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CellSpacing w:w="0" w:type="dxa"/>
        <w:tblInd w:w="-166" w:type="dxa"/>
        <w:tblCellMar>
          <w:left w:w="0" w:type="dxa"/>
          <w:right w:w="0" w:type="dxa"/>
        </w:tblCellMar>
        <w:tblLook w:val="04A0" w:firstRow="1" w:lastRow="0" w:firstColumn="1" w:lastColumn="0" w:noHBand="0" w:noVBand="1"/>
      </w:tblPr>
      <w:tblGrid>
        <w:gridCol w:w="3403"/>
        <w:gridCol w:w="6520"/>
      </w:tblGrid>
      <w:tr w:rsidR="00807403" w:rsidRPr="00807403" w14:paraId="32AC672F" w14:textId="77777777" w:rsidTr="00BB5582">
        <w:trPr>
          <w:tblCellSpacing w:w="0" w:type="dxa"/>
        </w:trPr>
        <w:tc>
          <w:tcPr>
            <w:tcW w:w="3403" w:type="dxa"/>
            <w:tcMar>
              <w:top w:w="0" w:type="dxa"/>
              <w:left w:w="108" w:type="dxa"/>
              <w:bottom w:w="0" w:type="dxa"/>
              <w:right w:w="108" w:type="dxa"/>
            </w:tcMar>
            <w:hideMark/>
          </w:tcPr>
          <w:p w14:paraId="26E8C3F4" w14:textId="77777777" w:rsidR="000207BF" w:rsidRPr="00807403" w:rsidRDefault="00BB5582" w:rsidP="00BB5582">
            <w:pPr>
              <w:spacing w:before="100" w:beforeAutospacing="1" w:after="120" w:line="240" w:lineRule="auto"/>
              <w:jc w:val="center"/>
              <w:rPr>
                <w:rFonts w:ascii="Times New Roman" w:eastAsia="Times New Roman" w:hAnsi="Times New Roman" w:cs="Times New Roman"/>
                <w:color w:val="000000" w:themeColor="text1"/>
                <w:sz w:val="24"/>
                <w:szCs w:val="24"/>
              </w:rPr>
            </w:pPr>
            <w:r w:rsidRPr="00807403">
              <w:rPr>
                <w:rFonts w:ascii="Times New Roman" w:eastAsia="Times New Roman" w:hAnsi="Times New Roman" w:cs="Times New Roman"/>
                <w:b/>
                <w:bCs/>
                <w:noProof/>
                <w:color w:val="000000" w:themeColor="text1"/>
                <w:sz w:val="28"/>
                <w:szCs w:val="24"/>
              </w:rPr>
              <mc:AlternateContent>
                <mc:Choice Requires="wps">
                  <w:drawing>
                    <wp:anchor distT="0" distB="0" distL="114300" distR="114300" simplePos="0" relativeHeight="251655168" behindDoc="0" locked="0" layoutInCell="1" allowOverlap="1" wp14:anchorId="0A8EB4DE" wp14:editId="1FBD6FFC">
                      <wp:simplePos x="0" y="0"/>
                      <wp:positionH relativeFrom="column">
                        <wp:posOffset>691515</wp:posOffset>
                      </wp:positionH>
                      <wp:positionV relativeFrom="paragraph">
                        <wp:posOffset>222885</wp:posOffset>
                      </wp:positionV>
                      <wp:extent cx="619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2EE1"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4.45pt,17.55pt" to="103.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RtQEAAMI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" strokecolor="#5b9bd5 [3204]" strokeweight=".5pt">
                      <v:stroke joinstyle="miter"/>
                    </v:line>
                  </w:pict>
                </mc:Fallback>
              </mc:AlternateContent>
            </w:r>
            <w:r w:rsidR="000207BF" w:rsidRPr="00807403">
              <w:rPr>
                <w:rFonts w:ascii="Times New Roman" w:eastAsia="Times New Roman" w:hAnsi="Times New Roman" w:cs="Times New Roman"/>
                <w:b/>
                <w:bCs/>
                <w:color w:val="000000" w:themeColor="text1"/>
                <w:sz w:val="28"/>
                <w:szCs w:val="24"/>
                <w:shd w:val="clear" w:color="auto" w:fill="FFFFFF"/>
              </w:rPr>
              <w:t>BỘ TƯ PHÁP</w:t>
            </w:r>
            <w:r w:rsidR="000207BF" w:rsidRPr="00807403">
              <w:rPr>
                <w:rFonts w:ascii="Times New Roman" w:eastAsia="Times New Roman" w:hAnsi="Times New Roman" w:cs="Times New Roman"/>
                <w:b/>
                <w:bCs/>
                <w:color w:val="000000" w:themeColor="text1"/>
                <w:sz w:val="26"/>
                <w:szCs w:val="24"/>
              </w:rPr>
              <w:br/>
            </w:r>
          </w:p>
        </w:tc>
        <w:tc>
          <w:tcPr>
            <w:tcW w:w="6520" w:type="dxa"/>
            <w:tcMar>
              <w:top w:w="0" w:type="dxa"/>
              <w:left w:w="108" w:type="dxa"/>
              <w:bottom w:w="0" w:type="dxa"/>
              <w:right w:w="108" w:type="dxa"/>
            </w:tcMar>
            <w:hideMark/>
          </w:tcPr>
          <w:p w14:paraId="4AB23BC9" w14:textId="77777777" w:rsidR="000207BF" w:rsidRPr="00807403" w:rsidRDefault="00BB5582" w:rsidP="00BB5582">
            <w:pPr>
              <w:spacing w:before="100" w:beforeAutospacing="1" w:after="120"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7216" behindDoc="0" locked="0" layoutInCell="1" allowOverlap="1" wp14:anchorId="417DC707" wp14:editId="11491F07">
                      <wp:simplePos x="0" y="0"/>
                      <wp:positionH relativeFrom="column">
                        <wp:posOffset>950595</wp:posOffset>
                      </wp:positionH>
                      <wp:positionV relativeFrom="paragraph">
                        <wp:posOffset>441960</wp:posOffset>
                      </wp:positionV>
                      <wp:extent cx="2085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9998F"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4.85pt,34.8pt" to="239.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" strokecolor="#5b9bd5 [3204]" strokeweight=".5pt">
                      <v:stroke joinstyle="miter"/>
                    </v:line>
                  </w:pict>
                </mc:Fallback>
              </mc:AlternateContent>
            </w:r>
            <w:r w:rsidR="000207BF" w:rsidRPr="00807403">
              <w:rPr>
                <w:rFonts w:ascii="Times New Roman" w:eastAsia="Times New Roman" w:hAnsi="Times New Roman" w:cs="Times New Roman"/>
                <w:b/>
                <w:bCs/>
                <w:color w:val="000000" w:themeColor="text1"/>
                <w:sz w:val="28"/>
                <w:szCs w:val="28"/>
              </w:rPr>
              <w:t>CỘNG HÒA XÃ HỘI CHỦ NGHĨA VIỆT NAM</w:t>
            </w:r>
            <w:r w:rsidR="000207BF" w:rsidRPr="00807403">
              <w:rPr>
                <w:rFonts w:ascii="Times New Roman" w:eastAsia="Times New Roman" w:hAnsi="Times New Roman" w:cs="Times New Roman"/>
                <w:b/>
                <w:bCs/>
                <w:color w:val="000000" w:themeColor="text1"/>
                <w:sz w:val="28"/>
                <w:szCs w:val="28"/>
              </w:rPr>
              <w:br/>
              <w:t xml:space="preserve">Độc lập - Tự do - Hạnh phúc </w:t>
            </w:r>
            <w:r w:rsidR="000207BF" w:rsidRPr="00807403">
              <w:rPr>
                <w:rFonts w:ascii="Times New Roman" w:eastAsia="Times New Roman" w:hAnsi="Times New Roman" w:cs="Times New Roman"/>
                <w:color w:val="000000" w:themeColor="text1"/>
                <w:sz w:val="28"/>
                <w:szCs w:val="28"/>
              </w:rPr>
              <w:br/>
            </w:r>
          </w:p>
        </w:tc>
      </w:tr>
      <w:tr w:rsidR="00807403" w:rsidRPr="00807403" w14:paraId="2AB70AFD" w14:textId="77777777" w:rsidTr="00BB5582">
        <w:trPr>
          <w:tblCellSpacing w:w="0" w:type="dxa"/>
        </w:trPr>
        <w:tc>
          <w:tcPr>
            <w:tcW w:w="3403" w:type="dxa"/>
            <w:tcMar>
              <w:top w:w="0" w:type="dxa"/>
              <w:left w:w="108" w:type="dxa"/>
              <w:bottom w:w="0" w:type="dxa"/>
              <w:right w:w="108" w:type="dxa"/>
            </w:tcMar>
            <w:hideMark/>
          </w:tcPr>
          <w:p w14:paraId="1AFF55C3" w14:textId="77777777" w:rsidR="000207BF" w:rsidRPr="00807403" w:rsidRDefault="000207BF" w:rsidP="000207BF">
            <w:pPr>
              <w:spacing w:before="100" w:beforeAutospacing="1" w:after="120" w:line="240" w:lineRule="auto"/>
              <w:jc w:val="center"/>
              <w:rPr>
                <w:rFonts w:ascii="Times New Roman" w:eastAsia="Times New Roman" w:hAnsi="Times New Roman" w:cs="Times New Roman"/>
                <w:color w:val="000000" w:themeColor="text1"/>
                <w:sz w:val="28"/>
                <w:szCs w:val="24"/>
                <w:shd w:val="clear" w:color="auto" w:fill="FFFFFF"/>
              </w:rPr>
            </w:pPr>
            <w:r w:rsidRPr="00807403">
              <w:rPr>
                <w:rFonts w:ascii="Times New Roman" w:eastAsia="Times New Roman" w:hAnsi="Times New Roman" w:cs="Times New Roman"/>
                <w:color w:val="000000" w:themeColor="text1"/>
                <w:sz w:val="28"/>
                <w:szCs w:val="24"/>
                <w:shd w:val="clear" w:color="auto" w:fill="FFFFFF"/>
              </w:rPr>
              <w:t>Số:        /</w:t>
            </w:r>
            <w:r w:rsidR="00BB5582" w:rsidRPr="00807403">
              <w:rPr>
                <w:rFonts w:ascii="Times New Roman" w:eastAsia="Times New Roman" w:hAnsi="Times New Roman" w:cs="Times New Roman"/>
                <w:color w:val="000000" w:themeColor="text1"/>
                <w:sz w:val="28"/>
                <w:szCs w:val="24"/>
                <w:shd w:val="clear" w:color="auto" w:fill="FFFFFF"/>
              </w:rPr>
              <w:t>2024/</w:t>
            </w:r>
            <w:r w:rsidRPr="00807403">
              <w:rPr>
                <w:rFonts w:ascii="Times New Roman" w:eastAsia="Times New Roman" w:hAnsi="Times New Roman" w:cs="Times New Roman"/>
                <w:color w:val="000000" w:themeColor="text1"/>
                <w:sz w:val="28"/>
                <w:szCs w:val="24"/>
                <w:shd w:val="clear" w:color="auto" w:fill="FFFFFF"/>
              </w:rPr>
              <w:t>TT-BTP</w:t>
            </w:r>
          </w:p>
          <w:p w14:paraId="5089CB97" w14:textId="77777777" w:rsidR="00C666CB" w:rsidRPr="00807403" w:rsidRDefault="00C666CB" w:rsidP="000207BF">
            <w:pPr>
              <w:spacing w:before="100" w:beforeAutospacing="1" w:after="120" w:line="240" w:lineRule="auto"/>
              <w:jc w:val="center"/>
              <w:rPr>
                <w:rFonts w:ascii="Times New Roman" w:eastAsia="Times New Roman" w:hAnsi="Times New Roman" w:cs="Times New Roman"/>
                <w:b/>
                <w:color w:val="000000" w:themeColor="text1"/>
                <w:sz w:val="24"/>
                <w:szCs w:val="24"/>
              </w:rPr>
            </w:pPr>
            <w:r w:rsidRPr="00807403">
              <w:rPr>
                <w:rFonts w:ascii="Times New Roman" w:eastAsia="Times New Roman" w:hAnsi="Times New Roman" w:cs="Times New Roman"/>
                <w:b/>
                <w:color w:val="000000" w:themeColor="text1"/>
                <w:sz w:val="28"/>
                <w:szCs w:val="24"/>
                <w:shd w:val="clear" w:color="auto" w:fill="FFFFFF"/>
              </w:rPr>
              <w:t>DỰ THẢO</w:t>
            </w:r>
          </w:p>
        </w:tc>
        <w:tc>
          <w:tcPr>
            <w:tcW w:w="6520" w:type="dxa"/>
            <w:tcMar>
              <w:top w:w="0" w:type="dxa"/>
              <w:left w:w="108" w:type="dxa"/>
              <w:bottom w:w="0" w:type="dxa"/>
              <w:right w:w="108" w:type="dxa"/>
            </w:tcMar>
            <w:hideMark/>
          </w:tcPr>
          <w:p w14:paraId="51545112" w14:textId="77777777" w:rsidR="000207BF" w:rsidRPr="00807403" w:rsidRDefault="000207BF" w:rsidP="00C666CB">
            <w:pPr>
              <w:spacing w:before="100" w:beforeAutospacing="1" w:after="120" w:line="240" w:lineRule="auto"/>
              <w:jc w:val="center"/>
              <w:rPr>
                <w:rFonts w:ascii="Times New Roman" w:eastAsia="Times New Roman" w:hAnsi="Times New Roman" w:cs="Times New Roman"/>
                <w:color w:val="000000" w:themeColor="text1"/>
                <w:sz w:val="28"/>
                <w:szCs w:val="24"/>
              </w:rPr>
            </w:pPr>
            <w:r w:rsidRPr="00807403">
              <w:rPr>
                <w:rFonts w:ascii="Times New Roman" w:eastAsia="Times New Roman" w:hAnsi="Times New Roman" w:cs="Times New Roman"/>
                <w:i/>
                <w:iCs/>
                <w:color w:val="000000" w:themeColor="text1"/>
                <w:sz w:val="28"/>
                <w:szCs w:val="24"/>
                <w:shd w:val="clear" w:color="auto" w:fill="FFFFFF"/>
              </w:rPr>
              <w:t xml:space="preserve">Hà Nội, ngày        tháng   </w:t>
            </w:r>
            <w:r w:rsidR="00BB5582" w:rsidRPr="00807403">
              <w:rPr>
                <w:rFonts w:ascii="Times New Roman" w:eastAsia="Times New Roman" w:hAnsi="Times New Roman" w:cs="Times New Roman"/>
                <w:i/>
                <w:iCs/>
                <w:color w:val="000000" w:themeColor="text1"/>
                <w:sz w:val="28"/>
                <w:szCs w:val="24"/>
                <w:shd w:val="clear" w:color="auto" w:fill="FFFFFF"/>
              </w:rPr>
              <w:t xml:space="preserve">  </w:t>
            </w:r>
            <w:r w:rsidRPr="00807403">
              <w:rPr>
                <w:rFonts w:ascii="Times New Roman" w:eastAsia="Times New Roman" w:hAnsi="Times New Roman" w:cs="Times New Roman"/>
                <w:i/>
                <w:iCs/>
                <w:color w:val="000000" w:themeColor="text1"/>
                <w:sz w:val="28"/>
                <w:szCs w:val="24"/>
                <w:shd w:val="clear" w:color="auto" w:fill="FFFFFF"/>
              </w:rPr>
              <w:t xml:space="preserve">   năm 2024</w:t>
            </w:r>
          </w:p>
        </w:tc>
      </w:tr>
    </w:tbl>
    <w:p w14:paraId="4B2D5185" w14:textId="77777777" w:rsidR="000207BF" w:rsidRPr="00807403" w:rsidRDefault="000207BF" w:rsidP="000207BF">
      <w:pPr>
        <w:spacing w:before="100" w:beforeAutospacing="1" w:after="120" w:line="240" w:lineRule="auto"/>
        <w:jc w:val="center"/>
        <w:rPr>
          <w:rFonts w:ascii="Times New Roman" w:eastAsia="Times New Roman" w:hAnsi="Times New Roman" w:cs="Times New Roman"/>
          <w:b/>
          <w:bCs/>
          <w:color w:val="000000" w:themeColor="text1"/>
          <w:sz w:val="28"/>
          <w:szCs w:val="28"/>
        </w:rPr>
      </w:pPr>
      <w:bookmarkStart w:id="0" w:name="loai_1"/>
      <w:r w:rsidRPr="00807403">
        <w:rPr>
          <w:rFonts w:ascii="Times New Roman" w:eastAsia="Times New Roman" w:hAnsi="Times New Roman" w:cs="Times New Roman"/>
          <w:b/>
          <w:bCs/>
          <w:color w:val="000000" w:themeColor="text1"/>
          <w:sz w:val="28"/>
          <w:szCs w:val="28"/>
        </w:rPr>
        <w:t>THÔNG TƯ</w:t>
      </w:r>
      <w:bookmarkEnd w:id="0"/>
      <w:r w:rsidR="00A55787" w:rsidRPr="00807403">
        <w:rPr>
          <w:rFonts w:ascii="Times New Roman" w:eastAsia="Times New Roman" w:hAnsi="Times New Roman" w:cs="Times New Roman"/>
          <w:b/>
          <w:bCs/>
          <w:color w:val="000000" w:themeColor="text1"/>
          <w:sz w:val="28"/>
          <w:szCs w:val="28"/>
        </w:rPr>
        <w:t xml:space="preserve"> </w:t>
      </w:r>
    </w:p>
    <w:p w14:paraId="249D2B58" w14:textId="7BB24B07" w:rsidR="00A55787" w:rsidRPr="00C25FF7" w:rsidRDefault="00B437C3" w:rsidP="00B533E2">
      <w:pPr>
        <w:spacing w:after="120" w:line="240" w:lineRule="auto"/>
        <w:jc w:val="center"/>
        <w:rPr>
          <w:rFonts w:ascii="Times New Roman Bold" w:eastAsia="Times New Roman" w:hAnsi="Times New Roman Bold" w:cs="Times New Roman"/>
          <w:b/>
          <w:bCs/>
          <w:color w:val="000000" w:themeColor="text1"/>
          <w:sz w:val="28"/>
          <w:szCs w:val="28"/>
        </w:rPr>
      </w:pPr>
      <w:r w:rsidRPr="00C25FF7">
        <w:rPr>
          <w:rFonts w:ascii="Times New Roman Bold" w:eastAsia="Times New Roman" w:hAnsi="Times New Roman Bold" w:cs="Times New Roman"/>
          <w:b/>
          <w:bCs/>
          <w:color w:val="000000" w:themeColor="text1"/>
          <w:sz w:val="28"/>
          <w:szCs w:val="28"/>
        </w:rPr>
        <w:t xml:space="preserve">Quy định về chương trình khung của khóa đào tạo nghề đấu giá, cơ sở đào tạo nghề đấu giá; tập sự và kiểm tra kết quả tập sự hành nghề đấu giá; chương trình, nội dung và tổ chức bồi dưỡng về chuyên môn, nghiệp vụ của đấu giá viên; </w:t>
      </w:r>
      <w:r w:rsidR="00A55787" w:rsidRPr="00C25FF7">
        <w:rPr>
          <w:rFonts w:ascii="Times New Roman Bold" w:eastAsia="Times New Roman" w:hAnsi="Times New Roman Bold" w:cs="Times New Roman"/>
          <w:b/>
          <w:bCs/>
          <w:color w:val="000000" w:themeColor="text1"/>
          <w:sz w:val="28"/>
          <w:szCs w:val="28"/>
        </w:rPr>
        <w:t xml:space="preserve">hướng dẫn lựa chọn tổ chức </w:t>
      </w:r>
      <w:r w:rsidR="00926645" w:rsidRPr="00C25FF7">
        <w:rPr>
          <w:rFonts w:ascii="Times New Roman Bold" w:eastAsia="Times New Roman" w:hAnsi="Times New Roman Bold" w:cs="Times New Roman"/>
          <w:b/>
          <w:bCs/>
          <w:color w:val="000000" w:themeColor="text1"/>
          <w:sz w:val="28"/>
          <w:szCs w:val="28"/>
        </w:rPr>
        <w:t xml:space="preserve">hành nghề </w:t>
      </w:r>
      <w:r w:rsidR="00A55787" w:rsidRPr="00C25FF7">
        <w:rPr>
          <w:rFonts w:ascii="Times New Roman Bold" w:eastAsia="Times New Roman" w:hAnsi="Times New Roman Bold" w:cs="Times New Roman"/>
          <w:b/>
          <w:bCs/>
          <w:color w:val="000000" w:themeColor="text1"/>
          <w:sz w:val="28"/>
          <w:szCs w:val="28"/>
        </w:rPr>
        <w:t>đấu giá tài sản</w:t>
      </w:r>
      <w:r w:rsidR="00C25FF7">
        <w:rPr>
          <w:rFonts w:ascii="Times New Roman Bold" w:eastAsia="Times New Roman" w:hAnsi="Times New Roman Bold" w:cs="Times New Roman"/>
          <w:b/>
          <w:bCs/>
          <w:color w:val="000000" w:themeColor="text1"/>
          <w:sz w:val="28"/>
          <w:szCs w:val="28"/>
        </w:rPr>
        <w:t>;</w:t>
      </w:r>
      <w:r w:rsidR="00C25FF7" w:rsidRPr="00C25FF7">
        <w:rPr>
          <w:rFonts w:ascii="Times New Roman Bold" w:eastAsia="Times New Roman" w:hAnsi="Times New Roman Bold" w:cs="Times New Roman"/>
          <w:b/>
          <w:bCs/>
          <w:color w:val="000000" w:themeColor="text1"/>
          <w:sz w:val="28"/>
          <w:szCs w:val="28"/>
        </w:rPr>
        <w:t xml:space="preserve"> biểu mẫu trong lĩnh vực đấ</w:t>
      </w:r>
      <w:r w:rsidR="00C25FF7">
        <w:rPr>
          <w:rFonts w:ascii="Times New Roman Bold" w:eastAsia="Times New Roman" w:hAnsi="Times New Roman Bold" w:cs="Times New Roman"/>
          <w:b/>
          <w:bCs/>
          <w:color w:val="000000" w:themeColor="text1"/>
          <w:sz w:val="28"/>
          <w:szCs w:val="28"/>
        </w:rPr>
        <w:t>u giá tài sản</w:t>
      </w:r>
    </w:p>
    <w:p w14:paraId="3C948225" w14:textId="77777777" w:rsidR="00B533E2" w:rsidRPr="00807403" w:rsidRDefault="00B533E2" w:rsidP="00B533E2">
      <w:pPr>
        <w:spacing w:after="120" w:line="240" w:lineRule="auto"/>
        <w:jc w:val="center"/>
        <w:rPr>
          <w:rFonts w:ascii="Times New Roman Bold" w:eastAsia="Times New Roman" w:hAnsi="Times New Roman Bold" w:cs="Times New Roman"/>
          <w:color w:val="000000" w:themeColor="text1"/>
          <w:spacing w:val="-12"/>
          <w:sz w:val="28"/>
          <w:szCs w:val="28"/>
        </w:rPr>
      </w:pPr>
    </w:p>
    <w:p w14:paraId="2851A19B" w14:textId="1BAB0F33" w:rsidR="000207BF" w:rsidRPr="00807403" w:rsidRDefault="008B53D9" w:rsidP="00A244AB">
      <w:pPr>
        <w:spacing w:before="120" w:after="120" w:line="360" w:lineRule="atLeast"/>
        <w:ind w:firstLine="709"/>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rPr>
        <w:t>Căn</w:t>
      </w:r>
      <w:r w:rsidR="000207BF" w:rsidRPr="00807403">
        <w:rPr>
          <w:rFonts w:ascii="Times New Roman" w:eastAsia="Times New Roman" w:hAnsi="Times New Roman" w:cs="Times New Roman"/>
          <w:i/>
          <w:iCs/>
          <w:color w:val="000000" w:themeColor="text1"/>
          <w:sz w:val="28"/>
          <w:szCs w:val="28"/>
        </w:rPr>
        <w:t xml:space="preserve"> cứ </w:t>
      </w:r>
      <w:bookmarkStart w:id="1" w:name="tvpllink_penyzwfeux"/>
      <w:r w:rsidR="000207BF" w:rsidRPr="00807403">
        <w:rPr>
          <w:rFonts w:ascii="Times New Roman" w:eastAsia="Times New Roman" w:hAnsi="Times New Roman" w:cs="Times New Roman"/>
          <w:i/>
          <w:iCs/>
          <w:color w:val="000000" w:themeColor="text1"/>
          <w:sz w:val="28"/>
          <w:szCs w:val="28"/>
        </w:rPr>
        <w:fldChar w:fldCharType="begin"/>
      </w:r>
      <w:r w:rsidR="000207BF" w:rsidRPr="00807403">
        <w:rPr>
          <w:rFonts w:ascii="Times New Roman" w:eastAsia="Times New Roman" w:hAnsi="Times New Roman" w:cs="Times New Roman"/>
          <w:i/>
          <w:iCs/>
          <w:color w:val="000000" w:themeColor="text1"/>
          <w:sz w:val="28"/>
          <w:szCs w:val="28"/>
        </w:rPr>
        <w:instrText xml:space="preserve"> HYPERLINK "https://thuvienphapluat.vn/van-ban/Bo-may-hanh-chinh/Luat-dau-gia-tai-san-2016-280115.aspx" \t "_blank" </w:instrText>
      </w:r>
      <w:r w:rsidR="000207BF" w:rsidRPr="00807403">
        <w:rPr>
          <w:rFonts w:ascii="Times New Roman" w:eastAsia="Times New Roman" w:hAnsi="Times New Roman" w:cs="Times New Roman"/>
          <w:i/>
          <w:iCs/>
          <w:color w:val="000000" w:themeColor="text1"/>
          <w:sz w:val="28"/>
          <w:szCs w:val="28"/>
        </w:rPr>
        <w:fldChar w:fldCharType="separate"/>
      </w:r>
      <w:r w:rsidR="000207BF" w:rsidRPr="00807403">
        <w:rPr>
          <w:rFonts w:ascii="Times New Roman" w:eastAsia="Times New Roman" w:hAnsi="Times New Roman" w:cs="Times New Roman"/>
          <w:i/>
          <w:iCs/>
          <w:color w:val="000000" w:themeColor="text1"/>
          <w:sz w:val="28"/>
          <w:szCs w:val="28"/>
        </w:rPr>
        <w:t>Luật Đấu giá tài sản</w:t>
      </w:r>
      <w:r w:rsidR="000207BF" w:rsidRPr="00807403">
        <w:rPr>
          <w:rFonts w:ascii="Times New Roman" w:eastAsia="Times New Roman" w:hAnsi="Times New Roman" w:cs="Times New Roman"/>
          <w:i/>
          <w:iCs/>
          <w:color w:val="000000" w:themeColor="text1"/>
          <w:sz w:val="28"/>
          <w:szCs w:val="28"/>
        </w:rPr>
        <w:fldChar w:fldCharType="end"/>
      </w:r>
      <w:bookmarkEnd w:id="1"/>
      <w:r w:rsidR="000207BF" w:rsidRPr="00807403">
        <w:rPr>
          <w:rFonts w:ascii="Times New Roman" w:eastAsia="Times New Roman" w:hAnsi="Times New Roman" w:cs="Times New Roman"/>
          <w:i/>
          <w:iCs/>
          <w:color w:val="000000" w:themeColor="text1"/>
          <w:sz w:val="28"/>
          <w:szCs w:val="28"/>
        </w:rPr>
        <w:t xml:space="preserve"> ngày 17 tháng 11 năm 2016;</w:t>
      </w:r>
      <w:r w:rsidR="00A55787" w:rsidRPr="00807403">
        <w:rPr>
          <w:rFonts w:ascii="Times New Roman" w:eastAsia="Times New Roman" w:hAnsi="Times New Roman" w:cs="Times New Roman"/>
          <w:i/>
          <w:iCs/>
          <w:color w:val="000000" w:themeColor="text1"/>
          <w:sz w:val="28"/>
          <w:szCs w:val="28"/>
        </w:rPr>
        <w:t xml:space="preserve"> Luật sửa đổi, bổ sung một điều của Luật Đấu giá tài sản ngày</w:t>
      </w:r>
      <w:r w:rsidR="00A244AB" w:rsidRPr="00807403">
        <w:rPr>
          <w:rFonts w:ascii="Times New Roman" w:eastAsia="Times New Roman" w:hAnsi="Times New Roman" w:cs="Times New Roman"/>
          <w:i/>
          <w:iCs/>
          <w:color w:val="000000" w:themeColor="text1"/>
          <w:sz w:val="28"/>
          <w:szCs w:val="28"/>
        </w:rPr>
        <w:t xml:space="preserve"> 27</w:t>
      </w:r>
      <w:r w:rsidR="00AC47E9" w:rsidRPr="00807403">
        <w:rPr>
          <w:rFonts w:ascii="Times New Roman" w:eastAsia="Times New Roman" w:hAnsi="Times New Roman" w:cs="Times New Roman"/>
          <w:i/>
          <w:iCs/>
          <w:color w:val="000000" w:themeColor="text1"/>
          <w:sz w:val="28"/>
          <w:szCs w:val="28"/>
        </w:rPr>
        <w:t xml:space="preserve"> tháng </w:t>
      </w:r>
      <w:r w:rsidR="00A244AB" w:rsidRPr="00807403">
        <w:rPr>
          <w:rFonts w:ascii="Times New Roman" w:eastAsia="Times New Roman" w:hAnsi="Times New Roman" w:cs="Times New Roman"/>
          <w:i/>
          <w:iCs/>
          <w:color w:val="000000" w:themeColor="text1"/>
          <w:sz w:val="28"/>
          <w:szCs w:val="28"/>
        </w:rPr>
        <w:t>6</w:t>
      </w:r>
      <w:r w:rsidR="00FD3F04">
        <w:rPr>
          <w:rFonts w:ascii="Times New Roman" w:eastAsia="Times New Roman" w:hAnsi="Times New Roman" w:cs="Times New Roman"/>
          <w:i/>
          <w:iCs/>
          <w:color w:val="000000" w:themeColor="text1"/>
          <w:sz w:val="28"/>
          <w:szCs w:val="28"/>
        </w:rPr>
        <w:t xml:space="preserve"> năm </w:t>
      </w:r>
      <w:r w:rsidR="00C666CB" w:rsidRPr="00807403">
        <w:rPr>
          <w:rFonts w:ascii="Times New Roman" w:eastAsia="Times New Roman" w:hAnsi="Times New Roman" w:cs="Times New Roman"/>
          <w:i/>
          <w:iCs/>
          <w:color w:val="000000" w:themeColor="text1"/>
          <w:sz w:val="28"/>
          <w:szCs w:val="28"/>
        </w:rPr>
        <w:t>2024;</w:t>
      </w:r>
    </w:p>
    <w:p w14:paraId="5EB17AD1" w14:textId="77777777" w:rsidR="00A55787" w:rsidRPr="00807403" w:rsidRDefault="00A55787" w:rsidP="00A244AB">
      <w:pPr>
        <w:spacing w:before="120" w:after="120" w:line="360" w:lineRule="atLeast"/>
        <w:ind w:firstLine="709"/>
        <w:jc w:val="both"/>
        <w:rPr>
          <w:rFonts w:ascii="Times New Roman" w:eastAsia="Times New Roman" w:hAnsi="Times New Roman" w:cs="Times New Roman"/>
          <w:i/>
          <w:iCs/>
          <w:color w:val="000000" w:themeColor="text1"/>
          <w:sz w:val="28"/>
          <w:szCs w:val="28"/>
        </w:rPr>
      </w:pPr>
      <w:r w:rsidRPr="00807403">
        <w:rPr>
          <w:rFonts w:ascii="Times New Roman" w:eastAsia="Times New Roman" w:hAnsi="Times New Roman" w:cs="Times New Roman"/>
          <w:i/>
          <w:iCs/>
          <w:color w:val="000000" w:themeColor="text1"/>
          <w:sz w:val="28"/>
          <w:szCs w:val="28"/>
        </w:rPr>
        <w:t>Căn cứ Nghị định số 98/2022/NĐ-CP ngày 29 tháng 11 năm 2022 của Chính phủ quy định chức năng, nhiệm vụ, quyền hạn và cơ cấu tổ chức của Bộ Tư pháp;</w:t>
      </w:r>
    </w:p>
    <w:p w14:paraId="59C19704" w14:textId="77777777" w:rsidR="000207BF" w:rsidRPr="00807403" w:rsidRDefault="000207BF" w:rsidP="00A244AB">
      <w:pPr>
        <w:spacing w:before="120" w:after="120" w:line="360" w:lineRule="atLeast"/>
        <w:ind w:firstLine="709"/>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rPr>
        <w:t>Theo đề nghị của Cục trưởng Cục Bổ trợ tư pháp;</w:t>
      </w:r>
    </w:p>
    <w:p w14:paraId="72CB4E4A" w14:textId="5DFEC0B5" w:rsidR="00760C33" w:rsidRPr="00807403" w:rsidRDefault="000207BF" w:rsidP="00760C33">
      <w:pPr>
        <w:spacing w:before="120" w:after="120" w:line="360" w:lineRule="atLeast"/>
        <w:ind w:firstLine="709"/>
        <w:jc w:val="both"/>
        <w:rPr>
          <w:rFonts w:ascii="Times New Roman Italic" w:eastAsia="Times New Roman" w:hAnsi="Times New Roman Italic" w:cs="Times New Roman"/>
          <w:i/>
          <w:iCs/>
          <w:color w:val="000000" w:themeColor="text1"/>
          <w:sz w:val="28"/>
          <w:szCs w:val="28"/>
        </w:rPr>
      </w:pPr>
      <w:r w:rsidRPr="00807403">
        <w:rPr>
          <w:rFonts w:ascii="Times New Roman Italic" w:eastAsia="Times New Roman" w:hAnsi="Times New Roman Italic" w:cs="Times New Roman"/>
          <w:i/>
          <w:iCs/>
          <w:color w:val="000000" w:themeColor="text1"/>
          <w:sz w:val="28"/>
          <w:szCs w:val="28"/>
        </w:rPr>
        <w:t xml:space="preserve">Bộ trưởng Bộ Tư pháp ban hành </w:t>
      </w:r>
      <w:r w:rsidR="00760C33" w:rsidRPr="00807403">
        <w:rPr>
          <w:rFonts w:ascii="Times New Roman Italic" w:eastAsia="Times New Roman" w:hAnsi="Times New Roman Italic" w:cs="Times New Roman"/>
          <w:i/>
          <w:iCs/>
          <w:color w:val="000000" w:themeColor="text1"/>
          <w:sz w:val="28"/>
          <w:szCs w:val="28"/>
        </w:rPr>
        <w:t xml:space="preserve">Thông tư </w:t>
      </w:r>
      <w:r w:rsidR="00B437C3" w:rsidRPr="00807403">
        <w:rPr>
          <w:rFonts w:ascii="Times New Roman Italic" w:eastAsia="Times New Roman" w:hAnsi="Times New Roman Italic" w:cs="Times New Roman"/>
          <w:i/>
          <w:iCs/>
          <w:color w:val="000000" w:themeColor="text1"/>
          <w:sz w:val="28"/>
          <w:szCs w:val="28"/>
        </w:rPr>
        <w:t xml:space="preserve">quy định về chương trình khung của khóa đào tạo nghề đấu giá, cơ sở đào tạo nghề đấu giá; tập sự và kiểm tra kết quả tập sự hành nghề đấu giá; chương trình, nội dung và tổ chức bồi dưỡng về chuyên môn, nghiệp vụ của đấu giá viên; hướng dẫn lựa chọn tổ chức </w:t>
      </w:r>
      <w:r w:rsidR="00926645" w:rsidRPr="00807403">
        <w:rPr>
          <w:rFonts w:ascii="Times New Roman Italic" w:eastAsia="Times New Roman" w:hAnsi="Times New Roman Italic" w:cs="Times New Roman"/>
          <w:i/>
          <w:iCs/>
          <w:color w:val="000000" w:themeColor="text1"/>
          <w:sz w:val="28"/>
          <w:szCs w:val="28"/>
        </w:rPr>
        <w:t xml:space="preserve">hành nghề </w:t>
      </w:r>
      <w:r w:rsidR="00B437C3" w:rsidRPr="00807403">
        <w:rPr>
          <w:rFonts w:ascii="Times New Roman Italic" w:eastAsia="Times New Roman" w:hAnsi="Times New Roman Italic" w:cs="Times New Roman"/>
          <w:i/>
          <w:iCs/>
          <w:color w:val="000000" w:themeColor="text1"/>
          <w:sz w:val="28"/>
          <w:szCs w:val="28"/>
        </w:rPr>
        <w:t>đấu giá tài sản</w:t>
      </w:r>
      <w:r w:rsidR="00FD3F04">
        <w:rPr>
          <w:rFonts w:ascii="Times New Roman Italic" w:eastAsia="Times New Roman" w:hAnsi="Times New Roman Italic" w:cs="Times New Roman"/>
          <w:i/>
          <w:iCs/>
          <w:color w:val="000000" w:themeColor="text1"/>
          <w:sz w:val="28"/>
          <w:szCs w:val="28"/>
        </w:rPr>
        <w:t>;</w:t>
      </w:r>
      <w:r w:rsidR="00FD3F04" w:rsidRPr="00FD3F04">
        <w:rPr>
          <w:rFonts w:ascii="Times New Roman Italic" w:eastAsia="Times New Roman" w:hAnsi="Times New Roman Italic" w:cs="Times New Roman"/>
          <w:i/>
          <w:iCs/>
          <w:color w:val="000000" w:themeColor="text1"/>
          <w:sz w:val="28"/>
          <w:szCs w:val="28"/>
        </w:rPr>
        <w:t xml:space="preserve"> </w:t>
      </w:r>
      <w:r w:rsidR="00FD3F04" w:rsidRPr="00807403">
        <w:rPr>
          <w:rFonts w:ascii="Times New Roman Italic" w:eastAsia="Times New Roman" w:hAnsi="Times New Roman Italic" w:cs="Times New Roman"/>
          <w:i/>
          <w:iCs/>
          <w:color w:val="000000" w:themeColor="text1"/>
          <w:sz w:val="28"/>
          <w:szCs w:val="28"/>
        </w:rPr>
        <w:t>biểu mẫu trong lĩnh vực đấ</w:t>
      </w:r>
      <w:r w:rsidR="00FD3F04">
        <w:rPr>
          <w:rFonts w:ascii="Times New Roman Italic" w:eastAsia="Times New Roman" w:hAnsi="Times New Roman Italic" w:cs="Times New Roman"/>
          <w:i/>
          <w:iCs/>
          <w:color w:val="000000" w:themeColor="text1"/>
          <w:sz w:val="28"/>
          <w:szCs w:val="28"/>
        </w:rPr>
        <w:t>u giá tài sản</w:t>
      </w:r>
      <w:r w:rsidR="00760C33" w:rsidRPr="00807403">
        <w:rPr>
          <w:rFonts w:ascii="Times New Roman Italic" w:eastAsia="Times New Roman" w:hAnsi="Times New Roman Italic" w:cs="Times New Roman"/>
          <w:i/>
          <w:iCs/>
          <w:color w:val="000000" w:themeColor="text1"/>
          <w:sz w:val="28"/>
          <w:szCs w:val="28"/>
        </w:rPr>
        <w:t>.</w:t>
      </w:r>
    </w:p>
    <w:p w14:paraId="7C8764EA" w14:textId="77777777" w:rsidR="004F627E" w:rsidRPr="00807403" w:rsidRDefault="004F627E" w:rsidP="00FD3F04">
      <w:pPr>
        <w:spacing w:before="120" w:after="120" w:line="360" w:lineRule="atLeast"/>
        <w:jc w:val="center"/>
        <w:rPr>
          <w:rFonts w:ascii="Times New Roman" w:eastAsia="Times New Roman" w:hAnsi="Times New Roman" w:cs="Times New Roman"/>
          <w:b/>
          <w:bCs/>
          <w:color w:val="000000" w:themeColor="text1"/>
          <w:sz w:val="28"/>
          <w:szCs w:val="28"/>
        </w:rPr>
      </w:pPr>
      <w:bookmarkStart w:id="2" w:name="dieu_1"/>
      <w:r w:rsidRPr="00807403">
        <w:rPr>
          <w:rFonts w:ascii="Times New Roman" w:eastAsia="Times New Roman" w:hAnsi="Times New Roman" w:cs="Times New Roman"/>
          <w:b/>
          <w:bCs/>
          <w:color w:val="000000" w:themeColor="text1"/>
          <w:sz w:val="28"/>
          <w:szCs w:val="28"/>
        </w:rPr>
        <w:t>Chương I</w:t>
      </w:r>
    </w:p>
    <w:p w14:paraId="713764E8" w14:textId="77777777" w:rsidR="004F627E" w:rsidRPr="00807403" w:rsidRDefault="004F627E" w:rsidP="00FD3F04">
      <w:pPr>
        <w:spacing w:before="120" w:after="120" w:line="360" w:lineRule="atLeast"/>
        <w:jc w:val="center"/>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QUY ĐỊNH CHUNG</w:t>
      </w:r>
    </w:p>
    <w:p w14:paraId="75271AE1" w14:textId="77777777" w:rsidR="004F627E" w:rsidRPr="00807403" w:rsidRDefault="004F627E" w:rsidP="004F627E">
      <w:pPr>
        <w:spacing w:before="120" w:after="120" w:line="360" w:lineRule="atLeast"/>
        <w:ind w:firstLine="851"/>
        <w:jc w:val="both"/>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Điều 1. Phạm vi điều chỉnh</w:t>
      </w:r>
    </w:p>
    <w:p w14:paraId="783F1AA7" w14:textId="254B2FB0" w:rsidR="005F37C1" w:rsidRPr="00FD3F04" w:rsidRDefault="005F37C1" w:rsidP="009138C3">
      <w:pPr>
        <w:spacing w:before="120" w:after="120" w:line="360" w:lineRule="atLeast"/>
        <w:ind w:firstLine="851"/>
        <w:jc w:val="both"/>
        <w:rPr>
          <w:rFonts w:ascii="Times New Roman" w:eastAsia="Times New Roman" w:hAnsi="Times New Roman" w:cs="Times New Roman"/>
          <w:bCs/>
          <w:color w:val="000000" w:themeColor="text1"/>
          <w:sz w:val="28"/>
          <w:szCs w:val="28"/>
        </w:rPr>
      </w:pPr>
      <w:r w:rsidRPr="00807403">
        <w:rPr>
          <w:rFonts w:ascii="Times New Roman" w:eastAsia="Times New Roman" w:hAnsi="Times New Roman" w:cs="Times New Roman"/>
          <w:bCs/>
          <w:color w:val="000000" w:themeColor="text1"/>
          <w:sz w:val="28"/>
          <w:szCs w:val="28"/>
        </w:rPr>
        <w:t xml:space="preserve">1. </w:t>
      </w:r>
      <w:r w:rsidR="00A95489" w:rsidRPr="00807403">
        <w:rPr>
          <w:rFonts w:ascii="Times New Roman" w:eastAsia="Times New Roman" w:hAnsi="Times New Roman" w:cs="Times New Roman"/>
          <w:bCs/>
          <w:color w:val="000000" w:themeColor="text1"/>
          <w:sz w:val="28"/>
          <w:szCs w:val="28"/>
        </w:rPr>
        <w:t xml:space="preserve">Thông tư này quy định về chương trình khung của khóa đào tạo nghề đấu giá, cơ sở đào tạo nghề đấu giá; tập sự và kiểm tra kết quả tập sự hành nghề đấu giá; </w:t>
      </w:r>
      <w:r w:rsidR="00A95489" w:rsidRPr="00FD3F04">
        <w:rPr>
          <w:rFonts w:ascii="Times New Roman" w:eastAsia="Times New Roman" w:hAnsi="Times New Roman" w:cs="Times New Roman"/>
          <w:bCs/>
          <w:color w:val="000000" w:themeColor="text1"/>
          <w:sz w:val="28"/>
          <w:szCs w:val="28"/>
        </w:rPr>
        <w:t xml:space="preserve">chương trình, nội dung và tổ chức bồi dưỡng về chuyên môn, nghiệp vụ của đấu giá viên; hướng dẫn lựa chọn tổ chức </w:t>
      </w:r>
      <w:r w:rsidR="00926645" w:rsidRPr="00FD3F04">
        <w:rPr>
          <w:rFonts w:ascii="Times New Roman" w:eastAsia="Times New Roman" w:hAnsi="Times New Roman" w:cs="Times New Roman"/>
          <w:bCs/>
          <w:color w:val="000000" w:themeColor="text1"/>
          <w:sz w:val="28"/>
          <w:szCs w:val="28"/>
        </w:rPr>
        <w:t xml:space="preserve">hành nghề </w:t>
      </w:r>
      <w:r w:rsidR="00A95489" w:rsidRPr="00FD3F04">
        <w:rPr>
          <w:rFonts w:ascii="Times New Roman" w:eastAsia="Times New Roman" w:hAnsi="Times New Roman" w:cs="Times New Roman"/>
          <w:bCs/>
          <w:color w:val="000000" w:themeColor="text1"/>
          <w:sz w:val="28"/>
          <w:szCs w:val="28"/>
        </w:rPr>
        <w:t>đấu giá tài sản</w:t>
      </w:r>
      <w:r w:rsidR="00FD3F04">
        <w:rPr>
          <w:rFonts w:ascii="Times New Roman" w:eastAsia="Times New Roman" w:hAnsi="Times New Roman" w:cs="Times New Roman"/>
          <w:bCs/>
          <w:color w:val="000000" w:themeColor="text1"/>
          <w:sz w:val="28"/>
          <w:szCs w:val="28"/>
        </w:rPr>
        <w:t>;</w:t>
      </w:r>
      <w:r w:rsidR="00FD3F04" w:rsidRPr="00FD3F04">
        <w:rPr>
          <w:rFonts w:ascii="Times New Roman" w:eastAsia="Times New Roman" w:hAnsi="Times New Roman" w:cs="Times New Roman"/>
          <w:bCs/>
          <w:color w:val="000000" w:themeColor="text1"/>
          <w:sz w:val="28"/>
          <w:szCs w:val="28"/>
        </w:rPr>
        <w:t xml:space="preserve"> biểu mẫu</w:t>
      </w:r>
      <w:r w:rsidR="00FD3F04">
        <w:rPr>
          <w:rFonts w:ascii="Times New Roman" w:eastAsia="Times New Roman" w:hAnsi="Times New Roman" w:cs="Times New Roman"/>
          <w:bCs/>
          <w:color w:val="000000" w:themeColor="text1"/>
          <w:sz w:val="28"/>
          <w:szCs w:val="28"/>
        </w:rPr>
        <w:t xml:space="preserve"> trong lĩnh vực đấu giá tài sản</w:t>
      </w:r>
      <w:r w:rsidR="00A95489" w:rsidRPr="00FD3F04">
        <w:rPr>
          <w:rFonts w:ascii="Times New Roman" w:eastAsia="Times New Roman" w:hAnsi="Times New Roman" w:cs="Times New Roman"/>
          <w:bCs/>
          <w:color w:val="000000" w:themeColor="text1"/>
          <w:sz w:val="28"/>
          <w:szCs w:val="28"/>
        </w:rPr>
        <w:t xml:space="preserve">. </w:t>
      </w:r>
    </w:p>
    <w:p w14:paraId="27EE6EAF" w14:textId="77777777" w:rsidR="00A95489" w:rsidRPr="00B0020C" w:rsidRDefault="005F37C1" w:rsidP="009138C3">
      <w:pPr>
        <w:spacing w:before="120" w:after="120" w:line="360" w:lineRule="atLeast"/>
        <w:ind w:firstLine="851"/>
        <w:jc w:val="both"/>
        <w:rPr>
          <w:rFonts w:ascii="Times New Roman" w:eastAsia="Times New Roman" w:hAnsi="Times New Roman" w:cs="Times New Roman"/>
          <w:bCs/>
          <w:color w:val="000000" w:themeColor="text1"/>
          <w:spacing w:val="-4"/>
          <w:sz w:val="28"/>
          <w:szCs w:val="28"/>
        </w:rPr>
      </w:pPr>
      <w:r w:rsidRPr="00B0020C">
        <w:rPr>
          <w:rFonts w:ascii="Times New Roman" w:eastAsia="Times New Roman" w:hAnsi="Times New Roman" w:cs="Times New Roman"/>
          <w:bCs/>
          <w:color w:val="000000" w:themeColor="text1"/>
          <w:spacing w:val="-4"/>
          <w:sz w:val="28"/>
          <w:szCs w:val="28"/>
        </w:rPr>
        <w:t xml:space="preserve">2. </w:t>
      </w:r>
      <w:r w:rsidR="00215817" w:rsidRPr="00B0020C">
        <w:rPr>
          <w:rFonts w:ascii="Times New Roman" w:eastAsia="Times New Roman" w:hAnsi="Times New Roman" w:cs="Times New Roman"/>
          <w:bCs/>
          <w:color w:val="000000" w:themeColor="text1"/>
          <w:spacing w:val="-4"/>
          <w:sz w:val="28"/>
          <w:szCs w:val="28"/>
        </w:rPr>
        <w:t xml:space="preserve">Thông tư này không áp dụng đối với trường hợp lựa chọn tổ chức </w:t>
      </w:r>
      <w:r w:rsidR="00926645" w:rsidRPr="00B0020C">
        <w:rPr>
          <w:rFonts w:ascii="Times New Roman" w:eastAsia="Times New Roman" w:hAnsi="Times New Roman" w:cs="Times New Roman"/>
          <w:bCs/>
          <w:color w:val="000000" w:themeColor="text1"/>
          <w:spacing w:val="-4"/>
          <w:sz w:val="28"/>
          <w:szCs w:val="28"/>
        </w:rPr>
        <w:t xml:space="preserve">hành nghề </w:t>
      </w:r>
      <w:r w:rsidR="00215817" w:rsidRPr="00B0020C">
        <w:rPr>
          <w:rFonts w:ascii="Times New Roman" w:eastAsia="Times New Roman" w:hAnsi="Times New Roman" w:cs="Times New Roman"/>
          <w:bCs/>
          <w:color w:val="000000" w:themeColor="text1"/>
          <w:spacing w:val="-4"/>
          <w:sz w:val="28"/>
          <w:szCs w:val="28"/>
        </w:rPr>
        <w:t xml:space="preserve">đấu giá tài sản thông qua đấu thầu theo quy định của pháp luật. Trường hợp lựa chọn tổ chức </w:t>
      </w:r>
      <w:r w:rsidR="00926645" w:rsidRPr="00B0020C">
        <w:rPr>
          <w:rFonts w:ascii="Times New Roman" w:eastAsia="Times New Roman" w:hAnsi="Times New Roman" w:cs="Times New Roman"/>
          <w:bCs/>
          <w:color w:val="000000" w:themeColor="text1"/>
          <w:spacing w:val="-4"/>
          <w:sz w:val="28"/>
          <w:szCs w:val="28"/>
        </w:rPr>
        <w:t xml:space="preserve">hành nghề </w:t>
      </w:r>
      <w:r w:rsidR="00215817" w:rsidRPr="00B0020C">
        <w:rPr>
          <w:rFonts w:ascii="Times New Roman" w:eastAsia="Times New Roman" w:hAnsi="Times New Roman" w:cs="Times New Roman"/>
          <w:bCs/>
          <w:color w:val="000000" w:themeColor="text1"/>
          <w:spacing w:val="-4"/>
          <w:sz w:val="28"/>
          <w:szCs w:val="28"/>
        </w:rPr>
        <w:t>đấu giá tài sản thông qua đấu thầu thì thực hiện theo quy định tại Điều 56 Luật Đấu giá tài sản và pháp luật về đấu thầu.</w:t>
      </w:r>
    </w:p>
    <w:p w14:paraId="0118E65A" w14:textId="77777777" w:rsidR="00A95489" w:rsidRPr="00807403" w:rsidRDefault="00A95489" w:rsidP="009138C3">
      <w:pPr>
        <w:spacing w:before="120" w:after="120" w:line="360" w:lineRule="atLeast"/>
        <w:ind w:firstLine="851"/>
        <w:jc w:val="both"/>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lastRenderedPageBreak/>
        <w:t xml:space="preserve">Điều 2. Đối tượng áp dụng </w:t>
      </w:r>
    </w:p>
    <w:p w14:paraId="3349B5B5" w14:textId="64E8D4C6" w:rsidR="00A95489" w:rsidRPr="00807403" w:rsidRDefault="00A95489" w:rsidP="00A95489">
      <w:pPr>
        <w:spacing w:before="120" w:after="120" w:line="360" w:lineRule="atLeast"/>
        <w:ind w:firstLine="851"/>
        <w:jc w:val="both"/>
        <w:rPr>
          <w:rFonts w:ascii="Times New Roman" w:eastAsia="Times New Roman" w:hAnsi="Times New Roman" w:cs="Times New Roman"/>
          <w:bCs/>
          <w:color w:val="000000" w:themeColor="text1"/>
          <w:sz w:val="28"/>
          <w:szCs w:val="28"/>
        </w:rPr>
      </w:pPr>
      <w:r w:rsidRPr="00807403">
        <w:rPr>
          <w:rFonts w:ascii="Times New Roman" w:eastAsia="Times New Roman" w:hAnsi="Times New Roman" w:cs="Times New Roman"/>
          <w:bCs/>
          <w:color w:val="000000" w:themeColor="text1"/>
          <w:sz w:val="28"/>
          <w:szCs w:val="28"/>
        </w:rPr>
        <w:t xml:space="preserve">Thông tư này áp dụng đối với cơ sở đào tạo nghề đấu giá, người tập sự hành nghề đấu giá, người tham dự kiểm tra kết quả tập sự hành nghề đấu giá, đấu giá viên, </w:t>
      </w:r>
      <w:r w:rsidR="000D437B" w:rsidRPr="00807403">
        <w:rPr>
          <w:rFonts w:ascii="Times New Roman" w:eastAsia="Times New Roman" w:hAnsi="Times New Roman" w:cs="Times New Roman"/>
          <w:bCs/>
          <w:color w:val="000000" w:themeColor="text1"/>
          <w:sz w:val="28"/>
          <w:szCs w:val="28"/>
        </w:rPr>
        <w:t>tổ chức hành nghề đấu giá</w:t>
      </w:r>
      <w:r w:rsidRPr="00807403">
        <w:rPr>
          <w:rFonts w:ascii="Times New Roman" w:eastAsia="Times New Roman" w:hAnsi="Times New Roman" w:cs="Times New Roman"/>
          <w:bCs/>
          <w:color w:val="000000" w:themeColor="text1"/>
          <w:sz w:val="28"/>
          <w:szCs w:val="28"/>
        </w:rPr>
        <w:t xml:space="preserve"> tài sản, tổ chức mà Nhà nước sở hữu 100% vốn điều lệ do Chính phủ thành lập để xử lý nợ xấu của tổ chức tín dụng, </w:t>
      </w:r>
      <w:r w:rsidR="00174192">
        <w:rPr>
          <w:rFonts w:ascii="Times New Roman" w:eastAsia="Times New Roman" w:hAnsi="Times New Roman" w:cs="Times New Roman"/>
          <w:bCs/>
          <w:color w:val="000000" w:themeColor="text1"/>
          <w:sz w:val="28"/>
          <w:szCs w:val="28"/>
        </w:rPr>
        <w:t xml:space="preserve">người có tài sản đấu giá, </w:t>
      </w:r>
      <w:r w:rsidRPr="00807403">
        <w:rPr>
          <w:rFonts w:ascii="Times New Roman" w:eastAsia="Times New Roman" w:hAnsi="Times New Roman" w:cs="Times New Roman"/>
          <w:bCs/>
          <w:color w:val="000000" w:themeColor="text1"/>
          <w:sz w:val="28"/>
          <w:szCs w:val="28"/>
        </w:rPr>
        <w:t>cơ quan quản lý nhà nước về đấu giá tài sản và các cơ quan, tổ chức, cá nhân khác có liên quan.</w:t>
      </w:r>
    </w:p>
    <w:p w14:paraId="2DCC9E46" w14:textId="77777777" w:rsidR="004F627E" w:rsidRPr="00807403" w:rsidRDefault="00A95489" w:rsidP="00B0020C">
      <w:pPr>
        <w:spacing w:before="120" w:after="120" w:line="360" w:lineRule="atLeast"/>
        <w:jc w:val="center"/>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Chương II</w:t>
      </w:r>
    </w:p>
    <w:p w14:paraId="1DE0A748" w14:textId="77777777" w:rsidR="008059DF" w:rsidRPr="00807403" w:rsidRDefault="00A95489" w:rsidP="00B0020C">
      <w:pPr>
        <w:spacing w:before="120" w:after="120" w:line="360" w:lineRule="atLeast"/>
        <w:jc w:val="center"/>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 xml:space="preserve">CƠ SỞ ĐÀO TẠO NGHỀ ĐẤU GIÁ, CHƯƠNG TRÌNH KHUNG CỦA KHÓA ĐÀO TẠO NGHỀ ĐẤU GIÁ </w:t>
      </w:r>
    </w:p>
    <w:p w14:paraId="4E7E27B2" w14:textId="77777777" w:rsidR="008059DF" w:rsidRPr="00807403" w:rsidRDefault="00A95489" w:rsidP="008059DF">
      <w:pPr>
        <w:spacing w:before="120" w:after="120" w:line="360" w:lineRule="atLeast"/>
        <w:ind w:firstLine="851"/>
        <w:jc w:val="both"/>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 xml:space="preserve">Điều 3. Cơ sở đào tạo nghề đấu giá </w:t>
      </w:r>
    </w:p>
    <w:p w14:paraId="58C5B224" w14:textId="77777777" w:rsidR="008059DF" w:rsidRPr="00807403" w:rsidRDefault="00A95489" w:rsidP="008059DF">
      <w:pPr>
        <w:spacing w:before="120" w:after="120" w:line="360" w:lineRule="atLeast"/>
        <w:ind w:firstLine="851"/>
        <w:jc w:val="both"/>
        <w:rPr>
          <w:rFonts w:ascii="Times New Roman" w:eastAsia="Times New Roman" w:hAnsi="Times New Roman" w:cs="Times New Roman"/>
          <w:bCs/>
          <w:color w:val="000000" w:themeColor="text1"/>
          <w:sz w:val="28"/>
          <w:szCs w:val="28"/>
        </w:rPr>
      </w:pPr>
      <w:r w:rsidRPr="00807403">
        <w:rPr>
          <w:rFonts w:ascii="Times New Roman" w:eastAsia="Times New Roman" w:hAnsi="Times New Roman" w:cs="Times New Roman"/>
          <w:bCs/>
          <w:color w:val="000000" w:themeColor="text1"/>
          <w:sz w:val="28"/>
          <w:szCs w:val="28"/>
        </w:rPr>
        <w:t>Cơ sở đào tạo nghề đấu giá theo quy định tại đ</w:t>
      </w:r>
      <w:r w:rsidR="008059DF" w:rsidRPr="00807403">
        <w:rPr>
          <w:rFonts w:ascii="Times New Roman" w:eastAsia="Times New Roman" w:hAnsi="Times New Roman" w:cs="Times New Roman"/>
          <w:bCs/>
          <w:color w:val="000000" w:themeColor="text1"/>
          <w:sz w:val="28"/>
          <w:szCs w:val="28"/>
        </w:rPr>
        <w:t>iểm d khoản 2 Điều 77 của Luật Đ</w:t>
      </w:r>
      <w:r w:rsidRPr="00807403">
        <w:rPr>
          <w:rFonts w:ascii="Times New Roman" w:eastAsia="Times New Roman" w:hAnsi="Times New Roman" w:cs="Times New Roman"/>
          <w:bCs/>
          <w:color w:val="000000" w:themeColor="text1"/>
          <w:sz w:val="28"/>
          <w:szCs w:val="28"/>
        </w:rPr>
        <w:t xml:space="preserve">ấu giá tài sản là Học viện Tư pháp thuộc Bộ Tư pháp. </w:t>
      </w:r>
    </w:p>
    <w:p w14:paraId="1AAD3C4C" w14:textId="77777777" w:rsidR="008059DF" w:rsidRPr="00807403" w:rsidRDefault="00A95489" w:rsidP="008059DF">
      <w:pPr>
        <w:spacing w:before="120" w:after="120" w:line="360" w:lineRule="atLeast"/>
        <w:ind w:firstLine="851"/>
        <w:jc w:val="both"/>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 xml:space="preserve">Điều 4. Chương trình khung của khóa đào tạo nghề đấu giá </w:t>
      </w:r>
    </w:p>
    <w:p w14:paraId="02EEEFE7" w14:textId="77777777" w:rsidR="00A95489" w:rsidRPr="00807403" w:rsidRDefault="00A95489" w:rsidP="008059DF">
      <w:pPr>
        <w:spacing w:before="120" w:after="120" w:line="360" w:lineRule="atLeast"/>
        <w:ind w:firstLine="851"/>
        <w:jc w:val="both"/>
        <w:rPr>
          <w:rFonts w:ascii="Times New Roman" w:eastAsia="Times New Roman" w:hAnsi="Times New Roman" w:cs="Times New Roman"/>
          <w:bCs/>
          <w:color w:val="000000" w:themeColor="text1"/>
          <w:sz w:val="28"/>
          <w:szCs w:val="28"/>
        </w:rPr>
      </w:pPr>
      <w:r w:rsidRPr="00807403">
        <w:rPr>
          <w:rFonts w:ascii="Times New Roman" w:eastAsia="Times New Roman" w:hAnsi="Times New Roman" w:cs="Times New Roman"/>
          <w:bCs/>
          <w:color w:val="000000" w:themeColor="text1"/>
          <w:sz w:val="28"/>
          <w:szCs w:val="28"/>
        </w:rPr>
        <w:t>Chương trình khung của khóa đào tạo nghề đấu giá do Học viện Tư pháp phối hợp với Cục Bổ trợ tư pháp xây dựng, trình Bộ trưởng Bộ Tư pháp ban hành.</w:t>
      </w:r>
    </w:p>
    <w:p w14:paraId="23761E8D" w14:textId="77777777" w:rsidR="001A6AE5" w:rsidRPr="00807403" w:rsidRDefault="001A6AE5" w:rsidP="00B0020C">
      <w:pPr>
        <w:spacing w:before="60" w:after="60" w:line="360" w:lineRule="atLeast"/>
        <w:jc w:val="center"/>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rPr>
        <w:t>Ch</w:t>
      </w:r>
      <w:r w:rsidRPr="00807403">
        <w:rPr>
          <w:rFonts w:ascii="Times New Roman" w:eastAsia="Times New Roman" w:hAnsi="Times New Roman" w:cs="Times New Roman"/>
          <w:b/>
          <w:color w:val="000000" w:themeColor="text1"/>
          <w:sz w:val="28"/>
          <w:szCs w:val="28"/>
          <w:lang w:val="hr-HR"/>
        </w:rPr>
        <w:t>ươ</w:t>
      </w:r>
      <w:r w:rsidRPr="00807403">
        <w:rPr>
          <w:rFonts w:ascii="Times New Roman" w:eastAsia="Times New Roman" w:hAnsi="Times New Roman" w:cs="Times New Roman"/>
          <w:b/>
          <w:color w:val="000000" w:themeColor="text1"/>
          <w:sz w:val="28"/>
          <w:szCs w:val="28"/>
        </w:rPr>
        <w:t>ng</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III</w:t>
      </w:r>
    </w:p>
    <w:p w14:paraId="057ED275" w14:textId="77777777" w:rsidR="001A6AE5" w:rsidRPr="00807403" w:rsidRDefault="001A6AE5" w:rsidP="00B0020C">
      <w:pPr>
        <w:spacing w:before="60" w:after="60" w:line="360" w:lineRule="atLeast"/>
        <w:jc w:val="center"/>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rPr>
        <w:t>TẬP</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SỰ</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H</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rPr>
        <w:t>NH</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NGHỀ</w:t>
      </w:r>
      <w:r w:rsidRPr="00807403">
        <w:rPr>
          <w:rFonts w:ascii="Times New Roman" w:eastAsia="Times New Roman" w:hAnsi="Times New Roman" w:cs="Times New Roman"/>
          <w:b/>
          <w:color w:val="000000" w:themeColor="text1"/>
          <w:sz w:val="28"/>
          <w:szCs w:val="28"/>
          <w:lang w:val="hr-HR"/>
        </w:rPr>
        <w:t xml:space="preserve"> Đ</w:t>
      </w:r>
      <w:r w:rsidRPr="00807403">
        <w:rPr>
          <w:rFonts w:ascii="Times New Roman" w:eastAsia="Times New Roman" w:hAnsi="Times New Roman" w:cs="Times New Roman"/>
          <w:b/>
          <w:color w:val="000000" w:themeColor="text1"/>
          <w:sz w:val="28"/>
          <w:szCs w:val="28"/>
        </w:rPr>
        <w:t>ẤU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GI</w:t>
      </w:r>
      <w:r w:rsidRPr="00807403">
        <w:rPr>
          <w:rFonts w:ascii="Times New Roman" w:eastAsia="Times New Roman" w:hAnsi="Times New Roman" w:cs="Times New Roman"/>
          <w:b/>
          <w:color w:val="000000" w:themeColor="text1"/>
          <w:sz w:val="28"/>
          <w:szCs w:val="28"/>
          <w:lang w:val="hr-HR"/>
        </w:rPr>
        <w:t xml:space="preserve">Á, </w:t>
      </w:r>
      <w:r w:rsidRPr="00807403">
        <w:rPr>
          <w:rFonts w:ascii="Times New Roman" w:eastAsia="Times New Roman" w:hAnsi="Times New Roman" w:cs="Times New Roman"/>
          <w:b/>
          <w:color w:val="000000" w:themeColor="text1"/>
          <w:sz w:val="28"/>
          <w:szCs w:val="28"/>
        </w:rPr>
        <w:t>KIỂM</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TRA</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KẾT</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QUẢ</w:t>
      </w:r>
      <w:r w:rsidRPr="00807403">
        <w:rPr>
          <w:rFonts w:ascii="Times New Roman" w:eastAsia="Times New Roman" w:hAnsi="Times New Roman" w:cs="Times New Roman"/>
          <w:b/>
          <w:color w:val="000000" w:themeColor="text1"/>
          <w:sz w:val="28"/>
          <w:szCs w:val="28"/>
          <w:lang w:val="hr-HR"/>
        </w:rPr>
        <w:t xml:space="preserve"> </w:t>
      </w:r>
    </w:p>
    <w:p w14:paraId="6D5C84B4" w14:textId="77777777" w:rsidR="001A6AE5" w:rsidRPr="00807403" w:rsidRDefault="001A6AE5" w:rsidP="00B0020C">
      <w:pPr>
        <w:spacing w:before="60" w:after="60" w:line="360" w:lineRule="atLeast"/>
        <w:jc w:val="center"/>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rPr>
        <w:t>TẬP</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SỰ</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H</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rPr>
        <w:t>NH</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NGHỀ</w:t>
      </w:r>
      <w:r w:rsidRPr="00807403">
        <w:rPr>
          <w:rFonts w:ascii="Times New Roman" w:eastAsia="Times New Roman" w:hAnsi="Times New Roman" w:cs="Times New Roman"/>
          <w:b/>
          <w:color w:val="000000" w:themeColor="text1"/>
          <w:sz w:val="28"/>
          <w:szCs w:val="28"/>
          <w:lang w:val="hr-HR"/>
        </w:rPr>
        <w:t xml:space="preserve"> Đ</w:t>
      </w:r>
      <w:r w:rsidRPr="00807403">
        <w:rPr>
          <w:rFonts w:ascii="Times New Roman" w:eastAsia="Times New Roman" w:hAnsi="Times New Roman" w:cs="Times New Roman"/>
          <w:b/>
          <w:color w:val="000000" w:themeColor="text1"/>
          <w:sz w:val="28"/>
          <w:szCs w:val="28"/>
        </w:rPr>
        <w:t>ẤU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GI</w:t>
      </w:r>
      <w:r w:rsidRPr="00807403">
        <w:rPr>
          <w:rFonts w:ascii="Times New Roman" w:eastAsia="Times New Roman" w:hAnsi="Times New Roman" w:cs="Times New Roman"/>
          <w:b/>
          <w:color w:val="000000" w:themeColor="text1"/>
          <w:sz w:val="28"/>
          <w:szCs w:val="28"/>
          <w:lang w:val="hr-HR"/>
        </w:rPr>
        <w:t>Á</w:t>
      </w:r>
    </w:p>
    <w:p w14:paraId="0CFC05E3" w14:textId="1E87B9DA" w:rsidR="001A6AE5" w:rsidRPr="00807403" w:rsidRDefault="001A6AE5" w:rsidP="00F03E99">
      <w:pPr>
        <w:spacing w:before="60" w:after="60" w:line="360" w:lineRule="atLeast"/>
        <w:jc w:val="center"/>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rPr>
        <w:t>Mục</w:t>
      </w:r>
      <w:r w:rsidRPr="00807403">
        <w:rPr>
          <w:rFonts w:ascii="Times New Roman" w:eastAsia="Times New Roman" w:hAnsi="Times New Roman" w:cs="Times New Roman"/>
          <w:b/>
          <w:color w:val="000000" w:themeColor="text1"/>
          <w:sz w:val="28"/>
          <w:szCs w:val="28"/>
          <w:lang w:val="hr-HR"/>
        </w:rPr>
        <w:t xml:space="preserve"> 1</w:t>
      </w:r>
      <w:r w:rsidR="00F03E99">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TẬP</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SỰ</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H</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rPr>
        <w:t>NH</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NGHỀ</w:t>
      </w:r>
      <w:r w:rsidRPr="00807403">
        <w:rPr>
          <w:rFonts w:ascii="Times New Roman" w:eastAsia="Times New Roman" w:hAnsi="Times New Roman" w:cs="Times New Roman"/>
          <w:b/>
          <w:color w:val="000000" w:themeColor="text1"/>
          <w:sz w:val="28"/>
          <w:szCs w:val="28"/>
          <w:lang w:val="hr-HR"/>
        </w:rPr>
        <w:t xml:space="preserve"> Đ</w:t>
      </w:r>
      <w:r w:rsidRPr="00807403">
        <w:rPr>
          <w:rFonts w:ascii="Times New Roman" w:eastAsia="Times New Roman" w:hAnsi="Times New Roman" w:cs="Times New Roman"/>
          <w:b/>
          <w:color w:val="000000" w:themeColor="text1"/>
          <w:sz w:val="28"/>
          <w:szCs w:val="28"/>
        </w:rPr>
        <w:t>ẤU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GI</w:t>
      </w:r>
      <w:r w:rsidRPr="00807403">
        <w:rPr>
          <w:rFonts w:ascii="Times New Roman" w:eastAsia="Times New Roman" w:hAnsi="Times New Roman" w:cs="Times New Roman"/>
          <w:b/>
          <w:color w:val="000000" w:themeColor="text1"/>
          <w:sz w:val="28"/>
          <w:szCs w:val="28"/>
          <w:lang w:val="hr-HR"/>
        </w:rPr>
        <w:t>Á</w:t>
      </w:r>
    </w:p>
    <w:p w14:paraId="3B7A7DED" w14:textId="77777777" w:rsidR="001A6AE5" w:rsidRPr="00807403" w:rsidRDefault="001A6AE5" w:rsidP="00FB414C">
      <w:pPr>
        <w:spacing w:before="120" w:after="12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w:t>
      </w:r>
      <w:r w:rsidRPr="00807403">
        <w:rPr>
          <w:rFonts w:ascii="Times New Roman" w:eastAsia="Times New Roman" w:hAnsi="Times New Roman" w:cs="Times New Roman"/>
          <w:b/>
          <w:color w:val="000000" w:themeColor="text1"/>
          <w:sz w:val="28"/>
          <w:szCs w:val="28"/>
        </w:rPr>
        <w:t>iều</w:t>
      </w:r>
      <w:r w:rsidRPr="00807403">
        <w:rPr>
          <w:rFonts w:ascii="Times New Roman" w:eastAsia="Times New Roman" w:hAnsi="Times New Roman" w:cs="Times New Roman"/>
          <w:b/>
          <w:color w:val="000000" w:themeColor="text1"/>
          <w:sz w:val="28"/>
          <w:szCs w:val="28"/>
          <w:lang w:val="hr-HR"/>
        </w:rPr>
        <w:t xml:space="preserve"> 5. </w:t>
      </w:r>
      <w:r w:rsidRPr="00807403">
        <w:rPr>
          <w:rFonts w:ascii="Times New Roman" w:eastAsia="Times New Roman" w:hAnsi="Times New Roman" w:cs="Times New Roman"/>
          <w:b/>
          <w:color w:val="000000" w:themeColor="text1"/>
          <w:sz w:val="28"/>
          <w:szCs w:val="28"/>
        </w:rPr>
        <w:t>Lựa</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chọn</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tổ</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chức</w:t>
      </w:r>
      <w:r w:rsidRPr="00807403">
        <w:rPr>
          <w:rFonts w:ascii="Times New Roman" w:eastAsia="Times New Roman" w:hAnsi="Times New Roman" w:cs="Times New Roman"/>
          <w:b/>
          <w:color w:val="000000" w:themeColor="text1"/>
          <w:sz w:val="28"/>
          <w:szCs w:val="28"/>
          <w:lang w:val="hr-HR"/>
        </w:rPr>
        <w:t xml:space="preserve"> </w:t>
      </w:r>
      <w:r w:rsidR="000B2319" w:rsidRPr="00807403">
        <w:rPr>
          <w:rFonts w:ascii="Times New Roman" w:eastAsia="Times New Roman" w:hAnsi="Times New Roman" w:cs="Times New Roman"/>
          <w:b/>
          <w:color w:val="000000" w:themeColor="text1"/>
          <w:sz w:val="28"/>
          <w:szCs w:val="28"/>
          <w:lang w:val="hr-HR"/>
        </w:rPr>
        <w:t xml:space="preserve">hành nghề </w:t>
      </w:r>
      <w:r w:rsidRPr="00807403">
        <w:rPr>
          <w:rFonts w:ascii="Times New Roman" w:eastAsia="Times New Roman" w:hAnsi="Times New Roman" w:cs="Times New Roman"/>
          <w:b/>
          <w:color w:val="000000" w:themeColor="text1"/>
          <w:sz w:val="28"/>
          <w:szCs w:val="28"/>
          <w:lang w:val="hr-HR"/>
        </w:rPr>
        <w:t>đ</w:t>
      </w:r>
      <w:r w:rsidRPr="00807403">
        <w:rPr>
          <w:rFonts w:ascii="Times New Roman" w:eastAsia="Times New Roman" w:hAnsi="Times New Roman" w:cs="Times New Roman"/>
          <w:b/>
          <w:color w:val="000000" w:themeColor="text1"/>
          <w:sz w:val="28"/>
          <w:szCs w:val="28"/>
        </w:rPr>
        <w:t>ấu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gi</w:t>
      </w:r>
      <w:r w:rsidRPr="00807403">
        <w:rPr>
          <w:rFonts w:ascii="Times New Roman" w:eastAsia="Times New Roman" w:hAnsi="Times New Roman" w:cs="Times New Roman"/>
          <w:b/>
          <w:color w:val="000000" w:themeColor="text1"/>
          <w:sz w:val="28"/>
          <w:szCs w:val="28"/>
          <w:lang w:val="hr-HR"/>
        </w:rPr>
        <w:t xml:space="preserve">á </w:t>
      </w:r>
      <w:r w:rsidRPr="00807403">
        <w:rPr>
          <w:rFonts w:ascii="Times New Roman" w:eastAsia="Times New Roman" w:hAnsi="Times New Roman" w:cs="Times New Roman"/>
          <w:b/>
          <w:color w:val="000000" w:themeColor="text1"/>
          <w:sz w:val="28"/>
          <w:szCs w:val="28"/>
        </w:rPr>
        <w:t>t</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rPr>
        <w:t>i</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sản</w:t>
      </w:r>
      <w:r w:rsidRPr="00807403">
        <w:rPr>
          <w:rFonts w:ascii="Times New Roman" w:eastAsia="Times New Roman" w:hAnsi="Times New Roman" w:cs="Times New Roman"/>
          <w:b/>
          <w:color w:val="000000" w:themeColor="text1"/>
          <w:sz w:val="28"/>
          <w:szCs w:val="28"/>
          <w:lang w:val="hr-HR"/>
        </w:rPr>
        <w:t xml:space="preserve"> đ</w:t>
      </w:r>
      <w:r w:rsidRPr="00807403">
        <w:rPr>
          <w:rFonts w:ascii="Times New Roman" w:eastAsia="Times New Roman" w:hAnsi="Times New Roman" w:cs="Times New Roman"/>
          <w:b/>
          <w:color w:val="000000" w:themeColor="text1"/>
          <w:sz w:val="28"/>
          <w:szCs w:val="28"/>
        </w:rPr>
        <w:t>ể</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tập</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sự</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h</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rPr>
        <w:t>nh</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nghề</w:t>
      </w:r>
      <w:r w:rsidRPr="00807403">
        <w:rPr>
          <w:rFonts w:ascii="Times New Roman" w:eastAsia="Times New Roman" w:hAnsi="Times New Roman" w:cs="Times New Roman"/>
          <w:b/>
          <w:color w:val="000000" w:themeColor="text1"/>
          <w:sz w:val="28"/>
          <w:szCs w:val="28"/>
          <w:lang w:val="hr-HR"/>
        </w:rPr>
        <w:t xml:space="preserve"> đ</w:t>
      </w:r>
      <w:r w:rsidRPr="00807403">
        <w:rPr>
          <w:rFonts w:ascii="Times New Roman" w:eastAsia="Times New Roman" w:hAnsi="Times New Roman" w:cs="Times New Roman"/>
          <w:b/>
          <w:color w:val="000000" w:themeColor="text1"/>
          <w:sz w:val="28"/>
          <w:szCs w:val="28"/>
        </w:rPr>
        <w:t>ấu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gi</w:t>
      </w:r>
      <w:r w:rsidRPr="00807403">
        <w:rPr>
          <w:rFonts w:ascii="Times New Roman" w:eastAsia="Times New Roman" w:hAnsi="Times New Roman" w:cs="Times New Roman"/>
          <w:b/>
          <w:color w:val="000000" w:themeColor="text1"/>
          <w:sz w:val="28"/>
          <w:szCs w:val="28"/>
          <w:lang w:val="hr-HR"/>
        </w:rPr>
        <w:t xml:space="preserve">á </w:t>
      </w:r>
    </w:p>
    <w:p w14:paraId="653DCA3B" w14:textId="6A5C17B8" w:rsidR="001A6AE5" w:rsidRPr="00807403" w:rsidRDefault="001A6AE5" w:rsidP="001A6AE5">
      <w:pPr>
        <w:widowControl w:val="0"/>
        <w:spacing w:before="120" w:after="120" w:line="360" w:lineRule="atLeast"/>
        <w:ind w:firstLine="709"/>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4"/>
          <w:lang w:val="hr-HR"/>
        </w:rPr>
        <w:t xml:space="preserve">1. </w:t>
      </w:r>
      <w:r w:rsidRPr="00807403">
        <w:rPr>
          <w:rFonts w:ascii="Times New Roman" w:eastAsia="Times New Roman" w:hAnsi="Times New Roman" w:cs="Times New Roman"/>
          <w:color w:val="000000" w:themeColor="text1"/>
          <w:sz w:val="28"/>
          <w:szCs w:val="24"/>
          <w:lang w:val="vi-VN"/>
        </w:rPr>
        <w:t xml:space="preserve">Người có giấy chứng nhận tốt nghiệp đào tạo nghề đấu giá </w:t>
      </w:r>
      <w:r w:rsidRPr="00807403">
        <w:rPr>
          <w:rFonts w:ascii="Times New Roman" w:eastAsia="Times New Roman" w:hAnsi="Times New Roman" w:cs="Times New Roman"/>
          <w:color w:val="000000" w:themeColor="text1"/>
          <w:sz w:val="28"/>
          <w:szCs w:val="24"/>
        </w:rPr>
        <w:t>lựa</w:t>
      </w:r>
      <w:r w:rsidRPr="00807403">
        <w:rPr>
          <w:rFonts w:ascii="Times New Roman" w:eastAsia="Times New Roman" w:hAnsi="Times New Roman" w:cs="Times New Roman"/>
          <w:color w:val="000000" w:themeColor="text1"/>
          <w:sz w:val="28"/>
          <w:szCs w:val="24"/>
          <w:lang w:val="hr-HR"/>
        </w:rPr>
        <w:t xml:space="preserve"> </w:t>
      </w:r>
      <w:r w:rsidRPr="00807403">
        <w:rPr>
          <w:rFonts w:ascii="Times New Roman" w:eastAsia="Times New Roman" w:hAnsi="Times New Roman" w:cs="Times New Roman"/>
          <w:color w:val="000000" w:themeColor="text1"/>
          <w:sz w:val="28"/>
          <w:szCs w:val="24"/>
        </w:rPr>
        <w:t>chọn</w:t>
      </w:r>
      <w:r w:rsidRPr="00807403">
        <w:rPr>
          <w:rFonts w:ascii="Times New Roman" w:eastAsia="Times New Roman" w:hAnsi="Times New Roman" w:cs="Times New Roman"/>
          <w:color w:val="000000" w:themeColor="text1"/>
          <w:sz w:val="28"/>
          <w:szCs w:val="24"/>
          <w:lang w:val="hr-HR"/>
        </w:rPr>
        <w:t xml:space="preserve"> </w:t>
      </w:r>
      <w:r w:rsidRPr="00807403">
        <w:rPr>
          <w:rFonts w:ascii="Times New Roman" w:eastAsia="Times New Roman" w:hAnsi="Times New Roman" w:cs="Times New Roman"/>
          <w:color w:val="000000" w:themeColor="text1"/>
          <w:sz w:val="28"/>
          <w:szCs w:val="20"/>
        </w:rPr>
        <w:t>một</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tổ</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chức</w:t>
      </w:r>
      <w:r w:rsidRPr="00807403">
        <w:rPr>
          <w:rFonts w:ascii="Times New Roman" w:eastAsia="Times New Roman" w:hAnsi="Times New Roman" w:cs="Times New Roman"/>
          <w:color w:val="000000" w:themeColor="text1"/>
          <w:sz w:val="28"/>
          <w:szCs w:val="20"/>
          <w:lang w:val="hr-HR"/>
        </w:rPr>
        <w:t xml:space="preserve"> </w:t>
      </w:r>
      <w:r w:rsidR="000B2319"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0"/>
          <w:lang w:val="hr-HR"/>
        </w:rPr>
        <w:t>đ</w:t>
      </w:r>
      <w:r w:rsidRPr="00807403">
        <w:rPr>
          <w:rFonts w:ascii="Times New Roman" w:eastAsia="Times New Roman" w:hAnsi="Times New Roman" w:cs="Times New Roman"/>
          <w:color w:val="000000" w:themeColor="text1"/>
          <w:sz w:val="28"/>
          <w:szCs w:val="20"/>
        </w:rPr>
        <w:t>ấu</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gi</w:t>
      </w:r>
      <w:r w:rsidRPr="00807403">
        <w:rPr>
          <w:rFonts w:ascii="Times New Roman" w:eastAsia="Times New Roman" w:hAnsi="Times New Roman" w:cs="Times New Roman"/>
          <w:color w:val="000000" w:themeColor="text1"/>
          <w:sz w:val="28"/>
          <w:szCs w:val="20"/>
          <w:lang w:val="hr-HR"/>
        </w:rPr>
        <w:t xml:space="preserve">á </w:t>
      </w:r>
      <w:r w:rsidRPr="00807403">
        <w:rPr>
          <w:rFonts w:ascii="Times New Roman" w:eastAsia="Times New Roman" w:hAnsi="Times New Roman" w:cs="Times New Roman"/>
          <w:color w:val="000000" w:themeColor="text1"/>
          <w:sz w:val="28"/>
          <w:szCs w:val="20"/>
        </w:rPr>
        <w:t>t</w:t>
      </w:r>
      <w:r w:rsidRPr="00807403">
        <w:rPr>
          <w:rFonts w:ascii="Times New Roman" w:eastAsia="Times New Roman" w:hAnsi="Times New Roman" w:cs="Times New Roman"/>
          <w:color w:val="000000" w:themeColor="text1"/>
          <w:sz w:val="28"/>
          <w:szCs w:val="20"/>
          <w:lang w:val="hr-HR"/>
        </w:rPr>
        <w:t>à</w:t>
      </w:r>
      <w:r w:rsidRPr="00807403">
        <w:rPr>
          <w:rFonts w:ascii="Times New Roman" w:eastAsia="Times New Roman" w:hAnsi="Times New Roman" w:cs="Times New Roman"/>
          <w:color w:val="000000" w:themeColor="text1"/>
          <w:sz w:val="28"/>
          <w:szCs w:val="20"/>
        </w:rPr>
        <w:t>i</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sản</w:t>
      </w:r>
      <w:r w:rsidRPr="00807403">
        <w:rPr>
          <w:rFonts w:ascii="Times New Roman" w:eastAsia="Times New Roman" w:hAnsi="Times New Roman" w:cs="Times New Roman"/>
          <w:color w:val="000000" w:themeColor="text1"/>
          <w:sz w:val="28"/>
          <w:szCs w:val="20"/>
          <w:lang w:val="hr-HR"/>
        </w:rPr>
        <w:t xml:space="preserve"> đ</w:t>
      </w:r>
      <w:r w:rsidRPr="00807403">
        <w:rPr>
          <w:rFonts w:ascii="Times New Roman" w:eastAsia="Times New Roman" w:hAnsi="Times New Roman" w:cs="Times New Roman"/>
          <w:color w:val="000000" w:themeColor="text1"/>
          <w:sz w:val="28"/>
          <w:szCs w:val="20"/>
        </w:rPr>
        <w:t>ể</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tập</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sự</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h</w:t>
      </w:r>
      <w:r w:rsidRPr="00807403">
        <w:rPr>
          <w:rFonts w:ascii="Times New Roman" w:eastAsia="Times New Roman" w:hAnsi="Times New Roman" w:cs="Times New Roman"/>
          <w:color w:val="000000" w:themeColor="text1"/>
          <w:sz w:val="28"/>
          <w:szCs w:val="20"/>
          <w:lang w:val="hr-HR"/>
        </w:rPr>
        <w:t>à</w:t>
      </w:r>
      <w:r w:rsidRPr="00807403">
        <w:rPr>
          <w:rFonts w:ascii="Times New Roman" w:eastAsia="Times New Roman" w:hAnsi="Times New Roman" w:cs="Times New Roman"/>
          <w:color w:val="000000" w:themeColor="text1"/>
          <w:sz w:val="28"/>
          <w:szCs w:val="20"/>
        </w:rPr>
        <w:t>nh</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nghề</w:t>
      </w:r>
      <w:r w:rsidRPr="00807403">
        <w:rPr>
          <w:rFonts w:ascii="Times New Roman" w:eastAsia="Times New Roman" w:hAnsi="Times New Roman" w:cs="Times New Roman"/>
          <w:color w:val="000000" w:themeColor="text1"/>
          <w:sz w:val="28"/>
          <w:szCs w:val="20"/>
          <w:lang w:val="hr-HR"/>
        </w:rPr>
        <w:t xml:space="preserve"> đ</w:t>
      </w:r>
      <w:r w:rsidRPr="00807403">
        <w:rPr>
          <w:rFonts w:ascii="Times New Roman" w:eastAsia="Times New Roman" w:hAnsi="Times New Roman" w:cs="Times New Roman"/>
          <w:color w:val="000000" w:themeColor="text1"/>
          <w:sz w:val="28"/>
          <w:szCs w:val="20"/>
        </w:rPr>
        <w:t>ấu</w:t>
      </w:r>
      <w:r w:rsidRPr="00807403">
        <w:rPr>
          <w:rFonts w:ascii="Times New Roman" w:eastAsia="Times New Roman" w:hAnsi="Times New Roman" w:cs="Times New Roman"/>
          <w:color w:val="000000" w:themeColor="text1"/>
          <w:sz w:val="28"/>
          <w:szCs w:val="20"/>
          <w:lang w:val="hr-HR"/>
        </w:rPr>
        <w:t xml:space="preserve"> </w:t>
      </w:r>
      <w:r w:rsidRPr="00807403">
        <w:rPr>
          <w:rFonts w:ascii="Times New Roman" w:eastAsia="Times New Roman" w:hAnsi="Times New Roman" w:cs="Times New Roman"/>
          <w:color w:val="000000" w:themeColor="text1"/>
          <w:sz w:val="28"/>
          <w:szCs w:val="20"/>
        </w:rPr>
        <w:t>gi</w:t>
      </w:r>
      <w:r w:rsidRPr="00807403">
        <w:rPr>
          <w:rFonts w:ascii="Times New Roman" w:eastAsia="Times New Roman" w:hAnsi="Times New Roman" w:cs="Times New Roman"/>
          <w:color w:val="000000" w:themeColor="text1"/>
          <w:sz w:val="28"/>
          <w:szCs w:val="20"/>
          <w:lang w:val="hr-HR"/>
        </w:rPr>
        <w:t>á.</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Tổ</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chức</w:t>
      </w:r>
      <w:r w:rsidRPr="00807403">
        <w:rPr>
          <w:rFonts w:ascii="Times New Roman" w:eastAsia="Times New Roman" w:hAnsi="Times New Roman" w:cs="Times New Roman"/>
          <w:color w:val="000000" w:themeColor="text1"/>
          <w:sz w:val="28"/>
          <w:szCs w:val="28"/>
          <w:lang w:val="hr-HR"/>
        </w:rPr>
        <w:t xml:space="preserve"> </w:t>
      </w:r>
      <w:r w:rsidR="000B2319" w:rsidRPr="00807403">
        <w:rPr>
          <w:rFonts w:ascii="Times New Roman" w:eastAsia="Times New Roman" w:hAnsi="Times New Roman" w:cs="Times New Roman"/>
          <w:color w:val="000000" w:themeColor="text1"/>
          <w:sz w:val="28"/>
          <w:szCs w:val="28"/>
          <w:lang w:val="hr-HR"/>
        </w:rPr>
        <w:t xml:space="preserve">hành nghề </w:t>
      </w:r>
      <w:r w:rsidRPr="00807403">
        <w:rPr>
          <w:rFonts w:ascii="Times New Roman" w:eastAsia="Times New Roman" w:hAnsi="Times New Roman" w:cs="Times New Roman"/>
          <w:color w:val="000000" w:themeColor="text1"/>
          <w:sz w:val="28"/>
          <w:szCs w:val="28"/>
          <w:lang w:val="hr-HR"/>
        </w:rPr>
        <w:t>đ</w:t>
      </w:r>
      <w:r w:rsidRPr="00807403">
        <w:rPr>
          <w:rFonts w:ascii="Times New Roman" w:eastAsia="Times New Roman" w:hAnsi="Times New Roman" w:cs="Times New Roman"/>
          <w:color w:val="000000" w:themeColor="text1"/>
          <w:sz w:val="28"/>
          <w:szCs w:val="28"/>
        </w:rPr>
        <w:t>ấu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gi</w:t>
      </w:r>
      <w:r w:rsidRPr="00807403">
        <w:rPr>
          <w:rFonts w:ascii="Times New Roman" w:eastAsia="Times New Roman" w:hAnsi="Times New Roman" w:cs="Times New Roman"/>
          <w:color w:val="000000" w:themeColor="text1"/>
          <w:sz w:val="28"/>
          <w:szCs w:val="28"/>
          <w:lang w:val="hr-HR"/>
        </w:rPr>
        <w:t xml:space="preserve">á </w:t>
      </w:r>
      <w:r w:rsidRPr="00807403">
        <w:rPr>
          <w:rFonts w:ascii="Times New Roman" w:eastAsia="Times New Roman" w:hAnsi="Times New Roman" w:cs="Times New Roman"/>
          <w:color w:val="000000" w:themeColor="text1"/>
          <w:sz w:val="28"/>
          <w:szCs w:val="28"/>
        </w:rPr>
        <w:t>t</w:t>
      </w:r>
      <w:r w:rsidRPr="00807403">
        <w:rPr>
          <w:rFonts w:ascii="Times New Roman" w:eastAsia="Times New Roman" w:hAnsi="Times New Roman" w:cs="Times New Roman"/>
          <w:color w:val="000000" w:themeColor="text1"/>
          <w:sz w:val="28"/>
          <w:szCs w:val="28"/>
          <w:lang w:val="hr-HR"/>
        </w:rPr>
        <w:t>à</w:t>
      </w:r>
      <w:r w:rsidRPr="00807403">
        <w:rPr>
          <w:rFonts w:ascii="Times New Roman" w:eastAsia="Times New Roman" w:hAnsi="Times New Roman" w:cs="Times New Roman"/>
          <w:color w:val="000000" w:themeColor="text1"/>
          <w:sz w:val="28"/>
          <w:szCs w:val="28"/>
        </w:rPr>
        <w:t>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sản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ph</w:t>
      </w:r>
      <w:r w:rsidRPr="00807403">
        <w:rPr>
          <w:rFonts w:ascii="Times New Roman" w:eastAsia="Times New Roman" w:hAnsi="Times New Roman" w:cs="Times New Roman"/>
          <w:color w:val="000000" w:themeColor="text1"/>
          <w:sz w:val="28"/>
          <w:szCs w:val="28"/>
          <w:lang w:val="hr-HR"/>
        </w:rPr>
        <w:t>â</w:t>
      </w:r>
      <w:r w:rsidRPr="00807403">
        <w:rPr>
          <w:rFonts w:ascii="Times New Roman" w:eastAsia="Times New Roman" w:hAnsi="Times New Roman" w:cs="Times New Roman"/>
          <w:color w:val="000000" w:themeColor="text1"/>
          <w:sz w:val="28"/>
          <w:szCs w:val="28"/>
        </w:rPr>
        <w:t>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w:t>
      </w:r>
      <w:r w:rsidRPr="00807403">
        <w:rPr>
          <w:rFonts w:ascii="Times New Roman" w:eastAsia="Times New Roman" w:hAnsi="Times New Roman" w:cs="Times New Roman"/>
          <w:color w:val="000000" w:themeColor="text1"/>
          <w:sz w:val="28"/>
          <w:szCs w:val="28"/>
          <w:lang w:val="hr-HR"/>
        </w:rPr>
        <w:t>ô</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 xml:space="preserve"> đ</w:t>
      </w:r>
      <w:r w:rsidRPr="00807403">
        <w:rPr>
          <w:rFonts w:ascii="Times New Roman" w:eastAsia="Times New Roman" w:hAnsi="Times New Roman" w:cs="Times New Roman"/>
          <w:color w:val="000000" w:themeColor="text1"/>
          <w:sz w:val="28"/>
          <w:szCs w:val="28"/>
        </w:rPr>
        <w:t>ấu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gi</w:t>
      </w:r>
      <w:r w:rsidRPr="00807403">
        <w:rPr>
          <w:rFonts w:ascii="Times New Roman" w:eastAsia="Times New Roman" w:hAnsi="Times New Roman" w:cs="Times New Roman"/>
          <w:color w:val="000000" w:themeColor="text1"/>
          <w:sz w:val="28"/>
          <w:szCs w:val="28"/>
          <w:lang w:val="hr-HR"/>
        </w:rPr>
        <w:t xml:space="preserve">á </w:t>
      </w:r>
      <w:r w:rsidRPr="00807403">
        <w:rPr>
          <w:rFonts w:ascii="Times New Roman" w:eastAsia="Times New Roman" w:hAnsi="Times New Roman" w:cs="Times New Roman"/>
          <w:color w:val="000000" w:themeColor="text1"/>
          <w:sz w:val="28"/>
          <w:szCs w:val="28"/>
        </w:rPr>
        <w:t>vi</w:t>
      </w:r>
      <w:r w:rsidRPr="00807403">
        <w:rPr>
          <w:rFonts w:ascii="Times New Roman" w:eastAsia="Times New Roman" w:hAnsi="Times New Roman" w:cs="Times New Roman"/>
          <w:color w:val="000000" w:themeColor="text1"/>
          <w:sz w:val="28"/>
          <w:szCs w:val="28"/>
          <w:lang w:val="hr-HR"/>
        </w:rPr>
        <w:t>ê</w:t>
      </w:r>
      <w:r w:rsidRPr="00807403">
        <w:rPr>
          <w:rFonts w:ascii="Times New Roman" w:eastAsia="Times New Roman" w:hAnsi="Times New Roman" w:cs="Times New Roman"/>
          <w:color w:val="000000" w:themeColor="text1"/>
          <w:sz w:val="28"/>
          <w:szCs w:val="28"/>
        </w:rPr>
        <w:t>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trong</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tổ</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chức</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m</w:t>
      </w:r>
      <w:r w:rsidRPr="00807403">
        <w:rPr>
          <w:rFonts w:ascii="Times New Roman" w:eastAsia="Times New Roman" w:hAnsi="Times New Roman" w:cs="Times New Roman"/>
          <w:color w:val="000000" w:themeColor="text1"/>
          <w:sz w:val="28"/>
          <w:szCs w:val="28"/>
          <w:lang w:val="hr-HR"/>
        </w:rPr>
        <w:t>ì</w:t>
      </w:r>
      <w:r w:rsidRPr="00807403">
        <w:rPr>
          <w:rFonts w:ascii="Times New Roman" w:eastAsia="Times New Roman" w:hAnsi="Times New Roman" w:cs="Times New Roman"/>
          <w:color w:val="000000" w:themeColor="text1"/>
          <w:sz w:val="28"/>
          <w:szCs w:val="28"/>
        </w:rPr>
        <w:t>nh</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h</w:t>
      </w:r>
      <w:r w:rsidRPr="00807403">
        <w:rPr>
          <w:rFonts w:ascii="Times New Roman" w:eastAsia="Times New Roman" w:hAnsi="Times New Roman" w:cs="Times New Roman"/>
          <w:color w:val="000000" w:themeColor="text1"/>
          <w:sz w:val="28"/>
          <w:szCs w:val="28"/>
          <w:lang w:val="hr-HR"/>
        </w:rPr>
        <w:t>ư</w:t>
      </w:r>
      <w:r w:rsidRPr="00807403">
        <w:rPr>
          <w:rFonts w:ascii="Times New Roman" w:eastAsia="Times New Roman" w:hAnsi="Times New Roman" w:cs="Times New Roman"/>
          <w:color w:val="000000" w:themeColor="text1"/>
          <w:sz w:val="28"/>
          <w:szCs w:val="28"/>
        </w:rPr>
        <w:t>ớng</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dẫn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tập</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sự</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Tại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w:t>
      </w:r>
      <w:r w:rsidRPr="00807403">
        <w:rPr>
          <w:rFonts w:ascii="Times New Roman" w:eastAsia="Times New Roman" w:hAnsi="Times New Roman" w:cs="Times New Roman"/>
          <w:color w:val="000000" w:themeColor="text1"/>
          <w:sz w:val="28"/>
          <w:szCs w:val="28"/>
          <w:lang w:val="hr-HR"/>
        </w:rPr>
        <w:t>ù</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một</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thời</w:t>
      </w:r>
      <w:r w:rsidRPr="00807403">
        <w:rPr>
          <w:rFonts w:ascii="Times New Roman" w:eastAsia="Times New Roman" w:hAnsi="Times New Roman" w:cs="Times New Roman"/>
          <w:color w:val="000000" w:themeColor="text1"/>
          <w:sz w:val="28"/>
          <w:szCs w:val="28"/>
          <w:lang w:val="hr-HR"/>
        </w:rPr>
        <w:t xml:space="preserve"> đ</w:t>
      </w:r>
      <w:r w:rsidRPr="00807403">
        <w:rPr>
          <w:rFonts w:ascii="Times New Roman" w:eastAsia="Times New Roman" w:hAnsi="Times New Roman" w:cs="Times New Roman"/>
          <w:color w:val="000000" w:themeColor="text1"/>
          <w:sz w:val="28"/>
          <w:szCs w:val="28"/>
        </w:rPr>
        <w:t>iểm</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một</w:t>
      </w:r>
      <w:r w:rsidRPr="00807403">
        <w:rPr>
          <w:rFonts w:ascii="Times New Roman" w:eastAsia="Times New Roman" w:hAnsi="Times New Roman" w:cs="Times New Roman"/>
          <w:color w:val="000000" w:themeColor="text1"/>
          <w:sz w:val="28"/>
          <w:szCs w:val="28"/>
          <w:lang w:val="hr-HR"/>
        </w:rPr>
        <w:t xml:space="preserve"> đ</w:t>
      </w:r>
      <w:r w:rsidRPr="00807403">
        <w:rPr>
          <w:rFonts w:ascii="Times New Roman" w:eastAsia="Times New Roman" w:hAnsi="Times New Roman" w:cs="Times New Roman"/>
          <w:color w:val="000000" w:themeColor="text1"/>
          <w:sz w:val="28"/>
          <w:szCs w:val="28"/>
        </w:rPr>
        <w:t>ấu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gi</w:t>
      </w:r>
      <w:r w:rsidRPr="00807403">
        <w:rPr>
          <w:rFonts w:ascii="Times New Roman" w:eastAsia="Times New Roman" w:hAnsi="Times New Roman" w:cs="Times New Roman"/>
          <w:color w:val="000000" w:themeColor="text1"/>
          <w:sz w:val="28"/>
          <w:szCs w:val="28"/>
          <w:lang w:val="hr-HR"/>
        </w:rPr>
        <w:t xml:space="preserve">á </w:t>
      </w:r>
      <w:r w:rsidRPr="00807403">
        <w:rPr>
          <w:rFonts w:ascii="Times New Roman" w:eastAsia="Times New Roman" w:hAnsi="Times New Roman" w:cs="Times New Roman"/>
          <w:color w:val="000000" w:themeColor="text1"/>
          <w:sz w:val="28"/>
          <w:szCs w:val="28"/>
        </w:rPr>
        <w:t>vi</w:t>
      </w:r>
      <w:r w:rsidRPr="00807403">
        <w:rPr>
          <w:rFonts w:ascii="Times New Roman" w:eastAsia="Times New Roman" w:hAnsi="Times New Roman" w:cs="Times New Roman"/>
          <w:color w:val="000000" w:themeColor="text1"/>
          <w:sz w:val="28"/>
          <w:szCs w:val="28"/>
          <w:lang w:val="hr-HR"/>
        </w:rPr>
        <w:t>ê</w:t>
      </w:r>
      <w:r w:rsidRPr="00807403">
        <w:rPr>
          <w:rFonts w:ascii="Times New Roman" w:eastAsia="Times New Roman" w:hAnsi="Times New Roman" w:cs="Times New Roman"/>
          <w:color w:val="000000" w:themeColor="text1"/>
          <w:sz w:val="28"/>
          <w:szCs w:val="28"/>
        </w:rPr>
        <w:t>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kh</w:t>
      </w:r>
      <w:r w:rsidRPr="00807403">
        <w:rPr>
          <w:rFonts w:ascii="Times New Roman" w:eastAsia="Times New Roman" w:hAnsi="Times New Roman" w:cs="Times New Roman"/>
          <w:color w:val="000000" w:themeColor="text1"/>
          <w:sz w:val="28"/>
          <w:szCs w:val="28"/>
          <w:lang w:val="hr-HR"/>
        </w:rPr>
        <w:t>ô</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 xml:space="preserve"> đư</w:t>
      </w:r>
      <w:r w:rsidRPr="00807403">
        <w:rPr>
          <w:rFonts w:ascii="Times New Roman" w:eastAsia="Times New Roman" w:hAnsi="Times New Roman" w:cs="Times New Roman"/>
          <w:color w:val="000000" w:themeColor="text1"/>
          <w:sz w:val="28"/>
          <w:szCs w:val="28"/>
        </w:rPr>
        <w:t>ợc</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h</w:t>
      </w:r>
      <w:r w:rsidRPr="00807403">
        <w:rPr>
          <w:rFonts w:ascii="Times New Roman" w:eastAsia="Times New Roman" w:hAnsi="Times New Roman" w:cs="Times New Roman"/>
          <w:color w:val="000000" w:themeColor="text1"/>
          <w:sz w:val="28"/>
          <w:szCs w:val="28"/>
          <w:lang w:val="hr-HR"/>
        </w:rPr>
        <w:t>ư</w:t>
      </w:r>
      <w:r w:rsidRPr="00807403">
        <w:rPr>
          <w:rFonts w:ascii="Times New Roman" w:eastAsia="Times New Roman" w:hAnsi="Times New Roman" w:cs="Times New Roman"/>
          <w:color w:val="000000" w:themeColor="text1"/>
          <w:sz w:val="28"/>
          <w:szCs w:val="28"/>
        </w:rPr>
        <w:t>ớng</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dẫn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nhiều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h</w:t>
      </w:r>
      <w:r w:rsidRPr="00807403">
        <w:rPr>
          <w:rFonts w:ascii="Times New Roman" w:eastAsia="Times New Roman" w:hAnsi="Times New Roman" w:cs="Times New Roman"/>
          <w:color w:val="000000" w:themeColor="text1"/>
          <w:sz w:val="28"/>
          <w:szCs w:val="28"/>
          <w:lang w:val="hr-HR"/>
        </w:rPr>
        <w:t>ơ</w:t>
      </w:r>
      <w:r w:rsidRPr="00807403">
        <w:rPr>
          <w:rFonts w:ascii="Times New Roman" w:eastAsia="Times New Roman" w:hAnsi="Times New Roman" w:cs="Times New Roman"/>
          <w:color w:val="000000" w:themeColor="text1"/>
          <w:sz w:val="28"/>
          <w:szCs w:val="28"/>
        </w:rPr>
        <w:t>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hai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ư</w:t>
      </w:r>
      <w:r w:rsidRPr="00807403">
        <w:rPr>
          <w:rFonts w:ascii="Times New Roman" w:eastAsia="Times New Roman" w:hAnsi="Times New Roman" w:cs="Times New Roman"/>
          <w:color w:val="000000" w:themeColor="text1"/>
          <w:sz w:val="28"/>
          <w:szCs w:val="28"/>
        </w:rPr>
        <w:t>ời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tập</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sự</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Tổ</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chức</w:t>
      </w:r>
      <w:r w:rsidRPr="00807403">
        <w:rPr>
          <w:rFonts w:ascii="Times New Roman" w:eastAsia="Times New Roman" w:hAnsi="Times New Roman" w:cs="Times New Roman"/>
          <w:color w:val="000000" w:themeColor="text1"/>
          <w:sz w:val="28"/>
          <w:szCs w:val="28"/>
          <w:lang w:val="hr-HR"/>
        </w:rPr>
        <w:t xml:space="preserve"> </w:t>
      </w:r>
      <w:r w:rsidR="000B2319"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hr-HR"/>
        </w:rPr>
        <w:t>đ</w:t>
      </w:r>
      <w:r w:rsidRPr="00807403">
        <w:rPr>
          <w:rFonts w:ascii="Times New Roman" w:eastAsia="Times New Roman" w:hAnsi="Times New Roman" w:cs="Times New Roman"/>
          <w:color w:val="000000" w:themeColor="text1"/>
          <w:sz w:val="28"/>
          <w:szCs w:val="28"/>
        </w:rPr>
        <w:t>ấu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gi</w:t>
      </w:r>
      <w:r w:rsidRPr="00807403">
        <w:rPr>
          <w:rFonts w:ascii="Times New Roman" w:eastAsia="Times New Roman" w:hAnsi="Times New Roman" w:cs="Times New Roman"/>
          <w:color w:val="000000" w:themeColor="text1"/>
          <w:sz w:val="28"/>
          <w:szCs w:val="28"/>
          <w:lang w:val="hr-HR"/>
        </w:rPr>
        <w:t xml:space="preserve">á </w:t>
      </w:r>
      <w:r w:rsidRPr="00807403">
        <w:rPr>
          <w:rFonts w:ascii="Times New Roman" w:eastAsia="Times New Roman" w:hAnsi="Times New Roman" w:cs="Times New Roman"/>
          <w:color w:val="000000" w:themeColor="text1"/>
          <w:sz w:val="28"/>
          <w:szCs w:val="28"/>
        </w:rPr>
        <w:t>t</w:t>
      </w:r>
      <w:r w:rsidRPr="00807403">
        <w:rPr>
          <w:rFonts w:ascii="Times New Roman" w:eastAsia="Times New Roman" w:hAnsi="Times New Roman" w:cs="Times New Roman"/>
          <w:color w:val="000000" w:themeColor="text1"/>
          <w:sz w:val="28"/>
          <w:szCs w:val="28"/>
          <w:lang w:val="hr-HR"/>
        </w:rPr>
        <w:t>à</w:t>
      </w:r>
      <w:r w:rsidRPr="00807403">
        <w:rPr>
          <w:rFonts w:ascii="Times New Roman" w:eastAsia="Times New Roman" w:hAnsi="Times New Roman" w:cs="Times New Roman"/>
          <w:color w:val="000000" w:themeColor="text1"/>
          <w:sz w:val="28"/>
          <w:szCs w:val="28"/>
        </w:rPr>
        <w:t>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sản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kh</w:t>
      </w:r>
      <w:r w:rsidRPr="00807403">
        <w:rPr>
          <w:rFonts w:ascii="Times New Roman" w:eastAsia="Times New Roman" w:hAnsi="Times New Roman" w:cs="Times New Roman"/>
          <w:color w:val="000000" w:themeColor="text1"/>
          <w:sz w:val="28"/>
          <w:szCs w:val="28"/>
          <w:lang w:val="hr-HR"/>
        </w:rPr>
        <w:t>ô</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 xml:space="preserve"> đư</w:t>
      </w:r>
      <w:r w:rsidRPr="00807403">
        <w:rPr>
          <w:rFonts w:ascii="Times New Roman" w:eastAsia="Times New Roman" w:hAnsi="Times New Roman" w:cs="Times New Roman"/>
          <w:color w:val="000000" w:themeColor="text1"/>
          <w:sz w:val="28"/>
          <w:szCs w:val="28"/>
        </w:rPr>
        <w:t>ợc</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từ</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chối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nhận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tập</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sự</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trừ</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tr</w:t>
      </w:r>
      <w:r w:rsidRPr="00807403">
        <w:rPr>
          <w:rFonts w:ascii="Times New Roman" w:eastAsia="Times New Roman" w:hAnsi="Times New Roman" w:cs="Times New Roman"/>
          <w:color w:val="000000" w:themeColor="text1"/>
          <w:sz w:val="28"/>
          <w:szCs w:val="28"/>
          <w:lang w:val="hr-HR"/>
        </w:rPr>
        <w:t>ư</w:t>
      </w:r>
      <w:r w:rsidRPr="00807403">
        <w:rPr>
          <w:rFonts w:ascii="Times New Roman" w:eastAsia="Times New Roman" w:hAnsi="Times New Roman" w:cs="Times New Roman"/>
          <w:color w:val="000000" w:themeColor="text1"/>
          <w:sz w:val="28"/>
          <w:szCs w:val="28"/>
        </w:rPr>
        <w:t>ờng</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hợp</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w:t>
      </w:r>
      <w:r w:rsidRPr="00807403">
        <w:rPr>
          <w:rFonts w:ascii="Times New Roman" w:eastAsia="Times New Roman" w:hAnsi="Times New Roman" w:cs="Times New Roman"/>
          <w:color w:val="000000" w:themeColor="text1"/>
          <w:sz w:val="28"/>
          <w:szCs w:val="28"/>
          <w:lang w:val="hr-HR"/>
        </w:rPr>
        <w:t xml:space="preserve">ó </w:t>
      </w:r>
      <w:r w:rsidRPr="00807403">
        <w:rPr>
          <w:rFonts w:ascii="Times New Roman" w:eastAsia="Times New Roman" w:hAnsi="Times New Roman" w:cs="Times New Roman"/>
          <w:color w:val="000000" w:themeColor="text1"/>
          <w:sz w:val="28"/>
          <w:szCs w:val="28"/>
        </w:rPr>
        <w:t>l</w:t>
      </w:r>
      <w:r w:rsidRPr="00807403">
        <w:rPr>
          <w:rFonts w:ascii="Times New Roman" w:eastAsia="Times New Roman" w:hAnsi="Times New Roman" w:cs="Times New Roman"/>
          <w:color w:val="000000" w:themeColor="text1"/>
          <w:sz w:val="28"/>
          <w:szCs w:val="28"/>
          <w:lang w:val="hr-HR"/>
        </w:rPr>
        <w:t xml:space="preserve">ý </w:t>
      </w:r>
      <w:r w:rsidRPr="00807403">
        <w:rPr>
          <w:rFonts w:ascii="Times New Roman" w:eastAsia="Times New Roman" w:hAnsi="Times New Roman" w:cs="Times New Roman"/>
          <w:color w:val="000000" w:themeColor="text1"/>
          <w:sz w:val="28"/>
          <w:szCs w:val="28"/>
        </w:rPr>
        <w:t>do</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rPr>
        <w:t>ch</w:t>
      </w:r>
      <w:r w:rsidRPr="00807403">
        <w:rPr>
          <w:rFonts w:ascii="Times New Roman" w:eastAsia="Times New Roman" w:hAnsi="Times New Roman" w:cs="Times New Roman"/>
          <w:color w:val="000000" w:themeColor="text1"/>
          <w:sz w:val="28"/>
          <w:szCs w:val="28"/>
          <w:lang w:val="hr-HR"/>
        </w:rPr>
        <w:t>í</w:t>
      </w:r>
      <w:r w:rsidRPr="00807403">
        <w:rPr>
          <w:rFonts w:ascii="Times New Roman" w:eastAsia="Times New Roman" w:hAnsi="Times New Roman" w:cs="Times New Roman"/>
          <w:color w:val="000000" w:themeColor="text1"/>
          <w:sz w:val="28"/>
          <w:szCs w:val="28"/>
        </w:rPr>
        <w:t>nh</w:t>
      </w:r>
      <w:r w:rsidRPr="00807403">
        <w:rPr>
          <w:rFonts w:ascii="Times New Roman" w:eastAsia="Times New Roman" w:hAnsi="Times New Roman" w:cs="Times New Roman"/>
          <w:color w:val="000000" w:themeColor="text1"/>
          <w:sz w:val="28"/>
          <w:szCs w:val="28"/>
          <w:lang w:val="hr-HR"/>
        </w:rPr>
        <w:t xml:space="preserve"> đá</w:t>
      </w:r>
      <w:r w:rsidRPr="00807403">
        <w:rPr>
          <w:rFonts w:ascii="Times New Roman" w:eastAsia="Times New Roman" w:hAnsi="Times New Roman" w:cs="Times New Roman"/>
          <w:color w:val="000000" w:themeColor="text1"/>
          <w:sz w:val="28"/>
          <w:szCs w:val="28"/>
        </w:rPr>
        <w:t>ng</w:t>
      </w:r>
      <w:r w:rsidRPr="00807403">
        <w:rPr>
          <w:rFonts w:ascii="Times New Roman" w:eastAsia="Times New Roman" w:hAnsi="Times New Roman" w:cs="Times New Roman"/>
          <w:color w:val="000000" w:themeColor="text1"/>
          <w:sz w:val="28"/>
          <w:szCs w:val="28"/>
          <w:lang w:val="hr-HR"/>
        </w:rPr>
        <w:t xml:space="preserve">. </w:t>
      </w:r>
    </w:p>
    <w:p w14:paraId="0E84312C" w14:textId="76CFFF09" w:rsidR="001A6AE5" w:rsidRPr="00807403" w:rsidRDefault="001A6AE5" w:rsidP="0005500D">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Trong thời hạn 07 ngày làm việc kể từ ngày nhận người tập sự,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nhận tập sự thông báo bằng văn bản cho Sở Tư pháp nơi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có trụ sở về việc nhận tập sự và đấu giá viên hướng dẫn tập sự.</w:t>
      </w:r>
      <w:r w:rsidRPr="00807403">
        <w:rPr>
          <w:rFonts w:ascii="Times New Roman" w:eastAsia="Times New Roman" w:hAnsi="Times New Roman" w:cs="Times New Roman"/>
          <w:color w:val="000000" w:themeColor="text1"/>
          <w:sz w:val="24"/>
          <w:szCs w:val="28"/>
        </w:rPr>
        <w:t xml:space="preserve"> </w:t>
      </w:r>
    </w:p>
    <w:p w14:paraId="005F2281"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pacing w:val="-4"/>
          <w:sz w:val="28"/>
          <w:szCs w:val="28"/>
        </w:rPr>
      </w:pPr>
      <w:r w:rsidRPr="00807403">
        <w:rPr>
          <w:rFonts w:ascii="Times New Roman" w:eastAsia="Times New Roman" w:hAnsi="Times New Roman" w:cs="Times New Roman"/>
          <w:color w:val="000000" w:themeColor="text1"/>
          <w:spacing w:val="-4"/>
          <w:sz w:val="28"/>
          <w:szCs w:val="28"/>
        </w:rPr>
        <w:t>2. Người thuộc trường hợp không được cấp Chứng chỉ hành nghề đấu</w:t>
      </w:r>
      <w:r w:rsidR="0005500D" w:rsidRPr="00807403">
        <w:rPr>
          <w:rFonts w:ascii="Times New Roman" w:eastAsia="Times New Roman" w:hAnsi="Times New Roman" w:cs="Times New Roman"/>
          <w:color w:val="000000" w:themeColor="text1"/>
          <w:spacing w:val="-4"/>
          <w:sz w:val="28"/>
          <w:szCs w:val="28"/>
        </w:rPr>
        <w:t xml:space="preserve"> giá quy định tại Điều 15 Luật Đ</w:t>
      </w:r>
      <w:r w:rsidRPr="00807403">
        <w:rPr>
          <w:rFonts w:ascii="Times New Roman" w:eastAsia="Times New Roman" w:hAnsi="Times New Roman" w:cs="Times New Roman"/>
          <w:color w:val="000000" w:themeColor="text1"/>
          <w:spacing w:val="-4"/>
          <w:sz w:val="28"/>
          <w:szCs w:val="28"/>
        </w:rPr>
        <w:t>ấu giá tài sản thì không được tập sự hành nghề đấu giá.</w:t>
      </w:r>
    </w:p>
    <w:p w14:paraId="5CBB6735" w14:textId="2477F548"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3. Trong thời hạn 03 ngày làm việc kể từ ngày nhận được văn bản của </w:t>
      </w:r>
      <w:r w:rsidR="000D437B" w:rsidRPr="00807403">
        <w:rPr>
          <w:rFonts w:ascii="Times New Roman" w:eastAsia="Times New Roman" w:hAnsi="Times New Roman" w:cs="Times New Roman"/>
          <w:color w:val="000000" w:themeColor="text1"/>
          <w:sz w:val="28"/>
          <w:szCs w:val="28"/>
        </w:rPr>
        <w:t xml:space="preserve">tổ </w:t>
      </w:r>
      <w:r w:rsidR="000D437B" w:rsidRPr="00807403">
        <w:rPr>
          <w:rFonts w:ascii="Times New Roman" w:eastAsia="Times New Roman" w:hAnsi="Times New Roman" w:cs="Times New Roman"/>
          <w:color w:val="000000" w:themeColor="text1"/>
          <w:sz w:val="28"/>
          <w:szCs w:val="28"/>
        </w:rPr>
        <w:lastRenderedPageBreak/>
        <w:t>chức hành nghề đấu giá</w:t>
      </w:r>
      <w:r w:rsidRPr="00807403">
        <w:rPr>
          <w:rFonts w:ascii="Times New Roman" w:eastAsia="Times New Roman" w:hAnsi="Times New Roman" w:cs="Times New Roman"/>
          <w:color w:val="000000" w:themeColor="text1"/>
          <w:sz w:val="28"/>
          <w:szCs w:val="28"/>
        </w:rPr>
        <w:t xml:space="preserve"> tài sản nhận tập sự, Sở Tư pháp ghi tên người tập sự vào danh sách người tập sự hành nghề đấu giá và đăng tải danh sách này trên Cổng thông tin điện tử của Sở Tư pháp. </w:t>
      </w:r>
    </w:p>
    <w:p w14:paraId="1C734CE0"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6. Thay đổi nơi tập sự hành nghề đấu giá</w:t>
      </w:r>
    </w:p>
    <w:p w14:paraId="0E58EF77" w14:textId="29098C1F"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1. Trường hợp người tập sự thay đổi nơi tập sự sang tổ chức </w:t>
      </w:r>
      <w:r w:rsidR="000B2319"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 xml:space="preserve">đấu giá tài sản khác có trụ sở trong cùng một tỉnh, thành phố trực thuộc Trung ương thì tổ chức </w:t>
      </w:r>
      <w:r w:rsidR="000B2319"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 xml:space="preserve">đấu giá tài sản nơi người tập sự chuyển đến thông báo cho Sở Tư pháp nơi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có trụ sở, kèm theo văn bản xác nhận của tổ chức </w:t>
      </w:r>
      <w:r w:rsidR="00135A7F"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đấu giá tài sản đã nhận tập sự về thời gian và việc thực hiện quyền, nghĩa vụ của người tập sự tại tổ chức.</w:t>
      </w:r>
    </w:p>
    <w:p w14:paraId="04E763A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Trong thời hạn 03 ngày làm việc kể từ ngày nhận được thông báo, Sở Tư pháp điều chỉnh thông tin về việc tập sự của người tập sự trong danh sách người tập sự hành nghề đấu giá. </w:t>
      </w:r>
    </w:p>
    <w:p w14:paraId="3BE6B2B8" w14:textId="5E6E9E08"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2. Trường hợp người tập sự thay đổi nơi tập sự sang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có trụ sở tại tỉnh, thành phố trực thuộc Trung ương khác thì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nơi người tập sự chuyển đến thông báo cho Sở Tư pháp nơi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có trụ sở, kèm theo văn bản xác nhận của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đã nhận tập sự về thời gian và việc thực hiện quyền, nghĩa vụ của người tập sự tại tổ chức. </w:t>
      </w:r>
    </w:p>
    <w:p w14:paraId="1C630766" w14:textId="54B17225" w:rsidR="001A6AE5" w:rsidRPr="00807403" w:rsidRDefault="000D437B"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Tổ chức hành nghề đấu giá</w:t>
      </w:r>
      <w:r w:rsidR="001A6AE5" w:rsidRPr="00807403">
        <w:rPr>
          <w:rFonts w:ascii="Times New Roman" w:eastAsia="Times New Roman" w:hAnsi="Times New Roman" w:cs="Times New Roman"/>
          <w:color w:val="000000" w:themeColor="text1"/>
          <w:sz w:val="28"/>
          <w:szCs w:val="28"/>
          <w:lang w:val="nl-NL"/>
        </w:rPr>
        <w:t xml:space="preserve"> tài sản nơi người tập sự đã tập sự thông báo cho Sở Tư pháp để xóa tên người tập sự khỏi danh sách người tập sự của Sở Tư pháp.</w:t>
      </w:r>
    </w:p>
    <w:p w14:paraId="1E1FA3A2" w14:textId="3674DC18"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3. Trường hợp người tập sự thay đổi nơi tập sự theo quy định tại khoản 1, khoản 2 Điều này thì thời gian tập sự được tính bằng tổng thời gian tập sự của người đó tại các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w:t>
      </w:r>
    </w:p>
    <w:p w14:paraId="3ED52D95"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7. Tạm ngừng tập sự, chấm dứt tập sự hành nghề đấu giá</w:t>
      </w:r>
    </w:p>
    <w:p w14:paraId="13427BA8"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1. Trường hợp có lý do chính đáng, người tập sự được tạm ngừng tập sự nhưng phải thông báo bằng văn bản cho tổ chức </w:t>
      </w:r>
      <w:r w:rsidR="00135A7F"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 xml:space="preserve">đấu giá tài sản nơi mình đang tập sự. Thời gian tạm ngừng không quá 02 tháng và không được tính vào thời gian tập sự. </w:t>
      </w:r>
    </w:p>
    <w:p w14:paraId="788E9D4A"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2. Người tập sự chấm dứt tập sự hành nghề đấu giá khi thuộc một trong các trường hợp sau đây:</w:t>
      </w:r>
    </w:p>
    <w:p w14:paraId="1235281B"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a) Tự chấm dứt tập sự;</w:t>
      </w:r>
    </w:p>
    <w:p w14:paraId="1C504FFB"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b) Đã hết thời hạn tạm ngừng tập sự quy định tại khoản 1 Điều này mà không tiếp tục tập sự;</w:t>
      </w:r>
    </w:p>
    <w:p w14:paraId="5018FE30"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c) Thuộc một trong các trường hợp quy định tại Điều 15 của Luật đấu giá </w:t>
      </w:r>
      <w:r w:rsidRPr="00807403">
        <w:rPr>
          <w:rFonts w:ascii="Times New Roman" w:eastAsia="Times New Roman" w:hAnsi="Times New Roman" w:cs="Times New Roman"/>
          <w:color w:val="000000" w:themeColor="text1"/>
          <w:sz w:val="28"/>
          <w:szCs w:val="28"/>
          <w:lang w:val="nl-NL"/>
        </w:rPr>
        <w:lastRenderedPageBreak/>
        <w:t>tài sản;</w:t>
      </w:r>
    </w:p>
    <w:p w14:paraId="69DC6581"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d) Bị xóa tên khỏi danh sách người tập sự theo quy định tại khoản 1 Điều 22 của Thông tư này.</w:t>
      </w:r>
    </w:p>
    <w:p w14:paraId="472EFF8C"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4"/>
          <w:szCs w:val="24"/>
          <w:lang w:val="nl-NL"/>
        </w:rPr>
      </w:pPr>
      <w:r w:rsidRPr="00807403">
        <w:rPr>
          <w:rFonts w:ascii="Times New Roman" w:eastAsia="Times New Roman" w:hAnsi="Times New Roman" w:cs="Times New Roman"/>
          <w:color w:val="000000" w:themeColor="text1"/>
          <w:sz w:val="28"/>
          <w:szCs w:val="28"/>
          <w:lang w:val="nl-NL"/>
        </w:rPr>
        <w:t xml:space="preserve">3. Trong thời hạn 05 ngày làm việc kể từ ngày người tập sự chấm dứt tập sự quy định tại các điểm a, b và c khoản 2 Điều này, tổ chức </w:t>
      </w:r>
      <w:r w:rsidR="00135A7F"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 xml:space="preserve">đấu giá tài sản thông báo bằng văn bản cho Sở Tư pháp, trong đó nêu rõ lý do chấm dứt tập sự. Trong thời hạn 03 ngày làm việc, kể từ ngày nhận được thông báo của tổ chức </w:t>
      </w:r>
      <w:r w:rsidR="00135A7F" w:rsidRPr="00807403">
        <w:rPr>
          <w:rFonts w:ascii="Times New Roman" w:eastAsia="Times New Roman" w:hAnsi="Times New Roman" w:cs="Times New Roman"/>
          <w:color w:val="000000" w:themeColor="text1"/>
          <w:sz w:val="28"/>
          <w:szCs w:val="20"/>
          <w:lang w:val="hr-HR"/>
        </w:rPr>
        <w:t xml:space="preserve">hành nghề </w:t>
      </w:r>
      <w:r w:rsidRPr="00807403">
        <w:rPr>
          <w:rFonts w:ascii="Times New Roman" w:eastAsia="Times New Roman" w:hAnsi="Times New Roman" w:cs="Times New Roman"/>
          <w:color w:val="000000" w:themeColor="text1"/>
          <w:sz w:val="28"/>
          <w:szCs w:val="28"/>
          <w:lang w:val="nl-NL"/>
        </w:rPr>
        <w:t xml:space="preserve">đấu giá tài sản, Sở Tư pháp xóa tên người tập sự khỏi danh sách người tập sự. </w:t>
      </w:r>
    </w:p>
    <w:p w14:paraId="710E7719"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4"/>
          <w:lang w:val="nl-NL"/>
        </w:rPr>
        <w:t xml:space="preserve">4. Người chấm dứt tập sự hành nghề đấu giá </w:t>
      </w:r>
      <w:r w:rsidRPr="00807403">
        <w:rPr>
          <w:rFonts w:ascii="Times New Roman" w:eastAsia="Times New Roman" w:hAnsi="Times New Roman" w:cs="Times New Roman"/>
          <w:color w:val="000000" w:themeColor="text1"/>
          <w:sz w:val="28"/>
          <w:szCs w:val="28"/>
          <w:lang w:val="nl-NL"/>
        </w:rPr>
        <w:t xml:space="preserve">quy định tại điểm a, điểm b khoản 2 Điều này tập sự lại theo quy định tại khoản 1 Điều 5 của Thông tư này. </w:t>
      </w:r>
    </w:p>
    <w:p w14:paraId="52FBE0BC"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Người chấm dứt tập sự </w:t>
      </w:r>
      <w:r w:rsidRPr="00807403">
        <w:rPr>
          <w:rFonts w:ascii="Times New Roman" w:eastAsia="Times New Roman" w:hAnsi="Times New Roman" w:cs="Times New Roman"/>
          <w:color w:val="000000" w:themeColor="text1"/>
          <w:sz w:val="28"/>
          <w:szCs w:val="24"/>
          <w:lang w:val="nl-NL"/>
        </w:rPr>
        <w:t xml:space="preserve">hành nghề đấu giá </w:t>
      </w:r>
      <w:r w:rsidRPr="00807403">
        <w:rPr>
          <w:rFonts w:ascii="Times New Roman" w:eastAsia="Times New Roman" w:hAnsi="Times New Roman" w:cs="Times New Roman"/>
          <w:color w:val="000000" w:themeColor="text1"/>
          <w:sz w:val="28"/>
          <w:szCs w:val="28"/>
          <w:lang w:val="nl-NL"/>
        </w:rPr>
        <w:t>quy định tại điểm c khoản 2 Điều này đư</w:t>
      </w:r>
      <w:r w:rsidRPr="00807403">
        <w:rPr>
          <w:rFonts w:ascii="Times New Roman" w:eastAsia="Times New Roman" w:hAnsi="Times New Roman" w:cs="Times New Roman"/>
          <w:color w:val="000000" w:themeColor="text1"/>
          <w:sz w:val="28"/>
          <w:szCs w:val="24"/>
          <w:lang w:val="nl-NL"/>
        </w:rPr>
        <w:t xml:space="preserve">ợc tập sự lại khi lý </w:t>
      </w:r>
      <w:r w:rsidRPr="00807403">
        <w:rPr>
          <w:rFonts w:ascii="Times New Roman" w:eastAsia="Times New Roman" w:hAnsi="Times New Roman" w:cs="Times New Roman"/>
          <w:color w:val="000000" w:themeColor="text1"/>
          <w:sz w:val="28"/>
          <w:szCs w:val="28"/>
          <w:lang w:val="nl-NL"/>
        </w:rPr>
        <w:t>do chấm dứt tập sự không còn.</w:t>
      </w:r>
    </w:p>
    <w:p w14:paraId="23E96072"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pacing w:val="-4"/>
          <w:sz w:val="28"/>
          <w:szCs w:val="28"/>
          <w:lang w:val="nl-NL"/>
        </w:rPr>
      </w:pPr>
      <w:r w:rsidRPr="00807403">
        <w:rPr>
          <w:rFonts w:ascii="Times New Roman" w:eastAsia="Times New Roman" w:hAnsi="Times New Roman" w:cs="Times New Roman"/>
          <w:color w:val="000000" w:themeColor="text1"/>
          <w:spacing w:val="-4"/>
          <w:sz w:val="28"/>
          <w:szCs w:val="28"/>
          <w:lang w:val="nl-NL"/>
        </w:rPr>
        <w:t>Người bị chấm dứt tập sự hành nghề đấu giá quy định tại điểm d khoản 2 Điều này được tập sự lại sau thời hạn một năm kể từ ngày bị chấm dứt tập sự.</w:t>
      </w:r>
    </w:p>
    <w:p w14:paraId="4B25A837"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5. Thời gian tập sự trước khi chấm dứt tập sự quy định tại khoản 2 Điều này không được tính vào thời gian tập sự hành nghề đấu giá.</w:t>
      </w:r>
    </w:p>
    <w:p w14:paraId="7EB325A9" w14:textId="77777777" w:rsidR="001A6AE5" w:rsidRPr="00807403" w:rsidRDefault="001A6AE5" w:rsidP="001A6AE5">
      <w:pPr>
        <w:widowControl w:val="0"/>
        <w:spacing w:before="120" w:after="120" w:line="380" w:lineRule="atLeast"/>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ab/>
      </w:r>
      <w:r w:rsidRPr="00807403">
        <w:rPr>
          <w:rFonts w:ascii="Times New Roman" w:eastAsia="Times New Roman" w:hAnsi="Times New Roman" w:cs="Times New Roman"/>
          <w:b/>
          <w:color w:val="000000" w:themeColor="text1"/>
          <w:sz w:val="28"/>
          <w:szCs w:val="28"/>
          <w:lang w:val="nl-NL"/>
        </w:rPr>
        <w:t>Điều 8. Nội dung tập sự hành nghề đấu giá</w:t>
      </w:r>
    </w:p>
    <w:p w14:paraId="39B8C2E0"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1. Kỹ năng soạn thảo hợp đồng dịch vụ đấu giá tài sản; kỹ năng kiểm tra tính xác thực, tính hợp pháp của các giấy tờ về quyền sở hữu, quyền sử dụng, quyền được bán tài sản đối với các loại tài sản đấu giá.</w:t>
      </w:r>
    </w:p>
    <w:p w14:paraId="0018D63C" w14:textId="3C2C58B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2. Kỹ năng xây dựng Quy chế cuộc đấu giá, niêm yết, thông báo công khai việc đấu giá và các văn bản khác liên quan đến việc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w:t>
      </w:r>
    </w:p>
    <w:p w14:paraId="53DF5A84"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3. Kỹ năng điều hành cuộc đấu giá theo các hình thức đấu giá, phương thức đấu giá.</w:t>
      </w:r>
    </w:p>
    <w:p w14:paraId="3AA065ED" w14:textId="14B71AAF"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4. Các kỹ năng và công việc khác liên quan </w:t>
      </w:r>
      <w:r w:rsidRPr="00807403">
        <w:rPr>
          <w:rFonts w:ascii="Times New Roman" w:eastAsia="Times New Roman" w:hAnsi="Times New Roman" w:cs="Times New Roman"/>
          <w:color w:val="000000" w:themeColor="text1"/>
          <w:sz w:val="28"/>
          <w:szCs w:val="28"/>
          <w:lang w:val="vi-VN"/>
        </w:rPr>
        <w:t>đến</w:t>
      </w:r>
      <w:r w:rsidRPr="00807403">
        <w:rPr>
          <w:rFonts w:ascii="Times New Roman" w:eastAsia="Times New Roman" w:hAnsi="Times New Roman" w:cs="Times New Roman"/>
          <w:color w:val="000000" w:themeColor="text1"/>
          <w:sz w:val="28"/>
          <w:szCs w:val="28"/>
        </w:rPr>
        <w:t xml:space="preserve"> việc</w:t>
      </w:r>
      <w:r w:rsidRPr="00807403">
        <w:rPr>
          <w:rFonts w:ascii="Times New Roman" w:eastAsia="Times New Roman" w:hAnsi="Times New Roman" w:cs="Times New Roman"/>
          <w:color w:val="000000" w:themeColor="text1"/>
          <w:sz w:val="28"/>
          <w:szCs w:val="28"/>
          <w:lang w:val="nl-NL"/>
        </w:rPr>
        <w:t xml:space="preserve">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vi-VN"/>
        </w:rPr>
        <w:t xml:space="preserve"> do đấu giá viên hướng dẫn phân công</w:t>
      </w:r>
      <w:r w:rsidRPr="00807403">
        <w:rPr>
          <w:rFonts w:ascii="Times New Roman" w:eastAsia="Times New Roman" w:hAnsi="Times New Roman" w:cs="Times New Roman"/>
          <w:color w:val="000000" w:themeColor="text1"/>
          <w:sz w:val="28"/>
          <w:szCs w:val="28"/>
          <w:lang w:val="nl-NL"/>
        </w:rPr>
        <w:t>.</w:t>
      </w:r>
    </w:p>
    <w:p w14:paraId="367312C2"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 xml:space="preserve">Điều 9. Báo cáo kết quả tập sự hành nghề đấu giá </w:t>
      </w:r>
    </w:p>
    <w:p w14:paraId="77A37843"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1. Chậm nhất là 15 ngày kể từ ngày kết thúc thời gian tập sự, người tập sự nộp báo cáo kết quả tập sự tại Sở Tư pháp nơi người đó có tên trong danh sách tập sự. Báo cáo kết quả tập sự bao gồm:</w:t>
      </w:r>
    </w:p>
    <w:p w14:paraId="55498FBC"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a) Kỹ năng hành nghề và kinh nghiệm thu nhận được từ quá trình tập sự;</w:t>
      </w:r>
    </w:p>
    <w:p w14:paraId="021C00A2"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b) Khó khăn, vướng mắc trong quá trình tập sự (nếu có) và đề xuất, kiến </w:t>
      </w:r>
      <w:r w:rsidRPr="00807403">
        <w:rPr>
          <w:rFonts w:ascii="Times New Roman" w:eastAsia="Times New Roman" w:hAnsi="Times New Roman" w:cs="Times New Roman"/>
          <w:color w:val="000000" w:themeColor="text1"/>
          <w:sz w:val="28"/>
          <w:szCs w:val="28"/>
          <w:lang w:val="nl-NL"/>
        </w:rPr>
        <w:lastRenderedPageBreak/>
        <w:t>nghị.</w:t>
      </w:r>
    </w:p>
    <w:p w14:paraId="0750F875" w14:textId="4F875C94"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6"/>
          <w:lang w:val="nl-NL"/>
        </w:rPr>
      </w:pPr>
      <w:r w:rsidRPr="00807403">
        <w:rPr>
          <w:rFonts w:ascii="Times New Roman" w:eastAsia="Times New Roman" w:hAnsi="Times New Roman" w:cs="Times New Roman"/>
          <w:color w:val="000000" w:themeColor="text1"/>
          <w:sz w:val="28"/>
          <w:szCs w:val="28"/>
          <w:lang w:val="nl-NL"/>
        </w:rPr>
        <w:t xml:space="preserve">2. Báo cáo kết quả tập sự phải có nhận xét của </w:t>
      </w:r>
      <w:r w:rsidRPr="00807403">
        <w:rPr>
          <w:rFonts w:ascii="Times New Roman" w:eastAsia="Times New Roman" w:hAnsi="Times New Roman" w:cs="Times New Roman"/>
          <w:color w:val="000000" w:themeColor="text1"/>
          <w:sz w:val="28"/>
          <w:szCs w:val="28"/>
          <w:lang w:val="vi-VN"/>
        </w:rPr>
        <w:t xml:space="preserve">đấu giá viên hướng dẫn </w:t>
      </w:r>
      <w:r w:rsidRPr="00807403">
        <w:rPr>
          <w:rFonts w:ascii="Times New Roman" w:eastAsia="Times New Roman" w:hAnsi="Times New Roman" w:cs="Times New Roman"/>
          <w:color w:val="000000" w:themeColor="text1"/>
          <w:sz w:val="28"/>
          <w:szCs w:val="28"/>
          <w:lang w:val="nl-NL"/>
        </w:rPr>
        <w:t xml:space="preserve">tập sự và xác nhận của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nhận tập sự về quá trình và kết quả tập sự. </w:t>
      </w:r>
    </w:p>
    <w:p w14:paraId="48585D6C"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10. Quyền và nghĩa vụ của người tập sự</w:t>
      </w:r>
    </w:p>
    <w:p w14:paraId="0104DC8F"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1. Người tập sự có các quyền sau đây: </w:t>
      </w:r>
    </w:p>
    <w:p w14:paraId="328E0675" w14:textId="16F76BAA"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a) Được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nhận tập sự tạo điều kiện thực hiện nội dung tập sự theo quy định tại Điều 8 của Thông tư này;</w:t>
      </w:r>
    </w:p>
    <w:p w14:paraId="0D9A8C4D"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b) Được đấu giá viên hướng dẫn tập sự hướng dẫn các nội dung tập sự, việc thực hiện các </w:t>
      </w:r>
      <w:r w:rsidRPr="00807403">
        <w:rPr>
          <w:rFonts w:ascii="Times New Roman" w:eastAsia="Times New Roman" w:hAnsi="Times New Roman" w:cs="Times New Roman"/>
          <w:color w:val="000000" w:themeColor="text1"/>
          <w:sz w:val="28"/>
          <w:szCs w:val="24"/>
          <w:lang w:val="vi-VN"/>
        </w:rPr>
        <w:t>quyền</w:t>
      </w:r>
      <w:r w:rsidRPr="00807403">
        <w:rPr>
          <w:rFonts w:ascii="Times New Roman" w:eastAsia="Times New Roman" w:hAnsi="Times New Roman" w:cs="Times New Roman"/>
          <w:color w:val="000000" w:themeColor="text1"/>
          <w:sz w:val="28"/>
          <w:szCs w:val="24"/>
          <w:lang w:val="nl-NL"/>
        </w:rPr>
        <w:t xml:space="preserve"> và</w:t>
      </w:r>
      <w:r w:rsidRPr="00807403">
        <w:rPr>
          <w:rFonts w:ascii="Times New Roman" w:eastAsia="Times New Roman" w:hAnsi="Times New Roman" w:cs="Times New Roman"/>
          <w:color w:val="000000" w:themeColor="text1"/>
          <w:sz w:val="28"/>
          <w:szCs w:val="24"/>
          <w:lang w:val="vi-VN"/>
        </w:rPr>
        <w:t xml:space="preserve"> nghĩa vụ của </w:t>
      </w:r>
      <w:r w:rsidRPr="00807403">
        <w:rPr>
          <w:rFonts w:ascii="Times New Roman" w:eastAsia="Times New Roman" w:hAnsi="Times New Roman" w:cs="Times New Roman"/>
          <w:color w:val="000000" w:themeColor="text1"/>
          <w:sz w:val="28"/>
          <w:szCs w:val="24"/>
          <w:lang w:val="nl-NL"/>
        </w:rPr>
        <w:t>n</w:t>
      </w:r>
      <w:r w:rsidRPr="00807403">
        <w:rPr>
          <w:rFonts w:ascii="Times New Roman" w:eastAsia="Times New Roman" w:hAnsi="Times New Roman" w:cs="Times New Roman"/>
          <w:color w:val="000000" w:themeColor="text1"/>
          <w:sz w:val="28"/>
          <w:szCs w:val="24"/>
          <w:lang w:val="vi-VN"/>
        </w:rPr>
        <w:t>gười tập sự</w:t>
      </w:r>
      <w:r w:rsidRPr="00807403">
        <w:rPr>
          <w:rFonts w:ascii="Times New Roman" w:eastAsia="Times New Roman" w:hAnsi="Times New Roman" w:cs="Times New Roman"/>
          <w:color w:val="000000" w:themeColor="text1"/>
          <w:sz w:val="28"/>
          <w:szCs w:val="24"/>
          <w:lang w:val="nl-NL"/>
        </w:rPr>
        <w:t>;</w:t>
      </w:r>
    </w:p>
    <w:p w14:paraId="7D05241F"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32"/>
          <w:szCs w:val="28"/>
          <w:lang w:val="nl-NL"/>
        </w:rPr>
      </w:pPr>
      <w:r w:rsidRPr="00807403">
        <w:rPr>
          <w:rFonts w:ascii="Times New Roman" w:eastAsia="Times New Roman" w:hAnsi="Times New Roman" w:cs="Times New Roman"/>
          <w:color w:val="000000" w:themeColor="text1"/>
          <w:sz w:val="28"/>
          <w:szCs w:val="28"/>
          <w:lang w:val="nl-NL"/>
        </w:rPr>
        <w:t>c) Được đ</w:t>
      </w:r>
      <w:r w:rsidRPr="00807403">
        <w:rPr>
          <w:rFonts w:ascii="Times New Roman" w:eastAsia="Times New Roman" w:hAnsi="Times New Roman" w:cs="Times New Roman"/>
          <w:color w:val="000000" w:themeColor="text1"/>
          <w:sz w:val="28"/>
          <w:szCs w:val="28"/>
          <w:lang w:val="vi-VN"/>
        </w:rPr>
        <w:t xml:space="preserve">ề nghị thay đổi </w:t>
      </w:r>
      <w:r w:rsidRPr="00807403">
        <w:rPr>
          <w:rFonts w:ascii="Times New Roman" w:eastAsia="Times New Roman" w:hAnsi="Times New Roman" w:cs="Times New Roman"/>
          <w:color w:val="000000" w:themeColor="text1"/>
          <w:sz w:val="28"/>
          <w:szCs w:val="28"/>
          <w:lang w:val="nl-NL"/>
        </w:rPr>
        <w:t>đấu giá viên</w:t>
      </w:r>
      <w:r w:rsidRPr="00807403">
        <w:rPr>
          <w:rFonts w:ascii="Times New Roman" w:eastAsia="Times New Roman" w:hAnsi="Times New Roman" w:cs="Times New Roman"/>
          <w:color w:val="000000" w:themeColor="text1"/>
          <w:sz w:val="28"/>
          <w:szCs w:val="28"/>
          <w:lang w:val="vi-VN"/>
        </w:rPr>
        <w:t xml:space="preserve"> hướng dẫn</w:t>
      </w:r>
      <w:r w:rsidRPr="00807403">
        <w:rPr>
          <w:rFonts w:ascii="Times New Roman" w:eastAsia="Times New Roman" w:hAnsi="Times New Roman" w:cs="Times New Roman"/>
          <w:color w:val="000000" w:themeColor="text1"/>
          <w:sz w:val="28"/>
          <w:szCs w:val="28"/>
          <w:lang w:val="nl-NL"/>
        </w:rPr>
        <w:t xml:space="preserve"> tập sự</w:t>
      </w:r>
      <w:r w:rsidRPr="00807403">
        <w:rPr>
          <w:rFonts w:ascii="Times New Roman" w:eastAsia="Times New Roman" w:hAnsi="Times New Roman" w:cs="Times New Roman"/>
          <w:color w:val="000000" w:themeColor="text1"/>
          <w:sz w:val="28"/>
          <w:szCs w:val="24"/>
          <w:lang w:val="nl-NL"/>
        </w:rPr>
        <w:t>;</w:t>
      </w:r>
    </w:p>
    <w:p w14:paraId="4947C005"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d) Được đăng ký tham dự kiểm tra kết quả tập sự hành nghề đấu giá tài sản;</w:t>
      </w:r>
    </w:p>
    <w:p w14:paraId="609E60B2" w14:textId="2CEA20B1"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đ) Các quyền khác theo thoả thuận với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nhận tập sự và theo quy định của pháp luật.</w:t>
      </w:r>
    </w:p>
    <w:p w14:paraId="36F0878C"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2. Người tập sự có các nghĩa vụ sau đây: </w:t>
      </w:r>
    </w:p>
    <w:p w14:paraId="448CDB81"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a) Tuân thủ các quy định của Luật </w:t>
      </w:r>
      <w:r w:rsidR="009A5BC1" w:rsidRPr="00807403">
        <w:rPr>
          <w:rFonts w:ascii="Times New Roman" w:eastAsia="Times New Roman" w:hAnsi="Times New Roman" w:cs="Times New Roman"/>
          <w:color w:val="000000" w:themeColor="text1"/>
          <w:sz w:val="28"/>
          <w:szCs w:val="28"/>
          <w:lang w:val="nl-NL"/>
        </w:rPr>
        <w:t>Đ</w:t>
      </w:r>
      <w:r w:rsidRPr="00807403">
        <w:rPr>
          <w:rFonts w:ascii="Times New Roman" w:eastAsia="Times New Roman" w:hAnsi="Times New Roman" w:cs="Times New Roman"/>
          <w:color w:val="000000" w:themeColor="text1"/>
          <w:sz w:val="28"/>
          <w:szCs w:val="28"/>
          <w:lang w:val="nl-NL"/>
        </w:rPr>
        <w:t>ấu giá tài sản, Thông tư này và các văn bản quy phạm pháp luật có liên quan;</w:t>
      </w:r>
    </w:p>
    <w:p w14:paraId="6ACDAEF0"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b) Thực hiện các công việc thuộc nội dung tập sự quy định tại Điều 8 của Thông tư này theo sự phân công của đấu giá viên hướng dẫn tập sự; báo cáo kết quả tập sự theo quy định của Thông tư này;</w:t>
      </w:r>
    </w:p>
    <w:p w14:paraId="6FBD2D89" w14:textId="2CF4E82A"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c) Chịu trách nhiệm trước đấu giá viên hướng dẫn tập sự và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nhận tập sự về kết quả và tiến độ của các công việc được phân công;</w:t>
      </w:r>
    </w:p>
    <w:p w14:paraId="4788E6D1"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bCs/>
          <w:color w:val="000000" w:themeColor="text1"/>
          <w:sz w:val="28"/>
          <w:szCs w:val="28"/>
          <w:lang w:val="nl-NL"/>
        </w:rPr>
      </w:pPr>
      <w:r w:rsidRPr="00807403">
        <w:rPr>
          <w:rFonts w:ascii="Times New Roman" w:eastAsia="Times New Roman" w:hAnsi="Times New Roman" w:cs="Times New Roman"/>
          <w:bCs/>
          <w:color w:val="000000" w:themeColor="text1"/>
          <w:sz w:val="28"/>
          <w:szCs w:val="28"/>
          <w:lang w:val="nl-NL"/>
        </w:rPr>
        <w:t>d) Giữ bí mật thông tin về nội dung và các thông tin có liên quan mà mình biết được trong quá trình tập sự;</w:t>
      </w:r>
    </w:p>
    <w:p w14:paraId="6A0BB81D" w14:textId="4A7B6022"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đ) Các nghĩa vụ khác theo thoả thuận với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nhận tập sự và theo quy định của pháp luật.</w:t>
      </w:r>
    </w:p>
    <w:p w14:paraId="5EA328B8"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11. Trách nhiệm</w:t>
      </w:r>
      <w:r w:rsidRPr="00807403">
        <w:rPr>
          <w:rFonts w:ascii="Times New Roman" w:eastAsia="Times New Roman" w:hAnsi="Times New Roman" w:cs="Times New Roman"/>
          <w:b/>
          <w:color w:val="000000" w:themeColor="text1"/>
          <w:sz w:val="28"/>
          <w:szCs w:val="28"/>
          <w:lang w:val="vi-VN"/>
        </w:rPr>
        <w:t xml:space="preserve"> của </w:t>
      </w:r>
      <w:r w:rsidRPr="00807403">
        <w:rPr>
          <w:rFonts w:ascii="Times New Roman" w:eastAsia="Times New Roman" w:hAnsi="Times New Roman" w:cs="Times New Roman"/>
          <w:b/>
          <w:color w:val="000000" w:themeColor="text1"/>
          <w:sz w:val="28"/>
          <w:szCs w:val="28"/>
          <w:lang w:val="nl-NL"/>
        </w:rPr>
        <w:t xml:space="preserve">đấu giá viên </w:t>
      </w:r>
      <w:r w:rsidRPr="00807403">
        <w:rPr>
          <w:rFonts w:ascii="Times New Roman" w:eastAsia="Times New Roman" w:hAnsi="Times New Roman" w:cs="Times New Roman"/>
          <w:b/>
          <w:color w:val="000000" w:themeColor="text1"/>
          <w:sz w:val="28"/>
          <w:szCs w:val="28"/>
          <w:lang w:val="vi-VN"/>
        </w:rPr>
        <w:t xml:space="preserve">hướng dẫn </w:t>
      </w:r>
      <w:r w:rsidRPr="00807403">
        <w:rPr>
          <w:rFonts w:ascii="Times New Roman" w:eastAsia="Times New Roman" w:hAnsi="Times New Roman" w:cs="Times New Roman"/>
          <w:b/>
          <w:color w:val="000000" w:themeColor="text1"/>
          <w:sz w:val="28"/>
          <w:szCs w:val="28"/>
          <w:lang w:val="nl-NL"/>
        </w:rPr>
        <w:t>tập sự</w:t>
      </w:r>
    </w:p>
    <w:p w14:paraId="345E022C"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vi-VN"/>
        </w:rPr>
        <w:t xml:space="preserve">1. Hướng dẫn </w:t>
      </w:r>
      <w:r w:rsidRPr="00807403">
        <w:rPr>
          <w:rFonts w:ascii="Times New Roman" w:eastAsia="Times New Roman" w:hAnsi="Times New Roman" w:cs="Times New Roman"/>
          <w:color w:val="000000" w:themeColor="text1"/>
          <w:sz w:val="28"/>
          <w:szCs w:val="28"/>
          <w:lang w:val="nl-NL"/>
        </w:rPr>
        <w:t>n</w:t>
      </w:r>
      <w:r w:rsidRPr="00807403">
        <w:rPr>
          <w:rFonts w:ascii="Times New Roman" w:eastAsia="Times New Roman" w:hAnsi="Times New Roman" w:cs="Times New Roman"/>
          <w:color w:val="000000" w:themeColor="text1"/>
          <w:sz w:val="28"/>
          <w:szCs w:val="28"/>
          <w:lang w:val="vi-VN"/>
        </w:rPr>
        <w:t xml:space="preserve">gười tập sự </w:t>
      </w:r>
      <w:r w:rsidRPr="00807403">
        <w:rPr>
          <w:rFonts w:ascii="Times New Roman" w:eastAsia="Times New Roman" w:hAnsi="Times New Roman" w:cs="Times New Roman"/>
          <w:color w:val="000000" w:themeColor="text1"/>
          <w:sz w:val="28"/>
          <w:szCs w:val="28"/>
          <w:lang w:val="nl-NL"/>
        </w:rPr>
        <w:t>các nội dung tập sự theo quy định tại Điều 8 của Thông tư này</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 xml:space="preserve"> </w:t>
      </w:r>
    </w:p>
    <w:p w14:paraId="158617F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2</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lang w:val="nl-NL"/>
        </w:rPr>
        <w:t>Theo dõi, kiểm tra việc thực hiện công việc của người tập sự do mình phân công.</w:t>
      </w:r>
    </w:p>
    <w:p w14:paraId="5452519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i/>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3. Nhận xét về quá trình tập sự của người tập sự, việc thực hiện quyền và nghĩa vụ của người tập sự.</w:t>
      </w:r>
    </w:p>
    <w:p w14:paraId="75111F83"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lastRenderedPageBreak/>
        <w:t>4</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lang w:val="nl-NL"/>
        </w:rPr>
        <w:t>C</w:t>
      </w:r>
      <w:r w:rsidRPr="00807403">
        <w:rPr>
          <w:rFonts w:ascii="Times New Roman" w:eastAsia="Times New Roman" w:hAnsi="Times New Roman" w:cs="Times New Roman"/>
          <w:color w:val="000000" w:themeColor="text1"/>
          <w:sz w:val="28"/>
          <w:szCs w:val="28"/>
          <w:lang w:val="vi-VN"/>
        </w:rPr>
        <w:t>hịu trách nhiệm</w:t>
      </w:r>
      <w:r w:rsidRPr="00807403">
        <w:rPr>
          <w:rFonts w:ascii="Times New Roman" w:eastAsia="Times New Roman" w:hAnsi="Times New Roman" w:cs="Times New Roman"/>
          <w:color w:val="000000" w:themeColor="text1"/>
          <w:sz w:val="28"/>
          <w:szCs w:val="28"/>
          <w:lang w:val="nl-NL"/>
        </w:rPr>
        <w:t xml:space="preserve"> </w:t>
      </w:r>
      <w:r w:rsidRPr="00807403">
        <w:rPr>
          <w:rFonts w:ascii="Times New Roman" w:eastAsia="Times New Roman" w:hAnsi="Times New Roman" w:cs="Times New Roman"/>
          <w:color w:val="000000" w:themeColor="text1"/>
          <w:sz w:val="28"/>
          <w:szCs w:val="28"/>
          <w:lang w:val="vi-VN"/>
        </w:rPr>
        <w:t xml:space="preserve">về </w:t>
      </w:r>
      <w:r w:rsidRPr="00807403">
        <w:rPr>
          <w:rFonts w:ascii="Times New Roman" w:eastAsia="Times New Roman" w:hAnsi="Times New Roman" w:cs="Times New Roman"/>
          <w:color w:val="000000" w:themeColor="text1"/>
          <w:sz w:val="28"/>
          <w:szCs w:val="28"/>
          <w:lang w:val="nl-NL"/>
        </w:rPr>
        <w:t>kết quả và tiến độ của các</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lang w:val="nl-NL"/>
        </w:rPr>
        <w:t>công</w:t>
      </w:r>
      <w:r w:rsidRPr="00807403">
        <w:rPr>
          <w:rFonts w:ascii="Times New Roman" w:eastAsia="Times New Roman" w:hAnsi="Times New Roman" w:cs="Times New Roman"/>
          <w:color w:val="000000" w:themeColor="text1"/>
          <w:sz w:val="28"/>
          <w:szCs w:val="28"/>
          <w:lang w:val="vi-VN"/>
        </w:rPr>
        <w:t xml:space="preserve"> việc mà </w:t>
      </w:r>
      <w:r w:rsidRPr="00807403">
        <w:rPr>
          <w:rFonts w:ascii="Times New Roman" w:eastAsia="Times New Roman" w:hAnsi="Times New Roman" w:cs="Times New Roman"/>
          <w:color w:val="000000" w:themeColor="text1"/>
          <w:sz w:val="28"/>
          <w:szCs w:val="28"/>
          <w:lang w:val="nl-NL"/>
        </w:rPr>
        <w:t>n</w:t>
      </w:r>
      <w:r w:rsidRPr="00807403">
        <w:rPr>
          <w:rFonts w:ascii="Times New Roman" w:eastAsia="Times New Roman" w:hAnsi="Times New Roman" w:cs="Times New Roman"/>
          <w:color w:val="000000" w:themeColor="text1"/>
          <w:sz w:val="28"/>
          <w:szCs w:val="28"/>
          <w:lang w:val="vi-VN"/>
        </w:rPr>
        <w:t>gười tập sự thực hiện theo sự phân công</w:t>
      </w:r>
      <w:r w:rsidRPr="00807403">
        <w:rPr>
          <w:rFonts w:ascii="Times New Roman" w:eastAsia="Times New Roman" w:hAnsi="Times New Roman" w:cs="Times New Roman"/>
          <w:color w:val="000000" w:themeColor="text1"/>
          <w:sz w:val="28"/>
          <w:szCs w:val="28"/>
          <w:lang w:val="nl-NL"/>
        </w:rPr>
        <w:t>,</w:t>
      </w:r>
      <w:r w:rsidRPr="00807403">
        <w:rPr>
          <w:rFonts w:ascii="Times New Roman" w:eastAsia="Times New Roman" w:hAnsi="Times New Roman" w:cs="Times New Roman"/>
          <w:color w:val="000000" w:themeColor="text1"/>
          <w:sz w:val="28"/>
          <w:szCs w:val="28"/>
          <w:lang w:val="vi-VN"/>
        </w:rPr>
        <w:t xml:space="preserve"> hướng dẫn của mình</w:t>
      </w:r>
      <w:r w:rsidRPr="00807403">
        <w:rPr>
          <w:rFonts w:ascii="Times New Roman" w:eastAsia="Times New Roman" w:hAnsi="Times New Roman" w:cs="Times New Roman"/>
          <w:color w:val="000000" w:themeColor="text1"/>
          <w:sz w:val="28"/>
          <w:szCs w:val="28"/>
          <w:lang w:val="nl-NL"/>
        </w:rPr>
        <w:t>.</w:t>
      </w:r>
      <w:r w:rsidRPr="00807403">
        <w:rPr>
          <w:rFonts w:ascii="Times New Roman" w:eastAsia="Times New Roman" w:hAnsi="Times New Roman" w:cs="Times New Roman"/>
          <w:color w:val="000000" w:themeColor="text1"/>
          <w:sz w:val="28"/>
          <w:szCs w:val="28"/>
          <w:lang w:val="vi-VN"/>
        </w:rPr>
        <w:t xml:space="preserve"> </w:t>
      </w:r>
    </w:p>
    <w:p w14:paraId="2CF2E8FD"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vi-VN"/>
        </w:rPr>
        <w:t xml:space="preserve">Điều </w:t>
      </w:r>
      <w:r w:rsidRPr="00807403">
        <w:rPr>
          <w:rFonts w:ascii="Times New Roman" w:eastAsia="Times New Roman" w:hAnsi="Times New Roman" w:cs="Times New Roman"/>
          <w:b/>
          <w:color w:val="000000" w:themeColor="text1"/>
          <w:sz w:val="28"/>
          <w:szCs w:val="28"/>
          <w:lang w:val="nl-NL"/>
        </w:rPr>
        <w:t>12</w:t>
      </w:r>
      <w:r w:rsidRPr="00807403">
        <w:rPr>
          <w:rFonts w:ascii="Times New Roman" w:eastAsia="Times New Roman" w:hAnsi="Times New Roman" w:cs="Times New Roman"/>
          <w:b/>
          <w:color w:val="000000" w:themeColor="text1"/>
          <w:sz w:val="28"/>
          <w:szCs w:val="28"/>
          <w:lang w:val="vi-VN"/>
        </w:rPr>
        <w:t xml:space="preserve">. Thay đổi </w:t>
      </w:r>
      <w:r w:rsidRPr="00807403">
        <w:rPr>
          <w:rFonts w:ascii="Times New Roman" w:eastAsia="Times New Roman" w:hAnsi="Times New Roman" w:cs="Times New Roman"/>
          <w:b/>
          <w:color w:val="000000" w:themeColor="text1"/>
          <w:sz w:val="28"/>
          <w:szCs w:val="28"/>
          <w:lang w:val="nl-NL"/>
        </w:rPr>
        <w:t xml:space="preserve">đấu giá viên </w:t>
      </w:r>
      <w:r w:rsidRPr="00807403">
        <w:rPr>
          <w:rFonts w:ascii="Times New Roman" w:eastAsia="Times New Roman" w:hAnsi="Times New Roman" w:cs="Times New Roman"/>
          <w:b/>
          <w:color w:val="000000" w:themeColor="text1"/>
          <w:sz w:val="28"/>
          <w:szCs w:val="28"/>
          <w:lang w:val="vi-VN"/>
        </w:rPr>
        <w:t>hướng dẫn</w:t>
      </w:r>
      <w:r w:rsidRPr="00807403">
        <w:rPr>
          <w:rFonts w:ascii="Times New Roman" w:eastAsia="Times New Roman" w:hAnsi="Times New Roman" w:cs="Times New Roman"/>
          <w:b/>
          <w:color w:val="000000" w:themeColor="text1"/>
          <w:sz w:val="28"/>
          <w:szCs w:val="28"/>
          <w:lang w:val="nl-NL"/>
        </w:rPr>
        <w:t xml:space="preserve"> tập sự</w:t>
      </w:r>
    </w:p>
    <w:p w14:paraId="7DE10A3F"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1. Người tập sự có quyền đề nghị thay đổi đấu giá viên hướng dẫn tập sự trong các trường hợp sau đây:</w:t>
      </w:r>
    </w:p>
    <w:p w14:paraId="3D531902"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a) Đấu giá viên hướng dẫn tập sự không thể tiếp tục hướng dẫn tập sự vì lý do sức khỏe hoặc lý do khách quan khác;</w:t>
      </w:r>
    </w:p>
    <w:p w14:paraId="37F340F6"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b) Đấu giá viên hướng dẫn tập sự không thực hiện đầy đủ trách nhiệm quy định tại Điều 11 của Thông tư này.</w:t>
      </w:r>
    </w:p>
    <w:p w14:paraId="0A0FF20A" w14:textId="4D5A1B6B"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2. </w:t>
      </w:r>
      <w:r w:rsidRPr="00807403">
        <w:rPr>
          <w:rFonts w:ascii="Times New Roman" w:eastAsia="Times New Roman" w:hAnsi="Times New Roman" w:cs="Times New Roman"/>
          <w:color w:val="000000" w:themeColor="text1"/>
          <w:sz w:val="28"/>
          <w:szCs w:val="28"/>
        </w:rPr>
        <w:t xml:space="preserve">Trong trường hợp thay đổi đấu giá viên hướng dẫn tập sự quy định tại khoản 1 Điều này thì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phân công một đấu giá viên khác hướng dẫn tập sự.</w:t>
      </w:r>
    </w:p>
    <w:p w14:paraId="20C526DA" w14:textId="14DAB203"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vi-VN"/>
        </w:rPr>
        <w:t xml:space="preserve">Điều 13. Quyền và nghĩa vụ của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lang w:val="vi-VN"/>
        </w:rPr>
        <w:t xml:space="preserve"> tài sản nhận tập sự</w:t>
      </w:r>
    </w:p>
    <w:p w14:paraId="46703C0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1. Phân công đấu giá viên hướng dẫn tập sự và chịu trách nhiệm về việc phân công đó.</w:t>
      </w:r>
    </w:p>
    <w:p w14:paraId="5ABBD9A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2. Xem xét, quyết định việc người tập sự đề nghị thay đổi đấu giá viên hướng dẫn tập sự.</w:t>
      </w:r>
    </w:p>
    <w:p w14:paraId="73996781"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3. Nhận người tập sự hành nghề đấu giá tại tổ chức mình, trừ trường hợp có lý do chính đáng.</w:t>
      </w:r>
    </w:p>
    <w:p w14:paraId="5F24B486"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4. Quản lý người tập sự trong quá trình tập sự tại tổ chức mình; thông báo bằng văn bản cho Sở Tư pháp </w:t>
      </w:r>
      <w:r w:rsidRPr="00807403">
        <w:rPr>
          <w:rFonts w:ascii="Times New Roman" w:eastAsia="Times New Roman" w:hAnsi="Times New Roman" w:cs="Times New Roman"/>
          <w:color w:val="000000" w:themeColor="text1"/>
          <w:sz w:val="28"/>
          <w:szCs w:val="28"/>
        </w:rPr>
        <w:t xml:space="preserve">trong thời hạn </w:t>
      </w:r>
      <w:r w:rsidRPr="00807403">
        <w:rPr>
          <w:rFonts w:ascii="Times New Roman" w:eastAsia="Times New Roman" w:hAnsi="Times New Roman" w:cs="Times New Roman"/>
          <w:color w:val="000000" w:themeColor="text1"/>
          <w:sz w:val="28"/>
          <w:szCs w:val="28"/>
          <w:lang w:val="vi-VN"/>
        </w:rPr>
        <w:t>05 ngày</w:t>
      </w:r>
      <w:r w:rsidRPr="00807403">
        <w:rPr>
          <w:rFonts w:ascii="Times New Roman" w:eastAsia="Times New Roman" w:hAnsi="Times New Roman" w:cs="Times New Roman"/>
          <w:color w:val="000000" w:themeColor="text1"/>
          <w:sz w:val="28"/>
          <w:szCs w:val="28"/>
        </w:rPr>
        <w:t xml:space="preserve"> làm việc kể từ</w:t>
      </w:r>
      <w:r w:rsidRPr="00807403">
        <w:rPr>
          <w:rFonts w:ascii="Times New Roman" w:eastAsia="Times New Roman" w:hAnsi="Times New Roman" w:cs="Times New Roman"/>
          <w:color w:val="000000" w:themeColor="text1"/>
          <w:sz w:val="28"/>
          <w:szCs w:val="28"/>
          <w:lang w:val="vi-VN"/>
        </w:rPr>
        <w:t xml:space="preserve"> ngày người tập sự tạm ngừng tập sự; theo dõi, giám sát việc thực hiện trách nhiệm của đấu giá viên hướng dẫn tập sự; bảo đảm việc thực hiện quyền và nghĩa vụ của người tập sự.</w:t>
      </w:r>
    </w:p>
    <w:p w14:paraId="1E2E71D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5. Báo cáo bằng văn bản cho Sở Tư pháp về việc nhận và hướng dẫn tập sự tại tổ chức mình theo định kỳ hàng năm. </w:t>
      </w:r>
    </w:p>
    <w:p w14:paraId="76D213ED" w14:textId="77777777" w:rsidR="001A6AE5" w:rsidRPr="00807403" w:rsidRDefault="001A6AE5" w:rsidP="001A6AE5">
      <w:pPr>
        <w:widowControl w:val="0"/>
        <w:spacing w:before="120" w:after="24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6. Các quyền và nghĩa vụ khác theo thỏa thuận với người tập sự hoặc theo quy định của pháp luật.</w:t>
      </w:r>
    </w:p>
    <w:p w14:paraId="3FC6B508" w14:textId="6AA6B48D" w:rsidR="001A6AE5" w:rsidRPr="00807403" w:rsidRDefault="001A6AE5" w:rsidP="001A6AE5">
      <w:pPr>
        <w:widowControl w:val="0"/>
        <w:spacing w:before="120" w:after="120" w:line="360" w:lineRule="atLeast"/>
        <w:jc w:val="center"/>
        <w:rPr>
          <w:rFonts w:ascii="Times New Roman" w:eastAsia="Times New Roman" w:hAnsi="Times New Roman" w:cs="Times New Roman"/>
          <w:b/>
          <w:bCs/>
          <w:color w:val="000000" w:themeColor="text1"/>
          <w:sz w:val="28"/>
          <w:szCs w:val="28"/>
          <w:lang w:val="vi-VN"/>
        </w:rPr>
      </w:pPr>
      <w:r w:rsidRPr="00807403">
        <w:rPr>
          <w:rFonts w:ascii="Times New Roman" w:eastAsia="Times New Roman" w:hAnsi="Times New Roman" w:cs="Times New Roman"/>
          <w:b/>
          <w:color w:val="000000" w:themeColor="text1"/>
          <w:sz w:val="28"/>
          <w:szCs w:val="28"/>
          <w:lang w:val="nl-NL"/>
        </w:rPr>
        <w:t>Mục 2</w:t>
      </w:r>
      <w:r w:rsidR="00F03E99">
        <w:rPr>
          <w:rFonts w:ascii="Times New Roman" w:eastAsia="Times New Roman" w:hAnsi="Times New Roman" w:cs="Times New Roman"/>
          <w:b/>
          <w:color w:val="000000" w:themeColor="text1"/>
          <w:sz w:val="28"/>
          <w:szCs w:val="28"/>
          <w:lang w:val="nl-NL"/>
        </w:rPr>
        <w:t xml:space="preserve">. </w:t>
      </w:r>
      <w:bookmarkStart w:id="3" w:name="chuong_3_name"/>
      <w:r w:rsidRPr="00807403">
        <w:rPr>
          <w:rFonts w:ascii="Times New Roman" w:eastAsia="Times New Roman" w:hAnsi="Times New Roman" w:cs="Times New Roman"/>
          <w:b/>
          <w:bCs/>
          <w:color w:val="000000" w:themeColor="text1"/>
          <w:sz w:val="28"/>
          <w:szCs w:val="28"/>
          <w:lang w:val="vi-VN"/>
        </w:rPr>
        <w:t xml:space="preserve">KIỂM TRA KẾT QUẢ TẬP SỰ HÀNH NGHỀ </w:t>
      </w:r>
      <w:bookmarkStart w:id="4" w:name="dieu_20"/>
      <w:bookmarkEnd w:id="3"/>
      <w:r w:rsidRPr="00807403">
        <w:rPr>
          <w:rFonts w:ascii="Times New Roman" w:eastAsia="Times New Roman" w:hAnsi="Times New Roman" w:cs="Times New Roman"/>
          <w:b/>
          <w:bCs/>
          <w:color w:val="000000" w:themeColor="text1"/>
          <w:sz w:val="28"/>
          <w:szCs w:val="28"/>
          <w:lang w:val="vi-VN"/>
        </w:rPr>
        <w:t xml:space="preserve">ĐẤU GIÁ </w:t>
      </w:r>
    </w:p>
    <w:p w14:paraId="451BB87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b/>
          <w:bCs/>
          <w:color w:val="000000" w:themeColor="text1"/>
          <w:sz w:val="28"/>
          <w:szCs w:val="28"/>
          <w:lang w:val="vi-VN"/>
        </w:rPr>
        <w:t>Điều 14. Nguyên tắc, nội dung và hình thức kiểm tra</w:t>
      </w:r>
    </w:p>
    <w:p w14:paraId="53808EC9"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1. Việc kiểm tra phải nghiêm túc, công khai, công bằng, khách quan, trung thực, tuân thủ quy định của Luật đấu giá tài sản, Thông tư này và quy định pháp luật khác có liên quan.</w:t>
      </w:r>
    </w:p>
    <w:p w14:paraId="05F2A1E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lastRenderedPageBreak/>
        <w:t>2. Nội dung kiểm tra bao gồm:</w:t>
      </w:r>
    </w:p>
    <w:p w14:paraId="48397EBF"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a) Pháp luật về đấu giá tài sản, pháp luật có liên quan và quy tắc đạo đức nghề nghiệp đấu giá viên; </w:t>
      </w:r>
    </w:p>
    <w:p w14:paraId="60C033D6"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b) Kỹ năng hành nghề đấu giá tài sản.</w:t>
      </w:r>
    </w:p>
    <w:p w14:paraId="48917966" w14:textId="77777777" w:rsidR="001A6AE5" w:rsidRPr="00807403" w:rsidRDefault="001A6AE5" w:rsidP="001A6AE5">
      <w:pPr>
        <w:widowControl w:val="0"/>
        <w:spacing w:before="120" w:after="120" w:line="360" w:lineRule="atLeast"/>
        <w:ind w:firstLine="720"/>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3. Hình thức kiểm tra bao gồm kiểm tra viết và kiểm tra vấn đáp.</w:t>
      </w:r>
    </w:p>
    <w:p w14:paraId="0FEB2409"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b/>
          <w:bCs/>
          <w:color w:val="000000" w:themeColor="text1"/>
          <w:sz w:val="28"/>
          <w:szCs w:val="28"/>
          <w:lang w:val="vi-VN"/>
        </w:rPr>
        <w:t xml:space="preserve">Điều 15. Đăng ký tham dự kiểm tra </w:t>
      </w:r>
      <w:bookmarkEnd w:id="4"/>
    </w:p>
    <w:p w14:paraId="4AD228EA"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1. Những người sau đây được đăng ký tham dự kiểm tra kết quả tập sự hành nghề đấu giá:</w:t>
      </w:r>
    </w:p>
    <w:p w14:paraId="7B7862F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a) Người đã hoàn thành thời gian tập sự hành nghề </w:t>
      </w:r>
      <w:r w:rsidR="002D6E68" w:rsidRPr="00807403">
        <w:rPr>
          <w:rFonts w:ascii="Times New Roman" w:eastAsia="Times New Roman" w:hAnsi="Times New Roman" w:cs="Times New Roman"/>
          <w:color w:val="000000" w:themeColor="text1"/>
          <w:sz w:val="28"/>
          <w:szCs w:val="28"/>
          <w:lang w:val="vi-VN"/>
        </w:rPr>
        <w:t xml:space="preserve">đấu giá theo quy định của Luật </w:t>
      </w:r>
      <w:r w:rsidR="002D6E68" w:rsidRPr="00807403">
        <w:rPr>
          <w:rFonts w:ascii="Times New Roman" w:eastAsia="Times New Roman" w:hAnsi="Times New Roman" w:cs="Times New Roman"/>
          <w:color w:val="000000" w:themeColor="text1"/>
          <w:sz w:val="28"/>
          <w:szCs w:val="28"/>
        </w:rPr>
        <w:t>Đ</w:t>
      </w:r>
      <w:r w:rsidRPr="00807403">
        <w:rPr>
          <w:rFonts w:ascii="Times New Roman" w:eastAsia="Times New Roman" w:hAnsi="Times New Roman" w:cs="Times New Roman"/>
          <w:color w:val="000000" w:themeColor="text1"/>
          <w:sz w:val="28"/>
          <w:szCs w:val="28"/>
          <w:lang w:val="vi-VN"/>
        </w:rPr>
        <w:t>ấu giá tài sản và Thông tư này;</w:t>
      </w:r>
    </w:p>
    <w:p w14:paraId="54795BEC"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b) Người không đạt yêu cầu trong kỳ kiểm tra kết quả tập sự trước.</w:t>
      </w:r>
    </w:p>
    <w:p w14:paraId="4EC83D9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2. Người tập sự đăng ký tham dự kiểm tra kết quả tập sự hành nghề đấu giá nộp trực</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tiếp,</w:t>
      </w:r>
      <w:r w:rsidRPr="00807403">
        <w:rPr>
          <w:rFonts w:ascii="Times New Roman" w:eastAsia="Times New Roman" w:hAnsi="Times New Roman" w:cs="Times New Roman"/>
          <w:color w:val="000000" w:themeColor="text1"/>
          <w:sz w:val="28"/>
          <w:szCs w:val="28"/>
          <w:lang w:val="hr-HR"/>
        </w:rPr>
        <w:t xml:space="preserve"> gửi </w:t>
      </w:r>
      <w:r w:rsidRPr="00807403">
        <w:rPr>
          <w:rFonts w:ascii="Times New Roman" w:eastAsia="Times New Roman" w:hAnsi="Times New Roman" w:cs="Times New Roman"/>
          <w:color w:val="000000" w:themeColor="text1"/>
          <w:sz w:val="28"/>
          <w:szCs w:val="28"/>
          <w:lang w:val="vi-VN"/>
        </w:rPr>
        <w:t>qua</w:t>
      </w:r>
      <w:r w:rsidRPr="00807403">
        <w:rPr>
          <w:rFonts w:ascii="Times New Roman" w:eastAsia="Times New Roman" w:hAnsi="Times New Roman" w:cs="Times New Roman"/>
          <w:color w:val="000000" w:themeColor="text1"/>
          <w:sz w:val="28"/>
          <w:szCs w:val="28"/>
          <w:lang w:val="hr-HR"/>
        </w:rPr>
        <w:t xml:space="preserve"> dịch vụ </w:t>
      </w:r>
      <w:r w:rsidRPr="00807403">
        <w:rPr>
          <w:rFonts w:ascii="Times New Roman" w:eastAsia="Times New Roman" w:hAnsi="Times New Roman" w:cs="Times New Roman"/>
          <w:color w:val="000000" w:themeColor="text1"/>
          <w:sz w:val="28"/>
          <w:szCs w:val="28"/>
          <w:lang w:val="vi-VN"/>
        </w:rPr>
        <w:t>b</w:t>
      </w:r>
      <w:r w:rsidRPr="00807403">
        <w:rPr>
          <w:rFonts w:ascii="Times New Roman" w:eastAsia="Times New Roman" w:hAnsi="Times New Roman" w:cs="Times New Roman"/>
          <w:color w:val="000000" w:themeColor="text1"/>
          <w:sz w:val="28"/>
          <w:szCs w:val="28"/>
          <w:lang w:val="hr-HR"/>
        </w:rPr>
        <w:t>ư</w:t>
      </w:r>
      <w:r w:rsidRPr="00807403">
        <w:rPr>
          <w:rFonts w:ascii="Times New Roman" w:eastAsia="Times New Roman" w:hAnsi="Times New Roman" w:cs="Times New Roman"/>
          <w:color w:val="000000" w:themeColor="text1"/>
          <w:sz w:val="28"/>
          <w:szCs w:val="28"/>
          <w:lang w:val="vi-VN"/>
        </w:rPr>
        <w:t>u</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ch</w:t>
      </w:r>
      <w:r w:rsidRPr="00807403">
        <w:rPr>
          <w:rFonts w:ascii="Times New Roman" w:eastAsia="Times New Roman" w:hAnsi="Times New Roman" w:cs="Times New Roman"/>
          <w:color w:val="000000" w:themeColor="text1"/>
          <w:sz w:val="28"/>
          <w:szCs w:val="28"/>
          <w:lang w:val="hr-HR"/>
        </w:rPr>
        <w:t>í</w:t>
      </w:r>
      <w:r w:rsidRPr="00807403">
        <w:rPr>
          <w:rFonts w:ascii="Times New Roman" w:eastAsia="Times New Roman" w:hAnsi="Times New Roman" w:cs="Times New Roman"/>
          <w:color w:val="000000" w:themeColor="text1"/>
          <w:sz w:val="28"/>
          <w:szCs w:val="28"/>
          <w:lang w:val="vi-VN"/>
        </w:rPr>
        <w:t>nh</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hoặc hình thức phù hợp khác 01 bộ hồ sơ đến Sở Tư pháp nơi người đó có tên trong danh sách người tập sự.</w:t>
      </w:r>
      <w:r w:rsidRPr="00807403">
        <w:rPr>
          <w:rFonts w:ascii="Times New Roman" w:eastAsia="Times New Roman" w:hAnsi="Times New Roman" w:cs="Times New Roman"/>
          <w:color w:val="000000" w:themeColor="text1"/>
          <w:sz w:val="28"/>
          <w:szCs w:val="28"/>
        </w:rPr>
        <w:t xml:space="preserve"> </w:t>
      </w:r>
      <w:r w:rsidRPr="00807403">
        <w:rPr>
          <w:rFonts w:ascii="Times New Roman" w:eastAsia="Times New Roman" w:hAnsi="Times New Roman" w:cs="Times New Roman"/>
          <w:color w:val="000000" w:themeColor="text1"/>
          <w:sz w:val="28"/>
          <w:szCs w:val="28"/>
          <w:lang w:val="vi-VN"/>
        </w:rPr>
        <w:t>Hồ sơ bao gồm các giấy tờ sau đây:</w:t>
      </w:r>
    </w:p>
    <w:p w14:paraId="72EF569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 xml:space="preserve">a) Giấy đăng ký tham dự kiểm tra kết quả tập sự hành nghề đấu giá; </w:t>
      </w:r>
    </w:p>
    <w:p w14:paraId="0EEC0ABD" w14:textId="77777777" w:rsidR="003E5B94"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b) Báo cáo kết quả tập sự hành nghề đấu giá</w:t>
      </w:r>
      <w:r w:rsidR="003E5B94" w:rsidRPr="00807403">
        <w:rPr>
          <w:rFonts w:ascii="Times New Roman" w:eastAsia="Times New Roman" w:hAnsi="Times New Roman" w:cs="Times New Roman"/>
          <w:color w:val="000000" w:themeColor="text1"/>
          <w:sz w:val="28"/>
          <w:szCs w:val="28"/>
          <w:lang w:val="pt-BR"/>
        </w:rPr>
        <w:t>.</w:t>
      </w:r>
    </w:p>
    <w:p w14:paraId="5A9CDC37" w14:textId="3905E70D"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 xml:space="preserve">3. Trong thời hạn 10 ngày kể từ ngày nhận đủ hồ sơ hợp lệ, Sở Tư pháp lập danh sách người đủ điều kiện tham dự kiểm tra kết quả tập sự hành nghề đấu giá, đăng tải trên trang thông tin điện tử của Sở </w:t>
      </w:r>
      <w:r w:rsidR="009E5A22" w:rsidRPr="00807403">
        <w:rPr>
          <w:rFonts w:ascii="Times New Roman" w:eastAsia="Times New Roman" w:hAnsi="Times New Roman" w:cs="Times New Roman"/>
          <w:color w:val="000000" w:themeColor="text1"/>
          <w:sz w:val="28"/>
          <w:szCs w:val="28"/>
          <w:lang w:val="pt-BR"/>
        </w:rPr>
        <w:t xml:space="preserve">Tư pháp </w:t>
      </w:r>
      <w:r w:rsidRPr="00807403">
        <w:rPr>
          <w:rFonts w:ascii="Times New Roman" w:eastAsia="Times New Roman" w:hAnsi="Times New Roman" w:cs="Times New Roman"/>
          <w:color w:val="000000" w:themeColor="text1"/>
          <w:sz w:val="28"/>
          <w:szCs w:val="28"/>
          <w:lang w:val="pt-BR"/>
        </w:rPr>
        <w:t>và gửi Bộ Tư pháp; trường hợp từ chối thì phải thông báo bằng văn bản có nêu rõ lý do.</w:t>
      </w:r>
    </w:p>
    <w:p w14:paraId="4EB8FD4D"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bookmarkStart w:id="5" w:name="dieu_21"/>
      <w:r w:rsidRPr="00807403">
        <w:rPr>
          <w:rFonts w:ascii="Times New Roman" w:eastAsia="Times New Roman" w:hAnsi="Times New Roman" w:cs="Times New Roman"/>
          <w:b/>
          <w:bCs/>
          <w:color w:val="000000" w:themeColor="text1"/>
          <w:sz w:val="28"/>
          <w:szCs w:val="28"/>
          <w:lang w:val="pt-BR"/>
        </w:rPr>
        <w:t xml:space="preserve">Điều 16. Tổ chức kiểm tra </w:t>
      </w:r>
    </w:p>
    <w:p w14:paraId="29DA4C3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1. Bộ Tư pháp tổ chức kiểm tra kết quả tập sự hành nghề đấu giá. Thời gian và kế hoạch kiểm tra cụ thể được thông báo cho các Sở Tư pháp chậm nhất là một tháng trước ngày tổ chức kiểm tra.</w:t>
      </w:r>
    </w:p>
    <w:p w14:paraId="36AA9A4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bookmarkStart w:id="6" w:name="dieu_24"/>
      <w:bookmarkEnd w:id="5"/>
      <w:r w:rsidRPr="00807403">
        <w:rPr>
          <w:rFonts w:ascii="Times New Roman" w:eastAsia="Times New Roman" w:hAnsi="Times New Roman" w:cs="Times New Roman"/>
          <w:color w:val="000000" w:themeColor="text1"/>
          <w:sz w:val="28"/>
          <w:szCs w:val="28"/>
          <w:lang w:val="pt-BR"/>
        </w:rPr>
        <w:t xml:space="preserve">2. Hội đồng kiểm tra kết quả tập sự hành nghề đấu giá (sau đây gọi là Hội đồng kiểm tra) do Bộ trưởng Bộ Tư pháp quyết định thành lập. </w:t>
      </w:r>
      <w:bookmarkEnd w:id="6"/>
      <w:r w:rsidRPr="00807403">
        <w:rPr>
          <w:rFonts w:ascii="Times New Roman" w:eastAsia="Times New Roman" w:hAnsi="Times New Roman" w:cs="Times New Roman"/>
          <w:color w:val="000000" w:themeColor="text1"/>
          <w:sz w:val="28"/>
          <w:szCs w:val="28"/>
          <w:lang w:val="pt-BR"/>
        </w:rPr>
        <w:t>Hội đồng kiểm tra được sử dụng con dấu của Bộ Tư pháp để thực hiện nhiệm vụ theo quy định của Thông tư này.</w:t>
      </w:r>
    </w:p>
    <w:p w14:paraId="49ED1D10"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3. Hội đồng kiểm tra có từ 05 (năm) thành viên trở lên bao gồm đại diện Bộ Tư pháp là Chủ tịch Hội đồng, các thành viên khác của Hội đồng do Bộ trưởng Bộ Tư pháp quyết định.</w:t>
      </w:r>
    </w:p>
    <w:p w14:paraId="2880BA0B"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 xml:space="preserve">Giúp việc cho Hội đồng kiểm tra có Ban Thư ký, Ban Đề thi, Ban Coi thi, Ban Phách, Ban Kiểm tra vấn đáp và Ban Chấm thi viết, Ban Phúc tra (sau đây </w:t>
      </w:r>
      <w:r w:rsidRPr="00807403">
        <w:rPr>
          <w:rFonts w:ascii="Times New Roman" w:eastAsia="Times New Roman" w:hAnsi="Times New Roman" w:cs="Times New Roman"/>
          <w:color w:val="000000" w:themeColor="text1"/>
          <w:sz w:val="28"/>
          <w:szCs w:val="28"/>
          <w:lang w:val="pt-BR"/>
        </w:rPr>
        <w:lastRenderedPageBreak/>
        <w:t xml:space="preserve">gọi là các Ban của Hội đồng kiểm tra). </w:t>
      </w:r>
    </w:p>
    <w:p w14:paraId="6D6DF98E"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bookmarkStart w:id="7" w:name="dieu_26"/>
      <w:r w:rsidRPr="00807403">
        <w:rPr>
          <w:rFonts w:ascii="Times New Roman" w:eastAsia="Times New Roman" w:hAnsi="Times New Roman" w:cs="Times New Roman"/>
          <w:b/>
          <w:bCs/>
          <w:color w:val="000000" w:themeColor="text1"/>
          <w:sz w:val="28"/>
          <w:szCs w:val="28"/>
          <w:lang w:val="pt-BR"/>
        </w:rPr>
        <w:t>Điều 17. Nhiệm vụ, quyền hạn của Hội đồng kiểm tra</w:t>
      </w:r>
      <w:bookmarkEnd w:id="7"/>
      <w:r w:rsidRPr="00807403">
        <w:rPr>
          <w:rFonts w:ascii="Times New Roman" w:eastAsia="Times New Roman" w:hAnsi="Times New Roman" w:cs="Times New Roman"/>
          <w:b/>
          <w:bCs/>
          <w:color w:val="000000" w:themeColor="text1"/>
          <w:sz w:val="28"/>
          <w:szCs w:val="28"/>
          <w:lang w:val="pt-BR"/>
        </w:rPr>
        <w:t>, Chủ tịch Hội đồng kiểm tra</w:t>
      </w:r>
    </w:p>
    <w:p w14:paraId="2F0BBA51"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1. Hội đồng kiểm tra có nhiệm vụ, quyền hạn sau đây:</w:t>
      </w:r>
    </w:p>
    <w:p w14:paraId="6FF7877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a) Xây dựng Kế hoạch kiểm tra trình Bộ trưởng Bộ Tư pháp phê duyệt;</w:t>
      </w:r>
    </w:p>
    <w:p w14:paraId="061502D4"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pacing w:val="-4"/>
          <w:sz w:val="28"/>
          <w:szCs w:val="28"/>
          <w:lang w:val="pt-BR"/>
        </w:rPr>
      </w:pPr>
      <w:r w:rsidRPr="00807403">
        <w:rPr>
          <w:rFonts w:ascii="Times New Roman" w:eastAsia="Times New Roman" w:hAnsi="Times New Roman" w:cs="Times New Roman"/>
          <w:color w:val="000000" w:themeColor="text1"/>
          <w:sz w:val="28"/>
          <w:szCs w:val="28"/>
          <w:lang w:val="pt-BR"/>
        </w:rPr>
        <w:t xml:space="preserve">b) </w:t>
      </w:r>
      <w:r w:rsidRPr="00807403">
        <w:rPr>
          <w:rFonts w:ascii="Times New Roman" w:eastAsia="Times New Roman" w:hAnsi="Times New Roman" w:cs="Times New Roman"/>
          <w:color w:val="000000" w:themeColor="text1"/>
          <w:spacing w:val="-8"/>
          <w:sz w:val="28"/>
          <w:szCs w:val="28"/>
          <w:lang w:val="pt-BR"/>
        </w:rPr>
        <w:t xml:space="preserve">Thành lập các Ban của Hội đồng </w:t>
      </w:r>
      <w:r w:rsidRPr="00807403">
        <w:rPr>
          <w:rFonts w:ascii="Times New Roman" w:eastAsia="Times New Roman" w:hAnsi="Times New Roman" w:cs="Times New Roman"/>
          <w:color w:val="000000" w:themeColor="text1"/>
          <w:spacing w:val="-4"/>
          <w:sz w:val="28"/>
          <w:szCs w:val="28"/>
          <w:lang w:val="pt-BR"/>
        </w:rPr>
        <w:t>kiểm tra theo quy định của Thông tư này;</w:t>
      </w:r>
    </w:p>
    <w:p w14:paraId="6F1A38C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c) Ban hành Nội quy kỳ kiểm tra;</w:t>
      </w:r>
    </w:p>
    <w:p w14:paraId="5C01529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d) Quyết định và thông báo danh sách thí sinh, thời gian, địa điểm kiểm tra cho các Sở Tư pháp có thí sinh tham dự kiểm tra;</w:t>
      </w:r>
    </w:p>
    <w:p w14:paraId="39C9F6C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đ) Tổ chức kiểm tra, chấm điểm kiểm tra, phúc tra bài kiểm tra theo quy định của Thông tư này;</w:t>
      </w:r>
    </w:p>
    <w:p w14:paraId="140CB8D6"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 xml:space="preserve">e) Báo cáo và </w:t>
      </w:r>
      <w:r w:rsidRPr="00807403">
        <w:rPr>
          <w:rFonts w:ascii="Times New Roman" w:eastAsia="Times New Roman" w:hAnsi="Times New Roman" w:cs="Times New Roman"/>
          <w:color w:val="000000" w:themeColor="text1"/>
          <w:sz w:val="28"/>
          <w:szCs w:val="28"/>
          <w:lang w:val="nl-NL"/>
        </w:rPr>
        <w:t>chịu trách nhiệm trước Bộ trưởng Bộ Tư pháp về việc tổ chức và kết quả của kỳ kiểm tra.</w:t>
      </w:r>
    </w:p>
    <w:p w14:paraId="471BB858"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bCs/>
          <w:color w:val="000000" w:themeColor="text1"/>
          <w:sz w:val="28"/>
          <w:szCs w:val="28"/>
          <w:lang w:val="pt-BR"/>
        </w:rPr>
        <w:t>2</w:t>
      </w:r>
      <w:r w:rsidRPr="00807403">
        <w:rPr>
          <w:rFonts w:ascii="Times New Roman" w:eastAsia="Times New Roman" w:hAnsi="Times New Roman" w:cs="Times New Roman"/>
          <w:color w:val="000000" w:themeColor="text1"/>
          <w:sz w:val="28"/>
          <w:szCs w:val="28"/>
          <w:lang w:val="pt-BR"/>
        </w:rPr>
        <w:t>. Chủ tịch Hội đồng kiểm tra có nhiệm vụ, quyền hạn sau đây:</w:t>
      </w:r>
    </w:p>
    <w:p w14:paraId="0D7BD034"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a) Tổ chức thực hiện các nhiệm vụ, quyền hạn của Hội đồng kiểm tra; chịu trách nhiệm trước Bộ trưởng Bộ Tư pháp về việc thực hiện các nhiệm vụ, quyền hạn của Hội đồng kiểm tra;</w:t>
      </w:r>
    </w:p>
    <w:p w14:paraId="61EF1243"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b) Phân công trách nhiệm cho từng thành viên Hội đồng kiểm tra;</w:t>
      </w:r>
    </w:p>
    <w:p w14:paraId="2B9C7719"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c) Quy định về nhiệm vụ, quyền hạn của các Ban của Hội đồng kiểm tra; quyết định đề kiểm tra;</w:t>
      </w:r>
    </w:p>
    <w:p w14:paraId="2C91BCFF"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d) Tổ chức chấm điểm kiểm tra;</w:t>
      </w:r>
    </w:p>
    <w:p w14:paraId="6E0C3DFA"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đ) Xử lý các trường hợp vi phạm nội quy kỳ kiểm tra;</w:t>
      </w:r>
    </w:p>
    <w:p w14:paraId="66B29AA0"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e) Thông báo kết quả kiểm tra; </w:t>
      </w:r>
    </w:p>
    <w:p w14:paraId="6CE2E13C"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g) Giải quyết khiếu nại, tố cáo liên quan đến kỳ kiểm tra theo thẩm quyền.</w:t>
      </w:r>
    </w:p>
    <w:p w14:paraId="56E7B754"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nl-NL"/>
        </w:rPr>
      </w:pPr>
      <w:bookmarkStart w:id="8" w:name="dieu_28"/>
      <w:r w:rsidRPr="00807403">
        <w:rPr>
          <w:rFonts w:ascii="Times New Roman" w:eastAsia="Times New Roman" w:hAnsi="Times New Roman" w:cs="Times New Roman"/>
          <w:b/>
          <w:bCs/>
          <w:color w:val="000000" w:themeColor="text1"/>
          <w:sz w:val="28"/>
          <w:szCs w:val="28"/>
          <w:lang w:val="nl-NL"/>
        </w:rPr>
        <w:t xml:space="preserve">Điều 18. </w:t>
      </w:r>
      <w:r w:rsidRPr="00807403">
        <w:rPr>
          <w:rFonts w:ascii="Times New Roman" w:eastAsia="Times New Roman" w:hAnsi="Times New Roman" w:cs="Times New Roman"/>
          <w:b/>
          <w:bCs/>
          <w:color w:val="000000" w:themeColor="text1"/>
          <w:sz w:val="28"/>
          <w:szCs w:val="28"/>
          <w:lang w:val="vi-VN"/>
        </w:rPr>
        <w:t>Ban Giám sát</w:t>
      </w:r>
    </w:p>
    <w:p w14:paraId="1270E729"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1. Bộ trưởng Bộ Tư pháp quyết định thành lập Ban Giám sát theo đề nghị của </w:t>
      </w:r>
      <w:r w:rsidRPr="00807403">
        <w:rPr>
          <w:rFonts w:ascii="Times New Roman" w:eastAsia="Times New Roman" w:hAnsi="Times New Roman" w:cs="Times New Roman"/>
          <w:color w:val="000000" w:themeColor="text1"/>
          <w:sz w:val="28"/>
          <w:szCs w:val="28"/>
          <w:lang w:val="nl-NL"/>
        </w:rPr>
        <w:t xml:space="preserve">Cục </w:t>
      </w:r>
      <w:r w:rsidRPr="00807403">
        <w:rPr>
          <w:rFonts w:ascii="Times New Roman" w:eastAsia="Times New Roman" w:hAnsi="Times New Roman" w:cs="Times New Roman"/>
          <w:color w:val="000000" w:themeColor="text1"/>
          <w:sz w:val="28"/>
          <w:szCs w:val="28"/>
          <w:lang w:val="vi-VN"/>
        </w:rPr>
        <w:t xml:space="preserve">trưởng </w:t>
      </w:r>
      <w:r w:rsidRPr="00807403">
        <w:rPr>
          <w:rFonts w:ascii="Times New Roman" w:eastAsia="Times New Roman" w:hAnsi="Times New Roman" w:cs="Times New Roman"/>
          <w:color w:val="000000" w:themeColor="text1"/>
          <w:sz w:val="28"/>
          <w:szCs w:val="28"/>
          <w:lang w:val="nl-NL"/>
        </w:rPr>
        <w:t>C</w:t>
      </w:r>
      <w:r w:rsidRPr="00807403">
        <w:rPr>
          <w:rFonts w:ascii="Times New Roman" w:eastAsia="Times New Roman" w:hAnsi="Times New Roman" w:cs="Times New Roman"/>
          <w:color w:val="000000" w:themeColor="text1"/>
          <w:sz w:val="28"/>
          <w:szCs w:val="28"/>
          <w:lang w:val="vi-VN"/>
        </w:rPr>
        <w:t>ụ</w:t>
      </w:r>
      <w:r w:rsidRPr="00807403">
        <w:rPr>
          <w:rFonts w:ascii="Times New Roman" w:eastAsia="Times New Roman" w:hAnsi="Times New Roman" w:cs="Times New Roman"/>
          <w:color w:val="000000" w:themeColor="text1"/>
          <w:sz w:val="28"/>
          <w:szCs w:val="28"/>
          <w:lang w:val="nl-NL"/>
        </w:rPr>
        <w:t>c</w:t>
      </w:r>
      <w:r w:rsidRPr="00807403">
        <w:rPr>
          <w:rFonts w:ascii="Times New Roman" w:eastAsia="Times New Roman" w:hAnsi="Times New Roman" w:cs="Times New Roman"/>
          <w:color w:val="000000" w:themeColor="text1"/>
          <w:sz w:val="28"/>
          <w:szCs w:val="28"/>
          <w:lang w:val="vi-VN"/>
        </w:rPr>
        <w:t xml:space="preserve"> Bổ trợ tư pháp. Ban Giám sát gồm Trưởng Ban và từ 01 (một) đến 02 (hai) thành viên.</w:t>
      </w:r>
    </w:p>
    <w:p w14:paraId="1060DAFA"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2. Nhiệm vụ, quyền hạn của Ban Giám sát:</w:t>
      </w:r>
    </w:p>
    <w:p w14:paraId="6EBD5C72"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a) Giám sát việc tổ chức kiểm tra;</w:t>
      </w:r>
    </w:p>
    <w:p w14:paraId="7190610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b) Phát hiện và kiến nghị xử lý các trường hợp vi phạm các quy định về kiểm tra;</w:t>
      </w:r>
    </w:p>
    <w:p w14:paraId="4AE6F454"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lastRenderedPageBreak/>
        <w:t>c) Đề nghị Hội đồng kiểm tra có biện pháp bảo đảm kỳ kiểm tra diễn ra an toàn, nghiêm túc, đúng quy định của Thông tư này;</w:t>
      </w:r>
    </w:p>
    <w:p w14:paraId="19380991"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d) Chịu trách nhiệm về hoạt động giám sát của mình và báo cáo Bộ trưởng Bộ Tư pháp về kết quả giám sát sau mỗi kỳ kiểm tra. </w:t>
      </w:r>
    </w:p>
    <w:p w14:paraId="15D3CB5B"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
          <w:bCs/>
          <w:color w:val="000000" w:themeColor="text1"/>
          <w:sz w:val="28"/>
          <w:szCs w:val="28"/>
          <w:lang w:val="vi-VN"/>
        </w:rPr>
      </w:pPr>
      <w:bookmarkStart w:id="9" w:name="dieu_32"/>
      <w:bookmarkEnd w:id="8"/>
      <w:r w:rsidRPr="00807403">
        <w:rPr>
          <w:rFonts w:ascii="Times New Roman" w:eastAsia="Times New Roman" w:hAnsi="Times New Roman" w:cs="Times New Roman"/>
          <w:b/>
          <w:bCs/>
          <w:color w:val="000000" w:themeColor="text1"/>
          <w:sz w:val="28"/>
          <w:szCs w:val="28"/>
          <w:lang w:val="vi-VN"/>
        </w:rPr>
        <w:t xml:space="preserve">Điều 19. Quyền và nghĩa vụ của thí sinh tham dự kiểm tra </w:t>
      </w:r>
    </w:p>
    <w:p w14:paraId="792D2710"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bCs/>
          <w:color w:val="000000" w:themeColor="text1"/>
          <w:sz w:val="28"/>
          <w:szCs w:val="28"/>
          <w:lang w:val="vi-VN"/>
        </w:rPr>
        <w:t>1. N</w:t>
      </w:r>
      <w:r w:rsidRPr="00807403">
        <w:rPr>
          <w:rFonts w:ascii="Times New Roman" w:eastAsia="Times New Roman" w:hAnsi="Times New Roman" w:cs="Times New Roman"/>
          <w:color w:val="000000" w:themeColor="text1"/>
          <w:sz w:val="28"/>
          <w:szCs w:val="28"/>
          <w:lang w:val="pt-BR"/>
        </w:rPr>
        <w:t>ộp phí thẩm định tiêu chuẩn hành nghề đấu giá tài sản theo quy định của Bộ Tài chính.</w:t>
      </w:r>
    </w:p>
    <w:p w14:paraId="54409C2E"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Cs/>
          <w:color w:val="000000" w:themeColor="text1"/>
          <w:sz w:val="28"/>
          <w:szCs w:val="28"/>
          <w:lang w:val="pt-BR"/>
        </w:rPr>
      </w:pPr>
      <w:r w:rsidRPr="00807403">
        <w:rPr>
          <w:rFonts w:ascii="Times New Roman" w:eastAsia="Times New Roman" w:hAnsi="Times New Roman" w:cs="Times New Roman"/>
          <w:bCs/>
          <w:color w:val="000000" w:themeColor="text1"/>
          <w:sz w:val="28"/>
          <w:szCs w:val="28"/>
          <w:lang w:val="pt-BR"/>
        </w:rPr>
        <w:t>2. Tuân thủ nội quy kỳ kiểm tra do Hội đồng kiểm tra ban hành.</w:t>
      </w:r>
    </w:p>
    <w:p w14:paraId="4DB464DB"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bCs/>
          <w:color w:val="000000" w:themeColor="text1"/>
          <w:sz w:val="28"/>
          <w:szCs w:val="28"/>
          <w:lang w:val="pt-BR"/>
        </w:rPr>
      </w:pPr>
      <w:r w:rsidRPr="00807403">
        <w:rPr>
          <w:rFonts w:ascii="Times New Roman" w:eastAsia="Times New Roman" w:hAnsi="Times New Roman" w:cs="Times New Roman"/>
          <w:bCs/>
          <w:color w:val="000000" w:themeColor="text1"/>
          <w:sz w:val="28"/>
          <w:szCs w:val="28"/>
          <w:lang w:val="pt-BR"/>
        </w:rPr>
        <w:t xml:space="preserve">3. Các quyền và nghĩa vụ khác theo quy định của Thông tư này và quy định pháp luật khác có liên quan.  </w:t>
      </w:r>
    </w:p>
    <w:p w14:paraId="1C8DFEBA"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bookmarkStart w:id="10" w:name="dieu_33"/>
      <w:bookmarkEnd w:id="9"/>
      <w:r w:rsidRPr="00807403">
        <w:rPr>
          <w:rFonts w:ascii="Times New Roman" w:eastAsia="Times New Roman" w:hAnsi="Times New Roman" w:cs="Times New Roman"/>
          <w:b/>
          <w:bCs/>
          <w:color w:val="000000" w:themeColor="text1"/>
          <w:sz w:val="28"/>
          <w:szCs w:val="28"/>
          <w:lang w:val="pt-BR"/>
        </w:rPr>
        <w:t>Điều 20. Quản lý bài kiểm tra và kết quả kiểm tra</w:t>
      </w:r>
      <w:bookmarkEnd w:id="10"/>
    </w:p>
    <w:p w14:paraId="0E71DEE5"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1. Bài kiểm tra viết và kết quả kiểm tra vấn đáp phải được niêm phong ngay sau khi kết thúc kiểm tra; phách, điểm kiểm tra và các tài liệu liên quan phải được niêm phong ngay sau khi kết thúc việc đánh mã phách, ghi phách, rọc phách, ghép phách, chấm điểm bài kiểm tra.</w:t>
      </w:r>
    </w:p>
    <w:p w14:paraId="4180A8F2"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bookmarkStart w:id="11" w:name="dieu_34"/>
      <w:r w:rsidRPr="00807403">
        <w:rPr>
          <w:rFonts w:ascii="Times New Roman" w:eastAsia="Times New Roman" w:hAnsi="Times New Roman" w:cs="Times New Roman"/>
          <w:color w:val="000000" w:themeColor="text1"/>
          <w:sz w:val="28"/>
          <w:szCs w:val="28"/>
          <w:lang w:val="pt-BR"/>
        </w:rPr>
        <w:t>2. Bài kiểm tra và kết quả kiểm tra được lưu giữ tại Bộ Tư pháp trong thời hạn 05 năm, kể từ ngày tổ chức kiểm tra.</w:t>
      </w:r>
    </w:p>
    <w:p w14:paraId="7FDE16C4" w14:textId="5A9A0C2A" w:rsidR="001A6AE5" w:rsidRPr="005A0226" w:rsidRDefault="001A6AE5" w:rsidP="005A0226">
      <w:pPr>
        <w:widowControl w:val="0"/>
        <w:spacing w:before="120" w:after="120" w:line="360" w:lineRule="atLeast"/>
        <w:ind w:firstLine="720"/>
        <w:jc w:val="both"/>
        <w:rPr>
          <w:rFonts w:ascii="Times New Roman" w:eastAsia="Times New Roman" w:hAnsi="Times New Roman" w:cs="Times New Roman"/>
          <w:b/>
          <w:bCs/>
          <w:color w:val="000000" w:themeColor="text1"/>
          <w:sz w:val="28"/>
          <w:szCs w:val="28"/>
          <w:lang w:val="pt-BR"/>
        </w:rPr>
      </w:pPr>
      <w:r w:rsidRPr="00807403">
        <w:rPr>
          <w:rFonts w:ascii="Times New Roman" w:eastAsia="Times New Roman" w:hAnsi="Times New Roman" w:cs="Times New Roman"/>
          <w:b/>
          <w:bCs/>
          <w:color w:val="000000" w:themeColor="text1"/>
          <w:sz w:val="28"/>
          <w:szCs w:val="28"/>
          <w:lang w:val="pt-BR"/>
        </w:rPr>
        <w:t>Điều 21. Phúc tra bài kiểm tra</w:t>
      </w:r>
      <w:bookmarkEnd w:id="11"/>
    </w:p>
    <w:p w14:paraId="061C48A7"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1. Trong thời hạn 15 ngày kể từ ngày kết quả kiểm tra được đăng tải trên Cổng thông tin điện tử của Bộ Tư pháp, thí sinh không đồng ý với kết quả kiểm tra của mình có quyền làm đơn phúc tra gửi Chủ tịch Hội đồng kiểm tra.</w:t>
      </w:r>
    </w:p>
    <w:p w14:paraId="061BF46E"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Không phúc tra bài kiểm tra vấn đáp.</w:t>
      </w:r>
    </w:p>
    <w:p w14:paraId="797CD78E" w14:textId="77777777" w:rsidR="001A6AE5" w:rsidRPr="00807403" w:rsidRDefault="001A6AE5" w:rsidP="001A6AE5">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2. Trong thời hạn 15 ngày kể từ ngày kết thúc thời hạn quy định tại khoản 1 Điều này, Chủ tịch Hội đồng kiểm tra quyết định thành lập Ban Phúc tra. Ban Phúc tra gồm Trưởng ban và ít nhất 02 (hai) thành viên. Các thành viên trong Ban Chấm thi viết không được là thành viên của Ban Phúc tra.</w:t>
      </w:r>
    </w:p>
    <w:p w14:paraId="45665A3F"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pt-BR"/>
        </w:rPr>
      </w:pPr>
      <w:r w:rsidRPr="00807403">
        <w:rPr>
          <w:rFonts w:ascii="Times New Roman" w:eastAsia="Times New Roman" w:hAnsi="Times New Roman" w:cs="Times New Roman"/>
          <w:color w:val="000000" w:themeColor="text1"/>
          <w:sz w:val="28"/>
          <w:szCs w:val="28"/>
          <w:lang w:val="pt-BR"/>
        </w:rPr>
        <w:t>3. Kết quả phúc tra phải được Chủ tịch Hội đồng kiểm tra phê duyệt và là kết quả cuối cùng.</w:t>
      </w:r>
    </w:p>
    <w:p w14:paraId="02A0FFE0"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22. Xử lý vi phạm đối với việc tập sự hành nghề đấu giá</w:t>
      </w:r>
    </w:p>
    <w:p w14:paraId="7584F7CF" w14:textId="08A11A5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1. Người tập sự vi phạm nghĩa vụ của người tập sự quy định tại Thông tư này đã được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nhận tập sự nhắc nhở, yêu cầu sửa chữa mà vẫn tiếp tục vi phạm thì bị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đó đề nghị Sở Tư pháp xóa tên khỏi danh sách người tập sự hành nghề đấu giá.</w:t>
      </w:r>
    </w:p>
    <w:p w14:paraId="0923AC54" w14:textId="277C24F8"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2. Đấu giá viên,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vi phạm quy định của Thông tư này và quy định pháp luật khác có liên quan thì tùy theo tính chất, mức </w:t>
      </w:r>
      <w:r w:rsidRPr="00807403">
        <w:rPr>
          <w:rFonts w:ascii="Times New Roman" w:eastAsia="Times New Roman" w:hAnsi="Times New Roman" w:cs="Times New Roman"/>
          <w:color w:val="000000" w:themeColor="text1"/>
          <w:sz w:val="28"/>
          <w:szCs w:val="28"/>
          <w:lang w:val="nl-NL"/>
        </w:rPr>
        <w:lastRenderedPageBreak/>
        <w:t>độ vi phạm phải chịu một trong các hình thức xử lý theo quy định của pháp luật.</w:t>
      </w:r>
    </w:p>
    <w:p w14:paraId="3896BAC1" w14:textId="77777777" w:rsidR="001A6AE5" w:rsidRPr="00807403" w:rsidRDefault="001A6AE5" w:rsidP="001A6AE5">
      <w:pPr>
        <w:widowControl w:val="0"/>
        <w:spacing w:before="120" w:after="120" w:line="340" w:lineRule="atLeast"/>
        <w:ind w:firstLine="720"/>
        <w:jc w:val="both"/>
        <w:rPr>
          <w:rFonts w:ascii="Times New Roman" w:eastAsia="Times New Roman" w:hAnsi="Times New Roman" w:cs="Times New Roman"/>
          <w:color w:val="000000" w:themeColor="text1"/>
          <w:spacing w:val="-6"/>
          <w:sz w:val="28"/>
          <w:szCs w:val="28"/>
          <w:lang w:val="nl-NL"/>
        </w:rPr>
      </w:pPr>
      <w:bookmarkStart w:id="12" w:name="dieu_38"/>
      <w:r w:rsidRPr="00807403">
        <w:rPr>
          <w:rFonts w:ascii="Times New Roman" w:eastAsia="Times New Roman" w:hAnsi="Times New Roman" w:cs="Times New Roman"/>
          <w:b/>
          <w:bCs/>
          <w:color w:val="000000" w:themeColor="text1"/>
          <w:spacing w:val="-6"/>
          <w:sz w:val="28"/>
          <w:szCs w:val="28"/>
          <w:lang w:val="nl-NL"/>
        </w:rPr>
        <w:t xml:space="preserve">Điều 23. Khiếu nại về tập sự hành nghề đấu giá và kiểm tra kết quả tập sự hành nghề </w:t>
      </w:r>
      <w:bookmarkEnd w:id="12"/>
      <w:r w:rsidRPr="00807403">
        <w:rPr>
          <w:rFonts w:ascii="Times New Roman" w:eastAsia="Times New Roman" w:hAnsi="Times New Roman" w:cs="Times New Roman"/>
          <w:b/>
          <w:bCs/>
          <w:color w:val="000000" w:themeColor="text1"/>
          <w:spacing w:val="-6"/>
          <w:sz w:val="28"/>
          <w:szCs w:val="28"/>
          <w:lang w:val="nl-NL"/>
        </w:rPr>
        <w:t>đấu giá</w:t>
      </w:r>
    </w:p>
    <w:p w14:paraId="09874659" w14:textId="60A2FBC2" w:rsidR="001A6AE5" w:rsidRPr="00807403" w:rsidRDefault="001A6AE5" w:rsidP="001A6AE5">
      <w:pPr>
        <w:widowControl w:val="0"/>
        <w:spacing w:before="120" w:after="120" w:line="340" w:lineRule="atLeast"/>
        <w:ind w:right="25"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1. Người tập sự, đấu giá viên, </w:t>
      </w:r>
      <w:r w:rsidR="000D437B" w:rsidRPr="00807403">
        <w:rPr>
          <w:rFonts w:ascii="Times New Roman" w:eastAsia="Times New Roman" w:hAnsi="Times New Roman" w:cs="Times New Roman"/>
          <w:color w:val="000000" w:themeColor="text1"/>
          <w:sz w:val="28"/>
          <w:szCs w:val="28"/>
          <w:lang w:val="nl-NL"/>
        </w:rPr>
        <w:t>tổ chức hành nghề đấu giá</w:t>
      </w:r>
      <w:r w:rsidRPr="00807403">
        <w:rPr>
          <w:rFonts w:ascii="Times New Roman" w:eastAsia="Times New Roman" w:hAnsi="Times New Roman" w:cs="Times New Roman"/>
          <w:color w:val="000000" w:themeColor="text1"/>
          <w:sz w:val="28"/>
          <w:szCs w:val="28"/>
          <w:lang w:val="nl-NL"/>
        </w:rPr>
        <w:t xml:space="preserve"> tài sản có quyền khiếu nại đối với quyết định hành chính, hành vi hành chính khi có căn cứ cho rằng quyết định, hành vi đó xâm phạm quyền, lợi ích hợp pháp của mình.</w:t>
      </w:r>
    </w:p>
    <w:p w14:paraId="25A27BB5" w14:textId="77777777" w:rsidR="001A6AE5" w:rsidRPr="00807403" w:rsidRDefault="001A6AE5" w:rsidP="001A6AE5">
      <w:pPr>
        <w:widowControl w:val="0"/>
        <w:spacing w:before="120" w:after="120" w:line="360" w:lineRule="atLeast"/>
        <w:ind w:right="25"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Việc giải quyết khiếu nại được thực hiện theo quy định của pháp luật về khiếu nại.</w:t>
      </w:r>
    </w:p>
    <w:p w14:paraId="65708B25"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2. Người tham dự kiểm tra kết quả tập sự hành nghề đấu giá có quyền khiếu nại quyết định, hành vi của Hội đồng kiểm tra khi có căn cứ cho rằng quyết định, hành vi đó xâm phạm quyền, lợi ích hợp pháp của mình. Chủ tịch Hội đồng kiểm tra có trách nhiệm giải quyết khiếu nại trong thời hạn 30 ngày kể từ ngày nhận được khiếu nại.</w:t>
      </w:r>
    </w:p>
    <w:p w14:paraId="2996F3B8" w14:textId="77777777" w:rsidR="001A6AE5" w:rsidRPr="00807403" w:rsidRDefault="001A6AE5" w:rsidP="001A6AE5">
      <w:pPr>
        <w:widowControl w:val="0"/>
        <w:spacing w:before="120" w:after="120" w:line="380" w:lineRule="atLeast"/>
        <w:ind w:firstLine="720"/>
        <w:jc w:val="both"/>
        <w:rPr>
          <w:rFonts w:ascii="Times New Roman" w:eastAsia="Times New Roman" w:hAnsi="Times New Roman" w:cs="Times New Roman"/>
          <w:color w:val="000000" w:themeColor="text1"/>
          <w:spacing w:val="-2"/>
          <w:sz w:val="28"/>
          <w:szCs w:val="28"/>
          <w:lang w:val="nl-NL"/>
        </w:rPr>
      </w:pPr>
      <w:r w:rsidRPr="00807403">
        <w:rPr>
          <w:rFonts w:ascii="Times New Roman" w:eastAsia="Times New Roman" w:hAnsi="Times New Roman" w:cs="Times New Roman"/>
          <w:color w:val="000000" w:themeColor="text1"/>
          <w:spacing w:val="-2"/>
          <w:sz w:val="28"/>
          <w:szCs w:val="28"/>
          <w:lang w:val="nl-NL"/>
        </w:rPr>
        <w:t>Trong trường hợp hết thời hạn quy định tại khoản này mà không được giải quyết khiếu nại hoặc không đồng ý với quyết định giải quyết khiếu nại của Chủ tịch Hội đồng kiểm tra hoặc Hội đồng kiểm tra đã giải thể thì người tham dự kiểm tra có quyền khiếu nại đến Bộ trưởng Bộ Tư pháp. Thời hạn giải quyết khiếu nại của Bộ trưởng Bộ Tư pháp là 30 ngày, kể từ ngày nhận được khiếu nại. Quyết định giải quyết khiếu nại của Bộ trưởng Bộ Tư pháp là quyết định cuối cùng.</w:t>
      </w:r>
    </w:p>
    <w:p w14:paraId="1F109530" w14:textId="77777777" w:rsidR="00AA3FC2" w:rsidRPr="00807403" w:rsidRDefault="00AA3FC2" w:rsidP="00B0020C">
      <w:pPr>
        <w:spacing w:before="60" w:after="60" w:line="360" w:lineRule="atLeast"/>
        <w:jc w:val="center"/>
        <w:rPr>
          <w:rFonts w:ascii="Times New Roman" w:eastAsia="Times New Roman" w:hAnsi="Times New Roman" w:cs="Times New Roman"/>
          <w:b/>
          <w:color w:val="000000" w:themeColor="text1"/>
          <w:sz w:val="28"/>
          <w:szCs w:val="28"/>
        </w:rPr>
      </w:pPr>
      <w:r w:rsidRPr="00807403">
        <w:rPr>
          <w:rFonts w:ascii="Times New Roman" w:eastAsia="Times New Roman" w:hAnsi="Times New Roman" w:cs="Times New Roman"/>
          <w:b/>
          <w:color w:val="000000" w:themeColor="text1"/>
          <w:sz w:val="28"/>
          <w:szCs w:val="28"/>
        </w:rPr>
        <w:t>Ch</w:t>
      </w:r>
      <w:r w:rsidRPr="00807403">
        <w:rPr>
          <w:rFonts w:ascii="Times New Roman" w:eastAsia="Times New Roman" w:hAnsi="Times New Roman" w:cs="Times New Roman"/>
          <w:b/>
          <w:color w:val="000000" w:themeColor="text1"/>
          <w:sz w:val="28"/>
          <w:szCs w:val="28"/>
          <w:lang w:val="hr-HR"/>
        </w:rPr>
        <w:t>ươ</w:t>
      </w:r>
      <w:r w:rsidRPr="00807403">
        <w:rPr>
          <w:rFonts w:ascii="Times New Roman" w:eastAsia="Times New Roman" w:hAnsi="Times New Roman" w:cs="Times New Roman"/>
          <w:b/>
          <w:color w:val="000000" w:themeColor="text1"/>
          <w:sz w:val="28"/>
          <w:szCs w:val="28"/>
        </w:rPr>
        <w:t>ng</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rPr>
        <w:t>IV</w:t>
      </w:r>
    </w:p>
    <w:p w14:paraId="5A3826E1" w14:textId="77777777" w:rsidR="00AA3FC2" w:rsidRPr="00807403" w:rsidRDefault="00AA3FC2" w:rsidP="00B0020C">
      <w:pPr>
        <w:spacing w:before="60" w:after="60" w:line="360" w:lineRule="atLeast"/>
        <w:jc w:val="center"/>
        <w:rPr>
          <w:rFonts w:ascii="Times New Roman" w:eastAsia="Times New Roman" w:hAnsi="Times New Roman" w:cs="Times New Roman"/>
          <w:b/>
          <w:color w:val="000000" w:themeColor="text1"/>
          <w:sz w:val="28"/>
          <w:szCs w:val="28"/>
        </w:rPr>
      </w:pPr>
      <w:r w:rsidRPr="00807403">
        <w:rPr>
          <w:rFonts w:ascii="Times New Roman" w:eastAsia="Times New Roman" w:hAnsi="Times New Roman" w:cs="Times New Roman"/>
          <w:b/>
          <w:color w:val="000000" w:themeColor="text1"/>
          <w:sz w:val="28"/>
          <w:szCs w:val="28"/>
        </w:rPr>
        <w:t>CHƯƠNG TRÌNH, NỘI DUNG VÀ TỔ CHỨC BỒI DƯỠNG VỀ CHUYÊN MÔN, NGHIỆP VỤ CỦA ĐẤU GIÁ VIÊN</w:t>
      </w:r>
    </w:p>
    <w:p w14:paraId="37387AC7" w14:textId="291163BE" w:rsidR="00AA3FC2" w:rsidRPr="00807403" w:rsidRDefault="00767DCB" w:rsidP="00AA3FC2">
      <w:pPr>
        <w:spacing w:before="60" w:after="6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 xml:space="preserve">Điều 24. </w:t>
      </w:r>
      <w:r w:rsidR="00756E7E">
        <w:rPr>
          <w:rFonts w:ascii="Times New Roman" w:eastAsia="Times New Roman" w:hAnsi="Times New Roman" w:cs="Times New Roman"/>
          <w:b/>
          <w:color w:val="000000" w:themeColor="text1"/>
          <w:sz w:val="28"/>
          <w:szCs w:val="28"/>
          <w:lang w:val="hr-HR"/>
        </w:rPr>
        <w:t>Chương trình, n</w:t>
      </w:r>
      <w:r w:rsidRPr="00807403">
        <w:rPr>
          <w:rFonts w:ascii="Times New Roman" w:eastAsia="Times New Roman" w:hAnsi="Times New Roman" w:cs="Times New Roman"/>
          <w:b/>
          <w:color w:val="000000" w:themeColor="text1"/>
          <w:sz w:val="28"/>
          <w:szCs w:val="28"/>
          <w:lang w:val="hr-HR"/>
        </w:rPr>
        <w:t>ội dung</w:t>
      </w:r>
      <w:r w:rsidR="004D0018">
        <w:rPr>
          <w:rFonts w:ascii="Times New Roman" w:eastAsia="Times New Roman" w:hAnsi="Times New Roman" w:cs="Times New Roman"/>
          <w:b/>
          <w:color w:val="000000" w:themeColor="text1"/>
          <w:sz w:val="28"/>
          <w:szCs w:val="28"/>
          <w:lang w:val="hr-HR"/>
        </w:rPr>
        <w:t xml:space="preserve"> bồi</w:t>
      </w:r>
      <w:r w:rsidRPr="00807403">
        <w:rPr>
          <w:rFonts w:ascii="Times New Roman" w:eastAsia="Times New Roman" w:hAnsi="Times New Roman" w:cs="Times New Roman"/>
          <w:b/>
          <w:color w:val="000000" w:themeColor="text1"/>
          <w:sz w:val="28"/>
          <w:szCs w:val="28"/>
          <w:lang w:val="hr-HR"/>
        </w:rPr>
        <w:t xml:space="preserve"> dưỡng về chuyên môn, nghiệp vụ của đấu giá viên hàng năm</w:t>
      </w:r>
    </w:p>
    <w:p w14:paraId="0CCAF37F" w14:textId="47D9FF65" w:rsidR="00767DCB" w:rsidRPr="00807403" w:rsidRDefault="00767DCB"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1. </w:t>
      </w:r>
      <w:r w:rsidR="008A1AFA">
        <w:rPr>
          <w:rFonts w:ascii="Times New Roman" w:eastAsia="Times New Roman" w:hAnsi="Times New Roman" w:cs="Times New Roman"/>
          <w:color w:val="000000" w:themeColor="text1"/>
          <w:sz w:val="28"/>
          <w:szCs w:val="28"/>
          <w:lang w:val="hr-HR"/>
        </w:rPr>
        <w:t>Chương trình, n</w:t>
      </w:r>
      <w:r w:rsidRPr="00807403">
        <w:rPr>
          <w:rFonts w:ascii="Times New Roman" w:eastAsia="Times New Roman" w:hAnsi="Times New Roman" w:cs="Times New Roman"/>
          <w:color w:val="000000" w:themeColor="text1"/>
          <w:sz w:val="28"/>
          <w:szCs w:val="28"/>
          <w:lang w:val="hr-HR"/>
        </w:rPr>
        <w:t>ội dung bồi dưỡng về chuyên môn, nghiệp vụ của đấu giá viên hàng năm</w:t>
      </w:r>
      <w:r w:rsidR="00EC7B46" w:rsidRPr="00807403">
        <w:rPr>
          <w:rFonts w:ascii="Times New Roman" w:eastAsia="Times New Roman" w:hAnsi="Times New Roman" w:cs="Times New Roman"/>
          <w:color w:val="000000" w:themeColor="text1"/>
          <w:sz w:val="28"/>
          <w:szCs w:val="28"/>
          <w:lang w:val="hr-HR"/>
        </w:rPr>
        <w:t xml:space="preserve"> (sau đây gọi là bồi dưỡng </w:t>
      </w:r>
      <w:r w:rsidRPr="00807403">
        <w:rPr>
          <w:rFonts w:ascii="Times New Roman" w:eastAsia="Times New Roman" w:hAnsi="Times New Roman" w:cs="Times New Roman"/>
          <w:color w:val="000000" w:themeColor="text1"/>
          <w:sz w:val="28"/>
          <w:szCs w:val="28"/>
          <w:lang w:val="hr-HR"/>
        </w:rPr>
        <w:t>chuyên môn, nghiệp vụ) bao gồm một hoặc một số nội dung sau đây:</w:t>
      </w:r>
    </w:p>
    <w:p w14:paraId="60EC0263" w14:textId="67A12E1F" w:rsidR="00767DCB" w:rsidRPr="00807403" w:rsidRDefault="00767DCB"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a) Quy tắc đạo đức </w:t>
      </w:r>
      <w:r w:rsidR="003247E5" w:rsidRPr="00807403">
        <w:rPr>
          <w:rFonts w:ascii="Times New Roman" w:eastAsia="Times New Roman" w:hAnsi="Times New Roman" w:cs="Times New Roman"/>
          <w:color w:val="000000" w:themeColor="text1"/>
          <w:sz w:val="28"/>
          <w:szCs w:val="28"/>
          <w:lang w:val="hr-HR"/>
        </w:rPr>
        <w:t>nghề nghiệp</w:t>
      </w:r>
      <w:r w:rsidRPr="00807403">
        <w:rPr>
          <w:rFonts w:ascii="Times New Roman" w:eastAsia="Times New Roman" w:hAnsi="Times New Roman" w:cs="Times New Roman"/>
          <w:color w:val="000000" w:themeColor="text1"/>
          <w:sz w:val="28"/>
          <w:szCs w:val="28"/>
          <w:lang w:val="hr-HR"/>
        </w:rPr>
        <w:t xml:space="preserve"> đấu giá;</w:t>
      </w:r>
    </w:p>
    <w:p w14:paraId="59247318" w14:textId="77777777" w:rsidR="00767DCB" w:rsidRPr="00807403" w:rsidRDefault="00767DCB"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b) Cập nhật, bổ sung kiến thức pháp luật về đấu giá tài sản và các quy định pháp luật khác có liên quan;</w:t>
      </w:r>
    </w:p>
    <w:p w14:paraId="66604578" w14:textId="77777777" w:rsidR="00767DCB" w:rsidRPr="00807403" w:rsidRDefault="00767DCB"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c) Kỹ năng hành nghề đấu giá; kỹ năng giải quyết các vấn đề vướng mắc trong quá trình hành nghề đấu giá;</w:t>
      </w:r>
    </w:p>
    <w:p w14:paraId="16560010" w14:textId="77777777" w:rsidR="00767DCB" w:rsidRPr="00807403" w:rsidRDefault="00767DCB"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d) Kỹ năng quản lý, tổ chức và điều hành tổ chức hành nghề đấu giá.</w:t>
      </w:r>
    </w:p>
    <w:p w14:paraId="7C4D15C3" w14:textId="77777777" w:rsidR="00964FF5" w:rsidRPr="00807403" w:rsidRDefault="00EC7B46" w:rsidP="00AA3FC2">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2. Việc bồi dưỡng </w:t>
      </w:r>
      <w:r w:rsidR="00964FF5" w:rsidRPr="00807403">
        <w:rPr>
          <w:rFonts w:ascii="Times New Roman" w:eastAsia="Times New Roman" w:hAnsi="Times New Roman" w:cs="Times New Roman"/>
          <w:color w:val="000000" w:themeColor="text1"/>
          <w:sz w:val="28"/>
          <w:szCs w:val="28"/>
          <w:lang w:val="hr-HR"/>
        </w:rPr>
        <w:t>chuyên môn, nghiệp vụ được tổ chức theo hình thức lớp bồi dưỡng chuyên môn, nghiệp vụ.</w:t>
      </w:r>
    </w:p>
    <w:p w14:paraId="3448E3A2" w14:textId="77777777" w:rsidR="00964FF5" w:rsidRPr="00807403" w:rsidRDefault="00964FF5" w:rsidP="00964FF5">
      <w:pPr>
        <w:spacing w:before="60" w:after="6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 25. Tổ chức thực hiện bồi dưỡng về chuyên môn, nghiệp vụ</w:t>
      </w:r>
    </w:p>
    <w:p w14:paraId="6B519930" w14:textId="77777777" w:rsidR="00964FF5" w:rsidRPr="00807403" w:rsidRDefault="00964FF5"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lastRenderedPageBreak/>
        <w:t>1.</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hr-HR"/>
        </w:rPr>
        <w:t>Tổ chức thực hiện bồi dưỡng chuyên môn, nghiệp vụ bao gồm:</w:t>
      </w:r>
    </w:p>
    <w:p w14:paraId="346EB063" w14:textId="77777777" w:rsidR="00964FF5" w:rsidRPr="00807403" w:rsidRDefault="00964FF5"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a) Tổ chức xã hội - nghề nghiệp của đấu giá viên;</w:t>
      </w:r>
    </w:p>
    <w:p w14:paraId="157199D0" w14:textId="20FCEEE9" w:rsidR="00964FF5" w:rsidRDefault="00964FF5"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b) Học viện Tư pháp</w:t>
      </w:r>
      <w:r w:rsidR="008B5460">
        <w:rPr>
          <w:rFonts w:ascii="Times New Roman" w:eastAsia="Times New Roman" w:hAnsi="Times New Roman" w:cs="Times New Roman"/>
          <w:color w:val="000000" w:themeColor="text1"/>
          <w:sz w:val="28"/>
          <w:szCs w:val="28"/>
          <w:lang w:val="hr-HR"/>
        </w:rPr>
        <w:t>;</w:t>
      </w:r>
    </w:p>
    <w:p w14:paraId="2E9C919D" w14:textId="478AF885" w:rsidR="008B5460" w:rsidRPr="00807403" w:rsidRDefault="008B5460"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Pr>
          <w:rFonts w:ascii="Times New Roman" w:eastAsia="Times New Roman" w:hAnsi="Times New Roman" w:cs="Times New Roman"/>
          <w:color w:val="000000" w:themeColor="text1"/>
          <w:sz w:val="28"/>
          <w:szCs w:val="28"/>
          <w:lang w:val="hr-HR"/>
        </w:rPr>
        <w:t>c) Cục Bổ trợ tư pháp.</w:t>
      </w:r>
    </w:p>
    <w:p w14:paraId="42267DDB" w14:textId="77777777" w:rsidR="00964FF5"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Việc tổ chức bồi dưỡng</w:t>
      </w:r>
      <w:r w:rsidR="00964FF5" w:rsidRPr="00807403">
        <w:rPr>
          <w:rFonts w:ascii="Times New Roman" w:eastAsia="Times New Roman" w:hAnsi="Times New Roman" w:cs="Times New Roman"/>
          <w:color w:val="000000" w:themeColor="text1"/>
          <w:sz w:val="28"/>
          <w:szCs w:val="28"/>
          <w:lang w:val="hr-HR"/>
        </w:rPr>
        <w:t xml:space="preserve"> chuyên môn, nghiệp vụ của đấu giá viên phải đảm bảo nội dung theo quy định tại Điều 24 của Thông tư này.</w:t>
      </w:r>
    </w:p>
    <w:p w14:paraId="59B7045D" w14:textId="1FECE70D" w:rsidR="00964FF5" w:rsidRPr="00807403" w:rsidRDefault="00964FF5"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2. Đấu giá viên có thể lựa chọn tham gia lớp </w:t>
      </w:r>
      <w:r w:rsidR="00EC7B46" w:rsidRPr="00807403">
        <w:rPr>
          <w:rFonts w:ascii="Times New Roman" w:eastAsia="Times New Roman" w:hAnsi="Times New Roman" w:cs="Times New Roman"/>
          <w:color w:val="000000" w:themeColor="text1"/>
          <w:sz w:val="28"/>
          <w:szCs w:val="28"/>
          <w:lang w:val="hr-HR"/>
        </w:rPr>
        <w:t>bồi dưỡng</w:t>
      </w:r>
      <w:r w:rsidR="00567641" w:rsidRPr="00807403">
        <w:rPr>
          <w:rFonts w:ascii="Times New Roman" w:eastAsia="Times New Roman" w:hAnsi="Times New Roman" w:cs="Times New Roman"/>
          <w:color w:val="000000" w:themeColor="text1"/>
          <w:sz w:val="28"/>
          <w:szCs w:val="28"/>
          <w:lang w:val="hr-HR"/>
        </w:rPr>
        <w:t xml:space="preserve"> chuyên môn, nghiệp vụ do tổ chức xã hội – nghề nghiệp của đấu giá viên</w:t>
      </w:r>
      <w:r w:rsidR="00874CA1">
        <w:rPr>
          <w:rFonts w:ascii="Times New Roman" w:eastAsia="Times New Roman" w:hAnsi="Times New Roman" w:cs="Times New Roman"/>
          <w:color w:val="000000" w:themeColor="text1"/>
          <w:sz w:val="28"/>
          <w:szCs w:val="28"/>
          <w:lang w:val="hr-HR"/>
        </w:rPr>
        <w:t>,</w:t>
      </w:r>
      <w:r w:rsidR="00567641" w:rsidRPr="00807403">
        <w:rPr>
          <w:rFonts w:ascii="Times New Roman" w:eastAsia="Times New Roman" w:hAnsi="Times New Roman" w:cs="Times New Roman"/>
          <w:color w:val="000000" w:themeColor="text1"/>
          <w:sz w:val="28"/>
          <w:szCs w:val="28"/>
          <w:lang w:val="hr-HR"/>
        </w:rPr>
        <w:t xml:space="preserve"> Học viện Tư pháp </w:t>
      </w:r>
      <w:r w:rsidR="00874CA1">
        <w:rPr>
          <w:rFonts w:ascii="Times New Roman" w:eastAsia="Times New Roman" w:hAnsi="Times New Roman" w:cs="Times New Roman"/>
          <w:color w:val="000000" w:themeColor="text1"/>
          <w:sz w:val="28"/>
          <w:szCs w:val="28"/>
          <w:lang w:val="hr-HR"/>
        </w:rPr>
        <w:t xml:space="preserve">hoặc Cục Bổ trợ tư pháp </w:t>
      </w:r>
      <w:r w:rsidR="00567641" w:rsidRPr="00807403">
        <w:rPr>
          <w:rFonts w:ascii="Times New Roman" w:eastAsia="Times New Roman" w:hAnsi="Times New Roman" w:cs="Times New Roman"/>
          <w:color w:val="000000" w:themeColor="text1"/>
          <w:sz w:val="28"/>
          <w:szCs w:val="28"/>
          <w:lang w:val="hr-HR"/>
        </w:rPr>
        <w:t>tổ chức.</w:t>
      </w:r>
    </w:p>
    <w:p w14:paraId="5D2F3A67" w14:textId="77777777" w:rsidR="00567641" w:rsidRPr="00807403" w:rsidRDefault="00567641" w:rsidP="00964FF5">
      <w:pPr>
        <w:spacing w:before="60" w:after="6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 26. Thời gian tham gia bồi dưỡng về chuyên môn, nghiệp vụ</w:t>
      </w:r>
    </w:p>
    <w:p w14:paraId="77E05A5B" w14:textId="39F69F07" w:rsidR="00567641" w:rsidRPr="00807403" w:rsidRDefault="00567641"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1. Thời gian tham gia bồi dưỡng chuyên môn, nghiệp vụ của đấu giá viên tối thiểu là 0</w:t>
      </w:r>
      <w:r w:rsidR="00F60CC6" w:rsidRPr="00807403">
        <w:rPr>
          <w:rFonts w:ascii="Times New Roman" w:eastAsia="Times New Roman" w:hAnsi="Times New Roman" w:cs="Times New Roman"/>
          <w:color w:val="000000" w:themeColor="text1"/>
          <w:sz w:val="28"/>
          <w:szCs w:val="28"/>
          <w:lang w:val="hr-HR"/>
        </w:rPr>
        <w:t>1</w:t>
      </w:r>
      <w:r w:rsidRPr="00807403">
        <w:rPr>
          <w:rFonts w:ascii="Times New Roman" w:eastAsia="Times New Roman" w:hAnsi="Times New Roman" w:cs="Times New Roman"/>
          <w:color w:val="000000" w:themeColor="text1"/>
          <w:sz w:val="28"/>
          <w:szCs w:val="28"/>
          <w:lang w:val="hr-HR"/>
        </w:rPr>
        <w:t xml:space="preserve"> ngày làm việc/năm (</w:t>
      </w:r>
      <w:r w:rsidR="00F60CC6" w:rsidRPr="00807403">
        <w:rPr>
          <w:rFonts w:ascii="Times New Roman" w:eastAsia="Times New Roman" w:hAnsi="Times New Roman" w:cs="Times New Roman"/>
          <w:color w:val="000000" w:themeColor="text1"/>
          <w:sz w:val="28"/>
          <w:szCs w:val="28"/>
          <w:lang w:val="hr-HR"/>
        </w:rPr>
        <w:t>08</w:t>
      </w:r>
      <w:r w:rsidRPr="00807403">
        <w:rPr>
          <w:rFonts w:ascii="Times New Roman" w:eastAsia="Times New Roman" w:hAnsi="Times New Roman" w:cs="Times New Roman"/>
          <w:color w:val="000000" w:themeColor="text1"/>
          <w:sz w:val="28"/>
          <w:szCs w:val="28"/>
          <w:lang w:val="hr-HR"/>
        </w:rPr>
        <w:t xml:space="preserve"> giờ/năm).</w:t>
      </w:r>
    </w:p>
    <w:p w14:paraId="74F74633" w14:textId="77777777" w:rsidR="00EC7B46"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2. Đấu giá viên thuộc một trong các trường hợp sau đây thì được công nhận hoàn thành nghĩa vụ tham gia bồi dưỡng chuyên môn, nghiệp vụ trong năm đó:</w:t>
      </w:r>
    </w:p>
    <w:p w14:paraId="4D4CF728" w14:textId="77777777" w:rsidR="00EC7B46"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a) Có bài nghiên cứu pháp luật đấu giá tài sản và pháp luật có liên quan đến đấu giá tài sản đăng trên các tạp chí chuyên ngành luật trong nước hoặc nước ngoài; viết hoặc tham gia viết sách, giáo trình về đấu giá tài sản đã được xuất bản;</w:t>
      </w:r>
    </w:p>
    <w:p w14:paraId="1CB29146" w14:textId="77777777" w:rsidR="00EC7B46"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b) Tham gia giảng dạy về đấu giá tài sản tại Học viện Tư pháp; giảng bài tại lớp bồi dưỡng chuyên môn, nghiệp vụ do các tổ chức quy định tại khoản 1 Điều 25 của Thông tư này thực hiện;</w:t>
      </w:r>
    </w:p>
    <w:p w14:paraId="097BF8CF" w14:textId="77777777" w:rsidR="00EC7B46"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c) Tham gia các khóa bồi dưỡng chuyên môn, nghiệp vụ về đấu giá tài sản ở nước ngoài;</w:t>
      </w:r>
    </w:p>
    <w:p w14:paraId="7404D086" w14:textId="372C5C72" w:rsidR="00EC7B46" w:rsidRPr="00807403" w:rsidRDefault="00EC7B46"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d) Là báo cáo viên trong các chương trình tập huấn, hội thảo, tọa đàm về các nội dung quy định tại khoản 1 Điều 24 của Thông tư này do Cục Bổ trợ tư pháp, Sở Tư pháp tổ chức. </w:t>
      </w:r>
      <w:r w:rsidR="00EE496E" w:rsidRPr="00807403">
        <w:rPr>
          <w:rFonts w:ascii="Times New Roman" w:eastAsia="Times New Roman" w:hAnsi="Times New Roman" w:cs="Times New Roman"/>
          <w:color w:val="000000" w:themeColor="text1"/>
          <w:sz w:val="28"/>
          <w:szCs w:val="28"/>
          <w:lang w:val="hr-HR"/>
        </w:rPr>
        <w:t xml:space="preserve">Trường hợp các đấu giá viên không phải là báo cáo viên mà tham dự các chương trình tập huấn, hội thảo, tọa đàm quy định tại điểm d khoản này thì 01 ngày tham dự được tính là 08 giờ tham gia bồi dưỡng chuyên môn, nghiệp vụ, từ </w:t>
      </w:r>
      <w:r w:rsidR="00F60CC6" w:rsidRPr="00807403">
        <w:rPr>
          <w:rFonts w:ascii="Times New Roman" w:eastAsia="Times New Roman" w:hAnsi="Times New Roman" w:cs="Times New Roman"/>
          <w:color w:val="000000" w:themeColor="text1"/>
          <w:sz w:val="28"/>
          <w:szCs w:val="28"/>
          <w:lang w:val="hr-HR"/>
        </w:rPr>
        <w:t xml:space="preserve">01 </w:t>
      </w:r>
      <w:r w:rsidR="00EE496E" w:rsidRPr="00807403">
        <w:rPr>
          <w:rFonts w:ascii="Times New Roman" w:eastAsia="Times New Roman" w:hAnsi="Times New Roman" w:cs="Times New Roman"/>
          <w:color w:val="000000" w:themeColor="text1"/>
          <w:sz w:val="28"/>
          <w:szCs w:val="28"/>
          <w:lang w:val="hr-HR"/>
        </w:rPr>
        <w:t xml:space="preserve">ngày trở lên được tính là hoàn thành nghĩa vụ tham gia bồi dưỡng chuyên môn, nghiệp vụ. Cục Bổ trợ tư pháp, Sở Tư pháp cấp văn bản chứng nhận cho đấu giá viên, trong đó nêu rõ </w:t>
      </w:r>
      <w:r w:rsidR="001C7EE0" w:rsidRPr="00807403">
        <w:rPr>
          <w:rFonts w:ascii="Times New Roman" w:eastAsia="Times New Roman" w:hAnsi="Times New Roman" w:cs="Times New Roman"/>
          <w:color w:val="000000" w:themeColor="text1"/>
          <w:sz w:val="28"/>
          <w:szCs w:val="28"/>
          <w:lang w:val="hr-HR"/>
        </w:rPr>
        <w:t>thời gian</w:t>
      </w:r>
      <w:r w:rsidR="00EE496E" w:rsidRPr="00807403">
        <w:rPr>
          <w:rFonts w:ascii="Times New Roman" w:eastAsia="Times New Roman" w:hAnsi="Times New Roman" w:cs="Times New Roman"/>
          <w:color w:val="000000" w:themeColor="text1"/>
          <w:sz w:val="28"/>
          <w:szCs w:val="28"/>
          <w:lang w:val="hr-HR"/>
        </w:rPr>
        <w:t xml:space="preserve"> tham dự.</w:t>
      </w:r>
    </w:p>
    <w:p w14:paraId="77C08EC6" w14:textId="77777777" w:rsidR="00EE496E" w:rsidRPr="00807403" w:rsidRDefault="00317D8C"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3. Những trường hợp sau đây được miễn thực hiện nghĩa vụ tham gia bồi dưỡng chuyên môn, nghiệp vụ trong năm: </w:t>
      </w:r>
    </w:p>
    <w:p w14:paraId="313249ED" w14:textId="77777777" w:rsidR="00567641" w:rsidRPr="00807403" w:rsidRDefault="00317D8C"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a) Đấu giá viên nữ đang mang thai hoặc nuôi con nhỏ dưới 12 tháng tuổi;</w:t>
      </w:r>
    </w:p>
    <w:p w14:paraId="714AD6A5" w14:textId="77777777" w:rsidR="00317D8C" w:rsidRPr="00807403" w:rsidRDefault="00317D8C"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b) Đấu giá viên phải điều trị dài ngày tại cơ sở khám chữa bệnh đối với những bệnh thuộc danh mục chữa trị dài ngày theo quy định của Bộ Y tế từ 03 tháng trở lên, có giấy chứng nhận của cơ quan y tế cấp huyện hoặc tương đương trở lên.</w:t>
      </w:r>
    </w:p>
    <w:p w14:paraId="5F197811" w14:textId="3BE35483" w:rsidR="00317D8C" w:rsidRPr="00807403" w:rsidRDefault="00317D8C" w:rsidP="00964FF5">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lastRenderedPageBreak/>
        <w:t xml:space="preserve">Đấu giá viên có trách nhiệm nộp giấy tờ chứng minh thuộc một trong các trường hợp quy định tại điểm a, điểm b khoản này cho Sở Tư pháp nơi </w:t>
      </w:r>
      <w:r w:rsidR="00AA0477" w:rsidRPr="00807403">
        <w:rPr>
          <w:rFonts w:ascii="Times New Roman" w:eastAsia="Times New Roman" w:hAnsi="Times New Roman" w:cs="Times New Roman"/>
          <w:color w:val="000000" w:themeColor="text1"/>
          <w:sz w:val="28"/>
          <w:szCs w:val="28"/>
          <w:lang w:val="hr-HR"/>
        </w:rPr>
        <w:t xml:space="preserve">có trụ sở của tổ chức hành nghề đấu giá tài sản </w:t>
      </w:r>
      <w:r w:rsidRPr="00807403">
        <w:rPr>
          <w:rFonts w:ascii="Times New Roman" w:eastAsia="Times New Roman" w:hAnsi="Times New Roman" w:cs="Times New Roman"/>
          <w:color w:val="000000" w:themeColor="text1"/>
          <w:sz w:val="28"/>
          <w:szCs w:val="28"/>
          <w:lang w:val="hr-HR"/>
        </w:rPr>
        <w:t xml:space="preserve"> chậm nhất là ngày 15 tháng 12 hàng năm để lập danh sách đấu giá viên được miễn thực hiện nghĩa vụ tham gia bồi dưỡng chuyên môn, nghiệp vụ trong năm đó.</w:t>
      </w:r>
    </w:p>
    <w:p w14:paraId="6F201564" w14:textId="77777777" w:rsidR="005D4199" w:rsidRPr="00807403" w:rsidRDefault="005D4199" w:rsidP="00A05ECB">
      <w:pPr>
        <w:spacing w:before="60" w:after="6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 27. Giấy tờ xác nhận việc thực hiện nghĩa vụ tham gia bồi dưỡng chuyên môn, nghiệp vụ</w:t>
      </w:r>
    </w:p>
    <w:p w14:paraId="3CE188C7" w14:textId="77777777"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1. Giấy tờ xác nhận việc thực hiện nghĩa vụ tham gia bồi dưỡng chuyên môn, nghiệp vụ gồm:</w:t>
      </w:r>
    </w:p>
    <w:p w14:paraId="3349000D" w14:textId="77777777"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a) Giấy chứng nhận tham gia bồi dưỡng chuyên môn, nghiệp vụ do tổ chức thực hiện bồi dưỡng quy định tại khoản 1 Điều 25 của Thông tư này cấp;</w:t>
      </w:r>
    </w:p>
    <w:p w14:paraId="1293D0B0" w14:textId="77777777"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b) Tạp chí, sách, giáo trình đã được đăng hoặc xuất bản theo quy định tại điểm a khoản 2 Điều 26 của Thông tư này;</w:t>
      </w:r>
    </w:p>
    <w:p w14:paraId="4BB99ADF" w14:textId="77777777"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c) Văn bản xác nhận hoặc giấy tờ chứng nhận đã tham gia các hoạt động quy định tại các điểm b, c, d khoản 2 Điều 26 của Thông tư này.</w:t>
      </w:r>
    </w:p>
    <w:p w14:paraId="2A7739ED" w14:textId="77777777"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Văn bản xác nhận hoặc giấy tờ chứng nhận đối với trường hợp quy định tại điểm c khoản 2 Điều 26 của Thông tư này phải được hợp pháp hóa lãnh sự, được dịch ra tiếng Việt và bản dịch tiếng Việt phải được công chứng hoặc chứng thực.</w:t>
      </w:r>
    </w:p>
    <w:p w14:paraId="3AF5F591" w14:textId="4B73F5C0" w:rsidR="00A05ECB" w:rsidRPr="00807403" w:rsidRDefault="00A05ECB"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2. Đấu giá viên hoàn thành nghĩa vụ tham gia bồi dưỡng chuyên môn, nghiệp vụ nộp bản sao một trong những giấy tờ quy định tại khoản 1 </w:t>
      </w:r>
      <w:r w:rsidR="000E3E71" w:rsidRPr="00807403">
        <w:rPr>
          <w:rFonts w:ascii="Times New Roman" w:eastAsia="Times New Roman" w:hAnsi="Times New Roman" w:cs="Times New Roman"/>
          <w:color w:val="000000" w:themeColor="text1"/>
          <w:sz w:val="28"/>
          <w:szCs w:val="28"/>
          <w:lang w:val="hr-HR"/>
        </w:rPr>
        <w:t xml:space="preserve">Điều này cho Sở Tư pháp </w:t>
      </w:r>
      <w:r w:rsidR="00CF6130" w:rsidRPr="00807403">
        <w:rPr>
          <w:rFonts w:ascii="Times New Roman" w:eastAsia="Times New Roman" w:hAnsi="Times New Roman" w:cs="Times New Roman"/>
          <w:color w:val="000000" w:themeColor="text1"/>
          <w:sz w:val="28"/>
          <w:szCs w:val="28"/>
          <w:lang w:val="hr-HR"/>
        </w:rPr>
        <w:t>có trụ sở của tổ chức hành nghề đấu giá tài sản</w:t>
      </w:r>
      <w:r w:rsidR="00CF6130" w:rsidRPr="00807403" w:rsidDel="00CF6130">
        <w:rPr>
          <w:rFonts w:ascii="Times New Roman" w:eastAsia="Times New Roman" w:hAnsi="Times New Roman" w:cs="Times New Roman"/>
          <w:color w:val="000000" w:themeColor="text1"/>
          <w:sz w:val="28"/>
          <w:szCs w:val="28"/>
          <w:lang w:val="hr-HR"/>
        </w:rPr>
        <w:t xml:space="preserve"> </w:t>
      </w:r>
      <w:r w:rsidR="00D80560" w:rsidRPr="00807403">
        <w:rPr>
          <w:rFonts w:ascii="Times New Roman" w:eastAsia="Times New Roman" w:hAnsi="Times New Roman" w:cs="Times New Roman"/>
          <w:color w:val="000000" w:themeColor="text1"/>
          <w:sz w:val="28"/>
          <w:szCs w:val="28"/>
          <w:lang w:val="hr-HR"/>
        </w:rPr>
        <w:t>chậm nhất là ngày 15 tháng 12 hàng năm để lập danh sách hoàn thành nghĩa vụ tham gia bồi dưỡng chuyên môn, nghiệp vụ trong năm đó.</w:t>
      </w:r>
    </w:p>
    <w:p w14:paraId="08DA858F" w14:textId="249598A1" w:rsidR="00D80560" w:rsidRPr="00807403" w:rsidRDefault="00D80560" w:rsidP="00A05ECB">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Sở Tư pháp đăng tải danh sách đấu gi</w:t>
      </w:r>
      <w:r w:rsidR="00CF6130" w:rsidRPr="00807403">
        <w:rPr>
          <w:rFonts w:ascii="Times New Roman" w:eastAsia="Times New Roman" w:hAnsi="Times New Roman" w:cs="Times New Roman"/>
          <w:color w:val="000000" w:themeColor="text1"/>
          <w:sz w:val="28"/>
          <w:szCs w:val="28"/>
          <w:lang w:val="hr-HR"/>
        </w:rPr>
        <w:t>á</w:t>
      </w:r>
      <w:r w:rsidRPr="00807403">
        <w:rPr>
          <w:rFonts w:ascii="Times New Roman" w:eastAsia="Times New Roman" w:hAnsi="Times New Roman" w:cs="Times New Roman"/>
          <w:color w:val="000000" w:themeColor="text1"/>
          <w:sz w:val="28"/>
          <w:szCs w:val="28"/>
          <w:lang w:val="hr-HR"/>
        </w:rPr>
        <w:t xml:space="preserve"> viên hoàn thành nghĩa vụ tham gia bồi dưỡng chuyên môn, nghiệp vụ và danh sách đấu giá viên được miễn thực hiện nghĩa vụ tham gia bồi dưỡng chuyên môn, nghiệp vụ trong năm</w:t>
      </w:r>
      <w:r w:rsidR="00926F99" w:rsidRPr="00807403">
        <w:rPr>
          <w:rFonts w:ascii="Times New Roman" w:eastAsia="Times New Roman" w:hAnsi="Times New Roman" w:cs="Times New Roman"/>
          <w:color w:val="000000" w:themeColor="text1"/>
          <w:sz w:val="28"/>
          <w:szCs w:val="28"/>
          <w:lang w:val="hr-HR"/>
        </w:rPr>
        <w:t xml:space="preserve"> và danh sách đấu giá viên chưa hoàn thành nghĩa vụ bồi dưỡng chuyên môn, nghiệp vụ </w:t>
      </w:r>
      <w:r w:rsidR="00404A5C" w:rsidRPr="00807403">
        <w:rPr>
          <w:rFonts w:ascii="Times New Roman" w:eastAsia="Times New Roman" w:hAnsi="Times New Roman" w:cs="Times New Roman"/>
          <w:color w:val="000000" w:themeColor="text1"/>
          <w:sz w:val="28"/>
          <w:szCs w:val="28"/>
          <w:lang w:val="hr-HR"/>
        </w:rPr>
        <w:t>trên Cổng thông tin điện tử của Sở Tư pháp chậm nhất là ngày 31 tháng 12 hàng năm.</w:t>
      </w:r>
      <w:r w:rsidRPr="00807403">
        <w:rPr>
          <w:rFonts w:ascii="Times New Roman" w:eastAsia="Times New Roman" w:hAnsi="Times New Roman" w:cs="Times New Roman"/>
          <w:color w:val="000000" w:themeColor="text1"/>
          <w:sz w:val="28"/>
          <w:szCs w:val="28"/>
          <w:lang w:val="hr-HR"/>
        </w:rPr>
        <w:t xml:space="preserve"> </w:t>
      </w:r>
    </w:p>
    <w:p w14:paraId="4242762C" w14:textId="77777777" w:rsidR="00404A5C" w:rsidRPr="00807403" w:rsidRDefault="00404A5C" w:rsidP="00404A5C">
      <w:pPr>
        <w:spacing w:before="60" w:after="6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 28. Trách nhiệm của tổ chức thực hiện bồi dưỡng chuyên môn, nghiệp vụ</w:t>
      </w:r>
    </w:p>
    <w:p w14:paraId="0ABC4ACF" w14:textId="1A0D20F2" w:rsidR="00404A5C" w:rsidRPr="00807403" w:rsidRDefault="00404A5C" w:rsidP="00404A5C">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Tổ chức thực hiện bồi dưỡng</w:t>
      </w:r>
      <w:r w:rsidR="00FC3DF9" w:rsidRPr="00807403">
        <w:rPr>
          <w:rFonts w:ascii="Times New Roman" w:eastAsia="Times New Roman" w:hAnsi="Times New Roman" w:cs="Times New Roman"/>
          <w:color w:val="000000" w:themeColor="text1"/>
          <w:sz w:val="28"/>
          <w:szCs w:val="28"/>
          <w:lang w:val="hr-HR"/>
        </w:rPr>
        <w:t xml:space="preserve"> chuyên môn</w:t>
      </w:r>
      <w:r w:rsidRPr="00807403">
        <w:rPr>
          <w:rFonts w:ascii="Times New Roman" w:eastAsia="Times New Roman" w:hAnsi="Times New Roman" w:cs="Times New Roman"/>
          <w:color w:val="000000" w:themeColor="text1"/>
          <w:sz w:val="28"/>
          <w:szCs w:val="28"/>
          <w:lang w:val="hr-HR"/>
        </w:rPr>
        <w:t xml:space="preserve"> nghiệp vụ quy định tại khoản 1 Điều 25 của Thông tư này có trách nhiệm sau đây:</w:t>
      </w:r>
    </w:p>
    <w:p w14:paraId="748E8BFC" w14:textId="49351E31" w:rsidR="00404A5C" w:rsidRPr="00807403" w:rsidRDefault="00F60CC6" w:rsidP="00404A5C">
      <w:pPr>
        <w:widowControl w:val="0"/>
        <w:spacing w:before="120" w:after="120" w:line="360" w:lineRule="atLeast"/>
        <w:ind w:firstLine="709"/>
        <w:jc w:val="both"/>
        <w:rPr>
          <w:rFonts w:ascii="Times New Roman" w:eastAsia="Calibri" w:hAnsi="Times New Roman" w:cs="Times New Roman"/>
          <w:color w:val="000000" w:themeColor="text1"/>
          <w:sz w:val="28"/>
          <w:szCs w:val="28"/>
        </w:rPr>
      </w:pPr>
      <w:r w:rsidRPr="00807403">
        <w:rPr>
          <w:rFonts w:ascii="Times New Roman" w:eastAsia="Calibri" w:hAnsi="Times New Roman" w:cs="Times New Roman"/>
          <w:color w:val="000000" w:themeColor="text1"/>
          <w:sz w:val="28"/>
          <w:szCs w:val="28"/>
        </w:rPr>
        <w:t xml:space="preserve">1. </w:t>
      </w:r>
      <w:r w:rsidR="00404A5C" w:rsidRPr="00807403">
        <w:rPr>
          <w:rFonts w:ascii="Times New Roman" w:eastAsia="Calibri" w:hAnsi="Times New Roman" w:cs="Times New Roman"/>
          <w:color w:val="000000" w:themeColor="text1"/>
          <w:sz w:val="28"/>
          <w:szCs w:val="28"/>
        </w:rPr>
        <w:t>Xây dựng và công bố kế hoạch bồi dưỡng chuyên môn, nghiệp vụ của tổ chức mình trước ngày</w:t>
      </w:r>
      <w:r w:rsidR="00404A5C" w:rsidRPr="00807403">
        <w:rPr>
          <w:rFonts w:ascii="Times New Roman" w:eastAsia="Calibri" w:hAnsi="Times New Roman" w:cs="Times New Roman"/>
          <w:color w:val="000000" w:themeColor="text1"/>
          <w:sz w:val="28"/>
          <w:szCs w:val="28"/>
          <w:lang w:val="vi-VN"/>
        </w:rPr>
        <w:t xml:space="preserve"> </w:t>
      </w:r>
      <w:r w:rsidR="00404A5C" w:rsidRPr="00807403">
        <w:rPr>
          <w:rFonts w:ascii="Times New Roman" w:eastAsia="Calibri" w:hAnsi="Times New Roman" w:cs="Times New Roman"/>
          <w:color w:val="000000" w:themeColor="text1"/>
          <w:sz w:val="28"/>
          <w:szCs w:val="28"/>
        </w:rPr>
        <w:t>30</w:t>
      </w:r>
      <w:r w:rsidR="00404A5C" w:rsidRPr="00807403">
        <w:rPr>
          <w:rFonts w:ascii="Times New Roman" w:eastAsia="Calibri" w:hAnsi="Times New Roman" w:cs="Times New Roman"/>
          <w:color w:val="000000" w:themeColor="text1"/>
          <w:sz w:val="28"/>
          <w:szCs w:val="28"/>
          <w:lang w:val="vi-VN"/>
        </w:rPr>
        <w:t xml:space="preserve"> tháng 01 hàng năm</w:t>
      </w:r>
      <w:r w:rsidR="00404A5C" w:rsidRPr="00807403">
        <w:rPr>
          <w:rFonts w:ascii="Times New Roman" w:eastAsia="Calibri" w:hAnsi="Times New Roman" w:cs="Times New Roman"/>
          <w:color w:val="000000" w:themeColor="text1"/>
          <w:sz w:val="28"/>
          <w:szCs w:val="28"/>
        </w:rPr>
        <w:t>;</w:t>
      </w:r>
    </w:p>
    <w:p w14:paraId="1B9D49DF" w14:textId="15D42834" w:rsidR="00404A5C" w:rsidRPr="00807403" w:rsidRDefault="00F60CC6" w:rsidP="00404A5C">
      <w:pPr>
        <w:widowControl w:val="0"/>
        <w:spacing w:before="120" w:after="120" w:line="360" w:lineRule="atLeast"/>
        <w:ind w:firstLine="709"/>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2.</w:t>
      </w:r>
      <w:r w:rsidR="00404A5C" w:rsidRPr="00807403">
        <w:rPr>
          <w:rFonts w:ascii="Times New Roman" w:eastAsia="Times New Roman" w:hAnsi="Times New Roman" w:cs="Times New Roman"/>
          <w:color w:val="000000" w:themeColor="text1"/>
          <w:sz w:val="28"/>
          <w:szCs w:val="28"/>
          <w:lang w:val="nl-NL"/>
        </w:rPr>
        <w:t xml:space="preserve"> </w:t>
      </w:r>
      <w:r w:rsidR="00404A5C" w:rsidRPr="00807403">
        <w:rPr>
          <w:rFonts w:ascii="Times New Roman" w:eastAsia="Times New Roman" w:hAnsi="Times New Roman" w:cs="Times New Roman"/>
          <w:color w:val="000000" w:themeColor="text1"/>
          <w:sz w:val="28"/>
          <w:szCs w:val="28"/>
        </w:rPr>
        <w:t>Chuẩn bị nội dung, chương trình, các điều kiện cần thiết khác và tổ chức bồi dưỡng chuyên môn, nghiệp vụ theo kế hoạch đã công bố;</w:t>
      </w:r>
    </w:p>
    <w:p w14:paraId="7C27A548" w14:textId="6A239451" w:rsidR="00404A5C" w:rsidRPr="00807403" w:rsidRDefault="00F60CC6" w:rsidP="00404A5C">
      <w:pPr>
        <w:widowControl w:val="0"/>
        <w:spacing w:before="120" w:after="120" w:line="360" w:lineRule="atLeast"/>
        <w:ind w:firstLine="709"/>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3.</w:t>
      </w:r>
      <w:r w:rsidR="00404A5C" w:rsidRPr="00807403">
        <w:rPr>
          <w:rFonts w:ascii="Times New Roman" w:eastAsia="Times New Roman" w:hAnsi="Times New Roman" w:cs="Times New Roman"/>
          <w:color w:val="000000" w:themeColor="text1"/>
          <w:sz w:val="28"/>
          <w:szCs w:val="28"/>
        </w:rPr>
        <w:t xml:space="preserve"> Cấp giấy chứng nhận tham gia bồi dưỡng</w:t>
      </w:r>
      <w:r w:rsidRPr="00807403">
        <w:rPr>
          <w:rFonts w:ascii="Times New Roman" w:eastAsia="Times New Roman" w:hAnsi="Times New Roman" w:cs="Times New Roman"/>
          <w:color w:val="000000" w:themeColor="text1"/>
          <w:sz w:val="28"/>
          <w:szCs w:val="28"/>
        </w:rPr>
        <w:t xml:space="preserve"> </w:t>
      </w:r>
      <w:r w:rsidR="00222368" w:rsidRPr="00807403">
        <w:rPr>
          <w:rFonts w:ascii="Times New Roman" w:eastAsia="Times New Roman" w:hAnsi="Times New Roman" w:cs="Times New Roman"/>
          <w:color w:val="000000" w:themeColor="text1"/>
          <w:sz w:val="28"/>
          <w:szCs w:val="28"/>
        </w:rPr>
        <w:t xml:space="preserve">chuyên môn, </w:t>
      </w:r>
      <w:r w:rsidR="00404A5C" w:rsidRPr="00807403">
        <w:rPr>
          <w:rFonts w:ascii="Times New Roman" w:eastAsia="Times New Roman" w:hAnsi="Times New Roman" w:cs="Times New Roman"/>
          <w:color w:val="000000" w:themeColor="text1"/>
          <w:sz w:val="28"/>
          <w:szCs w:val="28"/>
        </w:rPr>
        <w:t xml:space="preserve">nghiệp vụ </w:t>
      </w:r>
      <w:r w:rsidR="00222368" w:rsidRPr="00807403">
        <w:rPr>
          <w:rFonts w:ascii="Times New Roman" w:eastAsia="Times New Roman" w:hAnsi="Times New Roman" w:cs="Times New Roman"/>
          <w:color w:val="000000" w:themeColor="text1"/>
          <w:sz w:val="28"/>
          <w:szCs w:val="28"/>
        </w:rPr>
        <w:t xml:space="preserve">đấu </w:t>
      </w:r>
      <w:r w:rsidR="00222368" w:rsidRPr="00807403">
        <w:rPr>
          <w:rFonts w:ascii="Times New Roman" w:eastAsia="Times New Roman" w:hAnsi="Times New Roman" w:cs="Times New Roman"/>
          <w:color w:val="000000" w:themeColor="text1"/>
          <w:sz w:val="28"/>
          <w:szCs w:val="28"/>
        </w:rPr>
        <w:lastRenderedPageBreak/>
        <w:t xml:space="preserve">giá </w:t>
      </w:r>
      <w:r w:rsidR="00404A5C" w:rsidRPr="00807403">
        <w:rPr>
          <w:rFonts w:ascii="Times New Roman" w:eastAsia="Times New Roman" w:hAnsi="Times New Roman" w:cs="Times New Roman"/>
          <w:color w:val="000000" w:themeColor="text1"/>
          <w:sz w:val="28"/>
          <w:szCs w:val="28"/>
        </w:rPr>
        <w:t>(Mẫu TP-ĐGTS-</w:t>
      </w:r>
      <w:r w:rsidR="00C55FBC">
        <w:rPr>
          <w:rFonts w:ascii="Times New Roman" w:eastAsia="Times New Roman" w:hAnsi="Times New Roman" w:cs="Times New Roman"/>
          <w:color w:val="000000" w:themeColor="text1"/>
          <w:sz w:val="28"/>
          <w:szCs w:val="28"/>
        </w:rPr>
        <w:t>22</w:t>
      </w:r>
      <w:r w:rsidR="00404A5C" w:rsidRPr="00807403">
        <w:rPr>
          <w:rFonts w:ascii="Times New Roman" w:eastAsia="Times New Roman" w:hAnsi="Times New Roman" w:cs="Times New Roman"/>
          <w:color w:val="000000" w:themeColor="text1"/>
          <w:sz w:val="28"/>
          <w:szCs w:val="28"/>
        </w:rPr>
        <w:t>);</w:t>
      </w:r>
    </w:p>
    <w:p w14:paraId="17FCC0FB" w14:textId="59DC7965" w:rsidR="00404A5C" w:rsidRPr="00807403" w:rsidRDefault="00F60CC6" w:rsidP="00404A5C">
      <w:pPr>
        <w:widowControl w:val="0"/>
        <w:spacing w:before="120" w:after="120" w:line="360" w:lineRule="atLeast"/>
        <w:ind w:firstLine="709"/>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4.</w:t>
      </w:r>
      <w:r w:rsidR="00404A5C" w:rsidRPr="00807403">
        <w:rPr>
          <w:rFonts w:ascii="Times New Roman" w:eastAsia="Times New Roman" w:hAnsi="Times New Roman" w:cs="Times New Roman"/>
          <w:color w:val="000000" w:themeColor="text1"/>
          <w:sz w:val="28"/>
          <w:szCs w:val="28"/>
        </w:rPr>
        <w:t xml:space="preserve"> Thu, quản lý, sử dụng chi phí thực hiện bồi dưỡng</w:t>
      </w:r>
      <w:r w:rsidR="0022117D" w:rsidRPr="00807403">
        <w:rPr>
          <w:rFonts w:ascii="Times New Roman" w:eastAsia="Times New Roman" w:hAnsi="Times New Roman" w:cs="Times New Roman"/>
          <w:color w:val="000000" w:themeColor="text1"/>
          <w:sz w:val="28"/>
          <w:szCs w:val="28"/>
        </w:rPr>
        <w:t xml:space="preserve"> chuyên môn,</w:t>
      </w:r>
      <w:r w:rsidR="00404A5C" w:rsidRPr="00807403">
        <w:rPr>
          <w:rFonts w:ascii="Times New Roman" w:eastAsia="Times New Roman" w:hAnsi="Times New Roman" w:cs="Times New Roman"/>
          <w:color w:val="000000" w:themeColor="text1"/>
          <w:sz w:val="28"/>
          <w:szCs w:val="28"/>
        </w:rPr>
        <w:t xml:space="preserve"> nghiệp vụ theo quy định của pháp luật;</w:t>
      </w:r>
    </w:p>
    <w:p w14:paraId="5684208B" w14:textId="7A2A01DD" w:rsidR="00404A5C" w:rsidRPr="00807403" w:rsidRDefault="00F60CC6" w:rsidP="00404A5C">
      <w:pPr>
        <w:widowControl w:val="0"/>
        <w:spacing w:before="120" w:after="120" w:line="360" w:lineRule="atLeast"/>
        <w:ind w:firstLine="709"/>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5.</w:t>
      </w:r>
      <w:r w:rsidR="00404A5C" w:rsidRPr="00807403">
        <w:rPr>
          <w:rFonts w:ascii="Times New Roman" w:eastAsia="Times New Roman" w:hAnsi="Times New Roman" w:cs="Times New Roman"/>
          <w:color w:val="000000" w:themeColor="text1"/>
          <w:sz w:val="28"/>
          <w:szCs w:val="28"/>
          <w:lang w:val="nl-NL"/>
        </w:rPr>
        <w:t xml:space="preserve"> L</w:t>
      </w:r>
      <w:r w:rsidR="00404A5C" w:rsidRPr="00807403">
        <w:rPr>
          <w:rFonts w:ascii="Times New Roman" w:eastAsia="Calibri" w:hAnsi="Times New Roman" w:cs="Times New Roman"/>
          <w:color w:val="000000" w:themeColor="text1"/>
          <w:sz w:val="28"/>
          <w:szCs w:val="28"/>
        </w:rPr>
        <w:t xml:space="preserve">ập và đăng tải trên trang thông tin điện tử của </w:t>
      </w:r>
      <w:r w:rsidR="0022117D" w:rsidRPr="00807403">
        <w:rPr>
          <w:rFonts w:ascii="Times New Roman" w:eastAsia="Calibri" w:hAnsi="Times New Roman" w:cs="Times New Roman"/>
          <w:color w:val="000000" w:themeColor="text1"/>
          <w:sz w:val="28"/>
          <w:szCs w:val="28"/>
        </w:rPr>
        <w:t>mình</w:t>
      </w:r>
      <w:r w:rsidR="00404A5C" w:rsidRPr="00807403">
        <w:rPr>
          <w:rFonts w:ascii="Times New Roman" w:eastAsia="Calibri" w:hAnsi="Times New Roman" w:cs="Times New Roman"/>
          <w:color w:val="000000" w:themeColor="text1"/>
          <w:sz w:val="28"/>
          <w:szCs w:val="28"/>
        </w:rPr>
        <w:t xml:space="preserve"> danh sách </w:t>
      </w:r>
      <w:r w:rsidR="0022117D" w:rsidRPr="00807403">
        <w:rPr>
          <w:rFonts w:ascii="Times New Roman" w:eastAsia="Calibri" w:hAnsi="Times New Roman" w:cs="Times New Roman"/>
          <w:color w:val="000000" w:themeColor="text1"/>
          <w:sz w:val="28"/>
          <w:szCs w:val="28"/>
        </w:rPr>
        <w:t>đấu giá</w:t>
      </w:r>
      <w:r w:rsidR="00404A5C" w:rsidRPr="00807403">
        <w:rPr>
          <w:rFonts w:ascii="Times New Roman" w:eastAsia="Calibri" w:hAnsi="Times New Roman" w:cs="Times New Roman"/>
          <w:color w:val="000000" w:themeColor="text1"/>
          <w:sz w:val="28"/>
          <w:szCs w:val="28"/>
        </w:rPr>
        <w:t xml:space="preserve"> viên đã tham gia bồi dưỡng </w:t>
      </w:r>
      <w:r w:rsidR="00387D48" w:rsidRPr="00807403">
        <w:rPr>
          <w:rFonts w:ascii="Times New Roman" w:eastAsia="Calibri" w:hAnsi="Times New Roman" w:cs="Times New Roman"/>
          <w:color w:val="000000" w:themeColor="text1"/>
          <w:sz w:val="28"/>
          <w:szCs w:val="28"/>
        </w:rPr>
        <w:t xml:space="preserve">chuyên môn, </w:t>
      </w:r>
      <w:r w:rsidR="00404A5C" w:rsidRPr="00807403">
        <w:rPr>
          <w:rFonts w:ascii="Times New Roman" w:eastAsia="Calibri" w:hAnsi="Times New Roman" w:cs="Times New Roman"/>
          <w:color w:val="000000" w:themeColor="text1"/>
          <w:sz w:val="28"/>
          <w:szCs w:val="28"/>
        </w:rPr>
        <w:t>nghiệp vụ tại tổ chức mình theo từng năm.</w:t>
      </w:r>
    </w:p>
    <w:p w14:paraId="2D3E197F" w14:textId="77777777" w:rsidR="00404A5C" w:rsidRPr="00807403" w:rsidRDefault="00404A5C" w:rsidP="00404A5C">
      <w:pPr>
        <w:widowControl w:val="0"/>
        <w:spacing w:before="120" w:after="120" w:line="360" w:lineRule="atLeast"/>
        <w:ind w:firstLine="709"/>
        <w:jc w:val="both"/>
        <w:rPr>
          <w:rFonts w:ascii="Times New Roman" w:eastAsia="Calibri" w:hAnsi="Times New Roman" w:cs="Times New Roman"/>
          <w:b/>
          <w:bCs/>
          <w:color w:val="000000" w:themeColor="text1"/>
          <w:sz w:val="28"/>
          <w:szCs w:val="28"/>
        </w:rPr>
      </w:pPr>
      <w:r w:rsidRPr="00807403">
        <w:rPr>
          <w:rFonts w:ascii="Times New Roman" w:eastAsia="Calibri" w:hAnsi="Times New Roman" w:cs="Times New Roman"/>
          <w:color w:val="000000" w:themeColor="text1"/>
          <w:sz w:val="24"/>
          <w:szCs w:val="28"/>
        </w:rPr>
        <w:tab/>
      </w:r>
      <w:r w:rsidRPr="00807403">
        <w:rPr>
          <w:rFonts w:ascii="Times New Roman" w:eastAsia="Calibri" w:hAnsi="Times New Roman" w:cs="Times New Roman"/>
          <w:b/>
          <w:bCs/>
          <w:color w:val="000000" w:themeColor="text1"/>
          <w:sz w:val="28"/>
          <w:szCs w:val="28"/>
        </w:rPr>
        <w:t>Điề</w:t>
      </w:r>
      <w:r w:rsidR="002B1FCA" w:rsidRPr="00807403">
        <w:rPr>
          <w:rFonts w:ascii="Times New Roman" w:eastAsia="Calibri" w:hAnsi="Times New Roman" w:cs="Times New Roman"/>
          <w:b/>
          <w:bCs/>
          <w:color w:val="000000" w:themeColor="text1"/>
          <w:sz w:val="28"/>
          <w:szCs w:val="28"/>
        </w:rPr>
        <w:t>u 29</w:t>
      </w:r>
      <w:r w:rsidRPr="00807403">
        <w:rPr>
          <w:rFonts w:ascii="Times New Roman" w:eastAsia="Calibri" w:hAnsi="Times New Roman" w:cs="Times New Roman"/>
          <w:b/>
          <w:bCs/>
          <w:color w:val="000000" w:themeColor="text1"/>
          <w:sz w:val="28"/>
          <w:szCs w:val="28"/>
        </w:rPr>
        <w:t xml:space="preserve">. Xử lý vi phạm đối với </w:t>
      </w:r>
      <w:r w:rsidR="00867DC9" w:rsidRPr="00807403">
        <w:rPr>
          <w:rFonts w:ascii="Times New Roman" w:eastAsia="Calibri" w:hAnsi="Times New Roman" w:cs="Times New Roman"/>
          <w:b/>
          <w:bCs/>
          <w:color w:val="000000" w:themeColor="text1"/>
          <w:sz w:val="28"/>
          <w:szCs w:val="28"/>
        </w:rPr>
        <w:t>đấu giá</w:t>
      </w:r>
      <w:r w:rsidRPr="00807403">
        <w:rPr>
          <w:rFonts w:ascii="Times New Roman" w:eastAsia="Calibri" w:hAnsi="Times New Roman" w:cs="Times New Roman"/>
          <w:b/>
          <w:bCs/>
          <w:color w:val="000000" w:themeColor="text1"/>
          <w:sz w:val="28"/>
          <w:szCs w:val="28"/>
        </w:rPr>
        <w:t xml:space="preserve"> viên, tổ chức thực hiện bồi dưỡng </w:t>
      </w:r>
      <w:r w:rsidR="00867DC9" w:rsidRPr="00807403">
        <w:rPr>
          <w:rFonts w:ascii="Times New Roman" w:eastAsia="Calibri" w:hAnsi="Times New Roman" w:cs="Times New Roman"/>
          <w:b/>
          <w:bCs/>
          <w:color w:val="000000" w:themeColor="text1"/>
          <w:sz w:val="28"/>
          <w:szCs w:val="28"/>
        </w:rPr>
        <w:t xml:space="preserve">chuyên môn, </w:t>
      </w:r>
      <w:r w:rsidRPr="00807403">
        <w:rPr>
          <w:rFonts w:ascii="Times New Roman" w:eastAsia="Calibri" w:hAnsi="Times New Roman" w:cs="Times New Roman"/>
          <w:b/>
          <w:bCs/>
          <w:color w:val="000000" w:themeColor="text1"/>
          <w:sz w:val="28"/>
          <w:szCs w:val="28"/>
        </w:rPr>
        <w:t>nghiệp vụ</w:t>
      </w:r>
    </w:p>
    <w:p w14:paraId="4264E5F8" w14:textId="77777777" w:rsidR="00404A5C" w:rsidRPr="00807403" w:rsidRDefault="00404A5C" w:rsidP="00404A5C">
      <w:pPr>
        <w:widowControl w:val="0"/>
        <w:spacing w:before="120" w:after="120" w:line="360" w:lineRule="atLeast"/>
        <w:ind w:firstLine="709"/>
        <w:jc w:val="both"/>
        <w:rPr>
          <w:rFonts w:ascii="Times New Roman" w:eastAsia="Calibri" w:hAnsi="Times New Roman" w:cs="Times New Roman"/>
          <w:color w:val="000000" w:themeColor="text1"/>
          <w:sz w:val="28"/>
          <w:szCs w:val="28"/>
        </w:rPr>
      </w:pPr>
      <w:r w:rsidRPr="00807403">
        <w:rPr>
          <w:rFonts w:ascii="Times New Roman" w:eastAsia="Calibri" w:hAnsi="Times New Roman" w:cs="Times New Roman"/>
          <w:color w:val="000000" w:themeColor="text1"/>
          <w:sz w:val="28"/>
          <w:szCs w:val="28"/>
        </w:rPr>
        <w:t xml:space="preserve">1. </w:t>
      </w:r>
      <w:r w:rsidR="00867DC9" w:rsidRPr="00807403">
        <w:rPr>
          <w:rFonts w:ascii="Times New Roman" w:eastAsia="Calibri" w:hAnsi="Times New Roman" w:cs="Times New Roman"/>
          <w:color w:val="000000" w:themeColor="text1"/>
          <w:sz w:val="28"/>
          <w:szCs w:val="28"/>
        </w:rPr>
        <w:t>Đấu giá</w:t>
      </w:r>
      <w:r w:rsidRPr="00807403">
        <w:rPr>
          <w:rFonts w:ascii="Times New Roman" w:eastAsia="Calibri" w:hAnsi="Times New Roman" w:cs="Times New Roman"/>
          <w:color w:val="000000" w:themeColor="text1"/>
          <w:sz w:val="28"/>
          <w:szCs w:val="28"/>
        </w:rPr>
        <w:t xml:space="preserve"> viên vi phạm nghĩa vụ tham gia bồi dưỡng</w:t>
      </w:r>
      <w:r w:rsidR="00867DC9" w:rsidRPr="00807403">
        <w:rPr>
          <w:rFonts w:ascii="Times New Roman" w:eastAsia="Calibri" w:hAnsi="Times New Roman" w:cs="Times New Roman"/>
          <w:color w:val="000000" w:themeColor="text1"/>
          <w:sz w:val="28"/>
          <w:szCs w:val="28"/>
        </w:rPr>
        <w:t xml:space="preserve"> chuyên môn,</w:t>
      </w:r>
      <w:r w:rsidRPr="00807403">
        <w:rPr>
          <w:rFonts w:ascii="Times New Roman" w:eastAsia="Calibri" w:hAnsi="Times New Roman" w:cs="Times New Roman"/>
          <w:color w:val="000000" w:themeColor="text1"/>
          <w:sz w:val="28"/>
          <w:szCs w:val="28"/>
        </w:rPr>
        <w:t xml:space="preserve"> nghiệp vụ </w:t>
      </w:r>
      <w:r w:rsidRPr="00807403">
        <w:rPr>
          <w:rFonts w:ascii="Times New Roman" w:eastAsia="Times New Roman" w:hAnsi="Times New Roman" w:cs="Times New Roman"/>
          <w:color w:val="000000" w:themeColor="text1"/>
          <w:sz w:val="28"/>
          <w:szCs w:val="28"/>
        </w:rPr>
        <w:t>thì</w:t>
      </w:r>
      <w:r w:rsidRPr="00807403">
        <w:rPr>
          <w:rFonts w:ascii="Times New Roman" w:eastAsia="Calibri" w:hAnsi="Times New Roman" w:cs="Times New Roman"/>
          <w:color w:val="000000" w:themeColor="text1"/>
          <w:sz w:val="28"/>
          <w:szCs w:val="28"/>
        </w:rPr>
        <w:t xml:space="preserve"> tùy theo tính chất, mức độ vi phạm sẽ bị xử phạt vi phạm hành hành chính theo quy định của pháp luật. </w:t>
      </w:r>
    </w:p>
    <w:p w14:paraId="739992DC" w14:textId="77777777" w:rsidR="00D21957" w:rsidRDefault="00404A5C" w:rsidP="00404A5C">
      <w:pPr>
        <w:widowControl w:val="0"/>
        <w:spacing w:before="120" w:after="120" w:line="360" w:lineRule="atLeast"/>
        <w:ind w:firstLine="709"/>
        <w:jc w:val="both"/>
        <w:rPr>
          <w:rFonts w:ascii="Times New Roman" w:eastAsia="Times New Roman" w:hAnsi="Times New Roman" w:cs="Times New Roman"/>
          <w:bCs/>
          <w:iCs/>
          <w:color w:val="000000" w:themeColor="text1"/>
          <w:sz w:val="28"/>
          <w:szCs w:val="28"/>
          <w:lang w:val="vi-VN"/>
        </w:rPr>
      </w:pPr>
      <w:r w:rsidRPr="00807403">
        <w:rPr>
          <w:rFonts w:ascii="Times New Roman" w:eastAsia="Times New Roman" w:hAnsi="Times New Roman" w:cs="Times New Roman"/>
          <w:bCs/>
          <w:iCs/>
          <w:color w:val="000000" w:themeColor="text1"/>
          <w:sz w:val="28"/>
          <w:szCs w:val="28"/>
          <w:lang w:val="vi-VN"/>
        </w:rPr>
        <w:t>2.</w:t>
      </w:r>
      <w:r w:rsidRPr="00807403">
        <w:rPr>
          <w:rFonts w:ascii="Times New Roman" w:eastAsia="Times New Roman" w:hAnsi="Times New Roman" w:cs="Times New Roman"/>
          <w:bCs/>
          <w:iCs/>
          <w:color w:val="000000" w:themeColor="text1"/>
          <w:sz w:val="28"/>
          <w:szCs w:val="28"/>
        </w:rPr>
        <w:t xml:space="preserve"> T</w:t>
      </w:r>
      <w:r w:rsidRPr="00807403">
        <w:rPr>
          <w:rFonts w:ascii="Times New Roman" w:eastAsia="Times New Roman" w:hAnsi="Times New Roman" w:cs="Times New Roman"/>
          <w:bCs/>
          <w:iCs/>
          <w:color w:val="000000" w:themeColor="text1"/>
          <w:sz w:val="28"/>
          <w:szCs w:val="28"/>
          <w:lang w:val="vi-VN"/>
        </w:rPr>
        <w:t>ổ chức thực hiện b</w:t>
      </w:r>
    </w:p>
    <w:p w14:paraId="33D723DA" w14:textId="65A3EA5F" w:rsidR="00404A5C" w:rsidRPr="00807403" w:rsidRDefault="00404A5C" w:rsidP="00404A5C">
      <w:pPr>
        <w:widowControl w:val="0"/>
        <w:spacing w:before="120" w:after="120" w:line="360" w:lineRule="atLeast"/>
        <w:ind w:firstLine="709"/>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bCs/>
          <w:iCs/>
          <w:color w:val="000000" w:themeColor="text1"/>
          <w:sz w:val="28"/>
          <w:szCs w:val="28"/>
          <w:lang w:val="vi-VN"/>
        </w:rPr>
        <w:t xml:space="preserve">ồi dưỡng </w:t>
      </w:r>
      <w:r w:rsidR="00867DC9" w:rsidRPr="00807403">
        <w:rPr>
          <w:rFonts w:ascii="Times New Roman" w:eastAsia="Times New Roman" w:hAnsi="Times New Roman" w:cs="Times New Roman"/>
          <w:bCs/>
          <w:iCs/>
          <w:color w:val="000000" w:themeColor="text1"/>
          <w:sz w:val="28"/>
          <w:szCs w:val="28"/>
        </w:rPr>
        <w:t xml:space="preserve">chuyên môn, </w:t>
      </w:r>
      <w:r w:rsidRPr="00807403">
        <w:rPr>
          <w:rFonts w:ascii="Times New Roman" w:eastAsia="Times New Roman" w:hAnsi="Times New Roman" w:cs="Times New Roman"/>
          <w:bCs/>
          <w:iCs/>
          <w:color w:val="000000" w:themeColor="text1"/>
          <w:sz w:val="28"/>
          <w:szCs w:val="28"/>
        </w:rPr>
        <w:t xml:space="preserve">nghiệp vụ </w:t>
      </w:r>
      <w:r w:rsidRPr="00807403">
        <w:rPr>
          <w:rFonts w:ascii="Times New Roman" w:eastAsia="Times New Roman" w:hAnsi="Times New Roman" w:cs="Times New Roman"/>
          <w:color w:val="000000" w:themeColor="text1"/>
          <w:sz w:val="28"/>
          <w:szCs w:val="28"/>
          <w:lang w:val="vi-VN"/>
        </w:rPr>
        <w:t xml:space="preserve">vi phạm quy định của Thông tư này thì tuỳ theo tính chất, mức độ vi phạm </w:t>
      </w:r>
      <w:r w:rsidRPr="00807403">
        <w:rPr>
          <w:rFonts w:ascii="Times New Roman" w:eastAsia="Times New Roman" w:hAnsi="Times New Roman" w:cs="Times New Roman"/>
          <w:color w:val="000000" w:themeColor="text1"/>
          <w:sz w:val="28"/>
          <w:szCs w:val="28"/>
        </w:rPr>
        <w:t>sẽ</w:t>
      </w:r>
      <w:r w:rsidRPr="00807403">
        <w:rPr>
          <w:rFonts w:ascii="Times New Roman" w:eastAsia="Times New Roman" w:hAnsi="Times New Roman" w:cs="Times New Roman"/>
          <w:color w:val="000000" w:themeColor="text1"/>
          <w:sz w:val="28"/>
          <w:szCs w:val="28"/>
          <w:lang w:val="vi-VN"/>
        </w:rPr>
        <w:t xml:space="preserve"> bị xử lý </w:t>
      </w:r>
      <w:r w:rsidRPr="00807403">
        <w:rPr>
          <w:rFonts w:ascii="Times New Roman" w:eastAsia="Times New Roman" w:hAnsi="Times New Roman" w:cs="Times New Roman"/>
          <w:color w:val="000000" w:themeColor="text1"/>
          <w:sz w:val="28"/>
          <w:szCs w:val="28"/>
        </w:rPr>
        <w:t>hành chính theo quy định của pháp luật</w:t>
      </w:r>
      <w:r w:rsidRPr="00807403">
        <w:rPr>
          <w:rFonts w:ascii="Times New Roman" w:eastAsia="Times New Roman" w:hAnsi="Times New Roman" w:cs="Times New Roman"/>
          <w:color w:val="000000" w:themeColor="text1"/>
          <w:sz w:val="28"/>
          <w:szCs w:val="28"/>
          <w:lang w:val="vi-VN"/>
        </w:rPr>
        <w:t>.</w:t>
      </w:r>
    </w:p>
    <w:p w14:paraId="5F8723FB" w14:textId="77777777" w:rsidR="00F12696" w:rsidRPr="00807403" w:rsidRDefault="00F12696" w:rsidP="00B0020C">
      <w:pPr>
        <w:widowControl w:val="0"/>
        <w:spacing w:before="120" w:after="120" w:line="360" w:lineRule="atLeast"/>
        <w:jc w:val="center"/>
        <w:rPr>
          <w:rFonts w:ascii="Times New Roman" w:eastAsia="Times New Roman" w:hAnsi="Times New Roman" w:cs="Times New Roman"/>
          <w:b/>
          <w:color w:val="000000" w:themeColor="text1"/>
          <w:sz w:val="28"/>
          <w:szCs w:val="28"/>
        </w:rPr>
      </w:pPr>
      <w:r w:rsidRPr="00807403">
        <w:rPr>
          <w:rFonts w:ascii="Times New Roman" w:eastAsia="Times New Roman" w:hAnsi="Times New Roman" w:cs="Times New Roman"/>
          <w:b/>
          <w:color w:val="000000" w:themeColor="text1"/>
          <w:sz w:val="28"/>
          <w:szCs w:val="28"/>
        </w:rPr>
        <w:t>Chương V</w:t>
      </w:r>
    </w:p>
    <w:p w14:paraId="5E7C4074" w14:textId="186965F5" w:rsidR="00F12696" w:rsidRPr="00807403" w:rsidRDefault="00F12696" w:rsidP="00B0020C">
      <w:pPr>
        <w:widowControl w:val="0"/>
        <w:spacing w:before="120" w:after="120" w:line="360" w:lineRule="atLeast"/>
        <w:jc w:val="center"/>
        <w:rPr>
          <w:rFonts w:ascii="Times New Roman Bold" w:eastAsia="Times New Roman" w:hAnsi="Times New Roman Bold" w:cs="Times New Roman"/>
          <w:b/>
          <w:bCs/>
          <w:color w:val="000000" w:themeColor="text1"/>
          <w:spacing w:val="-12"/>
          <w:sz w:val="28"/>
          <w:szCs w:val="28"/>
        </w:rPr>
      </w:pPr>
      <w:r w:rsidRPr="00807403">
        <w:rPr>
          <w:rFonts w:ascii="Times New Roman Bold" w:eastAsia="Times New Roman" w:hAnsi="Times New Roman Bold" w:cs="Times New Roman"/>
          <w:b/>
          <w:bCs/>
          <w:color w:val="000000" w:themeColor="text1"/>
          <w:spacing w:val="-12"/>
          <w:sz w:val="28"/>
          <w:szCs w:val="28"/>
        </w:rPr>
        <w:t xml:space="preserve">HƯỚNG DẪN LỰA CHỌN </w:t>
      </w:r>
      <w:r w:rsidR="000D437B" w:rsidRPr="00807403">
        <w:rPr>
          <w:rFonts w:ascii="Times New Roman Bold" w:eastAsia="Times New Roman" w:hAnsi="Times New Roman Bold" w:cs="Times New Roman"/>
          <w:b/>
          <w:bCs/>
          <w:color w:val="000000" w:themeColor="text1"/>
          <w:spacing w:val="-12"/>
          <w:sz w:val="28"/>
          <w:szCs w:val="28"/>
        </w:rPr>
        <w:t>TỔ CHỨC HÀNH NGHỀ ĐẤU GIÁ</w:t>
      </w:r>
      <w:r w:rsidRPr="00807403">
        <w:rPr>
          <w:rFonts w:ascii="Times New Roman Bold" w:eastAsia="Times New Roman" w:hAnsi="Times New Roman Bold" w:cs="Times New Roman"/>
          <w:b/>
          <w:bCs/>
          <w:color w:val="000000" w:themeColor="text1"/>
          <w:spacing w:val="-12"/>
          <w:sz w:val="28"/>
          <w:szCs w:val="28"/>
        </w:rPr>
        <w:t xml:space="preserve"> TÀI SẢN</w:t>
      </w:r>
    </w:p>
    <w:p w14:paraId="5FC18E09" w14:textId="4ED36586" w:rsidR="00E815B2" w:rsidRPr="00807403" w:rsidRDefault="005F37C1" w:rsidP="00E815B2">
      <w:pPr>
        <w:widowControl w:val="0"/>
        <w:spacing w:before="120" w:after="120" w:line="38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 30</w:t>
      </w:r>
      <w:r w:rsidR="00E815B2" w:rsidRPr="00807403">
        <w:rPr>
          <w:rFonts w:ascii="Times New Roman" w:eastAsia="Times New Roman" w:hAnsi="Times New Roman" w:cs="Times New Roman"/>
          <w:b/>
          <w:color w:val="000000" w:themeColor="text1"/>
          <w:sz w:val="28"/>
          <w:szCs w:val="28"/>
          <w:lang w:val="hr-HR"/>
        </w:rPr>
        <w:t xml:space="preserve">. </w:t>
      </w:r>
      <w:bookmarkStart w:id="13" w:name="dieu_1_name"/>
      <w:r w:rsidR="00E815B2" w:rsidRPr="00807403">
        <w:rPr>
          <w:rFonts w:ascii="Times New Roman" w:eastAsia="Times New Roman" w:hAnsi="Times New Roman" w:cs="Times New Roman"/>
          <w:b/>
          <w:color w:val="000000" w:themeColor="text1"/>
          <w:sz w:val="28"/>
          <w:szCs w:val="28"/>
          <w:lang w:val="hr-HR"/>
        </w:rPr>
        <w:t xml:space="preserve">Nguyên tắc lựa chọn </w:t>
      </w:r>
      <w:r w:rsidR="000D437B" w:rsidRPr="00807403">
        <w:rPr>
          <w:rFonts w:ascii="Times New Roman" w:eastAsia="Times New Roman" w:hAnsi="Times New Roman" w:cs="Times New Roman"/>
          <w:b/>
          <w:color w:val="000000" w:themeColor="text1"/>
          <w:sz w:val="28"/>
          <w:szCs w:val="28"/>
          <w:lang w:val="hr-HR"/>
        </w:rPr>
        <w:t>tổ chức hành nghề đấu giá</w:t>
      </w:r>
      <w:r w:rsidR="00E815B2" w:rsidRPr="00807403">
        <w:rPr>
          <w:rFonts w:ascii="Times New Roman" w:eastAsia="Times New Roman" w:hAnsi="Times New Roman" w:cs="Times New Roman"/>
          <w:b/>
          <w:color w:val="000000" w:themeColor="text1"/>
          <w:sz w:val="28"/>
          <w:szCs w:val="28"/>
          <w:lang w:val="hr-HR"/>
        </w:rPr>
        <w:t xml:space="preserve"> tài sản </w:t>
      </w:r>
    </w:p>
    <w:p w14:paraId="1F72DEB1" w14:textId="5C7F96F5" w:rsidR="00E815B2" w:rsidRPr="00807403" w:rsidRDefault="00E815B2" w:rsidP="00E815B2">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1. Tuân thủ quy định của pháp luật</w:t>
      </w:r>
      <w:r w:rsidRPr="00807403">
        <w:rPr>
          <w:rFonts w:ascii="Times New Roman" w:eastAsia="Times New Roman" w:hAnsi="Times New Roman" w:cs="Times New Roman"/>
          <w:color w:val="000000" w:themeColor="text1"/>
          <w:sz w:val="28"/>
          <w:szCs w:val="28"/>
        </w:rPr>
        <w:t xml:space="preserve">, bảo đảm theo </w:t>
      </w:r>
      <w:r w:rsidRPr="00807403">
        <w:rPr>
          <w:rFonts w:ascii="Times New Roman" w:eastAsia="Times New Roman" w:hAnsi="Times New Roman" w:cs="Times New Roman"/>
          <w:color w:val="000000" w:themeColor="text1"/>
          <w:sz w:val="28"/>
          <w:szCs w:val="28"/>
          <w:lang w:val="vi-VN"/>
        </w:rPr>
        <w:t>đúng tiêu chí quy định tại</w:t>
      </w:r>
      <w:r w:rsidRPr="00807403">
        <w:rPr>
          <w:rFonts w:ascii="Times New Roman" w:eastAsia="Times New Roman" w:hAnsi="Times New Roman" w:cs="Times New Roman"/>
          <w:color w:val="000000" w:themeColor="text1"/>
          <w:sz w:val="28"/>
          <w:szCs w:val="28"/>
        </w:rPr>
        <w:t xml:space="preserve"> Điều 56 Luật Đấu giá tài sản,</w:t>
      </w:r>
      <w:r w:rsidRPr="00807403">
        <w:rPr>
          <w:rFonts w:ascii="Times New Roman" w:eastAsia="Times New Roman" w:hAnsi="Times New Roman" w:cs="Times New Roman"/>
          <w:color w:val="000000" w:themeColor="text1"/>
          <w:sz w:val="28"/>
          <w:szCs w:val="28"/>
          <w:lang w:val="vi-VN"/>
        </w:rPr>
        <w:t xml:space="preserve"> </w:t>
      </w:r>
      <w:r w:rsidRPr="00A146B9">
        <w:rPr>
          <w:rFonts w:ascii="Times New Roman" w:eastAsia="Times New Roman" w:hAnsi="Times New Roman" w:cs="Times New Roman"/>
          <w:color w:val="000000" w:themeColor="text1"/>
          <w:sz w:val="28"/>
          <w:szCs w:val="28"/>
          <w:lang w:val="vi-VN"/>
        </w:rPr>
        <w:t>Điều 3</w:t>
      </w:r>
      <w:r w:rsidR="00962BD0" w:rsidRPr="00A146B9">
        <w:rPr>
          <w:rFonts w:ascii="Times New Roman" w:eastAsia="Times New Roman" w:hAnsi="Times New Roman" w:cs="Times New Roman"/>
          <w:color w:val="000000" w:themeColor="text1"/>
          <w:sz w:val="28"/>
          <w:szCs w:val="28"/>
        </w:rPr>
        <w:t>1</w:t>
      </w:r>
      <w:r w:rsidRPr="00807403">
        <w:rPr>
          <w:rFonts w:ascii="Times New Roman" w:eastAsia="Times New Roman" w:hAnsi="Times New Roman" w:cs="Times New Roman"/>
          <w:color w:val="000000" w:themeColor="text1"/>
          <w:sz w:val="28"/>
          <w:szCs w:val="28"/>
          <w:lang w:val="vi-VN"/>
        </w:rPr>
        <w:t xml:space="preserve"> </w:t>
      </w:r>
      <w:r w:rsidR="00A71720">
        <w:rPr>
          <w:rFonts w:ascii="Times New Roman" w:eastAsia="Times New Roman" w:hAnsi="Times New Roman" w:cs="Times New Roman"/>
          <w:color w:val="000000" w:themeColor="text1"/>
          <w:sz w:val="28"/>
          <w:szCs w:val="28"/>
        </w:rPr>
        <w:t xml:space="preserve">Thông tư này </w:t>
      </w:r>
      <w:r w:rsidRPr="00807403">
        <w:rPr>
          <w:rFonts w:ascii="Times New Roman" w:eastAsia="Times New Roman" w:hAnsi="Times New Roman" w:cs="Times New Roman"/>
          <w:color w:val="000000" w:themeColor="text1"/>
          <w:sz w:val="28"/>
          <w:szCs w:val="28"/>
          <w:lang w:val="vi-VN"/>
        </w:rPr>
        <w:t>và Phụ lục</w:t>
      </w:r>
      <w:r w:rsidRPr="00807403">
        <w:rPr>
          <w:rFonts w:ascii="Times New Roman" w:eastAsia="Times New Roman" w:hAnsi="Times New Roman" w:cs="Times New Roman"/>
          <w:color w:val="000000" w:themeColor="text1"/>
          <w:sz w:val="28"/>
          <w:szCs w:val="28"/>
        </w:rPr>
        <w:t xml:space="preserve"> I ban hành</w:t>
      </w:r>
      <w:r w:rsidRPr="00807403">
        <w:rPr>
          <w:rFonts w:ascii="Times New Roman" w:eastAsia="Times New Roman" w:hAnsi="Times New Roman" w:cs="Times New Roman"/>
          <w:color w:val="000000" w:themeColor="text1"/>
          <w:sz w:val="28"/>
          <w:szCs w:val="28"/>
          <w:lang w:val="vi-VN"/>
        </w:rPr>
        <w:t xml:space="preserve"> kèm theo Thông tư này.</w:t>
      </w:r>
    </w:p>
    <w:p w14:paraId="14D5E39A" w14:textId="77777777" w:rsidR="00E815B2" w:rsidRPr="00807403" w:rsidRDefault="00E815B2" w:rsidP="00E815B2">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2. Bảo đảm tính </w:t>
      </w:r>
      <w:r w:rsidRPr="00807403">
        <w:rPr>
          <w:rFonts w:ascii="Times New Roman" w:eastAsia="Times New Roman" w:hAnsi="Times New Roman" w:cs="Times New Roman"/>
          <w:color w:val="000000" w:themeColor="text1"/>
          <w:sz w:val="28"/>
          <w:szCs w:val="28"/>
        </w:rPr>
        <w:t xml:space="preserve">chính xác, </w:t>
      </w:r>
      <w:r w:rsidRPr="00807403">
        <w:rPr>
          <w:rFonts w:ascii="Times New Roman" w:eastAsia="Times New Roman" w:hAnsi="Times New Roman" w:cs="Times New Roman"/>
          <w:color w:val="000000" w:themeColor="text1"/>
          <w:sz w:val="28"/>
          <w:szCs w:val="28"/>
          <w:lang w:val="vi-VN"/>
        </w:rPr>
        <w:t xml:space="preserve">độc lập, trung thực, công khai, minh bạch, công bằng, khách quan. </w:t>
      </w:r>
    </w:p>
    <w:p w14:paraId="6C89405E" w14:textId="7A2891C4" w:rsidR="00E815B2" w:rsidRPr="00807403" w:rsidRDefault="00E815B2" w:rsidP="00E815B2">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3. T</w:t>
      </w:r>
      <w:r w:rsidRPr="00807403">
        <w:rPr>
          <w:rFonts w:ascii="Times New Roman" w:eastAsia="Times New Roman" w:hAnsi="Times New Roman" w:cs="Times New Roman"/>
          <w:color w:val="000000" w:themeColor="text1"/>
          <w:sz w:val="28"/>
          <w:szCs w:val="28"/>
        </w:rPr>
        <w:t xml:space="preserve">ổ chức </w:t>
      </w:r>
      <w:r w:rsidR="00336A18" w:rsidRPr="00807403">
        <w:rPr>
          <w:rFonts w:ascii="Times New Roman" w:eastAsia="Times New Roman" w:hAnsi="Times New Roman" w:cs="Times New Roman"/>
          <w:color w:val="000000" w:themeColor="text1"/>
          <w:sz w:val="28"/>
          <w:szCs w:val="28"/>
        </w:rPr>
        <w:t xml:space="preserve">hành nghề </w:t>
      </w:r>
      <w:r w:rsidRPr="00807403">
        <w:rPr>
          <w:rFonts w:ascii="Times New Roman" w:eastAsia="Times New Roman" w:hAnsi="Times New Roman" w:cs="Times New Roman"/>
          <w:color w:val="000000" w:themeColor="text1"/>
          <w:sz w:val="28"/>
          <w:szCs w:val="28"/>
        </w:rPr>
        <w:t xml:space="preserve">đấu giá tài sản tự chịu trách nhiệm về tính đầy đủ, chính xác của các thông tin trong hồ sơ đăng ký tham gia lựa chọn và phải chịu hậu quả bất lợi do kê khai không đầy đủ, không chính xác thông tin quy định tại </w:t>
      </w:r>
      <w:r w:rsidRPr="00013ADD">
        <w:rPr>
          <w:rFonts w:ascii="Times New Roman" w:eastAsia="Times New Roman" w:hAnsi="Times New Roman" w:cs="Times New Roman"/>
          <w:color w:val="000000" w:themeColor="text1"/>
          <w:sz w:val="28"/>
          <w:szCs w:val="28"/>
        </w:rPr>
        <w:t xml:space="preserve">Điều </w:t>
      </w:r>
      <w:r w:rsidR="00962BD0" w:rsidRPr="00013ADD">
        <w:rPr>
          <w:rFonts w:ascii="Times New Roman" w:eastAsia="Times New Roman" w:hAnsi="Times New Roman" w:cs="Times New Roman"/>
          <w:color w:val="000000" w:themeColor="text1"/>
          <w:sz w:val="28"/>
          <w:szCs w:val="28"/>
        </w:rPr>
        <w:t>33</w:t>
      </w:r>
      <w:r w:rsidRPr="00013ADD">
        <w:rPr>
          <w:rFonts w:ascii="Times New Roman" w:eastAsia="Times New Roman" w:hAnsi="Times New Roman" w:cs="Times New Roman"/>
          <w:color w:val="000000" w:themeColor="text1"/>
          <w:sz w:val="28"/>
          <w:szCs w:val="28"/>
        </w:rPr>
        <w:t xml:space="preserve">, Điều </w:t>
      </w:r>
      <w:r w:rsidR="00962BD0" w:rsidRPr="00013ADD">
        <w:rPr>
          <w:rFonts w:ascii="Times New Roman" w:eastAsia="Times New Roman" w:hAnsi="Times New Roman" w:cs="Times New Roman"/>
          <w:color w:val="000000" w:themeColor="text1"/>
          <w:sz w:val="28"/>
          <w:szCs w:val="28"/>
        </w:rPr>
        <w:t>34</w:t>
      </w:r>
      <w:r w:rsidRPr="00807403">
        <w:rPr>
          <w:rFonts w:ascii="Times New Roman" w:eastAsia="Times New Roman" w:hAnsi="Times New Roman" w:cs="Times New Roman"/>
          <w:color w:val="000000" w:themeColor="text1"/>
          <w:sz w:val="28"/>
          <w:szCs w:val="28"/>
        </w:rPr>
        <w:t xml:space="preserve"> Thông tư này.</w:t>
      </w:r>
    </w:p>
    <w:bookmarkEnd w:id="13"/>
    <w:p w14:paraId="6877438B" w14:textId="1EEA9A20"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vi-VN"/>
        </w:rPr>
        <w:t xml:space="preserve">Điều </w:t>
      </w:r>
      <w:r w:rsidR="00962BD0" w:rsidRPr="00807403">
        <w:rPr>
          <w:rFonts w:ascii="Times New Roman" w:eastAsia="Times New Roman" w:hAnsi="Times New Roman" w:cs="Times New Roman"/>
          <w:b/>
          <w:color w:val="000000" w:themeColor="text1"/>
          <w:sz w:val="28"/>
          <w:szCs w:val="28"/>
        </w:rPr>
        <w:t>31</w:t>
      </w:r>
      <w:r w:rsidRPr="00807403">
        <w:rPr>
          <w:rFonts w:ascii="Times New Roman" w:eastAsia="Times New Roman" w:hAnsi="Times New Roman" w:cs="Times New Roman"/>
          <w:b/>
          <w:color w:val="000000" w:themeColor="text1"/>
          <w:sz w:val="28"/>
          <w:szCs w:val="28"/>
          <w:lang w:val="vi-VN"/>
        </w:rPr>
        <w:t xml:space="preserve">. Nội dung tiêu chí lựa chọn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lang w:val="vi-VN"/>
        </w:rPr>
        <w:t xml:space="preserve"> tài sản</w:t>
      </w:r>
    </w:p>
    <w:p w14:paraId="42670CD4"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1. Nhóm tiêu chí </w:t>
      </w:r>
      <w:r w:rsidRPr="00807403">
        <w:rPr>
          <w:rFonts w:ascii="Times New Roman" w:eastAsia="Times New Roman" w:hAnsi="Times New Roman" w:cs="Times New Roman"/>
          <w:color w:val="000000" w:themeColor="text1"/>
          <w:sz w:val="28"/>
          <w:szCs w:val="28"/>
        </w:rPr>
        <w:t xml:space="preserve">về </w:t>
      </w:r>
      <w:r w:rsidRPr="00807403">
        <w:rPr>
          <w:rFonts w:ascii="Times New Roman" w:eastAsia="Calibri" w:hAnsi="Times New Roman" w:cs="Times New Roman"/>
          <w:color w:val="000000" w:themeColor="text1"/>
          <w:sz w:val="28"/>
          <w:szCs w:val="28"/>
          <w:lang w:val="vi-VN"/>
        </w:rPr>
        <w:t>cơ sở vật chất, trang thiết bị cần thiết bảo đảm cho việc đấu giá đối với loại tài sản đấu giá</w:t>
      </w:r>
      <w:r w:rsidRPr="00807403">
        <w:rPr>
          <w:rFonts w:ascii="Times New Roman" w:eastAsia="Times New Roman" w:hAnsi="Times New Roman" w:cs="Times New Roman"/>
          <w:color w:val="000000" w:themeColor="text1"/>
          <w:sz w:val="28"/>
          <w:szCs w:val="28"/>
          <w:lang w:val="vi-VN"/>
        </w:rPr>
        <w:t>.</w:t>
      </w:r>
    </w:p>
    <w:p w14:paraId="0663F8FC"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2. Nhóm tiêu chí về p</w:t>
      </w:r>
      <w:r w:rsidRPr="00807403">
        <w:rPr>
          <w:rFonts w:ascii="Times New Roman" w:eastAsia="Calibri" w:hAnsi="Times New Roman" w:cs="Times New Roman"/>
          <w:color w:val="000000" w:themeColor="text1"/>
          <w:sz w:val="28"/>
          <w:szCs w:val="28"/>
          <w:lang w:val="vi-VN"/>
        </w:rPr>
        <w:t>hương án đấu giá khả thi, hiệu quả</w:t>
      </w:r>
      <w:r w:rsidRPr="00807403">
        <w:rPr>
          <w:rFonts w:ascii="Times New Roman" w:eastAsia="Times New Roman" w:hAnsi="Times New Roman" w:cs="Times New Roman"/>
          <w:color w:val="000000" w:themeColor="text1"/>
          <w:sz w:val="28"/>
          <w:szCs w:val="28"/>
          <w:lang w:val="vi-VN"/>
        </w:rPr>
        <w:t>.</w:t>
      </w:r>
    </w:p>
    <w:p w14:paraId="44539877" w14:textId="29278C4D"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3. Nhóm tiêu chí về năng lực, kinh nghiệm và uy tín của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w:t>
      </w:r>
    </w:p>
    <w:p w14:paraId="560CDA8E"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pacing w:val="-6"/>
          <w:sz w:val="28"/>
          <w:szCs w:val="28"/>
          <w:lang w:val="vi-VN"/>
        </w:rPr>
      </w:pPr>
      <w:r w:rsidRPr="00807403">
        <w:rPr>
          <w:rFonts w:ascii="Times New Roman" w:eastAsia="Times New Roman" w:hAnsi="Times New Roman" w:cs="Times New Roman"/>
          <w:color w:val="000000" w:themeColor="text1"/>
          <w:spacing w:val="-6"/>
          <w:sz w:val="28"/>
          <w:szCs w:val="28"/>
          <w:lang w:val="vi-VN"/>
        </w:rPr>
        <w:lastRenderedPageBreak/>
        <w:t>4. Nhóm tiêu chí về thù lao dịch vụ đấu giá, chi phí đấu giá tài sản phù hợp.</w:t>
      </w:r>
    </w:p>
    <w:p w14:paraId="462964CF" w14:textId="6D3E352B"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pacing w:val="-6"/>
          <w:sz w:val="28"/>
          <w:szCs w:val="28"/>
          <w:lang w:val="vi-VN"/>
        </w:rPr>
      </w:pPr>
      <w:r w:rsidRPr="00807403">
        <w:rPr>
          <w:rFonts w:ascii="Times New Roman" w:eastAsia="Times New Roman" w:hAnsi="Times New Roman" w:cs="Times New Roman"/>
          <w:color w:val="000000" w:themeColor="text1"/>
          <w:spacing w:val="-6"/>
          <w:sz w:val="28"/>
          <w:szCs w:val="28"/>
          <w:lang w:val="vi-VN"/>
        </w:rPr>
        <w:t xml:space="preserve">5. </w:t>
      </w:r>
      <w:r w:rsidRPr="00807403">
        <w:rPr>
          <w:rFonts w:ascii="Times New Roman" w:eastAsia="Times New Roman" w:hAnsi="Times New Roman" w:cs="Times New Roman"/>
          <w:color w:val="000000" w:themeColor="text1"/>
          <w:spacing w:val="-6"/>
          <w:sz w:val="28"/>
          <w:szCs w:val="28"/>
          <w:shd w:val="clear" w:color="auto" w:fill="FFFFFF"/>
        </w:rPr>
        <w:t xml:space="preserve">Có tên trong danh sách các </w:t>
      </w:r>
      <w:r w:rsidR="000D437B" w:rsidRPr="00807403">
        <w:rPr>
          <w:rFonts w:ascii="Times New Roman" w:eastAsia="Times New Roman" w:hAnsi="Times New Roman" w:cs="Times New Roman"/>
          <w:color w:val="000000" w:themeColor="text1"/>
          <w:spacing w:val="-6"/>
          <w:sz w:val="28"/>
          <w:szCs w:val="28"/>
          <w:shd w:val="clear" w:color="auto" w:fill="FFFFFF"/>
        </w:rPr>
        <w:t>tổ chức hành nghề đấu giá</w:t>
      </w:r>
      <w:r w:rsidRPr="00807403">
        <w:rPr>
          <w:rFonts w:ascii="Times New Roman" w:eastAsia="Times New Roman" w:hAnsi="Times New Roman" w:cs="Times New Roman"/>
          <w:color w:val="000000" w:themeColor="text1"/>
          <w:spacing w:val="-6"/>
          <w:sz w:val="28"/>
          <w:szCs w:val="28"/>
          <w:shd w:val="clear" w:color="auto" w:fill="FFFFFF"/>
        </w:rPr>
        <w:t xml:space="preserve"> tài sản do Bộ Tư pháp công bố.</w:t>
      </w:r>
    </w:p>
    <w:p w14:paraId="3D0D3044"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rPr>
        <w:t xml:space="preserve">6. </w:t>
      </w:r>
      <w:r w:rsidRPr="00807403">
        <w:rPr>
          <w:rFonts w:ascii="Times New Roman" w:eastAsia="Times New Roman" w:hAnsi="Times New Roman" w:cs="Times New Roman"/>
          <w:color w:val="000000" w:themeColor="text1"/>
          <w:sz w:val="28"/>
          <w:szCs w:val="28"/>
          <w:lang w:val="vi-VN"/>
        </w:rPr>
        <w:t>Nhóm tiêu chí khác phù hợp với tài sản đấu giá do người có tài sản</w:t>
      </w:r>
      <w:r w:rsidRPr="00807403">
        <w:rPr>
          <w:rFonts w:ascii="Times New Roman" w:eastAsia="Times New Roman" w:hAnsi="Times New Roman" w:cs="Times New Roman"/>
          <w:color w:val="000000" w:themeColor="text1"/>
          <w:sz w:val="28"/>
          <w:szCs w:val="28"/>
        </w:rPr>
        <w:t xml:space="preserve"> đấu giá</w:t>
      </w:r>
      <w:r w:rsidRPr="00807403">
        <w:rPr>
          <w:rFonts w:ascii="Times New Roman" w:eastAsia="Times New Roman" w:hAnsi="Times New Roman" w:cs="Times New Roman"/>
          <w:color w:val="000000" w:themeColor="text1"/>
          <w:sz w:val="28"/>
          <w:szCs w:val="28"/>
          <w:lang w:val="vi-VN"/>
        </w:rPr>
        <w:t xml:space="preserve"> quyết định.</w:t>
      </w:r>
    </w:p>
    <w:p w14:paraId="3E017D17" w14:textId="068AB29A"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b/>
          <w:color w:val="000000" w:themeColor="text1"/>
          <w:sz w:val="28"/>
          <w:szCs w:val="28"/>
        </w:rPr>
      </w:pPr>
      <w:r w:rsidRPr="00807403">
        <w:rPr>
          <w:rFonts w:ascii="Times New Roman" w:eastAsia="Times New Roman" w:hAnsi="Times New Roman" w:cs="Times New Roman"/>
          <w:b/>
          <w:color w:val="000000" w:themeColor="text1"/>
          <w:sz w:val="28"/>
          <w:szCs w:val="28"/>
          <w:lang w:val="vi-VN"/>
        </w:rPr>
        <w:t xml:space="preserve">Điều </w:t>
      </w:r>
      <w:r w:rsidR="00C304AB" w:rsidRPr="00807403">
        <w:rPr>
          <w:rFonts w:ascii="Times New Roman" w:eastAsia="Times New Roman" w:hAnsi="Times New Roman" w:cs="Times New Roman"/>
          <w:b/>
          <w:color w:val="000000" w:themeColor="text1"/>
          <w:sz w:val="28"/>
          <w:szCs w:val="28"/>
        </w:rPr>
        <w:t>32</w:t>
      </w:r>
      <w:r w:rsidRPr="00807403">
        <w:rPr>
          <w:rFonts w:ascii="Times New Roman" w:eastAsia="Times New Roman" w:hAnsi="Times New Roman" w:cs="Times New Roman"/>
          <w:b/>
          <w:color w:val="000000" w:themeColor="text1"/>
          <w:sz w:val="28"/>
          <w:szCs w:val="28"/>
          <w:lang w:val="vi-VN"/>
        </w:rPr>
        <w:t xml:space="preserve">. Thông báo công khai tiêu chí lựa chọn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rPr>
        <w:t xml:space="preserve"> tài sản</w:t>
      </w:r>
    </w:p>
    <w:p w14:paraId="5A28B3C5" w14:textId="109BA11E"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1. </w:t>
      </w:r>
      <w:r w:rsidRPr="00807403">
        <w:rPr>
          <w:rFonts w:ascii="Times New Roman" w:eastAsia="Times New Roman" w:hAnsi="Times New Roman" w:cs="Times New Roman"/>
          <w:color w:val="000000" w:themeColor="text1"/>
          <w:sz w:val="28"/>
          <w:szCs w:val="28"/>
          <w:shd w:val="clear" w:color="auto" w:fill="FFFFFF"/>
          <w:lang w:val="vi-VN"/>
        </w:rPr>
        <w:t xml:space="preserve">Sau khi có quyết định của người có thẩm quyền về việc đấu giá tài sản, người có tài sản đấu giá thông báo công khai trên trang thông tin điện tử của mình và </w:t>
      </w:r>
      <w:r w:rsidRPr="000A7A11">
        <w:rPr>
          <w:rFonts w:ascii="Times New Roman" w:eastAsia="Times New Roman" w:hAnsi="Times New Roman" w:cs="Times New Roman"/>
          <w:color w:val="000000" w:themeColor="text1"/>
          <w:sz w:val="28"/>
          <w:szCs w:val="28"/>
          <w:shd w:val="clear" w:color="auto" w:fill="FFFFFF"/>
          <w:lang w:val="vi-VN"/>
        </w:rPr>
        <w:t xml:space="preserve">Cổng </w:t>
      </w:r>
      <w:r w:rsidR="002A7813" w:rsidRPr="000A7A11">
        <w:rPr>
          <w:rFonts w:ascii="Times New Roman" w:eastAsia="Times New Roman" w:hAnsi="Times New Roman" w:cs="Times New Roman"/>
          <w:color w:val="000000" w:themeColor="text1"/>
          <w:sz w:val="28"/>
          <w:szCs w:val="28"/>
          <w:shd w:val="clear" w:color="auto" w:fill="FFFFFF"/>
        </w:rPr>
        <w:t>Đấu giá tài sản quốc gia</w:t>
      </w:r>
      <w:r w:rsidRPr="00807403">
        <w:rPr>
          <w:rFonts w:ascii="Times New Roman" w:eastAsia="Times New Roman" w:hAnsi="Times New Roman" w:cs="Times New Roman"/>
          <w:color w:val="000000" w:themeColor="text1"/>
          <w:sz w:val="28"/>
          <w:szCs w:val="28"/>
          <w:shd w:val="clear" w:color="auto" w:fill="FFFFFF"/>
          <w:lang w:val="vi-VN"/>
        </w:rPr>
        <w:t xml:space="preserve"> </w:t>
      </w:r>
      <w:r w:rsidRPr="00807403">
        <w:rPr>
          <w:rFonts w:ascii="Times New Roman" w:eastAsia="Times New Roman" w:hAnsi="Times New Roman" w:cs="Times New Roman"/>
          <w:color w:val="000000" w:themeColor="text1"/>
          <w:sz w:val="28"/>
          <w:szCs w:val="28"/>
          <w:shd w:val="clear" w:color="auto" w:fill="FFFFFF"/>
        </w:rPr>
        <w:t xml:space="preserve">về </w:t>
      </w:r>
      <w:r w:rsidRPr="00807403">
        <w:rPr>
          <w:rFonts w:ascii="Times New Roman" w:eastAsia="Times New Roman" w:hAnsi="Times New Roman" w:cs="Times New Roman"/>
          <w:color w:val="000000" w:themeColor="text1"/>
          <w:sz w:val="28"/>
          <w:szCs w:val="28"/>
          <w:shd w:val="clear" w:color="auto" w:fill="FFFFFF"/>
          <w:lang w:val="vi-VN"/>
        </w:rPr>
        <w:t xml:space="preserve">việc lựa chọn </w:t>
      </w:r>
      <w:r w:rsidR="000D437B" w:rsidRPr="00807403">
        <w:rPr>
          <w:rFonts w:ascii="Times New Roman" w:eastAsia="Times New Roman" w:hAnsi="Times New Roman" w:cs="Times New Roman"/>
          <w:color w:val="000000" w:themeColor="text1"/>
          <w:sz w:val="28"/>
          <w:szCs w:val="28"/>
          <w:shd w:val="clear" w:color="auto" w:fill="FFFFFF"/>
          <w:lang w:val="vi-VN"/>
        </w:rPr>
        <w:t>tổ chức hành nghề đấu giá</w:t>
      </w:r>
      <w:r w:rsidRPr="00807403">
        <w:rPr>
          <w:rFonts w:ascii="Times New Roman" w:eastAsia="Times New Roman" w:hAnsi="Times New Roman" w:cs="Times New Roman"/>
          <w:color w:val="000000" w:themeColor="text1"/>
          <w:sz w:val="28"/>
          <w:szCs w:val="28"/>
          <w:shd w:val="clear" w:color="auto" w:fill="FFFFFF"/>
          <w:lang w:val="vi-VN"/>
        </w:rPr>
        <w:t xml:space="preserve"> tài sản với đầy đủ tiêu chí quy định tại </w:t>
      </w:r>
      <w:r w:rsidRPr="00641609">
        <w:rPr>
          <w:rFonts w:ascii="Times New Roman" w:eastAsia="Times New Roman" w:hAnsi="Times New Roman" w:cs="Times New Roman"/>
          <w:color w:val="000000" w:themeColor="text1"/>
          <w:sz w:val="28"/>
          <w:szCs w:val="28"/>
          <w:shd w:val="clear" w:color="auto" w:fill="FFFFFF"/>
          <w:lang w:val="vi-VN"/>
        </w:rPr>
        <w:t>Điều 3</w:t>
      </w:r>
      <w:r w:rsidR="00962BD0" w:rsidRPr="00641609">
        <w:rPr>
          <w:rFonts w:ascii="Times New Roman" w:eastAsia="Times New Roman" w:hAnsi="Times New Roman" w:cs="Times New Roman"/>
          <w:color w:val="000000" w:themeColor="text1"/>
          <w:sz w:val="28"/>
          <w:szCs w:val="28"/>
          <w:shd w:val="clear" w:color="auto" w:fill="FFFFFF"/>
        </w:rPr>
        <w:t>1</w:t>
      </w:r>
      <w:r w:rsidRPr="00807403">
        <w:rPr>
          <w:rFonts w:ascii="Times New Roman" w:eastAsia="Times New Roman" w:hAnsi="Times New Roman" w:cs="Times New Roman"/>
          <w:b/>
          <w:i/>
          <w:color w:val="000000" w:themeColor="text1"/>
          <w:sz w:val="28"/>
          <w:szCs w:val="28"/>
          <w:shd w:val="clear" w:color="auto" w:fill="FFFFFF"/>
          <w:lang w:val="vi-VN"/>
        </w:rPr>
        <w:t xml:space="preserve"> </w:t>
      </w:r>
      <w:r w:rsidRPr="00807403">
        <w:rPr>
          <w:rFonts w:ascii="Times New Roman" w:eastAsia="Times New Roman" w:hAnsi="Times New Roman" w:cs="Times New Roman"/>
          <w:color w:val="000000" w:themeColor="text1"/>
          <w:sz w:val="28"/>
          <w:szCs w:val="28"/>
          <w:lang w:val="vi-VN"/>
        </w:rPr>
        <w:t>và Phụ lục</w:t>
      </w:r>
      <w:r w:rsidRPr="00807403">
        <w:rPr>
          <w:rFonts w:ascii="Times New Roman" w:eastAsia="Times New Roman" w:hAnsi="Times New Roman" w:cs="Times New Roman"/>
          <w:color w:val="000000" w:themeColor="text1"/>
          <w:sz w:val="28"/>
          <w:szCs w:val="28"/>
        </w:rPr>
        <w:t xml:space="preserve"> I ban hành</w:t>
      </w:r>
      <w:r w:rsidRPr="00807403">
        <w:rPr>
          <w:rFonts w:ascii="Times New Roman" w:eastAsia="Times New Roman" w:hAnsi="Times New Roman" w:cs="Times New Roman"/>
          <w:color w:val="000000" w:themeColor="text1"/>
          <w:sz w:val="28"/>
          <w:szCs w:val="28"/>
          <w:lang w:val="vi-VN"/>
        </w:rPr>
        <w:t xml:space="preserve"> kèm theo </w:t>
      </w:r>
      <w:r w:rsidRPr="00807403">
        <w:rPr>
          <w:rFonts w:ascii="Times New Roman" w:eastAsia="Times New Roman" w:hAnsi="Times New Roman" w:cs="Times New Roman"/>
          <w:color w:val="000000" w:themeColor="text1"/>
          <w:sz w:val="28"/>
          <w:szCs w:val="28"/>
          <w:shd w:val="clear" w:color="auto" w:fill="FFFFFF"/>
          <w:lang w:val="vi-VN"/>
        </w:rPr>
        <w:t xml:space="preserve">Thông tư này. </w:t>
      </w:r>
    </w:p>
    <w:p w14:paraId="6685734B" w14:textId="374A1ADA"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shd w:val="clear" w:color="auto" w:fill="FFFFFF"/>
          <w:lang w:val="vi-VN"/>
        </w:rPr>
        <w:t xml:space="preserve">2. </w:t>
      </w:r>
      <w:r w:rsidRPr="00807403">
        <w:rPr>
          <w:rFonts w:ascii="Times New Roman" w:eastAsia="Times New Roman" w:hAnsi="Times New Roman" w:cs="Times New Roman"/>
          <w:color w:val="000000" w:themeColor="text1"/>
          <w:sz w:val="28"/>
          <w:szCs w:val="28"/>
          <w:lang w:val="vi-VN"/>
        </w:rPr>
        <w:t xml:space="preserve">Người có tài sản đấu giá thông báo công khai việc lựa chọn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w:t>
      </w:r>
      <w:r w:rsidRPr="00807403">
        <w:rPr>
          <w:rFonts w:ascii="Times New Roman" w:eastAsia="Times New Roman" w:hAnsi="Times New Roman" w:cs="Times New Roman"/>
          <w:color w:val="000000" w:themeColor="text1"/>
          <w:sz w:val="28"/>
          <w:szCs w:val="28"/>
        </w:rPr>
        <w:t xml:space="preserve"> trong thời hạn</w:t>
      </w:r>
      <w:r w:rsidRPr="00807403">
        <w:rPr>
          <w:rFonts w:ascii="Times New Roman" w:eastAsia="Times New Roman" w:hAnsi="Times New Roman" w:cs="Times New Roman"/>
          <w:color w:val="000000" w:themeColor="text1"/>
          <w:sz w:val="28"/>
          <w:szCs w:val="28"/>
          <w:lang w:val="vi-VN"/>
        </w:rPr>
        <w:t xml:space="preserve"> ít nhất là </w:t>
      </w:r>
      <w:r w:rsidR="00EC0B01" w:rsidRPr="00EC0B01">
        <w:rPr>
          <w:rFonts w:ascii="Times New Roman" w:eastAsia="Times New Roman" w:hAnsi="Times New Roman" w:cs="Times New Roman"/>
          <w:color w:val="000000" w:themeColor="text1"/>
          <w:sz w:val="28"/>
          <w:szCs w:val="28"/>
        </w:rPr>
        <w:t xml:space="preserve">03 </w:t>
      </w:r>
      <w:r w:rsidRPr="00807403">
        <w:rPr>
          <w:rFonts w:ascii="Times New Roman" w:eastAsia="Times New Roman" w:hAnsi="Times New Roman" w:cs="Times New Roman"/>
          <w:color w:val="000000" w:themeColor="text1"/>
          <w:sz w:val="28"/>
          <w:szCs w:val="28"/>
          <w:lang w:val="vi-VN"/>
        </w:rPr>
        <w:t>ngày làm việc trước ngày</w:t>
      </w:r>
      <w:r w:rsidRPr="00807403">
        <w:rPr>
          <w:rFonts w:ascii="Times New Roman" w:eastAsia="Times New Roman" w:hAnsi="Times New Roman" w:cs="Times New Roman"/>
          <w:color w:val="000000" w:themeColor="text1"/>
          <w:sz w:val="28"/>
          <w:szCs w:val="28"/>
        </w:rPr>
        <w:t xml:space="preserve"> quyết định</w:t>
      </w:r>
      <w:r w:rsidRPr="00807403">
        <w:rPr>
          <w:rFonts w:ascii="Times New Roman" w:eastAsia="Times New Roman" w:hAnsi="Times New Roman" w:cs="Times New Roman"/>
          <w:color w:val="000000" w:themeColor="text1"/>
          <w:sz w:val="28"/>
          <w:szCs w:val="28"/>
          <w:lang w:val="vi-VN"/>
        </w:rPr>
        <w:t xml:space="preserve"> lựa chọn, trừ trường hợp pháp luật có quy định khác. </w:t>
      </w:r>
    </w:p>
    <w:p w14:paraId="28A4DF36" w14:textId="50FD1B7D"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w:t>
      </w:r>
      <w:r w:rsidRPr="00807403">
        <w:rPr>
          <w:rFonts w:ascii="Times New Roman" w:eastAsia="Times New Roman" w:hAnsi="Times New Roman" w:cs="Times New Roman"/>
          <w:b/>
          <w:color w:val="000000" w:themeColor="text1"/>
          <w:sz w:val="28"/>
          <w:szCs w:val="28"/>
          <w:lang w:val="vi-VN"/>
        </w:rPr>
        <w:t>iều</w:t>
      </w:r>
      <w:r w:rsidR="00962BD0" w:rsidRPr="00807403">
        <w:rPr>
          <w:rFonts w:ascii="Times New Roman" w:eastAsia="Times New Roman" w:hAnsi="Times New Roman" w:cs="Times New Roman"/>
          <w:b/>
          <w:color w:val="000000" w:themeColor="text1"/>
          <w:sz w:val="28"/>
          <w:szCs w:val="28"/>
        </w:rPr>
        <w:t xml:space="preserve"> 33</w:t>
      </w:r>
      <w:r w:rsidRPr="00807403">
        <w:rPr>
          <w:rFonts w:ascii="Times New Roman" w:eastAsia="Times New Roman" w:hAnsi="Times New Roman" w:cs="Times New Roman"/>
          <w:b/>
          <w:color w:val="000000" w:themeColor="text1"/>
          <w:sz w:val="28"/>
          <w:szCs w:val="28"/>
          <w:lang w:val="hr-HR"/>
        </w:rPr>
        <w:t>. Đá</w:t>
      </w:r>
      <w:r w:rsidRPr="00807403">
        <w:rPr>
          <w:rFonts w:ascii="Times New Roman" w:eastAsia="Times New Roman" w:hAnsi="Times New Roman" w:cs="Times New Roman"/>
          <w:b/>
          <w:color w:val="000000" w:themeColor="text1"/>
          <w:sz w:val="28"/>
          <w:szCs w:val="28"/>
          <w:lang w:val="vi-VN"/>
        </w:rPr>
        <w:t>nh</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gi</w:t>
      </w:r>
      <w:r w:rsidRPr="00807403">
        <w:rPr>
          <w:rFonts w:ascii="Times New Roman" w:eastAsia="Times New Roman" w:hAnsi="Times New Roman" w:cs="Times New Roman"/>
          <w:b/>
          <w:color w:val="000000" w:themeColor="text1"/>
          <w:sz w:val="28"/>
          <w:szCs w:val="28"/>
          <w:lang w:val="hr-HR"/>
        </w:rPr>
        <w:t xml:space="preserve">á, chấm điểm theo </w:t>
      </w:r>
      <w:r w:rsidRPr="00807403">
        <w:rPr>
          <w:rFonts w:ascii="Times New Roman" w:eastAsia="Times New Roman" w:hAnsi="Times New Roman" w:cs="Times New Roman"/>
          <w:b/>
          <w:color w:val="000000" w:themeColor="text1"/>
          <w:sz w:val="28"/>
          <w:szCs w:val="28"/>
          <w:lang w:val="vi-VN"/>
        </w:rPr>
        <w:t>ti</w:t>
      </w:r>
      <w:r w:rsidRPr="00807403">
        <w:rPr>
          <w:rFonts w:ascii="Times New Roman" w:eastAsia="Times New Roman" w:hAnsi="Times New Roman" w:cs="Times New Roman"/>
          <w:b/>
          <w:color w:val="000000" w:themeColor="text1"/>
          <w:sz w:val="28"/>
          <w:szCs w:val="28"/>
          <w:lang w:val="hr-HR"/>
        </w:rPr>
        <w:t>ê</w:t>
      </w:r>
      <w:r w:rsidRPr="00807403">
        <w:rPr>
          <w:rFonts w:ascii="Times New Roman" w:eastAsia="Times New Roman" w:hAnsi="Times New Roman" w:cs="Times New Roman"/>
          <w:b/>
          <w:color w:val="000000" w:themeColor="text1"/>
          <w:sz w:val="28"/>
          <w:szCs w:val="28"/>
          <w:lang w:val="vi-VN"/>
        </w:rPr>
        <w:t>u</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ch</w:t>
      </w:r>
      <w:r w:rsidRPr="00807403">
        <w:rPr>
          <w:rFonts w:ascii="Times New Roman" w:eastAsia="Times New Roman" w:hAnsi="Times New Roman" w:cs="Times New Roman"/>
          <w:b/>
          <w:color w:val="000000" w:themeColor="text1"/>
          <w:sz w:val="28"/>
          <w:szCs w:val="28"/>
          <w:lang w:val="hr-HR"/>
        </w:rPr>
        <w:t xml:space="preserve">í </w:t>
      </w:r>
      <w:r w:rsidRPr="00807403">
        <w:rPr>
          <w:rFonts w:ascii="Times New Roman" w:eastAsia="Times New Roman" w:hAnsi="Times New Roman" w:cs="Times New Roman"/>
          <w:b/>
          <w:color w:val="000000" w:themeColor="text1"/>
          <w:sz w:val="28"/>
          <w:szCs w:val="28"/>
          <w:lang w:val="vi-VN"/>
        </w:rPr>
        <w:t>lựa</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chọn</w:t>
      </w:r>
      <w:r w:rsidRPr="00807403">
        <w:rPr>
          <w:rFonts w:ascii="Times New Roman" w:eastAsia="Times New Roman" w:hAnsi="Times New Roman" w:cs="Times New Roman"/>
          <w:b/>
          <w:color w:val="000000" w:themeColor="text1"/>
          <w:sz w:val="28"/>
          <w:szCs w:val="28"/>
          <w:lang w:val="hr-HR"/>
        </w:rPr>
        <w:t xml:space="preserve">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t</w:t>
      </w:r>
      <w:r w:rsidRPr="00807403">
        <w:rPr>
          <w:rFonts w:ascii="Times New Roman" w:eastAsia="Times New Roman" w:hAnsi="Times New Roman" w:cs="Times New Roman"/>
          <w:b/>
          <w:color w:val="000000" w:themeColor="text1"/>
          <w:sz w:val="28"/>
          <w:szCs w:val="28"/>
          <w:lang w:val="hr-HR"/>
        </w:rPr>
        <w:t>à</w:t>
      </w:r>
      <w:r w:rsidRPr="00807403">
        <w:rPr>
          <w:rFonts w:ascii="Times New Roman" w:eastAsia="Times New Roman" w:hAnsi="Times New Roman" w:cs="Times New Roman"/>
          <w:b/>
          <w:color w:val="000000" w:themeColor="text1"/>
          <w:sz w:val="28"/>
          <w:szCs w:val="28"/>
          <w:lang w:val="vi-VN"/>
        </w:rPr>
        <w:t>i</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sản</w:t>
      </w:r>
    </w:p>
    <w:p w14:paraId="5813E1B9" w14:textId="5F76FCCE"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rPr>
        <w:t>1</w:t>
      </w:r>
      <w:r w:rsidRPr="00807403">
        <w:rPr>
          <w:rFonts w:ascii="Times New Roman" w:eastAsia="Times New Roman" w:hAnsi="Times New Roman" w:cs="Times New Roman"/>
          <w:color w:val="000000" w:themeColor="text1"/>
          <w:sz w:val="28"/>
          <w:szCs w:val="28"/>
          <w:lang w:val="vi-VN"/>
        </w:rPr>
        <w:t>. Người có tài sản</w:t>
      </w:r>
      <w:r w:rsidRPr="00807403">
        <w:rPr>
          <w:rFonts w:ascii="Times New Roman" w:eastAsia="Times New Roman" w:hAnsi="Times New Roman" w:cs="Times New Roman"/>
          <w:color w:val="000000" w:themeColor="text1"/>
          <w:sz w:val="28"/>
          <w:szCs w:val="28"/>
        </w:rPr>
        <w:t xml:space="preserve"> đấu giá</w:t>
      </w:r>
      <w:r w:rsidRPr="00807403">
        <w:rPr>
          <w:rFonts w:ascii="Times New Roman" w:eastAsia="Times New Roman" w:hAnsi="Times New Roman" w:cs="Times New Roman"/>
          <w:color w:val="000000" w:themeColor="text1"/>
          <w:sz w:val="28"/>
          <w:szCs w:val="28"/>
          <w:lang w:val="vi-VN"/>
        </w:rPr>
        <w:t xml:space="preserve"> tự đánh giá hoặc thành lập tổ đánh giá hoặc lựa chọn hình thức khác để đánh giá các tiêu chí lựa chọn</w:t>
      </w:r>
      <w:r w:rsidRPr="00807403">
        <w:rPr>
          <w:rFonts w:ascii="Times New Roman" w:eastAsia="Times New Roman" w:hAnsi="Times New Roman" w:cs="Times New Roman"/>
          <w:color w:val="000000" w:themeColor="text1"/>
          <w:sz w:val="28"/>
          <w:szCs w:val="28"/>
        </w:rPr>
        <w:t xml:space="preserve">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t</w:t>
      </w:r>
      <w:r w:rsidRPr="00807403">
        <w:rPr>
          <w:rFonts w:ascii="Times New Roman" w:eastAsia="Times New Roman" w:hAnsi="Times New Roman" w:cs="Times New Roman"/>
          <w:color w:val="000000" w:themeColor="text1"/>
          <w:sz w:val="28"/>
          <w:szCs w:val="28"/>
          <w:lang w:val="hr-HR"/>
        </w:rPr>
        <w:t>à</w:t>
      </w:r>
      <w:r w:rsidRPr="00807403">
        <w:rPr>
          <w:rFonts w:ascii="Times New Roman" w:eastAsia="Times New Roman" w:hAnsi="Times New Roman" w:cs="Times New Roman"/>
          <w:color w:val="000000" w:themeColor="text1"/>
          <w:sz w:val="28"/>
          <w:szCs w:val="28"/>
          <w:lang w:val="vi-VN"/>
        </w:rPr>
        <w:t>i</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sản</w:t>
      </w:r>
      <w:r w:rsidRPr="00807403">
        <w:rPr>
          <w:rFonts w:ascii="Times New Roman" w:eastAsia="Times New Roman" w:hAnsi="Times New Roman" w:cs="Times New Roman"/>
          <w:color w:val="000000" w:themeColor="text1"/>
          <w:sz w:val="28"/>
          <w:szCs w:val="28"/>
          <w:lang w:val="hr-HR"/>
        </w:rPr>
        <w:t xml:space="preserve"> </w:t>
      </w:r>
      <w:r w:rsidRPr="00807403">
        <w:rPr>
          <w:rFonts w:ascii="Times New Roman" w:eastAsia="Times New Roman" w:hAnsi="Times New Roman" w:cs="Times New Roman"/>
          <w:color w:val="000000" w:themeColor="text1"/>
          <w:sz w:val="28"/>
          <w:szCs w:val="28"/>
          <w:lang w:val="vi-VN"/>
        </w:rPr>
        <w:t>và chịu trách nhiệm về việc</w:t>
      </w:r>
      <w:r w:rsidRPr="00807403">
        <w:rPr>
          <w:rFonts w:ascii="Times New Roman" w:eastAsia="Times New Roman" w:hAnsi="Times New Roman" w:cs="Times New Roman"/>
          <w:color w:val="000000" w:themeColor="text1"/>
          <w:sz w:val="28"/>
          <w:szCs w:val="28"/>
        </w:rPr>
        <w:t xml:space="preserve"> đánh giá này. </w:t>
      </w:r>
    </w:p>
    <w:p w14:paraId="0DC75E83" w14:textId="72CD535C"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2. Người có tài sản đấu giá căn cứ thông tin trong hồ sơ đăng ký tham gia lựa chọn của </w:t>
      </w:r>
      <w:r w:rsidR="000D437B" w:rsidRPr="00807403">
        <w:rPr>
          <w:rFonts w:ascii="Times New Roman" w:eastAsia="Times New Roman" w:hAnsi="Times New Roman" w:cs="Times New Roman"/>
          <w:color w:val="000000" w:themeColor="text1"/>
          <w:sz w:val="28"/>
          <w:szCs w:val="28"/>
          <w:lang w:val="hr-HR"/>
        </w:rPr>
        <w:t>tổ chức hành nghề đấu giá</w:t>
      </w:r>
      <w:r w:rsidRPr="00807403">
        <w:rPr>
          <w:rFonts w:ascii="Times New Roman" w:eastAsia="Times New Roman" w:hAnsi="Times New Roman" w:cs="Times New Roman"/>
          <w:color w:val="000000" w:themeColor="text1"/>
          <w:sz w:val="28"/>
          <w:szCs w:val="28"/>
          <w:lang w:val="hr-HR"/>
        </w:rPr>
        <w:t xml:space="preserve"> tài sản chấm điểm theo tất cả các tiêu chí quy định tại Phụ lục I ban hành kèm theo Thông tư này và xử lý các tình huống theo quy định tại các khoản 4, 5, 6, và 7 Điều này.</w:t>
      </w:r>
    </w:p>
    <w:p w14:paraId="34817513" w14:textId="2EE0E277"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3. </w:t>
      </w:r>
      <w:r w:rsidR="000D437B" w:rsidRPr="00807403">
        <w:rPr>
          <w:rFonts w:ascii="Times New Roman" w:eastAsia="Times New Roman" w:hAnsi="Times New Roman" w:cs="Times New Roman"/>
          <w:color w:val="000000" w:themeColor="text1"/>
          <w:sz w:val="28"/>
          <w:szCs w:val="28"/>
          <w:lang w:val="hr-HR"/>
        </w:rPr>
        <w:t>Tổ chức hành nghề đấu giá</w:t>
      </w:r>
      <w:r w:rsidRPr="00807403">
        <w:rPr>
          <w:rFonts w:ascii="Times New Roman" w:eastAsia="Times New Roman" w:hAnsi="Times New Roman" w:cs="Times New Roman"/>
          <w:color w:val="000000" w:themeColor="text1"/>
          <w:sz w:val="28"/>
          <w:szCs w:val="28"/>
          <w:lang w:val="hr-HR"/>
        </w:rPr>
        <w:t xml:space="preserve"> tài sản được lựa chọn là tổ chức có tổng số điểm cao nhất của tất cả các tiêu chí cộng lại.</w:t>
      </w:r>
      <w:r w:rsidRPr="00807403">
        <w:rPr>
          <w:rFonts w:ascii="Times New Roman" w:eastAsia="Times New Roman" w:hAnsi="Times New Roman" w:cs="Times New Roman"/>
          <w:color w:val="000000" w:themeColor="text1"/>
          <w:sz w:val="28"/>
          <w:szCs w:val="28"/>
          <w:lang w:val="vi-VN"/>
        </w:rPr>
        <w:t xml:space="preserve"> Trường hợp có từ </w:t>
      </w:r>
      <w:r w:rsidRPr="00807403">
        <w:rPr>
          <w:rFonts w:ascii="Times New Roman" w:eastAsia="Times New Roman" w:hAnsi="Times New Roman" w:cs="Times New Roman"/>
          <w:color w:val="000000" w:themeColor="text1"/>
          <w:sz w:val="28"/>
          <w:szCs w:val="28"/>
        </w:rPr>
        <w:t>hai</w:t>
      </w:r>
      <w:r w:rsidRPr="00807403">
        <w:rPr>
          <w:rFonts w:ascii="Times New Roman" w:eastAsia="Times New Roman" w:hAnsi="Times New Roman" w:cs="Times New Roman"/>
          <w:color w:val="000000" w:themeColor="text1"/>
          <w:sz w:val="28"/>
          <w:szCs w:val="28"/>
          <w:lang w:val="vi-VN"/>
        </w:rPr>
        <w:t xml:space="preserve">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lang w:val="hr-HR"/>
        </w:rPr>
        <w:t xml:space="preserve">tài sản </w:t>
      </w:r>
      <w:r w:rsidRPr="00807403">
        <w:rPr>
          <w:rFonts w:ascii="Times New Roman" w:eastAsia="Times New Roman" w:hAnsi="Times New Roman" w:cs="Times New Roman"/>
          <w:color w:val="000000" w:themeColor="text1"/>
          <w:sz w:val="28"/>
          <w:szCs w:val="28"/>
          <w:lang w:val="vi-VN"/>
        </w:rPr>
        <w:t xml:space="preserve">trở lên có </w:t>
      </w:r>
      <w:r w:rsidRPr="00807403">
        <w:rPr>
          <w:rFonts w:ascii="Times New Roman" w:eastAsia="Times New Roman" w:hAnsi="Times New Roman" w:cs="Times New Roman"/>
          <w:color w:val="000000" w:themeColor="text1"/>
          <w:sz w:val="28"/>
          <w:szCs w:val="28"/>
        </w:rPr>
        <w:t xml:space="preserve">tổng </w:t>
      </w:r>
      <w:r w:rsidRPr="00807403">
        <w:rPr>
          <w:rFonts w:ascii="Times New Roman" w:eastAsia="Times New Roman" w:hAnsi="Times New Roman" w:cs="Times New Roman"/>
          <w:color w:val="000000" w:themeColor="text1"/>
          <w:sz w:val="28"/>
          <w:szCs w:val="28"/>
          <w:lang w:val="vi-VN"/>
        </w:rPr>
        <w:t xml:space="preserve">số điểm </w:t>
      </w:r>
      <w:r w:rsidRPr="00807403">
        <w:rPr>
          <w:rFonts w:ascii="Times New Roman" w:eastAsia="Times New Roman" w:hAnsi="Times New Roman" w:cs="Times New Roman"/>
          <w:color w:val="000000" w:themeColor="text1"/>
          <w:sz w:val="28"/>
          <w:szCs w:val="28"/>
          <w:lang w:val="hr-HR"/>
        </w:rPr>
        <w:t>cao nhất</w:t>
      </w:r>
      <w:r w:rsidRPr="00807403">
        <w:rPr>
          <w:rFonts w:ascii="Times New Roman" w:eastAsia="Times New Roman" w:hAnsi="Times New Roman" w:cs="Times New Roman"/>
          <w:color w:val="000000" w:themeColor="text1"/>
          <w:sz w:val="28"/>
          <w:szCs w:val="28"/>
          <w:lang w:val="vi-VN"/>
        </w:rPr>
        <w:t xml:space="preserve"> bằng nhau thì người có tài sản </w:t>
      </w:r>
      <w:r w:rsidRPr="00807403">
        <w:rPr>
          <w:rFonts w:ascii="Times New Roman" w:eastAsia="Times New Roman" w:hAnsi="Times New Roman" w:cs="Times New Roman"/>
          <w:color w:val="000000" w:themeColor="text1"/>
          <w:sz w:val="28"/>
          <w:szCs w:val="28"/>
        </w:rPr>
        <w:t xml:space="preserve">đấu giá xem xét, </w:t>
      </w:r>
      <w:r w:rsidRPr="00807403">
        <w:rPr>
          <w:rFonts w:ascii="Times New Roman" w:eastAsia="Times New Roman" w:hAnsi="Times New Roman" w:cs="Times New Roman"/>
          <w:color w:val="000000" w:themeColor="text1"/>
          <w:sz w:val="28"/>
          <w:szCs w:val="28"/>
          <w:lang w:val="vi-VN"/>
        </w:rPr>
        <w:t>quyết định lựa chọn</w:t>
      </w:r>
      <w:r w:rsidRPr="00807403">
        <w:rPr>
          <w:rFonts w:ascii="Times New Roman" w:eastAsia="Times New Roman" w:hAnsi="Times New Roman" w:cs="Times New Roman"/>
          <w:color w:val="000000" w:themeColor="text1"/>
          <w:sz w:val="28"/>
          <w:szCs w:val="28"/>
          <w:lang w:val="hr-HR"/>
        </w:rPr>
        <w:t xml:space="preserve"> một trong các tổ chức đó</w:t>
      </w:r>
      <w:r w:rsidRPr="00807403">
        <w:rPr>
          <w:rFonts w:ascii="Times New Roman" w:eastAsia="Times New Roman" w:hAnsi="Times New Roman" w:cs="Times New Roman"/>
          <w:color w:val="000000" w:themeColor="text1"/>
          <w:sz w:val="28"/>
          <w:szCs w:val="28"/>
          <w:lang w:val="vi-VN"/>
        </w:rPr>
        <w:t>.</w:t>
      </w:r>
    </w:p>
    <w:p w14:paraId="65751731" w14:textId="31451D6A"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lang w:val="hr-HR"/>
        </w:rPr>
        <w:t xml:space="preserve">4. Trường hợp </w:t>
      </w:r>
      <w:r w:rsidRPr="00807403">
        <w:rPr>
          <w:rFonts w:ascii="Times New Roman" w:eastAsia="Times New Roman" w:hAnsi="Times New Roman" w:cs="Times New Roman"/>
          <w:color w:val="000000" w:themeColor="text1"/>
          <w:sz w:val="28"/>
          <w:szCs w:val="28"/>
          <w:lang w:val="vi-VN"/>
        </w:rPr>
        <w:t xml:space="preserve">trong thời hạn 12 tháng tính đến ngày nộp hồ sơ </w:t>
      </w:r>
      <w:r w:rsidRPr="00807403">
        <w:rPr>
          <w:rFonts w:ascii="Times New Roman" w:eastAsia="Times New Roman" w:hAnsi="Times New Roman" w:cs="Times New Roman"/>
          <w:color w:val="000000" w:themeColor="text1"/>
          <w:sz w:val="28"/>
          <w:szCs w:val="28"/>
        </w:rPr>
        <w:t xml:space="preserve">mà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có</w:t>
      </w:r>
      <w:r w:rsidRPr="00807403">
        <w:rPr>
          <w:rFonts w:ascii="Times New Roman" w:eastAsia="Times New Roman" w:hAnsi="Times New Roman" w:cs="Times New Roman"/>
          <w:color w:val="000000" w:themeColor="text1"/>
          <w:sz w:val="28"/>
          <w:szCs w:val="28"/>
        </w:rPr>
        <w:t xml:space="preserve"> người đại diện theo pháp luật hoặc </w:t>
      </w:r>
      <w:r w:rsidRPr="00807403">
        <w:rPr>
          <w:rFonts w:ascii="Times New Roman" w:eastAsia="Times New Roman" w:hAnsi="Times New Roman" w:cs="Times New Roman"/>
          <w:color w:val="000000" w:themeColor="text1"/>
          <w:sz w:val="28"/>
          <w:szCs w:val="28"/>
          <w:lang w:val="vi-VN"/>
        </w:rPr>
        <w:t xml:space="preserve">đấu giá viên của tổ chức bị kết án </w:t>
      </w:r>
      <w:r w:rsidRPr="00807403">
        <w:rPr>
          <w:rFonts w:ascii="Times New Roman" w:eastAsia="Times New Roman" w:hAnsi="Times New Roman" w:cs="Times New Roman"/>
          <w:color w:val="000000" w:themeColor="text1"/>
          <w:sz w:val="28"/>
          <w:szCs w:val="28"/>
        </w:rPr>
        <w:t xml:space="preserve">bằng </w:t>
      </w:r>
      <w:r w:rsidRPr="00807403">
        <w:rPr>
          <w:rFonts w:ascii="Times New Roman" w:eastAsia="Times New Roman" w:hAnsi="Times New Roman" w:cs="Times New Roman"/>
          <w:color w:val="000000" w:themeColor="text1"/>
          <w:sz w:val="28"/>
          <w:szCs w:val="28"/>
          <w:lang w:val="vi-VN"/>
        </w:rPr>
        <w:t xml:space="preserve">bản án có hiệu lực pháp luật </w:t>
      </w:r>
      <w:r w:rsidRPr="00807403">
        <w:rPr>
          <w:rFonts w:ascii="Times New Roman" w:eastAsia="Times New Roman" w:hAnsi="Times New Roman" w:cs="Times New Roman"/>
          <w:color w:val="000000" w:themeColor="text1"/>
          <w:sz w:val="28"/>
          <w:szCs w:val="28"/>
        </w:rPr>
        <w:t>về tội vi phạm</w:t>
      </w:r>
      <w:r w:rsidRPr="00807403">
        <w:rPr>
          <w:rFonts w:ascii="Times New Roman" w:eastAsia="Times New Roman" w:hAnsi="Times New Roman" w:cs="Times New Roman"/>
          <w:color w:val="000000" w:themeColor="text1"/>
          <w:sz w:val="28"/>
          <w:szCs w:val="28"/>
          <w:lang w:val="vi-VN"/>
        </w:rPr>
        <w:t xml:space="preserve"> quy định về hoạt động</w:t>
      </w:r>
      <w:r w:rsidRPr="00807403">
        <w:rPr>
          <w:rFonts w:ascii="Times New Roman" w:eastAsia="Times New Roman" w:hAnsi="Times New Roman" w:cs="Times New Roman"/>
          <w:color w:val="000000" w:themeColor="text1"/>
          <w:sz w:val="28"/>
          <w:szCs w:val="28"/>
        </w:rPr>
        <w:t xml:space="preserve"> bán</w:t>
      </w:r>
      <w:r w:rsidRPr="00807403">
        <w:rPr>
          <w:rFonts w:ascii="Times New Roman" w:eastAsia="Times New Roman" w:hAnsi="Times New Roman" w:cs="Times New Roman"/>
          <w:color w:val="000000" w:themeColor="text1"/>
          <w:sz w:val="28"/>
          <w:szCs w:val="28"/>
          <w:lang w:val="vi-VN"/>
        </w:rPr>
        <w:t xml:space="preserve"> đấu giá tài sản</w:t>
      </w:r>
      <w:r w:rsidRPr="00807403">
        <w:rPr>
          <w:rFonts w:ascii="Times New Roman" w:eastAsia="Times New Roman" w:hAnsi="Times New Roman" w:cs="Times New Roman"/>
          <w:color w:val="000000" w:themeColor="text1"/>
          <w:sz w:val="28"/>
          <w:szCs w:val="28"/>
        </w:rPr>
        <w:t xml:space="preserve"> do</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rPr>
        <w:t xml:space="preserve">thực hiện hành vi nhân danh, vì lợi ích hoặc có sự chỉ đạo, điều hành hoặc chấp thuận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rPr>
        <w:t xml:space="preserve">đó thì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 </w:t>
      </w:r>
      <w:r w:rsidRPr="00807403">
        <w:rPr>
          <w:rFonts w:ascii="Times New Roman" w:eastAsia="Times New Roman" w:hAnsi="Times New Roman" w:cs="Times New Roman"/>
          <w:color w:val="000000" w:themeColor="text1"/>
          <w:sz w:val="28"/>
          <w:szCs w:val="28"/>
          <w:lang w:val="vi-VN"/>
        </w:rPr>
        <w:t>bị trừ 50% tổng số điểm.</w:t>
      </w:r>
    </w:p>
    <w:p w14:paraId="5807A2F8" w14:textId="43863DDB"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5. Trường hợp </w:t>
      </w:r>
      <w:r w:rsidRPr="00807403">
        <w:rPr>
          <w:rFonts w:ascii="Times New Roman" w:eastAsia="Times New Roman" w:hAnsi="Times New Roman" w:cs="Times New Roman"/>
          <w:color w:val="000000" w:themeColor="text1"/>
          <w:sz w:val="28"/>
          <w:szCs w:val="28"/>
          <w:lang w:val="vi-VN"/>
        </w:rPr>
        <w:t xml:space="preserve">trong thời hạn 12 tháng tính đến ngày nộp hồ sơ </w:t>
      </w:r>
      <w:r w:rsidRPr="00807403">
        <w:rPr>
          <w:rFonts w:ascii="Times New Roman" w:eastAsia="Times New Roman" w:hAnsi="Times New Roman" w:cs="Times New Roman"/>
          <w:color w:val="000000" w:themeColor="text1"/>
          <w:sz w:val="28"/>
          <w:szCs w:val="28"/>
        </w:rPr>
        <w:t xml:space="preserve">mà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w:t>
      </w:r>
      <w:r w:rsidRPr="00807403">
        <w:rPr>
          <w:rFonts w:ascii="Times New Roman" w:eastAsia="Times New Roman" w:hAnsi="Times New Roman" w:cs="Times New Roman"/>
          <w:color w:val="000000" w:themeColor="text1"/>
          <w:sz w:val="28"/>
          <w:szCs w:val="28"/>
        </w:rPr>
        <w:t xml:space="preserve">thuộc một trong các trường hợp sau thì thực hiện như </w:t>
      </w:r>
      <w:r w:rsidRPr="00807403">
        <w:rPr>
          <w:rFonts w:ascii="Times New Roman" w:eastAsia="Times New Roman" w:hAnsi="Times New Roman" w:cs="Times New Roman"/>
          <w:color w:val="000000" w:themeColor="text1"/>
          <w:sz w:val="28"/>
          <w:szCs w:val="28"/>
        </w:rPr>
        <w:lastRenderedPageBreak/>
        <w:t>sau:</w:t>
      </w:r>
    </w:p>
    <w:p w14:paraId="3803DAB6" w14:textId="0FFFC5F1" w:rsidR="00D55BD6" w:rsidRPr="00807403" w:rsidRDefault="00E815B2" w:rsidP="001E7297">
      <w:pPr>
        <w:pStyle w:val="NormalWeb"/>
        <w:snapToGrid w:val="0"/>
        <w:spacing w:before="120" w:beforeAutospacing="0" w:after="120" w:afterAutospacing="0" w:line="360" w:lineRule="atLeast"/>
        <w:ind w:firstLine="851"/>
        <w:jc w:val="both"/>
        <w:rPr>
          <w:color w:val="000000" w:themeColor="text1"/>
          <w:sz w:val="28"/>
          <w:szCs w:val="28"/>
        </w:rPr>
      </w:pPr>
      <w:r w:rsidRPr="00807403">
        <w:rPr>
          <w:color w:val="000000" w:themeColor="text1"/>
          <w:sz w:val="28"/>
          <w:szCs w:val="28"/>
        </w:rPr>
        <w:t xml:space="preserve">a) </w:t>
      </w:r>
      <w:r w:rsidR="00D55BD6" w:rsidRPr="00807403">
        <w:rPr>
          <w:color w:val="000000" w:themeColor="text1"/>
          <w:sz w:val="28"/>
          <w:szCs w:val="28"/>
          <w:shd w:val="clear" w:color="auto" w:fill="FFFFFF"/>
        </w:rPr>
        <w:t xml:space="preserve">Có đấu giá viên của tổ chức mình bị xử phạt vi phạm hành chính do vi phạm quy định về hoạt động đấu giá tài sản </w:t>
      </w:r>
      <w:r w:rsidR="00D55BD6" w:rsidRPr="007122E8">
        <w:rPr>
          <w:color w:val="000000" w:themeColor="text1"/>
          <w:sz w:val="28"/>
          <w:szCs w:val="28"/>
          <w:shd w:val="clear" w:color="auto" w:fill="FFFFFF"/>
        </w:rPr>
        <w:t>thuộc các trường hợp quy định tại khoản 5, khoản 6, khoản 7 Điều 22 Nghị định số 82/2020/NĐ-CP ngày 15/7/2020 của Chính phủ quy định xử phạt vi phạm hành chính trong lĩnh vực bổ trợ tư pháp; hành chính tư pháp; hôn nhân và gia đình; thi hành án dân sự; phá sản doanh nghiệp, hợp tác xã</w:t>
      </w:r>
      <w:r w:rsidR="00D55BD6" w:rsidRPr="00807403">
        <w:rPr>
          <w:color w:val="000000" w:themeColor="text1"/>
          <w:sz w:val="28"/>
          <w:szCs w:val="28"/>
          <w:shd w:val="clear" w:color="auto" w:fill="FFFFFF"/>
        </w:rPr>
        <w:t xml:space="preserve"> thì cứ mỗi đấu giá viên bị xử phạt vi phạm hành chính, </w:t>
      </w:r>
      <w:r w:rsidR="000D437B" w:rsidRPr="00807403">
        <w:rPr>
          <w:color w:val="000000" w:themeColor="text1"/>
          <w:sz w:val="28"/>
          <w:szCs w:val="28"/>
          <w:shd w:val="clear" w:color="auto" w:fill="FFFFFF"/>
        </w:rPr>
        <w:t>tổ chức hành nghề đấu giá</w:t>
      </w:r>
      <w:r w:rsidR="00D55BD6" w:rsidRPr="00807403">
        <w:rPr>
          <w:color w:val="000000" w:themeColor="text1"/>
          <w:sz w:val="28"/>
          <w:szCs w:val="28"/>
          <w:shd w:val="clear" w:color="auto" w:fill="FFFFFF"/>
        </w:rPr>
        <w:t xml:space="preserve"> tài sản đó bị trừ 5% tổng số điểm;</w:t>
      </w:r>
    </w:p>
    <w:p w14:paraId="06EA5110" w14:textId="1885CA11" w:rsidR="00D55BD6" w:rsidRPr="00807403" w:rsidRDefault="00D55BD6" w:rsidP="00D55BD6">
      <w:pPr>
        <w:pStyle w:val="NormalWeb"/>
        <w:snapToGrid w:val="0"/>
        <w:spacing w:before="120" w:beforeAutospacing="0" w:after="120" w:afterAutospacing="0" w:line="360" w:lineRule="atLeast"/>
        <w:ind w:firstLine="851"/>
        <w:jc w:val="both"/>
        <w:rPr>
          <w:color w:val="000000" w:themeColor="text1"/>
          <w:sz w:val="28"/>
          <w:szCs w:val="28"/>
          <w:shd w:val="clear" w:color="auto" w:fill="FFFFFF"/>
        </w:rPr>
      </w:pPr>
      <w:r w:rsidRPr="00807403">
        <w:rPr>
          <w:color w:val="000000" w:themeColor="text1"/>
          <w:sz w:val="28"/>
          <w:szCs w:val="28"/>
          <w:shd w:val="clear" w:color="auto" w:fill="FFFFFF"/>
        </w:rPr>
        <w:t xml:space="preserve">b)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 bị xử phạt vi phạm hành chính do vi phạm quy định về hoạt động đấu giá tài sản </w:t>
      </w:r>
      <w:r w:rsidRPr="003A7BD1">
        <w:rPr>
          <w:color w:val="000000" w:themeColor="text1"/>
          <w:sz w:val="28"/>
          <w:szCs w:val="28"/>
          <w:shd w:val="clear" w:color="auto" w:fill="FFFFFF"/>
        </w:rPr>
        <w:t>thuộc các trường hợp quy định tại khoản 4, khoản 5 Điều 24 Nghị định số 82/2020/NĐ-CP ngày 15/7/2020 của Chính phủ quy định xử phạt vi phạm hành chính trong lĩnh vực bổ trợ tư pháp; hành chính tư pháp; hôn nhân và gia đình; thi hành án dân sự; phá sản doanh nghiệp, hợp tác xã,</w:t>
      </w:r>
      <w:r w:rsidRPr="00807403">
        <w:rPr>
          <w:color w:val="000000" w:themeColor="text1"/>
          <w:sz w:val="28"/>
          <w:szCs w:val="28"/>
          <w:shd w:val="clear" w:color="auto" w:fill="FFFFFF"/>
        </w:rPr>
        <w:t xml:space="preserve"> trừ hành vi bị xử phạt quy định tại điểm c khoản này thì cứ mỗi hành vi bị xử phạt vi phạm hành chính,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 đó bị trừ 5% tổng số điểm”.</w:t>
      </w:r>
    </w:p>
    <w:p w14:paraId="6634773A" w14:textId="6F2361C1" w:rsidR="00E815B2" w:rsidRPr="00807403" w:rsidRDefault="00E815B2" w:rsidP="00D55BD6">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c)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k</w:t>
      </w:r>
      <w:r w:rsidRPr="00807403">
        <w:rPr>
          <w:rFonts w:ascii="Times New Roman" w:eastAsia="Times New Roman" w:hAnsi="Times New Roman" w:cs="Times New Roman"/>
          <w:color w:val="000000" w:themeColor="text1"/>
          <w:sz w:val="28"/>
          <w:szCs w:val="28"/>
          <w:lang w:val="vi-VN"/>
        </w:rPr>
        <w:t xml:space="preserve">hông thực hiện thông báo công khai việc đấu giá tài sản trên Cổng </w:t>
      </w:r>
      <w:r w:rsidR="003D7867" w:rsidRPr="00807403">
        <w:rPr>
          <w:rFonts w:ascii="Times New Roman" w:eastAsia="Times New Roman" w:hAnsi="Times New Roman" w:cs="Times New Roman"/>
          <w:color w:val="000000" w:themeColor="text1"/>
          <w:sz w:val="28"/>
          <w:szCs w:val="28"/>
        </w:rPr>
        <w:t>Đấu giá tài sản</w:t>
      </w:r>
      <w:r w:rsidRPr="00807403">
        <w:rPr>
          <w:rFonts w:ascii="Times New Roman" w:eastAsia="Times New Roman" w:hAnsi="Times New Roman" w:cs="Times New Roman"/>
          <w:color w:val="000000" w:themeColor="text1"/>
          <w:sz w:val="28"/>
          <w:szCs w:val="28"/>
          <w:lang w:val="vi-VN"/>
        </w:rPr>
        <w:t xml:space="preserve"> quốc gia </w:t>
      </w:r>
      <w:r w:rsidRPr="00807403">
        <w:rPr>
          <w:rFonts w:ascii="Times New Roman" w:eastAsia="Times New Roman" w:hAnsi="Times New Roman" w:cs="Times New Roman"/>
          <w:color w:val="000000" w:themeColor="text1"/>
          <w:sz w:val="28"/>
          <w:szCs w:val="28"/>
        </w:rPr>
        <w:t xml:space="preserve">theo công bố của cơ quan có thẩm quyền thì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 bị trừ 20% tổng số điểm;</w:t>
      </w:r>
    </w:p>
    <w:p w14:paraId="05CED08E" w14:textId="3B6A0E7E"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pacing w:val="-4"/>
          <w:sz w:val="28"/>
          <w:szCs w:val="28"/>
        </w:rPr>
        <w:t xml:space="preserve"> d) C</w:t>
      </w:r>
      <w:r w:rsidRPr="00807403">
        <w:rPr>
          <w:rFonts w:ascii="Times New Roman" w:eastAsia="Times New Roman" w:hAnsi="Times New Roman" w:cs="Times New Roman"/>
          <w:color w:val="000000" w:themeColor="text1"/>
          <w:sz w:val="28"/>
          <w:szCs w:val="28"/>
          <w:lang w:val="vi-VN"/>
        </w:rPr>
        <w:t>ó</w:t>
      </w:r>
      <w:r w:rsidRPr="00807403">
        <w:rPr>
          <w:rFonts w:ascii="Times New Roman" w:eastAsia="Times New Roman" w:hAnsi="Times New Roman" w:cs="Times New Roman"/>
          <w:color w:val="000000" w:themeColor="text1"/>
          <w:sz w:val="28"/>
          <w:szCs w:val="28"/>
        </w:rPr>
        <w:t xml:space="preserve"> </w:t>
      </w:r>
      <w:r w:rsidRPr="00807403">
        <w:rPr>
          <w:rFonts w:ascii="Times New Roman" w:eastAsia="Times New Roman" w:hAnsi="Times New Roman" w:cs="Times New Roman"/>
          <w:color w:val="000000" w:themeColor="text1"/>
          <w:sz w:val="28"/>
          <w:szCs w:val="28"/>
          <w:lang w:val="vi-VN"/>
        </w:rPr>
        <w:t xml:space="preserve">đấu giá viên của tổ chức mình bị kết án </w:t>
      </w:r>
      <w:r w:rsidRPr="00807403">
        <w:rPr>
          <w:rFonts w:ascii="Times New Roman" w:eastAsia="Times New Roman" w:hAnsi="Times New Roman" w:cs="Times New Roman"/>
          <w:color w:val="000000" w:themeColor="text1"/>
          <w:sz w:val="28"/>
          <w:szCs w:val="28"/>
        </w:rPr>
        <w:t>bằng</w:t>
      </w:r>
      <w:r w:rsidRPr="00807403">
        <w:rPr>
          <w:rFonts w:ascii="Times New Roman" w:eastAsia="Times New Roman" w:hAnsi="Times New Roman" w:cs="Times New Roman"/>
          <w:color w:val="000000" w:themeColor="text1"/>
          <w:sz w:val="28"/>
          <w:szCs w:val="28"/>
          <w:lang w:val="vi-VN"/>
        </w:rPr>
        <w:t xml:space="preserve"> bản án có hiệu lực pháp luật </w:t>
      </w:r>
      <w:r w:rsidRPr="00807403">
        <w:rPr>
          <w:rFonts w:ascii="Times New Roman" w:eastAsia="Times New Roman" w:hAnsi="Times New Roman" w:cs="Times New Roman"/>
          <w:color w:val="000000" w:themeColor="text1"/>
          <w:sz w:val="28"/>
          <w:szCs w:val="28"/>
        </w:rPr>
        <w:t xml:space="preserve">về tội </w:t>
      </w:r>
      <w:r w:rsidRPr="00807403">
        <w:rPr>
          <w:rFonts w:ascii="Times New Roman" w:eastAsia="Times New Roman" w:hAnsi="Times New Roman" w:cs="Times New Roman"/>
          <w:color w:val="000000" w:themeColor="text1"/>
          <w:sz w:val="28"/>
          <w:szCs w:val="28"/>
          <w:lang w:val="vi-VN"/>
        </w:rPr>
        <w:t xml:space="preserve">vi phạm quy định về </w:t>
      </w:r>
      <w:r w:rsidRPr="00807403">
        <w:rPr>
          <w:rFonts w:ascii="Times New Roman" w:eastAsia="Times New Roman" w:hAnsi="Times New Roman" w:cs="Times New Roman"/>
          <w:color w:val="000000" w:themeColor="text1"/>
          <w:sz w:val="28"/>
          <w:szCs w:val="28"/>
        </w:rPr>
        <w:t>hoạt động bán</w:t>
      </w:r>
      <w:r w:rsidRPr="00807403">
        <w:rPr>
          <w:rFonts w:ascii="Times New Roman" w:eastAsia="Times New Roman" w:hAnsi="Times New Roman" w:cs="Times New Roman"/>
          <w:color w:val="000000" w:themeColor="text1"/>
          <w:sz w:val="28"/>
          <w:szCs w:val="28"/>
          <w:lang w:val="vi-VN"/>
        </w:rPr>
        <w:t xml:space="preserve"> đấu giá tài sản</w:t>
      </w:r>
      <w:r w:rsidRPr="00807403">
        <w:rPr>
          <w:rFonts w:ascii="Times New Roman" w:eastAsia="Times New Roman" w:hAnsi="Times New Roman" w:cs="Times New Roman"/>
          <w:color w:val="000000" w:themeColor="text1"/>
          <w:sz w:val="28"/>
          <w:szCs w:val="28"/>
        </w:rPr>
        <w:t xml:space="preserve"> mà không thuộc trường hợp quy định tại khoản 4 Điều này</w:t>
      </w:r>
      <w:r w:rsidRPr="00807403">
        <w:rPr>
          <w:rFonts w:ascii="Times New Roman" w:eastAsia="Times New Roman" w:hAnsi="Times New Roman" w:cs="Times New Roman"/>
          <w:color w:val="000000" w:themeColor="text1"/>
          <w:spacing w:val="-2"/>
          <w:sz w:val="28"/>
          <w:szCs w:val="28"/>
        </w:rPr>
        <w:t xml:space="preserve"> thì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 </w:t>
      </w:r>
      <w:r w:rsidRPr="00807403">
        <w:rPr>
          <w:rFonts w:ascii="Times New Roman" w:eastAsia="Times New Roman" w:hAnsi="Times New Roman" w:cs="Times New Roman"/>
          <w:color w:val="000000" w:themeColor="text1"/>
          <w:spacing w:val="-2"/>
          <w:sz w:val="28"/>
          <w:szCs w:val="28"/>
        </w:rPr>
        <w:t>bị trừ 20% tổng số điểm</w:t>
      </w:r>
      <w:r w:rsidRPr="00807403">
        <w:rPr>
          <w:rFonts w:ascii="Times New Roman" w:eastAsia="Times New Roman" w:hAnsi="Times New Roman" w:cs="Times New Roman"/>
          <w:color w:val="000000" w:themeColor="text1"/>
          <w:sz w:val="28"/>
          <w:szCs w:val="28"/>
        </w:rPr>
        <w:t>.</w:t>
      </w:r>
    </w:p>
    <w:p w14:paraId="6A237AF3" w14:textId="65EC3198"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6. Trường hợp trong thời hạn 12 tháng tính đến ngày nộp hồ sơ mà </w:t>
      </w:r>
      <w:r w:rsidR="000D437B" w:rsidRPr="00807403">
        <w:rPr>
          <w:rFonts w:ascii="Times New Roman" w:eastAsia="Times New Roman" w:hAnsi="Times New Roman" w:cs="Times New Roman"/>
          <w:color w:val="000000" w:themeColor="text1"/>
          <w:sz w:val="28"/>
          <w:szCs w:val="28"/>
          <w:lang w:val="hr-HR"/>
        </w:rPr>
        <w:t>tổ chức hành nghề đấu giá</w:t>
      </w:r>
      <w:r w:rsidRPr="00807403">
        <w:rPr>
          <w:rFonts w:ascii="Times New Roman" w:eastAsia="Times New Roman" w:hAnsi="Times New Roman" w:cs="Times New Roman"/>
          <w:color w:val="000000" w:themeColor="text1"/>
          <w:sz w:val="28"/>
          <w:szCs w:val="28"/>
          <w:lang w:val="hr-HR"/>
        </w:rPr>
        <w:t xml:space="preserve"> tài sản thuộc trường hợp đã bị từ chối xem xét, đánh giá hồ sơ</w:t>
      </w:r>
      <w:r w:rsidRPr="00807403">
        <w:rPr>
          <w:rFonts w:ascii="Times New Roman" w:eastAsia="Times New Roman" w:hAnsi="Times New Roman" w:cs="Times New Roman"/>
          <w:color w:val="000000" w:themeColor="text1"/>
          <w:sz w:val="28"/>
          <w:szCs w:val="28"/>
        </w:rPr>
        <w:t xml:space="preserve"> quy định tại khoản 7 Điều này hoặc đã bị hủy bỏ kết quả lựa chọn quy định tại khoản 2 </w:t>
      </w:r>
      <w:r w:rsidRPr="009B33C2">
        <w:rPr>
          <w:rFonts w:ascii="Times New Roman" w:eastAsia="Times New Roman" w:hAnsi="Times New Roman" w:cs="Times New Roman"/>
          <w:color w:val="000000" w:themeColor="text1"/>
          <w:sz w:val="28"/>
          <w:szCs w:val="28"/>
        </w:rPr>
        <w:t xml:space="preserve">Điều </w:t>
      </w:r>
      <w:r w:rsidR="009B33C2">
        <w:rPr>
          <w:rFonts w:ascii="Times New Roman" w:eastAsia="Times New Roman" w:hAnsi="Times New Roman" w:cs="Times New Roman"/>
          <w:color w:val="000000" w:themeColor="text1"/>
          <w:sz w:val="28"/>
          <w:szCs w:val="28"/>
        </w:rPr>
        <w:t>34</w:t>
      </w:r>
      <w:r w:rsidRPr="00807403">
        <w:rPr>
          <w:rFonts w:ascii="Times New Roman" w:eastAsia="Times New Roman" w:hAnsi="Times New Roman" w:cs="Times New Roman"/>
          <w:color w:val="000000" w:themeColor="text1"/>
          <w:sz w:val="28"/>
          <w:szCs w:val="28"/>
        </w:rPr>
        <w:t xml:space="preserve"> Thông tư này</w:t>
      </w:r>
      <w:r w:rsidRPr="00807403">
        <w:rPr>
          <w:rFonts w:ascii="Times New Roman" w:eastAsia="Times New Roman" w:hAnsi="Times New Roman" w:cs="Times New Roman"/>
          <w:color w:val="000000" w:themeColor="text1"/>
          <w:sz w:val="28"/>
          <w:szCs w:val="28"/>
          <w:lang w:val="hr-HR"/>
        </w:rPr>
        <w:t xml:space="preserve"> thì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 </w:t>
      </w:r>
      <w:r w:rsidRPr="00807403">
        <w:rPr>
          <w:rFonts w:ascii="Times New Roman" w:eastAsia="Times New Roman" w:hAnsi="Times New Roman" w:cs="Times New Roman"/>
          <w:color w:val="000000" w:themeColor="text1"/>
          <w:sz w:val="28"/>
          <w:szCs w:val="28"/>
          <w:lang w:val="hr-HR"/>
        </w:rPr>
        <w:t xml:space="preserve">bị trừ </w:t>
      </w:r>
      <w:r w:rsidRPr="00807403">
        <w:rPr>
          <w:rFonts w:ascii="Times New Roman" w:eastAsia="Times New Roman" w:hAnsi="Times New Roman" w:cs="Times New Roman"/>
          <w:color w:val="000000" w:themeColor="text1"/>
          <w:sz w:val="28"/>
          <w:szCs w:val="28"/>
        </w:rPr>
        <w:t xml:space="preserve">70% tổng số điểm. </w:t>
      </w:r>
    </w:p>
    <w:p w14:paraId="6E30B249" w14:textId="019EC2EF" w:rsidR="00E815B2" w:rsidRPr="00807403" w:rsidRDefault="00E815B2" w:rsidP="00E815B2">
      <w:pPr>
        <w:spacing w:before="120" w:after="120" w:line="34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rPr>
        <w:t>7</w:t>
      </w:r>
      <w:r w:rsidRPr="00807403">
        <w:rPr>
          <w:rFonts w:ascii="Times New Roman" w:eastAsia="Times New Roman" w:hAnsi="Times New Roman" w:cs="Times New Roman"/>
          <w:color w:val="000000" w:themeColor="text1"/>
          <w:sz w:val="28"/>
          <w:szCs w:val="28"/>
          <w:lang w:val="vi-VN"/>
        </w:rPr>
        <w:t xml:space="preserve">. Trường hợp </w:t>
      </w:r>
      <w:r w:rsidRPr="00807403">
        <w:rPr>
          <w:rFonts w:ascii="Times New Roman" w:eastAsia="Times New Roman" w:hAnsi="Times New Roman" w:cs="Times New Roman"/>
          <w:color w:val="000000" w:themeColor="text1"/>
          <w:sz w:val="28"/>
          <w:szCs w:val="28"/>
        </w:rPr>
        <w:t>có cơ sở xác định</w:t>
      </w:r>
      <w:r w:rsidRPr="00807403">
        <w:rPr>
          <w:rFonts w:ascii="Times New Roman" w:eastAsia="Times New Roman" w:hAnsi="Times New Roman" w:cs="Times New Roman"/>
          <w:color w:val="000000" w:themeColor="text1"/>
          <w:sz w:val="28"/>
          <w:szCs w:val="28"/>
          <w:lang w:val="vi-VN"/>
        </w:rPr>
        <w:t xml:space="preserve">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w:t>
      </w:r>
      <w:r w:rsidRPr="00807403">
        <w:rPr>
          <w:rFonts w:ascii="Times New Roman" w:eastAsia="Times New Roman" w:hAnsi="Times New Roman" w:cs="Times New Roman"/>
          <w:color w:val="000000" w:themeColor="text1"/>
          <w:sz w:val="28"/>
          <w:szCs w:val="28"/>
        </w:rPr>
        <w:t>cố ý cung cấp t</w:t>
      </w:r>
      <w:r w:rsidRPr="00807403">
        <w:rPr>
          <w:rFonts w:ascii="Times New Roman" w:eastAsia="Times New Roman" w:hAnsi="Times New Roman" w:cs="Times New Roman"/>
          <w:color w:val="000000" w:themeColor="text1"/>
          <w:sz w:val="28"/>
          <w:szCs w:val="28"/>
          <w:lang w:val="vi-VN"/>
        </w:rPr>
        <w:t xml:space="preserve">hông tin không chính xác </w:t>
      </w:r>
      <w:r w:rsidR="000F4E64" w:rsidRPr="00807403">
        <w:rPr>
          <w:rFonts w:ascii="Times New Roman" w:eastAsia="Times New Roman" w:hAnsi="Times New Roman" w:cs="Times New Roman"/>
          <w:color w:val="000000" w:themeColor="text1"/>
          <w:sz w:val="28"/>
          <w:szCs w:val="28"/>
        </w:rPr>
        <w:t xml:space="preserve">trong hồ sơ </w:t>
      </w:r>
      <w:r w:rsidRPr="00807403">
        <w:rPr>
          <w:rFonts w:ascii="Times New Roman" w:eastAsia="Times New Roman" w:hAnsi="Times New Roman" w:cs="Times New Roman"/>
          <w:color w:val="000000" w:themeColor="text1"/>
          <w:sz w:val="28"/>
          <w:szCs w:val="28"/>
        </w:rPr>
        <w:t>hoặc</w:t>
      </w:r>
      <w:r w:rsidRPr="00807403">
        <w:rPr>
          <w:rFonts w:ascii="Times New Roman" w:eastAsia="Times New Roman" w:hAnsi="Times New Roman" w:cs="Times New Roman"/>
          <w:color w:val="000000" w:themeColor="text1"/>
          <w:sz w:val="28"/>
          <w:szCs w:val="28"/>
          <w:lang w:val="vi-VN"/>
        </w:rPr>
        <w:t xml:space="preserve"> giả mạo </w:t>
      </w:r>
      <w:r w:rsidRPr="00807403">
        <w:rPr>
          <w:rFonts w:ascii="Times New Roman" w:eastAsia="Times New Roman" w:hAnsi="Times New Roman" w:cs="Times New Roman"/>
          <w:color w:val="000000" w:themeColor="text1"/>
          <w:sz w:val="28"/>
          <w:szCs w:val="28"/>
        </w:rPr>
        <w:t xml:space="preserve">thông tin về tiêu chí </w:t>
      </w:r>
      <w:r w:rsidRPr="00807403">
        <w:rPr>
          <w:rFonts w:ascii="Times New Roman" w:eastAsia="Times New Roman" w:hAnsi="Times New Roman" w:cs="Times New Roman"/>
          <w:color w:val="000000" w:themeColor="text1"/>
          <w:sz w:val="28"/>
          <w:szCs w:val="28"/>
          <w:lang w:val="vi-VN"/>
        </w:rPr>
        <w:t xml:space="preserve">trong hồ sơ thì người có tài sản </w:t>
      </w:r>
      <w:r w:rsidRPr="00807403">
        <w:rPr>
          <w:rFonts w:ascii="Times New Roman" w:eastAsia="Times New Roman" w:hAnsi="Times New Roman" w:cs="Times New Roman"/>
          <w:color w:val="000000" w:themeColor="text1"/>
          <w:sz w:val="28"/>
          <w:szCs w:val="28"/>
        </w:rPr>
        <w:t>từ chối xem xét, đánh giá</w:t>
      </w:r>
      <w:r w:rsidRPr="00807403">
        <w:rPr>
          <w:rFonts w:ascii="Times New Roman" w:eastAsia="Times New Roman" w:hAnsi="Times New Roman" w:cs="Times New Roman"/>
          <w:color w:val="000000" w:themeColor="text1"/>
          <w:sz w:val="28"/>
          <w:szCs w:val="28"/>
          <w:lang w:val="vi-VN"/>
        </w:rPr>
        <w:t xml:space="preserve"> hồ sơ</w:t>
      </w:r>
      <w:r w:rsidRPr="00807403">
        <w:rPr>
          <w:rFonts w:ascii="Times New Roman" w:eastAsia="Times New Roman" w:hAnsi="Times New Roman" w:cs="Times New Roman"/>
          <w:color w:val="000000" w:themeColor="text1"/>
          <w:sz w:val="28"/>
          <w:szCs w:val="28"/>
        </w:rPr>
        <w:t xml:space="preserve">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w:t>
      </w:r>
      <w:r w:rsidRPr="00807403">
        <w:rPr>
          <w:rFonts w:ascii="Times New Roman" w:eastAsia="Times New Roman" w:hAnsi="Times New Roman" w:cs="Times New Roman"/>
          <w:color w:val="000000" w:themeColor="text1"/>
          <w:sz w:val="28"/>
          <w:szCs w:val="28"/>
          <w:lang w:val="vi-VN"/>
        </w:rPr>
        <w:t xml:space="preserve"> đó. </w:t>
      </w:r>
    </w:p>
    <w:p w14:paraId="5D349DF1" w14:textId="42A8F7DB"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 xml:space="preserve">8. Trường hợp đến hết ngày nộp hồ sơ đăng ký tham gia lựa chọn mà chỉ có một </w:t>
      </w:r>
      <w:r w:rsidR="000D437B" w:rsidRPr="00807403">
        <w:rPr>
          <w:rFonts w:ascii="Times New Roman" w:eastAsia="Times New Roman" w:hAnsi="Times New Roman" w:cs="Times New Roman"/>
          <w:color w:val="000000" w:themeColor="text1"/>
          <w:sz w:val="28"/>
          <w:szCs w:val="28"/>
          <w:lang w:val="hr-HR"/>
        </w:rPr>
        <w:t>tổ chức hành nghề đấu giá</w:t>
      </w:r>
      <w:r w:rsidRPr="00807403">
        <w:rPr>
          <w:rFonts w:ascii="Times New Roman" w:eastAsia="Times New Roman" w:hAnsi="Times New Roman" w:cs="Times New Roman"/>
          <w:color w:val="000000" w:themeColor="text1"/>
          <w:sz w:val="28"/>
          <w:szCs w:val="28"/>
          <w:lang w:val="hr-HR"/>
        </w:rPr>
        <w:t xml:space="preserve"> tài sản đăng ký thì người có tài sản xem xét, quyết định lựa chọn tổ chức đó nếu đáp ứng quy định của Luật Đấu giá tài sản, Thông tư này và pháp luật có liên quan. </w:t>
      </w:r>
    </w:p>
    <w:p w14:paraId="469C1778" w14:textId="67396CC4"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vi-VN"/>
        </w:rPr>
        <w:t>Điều</w:t>
      </w:r>
      <w:r w:rsidR="00962BD0" w:rsidRPr="00807403">
        <w:rPr>
          <w:rFonts w:ascii="Times New Roman" w:eastAsia="Times New Roman" w:hAnsi="Times New Roman" w:cs="Times New Roman"/>
          <w:b/>
          <w:color w:val="000000" w:themeColor="text1"/>
          <w:sz w:val="28"/>
          <w:szCs w:val="28"/>
        </w:rPr>
        <w:t xml:space="preserve"> 34</w:t>
      </w:r>
      <w:r w:rsidRPr="00807403">
        <w:rPr>
          <w:rFonts w:ascii="Times New Roman" w:eastAsia="Times New Roman" w:hAnsi="Times New Roman" w:cs="Times New Roman"/>
          <w:b/>
          <w:color w:val="000000" w:themeColor="text1"/>
          <w:sz w:val="28"/>
          <w:szCs w:val="28"/>
          <w:lang w:val="vi-VN"/>
        </w:rPr>
        <w:t>. Thông báo</w:t>
      </w:r>
      <w:r w:rsidRPr="00807403">
        <w:rPr>
          <w:rFonts w:ascii="Times New Roman" w:eastAsia="Times New Roman" w:hAnsi="Times New Roman" w:cs="Times New Roman"/>
          <w:b/>
          <w:color w:val="000000" w:themeColor="text1"/>
          <w:sz w:val="28"/>
          <w:szCs w:val="28"/>
        </w:rPr>
        <w:t>, hủy bỏ</w:t>
      </w:r>
      <w:r w:rsidRPr="00807403">
        <w:rPr>
          <w:rFonts w:ascii="Times New Roman" w:eastAsia="Times New Roman" w:hAnsi="Times New Roman" w:cs="Times New Roman"/>
          <w:b/>
          <w:color w:val="000000" w:themeColor="text1"/>
          <w:sz w:val="28"/>
          <w:szCs w:val="28"/>
          <w:lang w:val="vi-VN"/>
        </w:rPr>
        <w:t xml:space="preserve"> kết quả lựa chọn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lang w:val="vi-VN"/>
        </w:rPr>
        <w:t xml:space="preserve"> tài sản</w:t>
      </w:r>
    </w:p>
    <w:p w14:paraId="6D3D262A" w14:textId="45B235E1"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lang w:val="vi-VN"/>
        </w:rPr>
        <w:lastRenderedPageBreak/>
        <w:t xml:space="preserve">1. Trong thời hạn 03 ngày làm việc kể từ ngày có kết quả lựa chọn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người có tài sản thông báo công khai kết quả lựa chọn trên </w:t>
      </w:r>
      <w:r w:rsidRPr="00807403">
        <w:rPr>
          <w:rFonts w:ascii="Times New Roman" w:eastAsia="Times New Roman" w:hAnsi="Times New Roman" w:cs="Times New Roman"/>
          <w:color w:val="000000" w:themeColor="text1"/>
          <w:sz w:val="28"/>
          <w:szCs w:val="28"/>
        </w:rPr>
        <w:t>t</w:t>
      </w:r>
      <w:r w:rsidRPr="00807403">
        <w:rPr>
          <w:rFonts w:ascii="Times New Roman" w:eastAsia="Times New Roman" w:hAnsi="Times New Roman" w:cs="Times New Roman"/>
          <w:color w:val="000000" w:themeColor="text1"/>
          <w:sz w:val="28"/>
          <w:szCs w:val="28"/>
          <w:lang w:val="vi-VN"/>
        </w:rPr>
        <w:t xml:space="preserve">rang thông tin điện tử của mình (nếu có) và </w:t>
      </w:r>
      <w:r w:rsidRPr="00657FB4">
        <w:rPr>
          <w:rFonts w:ascii="Times New Roman" w:eastAsia="Times New Roman" w:hAnsi="Times New Roman" w:cs="Times New Roman"/>
          <w:color w:val="000000" w:themeColor="text1"/>
          <w:sz w:val="28"/>
          <w:szCs w:val="28"/>
          <w:lang w:val="vi-VN"/>
        </w:rPr>
        <w:t xml:space="preserve">Cổng </w:t>
      </w:r>
      <w:r w:rsidR="003D7867" w:rsidRPr="00657FB4">
        <w:rPr>
          <w:rFonts w:ascii="Times New Roman" w:eastAsia="Times New Roman" w:hAnsi="Times New Roman" w:cs="Times New Roman"/>
          <w:color w:val="000000" w:themeColor="text1"/>
          <w:sz w:val="28"/>
          <w:szCs w:val="28"/>
        </w:rPr>
        <w:t>Đấu giá tài sản</w:t>
      </w:r>
      <w:r w:rsidRPr="00657FB4">
        <w:rPr>
          <w:rFonts w:ascii="Times New Roman" w:eastAsia="Times New Roman" w:hAnsi="Times New Roman" w:cs="Times New Roman"/>
          <w:color w:val="000000" w:themeColor="text1"/>
          <w:sz w:val="28"/>
          <w:szCs w:val="28"/>
          <w:lang w:val="vi-VN"/>
        </w:rPr>
        <w:t xml:space="preserve"> quốc gia</w:t>
      </w:r>
      <w:r w:rsidRPr="00807403">
        <w:rPr>
          <w:rFonts w:ascii="Times New Roman" w:eastAsia="Times New Roman" w:hAnsi="Times New Roman" w:cs="Times New Roman"/>
          <w:color w:val="000000" w:themeColor="text1"/>
          <w:sz w:val="28"/>
          <w:szCs w:val="28"/>
          <w:lang w:val="vi-VN"/>
        </w:rPr>
        <w:t xml:space="preserve">. Thông báo kết quả lựa chọn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w:t>
      </w:r>
      <w:r w:rsidRPr="00807403">
        <w:rPr>
          <w:rFonts w:ascii="Times New Roman" w:eastAsia="Times New Roman" w:hAnsi="Times New Roman" w:cs="Times New Roman"/>
          <w:color w:val="000000" w:themeColor="text1"/>
          <w:sz w:val="28"/>
          <w:szCs w:val="28"/>
        </w:rPr>
        <w:t xml:space="preserve"> theo mẫu quy định tại Phụ lục II ban hành kèm theo Thông tư này.</w:t>
      </w:r>
    </w:p>
    <w:p w14:paraId="5DEE15B6" w14:textId="3A27635C"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 xml:space="preserve">2. Sau khi có kết quả </w:t>
      </w:r>
      <w:r w:rsidRPr="00807403">
        <w:rPr>
          <w:rFonts w:ascii="Times New Roman" w:eastAsia="Times New Roman" w:hAnsi="Times New Roman" w:cs="Times New Roman"/>
          <w:color w:val="000000" w:themeColor="text1"/>
          <w:spacing w:val="-2"/>
          <w:sz w:val="28"/>
          <w:szCs w:val="28"/>
          <w:lang w:val="vi-VN"/>
        </w:rPr>
        <w:t xml:space="preserve">lựa chọn </w:t>
      </w:r>
      <w:r w:rsidR="000D437B" w:rsidRPr="00807403">
        <w:rPr>
          <w:rFonts w:ascii="Times New Roman" w:eastAsia="Times New Roman" w:hAnsi="Times New Roman" w:cs="Times New Roman"/>
          <w:color w:val="000000" w:themeColor="text1"/>
          <w:spacing w:val="-2"/>
          <w:sz w:val="28"/>
          <w:szCs w:val="28"/>
          <w:lang w:val="vi-VN"/>
        </w:rPr>
        <w:t>tổ chức hành nghề đấu giá</w:t>
      </w:r>
      <w:r w:rsidRPr="00807403">
        <w:rPr>
          <w:rFonts w:ascii="Times New Roman" w:eastAsia="Times New Roman" w:hAnsi="Times New Roman" w:cs="Times New Roman"/>
          <w:color w:val="000000" w:themeColor="text1"/>
          <w:spacing w:val="-2"/>
          <w:sz w:val="28"/>
          <w:szCs w:val="28"/>
          <w:lang w:val="vi-VN"/>
        </w:rPr>
        <w:t xml:space="preserve"> tài sản</w:t>
      </w:r>
      <w:r w:rsidRPr="00807403">
        <w:rPr>
          <w:rFonts w:ascii="Times New Roman" w:eastAsia="Times New Roman" w:hAnsi="Times New Roman" w:cs="Times New Roman"/>
          <w:color w:val="000000" w:themeColor="text1"/>
          <w:spacing w:val="-2"/>
          <w:sz w:val="28"/>
          <w:szCs w:val="28"/>
        </w:rPr>
        <w:t xml:space="preserve"> quy định tại khoản 1 Điều này mà người có tài sản nhận được thông tin của </w:t>
      </w:r>
      <w:r w:rsidRPr="00807403">
        <w:rPr>
          <w:rFonts w:ascii="Times New Roman" w:eastAsia="Times New Roman" w:hAnsi="Times New Roman" w:cs="Times New Roman"/>
          <w:color w:val="000000" w:themeColor="text1"/>
          <w:spacing w:val="-2"/>
          <w:sz w:val="28"/>
          <w:szCs w:val="28"/>
          <w:lang w:val="vi-VN"/>
        </w:rPr>
        <w:t>cơ quan</w:t>
      </w:r>
      <w:r w:rsidRPr="00807403">
        <w:rPr>
          <w:rFonts w:ascii="Times New Roman" w:eastAsia="Times New Roman" w:hAnsi="Times New Roman" w:cs="Times New Roman"/>
          <w:color w:val="000000" w:themeColor="text1"/>
          <w:spacing w:val="-2"/>
          <w:sz w:val="28"/>
          <w:szCs w:val="28"/>
        </w:rPr>
        <w:t>, tổ chức</w:t>
      </w:r>
      <w:r w:rsidRPr="00807403">
        <w:rPr>
          <w:rFonts w:ascii="Times New Roman" w:eastAsia="Times New Roman" w:hAnsi="Times New Roman" w:cs="Times New Roman"/>
          <w:color w:val="000000" w:themeColor="text1"/>
          <w:spacing w:val="-2"/>
          <w:sz w:val="28"/>
          <w:szCs w:val="28"/>
          <w:lang w:val="vi-VN"/>
        </w:rPr>
        <w:t xml:space="preserve"> có thẩm quyền </w:t>
      </w:r>
      <w:r w:rsidRPr="00807403">
        <w:rPr>
          <w:rFonts w:ascii="Times New Roman" w:eastAsia="Times New Roman" w:hAnsi="Times New Roman" w:cs="Times New Roman"/>
          <w:color w:val="000000" w:themeColor="text1"/>
          <w:spacing w:val="-2"/>
          <w:sz w:val="28"/>
          <w:szCs w:val="28"/>
        </w:rPr>
        <w:t xml:space="preserve">hoặc có kết quả xác minh khẳng định </w:t>
      </w:r>
      <w:r w:rsidR="000D437B" w:rsidRPr="00807403">
        <w:rPr>
          <w:rFonts w:ascii="Times New Roman" w:eastAsia="Times New Roman" w:hAnsi="Times New Roman" w:cs="Times New Roman"/>
          <w:color w:val="000000" w:themeColor="text1"/>
          <w:spacing w:val="-2"/>
          <w:sz w:val="28"/>
          <w:szCs w:val="28"/>
          <w:lang w:val="vi-VN"/>
        </w:rPr>
        <w:t>tổ chức hành nghề đấu giá</w:t>
      </w:r>
      <w:r w:rsidRPr="00807403">
        <w:rPr>
          <w:rFonts w:ascii="Times New Roman" w:eastAsia="Times New Roman" w:hAnsi="Times New Roman" w:cs="Times New Roman"/>
          <w:color w:val="000000" w:themeColor="text1"/>
          <w:spacing w:val="-2"/>
          <w:sz w:val="28"/>
          <w:szCs w:val="28"/>
          <w:lang w:val="vi-VN"/>
        </w:rPr>
        <w:t xml:space="preserve"> tài sản được lựa chọn </w:t>
      </w:r>
      <w:r w:rsidRPr="00807403">
        <w:rPr>
          <w:rFonts w:ascii="Times New Roman" w:eastAsia="Times New Roman" w:hAnsi="Times New Roman" w:cs="Times New Roman"/>
          <w:color w:val="000000" w:themeColor="text1"/>
          <w:spacing w:val="-2"/>
          <w:sz w:val="28"/>
          <w:szCs w:val="28"/>
        </w:rPr>
        <w:t>cố ý</w:t>
      </w:r>
      <w:r w:rsidRPr="00807403">
        <w:rPr>
          <w:rFonts w:ascii="Times New Roman" w:eastAsia="Times New Roman" w:hAnsi="Times New Roman" w:cs="Times New Roman"/>
          <w:color w:val="000000" w:themeColor="text1"/>
          <w:spacing w:val="-2"/>
          <w:sz w:val="28"/>
          <w:szCs w:val="28"/>
          <w:lang w:val="vi-VN"/>
        </w:rPr>
        <w:t xml:space="preserve"> </w:t>
      </w:r>
      <w:r w:rsidRPr="00807403">
        <w:rPr>
          <w:rFonts w:ascii="Times New Roman" w:eastAsia="Times New Roman" w:hAnsi="Times New Roman" w:cs="Times New Roman"/>
          <w:color w:val="000000" w:themeColor="text1"/>
          <w:spacing w:val="-2"/>
          <w:sz w:val="28"/>
          <w:szCs w:val="28"/>
        </w:rPr>
        <w:t>cung cấp t</w:t>
      </w:r>
      <w:r w:rsidRPr="00807403">
        <w:rPr>
          <w:rFonts w:ascii="Times New Roman" w:eastAsia="Times New Roman" w:hAnsi="Times New Roman" w:cs="Times New Roman"/>
          <w:color w:val="000000" w:themeColor="text1"/>
          <w:spacing w:val="-2"/>
          <w:sz w:val="28"/>
          <w:szCs w:val="28"/>
          <w:lang w:val="vi-VN"/>
        </w:rPr>
        <w:t xml:space="preserve">hông tin không chính xác </w:t>
      </w:r>
      <w:r w:rsidRPr="00807403">
        <w:rPr>
          <w:rFonts w:ascii="Times New Roman" w:eastAsia="Times New Roman" w:hAnsi="Times New Roman" w:cs="Times New Roman"/>
          <w:color w:val="000000" w:themeColor="text1"/>
          <w:spacing w:val="-2"/>
          <w:sz w:val="28"/>
          <w:szCs w:val="28"/>
        </w:rPr>
        <w:t>hoặc</w:t>
      </w:r>
      <w:r w:rsidRPr="00807403">
        <w:rPr>
          <w:rFonts w:ascii="Times New Roman" w:eastAsia="Times New Roman" w:hAnsi="Times New Roman" w:cs="Times New Roman"/>
          <w:color w:val="000000" w:themeColor="text1"/>
          <w:spacing w:val="-2"/>
          <w:sz w:val="28"/>
          <w:szCs w:val="28"/>
          <w:lang w:val="vi-VN"/>
        </w:rPr>
        <w:t xml:space="preserve"> giả mạo </w:t>
      </w:r>
      <w:r w:rsidRPr="00807403">
        <w:rPr>
          <w:rFonts w:ascii="Times New Roman" w:eastAsia="Times New Roman" w:hAnsi="Times New Roman" w:cs="Times New Roman"/>
          <w:color w:val="000000" w:themeColor="text1"/>
          <w:spacing w:val="-2"/>
          <w:sz w:val="28"/>
          <w:szCs w:val="28"/>
        </w:rPr>
        <w:t xml:space="preserve">thông tin về tiêu chí </w:t>
      </w:r>
      <w:r w:rsidRPr="00807403">
        <w:rPr>
          <w:rFonts w:ascii="Times New Roman" w:eastAsia="Times New Roman" w:hAnsi="Times New Roman" w:cs="Times New Roman"/>
          <w:color w:val="000000" w:themeColor="text1"/>
          <w:spacing w:val="-2"/>
          <w:sz w:val="28"/>
          <w:szCs w:val="28"/>
          <w:lang w:val="vi-VN"/>
        </w:rPr>
        <w:t xml:space="preserve">trong hồ sơ đăng ký tham gia </w:t>
      </w:r>
      <w:r w:rsidRPr="00807403">
        <w:rPr>
          <w:rFonts w:ascii="Times New Roman" w:eastAsia="Times New Roman" w:hAnsi="Times New Roman" w:cs="Times New Roman"/>
          <w:color w:val="000000" w:themeColor="text1"/>
          <w:spacing w:val="-2"/>
          <w:sz w:val="28"/>
          <w:szCs w:val="28"/>
        </w:rPr>
        <w:t>lựa chọn thì thực hiện như sau:</w:t>
      </w:r>
    </w:p>
    <w:p w14:paraId="11C3DC15" w14:textId="141B97F1"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a) </w:t>
      </w:r>
      <w:r w:rsidRPr="00807403">
        <w:rPr>
          <w:rFonts w:ascii="Times New Roman" w:eastAsia="Times New Roman" w:hAnsi="Times New Roman" w:cs="Times New Roman"/>
          <w:color w:val="000000" w:themeColor="text1"/>
          <w:spacing w:val="-2"/>
          <w:sz w:val="28"/>
          <w:szCs w:val="28"/>
          <w:lang w:val="vi-VN"/>
        </w:rPr>
        <w:t xml:space="preserve">Trường hợp </w:t>
      </w:r>
      <w:r w:rsidRPr="00807403">
        <w:rPr>
          <w:rFonts w:ascii="Times New Roman" w:eastAsia="Times New Roman" w:hAnsi="Times New Roman" w:cs="Times New Roman"/>
          <w:color w:val="000000" w:themeColor="text1"/>
          <w:spacing w:val="-2"/>
          <w:sz w:val="28"/>
          <w:szCs w:val="28"/>
        </w:rPr>
        <w:t xml:space="preserve">chưa ký hợp đồng dịch vụ đấu giá tài sản thì người có tài sản đấu giá </w:t>
      </w:r>
      <w:r w:rsidRPr="00807403">
        <w:rPr>
          <w:rFonts w:ascii="Times New Roman" w:eastAsia="Times New Roman" w:hAnsi="Times New Roman" w:cs="Times New Roman"/>
          <w:color w:val="000000" w:themeColor="text1"/>
          <w:sz w:val="28"/>
          <w:szCs w:val="28"/>
        </w:rPr>
        <w:t xml:space="preserve">hủy bỏ kết quả lựa chọn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w:t>
      </w:r>
    </w:p>
    <w:p w14:paraId="21DED9DD" w14:textId="0A542B77"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b) Trường hợp đã</w:t>
      </w:r>
      <w:r w:rsidRPr="00807403">
        <w:rPr>
          <w:rFonts w:ascii="Times New Roman" w:eastAsia="Times New Roman" w:hAnsi="Times New Roman" w:cs="Times New Roman"/>
          <w:color w:val="000000" w:themeColor="text1"/>
          <w:spacing w:val="-2"/>
          <w:sz w:val="28"/>
          <w:szCs w:val="28"/>
        </w:rPr>
        <w:t xml:space="preserve"> ký hợp đồng dịch vụ đấu giá tài sản và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chưa nhận hồ sơ tham gia đấu giá của người tham gia đấu giá thì người có tài sản đấu giá hủy bỏ kết quả lựa chọn </w:t>
      </w:r>
      <w:r w:rsidR="000D437B" w:rsidRPr="00807403">
        <w:rPr>
          <w:rFonts w:ascii="Times New Roman" w:eastAsia="Times New Roman" w:hAnsi="Times New Roman" w:cs="Times New Roman"/>
          <w:color w:val="000000" w:themeColor="text1"/>
          <w:spacing w:val="-4"/>
          <w:sz w:val="28"/>
          <w:szCs w:val="28"/>
        </w:rPr>
        <w:t>tổ chức hành nghề đấu giá</w:t>
      </w:r>
      <w:r w:rsidRPr="00807403">
        <w:rPr>
          <w:rFonts w:ascii="Times New Roman" w:eastAsia="Times New Roman" w:hAnsi="Times New Roman" w:cs="Times New Roman"/>
          <w:color w:val="000000" w:themeColor="text1"/>
          <w:spacing w:val="-4"/>
          <w:sz w:val="28"/>
          <w:szCs w:val="28"/>
        </w:rPr>
        <w:t xml:space="preserve"> tài sản </w:t>
      </w:r>
      <w:r w:rsidRPr="00807403">
        <w:rPr>
          <w:rFonts w:ascii="Times New Roman" w:eastAsia="Times New Roman" w:hAnsi="Times New Roman" w:cs="Times New Roman"/>
          <w:color w:val="000000" w:themeColor="text1"/>
          <w:sz w:val="28"/>
          <w:szCs w:val="28"/>
        </w:rPr>
        <w:t xml:space="preserve">đồng thời đơn phương chấm dứt thực hiện hợp đồng dịch vụ đấu giá tài sản đối với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w:t>
      </w:r>
    </w:p>
    <w:p w14:paraId="7D58AAA7" w14:textId="505FC237"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pacing w:val="-4"/>
          <w:sz w:val="28"/>
          <w:szCs w:val="28"/>
        </w:rPr>
        <w:t xml:space="preserve">c) Trường hợp đã ký hợp đồng dịch vụ đấu giá tài sản và </w:t>
      </w:r>
      <w:r w:rsidR="000D437B" w:rsidRPr="00807403">
        <w:rPr>
          <w:rFonts w:ascii="Times New Roman" w:eastAsia="Times New Roman" w:hAnsi="Times New Roman" w:cs="Times New Roman"/>
          <w:color w:val="000000" w:themeColor="text1"/>
          <w:spacing w:val="-4"/>
          <w:sz w:val="28"/>
          <w:szCs w:val="28"/>
        </w:rPr>
        <w:t>tổ chức hành nghề đấu giá</w:t>
      </w:r>
      <w:r w:rsidRPr="00807403">
        <w:rPr>
          <w:rFonts w:ascii="Times New Roman" w:eastAsia="Times New Roman" w:hAnsi="Times New Roman" w:cs="Times New Roman"/>
          <w:color w:val="000000" w:themeColor="text1"/>
          <w:spacing w:val="-4"/>
          <w:sz w:val="28"/>
          <w:szCs w:val="28"/>
        </w:rPr>
        <w:t xml:space="preserve"> tài sản đã nhận hồ sơ tham gia đấu giá của người tham gia đấu giá thì người có tài sản đấu giá xem xét, quyết định hủy bỏ kết quả lựa chọn </w:t>
      </w:r>
      <w:r w:rsidR="000D437B" w:rsidRPr="00807403">
        <w:rPr>
          <w:rFonts w:ascii="Times New Roman" w:eastAsia="Times New Roman" w:hAnsi="Times New Roman" w:cs="Times New Roman"/>
          <w:color w:val="000000" w:themeColor="text1"/>
          <w:spacing w:val="-4"/>
          <w:sz w:val="28"/>
          <w:szCs w:val="28"/>
        </w:rPr>
        <w:t>tổ chức hành nghề đấu giá</w:t>
      </w:r>
      <w:r w:rsidRPr="00807403">
        <w:rPr>
          <w:rFonts w:ascii="Times New Roman" w:eastAsia="Times New Roman" w:hAnsi="Times New Roman" w:cs="Times New Roman"/>
          <w:color w:val="000000" w:themeColor="text1"/>
          <w:spacing w:val="-4"/>
          <w:sz w:val="28"/>
          <w:szCs w:val="28"/>
        </w:rPr>
        <w:t xml:space="preserve"> tài sản và chấm dứt hợp đồng dịch vụ đấu giá tài sản nếu hợp đồng dịch vụ đấu giá tài sản có thỏa thuận về vấn đề này hoặc đề nghị Tòa án tuyên bố </w:t>
      </w:r>
      <w:r w:rsidRPr="00807403">
        <w:rPr>
          <w:rFonts w:ascii="Times New Roman" w:eastAsia="Times New Roman" w:hAnsi="Times New Roman" w:cs="Times New Roman"/>
          <w:color w:val="000000" w:themeColor="text1"/>
          <w:spacing w:val="-4"/>
          <w:sz w:val="28"/>
          <w:szCs w:val="28"/>
          <w:shd w:val="clear" w:color="auto" w:fill="FFFFFF"/>
        </w:rPr>
        <w:t>hợp đồng dịch vụ đấu giá tài sản</w:t>
      </w:r>
      <w:r w:rsidRPr="00807403" w:rsidDel="007965DC">
        <w:rPr>
          <w:rFonts w:ascii="Times New Roman" w:eastAsia="Times New Roman" w:hAnsi="Times New Roman" w:cs="Times New Roman"/>
          <w:color w:val="000000" w:themeColor="text1"/>
          <w:spacing w:val="-4"/>
          <w:sz w:val="28"/>
          <w:szCs w:val="28"/>
        </w:rPr>
        <w:t xml:space="preserve"> </w:t>
      </w:r>
      <w:r w:rsidRPr="00807403">
        <w:rPr>
          <w:rFonts w:ascii="Times New Roman" w:eastAsia="Times New Roman" w:hAnsi="Times New Roman" w:cs="Times New Roman"/>
          <w:color w:val="000000" w:themeColor="text1"/>
          <w:spacing w:val="-4"/>
          <w:sz w:val="28"/>
          <w:szCs w:val="28"/>
        </w:rPr>
        <w:t xml:space="preserve">vô hiệu </w:t>
      </w:r>
      <w:r w:rsidRPr="00807403">
        <w:rPr>
          <w:rFonts w:ascii="Times New Roman" w:eastAsia="Times New Roman" w:hAnsi="Times New Roman" w:cs="Times New Roman"/>
          <w:color w:val="000000" w:themeColor="text1"/>
          <w:spacing w:val="-4"/>
          <w:sz w:val="28"/>
          <w:szCs w:val="28"/>
          <w:shd w:val="clear" w:color="auto" w:fill="FFFFFF"/>
        </w:rPr>
        <w:t>theo quy định của pháp luật.</w:t>
      </w:r>
    </w:p>
    <w:p w14:paraId="4D97D1C9" w14:textId="7BE195D8"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3</w:t>
      </w:r>
      <w:r w:rsidRPr="00807403">
        <w:rPr>
          <w:rFonts w:ascii="Times New Roman" w:eastAsia="Times New Roman" w:hAnsi="Times New Roman" w:cs="Times New Roman"/>
          <w:color w:val="000000" w:themeColor="text1"/>
          <w:sz w:val="28"/>
          <w:szCs w:val="28"/>
          <w:lang w:val="vi-VN"/>
        </w:rPr>
        <w:t>. Trong thời hạn 03 ngày làm việc kể từ ngày</w:t>
      </w:r>
      <w:r w:rsidRPr="00807403">
        <w:rPr>
          <w:rFonts w:ascii="Times New Roman" w:eastAsia="Times New Roman" w:hAnsi="Times New Roman" w:cs="Times New Roman"/>
          <w:color w:val="000000" w:themeColor="text1"/>
          <w:sz w:val="28"/>
          <w:szCs w:val="28"/>
        </w:rPr>
        <w:t xml:space="preserve"> kết quả lựa chọn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bị hủy bỏ theo quy định tại điểm a, điểm b khoản 2 Điều này</w:t>
      </w:r>
      <w:r w:rsidRPr="00807403">
        <w:rPr>
          <w:rFonts w:ascii="Times New Roman" w:eastAsia="Times New Roman" w:hAnsi="Times New Roman" w:cs="Times New Roman"/>
          <w:color w:val="000000" w:themeColor="text1"/>
          <w:sz w:val="28"/>
          <w:szCs w:val="28"/>
          <w:lang w:val="vi-VN"/>
        </w:rPr>
        <w:t>, người có tài sản</w:t>
      </w:r>
      <w:r w:rsidRPr="00807403">
        <w:rPr>
          <w:rFonts w:ascii="Times New Roman" w:eastAsia="Times New Roman" w:hAnsi="Times New Roman" w:cs="Times New Roman"/>
          <w:color w:val="000000" w:themeColor="text1"/>
          <w:sz w:val="28"/>
          <w:szCs w:val="28"/>
        </w:rPr>
        <w:t xml:space="preserve"> đấu giá</w:t>
      </w:r>
      <w:r w:rsidRPr="00807403">
        <w:rPr>
          <w:rFonts w:ascii="Times New Roman" w:eastAsia="Times New Roman" w:hAnsi="Times New Roman" w:cs="Times New Roman"/>
          <w:color w:val="000000" w:themeColor="text1"/>
          <w:sz w:val="28"/>
          <w:szCs w:val="28"/>
          <w:lang w:val="vi-VN"/>
        </w:rPr>
        <w:t xml:space="preserve"> căn cứ kết quả chấm điểm quy định tại khoản </w:t>
      </w:r>
      <w:r w:rsidRPr="00807403">
        <w:rPr>
          <w:rFonts w:ascii="Times New Roman" w:eastAsia="Times New Roman" w:hAnsi="Times New Roman" w:cs="Times New Roman"/>
          <w:color w:val="000000" w:themeColor="text1"/>
          <w:sz w:val="28"/>
          <w:szCs w:val="28"/>
        </w:rPr>
        <w:t>1</w:t>
      </w:r>
      <w:r w:rsidRPr="00807403">
        <w:rPr>
          <w:rFonts w:ascii="Times New Roman" w:eastAsia="Times New Roman" w:hAnsi="Times New Roman" w:cs="Times New Roman"/>
          <w:color w:val="000000" w:themeColor="text1"/>
          <w:sz w:val="28"/>
          <w:szCs w:val="28"/>
          <w:lang w:val="vi-VN"/>
        </w:rPr>
        <w:t xml:space="preserve"> Điều này lựa chọn </w:t>
      </w:r>
      <w:r w:rsidR="000D437B" w:rsidRPr="00807403">
        <w:rPr>
          <w:rFonts w:ascii="Times New Roman" w:eastAsia="Times New Roman" w:hAnsi="Times New Roman" w:cs="Times New Roman"/>
          <w:color w:val="000000" w:themeColor="text1"/>
          <w:sz w:val="28"/>
          <w:szCs w:val="28"/>
          <w:lang w:val="vi-VN"/>
        </w:rPr>
        <w:t>tổ chức hành nghề đấu giá</w:t>
      </w:r>
      <w:r w:rsidRPr="00807403">
        <w:rPr>
          <w:rFonts w:ascii="Times New Roman" w:eastAsia="Times New Roman" w:hAnsi="Times New Roman" w:cs="Times New Roman"/>
          <w:color w:val="000000" w:themeColor="text1"/>
          <w:sz w:val="28"/>
          <w:szCs w:val="28"/>
          <w:lang w:val="vi-VN"/>
        </w:rPr>
        <w:t xml:space="preserve"> tài sản có </w:t>
      </w:r>
      <w:r w:rsidRPr="00807403">
        <w:rPr>
          <w:rFonts w:ascii="Times New Roman" w:eastAsia="Times New Roman" w:hAnsi="Times New Roman" w:cs="Times New Roman"/>
          <w:color w:val="000000" w:themeColor="text1"/>
          <w:sz w:val="28"/>
          <w:szCs w:val="28"/>
        </w:rPr>
        <w:t xml:space="preserve">tổng </w:t>
      </w:r>
      <w:r w:rsidRPr="00807403">
        <w:rPr>
          <w:rFonts w:ascii="Times New Roman" w:eastAsia="Times New Roman" w:hAnsi="Times New Roman" w:cs="Times New Roman"/>
          <w:color w:val="000000" w:themeColor="text1"/>
          <w:sz w:val="28"/>
          <w:szCs w:val="28"/>
          <w:lang w:val="vi-VN"/>
        </w:rPr>
        <w:t>số điểm cao nhất liền kề để tổ chức cuộc đấu giá</w:t>
      </w:r>
      <w:r w:rsidRPr="00807403">
        <w:rPr>
          <w:rFonts w:ascii="Times New Roman" w:eastAsia="Times New Roman" w:hAnsi="Times New Roman" w:cs="Times New Roman"/>
          <w:color w:val="000000" w:themeColor="text1"/>
          <w:sz w:val="28"/>
          <w:szCs w:val="28"/>
        </w:rPr>
        <w:t xml:space="preserve">; trường hợp </w:t>
      </w:r>
      <w:r w:rsidRPr="00807403">
        <w:rPr>
          <w:rFonts w:ascii="Times New Roman" w:eastAsia="Times New Roman" w:hAnsi="Times New Roman" w:cs="Times New Roman"/>
          <w:color w:val="000000" w:themeColor="text1"/>
          <w:spacing w:val="-2"/>
          <w:sz w:val="28"/>
          <w:szCs w:val="28"/>
        </w:rPr>
        <w:t xml:space="preserve">hợp đồng dịch vụ đấu giá tài sản bị chấm dứt hoặc bị Tòa án tuyên vô hiệu theo quy định tại điểm c khoản 2 Điều này, người có tài sản đấu giá tổ chức lại việc lựa chọn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w:t>
      </w:r>
    </w:p>
    <w:p w14:paraId="5457F571" w14:textId="278A9868"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 xml:space="preserve">4. Người có tài sản đấu giá gửi Bộ Tư pháp, Sở Tư pháp tỉnh, thành phố trực thuộc Trung ương nơi người có tài sản đấu giá và nơi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 có trụ sở, đồng thời đăng tải công khai trên Trang thông tin điện tử của mình (nếu có) và </w:t>
      </w:r>
      <w:r w:rsidRPr="00A50192">
        <w:rPr>
          <w:rFonts w:ascii="Times New Roman" w:eastAsia="Times New Roman" w:hAnsi="Times New Roman" w:cs="Times New Roman"/>
          <w:color w:val="000000" w:themeColor="text1"/>
          <w:spacing w:val="-2"/>
          <w:sz w:val="28"/>
          <w:szCs w:val="28"/>
        </w:rPr>
        <w:t xml:space="preserve">Cổng </w:t>
      </w:r>
      <w:r w:rsidR="00A24C3D" w:rsidRPr="00A50192">
        <w:rPr>
          <w:rFonts w:ascii="Times New Roman" w:eastAsia="Times New Roman" w:hAnsi="Times New Roman" w:cs="Times New Roman"/>
          <w:color w:val="000000" w:themeColor="text1"/>
          <w:spacing w:val="-2"/>
          <w:sz w:val="28"/>
          <w:szCs w:val="28"/>
        </w:rPr>
        <w:t>Đ</w:t>
      </w:r>
      <w:r w:rsidRPr="00A50192">
        <w:rPr>
          <w:rFonts w:ascii="Times New Roman" w:eastAsia="Times New Roman" w:hAnsi="Times New Roman" w:cs="Times New Roman"/>
          <w:color w:val="000000" w:themeColor="text1"/>
          <w:spacing w:val="-2"/>
          <w:sz w:val="28"/>
          <w:szCs w:val="28"/>
        </w:rPr>
        <w:t>ấu giá tài sản</w:t>
      </w:r>
      <w:r w:rsidR="003D7867" w:rsidRPr="00A50192">
        <w:rPr>
          <w:rFonts w:ascii="Times New Roman" w:eastAsia="Times New Roman" w:hAnsi="Times New Roman" w:cs="Times New Roman"/>
          <w:color w:val="000000" w:themeColor="text1"/>
          <w:spacing w:val="-2"/>
          <w:sz w:val="28"/>
          <w:szCs w:val="28"/>
        </w:rPr>
        <w:t xml:space="preserve"> quốc gia</w:t>
      </w:r>
      <w:r w:rsidRPr="00A50192">
        <w:rPr>
          <w:rFonts w:ascii="Times New Roman" w:eastAsia="Times New Roman" w:hAnsi="Times New Roman" w:cs="Times New Roman"/>
          <w:color w:val="000000" w:themeColor="text1"/>
          <w:spacing w:val="-2"/>
          <w:sz w:val="28"/>
          <w:szCs w:val="28"/>
        </w:rPr>
        <w:t xml:space="preserve"> </w:t>
      </w:r>
      <w:r w:rsidRPr="00807403">
        <w:rPr>
          <w:rFonts w:ascii="Times New Roman" w:eastAsia="Times New Roman" w:hAnsi="Times New Roman" w:cs="Times New Roman"/>
          <w:color w:val="000000" w:themeColor="text1"/>
          <w:spacing w:val="-2"/>
          <w:sz w:val="28"/>
          <w:szCs w:val="28"/>
        </w:rPr>
        <w:t xml:space="preserve">thông tin về việc hủy bỏ kết quả lựa chọn quy định tại khoản 2 Điều này và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 cố ý cung cấp thông tin không chính xác hoặc giả mạo thông tin về tiêu chí trong hồ sơ đăng ký tham gia lựa chọn quy định tại khoản 7 </w:t>
      </w:r>
      <w:r w:rsidRPr="00ED029A">
        <w:rPr>
          <w:rFonts w:ascii="Times New Roman" w:eastAsia="Times New Roman" w:hAnsi="Times New Roman" w:cs="Times New Roman"/>
          <w:color w:val="000000" w:themeColor="text1"/>
          <w:spacing w:val="-2"/>
          <w:sz w:val="28"/>
          <w:szCs w:val="28"/>
        </w:rPr>
        <w:t xml:space="preserve">Điều </w:t>
      </w:r>
      <w:r w:rsidR="003D7867" w:rsidRPr="00ED029A">
        <w:rPr>
          <w:rFonts w:ascii="Times New Roman" w:eastAsia="Times New Roman" w:hAnsi="Times New Roman" w:cs="Times New Roman"/>
          <w:color w:val="000000" w:themeColor="text1"/>
          <w:spacing w:val="-2"/>
          <w:sz w:val="28"/>
          <w:szCs w:val="28"/>
        </w:rPr>
        <w:t>33</w:t>
      </w:r>
      <w:r w:rsidR="00ED029A">
        <w:rPr>
          <w:rFonts w:ascii="Times New Roman" w:eastAsia="Times New Roman" w:hAnsi="Times New Roman" w:cs="Times New Roman"/>
          <w:color w:val="000000" w:themeColor="text1"/>
          <w:spacing w:val="-2"/>
          <w:sz w:val="28"/>
          <w:szCs w:val="28"/>
        </w:rPr>
        <w:t xml:space="preserve"> Thông tư này và</w:t>
      </w:r>
      <w:r w:rsidRPr="00807403">
        <w:rPr>
          <w:rFonts w:ascii="Times New Roman" w:eastAsia="Times New Roman" w:hAnsi="Times New Roman" w:cs="Times New Roman"/>
          <w:color w:val="000000" w:themeColor="text1"/>
          <w:spacing w:val="-2"/>
          <w:sz w:val="28"/>
          <w:szCs w:val="28"/>
        </w:rPr>
        <w:t xml:space="preserve"> khoản 2 Điều này.</w:t>
      </w:r>
    </w:p>
    <w:p w14:paraId="4D6FDFB2" w14:textId="76BC3E22" w:rsidR="00E815B2" w:rsidRPr="00807403" w:rsidRDefault="00E815B2" w:rsidP="00E815B2">
      <w:pPr>
        <w:spacing w:before="120" w:after="120" w:line="34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vi-VN"/>
        </w:rPr>
        <w:lastRenderedPageBreak/>
        <w:t>Điều</w:t>
      </w:r>
      <w:r w:rsidR="00962BD0" w:rsidRPr="00807403">
        <w:rPr>
          <w:rFonts w:ascii="Times New Roman" w:eastAsia="Times New Roman" w:hAnsi="Times New Roman" w:cs="Times New Roman"/>
          <w:b/>
          <w:color w:val="000000" w:themeColor="text1"/>
          <w:sz w:val="28"/>
          <w:szCs w:val="28"/>
        </w:rPr>
        <w:t xml:space="preserve"> 35</w:t>
      </w:r>
      <w:r w:rsidRPr="00807403">
        <w:rPr>
          <w:rFonts w:ascii="Times New Roman" w:eastAsia="Times New Roman" w:hAnsi="Times New Roman" w:cs="Times New Roman"/>
          <w:b/>
          <w:color w:val="000000" w:themeColor="text1"/>
          <w:sz w:val="28"/>
          <w:szCs w:val="28"/>
          <w:lang w:val="vi-VN"/>
        </w:rPr>
        <w:t xml:space="preserve">. Các trường hợp </w:t>
      </w:r>
      <w:r w:rsidRPr="00807403">
        <w:rPr>
          <w:rFonts w:ascii="Times New Roman" w:eastAsia="Times New Roman" w:hAnsi="Times New Roman" w:cs="Times New Roman"/>
          <w:b/>
          <w:color w:val="000000" w:themeColor="text1"/>
          <w:sz w:val="28"/>
          <w:szCs w:val="28"/>
        </w:rPr>
        <w:t xml:space="preserve">người có tài sản đấu giá từ chối đánh giá hồ sơ đăng ký tham gia lựa chọn của </w:t>
      </w:r>
      <w:r w:rsidR="000D437B" w:rsidRPr="00807403">
        <w:rPr>
          <w:rFonts w:ascii="Times New Roman" w:eastAsia="Times New Roman" w:hAnsi="Times New Roman" w:cs="Times New Roman"/>
          <w:b/>
          <w:color w:val="000000" w:themeColor="text1"/>
          <w:sz w:val="28"/>
          <w:szCs w:val="28"/>
          <w:lang w:val="vi-VN"/>
        </w:rPr>
        <w:t>tổ chức hành nghề đấu giá</w:t>
      </w:r>
      <w:r w:rsidRPr="00807403">
        <w:rPr>
          <w:rFonts w:ascii="Times New Roman" w:eastAsia="Times New Roman" w:hAnsi="Times New Roman" w:cs="Times New Roman"/>
          <w:b/>
          <w:color w:val="000000" w:themeColor="text1"/>
          <w:sz w:val="28"/>
          <w:szCs w:val="28"/>
          <w:lang w:val="vi-VN"/>
        </w:rPr>
        <w:t xml:space="preserve"> tài sản</w:t>
      </w:r>
    </w:p>
    <w:p w14:paraId="57E57BDD" w14:textId="444A7488"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pacing w:val="2"/>
          <w:sz w:val="28"/>
          <w:szCs w:val="28"/>
          <w:lang w:val="hr-HR"/>
        </w:rPr>
      </w:pPr>
      <w:r w:rsidRPr="00807403">
        <w:rPr>
          <w:rFonts w:ascii="Times New Roman" w:eastAsia="Times New Roman" w:hAnsi="Times New Roman" w:cs="Times New Roman"/>
          <w:color w:val="000000" w:themeColor="text1"/>
          <w:spacing w:val="2"/>
          <w:sz w:val="28"/>
          <w:szCs w:val="28"/>
        </w:rPr>
        <w:t xml:space="preserve">Căn cứ nguyên tắc đấu giá tài sản quy định tại khoản 2 Điều 6 Luật Đấu giá tài sản; nguyên tắc lựa chọn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 quy định tại khoản 2 </w:t>
      </w:r>
      <w:r w:rsidRPr="008435F8">
        <w:rPr>
          <w:rFonts w:ascii="Times New Roman" w:eastAsia="Times New Roman" w:hAnsi="Times New Roman" w:cs="Times New Roman"/>
          <w:color w:val="000000" w:themeColor="text1"/>
          <w:spacing w:val="2"/>
          <w:sz w:val="28"/>
          <w:szCs w:val="28"/>
        </w:rPr>
        <w:t xml:space="preserve">Điều </w:t>
      </w:r>
      <w:r w:rsidR="00C304AB" w:rsidRPr="008435F8">
        <w:rPr>
          <w:rFonts w:ascii="Times New Roman" w:eastAsia="Times New Roman" w:hAnsi="Times New Roman" w:cs="Times New Roman"/>
          <w:color w:val="000000" w:themeColor="text1"/>
          <w:spacing w:val="2"/>
          <w:sz w:val="28"/>
          <w:szCs w:val="28"/>
        </w:rPr>
        <w:t>30</w:t>
      </w:r>
      <w:r w:rsidR="00C304AB" w:rsidRPr="00807403">
        <w:rPr>
          <w:rFonts w:ascii="Times New Roman" w:eastAsia="Times New Roman" w:hAnsi="Times New Roman" w:cs="Times New Roman"/>
          <w:color w:val="000000" w:themeColor="text1"/>
          <w:spacing w:val="2"/>
          <w:sz w:val="28"/>
          <w:szCs w:val="28"/>
        </w:rPr>
        <w:t xml:space="preserve"> </w:t>
      </w:r>
      <w:r w:rsidRPr="00807403">
        <w:rPr>
          <w:rFonts w:ascii="Times New Roman" w:eastAsia="Times New Roman" w:hAnsi="Times New Roman" w:cs="Times New Roman"/>
          <w:color w:val="000000" w:themeColor="text1"/>
          <w:spacing w:val="2"/>
          <w:sz w:val="28"/>
          <w:szCs w:val="28"/>
        </w:rPr>
        <w:t xml:space="preserve">Thông tư này, người có tài sản đấu giá </w:t>
      </w:r>
      <w:r w:rsidRPr="00807403">
        <w:rPr>
          <w:rFonts w:ascii="Times New Roman" w:eastAsia="Times New Roman" w:hAnsi="Times New Roman" w:cs="Times New Roman"/>
          <w:color w:val="000000" w:themeColor="text1"/>
          <w:spacing w:val="2"/>
          <w:sz w:val="28"/>
          <w:szCs w:val="28"/>
          <w:lang w:val="hr-HR"/>
        </w:rPr>
        <w:t xml:space="preserve">từ chối đánh giá hồ sơ đăng ký tham gia lựa chọn của </w:t>
      </w:r>
      <w:r w:rsidR="000D437B" w:rsidRPr="00807403">
        <w:rPr>
          <w:rFonts w:ascii="Times New Roman" w:eastAsia="Times New Roman" w:hAnsi="Times New Roman" w:cs="Times New Roman"/>
          <w:color w:val="000000" w:themeColor="text1"/>
          <w:spacing w:val="2"/>
          <w:sz w:val="28"/>
          <w:szCs w:val="28"/>
          <w:lang w:val="hr-HR"/>
        </w:rPr>
        <w:t>tổ chức hành nghề đấu giá</w:t>
      </w:r>
      <w:r w:rsidRPr="00807403">
        <w:rPr>
          <w:rFonts w:ascii="Times New Roman" w:eastAsia="Times New Roman" w:hAnsi="Times New Roman" w:cs="Times New Roman"/>
          <w:color w:val="000000" w:themeColor="text1"/>
          <w:spacing w:val="2"/>
          <w:sz w:val="28"/>
          <w:szCs w:val="28"/>
          <w:lang w:val="hr-HR"/>
        </w:rPr>
        <w:t xml:space="preserve"> tài sản trong các trường hợp sau đây: </w:t>
      </w:r>
    </w:p>
    <w:p w14:paraId="19CDC313" w14:textId="77777777"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lang w:val="hr-HR"/>
        </w:rPr>
        <w:t xml:space="preserve">1. </w:t>
      </w:r>
      <w:r w:rsidRPr="00807403">
        <w:rPr>
          <w:rFonts w:ascii="Times New Roman" w:eastAsia="Times New Roman" w:hAnsi="Times New Roman" w:cs="Times New Roman"/>
          <w:color w:val="000000" w:themeColor="text1"/>
          <w:sz w:val="28"/>
          <w:szCs w:val="28"/>
        </w:rPr>
        <w:t xml:space="preserve">Người sở hữu tài sản, người được chủ sở hữu tài sản ủy quyền bán đấu giá tài sản, người có quyền đưa tài sản ra bán đấu giá theo thỏa thuận hoặc theo quy định của pháp luật, người </w:t>
      </w:r>
      <w:r w:rsidRPr="00807403">
        <w:rPr>
          <w:rFonts w:ascii="Times New Roman" w:eastAsia="Times New Roman" w:hAnsi="Times New Roman" w:cs="Times New Roman"/>
          <w:bCs/>
          <w:iCs/>
          <w:color w:val="000000" w:themeColor="text1"/>
          <w:sz w:val="28"/>
          <w:szCs w:val="28"/>
          <w:lang w:val="vi-VN"/>
        </w:rPr>
        <w:t>ký hợp đồng dịch vụ đấu giá tài sản</w:t>
      </w:r>
      <w:r w:rsidRPr="00807403">
        <w:rPr>
          <w:rFonts w:ascii="Times New Roman" w:eastAsia="Times New Roman" w:hAnsi="Times New Roman" w:cs="Times New Roman"/>
          <w:bCs/>
          <w:iCs/>
          <w:color w:val="000000" w:themeColor="text1"/>
          <w:sz w:val="28"/>
          <w:szCs w:val="28"/>
        </w:rPr>
        <w:t xml:space="preserve"> là </w:t>
      </w:r>
      <w:r w:rsidRPr="00807403">
        <w:rPr>
          <w:rFonts w:ascii="Times New Roman" w:eastAsia="Times New Roman" w:hAnsi="Times New Roman" w:cs="Times New Roman"/>
          <w:color w:val="000000" w:themeColor="text1"/>
          <w:sz w:val="28"/>
          <w:szCs w:val="28"/>
          <w:lang w:val="vi-VN"/>
        </w:rPr>
        <w:t>vợ, chồng, bố đẻ, mẹ đẻ, bố nuôi, mẹ nuôi, bố chồng, mẹ chồng, bố vợ, mẹ vợ, con đẻ, con nuôi, con rể, con dâu, anh ruột, chị ruột, em ruột, anh rể, em rể, chị dâu, em dâu của</w:t>
      </w:r>
      <w:r w:rsidRPr="00807403">
        <w:rPr>
          <w:rFonts w:ascii="Times New Roman" w:eastAsia="Times New Roman" w:hAnsi="Times New Roman" w:cs="Times New Roman"/>
          <w:color w:val="000000" w:themeColor="text1"/>
          <w:sz w:val="28"/>
          <w:szCs w:val="28"/>
        </w:rPr>
        <w:t xml:space="preserve"> </w:t>
      </w:r>
      <w:r w:rsidRPr="00807403">
        <w:rPr>
          <w:rFonts w:ascii="Times New Roman" w:eastAsia="Times New Roman" w:hAnsi="Times New Roman" w:cs="Times New Roman"/>
          <w:color w:val="000000" w:themeColor="text1"/>
          <w:sz w:val="28"/>
          <w:szCs w:val="28"/>
          <w:lang w:val="vi-VN"/>
        </w:rPr>
        <w:t xml:space="preserve">người </w:t>
      </w:r>
      <w:r w:rsidRPr="00807403">
        <w:rPr>
          <w:rFonts w:ascii="Times New Roman" w:eastAsia="Times New Roman" w:hAnsi="Times New Roman" w:cs="Times New Roman"/>
          <w:color w:val="000000" w:themeColor="text1"/>
          <w:sz w:val="28"/>
          <w:szCs w:val="28"/>
        </w:rPr>
        <w:t xml:space="preserve">đứng đầu Trung tâm dịch vụ đấu giá tài sản, người </w:t>
      </w:r>
      <w:r w:rsidRPr="00807403">
        <w:rPr>
          <w:rFonts w:ascii="Times New Roman" w:eastAsia="Times New Roman" w:hAnsi="Times New Roman" w:cs="Times New Roman"/>
          <w:color w:val="000000" w:themeColor="text1"/>
          <w:sz w:val="28"/>
          <w:szCs w:val="28"/>
          <w:lang w:val="vi-VN"/>
        </w:rPr>
        <w:t>đại diện theo pháp luật</w:t>
      </w:r>
      <w:r w:rsidRPr="00807403">
        <w:rPr>
          <w:rFonts w:ascii="Times New Roman" w:eastAsia="Times New Roman" w:hAnsi="Times New Roman" w:cs="Times New Roman"/>
          <w:color w:val="000000" w:themeColor="text1"/>
          <w:sz w:val="28"/>
          <w:szCs w:val="28"/>
        </w:rPr>
        <w:t>, Chủ tịch Hội đồng thành viên, thành viên Hội đồng thành viên, thành viên hợp danh của doanh nghiệp đấu giá tài sản.</w:t>
      </w:r>
    </w:p>
    <w:p w14:paraId="05C17810" w14:textId="4A838A22"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2. Người sở hữu tài sản, người được chủ sở hữu tài sản ủy quyền bán đấu giá tài sản, người có quyền đưa tài sản ra bán đấu giá theo thỏa thuận hoặc theo quy định của pháp luật, người </w:t>
      </w:r>
      <w:r w:rsidRPr="00807403">
        <w:rPr>
          <w:rFonts w:ascii="Times New Roman" w:eastAsia="Times New Roman" w:hAnsi="Times New Roman" w:cs="Times New Roman"/>
          <w:bCs/>
          <w:iCs/>
          <w:color w:val="000000" w:themeColor="text1"/>
          <w:sz w:val="28"/>
          <w:szCs w:val="28"/>
          <w:lang w:val="vi-VN"/>
        </w:rPr>
        <w:t>ký hợp đồng dịch vụ đấu giá tài sản</w:t>
      </w:r>
      <w:r w:rsidRPr="00807403">
        <w:rPr>
          <w:rFonts w:ascii="Times New Roman" w:eastAsia="Times New Roman" w:hAnsi="Times New Roman" w:cs="Times New Roman"/>
          <w:color w:val="000000" w:themeColor="text1"/>
          <w:sz w:val="28"/>
          <w:szCs w:val="28"/>
          <w:lang w:val="hr-HR"/>
        </w:rPr>
        <w:t xml:space="preserve"> là </w:t>
      </w:r>
      <w:r w:rsidRPr="00807403">
        <w:rPr>
          <w:rFonts w:ascii="Times New Roman" w:eastAsia="Times New Roman" w:hAnsi="Times New Roman" w:cs="Times New Roman"/>
          <w:color w:val="000000" w:themeColor="text1"/>
          <w:sz w:val="28"/>
          <w:szCs w:val="28"/>
        </w:rPr>
        <w:t>c</w:t>
      </w:r>
      <w:r w:rsidRPr="00807403">
        <w:rPr>
          <w:rFonts w:ascii="Times New Roman" w:eastAsia="Times New Roman" w:hAnsi="Times New Roman" w:cs="Times New Roman"/>
          <w:color w:val="000000" w:themeColor="text1"/>
          <w:sz w:val="28"/>
          <w:szCs w:val="28"/>
          <w:lang w:val="vi-VN"/>
        </w:rPr>
        <w:t xml:space="preserve">á nhân, tổ chức có khả năng chi phối hoạt động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w:t>
      </w:r>
      <w:r w:rsidRPr="00807403">
        <w:rPr>
          <w:rFonts w:ascii="Times New Roman" w:eastAsia="Times New Roman" w:hAnsi="Times New Roman" w:cs="Times New Roman"/>
          <w:color w:val="000000" w:themeColor="text1"/>
          <w:sz w:val="28"/>
          <w:szCs w:val="28"/>
          <w:lang w:val="vi-VN"/>
        </w:rPr>
        <w:t xml:space="preserve"> đó thông qua sở hữu, </w:t>
      </w:r>
      <w:r w:rsidRPr="00807403">
        <w:rPr>
          <w:rFonts w:ascii="Times New Roman" w:eastAsia="Times New Roman" w:hAnsi="Times New Roman" w:cs="Times New Roman"/>
          <w:color w:val="000000" w:themeColor="text1"/>
          <w:sz w:val="28"/>
          <w:szCs w:val="28"/>
        </w:rPr>
        <w:t xml:space="preserve">thâu tóm </w:t>
      </w:r>
      <w:r w:rsidRPr="00807403">
        <w:rPr>
          <w:rFonts w:ascii="Times New Roman" w:eastAsia="Times New Roman" w:hAnsi="Times New Roman" w:cs="Times New Roman"/>
          <w:color w:val="000000" w:themeColor="text1"/>
          <w:sz w:val="28"/>
          <w:szCs w:val="28"/>
          <w:lang w:val="vi-VN"/>
        </w:rPr>
        <w:t xml:space="preserve">phần vốn góp hoặc thông qua việc ra quyết định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đó.</w:t>
      </w:r>
    </w:p>
    <w:p w14:paraId="6A27AE37" w14:textId="77777777" w:rsidR="00E815B2" w:rsidRPr="00807403" w:rsidRDefault="00E815B2" w:rsidP="00E815B2">
      <w:pPr>
        <w:widowControl w:val="0"/>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3. Trường hợp khác theo quy định của pháp luật.</w:t>
      </w:r>
    </w:p>
    <w:p w14:paraId="0F535ADC"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b/>
          <w:color w:val="000000" w:themeColor="text1"/>
          <w:sz w:val="28"/>
          <w:szCs w:val="28"/>
          <w:lang w:val="hr-HR"/>
        </w:rPr>
      </w:pPr>
      <w:r w:rsidRPr="00807403">
        <w:rPr>
          <w:rFonts w:ascii="Times New Roman" w:eastAsia="Times New Roman" w:hAnsi="Times New Roman" w:cs="Times New Roman"/>
          <w:b/>
          <w:color w:val="000000" w:themeColor="text1"/>
          <w:sz w:val="28"/>
          <w:szCs w:val="28"/>
          <w:lang w:val="hr-HR"/>
        </w:rPr>
        <w:t>Điều</w:t>
      </w:r>
      <w:r w:rsidR="00962BD0" w:rsidRPr="00807403">
        <w:rPr>
          <w:rFonts w:ascii="Times New Roman" w:eastAsia="Times New Roman" w:hAnsi="Times New Roman" w:cs="Times New Roman"/>
          <w:b/>
          <w:color w:val="000000" w:themeColor="text1"/>
          <w:sz w:val="28"/>
          <w:szCs w:val="28"/>
          <w:lang w:val="hr-HR"/>
        </w:rPr>
        <w:t xml:space="preserve"> 36</w:t>
      </w:r>
      <w:r w:rsidRPr="00807403">
        <w:rPr>
          <w:rFonts w:ascii="Times New Roman" w:eastAsia="Times New Roman" w:hAnsi="Times New Roman" w:cs="Times New Roman"/>
          <w:b/>
          <w:color w:val="000000" w:themeColor="text1"/>
          <w:sz w:val="28"/>
          <w:szCs w:val="28"/>
          <w:lang w:val="hr-HR"/>
        </w:rPr>
        <w:t>. Trách nhiệm của người có tài sản đấu giá, cơ quan chủ quản của người có tài sản đấu giá</w:t>
      </w:r>
    </w:p>
    <w:p w14:paraId="0BD16C76"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1. Trách nhiệm của người có tài sản đấu giá:</w:t>
      </w:r>
    </w:p>
    <w:p w14:paraId="7C3AA9BB" w14:textId="3357255A"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 xml:space="preserve">a) Thông báo công khai việc lựa chọn, đánh giá, chấm điểm các tiêu chí lựa chọn và chịu trách nhiệm về kết quả lựa chọn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w:t>
      </w:r>
    </w:p>
    <w:p w14:paraId="718E53FB" w14:textId="3140AFDC"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b) Xem xét, xác minh thông tin phản ánh</w:t>
      </w:r>
      <w:r w:rsidRPr="00807403">
        <w:rPr>
          <w:rFonts w:ascii="Times New Roman" w:eastAsia="Times New Roman" w:hAnsi="Times New Roman" w:cs="Times New Roman"/>
          <w:color w:val="000000" w:themeColor="text1"/>
          <w:spacing w:val="-2"/>
          <w:sz w:val="28"/>
          <w:szCs w:val="28"/>
          <w:lang w:val="vi-VN"/>
        </w:rPr>
        <w:t xml:space="preserve"> </w:t>
      </w:r>
      <w:r w:rsidRPr="00807403">
        <w:rPr>
          <w:rFonts w:ascii="Times New Roman" w:eastAsia="Times New Roman" w:hAnsi="Times New Roman" w:cs="Times New Roman"/>
          <w:color w:val="000000" w:themeColor="text1"/>
          <w:spacing w:val="-2"/>
          <w:sz w:val="28"/>
          <w:szCs w:val="28"/>
        </w:rPr>
        <w:t xml:space="preserve">về việc </w:t>
      </w:r>
      <w:r w:rsidR="000D437B" w:rsidRPr="00807403">
        <w:rPr>
          <w:rFonts w:ascii="Times New Roman" w:eastAsia="Times New Roman" w:hAnsi="Times New Roman" w:cs="Times New Roman"/>
          <w:color w:val="000000" w:themeColor="text1"/>
          <w:spacing w:val="-2"/>
          <w:sz w:val="28"/>
          <w:szCs w:val="28"/>
          <w:lang w:val="vi-VN"/>
        </w:rPr>
        <w:t>tổ chức hành nghề đấu giá</w:t>
      </w:r>
      <w:r w:rsidRPr="00807403">
        <w:rPr>
          <w:rFonts w:ascii="Times New Roman" w:eastAsia="Times New Roman" w:hAnsi="Times New Roman" w:cs="Times New Roman"/>
          <w:color w:val="000000" w:themeColor="text1"/>
          <w:spacing w:val="-2"/>
          <w:sz w:val="28"/>
          <w:szCs w:val="28"/>
          <w:lang w:val="vi-VN"/>
        </w:rPr>
        <w:t xml:space="preserve"> tài sản </w:t>
      </w:r>
      <w:r w:rsidRPr="00807403">
        <w:rPr>
          <w:rFonts w:ascii="Times New Roman" w:eastAsia="Times New Roman" w:hAnsi="Times New Roman" w:cs="Times New Roman"/>
          <w:color w:val="000000" w:themeColor="text1"/>
          <w:spacing w:val="-2"/>
          <w:sz w:val="28"/>
          <w:szCs w:val="28"/>
        </w:rPr>
        <w:t>cố ý</w:t>
      </w:r>
      <w:r w:rsidRPr="00807403">
        <w:rPr>
          <w:rFonts w:ascii="Times New Roman" w:eastAsia="Times New Roman" w:hAnsi="Times New Roman" w:cs="Times New Roman"/>
          <w:color w:val="000000" w:themeColor="text1"/>
          <w:spacing w:val="-2"/>
          <w:sz w:val="28"/>
          <w:szCs w:val="28"/>
          <w:lang w:val="vi-VN"/>
        </w:rPr>
        <w:t xml:space="preserve"> </w:t>
      </w:r>
      <w:r w:rsidRPr="00807403">
        <w:rPr>
          <w:rFonts w:ascii="Times New Roman" w:eastAsia="Times New Roman" w:hAnsi="Times New Roman" w:cs="Times New Roman"/>
          <w:color w:val="000000" w:themeColor="text1"/>
          <w:sz w:val="28"/>
          <w:szCs w:val="28"/>
        </w:rPr>
        <w:t>cung cấp t</w:t>
      </w:r>
      <w:r w:rsidRPr="00807403">
        <w:rPr>
          <w:rFonts w:ascii="Times New Roman" w:eastAsia="Times New Roman" w:hAnsi="Times New Roman" w:cs="Times New Roman"/>
          <w:color w:val="000000" w:themeColor="text1"/>
          <w:sz w:val="28"/>
          <w:szCs w:val="28"/>
          <w:lang w:val="vi-VN"/>
        </w:rPr>
        <w:t xml:space="preserve">hông tin không chính xác </w:t>
      </w:r>
      <w:r w:rsidRPr="00807403">
        <w:rPr>
          <w:rFonts w:ascii="Times New Roman" w:eastAsia="Times New Roman" w:hAnsi="Times New Roman" w:cs="Times New Roman"/>
          <w:color w:val="000000" w:themeColor="text1"/>
          <w:sz w:val="28"/>
          <w:szCs w:val="28"/>
        </w:rPr>
        <w:t>hoặc</w:t>
      </w:r>
      <w:r w:rsidRPr="00807403">
        <w:rPr>
          <w:rFonts w:ascii="Times New Roman" w:eastAsia="Times New Roman" w:hAnsi="Times New Roman" w:cs="Times New Roman"/>
          <w:color w:val="000000" w:themeColor="text1"/>
          <w:sz w:val="28"/>
          <w:szCs w:val="28"/>
          <w:lang w:val="vi-VN"/>
        </w:rPr>
        <w:t xml:space="preserve"> giả mạo </w:t>
      </w:r>
      <w:r w:rsidRPr="00807403">
        <w:rPr>
          <w:rFonts w:ascii="Times New Roman" w:eastAsia="Times New Roman" w:hAnsi="Times New Roman" w:cs="Times New Roman"/>
          <w:color w:val="000000" w:themeColor="text1"/>
          <w:sz w:val="28"/>
          <w:szCs w:val="28"/>
        </w:rPr>
        <w:t xml:space="preserve">thông tin về tiêu chí </w:t>
      </w:r>
      <w:r w:rsidRPr="00807403">
        <w:rPr>
          <w:rFonts w:ascii="Times New Roman" w:eastAsia="Times New Roman" w:hAnsi="Times New Roman" w:cs="Times New Roman"/>
          <w:color w:val="000000" w:themeColor="text1"/>
          <w:sz w:val="28"/>
          <w:szCs w:val="28"/>
          <w:lang w:val="vi-VN"/>
        </w:rPr>
        <w:t xml:space="preserve">trong hồ sơ đăng ký tham gia </w:t>
      </w:r>
      <w:r w:rsidRPr="00807403">
        <w:rPr>
          <w:rFonts w:ascii="Times New Roman" w:eastAsia="Times New Roman" w:hAnsi="Times New Roman" w:cs="Times New Roman"/>
          <w:color w:val="000000" w:themeColor="text1"/>
          <w:sz w:val="28"/>
          <w:szCs w:val="28"/>
        </w:rPr>
        <w:t>lựa chọn</w:t>
      </w:r>
      <w:r w:rsidRPr="00807403">
        <w:rPr>
          <w:rFonts w:ascii="Times New Roman" w:eastAsia="Times New Roman" w:hAnsi="Times New Roman" w:cs="Times New Roman"/>
          <w:color w:val="000000" w:themeColor="text1"/>
          <w:spacing w:val="-2"/>
          <w:sz w:val="28"/>
          <w:szCs w:val="28"/>
        </w:rPr>
        <w:t>;</w:t>
      </w:r>
    </w:p>
    <w:p w14:paraId="7C38B77F" w14:textId="424DA6FE"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pacing w:val="-2"/>
          <w:sz w:val="28"/>
          <w:szCs w:val="28"/>
        </w:rPr>
        <w:t>c) B</w:t>
      </w:r>
      <w:r w:rsidRPr="00807403">
        <w:rPr>
          <w:rFonts w:ascii="Times New Roman" w:eastAsia="Times New Roman" w:hAnsi="Times New Roman" w:cs="Times New Roman"/>
          <w:color w:val="000000" w:themeColor="text1"/>
          <w:spacing w:val="-2"/>
          <w:sz w:val="28"/>
          <w:szCs w:val="28"/>
          <w:lang w:val="vi-VN"/>
        </w:rPr>
        <w:t>áo cáo cơ quan c</w:t>
      </w:r>
      <w:r w:rsidRPr="00807403">
        <w:rPr>
          <w:rFonts w:ascii="Times New Roman" w:eastAsia="Times New Roman" w:hAnsi="Times New Roman" w:cs="Times New Roman"/>
          <w:color w:val="000000" w:themeColor="text1"/>
          <w:spacing w:val="-2"/>
          <w:sz w:val="28"/>
          <w:szCs w:val="28"/>
        </w:rPr>
        <w:t>ó thẩm quyền</w:t>
      </w:r>
      <w:r w:rsidRPr="00807403">
        <w:rPr>
          <w:rFonts w:ascii="Times New Roman" w:eastAsia="Times New Roman" w:hAnsi="Times New Roman" w:cs="Times New Roman"/>
          <w:color w:val="000000" w:themeColor="text1"/>
          <w:spacing w:val="-2"/>
          <w:sz w:val="28"/>
          <w:szCs w:val="28"/>
          <w:lang w:val="vi-VN"/>
        </w:rPr>
        <w:t xml:space="preserve"> về </w:t>
      </w:r>
      <w:r w:rsidRPr="00807403">
        <w:rPr>
          <w:rFonts w:ascii="Times New Roman" w:eastAsia="Times New Roman" w:hAnsi="Times New Roman" w:cs="Times New Roman"/>
          <w:color w:val="000000" w:themeColor="text1"/>
          <w:spacing w:val="-2"/>
          <w:sz w:val="28"/>
          <w:szCs w:val="28"/>
        </w:rPr>
        <w:t xml:space="preserve">việc lựa chọn và </w:t>
      </w:r>
      <w:r w:rsidRPr="00807403">
        <w:rPr>
          <w:rFonts w:ascii="Times New Roman" w:eastAsia="Times New Roman" w:hAnsi="Times New Roman" w:cs="Times New Roman"/>
          <w:color w:val="000000" w:themeColor="text1"/>
          <w:spacing w:val="-2"/>
          <w:sz w:val="28"/>
          <w:szCs w:val="28"/>
          <w:lang w:val="vi-VN"/>
        </w:rPr>
        <w:t xml:space="preserve">kết quả lựa chọn </w:t>
      </w:r>
      <w:r w:rsidR="000D437B" w:rsidRPr="00807403">
        <w:rPr>
          <w:rFonts w:ascii="Times New Roman" w:eastAsia="Times New Roman" w:hAnsi="Times New Roman" w:cs="Times New Roman"/>
          <w:color w:val="000000" w:themeColor="text1"/>
          <w:spacing w:val="-2"/>
          <w:sz w:val="28"/>
          <w:szCs w:val="28"/>
          <w:lang w:val="vi-VN"/>
        </w:rPr>
        <w:t>tổ chức hành nghề đấu giá</w:t>
      </w:r>
      <w:r w:rsidRPr="00807403">
        <w:rPr>
          <w:rFonts w:ascii="Times New Roman" w:eastAsia="Times New Roman" w:hAnsi="Times New Roman" w:cs="Times New Roman"/>
          <w:color w:val="000000" w:themeColor="text1"/>
          <w:spacing w:val="-2"/>
          <w:sz w:val="28"/>
          <w:szCs w:val="28"/>
          <w:lang w:val="vi-VN"/>
        </w:rPr>
        <w:t xml:space="preserve"> tài sản</w:t>
      </w:r>
      <w:r w:rsidRPr="00807403">
        <w:rPr>
          <w:rFonts w:ascii="Times New Roman" w:eastAsia="Times New Roman" w:hAnsi="Times New Roman" w:cs="Times New Roman"/>
          <w:color w:val="000000" w:themeColor="text1"/>
          <w:spacing w:val="-2"/>
          <w:sz w:val="28"/>
          <w:szCs w:val="28"/>
        </w:rPr>
        <w:t xml:space="preserve"> kèm theo kết quả </w:t>
      </w:r>
      <w:r w:rsidRPr="00807403">
        <w:rPr>
          <w:rFonts w:ascii="Times New Roman" w:eastAsia="Times New Roman" w:hAnsi="Times New Roman" w:cs="Times New Roman"/>
          <w:color w:val="000000" w:themeColor="text1"/>
          <w:spacing w:val="-2"/>
          <w:sz w:val="28"/>
          <w:szCs w:val="28"/>
          <w:lang w:val="vi-VN"/>
        </w:rPr>
        <w:t>xác minh</w:t>
      </w:r>
      <w:r w:rsidRPr="00807403">
        <w:rPr>
          <w:rFonts w:ascii="Times New Roman" w:eastAsia="Times New Roman" w:hAnsi="Times New Roman" w:cs="Times New Roman"/>
          <w:color w:val="000000" w:themeColor="text1"/>
          <w:spacing w:val="-2"/>
          <w:sz w:val="28"/>
          <w:szCs w:val="28"/>
        </w:rPr>
        <w:t xml:space="preserve"> trong trường hợp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pacing w:val="-2"/>
          <w:sz w:val="28"/>
          <w:szCs w:val="28"/>
        </w:rPr>
        <w:t>cố ý</w:t>
      </w:r>
      <w:r w:rsidRPr="00807403">
        <w:rPr>
          <w:rFonts w:ascii="Times New Roman" w:eastAsia="Times New Roman" w:hAnsi="Times New Roman" w:cs="Times New Roman"/>
          <w:color w:val="000000" w:themeColor="text1"/>
          <w:spacing w:val="-2"/>
          <w:sz w:val="28"/>
          <w:szCs w:val="28"/>
          <w:lang w:val="vi-VN"/>
        </w:rPr>
        <w:t xml:space="preserve"> </w:t>
      </w:r>
      <w:r w:rsidRPr="00807403">
        <w:rPr>
          <w:rFonts w:ascii="Times New Roman" w:eastAsia="Times New Roman" w:hAnsi="Times New Roman" w:cs="Times New Roman"/>
          <w:color w:val="000000" w:themeColor="text1"/>
          <w:sz w:val="28"/>
          <w:szCs w:val="28"/>
        </w:rPr>
        <w:t>cung cấp t</w:t>
      </w:r>
      <w:r w:rsidRPr="00807403">
        <w:rPr>
          <w:rFonts w:ascii="Times New Roman" w:eastAsia="Times New Roman" w:hAnsi="Times New Roman" w:cs="Times New Roman"/>
          <w:color w:val="000000" w:themeColor="text1"/>
          <w:sz w:val="28"/>
          <w:szCs w:val="28"/>
          <w:lang w:val="vi-VN"/>
        </w:rPr>
        <w:t xml:space="preserve">hông tin không chính xác </w:t>
      </w:r>
      <w:r w:rsidRPr="00807403">
        <w:rPr>
          <w:rFonts w:ascii="Times New Roman" w:eastAsia="Times New Roman" w:hAnsi="Times New Roman" w:cs="Times New Roman"/>
          <w:color w:val="000000" w:themeColor="text1"/>
          <w:sz w:val="28"/>
          <w:szCs w:val="28"/>
        </w:rPr>
        <w:t>hoặc</w:t>
      </w:r>
      <w:r w:rsidRPr="00807403">
        <w:rPr>
          <w:rFonts w:ascii="Times New Roman" w:eastAsia="Times New Roman" w:hAnsi="Times New Roman" w:cs="Times New Roman"/>
          <w:color w:val="000000" w:themeColor="text1"/>
          <w:sz w:val="28"/>
          <w:szCs w:val="28"/>
          <w:lang w:val="vi-VN"/>
        </w:rPr>
        <w:t xml:space="preserve"> giả mạo </w:t>
      </w:r>
      <w:r w:rsidRPr="00807403">
        <w:rPr>
          <w:rFonts w:ascii="Times New Roman" w:eastAsia="Times New Roman" w:hAnsi="Times New Roman" w:cs="Times New Roman"/>
          <w:color w:val="000000" w:themeColor="text1"/>
          <w:sz w:val="28"/>
          <w:szCs w:val="28"/>
        </w:rPr>
        <w:t xml:space="preserve">thông tin về tiêu chí </w:t>
      </w:r>
      <w:r w:rsidRPr="00807403">
        <w:rPr>
          <w:rFonts w:ascii="Times New Roman" w:eastAsia="Times New Roman" w:hAnsi="Times New Roman" w:cs="Times New Roman"/>
          <w:color w:val="000000" w:themeColor="text1"/>
          <w:sz w:val="28"/>
          <w:szCs w:val="28"/>
          <w:lang w:val="vi-VN"/>
        </w:rPr>
        <w:t xml:space="preserve">trong hồ sơ đăng ký tham gia </w:t>
      </w:r>
      <w:r w:rsidRPr="00807403">
        <w:rPr>
          <w:rFonts w:ascii="Times New Roman" w:eastAsia="Times New Roman" w:hAnsi="Times New Roman" w:cs="Times New Roman"/>
          <w:color w:val="000000" w:themeColor="text1"/>
          <w:sz w:val="28"/>
          <w:szCs w:val="28"/>
        </w:rPr>
        <w:t>lựa chọn;</w:t>
      </w:r>
    </w:p>
    <w:p w14:paraId="26E471F5"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d) Trách nhiệm khác theo quy định của Luật Đấu giá tài sản, Thông tư này và quy định pháp luật có liên quan.</w:t>
      </w:r>
    </w:p>
    <w:p w14:paraId="24F4905C" w14:textId="77777777"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lastRenderedPageBreak/>
        <w:t>2. Trách nhiệm của cơ quan chủ quản của người có tài sản đấu giá:</w:t>
      </w:r>
    </w:p>
    <w:p w14:paraId="5552D06B" w14:textId="45957BF1" w:rsidR="00E815B2" w:rsidRPr="00807403" w:rsidRDefault="00E815B2" w:rsidP="00E815B2">
      <w:pPr>
        <w:spacing w:before="120" w:after="120" w:line="36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 xml:space="preserve">a) Yêu cầu người có tài sản đấu giá thuộc thẩm quyền quản lý báo cáo kết quả xác minh, hủy kết quả lựa chọn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 đơn phương chấm dứt, chấm dứt hợp đồng dịch vụ đấu giá tài sản hoặc </w:t>
      </w:r>
      <w:r w:rsidRPr="00807403">
        <w:rPr>
          <w:rFonts w:ascii="Times New Roman" w:eastAsia="Times New Roman" w:hAnsi="Times New Roman" w:cs="Times New Roman"/>
          <w:color w:val="000000" w:themeColor="text1"/>
          <w:sz w:val="28"/>
          <w:szCs w:val="28"/>
        </w:rPr>
        <w:t xml:space="preserve">đề nghị Tòa án tuyên bố hợp đồng </w:t>
      </w:r>
      <w:r w:rsidRPr="00807403">
        <w:rPr>
          <w:rFonts w:ascii="Times New Roman" w:eastAsia="Times New Roman" w:hAnsi="Times New Roman" w:cs="Times New Roman"/>
          <w:color w:val="000000" w:themeColor="text1"/>
          <w:spacing w:val="-2"/>
          <w:sz w:val="28"/>
          <w:szCs w:val="28"/>
        </w:rPr>
        <w:t>dịch vụ đấu giá tài sản</w:t>
      </w:r>
      <w:r w:rsidRPr="00807403">
        <w:rPr>
          <w:rFonts w:ascii="Times New Roman" w:eastAsia="Times New Roman" w:hAnsi="Times New Roman" w:cs="Times New Roman"/>
          <w:color w:val="000000" w:themeColor="text1"/>
          <w:sz w:val="28"/>
          <w:szCs w:val="28"/>
        </w:rPr>
        <w:t xml:space="preserve"> vô hiệu</w:t>
      </w:r>
      <w:r w:rsidRPr="00807403">
        <w:rPr>
          <w:rFonts w:ascii="Times New Roman" w:eastAsia="Times New Roman" w:hAnsi="Times New Roman" w:cs="Times New Roman"/>
          <w:color w:val="000000" w:themeColor="text1"/>
          <w:spacing w:val="-2"/>
          <w:sz w:val="28"/>
          <w:szCs w:val="28"/>
        </w:rPr>
        <w:t xml:space="preserve"> trong trường hợp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pacing w:val="-2"/>
          <w:sz w:val="28"/>
          <w:szCs w:val="28"/>
        </w:rPr>
        <w:t>cố ý</w:t>
      </w:r>
      <w:r w:rsidRPr="00807403">
        <w:rPr>
          <w:rFonts w:ascii="Times New Roman" w:eastAsia="Times New Roman" w:hAnsi="Times New Roman" w:cs="Times New Roman"/>
          <w:color w:val="000000" w:themeColor="text1"/>
          <w:spacing w:val="-2"/>
          <w:sz w:val="28"/>
          <w:szCs w:val="28"/>
          <w:lang w:val="vi-VN"/>
        </w:rPr>
        <w:t xml:space="preserve"> </w:t>
      </w:r>
      <w:r w:rsidRPr="00807403">
        <w:rPr>
          <w:rFonts w:ascii="Times New Roman" w:eastAsia="Times New Roman" w:hAnsi="Times New Roman" w:cs="Times New Roman"/>
          <w:color w:val="000000" w:themeColor="text1"/>
          <w:sz w:val="28"/>
          <w:szCs w:val="28"/>
        </w:rPr>
        <w:t>cung cấp t</w:t>
      </w:r>
      <w:r w:rsidRPr="00807403">
        <w:rPr>
          <w:rFonts w:ascii="Times New Roman" w:eastAsia="Times New Roman" w:hAnsi="Times New Roman" w:cs="Times New Roman"/>
          <w:color w:val="000000" w:themeColor="text1"/>
          <w:sz w:val="28"/>
          <w:szCs w:val="28"/>
          <w:lang w:val="vi-VN"/>
        </w:rPr>
        <w:t xml:space="preserve">hông tin không chính xác </w:t>
      </w:r>
      <w:r w:rsidRPr="00807403">
        <w:rPr>
          <w:rFonts w:ascii="Times New Roman" w:eastAsia="Times New Roman" w:hAnsi="Times New Roman" w:cs="Times New Roman"/>
          <w:color w:val="000000" w:themeColor="text1"/>
          <w:sz w:val="28"/>
          <w:szCs w:val="28"/>
        </w:rPr>
        <w:t>hoặc</w:t>
      </w:r>
      <w:r w:rsidRPr="00807403">
        <w:rPr>
          <w:rFonts w:ascii="Times New Roman" w:eastAsia="Times New Roman" w:hAnsi="Times New Roman" w:cs="Times New Roman"/>
          <w:color w:val="000000" w:themeColor="text1"/>
          <w:sz w:val="28"/>
          <w:szCs w:val="28"/>
          <w:lang w:val="vi-VN"/>
        </w:rPr>
        <w:t xml:space="preserve"> giả mạo </w:t>
      </w:r>
      <w:r w:rsidRPr="00807403">
        <w:rPr>
          <w:rFonts w:ascii="Times New Roman" w:eastAsia="Times New Roman" w:hAnsi="Times New Roman" w:cs="Times New Roman"/>
          <w:color w:val="000000" w:themeColor="text1"/>
          <w:sz w:val="28"/>
          <w:szCs w:val="28"/>
        </w:rPr>
        <w:t xml:space="preserve">thông tin về tiêu chí </w:t>
      </w:r>
      <w:r w:rsidRPr="00807403">
        <w:rPr>
          <w:rFonts w:ascii="Times New Roman" w:eastAsia="Times New Roman" w:hAnsi="Times New Roman" w:cs="Times New Roman"/>
          <w:color w:val="000000" w:themeColor="text1"/>
          <w:sz w:val="28"/>
          <w:szCs w:val="28"/>
          <w:lang w:val="vi-VN"/>
        </w:rPr>
        <w:t xml:space="preserve">trong hồ sơ đăng ký tham gia </w:t>
      </w:r>
      <w:r w:rsidRPr="00807403">
        <w:rPr>
          <w:rFonts w:ascii="Times New Roman" w:eastAsia="Times New Roman" w:hAnsi="Times New Roman" w:cs="Times New Roman"/>
          <w:color w:val="000000" w:themeColor="text1"/>
          <w:sz w:val="28"/>
          <w:szCs w:val="28"/>
        </w:rPr>
        <w:t>lựa chọn;</w:t>
      </w:r>
    </w:p>
    <w:p w14:paraId="65127F25" w14:textId="12C0B468" w:rsidR="00E815B2" w:rsidRPr="00807403" w:rsidRDefault="00E815B2" w:rsidP="00E815B2">
      <w:pPr>
        <w:spacing w:before="120" w:after="120" w:line="340" w:lineRule="atLeast"/>
        <w:ind w:firstLine="720"/>
        <w:jc w:val="both"/>
        <w:rPr>
          <w:rFonts w:ascii="Times New Roman" w:eastAsia="Times New Roman" w:hAnsi="Times New Roman" w:cs="Times New Roman"/>
          <w:color w:val="000000" w:themeColor="text1"/>
          <w:spacing w:val="-2"/>
          <w:sz w:val="28"/>
          <w:szCs w:val="28"/>
        </w:rPr>
      </w:pPr>
      <w:r w:rsidRPr="00807403">
        <w:rPr>
          <w:rFonts w:ascii="Times New Roman" w:eastAsia="Times New Roman" w:hAnsi="Times New Roman" w:cs="Times New Roman"/>
          <w:color w:val="000000" w:themeColor="text1"/>
          <w:spacing w:val="-2"/>
          <w:sz w:val="28"/>
          <w:szCs w:val="28"/>
        </w:rPr>
        <w:t xml:space="preserve">b) Có biện pháp xử lý đối với những cá nhân, tổ chức liên quan có hành vi vi phạm trong việc đánh giá, chấm điểm lựa chọn </w:t>
      </w:r>
      <w:r w:rsidR="000D437B" w:rsidRPr="00807403">
        <w:rPr>
          <w:rFonts w:ascii="Times New Roman" w:eastAsia="Times New Roman" w:hAnsi="Times New Roman" w:cs="Times New Roman"/>
          <w:color w:val="000000" w:themeColor="text1"/>
          <w:spacing w:val="-2"/>
          <w:sz w:val="28"/>
          <w:szCs w:val="28"/>
        </w:rPr>
        <w:t>tổ chức hành nghề đấu giá</w:t>
      </w:r>
      <w:r w:rsidRPr="00807403">
        <w:rPr>
          <w:rFonts w:ascii="Times New Roman" w:eastAsia="Times New Roman" w:hAnsi="Times New Roman" w:cs="Times New Roman"/>
          <w:color w:val="000000" w:themeColor="text1"/>
          <w:spacing w:val="-2"/>
          <w:sz w:val="28"/>
          <w:szCs w:val="28"/>
        </w:rPr>
        <w:t xml:space="preserve"> tài sản theo thẩm quyền;</w:t>
      </w:r>
    </w:p>
    <w:p w14:paraId="11A4AC53" w14:textId="77777777" w:rsidR="00E815B2" w:rsidRPr="00807403" w:rsidRDefault="00E815B2" w:rsidP="00E815B2">
      <w:pPr>
        <w:spacing w:before="120" w:after="120" w:line="340" w:lineRule="atLeast"/>
        <w:ind w:firstLine="720"/>
        <w:jc w:val="both"/>
        <w:rPr>
          <w:rFonts w:ascii="Times New Roman" w:eastAsia="Times New Roman" w:hAnsi="Times New Roman" w:cs="Times New Roman"/>
          <w:color w:val="000000" w:themeColor="text1"/>
          <w:sz w:val="28"/>
          <w:szCs w:val="28"/>
          <w:lang w:val="hr-HR"/>
        </w:rPr>
      </w:pPr>
      <w:r w:rsidRPr="00807403">
        <w:rPr>
          <w:rFonts w:ascii="Times New Roman" w:eastAsia="Times New Roman" w:hAnsi="Times New Roman" w:cs="Times New Roman"/>
          <w:color w:val="000000" w:themeColor="text1"/>
          <w:sz w:val="28"/>
          <w:szCs w:val="28"/>
          <w:lang w:val="hr-HR"/>
        </w:rPr>
        <w:t>c) Trách nhiệm khác theo quy định của Luật Đấu giá tài sản, Thông tư này và pháp luật có liên quan.</w:t>
      </w:r>
    </w:p>
    <w:p w14:paraId="7573A59F" w14:textId="547806B4" w:rsidR="00023227" w:rsidRPr="00D525EB" w:rsidRDefault="00023227" w:rsidP="00023227">
      <w:pPr>
        <w:spacing w:before="120" w:after="120" w:line="360" w:lineRule="atLeast"/>
        <w:ind w:firstLine="851"/>
        <w:jc w:val="both"/>
        <w:rPr>
          <w:rFonts w:ascii="Times New Roman" w:hAnsi="Times New Roman" w:cs="Times New Roman"/>
          <w:color w:val="000000" w:themeColor="text1"/>
          <w:sz w:val="28"/>
          <w:szCs w:val="28"/>
        </w:rPr>
      </w:pPr>
      <w:r w:rsidRPr="00D525EB">
        <w:rPr>
          <w:rFonts w:ascii="Times New Roman" w:hAnsi="Times New Roman" w:cs="Times New Roman"/>
          <w:color w:val="000000" w:themeColor="text1"/>
          <w:sz w:val="28"/>
          <w:szCs w:val="28"/>
        </w:rPr>
        <w:t xml:space="preserve">3. </w:t>
      </w:r>
      <w:r w:rsidR="00D525EB">
        <w:rPr>
          <w:rFonts w:ascii="Times New Roman" w:hAnsi="Times New Roman" w:cs="Times New Roman"/>
          <w:color w:val="000000" w:themeColor="text1"/>
          <w:sz w:val="28"/>
          <w:szCs w:val="28"/>
        </w:rPr>
        <w:t>Trách nhiệm của t</w:t>
      </w:r>
      <w:r w:rsidR="000D437B" w:rsidRPr="00D525EB">
        <w:rPr>
          <w:rFonts w:ascii="Times New Roman" w:hAnsi="Times New Roman" w:cs="Times New Roman"/>
          <w:color w:val="000000" w:themeColor="text1"/>
          <w:sz w:val="28"/>
          <w:szCs w:val="28"/>
        </w:rPr>
        <w:t>ổ chức hành nghề đấu giá</w:t>
      </w:r>
      <w:r w:rsidRPr="00D525EB">
        <w:rPr>
          <w:rFonts w:ascii="Times New Roman" w:hAnsi="Times New Roman" w:cs="Times New Roman"/>
          <w:color w:val="000000" w:themeColor="text1"/>
          <w:sz w:val="28"/>
          <w:szCs w:val="28"/>
        </w:rPr>
        <w:t xml:space="preserve"> tài sản:</w:t>
      </w:r>
    </w:p>
    <w:p w14:paraId="70A5AAD0" w14:textId="77777777" w:rsidR="00023227" w:rsidRPr="00D525EB" w:rsidRDefault="00023227" w:rsidP="00023227">
      <w:pPr>
        <w:spacing w:before="120" w:after="120" w:line="360" w:lineRule="atLeast"/>
        <w:ind w:firstLine="851"/>
        <w:jc w:val="both"/>
        <w:rPr>
          <w:rFonts w:ascii="Times New Roman" w:hAnsi="Times New Roman" w:cs="Times New Roman"/>
          <w:color w:val="000000" w:themeColor="text1"/>
          <w:sz w:val="28"/>
          <w:szCs w:val="28"/>
        </w:rPr>
      </w:pPr>
      <w:r w:rsidRPr="00D525EB">
        <w:rPr>
          <w:rFonts w:ascii="Times New Roman" w:hAnsi="Times New Roman" w:cs="Times New Roman"/>
          <w:color w:val="000000" w:themeColor="text1"/>
          <w:sz w:val="28"/>
          <w:szCs w:val="28"/>
        </w:rPr>
        <w:t xml:space="preserve">a) Chịu trách nhiệm về tính đầy đủ, chính xác của các thông tin trong hồ sơ đăng ký tham gia lựa chọn; </w:t>
      </w:r>
    </w:p>
    <w:p w14:paraId="1E96D6B0" w14:textId="0B4A53C2" w:rsidR="00023227" w:rsidRPr="00D525EB" w:rsidRDefault="00023227" w:rsidP="00023227">
      <w:pPr>
        <w:spacing w:before="120" w:after="120" w:line="360" w:lineRule="atLeast"/>
        <w:ind w:firstLine="851"/>
        <w:jc w:val="both"/>
        <w:rPr>
          <w:rFonts w:ascii="Times New Roman" w:hAnsi="Times New Roman" w:cs="Times New Roman"/>
          <w:color w:val="000000" w:themeColor="text1"/>
          <w:sz w:val="28"/>
          <w:szCs w:val="28"/>
        </w:rPr>
      </w:pPr>
      <w:r w:rsidRPr="00D525EB">
        <w:rPr>
          <w:rFonts w:ascii="Times New Roman" w:hAnsi="Times New Roman" w:cs="Times New Roman"/>
          <w:color w:val="000000" w:themeColor="text1"/>
          <w:sz w:val="28"/>
          <w:szCs w:val="28"/>
        </w:rPr>
        <w:t xml:space="preserve">b) Gửi Sở Tư pháp nơi tổ chức có trụ sở báo cáo về tổ chức, hoạt động đấu giá tài sản theo mẫu ban hành kèm theo Thông tư này làm căn cứ cho việc chấm điểm lựa chọn </w:t>
      </w:r>
      <w:r w:rsidR="000D437B" w:rsidRPr="00D525EB">
        <w:rPr>
          <w:rFonts w:ascii="Times New Roman" w:hAnsi="Times New Roman" w:cs="Times New Roman"/>
          <w:color w:val="000000" w:themeColor="text1"/>
          <w:sz w:val="28"/>
          <w:szCs w:val="28"/>
        </w:rPr>
        <w:t>tổ chức hành nghề đấu giá</w:t>
      </w:r>
      <w:r w:rsidRPr="00D525EB">
        <w:rPr>
          <w:rFonts w:ascii="Times New Roman" w:hAnsi="Times New Roman" w:cs="Times New Roman"/>
          <w:color w:val="000000" w:themeColor="text1"/>
          <w:sz w:val="28"/>
          <w:szCs w:val="28"/>
        </w:rPr>
        <w:t xml:space="preserve"> tài sản; </w:t>
      </w:r>
    </w:p>
    <w:p w14:paraId="1BB6F1C9" w14:textId="79C966F1" w:rsidR="00023227" w:rsidRPr="00D525EB" w:rsidRDefault="00023227" w:rsidP="00023227">
      <w:pPr>
        <w:spacing w:before="120" w:after="120" w:line="340" w:lineRule="atLeast"/>
        <w:ind w:firstLine="720"/>
        <w:jc w:val="both"/>
        <w:rPr>
          <w:rFonts w:ascii="Times New Roman" w:hAnsi="Times New Roman" w:cs="Times New Roman"/>
          <w:color w:val="000000" w:themeColor="text1"/>
          <w:sz w:val="28"/>
          <w:szCs w:val="28"/>
        </w:rPr>
      </w:pPr>
      <w:r w:rsidRPr="00D525EB">
        <w:rPr>
          <w:rFonts w:ascii="Times New Roman" w:hAnsi="Times New Roman" w:cs="Times New Roman"/>
          <w:color w:val="000000" w:themeColor="text1"/>
          <w:sz w:val="28"/>
          <w:szCs w:val="28"/>
        </w:rPr>
        <w:t>c) Trách nhiệm khác theo quy định của Luật Đấu giá tài sả</w:t>
      </w:r>
      <w:r w:rsidR="00982088">
        <w:rPr>
          <w:rFonts w:ascii="Times New Roman" w:hAnsi="Times New Roman" w:cs="Times New Roman"/>
          <w:color w:val="000000" w:themeColor="text1"/>
          <w:sz w:val="28"/>
          <w:szCs w:val="28"/>
        </w:rPr>
        <w:t xml:space="preserve">n, </w:t>
      </w:r>
      <w:r w:rsidRPr="00D525EB">
        <w:rPr>
          <w:rFonts w:ascii="Times New Roman" w:hAnsi="Times New Roman" w:cs="Times New Roman"/>
          <w:color w:val="000000" w:themeColor="text1"/>
          <w:sz w:val="28"/>
          <w:szCs w:val="28"/>
        </w:rPr>
        <w:t>Thông tư này và quy định pháp luật có liên quan.</w:t>
      </w:r>
    </w:p>
    <w:p w14:paraId="5466694F" w14:textId="77777777" w:rsidR="00E815B2" w:rsidRPr="00807403" w:rsidRDefault="00E815B2" w:rsidP="00E815B2">
      <w:pPr>
        <w:spacing w:before="120" w:after="120" w:line="340" w:lineRule="atLeast"/>
        <w:ind w:firstLine="720"/>
        <w:jc w:val="both"/>
        <w:rPr>
          <w:rFonts w:ascii="Times New Roman" w:eastAsia="Times New Roman" w:hAnsi="Times New Roman" w:cs="Times New Roman"/>
          <w:b/>
          <w:color w:val="000000" w:themeColor="text1"/>
          <w:sz w:val="28"/>
          <w:szCs w:val="28"/>
          <w:lang w:val="vi-VN"/>
        </w:rPr>
      </w:pPr>
      <w:r w:rsidRPr="00807403">
        <w:rPr>
          <w:rFonts w:ascii="Times New Roman" w:eastAsia="Times New Roman" w:hAnsi="Times New Roman" w:cs="Times New Roman"/>
          <w:b/>
          <w:color w:val="000000" w:themeColor="text1"/>
          <w:sz w:val="28"/>
          <w:szCs w:val="28"/>
          <w:lang w:val="hr-HR"/>
        </w:rPr>
        <w:t>Điều</w:t>
      </w:r>
      <w:r w:rsidR="00962BD0" w:rsidRPr="00807403">
        <w:rPr>
          <w:rFonts w:ascii="Times New Roman" w:eastAsia="Times New Roman" w:hAnsi="Times New Roman" w:cs="Times New Roman"/>
          <w:b/>
          <w:color w:val="000000" w:themeColor="text1"/>
          <w:sz w:val="28"/>
          <w:szCs w:val="28"/>
          <w:lang w:val="hr-HR"/>
        </w:rPr>
        <w:t xml:space="preserve"> 37</w:t>
      </w:r>
      <w:r w:rsidRPr="00807403">
        <w:rPr>
          <w:rFonts w:ascii="Times New Roman" w:eastAsia="Times New Roman" w:hAnsi="Times New Roman" w:cs="Times New Roman"/>
          <w:b/>
          <w:color w:val="000000" w:themeColor="text1"/>
          <w:sz w:val="28"/>
          <w:szCs w:val="28"/>
          <w:lang w:val="hr-HR"/>
        </w:rPr>
        <w:t xml:space="preserve">. </w:t>
      </w:r>
      <w:r w:rsidRPr="00807403">
        <w:rPr>
          <w:rFonts w:ascii="Times New Roman" w:eastAsia="Times New Roman" w:hAnsi="Times New Roman" w:cs="Times New Roman"/>
          <w:b/>
          <w:color w:val="000000" w:themeColor="text1"/>
          <w:sz w:val="28"/>
          <w:szCs w:val="28"/>
          <w:lang w:val="vi-VN"/>
        </w:rPr>
        <w:t>Nhiệm vụ, quyền hạn của Cục Bổ trợ tư pháp, đơn vị có liên quan thuộc Bộ Tư pháp và Sở Tư pháp tỉnh, thành phố trực thuộc Trung ương</w:t>
      </w:r>
    </w:p>
    <w:p w14:paraId="77E2EBDD" w14:textId="77777777" w:rsidR="00E815B2"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lang w:val="vi-VN"/>
        </w:rPr>
        <w:t xml:space="preserve">1. Cục Bổ trợ tư pháp là </w:t>
      </w:r>
      <w:r w:rsidRPr="00807403">
        <w:rPr>
          <w:rFonts w:ascii="Times New Roman" w:eastAsia="Times New Roman" w:hAnsi="Times New Roman" w:cs="Times New Roman"/>
          <w:color w:val="000000" w:themeColor="text1"/>
          <w:sz w:val="28"/>
          <w:szCs w:val="28"/>
        </w:rPr>
        <w:t>đơn vị</w:t>
      </w:r>
      <w:r w:rsidRPr="00807403">
        <w:rPr>
          <w:rFonts w:ascii="Times New Roman" w:eastAsia="Times New Roman" w:hAnsi="Times New Roman" w:cs="Times New Roman"/>
          <w:color w:val="000000" w:themeColor="text1"/>
          <w:sz w:val="28"/>
          <w:szCs w:val="28"/>
          <w:lang w:val="vi-VN"/>
        </w:rPr>
        <w:t xml:space="preserve"> tham mưu, giúp Bộ trưởng Bộ Tư pháp </w:t>
      </w:r>
      <w:r w:rsidRPr="00807403">
        <w:rPr>
          <w:rFonts w:ascii="Times New Roman" w:eastAsia="Times New Roman" w:hAnsi="Times New Roman" w:cs="Times New Roman"/>
          <w:color w:val="000000" w:themeColor="text1"/>
          <w:sz w:val="28"/>
          <w:szCs w:val="28"/>
          <w:lang w:val="it-IT"/>
        </w:rPr>
        <w:t xml:space="preserve">quản lý nhà nước và tổ chức thi hành pháp luật về đấu giá tài sản, </w:t>
      </w:r>
      <w:r w:rsidRPr="00807403">
        <w:rPr>
          <w:rFonts w:ascii="Times New Roman" w:eastAsia="Times New Roman" w:hAnsi="Times New Roman" w:cs="Times New Roman"/>
          <w:color w:val="000000" w:themeColor="text1"/>
          <w:sz w:val="28"/>
          <w:szCs w:val="28"/>
          <w:lang w:val="vi-VN"/>
        </w:rPr>
        <w:t>có nhiệm vụ, quyền hạn sau đây:</w:t>
      </w:r>
    </w:p>
    <w:p w14:paraId="577F7A44" w14:textId="77777777" w:rsidR="00020E7B" w:rsidRPr="00807403" w:rsidRDefault="00E815B2"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lang w:val="vi-VN"/>
        </w:rPr>
        <w:t xml:space="preserve">a) </w:t>
      </w:r>
      <w:r w:rsidR="00020E7B" w:rsidRPr="00807403">
        <w:rPr>
          <w:rFonts w:ascii="Times New Roman" w:eastAsia="Times New Roman" w:hAnsi="Times New Roman" w:cs="Times New Roman"/>
          <w:color w:val="000000" w:themeColor="text1"/>
          <w:sz w:val="28"/>
          <w:szCs w:val="28"/>
        </w:rPr>
        <w:t>Chủ trì, phối hợp với các cơ quan, tổ chức có liên quan tổ chức triển khai thực hiện Thông tư này;</w:t>
      </w:r>
    </w:p>
    <w:p w14:paraId="50825BA4" w14:textId="77777777" w:rsidR="00E815B2" w:rsidRPr="00807403" w:rsidRDefault="00020E7B"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rPr>
        <w:t xml:space="preserve">b) </w:t>
      </w:r>
      <w:r w:rsidR="00E815B2" w:rsidRPr="00807403">
        <w:rPr>
          <w:rFonts w:ascii="Times New Roman" w:eastAsia="Times New Roman" w:hAnsi="Times New Roman" w:cs="Times New Roman"/>
          <w:color w:val="000000" w:themeColor="text1"/>
          <w:sz w:val="28"/>
          <w:szCs w:val="28"/>
          <w:lang w:val="vi-VN"/>
        </w:rPr>
        <w:t>Hướng dẫn, giải đáp các vướng mắc liên quan đến việc thực hiện Thông tư này;</w:t>
      </w:r>
    </w:p>
    <w:p w14:paraId="340293B9" w14:textId="2038E2E7" w:rsidR="00E815B2" w:rsidRPr="00807403" w:rsidRDefault="00E52159"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c) </w:t>
      </w:r>
      <w:r w:rsidR="003943CC" w:rsidRPr="00807403">
        <w:rPr>
          <w:rFonts w:ascii="Times New Roman" w:eastAsia="Times New Roman" w:hAnsi="Times New Roman" w:cs="Times New Roman"/>
          <w:color w:val="000000" w:themeColor="text1"/>
          <w:sz w:val="28"/>
          <w:szCs w:val="28"/>
        </w:rPr>
        <w:t>Kiểm tra, thanh tra,</w:t>
      </w:r>
      <w:r w:rsidR="00E815B2" w:rsidRPr="00807403">
        <w:rPr>
          <w:rFonts w:ascii="Times New Roman" w:eastAsia="Times New Roman" w:hAnsi="Times New Roman" w:cs="Times New Roman"/>
          <w:color w:val="000000" w:themeColor="text1"/>
          <w:sz w:val="28"/>
          <w:szCs w:val="28"/>
        </w:rPr>
        <w:t xml:space="preserve"> xử lý vi phạm</w:t>
      </w:r>
      <w:r w:rsidRPr="00807403">
        <w:rPr>
          <w:rFonts w:ascii="Times New Roman" w:eastAsia="Times New Roman" w:hAnsi="Times New Roman" w:cs="Times New Roman"/>
          <w:color w:val="000000" w:themeColor="text1"/>
          <w:sz w:val="28"/>
          <w:szCs w:val="28"/>
        </w:rPr>
        <w:t xml:space="preserve">, giải quyết khiếu nại, tố cáo về tập sự hành nghề đấu giá, </w:t>
      </w:r>
      <w:r w:rsidR="003943CC" w:rsidRPr="00807403">
        <w:rPr>
          <w:rFonts w:ascii="Times New Roman" w:eastAsia="Times New Roman" w:hAnsi="Times New Roman" w:cs="Times New Roman"/>
          <w:color w:val="000000" w:themeColor="text1"/>
          <w:sz w:val="28"/>
          <w:szCs w:val="28"/>
        </w:rPr>
        <w:t xml:space="preserve">bồi dưỡng chuyên môn, nghiệp vụ của đấu giá viên, </w:t>
      </w:r>
      <w:r w:rsidR="00E815B2" w:rsidRPr="00807403">
        <w:rPr>
          <w:rFonts w:ascii="Times New Roman" w:eastAsia="Times New Roman" w:hAnsi="Times New Roman" w:cs="Times New Roman"/>
          <w:color w:val="000000" w:themeColor="text1"/>
          <w:sz w:val="28"/>
          <w:szCs w:val="28"/>
        </w:rPr>
        <w:t xml:space="preserve">lựa chọn </w:t>
      </w:r>
      <w:r w:rsidR="000D437B" w:rsidRPr="00807403">
        <w:rPr>
          <w:rFonts w:ascii="Times New Roman" w:eastAsia="Times New Roman" w:hAnsi="Times New Roman" w:cs="Times New Roman"/>
          <w:color w:val="000000" w:themeColor="text1"/>
          <w:sz w:val="28"/>
          <w:szCs w:val="28"/>
        </w:rPr>
        <w:t>tổ chức hành nghề đấu giá</w:t>
      </w:r>
      <w:r w:rsidR="00E815B2" w:rsidRPr="00807403">
        <w:rPr>
          <w:rFonts w:ascii="Times New Roman" w:eastAsia="Times New Roman" w:hAnsi="Times New Roman" w:cs="Times New Roman"/>
          <w:color w:val="000000" w:themeColor="text1"/>
          <w:sz w:val="28"/>
          <w:szCs w:val="28"/>
        </w:rPr>
        <w:t xml:space="preserve"> tài sản theo </w:t>
      </w:r>
      <w:r w:rsidR="003943CC" w:rsidRPr="00807403">
        <w:rPr>
          <w:rFonts w:ascii="Times New Roman" w:eastAsia="Times New Roman" w:hAnsi="Times New Roman" w:cs="Times New Roman"/>
          <w:color w:val="000000" w:themeColor="text1"/>
          <w:sz w:val="28"/>
          <w:szCs w:val="28"/>
        </w:rPr>
        <w:t>quy định pháp luật</w:t>
      </w:r>
      <w:r w:rsidR="00E815B2" w:rsidRPr="00807403">
        <w:rPr>
          <w:rFonts w:ascii="Times New Roman" w:eastAsia="Times New Roman" w:hAnsi="Times New Roman" w:cs="Times New Roman"/>
          <w:color w:val="000000" w:themeColor="text1"/>
          <w:sz w:val="28"/>
          <w:szCs w:val="28"/>
        </w:rPr>
        <w:t xml:space="preserve">; </w:t>
      </w:r>
    </w:p>
    <w:p w14:paraId="61E9DE52" w14:textId="77777777" w:rsidR="003943CC" w:rsidRPr="00807403" w:rsidRDefault="003943CC"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d) Giúp Bộ trưởng Bộ Tư pháp tổ chức kiểm tra kết quả tập sự hành nghề đấu giá theo quy định tại Thông tư này;</w:t>
      </w:r>
    </w:p>
    <w:p w14:paraId="6402DFE1" w14:textId="587D0472" w:rsidR="00E815B2" w:rsidRPr="00807403" w:rsidRDefault="003943CC" w:rsidP="00E815B2">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lastRenderedPageBreak/>
        <w:t>đ</w:t>
      </w:r>
      <w:r w:rsidR="00E815B2" w:rsidRPr="00807403">
        <w:rPr>
          <w:rFonts w:ascii="Times New Roman" w:eastAsia="Times New Roman" w:hAnsi="Times New Roman" w:cs="Times New Roman"/>
          <w:color w:val="000000" w:themeColor="text1"/>
          <w:sz w:val="28"/>
          <w:szCs w:val="28"/>
        </w:rPr>
        <w:t xml:space="preserve">) Công bố trên Cổng đấu giá tài sản </w:t>
      </w:r>
      <w:r w:rsidRPr="00807403">
        <w:rPr>
          <w:rFonts w:ascii="Times New Roman" w:eastAsia="Times New Roman" w:hAnsi="Times New Roman" w:cs="Times New Roman"/>
          <w:color w:val="000000" w:themeColor="text1"/>
          <w:sz w:val="28"/>
          <w:szCs w:val="28"/>
        </w:rPr>
        <w:t xml:space="preserve">quốc gia </w:t>
      </w:r>
      <w:r w:rsidR="00E815B2" w:rsidRPr="00807403">
        <w:rPr>
          <w:rFonts w:ascii="Times New Roman" w:eastAsia="Times New Roman" w:hAnsi="Times New Roman" w:cs="Times New Roman"/>
          <w:color w:val="000000" w:themeColor="text1"/>
          <w:sz w:val="28"/>
          <w:szCs w:val="28"/>
        </w:rPr>
        <w:t xml:space="preserve">thông tin các </w:t>
      </w:r>
      <w:r w:rsidR="000D437B" w:rsidRPr="00807403">
        <w:rPr>
          <w:rFonts w:ascii="Times New Roman" w:eastAsia="Times New Roman" w:hAnsi="Times New Roman" w:cs="Times New Roman"/>
          <w:color w:val="000000" w:themeColor="text1"/>
          <w:sz w:val="28"/>
          <w:szCs w:val="28"/>
        </w:rPr>
        <w:t>tổ chức hành nghề đấu giá</w:t>
      </w:r>
      <w:r w:rsidR="00E815B2" w:rsidRPr="00807403">
        <w:rPr>
          <w:rFonts w:ascii="Times New Roman" w:eastAsia="Times New Roman" w:hAnsi="Times New Roman" w:cs="Times New Roman"/>
          <w:color w:val="000000" w:themeColor="text1"/>
          <w:sz w:val="28"/>
          <w:szCs w:val="28"/>
        </w:rPr>
        <w:t xml:space="preserve"> tài sản không thực hiện thông báo công khai việc đấu giá tài sản theo quy định tại Điều 57 Luật Đấu giá tài sản;</w:t>
      </w:r>
    </w:p>
    <w:p w14:paraId="5D53B0C0" w14:textId="77777777" w:rsidR="00E815B2" w:rsidRPr="00807403" w:rsidRDefault="003943CC"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e</w:t>
      </w:r>
      <w:r w:rsidR="00E815B2" w:rsidRPr="00807403">
        <w:rPr>
          <w:rFonts w:ascii="Times New Roman" w:eastAsia="Times New Roman" w:hAnsi="Times New Roman" w:cs="Times New Roman"/>
          <w:color w:val="000000" w:themeColor="text1"/>
          <w:sz w:val="28"/>
          <w:szCs w:val="28"/>
        </w:rPr>
        <w:t xml:space="preserve">) </w:t>
      </w:r>
      <w:r w:rsidRPr="00807403">
        <w:rPr>
          <w:rFonts w:ascii="Times New Roman" w:eastAsia="Times New Roman" w:hAnsi="Times New Roman" w:cs="Times New Roman"/>
          <w:color w:val="000000" w:themeColor="text1"/>
          <w:sz w:val="28"/>
          <w:szCs w:val="28"/>
        </w:rPr>
        <w:t>Thực hiện các n</w:t>
      </w:r>
      <w:r w:rsidR="00E815B2" w:rsidRPr="00807403">
        <w:rPr>
          <w:rFonts w:ascii="Times New Roman" w:eastAsia="Times New Roman" w:hAnsi="Times New Roman" w:cs="Times New Roman"/>
          <w:color w:val="000000" w:themeColor="text1"/>
          <w:sz w:val="28"/>
          <w:szCs w:val="28"/>
          <w:lang w:val="vi-VN"/>
        </w:rPr>
        <w:t>hiệm vụ, quyền hạn khác theo quy định của Luật Đấu giá tài sản, Thông tư này và pháp luật có liên quan.</w:t>
      </w:r>
    </w:p>
    <w:p w14:paraId="06FCFFF8" w14:textId="77777777" w:rsidR="00E815B2" w:rsidRPr="00807403" w:rsidRDefault="00D87B6D" w:rsidP="00E815B2">
      <w:pPr>
        <w:widowControl w:val="0"/>
        <w:spacing w:before="120" w:after="120" w:line="34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rPr>
        <w:t>2</w:t>
      </w:r>
      <w:r w:rsidR="00E815B2" w:rsidRPr="00807403">
        <w:rPr>
          <w:rFonts w:ascii="Times New Roman" w:eastAsia="Times New Roman" w:hAnsi="Times New Roman" w:cs="Times New Roman"/>
          <w:color w:val="000000" w:themeColor="text1"/>
          <w:sz w:val="28"/>
          <w:szCs w:val="28"/>
          <w:lang w:val="vi-VN"/>
        </w:rPr>
        <w:t>. Sở Tư pháp tỉnh, thành phố trực thuộc Trung ương có nhiệm vụ, quyền hạn sau đây:</w:t>
      </w:r>
    </w:p>
    <w:p w14:paraId="32F48ECF" w14:textId="6F2B6171" w:rsidR="00EC77F1" w:rsidRPr="00807403" w:rsidRDefault="00E815B2" w:rsidP="00E815B2">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lang w:val="vi-VN"/>
        </w:rPr>
        <w:t xml:space="preserve">a) </w:t>
      </w:r>
      <w:r w:rsidR="00EC77F1" w:rsidRPr="00807403">
        <w:rPr>
          <w:rFonts w:ascii="Times New Roman" w:eastAsia="Times New Roman" w:hAnsi="Times New Roman" w:cs="Times New Roman"/>
          <w:color w:val="000000" w:themeColor="text1"/>
          <w:sz w:val="28"/>
          <w:szCs w:val="28"/>
        </w:rPr>
        <w:t>Lập và đăng tải danh sách người tập sự hành nghề đấu giá tại địa phương; danh sách đấu gia viên hoàn thành nghĩa vụ tham gia bồi dưỡng chuyên môn, nghiệp vụ và danh sách đấu giá viên được miễn thực hiện nghĩa vụ tham gia bồi dưỡng chuyên môn, nghiệp vụ trong năm</w:t>
      </w:r>
      <w:r w:rsidR="00B7483D">
        <w:rPr>
          <w:rFonts w:ascii="Times New Roman" w:eastAsia="Times New Roman" w:hAnsi="Times New Roman" w:cs="Times New Roman"/>
          <w:color w:val="000000" w:themeColor="text1"/>
          <w:sz w:val="28"/>
          <w:szCs w:val="28"/>
        </w:rPr>
        <w:t>; danh sách tổ chức đấu</w:t>
      </w:r>
      <w:r w:rsidR="00157C6A" w:rsidRPr="00807403">
        <w:rPr>
          <w:rFonts w:ascii="Times New Roman" w:eastAsia="Times New Roman" w:hAnsi="Times New Roman" w:cs="Times New Roman"/>
          <w:color w:val="000000" w:themeColor="text1"/>
          <w:sz w:val="28"/>
          <w:szCs w:val="28"/>
        </w:rPr>
        <w:t xml:space="preserve"> giá tài sản không thực hiện thông báo công khai việc đấu giá tài sản theo quy định tại Điều 57 Luật Đấu giá tài sản</w:t>
      </w:r>
      <w:r w:rsidR="00EC77F1" w:rsidRPr="00807403">
        <w:rPr>
          <w:rFonts w:ascii="Times New Roman" w:eastAsia="Times New Roman" w:hAnsi="Times New Roman" w:cs="Times New Roman"/>
          <w:color w:val="000000" w:themeColor="text1"/>
          <w:sz w:val="28"/>
          <w:szCs w:val="28"/>
        </w:rPr>
        <w:t xml:space="preserve"> trên Cổng thông tin điện tử của Sở Tư pháp;</w:t>
      </w:r>
    </w:p>
    <w:p w14:paraId="6B175A23" w14:textId="77777777" w:rsidR="00FE27DD" w:rsidRPr="00807403" w:rsidRDefault="00FE27DD" w:rsidP="00E815B2">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b) Lập danh sách người đủ điều kiện đăng ký tham dự kiểm tra kết quả tập sự hành nghề đấu giá</w:t>
      </w:r>
      <w:r w:rsidR="008D5BE0" w:rsidRPr="00807403">
        <w:rPr>
          <w:rFonts w:ascii="Times New Roman" w:eastAsia="Times New Roman" w:hAnsi="Times New Roman" w:cs="Times New Roman"/>
          <w:color w:val="000000" w:themeColor="text1"/>
          <w:sz w:val="28"/>
          <w:szCs w:val="28"/>
        </w:rPr>
        <w:t>, danh sách tổ chức đâu giá tài sản không thực hiện thông báo công khai việc đấu giá tài sản theo quy định tại Điều 57 Luật Đấu giá tài sản</w:t>
      </w:r>
      <w:r w:rsidRPr="00807403">
        <w:rPr>
          <w:rFonts w:ascii="Times New Roman" w:eastAsia="Times New Roman" w:hAnsi="Times New Roman" w:cs="Times New Roman"/>
          <w:color w:val="000000" w:themeColor="text1"/>
          <w:sz w:val="28"/>
          <w:szCs w:val="28"/>
        </w:rPr>
        <w:t xml:space="preserve"> và gửi về Bộ Tư pháp theo quy định của Thông tư này</w:t>
      </w:r>
      <w:r w:rsidR="008D5BE0" w:rsidRPr="00807403">
        <w:rPr>
          <w:rFonts w:ascii="Times New Roman" w:eastAsia="Times New Roman" w:hAnsi="Times New Roman" w:cs="Times New Roman"/>
          <w:color w:val="000000" w:themeColor="text1"/>
          <w:sz w:val="28"/>
          <w:szCs w:val="28"/>
        </w:rPr>
        <w:t>;</w:t>
      </w:r>
    </w:p>
    <w:p w14:paraId="79E9E0BB" w14:textId="2B7224EC" w:rsidR="00EC77F1" w:rsidRPr="00807403" w:rsidRDefault="008D5BE0" w:rsidP="008D5BE0">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c) </w:t>
      </w:r>
      <w:r w:rsidR="00E815B2" w:rsidRPr="00807403">
        <w:rPr>
          <w:rFonts w:ascii="Times New Roman" w:eastAsia="Times New Roman" w:hAnsi="Times New Roman" w:cs="Times New Roman"/>
          <w:color w:val="000000" w:themeColor="text1"/>
          <w:sz w:val="28"/>
          <w:szCs w:val="28"/>
        </w:rPr>
        <w:t xml:space="preserve">Giúp Ủy ban nhân dân tỉnh, thành phố trực thuộc Trung ương thực hiện kiểm tra, thanh tra, xử lý vi phạm </w:t>
      </w:r>
      <w:r w:rsidR="00EC77F1" w:rsidRPr="00807403">
        <w:rPr>
          <w:rFonts w:ascii="Times New Roman" w:eastAsia="Times New Roman" w:hAnsi="Times New Roman" w:cs="Times New Roman"/>
          <w:color w:val="000000" w:themeColor="text1"/>
          <w:sz w:val="28"/>
          <w:szCs w:val="28"/>
        </w:rPr>
        <w:t xml:space="preserve">về việc tập sự hành nghề đấu giá, bồi dưỡng chuyên môn, nghiệp vụ của đấu giá viên, về việc lựa chọn </w:t>
      </w:r>
      <w:r w:rsidR="000D437B" w:rsidRPr="00807403">
        <w:rPr>
          <w:rFonts w:ascii="Times New Roman" w:eastAsia="Times New Roman" w:hAnsi="Times New Roman" w:cs="Times New Roman"/>
          <w:color w:val="000000" w:themeColor="text1"/>
          <w:sz w:val="28"/>
          <w:szCs w:val="28"/>
        </w:rPr>
        <w:t>tổ chức hành nghề đấu giá</w:t>
      </w:r>
      <w:r w:rsidR="00EC77F1" w:rsidRPr="00807403">
        <w:rPr>
          <w:rFonts w:ascii="Times New Roman" w:eastAsia="Times New Roman" w:hAnsi="Times New Roman" w:cs="Times New Roman"/>
          <w:color w:val="000000" w:themeColor="text1"/>
          <w:sz w:val="28"/>
          <w:szCs w:val="28"/>
        </w:rPr>
        <w:t xml:space="preserve"> tài sản theo quy định pháp luật;</w:t>
      </w:r>
    </w:p>
    <w:p w14:paraId="1C5F550E" w14:textId="5CD5C82F" w:rsidR="008D5BE0" w:rsidRPr="00807403" w:rsidRDefault="008D5BE0" w:rsidP="008D5BE0">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d</w:t>
      </w:r>
      <w:r w:rsidR="00E815B2" w:rsidRPr="00807403">
        <w:rPr>
          <w:rFonts w:ascii="Times New Roman" w:eastAsia="Times New Roman" w:hAnsi="Times New Roman" w:cs="Times New Roman"/>
          <w:color w:val="000000" w:themeColor="text1"/>
          <w:sz w:val="28"/>
          <w:szCs w:val="28"/>
        </w:rPr>
        <w:t xml:space="preserve">) </w:t>
      </w:r>
      <w:r w:rsidRPr="00807403">
        <w:rPr>
          <w:rFonts w:ascii="Times New Roman" w:eastAsia="Times New Roman" w:hAnsi="Times New Roman" w:cs="Times New Roman"/>
          <w:color w:val="000000" w:themeColor="text1"/>
          <w:sz w:val="28"/>
          <w:szCs w:val="28"/>
        </w:rPr>
        <w:t xml:space="preserve">Phối hợp cung cấp thông tin về tổ chức, hoạt động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khi có yêu cầu của người có tài sản đấu giá trong việc lựa chọn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w:t>
      </w:r>
    </w:p>
    <w:p w14:paraId="104EBBF3" w14:textId="106D8AF8" w:rsidR="008D5BE0" w:rsidRPr="00807403" w:rsidRDefault="008D5BE0" w:rsidP="008D5BE0">
      <w:pPr>
        <w:spacing w:before="120" w:after="120" w:line="340" w:lineRule="atLeast"/>
        <w:ind w:firstLine="720"/>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 xml:space="preserve">đ) Kiểm tra việc thực hiện quyền và nghĩa vụ của </w:t>
      </w:r>
      <w:r w:rsidR="000D437B" w:rsidRPr="00807403">
        <w:rPr>
          <w:rFonts w:ascii="Times New Roman" w:eastAsia="Times New Roman" w:hAnsi="Times New Roman" w:cs="Times New Roman"/>
          <w:color w:val="000000" w:themeColor="text1"/>
          <w:sz w:val="28"/>
          <w:szCs w:val="28"/>
        </w:rPr>
        <w:t>tổ chức hành nghề đấu giá</w:t>
      </w:r>
      <w:r w:rsidRPr="00807403">
        <w:rPr>
          <w:rFonts w:ascii="Times New Roman" w:eastAsia="Times New Roman" w:hAnsi="Times New Roman" w:cs="Times New Roman"/>
          <w:color w:val="000000" w:themeColor="text1"/>
          <w:sz w:val="28"/>
          <w:szCs w:val="28"/>
        </w:rPr>
        <w:t xml:space="preserve"> tài sản, đấu giá viên hướng dẫn tập sự và người tập sự theo quy định của Thông tư này;</w:t>
      </w:r>
    </w:p>
    <w:p w14:paraId="378D2628" w14:textId="207F56AD" w:rsidR="008D5BE0" w:rsidRPr="00896CDD" w:rsidRDefault="008D5BE0" w:rsidP="008D5BE0">
      <w:pPr>
        <w:spacing w:before="60" w:after="60" w:line="360" w:lineRule="atLeast"/>
        <w:ind w:firstLine="720"/>
        <w:jc w:val="both"/>
        <w:rPr>
          <w:rFonts w:ascii="Times New Roman" w:eastAsia="Times New Roman" w:hAnsi="Times New Roman" w:cs="Times New Roman"/>
          <w:color w:val="000000" w:themeColor="text1"/>
          <w:sz w:val="28"/>
          <w:szCs w:val="28"/>
          <w:lang w:val="hr-HR"/>
        </w:rPr>
      </w:pPr>
      <w:r w:rsidRPr="00896CDD">
        <w:rPr>
          <w:rFonts w:ascii="Times New Roman" w:eastAsia="Times New Roman" w:hAnsi="Times New Roman" w:cs="Times New Roman"/>
          <w:color w:val="000000" w:themeColor="text1"/>
          <w:sz w:val="28"/>
          <w:szCs w:val="28"/>
          <w:lang w:val="hr-HR"/>
        </w:rPr>
        <w:t xml:space="preserve">e) Đăng tải báo cáo của </w:t>
      </w:r>
      <w:r w:rsidR="000D437B" w:rsidRPr="00896CDD">
        <w:rPr>
          <w:rFonts w:ascii="Times New Roman" w:eastAsia="Times New Roman" w:hAnsi="Times New Roman" w:cs="Times New Roman"/>
          <w:color w:val="000000" w:themeColor="text1"/>
          <w:sz w:val="28"/>
          <w:szCs w:val="28"/>
          <w:lang w:val="hr-HR"/>
        </w:rPr>
        <w:t>tổ chức hành nghề đấu giá</w:t>
      </w:r>
      <w:r w:rsidRPr="00896CDD">
        <w:rPr>
          <w:rFonts w:ascii="Times New Roman" w:eastAsia="Times New Roman" w:hAnsi="Times New Roman" w:cs="Times New Roman"/>
          <w:color w:val="000000" w:themeColor="text1"/>
          <w:sz w:val="28"/>
          <w:szCs w:val="28"/>
          <w:lang w:val="hr-HR"/>
        </w:rPr>
        <w:t xml:space="preserve"> tài sản tại điểm b khoản 3 Điều 36 của Thông tư này </w:t>
      </w:r>
      <w:r w:rsidR="00A24C3D" w:rsidRPr="00896CDD">
        <w:rPr>
          <w:rFonts w:ascii="Times New Roman" w:eastAsia="Times New Roman" w:hAnsi="Times New Roman" w:cs="Times New Roman"/>
          <w:color w:val="000000" w:themeColor="text1"/>
          <w:sz w:val="28"/>
          <w:szCs w:val="28"/>
          <w:lang w:val="hr-HR"/>
        </w:rPr>
        <w:t>trên</w:t>
      </w:r>
      <w:r w:rsidRPr="00896CDD">
        <w:rPr>
          <w:rFonts w:ascii="Times New Roman" w:eastAsia="Times New Roman" w:hAnsi="Times New Roman" w:cs="Times New Roman"/>
          <w:color w:val="000000" w:themeColor="text1"/>
          <w:sz w:val="28"/>
          <w:szCs w:val="28"/>
          <w:lang w:val="hr-HR"/>
        </w:rPr>
        <w:t xml:space="preserve"> Cổng Đấu giá tài sản quốc gia</w:t>
      </w:r>
      <w:r w:rsidR="00896CDD">
        <w:rPr>
          <w:rFonts w:ascii="Times New Roman" w:eastAsia="Times New Roman" w:hAnsi="Times New Roman" w:cs="Times New Roman"/>
          <w:color w:val="000000" w:themeColor="text1"/>
          <w:sz w:val="28"/>
          <w:szCs w:val="28"/>
          <w:lang w:val="hr-HR"/>
        </w:rPr>
        <w:t>;</w:t>
      </w:r>
    </w:p>
    <w:p w14:paraId="3CFD8DF2" w14:textId="77777777" w:rsidR="00E815B2" w:rsidRPr="00807403" w:rsidRDefault="00516B64" w:rsidP="008D5BE0">
      <w:pPr>
        <w:spacing w:before="120" w:after="120" w:line="340" w:lineRule="atLeast"/>
        <w:ind w:firstLine="720"/>
        <w:jc w:val="both"/>
        <w:rPr>
          <w:rFonts w:ascii="Times New Roman" w:eastAsia="Times New Roman" w:hAnsi="Times New Roman" w:cs="Times New Roman"/>
          <w:color w:val="000000" w:themeColor="text1"/>
          <w:sz w:val="28"/>
          <w:szCs w:val="28"/>
          <w:lang w:val="vi-VN"/>
        </w:rPr>
      </w:pPr>
      <w:r w:rsidRPr="00807403">
        <w:rPr>
          <w:rFonts w:ascii="Times New Roman" w:eastAsia="Times New Roman" w:hAnsi="Times New Roman" w:cs="Times New Roman"/>
          <w:color w:val="000000" w:themeColor="text1"/>
          <w:sz w:val="28"/>
          <w:szCs w:val="28"/>
        </w:rPr>
        <w:t>g</w:t>
      </w:r>
      <w:r w:rsidR="00E815B2" w:rsidRPr="00807403">
        <w:rPr>
          <w:rFonts w:ascii="Times New Roman" w:eastAsia="Times New Roman" w:hAnsi="Times New Roman" w:cs="Times New Roman"/>
          <w:color w:val="000000" w:themeColor="text1"/>
          <w:sz w:val="28"/>
          <w:szCs w:val="28"/>
        </w:rPr>
        <w:t>) N</w:t>
      </w:r>
      <w:r w:rsidR="00E815B2" w:rsidRPr="00807403">
        <w:rPr>
          <w:rFonts w:ascii="Times New Roman" w:eastAsia="Times New Roman" w:hAnsi="Times New Roman" w:cs="Times New Roman"/>
          <w:color w:val="000000" w:themeColor="text1"/>
          <w:sz w:val="28"/>
          <w:szCs w:val="28"/>
          <w:lang w:val="vi-VN"/>
        </w:rPr>
        <w:t>hiệm vụ, quyền hạn khác theo quy định của Luật Đấu giá tài sản, Thông tư này và pháp luật có liên quan.</w:t>
      </w:r>
    </w:p>
    <w:p w14:paraId="663B4657" w14:textId="77777777" w:rsidR="00C304AB" w:rsidRPr="00807403" w:rsidRDefault="00081F6E" w:rsidP="00B0020C">
      <w:pPr>
        <w:snapToGrid w:val="0"/>
        <w:spacing w:before="120" w:after="120" w:line="360" w:lineRule="atLeast"/>
        <w:jc w:val="center"/>
        <w:rPr>
          <w:rFonts w:ascii="Times New Roman" w:eastAsia="Times New Roman" w:hAnsi="Times New Roman" w:cs="Times New Roman"/>
          <w:b/>
          <w:bCs/>
          <w:color w:val="000000" w:themeColor="text1"/>
          <w:sz w:val="28"/>
          <w:szCs w:val="28"/>
        </w:rPr>
      </w:pPr>
      <w:bookmarkStart w:id="14" w:name="dieu_10"/>
      <w:bookmarkEnd w:id="2"/>
      <w:r w:rsidRPr="00807403">
        <w:rPr>
          <w:rFonts w:ascii="Times New Roman" w:eastAsia="Times New Roman" w:hAnsi="Times New Roman" w:cs="Times New Roman"/>
          <w:b/>
          <w:bCs/>
          <w:color w:val="000000" w:themeColor="text1"/>
          <w:sz w:val="28"/>
          <w:szCs w:val="28"/>
        </w:rPr>
        <w:t>Chương VI</w:t>
      </w:r>
    </w:p>
    <w:p w14:paraId="0B06781C" w14:textId="77777777" w:rsidR="00081F6E" w:rsidRPr="00807403" w:rsidRDefault="00081F6E" w:rsidP="00B0020C">
      <w:pPr>
        <w:snapToGrid w:val="0"/>
        <w:spacing w:before="120" w:after="120" w:line="360" w:lineRule="atLeast"/>
        <w:jc w:val="center"/>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ĐIỀU KHOẢN THI HÀNH</w:t>
      </w:r>
    </w:p>
    <w:p w14:paraId="123A915B" w14:textId="77777777" w:rsidR="00081F6E" w:rsidRPr="00807403" w:rsidRDefault="00081F6E" w:rsidP="00081F6E">
      <w:pPr>
        <w:snapToGrid w:val="0"/>
        <w:spacing w:before="120" w:after="120" w:line="360" w:lineRule="atLeast"/>
        <w:ind w:firstLine="851"/>
        <w:jc w:val="both"/>
        <w:rPr>
          <w:rFonts w:ascii="Times New Roman" w:eastAsia="Times New Roman" w:hAnsi="Times New Roman" w:cs="Times New Roman"/>
          <w:b/>
          <w:bCs/>
          <w:color w:val="000000" w:themeColor="text1"/>
          <w:sz w:val="28"/>
          <w:szCs w:val="28"/>
        </w:rPr>
      </w:pPr>
      <w:r w:rsidRPr="00807403">
        <w:rPr>
          <w:rFonts w:ascii="Times New Roman" w:eastAsia="Times New Roman" w:hAnsi="Times New Roman" w:cs="Times New Roman"/>
          <w:b/>
          <w:bCs/>
          <w:color w:val="000000" w:themeColor="text1"/>
          <w:sz w:val="28"/>
          <w:szCs w:val="28"/>
        </w:rPr>
        <w:t>Điều 38. Biểu mẫu kèm theo</w:t>
      </w:r>
    </w:p>
    <w:p w14:paraId="6BE718F6" w14:textId="77777777" w:rsidR="00081F6E" w:rsidRPr="00807403" w:rsidRDefault="00081F6E" w:rsidP="00081F6E">
      <w:pPr>
        <w:spacing w:before="120" w:after="120" w:line="40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Ban hành kèm theo Thông tư này các biểu mẫu sau đây:</w:t>
      </w:r>
    </w:p>
    <w:p w14:paraId="1BB58B75" w14:textId="77777777" w:rsidR="00081F6E" w:rsidRPr="00807403" w:rsidRDefault="00081F6E" w:rsidP="00081F6E">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Giấy đề nghị cấp Chứng chỉ hành nghề đấu giá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-0</w:t>
      </w:r>
      <w:r w:rsidRPr="00807403">
        <w:rPr>
          <w:rFonts w:ascii="Times New Roman" w:eastAsia="Times New Roman" w:hAnsi="Times New Roman" w:cs="Times New Roman"/>
          <w:color w:val="000000" w:themeColor="text1"/>
          <w:sz w:val="28"/>
          <w:szCs w:val="28"/>
          <w:lang w:val="nl-NL"/>
        </w:rPr>
        <w:t>1).</w:t>
      </w:r>
    </w:p>
    <w:p w14:paraId="1EB3C52C" w14:textId="77777777" w:rsidR="00081F6E" w:rsidRPr="00807403" w:rsidRDefault="00081F6E" w:rsidP="00081F6E">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lastRenderedPageBreak/>
        <w:t xml:space="preserve">Giấy đề nghị cấp lại Chứng chỉ hành nghề đấu giá (mẫu </w:t>
      </w:r>
      <w:r w:rsidRPr="00807403">
        <w:rPr>
          <w:rFonts w:ascii="Times New Roman" w:eastAsia="Times New Roman" w:hAnsi="Times New Roman" w:cs="Times New Roman"/>
          <w:color w:val="000000" w:themeColor="text1"/>
          <w:spacing w:val="-2"/>
          <w:sz w:val="28"/>
          <w:szCs w:val="28"/>
          <w:lang w:val="vi-VN"/>
        </w:rPr>
        <w:t>TP-</w:t>
      </w:r>
      <w:r w:rsidRPr="00807403">
        <w:rPr>
          <w:rFonts w:ascii="Times New Roman" w:eastAsia="Times New Roman" w:hAnsi="Times New Roman" w:cs="Times New Roman"/>
          <w:color w:val="000000" w:themeColor="text1"/>
          <w:spacing w:val="-2"/>
          <w:sz w:val="28"/>
          <w:szCs w:val="28"/>
          <w:lang w:val="nl-NL"/>
        </w:rPr>
        <w:t>ĐGTS</w:t>
      </w:r>
      <w:r w:rsidRPr="00807403">
        <w:rPr>
          <w:rFonts w:ascii="Times New Roman" w:eastAsia="Times New Roman" w:hAnsi="Times New Roman" w:cs="Times New Roman"/>
          <w:color w:val="000000" w:themeColor="text1"/>
          <w:spacing w:val="-2"/>
          <w:sz w:val="28"/>
          <w:szCs w:val="28"/>
          <w:lang w:val="vi-VN"/>
        </w:rPr>
        <w:t>-</w:t>
      </w:r>
      <w:r w:rsidRPr="00807403">
        <w:rPr>
          <w:rFonts w:ascii="Times New Roman" w:eastAsia="Times New Roman" w:hAnsi="Times New Roman" w:cs="Times New Roman"/>
          <w:color w:val="000000" w:themeColor="text1"/>
          <w:spacing w:val="-2"/>
          <w:sz w:val="28"/>
          <w:szCs w:val="28"/>
          <w:lang w:val="nl-NL"/>
        </w:rPr>
        <w:t>02).</w:t>
      </w:r>
    </w:p>
    <w:p w14:paraId="7B2F9626" w14:textId="1698454A" w:rsidR="00081F6E" w:rsidRPr="00807403" w:rsidRDefault="00081F6E" w:rsidP="00081F6E">
      <w:pPr>
        <w:pStyle w:val="ListParagraph"/>
        <w:numPr>
          <w:ilvl w:val="0"/>
          <w:numId w:val="5"/>
        </w:numPr>
        <w:tabs>
          <w:tab w:val="left" w:pos="851"/>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t xml:space="preserve">Giấy đề nghị đăng ký hoạt động doanh nghiệp đấu giá tài sản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-0</w:t>
      </w:r>
      <w:r w:rsidR="006C7C00">
        <w:rPr>
          <w:rFonts w:ascii="Times New Roman" w:eastAsia="Times New Roman" w:hAnsi="Times New Roman" w:cs="Times New Roman"/>
          <w:color w:val="000000" w:themeColor="text1"/>
          <w:sz w:val="28"/>
          <w:szCs w:val="28"/>
          <w:lang w:val="nl-NL"/>
        </w:rPr>
        <w:t>3</w:t>
      </w:r>
      <w:r w:rsidRPr="00807403">
        <w:rPr>
          <w:rFonts w:ascii="Times New Roman" w:eastAsia="Times New Roman" w:hAnsi="Times New Roman" w:cs="Times New Roman"/>
          <w:color w:val="000000" w:themeColor="text1"/>
          <w:sz w:val="28"/>
          <w:szCs w:val="28"/>
          <w:lang w:val="nl-NL"/>
        </w:rPr>
        <w:t>).</w:t>
      </w:r>
    </w:p>
    <w:p w14:paraId="7D44588A" w14:textId="22591AA2" w:rsidR="00081F6E" w:rsidRPr="00807403" w:rsidRDefault="00081F6E" w:rsidP="00081F6E">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t xml:space="preserve">Giấy đề nghị thay đổi nội dung đăng ký hoạt động của doanh nghiệp đấu giá tài sản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-0</w:t>
      </w:r>
      <w:r w:rsidR="006C7C00">
        <w:rPr>
          <w:rFonts w:ascii="Times New Roman" w:eastAsia="Times New Roman" w:hAnsi="Times New Roman" w:cs="Times New Roman"/>
          <w:color w:val="000000" w:themeColor="text1"/>
          <w:sz w:val="28"/>
          <w:szCs w:val="28"/>
          <w:lang w:val="nl-NL"/>
        </w:rPr>
        <w:t>4</w:t>
      </w:r>
      <w:r w:rsidRPr="00807403">
        <w:rPr>
          <w:rFonts w:ascii="Times New Roman" w:eastAsia="Times New Roman" w:hAnsi="Times New Roman" w:cs="Times New Roman"/>
          <w:color w:val="000000" w:themeColor="text1"/>
          <w:sz w:val="28"/>
          <w:szCs w:val="28"/>
          <w:lang w:val="nl-NL"/>
        </w:rPr>
        <w:t>).</w:t>
      </w:r>
    </w:p>
    <w:p w14:paraId="4205A00B" w14:textId="1E0A5ED1" w:rsidR="00081F6E" w:rsidRPr="00807403" w:rsidRDefault="00081F6E" w:rsidP="00081F6E">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t xml:space="preserve">Giấy đề nghị cấp lại Giấy đăng ký hoạt động của doanh nghiệp đấu giá tài sản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-0</w:t>
      </w:r>
      <w:r w:rsidR="006C7C00">
        <w:rPr>
          <w:rFonts w:ascii="Times New Roman" w:eastAsia="Times New Roman" w:hAnsi="Times New Roman" w:cs="Times New Roman"/>
          <w:color w:val="000000" w:themeColor="text1"/>
          <w:sz w:val="28"/>
          <w:szCs w:val="28"/>
          <w:lang w:val="nl-NL"/>
        </w:rPr>
        <w:t>5</w:t>
      </w:r>
      <w:r w:rsidRPr="00807403">
        <w:rPr>
          <w:rFonts w:ascii="Times New Roman" w:eastAsia="Times New Roman" w:hAnsi="Times New Roman" w:cs="Times New Roman"/>
          <w:color w:val="000000" w:themeColor="text1"/>
          <w:sz w:val="28"/>
          <w:szCs w:val="28"/>
          <w:lang w:val="nl-NL"/>
        </w:rPr>
        <w:t>).</w:t>
      </w:r>
    </w:p>
    <w:p w14:paraId="6CD98DDA" w14:textId="620E83D7" w:rsidR="00081F6E" w:rsidRPr="00807403" w:rsidRDefault="00081F6E" w:rsidP="00081F6E">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t xml:space="preserve">Giấy đề nghị đăng ký hoạt động của Chi nhánh doanh nghiệp đấu giá tài sản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-0</w:t>
      </w:r>
      <w:r w:rsidR="006C7C00">
        <w:rPr>
          <w:rFonts w:ascii="Times New Roman" w:eastAsia="Times New Roman" w:hAnsi="Times New Roman" w:cs="Times New Roman"/>
          <w:color w:val="000000" w:themeColor="text1"/>
          <w:sz w:val="28"/>
          <w:szCs w:val="28"/>
          <w:lang w:val="nl-NL"/>
        </w:rPr>
        <w:t>6</w:t>
      </w:r>
      <w:r w:rsidRPr="00807403">
        <w:rPr>
          <w:rFonts w:ascii="Times New Roman" w:eastAsia="Times New Roman" w:hAnsi="Times New Roman" w:cs="Times New Roman"/>
          <w:color w:val="000000" w:themeColor="text1"/>
          <w:sz w:val="28"/>
          <w:szCs w:val="28"/>
          <w:lang w:val="nl-NL"/>
        </w:rPr>
        <w:t>).</w:t>
      </w:r>
    </w:p>
    <w:p w14:paraId="7123C573" w14:textId="1CCA76BC"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pacing w:val="-6"/>
          <w:sz w:val="28"/>
          <w:szCs w:val="28"/>
          <w:lang w:val="nl-NL"/>
        </w:rPr>
      </w:pPr>
      <w:r w:rsidRPr="00807403">
        <w:rPr>
          <w:rFonts w:ascii="Times New Roman" w:eastAsia="Times New Roman" w:hAnsi="Times New Roman" w:cs="Times New Roman"/>
          <w:color w:val="000000" w:themeColor="text1"/>
          <w:spacing w:val="-6"/>
          <w:sz w:val="28"/>
          <w:szCs w:val="28"/>
          <w:lang w:val="nl-NL"/>
        </w:rPr>
        <w:t xml:space="preserve">Giấy đăng ký hoạt động của doanh nghiệp đấu giá tài sản (mẫu </w:t>
      </w:r>
      <w:r w:rsidRPr="00807403">
        <w:rPr>
          <w:rFonts w:ascii="Times New Roman" w:eastAsia="Times New Roman" w:hAnsi="Times New Roman" w:cs="Times New Roman"/>
          <w:color w:val="000000" w:themeColor="text1"/>
          <w:spacing w:val="-6"/>
          <w:sz w:val="28"/>
          <w:szCs w:val="28"/>
          <w:lang w:val="vi-VN"/>
        </w:rPr>
        <w:t>TP-</w:t>
      </w:r>
      <w:r w:rsidRPr="00807403">
        <w:rPr>
          <w:rFonts w:ascii="Times New Roman" w:eastAsia="Times New Roman" w:hAnsi="Times New Roman" w:cs="Times New Roman"/>
          <w:color w:val="000000" w:themeColor="text1"/>
          <w:spacing w:val="-6"/>
          <w:sz w:val="28"/>
          <w:szCs w:val="28"/>
          <w:lang w:val="nl-NL"/>
        </w:rPr>
        <w:t>ĐGTS</w:t>
      </w:r>
      <w:r w:rsidRPr="00807403">
        <w:rPr>
          <w:rFonts w:ascii="Times New Roman" w:eastAsia="Times New Roman" w:hAnsi="Times New Roman" w:cs="Times New Roman"/>
          <w:color w:val="000000" w:themeColor="text1"/>
          <w:spacing w:val="-6"/>
          <w:sz w:val="28"/>
          <w:szCs w:val="28"/>
          <w:lang w:val="vi-VN"/>
        </w:rPr>
        <w:t>-</w:t>
      </w:r>
      <w:r w:rsidR="006C7C00">
        <w:rPr>
          <w:rFonts w:ascii="Times New Roman" w:eastAsia="Times New Roman" w:hAnsi="Times New Roman" w:cs="Times New Roman"/>
          <w:color w:val="000000" w:themeColor="text1"/>
          <w:spacing w:val="-6"/>
          <w:sz w:val="28"/>
          <w:szCs w:val="28"/>
          <w:lang w:val="nl-NL"/>
        </w:rPr>
        <w:t>07</w:t>
      </w:r>
      <w:r w:rsidRPr="00807403">
        <w:rPr>
          <w:rFonts w:ascii="Times New Roman" w:eastAsia="Times New Roman" w:hAnsi="Times New Roman" w:cs="Times New Roman"/>
          <w:color w:val="000000" w:themeColor="text1"/>
          <w:spacing w:val="-6"/>
          <w:sz w:val="28"/>
          <w:szCs w:val="28"/>
          <w:lang w:val="nl-NL"/>
        </w:rPr>
        <w:t>).</w:t>
      </w:r>
    </w:p>
    <w:p w14:paraId="045AC44B" w14:textId="328830D3"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pacing w:val="-6"/>
          <w:sz w:val="28"/>
          <w:szCs w:val="28"/>
          <w:lang w:val="nl-NL"/>
        </w:rPr>
      </w:pPr>
      <w:r w:rsidRPr="00807403">
        <w:rPr>
          <w:rFonts w:ascii="Times New Roman" w:eastAsia="Times New Roman" w:hAnsi="Times New Roman" w:cs="Times New Roman"/>
          <w:color w:val="000000" w:themeColor="text1"/>
          <w:spacing w:val="-6"/>
          <w:sz w:val="28"/>
          <w:szCs w:val="28"/>
          <w:lang w:val="nl-NL"/>
        </w:rPr>
        <w:t xml:space="preserve">Giấy đăng ký hoạt động của Chi nhánh doanh nghiệp đấu giá tài sản (mẫu </w:t>
      </w:r>
      <w:r w:rsidRPr="00807403">
        <w:rPr>
          <w:rFonts w:ascii="Times New Roman" w:eastAsia="Times New Roman" w:hAnsi="Times New Roman" w:cs="Times New Roman"/>
          <w:color w:val="000000" w:themeColor="text1"/>
          <w:spacing w:val="-6"/>
          <w:sz w:val="28"/>
          <w:szCs w:val="28"/>
          <w:lang w:val="vi-VN"/>
        </w:rPr>
        <w:t>TP-</w:t>
      </w:r>
      <w:r w:rsidRPr="00807403">
        <w:rPr>
          <w:rFonts w:ascii="Times New Roman" w:eastAsia="Times New Roman" w:hAnsi="Times New Roman" w:cs="Times New Roman"/>
          <w:color w:val="000000" w:themeColor="text1"/>
          <w:spacing w:val="-6"/>
          <w:sz w:val="28"/>
          <w:szCs w:val="28"/>
          <w:lang w:val="nl-NL"/>
        </w:rPr>
        <w:t>ĐGTS</w:t>
      </w:r>
      <w:r w:rsidRPr="00807403">
        <w:rPr>
          <w:rFonts w:ascii="Times New Roman" w:eastAsia="Times New Roman" w:hAnsi="Times New Roman" w:cs="Times New Roman"/>
          <w:color w:val="000000" w:themeColor="text1"/>
          <w:spacing w:val="-6"/>
          <w:sz w:val="28"/>
          <w:szCs w:val="28"/>
          <w:lang w:val="vi-VN"/>
        </w:rPr>
        <w:t>-</w:t>
      </w:r>
      <w:r w:rsidR="006C7C00">
        <w:rPr>
          <w:rFonts w:ascii="Times New Roman" w:eastAsia="Times New Roman" w:hAnsi="Times New Roman" w:cs="Times New Roman"/>
          <w:color w:val="000000" w:themeColor="text1"/>
          <w:spacing w:val="-6"/>
          <w:sz w:val="28"/>
          <w:szCs w:val="28"/>
        </w:rPr>
        <w:t>08</w:t>
      </w:r>
      <w:r w:rsidRPr="00807403">
        <w:rPr>
          <w:rFonts w:ascii="Times New Roman" w:eastAsia="Times New Roman" w:hAnsi="Times New Roman" w:cs="Times New Roman"/>
          <w:color w:val="000000" w:themeColor="text1"/>
          <w:spacing w:val="-6"/>
          <w:sz w:val="28"/>
          <w:szCs w:val="28"/>
          <w:lang w:val="nl-NL"/>
        </w:rPr>
        <w:t>).</w:t>
      </w:r>
    </w:p>
    <w:p w14:paraId="0B736C1A" w14:textId="1D71F011" w:rsidR="003D14F8" w:rsidRPr="00807403" w:rsidRDefault="003D14F8" w:rsidP="003D14F8">
      <w:pPr>
        <w:pStyle w:val="ListParagraph"/>
        <w:numPr>
          <w:ilvl w:val="0"/>
          <w:numId w:val="5"/>
        </w:numPr>
        <w:tabs>
          <w:tab w:val="left" w:pos="993"/>
        </w:tabs>
        <w:spacing w:before="120" w:after="120" w:line="40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2"/>
          <w:sz w:val="28"/>
          <w:szCs w:val="28"/>
          <w:lang w:val="nl-NL"/>
        </w:rPr>
        <w:t xml:space="preserve">Giấy đề nghị thay đổi nội dung đăng ký hoạt động của Chi nhánh doanh nghiệp đấu giá tài sản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006C7C00">
        <w:rPr>
          <w:rFonts w:ascii="Times New Roman" w:eastAsia="Times New Roman" w:hAnsi="Times New Roman" w:cs="Times New Roman"/>
          <w:color w:val="000000" w:themeColor="text1"/>
          <w:sz w:val="28"/>
          <w:szCs w:val="28"/>
        </w:rPr>
        <w:t>09</w:t>
      </w:r>
      <w:r w:rsidRPr="00807403">
        <w:rPr>
          <w:rFonts w:ascii="Times New Roman" w:eastAsia="Times New Roman" w:hAnsi="Times New Roman" w:cs="Times New Roman"/>
          <w:color w:val="000000" w:themeColor="text1"/>
          <w:sz w:val="28"/>
          <w:szCs w:val="28"/>
          <w:lang w:val="nl-NL"/>
        </w:rPr>
        <w:t>).</w:t>
      </w:r>
    </w:p>
    <w:p w14:paraId="292919EF" w14:textId="02C2C7E9"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Thông báo nhận tập sự hành nghề đấu giá tài sản</w:t>
      </w:r>
      <w:r w:rsidRPr="00807403">
        <w:rPr>
          <w:rFonts w:ascii="Times New Roman" w:eastAsia="Times New Roman" w:hAnsi="Times New Roman" w:cs="Times New Roman"/>
          <w:color w:val="000000" w:themeColor="text1"/>
          <w:sz w:val="28"/>
          <w:szCs w:val="28"/>
          <w:lang w:val="vi-VN"/>
        </w:rPr>
        <w:t xml:space="preserve">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0</w:t>
      </w:r>
      <w:r w:rsidRPr="00807403">
        <w:rPr>
          <w:rFonts w:ascii="Times New Roman" w:eastAsia="Times New Roman" w:hAnsi="Times New Roman" w:cs="Times New Roman"/>
          <w:color w:val="000000" w:themeColor="text1"/>
          <w:sz w:val="28"/>
          <w:szCs w:val="28"/>
          <w:lang w:val="nl-NL"/>
        </w:rPr>
        <w:t>).</w:t>
      </w:r>
    </w:p>
    <w:p w14:paraId="28D4B181" w14:textId="7B1BB96B"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Thông báo chấm dứt tập sự hành nghề đấu giá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1</w:t>
      </w:r>
      <w:r w:rsidRPr="00807403">
        <w:rPr>
          <w:rFonts w:ascii="Times New Roman" w:eastAsia="Times New Roman" w:hAnsi="Times New Roman" w:cs="Times New Roman"/>
          <w:color w:val="000000" w:themeColor="text1"/>
          <w:sz w:val="28"/>
          <w:szCs w:val="28"/>
          <w:lang w:val="nl-NL"/>
        </w:rPr>
        <w:t>).</w:t>
      </w:r>
    </w:p>
    <w:p w14:paraId="02AA66E0" w14:textId="6BC0AF68"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Giấy đăng ký tham dự kiểm tra kết quả tập sự hành nghề đấu giá tài sản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2</w:t>
      </w:r>
      <w:r w:rsidRPr="00807403">
        <w:rPr>
          <w:rFonts w:ascii="Times New Roman" w:eastAsia="Times New Roman" w:hAnsi="Times New Roman" w:cs="Times New Roman"/>
          <w:color w:val="000000" w:themeColor="text1"/>
          <w:sz w:val="28"/>
          <w:szCs w:val="28"/>
          <w:lang w:val="nl-NL"/>
        </w:rPr>
        <w:t>).</w:t>
      </w:r>
    </w:p>
    <w:p w14:paraId="5E395E03" w14:textId="1E93E448"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Sổ đăng ký đấu giá tài sản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3</w:t>
      </w:r>
      <w:r w:rsidRPr="00807403">
        <w:rPr>
          <w:rFonts w:ascii="Times New Roman" w:eastAsia="Times New Roman" w:hAnsi="Times New Roman" w:cs="Times New Roman"/>
          <w:color w:val="000000" w:themeColor="text1"/>
          <w:sz w:val="28"/>
          <w:szCs w:val="28"/>
          <w:lang w:val="nl-NL"/>
        </w:rPr>
        <w:t>).</w:t>
      </w:r>
    </w:p>
    <w:p w14:paraId="59D89399" w14:textId="3C826777"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Sổ theo dõi tài sản đấu giá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4</w:t>
      </w:r>
      <w:r w:rsidRPr="00807403">
        <w:rPr>
          <w:rFonts w:ascii="Times New Roman" w:eastAsia="Times New Roman" w:hAnsi="Times New Roman" w:cs="Times New Roman"/>
          <w:color w:val="000000" w:themeColor="text1"/>
          <w:sz w:val="28"/>
          <w:szCs w:val="28"/>
          <w:lang w:val="nl-NL"/>
        </w:rPr>
        <w:t>).</w:t>
      </w:r>
    </w:p>
    <w:p w14:paraId="64A344BF" w14:textId="224FB0BA"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Sổ theo dõi tài sản đấu giá </w:t>
      </w:r>
      <w:r w:rsidRPr="00896CDD">
        <w:rPr>
          <w:rFonts w:ascii="Times New Roman" w:eastAsia="Times New Roman" w:hAnsi="Times New Roman" w:cs="Times New Roman"/>
          <w:color w:val="000000" w:themeColor="text1"/>
          <w:sz w:val="28"/>
          <w:szCs w:val="28"/>
          <w:lang w:val="nl-NL"/>
        </w:rPr>
        <w:t>(đối với t</w:t>
      </w:r>
      <w:r w:rsidRPr="00896CDD">
        <w:rPr>
          <w:rFonts w:ascii="Times New Roman" w:eastAsia="Times New Roman" w:hAnsi="Times New Roman" w:cs="Times New Roman"/>
          <w:color w:val="000000" w:themeColor="text1"/>
          <w:sz w:val="28"/>
          <w:szCs w:val="28"/>
          <w:lang w:val="vi-VN"/>
        </w:rPr>
        <w:t>ổ chức mà Nhà nước sở hữu 100% vốn điều lệ do Ch</w:t>
      </w:r>
      <w:r w:rsidRPr="00896CDD">
        <w:rPr>
          <w:rFonts w:ascii="Times New Roman" w:eastAsia="Times New Roman" w:hAnsi="Times New Roman" w:cs="Times New Roman"/>
          <w:color w:val="000000" w:themeColor="text1"/>
          <w:sz w:val="28"/>
          <w:szCs w:val="28"/>
          <w:lang w:val="nl-NL"/>
        </w:rPr>
        <w:t>í</w:t>
      </w:r>
      <w:r w:rsidRPr="00896CDD">
        <w:rPr>
          <w:rFonts w:ascii="Times New Roman" w:eastAsia="Times New Roman" w:hAnsi="Times New Roman" w:cs="Times New Roman"/>
          <w:color w:val="000000" w:themeColor="text1"/>
          <w:sz w:val="28"/>
          <w:szCs w:val="28"/>
          <w:lang w:val="vi-VN"/>
        </w:rPr>
        <w:t>nh phủ thành lập để xử lý nợ xấu của tổ chức tín dụng</w:t>
      </w:r>
      <w:r w:rsidRPr="00896CDD">
        <w:rPr>
          <w:rFonts w:ascii="Times New Roman" w:eastAsia="Times New Roman" w:hAnsi="Times New Roman" w:cs="Times New Roman"/>
          <w:color w:val="000000" w:themeColor="text1"/>
          <w:sz w:val="28"/>
          <w:szCs w:val="28"/>
        </w:rPr>
        <w:t>)</w:t>
      </w:r>
      <w:r w:rsidRPr="00896CDD">
        <w:rPr>
          <w:rFonts w:ascii="Times New Roman" w:eastAsia="Times New Roman" w:hAnsi="Times New Roman" w:cs="Times New Roman"/>
          <w:color w:val="000000" w:themeColor="text1"/>
          <w:sz w:val="28"/>
          <w:szCs w:val="28"/>
          <w:lang w:val="nl-NL"/>
        </w:rPr>
        <w:t xml:space="preserve"> </w:t>
      </w:r>
      <w:r w:rsidRPr="00807403">
        <w:rPr>
          <w:rFonts w:ascii="Times New Roman" w:eastAsia="Times New Roman" w:hAnsi="Times New Roman" w:cs="Times New Roman"/>
          <w:color w:val="000000" w:themeColor="text1"/>
          <w:sz w:val="28"/>
          <w:szCs w:val="28"/>
          <w:lang w:val="nl-NL"/>
        </w:rPr>
        <w:t xml:space="preserve">(mẫu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5</w:t>
      </w:r>
      <w:r w:rsidRPr="00807403">
        <w:rPr>
          <w:rFonts w:ascii="Times New Roman" w:eastAsia="Times New Roman" w:hAnsi="Times New Roman" w:cs="Times New Roman"/>
          <w:color w:val="000000" w:themeColor="text1"/>
          <w:sz w:val="28"/>
          <w:szCs w:val="28"/>
          <w:lang w:val="nl-NL"/>
        </w:rPr>
        <w:t>).</w:t>
      </w:r>
    </w:p>
    <w:p w14:paraId="6691505D" w14:textId="14307442"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Giấy biên nhận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6</w:t>
      </w:r>
      <w:r w:rsidRPr="00807403">
        <w:rPr>
          <w:rFonts w:ascii="Times New Roman" w:eastAsia="Times New Roman" w:hAnsi="Times New Roman" w:cs="Times New Roman"/>
          <w:color w:val="000000" w:themeColor="text1"/>
          <w:sz w:val="28"/>
          <w:szCs w:val="28"/>
          <w:lang w:val="nl-NL"/>
        </w:rPr>
        <w:t>).</w:t>
      </w:r>
    </w:p>
    <w:p w14:paraId="6FC4FF16" w14:textId="7A660C0C"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Giấy xác nhận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1</w:t>
      </w:r>
      <w:r w:rsidR="006C7C00">
        <w:rPr>
          <w:rFonts w:ascii="Times New Roman" w:eastAsia="Times New Roman" w:hAnsi="Times New Roman" w:cs="Times New Roman"/>
          <w:color w:val="000000" w:themeColor="text1"/>
          <w:sz w:val="28"/>
          <w:szCs w:val="28"/>
          <w:lang w:val="nl-NL"/>
        </w:rPr>
        <w:t>7</w:t>
      </w:r>
      <w:r w:rsidRPr="00807403">
        <w:rPr>
          <w:rFonts w:ascii="Times New Roman" w:eastAsia="Times New Roman" w:hAnsi="Times New Roman" w:cs="Times New Roman"/>
          <w:color w:val="000000" w:themeColor="text1"/>
          <w:sz w:val="28"/>
          <w:szCs w:val="28"/>
          <w:lang w:val="nl-NL"/>
        </w:rPr>
        <w:t>).</w:t>
      </w:r>
    </w:p>
    <w:p w14:paraId="737AE022" w14:textId="09D7F538" w:rsidR="00081F6E" w:rsidRPr="00807403" w:rsidRDefault="00081F6E" w:rsidP="00081F6E">
      <w:pPr>
        <w:pStyle w:val="ListParagraph"/>
        <w:numPr>
          <w:ilvl w:val="0"/>
          <w:numId w:val="5"/>
        </w:numPr>
        <w:tabs>
          <w:tab w:val="left" w:pos="1134"/>
          <w:tab w:val="left" w:pos="1276"/>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Biên bản đấu giá tài sản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006C7C00">
        <w:rPr>
          <w:rFonts w:ascii="Times New Roman" w:eastAsia="Times New Roman" w:hAnsi="Times New Roman" w:cs="Times New Roman"/>
          <w:color w:val="000000" w:themeColor="text1"/>
          <w:sz w:val="28"/>
          <w:szCs w:val="28"/>
        </w:rPr>
        <w:t>18</w:t>
      </w:r>
      <w:r w:rsidRPr="00807403">
        <w:rPr>
          <w:rFonts w:ascii="Times New Roman" w:eastAsia="Times New Roman" w:hAnsi="Times New Roman" w:cs="Times New Roman"/>
          <w:color w:val="000000" w:themeColor="text1"/>
          <w:sz w:val="28"/>
          <w:szCs w:val="28"/>
          <w:lang w:val="nl-NL"/>
        </w:rPr>
        <w:t>).</w:t>
      </w:r>
    </w:p>
    <w:p w14:paraId="4BF55CFB" w14:textId="08B001F7"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pacing w:val="-6"/>
          <w:sz w:val="28"/>
          <w:szCs w:val="28"/>
          <w:lang w:val="nl-NL"/>
        </w:rPr>
        <w:t xml:space="preserve">Báo cáo về tổ chức và hoạt động đấu giá tài sản của </w:t>
      </w:r>
      <w:r w:rsidR="000D437B" w:rsidRPr="00807403">
        <w:rPr>
          <w:rFonts w:ascii="Times New Roman" w:eastAsia="Times New Roman" w:hAnsi="Times New Roman" w:cs="Times New Roman"/>
          <w:color w:val="000000" w:themeColor="text1"/>
          <w:spacing w:val="-6"/>
          <w:sz w:val="28"/>
          <w:szCs w:val="28"/>
          <w:lang w:val="nl-NL"/>
        </w:rPr>
        <w:t>tổ chức hành nghề đấu giá</w:t>
      </w:r>
      <w:r w:rsidRPr="00807403">
        <w:rPr>
          <w:rFonts w:ascii="Times New Roman" w:eastAsia="Times New Roman" w:hAnsi="Times New Roman" w:cs="Times New Roman"/>
          <w:color w:val="000000" w:themeColor="text1"/>
          <w:spacing w:val="-6"/>
          <w:sz w:val="28"/>
          <w:szCs w:val="28"/>
          <w:lang w:val="nl-NL"/>
        </w:rPr>
        <w:t xml:space="preserve"> (mẫu </w:t>
      </w:r>
      <w:r w:rsidRPr="00807403">
        <w:rPr>
          <w:rFonts w:ascii="Times New Roman" w:eastAsia="Times New Roman" w:hAnsi="Times New Roman" w:cs="Times New Roman"/>
          <w:color w:val="000000" w:themeColor="text1"/>
          <w:spacing w:val="-6"/>
          <w:sz w:val="28"/>
          <w:szCs w:val="28"/>
          <w:lang w:val="vi-VN"/>
        </w:rPr>
        <w:t>TP-</w:t>
      </w:r>
      <w:r w:rsidRPr="00807403">
        <w:rPr>
          <w:rFonts w:ascii="Times New Roman" w:eastAsia="Times New Roman" w:hAnsi="Times New Roman" w:cs="Times New Roman"/>
          <w:color w:val="000000" w:themeColor="text1"/>
          <w:spacing w:val="-6"/>
          <w:sz w:val="28"/>
          <w:szCs w:val="28"/>
          <w:lang w:val="nl-NL"/>
        </w:rPr>
        <w:t>ĐGTS</w:t>
      </w:r>
      <w:r w:rsidRPr="00807403">
        <w:rPr>
          <w:rFonts w:ascii="Times New Roman" w:eastAsia="Times New Roman" w:hAnsi="Times New Roman" w:cs="Times New Roman"/>
          <w:color w:val="000000" w:themeColor="text1"/>
          <w:spacing w:val="-6"/>
          <w:sz w:val="28"/>
          <w:szCs w:val="28"/>
          <w:lang w:val="vi-VN"/>
        </w:rPr>
        <w:t>-</w:t>
      </w:r>
      <w:r w:rsidR="006C7C00">
        <w:rPr>
          <w:rFonts w:ascii="Times New Roman" w:eastAsia="Times New Roman" w:hAnsi="Times New Roman" w:cs="Times New Roman"/>
          <w:color w:val="000000" w:themeColor="text1"/>
          <w:spacing w:val="-6"/>
          <w:sz w:val="28"/>
          <w:szCs w:val="28"/>
          <w:lang w:val="nl-NL"/>
        </w:rPr>
        <w:t>19</w:t>
      </w:r>
      <w:r w:rsidRPr="00807403">
        <w:rPr>
          <w:rFonts w:ascii="Times New Roman" w:eastAsia="Times New Roman" w:hAnsi="Times New Roman" w:cs="Times New Roman"/>
          <w:color w:val="000000" w:themeColor="text1"/>
          <w:spacing w:val="-6"/>
          <w:sz w:val="28"/>
          <w:szCs w:val="28"/>
          <w:lang w:val="nl-NL"/>
        </w:rPr>
        <w:t>).</w:t>
      </w:r>
    </w:p>
    <w:p w14:paraId="1EFCE0ED" w14:textId="5F2AC7B3"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Báo cáo về tổ chức và hoạt động đấu giá tài sản </w:t>
      </w:r>
      <w:r w:rsidRPr="00896CDD">
        <w:rPr>
          <w:rFonts w:ascii="Times New Roman" w:eastAsia="Times New Roman" w:hAnsi="Times New Roman" w:cs="Times New Roman"/>
          <w:color w:val="000000" w:themeColor="text1"/>
          <w:sz w:val="28"/>
          <w:szCs w:val="28"/>
          <w:lang w:val="nl-NL"/>
        </w:rPr>
        <w:t>(đối với tổ chức nhà nước sở hữu 100% vốn điều lệ do Chính phủ thành lập để xử lý nợ xấu của tổ chức tín dụng)</w:t>
      </w:r>
      <w:r w:rsidRPr="00807403">
        <w:rPr>
          <w:rFonts w:ascii="Times New Roman" w:eastAsia="Times New Roman" w:hAnsi="Times New Roman" w:cs="Times New Roman"/>
          <w:color w:val="000000" w:themeColor="text1"/>
          <w:sz w:val="28"/>
          <w:szCs w:val="28"/>
          <w:lang w:val="nl-NL"/>
        </w:rPr>
        <w:t xml:space="preserve">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2</w:t>
      </w:r>
      <w:r w:rsidR="006C7C00">
        <w:rPr>
          <w:rFonts w:ascii="Times New Roman" w:eastAsia="Times New Roman" w:hAnsi="Times New Roman" w:cs="Times New Roman"/>
          <w:color w:val="000000" w:themeColor="text1"/>
          <w:sz w:val="28"/>
          <w:szCs w:val="28"/>
          <w:lang w:val="nl-NL"/>
        </w:rPr>
        <w:t>0</w:t>
      </w:r>
      <w:r w:rsidRPr="00807403">
        <w:rPr>
          <w:rFonts w:ascii="Times New Roman" w:eastAsia="Times New Roman" w:hAnsi="Times New Roman" w:cs="Times New Roman"/>
          <w:color w:val="000000" w:themeColor="text1"/>
          <w:sz w:val="28"/>
          <w:szCs w:val="28"/>
          <w:lang w:val="nl-NL"/>
        </w:rPr>
        <w:t>).</w:t>
      </w:r>
    </w:p>
    <w:p w14:paraId="664DB278" w14:textId="2644276C" w:rsidR="00081F6E" w:rsidRPr="00807403"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Báo cáo về tình hình tổ chức và hoạt động đấu giá tài sản tại tỉnh/thành phố trực thuộc Trung ương (mẫu </w:t>
      </w:r>
      <w:r w:rsidRPr="00807403">
        <w:rPr>
          <w:rFonts w:ascii="Times New Roman" w:eastAsia="Times New Roman" w:hAnsi="Times New Roman" w:cs="Times New Roman"/>
          <w:color w:val="000000" w:themeColor="text1"/>
          <w:sz w:val="28"/>
          <w:szCs w:val="28"/>
          <w:lang w:val="vi-VN"/>
        </w:rPr>
        <w:t>TP-</w:t>
      </w:r>
      <w:r w:rsidRPr="00807403">
        <w:rPr>
          <w:rFonts w:ascii="Times New Roman" w:eastAsia="Times New Roman" w:hAnsi="Times New Roman" w:cs="Times New Roman"/>
          <w:color w:val="000000" w:themeColor="text1"/>
          <w:sz w:val="28"/>
          <w:szCs w:val="28"/>
          <w:lang w:val="nl-NL"/>
        </w:rPr>
        <w:t>ĐGTS</w:t>
      </w:r>
      <w:r w:rsidRPr="00807403">
        <w:rPr>
          <w:rFonts w:ascii="Times New Roman" w:eastAsia="Times New Roman" w:hAnsi="Times New Roman" w:cs="Times New Roman"/>
          <w:color w:val="000000" w:themeColor="text1"/>
          <w:sz w:val="28"/>
          <w:szCs w:val="28"/>
          <w:lang w:val="vi-VN"/>
        </w:rPr>
        <w:t>-</w:t>
      </w:r>
      <w:r w:rsidRPr="00807403">
        <w:rPr>
          <w:rFonts w:ascii="Times New Roman" w:eastAsia="Times New Roman" w:hAnsi="Times New Roman" w:cs="Times New Roman"/>
          <w:color w:val="000000" w:themeColor="text1"/>
          <w:sz w:val="28"/>
          <w:szCs w:val="28"/>
          <w:lang w:val="nl-NL"/>
        </w:rPr>
        <w:t>2</w:t>
      </w:r>
      <w:r w:rsidR="006C7C00">
        <w:rPr>
          <w:rFonts w:ascii="Times New Roman" w:eastAsia="Times New Roman" w:hAnsi="Times New Roman" w:cs="Times New Roman"/>
          <w:color w:val="000000" w:themeColor="text1"/>
          <w:sz w:val="28"/>
          <w:szCs w:val="28"/>
          <w:lang w:val="nl-NL"/>
        </w:rPr>
        <w:t>1</w:t>
      </w:r>
      <w:r w:rsidRPr="00807403">
        <w:rPr>
          <w:rFonts w:ascii="Times New Roman" w:eastAsia="Times New Roman" w:hAnsi="Times New Roman" w:cs="Times New Roman"/>
          <w:color w:val="000000" w:themeColor="text1"/>
          <w:sz w:val="28"/>
          <w:szCs w:val="28"/>
          <w:lang w:val="nl-NL"/>
        </w:rPr>
        <w:t>).</w:t>
      </w:r>
    </w:p>
    <w:p w14:paraId="4DC4A5A5" w14:textId="6E80D5E8" w:rsidR="00081F6E" w:rsidRPr="00896CDD" w:rsidRDefault="00081F6E" w:rsidP="00081F6E">
      <w:pPr>
        <w:pStyle w:val="ListParagraph"/>
        <w:numPr>
          <w:ilvl w:val="0"/>
          <w:numId w:val="5"/>
        </w:numPr>
        <w:tabs>
          <w:tab w:val="left" w:pos="993"/>
          <w:tab w:val="left" w:pos="1134"/>
        </w:tabs>
        <w:spacing w:before="120" w:after="120" w:line="380" w:lineRule="atLeast"/>
        <w:ind w:left="0" w:firstLine="720"/>
        <w:jc w:val="both"/>
        <w:rPr>
          <w:rFonts w:ascii="Times New Roman" w:eastAsia="Times New Roman" w:hAnsi="Times New Roman" w:cs="Times New Roman"/>
          <w:color w:val="000000" w:themeColor="text1"/>
          <w:sz w:val="28"/>
          <w:szCs w:val="28"/>
          <w:lang w:val="nl-NL"/>
        </w:rPr>
      </w:pPr>
      <w:r w:rsidRPr="00896CDD">
        <w:rPr>
          <w:rFonts w:ascii="Times New Roman" w:eastAsia="Times New Roman" w:hAnsi="Times New Roman" w:cs="Times New Roman"/>
          <w:color w:val="000000" w:themeColor="text1"/>
          <w:sz w:val="28"/>
          <w:szCs w:val="28"/>
        </w:rPr>
        <w:t xml:space="preserve">Giấy chứng nhận tham gia bồi dưỡng </w:t>
      </w:r>
      <w:r w:rsidR="000446F9" w:rsidRPr="00896CDD">
        <w:rPr>
          <w:rFonts w:ascii="Times New Roman" w:eastAsia="Times New Roman" w:hAnsi="Times New Roman" w:cs="Times New Roman"/>
          <w:color w:val="000000" w:themeColor="text1"/>
          <w:sz w:val="28"/>
          <w:szCs w:val="28"/>
        </w:rPr>
        <w:t xml:space="preserve">về chuyên môn, </w:t>
      </w:r>
      <w:r w:rsidRPr="00896CDD">
        <w:rPr>
          <w:rFonts w:ascii="Times New Roman" w:eastAsia="Times New Roman" w:hAnsi="Times New Roman" w:cs="Times New Roman"/>
          <w:color w:val="000000" w:themeColor="text1"/>
          <w:sz w:val="28"/>
          <w:szCs w:val="28"/>
        </w:rPr>
        <w:t>nghiệp vụ</w:t>
      </w:r>
      <w:r w:rsidR="000446F9" w:rsidRPr="00896CDD">
        <w:rPr>
          <w:rFonts w:ascii="Times New Roman" w:eastAsia="Times New Roman" w:hAnsi="Times New Roman" w:cs="Times New Roman"/>
          <w:color w:val="000000" w:themeColor="text1"/>
          <w:sz w:val="28"/>
          <w:szCs w:val="28"/>
        </w:rPr>
        <w:t xml:space="preserve"> của đấu giá viên</w:t>
      </w:r>
      <w:r w:rsidR="00BD4C41">
        <w:rPr>
          <w:rFonts w:ascii="Times New Roman" w:eastAsia="Times New Roman" w:hAnsi="Times New Roman" w:cs="Times New Roman"/>
          <w:color w:val="000000" w:themeColor="text1"/>
          <w:sz w:val="28"/>
          <w:szCs w:val="28"/>
        </w:rPr>
        <w:t xml:space="preserve"> </w:t>
      </w:r>
      <w:r w:rsidRPr="00896CDD">
        <w:rPr>
          <w:rFonts w:ascii="Times New Roman" w:eastAsia="Times New Roman" w:hAnsi="Times New Roman" w:cs="Times New Roman"/>
          <w:color w:val="000000" w:themeColor="text1"/>
          <w:sz w:val="28"/>
          <w:szCs w:val="28"/>
        </w:rPr>
        <w:t>(</w:t>
      </w:r>
      <w:r w:rsidR="00BE7CF8" w:rsidRPr="00896CDD">
        <w:rPr>
          <w:rFonts w:ascii="Times New Roman" w:eastAsia="Times New Roman" w:hAnsi="Times New Roman" w:cs="Times New Roman"/>
          <w:color w:val="000000" w:themeColor="text1"/>
          <w:sz w:val="28"/>
          <w:szCs w:val="28"/>
        </w:rPr>
        <w:t>m</w:t>
      </w:r>
      <w:r w:rsidR="001268C0" w:rsidRPr="00896CDD">
        <w:rPr>
          <w:rFonts w:ascii="Times New Roman" w:eastAsia="Times New Roman" w:hAnsi="Times New Roman" w:cs="Times New Roman"/>
          <w:color w:val="000000" w:themeColor="text1"/>
          <w:sz w:val="28"/>
          <w:szCs w:val="28"/>
        </w:rPr>
        <w:t>ẫu TP-ĐGTS-2</w:t>
      </w:r>
      <w:r w:rsidR="00C55FBC" w:rsidRPr="00896CDD">
        <w:rPr>
          <w:rFonts w:ascii="Times New Roman" w:eastAsia="Times New Roman" w:hAnsi="Times New Roman" w:cs="Times New Roman"/>
          <w:color w:val="000000" w:themeColor="text1"/>
          <w:sz w:val="28"/>
          <w:szCs w:val="28"/>
        </w:rPr>
        <w:t>2</w:t>
      </w:r>
      <w:r w:rsidRPr="00896CDD">
        <w:rPr>
          <w:rFonts w:ascii="Times New Roman" w:eastAsia="Times New Roman" w:hAnsi="Times New Roman" w:cs="Times New Roman"/>
          <w:color w:val="000000" w:themeColor="text1"/>
          <w:sz w:val="28"/>
          <w:szCs w:val="28"/>
        </w:rPr>
        <w:t>)</w:t>
      </w:r>
      <w:r w:rsidR="00E03562" w:rsidRPr="00896CDD">
        <w:rPr>
          <w:rFonts w:ascii="Times New Roman" w:eastAsia="Times New Roman" w:hAnsi="Times New Roman" w:cs="Times New Roman"/>
          <w:color w:val="000000" w:themeColor="text1"/>
          <w:sz w:val="28"/>
          <w:szCs w:val="28"/>
        </w:rPr>
        <w:t>.</w:t>
      </w:r>
    </w:p>
    <w:p w14:paraId="0C13950B" w14:textId="77777777" w:rsidR="00081F6E" w:rsidRPr="00807403" w:rsidRDefault="00081F6E" w:rsidP="00081F6E">
      <w:pPr>
        <w:widowControl w:val="0"/>
        <w:spacing w:before="120" w:after="120" w:line="38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 xml:space="preserve">Điều </w:t>
      </w:r>
      <w:r w:rsidR="00FD13B4" w:rsidRPr="00807403">
        <w:rPr>
          <w:rFonts w:ascii="Times New Roman" w:eastAsia="Times New Roman" w:hAnsi="Times New Roman" w:cs="Times New Roman"/>
          <w:b/>
          <w:color w:val="000000" w:themeColor="text1"/>
          <w:sz w:val="28"/>
          <w:szCs w:val="28"/>
          <w:lang w:val="nl-NL"/>
        </w:rPr>
        <w:t>39</w:t>
      </w:r>
      <w:r w:rsidRPr="00807403">
        <w:rPr>
          <w:rFonts w:ascii="Times New Roman" w:eastAsia="Times New Roman" w:hAnsi="Times New Roman" w:cs="Times New Roman"/>
          <w:b/>
          <w:color w:val="000000" w:themeColor="text1"/>
          <w:sz w:val="28"/>
          <w:szCs w:val="28"/>
          <w:lang w:val="nl-NL"/>
        </w:rPr>
        <w:t>. Quy định chuyển tiếp</w:t>
      </w:r>
    </w:p>
    <w:p w14:paraId="66498243" w14:textId="08BCF367" w:rsidR="00081F6E" w:rsidRPr="00807403" w:rsidRDefault="00FD13B4" w:rsidP="00081F6E">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lastRenderedPageBreak/>
        <w:t xml:space="preserve">1. </w:t>
      </w:r>
      <w:r w:rsidR="00081F6E" w:rsidRPr="00807403">
        <w:rPr>
          <w:rFonts w:ascii="Times New Roman" w:eastAsia="Times New Roman" w:hAnsi="Times New Roman" w:cs="Times New Roman"/>
          <w:color w:val="000000" w:themeColor="text1"/>
          <w:sz w:val="28"/>
          <w:szCs w:val="28"/>
          <w:lang w:val="nl-NL"/>
        </w:rPr>
        <w:t>Người được cấp Chứng chỉ hành nghề đấu giá theo quy định của Nghị định số 17/2010/NĐ-CP ngày 04</w:t>
      </w:r>
      <w:r w:rsidR="00432720" w:rsidRPr="00807403">
        <w:rPr>
          <w:rFonts w:ascii="Times New Roman" w:eastAsia="Times New Roman" w:hAnsi="Times New Roman" w:cs="Times New Roman"/>
          <w:color w:val="000000" w:themeColor="text1"/>
          <w:sz w:val="28"/>
          <w:szCs w:val="28"/>
          <w:lang w:val="nl-NL"/>
        </w:rPr>
        <w:t xml:space="preserve"> tháng </w:t>
      </w:r>
      <w:r w:rsidR="00081F6E" w:rsidRPr="00807403">
        <w:rPr>
          <w:rFonts w:ascii="Times New Roman" w:eastAsia="Times New Roman" w:hAnsi="Times New Roman" w:cs="Times New Roman"/>
          <w:color w:val="000000" w:themeColor="text1"/>
          <w:sz w:val="28"/>
          <w:szCs w:val="28"/>
          <w:lang w:val="nl-NL"/>
        </w:rPr>
        <w:t>3</w:t>
      </w:r>
      <w:r w:rsidR="00432720" w:rsidRPr="00807403">
        <w:rPr>
          <w:rFonts w:ascii="Times New Roman" w:eastAsia="Times New Roman" w:hAnsi="Times New Roman" w:cs="Times New Roman"/>
          <w:color w:val="000000" w:themeColor="text1"/>
          <w:sz w:val="28"/>
          <w:szCs w:val="28"/>
          <w:lang w:val="nl-NL"/>
        </w:rPr>
        <w:t xml:space="preserve"> năm </w:t>
      </w:r>
      <w:r w:rsidR="00081F6E" w:rsidRPr="00807403">
        <w:rPr>
          <w:rFonts w:ascii="Times New Roman" w:eastAsia="Times New Roman" w:hAnsi="Times New Roman" w:cs="Times New Roman"/>
          <w:color w:val="000000" w:themeColor="text1"/>
          <w:sz w:val="28"/>
          <w:szCs w:val="28"/>
          <w:lang w:val="nl-NL"/>
        </w:rPr>
        <w:t>2010 của Chính phủ về bán đấu giá tài sản nhưng đã bị thu hồi Chứng chỉ do thuộc trường hợp là cán bộ, công chức; sĩ quan, quân nhân chuyên nghiệp, công nhân quốc phòng trong cơ quan, đơn vị thuộc Quân đội nhân dân, sĩ quan, hạ sĩ quan nghiệp vụ, sĩ quan, hạ sĩ quan chuyên môn kỹ thuật trong cơ quan, đơn vị thuộc Công an nhân dân khi đề nghị cấp lại Chứng chỉ hành nghề đấu giá thì được miễn đào tạo nghề đấu giá, không phải tập sự và tham dự kiểm tra kết quả tập sự hành nghề đấu giá theo quy định của Thông tư này.</w:t>
      </w:r>
    </w:p>
    <w:p w14:paraId="2D17382E" w14:textId="77777777" w:rsidR="00FD13B4" w:rsidRPr="00807403" w:rsidRDefault="00FD13B4" w:rsidP="00896CDD">
      <w:pPr>
        <w:snapToGrid w:val="0"/>
        <w:spacing w:before="120" w:after="120" w:line="360" w:lineRule="atLeast"/>
        <w:ind w:firstLine="720"/>
        <w:jc w:val="both"/>
        <w:rPr>
          <w:rFonts w:ascii="Times New Roman" w:eastAsia="Times New Roman" w:hAnsi="Times New Roman" w:cs="Times New Roman"/>
          <w:bCs/>
          <w:color w:val="000000" w:themeColor="text1"/>
          <w:sz w:val="28"/>
          <w:szCs w:val="28"/>
          <w:shd w:val="clear" w:color="auto" w:fill="FFFFFF"/>
        </w:rPr>
      </w:pPr>
      <w:r w:rsidRPr="00807403">
        <w:rPr>
          <w:rFonts w:ascii="Times New Roman" w:eastAsia="Times New Roman" w:hAnsi="Times New Roman" w:cs="Times New Roman"/>
          <w:bCs/>
          <w:color w:val="000000" w:themeColor="text1"/>
          <w:sz w:val="28"/>
          <w:szCs w:val="28"/>
          <w:shd w:val="clear" w:color="auto" w:fill="FFFFFF"/>
        </w:rPr>
        <w:t xml:space="preserve">2. Trường hợp người có tài sản đấu giá đã thông báo lựa chọn tổ chức hành nghề đấu giá tài sản trước ngày Luật này có hiệu lực thi hành nhưng chưa có kết quả lựa chọn tổ chức hành nghề đấu giá tài sản thì người có tài sản đấu giá tiếp tục thực hiện việc lựa chọn tổ chức hành nghề đấu giá tài sản theo quy định của </w:t>
      </w:r>
      <w:r w:rsidRPr="00807403">
        <w:rPr>
          <w:rFonts w:ascii="Times New Roman" w:eastAsia="Times New Roman" w:hAnsi="Times New Roman" w:cs="Times New Roman"/>
          <w:color w:val="000000" w:themeColor="text1"/>
          <w:sz w:val="28"/>
          <w:szCs w:val="28"/>
        </w:rPr>
        <w:t>Thông tư số 02/2022/TT-BTP.</w:t>
      </w:r>
    </w:p>
    <w:p w14:paraId="6ED30F81" w14:textId="77777777" w:rsidR="00FD13B4" w:rsidRPr="00807403" w:rsidRDefault="00BC3A0D" w:rsidP="00FD13B4">
      <w:pPr>
        <w:widowControl w:val="0"/>
        <w:spacing w:before="120" w:after="120" w:line="380" w:lineRule="atLeast"/>
        <w:ind w:firstLine="720"/>
        <w:jc w:val="both"/>
        <w:rPr>
          <w:rFonts w:ascii="Times New Roman" w:eastAsia="Times New Roman" w:hAnsi="Times New Roman" w:cs="Times New Roman"/>
          <w:b/>
          <w:color w:val="000000" w:themeColor="text1"/>
          <w:sz w:val="28"/>
          <w:szCs w:val="28"/>
          <w:lang w:val="nl-NL"/>
        </w:rPr>
      </w:pPr>
      <w:r w:rsidRPr="00807403">
        <w:rPr>
          <w:rFonts w:ascii="Times New Roman" w:eastAsia="Times New Roman" w:hAnsi="Times New Roman" w:cs="Times New Roman"/>
          <w:b/>
          <w:color w:val="000000" w:themeColor="text1"/>
          <w:sz w:val="28"/>
          <w:szCs w:val="28"/>
          <w:lang w:val="nl-NL"/>
        </w:rPr>
        <w:t>Điều 40</w:t>
      </w:r>
      <w:r w:rsidR="00081F6E" w:rsidRPr="00807403">
        <w:rPr>
          <w:rFonts w:ascii="Times New Roman" w:eastAsia="Times New Roman" w:hAnsi="Times New Roman" w:cs="Times New Roman"/>
          <w:b/>
          <w:color w:val="000000" w:themeColor="text1"/>
          <w:sz w:val="28"/>
          <w:szCs w:val="28"/>
          <w:lang w:val="nl-NL"/>
        </w:rPr>
        <w:t>. Hiệu lực thi hành</w:t>
      </w:r>
    </w:p>
    <w:p w14:paraId="3206BD0D" w14:textId="77777777" w:rsidR="00FD13B4" w:rsidRPr="00807403" w:rsidRDefault="00FD13B4" w:rsidP="00FD13B4">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1. Thông tư này có hiệu lực kể từ ngày          tháng        năm 2025.</w:t>
      </w:r>
    </w:p>
    <w:p w14:paraId="478F78DC" w14:textId="4B2C7CBE" w:rsidR="00081F6E" w:rsidRPr="00807403" w:rsidRDefault="00DC4295" w:rsidP="00DA35BC">
      <w:pPr>
        <w:widowControl w:val="0"/>
        <w:spacing w:before="120" w:after="120" w:line="380" w:lineRule="atLeast"/>
        <w:ind w:firstLine="720"/>
        <w:jc w:val="both"/>
        <w:rPr>
          <w:rFonts w:ascii="Times New Roman" w:eastAsia="Times New Roman" w:hAnsi="Times New Roman" w:cs="Times New Roman"/>
          <w:color w:val="000000" w:themeColor="text1"/>
          <w:sz w:val="28"/>
          <w:szCs w:val="28"/>
          <w:lang w:val="nl-NL"/>
        </w:rPr>
      </w:pPr>
      <w:r w:rsidRPr="00807403">
        <w:rPr>
          <w:rFonts w:ascii="Times New Roman" w:eastAsia="Times New Roman" w:hAnsi="Times New Roman" w:cs="Times New Roman"/>
          <w:color w:val="000000" w:themeColor="text1"/>
          <w:sz w:val="28"/>
          <w:szCs w:val="28"/>
          <w:lang w:val="nl-NL"/>
        </w:rPr>
        <w:t xml:space="preserve">2. </w:t>
      </w:r>
      <w:r w:rsidR="00DA35BC" w:rsidRPr="00807403">
        <w:rPr>
          <w:rFonts w:ascii="Times New Roman" w:eastAsia="Times New Roman" w:hAnsi="Times New Roman" w:cs="Times New Roman"/>
          <w:color w:val="000000" w:themeColor="text1"/>
          <w:sz w:val="28"/>
          <w:szCs w:val="28"/>
          <w:lang w:val="nl-NL"/>
        </w:rPr>
        <w:t>T</w:t>
      </w:r>
      <w:r w:rsidR="00FD13B4" w:rsidRPr="00807403">
        <w:rPr>
          <w:rFonts w:ascii="Times New Roman" w:eastAsia="Times New Roman" w:hAnsi="Times New Roman" w:cs="Times New Roman"/>
          <w:color w:val="000000" w:themeColor="text1"/>
          <w:sz w:val="28"/>
          <w:szCs w:val="28"/>
          <w:lang w:val="nl-NL"/>
        </w:rPr>
        <w:t>hông tư số 06/2017/TT-BTP ngày 16 tháng 5 năm 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r w:rsidR="004D5E07" w:rsidRPr="00807403">
        <w:rPr>
          <w:rFonts w:ascii="Times New Roman" w:eastAsia="Times New Roman" w:hAnsi="Times New Roman" w:cs="Times New Roman"/>
          <w:color w:val="000000" w:themeColor="text1"/>
          <w:sz w:val="28"/>
          <w:szCs w:val="28"/>
          <w:lang w:val="nl-NL"/>
        </w:rPr>
        <w:t>;</w:t>
      </w:r>
      <w:r w:rsidR="002A0C19" w:rsidRPr="00807403">
        <w:rPr>
          <w:rFonts w:ascii="Times New Roman" w:eastAsia="Times New Roman" w:hAnsi="Times New Roman" w:cs="Times New Roman"/>
          <w:color w:val="000000" w:themeColor="text1"/>
          <w:sz w:val="28"/>
          <w:szCs w:val="28"/>
          <w:lang w:val="nl-NL"/>
        </w:rPr>
        <w:t xml:space="preserve"> Thông tư số 02/2022/TT-BTP ngày 08 tháng 02 năm 2022 của Bộ trưởng Bộ Tư pháp hướng dẫn lựa chọn </w:t>
      </w:r>
      <w:r w:rsidR="000D437B" w:rsidRPr="00807403">
        <w:rPr>
          <w:rFonts w:ascii="Times New Roman" w:eastAsia="Times New Roman" w:hAnsi="Times New Roman" w:cs="Times New Roman"/>
          <w:color w:val="000000" w:themeColor="text1"/>
          <w:sz w:val="28"/>
          <w:szCs w:val="28"/>
          <w:lang w:val="nl-NL"/>
        </w:rPr>
        <w:t>tổ chức hành nghề đấu giá</w:t>
      </w:r>
      <w:r w:rsidR="002A0C19" w:rsidRPr="00807403">
        <w:rPr>
          <w:rFonts w:ascii="Times New Roman" w:eastAsia="Times New Roman" w:hAnsi="Times New Roman" w:cs="Times New Roman"/>
          <w:color w:val="000000" w:themeColor="text1"/>
          <w:sz w:val="28"/>
          <w:szCs w:val="28"/>
          <w:lang w:val="nl-NL"/>
        </w:rPr>
        <w:t xml:space="preserve"> tài sản</w:t>
      </w:r>
      <w:r w:rsidR="004D5E07" w:rsidRPr="00807403">
        <w:rPr>
          <w:rFonts w:ascii="Times New Roman" w:eastAsia="Times New Roman" w:hAnsi="Times New Roman" w:cs="Times New Roman"/>
          <w:color w:val="000000" w:themeColor="text1"/>
          <w:sz w:val="28"/>
          <w:szCs w:val="28"/>
          <w:lang w:val="nl-NL"/>
        </w:rPr>
        <w:t xml:space="preserve">; khoản 2 Điều 6 Thông tư </w:t>
      </w:r>
      <w:r w:rsidR="00432720" w:rsidRPr="00807403">
        <w:rPr>
          <w:rFonts w:ascii="Times New Roman" w:eastAsia="Times New Roman" w:hAnsi="Times New Roman" w:cs="Times New Roman"/>
          <w:color w:val="000000" w:themeColor="text1"/>
          <w:sz w:val="28"/>
          <w:szCs w:val="28"/>
          <w:lang w:val="nl-NL"/>
        </w:rPr>
        <w:t xml:space="preserve">số </w:t>
      </w:r>
      <w:r w:rsidR="004D5E07" w:rsidRPr="00807403">
        <w:rPr>
          <w:rFonts w:ascii="Times New Roman" w:eastAsia="Times New Roman" w:hAnsi="Times New Roman" w:cs="Times New Roman"/>
          <w:color w:val="000000" w:themeColor="text1"/>
          <w:sz w:val="28"/>
          <w:szCs w:val="28"/>
          <w:lang w:val="nl-NL"/>
        </w:rPr>
        <w:t xml:space="preserve">03/2024/TT-BTP ngày 15 tháng 5 năm 2024 của Bộ trưởng Bộ Tư pháp sửa đổi, bổ sung 08 </w:t>
      </w:r>
      <w:r w:rsidR="00432720" w:rsidRPr="00807403">
        <w:rPr>
          <w:rFonts w:ascii="Times New Roman" w:eastAsia="Times New Roman" w:hAnsi="Times New Roman" w:cs="Times New Roman"/>
          <w:color w:val="000000" w:themeColor="text1"/>
          <w:sz w:val="28"/>
          <w:szCs w:val="28"/>
          <w:lang w:val="nl-NL"/>
        </w:rPr>
        <w:t>T</w:t>
      </w:r>
      <w:r w:rsidR="004D5E07" w:rsidRPr="00807403">
        <w:rPr>
          <w:rFonts w:ascii="Times New Roman" w:eastAsia="Times New Roman" w:hAnsi="Times New Roman" w:cs="Times New Roman"/>
          <w:color w:val="000000" w:themeColor="text1"/>
          <w:sz w:val="28"/>
          <w:szCs w:val="28"/>
          <w:lang w:val="nl-NL"/>
        </w:rPr>
        <w:t>hông tư liên quan đến thủ tục hành chính trong lĩnh vực bổ trợ tư pháp hết hiệu lực thi hành kể từ ngày Thông tư này có hiệu lực thi hành.</w:t>
      </w:r>
    </w:p>
    <w:tbl>
      <w:tblPr>
        <w:tblW w:w="9322" w:type="dxa"/>
        <w:tblCellSpacing w:w="0" w:type="dxa"/>
        <w:tblCellMar>
          <w:left w:w="0" w:type="dxa"/>
          <w:right w:w="0" w:type="dxa"/>
        </w:tblCellMar>
        <w:tblLook w:val="04A0" w:firstRow="1" w:lastRow="0" w:firstColumn="1" w:lastColumn="0" w:noHBand="0" w:noVBand="1"/>
      </w:tblPr>
      <w:tblGrid>
        <w:gridCol w:w="5920"/>
        <w:gridCol w:w="3402"/>
      </w:tblGrid>
      <w:tr w:rsidR="00807403" w:rsidRPr="00807403" w14:paraId="62653D7F" w14:textId="77777777" w:rsidTr="00B0020C">
        <w:trPr>
          <w:tblCellSpacing w:w="0" w:type="dxa"/>
        </w:trPr>
        <w:tc>
          <w:tcPr>
            <w:tcW w:w="5920" w:type="dxa"/>
            <w:tcMar>
              <w:top w:w="0" w:type="dxa"/>
              <w:left w:w="108" w:type="dxa"/>
              <w:bottom w:w="0" w:type="dxa"/>
              <w:right w:w="108" w:type="dxa"/>
            </w:tcMar>
            <w:hideMark/>
          </w:tcPr>
          <w:p w14:paraId="661C614B" w14:textId="77777777" w:rsidR="000207BF" w:rsidRPr="00807403" w:rsidRDefault="002A0C19" w:rsidP="00241A86">
            <w:pPr>
              <w:snapToGrid w:val="0"/>
              <w:spacing w:before="120" w:after="100" w:afterAutospacing="1" w:line="240" w:lineRule="auto"/>
              <w:rPr>
                <w:rFonts w:ascii="Times New Roman" w:eastAsia="Times New Roman" w:hAnsi="Times New Roman" w:cs="Times New Roman"/>
                <w:color w:val="000000" w:themeColor="text1"/>
                <w:sz w:val="24"/>
                <w:szCs w:val="24"/>
              </w:rPr>
            </w:pPr>
            <w:r w:rsidRPr="00807403">
              <w:rPr>
                <w:rFonts w:ascii="Times New Roman" w:eastAsia="Times New Roman" w:hAnsi="Times New Roman" w:cs="Times New Roman"/>
                <w:color w:val="000000" w:themeColor="text1"/>
                <w:sz w:val="28"/>
                <w:szCs w:val="28"/>
                <w:lang w:val="nl-NL"/>
              </w:rPr>
              <w:t xml:space="preserve"> </w:t>
            </w:r>
            <w:bookmarkEnd w:id="14"/>
            <w:r w:rsidR="000207BF" w:rsidRPr="00807403">
              <w:rPr>
                <w:rFonts w:ascii="Times New Roman" w:eastAsia="Times New Roman" w:hAnsi="Times New Roman" w:cs="Times New Roman"/>
                <w:b/>
                <w:bCs/>
                <w:i/>
                <w:iCs/>
                <w:color w:val="000000" w:themeColor="text1"/>
                <w:sz w:val="24"/>
                <w:szCs w:val="24"/>
                <w:shd w:val="clear" w:color="auto" w:fill="FFFFFF"/>
              </w:rPr>
              <w:t>Nơi nhận:</w:t>
            </w:r>
            <w:r w:rsidR="000207BF" w:rsidRPr="00807403">
              <w:rPr>
                <w:rFonts w:ascii="Times New Roman" w:eastAsia="Times New Roman" w:hAnsi="Times New Roman" w:cs="Times New Roman"/>
                <w:b/>
                <w:bCs/>
                <w:i/>
                <w:iCs/>
                <w:color w:val="000000" w:themeColor="text1"/>
                <w:sz w:val="24"/>
                <w:szCs w:val="24"/>
                <w:shd w:val="clear" w:color="auto" w:fill="FFFFFF"/>
              </w:rPr>
              <w:br/>
            </w:r>
            <w:r w:rsidR="000207BF" w:rsidRPr="00807403">
              <w:rPr>
                <w:rFonts w:ascii="Times New Roman" w:eastAsia="Times New Roman" w:hAnsi="Times New Roman" w:cs="Times New Roman"/>
                <w:color w:val="000000" w:themeColor="text1"/>
                <w:shd w:val="clear" w:color="auto" w:fill="FFFFFF"/>
              </w:rPr>
              <w:t>- Thủ tướng Chính p</w:t>
            </w:r>
            <w:r w:rsidR="00241A86" w:rsidRPr="00807403">
              <w:rPr>
                <w:rFonts w:ascii="Times New Roman" w:eastAsia="Times New Roman" w:hAnsi="Times New Roman" w:cs="Times New Roman"/>
                <w:color w:val="000000" w:themeColor="text1"/>
                <w:shd w:val="clear" w:color="auto" w:fill="FFFFFF"/>
              </w:rPr>
              <w:t>hủ (để b/c);</w:t>
            </w:r>
            <w:r w:rsidR="00241A86" w:rsidRPr="00807403">
              <w:rPr>
                <w:rFonts w:ascii="Times New Roman" w:eastAsia="Times New Roman" w:hAnsi="Times New Roman" w:cs="Times New Roman"/>
                <w:color w:val="000000" w:themeColor="text1"/>
                <w:shd w:val="clear" w:color="auto" w:fill="FFFFFF"/>
              </w:rPr>
              <w:br/>
              <w:t xml:space="preserve">- Phó Thủ tướng </w:t>
            </w:r>
            <w:r w:rsidR="000207BF" w:rsidRPr="00807403">
              <w:rPr>
                <w:rFonts w:ascii="Times New Roman" w:eastAsia="Times New Roman" w:hAnsi="Times New Roman" w:cs="Times New Roman"/>
                <w:color w:val="000000" w:themeColor="text1"/>
                <w:shd w:val="clear" w:color="auto" w:fill="FFFFFF"/>
              </w:rPr>
              <w:t xml:space="preserve">Chính phủ </w:t>
            </w:r>
            <w:r w:rsidR="00241A86" w:rsidRPr="00807403">
              <w:rPr>
                <w:rFonts w:ascii="Times New Roman" w:eastAsia="Times New Roman" w:hAnsi="Times New Roman" w:cs="Times New Roman"/>
                <w:color w:val="000000" w:themeColor="text1"/>
                <w:shd w:val="clear" w:color="auto" w:fill="FFFFFF"/>
              </w:rPr>
              <w:t xml:space="preserve">Trần Lưu Quang </w:t>
            </w:r>
            <w:r w:rsidR="000207BF" w:rsidRPr="00807403">
              <w:rPr>
                <w:rFonts w:ascii="Times New Roman" w:eastAsia="Times New Roman" w:hAnsi="Times New Roman" w:cs="Times New Roman"/>
                <w:color w:val="000000" w:themeColor="text1"/>
                <w:shd w:val="clear" w:color="auto" w:fill="FFFFFF"/>
              </w:rPr>
              <w:t>(để b/c);</w:t>
            </w:r>
            <w:r w:rsidR="000207BF" w:rsidRPr="00807403">
              <w:rPr>
                <w:rFonts w:ascii="Times New Roman" w:eastAsia="Times New Roman" w:hAnsi="Times New Roman" w:cs="Times New Roman"/>
                <w:color w:val="000000" w:themeColor="text1"/>
                <w:shd w:val="clear" w:color="auto" w:fill="FFFFFF"/>
              </w:rPr>
              <w:br/>
              <w:t>- Ủy ban Pháp luật của Quốc hội;</w:t>
            </w:r>
            <w:r w:rsidR="000207BF" w:rsidRPr="00807403">
              <w:rPr>
                <w:rFonts w:ascii="Times New Roman" w:eastAsia="Times New Roman" w:hAnsi="Times New Roman" w:cs="Times New Roman"/>
                <w:color w:val="000000" w:themeColor="text1"/>
                <w:shd w:val="clear" w:color="auto" w:fill="FFFFFF"/>
              </w:rPr>
              <w:br/>
              <w:t>- Ủy ban Tư pháp của Quốc hội;</w:t>
            </w:r>
            <w:r w:rsidR="000207BF" w:rsidRPr="00807403">
              <w:rPr>
                <w:rFonts w:ascii="Times New Roman" w:eastAsia="Times New Roman" w:hAnsi="Times New Roman" w:cs="Times New Roman"/>
                <w:color w:val="000000" w:themeColor="text1"/>
                <w:shd w:val="clear" w:color="auto" w:fill="FFFFFF"/>
              </w:rPr>
              <w:br/>
              <w:t>- Tòa án nhân dân dân tối cao;</w:t>
            </w:r>
            <w:r w:rsidR="000207BF" w:rsidRPr="00807403">
              <w:rPr>
                <w:rFonts w:ascii="Times New Roman" w:eastAsia="Times New Roman" w:hAnsi="Times New Roman" w:cs="Times New Roman"/>
                <w:color w:val="000000" w:themeColor="text1"/>
                <w:shd w:val="clear" w:color="auto" w:fill="FFFFFF"/>
              </w:rPr>
              <w:br/>
              <w:t>- Viện Kiểm sát nhân dân tối cao;</w:t>
            </w:r>
            <w:r w:rsidR="000207BF" w:rsidRPr="00807403">
              <w:rPr>
                <w:rFonts w:ascii="Times New Roman" w:eastAsia="Times New Roman" w:hAnsi="Times New Roman" w:cs="Times New Roman"/>
                <w:color w:val="000000" w:themeColor="text1"/>
                <w:shd w:val="clear" w:color="auto" w:fill="FFFFFF"/>
              </w:rPr>
              <w:br/>
              <w:t>- Văn phòng Chính phủ;</w:t>
            </w:r>
            <w:r w:rsidR="000207BF" w:rsidRPr="00807403">
              <w:rPr>
                <w:rFonts w:ascii="Times New Roman" w:eastAsia="Times New Roman" w:hAnsi="Times New Roman" w:cs="Times New Roman"/>
                <w:color w:val="000000" w:themeColor="text1"/>
                <w:shd w:val="clear" w:color="auto" w:fill="FFFFFF"/>
              </w:rPr>
              <w:br/>
              <w:t>- Các Bộ, cơ quan ngang Bộ;</w:t>
            </w:r>
            <w:r w:rsidR="000207BF" w:rsidRPr="00807403">
              <w:rPr>
                <w:rFonts w:ascii="Times New Roman" w:eastAsia="Times New Roman" w:hAnsi="Times New Roman" w:cs="Times New Roman"/>
                <w:color w:val="000000" w:themeColor="text1"/>
                <w:shd w:val="clear" w:color="auto" w:fill="FFFFFF"/>
              </w:rPr>
              <w:br/>
              <w:t>- HĐND, UBND các tỉnh, thành phố trực thuộc TW;</w:t>
            </w:r>
            <w:r w:rsidR="000207BF" w:rsidRPr="00807403">
              <w:rPr>
                <w:rFonts w:ascii="Times New Roman" w:eastAsia="Times New Roman" w:hAnsi="Times New Roman" w:cs="Times New Roman"/>
                <w:color w:val="000000" w:themeColor="text1"/>
                <w:shd w:val="clear" w:color="auto" w:fill="FFFFFF"/>
              </w:rPr>
              <w:br/>
              <w:t>- Bộ Tư pháp: Bộ trưởng, các Thứ trưởng, các đơn vị thuộc Bộ;</w:t>
            </w:r>
            <w:r w:rsidR="000207BF" w:rsidRPr="00807403">
              <w:rPr>
                <w:rFonts w:ascii="Times New Roman" w:eastAsia="Times New Roman" w:hAnsi="Times New Roman" w:cs="Times New Roman"/>
                <w:color w:val="000000" w:themeColor="text1"/>
                <w:shd w:val="clear" w:color="auto" w:fill="FFFFFF"/>
              </w:rPr>
              <w:br/>
              <w:t>- Sở Tư pháp các tỉnh, thành phố trực thuộc TW;</w:t>
            </w:r>
            <w:r w:rsidR="000207BF" w:rsidRPr="00807403">
              <w:rPr>
                <w:rFonts w:ascii="Times New Roman" w:eastAsia="Times New Roman" w:hAnsi="Times New Roman" w:cs="Times New Roman"/>
                <w:color w:val="000000" w:themeColor="text1"/>
                <w:shd w:val="clear" w:color="auto" w:fill="FFFFFF"/>
              </w:rPr>
              <w:br/>
              <w:t>- Công báo; Website Chính phủ;</w:t>
            </w:r>
            <w:r w:rsidR="000207BF" w:rsidRPr="00807403">
              <w:rPr>
                <w:rFonts w:ascii="Times New Roman" w:eastAsia="Times New Roman" w:hAnsi="Times New Roman" w:cs="Times New Roman"/>
                <w:color w:val="000000" w:themeColor="text1"/>
                <w:shd w:val="clear" w:color="auto" w:fill="FFFFFF"/>
              </w:rPr>
              <w:br/>
              <w:t>- Cổng thông tin điện tử Bộ Tư pháp;</w:t>
            </w:r>
            <w:r w:rsidR="000207BF" w:rsidRPr="00807403">
              <w:rPr>
                <w:rFonts w:ascii="Times New Roman" w:eastAsia="Times New Roman" w:hAnsi="Times New Roman" w:cs="Times New Roman"/>
                <w:color w:val="000000" w:themeColor="text1"/>
                <w:shd w:val="clear" w:color="auto" w:fill="FFFFFF"/>
              </w:rPr>
              <w:br/>
              <w:t>- Lưu: VT, Cục BTTP.</w:t>
            </w:r>
          </w:p>
        </w:tc>
        <w:tc>
          <w:tcPr>
            <w:tcW w:w="3402" w:type="dxa"/>
            <w:tcMar>
              <w:top w:w="0" w:type="dxa"/>
              <w:left w:w="108" w:type="dxa"/>
              <w:bottom w:w="0" w:type="dxa"/>
              <w:right w:w="108" w:type="dxa"/>
            </w:tcMar>
            <w:hideMark/>
          </w:tcPr>
          <w:p w14:paraId="69CD5E20" w14:textId="77777777" w:rsidR="00D3461E" w:rsidRPr="00807403" w:rsidRDefault="000207BF" w:rsidP="00241A86">
            <w:pPr>
              <w:snapToGrid w:val="0"/>
              <w:spacing w:before="120" w:after="100" w:afterAutospacing="1" w:line="240" w:lineRule="auto"/>
              <w:jc w:val="center"/>
              <w:rPr>
                <w:rFonts w:ascii="Times New Roman" w:eastAsia="Times New Roman" w:hAnsi="Times New Roman" w:cs="Times New Roman"/>
                <w:b/>
                <w:bCs/>
                <w:color w:val="000000" w:themeColor="text1"/>
                <w:sz w:val="28"/>
                <w:szCs w:val="28"/>
                <w:shd w:val="clear" w:color="auto" w:fill="FFFFFF"/>
              </w:rPr>
            </w:pPr>
            <w:r w:rsidRPr="00807403">
              <w:rPr>
                <w:rFonts w:ascii="Times New Roman" w:eastAsia="Times New Roman" w:hAnsi="Times New Roman" w:cs="Times New Roman"/>
                <w:b/>
                <w:bCs/>
                <w:color w:val="000000" w:themeColor="text1"/>
                <w:sz w:val="28"/>
                <w:szCs w:val="28"/>
                <w:shd w:val="clear" w:color="auto" w:fill="FFFFFF"/>
              </w:rPr>
              <w:t>KT. BỘ TRƯỞNG</w:t>
            </w:r>
            <w:r w:rsidRPr="00807403">
              <w:rPr>
                <w:rFonts w:ascii="Times New Roman" w:eastAsia="Times New Roman" w:hAnsi="Times New Roman" w:cs="Times New Roman"/>
                <w:b/>
                <w:bCs/>
                <w:color w:val="000000" w:themeColor="text1"/>
                <w:sz w:val="28"/>
                <w:szCs w:val="28"/>
                <w:shd w:val="clear" w:color="auto" w:fill="FFFFFF"/>
              </w:rPr>
              <w:br/>
              <w:t>THỨ TRƯỞNG</w:t>
            </w:r>
            <w:r w:rsidRPr="00807403">
              <w:rPr>
                <w:rFonts w:ascii="Times New Roman" w:eastAsia="Times New Roman" w:hAnsi="Times New Roman" w:cs="Times New Roman"/>
                <w:b/>
                <w:bCs/>
                <w:color w:val="000000" w:themeColor="text1"/>
                <w:sz w:val="28"/>
                <w:szCs w:val="28"/>
                <w:shd w:val="clear" w:color="auto" w:fill="FFFFFF"/>
              </w:rPr>
              <w:br/>
            </w:r>
            <w:r w:rsidRPr="00807403">
              <w:rPr>
                <w:rFonts w:ascii="Times New Roman" w:eastAsia="Times New Roman" w:hAnsi="Times New Roman" w:cs="Times New Roman"/>
                <w:b/>
                <w:bCs/>
                <w:color w:val="000000" w:themeColor="text1"/>
                <w:sz w:val="28"/>
                <w:szCs w:val="28"/>
                <w:shd w:val="clear" w:color="auto" w:fill="FFFFFF"/>
              </w:rPr>
              <w:br/>
            </w:r>
          </w:p>
          <w:p w14:paraId="06A0D057" w14:textId="77777777" w:rsidR="000207BF" w:rsidRPr="00807403" w:rsidRDefault="000207BF" w:rsidP="00241A86">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br/>
            </w:r>
            <w:r w:rsidRPr="00807403">
              <w:rPr>
                <w:rFonts w:ascii="Times New Roman" w:eastAsia="Times New Roman" w:hAnsi="Times New Roman" w:cs="Times New Roman"/>
                <w:b/>
                <w:bCs/>
                <w:color w:val="000000" w:themeColor="text1"/>
                <w:sz w:val="28"/>
                <w:szCs w:val="28"/>
                <w:shd w:val="clear" w:color="auto" w:fill="FFFFFF"/>
              </w:rPr>
              <w:br/>
            </w:r>
            <w:r w:rsidRPr="00807403">
              <w:rPr>
                <w:rFonts w:ascii="Times New Roman" w:eastAsia="Times New Roman" w:hAnsi="Times New Roman" w:cs="Times New Roman"/>
                <w:b/>
                <w:bCs/>
                <w:color w:val="000000" w:themeColor="text1"/>
                <w:sz w:val="28"/>
                <w:szCs w:val="28"/>
                <w:shd w:val="clear" w:color="auto" w:fill="FFFFFF"/>
              </w:rPr>
              <w:br/>
            </w:r>
            <w:r w:rsidR="00241A86" w:rsidRPr="00807403">
              <w:rPr>
                <w:rFonts w:ascii="Times New Roman" w:eastAsia="Times New Roman" w:hAnsi="Times New Roman" w:cs="Times New Roman"/>
                <w:b/>
                <w:bCs/>
                <w:color w:val="000000" w:themeColor="text1"/>
                <w:sz w:val="28"/>
                <w:szCs w:val="28"/>
                <w:shd w:val="clear" w:color="auto" w:fill="FFFFFF"/>
              </w:rPr>
              <w:t xml:space="preserve">Mai Lương Khôi </w:t>
            </w:r>
          </w:p>
        </w:tc>
      </w:tr>
    </w:tbl>
    <w:p w14:paraId="60F50B33" w14:textId="2CEEA94F" w:rsidR="00BC3A0D" w:rsidRPr="00807403" w:rsidRDefault="004704EB" w:rsidP="00BC3A0D">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15" w:name="chuong_phuluc"/>
      <w:r>
        <w:rPr>
          <w:rFonts w:ascii="Times New Roman" w:eastAsia="Times New Roman" w:hAnsi="Times New Roman" w:cs="Times New Roman"/>
          <w:b/>
          <w:bCs/>
          <w:color w:val="000000" w:themeColor="text1"/>
          <w:sz w:val="24"/>
          <w:szCs w:val="24"/>
          <w:shd w:val="clear" w:color="auto" w:fill="FFFFFF"/>
        </w:rPr>
        <w:t xml:space="preserve">                           </w:t>
      </w:r>
      <w:r w:rsidR="000F196F" w:rsidRPr="00807403">
        <w:rPr>
          <w:rFonts w:ascii="Times New Roman" w:eastAsia="Times New Roman" w:hAnsi="Times New Roman" w:cs="Times New Roman"/>
          <w:b/>
          <w:bCs/>
          <w:color w:val="000000" w:themeColor="text1"/>
          <w:sz w:val="24"/>
          <w:szCs w:val="24"/>
          <w:shd w:val="clear" w:color="auto" w:fill="FFFFFF"/>
        </w:rPr>
        <w:br w:type="page"/>
      </w:r>
      <w:r w:rsidR="00BC3A0D" w:rsidRPr="00807403">
        <w:rPr>
          <w:rFonts w:ascii="Times New Roman" w:eastAsia="Times New Roman" w:hAnsi="Times New Roman" w:cs="Times New Roman"/>
          <w:b/>
          <w:bCs/>
          <w:color w:val="000000" w:themeColor="text1"/>
          <w:sz w:val="28"/>
          <w:szCs w:val="28"/>
          <w:shd w:val="clear" w:color="auto" w:fill="FFFFFF"/>
        </w:rPr>
        <w:lastRenderedPageBreak/>
        <w:t>PHỤ LỤC I</w:t>
      </w:r>
    </w:p>
    <w:p w14:paraId="33BB8A1B" w14:textId="3FA5332A" w:rsidR="00BC3A0D" w:rsidRPr="00807403" w:rsidRDefault="00BC3A0D" w:rsidP="00BC3A0D">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16" w:name="chuong_phuluc_name"/>
      <w:r w:rsidRPr="00807403">
        <w:rPr>
          <w:rFonts w:ascii="Times New Roman" w:eastAsia="Times New Roman" w:hAnsi="Times New Roman" w:cs="Times New Roman"/>
          <w:color w:val="000000" w:themeColor="text1"/>
          <w:sz w:val="28"/>
          <w:szCs w:val="28"/>
          <w:shd w:val="clear" w:color="auto" w:fill="FFFFFF"/>
        </w:rPr>
        <w:t xml:space="preserve">BẢNG TIÊU CHÍ ĐÁNH GIÁ, CHẤM ĐIỂM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Pr="00807403">
        <w:rPr>
          <w:rFonts w:ascii="Times New Roman" w:eastAsia="Times New Roman" w:hAnsi="Times New Roman" w:cs="Times New Roman"/>
          <w:color w:val="000000" w:themeColor="text1"/>
          <w:sz w:val="28"/>
          <w:szCs w:val="28"/>
          <w:shd w:val="clear" w:color="auto" w:fill="FFFFFF"/>
        </w:rPr>
        <w:t xml:space="preserve"> TÀI SẢN</w:t>
      </w:r>
      <w:bookmarkEnd w:id="16"/>
      <w:r w:rsidRPr="00807403">
        <w:rPr>
          <w:rFonts w:ascii="Times New Roman" w:eastAsia="Times New Roman" w:hAnsi="Times New Roman" w:cs="Times New Roman"/>
          <w:color w:val="000000" w:themeColor="text1"/>
          <w:sz w:val="28"/>
          <w:szCs w:val="28"/>
          <w:shd w:val="clear" w:color="auto" w:fill="FFFFFF"/>
        </w:rPr>
        <w:br/>
      </w:r>
      <w:r w:rsidRPr="00807403">
        <w:rPr>
          <w:rFonts w:ascii="Times New Roman" w:eastAsia="Times New Roman" w:hAnsi="Times New Roman" w:cs="Times New Roman"/>
          <w:i/>
          <w:iCs/>
          <w:color w:val="000000" w:themeColor="text1"/>
          <w:sz w:val="28"/>
          <w:szCs w:val="28"/>
          <w:shd w:val="clear" w:color="auto" w:fill="FFFFFF"/>
        </w:rPr>
        <w:t>(kèm theo Thông tư số       /20</w:t>
      </w:r>
      <w:r w:rsidR="00BD4C41">
        <w:rPr>
          <w:rFonts w:ascii="Times New Roman" w:eastAsia="Times New Roman" w:hAnsi="Times New Roman" w:cs="Times New Roman"/>
          <w:i/>
          <w:iCs/>
          <w:color w:val="000000" w:themeColor="text1"/>
          <w:sz w:val="28"/>
          <w:szCs w:val="28"/>
          <w:shd w:val="clear" w:color="auto" w:fill="FFFFFF"/>
        </w:rPr>
        <w:t>24</w:t>
      </w:r>
      <w:r w:rsidRPr="00807403">
        <w:rPr>
          <w:rFonts w:ascii="Times New Roman" w:eastAsia="Times New Roman" w:hAnsi="Times New Roman" w:cs="Times New Roman"/>
          <w:i/>
          <w:iCs/>
          <w:color w:val="000000" w:themeColor="text1"/>
          <w:sz w:val="28"/>
          <w:szCs w:val="28"/>
          <w:shd w:val="clear" w:color="auto" w:fill="FFFFFF"/>
        </w:rPr>
        <w:t xml:space="preserve">/TT-BTP ngày  </w:t>
      </w:r>
      <w:r w:rsidR="00BD4C41">
        <w:rPr>
          <w:rFonts w:ascii="Times New Roman" w:eastAsia="Times New Roman" w:hAnsi="Times New Roman" w:cs="Times New Roman"/>
          <w:i/>
          <w:iCs/>
          <w:color w:val="000000" w:themeColor="text1"/>
          <w:sz w:val="28"/>
          <w:szCs w:val="28"/>
          <w:shd w:val="clear" w:color="auto" w:fill="FFFFFF"/>
        </w:rPr>
        <w:t xml:space="preserve">   </w:t>
      </w:r>
      <w:r w:rsidRPr="00807403">
        <w:rPr>
          <w:rFonts w:ascii="Times New Roman" w:eastAsia="Times New Roman" w:hAnsi="Times New Roman" w:cs="Times New Roman"/>
          <w:i/>
          <w:iCs/>
          <w:color w:val="000000" w:themeColor="text1"/>
          <w:sz w:val="28"/>
          <w:szCs w:val="28"/>
          <w:shd w:val="clear" w:color="auto" w:fill="FFFFFF"/>
        </w:rPr>
        <w:t xml:space="preserve"> tháng</w:t>
      </w:r>
      <w:r w:rsidR="00BD4C41">
        <w:rPr>
          <w:rFonts w:ascii="Times New Roman" w:eastAsia="Times New Roman" w:hAnsi="Times New Roman" w:cs="Times New Roman"/>
          <w:i/>
          <w:iCs/>
          <w:color w:val="000000" w:themeColor="text1"/>
          <w:sz w:val="28"/>
          <w:szCs w:val="28"/>
          <w:shd w:val="clear" w:color="auto" w:fill="FFFFFF"/>
        </w:rPr>
        <w:t xml:space="preserve"> </w:t>
      </w:r>
      <w:r w:rsidRPr="00807403">
        <w:rPr>
          <w:rFonts w:ascii="Times New Roman" w:eastAsia="Times New Roman" w:hAnsi="Times New Roman" w:cs="Times New Roman"/>
          <w:i/>
          <w:iCs/>
          <w:color w:val="000000" w:themeColor="text1"/>
          <w:sz w:val="28"/>
          <w:szCs w:val="28"/>
          <w:shd w:val="clear" w:color="auto" w:fill="FFFFFF"/>
        </w:rPr>
        <w:t xml:space="preserve">   năm 20</w:t>
      </w:r>
      <w:r w:rsidR="00BD4C41">
        <w:rPr>
          <w:rFonts w:ascii="Times New Roman" w:eastAsia="Times New Roman" w:hAnsi="Times New Roman" w:cs="Times New Roman"/>
          <w:i/>
          <w:iCs/>
          <w:color w:val="000000" w:themeColor="text1"/>
          <w:sz w:val="28"/>
          <w:szCs w:val="28"/>
          <w:shd w:val="clear" w:color="auto" w:fill="FFFFFF"/>
        </w:rPr>
        <w:t>24</w:t>
      </w:r>
      <w:r w:rsidRPr="00807403">
        <w:rPr>
          <w:rFonts w:ascii="Times New Roman" w:eastAsia="Times New Roman" w:hAnsi="Times New Roman" w:cs="Times New Roman"/>
          <w:i/>
          <w:iCs/>
          <w:color w:val="000000" w:themeColor="text1"/>
          <w:sz w:val="28"/>
          <w:szCs w:val="28"/>
          <w:shd w:val="clear" w:color="auto" w:fill="FFFFFF"/>
        </w:rPr>
        <w:t xml:space="preserve">  của Bộ trưởng Bộ Tư pháp)</w:t>
      </w:r>
    </w:p>
    <w:tbl>
      <w:tblPr>
        <w:tblW w:w="4958" w:type="pct"/>
        <w:tblCellSpacing w:w="0" w:type="dxa"/>
        <w:tblInd w:w="128" w:type="dxa"/>
        <w:tblCellMar>
          <w:left w:w="0" w:type="dxa"/>
          <w:right w:w="0" w:type="dxa"/>
        </w:tblCellMar>
        <w:tblLook w:val="04A0" w:firstRow="1" w:lastRow="0" w:firstColumn="1" w:lastColumn="0" w:noHBand="0" w:noVBand="1"/>
      </w:tblPr>
      <w:tblGrid>
        <w:gridCol w:w="634"/>
        <w:gridCol w:w="7216"/>
        <w:gridCol w:w="1136"/>
      </w:tblGrid>
      <w:tr w:rsidR="00807403" w:rsidRPr="00807403" w14:paraId="5D657F51" w14:textId="77777777" w:rsidTr="0064391C">
        <w:trPr>
          <w:trHeight w:val="20"/>
          <w:tblCellSpacing w:w="0" w:type="dxa"/>
        </w:trPr>
        <w:tc>
          <w:tcPr>
            <w:tcW w:w="35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CADFAD6"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t>TT</w:t>
            </w:r>
          </w:p>
        </w:tc>
        <w:tc>
          <w:tcPr>
            <w:tcW w:w="40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97CB317"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t>NỘI DUNG</w:t>
            </w:r>
          </w:p>
        </w:tc>
        <w:tc>
          <w:tcPr>
            <w:tcW w:w="63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FEF60E8"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t>MỨC TỐI ĐA</w:t>
            </w:r>
          </w:p>
        </w:tc>
      </w:tr>
      <w:tr w:rsidR="0064391C" w:rsidRPr="00807403" w14:paraId="50F688CF" w14:textId="77777777" w:rsidTr="000C2D83">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551787A" w14:textId="45096696" w:rsidR="0064391C" w:rsidRPr="00807403" w:rsidRDefault="0064391C" w:rsidP="000C2D83">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17" w:name="muc_6"/>
            <w:r w:rsidRPr="00807403">
              <w:rPr>
                <w:rFonts w:ascii="Times New Roman" w:eastAsia="Times New Roman" w:hAnsi="Times New Roman" w:cs="Times New Roman"/>
                <w:b/>
                <w:bCs/>
                <w:color w:val="000000" w:themeColor="text1"/>
                <w:sz w:val="28"/>
                <w:szCs w:val="28"/>
                <w:shd w:val="clear" w:color="auto" w:fill="FFFFFF"/>
              </w:rPr>
              <w:t>I</w:t>
            </w:r>
            <w:bookmarkEnd w:id="17"/>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187CB77" w14:textId="77777777" w:rsidR="0064391C" w:rsidRPr="00807403" w:rsidRDefault="0064391C" w:rsidP="000C2D83">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18" w:name="muc_6_name"/>
            <w:r w:rsidRPr="00807403">
              <w:rPr>
                <w:rFonts w:ascii="Times New Roman" w:eastAsia="Times New Roman" w:hAnsi="Times New Roman" w:cs="Times New Roman"/>
                <w:b/>
                <w:bCs/>
                <w:color w:val="000000" w:themeColor="text1"/>
                <w:sz w:val="28"/>
                <w:szCs w:val="28"/>
                <w:shd w:val="clear" w:color="auto" w:fill="FFFFFF"/>
              </w:rPr>
              <w:t>Có tên trong danh sách các tổ chức hành nghề đấu giá tài sản do Bộ Tư pháp công bố</w:t>
            </w:r>
            <w:bookmarkEnd w:id="18"/>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958AB1" w14:textId="77777777" w:rsidR="0064391C" w:rsidRPr="00807403" w:rsidRDefault="0064391C" w:rsidP="000C2D83">
            <w:pPr>
              <w:spacing w:after="0" w:line="240" w:lineRule="auto"/>
              <w:rPr>
                <w:rFonts w:ascii="Times New Roman" w:eastAsia="Times New Roman" w:hAnsi="Times New Roman" w:cs="Times New Roman"/>
                <w:color w:val="000000" w:themeColor="text1"/>
                <w:sz w:val="28"/>
                <w:szCs w:val="28"/>
              </w:rPr>
            </w:pPr>
          </w:p>
        </w:tc>
      </w:tr>
      <w:tr w:rsidR="0064391C" w:rsidRPr="00807403" w14:paraId="6C5BE9ED" w14:textId="77777777" w:rsidTr="000C2D83">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CEB453E" w14:textId="77777777" w:rsidR="0064391C" w:rsidRPr="00807403" w:rsidRDefault="0064391C" w:rsidP="000C2D83">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CC1F6A" w14:textId="77777777" w:rsidR="0064391C" w:rsidRPr="00807403" w:rsidRDefault="0064391C" w:rsidP="000C2D83">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Có tên trong danh sách tổ chức hành nghề đấu giá tài sản do Bộ Tư pháp công bố</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9DDC85A" w14:textId="77777777" w:rsidR="0064391C" w:rsidRPr="00807403" w:rsidRDefault="0064391C" w:rsidP="000C2D83">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Đủ điều kiện</w:t>
            </w:r>
          </w:p>
        </w:tc>
      </w:tr>
      <w:tr w:rsidR="0064391C" w:rsidRPr="00807403" w14:paraId="57F74B1C" w14:textId="77777777" w:rsidTr="000C2D83">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D2A2302" w14:textId="77777777" w:rsidR="0064391C" w:rsidRPr="00807403" w:rsidRDefault="0064391C" w:rsidP="000C2D83">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8DCB94" w14:textId="77777777" w:rsidR="0064391C" w:rsidRPr="00807403" w:rsidRDefault="0064391C" w:rsidP="000C2D83">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Không có tên trong danh sách tổ chức hành nghề đấu giá tài sản do Bộ Tư pháp công bố</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EC7F462" w14:textId="77777777" w:rsidR="0064391C" w:rsidRPr="00807403" w:rsidRDefault="0064391C" w:rsidP="000C2D83">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Cs/>
                <w:iCs/>
                <w:color w:val="000000" w:themeColor="text1"/>
                <w:sz w:val="28"/>
                <w:szCs w:val="28"/>
                <w:shd w:val="clear" w:color="auto" w:fill="FFFFFF"/>
              </w:rPr>
              <w:t>Không đủ điều kiện</w:t>
            </w:r>
          </w:p>
        </w:tc>
      </w:tr>
      <w:tr w:rsidR="00807403" w:rsidRPr="00807403" w14:paraId="5B5C34E9"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9D23ADE" w14:textId="14B1542C"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19" w:name="muc_1"/>
            <w:r w:rsidRPr="00807403">
              <w:rPr>
                <w:rFonts w:ascii="Times New Roman" w:eastAsia="Times New Roman" w:hAnsi="Times New Roman" w:cs="Times New Roman"/>
                <w:b/>
                <w:bCs/>
                <w:color w:val="000000" w:themeColor="text1"/>
                <w:sz w:val="28"/>
                <w:szCs w:val="28"/>
                <w:shd w:val="clear" w:color="auto" w:fill="FFFFFF"/>
              </w:rPr>
              <w:t>I</w:t>
            </w:r>
            <w:bookmarkEnd w:id="19"/>
            <w:r w:rsidR="0064391C">
              <w:rPr>
                <w:rFonts w:ascii="Times New Roman" w:eastAsia="Times New Roman" w:hAnsi="Times New Roman" w:cs="Times New Roman"/>
                <w:b/>
                <w:bCs/>
                <w:color w:val="000000" w:themeColor="text1"/>
                <w:sz w:val="28"/>
                <w:szCs w:val="28"/>
                <w:shd w:val="clear" w:color="auto" w:fill="FFFFFF"/>
              </w:rPr>
              <w:t>I</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291477"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20" w:name="muc_1_name"/>
            <w:r w:rsidRPr="00807403">
              <w:rPr>
                <w:rFonts w:ascii="Times New Roman" w:eastAsia="Times New Roman" w:hAnsi="Times New Roman" w:cs="Times New Roman"/>
                <w:b/>
                <w:bCs/>
                <w:color w:val="000000" w:themeColor="text1"/>
                <w:sz w:val="28"/>
                <w:szCs w:val="28"/>
                <w:shd w:val="clear" w:color="auto" w:fill="FFFFFF"/>
              </w:rPr>
              <w:t>Cơ sở vật chất, trang thiết bị cần thiết bảo đảm cho việc đấu giá đối với loại tài sản đấu giá</w:t>
            </w:r>
            <w:bookmarkEnd w:id="20"/>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002ED74" w14:textId="127AAC39" w:rsidR="00BC3A0D" w:rsidRPr="00807403" w:rsidRDefault="00BC3A0D" w:rsidP="00EC0BD1">
            <w:pPr>
              <w:snapToGrid w:val="0"/>
              <w:spacing w:before="120" w:after="100" w:afterAutospacing="1" w:line="240" w:lineRule="auto"/>
              <w:jc w:val="center"/>
              <w:rPr>
                <w:rFonts w:ascii="Times New Roman" w:eastAsia="Times New Roman" w:hAnsi="Times New Roman" w:cs="Times New Roman"/>
                <w:i/>
                <w:color w:val="000000" w:themeColor="text1"/>
                <w:sz w:val="28"/>
                <w:szCs w:val="28"/>
              </w:rPr>
            </w:pPr>
            <w:r w:rsidRPr="00807403">
              <w:rPr>
                <w:rFonts w:ascii="Times New Roman" w:eastAsia="Times New Roman" w:hAnsi="Times New Roman" w:cs="Times New Roman"/>
                <w:b/>
                <w:bCs/>
                <w:i/>
                <w:color w:val="000000" w:themeColor="text1"/>
                <w:sz w:val="28"/>
                <w:szCs w:val="28"/>
                <w:shd w:val="clear" w:color="auto" w:fill="FFFFFF"/>
              </w:rPr>
              <w:t>2</w:t>
            </w:r>
            <w:r w:rsidR="00EC0BD1">
              <w:rPr>
                <w:rFonts w:ascii="Times New Roman" w:eastAsia="Times New Roman" w:hAnsi="Times New Roman" w:cs="Times New Roman"/>
                <w:b/>
                <w:bCs/>
                <w:i/>
                <w:color w:val="000000" w:themeColor="text1"/>
                <w:sz w:val="28"/>
                <w:szCs w:val="28"/>
                <w:shd w:val="clear" w:color="auto" w:fill="FFFFFF"/>
              </w:rPr>
              <w:t>2</w:t>
            </w:r>
            <w:r w:rsidRPr="00807403">
              <w:rPr>
                <w:rFonts w:ascii="Times New Roman" w:eastAsia="Times New Roman" w:hAnsi="Times New Roman" w:cs="Times New Roman"/>
                <w:b/>
                <w:bCs/>
                <w:i/>
                <w:color w:val="000000" w:themeColor="text1"/>
                <w:sz w:val="28"/>
                <w:szCs w:val="28"/>
                <w:shd w:val="clear" w:color="auto" w:fill="FFFFFF"/>
              </w:rPr>
              <w:t>,0</w:t>
            </w:r>
          </w:p>
        </w:tc>
      </w:tr>
      <w:tr w:rsidR="00807403" w:rsidRPr="00807403" w14:paraId="6CE17A8E"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B66AA34"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9C8BBF"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Cơ sở vật chất bảo đảm cho việc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CA9E5CC" w14:textId="01ED1985"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r>
      <w:tr w:rsidR="00807403" w:rsidRPr="00807403" w14:paraId="366F799B"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1278350"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1.1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E552EE" w14:textId="654549C3" w:rsidR="00BC3A0D" w:rsidRPr="00807403" w:rsidRDefault="00BC3A0D" w:rsidP="00CC1E87">
            <w:pPr>
              <w:pStyle w:val="NormalWeb"/>
              <w:snapToGrid w:val="0"/>
              <w:spacing w:before="0" w:beforeAutospacing="0" w:after="0" w:afterAutospacing="0"/>
              <w:jc w:val="both"/>
              <w:rPr>
                <w:color w:val="000000" w:themeColor="text1"/>
                <w:sz w:val="28"/>
                <w:szCs w:val="28"/>
              </w:rPr>
            </w:pPr>
            <w:r w:rsidRPr="00807403">
              <w:rPr>
                <w:iCs/>
                <w:color w:val="000000" w:themeColor="text1"/>
                <w:sz w:val="28"/>
                <w:szCs w:val="28"/>
                <w:shd w:val="clear" w:color="auto" w:fill="FFFFFF"/>
              </w:rPr>
              <w:t xml:space="preserve">Có </w:t>
            </w:r>
            <w:r w:rsidRPr="005D5E70">
              <w:rPr>
                <w:iCs/>
                <w:color w:val="000000" w:themeColor="text1"/>
                <w:sz w:val="28"/>
                <w:szCs w:val="28"/>
                <w:shd w:val="clear" w:color="auto" w:fill="FFFFFF"/>
              </w:rPr>
              <w:t>địa chỉ trụ sở</w:t>
            </w:r>
            <w:r w:rsidR="005D5E70" w:rsidRPr="005D5E70">
              <w:rPr>
                <w:iCs/>
                <w:color w:val="000000" w:themeColor="text1"/>
                <w:sz w:val="28"/>
                <w:szCs w:val="28"/>
                <w:shd w:val="clear" w:color="auto" w:fill="FFFFFF"/>
              </w:rPr>
              <w:t xml:space="preserve"> </w:t>
            </w:r>
            <w:r w:rsidRPr="005D5E70">
              <w:rPr>
                <w:iCs/>
                <w:color w:val="000000" w:themeColor="text1"/>
                <w:sz w:val="28"/>
                <w:szCs w:val="28"/>
                <w:shd w:val="clear" w:color="auto" w:fill="FFFFFF"/>
              </w:rPr>
              <w:t>rõ ràng</w:t>
            </w:r>
            <w:r w:rsidRPr="00807403">
              <w:rPr>
                <w:iCs/>
                <w:color w:val="000000" w:themeColor="text1"/>
                <w:sz w:val="28"/>
                <w:szCs w:val="28"/>
                <w:shd w:val="clear" w:color="auto" w:fill="FFFFFF"/>
              </w:rPr>
              <w:t xml:space="preserve"> kèm theo thông tin liên hệ (số điện thoại, địa chỉ thư điện tử...)</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AB3727" w14:textId="7100EDC0" w:rsidR="00BC3A0D" w:rsidRPr="00807403" w:rsidRDefault="00083BE1" w:rsidP="00083BE1">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10,</w:t>
            </w:r>
            <w:r w:rsidR="00BC3A0D" w:rsidRPr="00807403">
              <w:rPr>
                <w:rFonts w:ascii="Times New Roman" w:eastAsia="Times New Roman" w:hAnsi="Times New Roman" w:cs="Times New Roman"/>
                <w:i/>
                <w:iCs/>
                <w:color w:val="000000" w:themeColor="text1"/>
                <w:sz w:val="28"/>
                <w:szCs w:val="28"/>
                <w:shd w:val="clear" w:color="auto" w:fill="FFFFFF"/>
              </w:rPr>
              <w:t>0</w:t>
            </w:r>
          </w:p>
        </w:tc>
      </w:tr>
      <w:tr w:rsidR="00807403" w:rsidRPr="00807403" w14:paraId="0E5E1C13"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D99101D"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1.2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0C1C74" w14:textId="77777777"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iCs/>
                <w:color w:val="000000" w:themeColor="text1"/>
                <w:sz w:val="28"/>
                <w:szCs w:val="28"/>
                <w:shd w:val="clear" w:color="auto" w:fill="FFFFFF"/>
              </w:rPr>
              <w:t>Địa điểm bán, tiếp nhận hồ sơ tham gia đấu giá được bố trí ở vị trí công khai, thuận tiện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FAC419D" w14:textId="40EAABC7" w:rsidR="00BC3A0D" w:rsidRPr="00807403" w:rsidRDefault="005D5E70" w:rsidP="00AC47E9">
            <w:pPr>
              <w:snapToGrid w:val="0"/>
              <w:spacing w:before="120" w:after="100" w:afterAutospacing="1"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i/>
                <w:iCs/>
                <w:color w:val="000000" w:themeColor="text1"/>
                <w:sz w:val="28"/>
                <w:szCs w:val="28"/>
                <w:shd w:val="clear" w:color="auto" w:fill="FFFFFF"/>
              </w:rPr>
              <w:t>5</w:t>
            </w:r>
            <w:r w:rsidR="00BC3A0D" w:rsidRPr="00807403">
              <w:rPr>
                <w:rFonts w:ascii="Times New Roman" w:eastAsia="Times New Roman" w:hAnsi="Times New Roman" w:cs="Times New Roman"/>
                <w:b/>
                <w:i/>
                <w:iCs/>
                <w:color w:val="000000" w:themeColor="text1"/>
                <w:sz w:val="28"/>
                <w:szCs w:val="28"/>
                <w:shd w:val="clear" w:color="auto" w:fill="FFFFFF"/>
              </w:rPr>
              <w:t>,0</w:t>
            </w:r>
          </w:p>
        </w:tc>
      </w:tr>
      <w:tr w:rsidR="00807403" w:rsidRPr="00807403" w14:paraId="4E015CAF"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B67B814"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0DB36D" w14:textId="7A22C6C9"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Trang thiết bị cần thiết bảo đảm cho việc đấu giá</w:t>
            </w:r>
            <w:r w:rsidR="00083BE1">
              <w:rPr>
                <w:rFonts w:ascii="Times New Roman" w:eastAsia="Times New Roman" w:hAnsi="Times New Roman" w:cs="Times New Roman"/>
                <w:b/>
                <w:bCs/>
                <w:i/>
                <w:iCs/>
                <w:color w:val="000000" w:themeColor="text1"/>
                <w:sz w:val="28"/>
                <w:szCs w:val="28"/>
                <w:shd w:val="clear" w:color="auto" w:fill="FFFFFF"/>
              </w:rPr>
              <w:t xml:space="preserve">: </w:t>
            </w:r>
            <w:r w:rsidR="00083BE1" w:rsidRPr="00807403">
              <w:rPr>
                <w:rFonts w:ascii="Times New Roman" w:eastAsia="Times New Roman" w:hAnsi="Times New Roman" w:cs="Times New Roman"/>
                <w:i/>
                <w:iCs/>
                <w:color w:val="000000" w:themeColor="text1"/>
                <w:sz w:val="28"/>
                <w:szCs w:val="28"/>
                <w:shd w:val="clear" w:color="auto" w:fill="FFFFFF"/>
              </w:rPr>
              <w:t>Có hệ thống camera giám sát hoặc thiết bị ghi hình tại nơi bán, tiếp nhận hồ sơ tham gia đấu giá; nơi tổ chức cuộc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A94678" w14:textId="69155F63"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i/>
                <w:iCs/>
                <w:color w:val="000000" w:themeColor="text1"/>
                <w:sz w:val="28"/>
                <w:szCs w:val="28"/>
                <w:shd w:val="clear" w:color="auto" w:fill="FFFFFF"/>
              </w:rPr>
              <w:t>5</w:t>
            </w:r>
            <w:r w:rsidR="00BC3A0D" w:rsidRPr="00807403">
              <w:rPr>
                <w:rFonts w:ascii="Times New Roman" w:eastAsia="Times New Roman" w:hAnsi="Times New Roman" w:cs="Times New Roman"/>
                <w:b/>
                <w:bCs/>
                <w:i/>
                <w:iCs/>
                <w:color w:val="000000" w:themeColor="text1"/>
                <w:sz w:val="28"/>
                <w:szCs w:val="28"/>
                <w:shd w:val="clear" w:color="auto" w:fill="FFFFFF"/>
              </w:rPr>
              <w:t>,0</w:t>
            </w:r>
          </w:p>
        </w:tc>
      </w:tr>
      <w:tr w:rsidR="00807403" w:rsidRPr="00807403" w14:paraId="029D571B"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51CFA3C"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3B8C223"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 xml:space="preserve">Đã thực hiện ít nhất một cuộc đấu giá bằng hình thức trực tuyến  </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1FC9998"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2,0</w:t>
            </w:r>
          </w:p>
        </w:tc>
      </w:tr>
      <w:tr w:rsidR="00807403" w:rsidRPr="00807403" w14:paraId="2352F3F8"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9235616" w14:textId="71F6E0FE"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21" w:name="muc_2"/>
            <w:r w:rsidRPr="00807403">
              <w:rPr>
                <w:rFonts w:ascii="Times New Roman" w:eastAsia="Times New Roman" w:hAnsi="Times New Roman" w:cs="Times New Roman"/>
                <w:b/>
                <w:bCs/>
                <w:color w:val="000000" w:themeColor="text1"/>
                <w:sz w:val="28"/>
                <w:szCs w:val="28"/>
                <w:shd w:val="clear" w:color="auto" w:fill="FFFFFF"/>
              </w:rPr>
              <w:t>II</w:t>
            </w:r>
            <w:bookmarkEnd w:id="21"/>
            <w:r w:rsidR="0064391C">
              <w:rPr>
                <w:rFonts w:ascii="Times New Roman" w:eastAsia="Times New Roman" w:hAnsi="Times New Roman" w:cs="Times New Roman"/>
                <w:b/>
                <w:bCs/>
                <w:color w:val="000000" w:themeColor="text1"/>
                <w:sz w:val="28"/>
                <w:szCs w:val="28"/>
                <w:shd w:val="clear" w:color="auto" w:fill="FFFFFF"/>
              </w:rPr>
              <w:t>I</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BAA7B71"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22" w:name="muc_2_name"/>
            <w:r w:rsidRPr="00807403">
              <w:rPr>
                <w:rFonts w:ascii="Times New Roman" w:eastAsia="Times New Roman" w:hAnsi="Times New Roman" w:cs="Times New Roman"/>
                <w:b/>
                <w:bCs/>
                <w:color w:val="000000" w:themeColor="text1"/>
                <w:sz w:val="28"/>
                <w:szCs w:val="28"/>
                <w:shd w:val="clear" w:color="auto" w:fill="FFFFFF"/>
              </w:rPr>
              <w:t xml:space="preserve">Phương </w:t>
            </w:r>
            <w:bookmarkEnd w:id="22"/>
            <w:r w:rsidRPr="00807403">
              <w:rPr>
                <w:rFonts w:ascii="Times New Roman" w:eastAsia="Times New Roman" w:hAnsi="Times New Roman" w:cs="Times New Roman"/>
                <w:b/>
                <w:bCs/>
                <w:color w:val="000000" w:themeColor="text1"/>
                <w:sz w:val="28"/>
                <w:szCs w:val="28"/>
                <w:shd w:val="clear" w:color="auto" w:fill="FFFFFF"/>
              </w:rPr>
              <w:t xml:space="preserve">án đấu giá khả thi, hiệu quả </w:t>
            </w:r>
            <w:bookmarkStart w:id="23" w:name="muc_2_name_name"/>
            <w:r w:rsidRPr="00807403">
              <w:rPr>
                <w:rFonts w:ascii="Times New Roman" w:eastAsia="Times New Roman" w:hAnsi="Times New Roman" w:cs="Times New Roman"/>
                <w:i/>
                <w:iCs/>
                <w:color w:val="000000" w:themeColor="text1"/>
                <w:sz w:val="28"/>
                <w:szCs w:val="28"/>
                <w:shd w:val="clear" w:color="auto" w:fill="FFFFFF"/>
              </w:rPr>
              <w:t>(Thuyết minh đầy đủ các nội dung trong phương án)</w:t>
            </w:r>
            <w:bookmarkEnd w:id="23"/>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4E4251" w14:textId="047DB06E"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25</w:t>
            </w:r>
            <w:r w:rsidR="00BC3A0D" w:rsidRPr="00807403">
              <w:rPr>
                <w:rFonts w:ascii="Times New Roman" w:eastAsia="Times New Roman" w:hAnsi="Times New Roman" w:cs="Times New Roman"/>
                <w:b/>
                <w:bCs/>
                <w:color w:val="000000" w:themeColor="text1"/>
                <w:sz w:val="28"/>
                <w:szCs w:val="28"/>
                <w:shd w:val="clear" w:color="auto" w:fill="FFFFFF"/>
              </w:rPr>
              <w:t>,0</w:t>
            </w:r>
          </w:p>
        </w:tc>
      </w:tr>
      <w:tr w:rsidR="00807403" w:rsidRPr="00807403" w14:paraId="1F6784FB"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0664311"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27B214" w14:textId="77777777"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 xml:space="preserve">Phương án đấu giá đề xuất cách thức bảo mật thông tin, chống thông đồng, dìm giá; </w:t>
            </w:r>
            <w:r w:rsidRPr="00807403">
              <w:rPr>
                <w:b/>
                <w:bCs/>
                <w:i/>
                <w:iCs/>
                <w:color w:val="000000" w:themeColor="text1"/>
                <w:sz w:val="28"/>
                <w:szCs w:val="28"/>
                <w:shd w:val="clear" w:color="auto" w:fill="FFFFFF"/>
              </w:rPr>
              <w:t>bảo đảm an toàn, an ninh trật tự cho việc tổ chức thực hiện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3E76702" w14:textId="6DF17F18"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10</w:t>
            </w:r>
            <w:r w:rsidR="00BC3A0D" w:rsidRPr="00807403">
              <w:rPr>
                <w:rFonts w:ascii="Times New Roman" w:eastAsia="Times New Roman" w:hAnsi="Times New Roman" w:cs="Times New Roman"/>
                <w:b/>
                <w:bCs/>
                <w:color w:val="000000" w:themeColor="text1"/>
                <w:sz w:val="28"/>
                <w:szCs w:val="28"/>
                <w:shd w:val="clear" w:color="auto" w:fill="FFFFFF"/>
              </w:rPr>
              <w:t>,0</w:t>
            </w:r>
          </w:p>
        </w:tc>
      </w:tr>
      <w:tr w:rsidR="00807403" w:rsidRPr="00807403" w14:paraId="28862716"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1654F13"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6976718" w14:textId="77777777"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 xml:space="preserve">Phương án đấu giá đề xuất thêm các địa điểm, hình thức niêm yết, thông báo công khai khác nhằm tăng mức độ phổ biến thông tin đấu giá; </w:t>
            </w:r>
            <w:r w:rsidRPr="00807403">
              <w:rPr>
                <w:b/>
                <w:bCs/>
                <w:i/>
                <w:iCs/>
                <w:color w:val="000000" w:themeColor="text1"/>
                <w:sz w:val="28"/>
                <w:szCs w:val="28"/>
                <w:shd w:val="clear" w:color="auto" w:fill="FFFFFF"/>
              </w:rPr>
              <w:t>hình thức đấu giá, bước giá, số vòng đấu giá có tính khả thi và hiệu quả cao</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95AB95D" w14:textId="444CA84F"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bCs/>
                <w:i/>
                <w:color w:val="000000" w:themeColor="text1"/>
                <w:sz w:val="28"/>
                <w:szCs w:val="28"/>
                <w:shd w:val="clear" w:color="auto" w:fill="FFFFFF"/>
              </w:rPr>
              <w:t>5</w:t>
            </w:r>
            <w:r w:rsidR="00BC3A0D" w:rsidRPr="00807403">
              <w:rPr>
                <w:rFonts w:ascii="Times New Roman" w:eastAsia="Times New Roman" w:hAnsi="Times New Roman" w:cs="Times New Roman"/>
                <w:b/>
                <w:bCs/>
                <w:i/>
                <w:color w:val="000000" w:themeColor="text1"/>
                <w:sz w:val="28"/>
                <w:szCs w:val="28"/>
                <w:shd w:val="clear" w:color="auto" w:fill="FFFFFF"/>
              </w:rPr>
              <w:t>,0</w:t>
            </w:r>
          </w:p>
        </w:tc>
      </w:tr>
      <w:tr w:rsidR="00807403" w:rsidRPr="00807403" w14:paraId="41BE2AC9"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D964C09"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lastRenderedPageBreak/>
              <w:t>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9EFD554"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Phương án đấu giá đề xuất giải pháp bảo đảm an toàn, an ninh trật tự cho việc tổ chức thực hiện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0D7CC1D" w14:textId="2F5CE1B1" w:rsidR="00BC3A0D" w:rsidRPr="00807403" w:rsidRDefault="00083BE1" w:rsidP="00AC47E9">
            <w:pPr>
              <w:pStyle w:val="NormalWeb"/>
              <w:snapToGrid w:val="0"/>
              <w:spacing w:before="0" w:beforeAutospacing="0" w:after="0" w:afterAutospacing="0"/>
              <w:jc w:val="center"/>
              <w:rPr>
                <w:b/>
                <w:color w:val="000000" w:themeColor="text1"/>
                <w:sz w:val="28"/>
                <w:szCs w:val="28"/>
              </w:rPr>
            </w:pPr>
            <w:r>
              <w:rPr>
                <w:bCs/>
                <w:color w:val="000000" w:themeColor="text1"/>
                <w:sz w:val="28"/>
                <w:szCs w:val="28"/>
                <w:shd w:val="clear" w:color="auto" w:fill="FFFFFF"/>
              </w:rPr>
              <w:t>5</w:t>
            </w:r>
            <w:r w:rsidR="00BC3A0D" w:rsidRPr="00807403">
              <w:rPr>
                <w:bCs/>
                <w:color w:val="000000" w:themeColor="text1"/>
                <w:sz w:val="28"/>
                <w:szCs w:val="28"/>
                <w:shd w:val="clear" w:color="auto" w:fill="FFFFFF"/>
              </w:rPr>
              <w:t>,0</w:t>
            </w:r>
          </w:p>
        </w:tc>
      </w:tr>
      <w:tr w:rsidR="00807403" w:rsidRPr="00807403" w14:paraId="0DCB4ECE"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377C27FA"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rPr>
              <w:t>4</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1167C2F" w14:textId="7F190202" w:rsidR="00BC3A0D" w:rsidRPr="00807403" w:rsidRDefault="00BC3A0D" w:rsidP="00AC47E9">
            <w:pPr>
              <w:snapToGrid w:val="0"/>
              <w:spacing w:before="120" w:after="100" w:afterAutospacing="1" w:line="240" w:lineRule="auto"/>
              <w:rPr>
                <w:rFonts w:ascii="Times New Roman" w:eastAsia="Times New Roman" w:hAnsi="Times New Roman" w:cs="Times New Roman"/>
                <w:b/>
                <w:i/>
                <w:color w:val="000000" w:themeColor="text1"/>
                <w:sz w:val="28"/>
                <w:szCs w:val="28"/>
              </w:rPr>
            </w:pPr>
            <w:r w:rsidRPr="00807403">
              <w:rPr>
                <w:rFonts w:ascii="Times New Roman" w:hAnsi="Times New Roman" w:cs="Times New Roman"/>
                <w:b/>
                <w:i/>
                <w:iCs/>
                <w:color w:val="000000" w:themeColor="text1"/>
                <w:sz w:val="28"/>
                <w:szCs w:val="28"/>
                <w:shd w:val="clear" w:color="auto" w:fill="FFFFFF"/>
              </w:rPr>
              <w:t xml:space="preserve">Phương án đấu giá đề xuất giải pháp để người có tài sản thực hiện giám sát việc </w:t>
            </w:r>
            <w:r w:rsidR="000D437B" w:rsidRPr="00807403">
              <w:rPr>
                <w:rFonts w:ascii="Times New Roman" w:hAnsi="Times New Roman" w:cs="Times New Roman"/>
                <w:b/>
                <w:i/>
                <w:iCs/>
                <w:color w:val="000000" w:themeColor="text1"/>
                <w:sz w:val="28"/>
                <w:szCs w:val="28"/>
                <w:shd w:val="clear" w:color="auto" w:fill="FFFFFF"/>
              </w:rPr>
              <w:t>tổ chức hành nghề đấu giá</w:t>
            </w:r>
            <w:r w:rsidRPr="00807403">
              <w:rPr>
                <w:rFonts w:ascii="Times New Roman" w:hAnsi="Times New Roman" w:cs="Times New Roman"/>
                <w:b/>
                <w:i/>
                <w:iCs/>
                <w:color w:val="000000" w:themeColor="text1"/>
                <w:sz w:val="28"/>
                <w:szCs w:val="28"/>
                <w:shd w:val="clear" w:color="auto" w:fill="FFFFFF"/>
              </w:rPr>
              <w:t xml:space="preserve"> hiệu quả</w:t>
            </w:r>
          </w:p>
        </w:tc>
        <w:tc>
          <w:tcPr>
            <w:tcW w:w="632" w:type="pct"/>
            <w:tcBorders>
              <w:top w:val="nil"/>
              <w:left w:val="nil"/>
              <w:bottom w:val="single" w:sz="8" w:space="0" w:color="auto"/>
              <w:right w:val="single" w:sz="8" w:space="0" w:color="auto"/>
            </w:tcBorders>
            <w:tcMar>
              <w:top w:w="28" w:type="dxa"/>
              <w:left w:w="108" w:type="dxa"/>
              <w:bottom w:w="28" w:type="dxa"/>
              <w:right w:w="108" w:type="dxa"/>
            </w:tcMar>
          </w:tcPr>
          <w:p w14:paraId="46A6F329" w14:textId="6F7938F7" w:rsidR="00BC3A0D" w:rsidRPr="00807403" w:rsidDel="00171DD5" w:rsidRDefault="00083BE1" w:rsidP="00AC47E9">
            <w:pPr>
              <w:pStyle w:val="NormalWeb"/>
              <w:snapToGrid w:val="0"/>
              <w:spacing w:before="480" w:beforeAutospacing="0" w:after="0" w:afterAutospacing="0"/>
              <w:jc w:val="center"/>
              <w:rPr>
                <w:b/>
                <w:color w:val="000000" w:themeColor="text1"/>
                <w:sz w:val="28"/>
                <w:szCs w:val="28"/>
                <w:shd w:val="clear" w:color="auto" w:fill="FFFFFF"/>
              </w:rPr>
            </w:pPr>
            <w:r>
              <w:rPr>
                <w:b/>
                <w:color w:val="000000" w:themeColor="text1"/>
                <w:sz w:val="28"/>
                <w:szCs w:val="28"/>
                <w:shd w:val="clear" w:color="auto" w:fill="FFFFFF"/>
              </w:rPr>
              <w:t>5</w:t>
            </w:r>
            <w:r w:rsidR="00BC3A0D" w:rsidRPr="00807403">
              <w:rPr>
                <w:b/>
                <w:color w:val="000000" w:themeColor="text1"/>
                <w:sz w:val="28"/>
                <w:szCs w:val="28"/>
                <w:shd w:val="clear" w:color="auto" w:fill="FFFFFF"/>
              </w:rPr>
              <w:t>,0</w:t>
            </w:r>
          </w:p>
        </w:tc>
      </w:tr>
      <w:tr w:rsidR="00807403" w:rsidRPr="00807403" w14:paraId="03DCACD6"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B9ADF52" w14:textId="0F67B664" w:rsidR="00BC3A0D" w:rsidRPr="00807403" w:rsidRDefault="00BC3A0D" w:rsidP="0064391C">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24" w:name="muc_3"/>
            <w:r w:rsidRPr="00807403">
              <w:rPr>
                <w:rFonts w:ascii="Times New Roman" w:eastAsia="Times New Roman" w:hAnsi="Times New Roman" w:cs="Times New Roman"/>
                <w:b/>
                <w:bCs/>
                <w:color w:val="000000" w:themeColor="text1"/>
                <w:sz w:val="28"/>
                <w:szCs w:val="28"/>
                <w:shd w:val="clear" w:color="auto" w:fill="FFFFFF"/>
              </w:rPr>
              <w:t>I</w:t>
            </w:r>
            <w:bookmarkEnd w:id="24"/>
            <w:r w:rsidR="0064391C">
              <w:rPr>
                <w:rFonts w:ascii="Times New Roman" w:eastAsia="Times New Roman" w:hAnsi="Times New Roman" w:cs="Times New Roman"/>
                <w:b/>
                <w:bCs/>
                <w:color w:val="000000" w:themeColor="text1"/>
                <w:sz w:val="28"/>
                <w:szCs w:val="28"/>
                <w:shd w:val="clear" w:color="auto" w:fill="FFFFFF"/>
              </w:rPr>
              <w:t>V</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762642" w14:textId="299A3111"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25" w:name="muc_3_name"/>
            <w:r w:rsidRPr="00807403">
              <w:rPr>
                <w:rFonts w:ascii="Times New Roman" w:eastAsia="Times New Roman" w:hAnsi="Times New Roman" w:cs="Times New Roman"/>
                <w:b/>
                <w:bCs/>
                <w:color w:val="000000" w:themeColor="text1"/>
                <w:sz w:val="28"/>
                <w:szCs w:val="28"/>
                <w:shd w:val="clear" w:color="auto" w:fill="FFFFFF"/>
              </w:rPr>
              <w:t xml:space="preserve">Năng lực, kinh nghiệm và uy tín của </w:t>
            </w:r>
            <w:r w:rsidR="000D437B" w:rsidRPr="00807403">
              <w:rPr>
                <w:rFonts w:ascii="Times New Roman" w:eastAsia="Times New Roman" w:hAnsi="Times New Roman" w:cs="Times New Roman"/>
                <w:b/>
                <w:bCs/>
                <w:color w:val="000000" w:themeColor="text1"/>
                <w:sz w:val="28"/>
                <w:szCs w:val="28"/>
                <w:shd w:val="clear" w:color="auto" w:fill="FFFFFF"/>
              </w:rPr>
              <w:t>tổ chức hành nghề đấu giá</w:t>
            </w:r>
            <w:r w:rsidRPr="00807403">
              <w:rPr>
                <w:rFonts w:ascii="Times New Roman" w:eastAsia="Times New Roman" w:hAnsi="Times New Roman" w:cs="Times New Roman"/>
                <w:b/>
                <w:bCs/>
                <w:color w:val="000000" w:themeColor="text1"/>
                <w:sz w:val="28"/>
                <w:szCs w:val="28"/>
                <w:shd w:val="clear" w:color="auto" w:fill="FFFFFF"/>
              </w:rPr>
              <w:t xml:space="preserve"> tài sản</w:t>
            </w:r>
            <w:bookmarkEnd w:id="25"/>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A660CF" w14:textId="34F3D5EA" w:rsidR="00BC3A0D" w:rsidRPr="00807403" w:rsidRDefault="00083BE1" w:rsidP="00D701FD">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54</w:t>
            </w:r>
            <w:r w:rsidR="00D701FD">
              <w:rPr>
                <w:rFonts w:ascii="Times New Roman" w:eastAsia="Times New Roman" w:hAnsi="Times New Roman" w:cs="Times New Roman"/>
                <w:b/>
                <w:bCs/>
                <w:color w:val="000000" w:themeColor="text1"/>
                <w:sz w:val="28"/>
                <w:szCs w:val="28"/>
                <w:shd w:val="clear" w:color="auto" w:fill="FFFFFF"/>
              </w:rPr>
              <w:t>,</w:t>
            </w:r>
            <w:r w:rsidR="00BC3A0D" w:rsidRPr="00807403">
              <w:rPr>
                <w:rFonts w:ascii="Times New Roman" w:eastAsia="Times New Roman" w:hAnsi="Times New Roman" w:cs="Times New Roman"/>
                <w:b/>
                <w:bCs/>
                <w:color w:val="000000" w:themeColor="text1"/>
                <w:sz w:val="28"/>
                <w:szCs w:val="28"/>
                <w:shd w:val="clear" w:color="auto" w:fill="FFFFFF"/>
              </w:rPr>
              <w:t>0</w:t>
            </w:r>
          </w:p>
        </w:tc>
      </w:tr>
      <w:tr w:rsidR="00807403" w:rsidRPr="00807403" w14:paraId="23FCDD33" w14:textId="77777777" w:rsidTr="0064391C">
        <w:trPr>
          <w:trHeight w:val="20"/>
          <w:tblCellSpacing w:w="0" w:type="dxa"/>
        </w:trPr>
        <w:tc>
          <w:tcPr>
            <w:tcW w:w="35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3DF33BB"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1</w:t>
            </w:r>
          </w:p>
        </w:tc>
        <w:tc>
          <w:tcPr>
            <w:tcW w:w="401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4D06A4B" w14:textId="1B591C3D"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
                <w:bCs/>
                <w:i/>
                <w:iCs/>
                <w:color w:val="000000" w:themeColor="text1"/>
                <w:sz w:val="28"/>
                <w:szCs w:val="28"/>
                <w:shd w:val="clear" w:color="auto" w:fill="FFFFFF"/>
              </w:rPr>
              <w:t>Các cuộc đấu giá tài sản đã tổ chức trong năm trước liền kề</w:t>
            </w:r>
            <w:r w:rsidRPr="00807403">
              <w:rPr>
                <w:bCs/>
                <w:i/>
                <w:iCs/>
                <w:color w:val="000000" w:themeColor="text1"/>
                <w:sz w:val="28"/>
                <w:szCs w:val="28"/>
                <w:shd w:val="clear" w:color="auto" w:fill="FFFFFF"/>
              </w:rPr>
              <w:t xml:space="preserve"> </w:t>
            </w:r>
            <w:r w:rsidRPr="00807403">
              <w:rPr>
                <w:b/>
                <w:bCs/>
                <w:i/>
                <w:iCs/>
                <w:color w:val="000000" w:themeColor="text1"/>
                <w:sz w:val="28"/>
                <w:szCs w:val="28"/>
                <w:shd w:val="clear" w:color="auto" w:fill="FFFFFF"/>
              </w:rPr>
              <w:t>(</w:t>
            </w:r>
            <w:r w:rsidR="000D437B" w:rsidRPr="00807403">
              <w:rPr>
                <w:b/>
                <w:bCs/>
                <w:i/>
                <w:iCs/>
                <w:color w:val="000000" w:themeColor="text1"/>
                <w:sz w:val="28"/>
                <w:szCs w:val="28"/>
                <w:shd w:val="clear" w:color="auto" w:fill="FFFFFF"/>
              </w:rPr>
              <w:t>Tổ chức hành nghề đấu giá</w:t>
            </w:r>
            <w:r w:rsidRPr="00807403">
              <w:rPr>
                <w:b/>
                <w:bCs/>
                <w:i/>
                <w:iCs/>
                <w:color w:val="000000" w:themeColor="text1"/>
                <w:sz w:val="28"/>
                <w:szCs w:val="28"/>
                <w:shd w:val="clear" w:color="auto" w:fill="FFFFFF"/>
              </w:rPr>
              <w:t xml:space="preserve"> tài sản liệt kê các cuộc đấu giá tài sản đã tổ chức bao gồm cả cuộc đấu giá thành và cuộc đấu giá không thành).</w:t>
            </w:r>
            <w:r w:rsidRPr="00807403">
              <w:rPr>
                <w:b/>
                <w:bCs/>
                <w:iCs/>
                <w:color w:val="000000" w:themeColor="text1"/>
                <w:sz w:val="28"/>
                <w:szCs w:val="28"/>
                <w:shd w:val="clear" w:color="auto" w:fill="FFFFFF"/>
              </w:rPr>
              <w:t xml:space="preserve"> </w:t>
            </w:r>
            <w:r w:rsidRPr="00807403">
              <w:rPr>
                <w:bCs/>
                <w:iCs/>
                <w:color w:val="000000" w:themeColor="text1"/>
                <w:sz w:val="28"/>
                <w:szCs w:val="28"/>
                <w:shd w:val="clear" w:color="auto" w:fill="FFFFFF"/>
              </w:rPr>
              <w:t xml:space="preserve">Chỉ chọn chấm điểm một trong các tiêu chí </w:t>
            </w:r>
          </w:p>
        </w:tc>
        <w:tc>
          <w:tcPr>
            <w:tcW w:w="6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8AA586" w14:textId="1A6C3C5C" w:rsidR="00BC3A0D" w:rsidRPr="00807403" w:rsidRDefault="00BC3A0D" w:rsidP="00083BE1">
            <w:pPr>
              <w:pStyle w:val="NormalWeb"/>
              <w:snapToGrid w:val="0"/>
              <w:spacing w:before="0" w:beforeAutospacing="0" w:after="0" w:afterAutospacing="0"/>
              <w:jc w:val="center"/>
              <w:rPr>
                <w:b/>
                <w:color w:val="000000" w:themeColor="text1"/>
                <w:sz w:val="28"/>
                <w:szCs w:val="28"/>
              </w:rPr>
            </w:pPr>
            <w:r w:rsidRPr="00807403">
              <w:rPr>
                <w:b/>
                <w:bCs/>
                <w:iCs/>
                <w:color w:val="000000" w:themeColor="text1"/>
                <w:sz w:val="28"/>
                <w:szCs w:val="28"/>
                <w:shd w:val="clear" w:color="auto" w:fill="FFFFFF"/>
              </w:rPr>
              <w:t>1</w:t>
            </w:r>
            <w:r w:rsidR="00083BE1">
              <w:rPr>
                <w:b/>
                <w:bCs/>
                <w:iCs/>
                <w:color w:val="000000" w:themeColor="text1"/>
                <w:sz w:val="28"/>
                <w:szCs w:val="28"/>
                <w:shd w:val="clear" w:color="auto" w:fill="FFFFFF"/>
              </w:rPr>
              <w:t>5</w:t>
            </w:r>
            <w:r w:rsidRPr="00807403">
              <w:rPr>
                <w:b/>
                <w:bCs/>
                <w:iCs/>
                <w:color w:val="000000" w:themeColor="text1"/>
                <w:sz w:val="28"/>
                <w:szCs w:val="28"/>
                <w:shd w:val="clear" w:color="auto" w:fill="FFFFFF"/>
              </w:rPr>
              <w:t>,0</w:t>
            </w:r>
          </w:p>
        </w:tc>
      </w:tr>
      <w:tr w:rsidR="00807403" w:rsidRPr="00807403" w14:paraId="1D5B38D8"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6BEA700"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1.1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196AB0" w14:textId="5168A417" w:rsidR="00BC3A0D" w:rsidRPr="00807403" w:rsidRDefault="00BC3A0D" w:rsidP="00083BE1">
            <w:pPr>
              <w:pStyle w:val="NormalWeb"/>
              <w:snapToGrid w:val="0"/>
              <w:spacing w:before="0" w:beforeAutospacing="0" w:after="0" w:afterAutospacing="0"/>
              <w:rPr>
                <w:b/>
                <w:color w:val="000000" w:themeColor="text1"/>
                <w:sz w:val="28"/>
                <w:szCs w:val="28"/>
              </w:rPr>
            </w:pPr>
            <w:r w:rsidRPr="00807403">
              <w:rPr>
                <w:iCs/>
                <w:color w:val="000000" w:themeColor="text1"/>
                <w:sz w:val="28"/>
                <w:szCs w:val="28"/>
                <w:shd w:val="clear" w:color="auto" w:fill="FFFFFF"/>
              </w:rPr>
              <w:t xml:space="preserve">Dưới </w:t>
            </w:r>
            <w:r w:rsidR="00083BE1">
              <w:rPr>
                <w:iCs/>
                <w:color w:val="000000" w:themeColor="text1"/>
                <w:sz w:val="28"/>
                <w:szCs w:val="28"/>
                <w:shd w:val="clear" w:color="auto" w:fill="FFFFFF"/>
              </w:rPr>
              <w:t>10</w:t>
            </w:r>
            <w:r w:rsidRPr="00807403">
              <w:rPr>
                <w:iCs/>
                <w:color w:val="000000" w:themeColor="text1"/>
                <w:sz w:val="28"/>
                <w:szCs w:val="28"/>
                <w:shd w:val="clear" w:color="auto" w:fill="FFFFFF"/>
              </w:rPr>
              <w:t xml:space="preserve"> </w:t>
            </w:r>
            <w:r w:rsidRPr="00807403">
              <w:rPr>
                <w:b/>
                <w:i/>
                <w:iCs/>
                <w:color w:val="000000" w:themeColor="text1"/>
                <w:sz w:val="28"/>
                <w:szCs w:val="28"/>
                <w:shd w:val="clear" w:color="auto" w:fill="FFFFFF"/>
              </w:rPr>
              <w:t>cuộc đấu giá</w:t>
            </w:r>
            <w:r w:rsidRPr="00807403">
              <w:rPr>
                <w:iCs/>
                <w:color w:val="000000" w:themeColor="text1"/>
                <w:sz w:val="28"/>
                <w:szCs w:val="28"/>
                <w:shd w:val="clear" w:color="auto" w:fill="FFFFFF"/>
              </w:rPr>
              <w:t xml:space="preserve"> (bao gồm trường hợp không thực hiện </w:t>
            </w:r>
            <w:r w:rsidRPr="00807403">
              <w:rPr>
                <w:b/>
                <w:i/>
                <w:iCs/>
                <w:color w:val="000000" w:themeColor="text1"/>
                <w:sz w:val="28"/>
                <w:szCs w:val="28"/>
                <w:shd w:val="clear" w:color="auto" w:fill="FFFFFF"/>
              </w:rPr>
              <w:t>cuộc đấu giá</w:t>
            </w:r>
            <w:r w:rsidRPr="00807403">
              <w:rPr>
                <w:iCs/>
                <w:color w:val="000000" w:themeColor="text1"/>
                <w:sz w:val="28"/>
                <w:szCs w:val="28"/>
                <w:shd w:val="clear" w:color="auto" w:fill="FFFFFF"/>
              </w:rPr>
              <w:t xml:space="preserve"> nào)</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1ECAEA" w14:textId="6661AEDB" w:rsidR="00BC3A0D" w:rsidRPr="00807403" w:rsidRDefault="00083BE1" w:rsidP="00AC47E9">
            <w:pPr>
              <w:pStyle w:val="NormalWeb"/>
              <w:snapToGrid w:val="0"/>
              <w:spacing w:before="0" w:beforeAutospacing="0" w:after="0" w:afterAutospacing="0"/>
              <w:jc w:val="center"/>
              <w:rPr>
                <w:b/>
                <w:color w:val="000000" w:themeColor="text1"/>
                <w:sz w:val="28"/>
                <w:szCs w:val="28"/>
              </w:rPr>
            </w:pPr>
            <w:r>
              <w:rPr>
                <w:b/>
                <w:color w:val="000000" w:themeColor="text1"/>
                <w:sz w:val="28"/>
                <w:szCs w:val="28"/>
              </w:rPr>
              <w:t>9</w:t>
            </w:r>
            <w:r w:rsidR="00BC3A0D" w:rsidRPr="00807403">
              <w:rPr>
                <w:b/>
                <w:color w:val="000000" w:themeColor="text1"/>
                <w:sz w:val="28"/>
                <w:szCs w:val="28"/>
              </w:rPr>
              <w:t>,0</w:t>
            </w:r>
          </w:p>
        </w:tc>
      </w:tr>
      <w:tr w:rsidR="00807403" w:rsidRPr="00807403" w14:paraId="49A8BB56"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FA07509"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1.2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9B6A772" w14:textId="29B7E070" w:rsidR="00BC3A0D" w:rsidRPr="00807403" w:rsidRDefault="00BC3A0D" w:rsidP="00083BE1">
            <w:pPr>
              <w:pStyle w:val="NormalWeb"/>
              <w:snapToGrid w:val="0"/>
              <w:spacing w:before="0" w:beforeAutospacing="0" w:after="0" w:afterAutospacing="0"/>
              <w:rPr>
                <w:b/>
                <w:color w:val="000000" w:themeColor="text1"/>
                <w:sz w:val="28"/>
                <w:szCs w:val="28"/>
              </w:rPr>
            </w:pPr>
            <w:r w:rsidRPr="00807403">
              <w:rPr>
                <w:iCs/>
                <w:color w:val="000000" w:themeColor="text1"/>
                <w:sz w:val="28"/>
                <w:szCs w:val="28"/>
                <w:shd w:val="clear" w:color="auto" w:fill="FFFFFF"/>
              </w:rPr>
              <w:t xml:space="preserve">Từ </w:t>
            </w:r>
            <w:r w:rsidR="00083BE1">
              <w:rPr>
                <w:iCs/>
                <w:color w:val="000000" w:themeColor="text1"/>
                <w:sz w:val="28"/>
                <w:szCs w:val="28"/>
                <w:shd w:val="clear" w:color="auto" w:fill="FFFFFF"/>
              </w:rPr>
              <w:t>10</w:t>
            </w:r>
            <w:r w:rsidRPr="00807403">
              <w:rPr>
                <w:iCs/>
                <w:color w:val="000000" w:themeColor="text1"/>
                <w:sz w:val="28"/>
                <w:szCs w:val="28"/>
                <w:shd w:val="clear" w:color="auto" w:fill="FFFFFF"/>
              </w:rPr>
              <w:t xml:space="preserve"> </w:t>
            </w:r>
            <w:r w:rsidRPr="00807403">
              <w:rPr>
                <w:b/>
                <w:i/>
                <w:iCs/>
                <w:color w:val="000000" w:themeColor="text1"/>
                <w:sz w:val="28"/>
                <w:szCs w:val="28"/>
                <w:shd w:val="clear" w:color="auto" w:fill="FFFFFF"/>
              </w:rPr>
              <w:t>cuộc đấu giá</w:t>
            </w:r>
            <w:r w:rsidRPr="00807403">
              <w:rPr>
                <w:iCs/>
                <w:color w:val="000000" w:themeColor="text1"/>
                <w:sz w:val="28"/>
                <w:szCs w:val="28"/>
                <w:shd w:val="clear" w:color="auto" w:fill="FFFFFF"/>
              </w:rPr>
              <w:t xml:space="preserve"> đến dưới </w:t>
            </w:r>
            <w:r w:rsidR="00083BE1">
              <w:rPr>
                <w:iCs/>
                <w:color w:val="000000" w:themeColor="text1"/>
                <w:sz w:val="28"/>
                <w:szCs w:val="28"/>
                <w:shd w:val="clear" w:color="auto" w:fill="FFFFFF"/>
              </w:rPr>
              <w:t>20</w:t>
            </w:r>
            <w:r w:rsidRPr="00807403">
              <w:rPr>
                <w:iCs/>
                <w:color w:val="000000" w:themeColor="text1"/>
                <w:sz w:val="28"/>
                <w:szCs w:val="28"/>
                <w:shd w:val="clear" w:color="auto" w:fill="FFFFFF"/>
              </w:rPr>
              <w:t xml:space="preserve"> </w:t>
            </w:r>
            <w:r w:rsidRPr="00807403">
              <w:rPr>
                <w:b/>
                <w:i/>
                <w:iCs/>
                <w:color w:val="000000" w:themeColor="text1"/>
                <w:sz w:val="28"/>
                <w:szCs w:val="28"/>
                <w:shd w:val="clear" w:color="auto" w:fill="FFFFFF"/>
              </w:rPr>
              <w:t>cuộc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429DB3" w14:textId="7A963EE5" w:rsidR="00BC3A0D" w:rsidRPr="00807403" w:rsidRDefault="00BC3A0D" w:rsidP="00083BE1">
            <w:pPr>
              <w:pStyle w:val="NormalWeb"/>
              <w:snapToGrid w:val="0"/>
              <w:spacing w:before="0" w:beforeAutospacing="0" w:after="0" w:afterAutospacing="0"/>
              <w:jc w:val="center"/>
              <w:rPr>
                <w:b/>
                <w:color w:val="000000" w:themeColor="text1"/>
                <w:sz w:val="28"/>
                <w:szCs w:val="28"/>
              </w:rPr>
            </w:pPr>
            <w:r w:rsidRPr="00807403">
              <w:rPr>
                <w:b/>
                <w:color w:val="000000" w:themeColor="text1"/>
                <w:sz w:val="28"/>
                <w:szCs w:val="28"/>
              </w:rPr>
              <w:t>1</w:t>
            </w:r>
            <w:r w:rsidR="00083BE1">
              <w:rPr>
                <w:b/>
                <w:color w:val="000000" w:themeColor="text1"/>
                <w:sz w:val="28"/>
                <w:szCs w:val="28"/>
              </w:rPr>
              <w:t>1</w:t>
            </w:r>
            <w:r w:rsidRPr="00807403">
              <w:rPr>
                <w:b/>
                <w:color w:val="000000" w:themeColor="text1"/>
                <w:sz w:val="28"/>
                <w:szCs w:val="28"/>
              </w:rPr>
              <w:t>,0</w:t>
            </w:r>
          </w:p>
        </w:tc>
      </w:tr>
      <w:tr w:rsidR="00807403" w:rsidRPr="00807403" w14:paraId="02DA84E1"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927ADE1"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1.3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2467033" w14:textId="4CBA4435" w:rsidR="00BC3A0D" w:rsidRPr="00807403" w:rsidRDefault="00BC3A0D" w:rsidP="00083BE1">
            <w:pPr>
              <w:pStyle w:val="NormalWeb"/>
              <w:snapToGrid w:val="0"/>
              <w:spacing w:before="0" w:beforeAutospacing="0" w:after="0" w:afterAutospacing="0"/>
              <w:rPr>
                <w:b/>
                <w:color w:val="000000" w:themeColor="text1"/>
                <w:sz w:val="28"/>
                <w:szCs w:val="28"/>
              </w:rPr>
            </w:pPr>
            <w:r w:rsidRPr="00807403">
              <w:rPr>
                <w:iCs/>
                <w:color w:val="000000" w:themeColor="text1"/>
                <w:sz w:val="28"/>
                <w:szCs w:val="28"/>
                <w:shd w:val="clear" w:color="auto" w:fill="FFFFFF"/>
              </w:rPr>
              <w:t xml:space="preserve">Từ </w:t>
            </w:r>
            <w:r w:rsidR="00083BE1">
              <w:rPr>
                <w:iCs/>
                <w:color w:val="000000" w:themeColor="text1"/>
                <w:sz w:val="28"/>
                <w:szCs w:val="28"/>
                <w:shd w:val="clear" w:color="auto" w:fill="FFFFFF"/>
              </w:rPr>
              <w:t>2</w:t>
            </w:r>
            <w:r w:rsidRPr="00807403">
              <w:rPr>
                <w:iCs/>
                <w:color w:val="000000" w:themeColor="text1"/>
                <w:sz w:val="28"/>
                <w:szCs w:val="28"/>
                <w:shd w:val="clear" w:color="auto" w:fill="FFFFFF"/>
              </w:rPr>
              <w:t xml:space="preserve">0 </w:t>
            </w:r>
            <w:r w:rsidRPr="00807403">
              <w:rPr>
                <w:b/>
                <w:i/>
                <w:iCs/>
                <w:color w:val="000000" w:themeColor="text1"/>
                <w:sz w:val="28"/>
                <w:szCs w:val="28"/>
                <w:shd w:val="clear" w:color="auto" w:fill="FFFFFF"/>
              </w:rPr>
              <w:t>cuộc đấu giá</w:t>
            </w:r>
            <w:r w:rsidRPr="00807403">
              <w:rPr>
                <w:iCs/>
                <w:color w:val="000000" w:themeColor="text1"/>
                <w:sz w:val="28"/>
                <w:szCs w:val="28"/>
                <w:shd w:val="clear" w:color="auto" w:fill="FFFFFF"/>
              </w:rPr>
              <w:t xml:space="preserve"> đến dưới </w:t>
            </w:r>
            <w:r w:rsidR="00083BE1">
              <w:rPr>
                <w:iCs/>
                <w:color w:val="000000" w:themeColor="text1"/>
                <w:sz w:val="28"/>
                <w:szCs w:val="28"/>
                <w:shd w:val="clear" w:color="auto" w:fill="FFFFFF"/>
              </w:rPr>
              <w:t>3</w:t>
            </w:r>
            <w:r w:rsidRPr="00807403">
              <w:rPr>
                <w:iCs/>
                <w:color w:val="000000" w:themeColor="text1"/>
                <w:sz w:val="28"/>
                <w:szCs w:val="28"/>
                <w:shd w:val="clear" w:color="auto" w:fill="FFFFFF"/>
              </w:rPr>
              <w:t xml:space="preserve">0 </w:t>
            </w:r>
            <w:r w:rsidRPr="00807403">
              <w:rPr>
                <w:b/>
                <w:i/>
                <w:iCs/>
                <w:color w:val="000000" w:themeColor="text1"/>
                <w:sz w:val="28"/>
                <w:szCs w:val="28"/>
                <w:shd w:val="clear" w:color="auto" w:fill="FFFFFF"/>
              </w:rPr>
              <w:t>cuộc đấu giá</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34B17BD" w14:textId="070E0391" w:rsidR="00BC3A0D" w:rsidRPr="00807403" w:rsidRDefault="00BC3A0D" w:rsidP="00083BE1">
            <w:pPr>
              <w:pStyle w:val="NormalWeb"/>
              <w:snapToGrid w:val="0"/>
              <w:spacing w:before="0" w:beforeAutospacing="0" w:after="0" w:afterAutospacing="0"/>
              <w:jc w:val="center"/>
              <w:rPr>
                <w:b/>
                <w:color w:val="000000" w:themeColor="text1"/>
                <w:sz w:val="28"/>
                <w:szCs w:val="28"/>
              </w:rPr>
            </w:pPr>
            <w:r w:rsidRPr="00807403">
              <w:rPr>
                <w:b/>
                <w:color w:val="000000" w:themeColor="text1"/>
                <w:sz w:val="28"/>
                <w:szCs w:val="28"/>
              </w:rPr>
              <w:t>1</w:t>
            </w:r>
            <w:r w:rsidR="00083BE1">
              <w:rPr>
                <w:b/>
                <w:color w:val="000000" w:themeColor="text1"/>
                <w:sz w:val="28"/>
                <w:szCs w:val="28"/>
              </w:rPr>
              <w:t>3</w:t>
            </w:r>
            <w:r w:rsidRPr="00807403">
              <w:rPr>
                <w:b/>
                <w:color w:val="000000" w:themeColor="text1"/>
                <w:sz w:val="28"/>
                <w:szCs w:val="28"/>
              </w:rPr>
              <w:t>,0</w:t>
            </w:r>
          </w:p>
        </w:tc>
      </w:tr>
      <w:tr w:rsidR="00807403" w:rsidRPr="00807403" w14:paraId="353FAD26"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EA33D36" w14:textId="311D467B" w:rsidR="00BC3A0D" w:rsidRPr="00807403" w:rsidRDefault="00083BE1"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shd w:val="clear" w:color="auto" w:fill="FFFFFF"/>
              </w:rPr>
              <w:t>1.4</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702C98" w14:textId="77777777" w:rsidR="00BC3A0D" w:rsidRPr="00807403" w:rsidRDefault="00BC3A0D" w:rsidP="00AC47E9">
            <w:pPr>
              <w:pStyle w:val="NormalWeb"/>
              <w:snapToGrid w:val="0"/>
              <w:spacing w:before="0" w:beforeAutospacing="0" w:after="0" w:afterAutospacing="0"/>
              <w:rPr>
                <w:b/>
                <w:color w:val="000000" w:themeColor="text1"/>
                <w:sz w:val="28"/>
                <w:szCs w:val="28"/>
              </w:rPr>
            </w:pPr>
            <w:r w:rsidRPr="00807403">
              <w:rPr>
                <w:iCs/>
                <w:color w:val="000000" w:themeColor="text1"/>
                <w:sz w:val="28"/>
                <w:szCs w:val="28"/>
                <w:shd w:val="clear" w:color="auto" w:fill="FFFFFF"/>
              </w:rPr>
              <w:t xml:space="preserve">Từ 30 </w:t>
            </w:r>
            <w:r w:rsidRPr="00807403">
              <w:rPr>
                <w:b/>
                <w:i/>
                <w:iCs/>
                <w:color w:val="000000" w:themeColor="text1"/>
                <w:sz w:val="28"/>
                <w:szCs w:val="28"/>
                <w:shd w:val="clear" w:color="auto" w:fill="FFFFFF"/>
              </w:rPr>
              <w:t>cuộc đấu giá</w:t>
            </w:r>
            <w:r w:rsidRPr="00807403">
              <w:rPr>
                <w:iCs/>
                <w:color w:val="000000" w:themeColor="text1"/>
                <w:sz w:val="28"/>
                <w:szCs w:val="28"/>
                <w:shd w:val="clear" w:color="auto" w:fill="FFFFFF"/>
              </w:rPr>
              <w:t xml:space="preserve">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56B6CF3" w14:textId="7EDE1B1C" w:rsidR="00BC3A0D" w:rsidRPr="00807403" w:rsidRDefault="00BC3A0D" w:rsidP="00083BE1">
            <w:pPr>
              <w:pStyle w:val="NormalWeb"/>
              <w:snapToGrid w:val="0"/>
              <w:spacing w:before="0" w:beforeAutospacing="0" w:after="0" w:afterAutospacing="0"/>
              <w:jc w:val="center"/>
              <w:rPr>
                <w:b/>
                <w:color w:val="000000" w:themeColor="text1"/>
                <w:sz w:val="28"/>
                <w:szCs w:val="28"/>
              </w:rPr>
            </w:pPr>
            <w:r w:rsidRPr="00807403">
              <w:rPr>
                <w:b/>
                <w:iCs/>
                <w:color w:val="000000" w:themeColor="text1"/>
                <w:sz w:val="28"/>
                <w:szCs w:val="28"/>
                <w:shd w:val="clear" w:color="auto" w:fill="FFFFFF"/>
              </w:rPr>
              <w:t>1</w:t>
            </w:r>
            <w:r w:rsidR="00083BE1">
              <w:rPr>
                <w:b/>
                <w:iCs/>
                <w:color w:val="000000" w:themeColor="text1"/>
                <w:sz w:val="28"/>
                <w:szCs w:val="28"/>
                <w:shd w:val="clear" w:color="auto" w:fill="FFFFFF"/>
              </w:rPr>
              <w:t>5</w:t>
            </w:r>
            <w:r w:rsidRPr="00807403">
              <w:rPr>
                <w:b/>
                <w:iCs/>
                <w:color w:val="000000" w:themeColor="text1"/>
                <w:sz w:val="28"/>
                <w:szCs w:val="28"/>
                <w:shd w:val="clear" w:color="auto" w:fill="FFFFFF"/>
              </w:rPr>
              <w:t>,0</w:t>
            </w:r>
          </w:p>
        </w:tc>
      </w:tr>
      <w:tr w:rsidR="00807403" w:rsidRPr="00807403" w14:paraId="75B2AB8C"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6E262D8"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5F6E2B8" w14:textId="449D1971"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
                <w:bCs/>
                <w:i/>
                <w:iCs/>
                <w:color w:val="000000" w:themeColor="text1"/>
                <w:sz w:val="28"/>
                <w:szCs w:val="28"/>
                <w:shd w:val="clear" w:color="auto" w:fill="FFFFFF"/>
              </w:rPr>
              <w:t xml:space="preserve">Trong năm trước liền kề đã </w:t>
            </w:r>
            <w:r w:rsidR="000D437B" w:rsidRPr="00807403">
              <w:rPr>
                <w:b/>
                <w:bCs/>
                <w:i/>
                <w:iCs/>
                <w:color w:val="000000" w:themeColor="text1"/>
                <w:sz w:val="28"/>
                <w:szCs w:val="28"/>
                <w:shd w:val="clear" w:color="auto" w:fill="FFFFFF"/>
              </w:rPr>
              <w:t>tổ chức hành nghề đấu giá</w:t>
            </w:r>
            <w:r w:rsidRPr="00807403">
              <w:rPr>
                <w:b/>
                <w:bCs/>
                <w:i/>
                <w:iCs/>
                <w:color w:val="000000" w:themeColor="text1"/>
                <w:sz w:val="28"/>
                <w:szCs w:val="28"/>
                <w:shd w:val="clear" w:color="auto" w:fill="FFFFFF"/>
              </w:rPr>
              <w:t xml:space="preserve"> thành các cuộc đấu giá tài sản có mức chênh lệch trung bình giữa giá trúng đấu giá so với giá khởi điểm</w:t>
            </w:r>
            <w:r w:rsidRPr="00807403">
              <w:rPr>
                <w:bCs/>
                <w:iCs/>
                <w:color w:val="000000" w:themeColor="text1"/>
                <w:sz w:val="28"/>
                <w:szCs w:val="28"/>
                <w:shd w:val="clear" w:color="auto" w:fill="FFFFFF"/>
              </w:rPr>
              <w:t xml:space="preserve"> (Người có tài sản không yêu cầu nộp bản chính hoặc bản sao hợp đồng)</w:t>
            </w:r>
          </w:p>
          <w:p w14:paraId="3B64760D" w14:textId="77777777"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 xml:space="preserve">Chỉ chọn chấm điểm một trong các tiêu chí </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81195F6" w14:textId="77777777" w:rsidR="00BC3A0D" w:rsidRPr="00807403" w:rsidRDefault="00BC3A0D" w:rsidP="00AC47E9">
            <w:pPr>
              <w:pStyle w:val="NormalWeb"/>
              <w:snapToGrid w:val="0"/>
              <w:spacing w:before="0" w:beforeAutospacing="0" w:after="0" w:afterAutospacing="0"/>
              <w:jc w:val="center"/>
              <w:rPr>
                <w:color w:val="000000" w:themeColor="text1"/>
                <w:sz w:val="28"/>
                <w:szCs w:val="28"/>
              </w:rPr>
            </w:pPr>
            <w:r w:rsidRPr="00807403">
              <w:rPr>
                <w:bCs/>
                <w:iCs/>
                <w:color w:val="000000" w:themeColor="text1"/>
                <w:sz w:val="28"/>
                <w:szCs w:val="28"/>
                <w:shd w:val="clear" w:color="auto" w:fill="FFFFFF"/>
              </w:rPr>
              <w:t>18,0</w:t>
            </w:r>
          </w:p>
        </w:tc>
      </w:tr>
      <w:tr w:rsidR="00807403" w:rsidRPr="00807403" w14:paraId="338B90D4"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26C0801"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2.1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57BE8CD"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Dưới 10% (bao gồm trường hợp không có chênh lệch)</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D9EE387" w14:textId="77777777" w:rsidR="00BC3A0D" w:rsidRPr="00807403" w:rsidRDefault="00BC3A0D" w:rsidP="00AC47E9">
            <w:pPr>
              <w:pStyle w:val="NormalWeb"/>
              <w:snapToGrid w:val="0"/>
              <w:spacing w:before="0" w:beforeAutospacing="0" w:after="0" w:afterAutospacing="0"/>
              <w:jc w:val="center"/>
              <w:rPr>
                <w:b/>
                <w:i/>
                <w:color w:val="000000" w:themeColor="text1"/>
                <w:sz w:val="28"/>
                <w:szCs w:val="28"/>
              </w:rPr>
            </w:pPr>
            <w:r w:rsidRPr="00807403">
              <w:rPr>
                <w:b/>
                <w:i/>
                <w:color w:val="000000" w:themeColor="text1"/>
                <w:sz w:val="28"/>
                <w:szCs w:val="28"/>
              </w:rPr>
              <w:t>12,0</w:t>
            </w:r>
          </w:p>
        </w:tc>
      </w:tr>
      <w:tr w:rsidR="00807403" w:rsidRPr="00807403" w14:paraId="2D40F690"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C3FE63E"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2.2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A70881B"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Từ 10% đến dưới 20%</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223466" w14:textId="77777777" w:rsidR="00BC3A0D" w:rsidRPr="00807403" w:rsidRDefault="00BC3A0D" w:rsidP="00AC47E9">
            <w:pPr>
              <w:pStyle w:val="NormalWeb"/>
              <w:snapToGrid w:val="0"/>
              <w:spacing w:before="0" w:beforeAutospacing="0" w:after="0" w:afterAutospacing="0"/>
              <w:jc w:val="center"/>
              <w:rPr>
                <w:b/>
                <w:i/>
                <w:color w:val="000000" w:themeColor="text1"/>
                <w:sz w:val="28"/>
                <w:szCs w:val="28"/>
              </w:rPr>
            </w:pPr>
            <w:r w:rsidRPr="00807403">
              <w:rPr>
                <w:b/>
                <w:i/>
                <w:color w:val="000000" w:themeColor="text1"/>
                <w:sz w:val="28"/>
                <w:szCs w:val="28"/>
              </w:rPr>
              <w:t>14,0</w:t>
            </w:r>
          </w:p>
        </w:tc>
      </w:tr>
      <w:tr w:rsidR="00807403" w:rsidRPr="00807403" w14:paraId="5E59AC36"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03FAD0F"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2.3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5DEDB83"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Từ 20% đến dưới 30%</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97F9DF" w14:textId="77777777" w:rsidR="00BC3A0D" w:rsidRPr="00807403" w:rsidRDefault="00BC3A0D" w:rsidP="00AC47E9">
            <w:pPr>
              <w:pStyle w:val="NormalWeb"/>
              <w:snapToGrid w:val="0"/>
              <w:spacing w:before="0" w:beforeAutospacing="0" w:after="0" w:afterAutospacing="0"/>
              <w:jc w:val="center"/>
              <w:rPr>
                <w:b/>
                <w:i/>
                <w:color w:val="000000" w:themeColor="text1"/>
                <w:sz w:val="28"/>
                <w:szCs w:val="28"/>
              </w:rPr>
            </w:pPr>
            <w:r w:rsidRPr="00807403">
              <w:rPr>
                <w:b/>
                <w:i/>
                <w:color w:val="000000" w:themeColor="text1"/>
                <w:sz w:val="28"/>
                <w:szCs w:val="28"/>
              </w:rPr>
              <w:t>16,0</w:t>
            </w:r>
          </w:p>
        </w:tc>
      </w:tr>
      <w:tr w:rsidR="00807403" w:rsidRPr="00807403" w14:paraId="2342A285"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1308968"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2.4</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1422F0"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Từ 30%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58D27F4" w14:textId="77777777" w:rsidR="00BC3A0D" w:rsidRPr="00807403" w:rsidRDefault="00BC3A0D" w:rsidP="00AC47E9">
            <w:pPr>
              <w:pStyle w:val="NormalWeb"/>
              <w:snapToGrid w:val="0"/>
              <w:spacing w:before="0" w:beforeAutospacing="0" w:after="0" w:afterAutospacing="0"/>
              <w:jc w:val="center"/>
              <w:rPr>
                <w:b/>
                <w:i/>
                <w:color w:val="000000" w:themeColor="text1"/>
                <w:sz w:val="28"/>
                <w:szCs w:val="28"/>
              </w:rPr>
            </w:pPr>
            <w:r w:rsidRPr="00807403">
              <w:rPr>
                <w:b/>
                <w:i/>
                <w:color w:val="000000" w:themeColor="text1"/>
                <w:sz w:val="28"/>
                <w:szCs w:val="28"/>
              </w:rPr>
              <w:t>18,0</w:t>
            </w:r>
          </w:p>
        </w:tc>
      </w:tr>
      <w:tr w:rsidR="00807403" w:rsidRPr="00807403" w14:paraId="71E22598"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E618ADA"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18B26D" w14:textId="77777777" w:rsidR="00BC3A0D" w:rsidRPr="00807403" w:rsidRDefault="00BC3A0D"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14:paraId="4181C249" w14:textId="77777777" w:rsidR="00BC3A0D" w:rsidRPr="00807403" w:rsidRDefault="00BC3A0D" w:rsidP="00AC47E9">
            <w:pPr>
              <w:pStyle w:val="NormalWeb"/>
              <w:snapToGrid w:val="0"/>
              <w:spacing w:before="0" w:beforeAutospacing="0" w:after="0" w:afterAutospacing="0"/>
              <w:rPr>
                <w:i/>
                <w:color w:val="000000" w:themeColor="text1"/>
                <w:sz w:val="28"/>
                <w:szCs w:val="28"/>
              </w:rPr>
            </w:pPr>
            <w:r w:rsidRPr="00807403">
              <w:rPr>
                <w:bCs/>
                <w:iCs/>
                <w:color w:val="000000" w:themeColor="text1"/>
                <w:sz w:val="28"/>
                <w:szCs w:val="28"/>
                <w:shd w:val="clear" w:color="auto" w:fill="FFFFFF"/>
              </w:rPr>
              <w:t>Chỉ chọn chấm điểm một trong các tiêu chí 3.1, 3.2 hoặc 3.3</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073753" w14:textId="51112856" w:rsidR="00BC3A0D" w:rsidRPr="00807403" w:rsidRDefault="00AE2AEC" w:rsidP="00AC47E9">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5</w:t>
            </w:r>
            <w:r w:rsidR="00BC3A0D" w:rsidRPr="00807403">
              <w:rPr>
                <w:b/>
                <w:bCs/>
                <w:i/>
                <w:color w:val="000000" w:themeColor="text1"/>
                <w:sz w:val="28"/>
                <w:szCs w:val="28"/>
              </w:rPr>
              <w:t>,0</w:t>
            </w:r>
          </w:p>
        </w:tc>
      </w:tr>
      <w:tr w:rsidR="00807403" w:rsidRPr="00807403" w14:paraId="2796BE59"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BC92C23"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3.1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AEEE31"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Dưới 03 năm</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4F49F79" w14:textId="7049B359" w:rsidR="00BC3A0D" w:rsidRPr="00807403" w:rsidRDefault="00AE2AEC" w:rsidP="00AC47E9">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3</w:t>
            </w:r>
            <w:r w:rsidR="00BC3A0D" w:rsidRPr="00807403">
              <w:rPr>
                <w:b/>
                <w:bCs/>
                <w:i/>
                <w:color w:val="000000" w:themeColor="text1"/>
                <w:sz w:val="28"/>
                <w:szCs w:val="28"/>
              </w:rPr>
              <w:t>,0</w:t>
            </w:r>
          </w:p>
        </w:tc>
      </w:tr>
      <w:tr w:rsidR="00807403" w:rsidRPr="00807403" w14:paraId="50E51B2E"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D112A8E"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3.2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9A7BB3"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Từ 03 năm đến dưới 05 năm</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88745F" w14:textId="7A19BDEE" w:rsidR="00BC3A0D" w:rsidRPr="00807403" w:rsidRDefault="00AE2AEC" w:rsidP="00AC47E9">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4</w:t>
            </w:r>
            <w:r w:rsidR="00BC3A0D" w:rsidRPr="00807403">
              <w:rPr>
                <w:b/>
                <w:bCs/>
                <w:i/>
                <w:color w:val="000000" w:themeColor="text1"/>
                <w:sz w:val="28"/>
                <w:szCs w:val="28"/>
              </w:rPr>
              <w:t>,0</w:t>
            </w:r>
          </w:p>
        </w:tc>
      </w:tr>
      <w:tr w:rsidR="00807403" w:rsidRPr="00807403" w14:paraId="08D53D10"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050962C"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3.3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E9DBD06"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Từ 05 năm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4695B01" w14:textId="167B1655" w:rsidR="00BC3A0D" w:rsidRPr="00807403" w:rsidRDefault="00AE2AEC" w:rsidP="00AC47E9">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5</w:t>
            </w:r>
            <w:r w:rsidR="00BC3A0D" w:rsidRPr="00807403">
              <w:rPr>
                <w:b/>
                <w:bCs/>
                <w:i/>
                <w:color w:val="000000" w:themeColor="text1"/>
                <w:sz w:val="28"/>
                <w:szCs w:val="28"/>
              </w:rPr>
              <w:t>0</w:t>
            </w:r>
          </w:p>
        </w:tc>
      </w:tr>
      <w:tr w:rsidR="00807403" w:rsidRPr="00807403" w14:paraId="02C2D60B" w14:textId="77777777" w:rsidTr="005F66D6">
        <w:trPr>
          <w:trHeight w:val="20"/>
          <w:tblCellSpacing w:w="0" w:type="dxa"/>
        </w:trPr>
        <w:tc>
          <w:tcPr>
            <w:tcW w:w="35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794407D"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4</w:t>
            </w:r>
          </w:p>
        </w:tc>
        <w:tc>
          <w:tcPr>
            <w:tcW w:w="401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D7AE5A9" w14:textId="59E5D040"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bCs/>
                <w:iCs/>
                <w:color w:val="000000" w:themeColor="text1"/>
                <w:sz w:val="28"/>
                <w:szCs w:val="28"/>
                <w:shd w:val="clear" w:color="auto" w:fill="FFFFFF"/>
              </w:rPr>
              <w:t xml:space="preserve">Số lượng đấu giá viên của </w:t>
            </w:r>
            <w:r w:rsidR="000D437B" w:rsidRPr="00807403">
              <w:rPr>
                <w:bCs/>
                <w:iCs/>
                <w:color w:val="000000" w:themeColor="text1"/>
                <w:sz w:val="28"/>
                <w:szCs w:val="28"/>
                <w:shd w:val="clear" w:color="auto" w:fill="FFFFFF"/>
              </w:rPr>
              <w:t>tổ chức hành nghề đấu giá</w:t>
            </w:r>
            <w:r w:rsidRPr="00807403">
              <w:rPr>
                <w:bCs/>
                <w:iCs/>
                <w:color w:val="000000" w:themeColor="text1"/>
                <w:sz w:val="28"/>
                <w:szCs w:val="28"/>
                <w:shd w:val="clear" w:color="auto" w:fill="FFFFFF"/>
              </w:rPr>
              <w:t xml:space="preserve"> tài sản</w:t>
            </w:r>
          </w:p>
          <w:p w14:paraId="3EC94DC0" w14:textId="77777777" w:rsidR="00BC3A0D" w:rsidRPr="00807403" w:rsidRDefault="00BC3A0D" w:rsidP="00AC47E9">
            <w:pPr>
              <w:rPr>
                <w:rFonts w:ascii="Times New Roman" w:hAnsi="Times New Roman" w:cs="Times New Roman"/>
                <w:color w:val="000000" w:themeColor="text1"/>
                <w:sz w:val="28"/>
                <w:szCs w:val="28"/>
                <w:lang w:eastAsia="x-none"/>
              </w:rPr>
            </w:pPr>
            <w:r w:rsidRPr="00807403">
              <w:rPr>
                <w:rFonts w:ascii="Times New Roman" w:hAnsi="Times New Roman" w:cs="Times New Roman"/>
                <w:bCs/>
                <w:iCs/>
                <w:color w:val="000000" w:themeColor="text1"/>
                <w:sz w:val="28"/>
                <w:szCs w:val="28"/>
                <w:shd w:val="clear" w:color="auto" w:fill="FFFFFF"/>
              </w:rPr>
              <w:lastRenderedPageBreak/>
              <w:t>Chỉ chọn chấm điểm một trong các tiêu chí 4.1, 4.2 hoặc 4.3</w:t>
            </w:r>
          </w:p>
        </w:tc>
        <w:tc>
          <w:tcPr>
            <w:tcW w:w="6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B891EC" w14:textId="77777777" w:rsidR="00BC3A0D" w:rsidRPr="00807403" w:rsidRDefault="00BC3A0D" w:rsidP="00AC47E9">
            <w:pPr>
              <w:pStyle w:val="NormalWeb"/>
              <w:snapToGrid w:val="0"/>
              <w:spacing w:before="0" w:beforeAutospacing="0" w:after="0" w:afterAutospacing="0"/>
              <w:jc w:val="center"/>
              <w:rPr>
                <w:b/>
                <w:bCs/>
                <w:i/>
                <w:color w:val="000000" w:themeColor="text1"/>
                <w:sz w:val="28"/>
                <w:szCs w:val="28"/>
              </w:rPr>
            </w:pPr>
            <w:r w:rsidRPr="00807403">
              <w:rPr>
                <w:b/>
                <w:bCs/>
                <w:i/>
                <w:color w:val="000000" w:themeColor="text1"/>
                <w:sz w:val="28"/>
                <w:szCs w:val="28"/>
              </w:rPr>
              <w:lastRenderedPageBreak/>
              <w:t>7,0</w:t>
            </w:r>
          </w:p>
        </w:tc>
      </w:tr>
      <w:tr w:rsidR="00807403" w:rsidRPr="00807403" w14:paraId="6CD6F668"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79A062B"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lastRenderedPageBreak/>
              <w:t>4.1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EB4C82"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01 đấu giá viên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FE2DA20"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5,0</w:t>
            </w:r>
          </w:p>
        </w:tc>
      </w:tr>
      <w:tr w:rsidR="00807403" w:rsidRPr="00807403" w14:paraId="5E8CF522"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DB7EC7E"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4.2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F86939"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Từ 02 đến dưới 05 đấu giá viên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E9AC8A"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6,0</w:t>
            </w:r>
          </w:p>
        </w:tc>
      </w:tr>
      <w:tr w:rsidR="00807403" w:rsidRPr="00807403" w14:paraId="414728EC"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0A512BC"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4.3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7CC9A07"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iCs/>
                <w:color w:val="000000" w:themeColor="text1"/>
                <w:sz w:val="28"/>
                <w:szCs w:val="28"/>
                <w:shd w:val="clear" w:color="auto" w:fill="FFFFFF"/>
              </w:rPr>
              <w:t>Từ 05 đấu giá viên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3DCF51"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7,0</w:t>
            </w:r>
          </w:p>
        </w:tc>
      </w:tr>
      <w:tr w:rsidR="00807403" w:rsidRPr="00807403" w14:paraId="6EC7F733" w14:textId="77777777" w:rsidTr="0064391C">
        <w:trPr>
          <w:trHeight w:val="20"/>
          <w:tblCellSpacing w:w="0" w:type="dxa"/>
        </w:trPr>
        <w:tc>
          <w:tcPr>
            <w:tcW w:w="35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1F9BF0C"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5</w:t>
            </w:r>
          </w:p>
        </w:tc>
        <w:tc>
          <w:tcPr>
            <w:tcW w:w="401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231CFB" w14:textId="6D908408" w:rsidR="00BC3A0D" w:rsidRPr="00807403" w:rsidRDefault="00BC3A0D" w:rsidP="00AC47E9">
            <w:pPr>
              <w:pStyle w:val="NormalWeb"/>
              <w:snapToGrid w:val="0"/>
              <w:spacing w:before="0" w:beforeAutospacing="0" w:after="0" w:afterAutospacing="0"/>
              <w:jc w:val="both"/>
              <w:rPr>
                <w:bCs/>
                <w:iCs/>
                <w:color w:val="000000" w:themeColor="text1"/>
                <w:sz w:val="28"/>
                <w:szCs w:val="28"/>
                <w:shd w:val="clear" w:color="auto" w:fill="FFFFFF"/>
              </w:rPr>
            </w:pPr>
            <w:bookmarkStart w:id="26" w:name="_Hlk161607949"/>
            <w:r w:rsidRPr="00807403">
              <w:rPr>
                <w:bCs/>
                <w:iCs/>
                <w:color w:val="000000" w:themeColor="text1"/>
                <w:sz w:val="28"/>
                <w:szCs w:val="28"/>
                <w:shd w:val="clear" w:color="auto" w:fill="FFFFFF"/>
              </w:rPr>
              <w:t xml:space="preserve">Kinh nghiệm hành nghề của đấu giá viên là </w:t>
            </w:r>
            <w:r w:rsidRPr="00807403">
              <w:rPr>
                <w:b/>
                <w:bCs/>
                <w:i/>
                <w:iCs/>
                <w:color w:val="000000" w:themeColor="text1"/>
                <w:sz w:val="28"/>
                <w:szCs w:val="28"/>
                <w:shd w:val="clear" w:color="auto" w:fill="FFFFFF"/>
              </w:rPr>
              <w:t>Giám đốc Trung tâm dịch vụ đấu giá tài sản, Tổng giám đốc hoặc Giám đốc của Công ty đấu giá hợp danh, Giám đốc doanh nghiệp tư nhân</w:t>
            </w:r>
            <w:r w:rsidRPr="00807403">
              <w:rPr>
                <w:bCs/>
                <w:iCs/>
                <w:color w:val="000000" w:themeColor="text1"/>
                <w:sz w:val="28"/>
                <w:szCs w:val="28"/>
                <w:shd w:val="clear" w:color="auto" w:fill="FFFFFF"/>
              </w:rPr>
              <w:t xml:space="preserve"> </w:t>
            </w:r>
            <w:bookmarkEnd w:id="26"/>
            <w:r w:rsidRPr="00807403">
              <w:rPr>
                <w:bCs/>
                <w:iCs/>
                <w:color w:val="000000" w:themeColor="text1"/>
                <w:sz w:val="28"/>
                <w:szCs w:val="28"/>
                <w:shd w:val="clear" w:color="auto" w:fill="FFFFFF"/>
              </w:rPr>
              <w:t xml:space="preserve">(Tính từ thời điểm được cấp Thẻ đấu giá viên theo Nghị định số </w:t>
            </w:r>
            <w:hyperlink r:id="rId8" w:tgtFrame="_blank" w:tooltip="Nghị định 05/2005/NĐ-CP" w:history="1">
              <w:r w:rsidRPr="00807403">
                <w:rPr>
                  <w:rStyle w:val="Hyperlink"/>
                  <w:bCs/>
                  <w:iCs/>
                  <w:color w:val="000000" w:themeColor="text1"/>
                  <w:sz w:val="28"/>
                  <w:szCs w:val="28"/>
                  <w:shd w:val="clear" w:color="auto" w:fill="FFFFFF"/>
                </w:rPr>
                <w:t>05/2005/NĐ-CP</w:t>
              </w:r>
            </w:hyperlink>
            <w:r w:rsidRPr="00807403">
              <w:rPr>
                <w:bCs/>
                <w:iCs/>
                <w:color w:val="000000" w:themeColor="text1"/>
                <w:sz w:val="28"/>
                <w:szCs w:val="28"/>
                <w:shd w:val="clear" w:color="auto" w:fill="FFFFFF"/>
              </w:rPr>
              <w:t xml:space="preserve"> ngày 18/01/2005 của Chính phủ về bán đấu giá tài sản hoặc đăng ký danh sách đấu giá viên tại Sở Tư pháp theo Nghị định số </w:t>
            </w:r>
            <w:hyperlink r:id="rId9" w:tgtFrame="_blank" w:tooltip="Nghị định 17/2010/NĐ-CP" w:history="1">
              <w:r w:rsidRPr="00807403">
                <w:rPr>
                  <w:rStyle w:val="Hyperlink"/>
                  <w:bCs/>
                  <w:iCs/>
                  <w:color w:val="000000" w:themeColor="text1"/>
                  <w:sz w:val="28"/>
                  <w:szCs w:val="28"/>
                  <w:shd w:val="clear" w:color="auto" w:fill="FFFFFF"/>
                </w:rPr>
                <w:t>17/2010/NĐ-CP</w:t>
              </w:r>
            </w:hyperlink>
            <w:r w:rsidRPr="00807403">
              <w:rPr>
                <w:bCs/>
                <w:iCs/>
                <w:color w:val="000000" w:themeColor="text1"/>
                <w:sz w:val="28"/>
                <w:szCs w:val="28"/>
                <w:shd w:val="clear" w:color="auto" w:fill="FFFFFF"/>
              </w:rPr>
              <w:t xml:space="preserve"> ngày 04/3/2010 của Chính phủ về bán đấu giá tài sản hoặc Thẻ đấu giá viên theo Luật Đấu giá tài sản</w:t>
            </w:r>
            <w:r w:rsidR="00FA138B" w:rsidRPr="00807403">
              <w:rPr>
                <w:bCs/>
                <w:iCs/>
                <w:color w:val="000000" w:themeColor="text1"/>
                <w:sz w:val="28"/>
                <w:szCs w:val="28"/>
                <w:shd w:val="clear" w:color="auto" w:fill="FFFFFF"/>
              </w:rPr>
              <w:t xml:space="preserve"> hoặc thông tin về danh sách đấu giá viên trong Giấy đăng ký hoạt động của doanh nghiệp đấu giá tài sản theo Luật sửa đổi, bổ sung một số điều của Luật Đấu giá tài sản</w:t>
            </w:r>
            <w:r w:rsidRPr="00807403">
              <w:rPr>
                <w:bCs/>
                <w:iCs/>
                <w:color w:val="000000" w:themeColor="text1"/>
                <w:sz w:val="28"/>
                <w:szCs w:val="28"/>
                <w:shd w:val="clear" w:color="auto" w:fill="FFFFFF"/>
              </w:rPr>
              <w:t>)</w:t>
            </w:r>
          </w:p>
          <w:p w14:paraId="6F1B990E"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bCs/>
                <w:iCs/>
                <w:color w:val="000000" w:themeColor="text1"/>
                <w:sz w:val="28"/>
                <w:szCs w:val="28"/>
                <w:shd w:val="clear" w:color="auto" w:fill="FFFFFF"/>
              </w:rPr>
              <w:t>Chỉ chọn chấm điểm một trong các tiêu chí</w:t>
            </w:r>
          </w:p>
        </w:tc>
        <w:tc>
          <w:tcPr>
            <w:tcW w:w="6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0CBA00E" w14:textId="2C896BD3" w:rsidR="00BC3A0D" w:rsidRPr="00807403" w:rsidRDefault="00AE2AEC" w:rsidP="00AC47E9">
            <w:pPr>
              <w:pStyle w:val="NormalWeb"/>
              <w:snapToGrid w:val="0"/>
              <w:spacing w:before="0" w:beforeAutospacing="0" w:after="0" w:afterAutospacing="0"/>
              <w:jc w:val="center"/>
              <w:rPr>
                <w:b/>
                <w:i/>
                <w:color w:val="000000" w:themeColor="text1"/>
                <w:sz w:val="28"/>
                <w:szCs w:val="28"/>
              </w:rPr>
            </w:pPr>
            <w:r>
              <w:rPr>
                <w:b/>
                <w:i/>
                <w:iCs/>
                <w:color w:val="000000" w:themeColor="text1"/>
                <w:sz w:val="28"/>
                <w:szCs w:val="28"/>
                <w:shd w:val="clear" w:color="auto" w:fill="FFFFFF"/>
              </w:rPr>
              <w:t>8</w:t>
            </w:r>
            <w:r w:rsidR="00BC3A0D" w:rsidRPr="00807403">
              <w:rPr>
                <w:b/>
                <w:i/>
                <w:iCs/>
                <w:color w:val="000000" w:themeColor="text1"/>
                <w:sz w:val="28"/>
                <w:szCs w:val="28"/>
                <w:shd w:val="clear" w:color="auto" w:fill="FFFFFF"/>
              </w:rPr>
              <w:t>,0</w:t>
            </w:r>
          </w:p>
        </w:tc>
      </w:tr>
      <w:tr w:rsidR="00AE2AEC" w:rsidRPr="00807403" w14:paraId="08F1D6A9" w14:textId="77777777" w:rsidTr="00AE2AE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8634FA0" w14:textId="77777777" w:rsidR="00AE2AEC" w:rsidRPr="00807403" w:rsidRDefault="00AE2AEC" w:rsidP="00AE2AEC">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5.1</w:t>
            </w:r>
          </w:p>
        </w:tc>
        <w:tc>
          <w:tcPr>
            <w:tcW w:w="401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64F25669" w14:textId="492ABACB" w:rsidR="00AE2AEC" w:rsidRPr="00807403" w:rsidRDefault="00AE2AEC" w:rsidP="00AE2AEC">
            <w:pPr>
              <w:pStyle w:val="NormalWeb"/>
              <w:snapToGrid w:val="0"/>
              <w:spacing w:before="0" w:after="0"/>
              <w:rPr>
                <w:i/>
                <w:color w:val="000000" w:themeColor="text1"/>
                <w:sz w:val="28"/>
                <w:szCs w:val="28"/>
              </w:rPr>
            </w:pPr>
            <w:r>
              <w:rPr>
                <w:iCs/>
                <w:sz w:val="26"/>
                <w:szCs w:val="26"/>
                <w:shd w:val="clear" w:color="auto" w:fill="FFFFFF"/>
                <w:lang w:eastAsia="x-none"/>
              </w:rPr>
              <w:t>Có thời gian hành nghề dưới 3 năm</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E9D735" w14:textId="2D61B57B" w:rsidR="00AE2AEC" w:rsidRPr="00807403" w:rsidRDefault="00AE2AEC" w:rsidP="00AE2AEC">
            <w:pPr>
              <w:pStyle w:val="NormalWeb"/>
              <w:snapToGrid w:val="0"/>
              <w:spacing w:before="0" w:beforeAutospacing="0" w:after="0" w:afterAutospacing="0"/>
              <w:jc w:val="center"/>
              <w:rPr>
                <w:i/>
                <w:color w:val="000000" w:themeColor="text1"/>
                <w:sz w:val="28"/>
                <w:szCs w:val="28"/>
              </w:rPr>
            </w:pPr>
            <w:r>
              <w:rPr>
                <w:b/>
                <w:bCs/>
                <w:i/>
                <w:color w:val="000000" w:themeColor="text1"/>
                <w:sz w:val="28"/>
                <w:szCs w:val="28"/>
              </w:rPr>
              <w:t>4</w:t>
            </w:r>
            <w:r w:rsidRPr="00807403">
              <w:rPr>
                <w:b/>
                <w:bCs/>
                <w:i/>
                <w:color w:val="000000" w:themeColor="text1"/>
                <w:sz w:val="28"/>
                <w:szCs w:val="28"/>
              </w:rPr>
              <w:t>,0</w:t>
            </w:r>
          </w:p>
        </w:tc>
      </w:tr>
      <w:tr w:rsidR="00AE2AEC" w:rsidRPr="00807403" w14:paraId="7AF78246" w14:textId="77777777" w:rsidTr="00AE2AE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0C4D308" w14:textId="77777777" w:rsidR="00AE2AEC" w:rsidRPr="00807403" w:rsidRDefault="00AE2AEC" w:rsidP="00AE2AEC">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5.2</w:t>
            </w:r>
          </w:p>
        </w:tc>
        <w:tc>
          <w:tcPr>
            <w:tcW w:w="401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9E0B83D" w14:textId="074CD0FF" w:rsidR="00AE2AEC" w:rsidRPr="00807403" w:rsidRDefault="00AE2AEC" w:rsidP="00AE2AEC">
            <w:pPr>
              <w:pStyle w:val="NormalWeb"/>
              <w:snapToGrid w:val="0"/>
              <w:spacing w:before="0" w:after="0"/>
              <w:rPr>
                <w:color w:val="000000" w:themeColor="text1"/>
                <w:sz w:val="28"/>
                <w:szCs w:val="28"/>
              </w:rPr>
            </w:pPr>
            <w:r w:rsidRPr="003620CC">
              <w:rPr>
                <w:iCs/>
                <w:sz w:val="26"/>
                <w:szCs w:val="26"/>
                <w:shd w:val="clear" w:color="auto" w:fill="FFFFFF"/>
                <w:lang w:eastAsia="x-none"/>
              </w:rPr>
              <w:t>C</w:t>
            </w:r>
            <w:r w:rsidRPr="003620CC">
              <w:rPr>
                <w:iCs/>
                <w:sz w:val="26"/>
                <w:szCs w:val="26"/>
                <w:shd w:val="clear" w:color="auto" w:fill="FFFFFF"/>
                <w:lang w:val="x-none" w:eastAsia="x-none"/>
              </w:rPr>
              <w:t>ó thời gian hành nghề từ 03 năm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D08F04D" w14:textId="65085F14" w:rsidR="00AE2AEC" w:rsidRPr="00807403" w:rsidRDefault="00AE2AEC" w:rsidP="00AE2AEC">
            <w:pPr>
              <w:pStyle w:val="NormalWeb"/>
              <w:snapToGrid w:val="0"/>
              <w:spacing w:before="0" w:after="0"/>
              <w:jc w:val="center"/>
              <w:rPr>
                <w:i/>
                <w:color w:val="000000" w:themeColor="text1"/>
                <w:sz w:val="28"/>
                <w:szCs w:val="28"/>
              </w:rPr>
            </w:pPr>
            <w:r>
              <w:rPr>
                <w:b/>
                <w:bCs/>
                <w:i/>
                <w:color w:val="000000" w:themeColor="text1"/>
                <w:sz w:val="28"/>
                <w:szCs w:val="28"/>
              </w:rPr>
              <w:t>5</w:t>
            </w:r>
            <w:r w:rsidRPr="00807403">
              <w:rPr>
                <w:b/>
                <w:bCs/>
                <w:i/>
                <w:color w:val="000000" w:themeColor="text1"/>
                <w:sz w:val="28"/>
                <w:szCs w:val="28"/>
              </w:rPr>
              <w:t>,0</w:t>
            </w:r>
          </w:p>
        </w:tc>
      </w:tr>
      <w:tr w:rsidR="00AE2AEC" w:rsidRPr="00807403" w14:paraId="73E7CF2A" w14:textId="77777777" w:rsidTr="00AE2AE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44DC280" w14:textId="77777777" w:rsidR="00AE2AEC" w:rsidRPr="00807403" w:rsidRDefault="00AE2AEC" w:rsidP="00AE2AEC">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5.3</w:t>
            </w:r>
          </w:p>
        </w:tc>
        <w:tc>
          <w:tcPr>
            <w:tcW w:w="401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62B60C6" w14:textId="28FA728C" w:rsidR="00AE2AEC" w:rsidRPr="00807403" w:rsidRDefault="00AE2AEC" w:rsidP="00AE2AEC">
            <w:pPr>
              <w:pStyle w:val="NormalWeb"/>
              <w:snapToGrid w:val="0"/>
              <w:spacing w:before="0" w:beforeAutospacing="0" w:after="0" w:afterAutospacing="0"/>
              <w:rPr>
                <w:color w:val="000000" w:themeColor="text1"/>
                <w:sz w:val="28"/>
                <w:szCs w:val="28"/>
              </w:rPr>
            </w:pPr>
            <w:r w:rsidRPr="003620CC">
              <w:rPr>
                <w:iCs/>
                <w:sz w:val="26"/>
                <w:szCs w:val="26"/>
                <w:shd w:val="clear" w:color="auto" w:fill="FFFFFF"/>
                <w:lang w:eastAsia="x-none"/>
              </w:rPr>
              <w:t>C</w:t>
            </w:r>
            <w:r w:rsidRPr="003620CC">
              <w:rPr>
                <w:iCs/>
                <w:sz w:val="26"/>
                <w:szCs w:val="26"/>
                <w:shd w:val="clear" w:color="auto" w:fill="FFFFFF"/>
                <w:lang w:val="x-none" w:eastAsia="x-none"/>
              </w:rPr>
              <w:t xml:space="preserve">ó thời gian hành nghề từ 03 năm </w:t>
            </w:r>
            <w:r w:rsidRPr="003620CC">
              <w:rPr>
                <w:iCs/>
                <w:sz w:val="26"/>
                <w:szCs w:val="26"/>
                <w:shd w:val="clear" w:color="auto" w:fill="FFFFFF"/>
                <w:lang w:eastAsia="x-none"/>
              </w:rPr>
              <w:t>– 5 năm</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2C4F37" w14:textId="323ECA1D" w:rsidR="00AE2AEC" w:rsidRPr="00807403" w:rsidRDefault="00AE2AEC" w:rsidP="00AE2AEC">
            <w:pPr>
              <w:pStyle w:val="NormalWeb"/>
              <w:snapToGrid w:val="0"/>
              <w:spacing w:before="0" w:beforeAutospacing="0" w:after="0" w:afterAutospacing="0"/>
              <w:jc w:val="center"/>
              <w:rPr>
                <w:i/>
                <w:color w:val="000000" w:themeColor="text1"/>
                <w:sz w:val="28"/>
                <w:szCs w:val="28"/>
              </w:rPr>
            </w:pPr>
            <w:r>
              <w:rPr>
                <w:b/>
                <w:bCs/>
                <w:i/>
                <w:color w:val="000000" w:themeColor="text1"/>
                <w:sz w:val="28"/>
                <w:szCs w:val="28"/>
              </w:rPr>
              <w:t>6</w:t>
            </w:r>
            <w:r w:rsidRPr="00807403">
              <w:rPr>
                <w:b/>
                <w:bCs/>
                <w:i/>
                <w:color w:val="000000" w:themeColor="text1"/>
                <w:sz w:val="28"/>
                <w:szCs w:val="28"/>
              </w:rPr>
              <w:t>,0</w:t>
            </w:r>
          </w:p>
        </w:tc>
      </w:tr>
      <w:tr w:rsidR="00AE2AEC" w:rsidRPr="00807403" w14:paraId="06DA8256" w14:textId="77777777" w:rsidTr="00AE2AE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445E7D56" w14:textId="0743A1B1" w:rsidR="00AE2AEC" w:rsidRPr="00807403" w:rsidRDefault="00AE2AEC" w:rsidP="00AE2AEC">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5.4</w:t>
            </w:r>
          </w:p>
        </w:tc>
        <w:tc>
          <w:tcPr>
            <w:tcW w:w="401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7FB24BB" w14:textId="2B092945" w:rsidR="00AE2AEC" w:rsidRPr="00807403" w:rsidRDefault="00AE2AEC" w:rsidP="00AE2AEC">
            <w:pPr>
              <w:pStyle w:val="NormalWeb"/>
              <w:snapToGrid w:val="0"/>
              <w:spacing w:before="0" w:beforeAutospacing="0" w:after="0" w:afterAutospacing="0"/>
              <w:rPr>
                <w:color w:val="000000" w:themeColor="text1"/>
                <w:sz w:val="28"/>
                <w:szCs w:val="28"/>
              </w:rPr>
            </w:pPr>
            <w:r w:rsidRPr="003620CC">
              <w:rPr>
                <w:iCs/>
                <w:sz w:val="26"/>
                <w:szCs w:val="26"/>
                <w:shd w:val="clear" w:color="auto" w:fill="FFFFFF"/>
                <w:lang w:eastAsia="x-none"/>
              </w:rPr>
              <w:t>C</w:t>
            </w:r>
            <w:r w:rsidRPr="003620CC">
              <w:rPr>
                <w:iCs/>
                <w:sz w:val="26"/>
                <w:szCs w:val="26"/>
                <w:shd w:val="clear" w:color="auto" w:fill="FFFFFF"/>
                <w:lang w:val="x-none" w:eastAsia="x-none"/>
              </w:rPr>
              <w:t>ó thời gian hành nghề từ 0</w:t>
            </w:r>
            <w:r w:rsidRPr="003620CC">
              <w:rPr>
                <w:iCs/>
                <w:sz w:val="26"/>
                <w:szCs w:val="26"/>
                <w:shd w:val="clear" w:color="auto" w:fill="FFFFFF"/>
                <w:lang w:eastAsia="x-none"/>
              </w:rPr>
              <w:t>5</w:t>
            </w:r>
            <w:r w:rsidRPr="003620CC">
              <w:rPr>
                <w:iCs/>
                <w:sz w:val="26"/>
                <w:szCs w:val="26"/>
                <w:shd w:val="clear" w:color="auto" w:fill="FFFFFF"/>
                <w:lang w:val="x-none" w:eastAsia="x-none"/>
              </w:rPr>
              <w:t xml:space="preserve"> năm </w:t>
            </w:r>
            <w:r w:rsidRPr="003620CC">
              <w:rPr>
                <w:iCs/>
                <w:sz w:val="26"/>
                <w:szCs w:val="26"/>
                <w:shd w:val="clear" w:color="auto" w:fill="FFFFFF"/>
                <w:lang w:eastAsia="x-none"/>
              </w:rPr>
              <w:t>– 10 năm</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8BD07A0" w14:textId="2DDC7B80" w:rsidR="00AE2AEC" w:rsidRPr="00807403" w:rsidRDefault="00AE2AEC" w:rsidP="00AE2AEC">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7,0</w:t>
            </w:r>
          </w:p>
        </w:tc>
      </w:tr>
      <w:tr w:rsidR="00AE2AEC" w:rsidRPr="00807403" w14:paraId="530FED6B" w14:textId="77777777" w:rsidTr="00AE2AE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tcPr>
          <w:p w14:paraId="12433F1B" w14:textId="489EB31B" w:rsidR="00AE2AEC" w:rsidRPr="00807403" w:rsidRDefault="00AE2AEC" w:rsidP="00AE2AEC">
            <w:pPr>
              <w:snapToGrid w:val="0"/>
              <w:spacing w:before="120" w:after="100" w:afterAutospacing="1" w:line="240" w:lineRule="auto"/>
              <w:jc w:val="center"/>
              <w:rPr>
                <w:rFonts w:ascii="Times New Roman" w:eastAsia="Times New Roman" w:hAnsi="Times New Roman" w:cs="Times New Roman"/>
                <w:i/>
                <w:iCs/>
                <w:color w:val="000000" w:themeColor="text1"/>
                <w:sz w:val="28"/>
                <w:szCs w:val="28"/>
                <w:shd w:val="clear" w:color="auto" w:fill="FFFFFF"/>
              </w:rPr>
            </w:pPr>
            <w:r>
              <w:rPr>
                <w:rFonts w:ascii="Times New Roman" w:eastAsia="Times New Roman" w:hAnsi="Times New Roman" w:cs="Times New Roman"/>
                <w:i/>
                <w:iCs/>
                <w:color w:val="000000" w:themeColor="text1"/>
                <w:sz w:val="28"/>
                <w:szCs w:val="28"/>
                <w:shd w:val="clear" w:color="auto" w:fill="FFFFFF"/>
              </w:rPr>
              <w:t>5.5</w:t>
            </w:r>
          </w:p>
        </w:tc>
        <w:tc>
          <w:tcPr>
            <w:tcW w:w="401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38D8B551" w14:textId="19810FB0" w:rsidR="00AE2AEC" w:rsidRPr="00807403" w:rsidRDefault="00AE2AEC" w:rsidP="00AE2AEC">
            <w:pPr>
              <w:pStyle w:val="NormalWeb"/>
              <w:snapToGrid w:val="0"/>
              <w:spacing w:before="0" w:beforeAutospacing="0" w:after="0" w:afterAutospacing="0"/>
              <w:rPr>
                <w:color w:val="000000" w:themeColor="text1"/>
                <w:sz w:val="28"/>
                <w:szCs w:val="28"/>
              </w:rPr>
            </w:pPr>
            <w:r w:rsidRPr="003620CC">
              <w:rPr>
                <w:b/>
                <w:iCs/>
                <w:sz w:val="26"/>
                <w:szCs w:val="26"/>
                <w:shd w:val="clear" w:color="auto" w:fill="FFFFFF"/>
                <w:lang w:eastAsia="x-none"/>
              </w:rPr>
              <w:t>Có thời gian hành nghề từ 10 năm trở lên</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CB0BB57" w14:textId="7E7AA37B" w:rsidR="00AE2AEC" w:rsidRPr="00807403" w:rsidRDefault="00AE2AEC" w:rsidP="00AE2AEC">
            <w:pPr>
              <w:pStyle w:val="NormalWeb"/>
              <w:snapToGrid w:val="0"/>
              <w:spacing w:before="0" w:beforeAutospacing="0" w:after="0" w:afterAutospacing="0"/>
              <w:jc w:val="center"/>
              <w:rPr>
                <w:b/>
                <w:bCs/>
                <w:i/>
                <w:color w:val="000000" w:themeColor="text1"/>
                <w:sz w:val="28"/>
                <w:szCs w:val="28"/>
              </w:rPr>
            </w:pPr>
            <w:r>
              <w:rPr>
                <w:b/>
                <w:bCs/>
                <w:i/>
                <w:color w:val="000000" w:themeColor="text1"/>
                <w:sz w:val="28"/>
                <w:szCs w:val="28"/>
              </w:rPr>
              <w:t>8,0</w:t>
            </w:r>
          </w:p>
        </w:tc>
      </w:tr>
      <w:tr w:rsidR="00807403" w:rsidRPr="00807403" w14:paraId="77CC1A10"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F036476"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6</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31D36A" w14:textId="77777777" w:rsidR="00BC3A0D" w:rsidRPr="00807403" w:rsidRDefault="00BC3A0D" w:rsidP="00AC47E9">
            <w:pPr>
              <w:pStyle w:val="NormalWeb"/>
              <w:snapToGrid w:val="0"/>
              <w:spacing w:before="0" w:beforeAutospacing="0" w:after="0" w:afterAutospacing="0"/>
              <w:jc w:val="both"/>
              <w:rPr>
                <w:i/>
                <w:color w:val="000000" w:themeColor="text1"/>
                <w:spacing w:val="-2"/>
                <w:sz w:val="28"/>
                <w:szCs w:val="28"/>
              </w:rPr>
            </w:pPr>
            <w:r w:rsidRPr="00807403">
              <w:rPr>
                <w:bCs/>
                <w:iCs/>
                <w:color w:val="000000" w:themeColor="text1"/>
                <w:spacing w:val="-2"/>
                <w:sz w:val="28"/>
                <w:szCs w:val="28"/>
                <w:shd w:val="clear" w:color="auto" w:fill="FFFFFF"/>
              </w:rPr>
              <w:t xml:space="preserve">Nộp </w:t>
            </w:r>
            <w:bookmarkStart w:id="27" w:name="_Hlk161607994"/>
            <w:r w:rsidRPr="00807403">
              <w:rPr>
                <w:bCs/>
                <w:iCs/>
                <w:color w:val="000000" w:themeColor="text1"/>
                <w:spacing w:val="-2"/>
                <w:sz w:val="28"/>
                <w:szCs w:val="28"/>
                <w:shd w:val="clear" w:color="auto" w:fill="FFFFFF"/>
              </w:rPr>
              <w:t xml:space="preserve">thuế thu nhập doanh nghiệp hoặc đóng góp vào ngân sách Nhà nước trong năm trước liền kề, trừ thuế giá trị gia tăng </w:t>
            </w:r>
            <w:bookmarkEnd w:id="27"/>
            <w:r w:rsidRPr="00807403">
              <w:rPr>
                <w:b/>
                <w:bCs/>
                <w:i/>
                <w:iCs/>
                <w:color w:val="000000" w:themeColor="text1"/>
                <w:spacing w:val="-2"/>
                <w:sz w:val="28"/>
                <w:szCs w:val="28"/>
                <w:shd w:val="clear" w:color="auto" w:fill="FFFFFF"/>
              </w:rPr>
              <w:t>(</w:t>
            </w:r>
            <w:bookmarkStart w:id="28" w:name="_Hlk161608011"/>
            <w:r w:rsidRPr="00807403">
              <w:rPr>
                <w:b/>
                <w:bCs/>
                <w:i/>
                <w:iCs/>
                <w:color w:val="000000" w:themeColor="text1"/>
                <w:spacing w:val="-2"/>
                <w:sz w:val="28"/>
                <w:szCs w:val="28"/>
                <w:shd w:val="clear" w:color="auto" w:fill="FFFFFF"/>
              </w:rPr>
              <w:t>thông tin nộp thuế thu nhập doanh nghiệp hoặc đóng góp vào ngân sách Nhà nước được tính theo báo cáo quyết toán thuế</w:t>
            </w:r>
            <w:bookmarkEnd w:id="28"/>
            <w:r w:rsidRPr="00807403">
              <w:rPr>
                <w:b/>
                <w:bCs/>
                <w:i/>
                <w:iCs/>
                <w:color w:val="000000" w:themeColor="text1"/>
                <w:spacing w:val="-2"/>
                <w:sz w:val="28"/>
                <w:szCs w:val="28"/>
                <w:shd w:val="clear" w:color="auto" w:fill="FFFFFF"/>
              </w:rPr>
              <w:t xml:space="preserve"> do cơ quan thuế xác nhận)</w:t>
            </w:r>
          </w:p>
          <w:p w14:paraId="72886D76" w14:textId="77777777" w:rsidR="00BC3A0D" w:rsidRPr="00807403" w:rsidRDefault="00BC3A0D" w:rsidP="00AC47E9">
            <w:pPr>
              <w:pStyle w:val="NormalWeb"/>
              <w:snapToGrid w:val="0"/>
              <w:spacing w:before="0" w:beforeAutospacing="0" w:after="0" w:afterAutospacing="0"/>
              <w:rPr>
                <w:color w:val="000000" w:themeColor="text1"/>
                <w:sz w:val="28"/>
                <w:szCs w:val="28"/>
              </w:rPr>
            </w:pPr>
            <w:r w:rsidRPr="00807403">
              <w:rPr>
                <w:bCs/>
                <w:iCs/>
                <w:color w:val="000000" w:themeColor="text1"/>
                <w:sz w:val="28"/>
                <w:szCs w:val="28"/>
                <w:shd w:val="clear" w:color="auto" w:fill="FFFFFF"/>
              </w:rPr>
              <w:t xml:space="preserve">Chỉ chọn chấm điểm một trong các tiêu chí </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DC2D8B" w14:textId="77777777" w:rsidR="00BC3A0D" w:rsidRPr="00807403" w:rsidRDefault="00BC3A0D" w:rsidP="00AC47E9">
            <w:pPr>
              <w:pStyle w:val="NormalWeb"/>
              <w:snapToGrid w:val="0"/>
              <w:spacing w:before="0" w:beforeAutospacing="0" w:after="0" w:afterAutospacing="0"/>
              <w:jc w:val="center"/>
              <w:rPr>
                <w:b/>
                <w:color w:val="000000" w:themeColor="text1"/>
                <w:sz w:val="28"/>
                <w:szCs w:val="28"/>
              </w:rPr>
            </w:pPr>
            <w:r w:rsidRPr="00807403">
              <w:rPr>
                <w:b/>
                <w:iCs/>
                <w:color w:val="000000" w:themeColor="text1"/>
                <w:sz w:val="28"/>
                <w:szCs w:val="28"/>
                <w:shd w:val="clear" w:color="auto" w:fill="FFFFFF"/>
              </w:rPr>
              <w:t>7,0</w:t>
            </w:r>
          </w:p>
        </w:tc>
      </w:tr>
      <w:tr w:rsidR="00807403" w:rsidRPr="00807403" w14:paraId="1541D220"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C10DFA8"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6.1</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E611602"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Dưới 50 triệu đồng</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962CCF"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5,0</w:t>
            </w:r>
          </w:p>
        </w:tc>
      </w:tr>
      <w:tr w:rsidR="00807403" w:rsidRPr="00807403" w14:paraId="3BB50AF4"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926CFB2"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6.2</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FAB0BE"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Từ 50 triệu đồng đến dưới 100 triệu đồng</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5B0AAB"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6,0</w:t>
            </w:r>
          </w:p>
        </w:tc>
      </w:tr>
      <w:tr w:rsidR="00807403" w:rsidRPr="00807403" w14:paraId="57F66FD7" w14:textId="77777777" w:rsidTr="0064391C">
        <w:trPr>
          <w:trHeight w:val="20"/>
          <w:tblCellSpacing w:w="0" w:type="dxa"/>
        </w:trPr>
        <w:tc>
          <w:tcPr>
            <w:tcW w:w="353"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B7206E6"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i/>
                <w:iCs/>
                <w:color w:val="000000" w:themeColor="text1"/>
                <w:sz w:val="28"/>
                <w:szCs w:val="28"/>
                <w:shd w:val="clear" w:color="auto" w:fill="FFFFFF"/>
              </w:rPr>
              <w:t>6.3</w:t>
            </w:r>
          </w:p>
        </w:tc>
        <w:tc>
          <w:tcPr>
            <w:tcW w:w="401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7F7607" w14:textId="77777777" w:rsidR="00BC3A0D" w:rsidRPr="00807403" w:rsidRDefault="00BC3A0D" w:rsidP="00AC47E9">
            <w:pPr>
              <w:pStyle w:val="NormalWeb"/>
              <w:snapToGrid w:val="0"/>
              <w:spacing w:before="0" w:beforeAutospacing="0" w:after="0" w:afterAutospacing="0"/>
              <w:rPr>
                <w:b/>
                <w:i/>
                <w:color w:val="000000" w:themeColor="text1"/>
                <w:sz w:val="28"/>
                <w:szCs w:val="28"/>
              </w:rPr>
            </w:pPr>
            <w:r w:rsidRPr="00807403">
              <w:rPr>
                <w:b/>
                <w:i/>
                <w:iCs/>
                <w:color w:val="000000" w:themeColor="text1"/>
                <w:sz w:val="28"/>
                <w:szCs w:val="28"/>
                <w:shd w:val="clear" w:color="auto" w:fill="FFFFFF"/>
              </w:rPr>
              <w:t xml:space="preserve">Từ 100 triệu đồng trở lên </w:t>
            </w:r>
          </w:p>
        </w:tc>
        <w:tc>
          <w:tcPr>
            <w:tcW w:w="63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4DFC787" w14:textId="77777777" w:rsidR="00BC3A0D" w:rsidRPr="00807403" w:rsidRDefault="00BC3A0D" w:rsidP="00AC47E9">
            <w:pPr>
              <w:pStyle w:val="NormalWeb"/>
              <w:snapToGrid w:val="0"/>
              <w:spacing w:before="0" w:beforeAutospacing="0" w:after="0" w:afterAutospacing="0"/>
              <w:jc w:val="center"/>
              <w:rPr>
                <w:i/>
                <w:color w:val="000000" w:themeColor="text1"/>
                <w:sz w:val="28"/>
                <w:szCs w:val="28"/>
              </w:rPr>
            </w:pPr>
            <w:r w:rsidRPr="00807403">
              <w:rPr>
                <w:b/>
                <w:bCs/>
                <w:i/>
                <w:color w:val="000000" w:themeColor="text1"/>
                <w:sz w:val="28"/>
                <w:szCs w:val="28"/>
              </w:rPr>
              <w:t>7,0</w:t>
            </w:r>
          </w:p>
        </w:tc>
      </w:tr>
      <w:tr w:rsidR="00807403" w:rsidRPr="00807403" w14:paraId="321FB5E1" w14:textId="77777777" w:rsidTr="0064391C">
        <w:trPr>
          <w:trHeight w:val="20"/>
          <w:tblCellSpacing w:w="0" w:type="dxa"/>
        </w:trPr>
        <w:tc>
          <w:tcPr>
            <w:tcW w:w="35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42D773B" w14:textId="26CDD6EA"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bookmarkStart w:id="29" w:name="muc_5"/>
            <w:r w:rsidRPr="00807403">
              <w:rPr>
                <w:rFonts w:ascii="Times New Roman" w:eastAsia="Times New Roman" w:hAnsi="Times New Roman" w:cs="Times New Roman"/>
                <w:b/>
                <w:bCs/>
                <w:color w:val="000000" w:themeColor="text1"/>
                <w:sz w:val="28"/>
                <w:szCs w:val="28"/>
                <w:shd w:val="clear" w:color="auto" w:fill="FFFFFF"/>
              </w:rPr>
              <w:t>V</w:t>
            </w:r>
            <w:bookmarkEnd w:id="29"/>
          </w:p>
        </w:tc>
        <w:tc>
          <w:tcPr>
            <w:tcW w:w="4015"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F43CA07" w14:textId="77777777" w:rsidR="00BC3A0D" w:rsidRPr="00807403" w:rsidRDefault="00BC3A0D"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30" w:name="muc_5_name"/>
            <w:r w:rsidRPr="00807403">
              <w:rPr>
                <w:rFonts w:ascii="Times New Roman" w:eastAsia="Times New Roman" w:hAnsi="Times New Roman" w:cs="Times New Roman"/>
                <w:b/>
                <w:bCs/>
                <w:color w:val="000000" w:themeColor="text1"/>
                <w:sz w:val="28"/>
                <w:szCs w:val="28"/>
                <w:shd w:val="clear" w:color="auto" w:fill="FFFFFF"/>
              </w:rPr>
              <w:t>Tiêu chí khác phù hợp với tài sản đấu giá do người có tài sản đấu giá quyết định</w:t>
            </w:r>
            <w:bookmarkEnd w:id="30"/>
          </w:p>
        </w:tc>
        <w:tc>
          <w:tcPr>
            <w:tcW w:w="6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AA6634" w14:textId="264B6F25" w:rsidR="00BC3A0D" w:rsidRPr="00807403" w:rsidRDefault="00D701F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7</w:t>
            </w:r>
            <w:r w:rsidR="00BC3A0D" w:rsidRPr="00807403">
              <w:rPr>
                <w:rFonts w:ascii="Times New Roman" w:eastAsia="Times New Roman" w:hAnsi="Times New Roman" w:cs="Times New Roman"/>
                <w:b/>
                <w:bCs/>
                <w:color w:val="000000" w:themeColor="text1"/>
                <w:sz w:val="28"/>
                <w:szCs w:val="28"/>
                <w:shd w:val="clear" w:color="auto" w:fill="FFFFFF"/>
              </w:rPr>
              <w:t>,0</w:t>
            </w:r>
          </w:p>
        </w:tc>
      </w:tr>
      <w:tr w:rsidR="00807403" w:rsidRPr="00807403" w14:paraId="3313F9C5" w14:textId="77777777" w:rsidTr="004704EB">
        <w:trPr>
          <w:trHeight w:val="20"/>
          <w:tblCellSpacing w:w="0" w:type="dxa"/>
        </w:trPr>
        <w:tc>
          <w:tcPr>
            <w:tcW w:w="4368"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5913C2D"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t>Tổng số điểm</w:t>
            </w:r>
          </w:p>
        </w:tc>
        <w:tc>
          <w:tcPr>
            <w:tcW w:w="63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FBE501B" w14:textId="77777777" w:rsidR="00BC3A0D" w:rsidRPr="00807403" w:rsidRDefault="00BC3A0D" w:rsidP="00AC47E9">
            <w:pPr>
              <w:snapToGrid w:val="0"/>
              <w:spacing w:before="120" w:after="100" w:afterAutospacing="1" w:line="240" w:lineRule="auto"/>
              <w:jc w:val="center"/>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color w:val="000000" w:themeColor="text1"/>
                <w:sz w:val="28"/>
                <w:szCs w:val="28"/>
                <w:shd w:val="clear" w:color="auto" w:fill="FFFFFF"/>
              </w:rPr>
              <w:t>100</w:t>
            </w:r>
          </w:p>
        </w:tc>
      </w:tr>
    </w:tbl>
    <w:p w14:paraId="47FB4C82" w14:textId="77777777" w:rsidR="004704EB" w:rsidRDefault="004704EB" w:rsidP="00BC3A0D">
      <w:pPr>
        <w:snapToGrid w:val="0"/>
        <w:spacing w:before="120" w:after="100" w:afterAutospacing="1" w:line="240" w:lineRule="auto"/>
        <w:rPr>
          <w:rFonts w:ascii="Times New Roman" w:eastAsia="Times New Roman" w:hAnsi="Times New Roman" w:cs="Times New Roman"/>
          <w:b/>
          <w:bCs/>
          <w:color w:val="000000" w:themeColor="text1"/>
          <w:sz w:val="28"/>
          <w:szCs w:val="28"/>
          <w:shd w:val="clear" w:color="auto" w:fill="FFFFFF"/>
        </w:rPr>
      </w:pPr>
    </w:p>
    <w:p w14:paraId="4064F0FD" w14:textId="77777777" w:rsidR="00BC3A0D" w:rsidRPr="00807403" w:rsidRDefault="00BC3A0D" w:rsidP="00BC3A0D">
      <w:pPr>
        <w:snapToGrid w:val="0"/>
        <w:spacing w:before="120" w:after="100" w:afterAutospacing="1" w:line="240" w:lineRule="auto"/>
        <w:rPr>
          <w:rFonts w:ascii="Times New Roman" w:eastAsia="Times New Roman" w:hAnsi="Times New Roman" w:cs="Times New Roman"/>
          <w:color w:val="000000" w:themeColor="text1"/>
          <w:sz w:val="28"/>
          <w:szCs w:val="28"/>
        </w:rPr>
      </w:pPr>
      <w:bookmarkStart w:id="31" w:name="_GoBack"/>
      <w:bookmarkEnd w:id="31"/>
      <w:r w:rsidRPr="00807403">
        <w:rPr>
          <w:rFonts w:ascii="Times New Roman" w:eastAsia="Times New Roman" w:hAnsi="Times New Roman" w:cs="Times New Roman"/>
          <w:b/>
          <w:bCs/>
          <w:color w:val="000000" w:themeColor="text1"/>
          <w:sz w:val="28"/>
          <w:szCs w:val="28"/>
          <w:shd w:val="clear" w:color="auto" w:fill="FFFFFF"/>
        </w:rPr>
        <w:lastRenderedPageBreak/>
        <w:t>Ghi chú:</w:t>
      </w:r>
    </w:p>
    <w:p w14:paraId="26AA04B4" w14:textId="3F527926" w:rsidR="00BC3A0D" w:rsidRPr="00807403" w:rsidRDefault="00BC3A0D" w:rsidP="00BC3A0D">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shd w:val="clear" w:color="auto" w:fill="FFFFFF"/>
        </w:rPr>
        <w:t>1. Năm trước liền kề tại mục 1, mục 2</w:t>
      </w:r>
      <w:r w:rsidR="008659AA">
        <w:rPr>
          <w:rFonts w:ascii="Times New Roman" w:eastAsia="Times New Roman" w:hAnsi="Times New Roman" w:cs="Times New Roman"/>
          <w:color w:val="000000" w:themeColor="text1"/>
          <w:sz w:val="28"/>
          <w:szCs w:val="28"/>
          <w:shd w:val="clear" w:color="auto" w:fill="FFFFFF"/>
        </w:rPr>
        <w:t xml:space="preserve"> và</w:t>
      </w:r>
      <w:r w:rsidRPr="00807403">
        <w:rPr>
          <w:rFonts w:ascii="Times New Roman" w:eastAsia="Times New Roman" w:hAnsi="Times New Roman" w:cs="Times New Roman"/>
          <w:color w:val="000000" w:themeColor="text1"/>
          <w:sz w:val="28"/>
          <w:szCs w:val="28"/>
          <w:shd w:val="clear" w:color="auto" w:fill="FFFFFF"/>
        </w:rPr>
        <w:t xml:space="preserve"> mục 6 Phần I</w:t>
      </w:r>
      <w:r w:rsidR="004A48C6">
        <w:rPr>
          <w:rFonts w:ascii="Times New Roman" w:eastAsia="Times New Roman" w:hAnsi="Times New Roman" w:cs="Times New Roman"/>
          <w:color w:val="000000" w:themeColor="text1"/>
          <w:sz w:val="28"/>
          <w:szCs w:val="28"/>
          <w:shd w:val="clear" w:color="auto" w:fill="FFFFFF"/>
        </w:rPr>
        <w:t>V</w:t>
      </w:r>
      <w:r w:rsidRPr="00807403">
        <w:rPr>
          <w:rFonts w:ascii="Times New Roman" w:eastAsia="Times New Roman" w:hAnsi="Times New Roman" w:cs="Times New Roman"/>
          <w:color w:val="000000" w:themeColor="text1"/>
          <w:sz w:val="28"/>
          <w:szCs w:val="28"/>
          <w:shd w:val="clear" w:color="auto" w:fill="FFFFFF"/>
        </w:rPr>
        <w:t xml:space="preserve"> Phụ lục I Thông tư này được tính từ ngày 01/01 đến hết ngày 31/12.</w:t>
      </w:r>
    </w:p>
    <w:p w14:paraId="63833F23" w14:textId="12131D34" w:rsidR="00BC3A0D" w:rsidRPr="00807403" w:rsidRDefault="008659AA" w:rsidP="00BC3A0D">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2</w:t>
      </w:r>
      <w:r w:rsidR="00BC3A0D" w:rsidRPr="00807403">
        <w:rPr>
          <w:rFonts w:ascii="Times New Roman" w:eastAsia="Times New Roman" w:hAnsi="Times New Roman" w:cs="Times New Roman"/>
          <w:color w:val="000000" w:themeColor="text1"/>
          <w:sz w:val="28"/>
          <w:szCs w:val="28"/>
          <w:shd w:val="clear" w:color="auto" w:fill="FFFFFF"/>
        </w:rPr>
        <w:t xml:space="preserve">. Hồ sơ đăng ký tham gia lựa chọn do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 xây dựng, có dấu xác nhận của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 bao gồm thông tin đầy đủ về các nhóm tiêu chí, tiêu chí thành phần quy định tại Phụ lục này.</w:t>
      </w:r>
    </w:p>
    <w:p w14:paraId="3D1A0213" w14:textId="590C519C" w:rsidR="00BC3A0D" w:rsidRPr="00807403" w:rsidRDefault="00BC3A0D" w:rsidP="00BC3A0D">
      <w:pPr>
        <w:snapToGrid w:val="0"/>
        <w:spacing w:before="120" w:after="100" w:afterAutospacing="1" w:line="240" w:lineRule="auto"/>
        <w:jc w:val="both"/>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color w:val="000000" w:themeColor="text1"/>
          <w:sz w:val="28"/>
          <w:szCs w:val="28"/>
          <w:shd w:val="clear" w:color="auto" w:fill="FFFFFF"/>
        </w:rPr>
        <w:t xml:space="preserve">Trong trường hợp người đại diện theo pháp luật, đấu giá viên của tổ chức bị kết án bằng bản án có hiệu lực pháp luật về tội vi phạm quy định về hoạt động bán đấu giá tài sản;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Pr="00807403">
        <w:rPr>
          <w:rFonts w:ascii="Times New Roman" w:eastAsia="Times New Roman" w:hAnsi="Times New Roman" w:cs="Times New Roman"/>
          <w:color w:val="000000" w:themeColor="text1"/>
          <w:sz w:val="28"/>
          <w:szCs w:val="28"/>
          <w:shd w:val="clear" w:color="auto" w:fill="FFFFFF"/>
        </w:rPr>
        <w:t xml:space="preserve"> tài sản, đấu giá viên bị xử lý vi phạm hành chính;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Pr="00807403">
        <w:rPr>
          <w:rFonts w:ascii="Times New Roman" w:eastAsia="Times New Roman" w:hAnsi="Times New Roman" w:cs="Times New Roman"/>
          <w:color w:val="000000" w:themeColor="text1"/>
          <w:sz w:val="28"/>
          <w:szCs w:val="28"/>
          <w:shd w:val="clear" w:color="auto" w:fill="FFFFFF"/>
        </w:rPr>
        <w:t xml:space="preserve"> tài sản bị cơ quan có thẩm quyền xác định không thực hiện thông báo công khai việc đấu giá tài sản trên Cổng thông tin điện tử quốc gia về đấu giá tài sản trong thời hạn 12 tháng tính đến ngày nộp hồ sơ thì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Pr="00807403">
        <w:rPr>
          <w:rFonts w:ascii="Times New Roman" w:eastAsia="Times New Roman" w:hAnsi="Times New Roman" w:cs="Times New Roman"/>
          <w:color w:val="000000" w:themeColor="text1"/>
          <w:sz w:val="28"/>
          <w:szCs w:val="28"/>
          <w:shd w:val="clear" w:color="auto" w:fill="FFFFFF"/>
        </w:rPr>
        <w:t xml:space="preserve"> tài sản có trách nhiệm cung cấp các thông tin này.</w:t>
      </w:r>
    </w:p>
    <w:p w14:paraId="29CE5D02" w14:textId="701B0B3E" w:rsidR="00BC3A0D" w:rsidRPr="00807403" w:rsidRDefault="008659AA" w:rsidP="00BC3A0D">
      <w:pPr>
        <w:snapToGrid w:val="0"/>
        <w:spacing w:before="120" w:after="100" w:afterAutospacing="1"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3</w:t>
      </w:r>
      <w:r w:rsidR="00BC3A0D" w:rsidRPr="00807403">
        <w:rPr>
          <w:rFonts w:ascii="Times New Roman" w:eastAsia="Times New Roman" w:hAnsi="Times New Roman" w:cs="Times New Roman"/>
          <w:color w:val="000000" w:themeColor="text1"/>
          <w:sz w:val="28"/>
          <w:szCs w:val="28"/>
          <w:shd w:val="clear" w:color="auto" w:fill="FFFFFF"/>
        </w:rPr>
        <w:t xml:space="preserve">.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 chịu trách nhiệm đối với thông tin, các giấy tờ, tài liệu chứng minh trong hồ sơ đăng ký tham gia lựa chọn của mình.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 có thể gửi kèm theo bản đánh máy hoặc bản chụp các giấy tờ, tài liệu chứng minh trong hồ sơ đăng ký tham gia lựa chọn của mình. Người có tài sản không được yêu cầu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 nộp bản chính hoặc bản sao có chứng thực các giấy tờ, tài liệu chứng minh trong thông báo lựa chọn </w:t>
      </w:r>
      <w:r w:rsidR="000D437B" w:rsidRPr="00807403">
        <w:rPr>
          <w:rFonts w:ascii="Times New Roman" w:eastAsia="Times New Roman" w:hAnsi="Times New Roman" w:cs="Times New Roman"/>
          <w:color w:val="000000" w:themeColor="text1"/>
          <w:sz w:val="28"/>
          <w:szCs w:val="28"/>
          <w:shd w:val="clear" w:color="auto" w:fill="FFFFFF"/>
        </w:rPr>
        <w:t>tổ chức hành nghề đấu giá</w:t>
      </w:r>
      <w:r w:rsidR="00BC3A0D" w:rsidRPr="00807403">
        <w:rPr>
          <w:rFonts w:ascii="Times New Roman" w:eastAsia="Times New Roman" w:hAnsi="Times New Roman" w:cs="Times New Roman"/>
          <w:color w:val="000000" w:themeColor="text1"/>
          <w:sz w:val="28"/>
          <w:szCs w:val="28"/>
          <w:shd w:val="clear" w:color="auto" w:fill="FFFFFF"/>
        </w:rPr>
        <w:t xml:space="preserve"> tài sản.</w:t>
      </w:r>
    </w:p>
    <w:p w14:paraId="6CD2E1DA" w14:textId="77777777" w:rsidR="00BC3A0D" w:rsidRPr="00807403" w:rsidRDefault="00BC3A0D" w:rsidP="00BC3A0D">
      <w:pPr>
        <w:rPr>
          <w:rFonts w:ascii="Times New Roman" w:eastAsia="Times New Roman" w:hAnsi="Times New Roman" w:cs="Times New Roman"/>
          <w:color w:val="000000" w:themeColor="text1"/>
          <w:sz w:val="28"/>
          <w:szCs w:val="28"/>
          <w:shd w:val="clear" w:color="auto" w:fill="FFFFFF"/>
        </w:rPr>
      </w:pPr>
      <w:r w:rsidRPr="00807403">
        <w:rPr>
          <w:rFonts w:ascii="Times New Roman" w:eastAsia="Times New Roman" w:hAnsi="Times New Roman" w:cs="Times New Roman"/>
          <w:color w:val="000000" w:themeColor="text1"/>
          <w:sz w:val="28"/>
          <w:szCs w:val="28"/>
          <w:shd w:val="clear" w:color="auto" w:fill="FFFFFF"/>
        </w:rPr>
        <w:br w:type="page"/>
      </w:r>
    </w:p>
    <w:p w14:paraId="712F5703" w14:textId="77777777" w:rsidR="00BC3A0D" w:rsidRPr="00807403" w:rsidRDefault="00BC3A0D" w:rsidP="00BC3A0D">
      <w:pPr>
        <w:pStyle w:val="NormalWeb"/>
        <w:snapToGrid w:val="0"/>
        <w:spacing w:before="120" w:beforeAutospacing="0" w:after="0" w:afterAutospacing="0"/>
        <w:jc w:val="center"/>
        <w:rPr>
          <w:color w:val="000000" w:themeColor="text1"/>
          <w:sz w:val="28"/>
          <w:szCs w:val="28"/>
        </w:rPr>
      </w:pPr>
      <w:bookmarkStart w:id="32" w:name="chuong_phuluc_2"/>
      <w:r w:rsidRPr="00807403">
        <w:rPr>
          <w:b/>
          <w:bCs/>
          <w:color w:val="000000" w:themeColor="text1"/>
          <w:sz w:val="28"/>
          <w:szCs w:val="28"/>
          <w:shd w:val="clear" w:color="auto" w:fill="FFFFFF"/>
        </w:rPr>
        <w:lastRenderedPageBreak/>
        <w:t>PHỤ LỤC II</w:t>
      </w:r>
      <w:bookmarkEnd w:id="32"/>
    </w:p>
    <w:p w14:paraId="402A00CE" w14:textId="7AEB0AF9" w:rsidR="00BC3A0D" w:rsidRPr="00807403" w:rsidRDefault="00BC3A0D" w:rsidP="00BC3A0D">
      <w:pPr>
        <w:pStyle w:val="NormalWeb"/>
        <w:snapToGrid w:val="0"/>
        <w:spacing w:before="120" w:beforeAutospacing="0"/>
        <w:jc w:val="center"/>
        <w:rPr>
          <w:color w:val="000000" w:themeColor="text1"/>
          <w:sz w:val="28"/>
          <w:szCs w:val="28"/>
        </w:rPr>
      </w:pPr>
      <w:bookmarkStart w:id="33" w:name="chuong_phuluc_2_name"/>
      <w:r w:rsidRPr="00807403">
        <w:rPr>
          <w:color w:val="000000" w:themeColor="text1"/>
          <w:sz w:val="28"/>
          <w:szCs w:val="28"/>
          <w:shd w:val="clear" w:color="auto" w:fill="FFFFFF"/>
        </w:rPr>
        <w:t xml:space="preserve">MẪU THÔNG BÁO KẾT QUẢ LỰA CHỌN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w:t>
      </w:r>
      <w:bookmarkEnd w:id="33"/>
      <w:r w:rsidRPr="00807403">
        <w:rPr>
          <w:b/>
          <w:bCs/>
          <w:color w:val="000000" w:themeColor="text1"/>
          <w:sz w:val="28"/>
          <w:szCs w:val="28"/>
          <w:shd w:val="clear" w:color="auto" w:fill="FFFFFF"/>
        </w:rPr>
        <w:br/>
      </w:r>
      <w:r w:rsidRPr="00807403">
        <w:rPr>
          <w:i/>
          <w:iCs/>
          <w:color w:val="000000" w:themeColor="text1"/>
          <w:sz w:val="28"/>
          <w:szCs w:val="28"/>
          <w:shd w:val="clear" w:color="auto" w:fill="FFFFFF"/>
        </w:rPr>
        <w:t>(kèm theo Thông tư số       /20</w:t>
      </w:r>
      <w:r w:rsidR="00BD4C41">
        <w:rPr>
          <w:i/>
          <w:iCs/>
          <w:color w:val="000000" w:themeColor="text1"/>
          <w:sz w:val="28"/>
          <w:szCs w:val="28"/>
          <w:shd w:val="clear" w:color="auto" w:fill="FFFFFF"/>
        </w:rPr>
        <w:t>24</w:t>
      </w:r>
      <w:r w:rsidRPr="00807403">
        <w:rPr>
          <w:i/>
          <w:iCs/>
          <w:color w:val="000000" w:themeColor="text1"/>
          <w:sz w:val="28"/>
          <w:szCs w:val="28"/>
          <w:shd w:val="clear" w:color="auto" w:fill="FFFFFF"/>
        </w:rPr>
        <w:t>/TT-BTP ngày   tháng   năm 20</w:t>
      </w:r>
      <w:r w:rsidR="00BD4C41">
        <w:rPr>
          <w:i/>
          <w:iCs/>
          <w:color w:val="000000" w:themeColor="text1"/>
          <w:sz w:val="28"/>
          <w:szCs w:val="28"/>
          <w:shd w:val="clear" w:color="auto" w:fill="FFFFFF"/>
        </w:rPr>
        <w:t>24</w:t>
      </w:r>
      <w:r w:rsidRPr="00807403">
        <w:rPr>
          <w:i/>
          <w:iCs/>
          <w:color w:val="000000" w:themeColor="text1"/>
          <w:sz w:val="28"/>
          <w:szCs w:val="28"/>
          <w:shd w:val="clear" w:color="auto" w:fill="FFFFFF"/>
        </w:rPr>
        <w:t xml:space="preserve"> của Bộ trưởng Bộ Tư pháp)</w:t>
      </w:r>
    </w:p>
    <w:tbl>
      <w:tblPr>
        <w:tblW w:w="9639" w:type="dxa"/>
        <w:tblCellSpacing w:w="0" w:type="dxa"/>
        <w:tblCellMar>
          <w:left w:w="0" w:type="dxa"/>
          <w:right w:w="0" w:type="dxa"/>
        </w:tblCellMar>
        <w:tblLook w:val="04A0" w:firstRow="1" w:lastRow="0" w:firstColumn="1" w:lastColumn="0" w:noHBand="0" w:noVBand="1"/>
      </w:tblPr>
      <w:tblGrid>
        <w:gridCol w:w="3348"/>
        <w:gridCol w:w="6291"/>
      </w:tblGrid>
      <w:tr w:rsidR="00807403" w:rsidRPr="00807403" w14:paraId="5A992075" w14:textId="77777777" w:rsidTr="00AC47E9">
        <w:trPr>
          <w:tblCellSpacing w:w="0" w:type="dxa"/>
        </w:trPr>
        <w:tc>
          <w:tcPr>
            <w:tcW w:w="3348" w:type="dxa"/>
            <w:tcMar>
              <w:top w:w="0" w:type="dxa"/>
              <w:left w:w="108" w:type="dxa"/>
              <w:bottom w:w="0" w:type="dxa"/>
              <w:right w:w="108" w:type="dxa"/>
            </w:tcMar>
            <w:hideMark/>
          </w:tcPr>
          <w:p w14:paraId="266DBC46" w14:textId="77777777" w:rsidR="00BC3A0D" w:rsidRPr="00807403" w:rsidRDefault="00BC3A0D" w:rsidP="00AC47E9">
            <w:pPr>
              <w:pStyle w:val="NormalWeb"/>
              <w:spacing w:after="120" w:afterAutospacing="0"/>
              <w:jc w:val="center"/>
              <w:rPr>
                <w:color w:val="000000" w:themeColor="text1"/>
                <w:sz w:val="28"/>
                <w:szCs w:val="28"/>
              </w:rPr>
            </w:pPr>
            <w:r w:rsidRPr="00807403">
              <w:rPr>
                <w:b/>
                <w:bCs/>
                <w:color w:val="000000" w:themeColor="text1"/>
                <w:sz w:val="28"/>
                <w:szCs w:val="28"/>
                <w:shd w:val="clear" w:color="auto" w:fill="FFFFFF"/>
              </w:rPr>
              <w:t>NGƯỜI CÓ TÀI SẢN</w:t>
            </w:r>
            <w:r w:rsidRPr="00807403">
              <w:rPr>
                <w:b/>
                <w:bCs/>
                <w:color w:val="000000" w:themeColor="text1"/>
                <w:sz w:val="28"/>
                <w:szCs w:val="28"/>
                <w:shd w:val="clear" w:color="auto" w:fill="FFFFFF"/>
              </w:rPr>
              <w:br/>
            </w:r>
            <w:r w:rsidRPr="00807403">
              <w:rPr>
                <w:b/>
                <w:bCs/>
                <w:color w:val="000000" w:themeColor="text1"/>
                <w:sz w:val="28"/>
                <w:szCs w:val="28"/>
              </w:rPr>
              <w:t>--------</w:t>
            </w:r>
          </w:p>
        </w:tc>
        <w:tc>
          <w:tcPr>
            <w:tcW w:w="6291" w:type="dxa"/>
            <w:tcMar>
              <w:top w:w="0" w:type="dxa"/>
              <w:left w:w="108" w:type="dxa"/>
              <w:bottom w:w="0" w:type="dxa"/>
              <w:right w:w="108" w:type="dxa"/>
            </w:tcMar>
            <w:hideMark/>
          </w:tcPr>
          <w:p w14:paraId="5ADC904F" w14:textId="77777777" w:rsidR="00BC3A0D" w:rsidRPr="00807403" w:rsidRDefault="00BC3A0D" w:rsidP="00AC47E9">
            <w:pPr>
              <w:pStyle w:val="NormalWeb"/>
              <w:spacing w:after="120" w:afterAutospacing="0"/>
              <w:jc w:val="center"/>
              <w:rPr>
                <w:color w:val="000000" w:themeColor="text1"/>
                <w:sz w:val="28"/>
                <w:szCs w:val="28"/>
              </w:rPr>
            </w:pPr>
            <w:r w:rsidRPr="00807403">
              <w:rPr>
                <w:b/>
                <w:bCs/>
                <w:color w:val="000000" w:themeColor="text1"/>
                <w:sz w:val="28"/>
                <w:szCs w:val="28"/>
              </w:rPr>
              <w:t>CỘNG HÒA XÃ HỘI CHỦ NGHĨA VIỆT NAM</w:t>
            </w:r>
            <w:r w:rsidRPr="00807403">
              <w:rPr>
                <w:b/>
                <w:bCs/>
                <w:color w:val="000000" w:themeColor="text1"/>
                <w:sz w:val="28"/>
                <w:szCs w:val="28"/>
              </w:rPr>
              <w:br/>
              <w:t xml:space="preserve">Độc lập - Tự do - Hạnh phúc </w:t>
            </w:r>
            <w:r w:rsidRPr="00807403">
              <w:rPr>
                <w:b/>
                <w:bCs/>
                <w:color w:val="000000" w:themeColor="text1"/>
                <w:sz w:val="28"/>
                <w:szCs w:val="28"/>
              </w:rPr>
              <w:br/>
              <w:t>---------------</w:t>
            </w:r>
          </w:p>
        </w:tc>
      </w:tr>
      <w:tr w:rsidR="00807403" w:rsidRPr="00807403" w14:paraId="0A5184AD" w14:textId="77777777" w:rsidTr="00AC47E9">
        <w:trPr>
          <w:tblCellSpacing w:w="0" w:type="dxa"/>
        </w:trPr>
        <w:tc>
          <w:tcPr>
            <w:tcW w:w="3348" w:type="dxa"/>
            <w:tcMar>
              <w:top w:w="0" w:type="dxa"/>
              <w:left w:w="108" w:type="dxa"/>
              <w:bottom w:w="0" w:type="dxa"/>
              <w:right w:w="108" w:type="dxa"/>
            </w:tcMar>
            <w:hideMark/>
          </w:tcPr>
          <w:p w14:paraId="3F7F08B6" w14:textId="77777777" w:rsidR="00BC3A0D" w:rsidRPr="00807403" w:rsidRDefault="00BC3A0D" w:rsidP="00AC47E9">
            <w:pPr>
              <w:rPr>
                <w:color w:val="000000" w:themeColor="text1"/>
                <w:sz w:val="28"/>
                <w:szCs w:val="28"/>
              </w:rPr>
            </w:pPr>
          </w:p>
        </w:tc>
        <w:tc>
          <w:tcPr>
            <w:tcW w:w="6291" w:type="dxa"/>
            <w:tcMar>
              <w:top w:w="0" w:type="dxa"/>
              <w:left w:w="108" w:type="dxa"/>
              <w:bottom w:w="0" w:type="dxa"/>
              <w:right w:w="108" w:type="dxa"/>
            </w:tcMar>
            <w:hideMark/>
          </w:tcPr>
          <w:p w14:paraId="077E10A7" w14:textId="77777777" w:rsidR="00BC3A0D" w:rsidRPr="00807403" w:rsidRDefault="00BC3A0D" w:rsidP="00AC47E9">
            <w:pPr>
              <w:pStyle w:val="NormalWeb"/>
              <w:spacing w:after="120" w:afterAutospacing="0"/>
              <w:jc w:val="center"/>
              <w:rPr>
                <w:color w:val="000000" w:themeColor="text1"/>
                <w:sz w:val="28"/>
                <w:szCs w:val="28"/>
              </w:rPr>
            </w:pPr>
            <w:r w:rsidRPr="00807403">
              <w:rPr>
                <w:i/>
                <w:iCs/>
                <w:color w:val="000000" w:themeColor="text1"/>
                <w:sz w:val="28"/>
                <w:szCs w:val="28"/>
                <w:shd w:val="clear" w:color="auto" w:fill="FFFFFF"/>
              </w:rPr>
              <w:t>Tỉnh (thành phố), ngày.... tháng..... năm......</w:t>
            </w:r>
          </w:p>
        </w:tc>
      </w:tr>
    </w:tbl>
    <w:p w14:paraId="745BA88D" w14:textId="37128B95" w:rsidR="00BC3A0D" w:rsidRPr="00807403" w:rsidRDefault="00BC3A0D" w:rsidP="00BC3A0D">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 xml:space="preserve">THÔNG BÁO KẾT QUẢ LỰA CHỌN </w:t>
      </w:r>
      <w:r w:rsidR="000D437B" w:rsidRPr="00807403">
        <w:rPr>
          <w:b/>
          <w:bCs/>
          <w:color w:val="000000" w:themeColor="text1"/>
          <w:sz w:val="28"/>
          <w:szCs w:val="28"/>
          <w:shd w:val="clear" w:color="auto" w:fill="FFFFFF"/>
        </w:rPr>
        <w:t>TỔ CHỨC HÀNH NGHỀ ĐẤU GIÁ</w:t>
      </w:r>
      <w:r w:rsidRPr="00807403">
        <w:rPr>
          <w:b/>
          <w:bCs/>
          <w:color w:val="000000" w:themeColor="text1"/>
          <w:sz w:val="28"/>
          <w:szCs w:val="28"/>
          <w:shd w:val="clear" w:color="auto" w:fill="FFFFFF"/>
        </w:rPr>
        <w:t xml:space="preserve"> TÀI SẢN</w:t>
      </w:r>
    </w:p>
    <w:p w14:paraId="7B5E22E7" w14:textId="77777777" w:rsidR="00BC3A0D" w:rsidRPr="00807403" w:rsidRDefault="00BC3A0D" w:rsidP="00BC3A0D">
      <w:pPr>
        <w:pStyle w:val="NormalWeb"/>
        <w:snapToGrid w:val="0"/>
        <w:spacing w:before="120" w:beforeAutospacing="0"/>
        <w:rPr>
          <w:color w:val="000000" w:themeColor="text1"/>
          <w:sz w:val="28"/>
          <w:szCs w:val="28"/>
        </w:rPr>
      </w:pPr>
      <w:r w:rsidRPr="00807403">
        <w:rPr>
          <w:b/>
          <w:bCs/>
          <w:color w:val="000000" w:themeColor="text1"/>
          <w:sz w:val="28"/>
          <w:szCs w:val="28"/>
          <w:shd w:val="clear" w:color="auto" w:fill="FFFFFF"/>
        </w:rPr>
        <w:t>I. KẾT QUẢ LỰA CHỌN</w:t>
      </w:r>
    </w:p>
    <w:p w14:paraId="656DF785" w14:textId="5D81A267" w:rsidR="00BC3A0D" w:rsidRPr="00807403" w:rsidRDefault="00BC3A0D" w:rsidP="00BC3A0D">
      <w:pPr>
        <w:pStyle w:val="NormalWeb"/>
        <w:snapToGrid w:val="0"/>
        <w:spacing w:before="120" w:beforeAutospacing="0"/>
        <w:rPr>
          <w:color w:val="000000" w:themeColor="text1"/>
          <w:sz w:val="28"/>
          <w:szCs w:val="28"/>
        </w:rPr>
      </w:pPr>
      <w:r w:rsidRPr="00807403">
        <w:rPr>
          <w:color w:val="000000" w:themeColor="text1"/>
          <w:sz w:val="28"/>
          <w:szCs w:val="28"/>
          <w:shd w:val="clear" w:color="auto" w:fill="FFFFFF"/>
        </w:rPr>
        <w:t xml:space="preserve">1. Tên, địa chỉ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 được lựa chọn: ………………………………………</w:t>
      </w:r>
    </w:p>
    <w:p w14:paraId="46BD900B" w14:textId="51402A00" w:rsidR="00BC3A0D" w:rsidRPr="00807403" w:rsidRDefault="00BC3A0D" w:rsidP="00BC3A0D">
      <w:pPr>
        <w:pStyle w:val="NormalWeb"/>
        <w:snapToGrid w:val="0"/>
        <w:spacing w:before="120" w:beforeAutospacing="0"/>
        <w:rPr>
          <w:color w:val="000000" w:themeColor="text1"/>
          <w:sz w:val="28"/>
          <w:szCs w:val="28"/>
        </w:rPr>
      </w:pPr>
      <w:r w:rsidRPr="00807403">
        <w:rPr>
          <w:color w:val="000000" w:themeColor="text1"/>
          <w:sz w:val="28"/>
          <w:szCs w:val="28"/>
          <w:shd w:val="clear" w:color="auto" w:fill="FFFFFF"/>
        </w:rPr>
        <w:t xml:space="preserve">2. Tổng số điểm của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 được lựa chọn: ……………………………….</w:t>
      </w:r>
    </w:p>
    <w:p w14:paraId="714BD0F5" w14:textId="25982103" w:rsidR="00BC3A0D" w:rsidRPr="00807403" w:rsidRDefault="00BC3A0D" w:rsidP="00BC3A0D">
      <w:pPr>
        <w:pStyle w:val="NormalWeb"/>
        <w:snapToGrid w:val="0"/>
        <w:spacing w:before="120" w:beforeAutospacing="0"/>
        <w:rPr>
          <w:color w:val="000000" w:themeColor="text1"/>
          <w:sz w:val="28"/>
          <w:szCs w:val="28"/>
        </w:rPr>
      </w:pPr>
      <w:r w:rsidRPr="00807403">
        <w:rPr>
          <w:color w:val="000000" w:themeColor="text1"/>
          <w:sz w:val="28"/>
          <w:szCs w:val="28"/>
          <w:shd w:val="clear" w:color="auto" w:fill="FFFFFF"/>
        </w:rPr>
        <w:t xml:space="preserve">3. </w:t>
      </w:r>
      <w:r w:rsidR="000D437B" w:rsidRPr="00807403">
        <w:rPr>
          <w:color w:val="000000" w:themeColor="text1"/>
          <w:sz w:val="28"/>
          <w:szCs w:val="28"/>
          <w:shd w:val="clear" w:color="auto" w:fill="FFFFFF"/>
        </w:rPr>
        <w:t>Tổ chức hành nghề đấu giá</w:t>
      </w:r>
      <w:r w:rsidRPr="00807403">
        <w:rPr>
          <w:color w:val="000000" w:themeColor="text1"/>
          <w:sz w:val="28"/>
          <w:szCs w:val="28"/>
          <w:shd w:val="clear" w:color="auto" w:fill="FFFFFF"/>
        </w:rPr>
        <w:t xml:space="preserve"> tài sản bị từ chối xem xét, đánh giá hồ sơ kèm theo lý do từ chối (nếu có): …………………………………………..</w:t>
      </w:r>
    </w:p>
    <w:p w14:paraId="049C347A" w14:textId="58372FDA" w:rsidR="00BC3A0D" w:rsidRPr="00807403" w:rsidRDefault="00BC3A0D" w:rsidP="00BC3A0D">
      <w:pPr>
        <w:pStyle w:val="NormalWeb"/>
        <w:snapToGrid w:val="0"/>
        <w:spacing w:before="120" w:beforeAutospacing="0"/>
        <w:rPr>
          <w:color w:val="000000" w:themeColor="text1"/>
          <w:sz w:val="28"/>
          <w:szCs w:val="28"/>
        </w:rPr>
      </w:pPr>
      <w:r w:rsidRPr="00807403">
        <w:rPr>
          <w:b/>
          <w:bCs/>
          <w:color w:val="000000" w:themeColor="text1"/>
          <w:sz w:val="28"/>
          <w:szCs w:val="28"/>
          <w:shd w:val="clear" w:color="auto" w:fill="FFFFFF"/>
        </w:rPr>
        <w:t xml:space="preserve">II. KẾT QUẢ CHẤM ĐIỂM (bao gồm cả </w:t>
      </w:r>
      <w:r w:rsidR="000D437B" w:rsidRPr="00807403">
        <w:rPr>
          <w:b/>
          <w:bCs/>
          <w:color w:val="000000" w:themeColor="text1"/>
          <w:sz w:val="28"/>
          <w:szCs w:val="28"/>
          <w:shd w:val="clear" w:color="auto" w:fill="FFFFFF"/>
        </w:rPr>
        <w:t>tổ chức hành nghề đấu giá</w:t>
      </w:r>
      <w:r w:rsidRPr="00807403">
        <w:rPr>
          <w:b/>
          <w:bCs/>
          <w:color w:val="000000" w:themeColor="text1"/>
          <w:sz w:val="28"/>
          <w:szCs w:val="28"/>
          <w:shd w:val="clear" w:color="auto" w:fill="FFFFFF"/>
        </w:rPr>
        <w:t xml:space="preserve"> tài sản được lựa chọn)</w:t>
      </w:r>
    </w:p>
    <w:tbl>
      <w:tblPr>
        <w:tblW w:w="4632" w:type="pct"/>
        <w:tblCellSpacing w:w="0" w:type="dxa"/>
        <w:tblInd w:w="417" w:type="dxa"/>
        <w:tblCellMar>
          <w:left w:w="0" w:type="dxa"/>
          <w:right w:w="0" w:type="dxa"/>
        </w:tblCellMar>
        <w:tblLook w:val="04A0" w:firstRow="1" w:lastRow="0" w:firstColumn="1" w:lastColumn="0" w:noHBand="0" w:noVBand="1"/>
      </w:tblPr>
      <w:tblGrid>
        <w:gridCol w:w="630"/>
        <w:gridCol w:w="4931"/>
        <w:gridCol w:w="944"/>
        <w:gridCol w:w="933"/>
        <w:gridCol w:w="948"/>
      </w:tblGrid>
      <w:tr w:rsidR="000C2D83" w:rsidRPr="00807403" w14:paraId="1072C881" w14:textId="77777777" w:rsidTr="000C2D83">
        <w:trPr>
          <w:trHeight w:val="20"/>
          <w:tblCellSpacing w:w="0" w:type="dxa"/>
        </w:trPr>
        <w:tc>
          <w:tcPr>
            <w:tcW w:w="364"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795EE54"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TT</w:t>
            </w:r>
          </w:p>
        </w:tc>
        <w:tc>
          <w:tcPr>
            <w:tcW w:w="294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DE50DB1"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NỘI DUNG</w:t>
            </w:r>
          </w:p>
        </w:tc>
        <w:tc>
          <w:tcPr>
            <w:tcW w:w="56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74B1ED5" w14:textId="5833AE23"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Tên tổ chức hành nghề đấu giá tài sản 1</w:t>
            </w:r>
          </w:p>
        </w:tc>
        <w:tc>
          <w:tcPr>
            <w:tcW w:w="55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7EAC1EC" w14:textId="51AC5CCA" w:rsidR="000C2D83" w:rsidRPr="00807403" w:rsidRDefault="000C2D83" w:rsidP="000C2D83">
            <w:pPr>
              <w:pStyle w:val="NormalWeb"/>
              <w:snapToGrid w:val="0"/>
              <w:spacing w:before="120" w:beforeAutospacing="0"/>
              <w:ind w:hanging="37"/>
              <w:jc w:val="center"/>
              <w:rPr>
                <w:color w:val="000000" w:themeColor="text1"/>
                <w:sz w:val="28"/>
                <w:szCs w:val="28"/>
              </w:rPr>
            </w:pPr>
            <w:r w:rsidRPr="00807403">
              <w:rPr>
                <w:color w:val="000000" w:themeColor="text1"/>
                <w:sz w:val="28"/>
                <w:szCs w:val="28"/>
                <w:shd w:val="clear" w:color="auto" w:fill="FFFFFF"/>
              </w:rPr>
              <w:t>Tên tổ chức hành nghề đấu giá tài sản 2</w:t>
            </w:r>
          </w:p>
        </w:tc>
        <w:tc>
          <w:tcPr>
            <w:tcW w:w="56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D2C8839" w14:textId="31FA9EB1" w:rsidR="000C2D83" w:rsidRPr="00807403" w:rsidRDefault="000C2D83" w:rsidP="000C2D83">
            <w:pPr>
              <w:pStyle w:val="NormalWeb"/>
              <w:snapToGrid w:val="0"/>
              <w:spacing w:before="120" w:beforeAutospacing="0"/>
              <w:ind w:hanging="23"/>
              <w:jc w:val="center"/>
              <w:rPr>
                <w:color w:val="000000" w:themeColor="text1"/>
                <w:sz w:val="28"/>
                <w:szCs w:val="28"/>
              </w:rPr>
            </w:pPr>
            <w:r w:rsidRPr="00807403">
              <w:rPr>
                <w:color w:val="000000" w:themeColor="text1"/>
                <w:sz w:val="28"/>
                <w:szCs w:val="28"/>
                <w:shd w:val="clear" w:color="auto" w:fill="FFFFFF"/>
              </w:rPr>
              <w:t>Tên tổ chức hành nghề đấu giá tài sản …</w:t>
            </w:r>
          </w:p>
        </w:tc>
      </w:tr>
      <w:tr w:rsidR="000C2D83" w:rsidRPr="00807403" w14:paraId="2E4BF32E"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E82AF84"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I</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6942CB4" w14:textId="77777777" w:rsidR="000C2D83" w:rsidRPr="00807403" w:rsidRDefault="000C2D83" w:rsidP="00AC47E9">
            <w:pPr>
              <w:pStyle w:val="NormalWeb"/>
              <w:snapToGrid w:val="0"/>
              <w:spacing w:before="120" w:beforeAutospacing="0"/>
              <w:jc w:val="both"/>
              <w:rPr>
                <w:color w:val="000000" w:themeColor="text1"/>
                <w:sz w:val="28"/>
                <w:szCs w:val="28"/>
              </w:rPr>
            </w:pPr>
            <w:r w:rsidRPr="00807403">
              <w:rPr>
                <w:b/>
                <w:bCs/>
                <w:color w:val="000000" w:themeColor="text1"/>
                <w:sz w:val="28"/>
                <w:szCs w:val="28"/>
                <w:shd w:val="clear" w:color="auto" w:fill="FFFFFF"/>
              </w:rPr>
              <w:t>Cơ sở vật chất, trang thiết bị cần thiết bảo đảm cho việc đấu giá đối với loại tài sản đấu giá</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D83AF62"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FEC3311"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FE70F8B" w14:textId="77777777" w:rsidR="000C2D83" w:rsidRPr="00807403" w:rsidRDefault="000C2D83" w:rsidP="00AC47E9">
            <w:pPr>
              <w:rPr>
                <w:color w:val="000000" w:themeColor="text1"/>
                <w:sz w:val="28"/>
                <w:szCs w:val="28"/>
              </w:rPr>
            </w:pPr>
          </w:p>
        </w:tc>
      </w:tr>
      <w:tr w:rsidR="000C2D83" w:rsidRPr="00807403" w14:paraId="3178F016"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2BD0194"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1</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F26AC0" w14:textId="77777777" w:rsidR="000C2D83" w:rsidRPr="00807403" w:rsidRDefault="000C2D83" w:rsidP="00AC47E9">
            <w:pPr>
              <w:pStyle w:val="NormalWeb"/>
              <w:snapToGrid w:val="0"/>
              <w:spacing w:before="120" w:beforeAutospacing="0"/>
              <w:rPr>
                <w:color w:val="000000" w:themeColor="text1"/>
                <w:sz w:val="28"/>
                <w:szCs w:val="28"/>
              </w:rPr>
            </w:pPr>
            <w:r w:rsidRPr="00807403">
              <w:rPr>
                <w:color w:val="000000" w:themeColor="text1"/>
                <w:sz w:val="28"/>
                <w:szCs w:val="28"/>
                <w:shd w:val="clear" w:color="auto" w:fill="FFFFFF"/>
              </w:rPr>
              <w:t>Cơ sở vật chất bảo đảm cho việc đấu giá</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F61560"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09EE49D"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B212443" w14:textId="77777777" w:rsidR="000C2D83" w:rsidRPr="00807403" w:rsidRDefault="000C2D83" w:rsidP="00AC47E9">
            <w:pPr>
              <w:rPr>
                <w:color w:val="000000" w:themeColor="text1"/>
                <w:sz w:val="28"/>
                <w:szCs w:val="28"/>
              </w:rPr>
            </w:pPr>
          </w:p>
        </w:tc>
      </w:tr>
      <w:tr w:rsidR="000C2D83" w:rsidRPr="00807403" w14:paraId="134A8FCC"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79F5C5B"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2</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7A6B2CE" w14:textId="77777777" w:rsidR="000C2D83" w:rsidRPr="00807403" w:rsidRDefault="000C2D83" w:rsidP="00AC47E9">
            <w:pPr>
              <w:pStyle w:val="NormalWeb"/>
              <w:snapToGrid w:val="0"/>
              <w:spacing w:before="120" w:beforeAutospacing="0"/>
              <w:rPr>
                <w:color w:val="000000" w:themeColor="text1"/>
                <w:sz w:val="28"/>
                <w:szCs w:val="28"/>
              </w:rPr>
            </w:pPr>
            <w:r w:rsidRPr="00807403">
              <w:rPr>
                <w:color w:val="000000" w:themeColor="text1"/>
                <w:sz w:val="28"/>
                <w:szCs w:val="28"/>
                <w:shd w:val="clear" w:color="auto" w:fill="FFFFFF"/>
              </w:rPr>
              <w:t>Trang thiết bị cần thiết bảo đảm cho việc đấu giá</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262E9A"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D69266"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F52B731" w14:textId="77777777" w:rsidR="000C2D83" w:rsidRPr="00807403" w:rsidRDefault="000C2D83" w:rsidP="00AC47E9">
            <w:pPr>
              <w:rPr>
                <w:color w:val="000000" w:themeColor="text1"/>
                <w:sz w:val="28"/>
                <w:szCs w:val="28"/>
              </w:rPr>
            </w:pPr>
          </w:p>
        </w:tc>
      </w:tr>
      <w:tr w:rsidR="000C2D83" w:rsidRPr="00807403" w14:paraId="6C938938"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E7B330B"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lastRenderedPageBreak/>
              <w:t>3</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61EDBC" w14:textId="77777777" w:rsidR="000C2D83" w:rsidRPr="00807403" w:rsidRDefault="000C2D83" w:rsidP="00AC47E9">
            <w:pPr>
              <w:pStyle w:val="NormalWeb"/>
              <w:snapToGrid w:val="0"/>
              <w:spacing w:before="120" w:beforeAutospacing="0"/>
              <w:rPr>
                <w:b/>
                <w:i/>
                <w:color w:val="000000" w:themeColor="text1"/>
                <w:sz w:val="28"/>
                <w:szCs w:val="28"/>
              </w:rPr>
            </w:pPr>
            <w:r w:rsidRPr="00807403">
              <w:rPr>
                <w:b/>
                <w:i/>
                <w:color w:val="000000" w:themeColor="text1"/>
                <w:sz w:val="28"/>
                <w:szCs w:val="28"/>
                <w:shd w:val="clear" w:color="auto" w:fill="FFFFFF"/>
              </w:rPr>
              <w:t xml:space="preserve">Đã thực hiện ít nhất một cuộc đấu giá bằng hình thức trực tuyến </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2EA1CBE"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A5D5787"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EFA1F67" w14:textId="77777777" w:rsidR="000C2D83" w:rsidRPr="00807403" w:rsidRDefault="000C2D83" w:rsidP="00AC47E9">
            <w:pPr>
              <w:rPr>
                <w:color w:val="000000" w:themeColor="text1"/>
                <w:sz w:val="28"/>
                <w:szCs w:val="28"/>
              </w:rPr>
            </w:pPr>
          </w:p>
        </w:tc>
      </w:tr>
      <w:tr w:rsidR="000C2D83" w:rsidRPr="00807403" w14:paraId="48E51228"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30426EC"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II</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1561610" w14:textId="77777777" w:rsidR="000C2D83" w:rsidRPr="00807403" w:rsidRDefault="000C2D83" w:rsidP="00AC47E9">
            <w:pPr>
              <w:pStyle w:val="NormalWeb"/>
              <w:snapToGrid w:val="0"/>
              <w:spacing w:before="120" w:beforeAutospacing="0"/>
              <w:rPr>
                <w:color w:val="000000" w:themeColor="text1"/>
                <w:sz w:val="28"/>
                <w:szCs w:val="28"/>
              </w:rPr>
            </w:pPr>
            <w:r w:rsidRPr="00807403">
              <w:rPr>
                <w:b/>
                <w:bCs/>
                <w:color w:val="000000" w:themeColor="text1"/>
                <w:sz w:val="28"/>
                <w:szCs w:val="28"/>
                <w:shd w:val="clear" w:color="auto" w:fill="FFFFFF"/>
              </w:rPr>
              <w:t>Phương án đấu giá khả thi, hiệu quả</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E990DB2"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0AF541C"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1F75783" w14:textId="77777777" w:rsidR="000C2D83" w:rsidRPr="00807403" w:rsidRDefault="000C2D83" w:rsidP="00AC47E9">
            <w:pPr>
              <w:rPr>
                <w:color w:val="000000" w:themeColor="text1"/>
                <w:sz w:val="28"/>
                <w:szCs w:val="28"/>
              </w:rPr>
            </w:pPr>
          </w:p>
        </w:tc>
      </w:tr>
      <w:tr w:rsidR="000C2D83" w:rsidRPr="00807403" w14:paraId="1695114B"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6F67302"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1</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07A6CB7A" w14:textId="77777777" w:rsidR="000C2D83" w:rsidRPr="00807403" w:rsidRDefault="000C2D83"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 xml:space="preserve">Phương án đấu giá đề xuất cách thức bảo mật thông tin, chống thông đồng, dìm giá; </w:t>
            </w:r>
            <w:r w:rsidRPr="00807403">
              <w:rPr>
                <w:b/>
                <w:bCs/>
                <w:i/>
                <w:iCs/>
                <w:color w:val="000000" w:themeColor="text1"/>
                <w:sz w:val="28"/>
                <w:szCs w:val="28"/>
                <w:shd w:val="clear" w:color="auto" w:fill="FFFFFF"/>
              </w:rPr>
              <w:t>bảo đảm an toàn, an ninh trật tự cho việc tổ chức thực hiện đấu giá</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D8C031"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51EC79"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2998521" w14:textId="77777777" w:rsidR="000C2D83" w:rsidRPr="00807403" w:rsidRDefault="000C2D83" w:rsidP="00AC47E9">
            <w:pPr>
              <w:rPr>
                <w:color w:val="000000" w:themeColor="text1"/>
                <w:sz w:val="28"/>
                <w:szCs w:val="28"/>
              </w:rPr>
            </w:pPr>
          </w:p>
        </w:tc>
      </w:tr>
      <w:tr w:rsidR="000C2D83" w:rsidRPr="00807403" w14:paraId="0956719D"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FC5169A"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2</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77010029" w14:textId="77777777" w:rsidR="000C2D83" w:rsidRPr="00807403" w:rsidRDefault="000C2D83"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 xml:space="preserve">Phương án đấu giá đề xuất thêm các địa điểm, hình thức niêm yết, thông báo công khai khác nhằm tăng mức độ phổ biến thông tin đấu giá; </w:t>
            </w:r>
            <w:r w:rsidRPr="00807403">
              <w:rPr>
                <w:b/>
                <w:bCs/>
                <w:i/>
                <w:iCs/>
                <w:color w:val="000000" w:themeColor="text1"/>
                <w:sz w:val="28"/>
                <w:szCs w:val="28"/>
                <w:shd w:val="clear" w:color="auto" w:fill="FFFFFF"/>
              </w:rPr>
              <w:t>hình thức đấu giá, bước giá, số vòng đấu giá có tính khả thi và hiệu quả cao</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702C96"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6B74E5"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C905D42" w14:textId="77777777" w:rsidR="000C2D83" w:rsidRPr="00807403" w:rsidRDefault="000C2D83" w:rsidP="00AC47E9">
            <w:pPr>
              <w:rPr>
                <w:color w:val="000000" w:themeColor="text1"/>
                <w:sz w:val="28"/>
                <w:szCs w:val="28"/>
              </w:rPr>
            </w:pPr>
          </w:p>
        </w:tc>
      </w:tr>
      <w:tr w:rsidR="000C2D83" w:rsidRPr="00807403" w14:paraId="6A2A362F"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54515632"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3</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4F64A4EA" w14:textId="77777777" w:rsidR="000C2D83" w:rsidRPr="00807403" w:rsidRDefault="000C2D83" w:rsidP="00AC47E9">
            <w:pPr>
              <w:snapToGrid w:val="0"/>
              <w:spacing w:before="120" w:after="100" w:afterAutospacing="1" w:line="240" w:lineRule="auto"/>
              <w:rPr>
                <w:rFonts w:ascii="Times New Roman" w:eastAsia="Times New Roman" w:hAnsi="Times New Roman" w:cs="Times New Roman"/>
                <w:color w:val="000000" w:themeColor="text1"/>
                <w:sz w:val="28"/>
                <w:szCs w:val="28"/>
              </w:rPr>
            </w:pPr>
            <w:r w:rsidRPr="00807403">
              <w:rPr>
                <w:rFonts w:ascii="Times New Roman" w:eastAsia="Times New Roman" w:hAnsi="Times New Roman" w:cs="Times New Roman"/>
                <w:b/>
                <w:bCs/>
                <w:i/>
                <w:iCs/>
                <w:color w:val="000000" w:themeColor="text1"/>
                <w:sz w:val="28"/>
                <w:szCs w:val="28"/>
                <w:shd w:val="clear" w:color="auto" w:fill="FFFFFF"/>
              </w:rPr>
              <w:t>Phương án đấu giá đề xuất giải pháp bảo đảm an toàn, an ninh trật tự cho việc tổ chức thực hiện đấu giá</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3177C4C"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0860E7"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E2CDD15" w14:textId="77777777" w:rsidR="000C2D83" w:rsidRPr="00807403" w:rsidRDefault="000C2D83" w:rsidP="00AC47E9">
            <w:pPr>
              <w:rPr>
                <w:color w:val="000000" w:themeColor="text1"/>
                <w:sz w:val="28"/>
                <w:szCs w:val="28"/>
              </w:rPr>
            </w:pPr>
          </w:p>
        </w:tc>
      </w:tr>
      <w:tr w:rsidR="000C2D83" w:rsidRPr="00807403" w14:paraId="1C88D36D"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06D94D2"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4</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36F31DC6" w14:textId="41FC7612" w:rsidR="000C2D83" w:rsidRPr="00807403" w:rsidRDefault="000C2D83" w:rsidP="00AC47E9">
            <w:pPr>
              <w:snapToGrid w:val="0"/>
              <w:spacing w:before="120" w:after="100" w:afterAutospacing="1" w:line="240" w:lineRule="auto"/>
              <w:rPr>
                <w:rFonts w:ascii="Times New Roman" w:eastAsia="Times New Roman" w:hAnsi="Times New Roman" w:cs="Times New Roman"/>
                <w:b/>
                <w:i/>
                <w:color w:val="000000" w:themeColor="text1"/>
                <w:sz w:val="28"/>
                <w:szCs w:val="28"/>
              </w:rPr>
            </w:pPr>
            <w:r w:rsidRPr="00807403">
              <w:rPr>
                <w:rFonts w:ascii="Times New Roman" w:hAnsi="Times New Roman" w:cs="Times New Roman"/>
                <w:b/>
                <w:i/>
                <w:iCs/>
                <w:color w:val="000000" w:themeColor="text1"/>
                <w:sz w:val="28"/>
                <w:szCs w:val="28"/>
                <w:shd w:val="clear" w:color="auto" w:fill="FFFFFF"/>
              </w:rPr>
              <w:t>Phương án đấu giá đề xuất giải pháp để người có tài sản thực hiện giám sát việc tổ chức hành nghề đấu giá hiệu quả</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7C9F48C"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B75A82"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95AD422" w14:textId="77777777" w:rsidR="000C2D83" w:rsidRPr="00807403" w:rsidRDefault="000C2D83" w:rsidP="00AC47E9">
            <w:pPr>
              <w:rPr>
                <w:color w:val="000000" w:themeColor="text1"/>
                <w:sz w:val="28"/>
                <w:szCs w:val="28"/>
              </w:rPr>
            </w:pPr>
          </w:p>
        </w:tc>
      </w:tr>
      <w:tr w:rsidR="000C2D83" w:rsidRPr="00807403" w14:paraId="193CA66B"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823C37B"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III</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0F1915" w14:textId="0D4A78C5" w:rsidR="000C2D83" w:rsidRPr="00807403" w:rsidRDefault="000C2D83" w:rsidP="00AC47E9">
            <w:pPr>
              <w:pStyle w:val="NormalWeb"/>
              <w:snapToGrid w:val="0"/>
              <w:spacing w:before="120" w:beforeAutospacing="0"/>
              <w:rPr>
                <w:color w:val="000000" w:themeColor="text1"/>
                <w:sz w:val="28"/>
                <w:szCs w:val="28"/>
              </w:rPr>
            </w:pPr>
            <w:r w:rsidRPr="00807403">
              <w:rPr>
                <w:b/>
                <w:bCs/>
                <w:color w:val="000000" w:themeColor="text1"/>
                <w:sz w:val="28"/>
                <w:szCs w:val="28"/>
                <w:shd w:val="clear" w:color="auto" w:fill="FFFFFF"/>
              </w:rPr>
              <w:t>Năng lực, kinh nghiệm và uy tín của tổ chức hành nghề đấu giá tài sản</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141F47A"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A4CA87C"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A1C42D5" w14:textId="77777777" w:rsidR="000C2D83" w:rsidRPr="00807403" w:rsidRDefault="000C2D83" w:rsidP="00AC47E9">
            <w:pPr>
              <w:rPr>
                <w:color w:val="000000" w:themeColor="text1"/>
                <w:sz w:val="28"/>
                <w:szCs w:val="28"/>
              </w:rPr>
            </w:pPr>
          </w:p>
        </w:tc>
      </w:tr>
      <w:tr w:rsidR="000C2D83" w:rsidRPr="00807403" w14:paraId="2B146571"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6C923D3"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1</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2D701E09" w14:textId="7D07C413" w:rsidR="000C2D83" w:rsidRPr="00807403" w:rsidRDefault="000C2D83" w:rsidP="00AC47E9">
            <w:pPr>
              <w:pStyle w:val="NormalWeb"/>
              <w:snapToGrid w:val="0"/>
              <w:spacing w:before="120" w:beforeAutospacing="0"/>
              <w:rPr>
                <w:color w:val="000000" w:themeColor="text1"/>
                <w:sz w:val="28"/>
                <w:szCs w:val="28"/>
              </w:rPr>
            </w:pPr>
            <w:r w:rsidRPr="00807403">
              <w:rPr>
                <w:b/>
                <w:bCs/>
                <w:i/>
                <w:iCs/>
                <w:color w:val="000000" w:themeColor="text1"/>
                <w:sz w:val="28"/>
                <w:szCs w:val="28"/>
                <w:shd w:val="clear" w:color="auto" w:fill="FFFFFF"/>
              </w:rPr>
              <w:t>Các cuộc đấu giá tài sản đã tổ chức trong năm trước liền kề</w:t>
            </w:r>
            <w:r w:rsidRPr="00807403">
              <w:rPr>
                <w:bCs/>
                <w:i/>
                <w:iCs/>
                <w:color w:val="000000" w:themeColor="text1"/>
                <w:sz w:val="28"/>
                <w:szCs w:val="28"/>
                <w:shd w:val="clear" w:color="auto" w:fill="FFFFFF"/>
              </w:rPr>
              <w:t xml:space="preserve"> </w:t>
            </w:r>
            <w:r w:rsidRPr="00807403">
              <w:rPr>
                <w:b/>
                <w:bCs/>
                <w:i/>
                <w:iCs/>
                <w:color w:val="000000" w:themeColor="text1"/>
                <w:sz w:val="28"/>
                <w:szCs w:val="28"/>
                <w:shd w:val="clear" w:color="auto" w:fill="FFFFFF"/>
              </w:rPr>
              <w:t>(Tổ chức hành nghề đấu giá tài sản liệt kê các cuộc đấu giá tài sản đã tổ chức bao gồm cả cuộc đấu giá thành và cuộc đấu giá không thành).</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13D0494"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CE57C47"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0F6E74D" w14:textId="77777777" w:rsidR="000C2D83" w:rsidRPr="00807403" w:rsidRDefault="000C2D83" w:rsidP="00AC47E9">
            <w:pPr>
              <w:rPr>
                <w:color w:val="000000" w:themeColor="text1"/>
                <w:sz w:val="28"/>
                <w:szCs w:val="28"/>
              </w:rPr>
            </w:pPr>
          </w:p>
        </w:tc>
      </w:tr>
      <w:tr w:rsidR="000C2D83" w:rsidRPr="00807403" w14:paraId="5055F1DA"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8846C2D"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2</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B36E92B" w14:textId="2DFA1B0B" w:rsidR="000C2D83" w:rsidRPr="00807403" w:rsidRDefault="000C2D83" w:rsidP="00AC47E9">
            <w:pPr>
              <w:pStyle w:val="NormalWeb"/>
              <w:snapToGrid w:val="0"/>
              <w:spacing w:before="0" w:beforeAutospacing="0" w:after="0" w:afterAutospacing="0"/>
              <w:jc w:val="both"/>
              <w:rPr>
                <w:color w:val="000000" w:themeColor="text1"/>
                <w:sz w:val="28"/>
                <w:szCs w:val="28"/>
              </w:rPr>
            </w:pPr>
            <w:r w:rsidRPr="00807403">
              <w:rPr>
                <w:b/>
                <w:bCs/>
                <w:i/>
                <w:iCs/>
                <w:color w:val="000000" w:themeColor="text1"/>
                <w:sz w:val="28"/>
                <w:szCs w:val="28"/>
                <w:shd w:val="clear" w:color="auto" w:fill="FFFFFF"/>
              </w:rPr>
              <w:t>Trong năm trước liền kề đã tổ chức hành nghề đấu giá thành các cuộc đấu giá tài sản có mức chênh lệch trung bình giữa giá trúng đấu giá so với giá khởi điểm</w:t>
            </w:r>
            <w:r w:rsidRPr="00807403">
              <w:rPr>
                <w:bCs/>
                <w:iCs/>
                <w:color w:val="000000" w:themeColor="text1"/>
                <w:sz w:val="28"/>
                <w:szCs w:val="28"/>
                <w:shd w:val="clear" w:color="auto" w:fill="FFFFFF"/>
              </w:rPr>
              <w:t xml:space="preserve"> (Người có tài sản không yêu cầu nộp bản chính hoặc bản sao hợp đồng)</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49BE2E6"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B5C67F3"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C39CC0C" w14:textId="77777777" w:rsidR="000C2D83" w:rsidRPr="00807403" w:rsidRDefault="000C2D83" w:rsidP="00AC47E9">
            <w:pPr>
              <w:rPr>
                <w:color w:val="000000" w:themeColor="text1"/>
                <w:sz w:val="28"/>
                <w:szCs w:val="28"/>
              </w:rPr>
            </w:pPr>
          </w:p>
        </w:tc>
      </w:tr>
      <w:tr w:rsidR="000C2D83" w:rsidRPr="00807403" w14:paraId="5B2A53BC"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C2C1E07"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3</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1388A041" w14:textId="77777777" w:rsidR="000C2D83" w:rsidRPr="00807403" w:rsidRDefault="000C2D83" w:rsidP="00AC47E9">
            <w:pPr>
              <w:pStyle w:val="NormalWeb"/>
              <w:snapToGrid w:val="0"/>
              <w:spacing w:before="0" w:beforeAutospacing="0" w:after="0" w:afterAutospacing="0"/>
              <w:jc w:val="both"/>
              <w:rPr>
                <w:color w:val="000000" w:themeColor="text1"/>
                <w:sz w:val="28"/>
                <w:szCs w:val="28"/>
              </w:rPr>
            </w:pPr>
            <w:r w:rsidRPr="00807403">
              <w:rPr>
                <w:bCs/>
                <w:iCs/>
                <w:color w:val="000000" w:themeColor="text1"/>
                <w:sz w:val="28"/>
                <w:szCs w:val="28"/>
                <w:shd w:val="clear" w:color="auto" w:fill="FFFFFF"/>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B788971"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A3DBE38"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26A82D7" w14:textId="77777777" w:rsidR="000C2D83" w:rsidRPr="00807403" w:rsidRDefault="000C2D83" w:rsidP="00AC47E9">
            <w:pPr>
              <w:rPr>
                <w:color w:val="000000" w:themeColor="text1"/>
                <w:sz w:val="28"/>
                <w:szCs w:val="28"/>
              </w:rPr>
            </w:pPr>
          </w:p>
        </w:tc>
      </w:tr>
      <w:tr w:rsidR="000C2D83" w:rsidRPr="00807403" w14:paraId="5E442651"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1DB4724"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lastRenderedPageBreak/>
              <w:t>4</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444DC82" w14:textId="6EEC3E80" w:rsidR="000C2D83" w:rsidRPr="00807403" w:rsidRDefault="000C2D83" w:rsidP="00AC47E9">
            <w:pPr>
              <w:pStyle w:val="NormalWeb"/>
              <w:snapToGrid w:val="0"/>
              <w:spacing w:before="0" w:beforeAutospacing="0" w:after="0" w:afterAutospacing="0"/>
              <w:rPr>
                <w:color w:val="000000" w:themeColor="text1"/>
                <w:sz w:val="28"/>
                <w:szCs w:val="28"/>
              </w:rPr>
            </w:pPr>
            <w:r w:rsidRPr="00807403">
              <w:rPr>
                <w:bCs/>
                <w:iCs/>
                <w:color w:val="000000" w:themeColor="text1"/>
                <w:sz w:val="28"/>
                <w:szCs w:val="28"/>
                <w:shd w:val="clear" w:color="auto" w:fill="FFFFFF"/>
              </w:rPr>
              <w:t>Số lượng đấu giá viên của tổ chức hành nghề đấu giá tài sản</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0CC5C6A"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B0242A5"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76596352" w14:textId="77777777" w:rsidR="000C2D83" w:rsidRPr="00807403" w:rsidRDefault="000C2D83" w:rsidP="00AC47E9">
            <w:pPr>
              <w:rPr>
                <w:color w:val="000000" w:themeColor="text1"/>
                <w:sz w:val="28"/>
                <w:szCs w:val="28"/>
              </w:rPr>
            </w:pPr>
          </w:p>
        </w:tc>
      </w:tr>
      <w:tr w:rsidR="000C2D83" w:rsidRPr="00807403" w14:paraId="0450EDB7"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777ED00F"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5</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5700B919" w14:textId="3C524BC6" w:rsidR="000C2D83" w:rsidRPr="00807403" w:rsidRDefault="000C2D83" w:rsidP="00FA138B">
            <w:pPr>
              <w:pStyle w:val="NormalWeb"/>
              <w:snapToGrid w:val="0"/>
              <w:spacing w:before="0" w:beforeAutospacing="0" w:after="0" w:afterAutospacing="0"/>
              <w:jc w:val="both"/>
              <w:rPr>
                <w:bCs/>
                <w:iCs/>
                <w:color w:val="000000" w:themeColor="text1"/>
                <w:sz w:val="28"/>
                <w:szCs w:val="28"/>
                <w:shd w:val="clear" w:color="auto" w:fill="FFFFFF"/>
              </w:rPr>
            </w:pPr>
            <w:r w:rsidRPr="00807403">
              <w:rPr>
                <w:bCs/>
                <w:iCs/>
                <w:color w:val="000000" w:themeColor="text1"/>
                <w:sz w:val="28"/>
                <w:szCs w:val="28"/>
                <w:shd w:val="clear" w:color="auto" w:fill="FFFFFF"/>
              </w:rPr>
              <w:t xml:space="preserve">Kinh nghiệm hành nghề của đấu giá viên là </w:t>
            </w:r>
            <w:r w:rsidRPr="00807403">
              <w:rPr>
                <w:b/>
                <w:bCs/>
                <w:i/>
                <w:iCs/>
                <w:color w:val="000000" w:themeColor="text1"/>
                <w:sz w:val="28"/>
                <w:szCs w:val="28"/>
                <w:shd w:val="clear" w:color="auto" w:fill="FFFFFF"/>
              </w:rPr>
              <w:t>Giám đốc Trung tâm dịch vụ đấu giá tài sản, Tổng giám đốc hoặc Giám đốc của Công ty đấu giá hợp danh, Giám đốc doanh nghiệp tư nhân</w:t>
            </w:r>
            <w:r w:rsidRPr="00807403">
              <w:rPr>
                <w:bCs/>
                <w:iCs/>
                <w:color w:val="000000" w:themeColor="text1"/>
                <w:sz w:val="28"/>
                <w:szCs w:val="28"/>
                <w:shd w:val="clear" w:color="auto" w:fill="FFFFFF"/>
              </w:rPr>
              <w:t xml:space="preserve"> (Tính từ thời điểm được cấp Thẻ đấu giá viên theo Nghị định số </w:t>
            </w:r>
            <w:hyperlink r:id="rId10" w:tgtFrame="_blank" w:tooltip="Nghị định 05/2005/NĐ-CP" w:history="1">
              <w:r w:rsidRPr="00807403">
                <w:rPr>
                  <w:rStyle w:val="Hyperlink"/>
                  <w:bCs/>
                  <w:iCs/>
                  <w:color w:val="000000" w:themeColor="text1"/>
                  <w:sz w:val="28"/>
                  <w:szCs w:val="28"/>
                  <w:u w:val="none"/>
                  <w:shd w:val="clear" w:color="auto" w:fill="FFFFFF"/>
                </w:rPr>
                <w:t>05/2005/NĐ-CP</w:t>
              </w:r>
            </w:hyperlink>
            <w:r w:rsidRPr="00807403">
              <w:rPr>
                <w:bCs/>
                <w:iCs/>
                <w:color w:val="000000" w:themeColor="text1"/>
                <w:sz w:val="28"/>
                <w:szCs w:val="28"/>
                <w:shd w:val="clear" w:color="auto" w:fill="FFFFFF"/>
              </w:rPr>
              <w:t xml:space="preserve"> ngày 18/01/2005 của Chính phủ về bán đấu giá tài sản hoặc đăng ký danh sách đấu giá viên tại Sở Tư pháp theo Nghị định số </w:t>
            </w:r>
            <w:hyperlink r:id="rId11" w:tgtFrame="_blank" w:tooltip="Nghị định 17/2010/NĐ-CP" w:history="1">
              <w:r w:rsidRPr="00807403">
                <w:rPr>
                  <w:rStyle w:val="Hyperlink"/>
                  <w:bCs/>
                  <w:iCs/>
                  <w:color w:val="000000" w:themeColor="text1"/>
                  <w:sz w:val="28"/>
                  <w:szCs w:val="28"/>
                  <w:u w:val="none"/>
                  <w:shd w:val="clear" w:color="auto" w:fill="FFFFFF"/>
                </w:rPr>
                <w:t>17/2010/NĐ-CP</w:t>
              </w:r>
            </w:hyperlink>
            <w:r w:rsidRPr="00807403">
              <w:rPr>
                <w:bCs/>
                <w:iCs/>
                <w:color w:val="000000" w:themeColor="text1"/>
                <w:sz w:val="28"/>
                <w:szCs w:val="28"/>
                <w:shd w:val="clear" w:color="auto" w:fill="FFFFFF"/>
              </w:rPr>
              <w:t xml:space="preserve"> ngày 04/3/2010 của Chính phủ về bán đấu giá tài sản hoặc Thẻ đấu giá viên theo Luật Đấu giá tài sản hoặc thông tin về danh sách đấu giá viên trong Giấy đăng ký hoạt động của doanh nghiệp đấu giá tài sản theo Luật sửa đổi, bổ sung một số điều của Luật Đấu giá tài sản)</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1C9D26A"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69A20A6"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2C896E1" w14:textId="77777777" w:rsidR="000C2D83" w:rsidRPr="00807403" w:rsidRDefault="000C2D83" w:rsidP="00AC47E9">
            <w:pPr>
              <w:rPr>
                <w:color w:val="000000" w:themeColor="text1"/>
                <w:sz w:val="28"/>
                <w:szCs w:val="28"/>
              </w:rPr>
            </w:pPr>
          </w:p>
        </w:tc>
      </w:tr>
      <w:tr w:rsidR="000C2D83" w:rsidRPr="00807403" w14:paraId="68E303C3"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FBC2CE5"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color w:val="000000" w:themeColor="text1"/>
                <w:sz w:val="28"/>
                <w:szCs w:val="28"/>
                <w:shd w:val="clear" w:color="auto" w:fill="FFFFFF"/>
              </w:rPr>
              <w:t>6</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tcPr>
          <w:p w14:paraId="6113157F" w14:textId="77777777" w:rsidR="000C2D83" w:rsidRPr="00807403" w:rsidRDefault="000C2D83" w:rsidP="00AC47E9">
            <w:pPr>
              <w:pStyle w:val="NormalWeb"/>
              <w:snapToGrid w:val="0"/>
              <w:spacing w:before="0" w:beforeAutospacing="0" w:after="0" w:afterAutospacing="0"/>
              <w:jc w:val="both"/>
              <w:rPr>
                <w:i/>
                <w:color w:val="000000" w:themeColor="text1"/>
                <w:spacing w:val="-2"/>
                <w:sz w:val="28"/>
                <w:szCs w:val="28"/>
              </w:rPr>
            </w:pPr>
            <w:r w:rsidRPr="00807403">
              <w:rPr>
                <w:bCs/>
                <w:iCs/>
                <w:color w:val="000000" w:themeColor="text1"/>
                <w:spacing w:val="-2"/>
                <w:sz w:val="28"/>
                <w:szCs w:val="28"/>
                <w:shd w:val="clear" w:color="auto" w:fill="FFFFFF"/>
              </w:rPr>
              <w:t xml:space="preserve">Nộp thuế thu nhập doanh nghiệp hoặc đóng góp vào ngân sách Nhà nước trong năm trước liền kề, trừ thuế giá trị gia tăng </w:t>
            </w:r>
            <w:r w:rsidRPr="00807403">
              <w:rPr>
                <w:b/>
                <w:bCs/>
                <w:i/>
                <w:iCs/>
                <w:color w:val="000000" w:themeColor="text1"/>
                <w:spacing w:val="-2"/>
                <w:sz w:val="28"/>
                <w:szCs w:val="28"/>
                <w:shd w:val="clear" w:color="auto" w:fill="FFFFFF"/>
              </w:rPr>
              <w:t>(thông tin nộp thuế thu nhập doanh nghiệp hoặc đóng góp vào ngân sách Nhà nước được tính theo báo cáo quyết toán thuế do cơ quan thuế xác nhận)</w:t>
            </w:r>
          </w:p>
          <w:p w14:paraId="342C8DD7" w14:textId="77777777" w:rsidR="000C2D83" w:rsidRPr="00807403" w:rsidRDefault="000C2D83" w:rsidP="00AC47E9">
            <w:pPr>
              <w:pStyle w:val="NormalWeb"/>
              <w:snapToGrid w:val="0"/>
              <w:spacing w:before="120" w:beforeAutospacing="0"/>
              <w:rPr>
                <w:color w:val="000000" w:themeColor="text1"/>
                <w:sz w:val="28"/>
                <w:szCs w:val="28"/>
              </w:rPr>
            </w:pP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C4A4FBE"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9E1EF4F"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939C90E" w14:textId="77777777" w:rsidR="000C2D83" w:rsidRPr="00807403" w:rsidRDefault="000C2D83" w:rsidP="00AC47E9">
            <w:pPr>
              <w:rPr>
                <w:color w:val="000000" w:themeColor="text1"/>
                <w:sz w:val="28"/>
                <w:szCs w:val="28"/>
              </w:rPr>
            </w:pPr>
          </w:p>
        </w:tc>
      </w:tr>
      <w:tr w:rsidR="000C2D83" w:rsidRPr="00807403" w14:paraId="3889D454" w14:textId="77777777" w:rsidTr="000C2D83">
        <w:trPr>
          <w:trHeight w:val="20"/>
          <w:tblCellSpacing w:w="0" w:type="dxa"/>
        </w:trPr>
        <w:tc>
          <w:tcPr>
            <w:tcW w:w="364"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8143C55"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IV</w:t>
            </w:r>
          </w:p>
        </w:tc>
        <w:tc>
          <w:tcPr>
            <w:tcW w:w="2942"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B5B89AE" w14:textId="77777777" w:rsidR="000C2D83" w:rsidRPr="00807403" w:rsidRDefault="000C2D83" w:rsidP="00AC47E9">
            <w:pPr>
              <w:pStyle w:val="NormalWeb"/>
              <w:snapToGrid w:val="0"/>
              <w:spacing w:before="120" w:beforeAutospacing="0"/>
              <w:rPr>
                <w:color w:val="000000" w:themeColor="text1"/>
                <w:sz w:val="28"/>
                <w:szCs w:val="28"/>
              </w:rPr>
            </w:pPr>
            <w:r w:rsidRPr="00807403">
              <w:rPr>
                <w:b/>
                <w:bCs/>
                <w:color w:val="000000" w:themeColor="text1"/>
                <w:sz w:val="28"/>
                <w:szCs w:val="28"/>
                <w:shd w:val="clear" w:color="auto" w:fill="FFFFFF"/>
              </w:rPr>
              <w:t>Tiêu chí khác phù hợp với tài sản đấu giá do người có tài sản đấu giá quyết định</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1BDBB44"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56C5FEA3"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0F52B45" w14:textId="77777777" w:rsidR="000C2D83" w:rsidRPr="00807403" w:rsidRDefault="000C2D83" w:rsidP="00AC47E9">
            <w:pPr>
              <w:rPr>
                <w:color w:val="000000" w:themeColor="text1"/>
                <w:sz w:val="28"/>
                <w:szCs w:val="28"/>
              </w:rPr>
            </w:pPr>
          </w:p>
        </w:tc>
      </w:tr>
      <w:tr w:rsidR="000C2D83" w:rsidRPr="00807403" w14:paraId="2F79A54B" w14:textId="77777777" w:rsidTr="000C2D83">
        <w:trPr>
          <w:trHeight w:val="20"/>
          <w:tblCellSpacing w:w="0" w:type="dxa"/>
        </w:trPr>
        <w:tc>
          <w:tcPr>
            <w:tcW w:w="3307" w:type="pct"/>
            <w:gridSpan w:val="2"/>
            <w:tcBorders>
              <w:top w:val="nil"/>
              <w:left w:val="single" w:sz="8" w:space="0" w:color="auto"/>
              <w:bottom w:val="single" w:sz="8" w:space="0" w:color="auto"/>
              <w:right w:val="single" w:sz="8" w:space="0" w:color="auto"/>
            </w:tcBorders>
            <w:vAlign w:val="center"/>
            <w:hideMark/>
          </w:tcPr>
          <w:p w14:paraId="1AA36153" w14:textId="77777777" w:rsidR="000C2D83" w:rsidRPr="00807403" w:rsidRDefault="000C2D83" w:rsidP="00AC47E9">
            <w:pPr>
              <w:pStyle w:val="NormalWeb"/>
              <w:snapToGrid w:val="0"/>
              <w:spacing w:before="120" w:beforeAutospacing="0"/>
              <w:jc w:val="center"/>
              <w:rPr>
                <w:color w:val="000000" w:themeColor="text1"/>
                <w:sz w:val="28"/>
                <w:szCs w:val="28"/>
              </w:rPr>
            </w:pPr>
            <w:r w:rsidRPr="00807403">
              <w:rPr>
                <w:b/>
                <w:bCs/>
                <w:color w:val="000000" w:themeColor="text1"/>
                <w:sz w:val="28"/>
                <w:szCs w:val="28"/>
                <w:shd w:val="clear" w:color="auto" w:fill="FFFFFF"/>
              </w:rPr>
              <w:t>Tổng số điểm</w:t>
            </w:r>
          </w:p>
        </w:tc>
        <w:tc>
          <w:tcPr>
            <w:tcW w:w="56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8D97995" w14:textId="77777777" w:rsidR="000C2D83" w:rsidRPr="00807403" w:rsidRDefault="000C2D83" w:rsidP="00AC47E9">
            <w:pPr>
              <w:rPr>
                <w:color w:val="000000" w:themeColor="text1"/>
                <w:sz w:val="28"/>
                <w:szCs w:val="28"/>
              </w:rPr>
            </w:pPr>
          </w:p>
        </w:tc>
        <w:tc>
          <w:tcPr>
            <w:tcW w:w="55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A1A0719" w14:textId="77777777" w:rsidR="000C2D83" w:rsidRPr="00807403" w:rsidRDefault="000C2D83" w:rsidP="00AC47E9">
            <w:pPr>
              <w:rPr>
                <w:color w:val="000000" w:themeColor="text1"/>
                <w:sz w:val="28"/>
                <w:szCs w:val="28"/>
              </w:rPr>
            </w:pPr>
          </w:p>
        </w:tc>
        <w:tc>
          <w:tcPr>
            <w:tcW w:w="56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6D068DC5" w14:textId="77777777" w:rsidR="000C2D83" w:rsidRPr="00807403" w:rsidRDefault="000C2D83" w:rsidP="00AC47E9">
            <w:pPr>
              <w:rPr>
                <w:color w:val="000000" w:themeColor="text1"/>
                <w:sz w:val="28"/>
                <w:szCs w:val="28"/>
              </w:rPr>
            </w:pPr>
          </w:p>
        </w:tc>
      </w:tr>
    </w:tbl>
    <w:p w14:paraId="68C70948" w14:textId="77777777" w:rsidR="00BC3A0D" w:rsidRPr="00807403" w:rsidRDefault="00BC3A0D" w:rsidP="00BC3A0D">
      <w:pPr>
        <w:rPr>
          <w:vanish/>
          <w:color w:val="000000" w:themeColor="text1"/>
          <w:sz w:val="28"/>
          <w:szCs w:val="28"/>
        </w:rPr>
      </w:pPr>
    </w:p>
    <w:tbl>
      <w:tblPr>
        <w:tblW w:w="0" w:type="auto"/>
        <w:tblCellSpacing w:w="0" w:type="dxa"/>
        <w:tblBorders>
          <w:top w:val="single" w:sz="4" w:space="0" w:color="auto"/>
        </w:tblBorders>
        <w:tblCellMar>
          <w:left w:w="0" w:type="dxa"/>
          <w:right w:w="0" w:type="dxa"/>
        </w:tblCellMar>
        <w:tblLook w:val="04A0" w:firstRow="1" w:lastRow="0" w:firstColumn="1" w:lastColumn="0" w:noHBand="0" w:noVBand="1"/>
      </w:tblPr>
      <w:tblGrid>
        <w:gridCol w:w="3468"/>
        <w:gridCol w:w="5388"/>
      </w:tblGrid>
      <w:tr w:rsidR="00807403" w:rsidRPr="00807403" w14:paraId="46E03890" w14:textId="77777777" w:rsidTr="009636E9">
        <w:trPr>
          <w:tblCellSpacing w:w="0" w:type="dxa"/>
        </w:trPr>
        <w:tc>
          <w:tcPr>
            <w:tcW w:w="3468" w:type="dxa"/>
            <w:tcMar>
              <w:top w:w="0" w:type="dxa"/>
              <w:left w:w="108" w:type="dxa"/>
              <w:bottom w:w="0" w:type="dxa"/>
              <w:right w:w="108" w:type="dxa"/>
            </w:tcMar>
            <w:hideMark/>
          </w:tcPr>
          <w:p w14:paraId="36BC0399" w14:textId="77777777" w:rsidR="00BC3A0D" w:rsidRPr="00807403" w:rsidRDefault="00BC3A0D" w:rsidP="00AC47E9">
            <w:pPr>
              <w:rPr>
                <w:color w:val="000000" w:themeColor="text1"/>
                <w:sz w:val="28"/>
                <w:szCs w:val="28"/>
              </w:rPr>
            </w:pPr>
          </w:p>
        </w:tc>
        <w:tc>
          <w:tcPr>
            <w:tcW w:w="5388" w:type="dxa"/>
            <w:tcMar>
              <w:top w:w="0" w:type="dxa"/>
              <w:left w:w="108" w:type="dxa"/>
              <w:bottom w:w="0" w:type="dxa"/>
              <w:right w:w="108" w:type="dxa"/>
            </w:tcMar>
            <w:hideMark/>
          </w:tcPr>
          <w:p w14:paraId="65E2C265" w14:textId="77777777" w:rsidR="00BC3A0D" w:rsidRPr="00807403" w:rsidRDefault="00BC3A0D" w:rsidP="00AC47E9">
            <w:pPr>
              <w:pStyle w:val="NormalWeb"/>
              <w:spacing w:after="120" w:afterAutospacing="0"/>
              <w:jc w:val="center"/>
              <w:rPr>
                <w:i/>
                <w:iCs/>
                <w:color w:val="000000" w:themeColor="text1"/>
                <w:sz w:val="28"/>
                <w:szCs w:val="28"/>
                <w:shd w:val="clear" w:color="auto" w:fill="FFFFFF"/>
              </w:rPr>
            </w:pPr>
          </w:p>
          <w:p w14:paraId="47489746" w14:textId="77777777" w:rsidR="00BC3A0D" w:rsidRPr="00807403" w:rsidRDefault="00BC3A0D" w:rsidP="00AC47E9">
            <w:pPr>
              <w:pStyle w:val="NormalWeb"/>
              <w:spacing w:after="120" w:afterAutospacing="0"/>
              <w:jc w:val="center"/>
              <w:rPr>
                <w:color w:val="000000" w:themeColor="text1"/>
                <w:sz w:val="28"/>
                <w:szCs w:val="28"/>
              </w:rPr>
            </w:pPr>
            <w:r w:rsidRPr="00807403">
              <w:rPr>
                <w:i/>
                <w:iCs/>
                <w:color w:val="000000" w:themeColor="text1"/>
                <w:sz w:val="28"/>
                <w:szCs w:val="28"/>
                <w:shd w:val="clear" w:color="auto" w:fill="FFFFFF"/>
              </w:rPr>
              <w:t>Tỉnh (thành phố), ngày ... tháng ... năm ...</w:t>
            </w:r>
            <w:r w:rsidRPr="00807403">
              <w:rPr>
                <w:i/>
                <w:iCs/>
                <w:color w:val="000000" w:themeColor="text1"/>
                <w:sz w:val="28"/>
                <w:szCs w:val="28"/>
                <w:shd w:val="clear" w:color="auto" w:fill="FFFFFF"/>
              </w:rPr>
              <w:br/>
            </w:r>
            <w:r w:rsidRPr="00807403">
              <w:rPr>
                <w:b/>
                <w:bCs/>
                <w:color w:val="000000" w:themeColor="text1"/>
                <w:sz w:val="28"/>
                <w:szCs w:val="28"/>
                <w:shd w:val="clear" w:color="auto" w:fill="FFFFFF"/>
              </w:rPr>
              <w:t>Người đại diện theo pháp luật</w:t>
            </w:r>
            <w:r w:rsidRPr="00807403">
              <w:rPr>
                <w:color w:val="000000" w:themeColor="text1"/>
                <w:sz w:val="28"/>
                <w:szCs w:val="28"/>
                <w:shd w:val="clear" w:color="auto" w:fill="FFFFFF"/>
              </w:rPr>
              <w:br/>
            </w:r>
            <w:r w:rsidRPr="00807403">
              <w:rPr>
                <w:i/>
                <w:iCs/>
                <w:color w:val="000000" w:themeColor="text1"/>
                <w:sz w:val="28"/>
                <w:szCs w:val="28"/>
                <w:shd w:val="clear" w:color="auto" w:fill="FFFFFF"/>
              </w:rPr>
              <w:t>(ký, ghi rõ họ tên, chức vụ và đóng dấu)</w:t>
            </w:r>
          </w:p>
        </w:tc>
      </w:tr>
      <w:bookmarkEnd w:id="15"/>
    </w:tbl>
    <w:p w14:paraId="22E6C7E1" w14:textId="1D24FA57" w:rsidR="00CD374B" w:rsidRPr="00807403" w:rsidRDefault="00CD374B">
      <w:pPr>
        <w:rPr>
          <w:rFonts w:ascii="Times New Roman" w:eastAsia="Times New Roman" w:hAnsi="Times New Roman" w:cs="Times New Roman"/>
          <w:b/>
          <w:bCs/>
          <w:color w:val="000000" w:themeColor="text1"/>
          <w:sz w:val="24"/>
          <w:szCs w:val="24"/>
          <w:shd w:val="clear" w:color="auto" w:fill="FFFFFF"/>
        </w:rPr>
      </w:pPr>
    </w:p>
    <w:p w14:paraId="2EA49467" w14:textId="77777777" w:rsidR="00CD374B" w:rsidRPr="00807403" w:rsidRDefault="00CD374B">
      <w:pPr>
        <w:rPr>
          <w:rFonts w:ascii="Times New Roman" w:eastAsia="Times New Roman" w:hAnsi="Times New Roman" w:cs="Times New Roman"/>
          <w:b/>
          <w:bCs/>
          <w:color w:val="000000" w:themeColor="text1"/>
          <w:sz w:val="24"/>
          <w:szCs w:val="24"/>
          <w:shd w:val="clear" w:color="auto" w:fill="FFFFFF"/>
        </w:rPr>
      </w:pPr>
      <w:r w:rsidRPr="00807403">
        <w:rPr>
          <w:rFonts w:ascii="Times New Roman" w:eastAsia="Times New Roman" w:hAnsi="Times New Roman" w:cs="Times New Roman"/>
          <w:b/>
          <w:bCs/>
          <w:color w:val="000000" w:themeColor="text1"/>
          <w:sz w:val="24"/>
          <w:szCs w:val="24"/>
          <w:shd w:val="clear" w:color="auto" w:fill="FFFFFF"/>
        </w:rPr>
        <w:br w:type="page"/>
      </w:r>
    </w:p>
    <w:p w14:paraId="659F0E08" w14:textId="77777777" w:rsidR="007266BC" w:rsidRDefault="007266BC" w:rsidP="00830535">
      <w:pPr>
        <w:jc w:val="center"/>
        <w:rPr>
          <w:rFonts w:ascii="Times New Roman" w:hAnsi="Times New Roman" w:cs="Times New Roman"/>
          <w:color w:val="000000" w:themeColor="text1"/>
          <w:sz w:val="28"/>
          <w:szCs w:val="28"/>
          <w:highlight w:val="yellow"/>
        </w:rPr>
        <w:sectPr w:rsidR="007266BC" w:rsidSect="00086B0A">
          <w:headerReference w:type="default" r:id="rId12"/>
          <w:pgSz w:w="11907" w:h="16839" w:code="9"/>
          <w:pgMar w:top="1134" w:right="1134" w:bottom="1134" w:left="1701" w:header="720" w:footer="720" w:gutter="0"/>
          <w:cols w:space="720"/>
          <w:titlePg/>
          <w:docGrid w:linePitch="360"/>
        </w:sectPr>
      </w:pPr>
    </w:p>
    <w:p w14:paraId="543AC7F8" w14:textId="7E17798D" w:rsidR="00240167" w:rsidRPr="007266BC" w:rsidRDefault="00775FEC" w:rsidP="007266BC">
      <w:pPr>
        <w:spacing w:after="0" w:line="240" w:lineRule="auto"/>
        <w:jc w:val="center"/>
        <w:rPr>
          <w:rFonts w:ascii="Times New Roman" w:hAnsi="Times New Roman" w:cs="Times New Roman"/>
          <w:b/>
          <w:color w:val="000000" w:themeColor="text1"/>
          <w:sz w:val="28"/>
          <w:szCs w:val="28"/>
        </w:rPr>
      </w:pPr>
      <w:r w:rsidRPr="007266BC">
        <w:rPr>
          <w:rFonts w:ascii="Times New Roman" w:hAnsi="Times New Roman" w:cs="Times New Roman"/>
          <w:b/>
          <w:color w:val="000000" w:themeColor="text1"/>
          <w:sz w:val="28"/>
          <w:szCs w:val="28"/>
        </w:rPr>
        <w:lastRenderedPageBreak/>
        <w:t>PHỤ LỤC III</w:t>
      </w:r>
    </w:p>
    <w:p w14:paraId="21B5D76F" w14:textId="77777777" w:rsidR="007266BC" w:rsidRDefault="007266BC" w:rsidP="007266B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MẪU BÁO CÁO TÌNH HÌNH TỔ CHỨC VÀ HOẠT ĐỘNG ĐẤU GIÁ TÀI SẢN CỦA </w:t>
      </w:r>
    </w:p>
    <w:p w14:paraId="2554EC78" w14:textId="70EF2EC3" w:rsidR="007266BC" w:rsidRDefault="007266BC" w:rsidP="007266BC">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TỔ CHỨC HÀNH NGHỀ ĐẤU GIÁ TÀI SẢN </w:t>
      </w:r>
    </w:p>
    <w:p w14:paraId="0DABE6E6" w14:textId="4DF02986" w:rsidR="007266BC" w:rsidRPr="00807403" w:rsidRDefault="007266BC" w:rsidP="007266BC">
      <w:pPr>
        <w:pStyle w:val="NormalWeb"/>
        <w:snapToGrid w:val="0"/>
        <w:spacing w:before="0" w:beforeAutospacing="0" w:after="0" w:afterAutospacing="0"/>
        <w:jc w:val="center"/>
        <w:rPr>
          <w:color w:val="000000" w:themeColor="text1"/>
          <w:sz w:val="28"/>
          <w:szCs w:val="28"/>
        </w:rPr>
      </w:pPr>
      <w:r w:rsidRPr="00807403">
        <w:rPr>
          <w:i/>
          <w:iCs/>
          <w:color w:val="000000" w:themeColor="text1"/>
          <w:sz w:val="28"/>
          <w:szCs w:val="28"/>
          <w:shd w:val="clear" w:color="auto" w:fill="FFFFFF"/>
        </w:rPr>
        <w:t xml:space="preserve"> (kèm theo Thông tư số       /20</w:t>
      </w:r>
      <w:r>
        <w:rPr>
          <w:i/>
          <w:iCs/>
          <w:color w:val="000000" w:themeColor="text1"/>
          <w:sz w:val="28"/>
          <w:szCs w:val="28"/>
          <w:shd w:val="clear" w:color="auto" w:fill="FFFFFF"/>
        </w:rPr>
        <w:t>24</w:t>
      </w:r>
      <w:r w:rsidRPr="00807403">
        <w:rPr>
          <w:i/>
          <w:iCs/>
          <w:color w:val="000000" w:themeColor="text1"/>
          <w:sz w:val="28"/>
          <w:szCs w:val="28"/>
          <w:shd w:val="clear" w:color="auto" w:fill="FFFFFF"/>
        </w:rPr>
        <w:t xml:space="preserve">/TT-BTP ngày  </w:t>
      </w:r>
      <w:r>
        <w:rPr>
          <w:i/>
          <w:iCs/>
          <w:color w:val="000000" w:themeColor="text1"/>
          <w:sz w:val="28"/>
          <w:szCs w:val="28"/>
          <w:shd w:val="clear" w:color="auto" w:fill="FFFFFF"/>
        </w:rPr>
        <w:t xml:space="preserve">   </w:t>
      </w:r>
      <w:r w:rsidRPr="00807403">
        <w:rPr>
          <w:i/>
          <w:iCs/>
          <w:color w:val="000000" w:themeColor="text1"/>
          <w:sz w:val="28"/>
          <w:szCs w:val="28"/>
          <w:shd w:val="clear" w:color="auto" w:fill="FFFFFF"/>
        </w:rPr>
        <w:t xml:space="preserve"> tháng  </w:t>
      </w:r>
      <w:r>
        <w:rPr>
          <w:i/>
          <w:iCs/>
          <w:color w:val="000000" w:themeColor="text1"/>
          <w:sz w:val="28"/>
          <w:szCs w:val="28"/>
          <w:shd w:val="clear" w:color="auto" w:fill="FFFFFF"/>
        </w:rPr>
        <w:t xml:space="preserve">  </w:t>
      </w:r>
      <w:r w:rsidRPr="00807403">
        <w:rPr>
          <w:i/>
          <w:iCs/>
          <w:color w:val="000000" w:themeColor="text1"/>
          <w:sz w:val="28"/>
          <w:szCs w:val="28"/>
          <w:shd w:val="clear" w:color="auto" w:fill="FFFFFF"/>
        </w:rPr>
        <w:t xml:space="preserve"> năm 20</w:t>
      </w:r>
      <w:r>
        <w:rPr>
          <w:i/>
          <w:iCs/>
          <w:color w:val="000000" w:themeColor="text1"/>
          <w:sz w:val="28"/>
          <w:szCs w:val="28"/>
          <w:shd w:val="clear" w:color="auto" w:fill="FFFFFF"/>
        </w:rPr>
        <w:t>24</w:t>
      </w:r>
      <w:r w:rsidRPr="00807403">
        <w:rPr>
          <w:i/>
          <w:iCs/>
          <w:color w:val="000000" w:themeColor="text1"/>
          <w:sz w:val="28"/>
          <w:szCs w:val="28"/>
          <w:shd w:val="clear" w:color="auto" w:fill="FFFFFF"/>
        </w:rPr>
        <w:t xml:space="preserve"> của Bộ trưởng Bộ Tư pháp)</w:t>
      </w:r>
    </w:p>
    <w:p w14:paraId="4C87FA92" w14:textId="77777777" w:rsidR="007266BC" w:rsidRDefault="007266BC" w:rsidP="00830535">
      <w:pPr>
        <w:jc w:val="center"/>
        <w:rPr>
          <w:rFonts w:ascii="Times New Roman" w:hAnsi="Times New Roman" w:cs="Times New Roman"/>
          <w:color w:val="000000" w:themeColor="text1"/>
          <w:sz w:val="28"/>
          <w:szCs w:val="28"/>
        </w:rPr>
      </w:pPr>
    </w:p>
    <w:tbl>
      <w:tblPr>
        <w:tblW w:w="14221" w:type="dxa"/>
        <w:tblLook w:val="01E0" w:firstRow="1" w:lastRow="1" w:firstColumn="1" w:lastColumn="1" w:noHBand="0" w:noVBand="0"/>
      </w:tblPr>
      <w:tblGrid>
        <w:gridCol w:w="108"/>
        <w:gridCol w:w="6521"/>
        <w:gridCol w:w="3685"/>
        <w:gridCol w:w="3828"/>
        <w:gridCol w:w="79"/>
      </w:tblGrid>
      <w:tr w:rsidR="00D077FA" w:rsidRPr="00D077FA" w14:paraId="7990C345" w14:textId="77777777" w:rsidTr="005D5E70">
        <w:trPr>
          <w:gridBefore w:val="1"/>
          <w:gridAfter w:val="1"/>
          <w:wBefore w:w="108" w:type="dxa"/>
          <w:wAfter w:w="79" w:type="dxa"/>
          <w:trHeight w:val="1275"/>
        </w:trPr>
        <w:tc>
          <w:tcPr>
            <w:tcW w:w="6521" w:type="dxa"/>
            <w:shd w:val="clear" w:color="auto" w:fill="auto"/>
          </w:tcPr>
          <w:p w14:paraId="4C445C44" w14:textId="77777777" w:rsidR="00D077FA" w:rsidRPr="00D077FA" w:rsidRDefault="00D077FA" w:rsidP="00D077FA">
            <w:pPr>
              <w:spacing w:after="0"/>
              <w:jc w:val="center"/>
              <w:rPr>
                <w:rFonts w:ascii="Times New Roman" w:eastAsia="DengXian" w:hAnsi="Times New Roman" w:cs="Times New Roman"/>
                <w:b/>
                <w:kern w:val="2"/>
                <w:sz w:val="28"/>
                <w:szCs w:val="28"/>
                <w:lang w:eastAsia="zh-CN"/>
              </w:rPr>
            </w:pPr>
            <w:r w:rsidRPr="00D077FA">
              <w:rPr>
                <w:rFonts w:ascii="Times New Roman" w:eastAsia="DengXian" w:hAnsi="Times New Roman" w:cs="Times New Roman"/>
                <w:b/>
                <w:kern w:val="2"/>
                <w:sz w:val="28"/>
                <w:szCs w:val="28"/>
                <w:lang w:eastAsia="zh-CN"/>
              </w:rPr>
              <w:t>BỘ TƯ PHÁP</w:t>
            </w:r>
          </w:p>
          <w:p w14:paraId="75947FE8" w14:textId="0E913E52" w:rsidR="00D077FA" w:rsidRPr="00D077FA" w:rsidRDefault="00D077FA" w:rsidP="00D077FA">
            <w:pPr>
              <w:spacing w:after="0"/>
              <w:jc w:val="center"/>
              <w:rPr>
                <w:rFonts w:ascii="Times New Roman" w:eastAsia="DengXian" w:hAnsi="Times New Roman" w:cs="Times New Roman"/>
                <w:b/>
                <w:kern w:val="2"/>
                <w:sz w:val="28"/>
                <w:szCs w:val="28"/>
                <w:lang w:eastAsia="zh-CN"/>
              </w:rPr>
            </w:pPr>
            <w:r w:rsidRPr="00D077FA">
              <w:rPr>
                <w:rFonts w:ascii="Times New Roman" w:eastAsia="DengXian" w:hAnsi="Times New Roman" w:cs="Times New Roman"/>
                <w:b/>
                <w:noProof/>
                <w:kern w:val="2"/>
                <w:sz w:val="28"/>
                <w:szCs w:val="28"/>
              </w:rPr>
              <mc:AlternateContent>
                <mc:Choice Requires="wps">
                  <w:drawing>
                    <wp:anchor distT="0" distB="0" distL="114300" distR="114300" simplePos="0" relativeHeight="251660288" behindDoc="0" locked="0" layoutInCell="1" allowOverlap="1" wp14:anchorId="0713EF97" wp14:editId="088FC550">
                      <wp:simplePos x="0" y="0"/>
                      <wp:positionH relativeFrom="column">
                        <wp:posOffset>1679575</wp:posOffset>
                      </wp:positionH>
                      <wp:positionV relativeFrom="paragraph">
                        <wp:posOffset>7620</wp:posOffset>
                      </wp:positionV>
                      <wp:extent cx="571500" cy="0"/>
                      <wp:effectExtent l="8890" t="5080" r="1016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DDC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6pt" to="17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"/>
                  </w:pict>
                </mc:Fallback>
              </mc:AlternateContent>
            </w:r>
          </w:p>
          <w:p w14:paraId="5CFBD400" w14:textId="77777777" w:rsidR="00D077FA" w:rsidRPr="00D077FA" w:rsidRDefault="00D077FA" w:rsidP="00D077FA">
            <w:pPr>
              <w:spacing w:after="0"/>
              <w:jc w:val="center"/>
              <w:rPr>
                <w:rFonts w:ascii="Times New Roman" w:eastAsia="DengXian" w:hAnsi="Times New Roman" w:cs="Times New Roman"/>
                <w:bCs/>
                <w:kern w:val="2"/>
                <w:sz w:val="28"/>
                <w:szCs w:val="28"/>
                <w:lang w:eastAsia="zh-CN"/>
              </w:rPr>
            </w:pPr>
            <w:r w:rsidRPr="00D077FA">
              <w:rPr>
                <w:rFonts w:ascii="Times New Roman" w:eastAsia="DengXian" w:hAnsi="Times New Roman" w:cs="Times New Roman"/>
                <w:spacing w:val="-6"/>
                <w:kern w:val="2"/>
                <w:sz w:val="28"/>
                <w:szCs w:val="28"/>
                <w:lang w:eastAsia="zh-CN"/>
              </w:rPr>
              <w:t xml:space="preserve"> </w:t>
            </w:r>
          </w:p>
        </w:tc>
        <w:tc>
          <w:tcPr>
            <w:tcW w:w="7513" w:type="dxa"/>
            <w:gridSpan w:val="2"/>
            <w:shd w:val="clear" w:color="auto" w:fill="auto"/>
          </w:tcPr>
          <w:p w14:paraId="4400F36B" w14:textId="77777777" w:rsidR="00D077FA" w:rsidRPr="00D077FA" w:rsidRDefault="00D077FA" w:rsidP="00D077FA">
            <w:pPr>
              <w:spacing w:after="0"/>
              <w:jc w:val="center"/>
              <w:rPr>
                <w:rFonts w:ascii="Times New Roman" w:eastAsia="DengXian" w:hAnsi="Times New Roman" w:cs="Times New Roman"/>
                <w:b/>
                <w:kern w:val="2"/>
                <w:sz w:val="28"/>
                <w:szCs w:val="28"/>
                <w:lang w:eastAsia="zh-CN"/>
              </w:rPr>
            </w:pPr>
            <w:r w:rsidRPr="00D077FA">
              <w:rPr>
                <w:rFonts w:ascii="Times New Roman" w:eastAsia="DengXian" w:hAnsi="Times New Roman" w:cs="Times New Roman"/>
                <w:b/>
                <w:kern w:val="2"/>
                <w:sz w:val="28"/>
                <w:szCs w:val="28"/>
                <w:lang w:eastAsia="zh-CN"/>
              </w:rPr>
              <w:t>CỘNG HÒA XÃ HỘI CHỦ NGHĨA VIỆT NAM</w:t>
            </w:r>
          </w:p>
          <w:p w14:paraId="73872D87" w14:textId="77777777" w:rsidR="00D077FA" w:rsidRPr="00D077FA" w:rsidRDefault="00D077FA" w:rsidP="00D077FA">
            <w:pPr>
              <w:spacing w:after="0"/>
              <w:jc w:val="center"/>
              <w:rPr>
                <w:rFonts w:ascii="Times New Roman" w:eastAsia="DengXian" w:hAnsi="Times New Roman" w:cs="Times New Roman"/>
                <w:b/>
                <w:kern w:val="2"/>
                <w:sz w:val="28"/>
                <w:szCs w:val="28"/>
                <w:lang w:eastAsia="zh-CN"/>
              </w:rPr>
            </w:pPr>
            <w:r w:rsidRPr="00D077FA">
              <w:rPr>
                <w:rFonts w:ascii="Times New Roman" w:eastAsia="DengXian" w:hAnsi="Times New Roman" w:cs="Times New Roman"/>
                <w:b/>
                <w:kern w:val="2"/>
                <w:sz w:val="28"/>
                <w:szCs w:val="28"/>
                <w:lang w:eastAsia="zh-CN"/>
              </w:rPr>
              <w:t>Độc lập – Tự do – Hạnh phúc</w:t>
            </w:r>
          </w:p>
          <w:p w14:paraId="23EA9632" w14:textId="54E97E31" w:rsidR="00D077FA" w:rsidRPr="00D077FA" w:rsidRDefault="00D077FA" w:rsidP="00D077FA">
            <w:pPr>
              <w:spacing w:after="0"/>
              <w:jc w:val="center"/>
              <w:rPr>
                <w:rFonts w:ascii="Times New Roman" w:eastAsia="DengXian" w:hAnsi="Times New Roman" w:cs="Times New Roman"/>
                <w:i/>
                <w:kern w:val="2"/>
                <w:sz w:val="28"/>
                <w:szCs w:val="28"/>
                <w:lang w:eastAsia="zh-CN"/>
              </w:rPr>
            </w:pPr>
            <w:r w:rsidRPr="00D077FA">
              <w:rPr>
                <w:rFonts w:ascii="Times New Roman" w:eastAsia="DengXian" w:hAnsi="Times New Roman" w:cs="Times New Roman"/>
                <w:b/>
                <w:noProof/>
                <w:kern w:val="2"/>
                <w:sz w:val="28"/>
                <w:szCs w:val="28"/>
              </w:rPr>
              <mc:AlternateContent>
                <mc:Choice Requires="wps">
                  <w:drawing>
                    <wp:anchor distT="0" distB="0" distL="114300" distR="114300" simplePos="0" relativeHeight="251659264" behindDoc="0" locked="0" layoutInCell="1" allowOverlap="1" wp14:anchorId="22DB25C3" wp14:editId="579D9EFF">
                      <wp:simplePos x="0" y="0"/>
                      <wp:positionH relativeFrom="column">
                        <wp:posOffset>1214755</wp:posOffset>
                      </wp:positionH>
                      <wp:positionV relativeFrom="paragraph">
                        <wp:posOffset>15875</wp:posOffset>
                      </wp:positionV>
                      <wp:extent cx="2210435" cy="0"/>
                      <wp:effectExtent l="8255" t="5715" r="1016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0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9FE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25pt" to="26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RXIw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"/>
                  </w:pict>
                </mc:Fallback>
              </mc:AlternateContent>
            </w:r>
          </w:p>
        </w:tc>
      </w:tr>
      <w:tr w:rsidR="00D077FA" w:rsidRPr="00D077FA" w14:paraId="700CC7C6" w14:textId="77777777" w:rsidTr="005D5E70">
        <w:tblPrEx>
          <w:tblLook w:val="04A0" w:firstRow="1" w:lastRow="0" w:firstColumn="1" w:lastColumn="0" w:noHBand="0" w:noVBand="1"/>
        </w:tblPrEx>
        <w:tc>
          <w:tcPr>
            <w:tcW w:w="10314" w:type="dxa"/>
            <w:gridSpan w:val="3"/>
            <w:shd w:val="clear" w:color="auto" w:fill="auto"/>
          </w:tcPr>
          <w:p w14:paraId="41A0165E"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 xml:space="preserve">TÌNH HÌNH TỔ CHỨC VÀ HOẠT ĐỘNG ĐẤU GIÁ TÀI SẢN </w:t>
            </w:r>
          </w:p>
          <w:p w14:paraId="3586E7FF"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CỦA TỔ CHỨC ĐẤU GIÁ TÀI SẢN</w:t>
            </w:r>
          </w:p>
          <w:p w14:paraId="137EDEEE" w14:textId="77777777" w:rsidR="00D077FA" w:rsidRPr="00D077FA" w:rsidRDefault="00D077FA" w:rsidP="00D077FA">
            <w:pPr>
              <w:spacing w:after="0"/>
              <w:jc w:val="center"/>
              <w:rPr>
                <w:rFonts w:ascii="Times New Roman" w:eastAsia="DengXian" w:hAnsi="Times New Roman" w:cs="Times New Roman"/>
                <w:b/>
                <w:bCs/>
                <w:kern w:val="2"/>
                <w:sz w:val="26"/>
                <w:szCs w:val="28"/>
                <w:lang w:eastAsia="zh-CN"/>
              </w:rPr>
            </w:pPr>
            <w:r w:rsidRPr="00D077FA">
              <w:rPr>
                <w:rFonts w:ascii="Times New Roman" w:eastAsia="DengXian" w:hAnsi="Times New Roman" w:cs="Times New Roman"/>
                <w:b/>
                <w:bCs/>
                <w:kern w:val="2"/>
                <w:sz w:val="24"/>
                <w:szCs w:val="28"/>
                <w:lang w:eastAsia="zh-CN"/>
              </w:rPr>
              <w:t>(TÍNH TỪ NGÀY 01/01/…. ĐẾN NGÀY 31/12/….)</w:t>
            </w:r>
          </w:p>
          <w:p w14:paraId="053B1A45" w14:textId="1175C968" w:rsidR="00D077FA" w:rsidRPr="00D077FA" w:rsidRDefault="00D077FA" w:rsidP="00D077FA">
            <w:pPr>
              <w:spacing w:after="0"/>
              <w:jc w:val="center"/>
              <w:rPr>
                <w:rFonts w:ascii="Times New Roman" w:eastAsia="DengXian" w:hAnsi="Times New Roman" w:cs="Times New Roman"/>
                <w:i/>
                <w:iCs/>
                <w:kern w:val="2"/>
                <w:sz w:val="26"/>
                <w:szCs w:val="28"/>
                <w:lang w:eastAsia="zh-CN"/>
              </w:rPr>
            </w:pPr>
          </w:p>
        </w:tc>
        <w:tc>
          <w:tcPr>
            <w:tcW w:w="3907" w:type="dxa"/>
            <w:gridSpan w:val="2"/>
            <w:shd w:val="clear" w:color="auto" w:fill="auto"/>
          </w:tcPr>
          <w:p w14:paraId="476B7952" w14:textId="77777777" w:rsidR="00D077FA" w:rsidRPr="00D077FA" w:rsidRDefault="00D077FA" w:rsidP="00D077FA">
            <w:pPr>
              <w:spacing w:after="0"/>
              <w:jc w:val="center"/>
              <w:rPr>
                <w:rFonts w:ascii="Times New Roman" w:eastAsia="DengXian" w:hAnsi="Times New Roman" w:cs="Times New Roman"/>
                <w:b/>
                <w:bCs/>
                <w:kern w:val="2"/>
                <w:sz w:val="24"/>
                <w:szCs w:val="28"/>
                <w:lang w:eastAsia="zh-CN"/>
              </w:rPr>
            </w:pPr>
            <w:r w:rsidRPr="00D077FA">
              <w:rPr>
                <w:rFonts w:ascii="Times New Roman" w:eastAsia="DengXian" w:hAnsi="Times New Roman" w:cs="Times New Roman"/>
                <w:b/>
                <w:bCs/>
                <w:kern w:val="2"/>
                <w:sz w:val="24"/>
                <w:szCs w:val="28"/>
                <w:lang w:eastAsia="zh-CN"/>
              </w:rPr>
              <w:t>Đơn vị báo cáo:</w:t>
            </w:r>
          </w:p>
          <w:p w14:paraId="011A17BC" w14:textId="77777777" w:rsidR="00D077FA" w:rsidRPr="00D077FA" w:rsidRDefault="00D077FA" w:rsidP="00D077FA">
            <w:pPr>
              <w:spacing w:after="0"/>
              <w:jc w:val="both"/>
              <w:rPr>
                <w:rFonts w:ascii="Times New Roman" w:eastAsia="DengXian" w:hAnsi="Times New Roman" w:cs="Times New Roman"/>
                <w:kern w:val="2"/>
                <w:sz w:val="24"/>
                <w:szCs w:val="28"/>
                <w:lang w:eastAsia="zh-CN"/>
              </w:rPr>
            </w:pPr>
            <w:r w:rsidRPr="00D077FA">
              <w:rPr>
                <w:rFonts w:ascii="Times New Roman" w:eastAsia="DengXian" w:hAnsi="Times New Roman" w:cs="Times New Roman"/>
                <w:kern w:val="2"/>
                <w:sz w:val="24"/>
                <w:szCs w:val="28"/>
                <w:lang w:eastAsia="zh-CN"/>
              </w:rPr>
              <w:t>Trung tâm dịch vụ ĐGTS/Doanh nghiệp đấu giá tài sản….</w:t>
            </w:r>
          </w:p>
          <w:p w14:paraId="610D2BB6" w14:textId="77777777" w:rsidR="00D077FA" w:rsidRPr="00D077FA" w:rsidRDefault="00D077FA" w:rsidP="00D077FA">
            <w:pPr>
              <w:spacing w:after="0"/>
              <w:jc w:val="center"/>
              <w:rPr>
                <w:rFonts w:ascii="Times New Roman" w:eastAsia="DengXian" w:hAnsi="Times New Roman" w:cs="Times New Roman"/>
                <w:b/>
                <w:bCs/>
                <w:kern w:val="2"/>
                <w:sz w:val="24"/>
                <w:szCs w:val="28"/>
                <w:lang w:eastAsia="zh-CN"/>
              </w:rPr>
            </w:pPr>
            <w:r w:rsidRPr="00D077FA">
              <w:rPr>
                <w:rFonts w:ascii="Times New Roman" w:eastAsia="DengXian" w:hAnsi="Times New Roman" w:cs="Times New Roman"/>
                <w:b/>
                <w:bCs/>
                <w:kern w:val="2"/>
                <w:sz w:val="24"/>
                <w:szCs w:val="28"/>
                <w:lang w:eastAsia="zh-CN"/>
              </w:rPr>
              <w:t>Đơn vị nhận báo cáo:</w:t>
            </w:r>
          </w:p>
          <w:p w14:paraId="5152C999" w14:textId="77777777" w:rsidR="00D077FA" w:rsidRPr="00D077FA" w:rsidRDefault="00D077FA" w:rsidP="00D077FA">
            <w:pPr>
              <w:spacing w:after="0"/>
              <w:jc w:val="both"/>
              <w:rPr>
                <w:rFonts w:ascii="Times New Roman" w:eastAsia="DengXian" w:hAnsi="Times New Roman" w:cs="Times New Roman"/>
                <w:kern w:val="2"/>
                <w:sz w:val="28"/>
                <w:szCs w:val="28"/>
                <w:lang w:eastAsia="zh-CN"/>
              </w:rPr>
            </w:pPr>
            <w:r w:rsidRPr="00D077FA">
              <w:rPr>
                <w:rFonts w:ascii="Times New Roman" w:eastAsia="DengXian" w:hAnsi="Times New Roman" w:cs="Times New Roman"/>
                <w:kern w:val="2"/>
                <w:sz w:val="24"/>
                <w:szCs w:val="28"/>
                <w:lang w:eastAsia="zh-CN"/>
              </w:rPr>
              <w:t>Sở Tư pháp tỉnh, thành phố….</w:t>
            </w:r>
          </w:p>
        </w:tc>
      </w:tr>
    </w:tbl>
    <w:p w14:paraId="3558E4ED"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p w14:paraId="46AA2D23"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37"/>
        <w:gridCol w:w="1836"/>
        <w:gridCol w:w="3101"/>
        <w:gridCol w:w="2820"/>
        <w:gridCol w:w="2820"/>
        <w:gridCol w:w="2292"/>
      </w:tblGrid>
      <w:tr w:rsidR="00D077FA" w:rsidRPr="00D077FA" w14:paraId="0B1A6DED" w14:textId="77777777" w:rsidTr="005D5E70">
        <w:tc>
          <w:tcPr>
            <w:tcW w:w="746" w:type="dxa"/>
            <w:shd w:val="clear" w:color="auto" w:fill="auto"/>
          </w:tcPr>
          <w:p w14:paraId="09927DFF" w14:textId="77777777" w:rsidR="00D077FA" w:rsidRPr="00D077FA" w:rsidRDefault="00D077FA" w:rsidP="00D077FA">
            <w:pPr>
              <w:spacing w:after="0"/>
              <w:ind w:left="720" w:hanging="72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STT</w:t>
            </w:r>
          </w:p>
        </w:tc>
        <w:tc>
          <w:tcPr>
            <w:tcW w:w="1837" w:type="dxa"/>
            <w:shd w:val="clear" w:color="auto" w:fill="auto"/>
          </w:tcPr>
          <w:p w14:paraId="53F850CA"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Số đấu giá viên của tổ chức đấu giá tài sản</w:t>
            </w:r>
          </w:p>
          <w:p w14:paraId="78403537"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(người)</w:t>
            </w:r>
          </w:p>
        </w:tc>
        <w:tc>
          <w:tcPr>
            <w:tcW w:w="1836" w:type="dxa"/>
            <w:shd w:val="clear" w:color="auto" w:fill="auto"/>
          </w:tcPr>
          <w:p w14:paraId="52466508"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Số lượng cuộc đấu giá đã tổ chức</w:t>
            </w:r>
          </w:p>
          <w:p w14:paraId="719ECD07"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(cuộc)</w:t>
            </w:r>
          </w:p>
        </w:tc>
        <w:tc>
          <w:tcPr>
            <w:tcW w:w="3101" w:type="dxa"/>
            <w:shd w:val="clear" w:color="auto" w:fill="auto"/>
          </w:tcPr>
          <w:p w14:paraId="742C7FAC"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Tổng giá khởi điểm của tài sản đấu giá đã tổ chức đấu giá thành</w:t>
            </w:r>
          </w:p>
          <w:p w14:paraId="6A2AECAE"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(đồng)</w:t>
            </w:r>
          </w:p>
        </w:tc>
        <w:tc>
          <w:tcPr>
            <w:tcW w:w="2820" w:type="dxa"/>
            <w:shd w:val="clear" w:color="auto" w:fill="auto"/>
          </w:tcPr>
          <w:p w14:paraId="0BC6D184"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Tổng giá bán của tài sản đấu giá đã tổ chức đấu giá thành</w:t>
            </w:r>
          </w:p>
          <w:p w14:paraId="6560638E"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(đồng)</w:t>
            </w:r>
          </w:p>
        </w:tc>
        <w:tc>
          <w:tcPr>
            <w:tcW w:w="2820" w:type="dxa"/>
            <w:shd w:val="clear" w:color="auto" w:fill="auto"/>
          </w:tcPr>
          <w:p w14:paraId="3DD83E0A"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Mức chênh lệch trung bình giữa giá trúng đấu giá so với giá khởi điểm của các cuộc đấu giá đã tổ chức đấu giá thành</w:t>
            </w:r>
          </w:p>
          <w:p w14:paraId="2BD0DE59"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w:t>
            </w:r>
          </w:p>
        </w:tc>
        <w:tc>
          <w:tcPr>
            <w:tcW w:w="2292" w:type="dxa"/>
            <w:shd w:val="clear" w:color="auto" w:fill="auto"/>
          </w:tcPr>
          <w:p w14:paraId="06EED893"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Số tiền nộp ngân sách/ thuế</w:t>
            </w:r>
          </w:p>
          <w:p w14:paraId="13F72385" w14:textId="77777777" w:rsidR="00D077FA" w:rsidRPr="00D077FA" w:rsidRDefault="00D077FA" w:rsidP="00D077FA">
            <w:pPr>
              <w:spacing w:after="0"/>
              <w:jc w:val="center"/>
              <w:rPr>
                <w:rFonts w:ascii="Times New Roman" w:eastAsia="DengXian" w:hAnsi="Times New Roman" w:cs="Times New Roman"/>
                <w:b/>
                <w:bCs/>
                <w:kern w:val="2"/>
                <w:sz w:val="28"/>
                <w:szCs w:val="28"/>
                <w:lang w:eastAsia="zh-CN"/>
              </w:rPr>
            </w:pPr>
            <w:r w:rsidRPr="00D077FA">
              <w:rPr>
                <w:rFonts w:ascii="Times New Roman" w:eastAsia="DengXian" w:hAnsi="Times New Roman" w:cs="Times New Roman"/>
                <w:b/>
                <w:bCs/>
                <w:kern w:val="2"/>
                <w:sz w:val="28"/>
                <w:szCs w:val="28"/>
                <w:lang w:eastAsia="zh-CN"/>
              </w:rPr>
              <w:t>(đồng)</w:t>
            </w:r>
          </w:p>
        </w:tc>
      </w:tr>
      <w:tr w:rsidR="00D077FA" w:rsidRPr="00D077FA" w14:paraId="71BC5748" w14:textId="77777777" w:rsidTr="005D5E70">
        <w:trPr>
          <w:trHeight w:val="803"/>
        </w:trPr>
        <w:tc>
          <w:tcPr>
            <w:tcW w:w="746" w:type="dxa"/>
            <w:shd w:val="clear" w:color="auto" w:fill="auto"/>
          </w:tcPr>
          <w:p w14:paraId="0FF7D0F4" w14:textId="77777777" w:rsidR="00D077FA" w:rsidRPr="00D077FA" w:rsidRDefault="00D077FA" w:rsidP="00D077FA">
            <w:pPr>
              <w:spacing w:after="0"/>
              <w:jc w:val="both"/>
              <w:rPr>
                <w:rFonts w:ascii="Times New Roman" w:eastAsia="DengXian" w:hAnsi="Times New Roman" w:cs="Times New Roman"/>
                <w:iCs/>
                <w:kern w:val="2"/>
                <w:sz w:val="28"/>
                <w:szCs w:val="28"/>
                <w:lang w:eastAsia="zh-CN"/>
              </w:rPr>
            </w:pPr>
            <w:r w:rsidRPr="00D077FA">
              <w:rPr>
                <w:rFonts w:ascii="Times New Roman" w:eastAsia="DengXian" w:hAnsi="Times New Roman" w:cs="Times New Roman"/>
                <w:iCs/>
                <w:kern w:val="2"/>
                <w:sz w:val="28"/>
                <w:szCs w:val="28"/>
                <w:lang w:eastAsia="zh-CN"/>
              </w:rPr>
              <w:t xml:space="preserve"> 1</w:t>
            </w:r>
          </w:p>
        </w:tc>
        <w:tc>
          <w:tcPr>
            <w:tcW w:w="1837" w:type="dxa"/>
            <w:shd w:val="clear" w:color="auto" w:fill="auto"/>
          </w:tcPr>
          <w:p w14:paraId="3117C86E"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c>
          <w:tcPr>
            <w:tcW w:w="1836" w:type="dxa"/>
            <w:shd w:val="clear" w:color="auto" w:fill="auto"/>
          </w:tcPr>
          <w:p w14:paraId="7870E8BE"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c>
          <w:tcPr>
            <w:tcW w:w="3101" w:type="dxa"/>
            <w:shd w:val="clear" w:color="auto" w:fill="auto"/>
          </w:tcPr>
          <w:p w14:paraId="1E9DB77D"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c>
          <w:tcPr>
            <w:tcW w:w="2820" w:type="dxa"/>
            <w:shd w:val="clear" w:color="auto" w:fill="auto"/>
          </w:tcPr>
          <w:p w14:paraId="2394F0A2"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c>
          <w:tcPr>
            <w:tcW w:w="2820" w:type="dxa"/>
            <w:shd w:val="clear" w:color="auto" w:fill="auto"/>
          </w:tcPr>
          <w:p w14:paraId="23E02F80"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c>
          <w:tcPr>
            <w:tcW w:w="2292" w:type="dxa"/>
            <w:shd w:val="clear" w:color="auto" w:fill="auto"/>
          </w:tcPr>
          <w:p w14:paraId="6A8B0143" w14:textId="77777777" w:rsidR="00D077FA" w:rsidRPr="00D077FA" w:rsidRDefault="00D077FA" w:rsidP="00D077FA">
            <w:pPr>
              <w:spacing w:after="0"/>
              <w:jc w:val="both"/>
              <w:rPr>
                <w:rFonts w:ascii="Times New Roman" w:eastAsia="DengXian" w:hAnsi="Times New Roman" w:cs="Times New Roman"/>
                <w:i/>
                <w:iCs/>
                <w:kern w:val="2"/>
                <w:sz w:val="28"/>
                <w:szCs w:val="28"/>
                <w:lang w:eastAsia="zh-CN"/>
              </w:rPr>
            </w:pPr>
          </w:p>
        </w:tc>
      </w:tr>
    </w:tbl>
    <w:p w14:paraId="41042213" w14:textId="77777777" w:rsidR="00775FEC" w:rsidRPr="00807403" w:rsidRDefault="00775FEC" w:rsidP="00240167">
      <w:pPr>
        <w:rPr>
          <w:rFonts w:ascii="Times New Roman" w:hAnsi="Times New Roman" w:cs="Times New Roman"/>
          <w:color w:val="000000" w:themeColor="text1"/>
          <w:sz w:val="28"/>
          <w:szCs w:val="28"/>
        </w:rPr>
      </w:pPr>
    </w:p>
    <w:p w14:paraId="6E166136" w14:textId="77777777" w:rsidR="00240167" w:rsidRPr="00807403" w:rsidRDefault="00240167" w:rsidP="00240167">
      <w:pPr>
        <w:rPr>
          <w:rFonts w:ascii="Times New Roman" w:hAnsi="Times New Roman" w:cs="Times New Roman"/>
          <w:color w:val="000000" w:themeColor="text1"/>
          <w:sz w:val="28"/>
          <w:szCs w:val="28"/>
        </w:rPr>
      </w:pPr>
    </w:p>
    <w:p w14:paraId="6B9C58F0" w14:textId="77777777" w:rsidR="00240167" w:rsidRPr="00807403" w:rsidRDefault="00240167" w:rsidP="00240167">
      <w:pPr>
        <w:rPr>
          <w:rFonts w:ascii="Times New Roman" w:hAnsi="Times New Roman" w:cs="Times New Roman"/>
          <w:color w:val="000000" w:themeColor="text1"/>
          <w:sz w:val="28"/>
          <w:szCs w:val="28"/>
        </w:rPr>
      </w:pPr>
    </w:p>
    <w:p w14:paraId="680CE6FF" w14:textId="77777777" w:rsidR="00240167" w:rsidRPr="00807403" w:rsidRDefault="00240167" w:rsidP="00240167">
      <w:pPr>
        <w:rPr>
          <w:rFonts w:ascii="Times New Roman" w:hAnsi="Times New Roman" w:cs="Times New Roman"/>
          <w:color w:val="000000" w:themeColor="text1"/>
          <w:sz w:val="28"/>
          <w:szCs w:val="28"/>
        </w:rPr>
      </w:pPr>
    </w:p>
    <w:p w14:paraId="4B412493" w14:textId="77777777" w:rsidR="000F196F" w:rsidRPr="00807403" w:rsidRDefault="000F196F">
      <w:pPr>
        <w:rPr>
          <w:rFonts w:ascii="Times New Roman" w:eastAsia="Times New Roman" w:hAnsi="Times New Roman" w:cs="Times New Roman"/>
          <w:b/>
          <w:bCs/>
          <w:color w:val="000000" w:themeColor="text1"/>
          <w:sz w:val="28"/>
          <w:szCs w:val="28"/>
          <w:shd w:val="clear" w:color="auto" w:fill="FFFFFF"/>
        </w:rPr>
      </w:pPr>
    </w:p>
    <w:sectPr w:rsidR="000F196F" w:rsidRPr="00807403" w:rsidSect="007266BC">
      <w:pgSz w:w="16839"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F9A5B" w14:textId="77777777" w:rsidR="006A5FA1" w:rsidRDefault="006A5FA1" w:rsidP="00A55787">
      <w:pPr>
        <w:spacing w:after="0" w:line="240" w:lineRule="auto"/>
      </w:pPr>
      <w:r>
        <w:separator/>
      </w:r>
    </w:p>
  </w:endnote>
  <w:endnote w:type="continuationSeparator" w:id="0">
    <w:p w14:paraId="380518E4" w14:textId="77777777" w:rsidR="006A5FA1" w:rsidRDefault="006A5FA1" w:rsidP="00A5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DB220" w14:textId="77777777" w:rsidR="006A5FA1" w:rsidRDefault="006A5FA1" w:rsidP="00A55787">
      <w:pPr>
        <w:spacing w:after="0" w:line="240" w:lineRule="auto"/>
      </w:pPr>
      <w:r>
        <w:separator/>
      </w:r>
    </w:p>
  </w:footnote>
  <w:footnote w:type="continuationSeparator" w:id="0">
    <w:p w14:paraId="01F2D85B" w14:textId="77777777" w:rsidR="006A5FA1" w:rsidRDefault="006A5FA1" w:rsidP="00A55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875827"/>
      <w:docPartObj>
        <w:docPartGallery w:val="Page Numbers (Top of Page)"/>
        <w:docPartUnique/>
      </w:docPartObj>
    </w:sdtPr>
    <w:sdtEndPr>
      <w:rPr>
        <w:noProof/>
      </w:rPr>
    </w:sdtEndPr>
    <w:sdtContent>
      <w:p w14:paraId="78A6CA6C" w14:textId="5A86ACF0" w:rsidR="004704EB" w:rsidRDefault="004704EB">
        <w:pPr>
          <w:pStyle w:val="Header"/>
          <w:jc w:val="center"/>
        </w:pPr>
        <w:r>
          <w:fldChar w:fldCharType="begin"/>
        </w:r>
        <w:r>
          <w:instrText xml:space="preserve"> PAGE   \* MERGEFORMAT </w:instrText>
        </w:r>
        <w:r>
          <w:fldChar w:fldCharType="separate"/>
        </w:r>
        <w:r w:rsidR="009D6CC9">
          <w:rPr>
            <w:noProof/>
          </w:rPr>
          <w:t>25</w:t>
        </w:r>
        <w:r>
          <w:rPr>
            <w:noProof/>
          </w:rPr>
          <w:fldChar w:fldCharType="end"/>
        </w:r>
      </w:p>
    </w:sdtContent>
  </w:sdt>
  <w:p w14:paraId="79EEC40C" w14:textId="77777777" w:rsidR="004704EB" w:rsidRDefault="00470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F25507"/>
    <w:multiLevelType w:val="hybridMultilevel"/>
    <w:tmpl w:val="93B61DB2"/>
    <w:lvl w:ilvl="0" w:tplc="7122B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FA3304"/>
    <w:multiLevelType w:val="hybridMultilevel"/>
    <w:tmpl w:val="BBCAD7DE"/>
    <w:lvl w:ilvl="0" w:tplc="2B7CA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95646D"/>
    <w:multiLevelType w:val="hybridMultilevel"/>
    <w:tmpl w:val="1102E778"/>
    <w:lvl w:ilvl="0" w:tplc="1034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522363"/>
    <w:multiLevelType w:val="hybridMultilevel"/>
    <w:tmpl w:val="91584102"/>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nsid w:val="747C1596"/>
    <w:multiLevelType w:val="hybridMultilevel"/>
    <w:tmpl w:val="A7F4A76E"/>
    <w:lvl w:ilvl="0" w:tplc="F2E85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BF"/>
    <w:rsid w:val="00013ADD"/>
    <w:rsid w:val="000207BF"/>
    <w:rsid w:val="00020E7B"/>
    <w:rsid w:val="00023227"/>
    <w:rsid w:val="000446F9"/>
    <w:rsid w:val="0005139E"/>
    <w:rsid w:val="0005500D"/>
    <w:rsid w:val="00076CA8"/>
    <w:rsid w:val="00081F6E"/>
    <w:rsid w:val="00083BE1"/>
    <w:rsid w:val="00086B0A"/>
    <w:rsid w:val="00090E91"/>
    <w:rsid w:val="000A7A11"/>
    <w:rsid w:val="000B081B"/>
    <w:rsid w:val="000B2319"/>
    <w:rsid w:val="000C2D83"/>
    <w:rsid w:val="000D437B"/>
    <w:rsid w:val="000E3E71"/>
    <w:rsid w:val="000F196F"/>
    <w:rsid w:val="000F4E64"/>
    <w:rsid w:val="001264F8"/>
    <w:rsid w:val="001268C0"/>
    <w:rsid w:val="00135A7F"/>
    <w:rsid w:val="0014068B"/>
    <w:rsid w:val="0015447B"/>
    <w:rsid w:val="00157C6A"/>
    <w:rsid w:val="00174192"/>
    <w:rsid w:val="001A2552"/>
    <w:rsid w:val="001A6AE5"/>
    <w:rsid w:val="001A7B3E"/>
    <w:rsid w:val="001B74E9"/>
    <w:rsid w:val="001C73DE"/>
    <w:rsid w:val="001C7EE0"/>
    <w:rsid w:val="001D30A8"/>
    <w:rsid w:val="001E7297"/>
    <w:rsid w:val="00215817"/>
    <w:rsid w:val="00217C0F"/>
    <w:rsid w:val="0022117D"/>
    <w:rsid w:val="00222368"/>
    <w:rsid w:val="00222DFC"/>
    <w:rsid w:val="00240167"/>
    <w:rsid w:val="00241A86"/>
    <w:rsid w:val="00267202"/>
    <w:rsid w:val="00281162"/>
    <w:rsid w:val="002850AC"/>
    <w:rsid w:val="002A0C19"/>
    <w:rsid w:val="002A7813"/>
    <w:rsid w:val="002B1FCA"/>
    <w:rsid w:val="002D5E5B"/>
    <w:rsid w:val="002D6D20"/>
    <w:rsid w:val="002D6E68"/>
    <w:rsid w:val="00314162"/>
    <w:rsid w:val="00317D8C"/>
    <w:rsid w:val="003247E5"/>
    <w:rsid w:val="00327CDA"/>
    <w:rsid w:val="00336A18"/>
    <w:rsid w:val="003417FA"/>
    <w:rsid w:val="00387D48"/>
    <w:rsid w:val="003943CC"/>
    <w:rsid w:val="003A7BD1"/>
    <w:rsid w:val="003D14F8"/>
    <w:rsid w:val="003D6C3C"/>
    <w:rsid w:val="003D7867"/>
    <w:rsid w:val="003E5B94"/>
    <w:rsid w:val="003F425D"/>
    <w:rsid w:val="00404A5C"/>
    <w:rsid w:val="00405122"/>
    <w:rsid w:val="00432720"/>
    <w:rsid w:val="00446443"/>
    <w:rsid w:val="004704EB"/>
    <w:rsid w:val="004949E5"/>
    <w:rsid w:val="004A48C6"/>
    <w:rsid w:val="004A670A"/>
    <w:rsid w:val="004B3AEB"/>
    <w:rsid w:val="004C20F1"/>
    <w:rsid w:val="004D0018"/>
    <w:rsid w:val="004D5E07"/>
    <w:rsid w:val="004E5BA1"/>
    <w:rsid w:val="004F627E"/>
    <w:rsid w:val="00516B64"/>
    <w:rsid w:val="00567641"/>
    <w:rsid w:val="005A0226"/>
    <w:rsid w:val="005B4016"/>
    <w:rsid w:val="005D4199"/>
    <w:rsid w:val="005D504D"/>
    <w:rsid w:val="005D5E70"/>
    <w:rsid w:val="005F37C1"/>
    <w:rsid w:val="005F66D6"/>
    <w:rsid w:val="00641609"/>
    <w:rsid w:val="006419D9"/>
    <w:rsid w:val="0064391C"/>
    <w:rsid w:val="00651ED2"/>
    <w:rsid w:val="00653F58"/>
    <w:rsid w:val="00657FB4"/>
    <w:rsid w:val="006968AF"/>
    <w:rsid w:val="006A2DAD"/>
    <w:rsid w:val="006A5FA1"/>
    <w:rsid w:val="006C0A62"/>
    <w:rsid w:val="006C1479"/>
    <w:rsid w:val="006C23AB"/>
    <w:rsid w:val="006C7C00"/>
    <w:rsid w:val="006D3EEC"/>
    <w:rsid w:val="007122E8"/>
    <w:rsid w:val="007266BC"/>
    <w:rsid w:val="00756E7E"/>
    <w:rsid w:val="00760C33"/>
    <w:rsid w:val="00767DCB"/>
    <w:rsid w:val="0077239A"/>
    <w:rsid w:val="00775FEC"/>
    <w:rsid w:val="00783669"/>
    <w:rsid w:val="007A5E83"/>
    <w:rsid w:val="007B48D5"/>
    <w:rsid w:val="00802997"/>
    <w:rsid w:val="008059DF"/>
    <w:rsid w:val="00807403"/>
    <w:rsid w:val="008272F1"/>
    <w:rsid w:val="00830535"/>
    <w:rsid w:val="008435F8"/>
    <w:rsid w:val="00851667"/>
    <w:rsid w:val="008659AA"/>
    <w:rsid w:val="008670B9"/>
    <w:rsid w:val="00867DC9"/>
    <w:rsid w:val="00874CA1"/>
    <w:rsid w:val="00874CA6"/>
    <w:rsid w:val="00883786"/>
    <w:rsid w:val="00896CDD"/>
    <w:rsid w:val="008A1AFA"/>
    <w:rsid w:val="008A668A"/>
    <w:rsid w:val="008B53D9"/>
    <w:rsid w:val="008B5460"/>
    <w:rsid w:val="008D5BE0"/>
    <w:rsid w:val="008F198E"/>
    <w:rsid w:val="009138C3"/>
    <w:rsid w:val="00926645"/>
    <w:rsid w:val="00926F99"/>
    <w:rsid w:val="00962BD0"/>
    <w:rsid w:val="009636E9"/>
    <w:rsid w:val="00964FF5"/>
    <w:rsid w:val="009713BE"/>
    <w:rsid w:val="00982088"/>
    <w:rsid w:val="009926B8"/>
    <w:rsid w:val="009A5BC1"/>
    <w:rsid w:val="009A7586"/>
    <w:rsid w:val="009B33C2"/>
    <w:rsid w:val="009C4A09"/>
    <w:rsid w:val="009D6CC9"/>
    <w:rsid w:val="009D79D5"/>
    <w:rsid w:val="009E5A22"/>
    <w:rsid w:val="00A05ECB"/>
    <w:rsid w:val="00A146B9"/>
    <w:rsid w:val="00A244AB"/>
    <w:rsid w:val="00A24C3D"/>
    <w:rsid w:val="00A4717A"/>
    <w:rsid w:val="00A50192"/>
    <w:rsid w:val="00A55787"/>
    <w:rsid w:val="00A71720"/>
    <w:rsid w:val="00A86D87"/>
    <w:rsid w:val="00A95489"/>
    <w:rsid w:val="00A97493"/>
    <w:rsid w:val="00AA0477"/>
    <w:rsid w:val="00AA3FC2"/>
    <w:rsid w:val="00AB702E"/>
    <w:rsid w:val="00AC47E9"/>
    <w:rsid w:val="00AE2AEC"/>
    <w:rsid w:val="00AE37B7"/>
    <w:rsid w:val="00B0020C"/>
    <w:rsid w:val="00B14668"/>
    <w:rsid w:val="00B437C3"/>
    <w:rsid w:val="00B533E2"/>
    <w:rsid w:val="00B7483D"/>
    <w:rsid w:val="00BB377F"/>
    <w:rsid w:val="00BB5582"/>
    <w:rsid w:val="00BC3A0D"/>
    <w:rsid w:val="00BD4C41"/>
    <w:rsid w:val="00BE7CF8"/>
    <w:rsid w:val="00BF0872"/>
    <w:rsid w:val="00C02884"/>
    <w:rsid w:val="00C13EBF"/>
    <w:rsid w:val="00C25FF7"/>
    <w:rsid w:val="00C304AB"/>
    <w:rsid w:val="00C55FBC"/>
    <w:rsid w:val="00C666CB"/>
    <w:rsid w:val="00C84AF2"/>
    <w:rsid w:val="00CC1E87"/>
    <w:rsid w:val="00CD374B"/>
    <w:rsid w:val="00CF1490"/>
    <w:rsid w:val="00CF6130"/>
    <w:rsid w:val="00D077FA"/>
    <w:rsid w:val="00D21957"/>
    <w:rsid w:val="00D3461E"/>
    <w:rsid w:val="00D4141E"/>
    <w:rsid w:val="00D525EB"/>
    <w:rsid w:val="00D55BD6"/>
    <w:rsid w:val="00D655A1"/>
    <w:rsid w:val="00D701FD"/>
    <w:rsid w:val="00D71688"/>
    <w:rsid w:val="00D80560"/>
    <w:rsid w:val="00D87B6D"/>
    <w:rsid w:val="00DA35BC"/>
    <w:rsid w:val="00DA668A"/>
    <w:rsid w:val="00DB7876"/>
    <w:rsid w:val="00DC4295"/>
    <w:rsid w:val="00DD77A8"/>
    <w:rsid w:val="00E03562"/>
    <w:rsid w:val="00E04361"/>
    <w:rsid w:val="00E449F5"/>
    <w:rsid w:val="00E52159"/>
    <w:rsid w:val="00E815B2"/>
    <w:rsid w:val="00E87958"/>
    <w:rsid w:val="00E96520"/>
    <w:rsid w:val="00EC0B01"/>
    <w:rsid w:val="00EC0BD1"/>
    <w:rsid w:val="00EC77F1"/>
    <w:rsid w:val="00EC7B46"/>
    <w:rsid w:val="00ED029A"/>
    <w:rsid w:val="00EE080C"/>
    <w:rsid w:val="00EE496E"/>
    <w:rsid w:val="00F00B4B"/>
    <w:rsid w:val="00F03E99"/>
    <w:rsid w:val="00F12696"/>
    <w:rsid w:val="00F13750"/>
    <w:rsid w:val="00F212CB"/>
    <w:rsid w:val="00F34346"/>
    <w:rsid w:val="00F40335"/>
    <w:rsid w:val="00F60CC6"/>
    <w:rsid w:val="00FA138B"/>
    <w:rsid w:val="00FB414C"/>
    <w:rsid w:val="00FB63DF"/>
    <w:rsid w:val="00FC3DF9"/>
    <w:rsid w:val="00FD13B4"/>
    <w:rsid w:val="00FD3F04"/>
    <w:rsid w:val="00FE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13E3"/>
  <w15:docId w15:val="{42CBAC1A-7648-4E58-B393-A9D461C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20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207BF"/>
    <w:rPr>
      <w:color w:val="0000FF"/>
      <w:u w:val="single"/>
    </w:rPr>
  </w:style>
  <w:style w:type="paragraph" w:styleId="FootnoteText">
    <w:name w:val="footnote text"/>
    <w:basedOn w:val="Normal"/>
    <w:link w:val="FootnoteTextChar"/>
    <w:uiPriority w:val="99"/>
    <w:semiHidden/>
    <w:unhideWhenUsed/>
    <w:rsid w:val="00A55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787"/>
    <w:rPr>
      <w:sz w:val="20"/>
      <w:szCs w:val="20"/>
    </w:rPr>
  </w:style>
  <w:style w:type="character" w:styleId="FootnoteReference">
    <w:name w:val="footnote reference"/>
    <w:basedOn w:val="DefaultParagraphFont"/>
    <w:uiPriority w:val="99"/>
    <w:semiHidden/>
    <w:unhideWhenUsed/>
    <w:rsid w:val="00A55787"/>
    <w:rPr>
      <w:vertAlign w:val="superscript"/>
    </w:rPr>
  </w:style>
  <w:style w:type="character" w:customStyle="1" w:styleId="NormalWebChar">
    <w:name w:val="Normal (Web) Char"/>
    <w:link w:val="NormalWeb"/>
    <w:uiPriority w:val="99"/>
    <w:rsid w:val="00076CA8"/>
    <w:rPr>
      <w:rFonts w:ascii="Times New Roman" w:eastAsia="Times New Roman" w:hAnsi="Times New Roman" w:cs="Times New Roman"/>
      <w:sz w:val="24"/>
      <w:szCs w:val="24"/>
    </w:rPr>
  </w:style>
  <w:style w:type="table" w:styleId="TableGrid">
    <w:name w:val="Table Grid"/>
    <w:basedOn w:val="TableNormal"/>
    <w:rsid w:val="00C13E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1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39E"/>
    <w:rPr>
      <w:rFonts w:ascii="Segoe UI" w:hAnsi="Segoe UI" w:cs="Segoe UI"/>
      <w:sz w:val="18"/>
      <w:szCs w:val="18"/>
    </w:rPr>
  </w:style>
  <w:style w:type="paragraph" w:styleId="ListParagraph">
    <w:name w:val="List Paragraph"/>
    <w:basedOn w:val="Normal"/>
    <w:uiPriority w:val="34"/>
    <w:qFormat/>
    <w:rsid w:val="006419D9"/>
    <w:pPr>
      <w:ind w:left="720"/>
      <w:contextualSpacing/>
    </w:pPr>
  </w:style>
  <w:style w:type="character" w:styleId="CommentReference">
    <w:name w:val="annotation reference"/>
    <w:basedOn w:val="DefaultParagraphFont"/>
    <w:uiPriority w:val="99"/>
    <w:semiHidden/>
    <w:unhideWhenUsed/>
    <w:rsid w:val="00A97493"/>
    <w:rPr>
      <w:sz w:val="16"/>
      <w:szCs w:val="16"/>
    </w:rPr>
  </w:style>
  <w:style w:type="paragraph" w:styleId="CommentText">
    <w:name w:val="annotation text"/>
    <w:basedOn w:val="Normal"/>
    <w:link w:val="CommentTextChar"/>
    <w:uiPriority w:val="99"/>
    <w:semiHidden/>
    <w:unhideWhenUsed/>
    <w:rsid w:val="00A97493"/>
    <w:pPr>
      <w:spacing w:line="240" w:lineRule="auto"/>
    </w:pPr>
    <w:rPr>
      <w:sz w:val="20"/>
      <w:szCs w:val="20"/>
    </w:rPr>
  </w:style>
  <w:style w:type="character" w:customStyle="1" w:styleId="CommentTextChar">
    <w:name w:val="Comment Text Char"/>
    <w:basedOn w:val="DefaultParagraphFont"/>
    <w:link w:val="CommentText"/>
    <w:uiPriority w:val="99"/>
    <w:semiHidden/>
    <w:rsid w:val="00A97493"/>
    <w:rPr>
      <w:sz w:val="20"/>
      <w:szCs w:val="20"/>
    </w:rPr>
  </w:style>
  <w:style w:type="paragraph" w:styleId="CommentSubject">
    <w:name w:val="annotation subject"/>
    <w:basedOn w:val="CommentText"/>
    <w:next w:val="CommentText"/>
    <w:link w:val="CommentSubjectChar"/>
    <w:uiPriority w:val="99"/>
    <w:semiHidden/>
    <w:unhideWhenUsed/>
    <w:rsid w:val="00A97493"/>
    <w:rPr>
      <w:b/>
      <w:bCs/>
    </w:rPr>
  </w:style>
  <w:style w:type="character" w:customStyle="1" w:styleId="CommentSubjectChar">
    <w:name w:val="Comment Subject Char"/>
    <w:basedOn w:val="CommentTextChar"/>
    <w:link w:val="CommentSubject"/>
    <w:uiPriority w:val="99"/>
    <w:semiHidden/>
    <w:rsid w:val="00A97493"/>
    <w:rPr>
      <w:b/>
      <w:bCs/>
      <w:sz w:val="20"/>
      <w:szCs w:val="20"/>
    </w:rPr>
  </w:style>
  <w:style w:type="paragraph" w:styleId="Header">
    <w:name w:val="header"/>
    <w:basedOn w:val="Normal"/>
    <w:link w:val="HeaderChar"/>
    <w:uiPriority w:val="99"/>
    <w:unhideWhenUsed/>
    <w:rsid w:val="00086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B0A"/>
  </w:style>
  <w:style w:type="paragraph" w:styleId="Footer">
    <w:name w:val="footer"/>
    <w:basedOn w:val="Normal"/>
    <w:link w:val="FooterChar"/>
    <w:uiPriority w:val="99"/>
    <w:unhideWhenUsed/>
    <w:rsid w:val="0008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4015">
      <w:bodyDiv w:val="1"/>
      <w:marLeft w:val="0"/>
      <w:marRight w:val="0"/>
      <w:marTop w:val="0"/>
      <w:marBottom w:val="0"/>
      <w:divBdr>
        <w:top w:val="none" w:sz="0" w:space="0" w:color="auto"/>
        <w:left w:val="none" w:sz="0" w:space="0" w:color="auto"/>
        <w:bottom w:val="none" w:sz="0" w:space="0" w:color="auto"/>
        <w:right w:val="none" w:sz="0" w:space="0" w:color="auto"/>
      </w:divBdr>
    </w:div>
    <w:div w:id="17572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05-2005-nd-cp-ban-dau-gia-tai-san-52766.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tuc-to-tung/nghi-dinh-17-2010-nd-cp-ban-dau-gia-tai-san-101985.aspx" TargetMode="External"/><Relationship Id="rId5" Type="http://schemas.openxmlformats.org/officeDocument/2006/relationships/webSettings" Target="webSettings.xml"/><Relationship Id="rId10" Type="http://schemas.openxmlformats.org/officeDocument/2006/relationships/hyperlink" Target="https://thuvienphapluat.vn/van-ban/thuong-mai/nghi-dinh-05-2005-nd-cp-ban-dau-gia-tai-san-52766.aspx" TargetMode="External"/><Relationship Id="rId4" Type="http://schemas.openxmlformats.org/officeDocument/2006/relationships/settings" Target="settings.xml"/><Relationship Id="rId9" Type="http://schemas.openxmlformats.org/officeDocument/2006/relationships/hyperlink" Target="https://thuvienphapluat.vn/van-ban/thu-tuc-to-tung/nghi-dinh-17-2010-nd-cp-ban-dau-gia-tai-san-10198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0CB1-01DA-41A5-BF73-14EDD594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30</Pages>
  <Words>8442</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Tamnt</cp:lastModifiedBy>
  <cp:revision>11</cp:revision>
  <cp:lastPrinted>2024-08-29T08:32:00Z</cp:lastPrinted>
  <dcterms:created xsi:type="dcterms:W3CDTF">2024-07-17T05:55:00Z</dcterms:created>
  <dcterms:modified xsi:type="dcterms:W3CDTF">2024-08-29T09:04:00Z</dcterms:modified>
</cp:coreProperties>
</file>