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2AB45" w14:textId="77777777" w:rsidR="0042299C" w:rsidRPr="0042299C" w:rsidRDefault="0042299C" w:rsidP="0042299C">
      <w:pPr>
        <w:snapToGrid w:val="0"/>
        <w:spacing w:before="40" w:after="80" w:line="312" w:lineRule="auto"/>
        <w:jc w:val="center"/>
        <w:rPr>
          <w:rFonts w:ascii="Times New Roman" w:hAnsi="Times New Roman" w:cs="Times New Roman"/>
          <w:b/>
          <w:bCs/>
          <w:sz w:val="27"/>
          <w:szCs w:val="27"/>
          <w:lang w:val="vi-VN"/>
        </w:rPr>
      </w:pPr>
      <w:r w:rsidRPr="0042299C">
        <w:rPr>
          <w:rFonts w:ascii="Times New Roman" w:hAnsi="Times New Roman" w:cs="Times New Roman"/>
          <w:b/>
          <w:bCs/>
          <w:sz w:val="27"/>
          <w:szCs w:val="27"/>
          <w:lang w:val="vi-VN"/>
        </w:rPr>
        <w:t>HỘI THẢO</w:t>
      </w:r>
    </w:p>
    <w:p w14:paraId="19416064" w14:textId="77777777" w:rsidR="0042299C" w:rsidRPr="0042299C" w:rsidRDefault="0042299C" w:rsidP="0042299C">
      <w:pPr>
        <w:snapToGrid w:val="0"/>
        <w:spacing w:before="40" w:after="80" w:line="312" w:lineRule="auto"/>
        <w:jc w:val="center"/>
        <w:rPr>
          <w:rFonts w:ascii="Times New Roman" w:hAnsi="Times New Roman" w:cs="Times New Roman"/>
          <w:sz w:val="27"/>
          <w:szCs w:val="27"/>
          <w:lang w:val="vi-VN"/>
        </w:rPr>
      </w:pPr>
      <w:r w:rsidRPr="0042299C">
        <w:rPr>
          <w:rFonts w:ascii="Times New Roman" w:hAnsi="Times New Roman" w:cs="Times New Roman"/>
          <w:sz w:val="27"/>
          <w:szCs w:val="27"/>
          <w:lang w:val="vi-VN"/>
        </w:rPr>
        <w:t>GÓP Ý DỰ ÁN LUẬT CÔNG NGHIỆP CÔNG NGHỆ SỐ</w:t>
      </w:r>
    </w:p>
    <w:p w14:paraId="7C1BAC80" w14:textId="122D783D" w:rsidR="0042299C" w:rsidRPr="0042299C" w:rsidRDefault="0042299C" w:rsidP="0042299C">
      <w:pPr>
        <w:snapToGrid w:val="0"/>
        <w:spacing w:before="40" w:after="80" w:line="312" w:lineRule="auto"/>
        <w:jc w:val="center"/>
        <w:rPr>
          <w:rFonts w:ascii="Times New Roman" w:hAnsi="Times New Roman" w:cs="Times New Roman"/>
          <w:b/>
          <w:bCs/>
          <w:sz w:val="27"/>
          <w:szCs w:val="27"/>
          <w:u w:val="single"/>
          <w:lang w:val="vi-VN"/>
        </w:rPr>
      </w:pPr>
      <w:r w:rsidRPr="0042299C">
        <w:rPr>
          <w:rFonts w:ascii="Times New Roman" w:hAnsi="Times New Roman" w:cs="Times New Roman"/>
          <w:b/>
          <w:bCs/>
          <w:sz w:val="27"/>
          <w:szCs w:val="27"/>
          <w:u w:val="single"/>
          <w:lang w:val="vi-VN"/>
        </w:rPr>
        <w:t xml:space="preserve">NỘI DUNG </w:t>
      </w:r>
      <w:r w:rsidRPr="0042299C">
        <w:rPr>
          <w:rFonts w:ascii="Times New Roman" w:hAnsi="Times New Roman" w:cs="Times New Roman"/>
          <w:b/>
          <w:bCs/>
          <w:sz w:val="27"/>
          <w:szCs w:val="27"/>
          <w:u w:val="single"/>
          <w:lang w:val="vi-VN"/>
        </w:rPr>
        <w:t>THAM LUẬN</w:t>
      </w:r>
    </w:p>
    <w:p w14:paraId="60FDB9DD" w14:textId="6B964268" w:rsidR="002F5FAB" w:rsidRPr="0042299C" w:rsidRDefault="0042299C" w:rsidP="0042299C">
      <w:pPr>
        <w:snapToGrid w:val="0"/>
        <w:spacing w:before="40" w:after="80" w:line="312" w:lineRule="auto"/>
        <w:jc w:val="right"/>
        <w:rPr>
          <w:rFonts w:ascii="Times New Roman" w:hAnsi="Times New Roman" w:cs="Times New Roman"/>
          <w:b/>
          <w:bCs/>
          <w:i/>
          <w:iCs/>
          <w:sz w:val="27"/>
          <w:szCs w:val="27"/>
          <w:lang w:val="vi-VN"/>
        </w:rPr>
      </w:pPr>
      <w:r w:rsidRPr="0042299C">
        <w:rPr>
          <w:rFonts w:ascii="Times New Roman" w:hAnsi="Times New Roman" w:cs="Times New Roman"/>
          <w:b/>
          <w:bCs/>
          <w:i/>
          <w:iCs/>
          <w:sz w:val="27"/>
          <w:szCs w:val="27"/>
          <w:lang w:val="vi-VN"/>
        </w:rPr>
        <w:t xml:space="preserve">Bà </w:t>
      </w:r>
      <w:r w:rsidR="002F5FAB" w:rsidRPr="0042299C">
        <w:rPr>
          <w:rFonts w:ascii="Times New Roman" w:hAnsi="Times New Roman" w:cs="Times New Roman"/>
          <w:b/>
          <w:bCs/>
          <w:i/>
          <w:iCs/>
          <w:sz w:val="27"/>
          <w:szCs w:val="27"/>
          <w:lang w:val="vi-VN"/>
        </w:rPr>
        <w:t>Nguyễn Phương Ly</w:t>
      </w:r>
    </w:p>
    <w:p w14:paraId="13E1AC7C" w14:textId="7E7E8591" w:rsidR="002F5FAB" w:rsidRPr="0042299C" w:rsidRDefault="002F5FAB" w:rsidP="0042299C">
      <w:pPr>
        <w:snapToGrid w:val="0"/>
        <w:spacing w:before="40" w:after="80" w:line="312" w:lineRule="auto"/>
        <w:jc w:val="right"/>
        <w:rPr>
          <w:rFonts w:ascii="Times New Roman" w:hAnsi="Times New Roman" w:cs="Times New Roman"/>
          <w:i/>
          <w:iCs/>
          <w:sz w:val="27"/>
          <w:szCs w:val="27"/>
          <w:lang w:val="vi-VN"/>
        </w:rPr>
      </w:pPr>
      <w:r w:rsidRPr="0042299C">
        <w:rPr>
          <w:rFonts w:ascii="Times New Roman" w:hAnsi="Times New Roman" w:cs="Times New Roman"/>
          <w:i/>
          <w:iCs/>
          <w:sz w:val="27"/>
          <w:szCs w:val="27"/>
          <w:lang w:val="vi-VN"/>
        </w:rPr>
        <w:t>Giám đốc dự ánViện Tony Blair tại Việt Nam</w:t>
      </w:r>
    </w:p>
    <w:p w14:paraId="243E5D9B" w14:textId="77777777" w:rsidR="00297D12" w:rsidRPr="0042299C" w:rsidRDefault="00297D12" w:rsidP="0042299C">
      <w:pPr>
        <w:snapToGrid w:val="0"/>
        <w:spacing w:before="40" w:after="80" w:line="312" w:lineRule="auto"/>
        <w:jc w:val="right"/>
        <w:rPr>
          <w:rFonts w:ascii="Times New Roman" w:hAnsi="Times New Roman" w:cs="Times New Roman"/>
          <w:sz w:val="27"/>
          <w:szCs w:val="27"/>
          <w:lang w:val="vi-VN"/>
        </w:rPr>
      </w:pPr>
    </w:p>
    <w:p w14:paraId="40A1BA2D" w14:textId="42992B53" w:rsidR="00221C7B" w:rsidRPr="0042299C" w:rsidRDefault="006F26DE" w:rsidP="0042299C">
      <w:pPr>
        <w:pStyle w:val="ListParagraph"/>
        <w:numPr>
          <w:ilvl w:val="0"/>
          <w:numId w:val="1"/>
        </w:numPr>
        <w:snapToGrid w:val="0"/>
        <w:spacing w:before="40" w:after="80" w:line="312" w:lineRule="auto"/>
        <w:contextualSpacing w:val="0"/>
        <w:jc w:val="both"/>
        <w:rPr>
          <w:rFonts w:ascii="Times New Roman" w:hAnsi="Times New Roman" w:cs="Times New Roman"/>
          <w:b/>
          <w:bCs/>
          <w:sz w:val="27"/>
          <w:szCs w:val="27"/>
          <w:lang w:val="vi-VN"/>
        </w:rPr>
      </w:pPr>
      <w:r w:rsidRPr="0042299C">
        <w:rPr>
          <w:rFonts w:ascii="Times New Roman" w:hAnsi="Times New Roman" w:cs="Times New Roman"/>
          <w:b/>
          <w:bCs/>
          <w:sz w:val="27"/>
          <w:szCs w:val="27"/>
          <w:lang w:val="vi-VN"/>
        </w:rPr>
        <w:t>Đánh giá tổng quan</w:t>
      </w:r>
    </w:p>
    <w:p w14:paraId="1100A6D3" w14:textId="697C0AB5" w:rsidR="00743EB7" w:rsidRPr="0042299C" w:rsidRDefault="00297D12" w:rsidP="0042299C">
      <w:pPr>
        <w:snapToGrid w:val="0"/>
        <w:spacing w:before="40" w:after="80" w:line="312" w:lineRule="auto"/>
        <w:ind w:firstLine="567"/>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 xml:space="preserve">Dự thảo Luật Công nghiệp Công nghệ số </w:t>
      </w:r>
      <w:r w:rsidR="00221C7B" w:rsidRPr="0042299C">
        <w:rPr>
          <w:rFonts w:ascii="Times New Roman" w:hAnsi="Times New Roman" w:cs="Times New Roman"/>
          <w:sz w:val="27"/>
          <w:szCs w:val="27"/>
          <w:lang w:val="vi-VN"/>
        </w:rPr>
        <w:t xml:space="preserve">(CNCNS) do Bộ Thông tin – Truyền thông soạn thảo </w:t>
      </w:r>
      <w:r w:rsidR="005A0CCE" w:rsidRPr="0042299C">
        <w:rPr>
          <w:rFonts w:ascii="Times New Roman" w:hAnsi="Times New Roman" w:cs="Times New Roman"/>
          <w:sz w:val="27"/>
          <w:szCs w:val="27"/>
          <w:lang w:val="vi-VN"/>
        </w:rPr>
        <w:t xml:space="preserve">cho thấy những góc nhìn mới và quyết liệt hơn trong cách tiếp cận phát triển CNCNS ở Việt Nam, đặc biệt với các chính sách ưu đãi vượt trội hơn cho nhà đầu tư nước ngoài, cũng như chính sách cho doanh nghiệp trong nước tham gia vào </w:t>
      </w:r>
      <w:r w:rsidR="00082201" w:rsidRPr="0042299C">
        <w:rPr>
          <w:rFonts w:ascii="Times New Roman" w:hAnsi="Times New Roman" w:cs="Times New Roman"/>
          <w:sz w:val="27"/>
          <w:szCs w:val="27"/>
          <w:lang w:val="vi-VN"/>
        </w:rPr>
        <w:t>lĩnh vực với rất nhiều</w:t>
      </w:r>
      <w:r w:rsidR="00AA472D" w:rsidRPr="0042299C">
        <w:rPr>
          <w:rFonts w:ascii="Times New Roman" w:hAnsi="Times New Roman" w:cs="Times New Roman"/>
          <w:sz w:val="27"/>
          <w:szCs w:val="27"/>
          <w:lang w:val="vi-VN"/>
        </w:rPr>
        <w:t xml:space="preserve"> cơ hội </w:t>
      </w:r>
      <w:r w:rsidR="00082201" w:rsidRPr="0042299C">
        <w:rPr>
          <w:rFonts w:ascii="Times New Roman" w:hAnsi="Times New Roman" w:cs="Times New Roman"/>
          <w:sz w:val="27"/>
          <w:szCs w:val="27"/>
          <w:lang w:val="vi-VN"/>
        </w:rPr>
        <w:t xml:space="preserve">này. </w:t>
      </w:r>
    </w:p>
    <w:p w14:paraId="3F15954D" w14:textId="1F3D9075" w:rsidR="00743EB7" w:rsidRPr="0042299C" w:rsidRDefault="00743EB7" w:rsidP="0042299C">
      <w:pPr>
        <w:snapToGrid w:val="0"/>
        <w:spacing w:before="40" w:after="80" w:line="312" w:lineRule="auto"/>
        <w:ind w:firstLine="567"/>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Dự thảo cũng đã kịp thời đưa vào những nội dung liên quan đến những mảng tiềm năng nhưng còn thiếu cơ chế q</w:t>
      </w:r>
      <w:bookmarkStart w:id="0" w:name="_GoBack"/>
      <w:bookmarkEnd w:id="0"/>
      <w:r w:rsidRPr="0042299C">
        <w:rPr>
          <w:rFonts w:ascii="Times New Roman" w:hAnsi="Times New Roman" w:cs="Times New Roman"/>
          <w:sz w:val="27"/>
          <w:szCs w:val="27"/>
          <w:lang w:val="vi-VN"/>
        </w:rPr>
        <w:t xml:space="preserve">uản lý và phát triển như bán dẫn, trí tuệ nhân tạo, </w:t>
      </w:r>
      <w:r w:rsidR="00545FC2" w:rsidRPr="0042299C">
        <w:rPr>
          <w:rFonts w:ascii="Times New Roman" w:hAnsi="Times New Roman" w:cs="Times New Roman"/>
          <w:sz w:val="27"/>
          <w:szCs w:val="27"/>
          <w:lang w:val="vi-VN"/>
        </w:rPr>
        <w:t>dữ liệu lớn...</w:t>
      </w:r>
    </w:p>
    <w:p w14:paraId="39150A1A" w14:textId="3FC635FB" w:rsidR="00A207FA" w:rsidRPr="0042299C" w:rsidRDefault="00082201" w:rsidP="0042299C">
      <w:pPr>
        <w:snapToGrid w:val="0"/>
        <w:spacing w:before="40" w:after="80" w:line="312" w:lineRule="auto"/>
        <w:ind w:firstLine="567"/>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 xml:space="preserve">Đồng thời, các chính sách cho phép cơ chế thử nghiệm </w:t>
      </w:r>
      <w:r w:rsidR="008B4F6C" w:rsidRPr="0042299C">
        <w:rPr>
          <w:rFonts w:ascii="Times New Roman" w:hAnsi="Times New Roman" w:cs="Times New Roman"/>
          <w:sz w:val="27"/>
          <w:szCs w:val="27"/>
          <w:lang w:val="vi-VN"/>
        </w:rPr>
        <w:t xml:space="preserve">cũng </w:t>
      </w:r>
      <w:r w:rsidR="006E2104" w:rsidRPr="0042299C">
        <w:rPr>
          <w:rFonts w:ascii="Times New Roman" w:hAnsi="Times New Roman" w:cs="Times New Roman"/>
          <w:sz w:val="27"/>
          <w:szCs w:val="27"/>
          <w:lang w:val="vi-VN"/>
        </w:rPr>
        <w:t xml:space="preserve">đã thể hiện tư duy cấp tiến hơn so với các chính sách hiện hành, là điều rất cần thiết để phát triển một </w:t>
      </w:r>
      <w:r w:rsidR="00C76D22" w:rsidRPr="0042299C">
        <w:rPr>
          <w:rFonts w:ascii="Times New Roman" w:hAnsi="Times New Roman" w:cs="Times New Roman"/>
          <w:sz w:val="27"/>
          <w:szCs w:val="27"/>
          <w:lang w:val="vi-VN"/>
        </w:rPr>
        <w:t xml:space="preserve">lĩnh vực đầy biến động và đòi hỏi sự linh hoạt trong cơ chế, chính sách để tạo điều kiện cho doanh nghiệp có thể thử nghiệm ý tưởng của mình. </w:t>
      </w:r>
    </w:p>
    <w:p w14:paraId="3D25F6EA" w14:textId="49A698CD" w:rsidR="00A207FA" w:rsidRPr="0042299C" w:rsidRDefault="00A207FA" w:rsidP="0042299C">
      <w:pPr>
        <w:snapToGrid w:val="0"/>
        <w:spacing w:before="40" w:after="80" w:line="312" w:lineRule="auto"/>
        <w:ind w:firstLine="567"/>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 xml:space="preserve">Ngoài ra, dự thảo cũng đã cân nhắc những yếu tố quan trọng của một chính sách phát triển kinh tế, </w:t>
      </w:r>
      <w:r w:rsidR="00E464DC" w:rsidRPr="0042299C">
        <w:rPr>
          <w:rFonts w:ascii="Times New Roman" w:hAnsi="Times New Roman" w:cs="Times New Roman"/>
          <w:sz w:val="27"/>
          <w:szCs w:val="27"/>
          <w:lang w:val="vi-VN"/>
        </w:rPr>
        <w:t xml:space="preserve">đặc biệt đối với một ngành như công nghệ số, </w:t>
      </w:r>
      <w:r w:rsidRPr="0042299C">
        <w:rPr>
          <w:rFonts w:ascii="Times New Roman" w:hAnsi="Times New Roman" w:cs="Times New Roman"/>
          <w:sz w:val="27"/>
          <w:szCs w:val="27"/>
          <w:lang w:val="vi-VN"/>
        </w:rPr>
        <w:t xml:space="preserve">trong đó bao gồm việc </w:t>
      </w:r>
      <w:r w:rsidR="00C73740" w:rsidRPr="0042299C">
        <w:rPr>
          <w:rFonts w:ascii="Times New Roman" w:hAnsi="Times New Roman" w:cs="Times New Roman"/>
          <w:sz w:val="27"/>
          <w:szCs w:val="27"/>
          <w:lang w:val="vi-VN"/>
        </w:rPr>
        <w:t xml:space="preserve">thúc đẩy sự phát triển của ngành thông qua chính sách cho doanh nghiệp, tổ chức trong nước cũng như quốc tế; đồng thời đảm bảo các tiêu chuẩn quốc tế, bảo vệ người tiêu dùng, người lao động; và mang tính </w:t>
      </w:r>
      <w:r w:rsidR="00086217" w:rsidRPr="0042299C">
        <w:rPr>
          <w:rFonts w:ascii="Times New Roman" w:hAnsi="Times New Roman" w:cs="Times New Roman"/>
          <w:sz w:val="27"/>
          <w:szCs w:val="27"/>
          <w:lang w:val="vi-VN"/>
        </w:rPr>
        <w:t xml:space="preserve">đột phá cũng như tạo khả năng thích ứng nhanh, linh hoạt. </w:t>
      </w:r>
    </w:p>
    <w:p w14:paraId="2EE3B78B" w14:textId="2E1A43D5" w:rsidR="00287741" w:rsidRPr="0042299C" w:rsidRDefault="00287741" w:rsidP="0042299C">
      <w:pPr>
        <w:snapToGrid w:val="0"/>
        <w:spacing w:before="40" w:after="80" w:line="312" w:lineRule="auto"/>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ab/>
      </w:r>
      <w:r w:rsidR="002C405E" w:rsidRPr="0042299C">
        <w:rPr>
          <w:rFonts w:ascii="Times New Roman" w:hAnsi="Times New Roman" w:cs="Times New Roman"/>
          <w:sz w:val="27"/>
          <w:szCs w:val="27"/>
          <w:lang w:val="vi-VN"/>
        </w:rPr>
        <w:t>Mặt khác, t</w:t>
      </w:r>
      <w:r w:rsidRPr="0042299C">
        <w:rPr>
          <w:rFonts w:ascii="Times New Roman" w:hAnsi="Times New Roman" w:cs="Times New Roman"/>
          <w:sz w:val="27"/>
          <w:szCs w:val="27"/>
          <w:lang w:val="vi-VN"/>
        </w:rPr>
        <w:t xml:space="preserve">rong dự thảo hiện nay chưa thể hiện rõ tầm nhìn của việc tại sao lại cần ban hành Luật CNCNS. Hiện dự thảo cũng như tờ trình mới chỉ dừng ở việc </w:t>
      </w:r>
      <w:r w:rsidR="00D96FDE" w:rsidRPr="0042299C">
        <w:rPr>
          <w:rFonts w:ascii="Times New Roman" w:hAnsi="Times New Roman" w:cs="Times New Roman"/>
          <w:sz w:val="27"/>
          <w:szCs w:val="27"/>
          <w:lang w:val="vi-VN"/>
        </w:rPr>
        <w:t xml:space="preserve">lý giải sự cần thiết của Luật để phát triển ngành CNTT, CNCNS, để thực hiện các văn kiện, Nghị quyết của Đàng và Nhà nước trong thời gian gần đây, như Nghị quyết 29-NQ/TW ngày 17/11/2022 Hội nghị lần thứ sáu Ban chấp hành Trung ương Đảng khóa XIII, </w:t>
      </w:r>
      <w:r w:rsidR="00E00FA5" w:rsidRPr="0042299C">
        <w:rPr>
          <w:rFonts w:ascii="Times New Roman" w:hAnsi="Times New Roman" w:cs="Times New Roman"/>
          <w:sz w:val="27"/>
          <w:szCs w:val="27"/>
          <w:lang w:val="vi-VN"/>
        </w:rPr>
        <w:t>trong đó có xác định định hướng chuyển dịch nhanh từ gia công, lắp ráp sang nghiên cứu, thiết kế và sản xuất tại Việt Nam;</w:t>
      </w:r>
      <w:r w:rsidR="009D7900" w:rsidRPr="0042299C">
        <w:rPr>
          <w:rFonts w:ascii="Times New Roman" w:hAnsi="Times New Roman" w:cs="Times New Roman"/>
          <w:sz w:val="27"/>
          <w:szCs w:val="27"/>
          <w:lang w:val="vi-VN"/>
        </w:rPr>
        <w:t xml:space="preserve"> </w:t>
      </w:r>
      <w:r w:rsidR="003858B2" w:rsidRPr="0042299C">
        <w:rPr>
          <w:rFonts w:ascii="Times New Roman" w:hAnsi="Times New Roman" w:cs="Times New Roman"/>
          <w:sz w:val="27"/>
          <w:szCs w:val="27"/>
          <w:lang w:val="vi-VN"/>
        </w:rPr>
        <w:t xml:space="preserve">hay Chiến lược phát triển kinh tế - xã hội 10 năm 2021 – 2030 tại Văn kiện Đại hội đại biểu toàn quốc lần thứ XIII của </w:t>
      </w:r>
      <w:r w:rsidR="00BB3020" w:rsidRPr="0042299C">
        <w:rPr>
          <w:rFonts w:ascii="Times New Roman" w:hAnsi="Times New Roman" w:cs="Times New Roman"/>
          <w:sz w:val="27"/>
          <w:szCs w:val="27"/>
          <w:lang w:val="vi-VN"/>
        </w:rPr>
        <w:t xml:space="preserve">Đảng có đưa ra phương hướng cần ưu tiên phát triển các ngành mũi </w:t>
      </w:r>
      <w:r w:rsidR="00A429AA" w:rsidRPr="0042299C">
        <w:rPr>
          <w:rFonts w:ascii="Times New Roman" w:hAnsi="Times New Roman" w:cs="Times New Roman"/>
          <w:sz w:val="27"/>
          <w:szCs w:val="27"/>
          <w:lang w:val="vi-VN"/>
        </w:rPr>
        <w:t xml:space="preserve">nhọn, công nghệ mới, công nghệ </w:t>
      </w:r>
      <w:r w:rsidR="00A429AA" w:rsidRPr="0042299C">
        <w:rPr>
          <w:rFonts w:ascii="Times New Roman" w:hAnsi="Times New Roman" w:cs="Times New Roman"/>
          <w:sz w:val="27"/>
          <w:szCs w:val="27"/>
          <w:lang w:val="vi-VN"/>
        </w:rPr>
        <w:lastRenderedPageBreak/>
        <w:t xml:space="preserve">cao như công nghệ thông tin và truyền thông, công nghiệp điện tử - viễn thông, công nghiệp sản xuất robot, ô tô, thiết bị tích hợp vận hành tự </w:t>
      </w:r>
      <w:r w:rsidR="0045641D" w:rsidRPr="0042299C">
        <w:rPr>
          <w:rFonts w:ascii="Times New Roman" w:hAnsi="Times New Roman" w:cs="Times New Roman"/>
          <w:sz w:val="27"/>
          <w:szCs w:val="27"/>
          <w:lang w:val="vi-VN"/>
        </w:rPr>
        <w:t>động...</w:t>
      </w:r>
      <w:r w:rsidR="00DD2417" w:rsidRPr="0042299C">
        <w:rPr>
          <w:rFonts w:ascii="Times New Roman" w:hAnsi="Times New Roman" w:cs="Times New Roman"/>
          <w:sz w:val="27"/>
          <w:szCs w:val="27"/>
          <w:lang w:val="vi-VN"/>
        </w:rPr>
        <w:t xml:space="preserve">Đây là những định hướng quan trọng cho việc phát triển ngành CNCNS ở Việt Nam, tuy nhiên chưa định hình được vị thế </w:t>
      </w:r>
      <w:r w:rsidR="002D55E7" w:rsidRPr="0042299C">
        <w:rPr>
          <w:rFonts w:ascii="Times New Roman" w:hAnsi="Times New Roman" w:cs="Times New Roman"/>
          <w:sz w:val="27"/>
          <w:szCs w:val="27"/>
          <w:lang w:val="vi-VN"/>
        </w:rPr>
        <w:t xml:space="preserve">và chiến lược riêng </w:t>
      </w:r>
      <w:r w:rsidR="00DD2417" w:rsidRPr="0042299C">
        <w:rPr>
          <w:rFonts w:ascii="Times New Roman" w:hAnsi="Times New Roman" w:cs="Times New Roman"/>
          <w:sz w:val="27"/>
          <w:szCs w:val="27"/>
          <w:lang w:val="vi-VN"/>
        </w:rPr>
        <w:t xml:space="preserve">của Việt Nam so với các quốc gia trong khu </w:t>
      </w:r>
      <w:r w:rsidR="002D55E7" w:rsidRPr="0042299C">
        <w:rPr>
          <w:rFonts w:ascii="Times New Roman" w:hAnsi="Times New Roman" w:cs="Times New Roman"/>
          <w:sz w:val="27"/>
          <w:szCs w:val="27"/>
          <w:lang w:val="vi-VN"/>
        </w:rPr>
        <w:t xml:space="preserve">vực, bao gồm sự khác biệt mà Việt Nam mong muốn đem lại cũng như </w:t>
      </w:r>
      <w:r w:rsidR="00A65BD2" w:rsidRPr="0042299C">
        <w:rPr>
          <w:rFonts w:ascii="Times New Roman" w:hAnsi="Times New Roman" w:cs="Times New Roman"/>
          <w:sz w:val="27"/>
          <w:szCs w:val="27"/>
          <w:lang w:val="vi-VN"/>
        </w:rPr>
        <w:t xml:space="preserve">có thể định vị mình trên bản đồ </w:t>
      </w:r>
      <w:r w:rsidR="009B039F" w:rsidRPr="0042299C">
        <w:rPr>
          <w:rFonts w:ascii="Times New Roman" w:hAnsi="Times New Roman" w:cs="Times New Roman"/>
          <w:sz w:val="27"/>
          <w:szCs w:val="27"/>
          <w:lang w:val="vi-VN"/>
        </w:rPr>
        <w:t>công nghệ số</w:t>
      </w:r>
      <w:r w:rsidR="00A65BD2" w:rsidRPr="0042299C">
        <w:rPr>
          <w:rFonts w:ascii="Times New Roman" w:hAnsi="Times New Roman" w:cs="Times New Roman"/>
          <w:sz w:val="27"/>
          <w:szCs w:val="27"/>
          <w:lang w:val="vi-VN"/>
        </w:rPr>
        <w:t xml:space="preserve"> thế giới ra sao. </w:t>
      </w:r>
      <w:proofErr w:type="spellStart"/>
      <w:r w:rsidR="008438F2" w:rsidRPr="0042299C">
        <w:rPr>
          <w:rFonts w:ascii="Times New Roman" w:hAnsi="Times New Roman" w:cs="Times New Roman"/>
          <w:sz w:val="27"/>
          <w:szCs w:val="27"/>
        </w:rPr>
        <w:t>Ví</w:t>
      </w:r>
      <w:proofErr w:type="spellEnd"/>
      <w:r w:rsidR="008438F2" w:rsidRPr="0042299C">
        <w:rPr>
          <w:rFonts w:ascii="Times New Roman" w:hAnsi="Times New Roman" w:cs="Times New Roman"/>
          <w:sz w:val="27"/>
          <w:szCs w:val="27"/>
          <w:lang w:val="vi-VN"/>
        </w:rPr>
        <w:t xml:space="preserve"> dụ như Chiến lược phát triển công nghiệp công nghệ cao của Hàn Quốc có định vị Hàn Quốc trở thành điểm đến hàng đầu cho đầu tư về công nghệ. </w:t>
      </w:r>
      <w:r w:rsidR="00E838F3" w:rsidRPr="0042299C">
        <w:rPr>
          <w:rFonts w:ascii="Times New Roman" w:hAnsi="Times New Roman" w:cs="Times New Roman"/>
          <w:sz w:val="27"/>
          <w:szCs w:val="27"/>
          <w:lang w:val="vi-VN"/>
        </w:rPr>
        <w:t xml:space="preserve">Tương tự như vậy, Việt Nam có thể định vị mình trở thành điểm đến hàng đầu </w:t>
      </w:r>
      <w:r w:rsidR="004459AF" w:rsidRPr="0042299C">
        <w:rPr>
          <w:rFonts w:ascii="Times New Roman" w:hAnsi="Times New Roman" w:cs="Times New Roman"/>
          <w:sz w:val="27"/>
          <w:szCs w:val="27"/>
          <w:lang w:val="vi-VN"/>
        </w:rPr>
        <w:t xml:space="preserve">trong khu vực Đông Nam Á </w:t>
      </w:r>
      <w:r w:rsidR="00E838F3" w:rsidRPr="0042299C">
        <w:rPr>
          <w:rFonts w:ascii="Times New Roman" w:hAnsi="Times New Roman" w:cs="Times New Roman"/>
          <w:sz w:val="27"/>
          <w:szCs w:val="27"/>
          <w:lang w:val="vi-VN"/>
        </w:rPr>
        <w:t>cho các nhà đầu tư công nghệ số</w:t>
      </w:r>
      <w:r w:rsidR="004459AF" w:rsidRPr="0042299C">
        <w:rPr>
          <w:rFonts w:ascii="Times New Roman" w:hAnsi="Times New Roman" w:cs="Times New Roman"/>
          <w:sz w:val="27"/>
          <w:szCs w:val="27"/>
          <w:lang w:val="vi-VN"/>
        </w:rPr>
        <w:t xml:space="preserve">. </w:t>
      </w:r>
    </w:p>
    <w:p w14:paraId="2A52F80D" w14:textId="6C56814E" w:rsidR="006F26DE" w:rsidRPr="0042299C" w:rsidRDefault="005B0635" w:rsidP="0042299C">
      <w:pPr>
        <w:pStyle w:val="ListParagraph"/>
        <w:numPr>
          <w:ilvl w:val="0"/>
          <w:numId w:val="1"/>
        </w:numPr>
        <w:snapToGrid w:val="0"/>
        <w:spacing w:before="40" w:after="80" w:line="312" w:lineRule="auto"/>
        <w:contextualSpacing w:val="0"/>
        <w:jc w:val="both"/>
        <w:rPr>
          <w:rFonts w:ascii="Times New Roman" w:hAnsi="Times New Roman" w:cs="Times New Roman"/>
          <w:b/>
          <w:bCs/>
          <w:sz w:val="27"/>
          <w:szCs w:val="27"/>
          <w:lang w:val="vi-VN"/>
        </w:rPr>
      </w:pPr>
      <w:r w:rsidRPr="0042299C">
        <w:rPr>
          <w:rFonts w:ascii="Times New Roman" w:hAnsi="Times New Roman" w:cs="Times New Roman"/>
          <w:b/>
          <w:bCs/>
          <w:sz w:val="27"/>
          <w:szCs w:val="27"/>
          <w:lang w:val="vi-VN"/>
        </w:rPr>
        <w:t xml:space="preserve">Tăng cường cơ chế thu hút đầu tư </w:t>
      </w:r>
      <w:r w:rsidR="002B713E" w:rsidRPr="0042299C">
        <w:rPr>
          <w:rFonts w:ascii="Times New Roman" w:hAnsi="Times New Roman" w:cs="Times New Roman"/>
          <w:b/>
          <w:bCs/>
          <w:sz w:val="27"/>
          <w:szCs w:val="27"/>
          <w:lang w:val="vi-VN"/>
        </w:rPr>
        <w:t>trong công nghiệp công nghệ số</w:t>
      </w:r>
    </w:p>
    <w:p w14:paraId="5FFEFABF" w14:textId="6DE5C2E6" w:rsidR="00D0729F" w:rsidRPr="0042299C" w:rsidRDefault="00D0729F" w:rsidP="0042299C">
      <w:pPr>
        <w:snapToGrid w:val="0"/>
        <w:spacing w:before="40" w:after="80" w:line="312" w:lineRule="auto"/>
        <w:ind w:firstLine="360"/>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 xml:space="preserve">Đối với một ngành công nghiệp đang có nhiều biến động không ngừng cũng như có tính cạnh tranh cao trên quốc tế cũng như trong khu vực </w:t>
      </w:r>
      <w:r w:rsidR="002253A5" w:rsidRPr="0042299C">
        <w:rPr>
          <w:rFonts w:ascii="Times New Roman" w:hAnsi="Times New Roman" w:cs="Times New Roman"/>
          <w:sz w:val="27"/>
          <w:szCs w:val="27"/>
          <w:lang w:val="vi-VN"/>
        </w:rPr>
        <w:t xml:space="preserve">như công nghệ số, việc nhà nước đưa ra những chính sách ưu đãi vượt trội cho nhà đầu tư là rất quan trọng, và dự thảo Luật cũng đã bước đầu đưa ra những đề xuất vượt trội này so với các ưu đãi đầu tư hiện hành. Tuy nhiên, để có thể mang tính cạnh tranh hơn đối với nhà đầu tư nước ngoài thì việc có ưu đãi hấp dẫn chưa đủ, mà cần phải có cơ chế thu hút đầu tư </w:t>
      </w:r>
      <w:r w:rsidR="0072275A" w:rsidRPr="0042299C">
        <w:rPr>
          <w:rFonts w:ascii="Times New Roman" w:hAnsi="Times New Roman" w:cs="Times New Roman"/>
          <w:sz w:val="27"/>
          <w:szCs w:val="27"/>
          <w:lang w:val="vi-VN"/>
        </w:rPr>
        <w:t xml:space="preserve">mang tính chiến </w:t>
      </w:r>
      <w:r w:rsidR="002169B2" w:rsidRPr="0042299C">
        <w:rPr>
          <w:rFonts w:ascii="Times New Roman" w:hAnsi="Times New Roman" w:cs="Times New Roman"/>
          <w:sz w:val="27"/>
          <w:szCs w:val="27"/>
          <w:lang w:val="vi-VN"/>
        </w:rPr>
        <w:t>lược</w:t>
      </w:r>
      <w:r w:rsidR="002A1EDD" w:rsidRPr="0042299C">
        <w:rPr>
          <w:rFonts w:ascii="Times New Roman" w:hAnsi="Times New Roman" w:cs="Times New Roman"/>
          <w:sz w:val="27"/>
          <w:szCs w:val="27"/>
          <w:lang w:val="vi-VN"/>
        </w:rPr>
        <w:t xml:space="preserve"> và hiệu quả</w:t>
      </w:r>
      <w:r w:rsidR="002169B2" w:rsidRPr="0042299C">
        <w:rPr>
          <w:rFonts w:ascii="Times New Roman" w:hAnsi="Times New Roman" w:cs="Times New Roman"/>
          <w:sz w:val="27"/>
          <w:szCs w:val="27"/>
          <w:lang w:val="vi-VN"/>
        </w:rPr>
        <w:t>. Đây là điều mà nhiều quốc gia công nghiệp hàng đầu thế giới đều</w:t>
      </w:r>
      <w:r w:rsidR="00DC0042" w:rsidRPr="0042299C">
        <w:rPr>
          <w:rFonts w:ascii="Times New Roman" w:hAnsi="Times New Roman" w:cs="Times New Roman"/>
          <w:sz w:val="27"/>
          <w:szCs w:val="27"/>
          <w:lang w:val="vi-VN"/>
        </w:rPr>
        <w:t xml:space="preserve"> đã thực hiện và thành công trong việc thu hút đầu tư nước </w:t>
      </w:r>
      <w:r w:rsidR="00B077E0" w:rsidRPr="0042299C">
        <w:rPr>
          <w:rFonts w:ascii="Times New Roman" w:hAnsi="Times New Roman" w:cs="Times New Roman"/>
          <w:sz w:val="27"/>
          <w:szCs w:val="27"/>
          <w:lang w:val="vi-VN"/>
        </w:rPr>
        <w:t xml:space="preserve">ngoài. </w:t>
      </w:r>
      <w:r w:rsidR="00025F67" w:rsidRPr="0042299C">
        <w:rPr>
          <w:rFonts w:ascii="Times New Roman" w:hAnsi="Times New Roman" w:cs="Times New Roman"/>
          <w:sz w:val="27"/>
          <w:szCs w:val="27"/>
          <w:lang w:val="vi-VN"/>
        </w:rPr>
        <w:t xml:space="preserve">Điểm 2.h), Điều 39 trong dự thảo Luật có nói đến việc “hình thành mạng lưới đại diện công nghiệp công nghệ số Việt Nam ở nước ngoài.” </w:t>
      </w:r>
      <w:r w:rsidR="00B077E0" w:rsidRPr="0042299C">
        <w:rPr>
          <w:rFonts w:ascii="Times New Roman" w:hAnsi="Times New Roman" w:cs="Times New Roman"/>
          <w:sz w:val="27"/>
          <w:szCs w:val="27"/>
          <w:lang w:val="vi-VN"/>
        </w:rPr>
        <w:t xml:space="preserve">Tuy nhiên dự thảo hiện nay chưa nêu bật được vai trò của cơ quan đầu tư nước ngoài </w:t>
      </w:r>
      <w:r w:rsidR="00C1345E" w:rsidRPr="0042299C">
        <w:rPr>
          <w:rFonts w:ascii="Times New Roman" w:hAnsi="Times New Roman" w:cs="Times New Roman"/>
          <w:sz w:val="27"/>
          <w:szCs w:val="27"/>
          <w:lang w:val="vi-VN"/>
        </w:rPr>
        <w:t>trong việc thu hút đầu tư cũng như những cơ chế cần thực hiện</w:t>
      </w:r>
      <w:r w:rsidR="00A6740E" w:rsidRPr="0042299C">
        <w:rPr>
          <w:rFonts w:ascii="Times New Roman" w:hAnsi="Times New Roman" w:cs="Times New Roman"/>
          <w:sz w:val="27"/>
          <w:szCs w:val="27"/>
          <w:lang w:val="vi-VN"/>
        </w:rPr>
        <w:t xml:space="preserve"> hoặc thay đổi để đẩy mạnh việc thu hút đầu tư nước ngoài ở </w:t>
      </w:r>
      <w:r w:rsidR="00EB70C7" w:rsidRPr="0042299C">
        <w:rPr>
          <w:rFonts w:ascii="Times New Roman" w:hAnsi="Times New Roman" w:cs="Times New Roman"/>
          <w:sz w:val="27"/>
          <w:szCs w:val="27"/>
          <w:lang w:val="vi-VN"/>
        </w:rPr>
        <w:t xml:space="preserve">một lĩnh vực mang tính chiến lược như công nghệ số. </w:t>
      </w:r>
      <w:r w:rsidR="00330FB6" w:rsidRPr="0042299C">
        <w:rPr>
          <w:rFonts w:ascii="Times New Roman" w:hAnsi="Times New Roman" w:cs="Times New Roman"/>
          <w:sz w:val="27"/>
          <w:szCs w:val="27"/>
          <w:lang w:val="vi-VN"/>
        </w:rPr>
        <w:t xml:space="preserve">Dưới đây </w:t>
      </w:r>
      <w:r w:rsidR="00BA739B" w:rsidRPr="0042299C">
        <w:rPr>
          <w:rFonts w:ascii="Times New Roman" w:hAnsi="Times New Roman" w:cs="Times New Roman"/>
          <w:sz w:val="27"/>
          <w:szCs w:val="27"/>
          <w:lang w:val="vi-VN"/>
        </w:rPr>
        <w:t xml:space="preserve">là một số đề xuất </w:t>
      </w:r>
      <w:r w:rsidR="00A94B9C" w:rsidRPr="0042299C">
        <w:rPr>
          <w:rFonts w:ascii="Times New Roman" w:hAnsi="Times New Roman" w:cs="Times New Roman"/>
          <w:sz w:val="27"/>
          <w:szCs w:val="27"/>
          <w:lang w:val="vi-VN"/>
        </w:rPr>
        <w:t xml:space="preserve">bổ sung </w:t>
      </w:r>
      <w:r w:rsidR="00EF7E3A" w:rsidRPr="0042299C">
        <w:rPr>
          <w:rFonts w:ascii="Times New Roman" w:hAnsi="Times New Roman" w:cs="Times New Roman"/>
          <w:sz w:val="27"/>
          <w:szCs w:val="27"/>
          <w:lang w:val="vi-VN"/>
        </w:rPr>
        <w:t>về</w:t>
      </w:r>
      <w:r w:rsidR="00A94B9C" w:rsidRPr="0042299C">
        <w:rPr>
          <w:rFonts w:ascii="Times New Roman" w:hAnsi="Times New Roman" w:cs="Times New Roman"/>
          <w:sz w:val="27"/>
          <w:szCs w:val="27"/>
          <w:lang w:val="vi-VN"/>
        </w:rPr>
        <w:t xml:space="preserve"> cơ chế thu </w:t>
      </w:r>
      <w:r w:rsidR="0092698E" w:rsidRPr="0042299C">
        <w:rPr>
          <w:rFonts w:ascii="Times New Roman" w:hAnsi="Times New Roman" w:cs="Times New Roman"/>
          <w:sz w:val="27"/>
          <w:szCs w:val="27"/>
          <w:lang w:val="vi-VN"/>
        </w:rPr>
        <w:t>hút đầu tư nước ngoài</w:t>
      </w:r>
      <w:r w:rsidR="00EF7E3A" w:rsidRPr="0042299C">
        <w:rPr>
          <w:rFonts w:ascii="Times New Roman" w:hAnsi="Times New Roman" w:cs="Times New Roman"/>
          <w:sz w:val="27"/>
          <w:szCs w:val="27"/>
          <w:lang w:val="vi-VN"/>
        </w:rPr>
        <w:t xml:space="preserve"> để phát triển CNCNS ở Việt Nam:</w:t>
      </w:r>
    </w:p>
    <w:p w14:paraId="51108829" w14:textId="40B5CFAA" w:rsidR="00EF7E3A" w:rsidRPr="0042299C" w:rsidRDefault="00C66801" w:rsidP="0042299C">
      <w:pPr>
        <w:pStyle w:val="ListParagraph"/>
        <w:numPr>
          <w:ilvl w:val="0"/>
          <w:numId w:val="2"/>
        </w:numPr>
        <w:snapToGrid w:val="0"/>
        <w:spacing w:before="40" w:after="80" w:line="312" w:lineRule="auto"/>
        <w:contextualSpacing w:val="0"/>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 xml:space="preserve">Thành lập </w:t>
      </w:r>
      <w:r w:rsidR="00144876" w:rsidRPr="0042299C">
        <w:rPr>
          <w:rFonts w:ascii="Times New Roman" w:hAnsi="Times New Roman" w:cs="Times New Roman"/>
          <w:sz w:val="27"/>
          <w:szCs w:val="27"/>
          <w:lang w:val="vi-VN"/>
        </w:rPr>
        <w:t xml:space="preserve">bộ phận phụ trách đầu tư nước ngoài về CNCNS, thuộc Cục Đầu tư nước ngoài, Bộ Kế hoạch </w:t>
      </w:r>
      <w:r w:rsidR="00C045E0" w:rsidRPr="0042299C">
        <w:rPr>
          <w:rFonts w:ascii="Times New Roman" w:hAnsi="Times New Roman" w:cs="Times New Roman"/>
          <w:sz w:val="27"/>
          <w:szCs w:val="27"/>
          <w:lang w:val="vi-VN"/>
        </w:rPr>
        <w:t xml:space="preserve">và Đầu </w:t>
      </w:r>
      <w:r w:rsidR="00A52E48" w:rsidRPr="0042299C">
        <w:rPr>
          <w:rFonts w:ascii="Times New Roman" w:hAnsi="Times New Roman" w:cs="Times New Roman"/>
          <w:sz w:val="27"/>
          <w:szCs w:val="27"/>
          <w:lang w:val="vi-VN"/>
        </w:rPr>
        <w:t xml:space="preserve">tư, nhằm mục đích trở thành đầu mối chính làm việc với nhà đầu tư nước ngoài về CNCNS, </w:t>
      </w:r>
      <w:r w:rsidR="009D5BAF" w:rsidRPr="0042299C">
        <w:rPr>
          <w:rFonts w:ascii="Times New Roman" w:hAnsi="Times New Roman" w:cs="Times New Roman"/>
          <w:sz w:val="27"/>
          <w:szCs w:val="27"/>
          <w:lang w:val="vi-VN"/>
        </w:rPr>
        <w:t xml:space="preserve">hỗ trợ cung cấp thông tin về ngành, chính sách cũng như các ưu đãi của Chính phủ, giải đáp thắc mắc của nhà đầu tư, cũng như </w:t>
      </w:r>
      <w:r w:rsidR="00B728E3" w:rsidRPr="0042299C">
        <w:rPr>
          <w:rFonts w:ascii="Times New Roman" w:hAnsi="Times New Roman" w:cs="Times New Roman"/>
          <w:sz w:val="27"/>
          <w:szCs w:val="27"/>
          <w:lang w:val="vi-VN"/>
        </w:rPr>
        <w:t xml:space="preserve">là cầu nối giữa nhà đầu tư và địa phương. Đây là </w:t>
      </w:r>
      <w:r w:rsidR="00847336" w:rsidRPr="0042299C">
        <w:rPr>
          <w:rFonts w:ascii="Times New Roman" w:hAnsi="Times New Roman" w:cs="Times New Roman"/>
          <w:sz w:val="27"/>
          <w:szCs w:val="27"/>
          <w:lang w:val="vi-VN"/>
        </w:rPr>
        <w:t>mô hình</w:t>
      </w:r>
      <w:r w:rsidR="00B728E3" w:rsidRPr="0042299C">
        <w:rPr>
          <w:rFonts w:ascii="Times New Roman" w:hAnsi="Times New Roman" w:cs="Times New Roman"/>
          <w:sz w:val="27"/>
          <w:szCs w:val="27"/>
          <w:lang w:val="vi-VN"/>
        </w:rPr>
        <w:t xml:space="preserve"> đã được thực hiện ở một số quốc gia như</w:t>
      </w:r>
      <w:r w:rsidR="00FA37E8" w:rsidRPr="0042299C">
        <w:rPr>
          <w:rFonts w:ascii="Times New Roman" w:hAnsi="Times New Roman" w:cs="Times New Roman"/>
          <w:sz w:val="27"/>
          <w:szCs w:val="27"/>
          <w:lang w:val="vi-VN"/>
        </w:rPr>
        <w:t xml:space="preserve"> Cục </w:t>
      </w:r>
      <w:r w:rsidR="00B30549" w:rsidRPr="0042299C">
        <w:rPr>
          <w:rFonts w:ascii="Times New Roman" w:hAnsi="Times New Roman" w:cs="Times New Roman"/>
          <w:sz w:val="27"/>
          <w:szCs w:val="27"/>
          <w:lang w:val="vi-VN"/>
        </w:rPr>
        <w:t xml:space="preserve">xúc tiến thương mại và đầu tư của Đức (German Trade and Invest – GTAI), </w:t>
      </w:r>
      <w:r w:rsidR="00847336" w:rsidRPr="0042299C">
        <w:rPr>
          <w:rFonts w:ascii="Times New Roman" w:hAnsi="Times New Roman" w:cs="Times New Roman"/>
          <w:sz w:val="27"/>
          <w:szCs w:val="27"/>
          <w:lang w:val="vi-VN"/>
        </w:rPr>
        <w:t xml:space="preserve">với những bộ phận chuyên trách về từng lĩnh vực cụ thể là trọng tâm trong chiến lược phát triển kinh tế của Đức như ngành công nghiệp vận tải, </w:t>
      </w:r>
      <w:r w:rsidR="004709D1" w:rsidRPr="0042299C">
        <w:rPr>
          <w:rFonts w:ascii="Times New Roman" w:hAnsi="Times New Roman" w:cs="Times New Roman"/>
          <w:sz w:val="27"/>
          <w:szCs w:val="27"/>
          <w:lang w:val="vi-VN"/>
        </w:rPr>
        <w:t xml:space="preserve">sản xuất công nghiệp, năng lượng...Nhờ việc chuyên môn hóa, những bộ phận này có thể cung cấp thông tin </w:t>
      </w:r>
      <w:r w:rsidR="001535FA" w:rsidRPr="0042299C">
        <w:rPr>
          <w:rFonts w:ascii="Times New Roman" w:hAnsi="Times New Roman" w:cs="Times New Roman"/>
          <w:sz w:val="27"/>
          <w:szCs w:val="27"/>
          <w:lang w:val="vi-VN"/>
        </w:rPr>
        <w:t>sát với nhu cầu của nhà đầu tư cũng như hỗ trợ kết nối kịp thời với các cơ quan liên quan.</w:t>
      </w:r>
    </w:p>
    <w:p w14:paraId="49CB7428" w14:textId="58C90BBF" w:rsidR="008E44E9" w:rsidRPr="0042299C" w:rsidRDefault="00531C96" w:rsidP="0042299C">
      <w:pPr>
        <w:pStyle w:val="ListParagraph"/>
        <w:numPr>
          <w:ilvl w:val="0"/>
          <w:numId w:val="2"/>
        </w:numPr>
        <w:snapToGrid w:val="0"/>
        <w:spacing w:before="40" w:after="80" w:line="312" w:lineRule="auto"/>
        <w:contextualSpacing w:val="0"/>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lastRenderedPageBreak/>
        <w:t xml:space="preserve">Đối với những thị trường được xác định là trọng điểm trong việc thu hút nhà đầu tư về CNCNS, kiến nghị có đại diện xúc tiến đầu tư phụ trách chuyên môn tại thị trường này để tích cực tham gia vào việc tiếp xúc với nhà đầu tư. </w:t>
      </w:r>
      <w:r w:rsidR="001903D9" w:rsidRPr="0042299C">
        <w:rPr>
          <w:rFonts w:ascii="Times New Roman" w:hAnsi="Times New Roman" w:cs="Times New Roman"/>
          <w:sz w:val="27"/>
          <w:szCs w:val="27"/>
          <w:lang w:val="vi-VN"/>
        </w:rPr>
        <w:t>C</w:t>
      </w:r>
      <w:r w:rsidR="00221313" w:rsidRPr="0042299C">
        <w:rPr>
          <w:rFonts w:ascii="Times New Roman" w:hAnsi="Times New Roman" w:cs="Times New Roman"/>
          <w:sz w:val="27"/>
          <w:szCs w:val="27"/>
          <w:lang w:val="vi-VN"/>
        </w:rPr>
        <w:t xml:space="preserve">ơ chế đãi ngộ, xây dựng năng lực </w:t>
      </w:r>
      <w:r w:rsidR="001903D9" w:rsidRPr="0042299C">
        <w:rPr>
          <w:rFonts w:ascii="Times New Roman" w:hAnsi="Times New Roman" w:cs="Times New Roman"/>
          <w:sz w:val="27"/>
          <w:szCs w:val="27"/>
          <w:lang w:val="vi-VN"/>
        </w:rPr>
        <w:t>cho đội ngũ này sẽ cần được nghiên cứu và bổ sung trong các hướng dẫn chi tiết</w:t>
      </w:r>
      <w:r w:rsidR="00CC5AB6" w:rsidRPr="0042299C">
        <w:rPr>
          <w:rFonts w:ascii="Times New Roman" w:hAnsi="Times New Roman" w:cs="Times New Roman"/>
          <w:sz w:val="27"/>
          <w:szCs w:val="27"/>
          <w:lang w:val="vi-VN"/>
        </w:rPr>
        <w:t>.</w:t>
      </w:r>
      <w:r w:rsidR="00AD76F4" w:rsidRPr="0042299C">
        <w:rPr>
          <w:rFonts w:ascii="Times New Roman" w:hAnsi="Times New Roman" w:cs="Times New Roman"/>
          <w:sz w:val="27"/>
          <w:szCs w:val="27"/>
          <w:lang w:val="vi-VN"/>
        </w:rPr>
        <w:t xml:space="preserve"> </w:t>
      </w:r>
      <w:r w:rsidR="0050753D" w:rsidRPr="0042299C">
        <w:rPr>
          <w:rFonts w:ascii="Times New Roman" w:hAnsi="Times New Roman" w:cs="Times New Roman"/>
          <w:sz w:val="27"/>
          <w:szCs w:val="27"/>
          <w:lang w:val="vi-VN"/>
        </w:rPr>
        <w:t>Ủy ban Phát triển kinh tế Singapore (Singapore Economic Development Board – EDB) là</w:t>
      </w:r>
      <w:r w:rsidR="00096483" w:rsidRPr="0042299C">
        <w:rPr>
          <w:rFonts w:ascii="Times New Roman" w:hAnsi="Times New Roman" w:cs="Times New Roman"/>
          <w:sz w:val="27"/>
          <w:szCs w:val="27"/>
          <w:lang w:val="vi-VN"/>
        </w:rPr>
        <w:t xml:space="preserve"> một ví dụ điển hình về việc cơ cấu đại diện ở các thị trường trọng điểm, </w:t>
      </w:r>
      <w:r w:rsidR="00FC2E88" w:rsidRPr="0042299C">
        <w:rPr>
          <w:rFonts w:ascii="Times New Roman" w:hAnsi="Times New Roman" w:cs="Times New Roman"/>
          <w:sz w:val="27"/>
          <w:szCs w:val="27"/>
          <w:lang w:val="vi-VN"/>
        </w:rPr>
        <w:t xml:space="preserve">hỗ trợ là đầu mối giải đáp thắc mắc của nhà đầu tư cũng như kết nối nhà đầu tư với </w:t>
      </w:r>
      <w:r w:rsidR="009A6CCD" w:rsidRPr="0042299C">
        <w:rPr>
          <w:rFonts w:ascii="Times New Roman" w:hAnsi="Times New Roman" w:cs="Times New Roman"/>
          <w:sz w:val="27"/>
          <w:szCs w:val="27"/>
          <w:lang w:val="vi-VN"/>
        </w:rPr>
        <w:t xml:space="preserve">các bên liên quan. </w:t>
      </w:r>
    </w:p>
    <w:p w14:paraId="15266383" w14:textId="2912D28F" w:rsidR="00436E0C" w:rsidRPr="0042299C" w:rsidRDefault="007A3E23" w:rsidP="0042299C">
      <w:pPr>
        <w:snapToGrid w:val="0"/>
        <w:spacing w:before="40" w:after="80" w:line="312" w:lineRule="auto"/>
        <w:ind w:left="360"/>
        <w:jc w:val="both"/>
        <w:rPr>
          <w:rFonts w:ascii="Times New Roman" w:hAnsi="Times New Roman" w:cs="Times New Roman"/>
          <w:sz w:val="27"/>
          <w:szCs w:val="27"/>
          <w:lang w:val="vi-VN"/>
        </w:rPr>
      </w:pPr>
      <w:r w:rsidRPr="0042299C">
        <w:rPr>
          <w:rFonts w:ascii="Times New Roman" w:hAnsi="Times New Roman" w:cs="Times New Roman"/>
          <w:sz w:val="27"/>
          <w:szCs w:val="27"/>
          <w:lang w:val="vi-VN"/>
        </w:rPr>
        <w:t>Trên đây là kiến nghị của Viện Tony Blair tại Việt Nam đối với dự thảo Luật Công nghiệp công nghệ số.</w:t>
      </w:r>
      <w:r w:rsidR="00563875" w:rsidRPr="0042299C">
        <w:rPr>
          <w:rFonts w:ascii="Times New Roman" w:hAnsi="Times New Roman" w:cs="Times New Roman"/>
          <w:sz w:val="27"/>
          <w:szCs w:val="27"/>
          <w:lang w:val="vi-VN"/>
        </w:rPr>
        <w:t xml:space="preserve"> </w:t>
      </w:r>
      <w:r w:rsidR="008E44E9" w:rsidRPr="0042299C">
        <w:rPr>
          <w:rFonts w:ascii="Times New Roman" w:hAnsi="Times New Roman" w:cs="Times New Roman"/>
          <w:sz w:val="27"/>
          <w:szCs w:val="27"/>
          <w:lang w:val="vi-VN"/>
        </w:rPr>
        <w:t>Xin trân trọng cảm ơn,</w:t>
      </w:r>
      <w:r w:rsidR="00721AFD" w:rsidRPr="0042299C">
        <w:rPr>
          <w:rFonts w:ascii="Times New Roman" w:hAnsi="Times New Roman" w:cs="Times New Roman"/>
          <w:sz w:val="27"/>
          <w:szCs w:val="27"/>
          <w:lang w:val="vi-VN"/>
        </w:rPr>
        <w:t xml:space="preserve"> mọi thắc mắc, câu hỏi xin liên hệ </w:t>
      </w:r>
      <w:hyperlink r:id="rId8" w:history="1">
        <w:r w:rsidR="00721AFD" w:rsidRPr="0042299C">
          <w:rPr>
            <w:rStyle w:val="Hyperlink"/>
            <w:rFonts w:ascii="Times New Roman" w:hAnsi="Times New Roman" w:cs="Times New Roman"/>
            <w:sz w:val="27"/>
            <w:szCs w:val="27"/>
            <w:lang w:val="vi-VN"/>
          </w:rPr>
          <w:t>ly.nguyen@institute.global</w:t>
        </w:r>
      </w:hyperlink>
      <w:r w:rsidR="00721AFD" w:rsidRPr="0042299C">
        <w:rPr>
          <w:rFonts w:ascii="Times New Roman" w:hAnsi="Times New Roman" w:cs="Times New Roman"/>
          <w:sz w:val="27"/>
          <w:szCs w:val="27"/>
          <w:lang w:val="vi-VN"/>
        </w:rPr>
        <w:t xml:space="preserve"> hoặc +84362900769.</w:t>
      </w:r>
    </w:p>
    <w:sectPr w:rsidR="00436E0C" w:rsidRPr="0042299C" w:rsidSect="0042299C">
      <w:pgSz w:w="11906" w:h="16838"/>
      <w:pgMar w:top="1021" w:right="1021" w:bottom="1021"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altName w:val="Calibri"/>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E797C"/>
    <w:multiLevelType w:val="hybridMultilevel"/>
    <w:tmpl w:val="2FF8A4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7E2183"/>
    <w:multiLevelType w:val="hybridMultilevel"/>
    <w:tmpl w:val="3F20F944"/>
    <w:lvl w:ilvl="0" w:tplc="FD7043A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AB"/>
    <w:rsid w:val="00014F62"/>
    <w:rsid w:val="00025F67"/>
    <w:rsid w:val="00082201"/>
    <w:rsid w:val="00086217"/>
    <w:rsid w:val="00096483"/>
    <w:rsid w:val="00144876"/>
    <w:rsid w:val="001535FA"/>
    <w:rsid w:val="001569E5"/>
    <w:rsid w:val="001903D9"/>
    <w:rsid w:val="001D5AD7"/>
    <w:rsid w:val="002169B2"/>
    <w:rsid w:val="00221313"/>
    <w:rsid w:val="00221C7B"/>
    <w:rsid w:val="002253A5"/>
    <w:rsid w:val="00246631"/>
    <w:rsid w:val="00263E78"/>
    <w:rsid w:val="00287741"/>
    <w:rsid w:val="00297D12"/>
    <w:rsid w:val="002A1EDD"/>
    <w:rsid w:val="002B713E"/>
    <w:rsid w:val="002C405E"/>
    <w:rsid w:val="002D55E7"/>
    <w:rsid w:val="002F5FAB"/>
    <w:rsid w:val="00310AD6"/>
    <w:rsid w:val="00330FB6"/>
    <w:rsid w:val="00371CE2"/>
    <w:rsid w:val="003822AB"/>
    <w:rsid w:val="00384764"/>
    <w:rsid w:val="003858B2"/>
    <w:rsid w:val="003F57D0"/>
    <w:rsid w:val="0042299C"/>
    <w:rsid w:val="00436E0C"/>
    <w:rsid w:val="004459AF"/>
    <w:rsid w:val="0045641D"/>
    <w:rsid w:val="004709D1"/>
    <w:rsid w:val="004B25E0"/>
    <w:rsid w:val="0050753D"/>
    <w:rsid w:val="00531C96"/>
    <w:rsid w:val="00545FC2"/>
    <w:rsid w:val="00563875"/>
    <w:rsid w:val="005A0CCE"/>
    <w:rsid w:val="005B0635"/>
    <w:rsid w:val="006770F2"/>
    <w:rsid w:val="006C27A1"/>
    <w:rsid w:val="006E2104"/>
    <w:rsid w:val="006F26DE"/>
    <w:rsid w:val="00721AFD"/>
    <w:rsid w:val="0072275A"/>
    <w:rsid w:val="00743EB7"/>
    <w:rsid w:val="0079592C"/>
    <w:rsid w:val="007A3E23"/>
    <w:rsid w:val="00837507"/>
    <w:rsid w:val="008438F2"/>
    <w:rsid w:val="00847336"/>
    <w:rsid w:val="00856BF2"/>
    <w:rsid w:val="008B4F6C"/>
    <w:rsid w:val="008E44E9"/>
    <w:rsid w:val="0092698E"/>
    <w:rsid w:val="00957E78"/>
    <w:rsid w:val="009A6CCD"/>
    <w:rsid w:val="009B039F"/>
    <w:rsid w:val="009D5BAF"/>
    <w:rsid w:val="009D7900"/>
    <w:rsid w:val="00A03D20"/>
    <w:rsid w:val="00A207FA"/>
    <w:rsid w:val="00A429AA"/>
    <w:rsid w:val="00A52E48"/>
    <w:rsid w:val="00A65BD2"/>
    <w:rsid w:val="00A6740E"/>
    <w:rsid w:val="00A94B9C"/>
    <w:rsid w:val="00AA472D"/>
    <w:rsid w:val="00AD76F4"/>
    <w:rsid w:val="00B077E0"/>
    <w:rsid w:val="00B30549"/>
    <w:rsid w:val="00B728E3"/>
    <w:rsid w:val="00BA739B"/>
    <w:rsid w:val="00BB3020"/>
    <w:rsid w:val="00BE74F8"/>
    <w:rsid w:val="00C045E0"/>
    <w:rsid w:val="00C1345E"/>
    <w:rsid w:val="00C66801"/>
    <w:rsid w:val="00C73740"/>
    <w:rsid w:val="00C76D22"/>
    <w:rsid w:val="00CC5AB6"/>
    <w:rsid w:val="00D0729F"/>
    <w:rsid w:val="00D25496"/>
    <w:rsid w:val="00D96FDE"/>
    <w:rsid w:val="00DC0042"/>
    <w:rsid w:val="00DC0E29"/>
    <w:rsid w:val="00DD2417"/>
    <w:rsid w:val="00E00664"/>
    <w:rsid w:val="00E00FA5"/>
    <w:rsid w:val="00E464DC"/>
    <w:rsid w:val="00E838F3"/>
    <w:rsid w:val="00EB5732"/>
    <w:rsid w:val="00EB70C7"/>
    <w:rsid w:val="00EF7E3A"/>
    <w:rsid w:val="00F00900"/>
    <w:rsid w:val="00FA37E8"/>
    <w:rsid w:val="00FC2E88"/>
    <w:rsid w:val="00FF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7CBD"/>
  <w15:chartTrackingRefBased/>
  <w15:docId w15:val="{1AC415BE-B31E-4524-9A6B-625257BB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FAB"/>
    <w:rPr>
      <w:rFonts w:eastAsiaTheme="majorEastAsia" w:cstheme="majorBidi"/>
      <w:color w:val="272727" w:themeColor="text1" w:themeTint="D8"/>
    </w:rPr>
  </w:style>
  <w:style w:type="paragraph" w:styleId="Title">
    <w:name w:val="Title"/>
    <w:basedOn w:val="Normal"/>
    <w:next w:val="Normal"/>
    <w:link w:val="TitleChar"/>
    <w:uiPriority w:val="10"/>
    <w:qFormat/>
    <w:rsid w:val="002F5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FAB"/>
    <w:pPr>
      <w:spacing w:before="160"/>
      <w:jc w:val="center"/>
    </w:pPr>
    <w:rPr>
      <w:i/>
      <w:iCs/>
      <w:color w:val="404040" w:themeColor="text1" w:themeTint="BF"/>
    </w:rPr>
  </w:style>
  <w:style w:type="character" w:customStyle="1" w:styleId="QuoteChar">
    <w:name w:val="Quote Char"/>
    <w:basedOn w:val="DefaultParagraphFont"/>
    <w:link w:val="Quote"/>
    <w:uiPriority w:val="29"/>
    <w:rsid w:val="002F5FAB"/>
    <w:rPr>
      <w:i/>
      <w:iCs/>
      <w:color w:val="404040" w:themeColor="text1" w:themeTint="BF"/>
    </w:rPr>
  </w:style>
  <w:style w:type="paragraph" w:styleId="ListParagraph">
    <w:name w:val="List Paragraph"/>
    <w:basedOn w:val="Normal"/>
    <w:uiPriority w:val="34"/>
    <w:qFormat/>
    <w:rsid w:val="002F5FAB"/>
    <w:pPr>
      <w:ind w:left="720"/>
      <w:contextualSpacing/>
    </w:pPr>
  </w:style>
  <w:style w:type="character" w:styleId="IntenseEmphasis">
    <w:name w:val="Intense Emphasis"/>
    <w:basedOn w:val="DefaultParagraphFont"/>
    <w:uiPriority w:val="21"/>
    <w:qFormat/>
    <w:rsid w:val="002F5FAB"/>
    <w:rPr>
      <w:i/>
      <w:iCs/>
      <w:color w:val="0F4761" w:themeColor="accent1" w:themeShade="BF"/>
    </w:rPr>
  </w:style>
  <w:style w:type="paragraph" w:styleId="IntenseQuote">
    <w:name w:val="Intense Quote"/>
    <w:basedOn w:val="Normal"/>
    <w:next w:val="Normal"/>
    <w:link w:val="IntenseQuoteChar"/>
    <w:uiPriority w:val="30"/>
    <w:qFormat/>
    <w:rsid w:val="002F5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FAB"/>
    <w:rPr>
      <w:i/>
      <w:iCs/>
      <w:color w:val="0F4761" w:themeColor="accent1" w:themeShade="BF"/>
    </w:rPr>
  </w:style>
  <w:style w:type="character" w:styleId="IntenseReference">
    <w:name w:val="Intense Reference"/>
    <w:basedOn w:val="DefaultParagraphFont"/>
    <w:uiPriority w:val="32"/>
    <w:qFormat/>
    <w:rsid w:val="002F5FAB"/>
    <w:rPr>
      <w:b/>
      <w:bCs/>
      <w:smallCaps/>
      <w:color w:val="0F4761" w:themeColor="accent1" w:themeShade="BF"/>
      <w:spacing w:val="5"/>
    </w:rPr>
  </w:style>
  <w:style w:type="character" w:styleId="Hyperlink">
    <w:name w:val="Hyperlink"/>
    <w:basedOn w:val="DefaultParagraphFont"/>
    <w:uiPriority w:val="99"/>
    <w:unhideWhenUsed/>
    <w:rsid w:val="00721AFD"/>
    <w:rPr>
      <w:color w:val="467886" w:themeColor="hyperlink"/>
      <w:u w:val="single"/>
    </w:rPr>
  </w:style>
  <w:style w:type="character" w:styleId="UnresolvedMention">
    <w:name w:val="Unresolved Mention"/>
    <w:basedOn w:val="DefaultParagraphFont"/>
    <w:uiPriority w:val="99"/>
    <w:semiHidden/>
    <w:unhideWhenUsed/>
    <w:rsid w:val="00721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guyen@institute.globa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B006B0602C4478EB2418783F96B81" ma:contentTypeVersion="15" ma:contentTypeDescription="Create a new document." ma:contentTypeScope="" ma:versionID="7340ade79053caec03af368834a4d7d1">
  <xsd:schema xmlns:xsd="http://www.w3.org/2001/XMLSchema" xmlns:xs="http://www.w3.org/2001/XMLSchema" xmlns:p="http://schemas.microsoft.com/office/2006/metadata/properties" xmlns:ns2="6c83dfd5-0ba5-464c-8b6e-057e26e29a83" xmlns:ns3="b70fa9c8-5795-485e-b203-f2f63b56f74f" targetNamespace="http://schemas.microsoft.com/office/2006/metadata/properties" ma:root="true" ma:fieldsID="37583b70efa252b279a4f471da8e4a73" ns2:_="" ns3:_="">
    <xsd:import namespace="6c83dfd5-0ba5-464c-8b6e-057e26e29a83"/>
    <xsd:import namespace="b70fa9c8-5795-485e-b203-f2f63b56f7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3dfd5-0ba5-464c-8b6e-057e26e29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da67-1edc-47c3-8db5-4bd9e4102d5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fa9c8-5795-485e-b203-f2f63b56f7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a2dd5c-6941-4a0e-9b78-9b7c7ec1336e}" ma:internalName="TaxCatchAll" ma:showField="CatchAllData" ma:web="b70fa9c8-5795-485e-b203-f2f63b56f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0fa9c8-5795-485e-b203-f2f63b56f74f" xsi:nil="true"/>
    <lcf76f155ced4ddcb4097134ff3c332f xmlns="6c83dfd5-0ba5-464c-8b6e-057e26e29a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481A6-C25C-4723-A4F4-1FB1E76EF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3dfd5-0ba5-464c-8b6e-057e26e29a83"/>
    <ds:schemaRef ds:uri="b70fa9c8-5795-485e-b203-f2f63b56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BC279-2536-4C09-9FB8-557CA9E30007}">
  <ds:schemaRefs>
    <ds:schemaRef ds:uri="http://schemas.microsoft.com/office/2006/metadata/properties"/>
    <ds:schemaRef ds:uri="http://schemas.microsoft.com/office/infopath/2007/PartnerControls"/>
    <ds:schemaRef ds:uri="b70fa9c8-5795-485e-b203-f2f63b56f74f"/>
    <ds:schemaRef ds:uri="6c83dfd5-0ba5-464c-8b6e-057e26e29a83"/>
  </ds:schemaRefs>
</ds:datastoreItem>
</file>

<file path=customXml/itemProps3.xml><?xml version="1.0" encoding="utf-8"?>
<ds:datastoreItem xmlns:ds="http://schemas.openxmlformats.org/officeDocument/2006/customXml" ds:itemID="{8DF2628C-9224-401B-BCA9-5447105F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Ly (Nguyễn Ly)</dc:creator>
  <cp:keywords/>
  <dc:description/>
  <cp:lastModifiedBy>Thao Nguyen</cp:lastModifiedBy>
  <cp:revision>100</cp:revision>
  <dcterms:created xsi:type="dcterms:W3CDTF">2024-08-27T02:58:00Z</dcterms:created>
  <dcterms:modified xsi:type="dcterms:W3CDTF">2024-08-28T07:49:00Z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0x010100768B006B0602C4478EB2418783F96B81</vt:lpwstr>
  </property>
  <property fmtid="{D5CDD505-2E9C-101B-9397-08002B2CF9AE}" pid="3" name="MediaServiceImageTags">
    <vt:lpwstr/>
  </property>
</Properties>
</file>