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72209" w14:textId="391C0F8A" w:rsidR="009D19D6" w:rsidRPr="0090187B" w:rsidRDefault="0090187B" w:rsidP="0090187B">
      <w:pPr>
        <w:jc w:val="center"/>
        <w:rPr>
          <w:b/>
          <w:bCs/>
        </w:rPr>
      </w:pPr>
      <w:r w:rsidRPr="0090187B">
        <w:rPr>
          <w:b/>
          <w:bCs/>
        </w:rPr>
        <w:t>GÓP Ý DỰ THẢO LUẬT CÔNG NGHIỆP CÔNG NGHỆ SỐ</w:t>
      </w:r>
    </w:p>
    <w:p w14:paraId="4F04BCCB" w14:textId="38E40B52" w:rsidR="0090187B" w:rsidRPr="001034CD" w:rsidRDefault="0090187B" w:rsidP="001034CD">
      <w:pPr>
        <w:jc w:val="right"/>
        <w:rPr>
          <w:b/>
          <w:bCs/>
          <w:i/>
          <w:iCs/>
        </w:rPr>
      </w:pPr>
      <w:r w:rsidRPr="0090187B">
        <w:rPr>
          <w:b/>
          <w:bCs/>
        </w:rPr>
        <w:t xml:space="preserve"> </w:t>
      </w:r>
      <w:bookmarkStart w:id="0" w:name="_GoBack"/>
      <w:r w:rsidRPr="001034CD">
        <w:rPr>
          <w:b/>
          <w:bCs/>
          <w:i/>
          <w:iCs/>
        </w:rPr>
        <w:t>Công ty Luật TNHH DNA Việt Nam</w:t>
      </w:r>
      <w:bookmarkEnd w:id="0"/>
    </w:p>
    <w:tbl>
      <w:tblPr>
        <w:tblStyle w:val="TableGrid"/>
        <w:tblW w:w="0" w:type="auto"/>
        <w:tblLook w:val="04A0" w:firstRow="1" w:lastRow="0" w:firstColumn="1" w:lastColumn="0" w:noHBand="0" w:noVBand="1"/>
      </w:tblPr>
      <w:tblGrid>
        <w:gridCol w:w="985"/>
        <w:gridCol w:w="3690"/>
        <w:gridCol w:w="8275"/>
      </w:tblGrid>
      <w:tr w:rsidR="0090187B" w14:paraId="23802633" w14:textId="77777777" w:rsidTr="00C133F4">
        <w:trPr>
          <w:tblHeader/>
        </w:trPr>
        <w:tc>
          <w:tcPr>
            <w:tcW w:w="985" w:type="dxa"/>
          </w:tcPr>
          <w:p w14:paraId="4B72ADB6" w14:textId="04373577" w:rsidR="0090187B" w:rsidRDefault="0090187B" w:rsidP="0090187B">
            <w:pPr>
              <w:jc w:val="center"/>
              <w:rPr>
                <w:b/>
                <w:bCs/>
              </w:rPr>
            </w:pPr>
            <w:r>
              <w:rPr>
                <w:b/>
                <w:bCs/>
              </w:rPr>
              <w:t>STT</w:t>
            </w:r>
          </w:p>
        </w:tc>
        <w:tc>
          <w:tcPr>
            <w:tcW w:w="3690" w:type="dxa"/>
          </w:tcPr>
          <w:p w14:paraId="097F0553" w14:textId="2C139627" w:rsidR="0090187B" w:rsidRDefault="0090187B" w:rsidP="0090187B">
            <w:pPr>
              <w:jc w:val="center"/>
              <w:rPr>
                <w:b/>
                <w:bCs/>
              </w:rPr>
            </w:pPr>
            <w:r>
              <w:rPr>
                <w:b/>
                <w:bCs/>
              </w:rPr>
              <w:t>Điều Luật Liên Quan Trong Dự Thảo Hiện Tại</w:t>
            </w:r>
          </w:p>
        </w:tc>
        <w:tc>
          <w:tcPr>
            <w:tcW w:w="8275" w:type="dxa"/>
          </w:tcPr>
          <w:p w14:paraId="68FBEB56" w14:textId="00BFEE18" w:rsidR="0090187B" w:rsidRDefault="0090187B" w:rsidP="0090187B">
            <w:pPr>
              <w:jc w:val="center"/>
              <w:rPr>
                <w:b/>
                <w:bCs/>
              </w:rPr>
            </w:pPr>
            <w:r>
              <w:rPr>
                <w:b/>
                <w:bCs/>
              </w:rPr>
              <w:t>Đề xuất Sửa Đổi</w:t>
            </w:r>
          </w:p>
        </w:tc>
      </w:tr>
      <w:tr w:rsidR="0090187B" w:rsidRPr="0090187B" w14:paraId="2B2941A9" w14:textId="77777777" w:rsidTr="0090187B">
        <w:tc>
          <w:tcPr>
            <w:tcW w:w="985" w:type="dxa"/>
          </w:tcPr>
          <w:p w14:paraId="064631D8" w14:textId="37C9888C" w:rsidR="0090187B" w:rsidRPr="0090187B" w:rsidRDefault="0090187B" w:rsidP="0090187B">
            <w:pPr>
              <w:jc w:val="center"/>
              <w:rPr>
                <w:sz w:val="22"/>
              </w:rPr>
            </w:pPr>
            <w:r w:rsidRPr="0090187B">
              <w:rPr>
                <w:sz w:val="22"/>
              </w:rPr>
              <w:t>1</w:t>
            </w:r>
          </w:p>
        </w:tc>
        <w:tc>
          <w:tcPr>
            <w:tcW w:w="3690" w:type="dxa"/>
          </w:tcPr>
          <w:p w14:paraId="4DF2F19A" w14:textId="5A801C2F" w:rsidR="0090187B" w:rsidRPr="0090187B" w:rsidRDefault="0090187B" w:rsidP="0090187B">
            <w:pPr>
              <w:jc w:val="both"/>
              <w:rPr>
                <w:sz w:val="22"/>
              </w:rPr>
            </w:pPr>
            <w:r>
              <w:rPr>
                <w:sz w:val="22"/>
              </w:rPr>
              <w:t>Tên của Luật</w:t>
            </w:r>
          </w:p>
        </w:tc>
        <w:tc>
          <w:tcPr>
            <w:tcW w:w="8275" w:type="dxa"/>
          </w:tcPr>
          <w:p w14:paraId="09691857" w14:textId="77777777" w:rsidR="0090187B" w:rsidRDefault="0090187B" w:rsidP="0090187B">
            <w:pPr>
              <w:jc w:val="both"/>
              <w:rPr>
                <w:sz w:val="22"/>
              </w:rPr>
            </w:pPr>
            <w:r>
              <w:rPr>
                <w:sz w:val="22"/>
              </w:rPr>
              <w:t>Nên sửa lại tên của Luật là “</w:t>
            </w:r>
            <w:r w:rsidRPr="0090187B">
              <w:rPr>
                <w:b/>
                <w:bCs/>
                <w:sz w:val="22"/>
              </w:rPr>
              <w:t>Luật Phát triển Công nghệ số</w:t>
            </w:r>
            <w:r>
              <w:rPr>
                <w:sz w:val="22"/>
              </w:rPr>
              <w:t xml:space="preserve">”. </w:t>
            </w:r>
          </w:p>
          <w:p w14:paraId="2DF66D26" w14:textId="77777777" w:rsidR="0090187B" w:rsidRDefault="0090187B" w:rsidP="0090187B">
            <w:pPr>
              <w:jc w:val="both"/>
              <w:rPr>
                <w:sz w:val="22"/>
              </w:rPr>
            </w:pPr>
          </w:p>
          <w:p w14:paraId="7C2B7B61" w14:textId="7D9CD437" w:rsidR="0090187B" w:rsidRPr="0090187B" w:rsidRDefault="0090187B" w:rsidP="0090187B">
            <w:pPr>
              <w:jc w:val="both"/>
              <w:rPr>
                <w:sz w:val="22"/>
              </w:rPr>
            </w:pPr>
            <w:r w:rsidRPr="0090187B">
              <w:rPr>
                <w:b/>
                <w:bCs/>
                <w:sz w:val="22"/>
                <w:u w:val="single"/>
              </w:rPr>
              <w:t>Lý do</w:t>
            </w:r>
            <w:r>
              <w:rPr>
                <w:sz w:val="22"/>
              </w:rPr>
              <w:t xml:space="preserve">: Công nghệ số là một khái niệm rộng và xuyên suốt trong các lĩnh vực không chỉ công nghiệp mà cả nông nghiệp, y tế và giáo dục. Do vậy, nếu để tên là Luật Công nghiệp Công nghệ số có thể không làm nổi bật vai trò của Công nghệ số đối với các lĩnh vực khác có liên quan. </w:t>
            </w:r>
          </w:p>
        </w:tc>
      </w:tr>
      <w:tr w:rsidR="0090187B" w:rsidRPr="0090187B" w14:paraId="0730F4D3" w14:textId="77777777" w:rsidTr="0090187B">
        <w:tc>
          <w:tcPr>
            <w:tcW w:w="985" w:type="dxa"/>
          </w:tcPr>
          <w:p w14:paraId="68C8A8F7" w14:textId="2C94C309" w:rsidR="0090187B" w:rsidRPr="0090187B" w:rsidRDefault="0090187B" w:rsidP="0090187B">
            <w:pPr>
              <w:jc w:val="center"/>
              <w:rPr>
                <w:sz w:val="22"/>
              </w:rPr>
            </w:pPr>
            <w:r>
              <w:rPr>
                <w:sz w:val="22"/>
              </w:rPr>
              <w:t>2.</w:t>
            </w:r>
          </w:p>
        </w:tc>
        <w:tc>
          <w:tcPr>
            <w:tcW w:w="3690" w:type="dxa"/>
          </w:tcPr>
          <w:p w14:paraId="0D2E4107" w14:textId="77777777" w:rsidR="0090187B" w:rsidRDefault="0090187B" w:rsidP="0090187B">
            <w:pPr>
              <w:jc w:val="both"/>
              <w:rPr>
                <w:sz w:val="22"/>
              </w:rPr>
            </w:pPr>
            <w:r>
              <w:rPr>
                <w:sz w:val="22"/>
              </w:rPr>
              <w:t>Điều 1: Phạm Vi Điều Chỉnh</w:t>
            </w:r>
          </w:p>
          <w:p w14:paraId="50BF1E27" w14:textId="77777777" w:rsidR="0090187B" w:rsidRDefault="0090187B" w:rsidP="0090187B">
            <w:pPr>
              <w:jc w:val="both"/>
              <w:rPr>
                <w:sz w:val="22"/>
              </w:rPr>
            </w:pPr>
            <w:r>
              <w:rPr>
                <w:sz w:val="22"/>
              </w:rPr>
              <w:t>Hiện tại Dự thảo đang quy định như sau:</w:t>
            </w:r>
          </w:p>
          <w:p w14:paraId="1C21833E" w14:textId="77777777" w:rsidR="0090187B" w:rsidRDefault="0090187B" w:rsidP="0090187B">
            <w:pPr>
              <w:jc w:val="both"/>
              <w:rPr>
                <w:sz w:val="22"/>
              </w:rPr>
            </w:pPr>
          </w:p>
          <w:p w14:paraId="0DE5A0A4" w14:textId="55E33A53" w:rsidR="0090187B" w:rsidRPr="0090187B" w:rsidRDefault="0090187B" w:rsidP="0046220A">
            <w:pPr>
              <w:rPr>
                <w:i/>
                <w:iCs/>
                <w:color w:val="000000"/>
                <w:sz w:val="22"/>
              </w:rPr>
            </w:pPr>
            <w:r w:rsidRPr="0090187B">
              <w:rPr>
                <w:i/>
                <w:iCs/>
                <w:sz w:val="22"/>
              </w:rPr>
              <w:t>“</w:t>
            </w:r>
            <w:r w:rsidRPr="0090187B">
              <w:rPr>
                <w:i/>
                <w:iCs/>
                <w:color w:val="000000"/>
                <w:sz w:val="22"/>
              </w:rPr>
              <w:t xml:space="preserve">Luật này quy định về công nghiệp công nghệ số, bao gồm: hoạt động công nghiệp công nghệ số, sản phẩm, dịch vụ công nghệ số; </w:t>
            </w:r>
            <w:r w:rsidRPr="0090187B">
              <w:rPr>
                <w:i/>
                <w:iCs/>
                <w:sz w:val="22"/>
              </w:rPr>
              <w:t>bảo đảm</w:t>
            </w:r>
            <w:r w:rsidRPr="0090187B">
              <w:rPr>
                <w:i/>
                <w:iCs/>
                <w:color w:val="000000"/>
                <w:sz w:val="22"/>
              </w:rPr>
              <w:t>, thúc đẩy phát triển công nghiệp công nghệ số; quyền và trách nhiệm của tổ chức, cá nhân có liên quan đến công nghiệp công nghệ số.</w:t>
            </w:r>
            <w:r>
              <w:rPr>
                <w:i/>
                <w:iCs/>
                <w:color w:val="000000"/>
                <w:sz w:val="22"/>
              </w:rPr>
              <w:t>”</w:t>
            </w:r>
          </w:p>
          <w:p w14:paraId="7506EAE3" w14:textId="3D506F12" w:rsidR="0090187B" w:rsidRPr="0090187B" w:rsidRDefault="0090187B" w:rsidP="0090187B">
            <w:pPr>
              <w:jc w:val="both"/>
              <w:rPr>
                <w:sz w:val="22"/>
              </w:rPr>
            </w:pPr>
          </w:p>
        </w:tc>
        <w:tc>
          <w:tcPr>
            <w:tcW w:w="8275" w:type="dxa"/>
          </w:tcPr>
          <w:p w14:paraId="3ABC81D4" w14:textId="77777777" w:rsidR="0090187B" w:rsidRDefault="0090187B" w:rsidP="0090187B">
            <w:pPr>
              <w:jc w:val="both"/>
              <w:rPr>
                <w:sz w:val="22"/>
              </w:rPr>
            </w:pPr>
            <w:r>
              <w:rPr>
                <w:sz w:val="22"/>
              </w:rPr>
              <w:t>Chúng tôi cho rằng cần phải quy định tường minh hơn về Phạm Vi Áp Dụng, cụ thể như sau:</w:t>
            </w:r>
          </w:p>
          <w:p w14:paraId="2123DD19" w14:textId="77777777" w:rsidR="0090187B" w:rsidRDefault="0090187B" w:rsidP="0090187B">
            <w:pPr>
              <w:jc w:val="both"/>
              <w:rPr>
                <w:sz w:val="22"/>
              </w:rPr>
            </w:pPr>
          </w:p>
          <w:p w14:paraId="77E5BC27" w14:textId="37B6D839" w:rsidR="0090187B" w:rsidRDefault="0090187B" w:rsidP="0090187B">
            <w:pPr>
              <w:rPr>
                <w:color w:val="000000"/>
                <w:szCs w:val="28"/>
              </w:rPr>
            </w:pPr>
            <w:r>
              <w:rPr>
                <w:color w:val="000000"/>
                <w:szCs w:val="28"/>
              </w:rPr>
              <w:t>“</w:t>
            </w:r>
            <w:r w:rsidRPr="00292F8E">
              <w:rPr>
                <w:color w:val="000000"/>
                <w:szCs w:val="28"/>
              </w:rPr>
              <w:t xml:space="preserve">Luật này quy định về </w:t>
            </w:r>
            <w:r>
              <w:rPr>
                <w:color w:val="000000"/>
                <w:szCs w:val="28"/>
              </w:rPr>
              <w:t>“</w:t>
            </w:r>
            <w:r w:rsidRPr="0090187B">
              <w:rPr>
                <w:b/>
                <w:bCs/>
                <w:i/>
                <w:iCs/>
                <w:color w:val="000000"/>
                <w:szCs w:val="28"/>
              </w:rPr>
              <w:t xml:space="preserve">Luật này quy định về hoạt động nghiên cứu, phát triển, sản xuất, cung cấp và ứng dụng công nghệ số, bao gồm sản phẩm số và dịch vụ số </w:t>
            </w:r>
            <w:r>
              <w:rPr>
                <w:b/>
                <w:bCs/>
                <w:i/>
                <w:iCs/>
                <w:color w:val="000000"/>
                <w:szCs w:val="28"/>
              </w:rPr>
              <w:t>gắn liền với</w:t>
            </w:r>
            <w:r w:rsidRPr="0090187B">
              <w:rPr>
                <w:b/>
                <w:bCs/>
                <w:i/>
                <w:iCs/>
                <w:color w:val="000000"/>
                <w:szCs w:val="28"/>
              </w:rPr>
              <w:t xml:space="preserve"> các công nghệ tiên tiến</w:t>
            </w:r>
            <w:r w:rsidR="0046220A">
              <w:rPr>
                <w:b/>
                <w:bCs/>
                <w:i/>
                <w:iCs/>
                <w:color w:val="000000"/>
                <w:szCs w:val="28"/>
              </w:rPr>
              <w:t xml:space="preserve"> cũng như quyền và nghĩa vụ của các tổ chức, cá nhân tham gia vào các hoạt động liên quan đến nghiên cứu, phát triển, sản xuất, cung cấp và ứng dụng công nghệ số</w:t>
            </w:r>
            <w:r>
              <w:rPr>
                <w:color w:val="000000"/>
                <w:szCs w:val="28"/>
              </w:rPr>
              <w:t>”.</w:t>
            </w:r>
          </w:p>
          <w:p w14:paraId="256DFA88" w14:textId="792083CA" w:rsidR="0090187B" w:rsidRPr="0090187B" w:rsidRDefault="0090187B" w:rsidP="0090187B">
            <w:pPr>
              <w:jc w:val="both"/>
              <w:rPr>
                <w:sz w:val="22"/>
              </w:rPr>
            </w:pPr>
          </w:p>
        </w:tc>
      </w:tr>
      <w:tr w:rsidR="0090187B" w:rsidRPr="0090187B" w14:paraId="7A4515B5" w14:textId="77777777" w:rsidTr="008C3EEC">
        <w:trPr>
          <w:trHeight w:val="1871"/>
        </w:trPr>
        <w:tc>
          <w:tcPr>
            <w:tcW w:w="985" w:type="dxa"/>
          </w:tcPr>
          <w:p w14:paraId="7C2CE5B7" w14:textId="7EDE6588" w:rsidR="0090187B" w:rsidRPr="0090187B" w:rsidRDefault="0046220A" w:rsidP="0090187B">
            <w:pPr>
              <w:jc w:val="center"/>
              <w:rPr>
                <w:sz w:val="22"/>
              </w:rPr>
            </w:pPr>
            <w:r>
              <w:rPr>
                <w:sz w:val="22"/>
              </w:rPr>
              <w:t>3.</w:t>
            </w:r>
          </w:p>
        </w:tc>
        <w:tc>
          <w:tcPr>
            <w:tcW w:w="3690" w:type="dxa"/>
          </w:tcPr>
          <w:p w14:paraId="70FB55C6" w14:textId="77777777" w:rsidR="0090187B" w:rsidRDefault="0046220A" w:rsidP="0090187B">
            <w:pPr>
              <w:jc w:val="both"/>
              <w:rPr>
                <w:sz w:val="22"/>
              </w:rPr>
            </w:pPr>
            <w:r>
              <w:rPr>
                <w:sz w:val="22"/>
              </w:rPr>
              <w:t>Điều 3: Định nghĩa</w:t>
            </w:r>
          </w:p>
          <w:p w14:paraId="57D12FF1" w14:textId="4EC6ECF3" w:rsidR="0046220A" w:rsidRPr="0046220A" w:rsidRDefault="0046220A" w:rsidP="0046220A">
            <w:pPr>
              <w:pStyle w:val="ListParagraph"/>
              <w:numPr>
                <w:ilvl w:val="0"/>
                <w:numId w:val="1"/>
              </w:numPr>
              <w:jc w:val="both"/>
              <w:rPr>
                <w:sz w:val="22"/>
              </w:rPr>
            </w:pPr>
            <w:r>
              <w:rPr>
                <w:sz w:val="22"/>
              </w:rPr>
              <w:t xml:space="preserve">Định nghĩa về Công nghệ số. </w:t>
            </w:r>
          </w:p>
          <w:p w14:paraId="3740B051" w14:textId="77777777" w:rsidR="0046220A" w:rsidRDefault="0046220A" w:rsidP="0090187B">
            <w:pPr>
              <w:jc w:val="both"/>
              <w:rPr>
                <w:sz w:val="22"/>
              </w:rPr>
            </w:pPr>
          </w:p>
          <w:p w14:paraId="61759DFB" w14:textId="3903C7C8" w:rsidR="0046220A" w:rsidRPr="0090187B" w:rsidRDefault="0046220A" w:rsidP="0090187B">
            <w:pPr>
              <w:jc w:val="both"/>
              <w:rPr>
                <w:sz w:val="22"/>
              </w:rPr>
            </w:pPr>
          </w:p>
        </w:tc>
        <w:tc>
          <w:tcPr>
            <w:tcW w:w="8275" w:type="dxa"/>
          </w:tcPr>
          <w:p w14:paraId="0D0D20E3" w14:textId="77777777" w:rsidR="0090187B" w:rsidRDefault="0046220A" w:rsidP="0090187B">
            <w:pPr>
              <w:jc w:val="both"/>
              <w:rPr>
                <w:sz w:val="22"/>
              </w:rPr>
            </w:pPr>
            <w:r>
              <w:rPr>
                <w:sz w:val="22"/>
              </w:rPr>
              <w:t>Nên sửa lại định nghĩa về công nghệ số như sau:</w:t>
            </w:r>
          </w:p>
          <w:p w14:paraId="010A840A" w14:textId="653B7E64" w:rsidR="0046220A" w:rsidRDefault="0046220A" w:rsidP="0090187B">
            <w:pPr>
              <w:jc w:val="both"/>
              <w:rPr>
                <w:sz w:val="22"/>
              </w:rPr>
            </w:pPr>
            <w:r>
              <w:rPr>
                <w:sz w:val="22"/>
              </w:rPr>
              <w:t>“</w:t>
            </w:r>
            <w:r w:rsidRPr="008C3EEC">
              <w:rPr>
                <w:b/>
                <w:bCs/>
                <w:sz w:val="22"/>
              </w:rPr>
              <w:t>Công nghệ số là các công nghệ sử dụng</w:t>
            </w:r>
            <w:r w:rsidR="008C3EEC">
              <w:rPr>
                <w:b/>
                <w:bCs/>
                <w:sz w:val="22"/>
              </w:rPr>
              <w:t xml:space="preserve"> các</w:t>
            </w:r>
            <w:r w:rsidRPr="008C3EEC">
              <w:rPr>
                <w:b/>
                <w:bCs/>
                <w:sz w:val="22"/>
              </w:rPr>
              <w:t xml:space="preserve"> hệ thống số, </w:t>
            </w:r>
            <w:r w:rsidR="008C3EEC">
              <w:rPr>
                <w:b/>
                <w:bCs/>
                <w:sz w:val="22"/>
              </w:rPr>
              <w:t xml:space="preserve">các </w:t>
            </w:r>
            <w:r w:rsidRPr="008C3EEC">
              <w:rPr>
                <w:b/>
                <w:bCs/>
                <w:sz w:val="22"/>
              </w:rPr>
              <w:t xml:space="preserve">công cụ số, và </w:t>
            </w:r>
            <w:r w:rsidR="008C3EEC">
              <w:rPr>
                <w:b/>
                <w:bCs/>
                <w:sz w:val="22"/>
              </w:rPr>
              <w:t xml:space="preserve">các </w:t>
            </w:r>
            <w:r w:rsidRPr="008C3EEC">
              <w:rPr>
                <w:b/>
                <w:bCs/>
                <w:sz w:val="22"/>
              </w:rPr>
              <w:t>thiết bị số để xử lý, lưu trữ và chuyển giao dữ liệu dưới dạng điện tử</w:t>
            </w:r>
            <w:r w:rsidR="008C3EEC">
              <w:rPr>
                <w:sz w:val="22"/>
              </w:rPr>
              <w:t>”</w:t>
            </w:r>
            <w:r>
              <w:rPr>
                <w:sz w:val="22"/>
              </w:rPr>
              <w:t>.</w:t>
            </w:r>
          </w:p>
          <w:p w14:paraId="5F7A8B26" w14:textId="77777777" w:rsidR="0046220A" w:rsidRDefault="0046220A" w:rsidP="0090187B">
            <w:pPr>
              <w:jc w:val="both"/>
              <w:rPr>
                <w:sz w:val="22"/>
              </w:rPr>
            </w:pPr>
          </w:p>
          <w:p w14:paraId="783A93CD" w14:textId="149DA86D" w:rsidR="0046220A" w:rsidRPr="008C3EEC" w:rsidRDefault="008C3EEC" w:rsidP="0090187B">
            <w:pPr>
              <w:jc w:val="both"/>
              <w:rPr>
                <w:sz w:val="22"/>
              </w:rPr>
            </w:pPr>
            <w:r w:rsidRPr="008C3EEC">
              <w:rPr>
                <w:sz w:val="22"/>
              </w:rPr>
              <w:t xml:space="preserve">Lý do: Hiện tại định nghĩa về Công nghệ số trong Dự thảo dường như đang </w:t>
            </w:r>
            <w:r>
              <w:rPr>
                <w:sz w:val="22"/>
              </w:rPr>
              <w:t>sử dụng định nghĩa</w:t>
            </w:r>
            <w:r w:rsidRPr="008C3EEC">
              <w:rPr>
                <w:sz w:val="22"/>
              </w:rPr>
              <w:t xml:space="preserve"> Hệ sinh thái Số (Digital Ecosystem)</w:t>
            </w:r>
            <w:r>
              <w:rPr>
                <w:sz w:val="22"/>
              </w:rPr>
              <w:t xml:space="preserve"> của OECD</w:t>
            </w:r>
            <w:r w:rsidRPr="008C3EEC">
              <w:rPr>
                <w:sz w:val="22"/>
              </w:rPr>
              <w:t xml:space="preserve"> hơn là đưa ra một định nghĩa ngắn gọn về Công nghệ số. </w:t>
            </w:r>
          </w:p>
        </w:tc>
      </w:tr>
      <w:tr w:rsidR="00C133F4" w:rsidRPr="0090187B" w14:paraId="5D971A72" w14:textId="77777777" w:rsidTr="008C3EEC">
        <w:trPr>
          <w:trHeight w:val="1871"/>
        </w:trPr>
        <w:tc>
          <w:tcPr>
            <w:tcW w:w="985" w:type="dxa"/>
          </w:tcPr>
          <w:p w14:paraId="7004D3C2" w14:textId="77777777" w:rsidR="00C133F4" w:rsidRDefault="00C133F4" w:rsidP="0090187B">
            <w:pPr>
              <w:jc w:val="center"/>
              <w:rPr>
                <w:sz w:val="22"/>
              </w:rPr>
            </w:pPr>
          </w:p>
        </w:tc>
        <w:tc>
          <w:tcPr>
            <w:tcW w:w="3690" w:type="dxa"/>
          </w:tcPr>
          <w:p w14:paraId="17E44644" w14:textId="2F67EADE" w:rsidR="00C133F4" w:rsidRPr="00C133F4" w:rsidRDefault="00C133F4" w:rsidP="00C133F4">
            <w:pPr>
              <w:jc w:val="both"/>
              <w:rPr>
                <w:sz w:val="22"/>
              </w:rPr>
            </w:pPr>
            <w:r w:rsidRPr="00C133F4">
              <w:rPr>
                <w:sz w:val="22"/>
              </w:rPr>
              <w:t>Định nghĩa về sản phẩm công nghệ số:</w:t>
            </w:r>
          </w:p>
          <w:p w14:paraId="13E7D0AC" w14:textId="55E09D72" w:rsidR="00C133F4" w:rsidRPr="00C133F4" w:rsidRDefault="00C133F4" w:rsidP="00C133F4">
            <w:pPr>
              <w:jc w:val="both"/>
              <w:rPr>
                <w:sz w:val="22"/>
              </w:rPr>
            </w:pPr>
            <w:r w:rsidRPr="00C133F4">
              <w:rPr>
                <w:color w:val="000000"/>
                <w:sz w:val="22"/>
              </w:rPr>
              <w:t>“</w:t>
            </w:r>
            <w:r w:rsidRPr="00C133F4">
              <w:rPr>
                <w:i/>
                <w:iCs/>
                <w:color w:val="000000"/>
                <w:sz w:val="22"/>
              </w:rPr>
              <w:t>Sản phẩm công nghệ số bao gồm sản phẩm công nghệ thông tin và các sản phẩm công nghệ mới, nhưng không giới hạn bởi trí tuệ nhân tạo, dữ liệu lớn, điện toán đám mây, internet vạn vật, chuỗi khối, thực tại ảo/thực tại tăng cường để số hoá thế giới thực, thu thập, lưu trữ, truyền đưa, xử lý thông tin và dữ liệu số</w:t>
            </w:r>
            <w:r w:rsidRPr="00C133F4">
              <w:rPr>
                <w:color w:val="000000"/>
                <w:sz w:val="22"/>
              </w:rPr>
              <w:t>.”</w:t>
            </w:r>
          </w:p>
          <w:p w14:paraId="043CBC75" w14:textId="6486DF78" w:rsidR="00C133F4" w:rsidRPr="00C133F4" w:rsidRDefault="00C133F4" w:rsidP="0090187B">
            <w:pPr>
              <w:jc w:val="both"/>
              <w:rPr>
                <w:sz w:val="22"/>
              </w:rPr>
            </w:pPr>
          </w:p>
        </w:tc>
        <w:tc>
          <w:tcPr>
            <w:tcW w:w="8275" w:type="dxa"/>
          </w:tcPr>
          <w:p w14:paraId="617C27DD" w14:textId="77777777" w:rsidR="00C133F4" w:rsidRDefault="00C133F4" w:rsidP="0090187B">
            <w:pPr>
              <w:jc w:val="both"/>
              <w:rPr>
                <w:sz w:val="22"/>
              </w:rPr>
            </w:pPr>
            <w:r>
              <w:rPr>
                <w:sz w:val="22"/>
              </w:rPr>
              <w:t>Đề xuất sửa đổi lại như sau:</w:t>
            </w:r>
          </w:p>
          <w:p w14:paraId="29167519" w14:textId="0C74CBA4" w:rsidR="00C133F4" w:rsidRDefault="00C133F4" w:rsidP="0090187B">
            <w:pPr>
              <w:jc w:val="both"/>
              <w:rPr>
                <w:sz w:val="22"/>
              </w:rPr>
            </w:pPr>
            <w:r>
              <w:rPr>
                <w:i/>
                <w:iCs/>
                <w:color w:val="000000"/>
                <w:sz w:val="22"/>
              </w:rPr>
              <w:t>“</w:t>
            </w:r>
            <w:r w:rsidRPr="00BF7CC1">
              <w:rPr>
                <w:b/>
                <w:bCs/>
                <w:i/>
                <w:iCs/>
                <w:color w:val="000000"/>
                <w:sz w:val="22"/>
              </w:rPr>
              <w:t xml:space="preserve">Sản phẩm công nghệ số </w:t>
            </w:r>
            <w:r w:rsidR="002622FD" w:rsidRPr="00BF7CC1">
              <w:rPr>
                <w:b/>
                <w:bCs/>
                <w:i/>
                <w:iCs/>
                <w:color w:val="000000"/>
                <w:sz w:val="22"/>
              </w:rPr>
              <w:t>là các</w:t>
            </w:r>
            <w:r w:rsidRPr="00BF7CC1">
              <w:rPr>
                <w:b/>
                <w:bCs/>
                <w:i/>
                <w:iCs/>
                <w:color w:val="000000"/>
                <w:sz w:val="22"/>
              </w:rPr>
              <w:t xml:space="preserve"> sản phẩm công nghệ</w:t>
            </w:r>
            <w:r w:rsidR="002622FD" w:rsidRPr="00BF7CC1">
              <w:rPr>
                <w:b/>
                <w:bCs/>
                <w:i/>
                <w:iCs/>
                <w:color w:val="000000"/>
                <w:sz w:val="22"/>
              </w:rPr>
              <w:t xml:space="preserve"> (bao gồm thiết bị, máy móc, giải pháp và dịch vụ)</w:t>
            </w:r>
            <w:r w:rsidRPr="00BF7CC1">
              <w:rPr>
                <w:b/>
                <w:bCs/>
                <w:i/>
                <w:iCs/>
                <w:color w:val="000000"/>
                <w:sz w:val="22"/>
              </w:rPr>
              <w:t xml:space="preserve"> liên quan đến việc xử lý, lưu trữ, chuyển giao dữ liệu bao gồm trí tuệ nhân tạo, dữ liệu lớn, điện toán đám mây, internet vạn vật, chuỗi khối, thực tại ảo/thực tại tăng cường và các công nghệ mới có liên quan đến việc xử lý, lưu trữ, chuyển giao dữ liệu trên nền tảng số</w:t>
            </w:r>
            <w:r>
              <w:rPr>
                <w:i/>
                <w:iCs/>
                <w:color w:val="000000"/>
                <w:sz w:val="22"/>
              </w:rPr>
              <w:t>”.</w:t>
            </w:r>
          </w:p>
        </w:tc>
      </w:tr>
      <w:tr w:rsidR="002622FD" w:rsidRPr="0090187B" w14:paraId="287B134C" w14:textId="77777777" w:rsidTr="008C3EEC">
        <w:trPr>
          <w:trHeight w:val="1871"/>
        </w:trPr>
        <w:tc>
          <w:tcPr>
            <w:tcW w:w="985" w:type="dxa"/>
          </w:tcPr>
          <w:p w14:paraId="17548DDA" w14:textId="21C6EE76" w:rsidR="002622FD" w:rsidRPr="00B609C2" w:rsidRDefault="00B609C2" w:rsidP="0090187B">
            <w:pPr>
              <w:jc w:val="center"/>
              <w:rPr>
                <w:sz w:val="22"/>
                <w:lang w:val="vi-VN"/>
              </w:rPr>
            </w:pPr>
            <w:r>
              <w:rPr>
                <w:sz w:val="22"/>
                <w:lang w:val="vi-VN"/>
              </w:rPr>
              <w:t>4.</w:t>
            </w:r>
          </w:p>
        </w:tc>
        <w:tc>
          <w:tcPr>
            <w:tcW w:w="3690" w:type="dxa"/>
          </w:tcPr>
          <w:p w14:paraId="21D294AD" w14:textId="2358D3ED" w:rsidR="002622FD" w:rsidRPr="00B609C2" w:rsidRDefault="00B609C2" w:rsidP="00C133F4">
            <w:pPr>
              <w:jc w:val="both"/>
              <w:rPr>
                <w:sz w:val="22"/>
                <w:lang w:val="vi-VN"/>
              </w:rPr>
            </w:pPr>
            <w:r>
              <w:rPr>
                <w:sz w:val="22"/>
                <w:lang w:val="vi-VN"/>
              </w:rPr>
              <w:t>Định nghĩa về “</w:t>
            </w:r>
            <w:r w:rsidRPr="00B609C2">
              <w:rPr>
                <w:i/>
                <w:iCs/>
                <w:sz w:val="22"/>
                <w:lang w:val="vi-VN"/>
              </w:rPr>
              <w:t>ngành công nghiệp bán dẫn</w:t>
            </w:r>
            <w:r>
              <w:rPr>
                <w:sz w:val="22"/>
                <w:lang w:val="vi-VN"/>
              </w:rPr>
              <w:t>”</w:t>
            </w:r>
          </w:p>
        </w:tc>
        <w:tc>
          <w:tcPr>
            <w:tcW w:w="8275" w:type="dxa"/>
          </w:tcPr>
          <w:p w14:paraId="269E7855" w14:textId="43E29023" w:rsidR="002622FD" w:rsidRDefault="002622FD" w:rsidP="0090187B">
            <w:pPr>
              <w:jc w:val="both"/>
              <w:rPr>
                <w:sz w:val="22"/>
              </w:rPr>
            </w:pPr>
            <w:r>
              <w:rPr>
                <w:sz w:val="22"/>
              </w:rPr>
              <w:t xml:space="preserve">Ngành công nghiệp bán dẫn </w:t>
            </w:r>
            <w:r w:rsidRPr="002622FD">
              <w:rPr>
                <w:sz w:val="22"/>
              </w:rPr>
              <w:t xml:space="preserve">có nghĩa là </w:t>
            </w:r>
            <w:r>
              <w:rPr>
                <w:sz w:val="22"/>
              </w:rPr>
              <w:t xml:space="preserve">ngành công nghiệp liên quan đến việc </w:t>
            </w:r>
            <w:r w:rsidRPr="002622FD">
              <w:rPr>
                <w:sz w:val="22"/>
              </w:rPr>
              <w:t xml:space="preserve">thiết kế, phát triển, sản xuất, lắp ráp, sửa chữa, </w:t>
            </w:r>
            <w:r>
              <w:rPr>
                <w:sz w:val="22"/>
              </w:rPr>
              <w:t xml:space="preserve">phân phối, </w:t>
            </w:r>
            <w:r w:rsidRPr="002622FD">
              <w:rPr>
                <w:sz w:val="22"/>
              </w:rPr>
              <w:t xml:space="preserve">lắp đặt, thử nghiệm, kiểm soát chất lượng, kiểm tra hoặc hiệu chuẩn thiết bị hoặc công cụ (bao gồm cả phần mềm) và tất cả các thành phần </w:t>
            </w:r>
            <w:r>
              <w:rPr>
                <w:sz w:val="22"/>
              </w:rPr>
              <w:t>liên quan đến thiết bị bán dẫn</w:t>
            </w:r>
            <w:r w:rsidRPr="002622FD">
              <w:rPr>
                <w:sz w:val="22"/>
              </w:rPr>
              <w:t>.</w:t>
            </w:r>
          </w:p>
        </w:tc>
      </w:tr>
      <w:tr w:rsidR="00B24A25" w:rsidRPr="0090187B" w14:paraId="5BCDB8FD" w14:textId="77777777" w:rsidTr="008C3EEC">
        <w:trPr>
          <w:trHeight w:val="1871"/>
        </w:trPr>
        <w:tc>
          <w:tcPr>
            <w:tcW w:w="985" w:type="dxa"/>
          </w:tcPr>
          <w:p w14:paraId="3B31E375" w14:textId="450EEDB8" w:rsidR="00B24A25" w:rsidRDefault="00B24A25" w:rsidP="0090187B">
            <w:pPr>
              <w:jc w:val="center"/>
              <w:rPr>
                <w:sz w:val="22"/>
                <w:lang w:val="vi-VN"/>
              </w:rPr>
            </w:pPr>
            <w:r>
              <w:rPr>
                <w:sz w:val="22"/>
                <w:lang w:val="vi-VN"/>
              </w:rPr>
              <w:t>5.</w:t>
            </w:r>
          </w:p>
        </w:tc>
        <w:tc>
          <w:tcPr>
            <w:tcW w:w="3690" w:type="dxa"/>
          </w:tcPr>
          <w:p w14:paraId="03EFC784" w14:textId="4F152989" w:rsidR="00B24A25" w:rsidRPr="00B24A25" w:rsidRDefault="00B24A25" w:rsidP="00C133F4">
            <w:pPr>
              <w:jc w:val="both"/>
              <w:rPr>
                <w:sz w:val="22"/>
                <w:lang w:val="vi-VN"/>
              </w:rPr>
            </w:pPr>
            <w:r>
              <w:rPr>
                <w:sz w:val="22"/>
                <w:lang w:val="vi-VN"/>
              </w:rPr>
              <w:t>Định nghĩa về doanh nghiệp công nghệ số</w:t>
            </w:r>
          </w:p>
        </w:tc>
        <w:tc>
          <w:tcPr>
            <w:tcW w:w="8275" w:type="dxa"/>
          </w:tcPr>
          <w:p w14:paraId="20C5B56C" w14:textId="0DE9E572" w:rsidR="00B24A25" w:rsidRPr="00B24A25" w:rsidRDefault="00B24A25" w:rsidP="0090187B">
            <w:pPr>
              <w:jc w:val="both"/>
              <w:rPr>
                <w:color w:val="000000"/>
                <w:szCs w:val="28"/>
                <w:lang w:val="vi-VN"/>
              </w:rPr>
            </w:pPr>
            <w:r>
              <w:rPr>
                <w:color w:val="000000"/>
                <w:szCs w:val="28"/>
                <w:lang w:val="vi-VN"/>
              </w:rPr>
              <w:t xml:space="preserve">Chúng tôi cho rằng cần định nghĩa rõ về cách phân loại (có thể phân loại theo doanh thu: Doanh nghiệp công nghệ số là doanh nghiệp có tham gia vào việc sản xuất sản phẩm, dịch vụ liên quan đến công nghệ số và có doanh thu phát sinh từ hoạt động sản xuất sản phẩm, dịch vụ liên quan đến công nghệ số chiếm trên [20%] doanh thu hàng năm.  </w:t>
            </w:r>
          </w:p>
        </w:tc>
      </w:tr>
      <w:tr w:rsidR="007A6D38" w:rsidRPr="0090187B" w14:paraId="065BB9C7" w14:textId="77777777" w:rsidTr="008C3EEC">
        <w:trPr>
          <w:trHeight w:val="1871"/>
        </w:trPr>
        <w:tc>
          <w:tcPr>
            <w:tcW w:w="985" w:type="dxa"/>
          </w:tcPr>
          <w:p w14:paraId="5D4741C0" w14:textId="0C46FCF4" w:rsidR="007A6D38" w:rsidRPr="00B609C2" w:rsidRDefault="00B24A25" w:rsidP="0090187B">
            <w:pPr>
              <w:jc w:val="center"/>
              <w:rPr>
                <w:sz w:val="22"/>
                <w:lang w:val="vi-VN"/>
              </w:rPr>
            </w:pPr>
            <w:r>
              <w:rPr>
                <w:sz w:val="22"/>
                <w:lang w:val="vi-VN"/>
              </w:rPr>
              <w:t>6</w:t>
            </w:r>
            <w:r w:rsidR="00B609C2">
              <w:rPr>
                <w:sz w:val="22"/>
                <w:lang w:val="vi-VN"/>
              </w:rPr>
              <w:t>.</w:t>
            </w:r>
          </w:p>
        </w:tc>
        <w:tc>
          <w:tcPr>
            <w:tcW w:w="3690" w:type="dxa"/>
          </w:tcPr>
          <w:p w14:paraId="36A8E4F4" w14:textId="77777777" w:rsidR="007A6D38" w:rsidRDefault="007A6D38" w:rsidP="00C133F4">
            <w:pPr>
              <w:jc w:val="both"/>
              <w:rPr>
                <w:sz w:val="22"/>
              </w:rPr>
            </w:pPr>
            <w:r>
              <w:rPr>
                <w:sz w:val="22"/>
              </w:rPr>
              <w:t>Định nghĩa về Hệ thống Trí tuệ Nhân tạo:</w:t>
            </w:r>
          </w:p>
          <w:p w14:paraId="08508B46" w14:textId="77777777" w:rsidR="007A6D38" w:rsidRDefault="007A6D38" w:rsidP="00C133F4">
            <w:pPr>
              <w:jc w:val="both"/>
              <w:rPr>
                <w:sz w:val="22"/>
              </w:rPr>
            </w:pPr>
          </w:p>
          <w:p w14:paraId="11B25458" w14:textId="14559F7D" w:rsidR="007A6D38" w:rsidRPr="00C133F4" w:rsidRDefault="007A6D38" w:rsidP="00C133F4">
            <w:pPr>
              <w:jc w:val="both"/>
              <w:rPr>
                <w:sz w:val="22"/>
              </w:rPr>
            </w:pPr>
            <w:r>
              <w:rPr>
                <w:color w:val="000000"/>
                <w:szCs w:val="28"/>
              </w:rPr>
              <w:t>“</w:t>
            </w:r>
            <w:r w:rsidRPr="007A6D38">
              <w:rPr>
                <w:i/>
                <w:iCs/>
                <w:color w:val="000000"/>
                <w:szCs w:val="28"/>
              </w:rPr>
              <w:t xml:space="preserve">Hệ thống trí tuệ nhân tạo là hệ thống dựa trên học máy, được thiết kế để hoạt động với các mức độ tự chủ khác nhau và có thể thể hiện khả năng thích ứng sau khi triển khai. </w:t>
            </w:r>
            <w:r w:rsidRPr="007A6D38">
              <w:rPr>
                <w:i/>
                <w:iCs/>
                <w:color w:val="000000"/>
                <w:szCs w:val="28"/>
              </w:rPr>
              <w:lastRenderedPageBreak/>
              <w:t>Đối với các mục tiêu rõ ràng hoặc tiềm ẩn, từ đầu vào mà nó nhận được, sẽ suy ra cách thực hiện, tạo ra các kết quả đầu ra như dự đoán, nội dung, đề xuất hoặc quyết định có thể ảnh hưởng đến môi trường vật lý hoặc ảo</w:t>
            </w:r>
            <w:r>
              <w:rPr>
                <w:color w:val="000000"/>
                <w:szCs w:val="28"/>
              </w:rPr>
              <w:t>.”</w:t>
            </w:r>
          </w:p>
        </w:tc>
        <w:tc>
          <w:tcPr>
            <w:tcW w:w="8275" w:type="dxa"/>
          </w:tcPr>
          <w:p w14:paraId="33D272D2" w14:textId="425F8CF6" w:rsidR="007A6D38" w:rsidRDefault="007A6D38" w:rsidP="0090187B">
            <w:pPr>
              <w:jc w:val="both"/>
              <w:rPr>
                <w:color w:val="000000"/>
                <w:szCs w:val="28"/>
              </w:rPr>
            </w:pPr>
            <w:r>
              <w:rPr>
                <w:color w:val="000000"/>
                <w:szCs w:val="28"/>
              </w:rPr>
              <w:lastRenderedPageBreak/>
              <w:t>Đề xuất sửa đổi như sau:</w:t>
            </w:r>
          </w:p>
          <w:p w14:paraId="5DCBE4D0" w14:textId="491B3FFF" w:rsidR="007A6D38" w:rsidRDefault="007A6D38" w:rsidP="0090187B">
            <w:pPr>
              <w:jc w:val="both"/>
              <w:rPr>
                <w:color w:val="000000"/>
                <w:szCs w:val="28"/>
              </w:rPr>
            </w:pPr>
            <w:r>
              <w:rPr>
                <w:color w:val="000000"/>
                <w:szCs w:val="28"/>
              </w:rPr>
              <w:t>“</w:t>
            </w:r>
            <w:r w:rsidRPr="00BF7CC1">
              <w:rPr>
                <w:b/>
                <w:bCs/>
                <w:i/>
                <w:iCs/>
                <w:color w:val="000000"/>
                <w:szCs w:val="28"/>
              </w:rPr>
              <w:t>Hệ thống trí tuệ nhân tạo là hệ thống dựa vào máy móc, được thiết kế để hoạt động với các mức độ tự chủ khác nhau và có khả năng thể hiện sự thích ứng sau khi triển khai. Đối với các mục tiêu rõ ràng hoặc ngầm định, từ đầu vào mà nó nhận được, sẽ suy ra cách thực hiện, tạo ra các kết quả đầu ra như dự đoán, nội dung, đề xuất hoặc quyết định có thể ảnh hưởng đến môi trường vật lý hoặc môi trường ảo</w:t>
            </w:r>
            <w:r>
              <w:rPr>
                <w:color w:val="000000"/>
                <w:szCs w:val="28"/>
              </w:rPr>
              <w:t>.”</w:t>
            </w:r>
          </w:p>
          <w:p w14:paraId="4FCE41B6" w14:textId="77777777" w:rsidR="007A6D38" w:rsidRDefault="007A6D38" w:rsidP="0090187B">
            <w:pPr>
              <w:jc w:val="both"/>
              <w:rPr>
                <w:sz w:val="22"/>
              </w:rPr>
            </w:pPr>
          </w:p>
          <w:p w14:paraId="015A7589" w14:textId="47150391" w:rsidR="007A6D38" w:rsidRDefault="007A6D38" w:rsidP="0090187B">
            <w:pPr>
              <w:jc w:val="both"/>
              <w:rPr>
                <w:sz w:val="22"/>
              </w:rPr>
            </w:pPr>
            <w:r>
              <w:rPr>
                <w:sz w:val="22"/>
              </w:rPr>
              <w:lastRenderedPageBreak/>
              <w:t>Chúng tôi hiểu rằng Ban soạn thảo đang sử dụng định nghĩa về Hệ thống A.I của EU. Tuy nhiên, ngữ nghĩa tiếng Việt cần được sửa đổi lại để rõ hơn.</w:t>
            </w:r>
            <w:r w:rsidR="000308A3">
              <w:rPr>
                <w:sz w:val="22"/>
              </w:rPr>
              <w:t xml:space="preserve"> Bản chất của thuật ngữ “machine-based system” mà E.U đang sửa dụng dịch sát sẽ là hệ thống dựa vào máy móc, chứ không phải “</w:t>
            </w:r>
            <w:r w:rsidR="000308A3" w:rsidRPr="000308A3">
              <w:rPr>
                <w:b/>
                <w:bCs/>
                <w:i/>
                <w:iCs/>
                <w:sz w:val="22"/>
              </w:rPr>
              <w:t>học máy</w:t>
            </w:r>
            <w:r w:rsidR="000308A3">
              <w:rPr>
                <w:sz w:val="22"/>
              </w:rPr>
              <w:t>” (machine learning) là một lĩnh vực, một “tập hợp con” của A.I.</w:t>
            </w:r>
          </w:p>
        </w:tc>
      </w:tr>
      <w:tr w:rsidR="000308A3" w:rsidRPr="0090187B" w14:paraId="1AA84B5A" w14:textId="77777777" w:rsidTr="008C3EEC">
        <w:trPr>
          <w:trHeight w:val="1871"/>
        </w:trPr>
        <w:tc>
          <w:tcPr>
            <w:tcW w:w="985" w:type="dxa"/>
          </w:tcPr>
          <w:p w14:paraId="4F2CB3AC" w14:textId="5BCB6116" w:rsidR="000308A3" w:rsidRPr="00B609C2" w:rsidRDefault="00B24A25" w:rsidP="0090187B">
            <w:pPr>
              <w:jc w:val="center"/>
              <w:rPr>
                <w:sz w:val="22"/>
                <w:lang w:val="vi-VN"/>
              </w:rPr>
            </w:pPr>
            <w:r>
              <w:rPr>
                <w:sz w:val="22"/>
                <w:lang w:val="vi-VN"/>
              </w:rPr>
              <w:lastRenderedPageBreak/>
              <w:t>7</w:t>
            </w:r>
            <w:r w:rsidR="00B609C2">
              <w:rPr>
                <w:sz w:val="22"/>
                <w:lang w:val="vi-VN"/>
              </w:rPr>
              <w:t>.</w:t>
            </w:r>
          </w:p>
        </w:tc>
        <w:tc>
          <w:tcPr>
            <w:tcW w:w="3690" w:type="dxa"/>
          </w:tcPr>
          <w:p w14:paraId="64449899" w14:textId="77777777" w:rsidR="000308A3" w:rsidRDefault="000308A3" w:rsidP="00C133F4">
            <w:pPr>
              <w:jc w:val="both"/>
              <w:rPr>
                <w:sz w:val="22"/>
              </w:rPr>
            </w:pPr>
            <w:r>
              <w:rPr>
                <w:sz w:val="22"/>
              </w:rPr>
              <w:t>Điều 12, Điểm C hiện tại đang quy định:</w:t>
            </w:r>
          </w:p>
          <w:p w14:paraId="11F527A5" w14:textId="77777777" w:rsidR="000308A3" w:rsidRDefault="000308A3" w:rsidP="00C133F4">
            <w:pPr>
              <w:jc w:val="both"/>
              <w:rPr>
                <w:sz w:val="22"/>
              </w:rPr>
            </w:pPr>
          </w:p>
          <w:p w14:paraId="04FE95B9" w14:textId="3FECEF13" w:rsidR="000308A3" w:rsidRPr="00FE4FD6" w:rsidRDefault="000308A3" w:rsidP="000308A3">
            <w:pPr>
              <w:pBdr>
                <w:top w:val="nil"/>
                <w:left w:val="nil"/>
                <w:bottom w:val="nil"/>
                <w:right w:val="nil"/>
                <w:between w:val="nil"/>
              </w:pBdr>
              <w:rPr>
                <w:color w:val="000000"/>
              </w:rPr>
            </w:pPr>
            <w:r>
              <w:rPr>
                <w:color w:val="000000"/>
                <w:szCs w:val="28"/>
              </w:rPr>
              <w:t>“</w:t>
            </w:r>
            <w:r w:rsidRPr="000308A3">
              <w:rPr>
                <w:i/>
                <w:iCs/>
                <w:color w:val="000000"/>
                <w:szCs w:val="28"/>
              </w:rPr>
              <w:t>Có tác động tích cực, thúc đẩy chuyển đổi số toàn diện, mạnh mẽ các ngành kinh tế.</w:t>
            </w:r>
            <w:r>
              <w:rPr>
                <w:color w:val="000000"/>
                <w:szCs w:val="28"/>
              </w:rPr>
              <w:t>”</w:t>
            </w:r>
          </w:p>
          <w:p w14:paraId="00F59CD6" w14:textId="470C3E42" w:rsidR="000308A3" w:rsidRDefault="000308A3" w:rsidP="00C133F4">
            <w:pPr>
              <w:jc w:val="both"/>
              <w:rPr>
                <w:sz w:val="22"/>
              </w:rPr>
            </w:pPr>
          </w:p>
        </w:tc>
        <w:tc>
          <w:tcPr>
            <w:tcW w:w="8275" w:type="dxa"/>
          </w:tcPr>
          <w:p w14:paraId="66244B24" w14:textId="77777777" w:rsidR="000308A3" w:rsidRDefault="000308A3" w:rsidP="0090187B">
            <w:pPr>
              <w:jc w:val="both"/>
              <w:rPr>
                <w:color w:val="000000"/>
                <w:szCs w:val="28"/>
              </w:rPr>
            </w:pPr>
            <w:r>
              <w:rPr>
                <w:color w:val="000000"/>
                <w:szCs w:val="28"/>
              </w:rPr>
              <w:t>Đề xuất sửa đổi như sau:</w:t>
            </w:r>
          </w:p>
          <w:p w14:paraId="19EDC605" w14:textId="77777777" w:rsidR="000308A3" w:rsidRDefault="000308A3" w:rsidP="0090187B">
            <w:pPr>
              <w:jc w:val="both"/>
              <w:rPr>
                <w:color w:val="000000"/>
                <w:szCs w:val="28"/>
              </w:rPr>
            </w:pPr>
          </w:p>
          <w:p w14:paraId="7CD069DC" w14:textId="5BC18535" w:rsidR="000308A3" w:rsidRPr="00FE4FD6" w:rsidRDefault="000308A3" w:rsidP="000308A3">
            <w:pPr>
              <w:pBdr>
                <w:top w:val="nil"/>
                <w:left w:val="nil"/>
                <w:bottom w:val="nil"/>
                <w:right w:val="nil"/>
                <w:between w:val="nil"/>
              </w:pBdr>
              <w:rPr>
                <w:color w:val="000000"/>
              </w:rPr>
            </w:pPr>
            <w:r>
              <w:rPr>
                <w:color w:val="000000"/>
                <w:szCs w:val="28"/>
              </w:rPr>
              <w:t>““</w:t>
            </w:r>
            <w:r w:rsidRPr="000308A3">
              <w:rPr>
                <w:i/>
                <w:iCs/>
                <w:color w:val="000000"/>
                <w:szCs w:val="28"/>
              </w:rPr>
              <w:t>Có tác động tích cực</w:t>
            </w:r>
            <w:r>
              <w:rPr>
                <w:i/>
                <w:iCs/>
                <w:color w:val="000000"/>
                <w:szCs w:val="28"/>
              </w:rPr>
              <w:t xml:space="preserve"> đến đời sống xã hội, góp phần cải thiện chất lượng cuộc sống của nhân dân</w:t>
            </w:r>
            <w:r w:rsidRPr="000308A3">
              <w:rPr>
                <w:i/>
                <w:iCs/>
                <w:color w:val="000000"/>
                <w:szCs w:val="28"/>
              </w:rPr>
              <w:t xml:space="preserve"> </w:t>
            </w:r>
            <w:r>
              <w:rPr>
                <w:i/>
                <w:iCs/>
                <w:color w:val="000000"/>
                <w:szCs w:val="28"/>
              </w:rPr>
              <w:t xml:space="preserve">và </w:t>
            </w:r>
            <w:r w:rsidRPr="000308A3">
              <w:rPr>
                <w:i/>
                <w:iCs/>
                <w:color w:val="000000"/>
                <w:szCs w:val="28"/>
              </w:rPr>
              <w:t xml:space="preserve">thúc đẩy chuyển đổi số toàn diện, mạnh mẽ </w:t>
            </w:r>
            <w:r>
              <w:rPr>
                <w:i/>
                <w:iCs/>
                <w:color w:val="000000"/>
                <w:szCs w:val="28"/>
              </w:rPr>
              <w:t xml:space="preserve">đối với </w:t>
            </w:r>
            <w:r w:rsidRPr="000308A3">
              <w:rPr>
                <w:i/>
                <w:iCs/>
                <w:color w:val="000000"/>
                <w:szCs w:val="28"/>
              </w:rPr>
              <w:t>các ngành kinh tế.</w:t>
            </w:r>
            <w:r>
              <w:rPr>
                <w:color w:val="000000"/>
                <w:szCs w:val="28"/>
              </w:rPr>
              <w:t>”</w:t>
            </w:r>
          </w:p>
          <w:p w14:paraId="698E7EED" w14:textId="627A128F" w:rsidR="000308A3" w:rsidRDefault="000308A3" w:rsidP="0090187B">
            <w:pPr>
              <w:jc w:val="both"/>
              <w:rPr>
                <w:color w:val="000000"/>
                <w:szCs w:val="28"/>
              </w:rPr>
            </w:pPr>
          </w:p>
        </w:tc>
      </w:tr>
      <w:tr w:rsidR="00B609C2" w:rsidRPr="0090187B" w14:paraId="6F6B65EF" w14:textId="77777777" w:rsidTr="008C3EEC">
        <w:trPr>
          <w:trHeight w:val="1871"/>
        </w:trPr>
        <w:tc>
          <w:tcPr>
            <w:tcW w:w="985" w:type="dxa"/>
          </w:tcPr>
          <w:p w14:paraId="268C7EDF" w14:textId="703B7B5F" w:rsidR="00B609C2" w:rsidRPr="00B609C2" w:rsidRDefault="00B24A25" w:rsidP="0090187B">
            <w:pPr>
              <w:jc w:val="center"/>
              <w:rPr>
                <w:sz w:val="22"/>
                <w:lang w:val="vi-VN"/>
              </w:rPr>
            </w:pPr>
            <w:r>
              <w:rPr>
                <w:sz w:val="22"/>
                <w:lang w:val="vi-VN"/>
              </w:rPr>
              <w:t>8</w:t>
            </w:r>
            <w:r w:rsidR="00B609C2">
              <w:rPr>
                <w:sz w:val="22"/>
                <w:lang w:val="vi-VN"/>
              </w:rPr>
              <w:t>.</w:t>
            </w:r>
          </w:p>
        </w:tc>
        <w:tc>
          <w:tcPr>
            <w:tcW w:w="3690" w:type="dxa"/>
          </w:tcPr>
          <w:p w14:paraId="76EC09A6" w14:textId="7B413C9C" w:rsidR="00B609C2" w:rsidRDefault="00B609C2" w:rsidP="00C133F4">
            <w:pPr>
              <w:jc w:val="both"/>
              <w:rPr>
                <w:sz w:val="22"/>
              </w:rPr>
            </w:pPr>
            <w:r>
              <w:rPr>
                <w:sz w:val="22"/>
              </w:rPr>
              <w:t>Điều 13.2(b)</w:t>
            </w:r>
          </w:p>
        </w:tc>
        <w:tc>
          <w:tcPr>
            <w:tcW w:w="8275" w:type="dxa"/>
          </w:tcPr>
          <w:p w14:paraId="583B20EF" w14:textId="7D5B26A2" w:rsidR="00B609C2" w:rsidRPr="00B609C2" w:rsidRDefault="00B609C2" w:rsidP="0090187B">
            <w:pPr>
              <w:jc w:val="both"/>
              <w:rPr>
                <w:color w:val="000000"/>
                <w:szCs w:val="28"/>
                <w:lang w:val="vi-VN"/>
              </w:rPr>
            </w:pPr>
            <w:r>
              <w:rPr>
                <w:color w:val="000000"/>
                <w:szCs w:val="28"/>
              </w:rPr>
              <w:t xml:space="preserve">Cần có định lượng rõ ràng về số lượng người sử dụng để xác định số người sử dụng lớn nhằm hạn chế cách giải thích tùy biến, không thống nhất trong quá trình thực thi Luật. </w:t>
            </w:r>
            <w:r>
              <w:rPr>
                <w:color w:val="000000"/>
                <w:szCs w:val="28"/>
                <w:lang w:val="vi-VN"/>
              </w:rPr>
              <w:t xml:space="preserve">Theo chúng tôi nên bỏ “nền tảng số ra khỏi danh mục </w:t>
            </w:r>
            <w:r>
              <w:rPr>
                <w:color w:val="000000"/>
                <w:szCs w:val="28"/>
              </w:rPr>
              <w:t>S</w:t>
            </w:r>
            <w:r w:rsidRPr="00FE4FD6">
              <w:rPr>
                <w:color w:val="000000"/>
                <w:szCs w:val="28"/>
              </w:rPr>
              <w:t>ản phẩm, dịch vụ công nghệ số trọng yếu</w:t>
            </w:r>
            <w:r>
              <w:rPr>
                <w:color w:val="000000"/>
                <w:szCs w:val="28"/>
                <w:lang w:val="vi-VN"/>
              </w:rPr>
              <w:t>”. Xu hướng doanh nghiệp sử dụng các nền tảng số là xu hướng tất yếu, việc quy định các nền tảng số là sản phẩm, dịch vụ công nghệ trọng yếu” có thể sẽ gây ra các tác động tiêu cực đối với quá trình thúc đẩy số hóa tại Việt Nam.</w:t>
            </w:r>
          </w:p>
        </w:tc>
      </w:tr>
      <w:tr w:rsidR="00B609C2" w:rsidRPr="0090187B" w14:paraId="51FD41FA" w14:textId="77777777" w:rsidTr="008C3EEC">
        <w:trPr>
          <w:trHeight w:val="1871"/>
        </w:trPr>
        <w:tc>
          <w:tcPr>
            <w:tcW w:w="985" w:type="dxa"/>
          </w:tcPr>
          <w:p w14:paraId="04CC84C0" w14:textId="4C779D3A" w:rsidR="00B609C2" w:rsidRPr="00B609C2" w:rsidRDefault="00B24A25" w:rsidP="0090187B">
            <w:pPr>
              <w:jc w:val="center"/>
              <w:rPr>
                <w:sz w:val="22"/>
                <w:lang w:val="vi-VN"/>
              </w:rPr>
            </w:pPr>
            <w:r>
              <w:rPr>
                <w:sz w:val="22"/>
                <w:lang w:val="vi-VN"/>
              </w:rPr>
              <w:t>9</w:t>
            </w:r>
            <w:r w:rsidR="00B609C2">
              <w:rPr>
                <w:sz w:val="22"/>
                <w:lang w:val="vi-VN"/>
              </w:rPr>
              <w:t>.</w:t>
            </w:r>
          </w:p>
        </w:tc>
        <w:tc>
          <w:tcPr>
            <w:tcW w:w="3690" w:type="dxa"/>
          </w:tcPr>
          <w:p w14:paraId="350D7252" w14:textId="70E814BC" w:rsidR="00B609C2" w:rsidRPr="00B609C2" w:rsidRDefault="00B609C2" w:rsidP="00C133F4">
            <w:pPr>
              <w:jc w:val="both"/>
              <w:rPr>
                <w:sz w:val="22"/>
                <w:lang w:val="vi-VN"/>
              </w:rPr>
            </w:pPr>
            <w:r>
              <w:rPr>
                <w:sz w:val="22"/>
                <w:lang w:val="vi-VN"/>
              </w:rPr>
              <w:t xml:space="preserve">Điều 20.8(b) </w:t>
            </w:r>
          </w:p>
        </w:tc>
        <w:tc>
          <w:tcPr>
            <w:tcW w:w="8275" w:type="dxa"/>
          </w:tcPr>
          <w:p w14:paraId="5FE792F2" w14:textId="0710070A" w:rsidR="00B609C2" w:rsidRPr="00B609C2" w:rsidRDefault="00B609C2" w:rsidP="0090187B">
            <w:pPr>
              <w:jc w:val="both"/>
              <w:rPr>
                <w:color w:val="000000"/>
                <w:szCs w:val="28"/>
                <w:lang w:val="vi-VN"/>
              </w:rPr>
            </w:pPr>
            <w:r>
              <w:rPr>
                <w:color w:val="000000"/>
                <w:szCs w:val="28"/>
                <w:lang w:val="vi-VN"/>
              </w:rPr>
              <w:t xml:space="preserve">Không rõ việc xác định </w:t>
            </w:r>
            <w:r>
              <w:rPr>
                <w:szCs w:val="28"/>
                <w:lang w:val="vi-VN"/>
              </w:rPr>
              <w:t>“</w:t>
            </w:r>
            <w:r w:rsidRPr="00DD5555">
              <w:rPr>
                <w:b/>
                <w:bCs/>
                <w:i/>
                <w:iCs/>
                <w:szCs w:val="28"/>
              </w:rPr>
              <w:t>chi phí được trừ để xác định thu nhập chịu thuế đối với hoạt động nghiên cứu và phát triển (R&amp;D) bằng 150% chi phí thực tế của hoạt động này khi tính thuế thu nhập doanh nghiệp</w:t>
            </w:r>
            <w:r>
              <w:rPr>
                <w:szCs w:val="28"/>
                <w:lang w:val="vi-VN"/>
              </w:rPr>
              <w:t xml:space="preserve">” sẽ được thực hiện trên cơ sở nào vì bản chất của các hoạt động kế toán là dựa trên các số liệu của chứng từ để hạch toán sổ sách. Chúng tôi đề xuất sửa lại Khoản này để doanh nghiệp có thể áp dụng trong thực tế. </w:t>
            </w:r>
          </w:p>
        </w:tc>
      </w:tr>
    </w:tbl>
    <w:p w14:paraId="4A4D9395" w14:textId="77777777" w:rsidR="0090187B" w:rsidRPr="0090187B" w:rsidRDefault="0090187B" w:rsidP="0090187B">
      <w:pPr>
        <w:jc w:val="center"/>
        <w:rPr>
          <w:b/>
          <w:bCs/>
        </w:rPr>
      </w:pPr>
    </w:p>
    <w:p w14:paraId="4B448587" w14:textId="77777777" w:rsidR="0090187B" w:rsidRDefault="0090187B"/>
    <w:sectPr w:rsidR="0090187B" w:rsidSect="0090187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26BA8"/>
    <w:multiLevelType w:val="hybridMultilevel"/>
    <w:tmpl w:val="A8CAB96A"/>
    <w:lvl w:ilvl="0" w:tplc="62B2DA8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E802BF"/>
    <w:multiLevelType w:val="multilevel"/>
    <w:tmpl w:val="C016BC3A"/>
    <w:lvl w:ilvl="0">
      <w:start w:val="1"/>
      <w:numFmt w:val="decimal"/>
      <w:lvlText w:val="Điều %1."/>
      <w:lvlJc w:val="left"/>
      <w:pPr>
        <w:ind w:left="1636"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1353"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7B"/>
    <w:rsid w:val="000308A3"/>
    <w:rsid w:val="001034CD"/>
    <w:rsid w:val="002622FD"/>
    <w:rsid w:val="0046220A"/>
    <w:rsid w:val="004E2157"/>
    <w:rsid w:val="00534D6B"/>
    <w:rsid w:val="00723621"/>
    <w:rsid w:val="007A6D38"/>
    <w:rsid w:val="008C3EEC"/>
    <w:rsid w:val="0090187B"/>
    <w:rsid w:val="0095160A"/>
    <w:rsid w:val="009D19D6"/>
    <w:rsid w:val="00B24A25"/>
    <w:rsid w:val="00B609C2"/>
    <w:rsid w:val="00BF7CC1"/>
    <w:rsid w:val="00C133F4"/>
    <w:rsid w:val="00D15A45"/>
    <w:rsid w:val="00DD5555"/>
    <w:rsid w:val="00E0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9EAC"/>
  <w15:chartTrackingRefBased/>
  <w15:docId w15:val="{50B5A7E6-5B1E-4C53-B42E-877B359A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007696">
      <w:bodyDiv w:val="1"/>
      <w:marLeft w:val="0"/>
      <w:marRight w:val="0"/>
      <w:marTop w:val="0"/>
      <w:marBottom w:val="0"/>
      <w:divBdr>
        <w:top w:val="none" w:sz="0" w:space="0" w:color="auto"/>
        <w:left w:val="none" w:sz="0" w:space="0" w:color="auto"/>
        <w:bottom w:val="none" w:sz="0" w:space="0" w:color="auto"/>
        <w:right w:val="none" w:sz="0" w:space="0" w:color="auto"/>
      </w:divBdr>
    </w:div>
    <w:div w:id="18127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 Vietnam LLC</dc:creator>
  <cp:keywords/>
  <dc:description/>
  <cp:lastModifiedBy>Thao Nguyen</cp:lastModifiedBy>
  <cp:revision>6</cp:revision>
  <dcterms:created xsi:type="dcterms:W3CDTF">2024-08-30T04:36:00Z</dcterms:created>
  <dcterms:modified xsi:type="dcterms:W3CDTF">2024-09-11T07:02:00Z</dcterms:modified>
</cp:coreProperties>
</file>