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CBFA2" w14:textId="600E0A2F" w:rsidR="008A5834" w:rsidRPr="001E1BCA" w:rsidRDefault="00401423" w:rsidP="008A7937">
      <w:pPr>
        <w:jc w:val="center"/>
        <w:rPr>
          <w:b/>
        </w:rPr>
      </w:pPr>
      <w:r w:rsidRPr="001E1BCA">
        <w:rPr>
          <w:b/>
        </w:rPr>
        <w:t>BÁO CÁO</w:t>
      </w:r>
      <w:r w:rsidR="007E1F62" w:rsidRPr="001E1BCA">
        <w:rPr>
          <w:b/>
        </w:rPr>
        <w:br/>
      </w:r>
      <w:r w:rsidRPr="001E1BCA">
        <w:rPr>
          <w:b/>
        </w:rPr>
        <w:t xml:space="preserve">ĐÁNH GIÁ TÁC ĐỘNG </w:t>
      </w:r>
      <w:r w:rsidR="008A5834" w:rsidRPr="001E1BCA">
        <w:rPr>
          <w:b/>
        </w:rPr>
        <w:t xml:space="preserve">CỦA </w:t>
      </w:r>
      <w:r w:rsidRPr="001E1BCA">
        <w:rPr>
          <w:b/>
        </w:rPr>
        <w:t>CHÍNH SÁCH</w:t>
      </w:r>
    </w:p>
    <w:p w14:paraId="11283BE0" w14:textId="63CD6D1A" w:rsidR="00F46D32" w:rsidRPr="001E1BCA" w:rsidRDefault="008A7937" w:rsidP="008A7937">
      <w:pPr>
        <w:ind w:firstLine="567"/>
        <w:jc w:val="center"/>
        <w:rPr>
          <w:b/>
          <w:position w:val="-2"/>
        </w:rPr>
      </w:pPr>
      <w:r w:rsidRPr="001E1BCA">
        <w:rPr>
          <w:b/>
          <w:position w:val="-2"/>
        </w:rPr>
        <w:t>Dự thảo Thông tư q</w:t>
      </w:r>
      <w:r w:rsidR="00F46D32" w:rsidRPr="001E1BCA">
        <w:rPr>
          <w:b/>
          <w:position w:val="-2"/>
        </w:rPr>
        <w:t>uy định nội dung, chương trình đào tạo</w:t>
      </w:r>
    </w:p>
    <w:p w14:paraId="4F8DAF34" w14:textId="77777777" w:rsidR="00F46D32" w:rsidRPr="001E1BCA" w:rsidRDefault="00F46D32" w:rsidP="008A7937">
      <w:pPr>
        <w:ind w:firstLine="567"/>
        <w:jc w:val="center"/>
        <w:rPr>
          <w:b/>
          <w:position w:val="-2"/>
        </w:rPr>
      </w:pPr>
      <w:r w:rsidRPr="001E1BCA">
        <w:rPr>
          <w:b/>
          <w:position w:val="-2"/>
        </w:rPr>
        <w:t>thuyền viên, người lái phương tiện thủy nội địa</w:t>
      </w:r>
    </w:p>
    <w:p w14:paraId="40A6A249" w14:textId="77777777" w:rsidR="00F46D32" w:rsidRPr="001E1BCA" w:rsidRDefault="00F46D32" w:rsidP="008A7937">
      <w:pPr>
        <w:ind w:firstLine="567"/>
        <w:jc w:val="center"/>
        <w:rPr>
          <w:bCs/>
          <w:i/>
          <w:iCs/>
          <w:position w:val="-2"/>
        </w:rPr>
      </w:pPr>
      <w:r w:rsidRPr="001E1BCA">
        <w:rPr>
          <w:bCs/>
          <w:i/>
          <w:iCs/>
          <w:position w:val="-2"/>
        </w:rPr>
        <w:t>(Thay thế Thông tư số 03/2017/TT-BGTVT ngày 20 tháng 01 năm 2017 của Bộ trưởng Bộ Giao thông vận tải quy định nội dung, chương trình đào tạo thuyền viên, người lái phương tiện thủy nội địa; Thông tư số 06/2020/TT-BGTVT ngày 09 tháng 3 năm 2020 sửa đổi, bổ sung một số điều của Thông tư số 03/2017/TT-BGTVT)</w:t>
      </w:r>
    </w:p>
    <w:p w14:paraId="73F11FBD" w14:textId="77777777" w:rsidR="008A7937" w:rsidRPr="001E1BCA" w:rsidRDefault="008A7937" w:rsidP="008A7937">
      <w:pPr>
        <w:ind w:firstLine="720"/>
        <w:rPr>
          <w:b/>
          <w:lang w:val="nl-NL"/>
        </w:rPr>
      </w:pPr>
    </w:p>
    <w:p w14:paraId="2742BF3E" w14:textId="2224AC42" w:rsidR="008A5834" w:rsidRPr="001E1BCA" w:rsidRDefault="008A5834" w:rsidP="003913DA">
      <w:pPr>
        <w:spacing w:before="200" w:line="288" w:lineRule="auto"/>
        <w:ind w:firstLine="720"/>
        <w:rPr>
          <w:b/>
          <w:lang w:val="nl-NL"/>
        </w:rPr>
      </w:pPr>
      <w:r w:rsidRPr="001E1BCA">
        <w:rPr>
          <w:b/>
          <w:lang w:val="nl-NL"/>
        </w:rPr>
        <w:t>I. Vấn đề bất cập</w:t>
      </w:r>
      <w:bookmarkStart w:id="0" w:name="_GoBack"/>
      <w:bookmarkEnd w:id="0"/>
    </w:p>
    <w:p w14:paraId="46AF79BA" w14:textId="3255BCA0" w:rsidR="008606C9" w:rsidRPr="001E1BCA" w:rsidRDefault="008A5834" w:rsidP="003913DA">
      <w:pPr>
        <w:spacing w:before="200" w:line="288" w:lineRule="auto"/>
        <w:ind w:firstLine="720"/>
        <w:rPr>
          <w:lang w:val="nl-NL"/>
        </w:rPr>
      </w:pPr>
      <w:r w:rsidRPr="001E1BCA">
        <w:rPr>
          <w:lang w:val="nl-NL"/>
        </w:rPr>
        <w:t>1. Bối cảnh xây dựng</w:t>
      </w:r>
      <w:r w:rsidR="00062586" w:rsidRPr="001E1BCA">
        <w:rPr>
          <w:lang w:val="nl-NL"/>
        </w:rPr>
        <w:t xml:space="preserve"> chính sách</w:t>
      </w:r>
    </w:p>
    <w:p w14:paraId="7C25BA7D" w14:textId="77777777" w:rsidR="008A7937" w:rsidRPr="001E1BCA" w:rsidRDefault="00C721D9" w:rsidP="003913DA">
      <w:pPr>
        <w:spacing w:before="200" w:line="288" w:lineRule="auto"/>
        <w:ind w:firstLine="720"/>
        <w:jc w:val="both"/>
      </w:pPr>
      <w:r w:rsidRPr="001E1BCA">
        <w:t>Hiện nay</w:t>
      </w:r>
      <w:r w:rsidR="008A7937" w:rsidRPr="001E1BCA">
        <w:t xml:space="preserve">, </w:t>
      </w:r>
      <w:r w:rsidRPr="001E1BCA">
        <w:t>nội dung, chương trình đào tạo thuyền viên, người lái phương tiện thủy nội địa được quy định tại Thông tư số 03/2017/TT-BGTVT ngày 20</w:t>
      </w:r>
      <w:r w:rsidR="008A7937" w:rsidRPr="001E1BCA">
        <w:t>/</w:t>
      </w:r>
      <w:r w:rsidRPr="001E1BCA">
        <w:t>01</w:t>
      </w:r>
      <w:r w:rsidR="008A7937" w:rsidRPr="001E1BCA">
        <w:t>/</w:t>
      </w:r>
      <w:r w:rsidRPr="001E1BCA">
        <w:t>2017 của Bộ trưởng Bộ Giao thông vận tải quy định nội dung, chương trình đào tạo thuyền viên, người lái phương tiện thủy nội địa; Thông tư số 06/2020/TT-BGTVT ngày 09</w:t>
      </w:r>
      <w:r w:rsidR="008A7937" w:rsidRPr="001E1BCA">
        <w:t>/</w:t>
      </w:r>
      <w:r w:rsidRPr="001E1BCA">
        <w:t>3</w:t>
      </w:r>
      <w:r w:rsidR="008A7937" w:rsidRPr="001E1BCA">
        <w:t>/</w:t>
      </w:r>
      <w:r w:rsidRPr="001E1BCA">
        <w:t>2020 sửa đổi, bổ sung một số điều của Thông tư số 03/2017/TT-BGTVT.</w:t>
      </w:r>
    </w:p>
    <w:p w14:paraId="409FE8EE" w14:textId="13AD586B" w:rsidR="00C721D9" w:rsidRPr="001E1BCA" w:rsidRDefault="00C721D9" w:rsidP="003913DA">
      <w:pPr>
        <w:spacing w:before="200" w:line="288" w:lineRule="auto"/>
        <w:ind w:firstLine="720"/>
        <w:jc w:val="both"/>
      </w:pPr>
      <w:r w:rsidRPr="001E1BCA">
        <w:t>Quá trình tổ chức triển khai thực hiện giúp công tác quản lý Nhà nước về đào tạo thuyền viên, người lái phương tiện thủy nội địa được thông suốt, hiệu quả, thống nhất trên toàn quốc, đồng thời đáp ứng yêu cầu thực tiễn vận tải đường thủy nội địa, phù hợp với điều kiện kinh tế xã hội của đất nước.</w:t>
      </w:r>
    </w:p>
    <w:p w14:paraId="51B7D13F" w14:textId="77777777" w:rsidR="00C721D9" w:rsidRPr="001E1BCA" w:rsidRDefault="00C721D9" w:rsidP="003913DA">
      <w:pPr>
        <w:spacing w:before="200" w:line="288" w:lineRule="auto"/>
        <w:ind w:firstLine="720"/>
        <w:jc w:val="both"/>
      </w:pPr>
      <w:r w:rsidRPr="001E1BCA">
        <w:t xml:space="preserve">Về ưu điểm, thuận lợi: </w:t>
      </w:r>
    </w:p>
    <w:p w14:paraId="13E32F1D" w14:textId="77777777" w:rsidR="00C721D9" w:rsidRPr="001E1BCA" w:rsidRDefault="00C721D9" w:rsidP="003913DA">
      <w:pPr>
        <w:spacing w:before="200" w:line="288" w:lineRule="auto"/>
        <w:ind w:firstLine="720"/>
        <w:jc w:val="both"/>
      </w:pPr>
      <w:r w:rsidRPr="001E1BCA">
        <w:rPr>
          <w:spacing w:val="-3"/>
        </w:rPr>
        <w:t>Các chương trình đào tạo gồm: thuyền viên, người lái phương tiện thủy nội địa;</w:t>
      </w:r>
      <w:r w:rsidRPr="001E1BCA">
        <w:t xml:space="preserve"> bồi dưỡng nâng hạng GCNKNCM; bồi dưỡng cấp CCCM được quy định rõ ràng, chi tiết thuận lợi trong quá trình đào tạo, đồng thời phù hợp công việc thực tế của thuyền viên, người lái phương tiện nhằm vận hành, khai thác hoạt động của phương tiện phục vụ vận tải đường thủy được an toàn và hiệu quả;</w:t>
      </w:r>
    </w:p>
    <w:p w14:paraId="0D931B1E" w14:textId="4CB67798" w:rsidR="00C721D9" w:rsidRPr="001E1BCA" w:rsidRDefault="006F5B16" w:rsidP="003913DA">
      <w:pPr>
        <w:spacing w:before="200" w:line="288" w:lineRule="auto"/>
        <w:ind w:firstLine="720"/>
        <w:jc w:val="both"/>
      </w:pPr>
      <w:r w:rsidRPr="001E1BCA">
        <w:t>Thuận lợi cho các c</w:t>
      </w:r>
      <w:r w:rsidR="00C721D9" w:rsidRPr="001E1BCA">
        <w:t>ơ sở đào tạo thuyền viên, người lái phương tiện thủy lựa chọn giáo trình và tài liệu học tập đảm bảo phù hợp, thống nhất, tạo mặt bằng chung về mức học phí đối với tất cả các cơ sở đào tạo, tạo môi trường đào tạo thuyền viên phương tiện thủy được khách quan, minh bạch và lành mạnh.</w:t>
      </w:r>
    </w:p>
    <w:p w14:paraId="5F840E7C" w14:textId="77777777" w:rsidR="00C721D9" w:rsidRPr="001E1BCA" w:rsidRDefault="00C721D9" w:rsidP="003913DA">
      <w:pPr>
        <w:spacing w:before="200" w:line="288" w:lineRule="auto"/>
        <w:ind w:firstLine="720"/>
        <w:jc w:val="both"/>
      </w:pPr>
      <w:r w:rsidRPr="001E1BCA">
        <w:t>Trong quá trình áp dụng còn một số tồn tại, bất cập:</w:t>
      </w:r>
    </w:p>
    <w:p w14:paraId="682C9AEA" w14:textId="77777777" w:rsidR="00C721D9" w:rsidRPr="001E1BCA" w:rsidRDefault="00C721D9" w:rsidP="003913DA">
      <w:pPr>
        <w:spacing w:before="200" w:line="288" w:lineRule="auto"/>
        <w:ind w:firstLine="720"/>
        <w:jc w:val="both"/>
      </w:pPr>
      <w:r w:rsidRPr="001E1BCA">
        <w:t xml:space="preserve">1. Các chương trình đào tạo hiện nay vẫn trùng lặp về một số nội dung tại các loại, hạng khác nhau, chưa mang tính chất liên thông, cần xây dựng lại các chương </w:t>
      </w:r>
      <w:r w:rsidRPr="001E1BCA">
        <w:lastRenderedPageBreak/>
        <w:t>trình theo hình thức liên thông từ thấp đến cao để tránh sự chồng chéo, gây lãng phí trong dạy và học.</w:t>
      </w:r>
    </w:p>
    <w:p w14:paraId="123FE41E" w14:textId="3F9952AE" w:rsidR="00C721D9" w:rsidRPr="001E1BCA" w:rsidRDefault="00C721D9" w:rsidP="003913DA">
      <w:pPr>
        <w:spacing w:before="200" w:line="288" w:lineRule="auto"/>
        <w:ind w:firstLine="720"/>
        <w:jc w:val="both"/>
      </w:pPr>
      <w:r w:rsidRPr="001E1BCA">
        <w:t>2. Thông tư quy định về loại hình đào tạo thường xuyên, chú trọng phần thực hành nghề nhằm nâng cao kỹ năng tay nghề cho người học, tuy nhiên các chương trình đào tạo cấp CCCM đang có số giờ là 295 giờ, tương đương một chương trình đào tạo sơ cấp, cần hiệu chỉnh giảm bớt thời lượng học hoặc</w:t>
      </w:r>
      <w:r w:rsidR="001A759A">
        <w:t xml:space="preserve"> xem xét giảm những môn học, mô </w:t>
      </w:r>
      <w:r w:rsidRPr="001E1BCA">
        <w:t>đun không cần thiết.</w:t>
      </w:r>
    </w:p>
    <w:p w14:paraId="381F15F6" w14:textId="77777777" w:rsidR="00C721D9" w:rsidRPr="001E1BCA" w:rsidRDefault="00C721D9" w:rsidP="003913DA">
      <w:pPr>
        <w:spacing w:before="200" w:line="288" w:lineRule="auto"/>
        <w:ind w:firstLine="720"/>
        <w:jc w:val="both"/>
      </w:pPr>
      <w:r w:rsidRPr="001E1BCA">
        <w:t>3. Nhiều nội dung cần được sửa đổi, bổ sung về số giờ, nội dung để triển khai cho phù hợp với thực tế, các môn lý thuyết đơn thuần nghiên cứu áp công nghệ thông tin giảng dạy bằng hình thức trực tuyến, online.</w:t>
      </w:r>
    </w:p>
    <w:p w14:paraId="1B9A47A6" w14:textId="77777777" w:rsidR="00C721D9" w:rsidRPr="001E1BCA" w:rsidRDefault="00C721D9" w:rsidP="003913DA">
      <w:pPr>
        <w:spacing w:before="200" w:line="288" w:lineRule="auto"/>
        <w:ind w:firstLine="720"/>
        <w:jc w:val="both"/>
      </w:pPr>
      <w:r w:rsidRPr="001E1BCA">
        <w:t>4. Bổ sung giới thiệu một số nội dung đào tạo thuyền viên dựa trên đặc điểm của phương tiện thủy hoạt động trên các tuyến đường thủy trong vịnh ven biển, bờ ra đảo, giữa các đảo... để các cơ sở đào tạo nghiên cứu, lựa chọn chương trình đào tạo phù hợp với đặc thù hoạt động giao thông đường thủy của từng địa phương.</w:t>
      </w:r>
    </w:p>
    <w:p w14:paraId="08BB7783" w14:textId="6EC80C27" w:rsidR="00C721D9" w:rsidRPr="001E1BCA" w:rsidRDefault="00C721D9" w:rsidP="003913DA">
      <w:pPr>
        <w:spacing w:before="200" w:line="288" w:lineRule="auto"/>
        <w:ind w:firstLine="720"/>
        <w:jc w:val="both"/>
      </w:pPr>
      <w:r w:rsidRPr="001E1BCA">
        <w:t xml:space="preserve">5. Trong chương trình đào tạo, </w:t>
      </w:r>
      <w:r w:rsidR="001A759A">
        <w:t xml:space="preserve">chưa phân biệt rõ môn học và mô </w:t>
      </w:r>
      <w:r w:rsidRPr="001E1BCA">
        <w:t xml:space="preserve">đun, chưa </w:t>
      </w:r>
      <w:r w:rsidRPr="001E1BCA">
        <w:rPr>
          <w:spacing w:val="-2"/>
        </w:rPr>
        <w:t>cụ thể số giờ lý thuyết, giờ</w:t>
      </w:r>
      <w:r w:rsidR="001A759A">
        <w:rPr>
          <w:spacing w:val="-2"/>
        </w:rPr>
        <w:t xml:space="preserve"> thực hành cho từng môn học, mô </w:t>
      </w:r>
      <w:r w:rsidRPr="001E1BCA">
        <w:rPr>
          <w:spacing w:val="-2"/>
        </w:rPr>
        <w:t>đun, dẫn đến thiếu đồng</w:t>
      </w:r>
      <w:r w:rsidRPr="001E1BCA">
        <w:t xml:space="preserve"> </w:t>
      </w:r>
      <w:r w:rsidRPr="001E1BCA">
        <w:rPr>
          <w:spacing w:val="-1"/>
        </w:rPr>
        <w:t>nhất khi triển khai thực hiện giảng dạy, ghi sổ lên lớp ở các cơ sở đào tạo khác nhau.</w:t>
      </w:r>
    </w:p>
    <w:p w14:paraId="1AE485A7" w14:textId="6CF987F4" w:rsidR="00C721D9" w:rsidRPr="001E1BCA" w:rsidRDefault="001A759A" w:rsidP="003913DA">
      <w:pPr>
        <w:spacing w:before="200" w:line="288" w:lineRule="auto"/>
        <w:ind w:firstLine="720"/>
        <w:jc w:val="both"/>
      </w:pPr>
      <w:r>
        <w:t xml:space="preserve">6. Một số mô </w:t>
      </w:r>
      <w:r w:rsidR="00C721D9" w:rsidRPr="001E1BCA">
        <w:t>đun, môn học không còn phù hợp với thực tiễn hiện nay, một số nội dung môn học còn hàn lâm, chưa sát thực tế cần điều chỉnh cho phù hợp với điều kiện thực tế của thuyền viên thủy nội địa.</w:t>
      </w:r>
    </w:p>
    <w:p w14:paraId="4BE81FD3" w14:textId="2A648CA6" w:rsidR="00C721D9" w:rsidRPr="001E1BCA" w:rsidRDefault="00C721D9" w:rsidP="003913DA">
      <w:pPr>
        <w:spacing w:before="200" w:line="288" w:lineRule="auto"/>
        <w:ind w:firstLine="720"/>
        <w:jc w:val="both"/>
      </w:pPr>
      <w:r w:rsidRPr="001E1BCA">
        <w:t>7. Chưa tách bạch rõ nội dung, kiến thức liên quan lĩnh vực hàng hải với đường thủy nội địa, cần đưa hẳn nội dung liên quan đến hàng hải sang chương trình đào tạo của các CCCM đặ</w:t>
      </w:r>
      <w:r w:rsidR="006F5B16" w:rsidRPr="001E1BCA">
        <w:t>c biệt liên quan đến hàng hải (đ</w:t>
      </w:r>
      <w:r w:rsidRPr="001E1BCA">
        <w:t>iều khiển ven biển và an toàn ven biển).</w:t>
      </w:r>
    </w:p>
    <w:p w14:paraId="2319B86C" w14:textId="6FF9F680" w:rsidR="00C721D9" w:rsidRPr="001E1BCA" w:rsidRDefault="00C721D9" w:rsidP="003913DA">
      <w:pPr>
        <w:spacing w:before="200" w:line="288" w:lineRule="auto"/>
        <w:ind w:firstLine="720"/>
        <w:jc w:val="both"/>
      </w:pPr>
      <w:r w:rsidRPr="001E1BCA">
        <w:t>8. Chưa quy định cụ thể điểm kiểm tra của học viên từ bao nhiêu điểm thì đạt, không đạt.</w:t>
      </w:r>
    </w:p>
    <w:p w14:paraId="09C97CC0" w14:textId="38AAEF2B" w:rsidR="00C721D9" w:rsidRPr="001E1BCA" w:rsidRDefault="00C721D9" w:rsidP="003913DA">
      <w:pPr>
        <w:spacing w:before="200" w:line="288" w:lineRule="auto"/>
        <w:ind w:firstLine="720"/>
        <w:jc w:val="both"/>
      </w:pPr>
      <w:r w:rsidRPr="001E1BCA">
        <w:t>Bên cạnh đó, tại các Thông báo kết luận thanh tra số 64/KL-CĐTNĐ ngày 12/01/2023</w:t>
      </w:r>
      <w:r w:rsidR="00D368B5" w:rsidRPr="001E1BCA">
        <w:t xml:space="preserve"> </w:t>
      </w:r>
      <w:r w:rsidRPr="001E1BCA">
        <w:t xml:space="preserve">và số 2157/KL-CĐTNĐ ngày 15/9/2023 của Cục ĐTNĐ Việt Nam về công tác đào tạo thuyền viên, người lái phương tiện thủy nội địa; văn bản số 4846/BGTVT-TTr ngày 12/5/2023 </w:t>
      </w:r>
      <w:r w:rsidR="00D368B5" w:rsidRPr="001E1BCA">
        <w:t xml:space="preserve">của Bộ Giao thông vận tải </w:t>
      </w:r>
      <w:r w:rsidRPr="001E1BCA">
        <w:t>đã đề nghị sửa đổi, bổ sung quy định về nội dung, chương trình đào tạo đảm bảo phù hợp với yêu cầu quản lý và thực tiễn công tác đào tạo, huấn luyện thuyền viên.</w:t>
      </w:r>
    </w:p>
    <w:p w14:paraId="6EC18383" w14:textId="142FD34A" w:rsidR="008606C9" w:rsidRPr="001E1BCA" w:rsidRDefault="00E60CAA" w:rsidP="003913DA">
      <w:pPr>
        <w:spacing w:before="200" w:line="288" w:lineRule="auto"/>
        <w:ind w:firstLine="720"/>
        <w:jc w:val="both"/>
        <w:rPr>
          <w:lang w:val="nl-NL"/>
        </w:rPr>
      </w:pPr>
      <w:r w:rsidRPr="001E1BCA">
        <w:rPr>
          <w:lang w:val="nl-NL"/>
        </w:rPr>
        <w:lastRenderedPageBreak/>
        <w:t xml:space="preserve">2. Mục tiêu xây dựng </w:t>
      </w:r>
      <w:r w:rsidR="00062586" w:rsidRPr="001E1BCA">
        <w:rPr>
          <w:lang w:val="nl-NL"/>
        </w:rPr>
        <w:t>chính sách</w:t>
      </w:r>
    </w:p>
    <w:p w14:paraId="1F861417" w14:textId="5E8C144A" w:rsidR="008A43AF" w:rsidRPr="001E1BCA" w:rsidRDefault="00E60CAA" w:rsidP="003913DA">
      <w:pPr>
        <w:spacing w:before="200" w:line="288" w:lineRule="auto"/>
        <w:ind w:firstLine="720"/>
        <w:jc w:val="both"/>
        <w:rPr>
          <w:lang w:val="nl-NL"/>
        </w:rPr>
      </w:pPr>
      <w:r w:rsidRPr="001E1BCA">
        <w:rPr>
          <w:spacing w:val="-11"/>
          <w:lang w:val="nl-NL"/>
        </w:rPr>
        <w:t xml:space="preserve">Việc xây dựng </w:t>
      </w:r>
      <w:r w:rsidR="005E1ADE" w:rsidRPr="001E1BCA">
        <w:rPr>
          <w:spacing w:val="-11"/>
          <w:position w:val="-2"/>
          <w:lang w:val="nl-NL"/>
        </w:rPr>
        <w:t xml:space="preserve">Thông tư </w:t>
      </w:r>
      <w:r w:rsidR="00955638" w:rsidRPr="001E1BCA">
        <w:rPr>
          <w:spacing w:val="-11"/>
          <w:position w:val="-2"/>
          <w:lang w:val="nl-NL"/>
        </w:rPr>
        <w:t>t</w:t>
      </w:r>
      <w:r w:rsidR="00CC1E84" w:rsidRPr="001E1BCA">
        <w:rPr>
          <w:spacing w:val="-11"/>
          <w:position w:val="-2"/>
          <w:lang w:val="nl-NL"/>
        </w:rPr>
        <w:t>hay thế Thông tư số 03/2017/TT-BGTVT ngày 20</w:t>
      </w:r>
      <w:r w:rsidR="00955638" w:rsidRPr="001E1BCA">
        <w:rPr>
          <w:spacing w:val="-11"/>
          <w:position w:val="-2"/>
          <w:lang w:val="nl-NL"/>
        </w:rPr>
        <w:t>/</w:t>
      </w:r>
      <w:r w:rsidR="00CC1E84" w:rsidRPr="001E1BCA">
        <w:rPr>
          <w:spacing w:val="-11"/>
          <w:position w:val="-2"/>
          <w:lang w:val="nl-NL"/>
        </w:rPr>
        <w:t>01</w:t>
      </w:r>
      <w:r w:rsidR="00955638" w:rsidRPr="001E1BCA">
        <w:rPr>
          <w:spacing w:val="-11"/>
          <w:position w:val="-2"/>
          <w:lang w:val="nl-NL"/>
        </w:rPr>
        <w:t>/</w:t>
      </w:r>
      <w:r w:rsidR="00CC1E84" w:rsidRPr="001E1BCA">
        <w:rPr>
          <w:spacing w:val="-11"/>
          <w:position w:val="-2"/>
          <w:lang w:val="nl-NL"/>
        </w:rPr>
        <w:t>2017</w:t>
      </w:r>
      <w:r w:rsidR="00CC1E84" w:rsidRPr="001E1BCA">
        <w:rPr>
          <w:position w:val="-2"/>
          <w:lang w:val="nl-NL"/>
        </w:rPr>
        <w:t xml:space="preserve"> của Bộ trưởng Bộ Giao thông vận tải quy định nội dung, chương trình đào tạo thuyền viên, người lái phương tiện thủy nội địa; Thông tư số 06/2020/TT-BGTVT ngày 09</w:t>
      </w:r>
      <w:r w:rsidR="00955638" w:rsidRPr="001E1BCA">
        <w:rPr>
          <w:position w:val="-2"/>
          <w:lang w:val="nl-NL"/>
        </w:rPr>
        <w:t>/</w:t>
      </w:r>
      <w:r w:rsidR="00CC1E84" w:rsidRPr="001E1BCA">
        <w:rPr>
          <w:position w:val="-2"/>
          <w:lang w:val="nl-NL"/>
        </w:rPr>
        <w:t>3</w:t>
      </w:r>
      <w:r w:rsidR="00955638" w:rsidRPr="001E1BCA">
        <w:rPr>
          <w:position w:val="-2"/>
          <w:lang w:val="nl-NL"/>
        </w:rPr>
        <w:t>/</w:t>
      </w:r>
      <w:r w:rsidR="00CC1E84" w:rsidRPr="001E1BCA">
        <w:rPr>
          <w:position w:val="-2"/>
          <w:lang w:val="nl-NL"/>
        </w:rPr>
        <w:t xml:space="preserve">2020 </w:t>
      </w:r>
      <w:r w:rsidR="00955638" w:rsidRPr="001E1BCA">
        <w:rPr>
          <w:position w:val="-2"/>
          <w:lang w:val="nl-NL"/>
        </w:rPr>
        <w:t xml:space="preserve">Bộ trưởng Bộ Giao thông vận tải </w:t>
      </w:r>
      <w:r w:rsidR="00CC1E84" w:rsidRPr="001E1BCA">
        <w:rPr>
          <w:position w:val="-2"/>
          <w:lang w:val="nl-NL"/>
        </w:rPr>
        <w:t>sửa đổi, bổ sung một số điều của Thông tư số 03/2017/TT-BGTVT</w:t>
      </w:r>
      <w:r w:rsidR="005E1ADE" w:rsidRPr="001E1BCA">
        <w:rPr>
          <w:position w:val="-2"/>
          <w:lang w:val="nl-NL"/>
        </w:rPr>
        <w:t xml:space="preserve"> </w:t>
      </w:r>
      <w:r w:rsidRPr="001E1BCA">
        <w:rPr>
          <w:lang w:val="nl-NL"/>
        </w:rPr>
        <w:t>nhằm</w:t>
      </w:r>
      <w:r w:rsidR="005E1ADE" w:rsidRPr="001E1BCA">
        <w:rPr>
          <w:lang w:val="nl-NL"/>
        </w:rPr>
        <w:t xml:space="preserve"> điều chỉnh</w:t>
      </w:r>
      <w:r w:rsidR="00B032E5" w:rsidRPr="001E1BCA">
        <w:rPr>
          <w:lang w:val="nl-NL"/>
        </w:rPr>
        <w:t xml:space="preserve"> các quy định hiện có và</w:t>
      </w:r>
      <w:r w:rsidR="005E1ADE" w:rsidRPr="001E1BCA">
        <w:rPr>
          <w:lang w:val="nl-NL"/>
        </w:rPr>
        <w:t xml:space="preserve"> bổ sung </w:t>
      </w:r>
      <w:r w:rsidR="00B032E5" w:rsidRPr="001E1BCA">
        <w:rPr>
          <w:lang w:val="nl-NL"/>
        </w:rPr>
        <w:t xml:space="preserve">các quy định mới phục vụ hiệu quả </w:t>
      </w:r>
      <w:r w:rsidR="00CC1E84" w:rsidRPr="001E1BCA">
        <w:rPr>
          <w:lang w:val="nl-NL"/>
        </w:rPr>
        <w:t xml:space="preserve">công tác quản lý nhà nước nâng cao chất lượng đội ngũ thuyền viên, người lái phương tiện đồng thời đảm bảo </w:t>
      </w:r>
      <w:r w:rsidR="00B032E5" w:rsidRPr="001E1BCA">
        <w:rPr>
          <w:lang w:val="nl-NL"/>
        </w:rPr>
        <w:t xml:space="preserve">hoạt động </w:t>
      </w:r>
      <w:r w:rsidR="00CC1E84" w:rsidRPr="001E1BCA">
        <w:rPr>
          <w:lang w:val="nl-NL"/>
        </w:rPr>
        <w:t>đào tạo, bồi dưỡng, nâng hạng GCNKNCM thuyền trưởng, máy trưởng, CCCM thuyền viên, người lái phương tiện</w:t>
      </w:r>
      <w:r w:rsidR="00B032E5" w:rsidRPr="001E1BCA">
        <w:rPr>
          <w:lang w:val="nl-NL"/>
        </w:rPr>
        <w:t xml:space="preserve"> </w:t>
      </w:r>
      <w:r w:rsidR="00CC1E84" w:rsidRPr="001E1BCA">
        <w:rPr>
          <w:lang w:val="nl-NL"/>
        </w:rPr>
        <w:t>thủy nội phù hợp với thực tiễn, phục vụ hiệu quả hoạt động vận tải đường thủy nội địa.</w:t>
      </w:r>
    </w:p>
    <w:p w14:paraId="75BD74EB" w14:textId="4831381A" w:rsidR="00D46946" w:rsidRPr="001E1BCA" w:rsidRDefault="00E60CAA" w:rsidP="003913DA">
      <w:pPr>
        <w:spacing w:before="200" w:line="288" w:lineRule="auto"/>
        <w:ind w:right="-17" w:firstLine="720"/>
        <w:jc w:val="both"/>
        <w:rPr>
          <w:b/>
          <w:lang w:val="nl-NL"/>
        </w:rPr>
      </w:pPr>
      <w:r w:rsidRPr="001E1BCA">
        <w:rPr>
          <w:b/>
          <w:lang w:val="nl-NL"/>
        </w:rPr>
        <w:t>II. Đánh giá tác động chính sách</w:t>
      </w:r>
    </w:p>
    <w:p w14:paraId="003B4EEA" w14:textId="4F72B2B3" w:rsidR="000B779B" w:rsidRPr="001E1BCA" w:rsidRDefault="000B779B" w:rsidP="003913DA">
      <w:pPr>
        <w:spacing w:before="200" w:line="288" w:lineRule="auto"/>
        <w:ind w:firstLine="720"/>
        <w:rPr>
          <w:i/>
          <w:lang w:val="nl-NL"/>
        </w:rPr>
      </w:pPr>
      <w:r w:rsidRPr="001E1BCA">
        <w:rPr>
          <w:i/>
          <w:lang w:val="nl-NL"/>
        </w:rPr>
        <w:t>1. Chính sách 1:</w:t>
      </w:r>
    </w:p>
    <w:p w14:paraId="7E4F1E14" w14:textId="37003A29" w:rsidR="000B779B" w:rsidRPr="001E1BCA" w:rsidRDefault="000B779B" w:rsidP="003913DA">
      <w:pPr>
        <w:spacing w:before="200" w:line="288" w:lineRule="auto"/>
        <w:ind w:firstLine="720"/>
        <w:jc w:val="both"/>
        <w:rPr>
          <w:lang w:val="nl-NL"/>
        </w:rPr>
      </w:pPr>
      <w:r w:rsidRPr="001E1BCA">
        <w:rPr>
          <w:lang w:val="nl-NL"/>
        </w:rPr>
        <w:t>1.1. Xá</w:t>
      </w:r>
      <w:r w:rsidR="00934663" w:rsidRPr="001E1BCA">
        <w:rPr>
          <w:lang w:val="nl-NL"/>
        </w:rPr>
        <w:t>c</w:t>
      </w:r>
      <w:r w:rsidRPr="001E1BCA">
        <w:rPr>
          <w:lang w:val="nl-NL"/>
        </w:rPr>
        <w:t xml:space="preserve"> định vấn đề bất cập</w:t>
      </w:r>
    </w:p>
    <w:p w14:paraId="1F38FF82" w14:textId="1B9567D6" w:rsidR="0089471D" w:rsidRPr="001E1BCA" w:rsidRDefault="0089471D" w:rsidP="003913DA">
      <w:pPr>
        <w:spacing w:before="200" w:line="288" w:lineRule="auto"/>
        <w:ind w:firstLine="720"/>
        <w:jc w:val="both"/>
        <w:rPr>
          <w:lang w:val="nl-NL"/>
        </w:rPr>
      </w:pPr>
      <w:r w:rsidRPr="001E1BCA">
        <w:rPr>
          <w:lang w:val="nl-NL"/>
        </w:rPr>
        <w:t>Hiện nay</w:t>
      </w:r>
      <w:r w:rsidR="00955638" w:rsidRPr="001E1BCA">
        <w:rPr>
          <w:lang w:val="nl-NL"/>
        </w:rPr>
        <w:t xml:space="preserve">, </w:t>
      </w:r>
      <w:r w:rsidRPr="001E1BCA">
        <w:rPr>
          <w:lang w:val="nl-NL"/>
        </w:rPr>
        <w:t xml:space="preserve">đào tạo thuyền viên, người lái phương tiện </w:t>
      </w:r>
      <w:r w:rsidR="00955638" w:rsidRPr="001E1BCA">
        <w:rPr>
          <w:lang w:val="nl-NL"/>
        </w:rPr>
        <w:t xml:space="preserve">thủy nội địa </w:t>
      </w:r>
      <w:r w:rsidRPr="001E1BCA">
        <w:rPr>
          <w:lang w:val="nl-NL"/>
        </w:rPr>
        <w:t xml:space="preserve">thực hiện hình thức đào tạo trực tiếp, chưa có quy định về học kết hợp trực tiếp và trực tuyến. </w:t>
      </w:r>
    </w:p>
    <w:p w14:paraId="55062B25" w14:textId="6F7CF2C8" w:rsidR="0089471D" w:rsidRPr="001E1BCA" w:rsidRDefault="00DD7528" w:rsidP="003913DA">
      <w:pPr>
        <w:spacing w:before="200" w:line="288" w:lineRule="auto"/>
        <w:ind w:firstLine="720"/>
        <w:jc w:val="both"/>
        <w:rPr>
          <w:lang w:val="nl-NL"/>
        </w:rPr>
      </w:pPr>
      <w:r w:rsidRPr="001E1BCA">
        <w:rPr>
          <w:lang w:val="nl-NL"/>
        </w:rPr>
        <w:t xml:space="preserve">Qua rà soát, trong nội dung, chương trình đào tạo quy định tại </w:t>
      </w:r>
      <w:r w:rsidR="0089471D" w:rsidRPr="001E1BCA">
        <w:rPr>
          <w:lang w:val="nl-NL"/>
        </w:rPr>
        <w:t>Thông tư số 03/2017/TT-BGTVT ngày 20</w:t>
      </w:r>
      <w:r w:rsidR="003F789D" w:rsidRPr="001E1BCA">
        <w:rPr>
          <w:lang w:val="nl-NL"/>
        </w:rPr>
        <w:t>/</w:t>
      </w:r>
      <w:r w:rsidR="0089471D" w:rsidRPr="001E1BCA">
        <w:rPr>
          <w:lang w:val="nl-NL"/>
        </w:rPr>
        <w:t>01</w:t>
      </w:r>
      <w:r w:rsidR="003F789D" w:rsidRPr="001E1BCA">
        <w:rPr>
          <w:lang w:val="nl-NL"/>
        </w:rPr>
        <w:t>/</w:t>
      </w:r>
      <w:r w:rsidR="0089471D" w:rsidRPr="001E1BCA">
        <w:rPr>
          <w:lang w:val="nl-NL"/>
        </w:rPr>
        <w:t>2017 của Bộ trưởng Bộ Giao thông vận tải quy định nội dung, chương trình đào tạo thuyền viên, người lái phương tiện thủy nội địa; Thông tư số 06/2020/TT-BGTVT ngày 09</w:t>
      </w:r>
      <w:r w:rsidR="003F789D" w:rsidRPr="001E1BCA">
        <w:rPr>
          <w:lang w:val="nl-NL"/>
        </w:rPr>
        <w:t>/</w:t>
      </w:r>
      <w:r w:rsidR="0089471D" w:rsidRPr="001E1BCA">
        <w:rPr>
          <w:lang w:val="nl-NL"/>
        </w:rPr>
        <w:t>3</w:t>
      </w:r>
      <w:r w:rsidR="003F789D" w:rsidRPr="001E1BCA">
        <w:rPr>
          <w:lang w:val="nl-NL"/>
        </w:rPr>
        <w:t>/</w:t>
      </w:r>
      <w:r w:rsidR="0089471D" w:rsidRPr="001E1BCA">
        <w:rPr>
          <w:lang w:val="nl-NL"/>
        </w:rPr>
        <w:t>2020 sửa đổi, bổ sung một số điều của Thông tư số 03/2017/TT-BGTVT</w:t>
      </w:r>
      <w:r w:rsidRPr="001E1BCA">
        <w:rPr>
          <w:lang w:val="nl-NL"/>
        </w:rPr>
        <w:t xml:space="preserve"> có nhiều nội dung đào tạo thuần lý thuyết, có thể giảng dạy, học tập theo hình thức trực tuyến.</w:t>
      </w:r>
    </w:p>
    <w:p w14:paraId="7E221934" w14:textId="40C5B964" w:rsidR="00DD7528" w:rsidRPr="001E1BCA" w:rsidRDefault="00DD7528" w:rsidP="003913DA">
      <w:pPr>
        <w:spacing w:before="200" w:line="288" w:lineRule="auto"/>
        <w:ind w:firstLine="720"/>
        <w:jc w:val="both"/>
        <w:rPr>
          <w:lang w:val="nl-NL"/>
        </w:rPr>
      </w:pPr>
      <w:r w:rsidRPr="001E1BCA">
        <w:rPr>
          <w:lang w:val="nl-NL"/>
        </w:rPr>
        <w:t>Thực tiễn</w:t>
      </w:r>
      <w:r w:rsidR="003F789D" w:rsidRPr="001E1BCA">
        <w:rPr>
          <w:lang w:val="nl-NL"/>
        </w:rPr>
        <w:t>,</w:t>
      </w:r>
      <w:r w:rsidRPr="001E1BCA">
        <w:rPr>
          <w:lang w:val="nl-NL"/>
        </w:rPr>
        <w:t xml:space="preserve"> trong thời gian bị ảnh hưởng bởi dịch Covid19, cơ quan thẩm quyền đã hướng dẫn các cơ sở đào tạo áp dụng hình thức giảng dạy, học tập trực tuyến đối với các cơ sở </w:t>
      </w:r>
      <w:r w:rsidR="003F789D" w:rsidRPr="001E1BCA">
        <w:rPr>
          <w:lang w:val="nl-NL"/>
        </w:rPr>
        <w:t>đào tạo</w:t>
      </w:r>
      <w:r w:rsidRPr="001E1BCA">
        <w:rPr>
          <w:lang w:val="nl-NL"/>
        </w:rPr>
        <w:t>.</w:t>
      </w:r>
    </w:p>
    <w:p w14:paraId="5F1490EC" w14:textId="77777777" w:rsidR="00A373DD" w:rsidRPr="001E1BCA" w:rsidRDefault="00934663" w:rsidP="003913DA">
      <w:pPr>
        <w:spacing w:before="200" w:line="288" w:lineRule="auto"/>
        <w:ind w:firstLine="720"/>
        <w:jc w:val="both"/>
        <w:rPr>
          <w:lang w:val="nl-NL"/>
        </w:rPr>
      </w:pPr>
      <w:r w:rsidRPr="001E1BCA">
        <w:rPr>
          <w:lang w:val="nl-NL"/>
        </w:rPr>
        <w:t>1.2. Mục tiêu giải quyết vấn đề.</w:t>
      </w:r>
    </w:p>
    <w:p w14:paraId="361EF601" w14:textId="0626DEA2" w:rsidR="00DD7528" w:rsidRPr="001E1BCA" w:rsidRDefault="00DD7528" w:rsidP="003913DA">
      <w:pPr>
        <w:spacing w:before="200" w:line="276" w:lineRule="auto"/>
        <w:ind w:firstLine="720"/>
        <w:jc w:val="both"/>
        <w:rPr>
          <w:position w:val="-2"/>
          <w:lang w:val="nl-NL"/>
        </w:rPr>
      </w:pPr>
      <w:r w:rsidRPr="001E1BCA">
        <w:rPr>
          <w:position w:val="-2"/>
          <w:lang w:val="nl-NL"/>
        </w:rPr>
        <w:t>Bổ sung hình thức đào tạo trực tuyến kết hợp trực tiếp nhằm tạo thuận lợi cho cơ sở đào tạo và học viên, góp phần linh hoạt trong công tác đào tạo, bồi dưỡng, phù hợp với thực tiễn và tiết kiệm chi phí, thời gian đi lại của học viên và cơ sở đào tạo mà vẫn đảm bảo chất lượng đào tạo thuyền viên.</w:t>
      </w:r>
    </w:p>
    <w:p w14:paraId="6CBB3C3D" w14:textId="4E2370C8" w:rsidR="00B4085A" w:rsidRPr="001E1BCA" w:rsidRDefault="00B4085A" w:rsidP="003913DA">
      <w:pPr>
        <w:spacing w:before="200" w:line="276" w:lineRule="auto"/>
        <w:ind w:firstLine="720"/>
        <w:jc w:val="both"/>
        <w:rPr>
          <w:lang w:val="nl-NL"/>
        </w:rPr>
      </w:pPr>
      <w:r w:rsidRPr="001E1BCA">
        <w:rPr>
          <w:position w:val="-2"/>
          <w:lang w:val="nl-NL"/>
        </w:rPr>
        <w:t xml:space="preserve">1.3. </w:t>
      </w:r>
      <w:r w:rsidR="002E3C36" w:rsidRPr="001E1BCA">
        <w:rPr>
          <w:position w:val="-2"/>
          <w:lang w:val="nl-NL"/>
        </w:rPr>
        <w:t>G</w:t>
      </w:r>
      <w:r w:rsidRPr="001E1BCA">
        <w:rPr>
          <w:position w:val="-2"/>
          <w:lang w:val="nl-NL"/>
        </w:rPr>
        <w:t>iải pháp đề xuất giải quyết vấn đề.</w:t>
      </w:r>
    </w:p>
    <w:p w14:paraId="4E823632" w14:textId="1DBAEC1F" w:rsidR="00D347CF" w:rsidRPr="001E1BCA" w:rsidRDefault="00D347CF" w:rsidP="003913DA">
      <w:pPr>
        <w:spacing w:before="200" w:line="288" w:lineRule="auto"/>
        <w:ind w:firstLine="720"/>
        <w:jc w:val="both"/>
      </w:pPr>
      <w:r w:rsidRPr="001E1BCA">
        <w:lastRenderedPageBreak/>
        <w:t>Sửa đổi, bổ sung các chương trình đào tạo thuyền viên, người lái phương tiện thủy nội địa theo hướng ngoài đào tạo trực tiếp theo truyền thống, bổ sung hình thức đào tạo kết hợp trực tiếp và trực tuyến. Quy định cụ thể thời lượng được đào tạo trực tuyến không quá 30% tổng thời lượng của chương trình đào tạo.</w:t>
      </w:r>
    </w:p>
    <w:p w14:paraId="363D203B" w14:textId="77777777" w:rsidR="0041739E" w:rsidRPr="001E1BCA" w:rsidRDefault="0041739E" w:rsidP="003913DA">
      <w:pPr>
        <w:spacing w:before="200" w:line="288" w:lineRule="auto"/>
        <w:ind w:firstLine="720"/>
        <w:jc w:val="both"/>
        <w:rPr>
          <w:position w:val="-2"/>
          <w:lang w:val="nl-NL"/>
        </w:rPr>
      </w:pPr>
      <w:r w:rsidRPr="001E1BCA">
        <w:rPr>
          <w:position w:val="-2"/>
          <w:lang w:val="nl-NL"/>
        </w:rPr>
        <w:t>1.4. Đánh giá tác động của các giải pháp đối với đối tượng chịu sự tác động trực tiếp của chính sách và đối tượng khác có liên quan.</w:t>
      </w:r>
    </w:p>
    <w:p w14:paraId="0E97C6D0" w14:textId="1A54FCD4" w:rsidR="00D347CF" w:rsidRPr="001E1BCA" w:rsidRDefault="006C2C65" w:rsidP="003913DA">
      <w:pPr>
        <w:spacing w:before="200" w:line="288" w:lineRule="auto"/>
        <w:ind w:firstLine="720"/>
        <w:jc w:val="both"/>
        <w:rPr>
          <w:position w:val="-2"/>
          <w:lang w:val="nl-NL"/>
        </w:rPr>
      </w:pPr>
      <w:r w:rsidRPr="001E1BCA">
        <w:rPr>
          <w:position w:val="-2"/>
          <w:lang w:val="nl-NL"/>
        </w:rPr>
        <w:t>Tích cực:</w:t>
      </w:r>
    </w:p>
    <w:p w14:paraId="02618D03" w14:textId="1286005D" w:rsidR="006C2C65" w:rsidRPr="001E1BCA" w:rsidRDefault="006C2C65" w:rsidP="003913DA">
      <w:pPr>
        <w:spacing w:before="200" w:line="288" w:lineRule="auto"/>
        <w:ind w:firstLine="720"/>
        <w:jc w:val="both"/>
        <w:rPr>
          <w:position w:val="-2"/>
          <w:lang w:val="nl-NL"/>
        </w:rPr>
      </w:pPr>
      <w:r w:rsidRPr="001E1BCA">
        <w:rPr>
          <w:position w:val="-2"/>
          <w:lang w:val="nl-NL"/>
        </w:rPr>
        <w:t>- Là căn cứ để cơ sở đào tạo có thể linh hoạt trong công tác đào tạo, có thể áp dụng trong các trường hợp thiên tai, dịch bệnh bất khả kháng.</w:t>
      </w:r>
    </w:p>
    <w:p w14:paraId="53BB70A3" w14:textId="2AAC31E7" w:rsidR="006C2C65" w:rsidRPr="001E1BCA" w:rsidRDefault="006C2C65" w:rsidP="003913DA">
      <w:pPr>
        <w:spacing w:before="200" w:line="288" w:lineRule="auto"/>
        <w:ind w:firstLine="720"/>
        <w:jc w:val="both"/>
        <w:rPr>
          <w:position w:val="-2"/>
          <w:lang w:val="nl-NL"/>
        </w:rPr>
      </w:pPr>
      <w:r w:rsidRPr="001E1BCA">
        <w:rPr>
          <w:position w:val="-2"/>
          <w:lang w:val="nl-NL"/>
        </w:rPr>
        <w:t>- Học viên có thể học từ xa đối với các nội dung thuần lý thuyết (tối đa không quá 30% tổng thời lượng của chương trình đào tạo), giảm thời gian tập trung tại cơ sở đào tạo, giảm gánh nặng về chi phí sinh hoạt, thời gian đi lại. Ví dụ: đối với chương trình đào tạo thủy thủ có thời lượng đào tạo là 280 giờ, áp dụng chương trình đào tạo kết hợp hợp trực tiếp, trực tuyến sẽ giúp học viên giảm tối đa khoảng 80 giờ (tương đương 10 ngày học tập trung tại cơ sở đào tạo).</w:t>
      </w:r>
    </w:p>
    <w:p w14:paraId="55A92E3E" w14:textId="4953EE92" w:rsidR="006C2C65" w:rsidRPr="001E1BCA" w:rsidRDefault="006C2C65" w:rsidP="003913DA">
      <w:pPr>
        <w:spacing w:before="200" w:line="288" w:lineRule="auto"/>
        <w:ind w:firstLine="720"/>
        <w:jc w:val="both"/>
        <w:rPr>
          <w:position w:val="-2"/>
          <w:lang w:val="nl-NL"/>
        </w:rPr>
      </w:pPr>
      <w:r w:rsidRPr="001E1BCA">
        <w:rPr>
          <w:position w:val="-2"/>
          <w:lang w:val="nl-NL"/>
        </w:rPr>
        <w:t>- Tài liệu học tập</w:t>
      </w:r>
      <w:r w:rsidR="0051604E" w:rsidRPr="001E1BCA">
        <w:rPr>
          <w:position w:val="-2"/>
          <w:lang w:val="nl-NL"/>
        </w:rPr>
        <w:t>, giảng dạy</w:t>
      </w:r>
      <w:r w:rsidRPr="001E1BCA">
        <w:rPr>
          <w:position w:val="-2"/>
          <w:lang w:val="nl-NL"/>
        </w:rPr>
        <w:t xml:space="preserve"> dưới dạng file điện tử có thể sử dụng lâu dài, tiết giảm chi phí in, phô tô...</w:t>
      </w:r>
    </w:p>
    <w:p w14:paraId="322D5346" w14:textId="79B5DA08" w:rsidR="006C2C65" w:rsidRPr="001E1BCA" w:rsidRDefault="006C2C65" w:rsidP="003913DA">
      <w:pPr>
        <w:spacing w:before="200" w:line="288" w:lineRule="auto"/>
        <w:ind w:firstLine="720"/>
        <w:jc w:val="both"/>
        <w:rPr>
          <w:position w:val="-2"/>
          <w:lang w:val="nl-NL"/>
        </w:rPr>
      </w:pPr>
      <w:r w:rsidRPr="001E1BCA">
        <w:rPr>
          <w:position w:val="-2"/>
          <w:lang w:val="nl-NL"/>
        </w:rPr>
        <w:t>Tiêu cực</w:t>
      </w:r>
      <w:r w:rsidR="003F789D" w:rsidRPr="001E1BCA">
        <w:rPr>
          <w:position w:val="-2"/>
          <w:lang w:val="nl-NL"/>
        </w:rPr>
        <w:t>:</w:t>
      </w:r>
    </w:p>
    <w:p w14:paraId="7553EA40" w14:textId="73EEE262" w:rsidR="006C2C65" w:rsidRPr="001E1BCA" w:rsidRDefault="0051604E" w:rsidP="003913DA">
      <w:pPr>
        <w:spacing w:before="200" w:line="288" w:lineRule="auto"/>
        <w:ind w:firstLine="720"/>
        <w:jc w:val="both"/>
        <w:rPr>
          <w:position w:val="-2"/>
          <w:lang w:val="nl-NL"/>
        </w:rPr>
      </w:pPr>
      <w:r w:rsidRPr="001E1BCA">
        <w:rPr>
          <w:position w:val="-2"/>
          <w:lang w:val="nl-NL"/>
        </w:rPr>
        <w:t xml:space="preserve">Cơ sở đào tạo phải trang bị </w:t>
      </w:r>
      <w:r w:rsidR="007C6358" w:rsidRPr="001E1BCA">
        <w:rPr>
          <w:position w:val="-2"/>
          <w:lang w:val="nl-NL"/>
        </w:rPr>
        <w:t>hệ thống quản lý đào tạo trực tuyến, học viên phải có thiết bị học tập trực tuyến (điện thoại, máy tính).</w:t>
      </w:r>
    </w:p>
    <w:p w14:paraId="10D19EB1" w14:textId="1768EE0D" w:rsidR="007C6358" w:rsidRPr="001E1BCA" w:rsidRDefault="007C6358" w:rsidP="003913DA">
      <w:pPr>
        <w:spacing w:before="200" w:line="288" w:lineRule="auto"/>
        <w:ind w:firstLine="720"/>
        <w:jc w:val="both"/>
        <w:rPr>
          <w:position w:val="-2"/>
          <w:lang w:val="nl-NL"/>
        </w:rPr>
      </w:pPr>
      <w:r w:rsidRPr="001E1BCA">
        <w:rPr>
          <w:position w:val="-2"/>
          <w:lang w:val="nl-NL"/>
        </w:rPr>
        <w:t>Quá trình soạn thảo giáo trình, lập kế hoạch đào tạo sẽ phức tạp hơn so với đào tạo tập trung, truyền thống.</w:t>
      </w:r>
    </w:p>
    <w:p w14:paraId="05DF920A" w14:textId="04BE2B82" w:rsidR="0041739E" w:rsidRPr="001E1BCA" w:rsidRDefault="0041739E" w:rsidP="003913DA">
      <w:pPr>
        <w:spacing w:before="200" w:line="288" w:lineRule="auto"/>
        <w:ind w:firstLine="720"/>
        <w:jc w:val="both"/>
        <w:rPr>
          <w:position w:val="-2"/>
          <w:lang w:val="nl-NL"/>
        </w:rPr>
      </w:pPr>
      <w:r w:rsidRPr="001E1BCA">
        <w:rPr>
          <w:position w:val="-2"/>
          <w:lang w:val="nl-NL"/>
        </w:rPr>
        <w:t>1.5. Kiến nghị giải pháp lựa chọn</w:t>
      </w:r>
    </w:p>
    <w:p w14:paraId="2F6BAE37" w14:textId="6148C9AF" w:rsidR="00732167" w:rsidRPr="001E1BCA" w:rsidRDefault="0041739E" w:rsidP="003913DA">
      <w:pPr>
        <w:spacing w:before="200" w:line="288" w:lineRule="auto"/>
        <w:ind w:firstLine="720"/>
        <w:jc w:val="both"/>
        <w:rPr>
          <w:position w:val="-2"/>
          <w:lang w:val="nl-NL"/>
        </w:rPr>
      </w:pPr>
      <w:r w:rsidRPr="001E1BCA">
        <w:rPr>
          <w:spacing w:val="-7"/>
          <w:position w:val="-2"/>
          <w:lang w:val="nl-NL"/>
        </w:rPr>
        <w:t>Từ những phân tích nêu trên, kiến nghị Bộ Giao thông vận tải xem xét, thẩm định,</w:t>
      </w:r>
      <w:r w:rsidRPr="001E1BCA">
        <w:rPr>
          <w:position w:val="-2"/>
          <w:lang w:val="nl-NL"/>
        </w:rPr>
        <w:t xml:space="preserve"> phê duyệt </w:t>
      </w:r>
      <w:r w:rsidR="002E3C36" w:rsidRPr="001E1BCA">
        <w:rPr>
          <w:position w:val="-2"/>
          <w:lang w:val="nl-NL"/>
        </w:rPr>
        <w:t xml:space="preserve">phương án sửa đổi, bổ sung các chương trình đào tạo thuyền viên, người lái phương tiện thủy nội địa theo hướng ngoài đào tạo trực tiếp theo truyền thống, </w:t>
      </w:r>
      <w:r w:rsidR="002E3C36" w:rsidRPr="001E1BCA">
        <w:rPr>
          <w:spacing w:val="-1"/>
          <w:position w:val="-2"/>
          <w:lang w:val="nl-NL"/>
        </w:rPr>
        <w:t>bổ sung hình thức đào tạo kết hợp trực tiếp và trực tuyến. Quy định cụ thể thời lượng</w:t>
      </w:r>
      <w:r w:rsidR="002E3C36" w:rsidRPr="001E1BCA">
        <w:rPr>
          <w:position w:val="-2"/>
          <w:lang w:val="nl-NL"/>
        </w:rPr>
        <w:t xml:space="preserve"> được đào tạo trực tuyến không quá 30% tổng thời lượng của chương trình đào tạo.</w:t>
      </w:r>
    </w:p>
    <w:p w14:paraId="2272E01E" w14:textId="77777777" w:rsidR="008A5834" w:rsidRPr="001E1BCA" w:rsidRDefault="0041739E" w:rsidP="003913DA">
      <w:pPr>
        <w:spacing w:before="200" w:line="288" w:lineRule="auto"/>
        <w:ind w:firstLine="720"/>
        <w:rPr>
          <w:i/>
          <w:lang w:val="nl-NL"/>
        </w:rPr>
      </w:pPr>
      <w:r w:rsidRPr="001E1BCA">
        <w:rPr>
          <w:i/>
          <w:lang w:val="nl-NL"/>
        </w:rPr>
        <w:t>2</w:t>
      </w:r>
      <w:r w:rsidR="006E3C10" w:rsidRPr="001E1BCA">
        <w:rPr>
          <w:i/>
          <w:lang w:val="nl-NL"/>
        </w:rPr>
        <w:t xml:space="preserve">. Chính sách </w:t>
      </w:r>
      <w:r w:rsidR="00062586" w:rsidRPr="001E1BCA">
        <w:rPr>
          <w:i/>
          <w:lang w:val="nl-NL"/>
        </w:rPr>
        <w:t>2</w:t>
      </w:r>
      <w:r w:rsidR="000107E6" w:rsidRPr="001E1BCA">
        <w:rPr>
          <w:i/>
          <w:lang w:val="nl-NL"/>
        </w:rPr>
        <w:t>:</w:t>
      </w:r>
    </w:p>
    <w:p w14:paraId="2C0C923A" w14:textId="630D8A9B" w:rsidR="000107E6" w:rsidRPr="001E1BCA" w:rsidRDefault="0041739E" w:rsidP="003913DA">
      <w:pPr>
        <w:spacing w:before="200" w:line="288" w:lineRule="auto"/>
        <w:ind w:firstLine="720"/>
        <w:jc w:val="both"/>
        <w:rPr>
          <w:lang w:val="nl-NL"/>
        </w:rPr>
      </w:pPr>
      <w:r w:rsidRPr="001E1BCA">
        <w:rPr>
          <w:lang w:val="nl-NL"/>
        </w:rPr>
        <w:t>2</w:t>
      </w:r>
      <w:r w:rsidR="009A1B9A" w:rsidRPr="001E1BCA">
        <w:rPr>
          <w:lang w:val="nl-NL"/>
        </w:rPr>
        <w:t xml:space="preserve">.1. </w:t>
      </w:r>
      <w:r w:rsidR="000107E6" w:rsidRPr="001E1BCA">
        <w:rPr>
          <w:lang w:val="nl-NL"/>
        </w:rPr>
        <w:t>Xác định vấn đề bất cập.</w:t>
      </w:r>
    </w:p>
    <w:p w14:paraId="11ED938F" w14:textId="561E6B93" w:rsidR="007F0E41" w:rsidRPr="006F0059" w:rsidRDefault="007F0E41" w:rsidP="003913DA">
      <w:pPr>
        <w:spacing w:before="200" w:line="288" w:lineRule="auto"/>
        <w:ind w:firstLine="720"/>
        <w:jc w:val="both"/>
        <w:rPr>
          <w:lang w:val="nl-NL"/>
        </w:rPr>
      </w:pPr>
      <w:r w:rsidRPr="001E1BCA">
        <w:rPr>
          <w:lang w:val="nl-NL"/>
        </w:rPr>
        <w:lastRenderedPageBreak/>
        <w:t xml:space="preserve">Thông tư hiện hành chưa có quy định cụ thể về thang điểm để đánh giá các </w:t>
      </w:r>
      <w:r w:rsidR="00097689" w:rsidRPr="006F0059">
        <w:rPr>
          <w:color w:val="0000FF"/>
          <w:lang w:val="nl-NL"/>
        </w:rPr>
        <w:t>môn học, mô</w:t>
      </w:r>
      <w:r w:rsidR="004219F5" w:rsidRPr="006F0059">
        <w:rPr>
          <w:color w:val="0000FF"/>
          <w:lang w:val="nl-NL"/>
        </w:rPr>
        <w:t xml:space="preserve"> </w:t>
      </w:r>
      <w:r w:rsidR="00097689" w:rsidRPr="006F0059">
        <w:rPr>
          <w:color w:val="0000FF"/>
          <w:lang w:val="nl-NL"/>
        </w:rPr>
        <w:t>đun</w:t>
      </w:r>
      <w:r w:rsidRPr="006F0059">
        <w:rPr>
          <w:lang w:val="nl-NL"/>
        </w:rPr>
        <w:t xml:space="preserve"> cũng như hoàn thành khóa học. Tạo sự không thống nhất trong cách thức đánh giá học viên, dẫn đến khó khăn trong công tác quản lý, thanh tra, kiểm tra, hậu kiểm.</w:t>
      </w:r>
    </w:p>
    <w:p w14:paraId="6CD78677" w14:textId="13747EB7" w:rsidR="009A1B9A" w:rsidRPr="006F0059" w:rsidRDefault="0041739E" w:rsidP="003913DA">
      <w:pPr>
        <w:spacing w:before="200" w:line="288" w:lineRule="auto"/>
        <w:ind w:firstLine="720"/>
        <w:jc w:val="both"/>
        <w:rPr>
          <w:lang w:val="nl-NL"/>
        </w:rPr>
      </w:pPr>
      <w:r w:rsidRPr="006F0059">
        <w:rPr>
          <w:lang w:val="nl-NL"/>
        </w:rPr>
        <w:t>2</w:t>
      </w:r>
      <w:r w:rsidR="009A1B9A" w:rsidRPr="006F0059">
        <w:rPr>
          <w:lang w:val="nl-NL"/>
        </w:rPr>
        <w:t>.2. Mục tiêu giải quyết vấn đề</w:t>
      </w:r>
      <w:r w:rsidR="000107E6" w:rsidRPr="006F0059">
        <w:rPr>
          <w:lang w:val="nl-NL"/>
        </w:rPr>
        <w:t>.</w:t>
      </w:r>
    </w:p>
    <w:p w14:paraId="234E7726" w14:textId="4D6A4B2B" w:rsidR="006E3C10" w:rsidRPr="006F0059" w:rsidRDefault="002A5B37" w:rsidP="003913DA">
      <w:pPr>
        <w:spacing w:before="200" w:line="288" w:lineRule="auto"/>
        <w:ind w:firstLine="720"/>
        <w:jc w:val="both"/>
        <w:rPr>
          <w:position w:val="-2"/>
          <w:lang w:val="nl-NL"/>
        </w:rPr>
      </w:pPr>
      <w:r w:rsidRPr="006F0059">
        <w:rPr>
          <w:lang w:val="nl-NL"/>
        </w:rPr>
        <w:t>Sửa đổi</w:t>
      </w:r>
      <w:r w:rsidR="00516851" w:rsidRPr="006F0059">
        <w:rPr>
          <w:lang w:val="nl-NL"/>
        </w:rPr>
        <w:t>, bổ sung</w:t>
      </w:r>
      <w:r w:rsidRPr="006F0059">
        <w:rPr>
          <w:lang w:val="nl-NL"/>
        </w:rPr>
        <w:t xml:space="preserve"> quy định hiện hành theo hướng </w:t>
      </w:r>
      <w:r w:rsidR="007F0E41" w:rsidRPr="006F0059">
        <w:rPr>
          <w:lang w:val="nl-NL"/>
        </w:rPr>
        <w:t xml:space="preserve">bổ sung quy định về thang điểm và mức điểm hoàn thành khóa học làm cơ sở đánh giá học viên, cụ thể: học viên phải hoàn thành tất cả các </w:t>
      </w:r>
      <w:r w:rsidR="00097689" w:rsidRPr="006F0059">
        <w:rPr>
          <w:color w:val="0000FF"/>
          <w:lang w:val="nl-NL"/>
        </w:rPr>
        <w:t>môn học, mô</w:t>
      </w:r>
      <w:r w:rsidR="004219F5" w:rsidRPr="006F0059">
        <w:rPr>
          <w:color w:val="0000FF"/>
          <w:lang w:val="nl-NL"/>
        </w:rPr>
        <w:t xml:space="preserve"> </w:t>
      </w:r>
      <w:r w:rsidR="00097689" w:rsidRPr="006F0059">
        <w:rPr>
          <w:color w:val="0000FF"/>
          <w:lang w:val="nl-NL"/>
        </w:rPr>
        <w:t>đun</w:t>
      </w:r>
      <w:r w:rsidR="007F0E41" w:rsidRPr="006F0059">
        <w:rPr>
          <w:lang w:val="nl-NL"/>
        </w:rPr>
        <w:t xml:space="preserve"> và đạt điểm đánh giá từ 5.0 trở lên theo thang điểm 10.</w:t>
      </w:r>
    </w:p>
    <w:p w14:paraId="143DA049" w14:textId="0F1BF391" w:rsidR="009A1B9A" w:rsidRPr="006F0059" w:rsidRDefault="0041739E" w:rsidP="003913DA">
      <w:pPr>
        <w:spacing w:before="200" w:line="288" w:lineRule="auto"/>
        <w:ind w:firstLine="720"/>
        <w:jc w:val="both"/>
        <w:rPr>
          <w:position w:val="-2"/>
          <w:lang w:val="nl-NL"/>
        </w:rPr>
      </w:pPr>
      <w:r w:rsidRPr="006F0059">
        <w:rPr>
          <w:position w:val="-2"/>
          <w:lang w:val="nl-NL"/>
        </w:rPr>
        <w:t>2</w:t>
      </w:r>
      <w:r w:rsidR="009A1B9A" w:rsidRPr="006F0059">
        <w:rPr>
          <w:position w:val="-2"/>
          <w:lang w:val="nl-NL"/>
        </w:rPr>
        <w:t xml:space="preserve">.3. </w:t>
      </w:r>
      <w:r w:rsidR="00615FE8" w:rsidRPr="006F0059">
        <w:rPr>
          <w:position w:val="-2"/>
          <w:lang w:val="nl-NL"/>
        </w:rPr>
        <w:t>G</w:t>
      </w:r>
      <w:r w:rsidR="009A1B9A" w:rsidRPr="006F0059">
        <w:rPr>
          <w:position w:val="-2"/>
          <w:lang w:val="nl-NL"/>
        </w:rPr>
        <w:t>iải pháp đề xuất giải quyết vấn đề</w:t>
      </w:r>
      <w:r w:rsidR="000107E6" w:rsidRPr="006F0059">
        <w:rPr>
          <w:position w:val="-2"/>
          <w:lang w:val="nl-NL"/>
        </w:rPr>
        <w:t>.</w:t>
      </w:r>
    </w:p>
    <w:p w14:paraId="3E5BA7BD" w14:textId="1B4AAC74" w:rsidR="00615FE8" w:rsidRPr="006F0059" w:rsidRDefault="00615FE8" w:rsidP="003913DA">
      <w:pPr>
        <w:spacing w:before="200" w:line="288" w:lineRule="auto"/>
        <w:ind w:firstLine="720"/>
        <w:jc w:val="both"/>
        <w:rPr>
          <w:bCs/>
          <w:lang w:val="pt-BR"/>
        </w:rPr>
      </w:pPr>
      <w:bookmarkStart w:id="1" w:name="_Hlk165536054"/>
      <w:r w:rsidRPr="006F0059">
        <w:rPr>
          <w:bCs/>
          <w:lang w:val="pt-BR"/>
        </w:rPr>
        <w:t xml:space="preserve">Bổ sung </w:t>
      </w:r>
      <w:r w:rsidR="0042323F" w:rsidRPr="006F0059">
        <w:rPr>
          <w:bCs/>
          <w:lang w:val="pt-BR"/>
        </w:rPr>
        <w:t xml:space="preserve">vào các chương trình đạo tạo, </w:t>
      </w:r>
      <w:r w:rsidRPr="006F0059">
        <w:rPr>
          <w:bCs/>
          <w:lang w:val="pt-BR"/>
        </w:rPr>
        <w:t>quy định</w:t>
      </w:r>
      <w:r w:rsidR="0042323F" w:rsidRPr="006F0059">
        <w:rPr>
          <w:bCs/>
          <w:lang w:val="pt-BR"/>
        </w:rPr>
        <w:t xml:space="preserve"> về </w:t>
      </w:r>
      <w:r w:rsidR="004C1F3D" w:rsidRPr="006F0059">
        <w:rPr>
          <w:bCs/>
          <w:lang w:val="pt-BR"/>
        </w:rPr>
        <w:t>c</w:t>
      </w:r>
      <w:r w:rsidRPr="006F0059">
        <w:rPr>
          <w:bCs/>
          <w:lang w:val="pt-BR"/>
        </w:rPr>
        <w:t>ông nhận hoàn thành khóa học</w:t>
      </w:r>
      <w:r w:rsidR="0042323F" w:rsidRPr="006F0059">
        <w:rPr>
          <w:bCs/>
          <w:lang w:val="pt-BR"/>
        </w:rPr>
        <w:t>, cụ thể:</w:t>
      </w:r>
    </w:p>
    <w:p w14:paraId="30E2C668" w14:textId="3425D9A2" w:rsidR="00615FE8" w:rsidRPr="001E1BCA" w:rsidRDefault="0042323F" w:rsidP="003913DA">
      <w:pPr>
        <w:spacing w:before="200" w:line="288" w:lineRule="auto"/>
        <w:ind w:firstLine="720"/>
        <w:jc w:val="both"/>
        <w:rPr>
          <w:highlight w:val="yellow"/>
          <w:lang w:val="nl-NL"/>
        </w:rPr>
      </w:pPr>
      <w:r w:rsidRPr="006F0059">
        <w:rPr>
          <w:lang w:val="pt-BR"/>
        </w:rPr>
        <w:t>“</w:t>
      </w:r>
      <w:r w:rsidR="00615FE8" w:rsidRPr="006F0059">
        <w:rPr>
          <w:lang w:val="pt-BR"/>
        </w:rPr>
        <w:t xml:space="preserve">Để được công nhận hoàn thành khóa học, học viên phải hoàn thành tất cả các </w:t>
      </w:r>
      <w:r w:rsidR="00097689" w:rsidRPr="006F0059">
        <w:rPr>
          <w:color w:val="0000FF"/>
          <w:lang w:val="nl-NL"/>
        </w:rPr>
        <w:t>môn học, mô</w:t>
      </w:r>
      <w:r w:rsidR="004219F5" w:rsidRPr="006F0059">
        <w:rPr>
          <w:color w:val="0000FF"/>
          <w:lang w:val="nl-NL"/>
        </w:rPr>
        <w:t xml:space="preserve"> </w:t>
      </w:r>
      <w:r w:rsidR="00097689" w:rsidRPr="006F0059">
        <w:rPr>
          <w:color w:val="0000FF"/>
          <w:lang w:val="nl-NL"/>
        </w:rPr>
        <w:t>đun</w:t>
      </w:r>
      <w:r w:rsidR="00615FE8" w:rsidRPr="006F0059">
        <w:rPr>
          <w:lang w:val="pt-BR"/>
        </w:rPr>
        <w:t xml:space="preserve"> và đạt điểm</w:t>
      </w:r>
      <w:r w:rsidR="00615FE8" w:rsidRPr="001E1BCA">
        <w:rPr>
          <w:lang w:val="pt-BR"/>
        </w:rPr>
        <w:t xml:space="preserve"> đánh giá từ 5.0 trở lên theo thang điểm 10.</w:t>
      </w:r>
      <w:r w:rsidRPr="001E1BCA">
        <w:rPr>
          <w:lang w:val="pt-BR"/>
        </w:rPr>
        <w:t>”</w:t>
      </w:r>
      <w:bookmarkEnd w:id="1"/>
    </w:p>
    <w:p w14:paraId="37448D68" w14:textId="5BFF0572" w:rsidR="001E36DE" w:rsidRPr="001E1BCA" w:rsidRDefault="0041739E" w:rsidP="003913DA">
      <w:pPr>
        <w:spacing w:before="200" w:line="288" w:lineRule="auto"/>
        <w:ind w:firstLine="720"/>
        <w:jc w:val="both"/>
        <w:rPr>
          <w:position w:val="-2"/>
          <w:lang w:val="nl-NL"/>
        </w:rPr>
      </w:pPr>
      <w:r w:rsidRPr="001E1BCA">
        <w:rPr>
          <w:position w:val="-2"/>
          <w:lang w:val="nl-NL"/>
        </w:rPr>
        <w:t>2</w:t>
      </w:r>
      <w:r w:rsidR="000107E6" w:rsidRPr="001E1BCA">
        <w:rPr>
          <w:position w:val="-2"/>
          <w:lang w:val="nl-NL"/>
        </w:rPr>
        <w:t>.4. Đánh giá tác động của các giải pháp đối với đối tượng chịu sự tác động trực tiếp của chính sách và đối tượng khác có liên quan.</w:t>
      </w:r>
    </w:p>
    <w:p w14:paraId="528FDC3C" w14:textId="40773784" w:rsidR="00951098" w:rsidRPr="001E1BCA" w:rsidRDefault="002A5B37" w:rsidP="003913DA">
      <w:pPr>
        <w:spacing w:before="200" w:line="288" w:lineRule="auto"/>
        <w:ind w:firstLine="720"/>
        <w:jc w:val="both"/>
        <w:rPr>
          <w:position w:val="-2"/>
          <w:lang w:val="nl-NL"/>
        </w:rPr>
      </w:pPr>
      <w:r w:rsidRPr="001E1BCA">
        <w:rPr>
          <w:position w:val="-2"/>
          <w:lang w:val="nl-NL"/>
        </w:rPr>
        <w:t>Việc sửa đổi</w:t>
      </w:r>
      <w:r w:rsidR="004C1F3D" w:rsidRPr="001E1BCA">
        <w:rPr>
          <w:position w:val="-2"/>
          <w:lang w:val="nl-NL"/>
        </w:rPr>
        <w:t>,</w:t>
      </w:r>
      <w:r w:rsidRPr="001E1BCA">
        <w:rPr>
          <w:position w:val="-2"/>
          <w:lang w:val="nl-NL"/>
        </w:rPr>
        <w:t xml:space="preserve"> bổ sung quy định theo đề xuất nêu trên sẽ mang tính tích cực </w:t>
      </w:r>
      <w:r w:rsidR="00951098" w:rsidRPr="001E1BCA">
        <w:rPr>
          <w:position w:val="-2"/>
          <w:lang w:val="nl-NL"/>
        </w:rPr>
        <w:t xml:space="preserve">vì </w:t>
      </w:r>
      <w:r w:rsidR="00161E65" w:rsidRPr="001E1BCA">
        <w:rPr>
          <w:position w:val="-2"/>
          <w:lang w:val="nl-NL"/>
        </w:rPr>
        <w:t>đã quy định rõ</w:t>
      </w:r>
      <w:r w:rsidR="0042323F" w:rsidRPr="001E1BCA">
        <w:rPr>
          <w:position w:val="-2"/>
          <w:lang w:val="nl-NL"/>
        </w:rPr>
        <w:t xml:space="preserve"> cách thức đánh giá học viên thông qua thang điểm, tạo sự thống nhất trong quá trình đào tạo, bồi dưỡng thuyền viên, người lái phương tiện thủy nội địa trên phạm vi toàn quốc. Phục vụ công tác quản lý, thanh tra, kiểm tra, hậu kiểm.</w:t>
      </w:r>
      <w:r w:rsidR="00161E65" w:rsidRPr="001E1BCA">
        <w:rPr>
          <w:position w:val="-2"/>
          <w:lang w:val="nl-NL"/>
        </w:rPr>
        <w:t xml:space="preserve"> </w:t>
      </w:r>
    </w:p>
    <w:p w14:paraId="5F21217A" w14:textId="77777777" w:rsidR="00856B0D" w:rsidRPr="001E1BCA" w:rsidRDefault="00856B0D" w:rsidP="003913DA">
      <w:pPr>
        <w:spacing w:before="200" w:line="288" w:lineRule="auto"/>
        <w:ind w:firstLine="720"/>
        <w:jc w:val="both"/>
        <w:rPr>
          <w:position w:val="-2"/>
          <w:lang w:val="nl-NL"/>
        </w:rPr>
      </w:pPr>
      <w:r w:rsidRPr="001E1BCA">
        <w:rPr>
          <w:position w:val="-2"/>
          <w:lang w:val="nl-NL"/>
        </w:rPr>
        <w:t>2.5. Kiến nghị giải pháp lựa chọn</w:t>
      </w:r>
    </w:p>
    <w:p w14:paraId="150E37AA" w14:textId="257F366D" w:rsidR="00856B0D" w:rsidRPr="001E1BCA" w:rsidRDefault="006C00A1" w:rsidP="003913DA">
      <w:pPr>
        <w:spacing w:before="200" w:line="288" w:lineRule="auto"/>
        <w:ind w:firstLine="720"/>
        <w:jc w:val="both"/>
        <w:rPr>
          <w:position w:val="-2"/>
          <w:lang w:val="nl-NL"/>
        </w:rPr>
      </w:pPr>
      <w:r w:rsidRPr="001E1BCA">
        <w:rPr>
          <w:spacing w:val="-7"/>
          <w:position w:val="-2"/>
          <w:lang w:val="nl-NL"/>
        </w:rPr>
        <w:t>Từ những phân tích nêu trên, kiến nghị Bộ Giao thông vận tải xem xét, thẩm định</w:t>
      </w:r>
      <w:r w:rsidR="00F5737E" w:rsidRPr="001E1BCA">
        <w:rPr>
          <w:spacing w:val="-7"/>
          <w:position w:val="-2"/>
          <w:lang w:val="nl-NL"/>
        </w:rPr>
        <w:t>,</w:t>
      </w:r>
      <w:r w:rsidR="00F5737E" w:rsidRPr="001E1BCA">
        <w:rPr>
          <w:position w:val="-2"/>
          <w:lang w:val="nl-NL"/>
        </w:rPr>
        <w:t xml:space="preserve"> phê duyệt</w:t>
      </w:r>
      <w:r w:rsidRPr="001E1BCA">
        <w:rPr>
          <w:position w:val="-2"/>
          <w:lang w:val="nl-NL"/>
        </w:rPr>
        <w:t xml:space="preserve"> để giải quyết </w:t>
      </w:r>
      <w:r w:rsidR="00F5737E" w:rsidRPr="001E1BCA">
        <w:rPr>
          <w:position w:val="-2"/>
          <w:lang w:val="nl-NL"/>
        </w:rPr>
        <w:t xml:space="preserve">được </w:t>
      </w:r>
      <w:r w:rsidRPr="001E1BCA">
        <w:rPr>
          <w:position w:val="-2"/>
          <w:lang w:val="nl-NL"/>
        </w:rPr>
        <w:t>vấn đề bất cập</w:t>
      </w:r>
      <w:r w:rsidR="00F5737E" w:rsidRPr="001E1BCA">
        <w:rPr>
          <w:position w:val="-2"/>
          <w:lang w:val="nl-NL"/>
        </w:rPr>
        <w:t>.</w:t>
      </w:r>
    </w:p>
    <w:p w14:paraId="5D7A2F46" w14:textId="77777777" w:rsidR="001E36DE" w:rsidRPr="001E1BCA" w:rsidRDefault="0041739E" w:rsidP="003913DA">
      <w:pPr>
        <w:spacing w:before="200" w:line="288" w:lineRule="auto"/>
        <w:ind w:firstLine="720"/>
        <w:jc w:val="both"/>
        <w:rPr>
          <w:i/>
          <w:position w:val="-2"/>
          <w:lang w:val="nl-NL"/>
        </w:rPr>
      </w:pPr>
      <w:r w:rsidRPr="001E1BCA">
        <w:rPr>
          <w:i/>
          <w:position w:val="-2"/>
          <w:lang w:val="nl-NL"/>
        </w:rPr>
        <w:t>3</w:t>
      </w:r>
      <w:r w:rsidR="001E36DE" w:rsidRPr="001E1BCA">
        <w:rPr>
          <w:i/>
          <w:position w:val="-2"/>
          <w:lang w:val="nl-NL"/>
        </w:rPr>
        <w:t xml:space="preserve">. Chính sách </w:t>
      </w:r>
      <w:r w:rsidR="00062586" w:rsidRPr="001E1BCA">
        <w:rPr>
          <w:i/>
          <w:position w:val="-2"/>
          <w:lang w:val="nl-NL"/>
        </w:rPr>
        <w:t>3</w:t>
      </w:r>
      <w:r w:rsidR="000107E6" w:rsidRPr="001E1BCA">
        <w:rPr>
          <w:i/>
          <w:position w:val="-2"/>
          <w:lang w:val="nl-NL"/>
        </w:rPr>
        <w:t>:</w:t>
      </w:r>
    </w:p>
    <w:p w14:paraId="33748B50" w14:textId="77777777" w:rsidR="000107E6" w:rsidRPr="001E1BCA" w:rsidRDefault="0041739E" w:rsidP="003913DA">
      <w:pPr>
        <w:spacing w:before="200" w:line="288" w:lineRule="auto"/>
        <w:ind w:firstLine="720"/>
        <w:jc w:val="both"/>
        <w:rPr>
          <w:position w:val="-2"/>
          <w:lang w:val="nl-NL"/>
        </w:rPr>
      </w:pPr>
      <w:r w:rsidRPr="001E1BCA">
        <w:rPr>
          <w:position w:val="-2"/>
          <w:lang w:val="nl-NL"/>
        </w:rPr>
        <w:t>3</w:t>
      </w:r>
      <w:r w:rsidR="000107E6" w:rsidRPr="001E1BCA">
        <w:rPr>
          <w:position w:val="-2"/>
          <w:lang w:val="nl-NL"/>
        </w:rPr>
        <w:t>.1. Xác định vấn đề bất cập</w:t>
      </w:r>
    </w:p>
    <w:p w14:paraId="54C2CF83" w14:textId="16358FDD" w:rsidR="009C1376" w:rsidRPr="001E1BCA" w:rsidRDefault="009C1376" w:rsidP="003913DA">
      <w:pPr>
        <w:spacing w:before="200" w:line="288" w:lineRule="auto"/>
        <w:ind w:firstLine="720"/>
        <w:jc w:val="both"/>
        <w:rPr>
          <w:position w:val="-2"/>
          <w:lang w:val="nl-NL"/>
        </w:rPr>
      </w:pPr>
      <w:r w:rsidRPr="001E1BCA">
        <w:rPr>
          <w:spacing w:val="-9"/>
          <w:position w:val="-2"/>
          <w:lang w:val="nl-NL"/>
        </w:rPr>
        <w:t>Thời gian đào tạo các môn học, mô đun quy định tại Thông tư 03/2017/TT-BGTVT</w:t>
      </w:r>
      <w:r w:rsidRPr="001E1BCA">
        <w:rPr>
          <w:position w:val="-2"/>
          <w:lang w:val="nl-NL"/>
        </w:rPr>
        <w:t xml:space="preserve"> và Thông tư 06/2020/TT-BGTVT không chia cụ thể thời gian học lý</w:t>
      </w:r>
      <w:r w:rsidR="00CE1096" w:rsidRPr="001E1BCA">
        <w:rPr>
          <w:position w:val="-2"/>
          <w:lang w:val="nl-NL"/>
        </w:rPr>
        <w:t xml:space="preserve"> thuyết</w:t>
      </w:r>
      <w:r w:rsidRPr="001E1BCA">
        <w:rPr>
          <w:position w:val="-2"/>
          <w:lang w:val="nl-NL"/>
        </w:rPr>
        <w:t>, thực hành và kiểm tra. Việc này gây ra sự không thống nhất trong quá trình áp dụng học trực tuyến, tạo sự tùy tiện trong việc phân bổ thời gian học lý thuyết, thực hành</w:t>
      </w:r>
      <w:r w:rsidR="002B4148" w:rsidRPr="001E1BCA">
        <w:rPr>
          <w:position w:val="-2"/>
          <w:lang w:val="nl-NL"/>
        </w:rPr>
        <w:t xml:space="preserve"> tại các cơ sở đào tạo.</w:t>
      </w:r>
    </w:p>
    <w:p w14:paraId="37E897DC" w14:textId="4DE17832" w:rsidR="002B4148" w:rsidRPr="001E1BCA" w:rsidRDefault="002B4148" w:rsidP="003913DA">
      <w:pPr>
        <w:spacing w:before="200" w:line="288" w:lineRule="auto"/>
        <w:ind w:firstLine="720"/>
        <w:jc w:val="both"/>
        <w:rPr>
          <w:position w:val="-2"/>
          <w:lang w:val="nl-NL"/>
        </w:rPr>
      </w:pPr>
      <w:r w:rsidRPr="001E1BCA">
        <w:rPr>
          <w:position w:val="-2"/>
          <w:lang w:val="nl-NL"/>
        </w:rPr>
        <w:lastRenderedPageBreak/>
        <w:t>Bên cạnh đó, mộ</w:t>
      </w:r>
      <w:r w:rsidR="00014D8C" w:rsidRPr="001E1BCA">
        <w:rPr>
          <w:position w:val="-2"/>
          <w:lang w:val="nl-NL"/>
        </w:rPr>
        <w:t xml:space="preserve">t số môn học tại các chương </w:t>
      </w:r>
      <w:r w:rsidRPr="001E1BCA">
        <w:rPr>
          <w:position w:val="-2"/>
          <w:lang w:val="nl-NL"/>
        </w:rPr>
        <w:t xml:space="preserve">lặp lại nhiều lần khi học viên học chương trình bồi dưỡng để nâng hạng, </w:t>
      </w:r>
      <w:r w:rsidR="00CC6C8A" w:rsidRPr="001E1BCA">
        <w:rPr>
          <w:position w:val="-2"/>
          <w:lang w:val="nl-NL"/>
        </w:rPr>
        <w:t>ví dụ</w:t>
      </w:r>
      <w:r w:rsidRPr="001E1BCA">
        <w:rPr>
          <w:position w:val="-2"/>
          <w:lang w:val="nl-NL"/>
        </w:rPr>
        <w:t>:</w:t>
      </w:r>
    </w:p>
    <w:p w14:paraId="3DB17386" w14:textId="024AABAD" w:rsidR="002B4148" w:rsidRPr="001E1BCA" w:rsidRDefault="002B4148" w:rsidP="003913DA">
      <w:pPr>
        <w:spacing w:before="200" w:line="288" w:lineRule="auto"/>
        <w:ind w:firstLine="720"/>
        <w:jc w:val="both"/>
        <w:rPr>
          <w:position w:val="-2"/>
          <w:lang w:val="nl-NL"/>
        </w:rPr>
      </w:pPr>
      <w:r w:rsidRPr="001E1BCA">
        <w:rPr>
          <w:position w:val="-2"/>
          <w:lang w:val="nl-NL"/>
        </w:rPr>
        <w:t xml:space="preserve">- Môn học </w:t>
      </w:r>
      <w:r w:rsidR="00CC6C8A" w:rsidRPr="001E1BCA">
        <w:rPr>
          <w:position w:val="-2"/>
          <w:lang w:val="nl-NL"/>
        </w:rPr>
        <w:t xml:space="preserve">luồng chạy tàu thuyền (Chương I: Khái quát chung về sông, kênh ở Việt Nam và Chương II: Các hệ thống sông chính) </w:t>
      </w:r>
      <w:r w:rsidR="009C252F" w:rsidRPr="001E1BCA">
        <w:rPr>
          <w:position w:val="-2"/>
          <w:lang w:val="nl-NL"/>
        </w:rPr>
        <w:t>lặp lại ở tất cả các loại, hạng GCNKNCM, CCCM.</w:t>
      </w:r>
    </w:p>
    <w:p w14:paraId="703BD14F" w14:textId="0E236CEB" w:rsidR="002B4148" w:rsidRPr="001E1BCA" w:rsidRDefault="002B4148" w:rsidP="003913DA">
      <w:pPr>
        <w:spacing w:before="200" w:line="288" w:lineRule="auto"/>
        <w:ind w:firstLine="720"/>
        <w:jc w:val="both"/>
        <w:rPr>
          <w:position w:val="-2"/>
          <w:lang w:val="nl-NL"/>
        </w:rPr>
      </w:pPr>
      <w:r w:rsidRPr="001E1BCA">
        <w:rPr>
          <w:position w:val="-2"/>
          <w:lang w:val="nl-NL"/>
        </w:rPr>
        <w:t xml:space="preserve">- Môn học kinh tế vận tải </w:t>
      </w:r>
      <w:r w:rsidR="009C252F" w:rsidRPr="001E1BCA">
        <w:rPr>
          <w:position w:val="-2"/>
          <w:lang w:val="nl-NL"/>
        </w:rPr>
        <w:t>(</w:t>
      </w:r>
      <w:r w:rsidRPr="001E1BCA">
        <w:rPr>
          <w:position w:val="-2"/>
          <w:lang w:val="nl-NL"/>
        </w:rPr>
        <w:t>Chương I: Vị trí, vai trò và đặc điểm của ngành vận tải đường thủy nội địa và Chương II: Quy định về vận tải hàng hóa và hành khách thủy nội địa</w:t>
      </w:r>
      <w:r w:rsidR="009C252F" w:rsidRPr="001E1BCA">
        <w:rPr>
          <w:position w:val="-2"/>
          <w:lang w:val="nl-NL"/>
        </w:rPr>
        <w:t>) lặp lại ở tất cả các loại, hạng GCNKNCM, CCCM.</w:t>
      </w:r>
    </w:p>
    <w:p w14:paraId="0F3E742B" w14:textId="5A689B5F" w:rsidR="002B4148" w:rsidRPr="001E1BCA" w:rsidRDefault="009C252F" w:rsidP="003913DA">
      <w:pPr>
        <w:spacing w:before="200" w:line="288" w:lineRule="auto"/>
        <w:ind w:firstLine="720"/>
        <w:jc w:val="both"/>
        <w:rPr>
          <w:position w:val="-2"/>
          <w:lang w:val="nl-NL"/>
        </w:rPr>
      </w:pPr>
      <w:r w:rsidRPr="001E1BCA">
        <w:rPr>
          <w:position w:val="-2"/>
          <w:lang w:val="nl-NL"/>
        </w:rPr>
        <w:t>Ngoài ra, một số môn học không còn cần thiết như: Công nghệ thông tin, tự động hóa trong điều khiển (window, word, excel, email, internet...) vì đã được đào tạo ở các cấp học phổ thông</w:t>
      </w:r>
      <w:r w:rsidR="00754F60" w:rsidRPr="001E1BCA">
        <w:rPr>
          <w:position w:val="-2"/>
          <w:lang w:val="nl-NL"/>
        </w:rPr>
        <w:t>.</w:t>
      </w:r>
    </w:p>
    <w:p w14:paraId="487857D5" w14:textId="5AF41C50" w:rsidR="000107E6" w:rsidRPr="001E1BCA" w:rsidRDefault="0041739E" w:rsidP="003913DA">
      <w:pPr>
        <w:spacing w:before="200" w:line="288" w:lineRule="auto"/>
        <w:ind w:firstLine="720"/>
        <w:jc w:val="both"/>
        <w:rPr>
          <w:position w:val="-2"/>
          <w:lang w:val="nl-NL"/>
        </w:rPr>
      </w:pPr>
      <w:r w:rsidRPr="001E1BCA">
        <w:rPr>
          <w:position w:val="-2"/>
          <w:lang w:val="nl-NL"/>
        </w:rPr>
        <w:t>3</w:t>
      </w:r>
      <w:r w:rsidR="000107E6" w:rsidRPr="001E1BCA">
        <w:rPr>
          <w:position w:val="-2"/>
          <w:lang w:val="nl-NL"/>
        </w:rPr>
        <w:t>.2. Mục tiêu giải quyết vấn đề</w:t>
      </w:r>
    </w:p>
    <w:p w14:paraId="15DE1C62" w14:textId="11A125BE" w:rsidR="00754F60" w:rsidRPr="001E1BCA" w:rsidRDefault="00754F60" w:rsidP="003913DA">
      <w:pPr>
        <w:spacing w:before="200" w:line="288" w:lineRule="auto"/>
        <w:ind w:firstLine="720"/>
        <w:jc w:val="both"/>
        <w:rPr>
          <w:position w:val="-2"/>
          <w:lang w:val="nl-NL"/>
        </w:rPr>
      </w:pPr>
      <w:r w:rsidRPr="001E1BCA">
        <w:rPr>
          <w:position w:val="-2"/>
          <w:lang w:val="nl-NL"/>
        </w:rPr>
        <w:t xml:space="preserve">Sửa đổi, bổ sung quy định theo hướng phù hợp với thực tiễn, giảm thời gian học những môn học đã học ở các chương trình trước, cắt bỏ nội dung không cần </w:t>
      </w:r>
      <w:r w:rsidRPr="001E1BCA">
        <w:rPr>
          <w:spacing w:val="-5"/>
          <w:position w:val="-2"/>
          <w:lang w:val="nl-NL"/>
        </w:rPr>
        <w:t>thiết giảm gánh nặng trong công tác đào tạo, học tập, bồi dưỡng nâng hạng thuyền viên,</w:t>
      </w:r>
      <w:r w:rsidRPr="001E1BCA">
        <w:rPr>
          <w:position w:val="-2"/>
          <w:lang w:val="nl-NL"/>
        </w:rPr>
        <w:t xml:space="preserve"> người lái phương tiện.</w:t>
      </w:r>
    </w:p>
    <w:p w14:paraId="4753D5C2" w14:textId="1DEC7054" w:rsidR="000107E6" w:rsidRPr="001E1BCA" w:rsidRDefault="0041739E" w:rsidP="003913DA">
      <w:pPr>
        <w:spacing w:before="200" w:line="288" w:lineRule="auto"/>
        <w:ind w:firstLine="720"/>
        <w:jc w:val="both"/>
        <w:rPr>
          <w:position w:val="-2"/>
          <w:lang w:val="nl-NL"/>
        </w:rPr>
      </w:pPr>
      <w:r w:rsidRPr="001E1BCA">
        <w:rPr>
          <w:position w:val="-2"/>
          <w:lang w:val="nl-NL"/>
        </w:rPr>
        <w:t>3</w:t>
      </w:r>
      <w:r w:rsidR="000107E6" w:rsidRPr="001E1BCA">
        <w:rPr>
          <w:position w:val="-2"/>
          <w:lang w:val="nl-NL"/>
        </w:rPr>
        <w:t>.3. Các giải pháp đề xuất giải quyết vấn đề</w:t>
      </w:r>
    </w:p>
    <w:p w14:paraId="6EC263B5" w14:textId="4857F4E7" w:rsidR="00754F60" w:rsidRPr="001E1BCA" w:rsidRDefault="00754F60" w:rsidP="003913DA">
      <w:pPr>
        <w:spacing w:before="200" w:line="288" w:lineRule="auto"/>
        <w:ind w:firstLine="720"/>
        <w:jc w:val="both"/>
        <w:rPr>
          <w:position w:val="-2"/>
          <w:lang w:val="nl-NL"/>
        </w:rPr>
      </w:pPr>
      <w:r w:rsidRPr="001E1BCA">
        <w:rPr>
          <w:position w:val="-2"/>
          <w:lang w:val="nl-NL"/>
        </w:rPr>
        <w:t>Sửa đổi, bổ sung nội dung, chương trình đào tạo theo hướng:</w:t>
      </w:r>
    </w:p>
    <w:p w14:paraId="0427A449" w14:textId="05CEEF63" w:rsidR="00754F60" w:rsidRPr="001E1BCA" w:rsidRDefault="00754F60" w:rsidP="003913DA">
      <w:pPr>
        <w:spacing w:before="200" w:line="288" w:lineRule="auto"/>
        <w:ind w:firstLine="720"/>
        <w:jc w:val="both"/>
        <w:rPr>
          <w:position w:val="-2"/>
          <w:lang w:val="nl-NL"/>
        </w:rPr>
      </w:pPr>
      <w:r w:rsidRPr="001E1BCA">
        <w:rPr>
          <w:position w:val="-2"/>
          <w:lang w:val="nl-NL"/>
        </w:rPr>
        <w:t>- Phân tách thời gian học lý thuyết, thực hành đối với các môn học, mô đun làm căn cứ để xác định tổng thời lượng học lý thuyết từ đó áp dụng hình thực đào tạo trực tuyến kết hợp trực tiếp.</w:t>
      </w:r>
    </w:p>
    <w:p w14:paraId="7FD64661" w14:textId="77777777" w:rsidR="00754F60" w:rsidRPr="001E1BCA" w:rsidRDefault="00754F60" w:rsidP="003913DA">
      <w:pPr>
        <w:spacing w:before="200" w:line="288" w:lineRule="auto"/>
        <w:ind w:firstLine="720"/>
        <w:jc w:val="both"/>
        <w:rPr>
          <w:position w:val="-2"/>
          <w:lang w:val="nl-NL"/>
        </w:rPr>
      </w:pPr>
      <w:r w:rsidRPr="001E1BCA">
        <w:rPr>
          <w:position w:val="-2"/>
          <w:lang w:val="nl-NL"/>
        </w:rPr>
        <w:t>- Cắt bỏ những nội dung trùng lặp ở tất cả các chương trình đào tạo.</w:t>
      </w:r>
    </w:p>
    <w:p w14:paraId="7864B14B" w14:textId="2CB3B810" w:rsidR="001C4BDC" w:rsidRPr="001E1BCA" w:rsidRDefault="00754F60" w:rsidP="003913DA">
      <w:pPr>
        <w:spacing w:before="200" w:line="288" w:lineRule="auto"/>
        <w:ind w:firstLine="720"/>
        <w:jc w:val="both"/>
        <w:rPr>
          <w:i/>
          <w:highlight w:val="yellow"/>
          <w:lang w:val="nl-NL"/>
        </w:rPr>
      </w:pPr>
      <w:r w:rsidRPr="001E1BCA">
        <w:rPr>
          <w:spacing w:val="-7"/>
        </w:rPr>
        <w:t xml:space="preserve">- </w:t>
      </w:r>
      <w:r w:rsidR="001C4BDC" w:rsidRPr="001E1BCA">
        <w:rPr>
          <w:spacing w:val="-7"/>
        </w:rPr>
        <w:t>Phân chia thời gian học lý thuyết (LT), thực hành (TH), kiểm tra (KT); đồng thời</w:t>
      </w:r>
      <w:r w:rsidR="001C4BDC" w:rsidRPr="001E1BCA">
        <w:t xml:space="preserve"> giảm thời gian đào tạo, bồi dưỡng những nội dung bị trùng lặp, không còn phù hợp thực tiễn hoạt động vận tải đường thủy</w:t>
      </w:r>
      <w:r w:rsidR="00CE01DD" w:rsidRPr="001E1BCA">
        <w:t>.</w:t>
      </w:r>
    </w:p>
    <w:p w14:paraId="01217D1B" w14:textId="31DE7378" w:rsidR="00F5737E" w:rsidRPr="001E1BCA" w:rsidRDefault="0041739E" w:rsidP="003913DA">
      <w:pPr>
        <w:spacing w:before="200" w:line="288" w:lineRule="auto"/>
        <w:ind w:firstLine="720"/>
        <w:jc w:val="both"/>
        <w:rPr>
          <w:position w:val="-2"/>
          <w:lang w:val="nl-NL"/>
        </w:rPr>
      </w:pPr>
      <w:r w:rsidRPr="001E1BCA">
        <w:rPr>
          <w:position w:val="-2"/>
          <w:lang w:val="nl-NL"/>
        </w:rPr>
        <w:t>3</w:t>
      </w:r>
      <w:r w:rsidR="00F5737E" w:rsidRPr="001E1BCA">
        <w:rPr>
          <w:position w:val="-2"/>
          <w:lang w:val="nl-NL"/>
        </w:rPr>
        <w:t>.4. Đánh giá tác động của các giải pháp đối với đối tượng chịu sự tác động trực tiếp của chính sách và đối tượng khác có liên quan.</w:t>
      </w:r>
    </w:p>
    <w:p w14:paraId="7CC9134D" w14:textId="495AA09C" w:rsidR="00FE425C" w:rsidRPr="001E1BCA" w:rsidRDefault="005523CB" w:rsidP="003913DA">
      <w:pPr>
        <w:spacing w:before="200" w:line="288" w:lineRule="auto"/>
        <w:ind w:firstLine="720"/>
        <w:jc w:val="both"/>
        <w:rPr>
          <w:position w:val="-2"/>
          <w:lang w:val="nl-NL"/>
        </w:rPr>
      </w:pPr>
      <w:r w:rsidRPr="001E1BCA">
        <w:rPr>
          <w:spacing w:val="-2"/>
          <w:position w:val="-2"/>
          <w:lang w:val="nl-NL"/>
        </w:rPr>
        <w:t xml:space="preserve">Sửa đổi quy định theo hướng như nêu tại phần giải pháp nhằm </w:t>
      </w:r>
      <w:r w:rsidR="00754F60" w:rsidRPr="001E1BCA">
        <w:rPr>
          <w:spacing w:val="-2"/>
          <w:position w:val="-2"/>
          <w:lang w:val="nl-NL"/>
        </w:rPr>
        <w:t>giảm thời lượng</w:t>
      </w:r>
      <w:r w:rsidR="00754F60" w:rsidRPr="001E1BCA">
        <w:rPr>
          <w:position w:val="-2"/>
          <w:lang w:val="nl-NL"/>
        </w:rPr>
        <w:t xml:space="preserve"> học những môn đã được đào tạo trước đó, phân tách rõ thời lượng đào tạo của môn </w:t>
      </w:r>
      <w:r w:rsidR="00754F60" w:rsidRPr="001E1BCA">
        <w:rPr>
          <w:spacing w:val="-4"/>
          <w:position w:val="-2"/>
          <w:lang w:val="nl-NL"/>
        </w:rPr>
        <w:lastRenderedPageBreak/>
        <w:t>học (lý thuyết, thực hành, kiểm tra) làm cơ sở để xác định nội dung, thời lượng đào tạo</w:t>
      </w:r>
      <w:r w:rsidR="00754F60" w:rsidRPr="001E1BCA">
        <w:rPr>
          <w:position w:val="-2"/>
          <w:lang w:val="nl-NL"/>
        </w:rPr>
        <w:t xml:space="preserve"> trực tuyến, trực tiếp đối với từng môn học, mô đu</w:t>
      </w:r>
      <w:r w:rsidR="003D70B7" w:rsidRPr="001E1BCA">
        <w:rPr>
          <w:position w:val="-2"/>
          <w:lang w:val="nl-NL"/>
        </w:rPr>
        <w:t>n trong các chương trình đạo tạo</w:t>
      </w:r>
      <w:r w:rsidR="00754F60" w:rsidRPr="001E1BCA">
        <w:rPr>
          <w:position w:val="-2"/>
          <w:lang w:val="nl-NL"/>
        </w:rPr>
        <w:t>.</w:t>
      </w:r>
    </w:p>
    <w:p w14:paraId="48F66E67" w14:textId="77777777" w:rsidR="00F5737E" w:rsidRPr="001E1BCA" w:rsidRDefault="0041739E" w:rsidP="003913DA">
      <w:pPr>
        <w:spacing w:before="200" w:line="288" w:lineRule="auto"/>
        <w:ind w:firstLine="720"/>
        <w:jc w:val="both"/>
        <w:rPr>
          <w:position w:val="-2"/>
          <w:lang w:val="nl-NL"/>
        </w:rPr>
      </w:pPr>
      <w:r w:rsidRPr="001E1BCA">
        <w:rPr>
          <w:position w:val="-2"/>
          <w:lang w:val="nl-NL"/>
        </w:rPr>
        <w:t>3</w:t>
      </w:r>
      <w:r w:rsidR="00F5737E" w:rsidRPr="001E1BCA">
        <w:rPr>
          <w:position w:val="-2"/>
          <w:lang w:val="nl-NL"/>
        </w:rPr>
        <w:t>.5. Kiến nghị giải pháp lựa chọn</w:t>
      </w:r>
    </w:p>
    <w:p w14:paraId="30F64D58" w14:textId="77777777" w:rsidR="003F5597" w:rsidRPr="001E1BCA" w:rsidRDefault="00F5737E" w:rsidP="003913DA">
      <w:pPr>
        <w:spacing w:before="200" w:line="288" w:lineRule="auto"/>
        <w:ind w:firstLine="720"/>
        <w:jc w:val="both"/>
        <w:rPr>
          <w:position w:val="-2"/>
          <w:lang w:val="nl-NL"/>
        </w:rPr>
      </w:pPr>
      <w:r w:rsidRPr="001E1BCA">
        <w:rPr>
          <w:spacing w:val="-7"/>
          <w:position w:val="-2"/>
          <w:lang w:val="nl-NL"/>
        </w:rPr>
        <w:t>Từ những phân tích nêu trên, kiến nghị Bộ Giao thông vận tải xem xét, thẩm định,</w:t>
      </w:r>
      <w:r w:rsidRPr="001E1BCA">
        <w:rPr>
          <w:position w:val="-2"/>
          <w:lang w:val="nl-NL"/>
        </w:rPr>
        <w:t xml:space="preserve"> phê duyệt để giải quyết được vấn đề bất cập.</w:t>
      </w:r>
    </w:p>
    <w:p w14:paraId="74020055" w14:textId="77777777" w:rsidR="00FE425C" w:rsidRPr="001E1BCA" w:rsidRDefault="00FE425C" w:rsidP="003913DA">
      <w:pPr>
        <w:spacing w:before="200" w:line="288" w:lineRule="auto"/>
        <w:ind w:firstLine="720"/>
        <w:rPr>
          <w:i/>
          <w:lang w:val="nl-NL"/>
        </w:rPr>
      </w:pPr>
      <w:r w:rsidRPr="001E1BCA">
        <w:rPr>
          <w:i/>
          <w:lang w:val="nl-NL"/>
        </w:rPr>
        <w:t>4. Chính sách 4:</w:t>
      </w:r>
    </w:p>
    <w:p w14:paraId="0BD3B524" w14:textId="4B544E9E" w:rsidR="00FE425C" w:rsidRPr="001E1BCA" w:rsidRDefault="00FE425C" w:rsidP="003913DA">
      <w:pPr>
        <w:spacing w:before="200" w:line="288" w:lineRule="auto"/>
        <w:ind w:firstLine="720"/>
        <w:jc w:val="both"/>
        <w:rPr>
          <w:lang w:val="nl-NL"/>
        </w:rPr>
      </w:pPr>
      <w:r w:rsidRPr="001E1BCA">
        <w:rPr>
          <w:lang w:val="nl-NL"/>
        </w:rPr>
        <w:t>4.1. Xác định vấn đề bất cập.</w:t>
      </w:r>
    </w:p>
    <w:p w14:paraId="554F8A19" w14:textId="56C9C0B6" w:rsidR="001C63D8" w:rsidRPr="001E1BCA" w:rsidRDefault="001C63D8" w:rsidP="003913DA">
      <w:pPr>
        <w:spacing w:before="200" w:line="288" w:lineRule="auto"/>
        <w:ind w:firstLine="720"/>
        <w:jc w:val="both"/>
        <w:rPr>
          <w:lang w:val="nl-NL"/>
        </w:rPr>
      </w:pPr>
      <w:r w:rsidRPr="001E1BCA">
        <w:rPr>
          <w:lang w:val="nl-NL"/>
        </w:rPr>
        <w:t>Quy định nội dung đào tạo để được cấp GCNKNCM hạng T3 và hạng T1 hiện nay có nhiều môn học về hàng hải (địa văn, thao tác hải đồ, phương hướng trên biển...). Tuy nhiên, hầu hết thuyền viên thủy nội địa hoạt động trong sông, kênh (trên phương tiện mang cấp VR-SI, VR-SII), chỉ khi nào thuyền viên trên phương tiện mang cấp VR-SB mời phải dùng kiến thức về hàng hải, thao tác hải đồ, hệ tọa độ địa dư, kinh tuyến, vỹ tuyến..., thực tế hiện nay chỉ có khoảng 3.000 phương tiện VR-SB trên tổng số khoảng 260.000 phương tiện thủy nội địa.</w:t>
      </w:r>
    </w:p>
    <w:p w14:paraId="48971CDC" w14:textId="08DA1E92" w:rsidR="001C63D8" w:rsidRPr="001E1BCA" w:rsidRDefault="001C63D8" w:rsidP="003913DA">
      <w:pPr>
        <w:spacing w:before="200" w:line="288" w:lineRule="auto"/>
        <w:ind w:firstLine="720"/>
        <w:jc w:val="both"/>
        <w:rPr>
          <w:lang w:val="nl-NL"/>
        </w:rPr>
      </w:pPr>
      <w:r w:rsidRPr="001E1BCA">
        <w:rPr>
          <w:lang w:val="nl-NL"/>
        </w:rPr>
        <w:t xml:space="preserve">Như vậy, việc học kiến thức hàng hải đối với những </w:t>
      </w:r>
      <w:r w:rsidR="003E5C01" w:rsidRPr="001E1BCA">
        <w:rPr>
          <w:lang w:val="nl-NL"/>
        </w:rPr>
        <w:t>thuyền viên chỉ hoạt động trong sông, kênh (trên tàu VR-SI và VR-SII) là không thực sự cần thiết.</w:t>
      </w:r>
    </w:p>
    <w:p w14:paraId="188F6A5E" w14:textId="27C2A4AD" w:rsidR="003E5C01" w:rsidRPr="001E1BCA" w:rsidRDefault="003E5C01" w:rsidP="003913DA">
      <w:pPr>
        <w:spacing w:before="200" w:line="288" w:lineRule="auto"/>
        <w:ind w:firstLine="720"/>
        <w:jc w:val="both"/>
        <w:rPr>
          <w:lang w:val="nl-NL"/>
        </w:rPr>
      </w:pPr>
      <w:r w:rsidRPr="001E1BCA">
        <w:rPr>
          <w:lang w:val="nl-NL"/>
        </w:rPr>
        <w:t xml:space="preserve">Bên cạnh đó, theo quy định tại Thông tư số 39/2019/TT-BGTVT thuyền viên hoạt động trên phương tiện mang cấp VR-SB (thuyền viên thủy nội địa hoạt động tuyến ven biển) ngoài GCNKNCM tương ứng với phương tiện, phải có CCCM đặc biệt tương ứng với loại phương tiện. Như vậy, thuyền viên thủy nội địa hoạt động trên phương </w:t>
      </w:r>
      <w:r w:rsidR="002F4446" w:rsidRPr="001E1BCA">
        <w:rPr>
          <w:lang w:val="nl-NL"/>
        </w:rPr>
        <w:t>tiện mang cấp VR-SB đã có CCCM đ</w:t>
      </w:r>
      <w:r w:rsidRPr="001E1BCA">
        <w:rPr>
          <w:lang w:val="nl-NL"/>
        </w:rPr>
        <w:t>iều khiển phương tiện đi ven biển, nội dung, chương trình đào tạo của chứng chỉ này đã bao gồm kiến thức về hàng hải (hàng hải địa văn, khí tượng thủy văn, quy tắc phòng ngừa đâm va trên biển, điều động tàu trên biển...).</w:t>
      </w:r>
    </w:p>
    <w:p w14:paraId="44328AD3" w14:textId="7AC720D3" w:rsidR="00FE425C" w:rsidRPr="001E1BCA" w:rsidRDefault="00FE425C" w:rsidP="003913DA">
      <w:pPr>
        <w:spacing w:before="200" w:line="288" w:lineRule="auto"/>
        <w:ind w:firstLine="720"/>
        <w:jc w:val="both"/>
        <w:rPr>
          <w:lang w:val="nl-NL"/>
        </w:rPr>
      </w:pPr>
      <w:r w:rsidRPr="001E1BCA">
        <w:rPr>
          <w:lang w:val="nl-NL"/>
        </w:rPr>
        <w:t>4.2. Mục tiêu giải quyết vấn đề.</w:t>
      </w:r>
    </w:p>
    <w:p w14:paraId="51162A38" w14:textId="77777777" w:rsidR="003E5C01" w:rsidRPr="001E1BCA" w:rsidRDefault="003E5C01" w:rsidP="003913DA">
      <w:pPr>
        <w:spacing w:before="200" w:line="288" w:lineRule="auto"/>
        <w:ind w:firstLine="720"/>
        <w:jc w:val="both"/>
        <w:rPr>
          <w:lang w:val="nl-NL"/>
        </w:rPr>
      </w:pPr>
      <w:r w:rsidRPr="001E1BCA">
        <w:rPr>
          <w:lang w:val="nl-NL"/>
        </w:rPr>
        <w:t>Cắt giảm kiến thức về điều khiển phương tiện trên biển đối với học viên chỉ hoạt động trên sông, kênh.</w:t>
      </w:r>
    </w:p>
    <w:p w14:paraId="2C1F8DFA" w14:textId="698AC36B" w:rsidR="003E5C01" w:rsidRPr="001E1BCA" w:rsidRDefault="003E5C01" w:rsidP="003913DA">
      <w:pPr>
        <w:spacing w:before="200" w:line="288" w:lineRule="auto"/>
        <w:ind w:firstLine="720"/>
        <w:jc w:val="both"/>
        <w:rPr>
          <w:lang w:val="nl-NL"/>
        </w:rPr>
      </w:pPr>
      <w:r w:rsidRPr="001E1BCA">
        <w:rPr>
          <w:spacing w:val="-4"/>
          <w:lang w:val="nl-NL"/>
        </w:rPr>
        <w:t>Lý do: Trường hợp học viên hoạt động trên biển, ngoài GCNKNCM tương ứng,</w:t>
      </w:r>
      <w:r w:rsidRPr="001E1BCA">
        <w:rPr>
          <w:lang w:val="nl-NL"/>
        </w:rPr>
        <w:t xml:space="preserve"> đã có CCCM Điều khiển phương tiện đi ven biển và CCCM An toàn làm việc trên phương tiện đi ven biển.</w:t>
      </w:r>
    </w:p>
    <w:p w14:paraId="631842EE" w14:textId="6336A4A6" w:rsidR="00FE425C" w:rsidRPr="001E1BCA" w:rsidRDefault="00FE425C" w:rsidP="003913DA">
      <w:pPr>
        <w:spacing w:before="200" w:line="288" w:lineRule="auto"/>
        <w:ind w:firstLine="720"/>
        <w:jc w:val="both"/>
        <w:rPr>
          <w:position w:val="-2"/>
          <w:lang w:val="nl-NL"/>
        </w:rPr>
      </w:pPr>
      <w:r w:rsidRPr="001E1BCA">
        <w:rPr>
          <w:position w:val="-2"/>
          <w:lang w:val="nl-NL"/>
        </w:rPr>
        <w:lastRenderedPageBreak/>
        <w:t>4.3. Các giải pháp đề xuất giải quyết vấn đề.</w:t>
      </w:r>
    </w:p>
    <w:p w14:paraId="4A36A158" w14:textId="13213566" w:rsidR="004D5E4A" w:rsidRPr="001E1BCA" w:rsidRDefault="003E5C01" w:rsidP="003913DA">
      <w:pPr>
        <w:pStyle w:val="NormalWeb"/>
        <w:shd w:val="clear" w:color="auto" w:fill="FFFFFF"/>
        <w:spacing w:before="200" w:beforeAutospacing="0" w:after="0" w:afterAutospacing="0" w:line="288" w:lineRule="auto"/>
        <w:ind w:firstLine="720"/>
        <w:jc w:val="both"/>
        <w:rPr>
          <w:sz w:val="28"/>
          <w:szCs w:val="28"/>
        </w:rPr>
      </w:pPr>
      <w:r w:rsidRPr="001E1BCA">
        <w:rPr>
          <w:sz w:val="28"/>
          <w:szCs w:val="28"/>
        </w:rPr>
        <w:t>Sửa đổi, bổ sung chương trình đào tạo GCNKNCM thuyền trưởng hạng nhất, hạng b</w:t>
      </w:r>
      <w:r w:rsidR="00AB51A1" w:rsidRPr="001E1BCA">
        <w:rPr>
          <w:sz w:val="28"/>
          <w:szCs w:val="28"/>
        </w:rPr>
        <w:t>a</w:t>
      </w:r>
      <w:r w:rsidRPr="001E1BCA">
        <w:rPr>
          <w:sz w:val="28"/>
          <w:szCs w:val="28"/>
        </w:rPr>
        <w:t xml:space="preserve"> theo hướng c</w:t>
      </w:r>
      <w:r w:rsidR="004D5E4A" w:rsidRPr="001E1BCA">
        <w:rPr>
          <w:sz w:val="28"/>
          <w:szCs w:val="28"/>
        </w:rPr>
        <w:t xml:space="preserve">huyển các nội dung liên quan đến hàng hải từ chương trình đào tạo nâng hạng thuyền trưởng sang nội dung chứng chỉ chuyên môn </w:t>
      </w:r>
      <w:r w:rsidR="002F4446" w:rsidRPr="001E1BCA">
        <w:rPr>
          <w:sz w:val="28"/>
          <w:szCs w:val="28"/>
        </w:rPr>
        <w:t>đ</w:t>
      </w:r>
      <w:r w:rsidR="004D5E4A" w:rsidRPr="001E1BCA">
        <w:rPr>
          <w:sz w:val="28"/>
          <w:szCs w:val="28"/>
        </w:rPr>
        <w:t>iều khiển phương tiện đi ven biển (tránh trùng lặp).</w:t>
      </w:r>
    </w:p>
    <w:p w14:paraId="16E8730C" w14:textId="1C291CFA" w:rsidR="00FE425C" w:rsidRPr="001E1BCA" w:rsidRDefault="00FE425C" w:rsidP="003913DA">
      <w:pPr>
        <w:spacing w:before="200" w:line="288" w:lineRule="auto"/>
        <w:ind w:firstLine="720"/>
        <w:jc w:val="both"/>
        <w:rPr>
          <w:position w:val="-2"/>
          <w:lang w:val="nl-NL"/>
        </w:rPr>
      </w:pPr>
      <w:r w:rsidRPr="001E1BCA">
        <w:rPr>
          <w:position w:val="-2"/>
          <w:lang w:val="nl-NL"/>
        </w:rPr>
        <w:t>4.4. Đánh giá tác động của các giải pháp đối với đối tượng chịu sự tác động trực tiếp của chính sách và đối tượng khác có liên quan.</w:t>
      </w:r>
    </w:p>
    <w:p w14:paraId="1506EF43" w14:textId="0F2195AE" w:rsidR="003E5C01" w:rsidRPr="001E1BCA" w:rsidRDefault="00633A26" w:rsidP="003913DA">
      <w:pPr>
        <w:spacing w:before="200" w:line="288" w:lineRule="auto"/>
        <w:ind w:firstLine="720"/>
        <w:jc w:val="both"/>
        <w:rPr>
          <w:position w:val="-2"/>
          <w:lang w:val="nl-NL"/>
        </w:rPr>
      </w:pPr>
      <w:r w:rsidRPr="001E1BCA">
        <w:rPr>
          <w:position w:val="-2"/>
          <w:lang w:val="nl-NL"/>
        </w:rPr>
        <w:t>Sửa đổi, bổ sung quy định theo hướng nêu tại mục 4.3 giúp giảm thời lượng học kiến thức không cần thiết đối với thuyền viên chỉ hoạt động trong sông, kênh, giảm chi phí, thời gian học tập của học viên. Đồng thời, vẫn đảm bảo chất lượng thuyền viên hoạt động ven biển, vì nội dung hoạt động trên biển đã được đà</w:t>
      </w:r>
      <w:r w:rsidR="002F4446" w:rsidRPr="001E1BCA">
        <w:rPr>
          <w:position w:val="-2"/>
          <w:lang w:val="nl-NL"/>
        </w:rPr>
        <w:t>o tạo trong 2 CCCM đặc biệt là đ</w:t>
      </w:r>
      <w:r w:rsidRPr="001E1BCA">
        <w:rPr>
          <w:position w:val="-2"/>
          <w:lang w:val="nl-NL"/>
        </w:rPr>
        <w:t>iều kh</w:t>
      </w:r>
      <w:r w:rsidR="002F4446" w:rsidRPr="001E1BCA">
        <w:rPr>
          <w:position w:val="-2"/>
          <w:lang w:val="nl-NL"/>
        </w:rPr>
        <w:t>iển phương tiện đi ven biển và a</w:t>
      </w:r>
      <w:r w:rsidRPr="001E1BCA">
        <w:rPr>
          <w:position w:val="-2"/>
          <w:lang w:val="nl-NL"/>
        </w:rPr>
        <w:t>n toàn làm việc trên phương tiện đi ven biển.</w:t>
      </w:r>
    </w:p>
    <w:p w14:paraId="7EBC9A01" w14:textId="65980BBB" w:rsidR="00FE425C" w:rsidRPr="001E1BCA" w:rsidRDefault="00FE425C" w:rsidP="003913DA">
      <w:pPr>
        <w:spacing w:before="200" w:line="288" w:lineRule="auto"/>
        <w:ind w:firstLine="720"/>
        <w:jc w:val="both"/>
        <w:rPr>
          <w:position w:val="-2"/>
          <w:lang w:val="nl-NL"/>
        </w:rPr>
      </w:pPr>
      <w:r w:rsidRPr="001E1BCA">
        <w:rPr>
          <w:position w:val="-2"/>
          <w:lang w:val="nl-NL"/>
        </w:rPr>
        <w:t>4.5. Kiến nghị giải pháp lựa chọn</w:t>
      </w:r>
    </w:p>
    <w:p w14:paraId="246D072F" w14:textId="77777777" w:rsidR="00FE425C" w:rsidRPr="001E1BCA" w:rsidRDefault="00FE425C" w:rsidP="003913DA">
      <w:pPr>
        <w:spacing w:before="200" w:line="288" w:lineRule="auto"/>
        <w:ind w:firstLine="720"/>
        <w:jc w:val="both"/>
        <w:rPr>
          <w:position w:val="-2"/>
          <w:lang w:val="nl-NL"/>
        </w:rPr>
      </w:pPr>
      <w:r w:rsidRPr="001E1BCA">
        <w:rPr>
          <w:spacing w:val="-7"/>
          <w:position w:val="-2"/>
          <w:lang w:val="nl-NL"/>
        </w:rPr>
        <w:t>Từ những phân tích nêu trên, kiến nghị Bộ Giao thông vận tải xem xét, thẩm định,</w:t>
      </w:r>
      <w:r w:rsidRPr="001E1BCA">
        <w:rPr>
          <w:position w:val="-2"/>
          <w:lang w:val="nl-NL"/>
        </w:rPr>
        <w:t xml:space="preserve"> phê duyệt để giải quyết được vấn đề bất cập. </w:t>
      </w:r>
    </w:p>
    <w:p w14:paraId="05B9626E" w14:textId="77777777" w:rsidR="001E36DE" w:rsidRPr="001E1BCA" w:rsidRDefault="0041739E" w:rsidP="003913DA">
      <w:pPr>
        <w:spacing w:before="200" w:line="288" w:lineRule="auto"/>
        <w:ind w:firstLine="720"/>
        <w:jc w:val="both"/>
        <w:rPr>
          <w:b/>
          <w:position w:val="-2"/>
          <w:lang w:val="nl-NL"/>
        </w:rPr>
      </w:pPr>
      <w:r w:rsidRPr="001E1BCA">
        <w:rPr>
          <w:b/>
          <w:position w:val="-2"/>
          <w:lang w:val="nl-NL"/>
        </w:rPr>
        <w:t>III. Lấy ý kiến</w:t>
      </w:r>
    </w:p>
    <w:p w14:paraId="3401CCF6" w14:textId="289FC1E5" w:rsidR="002D66FC" w:rsidRPr="001E1BCA" w:rsidRDefault="00E15945" w:rsidP="003913DA">
      <w:pPr>
        <w:spacing w:before="200" w:line="288" w:lineRule="auto"/>
        <w:ind w:firstLine="720"/>
        <w:jc w:val="both"/>
        <w:rPr>
          <w:lang w:val="nl-NL"/>
        </w:rPr>
      </w:pPr>
      <w:r w:rsidRPr="001E1BCA">
        <w:rPr>
          <w:position w:val="-2"/>
          <w:lang w:val="nl-NL"/>
        </w:rPr>
        <w:t>Trước khi xây dựng d</w:t>
      </w:r>
      <w:r w:rsidR="008B1D4C" w:rsidRPr="001E1BCA">
        <w:rPr>
          <w:position w:val="-2"/>
          <w:lang w:val="nl-NL"/>
        </w:rPr>
        <w:t xml:space="preserve">ự thảo Thông tư, Cục Đường thủy nội địa Việt Nam đã có văn bản gửi các </w:t>
      </w:r>
      <w:r w:rsidR="002D66FC" w:rsidRPr="001E1BCA">
        <w:rPr>
          <w:position w:val="-2"/>
          <w:lang w:val="nl-NL"/>
        </w:rPr>
        <w:t xml:space="preserve">Sở GTVT, Hiệp hội, doanh nghiệp và </w:t>
      </w:r>
      <w:r w:rsidR="008B1D4C" w:rsidRPr="001E1BCA">
        <w:rPr>
          <w:position w:val="-2"/>
          <w:lang w:val="nl-NL"/>
        </w:rPr>
        <w:t>tổ chức, cá nhân</w:t>
      </w:r>
      <w:r w:rsidR="00CE01DD" w:rsidRPr="001E1BCA">
        <w:rPr>
          <w:position w:val="-2"/>
          <w:lang w:val="nl-NL"/>
        </w:rPr>
        <w:t xml:space="preserve"> và cơ sở đào t</w:t>
      </w:r>
      <w:r w:rsidR="00AB51A1" w:rsidRPr="001E1BCA">
        <w:rPr>
          <w:position w:val="-2"/>
          <w:lang w:val="nl-NL"/>
        </w:rPr>
        <w:t>ạo</w:t>
      </w:r>
      <w:r w:rsidR="008B1D4C" w:rsidRPr="001E1BCA">
        <w:rPr>
          <w:position w:val="-2"/>
          <w:lang w:val="nl-NL"/>
        </w:rPr>
        <w:t xml:space="preserve"> có liên quan nghiên cứu</w:t>
      </w:r>
      <w:r w:rsidR="002D66FC" w:rsidRPr="001E1BCA">
        <w:rPr>
          <w:position w:val="-2"/>
          <w:lang w:val="nl-NL"/>
        </w:rPr>
        <w:t>,</w:t>
      </w:r>
      <w:r w:rsidR="008B1D4C" w:rsidRPr="001E1BCA">
        <w:rPr>
          <w:position w:val="-2"/>
          <w:lang w:val="nl-NL"/>
        </w:rPr>
        <w:t xml:space="preserve"> đánh giá quá trình triển khai thực hiện </w:t>
      </w:r>
      <w:bookmarkStart w:id="2" w:name="_Hlk165714351"/>
      <w:r w:rsidR="00CE01DD" w:rsidRPr="001E1BCA">
        <w:rPr>
          <w:lang w:val="nl-NL"/>
        </w:rPr>
        <w:t xml:space="preserve">Thông tư số </w:t>
      </w:r>
      <w:r w:rsidR="00CE01DD" w:rsidRPr="001E1BCA">
        <w:rPr>
          <w:spacing w:val="-2"/>
          <w:lang w:val="nl-NL"/>
        </w:rPr>
        <w:t>03/2017/TT-BGTVT ngày 20</w:t>
      </w:r>
      <w:r w:rsidRPr="001E1BCA">
        <w:rPr>
          <w:spacing w:val="-2"/>
          <w:lang w:val="nl-NL"/>
        </w:rPr>
        <w:t>/</w:t>
      </w:r>
      <w:r w:rsidR="00CE01DD" w:rsidRPr="001E1BCA">
        <w:rPr>
          <w:spacing w:val="-2"/>
          <w:lang w:val="nl-NL"/>
        </w:rPr>
        <w:t>01</w:t>
      </w:r>
      <w:r w:rsidRPr="001E1BCA">
        <w:rPr>
          <w:spacing w:val="-2"/>
          <w:lang w:val="nl-NL"/>
        </w:rPr>
        <w:t>/</w:t>
      </w:r>
      <w:r w:rsidR="00CE01DD" w:rsidRPr="001E1BCA">
        <w:rPr>
          <w:spacing w:val="-2"/>
          <w:lang w:val="nl-NL"/>
        </w:rPr>
        <w:t>2017 của Bộ trưởng Bộ Giao thông vận tải quy định</w:t>
      </w:r>
      <w:r w:rsidR="00CE01DD" w:rsidRPr="001E1BCA">
        <w:rPr>
          <w:lang w:val="nl-NL"/>
        </w:rPr>
        <w:t xml:space="preserve"> nội dung, chương trình đào tạo thuyền viên, người lái phương tiện thủy nội địa; Thông tư số 06/2020/TT-BGTVT ngày 09</w:t>
      </w:r>
      <w:r w:rsidRPr="001E1BCA">
        <w:rPr>
          <w:lang w:val="nl-NL"/>
        </w:rPr>
        <w:t>/</w:t>
      </w:r>
      <w:r w:rsidR="00CE01DD" w:rsidRPr="001E1BCA">
        <w:rPr>
          <w:lang w:val="nl-NL"/>
        </w:rPr>
        <w:t>3</w:t>
      </w:r>
      <w:r w:rsidRPr="001E1BCA">
        <w:rPr>
          <w:lang w:val="nl-NL"/>
        </w:rPr>
        <w:t>/</w:t>
      </w:r>
      <w:r w:rsidR="00CE01DD" w:rsidRPr="001E1BCA">
        <w:rPr>
          <w:lang w:val="nl-NL"/>
        </w:rPr>
        <w:t>2020 sửa đổi, bổ sung một số điều của Thông tư số 03/2017/TT-BGTVT</w:t>
      </w:r>
      <w:r w:rsidR="002D66FC" w:rsidRPr="001E1BCA">
        <w:rPr>
          <w:lang w:val="nl-NL"/>
        </w:rPr>
        <w:t xml:space="preserve"> </w:t>
      </w:r>
      <w:bookmarkEnd w:id="2"/>
      <w:r w:rsidR="002D66FC" w:rsidRPr="001E1BCA">
        <w:rPr>
          <w:lang w:val="nl-NL"/>
        </w:rPr>
        <w:t xml:space="preserve">và đề xuất các nội dung cần điều chỉnh, bổ sung </w:t>
      </w:r>
      <w:r w:rsidR="002D66FC" w:rsidRPr="001E1BCA">
        <w:rPr>
          <w:spacing w:val="-6"/>
          <w:lang w:val="nl-NL"/>
        </w:rPr>
        <w:t xml:space="preserve">đảm bảo phù hợp thực tiễn và nâng cao </w:t>
      </w:r>
      <w:r w:rsidR="00CE01DD" w:rsidRPr="001E1BCA">
        <w:rPr>
          <w:spacing w:val="-6"/>
          <w:lang w:val="nl-NL"/>
        </w:rPr>
        <w:t>chất lượng thuyền viên phương tiện thủy nội địa.</w:t>
      </w:r>
      <w:r w:rsidR="00CE01DD" w:rsidRPr="001E1BCA">
        <w:rPr>
          <w:lang w:val="nl-NL"/>
        </w:rPr>
        <w:t xml:space="preserve"> </w:t>
      </w:r>
    </w:p>
    <w:p w14:paraId="4420B948" w14:textId="0794F7A3" w:rsidR="002D66FC" w:rsidRPr="001E1BCA" w:rsidRDefault="004F6B1D" w:rsidP="003913DA">
      <w:pPr>
        <w:spacing w:before="200" w:line="288" w:lineRule="auto"/>
        <w:ind w:firstLine="720"/>
        <w:jc w:val="both"/>
        <w:rPr>
          <w:position w:val="-2"/>
          <w:lang w:val="nl-NL"/>
        </w:rPr>
      </w:pPr>
      <w:r w:rsidRPr="001E1BCA">
        <w:rPr>
          <w:spacing w:val="-5"/>
          <w:position w:val="-2"/>
          <w:lang w:val="nl-NL"/>
        </w:rPr>
        <w:t xml:space="preserve">Sau khi </w:t>
      </w:r>
      <w:r w:rsidR="002D66FC" w:rsidRPr="001E1BCA">
        <w:rPr>
          <w:spacing w:val="-5"/>
          <w:position w:val="-2"/>
          <w:lang w:val="nl-NL"/>
        </w:rPr>
        <w:t xml:space="preserve">tổng hợp quá trình triển khai thực hiện </w:t>
      </w:r>
      <w:r w:rsidR="00CE01DD" w:rsidRPr="001E1BCA">
        <w:rPr>
          <w:spacing w:val="-5"/>
          <w:position w:val="-2"/>
          <w:lang w:val="nl-NL"/>
        </w:rPr>
        <w:t>Thông tư số 03/2017/TT-BGTVT</w:t>
      </w:r>
      <w:r w:rsidR="00CE01DD" w:rsidRPr="001E1BCA">
        <w:rPr>
          <w:position w:val="-2"/>
          <w:lang w:val="nl-NL"/>
        </w:rPr>
        <w:t xml:space="preserve"> </w:t>
      </w:r>
      <w:r w:rsidR="00CE01DD" w:rsidRPr="001E1BCA">
        <w:rPr>
          <w:spacing w:val="-5"/>
          <w:position w:val="-2"/>
          <w:lang w:val="nl-NL"/>
        </w:rPr>
        <w:t>ngày 20</w:t>
      </w:r>
      <w:r w:rsidR="0085117A" w:rsidRPr="001E1BCA">
        <w:rPr>
          <w:spacing w:val="-5"/>
          <w:position w:val="-2"/>
          <w:lang w:val="nl-NL"/>
        </w:rPr>
        <w:t>/</w:t>
      </w:r>
      <w:r w:rsidR="00CE01DD" w:rsidRPr="001E1BCA">
        <w:rPr>
          <w:spacing w:val="-5"/>
          <w:position w:val="-2"/>
          <w:lang w:val="nl-NL"/>
        </w:rPr>
        <w:t>01</w:t>
      </w:r>
      <w:r w:rsidR="0085117A" w:rsidRPr="001E1BCA">
        <w:rPr>
          <w:spacing w:val="-5"/>
          <w:position w:val="-2"/>
          <w:lang w:val="nl-NL"/>
        </w:rPr>
        <w:t>/</w:t>
      </w:r>
      <w:r w:rsidR="00CE01DD" w:rsidRPr="001E1BCA">
        <w:rPr>
          <w:spacing w:val="-5"/>
          <w:position w:val="-2"/>
          <w:lang w:val="nl-NL"/>
        </w:rPr>
        <w:t>2017 của Bộ trưởng Bộ Giao thông vận tải quy định nội dung, chương trình</w:t>
      </w:r>
      <w:r w:rsidR="00CE01DD" w:rsidRPr="001E1BCA">
        <w:rPr>
          <w:position w:val="-2"/>
          <w:lang w:val="nl-NL"/>
        </w:rPr>
        <w:t xml:space="preserve"> </w:t>
      </w:r>
      <w:r w:rsidR="00CE01DD" w:rsidRPr="001E1BCA">
        <w:rPr>
          <w:spacing w:val="-8"/>
          <w:position w:val="-2"/>
          <w:lang w:val="nl-NL"/>
        </w:rPr>
        <w:t>đào tạo thuyền viên, người lái phương tiện thủy nội địa; Thông tư số 06/2020/TT-BGTVT</w:t>
      </w:r>
      <w:r w:rsidR="00CE01DD" w:rsidRPr="001E1BCA">
        <w:rPr>
          <w:position w:val="-2"/>
          <w:lang w:val="nl-NL"/>
        </w:rPr>
        <w:t xml:space="preserve"> ngày 09</w:t>
      </w:r>
      <w:r w:rsidR="0085117A" w:rsidRPr="001E1BCA">
        <w:rPr>
          <w:position w:val="-2"/>
          <w:lang w:val="nl-NL"/>
        </w:rPr>
        <w:t>/</w:t>
      </w:r>
      <w:r w:rsidR="00CE01DD" w:rsidRPr="001E1BCA">
        <w:rPr>
          <w:position w:val="-2"/>
          <w:lang w:val="nl-NL"/>
        </w:rPr>
        <w:t>3</w:t>
      </w:r>
      <w:r w:rsidR="0085117A" w:rsidRPr="001E1BCA">
        <w:rPr>
          <w:position w:val="-2"/>
          <w:lang w:val="nl-NL"/>
        </w:rPr>
        <w:t>/</w:t>
      </w:r>
      <w:r w:rsidR="00CE01DD" w:rsidRPr="001E1BCA">
        <w:rPr>
          <w:position w:val="-2"/>
          <w:lang w:val="nl-NL"/>
        </w:rPr>
        <w:t>2020 sửa đổi, bổ sung một số điều của Thông tư số 03/2017/TT-BGTVT</w:t>
      </w:r>
      <w:r w:rsidR="002D66FC" w:rsidRPr="001E1BCA">
        <w:rPr>
          <w:position w:val="-2"/>
          <w:lang w:val="nl-NL"/>
        </w:rPr>
        <w:t xml:space="preserve">, </w:t>
      </w:r>
      <w:r w:rsidR="002D66FC" w:rsidRPr="001E1BCA">
        <w:rPr>
          <w:spacing w:val="-4"/>
          <w:position w:val="-2"/>
          <w:lang w:val="nl-NL"/>
        </w:rPr>
        <w:t xml:space="preserve">Cục Đường thủy nội địa Việt Nam đã </w:t>
      </w:r>
      <w:r w:rsidRPr="001E1BCA">
        <w:rPr>
          <w:spacing w:val="-4"/>
          <w:position w:val="-2"/>
          <w:lang w:val="nl-NL"/>
        </w:rPr>
        <w:t>d</w:t>
      </w:r>
      <w:r w:rsidR="0085117A" w:rsidRPr="001E1BCA">
        <w:rPr>
          <w:spacing w:val="-4"/>
          <w:position w:val="-2"/>
          <w:lang w:val="nl-NL"/>
        </w:rPr>
        <w:t xml:space="preserve">ự thảo </w:t>
      </w:r>
      <w:r w:rsidR="002D66FC" w:rsidRPr="001E1BCA">
        <w:rPr>
          <w:spacing w:val="-4"/>
          <w:position w:val="-2"/>
          <w:lang w:val="nl-NL"/>
        </w:rPr>
        <w:t>và tổ chức họp lấy ý kiến nội bộ, tiếp thu</w:t>
      </w:r>
      <w:r w:rsidR="002D66FC" w:rsidRPr="001E1BCA">
        <w:rPr>
          <w:position w:val="-2"/>
          <w:lang w:val="nl-NL"/>
        </w:rPr>
        <w:t xml:space="preserve"> và hoà</w:t>
      </w:r>
      <w:r w:rsidR="0085117A" w:rsidRPr="001E1BCA">
        <w:rPr>
          <w:position w:val="-2"/>
          <w:lang w:val="nl-NL"/>
        </w:rPr>
        <w:t>n thiện dự thảo Thông tư</w:t>
      </w:r>
      <w:r w:rsidR="002D66FC" w:rsidRPr="001E1BCA">
        <w:rPr>
          <w:position w:val="-2"/>
          <w:lang w:val="nl-NL"/>
        </w:rPr>
        <w:t>.</w:t>
      </w:r>
      <w:r w:rsidR="00CE01DD" w:rsidRPr="001E1BCA">
        <w:rPr>
          <w:position w:val="-2"/>
          <w:lang w:val="nl-NL"/>
        </w:rPr>
        <w:t xml:space="preserve"> </w:t>
      </w:r>
    </w:p>
    <w:p w14:paraId="00314827" w14:textId="4FF61D77" w:rsidR="005E75B2" w:rsidRPr="001E1BCA" w:rsidRDefault="00A511F6" w:rsidP="003913DA">
      <w:pPr>
        <w:spacing w:before="200" w:line="288" w:lineRule="auto"/>
        <w:ind w:firstLine="720"/>
        <w:jc w:val="both"/>
        <w:rPr>
          <w:b/>
          <w:position w:val="-2"/>
          <w:lang w:val="nl-NL"/>
        </w:rPr>
      </w:pPr>
      <w:r w:rsidRPr="001E1BCA">
        <w:rPr>
          <w:spacing w:val="-7"/>
          <w:position w:val="-2"/>
          <w:lang w:val="nl-NL"/>
        </w:rPr>
        <w:lastRenderedPageBreak/>
        <w:t xml:space="preserve">Sau khi nhận được ý kiến góp ý </w:t>
      </w:r>
      <w:r w:rsidR="002D66FC" w:rsidRPr="001E1BCA">
        <w:rPr>
          <w:spacing w:val="-7"/>
          <w:position w:val="-2"/>
          <w:lang w:val="nl-NL"/>
        </w:rPr>
        <w:t>đối vớ</w:t>
      </w:r>
      <w:r w:rsidR="0085117A" w:rsidRPr="001E1BCA">
        <w:rPr>
          <w:spacing w:val="-7"/>
          <w:position w:val="-2"/>
          <w:lang w:val="nl-NL"/>
        </w:rPr>
        <w:t xml:space="preserve">i dự thảo Thông tư </w:t>
      </w:r>
      <w:r w:rsidRPr="001E1BCA">
        <w:rPr>
          <w:spacing w:val="-7"/>
          <w:position w:val="-2"/>
          <w:lang w:val="nl-NL"/>
        </w:rPr>
        <w:t>của các tổ chức, cá nhân</w:t>
      </w:r>
      <w:r w:rsidRPr="001E1BCA">
        <w:rPr>
          <w:position w:val="-2"/>
          <w:lang w:val="nl-NL"/>
        </w:rPr>
        <w:t xml:space="preserve"> có liên qua</w:t>
      </w:r>
      <w:r w:rsidR="0085117A" w:rsidRPr="001E1BCA">
        <w:rPr>
          <w:position w:val="-2"/>
          <w:lang w:val="nl-NL"/>
        </w:rPr>
        <w:t xml:space="preserve">n, cơ quan chủ trì soạn thảo </w:t>
      </w:r>
      <w:r w:rsidRPr="001E1BCA">
        <w:rPr>
          <w:position w:val="-2"/>
          <w:lang w:val="nl-NL"/>
        </w:rPr>
        <w:t>nghiên cứu, tiếp thu, giải trình. Trên cơ sở kết quả tiếp thu, giải trình</w:t>
      </w:r>
      <w:r w:rsidR="002D66FC" w:rsidRPr="001E1BCA">
        <w:rPr>
          <w:position w:val="-2"/>
          <w:lang w:val="nl-NL"/>
        </w:rPr>
        <w:t xml:space="preserve"> Cục Đường thủy nội địa Việt Nam hoàn thiện dự thảo Thông tư, trình Bộ Giao thông vận tải xem xét triển khai các bước tiếp theo để hoàn thiện dự thảo Thông tư theo quy định.</w:t>
      </w:r>
    </w:p>
    <w:p w14:paraId="6B5D5D7A" w14:textId="526B79ED" w:rsidR="006F2856" w:rsidRPr="001E1BCA" w:rsidRDefault="006F2856" w:rsidP="003913DA">
      <w:pPr>
        <w:spacing w:before="200" w:line="288" w:lineRule="auto"/>
        <w:ind w:firstLine="720"/>
        <w:jc w:val="both"/>
        <w:rPr>
          <w:b/>
          <w:position w:val="-2"/>
          <w:lang w:val="nl-NL"/>
        </w:rPr>
      </w:pPr>
      <w:r w:rsidRPr="001E1BCA">
        <w:rPr>
          <w:b/>
          <w:position w:val="-2"/>
          <w:lang w:val="nl-NL"/>
        </w:rPr>
        <w:t>IV. Giám sát và đánh giá</w:t>
      </w:r>
    </w:p>
    <w:p w14:paraId="77D7FA4B" w14:textId="77777777" w:rsidR="006F2856" w:rsidRPr="001E1BCA" w:rsidRDefault="006F2856" w:rsidP="003913DA">
      <w:pPr>
        <w:spacing w:before="200" w:line="288" w:lineRule="auto"/>
        <w:ind w:firstLine="720"/>
        <w:jc w:val="both"/>
        <w:rPr>
          <w:position w:val="-2"/>
          <w:lang w:val="nl-NL"/>
        </w:rPr>
      </w:pPr>
      <w:r w:rsidRPr="001E1BCA">
        <w:rPr>
          <w:position w:val="-2"/>
          <w:lang w:val="nl-NL"/>
        </w:rPr>
        <w:t>Sau khi Thông tư được ban hành, các cơ quan từ Trung ương đến địa phương có trách nhiệm thi hành chính sách, giám sát và đánh giá việc thi hành chính sách:</w:t>
      </w:r>
    </w:p>
    <w:p w14:paraId="33A9FB85" w14:textId="77777777" w:rsidR="006F2856" w:rsidRPr="001E1BCA" w:rsidRDefault="006F2856" w:rsidP="003913DA">
      <w:pPr>
        <w:spacing w:before="200" w:line="288" w:lineRule="auto"/>
        <w:ind w:firstLine="720"/>
        <w:jc w:val="both"/>
        <w:rPr>
          <w:position w:val="-2"/>
          <w:lang w:val="nl-NL"/>
        </w:rPr>
      </w:pPr>
      <w:r w:rsidRPr="001E1BCA">
        <w:rPr>
          <w:position w:val="-2"/>
          <w:lang w:val="nl-NL"/>
        </w:rPr>
        <w:t>- Cục Đường thủy nội địa Việt Nam;</w:t>
      </w:r>
    </w:p>
    <w:p w14:paraId="1B22E2ED" w14:textId="77777777" w:rsidR="006F2856" w:rsidRPr="001E1BCA" w:rsidRDefault="006F2856" w:rsidP="003913DA">
      <w:pPr>
        <w:spacing w:before="200" w:line="288" w:lineRule="auto"/>
        <w:ind w:firstLine="720"/>
        <w:jc w:val="both"/>
        <w:rPr>
          <w:position w:val="-2"/>
          <w:lang w:val="nl-NL"/>
        </w:rPr>
      </w:pPr>
      <w:r w:rsidRPr="001E1BCA">
        <w:rPr>
          <w:position w:val="-2"/>
          <w:lang w:val="nl-NL"/>
        </w:rPr>
        <w:t>- Sở GTVT các tỉnh, thành phố trực thuộc Trung ương;</w:t>
      </w:r>
    </w:p>
    <w:p w14:paraId="24686E20" w14:textId="31534D44" w:rsidR="002D66FC" w:rsidRPr="001E1BCA" w:rsidRDefault="002D66FC" w:rsidP="003913DA">
      <w:pPr>
        <w:spacing w:before="200" w:line="288" w:lineRule="auto"/>
        <w:ind w:firstLine="720"/>
        <w:jc w:val="both"/>
        <w:rPr>
          <w:position w:val="-2"/>
          <w:lang w:val="nl-NL"/>
        </w:rPr>
      </w:pPr>
      <w:r w:rsidRPr="001E1BCA">
        <w:rPr>
          <w:position w:val="-2"/>
          <w:lang w:val="nl-NL"/>
        </w:rPr>
        <w:t>- Các Hiệp hội, Doanh nghiệp liên quan đến vận tải thủy nội địa</w:t>
      </w:r>
      <w:r w:rsidR="00A510BD" w:rsidRPr="001E1BCA">
        <w:rPr>
          <w:position w:val="-2"/>
          <w:lang w:val="nl-NL"/>
        </w:rPr>
        <w:t>;</w:t>
      </w:r>
    </w:p>
    <w:p w14:paraId="1A3FA48D" w14:textId="233395F4" w:rsidR="00A510BD" w:rsidRPr="001E1BCA" w:rsidRDefault="00A510BD" w:rsidP="003913DA">
      <w:pPr>
        <w:spacing w:before="200" w:line="288" w:lineRule="auto"/>
        <w:ind w:firstLine="720"/>
        <w:jc w:val="both"/>
        <w:rPr>
          <w:position w:val="-2"/>
          <w:lang w:val="nl-NL"/>
        </w:rPr>
      </w:pPr>
      <w:r w:rsidRPr="001E1BCA">
        <w:rPr>
          <w:position w:val="-2"/>
          <w:lang w:val="nl-NL"/>
        </w:rPr>
        <w:t>- Các cơ sở đào tạo thuyền viên, người lái phương tiện thủy nội địa;</w:t>
      </w:r>
    </w:p>
    <w:p w14:paraId="555574CD" w14:textId="77777777" w:rsidR="006F2856" w:rsidRPr="001E1BCA" w:rsidRDefault="006F2856" w:rsidP="003913DA">
      <w:pPr>
        <w:spacing w:before="200" w:line="288" w:lineRule="auto"/>
        <w:ind w:firstLine="720"/>
        <w:jc w:val="both"/>
        <w:rPr>
          <w:position w:val="-2"/>
          <w:lang w:val="nl-NL"/>
        </w:rPr>
      </w:pPr>
      <w:r w:rsidRPr="001E1BCA">
        <w:rPr>
          <w:position w:val="-2"/>
          <w:lang w:val="nl-NL"/>
        </w:rPr>
        <w:t>- Chủ phương tiện;</w:t>
      </w:r>
    </w:p>
    <w:p w14:paraId="4A6EB8A2" w14:textId="4C68063A" w:rsidR="006F2856" w:rsidRPr="001E1BCA" w:rsidRDefault="006F2856" w:rsidP="003913DA">
      <w:pPr>
        <w:spacing w:before="200" w:line="288" w:lineRule="auto"/>
        <w:ind w:firstLine="720"/>
        <w:jc w:val="both"/>
        <w:rPr>
          <w:position w:val="-2"/>
          <w:lang w:val="nl-NL"/>
        </w:rPr>
      </w:pPr>
      <w:r w:rsidRPr="001E1BCA">
        <w:rPr>
          <w:position w:val="-2"/>
          <w:lang w:val="nl-NL"/>
        </w:rPr>
        <w:t>- Thuyền viên</w:t>
      </w:r>
      <w:r w:rsidR="00AE7B94" w:rsidRPr="001E1BCA">
        <w:rPr>
          <w:position w:val="-2"/>
          <w:lang w:val="nl-NL"/>
        </w:rPr>
        <w:t>, người lái phương tiện;</w:t>
      </w:r>
    </w:p>
    <w:p w14:paraId="14AE08BA" w14:textId="33739EB0" w:rsidR="006F2856" w:rsidRPr="001E1BCA" w:rsidRDefault="006F2856" w:rsidP="003913DA">
      <w:pPr>
        <w:spacing w:before="200" w:line="288" w:lineRule="auto"/>
        <w:ind w:firstLine="720"/>
        <w:jc w:val="both"/>
        <w:rPr>
          <w:position w:val="-2"/>
          <w:lang w:val="nl-NL"/>
        </w:rPr>
      </w:pPr>
      <w:r w:rsidRPr="001E1BCA">
        <w:rPr>
          <w:spacing w:val="-6"/>
          <w:position w:val="-2"/>
          <w:lang w:val="nl-NL"/>
        </w:rPr>
        <w:t>- Các cơ quan khác có liên quan (</w:t>
      </w:r>
      <w:r w:rsidR="009870EC" w:rsidRPr="001E1BCA">
        <w:rPr>
          <w:spacing w:val="-6"/>
          <w:position w:val="-2"/>
          <w:lang w:val="nl-NL"/>
        </w:rPr>
        <w:t xml:space="preserve">Cảng </w:t>
      </w:r>
      <w:r w:rsidR="00AE7B94" w:rsidRPr="001E1BCA">
        <w:rPr>
          <w:spacing w:val="-6"/>
          <w:position w:val="-2"/>
          <w:lang w:val="nl-NL"/>
        </w:rPr>
        <w:t>vụ Đường thủy nội địa, Cảng vụ H</w:t>
      </w:r>
      <w:r w:rsidR="009870EC" w:rsidRPr="001E1BCA">
        <w:rPr>
          <w:spacing w:val="-6"/>
          <w:position w:val="-2"/>
          <w:lang w:val="nl-NL"/>
        </w:rPr>
        <w:t>àng hải,</w:t>
      </w:r>
      <w:r w:rsidR="009870EC" w:rsidRPr="001E1BCA">
        <w:rPr>
          <w:position w:val="-2"/>
          <w:lang w:val="nl-NL"/>
        </w:rPr>
        <w:t xml:space="preserve"> </w:t>
      </w:r>
      <w:r w:rsidRPr="001E1BCA">
        <w:rPr>
          <w:position w:val="-2"/>
          <w:lang w:val="nl-NL"/>
        </w:rPr>
        <w:t>Cục Cảnh sát giao thông...);</w:t>
      </w:r>
    </w:p>
    <w:p w14:paraId="7391944B" w14:textId="77777777" w:rsidR="008606C9" w:rsidRPr="001E1BCA" w:rsidRDefault="006F2856" w:rsidP="003913DA">
      <w:pPr>
        <w:spacing w:before="200" w:line="288" w:lineRule="auto"/>
        <w:ind w:firstLine="720"/>
        <w:jc w:val="both"/>
        <w:rPr>
          <w:position w:val="-2"/>
          <w:lang w:val="nl-NL"/>
        </w:rPr>
      </w:pPr>
      <w:r w:rsidRPr="001E1BCA">
        <w:rPr>
          <w:position w:val="-2"/>
          <w:lang w:val="nl-NL"/>
        </w:rPr>
        <w:t>- Toàn xã hội.</w:t>
      </w:r>
    </w:p>
    <w:p w14:paraId="46BBC295" w14:textId="77777777" w:rsidR="00EE0F9B" w:rsidRPr="001E1BCA" w:rsidRDefault="00EE0F9B" w:rsidP="003913DA">
      <w:pPr>
        <w:pStyle w:val="NormalWeb"/>
        <w:shd w:val="clear" w:color="auto" w:fill="FFFFFF"/>
        <w:spacing w:before="200" w:beforeAutospacing="0" w:after="0" w:afterAutospacing="0" w:line="288" w:lineRule="auto"/>
        <w:ind w:firstLine="720"/>
        <w:jc w:val="both"/>
        <w:rPr>
          <w:sz w:val="28"/>
          <w:szCs w:val="28"/>
        </w:rPr>
      </w:pPr>
      <w:r w:rsidRPr="001E1BCA">
        <w:rPr>
          <w:sz w:val="28"/>
          <w:szCs w:val="28"/>
        </w:rPr>
        <w:t>Cục Đường thủy nội địa Việt Nam kính báo cáo Bộ Giao thông vận tải./.</w:t>
      </w:r>
    </w:p>
    <w:p w14:paraId="2C249E4E" w14:textId="77777777" w:rsidR="00EE0F9B" w:rsidRPr="001E1BCA" w:rsidRDefault="00EE0F9B" w:rsidP="00E51EF5">
      <w:pPr>
        <w:pStyle w:val="NormalWeb"/>
        <w:shd w:val="clear" w:color="auto" w:fill="FFFFFF"/>
        <w:spacing w:before="200" w:beforeAutospacing="0" w:after="0" w:afterAutospacing="0"/>
        <w:ind w:firstLine="720"/>
        <w:jc w:val="both"/>
        <w:rPr>
          <w:sz w:val="28"/>
          <w:szCs w:val="28"/>
        </w:rPr>
      </w:pPr>
    </w:p>
    <w:tbl>
      <w:tblPr>
        <w:tblW w:w="0" w:type="auto"/>
        <w:tblInd w:w="108" w:type="dxa"/>
        <w:tblLook w:val="04A0" w:firstRow="1" w:lastRow="0" w:firstColumn="1" w:lastColumn="0" w:noHBand="0" w:noVBand="1"/>
      </w:tblPr>
      <w:tblGrid>
        <w:gridCol w:w="4680"/>
        <w:gridCol w:w="4860"/>
      </w:tblGrid>
      <w:tr w:rsidR="009555A7" w:rsidRPr="001E1BCA" w14:paraId="43C6DC1F" w14:textId="77777777" w:rsidTr="0004064B">
        <w:tc>
          <w:tcPr>
            <w:tcW w:w="4680" w:type="dxa"/>
            <w:shd w:val="clear" w:color="auto" w:fill="auto"/>
          </w:tcPr>
          <w:p w14:paraId="13D9D774" w14:textId="77777777" w:rsidR="00EE0F9B" w:rsidRPr="001E1BCA" w:rsidRDefault="00EE0F9B" w:rsidP="0004064B">
            <w:pPr>
              <w:ind w:left="-104"/>
              <w:jc w:val="both"/>
              <w:rPr>
                <w:b/>
                <w:i/>
                <w:sz w:val="24"/>
                <w:szCs w:val="24"/>
              </w:rPr>
            </w:pPr>
            <w:r w:rsidRPr="001E1BCA">
              <w:rPr>
                <w:b/>
                <w:i/>
                <w:sz w:val="24"/>
                <w:szCs w:val="24"/>
              </w:rPr>
              <w:t xml:space="preserve">Nơi nhận: </w:t>
            </w:r>
          </w:p>
          <w:p w14:paraId="272B2AB3" w14:textId="77777777" w:rsidR="00EE0F9B" w:rsidRPr="001E1BCA" w:rsidRDefault="00EE0F9B" w:rsidP="0004064B">
            <w:pPr>
              <w:ind w:left="-104"/>
              <w:jc w:val="both"/>
              <w:rPr>
                <w:sz w:val="22"/>
                <w:szCs w:val="22"/>
              </w:rPr>
            </w:pPr>
            <w:r w:rsidRPr="001E1BCA">
              <w:rPr>
                <w:sz w:val="22"/>
                <w:szCs w:val="22"/>
              </w:rPr>
              <w:t>- Bộ GTVT (để b/c);</w:t>
            </w:r>
          </w:p>
          <w:p w14:paraId="3E11D94A" w14:textId="77777777" w:rsidR="00EE0F9B" w:rsidRPr="001E1BCA" w:rsidRDefault="00EE0F9B" w:rsidP="0004064B">
            <w:pPr>
              <w:ind w:left="-104"/>
              <w:jc w:val="both"/>
              <w:rPr>
                <w:sz w:val="22"/>
                <w:szCs w:val="22"/>
              </w:rPr>
            </w:pPr>
            <w:r w:rsidRPr="001E1BCA">
              <w:rPr>
                <w:sz w:val="22"/>
                <w:szCs w:val="22"/>
              </w:rPr>
              <w:t>- Cục trưởng (để b/c);</w:t>
            </w:r>
          </w:p>
          <w:p w14:paraId="4DC9B191" w14:textId="77777777" w:rsidR="00EE0F9B" w:rsidRPr="001E1BCA" w:rsidRDefault="00EE0F9B" w:rsidP="0004064B">
            <w:pPr>
              <w:ind w:left="-104"/>
              <w:jc w:val="both"/>
            </w:pPr>
            <w:r w:rsidRPr="001E1BCA">
              <w:rPr>
                <w:sz w:val="22"/>
                <w:szCs w:val="22"/>
              </w:rPr>
              <w:t>- Lưu: VT, VT-ATGT.</w:t>
            </w:r>
          </w:p>
        </w:tc>
        <w:tc>
          <w:tcPr>
            <w:tcW w:w="4860" w:type="dxa"/>
            <w:shd w:val="clear" w:color="auto" w:fill="auto"/>
          </w:tcPr>
          <w:p w14:paraId="4DADDEAB" w14:textId="77777777" w:rsidR="00EE0F9B" w:rsidRPr="001E1BCA" w:rsidRDefault="00EE0F9B" w:rsidP="0004064B">
            <w:pPr>
              <w:jc w:val="center"/>
              <w:rPr>
                <w:b/>
              </w:rPr>
            </w:pPr>
            <w:r w:rsidRPr="001E1BCA">
              <w:rPr>
                <w:b/>
              </w:rPr>
              <w:t>KT. CỤC TRƯỞNG</w:t>
            </w:r>
          </w:p>
          <w:p w14:paraId="22441B8B" w14:textId="77777777" w:rsidR="00EE0F9B" w:rsidRPr="001E1BCA" w:rsidRDefault="00EE0F9B" w:rsidP="0004064B">
            <w:pPr>
              <w:jc w:val="center"/>
              <w:rPr>
                <w:b/>
              </w:rPr>
            </w:pPr>
            <w:r w:rsidRPr="001E1BCA">
              <w:rPr>
                <w:b/>
              </w:rPr>
              <w:t>PHÓ CỤC TRƯỞNG</w:t>
            </w:r>
          </w:p>
          <w:p w14:paraId="29E159AC" w14:textId="77777777" w:rsidR="00EE0F9B" w:rsidRPr="001E1BCA" w:rsidRDefault="00EE0F9B" w:rsidP="0004064B">
            <w:pPr>
              <w:jc w:val="center"/>
              <w:rPr>
                <w:b/>
              </w:rPr>
            </w:pPr>
          </w:p>
          <w:p w14:paraId="4539DB79" w14:textId="77777777" w:rsidR="00EE0F9B" w:rsidRPr="001E1BCA" w:rsidRDefault="00EE0F9B" w:rsidP="0004064B">
            <w:pPr>
              <w:jc w:val="center"/>
              <w:rPr>
                <w:b/>
              </w:rPr>
            </w:pPr>
          </w:p>
          <w:p w14:paraId="57A58F71" w14:textId="77777777" w:rsidR="00EE0F9B" w:rsidRPr="001E1BCA" w:rsidRDefault="00EE0F9B" w:rsidP="0004064B">
            <w:pPr>
              <w:jc w:val="center"/>
              <w:rPr>
                <w:b/>
              </w:rPr>
            </w:pPr>
          </w:p>
          <w:p w14:paraId="057CBDC4" w14:textId="77777777" w:rsidR="00EE0F9B" w:rsidRPr="001E1BCA" w:rsidRDefault="00EE0F9B" w:rsidP="0004064B">
            <w:pPr>
              <w:jc w:val="center"/>
              <w:rPr>
                <w:b/>
              </w:rPr>
            </w:pPr>
          </w:p>
          <w:p w14:paraId="1D88C845" w14:textId="77777777" w:rsidR="00EE0F9B" w:rsidRPr="001E1BCA" w:rsidRDefault="00EE0F9B" w:rsidP="0004064B">
            <w:pPr>
              <w:jc w:val="center"/>
              <w:rPr>
                <w:b/>
              </w:rPr>
            </w:pPr>
          </w:p>
          <w:p w14:paraId="2377BE28" w14:textId="77777777" w:rsidR="00EE0F9B" w:rsidRPr="001E1BCA" w:rsidRDefault="00EE0F9B" w:rsidP="0004064B">
            <w:pPr>
              <w:spacing w:after="120"/>
              <w:jc w:val="center"/>
              <w:rPr>
                <w:b/>
              </w:rPr>
            </w:pPr>
            <w:r w:rsidRPr="001E1BCA">
              <w:rPr>
                <w:b/>
              </w:rPr>
              <w:t>Hoàng Minh Toàn</w:t>
            </w:r>
          </w:p>
        </w:tc>
      </w:tr>
    </w:tbl>
    <w:p w14:paraId="43E0DF62" w14:textId="77777777" w:rsidR="00FC6AFA" w:rsidRPr="001E1BCA" w:rsidRDefault="00FC6AFA" w:rsidP="00EE0F9B">
      <w:pPr>
        <w:spacing w:before="120"/>
        <w:ind w:firstLine="720"/>
        <w:jc w:val="both"/>
        <w:rPr>
          <w:lang w:val="nl-NL"/>
        </w:rPr>
      </w:pPr>
    </w:p>
    <w:sectPr w:rsidR="00FC6AFA" w:rsidRPr="001E1BCA" w:rsidSect="003913DA">
      <w:headerReference w:type="default" r:id="rId8"/>
      <w:footerReference w:type="even" r:id="rId9"/>
      <w:footerReference w:type="default" r:id="rId10"/>
      <w:pgSz w:w="11907" w:h="16840" w:code="9"/>
      <w:pgMar w:top="1530" w:right="1008" w:bottom="135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F823F" w14:textId="77777777" w:rsidR="0044434B" w:rsidRDefault="0044434B">
      <w:r>
        <w:separator/>
      </w:r>
    </w:p>
  </w:endnote>
  <w:endnote w:type="continuationSeparator" w:id="0">
    <w:p w14:paraId="40FA2AD2" w14:textId="77777777" w:rsidR="0044434B" w:rsidRDefault="0044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CDFE" w14:textId="77777777" w:rsidR="002E4807" w:rsidRDefault="002E4807" w:rsidP="002E48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2D266D" w14:textId="77777777" w:rsidR="002E4807" w:rsidRDefault="002E48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CA95" w14:textId="77777777" w:rsidR="002E4807" w:rsidRDefault="002E4807">
    <w:pPr>
      <w:pStyle w:val="Footer"/>
      <w:jc w:val="right"/>
    </w:pPr>
  </w:p>
  <w:p w14:paraId="05176C1E" w14:textId="77777777" w:rsidR="002E4807" w:rsidRDefault="002E48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1D2DB" w14:textId="77777777" w:rsidR="0044434B" w:rsidRDefault="0044434B">
      <w:r>
        <w:separator/>
      </w:r>
    </w:p>
  </w:footnote>
  <w:footnote w:type="continuationSeparator" w:id="0">
    <w:p w14:paraId="5E66EA02" w14:textId="77777777" w:rsidR="0044434B" w:rsidRDefault="004443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olor w:val="000000" w:themeColor="text1"/>
      </w:rPr>
      <w:id w:val="789791470"/>
      <w:docPartObj>
        <w:docPartGallery w:val="Page Numbers (Top of Page)"/>
        <w:docPartUnique/>
      </w:docPartObj>
    </w:sdtPr>
    <w:sdtEndPr>
      <w:rPr>
        <w:noProof/>
      </w:rPr>
    </w:sdtEndPr>
    <w:sdtContent>
      <w:p w14:paraId="66F2E3FE" w14:textId="5D111570" w:rsidR="00C334F3" w:rsidRPr="00AA04DE" w:rsidRDefault="00C334F3">
        <w:pPr>
          <w:pStyle w:val="Header"/>
          <w:jc w:val="center"/>
          <w:rPr>
            <w:rFonts w:ascii="Times New Roman" w:hAnsi="Times New Roman"/>
            <w:color w:val="000000" w:themeColor="text1"/>
          </w:rPr>
        </w:pPr>
        <w:r w:rsidRPr="00AA04DE">
          <w:rPr>
            <w:rFonts w:ascii="Times New Roman" w:hAnsi="Times New Roman"/>
            <w:color w:val="000000" w:themeColor="text1"/>
          </w:rPr>
          <w:fldChar w:fldCharType="begin"/>
        </w:r>
        <w:r w:rsidRPr="00AA04DE">
          <w:rPr>
            <w:rFonts w:ascii="Times New Roman" w:hAnsi="Times New Roman"/>
            <w:color w:val="000000" w:themeColor="text1"/>
          </w:rPr>
          <w:instrText xml:space="preserve"> PAGE   \* MERGEFORMAT </w:instrText>
        </w:r>
        <w:r w:rsidRPr="00AA04DE">
          <w:rPr>
            <w:rFonts w:ascii="Times New Roman" w:hAnsi="Times New Roman"/>
            <w:color w:val="000000" w:themeColor="text1"/>
          </w:rPr>
          <w:fldChar w:fldCharType="separate"/>
        </w:r>
        <w:r w:rsidR="001853A9">
          <w:rPr>
            <w:rFonts w:ascii="Times New Roman" w:hAnsi="Times New Roman"/>
            <w:noProof/>
            <w:color w:val="000000" w:themeColor="text1"/>
          </w:rPr>
          <w:t>5</w:t>
        </w:r>
        <w:r w:rsidRPr="00AA04DE">
          <w:rPr>
            <w:rFonts w:ascii="Times New Roman" w:hAnsi="Times New Roman"/>
            <w:noProof/>
            <w:color w:val="000000" w:themeColor="text1"/>
          </w:rPr>
          <w:fldChar w:fldCharType="end"/>
        </w:r>
      </w:p>
    </w:sdtContent>
  </w:sdt>
  <w:p w14:paraId="0F217DAA" w14:textId="77777777" w:rsidR="00C334F3" w:rsidRDefault="00C334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A24"/>
    <w:multiLevelType w:val="hybridMultilevel"/>
    <w:tmpl w:val="83D63738"/>
    <w:lvl w:ilvl="0" w:tplc="8F705D6C">
      <w:start w:val="1"/>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AF5C39"/>
    <w:multiLevelType w:val="hybridMultilevel"/>
    <w:tmpl w:val="6EBA663A"/>
    <w:lvl w:ilvl="0" w:tplc="D3AE77F4">
      <w:start w:val="1"/>
      <w:numFmt w:val="decimal"/>
      <w:lvlText w:val="%1."/>
      <w:lvlJc w:val="left"/>
      <w:pPr>
        <w:tabs>
          <w:tab w:val="num" w:pos="905"/>
        </w:tabs>
        <w:ind w:left="905" w:hanging="360"/>
      </w:pPr>
      <w:rPr>
        <w:rFonts w:cs="Times New Roman" w:hint="default"/>
      </w:rPr>
    </w:lvl>
    <w:lvl w:ilvl="1" w:tplc="04090019" w:tentative="1">
      <w:start w:val="1"/>
      <w:numFmt w:val="lowerLetter"/>
      <w:lvlText w:val="%2."/>
      <w:lvlJc w:val="left"/>
      <w:pPr>
        <w:tabs>
          <w:tab w:val="num" w:pos="1625"/>
        </w:tabs>
        <w:ind w:left="1625" w:hanging="360"/>
      </w:pPr>
      <w:rPr>
        <w:rFonts w:cs="Times New Roman"/>
      </w:rPr>
    </w:lvl>
    <w:lvl w:ilvl="2" w:tplc="0409001B" w:tentative="1">
      <w:start w:val="1"/>
      <w:numFmt w:val="lowerRoman"/>
      <w:lvlText w:val="%3."/>
      <w:lvlJc w:val="right"/>
      <w:pPr>
        <w:tabs>
          <w:tab w:val="num" w:pos="2345"/>
        </w:tabs>
        <w:ind w:left="2345" w:hanging="180"/>
      </w:pPr>
      <w:rPr>
        <w:rFonts w:cs="Times New Roman"/>
      </w:rPr>
    </w:lvl>
    <w:lvl w:ilvl="3" w:tplc="0409000F" w:tentative="1">
      <w:start w:val="1"/>
      <w:numFmt w:val="decimal"/>
      <w:lvlText w:val="%4."/>
      <w:lvlJc w:val="left"/>
      <w:pPr>
        <w:tabs>
          <w:tab w:val="num" w:pos="3065"/>
        </w:tabs>
        <w:ind w:left="3065" w:hanging="360"/>
      </w:pPr>
      <w:rPr>
        <w:rFonts w:cs="Times New Roman"/>
      </w:rPr>
    </w:lvl>
    <w:lvl w:ilvl="4" w:tplc="04090019" w:tentative="1">
      <w:start w:val="1"/>
      <w:numFmt w:val="lowerLetter"/>
      <w:lvlText w:val="%5."/>
      <w:lvlJc w:val="left"/>
      <w:pPr>
        <w:tabs>
          <w:tab w:val="num" w:pos="3785"/>
        </w:tabs>
        <w:ind w:left="3785" w:hanging="360"/>
      </w:pPr>
      <w:rPr>
        <w:rFonts w:cs="Times New Roman"/>
      </w:rPr>
    </w:lvl>
    <w:lvl w:ilvl="5" w:tplc="0409001B" w:tentative="1">
      <w:start w:val="1"/>
      <w:numFmt w:val="lowerRoman"/>
      <w:lvlText w:val="%6."/>
      <w:lvlJc w:val="right"/>
      <w:pPr>
        <w:tabs>
          <w:tab w:val="num" w:pos="4505"/>
        </w:tabs>
        <w:ind w:left="4505" w:hanging="180"/>
      </w:pPr>
      <w:rPr>
        <w:rFonts w:cs="Times New Roman"/>
      </w:rPr>
    </w:lvl>
    <w:lvl w:ilvl="6" w:tplc="0409000F" w:tentative="1">
      <w:start w:val="1"/>
      <w:numFmt w:val="decimal"/>
      <w:lvlText w:val="%7."/>
      <w:lvlJc w:val="left"/>
      <w:pPr>
        <w:tabs>
          <w:tab w:val="num" w:pos="5225"/>
        </w:tabs>
        <w:ind w:left="5225" w:hanging="360"/>
      </w:pPr>
      <w:rPr>
        <w:rFonts w:cs="Times New Roman"/>
      </w:rPr>
    </w:lvl>
    <w:lvl w:ilvl="7" w:tplc="04090019" w:tentative="1">
      <w:start w:val="1"/>
      <w:numFmt w:val="lowerLetter"/>
      <w:lvlText w:val="%8."/>
      <w:lvlJc w:val="left"/>
      <w:pPr>
        <w:tabs>
          <w:tab w:val="num" w:pos="5945"/>
        </w:tabs>
        <w:ind w:left="5945" w:hanging="360"/>
      </w:pPr>
      <w:rPr>
        <w:rFonts w:cs="Times New Roman"/>
      </w:rPr>
    </w:lvl>
    <w:lvl w:ilvl="8" w:tplc="0409001B" w:tentative="1">
      <w:start w:val="1"/>
      <w:numFmt w:val="lowerRoman"/>
      <w:lvlText w:val="%9."/>
      <w:lvlJc w:val="right"/>
      <w:pPr>
        <w:tabs>
          <w:tab w:val="num" w:pos="6665"/>
        </w:tabs>
        <w:ind w:left="6665" w:hanging="180"/>
      </w:pPr>
      <w:rPr>
        <w:rFonts w:cs="Times New Roman"/>
      </w:rPr>
    </w:lvl>
  </w:abstractNum>
  <w:abstractNum w:abstractNumId="2" w15:restartNumberingAfterBreak="0">
    <w:nsid w:val="04025F0D"/>
    <w:multiLevelType w:val="hybridMultilevel"/>
    <w:tmpl w:val="2F52DBCE"/>
    <w:lvl w:ilvl="0" w:tplc="A11418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19765F"/>
    <w:multiLevelType w:val="hybridMultilevel"/>
    <w:tmpl w:val="DC74F730"/>
    <w:lvl w:ilvl="0" w:tplc="5100DA2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BA76B6"/>
    <w:multiLevelType w:val="hybridMultilevel"/>
    <w:tmpl w:val="66AE7F3A"/>
    <w:lvl w:ilvl="0" w:tplc="5FFA516E">
      <w:start w:val="1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29A42A2"/>
    <w:multiLevelType w:val="singleLevel"/>
    <w:tmpl w:val="1ADE4170"/>
    <w:lvl w:ilvl="0">
      <w:start w:val="1"/>
      <w:numFmt w:val="decimal"/>
      <w:lvlText w:val="%1."/>
      <w:lvlJc w:val="left"/>
      <w:pPr>
        <w:tabs>
          <w:tab w:val="num" w:pos="1080"/>
        </w:tabs>
        <w:ind w:left="1080" w:hanging="360"/>
      </w:pPr>
      <w:rPr>
        <w:rFonts w:cs="Times New Roman" w:hint="default"/>
      </w:rPr>
    </w:lvl>
  </w:abstractNum>
  <w:abstractNum w:abstractNumId="6" w15:restartNumberingAfterBreak="0">
    <w:nsid w:val="13281FC0"/>
    <w:multiLevelType w:val="hybridMultilevel"/>
    <w:tmpl w:val="2CF65BFE"/>
    <w:lvl w:ilvl="0" w:tplc="69926542">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7" w15:restartNumberingAfterBreak="0">
    <w:nsid w:val="13A43B0D"/>
    <w:multiLevelType w:val="hybridMultilevel"/>
    <w:tmpl w:val="09CA083A"/>
    <w:lvl w:ilvl="0" w:tplc="6440569C">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C872976"/>
    <w:multiLevelType w:val="hybridMultilevel"/>
    <w:tmpl w:val="5C4E7254"/>
    <w:lvl w:ilvl="0" w:tplc="5000A18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E3C142D"/>
    <w:multiLevelType w:val="hybridMultilevel"/>
    <w:tmpl w:val="F5C2DC60"/>
    <w:lvl w:ilvl="0" w:tplc="8814D0F6">
      <w:start w:val="1"/>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10" w15:restartNumberingAfterBreak="0">
    <w:nsid w:val="1ED453A6"/>
    <w:multiLevelType w:val="hybridMultilevel"/>
    <w:tmpl w:val="4C06D8F2"/>
    <w:lvl w:ilvl="0" w:tplc="FF82CDE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1EB5A3A"/>
    <w:multiLevelType w:val="hybridMultilevel"/>
    <w:tmpl w:val="7E7852A6"/>
    <w:lvl w:ilvl="0" w:tplc="2F842BA4">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AE66EB"/>
    <w:multiLevelType w:val="hybridMultilevel"/>
    <w:tmpl w:val="12CEE216"/>
    <w:lvl w:ilvl="0" w:tplc="65502692">
      <w:start w:val="1"/>
      <w:numFmt w:val="decimal"/>
      <w:lvlText w:val="%1."/>
      <w:lvlJc w:val="left"/>
      <w:pPr>
        <w:tabs>
          <w:tab w:val="num" w:pos="905"/>
        </w:tabs>
        <w:ind w:left="905" w:hanging="360"/>
      </w:pPr>
      <w:rPr>
        <w:rFonts w:cs="Times New Roman" w:hint="default"/>
      </w:rPr>
    </w:lvl>
    <w:lvl w:ilvl="1" w:tplc="04090019" w:tentative="1">
      <w:start w:val="1"/>
      <w:numFmt w:val="lowerLetter"/>
      <w:lvlText w:val="%2."/>
      <w:lvlJc w:val="left"/>
      <w:pPr>
        <w:tabs>
          <w:tab w:val="num" w:pos="1625"/>
        </w:tabs>
        <w:ind w:left="1625" w:hanging="360"/>
      </w:pPr>
      <w:rPr>
        <w:rFonts w:cs="Times New Roman"/>
      </w:rPr>
    </w:lvl>
    <w:lvl w:ilvl="2" w:tplc="0409001B" w:tentative="1">
      <w:start w:val="1"/>
      <w:numFmt w:val="lowerRoman"/>
      <w:lvlText w:val="%3."/>
      <w:lvlJc w:val="right"/>
      <w:pPr>
        <w:tabs>
          <w:tab w:val="num" w:pos="2345"/>
        </w:tabs>
        <w:ind w:left="2345" w:hanging="180"/>
      </w:pPr>
      <w:rPr>
        <w:rFonts w:cs="Times New Roman"/>
      </w:rPr>
    </w:lvl>
    <w:lvl w:ilvl="3" w:tplc="0409000F" w:tentative="1">
      <w:start w:val="1"/>
      <w:numFmt w:val="decimal"/>
      <w:lvlText w:val="%4."/>
      <w:lvlJc w:val="left"/>
      <w:pPr>
        <w:tabs>
          <w:tab w:val="num" w:pos="3065"/>
        </w:tabs>
        <w:ind w:left="3065" w:hanging="360"/>
      </w:pPr>
      <w:rPr>
        <w:rFonts w:cs="Times New Roman"/>
      </w:rPr>
    </w:lvl>
    <w:lvl w:ilvl="4" w:tplc="04090019" w:tentative="1">
      <w:start w:val="1"/>
      <w:numFmt w:val="lowerLetter"/>
      <w:lvlText w:val="%5."/>
      <w:lvlJc w:val="left"/>
      <w:pPr>
        <w:tabs>
          <w:tab w:val="num" w:pos="3785"/>
        </w:tabs>
        <w:ind w:left="3785" w:hanging="360"/>
      </w:pPr>
      <w:rPr>
        <w:rFonts w:cs="Times New Roman"/>
      </w:rPr>
    </w:lvl>
    <w:lvl w:ilvl="5" w:tplc="0409001B" w:tentative="1">
      <w:start w:val="1"/>
      <w:numFmt w:val="lowerRoman"/>
      <w:lvlText w:val="%6."/>
      <w:lvlJc w:val="right"/>
      <w:pPr>
        <w:tabs>
          <w:tab w:val="num" w:pos="4505"/>
        </w:tabs>
        <w:ind w:left="4505" w:hanging="180"/>
      </w:pPr>
      <w:rPr>
        <w:rFonts w:cs="Times New Roman"/>
      </w:rPr>
    </w:lvl>
    <w:lvl w:ilvl="6" w:tplc="0409000F" w:tentative="1">
      <w:start w:val="1"/>
      <w:numFmt w:val="decimal"/>
      <w:lvlText w:val="%7."/>
      <w:lvlJc w:val="left"/>
      <w:pPr>
        <w:tabs>
          <w:tab w:val="num" w:pos="5225"/>
        </w:tabs>
        <w:ind w:left="5225" w:hanging="360"/>
      </w:pPr>
      <w:rPr>
        <w:rFonts w:cs="Times New Roman"/>
      </w:rPr>
    </w:lvl>
    <w:lvl w:ilvl="7" w:tplc="04090019" w:tentative="1">
      <w:start w:val="1"/>
      <w:numFmt w:val="lowerLetter"/>
      <w:lvlText w:val="%8."/>
      <w:lvlJc w:val="left"/>
      <w:pPr>
        <w:tabs>
          <w:tab w:val="num" w:pos="5945"/>
        </w:tabs>
        <w:ind w:left="5945" w:hanging="360"/>
      </w:pPr>
      <w:rPr>
        <w:rFonts w:cs="Times New Roman"/>
      </w:rPr>
    </w:lvl>
    <w:lvl w:ilvl="8" w:tplc="0409001B" w:tentative="1">
      <w:start w:val="1"/>
      <w:numFmt w:val="lowerRoman"/>
      <w:lvlText w:val="%9."/>
      <w:lvlJc w:val="right"/>
      <w:pPr>
        <w:tabs>
          <w:tab w:val="num" w:pos="6665"/>
        </w:tabs>
        <w:ind w:left="6665" w:hanging="180"/>
      </w:pPr>
      <w:rPr>
        <w:rFonts w:cs="Times New Roman"/>
      </w:rPr>
    </w:lvl>
  </w:abstractNum>
  <w:abstractNum w:abstractNumId="13" w15:restartNumberingAfterBreak="0">
    <w:nsid w:val="2D292E3E"/>
    <w:multiLevelType w:val="hybridMultilevel"/>
    <w:tmpl w:val="46966D64"/>
    <w:lvl w:ilvl="0" w:tplc="5A06242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0BB2E3E"/>
    <w:multiLevelType w:val="hybridMultilevel"/>
    <w:tmpl w:val="1BE800C8"/>
    <w:lvl w:ilvl="0" w:tplc="0FDE259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6790614"/>
    <w:multiLevelType w:val="hybridMultilevel"/>
    <w:tmpl w:val="AA0E85F4"/>
    <w:lvl w:ilvl="0" w:tplc="7D3AC18C">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012C3"/>
    <w:multiLevelType w:val="hybridMultilevel"/>
    <w:tmpl w:val="6D16626A"/>
    <w:lvl w:ilvl="0" w:tplc="E7C2AD72">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CB071ED"/>
    <w:multiLevelType w:val="multilevel"/>
    <w:tmpl w:val="E3C80C22"/>
    <w:lvl w:ilvl="0">
      <w:start w:val="1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140"/>
        </w:tabs>
        <w:ind w:left="1140" w:hanging="780"/>
      </w:pPr>
      <w:rPr>
        <w:rFonts w:cs="Times New Roman" w:hint="default"/>
      </w:rPr>
    </w:lvl>
    <w:lvl w:ilvl="2">
      <w:start w:val="1"/>
      <w:numFmt w:val="decimal"/>
      <w:lvlText w:val="%1.%2.%3."/>
      <w:lvlJc w:val="left"/>
      <w:pPr>
        <w:tabs>
          <w:tab w:val="num" w:pos="1500"/>
        </w:tabs>
        <w:ind w:left="1500" w:hanging="7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15:restartNumberingAfterBreak="0">
    <w:nsid w:val="3DBB7E11"/>
    <w:multiLevelType w:val="hybridMultilevel"/>
    <w:tmpl w:val="9DBA4ECC"/>
    <w:lvl w:ilvl="0" w:tplc="33FA878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3DE948AE"/>
    <w:multiLevelType w:val="hybridMultilevel"/>
    <w:tmpl w:val="BD1EC164"/>
    <w:lvl w:ilvl="0" w:tplc="7E46A85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E061E62"/>
    <w:multiLevelType w:val="hybridMultilevel"/>
    <w:tmpl w:val="77E88FFC"/>
    <w:lvl w:ilvl="0" w:tplc="D3BC738E">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1" w15:restartNumberingAfterBreak="0">
    <w:nsid w:val="3E7D0D7C"/>
    <w:multiLevelType w:val="hybridMultilevel"/>
    <w:tmpl w:val="FBF8029E"/>
    <w:lvl w:ilvl="0" w:tplc="125CA67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59B194F"/>
    <w:multiLevelType w:val="hybridMultilevel"/>
    <w:tmpl w:val="85E6459E"/>
    <w:lvl w:ilvl="0" w:tplc="A6606192">
      <w:start w:val="5"/>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48D71141"/>
    <w:multiLevelType w:val="hybridMultilevel"/>
    <w:tmpl w:val="ADD07C42"/>
    <w:lvl w:ilvl="0" w:tplc="3862998A">
      <w:start w:val="3"/>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24" w15:restartNumberingAfterBreak="0">
    <w:nsid w:val="4D18486A"/>
    <w:multiLevelType w:val="hybridMultilevel"/>
    <w:tmpl w:val="92706A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13B19F8"/>
    <w:multiLevelType w:val="hybridMultilevel"/>
    <w:tmpl w:val="226029A4"/>
    <w:lvl w:ilvl="0" w:tplc="3E4C5C08">
      <w:start w:val="3"/>
      <w:numFmt w:val="bullet"/>
      <w:lvlText w:val="-"/>
      <w:lvlJc w:val="left"/>
      <w:pPr>
        <w:ind w:left="904" w:hanging="360"/>
      </w:pPr>
      <w:rPr>
        <w:rFonts w:ascii="Times New Roman" w:eastAsia="Times New Roman" w:hAnsi="Times New Roman" w:hint="default"/>
      </w:rPr>
    </w:lvl>
    <w:lvl w:ilvl="1" w:tplc="04090003" w:tentative="1">
      <w:start w:val="1"/>
      <w:numFmt w:val="bullet"/>
      <w:lvlText w:val="o"/>
      <w:lvlJc w:val="left"/>
      <w:pPr>
        <w:ind w:left="1624" w:hanging="360"/>
      </w:pPr>
      <w:rPr>
        <w:rFonts w:ascii="Courier New" w:hAnsi="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6" w15:restartNumberingAfterBreak="0">
    <w:nsid w:val="531A4E90"/>
    <w:multiLevelType w:val="hybridMultilevel"/>
    <w:tmpl w:val="4BEC30E8"/>
    <w:lvl w:ilvl="0" w:tplc="FFB2D574">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7" w15:restartNumberingAfterBreak="0">
    <w:nsid w:val="55323341"/>
    <w:multiLevelType w:val="hybridMultilevel"/>
    <w:tmpl w:val="FD50A6EE"/>
    <w:lvl w:ilvl="0" w:tplc="7458CBB8">
      <w:start w:val="3"/>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C405C41"/>
    <w:multiLevelType w:val="hybridMultilevel"/>
    <w:tmpl w:val="4E163B20"/>
    <w:lvl w:ilvl="0" w:tplc="604E09AC">
      <w:start w:val="1"/>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E9252CA"/>
    <w:multiLevelType w:val="hybridMultilevel"/>
    <w:tmpl w:val="88A25630"/>
    <w:lvl w:ilvl="0" w:tplc="6E34309E">
      <w:start w:val="1"/>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E9C4CB3"/>
    <w:multiLevelType w:val="hybridMultilevel"/>
    <w:tmpl w:val="235CF0E0"/>
    <w:lvl w:ilvl="0" w:tplc="FE9C44B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EF35F7C"/>
    <w:multiLevelType w:val="hybridMultilevel"/>
    <w:tmpl w:val="26563B36"/>
    <w:lvl w:ilvl="0" w:tplc="935CBD00">
      <w:start w:val="2"/>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F910AF3"/>
    <w:multiLevelType w:val="hybridMultilevel"/>
    <w:tmpl w:val="CA86ED24"/>
    <w:lvl w:ilvl="0" w:tplc="D53A8A4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5FFC1430"/>
    <w:multiLevelType w:val="hybridMultilevel"/>
    <w:tmpl w:val="85A0F2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0F71DD1"/>
    <w:multiLevelType w:val="hybridMultilevel"/>
    <w:tmpl w:val="57360A46"/>
    <w:lvl w:ilvl="0" w:tplc="B56802E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64642302"/>
    <w:multiLevelType w:val="hybridMultilevel"/>
    <w:tmpl w:val="08B099C8"/>
    <w:lvl w:ilvl="0" w:tplc="6C882D5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ED34DC"/>
    <w:multiLevelType w:val="hybridMultilevel"/>
    <w:tmpl w:val="3DD20BD6"/>
    <w:lvl w:ilvl="0" w:tplc="1FD0D9A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6BC241A4"/>
    <w:multiLevelType w:val="hybridMultilevel"/>
    <w:tmpl w:val="5F2ED4DC"/>
    <w:lvl w:ilvl="0" w:tplc="4796C62E">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6C053E8D"/>
    <w:multiLevelType w:val="hybridMultilevel"/>
    <w:tmpl w:val="58D45530"/>
    <w:lvl w:ilvl="0" w:tplc="D4F40E3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6EF04EC1"/>
    <w:multiLevelType w:val="hybridMultilevel"/>
    <w:tmpl w:val="DFB0E54A"/>
    <w:lvl w:ilvl="0" w:tplc="B2E81C3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6F556477"/>
    <w:multiLevelType w:val="hybridMultilevel"/>
    <w:tmpl w:val="71485FDC"/>
    <w:lvl w:ilvl="0" w:tplc="7C6CD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65696F"/>
    <w:multiLevelType w:val="hybridMultilevel"/>
    <w:tmpl w:val="5A7847EA"/>
    <w:lvl w:ilvl="0" w:tplc="63EEFA6A">
      <w:numFmt w:val="bullet"/>
      <w:lvlText w:val="-"/>
      <w:lvlJc w:val="left"/>
      <w:pPr>
        <w:tabs>
          <w:tab w:val="num" w:pos="1305"/>
        </w:tabs>
        <w:ind w:left="1305" w:hanging="360"/>
      </w:pPr>
      <w:rPr>
        <w:rFonts w:ascii="Times New Roman" w:eastAsia="Times New Roman" w:hAnsi="Times New Roman" w:hint="default"/>
      </w:rPr>
    </w:lvl>
    <w:lvl w:ilvl="1" w:tplc="04090003" w:tentative="1">
      <w:start w:val="1"/>
      <w:numFmt w:val="bullet"/>
      <w:lvlText w:val="o"/>
      <w:lvlJc w:val="left"/>
      <w:pPr>
        <w:tabs>
          <w:tab w:val="num" w:pos="2025"/>
        </w:tabs>
        <w:ind w:left="2025" w:hanging="360"/>
      </w:pPr>
      <w:rPr>
        <w:rFonts w:ascii="Courier New" w:hAnsi="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42" w15:restartNumberingAfterBreak="0">
    <w:nsid w:val="74C756A3"/>
    <w:multiLevelType w:val="multilevel"/>
    <w:tmpl w:val="D5FA9678"/>
    <w:lvl w:ilvl="0">
      <w:start w:val="1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3" w15:restartNumberingAfterBreak="0">
    <w:nsid w:val="7C286F30"/>
    <w:multiLevelType w:val="hybridMultilevel"/>
    <w:tmpl w:val="21668800"/>
    <w:lvl w:ilvl="0" w:tplc="86A6F15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7E7D4273"/>
    <w:multiLevelType w:val="hybridMultilevel"/>
    <w:tmpl w:val="EC0AD490"/>
    <w:lvl w:ilvl="0" w:tplc="85ACB00A">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26"/>
  </w:num>
  <w:num w:numId="3">
    <w:abstractNumId w:val="9"/>
  </w:num>
  <w:num w:numId="4">
    <w:abstractNumId w:val="23"/>
  </w:num>
  <w:num w:numId="5">
    <w:abstractNumId w:val="35"/>
  </w:num>
  <w:num w:numId="6">
    <w:abstractNumId w:val="3"/>
  </w:num>
  <w:num w:numId="7">
    <w:abstractNumId w:val="12"/>
  </w:num>
  <w:num w:numId="8">
    <w:abstractNumId w:val="15"/>
  </w:num>
  <w:num w:numId="9">
    <w:abstractNumId w:val="19"/>
  </w:num>
  <w:num w:numId="10">
    <w:abstractNumId w:val="18"/>
  </w:num>
  <w:num w:numId="11">
    <w:abstractNumId w:val="29"/>
  </w:num>
  <w:num w:numId="12">
    <w:abstractNumId w:val="0"/>
  </w:num>
  <w:num w:numId="13">
    <w:abstractNumId w:val="28"/>
  </w:num>
  <w:num w:numId="14">
    <w:abstractNumId w:val="31"/>
  </w:num>
  <w:num w:numId="15">
    <w:abstractNumId w:val="36"/>
  </w:num>
  <w:num w:numId="16">
    <w:abstractNumId w:val="17"/>
  </w:num>
  <w:num w:numId="17">
    <w:abstractNumId w:val="43"/>
  </w:num>
  <w:num w:numId="18">
    <w:abstractNumId w:val="42"/>
  </w:num>
  <w:num w:numId="19">
    <w:abstractNumId w:val="39"/>
  </w:num>
  <w:num w:numId="20">
    <w:abstractNumId w:val="37"/>
  </w:num>
  <w:num w:numId="21">
    <w:abstractNumId w:val="8"/>
  </w:num>
  <w:num w:numId="22">
    <w:abstractNumId w:val="16"/>
  </w:num>
  <w:num w:numId="23">
    <w:abstractNumId w:val="38"/>
  </w:num>
  <w:num w:numId="24">
    <w:abstractNumId w:val="7"/>
  </w:num>
  <w:num w:numId="25">
    <w:abstractNumId w:val="32"/>
  </w:num>
  <w:num w:numId="26">
    <w:abstractNumId w:val="34"/>
  </w:num>
  <w:num w:numId="27">
    <w:abstractNumId w:val="22"/>
  </w:num>
  <w:num w:numId="28">
    <w:abstractNumId w:val="21"/>
  </w:num>
  <w:num w:numId="29">
    <w:abstractNumId w:val="1"/>
  </w:num>
  <w:num w:numId="30">
    <w:abstractNumId w:val="27"/>
  </w:num>
  <w:num w:numId="31">
    <w:abstractNumId w:val="24"/>
  </w:num>
  <w:num w:numId="32">
    <w:abstractNumId w:val="30"/>
  </w:num>
  <w:num w:numId="33">
    <w:abstractNumId w:val="13"/>
  </w:num>
  <w:num w:numId="34">
    <w:abstractNumId w:val="41"/>
  </w:num>
  <w:num w:numId="35">
    <w:abstractNumId w:val="14"/>
  </w:num>
  <w:num w:numId="36">
    <w:abstractNumId w:val="11"/>
  </w:num>
  <w:num w:numId="37">
    <w:abstractNumId w:val="10"/>
  </w:num>
  <w:num w:numId="38">
    <w:abstractNumId w:val="44"/>
  </w:num>
  <w:num w:numId="39">
    <w:abstractNumId w:val="5"/>
  </w:num>
  <w:num w:numId="40">
    <w:abstractNumId w:val="25"/>
  </w:num>
  <w:num w:numId="41">
    <w:abstractNumId w:val="33"/>
  </w:num>
  <w:num w:numId="42">
    <w:abstractNumId w:val="6"/>
  </w:num>
  <w:num w:numId="43">
    <w:abstractNumId w:val="20"/>
  </w:num>
  <w:num w:numId="44">
    <w:abstractNumId w:val="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38B"/>
    <w:rsid w:val="00000F43"/>
    <w:rsid w:val="0000360E"/>
    <w:rsid w:val="000107E6"/>
    <w:rsid w:val="00012EB6"/>
    <w:rsid w:val="000144CA"/>
    <w:rsid w:val="00014D8C"/>
    <w:rsid w:val="00022C79"/>
    <w:rsid w:val="00024AD4"/>
    <w:rsid w:val="000333FC"/>
    <w:rsid w:val="000571E2"/>
    <w:rsid w:val="00062586"/>
    <w:rsid w:val="00080A65"/>
    <w:rsid w:val="00097689"/>
    <w:rsid w:val="000A4EB4"/>
    <w:rsid w:val="000B339D"/>
    <w:rsid w:val="000B5209"/>
    <w:rsid w:val="000B6240"/>
    <w:rsid w:val="000B779B"/>
    <w:rsid w:val="000C477F"/>
    <w:rsid w:val="000C71D4"/>
    <w:rsid w:val="000D7290"/>
    <w:rsid w:val="000E282F"/>
    <w:rsid w:val="000E2C7F"/>
    <w:rsid w:val="0011335F"/>
    <w:rsid w:val="001161F0"/>
    <w:rsid w:val="001248D0"/>
    <w:rsid w:val="001377BA"/>
    <w:rsid w:val="00137D8B"/>
    <w:rsid w:val="00150DBB"/>
    <w:rsid w:val="00151F84"/>
    <w:rsid w:val="001569C2"/>
    <w:rsid w:val="00161E65"/>
    <w:rsid w:val="00163E23"/>
    <w:rsid w:val="00165D4B"/>
    <w:rsid w:val="00171CCD"/>
    <w:rsid w:val="001853A9"/>
    <w:rsid w:val="001A1C07"/>
    <w:rsid w:val="001A438B"/>
    <w:rsid w:val="001A759A"/>
    <w:rsid w:val="001B3672"/>
    <w:rsid w:val="001B5258"/>
    <w:rsid w:val="001C4BDC"/>
    <w:rsid w:val="001C63D8"/>
    <w:rsid w:val="001D0013"/>
    <w:rsid w:val="001E1BCA"/>
    <w:rsid w:val="001E36DE"/>
    <w:rsid w:val="001E4391"/>
    <w:rsid w:val="001F6D5D"/>
    <w:rsid w:val="001F7438"/>
    <w:rsid w:val="0020408A"/>
    <w:rsid w:val="002072F8"/>
    <w:rsid w:val="00210A64"/>
    <w:rsid w:val="00216445"/>
    <w:rsid w:val="00231C76"/>
    <w:rsid w:val="00232059"/>
    <w:rsid w:val="002410D3"/>
    <w:rsid w:val="002763E8"/>
    <w:rsid w:val="00277969"/>
    <w:rsid w:val="0028514C"/>
    <w:rsid w:val="00296126"/>
    <w:rsid w:val="002A3458"/>
    <w:rsid w:val="002A5B37"/>
    <w:rsid w:val="002B1493"/>
    <w:rsid w:val="002B4148"/>
    <w:rsid w:val="002B7DA1"/>
    <w:rsid w:val="002C758E"/>
    <w:rsid w:val="002C76E6"/>
    <w:rsid w:val="002D66FC"/>
    <w:rsid w:val="002E2C63"/>
    <w:rsid w:val="002E3C36"/>
    <w:rsid w:val="002E3E40"/>
    <w:rsid w:val="002E4807"/>
    <w:rsid w:val="002E510F"/>
    <w:rsid w:val="002F4446"/>
    <w:rsid w:val="002F4859"/>
    <w:rsid w:val="002F7882"/>
    <w:rsid w:val="00301CB8"/>
    <w:rsid w:val="00320E61"/>
    <w:rsid w:val="00334CAC"/>
    <w:rsid w:val="00336536"/>
    <w:rsid w:val="003371BB"/>
    <w:rsid w:val="00352270"/>
    <w:rsid w:val="00354B0D"/>
    <w:rsid w:val="00356C6F"/>
    <w:rsid w:val="003623A4"/>
    <w:rsid w:val="003664AC"/>
    <w:rsid w:val="00366605"/>
    <w:rsid w:val="003670DF"/>
    <w:rsid w:val="0038572B"/>
    <w:rsid w:val="0039054A"/>
    <w:rsid w:val="0039083D"/>
    <w:rsid w:val="003913DA"/>
    <w:rsid w:val="003B6D0F"/>
    <w:rsid w:val="003C6890"/>
    <w:rsid w:val="003D70B7"/>
    <w:rsid w:val="003E5C01"/>
    <w:rsid w:val="003E6A85"/>
    <w:rsid w:val="003F3D48"/>
    <w:rsid w:val="003F5257"/>
    <w:rsid w:val="003F5597"/>
    <w:rsid w:val="003F6039"/>
    <w:rsid w:val="003F7713"/>
    <w:rsid w:val="003F77F4"/>
    <w:rsid w:val="003F789D"/>
    <w:rsid w:val="00401423"/>
    <w:rsid w:val="00402DA2"/>
    <w:rsid w:val="004154A2"/>
    <w:rsid w:val="0041663F"/>
    <w:rsid w:val="0041739E"/>
    <w:rsid w:val="004219F5"/>
    <w:rsid w:val="0042323F"/>
    <w:rsid w:val="00427C8B"/>
    <w:rsid w:val="0044434B"/>
    <w:rsid w:val="00444643"/>
    <w:rsid w:val="00446C98"/>
    <w:rsid w:val="00453A42"/>
    <w:rsid w:val="004638D8"/>
    <w:rsid w:val="00466002"/>
    <w:rsid w:val="00486807"/>
    <w:rsid w:val="004877BC"/>
    <w:rsid w:val="00491314"/>
    <w:rsid w:val="004A3186"/>
    <w:rsid w:val="004B011B"/>
    <w:rsid w:val="004B4B77"/>
    <w:rsid w:val="004C0954"/>
    <w:rsid w:val="004C1F3D"/>
    <w:rsid w:val="004C2EDE"/>
    <w:rsid w:val="004C5374"/>
    <w:rsid w:val="004C7A2A"/>
    <w:rsid w:val="004D5CCE"/>
    <w:rsid w:val="004D5E4A"/>
    <w:rsid w:val="004D6426"/>
    <w:rsid w:val="004E5D8D"/>
    <w:rsid w:val="004F6B1D"/>
    <w:rsid w:val="005057B5"/>
    <w:rsid w:val="0051604E"/>
    <w:rsid w:val="00516851"/>
    <w:rsid w:val="005221D6"/>
    <w:rsid w:val="00522203"/>
    <w:rsid w:val="005253F3"/>
    <w:rsid w:val="005254D3"/>
    <w:rsid w:val="0052797E"/>
    <w:rsid w:val="00527F40"/>
    <w:rsid w:val="005347B5"/>
    <w:rsid w:val="00535ED5"/>
    <w:rsid w:val="005523CB"/>
    <w:rsid w:val="00570327"/>
    <w:rsid w:val="005705F9"/>
    <w:rsid w:val="005717BF"/>
    <w:rsid w:val="00571A8D"/>
    <w:rsid w:val="005929C7"/>
    <w:rsid w:val="005964C3"/>
    <w:rsid w:val="005A7E0B"/>
    <w:rsid w:val="005B233F"/>
    <w:rsid w:val="005B6FC4"/>
    <w:rsid w:val="005C468B"/>
    <w:rsid w:val="005C6F6A"/>
    <w:rsid w:val="005E1ADE"/>
    <w:rsid w:val="005E2126"/>
    <w:rsid w:val="005E6049"/>
    <w:rsid w:val="005E75B2"/>
    <w:rsid w:val="005F42B1"/>
    <w:rsid w:val="0060568E"/>
    <w:rsid w:val="00606B8D"/>
    <w:rsid w:val="00610F91"/>
    <w:rsid w:val="00615FE8"/>
    <w:rsid w:val="00620484"/>
    <w:rsid w:val="00632A07"/>
    <w:rsid w:val="00633A26"/>
    <w:rsid w:val="006350CF"/>
    <w:rsid w:val="006375A5"/>
    <w:rsid w:val="00667E70"/>
    <w:rsid w:val="006706D5"/>
    <w:rsid w:val="0067206D"/>
    <w:rsid w:val="006776B0"/>
    <w:rsid w:val="006842E3"/>
    <w:rsid w:val="0068578A"/>
    <w:rsid w:val="00694EAC"/>
    <w:rsid w:val="0069545B"/>
    <w:rsid w:val="006A29FA"/>
    <w:rsid w:val="006A6639"/>
    <w:rsid w:val="006A6C3E"/>
    <w:rsid w:val="006C00A1"/>
    <w:rsid w:val="006C2C65"/>
    <w:rsid w:val="006C5665"/>
    <w:rsid w:val="006D229C"/>
    <w:rsid w:val="006E17A1"/>
    <w:rsid w:val="006E3C10"/>
    <w:rsid w:val="006F0059"/>
    <w:rsid w:val="006F2856"/>
    <w:rsid w:val="006F3C51"/>
    <w:rsid w:val="006F5B16"/>
    <w:rsid w:val="00710695"/>
    <w:rsid w:val="00712E1C"/>
    <w:rsid w:val="00715832"/>
    <w:rsid w:val="00724056"/>
    <w:rsid w:val="00732167"/>
    <w:rsid w:val="0073360C"/>
    <w:rsid w:val="00733645"/>
    <w:rsid w:val="00734B99"/>
    <w:rsid w:val="00754DEC"/>
    <w:rsid w:val="00754F60"/>
    <w:rsid w:val="00756272"/>
    <w:rsid w:val="00756A43"/>
    <w:rsid w:val="00761540"/>
    <w:rsid w:val="00764F06"/>
    <w:rsid w:val="00795A83"/>
    <w:rsid w:val="007A60E8"/>
    <w:rsid w:val="007B4B2A"/>
    <w:rsid w:val="007C6358"/>
    <w:rsid w:val="007D768A"/>
    <w:rsid w:val="007E1F62"/>
    <w:rsid w:val="007E27CF"/>
    <w:rsid w:val="007E559B"/>
    <w:rsid w:val="007E695A"/>
    <w:rsid w:val="007E7AF7"/>
    <w:rsid w:val="007F0E41"/>
    <w:rsid w:val="007F1B8B"/>
    <w:rsid w:val="00815DFB"/>
    <w:rsid w:val="00824785"/>
    <w:rsid w:val="008249D1"/>
    <w:rsid w:val="008255DB"/>
    <w:rsid w:val="0085117A"/>
    <w:rsid w:val="00851781"/>
    <w:rsid w:val="00856B0D"/>
    <w:rsid w:val="008606C9"/>
    <w:rsid w:val="008660C0"/>
    <w:rsid w:val="008661C7"/>
    <w:rsid w:val="008815AB"/>
    <w:rsid w:val="0088502E"/>
    <w:rsid w:val="008906E7"/>
    <w:rsid w:val="00891B59"/>
    <w:rsid w:val="0089471D"/>
    <w:rsid w:val="00897DB9"/>
    <w:rsid w:val="008A43AF"/>
    <w:rsid w:val="008A5834"/>
    <w:rsid w:val="008A7937"/>
    <w:rsid w:val="008B0FC6"/>
    <w:rsid w:val="008B1D4C"/>
    <w:rsid w:val="008B71A8"/>
    <w:rsid w:val="008C5803"/>
    <w:rsid w:val="008C6FBA"/>
    <w:rsid w:val="008C74CE"/>
    <w:rsid w:val="008D243E"/>
    <w:rsid w:val="008D525E"/>
    <w:rsid w:val="008D7F24"/>
    <w:rsid w:val="008E4B02"/>
    <w:rsid w:val="008F59BC"/>
    <w:rsid w:val="00900516"/>
    <w:rsid w:val="0090795F"/>
    <w:rsid w:val="00925439"/>
    <w:rsid w:val="00927DA1"/>
    <w:rsid w:val="00934663"/>
    <w:rsid w:val="009354F4"/>
    <w:rsid w:val="00935D84"/>
    <w:rsid w:val="00944065"/>
    <w:rsid w:val="00944AF5"/>
    <w:rsid w:val="00951098"/>
    <w:rsid w:val="009555A7"/>
    <w:rsid w:val="00955638"/>
    <w:rsid w:val="0095694D"/>
    <w:rsid w:val="009571AA"/>
    <w:rsid w:val="00960A6B"/>
    <w:rsid w:val="00967850"/>
    <w:rsid w:val="009870EC"/>
    <w:rsid w:val="00987877"/>
    <w:rsid w:val="0099509C"/>
    <w:rsid w:val="009A1B9A"/>
    <w:rsid w:val="009B3B78"/>
    <w:rsid w:val="009B3DE2"/>
    <w:rsid w:val="009B634F"/>
    <w:rsid w:val="009C1376"/>
    <w:rsid w:val="009C1FCC"/>
    <w:rsid w:val="009C252F"/>
    <w:rsid w:val="009D007B"/>
    <w:rsid w:val="009D4099"/>
    <w:rsid w:val="009E6B88"/>
    <w:rsid w:val="009F4190"/>
    <w:rsid w:val="009F4E45"/>
    <w:rsid w:val="00A0574A"/>
    <w:rsid w:val="00A373DD"/>
    <w:rsid w:val="00A45F0A"/>
    <w:rsid w:val="00A4612C"/>
    <w:rsid w:val="00A510BD"/>
    <w:rsid w:val="00A511F6"/>
    <w:rsid w:val="00A53CD1"/>
    <w:rsid w:val="00A6474A"/>
    <w:rsid w:val="00A770E5"/>
    <w:rsid w:val="00AA04DE"/>
    <w:rsid w:val="00AA7B32"/>
    <w:rsid w:val="00AB2730"/>
    <w:rsid w:val="00AB2E17"/>
    <w:rsid w:val="00AB51A1"/>
    <w:rsid w:val="00AC41AB"/>
    <w:rsid w:val="00AC4212"/>
    <w:rsid w:val="00AD3BA5"/>
    <w:rsid w:val="00AD4134"/>
    <w:rsid w:val="00AD4908"/>
    <w:rsid w:val="00AE7B94"/>
    <w:rsid w:val="00AF2980"/>
    <w:rsid w:val="00AF3FCC"/>
    <w:rsid w:val="00AF70AC"/>
    <w:rsid w:val="00B008E7"/>
    <w:rsid w:val="00B032E5"/>
    <w:rsid w:val="00B05487"/>
    <w:rsid w:val="00B05886"/>
    <w:rsid w:val="00B06641"/>
    <w:rsid w:val="00B11017"/>
    <w:rsid w:val="00B15AD9"/>
    <w:rsid w:val="00B15CAC"/>
    <w:rsid w:val="00B26102"/>
    <w:rsid w:val="00B27807"/>
    <w:rsid w:val="00B3314F"/>
    <w:rsid w:val="00B4085A"/>
    <w:rsid w:val="00B5097D"/>
    <w:rsid w:val="00B56569"/>
    <w:rsid w:val="00B60EDA"/>
    <w:rsid w:val="00B61675"/>
    <w:rsid w:val="00B7202C"/>
    <w:rsid w:val="00B81FEF"/>
    <w:rsid w:val="00B829CC"/>
    <w:rsid w:val="00B9579E"/>
    <w:rsid w:val="00BA44AD"/>
    <w:rsid w:val="00BB251C"/>
    <w:rsid w:val="00BB6C46"/>
    <w:rsid w:val="00BC05A7"/>
    <w:rsid w:val="00BC767F"/>
    <w:rsid w:val="00BD6047"/>
    <w:rsid w:val="00BE53AF"/>
    <w:rsid w:val="00BE5CB4"/>
    <w:rsid w:val="00BE67AE"/>
    <w:rsid w:val="00BE6FEC"/>
    <w:rsid w:val="00BF46F3"/>
    <w:rsid w:val="00C03149"/>
    <w:rsid w:val="00C13A6B"/>
    <w:rsid w:val="00C24F48"/>
    <w:rsid w:val="00C32C41"/>
    <w:rsid w:val="00C33311"/>
    <w:rsid w:val="00C334F3"/>
    <w:rsid w:val="00C61D7B"/>
    <w:rsid w:val="00C65ABB"/>
    <w:rsid w:val="00C701BB"/>
    <w:rsid w:val="00C721D9"/>
    <w:rsid w:val="00C72CF1"/>
    <w:rsid w:val="00C77FEA"/>
    <w:rsid w:val="00C816A2"/>
    <w:rsid w:val="00C94D97"/>
    <w:rsid w:val="00C96B3D"/>
    <w:rsid w:val="00CA524E"/>
    <w:rsid w:val="00CA6AA0"/>
    <w:rsid w:val="00CA6AF3"/>
    <w:rsid w:val="00CA7932"/>
    <w:rsid w:val="00CC1E84"/>
    <w:rsid w:val="00CC4810"/>
    <w:rsid w:val="00CC6C8A"/>
    <w:rsid w:val="00CD127B"/>
    <w:rsid w:val="00CD2A59"/>
    <w:rsid w:val="00CD7612"/>
    <w:rsid w:val="00CE01DD"/>
    <w:rsid w:val="00CE1096"/>
    <w:rsid w:val="00CE1C0A"/>
    <w:rsid w:val="00CE24C1"/>
    <w:rsid w:val="00CF045E"/>
    <w:rsid w:val="00CF41A4"/>
    <w:rsid w:val="00CF7B22"/>
    <w:rsid w:val="00D07BB3"/>
    <w:rsid w:val="00D11622"/>
    <w:rsid w:val="00D12DFB"/>
    <w:rsid w:val="00D20806"/>
    <w:rsid w:val="00D21A62"/>
    <w:rsid w:val="00D24D49"/>
    <w:rsid w:val="00D347CF"/>
    <w:rsid w:val="00D368B5"/>
    <w:rsid w:val="00D41282"/>
    <w:rsid w:val="00D42E15"/>
    <w:rsid w:val="00D46946"/>
    <w:rsid w:val="00D53DB8"/>
    <w:rsid w:val="00D544EA"/>
    <w:rsid w:val="00D55664"/>
    <w:rsid w:val="00D70473"/>
    <w:rsid w:val="00D71F16"/>
    <w:rsid w:val="00D74DF4"/>
    <w:rsid w:val="00D8368F"/>
    <w:rsid w:val="00DA0434"/>
    <w:rsid w:val="00DA0A06"/>
    <w:rsid w:val="00DB11F9"/>
    <w:rsid w:val="00DB4D73"/>
    <w:rsid w:val="00DB649F"/>
    <w:rsid w:val="00DC621D"/>
    <w:rsid w:val="00DC7CE7"/>
    <w:rsid w:val="00DD7528"/>
    <w:rsid w:val="00DE4806"/>
    <w:rsid w:val="00DE6B2A"/>
    <w:rsid w:val="00DE7EE6"/>
    <w:rsid w:val="00E10510"/>
    <w:rsid w:val="00E15300"/>
    <w:rsid w:val="00E15945"/>
    <w:rsid w:val="00E26FC5"/>
    <w:rsid w:val="00E31639"/>
    <w:rsid w:val="00E3262E"/>
    <w:rsid w:val="00E32CE1"/>
    <w:rsid w:val="00E32F34"/>
    <w:rsid w:val="00E346AF"/>
    <w:rsid w:val="00E422B7"/>
    <w:rsid w:val="00E46A21"/>
    <w:rsid w:val="00E51EF5"/>
    <w:rsid w:val="00E52ACA"/>
    <w:rsid w:val="00E60AAE"/>
    <w:rsid w:val="00E60CAA"/>
    <w:rsid w:val="00E6620F"/>
    <w:rsid w:val="00E710E5"/>
    <w:rsid w:val="00E73B5E"/>
    <w:rsid w:val="00E75195"/>
    <w:rsid w:val="00E772DF"/>
    <w:rsid w:val="00E8673D"/>
    <w:rsid w:val="00E86C0E"/>
    <w:rsid w:val="00E921EF"/>
    <w:rsid w:val="00E93A98"/>
    <w:rsid w:val="00E971AF"/>
    <w:rsid w:val="00EA15C3"/>
    <w:rsid w:val="00EB34C2"/>
    <w:rsid w:val="00EC640D"/>
    <w:rsid w:val="00ED2BC2"/>
    <w:rsid w:val="00EE0F9B"/>
    <w:rsid w:val="00EE5338"/>
    <w:rsid w:val="00EE6CFD"/>
    <w:rsid w:val="00EF6CC8"/>
    <w:rsid w:val="00F00B43"/>
    <w:rsid w:val="00F03F42"/>
    <w:rsid w:val="00F1184C"/>
    <w:rsid w:val="00F134B4"/>
    <w:rsid w:val="00F144FD"/>
    <w:rsid w:val="00F17E88"/>
    <w:rsid w:val="00F24C7C"/>
    <w:rsid w:val="00F27BF9"/>
    <w:rsid w:val="00F27C32"/>
    <w:rsid w:val="00F27D44"/>
    <w:rsid w:val="00F42EB3"/>
    <w:rsid w:val="00F440E2"/>
    <w:rsid w:val="00F46D32"/>
    <w:rsid w:val="00F5737E"/>
    <w:rsid w:val="00F93673"/>
    <w:rsid w:val="00F95B6A"/>
    <w:rsid w:val="00F95EAE"/>
    <w:rsid w:val="00FB02F8"/>
    <w:rsid w:val="00FB29ED"/>
    <w:rsid w:val="00FB7C90"/>
    <w:rsid w:val="00FC5D74"/>
    <w:rsid w:val="00FC6AFA"/>
    <w:rsid w:val="00FD3C8E"/>
    <w:rsid w:val="00FD5CE5"/>
    <w:rsid w:val="00FD76BE"/>
    <w:rsid w:val="00FE425C"/>
    <w:rsid w:val="00FF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0D96"/>
  <w15:docId w15:val="{C2BD7FF9-A720-41B9-AA4B-B1AF9356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line="300" w:lineRule="auto"/>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38B"/>
    <w:pPr>
      <w:spacing w:before="0" w:line="240" w:lineRule="auto"/>
      <w:ind w:firstLine="0"/>
      <w:jc w:val="left"/>
    </w:pPr>
    <w:rPr>
      <w:rFonts w:eastAsia="Times New Roman" w:cs="Times New Roman"/>
      <w:szCs w:val="28"/>
    </w:rPr>
  </w:style>
  <w:style w:type="paragraph" w:styleId="Heading1">
    <w:name w:val="heading 1"/>
    <w:basedOn w:val="Normal"/>
    <w:next w:val="Normal"/>
    <w:link w:val="Heading1Char"/>
    <w:qFormat/>
    <w:rsid w:val="002E48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E4807"/>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1A438B"/>
    <w:pPr>
      <w:keepNext/>
      <w:jc w:val="center"/>
      <w:outlineLvl w:val="2"/>
    </w:pPr>
    <w:rPr>
      <w:b/>
      <w:szCs w:val="20"/>
    </w:rPr>
  </w:style>
  <w:style w:type="paragraph" w:styleId="Heading4">
    <w:name w:val="heading 4"/>
    <w:basedOn w:val="Normal"/>
    <w:next w:val="Normal"/>
    <w:link w:val="Heading4Char"/>
    <w:qFormat/>
    <w:rsid w:val="001A438B"/>
    <w:pPr>
      <w:keepNext/>
      <w:jc w:val="center"/>
      <w:outlineLvl w:val="3"/>
    </w:pPr>
    <w:rPr>
      <w:rFonts w:ascii=".VnTime" w:hAnsi=".VnTime"/>
      <w:i/>
      <w:szCs w:val="20"/>
    </w:rPr>
  </w:style>
  <w:style w:type="paragraph" w:styleId="Heading5">
    <w:name w:val="heading 5"/>
    <w:basedOn w:val="Normal"/>
    <w:next w:val="Normal"/>
    <w:link w:val="Heading5Char"/>
    <w:qFormat/>
    <w:rsid w:val="002E4807"/>
    <w:pPr>
      <w:spacing w:before="240" w:after="60"/>
      <w:outlineLvl w:val="4"/>
    </w:pPr>
    <w:rPr>
      <w:b/>
      <w:bCs/>
      <w:i/>
      <w:iCs/>
      <w:sz w:val="26"/>
      <w:szCs w:val="26"/>
    </w:rPr>
  </w:style>
  <w:style w:type="paragraph" w:styleId="Heading6">
    <w:name w:val="heading 6"/>
    <w:basedOn w:val="Normal"/>
    <w:next w:val="Normal"/>
    <w:link w:val="Heading6Char"/>
    <w:qFormat/>
    <w:rsid w:val="002E4807"/>
    <w:pPr>
      <w:keepNext/>
      <w:jc w:val="center"/>
      <w:outlineLvl w:val="5"/>
    </w:pPr>
    <w:rPr>
      <w:rFonts w:ascii=".VnTimeH" w:hAnsi=".VnTimeH"/>
      <w:b/>
      <w:i/>
      <w:sz w:val="24"/>
      <w:szCs w:val="20"/>
    </w:rPr>
  </w:style>
  <w:style w:type="paragraph" w:styleId="Heading7">
    <w:name w:val="heading 7"/>
    <w:basedOn w:val="Normal"/>
    <w:next w:val="Normal"/>
    <w:link w:val="Heading7Char"/>
    <w:qFormat/>
    <w:rsid w:val="002E4807"/>
    <w:pPr>
      <w:keepNext/>
      <w:ind w:left="-450" w:firstLine="450"/>
      <w:jc w:val="right"/>
      <w:outlineLvl w:val="6"/>
    </w:pPr>
    <w:rPr>
      <w:rFonts w:ascii=".VnTime" w:hAnsi=".VnTime"/>
      <w:b/>
      <w:sz w:val="20"/>
      <w:szCs w:val="24"/>
    </w:rPr>
  </w:style>
  <w:style w:type="paragraph" w:styleId="Heading8">
    <w:name w:val="heading 8"/>
    <w:basedOn w:val="Normal"/>
    <w:next w:val="Normal"/>
    <w:link w:val="Heading8Char"/>
    <w:qFormat/>
    <w:rsid w:val="002E4807"/>
    <w:pPr>
      <w:keepNext/>
      <w:ind w:left="-450" w:firstLine="450"/>
      <w:jc w:val="center"/>
      <w:outlineLvl w:val="7"/>
    </w:pPr>
    <w:rPr>
      <w:rFonts w:ascii=".VnTimeH" w:hAnsi=".VnTimeH"/>
      <w:b/>
      <w:bCs/>
      <w:szCs w:val="24"/>
    </w:rPr>
  </w:style>
  <w:style w:type="paragraph" w:styleId="Heading9">
    <w:name w:val="heading 9"/>
    <w:basedOn w:val="Normal"/>
    <w:next w:val="Normal"/>
    <w:link w:val="Heading9Char"/>
    <w:qFormat/>
    <w:rsid w:val="002E4807"/>
    <w:pPr>
      <w:keepNext/>
      <w:ind w:firstLine="720"/>
      <w:jc w:val="both"/>
      <w:outlineLvl w:val="8"/>
    </w:pPr>
    <w:rPr>
      <w:rFonts w:ascii=".VnTime"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4807"/>
    <w:rPr>
      <w:rFonts w:ascii="Arial" w:eastAsia="Times New Roman" w:hAnsi="Arial" w:cs="Arial"/>
      <w:b/>
      <w:bCs/>
      <w:kern w:val="32"/>
      <w:sz w:val="32"/>
      <w:szCs w:val="32"/>
    </w:rPr>
  </w:style>
  <w:style w:type="character" w:customStyle="1" w:styleId="Heading2Char">
    <w:name w:val="Heading 2 Char"/>
    <w:basedOn w:val="DefaultParagraphFont"/>
    <w:link w:val="Heading2"/>
    <w:rsid w:val="002E4807"/>
    <w:rPr>
      <w:rFonts w:ascii="Arial" w:eastAsia="Times New Roman" w:hAnsi="Arial" w:cs="Arial"/>
      <w:b/>
      <w:bCs/>
      <w:i/>
      <w:iCs/>
      <w:szCs w:val="28"/>
    </w:rPr>
  </w:style>
  <w:style w:type="character" w:customStyle="1" w:styleId="Heading3Char">
    <w:name w:val="Heading 3 Char"/>
    <w:basedOn w:val="DefaultParagraphFont"/>
    <w:link w:val="Heading3"/>
    <w:rsid w:val="001A438B"/>
    <w:rPr>
      <w:rFonts w:eastAsia="Times New Roman" w:cs="Times New Roman"/>
      <w:b/>
      <w:szCs w:val="20"/>
    </w:rPr>
  </w:style>
  <w:style w:type="character" w:customStyle="1" w:styleId="Heading4Char">
    <w:name w:val="Heading 4 Char"/>
    <w:basedOn w:val="DefaultParagraphFont"/>
    <w:link w:val="Heading4"/>
    <w:rsid w:val="001A438B"/>
    <w:rPr>
      <w:rFonts w:ascii=".VnTime" w:eastAsia="Times New Roman" w:hAnsi=".VnTime" w:cs="Times New Roman"/>
      <w:i/>
      <w:szCs w:val="20"/>
    </w:rPr>
  </w:style>
  <w:style w:type="character" w:customStyle="1" w:styleId="Heading5Char">
    <w:name w:val="Heading 5 Char"/>
    <w:basedOn w:val="DefaultParagraphFont"/>
    <w:link w:val="Heading5"/>
    <w:rsid w:val="002E4807"/>
    <w:rPr>
      <w:rFonts w:eastAsia="Times New Roman" w:cs="Times New Roman"/>
      <w:b/>
      <w:bCs/>
      <w:i/>
      <w:iCs/>
      <w:sz w:val="26"/>
      <w:szCs w:val="26"/>
    </w:rPr>
  </w:style>
  <w:style w:type="character" w:customStyle="1" w:styleId="Heading6Char">
    <w:name w:val="Heading 6 Char"/>
    <w:basedOn w:val="DefaultParagraphFont"/>
    <w:link w:val="Heading6"/>
    <w:rsid w:val="002E4807"/>
    <w:rPr>
      <w:rFonts w:ascii=".VnTimeH" w:eastAsia="Times New Roman" w:hAnsi=".VnTimeH" w:cs="Times New Roman"/>
      <w:b/>
      <w:i/>
      <w:sz w:val="24"/>
      <w:szCs w:val="20"/>
    </w:rPr>
  </w:style>
  <w:style w:type="character" w:customStyle="1" w:styleId="Heading7Char">
    <w:name w:val="Heading 7 Char"/>
    <w:basedOn w:val="DefaultParagraphFont"/>
    <w:link w:val="Heading7"/>
    <w:rsid w:val="002E4807"/>
    <w:rPr>
      <w:rFonts w:ascii=".VnTime" w:eastAsia="Times New Roman" w:hAnsi=".VnTime" w:cs="Times New Roman"/>
      <w:b/>
      <w:sz w:val="20"/>
      <w:szCs w:val="24"/>
    </w:rPr>
  </w:style>
  <w:style w:type="character" w:customStyle="1" w:styleId="Heading8Char">
    <w:name w:val="Heading 8 Char"/>
    <w:basedOn w:val="DefaultParagraphFont"/>
    <w:link w:val="Heading8"/>
    <w:rsid w:val="002E4807"/>
    <w:rPr>
      <w:rFonts w:ascii=".VnTimeH" w:eastAsia="Times New Roman" w:hAnsi=".VnTimeH" w:cs="Times New Roman"/>
      <w:b/>
      <w:bCs/>
      <w:szCs w:val="24"/>
    </w:rPr>
  </w:style>
  <w:style w:type="character" w:customStyle="1" w:styleId="Heading9Char">
    <w:name w:val="Heading 9 Char"/>
    <w:basedOn w:val="DefaultParagraphFont"/>
    <w:link w:val="Heading9"/>
    <w:rsid w:val="002E4807"/>
    <w:rPr>
      <w:rFonts w:ascii=".VnTime" w:eastAsia="Times New Roman" w:hAnsi=".VnTime" w:cs="Times New Roman"/>
      <w:b/>
      <w:bCs/>
      <w:szCs w:val="24"/>
    </w:rPr>
  </w:style>
  <w:style w:type="paragraph" w:styleId="Footer">
    <w:name w:val="footer"/>
    <w:basedOn w:val="Normal"/>
    <w:link w:val="FooterChar"/>
    <w:uiPriority w:val="99"/>
    <w:rsid w:val="001A438B"/>
    <w:pPr>
      <w:tabs>
        <w:tab w:val="center" w:pos="4320"/>
        <w:tab w:val="right" w:pos="8640"/>
      </w:tabs>
    </w:pPr>
  </w:style>
  <w:style w:type="character" w:customStyle="1" w:styleId="FooterChar">
    <w:name w:val="Footer Char"/>
    <w:basedOn w:val="DefaultParagraphFont"/>
    <w:link w:val="Footer"/>
    <w:uiPriority w:val="99"/>
    <w:rsid w:val="001A438B"/>
    <w:rPr>
      <w:rFonts w:eastAsia="Times New Roman" w:cs="Times New Roman"/>
      <w:szCs w:val="28"/>
    </w:rPr>
  </w:style>
  <w:style w:type="character" w:styleId="PageNumber">
    <w:name w:val="page number"/>
    <w:basedOn w:val="DefaultParagraphFont"/>
    <w:rsid w:val="001A438B"/>
  </w:style>
  <w:style w:type="paragraph" w:styleId="ListParagraph">
    <w:name w:val="List Paragraph"/>
    <w:basedOn w:val="Normal"/>
    <w:qFormat/>
    <w:rsid w:val="00F03F42"/>
    <w:pPr>
      <w:ind w:left="720"/>
      <w:contextualSpacing/>
    </w:pPr>
  </w:style>
  <w:style w:type="paragraph" w:styleId="BalloonText">
    <w:name w:val="Balloon Text"/>
    <w:basedOn w:val="Normal"/>
    <w:link w:val="BalloonTextChar"/>
    <w:semiHidden/>
    <w:unhideWhenUsed/>
    <w:rsid w:val="003F77F4"/>
    <w:rPr>
      <w:rFonts w:ascii="Tahoma" w:hAnsi="Tahoma" w:cs="Tahoma"/>
      <w:sz w:val="16"/>
      <w:szCs w:val="16"/>
    </w:rPr>
  </w:style>
  <w:style w:type="character" w:customStyle="1" w:styleId="BalloonTextChar">
    <w:name w:val="Balloon Text Char"/>
    <w:basedOn w:val="DefaultParagraphFont"/>
    <w:link w:val="BalloonText"/>
    <w:semiHidden/>
    <w:rsid w:val="003F77F4"/>
    <w:rPr>
      <w:rFonts w:ascii="Tahoma" w:eastAsia="Times New Roman" w:hAnsi="Tahoma" w:cs="Tahoma"/>
      <w:sz w:val="16"/>
      <w:szCs w:val="16"/>
    </w:rPr>
  </w:style>
  <w:style w:type="paragraph" w:styleId="NormalWeb">
    <w:name w:val="Normal (Web)"/>
    <w:basedOn w:val="Normal"/>
    <w:link w:val="NormalWebChar"/>
    <w:uiPriority w:val="99"/>
    <w:unhideWhenUsed/>
    <w:qFormat/>
    <w:rsid w:val="000D7290"/>
    <w:pPr>
      <w:spacing w:before="100" w:beforeAutospacing="1" w:after="100" w:afterAutospacing="1"/>
    </w:pPr>
    <w:rPr>
      <w:sz w:val="24"/>
      <w:szCs w:val="24"/>
    </w:rPr>
  </w:style>
  <w:style w:type="table" w:styleId="TableGrid">
    <w:name w:val="Table Grid"/>
    <w:basedOn w:val="TableNormal"/>
    <w:rsid w:val="000E282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638D8"/>
    <w:rPr>
      <w:color w:val="0000FF"/>
      <w:u w:val="single"/>
    </w:rPr>
  </w:style>
  <w:style w:type="paragraph" w:styleId="BodyTextIndent2">
    <w:name w:val="Body Text Indent 2"/>
    <w:basedOn w:val="Normal"/>
    <w:link w:val="BodyTextIndent2Char"/>
    <w:rsid w:val="002E4807"/>
    <w:pPr>
      <w:ind w:firstLine="539"/>
      <w:jc w:val="both"/>
    </w:pPr>
    <w:rPr>
      <w:rFonts w:ascii=".VnTime" w:hAnsi=".VnTime"/>
      <w:b/>
      <w:color w:val="000000"/>
    </w:rPr>
  </w:style>
  <w:style w:type="character" w:customStyle="1" w:styleId="BodyTextIndent2Char">
    <w:name w:val="Body Text Indent 2 Char"/>
    <w:basedOn w:val="DefaultParagraphFont"/>
    <w:link w:val="BodyTextIndent2"/>
    <w:rsid w:val="002E4807"/>
    <w:rPr>
      <w:rFonts w:ascii=".VnTime" w:eastAsia="Times New Roman" w:hAnsi=".VnTime" w:cs="Times New Roman"/>
      <w:b/>
      <w:color w:val="000000"/>
      <w:szCs w:val="28"/>
    </w:rPr>
  </w:style>
  <w:style w:type="paragraph" w:styleId="BodyTextIndent">
    <w:name w:val="Body Text Indent"/>
    <w:basedOn w:val="Normal"/>
    <w:link w:val="BodyTextIndentChar"/>
    <w:rsid w:val="002E4807"/>
    <w:pPr>
      <w:spacing w:before="80" w:line="288" w:lineRule="auto"/>
      <w:ind w:left="-109" w:firstLine="393"/>
      <w:jc w:val="both"/>
    </w:pPr>
    <w:rPr>
      <w:rFonts w:ascii=".VnTime" w:hAnsi=".VnTime"/>
      <w:color w:val="000000"/>
    </w:rPr>
  </w:style>
  <w:style w:type="character" w:customStyle="1" w:styleId="BodyTextIndentChar">
    <w:name w:val="Body Text Indent Char"/>
    <w:basedOn w:val="DefaultParagraphFont"/>
    <w:link w:val="BodyTextIndent"/>
    <w:rsid w:val="002E4807"/>
    <w:rPr>
      <w:rFonts w:ascii=".VnTime" w:eastAsia="Times New Roman" w:hAnsi=".VnTime" w:cs="Times New Roman"/>
      <w:color w:val="000000"/>
      <w:szCs w:val="28"/>
    </w:rPr>
  </w:style>
  <w:style w:type="paragraph" w:styleId="BodyTextIndent3">
    <w:name w:val="Body Text Indent 3"/>
    <w:basedOn w:val="Normal"/>
    <w:link w:val="BodyTextIndent3Char"/>
    <w:rsid w:val="002E4807"/>
    <w:pPr>
      <w:spacing w:before="80" w:after="80"/>
      <w:ind w:firstLine="540"/>
      <w:jc w:val="both"/>
    </w:pPr>
    <w:rPr>
      <w:rFonts w:ascii=".VnTime" w:hAnsi=".VnTime"/>
      <w:b/>
      <w:bCs/>
      <w:i/>
      <w:iCs/>
      <w:color w:val="000000"/>
    </w:rPr>
  </w:style>
  <w:style w:type="character" w:customStyle="1" w:styleId="BodyTextIndent3Char">
    <w:name w:val="Body Text Indent 3 Char"/>
    <w:basedOn w:val="DefaultParagraphFont"/>
    <w:link w:val="BodyTextIndent3"/>
    <w:rsid w:val="002E4807"/>
    <w:rPr>
      <w:rFonts w:ascii=".VnTime" w:eastAsia="Times New Roman" w:hAnsi=".VnTime" w:cs="Times New Roman"/>
      <w:b/>
      <w:bCs/>
      <w:i/>
      <w:iCs/>
      <w:color w:val="000000"/>
      <w:szCs w:val="28"/>
    </w:rPr>
  </w:style>
  <w:style w:type="paragraph" w:styleId="BodyText">
    <w:name w:val="Body Text"/>
    <w:basedOn w:val="Normal"/>
    <w:link w:val="BodyTextChar"/>
    <w:rsid w:val="002E4807"/>
    <w:pPr>
      <w:tabs>
        <w:tab w:val="left" w:pos="328"/>
        <w:tab w:val="left" w:pos="437"/>
        <w:tab w:val="left" w:pos="654"/>
      </w:tabs>
      <w:spacing w:before="80" w:after="80"/>
      <w:jc w:val="both"/>
    </w:pPr>
    <w:rPr>
      <w:rFonts w:ascii=".VnTime" w:hAnsi=".VnTime"/>
      <w:color w:val="000000"/>
    </w:rPr>
  </w:style>
  <w:style w:type="character" w:customStyle="1" w:styleId="BodyTextChar">
    <w:name w:val="Body Text Char"/>
    <w:basedOn w:val="DefaultParagraphFont"/>
    <w:link w:val="BodyText"/>
    <w:rsid w:val="002E4807"/>
    <w:rPr>
      <w:rFonts w:ascii=".VnTime" w:eastAsia="Times New Roman" w:hAnsi=".VnTime" w:cs="Times New Roman"/>
      <w:color w:val="000000"/>
      <w:szCs w:val="28"/>
    </w:rPr>
  </w:style>
  <w:style w:type="paragraph" w:styleId="BodyText2">
    <w:name w:val="Body Text 2"/>
    <w:basedOn w:val="Normal"/>
    <w:link w:val="BodyText2Char"/>
    <w:rsid w:val="002E4807"/>
    <w:pPr>
      <w:spacing w:before="80" w:after="80"/>
      <w:jc w:val="both"/>
    </w:pPr>
    <w:rPr>
      <w:rFonts w:ascii=".VnTime" w:hAnsi=".VnTime"/>
    </w:rPr>
  </w:style>
  <w:style w:type="character" w:customStyle="1" w:styleId="BodyText2Char">
    <w:name w:val="Body Text 2 Char"/>
    <w:basedOn w:val="DefaultParagraphFont"/>
    <w:link w:val="BodyText2"/>
    <w:rsid w:val="002E4807"/>
    <w:rPr>
      <w:rFonts w:ascii=".VnTime" w:eastAsia="Times New Roman" w:hAnsi=".VnTime" w:cs="Times New Roman"/>
      <w:szCs w:val="28"/>
    </w:rPr>
  </w:style>
  <w:style w:type="paragraph" w:styleId="Title">
    <w:name w:val="Title"/>
    <w:basedOn w:val="Normal"/>
    <w:link w:val="TitleChar"/>
    <w:qFormat/>
    <w:rsid w:val="002E4807"/>
    <w:pPr>
      <w:jc w:val="center"/>
    </w:pPr>
    <w:rPr>
      <w:rFonts w:ascii=".VnTime" w:hAnsi=".VnTime" w:cs="Arial"/>
      <w:b/>
      <w:color w:val="000000"/>
      <w:szCs w:val="30"/>
    </w:rPr>
  </w:style>
  <w:style w:type="character" w:customStyle="1" w:styleId="TitleChar">
    <w:name w:val="Title Char"/>
    <w:basedOn w:val="DefaultParagraphFont"/>
    <w:link w:val="Title"/>
    <w:rsid w:val="002E4807"/>
    <w:rPr>
      <w:rFonts w:ascii=".VnTime" w:eastAsia="Times New Roman" w:hAnsi=".VnTime" w:cs="Arial"/>
      <w:b/>
      <w:color w:val="000000"/>
      <w:szCs w:val="30"/>
    </w:rPr>
  </w:style>
  <w:style w:type="paragraph" w:styleId="BodyText3">
    <w:name w:val="Body Text 3"/>
    <w:basedOn w:val="Normal"/>
    <w:link w:val="BodyText3Char"/>
    <w:rsid w:val="002E4807"/>
    <w:pPr>
      <w:spacing w:after="120"/>
    </w:pPr>
    <w:rPr>
      <w:sz w:val="16"/>
      <w:szCs w:val="16"/>
    </w:rPr>
  </w:style>
  <w:style w:type="character" w:customStyle="1" w:styleId="BodyText3Char">
    <w:name w:val="Body Text 3 Char"/>
    <w:basedOn w:val="DefaultParagraphFont"/>
    <w:link w:val="BodyText3"/>
    <w:rsid w:val="002E4807"/>
    <w:rPr>
      <w:rFonts w:eastAsia="Times New Roman" w:cs="Times New Roman"/>
      <w:sz w:val="16"/>
      <w:szCs w:val="16"/>
    </w:rPr>
  </w:style>
  <w:style w:type="paragraph" w:styleId="Header">
    <w:name w:val="header"/>
    <w:basedOn w:val="Normal"/>
    <w:link w:val="HeaderChar"/>
    <w:uiPriority w:val="99"/>
    <w:rsid w:val="002E4807"/>
    <w:pPr>
      <w:tabs>
        <w:tab w:val="center" w:pos="4320"/>
        <w:tab w:val="right" w:pos="8640"/>
      </w:tabs>
      <w:spacing w:after="120"/>
      <w:ind w:firstLine="567"/>
      <w:jc w:val="both"/>
    </w:pPr>
    <w:rPr>
      <w:rFonts w:ascii=".VnTime" w:hAnsi=".VnTime"/>
      <w:color w:val="0000FF"/>
      <w:sz w:val="24"/>
      <w:szCs w:val="24"/>
    </w:rPr>
  </w:style>
  <w:style w:type="character" w:customStyle="1" w:styleId="HeaderChar">
    <w:name w:val="Header Char"/>
    <w:basedOn w:val="DefaultParagraphFont"/>
    <w:link w:val="Header"/>
    <w:uiPriority w:val="99"/>
    <w:rsid w:val="002E4807"/>
    <w:rPr>
      <w:rFonts w:ascii=".VnTime" w:eastAsia="Times New Roman" w:hAnsi=".VnTime" w:cs="Times New Roman"/>
      <w:color w:val="0000FF"/>
      <w:sz w:val="24"/>
      <w:szCs w:val="24"/>
    </w:rPr>
  </w:style>
  <w:style w:type="paragraph" w:styleId="Caption">
    <w:name w:val="caption"/>
    <w:basedOn w:val="Normal"/>
    <w:next w:val="Normal"/>
    <w:qFormat/>
    <w:rsid w:val="002E4807"/>
    <w:pPr>
      <w:jc w:val="right"/>
    </w:pPr>
    <w:rPr>
      <w:rFonts w:ascii=".VnTime" w:hAnsi=".VnTime"/>
      <w:b/>
      <w:sz w:val="20"/>
      <w:szCs w:val="20"/>
    </w:rPr>
  </w:style>
  <w:style w:type="paragraph" w:styleId="Subtitle">
    <w:name w:val="Subtitle"/>
    <w:basedOn w:val="Normal"/>
    <w:link w:val="SubtitleChar"/>
    <w:qFormat/>
    <w:rsid w:val="002E4807"/>
    <w:pPr>
      <w:ind w:firstLine="720"/>
      <w:jc w:val="both"/>
    </w:pPr>
    <w:rPr>
      <w:rFonts w:ascii=".VnTime" w:hAnsi=".VnTime"/>
      <w:b/>
      <w:bCs/>
      <w:szCs w:val="24"/>
    </w:rPr>
  </w:style>
  <w:style w:type="character" w:customStyle="1" w:styleId="SubtitleChar">
    <w:name w:val="Subtitle Char"/>
    <w:basedOn w:val="DefaultParagraphFont"/>
    <w:link w:val="Subtitle"/>
    <w:rsid w:val="002E4807"/>
    <w:rPr>
      <w:rFonts w:ascii=".VnTime" w:eastAsia="Times New Roman" w:hAnsi=".VnTime" w:cs="Times New Roman"/>
      <w:b/>
      <w:bCs/>
      <w:szCs w:val="24"/>
    </w:rPr>
  </w:style>
  <w:style w:type="paragraph" w:customStyle="1" w:styleId="Giua">
    <w:name w:val="Giua"/>
    <w:basedOn w:val="Normal"/>
    <w:rsid w:val="002E4807"/>
    <w:pPr>
      <w:spacing w:after="120"/>
      <w:jc w:val="center"/>
    </w:pPr>
    <w:rPr>
      <w:rFonts w:ascii=".VnTime" w:hAnsi=".VnTime"/>
      <w:color w:val="0000FF"/>
      <w:sz w:val="24"/>
      <w:szCs w:val="24"/>
    </w:rPr>
  </w:style>
  <w:style w:type="paragraph" w:customStyle="1" w:styleId="CharCharCharChar">
    <w:name w:val="Char Char Char Char"/>
    <w:basedOn w:val="Normal"/>
    <w:rsid w:val="002E4807"/>
    <w:pPr>
      <w:spacing w:after="160" w:line="240" w:lineRule="exact"/>
    </w:pPr>
    <w:rPr>
      <w:rFonts w:ascii="Verdana" w:hAnsi="Verdana"/>
      <w:sz w:val="20"/>
      <w:szCs w:val="20"/>
    </w:rPr>
  </w:style>
  <w:style w:type="paragraph" w:customStyle="1" w:styleId="Char">
    <w:name w:val="Char"/>
    <w:basedOn w:val="Normal"/>
    <w:autoRedefine/>
    <w:rsid w:val="002E4807"/>
    <w:pPr>
      <w:spacing w:after="160" w:line="240" w:lineRule="exact"/>
    </w:pPr>
    <w:rPr>
      <w:rFonts w:ascii="Verdana" w:hAnsi="Verdana" w:cs="Verdana"/>
      <w:sz w:val="20"/>
      <w:szCs w:val="20"/>
    </w:rPr>
  </w:style>
  <w:style w:type="paragraph" w:customStyle="1" w:styleId="Char1">
    <w:name w:val="Char1"/>
    <w:basedOn w:val="Normal"/>
    <w:autoRedefine/>
    <w:rsid w:val="002E4807"/>
    <w:pPr>
      <w:spacing w:after="160" w:line="240" w:lineRule="exact"/>
    </w:pPr>
    <w:rPr>
      <w:rFonts w:ascii="Verdana" w:hAnsi="Verdana" w:cs="Verdana"/>
      <w:sz w:val="20"/>
      <w:szCs w:val="20"/>
    </w:rPr>
  </w:style>
  <w:style w:type="paragraph" w:customStyle="1" w:styleId="DefaultParagraphFontParaCharCharCharCharChar">
    <w:name w:val="Default Paragraph Font Para Char Char Char Char Char"/>
    <w:autoRedefine/>
    <w:rsid w:val="002E4807"/>
    <w:pPr>
      <w:tabs>
        <w:tab w:val="left" w:pos="1152"/>
      </w:tabs>
      <w:spacing w:after="120" w:line="312" w:lineRule="auto"/>
      <w:ind w:firstLine="0"/>
      <w:jc w:val="left"/>
    </w:pPr>
    <w:rPr>
      <w:rFonts w:ascii="Arial" w:eastAsia="Times New Roman" w:hAnsi="Arial" w:cs="Arial"/>
      <w:sz w:val="26"/>
      <w:szCs w:val="26"/>
    </w:rPr>
  </w:style>
  <w:style w:type="paragraph" w:customStyle="1" w:styleId="a">
    <w:name w:val="a"/>
    <w:rsid w:val="002E4807"/>
    <w:pPr>
      <w:spacing w:after="120" w:line="240" w:lineRule="auto"/>
      <w:ind w:firstLine="0"/>
      <w:jc w:val="center"/>
    </w:pPr>
    <w:rPr>
      <w:rFonts w:ascii=".VnTimeH" w:eastAsia="Times New Roman" w:hAnsi=".VnTimeH" w:cs="Times New Roman"/>
      <w:b/>
      <w:szCs w:val="28"/>
    </w:rPr>
  </w:style>
  <w:style w:type="character" w:customStyle="1" w:styleId="FootnoteTextChar">
    <w:name w:val="Footnote Text Char"/>
    <w:basedOn w:val="DefaultParagraphFont"/>
    <w:link w:val="FootnoteText"/>
    <w:semiHidden/>
    <w:rsid w:val="002E4807"/>
    <w:rPr>
      <w:rFonts w:eastAsia="Times New Roman" w:cs="Times New Roman"/>
      <w:sz w:val="20"/>
      <w:szCs w:val="20"/>
    </w:rPr>
  </w:style>
  <w:style w:type="paragraph" w:styleId="FootnoteText">
    <w:name w:val="footnote text"/>
    <w:basedOn w:val="Normal"/>
    <w:link w:val="FootnoteTextChar"/>
    <w:semiHidden/>
    <w:rsid w:val="002E4807"/>
    <w:rPr>
      <w:sz w:val="20"/>
      <w:szCs w:val="20"/>
    </w:rPr>
  </w:style>
  <w:style w:type="character" w:customStyle="1" w:styleId="Heading1Char1">
    <w:name w:val="Heading 1 Char1"/>
    <w:rsid w:val="002E4807"/>
    <w:rPr>
      <w:rFonts w:ascii="Arial" w:hAnsi="Arial" w:cs="Arial"/>
      <w:b/>
      <w:bCs/>
      <w:kern w:val="32"/>
      <w:sz w:val="32"/>
      <w:szCs w:val="32"/>
      <w:lang w:val="en-US" w:eastAsia="en-US" w:bidi="ar-SA"/>
    </w:rPr>
  </w:style>
  <w:style w:type="character" w:styleId="Emphasis">
    <w:name w:val="Emphasis"/>
    <w:qFormat/>
    <w:rsid w:val="002E4807"/>
    <w:rPr>
      <w:i/>
      <w:iCs/>
    </w:rPr>
  </w:style>
  <w:style w:type="character" w:customStyle="1" w:styleId="st">
    <w:name w:val="st"/>
    <w:rsid w:val="002E4807"/>
    <w:rPr>
      <w:rFonts w:cs="Times New Roman"/>
    </w:rPr>
  </w:style>
  <w:style w:type="character" w:customStyle="1" w:styleId="NormalWebChar">
    <w:name w:val="Normal (Web) Char"/>
    <w:link w:val="NormalWeb"/>
    <w:uiPriority w:val="99"/>
    <w:locked/>
    <w:rsid w:val="0092543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FA8A9-B8E5-4F81-A606-80954805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9</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338</cp:revision>
  <cp:lastPrinted>2024-06-17T08:04:00Z</cp:lastPrinted>
  <dcterms:created xsi:type="dcterms:W3CDTF">2019-03-06T12:03:00Z</dcterms:created>
  <dcterms:modified xsi:type="dcterms:W3CDTF">2024-06-17T08:05:00Z</dcterms:modified>
</cp:coreProperties>
</file>