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F3E61" w14:textId="401B7F4E" w:rsidR="00E80480" w:rsidRPr="00EE4BFE" w:rsidRDefault="0030522E" w:rsidP="00E454D4">
      <w:pPr>
        <w:jc w:val="center"/>
        <w:rPr>
          <w:rFonts w:cs="Times New Roman"/>
          <w:b/>
          <w:sz w:val="28"/>
          <w:szCs w:val="28"/>
        </w:rPr>
      </w:pPr>
      <w:bookmarkStart w:id="0" w:name="dieu_4"/>
      <w:bookmarkStart w:id="1" w:name="_GoBack"/>
      <w:bookmarkEnd w:id="1"/>
      <w:r w:rsidRPr="00EE4BFE">
        <w:rPr>
          <w:rFonts w:cs="Times New Roman"/>
          <w:b/>
          <w:sz w:val="28"/>
          <w:szCs w:val="28"/>
        </w:rPr>
        <w:t>BÁO CÁO</w:t>
      </w:r>
    </w:p>
    <w:p w14:paraId="2C70A691" w14:textId="16A1D8A8" w:rsidR="00F52659" w:rsidRPr="00EE4BFE" w:rsidRDefault="0030522E" w:rsidP="00E454D4">
      <w:pPr>
        <w:jc w:val="center"/>
        <w:rPr>
          <w:rFonts w:cs="Times New Roman"/>
          <w:b/>
          <w:bCs/>
          <w:sz w:val="28"/>
          <w:szCs w:val="28"/>
        </w:rPr>
      </w:pPr>
      <w:r w:rsidRPr="00EE4BFE">
        <w:rPr>
          <w:rFonts w:cs="Times New Roman"/>
          <w:b/>
          <w:bCs/>
          <w:sz w:val="28"/>
          <w:szCs w:val="28"/>
        </w:rPr>
        <w:t xml:space="preserve">Tổng kết </w:t>
      </w:r>
      <w:r w:rsidR="00DD55B4" w:rsidRPr="00EE4BFE">
        <w:rPr>
          <w:rFonts w:cs="Times New Roman"/>
          <w:b/>
          <w:bCs/>
          <w:sz w:val="28"/>
          <w:szCs w:val="28"/>
        </w:rPr>
        <w:t>đánh giá việc thực hiện</w:t>
      </w:r>
      <w:r w:rsidR="00F52659" w:rsidRPr="00EE4BFE">
        <w:rPr>
          <w:rFonts w:cs="Times New Roman"/>
          <w:b/>
          <w:bCs/>
          <w:sz w:val="28"/>
          <w:szCs w:val="28"/>
        </w:rPr>
        <w:t xml:space="preserve"> </w:t>
      </w:r>
      <w:r w:rsidR="00B44196" w:rsidRPr="00EE4BFE">
        <w:rPr>
          <w:b/>
          <w:iCs/>
          <w:sz w:val="28"/>
          <w:szCs w:val="28"/>
        </w:rPr>
        <w:t>Thông tư sửa đổi, bổ sung một số điều của các thông tư quy định về đăng ký phương tiện thủy nội địa và quy định thi, kiểm tra, cấp, cấp lại, chuyển đổi giấy chứng nhận khả năng chuyên môn, chứng chỉ chuyên môn thuyền viên, người lái phương tiện thủy nội địa</w:t>
      </w:r>
    </w:p>
    <w:p w14:paraId="29D8E7F9" w14:textId="6F6ABA33" w:rsidR="004062EA" w:rsidRPr="00EE4BFE" w:rsidRDefault="00E454D4" w:rsidP="00E454D4">
      <w:pPr>
        <w:pStyle w:val="NormalWeb"/>
        <w:shd w:val="clear" w:color="auto" w:fill="FFFFFF"/>
        <w:spacing w:before="0" w:beforeAutospacing="0" w:after="0" w:afterAutospacing="0" w:line="312" w:lineRule="auto"/>
        <w:jc w:val="center"/>
        <w:rPr>
          <w:bCs/>
          <w:sz w:val="28"/>
          <w:szCs w:val="28"/>
        </w:rPr>
      </w:pPr>
      <w:r w:rsidRPr="00EE4BFE">
        <w:rPr>
          <w:b/>
          <w:bCs/>
          <w:noProof/>
          <w:sz w:val="28"/>
          <w:szCs w:val="28"/>
        </w:rPr>
        <mc:AlternateContent>
          <mc:Choice Requires="wps">
            <w:drawing>
              <wp:anchor distT="0" distB="0" distL="114300" distR="114300" simplePos="0" relativeHeight="251662848" behindDoc="0" locked="0" layoutInCell="1" allowOverlap="1" wp14:anchorId="5FA2B1C4" wp14:editId="1D886989">
                <wp:simplePos x="0" y="0"/>
                <wp:positionH relativeFrom="column">
                  <wp:posOffset>978374</wp:posOffset>
                </wp:positionH>
                <wp:positionV relativeFrom="paragraph">
                  <wp:posOffset>31115</wp:posOffset>
                </wp:positionV>
                <wp:extent cx="4047396" cy="0"/>
                <wp:effectExtent l="0" t="0" r="29845" b="19050"/>
                <wp:wrapNone/>
                <wp:docPr id="5" name="Straight Connector 5"/>
                <wp:cNvGraphicFramePr/>
                <a:graphic xmlns:a="http://schemas.openxmlformats.org/drawingml/2006/main">
                  <a:graphicData uri="http://schemas.microsoft.com/office/word/2010/wordprocessingShape">
                    <wps:wsp>
                      <wps:cNvCnPr/>
                      <wps:spPr>
                        <a:xfrm>
                          <a:off x="0" y="0"/>
                          <a:ext cx="40473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CF1CFA" id="Straight Connector 5"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05pt,2.45pt" to="395.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" strokecolor="black [3040]"/>
            </w:pict>
          </mc:Fallback>
        </mc:AlternateContent>
      </w:r>
      <w:r w:rsidR="00DD55B4" w:rsidRPr="00EE4BFE">
        <w:rPr>
          <w:b/>
          <w:bCs/>
          <w:sz w:val="28"/>
          <w:szCs w:val="28"/>
        </w:rPr>
        <w:t xml:space="preserve"> </w:t>
      </w:r>
    </w:p>
    <w:p w14:paraId="3D88287E" w14:textId="77777777" w:rsidR="00E454D4" w:rsidRPr="00EE4BFE" w:rsidRDefault="00E454D4" w:rsidP="00E454D4">
      <w:pPr>
        <w:pStyle w:val="NormalWeb"/>
        <w:shd w:val="clear" w:color="auto" w:fill="FFFFFF"/>
        <w:spacing w:before="0" w:beforeAutospacing="0" w:after="0" w:afterAutospacing="0" w:line="312" w:lineRule="auto"/>
        <w:ind w:firstLine="720"/>
        <w:jc w:val="both"/>
        <w:rPr>
          <w:b/>
          <w:sz w:val="28"/>
          <w:szCs w:val="28"/>
        </w:rPr>
      </w:pPr>
    </w:p>
    <w:p w14:paraId="614263A5" w14:textId="15482CD7" w:rsidR="00F52659" w:rsidRPr="00EE4BFE" w:rsidRDefault="008C70AC" w:rsidP="00E454D4">
      <w:pPr>
        <w:pStyle w:val="NormalWeb"/>
        <w:shd w:val="clear" w:color="auto" w:fill="FFFFFF"/>
        <w:spacing w:before="0" w:beforeAutospacing="0" w:after="0" w:afterAutospacing="0" w:line="324" w:lineRule="auto"/>
        <w:ind w:firstLine="720"/>
        <w:jc w:val="both"/>
        <w:rPr>
          <w:bCs/>
          <w:sz w:val="28"/>
          <w:szCs w:val="28"/>
        </w:rPr>
      </w:pPr>
      <w:r w:rsidRPr="00EE4BFE">
        <w:rPr>
          <w:b/>
          <w:sz w:val="28"/>
          <w:szCs w:val="28"/>
        </w:rPr>
        <w:t xml:space="preserve">1. </w:t>
      </w:r>
      <w:r w:rsidR="00F52659" w:rsidRPr="00EE4BFE">
        <w:rPr>
          <w:b/>
          <w:sz w:val="28"/>
          <w:szCs w:val="28"/>
        </w:rPr>
        <w:t>Thông tư số 75/2014/TT-BGTVT</w:t>
      </w:r>
      <w:r w:rsidR="00F52659" w:rsidRPr="00EE4BFE">
        <w:rPr>
          <w:bCs/>
          <w:sz w:val="28"/>
          <w:szCs w:val="28"/>
        </w:rPr>
        <w:t xml:space="preserve"> </w:t>
      </w:r>
    </w:p>
    <w:p w14:paraId="0147FDC6" w14:textId="67667925" w:rsidR="00DF1A50" w:rsidRPr="00EE4BFE" w:rsidRDefault="0030522E" w:rsidP="00E454D4">
      <w:pPr>
        <w:pStyle w:val="NormalWeb"/>
        <w:shd w:val="clear" w:color="auto" w:fill="FFFFFF"/>
        <w:spacing w:before="200" w:beforeAutospacing="0" w:after="0" w:afterAutospacing="0" w:line="324" w:lineRule="auto"/>
        <w:ind w:firstLine="720"/>
        <w:jc w:val="both"/>
        <w:rPr>
          <w:bCs/>
          <w:sz w:val="28"/>
          <w:szCs w:val="28"/>
        </w:rPr>
      </w:pPr>
      <w:r w:rsidRPr="00EE4BFE">
        <w:rPr>
          <w:bCs/>
          <w:spacing w:val="-10"/>
          <w:sz w:val="28"/>
          <w:szCs w:val="28"/>
        </w:rPr>
        <w:t xml:space="preserve">Ngày </w:t>
      </w:r>
      <w:r w:rsidR="00DD55B4" w:rsidRPr="00EE4BFE">
        <w:rPr>
          <w:bCs/>
          <w:spacing w:val="-10"/>
          <w:sz w:val="28"/>
          <w:szCs w:val="28"/>
        </w:rPr>
        <w:t>1</w:t>
      </w:r>
      <w:r w:rsidR="00ED55A1" w:rsidRPr="00EE4BFE">
        <w:rPr>
          <w:bCs/>
          <w:spacing w:val="-10"/>
          <w:sz w:val="28"/>
          <w:szCs w:val="28"/>
        </w:rPr>
        <w:t>9</w:t>
      </w:r>
      <w:r w:rsidR="00DD55B4" w:rsidRPr="00EE4BFE">
        <w:rPr>
          <w:bCs/>
          <w:spacing w:val="-10"/>
          <w:sz w:val="28"/>
          <w:szCs w:val="28"/>
        </w:rPr>
        <w:t>/1</w:t>
      </w:r>
      <w:r w:rsidR="00ED55A1" w:rsidRPr="00EE4BFE">
        <w:rPr>
          <w:bCs/>
          <w:spacing w:val="-10"/>
          <w:sz w:val="28"/>
          <w:szCs w:val="28"/>
        </w:rPr>
        <w:t>2</w:t>
      </w:r>
      <w:r w:rsidR="00DD55B4" w:rsidRPr="00EE4BFE">
        <w:rPr>
          <w:bCs/>
          <w:spacing w:val="-10"/>
          <w:sz w:val="28"/>
          <w:szCs w:val="28"/>
        </w:rPr>
        <w:t>/201</w:t>
      </w:r>
      <w:r w:rsidR="00ED55A1" w:rsidRPr="00EE4BFE">
        <w:rPr>
          <w:bCs/>
          <w:spacing w:val="-10"/>
          <w:sz w:val="28"/>
          <w:szCs w:val="28"/>
        </w:rPr>
        <w:t>4</w:t>
      </w:r>
      <w:r w:rsidR="00032381" w:rsidRPr="00EE4BFE">
        <w:rPr>
          <w:bCs/>
          <w:spacing w:val="-10"/>
          <w:sz w:val="28"/>
          <w:szCs w:val="28"/>
        </w:rPr>
        <w:t xml:space="preserve"> Bộ Giao thông vận tải ban hành </w:t>
      </w:r>
      <w:r w:rsidR="00DD55B4" w:rsidRPr="00EE4BFE">
        <w:rPr>
          <w:bCs/>
          <w:spacing w:val="-10"/>
          <w:sz w:val="28"/>
          <w:szCs w:val="28"/>
        </w:rPr>
        <w:t>Thông tư</w:t>
      </w:r>
      <w:r w:rsidR="00D836BC" w:rsidRPr="00EE4BFE">
        <w:rPr>
          <w:bCs/>
          <w:spacing w:val="-10"/>
          <w:sz w:val="28"/>
          <w:szCs w:val="28"/>
        </w:rPr>
        <w:t xml:space="preserve"> </w:t>
      </w:r>
      <w:r w:rsidR="00DD55B4" w:rsidRPr="00EE4BFE">
        <w:rPr>
          <w:bCs/>
          <w:spacing w:val="-10"/>
          <w:sz w:val="28"/>
          <w:szCs w:val="28"/>
        </w:rPr>
        <w:t xml:space="preserve">số </w:t>
      </w:r>
      <w:r w:rsidR="00ED55A1" w:rsidRPr="00EE4BFE">
        <w:rPr>
          <w:bCs/>
          <w:spacing w:val="-10"/>
          <w:sz w:val="28"/>
          <w:szCs w:val="28"/>
        </w:rPr>
        <w:t>75</w:t>
      </w:r>
      <w:r w:rsidR="00DD55B4" w:rsidRPr="00EE4BFE">
        <w:rPr>
          <w:bCs/>
          <w:spacing w:val="-10"/>
          <w:sz w:val="28"/>
          <w:szCs w:val="28"/>
        </w:rPr>
        <w:t>/201</w:t>
      </w:r>
      <w:r w:rsidR="00ED55A1" w:rsidRPr="00EE4BFE">
        <w:rPr>
          <w:bCs/>
          <w:spacing w:val="-10"/>
          <w:sz w:val="28"/>
          <w:szCs w:val="28"/>
        </w:rPr>
        <w:t>4</w:t>
      </w:r>
      <w:r w:rsidR="00DD55B4" w:rsidRPr="00EE4BFE">
        <w:rPr>
          <w:bCs/>
          <w:spacing w:val="-10"/>
          <w:sz w:val="28"/>
          <w:szCs w:val="28"/>
        </w:rPr>
        <w:t xml:space="preserve">/TT-BGTVT </w:t>
      </w:r>
      <w:r w:rsidR="00DD55B4" w:rsidRPr="00EE4BFE">
        <w:rPr>
          <w:bCs/>
          <w:sz w:val="28"/>
          <w:szCs w:val="28"/>
        </w:rPr>
        <w:t xml:space="preserve">quy định về </w:t>
      </w:r>
      <w:r w:rsidR="00ED55A1" w:rsidRPr="00EE4BFE">
        <w:rPr>
          <w:bCs/>
          <w:sz w:val="28"/>
          <w:szCs w:val="28"/>
        </w:rPr>
        <w:t>đăng ký</w:t>
      </w:r>
      <w:r w:rsidR="00032381" w:rsidRPr="00EE4BFE">
        <w:rPr>
          <w:bCs/>
          <w:sz w:val="28"/>
          <w:szCs w:val="28"/>
        </w:rPr>
        <w:t xml:space="preserve"> phương tiện thủy nội địa. Sau gần </w:t>
      </w:r>
      <w:r w:rsidR="00ED55A1" w:rsidRPr="00EE4BFE">
        <w:rPr>
          <w:bCs/>
          <w:sz w:val="28"/>
          <w:szCs w:val="28"/>
        </w:rPr>
        <w:t>10</w:t>
      </w:r>
      <w:r w:rsidR="00032381" w:rsidRPr="00EE4BFE">
        <w:rPr>
          <w:bCs/>
          <w:sz w:val="28"/>
          <w:szCs w:val="28"/>
        </w:rPr>
        <w:t xml:space="preserve"> năm triển khai thực hiện, luôn nhận được sự phối hợp của </w:t>
      </w:r>
      <w:r w:rsidR="00DF1A50" w:rsidRPr="00EE4BFE">
        <w:rPr>
          <w:sz w:val="28"/>
          <w:szCs w:val="28"/>
        </w:rPr>
        <w:t xml:space="preserve">các ngành, địa phương, sự tham gia đông đảo của các tổ chức, cá nhân </w:t>
      </w:r>
      <w:r w:rsidR="00ED55A1" w:rsidRPr="00EE4BFE">
        <w:rPr>
          <w:sz w:val="28"/>
          <w:szCs w:val="28"/>
        </w:rPr>
        <w:t xml:space="preserve">là chủ phương tiện </w:t>
      </w:r>
      <w:r w:rsidR="00DF1A50" w:rsidRPr="00EE4BFE">
        <w:rPr>
          <w:sz w:val="28"/>
          <w:szCs w:val="28"/>
        </w:rPr>
        <w:t xml:space="preserve">trong hoạt động khai thác giao thông vận tải trên đường thuỷ nội địa; với trách nhiệm </w:t>
      </w:r>
      <w:r w:rsidR="00032381" w:rsidRPr="00EE4BFE">
        <w:rPr>
          <w:sz w:val="28"/>
          <w:szCs w:val="28"/>
        </w:rPr>
        <w:t xml:space="preserve">là cơ quan tham mưu, giúp Bộ trưởng Bộ Giao thông vận tải quản lý nhà nước và tổ chức thực thi pháp luật chuyên ngành </w:t>
      </w:r>
      <w:r w:rsidR="00032381" w:rsidRPr="00EE4BFE">
        <w:rPr>
          <w:spacing w:val="-3"/>
          <w:sz w:val="28"/>
          <w:szCs w:val="28"/>
        </w:rPr>
        <w:t>giao thông vận tải đường thủy nội địa trong phạm vi cả nước, Cục Đường thủy nội địa</w:t>
      </w:r>
      <w:r w:rsidR="00032381" w:rsidRPr="00EE4BFE">
        <w:rPr>
          <w:sz w:val="28"/>
          <w:szCs w:val="28"/>
        </w:rPr>
        <w:t xml:space="preserve"> Việt Nam đã phối hợp với Sở GTVT các tỉnh, thành phố </w:t>
      </w:r>
      <w:r w:rsidR="00DF1A50" w:rsidRPr="00EE4BFE">
        <w:rPr>
          <w:sz w:val="28"/>
          <w:szCs w:val="28"/>
        </w:rPr>
        <w:t>thường xuyên chỉ đạo các cơ quan, đơn vị trực thuộc tích cực triển khai thực hiện nhiệm vụ theo quy định</w:t>
      </w:r>
      <w:r w:rsidR="00714447" w:rsidRPr="00EE4BFE">
        <w:rPr>
          <w:sz w:val="28"/>
          <w:szCs w:val="28"/>
        </w:rPr>
        <w:t xml:space="preserve"> được giao</w:t>
      </w:r>
      <w:r w:rsidR="00DF1A50" w:rsidRPr="00EE4BFE">
        <w:rPr>
          <w:sz w:val="28"/>
          <w:szCs w:val="28"/>
        </w:rPr>
        <w:t xml:space="preserve">. </w:t>
      </w:r>
    </w:p>
    <w:p w14:paraId="41DF3EE4" w14:textId="756CA263" w:rsidR="00DF1A50" w:rsidRPr="00EE4BFE" w:rsidRDefault="00DF1A50" w:rsidP="00E454D4">
      <w:pPr>
        <w:pStyle w:val="NormalWeb"/>
        <w:shd w:val="clear" w:color="auto" w:fill="FFFFFF"/>
        <w:spacing w:before="200" w:beforeAutospacing="0" w:after="0" w:afterAutospacing="0" w:line="324" w:lineRule="auto"/>
        <w:ind w:firstLine="720"/>
        <w:jc w:val="both"/>
        <w:rPr>
          <w:bCs/>
          <w:sz w:val="28"/>
          <w:szCs w:val="28"/>
        </w:rPr>
      </w:pPr>
      <w:r w:rsidRPr="00EE4BFE">
        <w:rPr>
          <w:sz w:val="28"/>
          <w:szCs w:val="28"/>
        </w:rPr>
        <w:t xml:space="preserve">Trên cơ sở báo cáo của các </w:t>
      </w:r>
      <w:r w:rsidR="00032381" w:rsidRPr="00EE4BFE">
        <w:rPr>
          <w:sz w:val="28"/>
          <w:szCs w:val="28"/>
        </w:rPr>
        <w:t>Sở GTVT</w:t>
      </w:r>
      <w:r w:rsidRPr="00EE4BFE">
        <w:rPr>
          <w:sz w:val="28"/>
          <w:szCs w:val="28"/>
        </w:rPr>
        <w:t xml:space="preserve">, </w:t>
      </w:r>
      <w:r w:rsidR="00032381" w:rsidRPr="00EE4BFE">
        <w:rPr>
          <w:sz w:val="28"/>
          <w:szCs w:val="28"/>
        </w:rPr>
        <w:t>và các cơ quan, đơn vị liên quan Cục Đường thủy nội địa Việt Nam</w:t>
      </w:r>
      <w:r w:rsidRPr="00EE4BFE">
        <w:rPr>
          <w:sz w:val="28"/>
          <w:szCs w:val="28"/>
        </w:rPr>
        <w:t xml:space="preserve"> </w:t>
      </w:r>
      <w:r w:rsidR="0052021C" w:rsidRPr="00EE4BFE">
        <w:rPr>
          <w:sz w:val="28"/>
          <w:szCs w:val="28"/>
        </w:rPr>
        <w:t>báo cáo tổng kết việc</w:t>
      </w:r>
      <w:r w:rsidR="00A711A9" w:rsidRPr="00EE4BFE">
        <w:rPr>
          <w:bCs/>
          <w:sz w:val="28"/>
          <w:szCs w:val="28"/>
        </w:rPr>
        <w:t xml:space="preserve"> thực hiện </w:t>
      </w:r>
      <w:r w:rsidR="00032381" w:rsidRPr="00EE4BFE">
        <w:rPr>
          <w:bCs/>
          <w:sz w:val="28"/>
          <w:szCs w:val="28"/>
        </w:rPr>
        <w:t xml:space="preserve">Thông tư số </w:t>
      </w:r>
      <w:r w:rsidR="00ED55A1" w:rsidRPr="00EE4BFE">
        <w:rPr>
          <w:bCs/>
          <w:spacing w:val="-2"/>
          <w:sz w:val="28"/>
          <w:szCs w:val="28"/>
        </w:rPr>
        <w:t>75</w:t>
      </w:r>
      <w:r w:rsidR="00032381" w:rsidRPr="00EE4BFE">
        <w:rPr>
          <w:bCs/>
          <w:spacing w:val="-2"/>
          <w:sz w:val="28"/>
          <w:szCs w:val="28"/>
        </w:rPr>
        <w:t>/201</w:t>
      </w:r>
      <w:r w:rsidR="00ED55A1" w:rsidRPr="00EE4BFE">
        <w:rPr>
          <w:bCs/>
          <w:spacing w:val="-2"/>
          <w:sz w:val="28"/>
          <w:szCs w:val="28"/>
        </w:rPr>
        <w:t>4</w:t>
      </w:r>
      <w:r w:rsidR="00032381" w:rsidRPr="00EE4BFE">
        <w:rPr>
          <w:bCs/>
          <w:spacing w:val="-2"/>
          <w:sz w:val="28"/>
          <w:szCs w:val="28"/>
        </w:rPr>
        <w:t>/TT-BGTVT ngày 1</w:t>
      </w:r>
      <w:r w:rsidR="00ED55A1" w:rsidRPr="00EE4BFE">
        <w:rPr>
          <w:bCs/>
          <w:spacing w:val="-2"/>
          <w:sz w:val="28"/>
          <w:szCs w:val="28"/>
        </w:rPr>
        <w:t>9</w:t>
      </w:r>
      <w:r w:rsidR="00032381" w:rsidRPr="00EE4BFE">
        <w:rPr>
          <w:bCs/>
          <w:spacing w:val="-2"/>
          <w:sz w:val="28"/>
          <w:szCs w:val="28"/>
        </w:rPr>
        <w:t>/1</w:t>
      </w:r>
      <w:r w:rsidR="00ED55A1" w:rsidRPr="00EE4BFE">
        <w:rPr>
          <w:bCs/>
          <w:spacing w:val="-2"/>
          <w:sz w:val="28"/>
          <w:szCs w:val="28"/>
        </w:rPr>
        <w:t>2</w:t>
      </w:r>
      <w:r w:rsidR="00032381" w:rsidRPr="00EE4BFE">
        <w:rPr>
          <w:bCs/>
          <w:spacing w:val="-2"/>
          <w:sz w:val="28"/>
          <w:szCs w:val="28"/>
        </w:rPr>
        <w:t>/201</w:t>
      </w:r>
      <w:r w:rsidR="00ED55A1" w:rsidRPr="00EE4BFE">
        <w:rPr>
          <w:bCs/>
          <w:spacing w:val="-2"/>
          <w:sz w:val="28"/>
          <w:szCs w:val="28"/>
        </w:rPr>
        <w:t>4</w:t>
      </w:r>
      <w:r w:rsidR="00032381" w:rsidRPr="00EE4BFE">
        <w:rPr>
          <w:bCs/>
          <w:spacing w:val="-2"/>
          <w:sz w:val="28"/>
          <w:szCs w:val="28"/>
        </w:rPr>
        <w:t xml:space="preserve"> của Bộ trưởng Bộ Giao thông vận tải như sau:</w:t>
      </w:r>
    </w:p>
    <w:p w14:paraId="2C7C7FE1" w14:textId="00DFF3C7" w:rsidR="00232AD2" w:rsidRPr="00EE4BFE" w:rsidRDefault="00B94883" w:rsidP="00E454D4">
      <w:pPr>
        <w:pStyle w:val="NormalWeb"/>
        <w:shd w:val="clear" w:color="auto" w:fill="FFFFFF"/>
        <w:spacing w:before="200" w:beforeAutospacing="0" w:after="0" w:afterAutospacing="0" w:line="324" w:lineRule="auto"/>
        <w:ind w:firstLine="720"/>
        <w:rPr>
          <w:b/>
          <w:bCs/>
          <w:sz w:val="28"/>
          <w:szCs w:val="28"/>
        </w:rPr>
      </w:pPr>
      <w:r w:rsidRPr="00EE4BFE">
        <w:rPr>
          <w:b/>
          <w:bCs/>
          <w:sz w:val="28"/>
          <w:szCs w:val="28"/>
        </w:rPr>
        <w:t xml:space="preserve">I. </w:t>
      </w:r>
      <w:r w:rsidR="00B44196" w:rsidRPr="00EE4BFE">
        <w:rPr>
          <w:b/>
          <w:bCs/>
          <w:sz w:val="28"/>
          <w:szCs w:val="28"/>
        </w:rPr>
        <w:t xml:space="preserve">CÔNG TÁC CHỈ ĐẠO, </w:t>
      </w:r>
      <w:r w:rsidR="005B08AA" w:rsidRPr="00EE4BFE">
        <w:rPr>
          <w:b/>
          <w:bCs/>
          <w:sz w:val="28"/>
          <w:szCs w:val="28"/>
        </w:rPr>
        <w:t xml:space="preserve">TRIỂN KHAI </w:t>
      </w:r>
    </w:p>
    <w:p w14:paraId="3F42B1E1" w14:textId="77777777" w:rsidR="00103AA0" w:rsidRPr="00EE4BFE" w:rsidRDefault="00103AA0" w:rsidP="00E454D4">
      <w:pPr>
        <w:pStyle w:val="NormalWeb"/>
        <w:shd w:val="clear" w:color="auto" w:fill="FFFFFF"/>
        <w:spacing w:before="200" w:beforeAutospacing="0" w:after="0" w:afterAutospacing="0" w:line="324" w:lineRule="auto"/>
        <w:ind w:firstLine="720"/>
        <w:jc w:val="both"/>
        <w:rPr>
          <w:bCs/>
          <w:sz w:val="28"/>
          <w:szCs w:val="28"/>
        </w:rPr>
      </w:pPr>
      <w:r w:rsidRPr="00EE4BFE">
        <w:rPr>
          <w:bCs/>
          <w:sz w:val="28"/>
          <w:szCs w:val="28"/>
        </w:rPr>
        <w:t xml:space="preserve">Ngay sau khi Thông tư số </w:t>
      </w:r>
      <w:r w:rsidR="00ED55A1" w:rsidRPr="00EE4BFE">
        <w:rPr>
          <w:bCs/>
          <w:sz w:val="28"/>
          <w:szCs w:val="28"/>
        </w:rPr>
        <w:t xml:space="preserve">75/2014/TT-BGTVT ngày 19/12/2014 </w:t>
      </w:r>
      <w:r w:rsidRPr="00EE4BFE">
        <w:rPr>
          <w:bCs/>
          <w:sz w:val="28"/>
          <w:szCs w:val="28"/>
        </w:rPr>
        <w:t>của Bộ trưởng Bộ Giao thông vận tải được ban hành, Cục Đường thủy nội địa Việt Nam đã đăng tải lên trang thông tin điện tử của Cục đồng thời có văn bản đến các đơn vị thuộc Cục, các tổ chức cá nhân liên quan, đồng thời tổ chức các hội nghị để giới thiệu văn bản mới ban hành.</w:t>
      </w:r>
    </w:p>
    <w:p w14:paraId="7CAEE817" w14:textId="11BC9211" w:rsidR="00471E00" w:rsidRPr="00EE4BFE" w:rsidRDefault="00471E00" w:rsidP="00E454D4">
      <w:pPr>
        <w:pStyle w:val="NormalWeb"/>
        <w:shd w:val="clear" w:color="auto" w:fill="FFFFFF"/>
        <w:spacing w:before="200" w:beforeAutospacing="0" w:after="0" w:afterAutospacing="0" w:line="324" w:lineRule="auto"/>
        <w:ind w:firstLine="720"/>
        <w:jc w:val="both"/>
        <w:rPr>
          <w:bCs/>
          <w:sz w:val="28"/>
          <w:szCs w:val="28"/>
        </w:rPr>
      </w:pPr>
      <w:r w:rsidRPr="00EE4BFE">
        <w:rPr>
          <w:bCs/>
          <w:sz w:val="28"/>
          <w:szCs w:val="28"/>
        </w:rPr>
        <w:t xml:space="preserve">Cục đã có văn bản số </w:t>
      </w:r>
      <w:r w:rsidR="00C33A56" w:rsidRPr="00EE4BFE">
        <w:rPr>
          <w:bCs/>
          <w:sz w:val="28"/>
          <w:szCs w:val="28"/>
        </w:rPr>
        <w:t xml:space="preserve">164/CĐTNĐ-VT-AT ngày 20/01/2022 và văn bản số </w:t>
      </w:r>
      <w:r w:rsidR="008A22FD" w:rsidRPr="00EE4BFE">
        <w:rPr>
          <w:bCs/>
          <w:sz w:val="28"/>
          <w:szCs w:val="28"/>
        </w:rPr>
        <w:t>15</w:t>
      </w:r>
      <w:r w:rsidRPr="00EE4BFE">
        <w:rPr>
          <w:bCs/>
          <w:sz w:val="28"/>
          <w:szCs w:val="28"/>
        </w:rPr>
        <w:t xml:space="preserve">/CĐTNĐ-VT-ATGT ngày </w:t>
      </w:r>
      <w:r w:rsidR="008A22FD" w:rsidRPr="00EE4BFE">
        <w:rPr>
          <w:bCs/>
          <w:sz w:val="28"/>
          <w:szCs w:val="28"/>
        </w:rPr>
        <w:t>03</w:t>
      </w:r>
      <w:r w:rsidRPr="00EE4BFE">
        <w:rPr>
          <w:bCs/>
          <w:sz w:val="28"/>
          <w:szCs w:val="28"/>
        </w:rPr>
        <w:t>/01/202</w:t>
      </w:r>
      <w:r w:rsidR="008A22FD" w:rsidRPr="00EE4BFE">
        <w:rPr>
          <w:bCs/>
          <w:sz w:val="28"/>
          <w:szCs w:val="28"/>
        </w:rPr>
        <w:t>4</w:t>
      </w:r>
      <w:r w:rsidRPr="00EE4BFE">
        <w:rPr>
          <w:bCs/>
          <w:sz w:val="28"/>
          <w:szCs w:val="28"/>
        </w:rPr>
        <w:t xml:space="preserve"> đề nghị Sở Giao thông vận tải các tỉnh, thành phố, các Cảng vụ Đường thủy nội địa, các cơ sở đào tạo thuyền viên, người lái phương tiện thủy nội địa và các Hiệp hội, doanh nghiệp vận tải đường thủy đánh </w:t>
      </w:r>
      <w:r w:rsidRPr="00EE4BFE">
        <w:rPr>
          <w:bCs/>
          <w:sz w:val="28"/>
          <w:szCs w:val="28"/>
        </w:rPr>
        <w:lastRenderedPageBreak/>
        <w:t xml:space="preserve">giá quá trình thực hiện Thông tư số </w:t>
      </w:r>
      <w:r w:rsidR="00381B00" w:rsidRPr="00EE4BFE">
        <w:rPr>
          <w:bCs/>
          <w:sz w:val="28"/>
          <w:szCs w:val="28"/>
        </w:rPr>
        <w:t xml:space="preserve">75/2014/TT-BGTVT ngày 19/12/2014 </w:t>
      </w:r>
      <w:r w:rsidRPr="00EE4BFE">
        <w:rPr>
          <w:bCs/>
          <w:sz w:val="28"/>
          <w:szCs w:val="28"/>
        </w:rPr>
        <w:t>của Bộ Giao thông vận tải</w:t>
      </w:r>
      <w:r w:rsidR="00952F5D" w:rsidRPr="00EE4BFE">
        <w:rPr>
          <w:bCs/>
          <w:sz w:val="28"/>
          <w:szCs w:val="28"/>
        </w:rPr>
        <w:t>.</w:t>
      </w:r>
    </w:p>
    <w:p w14:paraId="5D0AB503" w14:textId="5E4BD502" w:rsidR="00032381" w:rsidRPr="00EE4BFE" w:rsidRDefault="00032381" w:rsidP="00547AC9">
      <w:pPr>
        <w:pStyle w:val="NormalWeb"/>
        <w:shd w:val="clear" w:color="auto" w:fill="FFFFFF"/>
        <w:spacing w:before="200" w:beforeAutospacing="0" w:after="0" w:afterAutospacing="0" w:line="336" w:lineRule="auto"/>
        <w:ind w:firstLine="720"/>
        <w:jc w:val="both"/>
        <w:rPr>
          <w:bCs/>
          <w:sz w:val="28"/>
          <w:szCs w:val="28"/>
        </w:rPr>
      </w:pPr>
      <w:r w:rsidRPr="00EE4BFE">
        <w:rPr>
          <w:bCs/>
          <w:sz w:val="28"/>
          <w:szCs w:val="28"/>
        </w:rPr>
        <w:t>Sở Giao thông vận tải các tỉnh, thành phố</w:t>
      </w:r>
      <w:r w:rsidR="0046469C" w:rsidRPr="00EE4BFE">
        <w:rPr>
          <w:bCs/>
          <w:sz w:val="28"/>
          <w:szCs w:val="28"/>
        </w:rPr>
        <w:t xml:space="preserve"> cũng đã triển khai các văn bản tổ chức thực hiện Thông tư trên phạm vi của địa phương</w:t>
      </w:r>
      <w:r w:rsidR="0087426F" w:rsidRPr="00EE4BFE">
        <w:rPr>
          <w:bCs/>
          <w:sz w:val="28"/>
          <w:szCs w:val="28"/>
        </w:rPr>
        <w:t>, có văn bản báo cáo kết quả rà soát, đánh giá quá trình thực hiện Thông tư số 75/2014/TT-BGTVT gửi Cục Đường thủy nội địa Việt Nam</w:t>
      </w:r>
      <w:r w:rsidR="0046469C" w:rsidRPr="00EE4BFE">
        <w:rPr>
          <w:bCs/>
          <w:sz w:val="28"/>
          <w:szCs w:val="28"/>
        </w:rPr>
        <w:t>.</w:t>
      </w:r>
    </w:p>
    <w:p w14:paraId="7ECF1B43" w14:textId="1779EDD6" w:rsidR="00E80480" w:rsidRPr="00EE4BFE" w:rsidRDefault="0072556B" w:rsidP="00547AC9">
      <w:pPr>
        <w:pStyle w:val="NormalWeb"/>
        <w:shd w:val="clear" w:color="auto" w:fill="FFFFFF"/>
        <w:spacing w:before="200" w:beforeAutospacing="0" w:after="0" w:afterAutospacing="0" w:line="336" w:lineRule="auto"/>
        <w:ind w:firstLine="720"/>
        <w:rPr>
          <w:b/>
          <w:bCs/>
          <w:sz w:val="28"/>
          <w:szCs w:val="28"/>
        </w:rPr>
      </w:pPr>
      <w:r w:rsidRPr="00EE4BFE">
        <w:rPr>
          <w:b/>
          <w:bCs/>
          <w:sz w:val="28"/>
          <w:szCs w:val="28"/>
        </w:rPr>
        <w:t xml:space="preserve">II. </w:t>
      </w:r>
      <w:r w:rsidR="0030522E" w:rsidRPr="00EE4BFE">
        <w:rPr>
          <w:b/>
          <w:bCs/>
          <w:sz w:val="28"/>
          <w:szCs w:val="28"/>
        </w:rPr>
        <w:t xml:space="preserve">KẾT QUẢ THỰC HIỆN </w:t>
      </w:r>
    </w:p>
    <w:p w14:paraId="177E05EC" w14:textId="3F286E10" w:rsidR="00E60D6F" w:rsidRPr="00EE4BFE" w:rsidRDefault="00203E1D" w:rsidP="00547AC9">
      <w:pPr>
        <w:pStyle w:val="NormalWeb"/>
        <w:shd w:val="clear" w:color="auto" w:fill="FFFFFF"/>
        <w:spacing w:before="200" w:beforeAutospacing="0" w:after="0" w:afterAutospacing="0" w:line="336" w:lineRule="auto"/>
        <w:ind w:firstLine="720"/>
        <w:jc w:val="both"/>
        <w:rPr>
          <w:sz w:val="28"/>
          <w:szCs w:val="28"/>
        </w:rPr>
      </w:pPr>
      <w:r w:rsidRPr="00EE4BFE">
        <w:rPr>
          <w:bCs/>
          <w:sz w:val="28"/>
          <w:szCs w:val="28"/>
        </w:rPr>
        <w:t>Theo quy định tại</w:t>
      </w:r>
      <w:r w:rsidR="00A742D5" w:rsidRPr="00EE4BFE">
        <w:rPr>
          <w:bCs/>
          <w:sz w:val="28"/>
          <w:szCs w:val="28"/>
        </w:rPr>
        <w:t xml:space="preserve"> Thông tư số </w:t>
      </w:r>
      <w:r w:rsidR="00C41E4E" w:rsidRPr="00EE4BFE">
        <w:rPr>
          <w:bCs/>
          <w:sz w:val="28"/>
          <w:szCs w:val="28"/>
        </w:rPr>
        <w:t>75/2014/TT-BGTVT ngày 19/12/2014</w:t>
      </w:r>
      <w:r w:rsidR="00A742D5" w:rsidRPr="00EE4BFE">
        <w:rPr>
          <w:bCs/>
          <w:sz w:val="28"/>
          <w:szCs w:val="28"/>
        </w:rPr>
        <w:t xml:space="preserve">, </w:t>
      </w:r>
      <w:r w:rsidRPr="00EE4BFE">
        <w:rPr>
          <w:bCs/>
          <w:sz w:val="28"/>
          <w:szCs w:val="28"/>
        </w:rPr>
        <w:t xml:space="preserve">cơ quan đăng ký phương tiện là </w:t>
      </w:r>
      <w:r w:rsidR="00A742D5" w:rsidRPr="00EE4BFE">
        <w:rPr>
          <w:bCs/>
          <w:sz w:val="28"/>
          <w:szCs w:val="28"/>
        </w:rPr>
        <w:t>Cục Đường thủy nội địa</w:t>
      </w:r>
      <w:r w:rsidRPr="00EE4BFE">
        <w:rPr>
          <w:bCs/>
          <w:sz w:val="28"/>
          <w:szCs w:val="28"/>
        </w:rPr>
        <w:t xml:space="preserve"> Việt Nam, Chi cục </w:t>
      </w:r>
      <w:r w:rsidR="009F1F22" w:rsidRPr="00EE4BFE">
        <w:rPr>
          <w:sz w:val="28"/>
          <w:szCs w:val="28"/>
        </w:rPr>
        <w:t>Đường thủy nội địa</w:t>
      </w:r>
      <w:r w:rsidRPr="00EE4BFE">
        <w:rPr>
          <w:bCs/>
          <w:sz w:val="28"/>
          <w:szCs w:val="28"/>
        </w:rPr>
        <w:t xml:space="preserve"> khu vực, Sở GTVT các tỉnh, thành phố trực thuộc trung ương, UBND cấp huyện, UBND cấp xã. Tuy nhiên, từ khi thông tư có hiệu lực đến nay</w:t>
      </w:r>
      <w:bookmarkEnd w:id="0"/>
      <w:r w:rsidRPr="00EE4BFE">
        <w:rPr>
          <w:bCs/>
          <w:sz w:val="28"/>
          <w:szCs w:val="28"/>
        </w:rPr>
        <w:t xml:space="preserve">, </w:t>
      </w:r>
      <w:r w:rsidR="00E60D6F" w:rsidRPr="00EE4BFE">
        <w:rPr>
          <w:sz w:val="28"/>
          <w:szCs w:val="28"/>
        </w:rPr>
        <w:t xml:space="preserve">phương tiện thủy nội địa hoàn toàn được </w:t>
      </w:r>
      <w:r w:rsidRPr="00EE4BFE">
        <w:rPr>
          <w:sz w:val="28"/>
          <w:szCs w:val="28"/>
        </w:rPr>
        <w:t>đăng ký</w:t>
      </w:r>
      <w:r w:rsidR="00E60D6F" w:rsidRPr="00EE4BFE">
        <w:rPr>
          <w:sz w:val="28"/>
          <w:szCs w:val="28"/>
        </w:rPr>
        <w:t xml:space="preserve"> bởi Sở GTVT các tỉnh, thành phố và cơ quan quản lý giao thông cấp huyện, cấp xã, phường thị trấn tại các địa phương. </w:t>
      </w:r>
      <w:r w:rsidR="00E60D6F" w:rsidRPr="00EE4BFE">
        <w:rPr>
          <w:spacing w:val="-7"/>
          <w:sz w:val="28"/>
          <w:szCs w:val="28"/>
        </w:rPr>
        <w:t xml:space="preserve">Không có phương tiện thủy nội địa được đăng ký bởi Cục </w:t>
      </w:r>
      <w:r w:rsidR="009F1F22" w:rsidRPr="00EE4BFE">
        <w:rPr>
          <w:spacing w:val="-7"/>
          <w:sz w:val="28"/>
          <w:szCs w:val="28"/>
        </w:rPr>
        <w:t>Đường thủy nội địa</w:t>
      </w:r>
      <w:r w:rsidR="00E60D6F" w:rsidRPr="00EE4BFE">
        <w:rPr>
          <w:spacing w:val="-7"/>
          <w:sz w:val="28"/>
          <w:szCs w:val="28"/>
        </w:rPr>
        <w:t xml:space="preserve"> Việt Nam.</w:t>
      </w:r>
    </w:p>
    <w:p w14:paraId="58B5E5F5" w14:textId="77777777" w:rsidR="00E60D6F" w:rsidRPr="00EE4BFE" w:rsidRDefault="00E60D6F" w:rsidP="00547AC9">
      <w:pPr>
        <w:spacing w:before="200" w:line="336" w:lineRule="auto"/>
        <w:ind w:firstLine="720"/>
        <w:jc w:val="both"/>
        <w:rPr>
          <w:rFonts w:cs="Times New Roman"/>
          <w:sz w:val="28"/>
          <w:szCs w:val="28"/>
        </w:rPr>
      </w:pPr>
      <w:r w:rsidRPr="00EE4BFE">
        <w:rPr>
          <w:rFonts w:cs="Times New Roman"/>
          <w:sz w:val="28"/>
          <w:szCs w:val="28"/>
        </w:rPr>
        <w:t xml:space="preserve">Theo số liệu tổng hợp từ Sở GTVT các tỉnh, thành phố: </w:t>
      </w:r>
    </w:p>
    <w:p w14:paraId="5543BCD2" w14:textId="0DA0A1C2" w:rsidR="00E60D6F" w:rsidRPr="00EE4BFE" w:rsidRDefault="00E60D6F" w:rsidP="00547AC9">
      <w:pPr>
        <w:spacing w:before="200" w:line="336" w:lineRule="auto"/>
        <w:ind w:firstLine="720"/>
        <w:jc w:val="both"/>
        <w:rPr>
          <w:rFonts w:cs="Times New Roman"/>
          <w:sz w:val="28"/>
          <w:szCs w:val="28"/>
        </w:rPr>
      </w:pPr>
      <w:r w:rsidRPr="00EE4BFE">
        <w:rPr>
          <w:rFonts w:cs="Times New Roman"/>
          <w:sz w:val="28"/>
          <w:szCs w:val="28"/>
        </w:rPr>
        <w:t xml:space="preserve">Tính đến hết </w:t>
      </w:r>
      <w:r w:rsidR="00D93398" w:rsidRPr="00EE4BFE">
        <w:rPr>
          <w:rFonts w:cs="Times New Roman"/>
          <w:sz w:val="28"/>
          <w:szCs w:val="28"/>
        </w:rPr>
        <w:t xml:space="preserve">năm </w:t>
      </w:r>
      <w:r w:rsidRPr="00EE4BFE">
        <w:rPr>
          <w:rFonts w:cs="Times New Roman"/>
          <w:sz w:val="28"/>
          <w:szCs w:val="28"/>
        </w:rPr>
        <w:t xml:space="preserve">2023, tổng số phương tiện đã đăng ký 258.898 phương tiện, với tổng trọng tải: 23.049.367 tấn, tổng lượng ghế: 596.533 ghế, tổng công suất: 19.042.358 CV. Trong đó phương tiện loại 1: 109.717 phương tiện, Loại 2: </w:t>
      </w:r>
      <w:r w:rsidRPr="00EE4BFE">
        <w:rPr>
          <w:rFonts w:cs="Times New Roman"/>
          <w:spacing w:val="-5"/>
          <w:sz w:val="28"/>
          <w:szCs w:val="28"/>
        </w:rPr>
        <w:t>127.533 phương tiện, Loại 3: 18.252 phương tiện, Loại 4: 3.396 phương tiện. Trong đó:</w:t>
      </w:r>
    </w:p>
    <w:p w14:paraId="22AFB5CF" w14:textId="77777777" w:rsidR="00E60D6F" w:rsidRPr="00EE4BFE" w:rsidRDefault="00E60D6F" w:rsidP="00547AC9">
      <w:pPr>
        <w:spacing w:before="200" w:line="336" w:lineRule="auto"/>
        <w:ind w:firstLine="720"/>
        <w:jc w:val="both"/>
        <w:rPr>
          <w:rFonts w:cs="Times New Roman"/>
          <w:sz w:val="28"/>
          <w:szCs w:val="28"/>
        </w:rPr>
      </w:pPr>
      <w:r w:rsidRPr="00EE4BFE">
        <w:rPr>
          <w:rFonts w:cs="Times New Roman"/>
          <w:sz w:val="28"/>
          <w:szCs w:val="28"/>
        </w:rPr>
        <w:t>- Vùng Trung du, Miền núi phía Bắc (14 tỉnh): tổng số phương tiện đã đăng ký 7.582 phương tiện (2.93%), với tổng trọng tải: 736.282 tấn, tổng lượng ghế: 19.823 ghế, tổng công suất: 309.597 CV. Trong đó phương tiện loại 1: 4.018 phương tiện, Loại 2: 2.092 phương tiện, Loại 3: 1.447 phương tiện, Loại 4: 25 phương tiện.</w:t>
      </w:r>
    </w:p>
    <w:p w14:paraId="49DE80CB" w14:textId="77777777" w:rsidR="00E60D6F" w:rsidRPr="00EE4BFE" w:rsidRDefault="00E60D6F" w:rsidP="00547AC9">
      <w:pPr>
        <w:spacing w:before="200" w:line="336" w:lineRule="auto"/>
        <w:ind w:firstLine="720"/>
        <w:jc w:val="both"/>
        <w:rPr>
          <w:rFonts w:cs="Times New Roman"/>
          <w:sz w:val="28"/>
          <w:szCs w:val="28"/>
        </w:rPr>
      </w:pPr>
      <w:r w:rsidRPr="00EE4BFE">
        <w:rPr>
          <w:rFonts w:cs="Times New Roman"/>
          <w:sz w:val="28"/>
          <w:szCs w:val="28"/>
        </w:rPr>
        <w:t>- Vùng Đồng bằng sông Hồng (11 tỉnh, thành phố): tổng số phương tiện đã đăng ký 31.170 phương tiện (12.04%), với tổng trọng tải: 10.396.093 tấn, tổng lượng ghế: 143.049 ghế, tổng công suất: 4.009.027 CV. Trong đó phương tiện loại 1: 23.423 phương tiện, Loại 2: 1.747 phương tiện, Loại 3: 2.926 phương tiện, Loại 4: 3.074 phương tiện.</w:t>
      </w:r>
    </w:p>
    <w:p w14:paraId="77FFC73B" w14:textId="77777777" w:rsidR="00E60D6F" w:rsidRPr="00EE4BFE" w:rsidRDefault="00E60D6F" w:rsidP="00547AC9">
      <w:pPr>
        <w:spacing w:before="200" w:line="336" w:lineRule="auto"/>
        <w:ind w:firstLine="720"/>
        <w:jc w:val="both"/>
        <w:rPr>
          <w:rFonts w:cs="Times New Roman"/>
          <w:sz w:val="28"/>
          <w:szCs w:val="28"/>
        </w:rPr>
      </w:pPr>
      <w:r w:rsidRPr="00EE4BFE">
        <w:rPr>
          <w:rFonts w:cs="Times New Roman"/>
          <w:sz w:val="28"/>
          <w:szCs w:val="28"/>
        </w:rPr>
        <w:t>- Vùng Bắc Trung bộ và Duyên hải Miền Trung (14 tỉnh, thành phố): tổng số phương tiện đã đăng ký 7.596 phương tiện (2.93%), với tổng trọng tải: 1.351.566 tấn, tổng lượng ghế: 54.021 ghế, tổng công suất: 496.248 CV. Trong đó phương tiện loại 1: 3.909 phương tiện, Loại 2: 3.357 phương tiện, Loại 3: 330 phương tiện, Loại 4: 0 phương tiện.</w:t>
      </w:r>
    </w:p>
    <w:p w14:paraId="2A8B1A52" w14:textId="77777777" w:rsidR="00E60D6F" w:rsidRPr="00EE4BFE" w:rsidRDefault="00E60D6F" w:rsidP="00547AC9">
      <w:pPr>
        <w:spacing w:before="200" w:line="336" w:lineRule="auto"/>
        <w:ind w:firstLine="720"/>
        <w:jc w:val="both"/>
        <w:rPr>
          <w:rFonts w:cs="Times New Roman"/>
          <w:sz w:val="28"/>
          <w:szCs w:val="28"/>
        </w:rPr>
      </w:pPr>
      <w:r w:rsidRPr="00EE4BFE">
        <w:rPr>
          <w:rFonts w:cs="Times New Roman"/>
          <w:sz w:val="28"/>
          <w:szCs w:val="28"/>
        </w:rPr>
        <w:t>- Vùng Tây nguyên (05 tỉnh): tổng số phương tiện đã đăng ký 268 phương tiện (0.1%), với tổng trọng tải: 11.681 tấn, tổng lượng ghế: 1.983 ghế, tổng công suất: 12.588 CV. Trong đó phương tiện loại 1: 79 phương tiện, Loại 2: 92 phương tiện, Loại 3: 0 phương tiện, Loại 4: 97 phương tiện.</w:t>
      </w:r>
    </w:p>
    <w:p w14:paraId="357D873E" w14:textId="77777777" w:rsidR="00E60D6F" w:rsidRPr="00EE4BFE" w:rsidRDefault="00E60D6F" w:rsidP="00547AC9">
      <w:pPr>
        <w:spacing w:before="200" w:line="336" w:lineRule="auto"/>
        <w:ind w:firstLine="720"/>
        <w:jc w:val="both"/>
        <w:rPr>
          <w:rFonts w:cs="Times New Roman"/>
          <w:sz w:val="28"/>
          <w:szCs w:val="28"/>
        </w:rPr>
      </w:pPr>
      <w:r w:rsidRPr="00EE4BFE">
        <w:rPr>
          <w:rFonts w:cs="Times New Roman"/>
          <w:sz w:val="28"/>
          <w:szCs w:val="28"/>
        </w:rPr>
        <w:t>- Vùng Đông Nam bộ (06 tỉnh, thành phố): tổng số phương tiện đã đăng ký 10.915 phương tiện (4.22%), với tổng trọng tải: 1.825.536 tấn, tổng lượng ghế: 45.476 ghế, tổng công suất: 1.328.791 CV. Trong đó phương tiện loại 1: 7.489 phương tiện, Loại 2: 2.361 phương tiện, Loại 3: 1.065 phương tiện, Loại 4: 0 phương tiện.</w:t>
      </w:r>
    </w:p>
    <w:p w14:paraId="2BBA2BFE" w14:textId="77777777" w:rsidR="00E60D6F" w:rsidRPr="00EE4BFE" w:rsidRDefault="00E60D6F" w:rsidP="00547AC9">
      <w:pPr>
        <w:spacing w:before="200" w:line="336" w:lineRule="auto"/>
        <w:ind w:firstLine="720"/>
        <w:jc w:val="both"/>
        <w:rPr>
          <w:rFonts w:cs="Times New Roman"/>
          <w:sz w:val="28"/>
          <w:szCs w:val="28"/>
        </w:rPr>
      </w:pPr>
      <w:r w:rsidRPr="00EE4BFE">
        <w:rPr>
          <w:rFonts w:cs="Times New Roman"/>
          <w:sz w:val="28"/>
          <w:szCs w:val="28"/>
        </w:rPr>
        <w:t xml:space="preserve"> - Vùng Đồng bằng sông Cửu long (13 tỉnh, thành phố): tổng số phương tiện đã đăng ký 201.367 phương tiện (77.78%), với tổng trọng tải: 8.728.208 tấn, tổng lượng ghế: 332.181 ghế, tổng công suất: 12.886.107 CV. Trong đó phương tiện loại 1: 70.799 phương tiện, Loại 2: 117.884 phương tiện, Loại 3: 12.484 phương tiện, Loại 4: 200 phương tiện.</w:t>
      </w:r>
    </w:p>
    <w:p w14:paraId="628FEED3" w14:textId="5BC2E22D" w:rsidR="00E80480" w:rsidRPr="00EE4BFE" w:rsidRDefault="00D86042" w:rsidP="00547AC9">
      <w:pPr>
        <w:spacing w:before="200" w:line="336" w:lineRule="auto"/>
        <w:ind w:firstLine="720"/>
        <w:jc w:val="both"/>
        <w:rPr>
          <w:rFonts w:cs="Times New Roman"/>
          <w:b/>
          <w:sz w:val="28"/>
          <w:szCs w:val="28"/>
        </w:rPr>
      </w:pPr>
      <w:r w:rsidRPr="00EE4BFE">
        <w:rPr>
          <w:rFonts w:cs="Times New Roman"/>
          <w:b/>
          <w:sz w:val="28"/>
          <w:szCs w:val="28"/>
        </w:rPr>
        <w:t xml:space="preserve">III. </w:t>
      </w:r>
      <w:r w:rsidR="00DB166C" w:rsidRPr="00EE4BFE">
        <w:rPr>
          <w:rFonts w:cs="Times New Roman"/>
          <w:b/>
          <w:sz w:val="28"/>
          <w:szCs w:val="28"/>
        </w:rPr>
        <w:t xml:space="preserve">ƯU ĐIỂM, </w:t>
      </w:r>
      <w:r w:rsidR="00D917C5" w:rsidRPr="00EE4BFE">
        <w:rPr>
          <w:rFonts w:cs="Times New Roman"/>
          <w:b/>
          <w:sz w:val="28"/>
          <w:szCs w:val="28"/>
        </w:rPr>
        <w:t xml:space="preserve">THUẬN LỢI, </w:t>
      </w:r>
      <w:r w:rsidR="00DB166C" w:rsidRPr="00EE4BFE">
        <w:rPr>
          <w:rFonts w:cs="Times New Roman"/>
          <w:b/>
          <w:sz w:val="28"/>
          <w:szCs w:val="28"/>
        </w:rPr>
        <w:t xml:space="preserve">KHÓ KHĂN, </w:t>
      </w:r>
      <w:r w:rsidR="00D917C5" w:rsidRPr="00EE4BFE">
        <w:rPr>
          <w:rFonts w:cs="Times New Roman"/>
          <w:b/>
          <w:sz w:val="28"/>
          <w:szCs w:val="28"/>
        </w:rPr>
        <w:t>TỒN TẠI</w:t>
      </w:r>
      <w:r w:rsidR="0030522E" w:rsidRPr="00EE4BFE">
        <w:rPr>
          <w:rFonts w:cs="Times New Roman"/>
          <w:b/>
          <w:sz w:val="28"/>
          <w:szCs w:val="28"/>
        </w:rPr>
        <w:t xml:space="preserve"> </w:t>
      </w:r>
    </w:p>
    <w:p w14:paraId="46CA06D8" w14:textId="52E12E41" w:rsidR="00E63359" w:rsidRPr="00EE4BFE" w:rsidRDefault="00D86042" w:rsidP="00547AC9">
      <w:pPr>
        <w:pStyle w:val="NormalWeb"/>
        <w:shd w:val="clear" w:color="auto" w:fill="FFFFFF"/>
        <w:spacing w:before="200" w:beforeAutospacing="0" w:after="0" w:afterAutospacing="0" w:line="336" w:lineRule="auto"/>
        <w:ind w:firstLine="720"/>
        <w:jc w:val="both"/>
        <w:rPr>
          <w:b/>
          <w:sz w:val="28"/>
          <w:szCs w:val="28"/>
        </w:rPr>
      </w:pPr>
      <w:r w:rsidRPr="00EE4BFE">
        <w:rPr>
          <w:b/>
          <w:sz w:val="28"/>
          <w:szCs w:val="28"/>
        </w:rPr>
        <w:t>1</w:t>
      </w:r>
      <w:r w:rsidR="00E63359" w:rsidRPr="00EE4BFE">
        <w:rPr>
          <w:b/>
          <w:sz w:val="28"/>
          <w:szCs w:val="28"/>
        </w:rPr>
        <w:t xml:space="preserve">. </w:t>
      </w:r>
      <w:r w:rsidRPr="00EE4BFE">
        <w:rPr>
          <w:b/>
          <w:sz w:val="28"/>
          <w:szCs w:val="28"/>
        </w:rPr>
        <w:t>Ư</w:t>
      </w:r>
      <w:r w:rsidR="00E63359" w:rsidRPr="00EE4BFE">
        <w:rPr>
          <w:b/>
          <w:sz w:val="28"/>
          <w:szCs w:val="28"/>
        </w:rPr>
        <w:t>u điểm</w:t>
      </w:r>
      <w:r w:rsidR="00DB166C" w:rsidRPr="00EE4BFE">
        <w:rPr>
          <w:b/>
          <w:sz w:val="28"/>
          <w:szCs w:val="28"/>
        </w:rPr>
        <w:t>, thuận lợi</w:t>
      </w:r>
    </w:p>
    <w:p w14:paraId="4F755F6A" w14:textId="76F382A8" w:rsidR="00E632E7" w:rsidRPr="00EE4BFE" w:rsidRDefault="008E4463" w:rsidP="00547AC9">
      <w:pPr>
        <w:pStyle w:val="NormalWeb"/>
        <w:shd w:val="clear" w:color="auto" w:fill="FFFFFF"/>
        <w:spacing w:before="200" w:beforeAutospacing="0" w:after="0" w:afterAutospacing="0" w:line="336" w:lineRule="auto"/>
        <w:ind w:firstLine="720"/>
        <w:jc w:val="both"/>
        <w:rPr>
          <w:sz w:val="28"/>
          <w:szCs w:val="28"/>
        </w:rPr>
      </w:pPr>
      <w:r w:rsidRPr="00EE4BFE">
        <w:rPr>
          <w:sz w:val="28"/>
          <w:szCs w:val="28"/>
        </w:rPr>
        <w:t>Từ khi có hiệu lực,</w:t>
      </w:r>
      <w:r w:rsidR="00E632E7" w:rsidRPr="00EE4BFE">
        <w:rPr>
          <w:sz w:val="28"/>
          <w:szCs w:val="28"/>
        </w:rPr>
        <w:t xml:space="preserve"> quy định của Thông tư đã phát huy được hiệu quả góp phần nâng cao công tác quản lý nhà nước đối với </w:t>
      </w:r>
      <w:r w:rsidRPr="00EE4BFE">
        <w:rPr>
          <w:sz w:val="28"/>
          <w:szCs w:val="28"/>
        </w:rPr>
        <w:t>phương tiện thủy nội địa</w:t>
      </w:r>
      <w:r w:rsidR="00E632E7" w:rsidRPr="00EE4BFE">
        <w:rPr>
          <w:sz w:val="28"/>
          <w:szCs w:val="28"/>
        </w:rPr>
        <w:t>, đồng thời góp phần phát triển hoạt động vận tải thủy nội địa, đáp ứng nhu cầu vận chuyển hàng hóa, phục vụ phát triển kinh tế, xã hội của đất nước.</w:t>
      </w:r>
    </w:p>
    <w:p w14:paraId="64DA4244" w14:textId="2AE75226" w:rsidR="00E632E7" w:rsidRPr="00EE4BFE" w:rsidRDefault="00E632E7" w:rsidP="00547AC9">
      <w:pPr>
        <w:pStyle w:val="NormalWeb"/>
        <w:shd w:val="clear" w:color="auto" w:fill="FFFFFF"/>
        <w:spacing w:before="200" w:beforeAutospacing="0" w:after="0" w:afterAutospacing="0" w:line="336" w:lineRule="auto"/>
        <w:ind w:firstLine="720"/>
        <w:jc w:val="both"/>
        <w:rPr>
          <w:sz w:val="28"/>
          <w:szCs w:val="28"/>
        </w:rPr>
      </w:pPr>
      <w:r w:rsidRPr="00EE4BFE">
        <w:rPr>
          <w:sz w:val="28"/>
          <w:szCs w:val="28"/>
        </w:rPr>
        <w:t xml:space="preserve">Các quy định về </w:t>
      </w:r>
      <w:r w:rsidR="00D93398" w:rsidRPr="00EE4BFE">
        <w:rPr>
          <w:sz w:val="28"/>
          <w:szCs w:val="28"/>
        </w:rPr>
        <w:t>phân cấp UBND cấp huyện, cấp xã phường thị trấn là cơ quan có thẩm quyền đăng ký phương tiện cỡ nhỏ</w:t>
      </w:r>
      <w:r w:rsidR="0092281A" w:rsidRPr="00EE4BFE">
        <w:rPr>
          <w:sz w:val="28"/>
          <w:szCs w:val="28"/>
        </w:rPr>
        <w:t xml:space="preserve"> (công suất máy dưới 15 sức ngựa, sức chở dưới 12 người)</w:t>
      </w:r>
      <w:r w:rsidR="00D93398" w:rsidRPr="00EE4BFE">
        <w:rPr>
          <w:sz w:val="28"/>
          <w:szCs w:val="28"/>
        </w:rPr>
        <w:t xml:space="preserve"> góp phần nâng cao hiệu quả công tác đăng ký, quản lý phương tiện thủy nội địa.</w:t>
      </w:r>
    </w:p>
    <w:p w14:paraId="3E8E74AB" w14:textId="24DB5190" w:rsidR="00D93398" w:rsidRPr="00EE4BFE" w:rsidRDefault="00D93398" w:rsidP="00547AC9">
      <w:pPr>
        <w:pStyle w:val="NormalWeb"/>
        <w:shd w:val="clear" w:color="auto" w:fill="FFFFFF"/>
        <w:spacing w:before="200" w:beforeAutospacing="0" w:after="0" w:afterAutospacing="0" w:line="336" w:lineRule="auto"/>
        <w:ind w:firstLine="720"/>
        <w:jc w:val="both"/>
        <w:rPr>
          <w:sz w:val="28"/>
          <w:szCs w:val="28"/>
        </w:rPr>
      </w:pPr>
      <w:r w:rsidRPr="00EE4BFE">
        <w:rPr>
          <w:sz w:val="28"/>
          <w:szCs w:val="28"/>
        </w:rPr>
        <w:t>Việc quy định đăng ký đối với phương tiện mang cấp VR-SB góp phần tăng cường kết nối vận tải đường thủy với các cảng biển, thúc đẩy hoạt động vận tải ven biển phát triển, giảm áp lực lên hệ thống giao thông đường bộ.</w:t>
      </w:r>
    </w:p>
    <w:p w14:paraId="5A72B529" w14:textId="378E7382" w:rsidR="00D93398" w:rsidRPr="00EE4BFE" w:rsidRDefault="00D93398" w:rsidP="00547AC9">
      <w:pPr>
        <w:pStyle w:val="NormalWeb"/>
        <w:shd w:val="clear" w:color="auto" w:fill="FFFFFF"/>
        <w:spacing w:before="200" w:beforeAutospacing="0" w:after="0" w:afterAutospacing="0" w:line="336" w:lineRule="auto"/>
        <w:ind w:firstLine="720"/>
        <w:jc w:val="both"/>
        <w:rPr>
          <w:sz w:val="28"/>
          <w:szCs w:val="28"/>
        </w:rPr>
      </w:pPr>
      <w:r w:rsidRPr="00EE4BFE">
        <w:rPr>
          <w:sz w:val="28"/>
          <w:szCs w:val="28"/>
        </w:rPr>
        <w:t>Quy định chi tiết các trưởng hợp đăng ký lại khi: chuyển quyền sở hữu, thay đổi tên, tính năng kỹ thuật, chủ phương tiện thay đổi trụ sở… góp phần tạo thuận lợi trong công tác đăng ký, quản lý phương tiện thủy nội địa.</w:t>
      </w:r>
    </w:p>
    <w:p w14:paraId="242D25F6" w14:textId="533DC4FC" w:rsidR="00322CC9" w:rsidRPr="00EE4BFE" w:rsidRDefault="00322CC9" w:rsidP="00547AC9">
      <w:pPr>
        <w:tabs>
          <w:tab w:val="left" w:pos="284"/>
        </w:tabs>
        <w:spacing w:before="200" w:line="336" w:lineRule="auto"/>
        <w:ind w:firstLine="720"/>
        <w:jc w:val="both"/>
        <w:rPr>
          <w:rFonts w:cs="Times New Roman"/>
          <w:b/>
          <w:iCs/>
          <w:sz w:val="28"/>
          <w:szCs w:val="28"/>
          <w:lang w:val="nl-NL"/>
        </w:rPr>
      </w:pPr>
      <w:r w:rsidRPr="00EE4BFE">
        <w:rPr>
          <w:rFonts w:cs="Times New Roman"/>
          <w:b/>
          <w:iCs/>
          <w:sz w:val="28"/>
          <w:szCs w:val="28"/>
          <w:lang w:val="nl-NL"/>
        </w:rPr>
        <w:t xml:space="preserve">2. </w:t>
      </w:r>
      <w:r w:rsidR="00DB166C" w:rsidRPr="00EE4BFE">
        <w:rPr>
          <w:rFonts w:cs="Times New Roman"/>
          <w:b/>
          <w:iCs/>
          <w:sz w:val="28"/>
          <w:szCs w:val="28"/>
          <w:lang w:val="nl-NL"/>
        </w:rPr>
        <w:t>Khó khăn, t</w:t>
      </w:r>
      <w:r w:rsidRPr="00EE4BFE">
        <w:rPr>
          <w:rFonts w:cs="Times New Roman"/>
          <w:b/>
          <w:iCs/>
          <w:sz w:val="28"/>
          <w:szCs w:val="28"/>
          <w:lang w:val="nl-NL"/>
        </w:rPr>
        <w:t>ồn tạ</w:t>
      </w:r>
      <w:r w:rsidR="00DB166C" w:rsidRPr="00EE4BFE">
        <w:rPr>
          <w:rFonts w:cs="Times New Roman"/>
          <w:b/>
          <w:iCs/>
          <w:sz w:val="28"/>
          <w:szCs w:val="28"/>
          <w:lang w:val="nl-NL"/>
        </w:rPr>
        <w:t>i</w:t>
      </w:r>
    </w:p>
    <w:p w14:paraId="6325BCB2" w14:textId="4744BA8A" w:rsidR="00247C44" w:rsidRPr="00EE4BFE" w:rsidRDefault="00247C44" w:rsidP="00547AC9">
      <w:pPr>
        <w:spacing w:before="200" w:line="336" w:lineRule="auto"/>
        <w:ind w:firstLine="720"/>
        <w:jc w:val="both"/>
        <w:rPr>
          <w:rFonts w:cs="Times New Roman"/>
          <w:sz w:val="28"/>
          <w:szCs w:val="28"/>
        </w:rPr>
      </w:pPr>
      <w:r w:rsidRPr="00EE4BFE">
        <w:rPr>
          <w:rFonts w:cs="Times New Roman"/>
          <w:sz w:val="28"/>
          <w:szCs w:val="28"/>
        </w:rPr>
        <w:t>Quá trình tổ chức triển khai thực hiện</w:t>
      </w:r>
      <w:r w:rsidR="0067710F" w:rsidRPr="00EE4BFE">
        <w:rPr>
          <w:rFonts w:cs="Times New Roman"/>
          <w:sz w:val="28"/>
          <w:szCs w:val="28"/>
        </w:rPr>
        <w:t>,</w:t>
      </w:r>
      <w:r w:rsidRPr="00EE4BFE">
        <w:rPr>
          <w:rFonts w:cs="Times New Roman"/>
          <w:sz w:val="28"/>
          <w:szCs w:val="28"/>
        </w:rPr>
        <w:t xml:space="preserve"> Cục Đường thủy nội địa </w:t>
      </w:r>
      <w:r w:rsidR="00C95687" w:rsidRPr="00EE4BFE">
        <w:rPr>
          <w:rFonts w:cs="Times New Roman"/>
          <w:sz w:val="28"/>
          <w:szCs w:val="28"/>
        </w:rPr>
        <w:t>Việt Nam</w:t>
      </w:r>
      <w:r w:rsidR="0067710F" w:rsidRPr="00EE4BFE">
        <w:rPr>
          <w:rFonts w:cs="Times New Roman"/>
          <w:sz w:val="28"/>
          <w:szCs w:val="28"/>
        </w:rPr>
        <w:t xml:space="preserve"> </w:t>
      </w:r>
      <w:r w:rsidRPr="00EE4BFE">
        <w:rPr>
          <w:rFonts w:cs="Times New Roman"/>
          <w:sz w:val="28"/>
          <w:szCs w:val="28"/>
        </w:rPr>
        <w:t>tổng hợ</w:t>
      </w:r>
      <w:r w:rsidR="0067710F" w:rsidRPr="00EE4BFE">
        <w:rPr>
          <w:rFonts w:cs="Times New Roman"/>
          <w:sz w:val="28"/>
          <w:szCs w:val="28"/>
        </w:rPr>
        <w:t xml:space="preserve">p </w:t>
      </w:r>
      <w:r w:rsidRPr="00EE4BFE">
        <w:rPr>
          <w:rFonts w:cs="Times New Roman"/>
          <w:sz w:val="28"/>
          <w:szCs w:val="28"/>
        </w:rPr>
        <w:t xml:space="preserve">một số </w:t>
      </w:r>
      <w:r w:rsidR="0067710F" w:rsidRPr="00EE4BFE">
        <w:rPr>
          <w:rFonts w:cs="Times New Roman"/>
          <w:iCs/>
          <w:sz w:val="28"/>
          <w:szCs w:val="28"/>
          <w:lang w:val="nl-NL"/>
        </w:rPr>
        <w:t>khó khăn, tồn tại</w:t>
      </w:r>
      <w:r w:rsidRPr="00EE4BFE">
        <w:rPr>
          <w:rFonts w:cs="Times New Roman"/>
          <w:sz w:val="28"/>
          <w:szCs w:val="28"/>
        </w:rPr>
        <w:t xml:space="preserve"> cần được sửa đổi, bổ sung nhằm phù hợp với thực tiễn hoạt động vận tải đường thủy nội địa, tiếp tục tạo thuận lợi hơn nữa cho người dân và doanh nghiệp, cụ thể:</w:t>
      </w:r>
    </w:p>
    <w:p w14:paraId="4D2D376E" w14:textId="77777777" w:rsidR="00DB166C" w:rsidRPr="00EE4BFE" w:rsidRDefault="00DB166C" w:rsidP="00547AC9">
      <w:pPr>
        <w:spacing w:before="200" w:line="336" w:lineRule="auto"/>
        <w:ind w:firstLine="720"/>
        <w:jc w:val="both"/>
        <w:rPr>
          <w:rFonts w:cs="Times New Roman"/>
          <w:sz w:val="28"/>
          <w:szCs w:val="28"/>
        </w:rPr>
      </w:pPr>
      <w:r w:rsidRPr="00EE4BFE">
        <w:rPr>
          <w:rFonts w:cs="Times New Roman"/>
          <w:sz w:val="28"/>
          <w:szCs w:val="28"/>
        </w:rPr>
        <w:t>1. Chưa quy định xóa đăng ký phương tiện trong trường hợp phương tiện được chuyển nhượng ra nước ngoài.</w:t>
      </w:r>
    </w:p>
    <w:p w14:paraId="2CE1E82A" w14:textId="73132AEF" w:rsidR="00DB166C" w:rsidRPr="00EE4BFE" w:rsidRDefault="00DB166C" w:rsidP="00547AC9">
      <w:pPr>
        <w:spacing w:before="200" w:line="336" w:lineRule="auto"/>
        <w:ind w:firstLine="720"/>
        <w:jc w:val="both"/>
        <w:rPr>
          <w:rFonts w:cs="Times New Roman"/>
          <w:bCs/>
          <w:sz w:val="28"/>
          <w:szCs w:val="28"/>
        </w:rPr>
      </w:pPr>
      <w:r w:rsidRPr="00EE4BFE">
        <w:rPr>
          <w:rFonts w:cs="Times New Roman"/>
          <w:bCs/>
          <w:sz w:val="28"/>
          <w:szCs w:val="28"/>
        </w:rPr>
        <w:t xml:space="preserve">2. </w:t>
      </w:r>
      <w:r w:rsidR="00BE6C73" w:rsidRPr="00EE4BFE">
        <w:rPr>
          <w:rFonts w:cs="Times New Roman"/>
          <w:bCs/>
          <w:sz w:val="28"/>
          <w:szCs w:val="28"/>
        </w:rPr>
        <w:t>Chưa p</w:t>
      </w:r>
      <w:r w:rsidRPr="00EE4BFE">
        <w:rPr>
          <w:rFonts w:cs="Times New Roman"/>
          <w:sz w:val="28"/>
          <w:szCs w:val="28"/>
        </w:rPr>
        <w:t>hân cấp để cơ quan đăng ký phương tiện cấp huyện, xã, phường, thị trấn thực hiện in, quản lý, sử dụng và phát hành phôi giấy chứng nhận đăng ký phương tiện nhằm tạo điều kiện thuận lợi cho cơ quan đăng ký, g</w:t>
      </w:r>
      <w:r w:rsidRPr="00EE4BFE">
        <w:rPr>
          <w:rFonts w:cs="Times New Roman"/>
          <w:bCs/>
          <w:sz w:val="28"/>
          <w:szCs w:val="28"/>
        </w:rPr>
        <w:t>iảm áp lực đối với cơ quan quản lý cấp trên, giảm chi phí, thời gian đi lại, giải quyết TTHC.</w:t>
      </w:r>
    </w:p>
    <w:p w14:paraId="37BC7775" w14:textId="134BFE7E" w:rsidR="00DB166C" w:rsidRPr="00EE4BFE" w:rsidRDefault="00DB166C" w:rsidP="00547AC9">
      <w:pPr>
        <w:spacing w:before="200" w:line="336" w:lineRule="auto"/>
        <w:ind w:firstLine="720"/>
        <w:jc w:val="both"/>
        <w:rPr>
          <w:rFonts w:cs="Times New Roman"/>
          <w:bCs/>
          <w:sz w:val="28"/>
          <w:szCs w:val="28"/>
        </w:rPr>
      </w:pPr>
      <w:r w:rsidRPr="00EE4BFE">
        <w:rPr>
          <w:rFonts w:cs="Times New Roman"/>
          <w:bCs/>
          <w:sz w:val="28"/>
          <w:szCs w:val="28"/>
        </w:rPr>
        <w:t>3.</w:t>
      </w:r>
      <w:r w:rsidRPr="00EE4BFE">
        <w:rPr>
          <w:rFonts w:cs="Times New Roman"/>
          <w:sz w:val="28"/>
          <w:szCs w:val="28"/>
        </w:rPr>
        <w:t xml:space="preserve"> </w:t>
      </w:r>
      <w:r w:rsidR="00AC2A02" w:rsidRPr="00EE4BFE">
        <w:rPr>
          <w:rFonts w:cs="Times New Roman"/>
          <w:sz w:val="28"/>
          <w:szCs w:val="28"/>
        </w:rPr>
        <w:t xml:space="preserve">Chưa </w:t>
      </w:r>
      <w:r w:rsidR="00D357C2" w:rsidRPr="00EE4BFE">
        <w:rPr>
          <w:rFonts w:cs="Times New Roman"/>
          <w:bCs/>
          <w:sz w:val="28"/>
          <w:szCs w:val="28"/>
        </w:rPr>
        <w:t>quy định thời hạn chủ phương tiện phải hoàn thành xong thủ tục kê khai để xóa tên phương tiện và thời hạn chủ phương tiện phải thực hiện thủ tục đăng ký lại phương tiện, kể từ ngày được cơ quan có thẩm quyền cấp giấy chứng nhận an toàn kỹ thuật và bảo vệ môi trường phương tiện thay đổi tính năng kỹ thuật</w:t>
      </w:r>
      <w:r w:rsidR="00D357C2" w:rsidRPr="00EE4BFE">
        <w:rPr>
          <w:bCs/>
          <w:sz w:val="28"/>
          <w:szCs w:val="28"/>
        </w:rPr>
        <w:t>;</w:t>
      </w:r>
      <w:r w:rsidR="00D357C2" w:rsidRPr="00EE4BFE">
        <w:rPr>
          <w:rFonts w:cs="Times New Roman"/>
          <w:bCs/>
          <w:sz w:val="28"/>
          <w:szCs w:val="28"/>
        </w:rPr>
        <w:t xml:space="preserve"> khi đến nhận giấy chứng nhận đăng ký phương tiện thủy nội địa hoặc giấy chứng nhận xóa tên phương tiện thủy nội địa</w:t>
      </w:r>
      <w:r w:rsidR="00D357C2" w:rsidRPr="00EE4BFE">
        <w:rPr>
          <w:bCs/>
          <w:sz w:val="28"/>
          <w:szCs w:val="28"/>
        </w:rPr>
        <w:t>, chủ phương tiện</w:t>
      </w:r>
      <w:r w:rsidR="00D357C2" w:rsidRPr="00EE4BFE">
        <w:rPr>
          <w:rFonts w:cs="Times New Roman"/>
          <w:bCs/>
          <w:sz w:val="28"/>
          <w:szCs w:val="28"/>
        </w:rPr>
        <w:t xml:space="preserve"> phải xuất trình giấy hẹn và một trong cá loại giấy tờ sau: chứng minh nhân dân; căn cước công dân; thẻ căn cước; số định danh cá nhân, giấy giới thiệu hoặc giấy ủy quyền</w:t>
      </w:r>
      <w:r w:rsidR="00AC2A02" w:rsidRPr="00EE4BFE">
        <w:rPr>
          <w:rFonts w:cs="Times New Roman"/>
          <w:bCs/>
          <w:spacing w:val="-2"/>
          <w:sz w:val="28"/>
          <w:szCs w:val="28"/>
        </w:rPr>
        <w:t>.</w:t>
      </w:r>
    </w:p>
    <w:p w14:paraId="5887990E" w14:textId="4BDBA9C6" w:rsidR="00DB166C" w:rsidRPr="00EE4BFE" w:rsidRDefault="00DB166C" w:rsidP="00E454D4">
      <w:pPr>
        <w:spacing w:before="200" w:line="324" w:lineRule="auto"/>
        <w:ind w:firstLine="720"/>
        <w:jc w:val="both"/>
        <w:rPr>
          <w:rFonts w:cs="Times New Roman"/>
          <w:bCs/>
          <w:sz w:val="28"/>
          <w:szCs w:val="28"/>
        </w:rPr>
      </w:pPr>
      <w:r w:rsidRPr="00EE4BFE">
        <w:rPr>
          <w:rFonts w:cs="Times New Roman"/>
          <w:bCs/>
          <w:sz w:val="28"/>
          <w:szCs w:val="28"/>
        </w:rPr>
        <w:t xml:space="preserve">4. </w:t>
      </w:r>
      <w:r w:rsidR="00BE6C73" w:rsidRPr="00EE4BFE">
        <w:rPr>
          <w:rFonts w:cs="Times New Roman"/>
          <w:sz w:val="28"/>
          <w:szCs w:val="28"/>
        </w:rPr>
        <w:t>Chưa q</w:t>
      </w:r>
      <w:r w:rsidRPr="00EE4BFE">
        <w:rPr>
          <w:rFonts w:cs="Times New Roman"/>
          <w:sz w:val="28"/>
          <w:szCs w:val="28"/>
        </w:rPr>
        <w:t>uy định</w:t>
      </w:r>
      <w:r w:rsidRPr="00EE4BFE">
        <w:rPr>
          <w:rFonts w:cs="Times New Roman"/>
          <w:bCs/>
          <w:sz w:val="28"/>
          <w:szCs w:val="28"/>
        </w:rPr>
        <w:t xml:space="preserve"> </w:t>
      </w:r>
      <w:r w:rsidRPr="00EE4BFE">
        <w:rPr>
          <w:rFonts w:cs="Times New Roman"/>
          <w:sz w:val="28"/>
          <w:szCs w:val="28"/>
        </w:rPr>
        <w:t>trách nhiệm của Cục Đường thủy nội địa Việt Nam</w:t>
      </w:r>
      <w:r w:rsidRPr="00EE4BFE">
        <w:rPr>
          <w:rFonts w:cs="Times New Roman"/>
          <w:bCs/>
          <w:sz w:val="28"/>
          <w:szCs w:val="28"/>
        </w:rPr>
        <w:t xml:space="preserve"> kiểm tra, thanh tra công tác đăng ký phương tiện thủy nội địa trong phạm vi cả nước; chủ trì, phối hợp với cơ quan, đơn vị liên quan xây dựng và đưa vào sử dụng cơ sở dữ liệu phục vụ công tác quản lý phương tiện thủy nội địa.</w:t>
      </w:r>
    </w:p>
    <w:p w14:paraId="3B4A6604" w14:textId="1A13B6C3" w:rsidR="00DB166C" w:rsidRPr="00EE4BFE" w:rsidRDefault="00DB166C" w:rsidP="00E454D4">
      <w:pPr>
        <w:spacing w:before="200" w:line="324" w:lineRule="auto"/>
        <w:ind w:firstLine="720"/>
        <w:jc w:val="both"/>
        <w:rPr>
          <w:rFonts w:cs="Times New Roman"/>
          <w:bCs/>
          <w:sz w:val="28"/>
          <w:szCs w:val="28"/>
        </w:rPr>
      </w:pPr>
      <w:r w:rsidRPr="00EE4BFE">
        <w:rPr>
          <w:rFonts w:cs="Times New Roman"/>
          <w:bCs/>
          <w:sz w:val="28"/>
          <w:szCs w:val="28"/>
        </w:rPr>
        <w:t xml:space="preserve">5. </w:t>
      </w:r>
      <w:r w:rsidR="00BE6C73" w:rsidRPr="00EE4BFE">
        <w:rPr>
          <w:rFonts w:cs="Times New Roman"/>
          <w:sz w:val="28"/>
          <w:szCs w:val="28"/>
        </w:rPr>
        <w:t>Chưa q</w:t>
      </w:r>
      <w:r w:rsidRPr="00EE4BFE">
        <w:rPr>
          <w:rFonts w:cs="Times New Roman"/>
          <w:sz w:val="28"/>
          <w:szCs w:val="28"/>
        </w:rPr>
        <w:t>uy định trách nhiệm của cơ quan đăng ký phương tiện</w:t>
      </w:r>
      <w:r w:rsidRPr="00EE4BFE">
        <w:rPr>
          <w:rFonts w:cs="Times New Roman"/>
          <w:bCs/>
          <w:sz w:val="28"/>
          <w:szCs w:val="28"/>
        </w:rPr>
        <w:t xml:space="preserve"> thường xuyên cập nhật dữ liệu phương tiện vào cơ sở dữ liệu của Cục Đường thủy nội địa Việt Nam.</w:t>
      </w:r>
    </w:p>
    <w:p w14:paraId="39EDBDB4" w14:textId="3007A729" w:rsidR="00AC4183" w:rsidRPr="00EE4BFE" w:rsidRDefault="00AC4183" w:rsidP="00E454D4">
      <w:pPr>
        <w:spacing w:before="200" w:line="324" w:lineRule="auto"/>
        <w:ind w:firstLine="720"/>
        <w:jc w:val="both"/>
        <w:rPr>
          <w:rFonts w:cs="Times New Roman"/>
          <w:bCs/>
          <w:sz w:val="28"/>
          <w:szCs w:val="28"/>
        </w:rPr>
      </w:pPr>
      <w:r w:rsidRPr="00EE4BFE">
        <w:rPr>
          <w:rFonts w:cs="Times New Roman"/>
          <w:bCs/>
          <w:sz w:val="28"/>
          <w:szCs w:val="28"/>
        </w:rPr>
        <w:t>6. C</w:t>
      </w:r>
      <w:r w:rsidR="00ED0233" w:rsidRPr="00EE4BFE">
        <w:rPr>
          <w:rFonts w:cs="Times New Roman"/>
          <w:bCs/>
          <w:sz w:val="28"/>
          <w:szCs w:val="28"/>
        </w:rPr>
        <w:t>ụm từ “xóa đăng ký” tại Thông tư số 75/2014/TT-BGTVT</w:t>
      </w:r>
      <w:r w:rsidRPr="00EE4BFE">
        <w:rPr>
          <w:rFonts w:cs="Times New Roman"/>
          <w:bCs/>
          <w:sz w:val="28"/>
          <w:szCs w:val="28"/>
        </w:rPr>
        <w:t xml:space="preserve"> chưa phù hợp với Luật Giao thông đường thủy nội địa.</w:t>
      </w:r>
      <w:r w:rsidR="00ED0233" w:rsidRPr="00EE4BFE">
        <w:rPr>
          <w:rFonts w:cs="Times New Roman"/>
          <w:bCs/>
          <w:sz w:val="28"/>
          <w:szCs w:val="28"/>
        </w:rPr>
        <w:t xml:space="preserve"> </w:t>
      </w:r>
    </w:p>
    <w:p w14:paraId="140ADE6F" w14:textId="62092999" w:rsidR="00ED0233" w:rsidRPr="00EE4BFE" w:rsidRDefault="00ED0233" w:rsidP="00E454D4">
      <w:pPr>
        <w:spacing w:before="200" w:line="324" w:lineRule="auto"/>
        <w:ind w:firstLine="720"/>
        <w:jc w:val="both"/>
        <w:rPr>
          <w:rFonts w:cs="Times New Roman"/>
          <w:iCs/>
          <w:sz w:val="28"/>
          <w:szCs w:val="28"/>
        </w:rPr>
      </w:pPr>
      <w:r w:rsidRPr="00EE4BFE">
        <w:rPr>
          <w:rFonts w:cs="Times New Roman"/>
          <w:bCs/>
          <w:sz w:val="28"/>
          <w:szCs w:val="28"/>
        </w:rPr>
        <w:t xml:space="preserve">7. </w:t>
      </w:r>
      <w:r w:rsidR="003F39AA" w:rsidRPr="00EE4BFE">
        <w:rPr>
          <w:rFonts w:cs="Times New Roman"/>
          <w:bCs/>
          <w:sz w:val="28"/>
          <w:szCs w:val="28"/>
        </w:rPr>
        <w:t>Chưa bổ sung</w:t>
      </w:r>
      <w:r w:rsidR="003F39AA" w:rsidRPr="00EE4BFE">
        <w:rPr>
          <w:rFonts w:cs="Times New Roman"/>
          <w:iCs/>
          <w:sz w:val="28"/>
          <w:szCs w:val="28"/>
        </w:rPr>
        <w:t xml:space="preserve"> </w:t>
      </w:r>
      <w:r w:rsidR="00AC4183" w:rsidRPr="00EE4BFE">
        <w:rPr>
          <w:rFonts w:cs="Times New Roman"/>
          <w:iCs/>
          <w:sz w:val="28"/>
          <w:szCs w:val="28"/>
        </w:rPr>
        <w:t>“</w:t>
      </w:r>
      <w:r w:rsidR="003F39AA" w:rsidRPr="00EE4BFE">
        <w:rPr>
          <w:rFonts w:cs="Times New Roman"/>
          <w:iCs/>
          <w:sz w:val="28"/>
          <w:szCs w:val="28"/>
        </w:rPr>
        <w:t>bản điện tử</w:t>
      </w:r>
      <w:r w:rsidR="00AC4183" w:rsidRPr="00EE4BFE">
        <w:rPr>
          <w:rFonts w:cs="Times New Roman"/>
          <w:iCs/>
          <w:sz w:val="28"/>
          <w:szCs w:val="28"/>
        </w:rPr>
        <w:t>”</w:t>
      </w:r>
      <w:r w:rsidR="003F39AA" w:rsidRPr="00EE4BFE">
        <w:rPr>
          <w:rFonts w:cs="Times New Roman"/>
          <w:iCs/>
          <w:sz w:val="28"/>
          <w:szCs w:val="28"/>
        </w:rPr>
        <w:t xml:space="preserve"> các loại giấy tờ nhằm phù hợp với Luật Giao dịch điện tử.</w:t>
      </w:r>
    </w:p>
    <w:p w14:paraId="2EBEE55F" w14:textId="77777777" w:rsidR="009F1F22" w:rsidRPr="00EE4BFE" w:rsidRDefault="00621C7E" w:rsidP="00E454D4">
      <w:pPr>
        <w:spacing w:before="200" w:line="324" w:lineRule="auto"/>
        <w:ind w:firstLine="720"/>
        <w:jc w:val="both"/>
        <w:rPr>
          <w:rFonts w:cs="Times New Roman"/>
          <w:iCs/>
          <w:sz w:val="28"/>
          <w:szCs w:val="28"/>
        </w:rPr>
      </w:pPr>
      <w:r w:rsidRPr="00EE4BFE">
        <w:rPr>
          <w:rFonts w:cs="Times New Roman"/>
          <w:iCs/>
          <w:sz w:val="28"/>
          <w:szCs w:val="28"/>
        </w:rPr>
        <w:t>8. Một số quy định không còn phù hợp với thực tiễn, mục tiêu, nhiệm vụ tại Đề án 06 cần cắt giảm, bãi bỏ, thay thế.</w:t>
      </w:r>
    </w:p>
    <w:p w14:paraId="7F23B4BF" w14:textId="77777777" w:rsidR="009F1F22" w:rsidRPr="00EE4BFE" w:rsidRDefault="009F1F22" w:rsidP="00E454D4">
      <w:pPr>
        <w:spacing w:before="200" w:line="324" w:lineRule="auto"/>
        <w:ind w:firstLine="720"/>
        <w:jc w:val="both"/>
        <w:rPr>
          <w:rFonts w:cs="Times New Roman"/>
          <w:sz w:val="28"/>
          <w:szCs w:val="28"/>
        </w:rPr>
      </w:pPr>
      <w:r w:rsidRPr="00EE4BFE">
        <w:rPr>
          <w:rFonts w:cs="Times New Roman"/>
          <w:sz w:val="28"/>
          <w:szCs w:val="28"/>
        </w:rPr>
        <w:t xml:space="preserve">9. </w:t>
      </w:r>
      <w:r w:rsidR="00F358A6" w:rsidRPr="00EE4BFE">
        <w:rPr>
          <w:rFonts w:cs="Times New Roman"/>
          <w:sz w:val="28"/>
          <w:szCs w:val="28"/>
        </w:rPr>
        <w:t>Chưa có cơ sở dữ liệu trực tuyến về đăng ký phương tiện thủy nội địa trên phạm vi cả nước. Việc chia sẻ dữ liệu, thông tin về phương tiện thủy nội địa chưa được quy định cụ thể trong văn bản quy phạm pháp luật.</w:t>
      </w:r>
    </w:p>
    <w:p w14:paraId="32E1A5F5" w14:textId="26A410C2" w:rsidR="00F358A6" w:rsidRPr="00EE4BFE" w:rsidRDefault="009F1F22" w:rsidP="00E454D4">
      <w:pPr>
        <w:spacing w:before="200" w:line="324" w:lineRule="auto"/>
        <w:ind w:firstLine="720"/>
        <w:jc w:val="both"/>
        <w:rPr>
          <w:rFonts w:cs="Times New Roman"/>
          <w:sz w:val="28"/>
          <w:szCs w:val="28"/>
        </w:rPr>
      </w:pPr>
      <w:r w:rsidRPr="00EE4BFE">
        <w:rPr>
          <w:rFonts w:cs="Times New Roman"/>
          <w:sz w:val="28"/>
          <w:szCs w:val="28"/>
        </w:rPr>
        <w:t xml:space="preserve">10. </w:t>
      </w:r>
      <w:r w:rsidR="00F358A6" w:rsidRPr="00EE4BFE">
        <w:rPr>
          <w:rFonts w:cs="Times New Roman"/>
          <w:sz w:val="28"/>
          <w:szCs w:val="28"/>
        </w:rPr>
        <w:t>Việc đăng ký thực hiện thủ công, chưa có phần mềm thực hiện.</w:t>
      </w:r>
    </w:p>
    <w:p w14:paraId="26A95672" w14:textId="36F8CBF4" w:rsidR="003B5FF1" w:rsidRPr="00EE4BFE" w:rsidRDefault="00765E54" w:rsidP="00E454D4">
      <w:pPr>
        <w:spacing w:before="200" w:line="324" w:lineRule="auto"/>
        <w:ind w:firstLine="720"/>
        <w:jc w:val="both"/>
        <w:rPr>
          <w:rFonts w:cs="Times New Roman"/>
          <w:b/>
          <w:sz w:val="28"/>
          <w:szCs w:val="28"/>
          <w:lang w:val="nl-NL"/>
        </w:rPr>
      </w:pPr>
      <w:r w:rsidRPr="00EE4BFE">
        <w:rPr>
          <w:rFonts w:cs="Times New Roman"/>
          <w:b/>
          <w:sz w:val="28"/>
          <w:szCs w:val="28"/>
        </w:rPr>
        <w:t>IV</w:t>
      </w:r>
      <w:r w:rsidR="003B5FF1" w:rsidRPr="00EE4BFE">
        <w:rPr>
          <w:rFonts w:cs="Times New Roman"/>
          <w:b/>
          <w:sz w:val="28"/>
          <w:szCs w:val="28"/>
          <w:lang w:val="nl-NL"/>
        </w:rPr>
        <w:t xml:space="preserve">. ĐỀ XUẤT KIẾN NGHỊ </w:t>
      </w:r>
    </w:p>
    <w:p w14:paraId="49660EB8" w14:textId="32E3173D" w:rsidR="00B651D8" w:rsidRPr="00EE4BFE" w:rsidRDefault="00551040" w:rsidP="00E454D4">
      <w:pPr>
        <w:pStyle w:val="NormalWeb"/>
        <w:tabs>
          <w:tab w:val="left" w:pos="0"/>
        </w:tabs>
        <w:spacing w:before="200" w:beforeAutospacing="0" w:after="0" w:afterAutospacing="0" w:line="324" w:lineRule="auto"/>
        <w:ind w:firstLine="720"/>
        <w:jc w:val="both"/>
        <w:rPr>
          <w:sz w:val="28"/>
          <w:szCs w:val="28"/>
          <w:shd w:val="clear" w:color="auto" w:fill="FFFFFF"/>
        </w:rPr>
      </w:pPr>
      <w:r w:rsidRPr="00EE4BFE">
        <w:rPr>
          <w:sz w:val="28"/>
          <w:szCs w:val="28"/>
          <w:shd w:val="clear" w:color="auto" w:fill="FFFFFF"/>
        </w:rPr>
        <w:t xml:space="preserve">Để quy định về đăng ký phương tiện thủy nội địa được chặt chẽ, phù hợp với thực tiễn và các quy định của pháp luật có liên quan, Cục </w:t>
      </w:r>
      <w:r w:rsidR="009F1F22" w:rsidRPr="00EE4BFE">
        <w:rPr>
          <w:sz w:val="28"/>
          <w:szCs w:val="28"/>
        </w:rPr>
        <w:t>Đường thủy nội địa</w:t>
      </w:r>
      <w:r w:rsidRPr="00EE4BFE">
        <w:rPr>
          <w:sz w:val="28"/>
          <w:szCs w:val="28"/>
          <w:shd w:val="clear" w:color="auto" w:fill="FFFFFF"/>
        </w:rPr>
        <w:t xml:space="preserve"> Việt Nam kính đ</w:t>
      </w:r>
      <w:r w:rsidR="008579D0" w:rsidRPr="00EE4BFE">
        <w:rPr>
          <w:sz w:val="28"/>
          <w:szCs w:val="28"/>
          <w:shd w:val="clear" w:color="auto" w:fill="FFFFFF"/>
        </w:rPr>
        <w:t>ề nghị Bộ</w:t>
      </w:r>
      <w:r w:rsidR="009F1F22" w:rsidRPr="00EE4BFE">
        <w:rPr>
          <w:sz w:val="28"/>
          <w:szCs w:val="28"/>
          <w:shd w:val="clear" w:color="auto" w:fill="FFFFFF"/>
        </w:rPr>
        <w:t xml:space="preserve"> Giao thông vận tải xem xét, </w:t>
      </w:r>
      <w:r w:rsidR="008579D0" w:rsidRPr="00EE4BFE">
        <w:rPr>
          <w:sz w:val="28"/>
          <w:szCs w:val="28"/>
          <w:shd w:val="clear" w:color="auto" w:fill="FFFFFF"/>
        </w:rPr>
        <w:t>sửa đổi</w:t>
      </w:r>
      <w:r w:rsidR="009F1F22" w:rsidRPr="00EE4BFE">
        <w:rPr>
          <w:sz w:val="28"/>
          <w:szCs w:val="28"/>
          <w:shd w:val="clear" w:color="auto" w:fill="FFFFFF"/>
        </w:rPr>
        <w:t>,</w:t>
      </w:r>
      <w:r w:rsidR="008579D0" w:rsidRPr="00EE4BFE">
        <w:rPr>
          <w:sz w:val="28"/>
          <w:szCs w:val="28"/>
          <w:shd w:val="clear" w:color="auto" w:fill="FFFFFF"/>
        </w:rPr>
        <w:t xml:space="preserve"> bổ sung một số quy định tại Thông tư số </w:t>
      </w:r>
      <w:r w:rsidR="00C41E4E" w:rsidRPr="00EE4BFE">
        <w:rPr>
          <w:bCs/>
          <w:sz w:val="28"/>
          <w:szCs w:val="28"/>
        </w:rPr>
        <w:t>75/2014/TT-BGTVT ngày 19/12/2014</w:t>
      </w:r>
      <w:r w:rsidR="009F1F22" w:rsidRPr="00EE4BFE">
        <w:rPr>
          <w:bCs/>
          <w:sz w:val="28"/>
          <w:szCs w:val="28"/>
        </w:rPr>
        <w:t xml:space="preserve"> </w:t>
      </w:r>
      <w:r w:rsidR="008579D0" w:rsidRPr="00EE4BFE">
        <w:rPr>
          <w:sz w:val="28"/>
          <w:szCs w:val="28"/>
          <w:shd w:val="clear" w:color="auto" w:fill="FFFFFF"/>
        </w:rPr>
        <w:t>như sau:</w:t>
      </w:r>
    </w:p>
    <w:p w14:paraId="43E4D1CD" w14:textId="77777777" w:rsidR="009F1F22" w:rsidRPr="00EE4BFE" w:rsidRDefault="009F1F22" w:rsidP="00E454D4">
      <w:pPr>
        <w:spacing w:before="200" w:line="324" w:lineRule="auto"/>
        <w:ind w:firstLine="720"/>
        <w:jc w:val="both"/>
        <w:rPr>
          <w:rFonts w:cs="Times New Roman"/>
          <w:sz w:val="28"/>
          <w:szCs w:val="28"/>
        </w:rPr>
      </w:pPr>
      <w:r w:rsidRPr="00EE4BFE">
        <w:rPr>
          <w:rFonts w:cs="Times New Roman"/>
          <w:sz w:val="28"/>
          <w:szCs w:val="28"/>
        </w:rPr>
        <w:t>1. Sửa đổi, bổ sung quy định xóa đăng ký phương tiện trong trường hợp phương tiện được chuyển nhượng ra nước ngoài.</w:t>
      </w:r>
    </w:p>
    <w:p w14:paraId="3C518F7F" w14:textId="77777777" w:rsidR="009F1F22" w:rsidRPr="00EE4BFE" w:rsidRDefault="009F1F22" w:rsidP="00E454D4">
      <w:pPr>
        <w:spacing w:before="200" w:line="324" w:lineRule="auto"/>
        <w:ind w:firstLine="720"/>
        <w:jc w:val="both"/>
        <w:rPr>
          <w:rFonts w:cs="Times New Roman"/>
          <w:bCs/>
          <w:sz w:val="28"/>
          <w:szCs w:val="28"/>
        </w:rPr>
      </w:pPr>
      <w:r w:rsidRPr="00EE4BFE">
        <w:rPr>
          <w:rFonts w:cs="Times New Roman"/>
          <w:bCs/>
          <w:sz w:val="28"/>
          <w:szCs w:val="28"/>
        </w:rPr>
        <w:t xml:space="preserve">2. </w:t>
      </w:r>
      <w:r w:rsidRPr="00EE4BFE">
        <w:rPr>
          <w:rFonts w:cs="Times New Roman"/>
          <w:sz w:val="28"/>
          <w:szCs w:val="28"/>
        </w:rPr>
        <w:t>Sửa đổi, bổ sung quy định cơ quan đăng ký phương tiện cấp huyện, xã, phường, thị trấn thực hiện in, quản lý, sử dụng và phát hành phôi giấy chứng nhận đăng ký phương tiện nhằm tạo điều kiện thuận lợi cho cơ quan đăng ký, g</w:t>
      </w:r>
      <w:r w:rsidRPr="00EE4BFE">
        <w:rPr>
          <w:rFonts w:cs="Times New Roman"/>
          <w:bCs/>
          <w:sz w:val="28"/>
          <w:szCs w:val="28"/>
        </w:rPr>
        <w:t>iảm áp lực đối với cơ quan quản lý cấp trên, giảm chi phí, thời gian đi lại, giải quyết TTHC.</w:t>
      </w:r>
    </w:p>
    <w:p w14:paraId="1FFAD5CD" w14:textId="3AA66C25" w:rsidR="009F1F22" w:rsidRPr="00EE4BFE" w:rsidRDefault="009F1F22" w:rsidP="00E454D4">
      <w:pPr>
        <w:spacing w:before="200" w:line="324" w:lineRule="auto"/>
        <w:ind w:firstLine="720"/>
        <w:jc w:val="both"/>
        <w:rPr>
          <w:rFonts w:cs="Times New Roman"/>
          <w:bCs/>
          <w:sz w:val="28"/>
          <w:szCs w:val="28"/>
        </w:rPr>
      </w:pPr>
      <w:r w:rsidRPr="00EE4BFE">
        <w:rPr>
          <w:rFonts w:cs="Times New Roman"/>
          <w:bCs/>
          <w:sz w:val="28"/>
          <w:szCs w:val="28"/>
        </w:rPr>
        <w:t>3.</w:t>
      </w:r>
      <w:r w:rsidR="00AC2A02" w:rsidRPr="00EE4BFE">
        <w:rPr>
          <w:rFonts w:cs="Times New Roman"/>
          <w:sz w:val="28"/>
          <w:szCs w:val="28"/>
        </w:rPr>
        <w:t xml:space="preserve"> Sửa đổi, bổ sung </w:t>
      </w:r>
      <w:r w:rsidR="00D357C2" w:rsidRPr="00EE4BFE">
        <w:rPr>
          <w:rFonts w:cs="Times New Roman"/>
          <w:bCs/>
          <w:sz w:val="28"/>
          <w:szCs w:val="28"/>
        </w:rPr>
        <w:t>quy định thời hạn chủ phương tiện phải hoàn thành xong thủ tục kê khai để xóa tên phương tiện và thời hạn chủ phương tiện phải thực hiện thủ tục đăng ký lại phương tiện, kể từ ngày được cơ quan có thẩm quyền cấp giấy chứng nhận an toàn kỹ thuật và bảo vệ môi trường phương tiện thay đổi tính năng kỹ thuật</w:t>
      </w:r>
      <w:r w:rsidR="00D357C2" w:rsidRPr="00EE4BFE">
        <w:rPr>
          <w:bCs/>
          <w:sz w:val="28"/>
          <w:szCs w:val="28"/>
        </w:rPr>
        <w:t>;</w:t>
      </w:r>
      <w:r w:rsidR="00D357C2" w:rsidRPr="00EE4BFE">
        <w:rPr>
          <w:rFonts w:cs="Times New Roman"/>
          <w:bCs/>
          <w:sz w:val="28"/>
          <w:szCs w:val="28"/>
        </w:rPr>
        <w:t xml:space="preserve"> khi đến nhận giấy chứng nhận đăng ký phương tiện thủy nội địa hoặc giấy chứng nhận xóa tên phương tiện thủy nội địa</w:t>
      </w:r>
      <w:r w:rsidR="00D357C2" w:rsidRPr="00EE4BFE">
        <w:rPr>
          <w:bCs/>
          <w:sz w:val="28"/>
          <w:szCs w:val="28"/>
        </w:rPr>
        <w:t>, chủ phương tiện</w:t>
      </w:r>
      <w:r w:rsidR="00D357C2" w:rsidRPr="00EE4BFE">
        <w:rPr>
          <w:rFonts w:cs="Times New Roman"/>
          <w:bCs/>
          <w:sz w:val="28"/>
          <w:szCs w:val="28"/>
        </w:rPr>
        <w:t xml:space="preserve"> phải xuất trình giấy hẹn và một trong cá loại giấy tờ sau: chứng minh nhân dân; căn cước công dân; thẻ căn cước; số định danh cá nhân, giấy giới thiệu hoặc giấy ủy quyền</w:t>
      </w:r>
      <w:r w:rsidR="00AC2A02" w:rsidRPr="00EE4BFE">
        <w:rPr>
          <w:rFonts w:cs="Times New Roman"/>
          <w:bCs/>
          <w:spacing w:val="-2"/>
          <w:sz w:val="28"/>
          <w:szCs w:val="28"/>
        </w:rPr>
        <w:t>.</w:t>
      </w:r>
    </w:p>
    <w:p w14:paraId="74E8EB11" w14:textId="77777777" w:rsidR="009F1F22" w:rsidRPr="00EE4BFE" w:rsidRDefault="009F1F22" w:rsidP="00E454D4">
      <w:pPr>
        <w:spacing w:before="200" w:line="324" w:lineRule="auto"/>
        <w:ind w:firstLine="720"/>
        <w:jc w:val="both"/>
        <w:rPr>
          <w:rFonts w:cs="Times New Roman"/>
          <w:bCs/>
          <w:sz w:val="28"/>
          <w:szCs w:val="28"/>
        </w:rPr>
      </w:pPr>
      <w:r w:rsidRPr="00EE4BFE">
        <w:rPr>
          <w:rFonts w:cs="Times New Roman"/>
          <w:bCs/>
          <w:sz w:val="28"/>
          <w:szCs w:val="28"/>
        </w:rPr>
        <w:t xml:space="preserve">4. </w:t>
      </w:r>
      <w:r w:rsidRPr="00EE4BFE">
        <w:rPr>
          <w:rFonts w:cs="Times New Roman"/>
          <w:sz w:val="28"/>
          <w:szCs w:val="28"/>
        </w:rPr>
        <w:t>Sửa đổi, bổ sung quy định</w:t>
      </w:r>
      <w:r w:rsidRPr="00EE4BFE">
        <w:rPr>
          <w:rFonts w:cs="Times New Roman"/>
          <w:bCs/>
          <w:sz w:val="28"/>
          <w:szCs w:val="28"/>
        </w:rPr>
        <w:t xml:space="preserve"> </w:t>
      </w:r>
      <w:r w:rsidRPr="00EE4BFE">
        <w:rPr>
          <w:rFonts w:cs="Times New Roman"/>
          <w:sz w:val="28"/>
          <w:szCs w:val="28"/>
        </w:rPr>
        <w:t>trách nhiệm của Cục Đường thủy nội địa Việt Nam</w:t>
      </w:r>
      <w:r w:rsidRPr="00EE4BFE">
        <w:rPr>
          <w:rFonts w:cs="Times New Roman"/>
          <w:bCs/>
          <w:sz w:val="28"/>
          <w:szCs w:val="28"/>
        </w:rPr>
        <w:t xml:space="preserve"> kiểm tra, thanh tra công tác đăng ký phương tiện thủy nội địa trong phạm vi cả nước; chủ trì, phối hợp với cơ quan, đơn vị liên quan xây dựng và đưa vào sử dụng cơ sở dữ liệu phục vụ công tác quản lý phương tiện thủy nội địa.</w:t>
      </w:r>
    </w:p>
    <w:p w14:paraId="268EE3F6" w14:textId="77777777" w:rsidR="009F1F22" w:rsidRPr="00EE4BFE" w:rsidRDefault="009F1F22" w:rsidP="00E454D4">
      <w:pPr>
        <w:spacing w:before="200" w:line="324" w:lineRule="auto"/>
        <w:ind w:firstLine="720"/>
        <w:jc w:val="both"/>
        <w:rPr>
          <w:rFonts w:cs="Times New Roman"/>
          <w:bCs/>
          <w:sz w:val="28"/>
          <w:szCs w:val="28"/>
        </w:rPr>
      </w:pPr>
      <w:r w:rsidRPr="00EE4BFE">
        <w:rPr>
          <w:rFonts w:cs="Times New Roman"/>
          <w:bCs/>
          <w:sz w:val="28"/>
          <w:szCs w:val="28"/>
        </w:rPr>
        <w:t xml:space="preserve">5. </w:t>
      </w:r>
      <w:r w:rsidRPr="00EE4BFE">
        <w:rPr>
          <w:rFonts w:cs="Times New Roman"/>
          <w:sz w:val="28"/>
          <w:szCs w:val="28"/>
        </w:rPr>
        <w:t>Sửa đổi, bổ sung quy định trách nhiệm của cơ quan đăng ký phương tiện</w:t>
      </w:r>
      <w:r w:rsidRPr="00EE4BFE">
        <w:rPr>
          <w:rFonts w:cs="Times New Roman"/>
          <w:bCs/>
          <w:sz w:val="28"/>
          <w:szCs w:val="28"/>
        </w:rPr>
        <w:t xml:space="preserve"> thường xuyên cập nhật dữ liệu phương tiện vào cơ sở dữ liệu của Cục Đường thủy nội địa Việt Nam.</w:t>
      </w:r>
    </w:p>
    <w:p w14:paraId="52CC26B6" w14:textId="77777777" w:rsidR="009F1F22" w:rsidRPr="00EE4BFE" w:rsidRDefault="009F1F22" w:rsidP="00E454D4">
      <w:pPr>
        <w:spacing w:before="200" w:line="324" w:lineRule="auto"/>
        <w:ind w:firstLine="720"/>
        <w:jc w:val="both"/>
        <w:rPr>
          <w:rFonts w:cs="Times New Roman"/>
          <w:bCs/>
          <w:sz w:val="28"/>
          <w:szCs w:val="28"/>
        </w:rPr>
      </w:pPr>
      <w:r w:rsidRPr="00EE4BFE">
        <w:rPr>
          <w:rFonts w:cs="Times New Roman"/>
          <w:bCs/>
          <w:sz w:val="28"/>
          <w:szCs w:val="28"/>
        </w:rPr>
        <w:t>6. Thay thế cụm từ “xóa đăng ký” tại Thông tư số 75/2014/TT-BGTVT bằng cụm từ “xóa tên” tại Thông tư sửa đổi, bổ sung.</w:t>
      </w:r>
    </w:p>
    <w:p w14:paraId="7CF605DB" w14:textId="77777777" w:rsidR="009F1F22" w:rsidRPr="00EE4BFE" w:rsidRDefault="009F1F22" w:rsidP="00E454D4">
      <w:pPr>
        <w:spacing w:before="200" w:line="324" w:lineRule="auto"/>
        <w:ind w:firstLine="720"/>
        <w:jc w:val="both"/>
        <w:rPr>
          <w:rFonts w:cs="Times New Roman"/>
          <w:bCs/>
          <w:sz w:val="28"/>
          <w:szCs w:val="28"/>
        </w:rPr>
      </w:pPr>
      <w:r w:rsidRPr="00EE4BFE">
        <w:rPr>
          <w:rFonts w:cs="Times New Roman"/>
          <w:bCs/>
          <w:sz w:val="28"/>
          <w:szCs w:val="28"/>
        </w:rPr>
        <w:t xml:space="preserve">7. </w:t>
      </w:r>
      <w:r w:rsidRPr="00EE4BFE">
        <w:rPr>
          <w:rFonts w:cs="Times New Roman"/>
          <w:sz w:val="28"/>
          <w:szCs w:val="28"/>
        </w:rPr>
        <w:t>Sửa đổi cụm từ “</w:t>
      </w:r>
      <w:r w:rsidRPr="00EE4BFE">
        <w:rPr>
          <w:rFonts w:cs="Times New Roman"/>
          <w:iCs/>
          <w:sz w:val="28"/>
          <w:szCs w:val="28"/>
        </w:rPr>
        <w:t>bản chính</w:t>
      </w:r>
      <w:r w:rsidRPr="00EE4BFE">
        <w:rPr>
          <w:rFonts w:cs="Times New Roman"/>
          <w:sz w:val="28"/>
          <w:szCs w:val="28"/>
        </w:rPr>
        <w:t xml:space="preserve">” tại điểm c khoản 1 Điều 10, khoản 2 Điều 10, điểm c khoản 1 Điều 11, khoản 2 Điều 11, khoản 4 Điều 11, điểm d khoản 1 Điều 12, khoản 2 Điều 12, điểm c khoản 1 Điều 13, khoản 2 Điều 13, điểm d khoản 1 Điều 14, khoản 2 Điều 14, điểm d khoản 1 Điều 15, khoản 2 Điều 15, khoản 2 Điều 16, khoản 2 Điều 17 của </w:t>
      </w:r>
      <w:r w:rsidRPr="00EE4BFE">
        <w:rPr>
          <w:rFonts w:cs="Times New Roman"/>
          <w:bCs/>
          <w:iCs/>
          <w:sz w:val="28"/>
          <w:szCs w:val="28"/>
        </w:rPr>
        <w:t xml:space="preserve">Thông tư số </w:t>
      </w:r>
      <w:r w:rsidRPr="00EE4BFE">
        <w:rPr>
          <w:rFonts w:cs="Times New Roman"/>
          <w:iCs/>
          <w:sz w:val="28"/>
          <w:szCs w:val="28"/>
        </w:rPr>
        <w:t xml:space="preserve">75/2014/TT-BGTVT </w:t>
      </w:r>
      <w:r w:rsidRPr="00EE4BFE">
        <w:rPr>
          <w:rFonts w:cs="Times New Roman"/>
          <w:sz w:val="28"/>
          <w:szCs w:val="28"/>
        </w:rPr>
        <w:t>thành cụm từ “</w:t>
      </w:r>
      <w:r w:rsidRPr="00EE4BFE">
        <w:rPr>
          <w:rFonts w:cs="Times New Roman"/>
          <w:iCs/>
          <w:sz w:val="28"/>
          <w:szCs w:val="28"/>
        </w:rPr>
        <w:t>bản chính hoặc bản điện tử</w:t>
      </w:r>
      <w:r w:rsidRPr="00EE4BFE">
        <w:rPr>
          <w:rFonts w:cs="Times New Roman"/>
          <w:sz w:val="28"/>
          <w:szCs w:val="28"/>
        </w:rPr>
        <w:t xml:space="preserve">” tại Thông tư </w:t>
      </w:r>
      <w:r w:rsidRPr="00EE4BFE">
        <w:rPr>
          <w:rFonts w:cs="Times New Roman"/>
          <w:bCs/>
          <w:sz w:val="28"/>
          <w:szCs w:val="28"/>
        </w:rPr>
        <w:t>sửa đổi, bổ sung.</w:t>
      </w:r>
    </w:p>
    <w:p w14:paraId="054B986D" w14:textId="77777777" w:rsidR="009F1F22" w:rsidRPr="00EE4BFE" w:rsidRDefault="009F1F22" w:rsidP="00E454D4">
      <w:pPr>
        <w:spacing w:before="200" w:line="324" w:lineRule="auto"/>
        <w:ind w:firstLine="720"/>
        <w:jc w:val="both"/>
        <w:rPr>
          <w:rFonts w:cs="Times New Roman"/>
          <w:bCs/>
          <w:sz w:val="28"/>
          <w:szCs w:val="28"/>
        </w:rPr>
      </w:pPr>
      <w:r w:rsidRPr="00EE4BFE">
        <w:rPr>
          <w:rFonts w:cs="Times New Roman"/>
          <w:bCs/>
          <w:sz w:val="28"/>
          <w:szCs w:val="28"/>
        </w:rPr>
        <w:t xml:space="preserve">8. Bãi bỏ cụm từ “theo quy định tại Mẫu số 12 của Phụ lục I ban hành theo Thông tư này” tại điểm b khoản 5 Điều 3 và cụm từ “ Chi cục Đường thủy nội địa” tại khoản 5 Điều 3 Thông tư số 35/2020/TT-BGTVT ngày 23/12/2020 của Bộ trưởng Bộ Giao thông vận tải sửa đổi, bổ sung một số điều của các Thông tư quy định về chế độ báo cáo định kỳ trong lĩnh vực đường thủy nội địa. </w:t>
      </w:r>
    </w:p>
    <w:p w14:paraId="4023366F" w14:textId="77777777" w:rsidR="009F1F22" w:rsidRPr="00EE4BFE" w:rsidRDefault="009F1F22" w:rsidP="00E454D4">
      <w:pPr>
        <w:spacing w:before="200" w:line="324" w:lineRule="auto"/>
        <w:ind w:firstLine="720"/>
        <w:jc w:val="both"/>
        <w:rPr>
          <w:rFonts w:cs="Times New Roman"/>
          <w:bCs/>
          <w:sz w:val="28"/>
          <w:szCs w:val="28"/>
        </w:rPr>
      </w:pPr>
      <w:r w:rsidRPr="00EE4BFE">
        <w:rPr>
          <w:rFonts w:cs="Times New Roman"/>
          <w:bCs/>
          <w:sz w:val="28"/>
          <w:szCs w:val="28"/>
        </w:rPr>
        <w:t>9. Bãi bỏ điểm b khoản 1 tại các Điều 10, 11, 13, 14, 15, 16, 17 và điểm c khoản 1 Điều 12 của Thông tư số 75/2014/TT-BGTVT.</w:t>
      </w:r>
    </w:p>
    <w:p w14:paraId="21EC19F1" w14:textId="77777777" w:rsidR="009F1F22" w:rsidRPr="00EE4BFE" w:rsidRDefault="009F1F22" w:rsidP="00E454D4">
      <w:pPr>
        <w:spacing w:before="200" w:line="324" w:lineRule="auto"/>
        <w:ind w:firstLine="720"/>
        <w:jc w:val="both"/>
        <w:rPr>
          <w:rFonts w:cs="Times New Roman"/>
          <w:bCs/>
          <w:sz w:val="28"/>
          <w:szCs w:val="28"/>
        </w:rPr>
      </w:pPr>
      <w:r w:rsidRPr="00EE4BFE">
        <w:rPr>
          <w:rFonts w:cs="Times New Roman"/>
          <w:bCs/>
          <w:sz w:val="28"/>
          <w:szCs w:val="28"/>
        </w:rPr>
        <w:t>10. Bãi bỏ khoản 1 Điều 5, khoản 11 Điều 7, khoản 1 Điều 8 của Thông tư số 75/2014/TT-BGTVT.</w:t>
      </w:r>
    </w:p>
    <w:p w14:paraId="79ABEF50" w14:textId="77777777" w:rsidR="009F1F22" w:rsidRPr="00EE4BFE" w:rsidRDefault="009F1F22" w:rsidP="00E454D4">
      <w:pPr>
        <w:spacing w:before="200" w:line="324" w:lineRule="auto"/>
        <w:ind w:firstLine="720"/>
        <w:jc w:val="both"/>
        <w:rPr>
          <w:rFonts w:cs="Times New Roman"/>
          <w:bCs/>
          <w:sz w:val="28"/>
          <w:szCs w:val="28"/>
        </w:rPr>
      </w:pPr>
      <w:r w:rsidRPr="00EE4BFE">
        <w:rPr>
          <w:rFonts w:cs="Times New Roman"/>
          <w:bCs/>
          <w:sz w:val="28"/>
          <w:szCs w:val="28"/>
        </w:rPr>
        <w:t xml:space="preserve">11. Thay thế Mẫu số 1, Mẫu số 6, Mẫu số 7, Mẫu số 8, Mẫu số 9, Mẫu số 10 </w:t>
      </w:r>
      <w:r w:rsidRPr="00EE4BFE">
        <w:rPr>
          <w:rFonts w:cs="Times New Roman"/>
          <w:bCs/>
          <w:spacing w:val="-3"/>
          <w:sz w:val="28"/>
          <w:szCs w:val="28"/>
        </w:rPr>
        <w:t>Phụ lục I Thông tư số 75/2014/TT-BGTVT tương ứng Mẫu số 1, Mẫu số 2, Mẫu số 3,</w:t>
      </w:r>
      <w:r w:rsidRPr="00EE4BFE">
        <w:rPr>
          <w:rFonts w:cs="Times New Roman"/>
          <w:bCs/>
          <w:sz w:val="28"/>
          <w:szCs w:val="28"/>
        </w:rPr>
        <w:t xml:space="preserve"> </w:t>
      </w:r>
      <w:r w:rsidRPr="00EE4BFE">
        <w:rPr>
          <w:rFonts w:cs="Times New Roman"/>
          <w:bCs/>
          <w:spacing w:val="-4"/>
          <w:sz w:val="28"/>
          <w:szCs w:val="28"/>
        </w:rPr>
        <w:t>Mẫu số 4, Mẫu số 5, Mẫu số 6 Phụ lục I ban hành kèm theo Thông tư sửa đổi, bổ sung.</w:t>
      </w:r>
    </w:p>
    <w:p w14:paraId="07BF8B91" w14:textId="5408DC2D" w:rsidR="00660CEB" w:rsidRPr="00EE4BFE" w:rsidRDefault="009F1F22" w:rsidP="00E454D4">
      <w:pPr>
        <w:pStyle w:val="NormalWeb"/>
        <w:shd w:val="clear" w:color="auto" w:fill="FFFFFF"/>
        <w:spacing w:before="200" w:beforeAutospacing="0" w:after="0" w:afterAutospacing="0" w:line="324" w:lineRule="auto"/>
        <w:ind w:firstLine="720"/>
        <w:jc w:val="both"/>
        <w:rPr>
          <w:sz w:val="28"/>
          <w:szCs w:val="28"/>
        </w:rPr>
      </w:pPr>
      <w:r w:rsidRPr="00EE4BFE">
        <w:rPr>
          <w:bCs/>
          <w:sz w:val="28"/>
          <w:szCs w:val="28"/>
        </w:rPr>
        <w:t>12. Thay thế Phụ lục II Thông tư số 75/2014/TT-BGTVT bằng Phụ lục II ban hành kèm theo Thông tư sửa đổi, bổ sung.</w:t>
      </w:r>
    </w:p>
    <w:p w14:paraId="1DDA617D" w14:textId="61768E71" w:rsidR="00F52659" w:rsidRPr="00EE4BFE" w:rsidRDefault="008C70AC" w:rsidP="00E454D4">
      <w:pPr>
        <w:pStyle w:val="NormalWeb"/>
        <w:shd w:val="clear" w:color="auto" w:fill="FFFFFF"/>
        <w:spacing w:before="200" w:beforeAutospacing="0" w:after="0" w:afterAutospacing="0" w:line="324" w:lineRule="auto"/>
        <w:ind w:firstLine="720"/>
        <w:jc w:val="both"/>
        <w:rPr>
          <w:b/>
          <w:sz w:val="28"/>
          <w:szCs w:val="28"/>
          <w:lang w:val="nl-NL"/>
        </w:rPr>
      </w:pPr>
      <w:r w:rsidRPr="00EE4BFE">
        <w:rPr>
          <w:b/>
          <w:sz w:val="28"/>
          <w:szCs w:val="28"/>
        </w:rPr>
        <w:t xml:space="preserve">2. </w:t>
      </w:r>
      <w:r w:rsidR="00F52659" w:rsidRPr="00EE4BFE">
        <w:rPr>
          <w:b/>
          <w:sz w:val="28"/>
          <w:szCs w:val="28"/>
        </w:rPr>
        <w:t xml:space="preserve">Thông tư số </w:t>
      </w:r>
      <w:r w:rsidR="00F52659" w:rsidRPr="00EE4BFE">
        <w:rPr>
          <w:b/>
          <w:sz w:val="28"/>
          <w:szCs w:val="28"/>
          <w:lang w:val="nl-NL"/>
        </w:rPr>
        <w:t>40/2019/TT-BGTVT</w:t>
      </w:r>
    </w:p>
    <w:p w14:paraId="4CEC95BA" w14:textId="77777777" w:rsidR="009F1F22" w:rsidRPr="00EE4BFE" w:rsidRDefault="009F1F22" w:rsidP="00E454D4">
      <w:pPr>
        <w:pStyle w:val="NormalWeb"/>
        <w:shd w:val="clear" w:color="auto" w:fill="FFFFFF"/>
        <w:spacing w:before="200" w:beforeAutospacing="0" w:after="0" w:afterAutospacing="0" w:line="324" w:lineRule="auto"/>
        <w:ind w:firstLine="720"/>
        <w:jc w:val="both"/>
        <w:rPr>
          <w:sz w:val="28"/>
          <w:szCs w:val="28"/>
        </w:rPr>
      </w:pPr>
      <w:r w:rsidRPr="00EE4BFE">
        <w:rPr>
          <w:sz w:val="28"/>
          <w:szCs w:val="28"/>
        </w:rPr>
        <w:t>1. Sửa đổi, bổ sung quy định cá nhân khi dự thi, kiểm tra, nhận hoặc người có giấy ủy quyền nhận GCNKNCM, CCCM phải xuất trình một trong các loại giấy tờ sau: chứng minh nhân dân; căn cước công dân; thẻ căn cước; số định danh cá nhân.</w:t>
      </w:r>
    </w:p>
    <w:p w14:paraId="2B38EBF2" w14:textId="77777777" w:rsidR="009F1F22" w:rsidRPr="00EE4BFE" w:rsidRDefault="009F1F22" w:rsidP="00E454D4">
      <w:pPr>
        <w:pStyle w:val="NormalWeb"/>
        <w:shd w:val="clear" w:color="auto" w:fill="FFFFFF"/>
        <w:spacing w:before="200" w:beforeAutospacing="0" w:after="0" w:afterAutospacing="0" w:line="324" w:lineRule="auto"/>
        <w:ind w:firstLine="720"/>
        <w:jc w:val="both"/>
        <w:rPr>
          <w:sz w:val="28"/>
          <w:szCs w:val="28"/>
        </w:rPr>
      </w:pPr>
      <w:r w:rsidRPr="00EE4BFE">
        <w:rPr>
          <w:sz w:val="28"/>
          <w:szCs w:val="28"/>
        </w:rPr>
        <w:t>2. Sửa đổi, bổ sung quy định trách nhiệm của Sở Giao thông vận tải, cơ sở đào tạo thường xuyên cập nhật dữ liệu về giấy chứng nhận khả năng chuyên môn, chứng chỉ chuyên môn thuyền viên, người lái phương tiện thủy nội địa do đơn vị cấp vào cơ sở dữ liệu của Cục Đường thủy nội địa Việt Nam phục vụ chuyển đổi số quốc gia.</w:t>
      </w:r>
    </w:p>
    <w:p w14:paraId="5304E17B" w14:textId="41C0618E" w:rsidR="008F7961" w:rsidRPr="00EE4BFE" w:rsidRDefault="009F1F22" w:rsidP="00E454D4">
      <w:pPr>
        <w:pStyle w:val="NormalWeb"/>
        <w:shd w:val="clear" w:color="auto" w:fill="FFFFFF"/>
        <w:spacing w:before="200" w:beforeAutospacing="0" w:after="0" w:afterAutospacing="0" w:line="324" w:lineRule="auto"/>
        <w:ind w:firstLine="720"/>
        <w:jc w:val="both"/>
        <w:rPr>
          <w:sz w:val="28"/>
          <w:szCs w:val="28"/>
        </w:rPr>
      </w:pPr>
      <w:r w:rsidRPr="00EE4BFE">
        <w:rPr>
          <w:sz w:val="28"/>
          <w:szCs w:val="28"/>
        </w:rPr>
        <w:t xml:space="preserve">3. Thay thế Phụ lục II, Phụ lục IV, Phụ lục VIII, Phụ lục XII, Phụ lục XIV ban hành kèm theo Thông tư số 40/2019/TT-BGTVT </w:t>
      </w:r>
      <w:r w:rsidRPr="00EE4BFE">
        <w:rPr>
          <w:bCs/>
          <w:iCs/>
          <w:sz w:val="28"/>
          <w:szCs w:val="28"/>
        </w:rPr>
        <w:t>(</w:t>
      </w:r>
      <w:r w:rsidRPr="00EE4BFE">
        <w:rPr>
          <w:bCs/>
          <w:sz w:val="28"/>
          <w:szCs w:val="28"/>
        </w:rPr>
        <w:t>đã được thay thế tại khoản 16 Điều 1 Thông tư số 38/2023/TT-BGTVT ngày 18/12/2023</w:t>
      </w:r>
      <w:r w:rsidRPr="00EE4BFE">
        <w:rPr>
          <w:noProof/>
          <w:sz w:val="28"/>
          <w:szCs w:val="28"/>
        </w:rPr>
        <w:t xml:space="preserve"> của Bộ trưởng Bộ</w:t>
      </w:r>
      <w:r w:rsidRPr="00EE4BFE">
        <w:rPr>
          <w:sz w:val="28"/>
          <w:szCs w:val="28"/>
        </w:rPr>
        <w:t xml:space="preserve"> Giao thông vận tải</w:t>
      </w:r>
      <w:r w:rsidRPr="00EE4BFE">
        <w:rPr>
          <w:bCs/>
          <w:iCs/>
          <w:sz w:val="28"/>
          <w:szCs w:val="28"/>
        </w:rPr>
        <w:t xml:space="preserve">) </w:t>
      </w:r>
      <w:r w:rsidRPr="00EE4BFE">
        <w:rPr>
          <w:sz w:val="28"/>
          <w:szCs w:val="28"/>
        </w:rPr>
        <w:t>tương ứng với Phụ lục III, IV, V, VI, VII của Thông tư sửa đổi, bổ sung nhằm đơn giản hóa thủ tục hành chính, không yêu cầu người dân khai báo lại các thông tin đã có trên CSDL quốc gia về dân cư và dữ liệu chuyên ngành.</w:t>
      </w:r>
    </w:p>
    <w:p w14:paraId="393312BC" w14:textId="78416199" w:rsidR="0001694E" w:rsidRPr="00EE4BFE" w:rsidRDefault="009F1DA4" w:rsidP="00EE4BFE">
      <w:pPr>
        <w:pStyle w:val="NormalWeb"/>
        <w:shd w:val="clear" w:color="auto" w:fill="FFFFFF"/>
        <w:spacing w:before="200" w:beforeAutospacing="0" w:after="0" w:afterAutospacing="0" w:line="324" w:lineRule="auto"/>
        <w:ind w:firstLine="720"/>
        <w:jc w:val="both"/>
        <w:rPr>
          <w:sz w:val="2"/>
          <w:szCs w:val="2"/>
          <w:shd w:val="clear" w:color="auto" w:fill="FFFFFF"/>
        </w:rPr>
      </w:pPr>
      <w:r w:rsidRPr="00EE4BFE">
        <w:rPr>
          <w:sz w:val="28"/>
          <w:szCs w:val="28"/>
        </w:rPr>
        <w:t>Cục Đường thủy nội địa Việt Nam kính báo cáo Bộ Giao thông vận tải./.</w:t>
      </w:r>
    </w:p>
    <w:sectPr w:rsidR="0001694E" w:rsidRPr="00EE4BFE" w:rsidSect="00EE4BFE">
      <w:headerReference w:type="default" r:id="rId9"/>
      <w:pgSz w:w="11907" w:h="16840" w:code="9"/>
      <w:pgMar w:top="1620" w:right="1008" w:bottom="1350" w:left="1440" w:header="720"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963C0" w14:textId="77777777" w:rsidR="006020D5" w:rsidRDefault="006020D5">
      <w:r>
        <w:separator/>
      </w:r>
    </w:p>
  </w:endnote>
  <w:endnote w:type="continuationSeparator" w:id="0">
    <w:p w14:paraId="7546AB48" w14:textId="77777777" w:rsidR="006020D5" w:rsidRDefault="0060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1BF8B" w14:textId="77777777" w:rsidR="006020D5" w:rsidRDefault="006020D5">
      <w:r>
        <w:separator/>
      </w:r>
    </w:p>
  </w:footnote>
  <w:footnote w:type="continuationSeparator" w:id="0">
    <w:p w14:paraId="42AFCB19" w14:textId="77777777" w:rsidR="006020D5" w:rsidRDefault="006020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3048" w14:textId="77777777" w:rsidR="006E2D24" w:rsidRDefault="006E2D24">
    <w:pPr>
      <w:pStyle w:val="Header"/>
      <w:jc w:val="center"/>
    </w:pPr>
  </w:p>
  <w:sdt>
    <w:sdtPr>
      <w:id w:val="763876328"/>
      <w:docPartObj>
        <w:docPartGallery w:val="AutoText"/>
      </w:docPartObj>
    </w:sdtPr>
    <w:sdtEndPr/>
    <w:sdtContent>
      <w:p w14:paraId="5536FAD2" w14:textId="399F64EC" w:rsidR="006E2D24" w:rsidRDefault="000D21D6">
        <w:pPr>
          <w:pStyle w:val="Header"/>
          <w:jc w:val="center"/>
        </w:pPr>
        <w:r>
          <w:fldChar w:fldCharType="begin"/>
        </w:r>
        <w:r>
          <w:instrText xml:space="preserve"> PAGE   \* MERGEFORMAT </w:instrText>
        </w:r>
        <w:r>
          <w:fldChar w:fldCharType="separate"/>
        </w:r>
        <w:r w:rsidR="00474B23">
          <w:rPr>
            <w:noProof/>
          </w:rPr>
          <w:t>7</w:t>
        </w:r>
        <w:r>
          <w:fldChar w:fldCharType="end"/>
        </w:r>
      </w:p>
    </w:sdtContent>
  </w:sdt>
  <w:p w14:paraId="39411AC3" w14:textId="77777777" w:rsidR="006E2D24" w:rsidRDefault="006E2D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EE4B7B"/>
    <w:multiLevelType w:val="singleLevel"/>
    <w:tmpl w:val="80EE4B7B"/>
    <w:lvl w:ilvl="0">
      <w:start w:val="1"/>
      <w:numFmt w:val="decimal"/>
      <w:suff w:val="space"/>
      <w:lvlText w:val="%1."/>
      <w:lvlJc w:val="left"/>
    </w:lvl>
  </w:abstractNum>
  <w:abstractNum w:abstractNumId="1" w15:restartNumberingAfterBreak="0">
    <w:nsid w:val="CED1EA77"/>
    <w:multiLevelType w:val="singleLevel"/>
    <w:tmpl w:val="E8C0B610"/>
    <w:lvl w:ilvl="0">
      <w:start w:val="3"/>
      <w:numFmt w:val="decimal"/>
      <w:suff w:val="space"/>
      <w:lvlText w:val="%1."/>
      <w:lvlJc w:val="left"/>
      <w:rPr>
        <w:b/>
      </w:rPr>
    </w:lvl>
  </w:abstractNum>
  <w:abstractNum w:abstractNumId="2" w15:restartNumberingAfterBreak="0">
    <w:nsid w:val="DFDF4A74"/>
    <w:multiLevelType w:val="singleLevel"/>
    <w:tmpl w:val="DFDF4A74"/>
    <w:lvl w:ilvl="0">
      <w:start w:val="1"/>
      <w:numFmt w:val="lowerLetter"/>
      <w:suff w:val="space"/>
      <w:lvlText w:val="%1)"/>
      <w:lvlJc w:val="left"/>
    </w:lvl>
  </w:abstractNum>
  <w:abstractNum w:abstractNumId="3" w15:restartNumberingAfterBreak="0">
    <w:nsid w:val="087F3C20"/>
    <w:multiLevelType w:val="singleLevel"/>
    <w:tmpl w:val="087F3C20"/>
    <w:lvl w:ilvl="0">
      <w:start w:val="1"/>
      <w:numFmt w:val="lowerLetter"/>
      <w:suff w:val="space"/>
      <w:lvlText w:val="%1)"/>
      <w:lvlJc w:val="left"/>
    </w:lvl>
  </w:abstractNum>
  <w:abstractNum w:abstractNumId="4" w15:restartNumberingAfterBreak="0">
    <w:nsid w:val="0D3C6673"/>
    <w:multiLevelType w:val="hybridMultilevel"/>
    <w:tmpl w:val="E4E49EA8"/>
    <w:lvl w:ilvl="0" w:tplc="0C6022D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E3C0927"/>
    <w:multiLevelType w:val="hybridMultilevel"/>
    <w:tmpl w:val="AA588CE6"/>
    <w:lvl w:ilvl="0" w:tplc="CEFC5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drawingGridHorizontalSpacing w:val="120"/>
  <w:noPunctuationKerning/>
  <w:characterSpacingControl w:val="doNotCompress"/>
  <w:savePreviewPicture/>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1E2"/>
    <w:rsid w:val="00001C56"/>
    <w:rsid w:val="00004588"/>
    <w:rsid w:val="000076D0"/>
    <w:rsid w:val="00012103"/>
    <w:rsid w:val="00016059"/>
    <w:rsid w:val="0001694E"/>
    <w:rsid w:val="00024343"/>
    <w:rsid w:val="00027832"/>
    <w:rsid w:val="00032381"/>
    <w:rsid w:val="000351F4"/>
    <w:rsid w:val="000372BA"/>
    <w:rsid w:val="00037A8E"/>
    <w:rsid w:val="00037BEF"/>
    <w:rsid w:val="00042530"/>
    <w:rsid w:val="000445D7"/>
    <w:rsid w:val="000508BF"/>
    <w:rsid w:val="00051F29"/>
    <w:rsid w:val="00053744"/>
    <w:rsid w:val="0005530B"/>
    <w:rsid w:val="00064762"/>
    <w:rsid w:val="00072E6C"/>
    <w:rsid w:val="00073D68"/>
    <w:rsid w:val="0007536D"/>
    <w:rsid w:val="000774A5"/>
    <w:rsid w:val="000778C6"/>
    <w:rsid w:val="000803A3"/>
    <w:rsid w:val="000805A8"/>
    <w:rsid w:val="00091450"/>
    <w:rsid w:val="00092C14"/>
    <w:rsid w:val="000942A9"/>
    <w:rsid w:val="0009512C"/>
    <w:rsid w:val="00096A14"/>
    <w:rsid w:val="00096E8D"/>
    <w:rsid w:val="000A2723"/>
    <w:rsid w:val="000A3100"/>
    <w:rsid w:val="000A43D3"/>
    <w:rsid w:val="000A604E"/>
    <w:rsid w:val="000B263E"/>
    <w:rsid w:val="000B32B2"/>
    <w:rsid w:val="000B3ACC"/>
    <w:rsid w:val="000B452D"/>
    <w:rsid w:val="000B5291"/>
    <w:rsid w:val="000C3906"/>
    <w:rsid w:val="000C40EE"/>
    <w:rsid w:val="000C4231"/>
    <w:rsid w:val="000C48F2"/>
    <w:rsid w:val="000C4A65"/>
    <w:rsid w:val="000C7B95"/>
    <w:rsid w:val="000D03EE"/>
    <w:rsid w:val="000D21D6"/>
    <w:rsid w:val="000D24C5"/>
    <w:rsid w:val="000D2F14"/>
    <w:rsid w:val="000D623D"/>
    <w:rsid w:val="000D7D79"/>
    <w:rsid w:val="000E2ABB"/>
    <w:rsid w:val="000E3FA2"/>
    <w:rsid w:val="000E4155"/>
    <w:rsid w:val="000E4206"/>
    <w:rsid w:val="000E650F"/>
    <w:rsid w:val="000F08D5"/>
    <w:rsid w:val="000F1044"/>
    <w:rsid w:val="000F1454"/>
    <w:rsid w:val="000F45E0"/>
    <w:rsid w:val="000F5D4A"/>
    <w:rsid w:val="00103AA0"/>
    <w:rsid w:val="00104604"/>
    <w:rsid w:val="00104D0A"/>
    <w:rsid w:val="001052B5"/>
    <w:rsid w:val="0011186A"/>
    <w:rsid w:val="0011597E"/>
    <w:rsid w:val="00117D96"/>
    <w:rsid w:val="00117EB2"/>
    <w:rsid w:val="00120427"/>
    <w:rsid w:val="00122708"/>
    <w:rsid w:val="00125729"/>
    <w:rsid w:val="00125C04"/>
    <w:rsid w:val="001317D3"/>
    <w:rsid w:val="00134006"/>
    <w:rsid w:val="001356FC"/>
    <w:rsid w:val="00136381"/>
    <w:rsid w:val="00140043"/>
    <w:rsid w:val="00140A63"/>
    <w:rsid w:val="00140BD6"/>
    <w:rsid w:val="001421CE"/>
    <w:rsid w:val="001521AE"/>
    <w:rsid w:val="001540F6"/>
    <w:rsid w:val="00154880"/>
    <w:rsid w:val="00156ED2"/>
    <w:rsid w:val="001628EC"/>
    <w:rsid w:val="001642EC"/>
    <w:rsid w:val="001645D1"/>
    <w:rsid w:val="001657AA"/>
    <w:rsid w:val="001707E4"/>
    <w:rsid w:val="00170A75"/>
    <w:rsid w:val="001723C8"/>
    <w:rsid w:val="00174026"/>
    <w:rsid w:val="001740C5"/>
    <w:rsid w:val="001752FF"/>
    <w:rsid w:val="00176FA8"/>
    <w:rsid w:val="00177A3C"/>
    <w:rsid w:val="001815EF"/>
    <w:rsid w:val="00192BE5"/>
    <w:rsid w:val="00192E1A"/>
    <w:rsid w:val="00192FF8"/>
    <w:rsid w:val="00193EC2"/>
    <w:rsid w:val="001954C0"/>
    <w:rsid w:val="00195779"/>
    <w:rsid w:val="00196DCB"/>
    <w:rsid w:val="00197144"/>
    <w:rsid w:val="001A0326"/>
    <w:rsid w:val="001A305B"/>
    <w:rsid w:val="001A4124"/>
    <w:rsid w:val="001A75A4"/>
    <w:rsid w:val="001B2C1F"/>
    <w:rsid w:val="001B306E"/>
    <w:rsid w:val="001B5412"/>
    <w:rsid w:val="001D0A86"/>
    <w:rsid w:val="001D45B0"/>
    <w:rsid w:val="001D515E"/>
    <w:rsid w:val="001D5598"/>
    <w:rsid w:val="001D622B"/>
    <w:rsid w:val="001E2745"/>
    <w:rsid w:val="001E275D"/>
    <w:rsid w:val="001E5065"/>
    <w:rsid w:val="001E50F3"/>
    <w:rsid w:val="001F45B9"/>
    <w:rsid w:val="001F4B77"/>
    <w:rsid w:val="001F540C"/>
    <w:rsid w:val="001F7EBB"/>
    <w:rsid w:val="00200401"/>
    <w:rsid w:val="00200B2B"/>
    <w:rsid w:val="002039B4"/>
    <w:rsid w:val="00203E1D"/>
    <w:rsid w:val="00207FC4"/>
    <w:rsid w:val="0021082D"/>
    <w:rsid w:val="00210A92"/>
    <w:rsid w:val="002238A1"/>
    <w:rsid w:val="0023060B"/>
    <w:rsid w:val="00231B91"/>
    <w:rsid w:val="00232AD2"/>
    <w:rsid w:val="002374F5"/>
    <w:rsid w:val="002418A4"/>
    <w:rsid w:val="00242A92"/>
    <w:rsid w:val="002472F0"/>
    <w:rsid w:val="00247B65"/>
    <w:rsid w:val="00247C44"/>
    <w:rsid w:val="0026150F"/>
    <w:rsid w:val="00264375"/>
    <w:rsid w:val="00264380"/>
    <w:rsid w:val="002644D8"/>
    <w:rsid w:val="00265EDF"/>
    <w:rsid w:val="00265F39"/>
    <w:rsid w:val="00266F4C"/>
    <w:rsid w:val="00271D1E"/>
    <w:rsid w:val="00272BEE"/>
    <w:rsid w:val="00276271"/>
    <w:rsid w:val="00281322"/>
    <w:rsid w:val="002819F7"/>
    <w:rsid w:val="0028291D"/>
    <w:rsid w:val="0028752D"/>
    <w:rsid w:val="00290C2E"/>
    <w:rsid w:val="00293C0A"/>
    <w:rsid w:val="00294EEF"/>
    <w:rsid w:val="002A3186"/>
    <w:rsid w:val="002A3360"/>
    <w:rsid w:val="002A7D62"/>
    <w:rsid w:val="002B199C"/>
    <w:rsid w:val="002B4C7D"/>
    <w:rsid w:val="002B5E96"/>
    <w:rsid w:val="002C1FA5"/>
    <w:rsid w:val="002C2759"/>
    <w:rsid w:val="002C5577"/>
    <w:rsid w:val="002C6160"/>
    <w:rsid w:val="002C71E0"/>
    <w:rsid w:val="002C7528"/>
    <w:rsid w:val="002D1458"/>
    <w:rsid w:val="002D500F"/>
    <w:rsid w:val="002E1413"/>
    <w:rsid w:val="002E1800"/>
    <w:rsid w:val="002E202C"/>
    <w:rsid w:val="002E2437"/>
    <w:rsid w:val="002E39B8"/>
    <w:rsid w:val="002E4BA7"/>
    <w:rsid w:val="002E4D39"/>
    <w:rsid w:val="002E62BF"/>
    <w:rsid w:val="002E6342"/>
    <w:rsid w:val="002F009E"/>
    <w:rsid w:val="002F10CC"/>
    <w:rsid w:val="002F10E3"/>
    <w:rsid w:val="002F2408"/>
    <w:rsid w:val="002F354F"/>
    <w:rsid w:val="002F4A2A"/>
    <w:rsid w:val="002F5140"/>
    <w:rsid w:val="002F5271"/>
    <w:rsid w:val="002F5CC3"/>
    <w:rsid w:val="002F6DF8"/>
    <w:rsid w:val="003022D1"/>
    <w:rsid w:val="00303C50"/>
    <w:rsid w:val="0030522E"/>
    <w:rsid w:val="003052AD"/>
    <w:rsid w:val="00305510"/>
    <w:rsid w:val="0030727E"/>
    <w:rsid w:val="00310F94"/>
    <w:rsid w:val="00311360"/>
    <w:rsid w:val="003119D7"/>
    <w:rsid w:val="00322CC9"/>
    <w:rsid w:val="00323F6D"/>
    <w:rsid w:val="0033246D"/>
    <w:rsid w:val="00333686"/>
    <w:rsid w:val="00336B60"/>
    <w:rsid w:val="003411E2"/>
    <w:rsid w:val="00342115"/>
    <w:rsid w:val="003432E6"/>
    <w:rsid w:val="00347E3F"/>
    <w:rsid w:val="00354700"/>
    <w:rsid w:val="00354747"/>
    <w:rsid w:val="00355AD7"/>
    <w:rsid w:val="003637D3"/>
    <w:rsid w:val="00365E60"/>
    <w:rsid w:val="003672BA"/>
    <w:rsid w:val="00374F42"/>
    <w:rsid w:val="00381B00"/>
    <w:rsid w:val="003844D8"/>
    <w:rsid w:val="003847C6"/>
    <w:rsid w:val="00385629"/>
    <w:rsid w:val="00385F48"/>
    <w:rsid w:val="00390A93"/>
    <w:rsid w:val="00391678"/>
    <w:rsid w:val="00393DDA"/>
    <w:rsid w:val="0039453D"/>
    <w:rsid w:val="003945A7"/>
    <w:rsid w:val="00394AFD"/>
    <w:rsid w:val="003A124B"/>
    <w:rsid w:val="003A4503"/>
    <w:rsid w:val="003A5D88"/>
    <w:rsid w:val="003B3445"/>
    <w:rsid w:val="003B4FA3"/>
    <w:rsid w:val="003B5FF1"/>
    <w:rsid w:val="003C0D0A"/>
    <w:rsid w:val="003C351A"/>
    <w:rsid w:val="003C5AAA"/>
    <w:rsid w:val="003C7194"/>
    <w:rsid w:val="003D0D2F"/>
    <w:rsid w:val="003D472A"/>
    <w:rsid w:val="003D516B"/>
    <w:rsid w:val="003D626B"/>
    <w:rsid w:val="003E3E43"/>
    <w:rsid w:val="003E6660"/>
    <w:rsid w:val="003F0AA1"/>
    <w:rsid w:val="003F39AA"/>
    <w:rsid w:val="003F7341"/>
    <w:rsid w:val="00401276"/>
    <w:rsid w:val="00403D28"/>
    <w:rsid w:val="004053D6"/>
    <w:rsid w:val="004062EA"/>
    <w:rsid w:val="004067A9"/>
    <w:rsid w:val="00407A22"/>
    <w:rsid w:val="00411E27"/>
    <w:rsid w:val="00423141"/>
    <w:rsid w:val="004251B9"/>
    <w:rsid w:val="00430F96"/>
    <w:rsid w:val="0043121F"/>
    <w:rsid w:val="00431552"/>
    <w:rsid w:val="00431FC8"/>
    <w:rsid w:val="00433265"/>
    <w:rsid w:val="004366E7"/>
    <w:rsid w:val="004367CA"/>
    <w:rsid w:val="0044081F"/>
    <w:rsid w:val="00440C0B"/>
    <w:rsid w:val="00442850"/>
    <w:rsid w:val="00445BF0"/>
    <w:rsid w:val="00446B5D"/>
    <w:rsid w:val="004473CD"/>
    <w:rsid w:val="0045426F"/>
    <w:rsid w:val="004558C7"/>
    <w:rsid w:val="00456A25"/>
    <w:rsid w:val="00457A9D"/>
    <w:rsid w:val="00457D99"/>
    <w:rsid w:val="00457EF5"/>
    <w:rsid w:val="00462F6E"/>
    <w:rsid w:val="004644DD"/>
    <w:rsid w:val="0046469C"/>
    <w:rsid w:val="00464D1D"/>
    <w:rsid w:val="00471E00"/>
    <w:rsid w:val="00473A4F"/>
    <w:rsid w:val="00474B23"/>
    <w:rsid w:val="00475E35"/>
    <w:rsid w:val="00477E8F"/>
    <w:rsid w:val="00481E4F"/>
    <w:rsid w:val="00482DAE"/>
    <w:rsid w:val="00482FD4"/>
    <w:rsid w:val="004849E9"/>
    <w:rsid w:val="0049097A"/>
    <w:rsid w:val="00493397"/>
    <w:rsid w:val="00493EFC"/>
    <w:rsid w:val="00495B34"/>
    <w:rsid w:val="00495B98"/>
    <w:rsid w:val="004A0A4E"/>
    <w:rsid w:val="004A1F52"/>
    <w:rsid w:val="004A342B"/>
    <w:rsid w:val="004A353C"/>
    <w:rsid w:val="004A7DB6"/>
    <w:rsid w:val="004B01FD"/>
    <w:rsid w:val="004B0D53"/>
    <w:rsid w:val="004B13A3"/>
    <w:rsid w:val="004B4080"/>
    <w:rsid w:val="004C29F8"/>
    <w:rsid w:val="004C33E4"/>
    <w:rsid w:val="004C6052"/>
    <w:rsid w:val="004C7EE8"/>
    <w:rsid w:val="004C7FA2"/>
    <w:rsid w:val="004D1D73"/>
    <w:rsid w:val="004D2B4E"/>
    <w:rsid w:val="004D2DB6"/>
    <w:rsid w:val="004D3C54"/>
    <w:rsid w:val="004D5063"/>
    <w:rsid w:val="004D585B"/>
    <w:rsid w:val="004D6259"/>
    <w:rsid w:val="004D68D8"/>
    <w:rsid w:val="004E221F"/>
    <w:rsid w:val="004F0B9D"/>
    <w:rsid w:val="004F1AE7"/>
    <w:rsid w:val="004F3B00"/>
    <w:rsid w:val="004F75BD"/>
    <w:rsid w:val="005025A6"/>
    <w:rsid w:val="00504426"/>
    <w:rsid w:val="00506E5B"/>
    <w:rsid w:val="005107C1"/>
    <w:rsid w:val="0052021C"/>
    <w:rsid w:val="00520F98"/>
    <w:rsid w:val="00521E77"/>
    <w:rsid w:val="00527ED5"/>
    <w:rsid w:val="0053391A"/>
    <w:rsid w:val="00537002"/>
    <w:rsid w:val="00540F12"/>
    <w:rsid w:val="00544C6A"/>
    <w:rsid w:val="005462B4"/>
    <w:rsid w:val="00547AC9"/>
    <w:rsid w:val="00550500"/>
    <w:rsid w:val="00551040"/>
    <w:rsid w:val="00554345"/>
    <w:rsid w:val="00555A21"/>
    <w:rsid w:val="005567DF"/>
    <w:rsid w:val="0055686D"/>
    <w:rsid w:val="00560F7E"/>
    <w:rsid w:val="00562B3D"/>
    <w:rsid w:val="00564C64"/>
    <w:rsid w:val="005721F3"/>
    <w:rsid w:val="005761FA"/>
    <w:rsid w:val="00583A0A"/>
    <w:rsid w:val="00596354"/>
    <w:rsid w:val="0059643B"/>
    <w:rsid w:val="005A107C"/>
    <w:rsid w:val="005A3B30"/>
    <w:rsid w:val="005A48ED"/>
    <w:rsid w:val="005A681A"/>
    <w:rsid w:val="005A6BD2"/>
    <w:rsid w:val="005B07E2"/>
    <w:rsid w:val="005B08AA"/>
    <w:rsid w:val="005B1D82"/>
    <w:rsid w:val="005B2A1F"/>
    <w:rsid w:val="005B75C3"/>
    <w:rsid w:val="005C2586"/>
    <w:rsid w:val="005C2F1B"/>
    <w:rsid w:val="005C4ECA"/>
    <w:rsid w:val="005D0729"/>
    <w:rsid w:val="005D2110"/>
    <w:rsid w:val="005D2D9C"/>
    <w:rsid w:val="005D40F8"/>
    <w:rsid w:val="005D415D"/>
    <w:rsid w:val="005D43FE"/>
    <w:rsid w:val="005E1F2B"/>
    <w:rsid w:val="005E410D"/>
    <w:rsid w:val="005E7FE7"/>
    <w:rsid w:val="005F150E"/>
    <w:rsid w:val="005F2961"/>
    <w:rsid w:val="005F29D9"/>
    <w:rsid w:val="005F2B00"/>
    <w:rsid w:val="005F37A3"/>
    <w:rsid w:val="005F3AE6"/>
    <w:rsid w:val="005F3C9F"/>
    <w:rsid w:val="005F46DD"/>
    <w:rsid w:val="005F4822"/>
    <w:rsid w:val="005F4826"/>
    <w:rsid w:val="005F533F"/>
    <w:rsid w:val="005F755B"/>
    <w:rsid w:val="005F7F80"/>
    <w:rsid w:val="006020D5"/>
    <w:rsid w:val="006031CD"/>
    <w:rsid w:val="00606B94"/>
    <w:rsid w:val="0061318E"/>
    <w:rsid w:val="0061669D"/>
    <w:rsid w:val="006169F5"/>
    <w:rsid w:val="00617A20"/>
    <w:rsid w:val="006210F4"/>
    <w:rsid w:val="00621C7E"/>
    <w:rsid w:val="00623570"/>
    <w:rsid w:val="00625610"/>
    <w:rsid w:val="00626BCC"/>
    <w:rsid w:val="0062776A"/>
    <w:rsid w:val="00632884"/>
    <w:rsid w:val="00633EDE"/>
    <w:rsid w:val="00634012"/>
    <w:rsid w:val="00634537"/>
    <w:rsid w:val="00635B3D"/>
    <w:rsid w:val="00635F7C"/>
    <w:rsid w:val="006379B0"/>
    <w:rsid w:val="006404B5"/>
    <w:rsid w:val="00640542"/>
    <w:rsid w:val="00641572"/>
    <w:rsid w:val="006433CF"/>
    <w:rsid w:val="00644F84"/>
    <w:rsid w:val="00650B25"/>
    <w:rsid w:val="0065297B"/>
    <w:rsid w:val="00653A48"/>
    <w:rsid w:val="0065547C"/>
    <w:rsid w:val="006608A4"/>
    <w:rsid w:val="00660CEB"/>
    <w:rsid w:val="00661B08"/>
    <w:rsid w:val="00665FBC"/>
    <w:rsid w:val="0067290E"/>
    <w:rsid w:val="00672E4D"/>
    <w:rsid w:val="0067427F"/>
    <w:rsid w:val="00674E23"/>
    <w:rsid w:val="0067509A"/>
    <w:rsid w:val="006758BC"/>
    <w:rsid w:val="0067710F"/>
    <w:rsid w:val="006831FC"/>
    <w:rsid w:val="006841C9"/>
    <w:rsid w:val="00685365"/>
    <w:rsid w:val="00692500"/>
    <w:rsid w:val="006A02C2"/>
    <w:rsid w:val="006A3D33"/>
    <w:rsid w:val="006B335F"/>
    <w:rsid w:val="006B533B"/>
    <w:rsid w:val="006B63EA"/>
    <w:rsid w:val="006B7167"/>
    <w:rsid w:val="006B7BD1"/>
    <w:rsid w:val="006C29EC"/>
    <w:rsid w:val="006C2B6F"/>
    <w:rsid w:val="006C774E"/>
    <w:rsid w:val="006D0458"/>
    <w:rsid w:val="006D41CA"/>
    <w:rsid w:val="006D4413"/>
    <w:rsid w:val="006D4B7C"/>
    <w:rsid w:val="006D7506"/>
    <w:rsid w:val="006E0BE4"/>
    <w:rsid w:val="006E0FEC"/>
    <w:rsid w:val="006E23AF"/>
    <w:rsid w:val="006E2D24"/>
    <w:rsid w:val="006E3DBB"/>
    <w:rsid w:val="006E45E3"/>
    <w:rsid w:val="006E6596"/>
    <w:rsid w:val="006F5117"/>
    <w:rsid w:val="006F7AB5"/>
    <w:rsid w:val="00702C99"/>
    <w:rsid w:val="0070730F"/>
    <w:rsid w:val="0071013F"/>
    <w:rsid w:val="00711F13"/>
    <w:rsid w:val="00713C16"/>
    <w:rsid w:val="00714156"/>
    <w:rsid w:val="00714447"/>
    <w:rsid w:val="00714D82"/>
    <w:rsid w:val="0071529E"/>
    <w:rsid w:val="007156E1"/>
    <w:rsid w:val="007171DD"/>
    <w:rsid w:val="0072062E"/>
    <w:rsid w:val="007212E2"/>
    <w:rsid w:val="00721833"/>
    <w:rsid w:val="0072556B"/>
    <w:rsid w:val="00731206"/>
    <w:rsid w:val="00732102"/>
    <w:rsid w:val="00733F6C"/>
    <w:rsid w:val="007355B5"/>
    <w:rsid w:val="00736654"/>
    <w:rsid w:val="00747D2F"/>
    <w:rsid w:val="0075230F"/>
    <w:rsid w:val="007525DE"/>
    <w:rsid w:val="00752B49"/>
    <w:rsid w:val="00752CC3"/>
    <w:rsid w:val="00753EFD"/>
    <w:rsid w:val="00754677"/>
    <w:rsid w:val="00755B4B"/>
    <w:rsid w:val="00755C65"/>
    <w:rsid w:val="00755D31"/>
    <w:rsid w:val="007639CE"/>
    <w:rsid w:val="00765E54"/>
    <w:rsid w:val="00766C49"/>
    <w:rsid w:val="007714D9"/>
    <w:rsid w:val="00773D25"/>
    <w:rsid w:val="00776339"/>
    <w:rsid w:val="00783824"/>
    <w:rsid w:val="00784839"/>
    <w:rsid w:val="00790F4C"/>
    <w:rsid w:val="00792581"/>
    <w:rsid w:val="00793E6D"/>
    <w:rsid w:val="007A12D4"/>
    <w:rsid w:val="007A187A"/>
    <w:rsid w:val="007A52FA"/>
    <w:rsid w:val="007A5EC5"/>
    <w:rsid w:val="007B13BF"/>
    <w:rsid w:val="007B46E1"/>
    <w:rsid w:val="007B57A4"/>
    <w:rsid w:val="007C0050"/>
    <w:rsid w:val="007C09E3"/>
    <w:rsid w:val="007C109C"/>
    <w:rsid w:val="007C14DB"/>
    <w:rsid w:val="007C3306"/>
    <w:rsid w:val="007C635B"/>
    <w:rsid w:val="007C7820"/>
    <w:rsid w:val="007D13E8"/>
    <w:rsid w:val="007D1889"/>
    <w:rsid w:val="007D1E1A"/>
    <w:rsid w:val="007D3CF6"/>
    <w:rsid w:val="007D4F13"/>
    <w:rsid w:val="007E2C1E"/>
    <w:rsid w:val="007E3602"/>
    <w:rsid w:val="007E7AE1"/>
    <w:rsid w:val="007F4EDE"/>
    <w:rsid w:val="007F58AB"/>
    <w:rsid w:val="007F6D6A"/>
    <w:rsid w:val="007F73DA"/>
    <w:rsid w:val="007F7CBF"/>
    <w:rsid w:val="0080361A"/>
    <w:rsid w:val="00804688"/>
    <w:rsid w:val="00812897"/>
    <w:rsid w:val="00814C77"/>
    <w:rsid w:val="00820065"/>
    <w:rsid w:val="00822FCD"/>
    <w:rsid w:val="00823CAF"/>
    <w:rsid w:val="0082563C"/>
    <w:rsid w:val="00831CB5"/>
    <w:rsid w:val="00833029"/>
    <w:rsid w:val="00836A87"/>
    <w:rsid w:val="00843394"/>
    <w:rsid w:val="008444E4"/>
    <w:rsid w:val="0084706F"/>
    <w:rsid w:val="00850B28"/>
    <w:rsid w:val="00850F77"/>
    <w:rsid w:val="008560F7"/>
    <w:rsid w:val="008579D0"/>
    <w:rsid w:val="008649F1"/>
    <w:rsid w:val="00865BB5"/>
    <w:rsid w:val="008661CD"/>
    <w:rsid w:val="00867FE0"/>
    <w:rsid w:val="008711C2"/>
    <w:rsid w:val="008727B5"/>
    <w:rsid w:val="0087340D"/>
    <w:rsid w:val="0087426F"/>
    <w:rsid w:val="008742F2"/>
    <w:rsid w:val="008743D5"/>
    <w:rsid w:val="00876952"/>
    <w:rsid w:val="00882ABF"/>
    <w:rsid w:val="00883F6D"/>
    <w:rsid w:val="0088683C"/>
    <w:rsid w:val="0089574F"/>
    <w:rsid w:val="008A22FD"/>
    <w:rsid w:val="008A43FC"/>
    <w:rsid w:val="008A4ABE"/>
    <w:rsid w:val="008B02B7"/>
    <w:rsid w:val="008B3FA2"/>
    <w:rsid w:val="008B4E7A"/>
    <w:rsid w:val="008B5A39"/>
    <w:rsid w:val="008B5B92"/>
    <w:rsid w:val="008B67A5"/>
    <w:rsid w:val="008C1AA9"/>
    <w:rsid w:val="008C70AC"/>
    <w:rsid w:val="008C7465"/>
    <w:rsid w:val="008D1098"/>
    <w:rsid w:val="008D153C"/>
    <w:rsid w:val="008D234A"/>
    <w:rsid w:val="008D5163"/>
    <w:rsid w:val="008E4463"/>
    <w:rsid w:val="008F11B0"/>
    <w:rsid w:val="008F340B"/>
    <w:rsid w:val="008F6CA0"/>
    <w:rsid w:val="008F7961"/>
    <w:rsid w:val="008F7EB5"/>
    <w:rsid w:val="00904CD8"/>
    <w:rsid w:val="00905535"/>
    <w:rsid w:val="009068CD"/>
    <w:rsid w:val="009178E7"/>
    <w:rsid w:val="0092281A"/>
    <w:rsid w:val="009257E2"/>
    <w:rsid w:val="0092681C"/>
    <w:rsid w:val="00926907"/>
    <w:rsid w:val="00931FF6"/>
    <w:rsid w:val="00932DBE"/>
    <w:rsid w:val="009347C5"/>
    <w:rsid w:val="00936BD6"/>
    <w:rsid w:val="009435EC"/>
    <w:rsid w:val="00945A43"/>
    <w:rsid w:val="009460F2"/>
    <w:rsid w:val="009478C0"/>
    <w:rsid w:val="00952F5D"/>
    <w:rsid w:val="009556EF"/>
    <w:rsid w:val="00957A13"/>
    <w:rsid w:val="0096010D"/>
    <w:rsid w:val="009611E8"/>
    <w:rsid w:val="00961E34"/>
    <w:rsid w:val="00962556"/>
    <w:rsid w:val="00962BA9"/>
    <w:rsid w:val="00963233"/>
    <w:rsid w:val="00963E8B"/>
    <w:rsid w:val="00966AB8"/>
    <w:rsid w:val="00966BC9"/>
    <w:rsid w:val="0097071C"/>
    <w:rsid w:val="00971796"/>
    <w:rsid w:val="009744A5"/>
    <w:rsid w:val="0098631A"/>
    <w:rsid w:val="009863F4"/>
    <w:rsid w:val="0099245C"/>
    <w:rsid w:val="00995A56"/>
    <w:rsid w:val="009975BA"/>
    <w:rsid w:val="009A173C"/>
    <w:rsid w:val="009A17AF"/>
    <w:rsid w:val="009A3849"/>
    <w:rsid w:val="009A63F0"/>
    <w:rsid w:val="009B7A3A"/>
    <w:rsid w:val="009C0091"/>
    <w:rsid w:val="009C0103"/>
    <w:rsid w:val="009C12BE"/>
    <w:rsid w:val="009C175C"/>
    <w:rsid w:val="009C61D0"/>
    <w:rsid w:val="009C7D12"/>
    <w:rsid w:val="009D3DAA"/>
    <w:rsid w:val="009D6F62"/>
    <w:rsid w:val="009D6F74"/>
    <w:rsid w:val="009E11D4"/>
    <w:rsid w:val="009E6C89"/>
    <w:rsid w:val="009F1C94"/>
    <w:rsid w:val="009F1DA4"/>
    <w:rsid w:val="009F1F22"/>
    <w:rsid w:val="009F43B4"/>
    <w:rsid w:val="009F61D6"/>
    <w:rsid w:val="00A00A9B"/>
    <w:rsid w:val="00A0214F"/>
    <w:rsid w:val="00A03BE7"/>
    <w:rsid w:val="00A0407F"/>
    <w:rsid w:val="00A05AAB"/>
    <w:rsid w:val="00A06212"/>
    <w:rsid w:val="00A07D38"/>
    <w:rsid w:val="00A166D6"/>
    <w:rsid w:val="00A178EC"/>
    <w:rsid w:val="00A24C8E"/>
    <w:rsid w:val="00A26C8D"/>
    <w:rsid w:val="00A27A6B"/>
    <w:rsid w:val="00A3357A"/>
    <w:rsid w:val="00A34887"/>
    <w:rsid w:val="00A3523C"/>
    <w:rsid w:val="00A355DF"/>
    <w:rsid w:val="00A4046D"/>
    <w:rsid w:val="00A4094C"/>
    <w:rsid w:val="00A40C31"/>
    <w:rsid w:val="00A44A6B"/>
    <w:rsid w:val="00A44FCD"/>
    <w:rsid w:val="00A458FC"/>
    <w:rsid w:val="00A55C8F"/>
    <w:rsid w:val="00A62085"/>
    <w:rsid w:val="00A64588"/>
    <w:rsid w:val="00A66959"/>
    <w:rsid w:val="00A711A9"/>
    <w:rsid w:val="00A715A3"/>
    <w:rsid w:val="00A71638"/>
    <w:rsid w:val="00A7323E"/>
    <w:rsid w:val="00A7370F"/>
    <w:rsid w:val="00A742D5"/>
    <w:rsid w:val="00A76186"/>
    <w:rsid w:val="00A813A2"/>
    <w:rsid w:val="00A8455F"/>
    <w:rsid w:val="00A908CC"/>
    <w:rsid w:val="00A90E5C"/>
    <w:rsid w:val="00AA3E4C"/>
    <w:rsid w:val="00AA4F85"/>
    <w:rsid w:val="00AA5CCD"/>
    <w:rsid w:val="00AA6FCF"/>
    <w:rsid w:val="00AB05B5"/>
    <w:rsid w:val="00AB1870"/>
    <w:rsid w:val="00AB5054"/>
    <w:rsid w:val="00AC09E8"/>
    <w:rsid w:val="00AC2A02"/>
    <w:rsid w:val="00AC4183"/>
    <w:rsid w:val="00AD1F36"/>
    <w:rsid w:val="00AD4315"/>
    <w:rsid w:val="00AD4C56"/>
    <w:rsid w:val="00AE0A4B"/>
    <w:rsid w:val="00AE5570"/>
    <w:rsid w:val="00AF0C57"/>
    <w:rsid w:val="00AF16F0"/>
    <w:rsid w:val="00AF2AED"/>
    <w:rsid w:val="00AF515D"/>
    <w:rsid w:val="00AF6640"/>
    <w:rsid w:val="00AF6D1F"/>
    <w:rsid w:val="00AF78AA"/>
    <w:rsid w:val="00B025C4"/>
    <w:rsid w:val="00B05504"/>
    <w:rsid w:val="00B05646"/>
    <w:rsid w:val="00B05F43"/>
    <w:rsid w:val="00B062E8"/>
    <w:rsid w:val="00B14584"/>
    <w:rsid w:val="00B14929"/>
    <w:rsid w:val="00B153C9"/>
    <w:rsid w:val="00B15C2D"/>
    <w:rsid w:val="00B20386"/>
    <w:rsid w:val="00B24DB2"/>
    <w:rsid w:val="00B25ADB"/>
    <w:rsid w:val="00B26A62"/>
    <w:rsid w:val="00B308AA"/>
    <w:rsid w:val="00B30CC0"/>
    <w:rsid w:val="00B345F7"/>
    <w:rsid w:val="00B352EA"/>
    <w:rsid w:val="00B35DD0"/>
    <w:rsid w:val="00B36AB6"/>
    <w:rsid w:val="00B37823"/>
    <w:rsid w:val="00B37C2C"/>
    <w:rsid w:val="00B44196"/>
    <w:rsid w:val="00B470C3"/>
    <w:rsid w:val="00B57CA4"/>
    <w:rsid w:val="00B60E11"/>
    <w:rsid w:val="00B650A1"/>
    <w:rsid w:val="00B651D8"/>
    <w:rsid w:val="00B6587A"/>
    <w:rsid w:val="00B67899"/>
    <w:rsid w:val="00B70A53"/>
    <w:rsid w:val="00B76182"/>
    <w:rsid w:val="00B859F2"/>
    <w:rsid w:val="00B85F1C"/>
    <w:rsid w:val="00B86887"/>
    <w:rsid w:val="00B90C5B"/>
    <w:rsid w:val="00B93227"/>
    <w:rsid w:val="00B94883"/>
    <w:rsid w:val="00B952DD"/>
    <w:rsid w:val="00BA1602"/>
    <w:rsid w:val="00BA30FB"/>
    <w:rsid w:val="00BB06EA"/>
    <w:rsid w:val="00BB1075"/>
    <w:rsid w:val="00BB22DB"/>
    <w:rsid w:val="00BB28D0"/>
    <w:rsid w:val="00BB2C98"/>
    <w:rsid w:val="00BB415D"/>
    <w:rsid w:val="00BB6C1C"/>
    <w:rsid w:val="00BC1290"/>
    <w:rsid w:val="00BC286F"/>
    <w:rsid w:val="00BC2B71"/>
    <w:rsid w:val="00BD0920"/>
    <w:rsid w:val="00BD1553"/>
    <w:rsid w:val="00BD2675"/>
    <w:rsid w:val="00BD3672"/>
    <w:rsid w:val="00BD4552"/>
    <w:rsid w:val="00BE128C"/>
    <w:rsid w:val="00BE1CB4"/>
    <w:rsid w:val="00BE2087"/>
    <w:rsid w:val="00BE33F6"/>
    <w:rsid w:val="00BE4099"/>
    <w:rsid w:val="00BE6C73"/>
    <w:rsid w:val="00BF07BD"/>
    <w:rsid w:val="00BF0A2E"/>
    <w:rsid w:val="00BF1016"/>
    <w:rsid w:val="00BF7B82"/>
    <w:rsid w:val="00C00CC3"/>
    <w:rsid w:val="00C01945"/>
    <w:rsid w:val="00C03562"/>
    <w:rsid w:val="00C037EC"/>
    <w:rsid w:val="00C04511"/>
    <w:rsid w:val="00C057EC"/>
    <w:rsid w:val="00C22D02"/>
    <w:rsid w:val="00C23362"/>
    <w:rsid w:val="00C23800"/>
    <w:rsid w:val="00C2525E"/>
    <w:rsid w:val="00C260F8"/>
    <w:rsid w:val="00C31B4E"/>
    <w:rsid w:val="00C33710"/>
    <w:rsid w:val="00C337AF"/>
    <w:rsid w:val="00C33A56"/>
    <w:rsid w:val="00C361EA"/>
    <w:rsid w:val="00C3669E"/>
    <w:rsid w:val="00C36B16"/>
    <w:rsid w:val="00C40FFD"/>
    <w:rsid w:val="00C4127F"/>
    <w:rsid w:val="00C41E4E"/>
    <w:rsid w:val="00C43261"/>
    <w:rsid w:val="00C43E99"/>
    <w:rsid w:val="00C45111"/>
    <w:rsid w:val="00C45B6F"/>
    <w:rsid w:val="00C468EF"/>
    <w:rsid w:val="00C5282D"/>
    <w:rsid w:val="00C54905"/>
    <w:rsid w:val="00C54D18"/>
    <w:rsid w:val="00C629E2"/>
    <w:rsid w:val="00C6319A"/>
    <w:rsid w:val="00C6427F"/>
    <w:rsid w:val="00C655AD"/>
    <w:rsid w:val="00C66B40"/>
    <w:rsid w:val="00C7098B"/>
    <w:rsid w:val="00C71F11"/>
    <w:rsid w:val="00C72569"/>
    <w:rsid w:val="00C72D6E"/>
    <w:rsid w:val="00C75DB8"/>
    <w:rsid w:val="00C77C3E"/>
    <w:rsid w:val="00C80468"/>
    <w:rsid w:val="00C809DB"/>
    <w:rsid w:val="00C819D3"/>
    <w:rsid w:val="00C8234F"/>
    <w:rsid w:val="00C86C24"/>
    <w:rsid w:val="00C909B1"/>
    <w:rsid w:val="00C91333"/>
    <w:rsid w:val="00C91BA4"/>
    <w:rsid w:val="00C92373"/>
    <w:rsid w:val="00C95687"/>
    <w:rsid w:val="00C9752F"/>
    <w:rsid w:val="00CA1994"/>
    <w:rsid w:val="00CA296C"/>
    <w:rsid w:val="00CA2D64"/>
    <w:rsid w:val="00CA3B7F"/>
    <w:rsid w:val="00CA76DE"/>
    <w:rsid w:val="00CB7171"/>
    <w:rsid w:val="00CB76D2"/>
    <w:rsid w:val="00CB7D7F"/>
    <w:rsid w:val="00CC21EA"/>
    <w:rsid w:val="00CC5D85"/>
    <w:rsid w:val="00CC6B63"/>
    <w:rsid w:val="00CC6B6B"/>
    <w:rsid w:val="00CD140C"/>
    <w:rsid w:val="00CD1E1E"/>
    <w:rsid w:val="00CD2218"/>
    <w:rsid w:val="00CD5B39"/>
    <w:rsid w:val="00CE0154"/>
    <w:rsid w:val="00CE16E6"/>
    <w:rsid w:val="00CE31E4"/>
    <w:rsid w:val="00CF05E4"/>
    <w:rsid w:val="00CF3424"/>
    <w:rsid w:val="00CF4548"/>
    <w:rsid w:val="00CF587C"/>
    <w:rsid w:val="00CF62AE"/>
    <w:rsid w:val="00D0008E"/>
    <w:rsid w:val="00D005AA"/>
    <w:rsid w:val="00D008C6"/>
    <w:rsid w:val="00D021FE"/>
    <w:rsid w:val="00D03E95"/>
    <w:rsid w:val="00D0514D"/>
    <w:rsid w:val="00D059C2"/>
    <w:rsid w:val="00D065F4"/>
    <w:rsid w:val="00D10218"/>
    <w:rsid w:val="00D10320"/>
    <w:rsid w:val="00D12342"/>
    <w:rsid w:val="00D12AC3"/>
    <w:rsid w:val="00D1486A"/>
    <w:rsid w:val="00D14C18"/>
    <w:rsid w:val="00D15C98"/>
    <w:rsid w:val="00D16DF1"/>
    <w:rsid w:val="00D17448"/>
    <w:rsid w:val="00D17E90"/>
    <w:rsid w:val="00D20B9E"/>
    <w:rsid w:val="00D2148F"/>
    <w:rsid w:val="00D2210C"/>
    <w:rsid w:val="00D27DD3"/>
    <w:rsid w:val="00D315B7"/>
    <w:rsid w:val="00D329F3"/>
    <w:rsid w:val="00D3468D"/>
    <w:rsid w:val="00D357C2"/>
    <w:rsid w:val="00D35CCC"/>
    <w:rsid w:val="00D37593"/>
    <w:rsid w:val="00D42DE4"/>
    <w:rsid w:val="00D5062B"/>
    <w:rsid w:val="00D5347D"/>
    <w:rsid w:val="00D53B07"/>
    <w:rsid w:val="00D54D07"/>
    <w:rsid w:val="00D605DB"/>
    <w:rsid w:val="00D61374"/>
    <w:rsid w:val="00D6369F"/>
    <w:rsid w:val="00D63B01"/>
    <w:rsid w:val="00D645A4"/>
    <w:rsid w:val="00D6629D"/>
    <w:rsid w:val="00D71392"/>
    <w:rsid w:val="00D74C9F"/>
    <w:rsid w:val="00D74F71"/>
    <w:rsid w:val="00D751EF"/>
    <w:rsid w:val="00D771AB"/>
    <w:rsid w:val="00D836BC"/>
    <w:rsid w:val="00D83CE4"/>
    <w:rsid w:val="00D8462E"/>
    <w:rsid w:val="00D85D99"/>
    <w:rsid w:val="00D86042"/>
    <w:rsid w:val="00D873BE"/>
    <w:rsid w:val="00D8752C"/>
    <w:rsid w:val="00D91088"/>
    <w:rsid w:val="00D91217"/>
    <w:rsid w:val="00D917C5"/>
    <w:rsid w:val="00D93398"/>
    <w:rsid w:val="00D95021"/>
    <w:rsid w:val="00D96652"/>
    <w:rsid w:val="00DA0CE8"/>
    <w:rsid w:val="00DA21CB"/>
    <w:rsid w:val="00DA29FF"/>
    <w:rsid w:val="00DA3CE6"/>
    <w:rsid w:val="00DA586C"/>
    <w:rsid w:val="00DB03AA"/>
    <w:rsid w:val="00DB166C"/>
    <w:rsid w:val="00DB2772"/>
    <w:rsid w:val="00DB2ECB"/>
    <w:rsid w:val="00DB33CA"/>
    <w:rsid w:val="00DB3F76"/>
    <w:rsid w:val="00DB7EA4"/>
    <w:rsid w:val="00DC06FB"/>
    <w:rsid w:val="00DC06FD"/>
    <w:rsid w:val="00DC12E4"/>
    <w:rsid w:val="00DC1ACF"/>
    <w:rsid w:val="00DD368A"/>
    <w:rsid w:val="00DD3ABC"/>
    <w:rsid w:val="00DD55B4"/>
    <w:rsid w:val="00DD5B98"/>
    <w:rsid w:val="00DD648F"/>
    <w:rsid w:val="00DD6602"/>
    <w:rsid w:val="00DD6750"/>
    <w:rsid w:val="00DF1A50"/>
    <w:rsid w:val="00DF256A"/>
    <w:rsid w:val="00DF727B"/>
    <w:rsid w:val="00DF7BDE"/>
    <w:rsid w:val="00DF7E36"/>
    <w:rsid w:val="00E008BA"/>
    <w:rsid w:val="00E03244"/>
    <w:rsid w:val="00E047F2"/>
    <w:rsid w:val="00E065FE"/>
    <w:rsid w:val="00E10FBE"/>
    <w:rsid w:val="00E12997"/>
    <w:rsid w:val="00E158CC"/>
    <w:rsid w:val="00E22F38"/>
    <w:rsid w:val="00E2419D"/>
    <w:rsid w:val="00E24DB2"/>
    <w:rsid w:val="00E33A8B"/>
    <w:rsid w:val="00E37E31"/>
    <w:rsid w:val="00E42B06"/>
    <w:rsid w:val="00E454D4"/>
    <w:rsid w:val="00E45BE2"/>
    <w:rsid w:val="00E46992"/>
    <w:rsid w:val="00E47E6E"/>
    <w:rsid w:val="00E50C0A"/>
    <w:rsid w:val="00E50DE4"/>
    <w:rsid w:val="00E5461C"/>
    <w:rsid w:val="00E57714"/>
    <w:rsid w:val="00E60D6F"/>
    <w:rsid w:val="00E62824"/>
    <w:rsid w:val="00E631A5"/>
    <w:rsid w:val="00E632E7"/>
    <w:rsid w:val="00E63359"/>
    <w:rsid w:val="00E6353A"/>
    <w:rsid w:val="00E6591A"/>
    <w:rsid w:val="00E66716"/>
    <w:rsid w:val="00E67605"/>
    <w:rsid w:val="00E6780C"/>
    <w:rsid w:val="00E70A39"/>
    <w:rsid w:val="00E7681B"/>
    <w:rsid w:val="00E76F35"/>
    <w:rsid w:val="00E80480"/>
    <w:rsid w:val="00E80CEB"/>
    <w:rsid w:val="00E81DDA"/>
    <w:rsid w:val="00E8262F"/>
    <w:rsid w:val="00E82DD2"/>
    <w:rsid w:val="00E856C3"/>
    <w:rsid w:val="00E86527"/>
    <w:rsid w:val="00E865FE"/>
    <w:rsid w:val="00E8720C"/>
    <w:rsid w:val="00E900B2"/>
    <w:rsid w:val="00E90E81"/>
    <w:rsid w:val="00E92FB9"/>
    <w:rsid w:val="00E94D19"/>
    <w:rsid w:val="00E96AF1"/>
    <w:rsid w:val="00EA0083"/>
    <w:rsid w:val="00EA047A"/>
    <w:rsid w:val="00EA72A2"/>
    <w:rsid w:val="00EB02B2"/>
    <w:rsid w:val="00EB061C"/>
    <w:rsid w:val="00EB13B0"/>
    <w:rsid w:val="00EB512D"/>
    <w:rsid w:val="00EB6A89"/>
    <w:rsid w:val="00EB7E55"/>
    <w:rsid w:val="00EC0B1F"/>
    <w:rsid w:val="00EC2062"/>
    <w:rsid w:val="00EC230F"/>
    <w:rsid w:val="00EC43D1"/>
    <w:rsid w:val="00EC51EC"/>
    <w:rsid w:val="00ED0233"/>
    <w:rsid w:val="00ED02A4"/>
    <w:rsid w:val="00ED1BAF"/>
    <w:rsid w:val="00ED2C5E"/>
    <w:rsid w:val="00ED3C34"/>
    <w:rsid w:val="00ED4ADE"/>
    <w:rsid w:val="00ED55A1"/>
    <w:rsid w:val="00ED64A7"/>
    <w:rsid w:val="00ED6B26"/>
    <w:rsid w:val="00EE232C"/>
    <w:rsid w:val="00EE32E0"/>
    <w:rsid w:val="00EE446B"/>
    <w:rsid w:val="00EE4BFE"/>
    <w:rsid w:val="00EE7CC0"/>
    <w:rsid w:val="00F00FCC"/>
    <w:rsid w:val="00F01020"/>
    <w:rsid w:val="00F01BB5"/>
    <w:rsid w:val="00F0245B"/>
    <w:rsid w:val="00F02B6F"/>
    <w:rsid w:val="00F12FA5"/>
    <w:rsid w:val="00F16EB4"/>
    <w:rsid w:val="00F24EFB"/>
    <w:rsid w:val="00F25990"/>
    <w:rsid w:val="00F26509"/>
    <w:rsid w:val="00F27D4E"/>
    <w:rsid w:val="00F30A4B"/>
    <w:rsid w:val="00F34B3B"/>
    <w:rsid w:val="00F358A6"/>
    <w:rsid w:val="00F37FC6"/>
    <w:rsid w:val="00F42F58"/>
    <w:rsid w:val="00F44DD8"/>
    <w:rsid w:val="00F45C66"/>
    <w:rsid w:val="00F46007"/>
    <w:rsid w:val="00F5028F"/>
    <w:rsid w:val="00F52659"/>
    <w:rsid w:val="00F5402E"/>
    <w:rsid w:val="00F557AF"/>
    <w:rsid w:val="00F5676F"/>
    <w:rsid w:val="00F56E1E"/>
    <w:rsid w:val="00F571BC"/>
    <w:rsid w:val="00F6049D"/>
    <w:rsid w:val="00F6645B"/>
    <w:rsid w:val="00F67026"/>
    <w:rsid w:val="00F67B23"/>
    <w:rsid w:val="00F74ED5"/>
    <w:rsid w:val="00F8094A"/>
    <w:rsid w:val="00F80EDA"/>
    <w:rsid w:val="00F81854"/>
    <w:rsid w:val="00F81944"/>
    <w:rsid w:val="00F8259F"/>
    <w:rsid w:val="00F82FC0"/>
    <w:rsid w:val="00F8470C"/>
    <w:rsid w:val="00F84B65"/>
    <w:rsid w:val="00F8577B"/>
    <w:rsid w:val="00F85CE3"/>
    <w:rsid w:val="00F9297C"/>
    <w:rsid w:val="00F94276"/>
    <w:rsid w:val="00F96C2A"/>
    <w:rsid w:val="00F97FC1"/>
    <w:rsid w:val="00FA0FE1"/>
    <w:rsid w:val="00FB4623"/>
    <w:rsid w:val="00FC159B"/>
    <w:rsid w:val="00FC3CE9"/>
    <w:rsid w:val="00FC5CE3"/>
    <w:rsid w:val="00FC6590"/>
    <w:rsid w:val="00FD0EA8"/>
    <w:rsid w:val="00FD1304"/>
    <w:rsid w:val="00FD319C"/>
    <w:rsid w:val="00FD382A"/>
    <w:rsid w:val="00FD3EF3"/>
    <w:rsid w:val="00FD4569"/>
    <w:rsid w:val="00FD587A"/>
    <w:rsid w:val="00FD65C0"/>
    <w:rsid w:val="00FD6D00"/>
    <w:rsid w:val="00FE17B6"/>
    <w:rsid w:val="00FE2EEB"/>
    <w:rsid w:val="00FE3A9F"/>
    <w:rsid w:val="00FE4939"/>
    <w:rsid w:val="00FE4DF8"/>
    <w:rsid w:val="00FF0601"/>
    <w:rsid w:val="00FF75D6"/>
    <w:rsid w:val="00FF7CCB"/>
    <w:rsid w:val="106B05C7"/>
    <w:rsid w:val="10E97A8A"/>
    <w:rsid w:val="1C036775"/>
    <w:rsid w:val="247A6361"/>
    <w:rsid w:val="2D936B69"/>
    <w:rsid w:val="2F471299"/>
    <w:rsid w:val="3587482B"/>
    <w:rsid w:val="3ADE701A"/>
    <w:rsid w:val="3B4977BF"/>
    <w:rsid w:val="401B7936"/>
    <w:rsid w:val="41DF39A2"/>
    <w:rsid w:val="42065376"/>
    <w:rsid w:val="475D35AE"/>
    <w:rsid w:val="4EC15752"/>
    <w:rsid w:val="579F797F"/>
    <w:rsid w:val="5A322D84"/>
    <w:rsid w:val="5BD450A2"/>
    <w:rsid w:val="600A132F"/>
    <w:rsid w:val="610704F0"/>
    <w:rsid w:val="63311CB8"/>
    <w:rsid w:val="658043F2"/>
    <w:rsid w:val="6697775E"/>
    <w:rsid w:val="66E00C58"/>
    <w:rsid w:val="678F741D"/>
    <w:rsid w:val="68D820A7"/>
    <w:rsid w:val="6B9A1801"/>
    <w:rsid w:val="72B64543"/>
    <w:rsid w:val="73303E1D"/>
    <w:rsid w:val="77627828"/>
    <w:rsid w:val="7973620E"/>
    <w:rsid w:val="7CFC5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46E3B9"/>
  <w15:docId w15:val="{099ACBD6-88B6-4D88-8048-7D259F36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link w:val="NormalWebChar"/>
    <w:uiPriority w:val="99"/>
    <w:unhideWhenUsed/>
    <w:qFormat/>
    <w:pPr>
      <w:spacing w:before="100" w:beforeAutospacing="1" w:after="100" w:afterAutospacing="1"/>
    </w:pPr>
    <w:rPr>
      <w:rFonts w:eastAsia="Times New Roman" w:cs="Times New Roman"/>
      <w:szCs w:val="24"/>
    </w:rPr>
  </w:style>
  <w:style w:type="table" w:styleId="TableGrid">
    <w:name w:val="Table Grid"/>
    <w:basedOn w:val="TableNormal"/>
    <w:uiPriority w:val="5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ascii="Times New Roman" w:hAnsi="Times New Roman"/>
      <w:sz w:val="24"/>
    </w:rPr>
  </w:style>
  <w:style w:type="character" w:customStyle="1" w:styleId="FooterChar">
    <w:name w:val="Footer Char"/>
    <w:basedOn w:val="DefaultParagraphFont"/>
    <w:link w:val="Footer"/>
    <w:rPr>
      <w:rFonts w:ascii="Times New Roman" w:hAnsi="Times New Roman"/>
      <w:sz w:val="24"/>
    </w:rPr>
  </w:style>
  <w:style w:type="paragraph" w:styleId="BalloonText">
    <w:name w:val="Balloon Text"/>
    <w:basedOn w:val="Normal"/>
    <w:link w:val="BalloonTextChar"/>
    <w:uiPriority w:val="99"/>
    <w:semiHidden/>
    <w:unhideWhenUsed/>
    <w:rsid w:val="008B67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7A5"/>
    <w:rPr>
      <w:rFonts w:ascii="Segoe UI" w:hAnsi="Segoe UI" w:cs="Segoe UI"/>
      <w:sz w:val="18"/>
      <w:szCs w:val="18"/>
    </w:rPr>
  </w:style>
  <w:style w:type="character" w:styleId="Strong">
    <w:name w:val="Strong"/>
    <w:basedOn w:val="DefaultParagraphFont"/>
    <w:uiPriority w:val="22"/>
    <w:qFormat/>
    <w:rsid w:val="000A43D3"/>
    <w:rPr>
      <w:b/>
      <w:bCs/>
    </w:rPr>
  </w:style>
  <w:style w:type="paragraph" w:styleId="ListParagraph">
    <w:name w:val="List Paragraph"/>
    <w:basedOn w:val="Normal"/>
    <w:uiPriority w:val="99"/>
    <w:rsid w:val="00755D31"/>
    <w:pPr>
      <w:ind w:left="720"/>
      <w:contextualSpacing/>
    </w:pPr>
  </w:style>
  <w:style w:type="paragraph" w:styleId="FootnoteText">
    <w:name w:val="footnote text"/>
    <w:basedOn w:val="Normal"/>
    <w:link w:val="FootnoteTextChar"/>
    <w:uiPriority w:val="99"/>
    <w:semiHidden/>
    <w:unhideWhenUsed/>
    <w:rsid w:val="00F30A4B"/>
    <w:rPr>
      <w:sz w:val="20"/>
      <w:szCs w:val="20"/>
    </w:rPr>
  </w:style>
  <w:style w:type="character" w:customStyle="1" w:styleId="FootnoteTextChar">
    <w:name w:val="Footnote Text Char"/>
    <w:basedOn w:val="DefaultParagraphFont"/>
    <w:link w:val="FootnoteText"/>
    <w:uiPriority w:val="99"/>
    <w:semiHidden/>
    <w:rsid w:val="00F30A4B"/>
  </w:style>
  <w:style w:type="character" w:styleId="FootnoteReference">
    <w:name w:val="footnote reference"/>
    <w:basedOn w:val="DefaultParagraphFont"/>
    <w:uiPriority w:val="99"/>
    <w:semiHidden/>
    <w:unhideWhenUsed/>
    <w:rsid w:val="00F30A4B"/>
    <w:rPr>
      <w:vertAlign w:val="superscript"/>
    </w:rPr>
  </w:style>
  <w:style w:type="character" w:customStyle="1" w:styleId="fontstyle01">
    <w:name w:val="fontstyle01"/>
    <w:basedOn w:val="DefaultParagraphFont"/>
    <w:rsid w:val="00BD2675"/>
    <w:rPr>
      <w:rFonts w:ascii="Times New Roman" w:hAnsi="Times New Roman" w:cs="Times New Roman" w:hint="default"/>
      <w:b w:val="0"/>
      <w:bCs w:val="0"/>
      <w:i w:val="0"/>
      <w:iCs w:val="0"/>
      <w:color w:val="000000"/>
      <w:sz w:val="28"/>
      <w:szCs w:val="28"/>
    </w:rPr>
  </w:style>
  <w:style w:type="character" w:customStyle="1" w:styleId="NormalWebChar">
    <w:name w:val="Normal (Web) Char"/>
    <w:link w:val="NormalWeb"/>
    <w:uiPriority w:val="99"/>
    <w:locked/>
    <w:rsid w:val="009F1DA4"/>
    <w:rPr>
      <w:rFonts w:eastAsia="Times New Roman" w:cs="Times New Roman"/>
      <w:sz w:val="24"/>
      <w:szCs w:val="24"/>
    </w:rPr>
  </w:style>
  <w:style w:type="character" w:customStyle="1" w:styleId="BodyTextChar1">
    <w:name w:val="Body Text Char1"/>
    <w:uiPriority w:val="99"/>
    <w:rsid w:val="002819F7"/>
    <w:rPr>
      <w:rFonts w:ascii="Times New Roman" w:hAnsi="Times New Roman" w:cs="Times New Roman"/>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29250">
      <w:bodyDiv w:val="1"/>
      <w:marLeft w:val="0"/>
      <w:marRight w:val="0"/>
      <w:marTop w:val="0"/>
      <w:marBottom w:val="0"/>
      <w:divBdr>
        <w:top w:val="none" w:sz="0" w:space="0" w:color="auto"/>
        <w:left w:val="none" w:sz="0" w:space="0" w:color="auto"/>
        <w:bottom w:val="none" w:sz="0" w:space="0" w:color="auto"/>
        <w:right w:val="none" w:sz="0" w:space="0" w:color="auto"/>
      </w:divBdr>
    </w:div>
    <w:div w:id="1397120833">
      <w:bodyDiv w:val="1"/>
      <w:marLeft w:val="0"/>
      <w:marRight w:val="0"/>
      <w:marTop w:val="0"/>
      <w:marBottom w:val="0"/>
      <w:divBdr>
        <w:top w:val="none" w:sz="0" w:space="0" w:color="auto"/>
        <w:left w:val="none" w:sz="0" w:space="0" w:color="auto"/>
        <w:bottom w:val="none" w:sz="0" w:space="0" w:color="auto"/>
        <w:right w:val="none" w:sz="0" w:space="0" w:color="auto"/>
      </w:divBdr>
    </w:div>
    <w:div w:id="1464040984">
      <w:bodyDiv w:val="1"/>
      <w:marLeft w:val="0"/>
      <w:marRight w:val="0"/>
      <w:marTop w:val="0"/>
      <w:marBottom w:val="0"/>
      <w:divBdr>
        <w:top w:val="none" w:sz="0" w:space="0" w:color="auto"/>
        <w:left w:val="none" w:sz="0" w:space="0" w:color="auto"/>
        <w:bottom w:val="none" w:sz="0" w:space="0" w:color="auto"/>
        <w:right w:val="none" w:sz="0" w:space="0" w:color="auto"/>
      </w:divBdr>
    </w:div>
    <w:div w:id="1983658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A74DC8-2EA5-4AA8-AD25-B9E2B6173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User</cp:lastModifiedBy>
  <cp:revision>2</cp:revision>
  <cp:lastPrinted>2024-05-15T01:34:00Z</cp:lastPrinted>
  <dcterms:created xsi:type="dcterms:W3CDTF">2024-07-01T03:17:00Z</dcterms:created>
  <dcterms:modified xsi:type="dcterms:W3CDTF">2024-07-01T03:17:00Z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