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000" w:firstRow="0" w:lastRow="0" w:firstColumn="0" w:lastColumn="0" w:noHBand="0" w:noVBand="0"/>
      </w:tblPr>
      <w:tblGrid>
        <w:gridCol w:w="2700"/>
        <w:gridCol w:w="479"/>
        <w:gridCol w:w="6181"/>
      </w:tblGrid>
      <w:tr w:rsidR="00FB6921" w:rsidRPr="00BC0132" w14:paraId="302D72D6" w14:textId="77777777" w:rsidTr="00CE5288">
        <w:tc>
          <w:tcPr>
            <w:tcW w:w="2700" w:type="dxa"/>
          </w:tcPr>
          <w:p w14:paraId="1D358B36" w14:textId="3B882200" w:rsidR="00FB6921" w:rsidRPr="003D7F9B" w:rsidRDefault="006D633A" w:rsidP="003D7F9B">
            <w:pPr>
              <w:ind w:right="-134"/>
              <w:jc w:val="center"/>
              <w:rPr>
                <w:b/>
              </w:rPr>
            </w:pPr>
            <w:r w:rsidRPr="00926CDA">
              <w:rPr>
                <w:b/>
                <w:sz w:val="27"/>
                <w:szCs w:val="27"/>
              </w:rPr>
              <w:t xml:space="preserve">BỘ </w:t>
            </w:r>
            <w:r w:rsidR="003D7F9B">
              <w:rPr>
                <w:b/>
                <w:sz w:val="27"/>
                <w:szCs w:val="27"/>
              </w:rPr>
              <w:t>CÔNG THƯƠNG</w:t>
            </w:r>
          </w:p>
        </w:tc>
        <w:tc>
          <w:tcPr>
            <w:tcW w:w="479" w:type="dxa"/>
          </w:tcPr>
          <w:p w14:paraId="2A2A5868" w14:textId="77777777" w:rsidR="00FB6921" w:rsidRPr="00BC0132" w:rsidRDefault="00FB6921" w:rsidP="00CE5288">
            <w:pPr>
              <w:jc w:val="center"/>
              <w:rPr>
                <w:lang w:val="nl-NL"/>
              </w:rPr>
            </w:pPr>
          </w:p>
        </w:tc>
        <w:tc>
          <w:tcPr>
            <w:tcW w:w="6181" w:type="dxa"/>
          </w:tcPr>
          <w:p w14:paraId="358E53B1" w14:textId="77777777" w:rsidR="00FB6921" w:rsidRPr="00BC0132" w:rsidRDefault="00FB6921" w:rsidP="00CE5288">
            <w:pPr>
              <w:jc w:val="center"/>
              <w:rPr>
                <w:b/>
                <w:lang w:val="nl-NL"/>
              </w:rPr>
            </w:pPr>
            <w:r w:rsidRPr="00BC0132">
              <w:rPr>
                <w:b/>
                <w:lang w:val="nl-NL"/>
              </w:rPr>
              <w:t>CỘNG HOÀ XÃ HỘI CHỦ NGHĨA VIỆT NAM</w:t>
            </w:r>
          </w:p>
        </w:tc>
      </w:tr>
      <w:tr w:rsidR="00FB6921" w:rsidRPr="00BC0132" w14:paraId="191B2218" w14:textId="77777777" w:rsidTr="00CE5288">
        <w:tc>
          <w:tcPr>
            <w:tcW w:w="2700" w:type="dxa"/>
          </w:tcPr>
          <w:p w14:paraId="5A9B44CC" w14:textId="77777777" w:rsidR="00FB6921" w:rsidRPr="00BC0132" w:rsidRDefault="001E1169" w:rsidP="003A61CC">
            <w:pPr>
              <w:rPr>
                <w:b/>
                <w:bCs/>
                <w:lang w:val="nl-NL"/>
              </w:rPr>
            </w:pPr>
            <w:r>
              <w:rPr>
                <w:b/>
                <w:bCs/>
                <w:noProof/>
              </w:rPr>
              <mc:AlternateContent>
                <mc:Choice Requires="wps">
                  <w:drawing>
                    <wp:anchor distT="0" distB="0" distL="114300" distR="114300" simplePos="0" relativeHeight="251660288" behindDoc="0" locked="0" layoutInCell="1" allowOverlap="1" wp14:anchorId="7154A45B" wp14:editId="573222E1">
                      <wp:simplePos x="0" y="0"/>
                      <wp:positionH relativeFrom="column">
                        <wp:posOffset>508000</wp:posOffset>
                      </wp:positionH>
                      <wp:positionV relativeFrom="paragraph">
                        <wp:posOffset>90805</wp:posOffset>
                      </wp:positionV>
                      <wp:extent cx="551815" cy="0"/>
                      <wp:effectExtent l="8890" t="6350" r="1079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547BE" id="_x0000_t32" coordsize="21600,21600" o:spt="32" o:oned="t" path="m,l21600,21600e" filled="f">
                      <v:path arrowok="t" fillok="f" o:connecttype="none"/>
                      <o:lock v:ext="edit" shapetype="t"/>
                    </v:shapetype>
                    <v:shape id="AutoShape 5" o:spid="_x0000_s1026" type="#_x0000_t32" style="position:absolute;margin-left:40pt;margin-top:7.15pt;width:4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XgHQIAADo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"/>
                  </w:pict>
                </mc:Fallback>
              </mc:AlternateContent>
            </w:r>
          </w:p>
        </w:tc>
        <w:tc>
          <w:tcPr>
            <w:tcW w:w="479" w:type="dxa"/>
          </w:tcPr>
          <w:p w14:paraId="11AB23C6" w14:textId="77777777" w:rsidR="00FB6921" w:rsidRPr="00BC0132" w:rsidRDefault="00FB6921" w:rsidP="00CE5288">
            <w:pPr>
              <w:jc w:val="center"/>
              <w:rPr>
                <w:sz w:val="27"/>
                <w:szCs w:val="27"/>
                <w:lang w:val="nl-NL"/>
              </w:rPr>
            </w:pPr>
          </w:p>
        </w:tc>
        <w:tc>
          <w:tcPr>
            <w:tcW w:w="6181" w:type="dxa"/>
          </w:tcPr>
          <w:p w14:paraId="6D88185A" w14:textId="77777777" w:rsidR="00FB6921" w:rsidRPr="00BC0132" w:rsidRDefault="00FB6921" w:rsidP="00CE5288">
            <w:pPr>
              <w:jc w:val="center"/>
              <w:rPr>
                <w:b/>
                <w:lang w:val="nl-NL"/>
              </w:rPr>
            </w:pPr>
            <w:r w:rsidRPr="00BC0132">
              <w:rPr>
                <w:b/>
                <w:lang w:val="nl-NL"/>
              </w:rPr>
              <w:t>Độc lập - Tự do - Hạnh phúc</w:t>
            </w:r>
          </w:p>
        </w:tc>
      </w:tr>
      <w:tr w:rsidR="00FB6921" w:rsidRPr="00BC0132" w14:paraId="3EE215D4" w14:textId="77777777" w:rsidTr="00CE5288">
        <w:tc>
          <w:tcPr>
            <w:tcW w:w="2700" w:type="dxa"/>
          </w:tcPr>
          <w:p w14:paraId="40F7ADB0" w14:textId="77777777" w:rsidR="00FB6921" w:rsidRPr="00BC0132" w:rsidRDefault="00FB6921" w:rsidP="00CE5288">
            <w:pPr>
              <w:pStyle w:val="Heading3"/>
              <w:rPr>
                <w:rFonts w:ascii="Times New Roman" w:hAnsi="Times New Roman"/>
                <w:b w:val="0"/>
                <w:sz w:val="26"/>
                <w:szCs w:val="26"/>
                <w:lang w:val="nl-NL"/>
              </w:rPr>
            </w:pPr>
          </w:p>
          <w:p w14:paraId="78CF10E6" w14:textId="10B0239B" w:rsidR="00FB6921" w:rsidRPr="003D7F9B" w:rsidRDefault="00FB6921" w:rsidP="00555880">
            <w:pPr>
              <w:pStyle w:val="Heading3"/>
              <w:rPr>
                <w:rFonts w:ascii="Times New Roman" w:hAnsi="Times New Roman"/>
                <w:b w:val="0"/>
                <w:sz w:val="26"/>
                <w:szCs w:val="26"/>
                <w:lang w:val="vi-VN"/>
              </w:rPr>
            </w:pPr>
            <w:r w:rsidRPr="00BC0132">
              <w:rPr>
                <w:rFonts w:ascii="Times New Roman" w:hAnsi="Times New Roman"/>
                <w:b w:val="0"/>
                <w:sz w:val="26"/>
                <w:szCs w:val="26"/>
                <w:lang w:val="nl-NL"/>
              </w:rPr>
              <w:t>Số:</w:t>
            </w:r>
            <w:r w:rsidR="00555880">
              <w:rPr>
                <w:rFonts w:ascii="Times New Roman" w:hAnsi="Times New Roman"/>
                <w:b w:val="0"/>
                <w:sz w:val="26"/>
                <w:szCs w:val="26"/>
                <w:lang w:val="nl-NL"/>
              </w:rPr>
              <w:t xml:space="preserve">      </w:t>
            </w:r>
            <w:r w:rsidRPr="00BC0132">
              <w:rPr>
                <w:rFonts w:ascii="Times New Roman" w:hAnsi="Times New Roman"/>
                <w:b w:val="0"/>
                <w:sz w:val="26"/>
                <w:szCs w:val="26"/>
                <w:lang w:val="nl-NL"/>
              </w:rPr>
              <w:t>/TTr-</w:t>
            </w:r>
            <w:r w:rsidR="006D633A">
              <w:rPr>
                <w:rFonts w:ascii="Times New Roman" w:hAnsi="Times New Roman"/>
                <w:b w:val="0"/>
                <w:sz w:val="26"/>
                <w:szCs w:val="26"/>
                <w:lang w:val="nl-NL"/>
              </w:rPr>
              <w:t>B</w:t>
            </w:r>
            <w:r w:rsidR="003D7F9B">
              <w:rPr>
                <w:rFonts w:ascii="Times New Roman" w:hAnsi="Times New Roman"/>
                <w:b w:val="0"/>
                <w:sz w:val="26"/>
                <w:szCs w:val="26"/>
                <w:lang w:val="nl-NL"/>
              </w:rPr>
              <w:t>CT</w:t>
            </w:r>
          </w:p>
        </w:tc>
        <w:tc>
          <w:tcPr>
            <w:tcW w:w="479" w:type="dxa"/>
          </w:tcPr>
          <w:p w14:paraId="3AC85133" w14:textId="77777777" w:rsidR="00FB6921" w:rsidRPr="00BC0132" w:rsidRDefault="00FB6921" w:rsidP="00CE5288">
            <w:pPr>
              <w:jc w:val="center"/>
              <w:rPr>
                <w:sz w:val="27"/>
                <w:szCs w:val="27"/>
                <w:lang w:val="nl-NL"/>
              </w:rPr>
            </w:pPr>
          </w:p>
        </w:tc>
        <w:tc>
          <w:tcPr>
            <w:tcW w:w="6181" w:type="dxa"/>
          </w:tcPr>
          <w:p w14:paraId="31DFDEEE" w14:textId="77777777" w:rsidR="00F43570" w:rsidRPr="00BC0132" w:rsidRDefault="001E1169" w:rsidP="00F43570">
            <w:pPr>
              <w:jc w:val="center"/>
              <w:rPr>
                <w:i/>
                <w:lang w:val="nl-NL"/>
              </w:rPr>
            </w:pPr>
            <w:r>
              <w:rPr>
                <w:i/>
                <w:noProof/>
              </w:rPr>
              <mc:AlternateContent>
                <mc:Choice Requires="wps">
                  <w:drawing>
                    <wp:anchor distT="4294967294" distB="4294967294" distL="114300" distR="114300" simplePos="0" relativeHeight="251658240" behindDoc="0" locked="0" layoutInCell="1" allowOverlap="1" wp14:anchorId="3970FA44" wp14:editId="3E3DC517">
                      <wp:simplePos x="0" y="0"/>
                      <wp:positionH relativeFrom="column">
                        <wp:posOffset>824230</wp:posOffset>
                      </wp:positionH>
                      <wp:positionV relativeFrom="paragraph">
                        <wp:posOffset>53339</wp:posOffset>
                      </wp:positionV>
                      <wp:extent cx="2138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CAB0B1" id="Straight Arrow Connector 2" o:spid="_x0000_s1026" type="#_x0000_t32" style="position:absolute;margin-left:64.9pt;margin-top:4.2pt;width:168.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"/>
                  </w:pict>
                </mc:Fallback>
              </mc:AlternateContent>
            </w:r>
          </w:p>
          <w:p w14:paraId="74781C49" w14:textId="45BFD081" w:rsidR="00FB6921" w:rsidRPr="008E245E" w:rsidRDefault="009A783A" w:rsidP="00C82311">
            <w:pPr>
              <w:jc w:val="center"/>
              <w:rPr>
                <w:b/>
                <w:bCs/>
                <w:i/>
                <w:sz w:val="26"/>
                <w:szCs w:val="26"/>
              </w:rPr>
            </w:pPr>
            <w:r w:rsidRPr="008E245E">
              <w:rPr>
                <w:i/>
                <w:sz w:val="26"/>
                <w:szCs w:val="26"/>
                <w:lang w:val="nl-NL"/>
              </w:rPr>
              <w:t>Hà Nội, ngày</w:t>
            </w:r>
            <w:r w:rsidR="005E64A3" w:rsidRPr="008E245E">
              <w:rPr>
                <w:i/>
                <w:sz w:val="26"/>
                <w:szCs w:val="26"/>
                <w:lang w:val="nl-NL"/>
              </w:rPr>
              <w:t xml:space="preserve"> </w:t>
            </w:r>
            <w:r w:rsidR="006D633A" w:rsidRPr="008E245E">
              <w:rPr>
                <w:i/>
                <w:sz w:val="26"/>
                <w:szCs w:val="26"/>
                <w:lang w:val="nl-NL"/>
              </w:rPr>
              <w:t xml:space="preserve">   </w:t>
            </w:r>
            <w:r w:rsidR="00105A68" w:rsidRPr="008E245E">
              <w:rPr>
                <w:i/>
                <w:sz w:val="26"/>
                <w:szCs w:val="26"/>
                <w:lang w:val="nl-NL"/>
              </w:rPr>
              <w:t xml:space="preserve"> </w:t>
            </w:r>
            <w:r w:rsidR="00F36988" w:rsidRPr="008E245E">
              <w:rPr>
                <w:i/>
                <w:sz w:val="26"/>
                <w:szCs w:val="26"/>
                <w:lang w:val="nl-NL"/>
              </w:rPr>
              <w:t xml:space="preserve">tháng </w:t>
            </w:r>
            <w:r w:rsidR="00A205EA" w:rsidRPr="008E245E">
              <w:rPr>
                <w:i/>
                <w:sz w:val="26"/>
                <w:szCs w:val="26"/>
                <w:lang w:val="nl-NL"/>
              </w:rPr>
              <w:t xml:space="preserve">    </w:t>
            </w:r>
            <w:r w:rsidR="00FB6921" w:rsidRPr="008E245E">
              <w:rPr>
                <w:i/>
                <w:sz w:val="26"/>
                <w:szCs w:val="26"/>
                <w:lang w:val="nl-NL"/>
              </w:rPr>
              <w:t xml:space="preserve">năm </w:t>
            </w:r>
            <w:r w:rsidRPr="008E245E">
              <w:rPr>
                <w:i/>
                <w:sz w:val="26"/>
                <w:szCs w:val="26"/>
                <w:lang w:val="nl-NL"/>
              </w:rPr>
              <w:t>202</w:t>
            </w:r>
            <w:r w:rsidR="003D7F9B" w:rsidRPr="008E245E">
              <w:rPr>
                <w:i/>
                <w:sz w:val="26"/>
                <w:szCs w:val="26"/>
              </w:rPr>
              <w:t>4</w:t>
            </w:r>
          </w:p>
        </w:tc>
      </w:tr>
    </w:tbl>
    <w:p w14:paraId="026C42DB" w14:textId="77777777" w:rsidR="00FB6921" w:rsidRPr="00BC0132" w:rsidRDefault="00FB6921" w:rsidP="00FB6921">
      <w:pPr>
        <w:tabs>
          <w:tab w:val="left" w:pos="2673"/>
        </w:tabs>
        <w:jc w:val="center"/>
        <w:rPr>
          <w:b/>
          <w:sz w:val="4"/>
          <w:lang w:val="nl-NL"/>
        </w:rPr>
      </w:pPr>
    </w:p>
    <w:p w14:paraId="0E4D8110" w14:textId="7824C009" w:rsidR="00FB6921" w:rsidRPr="00BC0132" w:rsidRDefault="00134CA9" w:rsidP="00220007">
      <w:pPr>
        <w:jc w:val="center"/>
        <w:rPr>
          <w:b/>
          <w:lang w:val="nl-NL"/>
        </w:rPr>
      </w:pPr>
      <w:r>
        <w:rPr>
          <w:b/>
          <w:noProof/>
        </w:rPr>
        <mc:AlternateContent>
          <mc:Choice Requires="wps">
            <w:drawing>
              <wp:anchor distT="0" distB="0" distL="114300" distR="114300" simplePos="0" relativeHeight="251662336" behindDoc="0" locked="0" layoutInCell="1" allowOverlap="1" wp14:anchorId="34E7FFFF" wp14:editId="031569CF">
                <wp:simplePos x="0" y="0"/>
                <wp:positionH relativeFrom="column">
                  <wp:posOffset>240665</wp:posOffset>
                </wp:positionH>
                <wp:positionV relativeFrom="paragraph">
                  <wp:posOffset>102517</wp:posOffset>
                </wp:positionV>
                <wp:extent cx="1512711" cy="450166"/>
                <wp:effectExtent l="0" t="0" r="11430" b="7620"/>
                <wp:wrapNone/>
                <wp:docPr id="5" name="Rectangle 5"/>
                <wp:cNvGraphicFramePr/>
                <a:graphic xmlns:a="http://schemas.openxmlformats.org/drawingml/2006/main">
                  <a:graphicData uri="http://schemas.microsoft.com/office/word/2010/wordprocessingShape">
                    <wps:wsp>
                      <wps:cNvSpPr/>
                      <wps:spPr>
                        <a:xfrm>
                          <a:off x="0" y="0"/>
                          <a:ext cx="1512711" cy="450166"/>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E654753" w14:textId="3E390AB4" w:rsidR="00134CA9" w:rsidRPr="00054935" w:rsidRDefault="00134CA9" w:rsidP="00EE4BE0">
                            <w:pPr>
                              <w:rPr>
                                <w:sz w:val="26"/>
                                <w:szCs w:val="26"/>
                              </w:rPr>
                            </w:pPr>
                            <w:r w:rsidRPr="00054935">
                              <w:rPr>
                                <w:sz w:val="26"/>
                                <w:szCs w:val="26"/>
                              </w:rPr>
                              <w:t>D</w:t>
                            </w:r>
                            <w:r w:rsidR="00AA767A">
                              <w:rPr>
                                <w:sz w:val="26"/>
                                <w:szCs w:val="26"/>
                              </w:rPr>
                              <w:t>Ự THẢO</w:t>
                            </w:r>
                            <w:r w:rsidR="00EE4BE0" w:rsidRPr="00054935">
                              <w:rPr>
                                <w:sz w:val="26"/>
                                <w:szCs w:val="26"/>
                              </w:rPr>
                              <w:t xml:space="preserve"> </w:t>
                            </w:r>
                            <w:r w:rsidR="00D17A54">
                              <w:rPr>
                                <w:sz w:val="26"/>
                                <w:szCs w:val="26"/>
                              </w:rPr>
                              <w:t>03/06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FFFF" id="Rectangle 5" o:spid="_x0000_s1026" style="position:absolute;left:0;text-align:left;margin-left:18.95pt;margin-top:8.05pt;width:119.1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" fillcolor="white [3201]" strokecolor="black [3200]" strokeweight="1pt">
                <v:textbox>
                  <w:txbxContent>
                    <w:p w14:paraId="4E654753" w14:textId="3E390AB4" w:rsidR="00134CA9" w:rsidRPr="00054935" w:rsidRDefault="00134CA9" w:rsidP="00EE4BE0">
                      <w:pPr>
                        <w:rPr>
                          <w:sz w:val="26"/>
                          <w:szCs w:val="26"/>
                        </w:rPr>
                      </w:pPr>
                      <w:r w:rsidRPr="00054935">
                        <w:rPr>
                          <w:sz w:val="26"/>
                          <w:szCs w:val="26"/>
                        </w:rPr>
                        <w:t>D</w:t>
                      </w:r>
                      <w:r w:rsidR="00AA767A">
                        <w:rPr>
                          <w:sz w:val="26"/>
                          <w:szCs w:val="26"/>
                        </w:rPr>
                        <w:t>Ự THẢO</w:t>
                      </w:r>
                      <w:r w:rsidR="00EE4BE0" w:rsidRPr="00054935">
                        <w:rPr>
                          <w:sz w:val="26"/>
                          <w:szCs w:val="26"/>
                        </w:rPr>
                        <w:t xml:space="preserve"> </w:t>
                      </w:r>
                      <w:r w:rsidR="00D17A54">
                        <w:rPr>
                          <w:sz w:val="26"/>
                          <w:szCs w:val="26"/>
                        </w:rPr>
                        <w:t>03/06</w:t>
                      </w:r>
                    </w:p>
                  </w:txbxContent>
                </v:textbox>
              </v:rect>
            </w:pict>
          </mc:Fallback>
        </mc:AlternateContent>
      </w:r>
    </w:p>
    <w:p w14:paraId="4E5CEA74" w14:textId="77777777" w:rsidR="003C237D" w:rsidRDefault="003C237D" w:rsidP="00220007">
      <w:pPr>
        <w:jc w:val="center"/>
        <w:rPr>
          <w:b/>
          <w:lang w:val="nl-NL"/>
        </w:rPr>
      </w:pPr>
    </w:p>
    <w:p w14:paraId="5A90A77B" w14:textId="77777777" w:rsidR="0096079D" w:rsidRDefault="0096079D" w:rsidP="00220007">
      <w:pPr>
        <w:jc w:val="center"/>
        <w:rPr>
          <w:b/>
          <w:lang w:val="nl-NL"/>
        </w:rPr>
      </w:pPr>
    </w:p>
    <w:p w14:paraId="19AA71C0" w14:textId="77777777" w:rsidR="0096079D" w:rsidRDefault="0096079D" w:rsidP="00220007">
      <w:pPr>
        <w:jc w:val="center"/>
        <w:rPr>
          <w:b/>
          <w:lang w:val="nl-NL"/>
        </w:rPr>
      </w:pPr>
    </w:p>
    <w:p w14:paraId="700B0652" w14:textId="77777777" w:rsidR="0096079D" w:rsidRDefault="0096079D" w:rsidP="00220007">
      <w:pPr>
        <w:jc w:val="center"/>
        <w:rPr>
          <w:b/>
          <w:lang w:val="nl-NL"/>
        </w:rPr>
      </w:pPr>
    </w:p>
    <w:p w14:paraId="48E3ED51" w14:textId="77777777" w:rsidR="0096079D" w:rsidRDefault="0096079D" w:rsidP="00220007">
      <w:pPr>
        <w:jc w:val="center"/>
        <w:rPr>
          <w:b/>
          <w:lang w:val="nl-NL"/>
        </w:rPr>
      </w:pPr>
    </w:p>
    <w:p w14:paraId="25D9AC8D" w14:textId="71FE6E8C" w:rsidR="00FB6921" w:rsidRPr="00BC0132" w:rsidRDefault="00FB6921" w:rsidP="00220007">
      <w:pPr>
        <w:jc w:val="center"/>
        <w:rPr>
          <w:b/>
          <w:lang w:val="nl-NL"/>
        </w:rPr>
      </w:pPr>
      <w:r w:rsidRPr="00BC0132">
        <w:rPr>
          <w:b/>
          <w:lang w:val="nl-NL"/>
        </w:rPr>
        <w:t>TỜ TRÌNH</w:t>
      </w:r>
    </w:p>
    <w:p w14:paraId="04220F7C" w14:textId="337360FF" w:rsidR="000C6A60" w:rsidRPr="000C6A60" w:rsidRDefault="000C6A60" w:rsidP="000C6A60">
      <w:pPr>
        <w:pStyle w:val="BodyTextIndent2"/>
        <w:ind w:firstLine="0"/>
        <w:jc w:val="center"/>
        <w:outlineLvl w:val="0"/>
        <w:rPr>
          <w:rFonts w:ascii="Times New Roman" w:hAnsi="Times New Roman"/>
          <w:b/>
          <w:color w:val="auto"/>
          <w:sz w:val="28"/>
          <w:szCs w:val="28"/>
        </w:rPr>
      </w:pPr>
      <w:r w:rsidRPr="000C6A60">
        <w:rPr>
          <w:rFonts w:ascii="Times New Roman" w:hAnsi="Times New Roman"/>
          <w:b/>
          <w:color w:val="auto"/>
          <w:sz w:val="28"/>
          <w:szCs w:val="28"/>
        </w:rPr>
        <w:t>Về việc ban hành Nghị định thay thế Nghị định số 158/2006/NĐ-CP ngày 28</w:t>
      </w:r>
      <w:r w:rsidR="0096079D">
        <w:rPr>
          <w:rFonts w:ascii="Times New Roman" w:hAnsi="Times New Roman"/>
          <w:b/>
          <w:color w:val="auto"/>
          <w:sz w:val="28"/>
          <w:szCs w:val="28"/>
        </w:rPr>
        <w:t xml:space="preserve"> tháng </w:t>
      </w:r>
      <w:r w:rsidRPr="000C6A60">
        <w:rPr>
          <w:rFonts w:ascii="Times New Roman" w:hAnsi="Times New Roman"/>
          <w:b/>
          <w:color w:val="auto"/>
          <w:sz w:val="28"/>
          <w:szCs w:val="28"/>
        </w:rPr>
        <w:t>12</w:t>
      </w:r>
      <w:r w:rsidR="0096079D">
        <w:rPr>
          <w:rFonts w:ascii="Times New Roman" w:hAnsi="Times New Roman"/>
          <w:b/>
          <w:color w:val="auto"/>
          <w:sz w:val="28"/>
          <w:szCs w:val="28"/>
        </w:rPr>
        <w:t xml:space="preserve"> năm </w:t>
      </w:r>
      <w:r w:rsidRPr="000C6A60">
        <w:rPr>
          <w:rFonts w:ascii="Times New Roman" w:hAnsi="Times New Roman"/>
          <w:b/>
          <w:color w:val="auto"/>
          <w:sz w:val="28"/>
          <w:szCs w:val="28"/>
        </w:rPr>
        <w:t>2006 của Chính phủ quy định chi tiết Luật Thương mại về hoạt động mua bán hàng hóa qua Sở giao dịch hàng hóa được sửa đổi, bổ sung tại Nghị định số 51/2018/NĐ-CP ngày 09</w:t>
      </w:r>
      <w:r w:rsidR="0096079D">
        <w:rPr>
          <w:rFonts w:ascii="Times New Roman" w:hAnsi="Times New Roman"/>
          <w:b/>
          <w:color w:val="auto"/>
          <w:sz w:val="28"/>
          <w:szCs w:val="28"/>
        </w:rPr>
        <w:t xml:space="preserve"> tháng </w:t>
      </w:r>
      <w:r w:rsidRPr="000C6A60">
        <w:rPr>
          <w:rFonts w:ascii="Times New Roman" w:hAnsi="Times New Roman"/>
          <w:b/>
          <w:color w:val="auto"/>
          <w:sz w:val="28"/>
          <w:szCs w:val="28"/>
        </w:rPr>
        <w:t>4</w:t>
      </w:r>
      <w:r w:rsidR="0096079D">
        <w:rPr>
          <w:rFonts w:ascii="Times New Roman" w:hAnsi="Times New Roman"/>
          <w:b/>
          <w:color w:val="auto"/>
          <w:sz w:val="28"/>
          <w:szCs w:val="28"/>
        </w:rPr>
        <w:t xml:space="preserve"> năm </w:t>
      </w:r>
      <w:r w:rsidRPr="000C6A60">
        <w:rPr>
          <w:rFonts w:ascii="Times New Roman" w:hAnsi="Times New Roman"/>
          <w:b/>
          <w:color w:val="auto"/>
          <w:sz w:val="28"/>
          <w:szCs w:val="28"/>
        </w:rPr>
        <w:t>2018</w:t>
      </w:r>
    </w:p>
    <w:p w14:paraId="2348D959" w14:textId="65AD6036" w:rsidR="006D633A" w:rsidRDefault="008324AE" w:rsidP="005B3473">
      <w:pPr>
        <w:tabs>
          <w:tab w:val="left" w:pos="2673"/>
        </w:tabs>
        <w:spacing w:before="120" w:after="120"/>
        <w:jc w:val="center"/>
        <w:rPr>
          <w:lang w:val="nl-NL"/>
        </w:rPr>
      </w:pPr>
      <w:r>
        <w:rPr>
          <w:noProof/>
        </w:rPr>
        <mc:AlternateContent>
          <mc:Choice Requires="wps">
            <w:drawing>
              <wp:anchor distT="0" distB="0" distL="114300" distR="114300" simplePos="0" relativeHeight="251661312" behindDoc="0" locked="0" layoutInCell="1" allowOverlap="1" wp14:anchorId="4750F067" wp14:editId="7B96F89A">
                <wp:simplePos x="0" y="0"/>
                <wp:positionH relativeFrom="column">
                  <wp:posOffset>1976755</wp:posOffset>
                </wp:positionH>
                <wp:positionV relativeFrom="paragraph">
                  <wp:posOffset>41910</wp:posOffset>
                </wp:positionV>
                <wp:extent cx="1838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EDD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65pt,3.3pt" to="300.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" strokecolor="black [3040]"/>
            </w:pict>
          </mc:Fallback>
        </mc:AlternateContent>
      </w:r>
    </w:p>
    <w:p w14:paraId="3680A44D" w14:textId="09E46B4A" w:rsidR="00C51E84" w:rsidRPr="00B66A01" w:rsidRDefault="00FB6921" w:rsidP="00405DF3">
      <w:pPr>
        <w:tabs>
          <w:tab w:val="left" w:pos="2673"/>
        </w:tabs>
        <w:spacing w:before="120" w:after="120" w:line="276" w:lineRule="auto"/>
        <w:jc w:val="center"/>
        <w:rPr>
          <w:sz w:val="28"/>
          <w:szCs w:val="28"/>
          <w:lang w:val="sv-SE"/>
        </w:rPr>
      </w:pPr>
      <w:r w:rsidRPr="00B66A01">
        <w:rPr>
          <w:sz w:val="28"/>
          <w:szCs w:val="28"/>
          <w:lang w:val="nl-NL"/>
        </w:rPr>
        <w:t xml:space="preserve">Kính gửi: </w:t>
      </w:r>
      <w:r w:rsidR="00B464C7" w:rsidRPr="00B66A01">
        <w:rPr>
          <w:sz w:val="28"/>
          <w:szCs w:val="28"/>
          <w:lang w:val="sv-SE"/>
        </w:rPr>
        <w:t>Chính phủ</w:t>
      </w:r>
      <w:r w:rsidR="007E0E68" w:rsidRPr="00B66A01">
        <w:rPr>
          <w:sz w:val="28"/>
          <w:szCs w:val="28"/>
          <w:lang w:val="sv-SE"/>
        </w:rPr>
        <w:t xml:space="preserve"> </w:t>
      </w:r>
    </w:p>
    <w:p w14:paraId="2E80CA24" w14:textId="54ADBA57" w:rsidR="00B27757" w:rsidRPr="00B27757" w:rsidRDefault="008E245E" w:rsidP="00B27757">
      <w:pPr>
        <w:spacing w:before="120" w:after="120" w:line="276" w:lineRule="auto"/>
        <w:ind w:firstLine="709"/>
        <w:jc w:val="both"/>
        <w:rPr>
          <w:sz w:val="28"/>
          <w:szCs w:val="28"/>
        </w:rPr>
      </w:pPr>
      <w:r w:rsidRPr="00B27757">
        <w:rPr>
          <w:sz w:val="28"/>
          <w:szCs w:val="28"/>
        </w:rPr>
        <w:t>Th</w:t>
      </w:r>
      <w:r w:rsidR="00EE4BE0" w:rsidRPr="00B27757">
        <w:rPr>
          <w:sz w:val="28"/>
          <w:szCs w:val="28"/>
        </w:rPr>
        <w:t>ực hiện</w:t>
      </w:r>
      <w:r w:rsidRPr="00B27757">
        <w:rPr>
          <w:sz w:val="28"/>
          <w:szCs w:val="28"/>
        </w:rPr>
        <w:t xml:space="preserve"> chỉ đạo </w:t>
      </w:r>
      <w:r w:rsidR="00B27757" w:rsidRPr="00B27757">
        <w:rPr>
          <w:sz w:val="28"/>
          <w:szCs w:val="28"/>
        </w:rPr>
        <w:t xml:space="preserve">của Thủ tướng Chính phủ tại </w:t>
      </w:r>
      <w:r w:rsidR="00B27757" w:rsidRPr="00B27757">
        <w:rPr>
          <w:i/>
          <w:iCs/>
          <w:color w:val="212529"/>
          <w:sz w:val="28"/>
          <w:szCs w:val="28"/>
          <w:shd w:val="clear" w:color="auto" w:fill="FFFFFF"/>
        </w:rPr>
        <w:t>Chỉ thị số 10/CT-TTg về đẩy mạnh sản xuất, kinh doanh, xuất khẩu lúa gạo bền vững, minh bạch, hiệu quả trong tình hình mới</w:t>
      </w:r>
      <w:r w:rsidR="00B27757" w:rsidRPr="00B27757">
        <w:rPr>
          <w:i/>
          <w:iCs/>
          <w:color w:val="212529"/>
          <w:sz w:val="28"/>
          <w:szCs w:val="28"/>
          <w:shd w:val="clear" w:color="auto" w:fill="FFFFFF"/>
        </w:rPr>
        <w:t xml:space="preserve"> ngày 02/03/2024, theo đó giao nhiệm vụ: “Bộ Công Thương </w:t>
      </w:r>
      <w:r w:rsidR="00B27757" w:rsidRPr="00B27757">
        <w:rPr>
          <w:color w:val="212529"/>
          <w:sz w:val="28"/>
          <w:szCs w:val="28"/>
          <w:shd w:val="clear" w:color="auto" w:fill="FFFFFF"/>
        </w:rPr>
        <w:t xml:space="preserve">Bộ Công thương chủ trì nghiên cứu thúc đẩy việc triển khai </w:t>
      </w:r>
      <w:r w:rsidR="00B27757" w:rsidRPr="00B27757">
        <w:rPr>
          <w:b/>
          <w:bCs/>
          <w:color w:val="212529"/>
          <w:sz w:val="28"/>
          <w:szCs w:val="28"/>
          <w:shd w:val="clear" w:color="auto" w:fill="FFFFFF"/>
        </w:rPr>
        <w:t>sàn giao dịch hàng hóa nông sản</w:t>
      </w:r>
      <w:r w:rsidR="00B27757" w:rsidRPr="00B27757">
        <w:rPr>
          <w:color w:val="212529"/>
          <w:sz w:val="28"/>
          <w:szCs w:val="28"/>
          <w:shd w:val="clear" w:color="auto" w:fill="FFFFFF"/>
        </w:rPr>
        <w:t>, trong đó có sàn giao dịch lúa gạo để đảm bảo công khai, minh bạch trong kinh doanh lúa gạo. Nghiên cứu xây dựng thí điểm các mô hình đưa các “thương lái” vào chuỗi giá trị ngành hàng lúa gạo, để vừa phát huy vai trò là cầu nối giữa người dân và doanh nghiệp, vừa hạn chế những rủi ro có thể xảy ra cho các bên tham gia chuỗi giá trị.</w:t>
      </w:r>
      <w:r w:rsidR="00B27757" w:rsidRPr="00B27757">
        <w:rPr>
          <w:color w:val="212529"/>
          <w:sz w:val="28"/>
          <w:szCs w:val="28"/>
          <w:shd w:val="clear" w:color="auto" w:fill="FFFFFF"/>
        </w:rPr>
        <w:t>”</w:t>
      </w:r>
    </w:p>
    <w:p w14:paraId="55C9C279" w14:textId="18A833E9" w:rsidR="008E245E" w:rsidRPr="00B66A01" w:rsidRDefault="00B27757" w:rsidP="0096079D">
      <w:pPr>
        <w:spacing w:before="120" w:after="120" w:line="276" w:lineRule="auto"/>
        <w:ind w:firstLine="709"/>
        <w:jc w:val="both"/>
        <w:rPr>
          <w:bCs/>
          <w:sz w:val="28"/>
          <w:szCs w:val="28"/>
          <w:lang w:eastAsia="vi-VN"/>
        </w:rPr>
      </w:pPr>
      <w:r w:rsidRPr="00B27757">
        <w:rPr>
          <w:sz w:val="28"/>
          <w:szCs w:val="28"/>
        </w:rPr>
        <w:t xml:space="preserve">Thực hiện chỉ đạo </w:t>
      </w:r>
      <w:r w:rsidR="008E245E" w:rsidRPr="00B66A01">
        <w:rPr>
          <w:sz w:val="28"/>
          <w:szCs w:val="28"/>
        </w:rPr>
        <w:t xml:space="preserve">của Phó Thủ tướng Chính phủ Lê Minh Khái tại Công văn </w:t>
      </w:r>
      <w:r w:rsidR="008E245E" w:rsidRPr="00B66A01">
        <w:rPr>
          <w:bCs/>
          <w:sz w:val="28"/>
          <w:szCs w:val="28"/>
        </w:rPr>
        <w:t xml:space="preserve">số 1514/VPCP-KTTH ngày 09 tháng 5 năm 2023 của Văn phòng Chính phủ về việc hoạt động mua bán hàng hóa qua Sở giao dịch hàng hóa tại Việt Nam, trong đó có nội dung </w:t>
      </w:r>
      <w:r w:rsidR="008E245E" w:rsidRPr="00B66A01">
        <w:rPr>
          <w:bCs/>
          <w:sz w:val="28"/>
          <w:szCs w:val="28"/>
          <w:lang w:eastAsia="vi-VN"/>
        </w:rPr>
        <w:t>như sau: “</w:t>
      </w:r>
      <w:r w:rsidR="008E245E" w:rsidRPr="00B66A01">
        <w:rPr>
          <w:bCs/>
          <w:i/>
          <w:sz w:val="28"/>
          <w:szCs w:val="28"/>
          <w:lang w:eastAsia="vi-VN"/>
        </w:rPr>
        <w:t>Đồng ý đề nghị của Bộ Công Thương về việc xây dựng Nghị định quy định chi tiết Luật Thương mại về hoạt động mua bán hàng hóa qua Sở giao dịch hàng hóa (thay thế Nghị định số 158/2006/NĐ-CP ngày 28 tháng 12 năm 2006 của Chính phủ quy định chi tiết Luật Thương mại về hoạt động mua bán hàng hóa qua Sở giao dịch hàng hóa được sửa đổi, bổ sung một số điều tại Nghị định số 51/2018/NĐ-CP ngày 09 tháng 4 năm 2018); Bộ Công Thương chủ trì, phối hợp với các cơ quan liên quan xây dựng Nghị định theo đúng quy định của Luật Ban hành văn bản quy phạm pháp luật, trình Chính phủ trong năm 2024; bảo đảm tiến độ, chất lượng</w:t>
      </w:r>
      <w:r w:rsidR="008E245E" w:rsidRPr="00B66A01">
        <w:rPr>
          <w:bCs/>
          <w:sz w:val="28"/>
          <w:szCs w:val="28"/>
          <w:lang w:eastAsia="vi-VN"/>
        </w:rPr>
        <w:t>”.</w:t>
      </w:r>
    </w:p>
    <w:p w14:paraId="1D56490E" w14:textId="77777777" w:rsidR="000C6A60" w:rsidRPr="00B66A01" w:rsidRDefault="000C6A60" w:rsidP="0096079D">
      <w:pPr>
        <w:spacing w:before="120" w:after="120" w:line="276" w:lineRule="auto"/>
        <w:ind w:firstLine="709"/>
        <w:jc w:val="both"/>
        <w:rPr>
          <w:sz w:val="28"/>
          <w:szCs w:val="28"/>
        </w:rPr>
      </w:pPr>
      <w:r w:rsidRPr="00B66A01">
        <w:rPr>
          <w:sz w:val="28"/>
          <w:szCs w:val="28"/>
        </w:rPr>
        <w:t xml:space="preserve">Theo quy trình xây dựng Nghị định được quy định tại Luật Ban hành văn bản quy phạm pháp luật năm 2015, Bộ Công Thương thực hiện hoạt động tổng </w:t>
      </w:r>
      <w:r w:rsidRPr="00B66A01">
        <w:rPr>
          <w:sz w:val="28"/>
          <w:szCs w:val="28"/>
        </w:rPr>
        <w:lastRenderedPageBreak/>
        <w:t>kết thực tiễn thi hành Nghị định số 158/2006/NĐ-CP ngày 28 tháng 12 năm 2006 của Chính phủ quy định chi tiết Luật Thương mại về hoạt động mua bán hàng hóa qua Sở giao dịch hàng hóa, Nghị định số 51/2018/NĐ-CP ngày 09 tháng 4 năm 2018 sửa đổi, bổ sung một số điều của Nghị định số 158/2006/NĐ-CP (sau đây gọi chung là Nghị định số 158/2006/NĐ-CP, Nghị định số 51/2018/NĐ-CP) và xây dựng dự thảo Nghị định thay thế.</w:t>
      </w:r>
    </w:p>
    <w:p w14:paraId="123D6CFD" w14:textId="77777777" w:rsidR="000C6A60" w:rsidRPr="00B66A01" w:rsidRDefault="000C6A60" w:rsidP="0096079D">
      <w:pPr>
        <w:widowControl w:val="0"/>
        <w:spacing w:before="120" w:after="120" w:line="276" w:lineRule="auto"/>
        <w:ind w:firstLine="709"/>
        <w:jc w:val="both"/>
        <w:rPr>
          <w:sz w:val="28"/>
          <w:szCs w:val="28"/>
          <w:lang w:val="nl-NL"/>
        </w:rPr>
      </w:pPr>
      <w:r w:rsidRPr="00B66A01">
        <w:rPr>
          <w:sz w:val="28"/>
          <w:szCs w:val="28"/>
          <w:lang w:val="nl-NL"/>
        </w:rPr>
        <w:t xml:space="preserve">Bộ Công Thương xin trình Chính phủ về nội dung dự thảo Nghị định thay thế Nghị định số </w:t>
      </w:r>
      <w:r w:rsidRPr="00B66A01">
        <w:rPr>
          <w:sz w:val="28"/>
          <w:szCs w:val="28"/>
        </w:rPr>
        <w:t>158/2006/NĐ-CP, Nghị định số 51/2018/NĐ-CP</w:t>
      </w:r>
      <w:r w:rsidRPr="00B66A01">
        <w:rPr>
          <w:sz w:val="28"/>
          <w:szCs w:val="28"/>
          <w:lang w:val="nl-NL"/>
        </w:rPr>
        <w:t xml:space="preserve"> như sau:</w:t>
      </w:r>
    </w:p>
    <w:p w14:paraId="571556CE" w14:textId="77777777" w:rsidR="00F02321" w:rsidRPr="00B66A01" w:rsidRDefault="00F02321" w:rsidP="00405DF3">
      <w:pPr>
        <w:spacing w:before="120" w:after="120" w:line="276" w:lineRule="auto"/>
        <w:jc w:val="both"/>
        <w:rPr>
          <w:b/>
          <w:sz w:val="28"/>
          <w:szCs w:val="28"/>
          <w:lang w:val="nl-NL"/>
        </w:rPr>
      </w:pPr>
      <w:r w:rsidRPr="00B66A01">
        <w:rPr>
          <w:b/>
          <w:sz w:val="28"/>
          <w:szCs w:val="28"/>
          <w:lang w:val="nl-NL"/>
        </w:rPr>
        <w:t xml:space="preserve">I. SỰ CẦN THIẾT BAN HÀNH NGHỊ </w:t>
      </w:r>
      <w:r w:rsidR="00237436" w:rsidRPr="00B66A01">
        <w:rPr>
          <w:b/>
          <w:sz w:val="28"/>
          <w:szCs w:val="28"/>
          <w:lang w:val="nl-NL"/>
        </w:rPr>
        <w:t>ĐỊNH</w:t>
      </w:r>
    </w:p>
    <w:p w14:paraId="7AB4FDA3" w14:textId="0D532823" w:rsidR="00D4506D" w:rsidRPr="00B66A01" w:rsidRDefault="00FF371C" w:rsidP="00405DF3">
      <w:pPr>
        <w:widowControl w:val="0"/>
        <w:tabs>
          <w:tab w:val="left" w:pos="0"/>
          <w:tab w:val="center" w:pos="1843"/>
        </w:tabs>
        <w:spacing w:before="120" w:after="120" w:line="276" w:lineRule="auto"/>
        <w:jc w:val="both"/>
        <w:rPr>
          <w:b/>
          <w:sz w:val="28"/>
          <w:szCs w:val="28"/>
        </w:rPr>
      </w:pPr>
      <w:r w:rsidRPr="00B66A01">
        <w:rPr>
          <w:b/>
          <w:sz w:val="28"/>
          <w:szCs w:val="28"/>
        </w:rPr>
        <w:t>1. Căn cứ chính trị, pháp lý</w:t>
      </w:r>
    </w:p>
    <w:p w14:paraId="68F13F3B" w14:textId="5FCB3F25" w:rsidR="002B515C" w:rsidRPr="00B66A01" w:rsidRDefault="00FF371C" w:rsidP="0096079D">
      <w:pPr>
        <w:widowControl w:val="0"/>
        <w:tabs>
          <w:tab w:val="left" w:pos="993"/>
          <w:tab w:val="left" w:pos="1276"/>
        </w:tabs>
        <w:spacing w:before="120" w:after="120" w:line="276" w:lineRule="auto"/>
        <w:ind w:firstLine="709"/>
        <w:jc w:val="both"/>
        <w:rPr>
          <w:sz w:val="28"/>
          <w:szCs w:val="28"/>
        </w:rPr>
      </w:pPr>
      <w:r w:rsidRPr="00B66A01">
        <w:rPr>
          <w:sz w:val="28"/>
          <w:szCs w:val="28"/>
        </w:rPr>
        <w:t xml:space="preserve">- </w:t>
      </w:r>
      <w:r w:rsidR="002B515C" w:rsidRPr="00B66A01">
        <w:rPr>
          <w:sz w:val="28"/>
          <w:szCs w:val="28"/>
          <w:lang w:val="nl-NL"/>
        </w:rPr>
        <w:t xml:space="preserve">Nghị quyết Đại hội Đảng toàn quốc lần thứ XIII, Chiến lược phát triển kinh tế - xã hội 10 năm 2021 </w:t>
      </w:r>
      <w:r w:rsidR="00012451" w:rsidRPr="00B66A01">
        <w:rPr>
          <w:sz w:val="28"/>
          <w:szCs w:val="28"/>
        </w:rPr>
        <w:t>-</w:t>
      </w:r>
      <w:r w:rsidR="002B515C" w:rsidRPr="00B66A01">
        <w:rPr>
          <w:sz w:val="28"/>
          <w:szCs w:val="28"/>
          <w:lang w:val="nl-NL"/>
        </w:rPr>
        <w:t xml:space="preserve"> 2030</w:t>
      </w:r>
      <w:r w:rsidR="00012451" w:rsidRPr="00B66A01">
        <w:rPr>
          <w:sz w:val="28"/>
          <w:szCs w:val="28"/>
        </w:rPr>
        <w:t>.</w:t>
      </w:r>
    </w:p>
    <w:p w14:paraId="10C9F0D5" w14:textId="0CDA4232" w:rsidR="00FF371C" w:rsidRPr="00B66A01" w:rsidRDefault="00F85FD1" w:rsidP="0096079D">
      <w:pPr>
        <w:widowControl w:val="0"/>
        <w:tabs>
          <w:tab w:val="left" w:pos="0"/>
          <w:tab w:val="center" w:pos="1843"/>
        </w:tabs>
        <w:spacing w:before="120" w:after="120" w:line="276" w:lineRule="auto"/>
        <w:ind w:firstLine="709"/>
        <w:jc w:val="both"/>
        <w:rPr>
          <w:sz w:val="28"/>
          <w:szCs w:val="28"/>
        </w:rPr>
      </w:pPr>
      <w:r w:rsidRPr="00B66A01">
        <w:rPr>
          <w:sz w:val="28"/>
          <w:szCs w:val="28"/>
        </w:rPr>
        <w:tab/>
      </w:r>
      <w:r w:rsidR="00FF371C" w:rsidRPr="00B66A01">
        <w:rPr>
          <w:sz w:val="28"/>
          <w:szCs w:val="28"/>
        </w:rPr>
        <w:t>- Luật Thương mại</w:t>
      </w:r>
      <w:r w:rsidRPr="00B66A01">
        <w:rPr>
          <w:sz w:val="28"/>
          <w:szCs w:val="28"/>
        </w:rPr>
        <w:t xml:space="preserve"> số 36/2005/QH11 ngày 14 tháng 6 năm 2005 quy đinh về mua bán hàng hóa qua sở giao dịch hàng hóa tại Mục 3 Chương II (từ Điều 63 đến Điều 73).</w:t>
      </w:r>
    </w:p>
    <w:p w14:paraId="71E9B72A" w14:textId="61CAE7A3" w:rsidR="00FF371C" w:rsidRPr="00B66A01" w:rsidRDefault="00FF371C" w:rsidP="0096079D">
      <w:pPr>
        <w:widowControl w:val="0"/>
        <w:tabs>
          <w:tab w:val="left" w:pos="0"/>
          <w:tab w:val="center" w:pos="1843"/>
        </w:tabs>
        <w:spacing w:before="120" w:after="120" w:line="276" w:lineRule="auto"/>
        <w:ind w:firstLine="709"/>
        <w:jc w:val="both"/>
        <w:rPr>
          <w:sz w:val="28"/>
          <w:szCs w:val="28"/>
        </w:rPr>
      </w:pPr>
      <w:r w:rsidRPr="00B66A01">
        <w:rPr>
          <w:sz w:val="28"/>
          <w:szCs w:val="28"/>
        </w:rPr>
        <w:t>- Luật Đầu tư số 61/2020/QH14</w:t>
      </w:r>
      <w:r w:rsidR="00F85FD1" w:rsidRPr="00B66A01">
        <w:rPr>
          <w:sz w:val="28"/>
          <w:szCs w:val="28"/>
        </w:rPr>
        <w:t xml:space="preserve"> ngày 17 tháng 06 năm 2020 quy định về tên ngành, nghề đầu tư kinh doanh có điều kiện đối với </w:t>
      </w:r>
      <w:r w:rsidR="00E460EC" w:rsidRPr="00B66A01">
        <w:rPr>
          <w:sz w:val="28"/>
          <w:szCs w:val="28"/>
        </w:rPr>
        <w:t>“</w:t>
      </w:r>
      <w:r w:rsidR="00F85FD1" w:rsidRPr="00B66A01">
        <w:rPr>
          <w:sz w:val="28"/>
          <w:szCs w:val="28"/>
        </w:rPr>
        <w:t>hoạt động Sở giao dịch hàng hóa</w:t>
      </w:r>
      <w:r w:rsidR="00E460EC" w:rsidRPr="00B66A01">
        <w:rPr>
          <w:sz w:val="28"/>
          <w:szCs w:val="28"/>
        </w:rPr>
        <w:t>”</w:t>
      </w:r>
      <w:r w:rsidR="00F85FD1" w:rsidRPr="00B66A01">
        <w:rPr>
          <w:sz w:val="28"/>
          <w:szCs w:val="28"/>
        </w:rPr>
        <w:t xml:space="preserve"> </w:t>
      </w:r>
      <w:r w:rsidR="00012451" w:rsidRPr="00B66A01">
        <w:rPr>
          <w:sz w:val="28"/>
          <w:szCs w:val="28"/>
        </w:rPr>
        <w:t xml:space="preserve">và một số ngành nghề khác có liên quan (kinh doanh xăng dầu, khí, xuất khẩu gạo, thực phẩm đông lạnh, khoáng sản) </w:t>
      </w:r>
      <w:r w:rsidR="00F85FD1" w:rsidRPr="00B66A01">
        <w:rPr>
          <w:sz w:val="28"/>
          <w:szCs w:val="28"/>
        </w:rPr>
        <w:t>tại Phụ lục IV.</w:t>
      </w:r>
    </w:p>
    <w:p w14:paraId="07C0E25D" w14:textId="77777777" w:rsidR="00054935" w:rsidRPr="00B66A01" w:rsidRDefault="00012451" w:rsidP="00054935">
      <w:pPr>
        <w:widowControl w:val="0"/>
        <w:tabs>
          <w:tab w:val="left" w:pos="0"/>
          <w:tab w:val="center" w:pos="1843"/>
        </w:tabs>
        <w:spacing w:before="120" w:after="120" w:line="276" w:lineRule="auto"/>
        <w:ind w:firstLine="709"/>
        <w:jc w:val="both"/>
        <w:rPr>
          <w:color w:val="000000"/>
          <w:sz w:val="28"/>
          <w:szCs w:val="28"/>
        </w:rPr>
      </w:pPr>
      <w:r w:rsidRPr="00B66A01">
        <w:rPr>
          <w:sz w:val="28"/>
          <w:szCs w:val="28"/>
        </w:rPr>
        <w:t xml:space="preserve">- Luật Quản lý ngoại thương số 05/2017/QH14 ngày 12 tháng 6 năm 2017 có quy định về </w:t>
      </w:r>
      <w:r w:rsidRPr="00B66A01">
        <w:rPr>
          <w:color w:val="000000"/>
          <w:sz w:val="28"/>
          <w:szCs w:val="28"/>
          <w:shd w:val="clear" w:color="auto" w:fill="FFFFFF"/>
        </w:rPr>
        <w:t xml:space="preserve">hàng hóa cấm xuất khẩu, cấm nhập khẩu; hàng hóa xuất khẩu, nhập khẩu theo phương thức chỉ định thương nhân; hàng hóa xuất khẩu, nhập khẩu theo giấy phép, theo điều kiện; </w:t>
      </w:r>
      <w:bookmarkStart w:id="0" w:name="khoan_4_8"/>
      <w:r w:rsidRPr="00B66A01">
        <w:rPr>
          <w:color w:val="000000"/>
          <w:sz w:val="28"/>
          <w:szCs w:val="28"/>
          <w:shd w:val="clear" w:color="auto" w:fill="FFFFFF"/>
        </w:rPr>
        <w:t>hàng hóa có ảnh hưởng trực tiếp đến quốc phòng, an ninh</w:t>
      </w:r>
      <w:bookmarkEnd w:id="0"/>
      <w:r w:rsidRPr="00B66A01">
        <w:rPr>
          <w:color w:val="000000"/>
          <w:sz w:val="28"/>
          <w:szCs w:val="28"/>
          <w:shd w:val="clear" w:color="auto" w:fill="FFFFFF"/>
        </w:rPr>
        <w:t xml:space="preserve">, hàng hoá có chứng nhận lưu hành tự do (CFS); hàng hóa cấm kinh doanh tạm nhập, tái xuất, chuyển khẩu; các hoá kinh doanh tạm nhập, tái xuất có điều kiện (hàng thực phẩm đông lạnh, </w:t>
      </w:r>
      <w:r w:rsidRPr="00B66A01">
        <w:rPr>
          <w:color w:val="000000"/>
          <w:sz w:val="28"/>
          <w:szCs w:val="28"/>
        </w:rPr>
        <w:t>hàng hóa có thuế tiêu thụ đặc biệt, hàng hoá đã qua sử dụng).</w:t>
      </w:r>
    </w:p>
    <w:p w14:paraId="26148C5C" w14:textId="77777777" w:rsidR="00054935" w:rsidRPr="00B66A01" w:rsidRDefault="00012451" w:rsidP="00054935">
      <w:pPr>
        <w:widowControl w:val="0"/>
        <w:tabs>
          <w:tab w:val="left" w:pos="0"/>
          <w:tab w:val="center" w:pos="1843"/>
        </w:tabs>
        <w:spacing w:before="120" w:after="120" w:line="276" w:lineRule="auto"/>
        <w:ind w:firstLine="709"/>
        <w:jc w:val="both"/>
        <w:rPr>
          <w:color w:val="000000"/>
          <w:sz w:val="28"/>
          <w:szCs w:val="28"/>
        </w:rPr>
      </w:pPr>
      <w:r w:rsidRPr="00B66A01">
        <w:rPr>
          <w:color w:val="000000"/>
          <w:sz w:val="28"/>
          <w:szCs w:val="28"/>
        </w:rPr>
        <w:t>- Luật Doanh nghiệp số 59/2020/QH14 ngày 17 tháng 6 năm 2020 quy định về việc thành lập, tổ chức quản lý, tổ chức lại, giải thể và hoạt động có liên quan của doanh nghiệp, bao gồm công ty trách nhiệm hữu hạn, công ty cổ phần, công ty hợp danh và doanh nghiệp tư nhân; </w:t>
      </w:r>
      <w:r w:rsidRPr="00B66A01">
        <w:rPr>
          <w:color w:val="000000"/>
          <w:sz w:val="28"/>
          <w:szCs w:val="28"/>
          <w:shd w:val="clear" w:color="auto" w:fill="FFFFFF"/>
        </w:rPr>
        <w:t>quy định</w:t>
      </w:r>
      <w:r w:rsidRPr="00B66A01">
        <w:rPr>
          <w:color w:val="000000"/>
          <w:sz w:val="28"/>
          <w:szCs w:val="28"/>
        </w:rPr>
        <w:t> về nhóm công ty.</w:t>
      </w:r>
    </w:p>
    <w:p w14:paraId="41A5AEF9" w14:textId="77777777" w:rsidR="00054935" w:rsidRPr="00B66A01" w:rsidRDefault="00012451" w:rsidP="00054935">
      <w:pPr>
        <w:widowControl w:val="0"/>
        <w:tabs>
          <w:tab w:val="left" w:pos="0"/>
          <w:tab w:val="center" w:pos="1843"/>
        </w:tabs>
        <w:spacing w:before="120" w:after="120" w:line="276" w:lineRule="auto"/>
        <w:ind w:firstLine="709"/>
        <w:jc w:val="both"/>
        <w:rPr>
          <w:color w:val="000000"/>
          <w:sz w:val="28"/>
          <w:szCs w:val="28"/>
          <w:shd w:val="clear" w:color="auto" w:fill="FFFFFF"/>
        </w:rPr>
      </w:pPr>
      <w:r w:rsidRPr="00B66A01">
        <w:rPr>
          <w:color w:val="000000"/>
          <w:sz w:val="28"/>
          <w:szCs w:val="28"/>
        </w:rPr>
        <w:t xml:space="preserve">- Luật An ninh mạng số </w:t>
      </w:r>
      <w:r w:rsidRPr="00B66A01">
        <w:rPr>
          <w:color w:val="000000"/>
          <w:sz w:val="28"/>
          <w:szCs w:val="28"/>
          <w:shd w:val="clear" w:color="auto" w:fill="FFFFFF"/>
        </w:rPr>
        <w:t>24/2018/QH14</w:t>
      </w:r>
      <w:r w:rsidRPr="00B66A01">
        <w:rPr>
          <w:color w:val="000000"/>
          <w:sz w:val="28"/>
          <w:szCs w:val="28"/>
        </w:rPr>
        <w:t xml:space="preserve"> ngày 12 tháng 6 năm 2018 quy định về </w:t>
      </w:r>
      <w:r w:rsidR="0096079D" w:rsidRPr="00B66A01">
        <w:rPr>
          <w:color w:val="000000"/>
          <w:sz w:val="28"/>
          <w:szCs w:val="28"/>
          <w:shd w:val="clear" w:color="auto" w:fill="FFFFFF"/>
        </w:rPr>
        <w:t>hoạt động bảo vệ an ninh quốc gia và bảo đảm trật tự, an toàn xã hội trên không gian mạng; trách nhiệm của cơ quan, tổ chức, cá nhân có liên quan.</w:t>
      </w:r>
    </w:p>
    <w:p w14:paraId="4504369B" w14:textId="77777777" w:rsidR="00054935" w:rsidRPr="00B66A01" w:rsidRDefault="0096079D" w:rsidP="00054935">
      <w:pPr>
        <w:widowControl w:val="0"/>
        <w:tabs>
          <w:tab w:val="left" w:pos="0"/>
          <w:tab w:val="center" w:pos="1843"/>
        </w:tabs>
        <w:spacing w:before="120" w:after="120" w:line="276" w:lineRule="auto"/>
        <w:ind w:firstLine="709"/>
        <w:jc w:val="both"/>
        <w:rPr>
          <w:color w:val="000000"/>
          <w:sz w:val="28"/>
          <w:szCs w:val="28"/>
          <w:shd w:val="clear" w:color="auto" w:fill="FFFFFF"/>
        </w:rPr>
      </w:pPr>
      <w:r w:rsidRPr="00B66A01">
        <w:rPr>
          <w:color w:val="000000"/>
          <w:sz w:val="28"/>
          <w:szCs w:val="28"/>
          <w:shd w:val="clear" w:color="auto" w:fill="FFFFFF"/>
        </w:rPr>
        <w:t xml:space="preserve">- </w:t>
      </w:r>
      <w:r w:rsidRPr="00B66A01">
        <w:rPr>
          <w:color w:val="000000"/>
          <w:sz w:val="28"/>
          <w:szCs w:val="28"/>
        </w:rPr>
        <w:t xml:space="preserve">Luật Cạnh tranh số </w:t>
      </w:r>
      <w:r w:rsidRPr="00B66A01">
        <w:rPr>
          <w:color w:val="000000"/>
          <w:sz w:val="28"/>
          <w:szCs w:val="28"/>
          <w:shd w:val="clear" w:color="auto" w:fill="FFFFFF"/>
        </w:rPr>
        <w:t xml:space="preserve">23/2018/QH14 </w:t>
      </w:r>
      <w:r w:rsidRPr="00B66A01">
        <w:rPr>
          <w:color w:val="000000"/>
          <w:sz w:val="28"/>
          <w:szCs w:val="28"/>
        </w:rPr>
        <w:t>ngày 12 tháng 6 năm 2018</w:t>
      </w:r>
      <w:r w:rsidRPr="00B66A01">
        <w:rPr>
          <w:color w:val="000000"/>
          <w:sz w:val="28"/>
          <w:szCs w:val="28"/>
          <w:shd w:val="clear" w:color="auto" w:fill="FFFFFF"/>
        </w:rPr>
        <w:t xml:space="preserve"> quy định </w:t>
      </w:r>
      <w:r w:rsidRPr="00B66A01">
        <w:rPr>
          <w:color w:val="000000"/>
          <w:sz w:val="28"/>
          <w:szCs w:val="28"/>
          <w:shd w:val="clear" w:color="auto" w:fill="FFFFFF"/>
        </w:rPr>
        <w:lastRenderedPageBreak/>
        <w:t>về hành vi hạn chế cạnh tranh, tập trung kinh tế gây tác động hoặc có khả năng gây tác động hạn chế cạnh tranh đến thị trường Việt Nam; hành vi cạnh tranh không lành mạnh; tố tụng cạnh tranh; xử lý vi phạm pháp luật về cạnh tranh; quản lý nhà nước về cạnh tranh.</w:t>
      </w:r>
    </w:p>
    <w:p w14:paraId="4031F7F7" w14:textId="77777777" w:rsidR="00054935" w:rsidRPr="00B66A01" w:rsidRDefault="0096079D" w:rsidP="00054935">
      <w:pPr>
        <w:widowControl w:val="0"/>
        <w:tabs>
          <w:tab w:val="left" w:pos="0"/>
          <w:tab w:val="center" w:pos="1843"/>
        </w:tabs>
        <w:spacing w:before="120" w:after="120" w:line="276" w:lineRule="auto"/>
        <w:ind w:firstLine="709"/>
        <w:jc w:val="both"/>
        <w:rPr>
          <w:color w:val="000000"/>
          <w:sz w:val="28"/>
          <w:szCs w:val="28"/>
          <w:shd w:val="clear" w:color="auto" w:fill="FFFFFF"/>
        </w:rPr>
      </w:pPr>
      <w:r w:rsidRPr="00B66A01">
        <w:rPr>
          <w:color w:val="000000"/>
          <w:sz w:val="28"/>
          <w:szCs w:val="28"/>
          <w:shd w:val="clear" w:color="auto" w:fill="FFFFFF"/>
        </w:rPr>
        <w:t xml:space="preserve">- </w:t>
      </w:r>
      <w:r w:rsidRPr="00B66A01">
        <w:rPr>
          <w:color w:val="000000"/>
          <w:sz w:val="28"/>
          <w:szCs w:val="28"/>
        </w:rPr>
        <w:t xml:space="preserve">Luật Giao dịch điện tử số </w:t>
      </w:r>
      <w:r w:rsidRPr="00B66A01">
        <w:rPr>
          <w:color w:val="000000"/>
          <w:sz w:val="28"/>
          <w:szCs w:val="28"/>
          <w:shd w:val="clear" w:color="auto" w:fill="FFFFFF"/>
        </w:rPr>
        <w:t xml:space="preserve">20/2023/QH15 </w:t>
      </w:r>
      <w:r w:rsidRPr="00B66A01">
        <w:rPr>
          <w:color w:val="000000"/>
          <w:sz w:val="28"/>
          <w:szCs w:val="28"/>
        </w:rPr>
        <w:t>ngày 22 tháng 6 năm 2023</w:t>
      </w:r>
      <w:r w:rsidRPr="00B66A01">
        <w:rPr>
          <w:color w:val="000000"/>
          <w:sz w:val="28"/>
          <w:szCs w:val="28"/>
          <w:shd w:val="clear" w:color="auto" w:fill="FFFFFF"/>
        </w:rPr>
        <w:t xml:space="preserve"> quy định </w:t>
      </w:r>
      <w:r w:rsidR="00054935" w:rsidRPr="00B66A01">
        <w:rPr>
          <w:sz w:val="28"/>
          <w:szCs w:val="28"/>
        </w:rPr>
        <w:t>đối tượng áp dụng đối với cơ quan, tổ chức, cá nhân trực tiếp tham gia giao dịch điện tử hoặc có liên quan đến giao dịch điện tử</w:t>
      </w:r>
      <w:r w:rsidRPr="00B66A01">
        <w:rPr>
          <w:color w:val="000000"/>
          <w:sz w:val="28"/>
          <w:szCs w:val="28"/>
          <w:shd w:val="clear" w:color="auto" w:fill="FFFFFF"/>
        </w:rPr>
        <w:t>.</w:t>
      </w:r>
    </w:p>
    <w:p w14:paraId="4FA6680B" w14:textId="772ACE1C" w:rsidR="0096079D" w:rsidRPr="00B66A01" w:rsidRDefault="0096079D" w:rsidP="00054935">
      <w:pPr>
        <w:widowControl w:val="0"/>
        <w:tabs>
          <w:tab w:val="left" w:pos="0"/>
          <w:tab w:val="center" w:pos="1843"/>
        </w:tabs>
        <w:spacing w:before="120" w:after="120" w:line="276" w:lineRule="auto"/>
        <w:ind w:firstLine="709"/>
        <w:jc w:val="both"/>
        <w:rPr>
          <w:color w:val="000000"/>
          <w:sz w:val="28"/>
          <w:szCs w:val="28"/>
        </w:rPr>
      </w:pPr>
      <w:r w:rsidRPr="00B66A01">
        <w:rPr>
          <w:color w:val="000000"/>
          <w:sz w:val="28"/>
          <w:szCs w:val="28"/>
          <w:shd w:val="clear" w:color="auto" w:fill="FFFFFF"/>
        </w:rPr>
        <w:t xml:space="preserve">- </w:t>
      </w:r>
      <w:r w:rsidRPr="00B66A01">
        <w:rPr>
          <w:color w:val="000000"/>
          <w:sz w:val="28"/>
          <w:szCs w:val="28"/>
        </w:rPr>
        <w:t xml:space="preserve">Luật Các tổ chức tín dụng số </w:t>
      </w:r>
      <w:r w:rsidRPr="00B66A01">
        <w:rPr>
          <w:color w:val="000000"/>
          <w:sz w:val="28"/>
          <w:szCs w:val="28"/>
          <w:shd w:val="clear" w:color="auto" w:fill="FFFFFF"/>
        </w:rPr>
        <w:t xml:space="preserve">32/2024/QH15 </w:t>
      </w:r>
      <w:r w:rsidRPr="00B66A01">
        <w:rPr>
          <w:color w:val="000000"/>
          <w:sz w:val="28"/>
          <w:szCs w:val="28"/>
        </w:rPr>
        <w:t>ngày 18 tháng 1 năm 2024 quy định việc ngân hàng thương mại được kinh doanh, cung ứng cho khách hàng ở trong nước và nước ngoài các dịch vụ, sản phẩm phái sinh về tài sản tài chính khác.</w:t>
      </w:r>
    </w:p>
    <w:p w14:paraId="4A378FB2" w14:textId="4C16C476" w:rsidR="00FF371C" w:rsidRPr="00B66A01" w:rsidRDefault="00FF371C" w:rsidP="00405DF3">
      <w:pPr>
        <w:widowControl w:val="0"/>
        <w:tabs>
          <w:tab w:val="left" w:pos="0"/>
          <w:tab w:val="center" w:pos="1843"/>
        </w:tabs>
        <w:spacing w:before="120" w:after="120" w:line="276" w:lineRule="auto"/>
        <w:jc w:val="both"/>
        <w:rPr>
          <w:b/>
          <w:sz w:val="28"/>
          <w:szCs w:val="28"/>
        </w:rPr>
      </w:pPr>
      <w:r w:rsidRPr="00B66A01">
        <w:rPr>
          <w:b/>
          <w:sz w:val="28"/>
          <w:szCs w:val="28"/>
        </w:rPr>
        <w:t>2. Cơ sở thực tiễn</w:t>
      </w:r>
    </w:p>
    <w:p w14:paraId="43D19F76" w14:textId="572F2A46" w:rsidR="00054935" w:rsidRPr="00B66A01" w:rsidRDefault="00134CA9" w:rsidP="00D66253">
      <w:pPr>
        <w:spacing w:before="120" w:after="120" w:line="276" w:lineRule="auto"/>
        <w:ind w:firstLine="720"/>
        <w:jc w:val="both"/>
        <w:rPr>
          <w:spacing w:val="-2"/>
          <w:sz w:val="28"/>
          <w:szCs w:val="28"/>
          <w:lang w:val="nl-NL"/>
        </w:rPr>
      </w:pPr>
      <w:r w:rsidRPr="00B66A01">
        <w:rPr>
          <w:sz w:val="28"/>
          <w:szCs w:val="28"/>
        </w:rPr>
        <w:t xml:space="preserve">Qua 18 năm thực hiện công tác quản lý hoạt động mua bán hàng hóa qua Sở giao dịch hàng hóa, Nghị định số 158/2006/NĐ-CP, Nghị định số 51/2018/NĐ-CP và các văn bản quy phạm pháp luật có liên quan đã </w:t>
      </w:r>
      <w:r w:rsidRPr="00B66A01">
        <w:rPr>
          <w:bCs/>
          <w:sz w:val="28"/>
          <w:szCs w:val="28"/>
        </w:rPr>
        <w:t xml:space="preserve">tạo khung khổ pháp lý thuận lợi cho hoạt động mua bán hàng hóa tại Việt Nam phát triển, thu hút được nhiều đối tượng tham gia giao dịch, tạo môi trường cho các doanh nghiệp sản xuất, kinh doanh và xuất nhập khẩu có được công cụ bảo hiểm giá để chủ động cho các hoạt động sản xuất, kinh doanh, cân đối cung cầu. Tuy nhiên, </w:t>
      </w:r>
      <w:r w:rsidR="004C0A03" w:rsidRPr="00B66A01">
        <w:rPr>
          <w:rFonts w:eastAsia="Arial"/>
          <w:sz w:val="28"/>
          <w:szCs w:val="28"/>
          <w:lang w:val="nl-NL"/>
        </w:rPr>
        <w:t xml:space="preserve">trong các năm gần đây Quốc hội đã ban hành </w:t>
      </w:r>
      <w:r w:rsidR="00054935" w:rsidRPr="00B66A01">
        <w:rPr>
          <w:rFonts w:eastAsia="Arial"/>
          <w:sz w:val="28"/>
          <w:szCs w:val="28"/>
          <w:lang w:val="nl-NL"/>
        </w:rPr>
        <w:t>Luật</w:t>
      </w:r>
      <w:r w:rsidR="00054935" w:rsidRPr="00B66A01">
        <w:rPr>
          <w:rFonts w:eastAsia="Arial"/>
          <w:sz w:val="28"/>
          <w:szCs w:val="28"/>
        </w:rPr>
        <w:t xml:space="preserve"> Quản lý ngoại thương 2017, Luật An ninh mạng 2018, Luật Cạnh tranh 2018, </w:t>
      </w:r>
      <w:r w:rsidR="004C0A03" w:rsidRPr="00B66A01">
        <w:rPr>
          <w:spacing w:val="-2"/>
          <w:sz w:val="28"/>
          <w:szCs w:val="28"/>
          <w:lang w:val="nl-NL"/>
        </w:rPr>
        <w:t xml:space="preserve">Luật Đầu tư 2020, Luật Doanh nghiệp 2020, Luật </w:t>
      </w:r>
      <w:r w:rsidR="00D66253" w:rsidRPr="00B66A01">
        <w:rPr>
          <w:spacing w:val="-2"/>
          <w:sz w:val="28"/>
          <w:szCs w:val="28"/>
          <w:lang w:val="nl-NL"/>
        </w:rPr>
        <w:t>sửa</w:t>
      </w:r>
      <w:r w:rsidR="00D66253" w:rsidRPr="00B66A01">
        <w:rPr>
          <w:spacing w:val="-2"/>
          <w:sz w:val="28"/>
          <w:szCs w:val="28"/>
        </w:rPr>
        <w:t xml:space="preserve"> đổi, bổ sung một số điều của luật </w:t>
      </w:r>
      <w:r w:rsidR="004C0A03" w:rsidRPr="00B66A01">
        <w:rPr>
          <w:spacing w:val="-2"/>
          <w:sz w:val="28"/>
          <w:szCs w:val="28"/>
          <w:lang w:val="nl-NL"/>
        </w:rPr>
        <w:t>ban hành văn bản quy phạm pháp luật</w:t>
      </w:r>
      <w:r w:rsidR="00D66253" w:rsidRPr="00B66A01">
        <w:rPr>
          <w:spacing w:val="-2"/>
          <w:sz w:val="28"/>
          <w:szCs w:val="28"/>
        </w:rPr>
        <w:t xml:space="preserve"> 2020</w:t>
      </w:r>
      <w:r w:rsidR="004C0A03" w:rsidRPr="00B66A01">
        <w:rPr>
          <w:spacing w:val="-2"/>
          <w:sz w:val="28"/>
          <w:szCs w:val="28"/>
          <w:lang w:val="nl-NL"/>
        </w:rPr>
        <w:t xml:space="preserve">, </w:t>
      </w:r>
      <w:r w:rsidR="00D66253" w:rsidRPr="00B66A01">
        <w:rPr>
          <w:spacing w:val="-2"/>
          <w:sz w:val="28"/>
          <w:szCs w:val="28"/>
          <w:lang w:val="nl-NL"/>
        </w:rPr>
        <w:t>Luật giao dịch điện tử 2023, Luật</w:t>
      </w:r>
      <w:r w:rsidR="00D66253" w:rsidRPr="00B66A01">
        <w:rPr>
          <w:spacing w:val="-2"/>
          <w:sz w:val="28"/>
          <w:szCs w:val="28"/>
        </w:rPr>
        <w:t xml:space="preserve"> các tổ chức tín dụng 2024. T</w:t>
      </w:r>
      <w:r w:rsidR="004C0A03" w:rsidRPr="00B66A01">
        <w:rPr>
          <w:spacing w:val="-2"/>
          <w:sz w:val="28"/>
          <w:szCs w:val="28"/>
          <w:lang w:val="nl-NL"/>
        </w:rPr>
        <w:t xml:space="preserve">heo đó để đồng bộ với quy định của pháp luật hiện hành cần thiết phải sửa đổi bổ sung các Nghị định quy định về hoạt động mua bán hàng hóa qua Sở giao dịch hàng hóa. Bên cạnh đó, </w:t>
      </w:r>
      <w:r w:rsidRPr="00B66A01">
        <w:rPr>
          <w:bCs/>
          <w:sz w:val="28"/>
          <w:szCs w:val="28"/>
        </w:rPr>
        <w:t>quá trình thực hiện các văn bản quy phạm pháp luật về hoạt động mua bán hàng hóa qua Sở giao dịch hàng hóa</w:t>
      </w:r>
      <w:r w:rsidRPr="00B66A01">
        <w:rPr>
          <w:color w:val="000000"/>
          <w:sz w:val="28"/>
          <w:szCs w:val="28"/>
        </w:rPr>
        <w:t xml:space="preserve"> cũng đã bộc lộ một số bất cập, vướng mắc, chồng chéo cần giải quyết. Hơn nữa, Việt Nam đã tham gia và đàm phán, ký kết 15 FTA ở cả cấp độ song phương và đa phương, kéo theo nhu cầu về việc xây dựng các hệ thống trung gian giao dịch cho hàng hóa xuất nhập khẩu với thị trường quốc tế. Vì vậy, nhu cầu cấp thiết đặt ra đòi hỏi các quy định pháp luật về mua bán hàng hóa qua Sở giao dịch hàng hóa hiện hành cần được </w:t>
      </w:r>
      <w:r w:rsidR="00E871AD" w:rsidRPr="00B66A01">
        <w:rPr>
          <w:spacing w:val="-2"/>
          <w:sz w:val="28"/>
          <w:szCs w:val="28"/>
          <w:lang w:val="nl-NL"/>
        </w:rPr>
        <w:t xml:space="preserve">sửa đổi, bổ sung quy định về quản lý hoạt động này cho phù hợp với </w:t>
      </w:r>
      <w:r w:rsidR="00B66A01">
        <w:rPr>
          <w:spacing w:val="-2"/>
          <w:sz w:val="28"/>
          <w:szCs w:val="28"/>
          <w:lang w:val="nl-NL"/>
        </w:rPr>
        <w:t>quy</w:t>
      </w:r>
      <w:r w:rsidR="00B66A01">
        <w:rPr>
          <w:spacing w:val="-2"/>
          <w:sz w:val="28"/>
          <w:szCs w:val="28"/>
        </w:rPr>
        <w:t xml:space="preserve"> định pháp luật hiện hành có liên quan và </w:t>
      </w:r>
      <w:r w:rsidR="00E871AD" w:rsidRPr="00B66A01">
        <w:rPr>
          <w:spacing w:val="-2"/>
          <w:sz w:val="28"/>
          <w:szCs w:val="28"/>
          <w:lang w:val="nl-NL"/>
        </w:rPr>
        <w:t>sự phát triển của thị trường trong giai đoạn hiện nay.</w:t>
      </w:r>
    </w:p>
    <w:p w14:paraId="41607EFA" w14:textId="4EA26CAB" w:rsidR="00903439" w:rsidRPr="00B66A01" w:rsidRDefault="00903439" w:rsidP="00D66253">
      <w:pPr>
        <w:widowControl w:val="0"/>
        <w:tabs>
          <w:tab w:val="left" w:pos="0"/>
          <w:tab w:val="center" w:pos="1843"/>
        </w:tabs>
        <w:spacing w:before="120" w:after="120" w:line="276" w:lineRule="auto"/>
        <w:ind w:firstLine="709"/>
        <w:jc w:val="both"/>
        <w:rPr>
          <w:sz w:val="28"/>
          <w:szCs w:val="28"/>
        </w:rPr>
      </w:pPr>
      <w:r w:rsidRPr="00B66A01">
        <w:rPr>
          <w:i/>
          <w:sz w:val="28"/>
          <w:szCs w:val="28"/>
        </w:rPr>
        <w:t>(Chi tiết xin xem t</w:t>
      </w:r>
      <w:r w:rsidR="00506C9D" w:rsidRPr="00B66A01">
        <w:rPr>
          <w:i/>
          <w:sz w:val="28"/>
          <w:szCs w:val="28"/>
        </w:rPr>
        <w:t>ại Báo cáo tổng kết thi hành Nghị định số 158/2006/NĐ-CP và Nghị định số 51/2018/NĐ-CP</w:t>
      </w:r>
      <w:r w:rsidRPr="00B66A01">
        <w:rPr>
          <w:i/>
          <w:sz w:val="28"/>
          <w:szCs w:val="28"/>
        </w:rPr>
        <w:t xml:space="preserve">). </w:t>
      </w:r>
    </w:p>
    <w:p w14:paraId="2DF417C9" w14:textId="77777777" w:rsidR="00FB6921" w:rsidRPr="00B66A01" w:rsidRDefault="00FB6921" w:rsidP="00405DF3">
      <w:pPr>
        <w:pStyle w:val="FootnoteText"/>
        <w:spacing w:before="120" w:beforeAutospacing="0" w:after="120" w:afterAutospacing="0" w:line="276" w:lineRule="auto"/>
        <w:rPr>
          <w:rFonts w:ascii="Times New Roman" w:hAnsi="Times New Roman"/>
          <w:b/>
          <w:color w:val="auto"/>
          <w:sz w:val="28"/>
          <w:szCs w:val="28"/>
          <w:lang w:val="nl-NL"/>
        </w:rPr>
      </w:pPr>
      <w:r w:rsidRPr="00B66A01">
        <w:rPr>
          <w:rFonts w:ascii="Times New Roman" w:hAnsi="Times New Roman"/>
          <w:b/>
          <w:color w:val="auto"/>
          <w:sz w:val="28"/>
          <w:szCs w:val="28"/>
          <w:lang w:val="nl-NL"/>
        </w:rPr>
        <w:lastRenderedPageBreak/>
        <w:t xml:space="preserve">II. MỤC ĐÍCH, QUAN ĐIỂM XÂY DỰNG </w:t>
      </w:r>
      <w:r w:rsidR="00DD69DB" w:rsidRPr="00B66A01">
        <w:rPr>
          <w:rFonts w:ascii="Times New Roman" w:hAnsi="Times New Roman"/>
          <w:b/>
          <w:color w:val="auto"/>
          <w:sz w:val="28"/>
          <w:szCs w:val="28"/>
          <w:lang w:val="nl-NL"/>
        </w:rPr>
        <w:t>NGHỊ ĐỊNH</w:t>
      </w:r>
    </w:p>
    <w:p w14:paraId="08414121" w14:textId="77777777" w:rsidR="000E0C38" w:rsidRPr="00B66A01" w:rsidRDefault="000E0C38" w:rsidP="00405DF3">
      <w:pPr>
        <w:tabs>
          <w:tab w:val="left" w:pos="0"/>
          <w:tab w:val="left" w:pos="709"/>
        </w:tabs>
        <w:spacing w:before="120" w:after="120" w:line="276" w:lineRule="auto"/>
        <w:jc w:val="both"/>
        <w:rPr>
          <w:b/>
          <w:bCs/>
          <w:sz w:val="28"/>
          <w:szCs w:val="28"/>
        </w:rPr>
      </w:pPr>
      <w:r w:rsidRPr="00B66A01">
        <w:rPr>
          <w:b/>
          <w:bCs/>
          <w:sz w:val="28"/>
          <w:szCs w:val="28"/>
        </w:rPr>
        <w:t>1. Mục đích</w:t>
      </w:r>
    </w:p>
    <w:p w14:paraId="32E05CF3" w14:textId="18CE7093" w:rsidR="00623F1B" w:rsidRPr="00B66A01" w:rsidRDefault="00506C9D" w:rsidP="00D66253">
      <w:pPr>
        <w:pStyle w:val="BodyText2"/>
        <w:shd w:val="clear" w:color="auto" w:fill="auto"/>
        <w:tabs>
          <w:tab w:val="left" w:pos="993"/>
        </w:tabs>
        <w:spacing w:line="276" w:lineRule="auto"/>
        <w:ind w:right="6" w:firstLine="720"/>
        <w:rPr>
          <w:rFonts w:ascii="Times New Roman" w:eastAsia="Times New Roman" w:hAnsi="Times New Roman" w:cs="Times New Roman"/>
          <w:sz w:val="28"/>
          <w:szCs w:val="28"/>
          <w:lang w:val="en-US"/>
        </w:rPr>
      </w:pPr>
      <w:proofErr w:type="spellStart"/>
      <w:r w:rsidRPr="00B66A01">
        <w:rPr>
          <w:rFonts w:ascii="Times New Roman" w:eastAsia="Times New Roman" w:hAnsi="Times New Roman" w:cs="Times New Roman"/>
          <w:sz w:val="28"/>
          <w:szCs w:val="28"/>
          <w:lang w:val="en-US"/>
        </w:rPr>
        <w:t>Trên</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cơ</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sở</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tổng</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kết</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đánh</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giá</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tình</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hình</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thực</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hiện</w:t>
      </w:r>
      <w:proofErr w:type="spellEnd"/>
      <w:r w:rsidRPr="00B66A01">
        <w:rPr>
          <w:rFonts w:ascii="Times New Roman" w:eastAsia="Times New Roman" w:hAnsi="Times New Roman" w:cs="Times New Roman"/>
          <w:sz w:val="28"/>
          <w:szCs w:val="28"/>
          <w:lang w:val="en-US"/>
        </w:rPr>
        <w:t xml:space="preserve"> 18 </w:t>
      </w:r>
      <w:proofErr w:type="spellStart"/>
      <w:r w:rsidRPr="00B66A01">
        <w:rPr>
          <w:rFonts w:ascii="Times New Roman" w:eastAsia="Times New Roman" w:hAnsi="Times New Roman" w:cs="Times New Roman"/>
          <w:sz w:val="28"/>
          <w:szCs w:val="28"/>
          <w:lang w:val="en-US"/>
        </w:rPr>
        <w:t>năm</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thực</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hiện</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Nghị</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định</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số</w:t>
      </w:r>
      <w:proofErr w:type="spellEnd"/>
      <w:r w:rsidRPr="00B66A01">
        <w:rPr>
          <w:rFonts w:ascii="Times New Roman" w:eastAsia="Times New Roman" w:hAnsi="Times New Roman" w:cs="Times New Roman"/>
          <w:sz w:val="28"/>
          <w:szCs w:val="28"/>
          <w:lang w:val="en-US"/>
        </w:rPr>
        <w:t xml:space="preserve"> 158/2006/NĐ-CP, </w:t>
      </w:r>
      <w:proofErr w:type="spellStart"/>
      <w:r w:rsidRPr="00B66A01">
        <w:rPr>
          <w:rFonts w:ascii="Times New Roman" w:eastAsia="Times New Roman" w:hAnsi="Times New Roman" w:cs="Times New Roman"/>
          <w:sz w:val="28"/>
          <w:szCs w:val="28"/>
          <w:lang w:val="en-US"/>
        </w:rPr>
        <w:t>Nghị</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định</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số</w:t>
      </w:r>
      <w:proofErr w:type="spellEnd"/>
      <w:r w:rsidRPr="00B66A01">
        <w:rPr>
          <w:rFonts w:ascii="Times New Roman" w:eastAsia="Times New Roman" w:hAnsi="Times New Roman" w:cs="Times New Roman"/>
          <w:sz w:val="28"/>
          <w:szCs w:val="28"/>
          <w:lang w:val="en-US"/>
        </w:rPr>
        <w:t xml:space="preserve"> 51/2018/NĐ-CP</w:t>
      </w:r>
      <w:r w:rsidR="00623F1B" w:rsidRPr="00B66A01">
        <w:rPr>
          <w:rFonts w:ascii="Times New Roman" w:eastAsia="Times New Roman" w:hAnsi="Times New Roman" w:cs="Times New Roman"/>
          <w:sz w:val="28"/>
          <w:szCs w:val="28"/>
          <w:lang w:val="en-US"/>
        </w:rPr>
        <w:t xml:space="preserve"> </w:t>
      </w:r>
      <w:proofErr w:type="spellStart"/>
      <w:r w:rsidR="00623F1B" w:rsidRPr="00B66A01">
        <w:rPr>
          <w:rFonts w:ascii="Times New Roman" w:eastAsia="Times New Roman" w:hAnsi="Times New Roman" w:cs="Times New Roman"/>
          <w:sz w:val="28"/>
          <w:szCs w:val="28"/>
          <w:lang w:val="en-US"/>
        </w:rPr>
        <w:t>để</w:t>
      </w:r>
      <w:proofErr w:type="spellEnd"/>
      <w:r w:rsidR="00623F1B"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xây</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dựng</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Nghị</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định</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thay</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thế</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kế</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thừa</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những</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nội</w:t>
      </w:r>
      <w:proofErr w:type="spellEnd"/>
      <w:r w:rsidRPr="00B66A01">
        <w:rPr>
          <w:rFonts w:ascii="Times New Roman" w:eastAsia="Times New Roman" w:hAnsi="Times New Roman" w:cs="Times New Roman"/>
          <w:sz w:val="28"/>
          <w:szCs w:val="28"/>
          <w:lang w:val="en-US"/>
        </w:rPr>
        <w:t xml:space="preserve"> dung </w:t>
      </w:r>
      <w:proofErr w:type="spellStart"/>
      <w:r w:rsidRPr="00B66A01">
        <w:rPr>
          <w:rFonts w:ascii="Times New Roman" w:eastAsia="Times New Roman" w:hAnsi="Times New Roman" w:cs="Times New Roman"/>
          <w:sz w:val="28"/>
          <w:szCs w:val="28"/>
          <w:lang w:val="en-US"/>
        </w:rPr>
        <w:t>hợp</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lý</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khắc</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phục</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những</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tồn</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tại</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hạn</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chế</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tiến</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tới</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hoàn</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thiện</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hành</w:t>
      </w:r>
      <w:proofErr w:type="spellEnd"/>
      <w:r w:rsidRPr="00B66A01">
        <w:rPr>
          <w:rFonts w:ascii="Times New Roman" w:eastAsia="Times New Roman" w:hAnsi="Times New Roman" w:cs="Times New Roman"/>
          <w:sz w:val="28"/>
          <w:szCs w:val="28"/>
          <w:lang w:val="en-US"/>
        </w:rPr>
        <w:t xml:space="preserve"> lang </w:t>
      </w:r>
      <w:proofErr w:type="spellStart"/>
      <w:r w:rsidRPr="00B66A01">
        <w:rPr>
          <w:rFonts w:ascii="Times New Roman" w:eastAsia="Times New Roman" w:hAnsi="Times New Roman" w:cs="Times New Roman"/>
          <w:sz w:val="28"/>
          <w:szCs w:val="28"/>
          <w:lang w:val="en-US"/>
        </w:rPr>
        <w:t>pháp</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lý</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về</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hoạt</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động</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mua</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bán</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hàng</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hóa</w:t>
      </w:r>
      <w:proofErr w:type="spellEnd"/>
      <w:r w:rsidRPr="00B66A01">
        <w:rPr>
          <w:rFonts w:ascii="Times New Roman" w:eastAsia="Times New Roman" w:hAnsi="Times New Roman" w:cs="Times New Roman"/>
          <w:sz w:val="28"/>
          <w:szCs w:val="28"/>
          <w:lang w:val="en-US"/>
        </w:rPr>
        <w:t xml:space="preserve"> qua </w:t>
      </w:r>
      <w:proofErr w:type="spellStart"/>
      <w:r w:rsidRPr="00B66A01">
        <w:rPr>
          <w:rFonts w:ascii="Times New Roman" w:eastAsia="Times New Roman" w:hAnsi="Times New Roman" w:cs="Times New Roman"/>
          <w:sz w:val="28"/>
          <w:szCs w:val="28"/>
          <w:lang w:val="en-US"/>
        </w:rPr>
        <w:t>Sở</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giao</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dịch</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hàng</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hóa</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phát</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triển</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bền</w:t>
      </w:r>
      <w:proofErr w:type="spellEnd"/>
      <w:r w:rsidRPr="00B66A01">
        <w:rPr>
          <w:rFonts w:ascii="Times New Roman" w:eastAsia="Times New Roman" w:hAnsi="Times New Roman" w:cs="Times New Roman"/>
          <w:sz w:val="28"/>
          <w:szCs w:val="28"/>
          <w:lang w:val="en-US"/>
        </w:rPr>
        <w:t xml:space="preserve"> </w:t>
      </w:r>
      <w:proofErr w:type="spellStart"/>
      <w:r w:rsidRPr="00B66A01">
        <w:rPr>
          <w:rFonts w:ascii="Times New Roman" w:eastAsia="Times New Roman" w:hAnsi="Times New Roman" w:cs="Times New Roman"/>
          <w:sz w:val="28"/>
          <w:szCs w:val="28"/>
          <w:lang w:val="en-US"/>
        </w:rPr>
        <w:t>vững</w:t>
      </w:r>
      <w:proofErr w:type="spellEnd"/>
      <w:r w:rsidRPr="00B66A01">
        <w:rPr>
          <w:rFonts w:ascii="Times New Roman" w:eastAsia="Times New Roman" w:hAnsi="Times New Roman" w:cs="Times New Roman"/>
          <w:sz w:val="28"/>
          <w:szCs w:val="28"/>
          <w:lang w:val="en-US"/>
        </w:rPr>
        <w:t>.</w:t>
      </w:r>
    </w:p>
    <w:p w14:paraId="386967F1" w14:textId="405E230C" w:rsidR="000E0C38" w:rsidRPr="00D66253" w:rsidRDefault="000E0C38" w:rsidP="00405DF3">
      <w:pPr>
        <w:tabs>
          <w:tab w:val="left" w:pos="0"/>
          <w:tab w:val="left" w:pos="709"/>
        </w:tabs>
        <w:spacing w:before="120" w:after="120" w:line="276" w:lineRule="auto"/>
        <w:jc w:val="both"/>
        <w:rPr>
          <w:b/>
          <w:bCs/>
          <w:sz w:val="28"/>
          <w:szCs w:val="28"/>
        </w:rPr>
      </w:pPr>
      <w:r w:rsidRPr="00D66253">
        <w:rPr>
          <w:b/>
          <w:bCs/>
          <w:sz w:val="28"/>
          <w:szCs w:val="28"/>
        </w:rPr>
        <w:t>2. Quan điểm xây dựng</w:t>
      </w:r>
      <w:r w:rsidR="00E871AD" w:rsidRPr="00D66253">
        <w:rPr>
          <w:b/>
          <w:bCs/>
          <w:sz w:val="28"/>
          <w:szCs w:val="28"/>
        </w:rPr>
        <w:t xml:space="preserve"> dự thảo Nghị định</w:t>
      </w:r>
    </w:p>
    <w:p w14:paraId="3EFFFF8E" w14:textId="08CA457B" w:rsidR="00E871AD" w:rsidRPr="00D66253" w:rsidRDefault="00E871AD" w:rsidP="00D66253">
      <w:pPr>
        <w:widowControl w:val="0"/>
        <w:tabs>
          <w:tab w:val="left" w:pos="-4678"/>
        </w:tabs>
        <w:spacing w:before="120" w:after="120" w:line="276" w:lineRule="auto"/>
        <w:ind w:firstLine="709"/>
        <w:jc w:val="both"/>
        <w:rPr>
          <w:rFonts w:eastAsia="Arial"/>
          <w:sz w:val="28"/>
          <w:szCs w:val="28"/>
        </w:rPr>
      </w:pPr>
      <w:r w:rsidRPr="00D66253">
        <w:rPr>
          <w:rFonts w:eastAsia="Arial"/>
          <w:spacing w:val="-4"/>
          <w:sz w:val="28"/>
          <w:szCs w:val="28"/>
          <w:lang w:val="nl-NL"/>
        </w:rPr>
        <w:t xml:space="preserve">- </w:t>
      </w:r>
      <w:r w:rsidRPr="00D66253">
        <w:rPr>
          <w:rFonts w:eastAsia="Arial"/>
          <w:i/>
          <w:spacing w:val="-4"/>
          <w:sz w:val="28"/>
          <w:szCs w:val="28"/>
          <w:lang w:val="nl-NL"/>
        </w:rPr>
        <w:t>Thứ nhất</w:t>
      </w:r>
      <w:r w:rsidRPr="00D66253">
        <w:rPr>
          <w:rFonts w:eastAsia="Arial"/>
          <w:spacing w:val="-4"/>
          <w:sz w:val="28"/>
          <w:szCs w:val="28"/>
          <w:lang w:val="nl-NL"/>
        </w:rPr>
        <w:t xml:space="preserve">, </w:t>
      </w:r>
      <w:r w:rsidRPr="00D66253">
        <w:rPr>
          <w:rFonts w:eastAsia="Arial"/>
          <w:sz w:val="28"/>
          <w:szCs w:val="28"/>
        </w:rPr>
        <w:t>tiếp tục kế thừa các quy định còn phù hợp của Nghị định số 158/2006/NĐ-CP, Nghị định số 51/2018/NĐ-CP về hoạt động mua bán hàng hóa qua Sở giao dịch hàng hóa.</w:t>
      </w:r>
    </w:p>
    <w:p w14:paraId="7DFBB044" w14:textId="3AF9C79A" w:rsidR="00E871AD" w:rsidRPr="00D66253" w:rsidRDefault="00E871AD" w:rsidP="00D66253">
      <w:pPr>
        <w:widowControl w:val="0"/>
        <w:tabs>
          <w:tab w:val="left" w:pos="-4678"/>
        </w:tabs>
        <w:spacing w:before="120" w:after="120" w:line="276" w:lineRule="auto"/>
        <w:ind w:firstLine="709"/>
        <w:jc w:val="both"/>
        <w:rPr>
          <w:rFonts w:eastAsia="Arial"/>
          <w:spacing w:val="-4"/>
          <w:sz w:val="28"/>
          <w:szCs w:val="28"/>
          <w:lang w:val="nl-NL"/>
        </w:rPr>
      </w:pPr>
      <w:r w:rsidRPr="00D66253">
        <w:rPr>
          <w:rFonts w:eastAsia="Arial"/>
          <w:sz w:val="28"/>
          <w:szCs w:val="28"/>
        </w:rPr>
        <w:t xml:space="preserve">- </w:t>
      </w:r>
      <w:r w:rsidRPr="00D66253">
        <w:rPr>
          <w:rFonts w:eastAsia="Arial"/>
          <w:i/>
          <w:sz w:val="28"/>
          <w:szCs w:val="28"/>
        </w:rPr>
        <w:t>Thứ hai</w:t>
      </w:r>
      <w:r w:rsidRPr="00D66253">
        <w:rPr>
          <w:rFonts w:eastAsia="Arial"/>
          <w:sz w:val="28"/>
          <w:szCs w:val="28"/>
        </w:rPr>
        <w:t xml:space="preserve">, </w:t>
      </w:r>
      <w:r w:rsidRPr="00D66253">
        <w:rPr>
          <w:rFonts w:eastAsia="Arial"/>
          <w:spacing w:val="-4"/>
          <w:sz w:val="28"/>
          <w:szCs w:val="28"/>
          <w:lang w:val="nl-NL"/>
        </w:rPr>
        <w:t>tuân thủ các quy định của Luật Thương mại, Luật đầu tư, Luật doanh nghiệp và các quy định pháp luật có liên quan để đảm bảo tính thống nhất, đồng bộ về khung pháp lý.</w:t>
      </w:r>
    </w:p>
    <w:p w14:paraId="3BA61E0F" w14:textId="5A7898CB" w:rsidR="00E871AD" w:rsidRPr="00D66253" w:rsidRDefault="00E871AD" w:rsidP="00D66253">
      <w:pPr>
        <w:widowControl w:val="0"/>
        <w:tabs>
          <w:tab w:val="left" w:pos="-4678"/>
        </w:tabs>
        <w:spacing w:before="120" w:after="120" w:line="276" w:lineRule="auto"/>
        <w:jc w:val="both"/>
        <w:rPr>
          <w:rFonts w:eastAsia="Arial"/>
          <w:spacing w:val="-2"/>
          <w:sz w:val="28"/>
          <w:szCs w:val="28"/>
          <w:lang w:val="nl-NL"/>
        </w:rPr>
      </w:pPr>
      <w:r w:rsidRPr="00D66253">
        <w:rPr>
          <w:rFonts w:eastAsia="Arial"/>
          <w:spacing w:val="-2"/>
          <w:sz w:val="28"/>
          <w:szCs w:val="28"/>
          <w:lang w:val="nl-NL"/>
        </w:rPr>
        <w:tab/>
        <w:t xml:space="preserve">- </w:t>
      </w:r>
      <w:r w:rsidRPr="00D66253">
        <w:rPr>
          <w:rFonts w:eastAsia="Arial"/>
          <w:i/>
          <w:spacing w:val="-2"/>
          <w:sz w:val="28"/>
          <w:szCs w:val="28"/>
          <w:lang w:val="nl-NL"/>
        </w:rPr>
        <w:t>Thứ ba</w:t>
      </w:r>
      <w:r w:rsidRPr="00D66253">
        <w:rPr>
          <w:rFonts w:eastAsia="Arial"/>
          <w:spacing w:val="-2"/>
          <w:sz w:val="28"/>
          <w:szCs w:val="28"/>
          <w:lang w:val="nl-NL"/>
        </w:rPr>
        <w:t>, sửa đổi, bổ sung, thay thế một số quy định để phù hợp với sự phát triển của hoạt động mua bán hàng hóa qua Sở giao dịch hàng hóa trong giai đoạn hiện nay, nâng cao hiệu quả quản lý, giám sát của nhà nước.</w:t>
      </w:r>
    </w:p>
    <w:p w14:paraId="55964388" w14:textId="0E921CA2" w:rsidR="00506C9D" w:rsidRDefault="00E871AD" w:rsidP="00D66253">
      <w:pPr>
        <w:spacing w:before="120" w:after="120" w:line="276" w:lineRule="auto"/>
        <w:ind w:firstLine="567"/>
        <w:jc w:val="both"/>
      </w:pPr>
      <w:r w:rsidRPr="00D66253">
        <w:rPr>
          <w:sz w:val="28"/>
          <w:szCs w:val="28"/>
          <w:lang w:val="pt-BR" w:eastAsia="x-none"/>
        </w:rPr>
        <w:t xml:space="preserve">- </w:t>
      </w:r>
      <w:r w:rsidRPr="00D66253">
        <w:rPr>
          <w:i/>
          <w:sz w:val="28"/>
          <w:szCs w:val="28"/>
          <w:lang w:val="pt-BR" w:eastAsia="x-none"/>
        </w:rPr>
        <w:t>Thứ tư</w:t>
      </w:r>
      <w:r w:rsidRPr="00D66253">
        <w:rPr>
          <w:sz w:val="28"/>
          <w:szCs w:val="28"/>
          <w:lang w:val="pt-BR" w:eastAsia="x-none"/>
        </w:rPr>
        <w:t>, t</w:t>
      </w:r>
      <w:r w:rsidR="00506C9D" w:rsidRPr="00D66253">
        <w:rPr>
          <w:sz w:val="28"/>
          <w:szCs w:val="28"/>
        </w:rPr>
        <w:t>ham khảo kinh nghiệm của một số quốc gia trong khu vực và trên thế giới về thể chế quản lý hoạt động mua bán hàng hóa qua Sở giao dịch hàng hóa, từ đó xây dựng các quy định của Nghị định phù hợp với thực tiễn cuộc sống và hệ thống pháp luật Việt Nam.</w:t>
      </w:r>
    </w:p>
    <w:p w14:paraId="2316D112" w14:textId="77777777" w:rsidR="0034446D" w:rsidRPr="00D66253" w:rsidRDefault="00FB6921" w:rsidP="00405DF3">
      <w:pPr>
        <w:spacing w:before="120" w:after="120" w:line="276" w:lineRule="auto"/>
        <w:jc w:val="both"/>
        <w:rPr>
          <w:b/>
          <w:sz w:val="28"/>
          <w:szCs w:val="28"/>
          <w:lang w:val="nl-NL"/>
        </w:rPr>
      </w:pPr>
      <w:r w:rsidRPr="00D66253">
        <w:rPr>
          <w:b/>
          <w:sz w:val="28"/>
          <w:szCs w:val="28"/>
          <w:lang w:val="nl-NL"/>
        </w:rPr>
        <w:t xml:space="preserve">III. QUÁ TRÌNH XÂY </w:t>
      </w:r>
      <w:r w:rsidR="00DD69DB" w:rsidRPr="00D66253">
        <w:rPr>
          <w:b/>
          <w:sz w:val="28"/>
          <w:szCs w:val="28"/>
          <w:lang w:val="nl-NL"/>
        </w:rPr>
        <w:t xml:space="preserve">DỰNG DỰ </w:t>
      </w:r>
      <w:r w:rsidR="00FA15B5" w:rsidRPr="00D66253">
        <w:rPr>
          <w:b/>
          <w:sz w:val="28"/>
          <w:szCs w:val="28"/>
          <w:lang w:val="nl-NL"/>
        </w:rPr>
        <w:t>ÁN</w:t>
      </w:r>
      <w:r w:rsidR="00DD69DB" w:rsidRPr="00D66253">
        <w:rPr>
          <w:b/>
          <w:sz w:val="28"/>
          <w:szCs w:val="28"/>
          <w:lang w:val="nl-NL"/>
        </w:rPr>
        <w:t xml:space="preserve"> NGHỊ ĐỊNH</w:t>
      </w:r>
    </w:p>
    <w:p w14:paraId="3D5F521E" w14:textId="1DB811EC" w:rsidR="003257A1" w:rsidRPr="00D66253" w:rsidRDefault="003257A1" w:rsidP="00D66253">
      <w:pPr>
        <w:tabs>
          <w:tab w:val="left" w:pos="0"/>
          <w:tab w:val="left" w:pos="709"/>
        </w:tabs>
        <w:spacing w:before="120" w:after="120" w:line="276" w:lineRule="auto"/>
        <w:ind w:firstLine="709"/>
        <w:jc w:val="both"/>
        <w:rPr>
          <w:bCs/>
          <w:sz w:val="28"/>
          <w:szCs w:val="28"/>
        </w:rPr>
      </w:pPr>
      <w:r w:rsidRPr="00D66253">
        <w:rPr>
          <w:bCs/>
          <w:sz w:val="28"/>
          <w:szCs w:val="28"/>
        </w:rPr>
        <w:t xml:space="preserve">Quá trình soạn thảo dự thảo </w:t>
      </w:r>
      <w:r w:rsidR="00994CD5" w:rsidRPr="00D66253">
        <w:rPr>
          <w:bCs/>
          <w:sz w:val="28"/>
          <w:szCs w:val="28"/>
        </w:rPr>
        <w:t>Nghị</w:t>
      </w:r>
      <w:r w:rsidRPr="00D66253">
        <w:rPr>
          <w:bCs/>
          <w:sz w:val="28"/>
          <w:szCs w:val="28"/>
        </w:rPr>
        <w:t xml:space="preserve"> định đã tuân thủ đầy đủ các quy định của Luật Ban hành văn bản quy phạm pháp luật năm 2015 (được sửa đổi, bổ sung năm 2020), Nghị định số 34/2016/NĐ-CP (được sửa đổi, bổ sung bởi Nghị định số 154/2020/NĐ-CP), cụ thể như sau:</w:t>
      </w:r>
    </w:p>
    <w:p w14:paraId="2CF4A4EC" w14:textId="77777777" w:rsidR="00624E71" w:rsidRPr="00D66253" w:rsidRDefault="00624E71" w:rsidP="00D66253">
      <w:pPr>
        <w:spacing w:before="120" w:after="120" w:line="276" w:lineRule="auto"/>
        <w:ind w:firstLine="561"/>
        <w:jc w:val="both"/>
        <w:rPr>
          <w:sz w:val="28"/>
          <w:szCs w:val="28"/>
        </w:rPr>
      </w:pPr>
      <w:r w:rsidRPr="00D66253">
        <w:rPr>
          <w:sz w:val="28"/>
          <w:szCs w:val="28"/>
        </w:rPr>
        <w:t>1. Bộ Công Thương đã có các công văn đề nghị các cơ quan, tổ chức, doanh nghiệp và đơn vị liên quan tiến hành rà soát, đánh giá việc thực hiện hoạt động mua bán hàng hóa qua Sở giao dịch hàng hóa quy định tại Nghị định số 158/2006/NĐ-CP, Nghị định số 51/2018/NĐ-CP và các văn bản quy phạm pháp luật hướng dẫn; các văn bản quy phạm pháp luật có liên quan đến hoạt động mua bán hàng hóa qua Sở giao dịch hàng hóa (thời gian từ năm 2002 tới nay):</w:t>
      </w:r>
    </w:p>
    <w:p w14:paraId="4067C6B4" w14:textId="77777777" w:rsidR="00624E71" w:rsidRPr="00D66253" w:rsidRDefault="00624E71" w:rsidP="00D66253">
      <w:pPr>
        <w:spacing w:before="120" w:after="120" w:line="276" w:lineRule="auto"/>
        <w:ind w:firstLine="561"/>
        <w:jc w:val="both"/>
        <w:rPr>
          <w:sz w:val="28"/>
          <w:szCs w:val="28"/>
        </w:rPr>
      </w:pPr>
      <w:r w:rsidRPr="00D66253">
        <w:rPr>
          <w:sz w:val="28"/>
          <w:szCs w:val="28"/>
        </w:rPr>
        <w:t xml:space="preserve">- Công văn số 581/BCT-TTTN ngày 25 tháng 01 năm 2024 gửi các Bộ, ngành: Bộ Tư pháp, Bộ Tài chính, Bộ Kế hoạch và Đầu tư, Ngân hàng Nhà nước Việt Nam, Bộ Nông nghiệp và Phát triển nông thôn, Bộ Tài nguyên và Môi </w:t>
      </w:r>
      <w:r w:rsidRPr="00D66253">
        <w:rPr>
          <w:sz w:val="28"/>
          <w:szCs w:val="28"/>
        </w:rPr>
        <w:lastRenderedPageBreak/>
        <w:t>trường, Bộ Thông tin và Truyền thông, Bộ Khoa học và Công nghệ, Bộ Xây dựng, Bộ Công an, Bộ Ngoại giao, Bộ Lao động Thương binh và Xã hội, Bộ Văn hóa Thể thao và Du lịch, Bộ Y tế, Thanh tra Chính phủ và Văn phòng Chính phủ.</w:t>
      </w:r>
    </w:p>
    <w:p w14:paraId="683EC07A" w14:textId="77777777" w:rsidR="00624E71" w:rsidRPr="00D66253" w:rsidRDefault="00624E71" w:rsidP="00D66253">
      <w:pPr>
        <w:spacing w:before="120" w:after="120" w:line="276" w:lineRule="auto"/>
        <w:ind w:firstLine="561"/>
        <w:jc w:val="both"/>
        <w:rPr>
          <w:sz w:val="28"/>
          <w:szCs w:val="28"/>
        </w:rPr>
      </w:pPr>
      <w:r w:rsidRPr="00D66253">
        <w:rPr>
          <w:sz w:val="28"/>
          <w:szCs w:val="28"/>
        </w:rPr>
        <w:t>- Công văn số 626/BCT-TTTN ngày 26 tháng 01 năm 2024 gửi Ủy ban nhân dân các tỉnh, thành phố trực thuộc Trung ương và các Sở Công Thương địa phương.</w:t>
      </w:r>
    </w:p>
    <w:p w14:paraId="4A6B0766" w14:textId="77777777" w:rsidR="00624E71" w:rsidRPr="00D66253" w:rsidRDefault="00624E71" w:rsidP="00D66253">
      <w:pPr>
        <w:spacing w:before="120" w:after="120" w:line="276" w:lineRule="auto"/>
        <w:ind w:firstLine="561"/>
        <w:jc w:val="both"/>
        <w:rPr>
          <w:sz w:val="28"/>
          <w:szCs w:val="28"/>
        </w:rPr>
      </w:pPr>
      <w:r w:rsidRPr="00D66253">
        <w:rPr>
          <w:sz w:val="28"/>
          <w:szCs w:val="28"/>
        </w:rPr>
        <w:t>- Công văn số 582/BCT-TTTN ngày 25 tháng 01 năm 2024 gửi Liên đoàn Thương mại và Công nghiệp Việt Nam; Công ty Cổ phần Sở Giao dịch hàng hóa Việt Nam (MXV).</w:t>
      </w:r>
    </w:p>
    <w:p w14:paraId="270EE8A7" w14:textId="11FAD1C7" w:rsidR="00624E71" w:rsidRPr="00D66253" w:rsidRDefault="00624E71" w:rsidP="00D66253">
      <w:pPr>
        <w:tabs>
          <w:tab w:val="left" w:pos="0"/>
          <w:tab w:val="left" w:pos="709"/>
        </w:tabs>
        <w:spacing w:before="120" w:after="120" w:line="276" w:lineRule="auto"/>
        <w:ind w:firstLine="709"/>
        <w:jc w:val="both"/>
        <w:rPr>
          <w:bCs/>
          <w:sz w:val="28"/>
          <w:szCs w:val="28"/>
        </w:rPr>
      </w:pPr>
      <w:r w:rsidRPr="00D66253">
        <w:rPr>
          <w:bCs/>
          <w:sz w:val="28"/>
          <w:szCs w:val="28"/>
        </w:rPr>
        <w:t>2. Ngày 25 tháng 01 năm 2024, Bộ Công Thương ban hành Quyết định số 170/QĐ-BCT về việc thành lập Ban soạn thảo, Tổ biên tập xây dựng Nghị định thay thế Nghị định số 158/2006/NĐ-CP ngày 28 tháng 12 năm 2006 của Chính phủ quy định chi tiết Luật Thương mại về hoạt động mua bán hàng hóa qua Sở giao dịch hàng hóa và Nghị định số 51/2018/NĐ-CP ngày 09 tháng 4 năm 2018 sửa đổi, bổ sung một số điều của Nghị định số 158/2006/NĐ-CP.</w:t>
      </w:r>
    </w:p>
    <w:p w14:paraId="769D383E" w14:textId="7896BE4C" w:rsidR="003257A1" w:rsidRPr="00D66253" w:rsidRDefault="00624E71" w:rsidP="00D66253">
      <w:pPr>
        <w:tabs>
          <w:tab w:val="left" w:pos="0"/>
          <w:tab w:val="left" w:pos="709"/>
        </w:tabs>
        <w:spacing w:before="120" w:after="120" w:line="276" w:lineRule="auto"/>
        <w:ind w:firstLine="709"/>
        <w:jc w:val="both"/>
        <w:rPr>
          <w:bCs/>
          <w:sz w:val="28"/>
          <w:szCs w:val="28"/>
        </w:rPr>
      </w:pPr>
      <w:r w:rsidRPr="00D66253">
        <w:rPr>
          <w:bCs/>
          <w:sz w:val="28"/>
          <w:szCs w:val="28"/>
        </w:rPr>
        <w:t xml:space="preserve">3. </w:t>
      </w:r>
      <w:r w:rsidR="00BF26DF" w:rsidRPr="00D66253">
        <w:rPr>
          <w:bCs/>
          <w:sz w:val="28"/>
          <w:szCs w:val="28"/>
        </w:rPr>
        <w:t>Ngày</w:t>
      </w:r>
      <w:r w:rsidRPr="00D66253">
        <w:rPr>
          <w:bCs/>
          <w:sz w:val="28"/>
          <w:szCs w:val="28"/>
        </w:rPr>
        <w:t xml:space="preserve"> 10 tháng 5 năm 2024,</w:t>
      </w:r>
      <w:r w:rsidR="00EF09D7" w:rsidRPr="00D66253">
        <w:rPr>
          <w:bCs/>
          <w:sz w:val="28"/>
          <w:szCs w:val="28"/>
        </w:rPr>
        <w:t xml:space="preserve"> </w:t>
      </w:r>
      <w:r w:rsidR="003257A1" w:rsidRPr="00D66253">
        <w:rPr>
          <w:bCs/>
          <w:sz w:val="28"/>
          <w:szCs w:val="28"/>
        </w:rPr>
        <w:t xml:space="preserve">Tổ biên tập đã tổ chức họp, </w:t>
      </w:r>
      <w:r w:rsidR="00B66A01">
        <w:rPr>
          <w:bCs/>
          <w:sz w:val="28"/>
          <w:szCs w:val="28"/>
        </w:rPr>
        <w:t>thảo luận</w:t>
      </w:r>
      <w:r w:rsidR="00563328" w:rsidRPr="00D66253">
        <w:rPr>
          <w:bCs/>
          <w:sz w:val="28"/>
          <w:szCs w:val="28"/>
        </w:rPr>
        <w:t>,</w:t>
      </w:r>
      <w:r w:rsidR="00B66A01">
        <w:rPr>
          <w:bCs/>
          <w:sz w:val="28"/>
          <w:szCs w:val="28"/>
        </w:rPr>
        <w:t xml:space="preserve"> trao đổi ý kiến,</w:t>
      </w:r>
      <w:r w:rsidR="003257A1" w:rsidRPr="00D66253">
        <w:rPr>
          <w:bCs/>
          <w:sz w:val="28"/>
          <w:szCs w:val="28"/>
        </w:rPr>
        <w:t xml:space="preserve"> thống nhất những nội dung cơ bản của dự thảo </w:t>
      </w:r>
      <w:r w:rsidR="004859DA" w:rsidRPr="00D66253">
        <w:rPr>
          <w:bCs/>
          <w:sz w:val="28"/>
          <w:szCs w:val="28"/>
        </w:rPr>
        <w:t>Nghị</w:t>
      </w:r>
      <w:r w:rsidR="003257A1" w:rsidRPr="00D66253">
        <w:rPr>
          <w:bCs/>
          <w:sz w:val="28"/>
          <w:szCs w:val="28"/>
        </w:rPr>
        <w:t xml:space="preserve"> định.</w:t>
      </w:r>
    </w:p>
    <w:p w14:paraId="0F680ED7" w14:textId="0E7BCFF1" w:rsidR="003D7F9B" w:rsidRPr="00D66253" w:rsidRDefault="00624E71" w:rsidP="00D66253">
      <w:pPr>
        <w:tabs>
          <w:tab w:val="left" w:pos="0"/>
          <w:tab w:val="left" w:pos="709"/>
        </w:tabs>
        <w:spacing w:before="120" w:after="120" w:line="276" w:lineRule="auto"/>
        <w:ind w:firstLine="709"/>
        <w:jc w:val="both"/>
        <w:rPr>
          <w:bCs/>
          <w:sz w:val="28"/>
          <w:szCs w:val="28"/>
        </w:rPr>
      </w:pPr>
      <w:r w:rsidRPr="00D66253">
        <w:rPr>
          <w:bCs/>
          <w:sz w:val="28"/>
          <w:szCs w:val="28"/>
        </w:rPr>
        <w:t>4.</w:t>
      </w:r>
      <w:r w:rsidR="003D7F9B" w:rsidRPr="00D66253">
        <w:rPr>
          <w:bCs/>
          <w:sz w:val="28"/>
          <w:szCs w:val="28"/>
        </w:rPr>
        <w:t xml:space="preserve"> Ngày …, Ban Soạn thảo đã tổ chức họp, </w:t>
      </w:r>
      <w:r w:rsidR="00B66A01">
        <w:rPr>
          <w:bCs/>
          <w:sz w:val="28"/>
          <w:szCs w:val="28"/>
        </w:rPr>
        <w:t>thảo luận</w:t>
      </w:r>
      <w:r w:rsidR="003D7F9B" w:rsidRPr="00D66253">
        <w:rPr>
          <w:bCs/>
          <w:sz w:val="28"/>
          <w:szCs w:val="28"/>
        </w:rPr>
        <w:t>, trao đổi</w:t>
      </w:r>
      <w:r w:rsidR="00B66A01">
        <w:rPr>
          <w:bCs/>
          <w:sz w:val="28"/>
          <w:szCs w:val="28"/>
        </w:rPr>
        <w:t xml:space="preserve"> ý kiến</w:t>
      </w:r>
      <w:r w:rsidR="003D7F9B" w:rsidRPr="00D66253">
        <w:rPr>
          <w:bCs/>
          <w:sz w:val="28"/>
          <w:szCs w:val="28"/>
        </w:rPr>
        <w:t>, thống nhất những nội dung cơ bản của dự thảo Nghị định.</w:t>
      </w:r>
    </w:p>
    <w:p w14:paraId="0883988A" w14:textId="7E6FE552" w:rsidR="00563328" w:rsidRPr="00D66253" w:rsidRDefault="00624E71" w:rsidP="00D66253">
      <w:pPr>
        <w:tabs>
          <w:tab w:val="left" w:pos="0"/>
          <w:tab w:val="left" w:pos="709"/>
        </w:tabs>
        <w:spacing w:before="120" w:after="120" w:line="276" w:lineRule="auto"/>
        <w:ind w:firstLine="709"/>
        <w:jc w:val="both"/>
        <w:rPr>
          <w:bCs/>
          <w:sz w:val="28"/>
          <w:szCs w:val="28"/>
        </w:rPr>
      </w:pPr>
      <w:r w:rsidRPr="00D66253">
        <w:rPr>
          <w:bCs/>
          <w:sz w:val="28"/>
          <w:szCs w:val="28"/>
        </w:rPr>
        <w:t>5.</w:t>
      </w:r>
      <w:r w:rsidR="003257A1" w:rsidRPr="00D66253">
        <w:rPr>
          <w:bCs/>
          <w:sz w:val="28"/>
          <w:szCs w:val="28"/>
        </w:rPr>
        <w:t xml:space="preserve"> Ngày …., Bộ </w:t>
      </w:r>
      <w:r w:rsidR="003D7F9B" w:rsidRPr="00D66253">
        <w:rPr>
          <w:bCs/>
          <w:sz w:val="28"/>
          <w:szCs w:val="28"/>
        </w:rPr>
        <w:t>Công Thương</w:t>
      </w:r>
      <w:r w:rsidR="003257A1" w:rsidRPr="00D66253">
        <w:rPr>
          <w:bCs/>
          <w:sz w:val="28"/>
          <w:szCs w:val="28"/>
        </w:rPr>
        <w:t xml:space="preserve"> đã có Công văn số …./</w:t>
      </w:r>
      <w:r w:rsidR="003D7F9B" w:rsidRPr="00D66253">
        <w:rPr>
          <w:bCs/>
          <w:sz w:val="28"/>
          <w:szCs w:val="28"/>
        </w:rPr>
        <w:t>BCT…</w:t>
      </w:r>
      <w:r w:rsidR="003257A1" w:rsidRPr="00D66253">
        <w:rPr>
          <w:bCs/>
          <w:sz w:val="28"/>
          <w:szCs w:val="28"/>
        </w:rPr>
        <w:t xml:space="preserve"> gửi lấy ý kiến các bộ, cơ quan ngang bộ, Ủy ban nhân dân các tỉnh, thành phố trực thuộc trung ương đối với nội dung dự thảo </w:t>
      </w:r>
      <w:r w:rsidR="001C4A20" w:rsidRPr="00D66253">
        <w:rPr>
          <w:bCs/>
          <w:sz w:val="28"/>
          <w:szCs w:val="28"/>
        </w:rPr>
        <w:t>Nghị</w:t>
      </w:r>
      <w:r w:rsidR="003257A1" w:rsidRPr="00D66253">
        <w:rPr>
          <w:bCs/>
          <w:sz w:val="28"/>
          <w:szCs w:val="28"/>
        </w:rPr>
        <w:t xml:space="preserve"> định. </w:t>
      </w:r>
    </w:p>
    <w:p w14:paraId="3B7F9CE8" w14:textId="7D858699" w:rsidR="003257A1" w:rsidRPr="00D66253" w:rsidRDefault="00624E71" w:rsidP="00D66253">
      <w:pPr>
        <w:tabs>
          <w:tab w:val="left" w:pos="0"/>
          <w:tab w:val="left" w:pos="709"/>
        </w:tabs>
        <w:spacing w:before="120" w:after="120" w:line="276" w:lineRule="auto"/>
        <w:ind w:firstLine="709"/>
        <w:jc w:val="both"/>
        <w:rPr>
          <w:color w:val="000000"/>
          <w:sz w:val="28"/>
          <w:szCs w:val="28"/>
        </w:rPr>
      </w:pPr>
      <w:r w:rsidRPr="00D66253">
        <w:rPr>
          <w:bCs/>
          <w:sz w:val="28"/>
          <w:szCs w:val="28"/>
        </w:rPr>
        <w:t xml:space="preserve">6. </w:t>
      </w:r>
      <w:r w:rsidR="00563328" w:rsidRPr="00D66253">
        <w:rPr>
          <w:bCs/>
          <w:sz w:val="28"/>
          <w:szCs w:val="28"/>
        </w:rPr>
        <w:t>D</w:t>
      </w:r>
      <w:r w:rsidR="003257A1" w:rsidRPr="00D66253">
        <w:rPr>
          <w:bCs/>
          <w:sz w:val="28"/>
          <w:szCs w:val="28"/>
        </w:rPr>
        <w:t xml:space="preserve">ự thảo </w:t>
      </w:r>
      <w:r w:rsidR="004859DA" w:rsidRPr="00D66253">
        <w:rPr>
          <w:bCs/>
          <w:sz w:val="28"/>
          <w:szCs w:val="28"/>
        </w:rPr>
        <w:t>Nghị</w:t>
      </w:r>
      <w:r w:rsidR="003257A1" w:rsidRPr="00D66253">
        <w:rPr>
          <w:bCs/>
          <w:sz w:val="28"/>
          <w:szCs w:val="28"/>
        </w:rPr>
        <w:t xml:space="preserve"> định đã được đăng tải </w:t>
      </w:r>
      <w:r w:rsidR="00B66A01">
        <w:rPr>
          <w:bCs/>
          <w:sz w:val="28"/>
          <w:szCs w:val="28"/>
        </w:rPr>
        <w:t xml:space="preserve">công khai </w:t>
      </w:r>
      <w:r w:rsidR="003257A1" w:rsidRPr="00D66253">
        <w:rPr>
          <w:bCs/>
          <w:sz w:val="28"/>
          <w:szCs w:val="28"/>
        </w:rPr>
        <w:t xml:space="preserve">trên Cổng Thông tin điện tử của Chính phủ, Cổng Thông tin điện tử của Bộ </w:t>
      </w:r>
      <w:r w:rsidR="003D7F9B" w:rsidRPr="00D66253">
        <w:rPr>
          <w:bCs/>
          <w:sz w:val="28"/>
          <w:szCs w:val="28"/>
        </w:rPr>
        <w:t>Công Thương</w:t>
      </w:r>
      <w:r w:rsidR="003257A1" w:rsidRPr="00D66253">
        <w:rPr>
          <w:bCs/>
          <w:sz w:val="28"/>
          <w:szCs w:val="28"/>
        </w:rPr>
        <w:t xml:space="preserve"> để lấy ý kiến tham gia của các cơ quan, tổ chức, cá nhân chịu sự tác động</w:t>
      </w:r>
      <w:r w:rsidR="00B66A01">
        <w:rPr>
          <w:bCs/>
          <w:sz w:val="28"/>
          <w:szCs w:val="28"/>
        </w:rPr>
        <w:t xml:space="preserve"> theo quy định của Luật Ban hành văn bản quy phạm pháp luật năm 2015, sửa đổi bổ sung năm 2020</w:t>
      </w:r>
      <w:r w:rsidR="003257A1" w:rsidRPr="00D66253">
        <w:rPr>
          <w:bCs/>
          <w:sz w:val="28"/>
          <w:szCs w:val="28"/>
        </w:rPr>
        <w:t xml:space="preserve">. Trên cơ sở đó, Bộ </w:t>
      </w:r>
      <w:r w:rsidR="003D7F9B" w:rsidRPr="00D66253">
        <w:rPr>
          <w:bCs/>
          <w:sz w:val="28"/>
          <w:szCs w:val="28"/>
        </w:rPr>
        <w:t>Công Thương</w:t>
      </w:r>
      <w:r w:rsidR="003257A1" w:rsidRPr="00D66253">
        <w:rPr>
          <w:bCs/>
          <w:sz w:val="28"/>
          <w:szCs w:val="28"/>
        </w:rPr>
        <w:t xml:space="preserve"> đã tổng hợp các ý kiến góp ý và hoàn thiện dự thảo </w:t>
      </w:r>
      <w:r w:rsidR="00480327" w:rsidRPr="00D66253">
        <w:rPr>
          <w:bCs/>
          <w:sz w:val="28"/>
          <w:szCs w:val="28"/>
        </w:rPr>
        <w:t>Nghị</w:t>
      </w:r>
      <w:r w:rsidR="003257A1" w:rsidRPr="00D66253">
        <w:rPr>
          <w:bCs/>
          <w:sz w:val="28"/>
          <w:szCs w:val="28"/>
        </w:rPr>
        <w:t xml:space="preserve"> định</w:t>
      </w:r>
      <w:r w:rsidR="003257A1" w:rsidRPr="00D66253">
        <w:rPr>
          <w:color w:val="000000"/>
          <w:sz w:val="28"/>
          <w:szCs w:val="28"/>
        </w:rPr>
        <w:t xml:space="preserve"> </w:t>
      </w:r>
      <w:r w:rsidR="003257A1" w:rsidRPr="00D66253">
        <w:rPr>
          <w:i/>
          <w:color w:val="000000"/>
          <w:sz w:val="28"/>
          <w:szCs w:val="28"/>
        </w:rPr>
        <w:t xml:space="preserve">(xin gửi kèm Bảng tổng hợp, tiếp thu, giải trình ý kiến góp ý đối với dự thảo </w:t>
      </w:r>
      <w:r w:rsidR="00480327" w:rsidRPr="00D66253">
        <w:rPr>
          <w:i/>
          <w:color w:val="000000"/>
          <w:sz w:val="28"/>
          <w:szCs w:val="28"/>
        </w:rPr>
        <w:t>Nghị</w:t>
      </w:r>
      <w:r w:rsidR="003257A1" w:rsidRPr="00D66253">
        <w:rPr>
          <w:i/>
          <w:color w:val="000000"/>
          <w:sz w:val="28"/>
          <w:szCs w:val="28"/>
        </w:rPr>
        <w:t xml:space="preserve"> định).</w:t>
      </w:r>
    </w:p>
    <w:p w14:paraId="09B0EFDC" w14:textId="0070BC54" w:rsidR="00134CA9" w:rsidRDefault="00624E71" w:rsidP="00D66253">
      <w:pPr>
        <w:tabs>
          <w:tab w:val="left" w:pos="0"/>
          <w:tab w:val="left" w:pos="709"/>
        </w:tabs>
        <w:spacing w:before="120" w:after="120" w:line="276" w:lineRule="auto"/>
        <w:ind w:firstLine="709"/>
        <w:jc w:val="both"/>
        <w:rPr>
          <w:bCs/>
          <w:i/>
        </w:rPr>
      </w:pPr>
      <w:r w:rsidRPr="00D66253">
        <w:rPr>
          <w:bCs/>
          <w:sz w:val="28"/>
          <w:szCs w:val="28"/>
        </w:rPr>
        <w:t>7.</w:t>
      </w:r>
      <w:r w:rsidR="003257A1" w:rsidRPr="00D66253">
        <w:rPr>
          <w:bCs/>
          <w:sz w:val="28"/>
          <w:szCs w:val="28"/>
        </w:rPr>
        <w:t xml:space="preserve"> Ngày….., Bộ </w:t>
      </w:r>
      <w:r w:rsidR="003D7F9B" w:rsidRPr="00D66253">
        <w:rPr>
          <w:bCs/>
          <w:sz w:val="28"/>
          <w:szCs w:val="28"/>
        </w:rPr>
        <w:t>Tư pháp</w:t>
      </w:r>
      <w:r w:rsidR="003257A1" w:rsidRPr="00D66253">
        <w:rPr>
          <w:bCs/>
          <w:sz w:val="28"/>
          <w:szCs w:val="28"/>
        </w:rPr>
        <w:t xml:space="preserve"> đã tổ chức họp Hội đồng thẩm định dự thảo </w:t>
      </w:r>
      <w:r w:rsidR="004859DA" w:rsidRPr="00D66253">
        <w:rPr>
          <w:bCs/>
          <w:sz w:val="28"/>
          <w:szCs w:val="28"/>
        </w:rPr>
        <w:t>Nghị</w:t>
      </w:r>
      <w:r w:rsidR="003257A1" w:rsidRPr="00D66253">
        <w:rPr>
          <w:bCs/>
          <w:sz w:val="28"/>
          <w:szCs w:val="28"/>
        </w:rPr>
        <w:t xml:space="preserve"> định. Trên cơ sở Báo cáo thẩm định số ….</w:t>
      </w:r>
      <w:r w:rsidR="004859DA" w:rsidRPr="00D66253">
        <w:rPr>
          <w:bCs/>
          <w:sz w:val="28"/>
          <w:szCs w:val="28"/>
        </w:rPr>
        <w:t>/</w:t>
      </w:r>
      <w:r w:rsidR="003257A1" w:rsidRPr="00D66253">
        <w:rPr>
          <w:bCs/>
          <w:sz w:val="28"/>
          <w:szCs w:val="28"/>
        </w:rPr>
        <w:t>BCTĐ-BTP ngày ……</w:t>
      </w:r>
      <w:r w:rsidR="003D7F9B" w:rsidRPr="00D66253">
        <w:rPr>
          <w:bCs/>
          <w:sz w:val="28"/>
          <w:szCs w:val="28"/>
        </w:rPr>
        <w:t xml:space="preserve"> của Bộ Tư pháp</w:t>
      </w:r>
      <w:r w:rsidR="003257A1" w:rsidRPr="00D66253">
        <w:rPr>
          <w:bCs/>
          <w:sz w:val="28"/>
          <w:szCs w:val="28"/>
        </w:rPr>
        <w:t xml:space="preserve">, Bộ </w:t>
      </w:r>
      <w:r w:rsidR="003D7F9B" w:rsidRPr="00D66253">
        <w:rPr>
          <w:bCs/>
          <w:sz w:val="28"/>
          <w:szCs w:val="28"/>
        </w:rPr>
        <w:t>Công Thương</w:t>
      </w:r>
      <w:r w:rsidR="003257A1" w:rsidRPr="00D66253">
        <w:rPr>
          <w:bCs/>
          <w:sz w:val="28"/>
          <w:szCs w:val="28"/>
        </w:rPr>
        <w:t xml:space="preserve"> đã nghiên cứu, tiếp thu, chỉnh lý dự thảo </w:t>
      </w:r>
      <w:r w:rsidR="00480327" w:rsidRPr="00D66253">
        <w:rPr>
          <w:bCs/>
          <w:sz w:val="28"/>
          <w:szCs w:val="28"/>
        </w:rPr>
        <w:t>Nghị</w:t>
      </w:r>
      <w:r w:rsidR="003257A1" w:rsidRPr="00D66253">
        <w:rPr>
          <w:bCs/>
          <w:sz w:val="28"/>
          <w:szCs w:val="28"/>
        </w:rPr>
        <w:t xml:space="preserve"> định để trình Chính phủ </w:t>
      </w:r>
      <w:r w:rsidR="003257A1" w:rsidRPr="00D66253">
        <w:rPr>
          <w:bCs/>
          <w:i/>
          <w:sz w:val="28"/>
          <w:szCs w:val="28"/>
        </w:rPr>
        <w:t>(xin gửi kèm Báo cáo tiếp thu, giải trình ý kiến thẩm định).</w:t>
      </w:r>
    </w:p>
    <w:p w14:paraId="5CEA878C" w14:textId="73C47757" w:rsidR="004E539D" w:rsidRPr="00D66253" w:rsidRDefault="004E539D" w:rsidP="00405DF3">
      <w:pPr>
        <w:overflowPunct w:val="0"/>
        <w:autoSpaceDE w:val="0"/>
        <w:autoSpaceDN w:val="0"/>
        <w:adjustRightInd w:val="0"/>
        <w:spacing w:before="120" w:after="120" w:line="276" w:lineRule="auto"/>
        <w:jc w:val="both"/>
        <w:rPr>
          <w:b/>
          <w:bCs/>
          <w:sz w:val="28"/>
          <w:szCs w:val="28"/>
          <w:lang w:val="nb-NO"/>
        </w:rPr>
      </w:pPr>
      <w:r w:rsidRPr="00D66253">
        <w:rPr>
          <w:b/>
          <w:bCs/>
          <w:sz w:val="28"/>
          <w:szCs w:val="28"/>
          <w:lang w:val="nb-NO"/>
        </w:rPr>
        <w:t>IV</w:t>
      </w:r>
      <w:r w:rsidRPr="00D66253">
        <w:rPr>
          <w:b/>
          <w:bCs/>
          <w:sz w:val="28"/>
          <w:szCs w:val="28"/>
        </w:rPr>
        <w:t xml:space="preserve">. </w:t>
      </w:r>
      <w:r w:rsidRPr="00D66253">
        <w:rPr>
          <w:b/>
          <w:bCs/>
          <w:sz w:val="28"/>
          <w:szCs w:val="28"/>
          <w:lang w:val="nl-NL"/>
        </w:rPr>
        <w:t xml:space="preserve">BỐ CỤC VÀ </w:t>
      </w:r>
      <w:r w:rsidRPr="00D66253">
        <w:rPr>
          <w:b/>
          <w:bCs/>
          <w:sz w:val="28"/>
          <w:szCs w:val="28"/>
        </w:rPr>
        <w:t>NỘI</w:t>
      </w:r>
      <w:r w:rsidRPr="00D66253">
        <w:rPr>
          <w:b/>
          <w:bCs/>
          <w:sz w:val="28"/>
          <w:szCs w:val="28"/>
          <w:lang w:val="nl-NL"/>
        </w:rPr>
        <w:t xml:space="preserve"> </w:t>
      </w:r>
      <w:r w:rsidRPr="00D66253">
        <w:rPr>
          <w:b/>
          <w:bCs/>
          <w:sz w:val="28"/>
          <w:szCs w:val="28"/>
        </w:rPr>
        <w:t xml:space="preserve">DUNG </w:t>
      </w:r>
      <w:r w:rsidR="006C31BF" w:rsidRPr="00D66253">
        <w:rPr>
          <w:b/>
          <w:bCs/>
          <w:sz w:val="28"/>
          <w:szCs w:val="28"/>
        </w:rPr>
        <w:t xml:space="preserve">CƠ BẢN CỦA </w:t>
      </w:r>
      <w:r w:rsidR="00DD69DB" w:rsidRPr="00D66253">
        <w:rPr>
          <w:b/>
          <w:bCs/>
          <w:sz w:val="28"/>
          <w:szCs w:val="28"/>
          <w:lang w:val="nb-NO"/>
        </w:rPr>
        <w:t>NGHỊ ĐỊNH</w:t>
      </w:r>
    </w:p>
    <w:p w14:paraId="2C5EE492" w14:textId="272465D3" w:rsidR="00510E74" w:rsidRPr="00D66253" w:rsidRDefault="00510E74" w:rsidP="00405DF3">
      <w:pPr>
        <w:spacing w:before="120" w:after="120" w:line="276" w:lineRule="auto"/>
        <w:jc w:val="both"/>
        <w:rPr>
          <w:b/>
          <w:sz w:val="28"/>
          <w:szCs w:val="28"/>
        </w:rPr>
      </w:pPr>
      <w:r w:rsidRPr="00D66253">
        <w:rPr>
          <w:b/>
          <w:sz w:val="28"/>
          <w:szCs w:val="28"/>
        </w:rPr>
        <w:t>1. Về tên gọi văn bản</w:t>
      </w:r>
    </w:p>
    <w:p w14:paraId="64A757E0" w14:textId="67C901ED" w:rsidR="003D7F9B" w:rsidRPr="00D66253" w:rsidRDefault="00510E74" w:rsidP="00D66253">
      <w:pPr>
        <w:tabs>
          <w:tab w:val="left" w:pos="0"/>
        </w:tabs>
        <w:spacing w:before="120" w:after="120" w:line="276" w:lineRule="auto"/>
        <w:ind w:firstLine="567"/>
        <w:jc w:val="both"/>
        <w:rPr>
          <w:bCs/>
          <w:sz w:val="28"/>
          <w:szCs w:val="28"/>
        </w:rPr>
      </w:pPr>
      <w:r w:rsidRPr="00D66253">
        <w:rPr>
          <w:bCs/>
          <w:sz w:val="28"/>
          <w:szCs w:val="28"/>
        </w:rPr>
        <w:lastRenderedPageBreak/>
        <w:t xml:space="preserve">Nội dung dự thảo </w:t>
      </w:r>
      <w:r w:rsidR="004859DA" w:rsidRPr="00D66253">
        <w:rPr>
          <w:bCs/>
          <w:sz w:val="28"/>
          <w:szCs w:val="28"/>
        </w:rPr>
        <w:t>Nghị</w:t>
      </w:r>
      <w:r w:rsidR="008324AE" w:rsidRPr="00D66253">
        <w:rPr>
          <w:bCs/>
          <w:sz w:val="28"/>
          <w:szCs w:val="28"/>
        </w:rPr>
        <w:t xml:space="preserve"> định quy định </w:t>
      </w:r>
      <w:r w:rsidR="00D66253">
        <w:rPr>
          <w:bCs/>
          <w:sz w:val="28"/>
          <w:szCs w:val="28"/>
        </w:rPr>
        <w:t>[</w:t>
      </w:r>
      <w:r w:rsidR="008324AE" w:rsidRPr="00D66253">
        <w:rPr>
          <w:bCs/>
          <w:sz w:val="28"/>
          <w:szCs w:val="28"/>
        </w:rPr>
        <w:t>chi tiết thi hành Luật Thương mại</w:t>
      </w:r>
      <w:r w:rsidR="00D66253">
        <w:rPr>
          <w:bCs/>
          <w:sz w:val="28"/>
          <w:szCs w:val="28"/>
        </w:rPr>
        <w:t>]</w:t>
      </w:r>
      <w:r w:rsidR="008324AE" w:rsidRPr="00D66253">
        <w:rPr>
          <w:bCs/>
          <w:sz w:val="28"/>
          <w:szCs w:val="28"/>
        </w:rPr>
        <w:t xml:space="preserve"> về hoạt động mua bán hàng hóa qua sở giao dịch hàng hóa.</w:t>
      </w:r>
    </w:p>
    <w:p w14:paraId="6CE6DA43" w14:textId="77777777" w:rsidR="002B765F" w:rsidRDefault="00510E74" w:rsidP="00D66253">
      <w:pPr>
        <w:tabs>
          <w:tab w:val="left" w:pos="0"/>
        </w:tabs>
        <w:spacing w:before="120" w:after="120" w:line="276" w:lineRule="auto"/>
        <w:ind w:firstLine="567"/>
        <w:jc w:val="both"/>
        <w:rPr>
          <w:bCs/>
          <w:sz w:val="28"/>
          <w:szCs w:val="28"/>
        </w:rPr>
      </w:pPr>
      <w:r w:rsidRPr="00D66253">
        <w:rPr>
          <w:bCs/>
          <w:sz w:val="28"/>
          <w:szCs w:val="28"/>
        </w:rPr>
        <w:t xml:space="preserve"> Khoản 1 Điều 60 Nghị định số 34/2016/NĐ-CP quy định: </w:t>
      </w:r>
      <w:r w:rsidRPr="00D66253">
        <w:rPr>
          <w:bCs/>
          <w:i/>
          <w:sz w:val="28"/>
          <w:szCs w:val="28"/>
        </w:rPr>
        <w:t>“Tên gọi của văn bản là một câu ngắn gọn hoặc một cụm từ, phản ánh khái quát nội dung chủ yếu của văn bản”.</w:t>
      </w:r>
      <w:r w:rsidRPr="00D66253">
        <w:rPr>
          <w:bCs/>
          <w:sz w:val="28"/>
          <w:szCs w:val="28"/>
        </w:rPr>
        <w:t xml:space="preserve"> Đồng thời, Điều 75 Nghị định số 34/2016/NĐ-CP (được sửa đổi, bổ sung theo quy định tại khoản 15 Điều 1 của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quy định: </w:t>
      </w:r>
      <w:r w:rsidRPr="00D66253">
        <w:rPr>
          <w:bCs/>
          <w:i/>
          <w:sz w:val="28"/>
          <w:szCs w:val="28"/>
        </w:rPr>
        <w:t>“Khi viện dẫn lần đầu văn bản có liên quan phải ghi đầy đủ tên loại văn bản, số, ký hiệu văn bản, ngày, tháng, năm thông qua hoặc ký ban hành văn bản; tên cơ quan, người có thẩm quyền ban hành văn bản và tên gọi văn bản. Trong lần viện dẫn tiếp theo, đối với luật, pháp lệnh, ghi đầy đủ tên loại văn bản, tên gọi của văn bản; đối với các văn bản khác, ghi tên loại, số, ký hiệu của văn bản đó</w:t>
      </w:r>
      <w:r w:rsidRPr="00D66253">
        <w:rPr>
          <w:bCs/>
          <w:sz w:val="28"/>
          <w:szCs w:val="28"/>
        </w:rPr>
        <w:t xml:space="preserve">”. Do đó, quy định tên gọi văn bản tại dự thảo </w:t>
      </w:r>
      <w:r w:rsidR="003F0DE3" w:rsidRPr="00D66253">
        <w:rPr>
          <w:bCs/>
          <w:sz w:val="28"/>
          <w:szCs w:val="28"/>
        </w:rPr>
        <w:t>Nghị</w:t>
      </w:r>
      <w:r w:rsidRPr="00D66253">
        <w:rPr>
          <w:bCs/>
          <w:sz w:val="28"/>
          <w:szCs w:val="28"/>
        </w:rPr>
        <w:t xml:space="preserve"> định sẽ không gây nhầm lẫn, khó khăn trong việc tra cứu.</w:t>
      </w:r>
    </w:p>
    <w:p w14:paraId="41B3292F" w14:textId="59D0C269" w:rsidR="002B765F" w:rsidRDefault="002B765F" w:rsidP="00405DF3">
      <w:pPr>
        <w:tabs>
          <w:tab w:val="left" w:pos="0"/>
        </w:tabs>
        <w:spacing w:before="120" w:after="120" w:line="276" w:lineRule="auto"/>
        <w:jc w:val="both"/>
        <w:rPr>
          <w:b/>
          <w:sz w:val="28"/>
          <w:szCs w:val="28"/>
        </w:rPr>
      </w:pPr>
      <w:r w:rsidRPr="004227B6">
        <w:rPr>
          <w:b/>
          <w:sz w:val="28"/>
          <w:szCs w:val="28"/>
        </w:rPr>
        <w:t>2. Các mục tiêu</w:t>
      </w:r>
      <w:r w:rsidR="004227B6" w:rsidRPr="004227B6">
        <w:rPr>
          <w:b/>
          <w:sz w:val="28"/>
          <w:szCs w:val="28"/>
        </w:rPr>
        <w:t>,</w:t>
      </w:r>
      <w:r w:rsidR="004227B6">
        <w:rPr>
          <w:b/>
          <w:sz w:val="28"/>
          <w:szCs w:val="28"/>
        </w:rPr>
        <w:t xml:space="preserve"> nguyên tắc hoạt động mua bán hàng hoá qua Sở giao dịch hàng hoá</w:t>
      </w:r>
    </w:p>
    <w:p w14:paraId="157600FB" w14:textId="2AEBBC3B" w:rsidR="004227B6" w:rsidRDefault="004227B6" w:rsidP="00405DF3">
      <w:pPr>
        <w:tabs>
          <w:tab w:val="left" w:pos="0"/>
        </w:tabs>
        <w:spacing w:before="120" w:after="120" w:line="276" w:lineRule="auto"/>
        <w:jc w:val="both"/>
        <w:rPr>
          <w:b/>
          <w:i/>
          <w:iCs/>
          <w:sz w:val="28"/>
          <w:szCs w:val="28"/>
        </w:rPr>
      </w:pPr>
      <w:r w:rsidRPr="004227B6">
        <w:rPr>
          <w:b/>
          <w:i/>
          <w:iCs/>
          <w:sz w:val="28"/>
          <w:szCs w:val="28"/>
        </w:rPr>
        <w:t>2.1. Mục tiêu</w:t>
      </w:r>
    </w:p>
    <w:p w14:paraId="09538596" w14:textId="77777777" w:rsidR="006F3164" w:rsidRPr="006F3164" w:rsidRDefault="005F275F" w:rsidP="006F3164">
      <w:pPr>
        <w:pStyle w:val="ListParagraph"/>
        <w:shd w:val="clear" w:color="auto" w:fill="FFFFFF"/>
        <w:tabs>
          <w:tab w:val="left" w:pos="0"/>
        </w:tabs>
        <w:spacing w:after="160" w:line="276" w:lineRule="auto"/>
        <w:ind w:left="0"/>
        <w:jc w:val="both"/>
        <w:rPr>
          <w:color w:val="333333"/>
          <w:sz w:val="28"/>
          <w:szCs w:val="28"/>
        </w:rPr>
      </w:pPr>
      <w:r>
        <w:rPr>
          <w:sz w:val="28"/>
          <w:szCs w:val="28"/>
        </w:rPr>
        <w:tab/>
      </w:r>
      <w:r w:rsidR="006F3164" w:rsidRPr="006F3164">
        <w:rPr>
          <w:sz w:val="28"/>
          <w:szCs w:val="28"/>
          <w:lang w:val="en-US"/>
        </w:rPr>
        <w:t>(1)</w:t>
      </w:r>
      <w:r w:rsidR="006F3164" w:rsidRPr="006F3164">
        <w:rPr>
          <w:sz w:val="28"/>
          <w:szCs w:val="28"/>
        </w:rPr>
        <w:t xml:space="preserve"> </w:t>
      </w:r>
      <w:r w:rsidR="006F3164" w:rsidRPr="006F3164">
        <w:rPr>
          <w:i/>
          <w:iCs/>
          <w:sz w:val="28"/>
          <w:szCs w:val="28"/>
        </w:rPr>
        <w:t>Xây dựng hành lang pháp lý đồng bộ</w:t>
      </w:r>
      <w:r w:rsidR="006F3164" w:rsidRPr="006F3164">
        <w:rPr>
          <w:sz w:val="28"/>
          <w:szCs w:val="28"/>
        </w:rPr>
        <w:t xml:space="preserve"> giữa Luật Thương mại với các Luật có liên quan được ban hành trong thời gian qua và khai thác các Hiệp định thương mại tự do đã được Quốc hội phê chuẩn, để đưa </w:t>
      </w:r>
      <w:r w:rsidR="006F3164" w:rsidRPr="006F3164">
        <w:rPr>
          <w:color w:val="333333"/>
          <w:sz w:val="28"/>
          <w:szCs w:val="28"/>
        </w:rPr>
        <w:t xml:space="preserve">hoạt động mua bán hàng hoá qua Sở giao dịch hàng hoá vào quy củ, nề nếp; tạo không gian phát triển cho các chủ thể tham gia vào các khâu, công đoạn khác nhau liên quan đến hoạt động Sở giao dịch hàng hoá; bảo vệ quyền và lợi ích hợp pháp của tất cả các bên tham gia, thúc đẩy thị trường giao dịch hàng hoá </w:t>
      </w:r>
      <w:proofErr w:type="spellStart"/>
      <w:r w:rsidR="006F3164" w:rsidRPr="006F3164">
        <w:rPr>
          <w:color w:val="333333"/>
          <w:sz w:val="28"/>
          <w:szCs w:val="28"/>
          <w:lang w:val="en-US"/>
        </w:rPr>
        <w:t>tương</w:t>
      </w:r>
      <w:proofErr w:type="spellEnd"/>
      <w:r w:rsidR="006F3164" w:rsidRPr="006F3164">
        <w:rPr>
          <w:color w:val="333333"/>
          <w:sz w:val="28"/>
          <w:szCs w:val="28"/>
          <w:lang w:val="en-US"/>
        </w:rPr>
        <w:t xml:space="preserve"> </w:t>
      </w:r>
      <w:proofErr w:type="spellStart"/>
      <w:r w:rsidR="006F3164" w:rsidRPr="006F3164">
        <w:rPr>
          <w:color w:val="333333"/>
          <w:sz w:val="28"/>
          <w:szCs w:val="28"/>
          <w:lang w:val="en-US"/>
        </w:rPr>
        <w:t>lai</w:t>
      </w:r>
      <w:proofErr w:type="spellEnd"/>
      <w:r w:rsidR="006F3164" w:rsidRPr="006F3164">
        <w:rPr>
          <w:color w:val="333333"/>
          <w:sz w:val="28"/>
          <w:szCs w:val="28"/>
        </w:rPr>
        <w:t>, ngăn chặn và giảm thiểu rủi ro, chống các hành vi thao túng thị trường, hành vi hạn chế cạnh tranh, góp phần bảo vệ an ninh kinh tế quốc gia, bảo vệ lợi ích công cộng.</w:t>
      </w:r>
    </w:p>
    <w:p w14:paraId="643882F0" w14:textId="77777777" w:rsidR="006F3164" w:rsidRPr="006F3164" w:rsidRDefault="006F3164" w:rsidP="006F3164">
      <w:pPr>
        <w:pStyle w:val="ListParagraph"/>
        <w:shd w:val="clear" w:color="auto" w:fill="FFFFFF"/>
        <w:tabs>
          <w:tab w:val="left" w:pos="0"/>
        </w:tabs>
        <w:spacing w:after="160" w:line="276" w:lineRule="auto"/>
        <w:ind w:left="0"/>
        <w:jc w:val="both"/>
        <w:rPr>
          <w:color w:val="333333"/>
          <w:sz w:val="28"/>
          <w:szCs w:val="28"/>
        </w:rPr>
      </w:pPr>
      <w:r w:rsidRPr="006F3164">
        <w:rPr>
          <w:color w:val="333333"/>
          <w:sz w:val="28"/>
          <w:szCs w:val="28"/>
        </w:rPr>
        <w:tab/>
      </w:r>
      <w:r w:rsidRPr="006F3164">
        <w:rPr>
          <w:color w:val="333333"/>
          <w:sz w:val="28"/>
          <w:szCs w:val="28"/>
          <w:lang w:val="en-US"/>
        </w:rPr>
        <w:t>(2)</w:t>
      </w:r>
      <w:r w:rsidRPr="006F3164">
        <w:rPr>
          <w:color w:val="333333"/>
          <w:sz w:val="28"/>
          <w:szCs w:val="28"/>
        </w:rPr>
        <w:t xml:space="preserve"> </w:t>
      </w:r>
      <w:r w:rsidRPr="006F3164">
        <w:rPr>
          <w:i/>
          <w:iCs/>
          <w:color w:val="333333"/>
          <w:sz w:val="28"/>
          <w:szCs w:val="28"/>
        </w:rPr>
        <w:t>Khuyến khích hoạt động</w:t>
      </w:r>
      <w:r w:rsidRPr="006F3164">
        <w:rPr>
          <w:color w:val="333333"/>
          <w:sz w:val="28"/>
          <w:szCs w:val="28"/>
        </w:rPr>
        <w:t xml:space="preserve"> mua bán hàng hoá qua Sở giao dịch hàng hoá để </w:t>
      </w:r>
      <w:r w:rsidRPr="006F3164">
        <w:rPr>
          <w:i/>
          <w:iCs/>
          <w:color w:val="333333"/>
          <w:sz w:val="28"/>
          <w:szCs w:val="28"/>
        </w:rPr>
        <w:t xml:space="preserve">phòng ngừa rủi ro </w:t>
      </w:r>
      <w:proofErr w:type="spellStart"/>
      <w:r w:rsidRPr="006F3164">
        <w:rPr>
          <w:i/>
          <w:iCs/>
          <w:color w:val="333333"/>
          <w:sz w:val="28"/>
          <w:szCs w:val="28"/>
          <w:lang w:val="en-US"/>
        </w:rPr>
        <w:t>giá</w:t>
      </w:r>
      <w:proofErr w:type="spellEnd"/>
      <w:r w:rsidRPr="006F3164">
        <w:rPr>
          <w:i/>
          <w:iCs/>
          <w:color w:val="333333"/>
          <w:sz w:val="28"/>
          <w:szCs w:val="28"/>
          <w:lang w:val="en-US"/>
        </w:rPr>
        <w:t xml:space="preserve"> </w:t>
      </w:r>
      <w:proofErr w:type="spellStart"/>
      <w:r w:rsidRPr="006F3164">
        <w:rPr>
          <w:i/>
          <w:iCs/>
          <w:color w:val="333333"/>
          <w:sz w:val="28"/>
          <w:szCs w:val="28"/>
          <w:lang w:val="en-US"/>
        </w:rPr>
        <w:t>cả</w:t>
      </w:r>
      <w:proofErr w:type="spellEnd"/>
      <w:r w:rsidRPr="006F3164">
        <w:rPr>
          <w:i/>
          <w:iCs/>
          <w:color w:val="333333"/>
          <w:sz w:val="28"/>
          <w:szCs w:val="28"/>
          <w:lang w:val="en-US"/>
        </w:rPr>
        <w:t xml:space="preserve"> </w:t>
      </w:r>
      <w:proofErr w:type="spellStart"/>
      <w:r w:rsidRPr="006F3164">
        <w:rPr>
          <w:i/>
          <w:iCs/>
          <w:color w:val="333333"/>
          <w:sz w:val="28"/>
          <w:szCs w:val="28"/>
          <w:lang w:val="en-US"/>
        </w:rPr>
        <w:t>hàng</w:t>
      </w:r>
      <w:proofErr w:type="spellEnd"/>
      <w:r w:rsidRPr="006F3164">
        <w:rPr>
          <w:i/>
          <w:iCs/>
          <w:color w:val="333333"/>
          <w:sz w:val="28"/>
          <w:szCs w:val="28"/>
          <w:lang w:val="en-US"/>
        </w:rPr>
        <w:t xml:space="preserve"> </w:t>
      </w:r>
      <w:proofErr w:type="spellStart"/>
      <w:r w:rsidRPr="006F3164">
        <w:rPr>
          <w:i/>
          <w:iCs/>
          <w:color w:val="333333"/>
          <w:sz w:val="28"/>
          <w:szCs w:val="28"/>
          <w:lang w:val="en-US"/>
        </w:rPr>
        <w:t>hóa</w:t>
      </w:r>
      <w:proofErr w:type="spellEnd"/>
      <w:r w:rsidRPr="006F3164">
        <w:rPr>
          <w:color w:val="333333"/>
          <w:sz w:val="28"/>
          <w:szCs w:val="28"/>
        </w:rPr>
        <w:t>.</w:t>
      </w:r>
    </w:p>
    <w:p w14:paraId="67041AE9" w14:textId="77777777" w:rsidR="006F3164" w:rsidRPr="006F3164" w:rsidRDefault="006F3164" w:rsidP="006F3164">
      <w:pPr>
        <w:pStyle w:val="ListParagraph"/>
        <w:shd w:val="clear" w:color="auto" w:fill="FFFFFF"/>
        <w:tabs>
          <w:tab w:val="left" w:pos="0"/>
        </w:tabs>
        <w:spacing w:after="160" w:line="276" w:lineRule="auto"/>
        <w:ind w:left="0"/>
        <w:jc w:val="both"/>
        <w:rPr>
          <w:color w:val="333333"/>
          <w:sz w:val="28"/>
          <w:szCs w:val="28"/>
        </w:rPr>
      </w:pPr>
      <w:r w:rsidRPr="006F3164">
        <w:rPr>
          <w:color w:val="333333"/>
          <w:sz w:val="28"/>
          <w:szCs w:val="28"/>
        </w:rPr>
        <w:tab/>
      </w:r>
      <w:r w:rsidRPr="006F3164">
        <w:rPr>
          <w:color w:val="333333"/>
          <w:sz w:val="28"/>
          <w:szCs w:val="28"/>
          <w:lang w:val="en-US"/>
        </w:rPr>
        <w:t>(3)</w:t>
      </w:r>
      <w:r w:rsidRPr="006F3164">
        <w:rPr>
          <w:color w:val="333333"/>
          <w:sz w:val="28"/>
          <w:szCs w:val="28"/>
        </w:rPr>
        <w:t xml:space="preserve"> </w:t>
      </w:r>
      <w:r w:rsidRPr="006F3164">
        <w:rPr>
          <w:i/>
          <w:iCs/>
          <w:color w:val="333333"/>
          <w:sz w:val="28"/>
          <w:szCs w:val="28"/>
        </w:rPr>
        <w:t>Hỗ trợ sự phát triển lành mạnh</w:t>
      </w:r>
      <w:r w:rsidRPr="006F3164">
        <w:rPr>
          <w:color w:val="333333"/>
          <w:sz w:val="28"/>
          <w:szCs w:val="28"/>
        </w:rPr>
        <w:t xml:space="preserve"> của hoạt động mua bán qua Sở giao dịch hàng hoá để thực hiện các chức năng </w:t>
      </w:r>
      <w:proofErr w:type="spellStart"/>
      <w:r w:rsidRPr="006F3164">
        <w:rPr>
          <w:color w:val="333333"/>
          <w:sz w:val="28"/>
          <w:szCs w:val="28"/>
          <w:lang w:val="en-US"/>
        </w:rPr>
        <w:t>tham</w:t>
      </w:r>
      <w:proofErr w:type="spellEnd"/>
      <w:r w:rsidRPr="006F3164">
        <w:rPr>
          <w:color w:val="333333"/>
          <w:sz w:val="28"/>
          <w:szCs w:val="28"/>
          <w:lang w:val="en-US"/>
        </w:rPr>
        <w:t xml:space="preserve"> </w:t>
      </w:r>
      <w:proofErr w:type="spellStart"/>
      <w:r w:rsidRPr="006F3164">
        <w:rPr>
          <w:color w:val="333333"/>
          <w:sz w:val="28"/>
          <w:szCs w:val="28"/>
          <w:lang w:val="en-US"/>
        </w:rPr>
        <w:t>chiếu</w:t>
      </w:r>
      <w:proofErr w:type="spellEnd"/>
      <w:r w:rsidRPr="006F3164">
        <w:rPr>
          <w:color w:val="333333"/>
          <w:sz w:val="28"/>
          <w:szCs w:val="28"/>
        </w:rPr>
        <w:t xml:space="preserve"> giá thị trường hàng hoá</w:t>
      </w:r>
      <w:r w:rsidRPr="006F3164">
        <w:rPr>
          <w:color w:val="333333"/>
          <w:sz w:val="28"/>
          <w:szCs w:val="28"/>
          <w:lang w:val="en-US"/>
        </w:rPr>
        <w:t xml:space="preserve"> </w:t>
      </w:r>
      <w:proofErr w:type="spellStart"/>
      <w:r w:rsidRPr="006F3164">
        <w:rPr>
          <w:color w:val="333333"/>
          <w:sz w:val="28"/>
          <w:szCs w:val="28"/>
          <w:lang w:val="en-US"/>
        </w:rPr>
        <w:t>tương</w:t>
      </w:r>
      <w:proofErr w:type="spellEnd"/>
      <w:r w:rsidRPr="006F3164">
        <w:rPr>
          <w:color w:val="333333"/>
          <w:sz w:val="28"/>
          <w:szCs w:val="28"/>
          <w:lang w:val="en-US"/>
        </w:rPr>
        <w:t xml:space="preserve"> </w:t>
      </w:r>
      <w:proofErr w:type="spellStart"/>
      <w:r w:rsidRPr="006F3164">
        <w:rPr>
          <w:color w:val="333333"/>
          <w:sz w:val="28"/>
          <w:szCs w:val="28"/>
          <w:lang w:val="en-US"/>
        </w:rPr>
        <w:t>lai</w:t>
      </w:r>
      <w:proofErr w:type="spellEnd"/>
      <w:r w:rsidRPr="006F3164">
        <w:rPr>
          <w:color w:val="333333"/>
          <w:sz w:val="28"/>
          <w:szCs w:val="28"/>
        </w:rPr>
        <w:t xml:space="preserve"> (trong đó bao gồm cả các mặt hàng nhóm năng lượng khi đủ điều kiện), quản lý rủi ro và </w:t>
      </w:r>
      <w:proofErr w:type="spellStart"/>
      <w:r w:rsidRPr="006F3164">
        <w:rPr>
          <w:color w:val="333333"/>
          <w:sz w:val="28"/>
          <w:szCs w:val="28"/>
          <w:lang w:val="en-US"/>
        </w:rPr>
        <w:t>lưu</w:t>
      </w:r>
      <w:proofErr w:type="spellEnd"/>
      <w:r w:rsidRPr="006F3164">
        <w:rPr>
          <w:color w:val="333333"/>
          <w:sz w:val="28"/>
          <w:szCs w:val="28"/>
          <w:lang w:val="en-US"/>
        </w:rPr>
        <w:t xml:space="preserve"> </w:t>
      </w:r>
      <w:proofErr w:type="spellStart"/>
      <w:r w:rsidRPr="006F3164">
        <w:rPr>
          <w:color w:val="333333"/>
          <w:sz w:val="28"/>
          <w:szCs w:val="28"/>
          <w:lang w:val="en-US"/>
        </w:rPr>
        <w:t>thông</w:t>
      </w:r>
      <w:proofErr w:type="spellEnd"/>
      <w:r w:rsidRPr="006F3164">
        <w:rPr>
          <w:color w:val="333333"/>
          <w:sz w:val="28"/>
          <w:szCs w:val="28"/>
        </w:rPr>
        <w:t xml:space="preserve"> tài sản hàng hoá.</w:t>
      </w:r>
    </w:p>
    <w:p w14:paraId="238941CD" w14:textId="77777777" w:rsidR="006F3164" w:rsidRPr="006F3164" w:rsidRDefault="006F3164" w:rsidP="006F3164">
      <w:pPr>
        <w:pStyle w:val="ListParagraph"/>
        <w:shd w:val="clear" w:color="auto" w:fill="FFFFFF"/>
        <w:tabs>
          <w:tab w:val="left" w:pos="0"/>
        </w:tabs>
        <w:spacing w:after="160" w:line="276" w:lineRule="auto"/>
        <w:ind w:left="0"/>
        <w:jc w:val="both"/>
        <w:rPr>
          <w:color w:val="333333"/>
          <w:sz w:val="28"/>
          <w:szCs w:val="28"/>
        </w:rPr>
      </w:pPr>
      <w:r w:rsidRPr="006F3164">
        <w:rPr>
          <w:color w:val="333333"/>
          <w:sz w:val="28"/>
          <w:szCs w:val="28"/>
        </w:rPr>
        <w:tab/>
      </w:r>
      <w:r w:rsidRPr="006F3164">
        <w:rPr>
          <w:color w:val="333333"/>
          <w:sz w:val="28"/>
          <w:szCs w:val="28"/>
          <w:lang w:val="en-US"/>
        </w:rPr>
        <w:t>(4)</w:t>
      </w:r>
      <w:r w:rsidRPr="006F3164">
        <w:rPr>
          <w:color w:val="333333"/>
          <w:sz w:val="28"/>
          <w:szCs w:val="28"/>
        </w:rPr>
        <w:t xml:space="preserve"> </w:t>
      </w:r>
      <w:r w:rsidRPr="006F3164">
        <w:rPr>
          <w:i/>
          <w:iCs/>
          <w:color w:val="333333"/>
          <w:sz w:val="28"/>
          <w:szCs w:val="28"/>
        </w:rPr>
        <w:t xml:space="preserve">Thúc đẩy </w:t>
      </w:r>
      <w:proofErr w:type="spellStart"/>
      <w:r w:rsidRPr="006F3164">
        <w:rPr>
          <w:i/>
          <w:iCs/>
          <w:color w:val="333333"/>
          <w:sz w:val="28"/>
          <w:szCs w:val="28"/>
          <w:lang w:val="en-US"/>
        </w:rPr>
        <w:t>sự</w:t>
      </w:r>
      <w:proofErr w:type="spellEnd"/>
      <w:r w:rsidRPr="006F3164">
        <w:rPr>
          <w:i/>
          <w:iCs/>
          <w:color w:val="333333"/>
          <w:sz w:val="28"/>
          <w:szCs w:val="28"/>
          <w:lang w:val="en-US"/>
        </w:rPr>
        <w:t xml:space="preserve"> </w:t>
      </w:r>
      <w:r w:rsidRPr="006F3164">
        <w:rPr>
          <w:i/>
          <w:iCs/>
          <w:color w:val="333333"/>
          <w:sz w:val="28"/>
          <w:szCs w:val="28"/>
        </w:rPr>
        <w:t xml:space="preserve">phát triển thị trường </w:t>
      </w:r>
      <w:proofErr w:type="spellStart"/>
      <w:r w:rsidRPr="006F3164">
        <w:rPr>
          <w:i/>
          <w:iCs/>
          <w:color w:val="333333"/>
          <w:sz w:val="28"/>
          <w:szCs w:val="28"/>
          <w:lang w:val="en-US"/>
        </w:rPr>
        <w:t>hàng</w:t>
      </w:r>
      <w:proofErr w:type="spellEnd"/>
      <w:r w:rsidRPr="006F3164">
        <w:rPr>
          <w:i/>
          <w:iCs/>
          <w:color w:val="333333"/>
          <w:sz w:val="28"/>
          <w:szCs w:val="28"/>
          <w:lang w:val="en-US"/>
        </w:rPr>
        <w:t xml:space="preserve"> </w:t>
      </w:r>
      <w:proofErr w:type="spellStart"/>
      <w:r w:rsidRPr="006F3164">
        <w:rPr>
          <w:i/>
          <w:iCs/>
          <w:color w:val="333333"/>
          <w:sz w:val="28"/>
          <w:szCs w:val="28"/>
          <w:lang w:val="en-US"/>
        </w:rPr>
        <w:t>hóa</w:t>
      </w:r>
      <w:proofErr w:type="spellEnd"/>
      <w:r w:rsidRPr="006F3164">
        <w:rPr>
          <w:i/>
          <w:iCs/>
          <w:color w:val="333333"/>
          <w:sz w:val="28"/>
          <w:szCs w:val="28"/>
          <w:lang w:val="en-US"/>
        </w:rPr>
        <w:t xml:space="preserve"> </w:t>
      </w:r>
      <w:proofErr w:type="spellStart"/>
      <w:r w:rsidRPr="006F3164">
        <w:rPr>
          <w:i/>
          <w:iCs/>
          <w:color w:val="333333"/>
          <w:sz w:val="28"/>
          <w:szCs w:val="28"/>
          <w:lang w:val="en-US"/>
        </w:rPr>
        <w:t>tương</w:t>
      </w:r>
      <w:proofErr w:type="spellEnd"/>
      <w:r w:rsidRPr="006F3164">
        <w:rPr>
          <w:i/>
          <w:iCs/>
          <w:color w:val="333333"/>
          <w:sz w:val="28"/>
          <w:szCs w:val="28"/>
          <w:lang w:val="en-US"/>
        </w:rPr>
        <w:t xml:space="preserve"> </w:t>
      </w:r>
      <w:proofErr w:type="spellStart"/>
      <w:r w:rsidRPr="006F3164">
        <w:rPr>
          <w:i/>
          <w:iCs/>
          <w:color w:val="333333"/>
          <w:sz w:val="28"/>
          <w:szCs w:val="28"/>
          <w:lang w:val="en-US"/>
        </w:rPr>
        <w:t>lai</w:t>
      </w:r>
      <w:proofErr w:type="spellEnd"/>
      <w:r w:rsidRPr="006F3164">
        <w:rPr>
          <w:i/>
          <w:iCs/>
          <w:color w:val="333333"/>
          <w:sz w:val="28"/>
          <w:szCs w:val="28"/>
          <w:lang w:val="en-US"/>
        </w:rPr>
        <w:t xml:space="preserve"> </w:t>
      </w:r>
      <w:proofErr w:type="spellStart"/>
      <w:r w:rsidRPr="006F3164">
        <w:rPr>
          <w:i/>
          <w:iCs/>
          <w:color w:val="333333"/>
          <w:sz w:val="28"/>
          <w:szCs w:val="28"/>
          <w:lang w:val="en-US"/>
        </w:rPr>
        <w:t>có</w:t>
      </w:r>
      <w:proofErr w:type="spellEnd"/>
      <w:r w:rsidRPr="006F3164">
        <w:rPr>
          <w:i/>
          <w:iCs/>
          <w:color w:val="333333"/>
          <w:sz w:val="28"/>
          <w:szCs w:val="28"/>
          <w:lang w:val="en-US"/>
        </w:rPr>
        <w:t xml:space="preserve"> </w:t>
      </w:r>
      <w:proofErr w:type="spellStart"/>
      <w:r w:rsidRPr="006F3164">
        <w:rPr>
          <w:i/>
          <w:iCs/>
          <w:color w:val="333333"/>
          <w:sz w:val="28"/>
          <w:szCs w:val="28"/>
          <w:lang w:val="en-US"/>
        </w:rPr>
        <w:t>tài</w:t>
      </w:r>
      <w:proofErr w:type="spellEnd"/>
      <w:r w:rsidRPr="006F3164">
        <w:rPr>
          <w:i/>
          <w:iCs/>
          <w:color w:val="333333"/>
          <w:sz w:val="28"/>
          <w:szCs w:val="28"/>
          <w:lang w:val="en-US"/>
        </w:rPr>
        <w:t xml:space="preserve"> </w:t>
      </w:r>
      <w:proofErr w:type="spellStart"/>
      <w:r w:rsidRPr="006F3164">
        <w:rPr>
          <w:i/>
          <w:iCs/>
          <w:color w:val="333333"/>
          <w:sz w:val="28"/>
          <w:szCs w:val="28"/>
          <w:lang w:val="en-US"/>
        </w:rPr>
        <w:t>sản</w:t>
      </w:r>
      <w:proofErr w:type="spellEnd"/>
      <w:r w:rsidRPr="006F3164">
        <w:rPr>
          <w:i/>
          <w:iCs/>
          <w:color w:val="333333"/>
          <w:sz w:val="28"/>
          <w:szCs w:val="28"/>
          <w:lang w:val="en-US"/>
        </w:rPr>
        <w:t xml:space="preserve"> </w:t>
      </w:r>
      <w:proofErr w:type="spellStart"/>
      <w:r w:rsidRPr="006F3164">
        <w:rPr>
          <w:i/>
          <w:iCs/>
          <w:color w:val="333333"/>
          <w:sz w:val="28"/>
          <w:szCs w:val="28"/>
          <w:lang w:val="en-US"/>
        </w:rPr>
        <w:t>cơ</w:t>
      </w:r>
      <w:proofErr w:type="spellEnd"/>
      <w:r w:rsidRPr="006F3164">
        <w:rPr>
          <w:i/>
          <w:iCs/>
          <w:color w:val="333333"/>
          <w:sz w:val="28"/>
          <w:szCs w:val="28"/>
          <w:lang w:val="en-US"/>
        </w:rPr>
        <w:t xml:space="preserve"> </w:t>
      </w:r>
      <w:proofErr w:type="spellStart"/>
      <w:r w:rsidRPr="006F3164">
        <w:rPr>
          <w:i/>
          <w:iCs/>
          <w:color w:val="333333"/>
          <w:sz w:val="28"/>
          <w:szCs w:val="28"/>
          <w:lang w:val="en-US"/>
        </w:rPr>
        <w:t>sở</w:t>
      </w:r>
      <w:proofErr w:type="spellEnd"/>
      <w:r w:rsidRPr="006F3164">
        <w:rPr>
          <w:i/>
          <w:iCs/>
          <w:color w:val="333333"/>
          <w:sz w:val="28"/>
          <w:szCs w:val="28"/>
          <w:lang w:val="en-US"/>
        </w:rPr>
        <w:t xml:space="preserve"> </w:t>
      </w:r>
      <w:proofErr w:type="spellStart"/>
      <w:r w:rsidRPr="006F3164">
        <w:rPr>
          <w:i/>
          <w:iCs/>
          <w:color w:val="333333"/>
          <w:sz w:val="28"/>
          <w:szCs w:val="28"/>
          <w:lang w:val="en-US"/>
        </w:rPr>
        <w:t>là</w:t>
      </w:r>
      <w:proofErr w:type="spellEnd"/>
      <w:r w:rsidRPr="006F3164">
        <w:rPr>
          <w:i/>
          <w:iCs/>
          <w:color w:val="333333"/>
          <w:sz w:val="28"/>
          <w:szCs w:val="28"/>
          <w:lang w:val="en-US"/>
        </w:rPr>
        <w:t xml:space="preserve"> </w:t>
      </w:r>
      <w:r w:rsidRPr="006F3164">
        <w:rPr>
          <w:i/>
          <w:iCs/>
          <w:color w:val="333333"/>
          <w:sz w:val="28"/>
          <w:szCs w:val="28"/>
        </w:rPr>
        <w:t xml:space="preserve">nông sản </w:t>
      </w:r>
      <w:r w:rsidRPr="006F3164">
        <w:rPr>
          <w:color w:val="333333"/>
          <w:sz w:val="28"/>
          <w:szCs w:val="28"/>
        </w:rPr>
        <w:t>nhằm định hướng sản xuất và tiêu thụ nông sản</w:t>
      </w:r>
      <w:r w:rsidRPr="006F3164">
        <w:rPr>
          <w:color w:val="333333"/>
          <w:sz w:val="28"/>
          <w:szCs w:val="28"/>
          <w:lang w:val="en-US"/>
        </w:rPr>
        <w:t xml:space="preserve"> </w:t>
      </w:r>
      <w:proofErr w:type="spellStart"/>
      <w:r w:rsidRPr="006F3164">
        <w:rPr>
          <w:color w:val="333333"/>
          <w:sz w:val="28"/>
          <w:szCs w:val="28"/>
          <w:lang w:val="en-US"/>
        </w:rPr>
        <w:t>chất</w:t>
      </w:r>
      <w:proofErr w:type="spellEnd"/>
      <w:r w:rsidRPr="006F3164">
        <w:rPr>
          <w:color w:val="333333"/>
          <w:sz w:val="28"/>
          <w:szCs w:val="28"/>
          <w:lang w:val="en-US"/>
        </w:rPr>
        <w:t xml:space="preserve"> </w:t>
      </w:r>
      <w:proofErr w:type="spellStart"/>
      <w:r w:rsidRPr="006F3164">
        <w:rPr>
          <w:color w:val="333333"/>
          <w:sz w:val="28"/>
          <w:szCs w:val="28"/>
          <w:lang w:val="en-US"/>
        </w:rPr>
        <w:t>lượng</w:t>
      </w:r>
      <w:proofErr w:type="spellEnd"/>
      <w:r w:rsidRPr="006F3164">
        <w:rPr>
          <w:color w:val="333333"/>
          <w:sz w:val="28"/>
          <w:szCs w:val="28"/>
          <w:lang w:val="en-US"/>
        </w:rPr>
        <w:t xml:space="preserve"> </w:t>
      </w:r>
      <w:proofErr w:type="spellStart"/>
      <w:r w:rsidRPr="006F3164">
        <w:rPr>
          <w:color w:val="333333"/>
          <w:sz w:val="28"/>
          <w:szCs w:val="28"/>
          <w:lang w:val="en-US"/>
        </w:rPr>
        <w:t>đạt</w:t>
      </w:r>
      <w:proofErr w:type="spellEnd"/>
      <w:r w:rsidRPr="006F3164">
        <w:rPr>
          <w:color w:val="333333"/>
          <w:sz w:val="28"/>
          <w:szCs w:val="28"/>
        </w:rPr>
        <w:t xml:space="preserve"> tiêu chuẩn, </w:t>
      </w:r>
      <w:proofErr w:type="spellStart"/>
      <w:r w:rsidRPr="006F3164">
        <w:rPr>
          <w:color w:val="333333"/>
          <w:sz w:val="28"/>
          <w:szCs w:val="28"/>
          <w:lang w:val="en-US"/>
        </w:rPr>
        <w:t>là</w:t>
      </w:r>
      <w:proofErr w:type="spellEnd"/>
      <w:r w:rsidRPr="006F3164">
        <w:rPr>
          <w:color w:val="333333"/>
          <w:sz w:val="28"/>
          <w:szCs w:val="28"/>
          <w:lang w:val="en-US"/>
        </w:rPr>
        <w:t xml:space="preserve"> </w:t>
      </w:r>
      <w:proofErr w:type="spellStart"/>
      <w:r w:rsidRPr="006F3164">
        <w:rPr>
          <w:color w:val="333333"/>
          <w:sz w:val="28"/>
          <w:szCs w:val="28"/>
          <w:lang w:val="en-US"/>
        </w:rPr>
        <w:t>kênh</w:t>
      </w:r>
      <w:proofErr w:type="spellEnd"/>
      <w:r w:rsidRPr="006F3164">
        <w:rPr>
          <w:color w:val="333333"/>
          <w:sz w:val="28"/>
          <w:szCs w:val="28"/>
          <w:lang w:val="en-US"/>
        </w:rPr>
        <w:t xml:space="preserve"> </w:t>
      </w:r>
      <w:proofErr w:type="spellStart"/>
      <w:r w:rsidRPr="006F3164">
        <w:rPr>
          <w:color w:val="333333"/>
          <w:sz w:val="28"/>
          <w:szCs w:val="28"/>
          <w:lang w:val="en-US"/>
        </w:rPr>
        <w:t>tiêu</w:t>
      </w:r>
      <w:proofErr w:type="spellEnd"/>
      <w:r w:rsidRPr="006F3164">
        <w:rPr>
          <w:color w:val="333333"/>
          <w:sz w:val="28"/>
          <w:szCs w:val="28"/>
        </w:rPr>
        <w:t xml:space="preserve"> thụ mới của thị trường trong nước và hướng tới </w:t>
      </w:r>
      <w:proofErr w:type="spellStart"/>
      <w:r w:rsidRPr="006F3164">
        <w:rPr>
          <w:color w:val="333333"/>
          <w:sz w:val="28"/>
          <w:szCs w:val="28"/>
          <w:lang w:val="en-US"/>
        </w:rPr>
        <w:t>xuất</w:t>
      </w:r>
      <w:proofErr w:type="spellEnd"/>
      <w:r w:rsidRPr="006F3164">
        <w:rPr>
          <w:color w:val="333333"/>
          <w:sz w:val="28"/>
          <w:szCs w:val="28"/>
          <w:lang w:val="en-US"/>
        </w:rPr>
        <w:t xml:space="preserve"> </w:t>
      </w:r>
      <w:proofErr w:type="spellStart"/>
      <w:r w:rsidRPr="006F3164">
        <w:rPr>
          <w:color w:val="333333"/>
          <w:sz w:val="28"/>
          <w:szCs w:val="28"/>
          <w:lang w:val="en-US"/>
        </w:rPr>
        <w:t>khẩu</w:t>
      </w:r>
      <w:proofErr w:type="spellEnd"/>
      <w:r w:rsidRPr="006F3164">
        <w:rPr>
          <w:color w:val="333333"/>
          <w:sz w:val="28"/>
          <w:szCs w:val="28"/>
        </w:rPr>
        <w:t>.</w:t>
      </w:r>
    </w:p>
    <w:p w14:paraId="44C18726" w14:textId="63AE1130" w:rsidR="00511A21" w:rsidRPr="00511A21" w:rsidRDefault="004227B6" w:rsidP="006F3164">
      <w:pPr>
        <w:pStyle w:val="ListParagraph"/>
        <w:shd w:val="clear" w:color="auto" w:fill="FFFFFF"/>
        <w:tabs>
          <w:tab w:val="left" w:pos="567"/>
        </w:tabs>
        <w:spacing w:after="160" w:line="276" w:lineRule="auto"/>
        <w:ind w:left="0"/>
        <w:jc w:val="both"/>
        <w:rPr>
          <w:b/>
          <w:i/>
          <w:iCs/>
          <w:sz w:val="28"/>
          <w:szCs w:val="28"/>
        </w:rPr>
      </w:pPr>
      <w:r w:rsidRPr="004227B6">
        <w:rPr>
          <w:b/>
          <w:i/>
          <w:iCs/>
          <w:sz w:val="28"/>
          <w:szCs w:val="28"/>
        </w:rPr>
        <w:lastRenderedPageBreak/>
        <w:t>2.2. Nguyên tắc hoạt động</w:t>
      </w:r>
      <w:r w:rsidR="005F275F">
        <w:rPr>
          <w:b/>
          <w:i/>
          <w:iCs/>
          <w:sz w:val="28"/>
          <w:szCs w:val="28"/>
        </w:rPr>
        <w:t xml:space="preserve"> mua bán hàng hoá qua Sở giao dịch hàng hoá</w:t>
      </w:r>
    </w:p>
    <w:p w14:paraId="04439E9D" w14:textId="767C8F65" w:rsidR="005F275F" w:rsidRPr="005F275F" w:rsidRDefault="006B458F" w:rsidP="005F275F">
      <w:pPr>
        <w:shd w:val="clear" w:color="auto" w:fill="FFFFFF"/>
        <w:spacing w:line="276" w:lineRule="auto"/>
        <w:ind w:firstLine="567"/>
        <w:jc w:val="both"/>
        <w:rPr>
          <w:color w:val="000000"/>
          <w:sz w:val="28"/>
          <w:szCs w:val="28"/>
        </w:rPr>
      </w:pPr>
      <w:r>
        <w:rPr>
          <w:color w:val="000000"/>
          <w:sz w:val="28"/>
          <w:szCs w:val="28"/>
          <w:lang w:val="en-US"/>
        </w:rPr>
        <w:t>(1)</w:t>
      </w:r>
      <w:r w:rsidR="005F275F" w:rsidRPr="005F275F">
        <w:rPr>
          <w:color w:val="000000"/>
          <w:sz w:val="28"/>
          <w:szCs w:val="28"/>
        </w:rPr>
        <w:t xml:space="preserve"> Hợp đồng mua bán hàng hoá kỳ hạn và hợp đồng quyền chọn </w:t>
      </w:r>
      <w:proofErr w:type="spellStart"/>
      <w:r w:rsidR="001847CB">
        <w:rPr>
          <w:color w:val="000000"/>
          <w:sz w:val="28"/>
          <w:szCs w:val="28"/>
          <w:lang w:val="en-US"/>
        </w:rPr>
        <w:t>chuẩn</w:t>
      </w:r>
      <w:proofErr w:type="spellEnd"/>
      <w:r w:rsidR="001847CB">
        <w:rPr>
          <w:color w:val="000000"/>
          <w:sz w:val="28"/>
          <w:szCs w:val="28"/>
          <w:lang w:val="en-US"/>
        </w:rPr>
        <w:t xml:space="preserve"> </w:t>
      </w:r>
      <w:proofErr w:type="spellStart"/>
      <w:r w:rsidR="001847CB">
        <w:rPr>
          <w:color w:val="000000"/>
          <w:sz w:val="28"/>
          <w:szCs w:val="28"/>
          <w:lang w:val="en-US"/>
        </w:rPr>
        <w:t>hóa</w:t>
      </w:r>
      <w:proofErr w:type="spellEnd"/>
      <w:r w:rsidR="00DC3723">
        <w:rPr>
          <w:color w:val="000000"/>
          <w:sz w:val="28"/>
          <w:szCs w:val="28"/>
          <w:lang w:val="en-US"/>
        </w:rPr>
        <w:t xml:space="preserve"> (</w:t>
      </w:r>
      <w:proofErr w:type="spellStart"/>
      <w:r w:rsidR="00DC3723">
        <w:rPr>
          <w:color w:val="000000"/>
          <w:sz w:val="28"/>
          <w:szCs w:val="28"/>
          <w:lang w:val="en-US"/>
        </w:rPr>
        <w:t>mua</w:t>
      </w:r>
      <w:proofErr w:type="spellEnd"/>
      <w:r w:rsidR="00DC3723">
        <w:rPr>
          <w:color w:val="000000"/>
          <w:sz w:val="28"/>
          <w:szCs w:val="28"/>
          <w:lang w:val="en-US"/>
        </w:rPr>
        <w:t xml:space="preserve"> </w:t>
      </w:r>
      <w:proofErr w:type="spellStart"/>
      <w:r w:rsidR="00DC3723">
        <w:rPr>
          <w:color w:val="000000"/>
          <w:sz w:val="28"/>
          <w:szCs w:val="28"/>
          <w:lang w:val="en-US"/>
        </w:rPr>
        <w:t>bán</w:t>
      </w:r>
      <w:proofErr w:type="spellEnd"/>
      <w:r w:rsidR="00511A21">
        <w:rPr>
          <w:color w:val="000000"/>
          <w:sz w:val="28"/>
          <w:szCs w:val="28"/>
        </w:rPr>
        <w:t>/giao dịch</w:t>
      </w:r>
      <w:r w:rsidR="00DC3723">
        <w:rPr>
          <w:color w:val="000000"/>
          <w:sz w:val="28"/>
          <w:szCs w:val="28"/>
          <w:lang w:val="en-US"/>
        </w:rPr>
        <w:t xml:space="preserve"> </w:t>
      </w:r>
      <w:proofErr w:type="spellStart"/>
      <w:r w:rsidR="00DC3723">
        <w:rPr>
          <w:color w:val="000000"/>
          <w:sz w:val="28"/>
          <w:szCs w:val="28"/>
          <w:lang w:val="en-US"/>
        </w:rPr>
        <w:t>hàng</w:t>
      </w:r>
      <w:proofErr w:type="spellEnd"/>
      <w:r w:rsidR="00DC3723">
        <w:rPr>
          <w:color w:val="000000"/>
          <w:sz w:val="28"/>
          <w:szCs w:val="28"/>
          <w:lang w:val="en-US"/>
        </w:rPr>
        <w:t xml:space="preserve"> </w:t>
      </w:r>
      <w:proofErr w:type="spellStart"/>
      <w:r w:rsidR="00DC3723">
        <w:rPr>
          <w:color w:val="000000"/>
          <w:sz w:val="28"/>
          <w:szCs w:val="28"/>
          <w:lang w:val="en-US"/>
        </w:rPr>
        <w:t>hóa</w:t>
      </w:r>
      <w:proofErr w:type="spellEnd"/>
      <w:r w:rsidR="00DC3723">
        <w:rPr>
          <w:color w:val="000000"/>
          <w:sz w:val="28"/>
          <w:szCs w:val="28"/>
          <w:lang w:val="en-US"/>
        </w:rPr>
        <w:t xml:space="preserve"> </w:t>
      </w:r>
      <w:proofErr w:type="spellStart"/>
      <w:r w:rsidR="00DC3723">
        <w:rPr>
          <w:color w:val="000000"/>
          <w:sz w:val="28"/>
          <w:szCs w:val="28"/>
          <w:lang w:val="en-US"/>
        </w:rPr>
        <w:t>tương</w:t>
      </w:r>
      <w:proofErr w:type="spellEnd"/>
      <w:r w:rsidR="00DC3723">
        <w:rPr>
          <w:color w:val="000000"/>
          <w:sz w:val="28"/>
          <w:szCs w:val="28"/>
          <w:lang w:val="en-US"/>
        </w:rPr>
        <w:t xml:space="preserve"> </w:t>
      </w:r>
      <w:proofErr w:type="spellStart"/>
      <w:r w:rsidR="00DC3723">
        <w:rPr>
          <w:color w:val="000000"/>
          <w:sz w:val="28"/>
          <w:szCs w:val="28"/>
          <w:lang w:val="en-US"/>
        </w:rPr>
        <w:t>lai</w:t>
      </w:r>
      <w:proofErr w:type="spellEnd"/>
      <w:r w:rsidR="00DC3723">
        <w:rPr>
          <w:color w:val="000000"/>
          <w:sz w:val="28"/>
          <w:szCs w:val="28"/>
          <w:lang w:val="en-US"/>
        </w:rPr>
        <w:t>)</w:t>
      </w:r>
      <w:r w:rsidR="001847CB">
        <w:rPr>
          <w:color w:val="000000"/>
          <w:sz w:val="28"/>
          <w:szCs w:val="28"/>
          <w:lang w:val="en-US"/>
        </w:rPr>
        <w:t xml:space="preserve"> </w:t>
      </w:r>
      <w:proofErr w:type="spellStart"/>
      <w:r w:rsidR="001847CB">
        <w:rPr>
          <w:color w:val="000000"/>
          <w:sz w:val="28"/>
          <w:szCs w:val="28"/>
          <w:lang w:val="en-US"/>
        </w:rPr>
        <w:t>phải</w:t>
      </w:r>
      <w:proofErr w:type="spellEnd"/>
      <w:r w:rsidR="001847CB">
        <w:rPr>
          <w:color w:val="000000"/>
          <w:sz w:val="28"/>
          <w:szCs w:val="28"/>
          <w:lang w:val="en-US"/>
        </w:rPr>
        <w:t xml:space="preserve"> </w:t>
      </w:r>
      <w:proofErr w:type="spellStart"/>
      <w:r w:rsidR="001847CB">
        <w:rPr>
          <w:color w:val="000000"/>
          <w:sz w:val="28"/>
          <w:szCs w:val="28"/>
          <w:lang w:val="en-US"/>
        </w:rPr>
        <w:t>được</w:t>
      </w:r>
      <w:proofErr w:type="spellEnd"/>
      <w:r w:rsidR="001847CB">
        <w:rPr>
          <w:color w:val="000000"/>
          <w:sz w:val="28"/>
          <w:szCs w:val="28"/>
          <w:lang w:val="en-US"/>
        </w:rPr>
        <w:t xml:space="preserve"> </w:t>
      </w:r>
      <w:proofErr w:type="spellStart"/>
      <w:r w:rsidR="001847CB">
        <w:rPr>
          <w:color w:val="000000"/>
          <w:sz w:val="28"/>
          <w:szCs w:val="28"/>
          <w:lang w:val="en-US"/>
        </w:rPr>
        <w:t>niêm</w:t>
      </w:r>
      <w:proofErr w:type="spellEnd"/>
      <w:r w:rsidR="001847CB">
        <w:rPr>
          <w:color w:val="000000"/>
          <w:sz w:val="28"/>
          <w:szCs w:val="28"/>
          <w:lang w:val="en-US"/>
        </w:rPr>
        <w:t xml:space="preserve"> </w:t>
      </w:r>
      <w:proofErr w:type="spellStart"/>
      <w:r w:rsidR="001847CB">
        <w:rPr>
          <w:color w:val="000000"/>
          <w:sz w:val="28"/>
          <w:szCs w:val="28"/>
          <w:lang w:val="en-US"/>
        </w:rPr>
        <w:t>yết</w:t>
      </w:r>
      <w:proofErr w:type="spellEnd"/>
      <w:r w:rsidR="001847CB">
        <w:rPr>
          <w:color w:val="000000"/>
          <w:sz w:val="28"/>
          <w:szCs w:val="28"/>
          <w:lang w:val="en-US"/>
        </w:rPr>
        <w:t xml:space="preserve"> </w:t>
      </w:r>
      <w:proofErr w:type="spellStart"/>
      <w:r w:rsidR="001847CB">
        <w:rPr>
          <w:color w:val="000000"/>
          <w:sz w:val="28"/>
          <w:szCs w:val="28"/>
          <w:lang w:val="en-US"/>
        </w:rPr>
        <w:t>và</w:t>
      </w:r>
      <w:proofErr w:type="spellEnd"/>
      <w:r w:rsidR="001847CB">
        <w:rPr>
          <w:color w:val="000000"/>
          <w:sz w:val="28"/>
          <w:szCs w:val="28"/>
          <w:lang w:val="en-US"/>
        </w:rPr>
        <w:t xml:space="preserve"> </w:t>
      </w:r>
      <w:proofErr w:type="spellStart"/>
      <w:r w:rsidR="001847CB">
        <w:rPr>
          <w:color w:val="000000"/>
          <w:sz w:val="28"/>
          <w:szCs w:val="28"/>
          <w:lang w:val="en-US"/>
        </w:rPr>
        <w:t>giao</w:t>
      </w:r>
      <w:proofErr w:type="spellEnd"/>
      <w:r w:rsidR="001847CB">
        <w:rPr>
          <w:color w:val="000000"/>
          <w:sz w:val="28"/>
          <w:szCs w:val="28"/>
          <w:lang w:val="en-US"/>
        </w:rPr>
        <w:t xml:space="preserve"> </w:t>
      </w:r>
      <w:proofErr w:type="spellStart"/>
      <w:r w:rsidR="001847CB">
        <w:rPr>
          <w:color w:val="000000"/>
          <w:sz w:val="28"/>
          <w:szCs w:val="28"/>
          <w:lang w:val="en-US"/>
        </w:rPr>
        <w:t>dịch</w:t>
      </w:r>
      <w:proofErr w:type="spellEnd"/>
      <w:r w:rsidR="001847CB">
        <w:rPr>
          <w:color w:val="000000"/>
          <w:sz w:val="28"/>
          <w:szCs w:val="28"/>
          <w:lang w:val="en-US"/>
        </w:rPr>
        <w:t xml:space="preserve"> </w:t>
      </w:r>
      <w:r w:rsidR="005F275F" w:rsidRPr="005F275F">
        <w:rPr>
          <w:color w:val="000000"/>
          <w:sz w:val="28"/>
          <w:szCs w:val="28"/>
        </w:rPr>
        <w:t>qua Sở giao dịch hàng hoá.</w:t>
      </w:r>
    </w:p>
    <w:p w14:paraId="40A683BB" w14:textId="7A108FFF" w:rsidR="005F275F" w:rsidRPr="005F275F" w:rsidRDefault="006B458F" w:rsidP="005F275F">
      <w:pPr>
        <w:shd w:val="clear" w:color="auto" w:fill="FFFFFF"/>
        <w:spacing w:line="276" w:lineRule="auto"/>
        <w:ind w:firstLine="567"/>
        <w:jc w:val="both"/>
        <w:rPr>
          <w:color w:val="000000"/>
          <w:sz w:val="28"/>
          <w:szCs w:val="28"/>
        </w:rPr>
      </w:pPr>
      <w:r>
        <w:rPr>
          <w:color w:val="000000"/>
          <w:sz w:val="28"/>
          <w:szCs w:val="28"/>
          <w:lang w:val="en-US"/>
        </w:rPr>
        <w:t>(2)</w:t>
      </w:r>
      <w:r w:rsidR="005F275F" w:rsidRPr="005F275F">
        <w:rPr>
          <w:color w:val="000000"/>
          <w:sz w:val="28"/>
          <w:szCs w:val="28"/>
        </w:rPr>
        <w:t xml:space="preserve"> </w:t>
      </w:r>
      <w:r w:rsidR="005F275F" w:rsidRPr="005F275F">
        <w:rPr>
          <w:color w:val="333333"/>
          <w:sz w:val="28"/>
          <w:szCs w:val="28"/>
        </w:rPr>
        <w:t xml:space="preserve">Hoạt động giao dịch hàng hoá tương lai phải tuân thủ pháp luật và theo các nguyên tắc minh bạch, công bằng và bình đẳng. </w:t>
      </w:r>
      <w:r w:rsidR="00405DF3">
        <w:rPr>
          <w:color w:val="333333"/>
          <w:sz w:val="28"/>
          <w:szCs w:val="28"/>
        </w:rPr>
        <w:t>Các hành vi g</w:t>
      </w:r>
      <w:r w:rsidR="005F275F" w:rsidRPr="005F275F">
        <w:rPr>
          <w:color w:val="333333"/>
          <w:sz w:val="28"/>
          <w:szCs w:val="28"/>
        </w:rPr>
        <w:t>ian lận, thao túng thị trường</w:t>
      </w:r>
      <w:r w:rsidR="00405DF3">
        <w:rPr>
          <w:color w:val="333333"/>
          <w:sz w:val="28"/>
          <w:szCs w:val="28"/>
        </w:rPr>
        <w:t xml:space="preserve">, </w:t>
      </w:r>
      <w:r w:rsidR="005F275F" w:rsidRPr="005F275F">
        <w:rPr>
          <w:color w:val="333333"/>
          <w:sz w:val="28"/>
          <w:szCs w:val="28"/>
        </w:rPr>
        <w:t>giao dịch nội gián</w:t>
      </w:r>
      <w:r w:rsidR="00405DF3">
        <w:rPr>
          <w:color w:val="333333"/>
          <w:sz w:val="28"/>
          <w:szCs w:val="28"/>
        </w:rPr>
        <w:t>, lạm dụng vị trí độc quyền, vị trí thống lĩnh thị trường gây tác động tiêu cực đến thị trường liên quan</w:t>
      </w:r>
      <w:r w:rsidR="005F275F" w:rsidRPr="005F275F">
        <w:rPr>
          <w:color w:val="333333"/>
          <w:sz w:val="28"/>
          <w:szCs w:val="28"/>
        </w:rPr>
        <w:t xml:space="preserve"> đều bị cấm</w:t>
      </w:r>
      <w:r w:rsidR="00405DF3">
        <w:rPr>
          <w:color w:val="333333"/>
          <w:sz w:val="28"/>
          <w:szCs w:val="28"/>
        </w:rPr>
        <w:t>/xử lý với mức chế tài vi phạm hành chính cao nhất</w:t>
      </w:r>
      <w:r w:rsidR="005F275F" w:rsidRPr="005F275F">
        <w:rPr>
          <w:color w:val="333333"/>
          <w:sz w:val="28"/>
          <w:szCs w:val="28"/>
        </w:rPr>
        <w:t>.</w:t>
      </w:r>
    </w:p>
    <w:p w14:paraId="1F056F7F" w14:textId="0C5C03B5" w:rsidR="005F275F" w:rsidRPr="005F275F" w:rsidRDefault="006B458F" w:rsidP="005F275F">
      <w:pPr>
        <w:shd w:val="clear" w:color="auto" w:fill="FFFFFF"/>
        <w:spacing w:line="276" w:lineRule="auto"/>
        <w:ind w:firstLine="567"/>
        <w:jc w:val="both"/>
        <w:rPr>
          <w:color w:val="000000"/>
          <w:sz w:val="28"/>
          <w:szCs w:val="28"/>
        </w:rPr>
      </w:pPr>
      <w:r>
        <w:rPr>
          <w:color w:val="000000"/>
          <w:sz w:val="28"/>
          <w:szCs w:val="28"/>
          <w:lang w:val="en-US"/>
        </w:rPr>
        <w:t>(3)</w:t>
      </w:r>
      <w:r w:rsidR="005F275F" w:rsidRPr="005F275F">
        <w:rPr>
          <w:color w:val="000000"/>
          <w:sz w:val="28"/>
          <w:szCs w:val="28"/>
        </w:rPr>
        <w:t xml:space="preserve"> </w:t>
      </w:r>
      <w:r w:rsidR="005F275F" w:rsidRPr="005F275F">
        <w:rPr>
          <w:color w:val="333333"/>
          <w:sz w:val="28"/>
          <w:szCs w:val="28"/>
        </w:rPr>
        <w:t xml:space="preserve">Các hệ thống và </w:t>
      </w:r>
      <w:proofErr w:type="spellStart"/>
      <w:r w:rsidR="00DC3723">
        <w:rPr>
          <w:color w:val="333333"/>
          <w:sz w:val="28"/>
          <w:szCs w:val="28"/>
          <w:lang w:val="en-US"/>
        </w:rPr>
        <w:t>quy</w:t>
      </w:r>
      <w:proofErr w:type="spellEnd"/>
      <w:r w:rsidR="00DC3723">
        <w:rPr>
          <w:color w:val="333333"/>
          <w:sz w:val="28"/>
          <w:szCs w:val="28"/>
          <w:lang w:val="en-US"/>
        </w:rPr>
        <w:t xml:space="preserve"> </w:t>
      </w:r>
      <w:proofErr w:type="spellStart"/>
      <w:r w:rsidR="00DC3723">
        <w:rPr>
          <w:color w:val="333333"/>
          <w:sz w:val="28"/>
          <w:szCs w:val="28"/>
          <w:lang w:val="en-US"/>
        </w:rPr>
        <w:t>tắc</w:t>
      </w:r>
      <w:proofErr w:type="spellEnd"/>
      <w:r w:rsidR="00DC3723">
        <w:rPr>
          <w:color w:val="333333"/>
          <w:sz w:val="28"/>
          <w:szCs w:val="28"/>
          <w:lang w:val="en-US"/>
        </w:rPr>
        <w:t xml:space="preserve"> </w:t>
      </w:r>
      <w:proofErr w:type="spellStart"/>
      <w:r w:rsidR="00DC3723">
        <w:rPr>
          <w:color w:val="333333"/>
          <w:sz w:val="28"/>
          <w:szCs w:val="28"/>
          <w:lang w:val="en-US"/>
        </w:rPr>
        <w:t>tổ</w:t>
      </w:r>
      <w:proofErr w:type="spellEnd"/>
      <w:r w:rsidR="00DC3723">
        <w:rPr>
          <w:color w:val="333333"/>
          <w:sz w:val="28"/>
          <w:szCs w:val="28"/>
          <w:lang w:val="en-US"/>
        </w:rPr>
        <w:t xml:space="preserve"> </w:t>
      </w:r>
      <w:proofErr w:type="spellStart"/>
      <w:r w:rsidR="00DC3723">
        <w:rPr>
          <w:color w:val="333333"/>
          <w:sz w:val="28"/>
          <w:szCs w:val="28"/>
          <w:lang w:val="en-US"/>
        </w:rPr>
        <w:t>chức</w:t>
      </w:r>
      <w:proofErr w:type="spellEnd"/>
      <w:r w:rsidR="00DC3723">
        <w:rPr>
          <w:color w:val="333333"/>
          <w:sz w:val="28"/>
          <w:szCs w:val="28"/>
          <w:lang w:val="en-US"/>
        </w:rPr>
        <w:t xml:space="preserve"> </w:t>
      </w:r>
      <w:proofErr w:type="spellStart"/>
      <w:r w:rsidR="00DC3723">
        <w:rPr>
          <w:color w:val="333333"/>
          <w:sz w:val="28"/>
          <w:szCs w:val="28"/>
          <w:lang w:val="en-US"/>
        </w:rPr>
        <w:t>vận</w:t>
      </w:r>
      <w:proofErr w:type="spellEnd"/>
      <w:r w:rsidR="00DC3723">
        <w:rPr>
          <w:color w:val="333333"/>
          <w:sz w:val="28"/>
          <w:szCs w:val="28"/>
          <w:lang w:val="en-US"/>
        </w:rPr>
        <w:t xml:space="preserve"> </w:t>
      </w:r>
      <w:proofErr w:type="spellStart"/>
      <w:r w:rsidR="00DC3723">
        <w:rPr>
          <w:color w:val="333333"/>
          <w:sz w:val="28"/>
          <w:szCs w:val="28"/>
          <w:lang w:val="en-US"/>
        </w:rPr>
        <w:t>hành</w:t>
      </w:r>
      <w:proofErr w:type="spellEnd"/>
      <w:r w:rsidR="00DC3723">
        <w:rPr>
          <w:color w:val="333333"/>
          <w:sz w:val="28"/>
          <w:szCs w:val="28"/>
          <w:lang w:val="en-US"/>
        </w:rPr>
        <w:t xml:space="preserve"> </w:t>
      </w:r>
      <w:proofErr w:type="spellStart"/>
      <w:r w:rsidR="00DC3723">
        <w:rPr>
          <w:color w:val="333333"/>
          <w:sz w:val="28"/>
          <w:szCs w:val="28"/>
          <w:lang w:val="en-US"/>
        </w:rPr>
        <w:t>và</w:t>
      </w:r>
      <w:proofErr w:type="spellEnd"/>
      <w:r w:rsidR="00DC3723">
        <w:rPr>
          <w:color w:val="333333"/>
          <w:sz w:val="28"/>
          <w:szCs w:val="28"/>
          <w:lang w:val="en-US"/>
        </w:rPr>
        <w:t xml:space="preserve"> </w:t>
      </w:r>
      <w:proofErr w:type="spellStart"/>
      <w:r w:rsidR="00DC3723">
        <w:rPr>
          <w:color w:val="333333"/>
          <w:sz w:val="28"/>
          <w:szCs w:val="28"/>
          <w:lang w:val="en-US"/>
        </w:rPr>
        <w:t>tham</w:t>
      </w:r>
      <w:proofErr w:type="spellEnd"/>
      <w:r w:rsidR="00DC3723">
        <w:rPr>
          <w:color w:val="333333"/>
          <w:sz w:val="28"/>
          <w:szCs w:val="28"/>
          <w:lang w:val="en-US"/>
        </w:rPr>
        <w:t xml:space="preserve"> </w:t>
      </w:r>
      <w:proofErr w:type="spellStart"/>
      <w:r w:rsidR="00DC3723">
        <w:rPr>
          <w:color w:val="333333"/>
          <w:sz w:val="28"/>
          <w:szCs w:val="28"/>
          <w:lang w:val="en-US"/>
        </w:rPr>
        <w:t>gia</w:t>
      </w:r>
      <w:proofErr w:type="spellEnd"/>
      <w:r w:rsidR="00DC3723">
        <w:rPr>
          <w:color w:val="333333"/>
          <w:sz w:val="28"/>
          <w:szCs w:val="28"/>
          <w:lang w:val="en-US"/>
        </w:rPr>
        <w:t xml:space="preserve"> </w:t>
      </w:r>
      <w:proofErr w:type="spellStart"/>
      <w:r w:rsidR="00DC3723">
        <w:rPr>
          <w:color w:val="333333"/>
          <w:sz w:val="28"/>
          <w:szCs w:val="28"/>
          <w:lang w:val="en-US"/>
        </w:rPr>
        <w:t>thị</w:t>
      </w:r>
      <w:proofErr w:type="spellEnd"/>
      <w:r w:rsidR="00DC3723">
        <w:rPr>
          <w:color w:val="333333"/>
          <w:sz w:val="28"/>
          <w:szCs w:val="28"/>
          <w:lang w:val="en-US"/>
        </w:rPr>
        <w:t xml:space="preserve"> </w:t>
      </w:r>
      <w:proofErr w:type="spellStart"/>
      <w:r w:rsidR="00DC3723">
        <w:rPr>
          <w:color w:val="333333"/>
          <w:sz w:val="28"/>
          <w:szCs w:val="28"/>
          <w:lang w:val="en-US"/>
        </w:rPr>
        <w:t>trường</w:t>
      </w:r>
      <w:proofErr w:type="spellEnd"/>
      <w:r w:rsidR="00DC3723">
        <w:rPr>
          <w:color w:val="333333"/>
          <w:sz w:val="28"/>
          <w:szCs w:val="28"/>
          <w:lang w:val="en-US"/>
        </w:rPr>
        <w:t xml:space="preserve"> </w:t>
      </w:r>
      <w:proofErr w:type="spellStart"/>
      <w:r w:rsidR="00DC3723">
        <w:rPr>
          <w:color w:val="333333"/>
          <w:sz w:val="28"/>
          <w:szCs w:val="28"/>
          <w:lang w:val="en-US"/>
        </w:rPr>
        <w:t>hàng</w:t>
      </w:r>
      <w:proofErr w:type="spellEnd"/>
      <w:r w:rsidR="00DC3723">
        <w:rPr>
          <w:color w:val="333333"/>
          <w:sz w:val="28"/>
          <w:szCs w:val="28"/>
          <w:lang w:val="en-US"/>
        </w:rPr>
        <w:t xml:space="preserve"> </w:t>
      </w:r>
      <w:proofErr w:type="spellStart"/>
      <w:r w:rsidR="00DC3723">
        <w:rPr>
          <w:color w:val="333333"/>
          <w:sz w:val="28"/>
          <w:szCs w:val="28"/>
          <w:lang w:val="en-US"/>
        </w:rPr>
        <w:t>hóa</w:t>
      </w:r>
      <w:proofErr w:type="spellEnd"/>
      <w:r w:rsidR="00DC3723">
        <w:rPr>
          <w:color w:val="333333"/>
          <w:sz w:val="28"/>
          <w:szCs w:val="28"/>
          <w:lang w:val="en-US"/>
        </w:rPr>
        <w:t xml:space="preserve"> </w:t>
      </w:r>
      <w:proofErr w:type="spellStart"/>
      <w:r w:rsidR="00DC3723">
        <w:rPr>
          <w:color w:val="333333"/>
          <w:sz w:val="28"/>
          <w:szCs w:val="28"/>
          <w:lang w:val="en-US"/>
        </w:rPr>
        <w:t>tương</w:t>
      </w:r>
      <w:proofErr w:type="spellEnd"/>
      <w:r w:rsidR="00DC3723">
        <w:rPr>
          <w:color w:val="333333"/>
          <w:sz w:val="28"/>
          <w:szCs w:val="28"/>
          <w:lang w:val="en-US"/>
        </w:rPr>
        <w:t xml:space="preserve"> </w:t>
      </w:r>
      <w:proofErr w:type="spellStart"/>
      <w:r w:rsidR="00DC3723">
        <w:rPr>
          <w:color w:val="333333"/>
          <w:sz w:val="28"/>
          <w:szCs w:val="28"/>
          <w:lang w:val="en-US"/>
        </w:rPr>
        <w:t>lai</w:t>
      </w:r>
      <w:proofErr w:type="spellEnd"/>
      <w:r w:rsidR="005F275F" w:rsidRPr="005F275F">
        <w:rPr>
          <w:color w:val="333333"/>
          <w:sz w:val="28"/>
          <w:szCs w:val="28"/>
        </w:rPr>
        <w:t xml:space="preserve"> phải được</w:t>
      </w:r>
      <w:r w:rsidR="00DC3723">
        <w:rPr>
          <w:color w:val="333333"/>
          <w:sz w:val="28"/>
          <w:szCs w:val="28"/>
          <w:lang w:val="en-US"/>
        </w:rPr>
        <w:t xml:space="preserve"> </w:t>
      </w:r>
      <w:proofErr w:type="spellStart"/>
      <w:r w:rsidR="00DC3723">
        <w:rPr>
          <w:color w:val="333333"/>
          <w:sz w:val="28"/>
          <w:szCs w:val="28"/>
          <w:lang w:val="en-US"/>
        </w:rPr>
        <w:t>các</w:t>
      </w:r>
      <w:proofErr w:type="spellEnd"/>
      <w:r w:rsidR="00DC3723">
        <w:rPr>
          <w:color w:val="333333"/>
          <w:sz w:val="28"/>
          <w:szCs w:val="28"/>
          <w:lang w:val="en-US"/>
        </w:rPr>
        <w:t xml:space="preserve"> </w:t>
      </w:r>
      <w:proofErr w:type="spellStart"/>
      <w:r w:rsidR="00DC3723">
        <w:rPr>
          <w:color w:val="333333"/>
          <w:sz w:val="28"/>
          <w:szCs w:val="28"/>
          <w:lang w:val="en-US"/>
        </w:rPr>
        <w:t>chủ</w:t>
      </w:r>
      <w:proofErr w:type="spellEnd"/>
      <w:r w:rsidR="00DC3723">
        <w:rPr>
          <w:color w:val="333333"/>
          <w:sz w:val="28"/>
          <w:szCs w:val="28"/>
          <w:lang w:val="en-US"/>
        </w:rPr>
        <w:t xml:space="preserve"> </w:t>
      </w:r>
      <w:proofErr w:type="spellStart"/>
      <w:r w:rsidR="00DC3723">
        <w:rPr>
          <w:color w:val="333333"/>
          <w:sz w:val="28"/>
          <w:szCs w:val="28"/>
          <w:lang w:val="en-US"/>
        </w:rPr>
        <w:t>thể</w:t>
      </w:r>
      <w:proofErr w:type="spellEnd"/>
      <w:r w:rsidR="005F275F" w:rsidRPr="005F275F">
        <w:rPr>
          <w:color w:val="333333"/>
          <w:sz w:val="28"/>
          <w:szCs w:val="28"/>
        </w:rPr>
        <w:t xml:space="preserve"> thiết lập và hoàn thiện để giám sát, kiểm soát, giảm thiểu và xử lý rủi ro trên thị trường</w:t>
      </w:r>
      <w:r w:rsidR="00DC3723">
        <w:rPr>
          <w:color w:val="333333"/>
          <w:sz w:val="28"/>
          <w:szCs w:val="28"/>
          <w:lang w:val="en-US"/>
        </w:rPr>
        <w:t xml:space="preserve"> </w:t>
      </w:r>
      <w:proofErr w:type="spellStart"/>
      <w:r w:rsidR="00DC3723">
        <w:rPr>
          <w:color w:val="333333"/>
          <w:sz w:val="28"/>
          <w:szCs w:val="28"/>
          <w:lang w:val="en-US"/>
        </w:rPr>
        <w:t>hàng</w:t>
      </w:r>
      <w:proofErr w:type="spellEnd"/>
      <w:r w:rsidR="00DC3723">
        <w:rPr>
          <w:color w:val="333333"/>
          <w:sz w:val="28"/>
          <w:szCs w:val="28"/>
          <w:lang w:val="en-US"/>
        </w:rPr>
        <w:t xml:space="preserve"> </w:t>
      </w:r>
      <w:proofErr w:type="spellStart"/>
      <w:r w:rsidR="00DC3723">
        <w:rPr>
          <w:color w:val="333333"/>
          <w:sz w:val="28"/>
          <w:szCs w:val="28"/>
          <w:lang w:val="en-US"/>
        </w:rPr>
        <w:t>hóa</w:t>
      </w:r>
      <w:proofErr w:type="spellEnd"/>
      <w:r w:rsidR="00DC3723">
        <w:rPr>
          <w:color w:val="333333"/>
          <w:sz w:val="28"/>
          <w:szCs w:val="28"/>
          <w:lang w:val="en-US"/>
        </w:rPr>
        <w:t xml:space="preserve"> </w:t>
      </w:r>
      <w:proofErr w:type="spellStart"/>
      <w:r w:rsidR="00DC3723">
        <w:rPr>
          <w:color w:val="333333"/>
          <w:sz w:val="28"/>
          <w:szCs w:val="28"/>
          <w:lang w:val="en-US"/>
        </w:rPr>
        <w:t>tương</w:t>
      </w:r>
      <w:proofErr w:type="spellEnd"/>
      <w:r w:rsidR="005F275F" w:rsidRPr="005F275F">
        <w:rPr>
          <w:color w:val="333333"/>
          <w:sz w:val="28"/>
          <w:szCs w:val="28"/>
        </w:rPr>
        <w:t xml:space="preserve"> lai</w:t>
      </w:r>
      <w:r w:rsidR="00DC3723">
        <w:rPr>
          <w:color w:val="333333"/>
          <w:sz w:val="28"/>
          <w:szCs w:val="28"/>
          <w:lang w:val="en-US"/>
        </w:rPr>
        <w:t>,</w:t>
      </w:r>
      <w:r w:rsidR="005F275F" w:rsidRPr="005F275F">
        <w:rPr>
          <w:color w:val="333333"/>
          <w:sz w:val="28"/>
          <w:szCs w:val="28"/>
        </w:rPr>
        <w:t xml:space="preserve"> nhằm hạn chế đầu cơ quá mức và ngăn chặn rủi ro hệ thống theo quy định của pháp luật.</w:t>
      </w:r>
    </w:p>
    <w:p w14:paraId="38612BAA" w14:textId="0707D1B5" w:rsidR="005F275F" w:rsidRPr="005F275F" w:rsidRDefault="006B458F" w:rsidP="005F275F">
      <w:pPr>
        <w:shd w:val="clear" w:color="auto" w:fill="FFFFFF"/>
        <w:spacing w:line="276" w:lineRule="auto"/>
        <w:ind w:firstLine="567"/>
        <w:jc w:val="both"/>
        <w:rPr>
          <w:color w:val="000000"/>
          <w:sz w:val="28"/>
          <w:szCs w:val="28"/>
        </w:rPr>
      </w:pPr>
      <w:r>
        <w:rPr>
          <w:color w:val="000000"/>
          <w:sz w:val="28"/>
          <w:szCs w:val="28"/>
          <w:lang w:val="en-US"/>
        </w:rPr>
        <w:t>(4)</w:t>
      </w:r>
      <w:r w:rsidR="005F275F" w:rsidRPr="005F275F">
        <w:rPr>
          <w:color w:val="000000"/>
          <w:sz w:val="28"/>
          <w:szCs w:val="28"/>
        </w:rPr>
        <w:t xml:space="preserve"> </w:t>
      </w:r>
      <w:r w:rsidR="005F275F" w:rsidRPr="005F275F">
        <w:rPr>
          <w:color w:val="333333"/>
          <w:sz w:val="28"/>
          <w:szCs w:val="28"/>
        </w:rPr>
        <w:t xml:space="preserve">Tất cả các bên trong giao dịch </w:t>
      </w:r>
      <w:proofErr w:type="spellStart"/>
      <w:r w:rsidR="00DC3723">
        <w:rPr>
          <w:color w:val="333333"/>
          <w:sz w:val="28"/>
          <w:szCs w:val="28"/>
          <w:lang w:val="en-US"/>
        </w:rPr>
        <w:t>hàng</w:t>
      </w:r>
      <w:proofErr w:type="spellEnd"/>
      <w:r w:rsidR="00DC3723">
        <w:rPr>
          <w:color w:val="333333"/>
          <w:sz w:val="28"/>
          <w:szCs w:val="28"/>
          <w:lang w:val="en-US"/>
        </w:rPr>
        <w:t xml:space="preserve"> </w:t>
      </w:r>
      <w:proofErr w:type="spellStart"/>
      <w:r w:rsidR="00DC3723">
        <w:rPr>
          <w:color w:val="333333"/>
          <w:sz w:val="28"/>
          <w:szCs w:val="28"/>
          <w:lang w:val="en-US"/>
        </w:rPr>
        <w:t>hóa</w:t>
      </w:r>
      <w:proofErr w:type="spellEnd"/>
      <w:r w:rsidR="005F275F" w:rsidRPr="005F275F">
        <w:rPr>
          <w:color w:val="333333"/>
          <w:sz w:val="28"/>
          <w:szCs w:val="28"/>
        </w:rPr>
        <w:t xml:space="preserve"> tương lai </w:t>
      </w:r>
      <w:r w:rsidR="00DC3723">
        <w:rPr>
          <w:color w:val="333333"/>
          <w:sz w:val="28"/>
          <w:szCs w:val="28"/>
          <w:lang w:val="en-US"/>
        </w:rPr>
        <w:t xml:space="preserve">qua </w:t>
      </w:r>
      <w:proofErr w:type="spellStart"/>
      <w:r w:rsidR="00DC3723">
        <w:rPr>
          <w:color w:val="333333"/>
          <w:sz w:val="28"/>
          <w:szCs w:val="28"/>
          <w:lang w:val="en-US"/>
        </w:rPr>
        <w:t>Sở</w:t>
      </w:r>
      <w:proofErr w:type="spellEnd"/>
      <w:r w:rsidR="00DC3723">
        <w:rPr>
          <w:color w:val="333333"/>
          <w:sz w:val="28"/>
          <w:szCs w:val="28"/>
          <w:lang w:val="en-US"/>
        </w:rPr>
        <w:t xml:space="preserve"> </w:t>
      </w:r>
      <w:proofErr w:type="spellStart"/>
      <w:r w:rsidR="00DC3723">
        <w:rPr>
          <w:color w:val="333333"/>
          <w:sz w:val="28"/>
          <w:szCs w:val="28"/>
          <w:lang w:val="en-US"/>
        </w:rPr>
        <w:t>giao</w:t>
      </w:r>
      <w:proofErr w:type="spellEnd"/>
      <w:r w:rsidR="00DC3723">
        <w:rPr>
          <w:color w:val="333333"/>
          <w:sz w:val="28"/>
          <w:szCs w:val="28"/>
          <w:lang w:val="en-US"/>
        </w:rPr>
        <w:t xml:space="preserve"> </w:t>
      </w:r>
      <w:proofErr w:type="spellStart"/>
      <w:r w:rsidR="00DC3723">
        <w:rPr>
          <w:color w:val="333333"/>
          <w:sz w:val="28"/>
          <w:szCs w:val="28"/>
          <w:lang w:val="en-US"/>
        </w:rPr>
        <w:t>dịch</w:t>
      </w:r>
      <w:proofErr w:type="spellEnd"/>
      <w:r w:rsidR="00DC3723">
        <w:rPr>
          <w:color w:val="333333"/>
          <w:sz w:val="28"/>
          <w:szCs w:val="28"/>
          <w:lang w:val="en-US"/>
        </w:rPr>
        <w:t xml:space="preserve"> </w:t>
      </w:r>
      <w:proofErr w:type="spellStart"/>
      <w:r w:rsidR="00DC3723">
        <w:rPr>
          <w:color w:val="333333"/>
          <w:sz w:val="28"/>
          <w:szCs w:val="28"/>
          <w:lang w:val="en-US"/>
        </w:rPr>
        <w:t>hàng</w:t>
      </w:r>
      <w:proofErr w:type="spellEnd"/>
      <w:r w:rsidR="00DC3723">
        <w:rPr>
          <w:color w:val="333333"/>
          <w:sz w:val="28"/>
          <w:szCs w:val="28"/>
          <w:lang w:val="en-US"/>
        </w:rPr>
        <w:t xml:space="preserve"> </w:t>
      </w:r>
      <w:proofErr w:type="spellStart"/>
      <w:r w:rsidR="00DC3723">
        <w:rPr>
          <w:color w:val="333333"/>
          <w:sz w:val="28"/>
          <w:szCs w:val="28"/>
          <w:lang w:val="en-US"/>
        </w:rPr>
        <w:t>hóa</w:t>
      </w:r>
      <w:proofErr w:type="spellEnd"/>
      <w:r w:rsidR="00DC3723">
        <w:rPr>
          <w:color w:val="333333"/>
          <w:sz w:val="28"/>
          <w:szCs w:val="28"/>
          <w:lang w:val="en-US"/>
        </w:rPr>
        <w:t xml:space="preserve"> </w:t>
      </w:r>
      <w:r w:rsidR="005F275F" w:rsidRPr="005F275F">
        <w:rPr>
          <w:color w:val="333333"/>
          <w:sz w:val="28"/>
          <w:szCs w:val="28"/>
        </w:rPr>
        <w:t xml:space="preserve">đều bình đẳng, và hành động theo nguyên tắc tự nguyện, bồi thường và thiện chí, </w:t>
      </w:r>
      <w:r w:rsidR="00405DF3">
        <w:rPr>
          <w:color w:val="333333"/>
          <w:sz w:val="28"/>
          <w:szCs w:val="28"/>
        </w:rPr>
        <w:t>trên cơ sở</w:t>
      </w:r>
      <w:r w:rsidR="005F275F" w:rsidRPr="005F275F">
        <w:rPr>
          <w:color w:val="333333"/>
          <w:sz w:val="28"/>
          <w:szCs w:val="28"/>
        </w:rPr>
        <w:t xml:space="preserve"> giao dịch dân sự, tự chịu trách nhiệm.</w:t>
      </w:r>
    </w:p>
    <w:p w14:paraId="67DDA7BD" w14:textId="3D78F399" w:rsidR="004227B6" w:rsidRDefault="004227B6" w:rsidP="00405DF3">
      <w:pPr>
        <w:tabs>
          <w:tab w:val="left" w:pos="0"/>
        </w:tabs>
        <w:spacing w:before="120" w:after="120" w:line="276" w:lineRule="auto"/>
        <w:jc w:val="both"/>
        <w:rPr>
          <w:b/>
          <w:sz w:val="28"/>
          <w:szCs w:val="28"/>
        </w:rPr>
      </w:pPr>
      <w:r w:rsidRPr="004227B6">
        <w:rPr>
          <w:b/>
          <w:sz w:val="28"/>
          <w:szCs w:val="28"/>
        </w:rPr>
        <w:t>3. Các định hướng xây dựng, hoàn thiện Dự thảo Nghị định</w:t>
      </w:r>
    </w:p>
    <w:p w14:paraId="29B8CB37" w14:textId="11B32050" w:rsidR="00DF1248" w:rsidRPr="00A55036" w:rsidRDefault="00DF1248" w:rsidP="00DF1248">
      <w:pPr>
        <w:shd w:val="clear" w:color="auto" w:fill="FFFFFF"/>
        <w:spacing w:line="276" w:lineRule="auto"/>
        <w:jc w:val="both"/>
        <w:rPr>
          <w:i/>
          <w:iCs/>
          <w:color w:val="000000"/>
          <w:sz w:val="28"/>
          <w:szCs w:val="28"/>
        </w:rPr>
      </w:pPr>
      <w:r w:rsidRPr="00A55036">
        <w:rPr>
          <w:b/>
          <w:bCs/>
          <w:i/>
          <w:iCs/>
          <w:color w:val="000000"/>
          <w:sz w:val="28"/>
          <w:szCs w:val="28"/>
        </w:rPr>
        <w:t>3.</w:t>
      </w:r>
      <w:r w:rsidR="004227B6" w:rsidRPr="00A55036">
        <w:rPr>
          <w:b/>
          <w:bCs/>
          <w:i/>
          <w:iCs/>
          <w:color w:val="000000"/>
          <w:sz w:val="28"/>
          <w:szCs w:val="28"/>
        </w:rPr>
        <w:t>1</w:t>
      </w:r>
      <w:r w:rsidRPr="00A55036">
        <w:rPr>
          <w:b/>
          <w:bCs/>
          <w:i/>
          <w:iCs/>
          <w:color w:val="000000"/>
          <w:sz w:val="28"/>
          <w:szCs w:val="28"/>
        </w:rPr>
        <w:t>.</w:t>
      </w:r>
      <w:r w:rsidR="004227B6" w:rsidRPr="00A55036">
        <w:rPr>
          <w:b/>
          <w:bCs/>
          <w:i/>
          <w:iCs/>
          <w:color w:val="000000"/>
          <w:sz w:val="28"/>
          <w:szCs w:val="28"/>
        </w:rPr>
        <w:t xml:space="preserve"> Hoàn thiện các điều kiện gia nhập thị trường để đảm bảo </w:t>
      </w:r>
      <w:r w:rsidR="00A55036">
        <w:rPr>
          <w:b/>
          <w:bCs/>
          <w:i/>
          <w:iCs/>
          <w:color w:val="000000"/>
          <w:sz w:val="28"/>
          <w:szCs w:val="28"/>
        </w:rPr>
        <w:t>tổ chức</w:t>
      </w:r>
      <w:r w:rsidR="004227B6" w:rsidRPr="00A55036">
        <w:rPr>
          <w:b/>
          <w:bCs/>
          <w:i/>
          <w:iCs/>
          <w:color w:val="000000"/>
          <w:sz w:val="28"/>
          <w:szCs w:val="28"/>
        </w:rPr>
        <w:t xml:space="preserve"> vận hành thị trường đủ năng lực vận hành phù hợp với </w:t>
      </w:r>
      <w:r w:rsidRPr="00A55036">
        <w:rPr>
          <w:b/>
          <w:bCs/>
          <w:i/>
          <w:iCs/>
          <w:color w:val="000000"/>
          <w:sz w:val="28"/>
          <w:szCs w:val="28"/>
        </w:rPr>
        <w:t xml:space="preserve">quy mô hoạt động </w:t>
      </w:r>
      <w:r w:rsidR="004227B6" w:rsidRPr="00A55036">
        <w:rPr>
          <w:b/>
          <w:bCs/>
          <w:i/>
          <w:iCs/>
          <w:color w:val="000000"/>
          <w:sz w:val="28"/>
          <w:szCs w:val="28"/>
        </w:rPr>
        <w:t>hiện nay</w:t>
      </w:r>
    </w:p>
    <w:p w14:paraId="1957DF3D" w14:textId="35D4A361" w:rsidR="004227B6" w:rsidRPr="00DF1248" w:rsidRDefault="00DF1248" w:rsidP="004B323A">
      <w:pPr>
        <w:shd w:val="clear" w:color="auto" w:fill="FFFFFF"/>
        <w:spacing w:line="276" w:lineRule="auto"/>
        <w:ind w:firstLine="720"/>
        <w:jc w:val="both"/>
        <w:rPr>
          <w:color w:val="000000"/>
          <w:sz w:val="28"/>
          <w:szCs w:val="28"/>
        </w:rPr>
      </w:pPr>
      <w:r w:rsidRPr="00DF1248">
        <w:rPr>
          <w:color w:val="000000"/>
          <w:sz w:val="28"/>
          <w:szCs w:val="28"/>
        </w:rPr>
        <w:t>V</w:t>
      </w:r>
      <w:r w:rsidR="004227B6" w:rsidRPr="00DF1248">
        <w:rPr>
          <w:color w:val="000000"/>
          <w:sz w:val="28"/>
          <w:szCs w:val="28"/>
        </w:rPr>
        <w:t>iệc hoàn thiện các điều kiện phải đảm bảo một số tiêu chí:</w:t>
      </w:r>
    </w:p>
    <w:p w14:paraId="222B8B59" w14:textId="4C1C0C9B" w:rsidR="00DF1248" w:rsidRPr="006B458F" w:rsidRDefault="004227B6" w:rsidP="006B458F">
      <w:pPr>
        <w:pStyle w:val="ListParagraph"/>
        <w:numPr>
          <w:ilvl w:val="0"/>
          <w:numId w:val="32"/>
        </w:numPr>
        <w:shd w:val="clear" w:color="auto" w:fill="FFFFFF"/>
        <w:tabs>
          <w:tab w:val="left" w:pos="360"/>
          <w:tab w:val="left" w:pos="1080"/>
        </w:tabs>
        <w:spacing w:line="276" w:lineRule="auto"/>
        <w:ind w:left="0" w:firstLine="720"/>
        <w:jc w:val="both"/>
        <w:rPr>
          <w:color w:val="000000"/>
          <w:sz w:val="28"/>
          <w:szCs w:val="28"/>
        </w:rPr>
      </w:pPr>
      <w:r w:rsidRPr="006B458F">
        <w:rPr>
          <w:i/>
          <w:iCs/>
          <w:color w:val="000000"/>
          <w:sz w:val="28"/>
          <w:szCs w:val="28"/>
        </w:rPr>
        <w:t>Khả thi:</w:t>
      </w:r>
      <w:r w:rsidRPr="006B458F">
        <w:rPr>
          <w:color w:val="000000"/>
          <w:sz w:val="28"/>
          <w:szCs w:val="28"/>
        </w:rPr>
        <w:t xml:space="preserve"> Phù hợp với năng lực nhà </w:t>
      </w:r>
      <w:r w:rsidR="00405DF3" w:rsidRPr="006B458F">
        <w:rPr>
          <w:color w:val="000000"/>
          <w:sz w:val="28"/>
          <w:szCs w:val="28"/>
        </w:rPr>
        <w:t>tổ chức thị trường</w:t>
      </w:r>
      <w:r w:rsidRPr="006B458F">
        <w:rPr>
          <w:color w:val="000000"/>
          <w:sz w:val="28"/>
          <w:szCs w:val="28"/>
        </w:rPr>
        <w:t xml:space="preserve"> cũng như khả năng gia nhập thị trường </w:t>
      </w:r>
      <w:r w:rsidR="00405DF3" w:rsidRPr="006B458F">
        <w:rPr>
          <w:color w:val="000000"/>
          <w:sz w:val="28"/>
          <w:szCs w:val="28"/>
        </w:rPr>
        <w:t>mua bán hàng hoá qua Sở giao dịch hàng hoá</w:t>
      </w:r>
      <w:r w:rsidRPr="006B458F">
        <w:rPr>
          <w:color w:val="000000"/>
          <w:sz w:val="28"/>
          <w:szCs w:val="28"/>
        </w:rPr>
        <w:t xml:space="preserve"> của các </w:t>
      </w:r>
      <w:r w:rsidR="00405DF3" w:rsidRPr="006B458F">
        <w:rPr>
          <w:color w:val="000000"/>
          <w:sz w:val="28"/>
          <w:szCs w:val="28"/>
        </w:rPr>
        <w:t>đối tượng khác trong</w:t>
      </w:r>
      <w:r w:rsidRPr="006B458F">
        <w:rPr>
          <w:color w:val="000000"/>
          <w:sz w:val="28"/>
          <w:szCs w:val="28"/>
        </w:rPr>
        <w:t xml:space="preserve"> tương lai</w:t>
      </w:r>
      <w:r w:rsidR="00DF1248" w:rsidRPr="006B458F">
        <w:rPr>
          <w:color w:val="000000"/>
          <w:sz w:val="28"/>
          <w:szCs w:val="28"/>
        </w:rPr>
        <w:t>;</w:t>
      </w:r>
    </w:p>
    <w:p w14:paraId="6AFC71AA" w14:textId="200D448A" w:rsidR="00DF1248" w:rsidRPr="00A55036" w:rsidRDefault="004227B6" w:rsidP="006B458F">
      <w:pPr>
        <w:pStyle w:val="ListParagraph"/>
        <w:numPr>
          <w:ilvl w:val="0"/>
          <w:numId w:val="32"/>
        </w:numPr>
        <w:shd w:val="clear" w:color="auto" w:fill="FFFFFF"/>
        <w:tabs>
          <w:tab w:val="left" w:pos="360"/>
          <w:tab w:val="left" w:pos="1080"/>
        </w:tabs>
        <w:spacing w:line="276" w:lineRule="auto"/>
        <w:ind w:left="0" w:firstLine="720"/>
        <w:jc w:val="both"/>
        <w:rPr>
          <w:color w:val="000000"/>
          <w:sz w:val="28"/>
          <w:szCs w:val="28"/>
        </w:rPr>
      </w:pPr>
      <w:r w:rsidRPr="00DF1248">
        <w:rPr>
          <w:i/>
          <w:iCs/>
          <w:color w:val="000000"/>
          <w:sz w:val="28"/>
          <w:szCs w:val="28"/>
        </w:rPr>
        <w:t>Rõ ràng, minh bạch:</w:t>
      </w:r>
      <w:r w:rsidRPr="00DF1248">
        <w:rPr>
          <w:color w:val="000000"/>
          <w:sz w:val="28"/>
          <w:szCs w:val="28"/>
        </w:rPr>
        <w:t xml:space="preserve"> Đảm bảo các điều kiện </w:t>
      </w:r>
      <w:proofErr w:type="spellStart"/>
      <w:r w:rsidR="00DC3723">
        <w:rPr>
          <w:color w:val="000000"/>
          <w:sz w:val="28"/>
          <w:szCs w:val="28"/>
          <w:lang w:val="en-US"/>
        </w:rPr>
        <w:t>gia</w:t>
      </w:r>
      <w:proofErr w:type="spellEnd"/>
      <w:r w:rsidR="00DC3723">
        <w:rPr>
          <w:color w:val="000000"/>
          <w:sz w:val="28"/>
          <w:szCs w:val="28"/>
          <w:lang w:val="en-US"/>
        </w:rPr>
        <w:t xml:space="preserve"> </w:t>
      </w:r>
      <w:proofErr w:type="spellStart"/>
      <w:r w:rsidR="00DC3723">
        <w:rPr>
          <w:color w:val="000000"/>
          <w:sz w:val="28"/>
          <w:szCs w:val="28"/>
          <w:lang w:val="en-US"/>
        </w:rPr>
        <w:t>nhập</w:t>
      </w:r>
      <w:proofErr w:type="spellEnd"/>
      <w:r w:rsidR="00DC3723">
        <w:rPr>
          <w:color w:val="000000"/>
          <w:sz w:val="28"/>
          <w:szCs w:val="28"/>
          <w:lang w:val="en-US"/>
        </w:rPr>
        <w:t xml:space="preserve"> </w:t>
      </w:r>
      <w:proofErr w:type="spellStart"/>
      <w:r w:rsidR="00DC3723">
        <w:rPr>
          <w:color w:val="000000"/>
          <w:sz w:val="28"/>
          <w:szCs w:val="28"/>
          <w:lang w:val="en-US"/>
        </w:rPr>
        <w:t>thị</w:t>
      </w:r>
      <w:proofErr w:type="spellEnd"/>
      <w:r w:rsidR="00DC3723">
        <w:rPr>
          <w:color w:val="000000"/>
          <w:sz w:val="28"/>
          <w:szCs w:val="28"/>
          <w:lang w:val="en-US"/>
        </w:rPr>
        <w:t xml:space="preserve"> </w:t>
      </w:r>
      <w:proofErr w:type="spellStart"/>
      <w:r w:rsidR="00DC3723">
        <w:rPr>
          <w:color w:val="000000"/>
          <w:sz w:val="28"/>
          <w:szCs w:val="28"/>
          <w:lang w:val="en-US"/>
        </w:rPr>
        <w:t>trường</w:t>
      </w:r>
      <w:proofErr w:type="spellEnd"/>
      <w:r w:rsidR="00DC3723">
        <w:rPr>
          <w:color w:val="000000"/>
          <w:sz w:val="28"/>
          <w:szCs w:val="28"/>
          <w:lang w:val="en-US"/>
        </w:rPr>
        <w:t xml:space="preserve"> </w:t>
      </w:r>
      <w:r w:rsidRPr="00DF1248">
        <w:rPr>
          <w:color w:val="000000"/>
          <w:sz w:val="28"/>
          <w:szCs w:val="28"/>
        </w:rPr>
        <w:t>được mô tả rõ ràng, minh bạch</w:t>
      </w:r>
      <w:r w:rsidR="00DF1248">
        <w:rPr>
          <w:color w:val="000000"/>
          <w:sz w:val="28"/>
          <w:szCs w:val="28"/>
        </w:rPr>
        <w:t>;</w:t>
      </w:r>
    </w:p>
    <w:p w14:paraId="20ABB93F" w14:textId="7CE6FCE6" w:rsidR="00A55036" w:rsidRPr="00DF1248" w:rsidRDefault="00A55036" w:rsidP="006B458F">
      <w:pPr>
        <w:pStyle w:val="ListParagraph"/>
        <w:numPr>
          <w:ilvl w:val="0"/>
          <w:numId w:val="32"/>
        </w:numPr>
        <w:shd w:val="clear" w:color="auto" w:fill="FFFFFF"/>
        <w:tabs>
          <w:tab w:val="left" w:pos="360"/>
          <w:tab w:val="left" w:pos="1080"/>
        </w:tabs>
        <w:spacing w:line="276" w:lineRule="auto"/>
        <w:ind w:left="0" w:firstLine="720"/>
        <w:jc w:val="both"/>
        <w:rPr>
          <w:color w:val="000000"/>
          <w:sz w:val="28"/>
          <w:szCs w:val="28"/>
        </w:rPr>
      </w:pPr>
      <w:r>
        <w:rPr>
          <w:i/>
          <w:iCs/>
          <w:color w:val="000000"/>
          <w:sz w:val="28"/>
          <w:szCs w:val="28"/>
        </w:rPr>
        <w:t xml:space="preserve">Thúc đẩy cạnh tranh, </w:t>
      </w:r>
      <w:r>
        <w:rPr>
          <w:color w:val="000000"/>
          <w:sz w:val="28"/>
          <w:szCs w:val="28"/>
        </w:rPr>
        <w:t xml:space="preserve">tránh tiềm ẩn nguy cơ </w:t>
      </w:r>
      <w:r w:rsidR="00405DF3" w:rsidRPr="005F275F">
        <w:rPr>
          <w:color w:val="333333"/>
          <w:sz w:val="28"/>
          <w:szCs w:val="28"/>
        </w:rPr>
        <w:t xml:space="preserve">rủi ro tài chính, </w:t>
      </w:r>
      <w:proofErr w:type="spellStart"/>
      <w:r w:rsidR="00DC3723">
        <w:rPr>
          <w:color w:val="333333"/>
          <w:sz w:val="28"/>
          <w:szCs w:val="28"/>
          <w:lang w:val="en-US"/>
        </w:rPr>
        <w:t>phòng</w:t>
      </w:r>
      <w:proofErr w:type="spellEnd"/>
      <w:r w:rsidR="00DC3723">
        <w:rPr>
          <w:color w:val="333333"/>
          <w:sz w:val="28"/>
          <w:szCs w:val="28"/>
          <w:lang w:val="en-US"/>
        </w:rPr>
        <w:t xml:space="preserve"> </w:t>
      </w:r>
      <w:r w:rsidR="00405DF3">
        <w:rPr>
          <w:color w:val="333333"/>
          <w:sz w:val="28"/>
          <w:szCs w:val="28"/>
        </w:rPr>
        <w:t xml:space="preserve">chống các hành vi thao túng thị trường, hành vi hạn chế cạnh tranh, </w:t>
      </w:r>
      <w:r w:rsidR="00405DF3" w:rsidRPr="005F275F">
        <w:rPr>
          <w:color w:val="333333"/>
          <w:sz w:val="28"/>
          <w:szCs w:val="28"/>
        </w:rPr>
        <w:t>góp phần bảo vệ an ninh kinh tế quốc gia, bảo vệ lợi ích công cộng</w:t>
      </w:r>
      <w:r w:rsidR="004B323A">
        <w:rPr>
          <w:color w:val="333333"/>
          <w:sz w:val="28"/>
          <w:szCs w:val="28"/>
        </w:rPr>
        <w:t>.</w:t>
      </w:r>
    </w:p>
    <w:p w14:paraId="4B873EBB" w14:textId="4571A9BD" w:rsidR="004227B6" w:rsidRPr="00DF1248" w:rsidRDefault="004227B6" w:rsidP="006B458F">
      <w:pPr>
        <w:pStyle w:val="ListParagraph"/>
        <w:numPr>
          <w:ilvl w:val="0"/>
          <w:numId w:val="32"/>
        </w:numPr>
        <w:shd w:val="clear" w:color="auto" w:fill="FFFFFF"/>
        <w:tabs>
          <w:tab w:val="left" w:pos="360"/>
          <w:tab w:val="left" w:pos="1080"/>
        </w:tabs>
        <w:spacing w:line="276" w:lineRule="auto"/>
        <w:ind w:left="0" w:firstLine="720"/>
        <w:jc w:val="both"/>
        <w:rPr>
          <w:color w:val="000000"/>
          <w:sz w:val="28"/>
          <w:szCs w:val="28"/>
        </w:rPr>
      </w:pPr>
      <w:r w:rsidRPr="00DF1248">
        <w:rPr>
          <w:color w:val="000000"/>
          <w:sz w:val="28"/>
          <w:szCs w:val="28"/>
        </w:rPr>
        <w:t xml:space="preserve">Hướng tới </w:t>
      </w:r>
      <w:r w:rsidRPr="00DF1248">
        <w:rPr>
          <w:i/>
          <w:iCs/>
          <w:color w:val="000000"/>
          <w:sz w:val="28"/>
          <w:szCs w:val="28"/>
        </w:rPr>
        <w:t>ứng dụng mạnh mẽ chuyển đổi số, ứng dụng công nghệ</w:t>
      </w:r>
      <w:r w:rsidR="00DF1248" w:rsidRPr="00DF1248">
        <w:rPr>
          <w:color w:val="000000"/>
          <w:sz w:val="28"/>
          <w:szCs w:val="28"/>
        </w:rPr>
        <w:t xml:space="preserve"> trong vận hành và quản lý thị trường </w:t>
      </w:r>
      <w:proofErr w:type="spellStart"/>
      <w:r w:rsidR="00DC3723">
        <w:rPr>
          <w:color w:val="000000"/>
          <w:sz w:val="28"/>
          <w:szCs w:val="28"/>
          <w:lang w:val="en-US"/>
        </w:rPr>
        <w:t>hàng</w:t>
      </w:r>
      <w:proofErr w:type="spellEnd"/>
      <w:r w:rsidR="00DC3723">
        <w:rPr>
          <w:color w:val="000000"/>
          <w:sz w:val="28"/>
          <w:szCs w:val="28"/>
          <w:lang w:val="en-US"/>
        </w:rPr>
        <w:t xml:space="preserve"> </w:t>
      </w:r>
      <w:proofErr w:type="spellStart"/>
      <w:r w:rsidR="00DC3723">
        <w:rPr>
          <w:color w:val="000000"/>
          <w:sz w:val="28"/>
          <w:szCs w:val="28"/>
          <w:lang w:val="en-US"/>
        </w:rPr>
        <w:t>hóa</w:t>
      </w:r>
      <w:proofErr w:type="spellEnd"/>
      <w:r w:rsidR="00DC3723">
        <w:rPr>
          <w:color w:val="000000"/>
          <w:sz w:val="28"/>
          <w:szCs w:val="28"/>
          <w:lang w:val="en-US"/>
        </w:rPr>
        <w:t xml:space="preserve"> </w:t>
      </w:r>
      <w:proofErr w:type="spellStart"/>
      <w:r w:rsidR="00DC3723">
        <w:rPr>
          <w:color w:val="000000"/>
          <w:sz w:val="28"/>
          <w:szCs w:val="28"/>
          <w:lang w:val="en-US"/>
        </w:rPr>
        <w:t>tương</w:t>
      </w:r>
      <w:proofErr w:type="spellEnd"/>
      <w:r w:rsidR="00DC3723">
        <w:rPr>
          <w:color w:val="000000"/>
          <w:sz w:val="28"/>
          <w:szCs w:val="28"/>
          <w:lang w:val="en-US"/>
        </w:rPr>
        <w:t xml:space="preserve"> </w:t>
      </w:r>
      <w:proofErr w:type="spellStart"/>
      <w:r w:rsidR="00DC3723">
        <w:rPr>
          <w:color w:val="000000"/>
          <w:sz w:val="28"/>
          <w:szCs w:val="28"/>
          <w:lang w:val="en-US"/>
        </w:rPr>
        <w:t>lai</w:t>
      </w:r>
      <w:proofErr w:type="spellEnd"/>
      <w:r w:rsidR="00DF1248" w:rsidRPr="00DF1248">
        <w:rPr>
          <w:color w:val="000000"/>
          <w:sz w:val="28"/>
          <w:szCs w:val="28"/>
        </w:rPr>
        <w:t>.</w:t>
      </w:r>
    </w:p>
    <w:p w14:paraId="1E7E572A" w14:textId="43DD34D3" w:rsidR="004227B6" w:rsidRPr="00DF1248" w:rsidRDefault="00DF1248" w:rsidP="00DF1248">
      <w:pPr>
        <w:shd w:val="clear" w:color="auto" w:fill="FFFFFF"/>
        <w:spacing w:line="276" w:lineRule="auto"/>
        <w:jc w:val="both"/>
        <w:rPr>
          <w:i/>
          <w:iCs/>
          <w:color w:val="000000"/>
          <w:sz w:val="28"/>
          <w:szCs w:val="28"/>
        </w:rPr>
      </w:pPr>
      <w:r w:rsidRPr="00DF1248">
        <w:rPr>
          <w:b/>
          <w:bCs/>
          <w:i/>
          <w:iCs/>
          <w:color w:val="000000"/>
          <w:sz w:val="28"/>
          <w:szCs w:val="28"/>
        </w:rPr>
        <w:t>3.</w:t>
      </w:r>
      <w:r w:rsidR="004227B6" w:rsidRPr="00DF1248">
        <w:rPr>
          <w:b/>
          <w:bCs/>
          <w:i/>
          <w:iCs/>
          <w:color w:val="000000"/>
          <w:sz w:val="28"/>
          <w:szCs w:val="28"/>
        </w:rPr>
        <w:t>2</w:t>
      </w:r>
      <w:r w:rsidRPr="00DF1248">
        <w:rPr>
          <w:b/>
          <w:bCs/>
          <w:i/>
          <w:iCs/>
          <w:color w:val="000000"/>
          <w:sz w:val="28"/>
          <w:szCs w:val="28"/>
        </w:rPr>
        <w:t>.</w:t>
      </w:r>
      <w:r w:rsidR="004227B6" w:rsidRPr="00DF1248">
        <w:rPr>
          <w:b/>
          <w:bCs/>
          <w:i/>
          <w:iCs/>
          <w:color w:val="000000"/>
          <w:sz w:val="28"/>
          <w:szCs w:val="28"/>
        </w:rPr>
        <w:t xml:space="preserve"> Hoàn thiện, </w:t>
      </w:r>
      <w:r>
        <w:rPr>
          <w:b/>
          <w:bCs/>
          <w:i/>
          <w:iCs/>
          <w:color w:val="000000"/>
          <w:sz w:val="28"/>
          <w:szCs w:val="28"/>
        </w:rPr>
        <w:t>sửa đổi, bổ sung</w:t>
      </w:r>
      <w:r w:rsidR="004227B6" w:rsidRPr="00DF1248">
        <w:rPr>
          <w:b/>
          <w:bCs/>
          <w:i/>
          <w:iCs/>
          <w:color w:val="000000"/>
          <w:sz w:val="28"/>
          <w:szCs w:val="28"/>
        </w:rPr>
        <w:t xml:space="preserve"> các quy định về tổ chức hoạt động của thị trường</w:t>
      </w:r>
    </w:p>
    <w:p w14:paraId="533EDA54" w14:textId="7AE280DE" w:rsidR="00DF1248" w:rsidRDefault="004227B6" w:rsidP="004B323A">
      <w:pPr>
        <w:shd w:val="clear" w:color="auto" w:fill="FFFFFF"/>
        <w:spacing w:line="276" w:lineRule="auto"/>
        <w:ind w:firstLine="720"/>
        <w:jc w:val="both"/>
        <w:rPr>
          <w:color w:val="000000"/>
          <w:sz w:val="28"/>
          <w:szCs w:val="28"/>
        </w:rPr>
      </w:pPr>
      <w:r w:rsidRPr="00DF1248">
        <w:rPr>
          <w:color w:val="000000"/>
          <w:sz w:val="28"/>
          <w:szCs w:val="28"/>
        </w:rPr>
        <w:t>Nhóm</w:t>
      </w:r>
      <w:r w:rsidR="004B323A">
        <w:rPr>
          <w:color w:val="000000"/>
          <w:sz w:val="28"/>
          <w:szCs w:val="28"/>
        </w:rPr>
        <w:t xml:space="preserve"> các quy định này bao gồm</w:t>
      </w:r>
      <w:r w:rsidRPr="00DF1248">
        <w:rPr>
          <w:color w:val="000000"/>
          <w:sz w:val="28"/>
          <w:szCs w:val="28"/>
        </w:rPr>
        <w:t>:</w:t>
      </w:r>
    </w:p>
    <w:p w14:paraId="607F319D" w14:textId="3FC2CD79" w:rsidR="00DF1248" w:rsidRPr="00DF1248" w:rsidRDefault="004227B6" w:rsidP="006B458F">
      <w:pPr>
        <w:pStyle w:val="ListParagraph"/>
        <w:numPr>
          <w:ilvl w:val="0"/>
          <w:numId w:val="33"/>
        </w:numPr>
        <w:shd w:val="clear" w:color="auto" w:fill="FFFFFF"/>
        <w:tabs>
          <w:tab w:val="left" w:pos="1080"/>
        </w:tabs>
        <w:spacing w:line="276" w:lineRule="auto"/>
        <w:ind w:left="0" w:firstLine="720"/>
        <w:jc w:val="both"/>
        <w:rPr>
          <w:color w:val="000000"/>
          <w:sz w:val="28"/>
          <w:szCs w:val="28"/>
        </w:rPr>
      </w:pPr>
      <w:r w:rsidRPr="006B458F">
        <w:rPr>
          <w:i/>
          <w:iCs/>
          <w:color w:val="000000"/>
          <w:sz w:val="28"/>
          <w:szCs w:val="28"/>
        </w:rPr>
        <w:t xml:space="preserve">Phân </w:t>
      </w:r>
      <w:r w:rsidR="00DF1248" w:rsidRPr="006B458F">
        <w:rPr>
          <w:i/>
          <w:iCs/>
          <w:color w:val="000000"/>
          <w:sz w:val="28"/>
          <w:szCs w:val="28"/>
        </w:rPr>
        <w:t>định rõ</w:t>
      </w:r>
      <w:r w:rsidRPr="006B458F">
        <w:rPr>
          <w:i/>
          <w:iCs/>
          <w:color w:val="000000"/>
          <w:sz w:val="28"/>
          <w:szCs w:val="28"/>
        </w:rPr>
        <w:t xml:space="preserve"> vai trò, quyền </w:t>
      </w:r>
      <w:r w:rsidR="004B323A" w:rsidRPr="006B458F">
        <w:rPr>
          <w:i/>
          <w:iCs/>
          <w:color w:val="000000"/>
          <w:sz w:val="28"/>
          <w:szCs w:val="28"/>
        </w:rPr>
        <w:t xml:space="preserve">và </w:t>
      </w:r>
      <w:r w:rsidRPr="006B458F">
        <w:rPr>
          <w:i/>
          <w:iCs/>
          <w:color w:val="000000"/>
          <w:sz w:val="28"/>
          <w:szCs w:val="28"/>
        </w:rPr>
        <w:t xml:space="preserve">nghĩa vụ của </w:t>
      </w:r>
      <w:r w:rsidR="004B323A" w:rsidRPr="006B458F">
        <w:rPr>
          <w:i/>
          <w:iCs/>
          <w:color w:val="000000"/>
          <w:sz w:val="28"/>
          <w:szCs w:val="28"/>
        </w:rPr>
        <w:t>những chủ thể</w:t>
      </w:r>
      <w:r w:rsidRPr="006B458F">
        <w:rPr>
          <w:i/>
          <w:iCs/>
          <w:color w:val="000000"/>
          <w:sz w:val="28"/>
          <w:szCs w:val="28"/>
        </w:rPr>
        <w:t xml:space="preserve"> tham gia thị trường</w:t>
      </w:r>
      <w:r w:rsidRPr="00DF1248">
        <w:rPr>
          <w:color w:val="000000"/>
          <w:sz w:val="28"/>
          <w:szCs w:val="28"/>
        </w:rPr>
        <w:t xml:space="preserve">: </w:t>
      </w:r>
      <w:r w:rsidR="00DF1248" w:rsidRPr="00DF1248">
        <w:rPr>
          <w:color w:val="000000"/>
          <w:sz w:val="28"/>
          <w:szCs w:val="28"/>
        </w:rPr>
        <w:t xml:space="preserve">Sở </w:t>
      </w:r>
      <w:r w:rsidR="00DC3723">
        <w:rPr>
          <w:color w:val="000000"/>
          <w:sz w:val="28"/>
          <w:szCs w:val="28"/>
          <w:lang w:val="en-US"/>
        </w:rPr>
        <w:t>g</w:t>
      </w:r>
      <w:r w:rsidR="00DF1248" w:rsidRPr="00DF1248">
        <w:rPr>
          <w:color w:val="000000"/>
          <w:sz w:val="28"/>
          <w:szCs w:val="28"/>
        </w:rPr>
        <w:t xml:space="preserve">iao dịch hàng hoá, </w:t>
      </w:r>
      <w:r w:rsidR="00DC3723">
        <w:rPr>
          <w:color w:val="000000"/>
          <w:sz w:val="28"/>
          <w:szCs w:val="28"/>
          <w:lang w:val="en-US"/>
        </w:rPr>
        <w:t>t</w:t>
      </w:r>
      <w:r w:rsidR="00DF1248" w:rsidRPr="00DF1248">
        <w:rPr>
          <w:color w:val="000000"/>
          <w:sz w:val="28"/>
          <w:szCs w:val="28"/>
        </w:rPr>
        <w:t xml:space="preserve">hành viên </w:t>
      </w:r>
      <w:r w:rsidRPr="00DF1248">
        <w:rPr>
          <w:color w:val="000000"/>
          <w:sz w:val="28"/>
          <w:szCs w:val="28"/>
        </w:rPr>
        <w:t xml:space="preserve">kinh doanh, </w:t>
      </w:r>
      <w:r w:rsidR="00DC3723">
        <w:rPr>
          <w:color w:val="000000"/>
          <w:sz w:val="28"/>
          <w:szCs w:val="28"/>
          <w:lang w:val="en-US"/>
        </w:rPr>
        <w:t>t</w:t>
      </w:r>
      <w:r w:rsidR="00DF1248" w:rsidRPr="00DF1248">
        <w:rPr>
          <w:color w:val="000000"/>
          <w:sz w:val="28"/>
          <w:szCs w:val="28"/>
        </w:rPr>
        <w:t xml:space="preserve">hành viên </w:t>
      </w:r>
      <w:r w:rsidRPr="00DF1248">
        <w:rPr>
          <w:color w:val="000000"/>
          <w:sz w:val="28"/>
          <w:szCs w:val="28"/>
        </w:rPr>
        <w:t xml:space="preserve">môi giới, </w:t>
      </w:r>
      <w:proofErr w:type="spellStart"/>
      <w:r w:rsidR="00DC3723">
        <w:rPr>
          <w:color w:val="000000"/>
          <w:sz w:val="28"/>
          <w:szCs w:val="28"/>
          <w:lang w:val="en-US"/>
        </w:rPr>
        <w:t>khách</w:t>
      </w:r>
      <w:proofErr w:type="spellEnd"/>
      <w:r w:rsidR="00DC3723">
        <w:rPr>
          <w:color w:val="000000"/>
          <w:sz w:val="28"/>
          <w:szCs w:val="28"/>
          <w:lang w:val="en-US"/>
        </w:rPr>
        <w:t xml:space="preserve"> </w:t>
      </w:r>
      <w:proofErr w:type="spellStart"/>
      <w:r w:rsidR="00DC3723">
        <w:rPr>
          <w:color w:val="000000"/>
          <w:sz w:val="28"/>
          <w:szCs w:val="28"/>
          <w:lang w:val="en-US"/>
        </w:rPr>
        <w:t>hàng</w:t>
      </w:r>
      <w:proofErr w:type="spellEnd"/>
      <w:r w:rsidR="00DC3723">
        <w:rPr>
          <w:color w:val="000000"/>
          <w:sz w:val="28"/>
          <w:szCs w:val="28"/>
          <w:lang w:val="en-US"/>
        </w:rPr>
        <w:t>, n</w:t>
      </w:r>
      <w:r w:rsidRPr="00DF1248">
        <w:rPr>
          <w:color w:val="000000"/>
          <w:sz w:val="28"/>
          <w:szCs w:val="28"/>
        </w:rPr>
        <w:t>hà đầu tư</w:t>
      </w:r>
      <w:r w:rsidR="00DF1248" w:rsidRPr="00DF1248">
        <w:rPr>
          <w:color w:val="000000"/>
          <w:sz w:val="28"/>
          <w:szCs w:val="28"/>
        </w:rPr>
        <w:t xml:space="preserve"> (trong nước và nước ngoài).</w:t>
      </w:r>
    </w:p>
    <w:p w14:paraId="1815A5F1" w14:textId="15B5EA30" w:rsidR="00DF1248" w:rsidRDefault="00DC3723" w:rsidP="006B458F">
      <w:pPr>
        <w:pStyle w:val="ListParagraph"/>
        <w:numPr>
          <w:ilvl w:val="0"/>
          <w:numId w:val="33"/>
        </w:numPr>
        <w:shd w:val="clear" w:color="auto" w:fill="FFFFFF"/>
        <w:tabs>
          <w:tab w:val="left" w:pos="1080"/>
        </w:tabs>
        <w:spacing w:line="276" w:lineRule="auto"/>
        <w:ind w:left="0" w:firstLine="720"/>
        <w:jc w:val="both"/>
        <w:rPr>
          <w:color w:val="000000"/>
          <w:sz w:val="28"/>
          <w:szCs w:val="28"/>
        </w:rPr>
      </w:pPr>
      <w:proofErr w:type="spellStart"/>
      <w:r w:rsidRPr="006B458F">
        <w:rPr>
          <w:i/>
          <w:iCs/>
          <w:color w:val="000000"/>
          <w:sz w:val="28"/>
          <w:szCs w:val="28"/>
          <w:lang w:val="en-US"/>
        </w:rPr>
        <w:lastRenderedPageBreak/>
        <w:t>Tôn</w:t>
      </w:r>
      <w:proofErr w:type="spellEnd"/>
      <w:r w:rsidRPr="006B458F">
        <w:rPr>
          <w:i/>
          <w:iCs/>
          <w:color w:val="000000"/>
          <w:sz w:val="28"/>
          <w:szCs w:val="28"/>
          <w:lang w:val="en-US"/>
        </w:rPr>
        <w:t xml:space="preserve"> </w:t>
      </w:r>
      <w:proofErr w:type="spellStart"/>
      <w:r w:rsidRPr="006B458F">
        <w:rPr>
          <w:i/>
          <w:iCs/>
          <w:color w:val="000000"/>
          <w:sz w:val="28"/>
          <w:szCs w:val="28"/>
          <w:lang w:val="en-US"/>
        </w:rPr>
        <w:t>trọng</w:t>
      </w:r>
      <w:proofErr w:type="spellEnd"/>
      <w:r w:rsidRPr="006B458F">
        <w:rPr>
          <w:i/>
          <w:iCs/>
          <w:color w:val="000000"/>
          <w:sz w:val="28"/>
          <w:szCs w:val="28"/>
          <w:lang w:val="en-US"/>
        </w:rPr>
        <w:t xml:space="preserve"> </w:t>
      </w:r>
      <w:proofErr w:type="spellStart"/>
      <w:r w:rsidRPr="006B458F">
        <w:rPr>
          <w:i/>
          <w:iCs/>
          <w:color w:val="000000"/>
          <w:sz w:val="28"/>
          <w:szCs w:val="28"/>
          <w:lang w:val="en-US"/>
        </w:rPr>
        <w:t>tối</w:t>
      </w:r>
      <w:proofErr w:type="spellEnd"/>
      <w:r w:rsidRPr="006B458F">
        <w:rPr>
          <w:i/>
          <w:iCs/>
          <w:color w:val="000000"/>
          <w:sz w:val="28"/>
          <w:szCs w:val="28"/>
          <w:lang w:val="en-US"/>
        </w:rPr>
        <w:t xml:space="preserve"> </w:t>
      </w:r>
      <w:proofErr w:type="spellStart"/>
      <w:r w:rsidRPr="006B458F">
        <w:rPr>
          <w:i/>
          <w:iCs/>
          <w:color w:val="000000"/>
          <w:sz w:val="28"/>
          <w:szCs w:val="28"/>
          <w:lang w:val="en-US"/>
        </w:rPr>
        <w:t>đa</w:t>
      </w:r>
      <w:proofErr w:type="spellEnd"/>
      <w:r w:rsidRPr="006B458F">
        <w:rPr>
          <w:i/>
          <w:iCs/>
          <w:color w:val="000000"/>
          <w:sz w:val="28"/>
          <w:szCs w:val="28"/>
          <w:lang w:val="en-US"/>
        </w:rPr>
        <w:t xml:space="preserve"> </w:t>
      </w:r>
      <w:proofErr w:type="spellStart"/>
      <w:r w:rsidRPr="006B458F">
        <w:rPr>
          <w:i/>
          <w:iCs/>
          <w:color w:val="000000"/>
          <w:sz w:val="28"/>
          <w:szCs w:val="28"/>
          <w:lang w:val="en-US"/>
        </w:rPr>
        <w:t>các</w:t>
      </w:r>
      <w:proofErr w:type="spellEnd"/>
      <w:r w:rsidRPr="006B458F">
        <w:rPr>
          <w:i/>
          <w:iCs/>
          <w:color w:val="000000"/>
          <w:sz w:val="28"/>
          <w:szCs w:val="28"/>
          <w:lang w:val="en-US"/>
        </w:rPr>
        <w:t xml:space="preserve"> </w:t>
      </w:r>
      <w:proofErr w:type="spellStart"/>
      <w:r w:rsidRPr="006B458F">
        <w:rPr>
          <w:i/>
          <w:iCs/>
          <w:color w:val="000000"/>
          <w:sz w:val="28"/>
          <w:szCs w:val="28"/>
          <w:lang w:val="en-US"/>
        </w:rPr>
        <w:t>nguyên</w:t>
      </w:r>
      <w:proofErr w:type="spellEnd"/>
      <w:r w:rsidRPr="006B458F">
        <w:rPr>
          <w:i/>
          <w:iCs/>
          <w:color w:val="000000"/>
          <w:sz w:val="28"/>
          <w:szCs w:val="28"/>
          <w:lang w:val="en-US"/>
        </w:rPr>
        <w:t xml:space="preserve"> </w:t>
      </w:r>
      <w:proofErr w:type="spellStart"/>
      <w:r w:rsidRPr="006B458F">
        <w:rPr>
          <w:i/>
          <w:iCs/>
          <w:color w:val="000000"/>
          <w:sz w:val="28"/>
          <w:szCs w:val="28"/>
          <w:lang w:val="en-US"/>
        </w:rPr>
        <w:t>tắc</w:t>
      </w:r>
      <w:proofErr w:type="spellEnd"/>
      <w:r w:rsidRPr="006B458F">
        <w:rPr>
          <w:i/>
          <w:iCs/>
          <w:color w:val="000000"/>
          <w:sz w:val="28"/>
          <w:szCs w:val="28"/>
          <w:lang w:val="en-US"/>
        </w:rPr>
        <w:t xml:space="preserve"> </w:t>
      </w:r>
      <w:proofErr w:type="spellStart"/>
      <w:r w:rsidRPr="006B458F">
        <w:rPr>
          <w:i/>
          <w:iCs/>
          <w:color w:val="000000"/>
          <w:sz w:val="28"/>
          <w:szCs w:val="28"/>
          <w:lang w:val="en-US"/>
        </w:rPr>
        <w:t>vận</w:t>
      </w:r>
      <w:proofErr w:type="spellEnd"/>
      <w:r w:rsidRPr="006B458F">
        <w:rPr>
          <w:i/>
          <w:iCs/>
          <w:color w:val="000000"/>
          <w:sz w:val="28"/>
          <w:szCs w:val="28"/>
          <w:lang w:val="en-US"/>
        </w:rPr>
        <w:t xml:space="preserve"> </w:t>
      </w:r>
      <w:proofErr w:type="spellStart"/>
      <w:r w:rsidRPr="006B458F">
        <w:rPr>
          <w:i/>
          <w:iCs/>
          <w:color w:val="000000"/>
          <w:sz w:val="28"/>
          <w:szCs w:val="28"/>
          <w:lang w:val="en-US"/>
        </w:rPr>
        <w:t>hành</w:t>
      </w:r>
      <w:proofErr w:type="spellEnd"/>
      <w:r w:rsidRPr="006B458F">
        <w:rPr>
          <w:i/>
          <w:iCs/>
          <w:color w:val="000000"/>
          <w:sz w:val="28"/>
          <w:szCs w:val="28"/>
          <w:lang w:val="en-US"/>
        </w:rPr>
        <w:t xml:space="preserve"> </w:t>
      </w:r>
      <w:proofErr w:type="spellStart"/>
      <w:r w:rsidRPr="006B458F">
        <w:rPr>
          <w:i/>
          <w:iCs/>
          <w:color w:val="000000"/>
          <w:sz w:val="28"/>
          <w:szCs w:val="28"/>
          <w:lang w:val="en-US"/>
        </w:rPr>
        <w:t>của</w:t>
      </w:r>
      <w:proofErr w:type="spellEnd"/>
      <w:r w:rsidRPr="006B458F">
        <w:rPr>
          <w:i/>
          <w:iCs/>
          <w:color w:val="000000"/>
          <w:sz w:val="28"/>
          <w:szCs w:val="28"/>
          <w:lang w:val="en-US"/>
        </w:rPr>
        <w:t xml:space="preserve"> </w:t>
      </w:r>
      <w:proofErr w:type="spellStart"/>
      <w:r w:rsidRPr="006B458F">
        <w:rPr>
          <w:i/>
          <w:iCs/>
          <w:color w:val="000000"/>
          <w:sz w:val="28"/>
          <w:szCs w:val="28"/>
          <w:lang w:val="en-US"/>
        </w:rPr>
        <w:t>cơ</w:t>
      </w:r>
      <w:proofErr w:type="spellEnd"/>
      <w:r w:rsidRPr="006B458F">
        <w:rPr>
          <w:i/>
          <w:iCs/>
          <w:color w:val="000000"/>
          <w:sz w:val="28"/>
          <w:szCs w:val="28"/>
          <w:lang w:val="en-US"/>
        </w:rPr>
        <w:t xml:space="preserve"> </w:t>
      </w:r>
      <w:proofErr w:type="spellStart"/>
      <w:r w:rsidRPr="006B458F">
        <w:rPr>
          <w:i/>
          <w:iCs/>
          <w:color w:val="000000"/>
          <w:sz w:val="28"/>
          <w:szCs w:val="28"/>
          <w:lang w:val="en-US"/>
        </w:rPr>
        <w:t>chế</w:t>
      </w:r>
      <w:proofErr w:type="spellEnd"/>
      <w:r w:rsidRPr="006B458F">
        <w:rPr>
          <w:i/>
          <w:iCs/>
          <w:color w:val="000000"/>
          <w:sz w:val="28"/>
          <w:szCs w:val="28"/>
          <w:lang w:val="en-US"/>
        </w:rPr>
        <w:t xml:space="preserve"> </w:t>
      </w:r>
      <w:proofErr w:type="spellStart"/>
      <w:r w:rsidRPr="006B458F">
        <w:rPr>
          <w:i/>
          <w:iCs/>
          <w:color w:val="000000"/>
          <w:sz w:val="28"/>
          <w:szCs w:val="28"/>
          <w:lang w:val="en-US"/>
        </w:rPr>
        <w:t>thị</w:t>
      </w:r>
      <w:proofErr w:type="spellEnd"/>
      <w:r w:rsidRPr="006B458F">
        <w:rPr>
          <w:i/>
          <w:iCs/>
          <w:color w:val="000000"/>
          <w:sz w:val="28"/>
          <w:szCs w:val="28"/>
          <w:lang w:val="en-US"/>
        </w:rPr>
        <w:t xml:space="preserve"> </w:t>
      </w:r>
      <w:proofErr w:type="spellStart"/>
      <w:r w:rsidRPr="006B458F">
        <w:rPr>
          <w:i/>
          <w:iCs/>
          <w:color w:val="000000"/>
          <w:sz w:val="28"/>
          <w:szCs w:val="28"/>
          <w:lang w:val="en-US"/>
        </w:rPr>
        <w:t>trường</w:t>
      </w:r>
      <w:proofErr w:type="spellEnd"/>
      <w:r w:rsidRPr="006B458F">
        <w:rPr>
          <w:i/>
          <w:iCs/>
          <w:color w:val="000000"/>
          <w:sz w:val="28"/>
          <w:szCs w:val="28"/>
          <w:lang w:val="en-US"/>
        </w:rPr>
        <w:t xml:space="preserve"> </w:t>
      </w:r>
      <w:proofErr w:type="spellStart"/>
      <w:r w:rsidRPr="006B458F">
        <w:rPr>
          <w:i/>
          <w:iCs/>
          <w:color w:val="000000"/>
          <w:sz w:val="28"/>
          <w:szCs w:val="28"/>
          <w:lang w:val="en-US"/>
        </w:rPr>
        <w:t>hàng</w:t>
      </w:r>
      <w:proofErr w:type="spellEnd"/>
      <w:r w:rsidRPr="006B458F">
        <w:rPr>
          <w:i/>
          <w:iCs/>
          <w:color w:val="000000"/>
          <w:sz w:val="28"/>
          <w:szCs w:val="28"/>
          <w:lang w:val="en-US"/>
        </w:rPr>
        <w:t xml:space="preserve"> </w:t>
      </w:r>
      <w:proofErr w:type="spellStart"/>
      <w:r w:rsidRPr="006B458F">
        <w:rPr>
          <w:i/>
          <w:iCs/>
          <w:color w:val="000000"/>
          <w:sz w:val="28"/>
          <w:szCs w:val="28"/>
          <w:lang w:val="en-US"/>
        </w:rPr>
        <w:t>hóa</w:t>
      </w:r>
      <w:proofErr w:type="spellEnd"/>
      <w:r>
        <w:rPr>
          <w:color w:val="000000"/>
          <w:sz w:val="28"/>
          <w:szCs w:val="28"/>
          <w:lang w:val="en-US"/>
        </w:rPr>
        <w:t xml:space="preserve">, </w:t>
      </w:r>
      <w:proofErr w:type="spellStart"/>
      <w:r>
        <w:rPr>
          <w:color w:val="000000"/>
          <w:sz w:val="28"/>
          <w:szCs w:val="28"/>
          <w:lang w:val="en-US"/>
        </w:rPr>
        <w:t>tạo</w:t>
      </w:r>
      <w:proofErr w:type="spellEnd"/>
      <w:r>
        <w:rPr>
          <w:color w:val="000000"/>
          <w:sz w:val="28"/>
          <w:szCs w:val="28"/>
          <w:lang w:val="en-US"/>
        </w:rPr>
        <w:t xml:space="preserve"> </w:t>
      </w:r>
      <w:proofErr w:type="spellStart"/>
      <w:r>
        <w:rPr>
          <w:color w:val="000000"/>
          <w:sz w:val="28"/>
          <w:szCs w:val="28"/>
          <w:lang w:val="en-US"/>
        </w:rPr>
        <w:t>cơ</w:t>
      </w:r>
      <w:proofErr w:type="spellEnd"/>
      <w:r>
        <w:rPr>
          <w:color w:val="000000"/>
          <w:sz w:val="28"/>
          <w:szCs w:val="28"/>
          <w:lang w:val="en-US"/>
        </w:rPr>
        <w:t xml:space="preserve"> </w:t>
      </w:r>
      <w:proofErr w:type="spellStart"/>
      <w:r>
        <w:rPr>
          <w:color w:val="000000"/>
          <w:sz w:val="28"/>
          <w:szCs w:val="28"/>
          <w:lang w:val="en-US"/>
        </w:rPr>
        <w:t>chế</w:t>
      </w:r>
      <w:proofErr w:type="spellEnd"/>
      <w:r>
        <w:rPr>
          <w:color w:val="000000"/>
          <w:sz w:val="28"/>
          <w:szCs w:val="28"/>
          <w:lang w:val="en-US"/>
        </w:rPr>
        <w:t xml:space="preserve"> </w:t>
      </w:r>
      <w:proofErr w:type="spellStart"/>
      <w:r>
        <w:rPr>
          <w:color w:val="000000"/>
          <w:sz w:val="28"/>
          <w:szCs w:val="28"/>
          <w:lang w:val="en-US"/>
        </w:rPr>
        <w:t>để</w:t>
      </w:r>
      <w:proofErr w:type="spellEnd"/>
      <w:r>
        <w:rPr>
          <w:color w:val="000000"/>
          <w:sz w:val="28"/>
          <w:szCs w:val="28"/>
          <w:lang w:val="en-US"/>
        </w:rPr>
        <w:t xml:space="preserve"> </w:t>
      </w:r>
      <w:proofErr w:type="spellStart"/>
      <w:r>
        <w:rPr>
          <w:color w:val="000000"/>
          <w:sz w:val="28"/>
          <w:szCs w:val="28"/>
          <w:lang w:val="en-US"/>
        </w:rPr>
        <w:t>thị</w:t>
      </w:r>
      <w:proofErr w:type="spellEnd"/>
      <w:r>
        <w:rPr>
          <w:color w:val="000000"/>
          <w:sz w:val="28"/>
          <w:szCs w:val="28"/>
          <w:lang w:val="en-US"/>
        </w:rPr>
        <w:t xml:space="preserve"> </w:t>
      </w:r>
      <w:proofErr w:type="spellStart"/>
      <w:r>
        <w:rPr>
          <w:color w:val="000000"/>
          <w:sz w:val="28"/>
          <w:szCs w:val="28"/>
          <w:lang w:val="en-US"/>
        </w:rPr>
        <w:t>trường</w:t>
      </w:r>
      <w:proofErr w:type="spellEnd"/>
      <w:r>
        <w:rPr>
          <w:color w:val="000000"/>
          <w:sz w:val="28"/>
          <w:szCs w:val="28"/>
          <w:lang w:val="en-US"/>
        </w:rPr>
        <w:t xml:space="preserve"> </w:t>
      </w:r>
      <w:proofErr w:type="spellStart"/>
      <w:r>
        <w:rPr>
          <w:color w:val="000000"/>
          <w:sz w:val="28"/>
          <w:szCs w:val="28"/>
          <w:lang w:val="en-US"/>
        </w:rPr>
        <w:t>tự</w:t>
      </w:r>
      <w:proofErr w:type="spellEnd"/>
      <w:r>
        <w:rPr>
          <w:color w:val="000000"/>
          <w:sz w:val="28"/>
          <w:szCs w:val="28"/>
          <w:lang w:val="en-US"/>
        </w:rPr>
        <w:t xml:space="preserve"> t</w:t>
      </w:r>
      <w:r w:rsidR="004227B6" w:rsidRPr="00DF1248">
        <w:rPr>
          <w:color w:val="000000"/>
          <w:sz w:val="28"/>
          <w:szCs w:val="28"/>
        </w:rPr>
        <w:t xml:space="preserve">hành lập các tổ chức </w:t>
      </w:r>
      <w:r w:rsidR="004B323A">
        <w:rPr>
          <w:color w:val="000000"/>
          <w:sz w:val="28"/>
          <w:szCs w:val="28"/>
        </w:rPr>
        <w:t>hoạt động</w:t>
      </w:r>
      <w:r>
        <w:rPr>
          <w:color w:val="000000"/>
          <w:sz w:val="28"/>
          <w:szCs w:val="28"/>
          <w:lang w:val="en-US"/>
        </w:rPr>
        <w:t xml:space="preserve"> </w:t>
      </w:r>
      <w:proofErr w:type="spellStart"/>
      <w:r>
        <w:rPr>
          <w:color w:val="000000"/>
          <w:sz w:val="28"/>
          <w:szCs w:val="28"/>
          <w:lang w:val="en-US"/>
        </w:rPr>
        <w:t>trong</w:t>
      </w:r>
      <w:proofErr w:type="spellEnd"/>
      <w:r>
        <w:rPr>
          <w:color w:val="000000"/>
          <w:sz w:val="28"/>
          <w:szCs w:val="28"/>
          <w:lang w:val="en-US"/>
        </w:rPr>
        <w:t xml:space="preserve"> </w:t>
      </w:r>
      <w:proofErr w:type="spellStart"/>
      <w:r>
        <w:rPr>
          <w:color w:val="000000"/>
          <w:sz w:val="28"/>
          <w:szCs w:val="28"/>
          <w:lang w:val="en-US"/>
        </w:rPr>
        <w:t>từng</w:t>
      </w:r>
      <w:proofErr w:type="spellEnd"/>
      <w:r>
        <w:rPr>
          <w:color w:val="000000"/>
          <w:sz w:val="28"/>
          <w:szCs w:val="28"/>
          <w:lang w:val="en-US"/>
        </w:rPr>
        <w:t xml:space="preserve"> </w:t>
      </w:r>
      <w:proofErr w:type="spellStart"/>
      <w:r>
        <w:rPr>
          <w:color w:val="000000"/>
          <w:sz w:val="28"/>
          <w:szCs w:val="28"/>
          <w:lang w:val="en-US"/>
        </w:rPr>
        <w:t>khâu</w:t>
      </w:r>
      <w:proofErr w:type="spellEnd"/>
      <w:r>
        <w:rPr>
          <w:color w:val="000000"/>
          <w:sz w:val="28"/>
          <w:szCs w:val="28"/>
          <w:lang w:val="en-US"/>
        </w:rPr>
        <w:t xml:space="preserve"> </w:t>
      </w:r>
      <w:proofErr w:type="spellStart"/>
      <w:r>
        <w:rPr>
          <w:color w:val="000000"/>
          <w:sz w:val="28"/>
          <w:szCs w:val="28"/>
          <w:lang w:val="en-US"/>
        </w:rPr>
        <w:t>nghiệp</w:t>
      </w:r>
      <w:proofErr w:type="spellEnd"/>
      <w:r>
        <w:rPr>
          <w:color w:val="000000"/>
          <w:sz w:val="28"/>
          <w:szCs w:val="28"/>
          <w:lang w:val="en-US"/>
        </w:rPr>
        <w:t xml:space="preserve"> </w:t>
      </w:r>
      <w:proofErr w:type="spellStart"/>
      <w:r>
        <w:rPr>
          <w:color w:val="000000"/>
          <w:sz w:val="28"/>
          <w:szCs w:val="28"/>
          <w:lang w:val="en-US"/>
        </w:rPr>
        <w:t>vụ</w:t>
      </w:r>
      <w:proofErr w:type="spellEnd"/>
      <w:r>
        <w:rPr>
          <w:color w:val="000000"/>
          <w:sz w:val="28"/>
          <w:szCs w:val="28"/>
          <w:lang w:val="en-US"/>
        </w:rPr>
        <w:t xml:space="preserve"> (</w:t>
      </w:r>
      <w:proofErr w:type="spellStart"/>
      <w:r>
        <w:rPr>
          <w:color w:val="000000"/>
          <w:sz w:val="28"/>
          <w:szCs w:val="28"/>
          <w:lang w:val="en-US"/>
        </w:rPr>
        <w:t>tổ</w:t>
      </w:r>
      <w:proofErr w:type="spellEnd"/>
      <w:r>
        <w:rPr>
          <w:color w:val="000000"/>
          <w:sz w:val="28"/>
          <w:szCs w:val="28"/>
          <w:lang w:val="en-US"/>
        </w:rPr>
        <w:t xml:space="preserve"> </w:t>
      </w:r>
      <w:proofErr w:type="spellStart"/>
      <w:r>
        <w:rPr>
          <w:color w:val="000000"/>
          <w:sz w:val="28"/>
          <w:szCs w:val="28"/>
          <w:lang w:val="en-US"/>
        </w:rPr>
        <w:t>chức</w:t>
      </w:r>
      <w:proofErr w:type="spellEnd"/>
      <w:r>
        <w:rPr>
          <w:color w:val="000000"/>
          <w:sz w:val="28"/>
          <w:szCs w:val="28"/>
          <w:lang w:val="en-US"/>
        </w:rPr>
        <w:t xml:space="preserve"> </w:t>
      </w:r>
      <w:proofErr w:type="spellStart"/>
      <w:r>
        <w:rPr>
          <w:color w:val="000000"/>
          <w:sz w:val="28"/>
          <w:szCs w:val="28"/>
          <w:lang w:val="en-US"/>
        </w:rPr>
        <w:t>thị</w:t>
      </w:r>
      <w:proofErr w:type="spellEnd"/>
      <w:r>
        <w:rPr>
          <w:color w:val="000000"/>
          <w:sz w:val="28"/>
          <w:szCs w:val="28"/>
          <w:lang w:val="en-US"/>
        </w:rPr>
        <w:t xml:space="preserve"> </w:t>
      </w:r>
      <w:proofErr w:type="spellStart"/>
      <w:r>
        <w:rPr>
          <w:color w:val="000000"/>
          <w:sz w:val="28"/>
          <w:szCs w:val="28"/>
          <w:lang w:val="en-US"/>
        </w:rPr>
        <w:t>trường</w:t>
      </w:r>
      <w:proofErr w:type="spellEnd"/>
      <w:r>
        <w:rPr>
          <w:color w:val="000000"/>
          <w:sz w:val="28"/>
          <w:szCs w:val="28"/>
          <w:lang w:val="en-US"/>
        </w:rPr>
        <w:t xml:space="preserve">, </w:t>
      </w:r>
      <w:proofErr w:type="spellStart"/>
      <w:r w:rsidR="0032117F">
        <w:rPr>
          <w:color w:val="000000"/>
          <w:sz w:val="28"/>
          <w:szCs w:val="28"/>
          <w:lang w:val="en-US"/>
        </w:rPr>
        <w:t>kinh</w:t>
      </w:r>
      <w:proofErr w:type="spellEnd"/>
      <w:r w:rsidR="0032117F">
        <w:rPr>
          <w:color w:val="000000"/>
          <w:sz w:val="28"/>
          <w:szCs w:val="28"/>
          <w:lang w:val="en-US"/>
        </w:rPr>
        <w:t xml:space="preserve"> </w:t>
      </w:r>
      <w:proofErr w:type="spellStart"/>
      <w:r w:rsidR="0032117F">
        <w:rPr>
          <w:color w:val="000000"/>
          <w:sz w:val="28"/>
          <w:szCs w:val="28"/>
          <w:lang w:val="en-US"/>
        </w:rPr>
        <w:t>doanh</w:t>
      </w:r>
      <w:proofErr w:type="spellEnd"/>
      <w:r w:rsidR="0032117F">
        <w:rPr>
          <w:color w:val="000000"/>
          <w:sz w:val="28"/>
          <w:szCs w:val="28"/>
          <w:lang w:val="en-US"/>
        </w:rPr>
        <w:t xml:space="preserve">, </w:t>
      </w:r>
      <w:proofErr w:type="spellStart"/>
      <w:r w:rsidR="0032117F">
        <w:rPr>
          <w:color w:val="000000"/>
          <w:sz w:val="28"/>
          <w:szCs w:val="28"/>
          <w:lang w:val="en-US"/>
        </w:rPr>
        <w:t>môi</w:t>
      </w:r>
      <w:proofErr w:type="spellEnd"/>
      <w:r w:rsidR="0032117F">
        <w:rPr>
          <w:color w:val="000000"/>
          <w:sz w:val="28"/>
          <w:szCs w:val="28"/>
          <w:lang w:val="en-US"/>
        </w:rPr>
        <w:t xml:space="preserve"> </w:t>
      </w:r>
      <w:proofErr w:type="spellStart"/>
      <w:r w:rsidR="0032117F">
        <w:rPr>
          <w:color w:val="000000"/>
          <w:sz w:val="28"/>
          <w:szCs w:val="28"/>
          <w:lang w:val="en-US"/>
        </w:rPr>
        <w:t>giới</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tương</w:t>
      </w:r>
      <w:proofErr w:type="spellEnd"/>
      <w:r w:rsidR="0032117F">
        <w:rPr>
          <w:color w:val="000000"/>
          <w:sz w:val="28"/>
          <w:szCs w:val="28"/>
          <w:lang w:val="en-US"/>
        </w:rPr>
        <w:t xml:space="preserve"> </w:t>
      </w:r>
      <w:proofErr w:type="spellStart"/>
      <w:r w:rsidR="0032117F">
        <w:rPr>
          <w:color w:val="000000"/>
          <w:sz w:val="28"/>
          <w:szCs w:val="28"/>
          <w:lang w:val="en-US"/>
        </w:rPr>
        <w:t>lai</w:t>
      </w:r>
      <w:proofErr w:type="spellEnd"/>
      <w:r w:rsidR="0032117F">
        <w:rPr>
          <w:color w:val="000000"/>
          <w:sz w:val="28"/>
          <w:szCs w:val="28"/>
          <w:lang w:val="en-US"/>
        </w:rPr>
        <w:t xml:space="preserve">, </w:t>
      </w:r>
      <w:r>
        <w:rPr>
          <w:color w:val="000000"/>
          <w:sz w:val="28"/>
          <w:szCs w:val="28"/>
          <w:lang w:val="en-US"/>
        </w:rPr>
        <w:t>t</w:t>
      </w:r>
      <w:r w:rsidRPr="00DF1248">
        <w:rPr>
          <w:color w:val="000000"/>
          <w:sz w:val="28"/>
          <w:szCs w:val="28"/>
        </w:rPr>
        <w:t>hanh toán bù trừ, giao nhận hàng hóa</w:t>
      </w:r>
      <w:r w:rsidR="0032117F">
        <w:rPr>
          <w:color w:val="000000"/>
          <w:sz w:val="28"/>
          <w:szCs w:val="28"/>
          <w:lang w:val="en-US"/>
        </w:rPr>
        <w:t xml:space="preserve">, </w:t>
      </w:r>
      <w:proofErr w:type="spellStart"/>
      <w:r w:rsidR="0032117F">
        <w:rPr>
          <w:color w:val="000000"/>
          <w:sz w:val="28"/>
          <w:szCs w:val="28"/>
          <w:lang w:val="en-US"/>
        </w:rPr>
        <w:t>đào</w:t>
      </w:r>
      <w:proofErr w:type="spellEnd"/>
      <w:r w:rsidR="0032117F">
        <w:rPr>
          <w:color w:val="000000"/>
          <w:sz w:val="28"/>
          <w:szCs w:val="28"/>
          <w:lang w:val="en-US"/>
        </w:rPr>
        <w:t xml:space="preserve"> </w:t>
      </w:r>
      <w:proofErr w:type="spellStart"/>
      <w:r w:rsidR="0032117F">
        <w:rPr>
          <w:color w:val="000000"/>
          <w:sz w:val="28"/>
          <w:szCs w:val="28"/>
          <w:lang w:val="en-US"/>
        </w:rPr>
        <w:t>tạo</w:t>
      </w:r>
      <w:proofErr w:type="spellEnd"/>
      <w:r w:rsidR="0032117F">
        <w:rPr>
          <w:color w:val="000000"/>
          <w:sz w:val="28"/>
          <w:szCs w:val="28"/>
          <w:lang w:val="en-US"/>
        </w:rPr>
        <w:t xml:space="preserve"> </w:t>
      </w:r>
      <w:proofErr w:type="spellStart"/>
      <w:r w:rsidR="0032117F">
        <w:rPr>
          <w:color w:val="000000"/>
          <w:sz w:val="28"/>
          <w:szCs w:val="28"/>
          <w:lang w:val="en-US"/>
        </w:rPr>
        <w:t>nghiệp</w:t>
      </w:r>
      <w:proofErr w:type="spellEnd"/>
      <w:r w:rsidR="0032117F">
        <w:rPr>
          <w:color w:val="000000"/>
          <w:sz w:val="28"/>
          <w:szCs w:val="28"/>
          <w:lang w:val="en-US"/>
        </w:rPr>
        <w:t xml:space="preserve"> </w:t>
      </w:r>
      <w:proofErr w:type="spellStart"/>
      <w:r w:rsidR="0032117F">
        <w:rPr>
          <w:color w:val="000000"/>
          <w:sz w:val="28"/>
          <w:szCs w:val="28"/>
          <w:lang w:val="en-US"/>
        </w:rPr>
        <w:t>vụ</w:t>
      </w:r>
      <w:proofErr w:type="spellEnd"/>
      <w:r w:rsidR="0032117F">
        <w:rPr>
          <w:color w:val="000000"/>
          <w:sz w:val="28"/>
          <w:szCs w:val="28"/>
          <w:lang w:val="en-US"/>
        </w:rPr>
        <w:t xml:space="preserve"> </w:t>
      </w:r>
      <w:proofErr w:type="spellStart"/>
      <w:r w:rsidR="0032117F">
        <w:rPr>
          <w:color w:val="000000"/>
          <w:sz w:val="28"/>
          <w:szCs w:val="28"/>
          <w:lang w:val="en-US"/>
        </w:rPr>
        <w:t>chuyên</w:t>
      </w:r>
      <w:proofErr w:type="spellEnd"/>
      <w:r w:rsidR="0032117F">
        <w:rPr>
          <w:color w:val="000000"/>
          <w:sz w:val="28"/>
          <w:szCs w:val="28"/>
          <w:lang w:val="en-US"/>
        </w:rPr>
        <w:t xml:space="preserve"> </w:t>
      </w:r>
      <w:proofErr w:type="spellStart"/>
      <w:r w:rsidR="0032117F">
        <w:rPr>
          <w:color w:val="000000"/>
          <w:sz w:val="28"/>
          <w:szCs w:val="28"/>
          <w:lang w:val="en-US"/>
        </w:rPr>
        <w:t>môn</w:t>
      </w:r>
      <w:proofErr w:type="spellEnd"/>
      <w:r w:rsidR="0032117F">
        <w:rPr>
          <w:color w:val="000000"/>
          <w:sz w:val="28"/>
          <w:szCs w:val="28"/>
          <w:lang w:val="en-US"/>
        </w:rPr>
        <w:t xml:space="preserve">, </w:t>
      </w:r>
      <w:proofErr w:type="spellStart"/>
      <w:r w:rsidR="0032117F">
        <w:rPr>
          <w:color w:val="000000"/>
          <w:sz w:val="28"/>
          <w:szCs w:val="28"/>
          <w:lang w:val="en-US"/>
        </w:rPr>
        <w:t>cung</w:t>
      </w:r>
      <w:proofErr w:type="spellEnd"/>
      <w:r w:rsidR="0032117F">
        <w:rPr>
          <w:color w:val="000000"/>
          <w:sz w:val="28"/>
          <w:szCs w:val="28"/>
          <w:lang w:val="en-US"/>
        </w:rPr>
        <w:t xml:space="preserve"> </w:t>
      </w:r>
      <w:proofErr w:type="spellStart"/>
      <w:r w:rsidR="0032117F">
        <w:rPr>
          <w:color w:val="000000"/>
          <w:sz w:val="28"/>
          <w:szCs w:val="28"/>
          <w:lang w:val="en-US"/>
        </w:rPr>
        <w:t>ứng</w:t>
      </w:r>
      <w:proofErr w:type="spellEnd"/>
      <w:r w:rsidR="0032117F">
        <w:rPr>
          <w:color w:val="000000"/>
          <w:sz w:val="28"/>
          <w:szCs w:val="28"/>
          <w:lang w:val="en-US"/>
        </w:rPr>
        <w:t xml:space="preserve"> </w:t>
      </w:r>
      <w:proofErr w:type="spellStart"/>
      <w:r w:rsidR="0032117F">
        <w:rPr>
          <w:color w:val="000000"/>
          <w:sz w:val="28"/>
          <w:szCs w:val="28"/>
          <w:lang w:val="en-US"/>
        </w:rPr>
        <w:t>dịch</w:t>
      </w:r>
      <w:proofErr w:type="spellEnd"/>
      <w:r w:rsidR="0032117F">
        <w:rPr>
          <w:color w:val="000000"/>
          <w:sz w:val="28"/>
          <w:szCs w:val="28"/>
          <w:lang w:val="en-US"/>
        </w:rPr>
        <w:t xml:space="preserve"> </w:t>
      </w:r>
      <w:proofErr w:type="spellStart"/>
      <w:r w:rsidR="0032117F">
        <w:rPr>
          <w:color w:val="000000"/>
          <w:sz w:val="28"/>
          <w:szCs w:val="28"/>
          <w:lang w:val="en-US"/>
        </w:rPr>
        <w:t>vụ</w:t>
      </w:r>
      <w:proofErr w:type="spellEnd"/>
      <w:r w:rsidR="0032117F">
        <w:rPr>
          <w:color w:val="000000"/>
          <w:sz w:val="28"/>
          <w:szCs w:val="28"/>
          <w:lang w:val="en-US"/>
        </w:rPr>
        <w:t xml:space="preserve"> </w:t>
      </w:r>
      <w:proofErr w:type="spellStart"/>
      <w:r w:rsidR="0032117F">
        <w:rPr>
          <w:color w:val="000000"/>
          <w:sz w:val="28"/>
          <w:szCs w:val="28"/>
          <w:lang w:val="en-US"/>
        </w:rPr>
        <w:t>xếp</w:t>
      </w:r>
      <w:proofErr w:type="spellEnd"/>
      <w:r w:rsidR="0032117F">
        <w:rPr>
          <w:color w:val="000000"/>
          <w:sz w:val="28"/>
          <w:szCs w:val="28"/>
          <w:lang w:val="en-US"/>
        </w:rPr>
        <w:t xml:space="preserve"> </w:t>
      </w:r>
      <w:proofErr w:type="spellStart"/>
      <w:r w:rsidR="0032117F">
        <w:rPr>
          <w:color w:val="000000"/>
          <w:sz w:val="28"/>
          <w:szCs w:val="28"/>
          <w:lang w:val="en-US"/>
        </w:rPr>
        <w:t>hạng</w:t>
      </w:r>
      <w:proofErr w:type="spellEnd"/>
      <w:r w:rsidR="0032117F">
        <w:rPr>
          <w:color w:val="000000"/>
          <w:sz w:val="28"/>
          <w:szCs w:val="28"/>
          <w:lang w:val="en-US"/>
        </w:rPr>
        <w:t xml:space="preserve"> </w:t>
      </w:r>
      <w:proofErr w:type="spellStart"/>
      <w:r w:rsidR="0032117F">
        <w:rPr>
          <w:color w:val="000000"/>
          <w:sz w:val="28"/>
          <w:szCs w:val="28"/>
          <w:lang w:val="en-US"/>
        </w:rPr>
        <w:t>tín</w:t>
      </w:r>
      <w:proofErr w:type="spellEnd"/>
      <w:r w:rsidR="0032117F">
        <w:rPr>
          <w:color w:val="000000"/>
          <w:sz w:val="28"/>
          <w:szCs w:val="28"/>
          <w:lang w:val="en-US"/>
        </w:rPr>
        <w:t xml:space="preserve"> </w:t>
      </w:r>
      <w:proofErr w:type="spellStart"/>
      <w:r w:rsidR="0032117F">
        <w:rPr>
          <w:color w:val="000000"/>
          <w:sz w:val="28"/>
          <w:szCs w:val="28"/>
          <w:lang w:val="en-US"/>
        </w:rPr>
        <w:t>nhiệm</w:t>
      </w:r>
      <w:proofErr w:type="spellEnd"/>
      <w:r w:rsidR="0032117F">
        <w:rPr>
          <w:color w:val="000000"/>
          <w:sz w:val="28"/>
          <w:szCs w:val="28"/>
          <w:lang w:val="en-US"/>
        </w:rPr>
        <w:t>,…)</w:t>
      </w:r>
      <w:r w:rsidRPr="00DF1248">
        <w:rPr>
          <w:color w:val="000000"/>
          <w:sz w:val="28"/>
          <w:szCs w:val="28"/>
        </w:rPr>
        <w:t xml:space="preserve"> </w:t>
      </w:r>
      <w:r w:rsidR="004227B6" w:rsidRPr="00DF1248">
        <w:rPr>
          <w:color w:val="000000"/>
          <w:sz w:val="28"/>
          <w:szCs w:val="28"/>
        </w:rPr>
        <w:t xml:space="preserve">có tính độc lập tương đối để thị trường </w:t>
      </w:r>
      <w:proofErr w:type="spellStart"/>
      <w:r w:rsidR="0032117F">
        <w:rPr>
          <w:color w:val="000000"/>
          <w:sz w:val="28"/>
          <w:szCs w:val="28"/>
          <w:lang w:val="en-US"/>
        </w:rPr>
        <w:t>vận</w:t>
      </w:r>
      <w:proofErr w:type="spellEnd"/>
      <w:r w:rsidR="0032117F">
        <w:rPr>
          <w:color w:val="000000"/>
          <w:sz w:val="28"/>
          <w:szCs w:val="28"/>
          <w:lang w:val="en-US"/>
        </w:rPr>
        <w:t xml:space="preserve"> </w:t>
      </w:r>
      <w:proofErr w:type="spellStart"/>
      <w:r w:rsidR="0032117F">
        <w:rPr>
          <w:color w:val="000000"/>
          <w:sz w:val="28"/>
          <w:szCs w:val="28"/>
          <w:lang w:val="en-US"/>
        </w:rPr>
        <w:t>hành</w:t>
      </w:r>
      <w:proofErr w:type="spellEnd"/>
      <w:r w:rsidR="004227B6" w:rsidRPr="00DF1248">
        <w:rPr>
          <w:color w:val="000000"/>
          <w:sz w:val="28"/>
          <w:szCs w:val="28"/>
        </w:rPr>
        <w:t xml:space="preserve"> lành mạnh, </w:t>
      </w:r>
      <w:proofErr w:type="spellStart"/>
      <w:r>
        <w:rPr>
          <w:color w:val="000000"/>
          <w:sz w:val="28"/>
          <w:szCs w:val="28"/>
          <w:lang w:val="en-US"/>
        </w:rPr>
        <w:t>phòng</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r w:rsidR="004227B6" w:rsidRPr="00DF1248">
        <w:rPr>
          <w:color w:val="000000"/>
          <w:sz w:val="28"/>
          <w:szCs w:val="28"/>
        </w:rPr>
        <w:t>chống mọi biểu hiện thao túng</w:t>
      </w:r>
      <w:r w:rsidR="004B323A">
        <w:rPr>
          <w:color w:val="000000"/>
          <w:sz w:val="28"/>
          <w:szCs w:val="28"/>
        </w:rPr>
        <w:t>, gian lận, giao dịch nội gián, lạm dụng vị trí độc quyền, vị trí thống lĩnh</w:t>
      </w:r>
      <w:r w:rsidR="0032117F">
        <w:rPr>
          <w:color w:val="000000"/>
          <w:sz w:val="28"/>
          <w:szCs w:val="28"/>
          <w:lang w:val="en-US"/>
        </w:rPr>
        <w:t xml:space="preserve"> </w:t>
      </w:r>
      <w:proofErr w:type="spellStart"/>
      <w:r w:rsidR="0032117F">
        <w:rPr>
          <w:color w:val="000000"/>
          <w:sz w:val="28"/>
          <w:szCs w:val="28"/>
          <w:lang w:val="en-US"/>
        </w:rPr>
        <w:t>thị</w:t>
      </w:r>
      <w:proofErr w:type="spellEnd"/>
      <w:r w:rsidR="0032117F">
        <w:rPr>
          <w:color w:val="000000"/>
          <w:sz w:val="28"/>
          <w:szCs w:val="28"/>
          <w:lang w:val="en-US"/>
        </w:rPr>
        <w:t xml:space="preserve"> </w:t>
      </w:r>
      <w:proofErr w:type="spellStart"/>
      <w:r w:rsidR="0032117F">
        <w:rPr>
          <w:color w:val="000000"/>
          <w:sz w:val="28"/>
          <w:szCs w:val="28"/>
          <w:lang w:val="en-US"/>
        </w:rPr>
        <w:t>trường</w:t>
      </w:r>
      <w:proofErr w:type="spellEnd"/>
      <w:r w:rsidR="00DF1248">
        <w:rPr>
          <w:color w:val="000000"/>
          <w:sz w:val="28"/>
          <w:szCs w:val="28"/>
        </w:rPr>
        <w:t>.</w:t>
      </w:r>
    </w:p>
    <w:p w14:paraId="4343CB5A" w14:textId="38EF5323" w:rsidR="00DF1248" w:rsidRPr="00DF1248" w:rsidRDefault="004B323A" w:rsidP="006B458F">
      <w:pPr>
        <w:pStyle w:val="ListParagraph"/>
        <w:numPr>
          <w:ilvl w:val="0"/>
          <w:numId w:val="33"/>
        </w:numPr>
        <w:shd w:val="clear" w:color="auto" w:fill="FFFFFF"/>
        <w:tabs>
          <w:tab w:val="left" w:pos="1080"/>
        </w:tabs>
        <w:spacing w:line="276" w:lineRule="auto"/>
        <w:ind w:left="0" w:firstLine="720"/>
        <w:jc w:val="both"/>
        <w:rPr>
          <w:color w:val="000000"/>
          <w:sz w:val="28"/>
          <w:szCs w:val="28"/>
        </w:rPr>
      </w:pPr>
      <w:r w:rsidRPr="006B458F">
        <w:rPr>
          <w:i/>
          <w:iCs/>
          <w:color w:val="000000"/>
          <w:sz w:val="28"/>
          <w:szCs w:val="28"/>
        </w:rPr>
        <w:t xml:space="preserve">Quy định cụ thể về </w:t>
      </w:r>
      <w:proofErr w:type="spellStart"/>
      <w:r w:rsidR="0032117F" w:rsidRPr="006B458F">
        <w:rPr>
          <w:i/>
          <w:iCs/>
          <w:color w:val="000000"/>
          <w:sz w:val="28"/>
          <w:szCs w:val="28"/>
          <w:lang w:val="en-US"/>
        </w:rPr>
        <w:t>nguyên</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tắc</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tiêu</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chí</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cho</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danh</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mục</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hàng</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hóa</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được</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niêm</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yết</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thông</w:t>
      </w:r>
      <w:proofErr w:type="spellEnd"/>
      <w:r w:rsidR="0032117F">
        <w:rPr>
          <w:color w:val="000000"/>
          <w:sz w:val="28"/>
          <w:szCs w:val="28"/>
          <w:lang w:val="en-US"/>
        </w:rPr>
        <w:t xml:space="preserve"> </w:t>
      </w:r>
      <w:proofErr w:type="spellStart"/>
      <w:r w:rsidR="0032117F">
        <w:rPr>
          <w:color w:val="000000"/>
          <w:sz w:val="28"/>
          <w:szCs w:val="28"/>
          <w:lang w:val="en-US"/>
        </w:rPr>
        <w:t>thường</w:t>
      </w:r>
      <w:proofErr w:type="spellEnd"/>
      <w:r w:rsidR="0032117F">
        <w:rPr>
          <w:color w:val="000000"/>
          <w:sz w:val="28"/>
          <w:szCs w:val="28"/>
          <w:lang w:val="en-US"/>
        </w:rPr>
        <w:t xml:space="preserve"> </w:t>
      </w:r>
      <w:proofErr w:type="spellStart"/>
      <w:r w:rsidR="0032117F">
        <w:rPr>
          <w:color w:val="000000"/>
          <w:sz w:val="28"/>
          <w:szCs w:val="28"/>
          <w:lang w:val="en-US"/>
        </w:rPr>
        <w:t>và</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có</w:t>
      </w:r>
      <w:proofErr w:type="spellEnd"/>
      <w:r w:rsidR="0032117F">
        <w:rPr>
          <w:color w:val="000000"/>
          <w:sz w:val="28"/>
          <w:szCs w:val="28"/>
          <w:lang w:val="en-US"/>
        </w:rPr>
        <w:t xml:space="preserve"> </w:t>
      </w:r>
      <w:proofErr w:type="spellStart"/>
      <w:r w:rsidR="0032117F">
        <w:rPr>
          <w:color w:val="000000"/>
          <w:sz w:val="28"/>
          <w:szCs w:val="28"/>
          <w:lang w:val="en-US"/>
        </w:rPr>
        <w:t>điều</w:t>
      </w:r>
      <w:proofErr w:type="spellEnd"/>
      <w:r w:rsidR="0032117F">
        <w:rPr>
          <w:color w:val="000000"/>
          <w:sz w:val="28"/>
          <w:szCs w:val="28"/>
          <w:lang w:val="en-US"/>
        </w:rPr>
        <w:t xml:space="preserve"> </w:t>
      </w:r>
      <w:proofErr w:type="spellStart"/>
      <w:r w:rsidR="0032117F">
        <w:rPr>
          <w:color w:val="000000"/>
          <w:sz w:val="28"/>
          <w:szCs w:val="28"/>
          <w:lang w:val="en-US"/>
        </w:rPr>
        <w:t>kiện</w:t>
      </w:r>
      <w:proofErr w:type="spellEnd"/>
      <w:r w:rsidR="0032117F">
        <w:rPr>
          <w:color w:val="000000"/>
          <w:sz w:val="28"/>
          <w:szCs w:val="28"/>
          <w:lang w:val="en-US"/>
        </w:rPr>
        <w:t xml:space="preserve">), </w:t>
      </w:r>
      <w:proofErr w:type="spellStart"/>
      <w:r w:rsidR="0032117F">
        <w:rPr>
          <w:color w:val="000000"/>
          <w:sz w:val="28"/>
          <w:szCs w:val="28"/>
          <w:lang w:val="en-US"/>
        </w:rPr>
        <w:t>cơ</w:t>
      </w:r>
      <w:proofErr w:type="spellEnd"/>
      <w:r w:rsidR="0032117F">
        <w:rPr>
          <w:color w:val="000000"/>
          <w:sz w:val="28"/>
          <w:szCs w:val="28"/>
          <w:lang w:val="en-US"/>
        </w:rPr>
        <w:t xml:space="preserve"> </w:t>
      </w:r>
      <w:proofErr w:type="spellStart"/>
      <w:r w:rsidR="0032117F">
        <w:rPr>
          <w:color w:val="000000"/>
          <w:sz w:val="28"/>
          <w:szCs w:val="28"/>
          <w:lang w:val="en-US"/>
        </w:rPr>
        <w:t>chế</w:t>
      </w:r>
      <w:proofErr w:type="spellEnd"/>
      <w:r w:rsidR="0032117F">
        <w:rPr>
          <w:color w:val="000000"/>
          <w:sz w:val="28"/>
          <w:szCs w:val="28"/>
          <w:lang w:val="en-US"/>
        </w:rPr>
        <w:t xml:space="preserve"> </w:t>
      </w:r>
      <w:proofErr w:type="spellStart"/>
      <w:r w:rsidR="0032117F">
        <w:rPr>
          <w:color w:val="000000"/>
          <w:sz w:val="28"/>
          <w:szCs w:val="28"/>
          <w:lang w:val="en-US"/>
        </w:rPr>
        <w:t>quản</w:t>
      </w:r>
      <w:proofErr w:type="spellEnd"/>
      <w:r w:rsidR="0032117F">
        <w:rPr>
          <w:color w:val="000000"/>
          <w:sz w:val="28"/>
          <w:szCs w:val="28"/>
          <w:lang w:val="en-US"/>
        </w:rPr>
        <w:t xml:space="preserve"> lý </w:t>
      </w:r>
      <w:r w:rsidR="004227B6" w:rsidRPr="00DF1248">
        <w:rPr>
          <w:color w:val="000000"/>
          <w:sz w:val="28"/>
          <w:szCs w:val="28"/>
        </w:rPr>
        <w:t>hạn mức giao dịch của thị trường và của từng thành viên</w:t>
      </w:r>
      <w:r>
        <w:rPr>
          <w:color w:val="000000"/>
          <w:sz w:val="28"/>
          <w:szCs w:val="28"/>
        </w:rPr>
        <w:t>, cơ chế kiểm soát</w:t>
      </w:r>
      <w:r w:rsidR="0032117F">
        <w:rPr>
          <w:color w:val="000000"/>
          <w:sz w:val="28"/>
          <w:szCs w:val="28"/>
          <w:lang w:val="en-US"/>
        </w:rPr>
        <w:t xml:space="preserve">, </w:t>
      </w:r>
      <w:proofErr w:type="spellStart"/>
      <w:r w:rsidR="0032117F">
        <w:rPr>
          <w:color w:val="000000"/>
          <w:sz w:val="28"/>
          <w:szCs w:val="28"/>
          <w:lang w:val="en-US"/>
        </w:rPr>
        <w:t>quy</w:t>
      </w:r>
      <w:proofErr w:type="spellEnd"/>
      <w:r w:rsidR="0032117F">
        <w:rPr>
          <w:color w:val="000000"/>
          <w:sz w:val="28"/>
          <w:szCs w:val="28"/>
          <w:lang w:val="en-US"/>
        </w:rPr>
        <w:t xml:space="preserve"> </w:t>
      </w:r>
      <w:proofErr w:type="spellStart"/>
      <w:r w:rsidR="0032117F">
        <w:rPr>
          <w:color w:val="000000"/>
          <w:sz w:val="28"/>
          <w:szCs w:val="28"/>
          <w:lang w:val="en-US"/>
        </w:rPr>
        <w:t>định</w:t>
      </w:r>
      <w:proofErr w:type="spellEnd"/>
      <w:r w:rsidR="0032117F">
        <w:rPr>
          <w:color w:val="000000"/>
          <w:sz w:val="28"/>
          <w:szCs w:val="28"/>
          <w:lang w:val="en-US"/>
        </w:rPr>
        <w:t xml:space="preserve"> </w:t>
      </w:r>
      <w:proofErr w:type="spellStart"/>
      <w:r w:rsidR="0032117F">
        <w:rPr>
          <w:color w:val="000000"/>
          <w:sz w:val="28"/>
          <w:szCs w:val="28"/>
          <w:lang w:val="en-US"/>
        </w:rPr>
        <w:t>về</w:t>
      </w:r>
      <w:proofErr w:type="spellEnd"/>
      <w:r w:rsidR="0032117F">
        <w:rPr>
          <w:color w:val="000000"/>
          <w:sz w:val="28"/>
          <w:szCs w:val="28"/>
          <w:lang w:val="en-US"/>
        </w:rPr>
        <w:t xml:space="preserve"> </w:t>
      </w:r>
      <w:proofErr w:type="spellStart"/>
      <w:r w:rsidR="0032117F">
        <w:rPr>
          <w:color w:val="000000"/>
          <w:sz w:val="28"/>
          <w:szCs w:val="28"/>
          <w:lang w:val="en-US"/>
        </w:rPr>
        <w:t>công</w:t>
      </w:r>
      <w:proofErr w:type="spellEnd"/>
      <w:r w:rsidR="0032117F">
        <w:rPr>
          <w:color w:val="000000"/>
          <w:sz w:val="28"/>
          <w:szCs w:val="28"/>
          <w:lang w:val="en-US"/>
        </w:rPr>
        <w:t xml:space="preserve"> </w:t>
      </w:r>
      <w:proofErr w:type="spellStart"/>
      <w:r w:rsidR="0032117F">
        <w:rPr>
          <w:color w:val="000000"/>
          <w:sz w:val="28"/>
          <w:szCs w:val="28"/>
          <w:lang w:val="en-US"/>
        </w:rPr>
        <w:t>bố</w:t>
      </w:r>
      <w:proofErr w:type="spellEnd"/>
      <w:r w:rsidR="0032117F">
        <w:rPr>
          <w:color w:val="000000"/>
          <w:sz w:val="28"/>
          <w:szCs w:val="28"/>
          <w:lang w:val="en-US"/>
        </w:rPr>
        <w:t xml:space="preserve"> </w:t>
      </w:r>
      <w:proofErr w:type="spellStart"/>
      <w:r w:rsidR="0032117F">
        <w:rPr>
          <w:color w:val="000000"/>
          <w:sz w:val="28"/>
          <w:szCs w:val="28"/>
          <w:lang w:val="en-US"/>
        </w:rPr>
        <w:t>thông</w:t>
      </w:r>
      <w:proofErr w:type="spellEnd"/>
      <w:r w:rsidR="0032117F">
        <w:rPr>
          <w:color w:val="000000"/>
          <w:sz w:val="28"/>
          <w:szCs w:val="28"/>
          <w:lang w:val="en-US"/>
        </w:rPr>
        <w:t xml:space="preserve"> tin, </w:t>
      </w:r>
      <w:proofErr w:type="spellStart"/>
      <w:r w:rsidR="0032117F">
        <w:rPr>
          <w:color w:val="000000"/>
          <w:sz w:val="28"/>
          <w:szCs w:val="28"/>
          <w:lang w:val="en-US"/>
        </w:rPr>
        <w:t>chế</w:t>
      </w:r>
      <w:proofErr w:type="spellEnd"/>
      <w:r w:rsidR="0032117F">
        <w:rPr>
          <w:color w:val="000000"/>
          <w:sz w:val="28"/>
          <w:szCs w:val="28"/>
          <w:lang w:val="en-US"/>
        </w:rPr>
        <w:t xml:space="preserve"> </w:t>
      </w:r>
      <w:proofErr w:type="spellStart"/>
      <w:r w:rsidR="0032117F">
        <w:rPr>
          <w:color w:val="000000"/>
          <w:sz w:val="28"/>
          <w:szCs w:val="28"/>
          <w:lang w:val="en-US"/>
        </w:rPr>
        <w:t>độ</w:t>
      </w:r>
      <w:proofErr w:type="spellEnd"/>
      <w:r w:rsidR="0032117F">
        <w:rPr>
          <w:color w:val="000000"/>
          <w:sz w:val="28"/>
          <w:szCs w:val="28"/>
          <w:lang w:val="en-US"/>
        </w:rPr>
        <w:t xml:space="preserve"> </w:t>
      </w:r>
      <w:proofErr w:type="spellStart"/>
      <w:r w:rsidR="0032117F">
        <w:rPr>
          <w:color w:val="000000"/>
          <w:sz w:val="28"/>
          <w:szCs w:val="28"/>
          <w:lang w:val="en-US"/>
        </w:rPr>
        <w:t>báo</w:t>
      </w:r>
      <w:proofErr w:type="spellEnd"/>
      <w:r w:rsidR="0032117F">
        <w:rPr>
          <w:color w:val="000000"/>
          <w:sz w:val="28"/>
          <w:szCs w:val="28"/>
          <w:lang w:val="en-US"/>
        </w:rPr>
        <w:t xml:space="preserve"> </w:t>
      </w:r>
      <w:proofErr w:type="spellStart"/>
      <w:r w:rsidR="0032117F">
        <w:rPr>
          <w:color w:val="000000"/>
          <w:sz w:val="28"/>
          <w:szCs w:val="28"/>
          <w:lang w:val="en-US"/>
        </w:rPr>
        <w:t>cáo</w:t>
      </w:r>
      <w:proofErr w:type="spellEnd"/>
      <w:r w:rsidR="00DF1248">
        <w:rPr>
          <w:color w:val="000000"/>
          <w:sz w:val="28"/>
          <w:szCs w:val="28"/>
        </w:rPr>
        <w:t>.</w:t>
      </w:r>
    </w:p>
    <w:p w14:paraId="11C7C0CD" w14:textId="77777777" w:rsidR="0032117F" w:rsidRDefault="00DF1248" w:rsidP="006B458F">
      <w:pPr>
        <w:pStyle w:val="ListParagraph"/>
        <w:numPr>
          <w:ilvl w:val="0"/>
          <w:numId w:val="33"/>
        </w:numPr>
        <w:shd w:val="clear" w:color="auto" w:fill="FFFFFF"/>
        <w:tabs>
          <w:tab w:val="left" w:pos="1080"/>
        </w:tabs>
        <w:spacing w:line="276" w:lineRule="auto"/>
        <w:ind w:left="0" w:firstLine="720"/>
        <w:jc w:val="both"/>
        <w:rPr>
          <w:color w:val="000000"/>
          <w:sz w:val="28"/>
          <w:szCs w:val="28"/>
        </w:rPr>
      </w:pPr>
      <w:r w:rsidRPr="006B458F">
        <w:rPr>
          <w:i/>
          <w:iCs/>
          <w:color w:val="000000"/>
          <w:sz w:val="28"/>
          <w:szCs w:val="28"/>
        </w:rPr>
        <w:t xml:space="preserve">Quản lý </w:t>
      </w:r>
      <w:proofErr w:type="spellStart"/>
      <w:r w:rsidR="0032117F" w:rsidRPr="006B458F">
        <w:rPr>
          <w:i/>
          <w:iCs/>
          <w:color w:val="000000"/>
          <w:sz w:val="28"/>
          <w:szCs w:val="28"/>
          <w:lang w:val="en-US"/>
        </w:rPr>
        <w:t>và</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kiểm</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soát</w:t>
      </w:r>
      <w:proofErr w:type="spellEnd"/>
      <w:r w:rsidR="0032117F" w:rsidRPr="006B458F">
        <w:rPr>
          <w:i/>
          <w:iCs/>
          <w:color w:val="000000"/>
          <w:sz w:val="28"/>
          <w:szCs w:val="28"/>
          <w:lang w:val="en-US"/>
        </w:rPr>
        <w:t xml:space="preserve"> </w:t>
      </w:r>
      <w:r w:rsidRPr="006B458F">
        <w:rPr>
          <w:i/>
          <w:iCs/>
          <w:color w:val="000000"/>
          <w:sz w:val="28"/>
          <w:szCs w:val="28"/>
        </w:rPr>
        <w:t>chặt chẽ việc l</w:t>
      </w:r>
      <w:r w:rsidR="004227B6" w:rsidRPr="006B458F">
        <w:rPr>
          <w:i/>
          <w:iCs/>
          <w:color w:val="000000"/>
          <w:sz w:val="28"/>
          <w:szCs w:val="28"/>
        </w:rPr>
        <w:t xml:space="preserve">iên thông với </w:t>
      </w:r>
      <w:proofErr w:type="spellStart"/>
      <w:r w:rsidR="0032117F" w:rsidRPr="006B458F">
        <w:rPr>
          <w:i/>
          <w:iCs/>
          <w:color w:val="000000"/>
          <w:sz w:val="28"/>
          <w:szCs w:val="28"/>
          <w:lang w:val="en-US"/>
        </w:rPr>
        <w:t>Sở</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giao</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dịch</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hàng</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hóa</w:t>
      </w:r>
      <w:proofErr w:type="spellEnd"/>
      <w:r w:rsidR="0032117F" w:rsidRPr="006B458F">
        <w:rPr>
          <w:i/>
          <w:iCs/>
          <w:color w:val="000000"/>
          <w:sz w:val="28"/>
          <w:szCs w:val="28"/>
          <w:lang w:val="en-US"/>
        </w:rPr>
        <w:t xml:space="preserve"> ở </w:t>
      </w:r>
      <w:r w:rsidR="004227B6" w:rsidRPr="006B458F">
        <w:rPr>
          <w:i/>
          <w:iCs/>
          <w:color w:val="000000"/>
          <w:sz w:val="28"/>
          <w:szCs w:val="28"/>
        </w:rPr>
        <w:t>nước ngoài</w:t>
      </w:r>
      <w:r w:rsidR="004227B6" w:rsidRPr="00DF1248">
        <w:rPr>
          <w:color w:val="000000"/>
          <w:sz w:val="28"/>
          <w:szCs w:val="28"/>
        </w:rPr>
        <w:t>,</w:t>
      </w:r>
      <w:r w:rsidR="0032117F">
        <w:rPr>
          <w:color w:val="000000"/>
          <w:sz w:val="28"/>
          <w:szCs w:val="28"/>
          <w:lang w:val="en-US"/>
        </w:rPr>
        <w:t xml:space="preserve"> </w:t>
      </w:r>
      <w:proofErr w:type="spellStart"/>
      <w:r w:rsidR="0032117F">
        <w:rPr>
          <w:color w:val="000000"/>
          <w:sz w:val="28"/>
          <w:szCs w:val="28"/>
          <w:lang w:val="en-US"/>
        </w:rPr>
        <w:t>việc</w:t>
      </w:r>
      <w:proofErr w:type="spellEnd"/>
      <w:r w:rsidR="0032117F">
        <w:rPr>
          <w:color w:val="000000"/>
          <w:sz w:val="28"/>
          <w:szCs w:val="28"/>
          <w:lang w:val="en-US"/>
        </w:rPr>
        <w:t xml:space="preserve"> </w:t>
      </w:r>
      <w:proofErr w:type="spellStart"/>
      <w:r w:rsidR="0032117F">
        <w:rPr>
          <w:color w:val="000000"/>
          <w:sz w:val="28"/>
          <w:szCs w:val="28"/>
          <w:lang w:val="en-US"/>
        </w:rPr>
        <w:t>giao</w:t>
      </w:r>
      <w:proofErr w:type="spellEnd"/>
      <w:r w:rsidR="0032117F">
        <w:rPr>
          <w:color w:val="000000"/>
          <w:sz w:val="28"/>
          <w:szCs w:val="28"/>
          <w:lang w:val="en-US"/>
        </w:rPr>
        <w:t xml:space="preserve"> </w:t>
      </w:r>
      <w:proofErr w:type="spellStart"/>
      <w:r w:rsidR="0032117F">
        <w:rPr>
          <w:color w:val="000000"/>
          <w:sz w:val="28"/>
          <w:szCs w:val="28"/>
          <w:lang w:val="en-US"/>
        </w:rPr>
        <w:t>dịch</w:t>
      </w:r>
      <w:proofErr w:type="spellEnd"/>
      <w:r w:rsidR="0032117F">
        <w:rPr>
          <w:color w:val="000000"/>
          <w:sz w:val="28"/>
          <w:szCs w:val="28"/>
          <w:lang w:val="en-US"/>
        </w:rPr>
        <w:t xml:space="preserve"> </w:t>
      </w:r>
      <w:proofErr w:type="spellStart"/>
      <w:r w:rsidR="0032117F">
        <w:rPr>
          <w:color w:val="000000"/>
          <w:sz w:val="28"/>
          <w:szCs w:val="28"/>
          <w:lang w:val="en-US"/>
        </w:rPr>
        <w:t>liên</w:t>
      </w:r>
      <w:proofErr w:type="spellEnd"/>
      <w:r w:rsidR="0032117F">
        <w:rPr>
          <w:color w:val="000000"/>
          <w:sz w:val="28"/>
          <w:szCs w:val="28"/>
          <w:lang w:val="en-US"/>
        </w:rPr>
        <w:t xml:space="preserve"> </w:t>
      </w:r>
      <w:proofErr w:type="spellStart"/>
      <w:r w:rsidR="0032117F">
        <w:rPr>
          <w:color w:val="000000"/>
          <w:sz w:val="28"/>
          <w:szCs w:val="28"/>
          <w:lang w:val="en-US"/>
        </w:rPr>
        <w:t>thông</w:t>
      </w:r>
      <w:proofErr w:type="spellEnd"/>
      <w:r w:rsidR="0032117F">
        <w:rPr>
          <w:color w:val="000000"/>
          <w:sz w:val="28"/>
          <w:szCs w:val="28"/>
          <w:lang w:val="en-US"/>
        </w:rPr>
        <w:t xml:space="preserve"> </w:t>
      </w:r>
      <w:proofErr w:type="spellStart"/>
      <w:r w:rsidR="0032117F">
        <w:rPr>
          <w:color w:val="000000"/>
          <w:sz w:val="28"/>
          <w:szCs w:val="28"/>
          <w:lang w:val="en-US"/>
        </w:rPr>
        <w:t>chỉ</w:t>
      </w:r>
      <w:proofErr w:type="spellEnd"/>
      <w:r w:rsidR="0032117F">
        <w:rPr>
          <w:color w:val="000000"/>
          <w:sz w:val="28"/>
          <w:szCs w:val="28"/>
          <w:lang w:val="en-US"/>
        </w:rPr>
        <w:t xml:space="preserve"> </w:t>
      </w:r>
      <w:proofErr w:type="spellStart"/>
      <w:r w:rsidR="0032117F">
        <w:rPr>
          <w:color w:val="000000"/>
          <w:sz w:val="28"/>
          <w:szCs w:val="28"/>
          <w:lang w:val="en-US"/>
        </w:rPr>
        <w:t>được</w:t>
      </w:r>
      <w:proofErr w:type="spellEnd"/>
      <w:r w:rsidR="0032117F">
        <w:rPr>
          <w:color w:val="000000"/>
          <w:sz w:val="28"/>
          <w:szCs w:val="28"/>
          <w:lang w:val="en-US"/>
        </w:rPr>
        <w:t xml:space="preserve"> </w:t>
      </w:r>
      <w:proofErr w:type="spellStart"/>
      <w:r w:rsidR="0032117F">
        <w:rPr>
          <w:color w:val="000000"/>
          <w:sz w:val="28"/>
          <w:szCs w:val="28"/>
          <w:lang w:val="en-US"/>
        </w:rPr>
        <w:t>thực</w:t>
      </w:r>
      <w:proofErr w:type="spellEnd"/>
      <w:r w:rsidR="0032117F">
        <w:rPr>
          <w:color w:val="000000"/>
          <w:sz w:val="28"/>
          <w:szCs w:val="28"/>
          <w:lang w:val="en-US"/>
        </w:rPr>
        <w:t xml:space="preserve"> </w:t>
      </w:r>
      <w:proofErr w:type="spellStart"/>
      <w:r w:rsidR="0032117F">
        <w:rPr>
          <w:color w:val="000000"/>
          <w:sz w:val="28"/>
          <w:szCs w:val="28"/>
          <w:lang w:val="en-US"/>
        </w:rPr>
        <w:t>hiện</w:t>
      </w:r>
      <w:proofErr w:type="spellEnd"/>
      <w:r w:rsidR="0032117F">
        <w:rPr>
          <w:color w:val="000000"/>
          <w:sz w:val="28"/>
          <w:szCs w:val="28"/>
          <w:lang w:val="en-US"/>
        </w:rPr>
        <w:t xml:space="preserve"> </w:t>
      </w:r>
      <w:proofErr w:type="spellStart"/>
      <w:r w:rsidR="0032117F">
        <w:rPr>
          <w:color w:val="000000"/>
          <w:sz w:val="28"/>
          <w:szCs w:val="28"/>
          <w:lang w:val="en-US"/>
        </w:rPr>
        <w:t>bởi</w:t>
      </w:r>
      <w:proofErr w:type="spellEnd"/>
      <w:r w:rsidR="0032117F">
        <w:rPr>
          <w:color w:val="000000"/>
          <w:sz w:val="28"/>
          <w:szCs w:val="28"/>
          <w:lang w:val="en-US"/>
        </w:rPr>
        <w:t xml:space="preserve"> </w:t>
      </w:r>
      <w:proofErr w:type="spellStart"/>
      <w:r w:rsidR="0032117F">
        <w:rPr>
          <w:color w:val="000000"/>
          <w:sz w:val="28"/>
          <w:szCs w:val="28"/>
          <w:lang w:val="en-US"/>
        </w:rPr>
        <w:t>các</w:t>
      </w:r>
      <w:proofErr w:type="spellEnd"/>
      <w:r w:rsidR="0032117F">
        <w:rPr>
          <w:color w:val="000000"/>
          <w:sz w:val="28"/>
          <w:szCs w:val="28"/>
          <w:lang w:val="en-US"/>
        </w:rPr>
        <w:t xml:space="preserve"> </w:t>
      </w:r>
      <w:proofErr w:type="spellStart"/>
      <w:r w:rsidR="0032117F">
        <w:rPr>
          <w:color w:val="000000"/>
          <w:sz w:val="28"/>
          <w:szCs w:val="28"/>
          <w:lang w:val="en-US"/>
        </w:rPr>
        <w:t>thành</w:t>
      </w:r>
      <w:proofErr w:type="spellEnd"/>
      <w:r w:rsidR="0032117F">
        <w:rPr>
          <w:color w:val="000000"/>
          <w:sz w:val="28"/>
          <w:szCs w:val="28"/>
          <w:lang w:val="en-US"/>
        </w:rPr>
        <w:t xml:space="preserve"> </w:t>
      </w:r>
      <w:proofErr w:type="spellStart"/>
      <w:r w:rsidR="0032117F">
        <w:rPr>
          <w:color w:val="000000"/>
          <w:sz w:val="28"/>
          <w:szCs w:val="28"/>
          <w:lang w:val="en-US"/>
        </w:rPr>
        <w:t>viên</w:t>
      </w:r>
      <w:proofErr w:type="spellEnd"/>
      <w:r w:rsidR="0032117F">
        <w:rPr>
          <w:color w:val="000000"/>
          <w:sz w:val="28"/>
          <w:szCs w:val="28"/>
          <w:lang w:val="en-US"/>
        </w:rPr>
        <w:t xml:space="preserve"> </w:t>
      </w:r>
      <w:proofErr w:type="spellStart"/>
      <w:r w:rsidR="0032117F">
        <w:rPr>
          <w:color w:val="000000"/>
          <w:sz w:val="28"/>
          <w:szCs w:val="28"/>
          <w:lang w:val="en-US"/>
        </w:rPr>
        <w:t>kinh</w:t>
      </w:r>
      <w:proofErr w:type="spellEnd"/>
      <w:r w:rsidR="0032117F">
        <w:rPr>
          <w:color w:val="000000"/>
          <w:sz w:val="28"/>
          <w:szCs w:val="28"/>
          <w:lang w:val="en-US"/>
        </w:rPr>
        <w:t xml:space="preserve"> </w:t>
      </w:r>
      <w:proofErr w:type="spellStart"/>
      <w:r w:rsidR="0032117F">
        <w:rPr>
          <w:color w:val="000000"/>
          <w:sz w:val="28"/>
          <w:szCs w:val="28"/>
          <w:lang w:val="en-US"/>
        </w:rPr>
        <w:t>doanh</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tương</w:t>
      </w:r>
      <w:proofErr w:type="spellEnd"/>
      <w:r w:rsidR="0032117F">
        <w:rPr>
          <w:color w:val="000000"/>
          <w:sz w:val="28"/>
          <w:szCs w:val="28"/>
          <w:lang w:val="en-US"/>
        </w:rPr>
        <w:t xml:space="preserve"> </w:t>
      </w:r>
      <w:proofErr w:type="spellStart"/>
      <w:r w:rsidR="0032117F">
        <w:rPr>
          <w:color w:val="000000"/>
          <w:sz w:val="28"/>
          <w:szCs w:val="28"/>
          <w:lang w:val="en-US"/>
        </w:rPr>
        <w:t>lai</w:t>
      </w:r>
      <w:proofErr w:type="spellEnd"/>
      <w:r w:rsidR="0032117F">
        <w:rPr>
          <w:color w:val="000000"/>
          <w:sz w:val="28"/>
          <w:szCs w:val="28"/>
          <w:lang w:val="en-US"/>
        </w:rPr>
        <w:t xml:space="preserve">, </w:t>
      </w:r>
      <w:proofErr w:type="spellStart"/>
      <w:r w:rsidR="0032117F">
        <w:rPr>
          <w:color w:val="000000"/>
          <w:sz w:val="28"/>
          <w:szCs w:val="28"/>
          <w:lang w:val="en-US"/>
        </w:rPr>
        <w:t>của</w:t>
      </w:r>
      <w:proofErr w:type="spellEnd"/>
      <w:r w:rsidR="0032117F">
        <w:rPr>
          <w:color w:val="000000"/>
          <w:sz w:val="28"/>
          <w:szCs w:val="28"/>
          <w:lang w:val="en-US"/>
        </w:rPr>
        <w:t xml:space="preserve"> </w:t>
      </w:r>
      <w:proofErr w:type="spellStart"/>
      <w:r w:rsidR="0032117F">
        <w:rPr>
          <w:color w:val="000000"/>
          <w:sz w:val="28"/>
          <w:szCs w:val="28"/>
          <w:lang w:val="en-US"/>
        </w:rPr>
        <w:t>khách</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chỉ</w:t>
      </w:r>
      <w:proofErr w:type="spellEnd"/>
      <w:r w:rsidR="0032117F">
        <w:rPr>
          <w:color w:val="000000"/>
          <w:sz w:val="28"/>
          <w:szCs w:val="28"/>
          <w:lang w:val="en-US"/>
        </w:rPr>
        <w:t xml:space="preserve"> </w:t>
      </w:r>
      <w:proofErr w:type="spellStart"/>
      <w:r w:rsidR="0032117F">
        <w:rPr>
          <w:color w:val="000000"/>
          <w:sz w:val="28"/>
          <w:szCs w:val="28"/>
          <w:lang w:val="en-US"/>
        </w:rPr>
        <w:t>được</w:t>
      </w:r>
      <w:proofErr w:type="spellEnd"/>
      <w:r w:rsidR="0032117F">
        <w:rPr>
          <w:color w:val="000000"/>
          <w:sz w:val="28"/>
          <w:szCs w:val="28"/>
          <w:lang w:val="en-US"/>
        </w:rPr>
        <w:t xml:space="preserve"> </w:t>
      </w:r>
      <w:proofErr w:type="spellStart"/>
      <w:r w:rsidR="0032117F">
        <w:rPr>
          <w:color w:val="000000"/>
          <w:sz w:val="28"/>
          <w:szCs w:val="28"/>
          <w:lang w:val="en-US"/>
        </w:rPr>
        <w:t>thực</w:t>
      </w:r>
      <w:proofErr w:type="spellEnd"/>
      <w:r w:rsidR="0032117F">
        <w:rPr>
          <w:color w:val="000000"/>
          <w:sz w:val="28"/>
          <w:szCs w:val="28"/>
          <w:lang w:val="en-US"/>
        </w:rPr>
        <w:t xml:space="preserve"> </w:t>
      </w:r>
      <w:proofErr w:type="spellStart"/>
      <w:r w:rsidR="0032117F">
        <w:rPr>
          <w:color w:val="000000"/>
          <w:sz w:val="28"/>
          <w:szCs w:val="28"/>
          <w:lang w:val="en-US"/>
        </w:rPr>
        <w:t>hiện</w:t>
      </w:r>
      <w:proofErr w:type="spellEnd"/>
      <w:r w:rsidR="0032117F">
        <w:rPr>
          <w:color w:val="000000"/>
          <w:sz w:val="28"/>
          <w:szCs w:val="28"/>
          <w:lang w:val="en-US"/>
        </w:rPr>
        <w:t xml:space="preserve"> </w:t>
      </w:r>
      <w:proofErr w:type="spellStart"/>
      <w:r w:rsidR="0032117F">
        <w:rPr>
          <w:color w:val="000000"/>
          <w:sz w:val="28"/>
          <w:szCs w:val="28"/>
          <w:lang w:val="en-US"/>
        </w:rPr>
        <w:t>nhằm</w:t>
      </w:r>
      <w:proofErr w:type="spellEnd"/>
      <w:r w:rsidR="0032117F">
        <w:rPr>
          <w:color w:val="000000"/>
          <w:sz w:val="28"/>
          <w:szCs w:val="28"/>
          <w:lang w:val="en-US"/>
        </w:rPr>
        <w:t xml:space="preserve"> </w:t>
      </w:r>
      <w:proofErr w:type="spellStart"/>
      <w:r w:rsidR="0032117F">
        <w:rPr>
          <w:color w:val="000000"/>
          <w:sz w:val="28"/>
          <w:szCs w:val="28"/>
          <w:lang w:val="en-US"/>
        </w:rPr>
        <w:t>mục</w:t>
      </w:r>
      <w:proofErr w:type="spellEnd"/>
      <w:r w:rsidR="0032117F">
        <w:rPr>
          <w:color w:val="000000"/>
          <w:sz w:val="28"/>
          <w:szCs w:val="28"/>
          <w:lang w:val="en-US"/>
        </w:rPr>
        <w:t xml:space="preserve"> </w:t>
      </w:r>
      <w:proofErr w:type="spellStart"/>
      <w:r w:rsidR="0032117F">
        <w:rPr>
          <w:color w:val="000000"/>
          <w:sz w:val="28"/>
          <w:szCs w:val="28"/>
          <w:lang w:val="en-US"/>
        </w:rPr>
        <w:t>đích</w:t>
      </w:r>
      <w:proofErr w:type="spellEnd"/>
      <w:r w:rsidR="0032117F">
        <w:rPr>
          <w:color w:val="000000"/>
          <w:sz w:val="28"/>
          <w:szCs w:val="28"/>
          <w:lang w:val="en-US"/>
        </w:rPr>
        <w:t xml:space="preserve"> </w:t>
      </w:r>
      <w:proofErr w:type="spellStart"/>
      <w:r w:rsidR="0032117F">
        <w:rPr>
          <w:color w:val="000000"/>
          <w:sz w:val="28"/>
          <w:szCs w:val="28"/>
          <w:lang w:val="en-US"/>
        </w:rPr>
        <w:t>phòng</w:t>
      </w:r>
      <w:proofErr w:type="spellEnd"/>
      <w:r w:rsidR="0032117F">
        <w:rPr>
          <w:color w:val="000000"/>
          <w:sz w:val="28"/>
          <w:szCs w:val="28"/>
          <w:lang w:val="en-US"/>
        </w:rPr>
        <w:t xml:space="preserve"> </w:t>
      </w:r>
      <w:proofErr w:type="spellStart"/>
      <w:r w:rsidR="0032117F">
        <w:rPr>
          <w:color w:val="000000"/>
          <w:sz w:val="28"/>
          <w:szCs w:val="28"/>
          <w:lang w:val="en-US"/>
        </w:rPr>
        <w:t>ngừa</w:t>
      </w:r>
      <w:proofErr w:type="spellEnd"/>
      <w:r w:rsidR="0032117F">
        <w:rPr>
          <w:color w:val="000000"/>
          <w:sz w:val="28"/>
          <w:szCs w:val="28"/>
          <w:lang w:val="en-US"/>
        </w:rPr>
        <w:t xml:space="preserve"> </w:t>
      </w:r>
      <w:proofErr w:type="spellStart"/>
      <w:r w:rsidR="0032117F">
        <w:rPr>
          <w:color w:val="000000"/>
          <w:sz w:val="28"/>
          <w:szCs w:val="28"/>
          <w:lang w:val="en-US"/>
        </w:rPr>
        <w:t>rủi</w:t>
      </w:r>
      <w:proofErr w:type="spellEnd"/>
      <w:r w:rsidR="0032117F">
        <w:rPr>
          <w:color w:val="000000"/>
          <w:sz w:val="28"/>
          <w:szCs w:val="28"/>
          <w:lang w:val="en-US"/>
        </w:rPr>
        <w:t xml:space="preserve"> </w:t>
      </w:r>
      <w:proofErr w:type="spellStart"/>
      <w:r w:rsidR="0032117F">
        <w:rPr>
          <w:color w:val="000000"/>
          <w:sz w:val="28"/>
          <w:szCs w:val="28"/>
          <w:lang w:val="en-US"/>
        </w:rPr>
        <w:t>ro</w:t>
      </w:r>
      <w:proofErr w:type="spellEnd"/>
      <w:r w:rsidR="0032117F">
        <w:rPr>
          <w:color w:val="000000"/>
          <w:sz w:val="28"/>
          <w:szCs w:val="28"/>
          <w:lang w:val="en-US"/>
        </w:rPr>
        <w:t xml:space="preserve"> </w:t>
      </w:r>
      <w:proofErr w:type="spellStart"/>
      <w:r w:rsidR="0032117F">
        <w:rPr>
          <w:color w:val="000000"/>
          <w:sz w:val="28"/>
          <w:szCs w:val="28"/>
          <w:lang w:val="en-US"/>
        </w:rPr>
        <w:t>giá</w:t>
      </w:r>
      <w:proofErr w:type="spellEnd"/>
      <w:r w:rsidR="0032117F">
        <w:rPr>
          <w:color w:val="000000"/>
          <w:sz w:val="28"/>
          <w:szCs w:val="28"/>
          <w:lang w:val="en-US"/>
        </w:rPr>
        <w:t xml:space="preserve"> </w:t>
      </w:r>
      <w:proofErr w:type="spellStart"/>
      <w:r w:rsidR="0032117F">
        <w:rPr>
          <w:color w:val="000000"/>
          <w:sz w:val="28"/>
          <w:szCs w:val="28"/>
          <w:lang w:val="en-US"/>
        </w:rPr>
        <w:t>cả</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Việc</w:t>
      </w:r>
      <w:proofErr w:type="spellEnd"/>
      <w:r w:rsidR="0032117F">
        <w:rPr>
          <w:color w:val="000000"/>
          <w:sz w:val="28"/>
          <w:szCs w:val="28"/>
          <w:lang w:val="en-US"/>
        </w:rPr>
        <w:t xml:space="preserve"> </w:t>
      </w:r>
      <w:proofErr w:type="spellStart"/>
      <w:r w:rsidR="0032117F">
        <w:rPr>
          <w:color w:val="000000"/>
          <w:sz w:val="28"/>
          <w:szCs w:val="28"/>
          <w:lang w:val="en-US"/>
        </w:rPr>
        <w:t>liên</w:t>
      </w:r>
      <w:proofErr w:type="spellEnd"/>
      <w:r w:rsidR="0032117F">
        <w:rPr>
          <w:color w:val="000000"/>
          <w:sz w:val="28"/>
          <w:szCs w:val="28"/>
          <w:lang w:val="en-US"/>
        </w:rPr>
        <w:t xml:space="preserve"> </w:t>
      </w:r>
      <w:proofErr w:type="spellStart"/>
      <w:r w:rsidR="0032117F">
        <w:rPr>
          <w:color w:val="000000"/>
          <w:sz w:val="28"/>
          <w:szCs w:val="28"/>
          <w:lang w:val="en-US"/>
        </w:rPr>
        <w:t>thông</w:t>
      </w:r>
      <w:proofErr w:type="spellEnd"/>
      <w:r w:rsidR="0032117F">
        <w:rPr>
          <w:color w:val="000000"/>
          <w:sz w:val="28"/>
          <w:szCs w:val="28"/>
          <w:lang w:val="en-US"/>
        </w:rPr>
        <w:t xml:space="preserve"> </w:t>
      </w:r>
      <w:proofErr w:type="spellStart"/>
      <w:r w:rsidR="0032117F">
        <w:rPr>
          <w:color w:val="000000"/>
          <w:sz w:val="28"/>
          <w:szCs w:val="28"/>
          <w:lang w:val="en-US"/>
        </w:rPr>
        <w:t>phải</w:t>
      </w:r>
      <w:proofErr w:type="spellEnd"/>
      <w:r w:rsidR="0032117F">
        <w:rPr>
          <w:color w:val="000000"/>
          <w:sz w:val="28"/>
          <w:szCs w:val="28"/>
          <w:lang w:val="en-US"/>
        </w:rPr>
        <w:t xml:space="preserve"> </w:t>
      </w:r>
      <w:proofErr w:type="spellStart"/>
      <w:r w:rsidR="0032117F">
        <w:rPr>
          <w:color w:val="000000"/>
          <w:sz w:val="28"/>
          <w:szCs w:val="28"/>
          <w:lang w:val="en-US"/>
        </w:rPr>
        <w:t>gắn</w:t>
      </w:r>
      <w:proofErr w:type="spellEnd"/>
      <w:r w:rsidR="0032117F">
        <w:rPr>
          <w:color w:val="000000"/>
          <w:sz w:val="28"/>
          <w:szCs w:val="28"/>
          <w:lang w:val="en-US"/>
        </w:rPr>
        <w:t xml:space="preserve"> </w:t>
      </w:r>
      <w:proofErr w:type="spellStart"/>
      <w:r w:rsidR="0032117F">
        <w:rPr>
          <w:color w:val="000000"/>
          <w:sz w:val="28"/>
          <w:szCs w:val="28"/>
          <w:lang w:val="en-US"/>
        </w:rPr>
        <w:t>với</w:t>
      </w:r>
      <w:proofErr w:type="spellEnd"/>
      <w:r w:rsidR="0032117F">
        <w:rPr>
          <w:color w:val="000000"/>
          <w:sz w:val="28"/>
          <w:szCs w:val="28"/>
          <w:lang w:val="en-US"/>
        </w:rPr>
        <w:t xml:space="preserve"> </w:t>
      </w:r>
      <w:proofErr w:type="spellStart"/>
      <w:r w:rsidR="0032117F">
        <w:rPr>
          <w:color w:val="000000"/>
          <w:sz w:val="28"/>
          <w:szCs w:val="28"/>
          <w:lang w:val="en-US"/>
        </w:rPr>
        <w:t>sự</w:t>
      </w:r>
      <w:proofErr w:type="spellEnd"/>
      <w:r w:rsidR="0032117F">
        <w:rPr>
          <w:color w:val="000000"/>
          <w:sz w:val="28"/>
          <w:szCs w:val="28"/>
          <w:lang w:val="en-US"/>
        </w:rPr>
        <w:t xml:space="preserve"> </w:t>
      </w:r>
      <w:proofErr w:type="spellStart"/>
      <w:r w:rsidR="0032117F">
        <w:rPr>
          <w:color w:val="000000"/>
          <w:sz w:val="28"/>
          <w:szCs w:val="28"/>
          <w:lang w:val="en-US"/>
        </w:rPr>
        <w:t>phát</w:t>
      </w:r>
      <w:proofErr w:type="spellEnd"/>
      <w:r w:rsidR="0032117F">
        <w:rPr>
          <w:color w:val="000000"/>
          <w:sz w:val="28"/>
          <w:szCs w:val="28"/>
          <w:lang w:val="en-US"/>
        </w:rPr>
        <w:t xml:space="preserve"> </w:t>
      </w:r>
      <w:proofErr w:type="spellStart"/>
      <w:r w:rsidR="0032117F">
        <w:rPr>
          <w:color w:val="000000"/>
          <w:sz w:val="28"/>
          <w:szCs w:val="28"/>
          <w:lang w:val="en-US"/>
        </w:rPr>
        <w:t>triển</w:t>
      </w:r>
      <w:proofErr w:type="spellEnd"/>
      <w:r w:rsidR="0032117F">
        <w:rPr>
          <w:color w:val="000000"/>
          <w:sz w:val="28"/>
          <w:szCs w:val="28"/>
          <w:lang w:val="en-US"/>
        </w:rPr>
        <w:t xml:space="preserve"> </w:t>
      </w:r>
      <w:proofErr w:type="spellStart"/>
      <w:r w:rsidR="0032117F">
        <w:rPr>
          <w:color w:val="000000"/>
          <w:sz w:val="28"/>
          <w:szCs w:val="28"/>
          <w:lang w:val="en-US"/>
        </w:rPr>
        <w:t>của</w:t>
      </w:r>
      <w:proofErr w:type="spellEnd"/>
      <w:r w:rsidR="0032117F">
        <w:rPr>
          <w:color w:val="000000"/>
          <w:sz w:val="28"/>
          <w:szCs w:val="28"/>
          <w:lang w:val="en-US"/>
        </w:rPr>
        <w:t xml:space="preserve"> </w:t>
      </w:r>
      <w:proofErr w:type="spellStart"/>
      <w:r w:rsidR="0032117F">
        <w:rPr>
          <w:color w:val="000000"/>
          <w:sz w:val="28"/>
          <w:szCs w:val="28"/>
          <w:lang w:val="en-US"/>
        </w:rPr>
        <w:t>thị</w:t>
      </w:r>
      <w:proofErr w:type="spellEnd"/>
      <w:r w:rsidR="0032117F">
        <w:rPr>
          <w:color w:val="000000"/>
          <w:sz w:val="28"/>
          <w:szCs w:val="28"/>
          <w:lang w:val="en-US"/>
        </w:rPr>
        <w:t xml:space="preserve"> </w:t>
      </w:r>
      <w:proofErr w:type="spellStart"/>
      <w:r w:rsidR="0032117F">
        <w:rPr>
          <w:color w:val="000000"/>
          <w:sz w:val="28"/>
          <w:szCs w:val="28"/>
          <w:lang w:val="en-US"/>
        </w:rPr>
        <w:t>trường</w:t>
      </w:r>
      <w:proofErr w:type="spellEnd"/>
      <w:r w:rsidR="0032117F">
        <w:rPr>
          <w:color w:val="000000"/>
          <w:sz w:val="28"/>
          <w:szCs w:val="28"/>
          <w:lang w:val="en-US"/>
        </w:rPr>
        <w:t xml:space="preserve"> </w:t>
      </w:r>
      <w:proofErr w:type="spellStart"/>
      <w:r w:rsidR="0032117F">
        <w:rPr>
          <w:color w:val="000000"/>
          <w:sz w:val="28"/>
          <w:szCs w:val="28"/>
          <w:lang w:val="en-US"/>
        </w:rPr>
        <w:t>giao</w:t>
      </w:r>
      <w:proofErr w:type="spellEnd"/>
      <w:r w:rsidR="0032117F">
        <w:rPr>
          <w:color w:val="000000"/>
          <w:sz w:val="28"/>
          <w:szCs w:val="28"/>
          <w:lang w:val="en-US"/>
        </w:rPr>
        <w:t xml:space="preserve"> </w:t>
      </w:r>
      <w:proofErr w:type="spellStart"/>
      <w:r w:rsidR="0032117F">
        <w:rPr>
          <w:color w:val="000000"/>
          <w:sz w:val="28"/>
          <w:szCs w:val="28"/>
          <w:lang w:val="en-US"/>
        </w:rPr>
        <w:t>nhận</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vật</w:t>
      </w:r>
      <w:proofErr w:type="spellEnd"/>
      <w:r w:rsidR="0032117F">
        <w:rPr>
          <w:color w:val="000000"/>
          <w:sz w:val="28"/>
          <w:szCs w:val="28"/>
          <w:lang w:val="en-US"/>
        </w:rPr>
        <w:t xml:space="preserve"> </w:t>
      </w:r>
      <w:proofErr w:type="spellStart"/>
      <w:r w:rsidR="0032117F">
        <w:rPr>
          <w:color w:val="000000"/>
          <w:sz w:val="28"/>
          <w:szCs w:val="28"/>
          <w:lang w:val="en-US"/>
        </w:rPr>
        <w:t>chất</w:t>
      </w:r>
      <w:proofErr w:type="spellEnd"/>
      <w:r w:rsidR="0032117F">
        <w:rPr>
          <w:color w:val="000000"/>
          <w:sz w:val="28"/>
          <w:szCs w:val="28"/>
          <w:lang w:val="en-US"/>
        </w:rPr>
        <w:t xml:space="preserve">, </w:t>
      </w:r>
      <w:proofErr w:type="spellStart"/>
      <w:r w:rsidR="0032117F">
        <w:rPr>
          <w:color w:val="000000"/>
          <w:sz w:val="28"/>
          <w:szCs w:val="28"/>
          <w:lang w:val="en-US"/>
        </w:rPr>
        <w:t>đặc</w:t>
      </w:r>
      <w:proofErr w:type="spellEnd"/>
      <w:r w:rsidR="0032117F">
        <w:rPr>
          <w:color w:val="000000"/>
          <w:sz w:val="28"/>
          <w:szCs w:val="28"/>
          <w:lang w:val="en-US"/>
        </w:rPr>
        <w:t xml:space="preserve"> </w:t>
      </w:r>
      <w:proofErr w:type="spellStart"/>
      <w:r w:rsidR="0032117F">
        <w:rPr>
          <w:color w:val="000000"/>
          <w:sz w:val="28"/>
          <w:szCs w:val="28"/>
          <w:lang w:val="en-US"/>
        </w:rPr>
        <w:t>biệt</w:t>
      </w:r>
      <w:proofErr w:type="spellEnd"/>
      <w:r w:rsidR="0032117F">
        <w:rPr>
          <w:color w:val="000000"/>
          <w:sz w:val="28"/>
          <w:szCs w:val="28"/>
          <w:lang w:val="en-US"/>
        </w:rPr>
        <w:t xml:space="preserve"> </w:t>
      </w:r>
      <w:proofErr w:type="spellStart"/>
      <w:r w:rsidR="0032117F">
        <w:rPr>
          <w:color w:val="000000"/>
          <w:sz w:val="28"/>
          <w:szCs w:val="28"/>
          <w:lang w:val="en-US"/>
        </w:rPr>
        <w:t>là</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nông</w:t>
      </w:r>
      <w:proofErr w:type="spellEnd"/>
      <w:r w:rsidR="0032117F">
        <w:rPr>
          <w:color w:val="000000"/>
          <w:sz w:val="28"/>
          <w:szCs w:val="28"/>
          <w:lang w:val="en-US"/>
        </w:rPr>
        <w:t xml:space="preserve"> </w:t>
      </w:r>
      <w:proofErr w:type="spellStart"/>
      <w:r w:rsidR="0032117F">
        <w:rPr>
          <w:color w:val="000000"/>
          <w:sz w:val="28"/>
          <w:szCs w:val="28"/>
          <w:lang w:val="en-US"/>
        </w:rPr>
        <w:t>sản</w:t>
      </w:r>
      <w:proofErr w:type="spellEnd"/>
      <w:r w:rsidR="0032117F">
        <w:rPr>
          <w:color w:val="000000"/>
          <w:sz w:val="28"/>
          <w:szCs w:val="28"/>
          <w:lang w:val="en-US"/>
        </w:rPr>
        <w:t xml:space="preserve"> </w:t>
      </w:r>
      <w:proofErr w:type="spellStart"/>
      <w:r w:rsidR="0032117F">
        <w:rPr>
          <w:color w:val="000000"/>
          <w:sz w:val="28"/>
          <w:szCs w:val="28"/>
          <w:lang w:val="en-US"/>
        </w:rPr>
        <w:t>mà</w:t>
      </w:r>
      <w:proofErr w:type="spellEnd"/>
      <w:r w:rsidR="0032117F">
        <w:rPr>
          <w:color w:val="000000"/>
          <w:sz w:val="28"/>
          <w:szCs w:val="28"/>
          <w:lang w:val="en-US"/>
        </w:rPr>
        <w:t xml:space="preserve"> </w:t>
      </w:r>
      <w:proofErr w:type="spellStart"/>
      <w:r w:rsidR="0032117F">
        <w:rPr>
          <w:color w:val="000000"/>
          <w:sz w:val="28"/>
          <w:szCs w:val="28"/>
          <w:lang w:val="en-US"/>
        </w:rPr>
        <w:t>Việt</w:t>
      </w:r>
      <w:proofErr w:type="spellEnd"/>
      <w:r w:rsidR="0032117F">
        <w:rPr>
          <w:color w:val="000000"/>
          <w:sz w:val="28"/>
          <w:szCs w:val="28"/>
          <w:lang w:val="en-US"/>
        </w:rPr>
        <w:t xml:space="preserve"> Nam </w:t>
      </w:r>
      <w:proofErr w:type="spellStart"/>
      <w:r w:rsidR="0032117F">
        <w:rPr>
          <w:color w:val="000000"/>
          <w:sz w:val="28"/>
          <w:szCs w:val="28"/>
          <w:lang w:val="en-US"/>
        </w:rPr>
        <w:t>có</w:t>
      </w:r>
      <w:proofErr w:type="spellEnd"/>
      <w:r w:rsidR="0032117F">
        <w:rPr>
          <w:color w:val="000000"/>
          <w:sz w:val="28"/>
          <w:szCs w:val="28"/>
          <w:lang w:val="en-US"/>
        </w:rPr>
        <w:t xml:space="preserve"> </w:t>
      </w:r>
      <w:proofErr w:type="spellStart"/>
      <w:r w:rsidR="0032117F">
        <w:rPr>
          <w:color w:val="000000"/>
          <w:sz w:val="28"/>
          <w:szCs w:val="28"/>
          <w:lang w:val="en-US"/>
        </w:rPr>
        <w:t>thế</w:t>
      </w:r>
      <w:proofErr w:type="spellEnd"/>
      <w:r w:rsidR="0032117F">
        <w:rPr>
          <w:color w:val="000000"/>
          <w:sz w:val="28"/>
          <w:szCs w:val="28"/>
          <w:lang w:val="en-US"/>
        </w:rPr>
        <w:t xml:space="preserve"> </w:t>
      </w:r>
      <w:proofErr w:type="spellStart"/>
      <w:r w:rsidR="0032117F">
        <w:rPr>
          <w:color w:val="000000"/>
          <w:sz w:val="28"/>
          <w:szCs w:val="28"/>
          <w:lang w:val="en-US"/>
        </w:rPr>
        <w:t>mạnh</w:t>
      </w:r>
      <w:proofErr w:type="spellEnd"/>
      <w:r w:rsidR="0032117F">
        <w:rPr>
          <w:color w:val="000000"/>
          <w:sz w:val="28"/>
          <w:szCs w:val="28"/>
          <w:lang w:val="en-US"/>
        </w:rPr>
        <w:t xml:space="preserve">, </w:t>
      </w:r>
      <w:proofErr w:type="spellStart"/>
      <w:r w:rsidR="0032117F">
        <w:rPr>
          <w:color w:val="000000"/>
          <w:sz w:val="28"/>
          <w:szCs w:val="28"/>
          <w:lang w:val="en-US"/>
        </w:rPr>
        <w:t>là</w:t>
      </w:r>
      <w:proofErr w:type="spellEnd"/>
      <w:r w:rsidR="0032117F">
        <w:rPr>
          <w:color w:val="000000"/>
          <w:sz w:val="28"/>
          <w:szCs w:val="28"/>
          <w:lang w:val="en-US"/>
        </w:rPr>
        <w:t xml:space="preserve"> </w:t>
      </w:r>
      <w:proofErr w:type="spellStart"/>
      <w:r w:rsidR="0032117F">
        <w:rPr>
          <w:color w:val="000000"/>
          <w:sz w:val="28"/>
          <w:szCs w:val="28"/>
          <w:lang w:val="en-US"/>
        </w:rPr>
        <w:t>cơ</w:t>
      </w:r>
      <w:proofErr w:type="spellEnd"/>
      <w:r w:rsidR="0032117F">
        <w:rPr>
          <w:color w:val="000000"/>
          <w:sz w:val="28"/>
          <w:szCs w:val="28"/>
          <w:lang w:val="en-US"/>
        </w:rPr>
        <w:t xml:space="preserve"> </w:t>
      </w:r>
      <w:proofErr w:type="spellStart"/>
      <w:r w:rsidR="0032117F">
        <w:rPr>
          <w:color w:val="000000"/>
          <w:sz w:val="28"/>
          <w:szCs w:val="28"/>
          <w:lang w:val="en-US"/>
        </w:rPr>
        <w:t>sở</w:t>
      </w:r>
      <w:proofErr w:type="spellEnd"/>
      <w:r w:rsidR="0032117F">
        <w:rPr>
          <w:color w:val="000000"/>
          <w:sz w:val="28"/>
          <w:szCs w:val="28"/>
          <w:lang w:val="en-US"/>
        </w:rPr>
        <w:t xml:space="preserve"> </w:t>
      </w:r>
      <w:proofErr w:type="spellStart"/>
      <w:r w:rsidR="0032117F">
        <w:rPr>
          <w:color w:val="000000"/>
          <w:sz w:val="28"/>
          <w:szCs w:val="28"/>
          <w:lang w:val="en-US"/>
        </w:rPr>
        <w:t>pháp</w:t>
      </w:r>
      <w:proofErr w:type="spellEnd"/>
      <w:r w:rsidR="0032117F">
        <w:rPr>
          <w:color w:val="000000"/>
          <w:sz w:val="28"/>
          <w:szCs w:val="28"/>
          <w:lang w:val="en-US"/>
        </w:rPr>
        <w:t xml:space="preserve"> </w:t>
      </w:r>
      <w:proofErr w:type="spellStart"/>
      <w:r w:rsidR="0032117F">
        <w:rPr>
          <w:color w:val="000000"/>
          <w:sz w:val="28"/>
          <w:szCs w:val="28"/>
          <w:lang w:val="en-US"/>
        </w:rPr>
        <w:t>lý</w:t>
      </w:r>
      <w:proofErr w:type="spellEnd"/>
      <w:r w:rsidR="0032117F">
        <w:rPr>
          <w:color w:val="000000"/>
          <w:sz w:val="28"/>
          <w:szCs w:val="28"/>
          <w:lang w:val="en-US"/>
        </w:rPr>
        <w:t xml:space="preserve"> </w:t>
      </w:r>
      <w:proofErr w:type="spellStart"/>
      <w:r w:rsidR="0032117F">
        <w:rPr>
          <w:color w:val="000000"/>
          <w:sz w:val="28"/>
          <w:szCs w:val="28"/>
          <w:lang w:val="en-US"/>
        </w:rPr>
        <w:t>để</w:t>
      </w:r>
      <w:proofErr w:type="spellEnd"/>
      <w:r w:rsidR="0032117F">
        <w:rPr>
          <w:color w:val="000000"/>
          <w:sz w:val="28"/>
          <w:szCs w:val="28"/>
          <w:lang w:val="en-US"/>
        </w:rPr>
        <w:t xml:space="preserve"> </w:t>
      </w:r>
      <w:proofErr w:type="spellStart"/>
      <w:r w:rsidR="0032117F">
        <w:rPr>
          <w:color w:val="000000"/>
          <w:sz w:val="28"/>
          <w:szCs w:val="28"/>
          <w:lang w:val="en-US"/>
        </w:rPr>
        <w:t>thực</w:t>
      </w:r>
      <w:proofErr w:type="spellEnd"/>
      <w:r w:rsidR="0032117F">
        <w:rPr>
          <w:color w:val="000000"/>
          <w:sz w:val="28"/>
          <w:szCs w:val="28"/>
          <w:lang w:val="en-US"/>
        </w:rPr>
        <w:t xml:space="preserve"> </w:t>
      </w:r>
      <w:proofErr w:type="spellStart"/>
      <w:r w:rsidR="0032117F">
        <w:rPr>
          <w:color w:val="000000"/>
          <w:sz w:val="28"/>
          <w:szCs w:val="28"/>
          <w:lang w:val="en-US"/>
        </w:rPr>
        <w:t>hiện</w:t>
      </w:r>
      <w:proofErr w:type="spellEnd"/>
      <w:r w:rsidR="0032117F">
        <w:rPr>
          <w:color w:val="000000"/>
          <w:sz w:val="28"/>
          <w:szCs w:val="28"/>
          <w:lang w:val="en-US"/>
        </w:rPr>
        <w:t xml:space="preserve"> </w:t>
      </w:r>
      <w:proofErr w:type="spellStart"/>
      <w:r w:rsidR="0032117F">
        <w:rPr>
          <w:color w:val="000000"/>
          <w:sz w:val="28"/>
          <w:szCs w:val="28"/>
          <w:lang w:val="en-US"/>
        </w:rPr>
        <w:t>đổi</w:t>
      </w:r>
      <w:proofErr w:type="spellEnd"/>
      <w:r w:rsidR="0032117F">
        <w:rPr>
          <w:color w:val="000000"/>
          <w:sz w:val="28"/>
          <w:szCs w:val="28"/>
          <w:lang w:val="en-US"/>
        </w:rPr>
        <w:t xml:space="preserve"> </w:t>
      </w:r>
      <w:proofErr w:type="spellStart"/>
      <w:r w:rsidR="0032117F">
        <w:rPr>
          <w:color w:val="000000"/>
          <w:sz w:val="28"/>
          <w:szCs w:val="28"/>
          <w:lang w:val="en-US"/>
        </w:rPr>
        <w:t>mới</w:t>
      </w:r>
      <w:proofErr w:type="spellEnd"/>
      <w:r w:rsidR="0032117F">
        <w:rPr>
          <w:color w:val="000000"/>
          <w:sz w:val="28"/>
          <w:szCs w:val="28"/>
          <w:lang w:val="en-US"/>
        </w:rPr>
        <w:t xml:space="preserve"> </w:t>
      </w:r>
      <w:proofErr w:type="spellStart"/>
      <w:r w:rsidR="0032117F">
        <w:rPr>
          <w:color w:val="000000"/>
          <w:sz w:val="28"/>
          <w:szCs w:val="28"/>
          <w:lang w:val="en-US"/>
        </w:rPr>
        <w:t>phương</w:t>
      </w:r>
      <w:proofErr w:type="spellEnd"/>
      <w:r w:rsidR="0032117F">
        <w:rPr>
          <w:color w:val="000000"/>
          <w:sz w:val="28"/>
          <w:szCs w:val="28"/>
          <w:lang w:val="en-US"/>
        </w:rPr>
        <w:t xml:space="preserve"> </w:t>
      </w:r>
      <w:proofErr w:type="spellStart"/>
      <w:r w:rsidR="0032117F">
        <w:rPr>
          <w:color w:val="000000"/>
          <w:sz w:val="28"/>
          <w:szCs w:val="28"/>
          <w:lang w:val="en-US"/>
        </w:rPr>
        <w:t>thức</w:t>
      </w:r>
      <w:proofErr w:type="spellEnd"/>
      <w:r w:rsidR="0032117F">
        <w:rPr>
          <w:color w:val="000000"/>
          <w:sz w:val="28"/>
          <w:szCs w:val="28"/>
          <w:lang w:val="en-US"/>
        </w:rPr>
        <w:t xml:space="preserve"> </w:t>
      </w:r>
      <w:proofErr w:type="spellStart"/>
      <w:r w:rsidR="0032117F">
        <w:rPr>
          <w:color w:val="000000"/>
          <w:sz w:val="28"/>
          <w:szCs w:val="28"/>
          <w:lang w:val="en-US"/>
        </w:rPr>
        <w:t>tiêu</w:t>
      </w:r>
      <w:proofErr w:type="spellEnd"/>
      <w:r w:rsidR="0032117F">
        <w:rPr>
          <w:color w:val="000000"/>
          <w:sz w:val="28"/>
          <w:szCs w:val="28"/>
          <w:lang w:val="en-US"/>
        </w:rPr>
        <w:t xml:space="preserve"> </w:t>
      </w:r>
      <w:proofErr w:type="spellStart"/>
      <w:r w:rsidR="0032117F">
        <w:rPr>
          <w:color w:val="000000"/>
          <w:sz w:val="28"/>
          <w:szCs w:val="28"/>
          <w:lang w:val="en-US"/>
        </w:rPr>
        <w:t>thụ</w:t>
      </w:r>
      <w:proofErr w:type="spellEnd"/>
      <w:r w:rsidR="0032117F">
        <w:rPr>
          <w:color w:val="000000"/>
          <w:sz w:val="28"/>
          <w:szCs w:val="28"/>
          <w:lang w:val="en-US"/>
        </w:rPr>
        <w:t xml:space="preserve"> </w:t>
      </w:r>
      <w:proofErr w:type="spellStart"/>
      <w:r w:rsidR="0032117F">
        <w:rPr>
          <w:color w:val="000000"/>
          <w:sz w:val="28"/>
          <w:szCs w:val="28"/>
          <w:lang w:val="en-US"/>
        </w:rPr>
        <w:t>nông</w:t>
      </w:r>
      <w:proofErr w:type="spellEnd"/>
      <w:r w:rsidR="0032117F">
        <w:rPr>
          <w:color w:val="000000"/>
          <w:sz w:val="28"/>
          <w:szCs w:val="28"/>
          <w:lang w:val="en-US"/>
        </w:rPr>
        <w:t xml:space="preserve"> </w:t>
      </w:r>
      <w:proofErr w:type="spellStart"/>
      <w:r w:rsidR="0032117F">
        <w:rPr>
          <w:color w:val="000000"/>
          <w:sz w:val="28"/>
          <w:szCs w:val="28"/>
          <w:lang w:val="en-US"/>
        </w:rPr>
        <w:t>sản</w:t>
      </w:r>
      <w:proofErr w:type="spellEnd"/>
      <w:r w:rsidR="0032117F">
        <w:rPr>
          <w:color w:val="000000"/>
          <w:sz w:val="28"/>
          <w:szCs w:val="28"/>
          <w:lang w:val="en-US"/>
        </w:rPr>
        <w:t>;</w:t>
      </w:r>
    </w:p>
    <w:p w14:paraId="12573F97" w14:textId="5F57AAB7" w:rsidR="00DF1248" w:rsidRDefault="0032117F" w:rsidP="006B458F">
      <w:pPr>
        <w:pStyle w:val="ListParagraph"/>
        <w:numPr>
          <w:ilvl w:val="0"/>
          <w:numId w:val="33"/>
        </w:numPr>
        <w:shd w:val="clear" w:color="auto" w:fill="FFFFFF"/>
        <w:tabs>
          <w:tab w:val="left" w:pos="1080"/>
        </w:tabs>
        <w:spacing w:line="276" w:lineRule="auto"/>
        <w:ind w:left="0" w:firstLine="720"/>
        <w:jc w:val="both"/>
        <w:rPr>
          <w:color w:val="000000"/>
          <w:sz w:val="28"/>
          <w:szCs w:val="28"/>
        </w:rPr>
      </w:pPr>
      <w:proofErr w:type="spellStart"/>
      <w:r w:rsidRPr="006B458F">
        <w:rPr>
          <w:i/>
          <w:iCs/>
          <w:color w:val="000000"/>
          <w:sz w:val="28"/>
          <w:szCs w:val="28"/>
          <w:lang w:val="en-US"/>
        </w:rPr>
        <w:t>Quy</w:t>
      </w:r>
      <w:proofErr w:type="spellEnd"/>
      <w:r w:rsidRPr="006B458F">
        <w:rPr>
          <w:i/>
          <w:iCs/>
          <w:color w:val="000000"/>
          <w:sz w:val="28"/>
          <w:szCs w:val="28"/>
          <w:lang w:val="en-US"/>
        </w:rPr>
        <w:t xml:space="preserve"> </w:t>
      </w:r>
      <w:proofErr w:type="spellStart"/>
      <w:r w:rsidRPr="006B458F">
        <w:rPr>
          <w:i/>
          <w:iCs/>
          <w:color w:val="000000"/>
          <w:sz w:val="28"/>
          <w:szCs w:val="28"/>
          <w:lang w:val="en-US"/>
        </w:rPr>
        <w:t>định</w:t>
      </w:r>
      <w:proofErr w:type="spellEnd"/>
      <w:r w:rsidRPr="006B458F">
        <w:rPr>
          <w:i/>
          <w:iCs/>
          <w:color w:val="000000"/>
          <w:sz w:val="28"/>
          <w:szCs w:val="28"/>
          <w:lang w:val="en-US"/>
        </w:rPr>
        <w:t xml:space="preserve"> </w:t>
      </w:r>
      <w:r w:rsidR="004227B6" w:rsidRPr="006B458F">
        <w:rPr>
          <w:i/>
          <w:iCs/>
          <w:color w:val="000000"/>
          <w:sz w:val="28"/>
          <w:szCs w:val="28"/>
        </w:rPr>
        <w:t xml:space="preserve">sự tham gia của nhà đầu tư nước ngoài </w:t>
      </w:r>
      <w:proofErr w:type="spellStart"/>
      <w:r>
        <w:rPr>
          <w:color w:val="000000"/>
          <w:sz w:val="28"/>
          <w:szCs w:val="28"/>
          <w:lang w:val="en-US"/>
        </w:rPr>
        <w:t>trong</w:t>
      </w:r>
      <w:proofErr w:type="spellEnd"/>
      <w:r>
        <w:rPr>
          <w:color w:val="000000"/>
          <w:sz w:val="28"/>
          <w:szCs w:val="28"/>
          <w:lang w:val="en-US"/>
        </w:rPr>
        <w:t xml:space="preserve"> </w:t>
      </w:r>
      <w:proofErr w:type="spellStart"/>
      <w:r>
        <w:rPr>
          <w:color w:val="000000"/>
          <w:sz w:val="28"/>
          <w:szCs w:val="28"/>
          <w:lang w:val="en-US"/>
        </w:rPr>
        <w:t>các</w:t>
      </w:r>
      <w:proofErr w:type="spellEnd"/>
      <w:r>
        <w:rPr>
          <w:color w:val="000000"/>
          <w:sz w:val="28"/>
          <w:szCs w:val="28"/>
          <w:lang w:val="en-US"/>
        </w:rPr>
        <w:t xml:space="preserve"> </w:t>
      </w:r>
      <w:proofErr w:type="spellStart"/>
      <w:r>
        <w:rPr>
          <w:color w:val="000000"/>
          <w:sz w:val="28"/>
          <w:szCs w:val="28"/>
          <w:lang w:val="en-US"/>
        </w:rPr>
        <w:t>lĩnh</w:t>
      </w:r>
      <w:proofErr w:type="spellEnd"/>
      <w:r>
        <w:rPr>
          <w:color w:val="000000"/>
          <w:sz w:val="28"/>
          <w:szCs w:val="28"/>
          <w:lang w:val="en-US"/>
        </w:rPr>
        <w:t xml:space="preserve"> </w:t>
      </w:r>
      <w:proofErr w:type="spellStart"/>
      <w:r>
        <w:rPr>
          <w:color w:val="000000"/>
          <w:sz w:val="28"/>
          <w:szCs w:val="28"/>
          <w:lang w:val="en-US"/>
        </w:rPr>
        <w:t>vực</w:t>
      </w:r>
      <w:proofErr w:type="spellEnd"/>
      <w:r>
        <w:rPr>
          <w:color w:val="000000"/>
          <w:sz w:val="28"/>
          <w:szCs w:val="28"/>
          <w:lang w:val="en-US"/>
        </w:rPr>
        <w:t xml:space="preserve"> </w:t>
      </w:r>
      <w:proofErr w:type="spellStart"/>
      <w:r>
        <w:rPr>
          <w:color w:val="000000"/>
          <w:sz w:val="28"/>
          <w:szCs w:val="28"/>
          <w:lang w:val="en-US"/>
        </w:rPr>
        <w:t>hoạt</w:t>
      </w:r>
      <w:proofErr w:type="spellEnd"/>
      <w:r>
        <w:rPr>
          <w:color w:val="000000"/>
          <w:sz w:val="28"/>
          <w:szCs w:val="28"/>
          <w:lang w:val="en-US"/>
        </w:rPr>
        <w:t xml:space="preserve"> </w:t>
      </w:r>
      <w:proofErr w:type="spellStart"/>
      <w:r>
        <w:rPr>
          <w:color w:val="000000"/>
          <w:sz w:val="28"/>
          <w:szCs w:val="28"/>
          <w:lang w:val="en-US"/>
        </w:rPr>
        <w:t>động</w:t>
      </w:r>
      <w:proofErr w:type="spellEnd"/>
      <w:r>
        <w:rPr>
          <w:color w:val="000000"/>
          <w:sz w:val="28"/>
          <w:szCs w:val="28"/>
          <w:lang w:val="en-US"/>
        </w:rPr>
        <w:t xml:space="preserve"> </w:t>
      </w:r>
      <w:proofErr w:type="spellStart"/>
      <w:r>
        <w:rPr>
          <w:color w:val="000000"/>
          <w:sz w:val="28"/>
          <w:szCs w:val="28"/>
          <w:lang w:val="en-US"/>
        </w:rPr>
        <w:t>của</w:t>
      </w:r>
      <w:proofErr w:type="spellEnd"/>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giao</w:t>
      </w:r>
      <w:proofErr w:type="spellEnd"/>
      <w:r>
        <w:rPr>
          <w:color w:val="000000"/>
          <w:sz w:val="28"/>
          <w:szCs w:val="28"/>
          <w:lang w:val="en-US"/>
        </w:rPr>
        <w:t xml:space="preserve"> </w:t>
      </w:r>
      <w:proofErr w:type="spellStart"/>
      <w:r>
        <w:rPr>
          <w:color w:val="000000"/>
          <w:sz w:val="28"/>
          <w:szCs w:val="28"/>
          <w:lang w:val="en-US"/>
        </w:rPr>
        <w:t>dịch</w:t>
      </w:r>
      <w:proofErr w:type="spellEnd"/>
      <w:r>
        <w:rPr>
          <w:color w:val="000000"/>
          <w:sz w:val="28"/>
          <w:szCs w:val="28"/>
          <w:lang w:val="en-US"/>
        </w:rPr>
        <w:t xml:space="preserve"> </w:t>
      </w:r>
      <w:proofErr w:type="spellStart"/>
      <w:r>
        <w:rPr>
          <w:color w:val="000000"/>
          <w:sz w:val="28"/>
          <w:szCs w:val="28"/>
          <w:lang w:val="en-US"/>
        </w:rPr>
        <w:t>hàng</w:t>
      </w:r>
      <w:proofErr w:type="spellEnd"/>
      <w:r>
        <w:rPr>
          <w:color w:val="000000"/>
          <w:sz w:val="28"/>
          <w:szCs w:val="28"/>
          <w:lang w:val="en-US"/>
        </w:rPr>
        <w:t xml:space="preserve"> </w:t>
      </w:r>
      <w:proofErr w:type="spellStart"/>
      <w:r>
        <w:rPr>
          <w:color w:val="000000"/>
          <w:sz w:val="28"/>
          <w:szCs w:val="28"/>
          <w:lang w:val="en-US"/>
        </w:rPr>
        <w:t>hóa</w:t>
      </w:r>
      <w:proofErr w:type="spellEnd"/>
      <w:r w:rsidR="00DF1248">
        <w:rPr>
          <w:color w:val="000000"/>
          <w:sz w:val="28"/>
          <w:szCs w:val="28"/>
        </w:rPr>
        <w:t>.</w:t>
      </w:r>
    </w:p>
    <w:p w14:paraId="46841AF1" w14:textId="55B98E3D" w:rsidR="004227B6" w:rsidRPr="00DF1248" w:rsidRDefault="004227B6" w:rsidP="006B458F">
      <w:pPr>
        <w:pStyle w:val="ListParagraph"/>
        <w:numPr>
          <w:ilvl w:val="0"/>
          <w:numId w:val="33"/>
        </w:numPr>
        <w:shd w:val="clear" w:color="auto" w:fill="FFFFFF"/>
        <w:tabs>
          <w:tab w:val="left" w:pos="1080"/>
        </w:tabs>
        <w:spacing w:line="276" w:lineRule="auto"/>
        <w:ind w:left="0" w:firstLine="720"/>
        <w:jc w:val="both"/>
        <w:rPr>
          <w:color w:val="000000"/>
          <w:sz w:val="28"/>
          <w:szCs w:val="28"/>
        </w:rPr>
      </w:pPr>
      <w:r w:rsidRPr="006B458F">
        <w:rPr>
          <w:i/>
          <w:iCs/>
          <w:color w:val="000000"/>
          <w:sz w:val="28"/>
          <w:szCs w:val="28"/>
        </w:rPr>
        <w:t xml:space="preserve">Nâng cao chất lượng của các </w:t>
      </w:r>
      <w:proofErr w:type="spellStart"/>
      <w:r w:rsidR="006B458F">
        <w:rPr>
          <w:i/>
          <w:iCs/>
          <w:color w:val="000000"/>
          <w:sz w:val="28"/>
          <w:szCs w:val="28"/>
          <w:lang w:val="en-US"/>
        </w:rPr>
        <w:t>chủ</w:t>
      </w:r>
      <w:proofErr w:type="spellEnd"/>
      <w:r w:rsidR="006B458F">
        <w:rPr>
          <w:i/>
          <w:iCs/>
          <w:color w:val="000000"/>
          <w:sz w:val="28"/>
          <w:szCs w:val="28"/>
          <w:lang w:val="en-US"/>
        </w:rPr>
        <w:t xml:space="preserve"> </w:t>
      </w:r>
      <w:proofErr w:type="spellStart"/>
      <w:r w:rsidR="006B458F">
        <w:rPr>
          <w:i/>
          <w:iCs/>
          <w:color w:val="000000"/>
          <w:sz w:val="28"/>
          <w:szCs w:val="28"/>
          <w:lang w:val="en-US"/>
        </w:rPr>
        <w:t>thể</w:t>
      </w:r>
      <w:proofErr w:type="spellEnd"/>
      <w:r w:rsidRPr="006B458F">
        <w:rPr>
          <w:i/>
          <w:iCs/>
          <w:color w:val="000000"/>
          <w:sz w:val="28"/>
          <w:szCs w:val="28"/>
        </w:rPr>
        <w:t xml:space="preserve"> tham gia thị trường</w:t>
      </w:r>
      <w:r w:rsidRPr="00DF1248">
        <w:rPr>
          <w:color w:val="000000"/>
          <w:sz w:val="28"/>
          <w:szCs w:val="28"/>
        </w:rPr>
        <w:t xml:space="preserve">: bao gồm cả </w:t>
      </w:r>
      <w:proofErr w:type="spellStart"/>
      <w:r w:rsidR="0032117F">
        <w:rPr>
          <w:color w:val="000000"/>
          <w:sz w:val="28"/>
          <w:szCs w:val="28"/>
          <w:lang w:val="en-US"/>
        </w:rPr>
        <w:t>doanh</w:t>
      </w:r>
      <w:proofErr w:type="spellEnd"/>
      <w:r w:rsidR="0032117F">
        <w:rPr>
          <w:color w:val="000000"/>
          <w:sz w:val="28"/>
          <w:szCs w:val="28"/>
          <w:lang w:val="en-US"/>
        </w:rPr>
        <w:t xml:space="preserve"> </w:t>
      </w:r>
      <w:proofErr w:type="spellStart"/>
      <w:r w:rsidR="0032117F">
        <w:rPr>
          <w:color w:val="000000"/>
          <w:sz w:val="28"/>
          <w:szCs w:val="28"/>
          <w:lang w:val="en-US"/>
        </w:rPr>
        <w:t>nghiệp</w:t>
      </w:r>
      <w:proofErr w:type="spellEnd"/>
      <w:r w:rsidR="0032117F">
        <w:rPr>
          <w:color w:val="000000"/>
          <w:sz w:val="28"/>
          <w:szCs w:val="28"/>
          <w:lang w:val="en-US"/>
        </w:rPr>
        <w:t xml:space="preserve"> </w:t>
      </w:r>
      <w:proofErr w:type="spellStart"/>
      <w:r w:rsidR="0032117F">
        <w:rPr>
          <w:color w:val="000000"/>
          <w:sz w:val="28"/>
          <w:szCs w:val="28"/>
          <w:lang w:val="en-US"/>
        </w:rPr>
        <w:t>kinh</w:t>
      </w:r>
      <w:proofErr w:type="spellEnd"/>
      <w:r w:rsidR="0032117F">
        <w:rPr>
          <w:color w:val="000000"/>
          <w:sz w:val="28"/>
          <w:szCs w:val="28"/>
          <w:lang w:val="en-US"/>
        </w:rPr>
        <w:t xml:space="preserve"> </w:t>
      </w:r>
      <w:proofErr w:type="spellStart"/>
      <w:r w:rsidR="0032117F">
        <w:rPr>
          <w:color w:val="000000"/>
          <w:sz w:val="28"/>
          <w:szCs w:val="28"/>
          <w:lang w:val="en-US"/>
        </w:rPr>
        <w:t>doanh</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tương</w:t>
      </w:r>
      <w:proofErr w:type="spellEnd"/>
      <w:r w:rsidR="0032117F">
        <w:rPr>
          <w:color w:val="000000"/>
          <w:sz w:val="28"/>
          <w:szCs w:val="28"/>
          <w:lang w:val="en-US"/>
        </w:rPr>
        <w:t xml:space="preserve"> </w:t>
      </w:r>
      <w:proofErr w:type="spellStart"/>
      <w:r w:rsidR="0032117F">
        <w:rPr>
          <w:color w:val="000000"/>
          <w:sz w:val="28"/>
          <w:szCs w:val="28"/>
          <w:lang w:val="en-US"/>
        </w:rPr>
        <w:t>lai</w:t>
      </w:r>
      <w:proofErr w:type="spellEnd"/>
      <w:r w:rsidR="0032117F">
        <w:rPr>
          <w:color w:val="000000"/>
          <w:sz w:val="28"/>
          <w:szCs w:val="28"/>
          <w:lang w:val="en-US"/>
        </w:rPr>
        <w:t xml:space="preserve">, </w:t>
      </w:r>
      <w:r w:rsidRPr="00DF1248">
        <w:rPr>
          <w:color w:val="000000"/>
          <w:sz w:val="28"/>
          <w:szCs w:val="28"/>
        </w:rPr>
        <w:t>nhà đầu tư, nhà môi giới, nhà kinh doanh</w:t>
      </w:r>
      <w:r w:rsidR="0032117F">
        <w:rPr>
          <w:color w:val="000000"/>
          <w:sz w:val="28"/>
          <w:szCs w:val="28"/>
          <w:lang w:val="en-US"/>
        </w:rPr>
        <w:t xml:space="preserve">, </w:t>
      </w:r>
      <w:proofErr w:type="spellStart"/>
      <w:r w:rsidR="0032117F">
        <w:rPr>
          <w:color w:val="000000"/>
          <w:sz w:val="28"/>
          <w:szCs w:val="28"/>
          <w:lang w:val="en-US"/>
        </w:rPr>
        <w:t>các</w:t>
      </w:r>
      <w:proofErr w:type="spellEnd"/>
      <w:r w:rsidR="0032117F">
        <w:rPr>
          <w:color w:val="000000"/>
          <w:sz w:val="28"/>
          <w:szCs w:val="28"/>
          <w:lang w:val="en-US"/>
        </w:rPr>
        <w:t xml:space="preserve"> </w:t>
      </w:r>
      <w:proofErr w:type="spellStart"/>
      <w:r w:rsidR="0032117F">
        <w:rPr>
          <w:color w:val="000000"/>
          <w:sz w:val="28"/>
          <w:szCs w:val="28"/>
          <w:lang w:val="en-US"/>
        </w:rPr>
        <w:t>đơn</w:t>
      </w:r>
      <w:proofErr w:type="spellEnd"/>
      <w:r w:rsidR="0032117F">
        <w:rPr>
          <w:color w:val="000000"/>
          <w:sz w:val="28"/>
          <w:szCs w:val="28"/>
          <w:lang w:val="en-US"/>
        </w:rPr>
        <w:t xml:space="preserve"> </w:t>
      </w:r>
      <w:proofErr w:type="spellStart"/>
      <w:r w:rsidR="0032117F">
        <w:rPr>
          <w:color w:val="000000"/>
          <w:sz w:val="28"/>
          <w:szCs w:val="28"/>
          <w:lang w:val="en-US"/>
        </w:rPr>
        <w:t>vị</w:t>
      </w:r>
      <w:proofErr w:type="spellEnd"/>
      <w:r w:rsidR="0032117F">
        <w:rPr>
          <w:color w:val="000000"/>
          <w:sz w:val="28"/>
          <w:szCs w:val="28"/>
          <w:lang w:val="en-US"/>
        </w:rPr>
        <w:t xml:space="preserve"> </w:t>
      </w:r>
      <w:proofErr w:type="spellStart"/>
      <w:r w:rsidR="0032117F">
        <w:rPr>
          <w:color w:val="000000"/>
          <w:sz w:val="28"/>
          <w:szCs w:val="28"/>
          <w:lang w:val="en-US"/>
        </w:rPr>
        <w:t>cung</w:t>
      </w:r>
      <w:proofErr w:type="spellEnd"/>
      <w:r w:rsidR="0032117F">
        <w:rPr>
          <w:color w:val="000000"/>
          <w:sz w:val="28"/>
          <w:szCs w:val="28"/>
          <w:lang w:val="en-US"/>
        </w:rPr>
        <w:t xml:space="preserve"> </w:t>
      </w:r>
      <w:proofErr w:type="spellStart"/>
      <w:r w:rsidR="0032117F">
        <w:rPr>
          <w:color w:val="000000"/>
          <w:sz w:val="28"/>
          <w:szCs w:val="28"/>
          <w:lang w:val="en-US"/>
        </w:rPr>
        <w:t>ứng</w:t>
      </w:r>
      <w:proofErr w:type="spellEnd"/>
      <w:r w:rsidR="0032117F">
        <w:rPr>
          <w:color w:val="000000"/>
          <w:sz w:val="28"/>
          <w:szCs w:val="28"/>
          <w:lang w:val="en-US"/>
        </w:rPr>
        <w:t xml:space="preserve"> </w:t>
      </w:r>
      <w:proofErr w:type="spellStart"/>
      <w:r w:rsidR="0032117F">
        <w:rPr>
          <w:color w:val="000000"/>
          <w:sz w:val="28"/>
          <w:szCs w:val="28"/>
          <w:lang w:val="en-US"/>
        </w:rPr>
        <w:t>các</w:t>
      </w:r>
      <w:proofErr w:type="spellEnd"/>
      <w:r w:rsidR="0032117F">
        <w:rPr>
          <w:color w:val="000000"/>
          <w:sz w:val="28"/>
          <w:szCs w:val="28"/>
          <w:lang w:val="en-US"/>
        </w:rPr>
        <w:t xml:space="preserve"> </w:t>
      </w:r>
      <w:proofErr w:type="spellStart"/>
      <w:r w:rsidR="0032117F">
        <w:rPr>
          <w:color w:val="000000"/>
          <w:sz w:val="28"/>
          <w:szCs w:val="28"/>
          <w:lang w:val="en-US"/>
        </w:rPr>
        <w:t>dịch</w:t>
      </w:r>
      <w:proofErr w:type="spellEnd"/>
      <w:r w:rsidR="0032117F">
        <w:rPr>
          <w:color w:val="000000"/>
          <w:sz w:val="28"/>
          <w:szCs w:val="28"/>
          <w:lang w:val="en-US"/>
        </w:rPr>
        <w:t xml:space="preserve"> </w:t>
      </w:r>
      <w:proofErr w:type="spellStart"/>
      <w:r w:rsidR="0032117F">
        <w:rPr>
          <w:color w:val="000000"/>
          <w:sz w:val="28"/>
          <w:szCs w:val="28"/>
          <w:lang w:val="en-US"/>
        </w:rPr>
        <w:t>vụ</w:t>
      </w:r>
      <w:proofErr w:type="spellEnd"/>
      <w:r w:rsidR="0032117F">
        <w:rPr>
          <w:color w:val="000000"/>
          <w:sz w:val="28"/>
          <w:szCs w:val="28"/>
          <w:lang w:val="en-US"/>
        </w:rPr>
        <w:t xml:space="preserve"> </w:t>
      </w:r>
      <w:proofErr w:type="spellStart"/>
      <w:r w:rsidR="0032117F">
        <w:rPr>
          <w:color w:val="000000"/>
          <w:sz w:val="28"/>
          <w:szCs w:val="28"/>
          <w:lang w:val="en-US"/>
        </w:rPr>
        <w:t>có</w:t>
      </w:r>
      <w:proofErr w:type="spellEnd"/>
      <w:r w:rsidR="0032117F">
        <w:rPr>
          <w:color w:val="000000"/>
          <w:sz w:val="28"/>
          <w:szCs w:val="28"/>
          <w:lang w:val="en-US"/>
        </w:rPr>
        <w:t xml:space="preserve"> </w:t>
      </w:r>
      <w:proofErr w:type="spellStart"/>
      <w:r w:rsidR="0032117F">
        <w:rPr>
          <w:color w:val="000000"/>
          <w:sz w:val="28"/>
          <w:szCs w:val="28"/>
          <w:lang w:val="en-US"/>
        </w:rPr>
        <w:t>liên</w:t>
      </w:r>
      <w:proofErr w:type="spellEnd"/>
      <w:r w:rsidR="0032117F">
        <w:rPr>
          <w:color w:val="000000"/>
          <w:sz w:val="28"/>
          <w:szCs w:val="28"/>
          <w:lang w:val="en-US"/>
        </w:rPr>
        <w:t xml:space="preserve"> </w:t>
      </w:r>
      <w:proofErr w:type="spellStart"/>
      <w:r w:rsidR="0032117F">
        <w:rPr>
          <w:color w:val="000000"/>
          <w:sz w:val="28"/>
          <w:szCs w:val="28"/>
          <w:lang w:val="en-US"/>
        </w:rPr>
        <w:t>quan</w:t>
      </w:r>
      <w:proofErr w:type="spellEnd"/>
      <w:r w:rsidRPr="00DF1248">
        <w:rPr>
          <w:color w:val="000000"/>
          <w:sz w:val="28"/>
          <w:szCs w:val="28"/>
        </w:rPr>
        <w:t>...thông qua</w:t>
      </w:r>
      <w:r w:rsidR="004B323A">
        <w:rPr>
          <w:color w:val="000000"/>
          <w:sz w:val="28"/>
          <w:szCs w:val="28"/>
        </w:rPr>
        <w:t xml:space="preserve"> hoạt động</w:t>
      </w:r>
      <w:r w:rsidRPr="00DF1248">
        <w:rPr>
          <w:color w:val="000000"/>
          <w:sz w:val="28"/>
          <w:szCs w:val="28"/>
        </w:rPr>
        <w:t xml:space="preserve"> đào tạo, </w:t>
      </w:r>
      <w:proofErr w:type="spellStart"/>
      <w:r w:rsidR="0032117F">
        <w:rPr>
          <w:color w:val="000000"/>
          <w:sz w:val="28"/>
          <w:szCs w:val="28"/>
          <w:lang w:val="en-US"/>
        </w:rPr>
        <w:t>cấp</w:t>
      </w:r>
      <w:proofErr w:type="spellEnd"/>
      <w:r w:rsidR="0032117F">
        <w:rPr>
          <w:color w:val="000000"/>
          <w:sz w:val="28"/>
          <w:szCs w:val="28"/>
          <w:lang w:val="en-US"/>
        </w:rPr>
        <w:t xml:space="preserve"> </w:t>
      </w:r>
      <w:r w:rsidRPr="00DF1248">
        <w:rPr>
          <w:color w:val="000000"/>
          <w:sz w:val="28"/>
          <w:szCs w:val="28"/>
        </w:rPr>
        <w:t>chứng chỉ</w:t>
      </w:r>
      <w:r w:rsidR="0032117F">
        <w:rPr>
          <w:color w:val="000000"/>
          <w:sz w:val="28"/>
          <w:szCs w:val="28"/>
          <w:lang w:val="en-US"/>
        </w:rPr>
        <w:t xml:space="preserve"> </w:t>
      </w:r>
      <w:proofErr w:type="spellStart"/>
      <w:r w:rsidR="0032117F">
        <w:rPr>
          <w:color w:val="000000"/>
          <w:sz w:val="28"/>
          <w:szCs w:val="28"/>
          <w:lang w:val="en-US"/>
        </w:rPr>
        <w:t>nghiệp</w:t>
      </w:r>
      <w:proofErr w:type="spellEnd"/>
      <w:r w:rsidR="0032117F">
        <w:rPr>
          <w:color w:val="000000"/>
          <w:sz w:val="28"/>
          <w:szCs w:val="28"/>
          <w:lang w:val="en-US"/>
        </w:rPr>
        <w:t xml:space="preserve"> </w:t>
      </w:r>
      <w:proofErr w:type="spellStart"/>
      <w:r w:rsidR="0032117F">
        <w:rPr>
          <w:color w:val="000000"/>
          <w:sz w:val="28"/>
          <w:szCs w:val="28"/>
          <w:lang w:val="en-US"/>
        </w:rPr>
        <w:t>vụ</w:t>
      </w:r>
      <w:proofErr w:type="spellEnd"/>
      <w:r w:rsidRPr="00DF1248">
        <w:rPr>
          <w:color w:val="000000"/>
          <w:sz w:val="28"/>
          <w:szCs w:val="28"/>
        </w:rPr>
        <w:t>, chuẩn hóa...</w:t>
      </w:r>
    </w:p>
    <w:p w14:paraId="550A7740" w14:textId="376312D7" w:rsidR="004227B6" w:rsidRPr="00DF1248" w:rsidRDefault="00DF1248" w:rsidP="00DF1248">
      <w:pPr>
        <w:shd w:val="clear" w:color="auto" w:fill="FFFFFF"/>
        <w:spacing w:line="276" w:lineRule="auto"/>
        <w:jc w:val="both"/>
        <w:rPr>
          <w:i/>
          <w:iCs/>
          <w:color w:val="000000"/>
          <w:sz w:val="28"/>
          <w:szCs w:val="28"/>
        </w:rPr>
      </w:pPr>
      <w:r w:rsidRPr="00DF1248">
        <w:rPr>
          <w:b/>
          <w:bCs/>
          <w:i/>
          <w:iCs/>
          <w:color w:val="000000"/>
          <w:sz w:val="28"/>
          <w:szCs w:val="28"/>
        </w:rPr>
        <w:t>3.</w:t>
      </w:r>
      <w:r w:rsidR="004227B6" w:rsidRPr="00DF1248">
        <w:rPr>
          <w:b/>
          <w:bCs/>
          <w:i/>
          <w:iCs/>
          <w:color w:val="000000"/>
          <w:sz w:val="28"/>
          <w:szCs w:val="28"/>
        </w:rPr>
        <w:t>3</w:t>
      </w:r>
      <w:r w:rsidRPr="00DF1248">
        <w:rPr>
          <w:b/>
          <w:bCs/>
          <w:i/>
          <w:iCs/>
          <w:color w:val="000000"/>
          <w:sz w:val="28"/>
          <w:szCs w:val="28"/>
        </w:rPr>
        <w:t>.</w:t>
      </w:r>
      <w:r w:rsidR="004227B6" w:rsidRPr="00DF1248">
        <w:rPr>
          <w:b/>
          <w:bCs/>
          <w:i/>
          <w:iCs/>
          <w:color w:val="000000"/>
          <w:sz w:val="28"/>
          <w:szCs w:val="28"/>
        </w:rPr>
        <w:t xml:space="preserve"> Hoàn thiện nội dung về quản lý nhà nước</w:t>
      </w:r>
    </w:p>
    <w:p w14:paraId="7517514E" w14:textId="77777777" w:rsidR="006B458F" w:rsidRDefault="006B458F" w:rsidP="006B458F">
      <w:pPr>
        <w:shd w:val="clear" w:color="auto" w:fill="FFFFFF"/>
        <w:spacing w:line="276" w:lineRule="auto"/>
        <w:ind w:firstLine="720"/>
        <w:jc w:val="both"/>
        <w:rPr>
          <w:color w:val="000000"/>
          <w:sz w:val="28"/>
          <w:szCs w:val="28"/>
        </w:rPr>
      </w:pPr>
      <w:r>
        <w:rPr>
          <w:color w:val="000000"/>
          <w:sz w:val="28"/>
          <w:szCs w:val="28"/>
          <w:lang w:val="en-US"/>
        </w:rPr>
        <w:t xml:space="preserve">(1) </w:t>
      </w:r>
      <w:proofErr w:type="spellStart"/>
      <w:r w:rsidR="0032117F" w:rsidRPr="006B458F">
        <w:rPr>
          <w:i/>
          <w:iCs/>
          <w:color w:val="000000"/>
          <w:sz w:val="28"/>
          <w:szCs w:val="28"/>
          <w:lang w:val="en-US"/>
        </w:rPr>
        <w:t>Tăng</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cường</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quản</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lý</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nhà</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nước</w:t>
      </w:r>
      <w:proofErr w:type="spellEnd"/>
      <w:r w:rsidR="0032117F">
        <w:rPr>
          <w:color w:val="000000"/>
          <w:sz w:val="28"/>
          <w:szCs w:val="28"/>
          <w:lang w:val="en-US"/>
        </w:rPr>
        <w:t xml:space="preserve"> </w:t>
      </w:r>
      <w:proofErr w:type="spellStart"/>
      <w:r w:rsidR="0032117F">
        <w:rPr>
          <w:color w:val="000000"/>
          <w:sz w:val="28"/>
          <w:szCs w:val="28"/>
          <w:lang w:val="en-US"/>
        </w:rPr>
        <w:t>trong</w:t>
      </w:r>
      <w:proofErr w:type="spellEnd"/>
      <w:r w:rsidR="0032117F">
        <w:rPr>
          <w:color w:val="000000"/>
          <w:sz w:val="28"/>
          <w:szCs w:val="28"/>
          <w:lang w:val="en-US"/>
        </w:rPr>
        <w:t xml:space="preserve"> h</w:t>
      </w:r>
      <w:r w:rsidR="004227B6" w:rsidRPr="00DF1248">
        <w:rPr>
          <w:color w:val="000000"/>
          <w:sz w:val="28"/>
          <w:szCs w:val="28"/>
        </w:rPr>
        <w:t>oạt động cấp phép</w:t>
      </w:r>
      <w:r w:rsidR="0032117F">
        <w:rPr>
          <w:color w:val="000000"/>
          <w:sz w:val="28"/>
          <w:szCs w:val="28"/>
          <w:lang w:val="en-US"/>
        </w:rPr>
        <w:t xml:space="preserve"> </w:t>
      </w:r>
      <w:proofErr w:type="spellStart"/>
      <w:r w:rsidR="0032117F">
        <w:rPr>
          <w:color w:val="000000"/>
          <w:sz w:val="28"/>
          <w:szCs w:val="28"/>
          <w:lang w:val="en-US"/>
        </w:rPr>
        <w:t>thành</w:t>
      </w:r>
      <w:proofErr w:type="spellEnd"/>
      <w:r w:rsidR="0032117F">
        <w:rPr>
          <w:color w:val="000000"/>
          <w:sz w:val="28"/>
          <w:szCs w:val="28"/>
          <w:lang w:val="en-US"/>
        </w:rPr>
        <w:t xml:space="preserve"> </w:t>
      </w:r>
      <w:proofErr w:type="spellStart"/>
      <w:r w:rsidR="0032117F">
        <w:rPr>
          <w:color w:val="000000"/>
          <w:sz w:val="28"/>
          <w:szCs w:val="28"/>
          <w:lang w:val="en-US"/>
        </w:rPr>
        <w:t>lập</w:t>
      </w:r>
      <w:proofErr w:type="spellEnd"/>
      <w:r w:rsidR="0032117F">
        <w:rPr>
          <w:color w:val="000000"/>
          <w:sz w:val="28"/>
          <w:szCs w:val="28"/>
          <w:lang w:val="en-US"/>
        </w:rPr>
        <w:t xml:space="preserve"> </w:t>
      </w:r>
      <w:proofErr w:type="spellStart"/>
      <w:r w:rsidR="0032117F">
        <w:rPr>
          <w:color w:val="000000"/>
          <w:sz w:val="28"/>
          <w:szCs w:val="28"/>
          <w:lang w:val="en-US"/>
        </w:rPr>
        <w:t>Sở</w:t>
      </w:r>
      <w:proofErr w:type="spellEnd"/>
      <w:r w:rsidR="0032117F">
        <w:rPr>
          <w:color w:val="000000"/>
          <w:sz w:val="28"/>
          <w:szCs w:val="28"/>
          <w:lang w:val="en-US"/>
        </w:rPr>
        <w:t xml:space="preserve"> </w:t>
      </w:r>
      <w:proofErr w:type="spellStart"/>
      <w:r w:rsidR="0032117F">
        <w:rPr>
          <w:color w:val="000000"/>
          <w:sz w:val="28"/>
          <w:szCs w:val="28"/>
          <w:lang w:val="en-US"/>
        </w:rPr>
        <w:t>giao</w:t>
      </w:r>
      <w:proofErr w:type="spellEnd"/>
      <w:r w:rsidR="0032117F">
        <w:rPr>
          <w:color w:val="000000"/>
          <w:sz w:val="28"/>
          <w:szCs w:val="28"/>
          <w:lang w:val="en-US"/>
        </w:rPr>
        <w:t xml:space="preserve"> </w:t>
      </w:r>
      <w:proofErr w:type="spellStart"/>
      <w:r w:rsidR="0032117F">
        <w:rPr>
          <w:color w:val="000000"/>
          <w:sz w:val="28"/>
          <w:szCs w:val="28"/>
          <w:lang w:val="en-US"/>
        </w:rPr>
        <w:t>dịch</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cấp</w:t>
      </w:r>
      <w:proofErr w:type="spellEnd"/>
      <w:r w:rsidR="0032117F">
        <w:rPr>
          <w:color w:val="000000"/>
          <w:sz w:val="28"/>
          <w:szCs w:val="28"/>
          <w:lang w:val="en-US"/>
        </w:rPr>
        <w:t xml:space="preserve"> </w:t>
      </w:r>
      <w:proofErr w:type="spellStart"/>
      <w:r w:rsidR="0032117F">
        <w:rPr>
          <w:color w:val="000000"/>
          <w:sz w:val="28"/>
          <w:szCs w:val="28"/>
          <w:lang w:val="en-US"/>
        </w:rPr>
        <w:t>giấy</w:t>
      </w:r>
      <w:proofErr w:type="spellEnd"/>
      <w:r w:rsidR="0032117F">
        <w:rPr>
          <w:color w:val="000000"/>
          <w:sz w:val="28"/>
          <w:szCs w:val="28"/>
          <w:lang w:val="en-US"/>
        </w:rPr>
        <w:t xml:space="preserve"> </w:t>
      </w:r>
      <w:proofErr w:type="spellStart"/>
      <w:r w:rsidR="0032117F">
        <w:rPr>
          <w:color w:val="000000"/>
          <w:sz w:val="28"/>
          <w:szCs w:val="28"/>
          <w:lang w:val="en-US"/>
        </w:rPr>
        <w:t>chứng</w:t>
      </w:r>
      <w:proofErr w:type="spellEnd"/>
      <w:r w:rsidR="0032117F">
        <w:rPr>
          <w:color w:val="000000"/>
          <w:sz w:val="28"/>
          <w:szCs w:val="28"/>
          <w:lang w:val="en-US"/>
        </w:rPr>
        <w:t xml:space="preserve"> </w:t>
      </w:r>
      <w:proofErr w:type="spellStart"/>
      <w:r w:rsidR="0032117F">
        <w:rPr>
          <w:color w:val="000000"/>
          <w:sz w:val="28"/>
          <w:szCs w:val="28"/>
          <w:lang w:val="en-US"/>
        </w:rPr>
        <w:t>nhận</w:t>
      </w:r>
      <w:proofErr w:type="spellEnd"/>
      <w:r w:rsidR="0032117F">
        <w:rPr>
          <w:color w:val="000000"/>
          <w:sz w:val="28"/>
          <w:szCs w:val="28"/>
          <w:lang w:val="en-US"/>
        </w:rPr>
        <w:t xml:space="preserve"> </w:t>
      </w:r>
      <w:proofErr w:type="spellStart"/>
      <w:r w:rsidR="0032117F">
        <w:rPr>
          <w:color w:val="000000"/>
          <w:sz w:val="28"/>
          <w:szCs w:val="28"/>
          <w:lang w:val="en-US"/>
        </w:rPr>
        <w:t>đủ</w:t>
      </w:r>
      <w:proofErr w:type="spellEnd"/>
      <w:r w:rsidR="0032117F">
        <w:rPr>
          <w:color w:val="000000"/>
          <w:sz w:val="28"/>
          <w:szCs w:val="28"/>
          <w:lang w:val="en-US"/>
        </w:rPr>
        <w:t xml:space="preserve"> </w:t>
      </w:r>
      <w:proofErr w:type="spellStart"/>
      <w:r w:rsidR="0032117F">
        <w:rPr>
          <w:color w:val="000000"/>
          <w:sz w:val="28"/>
          <w:szCs w:val="28"/>
          <w:lang w:val="en-US"/>
        </w:rPr>
        <w:t>điều</w:t>
      </w:r>
      <w:proofErr w:type="spellEnd"/>
      <w:r w:rsidR="0032117F">
        <w:rPr>
          <w:color w:val="000000"/>
          <w:sz w:val="28"/>
          <w:szCs w:val="28"/>
          <w:lang w:val="en-US"/>
        </w:rPr>
        <w:t xml:space="preserve"> </w:t>
      </w:r>
      <w:proofErr w:type="spellStart"/>
      <w:r w:rsidR="0032117F">
        <w:rPr>
          <w:color w:val="000000"/>
          <w:sz w:val="28"/>
          <w:szCs w:val="28"/>
          <w:lang w:val="en-US"/>
        </w:rPr>
        <w:t>kiện</w:t>
      </w:r>
      <w:proofErr w:type="spellEnd"/>
      <w:r w:rsidR="0032117F">
        <w:rPr>
          <w:color w:val="000000"/>
          <w:sz w:val="28"/>
          <w:szCs w:val="28"/>
          <w:lang w:val="en-US"/>
        </w:rPr>
        <w:t xml:space="preserve"> </w:t>
      </w:r>
      <w:proofErr w:type="spellStart"/>
      <w:r w:rsidR="0032117F">
        <w:rPr>
          <w:color w:val="000000"/>
          <w:sz w:val="28"/>
          <w:szCs w:val="28"/>
          <w:lang w:val="en-US"/>
        </w:rPr>
        <w:t>kinh</w:t>
      </w:r>
      <w:proofErr w:type="spellEnd"/>
      <w:r w:rsidR="0032117F">
        <w:rPr>
          <w:color w:val="000000"/>
          <w:sz w:val="28"/>
          <w:szCs w:val="28"/>
          <w:lang w:val="en-US"/>
        </w:rPr>
        <w:t xml:space="preserve"> </w:t>
      </w:r>
      <w:proofErr w:type="spellStart"/>
      <w:r w:rsidR="0032117F">
        <w:rPr>
          <w:color w:val="000000"/>
          <w:sz w:val="28"/>
          <w:szCs w:val="28"/>
          <w:lang w:val="en-US"/>
        </w:rPr>
        <w:t>doanh</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tương</w:t>
      </w:r>
      <w:proofErr w:type="spellEnd"/>
      <w:r w:rsidR="0032117F">
        <w:rPr>
          <w:color w:val="000000"/>
          <w:sz w:val="28"/>
          <w:szCs w:val="28"/>
          <w:lang w:val="en-US"/>
        </w:rPr>
        <w:t xml:space="preserve"> </w:t>
      </w:r>
      <w:proofErr w:type="spellStart"/>
      <w:r w:rsidR="0032117F">
        <w:rPr>
          <w:color w:val="000000"/>
          <w:sz w:val="28"/>
          <w:szCs w:val="28"/>
          <w:lang w:val="en-US"/>
        </w:rPr>
        <w:t>lai</w:t>
      </w:r>
      <w:proofErr w:type="spellEnd"/>
      <w:r w:rsidR="0032117F">
        <w:rPr>
          <w:color w:val="000000"/>
          <w:sz w:val="28"/>
          <w:szCs w:val="28"/>
          <w:lang w:val="en-US"/>
        </w:rPr>
        <w:t xml:space="preserve">, </w:t>
      </w:r>
      <w:proofErr w:type="spellStart"/>
      <w:r w:rsidR="0032117F">
        <w:rPr>
          <w:color w:val="000000"/>
          <w:sz w:val="28"/>
          <w:szCs w:val="28"/>
          <w:lang w:val="en-US"/>
        </w:rPr>
        <w:t>phê</w:t>
      </w:r>
      <w:proofErr w:type="spellEnd"/>
      <w:r w:rsidR="0032117F">
        <w:rPr>
          <w:color w:val="000000"/>
          <w:sz w:val="28"/>
          <w:szCs w:val="28"/>
          <w:lang w:val="en-US"/>
        </w:rPr>
        <w:t xml:space="preserve"> </w:t>
      </w:r>
      <w:proofErr w:type="spellStart"/>
      <w:r w:rsidR="0032117F">
        <w:rPr>
          <w:color w:val="000000"/>
          <w:sz w:val="28"/>
          <w:szCs w:val="28"/>
          <w:lang w:val="en-US"/>
        </w:rPr>
        <w:t>duyệt</w:t>
      </w:r>
      <w:proofErr w:type="spellEnd"/>
      <w:r w:rsidR="0032117F">
        <w:rPr>
          <w:color w:val="000000"/>
          <w:sz w:val="28"/>
          <w:szCs w:val="28"/>
          <w:lang w:val="en-US"/>
        </w:rPr>
        <w:t xml:space="preserve"> </w:t>
      </w:r>
      <w:proofErr w:type="spellStart"/>
      <w:r w:rsidR="0032117F">
        <w:rPr>
          <w:color w:val="000000"/>
          <w:sz w:val="28"/>
          <w:szCs w:val="28"/>
          <w:lang w:val="en-US"/>
        </w:rPr>
        <w:t>chương</w:t>
      </w:r>
      <w:proofErr w:type="spellEnd"/>
      <w:r w:rsidR="0032117F">
        <w:rPr>
          <w:color w:val="000000"/>
          <w:sz w:val="28"/>
          <w:szCs w:val="28"/>
          <w:lang w:val="en-US"/>
        </w:rPr>
        <w:t xml:space="preserve"> </w:t>
      </w:r>
      <w:proofErr w:type="spellStart"/>
      <w:r w:rsidR="0032117F">
        <w:rPr>
          <w:color w:val="000000"/>
          <w:sz w:val="28"/>
          <w:szCs w:val="28"/>
          <w:lang w:val="en-US"/>
        </w:rPr>
        <w:t>trình</w:t>
      </w:r>
      <w:proofErr w:type="spellEnd"/>
      <w:r w:rsidR="0032117F">
        <w:rPr>
          <w:color w:val="000000"/>
          <w:sz w:val="28"/>
          <w:szCs w:val="28"/>
          <w:lang w:val="en-US"/>
        </w:rPr>
        <w:t xml:space="preserve"> </w:t>
      </w:r>
      <w:proofErr w:type="spellStart"/>
      <w:r w:rsidR="0032117F">
        <w:rPr>
          <w:color w:val="000000"/>
          <w:sz w:val="28"/>
          <w:szCs w:val="28"/>
          <w:lang w:val="en-US"/>
        </w:rPr>
        <w:t>đào</w:t>
      </w:r>
      <w:proofErr w:type="spellEnd"/>
      <w:r w:rsidR="0032117F">
        <w:rPr>
          <w:color w:val="000000"/>
          <w:sz w:val="28"/>
          <w:szCs w:val="28"/>
          <w:lang w:val="en-US"/>
        </w:rPr>
        <w:t xml:space="preserve"> </w:t>
      </w:r>
      <w:proofErr w:type="spellStart"/>
      <w:r w:rsidR="0032117F">
        <w:rPr>
          <w:color w:val="000000"/>
          <w:sz w:val="28"/>
          <w:szCs w:val="28"/>
          <w:lang w:val="en-US"/>
        </w:rPr>
        <w:t>tạo</w:t>
      </w:r>
      <w:proofErr w:type="spellEnd"/>
      <w:r w:rsidR="0032117F">
        <w:rPr>
          <w:color w:val="000000"/>
          <w:sz w:val="28"/>
          <w:szCs w:val="28"/>
          <w:lang w:val="en-US"/>
        </w:rPr>
        <w:t xml:space="preserve"> </w:t>
      </w:r>
      <w:proofErr w:type="spellStart"/>
      <w:r w:rsidR="0032117F">
        <w:rPr>
          <w:color w:val="000000"/>
          <w:sz w:val="28"/>
          <w:szCs w:val="28"/>
          <w:lang w:val="en-US"/>
        </w:rPr>
        <w:t>nghiệp</w:t>
      </w:r>
      <w:proofErr w:type="spellEnd"/>
      <w:r w:rsidR="0032117F">
        <w:rPr>
          <w:color w:val="000000"/>
          <w:sz w:val="28"/>
          <w:szCs w:val="28"/>
          <w:lang w:val="en-US"/>
        </w:rPr>
        <w:t xml:space="preserve"> </w:t>
      </w:r>
      <w:proofErr w:type="spellStart"/>
      <w:r w:rsidR="0032117F">
        <w:rPr>
          <w:color w:val="000000"/>
          <w:sz w:val="28"/>
          <w:szCs w:val="28"/>
          <w:lang w:val="en-US"/>
        </w:rPr>
        <w:t>vụ</w:t>
      </w:r>
      <w:proofErr w:type="spellEnd"/>
      <w:r w:rsidR="0032117F">
        <w:rPr>
          <w:color w:val="000000"/>
          <w:sz w:val="28"/>
          <w:szCs w:val="28"/>
          <w:lang w:val="en-US"/>
        </w:rPr>
        <w:t xml:space="preserve"> </w:t>
      </w:r>
      <w:proofErr w:type="spellStart"/>
      <w:r w:rsidR="0032117F">
        <w:rPr>
          <w:color w:val="000000"/>
          <w:sz w:val="28"/>
          <w:szCs w:val="28"/>
          <w:lang w:val="en-US"/>
        </w:rPr>
        <w:t>chuyên</w:t>
      </w:r>
      <w:proofErr w:type="spellEnd"/>
      <w:r w:rsidR="0032117F">
        <w:rPr>
          <w:color w:val="000000"/>
          <w:sz w:val="28"/>
          <w:szCs w:val="28"/>
          <w:lang w:val="en-US"/>
        </w:rPr>
        <w:t xml:space="preserve"> </w:t>
      </w:r>
      <w:proofErr w:type="spellStart"/>
      <w:r w:rsidR="0032117F">
        <w:rPr>
          <w:color w:val="000000"/>
          <w:sz w:val="28"/>
          <w:szCs w:val="28"/>
          <w:lang w:val="en-US"/>
        </w:rPr>
        <w:t>môn</w:t>
      </w:r>
      <w:proofErr w:type="spellEnd"/>
      <w:r w:rsidR="0032117F">
        <w:rPr>
          <w:color w:val="000000"/>
          <w:sz w:val="28"/>
          <w:szCs w:val="28"/>
          <w:lang w:val="en-US"/>
        </w:rPr>
        <w:t xml:space="preserve"> </w:t>
      </w:r>
      <w:proofErr w:type="spellStart"/>
      <w:r w:rsidR="0032117F">
        <w:rPr>
          <w:color w:val="000000"/>
          <w:sz w:val="28"/>
          <w:szCs w:val="28"/>
          <w:lang w:val="en-US"/>
        </w:rPr>
        <w:t>môi</w:t>
      </w:r>
      <w:proofErr w:type="spellEnd"/>
      <w:r w:rsidR="0032117F">
        <w:rPr>
          <w:color w:val="000000"/>
          <w:sz w:val="28"/>
          <w:szCs w:val="28"/>
          <w:lang w:val="en-US"/>
        </w:rPr>
        <w:t xml:space="preserve"> </w:t>
      </w:r>
      <w:proofErr w:type="spellStart"/>
      <w:r w:rsidR="0032117F">
        <w:rPr>
          <w:color w:val="000000"/>
          <w:sz w:val="28"/>
          <w:szCs w:val="28"/>
          <w:lang w:val="en-US"/>
        </w:rPr>
        <w:t>giới</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tương</w:t>
      </w:r>
      <w:proofErr w:type="spellEnd"/>
      <w:r w:rsidR="0032117F">
        <w:rPr>
          <w:color w:val="000000"/>
          <w:sz w:val="28"/>
          <w:szCs w:val="28"/>
          <w:lang w:val="en-US"/>
        </w:rPr>
        <w:t xml:space="preserve"> </w:t>
      </w:r>
      <w:proofErr w:type="spellStart"/>
      <w:r w:rsidR="0032117F">
        <w:rPr>
          <w:color w:val="000000"/>
          <w:sz w:val="28"/>
          <w:szCs w:val="28"/>
          <w:lang w:val="en-US"/>
        </w:rPr>
        <w:t>lai</w:t>
      </w:r>
      <w:proofErr w:type="spellEnd"/>
      <w:r w:rsidR="0032117F">
        <w:rPr>
          <w:color w:val="000000"/>
          <w:sz w:val="28"/>
          <w:szCs w:val="28"/>
          <w:lang w:val="en-US"/>
        </w:rPr>
        <w:t xml:space="preserve"> </w:t>
      </w:r>
      <w:proofErr w:type="spellStart"/>
      <w:r w:rsidR="0032117F">
        <w:rPr>
          <w:color w:val="000000"/>
          <w:sz w:val="28"/>
          <w:szCs w:val="28"/>
          <w:lang w:val="en-US"/>
        </w:rPr>
        <w:t>được</w:t>
      </w:r>
      <w:proofErr w:type="spellEnd"/>
      <w:r w:rsidR="0032117F">
        <w:rPr>
          <w:color w:val="000000"/>
          <w:sz w:val="28"/>
          <w:szCs w:val="28"/>
          <w:lang w:val="en-US"/>
        </w:rPr>
        <w:t xml:space="preserve"> </w:t>
      </w:r>
      <w:proofErr w:type="spellStart"/>
      <w:r w:rsidR="0032117F">
        <w:rPr>
          <w:color w:val="000000"/>
          <w:sz w:val="28"/>
          <w:szCs w:val="28"/>
          <w:lang w:val="en-US"/>
        </w:rPr>
        <w:t>chuẩn</w:t>
      </w:r>
      <w:proofErr w:type="spellEnd"/>
      <w:r w:rsidR="0032117F">
        <w:rPr>
          <w:color w:val="000000"/>
          <w:sz w:val="28"/>
          <w:szCs w:val="28"/>
          <w:lang w:val="en-US"/>
        </w:rPr>
        <w:t xml:space="preserve"> </w:t>
      </w:r>
      <w:proofErr w:type="spellStart"/>
      <w:proofErr w:type="gramStart"/>
      <w:r w:rsidR="0032117F">
        <w:rPr>
          <w:color w:val="000000"/>
          <w:sz w:val="28"/>
          <w:szCs w:val="28"/>
          <w:lang w:val="en-US"/>
        </w:rPr>
        <w:t>hóa</w:t>
      </w:r>
      <w:proofErr w:type="spellEnd"/>
      <w:r w:rsidR="00DF1248">
        <w:rPr>
          <w:color w:val="000000"/>
          <w:sz w:val="28"/>
          <w:szCs w:val="28"/>
        </w:rPr>
        <w:t>;</w:t>
      </w:r>
      <w:proofErr w:type="gramEnd"/>
    </w:p>
    <w:p w14:paraId="7EC36D0D" w14:textId="77777777" w:rsidR="006B458F" w:rsidRDefault="006B458F" w:rsidP="006B458F">
      <w:pPr>
        <w:shd w:val="clear" w:color="auto" w:fill="FFFFFF"/>
        <w:spacing w:line="276" w:lineRule="auto"/>
        <w:ind w:firstLine="720"/>
        <w:jc w:val="both"/>
        <w:rPr>
          <w:color w:val="000000"/>
          <w:sz w:val="28"/>
          <w:szCs w:val="28"/>
        </w:rPr>
      </w:pPr>
      <w:r>
        <w:rPr>
          <w:color w:val="000000"/>
          <w:sz w:val="28"/>
          <w:szCs w:val="28"/>
          <w:lang w:val="en-US"/>
        </w:rPr>
        <w:t xml:space="preserve">(2) </w:t>
      </w:r>
      <w:proofErr w:type="spellStart"/>
      <w:r w:rsidR="0032117F" w:rsidRPr="006B458F">
        <w:rPr>
          <w:i/>
          <w:iCs/>
          <w:color w:val="000000"/>
          <w:sz w:val="28"/>
          <w:szCs w:val="28"/>
          <w:lang w:val="en-US"/>
        </w:rPr>
        <w:t>Tăng</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cường</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công</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tác</w:t>
      </w:r>
      <w:proofErr w:type="spellEnd"/>
      <w:r w:rsidR="004227B6" w:rsidRPr="006B458F">
        <w:rPr>
          <w:i/>
          <w:iCs/>
          <w:color w:val="000000"/>
          <w:sz w:val="28"/>
          <w:szCs w:val="28"/>
        </w:rPr>
        <w:t xml:space="preserve"> kiểm tra, giám sát</w:t>
      </w:r>
      <w:r w:rsidR="0032117F" w:rsidRPr="006B458F">
        <w:rPr>
          <w:i/>
          <w:iCs/>
          <w:color w:val="000000"/>
          <w:sz w:val="28"/>
          <w:szCs w:val="28"/>
          <w:lang w:val="en-US"/>
        </w:rPr>
        <w:t>,</w:t>
      </w:r>
      <w:r w:rsidR="0032117F">
        <w:rPr>
          <w:color w:val="000000"/>
          <w:sz w:val="28"/>
          <w:szCs w:val="28"/>
          <w:lang w:val="en-US"/>
        </w:rPr>
        <w:t xml:space="preserve"> </w:t>
      </w:r>
      <w:proofErr w:type="spellStart"/>
      <w:r w:rsidR="0032117F" w:rsidRPr="006B458F">
        <w:rPr>
          <w:i/>
          <w:iCs/>
          <w:color w:val="000000"/>
          <w:sz w:val="28"/>
          <w:szCs w:val="28"/>
          <w:lang w:val="en-US"/>
        </w:rPr>
        <w:t>thiết</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lập</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các</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lớp</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kiểm</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soát</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rủi</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ro</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kiểm</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soát</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nội</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bộ</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và</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cơ</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chế</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tự</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kiểm</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soát</w:t>
      </w:r>
      <w:proofErr w:type="spellEnd"/>
      <w:r w:rsidR="0032117F">
        <w:rPr>
          <w:color w:val="000000"/>
          <w:sz w:val="28"/>
          <w:szCs w:val="28"/>
          <w:lang w:val="en-US"/>
        </w:rPr>
        <w:t xml:space="preserve"> </w:t>
      </w:r>
      <w:proofErr w:type="spellStart"/>
      <w:r w:rsidR="0032117F">
        <w:rPr>
          <w:color w:val="000000"/>
          <w:sz w:val="28"/>
          <w:szCs w:val="28"/>
          <w:lang w:val="en-US"/>
        </w:rPr>
        <w:t>của</w:t>
      </w:r>
      <w:proofErr w:type="spellEnd"/>
      <w:r w:rsidR="0032117F">
        <w:rPr>
          <w:color w:val="000000"/>
          <w:sz w:val="28"/>
          <w:szCs w:val="28"/>
          <w:lang w:val="en-US"/>
        </w:rPr>
        <w:t xml:space="preserve"> </w:t>
      </w:r>
      <w:proofErr w:type="spellStart"/>
      <w:r w:rsidR="0032117F">
        <w:rPr>
          <w:color w:val="000000"/>
          <w:sz w:val="28"/>
          <w:szCs w:val="28"/>
          <w:lang w:val="en-US"/>
        </w:rPr>
        <w:t>các</w:t>
      </w:r>
      <w:proofErr w:type="spellEnd"/>
      <w:r w:rsidR="0032117F">
        <w:rPr>
          <w:color w:val="000000"/>
          <w:sz w:val="28"/>
          <w:szCs w:val="28"/>
          <w:lang w:val="en-US"/>
        </w:rPr>
        <w:t xml:space="preserve"> </w:t>
      </w:r>
      <w:proofErr w:type="spellStart"/>
      <w:r w:rsidR="0032117F">
        <w:rPr>
          <w:color w:val="000000"/>
          <w:sz w:val="28"/>
          <w:szCs w:val="28"/>
          <w:lang w:val="en-US"/>
        </w:rPr>
        <w:t>chủ</w:t>
      </w:r>
      <w:proofErr w:type="spellEnd"/>
      <w:r w:rsidR="0032117F">
        <w:rPr>
          <w:color w:val="000000"/>
          <w:sz w:val="28"/>
          <w:szCs w:val="28"/>
          <w:lang w:val="en-US"/>
        </w:rPr>
        <w:t xml:space="preserve"> </w:t>
      </w:r>
      <w:proofErr w:type="spellStart"/>
      <w:r w:rsidR="0032117F">
        <w:rPr>
          <w:color w:val="000000"/>
          <w:sz w:val="28"/>
          <w:szCs w:val="28"/>
          <w:lang w:val="en-US"/>
        </w:rPr>
        <w:t>thể</w:t>
      </w:r>
      <w:proofErr w:type="spellEnd"/>
      <w:r w:rsidR="0032117F">
        <w:rPr>
          <w:color w:val="000000"/>
          <w:sz w:val="28"/>
          <w:szCs w:val="28"/>
          <w:lang w:val="en-US"/>
        </w:rPr>
        <w:t xml:space="preserve"> </w:t>
      </w:r>
      <w:proofErr w:type="spellStart"/>
      <w:r w:rsidR="0032117F">
        <w:rPr>
          <w:color w:val="000000"/>
          <w:sz w:val="28"/>
          <w:szCs w:val="28"/>
          <w:lang w:val="en-US"/>
        </w:rPr>
        <w:t>tham</w:t>
      </w:r>
      <w:proofErr w:type="spellEnd"/>
      <w:r w:rsidR="0032117F">
        <w:rPr>
          <w:color w:val="000000"/>
          <w:sz w:val="28"/>
          <w:szCs w:val="28"/>
          <w:lang w:val="en-US"/>
        </w:rPr>
        <w:t xml:space="preserve"> </w:t>
      </w:r>
      <w:proofErr w:type="spellStart"/>
      <w:r w:rsidR="0032117F">
        <w:rPr>
          <w:color w:val="000000"/>
          <w:sz w:val="28"/>
          <w:szCs w:val="28"/>
          <w:lang w:val="en-US"/>
        </w:rPr>
        <w:t>gia</w:t>
      </w:r>
      <w:proofErr w:type="spellEnd"/>
      <w:r w:rsidR="0032117F">
        <w:rPr>
          <w:color w:val="000000"/>
          <w:sz w:val="28"/>
          <w:szCs w:val="28"/>
          <w:lang w:val="en-US"/>
        </w:rPr>
        <w:t xml:space="preserve"> </w:t>
      </w:r>
      <w:proofErr w:type="spellStart"/>
      <w:r w:rsidR="0032117F">
        <w:rPr>
          <w:color w:val="000000"/>
          <w:sz w:val="28"/>
          <w:szCs w:val="28"/>
          <w:lang w:val="en-US"/>
        </w:rPr>
        <w:t>thị</w:t>
      </w:r>
      <w:proofErr w:type="spellEnd"/>
      <w:r w:rsidR="0032117F">
        <w:rPr>
          <w:color w:val="000000"/>
          <w:sz w:val="28"/>
          <w:szCs w:val="28"/>
          <w:lang w:val="en-US"/>
        </w:rPr>
        <w:t xml:space="preserve"> </w:t>
      </w:r>
      <w:proofErr w:type="spellStart"/>
      <w:proofErr w:type="gramStart"/>
      <w:r w:rsidR="0032117F">
        <w:rPr>
          <w:color w:val="000000"/>
          <w:sz w:val="28"/>
          <w:szCs w:val="28"/>
          <w:lang w:val="en-US"/>
        </w:rPr>
        <w:t>trường</w:t>
      </w:r>
      <w:proofErr w:type="spellEnd"/>
      <w:r w:rsidR="0032117F">
        <w:rPr>
          <w:color w:val="000000"/>
          <w:sz w:val="28"/>
          <w:szCs w:val="28"/>
          <w:lang w:val="en-US"/>
        </w:rPr>
        <w:t>;</w:t>
      </w:r>
      <w:proofErr w:type="gramEnd"/>
    </w:p>
    <w:p w14:paraId="4E4B45B8" w14:textId="77777777" w:rsidR="006B458F" w:rsidRDefault="006B458F" w:rsidP="006B458F">
      <w:pPr>
        <w:shd w:val="clear" w:color="auto" w:fill="FFFFFF"/>
        <w:spacing w:line="276" w:lineRule="auto"/>
        <w:ind w:firstLine="720"/>
        <w:jc w:val="both"/>
        <w:rPr>
          <w:color w:val="000000"/>
          <w:sz w:val="28"/>
          <w:szCs w:val="28"/>
        </w:rPr>
      </w:pPr>
      <w:r>
        <w:rPr>
          <w:color w:val="000000"/>
          <w:sz w:val="28"/>
          <w:szCs w:val="28"/>
          <w:lang w:val="en-US"/>
        </w:rPr>
        <w:t xml:space="preserve">(3) </w:t>
      </w:r>
      <w:proofErr w:type="spellStart"/>
      <w:r w:rsidR="0032117F" w:rsidRPr="006B458F">
        <w:rPr>
          <w:i/>
          <w:iCs/>
          <w:color w:val="000000"/>
          <w:sz w:val="28"/>
          <w:szCs w:val="28"/>
          <w:lang w:val="en-US"/>
        </w:rPr>
        <w:t>Bổ</w:t>
      </w:r>
      <w:proofErr w:type="spellEnd"/>
      <w:r w:rsidR="0032117F" w:rsidRPr="006B458F">
        <w:rPr>
          <w:i/>
          <w:iCs/>
          <w:color w:val="000000"/>
          <w:sz w:val="28"/>
          <w:szCs w:val="28"/>
          <w:lang w:val="en-US"/>
        </w:rPr>
        <w:t xml:space="preserve"> sung </w:t>
      </w:r>
      <w:proofErr w:type="spellStart"/>
      <w:r w:rsidR="0032117F" w:rsidRPr="006B458F">
        <w:rPr>
          <w:i/>
          <w:iCs/>
          <w:color w:val="000000"/>
          <w:sz w:val="28"/>
          <w:szCs w:val="28"/>
          <w:lang w:val="en-US"/>
        </w:rPr>
        <w:t>những</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chế</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tài</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có</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tính</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răn</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đe</w:t>
      </w:r>
      <w:proofErr w:type="spellEnd"/>
      <w:r w:rsidR="0032117F">
        <w:rPr>
          <w:color w:val="000000"/>
          <w:sz w:val="28"/>
          <w:szCs w:val="28"/>
          <w:lang w:val="en-US"/>
        </w:rPr>
        <w:t xml:space="preserve"> </w:t>
      </w:r>
      <w:proofErr w:type="spellStart"/>
      <w:r w:rsidR="0032117F">
        <w:rPr>
          <w:color w:val="000000"/>
          <w:sz w:val="28"/>
          <w:szCs w:val="28"/>
          <w:lang w:val="en-US"/>
        </w:rPr>
        <w:t>hơn</w:t>
      </w:r>
      <w:proofErr w:type="spellEnd"/>
      <w:r w:rsidR="0032117F">
        <w:rPr>
          <w:color w:val="000000"/>
          <w:sz w:val="28"/>
          <w:szCs w:val="28"/>
          <w:lang w:val="en-US"/>
        </w:rPr>
        <w:t xml:space="preserve"> </w:t>
      </w:r>
      <w:proofErr w:type="spellStart"/>
      <w:r w:rsidR="0032117F">
        <w:rPr>
          <w:color w:val="000000"/>
          <w:sz w:val="28"/>
          <w:szCs w:val="28"/>
          <w:lang w:val="en-US"/>
        </w:rPr>
        <w:t>đối</w:t>
      </w:r>
      <w:proofErr w:type="spellEnd"/>
      <w:r w:rsidR="0032117F">
        <w:rPr>
          <w:color w:val="000000"/>
          <w:sz w:val="28"/>
          <w:szCs w:val="28"/>
          <w:lang w:val="en-US"/>
        </w:rPr>
        <w:t xml:space="preserve"> </w:t>
      </w:r>
      <w:proofErr w:type="spellStart"/>
      <w:r w:rsidR="0032117F">
        <w:rPr>
          <w:color w:val="000000"/>
          <w:sz w:val="28"/>
          <w:szCs w:val="28"/>
          <w:lang w:val="en-US"/>
        </w:rPr>
        <w:t>với</w:t>
      </w:r>
      <w:proofErr w:type="spellEnd"/>
      <w:r w:rsidR="0032117F">
        <w:rPr>
          <w:color w:val="000000"/>
          <w:sz w:val="28"/>
          <w:szCs w:val="28"/>
          <w:lang w:val="en-US"/>
        </w:rPr>
        <w:t xml:space="preserve"> </w:t>
      </w:r>
      <w:proofErr w:type="spellStart"/>
      <w:r w:rsidR="0032117F">
        <w:rPr>
          <w:color w:val="000000"/>
          <w:sz w:val="28"/>
          <w:szCs w:val="28"/>
          <w:lang w:val="en-US"/>
        </w:rPr>
        <w:t>các</w:t>
      </w:r>
      <w:proofErr w:type="spellEnd"/>
      <w:r w:rsidR="0032117F">
        <w:rPr>
          <w:color w:val="000000"/>
          <w:sz w:val="28"/>
          <w:szCs w:val="28"/>
          <w:lang w:val="en-US"/>
        </w:rPr>
        <w:t xml:space="preserve"> </w:t>
      </w:r>
      <w:proofErr w:type="spellStart"/>
      <w:r w:rsidR="0032117F">
        <w:rPr>
          <w:color w:val="000000"/>
          <w:sz w:val="28"/>
          <w:szCs w:val="28"/>
          <w:lang w:val="en-US"/>
        </w:rPr>
        <w:t>hành</w:t>
      </w:r>
      <w:proofErr w:type="spellEnd"/>
      <w:r w:rsidR="0032117F">
        <w:rPr>
          <w:color w:val="000000"/>
          <w:sz w:val="28"/>
          <w:szCs w:val="28"/>
          <w:lang w:val="en-US"/>
        </w:rPr>
        <w:t xml:space="preserve"> vi </w:t>
      </w:r>
      <w:proofErr w:type="spellStart"/>
      <w:r w:rsidR="0032117F">
        <w:rPr>
          <w:color w:val="000000"/>
          <w:sz w:val="28"/>
          <w:szCs w:val="28"/>
          <w:lang w:val="en-US"/>
        </w:rPr>
        <w:t>được</w:t>
      </w:r>
      <w:proofErr w:type="spellEnd"/>
      <w:r w:rsidR="0032117F">
        <w:rPr>
          <w:color w:val="000000"/>
          <w:sz w:val="28"/>
          <w:szCs w:val="28"/>
          <w:lang w:val="en-US"/>
        </w:rPr>
        <w:t xml:space="preserve"> </w:t>
      </w:r>
      <w:proofErr w:type="spellStart"/>
      <w:r w:rsidR="0032117F">
        <w:rPr>
          <w:color w:val="000000"/>
          <w:sz w:val="28"/>
          <w:szCs w:val="28"/>
          <w:lang w:val="en-US"/>
        </w:rPr>
        <w:t>xác</w:t>
      </w:r>
      <w:proofErr w:type="spellEnd"/>
      <w:r w:rsidR="0032117F">
        <w:rPr>
          <w:color w:val="000000"/>
          <w:sz w:val="28"/>
          <w:szCs w:val="28"/>
          <w:lang w:val="en-US"/>
        </w:rPr>
        <w:t xml:space="preserve"> </w:t>
      </w:r>
      <w:proofErr w:type="spellStart"/>
      <w:r w:rsidR="0032117F">
        <w:rPr>
          <w:color w:val="000000"/>
          <w:sz w:val="28"/>
          <w:szCs w:val="28"/>
          <w:lang w:val="en-US"/>
        </w:rPr>
        <w:t>định</w:t>
      </w:r>
      <w:proofErr w:type="spellEnd"/>
      <w:r w:rsidR="0032117F">
        <w:rPr>
          <w:color w:val="000000"/>
          <w:sz w:val="28"/>
          <w:szCs w:val="28"/>
          <w:lang w:val="en-US"/>
        </w:rPr>
        <w:t xml:space="preserve"> </w:t>
      </w:r>
      <w:proofErr w:type="spellStart"/>
      <w:r w:rsidR="0032117F">
        <w:rPr>
          <w:color w:val="000000"/>
          <w:sz w:val="28"/>
          <w:szCs w:val="28"/>
          <w:lang w:val="en-US"/>
        </w:rPr>
        <w:t>là</w:t>
      </w:r>
      <w:proofErr w:type="spellEnd"/>
      <w:r w:rsidR="004227B6" w:rsidRPr="00DF1248">
        <w:rPr>
          <w:color w:val="000000"/>
          <w:sz w:val="28"/>
          <w:szCs w:val="28"/>
        </w:rPr>
        <w:t xml:space="preserve"> vi phạm</w:t>
      </w:r>
      <w:r w:rsidR="0032117F">
        <w:rPr>
          <w:color w:val="000000"/>
          <w:sz w:val="28"/>
          <w:szCs w:val="28"/>
          <w:lang w:val="en-US"/>
        </w:rPr>
        <w:t xml:space="preserve"> </w:t>
      </w:r>
      <w:proofErr w:type="spellStart"/>
      <w:r w:rsidR="0032117F">
        <w:rPr>
          <w:color w:val="000000"/>
          <w:sz w:val="28"/>
          <w:szCs w:val="28"/>
          <w:lang w:val="en-US"/>
        </w:rPr>
        <w:t>tiềm</w:t>
      </w:r>
      <w:proofErr w:type="spellEnd"/>
      <w:r w:rsidR="0032117F">
        <w:rPr>
          <w:color w:val="000000"/>
          <w:sz w:val="28"/>
          <w:szCs w:val="28"/>
          <w:lang w:val="en-US"/>
        </w:rPr>
        <w:t xml:space="preserve"> </w:t>
      </w:r>
      <w:proofErr w:type="spellStart"/>
      <w:r w:rsidR="0032117F">
        <w:rPr>
          <w:color w:val="000000"/>
          <w:sz w:val="28"/>
          <w:szCs w:val="28"/>
          <w:lang w:val="en-US"/>
        </w:rPr>
        <w:t>ẩn</w:t>
      </w:r>
      <w:proofErr w:type="spellEnd"/>
      <w:r w:rsidR="0032117F">
        <w:rPr>
          <w:color w:val="000000"/>
          <w:sz w:val="28"/>
          <w:szCs w:val="28"/>
          <w:lang w:val="en-US"/>
        </w:rPr>
        <w:t xml:space="preserve"> </w:t>
      </w:r>
      <w:proofErr w:type="spellStart"/>
      <w:r w:rsidR="0032117F">
        <w:rPr>
          <w:color w:val="000000"/>
          <w:sz w:val="28"/>
          <w:szCs w:val="28"/>
          <w:lang w:val="en-US"/>
        </w:rPr>
        <w:t>nguy</w:t>
      </w:r>
      <w:proofErr w:type="spellEnd"/>
      <w:r w:rsidR="0032117F">
        <w:rPr>
          <w:color w:val="000000"/>
          <w:sz w:val="28"/>
          <w:szCs w:val="28"/>
          <w:lang w:val="en-US"/>
        </w:rPr>
        <w:t xml:space="preserve"> </w:t>
      </w:r>
      <w:proofErr w:type="spellStart"/>
      <w:r w:rsidR="0032117F">
        <w:rPr>
          <w:color w:val="000000"/>
          <w:sz w:val="28"/>
          <w:szCs w:val="28"/>
          <w:lang w:val="en-US"/>
        </w:rPr>
        <w:t>cơ</w:t>
      </w:r>
      <w:proofErr w:type="spellEnd"/>
      <w:r w:rsidR="0032117F">
        <w:rPr>
          <w:color w:val="000000"/>
          <w:sz w:val="28"/>
          <w:szCs w:val="28"/>
          <w:lang w:val="en-US"/>
        </w:rPr>
        <w:t xml:space="preserve"> </w:t>
      </w:r>
      <w:proofErr w:type="spellStart"/>
      <w:r w:rsidR="0032117F">
        <w:rPr>
          <w:color w:val="000000"/>
          <w:sz w:val="28"/>
          <w:szCs w:val="28"/>
          <w:lang w:val="en-US"/>
        </w:rPr>
        <w:t>gây</w:t>
      </w:r>
      <w:proofErr w:type="spellEnd"/>
      <w:r w:rsidR="0032117F">
        <w:rPr>
          <w:color w:val="000000"/>
          <w:sz w:val="28"/>
          <w:szCs w:val="28"/>
          <w:lang w:val="en-US"/>
        </w:rPr>
        <w:t xml:space="preserve"> </w:t>
      </w:r>
      <w:proofErr w:type="spellStart"/>
      <w:r w:rsidR="0032117F">
        <w:rPr>
          <w:color w:val="000000"/>
          <w:sz w:val="28"/>
          <w:szCs w:val="28"/>
          <w:lang w:val="en-US"/>
        </w:rPr>
        <w:t>ảnh</w:t>
      </w:r>
      <w:proofErr w:type="spellEnd"/>
      <w:r w:rsidR="0032117F">
        <w:rPr>
          <w:color w:val="000000"/>
          <w:sz w:val="28"/>
          <w:szCs w:val="28"/>
          <w:lang w:val="en-US"/>
        </w:rPr>
        <w:t xml:space="preserve"> </w:t>
      </w:r>
      <w:proofErr w:type="spellStart"/>
      <w:r w:rsidR="0032117F">
        <w:rPr>
          <w:color w:val="000000"/>
          <w:sz w:val="28"/>
          <w:szCs w:val="28"/>
          <w:lang w:val="en-US"/>
        </w:rPr>
        <w:t>hưởng</w:t>
      </w:r>
      <w:proofErr w:type="spellEnd"/>
      <w:r w:rsidR="0032117F">
        <w:rPr>
          <w:color w:val="000000"/>
          <w:sz w:val="28"/>
          <w:szCs w:val="28"/>
          <w:lang w:val="en-US"/>
        </w:rPr>
        <w:t xml:space="preserve"> </w:t>
      </w:r>
      <w:proofErr w:type="spellStart"/>
      <w:r w:rsidR="0032117F">
        <w:rPr>
          <w:color w:val="000000"/>
          <w:sz w:val="28"/>
          <w:szCs w:val="28"/>
          <w:lang w:val="en-US"/>
        </w:rPr>
        <w:t>lớn</w:t>
      </w:r>
      <w:proofErr w:type="spellEnd"/>
      <w:r w:rsidR="0032117F">
        <w:rPr>
          <w:color w:val="000000"/>
          <w:sz w:val="28"/>
          <w:szCs w:val="28"/>
          <w:lang w:val="en-US"/>
        </w:rPr>
        <w:t xml:space="preserve"> </w:t>
      </w:r>
      <w:proofErr w:type="spellStart"/>
      <w:r w:rsidR="0032117F">
        <w:rPr>
          <w:color w:val="000000"/>
          <w:sz w:val="28"/>
          <w:szCs w:val="28"/>
          <w:lang w:val="en-US"/>
        </w:rPr>
        <w:t>đến</w:t>
      </w:r>
      <w:proofErr w:type="spellEnd"/>
      <w:r w:rsidR="0032117F">
        <w:rPr>
          <w:color w:val="000000"/>
          <w:sz w:val="28"/>
          <w:szCs w:val="28"/>
          <w:lang w:val="en-US"/>
        </w:rPr>
        <w:t xml:space="preserve"> </w:t>
      </w:r>
      <w:proofErr w:type="spellStart"/>
      <w:r w:rsidR="0032117F">
        <w:rPr>
          <w:color w:val="000000"/>
          <w:sz w:val="28"/>
          <w:szCs w:val="28"/>
          <w:lang w:val="en-US"/>
        </w:rPr>
        <w:t>thị</w:t>
      </w:r>
      <w:proofErr w:type="spellEnd"/>
      <w:r w:rsidR="0032117F">
        <w:rPr>
          <w:color w:val="000000"/>
          <w:sz w:val="28"/>
          <w:szCs w:val="28"/>
          <w:lang w:val="en-US"/>
        </w:rPr>
        <w:t xml:space="preserve"> </w:t>
      </w:r>
      <w:proofErr w:type="spellStart"/>
      <w:r w:rsidR="0032117F">
        <w:rPr>
          <w:color w:val="000000"/>
          <w:sz w:val="28"/>
          <w:szCs w:val="28"/>
          <w:lang w:val="en-US"/>
        </w:rPr>
        <w:t>trường</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tương</w:t>
      </w:r>
      <w:proofErr w:type="spellEnd"/>
      <w:r w:rsidR="0032117F">
        <w:rPr>
          <w:color w:val="000000"/>
          <w:sz w:val="28"/>
          <w:szCs w:val="28"/>
          <w:lang w:val="en-US"/>
        </w:rPr>
        <w:t xml:space="preserve"> </w:t>
      </w:r>
      <w:proofErr w:type="spellStart"/>
      <w:r w:rsidR="0032117F">
        <w:rPr>
          <w:color w:val="000000"/>
          <w:sz w:val="28"/>
          <w:szCs w:val="28"/>
          <w:lang w:val="en-US"/>
        </w:rPr>
        <w:t>lai</w:t>
      </w:r>
      <w:proofErr w:type="spellEnd"/>
      <w:r w:rsidR="003D09C0">
        <w:rPr>
          <w:color w:val="000000"/>
          <w:sz w:val="28"/>
          <w:szCs w:val="28"/>
          <w:lang w:val="en-US"/>
        </w:rPr>
        <w:t xml:space="preserve"> </w:t>
      </w:r>
      <w:proofErr w:type="spellStart"/>
      <w:r w:rsidR="003D09C0">
        <w:rPr>
          <w:color w:val="000000"/>
          <w:sz w:val="28"/>
          <w:szCs w:val="28"/>
          <w:lang w:val="en-US"/>
        </w:rPr>
        <w:t>trong</w:t>
      </w:r>
      <w:proofErr w:type="spellEnd"/>
      <w:r w:rsidR="003D09C0">
        <w:rPr>
          <w:color w:val="000000"/>
          <w:sz w:val="28"/>
          <w:szCs w:val="28"/>
          <w:lang w:val="en-US"/>
        </w:rPr>
        <w:t xml:space="preserve"> </w:t>
      </w:r>
      <w:proofErr w:type="spellStart"/>
      <w:r w:rsidR="003D09C0">
        <w:rPr>
          <w:color w:val="000000"/>
          <w:sz w:val="28"/>
          <w:szCs w:val="28"/>
          <w:lang w:val="en-US"/>
        </w:rPr>
        <w:t>khuôn</w:t>
      </w:r>
      <w:proofErr w:type="spellEnd"/>
      <w:r w:rsidR="003D09C0">
        <w:rPr>
          <w:color w:val="000000"/>
          <w:sz w:val="28"/>
          <w:szCs w:val="28"/>
          <w:lang w:val="en-US"/>
        </w:rPr>
        <w:t xml:space="preserve"> </w:t>
      </w:r>
      <w:proofErr w:type="spellStart"/>
      <w:r w:rsidR="003D09C0">
        <w:rPr>
          <w:color w:val="000000"/>
          <w:sz w:val="28"/>
          <w:szCs w:val="28"/>
          <w:lang w:val="en-US"/>
        </w:rPr>
        <w:t>khổ</w:t>
      </w:r>
      <w:proofErr w:type="spellEnd"/>
      <w:r w:rsidR="003D09C0">
        <w:rPr>
          <w:color w:val="000000"/>
          <w:sz w:val="28"/>
          <w:szCs w:val="28"/>
          <w:lang w:val="en-US"/>
        </w:rPr>
        <w:t xml:space="preserve"> </w:t>
      </w:r>
      <w:proofErr w:type="spellStart"/>
      <w:r w:rsidR="003D09C0">
        <w:rPr>
          <w:color w:val="000000"/>
          <w:sz w:val="28"/>
          <w:szCs w:val="28"/>
          <w:lang w:val="en-US"/>
        </w:rPr>
        <w:t>pháp</w:t>
      </w:r>
      <w:proofErr w:type="spellEnd"/>
      <w:r w:rsidR="003D09C0">
        <w:rPr>
          <w:color w:val="000000"/>
          <w:sz w:val="28"/>
          <w:szCs w:val="28"/>
          <w:lang w:val="en-US"/>
        </w:rPr>
        <w:t xml:space="preserve"> </w:t>
      </w:r>
      <w:proofErr w:type="spellStart"/>
      <w:r w:rsidR="003D09C0">
        <w:rPr>
          <w:color w:val="000000"/>
          <w:sz w:val="28"/>
          <w:szCs w:val="28"/>
          <w:lang w:val="en-US"/>
        </w:rPr>
        <w:t>luật</w:t>
      </w:r>
      <w:proofErr w:type="spellEnd"/>
      <w:r w:rsidR="003D09C0">
        <w:rPr>
          <w:color w:val="000000"/>
          <w:sz w:val="28"/>
          <w:szCs w:val="28"/>
          <w:lang w:val="en-US"/>
        </w:rPr>
        <w:t xml:space="preserve"> </w:t>
      </w:r>
      <w:proofErr w:type="spellStart"/>
      <w:r w:rsidR="003D09C0">
        <w:rPr>
          <w:color w:val="000000"/>
          <w:sz w:val="28"/>
          <w:szCs w:val="28"/>
          <w:lang w:val="en-US"/>
        </w:rPr>
        <w:t>về</w:t>
      </w:r>
      <w:proofErr w:type="spellEnd"/>
      <w:r w:rsidR="003D09C0">
        <w:rPr>
          <w:color w:val="000000"/>
          <w:sz w:val="28"/>
          <w:szCs w:val="28"/>
          <w:lang w:val="en-US"/>
        </w:rPr>
        <w:t xml:space="preserve"> </w:t>
      </w:r>
      <w:proofErr w:type="spellStart"/>
      <w:r w:rsidR="003D09C0">
        <w:rPr>
          <w:color w:val="000000"/>
          <w:sz w:val="28"/>
          <w:szCs w:val="28"/>
          <w:lang w:val="en-US"/>
        </w:rPr>
        <w:t>xử</w:t>
      </w:r>
      <w:proofErr w:type="spellEnd"/>
      <w:r w:rsidR="003D09C0">
        <w:rPr>
          <w:color w:val="000000"/>
          <w:sz w:val="28"/>
          <w:szCs w:val="28"/>
          <w:lang w:val="en-US"/>
        </w:rPr>
        <w:t xml:space="preserve"> </w:t>
      </w:r>
      <w:proofErr w:type="spellStart"/>
      <w:r w:rsidR="003D09C0">
        <w:rPr>
          <w:color w:val="000000"/>
          <w:sz w:val="28"/>
          <w:szCs w:val="28"/>
          <w:lang w:val="en-US"/>
        </w:rPr>
        <w:t>lý</w:t>
      </w:r>
      <w:proofErr w:type="spellEnd"/>
      <w:r w:rsidR="003D09C0">
        <w:rPr>
          <w:color w:val="000000"/>
          <w:sz w:val="28"/>
          <w:szCs w:val="28"/>
          <w:lang w:val="en-US"/>
        </w:rPr>
        <w:t xml:space="preserve"> vi </w:t>
      </w:r>
      <w:proofErr w:type="spellStart"/>
      <w:proofErr w:type="gramStart"/>
      <w:r w:rsidR="003D09C0">
        <w:rPr>
          <w:color w:val="000000"/>
          <w:sz w:val="28"/>
          <w:szCs w:val="28"/>
          <w:lang w:val="en-US"/>
        </w:rPr>
        <w:t>phạm</w:t>
      </w:r>
      <w:proofErr w:type="spellEnd"/>
      <w:r w:rsidR="00DF1248">
        <w:rPr>
          <w:color w:val="000000"/>
          <w:sz w:val="28"/>
          <w:szCs w:val="28"/>
        </w:rPr>
        <w:t>;</w:t>
      </w:r>
      <w:proofErr w:type="gramEnd"/>
    </w:p>
    <w:p w14:paraId="26AA619B" w14:textId="5CD31569" w:rsidR="004227B6" w:rsidRPr="006B458F" w:rsidRDefault="006B458F" w:rsidP="006B458F">
      <w:pPr>
        <w:shd w:val="clear" w:color="auto" w:fill="FFFFFF"/>
        <w:spacing w:line="276" w:lineRule="auto"/>
        <w:ind w:firstLine="720"/>
        <w:jc w:val="both"/>
        <w:rPr>
          <w:color w:val="000000"/>
          <w:sz w:val="28"/>
          <w:szCs w:val="28"/>
        </w:rPr>
      </w:pPr>
      <w:r>
        <w:rPr>
          <w:color w:val="000000"/>
          <w:sz w:val="28"/>
          <w:szCs w:val="28"/>
          <w:lang w:val="en-US"/>
        </w:rPr>
        <w:t xml:space="preserve">(4) </w:t>
      </w:r>
      <w:proofErr w:type="spellStart"/>
      <w:r w:rsidR="0032117F" w:rsidRPr="006B458F">
        <w:rPr>
          <w:i/>
          <w:iCs/>
          <w:color w:val="000000"/>
          <w:sz w:val="28"/>
          <w:szCs w:val="28"/>
          <w:lang w:val="en-US"/>
        </w:rPr>
        <w:t>Nâng</w:t>
      </w:r>
      <w:proofErr w:type="spellEnd"/>
      <w:r w:rsidR="0032117F" w:rsidRPr="006B458F">
        <w:rPr>
          <w:i/>
          <w:iCs/>
          <w:color w:val="000000"/>
          <w:sz w:val="28"/>
          <w:szCs w:val="28"/>
          <w:lang w:val="en-US"/>
        </w:rPr>
        <w:t xml:space="preserve"> </w:t>
      </w:r>
      <w:proofErr w:type="spellStart"/>
      <w:r w:rsidR="0032117F" w:rsidRPr="006B458F">
        <w:rPr>
          <w:i/>
          <w:iCs/>
          <w:color w:val="000000"/>
          <w:sz w:val="28"/>
          <w:szCs w:val="28"/>
          <w:lang w:val="en-US"/>
        </w:rPr>
        <w:t>cao</w:t>
      </w:r>
      <w:proofErr w:type="spellEnd"/>
      <w:r w:rsidR="0032117F" w:rsidRPr="006B458F">
        <w:rPr>
          <w:i/>
          <w:iCs/>
          <w:color w:val="000000"/>
          <w:sz w:val="28"/>
          <w:szCs w:val="28"/>
          <w:lang w:val="en-US"/>
        </w:rPr>
        <w:t xml:space="preserve"> </w:t>
      </w:r>
      <w:proofErr w:type="spellStart"/>
      <w:r w:rsidRPr="006B458F">
        <w:rPr>
          <w:i/>
          <w:iCs/>
          <w:color w:val="000000"/>
          <w:sz w:val="28"/>
          <w:szCs w:val="28"/>
          <w:lang w:val="en-US"/>
        </w:rPr>
        <w:t>tính</w:t>
      </w:r>
      <w:proofErr w:type="spellEnd"/>
      <w:r w:rsidR="004227B6" w:rsidRPr="006B458F">
        <w:rPr>
          <w:i/>
          <w:iCs/>
          <w:color w:val="000000"/>
          <w:sz w:val="28"/>
          <w:szCs w:val="28"/>
        </w:rPr>
        <w:t xml:space="preserve"> minh bạch</w:t>
      </w:r>
      <w:r w:rsidR="004227B6" w:rsidRPr="00DF1248">
        <w:rPr>
          <w:color w:val="000000"/>
          <w:sz w:val="28"/>
          <w:szCs w:val="28"/>
        </w:rPr>
        <w:t xml:space="preserve"> thông qua</w:t>
      </w:r>
      <w:r w:rsidR="0032117F">
        <w:rPr>
          <w:color w:val="000000"/>
          <w:sz w:val="28"/>
          <w:szCs w:val="28"/>
          <w:lang w:val="en-US"/>
        </w:rPr>
        <w:t xml:space="preserve"> </w:t>
      </w:r>
      <w:proofErr w:type="spellStart"/>
      <w:r w:rsidR="0032117F">
        <w:rPr>
          <w:color w:val="000000"/>
          <w:sz w:val="28"/>
          <w:szCs w:val="28"/>
          <w:lang w:val="en-US"/>
        </w:rPr>
        <w:t>việc</w:t>
      </w:r>
      <w:proofErr w:type="spellEnd"/>
      <w:r w:rsidR="0032117F">
        <w:rPr>
          <w:color w:val="000000"/>
          <w:sz w:val="28"/>
          <w:szCs w:val="28"/>
          <w:lang w:val="en-US"/>
        </w:rPr>
        <w:t xml:space="preserve"> </w:t>
      </w:r>
      <w:proofErr w:type="spellStart"/>
      <w:r w:rsidR="0032117F">
        <w:rPr>
          <w:color w:val="000000"/>
          <w:sz w:val="28"/>
          <w:szCs w:val="28"/>
          <w:lang w:val="en-US"/>
        </w:rPr>
        <w:t>xác</w:t>
      </w:r>
      <w:proofErr w:type="spellEnd"/>
      <w:r w:rsidR="0032117F">
        <w:rPr>
          <w:color w:val="000000"/>
          <w:sz w:val="28"/>
          <w:szCs w:val="28"/>
          <w:lang w:val="en-US"/>
        </w:rPr>
        <w:t xml:space="preserve"> </w:t>
      </w:r>
      <w:proofErr w:type="spellStart"/>
      <w:r w:rsidR="0032117F">
        <w:rPr>
          <w:color w:val="000000"/>
          <w:sz w:val="28"/>
          <w:szCs w:val="28"/>
          <w:lang w:val="en-US"/>
        </w:rPr>
        <w:t>định</w:t>
      </w:r>
      <w:proofErr w:type="spellEnd"/>
      <w:r w:rsidR="0032117F">
        <w:rPr>
          <w:color w:val="000000"/>
          <w:sz w:val="28"/>
          <w:szCs w:val="28"/>
          <w:lang w:val="en-US"/>
        </w:rPr>
        <w:t xml:space="preserve"> </w:t>
      </w:r>
      <w:proofErr w:type="spellStart"/>
      <w:r w:rsidR="0032117F">
        <w:rPr>
          <w:color w:val="000000"/>
          <w:sz w:val="28"/>
          <w:szCs w:val="28"/>
          <w:lang w:val="en-US"/>
        </w:rPr>
        <w:t>mô</w:t>
      </w:r>
      <w:proofErr w:type="spellEnd"/>
      <w:r w:rsidR="0032117F">
        <w:rPr>
          <w:color w:val="000000"/>
          <w:sz w:val="28"/>
          <w:szCs w:val="28"/>
          <w:lang w:val="en-US"/>
        </w:rPr>
        <w:t xml:space="preserve"> </w:t>
      </w:r>
      <w:proofErr w:type="spellStart"/>
      <w:r w:rsidR="0032117F">
        <w:rPr>
          <w:color w:val="000000"/>
          <w:sz w:val="28"/>
          <w:szCs w:val="28"/>
          <w:lang w:val="en-US"/>
        </w:rPr>
        <w:t>hình</w:t>
      </w:r>
      <w:proofErr w:type="spellEnd"/>
      <w:r w:rsidR="0032117F">
        <w:rPr>
          <w:color w:val="000000"/>
          <w:sz w:val="28"/>
          <w:szCs w:val="28"/>
          <w:lang w:val="en-US"/>
        </w:rPr>
        <w:t xml:space="preserve"> </w:t>
      </w:r>
      <w:proofErr w:type="spellStart"/>
      <w:r w:rsidR="0032117F">
        <w:rPr>
          <w:color w:val="000000"/>
          <w:sz w:val="28"/>
          <w:szCs w:val="28"/>
          <w:lang w:val="en-US"/>
        </w:rPr>
        <w:t>Sở</w:t>
      </w:r>
      <w:proofErr w:type="spellEnd"/>
      <w:r w:rsidR="0032117F">
        <w:rPr>
          <w:color w:val="000000"/>
          <w:sz w:val="28"/>
          <w:szCs w:val="28"/>
          <w:lang w:val="en-US"/>
        </w:rPr>
        <w:t xml:space="preserve"> </w:t>
      </w:r>
      <w:proofErr w:type="spellStart"/>
      <w:r w:rsidR="0032117F">
        <w:rPr>
          <w:color w:val="000000"/>
          <w:sz w:val="28"/>
          <w:szCs w:val="28"/>
          <w:lang w:val="en-US"/>
        </w:rPr>
        <w:t>giao</w:t>
      </w:r>
      <w:proofErr w:type="spellEnd"/>
      <w:r w:rsidR="0032117F">
        <w:rPr>
          <w:color w:val="000000"/>
          <w:sz w:val="28"/>
          <w:szCs w:val="28"/>
          <w:lang w:val="en-US"/>
        </w:rPr>
        <w:t xml:space="preserve"> </w:t>
      </w:r>
      <w:proofErr w:type="spellStart"/>
      <w:r w:rsidR="0032117F">
        <w:rPr>
          <w:color w:val="000000"/>
          <w:sz w:val="28"/>
          <w:szCs w:val="28"/>
          <w:lang w:val="en-US"/>
        </w:rPr>
        <w:t>dịch</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là</w:t>
      </w:r>
      <w:proofErr w:type="spellEnd"/>
      <w:r w:rsidR="0032117F">
        <w:rPr>
          <w:color w:val="000000"/>
          <w:sz w:val="28"/>
          <w:szCs w:val="28"/>
          <w:lang w:val="en-US"/>
        </w:rPr>
        <w:t xml:space="preserve"> </w:t>
      </w:r>
      <w:proofErr w:type="spellStart"/>
      <w:r w:rsidR="0032117F">
        <w:rPr>
          <w:color w:val="000000"/>
          <w:sz w:val="28"/>
          <w:szCs w:val="28"/>
          <w:lang w:val="en-US"/>
        </w:rPr>
        <w:t>đơn</w:t>
      </w:r>
      <w:proofErr w:type="spellEnd"/>
      <w:r w:rsidR="0032117F">
        <w:rPr>
          <w:color w:val="000000"/>
          <w:sz w:val="28"/>
          <w:szCs w:val="28"/>
          <w:lang w:val="en-US"/>
        </w:rPr>
        <w:t xml:space="preserve"> </w:t>
      </w:r>
      <w:proofErr w:type="spellStart"/>
      <w:r w:rsidR="0032117F">
        <w:rPr>
          <w:color w:val="000000"/>
          <w:sz w:val="28"/>
          <w:szCs w:val="28"/>
          <w:lang w:val="en-US"/>
        </w:rPr>
        <w:t>vị</w:t>
      </w:r>
      <w:proofErr w:type="spellEnd"/>
      <w:r w:rsidR="0032117F">
        <w:rPr>
          <w:color w:val="000000"/>
          <w:sz w:val="28"/>
          <w:szCs w:val="28"/>
          <w:lang w:val="en-US"/>
        </w:rPr>
        <w:t xml:space="preserve"> </w:t>
      </w:r>
      <w:proofErr w:type="spellStart"/>
      <w:r w:rsidR="0032117F">
        <w:rPr>
          <w:color w:val="000000"/>
          <w:sz w:val="28"/>
          <w:szCs w:val="28"/>
          <w:lang w:val="en-US"/>
        </w:rPr>
        <w:t>có</w:t>
      </w:r>
      <w:proofErr w:type="spellEnd"/>
      <w:r w:rsidR="0032117F">
        <w:rPr>
          <w:color w:val="000000"/>
          <w:sz w:val="28"/>
          <w:szCs w:val="28"/>
          <w:lang w:val="en-US"/>
        </w:rPr>
        <w:t xml:space="preserve"> </w:t>
      </w:r>
      <w:proofErr w:type="spellStart"/>
      <w:r w:rsidR="0032117F">
        <w:rPr>
          <w:color w:val="000000"/>
          <w:sz w:val="28"/>
          <w:szCs w:val="28"/>
          <w:lang w:val="en-US"/>
        </w:rPr>
        <w:t>lợi</w:t>
      </w:r>
      <w:proofErr w:type="spellEnd"/>
      <w:r w:rsidR="0032117F">
        <w:rPr>
          <w:color w:val="000000"/>
          <w:sz w:val="28"/>
          <w:szCs w:val="28"/>
          <w:lang w:val="en-US"/>
        </w:rPr>
        <w:t xml:space="preserve"> </w:t>
      </w:r>
      <w:proofErr w:type="spellStart"/>
      <w:r w:rsidR="0032117F">
        <w:rPr>
          <w:color w:val="000000"/>
          <w:sz w:val="28"/>
          <w:szCs w:val="28"/>
          <w:lang w:val="en-US"/>
        </w:rPr>
        <w:t>ích</w:t>
      </w:r>
      <w:proofErr w:type="spellEnd"/>
      <w:r w:rsidR="0032117F">
        <w:rPr>
          <w:color w:val="000000"/>
          <w:sz w:val="28"/>
          <w:szCs w:val="28"/>
          <w:lang w:val="en-US"/>
        </w:rPr>
        <w:t xml:space="preserve"> </w:t>
      </w:r>
      <w:proofErr w:type="spellStart"/>
      <w:r w:rsidR="0032117F">
        <w:rPr>
          <w:color w:val="000000"/>
          <w:sz w:val="28"/>
          <w:szCs w:val="28"/>
          <w:lang w:val="en-US"/>
        </w:rPr>
        <w:t>công</w:t>
      </w:r>
      <w:proofErr w:type="spellEnd"/>
      <w:r w:rsidR="0032117F">
        <w:rPr>
          <w:color w:val="000000"/>
          <w:sz w:val="28"/>
          <w:szCs w:val="28"/>
          <w:lang w:val="en-US"/>
        </w:rPr>
        <w:t xml:space="preserve"> </w:t>
      </w:r>
      <w:proofErr w:type="spellStart"/>
      <w:r w:rsidR="0032117F">
        <w:rPr>
          <w:color w:val="000000"/>
          <w:sz w:val="28"/>
          <w:szCs w:val="28"/>
          <w:lang w:val="en-US"/>
        </w:rPr>
        <w:t>chúng</w:t>
      </w:r>
      <w:proofErr w:type="spellEnd"/>
      <w:r w:rsidR="004227B6" w:rsidRPr="00DF1248">
        <w:rPr>
          <w:color w:val="000000"/>
          <w:sz w:val="28"/>
          <w:szCs w:val="28"/>
        </w:rPr>
        <w:t xml:space="preserve"> hệ thống niêm yết thông tin, báo cáo, kiểm toán độc lập</w:t>
      </w:r>
      <w:r w:rsidR="0032117F">
        <w:rPr>
          <w:color w:val="000000"/>
          <w:sz w:val="28"/>
          <w:szCs w:val="28"/>
          <w:lang w:val="en-US"/>
        </w:rPr>
        <w:t xml:space="preserve">, </w:t>
      </w:r>
      <w:proofErr w:type="spellStart"/>
      <w:r w:rsidR="0032117F">
        <w:rPr>
          <w:color w:val="000000"/>
          <w:sz w:val="28"/>
          <w:szCs w:val="28"/>
          <w:lang w:val="en-US"/>
        </w:rPr>
        <w:t>thúc</w:t>
      </w:r>
      <w:proofErr w:type="spellEnd"/>
      <w:r w:rsidR="0032117F">
        <w:rPr>
          <w:color w:val="000000"/>
          <w:sz w:val="28"/>
          <w:szCs w:val="28"/>
          <w:lang w:val="en-US"/>
        </w:rPr>
        <w:t xml:space="preserve"> </w:t>
      </w:r>
      <w:proofErr w:type="spellStart"/>
      <w:r w:rsidR="0032117F">
        <w:rPr>
          <w:color w:val="000000"/>
          <w:sz w:val="28"/>
          <w:szCs w:val="28"/>
          <w:lang w:val="en-US"/>
        </w:rPr>
        <w:t>đẩy</w:t>
      </w:r>
      <w:proofErr w:type="spellEnd"/>
      <w:r w:rsidR="0032117F">
        <w:rPr>
          <w:color w:val="000000"/>
          <w:sz w:val="28"/>
          <w:szCs w:val="28"/>
          <w:lang w:val="en-US"/>
        </w:rPr>
        <w:t xml:space="preserve"> </w:t>
      </w:r>
      <w:proofErr w:type="spellStart"/>
      <w:r w:rsidR="0032117F">
        <w:rPr>
          <w:color w:val="000000"/>
          <w:sz w:val="28"/>
          <w:szCs w:val="28"/>
          <w:lang w:val="en-US"/>
        </w:rPr>
        <w:t>sự</w:t>
      </w:r>
      <w:proofErr w:type="spellEnd"/>
      <w:r w:rsidR="0032117F">
        <w:rPr>
          <w:color w:val="000000"/>
          <w:sz w:val="28"/>
          <w:szCs w:val="28"/>
          <w:lang w:val="en-US"/>
        </w:rPr>
        <w:t xml:space="preserve"> </w:t>
      </w:r>
      <w:proofErr w:type="spellStart"/>
      <w:r w:rsidR="0032117F">
        <w:rPr>
          <w:color w:val="000000"/>
          <w:sz w:val="28"/>
          <w:szCs w:val="28"/>
          <w:lang w:val="en-US"/>
        </w:rPr>
        <w:t>phát</w:t>
      </w:r>
      <w:proofErr w:type="spellEnd"/>
      <w:r w:rsidR="0032117F">
        <w:rPr>
          <w:color w:val="000000"/>
          <w:sz w:val="28"/>
          <w:szCs w:val="28"/>
          <w:lang w:val="en-US"/>
        </w:rPr>
        <w:t xml:space="preserve"> </w:t>
      </w:r>
      <w:proofErr w:type="spellStart"/>
      <w:r w:rsidR="0032117F">
        <w:rPr>
          <w:color w:val="000000"/>
          <w:sz w:val="28"/>
          <w:szCs w:val="28"/>
          <w:lang w:val="en-US"/>
        </w:rPr>
        <w:t>triển</w:t>
      </w:r>
      <w:proofErr w:type="spellEnd"/>
      <w:r w:rsidR="0032117F">
        <w:rPr>
          <w:color w:val="000000"/>
          <w:sz w:val="28"/>
          <w:szCs w:val="28"/>
          <w:lang w:val="en-US"/>
        </w:rPr>
        <w:t xml:space="preserve"> </w:t>
      </w:r>
      <w:proofErr w:type="spellStart"/>
      <w:r w:rsidR="0032117F">
        <w:rPr>
          <w:color w:val="000000"/>
          <w:sz w:val="28"/>
          <w:szCs w:val="28"/>
          <w:lang w:val="en-US"/>
        </w:rPr>
        <w:t>thị</w:t>
      </w:r>
      <w:proofErr w:type="spellEnd"/>
      <w:r w:rsidR="0032117F">
        <w:rPr>
          <w:color w:val="000000"/>
          <w:sz w:val="28"/>
          <w:szCs w:val="28"/>
          <w:lang w:val="en-US"/>
        </w:rPr>
        <w:t xml:space="preserve"> </w:t>
      </w:r>
      <w:proofErr w:type="spellStart"/>
      <w:r w:rsidR="0032117F">
        <w:rPr>
          <w:color w:val="000000"/>
          <w:sz w:val="28"/>
          <w:szCs w:val="28"/>
          <w:lang w:val="en-US"/>
        </w:rPr>
        <w:t>trường</w:t>
      </w:r>
      <w:proofErr w:type="spellEnd"/>
      <w:r w:rsidR="0032117F">
        <w:rPr>
          <w:color w:val="000000"/>
          <w:sz w:val="28"/>
          <w:szCs w:val="28"/>
          <w:lang w:val="en-US"/>
        </w:rPr>
        <w:t xml:space="preserve"> </w:t>
      </w:r>
      <w:proofErr w:type="spellStart"/>
      <w:r w:rsidR="0032117F">
        <w:rPr>
          <w:color w:val="000000"/>
          <w:sz w:val="28"/>
          <w:szCs w:val="28"/>
          <w:lang w:val="en-US"/>
        </w:rPr>
        <w:t>hàng</w:t>
      </w:r>
      <w:proofErr w:type="spellEnd"/>
      <w:r w:rsidR="0032117F">
        <w:rPr>
          <w:color w:val="000000"/>
          <w:sz w:val="28"/>
          <w:szCs w:val="28"/>
          <w:lang w:val="en-US"/>
        </w:rPr>
        <w:t xml:space="preserve"> </w:t>
      </w:r>
      <w:proofErr w:type="spellStart"/>
      <w:r w:rsidR="0032117F">
        <w:rPr>
          <w:color w:val="000000"/>
          <w:sz w:val="28"/>
          <w:szCs w:val="28"/>
          <w:lang w:val="en-US"/>
        </w:rPr>
        <w:t>hóa</w:t>
      </w:r>
      <w:proofErr w:type="spellEnd"/>
      <w:r w:rsidR="0032117F">
        <w:rPr>
          <w:color w:val="000000"/>
          <w:sz w:val="28"/>
          <w:szCs w:val="28"/>
          <w:lang w:val="en-US"/>
        </w:rPr>
        <w:t xml:space="preserve"> </w:t>
      </w:r>
      <w:proofErr w:type="spellStart"/>
      <w:r w:rsidR="0032117F">
        <w:rPr>
          <w:color w:val="000000"/>
          <w:sz w:val="28"/>
          <w:szCs w:val="28"/>
          <w:lang w:val="en-US"/>
        </w:rPr>
        <w:t>tương</w:t>
      </w:r>
      <w:proofErr w:type="spellEnd"/>
      <w:r w:rsidR="0032117F">
        <w:rPr>
          <w:color w:val="000000"/>
          <w:sz w:val="28"/>
          <w:szCs w:val="28"/>
          <w:lang w:val="en-US"/>
        </w:rPr>
        <w:t xml:space="preserve"> </w:t>
      </w:r>
      <w:proofErr w:type="spellStart"/>
      <w:r w:rsidR="0032117F">
        <w:rPr>
          <w:color w:val="000000"/>
          <w:sz w:val="28"/>
          <w:szCs w:val="28"/>
          <w:lang w:val="en-US"/>
        </w:rPr>
        <w:t>lai</w:t>
      </w:r>
      <w:proofErr w:type="spellEnd"/>
      <w:r w:rsidR="0032117F">
        <w:rPr>
          <w:color w:val="000000"/>
          <w:sz w:val="28"/>
          <w:szCs w:val="28"/>
          <w:lang w:val="en-US"/>
        </w:rPr>
        <w:t xml:space="preserve"> </w:t>
      </w:r>
      <w:proofErr w:type="spellStart"/>
      <w:r w:rsidR="0032117F">
        <w:rPr>
          <w:color w:val="000000"/>
          <w:sz w:val="28"/>
          <w:szCs w:val="28"/>
          <w:lang w:val="en-US"/>
        </w:rPr>
        <w:t>một</w:t>
      </w:r>
      <w:proofErr w:type="spellEnd"/>
      <w:r w:rsidR="0032117F">
        <w:rPr>
          <w:color w:val="000000"/>
          <w:sz w:val="28"/>
          <w:szCs w:val="28"/>
          <w:lang w:val="en-US"/>
        </w:rPr>
        <w:t xml:space="preserve"> </w:t>
      </w:r>
      <w:proofErr w:type="spellStart"/>
      <w:r w:rsidR="0032117F">
        <w:rPr>
          <w:color w:val="000000"/>
          <w:sz w:val="28"/>
          <w:szCs w:val="28"/>
          <w:lang w:val="en-US"/>
        </w:rPr>
        <w:t>cách</w:t>
      </w:r>
      <w:proofErr w:type="spellEnd"/>
      <w:r w:rsidR="0032117F">
        <w:rPr>
          <w:color w:val="000000"/>
          <w:sz w:val="28"/>
          <w:szCs w:val="28"/>
          <w:lang w:val="en-US"/>
        </w:rPr>
        <w:t xml:space="preserve"> </w:t>
      </w:r>
      <w:proofErr w:type="spellStart"/>
      <w:r w:rsidR="0032117F">
        <w:rPr>
          <w:color w:val="000000"/>
          <w:sz w:val="28"/>
          <w:szCs w:val="28"/>
          <w:lang w:val="en-US"/>
        </w:rPr>
        <w:t>lành</w:t>
      </w:r>
      <w:proofErr w:type="spellEnd"/>
      <w:r w:rsidR="0032117F">
        <w:rPr>
          <w:color w:val="000000"/>
          <w:sz w:val="28"/>
          <w:szCs w:val="28"/>
          <w:lang w:val="en-US"/>
        </w:rPr>
        <w:t xml:space="preserve"> </w:t>
      </w:r>
      <w:proofErr w:type="spellStart"/>
      <w:r w:rsidR="0032117F">
        <w:rPr>
          <w:color w:val="000000"/>
          <w:sz w:val="28"/>
          <w:szCs w:val="28"/>
          <w:lang w:val="en-US"/>
        </w:rPr>
        <w:t>mạnh</w:t>
      </w:r>
      <w:proofErr w:type="spellEnd"/>
      <w:r w:rsidR="0032117F">
        <w:rPr>
          <w:color w:val="000000"/>
          <w:sz w:val="28"/>
          <w:szCs w:val="28"/>
          <w:lang w:val="en-US"/>
        </w:rPr>
        <w:t>.</w:t>
      </w:r>
    </w:p>
    <w:p w14:paraId="1CE73A50" w14:textId="5F0D68FE" w:rsidR="00510E74" w:rsidRPr="00D66253" w:rsidRDefault="00DF1248" w:rsidP="00DF1248">
      <w:pPr>
        <w:spacing w:before="120" w:after="120" w:line="276" w:lineRule="auto"/>
        <w:jc w:val="both"/>
        <w:rPr>
          <w:i/>
          <w:sz w:val="28"/>
          <w:szCs w:val="28"/>
        </w:rPr>
      </w:pPr>
      <w:r>
        <w:rPr>
          <w:b/>
          <w:sz w:val="28"/>
          <w:szCs w:val="28"/>
        </w:rPr>
        <w:lastRenderedPageBreak/>
        <w:t>4</w:t>
      </w:r>
      <w:r w:rsidR="00510E74" w:rsidRPr="00D66253">
        <w:rPr>
          <w:b/>
          <w:sz w:val="28"/>
          <w:szCs w:val="28"/>
        </w:rPr>
        <w:t>.</w:t>
      </w:r>
      <w:r w:rsidR="00510E74" w:rsidRPr="00D66253">
        <w:rPr>
          <w:i/>
          <w:sz w:val="28"/>
          <w:szCs w:val="28"/>
        </w:rPr>
        <w:t xml:space="preserve"> </w:t>
      </w:r>
      <w:r w:rsidR="00510E74" w:rsidRPr="00D66253">
        <w:rPr>
          <w:b/>
          <w:sz w:val="28"/>
          <w:szCs w:val="28"/>
        </w:rPr>
        <w:t xml:space="preserve">Về bố cục, nội dung dự thảo </w:t>
      </w:r>
      <w:r w:rsidR="003F0DE3" w:rsidRPr="00D66253">
        <w:rPr>
          <w:b/>
          <w:sz w:val="28"/>
          <w:szCs w:val="28"/>
        </w:rPr>
        <w:t>Nghị</w:t>
      </w:r>
      <w:r w:rsidR="00510E74" w:rsidRPr="00D66253">
        <w:rPr>
          <w:b/>
          <w:sz w:val="28"/>
          <w:szCs w:val="28"/>
        </w:rPr>
        <w:t xml:space="preserve"> định</w:t>
      </w:r>
    </w:p>
    <w:p w14:paraId="6DB4CF46" w14:textId="2E32AAD3" w:rsidR="00510E74" w:rsidRPr="00D66253" w:rsidRDefault="00DF1248" w:rsidP="004B323A">
      <w:pPr>
        <w:spacing w:before="120" w:after="120" w:line="276" w:lineRule="auto"/>
        <w:jc w:val="both"/>
        <w:rPr>
          <w:i/>
          <w:sz w:val="28"/>
          <w:szCs w:val="28"/>
        </w:rPr>
      </w:pPr>
      <w:r>
        <w:rPr>
          <w:b/>
          <w:i/>
          <w:sz w:val="28"/>
          <w:szCs w:val="28"/>
        </w:rPr>
        <w:t>4</w:t>
      </w:r>
      <w:r w:rsidR="00510E74" w:rsidRPr="00D66253">
        <w:rPr>
          <w:b/>
          <w:i/>
          <w:sz w:val="28"/>
          <w:szCs w:val="28"/>
        </w:rPr>
        <w:t xml:space="preserve">.1. Bố cục </w:t>
      </w:r>
    </w:p>
    <w:p w14:paraId="51A593AB" w14:textId="0413EDE6" w:rsidR="00624E71" w:rsidRPr="00396A2F" w:rsidRDefault="00510E74" w:rsidP="00D66253">
      <w:pPr>
        <w:tabs>
          <w:tab w:val="right" w:leader="dot" w:pos="8640"/>
        </w:tabs>
        <w:spacing w:before="120" w:after="120" w:line="276" w:lineRule="auto"/>
        <w:ind w:firstLine="720"/>
        <w:jc w:val="both"/>
        <w:rPr>
          <w:sz w:val="28"/>
          <w:szCs w:val="28"/>
          <w:lang w:val="en-US"/>
        </w:rPr>
      </w:pPr>
      <w:r w:rsidRPr="00D66253">
        <w:rPr>
          <w:bCs/>
          <w:sz w:val="28"/>
          <w:szCs w:val="28"/>
        </w:rPr>
        <w:t xml:space="preserve">Dự thảo </w:t>
      </w:r>
      <w:r w:rsidR="00762081" w:rsidRPr="00D66253">
        <w:rPr>
          <w:bCs/>
          <w:sz w:val="28"/>
          <w:szCs w:val="28"/>
        </w:rPr>
        <w:t xml:space="preserve">được xây dựng trên cơ sở Mẫu số 01 </w:t>
      </w:r>
      <w:r w:rsidRPr="00D66253">
        <w:rPr>
          <w:bCs/>
          <w:sz w:val="28"/>
          <w:szCs w:val="28"/>
        </w:rPr>
        <w:t>mục</w:t>
      </w:r>
      <w:r w:rsidR="00762081" w:rsidRPr="00D66253">
        <w:rPr>
          <w:bCs/>
          <w:sz w:val="28"/>
          <w:szCs w:val="28"/>
        </w:rPr>
        <w:t xml:space="preserve"> I </w:t>
      </w:r>
      <w:r w:rsidRPr="00D66253">
        <w:rPr>
          <w:bCs/>
          <w:sz w:val="28"/>
          <w:szCs w:val="28"/>
        </w:rPr>
        <w:t>Phụ lục</w:t>
      </w:r>
      <w:r w:rsidR="00762081" w:rsidRPr="00D66253">
        <w:rPr>
          <w:bCs/>
          <w:sz w:val="28"/>
          <w:szCs w:val="28"/>
        </w:rPr>
        <w:t xml:space="preserve"> I </w:t>
      </w:r>
      <w:r w:rsidRPr="00D66253">
        <w:rPr>
          <w:bCs/>
          <w:sz w:val="28"/>
          <w:szCs w:val="28"/>
        </w:rPr>
        <w:t>“Mẫu văn bản quy phạm pháp luật</w:t>
      </w:r>
      <w:r w:rsidR="00762081" w:rsidRPr="00D66253">
        <w:rPr>
          <w:bCs/>
          <w:sz w:val="28"/>
          <w:szCs w:val="28"/>
        </w:rPr>
        <w:t xml:space="preserve"> ban hành mới, văn bản quy phạm pháp luật thay thế</w:t>
      </w:r>
      <w:r w:rsidRPr="00D66253">
        <w:rPr>
          <w:bCs/>
          <w:sz w:val="28"/>
          <w:szCs w:val="28"/>
        </w:rPr>
        <w:t xml:space="preserve">” ban hành kèm theo Nghị định số 154/2020/NĐ-CP. </w:t>
      </w:r>
      <w:r w:rsidR="00624E71" w:rsidRPr="00D66253">
        <w:rPr>
          <w:i/>
          <w:sz w:val="28"/>
          <w:szCs w:val="28"/>
        </w:rPr>
        <w:t xml:space="preserve">Dự thảo Nghị định bao gồm </w:t>
      </w:r>
      <w:r w:rsidR="00396A2F">
        <w:rPr>
          <w:i/>
          <w:sz w:val="28"/>
          <w:szCs w:val="28"/>
          <w:lang w:val="en-US"/>
        </w:rPr>
        <w:t>15</w:t>
      </w:r>
      <w:r w:rsidR="00624E71" w:rsidRPr="00D66253">
        <w:rPr>
          <w:i/>
          <w:sz w:val="28"/>
          <w:szCs w:val="28"/>
        </w:rPr>
        <w:t xml:space="preserve"> Chương, [</w:t>
      </w:r>
      <w:r w:rsidR="00396A2F">
        <w:rPr>
          <w:i/>
          <w:sz w:val="28"/>
          <w:szCs w:val="28"/>
          <w:lang w:val="en-US"/>
        </w:rPr>
        <w:t>134</w:t>
      </w:r>
      <w:r w:rsidR="00624E71" w:rsidRPr="00D66253">
        <w:rPr>
          <w:i/>
          <w:sz w:val="28"/>
          <w:szCs w:val="28"/>
        </w:rPr>
        <w:t xml:space="preserve">] Điều, quy định về hoạt động </w:t>
      </w:r>
      <w:r w:rsidR="00624E71" w:rsidRPr="00D66253">
        <w:rPr>
          <w:i/>
          <w:iCs/>
          <w:color w:val="000000"/>
          <w:sz w:val="28"/>
          <w:szCs w:val="28"/>
        </w:rPr>
        <w:t>mua bán hàng hóa qua Sở giao dịch hàng hóa</w:t>
      </w:r>
      <w:r w:rsidR="00396A2F">
        <w:rPr>
          <w:i/>
          <w:sz w:val="28"/>
          <w:szCs w:val="28"/>
          <w:lang w:val="en-US"/>
        </w:rPr>
        <w:t>.</w:t>
      </w:r>
    </w:p>
    <w:p w14:paraId="044B949A" w14:textId="6C95AF95" w:rsidR="00510E74" w:rsidRPr="00D66253" w:rsidRDefault="00DF1248" w:rsidP="00BE2880">
      <w:pPr>
        <w:spacing w:before="120" w:after="120" w:line="276" w:lineRule="auto"/>
        <w:jc w:val="both"/>
        <w:rPr>
          <w:b/>
          <w:i/>
          <w:sz w:val="28"/>
          <w:szCs w:val="28"/>
        </w:rPr>
      </w:pPr>
      <w:r>
        <w:rPr>
          <w:b/>
          <w:i/>
          <w:sz w:val="28"/>
          <w:szCs w:val="28"/>
        </w:rPr>
        <w:t>4</w:t>
      </w:r>
      <w:r w:rsidR="00510E74" w:rsidRPr="00D66253">
        <w:rPr>
          <w:b/>
          <w:i/>
          <w:sz w:val="28"/>
          <w:szCs w:val="28"/>
        </w:rPr>
        <w:t xml:space="preserve">.2. </w:t>
      </w:r>
      <w:r w:rsidR="00D66253">
        <w:rPr>
          <w:b/>
          <w:i/>
          <w:sz w:val="28"/>
          <w:szCs w:val="28"/>
        </w:rPr>
        <w:t>Cấu trúc</w:t>
      </w:r>
      <w:r w:rsidR="00510E74" w:rsidRPr="00D66253">
        <w:rPr>
          <w:b/>
          <w:i/>
          <w:sz w:val="28"/>
          <w:szCs w:val="28"/>
        </w:rPr>
        <w:t xml:space="preserve"> cơ bản</w:t>
      </w:r>
    </w:p>
    <w:p w14:paraId="2196ED75" w14:textId="1ABF92BB" w:rsidR="009D2269" w:rsidRDefault="009D2269" w:rsidP="009D2269">
      <w:pPr>
        <w:tabs>
          <w:tab w:val="right" w:leader="dot" w:pos="8640"/>
        </w:tabs>
        <w:spacing w:before="120" w:after="120" w:line="276" w:lineRule="auto"/>
        <w:ind w:firstLine="720"/>
        <w:jc w:val="both"/>
        <w:rPr>
          <w:sz w:val="28"/>
          <w:szCs w:val="28"/>
        </w:rPr>
      </w:pPr>
      <w:r w:rsidRPr="009D2269">
        <w:rPr>
          <w:bCs/>
          <w:i/>
          <w:sz w:val="28"/>
          <w:szCs w:val="28"/>
        </w:rPr>
        <w:t>Chương I (Những quy định chung)</w:t>
      </w:r>
      <w:r w:rsidRPr="009D2269">
        <w:rPr>
          <w:bCs/>
          <w:sz w:val="28"/>
          <w:szCs w:val="28"/>
        </w:rPr>
        <w:t>:</w:t>
      </w:r>
      <w:r w:rsidRPr="00D66253">
        <w:rPr>
          <w:sz w:val="28"/>
          <w:szCs w:val="28"/>
        </w:rPr>
        <w:t xml:space="preserve"> gồm [</w:t>
      </w:r>
      <w:r>
        <w:rPr>
          <w:sz w:val="28"/>
          <w:szCs w:val="28"/>
        </w:rPr>
        <w:t>05</w:t>
      </w:r>
      <w:r w:rsidRPr="00D66253">
        <w:rPr>
          <w:sz w:val="28"/>
          <w:szCs w:val="28"/>
        </w:rPr>
        <w:t>] Điều, từ Điều [</w:t>
      </w:r>
      <w:r>
        <w:rPr>
          <w:sz w:val="28"/>
          <w:szCs w:val="28"/>
        </w:rPr>
        <w:t>1</w:t>
      </w:r>
      <w:r w:rsidRPr="00D66253">
        <w:rPr>
          <w:sz w:val="28"/>
          <w:szCs w:val="28"/>
        </w:rPr>
        <w:t>]</w:t>
      </w:r>
      <w:r>
        <w:rPr>
          <w:sz w:val="28"/>
          <w:szCs w:val="28"/>
        </w:rPr>
        <w:t xml:space="preserve"> </w:t>
      </w:r>
      <w:r w:rsidRPr="00D66253">
        <w:rPr>
          <w:sz w:val="28"/>
          <w:szCs w:val="28"/>
        </w:rPr>
        <w:t>đến Điều [</w:t>
      </w:r>
      <w:r>
        <w:rPr>
          <w:sz w:val="28"/>
          <w:szCs w:val="28"/>
        </w:rPr>
        <w:t>5</w:t>
      </w:r>
      <w:r w:rsidRPr="00D66253">
        <w:rPr>
          <w:sz w:val="28"/>
          <w:szCs w:val="28"/>
        </w:rPr>
        <w:t>]</w:t>
      </w:r>
      <w:r>
        <w:rPr>
          <w:sz w:val="28"/>
          <w:szCs w:val="28"/>
        </w:rPr>
        <w:t>,</w:t>
      </w:r>
      <w:r w:rsidRPr="00D66253">
        <w:rPr>
          <w:sz w:val="28"/>
          <w:szCs w:val="28"/>
        </w:rPr>
        <w:t xml:space="preserve"> quy định về phạm vi điều chỉnh, đối tượng áp dụng, giải thích từ ngữ, các hành vi bị cấm trong hoạt động </w:t>
      </w:r>
      <w:r>
        <w:rPr>
          <w:sz w:val="28"/>
          <w:szCs w:val="28"/>
        </w:rPr>
        <w:t>s</w:t>
      </w:r>
      <w:r w:rsidRPr="00D66253">
        <w:rPr>
          <w:sz w:val="28"/>
          <w:szCs w:val="28"/>
        </w:rPr>
        <w:t>ở giao dịch hàng hóa</w:t>
      </w:r>
      <w:r>
        <w:rPr>
          <w:sz w:val="28"/>
          <w:szCs w:val="28"/>
        </w:rPr>
        <w:t>, tổ chức xã hội - nghề nghiệp về hàng hóa tương lai.</w:t>
      </w:r>
    </w:p>
    <w:p w14:paraId="36207606" w14:textId="77777777" w:rsidR="009D2269" w:rsidRDefault="009D2269" w:rsidP="009D2269">
      <w:pPr>
        <w:tabs>
          <w:tab w:val="right" w:leader="dot" w:pos="8640"/>
        </w:tabs>
        <w:spacing w:before="120" w:after="120" w:line="276" w:lineRule="auto"/>
        <w:ind w:firstLine="720"/>
        <w:jc w:val="both"/>
        <w:rPr>
          <w:sz w:val="28"/>
          <w:szCs w:val="28"/>
        </w:rPr>
      </w:pPr>
      <w:r w:rsidRPr="009D2269">
        <w:rPr>
          <w:bCs/>
          <w:i/>
          <w:iCs/>
          <w:sz w:val="28"/>
          <w:szCs w:val="28"/>
        </w:rPr>
        <w:t>Chương II (Sở giao dịch hàng hóa)</w:t>
      </w:r>
      <w:r w:rsidRPr="009D2269">
        <w:rPr>
          <w:bCs/>
          <w:sz w:val="28"/>
          <w:szCs w:val="28"/>
        </w:rPr>
        <w:t>:</w:t>
      </w:r>
      <w:r>
        <w:rPr>
          <w:sz w:val="28"/>
          <w:szCs w:val="28"/>
        </w:rPr>
        <w:t xml:space="preserve"> gồm 06 Mục, [28] Điều, từ Điều [6] đến Điều [33], quy định về việc thành lập Sở giao dịch hàng hóa, thẩm quyền và trình tự cấp phép thành lập Sở giao dịch hàng hóa, các điều chỉnh về giấy phép, điều lệ hoạt động, thay đổi về cơ cấu tổ chức của Sở giao dịch hàng hóa, quyền và trách nhiệm của Sở giao dịch hàng hóa, Ủy ban kiểm soát Sở giao dịch hàng hóa, liên thông giao dịch qua Sở giao dịch hàng hóa ở nước ngoài.</w:t>
      </w:r>
    </w:p>
    <w:p w14:paraId="165C99D3" w14:textId="77777777" w:rsidR="009D2269" w:rsidRDefault="009D2269" w:rsidP="009D2269">
      <w:pPr>
        <w:tabs>
          <w:tab w:val="right" w:leader="dot" w:pos="8640"/>
        </w:tabs>
        <w:spacing w:before="120" w:after="120" w:line="276" w:lineRule="auto"/>
        <w:ind w:firstLine="720"/>
        <w:jc w:val="both"/>
        <w:rPr>
          <w:sz w:val="28"/>
          <w:szCs w:val="28"/>
        </w:rPr>
      </w:pPr>
      <w:r w:rsidRPr="009D2269">
        <w:rPr>
          <w:bCs/>
          <w:i/>
          <w:iCs/>
          <w:sz w:val="28"/>
          <w:szCs w:val="28"/>
        </w:rPr>
        <w:t>Chương III (Thành viên của Sở giao dịch hàng hóa</w:t>
      </w:r>
      <w:r w:rsidRPr="006D436C">
        <w:rPr>
          <w:b/>
          <w:i/>
          <w:iCs/>
          <w:sz w:val="28"/>
          <w:szCs w:val="28"/>
        </w:rPr>
        <w:t>)</w:t>
      </w:r>
      <w:r>
        <w:rPr>
          <w:sz w:val="28"/>
          <w:szCs w:val="28"/>
        </w:rPr>
        <w:t>: gồm 02 Mục, [21] Điều, từ Điều [34] đến Điều [54], quy định về đăng ký hoạt động kinh doanh hàng hóa tương lai, thành viên của Sở giao dịch hàng hóa.</w:t>
      </w:r>
    </w:p>
    <w:p w14:paraId="7985FEBA" w14:textId="77777777" w:rsidR="009D2269" w:rsidRPr="00FA6605" w:rsidRDefault="009D2269" w:rsidP="009D2269">
      <w:pPr>
        <w:tabs>
          <w:tab w:val="right" w:leader="dot" w:pos="8640"/>
        </w:tabs>
        <w:spacing w:before="120" w:after="120" w:line="276" w:lineRule="auto"/>
        <w:ind w:firstLine="720"/>
        <w:jc w:val="both"/>
        <w:rPr>
          <w:color w:val="000000"/>
          <w:sz w:val="28"/>
          <w:szCs w:val="28"/>
        </w:rPr>
      </w:pPr>
      <w:r w:rsidRPr="009D2269">
        <w:rPr>
          <w:bCs/>
          <w:i/>
          <w:iCs/>
          <w:sz w:val="28"/>
          <w:szCs w:val="28"/>
        </w:rPr>
        <w:t>Chương IV (Tổ chức thanh toán bù trừ hàng hóa tương lai và tổ chức giao nhận hàng hóa)</w:t>
      </w:r>
      <w:r w:rsidRPr="009D2269">
        <w:rPr>
          <w:bCs/>
          <w:iCs/>
          <w:sz w:val="28"/>
          <w:szCs w:val="28"/>
        </w:rPr>
        <w:t>:</w:t>
      </w:r>
      <w:r w:rsidRPr="00FA6605">
        <w:rPr>
          <w:sz w:val="28"/>
          <w:szCs w:val="28"/>
        </w:rPr>
        <w:t xml:space="preserve"> </w:t>
      </w:r>
      <w:r w:rsidRPr="00D66253">
        <w:rPr>
          <w:sz w:val="28"/>
          <w:szCs w:val="28"/>
        </w:rPr>
        <w:t>gồm [</w:t>
      </w:r>
      <w:r>
        <w:rPr>
          <w:sz w:val="28"/>
          <w:szCs w:val="28"/>
        </w:rPr>
        <w:t>07</w:t>
      </w:r>
      <w:r w:rsidRPr="00D66253">
        <w:rPr>
          <w:sz w:val="28"/>
          <w:szCs w:val="28"/>
        </w:rPr>
        <w:t>] Điều, từ Điều [</w:t>
      </w:r>
      <w:r>
        <w:rPr>
          <w:sz w:val="28"/>
          <w:szCs w:val="28"/>
        </w:rPr>
        <w:t>55</w:t>
      </w:r>
      <w:r w:rsidRPr="00D66253">
        <w:rPr>
          <w:sz w:val="28"/>
          <w:szCs w:val="28"/>
        </w:rPr>
        <w:t>] đến Điều [</w:t>
      </w:r>
      <w:r>
        <w:rPr>
          <w:sz w:val="28"/>
          <w:szCs w:val="28"/>
        </w:rPr>
        <w:t>61</w:t>
      </w:r>
      <w:r w:rsidRPr="00D66253">
        <w:rPr>
          <w:sz w:val="28"/>
          <w:szCs w:val="28"/>
        </w:rPr>
        <w:t>]</w:t>
      </w:r>
      <w:r>
        <w:rPr>
          <w:sz w:val="28"/>
          <w:szCs w:val="28"/>
        </w:rPr>
        <w:t>,</w:t>
      </w:r>
      <w:r w:rsidRPr="00D66253">
        <w:rPr>
          <w:sz w:val="28"/>
          <w:szCs w:val="28"/>
        </w:rPr>
        <w:t xml:space="preserve"> quy định về</w:t>
      </w:r>
      <w:r>
        <w:rPr>
          <w:sz w:val="28"/>
          <w:szCs w:val="28"/>
        </w:rPr>
        <w:t xml:space="preserve"> tổ chức thanh toán bù trừ hàng hóa tương lai, chức năng của tổ chức thanh toán bù trừ hàng hóa tương lai, quyền c</w:t>
      </w:r>
      <w:r w:rsidRPr="00FA6605">
        <w:rPr>
          <w:sz w:val="28"/>
          <w:szCs w:val="28"/>
        </w:rPr>
        <w:t>ủa tổ chức thanh toán bù trừ hàng hóa tương lai</w:t>
      </w:r>
      <w:r>
        <w:rPr>
          <w:sz w:val="28"/>
          <w:szCs w:val="28"/>
        </w:rPr>
        <w:t>, n</w:t>
      </w:r>
      <w:r w:rsidRPr="00FA6605">
        <w:rPr>
          <w:sz w:val="28"/>
          <w:szCs w:val="28"/>
        </w:rPr>
        <w:t>ghĩa vụ của tổ chức thanh toán bù trừ hàng hóa tương lai</w:t>
      </w:r>
      <w:r>
        <w:rPr>
          <w:sz w:val="28"/>
          <w:szCs w:val="28"/>
        </w:rPr>
        <w:t>,</w:t>
      </w:r>
      <w:r w:rsidRPr="00FA6605">
        <w:t xml:space="preserve"> </w:t>
      </w:r>
      <w:r>
        <w:rPr>
          <w:sz w:val="28"/>
          <w:szCs w:val="28"/>
        </w:rPr>
        <w:t>t</w:t>
      </w:r>
      <w:r w:rsidRPr="00FA6605">
        <w:rPr>
          <w:sz w:val="28"/>
          <w:szCs w:val="28"/>
        </w:rPr>
        <w:t>ổ chức giao nhận hàng hoá</w:t>
      </w:r>
      <w:r>
        <w:rPr>
          <w:sz w:val="28"/>
          <w:szCs w:val="28"/>
        </w:rPr>
        <w:t>, q</w:t>
      </w:r>
      <w:r w:rsidRPr="00FA6605">
        <w:rPr>
          <w:sz w:val="28"/>
          <w:szCs w:val="28"/>
        </w:rPr>
        <w:t>uyền của tổ chức giao nhận hàng hoá</w:t>
      </w:r>
      <w:r>
        <w:rPr>
          <w:sz w:val="28"/>
          <w:szCs w:val="28"/>
        </w:rPr>
        <w:t>, n</w:t>
      </w:r>
      <w:r w:rsidRPr="00FA6605">
        <w:rPr>
          <w:sz w:val="28"/>
          <w:szCs w:val="28"/>
        </w:rPr>
        <w:t>ghĩa vụ của tổ chức giao nhận hàng hoá</w:t>
      </w:r>
      <w:r>
        <w:rPr>
          <w:sz w:val="28"/>
          <w:szCs w:val="28"/>
        </w:rPr>
        <w:t>.</w:t>
      </w:r>
    </w:p>
    <w:p w14:paraId="248A25ED" w14:textId="77777777" w:rsidR="009D2269" w:rsidRDefault="009D2269" w:rsidP="009D2269">
      <w:pPr>
        <w:spacing w:before="120" w:after="120" w:line="276" w:lineRule="auto"/>
        <w:ind w:firstLine="720"/>
        <w:jc w:val="both"/>
        <w:rPr>
          <w:sz w:val="28"/>
          <w:szCs w:val="28"/>
        </w:rPr>
      </w:pPr>
      <w:r w:rsidRPr="009D2269">
        <w:rPr>
          <w:bCs/>
          <w:i/>
          <w:iCs/>
          <w:sz w:val="28"/>
          <w:szCs w:val="28"/>
        </w:rPr>
        <w:t>Chương V (Hoạt động giao dịch hàng hóa tương lai)</w:t>
      </w:r>
      <w:r w:rsidRPr="009D2269">
        <w:rPr>
          <w:bCs/>
          <w:sz w:val="28"/>
          <w:szCs w:val="28"/>
        </w:rPr>
        <w:t>:</w:t>
      </w:r>
      <w:r>
        <w:rPr>
          <w:sz w:val="28"/>
          <w:szCs w:val="28"/>
        </w:rPr>
        <w:t xml:space="preserve"> gồm 03 Mục, [21] Điều, từ Điều [62] đến Điều [82], quy định về niêm yết và giao dịch hàng hóa tương lai, giao dịch hàng hóa tương lai, ủy thác giao dịch hàng hóa tương lai.</w:t>
      </w:r>
    </w:p>
    <w:p w14:paraId="62DDAE6A" w14:textId="77777777" w:rsidR="009D2269" w:rsidRDefault="009D2269" w:rsidP="009D2269">
      <w:pPr>
        <w:spacing w:before="120" w:after="120" w:line="276" w:lineRule="auto"/>
        <w:ind w:firstLine="720"/>
        <w:jc w:val="both"/>
        <w:rPr>
          <w:sz w:val="28"/>
          <w:szCs w:val="28"/>
        </w:rPr>
      </w:pPr>
      <w:r w:rsidRPr="009D2269">
        <w:rPr>
          <w:bCs/>
          <w:i/>
          <w:iCs/>
          <w:sz w:val="28"/>
          <w:szCs w:val="28"/>
        </w:rPr>
        <w:t>Chương VI (Sự tham gia của nhà đầu tư nước ngoài trong hoạt động của giao dịch hàng hóa):</w:t>
      </w:r>
      <w:r>
        <w:rPr>
          <w:i/>
          <w:iCs/>
          <w:sz w:val="28"/>
          <w:szCs w:val="28"/>
        </w:rPr>
        <w:t xml:space="preserve"> </w:t>
      </w:r>
      <w:r w:rsidRPr="00D66253">
        <w:rPr>
          <w:sz w:val="28"/>
          <w:szCs w:val="28"/>
        </w:rPr>
        <w:t>gồm [</w:t>
      </w:r>
      <w:r>
        <w:rPr>
          <w:sz w:val="28"/>
          <w:szCs w:val="28"/>
        </w:rPr>
        <w:t>02</w:t>
      </w:r>
      <w:r w:rsidRPr="00D66253">
        <w:rPr>
          <w:sz w:val="28"/>
          <w:szCs w:val="28"/>
        </w:rPr>
        <w:t>] Điều, từ Điều [</w:t>
      </w:r>
      <w:r>
        <w:rPr>
          <w:sz w:val="28"/>
          <w:szCs w:val="28"/>
        </w:rPr>
        <w:t>83</w:t>
      </w:r>
      <w:r w:rsidRPr="00D66253">
        <w:rPr>
          <w:sz w:val="28"/>
          <w:szCs w:val="28"/>
        </w:rPr>
        <w:t>] đến Điều [</w:t>
      </w:r>
      <w:r>
        <w:rPr>
          <w:sz w:val="28"/>
          <w:szCs w:val="28"/>
        </w:rPr>
        <w:t>84</w:t>
      </w:r>
      <w:r w:rsidRPr="00D66253">
        <w:rPr>
          <w:sz w:val="28"/>
          <w:szCs w:val="28"/>
        </w:rPr>
        <w:t>]</w:t>
      </w:r>
      <w:r>
        <w:rPr>
          <w:sz w:val="28"/>
          <w:szCs w:val="28"/>
        </w:rPr>
        <w:t>,</w:t>
      </w:r>
      <w:r w:rsidRPr="00D66253">
        <w:rPr>
          <w:sz w:val="28"/>
          <w:szCs w:val="28"/>
        </w:rPr>
        <w:t xml:space="preserve"> quy định về</w:t>
      </w:r>
      <w:r>
        <w:rPr>
          <w:sz w:val="28"/>
          <w:szCs w:val="28"/>
        </w:rPr>
        <w:t xml:space="preserve"> nhà đầu tư nước ngoài tham gia góp vốn, mua cổ phần của Sở Giao dịch hàng hóa tại Việt Nam, nhà đầu tư nước ngoài tham gia hoạt động mua bán hàng hóa trên Sở giao dịch hàng hóa tại Việt Nam.</w:t>
      </w:r>
    </w:p>
    <w:p w14:paraId="6D7916FC" w14:textId="77777777" w:rsidR="009D2269" w:rsidRDefault="009D2269" w:rsidP="009D2269">
      <w:pPr>
        <w:spacing w:before="120" w:after="120" w:line="276" w:lineRule="auto"/>
        <w:ind w:firstLine="720"/>
        <w:jc w:val="both"/>
        <w:rPr>
          <w:sz w:val="28"/>
          <w:szCs w:val="28"/>
        </w:rPr>
      </w:pPr>
      <w:r w:rsidRPr="009D2269">
        <w:rPr>
          <w:bCs/>
          <w:i/>
          <w:iCs/>
          <w:sz w:val="28"/>
          <w:szCs w:val="28"/>
        </w:rPr>
        <w:lastRenderedPageBreak/>
        <w:t>Chương VII (Quản lý người môi giới hàng hóa tương lai):</w:t>
      </w:r>
      <w:r>
        <w:rPr>
          <w:i/>
          <w:iCs/>
          <w:sz w:val="28"/>
          <w:szCs w:val="28"/>
        </w:rPr>
        <w:t xml:space="preserve"> </w:t>
      </w:r>
      <w:r w:rsidRPr="00D66253">
        <w:rPr>
          <w:sz w:val="28"/>
          <w:szCs w:val="28"/>
        </w:rPr>
        <w:t>gồm [</w:t>
      </w:r>
      <w:r>
        <w:rPr>
          <w:sz w:val="28"/>
          <w:szCs w:val="28"/>
        </w:rPr>
        <w:t>08</w:t>
      </w:r>
      <w:r w:rsidRPr="00D66253">
        <w:rPr>
          <w:sz w:val="28"/>
          <w:szCs w:val="28"/>
        </w:rPr>
        <w:t>] Điều, từ Điều [</w:t>
      </w:r>
      <w:r>
        <w:rPr>
          <w:sz w:val="28"/>
          <w:szCs w:val="28"/>
        </w:rPr>
        <w:t>85</w:t>
      </w:r>
      <w:r w:rsidRPr="00D66253">
        <w:rPr>
          <w:sz w:val="28"/>
          <w:szCs w:val="28"/>
        </w:rPr>
        <w:t>] đến Điều [</w:t>
      </w:r>
      <w:r>
        <w:rPr>
          <w:sz w:val="28"/>
          <w:szCs w:val="28"/>
        </w:rPr>
        <w:t>92</w:t>
      </w:r>
      <w:r w:rsidRPr="00D66253">
        <w:rPr>
          <w:sz w:val="28"/>
          <w:szCs w:val="28"/>
        </w:rPr>
        <w:t>]</w:t>
      </w:r>
      <w:r>
        <w:rPr>
          <w:sz w:val="28"/>
          <w:szCs w:val="28"/>
        </w:rPr>
        <w:t>,</w:t>
      </w:r>
      <w:r w:rsidRPr="00D66253">
        <w:rPr>
          <w:sz w:val="28"/>
          <w:szCs w:val="28"/>
        </w:rPr>
        <w:t xml:space="preserve"> quy định về</w:t>
      </w:r>
      <w:r>
        <w:rPr>
          <w:sz w:val="28"/>
          <w:szCs w:val="28"/>
        </w:rPr>
        <w:t xml:space="preserve"> người môi giới hàng hóa tương lai, quyền và trách nhiệm của người môi giới hàng hóa tương lai, h</w:t>
      </w:r>
      <w:r w:rsidRPr="008F69F7">
        <w:rPr>
          <w:sz w:val="28"/>
          <w:szCs w:val="28"/>
        </w:rPr>
        <w:t>ợp đồng thực hiện nghiệp vụ môi giới hàng hoá tương lai</w:t>
      </w:r>
      <w:r>
        <w:rPr>
          <w:sz w:val="28"/>
          <w:szCs w:val="28"/>
        </w:rPr>
        <w:t>, c</w:t>
      </w:r>
      <w:r w:rsidRPr="008F69F7">
        <w:rPr>
          <w:sz w:val="28"/>
          <w:szCs w:val="28"/>
        </w:rPr>
        <w:t>hấm dứt hợp đồng thực hiện nghiệp vụ môi giới hàng hoá tương lai</w:t>
      </w:r>
      <w:r>
        <w:rPr>
          <w:sz w:val="28"/>
          <w:szCs w:val="28"/>
        </w:rPr>
        <w:t>, c</w:t>
      </w:r>
      <w:r w:rsidRPr="008F69F7">
        <w:rPr>
          <w:sz w:val="28"/>
          <w:szCs w:val="28"/>
        </w:rPr>
        <w:t>hương trình đào tạo</w:t>
      </w:r>
      <w:r>
        <w:rPr>
          <w:sz w:val="28"/>
          <w:szCs w:val="28"/>
        </w:rPr>
        <w:t>, c</w:t>
      </w:r>
      <w:r w:rsidRPr="008F69F7">
        <w:rPr>
          <w:sz w:val="28"/>
          <w:szCs w:val="28"/>
        </w:rPr>
        <w:t>ơ sở đào tạo nghiệp vụ môi giới hàng hoá tương lai</w:t>
      </w:r>
      <w:r>
        <w:rPr>
          <w:sz w:val="28"/>
          <w:szCs w:val="28"/>
        </w:rPr>
        <w:t>, h</w:t>
      </w:r>
      <w:r w:rsidRPr="008F69F7">
        <w:rPr>
          <w:sz w:val="28"/>
          <w:szCs w:val="28"/>
        </w:rPr>
        <w:t>ồ sơ, trình tự, thủ tục công nhận cơ sở đào tạo nghiệp vụ môi giới hàng hoá tương lai</w:t>
      </w:r>
      <w:r>
        <w:rPr>
          <w:sz w:val="28"/>
          <w:szCs w:val="28"/>
        </w:rPr>
        <w:t>, c</w:t>
      </w:r>
      <w:r w:rsidRPr="008F69F7">
        <w:rPr>
          <w:sz w:val="28"/>
          <w:szCs w:val="28"/>
        </w:rPr>
        <w:t>hứng chỉ đào tạo nghiệp vụ môi giới hàng hoá tương lai</w:t>
      </w:r>
      <w:r>
        <w:rPr>
          <w:sz w:val="28"/>
          <w:szCs w:val="28"/>
        </w:rPr>
        <w:t>.</w:t>
      </w:r>
    </w:p>
    <w:p w14:paraId="5973B2C3" w14:textId="77777777" w:rsidR="009D2269" w:rsidRDefault="009D2269" w:rsidP="009D2269">
      <w:pPr>
        <w:spacing w:before="120" w:after="120" w:line="276" w:lineRule="auto"/>
        <w:ind w:firstLine="720"/>
        <w:jc w:val="both"/>
        <w:rPr>
          <w:sz w:val="28"/>
          <w:szCs w:val="28"/>
        </w:rPr>
      </w:pPr>
      <w:r w:rsidRPr="009D2269">
        <w:rPr>
          <w:bCs/>
          <w:i/>
          <w:iCs/>
          <w:sz w:val="28"/>
          <w:szCs w:val="28"/>
        </w:rPr>
        <w:t xml:space="preserve">Chương VIII (Xếp hạng tín nhiệm trong hoạt động Sở giao dịch hàng hóa): </w:t>
      </w:r>
      <w:r w:rsidRPr="00D66253">
        <w:rPr>
          <w:sz w:val="28"/>
          <w:szCs w:val="28"/>
        </w:rPr>
        <w:t>gồm [</w:t>
      </w:r>
      <w:r>
        <w:rPr>
          <w:sz w:val="28"/>
          <w:szCs w:val="28"/>
        </w:rPr>
        <w:t>02</w:t>
      </w:r>
      <w:r w:rsidRPr="00D66253">
        <w:rPr>
          <w:sz w:val="28"/>
          <w:szCs w:val="28"/>
        </w:rPr>
        <w:t>] Điều, từ Điều [</w:t>
      </w:r>
      <w:r>
        <w:rPr>
          <w:sz w:val="28"/>
          <w:szCs w:val="28"/>
        </w:rPr>
        <w:t>93</w:t>
      </w:r>
      <w:r w:rsidRPr="00D66253">
        <w:rPr>
          <w:sz w:val="28"/>
          <w:szCs w:val="28"/>
        </w:rPr>
        <w:t>] đến Điều [</w:t>
      </w:r>
      <w:r>
        <w:rPr>
          <w:sz w:val="28"/>
          <w:szCs w:val="28"/>
        </w:rPr>
        <w:t>94</w:t>
      </w:r>
      <w:r w:rsidRPr="00D66253">
        <w:rPr>
          <w:sz w:val="28"/>
          <w:szCs w:val="28"/>
        </w:rPr>
        <w:t>]</w:t>
      </w:r>
      <w:r>
        <w:rPr>
          <w:sz w:val="28"/>
          <w:szCs w:val="28"/>
        </w:rPr>
        <w:t>,</w:t>
      </w:r>
      <w:r w:rsidRPr="00D66253">
        <w:rPr>
          <w:sz w:val="28"/>
          <w:szCs w:val="28"/>
        </w:rPr>
        <w:t xml:space="preserve"> quy định về</w:t>
      </w:r>
      <w:r>
        <w:rPr>
          <w:sz w:val="28"/>
          <w:szCs w:val="28"/>
        </w:rPr>
        <w:t xml:space="preserve"> các dịch vụ xếp hàng tín nhiệm trong hoạt động Sở giao dịch hàng hóa, doanh nghiệp xếp hạng tín nhiệm trong hoạt động Sở giao dịch hàng hóa.</w:t>
      </w:r>
    </w:p>
    <w:p w14:paraId="469DCE5D" w14:textId="77777777" w:rsidR="009D2269" w:rsidRDefault="009D2269" w:rsidP="009D2269">
      <w:pPr>
        <w:spacing w:before="120" w:after="120" w:line="276" w:lineRule="auto"/>
        <w:ind w:firstLine="720"/>
        <w:jc w:val="both"/>
        <w:rPr>
          <w:sz w:val="28"/>
          <w:szCs w:val="28"/>
        </w:rPr>
      </w:pPr>
      <w:r w:rsidRPr="009D2269">
        <w:rPr>
          <w:bCs/>
          <w:i/>
          <w:iCs/>
          <w:sz w:val="28"/>
          <w:szCs w:val="28"/>
        </w:rPr>
        <w:t>Chương IX (Công bố thông tin):</w:t>
      </w:r>
      <w:r>
        <w:rPr>
          <w:i/>
          <w:iCs/>
          <w:sz w:val="28"/>
          <w:szCs w:val="28"/>
        </w:rPr>
        <w:t xml:space="preserve"> </w:t>
      </w:r>
      <w:r w:rsidRPr="008F69F7">
        <w:rPr>
          <w:sz w:val="28"/>
          <w:szCs w:val="28"/>
        </w:rPr>
        <w:t>gồm [08] Điều, từ Điều [95] đến Điều [102], quy định về đối tượng công bố thông tin, nguyên tắc công bố thông tin, công bố thông tin của Sở giao dịch hàng hóa, Công bố thông tin của thành viên Sở giao dịch hàng hoá, Công bố thông tin của cổ đông lớn, nhóm người có liên quan của Sở giao dịch hàng hóa, Công bố thông tin của người nội bộ của Sở giao dịch hàng hoá, Công bố thông tin của Nhóm nhà đầu tư nước ngoài.</w:t>
      </w:r>
    </w:p>
    <w:p w14:paraId="2F02925D" w14:textId="77777777" w:rsidR="009D2269" w:rsidRDefault="009D2269" w:rsidP="009D2269">
      <w:pPr>
        <w:spacing w:before="120" w:after="120" w:line="276" w:lineRule="auto"/>
        <w:ind w:firstLine="720"/>
        <w:jc w:val="both"/>
        <w:rPr>
          <w:sz w:val="28"/>
          <w:szCs w:val="28"/>
        </w:rPr>
      </w:pPr>
      <w:r w:rsidRPr="009D2269">
        <w:rPr>
          <w:bCs/>
          <w:i/>
          <w:iCs/>
          <w:sz w:val="28"/>
          <w:szCs w:val="28"/>
        </w:rPr>
        <w:t>Chương X (Chế độ báo cáo):</w:t>
      </w:r>
      <w:r>
        <w:rPr>
          <w:i/>
          <w:iCs/>
          <w:sz w:val="28"/>
          <w:szCs w:val="28"/>
        </w:rPr>
        <w:t xml:space="preserve"> </w:t>
      </w:r>
      <w:r w:rsidRPr="008F69F7">
        <w:rPr>
          <w:sz w:val="28"/>
          <w:szCs w:val="28"/>
        </w:rPr>
        <w:t>gồm [0</w:t>
      </w:r>
      <w:r>
        <w:rPr>
          <w:sz w:val="28"/>
          <w:szCs w:val="28"/>
        </w:rPr>
        <w:t>3</w:t>
      </w:r>
      <w:r w:rsidRPr="008F69F7">
        <w:rPr>
          <w:sz w:val="28"/>
          <w:szCs w:val="28"/>
        </w:rPr>
        <w:t>] Điều, từ Điều [</w:t>
      </w:r>
      <w:r>
        <w:rPr>
          <w:sz w:val="28"/>
          <w:szCs w:val="28"/>
        </w:rPr>
        <w:t>103</w:t>
      </w:r>
      <w:r w:rsidRPr="008F69F7">
        <w:rPr>
          <w:sz w:val="28"/>
          <w:szCs w:val="28"/>
        </w:rPr>
        <w:t>] đến Điều [</w:t>
      </w:r>
      <w:r>
        <w:rPr>
          <w:sz w:val="28"/>
          <w:szCs w:val="28"/>
        </w:rPr>
        <w:t>105</w:t>
      </w:r>
      <w:r w:rsidRPr="008F69F7">
        <w:rPr>
          <w:sz w:val="28"/>
          <w:szCs w:val="28"/>
        </w:rPr>
        <w:t>], quy định về</w:t>
      </w:r>
      <w:r>
        <w:rPr>
          <w:sz w:val="28"/>
          <w:szCs w:val="28"/>
        </w:rPr>
        <w:t xml:space="preserve"> chế độ báo cáo của Sở giao dịch hàng hóa, chế độ báo cáo của thành viên kinh doanh, chế độ báo cáo của tổ chức thanh toán bù trừ hợp đồng tương lai.</w:t>
      </w:r>
    </w:p>
    <w:p w14:paraId="10B5C5B1" w14:textId="77777777" w:rsidR="009D2269" w:rsidRDefault="009D2269" w:rsidP="009D2269">
      <w:pPr>
        <w:spacing w:before="120" w:after="120" w:line="276" w:lineRule="auto"/>
        <w:ind w:firstLine="720"/>
        <w:jc w:val="both"/>
        <w:rPr>
          <w:sz w:val="28"/>
          <w:szCs w:val="28"/>
        </w:rPr>
      </w:pPr>
      <w:r w:rsidRPr="009D2269">
        <w:rPr>
          <w:bCs/>
          <w:i/>
          <w:iCs/>
          <w:sz w:val="28"/>
          <w:szCs w:val="28"/>
        </w:rPr>
        <w:t>Chương XI (Ký quỹ):</w:t>
      </w:r>
      <w:r>
        <w:rPr>
          <w:i/>
          <w:iCs/>
          <w:sz w:val="28"/>
          <w:szCs w:val="28"/>
        </w:rPr>
        <w:t xml:space="preserve"> </w:t>
      </w:r>
      <w:r w:rsidRPr="008F69F7">
        <w:rPr>
          <w:sz w:val="28"/>
          <w:szCs w:val="28"/>
        </w:rPr>
        <w:t>gồm [0</w:t>
      </w:r>
      <w:r>
        <w:rPr>
          <w:sz w:val="28"/>
          <w:szCs w:val="28"/>
        </w:rPr>
        <w:t>4</w:t>
      </w:r>
      <w:r w:rsidRPr="008F69F7">
        <w:rPr>
          <w:sz w:val="28"/>
          <w:szCs w:val="28"/>
        </w:rPr>
        <w:t>] Điều, từ Điều [</w:t>
      </w:r>
      <w:r>
        <w:rPr>
          <w:sz w:val="28"/>
          <w:szCs w:val="28"/>
        </w:rPr>
        <w:t>106</w:t>
      </w:r>
      <w:r w:rsidRPr="008F69F7">
        <w:rPr>
          <w:sz w:val="28"/>
          <w:szCs w:val="28"/>
        </w:rPr>
        <w:t>] đến Điều [</w:t>
      </w:r>
      <w:r>
        <w:rPr>
          <w:sz w:val="28"/>
          <w:szCs w:val="28"/>
        </w:rPr>
        <w:t>109</w:t>
      </w:r>
      <w:r w:rsidRPr="008F69F7">
        <w:rPr>
          <w:sz w:val="28"/>
          <w:szCs w:val="28"/>
        </w:rPr>
        <w:t>], quy định về</w:t>
      </w:r>
      <w:r>
        <w:rPr>
          <w:sz w:val="28"/>
          <w:szCs w:val="28"/>
        </w:rPr>
        <w:t xml:space="preserve"> tiền ký quỹ, rút tiền ký quỹ, hồ sơ, trình tự, thủ tục rút tiền ký quỹ, xử lý khoản tiền đã ký quỹ.</w:t>
      </w:r>
    </w:p>
    <w:p w14:paraId="286DCADA" w14:textId="77777777" w:rsidR="009D2269" w:rsidRDefault="009D2269" w:rsidP="009D2269">
      <w:pPr>
        <w:spacing w:before="120" w:after="120" w:line="276" w:lineRule="auto"/>
        <w:ind w:firstLine="720"/>
        <w:jc w:val="both"/>
        <w:rPr>
          <w:sz w:val="28"/>
          <w:szCs w:val="28"/>
        </w:rPr>
      </w:pPr>
      <w:r w:rsidRPr="009D2269">
        <w:rPr>
          <w:bCs/>
          <w:i/>
          <w:iCs/>
          <w:sz w:val="28"/>
          <w:szCs w:val="28"/>
        </w:rPr>
        <w:t>Chương XII (Các biện pháp bảo đảm an ninh, an toàn hoạt động Sở giao dịch hàng hóa và thị trường hàng hóa tương lai)</w:t>
      </w:r>
      <w:r w:rsidRPr="009D2269">
        <w:rPr>
          <w:bCs/>
          <w:sz w:val="28"/>
          <w:szCs w:val="28"/>
        </w:rPr>
        <w:t>:</w:t>
      </w:r>
      <w:r>
        <w:rPr>
          <w:sz w:val="28"/>
          <w:szCs w:val="28"/>
        </w:rPr>
        <w:t xml:space="preserve"> gồm 02 Mục, [08] Điều, từ Điều [110] đến Điều [117], quy định về áp dụng biện pháp bảo đảm an ninh, an toàn trong quản lý giám sát hoạt động Sở giao dịch hàng hóa, và áp dụng biện pháp bảo đảm an ninh, an toàn trong phòng ngừa, ngăn chặn vi phạm pháp luật về hoạt động Sở giao dịch hàng hóa.</w:t>
      </w:r>
    </w:p>
    <w:p w14:paraId="170BE5D7" w14:textId="77777777" w:rsidR="009D2269" w:rsidRDefault="009D2269" w:rsidP="009D2269">
      <w:pPr>
        <w:spacing w:before="120" w:after="120" w:line="276" w:lineRule="auto"/>
        <w:ind w:firstLine="720"/>
        <w:jc w:val="both"/>
        <w:rPr>
          <w:sz w:val="28"/>
          <w:szCs w:val="28"/>
        </w:rPr>
      </w:pPr>
      <w:r w:rsidRPr="009D2269">
        <w:rPr>
          <w:bCs/>
          <w:i/>
          <w:iCs/>
          <w:sz w:val="28"/>
          <w:szCs w:val="28"/>
        </w:rPr>
        <w:t>Chương XIII (Xử lý vi phạm, giải quyết khiếu nại, tố cáo và giải quyết tranh chấp)</w:t>
      </w:r>
      <w:r w:rsidRPr="009D2269">
        <w:rPr>
          <w:bCs/>
          <w:sz w:val="28"/>
          <w:szCs w:val="28"/>
        </w:rPr>
        <w:t>:</w:t>
      </w:r>
      <w:r>
        <w:rPr>
          <w:sz w:val="28"/>
          <w:szCs w:val="28"/>
        </w:rPr>
        <w:t xml:space="preserve"> gồm 03 Mục, [11] Điều, từ Điều [118] đến Điều [128], quy định về xử lý vi phạm, giải quyết khiếu nại, tố cáo, giải quyết tranh chấp.</w:t>
      </w:r>
    </w:p>
    <w:p w14:paraId="3E7D1803" w14:textId="77777777" w:rsidR="009D2269" w:rsidRDefault="009D2269" w:rsidP="009D2269">
      <w:pPr>
        <w:spacing w:before="120" w:after="120" w:line="276" w:lineRule="auto"/>
        <w:ind w:firstLine="720"/>
        <w:jc w:val="both"/>
        <w:rPr>
          <w:sz w:val="28"/>
          <w:szCs w:val="28"/>
        </w:rPr>
      </w:pPr>
      <w:r w:rsidRPr="006D436C">
        <w:rPr>
          <w:b/>
          <w:i/>
          <w:iCs/>
          <w:sz w:val="28"/>
          <w:szCs w:val="28"/>
        </w:rPr>
        <w:t>Ch</w:t>
      </w:r>
      <w:r w:rsidRPr="009D2269">
        <w:rPr>
          <w:bCs/>
          <w:i/>
          <w:iCs/>
          <w:sz w:val="28"/>
          <w:szCs w:val="28"/>
        </w:rPr>
        <w:t xml:space="preserve">ương XIV (Trách nhiệm quản lý nhà nước đối với hoạt động mua bán hàng hóa qua Sở giao dịch hàng hóa): </w:t>
      </w:r>
      <w:r w:rsidRPr="008F69F7">
        <w:rPr>
          <w:sz w:val="28"/>
          <w:szCs w:val="28"/>
        </w:rPr>
        <w:t>gồm [0</w:t>
      </w:r>
      <w:r>
        <w:rPr>
          <w:sz w:val="28"/>
          <w:szCs w:val="28"/>
        </w:rPr>
        <w:t>3</w:t>
      </w:r>
      <w:r w:rsidRPr="008F69F7">
        <w:rPr>
          <w:sz w:val="28"/>
          <w:szCs w:val="28"/>
        </w:rPr>
        <w:t>] Điều, từ Điều [</w:t>
      </w:r>
      <w:r>
        <w:rPr>
          <w:sz w:val="28"/>
          <w:szCs w:val="28"/>
        </w:rPr>
        <w:t>129</w:t>
      </w:r>
      <w:r w:rsidRPr="008F69F7">
        <w:rPr>
          <w:sz w:val="28"/>
          <w:szCs w:val="28"/>
        </w:rPr>
        <w:t xml:space="preserve">] đến Điều </w:t>
      </w:r>
      <w:r w:rsidRPr="008F69F7">
        <w:rPr>
          <w:sz w:val="28"/>
          <w:szCs w:val="28"/>
        </w:rPr>
        <w:lastRenderedPageBreak/>
        <w:t>[</w:t>
      </w:r>
      <w:r>
        <w:rPr>
          <w:sz w:val="28"/>
          <w:szCs w:val="28"/>
        </w:rPr>
        <w:t>131</w:t>
      </w:r>
      <w:r w:rsidRPr="008F69F7">
        <w:rPr>
          <w:sz w:val="28"/>
          <w:szCs w:val="28"/>
        </w:rPr>
        <w:t>]</w:t>
      </w:r>
      <w:r>
        <w:rPr>
          <w:sz w:val="28"/>
          <w:szCs w:val="28"/>
        </w:rPr>
        <w:t>, quy định về trách nhiệm của Bộ Công Thương, trách nhiệm của các bộ, cơ quan ngang bộ, trách nhiệm của UBND các tỉnh, thành phố trực thuộc trung ương.</w:t>
      </w:r>
    </w:p>
    <w:p w14:paraId="1BBC9B01" w14:textId="426CC150" w:rsidR="009D2269" w:rsidRPr="009D2269" w:rsidRDefault="009D2269" w:rsidP="009D2269">
      <w:pPr>
        <w:spacing w:before="120" w:after="120" w:line="276" w:lineRule="auto"/>
        <w:ind w:firstLine="720"/>
        <w:jc w:val="both"/>
      </w:pPr>
      <w:r w:rsidRPr="009D2269">
        <w:rPr>
          <w:i/>
          <w:iCs/>
          <w:sz w:val="28"/>
          <w:szCs w:val="28"/>
        </w:rPr>
        <w:t xml:space="preserve">Chương XV (Hiệu lực thi hành và tổ chức thực hiện): </w:t>
      </w:r>
      <w:r w:rsidRPr="008F69F7">
        <w:rPr>
          <w:sz w:val="28"/>
          <w:szCs w:val="28"/>
        </w:rPr>
        <w:t>gồm [0</w:t>
      </w:r>
      <w:r>
        <w:rPr>
          <w:sz w:val="28"/>
          <w:szCs w:val="28"/>
        </w:rPr>
        <w:t>2</w:t>
      </w:r>
      <w:r w:rsidRPr="008F69F7">
        <w:rPr>
          <w:sz w:val="28"/>
          <w:szCs w:val="28"/>
        </w:rPr>
        <w:t>] Điều, từ Điều [</w:t>
      </w:r>
      <w:r>
        <w:rPr>
          <w:sz w:val="28"/>
          <w:szCs w:val="28"/>
        </w:rPr>
        <w:t>132</w:t>
      </w:r>
      <w:r w:rsidRPr="008F69F7">
        <w:rPr>
          <w:sz w:val="28"/>
          <w:szCs w:val="28"/>
        </w:rPr>
        <w:t>] đến Điều [</w:t>
      </w:r>
      <w:r>
        <w:rPr>
          <w:sz w:val="28"/>
          <w:szCs w:val="28"/>
        </w:rPr>
        <w:t>133</w:t>
      </w:r>
      <w:r w:rsidRPr="008F69F7">
        <w:rPr>
          <w:sz w:val="28"/>
          <w:szCs w:val="28"/>
        </w:rPr>
        <w:t>]</w:t>
      </w:r>
      <w:r>
        <w:rPr>
          <w:sz w:val="28"/>
          <w:szCs w:val="28"/>
        </w:rPr>
        <w:t>, quy định về trách nhiệm thi hành và tổ chức thực hiện.</w:t>
      </w:r>
    </w:p>
    <w:p w14:paraId="396136B8" w14:textId="41447249" w:rsidR="00D66253" w:rsidRPr="003D09C0" w:rsidRDefault="00DF1248" w:rsidP="00D66253">
      <w:pPr>
        <w:shd w:val="clear" w:color="auto" w:fill="FFFFFF"/>
        <w:spacing w:before="120" w:line="276" w:lineRule="auto"/>
        <w:jc w:val="both"/>
        <w:rPr>
          <w:b/>
          <w:i/>
          <w:iCs/>
          <w:sz w:val="28"/>
          <w:szCs w:val="28"/>
          <w:lang w:val="en-US"/>
        </w:rPr>
      </w:pPr>
      <w:bookmarkStart w:id="1" w:name="dieu_54"/>
      <w:r>
        <w:rPr>
          <w:b/>
          <w:i/>
          <w:iCs/>
          <w:sz w:val="28"/>
          <w:szCs w:val="28"/>
        </w:rPr>
        <w:t>4</w:t>
      </w:r>
      <w:r w:rsidR="00D66253" w:rsidRPr="00D66253">
        <w:rPr>
          <w:b/>
          <w:i/>
          <w:iCs/>
          <w:sz w:val="28"/>
          <w:szCs w:val="28"/>
        </w:rPr>
        <w:t xml:space="preserve">.3. </w:t>
      </w:r>
      <w:r>
        <w:rPr>
          <w:b/>
          <w:i/>
          <w:iCs/>
          <w:sz w:val="28"/>
          <w:szCs w:val="28"/>
        </w:rPr>
        <w:t>C</w:t>
      </w:r>
      <w:r w:rsidR="00D66253" w:rsidRPr="00D66253">
        <w:rPr>
          <w:b/>
          <w:i/>
          <w:iCs/>
          <w:sz w:val="28"/>
          <w:szCs w:val="28"/>
        </w:rPr>
        <w:t>ác nội dung chính dự kiến sửa đổi Nghị định 158/2006</w:t>
      </w:r>
      <w:r w:rsidR="003D09C0">
        <w:rPr>
          <w:b/>
          <w:i/>
          <w:iCs/>
          <w:sz w:val="28"/>
          <w:szCs w:val="28"/>
          <w:lang w:val="en-US"/>
        </w:rPr>
        <w:t>/NĐ-CP</w:t>
      </w:r>
      <w:r w:rsidR="00D66253" w:rsidRPr="00D66253">
        <w:rPr>
          <w:b/>
          <w:i/>
          <w:iCs/>
          <w:sz w:val="28"/>
          <w:szCs w:val="28"/>
        </w:rPr>
        <w:t xml:space="preserve"> và Nghị định 51/2018</w:t>
      </w:r>
      <w:r w:rsidR="003D09C0">
        <w:rPr>
          <w:b/>
          <w:i/>
          <w:iCs/>
          <w:sz w:val="28"/>
          <w:szCs w:val="28"/>
          <w:lang w:val="en-US"/>
        </w:rPr>
        <w:t>/NĐ-CP</w:t>
      </w:r>
    </w:p>
    <w:p w14:paraId="520159E2" w14:textId="1C0BB8DD" w:rsidR="003D09C0" w:rsidRPr="006B458F" w:rsidRDefault="003D09C0" w:rsidP="00D66253">
      <w:pPr>
        <w:shd w:val="clear" w:color="auto" w:fill="FFFFFF"/>
        <w:spacing w:before="120" w:line="276" w:lineRule="auto"/>
        <w:jc w:val="both"/>
        <w:rPr>
          <w:bCs/>
          <w:i/>
          <w:iCs/>
          <w:sz w:val="28"/>
          <w:szCs w:val="28"/>
          <w:lang w:val="en-US"/>
        </w:rPr>
      </w:pPr>
      <w:r w:rsidRPr="006B458F">
        <w:rPr>
          <w:bCs/>
          <w:i/>
          <w:iCs/>
          <w:sz w:val="28"/>
          <w:szCs w:val="28"/>
          <w:lang w:val="en-US"/>
        </w:rPr>
        <w:t xml:space="preserve">4.3.1. </w:t>
      </w:r>
      <w:proofErr w:type="spellStart"/>
      <w:r w:rsidRPr="006B458F">
        <w:rPr>
          <w:bCs/>
          <w:i/>
          <w:iCs/>
          <w:sz w:val="28"/>
          <w:szCs w:val="28"/>
          <w:lang w:val="en-US"/>
        </w:rPr>
        <w:t>Xác</w:t>
      </w:r>
      <w:proofErr w:type="spellEnd"/>
      <w:r w:rsidRPr="006B458F">
        <w:rPr>
          <w:bCs/>
          <w:i/>
          <w:iCs/>
          <w:sz w:val="28"/>
          <w:szCs w:val="28"/>
          <w:lang w:val="en-US"/>
        </w:rPr>
        <w:t xml:space="preserve"> </w:t>
      </w:r>
      <w:proofErr w:type="spellStart"/>
      <w:r w:rsidRPr="006B458F">
        <w:rPr>
          <w:bCs/>
          <w:i/>
          <w:iCs/>
          <w:sz w:val="28"/>
          <w:szCs w:val="28"/>
          <w:lang w:val="en-US"/>
        </w:rPr>
        <w:t>định</w:t>
      </w:r>
      <w:proofErr w:type="spellEnd"/>
      <w:r w:rsidRPr="006B458F">
        <w:rPr>
          <w:bCs/>
          <w:i/>
          <w:iCs/>
          <w:sz w:val="28"/>
          <w:szCs w:val="28"/>
          <w:lang w:val="en-US"/>
        </w:rPr>
        <w:t xml:space="preserve"> </w:t>
      </w:r>
      <w:proofErr w:type="spellStart"/>
      <w:r w:rsidR="006B458F" w:rsidRPr="006B458F">
        <w:rPr>
          <w:bCs/>
          <w:i/>
          <w:iCs/>
          <w:sz w:val="28"/>
          <w:szCs w:val="28"/>
          <w:lang w:val="en-US"/>
        </w:rPr>
        <w:t>cụ</w:t>
      </w:r>
      <w:proofErr w:type="spellEnd"/>
      <w:r w:rsidR="006B458F" w:rsidRPr="006B458F">
        <w:rPr>
          <w:bCs/>
          <w:i/>
          <w:iCs/>
          <w:sz w:val="28"/>
          <w:szCs w:val="28"/>
          <w:lang w:val="en-US"/>
        </w:rPr>
        <w:t xml:space="preserve"> </w:t>
      </w:r>
      <w:proofErr w:type="spellStart"/>
      <w:r w:rsidR="006B458F" w:rsidRPr="006B458F">
        <w:rPr>
          <w:bCs/>
          <w:i/>
          <w:iCs/>
          <w:sz w:val="28"/>
          <w:szCs w:val="28"/>
          <w:lang w:val="en-US"/>
        </w:rPr>
        <w:t>thể</w:t>
      </w:r>
      <w:proofErr w:type="spellEnd"/>
      <w:r w:rsidR="006B458F" w:rsidRPr="006B458F">
        <w:rPr>
          <w:bCs/>
          <w:i/>
          <w:iCs/>
          <w:sz w:val="28"/>
          <w:szCs w:val="28"/>
          <w:lang w:val="en-US"/>
        </w:rPr>
        <w:t xml:space="preserve"> </w:t>
      </w:r>
      <w:proofErr w:type="spellStart"/>
      <w:r w:rsidRPr="006B458F">
        <w:rPr>
          <w:bCs/>
          <w:i/>
          <w:iCs/>
          <w:sz w:val="28"/>
          <w:szCs w:val="28"/>
          <w:lang w:val="en-US"/>
        </w:rPr>
        <w:t>các</w:t>
      </w:r>
      <w:proofErr w:type="spellEnd"/>
      <w:r w:rsidRPr="006B458F">
        <w:rPr>
          <w:bCs/>
          <w:i/>
          <w:iCs/>
          <w:sz w:val="28"/>
          <w:szCs w:val="28"/>
          <w:lang w:val="en-US"/>
        </w:rPr>
        <w:t xml:space="preserve"> </w:t>
      </w:r>
      <w:proofErr w:type="spellStart"/>
      <w:r w:rsidRPr="006B458F">
        <w:rPr>
          <w:bCs/>
          <w:i/>
          <w:iCs/>
          <w:sz w:val="28"/>
          <w:szCs w:val="28"/>
          <w:lang w:val="en-US"/>
        </w:rPr>
        <w:t>hoạt</w:t>
      </w:r>
      <w:proofErr w:type="spellEnd"/>
      <w:r w:rsidRPr="006B458F">
        <w:rPr>
          <w:bCs/>
          <w:i/>
          <w:iCs/>
          <w:sz w:val="28"/>
          <w:szCs w:val="28"/>
          <w:lang w:val="en-US"/>
        </w:rPr>
        <w:t xml:space="preserve"> </w:t>
      </w:r>
      <w:proofErr w:type="spellStart"/>
      <w:r w:rsidRPr="006B458F">
        <w:rPr>
          <w:bCs/>
          <w:i/>
          <w:iCs/>
          <w:sz w:val="28"/>
          <w:szCs w:val="28"/>
          <w:lang w:val="en-US"/>
        </w:rPr>
        <w:t>động</w:t>
      </w:r>
      <w:proofErr w:type="spellEnd"/>
      <w:r w:rsidRPr="006B458F">
        <w:rPr>
          <w:bCs/>
          <w:i/>
          <w:iCs/>
          <w:sz w:val="28"/>
          <w:szCs w:val="28"/>
          <w:lang w:val="en-US"/>
        </w:rPr>
        <w:t xml:space="preserve"> </w:t>
      </w:r>
      <w:proofErr w:type="spellStart"/>
      <w:r w:rsidR="006B458F" w:rsidRPr="006B458F">
        <w:rPr>
          <w:bCs/>
          <w:i/>
          <w:iCs/>
          <w:sz w:val="28"/>
          <w:szCs w:val="28"/>
          <w:lang w:val="en-US"/>
        </w:rPr>
        <w:t>về</w:t>
      </w:r>
      <w:proofErr w:type="spellEnd"/>
      <w:r w:rsidR="006B458F" w:rsidRPr="006B458F">
        <w:rPr>
          <w:bCs/>
          <w:i/>
          <w:iCs/>
          <w:sz w:val="28"/>
          <w:szCs w:val="28"/>
          <w:lang w:val="en-US"/>
        </w:rPr>
        <w:t xml:space="preserve"> </w:t>
      </w:r>
      <w:proofErr w:type="spellStart"/>
      <w:r w:rsidR="006B458F" w:rsidRPr="006B458F">
        <w:rPr>
          <w:bCs/>
          <w:i/>
          <w:iCs/>
          <w:sz w:val="28"/>
          <w:szCs w:val="28"/>
          <w:lang w:val="en-US"/>
        </w:rPr>
        <w:t>mua</w:t>
      </w:r>
      <w:proofErr w:type="spellEnd"/>
      <w:r w:rsidR="006B458F" w:rsidRPr="006B458F">
        <w:rPr>
          <w:bCs/>
          <w:i/>
          <w:iCs/>
          <w:sz w:val="28"/>
          <w:szCs w:val="28"/>
          <w:lang w:val="en-US"/>
        </w:rPr>
        <w:t xml:space="preserve"> </w:t>
      </w:r>
      <w:proofErr w:type="spellStart"/>
      <w:r w:rsidR="006B458F" w:rsidRPr="006B458F">
        <w:rPr>
          <w:bCs/>
          <w:i/>
          <w:iCs/>
          <w:sz w:val="28"/>
          <w:szCs w:val="28"/>
          <w:lang w:val="en-US"/>
        </w:rPr>
        <w:t>bán</w:t>
      </w:r>
      <w:proofErr w:type="spellEnd"/>
      <w:r w:rsidR="006B458F" w:rsidRPr="006B458F">
        <w:rPr>
          <w:bCs/>
          <w:i/>
          <w:iCs/>
          <w:sz w:val="28"/>
          <w:szCs w:val="28"/>
          <w:lang w:val="en-US"/>
        </w:rPr>
        <w:t xml:space="preserve"> </w:t>
      </w:r>
      <w:proofErr w:type="spellStart"/>
      <w:r w:rsidR="006B458F" w:rsidRPr="006B458F">
        <w:rPr>
          <w:bCs/>
          <w:i/>
          <w:iCs/>
          <w:sz w:val="28"/>
          <w:szCs w:val="28"/>
          <w:lang w:val="en-US"/>
        </w:rPr>
        <w:t>hàng</w:t>
      </w:r>
      <w:proofErr w:type="spellEnd"/>
      <w:r w:rsidR="006B458F" w:rsidRPr="006B458F">
        <w:rPr>
          <w:bCs/>
          <w:i/>
          <w:iCs/>
          <w:sz w:val="28"/>
          <w:szCs w:val="28"/>
          <w:lang w:val="en-US"/>
        </w:rPr>
        <w:t xml:space="preserve"> </w:t>
      </w:r>
      <w:proofErr w:type="spellStart"/>
      <w:r w:rsidR="006B458F" w:rsidRPr="006B458F">
        <w:rPr>
          <w:bCs/>
          <w:i/>
          <w:iCs/>
          <w:sz w:val="28"/>
          <w:szCs w:val="28"/>
          <w:lang w:val="en-US"/>
        </w:rPr>
        <w:t>hóa</w:t>
      </w:r>
      <w:proofErr w:type="spellEnd"/>
      <w:r w:rsidR="006B458F" w:rsidRPr="006B458F">
        <w:rPr>
          <w:bCs/>
          <w:i/>
          <w:iCs/>
          <w:sz w:val="28"/>
          <w:szCs w:val="28"/>
          <w:lang w:val="en-US"/>
        </w:rPr>
        <w:t xml:space="preserve"> qua </w:t>
      </w:r>
      <w:proofErr w:type="spellStart"/>
      <w:r w:rsidR="006B458F" w:rsidRPr="006B458F">
        <w:rPr>
          <w:bCs/>
          <w:i/>
          <w:iCs/>
          <w:sz w:val="28"/>
          <w:szCs w:val="28"/>
          <w:lang w:val="en-US"/>
        </w:rPr>
        <w:t>Sở</w:t>
      </w:r>
      <w:proofErr w:type="spellEnd"/>
      <w:r w:rsidR="006B458F" w:rsidRPr="006B458F">
        <w:rPr>
          <w:bCs/>
          <w:i/>
          <w:iCs/>
          <w:sz w:val="28"/>
          <w:szCs w:val="28"/>
          <w:lang w:val="en-US"/>
        </w:rPr>
        <w:t xml:space="preserve"> </w:t>
      </w:r>
      <w:proofErr w:type="spellStart"/>
      <w:r w:rsidR="006B458F" w:rsidRPr="006B458F">
        <w:rPr>
          <w:bCs/>
          <w:i/>
          <w:iCs/>
          <w:sz w:val="28"/>
          <w:szCs w:val="28"/>
          <w:lang w:val="en-US"/>
        </w:rPr>
        <w:t>giao</w:t>
      </w:r>
      <w:proofErr w:type="spellEnd"/>
      <w:r w:rsidR="006B458F" w:rsidRPr="006B458F">
        <w:rPr>
          <w:bCs/>
          <w:i/>
          <w:iCs/>
          <w:sz w:val="28"/>
          <w:szCs w:val="28"/>
          <w:lang w:val="en-US"/>
        </w:rPr>
        <w:t xml:space="preserve"> </w:t>
      </w:r>
      <w:proofErr w:type="spellStart"/>
      <w:r w:rsidR="006B458F" w:rsidRPr="006B458F">
        <w:rPr>
          <w:bCs/>
          <w:i/>
          <w:iCs/>
          <w:sz w:val="28"/>
          <w:szCs w:val="28"/>
          <w:lang w:val="en-US"/>
        </w:rPr>
        <w:t>dịch</w:t>
      </w:r>
      <w:proofErr w:type="spellEnd"/>
      <w:r w:rsidR="006B458F" w:rsidRPr="006B458F">
        <w:rPr>
          <w:bCs/>
          <w:i/>
          <w:iCs/>
          <w:sz w:val="28"/>
          <w:szCs w:val="28"/>
          <w:lang w:val="en-US"/>
        </w:rPr>
        <w:t xml:space="preserve"> </w:t>
      </w:r>
      <w:proofErr w:type="spellStart"/>
      <w:r w:rsidR="006B458F" w:rsidRPr="006B458F">
        <w:rPr>
          <w:bCs/>
          <w:i/>
          <w:iCs/>
          <w:sz w:val="28"/>
          <w:szCs w:val="28"/>
          <w:lang w:val="en-US"/>
        </w:rPr>
        <w:t>hàng</w:t>
      </w:r>
      <w:proofErr w:type="spellEnd"/>
      <w:r w:rsidR="006B458F" w:rsidRPr="006B458F">
        <w:rPr>
          <w:bCs/>
          <w:i/>
          <w:iCs/>
          <w:sz w:val="28"/>
          <w:szCs w:val="28"/>
          <w:lang w:val="en-US"/>
        </w:rPr>
        <w:t xml:space="preserve"> </w:t>
      </w:r>
      <w:proofErr w:type="spellStart"/>
      <w:r w:rsidR="006B458F" w:rsidRPr="006B458F">
        <w:rPr>
          <w:bCs/>
          <w:i/>
          <w:iCs/>
          <w:sz w:val="28"/>
          <w:szCs w:val="28"/>
          <w:lang w:val="en-US"/>
        </w:rPr>
        <w:t>hóa</w:t>
      </w:r>
      <w:proofErr w:type="spellEnd"/>
      <w:r w:rsidR="006B458F" w:rsidRPr="006B458F">
        <w:rPr>
          <w:bCs/>
          <w:i/>
          <w:iCs/>
          <w:sz w:val="28"/>
          <w:szCs w:val="28"/>
          <w:lang w:val="en-US"/>
        </w:rPr>
        <w:t xml:space="preserve"> </w:t>
      </w:r>
      <w:proofErr w:type="spellStart"/>
      <w:r w:rsidR="006B458F" w:rsidRPr="006B458F">
        <w:rPr>
          <w:bCs/>
          <w:i/>
          <w:iCs/>
          <w:sz w:val="28"/>
          <w:szCs w:val="28"/>
          <w:lang w:val="en-US"/>
        </w:rPr>
        <w:t>S</w:t>
      </w:r>
      <w:r w:rsidRPr="006B458F">
        <w:rPr>
          <w:bCs/>
          <w:i/>
          <w:iCs/>
          <w:sz w:val="28"/>
          <w:szCs w:val="28"/>
          <w:lang w:val="en-US"/>
        </w:rPr>
        <w:t>ở</w:t>
      </w:r>
      <w:proofErr w:type="spellEnd"/>
      <w:r w:rsidRPr="006B458F">
        <w:rPr>
          <w:bCs/>
          <w:i/>
          <w:iCs/>
          <w:sz w:val="28"/>
          <w:szCs w:val="28"/>
          <w:lang w:val="en-US"/>
        </w:rPr>
        <w:t xml:space="preserve"> </w:t>
      </w:r>
      <w:r w:rsidR="006B458F" w:rsidRPr="006B458F">
        <w:rPr>
          <w:bCs/>
          <w:i/>
          <w:iCs/>
          <w:sz w:val="28"/>
          <w:szCs w:val="28"/>
          <w:lang w:val="en-US"/>
        </w:rPr>
        <w:t>G</w:t>
      </w:r>
      <w:r w:rsidRPr="006B458F">
        <w:rPr>
          <w:bCs/>
          <w:i/>
          <w:iCs/>
          <w:sz w:val="28"/>
          <w:szCs w:val="28"/>
          <w:lang w:val="en-US"/>
        </w:rPr>
        <w:t xml:space="preserve">iao </w:t>
      </w:r>
      <w:proofErr w:type="spellStart"/>
      <w:r w:rsidRPr="006B458F">
        <w:rPr>
          <w:bCs/>
          <w:i/>
          <w:iCs/>
          <w:sz w:val="28"/>
          <w:szCs w:val="28"/>
          <w:lang w:val="en-US"/>
        </w:rPr>
        <w:t>dịch</w:t>
      </w:r>
      <w:proofErr w:type="spellEnd"/>
      <w:r w:rsidRPr="006B458F">
        <w:rPr>
          <w:bCs/>
          <w:i/>
          <w:iCs/>
          <w:sz w:val="28"/>
          <w:szCs w:val="28"/>
          <w:lang w:val="en-US"/>
        </w:rPr>
        <w:t xml:space="preserve"> </w:t>
      </w:r>
      <w:proofErr w:type="spellStart"/>
      <w:r w:rsidRPr="006B458F">
        <w:rPr>
          <w:bCs/>
          <w:i/>
          <w:iCs/>
          <w:sz w:val="28"/>
          <w:szCs w:val="28"/>
          <w:lang w:val="en-US"/>
        </w:rPr>
        <w:t>hàng</w:t>
      </w:r>
      <w:proofErr w:type="spellEnd"/>
      <w:r w:rsidRPr="006B458F">
        <w:rPr>
          <w:bCs/>
          <w:i/>
          <w:iCs/>
          <w:sz w:val="28"/>
          <w:szCs w:val="28"/>
          <w:lang w:val="en-US"/>
        </w:rPr>
        <w:t xml:space="preserve"> </w:t>
      </w:r>
      <w:proofErr w:type="spellStart"/>
      <w:r w:rsidRPr="006B458F">
        <w:rPr>
          <w:bCs/>
          <w:i/>
          <w:iCs/>
          <w:sz w:val="28"/>
          <w:szCs w:val="28"/>
          <w:lang w:val="en-US"/>
        </w:rPr>
        <w:t>hóa</w:t>
      </w:r>
      <w:proofErr w:type="spellEnd"/>
    </w:p>
    <w:p w14:paraId="7BB163F0" w14:textId="77EDC974" w:rsidR="006B458F" w:rsidRPr="006B458F" w:rsidRDefault="006B458F" w:rsidP="00D66253">
      <w:pPr>
        <w:shd w:val="clear" w:color="auto" w:fill="FFFFFF"/>
        <w:spacing w:before="120" w:line="276" w:lineRule="auto"/>
        <w:jc w:val="both"/>
        <w:rPr>
          <w:bCs/>
          <w:sz w:val="28"/>
          <w:szCs w:val="28"/>
          <w:lang w:val="en-US"/>
        </w:rPr>
      </w:pPr>
      <w:proofErr w:type="spellStart"/>
      <w:r w:rsidRPr="006B458F">
        <w:rPr>
          <w:bCs/>
          <w:sz w:val="28"/>
          <w:szCs w:val="28"/>
          <w:lang w:val="en-US"/>
        </w:rPr>
        <w:t>Trong</w:t>
      </w:r>
      <w:proofErr w:type="spellEnd"/>
      <w:r w:rsidRPr="006B458F">
        <w:rPr>
          <w:bCs/>
          <w:sz w:val="28"/>
          <w:szCs w:val="28"/>
          <w:lang w:val="en-US"/>
        </w:rPr>
        <w:t xml:space="preserve"> </w:t>
      </w:r>
      <w:proofErr w:type="spellStart"/>
      <w:r w:rsidRPr="006B458F">
        <w:rPr>
          <w:bCs/>
          <w:sz w:val="28"/>
          <w:szCs w:val="28"/>
          <w:lang w:val="en-US"/>
        </w:rPr>
        <w:t>lĩnh</w:t>
      </w:r>
      <w:proofErr w:type="spellEnd"/>
      <w:r w:rsidRPr="006B458F">
        <w:rPr>
          <w:bCs/>
          <w:sz w:val="28"/>
          <w:szCs w:val="28"/>
          <w:lang w:val="en-US"/>
        </w:rPr>
        <w:t xml:space="preserve"> </w:t>
      </w:r>
      <w:proofErr w:type="spellStart"/>
      <w:r w:rsidRPr="006B458F">
        <w:rPr>
          <w:bCs/>
          <w:sz w:val="28"/>
          <w:szCs w:val="28"/>
          <w:lang w:val="en-US"/>
        </w:rPr>
        <w:t>vực</w:t>
      </w:r>
      <w:proofErr w:type="spellEnd"/>
      <w:r w:rsidRPr="006B458F">
        <w:rPr>
          <w:bCs/>
          <w:sz w:val="28"/>
          <w:szCs w:val="28"/>
          <w:lang w:val="en-US"/>
        </w:rPr>
        <w:t xml:space="preserve"> </w:t>
      </w:r>
      <w:proofErr w:type="spellStart"/>
      <w:r w:rsidRPr="006B458F">
        <w:rPr>
          <w:bCs/>
          <w:sz w:val="28"/>
          <w:szCs w:val="28"/>
          <w:lang w:val="en-US"/>
        </w:rPr>
        <w:t>mua</w:t>
      </w:r>
      <w:proofErr w:type="spellEnd"/>
      <w:r w:rsidRPr="006B458F">
        <w:rPr>
          <w:bCs/>
          <w:sz w:val="28"/>
          <w:szCs w:val="28"/>
          <w:lang w:val="en-US"/>
        </w:rPr>
        <w:t xml:space="preserve"> </w:t>
      </w:r>
      <w:proofErr w:type="spellStart"/>
      <w:r w:rsidRPr="006B458F">
        <w:rPr>
          <w:bCs/>
          <w:sz w:val="28"/>
          <w:szCs w:val="28"/>
          <w:lang w:val="en-US"/>
        </w:rPr>
        <w:t>bán</w:t>
      </w:r>
      <w:proofErr w:type="spellEnd"/>
      <w:r w:rsidRPr="006B458F">
        <w:rPr>
          <w:bCs/>
          <w:sz w:val="28"/>
          <w:szCs w:val="28"/>
          <w:lang w:val="en-US"/>
        </w:rPr>
        <w:t xml:space="preserve"> </w:t>
      </w:r>
      <w:proofErr w:type="spellStart"/>
      <w:r w:rsidRPr="006B458F">
        <w:rPr>
          <w:bCs/>
          <w:sz w:val="28"/>
          <w:szCs w:val="28"/>
          <w:lang w:val="en-US"/>
        </w:rPr>
        <w:t>hàng</w:t>
      </w:r>
      <w:proofErr w:type="spellEnd"/>
      <w:r w:rsidRPr="006B458F">
        <w:rPr>
          <w:bCs/>
          <w:sz w:val="28"/>
          <w:szCs w:val="28"/>
          <w:lang w:val="en-US"/>
        </w:rPr>
        <w:t xml:space="preserve"> </w:t>
      </w:r>
      <w:proofErr w:type="spellStart"/>
      <w:r w:rsidRPr="006B458F">
        <w:rPr>
          <w:bCs/>
          <w:sz w:val="28"/>
          <w:szCs w:val="28"/>
          <w:lang w:val="en-US"/>
        </w:rPr>
        <w:t>hóa</w:t>
      </w:r>
      <w:proofErr w:type="spellEnd"/>
      <w:r w:rsidRPr="006B458F">
        <w:rPr>
          <w:bCs/>
          <w:sz w:val="28"/>
          <w:szCs w:val="28"/>
          <w:lang w:val="en-US"/>
        </w:rPr>
        <w:t xml:space="preserve"> qua </w:t>
      </w:r>
      <w:proofErr w:type="spellStart"/>
      <w:r w:rsidRPr="006B458F">
        <w:rPr>
          <w:bCs/>
          <w:sz w:val="28"/>
          <w:szCs w:val="28"/>
          <w:lang w:val="en-US"/>
        </w:rPr>
        <w:t>Sở</w:t>
      </w:r>
      <w:proofErr w:type="spellEnd"/>
      <w:r w:rsidRPr="006B458F">
        <w:rPr>
          <w:bCs/>
          <w:sz w:val="28"/>
          <w:szCs w:val="28"/>
          <w:lang w:val="en-US"/>
        </w:rPr>
        <w:t xml:space="preserve"> </w:t>
      </w:r>
      <w:proofErr w:type="spellStart"/>
      <w:r w:rsidRPr="006B458F">
        <w:rPr>
          <w:bCs/>
          <w:sz w:val="28"/>
          <w:szCs w:val="28"/>
          <w:lang w:val="en-US"/>
        </w:rPr>
        <w:t>giao</w:t>
      </w:r>
      <w:proofErr w:type="spellEnd"/>
      <w:r w:rsidRPr="006B458F">
        <w:rPr>
          <w:bCs/>
          <w:sz w:val="28"/>
          <w:szCs w:val="28"/>
          <w:lang w:val="en-US"/>
        </w:rPr>
        <w:t xml:space="preserve"> </w:t>
      </w:r>
      <w:proofErr w:type="spellStart"/>
      <w:r w:rsidRPr="006B458F">
        <w:rPr>
          <w:bCs/>
          <w:sz w:val="28"/>
          <w:szCs w:val="28"/>
          <w:lang w:val="en-US"/>
        </w:rPr>
        <w:t>dịch</w:t>
      </w:r>
      <w:proofErr w:type="spellEnd"/>
      <w:r w:rsidRPr="006B458F">
        <w:rPr>
          <w:bCs/>
          <w:sz w:val="28"/>
          <w:szCs w:val="28"/>
          <w:lang w:val="en-US"/>
        </w:rPr>
        <w:t xml:space="preserve"> </w:t>
      </w:r>
      <w:proofErr w:type="spellStart"/>
      <w:r w:rsidRPr="006B458F">
        <w:rPr>
          <w:bCs/>
          <w:sz w:val="28"/>
          <w:szCs w:val="28"/>
          <w:lang w:val="en-US"/>
        </w:rPr>
        <w:t>hàng</w:t>
      </w:r>
      <w:proofErr w:type="spellEnd"/>
      <w:r w:rsidRPr="006B458F">
        <w:rPr>
          <w:bCs/>
          <w:sz w:val="28"/>
          <w:szCs w:val="28"/>
          <w:lang w:val="en-US"/>
        </w:rPr>
        <w:t xml:space="preserve"> </w:t>
      </w:r>
      <w:proofErr w:type="spellStart"/>
      <w:r w:rsidRPr="006B458F">
        <w:rPr>
          <w:bCs/>
          <w:sz w:val="28"/>
          <w:szCs w:val="28"/>
          <w:lang w:val="en-US"/>
        </w:rPr>
        <w:t>hóa</w:t>
      </w:r>
      <w:proofErr w:type="spellEnd"/>
      <w:r w:rsidRPr="006B458F">
        <w:rPr>
          <w:bCs/>
          <w:sz w:val="28"/>
          <w:szCs w:val="28"/>
          <w:lang w:val="en-US"/>
        </w:rPr>
        <w:t xml:space="preserve">, </w:t>
      </w:r>
      <w:proofErr w:type="spellStart"/>
      <w:r w:rsidRPr="006B458F">
        <w:rPr>
          <w:bCs/>
          <w:sz w:val="28"/>
          <w:szCs w:val="28"/>
          <w:lang w:val="en-US"/>
        </w:rPr>
        <w:t>có</w:t>
      </w:r>
      <w:proofErr w:type="spellEnd"/>
      <w:r w:rsidRPr="006B458F">
        <w:rPr>
          <w:bCs/>
          <w:sz w:val="28"/>
          <w:szCs w:val="28"/>
          <w:lang w:val="en-US"/>
        </w:rPr>
        <w:t xml:space="preserve"> </w:t>
      </w:r>
      <w:proofErr w:type="spellStart"/>
      <w:r w:rsidRPr="006B458F">
        <w:rPr>
          <w:bCs/>
          <w:sz w:val="28"/>
          <w:szCs w:val="28"/>
          <w:lang w:val="en-US"/>
        </w:rPr>
        <w:t>nhiều</w:t>
      </w:r>
      <w:proofErr w:type="spellEnd"/>
      <w:r w:rsidRPr="006B458F">
        <w:rPr>
          <w:bCs/>
          <w:sz w:val="28"/>
          <w:szCs w:val="28"/>
          <w:lang w:val="en-US"/>
        </w:rPr>
        <w:t xml:space="preserve"> </w:t>
      </w:r>
      <w:proofErr w:type="spellStart"/>
      <w:r w:rsidRPr="006B458F">
        <w:rPr>
          <w:bCs/>
          <w:sz w:val="28"/>
          <w:szCs w:val="28"/>
          <w:lang w:val="en-US"/>
        </w:rPr>
        <w:t>hoạt</w:t>
      </w:r>
      <w:proofErr w:type="spellEnd"/>
      <w:r w:rsidRPr="006B458F">
        <w:rPr>
          <w:bCs/>
          <w:sz w:val="28"/>
          <w:szCs w:val="28"/>
          <w:lang w:val="en-US"/>
        </w:rPr>
        <w:t xml:space="preserve"> </w:t>
      </w:r>
      <w:proofErr w:type="spellStart"/>
      <w:r w:rsidRPr="006B458F">
        <w:rPr>
          <w:bCs/>
          <w:sz w:val="28"/>
          <w:szCs w:val="28"/>
          <w:lang w:val="en-US"/>
        </w:rPr>
        <w:t>động</w:t>
      </w:r>
      <w:proofErr w:type="spellEnd"/>
      <w:r w:rsidRPr="006B458F">
        <w:rPr>
          <w:bCs/>
          <w:sz w:val="28"/>
          <w:szCs w:val="28"/>
          <w:lang w:val="en-US"/>
        </w:rPr>
        <w:t xml:space="preserve"> </w:t>
      </w:r>
      <w:proofErr w:type="spellStart"/>
      <w:r w:rsidRPr="006B458F">
        <w:rPr>
          <w:bCs/>
          <w:sz w:val="28"/>
          <w:szCs w:val="28"/>
          <w:lang w:val="en-US"/>
        </w:rPr>
        <w:t>và</w:t>
      </w:r>
      <w:proofErr w:type="spellEnd"/>
      <w:r w:rsidRPr="006B458F">
        <w:rPr>
          <w:bCs/>
          <w:sz w:val="28"/>
          <w:szCs w:val="28"/>
          <w:lang w:val="en-US"/>
        </w:rPr>
        <w:t xml:space="preserve"> </w:t>
      </w:r>
      <w:proofErr w:type="spellStart"/>
      <w:r w:rsidRPr="006B458F">
        <w:rPr>
          <w:bCs/>
          <w:sz w:val="28"/>
          <w:szCs w:val="28"/>
          <w:lang w:val="en-US"/>
        </w:rPr>
        <w:t>chủ</w:t>
      </w:r>
      <w:proofErr w:type="spellEnd"/>
      <w:r w:rsidRPr="006B458F">
        <w:rPr>
          <w:bCs/>
          <w:sz w:val="28"/>
          <w:szCs w:val="28"/>
          <w:lang w:val="en-US"/>
        </w:rPr>
        <w:t xml:space="preserve"> </w:t>
      </w:r>
      <w:proofErr w:type="spellStart"/>
      <w:r w:rsidRPr="006B458F">
        <w:rPr>
          <w:bCs/>
          <w:sz w:val="28"/>
          <w:szCs w:val="28"/>
          <w:lang w:val="en-US"/>
        </w:rPr>
        <w:t>thể</w:t>
      </w:r>
      <w:proofErr w:type="spellEnd"/>
      <w:r w:rsidRPr="006B458F">
        <w:rPr>
          <w:bCs/>
          <w:sz w:val="28"/>
          <w:szCs w:val="28"/>
          <w:lang w:val="en-US"/>
        </w:rPr>
        <w:t xml:space="preserve"> </w:t>
      </w:r>
      <w:proofErr w:type="spellStart"/>
      <w:r w:rsidRPr="006B458F">
        <w:rPr>
          <w:bCs/>
          <w:sz w:val="28"/>
          <w:szCs w:val="28"/>
          <w:lang w:val="en-US"/>
        </w:rPr>
        <w:t>tham</w:t>
      </w:r>
      <w:proofErr w:type="spellEnd"/>
      <w:r w:rsidRPr="006B458F">
        <w:rPr>
          <w:bCs/>
          <w:sz w:val="28"/>
          <w:szCs w:val="28"/>
          <w:lang w:val="en-US"/>
        </w:rPr>
        <w:t xml:space="preserve"> </w:t>
      </w:r>
      <w:proofErr w:type="spellStart"/>
      <w:r w:rsidRPr="006B458F">
        <w:rPr>
          <w:bCs/>
          <w:sz w:val="28"/>
          <w:szCs w:val="28"/>
          <w:lang w:val="en-US"/>
        </w:rPr>
        <w:t>gia</w:t>
      </w:r>
      <w:proofErr w:type="spellEnd"/>
      <w:r w:rsidRPr="006B458F">
        <w:rPr>
          <w:bCs/>
          <w:sz w:val="28"/>
          <w:szCs w:val="28"/>
          <w:lang w:val="en-US"/>
        </w:rPr>
        <w:t xml:space="preserve"> </w:t>
      </w:r>
      <w:proofErr w:type="spellStart"/>
      <w:r w:rsidRPr="006B458F">
        <w:rPr>
          <w:bCs/>
          <w:sz w:val="28"/>
          <w:szCs w:val="28"/>
          <w:lang w:val="en-US"/>
        </w:rPr>
        <w:t>để</w:t>
      </w:r>
      <w:proofErr w:type="spellEnd"/>
      <w:r w:rsidRPr="006B458F">
        <w:rPr>
          <w:bCs/>
          <w:sz w:val="28"/>
          <w:szCs w:val="28"/>
          <w:lang w:val="en-US"/>
        </w:rPr>
        <w:t xml:space="preserve"> </w:t>
      </w:r>
      <w:proofErr w:type="spellStart"/>
      <w:r w:rsidRPr="006B458F">
        <w:rPr>
          <w:bCs/>
          <w:sz w:val="28"/>
          <w:szCs w:val="28"/>
          <w:lang w:val="en-US"/>
        </w:rPr>
        <w:t>hình</w:t>
      </w:r>
      <w:proofErr w:type="spellEnd"/>
      <w:r w:rsidRPr="006B458F">
        <w:rPr>
          <w:bCs/>
          <w:sz w:val="28"/>
          <w:szCs w:val="28"/>
          <w:lang w:val="en-US"/>
        </w:rPr>
        <w:t xml:space="preserve"> </w:t>
      </w:r>
      <w:proofErr w:type="spellStart"/>
      <w:r w:rsidRPr="006B458F">
        <w:rPr>
          <w:bCs/>
          <w:sz w:val="28"/>
          <w:szCs w:val="28"/>
          <w:lang w:val="en-US"/>
        </w:rPr>
        <w:t>thành</w:t>
      </w:r>
      <w:proofErr w:type="spellEnd"/>
      <w:r w:rsidRPr="006B458F">
        <w:rPr>
          <w:bCs/>
          <w:sz w:val="28"/>
          <w:szCs w:val="28"/>
          <w:lang w:val="en-US"/>
        </w:rPr>
        <w:t xml:space="preserve"> </w:t>
      </w:r>
      <w:proofErr w:type="spellStart"/>
      <w:r w:rsidRPr="006B458F">
        <w:rPr>
          <w:bCs/>
          <w:sz w:val="28"/>
          <w:szCs w:val="28"/>
          <w:lang w:val="en-US"/>
        </w:rPr>
        <w:t>nên</w:t>
      </w:r>
      <w:proofErr w:type="spellEnd"/>
      <w:r w:rsidRPr="006B458F">
        <w:rPr>
          <w:bCs/>
          <w:sz w:val="28"/>
          <w:szCs w:val="28"/>
          <w:lang w:val="en-US"/>
        </w:rPr>
        <w:t xml:space="preserve"> </w:t>
      </w:r>
      <w:proofErr w:type="spellStart"/>
      <w:r w:rsidRPr="006B458F">
        <w:rPr>
          <w:bCs/>
          <w:sz w:val="28"/>
          <w:szCs w:val="28"/>
          <w:lang w:val="en-US"/>
        </w:rPr>
        <w:t>thị</w:t>
      </w:r>
      <w:proofErr w:type="spellEnd"/>
      <w:r w:rsidRPr="006B458F">
        <w:rPr>
          <w:bCs/>
          <w:sz w:val="28"/>
          <w:szCs w:val="28"/>
          <w:lang w:val="en-US"/>
        </w:rPr>
        <w:t xml:space="preserve"> </w:t>
      </w:r>
      <w:proofErr w:type="spellStart"/>
      <w:r w:rsidRPr="006B458F">
        <w:rPr>
          <w:bCs/>
          <w:sz w:val="28"/>
          <w:szCs w:val="28"/>
          <w:lang w:val="en-US"/>
        </w:rPr>
        <w:t>trường</w:t>
      </w:r>
      <w:proofErr w:type="spellEnd"/>
      <w:r w:rsidRPr="006B458F">
        <w:rPr>
          <w:bCs/>
          <w:sz w:val="28"/>
          <w:szCs w:val="28"/>
          <w:lang w:val="en-US"/>
        </w:rPr>
        <w:t xml:space="preserve"> </w:t>
      </w:r>
      <w:proofErr w:type="spellStart"/>
      <w:r w:rsidRPr="006B458F">
        <w:rPr>
          <w:bCs/>
          <w:sz w:val="28"/>
          <w:szCs w:val="28"/>
          <w:lang w:val="en-US"/>
        </w:rPr>
        <w:t>hàng</w:t>
      </w:r>
      <w:proofErr w:type="spellEnd"/>
      <w:r w:rsidRPr="006B458F">
        <w:rPr>
          <w:bCs/>
          <w:sz w:val="28"/>
          <w:szCs w:val="28"/>
          <w:lang w:val="en-US"/>
        </w:rPr>
        <w:t xml:space="preserve"> </w:t>
      </w:r>
      <w:proofErr w:type="spellStart"/>
      <w:r w:rsidRPr="006B458F">
        <w:rPr>
          <w:bCs/>
          <w:sz w:val="28"/>
          <w:szCs w:val="28"/>
          <w:lang w:val="en-US"/>
        </w:rPr>
        <w:t>hóa</w:t>
      </w:r>
      <w:proofErr w:type="spellEnd"/>
      <w:r w:rsidRPr="006B458F">
        <w:rPr>
          <w:bCs/>
          <w:sz w:val="28"/>
          <w:szCs w:val="28"/>
          <w:lang w:val="en-US"/>
        </w:rPr>
        <w:t xml:space="preserve"> </w:t>
      </w:r>
      <w:proofErr w:type="spellStart"/>
      <w:r w:rsidRPr="006B458F">
        <w:rPr>
          <w:bCs/>
          <w:sz w:val="28"/>
          <w:szCs w:val="28"/>
          <w:lang w:val="en-US"/>
        </w:rPr>
        <w:t>tương</w:t>
      </w:r>
      <w:proofErr w:type="spellEnd"/>
      <w:r w:rsidRPr="006B458F">
        <w:rPr>
          <w:bCs/>
          <w:sz w:val="28"/>
          <w:szCs w:val="28"/>
          <w:lang w:val="en-US"/>
        </w:rPr>
        <w:t xml:space="preserve"> </w:t>
      </w:r>
      <w:proofErr w:type="spellStart"/>
      <w:r w:rsidRPr="006B458F">
        <w:rPr>
          <w:bCs/>
          <w:sz w:val="28"/>
          <w:szCs w:val="28"/>
          <w:lang w:val="en-US"/>
        </w:rPr>
        <w:t>lai</w:t>
      </w:r>
      <w:proofErr w:type="spellEnd"/>
      <w:r w:rsidRPr="006B458F">
        <w:rPr>
          <w:bCs/>
          <w:sz w:val="28"/>
          <w:szCs w:val="28"/>
          <w:lang w:val="en-US"/>
        </w:rPr>
        <w:t xml:space="preserve">. </w:t>
      </w:r>
      <w:proofErr w:type="spellStart"/>
      <w:r w:rsidRPr="006B458F">
        <w:rPr>
          <w:bCs/>
          <w:sz w:val="28"/>
          <w:szCs w:val="28"/>
          <w:lang w:val="en-US"/>
        </w:rPr>
        <w:t>Nghị</w:t>
      </w:r>
      <w:proofErr w:type="spellEnd"/>
      <w:r w:rsidRPr="006B458F">
        <w:rPr>
          <w:bCs/>
          <w:sz w:val="28"/>
          <w:szCs w:val="28"/>
          <w:lang w:val="en-US"/>
        </w:rPr>
        <w:t xml:space="preserve"> </w:t>
      </w:r>
      <w:proofErr w:type="spellStart"/>
      <w:r w:rsidRPr="006B458F">
        <w:rPr>
          <w:bCs/>
          <w:sz w:val="28"/>
          <w:szCs w:val="28"/>
          <w:lang w:val="en-US"/>
        </w:rPr>
        <w:t>định</w:t>
      </w:r>
      <w:proofErr w:type="spellEnd"/>
      <w:r w:rsidRPr="006B458F">
        <w:rPr>
          <w:bCs/>
          <w:sz w:val="28"/>
          <w:szCs w:val="28"/>
          <w:lang w:val="en-US"/>
        </w:rPr>
        <w:t xml:space="preserve"> </w:t>
      </w:r>
      <w:proofErr w:type="spellStart"/>
      <w:r w:rsidRPr="006B458F">
        <w:rPr>
          <w:bCs/>
          <w:sz w:val="28"/>
          <w:szCs w:val="28"/>
          <w:lang w:val="en-US"/>
        </w:rPr>
        <w:t>này</w:t>
      </w:r>
      <w:proofErr w:type="spellEnd"/>
      <w:r w:rsidRPr="006B458F">
        <w:rPr>
          <w:bCs/>
          <w:sz w:val="28"/>
          <w:szCs w:val="28"/>
          <w:lang w:val="en-US"/>
        </w:rPr>
        <w:t xml:space="preserve"> </w:t>
      </w:r>
      <w:proofErr w:type="spellStart"/>
      <w:r w:rsidRPr="006B458F">
        <w:rPr>
          <w:bCs/>
          <w:sz w:val="28"/>
          <w:szCs w:val="28"/>
          <w:lang w:val="en-US"/>
        </w:rPr>
        <w:t>xác</w:t>
      </w:r>
      <w:proofErr w:type="spellEnd"/>
      <w:r w:rsidRPr="006B458F">
        <w:rPr>
          <w:bCs/>
          <w:sz w:val="28"/>
          <w:szCs w:val="28"/>
          <w:lang w:val="en-US"/>
        </w:rPr>
        <w:t xml:space="preserve"> </w:t>
      </w:r>
      <w:proofErr w:type="spellStart"/>
      <w:r w:rsidRPr="006B458F">
        <w:rPr>
          <w:bCs/>
          <w:sz w:val="28"/>
          <w:szCs w:val="28"/>
          <w:lang w:val="en-US"/>
        </w:rPr>
        <w:t>định</w:t>
      </w:r>
      <w:proofErr w:type="spellEnd"/>
      <w:r w:rsidRPr="006B458F">
        <w:rPr>
          <w:bCs/>
          <w:sz w:val="28"/>
          <w:szCs w:val="28"/>
          <w:lang w:val="en-US"/>
        </w:rPr>
        <w:t xml:space="preserve"> </w:t>
      </w:r>
      <w:proofErr w:type="spellStart"/>
      <w:r w:rsidRPr="006B458F">
        <w:rPr>
          <w:bCs/>
          <w:sz w:val="28"/>
          <w:szCs w:val="28"/>
          <w:lang w:val="en-US"/>
        </w:rPr>
        <w:t>cụ</w:t>
      </w:r>
      <w:proofErr w:type="spellEnd"/>
      <w:r w:rsidRPr="006B458F">
        <w:rPr>
          <w:bCs/>
          <w:sz w:val="28"/>
          <w:szCs w:val="28"/>
          <w:lang w:val="en-US"/>
        </w:rPr>
        <w:t xml:space="preserve"> </w:t>
      </w:r>
      <w:proofErr w:type="spellStart"/>
      <w:r w:rsidRPr="006B458F">
        <w:rPr>
          <w:bCs/>
          <w:sz w:val="28"/>
          <w:szCs w:val="28"/>
          <w:lang w:val="en-US"/>
        </w:rPr>
        <w:t>thể</w:t>
      </w:r>
      <w:proofErr w:type="spellEnd"/>
      <w:r w:rsidRPr="006B458F">
        <w:rPr>
          <w:bCs/>
          <w:sz w:val="28"/>
          <w:szCs w:val="28"/>
          <w:lang w:val="en-US"/>
        </w:rPr>
        <w:t xml:space="preserve">, </w:t>
      </w:r>
      <w:proofErr w:type="spellStart"/>
      <w:r w:rsidRPr="006B458F">
        <w:rPr>
          <w:bCs/>
          <w:sz w:val="28"/>
          <w:szCs w:val="28"/>
          <w:lang w:val="en-US"/>
        </w:rPr>
        <w:t>từ</w:t>
      </w:r>
      <w:proofErr w:type="spellEnd"/>
      <w:r w:rsidRPr="006B458F">
        <w:rPr>
          <w:bCs/>
          <w:sz w:val="28"/>
          <w:szCs w:val="28"/>
          <w:lang w:val="en-US"/>
        </w:rPr>
        <w:t xml:space="preserve"> </w:t>
      </w:r>
      <w:proofErr w:type="spellStart"/>
      <w:r w:rsidRPr="006B458F">
        <w:rPr>
          <w:bCs/>
          <w:sz w:val="28"/>
          <w:szCs w:val="28"/>
          <w:lang w:val="en-US"/>
        </w:rPr>
        <w:t>đó</w:t>
      </w:r>
      <w:proofErr w:type="spellEnd"/>
      <w:r w:rsidRPr="006B458F">
        <w:rPr>
          <w:bCs/>
          <w:sz w:val="28"/>
          <w:szCs w:val="28"/>
          <w:lang w:val="en-US"/>
        </w:rPr>
        <w:t xml:space="preserve">, </w:t>
      </w:r>
      <w:proofErr w:type="spellStart"/>
      <w:r w:rsidRPr="006B458F">
        <w:rPr>
          <w:bCs/>
          <w:sz w:val="28"/>
          <w:szCs w:val="28"/>
          <w:lang w:val="en-US"/>
        </w:rPr>
        <w:t>phân</w:t>
      </w:r>
      <w:proofErr w:type="spellEnd"/>
      <w:r w:rsidRPr="006B458F">
        <w:rPr>
          <w:bCs/>
          <w:sz w:val="28"/>
          <w:szCs w:val="28"/>
          <w:lang w:val="en-US"/>
        </w:rPr>
        <w:t xml:space="preserve"> </w:t>
      </w:r>
      <w:proofErr w:type="spellStart"/>
      <w:r w:rsidRPr="006B458F">
        <w:rPr>
          <w:bCs/>
          <w:sz w:val="28"/>
          <w:szCs w:val="28"/>
          <w:lang w:val="en-US"/>
        </w:rPr>
        <w:t>định</w:t>
      </w:r>
      <w:proofErr w:type="spellEnd"/>
      <w:r w:rsidRPr="006B458F">
        <w:rPr>
          <w:bCs/>
          <w:sz w:val="28"/>
          <w:szCs w:val="28"/>
          <w:lang w:val="en-US"/>
        </w:rPr>
        <w:t xml:space="preserve"> </w:t>
      </w:r>
      <w:proofErr w:type="spellStart"/>
      <w:r w:rsidRPr="006B458F">
        <w:rPr>
          <w:bCs/>
          <w:sz w:val="28"/>
          <w:szCs w:val="28"/>
          <w:lang w:val="en-US"/>
        </w:rPr>
        <w:t>rõ</w:t>
      </w:r>
      <w:proofErr w:type="spellEnd"/>
      <w:r w:rsidRPr="006B458F">
        <w:rPr>
          <w:bCs/>
          <w:sz w:val="28"/>
          <w:szCs w:val="28"/>
          <w:lang w:val="en-US"/>
        </w:rPr>
        <w:t xml:space="preserve"> </w:t>
      </w:r>
      <w:proofErr w:type="spellStart"/>
      <w:r w:rsidRPr="006B458F">
        <w:rPr>
          <w:bCs/>
          <w:sz w:val="28"/>
          <w:szCs w:val="28"/>
          <w:lang w:val="en-US"/>
        </w:rPr>
        <w:t>điều</w:t>
      </w:r>
      <w:proofErr w:type="spellEnd"/>
      <w:r w:rsidRPr="006B458F">
        <w:rPr>
          <w:bCs/>
          <w:sz w:val="28"/>
          <w:szCs w:val="28"/>
          <w:lang w:val="en-US"/>
        </w:rPr>
        <w:t xml:space="preserve"> </w:t>
      </w:r>
      <w:proofErr w:type="spellStart"/>
      <w:r w:rsidRPr="006B458F">
        <w:rPr>
          <w:bCs/>
          <w:sz w:val="28"/>
          <w:szCs w:val="28"/>
          <w:lang w:val="en-US"/>
        </w:rPr>
        <w:t>kiện</w:t>
      </w:r>
      <w:proofErr w:type="spellEnd"/>
      <w:r w:rsidRPr="006B458F">
        <w:rPr>
          <w:bCs/>
          <w:sz w:val="28"/>
          <w:szCs w:val="28"/>
          <w:lang w:val="en-US"/>
        </w:rPr>
        <w:t xml:space="preserve">, </w:t>
      </w:r>
      <w:proofErr w:type="spellStart"/>
      <w:r w:rsidRPr="006B458F">
        <w:rPr>
          <w:bCs/>
          <w:sz w:val="28"/>
          <w:szCs w:val="28"/>
          <w:lang w:val="en-US"/>
        </w:rPr>
        <w:t>vai</w:t>
      </w:r>
      <w:proofErr w:type="spellEnd"/>
      <w:r w:rsidRPr="006B458F">
        <w:rPr>
          <w:bCs/>
          <w:sz w:val="28"/>
          <w:szCs w:val="28"/>
          <w:lang w:val="en-US"/>
        </w:rPr>
        <w:t xml:space="preserve"> </w:t>
      </w:r>
      <w:proofErr w:type="spellStart"/>
      <w:r w:rsidRPr="006B458F">
        <w:rPr>
          <w:bCs/>
          <w:sz w:val="28"/>
          <w:szCs w:val="28"/>
          <w:lang w:val="en-US"/>
        </w:rPr>
        <w:t>trò</w:t>
      </w:r>
      <w:proofErr w:type="spellEnd"/>
      <w:r w:rsidRPr="006B458F">
        <w:rPr>
          <w:bCs/>
          <w:sz w:val="28"/>
          <w:szCs w:val="28"/>
          <w:lang w:val="en-US"/>
        </w:rPr>
        <w:t xml:space="preserve">, </w:t>
      </w:r>
      <w:proofErr w:type="spellStart"/>
      <w:r w:rsidRPr="006B458F">
        <w:rPr>
          <w:bCs/>
          <w:sz w:val="28"/>
          <w:szCs w:val="28"/>
          <w:lang w:val="en-US"/>
        </w:rPr>
        <w:t>quyền</w:t>
      </w:r>
      <w:proofErr w:type="spellEnd"/>
      <w:r w:rsidRPr="006B458F">
        <w:rPr>
          <w:bCs/>
          <w:sz w:val="28"/>
          <w:szCs w:val="28"/>
          <w:lang w:val="en-US"/>
        </w:rPr>
        <w:t xml:space="preserve"> </w:t>
      </w:r>
      <w:proofErr w:type="spellStart"/>
      <w:r w:rsidRPr="006B458F">
        <w:rPr>
          <w:bCs/>
          <w:sz w:val="28"/>
          <w:szCs w:val="28"/>
          <w:lang w:val="en-US"/>
        </w:rPr>
        <w:t>và</w:t>
      </w:r>
      <w:proofErr w:type="spellEnd"/>
      <w:r w:rsidRPr="006B458F">
        <w:rPr>
          <w:bCs/>
          <w:sz w:val="28"/>
          <w:szCs w:val="28"/>
          <w:lang w:val="en-US"/>
        </w:rPr>
        <w:t xml:space="preserve"> </w:t>
      </w:r>
      <w:proofErr w:type="spellStart"/>
      <w:r w:rsidRPr="006B458F">
        <w:rPr>
          <w:bCs/>
          <w:sz w:val="28"/>
          <w:szCs w:val="28"/>
          <w:lang w:val="en-US"/>
        </w:rPr>
        <w:t>nghĩa</w:t>
      </w:r>
      <w:proofErr w:type="spellEnd"/>
      <w:r w:rsidRPr="006B458F">
        <w:rPr>
          <w:bCs/>
          <w:sz w:val="28"/>
          <w:szCs w:val="28"/>
          <w:lang w:val="en-US"/>
        </w:rPr>
        <w:t xml:space="preserve"> </w:t>
      </w:r>
      <w:proofErr w:type="spellStart"/>
      <w:r w:rsidRPr="006B458F">
        <w:rPr>
          <w:bCs/>
          <w:sz w:val="28"/>
          <w:szCs w:val="28"/>
          <w:lang w:val="en-US"/>
        </w:rPr>
        <w:t>vụ</w:t>
      </w:r>
      <w:proofErr w:type="spellEnd"/>
      <w:r w:rsidRPr="006B458F">
        <w:rPr>
          <w:bCs/>
          <w:sz w:val="28"/>
          <w:szCs w:val="28"/>
          <w:lang w:val="en-US"/>
        </w:rPr>
        <w:t xml:space="preserve"> </w:t>
      </w:r>
      <w:proofErr w:type="spellStart"/>
      <w:r w:rsidRPr="006B458F">
        <w:rPr>
          <w:bCs/>
          <w:sz w:val="28"/>
          <w:szCs w:val="28"/>
          <w:lang w:val="en-US"/>
        </w:rPr>
        <w:t>của</w:t>
      </w:r>
      <w:proofErr w:type="spellEnd"/>
      <w:r w:rsidRPr="006B458F">
        <w:rPr>
          <w:bCs/>
          <w:sz w:val="28"/>
          <w:szCs w:val="28"/>
          <w:lang w:val="en-US"/>
        </w:rPr>
        <w:t xml:space="preserve"> </w:t>
      </w:r>
      <w:proofErr w:type="spellStart"/>
      <w:r w:rsidRPr="006B458F">
        <w:rPr>
          <w:bCs/>
          <w:sz w:val="28"/>
          <w:szCs w:val="28"/>
          <w:lang w:val="en-US"/>
        </w:rPr>
        <w:t>các</w:t>
      </w:r>
      <w:proofErr w:type="spellEnd"/>
      <w:r w:rsidRPr="006B458F">
        <w:rPr>
          <w:bCs/>
          <w:sz w:val="28"/>
          <w:szCs w:val="28"/>
          <w:lang w:val="en-US"/>
        </w:rPr>
        <w:t xml:space="preserve"> </w:t>
      </w:r>
      <w:proofErr w:type="spellStart"/>
      <w:r w:rsidRPr="006B458F">
        <w:rPr>
          <w:bCs/>
          <w:sz w:val="28"/>
          <w:szCs w:val="28"/>
          <w:lang w:val="en-US"/>
        </w:rPr>
        <w:t>chủ</w:t>
      </w:r>
      <w:proofErr w:type="spellEnd"/>
      <w:r w:rsidRPr="006B458F">
        <w:rPr>
          <w:bCs/>
          <w:sz w:val="28"/>
          <w:szCs w:val="28"/>
          <w:lang w:val="en-US"/>
        </w:rPr>
        <w:t xml:space="preserve"> </w:t>
      </w:r>
      <w:proofErr w:type="spellStart"/>
      <w:r w:rsidRPr="006B458F">
        <w:rPr>
          <w:bCs/>
          <w:sz w:val="28"/>
          <w:szCs w:val="28"/>
          <w:lang w:val="en-US"/>
        </w:rPr>
        <w:t>thể</w:t>
      </w:r>
      <w:proofErr w:type="spellEnd"/>
      <w:r w:rsidRPr="006B458F">
        <w:rPr>
          <w:bCs/>
          <w:sz w:val="28"/>
          <w:szCs w:val="28"/>
          <w:lang w:val="en-US"/>
        </w:rPr>
        <w:t xml:space="preserve"> </w:t>
      </w:r>
      <w:proofErr w:type="spellStart"/>
      <w:r w:rsidRPr="006B458F">
        <w:rPr>
          <w:bCs/>
          <w:sz w:val="28"/>
          <w:szCs w:val="28"/>
          <w:lang w:val="en-US"/>
        </w:rPr>
        <w:t>tham</w:t>
      </w:r>
      <w:proofErr w:type="spellEnd"/>
      <w:r w:rsidRPr="006B458F">
        <w:rPr>
          <w:bCs/>
          <w:sz w:val="28"/>
          <w:szCs w:val="28"/>
          <w:lang w:val="en-US"/>
        </w:rPr>
        <w:t xml:space="preserve"> </w:t>
      </w:r>
      <w:proofErr w:type="spellStart"/>
      <w:r w:rsidRPr="006B458F">
        <w:rPr>
          <w:bCs/>
          <w:sz w:val="28"/>
          <w:szCs w:val="28"/>
          <w:lang w:val="en-US"/>
        </w:rPr>
        <w:t>gia</w:t>
      </w:r>
      <w:proofErr w:type="spellEnd"/>
      <w:r w:rsidRPr="006B458F">
        <w:rPr>
          <w:bCs/>
          <w:sz w:val="28"/>
          <w:szCs w:val="28"/>
          <w:lang w:val="en-US"/>
        </w:rPr>
        <w:t xml:space="preserve">. </w:t>
      </w:r>
      <w:proofErr w:type="spellStart"/>
      <w:r w:rsidRPr="006B458F">
        <w:rPr>
          <w:bCs/>
          <w:sz w:val="28"/>
          <w:szCs w:val="28"/>
          <w:lang w:val="en-US"/>
        </w:rPr>
        <w:t>Cụ</w:t>
      </w:r>
      <w:proofErr w:type="spellEnd"/>
      <w:r w:rsidRPr="006B458F">
        <w:rPr>
          <w:bCs/>
          <w:sz w:val="28"/>
          <w:szCs w:val="28"/>
          <w:lang w:val="en-US"/>
        </w:rPr>
        <w:t xml:space="preserve"> </w:t>
      </w:r>
      <w:proofErr w:type="spellStart"/>
      <w:r w:rsidRPr="006B458F">
        <w:rPr>
          <w:bCs/>
          <w:sz w:val="28"/>
          <w:szCs w:val="28"/>
          <w:lang w:val="en-US"/>
        </w:rPr>
        <w:t>thể</w:t>
      </w:r>
      <w:proofErr w:type="spellEnd"/>
      <w:r w:rsidRPr="006B458F">
        <w:rPr>
          <w:bCs/>
          <w:sz w:val="28"/>
          <w:szCs w:val="28"/>
          <w:lang w:val="en-US"/>
        </w:rPr>
        <w:t xml:space="preserve">, </w:t>
      </w:r>
      <w:proofErr w:type="spellStart"/>
      <w:r w:rsidRPr="006B458F">
        <w:rPr>
          <w:bCs/>
          <w:sz w:val="28"/>
          <w:szCs w:val="28"/>
          <w:lang w:val="en-US"/>
        </w:rPr>
        <w:t>lĩnh</w:t>
      </w:r>
      <w:proofErr w:type="spellEnd"/>
      <w:r w:rsidRPr="006B458F">
        <w:rPr>
          <w:bCs/>
          <w:sz w:val="28"/>
          <w:szCs w:val="28"/>
          <w:lang w:val="en-US"/>
        </w:rPr>
        <w:t xml:space="preserve"> </w:t>
      </w:r>
      <w:proofErr w:type="spellStart"/>
      <w:r w:rsidRPr="006B458F">
        <w:rPr>
          <w:bCs/>
          <w:sz w:val="28"/>
          <w:szCs w:val="28"/>
          <w:lang w:val="en-US"/>
        </w:rPr>
        <w:t>vực</w:t>
      </w:r>
      <w:proofErr w:type="spellEnd"/>
      <w:r w:rsidRPr="006B458F">
        <w:rPr>
          <w:bCs/>
          <w:sz w:val="28"/>
          <w:szCs w:val="28"/>
          <w:lang w:val="en-US"/>
        </w:rPr>
        <w:t xml:space="preserve"> </w:t>
      </w:r>
      <w:proofErr w:type="spellStart"/>
      <w:r w:rsidRPr="006B458F">
        <w:rPr>
          <w:bCs/>
          <w:sz w:val="28"/>
          <w:szCs w:val="28"/>
          <w:lang w:val="en-US"/>
        </w:rPr>
        <w:t>này</w:t>
      </w:r>
      <w:proofErr w:type="spellEnd"/>
      <w:r w:rsidRPr="006B458F">
        <w:rPr>
          <w:bCs/>
          <w:sz w:val="28"/>
          <w:szCs w:val="28"/>
          <w:lang w:val="en-US"/>
        </w:rPr>
        <w:t xml:space="preserve"> bao </w:t>
      </w:r>
      <w:proofErr w:type="spellStart"/>
      <w:r w:rsidRPr="006B458F">
        <w:rPr>
          <w:bCs/>
          <w:sz w:val="28"/>
          <w:szCs w:val="28"/>
          <w:lang w:val="en-US"/>
        </w:rPr>
        <w:t>gồm</w:t>
      </w:r>
      <w:proofErr w:type="spellEnd"/>
      <w:r w:rsidRPr="006B458F">
        <w:rPr>
          <w:bCs/>
          <w:sz w:val="28"/>
          <w:szCs w:val="28"/>
          <w:lang w:val="en-US"/>
        </w:rPr>
        <w:t xml:space="preserve"> </w:t>
      </w:r>
      <w:proofErr w:type="spellStart"/>
      <w:r w:rsidRPr="006B458F">
        <w:rPr>
          <w:bCs/>
          <w:sz w:val="28"/>
          <w:szCs w:val="28"/>
          <w:lang w:val="en-US"/>
        </w:rPr>
        <w:t>các</w:t>
      </w:r>
      <w:proofErr w:type="spellEnd"/>
      <w:r w:rsidRPr="006B458F">
        <w:rPr>
          <w:bCs/>
          <w:sz w:val="28"/>
          <w:szCs w:val="28"/>
          <w:lang w:val="en-US"/>
        </w:rPr>
        <w:t xml:space="preserve"> </w:t>
      </w:r>
      <w:proofErr w:type="spellStart"/>
      <w:r w:rsidRPr="006B458F">
        <w:rPr>
          <w:bCs/>
          <w:sz w:val="28"/>
          <w:szCs w:val="28"/>
          <w:lang w:val="en-US"/>
        </w:rPr>
        <w:t>hoạt</w:t>
      </w:r>
      <w:proofErr w:type="spellEnd"/>
      <w:r w:rsidRPr="006B458F">
        <w:rPr>
          <w:bCs/>
          <w:sz w:val="28"/>
          <w:szCs w:val="28"/>
          <w:lang w:val="en-US"/>
        </w:rPr>
        <w:t xml:space="preserve"> </w:t>
      </w:r>
      <w:proofErr w:type="spellStart"/>
      <w:r w:rsidRPr="006B458F">
        <w:rPr>
          <w:bCs/>
          <w:sz w:val="28"/>
          <w:szCs w:val="28"/>
          <w:lang w:val="en-US"/>
        </w:rPr>
        <w:t>động</w:t>
      </w:r>
      <w:proofErr w:type="spellEnd"/>
      <w:r w:rsidRPr="006B458F">
        <w:rPr>
          <w:bCs/>
          <w:sz w:val="28"/>
          <w:szCs w:val="28"/>
          <w:lang w:val="en-US"/>
        </w:rPr>
        <w:t xml:space="preserve"> </w:t>
      </w:r>
      <w:proofErr w:type="spellStart"/>
      <w:r w:rsidRPr="006B458F">
        <w:rPr>
          <w:bCs/>
          <w:sz w:val="28"/>
          <w:szCs w:val="28"/>
          <w:lang w:val="en-US"/>
        </w:rPr>
        <w:t>như</w:t>
      </w:r>
      <w:proofErr w:type="spellEnd"/>
      <w:r w:rsidRPr="006B458F">
        <w:rPr>
          <w:bCs/>
          <w:sz w:val="28"/>
          <w:szCs w:val="28"/>
          <w:lang w:val="en-US"/>
        </w:rPr>
        <w:t xml:space="preserve"> </w:t>
      </w:r>
      <w:proofErr w:type="spellStart"/>
      <w:r w:rsidRPr="006B458F">
        <w:rPr>
          <w:bCs/>
          <w:sz w:val="28"/>
          <w:szCs w:val="28"/>
          <w:lang w:val="en-US"/>
        </w:rPr>
        <w:t>sau</w:t>
      </w:r>
      <w:proofErr w:type="spellEnd"/>
      <w:r w:rsidRPr="006B458F">
        <w:rPr>
          <w:bCs/>
          <w:sz w:val="28"/>
          <w:szCs w:val="28"/>
          <w:lang w:val="en-US"/>
        </w:rPr>
        <w:t xml:space="preserve">: </w:t>
      </w:r>
    </w:p>
    <w:p w14:paraId="3A5F86D7" w14:textId="77777777" w:rsidR="006B458F" w:rsidRPr="006B458F" w:rsidRDefault="006B458F" w:rsidP="006B458F">
      <w:pPr>
        <w:spacing w:line="276" w:lineRule="auto"/>
        <w:jc w:val="both"/>
        <w:rPr>
          <w:sz w:val="28"/>
          <w:szCs w:val="28"/>
        </w:rPr>
      </w:pPr>
      <w:r w:rsidRPr="006B458F">
        <w:rPr>
          <w:sz w:val="28"/>
          <w:szCs w:val="28"/>
        </w:rPr>
        <w:t xml:space="preserve">a) Tổ chức thị trường hàng hoá tương lai và niêm yết hợp đồng tương lai (gọi tắt là </w:t>
      </w:r>
      <w:r w:rsidRPr="006B458F">
        <w:rPr>
          <w:i/>
          <w:iCs/>
          <w:sz w:val="28"/>
          <w:szCs w:val="28"/>
        </w:rPr>
        <w:t>tổ chức thị trường hàng hóa tương lai</w:t>
      </w:r>
      <w:r w:rsidRPr="006B458F">
        <w:rPr>
          <w:sz w:val="28"/>
          <w:szCs w:val="28"/>
        </w:rPr>
        <w:t>);</w:t>
      </w:r>
    </w:p>
    <w:p w14:paraId="7DC4C3EA" w14:textId="77777777" w:rsidR="006B458F" w:rsidRPr="006B458F" w:rsidRDefault="006B458F" w:rsidP="006B458F">
      <w:pPr>
        <w:spacing w:line="276" w:lineRule="auto"/>
        <w:jc w:val="both"/>
        <w:rPr>
          <w:sz w:val="28"/>
          <w:szCs w:val="28"/>
        </w:rPr>
      </w:pPr>
      <w:r w:rsidRPr="006B458F">
        <w:rPr>
          <w:sz w:val="28"/>
          <w:szCs w:val="28"/>
        </w:rPr>
        <w:t xml:space="preserve">b) Chào bán, bán, chào mua, mua, kinh doanh, đầu tư hàng hoá tương lai (gọi tắt </w:t>
      </w:r>
      <w:r w:rsidRPr="006B458F">
        <w:rPr>
          <w:i/>
          <w:iCs/>
          <w:sz w:val="28"/>
          <w:szCs w:val="28"/>
        </w:rPr>
        <w:t>kinh doanh hàng hóa tương lai</w:t>
      </w:r>
      <w:r w:rsidRPr="006B458F">
        <w:rPr>
          <w:sz w:val="28"/>
          <w:szCs w:val="28"/>
        </w:rPr>
        <w:t>);</w:t>
      </w:r>
    </w:p>
    <w:p w14:paraId="009CD1BC" w14:textId="77777777" w:rsidR="006B458F" w:rsidRPr="006B458F" w:rsidRDefault="006B458F" w:rsidP="006B458F">
      <w:pPr>
        <w:spacing w:line="276" w:lineRule="auto"/>
        <w:jc w:val="both"/>
        <w:rPr>
          <w:sz w:val="28"/>
          <w:szCs w:val="28"/>
        </w:rPr>
      </w:pPr>
      <w:r w:rsidRPr="006B458F">
        <w:rPr>
          <w:sz w:val="28"/>
          <w:szCs w:val="28"/>
        </w:rPr>
        <w:t>c) Thanh toán bù trừ hàng hóa tương lai;</w:t>
      </w:r>
    </w:p>
    <w:p w14:paraId="1B26D82A" w14:textId="77777777" w:rsidR="006B458F" w:rsidRPr="006B458F" w:rsidRDefault="006B458F" w:rsidP="006B458F">
      <w:pPr>
        <w:spacing w:line="276" w:lineRule="auto"/>
        <w:jc w:val="both"/>
        <w:rPr>
          <w:sz w:val="28"/>
          <w:szCs w:val="28"/>
        </w:rPr>
      </w:pPr>
      <w:r w:rsidRPr="006B458F">
        <w:rPr>
          <w:sz w:val="28"/>
          <w:szCs w:val="28"/>
        </w:rPr>
        <w:t xml:space="preserve">d) Giao nhận hàng hoá là tài sản cơ sở của hợp đồng tương lai (gọi tắt là </w:t>
      </w:r>
      <w:r w:rsidRPr="006B458F">
        <w:rPr>
          <w:i/>
          <w:iCs/>
          <w:sz w:val="28"/>
          <w:szCs w:val="28"/>
        </w:rPr>
        <w:t>giao nhận hàng hóa tương lai</w:t>
      </w:r>
      <w:r w:rsidRPr="006B458F">
        <w:rPr>
          <w:sz w:val="28"/>
          <w:szCs w:val="28"/>
        </w:rPr>
        <w:t>);</w:t>
      </w:r>
    </w:p>
    <w:p w14:paraId="3C3F85F2" w14:textId="0361E8C4" w:rsidR="006B458F" w:rsidRPr="006B458F" w:rsidRDefault="006B458F" w:rsidP="006B458F">
      <w:pPr>
        <w:spacing w:line="276" w:lineRule="auto"/>
        <w:jc w:val="both"/>
        <w:rPr>
          <w:sz w:val="28"/>
          <w:szCs w:val="28"/>
        </w:rPr>
      </w:pPr>
      <w:r w:rsidRPr="006B458F">
        <w:rPr>
          <w:sz w:val="28"/>
          <w:szCs w:val="28"/>
          <w:lang w:val="en-US"/>
        </w:rPr>
        <w:t>đ</w:t>
      </w:r>
      <w:r w:rsidRPr="006B458F">
        <w:rPr>
          <w:sz w:val="28"/>
          <w:szCs w:val="28"/>
        </w:rPr>
        <w:t>) Môi giới giao dịch hàng hoá tương lai (</w:t>
      </w:r>
      <w:r w:rsidRPr="006B458F">
        <w:rPr>
          <w:i/>
          <w:iCs/>
          <w:sz w:val="28"/>
          <w:szCs w:val="28"/>
        </w:rPr>
        <w:t>môi giới hàng hóa tương lai</w:t>
      </w:r>
      <w:proofErr w:type="gramStart"/>
      <w:r w:rsidRPr="006B458F">
        <w:rPr>
          <w:sz w:val="28"/>
          <w:szCs w:val="28"/>
        </w:rPr>
        <w:t>);</w:t>
      </w:r>
      <w:proofErr w:type="gramEnd"/>
    </w:p>
    <w:p w14:paraId="6C026D37" w14:textId="4181A887" w:rsidR="006B458F" w:rsidRPr="006B458F" w:rsidRDefault="006B458F" w:rsidP="006B458F">
      <w:pPr>
        <w:spacing w:line="276" w:lineRule="auto"/>
        <w:jc w:val="both"/>
        <w:rPr>
          <w:sz w:val="28"/>
          <w:szCs w:val="28"/>
        </w:rPr>
      </w:pPr>
      <w:r w:rsidRPr="006B458F">
        <w:rPr>
          <w:sz w:val="28"/>
          <w:szCs w:val="28"/>
          <w:lang w:val="en-US"/>
        </w:rPr>
        <w:t>e</w:t>
      </w:r>
      <w:r w:rsidRPr="006B458F">
        <w:rPr>
          <w:sz w:val="28"/>
          <w:szCs w:val="28"/>
        </w:rPr>
        <w:t>) Cung cấp dịch vụ tư vấn kinh doanh hàng hoá tương lai (</w:t>
      </w:r>
      <w:r w:rsidRPr="006B458F">
        <w:rPr>
          <w:i/>
          <w:iCs/>
          <w:sz w:val="28"/>
          <w:szCs w:val="28"/>
        </w:rPr>
        <w:t>tư vấn về hàng hóa tương lai</w:t>
      </w:r>
      <w:proofErr w:type="gramStart"/>
      <w:r w:rsidRPr="006B458F">
        <w:rPr>
          <w:sz w:val="28"/>
          <w:szCs w:val="28"/>
        </w:rPr>
        <w:t>);</w:t>
      </w:r>
      <w:proofErr w:type="gramEnd"/>
    </w:p>
    <w:p w14:paraId="3424C67A" w14:textId="5F5EB781" w:rsidR="006B458F" w:rsidRPr="006B458F" w:rsidRDefault="006B458F" w:rsidP="006B458F">
      <w:pPr>
        <w:spacing w:line="276" w:lineRule="auto"/>
        <w:jc w:val="both"/>
        <w:rPr>
          <w:sz w:val="28"/>
          <w:szCs w:val="28"/>
        </w:rPr>
      </w:pPr>
      <w:r w:rsidRPr="006B458F">
        <w:rPr>
          <w:sz w:val="28"/>
          <w:szCs w:val="28"/>
          <w:lang w:val="en-US"/>
        </w:rPr>
        <w:t>f</w:t>
      </w:r>
      <w:r w:rsidRPr="006B458F">
        <w:rPr>
          <w:sz w:val="28"/>
          <w:szCs w:val="28"/>
        </w:rPr>
        <w:t>) Cung cấp dịch vụ đào tạo kinh doanh hàng hoá tương lai (</w:t>
      </w:r>
      <w:r w:rsidRPr="006B458F">
        <w:rPr>
          <w:i/>
          <w:iCs/>
          <w:sz w:val="28"/>
          <w:szCs w:val="28"/>
        </w:rPr>
        <w:t>đào tạo về hàng hóa tương lai</w:t>
      </w:r>
      <w:proofErr w:type="gramStart"/>
      <w:r w:rsidRPr="006B458F">
        <w:rPr>
          <w:sz w:val="28"/>
          <w:szCs w:val="28"/>
        </w:rPr>
        <w:t>);</w:t>
      </w:r>
      <w:proofErr w:type="gramEnd"/>
    </w:p>
    <w:p w14:paraId="01DEF497" w14:textId="16B1B2B5" w:rsidR="006B458F" w:rsidRPr="006B458F" w:rsidRDefault="006B458F" w:rsidP="006B458F">
      <w:pPr>
        <w:spacing w:line="276" w:lineRule="auto"/>
        <w:jc w:val="both"/>
        <w:rPr>
          <w:sz w:val="28"/>
          <w:szCs w:val="28"/>
        </w:rPr>
      </w:pPr>
      <w:r w:rsidRPr="006B458F">
        <w:rPr>
          <w:sz w:val="28"/>
          <w:szCs w:val="28"/>
          <w:lang w:val="en-US"/>
        </w:rPr>
        <w:t>g</w:t>
      </w:r>
      <w:r w:rsidRPr="006B458F">
        <w:rPr>
          <w:sz w:val="28"/>
          <w:szCs w:val="28"/>
        </w:rPr>
        <w:t xml:space="preserve">) Xây dựng và cung cấp dịch vụ về chỉ số hàng hoá tương </w:t>
      </w:r>
      <w:proofErr w:type="gramStart"/>
      <w:r w:rsidRPr="006B458F">
        <w:rPr>
          <w:sz w:val="28"/>
          <w:szCs w:val="28"/>
        </w:rPr>
        <w:t>lai;</w:t>
      </w:r>
      <w:proofErr w:type="gramEnd"/>
    </w:p>
    <w:p w14:paraId="6159F628" w14:textId="35464A25" w:rsidR="006B458F" w:rsidRPr="006B458F" w:rsidRDefault="006B458F" w:rsidP="006B458F">
      <w:pPr>
        <w:spacing w:line="276" w:lineRule="auto"/>
        <w:jc w:val="both"/>
        <w:rPr>
          <w:sz w:val="28"/>
          <w:szCs w:val="28"/>
        </w:rPr>
      </w:pPr>
      <w:r w:rsidRPr="006B458F">
        <w:rPr>
          <w:sz w:val="28"/>
          <w:szCs w:val="28"/>
          <w:lang w:val="en-US"/>
        </w:rPr>
        <w:t>h</w:t>
      </w:r>
      <w:r w:rsidRPr="006B458F">
        <w:rPr>
          <w:sz w:val="28"/>
          <w:szCs w:val="28"/>
        </w:rPr>
        <w:t>) Cung cấp dịch vụ xếp hạng tín nhiệm hợp đồng tương lai và xếp hạng tín nhiệm tổ chức tham gia các hoạt động sở giao dịch hàng hoá (</w:t>
      </w:r>
      <w:r w:rsidRPr="006B458F">
        <w:rPr>
          <w:i/>
          <w:iCs/>
          <w:sz w:val="28"/>
          <w:szCs w:val="28"/>
        </w:rPr>
        <w:t>dịch vụ đánh giá tín nhiệm về hàng hóa tương lai</w:t>
      </w:r>
      <w:proofErr w:type="gramStart"/>
      <w:r w:rsidRPr="006B458F">
        <w:rPr>
          <w:sz w:val="28"/>
          <w:szCs w:val="28"/>
        </w:rPr>
        <w:t>);</w:t>
      </w:r>
      <w:proofErr w:type="gramEnd"/>
    </w:p>
    <w:p w14:paraId="53454A4D" w14:textId="19689469" w:rsidR="006B458F" w:rsidRPr="006B458F" w:rsidRDefault="006B458F" w:rsidP="006B458F">
      <w:pPr>
        <w:spacing w:line="276" w:lineRule="auto"/>
        <w:jc w:val="both"/>
        <w:rPr>
          <w:sz w:val="28"/>
          <w:szCs w:val="28"/>
        </w:rPr>
      </w:pPr>
      <w:proofErr w:type="spellStart"/>
      <w:r w:rsidRPr="006B458F">
        <w:rPr>
          <w:sz w:val="28"/>
          <w:szCs w:val="28"/>
          <w:lang w:val="en-US"/>
        </w:rPr>
        <w:t>i</w:t>
      </w:r>
      <w:proofErr w:type="spellEnd"/>
      <w:r w:rsidRPr="006B458F">
        <w:rPr>
          <w:sz w:val="28"/>
          <w:szCs w:val="28"/>
        </w:rPr>
        <w:t xml:space="preserve">) Quản trị Sở giao dịch hàng hóa, quản trị tổ chức kinh doanh hàng hoá tương lai, quản trị tổ chức thanh toán bù trừ hợp đồng tương lai, quản trị giao nhận hàng hoá tương </w:t>
      </w:r>
      <w:proofErr w:type="gramStart"/>
      <w:r w:rsidRPr="006B458F">
        <w:rPr>
          <w:sz w:val="28"/>
          <w:szCs w:val="28"/>
        </w:rPr>
        <w:t>lai;</w:t>
      </w:r>
      <w:proofErr w:type="gramEnd"/>
    </w:p>
    <w:p w14:paraId="244060CA" w14:textId="42DCFAB7" w:rsidR="006B458F" w:rsidRPr="006B458F" w:rsidRDefault="006B458F" w:rsidP="006B458F">
      <w:pPr>
        <w:spacing w:line="276" w:lineRule="auto"/>
        <w:jc w:val="both"/>
        <w:rPr>
          <w:sz w:val="28"/>
          <w:szCs w:val="28"/>
        </w:rPr>
      </w:pPr>
      <w:r w:rsidRPr="006B458F">
        <w:rPr>
          <w:sz w:val="28"/>
          <w:szCs w:val="28"/>
          <w:lang w:val="en-US"/>
        </w:rPr>
        <w:t>k</w:t>
      </w:r>
      <w:r w:rsidRPr="006B458F">
        <w:rPr>
          <w:sz w:val="28"/>
          <w:szCs w:val="28"/>
        </w:rPr>
        <w:t>) Chế độ báo cáo và công bố thông tin; và</w:t>
      </w:r>
    </w:p>
    <w:p w14:paraId="1778A3BB" w14:textId="1EC0617D" w:rsidR="003D09C0" w:rsidRPr="006B458F" w:rsidRDefault="006B458F" w:rsidP="006B458F">
      <w:pPr>
        <w:shd w:val="clear" w:color="auto" w:fill="FFFFFF"/>
        <w:spacing w:line="276" w:lineRule="auto"/>
        <w:jc w:val="both"/>
        <w:rPr>
          <w:bCs/>
          <w:sz w:val="28"/>
          <w:szCs w:val="28"/>
          <w:lang w:val="en-US"/>
        </w:rPr>
      </w:pPr>
      <w:r w:rsidRPr="006B458F">
        <w:rPr>
          <w:sz w:val="28"/>
          <w:szCs w:val="28"/>
          <w:lang w:val="en-US"/>
        </w:rPr>
        <w:t>l</w:t>
      </w:r>
      <w:r w:rsidRPr="006B458F">
        <w:rPr>
          <w:sz w:val="28"/>
          <w:szCs w:val="28"/>
        </w:rPr>
        <w:t>) Các hoạt động khác được quy định tại Nghị định này.</w:t>
      </w:r>
    </w:p>
    <w:p w14:paraId="617D13D3" w14:textId="09683457" w:rsidR="00D66253" w:rsidRPr="0035337D" w:rsidRDefault="00DF1248" w:rsidP="00D66253">
      <w:pPr>
        <w:shd w:val="clear" w:color="auto" w:fill="FFFFFF"/>
        <w:spacing w:before="120" w:line="276" w:lineRule="auto"/>
        <w:jc w:val="both"/>
        <w:rPr>
          <w:bCs/>
          <w:i/>
          <w:iCs/>
          <w:sz w:val="28"/>
          <w:szCs w:val="28"/>
        </w:rPr>
      </w:pPr>
      <w:r w:rsidRPr="004B323A">
        <w:rPr>
          <w:bCs/>
          <w:i/>
          <w:iCs/>
          <w:sz w:val="28"/>
          <w:szCs w:val="28"/>
        </w:rPr>
        <w:t>4</w:t>
      </w:r>
      <w:r w:rsidR="00D66253" w:rsidRPr="004B323A">
        <w:rPr>
          <w:bCs/>
          <w:i/>
          <w:iCs/>
          <w:sz w:val="28"/>
          <w:szCs w:val="28"/>
        </w:rPr>
        <w:t>.3.</w:t>
      </w:r>
      <w:r w:rsidR="003D09C0">
        <w:rPr>
          <w:bCs/>
          <w:i/>
          <w:iCs/>
          <w:sz w:val="28"/>
          <w:szCs w:val="28"/>
          <w:lang w:val="en-US"/>
        </w:rPr>
        <w:t>2</w:t>
      </w:r>
      <w:r w:rsidR="00D66253" w:rsidRPr="004B323A">
        <w:rPr>
          <w:bCs/>
          <w:i/>
          <w:iCs/>
          <w:sz w:val="28"/>
          <w:szCs w:val="28"/>
        </w:rPr>
        <w:t>. Điều</w:t>
      </w:r>
      <w:r w:rsidR="00D66253" w:rsidRPr="0035337D">
        <w:rPr>
          <w:bCs/>
          <w:i/>
          <w:iCs/>
          <w:sz w:val="28"/>
          <w:szCs w:val="28"/>
        </w:rPr>
        <w:t xml:space="preserve"> kiện để thành lập và hoạt động của Sở </w:t>
      </w:r>
      <w:r w:rsidR="006B458F">
        <w:rPr>
          <w:bCs/>
          <w:i/>
          <w:iCs/>
          <w:sz w:val="28"/>
          <w:szCs w:val="28"/>
          <w:lang w:val="en-US"/>
        </w:rPr>
        <w:t>g</w:t>
      </w:r>
      <w:r w:rsidR="00D66253" w:rsidRPr="0035337D">
        <w:rPr>
          <w:bCs/>
          <w:i/>
          <w:iCs/>
          <w:sz w:val="28"/>
          <w:szCs w:val="28"/>
        </w:rPr>
        <w:t>iao dịch hàng hoá</w:t>
      </w:r>
    </w:p>
    <w:p w14:paraId="166E5D79" w14:textId="5C592333" w:rsidR="00D66253" w:rsidRPr="0060761F" w:rsidRDefault="00D66253" w:rsidP="00D66253">
      <w:pPr>
        <w:pStyle w:val="NormalWeb"/>
        <w:shd w:val="clear" w:color="auto" w:fill="FFFFFF"/>
        <w:spacing w:before="120" w:beforeAutospacing="0" w:after="120" w:afterAutospacing="0" w:line="276" w:lineRule="auto"/>
        <w:jc w:val="both"/>
        <w:rPr>
          <w:color w:val="000000"/>
          <w:sz w:val="28"/>
          <w:szCs w:val="28"/>
          <w:u w:val="single"/>
        </w:rPr>
      </w:pPr>
      <w:r w:rsidRPr="0060761F">
        <w:rPr>
          <w:color w:val="000000"/>
          <w:sz w:val="28"/>
          <w:szCs w:val="28"/>
          <w:u w:val="single"/>
        </w:rPr>
        <w:t>Quy định hiện hành:</w:t>
      </w:r>
    </w:p>
    <w:p w14:paraId="230499F0" w14:textId="77777777" w:rsidR="00D66253" w:rsidRPr="0060761F" w:rsidRDefault="00D66253" w:rsidP="003D09C0">
      <w:pPr>
        <w:pStyle w:val="NormalWeb"/>
        <w:numPr>
          <w:ilvl w:val="0"/>
          <w:numId w:val="27"/>
        </w:numPr>
        <w:shd w:val="clear" w:color="auto" w:fill="FFFFFF"/>
        <w:tabs>
          <w:tab w:val="left" w:pos="360"/>
        </w:tabs>
        <w:spacing w:before="120" w:beforeAutospacing="0" w:after="120" w:afterAutospacing="0" w:line="276" w:lineRule="auto"/>
        <w:ind w:left="0" w:firstLine="0"/>
        <w:jc w:val="both"/>
        <w:rPr>
          <w:color w:val="000000"/>
          <w:sz w:val="28"/>
          <w:szCs w:val="28"/>
        </w:rPr>
      </w:pPr>
      <w:r w:rsidRPr="0060761F">
        <w:rPr>
          <w:color w:val="000000"/>
          <w:sz w:val="28"/>
          <w:szCs w:val="28"/>
        </w:rPr>
        <w:t>Vốn điều lệ từ 150 tỷ đồng trở lên;</w:t>
      </w:r>
    </w:p>
    <w:p w14:paraId="4E2CC2B9" w14:textId="77777777" w:rsidR="006B458F" w:rsidRDefault="00D66253" w:rsidP="006B458F">
      <w:pPr>
        <w:pStyle w:val="NormalWeb"/>
        <w:numPr>
          <w:ilvl w:val="0"/>
          <w:numId w:val="27"/>
        </w:numPr>
        <w:shd w:val="clear" w:color="auto" w:fill="FFFFFF"/>
        <w:tabs>
          <w:tab w:val="left" w:pos="360"/>
        </w:tabs>
        <w:spacing w:before="120" w:beforeAutospacing="0" w:after="120" w:afterAutospacing="0" w:line="276" w:lineRule="auto"/>
        <w:ind w:left="0" w:firstLine="0"/>
        <w:jc w:val="both"/>
        <w:rPr>
          <w:color w:val="000000"/>
          <w:sz w:val="28"/>
          <w:szCs w:val="28"/>
        </w:rPr>
      </w:pPr>
      <w:r w:rsidRPr="0060761F">
        <w:rPr>
          <w:color w:val="000000"/>
          <w:sz w:val="28"/>
          <w:szCs w:val="28"/>
        </w:rPr>
        <w:lastRenderedPageBreak/>
        <w:t xml:space="preserve">Có hệ thống công nghệ thông tin đáp ứng các yêu cầu về giải pháp công nghệ và kỹ thuật trong hoạt động mua bán hàng hóa qua Sở </w:t>
      </w:r>
      <w:r w:rsidR="006B458F">
        <w:rPr>
          <w:color w:val="000000"/>
          <w:sz w:val="28"/>
          <w:szCs w:val="28"/>
          <w:lang w:val="en-US"/>
        </w:rPr>
        <w:t>g</w:t>
      </w:r>
      <w:r w:rsidRPr="0060761F">
        <w:rPr>
          <w:color w:val="000000"/>
          <w:sz w:val="28"/>
          <w:szCs w:val="28"/>
        </w:rPr>
        <w:t>iao dịch hàng hóa, cụ thể:</w:t>
      </w:r>
    </w:p>
    <w:p w14:paraId="2DF2A437" w14:textId="2C580147" w:rsidR="00452D93" w:rsidRPr="006B458F" w:rsidRDefault="00452D93" w:rsidP="006B458F">
      <w:pPr>
        <w:pStyle w:val="NormalWeb"/>
        <w:numPr>
          <w:ilvl w:val="1"/>
          <w:numId w:val="27"/>
        </w:numPr>
        <w:shd w:val="clear" w:color="auto" w:fill="FFFFFF"/>
        <w:tabs>
          <w:tab w:val="left" w:pos="360"/>
        </w:tabs>
        <w:spacing w:before="120" w:beforeAutospacing="0" w:after="120" w:afterAutospacing="0" w:line="276" w:lineRule="auto"/>
        <w:jc w:val="both"/>
        <w:rPr>
          <w:color w:val="000000"/>
          <w:sz w:val="28"/>
          <w:szCs w:val="28"/>
        </w:rPr>
      </w:pPr>
      <w:r w:rsidRPr="006B458F">
        <w:rPr>
          <w:color w:val="000000"/>
          <w:sz w:val="28"/>
          <w:szCs w:val="28"/>
        </w:rPr>
        <w:t>Hệ thống máy chủ hoạt động ổn định và có tối thiểu một máy chủ dự phòng luôn ở trạng thái sẵn sàng trong trường hợp hệ thống chính xảy ra sự cố;</w:t>
      </w:r>
    </w:p>
    <w:p w14:paraId="50929F9B" w14:textId="77777777" w:rsidR="00452D93" w:rsidRPr="0060761F" w:rsidRDefault="00452D93" w:rsidP="003D09C0">
      <w:pPr>
        <w:pStyle w:val="NormalWeb"/>
        <w:numPr>
          <w:ilvl w:val="1"/>
          <w:numId w:val="27"/>
        </w:numPr>
        <w:shd w:val="clear" w:color="auto" w:fill="FFFFFF"/>
        <w:spacing w:before="120" w:beforeAutospacing="0" w:after="120" w:afterAutospacing="0" w:line="276" w:lineRule="auto"/>
        <w:ind w:left="0" w:firstLine="360"/>
        <w:jc w:val="both"/>
        <w:rPr>
          <w:color w:val="000000"/>
          <w:sz w:val="28"/>
          <w:szCs w:val="28"/>
        </w:rPr>
      </w:pPr>
      <w:r w:rsidRPr="0060761F">
        <w:rPr>
          <w:color w:val="000000"/>
          <w:sz w:val="28"/>
          <w:szCs w:val="28"/>
        </w:rPr>
        <w:t>Hệ thống máy chủ đảm bảo sao lưu dữ liệu của các ứng dụng nghiệp vụ, dữ liệu giao dịch, đảm bảo khôi phục thông tin dữ liệu trong trường hợp phát sinh sự cố;</w:t>
      </w:r>
    </w:p>
    <w:p w14:paraId="2401DE0B" w14:textId="77777777" w:rsidR="00452D93" w:rsidRPr="0060761F" w:rsidRDefault="00452D93" w:rsidP="003D09C0">
      <w:pPr>
        <w:pStyle w:val="NormalWeb"/>
        <w:numPr>
          <w:ilvl w:val="1"/>
          <w:numId w:val="27"/>
        </w:numPr>
        <w:shd w:val="clear" w:color="auto" w:fill="FFFFFF"/>
        <w:spacing w:before="120" w:beforeAutospacing="0" w:after="120" w:afterAutospacing="0" w:line="276" w:lineRule="auto"/>
        <w:ind w:left="0" w:firstLine="360"/>
        <w:jc w:val="both"/>
        <w:rPr>
          <w:color w:val="000000"/>
          <w:sz w:val="28"/>
          <w:szCs w:val="28"/>
        </w:rPr>
      </w:pPr>
      <w:r w:rsidRPr="0060761F">
        <w:rPr>
          <w:color w:val="000000"/>
          <w:sz w:val="28"/>
          <w:szCs w:val="28"/>
        </w:rPr>
        <w:t>Phần mềm ứng dụng phải thực hiện các yêu cầu về quyền sở hữu trí tuệ theo quy định của pháp luật;</w:t>
      </w:r>
    </w:p>
    <w:p w14:paraId="76B01293" w14:textId="77777777" w:rsidR="00452D93" w:rsidRPr="0060761F" w:rsidRDefault="00452D93" w:rsidP="003D09C0">
      <w:pPr>
        <w:pStyle w:val="NormalWeb"/>
        <w:numPr>
          <w:ilvl w:val="1"/>
          <w:numId w:val="27"/>
        </w:numPr>
        <w:shd w:val="clear" w:color="auto" w:fill="FFFFFF"/>
        <w:spacing w:before="120" w:beforeAutospacing="0" w:after="120" w:afterAutospacing="0" w:line="276" w:lineRule="auto"/>
        <w:ind w:left="0" w:firstLine="360"/>
        <w:jc w:val="both"/>
        <w:rPr>
          <w:color w:val="000000"/>
          <w:sz w:val="28"/>
          <w:szCs w:val="28"/>
        </w:rPr>
      </w:pPr>
      <w:r w:rsidRPr="0060761F">
        <w:rPr>
          <w:color w:val="000000"/>
          <w:sz w:val="28"/>
          <w:szCs w:val="28"/>
        </w:rPr>
        <w:t>Hệ thống phần mềm phải có chức năng nhật ký thao tác để lưu vết mọi giao dịch hàng hóa, thanh toán, giao nhận trong quy trình nghiệp vụ tối thiểu trong thời gian 05 năm;</w:t>
      </w:r>
    </w:p>
    <w:p w14:paraId="65275228" w14:textId="24AFB46C" w:rsidR="00452D93" w:rsidRPr="00452D93" w:rsidRDefault="00452D93" w:rsidP="003D09C0">
      <w:pPr>
        <w:pStyle w:val="NormalWeb"/>
        <w:numPr>
          <w:ilvl w:val="1"/>
          <w:numId w:val="27"/>
        </w:numPr>
        <w:shd w:val="clear" w:color="auto" w:fill="FFFFFF"/>
        <w:spacing w:before="120" w:beforeAutospacing="0" w:after="120" w:afterAutospacing="0" w:line="276" w:lineRule="auto"/>
        <w:ind w:left="0" w:firstLine="360"/>
        <w:jc w:val="both"/>
        <w:rPr>
          <w:color w:val="000000"/>
          <w:sz w:val="28"/>
          <w:szCs w:val="28"/>
        </w:rPr>
      </w:pPr>
      <w:r w:rsidRPr="0060761F">
        <w:rPr>
          <w:color w:val="000000"/>
          <w:sz w:val="28"/>
          <w:szCs w:val="28"/>
        </w:rPr>
        <w:t>Hệ thống công nghệ thông tin đáp ứng quy chuẩn kỹ thuật về an toàn thông tin mạng, nếu có.</w:t>
      </w:r>
    </w:p>
    <w:p w14:paraId="018FF440" w14:textId="77777777" w:rsidR="00D66253" w:rsidRDefault="00D66253" w:rsidP="003D09C0">
      <w:pPr>
        <w:pStyle w:val="NormalWeb"/>
        <w:numPr>
          <w:ilvl w:val="0"/>
          <w:numId w:val="27"/>
        </w:numPr>
        <w:shd w:val="clear" w:color="auto" w:fill="FFFFFF"/>
        <w:tabs>
          <w:tab w:val="left" w:pos="450"/>
        </w:tabs>
        <w:spacing w:before="120" w:beforeAutospacing="0" w:after="120" w:afterAutospacing="0" w:line="276" w:lineRule="auto"/>
        <w:ind w:left="0" w:firstLine="0"/>
        <w:jc w:val="both"/>
        <w:rPr>
          <w:color w:val="000000"/>
          <w:sz w:val="28"/>
          <w:szCs w:val="28"/>
        </w:rPr>
      </w:pPr>
      <w:r w:rsidRPr="0060761F">
        <w:rPr>
          <w:color w:val="000000"/>
          <w:sz w:val="28"/>
          <w:szCs w:val="28"/>
        </w:rPr>
        <w:t>Điều lệ hoạt động không trái với các quy định của Nghị định này.</w:t>
      </w:r>
    </w:p>
    <w:p w14:paraId="0A99E48A" w14:textId="77777777" w:rsidR="00D66253" w:rsidRDefault="00D66253" w:rsidP="00D66253">
      <w:pPr>
        <w:pStyle w:val="NormalWeb"/>
        <w:shd w:val="clear" w:color="auto" w:fill="FFFFFF"/>
        <w:spacing w:before="120" w:beforeAutospacing="0" w:after="120" w:afterAutospacing="0" w:line="276" w:lineRule="auto"/>
        <w:jc w:val="both"/>
        <w:rPr>
          <w:color w:val="000000"/>
          <w:sz w:val="28"/>
          <w:szCs w:val="28"/>
          <w:u w:val="single"/>
        </w:rPr>
      </w:pPr>
      <w:r>
        <w:rPr>
          <w:color w:val="000000"/>
          <w:sz w:val="28"/>
          <w:szCs w:val="28"/>
          <w:u w:val="single"/>
        </w:rPr>
        <w:t>Đ</w:t>
      </w:r>
      <w:r w:rsidRPr="0060761F">
        <w:rPr>
          <w:color w:val="000000"/>
          <w:sz w:val="28"/>
          <w:szCs w:val="28"/>
          <w:u w:val="single"/>
        </w:rPr>
        <w:t>ề xuất</w:t>
      </w:r>
      <w:r>
        <w:rPr>
          <w:color w:val="000000"/>
          <w:sz w:val="28"/>
          <w:szCs w:val="28"/>
          <w:u w:val="single"/>
        </w:rPr>
        <w:t xml:space="preserve"> hướng</w:t>
      </w:r>
      <w:r w:rsidRPr="0060761F">
        <w:rPr>
          <w:color w:val="000000"/>
          <w:sz w:val="28"/>
          <w:szCs w:val="28"/>
          <w:u w:val="single"/>
        </w:rPr>
        <w:t xml:space="preserve"> sửa:</w:t>
      </w:r>
    </w:p>
    <w:p w14:paraId="644E7DF6" w14:textId="6A9A3A1A" w:rsidR="00D66253" w:rsidRPr="003D09C0" w:rsidRDefault="00D66253" w:rsidP="003D09C0">
      <w:pPr>
        <w:shd w:val="clear" w:color="auto" w:fill="FFFFFF"/>
        <w:spacing w:line="276" w:lineRule="auto"/>
        <w:ind w:firstLine="720"/>
        <w:jc w:val="both"/>
        <w:rPr>
          <w:color w:val="000000"/>
          <w:sz w:val="28"/>
          <w:szCs w:val="28"/>
        </w:rPr>
      </w:pPr>
      <w:r>
        <w:rPr>
          <w:color w:val="000000"/>
          <w:sz w:val="28"/>
          <w:szCs w:val="28"/>
        </w:rPr>
        <w:t>Tăng điều kiện, c</w:t>
      </w:r>
      <w:r w:rsidRPr="00F33C1B">
        <w:rPr>
          <w:color w:val="000000"/>
          <w:sz w:val="28"/>
          <w:szCs w:val="28"/>
        </w:rPr>
        <w:t>hặt chẽ hơn, bao gồm các điều kiện về vốn điều lệ thực góp, điều kiện về thành viên sáng lập và nhân sự điều hành phải có chuyên môn và kinh nghiệm trong lĩnh vực có liên quan, có hệ thống công nghệ thông tin đáp ứng các yêu cầu về giải pháp công nghệ và kỹ thuật trong hoạt động mua bán hàng hóa qua Sở Giao dịch hàng hóa, đáp ứng yêu cầu về an toàn</w:t>
      </w:r>
      <w:r>
        <w:rPr>
          <w:color w:val="000000"/>
          <w:sz w:val="28"/>
          <w:szCs w:val="28"/>
        </w:rPr>
        <w:t xml:space="preserve"> giao dịch điện tử</w:t>
      </w:r>
      <w:r w:rsidRPr="00F33C1B">
        <w:rPr>
          <w:color w:val="000000"/>
          <w:sz w:val="28"/>
          <w:szCs w:val="28"/>
        </w:rPr>
        <w:t>, an ninh</w:t>
      </w:r>
      <w:r>
        <w:rPr>
          <w:color w:val="000000"/>
          <w:sz w:val="28"/>
          <w:szCs w:val="28"/>
        </w:rPr>
        <w:t xml:space="preserve"> mạng</w:t>
      </w:r>
      <w:r w:rsidRPr="00F33C1B">
        <w:rPr>
          <w:color w:val="000000"/>
          <w:sz w:val="28"/>
          <w:szCs w:val="28"/>
        </w:rPr>
        <w:t>,…</w:t>
      </w:r>
    </w:p>
    <w:p w14:paraId="324340B0" w14:textId="03A25461" w:rsidR="00D66253" w:rsidRPr="0035337D" w:rsidRDefault="00BE2880" w:rsidP="00D66253">
      <w:pPr>
        <w:pStyle w:val="NormalWeb"/>
        <w:shd w:val="clear" w:color="auto" w:fill="FFFFFF"/>
        <w:spacing w:before="120" w:beforeAutospacing="0" w:after="120" w:afterAutospacing="0" w:line="276" w:lineRule="auto"/>
        <w:jc w:val="both"/>
        <w:rPr>
          <w:bCs/>
          <w:i/>
          <w:iCs/>
          <w:sz w:val="28"/>
          <w:szCs w:val="28"/>
        </w:rPr>
      </w:pPr>
      <w:r>
        <w:rPr>
          <w:bCs/>
          <w:i/>
          <w:iCs/>
          <w:sz w:val="28"/>
          <w:szCs w:val="28"/>
        </w:rPr>
        <w:t>4</w:t>
      </w:r>
      <w:r w:rsidR="0035337D" w:rsidRPr="0035337D">
        <w:rPr>
          <w:bCs/>
          <w:i/>
          <w:iCs/>
          <w:sz w:val="28"/>
          <w:szCs w:val="28"/>
        </w:rPr>
        <w:t>.3.</w:t>
      </w:r>
      <w:r w:rsidR="006B458F">
        <w:rPr>
          <w:bCs/>
          <w:i/>
          <w:iCs/>
          <w:sz w:val="28"/>
          <w:szCs w:val="28"/>
          <w:lang w:val="en-US"/>
        </w:rPr>
        <w:t>3</w:t>
      </w:r>
      <w:r w:rsidR="00D66253" w:rsidRPr="0035337D">
        <w:rPr>
          <w:bCs/>
          <w:i/>
          <w:iCs/>
          <w:sz w:val="28"/>
          <w:szCs w:val="28"/>
        </w:rPr>
        <w:t xml:space="preserve">. Thẩm quyền và trình tự, thủ tục cấp phép </w:t>
      </w:r>
      <w:proofErr w:type="spellStart"/>
      <w:r w:rsidR="006B458F">
        <w:rPr>
          <w:bCs/>
          <w:i/>
          <w:iCs/>
          <w:sz w:val="28"/>
          <w:szCs w:val="28"/>
          <w:lang w:val="en-US"/>
        </w:rPr>
        <w:t>thành</w:t>
      </w:r>
      <w:proofErr w:type="spellEnd"/>
      <w:r w:rsidR="006B458F">
        <w:rPr>
          <w:bCs/>
          <w:i/>
          <w:iCs/>
          <w:sz w:val="28"/>
          <w:szCs w:val="28"/>
          <w:lang w:val="en-US"/>
        </w:rPr>
        <w:t xml:space="preserve"> </w:t>
      </w:r>
      <w:proofErr w:type="spellStart"/>
      <w:r w:rsidR="006B458F">
        <w:rPr>
          <w:bCs/>
          <w:i/>
          <w:iCs/>
          <w:sz w:val="28"/>
          <w:szCs w:val="28"/>
          <w:lang w:val="en-US"/>
        </w:rPr>
        <w:t>lập</w:t>
      </w:r>
      <w:proofErr w:type="spellEnd"/>
      <w:r w:rsidR="006B458F">
        <w:rPr>
          <w:bCs/>
          <w:i/>
          <w:iCs/>
          <w:sz w:val="28"/>
          <w:szCs w:val="28"/>
          <w:lang w:val="en-US"/>
        </w:rPr>
        <w:t xml:space="preserve"> </w:t>
      </w:r>
      <w:r w:rsidR="00D66253" w:rsidRPr="0035337D">
        <w:rPr>
          <w:bCs/>
          <w:i/>
          <w:iCs/>
          <w:sz w:val="28"/>
          <w:szCs w:val="28"/>
        </w:rPr>
        <w:t xml:space="preserve">hoạt động của Sở </w:t>
      </w:r>
      <w:r w:rsidR="006B458F">
        <w:rPr>
          <w:bCs/>
          <w:i/>
          <w:iCs/>
          <w:sz w:val="28"/>
          <w:szCs w:val="28"/>
          <w:lang w:val="en-US"/>
        </w:rPr>
        <w:t>g</w:t>
      </w:r>
      <w:r w:rsidR="00D66253" w:rsidRPr="0035337D">
        <w:rPr>
          <w:bCs/>
          <w:i/>
          <w:iCs/>
          <w:sz w:val="28"/>
          <w:szCs w:val="28"/>
        </w:rPr>
        <w:t>iao dịch hàng hoá</w:t>
      </w:r>
    </w:p>
    <w:p w14:paraId="59157AE6" w14:textId="77777777" w:rsidR="00D66253" w:rsidRPr="00835ACF" w:rsidRDefault="00D66253" w:rsidP="00D66253">
      <w:pPr>
        <w:shd w:val="clear" w:color="auto" w:fill="FFFFFF"/>
        <w:spacing w:line="276" w:lineRule="auto"/>
        <w:jc w:val="both"/>
        <w:rPr>
          <w:color w:val="000000"/>
          <w:sz w:val="28"/>
          <w:szCs w:val="28"/>
          <w:u w:val="single"/>
        </w:rPr>
      </w:pPr>
      <w:r w:rsidRPr="00835ACF">
        <w:rPr>
          <w:color w:val="000000"/>
          <w:sz w:val="28"/>
          <w:szCs w:val="28"/>
          <w:u w:val="single"/>
        </w:rPr>
        <w:t>Quy định hiện hành:</w:t>
      </w:r>
    </w:p>
    <w:p w14:paraId="2818B707" w14:textId="575068B8" w:rsidR="00D66253" w:rsidRDefault="00D66253" w:rsidP="00D66253">
      <w:pPr>
        <w:shd w:val="clear" w:color="auto" w:fill="FFFFFF"/>
        <w:spacing w:line="276" w:lineRule="auto"/>
        <w:ind w:firstLine="720"/>
        <w:jc w:val="both"/>
        <w:rPr>
          <w:color w:val="000000"/>
          <w:sz w:val="28"/>
          <w:szCs w:val="28"/>
        </w:rPr>
      </w:pPr>
      <w:r w:rsidRPr="003C3FDB">
        <w:rPr>
          <w:color w:val="000000"/>
          <w:sz w:val="28"/>
          <w:szCs w:val="28"/>
        </w:rPr>
        <w:t>Bộ trưởng</w:t>
      </w:r>
      <w:r>
        <w:rPr>
          <w:color w:val="000000"/>
          <w:sz w:val="28"/>
          <w:szCs w:val="28"/>
        </w:rPr>
        <w:t xml:space="preserve"> Bộ Công Thương</w:t>
      </w:r>
      <w:r w:rsidRPr="0014405B">
        <w:rPr>
          <w:color w:val="000000"/>
          <w:sz w:val="28"/>
          <w:szCs w:val="28"/>
        </w:rPr>
        <w:t xml:space="preserve"> </w:t>
      </w:r>
      <w:r w:rsidRPr="003C3FDB">
        <w:rPr>
          <w:color w:val="000000"/>
          <w:sz w:val="28"/>
          <w:szCs w:val="28"/>
        </w:rPr>
        <w:t xml:space="preserve">quyết định cấp, cấp lại, sửa đổi, bổ sung Giấy phép thành lập Sở </w:t>
      </w:r>
      <w:r w:rsidR="006B458F">
        <w:rPr>
          <w:color w:val="000000"/>
          <w:sz w:val="28"/>
          <w:szCs w:val="28"/>
          <w:lang w:val="en-US"/>
        </w:rPr>
        <w:t>g</w:t>
      </w:r>
      <w:r w:rsidRPr="003C3FDB">
        <w:rPr>
          <w:color w:val="000000"/>
          <w:sz w:val="28"/>
          <w:szCs w:val="28"/>
        </w:rPr>
        <w:t>iao dịch hàng hóa; phê chuẩn Điều lệ hoạt động của Sở Giao dịch hàng hóa</w:t>
      </w:r>
      <w:r>
        <w:rPr>
          <w:color w:val="000000"/>
          <w:sz w:val="28"/>
          <w:szCs w:val="28"/>
        </w:rPr>
        <w:t xml:space="preserve">. </w:t>
      </w:r>
    </w:p>
    <w:p w14:paraId="5732497B" w14:textId="77777777" w:rsidR="00D66253" w:rsidRPr="00835ACF" w:rsidRDefault="00D66253" w:rsidP="00D66253">
      <w:pPr>
        <w:shd w:val="clear" w:color="auto" w:fill="FFFFFF"/>
        <w:spacing w:line="276" w:lineRule="auto"/>
        <w:jc w:val="both"/>
        <w:rPr>
          <w:color w:val="000000"/>
          <w:sz w:val="28"/>
          <w:szCs w:val="28"/>
          <w:u w:val="single"/>
        </w:rPr>
      </w:pPr>
      <w:r w:rsidRPr="00835ACF">
        <w:rPr>
          <w:color w:val="000000"/>
          <w:sz w:val="28"/>
          <w:szCs w:val="28"/>
          <w:u w:val="single"/>
        </w:rPr>
        <w:t>Hướng đề nghị sửa đổi:</w:t>
      </w:r>
    </w:p>
    <w:p w14:paraId="3F39C787" w14:textId="75627A99" w:rsidR="00D66253" w:rsidRDefault="00D66253" w:rsidP="00D66253">
      <w:pPr>
        <w:shd w:val="clear" w:color="auto" w:fill="FFFFFF"/>
        <w:spacing w:line="276" w:lineRule="auto"/>
        <w:ind w:firstLine="720"/>
        <w:jc w:val="both"/>
        <w:rPr>
          <w:color w:val="000000"/>
          <w:sz w:val="28"/>
          <w:szCs w:val="28"/>
        </w:rPr>
      </w:pPr>
      <w:r w:rsidRPr="003C3FDB">
        <w:rPr>
          <w:color w:val="000000"/>
          <w:sz w:val="28"/>
          <w:szCs w:val="28"/>
        </w:rPr>
        <w:t>Bộ trưởng</w:t>
      </w:r>
      <w:r>
        <w:rPr>
          <w:color w:val="000000"/>
          <w:sz w:val="28"/>
          <w:szCs w:val="28"/>
        </w:rPr>
        <w:t xml:space="preserve"> Bộ Công Thương</w:t>
      </w:r>
      <w:r w:rsidRPr="0014405B">
        <w:rPr>
          <w:color w:val="000000"/>
          <w:sz w:val="28"/>
          <w:szCs w:val="28"/>
        </w:rPr>
        <w:t xml:space="preserve"> </w:t>
      </w:r>
      <w:r w:rsidRPr="003C3FDB">
        <w:rPr>
          <w:color w:val="000000"/>
          <w:sz w:val="28"/>
          <w:szCs w:val="28"/>
        </w:rPr>
        <w:t xml:space="preserve">quyết định cấp, cấp lại, sửa đổi, bổ sung </w:t>
      </w:r>
      <w:r w:rsidR="006B458F">
        <w:rPr>
          <w:color w:val="000000"/>
          <w:sz w:val="28"/>
          <w:szCs w:val="28"/>
          <w:lang w:val="en-US"/>
        </w:rPr>
        <w:t>g</w:t>
      </w:r>
      <w:r w:rsidRPr="003C3FDB">
        <w:rPr>
          <w:color w:val="000000"/>
          <w:sz w:val="28"/>
          <w:szCs w:val="28"/>
        </w:rPr>
        <w:t xml:space="preserve">iấy phép thành lập Sở </w:t>
      </w:r>
      <w:r w:rsidR="006B458F">
        <w:rPr>
          <w:color w:val="000000"/>
          <w:sz w:val="28"/>
          <w:szCs w:val="28"/>
          <w:lang w:val="en-US"/>
        </w:rPr>
        <w:t>g</w:t>
      </w:r>
      <w:r w:rsidRPr="003C3FDB">
        <w:rPr>
          <w:color w:val="000000"/>
          <w:sz w:val="28"/>
          <w:szCs w:val="28"/>
        </w:rPr>
        <w:t xml:space="preserve">iao dịch hàng hóa; phê chuẩn Điều lệ hoạt động của Sở </w:t>
      </w:r>
      <w:r w:rsidR="006B458F">
        <w:rPr>
          <w:color w:val="000000"/>
          <w:sz w:val="28"/>
          <w:szCs w:val="28"/>
          <w:lang w:val="en-US"/>
        </w:rPr>
        <w:t>g</w:t>
      </w:r>
      <w:r w:rsidRPr="003C3FDB">
        <w:rPr>
          <w:color w:val="000000"/>
          <w:sz w:val="28"/>
          <w:szCs w:val="28"/>
        </w:rPr>
        <w:t>iao dịch hàng hóa</w:t>
      </w:r>
      <w:r>
        <w:rPr>
          <w:color w:val="000000"/>
          <w:sz w:val="28"/>
          <w:szCs w:val="28"/>
        </w:rPr>
        <w:t xml:space="preserve"> </w:t>
      </w:r>
      <w:r w:rsidRPr="00CE0127">
        <w:rPr>
          <w:color w:val="000000"/>
          <w:sz w:val="28"/>
          <w:szCs w:val="28"/>
        </w:rPr>
        <w:t xml:space="preserve">trên cơ sở kết quả thẩm định của Hội đồng thẩm định thành lập Sở </w:t>
      </w:r>
      <w:r w:rsidR="006B458F">
        <w:rPr>
          <w:color w:val="000000"/>
          <w:sz w:val="28"/>
          <w:szCs w:val="28"/>
          <w:lang w:val="en-US"/>
        </w:rPr>
        <w:t>g</w:t>
      </w:r>
      <w:r w:rsidRPr="00CE0127">
        <w:rPr>
          <w:color w:val="000000"/>
          <w:sz w:val="28"/>
          <w:szCs w:val="28"/>
        </w:rPr>
        <w:t>iao dịch hàng hoá. Hội đồng có đại diện của các Bộ liên quan</w:t>
      </w:r>
      <w:r w:rsidR="00460CD9">
        <w:rPr>
          <w:color w:val="000000"/>
          <w:sz w:val="28"/>
          <w:szCs w:val="28"/>
        </w:rPr>
        <w:t xml:space="preserve"> (</w:t>
      </w:r>
      <w:r w:rsidRPr="00CE0127">
        <w:rPr>
          <w:color w:val="000000"/>
          <w:sz w:val="28"/>
          <w:szCs w:val="28"/>
        </w:rPr>
        <w:t>Bộ Tài chính, Bộ K</w:t>
      </w:r>
      <w:r>
        <w:rPr>
          <w:color w:val="000000"/>
          <w:sz w:val="28"/>
          <w:szCs w:val="28"/>
        </w:rPr>
        <w:t>ế hoạch Đầu tư</w:t>
      </w:r>
      <w:r w:rsidRPr="00CE0127">
        <w:rPr>
          <w:color w:val="000000"/>
          <w:sz w:val="28"/>
          <w:szCs w:val="28"/>
        </w:rPr>
        <w:t>, N</w:t>
      </w:r>
      <w:r>
        <w:rPr>
          <w:color w:val="000000"/>
          <w:sz w:val="28"/>
          <w:szCs w:val="28"/>
        </w:rPr>
        <w:t>gân hàng nhà nước</w:t>
      </w:r>
      <w:r w:rsidRPr="00CE0127">
        <w:rPr>
          <w:color w:val="000000"/>
          <w:sz w:val="28"/>
          <w:szCs w:val="28"/>
        </w:rPr>
        <w:t>, Bộ Công An</w:t>
      </w:r>
      <w:r w:rsidR="003D09C0">
        <w:rPr>
          <w:color w:val="000000"/>
          <w:sz w:val="28"/>
          <w:szCs w:val="28"/>
          <w:lang w:val="en-US"/>
        </w:rPr>
        <w:t>,…</w:t>
      </w:r>
      <w:r w:rsidR="00460CD9">
        <w:rPr>
          <w:color w:val="000000"/>
          <w:sz w:val="28"/>
          <w:szCs w:val="28"/>
        </w:rPr>
        <w:t>)</w:t>
      </w:r>
      <w:r>
        <w:rPr>
          <w:color w:val="000000"/>
          <w:sz w:val="28"/>
          <w:szCs w:val="28"/>
        </w:rPr>
        <w:t xml:space="preserve"> </w:t>
      </w:r>
      <w:r w:rsidRPr="00CE0127">
        <w:rPr>
          <w:color w:val="000000"/>
          <w:sz w:val="28"/>
          <w:szCs w:val="28"/>
        </w:rPr>
        <w:t>trong quá trình thẩm định hồ sơ cấp phép</w:t>
      </w:r>
      <w:r>
        <w:rPr>
          <w:color w:val="000000"/>
          <w:sz w:val="28"/>
          <w:szCs w:val="28"/>
        </w:rPr>
        <w:t>.</w:t>
      </w:r>
    </w:p>
    <w:p w14:paraId="26A869B3" w14:textId="5DE2D8D9" w:rsidR="00D66253" w:rsidRPr="00BE2880" w:rsidRDefault="00BE2880" w:rsidP="00D66253">
      <w:pPr>
        <w:shd w:val="clear" w:color="auto" w:fill="FFFFFF"/>
        <w:spacing w:line="276" w:lineRule="auto"/>
        <w:jc w:val="both"/>
        <w:rPr>
          <w:i/>
          <w:iCs/>
          <w:color w:val="000000"/>
          <w:sz w:val="28"/>
          <w:szCs w:val="28"/>
        </w:rPr>
      </w:pPr>
      <w:r w:rsidRPr="00BE2880">
        <w:rPr>
          <w:i/>
          <w:iCs/>
          <w:color w:val="000000"/>
          <w:sz w:val="28"/>
          <w:szCs w:val="28"/>
        </w:rPr>
        <w:lastRenderedPageBreak/>
        <w:t>4.3.</w:t>
      </w:r>
      <w:r w:rsidR="006B458F">
        <w:rPr>
          <w:i/>
          <w:iCs/>
          <w:color w:val="000000"/>
          <w:sz w:val="28"/>
          <w:szCs w:val="28"/>
          <w:lang w:val="en-US"/>
        </w:rPr>
        <w:t>4</w:t>
      </w:r>
      <w:r w:rsidR="00D66253" w:rsidRPr="00BE2880">
        <w:rPr>
          <w:i/>
          <w:iCs/>
          <w:color w:val="000000"/>
          <w:sz w:val="28"/>
          <w:szCs w:val="28"/>
        </w:rPr>
        <w:t xml:space="preserve">. Hàng hoá được niêm yết và giao dịch trên Sở </w:t>
      </w:r>
      <w:r w:rsidR="006B458F">
        <w:rPr>
          <w:i/>
          <w:iCs/>
          <w:color w:val="000000"/>
          <w:sz w:val="28"/>
          <w:szCs w:val="28"/>
          <w:lang w:val="en-US"/>
        </w:rPr>
        <w:t>g</w:t>
      </w:r>
      <w:r w:rsidR="00D66253" w:rsidRPr="00BE2880">
        <w:rPr>
          <w:i/>
          <w:iCs/>
          <w:color w:val="000000"/>
          <w:sz w:val="28"/>
          <w:szCs w:val="28"/>
        </w:rPr>
        <w:t>iao dịch hàng hoá</w:t>
      </w:r>
    </w:p>
    <w:p w14:paraId="25EBC1D5" w14:textId="77777777" w:rsidR="00D66253" w:rsidRPr="00835ACF" w:rsidRDefault="00D66253" w:rsidP="00D66253">
      <w:pPr>
        <w:shd w:val="clear" w:color="auto" w:fill="FFFFFF"/>
        <w:spacing w:line="276" w:lineRule="auto"/>
        <w:jc w:val="both"/>
        <w:rPr>
          <w:color w:val="000000"/>
          <w:sz w:val="28"/>
          <w:szCs w:val="28"/>
        </w:rPr>
      </w:pPr>
      <w:r>
        <w:rPr>
          <w:b/>
          <w:bCs/>
          <w:i/>
          <w:iCs/>
          <w:color w:val="000000"/>
          <w:sz w:val="28"/>
          <w:szCs w:val="28"/>
        </w:rPr>
        <w:tab/>
      </w:r>
      <w:r w:rsidRPr="00835ACF">
        <w:rPr>
          <w:color w:val="000000"/>
          <w:sz w:val="28"/>
          <w:szCs w:val="28"/>
        </w:rPr>
        <w:t>Th</w:t>
      </w:r>
      <w:r>
        <w:rPr>
          <w:color w:val="000000"/>
          <w:sz w:val="28"/>
          <w:szCs w:val="28"/>
        </w:rPr>
        <w:t xml:space="preserve">eo quy định tại Điều 68 Luật Thương mại 2005: </w:t>
      </w:r>
      <w:r w:rsidRPr="00835ACF">
        <w:rPr>
          <w:color w:val="000000"/>
          <w:sz w:val="28"/>
          <w:szCs w:val="28"/>
        </w:rPr>
        <w:t>“</w:t>
      </w:r>
      <w:r w:rsidRPr="00835ACF">
        <w:rPr>
          <w:i/>
          <w:iCs/>
          <w:color w:val="000000"/>
          <w:sz w:val="28"/>
          <w:szCs w:val="28"/>
        </w:rPr>
        <w:t>Hàng hoá giao dịch tại Sở Giao dịch hàng hoá: Danh mục hàng hoá giao dịch tại Sở giao dịch hàng hóa do Bộ trưởng Bộ Công Thương quy định.</w:t>
      </w:r>
      <w:r w:rsidRPr="00835ACF">
        <w:rPr>
          <w:color w:val="000000"/>
          <w:sz w:val="28"/>
          <w:szCs w:val="28"/>
        </w:rPr>
        <w:t>”</w:t>
      </w:r>
    </w:p>
    <w:p w14:paraId="6077DEFF" w14:textId="77777777" w:rsidR="00D66253" w:rsidRPr="00835ACF" w:rsidRDefault="00D66253" w:rsidP="00D66253">
      <w:pPr>
        <w:shd w:val="clear" w:color="auto" w:fill="FFFFFF"/>
        <w:spacing w:line="276" w:lineRule="auto"/>
        <w:jc w:val="both"/>
        <w:rPr>
          <w:color w:val="000000"/>
          <w:sz w:val="28"/>
          <w:szCs w:val="28"/>
          <w:u w:val="single"/>
        </w:rPr>
      </w:pPr>
      <w:r w:rsidRPr="00835ACF">
        <w:rPr>
          <w:color w:val="000000"/>
          <w:sz w:val="28"/>
          <w:szCs w:val="28"/>
          <w:u w:val="single"/>
        </w:rPr>
        <w:t>Quy định hiện hành:</w:t>
      </w:r>
    </w:p>
    <w:p w14:paraId="71B2B593" w14:textId="0F46A06E" w:rsidR="00D66253" w:rsidRDefault="00D66253" w:rsidP="00D66253">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 xml:space="preserve">- </w:t>
      </w:r>
      <w:r w:rsidRPr="00835ACF">
        <w:rPr>
          <w:color w:val="000000"/>
          <w:sz w:val="28"/>
          <w:szCs w:val="28"/>
        </w:rPr>
        <w:t xml:space="preserve">Đối với </w:t>
      </w:r>
      <w:r w:rsidRPr="00835ACF">
        <w:rPr>
          <w:color w:val="000000"/>
          <w:sz w:val="28"/>
          <w:szCs w:val="28"/>
          <w:u w:val="single"/>
        </w:rPr>
        <w:t>các mặt hàng thuộc danh mục hàng hóa kinh doanh có điều kiện, hạn chế kinh doanh</w:t>
      </w:r>
      <w:r w:rsidRPr="00835ACF">
        <w:rPr>
          <w:color w:val="000000"/>
          <w:sz w:val="28"/>
          <w:szCs w:val="28"/>
        </w:rPr>
        <w:t xml:space="preserve">, Sở </w:t>
      </w:r>
      <w:r w:rsidR="006B458F">
        <w:rPr>
          <w:color w:val="000000"/>
          <w:sz w:val="28"/>
          <w:szCs w:val="28"/>
          <w:lang w:val="en-US"/>
        </w:rPr>
        <w:t>g</w:t>
      </w:r>
      <w:r w:rsidRPr="00835ACF">
        <w:rPr>
          <w:color w:val="000000"/>
          <w:sz w:val="28"/>
          <w:szCs w:val="28"/>
        </w:rPr>
        <w:t>iao dịch hàng hóa phải đăng ký với cơ quan có thẩm quyền chấp thuận để niêm yết giao dịch trên Sở Giao dịch hàng hóa.</w:t>
      </w:r>
    </w:p>
    <w:p w14:paraId="63EBF986" w14:textId="09ADA05A" w:rsidR="00D66253" w:rsidRPr="00835ACF" w:rsidRDefault="00D66253" w:rsidP="003D09C0">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 xml:space="preserve">- </w:t>
      </w:r>
      <w:r w:rsidRPr="00835ACF">
        <w:rPr>
          <w:color w:val="000000"/>
          <w:sz w:val="28"/>
          <w:szCs w:val="28"/>
        </w:rPr>
        <w:t xml:space="preserve">Đối với </w:t>
      </w:r>
      <w:r w:rsidRPr="00835ACF">
        <w:rPr>
          <w:color w:val="000000"/>
          <w:sz w:val="28"/>
          <w:szCs w:val="28"/>
          <w:u w:val="single"/>
        </w:rPr>
        <w:t>những mặt hàng không thuộc danh mục hàng hóa bị cấm kinh doanh, hạn chế kinh doanh, kinh doanh có điều kiện</w:t>
      </w:r>
      <w:r w:rsidRPr="00835ACF">
        <w:rPr>
          <w:color w:val="000000"/>
          <w:sz w:val="28"/>
          <w:szCs w:val="28"/>
        </w:rPr>
        <w:t xml:space="preserve">, Sở Giao dịch hàng hóa có trách nhiệm gửi 01 bộ hồ sơ thông báo với Bộ Công Thương trước khi chính thức niêm yết giao dịch trên Sở </w:t>
      </w:r>
      <w:r w:rsidR="006B458F">
        <w:rPr>
          <w:color w:val="000000"/>
          <w:sz w:val="28"/>
          <w:szCs w:val="28"/>
          <w:lang w:val="en-US"/>
        </w:rPr>
        <w:t>g</w:t>
      </w:r>
      <w:r w:rsidRPr="00835ACF">
        <w:rPr>
          <w:color w:val="000000"/>
          <w:sz w:val="28"/>
          <w:szCs w:val="28"/>
        </w:rPr>
        <w:t xml:space="preserve">iao dịch hàng hóa 30 ngày. </w:t>
      </w:r>
    </w:p>
    <w:p w14:paraId="6ED0635E" w14:textId="4AE41F71" w:rsidR="00D66253" w:rsidRPr="003C3FDB" w:rsidRDefault="00D66253" w:rsidP="0035337D">
      <w:pPr>
        <w:pStyle w:val="NormalWeb"/>
        <w:shd w:val="clear" w:color="auto" w:fill="FFFFFF"/>
        <w:spacing w:before="120" w:beforeAutospacing="0" w:after="120" w:afterAutospacing="0" w:line="276" w:lineRule="auto"/>
        <w:ind w:firstLine="720"/>
        <w:jc w:val="both"/>
        <w:rPr>
          <w:color w:val="000000"/>
          <w:sz w:val="28"/>
          <w:szCs w:val="28"/>
        </w:rPr>
      </w:pPr>
      <w:r w:rsidRPr="00835ACF">
        <w:rPr>
          <w:color w:val="000000"/>
          <w:sz w:val="28"/>
          <w:szCs w:val="28"/>
        </w:rPr>
        <w:t xml:space="preserve">Trong thời hạn 30 ngày kể từ ngày nhận được hồ sơ thông báo của Sở </w:t>
      </w:r>
      <w:r w:rsidR="003D09C0">
        <w:rPr>
          <w:color w:val="000000"/>
          <w:sz w:val="28"/>
          <w:szCs w:val="28"/>
          <w:lang w:val="en-US"/>
        </w:rPr>
        <w:t>G</w:t>
      </w:r>
      <w:r w:rsidRPr="00835ACF">
        <w:rPr>
          <w:color w:val="000000"/>
          <w:sz w:val="28"/>
          <w:szCs w:val="28"/>
        </w:rPr>
        <w:t xml:space="preserve">iao dịch hàng hóa về việc niêm yết hàng hóa giao dịch trên Sở </w:t>
      </w:r>
      <w:r w:rsidR="006B458F">
        <w:rPr>
          <w:color w:val="000000"/>
          <w:sz w:val="28"/>
          <w:szCs w:val="28"/>
          <w:lang w:val="en-US"/>
        </w:rPr>
        <w:t>g</w:t>
      </w:r>
      <w:r w:rsidRPr="00835ACF">
        <w:rPr>
          <w:color w:val="000000"/>
          <w:sz w:val="28"/>
          <w:szCs w:val="28"/>
        </w:rPr>
        <w:t xml:space="preserve">iao dịch hàng hóa, Bộ Công Thương có văn bản phản hồi đến Sở </w:t>
      </w:r>
      <w:r w:rsidR="006B458F">
        <w:rPr>
          <w:color w:val="000000"/>
          <w:sz w:val="28"/>
          <w:szCs w:val="28"/>
          <w:lang w:val="en-US"/>
        </w:rPr>
        <w:t>g</w:t>
      </w:r>
      <w:r w:rsidRPr="00835ACF">
        <w:rPr>
          <w:color w:val="000000"/>
          <w:sz w:val="28"/>
          <w:szCs w:val="28"/>
        </w:rPr>
        <w:t xml:space="preserve">iao dịch hàng hóa nếu hồ sơ thông báo chưa đầy đủ. Sau thời hạn trên, nếu Sở </w:t>
      </w:r>
      <w:r w:rsidR="006B458F">
        <w:rPr>
          <w:color w:val="000000"/>
          <w:sz w:val="28"/>
          <w:szCs w:val="28"/>
          <w:lang w:val="en-US"/>
        </w:rPr>
        <w:t>g</w:t>
      </w:r>
      <w:r w:rsidRPr="00835ACF">
        <w:rPr>
          <w:color w:val="000000"/>
          <w:sz w:val="28"/>
          <w:szCs w:val="28"/>
        </w:rPr>
        <w:t>iao dịch hàng hóa không nhận được văn bản phản hồi từ Bộ Công Thương có nghĩa là hồ sơ thông báo của Sở Giao dịch hàng hóa đã đầy đủ, hợp lệ.</w:t>
      </w:r>
    </w:p>
    <w:p w14:paraId="4612CF04" w14:textId="77777777" w:rsidR="005D4EE0" w:rsidRDefault="00D66253" w:rsidP="005D4EE0">
      <w:pPr>
        <w:shd w:val="clear" w:color="auto" w:fill="FFFFFF"/>
        <w:spacing w:line="276" w:lineRule="auto"/>
        <w:jc w:val="both"/>
        <w:rPr>
          <w:color w:val="000000"/>
          <w:sz w:val="28"/>
          <w:szCs w:val="28"/>
          <w:u w:val="single"/>
        </w:rPr>
      </w:pPr>
      <w:r>
        <w:rPr>
          <w:color w:val="000000"/>
          <w:sz w:val="28"/>
          <w:szCs w:val="28"/>
          <w:u w:val="single"/>
        </w:rPr>
        <w:t>Hướng sửa đổi:</w:t>
      </w:r>
    </w:p>
    <w:p w14:paraId="54AD1811" w14:textId="39D3F6B1" w:rsidR="0001737C" w:rsidRPr="0001737C" w:rsidRDefault="00D66253" w:rsidP="0001737C">
      <w:pPr>
        <w:pStyle w:val="ListParagraph"/>
        <w:numPr>
          <w:ilvl w:val="0"/>
          <w:numId w:val="29"/>
        </w:numPr>
        <w:shd w:val="clear" w:color="auto" w:fill="FFFFFF"/>
        <w:tabs>
          <w:tab w:val="left" w:pos="993"/>
        </w:tabs>
        <w:spacing w:line="276" w:lineRule="auto"/>
        <w:ind w:left="0" w:firstLine="567"/>
        <w:jc w:val="both"/>
        <w:rPr>
          <w:color w:val="000000"/>
          <w:sz w:val="28"/>
          <w:szCs w:val="28"/>
          <w:u w:val="single"/>
        </w:rPr>
      </w:pPr>
      <w:r w:rsidRPr="005D4EE0">
        <w:rPr>
          <w:color w:val="000000"/>
          <w:sz w:val="28"/>
          <w:szCs w:val="28"/>
        </w:rPr>
        <w:t xml:space="preserve">Đối với hàng hoá </w:t>
      </w:r>
      <w:r w:rsidRPr="005D4EE0">
        <w:rPr>
          <w:i/>
          <w:iCs/>
          <w:color w:val="000000"/>
          <w:sz w:val="28"/>
          <w:szCs w:val="28"/>
          <w:u w:val="single"/>
        </w:rPr>
        <w:t>không thuộc danh mục</w:t>
      </w:r>
      <w:r w:rsidRPr="005D4EE0">
        <w:rPr>
          <w:i/>
          <w:iCs/>
          <w:color w:val="000000"/>
          <w:sz w:val="28"/>
          <w:szCs w:val="28"/>
        </w:rPr>
        <w:t xml:space="preserve"> ngành nghề cấm kinh doanh (Điều 6 Luật Đầu tư), ngành nghề đầu tư kinh doanh có điều kiện (Phụ lục IV Luật Đầu tư 2020 và các sửa đổi, bổ sung Phụ lục này - nếu có) </w:t>
      </w:r>
      <w:r w:rsidRPr="005D4EE0">
        <w:rPr>
          <w:color w:val="000000"/>
          <w:sz w:val="28"/>
          <w:szCs w:val="28"/>
          <w:u w:val="single"/>
        </w:rPr>
        <w:t>và</w:t>
      </w:r>
      <w:r w:rsidRPr="005D4EE0">
        <w:rPr>
          <w:i/>
          <w:iCs/>
          <w:color w:val="000000"/>
          <w:sz w:val="28"/>
          <w:szCs w:val="28"/>
          <w:u w:val="single"/>
        </w:rPr>
        <w:t xml:space="preserve"> không thuộc</w:t>
      </w:r>
      <w:r w:rsidRPr="005D4EE0">
        <w:rPr>
          <w:color w:val="000000"/>
          <w:sz w:val="28"/>
          <w:szCs w:val="28"/>
        </w:rPr>
        <w:t xml:space="preserve"> </w:t>
      </w:r>
      <w:r w:rsidRPr="005D4EE0">
        <w:rPr>
          <w:i/>
          <w:iCs/>
          <w:color w:val="000000"/>
          <w:sz w:val="28"/>
          <w:szCs w:val="28"/>
          <w:u w:val="single"/>
        </w:rPr>
        <w:t xml:space="preserve">các </w:t>
      </w:r>
      <w:r w:rsidRPr="005D4EE0">
        <w:rPr>
          <w:i/>
          <w:iCs/>
          <w:color w:val="000000"/>
          <w:sz w:val="28"/>
          <w:szCs w:val="28"/>
          <w:u w:val="single"/>
          <w:shd w:val="clear" w:color="auto" w:fill="FFFFFF"/>
        </w:rPr>
        <w:t>Danh mục</w:t>
      </w:r>
      <w:r w:rsidRPr="005D4EE0">
        <w:rPr>
          <w:color w:val="000000"/>
          <w:sz w:val="28"/>
          <w:szCs w:val="28"/>
          <w:shd w:val="clear" w:color="auto" w:fill="FFFFFF"/>
        </w:rPr>
        <w:t xml:space="preserve">: hàng hóa cấm xuất khẩu, cấm nhập khẩu; hàng hóa xuất khẩu, nhập khẩu theo phương thức chỉ định thương nhân; hàng hóa xuất khẩu, nhập khẩu theo giấy phép, theo điều kiện; hàng hóa có ảnh hưởng trực tiếp đến quốc phòng, an ninh, hàng hoá có chứng nhận lưu hành tự do (CFS); hàng hóa cấm kinh doanh tạm nhập, tái xuất, chuyển khẩu; các </w:t>
      </w:r>
      <w:r w:rsidR="0024121F" w:rsidRPr="005D4EE0">
        <w:rPr>
          <w:color w:val="000000"/>
          <w:sz w:val="28"/>
          <w:szCs w:val="28"/>
          <w:shd w:val="clear" w:color="auto" w:fill="FFFFFF"/>
        </w:rPr>
        <w:t xml:space="preserve">hàng </w:t>
      </w:r>
      <w:r w:rsidRPr="005D4EE0">
        <w:rPr>
          <w:color w:val="000000"/>
          <w:sz w:val="28"/>
          <w:szCs w:val="28"/>
          <w:shd w:val="clear" w:color="auto" w:fill="FFFFFF"/>
        </w:rPr>
        <w:t xml:space="preserve">hoá kinh doanh tạm nhập, tái xuất có điều kiện (hàng thực phẩm đông lạnh, </w:t>
      </w:r>
      <w:r w:rsidRPr="005D4EE0">
        <w:rPr>
          <w:color w:val="000000"/>
          <w:sz w:val="28"/>
          <w:szCs w:val="28"/>
        </w:rPr>
        <w:t xml:space="preserve">hàng hóa có thuế tiêu thụ đặc biệt, hàng hoá đã qua sử dụng) theo quy định của pháp luật quản lý ngoại thương: kế thừa </w:t>
      </w:r>
      <w:r w:rsidRPr="005D4EE0">
        <w:rPr>
          <w:i/>
          <w:iCs/>
          <w:color w:val="000000"/>
          <w:sz w:val="28"/>
          <w:szCs w:val="28"/>
        </w:rPr>
        <w:t>quy định thông báo</w:t>
      </w:r>
      <w:r w:rsidRPr="005D4EE0">
        <w:rPr>
          <w:color w:val="000000"/>
          <w:sz w:val="28"/>
          <w:szCs w:val="28"/>
        </w:rPr>
        <w:t xml:space="preserve"> đối với những mặt hàng không thuộc danh mục hàng hóa bị cấm kinh doanh, hạn chế kinh doanh, kinh doanh có điều kiện</w:t>
      </w:r>
      <w:r w:rsidR="003D09C0">
        <w:rPr>
          <w:color w:val="000000"/>
          <w:sz w:val="28"/>
          <w:szCs w:val="28"/>
          <w:lang w:val="en-US"/>
        </w:rPr>
        <w:t>.</w:t>
      </w:r>
    </w:p>
    <w:p w14:paraId="6E88379D" w14:textId="4DBB0568" w:rsidR="0001737C" w:rsidRPr="0001737C" w:rsidRDefault="0001737C" w:rsidP="006B458F">
      <w:pPr>
        <w:pStyle w:val="ListParagraph"/>
        <w:numPr>
          <w:ilvl w:val="0"/>
          <w:numId w:val="25"/>
        </w:numPr>
        <w:shd w:val="clear" w:color="auto" w:fill="FFFFFF"/>
        <w:tabs>
          <w:tab w:val="left" w:pos="993"/>
        </w:tabs>
        <w:spacing w:line="276" w:lineRule="auto"/>
        <w:ind w:left="0" w:firstLine="720"/>
        <w:jc w:val="both"/>
        <w:rPr>
          <w:color w:val="000000"/>
          <w:sz w:val="28"/>
          <w:szCs w:val="28"/>
          <w:u w:val="single"/>
        </w:rPr>
      </w:pPr>
      <w:r>
        <w:rPr>
          <w:color w:val="000000"/>
          <w:sz w:val="28"/>
          <w:szCs w:val="28"/>
        </w:rPr>
        <w:t>Nếu</w:t>
      </w:r>
      <w:r w:rsidRPr="0001737C">
        <w:rPr>
          <w:color w:val="000000"/>
          <w:sz w:val="28"/>
          <w:szCs w:val="28"/>
        </w:rPr>
        <w:t xml:space="preserve"> các hàng hoá này </w:t>
      </w:r>
      <w:r w:rsidRPr="0001737C">
        <w:rPr>
          <w:i/>
          <w:iCs/>
          <w:color w:val="000000"/>
          <w:sz w:val="28"/>
          <w:szCs w:val="28"/>
        </w:rPr>
        <w:t>không thuộc</w:t>
      </w:r>
      <w:r w:rsidRPr="0001737C">
        <w:rPr>
          <w:color w:val="000000"/>
          <w:sz w:val="28"/>
          <w:szCs w:val="28"/>
        </w:rPr>
        <w:t xml:space="preserve"> danh mục ngành, nghề hạn chế tiếp cận thị trường</w:t>
      </w:r>
      <w:r>
        <w:rPr>
          <w:rStyle w:val="FootnoteReference"/>
          <w:color w:val="000000"/>
          <w:sz w:val="28"/>
          <w:szCs w:val="28"/>
        </w:rPr>
        <w:footnoteReference w:id="1"/>
      </w:r>
      <w:r w:rsidRPr="0001737C">
        <w:rPr>
          <w:color w:val="000000"/>
          <w:sz w:val="28"/>
          <w:szCs w:val="28"/>
        </w:rPr>
        <w:t xml:space="preserve"> đối với nhà đầu tư nước ngoài</w:t>
      </w:r>
      <w:r>
        <w:rPr>
          <w:color w:val="000000"/>
          <w:sz w:val="28"/>
          <w:szCs w:val="28"/>
        </w:rPr>
        <w:t xml:space="preserve"> theo quy định tại Điều 9 Luật Đầu tư 2020: không hạn chế thương nhân (bao gồm tổ chức và cá nhân Việt Nam và nhà đầu tư nước ngoài được giao dịch trên Sở giao dịch hàng hoá.</w:t>
      </w:r>
    </w:p>
    <w:p w14:paraId="0CA8FB40" w14:textId="757CBF12" w:rsidR="0001737C" w:rsidRPr="0001737C" w:rsidRDefault="0001737C" w:rsidP="006B458F">
      <w:pPr>
        <w:pStyle w:val="ListParagraph"/>
        <w:numPr>
          <w:ilvl w:val="0"/>
          <w:numId w:val="25"/>
        </w:numPr>
        <w:shd w:val="clear" w:color="auto" w:fill="FFFFFF"/>
        <w:tabs>
          <w:tab w:val="left" w:pos="993"/>
        </w:tabs>
        <w:spacing w:line="276" w:lineRule="auto"/>
        <w:ind w:left="0" w:firstLine="720"/>
        <w:jc w:val="both"/>
        <w:rPr>
          <w:color w:val="000000"/>
          <w:sz w:val="28"/>
          <w:szCs w:val="28"/>
          <w:u w:val="single"/>
        </w:rPr>
      </w:pPr>
      <w:r>
        <w:rPr>
          <w:color w:val="000000"/>
          <w:sz w:val="28"/>
          <w:szCs w:val="28"/>
        </w:rPr>
        <w:lastRenderedPageBreak/>
        <w:t>Nếu</w:t>
      </w:r>
      <w:r w:rsidRPr="0001737C">
        <w:rPr>
          <w:color w:val="000000"/>
          <w:sz w:val="28"/>
          <w:szCs w:val="28"/>
        </w:rPr>
        <w:t xml:space="preserve"> các hàng hoá này </w:t>
      </w:r>
      <w:r w:rsidRPr="0001737C">
        <w:rPr>
          <w:i/>
          <w:iCs/>
          <w:color w:val="000000"/>
          <w:sz w:val="28"/>
          <w:szCs w:val="28"/>
        </w:rPr>
        <w:t>thuộc</w:t>
      </w:r>
      <w:r w:rsidRPr="0001737C">
        <w:rPr>
          <w:color w:val="000000"/>
          <w:sz w:val="28"/>
          <w:szCs w:val="28"/>
        </w:rPr>
        <w:t xml:space="preserve"> danh mục ngành, nghề hạn chế tiếp cận thị trường đối với nhà đầu tư nước ngoài</w:t>
      </w:r>
      <w:r>
        <w:rPr>
          <w:color w:val="000000"/>
          <w:sz w:val="28"/>
          <w:szCs w:val="28"/>
        </w:rPr>
        <w:t xml:space="preserve"> theo quy định tại Điều 9 Luật Đầu tư 2020: chỉ thương nhân Việt Nam được giao dịch trên Sở giao dịch hàng hoá.</w:t>
      </w:r>
    </w:p>
    <w:p w14:paraId="3C383D31" w14:textId="393449F4" w:rsidR="00D95CD8" w:rsidRPr="003D09C0" w:rsidRDefault="00D66253" w:rsidP="003D09C0">
      <w:pPr>
        <w:pStyle w:val="ListParagraph"/>
        <w:numPr>
          <w:ilvl w:val="0"/>
          <w:numId w:val="29"/>
        </w:numPr>
        <w:shd w:val="clear" w:color="auto" w:fill="FFFFFF"/>
        <w:tabs>
          <w:tab w:val="left" w:pos="993"/>
        </w:tabs>
        <w:spacing w:line="276" w:lineRule="auto"/>
        <w:ind w:left="0" w:firstLine="567"/>
        <w:jc w:val="both"/>
        <w:rPr>
          <w:color w:val="000000"/>
          <w:sz w:val="28"/>
          <w:szCs w:val="28"/>
          <w:u w:val="single"/>
        </w:rPr>
      </w:pPr>
      <w:r w:rsidRPr="005D4EE0">
        <w:rPr>
          <w:color w:val="000000"/>
          <w:sz w:val="28"/>
          <w:szCs w:val="28"/>
        </w:rPr>
        <w:t xml:space="preserve">Đối với hàng hoá thuộc danh mục ngành nghề đầu tư kinh doanh có điều kiện (trong Phụ lục IV Luật Đầu tư 2020): chỉ được niêm yết giao dịch trên Sở Giao dịch hàng hoá các mặt hàng </w:t>
      </w:r>
      <w:r w:rsidR="00D95CD8">
        <w:rPr>
          <w:color w:val="000000"/>
          <w:sz w:val="28"/>
          <w:szCs w:val="28"/>
        </w:rPr>
        <w:t xml:space="preserve">thuộc nhóm </w:t>
      </w:r>
      <w:r w:rsidRPr="005D4EE0">
        <w:rPr>
          <w:color w:val="000000"/>
          <w:sz w:val="28"/>
          <w:szCs w:val="28"/>
        </w:rPr>
        <w:t>sau: (i) xăng dầu, (ii) khí, (iii) gạo, (iv) hàng thực phẩm đông lạnh, (v) khoáng sản</w:t>
      </w:r>
      <w:r w:rsidR="003D09C0">
        <w:rPr>
          <w:color w:val="000000"/>
          <w:sz w:val="28"/>
          <w:szCs w:val="28"/>
          <w:lang w:val="en-US"/>
        </w:rPr>
        <w:t xml:space="preserve"> (</w:t>
      </w:r>
      <w:proofErr w:type="spellStart"/>
      <w:r w:rsidR="003D09C0">
        <w:rPr>
          <w:color w:val="000000"/>
          <w:sz w:val="28"/>
          <w:szCs w:val="28"/>
          <w:lang w:val="en-US"/>
        </w:rPr>
        <w:t>trừ</w:t>
      </w:r>
      <w:proofErr w:type="spellEnd"/>
      <w:r w:rsidR="003D09C0">
        <w:rPr>
          <w:color w:val="000000"/>
          <w:sz w:val="28"/>
          <w:szCs w:val="28"/>
          <w:lang w:val="en-US"/>
        </w:rPr>
        <w:t xml:space="preserve"> </w:t>
      </w:r>
      <w:proofErr w:type="spellStart"/>
      <w:r w:rsidR="003D09C0">
        <w:rPr>
          <w:color w:val="000000"/>
          <w:sz w:val="28"/>
          <w:szCs w:val="28"/>
          <w:lang w:val="en-US"/>
        </w:rPr>
        <w:t>vàng</w:t>
      </w:r>
      <w:proofErr w:type="spellEnd"/>
      <w:r w:rsidR="003D09C0">
        <w:rPr>
          <w:color w:val="000000"/>
          <w:sz w:val="28"/>
          <w:szCs w:val="28"/>
          <w:lang w:val="en-US"/>
        </w:rPr>
        <w:t>)</w:t>
      </w:r>
      <w:r w:rsidR="00D95CD8">
        <w:rPr>
          <w:color w:val="000000"/>
          <w:sz w:val="28"/>
          <w:szCs w:val="28"/>
          <w:shd w:val="clear" w:color="auto" w:fill="FFFFFF"/>
        </w:rPr>
        <w:t xml:space="preserve">. </w:t>
      </w:r>
      <w:r w:rsidR="00D95CD8" w:rsidRPr="003D09C0">
        <w:rPr>
          <w:color w:val="000000"/>
          <w:sz w:val="28"/>
          <w:szCs w:val="28"/>
          <w:shd w:val="clear" w:color="auto" w:fill="FFFFFF"/>
        </w:rPr>
        <w:t>Khi thực hiện niêm yết</w:t>
      </w:r>
      <w:r w:rsidR="005D4EE0" w:rsidRPr="003D09C0">
        <w:rPr>
          <w:color w:val="000000"/>
          <w:sz w:val="28"/>
          <w:szCs w:val="28"/>
          <w:shd w:val="clear" w:color="auto" w:fill="FFFFFF"/>
        </w:rPr>
        <w:t xml:space="preserve"> </w:t>
      </w:r>
      <w:r w:rsidR="00D95CD8" w:rsidRPr="003D09C0">
        <w:rPr>
          <w:color w:val="000000"/>
          <w:sz w:val="28"/>
          <w:szCs w:val="28"/>
          <w:shd w:val="clear" w:color="auto" w:fill="FFFFFF"/>
        </w:rPr>
        <w:t xml:space="preserve">các hàng hoá thuộc nhóm này </w:t>
      </w:r>
      <w:r w:rsidR="005D4EE0" w:rsidRPr="003D09C0">
        <w:rPr>
          <w:color w:val="000000"/>
          <w:sz w:val="28"/>
          <w:szCs w:val="28"/>
          <w:shd w:val="clear" w:color="auto" w:fill="FFFFFF"/>
        </w:rPr>
        <w:t xml:space="preserve">thì </w:t>
      </w:r>
      <w:r w:rsidRPr="003D09C0">
        <w:rPr>
          <w:color w:val="000000"/>
          <w:sz w:val="28"/>
          <w:szCs w:val="28"/>
        </w:rPr>
        <w:t xml:space="preserve">Sở </w:t>
      </w:r>
      <w:r w:rsidR="006B458F">
        <w:rPr>
          <w:color w:val="000000"/>
          <w:sz w:val="28"/>
          <w:szCs w:val="28"/>
          <w:lang w:val="en-US"/>
        </w:rPr>
        <w:t>g</w:t>
      </w:r>
      <w:r w:rsidRPr="003D09C0">
        <w:rPr>
          <w:color w:val="000000"/>
          <w:sz w:val="28"/>
          <w:szCs w:val="28"/>
        </w:rPr>
        <w:t xml:space="preserve">iao dịch hàng hóa phải </w:t>
      </w:r>
      <w:proofErr w:type="spellStart"/>
      <w:r w:rsidR="006B458F">
        <w:rPr>
          <w:color w:val="000000"/>
          <w:sz w:val="28"/>
          <w:szCs w:val="28"/>
          <w:lang w:val="en-US"/>
        </w:rPr>
        <w:t>được</w:t>
      </w:r>
      <w:proofErr w:type="spellEnd"/>
      <w:r w:rsidRPr="003D09C0">
        <w:rPr>
          <w:color w:val="000000"/>
          <w:sz w:val="28"/>
          <w:szCs w:val="28"/>
        </w:rPr>
        <w:t xml:space="preserve"> Bộ Công Thương chấp thuận niêm yết giao dịch trên Sở </w:t>
      </w:r>
      <w:r w:rsidR="006B458F">
        <w:rPr>
          <w:color w:val="000000"/>
          <w:sz w:val="28"/>
          <w:szCs w:val="28"/>
          <w:lang w:val="en-US"/>
        </w:rPr>
        <w:t>g</w:t>
      </w:r>
      <w:r w:rsidRPr="003D09C0">
        <w:rPr>
          <w:color w:val="000000"/>
          <w:sz w:val="28"/>
          <w:szCs w:val="28"/>
        </w:rPr>
        <w:t>iao dịch hàng hóa</w:t>
      </w:r>
      <w:r w:rsidR="005D4EE0" w:rsidRPr="003D09C0">
        <w:rPr>
          <w:color w:val="000000"/>
          <w:sz w:val="28"/>
          <w:szCs w:val="28"/>
        </w:rPr>
        <w:t>.</w:t>
      </w:r>
    </w:p>
    <w:p w14:paraId="53FE0E32" w14:textId="2605D914" w:rsidR="00D95CD8" w:rsidRPr="003D09C0" w:rsidRDefault="00D95CD8" w:rsidP="00D95CD8">
      <w:pPr>
        <w:shd w:val="clear" w:color="auto" w:fill="FFFFFF"/>
        <w:tabs>
          <w:tab w:val="left" w:pos="567"/>
        </w:tabs>
        <w:spacing w:line="276" w:lineRule="auto"/>
        <w:jc w:val="both"/>
        <w:rPr>
          <w:color w:val="000000"/>
          <w:sz w:val="28"/>
          <w:szCs w:val="28"/>
          <w:lang w:val="en-US"/>
        </w:rPr>
      </w:pPr>
      <w:r>
        <w:rPr>
          <w:color w:val="000000"/>
          <w:sz w:val="28"/>
          <w:szCs w:val="28"/>
        </w:rPr>
        <w:tab/>
      </w:r>
      <w:r w:rsidR="006B458F">
        <w:rPr>
          <w:color w:val="000000"/>
          <w:sz w:val="28"/>
          <w:szCs w:val="28"/>
        </w:rPr>
        <w:tab/>
      </w:r>
      <w:r w:rsidR="00F7557F">
        <w:rPr>
          <w:color w:val="000000"/>
          <w:sz w:val="28"/>
          <w:szCs w:val="28"/>
        </w:rPr>
        <w:t xml:space="preserve">Chỉ những thương nhân đủ điều kiện kinh doanh các hàng hoá thuộc nhóm này mới được thực hiện </w:t>
      </w:r>
      <w:proofErr w:type="spellStart"/>
      <w:r w:rsidR="003D09C0">
        <w:rPr>
          <w:color w:val="000000"/>
          <w:sz w:val="28"/>
          <w:szCs w:val="28"/>
          <w:lang w:val="en-US"/>
        </w:rPr>
        <w:t>giao</w:t>
      </w:r>
      <w:proofErr w:type="spellEnd"/>
      <w:r w:rsidR="003D09C0">
        <w:rPr>
          <w:color w:val="000000"/>
          <w:sz w:val="28"/>
          <w:szCs w:val="28"/>
          <w:lang w:val="en-US"/>
        </w:rPr>
        <w:t xml:space="preserve"> </w:t>
      </w:r>
      <w:proofErr w:type="spellStart"/>
      <w:r w:rsidR="003D09C0">
        <w:rPr>
          <w:color w:val="000000"/>
          <w:sz w:val="28"/>
          <w:szCs w:val="28"/>
          <w:lang w:val="en-US"/>
        </w:rPr>
        <w:t>dịch</w:t>
      </w:r>
      <w:proofErr w:type="spellEnd"/>
      <w:r w:rsidR="00F7557F">
        <w:rPr>
          <w:color w:val="000000"/>
          <w:sz w:val="28"/>
          <w:szCs w:val="28"/>
        </w:rPr>
        <w:t xml:space="preserve"> trên Sở giao dịch hàng hoá</w:t>
      </w:r>
      <w:r w:rsidR="003D09C0">
        <w:rPr>
          <w:color w:val="000000"/>
          <w:sz w:val="28"/>
          <w:szCs w:val="28"/>
          <w:lang w:val="en-US"/>
        </w:rPr>
        <w:t>.</w:t>
      </w:r>
    </w:p>
    <w:p w14:paraId="7694C778" w14:textId="49659A06" w:rsidR="00D66253" w:rsidRPr="006B458F" w:rsidRDefault="00D95CD8" w:rsidP="006B458F">
      <w:pPr>
        <w:shd w:val="clear" w:color="auto" w:fill="FFFFFF"/>
        <w:tabs>
          <w:tab w:val="left" w:pos="567"/>
        </w:tabs>
        <w:spacing w:line="276" w:lineRule="auto"/>
        <w:jc w:val="both"/>
        <w:rPr>
          <w:color w:val="000000"/>
          <w:sz w:val="28"/>
          <w:szCs w:val="28"/>
          <w:u w:val="single"/>
        </w:rPr>
      </w:pPr>
      <w:r w:rsidRPr="00D95CD8">
        <w:rPr>
          <w:color w:val="000000"/>
          <w:sz w:val="28"/>
          <w:szCs w:val="28"/>
        </w:rPr>
        <w:tab/>
      </w:r>
      <w:r w:rsidR="006B458F">
        <w:rPr>
          <w:color w:val="000000"/>
          <w:sz w:val="28"/>
          <w:szCs w:val="28"/>
        </w:rPr>
        <w:tab/>
      </w:r>
      <w:r w:rsidR="00D66253" w:rsidRPr="00FE1705">
        <w:rPr>
          <w:color w:val="000000"/>
          <w:sz w:val="28"/>
          <w:szCs w:val="28"/>
        </w:rPr>
        <w:t>Khi thực hiện xuất nhập khẩu, thanh toán quốc tế đối với hàng hoá niêm yết thì phải tuân thủ quy định của pháp luật về quản lý ngoại thương và quản lý ngoại hối.</w:t>
      </w:r>
    </w:p>
    <w:p w14:paraId="44B54BAB" w14:textId="1284CF7E" w:rsidR="00D66253" w:rsidRPr="0035337D" w:rsidRDefault="00BE2880" w:rsidP="00D66253">
      <w:pPr>
        <w:shd w:val="clear" w:color="auto" w:fill="FFFFFF"/>
        <w:spacing w:line="276" w:lineRule="auto"/>
        <w:jc w:val="both"/>
        <w:rPr>
          <w:i/>
          <w:iCs/>
          <w:color w:val="000000"/>
          <w:sz w:val="28"/>
          <w:szCs w:val="28"/>
        </w:rPr>
      </w:pPr>
      <w:r>
        <w:rPr>
          <w:i/>
          <w:iCs/>
          <w:color w:val="000000"/>
          <w:sz w:val="28"/>
          <w:szCs w:val="28"/>
        </w:rPr>
        <w:t>4</w:t>
      </w:r>
      <w:r w:rsidR="0035337D" w:rsidRPr="0035337D">
        <w:rPr>
          <w:i/>
          <w:iCs/>
          <w:color w:val="000000"/>
          <w:sz w:val="28"/>
          <w:szCs w:val="28"/>
        </w:rPr>
        <w:t>.3.</w:t>
      </w:r>
      <w:r w:rsidR="006B458F">
        <w:rPr>
          <w:i/>
          <w:iCs/>
          <w:color w:val="000000"/>
          <w:sz w:val="28"/>
          <w:szCs w:val="28"/>
          <w:lang w:val="en-US"/>
        </w:rPr>
        <w:t>5</w:t>
      </w:r>
      <w:r w:rsidR="00D66253" w:rsidRPr="0035337D">
        <w:rPr>
          <w:i/>
          <w:iCs/>
          <w:color w:val="000000"/>
          <w:sz w:val="28"/>
          <w:szCs w:val="28"/>
        </w:rPr>
        <w:t xml:space="preserve">. Liên thông với Sở </w:t>
      </w:r>
      <w:r w:rsidR="006B458F">
        <w:rPr>
          <w:i/>
          <w:iCs/>
          <w:color w:val="000000"/>
          <w:sz w:val="28"/>
          <w:szCs w:val="28"/>
          <w:lang w:val="en-US"/>
        </w:rPr>
        <w:t>g</w:t>
      </w:r>
      <w:r w:rsidR="00D66253" w:rsidRPr="0035337D">
        <w:rPr>
          <w:i/>
          <w:iCs/>
          <w:color w:val="000000"/>
          <w:sz w:val="28"/>
          <w:szCs w:val="28"/>
        </w:rPr>
        <w:t>iao dịch nước ngoài</w:t>
      </w:r>
    </w:p>
    <w:p w14:paraId="7A24A95F" w14:textId="77777777" w:rsidR="00D66253" w:rsidRPr="00573017" w:rsidRDefault="00D66253" w:rsidP="0035337D">
      <w:pPr>
        <w:shd w:val="clear" w:color="auto" w:fill="FFFFFF"/>
        <w:spacing w:line="276" w:lineRule="auto"/>
        <w:jc w:val="both"/>
        <w:rPr>
          <w:color w:val="000000"/>
          <w:sz w:val="28"/>
          <w:szCs w:val="28"/>
          <w:u w:val="single"/>
        </w:rPr>
      </w:pPr>
      <w:r w:rsidRPr="00573017">
        <w:rPr>
          <w:color w:val="000000"/>
          <w:sz w:val="28"/>
          <w:szCs w:val="28"/>
          <w:u w:val="single"/>
        </w:rPr>
        <w:t xml:space="preserve">Quy định hiện </w:t>
      </w:r>
      <w:r>
        <w:rPr>
          <w:color w:val="000000"/>
          <w:sz w:val="28"/>
          <w:szCs w:val="28"/>
          <w:u w:val="single"/>
        </w:rPr>
        <w:t>hành</w:t>
      </w:r>
      <w:r w:rsidRPr="00573017">
        <w:rPr>
          <w:color w:val="000000"/>
          <w:sz w:val="28"/>
          <w:szCs w:val="28"/>
          <w:u w:val="single"/>
        </w:rPr>
        <w:t>:</w:t>
      </w:r>
    </w:p>
    <w:p w14:paraId="6B82A1F0" w14:textId="6E7CA260" w:rsidR="00D66253" w:rsidRPr="00573017" w:rsidRDefault="00D66253" w:rsidP="00D66253">
      <w:pPr>
        <w:shd w:val="clear" w:color="auto" w:fill="FFFFFF"/>
        <w:spacing w:line="276" w:lineRule="auto"/>
        <w:ind w:firstLine="720"/>
        <w:jc w:val="both"/>
        <w:rPr>
          <w:color w:val="000000"/>
          <w:sz w:val="28"/>
          <w:szCs w:val="28"/>
        </w:rPr>
      </w:pPr>
      <w:r w:rsidRPr="00573017">
        <w:rPr>
          <w:color w:val="000000"/>
          <w:sz w:val="28"/>
          <w:szCs w:val="28"/>
        </w:rPr>
        <w:t xml:space="preserve">Sở </w:t>
      </w:r>
      <w:r w:rsidR="006B458F">
        <w:rPr>
          <w:color w:val="000000"/>
          <w:sz w:val="28"/>
          <w:szCs w:val="28"/>
          <w:lang w:val="en-US"/>
        </w:rPr>
        <w:t>g</w:t>
      </w:r>
      <w:r w:rsidRPr="00573017">
        <w:rPr>
          <w:color w:val="000000"/>
          <w:sz w:val="28"/>
          <w:szCs w:val="28"/>
        </w:rPr>
        <w:t xml:space="preserve">iao dịch hàng hóa tại Việt Nam liên thông với Sở </w:t>
      </w:r>
      <w:r w:rsidR="006B458F">
        <w:rPr>
          <w:color w:val="000000"/>
          <w:sz w:val="28"/>
          <w:szCs w:val="28"/>
          <w:lang w:val="en-US"/>
        </w:rPr>
        <w:t>g</w:t>
      </w:r>
      <w:r w:rsidRPr="00573017">
        <w:rPr>
          <w:color w:val="000000"/>
          <w:sz w:val="28"/>
          <w:szCs w:val="28"/>
        </w:rPr>
        <w:t xml:space="preserve">iao dịch hàng hóa ở nước ngoài, phải nộp hồ sơ </w:t>
      </w:r>
      <w:r w:rsidRPr="006B458F">
        <w:rPr>
          <w:i/>
          <w:iCs/>
          <w:color w:val="000000"/>
          <w:sz w:val="28"/>
          <w:szCs w:val="28"/>
        </w:rPr>
        <w:t>thông báo với Bộ Công Thương</w:t>
      </w:r>
      <w:r w:rsidRPr="00573017">
        <w:rPr>
          <w:color w:val="000000"/>
          <w:sz w:val="28"/>
          <w:szCs w:val="28"/>
        </w:rPr>
        <w:t xml:space="preserve">. Trong thời hạn 30 ngày kể từ ngày nhận được hồ sơ thông báo của Sở </w:t>
      </w:r>
      <w:r w:rsidR="006B458F">
        <w:rPr>
          <w:color w:val="000000"/>
          <w:sz w:val="28"/>
          <w:szCs w:val="28"/>
          <w:lang w:val="en-US"/>
        </w:rPr>
        <w:t>g</w:t>
      </w:r>
      <w:r w:rsidRPr="00573017">
        <w:rPr>
          <w:color w:val="000000"/>
          <w:sz w:val="28"/>
          <w:szCs w:val="28"/>
        </w:rPr>
        <w:t xml:space="preserve">iao dịch hàng hóa về liên thông với Sở </w:t>
      </w:r>
      <w:r w:rsidR="006B458F">
        <w:rPr>
          <w:color w:val="000000"/>
          <w:sz w:val="28"/>
          <w:szCs w:val="28"/>
          <w:lang w:val="en-US"/>
        </w:rPr>
        <w:t>g</w:t>
      </w:r>
      <w:r w:rsidRPr="00573017">
        <w:rPr>
          <w:color w:val="000000"/>
          <w:sz w:val="28"/>
          <w:szCs w:val="28"/>
        </w:rPr>
        <w:t xml:space="preserve">iao dịch hàng hóa ở nước ngoài, Bộ Công Thương có văn bản phản hồi đến Sở </w:t>
      </w:r>
      <w:r w:rsidR="006B458F">
        <w:rPr>
          <w:color w:val="000000"/>
          <w:sz w:val="28"/>
          <w:szCs w:val="28"/>
          <w:lang w:val="en-US"/>
        </w:rPr>
        <w:t>g</w:t>
      </w:r>
      <w:r w:rsidRPr="00573017">
        <w:rPr>
          <w:color w:val="000000"/>
          <w:sz w:val="28"/>
          <w:szCs w:val="28"/>
        </w:rPr>
        <w:t xml:space="preserve">iao dịch hàng hóa </w:t>
      </w:r>
      <w:r w:rsidRPr="00573017">
        <w:rPr>
          <w:i/>
          <w:iCs/>
          <w:color w:val="000000"/>
          <w:sz w:val="28"/>
          <w:szCs w:val="28"/>
        </w:rPr>
        <w:t>nếu hồ sơ thông báo chưa đầy đủ</w:t>
      </w:r>
      <w:r w:rsidRPr="00573017">
        <w:rPr>
          <w:color w:val="000000"/>
          <w:sz w:val="28"/>
          <w:szCs w:val="28"/>
        </w:rPr>
        <w:t xml:space="preserve">. Sau thời hạn trên, nếu Sở </w:t>
      </w:r>
      <w:r w:rsidR="006B458F">
        <w:rPr>
          <w:color w:val="000000"/>
          <w:sz w:val="28"/>
          <w:szCs w:val="28"/>
          <w:lang w:val="en-US"/>
        </w:rPr>
        <w:t>g</w:t>
      </w:r>
      <w:r w:rsidRPr="00573017">
        <w:rPr>
          <w:color w:val="000000"/>
          <w:sz w:val="28"/>
          <w:szCs w:val="28"/>
        </w:rPr>
        <w:t xml:space="preserve">iao dịch hàng hóa </w:t>
      </w:r>
      <w:r w:rsidRPr="00573017">
        <w:rPr>
          <w:i/>
          <w:iCs/>
          <w:color w:val="000000"/>
          <w:sz w:val="28"/>
          <w:szCs w:val="28"/>
        </w:rPr>
        <w:t xml:space="preserve">không nhận được văn bản phản hồi từ Bộ Công Thương có nghĩa là hồ sơ thông báo của Sở </w:t>
      </w:r>
      <w:r w:rsidR="006B458F">
        <w:rPr>
          <w:i/>
          <w:iCs/>
          <w:color w:val="000000"/>
          <w:sz w:val="28"/>
          <w:szCs w:val="28"/>
          <w:lang w:val="en-US"/>
        </w:rPr>
        <w:t>g</w:t>
      </w:r>
      <w:r w:rsidRPr="00573017">
        <w:rPr>
          <w:i/>
          <w:iCs/>
          <w:color w:val="000000"/>
          <w:sz w:val="28"/>
          <w:szCs w:val="28"/>
        </w:rPr>
        <w:t>iao dịch hàng hóa đã đầy đủ, hợp lệ</w:t>
      </w:r>
      <w:r w:rsidRPr="00573017">
        <w:rPr>
          <w:color w:val="000000"/>
          <w:sz w:val="28"/>
          <w:szCs w:val="28"/>
        </w:rPr>
        <w:t>.</w:t>
      </w:r>
    </w:p>
    <w:p w14:paraId="0D8B5AEB" w14:textId="77777777" w:rsidR="00D66253" w:rsidRPr="00573017" w:rsidRDefault="00D66253" w:rsidP="0035337D">
      <w:pPr>
        <w:shd w:val="clear" w:color="auto" w:fill="FFFFFF"/>
        <w:spacing w:line="276" w:lineRule="auto"/>
        <w:jc w:val="both"/>
        <w:rPr>
          <w:color w:val="000000"/>
          <w:sz w:val="28"/>
          <w:szCs w:val="28"/>
          <w:u w:val="single"/>
        </w:rPr>
      </w:pPr>
      <w:r w:rsidRPr="00573017">
        <w:rPr>
          <w:color w:val="000000"/>
          <w:sz w:val="28"/>
          <w:szCs w:val="28"/>
          <w:u w:val="single"/>
        </w:rPr>
        <w:t>Hướng sửa đổi:</w:t>
      </w:r>
    </w:p>
    <w:p w14:paraId="774004E9" w14:textId="5402F056" w:rsidR="006B458F" w:rsidRDefault="006B458F" w:rsidP="00D66253">
      <w:pPr>
        <w:shd w:val="clear" w:color="auto" w:fill="FFFFFF"/>
        <w:spacing w:line="276" w:lineRule="auto"/>
        <w:ind w:firstLine="720"/>
        <w:jc w:val="both"/>
        <w:rPr>
          <w:color w:val="000000"/>
          <w:sz w:val="28"/>
          <w:szCs w:val="28"/>
          <w:lang w:val="en-US"/>
        </w:rPr>
      </w:pPr>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giao</w:t>
      </w:r>
      <w:proofErr w:type="spellEnd"/>
      <w:r>
        <w:rPr>
          <w:color w:val="000000"/>
          <w:sz w:val="28"/>
          <w:szCs w:val="28"/>
          <w:lang w:val="en-US"/>
        </w:rPr>
        <w:t xml:space="preserve"> </w:t>
      </w:r>
      <w:proofErr w:type="spellStart"/>
      <w:r>
        <w:rPr>
          <w:color w:val="000000"/>
          <w:sz w:val="28"/>
          <w:szCs w:val="28"/>
          <w:lang w:val="en-US"/>
        </w:rPr>
        <w:t>dịch</w:t>
      </w:r>
      <w:proofErr w:type="spellEnd"/>
      <w:r>
        <w:rPr>
          <w:color w:val="000000"/>
          <w:sz w:val="28"/>
          <w:szCs w:val="28"/>
          <w:lang w:val="en-US"/>
        </w:rPr>
        <w:t xml:space="preserve"> </w:t>
      </w:r>
      <w:proofErr w:type="spellStart"/>
      <w:r>
        <w:rPr>
          <w:color w:val="000000"/>
          <w:sz w:val="28"/>
          <w:szCs w:val="28"/>
          <w:lang w:val="en-US"/>
        </w:rPr>
        <w:t>hàng</w:t>
      </w:r>
      <w:proofErr w:type="spellEnd"/>
      <w:r>
        <w:rPr>
          <w:color w:val="000000"/>
          <w:sz w:val="28"/>
          <w:szCs w:val="28"/>
          <w:lang w:val="en-US"/>
        </w:rPr>
        <w:t xml:space="preserve"> </w:t>
      </w:r>
      <w:proofErr w:type="spellStart"/>
      <w:r>
        <w:rPr>
          <w:color w:val="000000"/>
          <w:sz w:val="28"/>
          <w:szCs w:val="28"/>
          <w:lang w:val="en-US"/>
        </w:rPr>
        <w:t>hóa</w:t>
      </w:r>
      <w:proofErr w:type="spellEnd"/>
      <w:r>
        <w:rPr>
          <w:color w:val="000000"/>
          <w:sz w:val="28"/>
          <w:szCs w:val="28"/>
          <w:lang w:val="en-US"/>
        </w:rPr>
        <w:t xml:space="preserve"> </w:t>
      </w:r>
      <w:proofErr w:type="spellStart"/>
      <w:r>
        <w:rPr>
          <w:color w:val="000000"/>
          <w:sz w:val="28"/>
          <w:szCs w:val="28"/>
          <w:lang w:val="en-US"/>
        </w:rPr>
        <w:t>chỉ</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liên</w:t>
      </w:r>
      <w:proofErr w:type="spellEnd"/>
      <w:r>
        <w:rPr>
          <w:color w:val="000000"/>
          <w:sz w:val="28"/>
          <w:szCs w:val="28"/>
          <w:lang w:val="en-US"/>
        </w:rPr>
        <w:t xml:space="preserve"> </w:t>
      </w:r>
      <w:proofErr w:type="spellStart"/>
      <w:r>
        <w:rPr>
          <w:color w:val="000000"/>
          <w:sz w:val="28"/>
          <w:szCs w:val="28"/>
          <w:lang w:val="en-US"/>
        </w:rPr>
        <w:t>thông</w:t>
      </w:r>
      <w:proofErr w:type="spellEnd"/>
      <w:r>
        <w:rPr>
          <w:color w:val="000000"/>
          <w:sz w:val="28"/>
          <w:szCs w:val="28"/>
          <w:lang w:val="en-US"/>
        </w:rPr>
        <w:t xml:space="preserve"> </w:t>
      </w:r>
      <w:proofErr w:type="spellStart"/>
      <w:r>
        <w:rPr>
          <w:color w:val="000000"/>
          <w:sz w:val="28"/>
          <w:szCs w:val="28"/>
          <w:lang w:val="en-US"/>
        </w:rPr>
        <w:t>khi</w:t>
      </w:r>
      <w:proofErr w:type="spellEnd"/>
      <w:r>
        <w:rPr>
          <w:color w:val="000000"/>
          <w:sz w:val="28"/>
          <w:szCs w:val="28"/>
          <w:lang w:val="en-US"/>
        </w:rPr>
        <w:t xml:space="preserve"> </w:t>
      </w:r>
      <w:proofErr w:type="spellStart"/>
      <w:r>
        <w:rPr>
          <w:color w:val="000000"/>
          <w:sz w:val="28"/>
          <w:szCs w:val="28"/>
          <w:lang w:val="en-US"/>
        </w:rPr>
        <w:t>có</w:t>
      </w:r>
      <w:proofErr w:type="spellEnd"/>
      <w:r>
        <w:rPr>
          <w:color w:val="000000"/>
          <w:sz w:val="28"/>
          <w:szCs w:val="28"/>
          <w:lang w:val="en-US"/>
        </w:rPr>
        <w:t xml:space="preserve"> </w:t>
      </w:r>
      <w:proofErr w:type="spellStart"/>
      <w:r>
        <w:rPr>
          <w:color w:val="000000"/>
          <w:sz w:val="28"/>
          <w:szCs w:val="28"/>
          <w:lang w:val="en-US"/>
        </w:rPr>
        <w:t>đủ</w:t>
      </w:r>
      <w:proofErr w:type="spellEnd"/>
      <w:r>
        <w:rPr>
          <w:color w:val="000000"/>
          <w:sz w:val="28"/>
          <w:szCs w:val="28"/>
          <w:lang w:val="en-US"/>
        </w:rPr>
        <w:t xml:space="preserve"> </w:t>
      </w:r>
      <w:proofErr w:type="spellStart"/>
      <w:r>
        <w:rPr>
          <w:color w:val="000000"/>
          <w:sz w:val="28"/>
          <w:szCs w:val="28"/>
          <w:lang w:val="en-US"/>
        </w:rPr>
        <w:t>năng</w:t>
      </w:r>
      <w:proofErr w:type="spellEnd"/>
      <w:r>
        <w:rPr>
          <w:color w:val="000000"/>
          <w:sz w:val="28"/>
          <w:szCs w:val="28"/>
          <w:lang w:val="en-US"/>
        </w:rPr>
        <w:t xml:space="preserve"> </w:t>
      </w:r>
      <w:proofErr w:type="spellStart"/>
      <w:r>
        <w:rPr>
          <w:color w:val="000000"/>
          <w:sz w:val="28"/>
          <w:szCs w:val="28"/>
          <w:lang w:val="en-US"/>
        </w:rPr>
        <w:t>lực</w:t>
      </w:r>
      <w:proofErr w:type="spellEnd"/>
      <w:r>
        <w:rPr>
          <w:color w:val="000000"/>
          <w:sz w:val="28"/>
          <w:szCs w:val="28"/>
          <w:lang w:val="en-US"/>
        </w:rPr>
        <w:t xml:space="preserve"> </w:t>
      </w:r>
      <w:proofErr w:type="spellStart"/>
      <w:r>
        <w:rPr>
          <w:color w:val="000000"/>
          <w:sz w:val="28"/>
          <w:szCs w:val="28"/>
          <w:lang w:val="en-US"/>
        </w:rPr>
        <w:t>và</w:t>
      </w:r>
      <w:proofErr w:type="spellEnd"/>
      <w:r>
        <w:rPr>
          <w:color w:val="000000"/>
          <w:sz w:val="28"/>
          <w:szCs w:val="28"/>
          <w:lang w:val="en-US"/>
        </w:rPr>
        <w:t xml:space="preserve"> </w:t>
      </w:r>
      <w:proofErr w:type="spellStart"/>
      <w:r>
        <w:rPr>
          <w:color w:val="000000"/>
          <w:sz w:val="28"/>
          <w:szCs w:val="28"/>
          <w:lang w:val="en-US"/>
        </w:rPr>
        <w:t>kết</w:t>
      </w:r>
      <w:proofErr w:type="spellEnd"/>
      <w:r>
        <w:rPr>
          <w:color w:val="000000"/>
          <w:sz w:val="28"/>
          <w:szCs w:val="28"/>
          <w:lang w:val="en-US"/>
        </w:rPr>
        <w:t xml:space="preserve"> </w:t>
      </w:r>
      <w:proofErr w:type="spellStart"/>
      <w:r>
        <w:rPr>
          <w:color w:val="000000"/>
          <w:sz w:val="28"/>
          <w:szCs w:val="28"/>
          <w:lang w:val="en-US"/>
        </w:rPr>
        <w:t>quả</w:t>
      </w:r>
      <w:proofErr w:type="spellEnd"/>
      <w:r>
        <w:rPr>
          <w:color w:val="000000"/>
          <w:sz w:val="28"/>
          <w:szCs w:val="28"/>
          <w:lang w:val="en-US"/>
        </w:rPr>
        <w:t xml:space="preserve"> </w:t>
      </w:r>
      <w:proofErr w:type="spellStart"/>
      <w:r>
        <w:rPr>
          <w:color w:val="000000"/>
          <w:sz w:val="28"/>
          <w:szCs w:val="28"/>
          <w:lang w:val="en-US"/>
        </w:rPr>
        <w:t>hoạt</w:t>
      </w:r>
      <w:proofErr w:type="spellEnd"/>
      <w:r>
        <w:rPr>
          <w:color w:val="000000"/>
          <w:sz w:val="28"/>
          <w:szCs w:val="28"/>
          <w:lang w:val="en-US"/>
        </w:rPr>
        <w:t xml:space="preserve"> </w:t>
      </w:r>
      <w:proofErr w:type="spellStart"/>
      <w:r>
        <w:rPr>
          <w:color w:val="000000"/>
          <w:sz w:val="28"/>
          <w:szCs w:val="28"/>
          <w:lang w:val="en-US"/>
        </w:rPr>
        <w:t>động</w:t>
      </w:r>
      <w:proofErr w:type="spellEnd"/>
      <w:r>
        <w:rPr>
          <w:color w:val="000000"/>
          <w:sz w:val="28"/>
          <w:szCs w:val="28"/>
          <w:lang w:val="en-US"/>
        </w:rPr>
        <w:t xml:space="preserve"> </w:t>
      </w:r>
      <w:proofErr w:type="spellStart"/>
      <w:r>
        <w:rPr>
          <w:color w:val="000000"/>
          <w:sz w:val="28"/>
          <w:szCs w:val="28"/>
          <w:lang w:val="en-US"/>
        </w:rPr>
        <w:t>thực</w:t>
      </w:r>
      <w:proofErr w:type="spellEnd"/>
      <w:r>
        <w:rPr>
          <w:color w:val="000000"/>
          <w:sz w:val="28"/>
          <w:szCs w:val="28"/>
          <w:lang w:val="en-US"/>
        </w:rPr>
        <w:t xml:space="preserve"> </w:t>
      </w:r>
      <w:proofErr w:type="spellStart"/>
      <w:r>
        <w:rPr>
          <w:color w:val="000000"/>
          <w:sz w:val="28"/>
          <w:szCs w:val="28"/>
          <w:lang w:val="en-US"/>
        </w:rPr>
        <w:t>tế</w:t>
      </w:r>
      <w:proofErr w:type="spellEnd"/>
      <w:r>
        <w:rPr>
          <w:color w:val="000000"/>
          <w:sz w:val="28"/>
          <w:szCs w:val="28"/>
          <w:lang w:val="en-US"/>
        </w:rPr>
        <w:t xml:space="preserve"> </w:t>
      </w:r>
      <w:proofErr w:type="spellStart"/>
      <w:r>
        <w:rPr>
          <w:color w:val="000000"/>
          <w:sz w:val="28"/>
          <w:szCs w:val="28"/>
          <w:lang w:val="en-US"/>
        </w:rPr>
        <w:t>để</w:t>
      </w:r>
      <w:proofErr w:type="spellEnd"/>
      <w:r>
        <w:rPr>
          <w:color w:val="000000"/>
          <w:sz w:val="28"/>
          <w:szCs w:val="28"/>
          <w:lang w:val="en-US"/>
        </w:rPr>
        <w:t xml:space="preserve"> </w:t>
      </w:r>
      <w:proofErr w:type="spellStart"/>
      <w:r>
        <w:rPr>
          <w:color w:val="000000"/>
          <w:sz w:val="28"/>
          <w:szCs w:val="28"/>
          <w:lang w:val="en-US"/>
        </w:rPr>
        <w:t>phát</w:t>
      </w:r>
      <w:proofErr w:type="spellEnd"/>
      <w:r>
        <w:rPr>
          <w:color w:val="000000"/>
          <w:sz w:val="28"/>
          <w:szCs w:val="28"/>
          <w:lang w:val="en-US"/>
        </w:rPr>
        <w:t xml:space="preserve"> </w:t>
      </w:r>
      <w:proofErr w:type="spellStart"/>
      <w:r>
        <w:rPr>
          <w:color w:val="000000"/>
          <w:sz w:val="28"/>
          <w:szCs w:val="28"/>
          <w:lang w:val="en-US"/>
        </w:rPr>
        <w:t>triển</w:t>
      </w:r>
      <w:proofErr w:type="spellEnd"/>
      <w:r>
        <w:rPr>
          <w:color w:val="000000"/>
          <w:sz w:val="28"/>
          <w:szCs w:val="28"/>
          <w:lang w:val="en-US"/>
        </w:rPr>
        <w:t xml:space="preserve"> </w:t>
      </w:r>
      <w:proofErr w:type="spellStart"/>
      <w:r>
        <w:rPr>
          <w:color w:val="000000"/>
          <w:sz w:val="28"/>
          <w:szCs w:val="28"/>
          <w:lang w:val="en-US"/>
        </w:rPr>
        <w:t>thị</w:t>
      </w:r>
      <w:proofErr w:type="spellEnd"/>
      <w:r>
        <w:rPr>
          <w:color w:val="000000"/>
          <w:sz w:val="28"/>
          <w:szCs w:val="28"/>
          <w:lang w:val="en-US"/>
        </w:rPr>
        <w:t xml:space="preserve"> </w:t>
      </w:r>
      <w:proofErr w:type="spellStart"/>
      <w:r>
        <w:rPr>
          <w:color w:val="000000"/>
          <w:sz w:val="28"/>
          <w:szCs w:val="28"/>
          <w:lang w:val="en-US"/>
        </w:rPr>
        <w:t>trường</w:t>
      </w:r>
      <w:proofErr w:type="spellEnd"/>
      <w:r>
        <w:rPr>
          <w:color w:val="000000"/>
          <w:sz w:val="28"/>
          <w:szCs w:val="28"/>
          <w:lang w:val="en-US"/>
        </w:rPr>
        <w:t xml:space="preserve"> </w:t>
      </w:r>
      <w:proofErr w:type="spellStart"/>
      <w:r>
        <w:rPr>
          <w:color w:val="000000"/>
          <w:sz w:val="28"/>
          <w:szCs w:val="28"/>
          <w:lang w:val="en-US"/>
        </w:rPr>
        <w:t>hàng</w:t>
      </w:r>
      <w:proofErr w:type="spellEnd"/>
      <w:r>
        <w:rPr>
          <w:color w:val="000000"/>
          <w:sz w:val="28"/>
          <w:szCs w:val="28"/>
          <w:lang w:val="en-US"/>
        </w:rPr>
        <w:t xml:space="preserve"> </w:t>
      </w:r>
      <w:proofErr w:type="spellStart"/>
      <w:r>
        <w:rPr>
          <w:color w:val="000000"/>
          <w:sz w:val="28"/>
          <w:szCs w:val="28"/>
          <w:lang w:val="en-US"/>
        </w:rPr>
        <w:t>hóa</w:t>
      </w:r>
      <w:proofErr w:type="spellEnd"/>
      <w:r>
        <w:rPr>
          <w:color w:val="000000"/>
          <w:sz w:val="28"/>
          <w:szCs w:val="28"/>
          <w:lang w:val="en-US"/>
        </w:rPr>
        <w:t xml:space="preserve"> </w:t>
      </w:r>
      <w:proofErr w:type="spellStart"/>
      <w:r>
        <w:rPr>
          <w:color w:val="000000"/>
          <w:sz w:val="28"/>
          <w:szCs w:val="28"/>
          <w:lang w:val="en-US"/>
        </w:rPr>
        <w:t>tương</w:t>
      </w:r>
      <w:proofErr w:type="spellEnd"/>
      <w:r>
        <w:rPr>
          <w:color w:val="000000"/>
          <w:sz w:val="28"/>
          <w:szCs w:val="28"/>
          <w:lang w:val="en-US"/>
        </w:rPr>
        <w:t xml:space="preserve"> </w:t>
      </w:r>
      <w:proofErr w:type="spellStart"/>
      <w:r>
        <w:rPr>
          <w:color w:val="000000"/>
          <w:sz w:val="28"/>
          <w:szCs w:val="28"/>
          <w:lang w:val="en-US"/>
        </w:rPr>
        <w:t>lai</w:t>
      </w:r>
      <w:proofErr w:type="spellEnd"/>
      <w:r>
        <w:rPr>
          <w:color w:val="000000"/>
          <w:sz w:val="28"/>
          <w:szCs w:val="28"/>
          <w:lang w:val="en-US"/>
        </w:rPr>
        <w:t xml:space="preserve"> </w:t>
      </w:r>
      <w:proofErr w:type="spellStart"/>
      <w:r>
        <w:rPr>
          <w:color w:val="000000"/>
          <w:sz w:val="28"/>
          <w:szCs w:val="28"/>
          <w:lang w:val="en-US"/>
        </w:rPr>
        <w:t>trong</w:t>
      </w:r>
      <w:proofErr w:type="spellEnd"/>
      <w:r>
        <w:rPr>
          <w:color w:val="000000"/>
          <w:sz w:val="28"/>
          <w:szCs w:val="28"/>
          <w:lang w:val="en-US"/>
        </w:rPr>
        <w:t xml:space="preserve"> </w:t>
      </w:r>
      <w:proofErr w:type="spellStart"/>
      <w:r>
        <w:rPr>
          <w:color w:val="000000"/>
          <w:sz w:val="28"/>
          <w:szCs w:val="28"/>
          <w:lang w:val="en-US"/>
        </w:rPr>
        <w:t>nước</w:t>
      </w:r>
      <w:proofErr w:type="spellEnd"/>
      <w:r>
        <w:rPr>
          <w:color w:val="000000"/>
          <w:sz w:val="28"/>
          <w:szCs w:val="28"/>
          <w:lang w:val="en-US"/>
        </w:rPr>
        <w:t>.</w:t>
      </w:r>
    </w:p>
    <w:p w14:paraId="32513DDA" w14:textId="271F5130" w:rsidR="00D66253" w:rsidRPr="006B458F" w:rsidRDefault="006B458F" w:rsidP="006B458F">
      <w:pPr>
        <w:shd w:val="clear" w:color="auto" w:fill="FFFFFF"/>
        <w:spacing w:line="276" w:lineRule="auto"/>
        <w:ind w:firstLine="720"/>
        <w:jc w:val="both"/>
        <w:rPr>
          <w:color w:val="000000"/>
          <w:sz w:val="28"/>
          <w:szCs w:val="28"/>
          <w:lang w:val="en-US"/>
        </w:rPr>
      </w:pPr>
      <w:r>
        <w:rPr>
          <w:color w:val="000000"/>
          <w:sz w:val="28"/>
          <w:szCs w:val="28"/>
          <w:lang w:val="en-US"/>
        </w:rPr>
        <w:t xml:space="preserve">- </w:t>
      </w:r>
      <w:proofErr w:type="spellStart"/>
      <w:r>
        <w:rPr>
          <w:color w:val="000000"/>
          <w:sz w:val="28"/>
          <w:szCs w:val="28"/>
          <w:lang w:val="en-US"/>
        </w:rPr>
        <w:t>Hạn</w:t>
      </w:r>
      <w:proofErr w:type="spellEnd"/>
      <w:r>
        <w:rPr>
          <w:color w:val="000000"/>
          <w:sz w:val="28"/>
          <w:szCs w:val="28"/>
          <w:lang w:val="en-US"/>
        </w:rPr>
        <w:t xml:space="preserve"> </w:t>
      </w:r>
      <w:proofErr w:type="spellStart"/>
      <w:r>
        <w:rPr>
          <w:color w:val="000000"/>
          <w:sz w:val="28"/>
          <w:szCs w:val="28"/>
          <w:lang w:val="en-US"/>
        </w:rPr>
        <w:t>chế</w:t>
      </w:r>
      <w:proofErr w:type="spellEnd"/>
      <w:r>
        <w:rPr>
          <w:color w:val="000000"/>
          <w:sz w:val="28"/>
          <w:szCs w:val="28"/>
          <w:lang w:val="en-US"/>
        </w:rPr>
        <w:t xml:space="preserve"> </w:t>
      </w:r>
      <w:proofErr w:type="spellStart"/>
      <w:r>
        <w:rPr>
          <w:color w:val="000000"/>
          <w:sz w:val="28"/>
          <w:szCs w:val="28"/>
          <w:lang w:val="en-US"/>
        </w:rPr>
        <w:t>nhóm</w:t>
      </w:r>
      <w:proofErr w:type="spellEnd"/>
      <w:r>
        <w:rPr>
          <w:color w:val="000000"/>
          <w:sz w:val="28"/>
          <w:szCs w:val="28"/>
          <w:lang w:val="en-US"/>
        </w:rPr>
        <w:t xml:space="preserve"> </w:t>
      </w:r>
      <w:proofErr w:type="spellStart"/>
      <w:r>
        <w:rPr>
          <w:color w:val="000000"/>
          <w:sz w:val="28"/>
          <w:szCs w:val="28"/>
          <w:lang w:val="en-US"/>
        </w:rPr>
        <w:t>thương</w:t>
      </w:r>
      <w:proofErr w:type="spellEnd"/>
      <w:r>
        <w:rPr>
          <w:color w:val="000000"/>
          <w:sz w:val="28"/>
          <w:szCs w:val="28"/>
          <w:lang w:val="en-US"/>
        </w:rPr>
        <w:t xml:space="preserve"> </w:t>
      </w:r>
      <w:proofErr w:type="spellStart"/>
      <w:r>
        <w:rPr>
          <w:color w:val="000000"/>
          <w:sz w:val="28"/>
          <w:szCs w:val="28"/>
          <w:lang w:val="en-US"/>
        </w:rPr>
        <w:t>nhân</w:t>
      </w:r>
      <w:proofErr w:type="spellEnd"/>
      <w:r>
        <w:rPr>
          <w:color w:val="000000"/>
          <w:sz w:val="28"/>
          <w:szCs w:val="28"/>
          <w:lang w:val="en-US"/>
        </w:rPr>
        <w:t xml:space="preserve"> </w:t>
      </w:r>
      <w:proofErr w:type="spellStart"/>
      <w:r>
        <w:rPr>
          <w:color w:val="000000"/>
          <w:sz w:val="28"/>
          <w:szCs w:val="28"/>
          <w:lang w:val="en-US"/>
        </w:rPr>
        <w:t>được</w:t>
      </w:r>
      <w:proofErr w:type="spellEnd"/>
      <w:r>
        <w:rPr>
          <w:color w:val="000000"/>
          <w:sz w:val="28"/>
          <w:szCs w:val="28"/>
          <w:lang w:val="en-US"/>
        </w:rPr>
        <w:t xml:space="preserve"> </w:t>
      </w:r>
      <w:proofErr w:type="spellStart"/>
      <w:r>
        <w:rPr>
          <w:color w:val="000000"/>
          <w:sz w:val="28"/>
          <w:szCs w:val="28"/>
          <w:lang w:val="en-US"/>
        </w:rPr>
        <w:t>giao</w:t>
      </w:r>
      <w:proofErr w:type="spellEnd"/>
      <w:r>
        <w:rPr>
          <w:color w:val="000000"/>
          <w:sz w:val="28"/>
          <w:szCs w:val="28"/>
          <w:lang w:val="en-US"/>
        </w:rPr>
        <w:t xml:space="preserve"> </w:t>
      </w:r>
      <w:proofErr w:type="spellStart"/>
      <w:r>
        <w:rPr>
          <w:color w:val="000000"/>
          <w:sz w:val="28"/>
          <w:szCs w:val="28"/>
          <w:lang w:val="en-US"/>
        </w:rPr>
        <w:t>dịch</w:t>
      </w:r>
      <w:proofErr w:type="spellEnd"/>
      <w:r>
        <w:rPr>
          <w:color w:val="000000"/>
          <w:sz w:val="28"/>
          <w:szCs w:val="28"/>
          <w:lang w:val="en-US"/>
        </w:rPr>
        <w:t xml:space="preserve"> </w:t>
      </w:r>
      <w:proofErr w:type="spellStart"/>
      <w:r>
        <w:rPr>
          <w:color w:val="000000"/>
          <w:sz w:val="28"/>
          <w:szCs w:val="28"/>
          <w:lang w:val="en-US"/>
        </w:rPr>
        <w:t>liên</w:t>
      </w:r>
      <w:proofErr w:type="spellEnd"/>
      <w:r>
        <w:rPr>
          <w:color w:val="000000"/>
          <w:sz w:val="28"/>
          <w:szCs w:val="28"/>
          <w:lang w:val="en-US"/>
        </w:rPr>
        <w:t xml:space="preserve"> </w:t>
      </w:r>
      <w:proofErr w:type="spellStart"/>
      <w:r>
        <w:rPr>
          <w:color w:val="000000"/>
          <w:sz w:val="28"/>
          <w:szCs w:val="28"/>
          <w:lang w:val="en-US"/>
        </w:rPr>
        <w:t>thông</w:t>
      </w:r>
      <w:proofErr w:type="spellEnd"/>
      <w:r>
        <w:rPr>
          <w:color w:val="000000"/>
          <w:sz w:val="28"/>
          <w:szCs w:val="28"/>
          <w:lang w:val="en-US"/>
        </w:rPr>
        <w:t xml:space="preserve">, bao </w:t>
      </w:r>
      <w:proofErr w:type="spellStart"/>
      <w:r>
        <w:rPr>
          <w:color w:val="000000"/>
          <w:sz w:val="28"/>
          <w:szCs w:val="28"/>
          <w:lang w:val="en-US"/>
        </w:rPr>
        <w:t>gồm</w:t>
      </w:r>
      <w:proofErr w:type="spellEnd"/>
      <w:r>
        <w:rPr>
          <w:color w:val="000000"/>
          <w:sz w:val="28"/>
          <w:szCs w:val="28"/>
          <w:lang w:val="en-US"/>
        </w:rPr>
        <w:t xml:space="preserve">: </w:t>
      </w:r>
      <w:proofErr w:type="spellStart"/>
      <w:r>
        <w:rPr>
          <w:color w:val="000000"/>
          <w:sz w:val="28"/>
          <w:szCs w:val="28"/>
          <w:lang w:val="en-US"/>
        </w:rPr>
        <w:t>thành</w:t>
      </w:r>
      <w:proofErr w:type="spellEnd"/>
      <w:r>
        <w:rPr>
          <w:color w:val="000000"/>
          <w:sz w:val="28"/>
          <w:szCs w:val="28"/>
          <w:lang w:val="en-US"/>
        </w:rPr>
        <w:t xml:space="preserve"> </w:t>
      </w:r>
      <w:proofErr w:type="spellStart"/>
      <w:r>
        <w:rPr>
          <w:color w:val="000000"/>
          <w:sz w:val="28"/>
          <w:szCs w:val="28"/>
          <w:lang w:val="en-US"/>
        </w:rPr>
        <w:t>viên</w:t>
      </w:r>
      <w:proofErr w:type="spellEnd"/>
      <w:r>
        <w:rPr>
          <w:color w:val="000000"/>
          <w:sz w:val="28"/>
          <w:szCs w:val="28"/>
          <w:lang w:val="en-US"/>
        </w:rPr>
        <w:t xml:space="preserve"> </w:t>
      </w:r>
      <w:proofErr w:type="spellStart"/>
      <w:r>
        <w:rPr>
          <w:color w:val="000000"/>
          <w:sz w:val="28"/>
          <w:szCs w:val="28"/>
          <w:lang w:val="en-US"/>
        </w:rPr>
        <w:t>kinh</w:t>
      </w:r>
      <w:proofErr w:type="spellEnd"/>
      <w:r>
        <w:rPr>
          <w:color w:val="000000"/>
          <w:sz w:val="28"/>
          <w:szCs w:val="28"/>
          <w:lang w:val="en-US"/>
        </w:rPr>
        <w:t xml:space="preserve"> </w:t>
      </w:r>
      <w:proofErr w:type="spellStart"/>
      <w:r>
        <w:rPr>
          <w:color w:val="000000"/>
          <w:sz w:val="28"/>
          <w:szCs w:val="28"/>
          <w:lang w:val="en-US"/>
        </w:rPr>
        <w:t>doanh</w:t>
      </w:r>
      <w:proofErr w:type="spellEnd"/>
      <w:r>
        <w:rPr>
          <w:color w:val="000000"/>
          <w:sz w:val="28"/>
          <w:szCs w:val="28"/>
          <w:lang w:val="en-US"/>
        </w:rPr>
        <w:t xml:space="preserve"> </w:t>
      </w:r>
      <w:proofErr w:type="spellStart"/>
      <w:r>
        <w:rPr>
          <w:color w:val="000000"/>
          <w:sz w:val="28"/>
          <w:szCs w:val="28"/>
          <w:lang w:val="en-US"/>
        </w:rPr>
        <w:t>của</w:t>
      </w:r>
      <w:proofErr w:type="spellEnd"/>
      <w:r>
        <w:rPr>
          <w:color w:val="000000"/>
          <w:sz w:val="28"/>
          <w:szCs w:val="28"/>
          <w:lang w:val="en-US"/>
        </w:rPr>
        <w:t xml:space="preserve">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giao</w:t>
      </w:r>
      <w:proofErr w:type="spellEnd"/>
      <w:r>
        <w:rPr>
          <w:color w:val="000000"/>
          <w:sz w:val="28"/>
          <w:szCs w:val="28"/>
          <w:lang w:val="en-US"/>
        </w:rPr>
        <w:t xml:space="preserve"> </w:t>
      </w:r>
      <w:proofErr w:type="spellStart"/>
      <w:r>
        <w:rPr>
          <w:color w:val="000000"/>
          <w:sz w:val="28"/>
          <w:szCs w:val="28"/>
          <w:lang w:val="en-US"/>
        </w:rPr>
        <w:t>dịch</w:t>
      </w:r>
      <w:proofErr w:type="spellEnd"/>
      <w:r>
        <w:rPr>
          <w:color w:val="000000"/>
          <w:sz w:val="28"/>
          <w:szCs w:val="28"/>
          <w:lang w:val="en-US"/>
        </w:rPr>
        <w:t xml:space="preserve"> </w:t>
      </w:r>
      <w:proofErr w:type="spellStart"/>
      <w:r>
        <w:rPr>
          <w:color w:val="000000"/>
          <w:sz w:val="28"/>
          <w:szCs w:val="28"/>
          <w:lang w:val="en-US"/>
        </w:rPr>
        <w:t>hàng</w:t>
      </w:r>
      <w:proofErr w:type="spellEnd"/>
      <w:r>
        <w:rPr>
          <w:color w:val="000000"/>
          <w:sz w:val="28"/>
          <w:szCs w:val="28"/>
          <w:lang w:val="en-US"/>
        </w:rPr>
        <w:t xml:space="preserve"> </w:t>
      </w:r>
      <w:proofErr w:type="spellStart"/>
      <w:r>
        <w:rPr>
          <w:color w:val="000000"/>
          <w:sz w:val="28"/>
          <w:szCs w:val="28"/>
          <w:lang w:val="en-US"/>
        </w:rPr>
        <w:t>hóa</w:t>
      </w:r>
      <w:proofErr w:type="spellEnd"/>
      <w:r>
        <w:rPr>
          <w:color w:val="000000"/>
          <w:sz w:val="28"/>
          <w:szCs w:val="28"/>
          <w:lang w:val="en-US"/>
        </w:rPr>
        <w:t xml:space="preserve"> </w:t>
      </w:r>
      <w:proofErr w:type="spellStart"/>
      <w:r>
        <w:rPr>
          <w:color w:val="000000"/>
          <w:sz w:val="28"/>
          <w:szCs w:val="28"/>
          <w:lang w:val="en-US"/>
        </w:rPr>
        <w:t>thực</w:t>
      </w:r>
      <w:proofErr w:type="spellEnd"/>
      <w:r>
        <w:rPr>
          <w:color w:val="000000"/>
          <w:sz w:val="28"/>
          <w:szCs w:val="28"/>
          <w:lang w:val="en-US"/>
        </w:rPr>
        <w:t xml:space="preserve"> </w:t>
      </w:r>
      <w:proofErr w:type="spellStart"/>
      <w:r>
        <w:rPr>
          <w:color w:val="000000"/>
          <w:sz w:val="28"/>
          <w:szCs w:val="28"/>
          <w:lang w:val="en-US"/>
        </w:rPr>
        <w:t>hiện</w:t>
      </w:r>
      <w:proofErr w:type="spellEnd"/>
      <w:r>
        <w:rPr>
          <w:color w:val="000000"/>
          <w:sz w:val="28"/>
          <w:szCs w:val="28"/>
          <w:lang w:val="en-US"/>
        </w:rPr>
        <w:t xml:space="preserve"> </w:t>
      </w:r>
      <w:proofErr w:type="spellStart"/>
      <w:r>
        <w:rPr>
          <w:color w:val="000000"/>
          <w:sz w:val="28"/>
          <w:szCs w:val="28"/>
          <w:lang w:val="en-US"/>
        </w:rPr>
        <w:t>hoạt</w:t>
      </w:r>
      <w:proofErr w:type="spellEnd"/>
      <w:r>
        <w:rPr>
          <w:color w:val="000000"/>
          <w:sz w:val="28"/>
          <w:szCs w:val="28"/>
          <w:lang w:val="en-US"/>
        </w:rPr>
        <w:t xml:space="preserve"> </w:t>
      </w:r>
      <w:proofErr w:type="spellStart"/>
      <w:r>
        <w:rPr>
          <w:color w:val="000000"/>
          <w:sz w:val="28"/>
          <w:szCs w:val="28"/>
          <w:lang w:val="en-US"/>
        </w:rPr>
        <w:t>động</w:t>
      </w:r>
      <w:proofErr w:type="spellEnd"/>
      <w:r>
        <w:rPr>
          <w:color w:val="000000"/>
          <w:sz w:val="28"/>
          <w:szCs w:val="28"/>
          <w:lang w:val="en-US"/>
        </w:rPr>
        <w:t xml:space="preserve"> </w:t>
      </w:r>
      <w:proofErr w:type="spellStart"/>
      <w:r>
        <w:rPr>
          <w:color w:val="000000"/>
          <w:sz w:val="28"/>
          <w:szCs w:val="28"/>
          <w:lang w:val="en-US"/>
        </w:rPr>
        <w:t>tự</w:t>
      </w:r>
      <w:proofErr w:type="spellEnd"/>
      <w:r>
        <w:rPr>
          <w:color w:val="000000"/>
          <w:sz w:val="28"/>
          <w:szCs w:val="28"/>
          <w:lang w:val="en-US"/>
        </w:rPr>
        <w:t xml:space="preserve"> </w:t>
      </w:r>
      <w:proofErr w:type="spellStart"/>
      <w:r>
        <w:rPr>
          <w:color w:val="000000"/>
          <w:sz w:val="28"/>
          <w:szCs w:val="28"/>
          <w:lang w:val="en-US"/>
        </w:rPr>
        <w:t>doanh</w:t>
      </w:r>
      <w:proofErr w:type="spellEnd"/>
      <w:r>
        <w:rPr>
          <w:color w:val="000000"/>
          <w:sz w:val="28"/>
          <w:szCs w:val="28"/>
          <w:lang w:val="en-US"/>
        </w:rPr>
        <w:t xml:space="preserve">; </w:t>
      </w:r>
      <w:proofErr w:type="spellStart"/>
      <w:r>
        <w:rPr>
          <w:color w:val="000000"/>
          <w:sz w:val="28"/>
          <w:szCs w:val="28"/>
          <w:lang w:val="en-US"/>
        </w:rPr>
        <w:t>thương</w:t>
      </w:r>
      <w:proofErr w:type="spellEnd"/>
      <w:r>
        <w:rPr>
          <w:color w:val="000000"/>
          <w:sz w:val="28"/>
          <w:szCs w:val="28"/>
          <w:lang w:val="en-US"/>
        </w:rPr>
        <w:t xml:space="preserve"> </w:t>
      </w:r>
      <w:proofErr w:type="spellStart"/>
      <w:r>
        <w:rPr>
          <w:color w:val="000000"/>
          <w:sz w:val="28"/>
          <w:szCs w:val="28"/>
          <w:lang w:val="en-US"/>
        </w:rPr>
        <w:t>nhân</w:t>
      </w:r>
      <w:proofErr w:type="spellEnd"/>
      <w:r>
        <w:rPr>
          <w:color w:val="000000"/>
          <w:sz w:val="28"/>
          <w:szCs w:val="28"/>
          <w:lang w:val="en-US"/>
        </w:rPr>
        <w:t xml:space="preserve"> </w:t>
      </w:r>
      <w:proofErr w:type="spellStart"/>
      <w:r>
        <w:rPr>
          <w:color w:val="000000"/>
          <w:sz w:val="28"/>
          <w:szCs w:val="28"/>
          <w:lang w:val="en-US"/>
        </w:rPr>
        <w:t>thực</w:t>
      </w:r>
      <w:proofErr w:type="spellEnd"/>
      <w:r>
        <w:rPr>
          <w:color w:val="000000"/>
          <w:sz w:val="28"/>
          <w:szCs w:val="28"/>
          <w:lang w:val="en-US"/>
        </w:rPr>
        <w:t xml:space="preserve"> </w:t>
      </w:r>
      <w:proofErr w:type="spellStart"/>
      <w:r>
        <w:rPr>
          <w:color w:val="000000"/>
          <w:sz w:val="28"/>
          <w:szCs w:val="28"/>
          <w:lang w:val="en-US"/>
        </w:rPr>
        <w:t>hiện</w:t>
      </w:r>
      <w:proofErr w:type="spellEnd"/>
      <w:r>
        <w:rPr>
          <w:color w:val="000000"/>
          <w:sz w:val="28"/>
          <w:szCs w:val="28"/>
          <w:lang w:val="en-US"/>
        </w:rPr>
        <w:t xml:space="preserve"> </w:t>
      </w:r>
      <w:proofErr w:type="spellStart"/>
      <w:r>
        <w:rPr>
          <w:color w:val="000000"/>
          <w:sz w:val="28"/>
          <w:szCs w:val="28"/>
          <w:lang w:val="en-US"/>
        </w:rPr>
        <w:t>giao</w:t>
      </w:r>
      <w:proofErr w:type="spellEnd"/>
      <w:r>
        <w:rPr>
          <w:color w:val="000000"/>
          <w:sz w:val="28"/>
          <w:szCs w:val="28"/>
          <w:lang w:val="en-US"/>
        </w:rPr>
        <w:t xml:space="preserve"> </w:t>
      </w:r>
      <w:proofErr w:type="spellStart"/>
      <w:r>
        <w:rPr>
          <w:color w:val="000000"/>
          <w:sz w:val="28"/>
          <w:szCs w:val="28"/>
          <w:lang w:val="en-US"/>
        </w:rPr>
        <w:t>dịch</w:t>
      </w:r>
      <w:proofErr w:type="spellEnd"/>
      <w:r>
        <w:rPr>
          <w:color w:val="000000"/>
          <w:sz w:val="28"/>
          <w:szCs w:val="28"/>
          <w:lang w:val="en-US"/>
        </w:rPr>
        <w:t xml:space="preserve"> </w:t>
      </w:r>
      <w:proofErr w:type="spellStart"/>
      <w:r>
        <w:rPr>
          <w:color w:val="000000"/>
          <w:sz w:val="28"/>
          <w:szCs w:val="28"/>
          <w:lang w:val="en-US"/>
        </w:rPr>
        <w:t>chỉ</w:t>
      </w:r>
      <w:proofErr w:type="spellEnd"/>
      <w:r>
        <w:rPr>
          <w:color w:val="000000"/>
          <w:sz w:val="28"/>
          <w:szCs w:val="28"/>
          <w:lang w:val="en-US"/>
        </w:rPr>
        <w:t xml:space="preserve"> </w:t>
      </w:r>
      <w:proofErr w:type="spellStart"/>
      <w:r>
        <w:rPr>
          <w:color w:val="000000"/>
          <w:sz w:val="28"/>
          <w:szCs w:val="28"/>
          <w:lang w:val="en-US"/>
        </w:rPr>
        <w:t>nhằm</w:t>
      </w:r>
      <w:proofErr w:type="spellEnd"/>
      <w:r>
        <w:rPr>
          <w:color w:val="000000"/>
          <w:sz w:val="28"/>
          <w:szCs w:val="28"/>
          <w:lang w:val="en-US"/>
        </w:rPr>
        <w:t xml:space="preserve"> </w:t>
      </w:r>
      <w:proofErr w:type="spellStart"/>
      <w:r>
        <w:rPr>
          <w:color w:val="000000"/>
          <w:sz w:val="28"/>
          <w:szCs w:val="28"/>
          <w:lang w:val="en-US"/>
        </w:rPr>
        <w:t>mục</w:t>
      </w:r>
      <w:proofErr w:type="spellEnd"/>
      <w:r>
        <w:rPr>
          <w:color w:val="000000"/>
          <w:sz w:val="28"/>
          <w:szCs w:val="28"/>
          <w:lang w:val="en-US"/>
        </w:rPr>
        <w:t xml:space="preserve"> </w:t>
      </w:r>
      <w:proofErr w:type="spellStart"/>
      <w:r>
        <w:rPr>
          <w:color w:val="000000"/>
          <w:sz w:val="28"/>
          <w:szCs w:val="28"/>
          <w:lang w:val="en-US"/>
        </w:rPr>
        <w:t>đích</w:t>
      </w:r>
      <w:proofErr w:type="spellEnd"/>
      <w:r>
        <w:rPr>
          <w:color w:val="000000"/>
          <w:sz w:val="28"/>
          <w:szCs w:val="28"/>
          <w:lang w:val="en-US"/>
        </w:rPr>
        <w:t xml:space="preserve"> </w:t>
      </w:r>
      <w:proofErr w:type="spellStart"/>
      <w:r>
        <w:rPr>
          <w:color w:val="000000"/>
          <w:sz w:val="28"/>
          <w:szCs w:val="28"/>
          <w:lang w:val="en-US"/>
        </w:rPr>
        <w:t>phòng</w:t>
      </w:r>
      <w:proofErr w:type="spellEnd"/>
      <w:r>
        <w:rPr>
          <w:color w:val="000000"/>
          <w:sz w:val="28"/>
          <w:szCs w:val="28"/>
          <w:lang w:val="en-US"/>
        </w:rPr>
        <w:t xml:space="preserve"> </w:t>
      </w:r>
      <w:proofErr w:type="spellStart"/>
      <w:r>
        <w:rPr>
          <w:color w:val="000000"/>
          <w:sz w:val="28"/>
          <w:szCs w:val="28"/>
          <w:lang w:val="en-US"/>
        </w:rPr>
        <w:t>ngừa</w:t>
      </w:r>
      <w:proofErr w:type="spellEnd"/>
      <w:r>
        <w:rPr>
          <w:color w:val="000000"/>
          <w:sz w:val="28"/>
          <w:szCs w:val="28"/>
          <w:lang w:val="en-US"/>
        </w:rPr>
        <w:t xml:space="preserve"> </w:t>
      </w:r>
      <w:proofErr w:type="spellStart"/>
      <w:r>
        <w:rPr>
          <w:color w:val="000000"/>
          <w:sz w:val="28"/>
          <w:szCs w:val="28"/>
          <w:lang w:val="en-US"/>
        </w:rPr>
        <w:t>rủi</w:t>
      </w:r>
      <w:proofErr w:type="spellEnd"/>
      <w:r>
        <w:rPr>
          <w:color w:val="000000"/>
          <w:sz w:val="28"/>
          <w:szCs w:val="28"/>
          <w:lang w:val="en-US"/>
        </w:rPr>
        <w:t xml:space="preserve"> </w:t>
      </w:r>
      <w:proofErr w:type="spellStart"/>
      <w:r>
        <w:rPr>
          <w:color w:val="000000"/>
          <w:sz w:val="28"/>
          <w:szCs w:val="28"/>
          <w:lang w:val="en-US"/>
        </w:rPr>
        <w:t>ro</w:t>
      </w:r>
      <w:proofErr w:type="spellEnd"/>
      <w:r>
        <w:rPr>
          <w:color w:val="000000"/>
          <w:sz w:val="28"/>
          <w:szCs w:val="28"/>
          <w:lang w:val="en-US"/>
        </w:rPr>
        <w:t xml:space="preserve"> </w:t>
      </w:r>
      <w:proofErr w:type="spellStart"/>
      <w:r>
        <w:rPr>
          <w:color w:val="000000"/>
          <w:sz w:val="28"/>
          <w:szCs w:val="28"/>
          <w:lang w:val="en-US"/>
        </w:rPr>
        <w:t>giá</w:t>
      </w:r>
      <w:proofErr w:type="spellEnd"/>
      <w:r>
        <w:rPr>
          <w:color w:val="000000"/>
          <w:sz w:val="28"/>
          <w:szCs w:val="28"/>
          <w:lang w:val="en-US"/>
        </w:rPr>
        <w:t xml:space="preserve"> </w:t>
      </w:r>
      <w:proofErr w:type="spellStart"/>
      <w:r>
        <w:rPr>
          <w:color w:val="000000"/>
          <w:sz w:val="28"/>
          <w:szCs w:val="28"/>
          <w:lang w:val="en-US"/>
        </w:rPr>
        <w:t>cả</w:t>
      </w:r>
      <w:proofErr w:type="spellEnd"/>
      <w:r>
        <w:rPr>
          <w:color w:val="000000"/>
          <w:sz w:val="28"/>
          <w:szCs w:val="28"/>
          <w:lang w:val="en-US"/>
        </w:rPr>
        <w:t xml:space="preserve"> </w:t>
      </w:r>
      <w:proofErr w:type="spellStart"/>
      <w:r>
        <w:rPr>
          <w:color w:val="000000"/>
          <w:sz w:val="28"/>
          <w:szCs w:val="28"/>
          <w:lang w:val="en-US"/>
        </w:rPr>
        <w:t>hàng</w:t>
      </w:r>
      <w:proofErr w:type="spellEnd"/>
      <w:r>
        <w:rPr>
          <w:color w:val="000000"/>
          <w:sz w:val="28"/>
          <w:szCs w:val="28"/>
          <w:lang w:val="en-US"/>
        </w:rPr>
        <w:t xml:space="preserve"> </w:t>
      </w:r>
      <w:proofErr w:type="spellStart"/>
      <w:r>
        <w:rPr>
          <w:color w:val="000000"/>
          <w:sz w:val="28"/>
          <w:szCs w:val="28"/>
          <w:lang w:val="en-US"/>
        </w:rPr>
        <w:t>hóa</w:t>
      </w:r>
      <w:proofErr w:type="spellEnd"/>
      <w:r>
        <w:rPr>
          <w:color w:val="000000"/>
          <w:sz w:val="28"/>
          <w:szCs w:val="28"/>
          <w:lang w:val="en-US"/>
        </w:rPr>
        <w:t xml:space="preserve"> (hedging).</w:t>
      </w:r>
    </w:p>
    <w:p w14:paraId="71BEAA83" w14:textId="2D067997" w:rsidR="00D66253" w:rsidRPr="0035337D" w:rsidRDefault="006B458F" w:rsidP="00D66253">
      <w:pPr>
        <w:pStyle w:val="NormalWeb"/>
        <w:shd w:val="clear" w:color="auto" w:fill="FFFFFF"/>
        <w:spacing w:before="120" w:beforeAutospacing="0" w:after="120" w:afterAutospacing="0" w:line="276" w:lineRule="auto"/>
        <w:jc w:val="both"/>
        <w:rPr>
          <w:bCs/>
          <w:i/>
          <w:iCs/>
          <w:sz w:val="28"/>
          <w:szCs w:val="28"/>
        </w:rPr>
      </w:pPr>
      <w:r>
        <w:rPr>
          <w:bCs/>
          <w:i/>
          <w:iCs/>
          <w:sz w:val="28"/>
          <w:szCs w:val="28"/>
          <w:lang w:val="en-US"/>
        </w:rPr>
        <w:t>4</w:t>
      </w:r>
      <w:r w:rsidR="0035337D" w:rsidRPr="0035337D">
        <w:rPr>
          <w:bCs/>
          <w:i/>
          <w:iCs/>
          <w:sz w:val="28"/>
          <w:szCs w:val="28"/>
        </w:rPr>
        <w:t>.3.</w:t>
      </w:r>
      <w:r>
        <w:rPr>
          <w:bCs/>
          <w:i/>
          <w:iCs/>
          <w:sz w:val="28"/>
          <w:szCs w:val="28"/>
          <w:lang w:val="en-US"/>
        </w:rPr>
        <w:t>6</w:t>
      </w:r>
      <w:r w:rsidR="00D66253" w:rsidRPr="0035337D">
        <w:rPr>
          <w:bCs/>
          <w:i/>
          <w:iCs/>
          <w:sz w:val="28"/>
          <w:szCs w:val="28"/>
        </w:rPr>
        <w:t>. Tổ chức thanh toán bù trừ</w:t>
      </w:r>
      <w:r>
        <w:rPr>
          <w:bCs/>
          <w:i/>
          <w:iCs/>
          <w:sz w:val="28"/>
          <w:szCs w:val="28"/>
          <w:lang w:val="en-US"/>
        </w:rPr>
        <w:t xml:space="preserve"> </w:t>
      </w:r>
      <w:proofErr w:type="spellStart"/>
      <w:r>
        <w:rPr>
          <w:bCs/>
          <w:i/>
          <w:iCs/>
          <w:sz w:val="28"/>
          <w:szCs w:val="28"/>
          <w:lang w:val="en-US"/>
        </w:rPr>
        <w:t>hàng</w:t>
      </w:r>
      <w:proofErr w:type="spellEnd"/>
      <w:r>
        <w:rPr>
          <w:bCs/>
          <w:i/>
          <w:iCs/>
          <w:sz w:val="28"/>
          <w:szCs w:val="28"/>
          <w:lang w:val="en-US"/>
        </w:rPr>
        <w:t xml:space="preserve"> </w:t>
      </w:r>
      <w:proofErr w:type="spellStart"/>
      <w:r>
        <w:rPr>
          <w:bCs/>
          <w:i/>
          <w:iCs/>
          <w:sz w:val="28"/>
          <w:szCs w:val="28"/>
          <w:lang w:val="en-US"/>
        </w:rPr>
        <w:t>hóa</w:t>
      </w:r>
      <w:proofErr w:type="spellEnd"/>
      <w:r>
        <w:rPr>
          <w:bCs/>
          <w:i/>
          <w:iCs/>
          <w:sz w:val="28"/>
          <w:szCs w:val="28"/>
          <w:lang w:val="en-US"/>
        </w:rPr>
        <w:t xml:space="preserve"> </w:t>
      </w:r>
      <w:proofErr w:type="spellStart"/>
      <w:r>
        <w:rPr>
          <w:bCs/>
          <w:i/>
          <w:iCs/>
          <w:sz w:val="28"/>
          <w:szCs w:val="28"/>
          <w:lang w:val="en-US"/>
        </w:rPr>
        <w:t>tương</w:t>
      </w:r>
      <w:proofErr w:type="spellEnd"/>
      <w:r>
        <w:rPr>
          <w:bCs/>
          <w:i/>
          <w:iCs/>
          <w:sz w:val="28"/>
          <w:szCs w:val="28"/>
          <w:lang w:val="en-US"/>
        </w:rPr>
        <w:t xml:space="preserve"> </w:t>
      </w:r>
      <w:proofErr w:type="spellStart"/>
      <w:r>
        <w:rPr>
          <w:bCs/>
          <w:i/>
          <w:iCs/>
          <w:sz w:val="28"/>
          <w:szCs w:val="28"/>
          <w:lang w:val="en-US"/>
        </w:rPr>
        <w:t>lai</w:t>
      </w:r>
      <w:proofErr w:type="spellEnd"/>
    </w:p>
    <w:p w14:paraId="24CD8BD8" w14:textId="77777777" w:rsidR="00B64411" w:rsidRPr="00573017" w:rsidRDefault="00B64411" w:rsidP="00B64411">
      <w:pPr>
        <w:shd w:val="clear" w:color="auto" w:fill="FFFFFF"/>
        <w:spacing w:line="276" w:lineRule="auto"/>
        <w:jc w:val="both"/>
        <w:rPr>
          <w:color w:val="000000"/>
          <w:sz w:val="28"/>
          <w:szCs w:val="28"/>
          <w:u w:val="single"/>
        </w:rPr>
      </w:pPr>
      <w:r w:rsidRPr="00573017">
        <w:rPr>
          <w:color w:val="000000"/>
          <w:sz w:val="28"/>
          <w:szCs w:val="28"/>
          <w:u w:val="single"/>
        </w:rPr>
        <w:t xml:space="preserve">Quy định hiện </w:t>
      </w:r>
      <w:r>
        <w:rPr>
          <w:color w:val="000000"/>
          <w:sz w:val="28"/>
          <w:szCs w:val="28"/>
          <w:u w:val="single"/>
        </w:rPr>
        <w:t>hành</w:t>
      </w:r>
      <w:r w:rsidRPr="00573017">
        <w:rPr>
          <w:color w:val="000000"/>
          <w:sz w:val="28"/>
          <w:szCs w:val="28"/>
          <w:u w:val="single"/>
        </w:rPr>
        <w:t>:</w:t>
      </w:r>
    </w:p>
    <w:p w14:paraId="3204E7CC" w14:textId="3F0C5F6B" w:rsidR="00B64411" w:rsidRPr="00B64411" w:rsidRDefault="00B64411" w:rsidP="006B458F">
      <w:pPr>
        <w:pStyle w:val="NormalWeb"/>
        <w:numPr>
          <w:ilvl w:val="0"/>
          <w:numId w:val="25"/>
        </w:numPr>
        <w:shd w:val="clear" w:color="auto" w:fill="FFFFFF"/>
        <w:tabs>
          <w:tab w:val="left" w:pos="900"/>
          <w:tab w:val="left" w:pos="990"/>
        </w:tabs>
        <w:spacing w:before="120" w:beforeAutospacing="0" w:after="120" w:afterAutospacing="0" w:line="276" w:lineRule="auto"/>
        <w:ind w:left="0" w:firstLine="720"/>
        <w:jc w:val="both"/>
        <w:rPr>
          <w:color w:val="000000"/>
          <w:sz w:val="28"/>
          <w:szCs w:val="28"/>
        </w:rPr>
      </w:pPr>
      <w:r w:rsidRPr="00B64411">
        <w:rPr>
          <w:color w:val="000000"/>
          <w:sz w:val="28"/>
          <w:szCs w:val="28"/>
        </w:rPr>
        <w:t>Trung tâm thanh toán bù trừ mua bán hàng hóa qua Sở giao dịch hàng hóa  là tổ chức trực thuộc Sở giao dịch hàng hóa thực hiện chức năng cung ứng dịch vụ bù trừ các giao dịch mua bán hàng hóa qua Sở giao dịch hàng hóa</w:t>
      </w:r>
      <w:r w:rsidR="006B458F">
        <w:rPr>
          <w:color w:val="000000"/>
          <w:sz w:val="28"/>
          <w:szCs w:val="28"/>
          <w:lang w:val="en-US"/>
        </w:rPr>
        <w:t>.</w:t>
      </w:r>
    </w:p>
    <w:p w14:paraId="2C46B729" w14:textId="6E028B69" w:rsidR="00B64411" w:rsidRPr="00B64411" w:rsidRDefault="00B64411" w:rsidP="00B64411">
      <w:pPr>
        <w:pStyle w:val="NormalWeb"/>
        <w:shd w:val="clear" w:color="auto" w:fill="FFFFFF"/>
        <w:spacing w:before="120" w:beforeAutospacing="0" w:after="120" w:afterAutospacing="0" w:line="276" w:lineRule="auto"/>
        <w:jc w:val="both"/>
        <w:rPr>
          <w:color w:val="000000"/>
          <w:sz w:val="28"/>
          <w:szCs w:val="28"/>
          <w:u w:val="single"/>
        </w:rPr>
      </w:pPr>
      <w:r w:rsidRPr="00B64411">
        <w:rPr>
          <w:color w:val="000000"/>
          <w:sz w:val="28"/>
          <w:szCs w:val="28"/>
          <w:u w:val="single"/>
        </w:rPr>
        <w:t>Hướng sửa đổi:</w:t>
      </w:r>
    </w:p>
    <w:p w14:paraId="73F83F9C" w14:textId="44EA093C" w:rsidR="00D66253" w:rsidRPr="00CE6FF6" w:rsidRDefault="00A87041" w:rsidP="006B458F">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lastRenderedPageBreak/>
        <w:t xml:space="preserve">- </w:t>
      </w:r>
      <w:r w:rsidR="00060AC2" w:rsidRPr="00420B7A">
        <w:rPr>
          <w:color w:val="000000"/>
          <w:sz w:val="28"/>
          <w:szCs w:val="28"/>
        </w:rPr>
        <w:t xml:space="preserve">Dự thảo Nghị định quy định </w:t>
      </w:r>
      <w:r w:rsidR="00060AC2">
        <w:rPr>
          <w:color w:val="000000"/>
          <w:sz w:val="28"/>
          <w:szCs w:val="28"/>
        </w:rPr>
        <w:t>t</w:t>
      </w:r>
      <w:r>
        <w:rPr>
          <w:color w:val="000000"/>
          <w:sz w:val="28"/>
          <w:szCs w:val="28"/>
        </w:rPr>
        <w:t xml:space="preserve">hanh toán bù trừ </w:t>
      </w:r>
      <w:proofErr w:type="spellStart"/>
      <w:r w:rsidR="006B458F">
        <w:rPr>
          <w:color w:val="000000"/>
          <w:sz w:val="28"/>
          <w:szCs w:val="28"/>
          <w:lang w:val="en-US"/>
        </w:rPr>
        <w:t>hàng</w:t>
      </w:r>
      <w:proofErr w:type="spellEnd"/>
      <w:r w:rsidR="006B458F">
        <w:rPr>
          <w:color w:val="000000"/>
          <w:sz w:val="28"/>
          <w:szCs w:val="28"/>
          <w:lang w:val="en-US"/>
        </w:rPr>
        <w:t xml:space="preserve"> </w:t>
      </w:r>
      <w:proofErr w:type="spellStart"/>
      <w:r w:rsidR="006B458F">
        <w:rPr>
          <w:color w:val="000000"/>
          <w:sz w:val="28"/>
          <w:szCs w:val="28"/>
          <w:lang w:val="en-US"/>
        </w:rPr>
        <w:t>hóa</w:t>
      </w:r>
      <w:proofErr w:type="spellEnd"/>
      <w:r w:rsidR="006B458F">
        <w:rPr>
          <w:color w:val="000000"/>
          <w:sz w:val="28"/>
          <w:szCs w:val="28"/>
          <w:lang w:val="en-US"/>
        </w:rPr>
        <w:t xml:space="preserve"> </w:t>
      </w:r>
      <w:proofErr w:type="spellStart"/>
      <w:r w:rsidR="006B458F">
        <w:rPr>
          <w:color w:val="000000"/>
          <w:sz w:val="28"/>
          <w:szCs w:val="28"/>
          <w:lang w:val="en-US"/>
        </w:rPr>
        <w:t>tương</w:t>
      </w:r>
      <w:proofErr w:type="spellEnd"/>
      <w:r w:rsidR="006B458F">
        <w:rPr>
          <w:color w:val="000000"/>
          <w:sz w:val="28"/>
          <w:szCs w:val="28"/>
          <w:lang w:val="en-US"/>
        </w:rPr>
        <w:t xml:space="preserve"> </w:t>
      </w:r>
      <w:proofErr w:type="spellStart"/>
      <w:r w:rsidR="006B458F">
        <w:rPr>
          <w:color w:val="000000"/>
          <w:sz w:val="28"/>
          <w:szCs w:val="28"/>
          <w:lang w:val="en-US"/>
        </w:rPr>
        <w:t>lai</w:t>
      </w:r>
      <w:proofErr w:type="spellEnd"/>
      <w:r w:rsidR="006B458F">
        <w:rPr>
          <w:color w:val="000000"/>
          <w:sz w:val="28"/>
          <w:szCs w:val="28"/>
          <w:lang w:val="en-US"/>
        </w:rPr>
        <w:t xml:space="preserve"> </w:t>
      </w:r>
      <w:r>
        <w:rPr>
          <w:color w:val="000000"/>
          <w:sz w:val="28"/>
          <w:szCs w:val="28"/>
        </w:rPr>
        <w:t>là việc cung cấp dịch vụ thanh toán và giao hàng cho giao dịch hàng hoá</w:t>
      </w:r>
      <w:r w:rsidR="006B458F">
        <w:rPr>
          <w:color w:val="000000"/>
          <w:sz w:val="28"/>
          <w:szCs w:val="28"/>
          <w:lang w:val="en-US"/>
        </w:rPr>
        <w:t xml:space="preserve"> </w:t>
      </w:r>
      <w:proofErr w:type="spellStart"/>
      <w:r w:rsidR="006B458F">
        <w:rPr>
          <w:color w:val="000000"/>
          <w:sz w:val="28"/>
          <w:szCs w:val="28"/>
          <w:lang w:val="en-US"/>
        </w:rPr>
        <w:t>tương</w:t>
      </w:r>
      <w:proofErr w:type="spellEnd"/>
      <w:r w:rsidR="006B458F">
        <w:rPr>
          <w:color w:val="000000"/>
          <w:sz w:val="28"/>
          <w:szCs w:val="28"/>
          <w:lang w:val="en-US"/>
        </w:rPr>
        <w:t xml:space="preserve"> </w:t>
      </w:r>
      <w:proofErr w:type="spellStart"/>
      <w:r w:rsidR="006B458F">
        <w:rPr>
          <w:color w:val="000000"/>
          <w:sz w:val="28"/>
          <w:szCs w:val="28"/>
          <w:lang w:val="en-US"/>
        </w:rPr>
        <w:t>lai</w:t>
      </w:r>
      <w:proofErr w:type="spellEnd"/>
      <w:r>
        <w:rPr>
          <w:color w:val="000000"/>
          <w:sz w:val="28"/>
          <w:szCs w:val="28"/>
        </w:rPr>
        <w:t xml:space="preserve"> khi thực hiện giao dịch mua bán hàng hoá qua Sở </w:t>
      </w:r>
      <w:r w:rsidR="006B458F">
        <w:rPr>
          <w:color w:val="000000"/>
          <w:sz w:val="28"/>
          <w:szCs w:val="28"/>
          <w:lang w:val="en-US"/>
        </w:rPr>
        <w:t>g</w:t>
      </w:r>
      <w:r>
        <w:rPr>
          <w:color w:val="000000"/>
          <w:sz w:val="28"/>
          <w:szCs w:val="28"/>
        </w:rPr>
        <w:t>iao dịch hàng hoá</w:t>
      </w:r>
      <w:r w:rsidR="00060AC2">
        <w:rPr>
          <w:color w:val="000000"/>
          <w:sz w:val="28"/>
          <w:szCs w:val="28"/>
        </w:rPr>
        <w:t xml:space="preserve">. </w:t>
      </w:r>
      <w:r w:rsidR="00D66253" w:rsidRPr="00420B7A">
        <w:rPr>
          <w:color w:val="000000"/>
          <w:sz w:val="28"/>
          <w:szCs w:val="28"/>
        </w:rPr>
        <w:t xml:space="preserve">Sở </w:t>
      </w:r>
      <w:r w:rsidR="006B458F">
        <w:rPr>
          <w:color w:val="000000"/>
          <w:sz w:val="28"/>
          <w:szCs w:val="28"/>
          <w:lang w:val="en-US"/>
        </w:rPr>
        <w:t>g</w:t>
      </w:r>
      <w:r w:rsidR="00D66253" w:rsidRPr="00420B7A">
        <w:rPr>
          <w:color w:val="000000"/>
          <w:sz w:val="28"/>
          <w:szCs w:val="28"/>
        </w:rPr>
        <w:t xml:space="preserve">iao dịch hàng hóa có thể thành lập Tổ chức </w:t>
      </w:r>
      <w:r w:rsidR="0035337D">
        <w:rPr>
          <w:color w:val="000000"/>
          <w:sz w:val="28"/>
          <w:szCs w:val="28"/>
        </w:rPr>
        <w:t xml:space="preserve">(trung tâm) </w:t>
      </w:r>
      <w:r w:rsidR="00D66253" w:rsidRPr="00420B7A">
        <w:rPr>
          <w:color w:val="000000"/>
          <w:sz w:val="28"/>
          <w:szCs w:val="28"/>
        </w:rPr>
        <w:t xml:space="preserve">thanh toán trực thuộc hoặc uỷ quyền cho tổ chức </w:t>
      </w:r>
      <w:r w:rsidR="00B64411">
        <w:rPr>
          <w:color w:val="000000"/>
          <w:sz w:val="28"/>
          <w:szCs w:val="28"/>
        </w:rPr>
        <w:t>có chức năng</w:t>
      </w:r>
      <w:r w:rsidR="00D66253" w:rsidRPr="00420B7A">
        <w:rPr>
          <w:color w:val="000000"/>
          <w:sz w:val="28"/>
          <w:szCs w:val="28"/>
        </w:rPr>
        <w:t xml:space="preserve"> thực hiện thanh toán bù trừ. Tuy nhiên, hoạt động của Tổ chức thanh toán bù trừ phải </w:t>
      </w:r>
      <w:r w:rsidR="002028CA">
        <w:rPr>
          <w:color w:val="000000"/>
          <w:sz w:val="28"/>
          <w:szCs w:val="28"/>
        </w:rPr>
        <w:t xml:space="preserve">được thiết kế </w:t>
      </w:r>
      <w:r w:rsidR="00D66253" w:rsidRPr="00420B7A">
        <w:rPr>
          <w:color w:val="000000"/>
          <w:sz w:val="28"/>
          <w:szCs w:val="28"/>
        </w:rPr>
        <w:t xml:space="preserve">độc lập </w:t>
      </w:r>
      <w:r w:rsidR="00B64411">
        <w:rPr>
          <w:color w:val="000000"/>
          <w:sz w:val="28"/>
          <w:szCs w:val="28"/>
        </w:rPr>
        <w:t xml:space="preserve">hoàn toàn </w:t>
      </w:r>
      <w:r w:rsidR="00D66253" w:rsidRPr="00420B7A">
        <w:rPr>
          <w:color w:val="000000"/>
          <w:sz w:val="28"/>
          <w:szCs w:val="28"/>
        </w:rPr>
        <w:t xml:space="preserve">với hoạt động mua bán hàng hoá qua Sở </w:t>
      </w:r>
      <w:r w:rsidR="00B64411">
        <w:rPr>
          <w:color w:val="000000"/>
          <w:sz w:val="28"/>
          <w:szCs w:val="28"/>
        </w:rPr>
        <w:t>g</w:t>
      </w:r>
      <w:r w:rsidR="00D66253" w:rsidRPr="00420B7A">
        <w:rPr>
          <w:color w:val="000000"/>
          <w:sz w:val="28"/>
          <w:szCs w:val="28"/>
        </w:rPr>
        <w:t>iao dịch hàng hoá</w:t>
      </w:r>
      <w:r w:rsidR="006B458F">
        <w:rPr>
          <w:color w:val="000000"/>
          <w:sz w:val="28"/>
          <w:szCs w:val="28"/>
          <w:lang w:val="en-US"/>
        </w:rPr>
        <w:t xml:space="preserve"> (</w:t>
      </w:r>
      <w:r w:rsidR="00060AC2">
        <w:rPr>
          <w:color w:val="000000"/>
          <w:sz w:val="28"/>
          <w:szCs w:val="28"/>
        </w:rPr>
        <w:t xml:space="preserve">pháp nhân riêng chỉ </w:t>
      </w:r>
      <w:r w:rsidR="00B64411">
        <w:rPr>
          <w:color w:val="000000"/>
          <w:sz w:val="28"/>
          <w:szCs w:val="28"/>
        </w:rPr>
        <w:t xml:space="preserve">có chức năng </w:t>
      </w:r>
      <w:r w:rsidR="00060AC2">
        <w:rPr>
          <w:color w:val="000000"/>
          <w:sz w:val="28"/>
          <w:szCs w:val="28"/>
        </w:rPr>
        <w:t>thực hiện nghiệp vụ thanh toán bù trừ</w:t>
      </w:r>
      <w:r w:rsidR="006B458F">
        <w:rPr>
          <w:color w:val="000000"/>
          <w:sz w:val="28"/>
          <w:szCs w:val="28"/>
          <w:lang w:val="en-US"/>
        </w:rPr>
        <w:t>)</w:t>
      </w:r>
      <w:r w:rsidR="00060AC2">
        <w:rPr>
          <w:color w:val="000000"/>
          <w:sz w:val="28"/>
          <w:szCs w:val="28"/>
        </w:rPr>
        <w:t>.</w:t>
      </w:r>
    </w:p>
    <w:bookmarkEnd w:id="1"/>
    <w:p w14:paraId="7E8D3C0B" w14:textId="7466583F" w:rsidR="00D66253" w:rsidRPr="0035337D" w:rsidRDefault="00BE2880" w:rsidP="0035337D">
      <w:pPr>
        <w:tabs>
          <w:tab w:val="right" w:leader="dot" w:pos="8640"/>
        </w:tabs>
        <w:spacing w:before="120" w:after="120" w:line="276" w:lineRule="auto"/>
        <w:jc w:val="both"/>
        <w:rPr>
          <w:sz w:val="28"/>
          <w:szCs w:val="28"/>
        </w:rPr>
      </w:pPr>
      <w:r>
        <w:rPr>
          <w:i/>
          <w:iCs/>
          <w:color w:val="000000"/>
          <w:sz w:val="28"/>
          <w:szCs w:val="28"/>
        </w:rPr>
        <w:t>4</w:t>
      </w:r>
      <w:r w:rsidR="0035337D" w:rsidRPr="0035337D">
        <w:rPr>
          <w:i/>
          <w:iCs/>
          <w:color w:val="000000"/>
          <w:sz w:val="28"/>
          <w:szCs w:val="28"/>
        </w:rPr>
        <w:t>.3.</w:t>
      </w:r>
      <w:r w:rsidR="006B458F">
        <w:rPr>
          <w:i/>
          <w:iCs/>
          <w:color w:val="000000"/>
          <w:sz w:val="28"/>
          <w:szCs w:val="28"/>
          <w:lang w:val="en-US"/>
        </w:rPr>
        <w:t>7</w:t>
      </w:r>
      <w:r w:rsidR="00D66253" w:rsidRPr="0035337D">
        <w:rPr>
          <w:i/>
          <w:iCs/>
          <w:color w:val="000000"/>
          <w:sz w:val="28"/>
          <w:szCs w:val="28"/>
        </w:rPr>
        <w:t>. Các nội dung khác cần sửa đổi, bổ sung</w:t>
      </w:r>
    </w:p>
    <w:p w14:paraId="0644DC5C" w14:textId="15B6D4A5" w:rsidR="006B458F" w:rsidRPr="006B458F" w:rsidRDefault="006B458F" w:rsidP="00743438">
      <w:pPr>
        <w:tabs>
          <w:tab w:val="right" w:leader="dot" w:pos="8640"/>
        </w:tabs>
        <w:spacing w:before="120" w:after="120" w:line="276" w:lineRule="auto"/>
        <w:ind w:firstLine="720"/>
        <w:jc w:val="both"/>
        <w:rPr>
          <w:sz w:val="28"/>
          <w:szCs w:val="28"/>
          <w:lang w:val="en-US"/>
        </w:rPr>
      </w:pPr>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nhóm</w:t>
      </w:r>
      <w:proofErr w:type="spellEnd"/>
      <w:r>
        <w:rPr>
          <w:sz w:val="28"/>
          <w:szCs w:val="28"/>
          <w:lang w:val="en-US"/>
        </w:rPr>
        <w:t xml:space="preserve"> </w:t>
      </w:r>
      <w:proofErr w:type="spellStart"/>
      <w:r>
        <w:rPr>
          <w:sz w:val="28"/>
          <w:szCs w:val="28"/>
          <w:lang w:val="en-US"/>
        </w:rPr>
        <w:t>đối</w:t>
      </w:r>
      <w:proofErr w:type="spellEnd"/>
      <w:r>
        <w:rPr>
          <w:sz w:val="28"/>
          <w:szCs w:val="28"/>
          <w:lang w:val="en-US"/>
        </w:rPr>
        <w:t xml:space="preserve"> </w:t>
      </w:r>
      <w:proofErr w:type="spellStart"/>
      <w:r>
        <w:rPr>
          <w:sz w:val="28"/>
          <w:szCs w:val="28"/>
          <w:lang w:val="en-US"/>
        </w:rPr>
        <w:t>tượng</w:t>
      </w:r>
      <w:proofErr w:type="spellEnd"/>
      <w:r>
        <w:rPr>
          <w:sz w:val="28"/>
          <w:szCs w:val="28"/>
          <w:lang w:val="en-US"/>
        </w:rPr>
        <w:t xml:space="preserve"> </w:t>
      </w:r>
      <w:proofErr w:type="spellStart"/>
      <w:r>
        <w:rPr>
          <w:sz w:val="28"/>
          <w:szCs w:val="28"/>
          <w:lang w:val="en-US"/>
        </w:rPr>
        <w:t>thương</w:t>
      </w:r>
      <w:proofErr w:type="spellEnd"/>
      <w:r>
        <w:rPr>
          <w:sz w:val="28"/>
          <w:szCs w:val="28"/>
          <w:lang w:val="en-US"/>
        </w:rPr>
        <w:t xml:space="preserve"> </w:t>
      </w:r>
      <w:proofErr w:type="spellStart"/>
      <w:r>
        <w:rPr>
          <w:sz w:val="28"/>
          <w:szCs w:val="28"/>
          <w:lang w:val="en-US"/>
        </w:rPr>
        <w:t>nhân</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tương</w:t>
      </w:r>
      <w:proofErr w:type="spellEnd"/>
      <w:r>
        <w:rPr>
          <w:sz w:val="28"/>
          <w:szCs w:val="28"/>
          <w:lang w:val="en-US"/>
        </w:rPr>
        <w:t xml:space="preserve"> </w:t>
      </w:r>
      <w:proofErr w:type="spellStart"/>
      <w:r>
        <w:rPr>
          <w:sz w:val="28"/>
          <w:szCs w:val="28"/>
          <w:lang w:val="en-US"/>
        </w:rPr>
        <w:t>lai</w:t>
      </w:r>
      <w:proofErr w:type="spellEnd"/>
      <w:r>
        <w:rPr>
          <w:sz w:val="28"/>
          <w:szCs w:val="28"/>
          <w:lang w:val="en-US"/>
        </w:rPr>
        <w:t xml:space="preserve"> </w:t>
      </w:r>
      <w:proofErr w:type="spellStart"/>
      <w:r>
        <w:rPr>
          <w:sz w:val="28"/>
          <w:szCs w:val="28"/>
          <w:lang w:val="en-US"/>
        </w:rPr>
        <w:t>không</w:t>
      </w:r>
      <w:proofErr w:type="spellEnd"/>
      <w:r>
        <w:rPr>
          <w:sz w:val="28"/>
          <w:szCs w:val="28"/>
          <w:lang w:val="en-US"/>
        </w:rPr>
        <w:t xml:space="preserve"> </w:t>
      </w:r>
      <w:proofErr w:type="spellStart"/>
      <w:r>
        <w:rPr>
          <w:sz w:val="28"/>
          <w:szCs w:val="28"/>
          <w:lang w:val="en-US"/>
        </w:rPr>
        <w:t>đăng</w:t>
      </w:r>
      <w:proofErr w:type="spellEnd"/>
      <w:r>
        <w:rPr>
          <w:sz w:val="28"/>
          <w:szCs w:val="28"/>
          <w:lang w:val="en-US"/>
        </w:rPr>
        <w:t xml:space="preserve"> </w:t>
      </w:r>
      <w:proofErr w:type="spellStart"/>
      <w:r>
        <w:rPr>
          <w:sz w:val="28"/>
          <w:szCs w:val="28"/>
          <w:lang w:val="en-US"/>
        </w:rPr>
        <w:t>ký</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cũng</w:t>
      </w:r>
      <w:proofErr w:type="spellEnd"/>
      <w:r>
        <w:rPr>
          <w:sz w:val="28"/>
          <w:szCs w:val="28"/>
          <w:lang w:val="en-US"/>
        </w:rPr>
        <w:t xml:space="preserve"> </w:t>
      </w:r>
      <w:proofErr w:type="spellStart"/>
      <w:r>
        <w:rPr>
          <w:sz w:val="28"/>
          <w:szCs w:val="28"/>
          <w:lang w:val="en-US"/>
        </w:rPr>
        <w:t>không</w:t>
      </w:r>
      <w:proofErr w:type="spellEnd"/>
      <w:r>
        <w:rPr>
          <w:sz w:val="28"/>
          <w:szCs w:val="28"/>
          <w:lang w:val="en-US"/>
        </w:rPr>
        <w:t xml:space="preserve"> </w:t>
      </w:r>
      <w:proofErr w:type="spellStart"/>
      <w:r>
        <w:rPr>
          <w:sz w:val="28"/>
          <w:szCs w:val="28"/>
          <w:lang w:val="en-US"/>
        </w:rPr>
        <w:t>thuộc</w:t>
      </w:r>
      <w:proofErr w:type="spellEnd"/>
      <w:r>
        <w:rPr>
          <w:sz w:val="28"/>
          <w:szCs w:val="28"/>
          <w:lang w:val="en-US"/>
        </w:rPr>
        <w:t xml:space="preserve"> </w:t>
      </w:r>
      <w:proofErr w:type="spellStart"/>
      <w:r>
        <w:rPr>
          <w:sz w:val="28"/>
          <w:szCs w:val="28"/>
          <w:lang w:val="en-US"/>
        </w:rPr>
        <w:t>sự</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lý</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nước</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thẩm</w:t>
      </w:r>
      <w:proofErr w:type="spellEnd"/>
      <w:r>
        <w:rPr>
          <w:sz w:val="28"/>
          <w:szCs w:val="28"/>
          <w:lang w:val="en-US"/>
        </w:rPr>
        <w:t xml:space="preserve"> </w:t>
      </w:r>
      <w:proofErr w:type="spellStart"/>
      <w:r>
        <w:rPr>
          <w:sz w:val="28"/>
          <w:szCs w:val="28"/>
          <w:lang w:val="en-US"/>
        </w:rPr>
        <w:t>quyền</w:t>
      </w:r>
      <w:proofErr w:type="spellEnd"/>
      <w:r>
        <w:rPr>
          <w:sz w:val="28"/>
          <w:szCs w:val="28"/>
          <w:lang w:val="en-US"/>
        </w:rPr>
        <w:t xml:space="preserve"> </w:t>
      </w:r>
      <w:proofErr w:type="spellStart"/>
      <w:r>
        <w:rPr>
          <w:sz w:val="28"/>
          <w:szCs w:val="28"/>
          <w:lang w:val="en-US"/>
        </w:rPr>
        <w:t>nào</w:t>
      </w:r>
      <w:proofErr w:type="spellEnd"/>
      <w:r>
        <w:rPr>
          <w:sz w:val="28"/>
          <w:szCs w:val="28"/>
          <w:lang w:val="en-US"/>
        </w:rPr>
        <w:t xml:space="preserve"> </w:t>
      </w:r>
      <w:proofErr w:type="spellStart"/>
      <w:r>
        <w:rPr>
          <w:sz w:val="28"/>
          <w:szCs w:val="28"/>
          <w:lang w:val="en-US"/>
        </w:rPr>
        <w:t>mà</w:t>
      </w:r>
      <w:proofErr w:type="spellEnd"/>
      <w:r>
        <w:rPr>
          <w:sz w:val="28"/>
          <w:szCs w:val="28"/>
          <w:lang w:val="en-US"/>
        </w:rPr>
        <w:t xml:space="preserve"> do </w:t>
      </w:r>
      <w:proofErr w:type="spellStart"/>
      <w:r>
        <w:rPr>
          <w:sz w:val="28"/>
          <w:szCs w:val="28"/>
          <w:lang w:val="en-US"/>
        </w:rPr>
        <w:t>Sở</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quyết</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chấp</w:t>
      </w:r>
      <w:proofErr w:type="spellEnd"/>
      <w:r>
        <w:rPr>
          <w:sz w:val="28"/>
          <w:szCs w:val="28"/>
          <w:lang w:val="en-US"/>
        </w:rPr>
        <w:t xml:space="preserve"> </w:t>
      </w:r>
      <w:proofErr w:type="spellStart"/>
      <w:r>
        <w:rPr>
          <w:sz w:val="28"/>
          <w:szCs w:val="28"/>
          <w:lang w:val="en-US"/>
        </w:rPr>
        <w:t>thuận</w:t>
      </w:r>
      <w:proofErr w:type="spellEnd"/>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phép</w:t>
      </w:r>
      <w:proofErr w:type="spellEnd"/>
      <w:r>
        <w:rPr>
          <w:sz w:val="28"/>
          <w:szCs w:val="28"/>
          <w:lang w:val="en-US"/>
        </w:rPr>
        <w:t xml:space="preserve">” </w:t>
      </w:r>
      <w:proofErr w:type="spellStart"/>
      <w:r>
        <w:rPr>
          <w:sz w:val="28"/>
          <w:szCs w:val="28"/>
          <w:lang w:val="en-US"/>
        </w:rPr>
        <w:t>trở</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hay </w:t>
      </w:r>
      <w:proofErr w:type="spellStart"/>
      <w:r>
        <w:rPr>
          <w:sz w:val="28"/>
          <w:szCs w:val="28"/>
          <w:lang w:val="en-US"/>
        </w:rPr>
        <w:t>không</w:t>
      </w:r>
      <w:proofErr w:type="spellEnd"/>
      <w:r>
        <w:rPr>
          <w:sz w:val="28"/>
          <w:szCs w:val="28"/>
          <w:lang w:val="en-US"/>
        </w:rPr>
        <w:t xml:space="preserve">. </w:t>
      </w:r>
      <w:proofErr w:type="spellStart"/>
      <w:r>
        <w:rPr>
          <w:sz w:val="28"/>
          <w:szCs w:val="28"/>
          <w:lang w:val="en-US"/>
        </w:rPr>
        <w:t>Điều</w:t>
      </w:r>
      <w:proofErr w:type="spellEnd"/>
      <w:r>
        <w:rPr>
          <w:sz w:val="28"/>
          <w:szCs w:val="28"/>
          <w:lang w:val="en-US"/>
        </w:rPr>
        <w:t xml:space="preserve"> </w:t>
      </w:r>
      <w:proofErr w:type="spellStart"/>
      <w:r>
        <w:rPr>
          <w:sz w:val="28"/>
          <w:szCs w:val="28"/>
          <w:lang w:val="en-US"/>
        </w:rPr>
        <w:t>này</w:t>
      </w:r>
      <w:proofErr w:type="spellEnd"/>
      <w:r>
        <w:rPr>
          <w:sz w:val="28"/>
          <w:szCs w:val="28"/>
          <w:lang w:val="en-US"/>
        </w:rPr>
        <w:t xml:space="preserve"> </w:t>
      </w:r>
      <w:proofErr w:type="spellStart"/>
      <w:r>
        <w:rPr>
          <w:sz w:val="28"/>
          <w:szCs w:val="28"/>
          <w:lang w:val="en-US"/>
        </w:rPr>
        <w:t>tiềm</w:t>
      </w:r>
      <w:proofErr w:type="spellEnd"/>
      <w:r>
        <w:rPr>
          <w:sz w:val="28"/>
          <w:szCs w:val="28"/>
          <w:lang w:val="en-US"/>
        </w:rPr>
        <w:t xml:space="preserve"> </w:t>
      </w:r>
      <w:proofErr w:type="spellStart"/>
      <w:r>
        <w:rPr>
          <w:sz w:val="28"/>
          <w:szCs w:val="28"/>
          <w:lang w:val="en-US"/>
        </w:rPr>
        <w:t>ẩn</w:t>
      </w:r>
      <w:proofErr w:type="spellEnd"/>
      <w:r>
        <w:rPr>
          <w:sz w:val="28"/>
          <w:szCs w:val="28"/>
          <w:lang w:val="en-US"/>
        </w:rPr>
        <w:t xml:space="preserve"> </w:t>
      </w:r>
      <w:proofErr w:type="spellStart"/>
      <w:r>
        <w:rPr>
          <w:sz w:val="28"/>
          <w:szCs w:val="28"/>
          <w:lang w:val="en-US"/>
        </w:rPr>
        <w:t>nhiều</w:t>
      </w:r>
      <w:proofErr w:type="spellEnd"/>
      <w:r>
        <w:rPr>
          <w:sz w:val="28"/>
          <w:szCs w:val="28"/>
          <w:lang w:val="en-US"/>
        </w:rPr>
        <w:t xml:space="preserve"> </w:t>
      </w:r>
      <w:proofErr w:type="spellStart"/>
      <w:r>
        <w:rPr>
          <w:sz w:val="28"/>
          <w:szCs w:val="28"/>
          <w:lang w:val="en-US"/>
        </w:rPr>
        <w:t>rủi</w:t>
      </w:r>
      <w:proofErr w:type="spellEnd"/>
      <w:r>
        <w:rPr>
          <w:sz w:val="28"/>
          <w:szCs w:val="28"/>
          <w:lang w:val="en-US"/>
        </w:rPr>
        <w:t xml:space="preserve"> </w:t>
      </w:r>
      <w:proofErr w:type="spellStart"/>
      <w:r>
        <w:rPr>
          <w:sz w:val="28"/>
          <w:szCs w:val="28"/>
          <w:lang w:val="en-US"/>
        </w:rPr>
        <w:t>ro</w:t>
      </w:r>
      <w:proofErr w:type="spellEnd"/>
      <w:r>
        <w:rPr>
          <w:sz w:val="28"/>
          <w:szCs w:val="28"/>
          <w:lang w:val="en-US"/>
        </w:rPr>
        <w:t xml:space="preserve">, </w:t>
      </w:r>
      <w:proofErr w:type="spellStart"/>
      <w:r>
        <w:rPr>
          <w:sz w:val="28"/>
          <w:szCs w:val="28"/>
          <w:lang w:val="en-US"/>
        </w:rPr>
        <w:t>chẳng</w:t>
      </w:r>
      <w:proofErr w:type="spellEnd"/>
      <w:r>
        <w:rPr>
          <w:sz w:val="28"/>
          <w:szCs w:val="28"/>
          <w:lang w:val="en-US"/>
        </w:rPr>
        <w:t xml:space="preserve"> </w:t>
      </w:r>
      <w:proofErr w:type="spellStart"/>
      <w:r>
        <w:rPr>
          <w:sz w:val="28"/>
          <w:szCs w:val="28"/>
          <w:lang w:val="en-US"/>
        </w:rPr>
        <w:t>hạn</w:t>
      </w:r>
      <w:proofErr w:type="spellEnd"/>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tượng</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nghiệp</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chấp</w:t>
      </w:r>
      <w:proofErr w:type="spellEnd"/>
      <w:r>
        <w:rPr>
          <w:sz w:val="28"/>
          <w:szCs w:val="28"/>
          <w:lang w:val="en-US"/>
        </w:rPr>
        <w:t xml:space="preserve"> </w:t>
      </w:r>
      <w:proofErr w:type="spellStart"/>
      <w:r>
        <w:rPr>
          <w:sz w:val="28"/>
          <w:szCs w:val="28"/>
          <w:lang w:val="en-US"/>
        </w:rPr>
        <w:t>thuận</w:t>
      </w:r>
      <w:proofErr w:type="spellEnd"/>
      <w:r>
        <w:rPr>
          <w:sz w:val="28"/>
          <w:szCs w:val="28"/>
          <w:lang w:val="en-US"/>
        </w:rPr>
        <w:t xml:space="preserve"> </w:t>
      </w:r>
      <w:proofErr w:type="spellStart"/>
      <w:r>
        <w:rPr>
          <w:sz w:val="28"/>
          <w:szCs w:val="28"/>
          <w:lang w:val="en-US"/>
        </w:rPr>
        <w:t>tư</w:t>
      </w:r>
      <w:proofErr w:type="spellEnd"/>
      <w:r>
        <w:rPr>
          <w:sz w:val="28"/>
          <w:szCs w:val="28"/>
          <w:lang w:val="en-US"/>
        </w:rPr>
        <w:t xml:space="preserve"> </w:t>
      </w:r>
      <w:proofErr w:type="spellStart"/>
      <w:r>
        <w:rPr>
          <w:sz w:val="28"/>
          <w:szCs w:val="28"/>
          <w:lang w:val="en-US"/>
        </w:rPr>
        <w:t>cách</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nhưng</w:t>
      </w:r>
      <w:proofErr w:type="spellEnd"/>
      <w:r>
        <w:rPr>
          <w:sz w:val="28"/>
          <w:szCs w:val="28"/>
          <w:lang w:val="en-US"/>
        </w:rPr>
        <w:t xml:space="preserve"> </w:t>
      </w:r>
      <w:proofErr w:type="spellStart"/>
      <w:r>
        <w:rPr>
          <w:sz w:val="28"/>
          <w:szCs w:val="28"/>
          <w:lang w:val="en-US"/>
        </w:rPr>
        <w:t>lại</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những</w:t>
      </w:r>
      <w:proofErr w:type="spellEnd"/>
      <w:r>
        <w:rPr>
          <w:sz w:val="28"/>
          <w:szCs w:val="28"/>
          <w:lang w:val="en-US"/>
        </w:rPr>
        <w:t xml:space="preserve"> </w:t>
      </w:r>
      <w:proofErr w:type="spellStart"/>
      <w:r>
        <w:rPr>
          <w:sz w:val="28"/>
          <w:szCs w:val="28"/>
          <w:lang w:val="en-US"/>
        </w:rPr>
        <w:t>hành</w:t>
      </w:r>
      <w:proofErr w:type="spellEnd"/>
      <w:r>
        <w:rPr>
          <w:sz w:val="28"/>
          <w:szCs w:val="28"/>
          <w:lang w:val="en-US"/>
        </w:rPr>
        <w:t xml:space="preserve"> vi </w:t>
      </w:r>
      <w:proofErr w:type="spellStart"/>
      <w:r>
        <w:rPr>
          <w:sz w:val="28"/>
          <w:szCs w:val="28"/>
          <w:lang w:val="en-US"/>
        </w:rPr>
        <w:t>vi</w:t>
      </w:r>
      <w:proofErr w:type="spellEnd"/>
      <w:r>
        <w:rPr>
          <w:sz w:val="28"/>
          <w:szCs w:val="28"/>
          <w:lang w:val="en-US"/>
        </w:rPr>
        <w:t xml:space="preserve"> </w:t>
      </w:r>
      <w:proofErr w:type="spellStart"/>
      <w:r>
        <w:rPr>
          <w:sz w:val="28"/>
          <w:szCs w:val="28"/>
          <w:lang w:val="en-US"/>
        </w:rPr>
        <w:t>phạm</w:t>
      </w:r>
      <w:proofErr w:type="spellEnd"/>
      <w:r>
        <w:rPr>
          <w:sz w:val="28"/>
          <w:szCs w:val="28"/>
          <w:lang w:val="en-US"/>
        </w:rPr>
        <w:t xml:space="preserve"> </w:t>
      </w:r>
      <w:proofErr w:type="spellStart"/>
      <w:r>
        <w:rPr>
          <w:sz w:val="28"/>
          <w:szCs w:val="28"/>
          <w:lang w:val="en-US"/>
        </w:rPr>
        <w:t>pháp</w:t>
      </w:r>
      <w:proofErr w:type="spellEnd"/>
      <w:r>
        <w:rPr>
          <w:sz w:val="28"/>
          <w:szCs w:val="28"/>
          <w:lang w:val="en-US"/>
        </w:rPr>
        <w:t xml:space="preserve"> </w:t>
      </w:r>
      <w:proofErr w:type="spellStart"/>
      <w:r>
        <w:rPr>
          <w:sz w:val="28"/>
          <w:szCs w:val="28"/>
          <w:lang w:val="en-US"/>
        </w:rPr>
        <w:t>luật</w:t>
      </w:r>
      <w:proofErr w:type="spellEnd"/>
      <w:r>
        <w:rPr>
          <w:sz w:val="28"/>
          <w:szCs w:val="28"/>
          <w:lang w:val="en-US"/>
        </w:rPr>
        <w:t xml:space="preserve">. </w:t>
      </w:r>
      <w:proofErr w:type="spellStart"/>
      <w:r>
        <w:rPr>
          <w:sz w:val="28"/>
          <w:szCs w:val="28"/>
          <w:lang w:val="en-US"/>
        </w:rPr>
        <w:t>Để</w:t>
      </w:r>
      <w:proofErr w:type="spellEnd"/>
      <w:r>
        <w:rPr>
          <w:sz w:val="28"/>
          <w:szCs w:val="28"/>
          <w:lang w:val="en-US"/>
        </w:rPr>
        <w:t xml:space="preserve"> </w:t>
      </w:r>
      <w:proofErr w:type="spellStart"/>
      <w:r>
        <w:rPr>
          <w:sz w:val="28"/>
          <w:szCs w:val="28"/>
          <w:lang w:val="en-US"/>
        </w:rPr>
        <w:t>đảm</w:t>
      </w:r>
      <w:proofErr w:type="spellEnd"/>
      <w:r>
        <w:rPr>
          <w:sz w:val="28"/>
          <w:szCs w:val="28"/>
          <w:lang w:val="en-US"/>
        </w:rPr>
        <w:t xml:space="preserve"> </w:t>
      </w:r>
      <w:proofErr w:type="spellStart"/>
      <w:r>
        <w:rPr>
          <w:sz w:val="28"/>
          <w:szCs w:val="28"/>
          <w:lang w:val="en-US"/>
        </w:rPr>
        <w:t>bảo</w:t>
      </w:r>
      <w:proofErr w:type="spellEnd"/>
      <w:r>
        <w:rPr>
          <w:sz w:val="28"/>
          <w:szCs w:val="28"/>
          <w:lang w:val="en-US"/>
        </w:rPr>
        <w:t xml:space="preserve"> </w:t>
      </w:r>
      <w:proofErr w:type="spellStart"/>
      <w:r>
        <w:rPr>
          <w:sz w:val="28"/>
          <w:szCs w:val="28"/>
          <w:lang w:val="en-US"/>
        </w:rPr>
        <w:t>tăng</w:t>
      </w:r>
      <w:proofErr w:type="spellEnd"/>
      <w:r>
        <w:rPr>
          <w:sz w:val="28"/>
          <w:szCs w:val="28"/>
          <w:lang w:val="en-US"/>
        </w:rPr>
        <w:t xml:space="preserve"> </w:t>
      </w:r>
      <w:proofErr w:type="spellStart"/>
      <w:r>
        <w:rPr>
          <w:sz w:val="28"/>
          <w:szCs w:val="28"/>
          <w:lang w:val="en-US"/>
        </w:rPr>
        <w:t>cường</w:t>
      </w:r>
      <w:proofErr w:type="spellEnd"/>
      <w:r>
        <w:rPr>
          <w:sz w:val="28"/>
          <w:szCs w:val="28"/>
          <w:lang w:val="en-US"/>
        </w:rPr>
        <w:t xml:space="preserve"> </w:t>
      </w:r>
      <w:proofErr w:type="spellStart"/>
      <w:r>
        <w:rPr>
          <w:sz w:val="28"/>
          <w:szCs w:val="28"/>
          <w:lang w:val="en-US"/>
        </w:rPr>
        <w:t>quản</w:t>
      </w:r>
      <w:proofErr w:type="spellEnd"/>
      <w:r>
        <w:rPr>
          <w:sz w:val="28"/>
          <w:szCs w:val="28"/>
          <w:lang w:val="en-US"/>
        </w:rPr>
        <w:t xml:space="preserve"> </w:t>
      </w:r>
      <w:proofErr w:type="spellStart"/>
      <w:r>
        <w:rPr>
          <w:sz w:val="28"/>
          <w:szCs w:val="28"/>
          <w:lang w:val="en-US"/>
        </w:rPr>
        <w:t>lý</w:t>
      </w:r>
      <w:proofErr w:type="spellEnd"/>
      <w:r>
        <w:rPr>
          <w:sz w:val="28"/>
          <w:szCs w:val="28"/>
          <w:lang w:val="en-US"/>
        </w:rPr>
        <w:t xml:space="preserve"> </w:t>
      </w:r>
      <w:proofErr w:type="spellStart"/>
      <w:r>
        <w:rPr>
          <w:sz w:val="28"/>
          <w:szCs w:val="28"/>
          <w:lang w:val="en-US"/>
        </w:rPr>
        <w:t>nhà</w:t>
      </w:r>
      <w:proofErr w:type="spellEnd"/>
      <w:r>
        <w:rPr>
          <w:sz w:val="28"/>
          <w:szCs w:val="28"/>
          <w:lang w:val="en-US"/>
        </w:rPr>
        <w:t xml:space="preserve"> </w:t>
      </w:r>
      <w:proofErr w:type="spellStart"/>
      <w:r>
        <w:rPr>
          <w:sz w:val="28"/>
          <w:szCs w:val="28"/>
          <w:lang w:val="en-US"/>
        </w:rPr>
        <w:t>nước</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lĩnh</w:t>
      </w:r>
      <w:proofErr w:type="spellEnd"/>
      <w:r>
        <w:rPr>
          <w:sz w:val="28"/>
          <w:szCs w:val="28"/>
          <w:lang w:val="en-US"/>
        </w:rPr>
        <w:t xml:space="preserve"> </w:t>
      </w:r>
      <w:proofErr w:type="spellStart"/>
      <w:r>
        <w:rPr>
          <w:sz w:val="28"/>
          <w:szCs w:val="28"/>
          <w:lang w:val="en-US"/>
        </w:rPr>
        <w:t>vực</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tương</w:t>
      </w:r>
      <w:proofErr w:type="spellEnd"/>
      <w:r>
        <w:rPr>
          <w:sz w:val="28"/>
          <w:szCs w:val="28"/>
          <w:lang w:val="en-US"/>
        </w:rPr>
        <w:t xml:space="preserve"> </w:t>
      </w:r>
      <w:proofErr w:type="spellStart"/>
      <w:r>
        <w:rPr>
          <w:sz w:val="28"/>
          <w:szCs w:val="28"/>
          <w:lang w:val="en-US"/>
        </w:rPr>
        <w:t>lai</w:t>
      </w:r>
      <w:proofErr w:type="spellEnd"/>
      <w:r>
        <w:rPr>
          <w:sz w:val="28"/>
          <w:szCs w:val="28"/>
          <w:lang w:val="en-US"/>
        </w:rPr>
        <w:t xml:space="preserve">, </w:t>
      </w:r>
      <w:proofErr w:type="spellStart"/>
      <w:r>
        <w:rPr>
          <w:sz w:val="28"/>
          <w:szCs w:val="28"/>
          <w:lang w:val="en-US"/>
        </w:rPr>
        <w:t>dự</w:t>
      </w:r>
      <w:proofErr w:type="spellEnd"/>
      <w:r>
        <w:rPr>
          <w:sz w:val="28"/>
          <w:szCs w:val="28"/>
          <w:lang w:val="en-US"/>
        </w:rPr>
        <w:t xml:space="preserve"> </w:t>
      </w:r>
      <w:proofErr w:type="spellStart"/>
      <w:r>
        <w:rPr>
          <w:sz w:val="28"/>
          <w:szCs w:val="28"/>
          <w:lang w:val="en-US"/>
        </w:rPr>
        <w:t>thảo</w:t>
      </w:r>
      <w:proofErr w:type="spellEnd"/>
      <w:r>
        <w:rPr>
          <w:sz w:val="28"/>
          <w:szCs w:val="28"/>
          <w:lang w:val="en-US"/>
        </w:rPr>
        <w:t xml:space="preserve"> </w:t>
      </w:r>
      <w:proofErr w:type="spellStart"/>
      <w:r>
        <w:rPr>
          <w:sz w:val="28"/>
          <w:szCs w:val="28"/>
          <w:lang w:val="en-US"/>
        </w:rPr>
        <w:t>Nghị</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sidRPr="006B458F">
        <w:rPr>
          <w:i/>
          <w:iCs/>
          <w:sz w:val="28"/>
          <w:szCs w:val="28"/>
          <w:lang w:val="en-US"/>
        </w:rPr>
        <w:t>các</w:t>
      </w:r>
      <w:proofErr w:type="spellEnd"/>
      <w:r w:rsidRPr="006B458F">
        <w:rPr>
          <w:i/>
          <w:iCs/>
          <w:sz w:val="28"/>
          <w:szCs w:val="28"/>
          <w:lang w:val="en-US"/>
        </w:rPr>
        <w:t xml:space="preserve"> </w:t>
      </w:r>
      <w:proofErr w:type="spellStart"/>
      <w:r w:rsidRPr="006B458F">
        <w:rPr>
          <w:i/>
          <w:iCs/>
          <w:sz w:val="28"/>
          <w:szCs w:val="28"/>
          <w:lang w:val="en-US"/>
        </w:rPr>
        <w:t>doanh</w:t>
      </w:r>
      <w:proofErr w:type="spellEnd"/>
      <w:r w:rsidRPr="006B458F">
        <w:rPr>
          <w:i/>
          <w:iCs/>
          <w:sz w:val="28"/>
          <w:szCs w:val="28"/>
          <w:lang w:val="en-US"/>
        </w:rPr>
        <w:t xml:space="preserve"> </w:t>
      </w:r>
      <w:proofErr w:type="spellStart"/>
      <w:r w:rsidRPr="006B458F">
        <w:rPr>
          <w:i/>
          <w:iCs/>
          <w:sz w:val="28"/>
          <w:szCs w:val="28"/>
          <w:lang w:val="en-US"/>
        </w:rPr>
        <w:t>nghiệp</w:t>
      </w:r>
      <w:proofErr w:type="spellEnd"/>
      <w:r w:rsidRPr="006B458F">
        <w:rPr>
          <w:i/>
          <w:iCs/>
          <w:sz w:val="28"/>
          <w:szCs w:val="28"/>
          <w:lang w:val="en-US"/>
        </w:rPr>
        <w:t xml:space="preserve"> </w:t>
      </w:r>
      <w:proofErr w:type="spellStart"/>
      <w:r w:rsidRPr="006B458F">
        <w:rPr>
          <w:i/>
          <w:iCs/>
          <w:sz w:val="28"/>
          <w:szCs w:val="28"/>
          <w:lang w:val="en-US"/>
        </w:rPr>
        <w:t>đủ</w:t>
      </w:r>
      <w:proofErr w:type="spellEnd"/>
      <w:r w:rsidRPr="006B458F">
        <w:rPr>
          <w:i/>
          <w:iCs/>
          <w:sz w:val="28"/>
          <w:szCs w:val="28"/>
          <w:lang w:val="en-US"/>
        </w:rPr>
        <w:t xml:space="preserve"> </w:t>
      </w:r>
      <w:proofErr w:type="spellStart"/>
      <w:r w:rsidRPr="006B458F">
        <w:rPr>
          <w:i/>
          <w:iCs/>
          <w:sz w:val="28"/>
          <w:szCs w:val="28"/>
          <w:lang w:val="en-US"/>
        </w:rPr>
        <w:t>điều</w:t>
      </w:r>
      <w:proofErr w:type="spellEnd"/>
      <w:r w:rsidRPr="006B458F">
        <w:rPr>
          <w:i/>
          <w:iCs/>
          <w:sz w:val="28"/>
          <w:szCs w:val="28"/>
          <w:lang w:val="en-US"/>
        </w:rPr>
        <w:t xml:space="preserve"> </w:t>
      </w:r>
      <w:proofErr w:type="spellStart"/>
      <w:r w:rsidRPr="006B458F">
        <w:rPr>
          <w:i/>
          <w:iCs/>
          <w:sz w:val="28"/>
          <w:szCs w:val="28"/>
          <w:lang w:val="en-US"/>
        </w:rPr>
        <w:t>kiện</w:t>
      </w:r>
      <w:proofErr w:type="spellEnd"/>
      <w:r w:rsidRPr="006B458F">
        <w:rPr>
          <w:i/>
          <w:iCs/>
          <w:sz w:val="28"/>
          <w:szCs w:val="28"/>
          <w:lang w:val="en-US"/>
        </w:rPr>
        <w:t xml:space="preserve"> </w:t>
      </w:r>
      <w:proofErr w:type="spellStart"/>
      <w:r w:rsidRPr="006B458F">
        <w:rPr>
          <w:i/>
          <w:iCs/>
          <w:sz w:val="28"/>
          <w:szCs w:val="28"/>
          <w:lang w:val="en-US"/>
        </w:rPr>
        <w:t>kinh</w:t>
      </w:r>
      <w:proofErr w:type="spellEnd"/>
      <w:r w:rsidRPr="006B458F">
        <w:rPr>
          <w:i/>
          <w:iCs/>
          <w:sz w:val="28"/>
          <w:szCs w:val="28"/>
          <w:lang w:val="en-US"/>
        </w:rPr>
        <w:t xml:space="preserve"> </w:t>
      </w:r>
      <w:proofErr w:type="spellStart"/>
      <w:r w:rsidRPr="006B458F">
        <w:rPr>
          <w:i/>
          <w:iCs/>
          <w:sz w:val="28"/>
          <w:szCs w:val="28"/>
          <w:lang w:val="en-US"/>
        </w:rPr>
        <w:t>doanh</w:t>
      </w:r>
      <w:proofErr w:type="spellEnd"/>
      <w:r w:rsidRPr="006B458F">
        <w:rPr>
          <w:i/>
          <w:iCs/>
          <w:sz w:val="28"/>
          <w:szCs w:val="28"/>
          <w:lang w:val="en-US"/>
        </w:rPr>
        <w:t xml:space="preserve"> </w:t>
      </w:r>
      <w:proofErr w:type="spellStart"/>
      <w:r w:rsidRPr="006B458F">
        <w:rPr>
          <w:i/>
          <w:iCs/>
          <w:sz w:val="28"/>
          <w:szCs w:val="28"/>
          <w:lang w:val="en-US"/>
        </w:rPr>
        <w:t>hàng</w:t>
      </w:r>
      <w:proofErr w:type="spellEnd"/>
      <w:r w:rsidRPr="006B458F">
        <w:rPr>
          <w:i/>
          <w:iCs/>
          <w:sz w:val="28"/>
          <w:szCs w:val="28"/>
          <w:lang w:val="en-US"/>
        </w:rPr>
        <w:t xml:space="preserve"> </w:t>
      </w:r>
      <w:proofErr w:type="spellStart"/>
      <w:r w:rsidRPr="006B458F">
        <w:rPr>
          <w:i/>
          <w:iCs/>
          <w:sz w:val="28"/>
          <w:szCs w:val="28"/>
          <w:lang w:val="en-US"/>
        </w:rPr>
        <w:t>hóa</w:t>
      </w:r>
      <w:proofErr w:type="spellEnd"/>
      <w:r w:rsidRPr="006B458F">
        <w:rPr>
          <w:i/>
          <w:iCs/>
          <w:sz w:val="28"/>
          <w:szCs w:val="28"/>
          <w:lang w:val="en-US"/>
        </w:rPr>
        <w:t xml:space="preserve"> </w:t>
      </w:r>
      <w:proofErr w:type="spellStart"/>
      <w:r w:rsidRPr="006B458F">
        <w:rPr>
          <w:i/>
          <w:iCs/>
          <w:sz w:val="28"/>
          <w:szCs w:val="28"/>
          <w:lang w:val="en-US"/>
        </w:rPr>
        <w:t>tương</w:t>
      </w:r>
      <w:proofErr w:type="spellEnd"/>
      <w:r w:rsidRPr="006B458F">
        <w:rPr>
          <w:i/>
          <w:iCs/>
          <w:sz w:val="28"/>
          <w:szCs w:val="28"/>
          <w:lang w:val="en-US"/>
        </w:rPr>
        <w:t xml:space="preserve"> </w:t>
      </w:r>
      <w:proofErr w:type="spellStart"/>
      <w:r w:rsidRPr="006B458F">
        <w:rPr>
          <w:i/>
          <w:iCs/>
          <w:sz w:val="28"/>
          <w:szCs w:val="28"/>
          <w:lang w:val="en-US"/>
        </w:rPr>
        <w:t>lai</w:t>
      </w:r>
      <w:proofErr w:type="spellEnd"/>
      <w:r w:rsidRPr="006B458F">
        <w:rPr>
          <w:i/>
          <w:iCs/>
          <w:sz w:val="28"/>
          <w:szCs w:val="28"/>
          <w:lang w:val="en-US"/>
        </w:rPr>
        <w:t xml:space="preserve"> </w:t>
      </w:r>
      <w:proofErr w:type="spellStart"/>
      <w:r w:rsidRPr="006B458F">
        <w:rPr>
          <w:i/>
          <w:iCs/>
          <w:sz w:val="28"/>
          <w:szCs w:val="28"/>
          <w:lang w:val="en-US"/>
        </w:rPr>
        <w:t>được</w:t>
      </w:r>
      <w:proofErr w:type="spellEnd"/>
      <w:r w:rsidRPr="006B458F">
        <w:rPr>
          <w:i/>
          <w:iCs/>
          <w:sz w:val="28"/>
          <w:szCs w:val="28"/>
          <w:lang w:val="en-US"/>
        </w:rPr>
        <w:t xml:space="preserve"> </w:t>
      </w:r>
      <w:proofErr w:type="spellStart"/>
      <w:r w:rsidRPr="006B458F">
        <w:rPr>
          <w:i/>
          <w:iCs/>
          <w:sz w:val="28"/>
          <w:szCs w:val="28"/>
          <w:lang w:val="en-US"/>
        </w:rPr>
        <w:t>Bộ</w:t>
      </w:r>
      <w:proofErr w:type="spellEnd"/>
      <w:r w:rsidRPr="006B458F">
        <w:rPr>
          <w:i/>
          <w:iCs/>
          <w:sz w:val="28"/>
          <w:szCs w:val="28"/>
          <w:lang w:val="en-US"/>
        </w:rPr>
        <w:t xml:space="preserve"> </w:t>
      </w:r>
      <w:proofErr w:type="spellStart"/>
      <w:r w:rsidRPr="006B458F">
        <w:rPr>
          <w:i/>
          <w:iCs/>
          <w:sz w:val="28"/>
          <w:szCs w:val="28"/>
          <w:lang w:val="en-US"/>
        </w:rPr>
        <w:t>Công</w:t>
      </w:r>
      <w:proofErr w:type="spellEnd"/>
      <w:r w:rsidRPr="006B458F">
        <w:rPr>
          <w:i/>
          <w:iCs/>
          <w:sz w:val="28"/>
          <w:szCs w:val="28"/>
          <w:lang w:val="en-US"/>
        </w:rPr>
        <w:t xml:space="preserve"> </w:t>
      </w:r>
      <w:proofErr w:type="spellStart"/>
      <w:r w:rsidRPr="006B458F">
        <w:rPr>
          <w:i/>
          <w:iCs/>
          <w:sz w:val="28"/>
          <w:szCs w:val="28"/>
          <w:lang w:val="en-US"/>
        </w:rPr>
        <w:t>Thương</w:t>
      </w:r>
      <w:proofErr w:type="spellEnd"/>
      <w:r w:rsidRPr="006B458F">
        <w:rPr>
          <w:i/>
          <w:iCs/>
          <w:sz w:val="28"/>
          <w:szCs w:val="28"/>
          <w:lang w:val="en-US"/>
        </w:rPr>
        <w:t xml:space="preserve"> </w:t>
      </w:r>
      <w:proofErr w:type="spellStart"/>
      <w:r w:rsidRPr="006B458F">
        <w:rPr>
          <w:i/>
          <w:iCs/>
          <w:sz w:val="28"/>
          <w:szCs w:val="28"/>
          <w:lang w:val="en-US"/>
        </w:rPr>
        <w:t>cấp</w:t>
      </w:r>
      <w:proofErr w:type="spellEnd"/>
      <w:r w:rsidRPr="006B458F">
        <w:rPr>
          <w:i/>
          <w:iCs/>
          <w:sz w:val="28"/>
          <w:szCs w:val="28"/>
          <w:lang w:val="en-US"/>
        </w:rPr>
        <w:t xml:space="preserve"> </w:t>
      </w:r>
      <w:proofErr w:type="spellStart"/>
      <w:r w:rsidRPr="006B458F">
        <w:rPr>
          <w:i/>
          <w:iCs/>
          <w:sz w:val="28"/>
          <w:szCs w:val="28"/>
          <w:lang w:val="en-US"/>
        </w:rPr>
        <w:t>chứng</w:t>
      </w:r>
      <w:proofErr w:type="spellEnd"/>
      <w:r w:rsidRPr="006B458F">
        <w:rPr>
          <w:i/>
          <w:iCs/>
          <w:sz w:val="28"/>
          <w:szCs w:val="28"/>
          <w:lang w:val="en-US"/>
        </w:rPr>
        <w:t xml:space="preserve"> </w:t>
      </w:r>
      <w:proofErr w:type="spellStart"/>
      <w:r w:rsidRPr="006B458F">
        <w:rPr>
          <w:i/>
          <w:iCs/>
          <w:sz w:val="28"/>
          <w:szCs w:val="28"/>
          <w:lang w:val="en-US"/>
        </w:rPr>
        <w:t>nhận</w:t>
      </w:r>
      <w:proofErr w:type="spellEnd"/>
      <w:r>
        <w:rPr>
          <w:sz w:val="28"/>
          <w:szCs w:val="28"/>
          <w:lang w:val="en-US"/>
        </w:rPr>
        <w:t xml:space="preserve">. Khi </w:t>
      </w:r>
      <w:proofErr w:type="spellStart"/>
      <w:r>
        <w:rPr>
          <w:sz w:val="28"/>
          <w:szCs w:val="28"/>
          <w:lang w:val="en-US"/>
        </w:rPr>
        <w:t>đã</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chứng</w:t>
      </w:r>
      <w:proofErr w:type="spellEnd"/>
      <w:r>
        <w:rPr>
          <w:sz w:val="28"/>
          <w:szCs w:val="28"/>
          <w:lang w:val="en-US"/>
        </w:rPr>
        <w:t xml:space="preserve"> </w:t>
      </w:r>
      <w:proofErr w:type="spellStart"/>
      <w:r>
        <w:rPr>
          <w:sz w:val="28"/>
          <w:szCs w:val="28"/>
          <w:lang w:val="en-US"/>
        </w:rPr>
        <w:t>nhận</w:t>
      </w:r>
      <w:proofErr w:type="spellEnd"/>
      <w:r>
        <w:rPr>
          <w:sz w:val="28"/>
          <w:szCs w:val="28"/>
          <w:lang w:val="en-US"/>
        </w:rPr>
        <w:t xml:space="preserve"> </w:t>
      </w:r>
      <w:proofErr w:type="spellStart"/>
      <w:r>
        <w:rPr>
          <w:sz w:val="28"/>
          <w:szCs w:val="28"/>
          <w:lang w:val="en-US"/>
        </w:rPr>
        <w:t>đủ</w:t>
      </w:r>
      <w:proofErr w:type="spellEnd"/>
      <w:r>
        <w:rPr>
          <w:sz w:val="28"/>
          <w:szCs w:val="28"/>
          <w:lang w:val="en-US"/>
        </w:rPr>
        <w:t xml:space="preserve"> </w:t>
      </w:r>
      <w:proofErr w:type="spellStart"/>
      <w:r>
        <w:rPr>
          <w:sz w:val="28"/>
          <w:szCs w:val="28"/>
          <w:lang w:val="en-US"/>
        </w:rPr>
        <w:t>điều</w:t>
      </w:r>
      <w:proofErr w:type="spellEnd"/>
      <w:r>
        <w:rPr>
          <w:sz w:val="28"/>
          <w:szCs w:val="28"/>
          <w:lang w:val="en-US"/>
        </w:rPr>
        <w:t xml:space="preserve"> </w:t>
      </w:r>
      <w:proofErr w:type="spellStart"/>
      <w:r>
        <w:rPr>
          <w:sz w:val="28"/>
          <w:szCs w:val="28"/>
          <w:lang w:val="en-US"/>
        </w:rPr>
        <w:t>kiện</w:t>
      </w:r>
      <w:proofErr w:type="spellEnd"/>
      <w:r>
        <w:rPr>
          <w:sz w:val="28"/>
          <w:szCs w:val="28"/>
          <w:lang w:val="en-US"/>
        </w:rPr>
        <w:t xml:space="preserve">, </w:t>
      </w:r>
      <w:proofErr w:type="spellStart"/>
      <w:r>
        <w:rPr>
          <w:sz w:val="28"/>
          <w:szCs w:val="28"/>
          <w:lang w:val="en-US"/>
        </w:rPr>
        <w:t>thương</w:t>
      </w:r>
      <w:proofErr w:type="spellEnd"/>
      <w:r>
        <w:rPr>
          <w:sz w:val="28"/>
          <w:szCs w:val="28"/>
          <w:lang w:val="en-US"/>
        </w:rPr>
        <w:t xml:space="preserve"> </w:t>
      </w:r>
      <w:proofErr w:type="spellStart"/>
      <w:r>
        <w:rPr>
          <w:sz w:val="28"/>
          <w:szCs w:val="28"/>
          <w:lang w:val="en-US"/>
        </w:rPr>
        <w:t>nhân</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quyền</w:t>
      </w:r>
      <w:proofErr w:type="spellEnd"/>
      <w:r>
        <w:rPr>
          <w:sz w:val="28"/>
          <w:szCs w:val="28"/>
          <w:lang w:val="en-US"/>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phù</w:t>
      </w:r>
      <w:proofErr w:type="spellEnd"/>
      <w:r>
        <w:rPr>
          <w:sz w:val="28"/>
          <w:szCs w:val="28"/>
          <w:lang w:val="en-US"/>
        </w:rPr>
        <w:t xml:space="preserve"> </w:t>
      </w:r>
      <w:proofErr w:type="spellStart"/>
      <w:r>
        <w:rPr>
          <w:sz w:val="28"/>
          <w:szCs w:val="28"/>
          <w:lang w:val="en-US"/>
        </w:rPr>
        <w:t>hợp</w:t>
      </w:r>
      <w:proofErr w:type="spellEnd"/>
      <w:r>
        <w:rPr>
          <w:sz w:val="28"/>
          <w:szCs w:val="28"/>
          <w:lang w:val="en-US"/>
        </w:rPr>
        <w:t xml:space="preserve"> </w:t>
      </w:r>
      <w:proofErr w:type="spellStart"/>
      <w:r>
        <w:rPr>
          <w:sz w:val="28"/>
          <w:szCs w:val="28"/>
          <w:lang w:val="en-US"/>
        </w:rPr>
        <w:t>khi</w:t>
      </w:r>
      <w:proofErr w:type="spellEnd"/>
      <w:r>
        <w:rPr>
          <w:sz w:val="28"/>
          <w:szCs w:val="28"/>
          <w:lang w:val="en-US"/>
        </w:rPr>
        <w:t xml:space="preserve"> </w:t>
      </w:r>
      <w:proofErr w:type="spellStart"/>
      <w:r>
        <w:rPr>
          <w:sz w:val="28"/>
          <w:szCs w:val="28"/>
          <w:lang w:val="en-US"/>
        </w:rPr>
        <w:t>đồng</w:t>
      </w:r>
      <w:proofErr w:type="spellEnd"/>
      <w:r>
        <w:rPr>
          <w:sz w:val="28"/>
          <w:szCs w:val="28"/>
          <w:lang w:val="en-US"/>
        </w:rPr>
        <w:t xml:space="preserve"> ý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Điều</w:t>
      </w:r>
      <w:proofErr w:type="spellEnd"/>
      <w:r>
        <w:rPr>
          <w:sz w:val="28"/>
          <w:szCs w:val="28"/>
          <w:lang w:val="en-US"/>
        </w:rPr>
        <w:t xml:space="preserve"> </w:t>
      </w:r>
      <w:proofErr w:type="spellStart"/>
      <w:r>
        <w:rPr>
          <w:sz w:val="28"/>
          <w:szCs w:val="28"/>
          <w:lang w:val="en-US"/>
        </w:rPr>
        <w:t>lệ</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quá</w:t>
      </w:r>
      <w:proofErr w:type="spellEnd"/>
      <w:r>
        <w:rPr>
          <w:sz w:val="28"/>
          <w:szCs w:val="28"/>
          <w:lang w:val="en-US"/>
        </w:rPr>
        <w:t xml:space="preserve"> </w:t>
      </w:r>
      <w:proofErr w:type="spellStart"/>
      <w:r>
        <w:rPr>
          <w:sz w:val="28"/>
          <w:szCs w:val="28"/>
          <w:lang w:val="en-US"/>
        </w:rPr>
        <w:t>trình</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doanh</w:t>
      </w:r>
      <w:proofErr w:type="spellEnd"/>
      <w:r>
        <w:rPr>
          <w:sz w:val="28"/>
          <w:szCs w:val="28"/>
          <w:lang w:val="en-US"/>
        </w:rPr>
        <w:t xml:space="preserve"> </w:t>
      </w:r>
    </w:p>
    <w:p w14:paraId="64A61FEA" w14:textId="0B891BEF" w:rsidR="003A1B84" w:rsidRDefault="003A1B84" w:rsidP="00743438">
      <w:pPr>
        <w:tabs>
          <w:tab w:val="right" w:leader="dot" w:pos="8640"/>
        </w:tabs>
        <w:spacing w:before="120" w:after="120" w:line="276" w:lineRule="auto"/>
        <w:ind w:firstLine="720"/>
        <w:jc w:val="both"/>
        <w:rPr>
          <w:sz w:val="28"/>
          <w:szCs w:val="28"/>
        </w:rPr>
      </w:pPr>
      <w:r>
        <w:rPr>
          <w:sz w:val="28"/>
          <w:szCs w:val="28"/>
        </w:rPr>
        <w:t xml:space="preserve">- Bổ sung quy định về thành lập </w:t>
      </w:r>
      <w:r w:rsidRPr="003A1B84">
        <w:rPr>
          <w:i/>
          <w:iCs/>
          <w:sz w:val="28"/>
          <w:szCs w:val="28"/>
        </w:rPr>
        <w:t>Sàn giao dịch hàng hoá chuyên biệt</w:t>
      </w:r>
      <w:r w:rsidR="006B458F">
        <w:rPr>
          <w:sz w:val="28"/>
          <w:szCs w:val="28"/>
          <w:lang w:val="en-US"/>
        </w:rPr>
        <w:t xml:space="preserve">. </w:t>
      </w:r>
      <w:r>
        <w:rPr>
          <w:sz w:val="28"/>
          <w:szCs w:val="28"/>
        </w:rPr>
        <w:t>Tuy nhiên, hình thức sàn giao dịch hàng hoá chuyên biệt sẽ có một số giới hạn: (i) không được phép giao dịch liên thông</w:t>
      </w:r>
      <w:r w:rsidR="007F5CBE">
        <w:rPr>
          <w:sz w:val="28"/>
          <w:szCs w:val="28"/>
        </w:rPr>
        <w:t xml:space="preserve"> với Sở </w:t>
      </w:r>
      <w:r w:rsidR="006B458F">
        <w:rPr>
          <w:sz w:val="28"/>
          <w:szCs w:val="28"/>
          <w:lang w:val="en-US"/>
        </w:rPr>
        <w:t>g</w:t>
      </w:r>
      <w:r w:rsidR="007F5CBE">
        <w:rPr>
          <w:sz w:val="28"/>
          <w:szCs w:val="28"/>
        </w:rPr>
        <w:t>iao dịch nước ngoài</w:t>
      </w:r>
      <w:r>
        <w:rPr>
          <w:sz w:val="28"/>
          <w:szCs w:val="28"/>
        </w:rPr>
        <w:t xml:space="preserve">; </w:t>
      </w:r>
      <w:r w:rsidR="00013B73">
        <w:rPr>
          <w:sz w:val="28"/>
          <w:szCs w:val="28"/>
        </w:rPr>
        <w:t xml:space="preserve">(ii) giới hạn thời gian giao dịch; </w:t>
      </w:r>
      <w:r>
        <w:rPr>
          <w:sz w:val="28"/>
          <w:szCs w:val="28"/>
        </w:rPr>
        <w:t xml:space="preserve">(iii) </w:t>
      </w:r>
      <w:proofErr w:type="spellStart"/>
      <w:r w:rsidR="006B458F">
        <w:rPr>
          <w:sz w:val="28"/>
          <w:szCs w:val="28"/>
          <w:lang w:val="en-US"/>
        </w:rPr>
        <w:t>chỉ</w:t>
      </w:r>
      <w:proofErr w:type="spellEnd"/>
      <w:r w:rsidR="006B458F">
        <w:rPr>
          <w:sz w:val="28"/>
          <w:szCs w:val="28"/>
          <w:lang w:val="en-US"/>
        </w:rPr>
        <w:t xml:space="preserve"> </w:t>
      </w:r>
      <w:proofErr w:type="spellStart"/>
      <w:r w:rsidR="006B458F">
        <w:rPr>
          <w:sz w:val="28"/>
          <w:szCs w:val="28"/>
          <w:lang w:val="en-US"/>
        </w:rPr>
        <w:t>được</w:t>
      </w:r>
      <w:proofErr w:type="spellEnd"/>
      <w:r w:rsidR="006B458F">
        <w:rPr>
          <w:sz w:val="28"/>
          <w:szCs w:val="28"/>
          <w:lang w:val="en-US"/>
        </w:rPr>
        <w:t xml:space="preserve"> </w:t>
      </w:r>
      <w:proofErr w:type="spellStart"/>
      <w:r w:rsidR="006B458F">
        <w:rPr>
          <w:sz w:val="28"/>
          <w:szCs w:val="28"/>
          <w:lang w:val="en-US"/>
        </w:rPr>
        <w:t>niêm</w:t>
      </w:r>
      <w:proofErr w:type="spellEnd"/>
      <w:r w:rsidR="006B458F">
        <w:rPr>
          <w:sz w:val="28"/>
          <w:szCs w:val="28"/>
          <w:lang w:val="en-US"/>
        </w:rPr>
        <w:t xml:space="preserve"> </w:t>
      </w:r>
      <w:proofErr w:type="spellStart"/>
      <w:r w:rsidR="006B458F">
        <w:rPr>
          <w:sz w:val="28"/>
          <w:szCs w:val="28"/>
          <w:lang w:val="en-US"/>
        </w:rPr>
        <w:t>yết</w:t>
      </w:r>
      <w:proofErr w:type="spellEnd"/>
      <w:r w:rsidR="006B458F">
        <w:rPr>
          <w:sz w:val="28"/>
          <w:szCs w:val="28"/>
          <w:lang w:val="en-US"/>
        </w:rPr>
        <w:t xml:space="preserve"> </w:t>
      </w:r>
      <w:proofErr w:type="spellStart"/>
      <w:r w:rsidR="006B458F">
        <w:rPr>
          <w:sz w:val="28"/>
          <w:szCs w:val="28"/>
          <w:lang w:val="en-US"/>
        </w:rPr>
        <w:t>hàng</w:t>
      </w:r>
      <w:proofErr w:type="spellEnd"/>
      <w:r w:rsidR="006B458F">
        <w:rPr>
          <w:sz w:val="28"/>
          <w:szCs w:val="28"/>
          <w:lang w:val="en-US"/>
        </w:rPr>
        <w:t xml:space="preserve"> </w:t>
      </w:r>
      <w:proofErr w:type="spellStart"/>
      <w:r w:rsidR="006B458F">
        <w:rPr>
          <w:sz w:val="28"/>
          <w:szCs w:val="28"/>
          <w:lang w:val="en-US"/>
        </w:rPr>
        <w:t>hóa</w:t>
      </w:r>
      <w:proofErr w:type="spellEnd"/>
      <w:r w:rsidR="006B458F">
        <w:rPr>
          <w:sz w:val="28"/>
          <w:szCs w:val="28"/>
          <w:lang w:val="en-US"/>
        </w:rPr>
        <w:t xml:space="preserve"> </w:t>
      </w:r>
      <w:proofErr w:type="spellStart"/>
      <w:r w:rsidR="006B458F">
        <w:rPr>
          <w:sz w:val="28"/>
          <w:szCs w:val="28"/>
          <w:lang w:val="en-US"/>
        </w:rPr>
        <w:t>thông</w:t>
      </w:r>
      <w:proofErr w:type="spellEnd"/>
      <w:r w:rsidR="006B458F">
        <w:rPr>
          <w:sz w:val="28"/>
          <w:szCs w:val="28"/>
          <w:lang w:val="en-US"/>
        </w:rPr>
        <w:t xml:space="preserve"> </w:t>
      </w:r>
      <w:proofErr w:type="spellStart"/>
      <w:r w:rsidR="006B458F">
        <w:rPr>
          <w:sz w:val="28"/>
          <w:szCs w:val="28"/>
          <w:lang w:val="en-US"/>
        </w:rPr>
        <w:t>thường</w:t>
      </w:r>
      <w:proofErr w:type="spellEnd"/>
      <w:r w:rsidR="006B458F">
        <w:rPr>
          <w:sz w:val="28"/>
          <w:szCs w:val="28"/>
          <w:lang w:val="en-US"/>
        </w:rPr>
        <w:t xml:space="preserve"> </w:t>
      </w:r>
      <w:proofErr w:type="spellStart"/>
      <w:r w:rsidR="006B458F">
        <w:rPr>
          <w:sz w:val="28"/>
          <w:szCs w:val="28"/>
          <w:lang w:val="en-US"/>
        </w:rPr>
        <w:t>thuộc</w:t>
      </w:r>
      <w:proofErr w:type="spellEnd"/>
      <w:r w:rsidR="006B458F">
        <w:rPr>
          <w:sz w:val="28"/>
          <w:szCs w:val="28"/>
          <w:lang w:val="en-US"/>
        </w:rPr>
        <w:t xml:space="preserve"> </w:t>
      </w:r>
      <w:proofErr w:type="spellStart"/>
      <w:r w:rsidR="006B458F">
        <w:rPr>
          <w:sz w:val="28"/>
          <w:szCs w:val="28"/>
          <w:lang w:val="en-US"/>
        </w:rPr>
        <w:t>cùng</w:t>
      </w:r>
      <w:proofErr w:type="spellEnd"/>
      <w:r w:rsidR="006B458F">
        <w:rPr>
          <w:sz w:val="28"/>
          <w:szCs w:val="28"/>
          <w:lang w:val="en-US"/>
        </w:rPr>
        <w:t xml:space="preserve"> </w:t>
      </w:r>
      <w:proofErr w:type="spellStart"/>
      <w:r w:rsidR="006B458F">
        <w:rPr>
          <w:sz w:val="28"/>
          <w:szCs w:val="28"/>
          <w:lang w:val="en-US"/>
        </w:rPr>
        <w:t>một</w:t>
      </w:r>
      <w:proofErr w:type="spellEnd"/>
      <w:r w:rsidR="006B458F">
        <w:rPr>
          <w:sz w:val="28"/>
          <w:szCs w:val="28"/>
          <w:lang w:val="en-US"/>
        </w:rPr>
        <w:t xml:space="preserve"> </w:t>
      </w:r>
      <w:proofErr w:type="spellStart"/>
      <w:r w:rsidR="006B458F">
        <w:rPr>
          <w:sz w:val="28"/>
          <w:szCs w:val="28"/>
          <w:lang w:val="en-US"/>
        </w:rPr>
        <w:t>Chương</w:t>
      </w:r>
      <w:proofErr w:type="spellEnd"/>
      <w:r w:rsidR="006B458F">
        <w:rPr>
          <w:sz w:val="28"/>
          <w:szCs w:val="28"/>
          <w:lang w:val="en-US"/>
        </w:rPr>
        <w:t xml:space="preserve"> </w:t>
      </w:r>
      <w:proofErr w:type="spellStart"/>
      <w:r w:rsidR="006B458F">
        <w:rPr>
          <w:sz w:val="28"/>
          <w:szCs w:val="28"/>
          <w:lang w:val="en-US"/>
        </w:rPr>
        <w:t>theo</w:t>
      </w:r>
      <w:proofErr w:type="spellEnd"/>
      <w:r w:rsidR="006B458F">
        <w:rPr>
          <w:sz w:val="28"/>
          <w:szCs w:val="28"/>
          <w:lang w:val="en-US"/>
        </w:rPr>
        <w:t xml:space="preserve"> </w:t>
      </w:r>
      <w:proofErr w:type="spellStart"/>
      <w:r w:rsidR="006B458F">
        <w:rPr>
          <w:sz w:val="28"/>
          <w:szCs w:val="28"/>
          <w:lang w:val="en-US"/>
        </w:rPr>
        <w:t>mã</w:t>
      </w:r>
      <w:proofErr w:type="spellEnd"/>
      <w:r w:rsidR="006B458F">
        <w:rPr>
          <w:sz w:val="28"/>
          <w:szCs w:val="28"/>
          <w:lang w:val="en-US"/>
        </w:rPr>
        <w:t xml:space="preserve"> HS</w:t>
      </w:r>
      <w:r w:rsidR="00440858">
        <w:rPr>
          <w:sz w:val="28"/>
          <w:szCs w:val="28"/>
        </w:rPr>
        <w:t xml:space="preserve"> hoặc cùng mã ngành cấp 2 theo phân loại mã ngành kinh tế Việt Nam</w:t>
      </w:r>
      <w:r w:rsidR="007F5CBE">
        <w:rPr>
          <w:sz w:val="28"/>
          <w:szCs w:val="28"/>
        </w:rPr>
        <w:t>.</w:t>
      </w:r>
    </w:p>
    <w:p w14:paraId="4CCC6AE2" w14:textId="548EEDBC" w:rsidR="00743438" w:rsidRDefault="00743438" w:rsidP="00743438">
      <w:pPr>
        <w:tabs>
          <w:tab w:val="right" w:leader="dot" w:pos="8640"/>
        </w:tabs>
        <w:spacing w:before="120" w:after="120" w:line="276" w:lineRule="auto"/>
        <w:ind w:firstLine="720"/>
        <w:jc w:val="both"/>
        <w:rPr>
          <w:color w:val="212529"/>
          <w:sz w:val="28"/>
          <w:szCs w:val="28"/>
          <w:shd w:val="clear" w:color="auto" w:fill="FFFFFF"/>
        </w:rPr>
      </w:pPr>
      <w:r>
        <w:rPr>
          <w:sz w:val="28"/>
          <w:szCs w:val="28"/>
        </w:rPr>
        <w:t xml:space="preserve">- </w:t>
      </w:r>
      <w:r w:rsidR="00CC3478">
        <w:rPr>
          <w:sz w:val="28"/>
          <w:szCs w:val="28"/>
        </w:rPr>
        <w:t>Bổ sung</w:t>
      </w:r>
      <w:r>
        <w:rPr>
          <w:sz w:val="28"/>
          <w:szCs w:val="28"/>
        </w:rPr>
        <w:t xml:space="preserve"> cơ chế cho </w:t>
      </w:r>
      <w:r w:rsidRPr="00743438">
        <w:rPr>
          <w:color w:val="000000"/>
          <w:sz w:val="28"/>
          <w:szCs w:val="28"/>
        </w:rPr>
        <w:t xml:space="preserve">các thành viên kinh doanh, các cá nhân, tổ chức tham gia đầu tư trong hoạt động mua bán hàng hoá qua Sở giao dịch hàng hoá có </w:t>
      </w:r>
      <w:r w:rsidRPr="00CC3478">
        <w:rPr>
          <w:i/>
          <w:iCs/>
          <w:color w:val="000000"/>
          <w:sz w:val="28"/>
          <w:szCs w:val="28"/>
        </w:rPr>
        <w:t xml:space="preserve">quyền thành lập </w:t>
      </w:r>
      <w:r w:rsidR="00CC3478">
        <w:rPr>
          <w:i/>
          <w:iCs/>
          <w:color w:val="000000"/>
          <w:sz w:val="28"/>
          <w:szCs w:val="28"/>
        </w:rPr>
        <w:t>h</w:t>
      </w:r>
      <w:r w:rsidRPr="00CC3478">
        <w:rPr>
          <w:i/>
          <w:iCs/>
          <w:color w:val="000000"/>
          <w:sz w:val="28"/>
          <w:szCs w:val="28"/>
        </w:rPr>
        <w:t>iệp hội</w:t>
      </w:r>
      <w:r w:rsidR="00CC3478">
        <w:rPr>
          <w:i/>
          <w:iCs/>
          <w:color w:val="000000"/>
          <w:sz w:val="28"/>
          <w:szCs w:val="28"/>
        </w:rPr>
        <w:t xml:space="preserve"> nghề nghiệp</w:t>
      </w:r>
      <w:r w:rsidR="003A1B84">
        <w:rPr>
          <w:i/>
          <w:iCs/>
          <w:color w:val="000000"/>
          <w:sz w:val="28"/>
          <w:szCs w:val="28"/>
        </w:rPr>
        <w:t xml:space="preserve"> hoặc hiệp hội kinh doanh</w:t>
      </w:r>
      <w:r w:rsidRPr="00743438">
        <w:rPr>
          <w:color w:val="000000"/>
          <w:sz w:val="28"/>
          <w:szCs w:val="28"/>
        </w:rPr>
        <w:t xml:space="preserve"> </w:t>
      </w:r>
      <w:r w:rsidR="00CC3478">
        <w:rPr>
          <w:color w:val="000000"/>
          <w:sz w:val="28"/>
          <w:szCs w:val="28"/>
        </w:rPr>
        <w:t>(theo quy định của pháp luật về việc thành lập hội</w:t>
      </w:r>
      <w:r w:rsidR="00CC3478">
        <w:rPr>
          <w:rStyle w:val="FootnoteReference"/>
          <w:color w:val="000000"/>
          <w:sz w:val="28"/>
          <w:szCs w:val="28"/>
        </w:rPr>
        <w:footnoteReference w:id="2"/>
      </w:r>
      <w:r w:rsidR="00CC3478">
        <w:rPr>
          <w:color w:val="000000"/>
          <w:sz w:val="28"/>
          <w:szCs w:val="28"/>
        </w:rPr>
        <w:t xml:space="preserve">) </w:t>
      </w:r>
      <w:r w:rsidRPr="00743438">
        <w:rPr>
          <w:color w:val="000000"/>
          <w:sz w:val="28"/>
          <w:szCs w:val="28"/>
        </w:rPr>
        <w:t>nhằm làm</w:t>
      </w:r>
      <w:r w:rsidRPr="00743438">
        <w:rPr>
          <w:color w:val="212529"/>
          <w:sz w:val="28"/>
          <w:szCs w:val="28"/>
          <w:shd w:val="clear" w:color="auto" w:fill="FFFFFF"/>
        </w:rPr>
        <w:t xml:space="preserve"> cầu nối giữa các hội viên với </w:t>
      </w:r>
      <w:r>
        <w:rPr>
          <w:color w:val="212529"/>
          <w:sz w:val="28"/>
          <w:szCs w:val="28"/>
          <w:shd w:val="clear" w:color="auto" w:fill="FFFFFF"/>
        </w:rPr>
        <w:t xml:space="preserve">Sở giao dịch hàng hoá, </w:t>
      </w:r>
      <w:r w:rsidRPr="00743438">
        <w:rPr>
          <w:color w:val="212529"/>
          <w:sz w:val="28"/>
          <w:szCs w:val="28"/>
          <w:shd w:val="clear" w:color="auto" w:fill="FFFFFF"/>
        </w:rPr>
        <w:t xml:space="preserve">các cơ quan </w:t>
      </w:r>
      <w:r w:rsidR="00CC3478">
        <w:rPr>
          <w:color w:val="212529"/>
          <w:sz w:val="28"/>
          <w:szCs w:val="28"/>
          <w:shd w:val="clear" w:color="auto" w:fill="FFFFFF"/>
        </w:rPr>
        <w:t xml:space="preserve">quản lý nhà nước </w:t>
      </w:r>
      <w:r w:rsidRPr="00743438">
        <w:rPr>
          <w:color w:val="212529"/>
          <w:sz w:val="28"/>
          <w:szCs w:val="28"/>
          <w:shd w:val="clear" w:color="auto" w:fill="FFFFFF"/>
        </w:rPr>
        <w:t>có thẩm quyền liên quan đến hoạt động mua bán hàng hoá qua sở giao dịch nhằm thúc đ</w:t>
      </w:r>
      <w:r w:rsidR="003A1B84">
        <w:rPr>
          <w:color w:val="212529"/>
          <w:sz w:val="28"/>
          <w:szCs w:val="28"/>
          <w:shd w:val="clear" w:color="auto" w:fill="FFFFFF"/>
        </w:rPr>
        <w:t>ẩ</w:t>
      </w:r>
      <w:r w:rsidRPr="00743438">
        <w:rPr>
          <w:color w:val="212529"/>
          <w:sz w:val="28"/>
          <w:szCs w:val="28"/>
          <w:shd w:val="clear" w:color="auto" w:fill="FFFFFF"/>
        </w:rPr>
        <w:t xml:space="preserve">y hoạt động kinh doanh và tạo niềm tin cho công chúng tham gia đầu tư, kinh doanh trên Sở </w:t>
      </w:r>
      <w:r>
        <w:rPr>
          <w:color w:val="212529"/>
          <w:sz w:val="28"/>
          <w:szCs w:val="28"/>
          <w:shd w:val="clear" w:color="auto" w:fill="FFFFFF"/>
        </w:rPr>
        <w:t>g</w:t>
      </w:r>
      <w:r w:rsidRPr="00743438">
        <w:rPr>
          <w:color w:val="212529"/>
          <w:sz w:val="28"/>
          <w:szCs w:val="28"/>
          <w:shd w:val="clear" w:color="auto" w:fill="FFFFFF"/>
        </w:rPr>
        <w:t>iao dịch hàng hoá.</w:t>
      </w:r>
    </w:p>
    <w:p w14:paraId="60432665" w14:textId="1020D385" w:rsidR="00135A14" w:rsidRDefault="00135A14" w:rsidP="00743438">
      <w:pPr>
        <w:tabs>
          <w:tab w:val="right" w:leader="dot" w:pos="8640"/>
        </w:tabs>
        <w:spacing w:before="120" w:after="120" w:line="276" w:lineRule="auto"/>
        <w:ind w:firstLine="720"/>
        <w:jc w:val="both"/>
        <w:rPr>
          <w:sz w:val="28"/>
          <w:szCs w:val="28"/>
        </w:rPr>
      </w:pPr>
      <w:r>
        <w:rPr>
          <w:color w:val="212529"/>
          <w:sz w:val="28"/>
          <w:szCs w:val="28"/>
          <w:shd w:val="clear" w:color="auto" w:fill="FFFFFF"/>
        </w:rPr>
        <w:lastRenderedPageBreak/>
        <w:t xml:space="preserve">- </w:t>
      </w:r>
      <w:r w:rsidR="006B458F">
        <w:rPr>
          <w:i/>
          <w:iCs/>
          <w:color w:val="212529"/>
          <w:sz w:val="28"/>
          <w:szCs w:val="28"/>
          <w:shd w:val="clear" w:color="auto" w:fill="FFFFFF"/>
          <w:lang w:val="en-US"/>
        </w:rPr>
        <w:t>N</w:t>
      </w:r>
      <w:r w:rsidRPr="003A1B84">
        <w:rPr>
          <w:i/>
          <w:iCs/>
          <w:color w:val="212529"/>
          <w:sz w:val="28"/>
          <w:szCs w:val="28"/>
          <w:shd w:val="clear" w:color="auto" w:fill="FFFFFF"/>
        </w:rPr>
        <w:t>ội dung và chứng chỉ nghiệp vụ</w:t>
      </w:r>
      <w:r>
        <w:rPr>
          <w:color w:val="212529"/>
          <w:sz w:val="28"/>
          <w:szCs w:val="28"/>
          <w:shd w:val="clear" w:color="auto" w:fill="FFFFFF"/>
        </w:rPr>
        <w:t xml:space="preserve"> </w:t>
      </w:r>
      <w:proofErr w:type="spellStart"/>
      <w:r w:rsidR="006B458F">
        <w:rPr>
          <w:color w:val="212529"/>
          <w:sz w:val="28"/>
          <w:szCs w:val="28"/>
          <w:shd w:val="clear" w:color="auto" w:fill="FFFFFF"/>
          <w:lang w:val="en-US"/>
        </w:rPr>
        <w:t>môi</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giới</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hàng</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hóa</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tương</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lai</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của</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cơ</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sở</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đào</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tạo</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phải</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được</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Bộ</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Công</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Thương</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phê</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duyệt</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tránh</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tình</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trạng</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Sở</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tự</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đặt</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ra</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quy</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định</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và</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tự</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cấp</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chứng</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chỉ</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cho</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các</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thành</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viên</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kinh</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doanh</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thành</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viên</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môi</w:t>
      </w:r>
      <w:proofErr w:type="spellEnd"/>
      <w:r w:rsidR="006B458F">
        <w:rPr>
          <w:color w:val="212529"/>
          <w:sz w:val="28"/>
          <w:szCs w:val="28"/>
          <w:shd w:val="clear" w:color="auto" w:fill="FFFFFF"/>
          <w:lang w:val="en-US"/>
        </w:rPr>
        <w:t xml:space="preserve"> </w:t>
      </w:r>
      <w:proofErr w:type="spellStart"/>
      <w:r w:rsidR="006B458F">
        <w:rPr>
          <w:color w:val="212529"/>
          <w:sz w:val="28"/>
          <w:szCs w:val="28"/>
          <w:shd w:val="clear" w:color="auto" w:fill="FFFFFF"/>
          <w:lang w:val="en-US"/>
        </w:rPr>
        <w:t>giới</w:t>
      </w:r>
      <w:proofErr w:type="spellEnd"/>
      <w:r w:rsidR="006B458F">
        <w:rPr>
          <w:color w:val="212529"/>
          <w:sz w:val="28"/>
          <w:szCs w:val="28"/>
          <w:shd w:val="clear" w:color="auto" w:fill="FFFFFF"/>
          <w:lang w:val="en-US"/>
        </w:rPr>
        <w:t>)</w:t>
      </w:r>
      <w:r>
        <w:rPr>
          <w:color w:val="212529"/>
          <w:sz w:val="28"/>
          <w:szCs w:val="28"/>
          <w:shd w:val="clear" w:color="auto" w:fill="FFFFFF"/>
        </w:rPr>
        <w:t>.</w:t>
      </w:r>
    </w:p>
    <w:p w14:paraId="2A8487F9" w14:textId="0795029A" w:rsidR="00D66253" w:rsidRDefault="00743438" w:rsidP="00B35BFF">
      <w:pPr>
        <w:tabs>
          <w:tab w:val="right" w:leader="dot" w:pos="8640"/>
        </w:tabs>
        <w:spacing w:before="120" w:after="120" w:line="276" w:lineRule="auto"/>
        <w:ind w:firstLine="720"/>
        <w:jc w:val="both"/>
        <w:rPr>
          <w:sz w:val="28"/>
          <w:szCs w:val="28"/>
        </w:rPr>
      </w:pPr>
      <w:r>
        <w:rPr>
          <w:sz w:val="28"/>
          <w:szCs w:val="28"/>
        </w:rPr>
        <w:t xml:space="preserve">- </w:t>
      </w:r>
      <w:r w:rsidR="003A1B84" w:rsidRPr="003A1B84">
        <w:rPr>
          <w:i/>
          <w:iCs/>
          <w:sz w:val="28"/>
          <w:szCs w:val="28"/>
        </w:rPr>
        <w:t>T</w:t>
      </w:r>
      <w:r w:rsidR="0035337D" w:rsidRPr="003A1B84">
        <w:rPr>
          <w:i/>
          <w:iCs/>
          <w:sz w:val="28"/>
          <w:szCs w:val="28"/>
        </w:rPr>
        <w:t>ăng chế tài xử lý vi phạm</w:t>
      </w:r>
      <w:r w:rsidR="00135A14">
        <w:rPr>
          <w:sz w:val="28"/>
          <w:szCs w:val="28"/>
        </w:rPr>
        <w:t xml:space="preserve">, bao gồm tăng </w:t>
      </w:r>
      <w:proofErr w:type="spellStart"/>
      <w:r w:rsidR="006B458F">
        <w:rPr>
          <w:sz w:val="28"/>
          <w:szCs w:val="28"/>
          <w:lang w:val="en-US"/>
        </w:rPr>
        <w:t>mức</w:t>
      </w:r>
      <w:proofErr w:type="spellEnd"/>
      <w:r w:rsidR="006B458F">
        <w:rPr>
          <w:sz w:val="28"/>
          <w:szCs w:val="28"/>
          <w:lang w:val="en-US"/>
        </w:rPr>
        <w:t xml:space="preserve"> </w:t>
      </w:r>
      <w:proofErr w:type="spellStart"/>
      <w:r w:rsidR="006B458F">
        <w:rPr>
          <w:sz w:val="28"/>
          <w:szCs w:val="28"/>
          <w:lang w:val="en-US"/>
        </w:rPr>
        <w:t>phạt</w:t>
      </w:r>
      <w:proofErr w:type="spellEnd"/>
      <w:r w:rsidR="006B458F">
        <w:rPr>
          <w:sz w:val="28"/>
          <w:szCs w:val="28"/>
          <w:lang w:val="en-US"/>
        </w:rPr>
        <w:t xml:space="preserve"> </w:t>
      </w:r>
      <w:proofErr w:type="spellStart"/>
      <w:r w:rsidR="006B458F">
        <w:rPr>
          <w:sz w:val="28"/>
          <w:szCs w:val="28"/>
          <w:lang w:val="en-US"/>
        </w:rPr>
        <w:t>tiền</w:t>
      </w:r>
      <w:proofErr w:type="spellEnd"/>
      <w:r w:rsidR="006B458F">
        <w:rPr>
          <w:sz w:val="28"/>
          <w:szCs w:val="28"/>
          <w:lang w:val="en-US"/>
        </w:rPr>
        <w:t xml:space="preserve"> </w:t>
      </w:r>
      <w:proofErr w:type="spellStart"/>
      <w:r w:rsidR="006B458F">
        <w:rPr>
          <w:sz w:val="28"/>
          <w:szCs w:val="28"/>
          <w:lang w:val="en-US"/>
        </w:rPr>
        <w:t>và</w:t>
      </w:r>
      <w:proofErr w:type="spellEnd"/>
      <w:r w:rsidR="006B458F">
        <w:rPr>
          <w:sz w:val="28"/>
          <w:szCs w:val="28"/>
          <w:lang w:val="en-US"/>
        </w:rPr>
        <w:t xml:space="preserve"> </w:t>
      </w:r>
      <w:r w:rsidR="00135A14">
        <w:rPr>
          <w:sz w:val="28"/>
          <w:szCs w:val="28"/>
        </w:rPr>
        <w:t xml:space="preserve">hình thức xử phạt bổ sung (thu hồi giấy phép, đình chỉ hoạt động,…) theo mức cao nhất của pháp luật về xử lý vi phạm hành chính, tiến tới nghiên cứu đề xuất quy định trách nhiệm hình sự (cả cá nhân và pháp nhân) đối với một số hành vi nghiêm trọng (như thao túng thị trường </w:t>
      </w:r>
      <w:proofErr w:type="spellStart"/>
      <w:r w:rsidR="006B458F">
        <w:rPr>
          <w:sz w:val="28"/>
          <w:szCs w:val="28"/>
          <w:lang w:val="en-US"/>
        </w:rPr>
        <w:t>hàng</w:t>
      </w:r>
      <w:proofErr w:type="spellEnd"/>
      <w:r w:rsidR="006B458F">
        <w:rPr>
          <w:sz w:val="28"/>
          <w:szCs w:val="28"/>
          <w:lang w:val="en-US"/>
        </w:rPr>
        <w:t xml:space="preserve"> </w:t>
      </w:r>
      <w:proofErr w:type="spellStart"/>
      <w:r w:rsidR="006B458F">
        <w:rPr>
          <w:sz w:val="28"/>
          <w:szCs w:val="28"/>
          <w:lang w:val="en-US"/>
        </w:rPr>
        <w:t>hóa</w:t>
      </w:r>
      <w:proofErr w:type="spellEnd"/>
      <w:r w:rsidR="006B458F">
        <w:rPr>
          <w:sz w:val="28"/>
          <w:szCs w:val="28"/>
          <w:lang w:val="en-US"/>
        </w:rPr>
        <w:t xml:space="preserve"> </w:t>
      </w:r>
      <w:proofErr w:type="spellStart"/>
      <w:r w:rsidR="006B458F">
        <w:rPr>
          <w:sz w:val="28"/>
          <w:szCs w:val="28"/>
          <w:lang w:val="en-US"/>
        </w:rPr>
        <w:t>tương</w:t>
      </w:r>
      <w:proofErr w:type="spellEnd"/>
      <w:r w:rsidR="006B458F">
        <w:rPr>
          <w:sz w:val="28"/>
          <w:szCs w:val="28"/>
          <w:lang w:val="en-US"/>
        </w:rPr>
        <w:t xml:space="preserve"> </w:t>
      </w:r>
      <w:proofErr w:type="spellStart"/>
      <w:r w:rsidR="006B458F">
        <w:rPr>
          <w:sz w:val="28"/>
          <w:szCs w:val="28"/>
          <w:lang w:val="en-US"/>
        </w:rPr>
        <w:t>lai</w:t>
      </w:r>
      <w:proofErr w:type="spellEnd"/>
      <w:r w:rsidR="00135A14">
        <w:rPr>
          <w:sz w:val="28"/>
          <w:szCs w:val="28"/>
        </w:rPr>
        <w:t>, lạm dụng vị trí độc quyền, vị trí thống lĩnh, thoả thuận hạn chế cạnh tranh, đầu cơ hàng hoá,…)</w:t>
      </w:r>
      <w:r w:rsidR="007F5CBE">
        <w:rPr>
          <w:sz w:val="28"/>
          <w:szCs w:val="28"/>
        </w:rPr>
        <w:t>, không cho phép bất kỳ tổ chức nào được lấy tên có chữ “Sở giao dịch hàng hoá”, “Sàn giao dịch hàng hoá” hoặc bất kỳ tên gọi nào liên quan được thực hiện hoạt động mua bán hàng hoá mà không được cấp phép theo quy định của Nghị định này.</w:t>
      </w:r>
    </w:p>
    <w:p w14:paraId="7A919486" w14:textId="69886384" w:rsidR="006B458F" w:rsidRDefault="006B458F" w:rsidP="00B35BFF">
      <w:pPr>
        <w:tabs>
          <w:tab w:val="right" w:leader="dot" w:pos="8640"/>
        </w:tabs>
        <w:spacing w:before="120" w:after="120" w:line="276" w:lineRule="auto"/>
        <w:ind w:firstLine="720"/>
        <w:jc w:val="both"/>
        <w:rPr>
          <w:sz w:val="28"/>
          <w:szCs w:val="28"/>
          <w:lang w:val="en-US"/>
        </w:rPr>
      </w:pPr>
      <w:r>
        <w:rPr>
          <w:sz w:val="28"/>
          <w:szCs w:val="28"/>
          <w:lang w:val="en-US"/>
        </w:rPr>
        <w:t xml:space="preserve">- </w:t>
      </w:r>
      <w:proofErr w:type="spellStart"/>
      <w:r>
        <w:rPr>
          <w:sz w:val="28"/>
          <w:szCs w:val="28"/>
          <w:lang w:val="en-US"/>
        </w:rPr>
        <w:t>Tăng</w:t>
      </w:r>
      <w:proofErr w:type="spellEnd"/>
      <w:r>
        <w:rPr>
          <w:sz w:val="28"/>
          <w:szCs w:val="28"/>
          <w:lang w:val="en-US"/>
        </w:rPr>
        <w:t xml:space="preserve"> </w:t>
      </w:r>
      <w:proofErr w:type="spellStart"/>
      <w:r>
        <w:rPr>
          <w:sz w:val="28"/>
          <w:szCs w:val="28"/>
          <w:lang w:val="en-US"/>
        </w:rPr>
        <w:t>cường</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sidRPr="006B458F">
        <w:rPr>
          <w:i/>
          <w:iCs/>
          <w:sz w:val="28"/>
          <w:szCs w:val="28"/>
          <w:lang w:val="en-US"/>
        </w:rPr>
        <w:t>quản</w:t>
      </w:r>
      <w:proofErr w:type="spellEnd"/>
      <w:r w:rsidRPr="006B458F">
        <w:rPr>
          <w:i/>
          <w:iCs/>
          <w:sz w:val="28"/>
          <w:szCs w:val="28"/>
          <w:lang w:val="en-US"/>
        </w:rPr>
        <w:t xml:space="preserve"> </w:t>
      </w:r>
      <w:proofErr w:type="spellStart"/>
      <w:r w:rsidRPr="006B458F">
        <w:rPr>
          <w:i/>
          <w:iCs/>
          <w:sz w:val="28"/>
          <w:szCs w:val="28"/>
          <w:lang w:val="en-US"/>
        </w:rPr>
        <w:t>trị</w:t>
      </w:r>
      <w:proofErr w:type="spellEnd"/>
      <w:r w:rsidRPr="006B458F">
        <w:rPr>
          <w:i/>
          <w:iCs/>
          <w:sz w:val="28"/>
          <w:szCs w:val="28"/>
          <w:lang w:val="en-US"/>
        </w:rPr>
        <w:t xml:space="preserve">, </w:t>
      </w:r>
      <w:proofErr w:type="spellStart"/>
      <w:r w:rsidRPr="006B458F">
        <w:rPr>
          <w:i/>
          <w:iCs/>
          <w:sz w:val="28"/>
          <w:szCs w:val="28"/>
          <w:lang w:val="en-US"/>
        </w:rPr>
        <w:t>công</w:t>
      </w:r>
      <w:proofErr w:type="spellEnd"/>
      <w:r w:rsidRPr="006B458F">
        <w:rPr>
          <w:i/>
          <w:iCs/>
          <w:sz w:val="28"/>
          <w:szCs w:val="28"/>
          <w:lang w:val="en-US"/>
        </w:rPr>
        <w:t xml:space="preserve"> </w:t>
      </w:r>
      <w:proofErr w:type="spellStart"/>
      <w:r w:rsidRPr="006B458F">
        <w:rPr>
          <w:i/>
          <w:iCs/>
          <w:sz w:val="28"/>
          <w:szCs w:val="28"/>
          <w:lang w:val="en-US"/>
        </w:rPr>
        <w:t>bố</w:t>
      </w:r>
      <w:proofErr w:type="spellEnd"/>
      <w:r w:rsidRPr="006B458F">
        <w:rPr>
          <w:i/>
          <w:iCs/>
          <w:sz w:val="28"/>
          <w:szCs w:val="28"/>
          <w:lang w:val="en-US"/>
        </w:rPr>
        <w:t xml:space="preserve"> </w:t>
      </w:r>
      <w:proofErr w:type="spellStart"/>
      <w:r w:rsidRPr="006B458F">
        <w:rPr>
          <w:i/>
          <w:iCs/>
          <w:sz w:val="28"/>
          <w:szCs w:val="28"/>
          <w:lang w:val="en-US"/>
        </w:rPr>
        <w:t>thông</w:t>
      </w:r>
      <w:proofErr w:type="spellEnd"/>
      <w:r w:rsidRPr="006B458F">
        <w:rPr>
          <w:i/>
          <w:iCs/>
          <w:sz w:val="28"/>
          <w:szCs w:val="28"/>
          <w:lang w:val="en-US"/>
        </w:rPr>
        <w:t xml:space="preserve"> tin, </w:t>
      </w:r>
      <w:proofErr w:type="spellStart"/>
      <w:r w:rsidRPr="006B458F">
        <w:rPr>
          <w:i/>
          <w:iCs/>
          <w:sz w:val="28"/>
          <w:szCs w:val="28"/>
          <w:lang w:val="en-US"/>
        </w:rPr>
        <w:t>chế</w:t>
      </w:r>
      <w:proofErr w:type="spellEnd"/>
      <w:r w:rsidRPr="006B458F">
        <w:rPr>
          <w:i/>
          <w:iCs/>
          <w:sz w:val="28"/>
          <w:szCs w:val="28"/>
          <w:lang w:val="en-US"/>
        </w:rPr>
        <w:t xml:space="preserve"> </w:t>
      </w:r>
      <w:proofErr w:type="spellStart"/>
      <w:r w:rsidRPr="006B458F">
        <w:rPr>
          <w:i/>
          <w:iCs/>
          <w:sz w:val="28"/>
          <w:szCs w:val="28"/>
          <w:lang w:val="en-US"/>
        </w:rPr>
        <w:t>độ</w:t>
      </w:r>
      <w:proofErr w:type="spellEnd"/>
      <w:r w:rsidRPr="006B458F">
        <w:rPr>
          <w:i/>
          <w:iCs/>
          <w:sz w:val="28"/>
          <w:szCs w:val="28"/>
          <w:lang w:val="en-US"/>
        </w:rPr>
        <w:t xml:space="preserve"> </w:t>
      </w:r>
      <w:proofErr w:type="spellStart"/>
      <w:r w:rsidRPr="006B458F">
        <w:rPr>
          <w:i/>
          <w:iCs/>
          <w:sz w:val="28"/>
          <w:szCs w:val="28"/>
          <w:lang w:val="en-US"/>
        </w:rPr>
        <w:t>báo</w:t>
      </w:r>
      <w:proofErr w:type="spellEnd"/>
      <w:r w:rsidRPr="006B458F">
        <w:rPr>
          <w:i/>
          <w:iCs/>
          <w:sz w:val="28"/>
          <w:szCs w:val="28"/>
          <w:lang w:val="en-US"/>
        </w:rPr>
        <w:t xml:space="preserve"> </w:t>
      </w:r>
      <w:proofErr w:type="spellStart"/>
      <w:r w:rsidRPr="006B458F">
        <w:rPr>
          <w:i/>
          <w:iCs/>
          <w:sz w:val="28"/>
          <w:szCs w:val="28"/>
          <w:lang w:val="en-US"/>
        </w:rPr>
        <w:t>cáo</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viên</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doanh</w:t>
      </w:r>
      <w:proofErr w:type="spellEnd"/>
      <w:r>
        <w:rPr>
          <w:sz w:val="28"/>
          <w:szCs w:val="28"/>
          <w:lang w:val="en-US"/>
        </w:rPr>
        <w:t>.</w:t>
      </w:r>
    </w:p>
    <w:p w14:paraId="305EB784" w14:textId="1003DE3C" w:rsidR="006B458F" w:rsidRDefault="006B458F" w:rsidP="00B35BFF">
      <w:pPr>
        <w:tabs>
          <w:tab w:val="right" w:leader="dot" w:pos="8640"/>
        </w:tabs>
        <w:spacing w:before="120" w:after="120" w:line="276" w:lineRule="auto"/>
        <w:ind w:firstLine="720"/>
        <w:jc w:val="both"/>
        <w:rPr>
          <w:sz w:val="28"/>
          <w:szCs w:val="28"/>
          <w:lang w:val="en-US"/>
        </w:rPr>
      </w:pPr>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sidRPr="006B458F">
        <w:rPr>
          <w:i/>
          <w:iCs/>
          <w:sz w:val="28"/>
          <w:szCs w:val="28"/>
          <w:lang w:val="en-US"/>
        </w:rPr>
        <w:t>các</w:t>
      </w:r>
      <w:proofErr w:type="spellEnd"/>
      <w:r w:rsidRPr="006B458F">
        <w:rPr>
          <w:i/>
          <w:iCs/>
          <w:sz w:val="28"/>
          <w:szCs w:val="28"/>
          <w:lang w:val="en-US"/>
        </w:rPr>
        <w:t xml:space="preserve"> </w:t>
      </w:r>
      <w:proofErr w:type="spellStart"/>
      <w:r w:rsidRPr="006B458F">
        <w:rPr>
          <w:i/>
          <w:iCs/>
          <w:sz w:val="28"/>
          <w:szCs w:val="28"/>
          <w:lang w:val="en-US"/>
        </w:rPr>
        <w:t>biện</w:t>
      </w:r>
      <w:proofErr w:type="spellEnd"/>
      <w:r w:rsidRPr="006B458F">
        <w:rPr>
          <w:i/>
          <w:iCs/>
          <w:sz w:val="28"/>
          <w:szCs w:val="28"/>
          <w:lang w:val="en-US"/>
        </w:rPr>
        <w:t xml:space="preserve"> </w:t>
      </w:r>
      <w:proofErr w:type="spellStart"/>
      <w:r w:rsidRPr="006B458F">
        <w:rPr>
          <w:i/>
          <w:iCs/>
          <w:sz w:val="28"/>
          <w:szCs w:val="28"/>
          <w:lang w:val="en-US"/>
        </w:rPr>
        <w:t>pháp</w:t>
      </w:r>
      <w:proofErr w:type="spellEnd"/>
      <w:r w:rsidRPr="006B458F">
        <w:rPr>
          <w:i/>
          <w:iCs/>
          <w:sz w:val="28"/>
          <w:szCs w:val="28"/>
          <w:lang w:val="en-US"/>
        </w:rPr>
        <w:t xml:space="preserve"> </w:t>
      </w:r>
      <w:proofErr w:type="spellStart"/>
      <w:r w:rsidRPr="006B458F">
        <w:rPr>
          <w:i/>
          <w:iCs/>
          <w:sz w:val="28"/>
          <w:szCs w:val="28"/>
          <w:lang w:val="en-US"/>
        </w:rPr>
        <w:t>bảo</w:t>
      </w:r>
      <w:proofErr w:type="spellEnd"/>
      <w:r w:rsidRPr="006B458F">
        <w:rPr>
          <w:i/>
          <w:iCs/>
          <w:sz w:val="28"/>
          <w:szCs w:val="28"/>
          <w:lang w:val="en-US"/>
        </w:rPr>
        <w:t xml:space="preserve"> </w:t>
      </w:r>
      <w:proofErr w:type="spellStart"/>
      <w:r w:rsidRPr="006B458F">
        <w:rPr>
          <w:i/>
          <w:iCs/>
          <w:sz w:val="28"/>
          <w:szCs w:val="28"/>
          <w:lang w:val="en-US"/>
        </w:rPr>
        <w:t>đảm</w:t>
      </w:r>
      <w:proofErr w:type="spellEnd"/>
      <w:r w:rsidRPr="006B458F">
        <w:rPr>
          <w:i/>
          <w:iCs/>
          <w:sz w:val="28"/>
          <w:szCs w:val="28"/>
          <w:lang w:val="en-US"/>
        </w:rPr>
        <w:t xml:space="preserve"> </w:t>
      </w:r>
      <w:proofErr w:type="spellStart"/>
      <w:r w:rsidRPr="006B458F">
        <w:rPr>
          <w:i/>
          <w:iCs/>
          <w:sz w:val="28"/>
          <w:szCs w:val="28"/>
          <w:lang w:val="en-US"/>
        </w:rPr>
        <w:t>an</w:t>
      </w:r>
      <w:proofErr w:type="spellEnd"/>
      <w:r w:rsidRPr="006B458F">
        <w:rPr>
          <w:i/>
          <w:iCs/>
          <w:sz w:val="28"/>
          <w:szCs w:val="28"/>
          <w:lang w:val="en-US"/>
        </w:rPr>
        <w:t xml:space="preserve"> </w:t>
      </w:r>
      <w:proofErr w:type="spellStart"/>
      <w:r w:rsidRPr="006B458F">
        <w:rPr>
          <w:i/>
          <w:iCs/>
          <w:sz w:val="28"/>
          <w:szCs w:val="28"/>
          <w:lang w:val="en-US"/>
        </w:rPr>
        <w:t>ninh</w:t>
      </w:r>
      <w:proofErr w:type="spellEnd"/>
      <w:r w:rsidRPr="006B458F">
        <w:rPr>
          <w:i/>
          <w:iCs/>
          <w:sz w:val="28"/>
          <w:szCs w:val="28"/>
          <w:lang w:val="en-US"/>
        </w:rPr>
        <w:t xml:space="preserve">, </w:t>
      </w:r>
      <w:proofErr w:type="gramStart"/>
      <w:r w:rsidRPr="006B458F">
        <w:rPr>
          <w:i/>
          <w:iCs/>
          <w:sz w:val="28"/>
          <w:szCs w:val="28"/>
          <w:lang w:val="en-US"/>
        </w:rPr>
        <w:t>an</w:t>
      </w:r>
      <w:proofErr w:type="gramEnd"/>
      <w:r w:rsidRPr="006B458F">
        <w:rPr>
          <w:i/>
          <w:iCs/>
          <w:sz w:val="28"/>
          <w:szCs w:val="28"/>
          <w:lang w:val="en-US"/>
        </w:rPr>
        <w:t xml:space="preserve"> </w:t>
      </w:r>
      <w:proofErr w:type="spellStart"/>
      <w:r w:rsidRPr="006B458F">
        <w:rPr>
          <w:i/>
          <w:iCs/>
          <w:sz w:val="28"/>
          <w:szCs w:val="28"/>
          <w:lang w:val="en-US"/>
        </w:rPr>
        <w:t>toàn</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thị</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tương</w:t>
      </w:r>
      <w:proofErr w:type="spellEnd"/>
      <w:r>
        <w:rPr>
          <w:sz w:val="28"/>
          <w:szCs w:val="28"/>
          <w:lang w:val="en-US"/>
        </w:rPr>
        <w:t xml:space="preserve"> </w:t>
      </w:r>
      <w:proofErr w:type="spellStart"/>
      <w:r>
        <w:rPr>
          <w:sz w:val="28"/>
          <w:szCs w:val="28"/>
          <w:lang w:val="en-US"/>
        </w:rPr>
        <w:t>lai</w:t>
      </w:r>
      <w:proofErr w:type="spellEnd"/>
      <w:r>
        <w:rPr>
          <w:sz w:val="28"/>
          <w:szCs w:val="28"/>
          <w:lang w:val="en-US"/>
        </w:rPr>
        <w:t>.</w:t>
      </w:r>
    </w:p>
    <w:p w14:paraId="45DDF909" w14:textId="74E2B27E" w:rsidR="006C31BF" w:rsidRPr="006C31BF" w:rsidRDefault="006C31BF" w:rsidP="00D66253">
      <w:pPr>
        <w:widowControl w:val="0"/>
        <w:spacing w:before="120" w:after="120" w:line="276" w:lineRule="auto"/>
        <w:ind w:firstLine="709"/>
        <w:jc w:val="both"/>
        <w:rPr>
          <w:spacing w:val="-2"/>
          <w:szCs w:val="22"/>
          <w:lang w:val="nl-NL"/>
        </w:rPr>
      </w:pPr>
      <w:r w:rsidRPr="006C31BF">
        <w:rPr>
          <w:b/>
          <w:spacing w:val="-2"/>
          <w:szCs w:val="22"/>
          <w:lang w:val="nl-NL"/>
        </w:rPr>
        <w:t xml:space="preserve">V. </w:t>
      </w:r>
      <w:r w:rsidRPr="006C31BF">
        <w:rPr>
          <w:rFonts w:eastAsia="Calibri"/>
          <w:b/>
        </w:rPr>
        <w:t>VỀ TÍNH TƯƠNG THÍCH VỚI CÁC ĐIỀU ƯỚC QUỐC TẾ, THỦ TỤC HÀNH CHÍNH VÀ VẤN ĐỀ BÌNH ĐẲNG GIỚI</w:t>
      </w:r>
    </w:p>
    <w:p w14:paraId="2520B1E6" w14:textId="77777777" w:rsidR="00D66253" w:rsidRDefault="006C31BF" w:rsidP="00D66253">
      <w:pPr>
        <w:spacing w:before="120" w:after="120" w:line="276" w:lineRule="auto"/>
        <w:jc w:val="both"/>
        <w:rPr>
          <w:rFonts w:eastAsia="Calibri"/>
          <w:b/>
          <w:bCs/>
          <w:sz w:val="28"/>
          <w:szCs w:val="28"/>
        </w:rPr>
      </w:pPr>
      <w:r w:rsidRPr="00D66253">
        <w:rPr>
          <w:rFonts w:eastAsia="Calibri"/>
          <w:b/>
          <w:bCs/>
          <w:sz w:val="28"/>
          <w:szCs w:val="28"/>
        </w:rPr>
        <w:tab/>
        <w:t xml:space="preserve">1. Về tính tương thích với các điều ước quốc tế: </w:t>
      </w:r>
    </w:p>
    <w:p w14:paraId="6FA7B96A" w14:textId="659F2378" w:rsidR="006C31BF" w:rsidRPr="00D66253" w:rsidRDefault="006C31BF" w:rsidP="00D66253">
      <w:pPr>
        <w:spacing w:before="120" w:after="120" w:line="276" w:lineRule="auto"/>
        <w:ind w:firstLine="720"/>
        <w:jc w:val="both"/>
        <w:rPr>
          <w:rFonts w:eastAsia="Calibri"/>
          <w:b/>
          <w:bCs/>
          <w:sz w:val="28"/>
          <w:szCs w:val="28"/>
        </w:rPr>
      </w:pPr>
      <w:r w:rsidRPr="00D66253">
        <w:rPr>
          <w:rFonts w:eastAsia="Calibri"/>
          <w:bCs/>
          <w:sz w:val="28"/>
          <w:szCs w:val="28"/>
        </w:rPr>
        <w:t>Dự thảo Nghị định không có quy định trái với các cam kết quốc tế mà nước Cộng hòa xã hội chủ nghĩa Việt Nam là thành viên, trong đó có cam kết gia nhập Tổ chức Thương mại thế giới (WTO) và Hiệp định đối tác Toàn diện và Tiến bộ xuyên Thái Bình Dương (CPTPP)</w:t>
      </w:r>
      <w:r w:rsidR="00D66253" w:rsidRPr="00D66253">
        <w:rPr>
          <w:rFonts w:eastAsia="Calibri"/>
          <w:bCs/>
          <w:sz w:val="28"/>
          <w:szCs w:val="28"/>
        </w:rPr>
        <w:t>, Hiệp định Thương mại Việt Nam – Liên minh châu Âu (EVFTA), Hiệp định đối tác kinh tế toàn diện khu vực (RCEP) và các Hiệp định thương mại tự do khác</w:t>
      </w:r>
      <w:r w:rsidRPr="00D66253">
        <w:rPr>
          <w:rFonts w:eastAsia="Calibri"/>
          <w:bCs/>
          <w:sz w:val="28"/>
          <w:szCs w:val="28"/>
        </w:rPr>
        <w:t>.</w:t>
      </w:r>
    </w:p>
    <w:p w14:paraId="7936E05F" w14:textId="77777777" w:rsidR="00D66253" w:rsidRDefault="006C31BF" w:rsidP="00D66253">
      <w:pPr>
        <w:spacing w:before="120" w:after="120" w:line="276" w:lineRule="auto"/>
        <w:jc w:val="both"/>
        <w:rPr>
          <w:rFonts w:eastAsia="Calibri"/>
          <w:b/>
          <w:sz w:val="28"/>
          <w:szCs w:val="28"/>
        </w:rPr>
      </w:pPr>
      <w:r w:rsidRPr="006C31BF">
        <w:rPr>
          <w:rFonts w:eastAsia="Calibri"/>
          <w:b/>
        </w:rPr>
        <w:tab/>
      </w:r>
      <w:r w:rsidRPr="00D66253">
        <w:rPr>
          <w:rFonts w:eastAsia="Calibri"/>
          <w:b/>
          <w:sz w:val="28"/>
          <w:szCs w:val="28"/>
        </w:rPr>
        <w:t>2. Về thủ tục hành chính:</w:t>
      </w:r>
    </w:p>
    <w:p w14:paraId="10810DF9" w14:textId="6048ADD4" w:rsidR="006C31BF" w:rsidRDefault="006C31BF" w:rsidP="00D66253">
      <w:pPr>
        <w:spacing w:before="120" w:after="120" w:line="276" w:lineRule="auto"/>
        <w:ind w:firstLine="697"/>
        <w:jc w:val="both"/>
        <w:rPr>
          <w:rFonts w:eastAsia="Calibri"/>
          <w:sz w:val="28"/>
          <w:szCs w:val="28"/>
          <w:lang w:val="en-US"/>
        </w:rPr>
      </w:pPr>
      <w:r w:rsidRPr="00D66253">
        <w:rPr>
          <w:rFonts w:eastAsia="Calibri"/>
          <w:sz w:val="28"/>
          <w:szCs w:val="28"/>
        </w:rPr>
        <w:t xml:space="preserve">Dự thảo Nghị định phát sinh </w:t>
      </w:r>
      <w:proofErr w:type="spellStart"/>
      <w:r w:rsidR="006B458F">
        <w:rPr>
          <w:rFonts w:eastAsia="Calibri"/>
          <w:sz w:val="28"/>
          <w:szCs w:val="28"/>
          <w:lang w:val="en-US"/>
        </w:rPr>
        <w:t>một</w:t>
      </w:r>
      <w:proofErr w:type="spellEnd"/>
      <w:r w:rsidR="006B458F">
        <w:rPr>
          <w:rFonts w:eastAsia="Calibri"/>
          <w:sz w:val="28"/>
          <w:szCs w:val="28"/>
          <w:lang w:val="en-US"/>
        </w:rPr>
        <w:t xml:space="preserve"> </w:t>
      </w:r>
      <w:proofErr w:type="spellStart"/>
      <w:r w:rsidR="006B458F">
        <w:rPr>
          <w:rFonts w:eastAsia="Calibri"/>
          <w:sz w:val="28"/>
          <w:szCs w:val="28"/>
          <w:lang w:val="en-US"/>
        </w:rPr>
        <w:t>số</w:t>
      </w:r>
      <w:proofErr w:type="spellEnd"/>
      <w:r w:rsidR="006B458F">
        <w:rPr>
          <w:rFonts w:eastAsia="Calibri"/>
          <w:sz w:val="28"/>
          <w:szCs w:val="28"/>
          <w:lang w:val="en-US"/>
        </w:rPr>
        <w:t xml:space="preserve"> </w:t>
      </w:r>
      <w:r w:rsidRPr="00D66253">
        <w:rPr>
          <w:rFonts w:eastAsia="Calibri"/>
          <w:sz w:val="28"/>
          <w:szCs w:val="28"/>
        </w:rPr>
        <w:t xml:space="preserve">thủ tục hành chính mới </w:t>
      </w:r>
      <w:proofErr w:type="spellStart"/>
      <w:r w:rsidR="006B458F">
        <w:rPr>
          <w:rFonts w:eastAsia="Calibri"/>
          <w:sz w:val="28"/>
          <w:szCs w:val="28"/>
          <w:lang w:val="en-US"/>
        </w:rPr>
        <w:t>như</w:t>
      </w:r>
      <w:proofErr w:type="spellEnd"/>
      <w:r w:rsidR="006B458F">
        <w:rPr>
          <w:rFonts w:eastAsia="Calibri"/>
          <w:sz w:val="28"/>
          <w:szCs w:val="28"/>
          <w:lang w:val="en-US"/>
        </w:rPr>
        <w:t xml:space="preserve"> </w:t>
      </w:r>
      <w:proofErr w:type="spellStart"/>
      <w:r w:rsidR="006B458F">
        <w:rPr>
          <w:rFonts w:eastAsia="Calibri"/>
          <w:sz w:val="28"/>
          <w:szCs w:val="28"/>
          <w:lang w:val="en-US"/>
        </w:rPr>
        <w:t>sau</w:t>
      </w:r>
      <w:proofErr w:type="spellEnd"/>
      <w:r w:rsidR="006B458F">
        <w:rPr>
          <w:rFonts w:eastAsia="Calibri"/>
          <w:sz w:val="28"/>
          <w:szCs w:val="28"/>
          <w:lang w:val="en-US"/>
        </w:rPr>
        <w:t>:</w:t>
      </w:r>
    </w:p>
    <w:p w14:paraId="5F4176F4" w14:textId="1FFA64E0" w:rsidR="006B458F" w:rsidRPr="006B458F" w:rsidRDefault="006B458F" w:rsidP="00D66253">
      <w:pPr>
        <w:spacing w:before="120" w:after="120" w:line="276" w:lineRule="auto"/>
        <w:ind w:firstLine="697"/>
        <w:jc w:val="both"/>
        <w:rPr>
          <w:rFonts w:eastAsia="Calibri"/>
          <w:b/>
          <w:sz w:val="28"/>
          <w:szCs w:val="28"/>
          <w:lang w:val="en-US"/>
        </w:rPr>
      </w:pPr>
      <w:r>
        <w:rPr>
          <w:rFonts w:eastAsia="Calibri"/>
          <w:sz w:val="28"/>
          <w:szCs w:val="28"/>
          <w:lang w:val="en-US"/>
        </w:rPr>
        <w:t>….</w:t>
      </w:r>
    </w:p>
    <w:p w14:paraId="43FE46B3" w14:textId="77777777" w:rsidR="00D66253" w:rsidRDefault="006C31BF" w:rsidP="00D66253">
      <w:pPr>
        <w:widowControl w:val="0"/>
        <w:spacing w:before="120" w:after="120" w:line="276" w:lineRule="auto"/>
        <w:ind w:firstLine="697"/>
        <w:jc w:val="both"/>
        <w:rPr>
          <w:rFonts w:eastAsia="Calibri"/>
          <w:sz w:val="28"/>
          <w:szCs w:val="28"/>
        </w:rPr>
      </w:pPr>
      <w:r w:rsidRPr="00D66253">
        <w:rPr>
          <w:rFonts w:eastAsia="Calibri"/>
          <w:b/>
          <w:sz w:val="28"/>
          <w:szCs w:val="28"/>
        </w:rPr>
        <w:t>3. Về vấn đề bình đẳng giới:</w:t>
      </w:r>
    </w:p>
    <w:p w14:paraId="4201C3AD" w14:textId="4B34CF37" w:rsidR="006C31BF" w:rsidRPr="00D66253" w:rsidRDefault="006C31BF" w:rsidP="00D66253">
      <w:pPr>
        <w:widowControl w:val="0"/>
        <w:spacing w:before="120" w:after="120" w:line="276" w:lineRule="auto"/>
        <w:ind w:firstLine="697"/>
        <w:jc w:val="both"/>
        <w:rPr>
          <w:rFonts w:eastAsia="Calibri"/>
          <w:b/>
          <w:sz w:val="28"/>
          <w:szCs w:val="28"/>
        </w:rPr>
      </w:pPr>
      <w:r w:rsidRPr="00D66253">
        <w:rPr>
          <w:rFonts w:eastAsia="Calibri"/>
          <w:sz w:val="28"/>
          <w:szCs w:val="28"/>
        </w:rPr>
        <w:t>Dự thảo Nghị định không quy định các nội dung tạo ra sự phân biệt về giới.</w:t>
      </w:r>
    </w:p>
    <w:p w14:paraId="10589C2B" w14:textId="38D058F4" w:rsidR="006C31BF" w:rsidRPr="00D66253" w:rsidRDefault="006C31BF" w:rsidP="00D66253">
      <w:pPr>
        <w:spacing w:before="120" w:after="120" w:line="276" w:lineRule="auto"/>
        <w:jc w:val="both"/>
        <w:rPr>
          <w:rFonts w:eastAsia="Calibri"/>
          <w:b/>
          <w:sz w:val="28"/>
          <w:szCs w:val="28"/>
        </w:rPr>
      </w:pPr>
      <w:r w:rsidRPr="006C31BF">
        <w:rPr>
          <w:rFonts w:eastAsia="Calibri"/>
          <w:b/>
        </w:rPr>
        <w:tab/>
      </w:r>
      <w:r w:rsidRPr="00D66253">
        <w:rPr>
          <w:rFonts w:eastAsia="Calibri"/>
          <w:b/>
          <w:sz w:val="28"/>
          <w:szCs w:val="28"/>
        </w:rPr>
        <w:t>VI. DỰ KIẾN NGUỒN LỰC THI HÀNH NGHỊ ĐỊNH</w:t>
      </w:r>
    </w:p>
    <w:p w14:paraId="03FC92EB" w14:textId="24602EBC" w:rsidR="00B76ED4" w:rsidRDefault="006C31BF" w:rsidP="00D66253">
      <w:pPr>
        <w:spacing w:before="120" w:after="120" w:line="276" w:lineRule="auto"/>
        <w:ind w:firstLine="567"/>
        <w:jc w:val="both"/>
        <w:rPr>
          <w:rFonts w:eastAsia="Arial"/>
          <w:color w:val="000000"/>
          <w:sz w:val="28"/>
          <w:szCs w:val="28"/>
        </w:rPr>
      </w:pPr>
      <w:r w:rsidRPr="006C31BF">
        <w:rPr>
          <w:rFonts w:eastAsia="Arial"/>
          <w:color w:val="000000"/>
        </w:rPr>
        <w:tab/>
      </w:r>
      <w:r w:rsidR="00D601DF" w:rsidRPr="00D66253">
        <w:rPr>
          <w:rFonts w:eastAsia="Arial"/>
          <w:color w:val="000000"/>
          <w:sz w:val="28"/>
          <w:szCs w:val="28"/>
        </w:rPr>
        <w:t xml:space="preserve">Để đáp ứng yêu cầu quản lý hoạt động giao dịch hàng hóa qua sở giao dịch hàng hóa ở Việt Nam trong giai đoạn hội nhập quốc tế sâu rộng, liên quan đến quy định quản lý ở nhiều lĩnh vực khác nhau, </w:t>
      </w:r>
      <w:r w:rsidR="00DA280D">
        <w:rPr>
          <w:rFonts w:eastAsia="Arial"/>
          <w:color w:val="000000"/>
          <w:sz w:val="28"/>
          <w:szCs w:val="28"/>
        </w:rPr>
        <w:t xml:space="preserve">trong tương lai </w:t>
      </w:r>
      <w:r w:rsidR="00D601DF" w:rsidRPr="00D66253">
        <w:rPr>
          <w:rFonts w:eastAsia="Arial"/>
          <w:color w:val="000000"/>
          <w:sz w:val="28"/>
          <w:szCs w:val="28"/>
        </w:rPr>
        <w:t xml:space="preserve">cần thiết thành lập </w:t>
      </w:r>
      <w:r w:rsidR="00D601DF" w:rsidRPr="00D66253">
        <w:rPr>
          <w:rFonts w:eastAsia="Arial"/>
          <w:color w:val="000000"/>
          <w:sz w:val="28"/>
          <w:szCs w:val="28"/>
        </w:rPr>
        <w:lastRenderedPageBreak/>
        <w:t xml:space="preserve">một đơn vị chuyên trách quản lý với bộ máy, nhân lực, nguồn lực bảo đảm ở mức cao hơn nhằm nâng cao </w:t>
      </w:r>
      <w:r w:rsidR="00DA280D">
        <w:rPr>
          <w:rFonts w:eastAsia="Arial"/>
          <w:color w:val="000000"/>
          <w:sz w:val="28"/>
          <w:szCs w:val="28"/>
        </w:rPr>
        <w:t xml:space="preserve">hơn nữa </w:t>
      </w:r>
      <w:r w:rsidR="00D601DF" w:rsidRPr="00D66253">
        <w:rPr>
          <w:rFonts w:eastAsia="Arial"/>
          <w:color w:val="000000"/>
          <w:sz w:val="28"/>
          <w:szCs w:val="28"/>
        </w:rPr>
        <w:t>năng lực, hiệu quả quản lý, đáp ứng được yêu cầu phát triển có nhiều tiềm năng của lĩnh vực này tại Việt Nam trong thời gian tới.</w:t>
      </w:r>
    </w:p>
    <w:p w14:paraId="69E84CB2" w14:textId="295ECBAE" w:rsidR="00DA280D" w:rsidRPr="00D66253" w:rsidRDefault="00DA280D" w:rsidP="00D66253">
      <w:pPr>
        <w:spacing w:before="120" w:after="120" w:line="276" w:lineRule="auto"/>
        <w:ind w:firstLine="567"/>
        <w:jc w:val="both"/>
        <w:rPr>
          <w:rFonts w:eastAsia="Arial"/>
          <w:color w:val="000000"/>
          <w:sz w:val="28"/>
          <w:szCs w:val="28"/>
        </w:rPr>
      </w:pPr>
      <w:r>
        <w:rPr>
          <w:rFonts w:eastAsia="Arial"/>
          <w:color w:val="000000"/>
          <w:sz w:val="28"/>
          <w:szCs w:val="28"/>
        </w:rPr>
        <w:t>Tuy nhiên, trong giai đoạn hiện tại, Bộ Công Thương và các cơ quan liên quan tiến hành phân công, sắp xếp trên cơ sở bộ máy, nhân lực, nguồn lực hiện tại để tổ chức thi hành Nghị định.</w:t>
      </w:r>
    </w:p>
    <w:p w14:paraId="6E6C704D" w14:textId="119CF486" w:rsidR="006C31BF" w:rsidRPr="00D66253" w:rsidRDefault="006C31BF" w:rsidP="00134CA9">
      <w:pPr>
        <w:widowControl w:val="0"/>
        <w:spacing w:before="120" w:after="120"/>
        <w:ind w:firstLine="697"/>
        <w:jc w:val="both"/>
        <w:rPr>
          <w:b/>
          <w:spacing w:val="-2"/>
          <w:sz w:val="28"/>
          <w:szCs w:val="28"/>
          <w:lang w:val="nl-NL"/>
        </w:rPr>
      </w:pPr>
      <w:r w:rsidRPr="00D66253">
        <w:rPr>
          <w:b/>
          <w:spacing w:val="-2"/>
          <w:sz w:val="28"/>
          <w:szCs w:val="28"/>
          <w:lang w:val="nl-NL"/>
        </w:rPr>
        <w:t>VI</w:t>
      </w:r>
      <w:r w:rsidR="00D601DF" w:rsidRPr="00D66253">
        <w:rPr>
          <w:b/>
          <w:spacing w:val="-2"/>
          <w:sz w:val="28"/>
          <w:szCs w:val="28"/>
          <w:lang w:val="nl-NL"/>
        </w:rPr>
        <w:t>I</w:t>
      </w:r>
      <w:r w:rsidRPr="00D66253">
        <w:rPr>
          <w:b/>
          <w:spacing w:val="-2"/>
          <w:sz w:val="28"/>
          <w:szCs w:val="28"/>
          <w:lang w:val="nl-NL"/>
        </w:rPr>
        <w:t>. Ý KIẾN THAM GIA CỦA CÁC BỘ, NGÀNH</w:t>
      </w:r>
    </w:p>
    <w:p w14:paraId="511D3322" w14:textId="2A3019D0" w:rsidR="006C31BF" w:rsidRPr="00D66253" w:rsidRDefault="006C31BF" w:rsidP="00134CA9">
      <w:pPr>
        <w:spacing w:before="120" w:after="120"/>
        <w:ind w:firstLine="720"/>
        <w:jc w:val="both"/>
        <w:rPr>
          <w:rFonts w:eastAsia="Arial"/>
          <w:b/>
          <w:spacing w:val="-3"/>
          <w:sz w:val="28"/>
          <w:szCs w:val="28"/>
          <w:lang w:val="nl-NL"/>
        </w:rPr>
      </w:pPr>
      <w:r w:rsidRPr="00D66253">
        <w:rPr>
          <w:rFonts w:eastAsia="Arial"/>
          <w:b/>
          <w:spacing w:val="-3"/>
          <w:kern w:val="28"/>
          <w:sz w:val="28"/>
          <w:szCs w:val="28"/>
          <w:lang w:val="nl-NL"/>
        </w:rPr>
        <w:t>VII</w:t>
      </w:r>
      <w:r w:rsidR="00D601DF" w:rsidRPr="00D66253">
        <w:rPr>
          <w:rFonts w:eastAsia="Arial"/>
          <w:b/>
          <w:spacing w:val="-3"/>
          <w:kern w:val="28"/>
          <w:sz w:val="28"/>
          <w:szCs w:val="28"/>
          <w:lang w:val="nl-NL"/>
        </w:rPr>
        <w:t>I</w:t>
      </w:r>
      <w:r w:rsidRPr="00D66253">
        <w:rPr>
          <w:rFonts w:eastAsia="Arial"/>
          <w:b/>
          <w:spacing w:val="-3"/>
          <w:kern w:val="28"/>
          <w:sz w:val="28"/>
          <w:szCs w:val="28"/>
          <w:lang w:val="nl-NL"/>
        </w:rPr>
        <w:t xml:space="preserve">. KIẾN NGHỊ </w:t>
      </w:r>
    </w:p>
    <w:p w14:paraId="683F6E40" w14:textId="0974C365" w:rsidR="006C31BF" w:rsidRPr="00D66253" w:rsidRDefault="006C31BF" w:rsidP="00134CA9">
      <w:pPr>
        <w:widowControl w:val="0"/>
        <w:spacing w:before="120" w:after="120"/>
        <w:ind w:firstLine="720"/>
        <w:jc w:val="both"/>
        <w:rPr>
          <w:rFonts w:eastAsia="Arial"/>
          <w:spacing w:val="-3"/>
          <w:sz w:val="28"/>
          <w:szCs w:val="28"/>
          <w:lang w:val="nl-NL"/>
        </w:rPr>
      </w:pPr>
      <w:r w:rsidRPr="00D66253">
        <w:rPr>
          <w:rFonts w:eastAsia="Arial"/>
          <w:spacing w:val="-3"/>
          <w:sz w:val="28"/>
          <w:szCs w:val="28"/>
          <w:lang w:val="nl-NL"/>
        </w:rPr>
        <w:t xml:space="preserve">Bộ </w:t>
      </w:r>
      <w:r w:rsidR="00D601DF" w:rsidRPr="00D66253">
        <w:rPr>
          <w:rFonts w:eastAsia="Arial"/>
          <w:spacing w:val="-3"/>
          <w:sz w:val="28"/>
          <w:szCs w:val="28"/>
          <w:lang w:val="nl-NL"/>
        </w:rPr>
        <w:t>Công Thương</w:t>
      </w:r>
      <w:r w:rsidRPr="00D66253">
        <w:rPr>
          <w:rFonts w:eastAsia="Arial"/>
          <w:spacing w:val="-3"/>
          <w:sz w:val="28"/>
          <w:szCs w:val="28"/>
          <w:lang w:val="nl-NL"/>
        </w:rPr>
        <w:t xml:space="preserve"> trình Chính phủ xem xét ban hành </w:t>
      </w:r>
      <w:r w:rsidRPr="00D66253">
        <w:rPr>
          <w:spacing w:val="-4"/>
          <w:sz w:val="28"/>
          <w:szCs w:val="28"/>
          <w:lang w:val="nl-NL"/>
        </w:rPr>
        <w:t xml:space="preserve">Nghị định thay thế Nghị định số </w:t>
      </w:r>
      <w:r w:rsidR="00D601DF" w:rsidRPr="00D66253">
        <w:rPr>
          <w:spacing w:val="-4"/>
          <w:sz w:val="28"/>
          <w:szCs w:val="28"/>
          <w:lang w:val="nl-NL"/>
        </w:rPr>
        <w:t>158/2006/NĐ-CP và Nghị định số 51/2018/NĐ-CP về hoạt ododngj mua bá hàng hóa qua sở giao dịch hàng hóa</w:t>
      </w:r>
      <w:r w:rsidRPr="00D66253">
        <w:rPr>
          <w:spacing w:val="-4"/>
          <w:sz w:val="28"/>
          <w:szCs w:val="28"/>
          <w:lang w:val="nl-NL"/>
        </w:rPr>
        <w:t>.</w:t>
      </w:r>
      <w:r w:rsidRPr="00D66253" w:rsidDel="00CD3CA1">
        <w:rPr>
          <w:rFonts w:eastAsia="Arial"/>
          <w:spacing w:val="-3"/>
          <w:sz w:val="28"/>
          <w:szCs w:val="28"/>
          <w:lang w:val="nl-NL"/>
        </w:rPr>
        <w:t xml:space="preserve"> </w:t>
      </w:r>
    </w:p>
    <w:p w14:paraId="6475715A" w14:textId="1295E839" w:rsidR="006C31BF" w:rsidRPr="00D66253" w:rsidRDefault="006C31BF" w:rsidP="00134CA9">
      <w:pPr>
        <w:widowControl w:val="0"/>
        <w:spacing w:before="120" w:after="120"/>
        <w:ind w:firstLine="720"/>
        <w:jc w:val="both"/>
        <w:rPr>
          <w:spacing w:val="-3"/>
          <w:sz w:val="28"/>
          <w:szCs w:val="28"/>
          <w:lang w:val="nl-NL"/>
        </w:rPr>
      </w:pPr>
      <w:r w:rsidRPr="00D66253">
        <w:rPr>
          <w:spacing w:val="-3"/>
          <w:sz w:val="28"/>
          <w:szCs w:val="28"/>
          <w:lang w:val="nl-NL"/>
        </w:rPr>
        <w:t xml:space="preserve">Kính trình </w:t>
      </w:r>
      <w:r w:rsidR="00D601DF" w:rsidRPr="00D66253">
        <w:rPr>
          <w:spacing w:val="-3"/>
          <w:sz w:val="28"/>
          <w:szCs w:val="28"/>
          <w:lang w:val="nl-NL"/>
        </w:rPr>
        <w:t>Chính phủ xem xét, quyết định.</w:t>
      </w:r>
    </w:p>
    <w:p w14:paraId="711390B0" w14:textId="33231D0D" w:rsidR="000E2C08" w:rsidRPr="00D66253" w:rsidRDefault="000E2C08" w:rsidP="00134CA9">
      <w:pPr>
        <w:tabs>
          <w:tab w:val="left" w:pos="0"/>
          <w:tab w:val="left" w:pos="567"/>
        </w:tabs>
        <w:spacing w:before="120" w:after="120"/>
        <w:ind w:firstLine="709"/>
        <w:jc w:val="both"/>
        <w:rPr>
          <w:i/>
          <w:sz w:val="28"/>
          <w:szCs w:val="28"/>
        </w:rPr>
      </w:pPr>
      <w:r w:rsidRPr="00D66253">
        <w:rPr>
          <w:i/>
          <w:sz w:val="28"/>
          <w:szCs w:val="28"/>
        </w:rPr>
        <w:t xml:space="preserve">Hồ sơ gửi kèm theo: (1) Dự thảo Nghị định; (2) Bản tổng hợp, tiếp thu, giải trình ý </w:t>
      </w:r>
      <w:r w:rsidRPr="00D66253">
        <w:rPr>
          <w:i/>
          <w:spacing w:val="6"/>
          <w:sz w:val="28"/>
          <w:szCs w:val="28"/>
        </w:rPr>
        <w:t>kiến đề xuất và góp ý về dự thảo Nghị định; (3) Báo cáo thẩm định;</w:t>
      </w:r>
      <w:r w:rsidRPr="00D66253">
        <w:rPr>
          <w:i/>
          <w:sz w:val="28"/>
          <w:szCs w:val="28"/>
        </w:rPr>
        <w:t xml:space="preserve"> (4) Báo cáo tiếp thu, giải trình ý kiến của Hội đồng thẩm định về dự thảo Nghị định; (5) Công văn đề xuất của các bộ, ngành</w:t>
      </w:r>
      <w:r w:rsidR="00E314E7">
        <w:rPr>
          <w:i/>
          <w:sz w:val="28"/>
          <w:szCs w:val="28"/>
        </w:rPr>
        <w:t>; (6) Báo cáo khảo sát kinh nghiệm quốc tế</w:t>
      </w:r>
      <w:r w:rsidRPr="00D66253">
        <w:rPr>
          <w:i/>
          <w:sz w:val="28"/>
          <w:szCs w:val="28"/>
        </w:rPr>
        <w:t>./.</w:t>
      </w:r>
    </w:p>
    <w:p w14:paraId="4191DBE0" w14:textId="77777777" w:rsidR="00134CA9" w:rsidRPr="006B5405" w:rsidRDefault="00134CA9" w:rsidP="00134CA9">
      <w:pPr>
        <w:tabs>
          <w:tab w:val="left" w:pos="0"/>
          <w:tab w:val="left" w:pos="567"/>
        </w:tabs>
        <w:spacing w:before="120" w:after="120"/>
        <w:ind w:firstLine="709"/>
        <w:jc w:val="both"/>
        <w:rPr>
          <w:i/>
        </w:rPr>
      </w:pPr>
    </w:p>
    <w:p w14:paraId="16A2AECB" w14:textId="77777777" w:rsidR="004A399E" w:rsidRPr="001E1169" w:rsidRDefault="004A399E" w:rsidP="004A399E">
      <w:pPr>
        <w:spacing w:before="60"/>
        <w:ind w:firstLine="720"/>
        <w:jc w:val="both"/>
        <w:rPr>
          <w:i/>
          <w:sz w:val="16"/>
          <w:highlight w:val="yellow"/>
          <w:lang w:val="nl-NL"/>
        </w:rPr>
      </w:pPr>
    </w:p>
    <w:tbl>
      <w:tblPr>
        <w:tblW w:w="9860" w:type="dxa"/>
        <w:tblLook w:val="0000" w:firstRow="0" w:lastRow="0" w:firstColumn="0" w:lastColumn="0" w:noHBand="0" w:noVBand="0"/>
      </w:tblPr>
      <w:tblGrid>
        <w:gridCol w:w="5040"/>
        <w:gridCol w:w="509"/>
        <w:gridCol w:w="4311"/>
      </w:tblGrid>
      <w:tr w:rsidR="009E582F" w:rsidRPr="00BC0132" w14:paraId="3649C292" w14:textId="77777777" w:rsidTr="00BB7634">
        <w:trPr>
          <w:trHeight w:val="1728"/>
        </w:trPr>
        <w:tc>
          <w:tcPr>
            <w:tcW w:w="5040" w:type="dxa"/>
          </w:tcPr>
          <w:p w14:paraId="7A186926" w14:textId="77777777" w:rsidR="009E582F" w:rsidRPr="00B06E0E" w:rsidRDefault="009E582F" w:rsidP="00237436">
            <w:pPr>
              <w:jc w:val="both"/>
              <w:rPr>
                <w:bCs/>
                <w:lang w:val="nl-NL"/>
              </w:rPr>
            </w:pPr>
            <w:r w:rsidRPr="00B06E0E">
              <w:rPr>
                <w:b/>
                <w:i/>
                <w:lang w:val="nl-NL"/>
              </w:rPr>
              <w:t>Nơi nhận:</w:t>
            </w:r>
          </w:p>
          <w:p w14:paraId="1586DAFB" w14:textId="77777777" w:rsidR="003F0DE3" w:rsidRPr="00B06E0E" w:rsidRDefault="003F0DE3" w:rsidP="00AF7783">
            <w:pPr>
              <w:pStyle w:val="BodyText"/>
              <w:spacing w:after="0" w:line="264" w:lineRule="auto"/>
              <w:rPr>
                <w:sz w:val="22"/>
                <w:szCs w:val="22"/>
              </w:rPr>
            </w:pPr>
            <w:r w:rsidRPr="00B06E0E">
              <w:rPr>
                <w:sz w:val="22"/>
                <w:szCs w:val="22"/>
              </w:rPr>
              <w:t>- Như trên;</w:t>
            </w:r>
          </w:p>
          <w:p w14:paraId="718B928B" w14:textId="77777777" w:rsidR="000E2C08" w:rsidRPr="00B06E0E" w:rsidRDefault="000E2C08" w:rsidP="00AF7783">
            <w:pPr>
              <w:pStyle w:val="BodyText"/>
              <w:spacing w:after="0" w:line="264" w:lineRule="auto"/>
              <w:rPr>
                <w:sz w:val="22"/>
                <w:szCs w:val="22"/>
              </w:rPr>
            </w:pPr>
            <w:r w:rsidRPr="00B06E0E">
              <w:rPr>
                <w:sz w:val="22"/>
                <w:szCs w:val="22"/>
              </w:rPr>
              <w:t>- Thủ tướng Chính phủ (để b/c);</w:t>
            </w:r>
          </w:p>
          <w:p w14:paraId="1281C3A7" w14:textId="0A6890E8" w:rsidR="003F0DE3" w:rsidRPr="00B06E0E" w:rsidRDefault="003F0DE3" w:rsidP="00AF7783">
            <w:pPr>
              <w:pStyle w:val="BodyText"/>
              <w:spacing w:after="0" w:line="264" w:lineRule="auto"/>
              <w:rPr>
                <w:sz w:val="22"/>
                <w:szCs w:val="22"/>
              </w:rPr>
            </w:pPr>
            <w:r w:rsidRPr="00B06E0E">
              <w:rPr>
                <w:sz w:val="22"/>
                <w:szCs w:val="22"/>
              </w:rPr>
              <w:t>- Phó Thủ tướng C</w:t>
            </w:r>
            <w:r w:rsidR="00BB7634">
              <w:rPr>
                <w:sz w:val="22"/>
                <w:szCs w:val="22"/>
              </w:rPr>
              <w:t>hính phủ</w:t>
            </w:r>
            <w:r w:rsidRPr="00B06E0E">
              <w:rPr>
                <w:sz w:val="22"/>
                <w:szCs w:val="22"/>
              </w:rPr>
              <w:t xml:space="preserve"> </w:t>
            </w:r>
            <w:r w:rsidR="003D7F9B">
              <w:rPr>
                <w:sz w:val="22"/>
                <w:szCs w:val="22"/>
              </w:rPr>
              <w:t>Trần Hồng Hà</w:t>
            </w:r>
            <w:r w:rsidRPr="00B06E0E">
              <w:rPr>
                <w:sz w:val="22"/>
                <w:szCs w:val="22"/>
              </w:rPr>
              <w:t xml:space="preserve"> (để b/c);</w:t>
            </w:r>
          </w:p>
          <w:p w14:paraId="173B998A" w14:textId="77777777" w:rsidR="003F0DE3" w:rsidRPr="00B06E0E" w:rsidRDefault="003F0DE3" w:rsidP="00AF7783">
            <w:pPr>
              <w:pStyle w:val="BodyText"/>
              <w:spacing w:after="0" w:line="264" w:lineRule="auto"/>
              <w:rPr>
                <w:sz w:val="22"/>
                <w:szCs w:val="22"/>
              </w:rPr>
            </w:pPr>
            <w:r w:rsidRPr="00B06E0E">
              <w:rPr>
                <w:sz w:val="22"/>
                <w:szCs w:val="22"/>
              </w:rPr>
              <w:t>- Văn phòng Chính phủ;</w:t>
            </w:r>
          </w:p>
          <w:p w14:paraId="647DFBA0" w14:textId="132E1A9B" w:rsidR="009E582F" w:rsidRPr="00B06E0E" w:rsidRDefault="003F0DE3" w:rsidP="00AF7783">
            <w:pPr>
              <w:widowControl w:val="0"/>
              <w:tabs>
                <w:tab w:val="center" w:pos="6919"/>
              </w:tabs>
              <w:spacing w:line="264" w:lineRule="auto"/>
              <w:rPr>
                <w:bCs/>
                <w:sz w:val="27"/>
                <w:szCs w:val="27"/>
                <w:lang w:val="nl-NL"/>
              </w:rPr>
            </w:pPr>
            <w:r w:rsidRPr="00B06E0E">
              <w:rPr>
                <w:sz w:val="22"/>
                <w:szCs w:val="22"/>
              </w:rPr>
              <w:t xml:space="preserve">- Lưu: VT, </w:t>
            </w:r>
            <w:r w:rsidR="003D7F9B">
              <w:rPr>
                <w:sz w:val="22"/>
                <w:szCs w:val="22"/>
              </w:rPr>
              <w:t>TTTN</w:t>
            </w:r>
            <w:r w:rsidRPr="00B06E0E">
              <w:rPr>
                <w:sz w:val="22"/>
                <w:szCs w:val="22"/>
              </w:rPr>
              <w:t xml:space="preserve"> (4b).</w:t>
            </w:r>
          </w:p>
        </w:tc>
        <w:tc>
          <w:tcPr>
            <w:tcW w:w="509" w:type="dxa"/>
          </w:tcPr>
          <w:p w14:paraId="502B27AE" w14:textId="77777777" w:rsidR="009E582F" w:rsidRPr="00B06E0E" w:rsidRDefault="009E582F" w:rsidP="00237436">
            <w:pPr>
              <w:jc w:val="both"/>
              <w:rPr>
                <w:bCs/>
                <w:sz w:val="27"/>
                <w:szCs w:val="27"/>
                <w:lang w:val="nl-NL"/>
              </w:rPr>
            </w:pPr>
          </w:p>
        </w:tc>
        <w:tc>
          <w:tcPr>
            <w:tcW w:w="4311" w:type="dxa"/>
          </w:tcPr>
          <w:p w14:paraId="229E1009" w14:textId="77777777" w:rsidR="009E582F" w:rsidRPr="00B06E0E" w:rsidRDefault="009E582F" w:rsidP="00237436">
            <w:pPr>
              <w:widowControl w:val="0"/>
              <w:jc w:val="center"/>
              <w:rPr>
                <w:b/>
                <w:sz w:val="26"/>
                <w:szCs w:val="26"/>
                <w:lang w:val="nl-NL"/>
              </w:rPr>
            </w:pPr>
            <w:r w:rsidRPr="00B06E0E">
              <w:rPr>
                <w:b/>
                <w:sz w:val="26"/>
                <w:szCs w:val="26"/>
                <w:lang w:val="nl-NL"/>
              </w:rPr>
              <w:t>BỘ TRƯỞNG</w:t>
            </w:r>
          </w:p>
          <w:p w14:paraId="24D9EA3C" w14:textId="77777777" w:rsidR="009E582F" w:rsidRPr="00B06E0E" w:rsidRDefault="009E582F" w:rsidP="00237436">
            <w:pPr>
              <w:widowControl w:val="0"/>
              <w:jc w:val="center"/>
              <w:rPr>
                <w:b/>
                <w:bCs/>
                <w:lang w:val="nl-NL"/>
              </w:rPr>
            </w:pPr>
          </w:p>
          <w:p w14:paraId="56FBC5C7" w14:textId="77777777" w:rsidR="009E582F" w:rsidRPr="00B06E0E" w:rsidRDefault="009E582F" w:rsidP="00237436">
            <w:pPr>
              <w:widowControl w:val="0"/>
              <w:jc w:val="center"/>
              <w:rPr>
                <w:b/>
                <w:bCs/>
                <w:lang w:val="nl-NL"/>
              </w:rPr>
            </w:pPr>
          </w:p>
          <w:p w14:paraId="13DF5629" w14:textId="1AAB0723" w:rsidR="000E2C08" w:rsidRDefault="000E2C08" w:rsidP="00237436">
            <w:pPr>
              <w:widowControl w:val="0"/>
              <w:jc w:val="center"/>
              <w:rPr>
                <w:b/>
                <w:bCs/>
                <w:lang w:val="nl-NL"/>
              </w:rPr>
            </w:pPr>
          </w:p>
          <w:p w14:paraId="2E3D80A4" w14:textId="06B66A4A" w:rsidR="00134CA9" w:rsidRDefault="00134CA9" w:rsidP="00237436">
            <w:pPr>
              <w:widowControl w:val="0"/>
              <w:jc w:val="center"/>
              <w:rPr>
                <w:b/>
                <w:bCs/>
                <w:lang w:val="nl-NL"/>
              </w:rPr>
            </w:pPr>
          </w:p>
          <w:p w14:paraId="1F1858F3" w14:textId="77777777" w:rsidR="00134CA9" w:rsidRDefault="00134CA9" w:rsidP="00237436">
            <w:pPr>
              <w:widowControl w:val="0"/>
              <w:jc w:val="center"/>
              <w:rPr>
                <w:b/>
                <w:bCs/>
                <w:lang w:val="nl-NL"/>
              </w:rPr>
            </w:pPr>
          </w:p>
          <w:p w14:paraId="79F927D3" w14:textId="77777777" w:rsidR="008850B8" w:rsidRPr="00B06E0E" w:rsidRDefault="008850B8" w:rsidP="00237436">
            <w:pPr>
              <w:widowControl w:val="0"/>
              <w:jc w:val="center"/>
              <w:rPr>
                <w:b/>
                <w:bCs/>
                <w:lang w:val="nl-NL"/>
              </w:rPr>
            </w:pPr>
          </w:p>
          <w:p w14:paraId="6679CE0C" w14:textId="77777777" w:rsidR="009E582F" w:rsidRPr="00B06E0E" w:rsidRDefault="009E582F" w:rsidP="00237436">
            <w:pPr>
              <w:widowControl w:val="0"/>
              <w:jc w:val="center"/>
              <w:rPr>
                <w:b/>
                <w:bCs/>
                <w:lang w:val="nl-NL"/>
              </w:rPr>
            </w:pPr>
          </w:p>
          <w:p w14:paraId="69E2A110" w14:textId="7D03351E" w:rsidR="009E582F" w:rsidRPr="003D7F9B" w:rsidRDefault="003D7F9B" w:rsidP="00237436">
            <w:pPr>
              <w:pStyle w:val="Heading4"/>
              <w:rPr>
                <w:rFonts w:ascii="Times New Roman" w:hAnsi="Times New Roman"/>
                <w:szCs w:val="28"/>
              </w:rPr>
            </w:pPr>
            <w:r>
              <w:rPr>
                <w:rFonts w:ascii="Times New Roman" w:hAnsi="Times New Roman"/>
                <w:szCs w:val="28"/>
              </w:rPr>
              <w:t>Nguyễn Hồng Diên</w:t>
            </w:r>
          </w:p>
        </w:tc>
      </w:tr>
    </w:tbl>
    <w:p w14:paraId="46BA3A1F" w14:textId="77777777" w:rsidR="000D400F" w:rsidRPr="00BC0132" w:rsidRDefault="000D400F" w:rsidP="0030781A">
      <w:pPr>
        <w:spacing w:after="200" w:line="276" w:lineRule="auto"/>
        <w:rPr>
          <w:lang w:val="nl-NL"/>
        </w:rPr>
      </w:pPr>
    </w:p>
    <w:sectPr w:rsidR="000D400F" w:rsidRPr="00BC0132" w:rsidSect="00134CA9">
      <w:headerReference w:type="default" r:id="rId11"/>
      <w:footerReference w:type="even" r:id="rId12"/>
      <w:footerReference w:type="default" r:id="rId13"/>
      <w:headerReference w:type="first" r:id="rId14"/>
      <w:footerReference w:type="first" r:id="rId15"/>
      <w:pgSz w:w="11907" w:h="16840" w:code="9"/>
      <w:pgMar w:top="1418" w:right="1134" w:bottom="1134" w:left="1701" w:header="56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DC3C" w14:textId="77777777" w:rsidR="007256A0" w:rsidRDefault="007256A0" w:rsidP="00FB6921">
      <w:r>
        <w:separator/>
      </w:r>
    </w:p>
  </w:endnote>
  <w:endnote w:type="continuationSeparator" w:id="0">
    <w:p w14:paraId="338ECC43" w14:textId="77777777" w:rsidR="007256A0" w:rsidRDefault="007256A0" w:rsidP="00F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0604020202020204"/>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imes">
    <w:altName w:val="Sylfaen"/>
    <w:panose1 w:val="00000500000000020000"/>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ArialH">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00EC" w14:textId="77777777" w:rsidR="00624E71" w:rsidRDefault="00624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F415A2" w14:textId="77777777" w:rsidR="00624E71" w:rsidRDefault="00624E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55D2" w14:textId="77777777" w:rsidR="00624E71" w:rsidRDefault="00624E71">
    <w:pPr>
      <w:pStyle w:val="Footer"/>
      <w:jc w:val="right"/>
    </w:pPr>
  </w:p>
  <w:p w14:paraId="707C3D9E" w14:textId="77777777" w:rsidR="00624E71" w:rsidRDefault="00624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7D9A" w14:textId="77777777" w:rsidR="00624E71" w:rsidRDefault="00624E71">
    <w:pPr>
      <w:pStyle w:val="Footer"/>
      <w:jc w:val="right"/>
    </w:pPr>
  </w:p>
  <w:p w14:paraId="26CB6EC3" w14:textId="77777777" w:rsidR="00624E71" w:rsidRDefault="0062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9330" w14:textId="77777777" w:rsidR="007256A0" w:rsidRDefault="007256A0" w:rsidP="00FB6921">
      <w:r>
        <w:separator/>
      </w:r>
    </w:p>
  </w:footnote>
  <w:footnote w:type="continuationSeparator" w:id="0">
    <w:p w14:paraId="4F8B602B" w14:textId="77777777" w:rsidR="007256A0" w:rsidRDefault="007256A0" w:rsidP="00FB6921">
      <w:r>
        <w:continuationSeparator/>
      </w:r>
    </w:p>
  </w:footnote>
  <w:footnote w:id="1">
    <w:p w14:paraId="1ACB47F7" w14:textId="13ABBD9E" w:rsidR="0001737C" w:rsidRPr="00CC3478" w:rsidRDefault="0001737C" w:rsidP="00F7557F">
      <w:pPr>
        <w:pStyle w:val="FootnoteText"/>
        <w:spacing w:before="0" w:beforeAutospacing="0" w:after="0" w:afterAutospacing="0" w:line="240" w:lineRule="auto"/>
        <w:rPr>
          <w:rFonts w:ascii="Times New Roman" w:hAnsi="Times New Roman"/>
          <w:lang w:val="vi-VN"/>
        </w:rPr>
      </w:pPr>
      <w:r w:rsidRPr="00CC3478">
        <w:rPr>
          <w:rStyle w:val="FootnoteReference"/>
          <w:rFonts w:ascii="Times New Roman" w:hAnsi="Times New Roman"/>
        </w:rPr>
        <w:footnoteRef/>
      </w:r>
      <w:r w:rsidRPr="00CC3478">
        <w:rPr>
          <w:rFonts w:ascii="Times New Roman" w:hAnsi="Times New Roman"/>
        </w:rPr>
        <w:t xml:space="preserve"> Phụ</w:t>
      </w:r>
      <w:r w:rsidRPr="00CC3478">
        <w:rPr>
          <w:rFonts w:ascii="Times New Roman" w:hAnsi="Times New Roman"/>
          <w:lang w:val="vi-VN"/>
        </w:rPr>
        <w:t xml:space="preserve"> lục I Nghị định 31/2021NĐ-CP hướng dẫn Luật Đầu tư 2020.</w:t>
      </w:r>
    </w:p>
  </w:footnote>
  <w:footnote w:id="2">
    <w:p w14:paraId="5238C4DE" w14:textId="10A1AD6A" w:rsidR="00CC3478" w:rsidRPr="00CC3478" w:rsidRDefault="00CC3478" w:rsidP="005F275F">
      <w:pPr>
        <w:pStyle w:val="FootnoteText"/>
        <w:spacing w:before="0" w:beforeAutospacing="0" w:after="0" w:afterAutospacing="0"/>
        <w:rPr>
          <w:rFonts w:ascii="Times New Roman" w:hAnsi="Times New Roman"/>
          <w:lang w:val="vi-VN"/>
        </w:rPr>
      </w:pPr>
      <w:r w:rsidRPr="00CC3478">
        <w:rPr>
          <w:rStyle w:val="FootnoteReference"/>
          <w:rFonts w:ascii="Times New Roman" w:hAnsi="Times New Roman"/>
        </w:rPr>
        <w:footnoteRef/>
      </w:r>
      <w:r w:rsidRPr="00CC3478">
        <w:rPr>
          <w:rFonts w:ascii="Times New Roman" w:hAnsi="Times New Roman"/>
        </w:rPr>
        <w:t xml:space="preserve"> Nghị</w:t>
      </w:r>
      <w:r w:rsidRPr="00CC3478">
        <w:rPr>
          <w:rFonts w:ascii="Times New Roman" w:hAnsi="Times New Roman"/>
          <w:lang w:val="vi-VN"/>
        </w:rPr>
        <w:t xml:space="preserve"> định 45/2010/NĐ-CP </w:t>
      </w:r>
      <w:r w:rsidRPr="00CC3478">
        <w:rPr>
          <w:rStyle w:val="Strong"/>
          <w:rFonts w:ascii="Times New Roman" w:hAnsi="Times New Roman"/>
          <w:b w:val="0"/>
          <w:bCs w:val="0"/>
          <w:bdr w:val="none" w:sz="0" w:space="0" w:color="auto" w:frame="1"/>
          <w:shd w:val="clear" w:color="auto" w:fill="FFFFFF"/>
        </w:rPr>
        <w:t>về tổ chức, hoạt động và quản lý hội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827"/>
      <w:docPartObj>
        <w:docPartGallery w:val="Page Numbers (Top of Page)"/>
        <w:docPartUnique/>
      </w:docPartObj>
    </w:sdtPr>
    <w:sdtEndPr>
      <w:rPr>
        <w:sz w:val="26"/>
        <w:szCs w:val="26"/>
      </w:rPr>
    </w:sdtEndPr>
    <w:sdtContent>
      <w:p w14:paraId="47B0C04E" w14:textId="1F791C2B" w:rsidR="00624E71" w:rsidRPr="00EF298D" w:rsidRDefault="00624E71">
        <w:pPr>
          <w:pStyle w:val="Header"/>
          <w:jc w:val="center"/>
          <w:rPr>
            <w:sz w:val="26"/>
            <w:szCs w:val="26"/>
          </w:rPr>
        </w:pPr>
        <w:r w:rsidRPr="00EF298D">
          <w:rPr>
            <w:sz w:val="26"/>
            <w:szCs w:val="26"/>
          </w:rPr>
          <w:fldChar w:fldCharType="begin"/>
        </w:r>
        <w:r w:rsidRPr="00EF298D">
          <w:rPr>
            <w:sz w:val="26"/>
            <w:szCs w:val="26"/>
          </w:rPr>
          <w:instrText xml:space="preserve"> PAGE   \* MERGEFORMAT </w:instrText>
        </w:r>
        <w:r w:rsidRPr="00EF298D">
          <w:rPr>
            <w:sz w:val="26"/>
            <w:szCs w:val="26"/>
          </w:rPr>
          <w:fldChar w:fldCharType="separate"/>
        </w:r>
        <w:r w:rsidR="00B76ED4">
          <w:rPr>
            <w:noProof/>
            <w:sz w:val="26"/>
            <w:szCs w:val="26"/>
          </w:rPr>
          <w:t>6</w:t>
        </w:r>
        <w:r w:rsidRPr="00EF298D">
          <w:rPr>
            <w:sz w:val="26"/>
            <w:szCs w:val="26"/>
          </w:rPr>
          <w:fldChar w:fldCharType="end"/>
        </w:r>
      </w:p>
    </w:sdtContent>
  </w:sdt>
  <w:p w14:paraId="62CE3E09" w14:textId="77777777" w:rsidR="00624E71" w:rsidRDefault="00624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01269"/>
      <w:docPartObj>
        <w:docPartGallery w:val="Page Numbers (Top of Page)"/>
        <w:docPartUnique/>
      </w:docPartObj>
    </w:sdtPr>
    <w:sdtContent>
      <w:p w14:paraId="7238F7A0" w14:textId="77777777" w:rsidR="00624E71" w:rsidRDefault="00000000">
        <w:pPr>
          <w:pStyle w:val="Header"/>
          <w:jc w:val="center"/>
        </w:pPr>
      </w:p>
    </w:sdtContent>
  </w:sdt>
  <w:p w14:paraId="0E809F60" w14:textId="77777777" w:rsidR="00624E71" w:rsidRDefault="00624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15:restartNumberingAfterBreak="0">
    <w:nsid w:val="037664BA"/>
    <w:multiLevelType w:val="hybridMultilevel"/>
    <w:tmpl w:val="D6367DE4"/>
    <w:lvl w:ilvl="0" w:tplc="02AE214E">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6" w15:restartNumberingAfterBreak="0">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7" w15:restartNumberingAfterBreak="0">
    <w:nsid w:val="0D1213A4"/>
    <w:multiLevelType w:val="hybridMultilevel"/>
    <w:tmpl w:val="545CE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D57C6"/>
    <w:multiLevelType w:val="hybridMultilevel"/>
    <w:tmpl w:val="3722A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1B413D03"/>
    <w:multiLevelType w:val="hybridMultilevel"/>
    <w:tmpl w:val="170EB9CC"/>
    <w:lvl w:ilvl="0" w:tplc="60E6B7D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2F5162E2"/>
    <w:multiLevelType w:val="hybridMultilevel"/>
    <w:tmpl w:val="BE043062"/>
    <w:lvl w:ilvl="0" w:tplc="E496D1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FA22683"/>
    <w:multiLevelType w:val="hybridMultilevel"/>
    <w:tmpl w:val="921EFD08"/>
    <w:lvl w:ilvl="0" w:tplc="9724C058">
      <w:start w:val="5"/>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FE339E"/>
    <w:multiLevelType w:val="hybridMultilevel"/>
    <w:tmpl w:val="60784798"/>
    <w:lvl w:ilvl="0" w:tplc="C8E6BE02">
      <w:start w:val="1"/>
      <w:numFmt w:val="lowerRoman"/>
      <w:lvlText w:val="(%1)"/>
      <w:lvlJc w:val="left"/>
      <w:pPr>
        <w:ind w:left="1080" w:hanging="720"/>
      </w:pPr>
      <w:rPr>
        <w:rFonts w:hint="default"/>
      </w:rPr>
    </w:lvl>
    <w:lvl w:ilvl="1" w:tplc="173A6DFC">
      <w:start w:val="1"/>
      <w:numFmt w:val="lowerLetter"/>
      <w:lvlText w:val="%2)"/>
      <w:lvlJc w:val="left"/>
      <w:pPr>
        <w:ind w:left="72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5A472B66"/>
    <w:multiLevelType w:val="hybridMultilevel"/>
    <w:tmpl w:val="60367FF4"/>
    <w:lvl w:ilvl="0" w:tplc="2B92D60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68787E67"/>
    <w:multiLevelType w:val="hybridMultilevel"/>
    <w:tmpl w:val="B2AAD6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15:restartNumberingAfterBreak="0">
    <w:nsid w:val="7CD24914"/>
    <w:multiLevelType w:val="hybridMultilevel"/>
    <w:tmpl w:val="4E486E4E"/>
    <w:lvl w:ilvl="0" w:tplc="48460BF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16cid:durableId="656419452">
    <w:abstractNumId w:val="10"/>
  </w:num>
  <w:num w:numId="2" w16cid:durableId="638725460">
    <w:abstractNumId w:val="12"/>
  </w:num>
  <w:num w:numId="3" w16cid:durableId="653410588">
    <w:abstractNumId w:val="2"/>
  </w:num>
  <w:num w:numId="4" w16cid:durableId="1002127275">
    <w:abstractNumId w:val="22"/>
  </w:num>
  <w:num w:numId="5" w16cid:durableId="1810977144">
    <w:abstractNumId w:val="30"/>
  </w:num>
  <w:num w:numId="6" w16cid:durableId="640774381">
    <w:abstractNumId w:val="32"/>
  </w:num>
  <w:num w:numId="7" w16cid:durableId="522282160">
    <w:abstractNumId w:val="26"/>
  </w:num>
  <w:num w:numId="8" w16cid:durableId="1963462921">
    <w:abstractNumId w:val="25"/>
  </w:num>
  <w:num w:numId="9" w16cid:durableId="575936317">
    <w:abstractNumId w:val="14"/>
  </w:num>
  <w:num w:numId="10" w16cid:durableId="93088748">
    <w:abstractNumId w:val="4"/>
  </w:num>
  <w:num w:numId="11" w16cid:durableId="1086003856">
    <w:abstractNumId w:val="21"/>
  </w:num>
  <w:num w:numId="12" w16cid:durableId="146361718">
    <w:abstractNumId w:val="29"/>
  </w:num>
  <w:num w:numId="13" w16cid:durableId="1666589533">
    <w:abstractNumId w:val="19"/>
  </w:num>
  <w:num w:numId="14" w16cid:durableId="260650852">
    <w:abstractNumId w:val="28"/>
  </w:num>
  <w:num w:numId="15" w16cid:durableId="243029593">
    <w:abstractNumId w:val="6"/>
  </w:num>
  <w:num w:numId="16" w16cid:durableId="886258778">
    <w:abstractNumId w:val="9"/>
  </w:num>
  <w:num w:numId="17" w16cid:durableId="1617175613">
    <w:abstractNumId w:val="3"/>
  </w:num>
  <w:num w:numId="18" w16cid:durableId="364453690">
    <w:abstractNumId w:val="5"/>
  </w:num>
  <w:num w:numId="19" w16cid:durableId="722294635">
    <w:abstractNumId w:val="23"/>
  </w:num>
  <w:num w:numId="20" w16cid:durableId="87166078">
    <w:abstractNumId w:val="0"/>
  </w:num>
  <w:num w:numId="21" w16cid:durableId="464196305">
    <w:abstractNumId w:val="18"/>
  </w:num>
  <w:num w:numId="22" w16cid:durableId="997877623">
    <w:abstractNumId w:val="13"/>
  </w:num>
  <w:num w:numId="23" w16cid:durableId="1349989467">
    <w:abstractNumId w:val="20"/>
  </w:num>
  <w:num w:numId="24" w16cid:durableId="1213880331">
    <w:abstractNumId w:val="31"/>
  </w:num>
  <w:num w:numId="25" w16cid:durableId="1055272708">
    <w:abstractNumId w:val="11"/>
  </w:num>
  <w:num w:numId="26" w16cid:durableId="15347307">
    <w:abstractNumId w:val="16"/>
  </w:num>
  <w:num w:numId="27" w16cid:durableId="2057778829">
    <w:abstractNumId w:val="17"/>
  </w:num>
  <w:num w:numId="28" w16cid:durableId="980885356">
    <w:abstractNumId w:val="8"/>
  </w:num>
  <w:num w:numId="29" w16cid:durableId="333456307">
    <w:abstractNumId w:val="24"/>
  </w:num>
  <w:num w:numId="30" w16cid:durableId="731004711">
    <w:abstractNumId w:val="27"/>
  </w:num>
  <w:num w:numId="31" w16cid:durableId="407923947">
    <w:abstractNumId w:val="7"/>
  </w:num>
  <w:num w:numId="32" w16cid:durableId="797072450">
    <w:abstractNumId w:val="1"/>
  </w:num>
  <w:num w:numId="33" w16cid:durableId="2153607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21"/>
    <w:rsid w:val="00001B1C"/>
    <w:rsid w:val="00001E87"/>
    <w:rsid w:val="00002970"/>
    <w:rsid w:val="00003C57"/>
    <w:rsid w:val="00003E01"/>
    <w:rsid w:val="00004E56"/>
    <w:rsid w:val="00004FC6"/>
    <w:rsid w:val="000055CD"/>
    <w:rsid w:val="000055F5"/>
    <w:rsid w:val="0000578F"/>
    <w:rsid w:val="00005CC1"/>
    <w:rsid w:val="000064A8"/>
    <w:rsid w:val="00006D3D"/>
    <w:rsid w:val="00007454"/>
    <w:rsid w:val="00007958"/>
    <w:rsid w:val="000106D3"/>
    <w:rsid w:val="00010A47"/>
    <w:rsid w:val="00010E62"/>
    <w:rsid w:val="00011AFB"/>
    <w:rsid w:val="0001212F"/>
    <w:rsid w:val="00012451"/>
    <w:rsid w:val="00013855"/>
    <w:rsid w:val="00013B73"/>
    <w:rsid w:val="00013ECB"/>
    <w:rsid w:val="000147D5"/>
    <w:rsid w:val="00014CB9"/>
    <w:rsid w:val="0001501D"/>
    <w:rsid w:val="00015845"/>
    <w:rsid w:val="000164AD"/>
    <w:rsid w:val="0001737C"/>
    <w:rsid w:val="00021A74"/>
    <w:rsid w:val="00021FF3"/>
    <w:rsid w:val="00022216"/>
    <w:rsid w:val="000237CC"/>
    <w:rsid w:val="00023CBA"/>
    <w:rsid w:val="000273A3"/>
    <w:rsid w:val="00030AD3"/>
    <w:rsid w:val="00030BEB"/>
    <w:rsid w:val="00031012"/>
    <w:rsid w:val="00031ACF"/>
    <w:rsid w:val="00032CDD"/>
    <w:rsid w:val="00032DE3"/>
    <w:rsid w:val="00035E77"/>
    <w:rsid w:val="0003756B"/>
    <w:rsid w:val="00040011"/>
    <w:rsid w:val="000407CC"/>
    <w:rsid w:val="00041352"/>
    <w:rsid w:val="0004208F"/>
    <w:rsid w:val="000425EF"/>
    <w:rsid w:val="0004283A"/>
    <w:rsid w:val="00044A5A"/>
    <w:rsid w:val="0004543E"/>
    <w:rsid w:val="0004566B"/>
    <w:rsid w:val="00046BD0"/>
    <w:rsid w:val="00047E31"/>
    <w:rsid w:val="00050505"/>
    <w:rsid w:val="0005120D"/>
    <w:rsid w:val="000518BD"/>
    <w:rsid w:val="0005454B"/>
    <w:rsid w:val="00054884"/>
    <w:rsid w:val="00054935"/>
    <w:rsid w:val="000566BA"/>
    <w:rsid w:val="00060AC2"/>
    <w:rsid w:val="00060B6C"/>
    <w:rsid w:val="000616FA"/>
    <w:rsid w:val="00062326"/>
    <w:rsid w:val="00062380"/>
    <w:rsid w:val="00062E3C"/>
    <w:rsid w:val="0006342C"/>
    <w:rsid w:val="00063729"/>
    <w:rsid w:val="000645F9"/>
    <w:rsid w:val="00064AA7"/>
    <w:rsid w:val="00064DC7"/>
    <w:rsid w:val="00065366"/>
    <w:rsid w:val="00067372"/>
    <w:rsid w:val="00067D0B"/>
    <w:rsid w:val="00071249"/>
    <w:rsid w:val="00071879"/>
    <w:rsid w:val="00071948"/>
    <w:rsid w:val="0007199F"/>
    <w:rsid w:val="00071A27"/>
    <w:rsid w:val="00071C0F"/>
    <w:rsid w:val="00072FA6"/>
    <w:rsid w:val="0007388F"/>
    <w:rsid w:val="00073C61"/>
    <w:rsid w:val="00073DF7"/>
    <w:rsid w:val="00074AC5"/>
    <w:rsid w:val="00075E06"/>
    <w:rsid w:val="00077418"/>
    <w:rsid w:val="0007764C"/>
    <w:rsid w:val="00077DEC"/>
    <w:rsid w:val="00080D44"/>
    <w:rsid w:val="00081DEC"/>
    <w:rsid w:val="00081ECE"/>
    <w:rsid w:val="00082387"/>
    <w:rsid w:val="000823D4"/>
    <w:rsid w:val="000828BE"/>
    <w:rsid w:val="000829D4"/>
    <w:rsid w:val="000832C8"/>
    <w:rsid w:val="0008539A"/>
    <w:rsid w:val="000868A6"/>
    <w:rsid w:val="00086A4A"/>
    <w:rsid w:val="000872F1"/>
    <w:rsid w:val="00090390"/>
    <w:rsid w:val="00090FAD"/>
    <w:rsid w:val="00091254"/>
    <w:rsid w:val="00094210"/>
    <w:rsid w:val="000954A9"/>
    <w:rsid w:val="000958E2"/>
    <w:rsid w:val="00096A0D"/>
    <w:rsid w:val="00097076"/>
    <w:rsid w:val="000A0FB7"/>
    <w:rsid w:val="000A1068"/>
    <w:rsid w:val="000A1324"/>
    <w:rsid w:val="000A16AC"/>
    <w:rsid w:val="000A1DF8"/>
    <w:rsid w:val="000A24CE"/>
    <w:rsid w:val="000A2B11"/>
    <w:rsid w:val="000A4214"/>
    <w:rsid w:val="000A45E0"/>
    <w:rsid w:val="000A47FA"/>
    <w:rsid w:val="000B117F"/>
    <w:rsid w:val="000B152A"/>
    <w:rsid w:val="000B1D41"/>
    <w:rsid w:val="000B4AD4"/>
    <w:rsid w:val="000B51D7"/>
    <w:rsid w:val="000B56DE"/>
    <w:rsid w:val="000B77AA"/>
    <w:rsid w:val="000B77EC"/>
    <w:rsid w:val="000C3DAD"/>
    <w:rsid w:val="000C456A"/>
    <w:rsid w:val="000C6A60"/>
    <w:rsid w:val="000C6ADA"/>
    <w:rsid w:val="000D0252"/>
    <w:rsid w:val="000D132B"/>
    <w:rsid w:val="000D1BA6"/>
    <w:rsid w:val="000D379F"/>
    <w:rsid w:val="000D3B63"/>
    <w:rsid w:val="000D3C60"/>
    <w:rsid w:val="000D400F"/>
    <w:rsid w:val="000D4051"/>
    <w:rsid w:val="000D430A"/>
    <w:rsid w:val="000D49B0"/>
    <w:rsid w:val="000D70D0"/>
    <w:rsid w:val="000E048C"/>
    <w:rsid w:val="000E0C38"/>
    <w:rsid w:val="000E0FEA"/>
    <w:rsid w:val="000E2C08"/>
    <w:rsid w:val="000E3C70"/>
    <w:rsid w:val="000E3DAA"/>
    <w:rsid w:val="000E403D"/>
    <w:rsid w:val="000E4261"/>
    <w:rsid w:val="000E5ED8"/>
    <w:rsid w:val="000F0E02"/>
    <w:rsid w:val="000F169F"/>
    <w:rsid w:val="000F23F1"/>
    <w:rsid w:val="000F2C8D"/>
    <w:rsid w:val="000F2F87"/>
    <w:rsid w:val="000F45F1"/>
    <w:rsid w:val="000F4F50"/>
    <w:rsid w:val="000F5393"/>
    <w:rsid w:val="000F7367"/>
    <w:rsid w:val="000F7BE1"/>
    <w:rsid w:val="000F7F02"/>
    <w:rsid w:val="0010054B"/>
    <w:rsid w:val="00100808"/>
    <w:rsid w:val="00100A26"/>
    <w:rsid w:val="00101374"/>
    <w:rsid w:val="00103624"/>
    <w:rsid w:val="00103DC1"/>
    <w:rsid w:val="00103FD5"/>
    <w:rsid w:val="00104018"/>
    <w:rsid w:val="001040AA"/>
    <w:rsid w:val="00104FCD"/>
    <w:rsid w:val="0010513B"/>
    <w:rsid w:val="00105A68"/>
    <w:rsid w:val="001061E0"/>
    <w:rsid w:val="00106276"/>
    <w:rsid w:val="001064D5"/>
    <w:rsid w:val="00106940"/>
    <w:rsid w:val="00107F1D"/>
    <w:rsid w:val="00110A76"/>
    <w:rsid w:val="00110DC4"/>
    <w:rsid w:val="00110F6C"/>
    <w:rsid w:val="001133A4"/>
    <w:rsid w:val="00113CF1"/>
    <w:rsid w:val="001142D0"/>
    <w:rsid w:val="0011445F"/>
    <w:rsid w:val="001212E2"/>
    <w:rsid w:val="00123CE7"/>
    <w:rsid w:val="00124295"/>
    <w:rsid w:val="00124702"/>
    <w:rsid w:val="001253AF"/>
    <w:rsid w:val="00125453"/>
    <w:rsid w:val="00130D14"/>
    <w:rsid w:val="00131580"/>
    <w:rsid w:val="00131638"/>
    <w:rsid w:val="00132709"/>
    <w:rsid w:val="00132ADF"/>
    <w:rsid w:val="00132B3A"/>
    <w:rsid w:val="00133271"/>
    <w:rsid w:val="00133D02"/>
    <w:rsid w:val="00133FC6"/>
    <w:rsid w:val="00134560"/>
    <w:rsid w:val="00134CA9"/>
    <w:rsid w:val="00135651"/>
    <w:rsid w:val="00135922"/>
    <w:rsid w:val="00135A14"/>
    <w:rsid w:val="001372B5"/>
    <w:rsid w:val="00137936"/>
    <w:rsid w:val="001410C9"/>
    <w:rsid w:val="00142980"/>
    <w:rsid w:val="00143878"/>
    <w:rsid w:val="00143930"/>
    <w:rsid w:val="00143B59"/>
    <w:rsid w:val="00143FA7"/>
    <w:rsid w:val="00144F5C"/>
    <w:rsid w:val="001462E4"/>
    <w:rsid w:val="0014634A"/>
    <w:rsid w:val="0014683D"/>
    <w:rsid w:val="0014697F"/>
    <w:rsid w:val="00146AA3"/>
    <w:rsid w:val="00147057"/>
    <w:rsid w:val="00147390"/>
    <w:rsid w:val="00150446"/>
    <w:rsid w:val="0015171A"/>
    <w:rsid w:val="00151FC1"/>
    <w:rsid w:val="00152479"/>
    <w:rsid w:val="00153007"/>
    <w:rsid w:val="00153826"/>
    <w:rsid w:val="001542A9"/>
    <w:rsid w:val="00154A64"/>
    <w:rsid w:val="00155248"/>
    <w:rsid w:val="00155E2C"/>
    <w:rsid w:val="00157749"/>
    <w:rsid w:val="00160E10"/>
    <w:rsid w:val="00161B1C"/>
    <w:rsid w:val="00161C1C"/>
    <w:rsid w:val="001622F8"/>
    <w:rsid w:val="00162BB8"/>
    <w:rsid w:val="00162C2F"/>
    <w:rsid w:val="00163373"/>
    <w:rsid w:val="001654AB"/>
    <w:rsid w:val="0016697D"/>
    <w:rsid w:val="00166A1D"/>
    <w:rsid w:val="00166C85"/>
    <w:rsid w:val="00167124"/>
    <w:rsid w:val="00167596"/>
    <w:rsid w:val="001719E8"/>
    <w:rsid w:val="00171DC0"/>
    <w:rsid w:val="00172363"/>
    <w:rsid w:val="00173BF7"/>
    <w:rsid w:val="00173EE0"/>
    <w:rsid w:val="00173FEE"/>
    <w:rsid w:val="00174237"/>
    <w:rsid w:val="00174E5B"/>
    <w:rsid w:val="0017527A"/>
    <w:rsid w:val="00175685"/>
    <w:rsid w:val="00175B3A"/>
    <w:rsid w:val="001772E0"/>
    <w:rsid w:val="00180494"/>
    <w:rsid w:val="00180F81"/>
    <w:rsid w:val="00181646"/>
    <w:rsid w:val="00182074"/>
    <w:rsid w:val="00182231"/>
    <w:rsid w:val="00183521"/>
    <w:rsid w:val="00183554"/>
    <w:rsid w:val="00183B66"/>
    <w:rsid w:val="001840DE"/>
    <w:rsid w:val="001847CB"/>
    <w:rsid w:val="00185698"/>
    <w:rsid w:val="00186819"/>
    <w:rsid w:val="0018686A"/>
    <w:rsid w:val="00186A75"/>
    <w:rsid w:val="00187A7B"/>
    <w:rsid w:val="00190BE9"/>
    <w:rsid w:val="0019184A"/>
    <w:rsid w:val="00192F40"/>
    <w:rsid w:val="00193345"/>
    <w:rsid w:val="0019366F"/>
    <w:rsid w:val="0019398B"/>
    <w:rsid w:val="001940C2"/>
    <w:rsid w:val="0019497F"/>
    <w:rsid w:val="00194D44"/>
    <w:rsid w:val="00196788"/>
    <w:rsid w:val="00196A4F"/>
    <w:rsid w:val="00196ED3"/>
    <w:rsid w:val="00196F95"/>
    <w:rsid w:val="001978B0"/>
    <w:rsid w:val="001A0F5B"/>
    <w:rsid w:val="001A1663"/>
    <w:rsid w:val="001A27C1"/>
    <w:rsid w:val="001A2E83"/>
    <w:rsid w:val="001A3157"/>
    <w:rsid w:val="001A4EDD"/>
    <w:rsid w:val="001A562B"/>
    <w:rsid w:val="001A64A5"/>
    <w:rsid w:val="001A6C5A"/>
    <w:rsid w:val="001B2D6A"/>
    <w:rsid w:val="001B4628"/>
    <w:rsid w:val="001B5418"/>
    <w:rsid w:val="001B56A4"/>
    <w:rsid w:val="001B666D"/>
    <w:rsid w:val="001B689E"/>
    <w:rsid w:val="001B73BA"/>
    <w:rsid w:val="001B7547"/>
    <w:rsid w:val="001B789F"/>
    <w:rsid w:val="001B7B73"/>
    <w:rsid w:val="001C0B37"/>
    <w:rsid w:val="001C2D38"/>
    <w:rsid w:val="001C3A85"/>
    <w:rsid w:val="001C47C9"/>
    <w:rsid w:val="001C4A20"/>
    <w:rsid w:val="001C4E32"/>
    <w:rsid w:val="001C5AA5"/>
    <w:rsid w:val="001C788D"/>
    <w:rsid w:val="001D0AF1"/>
    <w:rsid w:val="001D105E"/>
    <w:rsid w:val="001D13B9"/>
    <w:rsid w:val="001D3E5B"/>
    <w:rsid w:val="001D498F"/>
    <w:rsid w:val="001D59B3"/>
    <w:rsid w:val="001D603C"/>
    <w:rsid w:val="001D61AB"/>
    <w:rsid w:val="001D6353"/>
    <w:rsid w:val="001D65A5"/>
    <w:rsid w:val="001D6A73"/>
    <w:rsid w:val="001E0199"/>
    <w:rsid w:val="001E0ADA"/>
    <w:rsid w:val="001E1169"/>
    <w:rsid w:val="001E12A2"/>
    <w:rsid w:val="001E13F2"/>
    <w:rsid w:val="001E1CC6"/>
    <w:rsid w:val="001E1E4F"/>
    <w:rsid w:val="001E2B61"/>
    <w:rsid w:val="001E38EE"/>
    <w:rsid w:val="001E3CC9"/>
    <w:rsid w:val="001E3ECC"/>
    <w:rsid w:val="001E42BC"/>
    <w:rsid w:val="001E4587"/>
    <w:rsid w:val="001F0359"/>
    <w:rsid w:val="001F1A3A"/>
    <w:rsid w:val="001F1B57"/>
    <w:rsid w:val="001F22A5"/>
    <w:rsid w:val="001F3031"/>
    <w:rsid w:val="001F484B"/>
    <w:rsid w:val="001F4C80"/>
    <w:rsid w:val="001F5A49"/>
    <w:rsid w:val="001F5F08"/>
    <w:rsid w:val="001F61D6"/>
    <w:rsid w:val="001F61DC"/>
    <w:rsid w:val="001F7821"/>
    <w:rsid w:val="001F78FC"/>
    <w:rsid w:val="002001B0"/>
    <w:rsid w:val="00200946"/>
    <w:rsid w:val="00200DE3"/>
    <w:rsid w:val="00201D2D"/>
    <w:rsid w:val="00201EE9"/>
    <w:rsid w:val="002028CA"/>
    <w:rsid w:val="002040FB"/>
    <w:rsid w:val="002062CB"/>
    <w:rsid w:val="00206A04"/>
    <w:rsid w:val="00206AEE"/>
    <w:rsid w:val="002102A9"/>
    <w:rsid w:val="00210EDA"/>
    <w:rsid w:val="00210FB1"/>
    <w:rsid w:val="002111CD"/>
    <w:rsid w:val="00213BAE"/>
    <w:rsid w:val="002146DD"/>
    <w:rsid w:val="00220007"/>
    <w:rsid w:val="002216A2"/>
    <w:rsid w:val="00221F57"/>
    <w:rsid w:val="00222250"/>
    <w:rsid w:val="00222557"/>
    <w:rsid w:val="002239D9"/>
    <w:rsid w:val="00223CA4"/>
    <w:rsid w:val="00224715"/>
    <w:rsid w:val="002264FF"/>
    <w:rsid w:val="00226EBB"/>
    <w:rsid w:val="00227D7C"/>
    <w:rsid w:val="002305FF"/>
    <w:rsid w:val="00230857"/>
    <w:rsid w:val="00230F53"/>
    <w:rsid w:val="00231434"/>
    <w:rsid w:val="00231A39"/>
    <w:rsid w:val="00231BC6"/>
    <w:rsid w:val="0023376D"/>
    <w:rsid w:val="00236258"/>
    <w:rsid w:val="00236666"/>
    <w:rsid w:val="00236C11"/>
    <w:rsid w:val="00237436"/>
    <w:rsid w:val="00240547"/>
    <w:rsid w:val="0024121F"/>
    <w:rsid w:val="002420C6"/>
    <w:rsid w:val="00242B36"/>
    <w:rsid w:val="00242ED9"/>
    <w:rsid w:val="00244572"/>
    <w:rsid w:val="00245516"/>
    <w:rsid w:val="00245EFE"/>
    <w:rsid w:val="002462DD"/>
    <w:rsid w:val="00252023"/>
    <w:rsid w:val="00252B3E"/>
    <w:rsid w:val="00252F63"/>
    <w:rsid w:val="00253FA1"/>
    <w:rsid w:val="0025439B"/>
    <w:rsid w:val="002554AD"/>
    <w:rsid w:val="002557A5"/>
    <w:rsid w:val="0025601B"/>
    <w:rsid w:val="002562FD"/>
    <w:rsid w:val="00256C5D"/>
    <w:rsid w:val="00257509"/>
    <w:rsid w:val="002578A3"/>
    <w:rsid w:val="00260271"/>
    <w:rsid w:val="00260EEF"/>
    <w:rsid w:val="00261926"/>
    <w:rsid w:val="0026193E"/>
    <w:rsid w:val="00261A57"/>
    <w:rsid w:val="00263708"/>
    <w:rsid w:val="002654ED"/>
    <w:rsid w:val="00265ADE"/>
    <w:rsid w:val="00265B01"/>
    <w:rsid w:val="0026724D"/>
    <w:rsid w:val="00271164"/>
    <w:rsid w:val="002714C2"/>
    <w:rsid w:val="0027150F"/>
    <w:rsid w:val="00272179"/>
    <w:rsid w:val="0027297E"/>
    <w:rsid w:val="0027459E"/>
    <w:rsid w:val="00274AD4"/>
    <w:rsid w:val="00276446"/>
    <w:rsid w:val="00277AF4"/>
    <w:rsid w:val="00277E98"/>
    <w:rsid w:val="00280794"/>
    <w:rsid w:val="002819E9"/>
    <w:rsid w:val="00283294"/>
    <w:rsid w:val="00284CF3"/>
    <w:rsid w:val="00284E11"/>
    <w:rsid w:val="00284EA2"/>
    <w:rsid w:val="00287F25"/>
    <w:rsid w:val="00291752"/>
    <w:rsid w:val="00292962"/>
    <w:rsid w:val="00292B1A"/>
    <w:rsid w:val="00292D46"/>
    <w:rsid w:val="00293440"/>
    <w:rsid w:val="00293D66"/>
    <w:rsid w:val="00294282"/>
    <w:rsid w:val="0029535C"/>
    <w:rsid w:val="002956C0"/>
    <w:rsid w:val="00295AA8"/>
    <w:rsid w:val="00296F7D"/>
    <w:rsid w:val="00297398"/>
    <w:rsid w:val="002A088C"/>
    <w:rsid w:val="002A3168"/>
    <w:rsid w:val="002A32F9"/>
    <w:rsid w:val="002A351B"/>
    <w:rsid w:val="002A353D"/>
    <w:rsid w:val="002A3869"/>
    <w:rsid w:val="002A3F33"/>
    <w:rsid w:val="002A4033"/>
    <w:rsid w:val="002A604F"/>
    <w:rsid w:val="002A69B5"/>
    <w:rsid w:val="002A6ED8"/>
    <w:rsid w:val="002B0B25"/>
    <w:rsid w:val="002B21DB"/>
    <w:rsid w:val="002B2DF0"/>
    <w:rsid w:val="002B3AAE"/>
    <w:rsid w:val="002B3BD3"/>
    <w:rsid w:val="002B3E27"/>
    <w:rsid w:val="002B515C"/>
    <w:rsid w:val="002B5B6F"/>
    <w:rsid w:val="002B5C20"/>
    <w:rsid w:val="002B6959"/>
    <w:rsid w:val="002B6BAA"/>
    <w:rsid w:val="002B765F"/>
    <w:rsid w:val="002B7904"/>
    <w:rsid w:val="002C0367"/>
    <w:rsid w:val="002C2620"/>
    <w:rsid w:val="002C2E22"/>
    <w:rsid w:val="002C3DD1"/>
    <w:rsid w:val="002C3DD2"/>
    <w:rsid w:val="002C4897"/>
    <w:rsid w:val="002C4AB7"/>
    <w:rsid w:val="002C6330"/>
    <w:rsid w:val="002C6DF4"/>
    <w:rsid w:val="002C746C"/>
    <w:rsid w:val="002C7BE6"/>
    <w:rsid w:val="002D0670"/>
    <w:rsid w:val="002D3E42"/>
    <w:rsid w:val="002D4361"/>
    <w:rsid w:val="002D4488"/>
    <w:rsid w:val="002D4AD9"/>
    <w:rsid w:val="002D4BEC"/>
    <w:rsid w:val="002D4D18"/>
    <w:rsid w:val="002D5051"/>
    <w:rsid w:val="002D6BBE"/>
    <w:rsid w:val="002D77C1"/>
    <w:rsid w:val="002D7DA1"/>
    <w:rsid w:val="002E032D"/>
    <w:rsid w:val="002E0E4F"/>
    <w:rsid w:val="002E30F7"/>
    <w:rsid w:val="002E3DC5"/>
    <w:rsid w:val="002E42E6"/>
    <w:rsid w:val="002E4882"/>
    <w:rsid w:val="002E52EA"/>
    <w:rsid w:val="002E6F59"/>
    <w:rsid w:val="002E7838"/>
    <w:rsid w:val="002F02EA"/>
    <w:rsid w:val="002F086F"/>
    <w:rsid w:val="002F1F15"/>
    <w:rsid w:val="002F2828"/>
    <w:rsid w:val="002F33E4"/>
    <w:rsid w:val="002F5212"/>
    <w:rsid w:val="002F5D39"/>
    <w:rsid w:val="002F67EF"/>
    <w:rsid w:val="002F6EB5"/>
    <w:rsid w:val="002F7617"/>
    <w:rsid w:val="00300373"/>
    <w:rsid w:val="003050C1"/>
    <w:rsid w:val="00305CE3"/>
    <w:rsid w:val="003061FE"/>
    <w:rsid w:val="00306DA1"/>
    <w:rsid w:val="0030781A"/>
    <w:rsid w:val="00310174"/>
    <w:rsid w:val="0031079E"/>
    <w:rsid w:val="00310811"/>
    <w:rsid w:val="003122CE"/>
    <w:rsid w:val="003124F7"/>
    <w:rsid w:val="003126CC"/>
    <w:rsid w:val="0031296B"/>
    <w:rsid w:val="003134AF"/>
    <w:rsid w:val="00313A6A"/>
    <w:rsid w:val="003167A2"/>
    <w:rsid w:val="0031687A"/>
    <w:rsid w:val="003174BE"/>
    <w:rsid w:val="00320371"/>
    <w:rsid w:val="00320EAA"/>
    <w:rsid w:val="0032117F"/>
    <w:rsid w:val="00321A18"/>
    <w:rsid w:val="003225A5"/>
    <w:rsid w:val="00324AD6"/>
    <w:rsid w:val="00324D04"/>
    <w:rsid w:val="003257A1"/>
    <w:rsid w:val="003263DD"/>
    <w:rsid w:val="00326691"/>
    <w:rsid w:val="00326ED3"/>
    <w:rsid w:val="00327971"/>
    <w:rsid w:val="00327B51"/>
    <w:rsid w:val="003311CC"/>
    <w:rsid w:val="003323DC"/>
    <w:rsid w:val="00332505"/>
    <w:rsid w:val="00332557"/>
    <w:rsid w:val="00332AE0"/>
    <w:rsid w:val="003338C5"/>
    <w:rsid w:val="00334067"/>
    <w:rsid w:val="00334F2D"/>
    <w:rsid w:val="00336A37"/>
    <w:rsid w:val="00336BDF"/>
    <w:rsid w:val="003375A9"/>
    <w:rsid w:val="00337895"/>
    <w:rsid w:val="00340B3A"/>
    <w:rsid w:val="00341D1E"/>
    <w:rsid w:val="00344266"/>
    <w:rsid w:val="0034446D"/>
    <w:rsid w:val="003444F3"/>
    <w:rsid w:val="00345E8D"/>
    <w:rsid w:val="00346A42"/>
    <w:rsid w:val="00347F1E"/>
    <w:rsid w:val="00350069"/>
    <w:rsid w:val="0035337D"/>
    <w:rsid w:val="00353B8B"/>
    <w:rsid w:val="00354215"/>
    <w:rsid w:val="003608EB"/>
    <w:rsid w:val="00360922"/>
    <w:rsid w:val="003614E4"/>
    <w:rsid w:val="00361E16"/>
    <w:rsid w:val="003624C7"/>
    <w:rsid w:val="00363323"/>
    <w:rsid w:val="003633D0"/>
    <w:rsid w:val="003634AE"/>
    <w:rsid w:val="00366389"/>
    <w:rsid w:val="00367086"/>
    <w:rsid w:val="003675D0"/>
    <w:rsid w:val="00367A70"/>
    <w:rsid w:val="00370F49"/>
    <w:rsid w:val="00372322"/>
    <w:rsid w:val="00372E8B"/>
    <w:rsid w:val="00376CF0"/>
    <w:rsid w:val="003775F8"/>
    <w:rsid w:val="003802A9"/>
    <w:rsid w:val="003803C5"/>
    <w:rsid w:val="0038179E"/>
    <w:rsid w:val="00383BAF"/>
    <w:rsid w:val="00385301"/>
    <w:rsid w:val="003865AF"/>
    <w:rsid w:val="00386D36"/>
    <w:rsid w:val="00387700"/>
    <w:rsid w:val="00390011"/>
    <w:rsid w:val="00390555"/>
    <w:rsid w:val="00390ACD"/>
    <w:rsid w:val="00392B48"/>
    <w:rsid w:val="003957FF"/>
    <w:rsid w:val="00395F4F"/>
    <w:rsid w:val="00396753"/>
    <w:rsid w:val="00396A2F"/>
    <w:rsid w:val="003A02D1"/>
    <w:rsid w:val="003A064A"/>
    <w:rsid w:val="003A1B84"/>
    <w:rsid w:val="003A3310"/>
    <w:rsid w:val="003A3969"/>
    <w:rsid w:val="003A61CC"/>
    <w:rsid w:val="003A66BE"/>
    <w:rsid w:val="003A780C"/>
    <w:rsid w:val="003A7943"/>
    <w:rsid w:val="003A7A54"/>
    <w:rsid w:val="003B1548"/>
    <w:rsid w:val="003B275E"/>
    <w:rsid w:val="003B330D"/>
    <w:rsid w:val="003B4A62"/>
    <w:rsid w:val="003B540A"/>
    <w:rsid w:val="003B542F"/>
    <w:rsid w:val="003B6690"/>
    <w:rsid w:val="003B6AC6"/>
    <w:rsid w:val="003B74DE"/>
    <w:rsid w:val="003B751D"/>
    <w:rsid w:val="003B7FDF"/>
    <w:rsid w:val="003C0C80"/>
    <w:rsid w:val="003C146F"/>
    <w:rsid w:val="003C237D"/>
    <w:rsid w:val="003C3039"/>
    <w:rsid w:val="003C4F47"/>
    <w:rsid w:val="003C63F8"/>
    <w:rsid w:val="003C7119"/>
    <w:rsid w:val="003C7880"/>
    <w:rsid w:val="003D0648"/>
    <w:rsid w:val="003D09C0"/>
    <w:rsid w:val="003D123B"/>
    <w:rsid w:val="003D1D40"/>
    <w:rsid w:val="003D2177"/>
    <w:rsid w:val="003D2E92"/>
    <w:rsid w:val="003D2EDB"/>
    <w:rsid w:val="003D38BC"/>
    <w:rsid w:val="003D3E77"/>
    <w:rsid w:val="003D4D0D"/>
    <w:rsid w:val="003D50EF"/>
    <w:rsid w:val="003D56DD"/>
    <w:rsid w:val="003D5C87"/>
    <w:rsid w:val="003D5F28"/>
    <w:rsid w:val="003D680A"/>
    <w:rsid w:val="003D741E"/>
    <w:rsid w:val="003D7F9B"/>
    <w:rsid w:val="003E0CEF"/>
    <w:rsid w:val="003E1608"/>
    <w:rsid w:val="003E3818"/>
    <w:rsid w:val="003E3D14"/>
    <w:rsid w:val="003E4742"/>
    <w:rsid w:val="003E4FAF"/>
    <w:rsid w:val="003E5C7E"/>
    <w:rsid w:val="003E6A5C"/>
    <w:rsid w:val="003E765E"/>
    <w:rsid w:val="003F0DE3"/>
    <w:rsid w:val="003F1EA1"/>
    <w:rsid w:val="003F22A3"/>
    <w:rsid w:val="003F2D68"/>
    <w:rsid w:val="003F3A00"/>
    <w:rsid w:val="003F3C4D"/>
    <w:rsid w:val="003F4F83"/>
    <w:rsid w:val="003F6066"/>
    <w:rsid w:val="003F656E"/>
    <w:rsid w:val="003F7283"/>
    <w:rsid w:val="00400F9C"/>
    <w:rsid w:val="00401628"/>
    <w:rsid w:val="00401C24"/>
    <w:rsid w:val="00402837"/>
    <w:rsid w:val="0040483D"/>
    <w:rsid w:val="00405418"/>
    <w:rsid w:val="004058E5"/>
    <w:rsid w:val="00405DF3"/>
    <w:rsid w:val="00405E97"/>
    <w:rsid w:val="00407A23"/>
    <w:rsid w:val="004107A6"/>
    <w:rsid w:val="004136EF"/>
    <w:rsid w:val="00413C23"/>
    <w:rsid w:val="00414783"/>
    <w:rsid w:val="004170CA"/>
    <w:rsid w:val="00417BD1"/>
    <w:rsid w:val="00420E48"/>
    <w:rsid w:val="00421398"/>
    <w:rsid w:val="00421A8F"/>
    <w:rsid w:val="00421BB6"/>
    <w:rsid w:val="00421C3A"/>
    <w:rsid w:val="004227B6"/>
    <w:rsid w:val="00422B3B"/>
    <w:rsid w:val="00422C56"/>
    <w:rsid w:val="00424840"/>
    <w:rsid w:val="0042486F"/>
    <w:rsid w:val="00424E39"/>
    <w:rsid w:val="00425523"/>
    <w:rsid w:val="004255D3"/>
    <w:rsid w:val="004260D2"/>
    <w:rsid w:val="004265B5"/>
    <w:rsid w:val="004276DD"/>
    <w:rsid w:val="00430029"/>
    <w:rsid w:val="00430BEC"/>
    <w:rsid w:val="00431811"/>
    <w:rsid w:val="00432584"/>
    <w:rsid w:val="00432D55"/>
    <w:rsid w:val="00432D74"/>
    <w:rsid w:val="0043425F"/>
    <w:rsid w:val="004348A3"/>
    <w:rsid w:val="00435A30"/>
    <w:rsid w:val="00436CC7"/>
    <w:rsid w:val="0043733B"/>
    <w:rsid w:val="0043751F"/>
    <w:rsid w:val="00437D25"/>
    <w:rsid w:val="00437DFF"/>
    <w:rsid w:val="00440858"/>
    <w:rsid w:val="004413F8"/>
    <w:rsid w:val="00441BA3"/>
    <w:rsid w:val="004441BA"/>
    <w:rsid w:val="00444455"/>
    <w:rsid w:val="00444D3B"/>
    <w:rsid w:val="00445C95"/>
    <w:rsid w:val="004475EE"/>
    <w:rsid w:val="0045127C"/>
    <w:rsid w:val="004526F8"/>
    <w:rsid w:val="004527BF"/>
    <w:rsid w:val="00452D93"/>
    <w:rsid w:val="00453222"/>
    <w:rsid w:val="00453C42"/>
    <w:rsid w:val="004544D4"/>
    <w:rsid w:val="00454811"/>
    <w:rsid w:val="00454DBD"/>
    <w:rsid w:val="00455438"/>
    <w:rsid w:val="004556F9"/>
    <w:rsid w:val="00455B5E"/>
    <w:rsid w:val="00456044"/>
    <w:rsid w:val="00456F5A"/>
    <w:rsid w:val="00456F87"/>
    <w:rsid w:val="00457371"/>
    <w:rsid w:val="004573AE"/>
    <w:rsid w:val="00457730"/>
    <w:rsid w:val="0046007A"/>
    <w:rsid w:val="0046071F"/>
    <w:rsid w:val="00460CD9"/>
    <w:rsid w:val="00460EB4"/>
    <w:rsid w:val="00460F63"/>
    <w:rsid w:val="00462200"/>
    <w:rsid w:val="00462BA5"/>
    <w:rsid w:val="00463879"/>
    <w:rsid w:val="004649DF"/>
    <w:rsid w:val="00465FA4"/>
    <w:rsid w:val="00466116"/>
    <w:rsid w:val="00466287"/>
    <w:rsid w:val="00467003"/>
    <w:rsid w:val="004700FC"/>
    <w:rsid w:val="00471CFA"/>
    <w:rsid w:val="00472648"/>
    <w:rsid w:val="004735B2"/>
    <w:rsid w:val="00474088"/>
    <w:rsid w:val="004744FF"/>
    <w:rsid w:val="0047481A"/>
    <w:rsid w:val="00474EA7"/>
    <w:rsid w:val="004763CD"/>
    <w:rsid w:val="00476E89"/>
    <w:rsid w:val="00480286"/>
    <w:rsid w:val="00480327"/>
    <w:rsid w:val="00482972"/>
    <w:rsid w:val="00482B2A"/>
    <w:rsid w:val="00482CA4"/>
    <w:rsid w:val="00482FDC"/>
    <w:rsid w:val="00483033"/>
    <w:rsid w:val="00484153"/>
    <w:rsid w:val="00484C61"/>
    <w:rsid w:val="00484FF6"/>
    <w:rsid w:val="004859DA"/>
    <w:rsid w:val="00486711"/>
    <w:rsid w:val="0048767D"/>
    <w:rsid w:val="00487C87"/>
    <w:rsid w:val="00492741"/>
    <w:rsid w:val="00492F75"/>
    <w:rsid w:val="00493934"/>
    <w:rsid w:val="00494443"/>
    <w:rsid w:val="004950BA"/>
    <w:rsid w:val="004953AC"/>
    <w:rsid w:val="00495525"/>
    <w:rsid w:val="00496B76"/>
    <w:rsid w:val="004972EA"/>
    <w:rsid w:val="00497995"/>
    <w:rsid w:val="004A0041"/>
    <w:rsid w:val="004A0113"/>
    <w:rsid w:val="004A0DE1"/>
    <w:rsid w:val="004A1171"/>
    <w:rsid w:val="004A17AF"/>
    <w:rsid w:val="004A18B9"/>
    <w:rsid w:val="004A1D79"/>
    <w:rsid w:val="004A1FE2"/>
    <w:rsid w:val="004A220B"/>
    <w:rsid w:val="004A399E"/>
    <w:rsid w:val="004A39AE"/>
    <w:rsid w:val="004A4141"/>
    <w:rsid w:val="004A41D8"/>
    <w:rsid w:val="004A6E5D"/>
    <w:rsid w:val="004A6FC0"/>
    <w:rsid w:val="004B0378"/>
    <w:rsid w:val="004B0B0E"/>
    <w:rsid w:val="004B16A2"/>
    <w:rsid w:val="004B1B03"/>
    <w:rsid w:val="004B22F0"/>
    <w:rsid w:val="004B323A"/>
    <w:rsid w:val="004B34FC"/>
    <w:rsid w:val="004B35BA"/>
    <w:rsid w:val="004B4D46"/>
    <w:rsid w:val="004B4FF3"/>
    <w:rsid w:val="004B589D"/>
    <w:rsid w:val="004B5DEC"/>
    <w:rsid w:val="004C0079"/>
    <w:rsid w:val="004C0A03"/>
    <w:rsid w:val="004C14F7"/>
    <w:rsid w:val="004C25E1"/>
    <w:rsid w:val="004C587B"/>
    <w:rsid w:val="004C6363"/>
    <w:rsid w:val="004C64CE"/>
    <w:rsid w:val="004C69B8"/>
    <w:rsid w:val="004C7D9F"/>
    <w:rsid w:val="004D002F"/>
    <w:rsid w:val="004D0DDC"/>
    <w:rsid w:val="004D170A"/>
    <w:rsid w:val="004D40E5"/>
    <w:rsid w:val="004D4787"/>
    <w:rsid w:val="004D5306"/>
    <w:rsid w:val="004D56DA"/>
    <w:rsid w:val="004D5DF8"/>
    <w:rsid w:val="004D61DE"/>
    <w:rsid w:val="004E071D"/>
    <w:rsid w:val="004E0A2D"/>
    <w:rsid w:val="004E125A"/>
    <w:rsid w:val="004E1C50"/>
    <w:rsid w:val="004E1E16"/>
    <w:rsid w:val="004E224E"/>
    <w:rsid w:val="004E289F"/>
    <w:rsid w:val="004E3A5D"/>
    <w:rsid w:val="004E44BC"/>
    <w:rsid w:val="004E4650"/>
    <w:rsid w:val="004E482F"/>
    <w:rsid w:val="004E539D"/>
    <w:rsid w:val="004E580F"/>
    <w:rsid w:val="004E5BDF"/>
    <w:rsid w:val="004E60FC"/>
    <w:rsid w:val="004E6302"/>
    <w:rsid w:val="004E6A30"/>
    <w:rsid w:val="004E6C95"/>
    <w:rsid w:val="004E713B"/>
    <w:rsid w:val="004E76C5"/>
    <w:rsid w:val="004E78A4"/>
    <w:rsid w:val="004F03CB"/>
    <w:rsid w:val="004F058E"/>
    <w:rsid w:val="004F0683"/>
    <w:rsid w:val="004F1977"/>
    <w:rsid w:val="004F1B62"/>
    <w:rsid w:val="004F1E09"/>
    <w:rsid w:val="004F263C"/>
    <w:rsid w:val="004F3C64"/>
    <w:rsid w:val="004F3F12"/>
    <w:rsid w:val="004F4A33"/>
    <w:rsid w:val="004F4F5D"/>
    <w:rsid w:val="004F71B5"/>
    <w:rsid w:val="004F74C5"/>
    <w:rsid w:val="00500549"/>
    <w:rsid w:val="00501857"/>
    <w:rsid w:val="00501CC7"/>
    <w:rsid w:val="00504476"/>
    <w:rsid w:val="00504601"/>
    <w:rsid w:val="00504659"/>
    <w:rsid w:val="00505DBD"/>
    <w:rsid w:val="00506497"/>
    <w:rsid w:val="00506AD0"/>
    <w:rsid w:val="00506C9D"/>
    <w:rsid w:val="0050761E"/>
    <w:rsid w:val="005076EE"/>
    <w:rsid w:val="00507D3E"/>
    <w:rsid w:val="00510727"/>
    <w:rsid w:val="0051074F"/>
    <w:rsid w:val="00510DDD"/>
    <w:rsid w:val="00510E74"/>
    <w:rsid w:val="00511A21"/>
    <w:rsid w:val="00512EFD"/>
    <w:rsid w:val="00513B8A"/>
    <w:rsid w:val="00513F8D"/>
    <w:rsid w:val="00514BC3"/>
    <w:rsid w:val="00517197"/>
    <w:rsid w:val="005203FA"/>
    <w:rsid w:val="00520868"/>
    <w:rsid w:val="005214D0"/>
    <w:rsid w:val="00521D03"/>
    <w:rsid w:val="0052260F"/>
    <w:rsid w:val="005235CE"/>
    <w:rsid w:val="00523DC5"/>
    <w:rsid w:val="0052445F"/>
    <w:rsid w:val="00524846"/>
    <w:rsid w:val="005248D3"/>
    <w:rsid w:val="00524A54"/>
    <w:rsid w:val="0052782A"/>
    <w:rsid w:val="00530920"/>
    <w:rsid w:val="00530C9B"/>
    <w:rsid w:val="00531222"/>
    <w:rsid w:val="005313CF"/>
    <w:rsid w:val="00532ED0"/>
    <w:rsid w:val="00534235"/>
    <w:rsid w:val="005349E5"/>
    <w:rsid w:val="00535C27"/>
    <w:rsid w:val="00537435"/>
    <w:rsid w:val="00540A0A"/>
    <w:rsid w:val="00542406"/>
    <w:rsid w:val="005426C6"/>
    <w:rsid w:val="0054294A"/>
    <w:rsid w:val="00542B29"/>
    <w:rsid w:val="005434C2"/>
    <w:rsid w:val="005434F9"/>
    <w:rsid w:val="00543C61"/>
    <w:rsid w:val="00544E5C"/>
    <w:rsid w:val="00544F39"/>
    <w:rsid w:val="005464AF"/>
    <w:rsid w:val="0054655F"/>
    <w:rsid w:val="00546746"/>
    <w:rsid w:val="00546E2E"/>
    <w:rsid w:val="005502A8"/>
    <w:rsid w:val="00551076"/>
    <w:rsid w:val="00553C87"/>
    <w:rsid w:val="00553F59"/>
    <w:rsid w:val="005540EF"/>
    <w:rsid w:val="005550C7"/>
    <w:rsid w:val="00555880"/>
    <w:rsid w:val="0055592C"/>
    <w:rsid w:val="00555954"/>
    <w:rsid w:val="00555A8F"/>
    <w:rsid w:val="00555E3C"/>
    <w:rsid w:val="00555EC7"/>
    <w:rsid w:val="00560D46"/>
    <w:rsid w:val="00563328"/>
    <w:rsid w:val="00563549"/>
    <w:rsid w:val="00565492"/>
    <w:rsid w:val="00565816"/>
    <w:rsid w:val="00565E02"/>
    <w:rsid w:val="0056614A"/>
    <w:rsid w:val="00566CDE"/>
    <w:rsid w:val="00567868"/>
    <w:rsid w:val="0057095A"/>
    <w:rsid w:val="00570BE7"/>
    <w:rsid w:val="00571047"/>
    <w:rsid w:val="00571B97"/>
    <w:rsid w:val="00571F22"/>
    <w:rsid w:val="00572299"/>
    <w:rsid w:val="005731FA"/>
    <w:rsid w:val="00573529"/>
    <w:rsid w:val="005743DD"/>
    <w:rsid w:val="00574A43"/>
    <w:rsid w:val="005769D5"/>
    <w:rsid w:val="00581D15"/>
    <w:rsid w:val="00582E43"/>
    <w:rsid w:val="00583765"/>
    <w:rsid w:val="00583F3D"/>
    <w:rsid w:val="00586595"/>
    <w:rsid w:val="005870CA"/>
    <w:rsid w:val="005901D6"/>
    <w:rsid w:val="005904C4"/>
    <w:rsid w:val="00591F81"/>
    <w:rsid w:val="0059254F"/>
    <w:rsid w:val="005929C7"/>
    <w:rsid w:val="00593155"/>
    <w:rsid w:val="00593DA2"/>
    <w:rsid w:val="005944BE"/>
    <w:rsid w:val="00594FE2"/>
    <w:rsid w:val="0059547C"/>
    <w:rsid w:val="005976A8"/>
    <w:rsid w:val="00597DCD"/>
    <w:rsid w:val="005A0173"/>
    <w:rsid w:val="005A353E"/>
    <w:rsid w:val="005A3B86"/>
    <w:rsid w:val="005A3BAF"/>
    <w:rsid w:val="005A4793"/>
    <w:rsid w:val="005A71DA"/>
    <w:rsid w:val="005A79AD"/>
    <w:rsid w:val="005A7AFE"/>
    <w:rsid w:val="005B03A6"/>
    <w:rsid w:val="005B079E"/>
    <w:rsid w:val="005B2DB9"/>
    <w:rsid w:val="005B31AE"/>
    <w:rsid w:val="005B3473"/>
    <w:rsid w:val="005B3C6A"/>
    <w:rsid w:val="005B4548"/>
    <w:rsid w:val="005B56E2"/>
    <w:rsid w:val="005C0521"/>
    <w:rsid w:val="005C0C17"/>
    <w:rsid w:val="005C1126"/>
    <w:rsid w:val="005C2609"/>
    <w:rsid w:val="005C3EB7"/>
    <w:rsid w:val="005C4D5F"/>
    <w:rsid w:val="005C53CE"/>
    <w:rsid w:val="005C54CA"/>
    <w:rsid w:val="005C69DC"/>
    <w:rsid w:val="005C6EAC"/>
    <w:rsid w:val="005D06DA"/>
    <w:rsid w:val="005D07C2"/>
    <w:rsid w:val="005D0EF8"/>
    <w:rsid w:val="005D1D36"/>
    <w:rsid w:val="005D2A99"/>
    <w:rsid w:val="005D371E"/>
    <w:rsid w:val="005D4447"/>
    <w:rsid w:val="005D474A"/>
    <w:rsid w:val="005D4EE0"/>
    <w:rsid w:val="005D5BF1"/>
    <w:rsid w:val="005D5CA8"/>
    <w:rsid w:val="005D7D97"/>
    <w:rsid w:val="005E0273"/>
    <w:rsid w:val="005E0709"/>
    <w:rsid w:val="005E09F2"/>
    <w:rsid w:val="005E2A98"/>
    <w:rsid w:val="005E337D"/>
    <w:rsid w:val="005E3E5C"/>
    <w:rsid w:val="005E413F"/>
    <w:rsid w:val="005E4958"/>
    <w:rsid w:val="005E5408"/>
    <w:rsid w:val="005E5DFA"/>
    <w:rsid w:val="005E5E12"/>
    <w:rsid w:val="005E6276"/>
    <w:rsid w:val="005E64A3"/>
    <w:rsid w:val="005E6B6D"/>
    <w:rsid w:val="005E6BAE"/>
    <w:rsid w:val="005F1DD9"/>
    <w:rsid w:val="005F21E6"/>
    <w:rsid w:val="005F275F"/>
    <w:rsid w:val="005F31FF"/>
    <w:rsid w:val="005F614F"/>
    <w:rsid w:val="005F6C1D"/>
    <w:rsid w:val="005F6F70"/>
    <w:rsid w:val="0060038B"/>
    <w:rsid w:val="00600C2E"/>
    <w:rsid w:val="00601078"/>
    <w:rsid w:val="006013BF"/>
    <w:rsid w:val="006016A1"/>
    <w:rsid w:val="006018A6"/>
    <w:rsid w:val="00602293"/>
    <w:rsid w:val="00603104"/>
    <w:rsid w:val="0060340E"/>
    <w:rsid w:val="00604371"/>
    <w:rsid w:val="00604EA4"/>
    <w:rsid w:val="006053AA"/>
    <w:rsid w:val="00605973"/>
    <w:rsid w:val="006060A3"/>
    <w:rsid w:val="006060DB"/>
    <w:rsid w:val="00606AE4"/>
    <w:rsid w:val="00606C0B"/>
    <w:rsid w:val="006070DB"/>
    <w:rsid w:val="006073F7"/>
    <w:rsid w:val="00607A53"/>
    <w:rsid w:val="0061092B"/>
    <w:rsid w:val="00610B6F"/>
    <w:rsid w:val="00610F43"/>
    <w:rsid w:val="006116A5"/>
    <w:rsid w:val="0061180D"/>
    <w:rsid w:val="00612128"/>
    <w:rsid w:val="0061263A"/>
    <w:rsid w:val="00613316"/>
    <w:rsid w:val="006146CF"/>
    <w:rsid w:val="00614A4E"/>
    <w:rsid w:val="006168C1"/>
    <w:rsid w:val="00620A6D"/>
    <w:rsid w:val="006218DD"/>
    <w:rsid w:val="006229C6"/>
    <w:rsid w:val="00623623"/>
    <w:rsid w:val="00623F1B"/>
    <w:rsid w:val="00624E71"/>
    <w:rsid w:val="00625567"/>
    <w:rsid w:val="0062607E"/>
    <w:rsid w:val="00626E9F"/>
    <w:rsid w:val="00627127"/>
    <w:rsid w:val="00627594"/>
    <w:rsid w:val="00627D87"/>
    <w:rsid w:val="006319C8"/>
    <w:rsid w:val="00631E7A"/>
    <w:rsid w:val="00632BE1"/>
    <w:rsid w:val="00632CD9"/>
    <w:rsid w:val="00633883"/>
    <w:rsid w:val="00635479"/>
    <w:rsid w:val="00635D65"/>
    <w:rsid w:val="00636C5D"/>
    <w:rsid w:val="00637949"/>
    <w:rsid w:val="006402AE"/>
    <w:rsid w:val="00640433"/>
    <w:rsid w:val="006406A3"/>
    <w:rsid w:val="00641F85"/>
    <w:rsid w:val="0064211B"/>
    <w:rsid w:val="006421DA"/>
    <w:rsid w:val="0064315C"/>
    <w:rsid w:val="006462A9"/>
    <w:rsid w:val="00646756"/>
    <w:rsid w:val="0064732E"/>
    <w:rsid w:val="00647A57"/>
    <w:rsid w:val="00650034"/>
    <w:rsid w:val="00651400"/>
    <w:rsid w:val="00651D5C"/>
    <w:rsid w:val="00652050"/>
    <w:rsid w:val="00653766"/>
    <w:rsid w:val="00654C73"/>
    <w:rsid w:val="0065651D"/>
    <w:rsid w:val="00656985"/>
    <w:rsid w:val="00656CE7"/>
    <w:rsid w:val="006606E0"/>
    <w:rsid w:val="00661101"/>
    <w:rsid w:val="00661427"/>
    <w:rsid w:val="006668FB"/>
    <w:rsid w:val="00666928"/>
    <w:rsid w:val="006674A5"/>
    <w:rsid w:val="006676DB"/>
    <w:rsid w:val="00667909"/>
    <w:rsid w:val="00670B09"/>
    <w:rsid w:val="00670D4B"/>
    <w:rsid w:val="0067219B"/>
    <w:rsid w:val="006725B5"/>
    <w:rsid w:val="006726D8"/>
    <w:rsid w:val="006732B2"/>
    <w:rsid w:val="0067461C"/>
    <w:rsid w:val="00674690"/>
    <w:rsid w:val="0067599A"/>
    <w:rsid w:val="00675AA3"/>
    <w:rsid w:val="00675F4C"/>
    <w:rsid w:val="00676756"/>
    <w:rsid w:val="00676FEA"/>
    <w:rsid w:val="00677152"/>
    <w:rsid w:val="00677D85"/>
    <w:rsid w:val="0068010D"/>
    <w:rsid w:val="00680D49"/>
    <w:rsid w:val="00681707"/>
    <w:rsid w:val="00681AE3"/>
    <w:rsid w:val="0068245C"/>
    <w:rsid w:val="006828AF"/>
    <w:rsid w:val="00683939"/>
    <w:rsid w:val="00683DDB"/>
    <w:rsid w:val="0068426F"/>
    <w:rsid w:val="0068529D"/>
    <w:rsid w:val="00686027"/>
    <w:rsid w:val="0069115D"/>
    <w:rsid w:val="00691338"/>
    <w:rsid w:val="00691A74"/>
    <w:rsid w:val="00691AF3"/>
    <w:rsid w:val="00691C5D"/>
    <w:rsid w:val="00693D69"/>
    <w:rsid w:val="00694304"/>
    <w:rsid w:val="00694CEE"/>
    <w:rsid w:val="00695800"/>
    <w:rsid w:val="0069615F"/>
    <w:rsid w:val="006A47F5"/>
    <w:rsid w:val="006A7355"/>
    <w:rsid w:val="006B0C33"/>
    <w:rsid w:val="006B115C"/>
    <w:rsid w:val="006B248E"/>
    <w:rsid w:val="006B290B"/>
    <w:rsid w:val="006B39E0"/>
    <w:rsid w:val="006B3E0C"/>
    <w:rsid w:val="006B3FE1"/>
    <w:rsid w:val="006B458F"/>
    <w:rsid w:val="006B6C3C"/>
    <w:rsid w:val="006B7E19"/>
    <w:rsid w:val="006B7E87"/>
    <w:rsid w:val="006C14AC"/>
    <w:rsid w:val="006C168B"/>
    <w:rsid w:val="006C1792"/>
    <w:rsid w:val="006C1FB1"/>
    <w:rsid w:val="006C23A8"/>
    <w:rsid w:val="006C2B82"/>
    <w:rsid w:val="006C31BF"/>
    <w:rsid w:val="006C3373"/>
    <w:rsid w:val="006C3981"/>
    <w:rsid w:val="006C3C33"/>
    <w:rsid w:val="006C4104"/>
    <w:rsid w:val="006C549B"/>
    <w:rsid w:val="006C54C8"/>
    <w:rsid w:val="006C650B"/>
    <w:rsid w:val="006C6805"/>
    <w:rsid w:val="006C6C4A"/>
    <w:rsid w:val="006C6CB4"/>
    <w:rsid w:val="006D06A0"/>
    <w:rsid w:val="006D1C07"/>
    <w:rsid w:val="006D40FF"/>
    <w:rsid w:val="006D46EC"/>
    <w:rsid w:val="006D50B3"/>
    <w:rsid w:val="006D5905"/>
    <w:rsid w:val="006D61B9"/>
    <w:rsid w:val="006D633A"/>
    <w:rsid w:val="006D68DC"/>
    <w:rsid w:val="006D6A1A"/>
    <w:rsid w:val="006D77BD"/>
    <w:rsid w:val="006E143D"/>
    <w:rsid w:val="006E2B46"/>
    <w:rsid w:val="006F067D"/>
    <w:rsid w:val="006F3164"/>
    <w:rsid w:val="006F323D"/>
    <w:rsid w:val="006F3491"/>
    <w:rsid w:val="006F46B3"/>
    <w:rsid w:val="006F5484"/>
    <w:rsid w:val="006F62F5"/>
    <w:rsid w:val="006F7B23"/>
    <w:rsid w:val="006F7C3D"/>
    <w:rsid w:val="006F7E87"/>
    <w:rsid w:val="00700914"/>
    <w:rsid w:val="00700992"/>
    <w:rsid w:val="0070205C"/>
    <w:rsid w:val="0070290B"/>
    <w:rsid w:val="00702C80"/>
    <w:rsid w:val="00702E48"/>
    <w:rsid w:val="00702F32"/>
    <w:rsid w:val="00702F55"/>
    <w:rsid w:val="007031D3"/>
    <w:rsid w:val="00707530"/>
    <w:rsid w:val="00707BF7"/>
    <w:rsid w:val="007102CD"/>
    <w:rsid w:val="0071066F"/>
    <w:rsid w:val="00711281"/>
    <w:rsid w:val="00711FF9"/>
    <w:rsid w:val="00712264"/>
    <w:rsid w:val="007140ED"/>
    <w:rsid w:val="007142F7"/>
    <w:rsid w:val="00715995"/>
    <w:rsid w:val="007171A4"/>
    <w:rsid w:val="007172D4"/>
    <w:rsid w:val="00717392"/>
    <w:rsid w:val="0071749D"/>
    <w:rsid w:val="007206F9"/>
    <w:rsid w:val="00723F00"/>
    <w:rsid w:val="00724CF8"/>
    <w:rsid w:val="007256A0"/>
    <w:rsid w:val="007258C9"/>
    <w:rsid w:val="00725D88"/>
    <w:rsid w:val="0072628C"/>
    <w:rsid w:val="007262B6"/>
    <w:rsid w:val="00727AFF"/>
    <w:rsid w:val="0073119F"/>
    <w:rsid w:val="007316E9"/>
    <w:rsid w:val="00731AC8"/>
    <w:rsid w:val="00732837"/>
    <w:rsid w:val="0073385C"/>
    <w:rsid w:val="007348A2"/>
    <w:rsid w:val="00734C94"/>
    <w:rsid w:val="00735A2D"/>
    <w:rsid w:val="007364B3"/>
    <w:rsid w:val="007365BE"/>
    <w:rsid w:val="007369E5"/>
    <w:rsid w:val="00736C39"/>
    <w:rsid w:val="00737535"/>
    <w:rsid w:val="007404FB"/>
    <w:rsid w:val="0074110F"/>
    <w:rsid w:val="00742125"/>
    <w:rsid w:val="0074335B"/>
    <w:rsid w:val="00743438"/>
    <w:rsid w:val="0075224E"/>
    <w:rsid w:val="007527A8"/>
    <w:rsid w:val="007563E7"/>
    <w:rsid w:val="00757083"/>
    <w:rsid w:val="007571A0"/>
    <w:rsid w:val="00757A12"/>
    <w:rsid w:val="00757E21"/>
    <w:rsid w:val="007604DD"/>
    <w:rsid w:val="00761F08"/>
    <w:rsid w:val="00762081"/>
    <w:rsid w:val="007633C3"/>
    <w:rsid w:val="00763D5D"/>
    <w:rsid w:val="00764310"/>
    <w:rsid w:val="00764CF2"/>
    <w:rsid w:val="0076603A"/>
    <w:rsid w:val="007660C9"/>
    <w:rsid w:val="00766B3A"/>
    <w:rsid w:val="00767166"/>
    <w:rsid w:val="007674D0"/>
    <w:rsid w:val="0077101E"/>
    <w:rsid w:val="007713B2"/>
    <w:rsid w:val="007713DF"/>
    <w:rsid w:val="007716AA"/>
    <w:rsid w:val="0077189E"/>
    <w:rsid w:val="007722CA"/>
    <w:rsid w:val="007726D6"/>
    <w:rsid w:val="00772D4B"/>
    <w:rsid w:val="00773746"/>
    <w:rsid w:val="00773A55"/>
    <w:rsid w:val="00773B78"/>
    <w:rsid w:val="00773EB8"/>
    <w:rsid w:val="00774051"/>
    <w:rsid w:val="00774930"/>
    <w:rsid w:val="0077506C"/>
    <w:rsid w:val="00775E1B"/>
    <w:rsid w:val="0077650D"/>
    <w:rsid w:val="00776577"/>
    <w:rsid w:val="00777ACA"/>
    <w:rsid w:val="007803F9"/>
    <w:rsid w:val="00780AD6"/>
    <w:rsid w:val="00781BD3"/>
    <w:rsid w:val="00781F16"/>
    <w:rsid w:val="00782570"/>
    <w:rsid w:val="00783072"/>
    <w:rsid w:val="00785132"/>
    <w:rsid w:val="007854AA"/>
    <w:rsid w:val="007855A5"/>
    <w:rsid w:val="007901B3"/>
    <w:rsid w:val="007921B0"/>
    <w:rsid w:val="00794106"/>
    <w:rsid w:val="00794E9F"/>
    <w:rsid w:val="0079556F"/>
    <w:rsid w:val="00795D5F"/>
    <w:rsid w:val="007962B1"/>
    <w:rsid w:val="00796E2C"/>
    <w:rsid w:val="00797835"/>
    <w:rsid w:val="007A04B5"/>
    <w:rsid w:val="007A0784"/>
    <w:rsid w:val="007A0E01"/>
    <w:rsid w:val="007A2380"/>
    <w:rsid w:val="007A2D35"/>
    <w:rsid w:val="007A2E97"/>
    <w:rsid w:val="007A3E80"/>
    <w:rsid w:val="007A6E59"/>
    <w:rsid w:val="007A76D7"/>
    <w:rsid w:val="007A7FAA"/>
    <w:rsid w:val="007B1DF5"/>
    <w:rsid w:val="007B2272"/>
    <w:rsid w:val="007B25FA"/>
    <w:rsid w:val="007B394C"/>
    <w:rsid w:val="007B43D0"/>
    <w:rsid w:val="007B5A26"/>
    <w:rsid w:val="007B6618"/>
    <w:rsid w:val="007B68BA"/>
    <w:rsid w:val="007B6A5F"/>
    <w:rsid w:val="007B75E0"/>
    <w:rsid w:val="007B7CC1"/>
    <w:rsid w:val="007C0984"/>
    <w:rsid w:val="007C13C2"/>
    <w:rsid w:val="007C215F"/>
    <w:rsid w:val="007C26AD"/>
    <w:rsid w:val="007C2F2F"/>
    <w:rsid w:val="007C54CC"/>
    <w:rsid w:val="007C5688"/>
    <w:rsid w:val="007C6542"/>
    <w:rsid w:val="007C71C9"/>
    <w:rsid w:val="007C78FA"/>
    <w:rsid w:val="007D0A22"/>
    <w:rsid w:val="007D0AEE"/>
    <w:rsid w:val="007D1728"/>
    <w:rsid w:val="007D32B7"/>
    <w:rsid w:val="007D3A78"/>
    <w:rsid w:val="007D5104"/>
    <w:rsid w:val="007D5714"/>
    <w:rsid w:val="007D68F8"/>
    <w:rsid w:val="007D7252"/>
    <w:rsid w:val="007D7B60"/>
    <w:rsid w:val="007E0DF6"/>
    <w:rsid w:val="007E0E68"/>
    <w:rsid w:val="007E1588"/>
    <w:rsid w:val="007E1DA8"/>
    <w:rsid w:val="007E40E8"/>
    <w:rsid w:val="007E4513"/>
    <w:rsid w:val="007E4912"/>
    <w:rsid w:val="007E5389"/>
    <w:rsid w:val="007E5487"/>
    <w:rsid w:val="007E7F50"/>
    <w:rsid w:val="007F1372"/>
    <w:rsid w:val="007F187F"/>
    <w:rsid w:val="007F18DA"/>
    <w:rsid w:val="007F19B7"/>
    <w:rsid w:val="007F2DA7"/>
    <w:rsid w:val="007F4A76"/>
    <w:rsid w:val="007F5869"/>
    <w:rsid w:val="007F5CBE"/>
    <w:rsid w:val="007F6DBC"/>
    <w:rsid w:val="007F74B0"/>
    <w:rsid w:val="00800C99"/>
    <w:rsid w:val="008024D5"/>
    <w:rsid w:val="00802F28"/>
    <w:rsid w:val="00803752"/>
    <w:rsid w:val="008066B5"/>
    <w:rsid w:val="00806866"/>
    <w:rsid w:val="00806D36"/>
    <w:rsid w:val="00810722"/>
    <w:rsid w:val="00811306"/>
    <w:rsid w:val="00811536"/>
    <w:rsid w:val="0081311A"/>
    <w:rsid w:val="00814C19"/>
    <w:rsid w:val="00817439"/>
    <w:rsid w:val="008179D6"/>
    <w:rsid w:val="008213B3"/>
    <w:rsid w:val="0082388F"/>
    <w:rsid w:val="00824151"/>
    <w:rsid w:val="00824757"/>
    <w:rsid w:val="00824BFC"/>
    <w:rsid w:val="00825103"/>
    <w:rsid w:val="00825675"/>
    <w:rsid w:val="008269BB"/>
    <w:rsid w:val="008276F9"/>
    <w:rsid w:val="00830484"/>
    <w:rsid w:val="008311AA"/>
    <w:rsid w:val="00831637"/>
    <w:rsid w:val="00831CA5"/>
    <w:rsid w:val="008324AE"/>
    <w:rsid w:val="00833082"/>
    <w:rsid w:val="00833383"/>
    <w:rsid w:val="008355B1"/>
    <w:rsid w:val="008357EC"/>
    <w:rsid w:val="008357F2"/>
    <w:rsid w:val="00837698"/>
    <w:rsid w:val="00837BAE"/>
    <w:rsid w:val="00840337"/>
    <w:rsid w:val="008406AA"/>
    <w:rsid w:val="00840BB8"/>
    <w:rsid w:val="00840C86"/>
    <w:rsid w:val="00841D0E"/>
    <w:rsid w:val="008430BB"/>
    <w:rsid w:val="00843124"/>
    <w:rsid w:val="00843525"/>
    <w:rsid w:val="0084404A"/>
    <w:rsid w:val="00844466"/>
    <w:rsid w:val="0084464E"/>
    <w:rsid w:val="00844891"/>
    <w:rsid w:val="008448A6"/>
    <w:rsid w:val="00844B26"/>
    <w:rsid w:val="00844F54"/>
    <w:rsid w:val="0084707E"/>
    <w:rsid w:val="00850279"/>
    <w:rsid w:val="00851D1D"/>
    <w:rsid w:val="00852328"/>
    <w:rsid w:val="00852A80"/>
    <w:rsid w:val="00852E74"/>
    <w:rsid w:val="0085405F"/>
    <w:rsid w:val="008547B8"/>
    <w:rsid w:val="00856979"/>
    <w:rsid w:val="00856AE4"/>
    <w:rsid w:val="0085739E"/>
    <w:rsid w:val="00861C6F"/>
    <w:rsid w:val="00863233"/>
    <w:rsid w:val="008644C5"/>
    <w:rsid w:val="0086609D"/>
    <w:rsid w:val="008666E7"/>
    <w:rsid w:val="0087080C"/>
    <w:rsid w:val="0087155C"/>
    <w:rsid w:val="00871B32"/>
    <w:rsid w:val="0087327E"/>
    <w:rsid w:val="00873342"/>
    <w:rsid w:val="00873683"/>
    <w:rsid w:val="0087476C"/>
    <w:rsid w:val="00874974"/>
    <w:rsid w:val="00874A7B"/>
    <w:rsid w:val="00874AE9"/>
    <w:rsid w:val="00874F14"/>
    <w:rsid w:val="00875F79"/>
    <w:rsid w:val="00876A72"/>
    <w:rsid w:val="00877350"/>
    <w:rsid w:val="008808C9"/>
    <w:rsid w:val="00881BA3"/>
    <w:rsid w:val="00881E4E"/>
    <w:rsid w:val="00883E5B"/>
    <w:rsid w:val="00883F27"/>
    <w:rsid w:val="008850B8"/>
    <w:rsid w:val="00885186"/>
    <w:rsid w:val="008859D0"/>
    <w:rsid w:val="00887506"/>
    <w:rsid w:val="00890592"/>
    <w:rsid w:val="00890D22"/>
    <w:rsid w:val="00891C55"/>
    <w:rsid w:val="00892B5B"/>
    <w:rsid w:val="00892F5C"/>
    <w:rsid w:val="00893537"/>
    <w:rsid w:val="0089499B"/>
    <w:rsid w:val="008949CC"/>
    <w:rsid w:val="00894BCF"/>
    <w:rsid w:val="00894EFF"/>
    <w:rsid w:val="00895636"/>
    <w:rsid w:val="0089617E"/>
    <w:rsid w:val="0089763E"/>
    <w:rsid w:val="0089798C"/>
    <w:rsid w:val="00897B77"/>
    <w:rsid w:val="008A1355"/>
    <w:rsid w:val="008A1AC2"/>
    <w:rsid w:val="008A264B"/>
    <w:rsid w:val="008A3154"/>
    <w:rsid w:val="008A4138"/>
    <w:rsid w:val="008A5470"/>
    <w:rsid w:val="008A55FD"/>
    <w:rsid w:val="008A5F88"/>
    <w:rsid w:val="008A771E"/>
    <w:rsid w:val="008A7E5F"/>
    <w:rsid w:val="008B1091"/>
    <w:rsid w:val="008B2036"/>
    <w:rsid w:val="008B3A9E"/>
    <w:rsid w:val="008B5D42"/>
    <w:rsid w:val="008B6F92"/>
    <w:rsid w:val="008B76CB"/>
    <w:rsid w:val="008C0265"/>
    <w:rsid w:val="008C15CE"/>
    <w:rsid w:val="008C1844"/>
    <w:rsid w:val="008C2301"/>
    <w:rsid w:val="008C292B"/>
    <w:rsid w:val="008C5933"/>
    <w:rsid w:val="008C6750"/>
    <w:rsid w:val="008C77B6"/>
    <w:rsid w:val="008D0385"/>
    <w:rsid w:val="008D0880"/>
    <w:rsid w:val="008D1F5C"/>
    <w:rsid w:val="008D2D8B"/>
    <w:rsid w:val="008D3BB8"/>
    <w:rsid w:val="008D41C4"/>
    <w:rsid w:val="008D4D5C"/>
    <w:rsid w:val="008D5DE5"/>
    <w:rsid w:val="008D69E4"/>
    <w:rsid w:val="008D710D"/>
    <w:rsid w:val="008D7692"/>
    <w:rsid w:val="008E083F"/>
    <w:rsid w:val="008E0CF5"/>
    <w:rsid w:val="008E205C"/>
    <w:rsid w:val="008E245E"/>
    <w:rsid w:val="008E384A"/>
    <w:rsid w:val="008E4DAA"/>
    <w:rsid w:val="008E5C34"/>
    <w:rsid w:val="008E625C"/>
    <w:rsid w:val="008E62FF"/>
    <w:rsid w:val="008E67CA"/>
    <w:rsid w:val="008E7EC6"/>
    <w:rsid w:val="008F0FD1"/>
    <w:rsid w:val="008F1016"/>
    <w:rsid w:val="008F1BA5"/>
    <w:rsid w:val="008F1C1A"/>
    <w:rsid w:val="008F2964"/>
    <w:rsid w:val="008F3004"/>
    <w:rsid w:val="008F3958"/>
    <w:rsid w:val="008F44C1"/>
    <w:rsid w:val="008F59F6"/>
    <w:rsid w:val="008F627E"/>
    <w:rsid w:val="008F6446"/>
    <w:rsid w:val="009026F9"/>
    <w:rsid w:val="00903439"/>
    <w:rsid w:val="009051FB"/>
    <w:rsid w:val="009070CB"/>
    <w:rsid w:val="00910C1C"/>
    <w:rsid w:val="00911F34"/>
    <w:rsid w:val="00912333"/>
    <w:rsid w:val="009124F0"/>
    <w:rsid w:val="00912FB1"/>
    <w:rsid w:val="00913BEB"/>
    <w:rsid w:val="00914EF4"/>
    <w:rsid w:val="00916802"/>
    <w:rsid w:val="00916B15"/>
    <w:rsid w:val="009172A2"/>
    <w:rsid w:val="009175D4"/>
    <w:rsid w:val="00922FA6"/>
    <w:rsid w:val="009246D0"/>
    <w:rsid w:val="0092496E"/>
    <w:rsid w:val="00925AF0"/>
    <w:rsid w:val="00925FD7"/>
    <w:rsid w:val="009277EB"/>
    <w:rsid w:val="00931260"/>
    <w:rsid w:val="00931AA6"/>
    <w:rsid w:val="00931D43"/>
    <w:rsid w:val="009329E2"/>
    <w:rsid w:val="00932BF1"/>
    <w:rsid w:val="0093339D"/>
    <w:rsid w:val="009335CE"/>
    <w:rsid w:val="00935B3A"/>
    <w:rsid w:val="00936980"/>
    <w:rsid w:val="009379A7"/>
    <w:rsid w:val="00940BFA"/>
    <w:rsid w:val="00940D41"/>
    <w:rsid w:val="009413AC"/>
    <w:rsid w:val="00942501"/>
    <w:rsid w:val="00942E9D"/>
    <w:rsid w:val="0094324E"/>
    <w:rsid w:val="009445A0"/>
    <w:rsid w:val="00945473"/>
    <w:rsid w:val="00945528"/>
    <w:rsid w:val="009463B4"/>
    <w:rsid w:val="00947994"/>
    <w:rsid w:val="00950392"/>
    <w:rsid w:val="009507A6"/>
    <w:rsid w:val="00950A44"/>
    <w:rsid w:val="00950BAD"/>
    <w:rsid w:val="00951548"/>
    <w:rsid w:val="00951F2C"/>
    <w:rsid w:val="00953ACC"/>
    <w:rsid w:val="009549D5"/>
    <w:rsid w:val="00957A23"/>
    <w:rsid w:val="00957B32"/>
    <w:rsid w:val="0096079D"/>
    <w:rsid w:val="00960D6B"/>
    <w:rsid w:val="00961C61"/>
    <w:rsid w:val="00962327"/>
    <w:rsid w:val="00962401"/>
    <w:rsid w:val="0096253C"/>
    <w:rsid w:val="009634DF"/>
    <w:rsid w:val="0096411B"/>
    <w:rsid w:val="009649A8"/>
    <w:rsid w:val="00965461"/>
    <w:rsid w:val="0096549C"/>
    <w:rsid w:val="00965D4E"/>
    <w:rsid w:val="00970334"/>
    <w:rsid w:val="0097051A"/>
    <w:rsid w:val="00970894"/>
    <w:rsid w:val="00970AB6"/>
    <w:rsid w:val="00970B70"/>
    <w:rsid w:val="00970BAF"/>
    <w:rsid w:val="00970E62"/>
    <w:rsid w:val="00971A7B"/>
    <w:rsid w:val="00973332"/>
    <w:rsid w:val="00974881"/>
    <w:rsid w:val="00975B76"/>
    <w:rsid w:val="00975C3E"/>
    <w:rsid w:val="00976377"/>
    <w:rsid w:val="009765B3"/>
    <w:rsid w:val="00977176"/>
    <w:rsid w:val="0098262C"/>
    <w:rsid w:val="009840E3"/>
    <w:rsid w:val="00984EA1"/>
    <w:rsid w:val="00985720"/>
    <w:rsid w:val="00987888"/>
    <w:rsid w:val="00991849"/>
    <w:rsid w:val="009931DE"/>
    <w:rsid w:val="00993321"/>
    <w:rsid w:val="0099362B"/>
    <w:rsid w:val="00994567"/>
    <w:rsid w:val="00994CD5"/>
    <w:rsid w:val="00995174"/>
    <w:rsid w:val="00995AF5"/>
    <w:rsid w:val="00997C60"/>
    <w:rsid w:val="009A0103"/>
    <w:rsid w:val="009A0FEF"/>
    <w:rsid w:val="009A1D24"/>
    <w:rsid w:val="009A1F68"/>
    <w:rsid w:val="009A2DE6"/>
    <w:rsid w:val="009A35F8"/>
    <w:rsid w:val="009A3E38"/>
    <w:rsid w:val="009A407B"/>
    <w:rsid w:val="009A443C"/>
    <w:rsid w:val="009A4E1C"/>
    <w:rsid w:val="009A652B"/>
    <w:rsid w:val="009A6C5F"/>
    <w:rsid w:val="009A783A"/>
    <w:rsid w:val="009A7A4C"/>
    <w:rsid w:val="009B0391"/>
    <w:rsid w:val="009B0666"/>
    <w:rsid w:val="009B0DEF"/>
    <w:rsid w:val="009B348F"/>
    <w:rsid w:val="009B4037"/>
    <w:rsid w:val="009B4BC9"/>
    <w:rsid w:val="009B55D5"/>
    <w:rsid w:val="009B6BFB"/>
    <w:rsid w:val="009B7DF7"/>
    <w:rsid w:val="009B7F67"/>
    <w:rsid w:val="009C0111"/>
    <w:rsid w:val="009C046B"/>
    <w:rsid w:val="009C1642"/>
    <w:rsid w:val="009C2CB5"/>
    <w:rsid w:val="009C4827"/>
    <w:rsid w:val="009C4BF0"/>
    <w:rsid w:val="009C6D1D"/>
    <w:rsid w:val="009D0B7F"/>
    <w:rsid w:val="009D0B9C"/>
    <w:rsid w:val="009D2269"/>
    <w:rsid w:val="009D31F9"/>
    <w:rsid w:val="009D3B7F"/>
    <w:rsid w:val="009D48EE"/>
    <w:rsid w:val="009E0C03"/>
    <w:rsid w:val="009E0F66"/>
    <w:rsid w:val="009E12D5"/>
    <w:rsid w:val="009E1491"/>
    <w:rsid w:val="009E4887"/>
    <w:rsid w:val="009E4B89"/>
    <w:rsid w:val="009E4B95"/>
    <w:rsid w:val="009E4DE9"/>
    <w:rsid w:val="009E51FD"/>
    <w:rsid w:val="009E5257"/>
    <w:rsid w:val="009E582F"/>
    <w:rsid w:val="009E5AA2"/>
    <w:rsid w:val="009E66F2"/>
    <w:rsid w:val="009E67AC"/>
    <w:rsid w:val="009F01EC"/>
    <w:rsid w:val="009F0930"/>
    <w:rsid w:val="009F095D"/>
    <w:rsid w:val="009F10F1"/>
    <w:rsid w:val="009F3CA1"/>
    <w:rsid w:val="009F5D3C"/>
    <w:rsid w:val="009F6A5F"/>
    <w:rsid w:val="009F6ACE"/>
    <w:rsid w:val="009F7455"/>
    <w:rsid w:val="00A01723"/>
    <w:rsid w:val="00A0181D"/>
    <w:rsid w:val="00A0182D"/>
    <w:rsid w:val="00A01A51"/>
    <w:rsid w:val="00A02F6C"/>
    <w:rsid w:val="00A03336"/>
    <w:rsid w:val="00A04BCC"/>
    <w:rsid w:val="00A04F77"/>
    <w:rsid w:val="00A07B2B"/>
    <w:rsid w:val="00A1102D"/>
    <w:rsid w:val="00A113A6"/>
    <w:rsid w:val="00A121AD"/>
    <w:rsid w:val="00A1280D"/>
    <w:rsid w:val="00A12B85"/>
    <w:rsid w:val="00A13AB9"/>
    <w:rsid w:val="00A13DA7"/>
    <w:rsid w:val="00A140B3"/>
    <w:rsid w:val="00A177C0"/>
    <w:rsid w:val="00A2045D"/>
    <w:rsid w:val="00A2058A"/>
    <w:rsid w:val="00A205EA"/>
    <w:rsid w:val="00A2151A"/>
    <w:rsid w:val="00A224E0"/>
    <w:rsid w:val="00A243E4"/>
    <w:rsid w:val="00A27422"/>
    <w:rsid w:val="00A27506"/>
    <w:rsid w:val="00A2754C"/>
    <w:rsid w:val="00A311B5"/>
    <w:rsid w:val="00A3185E"/>
    <w:rsid w:val="00A32CFF"/>
    <w:rsid w:val="00A34A06"/>
    <w:rsid w:val="00A34BE5"/>
    <w:rsid w:val="00A35F89"/>
    <w:rsid w:val="00A3616F"/>
    <w:rsid w:val="00A36471"/>
    <w:rsid w:val="00A372AD"/>
    <w:rsid w:val="00A3764D"/>
    <w:rsid w:val="00A3765D"/>
    <w:rsid w:val="00A37722"/>
    <w:rsid w:val="00A37F69"/>
    <w:rsid w:val="00A42B53"/>
    <w:rsid w:val="00A42B65"/>
    <w:rsid w:val="00A444BC"/>
    <w:rsid w:val="00A4680A"/>
    <w:rsid w:val="00A46D0B"/>
    <w:rsid w:val="00A46F51"/>
    <w:rsid w:val="00A47083"/>
    <w:rsid w:val="00A5192E"/>
    <w:rsid w:val="00A51FAD"/>
    <w:rsid w:val="00A53D39"/>
    <w:rsid w:val="00A55036"/>
    <w:rsid w:val="00A55076"/>
    <w:rsid w:val="00A563EF"/>
    <w:rsid w:val="00A56FA4"/>
    <w:rsid w:val="00A572D5"/>
    <w:rsid w:val="00A5779D"/>
    <w:rsid w:val="00A60719"/>
    <w:rsid w:val="00A60EAF"/>
    <w:rsid w:val="00A619EA"/>
    <w:rsid w:val="00A63C37"/>
    <w:rsid w:val="00A64318"/>
    <w:rsid w:val="00A64622"/>
    <w:rsid w:val="00A65657"/>
    <w:rsid w:val="00A667B9"/>
    <w:rsid w:val="00A67388"/>
    <w:rsid w:val="00A70371"/>
    <w:rsid w:val="00A72639"/>
    <w:rsid w:val="00A728C6"/>
    <w:rsid w:val="00A72DA4"/>
    <w:rsid w:val="00A73348"/>
    <w:rsid w:val="00A73449"/>
    <w:rsid w:val="00A736D1"/>
    <w:rsid w:val="00A73CB8"/>
    <w:rsid w:val="00A754B6"/>
    <w:rsid w:val="00A76F7E"/>
    <w:rsid w:val="00A77027"/>
    <w:rsid w:val="00A8061C"/>
    <w:rsid w:val="00A81726"/>
    <w:rsid w:val="00A81A70"/>
    <w:rsid w:val="00A81EAF"/>
    <w:rsid w:val="00A828EA"/>
    <w:rsid w:val="00A83436"/>
    <w:rsid w:val="00A83EC2"/>
    <w:rsid w:val="00A8405C"/>
    <w:rsid w:val="00A8475E"/>
    <w:rsid w:val="00A84827"/>
    <w:rsid w:val="00A84F4C"/>
    <w:rsid w:val="00A862B8"/>
    <w:rsid w:val="00A87041"/>
    <w:rsid w:val="00A87E38"/>
    <w:rsid w:val="00A916B6"/>
    <w:rsid w:val="00A9239B"/>
    <w:rsid w:val="00A923E3"/>
    <w:rsid w:val="00A92D59"/>
    <w:rsid w:val="00A93500"/>
    <w:rsid w:val="00A938D7"/>
    <w:rsid w:val="00A93B03"/>
    <w:rsid w:val="00A94991"/>
    <w:rsid w:val="00A951E7"/>
    <w:rsid w:val="00A97424"/>
    <w:rsid w:val="00A97A73"/>
    <w:rsid w:val="00AA04CE"/>
    <w:rsid w:val="00AA053F"/>
    <w:rsid w:val="00AA0EDB"/>
    <w:rsid w:val="00AA0FDA"/>
    <w:rsid w:val="00AA3376"/>
    <w:rsid w:val="00AA33D0"/>
    <w:rsid w:val="00AA39AF"/>
    <w:rsid w:val="00AA3E66"/>
    <w:rsid w:val="00AA4F47"/>
    <w:rsid w:val="00AA4FE4"/>
    <w:rsid w:val="00AA5B6A"/>
    <w:rsid w:val="00AA5FBA"/>
    <w:rsid w:val="00AA6E15"/>
    <w:rsid w:val="00AA767A"/>
    <w:rsid w:val="00AB05E8"/>
    <w:rsid w:val="00AB11F7"/>
    <w:rsid w:val="00AB3B6F"/>
    <w:rsid w:val="00AB4EFB"/>
    <w:rsid w:val="00AB7C92"/>
    <w:rsid w:val="00AC0549"/>
    <w:rsid w:val="00AC06C8"/>
    <w:rsid w:val="00AC1423"/>
    <w:rsid w:val="00AC212E"/>
    <w:rsid w:val="00AC2BE3"/>
    <w:rsid w:val="00AC37DE"/>
    <w:rsid w:val="00AC518D"/>
    <w:rsid w:val="00AC58B8"/>
    <w:rsid w:val="00AC6FE2"/>
    <w:rsid w:val="00AC75F6"/>
    <w:rsid w:val="00AC7621"/>
    <w:rsid w:val="00AD04FA"/>
    <w:rsid w:val="00AD1A93"/>
    <w:rsid w:val="00AD2BCA"/>
    <w:rsid w:val="00AD3816"/>
    <w:rsid w:val="00AD3995"/>
    <w:rsid w:val="00AD3F58"/>
    <w:rsid w:val="00AD607A"/>
    <w:rsid w:val="00AE254A"/>
    <w:rsid w:val="00AE2C50"/>
    <w:rsid w:val="00AE31CA"/>
    <w:rsid w:val="00AE379C"/>
    <w:rsid w:val="00AE394C"/>
    <w:rsid w:val="00AE41CD"/>
    <w:rsid w:val="00AE4DB1"/>
    <w:rsid w:val="00AE5370"/>
    <w:rsid w:val="00AE65F0"/>
    <w:rsid w:val="00AE6C52"/>
    <w:rsid w:val="00AF04F2"/>
    <w:rsid w:val="00AF0566"/>
    <w:rsid w:val="00AF34C7"/>
    <w:rsid w:val="00AF41D1"/>
    <w:rsid w:val="00AF4AD3"/>
    <w:rsid w:val="00AF4B97"/>
    <w:rsid w:val="00AF568E"/>
    <w:rsid w:val="00AF6985"/>
    <w:rsid w:val="00AF7783"/>
    <w:rsid w:val="00AF7AA2"/>
    <w:rsid w:val="00AF7C19"/>
    <w:rsid w:val="00AF7F35"/>
    <w:rsid w:val="00B0020F"/>
    <w:rsid w:val="00B00B28"/>
    <w:rsid w:val="00B01C89"/>
    <w:rsid w:val="00B0225E"/>
    <w:rsid w:val="00B02B94"/>
    <w:rsid w:val="00B02FE3"/>
    <w:rsid w:val="00B03055"/>
    <w:rsid w:val="00B036CB"/>
    <w:rsid w:val="00B038BE"/>
    <w:rsid w:val="00B04D0A"/>
    <w:rsid w:val="00B05DBC"/>
    <w:rsid w:val="00B06C92"/>
    <w:rsid w:val="00B06E0E"/>
    <w:rsid w:val="00B11219"/>
    <w:rsid w:val="00B11232"/>
    <w:rsid w:val="00B12FBE"/>
    <w:rsid w:val="00B1422C"/>
    <w:rsid w:val="00B14392"/>
    <w:rsid w:val="00B156CB"/>
    <w:rsid w:val="00B16481"/>
    <w:rsid w:val="00B16547"/>
    <w:rsid w:val="00B179C1"/>
    <w:rsid w:val="00B17A86"/>
    <w:rsid w:val="00B21018"/>
    <w:rsid w:val="00B2162C"/>
    <w:rsid w:val="00B21D0B"/>
    <w:rsid w:val="00B229F9"/>
    <w:rsid w:val="00B22FCF"/>
    <w:rsid w:val="00B2485D"/>
    <w:rsid w:val="00B24DCD"/>
    <w:rsid w:val="00B255D7"/>
    <w:rsid w:val="00B266D7"/>
    <w:rsid w:val="00B26A9F"/>
    <w:rsid w:val="00B27262"/>
    <w:rsid w:val="00B27757"/>
    <w:rsid w:val="00B30B96"/>
    <w:rsid w:val="00B31E8D"/>
    <w:rsid w:val="00B3220E"/>
    <w:rsid w:val="00B32A81"/>
    <w:rsid w:val="00B32DB9"/>
    <w:rsid w:val="00B33EF8"/>
    <w:rsid w:val="00B34384"/>
    <w:rsid w:val="00B35444"/>
    <w:rsid w:val="00B35BFF"/>
    <w:rsid w:val="00B36125"/>
    <w:rsid w:val="00B377E0"/>
    <w:rsid w:val="00B37D1E"/>
    <w:rsid w:val="00B407A2"/>
    <w:rsid w:val="00B415EA"/>
    <w:rsid w:val="00B41884"/>
    <w:rsid w:val="00B428E6"/>
    <w:rsid w:val="00B42EC5"/>
    <w:rsid w:val="00B4313D"/>
    <w:rsid w:val="00B43262"/>
    <w:rsid w:val="00B448AF"/>
    <w:rsid w:val="00B45697"/>
    <w:rsid w:val="00B464C7"/>
    <w:rsid w:val="00B46DB2"/>
    <w:rsid w:val="00B46DF7"/>
    <w:rsid w:val="00B50131"/>
    <w:rsid w:val="00B504ED"/>
    <w:rsid w:val="00B51A9F"/>
    <w:rsid w:val="00B5344C"/>
    <w:rsid w:val="00B534A0"/>
    <w:rsid w:val="00B5353C"/>
    <w:rsid w:val="00B546F9"/>
    <w:rsid w:val="00B547BE"/>
    <w:rsid w:val="00B5520F"/>
    <w:rsid w:val="00B56169"/>
    <w:rsid w:val="00B564B5"/>
    <w:rsid w:val="00B5758C"/>
    <w:rsid w:val="00B57BA8"/>
    <w:rsid w:val="00B57EE9"/>
    <w:rsid w:val="00B62BED"/>
    <w:rsid w:val="00B63572"/>
    <w:rsid w:val="00B64136"/>
    <w:rsid w:val="00B64411"/>
    <w:rsid w:val="00B6458F"/>
    <w:rsid w:val="00B64EED"/>
    <w:rsid w:val="00B659B2"/>
    <w:rsid w:val="00B65DFF"/>
    <w:rsid w:val="00B661D2"/>
    <w:rsid w:val="00B662EB"/>
    <w:rsid w:val="00B66517"/>
    <w:rsid w:val="00B66A01"/>
    <w:rsid w:val="00B66C7F"/>
    <w:rsid w:val="00B66DB9"/>
    <w:rsid w:val="00B67BBD"/>
    <w:rsid w:val="00B7138D"/>
    <w:rsid w:val="00B72ACE"/>
    <w:rsid w:val="00B73582"/>
    <w:rsid w:val="00B742D9"/>
    <w:rsid w:val="00B76441"/>
    <w:rsid w:val="00B76ED4"/>
    <w:rsid w:val="00B76EFD"/>
    <w:rsid w:val="00B77389"/>
    <w:rsid w:val="00B77712"/>
    <w:rsid w:val="00B77A39"/>
    <w:rsid w:val="00B8012F"/>
    <w:rsid w:val="00B8283D"/>
    <w:rsid w:val="00B83F8F"/>
    <w:rsid w:val="00B8587E"/>
    <w:rsid w:val="00B85E3A"/>
    <w:rsid w:val="00B92A67"/>
    <w:rsid w:val="00B94398"/>
    <w:rsid w:val="00B949B8"/>
    <w:rsid w:val="00B94EAD"/>
    <w:rsid w:val="00B94F70"/>
    <w:rsid w:val="00B957E8"/>
    <w:rsid w:val="00B96AB8"/>
    <w:rsid w:val="00B96FEB"/>
    <w:rsid w:val="00B97016"/>
    <w:rsid w:val="00B976E2"/>
    <w:rsid w:val="00B97D5E"/>
    <w:rsid w:val="00B97D74"/>
    <w:rsid w:val="00BA0015"/>
    <w:rsid w:val="00BA0562"/>
    <w:rsid w:val="00BA0E8A"/>
    <w:rsid w:val="00BA1878"/>
    <w:rsid w:val="00BA39F7"/>
    <w:rsid w:val="00BA3E91"/>
    <w:rsid w:val="00BA3ED8"/>
    <w:rsid w:val="00BA3FC3"/>
    <w:rsid w:val="00BA457C"/>
    <w:rsid w:val="00BA4DBD"/>
    <w:rsid w:val="00BA4F05"/>
    <w:rsid w:val="00BA52CD"/>
    <w:rsid w:val="00BA68F9"/>
    <w:rsid w:val="00BA6F50"/>
    <w:rsid w:val="00BA7732"/>
    <w:rsid w:val="00BB27A8"/>
    <w:rsid w:val="00BB2E98"/>
    <w:rsid w:val="00BB34DD"/>
    <w:rsid w:val="00BB3FE4"/>
    <w:rsid w:val="00BB4954"/>
    <w:rsid w:val="00BB4B04"/>
    <w:rsid w:val="00BB571A"/>
    <w:rsid w:val="00BB5AED"/>
    <w:rsid w:val="00BB6AE6"/>
    <w:rsid w:val="00BB7634"/>
    <w:rsid w:val="00BB7728"/>
    <w:rsid w:val="00BC0019"/>
    <w:rsid w:val="00BC0132"/>
    <w:rsid w:val="00BC147F"/>
    <w:rsid w:val="00BC14AA"/>
    <w:rsid w:val="00BC262E"/>
    <w:rsid w:val="00BC38FD"/>
    <w:rsid w:val="00BC4028"/>
    <w:rsid w:val="00BD021A"/>
    <w:rsid w:val="00BD04EB"/>
    <w:rsid w:val="00BD1668"/>
    <w:rsid w:val="00BD2C07"/>
    <w:rsid w:val="00BD31AA"/>
    <w:rsid w:val="00BD34C0"/>
    <w:rsid w:val="00BD35E4"/>
    <w:rsid w:val="00BD3E3B"/>
    <w:rsid w:val="00BD43E5"/>
    <w:rsid w:val="00BD445E"/>
    <w:rsid w:val="00BD5560"/>
    <w:rsid w:val="00BD623A"/>
    <w:rsid w:val="00BD74A6"/>
    <w:rsid w:val="00BD7C53"/>
    <w:rsid w:val="00BE178B"/>
    <w:rsid w:val="00BE1795"/>
    <w:rsid w:val="00BE228F"/>
    <w:rsid w:val="00BE26EF"/>
    <w:rsid w:val="00BE2732"/>
    <w:rsid w:val="00BE2880"/>
    <w:rsid w:val="00BE297D"/>
    <w:rsid w:val="00BE2A34"/>
    <w:rsid w:val="00BE2CC6"/>
    <w:rsid w:val="00BE3B16"/>
    <w:rsid w:val="00BE47E5"/>
    <w:rsid w:val="00BF10C0"/>
    <w:rsid w:val="00BF16C0"/>
    <w:rsid w:val="00BF2233"/>
    <w:rsid w:val="00BF26DF"/>
    <w:rsid w:val="00BF3819"/>
    <w:rsid w:val="00BF3CD9"/>
    <w:rsid w:val="00BF44FD"/>
    <w:rsid w:val="00BF5103"/>
    <w:rsid w:val="00BF5D5E"/>
    <w:rsid w:val="00BF793E"/>
    <w:rsid w:val="00C003A8"/>
    <w:rsid w:val="00C0072C"/>
    <w:rsid w:val="00C00B85"/>
    <w:rsid w:val="00C01703"/>
    <w:rsid w:val="00C02DE5"/>
    <w:rsid w:val="00C02E22"/>
    <w:rsid w:val="00C03C13"/>
    <w:rsid w:val="00C0407D"/>
    <w:rsid w:val="00C04BC8"/>
    <w:rsid w:val="00C05AFD"/>
    <w:rsid w:val="00C0634C"/>
    <w:rsid w:val="00C07D0B"/>
    <w:rsid w:val="00C07F15"/>
    <w:rsid w:val="00C101F2"/>
    <w:rsid w:val="00C10F54"/>
    <w:rsid w:val="00C124CA"/>
    <w:rsid w:val="00C128D0"/>
    <w:rsid w:val="00C1568E"/>
    <w:rsid w:val="00C166FD"/>
    <w:rsid w:val="00C16CA5"/>
    <w:rsid w:val="00C17074"/>
    <w:rsid w:val="00C1746A"/>
    <w:rsid w:val="00C17701"/>
    <w:rsid w:val="00C17B6D"/>
    <w:rsid w:val="00C17E1F"/>
    <w:rsid w:val="00C17FC6"/>
    <w:rsid w:val="00C208EE"/>
    <w:rsid w:val="00C20907"/>
    <w:rsid w:val="00C212B2"/>
    <w:rsid w:val="00C21E59"/>
    <w:rsid w:val="00C21EFE"/>
    <w:rsid w:val="00C23011"/>
    <w:rsid w:val="00C23B33"/>
    <w:rsid w:val="00C24C0A"/>
    <w:rsid w:val="00C24F0B"/>
    <w:rsid w:val="00C25413"/>
    <w:rsid w:val="00C257E9"/>
    <w:rsid w:val="00C26B4B"/>
    <w:rsid w:val="00C27712"/>
    <w:rsid w:val="00C278A1"/>
    <w:rsid w:val="00C3077C"/>
    <w:rsid w:val="00C32180"/>
    <w:rsid w:val="00C330C4"/>
    <w:rsid w:val="00C35E7D"/>
    <w:rsid w:val="00C369B3"/>
    <w:rsid w:val="00C370E5"/>
    <w:rsid w:val="00C3725C"/>
    <w:rsid w:val="00C41038"/>
    <w:rsid w:val="00C41598"/>
    <w:rsid w:val="00C41757"/>
    <w:rsid w:val="00C42FB9"/>
    <w:rsid w:val="00C4363E"/>
    <w:rsid w:val="00C436BA"/>
    <w:rsid w:val="00C43999"/>
    <w:rsid w:val="00C43EE2"/>
    <w:rsid w:val="00C44290"/>
    <w:rsid w:val="00C44524"/>
    <w:rsid w:val="00C4452F"/>
    <w:rsid w:val="00C44ECA"/>
    <w:rsid w:val="00C44F50"/>
    <w:rsid w:val="00C4620A"/>
    <w:rsid w:val="00C469EF"/>
    <w:rsid w:val="00C46BCB"/>
    <w:rsid w:val="00C46C22"/>
    <w:rsid w:val="00C4724E"/>
    <w:rsid w:val="00C50BD0"/>
    <w:rsid w:val="00C50C83"/>
    <w:rsid w:val="00C50CA0"/>
    <w:rsid w:val="00C51869"/>
    <w:rsid w:val="00C51E84"/>
    <w:rsid w:val="00C5602F"/>
    <w:rsid w:val="00C565F1"/>
    <w:rsid w:val="00C574A3"/>
    <w:rsid w:val="00C57A2D"/>
    <w:rsid w:val="00C57F8F"/>
    <w:rsid w:val="00C57FD7"/>
    <w:rsid w:val="00C61863"/>
    <w:rsid w:val="00C621A1"/>
    <w:rsid w:val="00C6234B"/>
    <w:rsid w:val="00C6269E"/>
    <w:rsid w:val="00C62A12"/>
    <w:rsid w:val="00C641A8"/>
    <w:rsid w:val="00C70461"/>
    <w:rsid w:val="00C70CD2"/>
    <w:rsid w:val="00C72C95"/>
    <w:rsid w:val="00C744A5"/>
    <w:rsid w:val="00C74B3C"/>
    <w:rsid w:val="00C803BC"/>
    <w:rsid w:val="00C80B7D"/>
    <w:rsid w:val="00C8112C"/>
    <w:rsid w:val="00C81A5D"/>
    <w:rsid w:val="00C81C74"/>
    <w:rsid w:val="00C821AB"/>
    <w:rsid w:val="00C8223E"/>
    <w:rsid w:val="00C82311"/>
    <w:rsid w:val="00C827E7"/>
    <w:rsid w:val="00C83399"/>
    <w:rsid w:val="00C83F2C"/>
    <w:rsid w:val="00C85EC0"/>
    <w:rsid w:val="00C875E1"/>
    <w:rsid w:val="00C9090F"/>
    <w:rsid w:val="00C932D1"/>
    <w:rsid w:val="00C947A9"/>
    <w:rsid w:val="00C96A98"/>
    <w:rsid w:val="00C97BEC"/>
    <w:rsid w:val="00CA0936"/>
    <w:rsid w:val="00CA1345"/>
    <w:rsid w:val="00CA1411"/>
    <w:rsid w:val="00CA1D89"/>
    <w:rsid w:val="00CA3AF5"/>
    <w:rsid w:val="00CA45D7"/>
    <w:rsid w:val="00CA6B74"/>
    <w:rsid w:val="00CB07B0"/>
    <w:rsid w:val="00CB07DB"/>
    <w:rsid w:val="00CB110A"/>
    <w:rsid w:val="00CB194A"/>
    <w:rsid w:val="00CB206A"/>
    <w:rsid w:val="00CB2880"/>
    <w:rsid w:val="00CB3CC0"/>
    <w:rsid w:val="00CB4F58"/>
    <w:rsid w:val="00CB57AF"/>
    <w:rsid w:val="00CC056C"/>
    <w:rsid w:val="00CC072B"/>
    <w:rsid w:val="00CC2FD1"/>
    <w:rsid w:val="00CC3478"/>
    <w:rsid w:val="00CC3531"/>
    <w:rsid w:val="00CC41BF"/>
    <w:rsid w:val="00CC42A1"/>
    <w:rsid w:val="00CC58DC"/>
    <w:rsid w:val="00CC7E40"/>
    <w:rsid w:val="00CD079D"/>
    <w:rsid w:val="00CD0882"/>
    <w:rsid w:val="00CD12D9"/>
    <w:rsid w:val="00CD1A69"/>
    <w:rsid w:val="00CD1B67"/>
    <w:rsid w:val="00CD2C87"/>
    <w:rsid w:val="00CD3A85"/>
    <w:rsid w:val="00CD3B4C"/>
    <w:rsid w:val="00CD4EEA"/>
    <w:rsid w:val="00CD5FB9"/>
    <w:rsid w:val="00CD676F"/>
    <w:rsid w:val="00CD78EF"/>
    <w:rsid w:val="00CD7930"/>
    <w:rsid w:val="00CE2359"/>
    <w:rsid w:val="00CE3904"/>
    <w:rsid w:val="00CE5288"/>
    <w:rsid w:val="00CE7840"/>
    <w:rsid w:val="00CF00EA"/>
    <w:rsid w:val="00CF1321"/>
    <w:rsid w:val="00CF1346"/>
    <w:rsid w:val="00CF1942"/>
    <w:rsid w:val="00CF2E53"/>
    <w:rsid w:val="00CF3793"/>
    <w:rsid w:val="00CF4ABA"/>
    <w:rsid w:val="00CF4FC5"/>
    <w:rsid w:val="00CF54A1"/>
    <w:rsid w:val="00CF6B2C"/>
    <w:rsid w:val="00D0101D"/>
    <w:rsid w:val="00D0224F"/>
    <w:rsid w:val="00D0284D"/>
    <w:rsid w:val="00D03FBF"/>
    <w:rsid w:val="00D04A6C"/>
    <w:rsid w:val="00D04C9F"/>
    <w:rsid w:val="00D0531D"/>
    <w:rsid w:val="00D06037"/>
    <w:rsid w:val="00D06196"/>
    <w:rsid w:val="00D0631D"/>
    <w:rsid w:val="00D10653"/>
    <w:rsid w:val="00D107AA"/>
    <w:rsid w:val="00D10A7B"/>
    <w:rsid w:val="00D120B5"/>
    <w:rsid w:val="00D128C2"/>
    <w:rsid w:val="00D12EEA"/>
    <w:rsid w:val="00D12F1B"/>
    <w:rsid w:val="00D1317C"/>
    <w:rsid w:val="00D13C82"/>
    <w:rsid w:val="00D155EA"/>
    <w:rsid w:val="00D16C2D"/>
    <w:rsid w:val="00D17467"/>
    <w:rsid w:val="00D17A54"/>
    <w:rsid w:val="00D201AC"/>
    <w:rsid w:val="00D21C00"/>
    <w:rsid w:val="00D2276D"/>
    <w:rsid w:val="00D22FE2"/>
    <w:rsid w:val="00D2370A"/>
    <w:rsid w:val="00D24504"/>
    <w:rsid w:val="00D2511C"/>
    <w:rsid w:val="00D25C80"/>
    <w:rsid w:val="00D25D27"/>
    <w:rsid w:val="00D30191"/>
    <w:rsid w:val="00D30835"/>
    <w:rsid w:val="00D30FB9"/>
    <w:rsid w:val="00D316A8"/>
    <w:rsid w:val="00D33D5D"/>
    <w:rsid w:val="00D35089"/>
    <w:rsid w:val="00D36B63"/>
    <w:rsid w:val="00D402C1"/>
    <w:rsid w:val="00D40688"/>
    <w:rsid w:val="00D4209C"/>
    <w:rsid w:val="00D4499F"/>
    <w:rsid w:val="00D4506D"/>
    <w:rsid w:val="00D457F4"/>
    <w:rsid w:val="00D4694C"/>
    <w:rsid w:val="00D50115"/>
    <w:rsid w:val="00D51A8E"/>
    <w:rsid w:val="00D5273F"/>
    <w:rsid w:val="00D53687"/>
    <w:rsid w:val="00D5390D"/>
    <w:rsid w:val="00D53C37"/>
    <w:rsid w:val="00D549D5"/>
    <w:rsid w:val="00D56804"/>
    <w:rsid w:val="00D601DF"/>
    <w:rsid w:val="00D61893"/>
    <w:rsid w:val="00D619F2"/>
    <w:rsid w:val="00D61CB8"/>
    <w:rsid w:val="00D62143"/>
    <w:rsid w:val="00D62317"/>
    <w:rsid w:val="00D62BCA"/>
    <w:rsid w:val="00D63641"/>
    <w:rsid w:val="00D63E57"/>
    <w:rsid w:val="00D64C7C"/>
    <w:rsid w:val="00D65183"/>
    <w:rsid w:val="00D653D4"/>
    <w:rsid w:val="00D66253"/>
    <w:rsid w:val="00D66493"/>
    <w:rsid w:val="00D70C66"/>
    <w:rsid w:val="00D70F97"/>
    <w:rsid w:val="00D71146"/>
    <w:rsid w:val="00D721B1"/>
    <w:rsid w:val="00D743F4"/>
    <w:rsid w:val="00D77DE1"/>
    <w:rsid w:val="00D818A1"/>
    <w:rsid w:val="00D8241D"/>
    <w:rsid w:val="00D8270E"/>
    <w:rsid w:val="00D82A16"/>
    <w:rsid w:val="00D835BF"/>
    <w:rsid w:val="00D841D4"/>
    <w:rsid w:val="00D843A3"/>
    <w:rsid w:val="00D848F7"/>
    <w:rsid w:val="00D84C62"/>
    <w:rsid w:val="00D8775D"/>
    <w:rsid w:val="00D87C7A"/>
    <w:rsid w:val="00D9019F"/>
    <w:rsid w:val="00D908B7"/>
    <w:rsid w:val="00D90E7F"/>
    <w:rsid w:val="00D9313D"/>
    <w:rsid w:val="00D93B8E"/>
    <w:rsid w:val="00D93DF0"/>
    <w:rsid w:val="00D94AEE"/>
    <w:rsid w:val="00D95CD8"/>
    <w:rsid w:val="00D96CED"/>
    <w:rsid w:val="00D97DF2"/>
    <w:rsid w:val="00DA120C"/>
    <w:rsid w:val="00DA135F"/>
    <w:rsid w:val="00DA211B"/>
    <w:rsid w:val="00DA280D"/>
    <w:rsid w:val="00DA30B4"/>
    <w:rsid w:val="00DA47D4"/>
    <w:rsid w:val="00DA6988"/>
    <w:rsid w:val="00DB06FD"/>
    <w:rsid w:val="00DB119B"/>
    <w:rsid w:val="00DB192D"/>
    <w:rsid w:val="00DB1E73"/>
    <w:rsid w:val="00DB1FC5"/>
    <w:rsid w:val="00DB2665"/>
    <w:rsid w:val="00DB3F5E"/>
    <w:rsid w:val="00DB407A"/>
    <w:rsid w:val="00DB43F5"/>
    <w:rsid w:val="00DB4EC9"/>
    <w:rsid w:val="00DB4FF0"/>
    <w:rsid w:val="00DB516F"/>
    <w:rsid w:val="00DB5A7E"/>
    <w:rsid w:val="00DB7942"/>
    <w:rsid w:val="00DB7AC5"/>
    <w:rsid w:val="00DC0492"/>
    <w:rsid w:val="00DC104F"/>
    <w:rsid w:val="00DC1246"/>
    <w:rsid w:val="00DC3723"/>
    <w:rsid w:val="00DC420C"/>
    <w:rsid w:val="00DC470C"/>
    <w:rsid w:val="00DC4A8E"/>
    <w:rsid w:val="00DC6FBC"/>
    <w:rsid w:val="00DC742D"/>
    <w:rsid w:val="00DC7942"/>
    <w:rsid w:val="00DD1418"/>
    <w:rsid w:val="00DD2A8F"/>
    <w:rsid w:val="00DD69DB"/>
    <w:rsid w:val="00DD6CA0"/>
    <w:rsid w:val="00DD6F2E"/>
    <w:rsid w:val="00DE09F9"/>
    <w:rsid w:val="00DE1F01"/>
    <w:rsid w:val="00DE201F"/>
    <w:rsid w:val="00DE4183"/>
    <w:rsid w:val="00DE52A8"/>
    <w:rsid w:val="00DE71B5"/>
    <w:rsid w:val="00DE7F60"/>
    <w:rsid w:val="00DF1248"/>
    <w:rsid w:val="00DF1A69"/>
    <w:rsid w:val="00DF1E99"/>
    <w:rsid w:val="00DF2891"/>
    <w:rsid w:val="00DF4BE2"/>
    <w:rsid w:val="00DF56FD"/>
    <w:rsid w:val="00DF5A79"/>
    <w:rsid w:val="00DF6274"/>
    <w:rsid w:val="00DF74C1"/>
    <w:rsid w:val="00DF79F8"/>
    <w:rsid w:val="00E0023F"/>
    <w:rsid w:val="00E01814"/>
    <w:rsid w:val="00E02588"/>
    <w:rsid w:val="00E02D2D"/>
    <w:rsid w:val="00E03A82"/>
    <w:rsid w:val="00E04088"/>
    <w:rsid w:val="00E04E71"/>
    <w:rsid w:val="00E04FE6"/>
    <w:rsid w:val="00E062B6"/>
    <w:rsid w:val="00E0642C"/>
    <w:rsid w:val="00E06738"/>
    <w:rsid w:val="00E07AD0"/>
    <w:rsid w:val="00E10581"/>
    <w:rsid w:val="00E107B0"/>
    <w:rsid w:val="00E1230F"/>
    <w:rsid w:val="00E138C6"/>
    <w:rsid w:val="00E159FC"/>
    <w:rsid w:val="00E176B9"/>
    <w:rsid w:val="00E1780E"/>
    <w:rsid w:val="00E17E4B"/>
    <w:rsid w:val="00E20327"/>
    <w:rsid w:val="00E22B7A"/>
    <w:rsid w:val="00E252DB"/>
    <w:rsid w:val="00E26A06"/>
    <w:rsid w:val="00E30720"/>
    <w:rsid w:val="00E314E7"/>
    <w:rsid w:val="00E31BE8"/>
    <w:rsid w:val="00E3261F"/>
    <w:rsid w:val="00E32A05"/>
    <w:rsid w:val="00E33003"/>
    <w:rsid w:val="00E33458"/>
    <w:rsid w:val="00E33818"/>
    <w:rsid w:val="00E338ED"/>
    <w:rsid w:val="00E339AD"/>
    <w:rsid w:val="00E34376"/>
    <w:rsid w:val="00E346E9"/>
    <w:rsid w:val="00E34ED4"/>
    <w:rsid w:val="00E35D1C"/>
    <w:rsid w:val="00E35D3F"/>
    <w:rsid w:val="00E36185"/>
    <w:rsid w:val="00E36458"/>
    <w:rsid w:val="00E36F54"/>
    <w:rsid w:val="00E3709B"/>
    <w:rsid w:val="00E37243"/>
    <w:rsid w:val="00E37B12"/>
    <w:rsid w:val="00E4073B"/>
    <w:rsid w:val="00E42132"/>
    <w:rsid w:val="00E42522"/>
    <w:rsid w:val="00E42FC4"/>
    <w:rsid w:val="00E436E3"/>
    <w:rsid w:val="00E43D13"/>
    <w:rsid w:val="00E44BFF"/>
    <w:rsid w:val="00E45179"/>
    <w:rsid w:val="00E460EC"/>
    <w:rsid w:val="00E4728C"/>
    <w:rsid w:val="00E475E2"/>
    <w:rsid w:val="00E477C1"/>
    <w:rsid w:val="00E4796D"/>
    <w:rsid w:val="00E54D0D"/>
    <w:rsid w:val="00E54E5B"/>
    <w:rsid w:val="00E55C10"/>
    <w:rsid w:val="00E55C55"/>
    <w:rsid w:val="00E56258"/>
    <w:rsid w:val="00E5663B"/>
    <w:rsid w:val="00E57CF6"/>
    <w:rsid w:val="00E57D73"/>
    <w:rsid w:val="00E628DB"/>
    <w:rsid w:val="00E62A06"/>
    <w:rsid w:val="00E62A48"/>
    <w:rsid w:val="00E6464D"/>
    <w:rsid w:val="00E64F53"/>
    <w:rsid w:val="00E65687"/>
    <w:rsid w:val="00E65AD1"/>
    <w:rsid w:val="00E707A5"/>
    <w:rsid w:val="00E71630"/>
    <w:rsid w:val="00E71E61"/>
    <w:rsid w:val="00E7241A"/>
    <w:rsid w:val="00E728D0"/>
    <w:rsid w:val="00E73D3B"/>
    <w:rsid w:val="00E75EA1"/>
    <w:rsid w:val="00E75F88"/>
    <w:rsid w:val="00E75FBE"/>
    <w:rsid w:val="00E76F20"/>
    <w:rsid w:val="00E77845"/>
    <w:rsid w:val="00E80D14"/>
    <w:rsid w:val="00E81BB8"/>
    <w:rsid w:val="00E821BB"/>
    <w:rsid w:val="00E82C35"/>
    <w:rsid w:val="00E849FF"/>
    <w:rsid w:val="00E84C04"/>
    <w:rsid w:val="00E85FBA"/>
    <w:rsid w:val="00E864F8"/>
    <w:rsid w:val="00E871AD"/>
    <w:rsid w:val="00E9029B"/>
    <w:rsid w:val="00E91223"/>
    <w:rsid w:val="00E92B6A"/>
    <w:rsid w:val="00E92CCC"/>
    <w:rsid w:val="00E93ED7"/>
    <w:rsid w:val="00E9480C"/>
    <w:rsid w:val="00E94E6F"/>
    <w:rsid w:val="00E95EFA"/>
    <w:rsid w:val="00E96A20"/>
    <w:rsid w:val="00E973C9"/>
    <w:rsid w:val="00E97FA1"/>
    <w:rsid w:val="00EA00F4"/>
    <w:rsid w:val="00EA04BD"/>
    <w:rsid w:val="00EA3E59"/>
    <w:rsid w:val="00EA3EB1"/>
    <w:rsid w:val="00EA4715"/>
    <w:rsid w:val="00EA55A0"/>
    <w:rsid w:val="00EA71BD"/>
    <w:rsid w:val="00EA7A3C"/>
    <w:rsid w:val="00EA7E9B"/>
    <w:rsid w:val="00EB0231"/>
    <w:rsid w:val="00EB0A5E"/>
    <w:rsid w:val="00EB1D2C"/>
    <w:rsid w:val="00EB22F3"/>
    <w:rsid w:val="00EB2376"/>
    <w:rsid w:val="00EB581B"/>
    <w:rsid w:val="00EB6D97"/>
    <w:rsid w:val="00EC1780"/>
    <w:rsid w:val="00EC1999"/>
    <w:rsid w:val="00EC4D8F"/>
    <w:rsid w:val="00EC4F95"/>
    <w:rsid w:val="00EC6573"/>
    <w:rsid w:val="00EC691A"/>
    <w:rsid w:val="00EC6C76"/>
    <w:rsid w:val="00ED0630"/>
    <w:rsid w:val="00ED1168"/>
    <w:rsid w:val="00ED1D67"/>
    <w:rsid w:val="00ED1E30"/>
    <w:rsid w:val="00ED22A9"/>
    <w:rsid w:val="00ED25F7"/>
    <w:rsid w:val="00ED2F22"/>
    <w:rsid w:val="00ED3596"/>
    <w:rsid w:val="00ED3DB4"/>
    <w:rsid w:val="00ED433F"/>
    <w:rsid w:val="00ED5E62"/>
    <w:rsid w:val="00ED677F"/>
    <w:rsid w:val="00ED6C45"/>
    <w:rsid w:val="00ED74FB"/>
    <w:rsid w:val="00EE2945"/>
    <w:rsid w:val="00EE3B8C"/>
    <w:rsid w:val="00EE4BE0"/>
    <w:rsid w:val="00EE58A1"/>
    <w:rsid w:val="00EE5A30"/>
    <w:rsid w:val="00EE6E34"/>
    <w:rsid w:val="00EF09D7"/>
    <w:rsid w:val="00EF0E54"/>
    <w:rsid w:val="00EF0FBC"/>
    <w:rsid w:val="00EF1755"/>
    <w:rsid w:val="00EF1B0F"/>
    <w:rsid w:val="00EF1BDB"/>
    <w:rsid w:val="00EF298D"/>
    <w:rsid w:val="00EF4707"/>
    <w:rsid w:val="00EF4B13"/>
    <w:rsid w:val="00EF4B2B"/>
    <w:rsid w:val="00EF5941"/>
    <w:rsid w:val="00EF5EB5"/>
    <w:rsid w:val="00EF62E4"/>
    <w:rsid w:val="00EF659F"/>
    <w:rsid w:val="00EF6894"/>
    <w:rsid w:val="00EF7692"/>
    <w:rsid w:val="00EF7AE4"/>
    <w:rsid w:val="00F01C7D"/>
    <w:rsid w:val="00F02321"/>
    <w:rsid w:val="00F0353B"/>
    <w:rsid w:val="00F037DE"/>
    <w:rsid w:val="00F04E66"/>
    <w:rsid w:val="00F04F6B"/>
    <w:rsid w:val="00F05B58"/>
    <w:rsid w:val="00F05E00"/>
    <w:rsid w:val="00F05E57"/>
    <w:rsid w:val="00F06C84"/>
    <w:rsid w:val="00F06E34"/>
    <w:rsid w:val="00F0789E"/>
    <w:rsid w:val="00F07BB0"/>
    <w:rsid w:val="00F103D1"/>
    <w:rsid w:val="00F10C0E"/>
    <w:rsid w:val="00F17421"/>
    <w:rsid w:val="00F17FE5"/>
    <w:rsid w:val="00F2058E"/>
    <w:rsid w:val="00F22243"/>
    <w:rsid w:val="00F2329A"/>
    <w:rsid w:val="00F249D0"/>
    <w:rsid w:val="00F24EF5"/>
    <w:rsid w:val="00F25B4B"/>
    <w:rsid w:val="00F25D6E"/>
    <w:rsid w:val="00F30D3D"/>
    <w:rsid w:val="00F33651"/>
    <w:rsid w:val="00F339AD"/>
    <w:rsid w:val="00F34757"/>
    <w:rsid w:val="00F34EFC"/>
    <w:rsid w:val="00F36988"/>
    <w:rsid w:val="00F40721"/>
    <w:rsid w:val="00F42A21"/>
    <w:rsid w:val="00F42EF7"/>
    <w:rsid w:val="00F43570"/>
    <w:rsid w:val="00F43FE3"/>
    <w:rsid w:val="00F5044D"/>
    <w:rsid w:val="00F50973"/>
    <w:rsid w:val="00F50C30"/>
    <w:rsid w:val="00F538B0"/>
    <w:rsid w:val="00F53C67"/>
    <w:rsid w:val="00F540AB"/>
    <w:rsid w:val="00F54B7D"/>
    <w:rsid w:val="00F55E9B"/>
    <w:rsid w:val="00F564DC"/>
    <w:rsid w:val="00F565BA"/>
    <w:rsid w:val="00F56DFB"/>
    <w:rsid w:val="00F57639"/>
    <w:rsid w:val="00F57810"/>
    <w:rsid w:val="00F612BE"/>
    <w:rsid w:val="00F61968"/>
    <w:rsid w:val="00F63AB0"/>
    <w:rsid w:val="00F63BBE"/>
    <w:rsid w:val="00F64514"/>
    <w:rsid w:val="00F64661"/>
    <w:rsid w:val="00F674C3"/>
    <w:rsid w:val="00F676D5"/>
    <w:rsid w:val="00F70112"/>
    <w:rsid w:val="00F716E7"/>
    <w:rsid w:val="00F7245F"/>
    <w:rsid w:val="00F73C20"/>
    <w:rsid w:val="00F749EA"/>
    <w:rsid w:val="00F75113"/>
    <w:rsid w:val="00F7557F"/>
    <w:rsid w:val="00F7624F"/>
    <w:rsid w:val="00F76620"/>
    <w:rsid w:val="00F77578"/>
    <w:rsid w:val="00F77B01"/>
    <w:rsid w:val="00F80EB5"/>
    <w:rsid w:val="00F81BF5"/>
    <w:rsid w:val="00F81EB6"/>
    <w:rsid w:val="00F83151"/>
    <w:rsid w:val="00F845C9"/>
    <w:rsid w:val="00F8496E"/>
    <w:rsid w:val="00F8514A"/>
    <w:rsid w:val="00F85421"/>
    <w:rsid w:val="00F85FD1"/>
    <w:rsid w:val="00F86463"/>
    <w:rsid w:val="00F86E34"/>
    <w:rsid w:val="00F87408"/>
    <w:rsid w:val="00F9093B"/>
    <w:rsid w:val="00F91310"/>
    <w:rsid w:val="00F91C5A"/>
    <w:rsid w:val="00F93485"/>
    <w:rsid w:val="00F93773"/>
    <w:rsid w:val="00F95171"/>
    <w:rsid w:val="00F951C5"/>
    <w:rsid w:val="00F95EFF"/>
    <w:rsid w:val="00FA0070"/>
    <w:rsid w:val="00FA0C9D"/>
    <w:rsid w:val="00FA15B5"/>
    <w:rsid w:val="00FA1D09"/>
    <w:rsid w:val="00FA2915"/>
    <w:rsid w:val="00FA2CAF"/>
    <w:rsid w:val="00FA3BB1"/>
    <w:rsid w:val="00FA42FC"/>
    <w:rsid w:val="00FA5818"/>
    <w:rsid w:val="00FA5DAE"/>
    <w:rsid w:val="00FA671E"/>
    <w:rsid w:val="00FA68C6"/>
    <w:rsid w:val="00FA6A4F"/>
    <w:rsid w:val="00FB1AA2"/>
    <w:rsid w:val="00FB3156"/>
    <w:rsid w:val="00FB3E5C"/>
    <w:rsid w:val="00FB5278"/>
    <w:rsid w:val="00FB52A8"/>
    <w:rsid w:val="00FB591B"/>
    <w:rsid w:val="00FB620E"/>
    <w:rsid w:val="00FB65C5"/>
    <w:rsid w:val="00FB6921"/>
    <w:rsid w:val="00FB7194"/>
    <w:rsid w:val="00FB7BBB"/>
    <w:rsid w:val="00FC09BA"/>
    <w:rsid w:val="00FC212B"/>
    <w:rsid w:val="00FC2C91"/>
    <w:rsid w:val="00FC3B38"/>
    <w:rsid w:val="00FC42C6"/>
    <w:rsid w:val="00FC4388"/>
    <w:rsid w:val="00FC7030"/>
    <w:rsid w:val="00FC7449"/>
    <w:rsid w:val="00FC77D8"/>
    <w:rsid w:val="00FD1F60"/>
    <w:rsid w:val="00FD2D50"/>
    <w:rsid w:val="00FD3394"/>
    <w:rsid w:val="00FD428F"/>
    <w:rsid w:val="00FD559B"/>
    <w:rsid w:val="00FD63CB"/>
    <w:rsid w:val="00FD7784"/>
    <w:rsid w:val="00FD7C1D"/>
    <w:rsid w:val="00FE0129"/>
    <w:rsid w:val="00FE0A39"/>
    <w:rsid w:val="00FE0A46"/>
    <w:rsid w:val="00FE1705"/>
    <w:rsid w:val="00FE1E36"/>
    <w:rsid w:val="00FE20A8"/>
    <w:rsid w:val="00FE4757"/>
    <w:rsid w:val="00FE4F2F"/>
    <w:rsid w:val="00FF110E"/>
    <w:rsid w:val="00FF2D3D"/>
    <w:rsid w:val="00FF371C"/>
    <w:rsid w:val="00FF5663"/>
    <w:rsid w:val="00FF6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E900A"/>
  <w15:docId w15:val="{A2EABEE2-DBDE-40EE-9024-5BD5990D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B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B6921"/>
    <w:pPr>
      <w:keepNext/>
      <w:jc w:val="center"/>
      <w:outlineLvl w:val="0"/>
    </w:pPr>
    <w:rPr>
      <w:rFonts w:ascii=".VnTime" w:hAnsi=".VnTime"/>
      <w:i/>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rPr>
  </w:style>
  <w:style w:type="paragraph" w:styleId="Heading5">
    <w:name w:val="heading 5"/>
    <w:basedOn w:val="Normal"/>
    <w:next w:val="Normal"/>
    <w:link w:val="Heading5Char"/>
    <w:qFormat/>
    <w:rsid w:val="00FB6921"/>
    <w:pPr>
      <w:keepNext/>
      <w:jc w:val="center"/>
      <w:outlineLvl w:val="4"/>
    </w:pPr>
    <w:rPr>
      <w:rFonts w:ascii=".VnTimeH" w:hAnsi=".VnTimeH"/>
      <w:b/>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qForma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Char Char Char"/>
    <w:basedOn w:val="Normal"/>
    <w:link w:val="NormalWebChar"/>
    <w:uiPriority w:val="99"/>
    <w:qFormat/>
    <w:rsid w:val="00FB6921"/>
    <w:pPr>
      <w:spacing w:before="100" w:beforeAutospacing="1" w:after="100" w:afterAutospacing="1"/>
    </w:p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Char Char Char Char1"/>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lang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rPr>
  </w:style>
  <w:style w:type="paragraph" w:customStyle="1" w:styleId="s9">
    <w:name w:val="s9"/>
    <w:basedOn w:val="Normal"/>
    <w:rsid w:val="00A94991"/>
    <w:pPr>
      <w:spacing w:before="100" w:beforeAutospacing="1" w:after="100" w:afterAutospacing="1"/>
    </w:pPr>
    <w:rPr>
      <w:rFonts w:eastAsiaTheme="minorHAnsi"/>
      <w:lang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lang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style>
  <w:style w:type="paragraph" w:customStyle="1" w:styleId="pbody">
    <w:name w:val="pbody"/>
    <w:basedOn w:val="Normal"/>
    <w:rsid w:val="00874AE9"/>
    <w:pPr>
      <w:spacing w:before="100" w:beforeAutospacing="1" w:after="100" w:afterAutospacing="1"/>
    </w:pPr>
  </w:style>
  <w:style w:type="paragraph" w:customStyle="1" w:styleId="Normal1">
    <w:name w:val="Normal1"/>
    <w:basedOn w:val="Normal"/>
    <w:rsid w:val="00803752"/>
    <w:pPr>
      <w:spacing w:before="100" w:beforeAutospacing="1" w:after="100" w:afterAutospacing="1"/>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06276"/>
    <w:pPr>
      <w:spacing w:after="160" w:line="240" w:lineRule="exact"/>
    </w:pPr>
    <w:rPr>
      <w:rFonts w:asciiTheme="minorHAnsi" w:eastAsiaTheme="minorHAnsi" w:hAnsiTheme="minorHAnsi" w:cstheme="minorBidi"/>
      <w:sz w:val="22"/>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DE09F9"/>
    <w:pPr>
      <w:spacing w:before="10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0055CD"/>
    <w:rPr>
      <w:sz w:val="16"/>
      <w:szCs w:val="16"/>
    </w:rPr>
  </w:style>
  <w:style w:type="paragraph" w:styleId="CommentText">
    <w:name w:val="annotation text"/>
    <w:basedOn w:val="Normal"/>
    <w:link w:val="CommentTextChar"/>
    <w:uiPriority w:val="99"/>
    <w:semiHidden/>
    <w:unhideWhenUsed/>
    <w:rsid w:val="000055CD"/>
    <w:rPr>
      <w:sz w:val="20"/>
      <w:szCs w:val="20"/>
    </w:rPr>
  </w:style>
  <w:style w:type="character" w:customStyle="1" w:styleId="CommentTextChar">
    <w:name w:val="Comment Text Char"/>
    <w:basedOn w:val="DefaultParagraphFont"/>
    <w:link w:val="CommentText"/>
    <w:uiPriority w:val="99"/>
    <w:semiHidden/>
    <w:rsid w:val="000055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55CD"/>
    <w:rPr>
      <w:b/>
      <w:bCs/>
    </w:rPr>
  </w:style>
  <w:style w:type="character" w:customStyle="1" w:styleId="CommentSubjectChar">
    <w:name w:val="Comment Subject Char"/>
    <w:basedOn w:val="CommentTextChar"/>
    <w:link w:val="CommentSubject"/>
    <w:uiPriority w:val="99"/>
    <w:semiHidden/>
    <w:rsid w:val="000055CD"/>
    <w:rPr>
      <w:rFonts w:ascii="Times New Roman" w:eastAsia="Times New Roman" w:hAnsi="Times New Roman" w:cs="Times New Roman"/>
      <w:b/>
      <w:bCs/>
      <w:sz w:val="20"/>
      <w:szCs w:val="20"/>
      <w:lang w:val="en-US"/>
    </w:rPr>
  </w:style>
  <w:style w:type="character" w:customStyle="1" w:styleId="BodyTextIndent2Char1">
    <w:name w:val="Body Text Indent 2 Char1"/>
    <w:rsid w:val="000C6A60"/>
    <w:rPr>
      <w:rFonts w:ascii=".VnTime" w:hAnsi=".VnTime"/>
      <w:color w:val="000000"/>
      <w:sz w:val="28"/>
      <w:lang w:val="en-US" w:eastAsia="en-US" w:bidi="ar-SA"/>
    </w:rPr>
  </w:style>
  <w:style w:type="character" w:customStyle="1" w:styleId="Bodytext0">
    <w:name w:val="Body text_"/>
    <w:link w:val="BodyText2"/>
    <w:rsid w:val="00506C9D"/>
    <w:rPr>
      <w:sz w:val="27"/>
      <w:szCs w:val="27"/>
      <w:shd w:val="clear" w:color="auto" w:fill="FFFFFF"/>
    </w:rPr>
  </w:style>
  <w:style w:type="paragraph" w:customStyle="1" w:styleId="BodyText2">
    <w:name w:val="Body Text2"/>
    <w:basedOn w:val="Normal"/>
    <w:link w:val="Bodytext0"/>
    <w:rsid w:val="00506C9D"/>
    <w:pPr>
      <w:widowControl w:val="0"/>
      <w:shd w:val="clear" w:color="auto" w:fill="FFFFFF"/>
      <w:spacing w:before="120" w:after="120" w:line="322" w:lineRule="exact"/>
      <w:jc w:val="both"/>
    </w:pPr>
    <w:rPr>
      <w:rFonts w:asciiTheme="minorHAnsi" w:eastAsiaTheme="minorHAnsi" w:hAnsiTheme="minorHAnsi" w:cstheme="minorBidi"/>
      <w:sz w:val="27"/>
      <w:szCs w:val="27"/>
    </w:rPr>
  </w:style>
  <w:style w:type="paragraph" w:styleId="TOC2">
    <w:name w:val="toc 2"/>
    <w:basedOn w:val="Normal"/>
    <w:next w:val="Normal"/>
    <w:autoRedefine/>
    <w:uiPriority w:val="39"/>
    <w:unhideWhenUsed/>
    <w:rsid w:val="00396A2F"/>
    <w:pPr>
      <w:spacing w:after="100" w:line="259" w:lineRule="auto"/>
      <w:ind w:left="220"/>
    </w:pPr>
    <w:rPr>
      <w:rFonts w:asciiTheme="minorHAnsi" w:eastAsiaTheme="minorHAnsi" w:hAnsiTheme="minorHAnsi" w:cstheme="minorBidi"/>
      <w:kern w:val="2"/>
      <w:sz w:val="22"/>
      <w:szCs w:val="22"/>
      <w:lang w:val="en-US" w:eastAsia="en-US"/>
      <w14:ligatures w14:val="standardContextual"/>
    </w:rPr>
  </w:style>
  <w:style w:type="paragraph" w:styleId="TOC1">
    <w:name w:val="toc 1"/>
    <w:basedOn w:val="Normal"/>
    <w:next w:val="Normal"/>
    <w:autoRedefine/>
    <w:uiPriority w:val="39"/>
    <w:unhideWhenUsed/>
    <w:rsid w:val="003D09C0"/>
    <w:pPr>
      <w:spacing w:after="100" w:line="259" w:lineRule="auto"/>
    </w:pPr>
    <w:rPr>
      <w:rFonts w:asciiTheme="minorHAnsi" w:eastAsiaTheme="minorHAnsi" w:hAnsiTheme="minorHAnsi" w:cstheme="minorBidi"/>
      <w:kern w:val="2"/>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239486496">
      <w:bodyDiv w:val="1"/>
      <w:marLeft w:val="0"/>
      <w:marRight w:val="0"/>
      <w:marTop w:val="0"/>
      <w:marBottom w:val="0"/>
      <w:divBdr>
        <w:top w:val="none" w:sz="0" w:space="0" w:color="auto"/>
        <w:left w:val="none" w:sz="0" w:space="0" w:color="auto"/>
        <w:bottom w:val="none" w:sz="0" w:space="0" w:color="auto"/>
        <w:right w:val="none" w:sz="0" w:space="0" w:color="auto"/>
      </w:divBdr>
      <w:divsChild>
        <w:div w:id="557673602">
          <w:marLeft w:val="0"/>
          <w:marRight w:val="0"/>
          <w:marTop w:val="0"/>
          <w:marBottom w:val="0"/>
          <w:divBdr>
            <w:top w:val="none" w:sz="0" w:space="0" w:color="auto"/>
            <w:left w:val="none" w:sz="0" w:space="0" w:color="auto"/>
            <w:bottom w:val="none" w:sz="0" w:space="0" w:color="auto"/>
            <w:right w:val="none" w:sz="0" w:space="0" w:color="auto"/>
          </w:divBdr>
        </w:div>
        <w:div w:id="1423836879">
          <w:marLeft w:val="0"/>
          <w:marRight w:val="0"/>
          <w:marTop w:val="0"/>
          <w:marBottom w:val="0"/>
          <w:divBdr>
            <w:top w:val="none" w:sz="0" w:space="0" w:color="auto"/>
            <w:left w:val="none" w:sz="0" w:space="0" w:color="auto"/>
            <w:bottom w:val="none" w:sz="0" w:space="0" w:color="auto"/>
            <w:right w:val="none" w:sz="0" w:space="0" w:color="auto"/>
          </w:divBdr>
        </w:div>
        <w:div w:id="958024525">
          <w:marLeft w:val="0"/>
          <w:marRight w:val="0"/>
          <w:marTop w:val="0"/>
          <w:marBottom w:val="0"/>
          <w:divBdr>
            <w:top w:val="none" w:sz="0" w:space="0" w:color="auto"/>
            <w:left w:val="none" w:sz="0" w:space="0" w:color="auto"/>
            <w:bottom w:val="none" w:sz="0" w:space="0" w:color="auto"/>
            <w:right w:val="none" w:sz="0" w:space="0" w:color="auto"/>
          </w:divBdr>
        </w:div>
        <w:div w:id="1707365046">
          <w:marLeft w:val="0"/>
          <w:marRight w:val="0"/>
          <w:marTop w:val="0"/>
          <w:marBottom w:val="0"/>
          <w:divBdr>
            <w:top w:val="none" w:sz="0" w:space="0" w:color="auto"/>
            <w:left w:val="none" w:sz="0" w:space="0" w:color="auto"/>
            <w:bottom w:val="none" w:sz="0" w:space="0" w:color="auto"/>
            <w:right w:val="none" w:sz="0" w:space="0" w:color="auto"/>
          </w:divBdr>
        </w:div>
        <w:div w:id="511068435">
          <w:marLeft w:val="0"/>
          <w:marRight w:val="0"/>
          <w:marTop w:val="0"/>
          <w:marBottom w:val="0"/>
          <w:divBdr>
            <w:top w:val="none" w:sz="0" w:space="0" w:color="auto"/>
            <w:left w:val="none" w:sz="0" w:space="0" w:color="auto"/>
            <w:bottom w:val="none" w:sz="0" w:space="0" w:color="auto"/>
            <w:right w:val="none" w:sz="0" w:space="0" w:color="auto"/>
          </w:divBdr>
        </w:div>
        <w:div w:id="215630139">
          <w:marLeft w:val="0"/>
          <w:marRight w:val="0"/>
          <w:marTop w:val="0"/>
          <w:marBottom w:val="0"/>
          <w:divBdr>
            <w:top w:val="none" w:sz="0" w:space="0" w:color="auto"/>
            <w:left w:val="none" w:sz="0" w:space="0" w:color="auto"/>
            <w:bottom w:val="none" w:sz="0" w:space="0" w:color="auto"/>
            <w:right w:val="none" w:sz="0" w:space="0" w:color="auto"/>
          </w:divBdr>
        </w:div>
        <w:div w:id="339359891">
          <w:marLeft w:val="0"/>
          <w:marRight w:val="0"/>
          <w:marTop w:val="0"/>
          <w:marBottom w:val="0"/>
          <w:divBdr>
            <w:top w:val="none" w:sz="0" w:space="0" w:color="auto"/>
            <w:left w:val="none" w:sz="0" w:space="0" w:color="auto"/>
            <w:bottom w:val="none" w:sz="0" w:space="0" w:color="auto"/>
            <w:right w:val="none" w:sz="0" w:space="0" w:color="auto"/>
          </w:divBdr>
        </w:div>
        <w:div w:id="106124020">
          <w:marLeft w:val="0"/>
          <w:marRight w:val="0"/>
          <w:marTop w:val="0"/>
          <w:marBottom w:val="0"/>
          <w:divBdr>
            <w:top w:val="none" w:sz="0" w:space="0" w:color="auto"/>
            <w:left w:val="none" w:sz="0" w:space="0" w:color="auto"/>
            <w:bottom w:val="none" w:sz="0" w:space="0" w:color="auto"/>
            <w:right w:val="none" w:sz="0" w:space="0" w:color="auto"/>
          </w:divBdr>
        </w:div>
        <w:div w:id="1832671110">
          <w:marLeft w:val="0"/>
          <w:marRight w:val="0"/>
          <w:marTop w:val="0"/>
          <w:marBottom w:val="0"/>
          <w:divBdr>
            <w:top w:val="none" w:sz="0" w:space="0" w:color="auto"/>
            <w:left w:val="none" w:sz="0" w:space="0" w:color="auto"/>
            <w:bottom w:val="none" w:sz="0" w:space="0" w:color="auto"/>
            <w:right w:val="none" w:sz="0" w:space="0" w:color="auto"/>
          </w:divBdr>
        </w:div>
        <w:div w:id="1300527429">
          <w:marLeft w:val="0"/>
          <w:marRight w:val="0"/>
          <w:marTop w:val="0"/>
          <w:marBottom w:val="0"/>
          <w:divBdr>
            <w:top w:val="none" w:sz="0" w:space="0" w:color="auto"/>
            <w:left w:val="none" w:sz="0" w:space="0" w:color="auto"/>
            <w:bottom w:val="none" w:sz="0" w:space="0" w:color="auto"/>
            <w:right w:val="none" w:sz="0" w:space="0" w:color="auto"/>
          </w:divBdr>
        </w:div>
        <w:div w:id="8223359">
          <w:marLeft w:val="0"/>
          <w:marRight w:val="0"/>
          <w:marTop w:val="0"/>
          <w:marBottom w:val="0"/>
          <w:divBdr>
            <w:top w:val="none" w:sz="0" w:space="0" w:color="auto"/>
            <w:left w:val="none" w:sz="0" w:space="0" w:color="auto"/>
            <w:bottom w:val="none" w:sz="0" w:space="0" w:color="auto"/>
            <w:right w:val="none" w:sz="0" w:space="0" w:color="auto"/>
          </w:divBdr>
        </w:div>
        <w:div w:id="77487490">
          <w:marLeft w:val="0"/>
          <w:marRight w:val="0"/>
          <w:marTop w:val="0"/>
          <w:marBottom w:val="0"/>
          <w:divBdr>
            <w:top w:val="none" w:sz="0" w:space="0" w:color="auto"/>
            <w:left w:val="none" w:sz="0" w:space="0" w:color="auto"/>
            <w:bottom w:val="none" w:sz="0" w:space="0" w:color="auto"/>
            <w:right w:val="none" w:sz="0" w:space="0" w:color="auto"/>
          </w:divBdr>
        </w:div>
        <w:div w:id="1832720123">
          <w:marLeft w:val="0"/>
          <w:marRight w:val="0"/>
          <w:marTop w:val="0"/>
          <w:marBottom w:val="0"/>
          <w:divBdr>
            <w:top w:val="none" w:sz="0" w:space="0" w:color="auto"/>
            <w:left w:val="none" w:sz="0" w:space="0" w:color="auto"/>
            <w:bottom w:val="none" w:sz="0" w:space="0" w:color="auto"/>
            <w:right w:val="none" w:sz="0" w:space="0" w:color="auto"/>
          </w:divBdr>
        </w:div>
        <w:div w:id="560141726">
          <w:marLeft w:val="0"/>
          <w:marRight w:val="0"/>
          <w:marTop w:val="0"/>
          <w:marBottom w:val="0"/>
          <w:divBdr>
            <w:top w:val="none" w:sz="0" w:space="0" w:color="auto"/>
            <w:left w:val="none" w:sz="0" w:space="0" w:color="auto"/>
            <w:bottom w:val="none" w:sz="0" w:space="0" w:color="auto"/>
            <w:right w:val="none" w:sz="0" w:space="0" w:color="auto"/>
          </w:divBdr>
        </w:div>
        <w:div w:id="1426878298">
          <w:marLeft w:val="0"/>
          <w:marRight w:val="0"/>
          <w:marTop w:val="0"/>
          <w:marBottom w:val="0"/>
          <w:divBdr>
            <w:top w:val="none" w:sz="0" w:space="0" w:color="auto"/>
            <w:left w:val="none" w:sz="0" w:space="0" w:color="auto"/>
            <w:bottom w:val="none" w:sz="0" w:space="0" w:color="auto"/>
            <w:right w:val="none" w:sz="0" w:space="0" w:color="auto"/>
          </w:divBdr>
        </w:div>
        <w:div w:id="2102529852">
          <w:marLeft w:val="0"/>
          <w:marRight w:val="0"/>
          <w:marTop w:val="0"/>
          <w:marBottom w:val="0"/>
          <w:divBdr>
            <w:top w:val="none" w:sz="0" w:space="0" w:color="auto"/>
            <w:left w:val="none" w:sz="0" w:space="0" w:color="auto"/>
            <w:bottom w:val="none" w:sz="0" w:space="0" w:color="auto"/>
            <w:right w:val="none" w:sz="0" w:space="0" w:color="auto"/>
          </w:divBdr>
        </w:div>
      </w:divsChild>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994837416">
      <w:bodyDiv w:val="1"/>
      <w:marLeft w:val="0"/>
      <w:marRight w:val="0"/>
      <w:marTop w:val="0"/>
      <w:marBottom w:val="0"/>
      <w:divBdr>
        <w:top w:val="none" w:sz="0" w:space="0" w:color="auto"/>
        <w:left w:val="none" w:sz="0" w:space="0" w:color="auto"/>
        <w:bottom w:val="none" w:sz="0" w:space="0" w:color="auto"/>
        <w:right w:val="none" w:sz="0" w:space="0" w:color="auto"/>
      </w:divBdr>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144617493">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01038801">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436512560">
      <w:bodyDiv w:val="1"/>
      <w:marLeft w:val="0"/>
      <w:marRight w:val="0"/>
      <w:marTop w:val="0"/>
      <w:marBottom w:val="0"/>
      <w:divBdr>
        <w:top w:val="none" w:sz="0" w:space="0" w:color="auto"/>
        <w:left w:val="none" w:sz="0" w:space="0" w:color="auto"/>
        <w:bottom w:val="none" w:sz="0" w:space="0" w:color="auto"/>
        <w:right w:val="none" w:sz="0" w:space="0" w:color="auto"/>
      </w:divBdr>
    </w:div>
    <w:div w:id="1481338028">
      <w:bodyDiv w:val="1"/>
      <w:marLeft w:val="0"/>
      <w:marRight w:val="0"/>
      <w:marTop w:val="0"/>
      <w:marBottom w:val="0"/>
      <w:divBdr>
        <w:top w:val="none" w:sz="0" w:space="0" w:color="auto"/>
        <w:left w:val="none" w:sz="0" w:space="0" w:color="auto"/>
        <w:bottom w:val="none" w:sz="0" w:space="0" w:color="auto"/>
        <w:right w:val="none" w:sz="0" w:space="0" w:color="auto"/>
      </w:divBdr>
    </w:div>
    <w:div w:id="1498688545">
      <w:bodyDiv w:val="1"/>
      <w:marLeft w:val="0"/>
      <w:marRight w:val="0"/>
      <w:marTop w:val="0"/>
      <w:marBottom w:val="0"/>
      <w:divBdr>
        <w:top w:val="none" w:sz="0" w:space="0" w:color="auto"/>
        <w:left w:val="none" w:sz="0" w:space="0" w:color="auto"/>
        <w:bottom w:val="none" w:sz="0" w:space="0" w:color="auto"/>
        <w:right w:val="none" w:sz="0" w:space="0" w:color="auto"/>
      </w:divBdr>
    </w:div>
    <w:div w:id="1536428191">
      <w:bodyDiv w:val="1"/>
      <w:marLeft w:val="0"/>
      <w:marRight w:val="0"/>
      <w:marTop w:val="0"/>
      <w:marBottom w:val="0"/>
      <w:divBdr>
        <w:top w:val="none" w:sz="0" w:space="0" w:color="auto"/>
        <w:left w:val="none" w:sz="0" w:space="0" w:color="auto"/>
        <w:bottom w:val="none" w:sz="0" w:space="0" w:color="auto"/>
        <w:right w:val="none" w:sz="0" w:space="0" w:color="auto"/>
      </w:divBdr>
    </w:div>
    <w:div w:id="1556545986">
      <w:bodyDiv w:val="1"/>
      <w:marLeft w:val="0"/>
      <w:marRight w:val="0"/>
      <w:marTop w:val="0"/>
      <w:marBottom w:val="0"/>
      <w:divBdr>
        <w:top w:val="none" w:sz="0" w:space="0" w:color="auto"/>
        <w:left w:val="none" w:sz="0" w:space="0" w:color="auto"/>
        <w:bottom w:val="none" w:sz="0" w:space="0" w:color="auto"/>
        <w:right w:val="none" w:sz="0" w:space="0" w:color="auto"/>
      </w:divBdr>
    </w:div>
    <w:div w:id="1605763616">
      <w:bodyDiv w:val="1"/>
      <w:marLeft w:val="0"/>
      <w:marRight w:val="0"/>
      <w:marTop w:val="0"/>
      <w:marBottom w:val="0"/>
      <w:divBdr>
        <w:top w:val="none" w:sz="0" w:space="0" w:color="auto"/>
        <w:left w:val="none" w:sz="0" w:space="0" w:color="auto"/>
        <w:bottom w:val="none" w:sz="0" w:space="0" w:color="auto"/>
        <w:right w:val="none" w:sz="0" w:space="0" w:color="auto"/>
      </w:divBdr>
    </w:div>
    <w:div w:id="1708532066">
      <w:bodyDiv w:val="1"/>
      <w:marLeft w:val="0"/>
      <w:marRight w:val="0"/>
      <w:marTop w:val="0"/>
      <w:marBottom w:val="0"/>
      <w:divBdr>
        <w:top w:val="none" w:sz="0" w:space="0" w:color="auto"/>
        <w:left w:val="none" w:sz="0" w:space="0" w:color="auto"/>
        <w:bottom w:val="none" w:sz="0" w:space="0" w:color="auto"/>
        <w:right w:val="none" w:sz="0" w:space="0" w:color="auto"/>
      </w:divBdr>
    </w:div>
    <w:div w:id="1801651992">
      <w:bodyDiv w:val="1"/>
      <w:marLeft w:val="0"/>
      <w:marRight w:val="0"/>
      <w:marTop w:val="0"/>
      <w:marBottom w:val="0"/>
      <w:divBdr>
        <w:top w:val="none" w:sz="0" w:space="0" w:color="auto"/>
        <w:left w:val="none" w:sz="0" w:space="0" w:color="auto"/>
        <w:bottom w:val="none" w:sz="0" w:space="0" w:color="auto"/>
        <w:right w:val="none" w:sz="0" w:space="0" w:color="auto"/>
      </w:divBdr>
    </w:div>
    <w:div w:id="1939173027">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091386892">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0F90C-D8FB-4E31-9E50-C68A96EF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977AA3-8160-479C-B8FF-20318A699E57}">
  <ds:schemaRefs>
    <ds:schemaRef ds:uri="http://schemas.openxmlformats.org/officeDocument/2006/bibliography"/>
  </ds:schemaRefs>
</ds:datastoreItem>
</file>

<file path=customXml/itemProps3.xml><?xml version="1.0" encoding="utf-8"?>
<ds:datastoreItem xmlns:ds="http://schemas.openxmlformats.org/officeDocument/2006/customXml" ds:itemID="{9F78D44E-74C0-43DE-AA89-30647C91CB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46BD7-FBA9-4913-9EF9-C921EB1F0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dothithanhhuong</dc:creator>
  <cp:lastModifiedBy>Hannah Le</cp:lastModifiedBy>
  <cp:revision>2</cp:revision>
  <cp:lastPrinted>2024-05-09T06:44:00Z</cp:lastPrinted>
  <dcterms:created xsi:type="dcterms:W3CDTF">2024-06-05T01:44:00Z</dcterms:created>
  <dcterms:modified xsi:type="dcterms:W3CDTF">2024-06-05T01:44:00Z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1fcda0ef4ab5402d550538e65e8d4c2eb67a73f162ab9ed83bda6f3cb9e43102</vt:lpwstr>
  </property>
</Properties>
</file>