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11" w:type="dxa"/>
        <w:tblInd w:w="-79" w:type="dxa"/>
        <w:tblCellMar>
          <w:left w:w="0" w:type="dxa"/>
          <w:right w:w="0" w:type="dxa"/>
        </w:tblCellMar>
        <w:tblLook w:val="0000" w:firstRow="0" w:lastRow="0" w:firstColumn="0" w:lastColumn="0" w:noHBand="0" w:noVBand="0"/>
      </w:tblPr>
      <w:tblGrid>
        <w:gridCol w:w="3740"/>
        <w:gridCol w:w="6171"/>
      </w:tblGrid>
      <w:tr w:rsidR="00630FB6" w:rsidRPr="004D6657" w14:paraId="0C8659C4" w14:textId="77777777">
        <w:tc>
          <w:tcPr>
            <w:tcW w:w="3740" w:type="dxa"/>
            <w:tcMar>
              <w:top w:w="0" w:type="dxa"/>
              <w:left w:w="108" w:type="dxa"/>
              <w:bottom w:w="0" w:type="dxa"/>
              <w:right w:w="108" w:type="dxa"/>
            </w:tcMar>
          </w:tcPr>
          <w:p w14:paraId="2615503E" w14:textId="77777777" w:rsidR="00630FB6" w:rsidRPr="004D193B" w:rsidRDefault="00B679E4" w:rsidP="00633AFF">
            <w:pPr>
              <w:jc w:val="center"/>
              <w:rPr>
                <w:rFonts w:ascii="Times New Roman" w:hAnsi="Times New Roman"/>
                <w:b/>
                <w:lang w:val="es-ES"/>
              </w:rPr>
            </w:pPr>
            <w:r>
              <w:rPr>
                <w:rFonts w:ascii="Times New Roman" w:hAnsi="Times New Roman"/>
                <w:b/>
                <w:bCs/>
                <w:noProof/>
              </w:rPr>
              <mc:AlternateContent>
                <mc:Choice Requires="wps">
                  <w:drawing>
                    <wp:anchor distT="4294967295" distB="4294967295" distL="114300" distR="114300" simplePos="0" relativeHeight="251658240" behindDoc="0" locked="0" layoutInCell="1" allowOverlap="1" wp14:anchorId="715AEFE4" wp14:editId="48B1F87C">
                      <wp:simplePos x="0" y="0"/>
                      <wp:positionH relativeFrom="column">
                        <wp:posOffset>850265</wp:posOffset>
                      </wp:positionH>
                      <wp:positionV relativeFrom="paragraph">
                        <wp:posOffset>228599</wp:posOffset>
                      </wp:positionV>
                      <wp:extent cx="474980" cy="0"/>
                      <wp:effectExtent l="0" t="0" r="127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16CB8" id="Line 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95pt,18pt" to="104.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X2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"/>
                  </w:pict>
                </mc:Fallback>
              </mc:AlternateContent>
            </w:r>
            <w:r w:rsidR="004D193B" w:rsidRPr="004D193B">
              <w:rPr>
                <w:rFonts w:ascii="Times New Roman" w:hAnsi="Times New Roman"/>
                <w:b/>
                <w:lang w:val="es-ES"/>
              </w:rPr>
              <w:t>CHÍNH PHỦ</w:t>
            </w:r>
          </w:p>
        </w:tc>
        <w:tc>
          <w:tcPr>
            <w:tcW w:w="6171" w:type="dxa"/>
            <w:tcMar>
              <w:top w:w="0" w:type="dxa"/>
              <w:left w:w="108" w:type="dxa"/>
              <w:bottom w:w="0" w:type="dxa"/>
              <w:right w:w="108" w:type="dxa"/>
            </w:tcMar>
          </w:tcPr>
          <w:p w14:paraId="1AB4289A" w14:textId="77777777" w:rsidR="00630FB6" w:rsidRPr="00630FB6" w:rsidRDefault="00B679E4" w:rsidP="00633AFF">
            <w:pPr>
              <w:jc w:val="center"/>
              <w:rPr>
                <w:rFonts w:ascii="Times New Roman" w:hAnsi="Times New Roman"/>
                <w:lang w:val="es-ES"/>
              </w:rPr>
            </w:pPr>
            <w:r>
              <w:rPr>
                <w:rFonts w:ascii="Times New Roman" w:hAnsi="Times New Roman"/>
                <w:b/>
                <w:bCs/>
                <w:noProof/>
              </w:rPr>
              <mc:AlternateContent>
                <mc:Choice Requires="wps">
                  <w:drawing>
                    <wp:anchor distT="4294967295" distB="4294967295" distL="114300" distR="114300" simplePos="0" relativeHeight="251657216" behindDoc="0" locked="0" layoutInCell="1" allowOverlap="1" wp14:anchorId="6E969438" wp14:editId="21C12D1E">
                      <wp:simplePos x="0" y="0"/>
                      <wp:positionH relativeFrom="column">
                        <wp:posOffset>1000125</wp:posOffset>
                      </wp:positionH>
                      <wp:positionV relativeFrom="paragraph">
                        <wp:posOffset>457199</wp:posOffset>
                      </wp:positionV>
                      <wp:extent cx="1781175" cy="0"/>
                      <wp:effectExtent l="0" t="0" r="9525"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F22F4" id="Line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75pt,36pt" to="21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E7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"/>
                  </w:pict>
                </mc:Fallback>
              </mc:AlternateContent>
            </w:r>
            <w:r w:rsidR="00630FB6" w:rsidRPr="00630FB6">
              <w:rPr>
                <w:rFonts w:ascii="Times New Roman" w:hAnsi="Times New Roman"/>
                <w:b/>
                <w:bCs/>
                <w:lang w:val="es-ES"/>
              </w:rPr>
              <w:t>CỘNG HÒA XÃ HỘI CHỦ NGHĨA VIỆT NAM</w:t>
            </w:r>
            <w:r w:rsidR="00630FB6" w:rsidRPr="00630FB6">
              <w:rPr>
                <w:rFonts w:ascii="Times New Roman" w:hAnsi="Times New Roman"/>
                <w:b/>
                <w:bCs/>
                <w:lang w:val="es-ES"/>
              </w:rPr>
              <w:br/>
              <w:t xml:space="preserve">Độc lập - Tự do - Hạnh phúc </w:t>
            </w:r>
            <w:r w:rsidR="00630FB6" w:rsidRPr="00630FB6">
              <w:rPr>
                <w:rFonts w:ascii="Times New Roman" w:hAnsi="Times New Roman"/>
                <w:b/>
                <w:bCs/>
                <w:lang w:val="es-ES"/>
              </w:rPr>
              <w:br/>
            </w:r>
          </w:p>
        </w:tc>
      </w:tr>
      <w:tr w:rsidR="00630FB6" w:rsidRPr="004D6657" w14:paraId="500064B1" w14:textId="77777777">
        <w:tc>
          <w:tcPr>
            <w:tcW w:w="3740" w:type="dxa"/>
            <w:tcMar>
              <w:top w:w="0" w:type="dxa"/>
              <w:left w:w="108" w:type="dxa"/>
              <w:bottom w:w="0" w:type="dxa"/>
              <w:right w:w="108" w:type="dxa"/>
            </w:tcMar>
          </w:tcPr>
          <w:p w14:paraId="192E6210" w14:textId="77777777" w:rsidR="00630FB6" w:rsidRPr="00630FB6" w:rsidRDefault="000A1E6F" w:rsidP="00077DA0">
            <w:pPr>
              <w:spacing w:line="360" w:lineRule="auto"/>
              <w:jc w:val="center"/>
              <w:rPr>
                <w:rFonts w:ascii="Times New Roman" w:hAnsi="Times New Roman"/>
                <w:lang w:val="es-ES"/>
              </w:rPr>
            </w:pPr>
            <w:r>
              <w:rPr>
                <w:rFonts w:ascii="Times New Roman" w:hAnsi="Times New Roman"/>
                <w:lang w:val="es-ES"/>
              </w:rPr>
              <w:t>Số:         /20</w:t>
            </w:r>
            <w:r w:rsidR="00077DA0">
              <w:rPr>
                <w:rFonts w:ascii="Times New Roman" w:hAnsi="Times New Roman"/>
                <w:lang w:val="es-ES"/>
              </w:rPr>
              <w:t>2</w:t>
            </w:r>
            <w:r>
              <w:rPr>
                <w:rFonts w:ascii="Times New Roman" w:hAnsi="Times New Roman"/>
                <w:lang w:val="es-ES"/>
              </w:rPr>
              <w:t>3</w:t>
            </w:r>
            <w:r w:rsidR="00630FB6" w:rsidRPr="00630FB6">
              <w:rPr>
                <w:rFonts w:ascii="Times New Roman" w:hAnsi="Times New Roman"/>
                <w:lang w:val="es-ES"/>
              </w:rPr>
              <w:t>/</w:t>
            </w:r>
            <w:r w:rsidR="004D193B">
              <w:rPr>
                <w:rFonts w:ascii="Times New Roman" w:hAnsi="Times New Roman"/>
                <w:lang w:val="es-ES"/>
              </w:rPr>
              <w:t>NĐ-CP</w:t>
            </w:r>
          </w:p>
        </w:tc>
        <w:tc>
          <w:tcPr>
            <w:tcW w:w="6171" w:type="dxa"/>
            <w:tcMar>
              <w:top w:w="0" w:type="dxa"/>
              <w:left w:w="108" w:type="dxa"/>
              <w:bottom w:w="0" w:type="dxa"/>
              <w:right w:w="108" w:type="dxa"/>
            </w:tcMar>
          </w:tcPr>
          <w:p w14:paraId="2374B996" w14:textId="77777777" w:rsidR="00630FB6" w:rsidRPr="00630FB6" w:rsidRDefault="00630FB6" w:rsidP="002F7292">
            <w:pPr>
              <w:spacing w:line="360" w:lineRule="auto"/>
              <w:jc w:val="center"/>
              <w:rPr>
                <w:rFonts w:ascii="Times New Roman" w:hAnsi="Times New Roman"/>
                <w:lang w:val="es-ES"/>
              </w:rPr>
            </w:pPr>
            <w:r w:rsidRPr="00630FB6">
              <w:rPr>
                <w:rFonts w:ascii="Times New Roman" w:hAnsi="Times New Roman"/>
                <w:i/>
                <w:iCs/>
                <w:lang w:val="es-ES"/>
              </w:rPr>
              <w:t>Hà</w:t>
            </w:r>
            <w:r w:rsidR="000A1E6F">
              <w:rPr>
                <w:rFonts w:ascii="Times New Roman" w:hAnsi="Times New Roman"/>
                <w:i/>
                <w:iCs/>
                <w:lang w:val="es-ES"/>
              </w:rPr>
              <w:t xml:space="preserve"> Nội, ngày         tháng        năm 2023</w:t>
            </w:r>
          </w:p>
        </w:tc>
      </w:tr>
    </w:tbl>
    <w:p w14:paraId="3A23B2CB" w14:textId="77777777" w:rsidR="00630FB6" w:rsidRPr="008B7CBE" w:rsidRDefault="005E5B7C" w:rsidP="00630FB6">
      <w:pPr>
        <w:spacing w:line="360" w:lineRule="auto"/>
        <w:rPr>
          <w:rFonts w:ascii="Times New Roman" w:hAnsi="Times New Roman"/>
          <w:u w:val="single"/>
          <w:lang w:val="es-ES"/>
        </w:rPr>
      </w:pPr>
      <w:r>
        <w:rPr>
          <w:rFonts w:ascii="Times New Roman" w:hAnsi="Times New Roman"/>
          <w:u w:val="single"/>
          <w:lang w:val="es-ES"/>
        </w:rPr>
        <w:t>Dự thảo</w:t>
      </w:r>
    </w:p>
    <w:p w14:paraId="068EDD15" w14:textId="77777777" w:rsidR="00550ACF" w:rsidRDefault="00550ACF" w:rsidP="00630FB6">
      <w:pPr>
        <w:jc w:val="center"/>
        <w:rPr>
          <w:rFonts w:ascii="Times New Roman" w:hAnsi="Times New Roman"/>
          <w:b/>
          <w:lang w:val="es-ES"/>
        </w:rPr>
      </w:pPr>
    </w:p>
    <w:p w14:paraId="31C41F1C" w14:textId="77777777" w:rsidR="00630FB6" w:rsidRPr="00630FB6" w:rsidRDefault="004D193B" w:rsidP="00630FB6">
      <w:pPr>
        <w:jc w:val="center"/>
        <w:rPr>
          <w:rFonts w:ascii="Times New Roman" w:hAnsi="Times New Roman"/>
          <w:b/>
          <w:lang w:val="es-ES"/>
        </w:rPr>
      </w:pPr>
      <w:r>
        <w:rPr>
          <w:rFonts w:ascii="Times New Roman" w:hAnsi="Times New Roman"/>
          <w:b/>
          <w:lang w:val="es-ES"/>
        </w:rPr>
        <w:t>NGHỊ ĐỊNH</w:t>
      </w:r>
    </w:p>
    <w:p w14:paraId="4BEA3CA7" w14:textId="77777777" w:rsidR="00903CD5" w:rsidRPr="00630FB6" w:rsidRDefault="000A1E6F" w:rsidP="00903CD5">
      <w:pPr>
        <w:jc w:val="center"/>
        <w:rPr>
          <w:rFonts w:ascii="Times New Roman" w:hAnsi="Times New Roman"/>
          <w:b/>
          <w:lang w:val="es-ES"/>
        </w:rPr>
      </w:pPr>
      <w:r>
        <w:rPr>
          <w:rFonts w:ascii="Times New Roman" w:hAnsi="Times New Roman"/>
          <w:b/>
          <w:lang w:val="es-ES"/>
        </w:rPr>
        <w:t>Sửa đổi, bổ sung một số điều của Nghị định số 09/2016/NĐ-CP ngày 28 tháng 01 năm 2016 q</w:t>
      </w:r>
      <w:r w:rsidR="004D193B">
        <w:rPr>
          <w:rFonts w:ascii="Times New Roman" w:hAnsi="Times New Roman"/>
          <w:b/>
          <w:lang w:val="es-ES"/>
        </w:rPr>
        <w:t xml:space="preserve">uy định </w:t>
      </w:r>
      <w:r w:rsidR="004F316B">
        <w:rPr>
          <w:rFonts w:ascii="Times New Roman" w:hAnsi="Times New Roman"/>
          <w:b/>
          <w:lang w:val="es-ES"/>
        </w:rPr>
        <w:t xml:space="preserve">về </w:t>
      </w:r>
      <w:r w:rsidR="00472A27">
        <w:rPr>
          <w:rFonts w:ascii="Times New Roman" w:hAnsi="Times New Roman"/>
          <w:b/>
          <w:lang w:val="es-ES"/>
        </w:rPr>
        <w:t>tăng cường</w:t>
      </w:r>
      <w:r w:rsidR="004D193B">
        <w:rPr>
          <w:rFonts w:ascii="Times New Roman" w:hAnsi="Times New Roman"/>
          <w:b/>
          <w:lang w:val="es-ES"/>
        </w:rPr>
        <w:t xml:space="preserve"> vi chất dinh dưỡng vào </w:t>
      </w:r>
      <w:r w:rsidR="00903CD5">
        <w:rPr>
          <w:rFonts w:ascii="Times New Roman" w:hAnsi="Times New Roman"/>
          <w:b/>
          <w:lang w:val="es-ES"/>
        </w:rPr>
        <w:t>thực phẩm</w:t>
      </w:r>
    </w:p>
    <w:p w14:paraId="65FB7604" w14:textId="1D7680D1" w:rsidR="00630FB6" w:rsidRPr="00630FB6" w:rsidRDefault="00077DA0" w:rsidP="002F28BC">
      <w:pPr>
        <w:jc w:val="center"/>
        <w:rPr>
          <w:rFonts w:ascii="Times New Roman" w:hAnsi="Times New Roman"/>
          <w:b/>
          <w:lang w:val="es-ES"/>
        </w:rPr>
      </w:pPr>
      <w:r>
        <w:rPr>
          <w:rFonts w:ascii="Times New Roman" w:hAnsi="Times New Roman"/>
          <w:b/>
          <w:noProof/>
        </w:rPr>
        <mc:AlternateContent>
          <mc:Choice Requires="wps">
            <w:drawing>
              <wp:anchor distT="4294967295" distB="4294967295" distL="114300" distR="114300" simplePos="0" relativeHeight="251656192" behindDoc="0" locked="0" layoutInCell="1" allowOverlap="1" wp14:anchorId="0AECACA5" wp14:editId="34A7FA21">
                <wp:simplePos x="0" y="0"/>
                <wp:positionH relativeFrom="column">
                  <wp:posOffset>1670685</wp:posOffset>
                </wp:positionH>
                <wp:positionV relativeFrom="paragraph">
                  <wp:posOffset>41910</wp:posOffset>
                </wp:positionV>
                <wp:extent cx="2628000" cy="0"/>
                <wp:effectExtent l="0" t="0" r="2032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CE846"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55pt,3.3pt" to="33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P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"/>
            </w:pict>
          </mc:Fallback>
        </mc:AlternateContent>
      </w:r>
    </w:p>
    <w:p w14:paraId="7AEB5CFA" w14:textId="77777777" w:rsidR="000A1E6F" w:rsidRPr="000A1E6F" w:rsidRDefault="000A1E6F" w:rsidP="00D658E6">
      <w:pPr>
        <w:spacing w:line="400" w:lineRule="exact"/>
        <w:ind w:firstLine="720"/>
        <w:jc w:val="both"/>
        <w:rPr>
          <w:rFonts w:ascii="Times New Roman" w:hAnsi="Times New Roman"/>
          <w:i/>
          <w:iCs/>
          <w:lang w:val="es-ES"/>
        </w:rPr>
      </w:pPr>
      <w:r w:rsidRPr="000A1E6F">
        <w:rPr>
          <w:rFonts w:ascii="Times New Roman" w:hAnsi="Times New Roman"/>
          <w:i/>
          <w:iCs/>
          <w:lang w:val="es-ES"/>
        </w:rPr>
        <w:t>Căn cứ Luật Tổ chức Chính phủ ngày 19 tháng 6 năm 2015; Luật sửa đổi, bổ sung một số điều của Luật Tổ chức Chính phủ và Luật Tổ chức chính quyền địa phương ngày 22 tháng 11 năm 2019;</w:t>
      </w:r>
    </w:p>
    <w:p w14:paraId="325AE7BF" w14:textId="4CE58FFF" w:rsidR="00B63716" w:rsidRDefault="00630FB6" w:rsidP="00D658E6">
      <w:pPr>
        <w:spacing w:line="400" w:lineRule="exact"/>
        <w:ind w:firstLine="720"/>
        <w:jc w:val="both"/>
        <w:rPr>
          <w:rFonts w:ascii="Times New Roman" w:hAnsi="Times New Roman"/>
          <w:i/>
          <w:iCs/>
          <w:lang w:val="es-ES"/>
        </w:rPr>
      </w:pPr>
      <w:r w:rsidRPr="00630FB6">
        <w:rPr>
          <w:rFonts w:ascii="Times New Roman" w:hAnsi="Times New Roman"/>
          <w:i/>
          <w:iCs/>
          <w:lang w:val="es-ES"/>
        </w:rPr>
        <w:t xml:space="preserve">Căn cứ Luật </w:t>
      </w:r>
      <w:r w:rsidR="00D658E6">
        <w:rPr>
          <w:rFonts w:ascii="Times New Roman" w:hAnsi="Times New Roman"/>
          <w:i/>
          <w:iCs/>
          <w:lang w:val="es-ES"/>
        </w:rPr>
        <w:t>a</w:t>
      </w:r>
      <w:r w:rsidRPr="00630FB6">
        <w:rPr>
          <w:rFonts w:ascii="Times New Roman" w:hAnsi="Times New Roman"/>
          <w:i/>
          <w:iCs/>
          <w:lang w:val="es-ES"/>
        </w:rPr>
        <w:t>n toàn thực phẩm ngày 17 tháng 6 năm 2010;</w:t>
      </w:r>
    </w:p>
    <w:p w14:paraId="647946DA" w14:textId="77777777" w:rsidR="00A96E7E" w:rsidRDefault="00A96E7E" w:rsidP="00D658E6">
      <w:pPr>
        <w:spacing w:line="400" w:lineRule="exact"/>
        <w:ind w:firstLine="720"/>
        <w:jc w:val="both"/>
        <w:rPr>
          <w:rFonts w:ascii="Times New Roman" w:hAnsi="Times New Roman"/>
          <w:i/>
          <w:iCs/>
          <w:lang w:val="es-ES"/>
        </w:rPr>
      </w:pPr>
      <w:r>
        <w:rPr>
          <w:rFonts w:ascii="Times New Roman" w:hAnsi="Times New Roman"/>
          <w:i/>
          <w:iCs/>
          <w:lang w:val="es-ES"/>
        </w:rPr>
        <w:t>Theo đề nghị của Bộ trưởng Bộ Y tế,</w:t>
      </w:r>
    </w:p>
    <w:p w14:paraId="6596EB45" w14:textId="528AB2EE" w:rsidR="000D2886" w:rsidRDefault="00A96E7E" w:rsidP="00D658E6">
      <w:pPr>
        <w:spacing w:line="400" w:lineRule="exact"/>
        <w:ind w:firstLine="720"/>
        <w:jc w:val="both"/>
        <w:rPr>
          <w:rFonts w:ascii="Times New Roman" w:hAnsi="Times New Roman"/>
          <w:b/>
          <w:bCs/>
          <w:lang w:val="es-ES"/>
        </w:rPr>
      </w:pPr>
      <w:r>
        <w:rPr>
          <w:rFonts w:ascii="Times New Roman" w:hAnsi="Times New Roman"/>
          <w:i/>
          <w:iCs/>
          <w:lang w:val="es-ES"/>
        </w:rPr>
        <w:t xml:space="preserve">Chính phủ ban hành Nghị định </w:t>
      </w:r>
      <w:r w:rsidR="00077DA0">
        <w:rPr>
          <w:rFonts w:ascii="Times New Roman" w:hAnsi="Times New Roman"/>
          <w:i/>
          <w:iCs/>
          <w:lang w:val="es-ES"/>
        </w:rPr>
        <w:t xml:space="preserve">sửa đổi, bổ sung một số điều </w:t>
      </w:r>
      <w:r w:rsidR="00077DA0" w:rsidRPr="00077DA0">
        <w:rPr>
          <w:rFonts w:ascii="Times New Roman" w:hAnsi="Times New Roman"/>
          <w:i/>
          <w:iCs/>
          <w:lang w:val="es-ES"/>
        </w:rPr>
        <w:t>của Nghị định số 09/2016/NĐ-CP ngày 28 tháng 01 năm 2016 quy định về tăng cường vi chất dinh dưỡng vào thực phẩm</w:t>
      </w:r>
      <w:r w:rsidR="00077DA0">
        <w:rPr>
          <w:rFonts w:ascii="Times New Roman" w:hAnsi="Times New Roman"/>
          <w:i/>
          <w:iCs/>
          <w:lang w:val="es-ES"/>
        </w:rPr>
        <w:t>.</w:t>
      </w:r>
      <w:r w:rsidR="002A01B3">
        <w:rPr>
          <w:rFonts w:ascii="Times New Roman" w:hAnsi="Times New Roman"/>
          <w:i/>
          <w:iCs/>
          <w:lang w:val="es-ES"/>
        </w:rPr>
        <w:t xml:space="preserve"> </w:t>
      </w:r>
    </w:p>
    <w:p w14:paraId="38824B5B" w14:textId="77777777" w:rsidR="002F28BC" w:rsidRPr="00DB7C39" w:rsidRDefault="002F28BC" w:rsidP="00D658E6">
      <w:pPr>
        <w:spacing w:line="400" w:lineRule="exact"/>
        <w:ind w:firstLine="720"/>
        <w:jc w:val="both"/>
        <w:rPr>
          <w:rFonts w:ascii="Times New Roman" w:hAnsi="Times New Roman"/>
          <w:b/>
          <w:bCs/>
          <w:lang w:val="es-ES"/>
        </w:rPr>
      </w:pPr>
    </w:p>
    <w:p w14:paraId="69CCB13F" w14:textId="7AD5EA1B" w:rsidR="00077DA0" w:rsidRDefault="008B0955" w:rsidP="00D658E6">
      <w:pPr>
        <w:spacing w:line="400" w:lineRule="exact"/>
        <w:ind w:firstLine="720"/>
        <w:jc w:val="both"/>
        <w:rPr>
          <w:rFonts w:ascii="Times New Roman" w:hAnsi="Times New Roman"/>
          <w:b/>
          <w:lang w:val="es-ES"/>
        </w:rPr>
      </w:pPr>
      <w:r w:rsidRPr="00077DA0">
        <w:rPr>
          <w:rFonts w:ascii="Times New Roman" w:hAnsi="Times New Roman"/>
          <w:b/>
          <w:color w:val="000000" w:themeColor="text1"/>
          <w:spacing w:val="-6"/>
          <w:lang w:val="es-ES"/>
        </w:rPr>
        <w:t xml:space="preserve">Điều 1. </w:t>
      </w:r>
      <w:r w:rsidR="00077DA0" w:rsidRPr="00077DA0">
        <w:rPr>
          <w:rFonts w:ascii="Times New Roman" w:hAnsi="Times New Roman"/>
          <w:b/>
          <w:color w:val="000000" w:themeColor="text1"/>
          <w:spacing w:val="-6"/>
          <w:lang w:val="es-ES"/>
        </w:rPr>
        <w:t xml:space="preserve">Sửa đổi, bổ sung một số điều của Nghị định số </w:t>
      </w:r>
      <w:r w:rsidR="00077DA0">
        <w:rPr>
          <w:rFonts w:ascii="Times New Roman" w:hAnsi="Times New Roman"/>
          <w:b/>
          <w:lang w:val="es-ES"/>
        </w:rPr>
        <w:t>09/2016/NĐ-CP ngày 28 tháng 01 năm 2016</w:t>
      </w:r>
      <w:r w:rsidR="00B56AC1">
        <w:rPr>
          <w:rFonts w:ascii="Times New Roman" w:hAnsi="Times New Roman"/>
          <w:b/>
          <w:lang w:val="es-ES"/>
        </w:rPr>
        <w:t xml:space="preserve"> của Chính phủ</w:t>
      </w:r>
      <w:r w:rsidR="00077DA0">
        <w:rPr>
          <w:rFonts w:ascii="Times New Roman" w:hAnsi="Times New Roman"/>
          <w:b/>
          <w:lang w:val="es-ES"/>
        </w:rPr>
        <w:t xml:space="preserve"> quy định về tăng cường vi chất dinh dưỡng vào thực phẩm</w:t>
      </w:r>
    </w:p>
    <w:p w14:paraId="6DFD9543" w14:textId="4A964B54" w:rsidR="009A5B4D" w:rsidRPr="009A5B4D" w:rsidRDefault="009A5B4D" w:rsidP="00D658E6">
      <w:pPr>
        <w:shd w:val="clear" w:color="auto" w:fill="FFFFFF"/>
        <w:spacing w:line="400" w:lineRule="exact"/>
        <w:jc w:val="both"/>
        <w:rPr>
          <w:rFonts w:ascii="Times New Roman" w:hAnsi="Times New Roman"/>
          <w:lang w:val="pt-BR"/>
        </w:rPr>
      </w:pPr>
      <w:r w:rsidRPr="009A5B4D">
        <w:rPr>
          <w:rFonts w:ascii="Times New Roman" w:hAnsi="Times New Roman"/>
          <w:lang w:val="pt-BR"/>
        </w:rPr>
        <w:tab/>
        <w:t>1. Sửa đổi</w:t>
      </w:r>
      <w:r>
        <w:rPr>
          <w:rFonts w:ascii="Times New Roman" w:hAnsi="Times New Roman"/>
          <w:lang w:val="pt-BR"/>
        </w:rPr>
        <w:t xml:space="preserve">, </w:t>
      </w:r>
      <w:r w:rsidRPr="009A5B4D">
        <w:rPr>
          <w:rFonts w:ascii="Times New Roman" w:hAnsi="Times New Roman"/>
          <w:lang w:val="pt-BR"/>
        </w:rPr>
        <w:t>bổ sung Khoản 2 Điều 2 như sau:</w:t>
      </w:r>
    </w:p>
    <w:p w14:paraId="34541045" w14:textId="77777777" w:rsidR="009A5B4D" w:rsidRPr="009A5B4D" w:rsidRDefault="009A5B4D" w:rsidP="00D658E6">
      <w:pPr>
        <w:shd w:val="clear" w:color="auto" w:fill="FFFFFF"/>
        <w:spacing w:line="400" w:lineRule="exact"/>
        <w:ind w:firstLine="720"/>
        <w:jc w:val="both"/>
        <w:rPr>
          <w:rFonts w:ascii="Times New Roman" w:hAnsi="Times New Roman"/>
          <w:i/>
          <w:lang w:val="pt-BR"/>
        </w:rPr>
      </w:pPr>
      <w:r w:rsidRPr="009A5B4D">
        <w:rPr>
          <w:rFonts w:ascii="Times New Roman" w:hAnsi="Times New Roman"/>
          <w:lang w:val="pt-BR"/>
        </w:rPr>
        <w:t>“</w:t>
      </w:r>
      <w:r w:rsidRPr="009A5B4D">
        <w:rPr>
          <w:rFonts w:ascii="Times New Roman" w:hAnsi="Times New Roman"/>
          <w:b/>
          <w:bCs/>
          <w:i/>
          <w:lang w:val="pt-BR"/>
        </w:rPr>
        <w:t>Điều 2. Đối tượng áp dụng</w:t>
      </w:r>
    </w:p>
    <w:p w14:paraId="1800F452" w14:textId="77777777" w:rsidR="009A5B4D" w:rsidRPr="009A5B4D" w:rsidRDefault="009A5B4D" w:rsidP="00D658E6">
      <w:pPr>
        <w:shd w:val="clear" w:color="auto" w:fill="FFFFFF"/>
        <w:spacing w:line="400" w:lineRule="exact"/>
        <w:ind w:firstLine="720"/>
        <w:jc w:val="both"/>
        <w:rPr>
          <w:rFonts w:ascii="Times New Roman" w:hAnsi="Times New Roman"/>
          <w:lang w:val="pt-BR"/>
        </w:rPr>
      </w:pPr>
      <w:r w:rsidRPr="009A5B4D">
        <w:rPr>
          <w:rFonts w:ascii="Times New Roman" w:hAnsi="Times New Roman"/>
          <w:i/>
          <w:lang w:val="pt-BR"/>
        </w:rPr>
        <w:t>2. Nghị định này không áp dụng đối với thực phẩm xuất khẩu và cá nhân làm nghề sản xuất muối thủ công</w:t>
      </w:r>
      <w:r w:rsidRPr="009A5B4D">
        <w:rPr>
          <w:rFonts w:ascii="Times New Roman" w:hAnsi="Times New Roman"/>
          <w:lang w:val="pt-BR"/>
        </w:rPr>
        <w:t>”.</w:t>
      </w:r>
    </w:p>
    <w:p w14:paraId="77A9ABAD" w14:textId="77777777" w:rsidR="009A5B4D" w:rsidRPr="009A5B4D" w:rsidRDefault="009A5B4D" w:rsidP="00D658E6">
      <w:pPr>
        <w:spacing w:line="400" w:lineRule="exact"/>
        <w:ind w:firstLine="720"/>
        <w:jc w:val="both"/>
        <w:rPr>
          <w:rFonts w:ascii="Times New Roman" w:hAnsi="Times New Roman"/>
          <w:shd w:val="clear" w:color="auto" w:fill="FFFFFF"/>
          <w:lang w:val="pt-BR"/>
        </w:rPr>
      </w:pPr>
      <w:r w:rsidRPr="009A5B4D">
        <w:rPr>
          <w:rFonts w:ascii="Times New Roman" w:hAnsi="Times New Roman"/>
          <w:shd w:val="clear" w:color="auto" w:fill="FFFFFF"/>
          <w:lang w:val="pt-BR"/>
        </w:rPr>
        <w:t xml:space="preserve">2. Sửa đổi </w:t>
      </w:r>
      <w:r w:rsidRPr="009A5B4D">
        <w:rPr>
          <w:rFonts w:ascii="Times New Roman" w:hAnsi="Times New Roman"/>
          <w:color w:val="000000" w:themeColor="text1"/>
          <w:lang w:val="es-ES"/>
        </w:rPr>
        <w:t>điểm b, điểm d khoản 1 Điều 7 như sau:</w:t>
      </w:r>
    </w:p>
    <w:p w14:paraId="432C0D66" w14:textId="77777777" w:rsidR="009A5B4D" w:rsidRPr="009A5B4D" w:rsidRDefault="009A5B4D" w:rsidP="00D658E6">
      <w:pPr>
        <w:shd w:val="clear" w:color="auto" w:fill="FFFFFF"/>
        <w:spacing w:line="400" w:lineRule="exact"/>
        <w:ind w:firstLine="720"/>
        <w:jc w:val="both"/>
        <w:rPr>
          <w:rFonts w:ascii="Times New Roman" w:eastAsia="Batang" w:hAnsi="Times New Roman"/>
          <w:lang w:val="es-ES"/>
        </w:rPr>
      </w:pPr>
      <w:r w:rsidRPr="009A5B4D">
        <w:rPr>
          <w:rFonts w:ascii="Times New Roman" w:hAnsi="Times New Roman"/>
          <w:color w:val="000000" w:themeColor="text1"/>
          <w:sz w:val="24"/>
          <w:szCs w:val="24"/>
          <w:lang w:val="es-ES"/>
        </w:rPr>
        <w:t>“</w:t>
      </w:r>
      <w:r w:rsidRPr="009A5B4D">
        <w:rPr>
          <w:rFonts w:ascii="Times New Roman" w:hAnsi="Times New Roman"/>
          <w:color w:val="000000"/>
          <w:sz w:val="26"/>
          <w:szCs w:val="26"/>
        </w:rPr>
        <w:t xml:space="preserve">b) </w:t>
      </w:r>
      <w:r w:rsidRPr="009A5B4D">
        <w:rPr>
          <w:rFonts w:ascii="Times New Roman" w:eastAsia="Batang" w:hAnsi="Times New Roman"/>
          <w:lang w:val="es-ES"/>
        </w:rPr>
        <w:t>Xây dựng, ban hành quy chuẩn kỹ thuật quốc gia về vi chất dinh dưỡng; ban hành quy chuẩn kỹ thuật quốc gia hoặc quy định về mức giới hạn an toàn đối với thực phẩm tăng cường vi chất dinh dưỡng theo đề nghị của các bộ quản lý chuyên ngành”</w:t>
      </w:r>
    </w:p>
    <w:p w14:paraId="0C0ADE25" w14:textId="77777777" w:rsidR="009A5B4D" w:rsidRPr="009A5B4D" w:rsidRDefault="009A5B4D" w:rsidP="00D658E6">
      <w:pPr>
        <w:shd w:val="clear" w:color="auto" w:fill="FFFFFF"/>
        <w:spacing w:line="400" w:lineRule="exact"/>
        <w:ind w:firstLine="720"/>
        <w:jc w:val="both"/>
        <w:rPr>
          <w:rFonts w:ascii="Times New Roman" w:hAnsi="Times New Roman"/>
          <w:color w:val="000000"/>
          <w:sz w:val="26"/>
          <w:szCs w:val="26"/>
        </w:rPr>
      </w:pPr>
      <w:r w:rsidRPr="009A5B4D">
        <w:rPr>
          <w:rFonts w:ascii="Times New Roman" w:hAnsi="Times New Roman"/>
          <w:color w:val="000000"/>
          <w:sz w:val="26"/>
          <w:szCs w:val="26"/>
        </w:rPr>
        <w:t xml:space="preserve">“d) </w:t>
      </w:r>
      <w:r w:rsidRPr="009A5B4D">
        <w:rPr>
          <w:rFonts w:ascii="Times New Roman" w:eastAsia="Batang" w:hAnsi="Times New Roman"/>
          <w:lang w:val="es-ES"/>
        </w:rPr>
        <w:t>Tổ chức thanh tra, kiểm tra đột xuất đối với quá trình sản xuất, kinh doanh, nhập khẩu thực phẩm tăng cường vi chất dinh dưỡng thuộc phạm vi quản lý của các bộ khác trong các trường hợp quy định tại Khoản 5 Điều 41 Nghị định số 15/2018/NĐ-CP ngày 02 tháng 02 năm 2018 của Chính phủ quy định chi tiết một số điều của Luật An toàn thực phẩm</w:t>
      </w:r>
      <w:r w:rsidRPr="009A5B4D">
        <w:rPr>
          <w:rFonts w:ascii="Times New Roman" w:hAnsi="Times New Roman"/>
          <w:color w:val="000000"/>
          <w:sz w:val="26"/>
          <w:szCs w:val="26"/>
        </w:rPr>
        <w:t>”.</w:t>
      </w:r>
    </w:p>
    <w:p w14:paraId="17F8EDFC" w14:textId="77777777" w:rsidR="009A5B4D" w:rsidRPr="009A5B4D" w:rsidRDefault="009A5B4D" w:rsidP="00D658E6">
      <w:pPr>
        <w:shd w:val="clear" w:color="auto" w:fill="FFFFFF"/>
        <w:spacing w:line="400" w:lineRule="exact"/>
        <w:jc w:val="both"/>
        <w:rPr>
          <w:rFonts w:ascii="Times New Roman" w:eastAsia="Batang" w:hAnsi="Times New Roman"/>
          <w:lang w:val="es-ES"/>
        </w:rPr>
      </w:pPr>
      <w:r w:rsidRPr="009A5B4D">
        <w:rPr>
          <w:rFonts w:ascii="Times New Roman" w:hAnsi="Times New Roman"/>
          <w:color w:val="000000"/>
          <w:sz w:val="26"/>
          <w:szCs w:val="26"/>
        </w:rPr>
        <w:tab/>
      </w:r>
      <w:r w:rsidRPr="009A5B4D">
        <w:rPr>
          <w:rFonts w:ascii="Times New Roman" w:eastAsia="Batang" w:hAnsi="Times New Roman"/>
          <w:lang w:val="es-ES"/>
        </w:rPr>
        <w:t>3. Sửa đổi điểm b khoản 2 Điều 7 như sau:</w:t>
      </w:r>
    </w:p>
    <w:p w14:paraId="43CEAD65" w14:textId="77777777" w:rsidR="009A5B4D" w:rsidRPr="009A5B4D" w:rsidRDefault="009A5B4D" w:rsidP="00D658E6">
      <w:pPr>
        <w:shd w:val="clear" w:color="auto" w:fill="FFFFFF"/>
        <w:spacing w:line="400" w:lineRule="exact"/>
        <w:ind w:firstLine="720"/>
        <w:jc w:val="both"/>
        <w:rPr>
          <w:rFonts w:ascii="Times New Roman" w:eastAsia="Batang" w:hAnsi="Times New Roman"/>
          <w:lang w:val="es-ES"/>
        </w:rPr>
      </w:pPr>
      <w:r w:rsidRPr="009A5B4D">
        <w:rPr>
          <w:rFonts w:ascii="Times New Roman" w:eastAsia="Batang" w:hAnsi="Times New Roman"/>
          <w:lang w:val="es-ES"/>
        </w:rPr>
        <w:lastRenderedPageBreak/>
        <w:t>“b) Cấp giấy chứng nhận cơ sở đủ điều kiện an toàn thực phẩm đối với cơ sở sản xuất bột mỳ, dầu thực vật tăng cường vi chất dinh dưỡng;”</w:t>
      </w:r>
    </w:p>
    <w:p w14:paraId="6ADED527" w14:textId="77777777" w:rsidR="009A5B4D" w:rsidRPr="009A5B4D" w:rsidRDefault="009A5B4D" w:rsidP="00D658E6">
      <w:pPr>
        <w:shd w:val="clear" w:color="auto" w:fill="FFFFFF"/>
        <w:spacing w:line="400" w:lineRule="exact"/>
        <w:ind w:firstLine="720"/>
        <w:jc w:val="both"/>
        <w:rPr>
          <w:rFonts w:ascii="Times New Roman" w:eastAsia="Batang" w:hAnsi="Times New Roman"/>
          <w:lang w:val="es-ES"/>
        </w:rPr>
      </w:pPr>
      <w:r w:rsidRPr="009A5B4D">
        <w:rPr>
          <w:rFonts w:ascii="Times New Roman" w:eastAsia="Batang" w:hAnsi="Times New Roman"/>
          <w:lang w:val="es-ES"/>
        </w:rPr>
        <w:t>4. Sửa đổi điểm b khoản 3 Điều 7 như sau:</w:t>
      </w:r>
    </w:p>
    <w:p w14:paraId="01A434BB" w14:textId="77777777" w:rsidR="009A5B4D" w:rsidRPr="009A5B4D" w:rsidRDefault="009A5B4D" w:rsidP="00D658E6">
      <w:pPr>
        <w:shd w:val="clear" w:color="auto" w:fill="FFFFFF"/>
        <w:spacing w:line="400" w:lineRule="exact"/>
        <w:ind w:firstLine="720"/>
        <w:jc w:val="both"/>
        <w:rPr>
          <w:rFonts w:ascii="Times New Roman" w:eastAsia="Batang" w:hAnsi="Times New Roman"/>
          <w:lang w:val="es-ES"/>
        </w:rPr>
      </w:pPr>
      <w:r w:rsidRPr="009A5B4D">
        <w:rPr>
          <w:rFonts w:ascii="Times New Roman" w:eastAsia="Batang" w:hAnsi="Times New Roman"/>
          <w:lang w:val="es-ES"/>
        </w:rPr>
        <w:t>“b) Cấp giấy chứng nhận cơ sở đủ điều kiện an toàn thực phẩm đối với cơ sở sản xuất muối tăng cường vi chất dinh dưỡng;”</w:t>
      </w:r>
    </w:p>
    <w:p w14:paraId="13878B48" w14:textId="6A695C22" w:rsidR="009A5B4D" w:rsidRPr="009A5B4D" w:rsidRDefault="009A5B4D" w:rsidP="00D658E6">
      <w:pPr>
        <w:shd w:val="clear" w:color="auto" w:fill="FFFFFF"/>
        <w:spacing w:line="400" w:lineRule="exact"/>
        <w:ind w:firstLine="720"/>
        <w:jc w:val="both"/>
        <w:rPr>
          <w:rFonts w:ascii="Times New Roman" w:eastAsia="Batang" w:hAnsi="Times New Roman"/>
          <w:lang w:val="es-ES"/>
        </w:rPr>
      </w:pPr>
      <w:r w:rsidRPr="009A5B4D">
        <w:rPr>
          <w:rFonts w:ascii="Times New Roman" w:eastAsia="Batang" w:hAnsi="Times New Roman"/>
          <w:lang w:val="es-ES"/>
        </w:rPr>
        <w:t>5. Sửa đổi khoản 2</w:t>
      </w:r>
      <w:r w:rsidR="002F7569">
        <w:rPr>
          <w:rFonts w:ascii="Times New Roman" w:eastAsia="Batang" w:hAnsi="Times New Roman"/>
          <w:lang w:val="es-ES"/>
        </w:rPr>
        <w:t xml:space="preserve"> </w:t>
      </w:r>
      <w:r w:rsidRPr="009A5B4D">
        <w:rPr>
          <w:rFonts w:ascii="Times New Roman" w:eastAsia="Batang" w:hAnsi="Times New Roman"/>
          <w:lang w:val="es-ES"/>
        </w:rPr>
        <w:t xml:space="preserve">Điều 8 như sau: </w:t>
      </w:r>
    </w:p>
    <w:p w14:paraId="597C15FE" w14:textId="3F137DEB" w:rsidR="009A5B4D" w:rsidRPr="002F7569" w:rsidRDefault="009A5B4D" w:rsidP="00D658E6">
      <w:pPr>
        <w:shd w:val="clear" w:color="auto" w:fill="FFFFFF"/>
        <w:spacing w:line="400" w:lineRule="exact"/>
        <w:ind w:firstLine="720"/>
        <w:jc w:val="both"/>
        <w:rPr>
          <w:rFonts w:ascii="Times New Roman" w:hAnsi="Times New Roman"/>
          <w:color w:val="000000"/>
          <w:shd w:val="clear" w:color="auto" w:fill="FFFFFF"/>
        </w:rPr>
      </w:pPr>
      <w:r w:rsidRPr="009A5B4D">
        <w:rPr>
          <w:rFonts w:ascii="Times New Roman" w:eastAsia="Batang" w:hAnsi="Times New Roman"/>
          <w:lang w:val="es-ES"/>
        </w:rPr>
        <w:t xml:space="preserve">“2. </w:t>
      </w:r>
      <w:r w:rsidRPr="009A5B4D">
        <w:rPr>
          <w:rFonts w:ascii="Times New Roman" w:hAnsi="Times New Roman"/>
          <w:color w:val="000000"/>
          <w:shd w:val="clear" w:color="auto" w:fill="FFFFFF"/>
        </w:rPr>
        <w:t xml:space="preserve">Tổ chức tiếp nhận bản tự công bố sản phẩm đối với các vi chất bổ sung vào thực phẩm, thực phẩm tăng cường vi chất dinh dưỡng; </w:t>
      </w:r>
      <w:bookmarkStart w:id="0" w:name="khoan_5_37"/>
      <w:r w:rsidRPr="009A5B4D">
        <w:rPr>
          <w:rFonts w:ascii="Times New Roman" w:hAnsi="Times New Roman"/>
          <w:color w:val="000000"/>
          <w:shd w:val="clear" w:color="auto" w:fill="FFFFFF"/>
        </w:rPr>
        <w:t>tiếp nhận và quản lý hồ sơ, cấp</w:t>
      </w:r>
      <w:bookmarkEnd w:id="0"/>
      <w:r w:rsidRPr="009A5B4D">
        <w:rPr>
          <w:rFonts w:ascii="Times New Roman" w:hAnsi="Times New Roman"/>
          <w:color w:val="000000"/>
          <w:shd w:val="clear" w:color="auto" w:fill="FFFFFF"/>
        </w:rPr>
        <w:t xml:space="preserve"> chứng nhận cơ sở đủ điều kiện an toàn thực phẩm đối với cơ sở sản xuất các vi chất bổ sung vào thực phẩm, thực phẩm tăng cường vi chất dinh dưỡng theo phân công, phân cấp.”</w:t>
      </w:r>
    </w:p>
    <w:p w14:paraId="68D85340" w14:textId="77777777" w:rsidR="002A01B3" w:rsidRPr="00646B4B" w:rsidRDefault="009D1A8D" w:rsidP="00D658E6">
      <w:pPr>
        <w:spacing w:line="400" w:lineRule="exact"/>
        <w:ind w:firstLine="562"/>
        <w:jc w:val="both"/>
        <w:rPr>
          <w:rFonts w:ascii="Times New Roman" w:eastAsia="Batang" w:hAnsi="Times New Roman"/>
          <w:b/>
          <w:lang w:val="es-ES"/>
        </w:rPr>
      </w:pPr>
      <w:r w:rsidRPr="00646B4B">
        <w:rPr>
          <w:rFonts w:ascii="Times New Roman" w:eastAsia="Batang" w:hAnsi="Times New Roman"/>
          <w:b/>
          <w:lang w:val="es-ES"/>
        </w:rPr>
        <w:t>Điề</w:t>
      </w:r>
      <w:r w:rsidR="0042718E" w:rsidRPr="00646B4B">
        <w:rPr>
          <w:rFonts w:ascii="Times New Roman" w:eastAsia="Batang" w:hAnsi="Times New Roman"/>
          <w:b/>
          <w:lang w:val="es-ES"/>
        </w:rPr>
        <w:t xml:space="preserve">u </w:t>
      </w:r>
      <w:r w:rsidR="005F0B60">
        <w:rPr>
          <w:rFonts w:ascii="Times New Roman" w:eastAsia="Batang" w:hAnsi="Times New Roman"/>
          <w:b/>
          <w:lang w:val="es-ES"/>
        </w:rPr>
        <w:t>2</w:t>
      </w:r>
      <w:r w:rsidRPr="00646B4B">
        <w:rPr>
          <w:rFonts w:ascii="Times New Roman" w:eastAsia="Batang" w:hAnsi="Times New Roman"/>
          <w:b/>
          <w:lang w:val="es-ES"/>
        </w:rPr>
        <w:t>.</w:t>
      </w:r>
      <w:r w:rsidR="002A01B3">
        <w:rPr>
          <w:rFonts w:ascii="Times New Roman" w:eastAsia="Batang" w:hAnsi="Times New Roman"/>
          <w:b/>
          <w:lang w:val="es-ES"/>
        </w:rPr>
        <w:t xml:space="preserve"> Hiệu lực</w:t>
      </w:r>
      <w:r w:rsidR="002A01B3" w:rsidRPr="00646B4B">
        <w:rPr>
          <w:rFonts w:ascii="Times New Roman" w:eastAsia="Batang" w:hAnsi="Times New Roman"/>
          <w:b/>
          <w:lang w:val="es-ES"/>
        </w:rPr>
        <w:t xml:space="preserve"> thi hành</w:t>
      </w:r>
    </w:p>
    <w:p w14:paraId="4DFEBBAE" w14:textId="77777777" w:rsidR="009278A9" w:rsidRPr="006F423A" w:rsidRDefault="002A01B3" w:rsidP="00D658E6">
      <w:pPr>
        <w:spacing w:line="400" w:lineRule="exact"/>
        <w:ind w:firstLine="562"/>
        <w:jc w:val="both"/>
        <w:rPr>
          <w:rFonts w:ascii="Times New Roman" w:eastAsia="Batang" w:hAnsi="Times New Roman"/>
          <w:b/>
          <w:lang w:val="es-ES"/>
        </w:rPr>
      </w:pPr>
      <w:r>
        <w:rPr>
          <w:rFonts w:ascii="Times New Roman" w:eastAsia="Batang" w:hAnsi="Times New Roman"/>
          <w:lang w:val="es-ES"/>
        </w:rPr>
        <w:t xml:space="preserve">1. </w:t>
      </w:r>
      <w:r w:rsidRPr="00646B4B">
        <w:rPr>
          <w:rFonts w:ascii="Times New Roman" w:eastAsia="Batang" w:hAnsi="Times New Roman"/>
          <w:lang w:val="es-ES"/>
        </w:rPr>
        <w:t>Nghị định này có hiệu lực thi hành</w:t>
      </w:r>
      <w:r>
        <w:rPr>
          <w:rFonts w:ascii="Times New Roman" w:eastAsia="Batang" w:hAnsi="Times New Roman"/>
          <w:lang w:val="es-ES"/>
        </w:rPr>
        <w:t xml:space="preserve"> </w:t>
      </w:r>
      <w:r w:rsidRPr="00646B4B">
        <w:rPr>
          <w:rFonts w:ascii="Times New Roman" w:eastAsia="Batang" w:hAnsi="Times New Roman"/>
          <w:lang w:val="es-ES"/>
        </w:rPr>
        <w:t>kể từ ngày....</w:t>
      </w:r>
      <w:r>
        <w:rPr>
          <w:rFonts w:ascii="Times New Roman" w:eastAsia="Batang" w:hAnsi="Times New Roman"/>
          <w:lang w:val="es-ES"/>
        </w:rPr>
        <w:t>...</w:t>
      </w:r>
      <w:r w:rsidR="004C22AF">
        <w:rPr>
          <w:rFonts w:ascii="Times New Roman" w:eastAsia="Batang" w:hAnsi="Times New Roman"/>
          <w:lang w:val="es-ES"/>
        </w:rPr>
        <w:t>..</w:t>
      </w:r>
      <w:r>
        <w:rPr>
          <w:rFonts w:ascii="Times New Roman" w:eastAsia="Batang" w:hAnsi="Times New Roman"/>
          <w:lang w:val="es-ES"/>
        </w:rPr>
        <w:t>tháng.......</w:t>
      </w:r>
      <w:r w:rsidR="004C22AF">
        <w:rPr>
          <w:rFonts w:ascii="Times New Roman" w:eastAsia="Batang" w:hAnsi="Times New Roman"/>
          <w:lang w:val="es-ES"/>
        </w:rPr>
        <w:t>.</w:t>
      </w:r>
      <w:r>
        <w:rPr>
          <w:rFonts w:ascii="Times New Roman" w:eastAsia="Batang" w:hAnsi="Times New Roman"/>
          <w:lang w:val="es-ES"/>
        </w:rPr>
        <w:t xml:space="preserve">năm 2024.  </w:t>
      </w:r>
      <w:r>
        <w:rPr>
          <w:rFonts w:ascii="Times New Roman" w:eastAsia="Batang" w:hAnsi="Times New Roman"/>
          <w:b/>
          <w:lang w:val="es-ES"/>
        </w:rPr>
        <w:t xml:space="preserve"> </w:t>
      </w:r>
    </w:p>
    <w:p w14:paraId="4072DE99" w14:textId="77777777" w:rsidR="009278A9" w:rsidRDefault="009278A9" w:rsidP="00D658E6">
      <w:pPr>
        <w:spacing w:line="400" w:lineRule="exact"/>
        <w:ind w:firstLine="562"/>
        <w:jc w:val="both"/>
        <w:rPr>
          <w:rFonts w:ascii="Times New Roman" w:hAnsi="Times New Roman"/>
          <w:lang w:val="vi-VN"/>
        </w:rPr>
      </w:pPr>
      <w:r w:rsidRPr="0018234B">
        <w:rPr>
          <w:rFonts w:ascii="Times New Roman" w:hAnsi="Times New Roman"/>
          <w:lang w:val="vi-VN"/>
        </w:rPr>
        <w:t>2. Các Bộ trưởng, Thủ trưởng cơ quan ngang Bộ, Thủ trưởng cơ quan thuộc Chính phủ, Chủ tịch Ủy ban nhân dân các cấp</w:t>
      </w:r>
      <w:r w:rsidRPr="00751CF1">
        <w:rPr>
          <w:rFonts w:ascii="Times New Roman" w:hAnsi="Times New Roman"/>
          <w:lang w:val="vi-VN"/>
        </w:rPr>
        <w:t>;</w:t>
      </w:r>
      <w:r w:rsidRPr="0018234B">
        <w:rPr>
          <w:rFonts w:ascii="Times New Roman" w:hAnsi="Times New Roman"/>
          <w:lang w:val="vi-VN"/>
        </w:rPr>
        <w:t xml:space="preserve"> các cơ quan, tổ chức, cá nhân liên quan chịu trách nhiệm thi hành Nghị định này./.</w:t>
      </w:r>
      <w:bookmarkStart w:id="1" w:name="BM50"/>
      <w:bookmarkStart w:id="2" w:name="BM51"/>
      <w:bookmarkStart w:id="3" w:name="BM52"/>
      <w:bookmarkStart w:id="4" w:name="BM53"/>
      <w:bookmarkStart w:id="5" w:name="BM54"/>
      <w:bookmarkStart w:id="6" w:name="BM55"/>
      <w:bookmarkStart w:id="7" w:name="BM56"/>
      <w:bookmarkStart w:id="8" w:name="BM57"/>
      <w:bookmarkStart w:id="9" w:name="BM58"/>
      <w:bookmarkEnd w:id="1"/>
      <w:bookmarkEnd w:id="2"/>
      <w:bookmarkEnd w:id="3"/>
      <w:bookmarkEnd w:id="4"/>
      <w:bookmarkEnd w:id="5"/>
      <w:bookmarkEnd w:id="6"/>
      <w:bookmarkEnd w:id="7"/>
      <w:bookmarkEnd w:id="8"/>
      <w:bookmarkEnd w:id="9"/>
    </w:p>
    <w:p w14:paraId="11D26C00" w14:textId="77777777" w:rsidR="008B7CBE" w:rsidRDefault="008B7CBE" w:rsidP="00D81B8F">
      <w:pPr>
        <w:spacing w:before="120" w:after="120" w:line="400" w:lineRule="exact"/>
        <w:ind w:firstLine="562"/>
        <w:rPr>
          <w:rFonts w:ascii="Times New Roman" w:hAnsi="Times New Roman"/>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8"/>
      </w:tblGrid>
      <w:tr w:rsidR="008B7CBE" w14:paraId="15B9DF48" w14:textId="77777777" w:rsidTr="008B7CBE">
        <w:tc>
          <w:tcPr>
            <w:tcW w:w="4587" w:type="dxa"/>
          </w:tcPr>
          <w:p w14:paraId="5085FC5D" w14:textId="77777777" w:rsidR="008B7CBE" w:rsidRPr="0018234B" w:rsidRDefault="008B7CBE" w:rsidP="008B7CBE">
            <w:pPr>
              <w:pStyle w:val="abc"/>
              <w:spacing w:line="240" w:lineRule="exact"/>
              <w:jc w:val="both"/>
              <w:rPr>
                <w:b/>
                <w:color w:val="auto"/>
                <w:sz w:val="24"/>
                <w:lang w:val="vi-VN"/>
              </w:rPr>
            </w:pPr>
            <w:r w:rsidRPr="0018234B">
              <w:rPr>
                <w:b/>
                <w:i/>
                <w:color w:val="auto"/>
                <w:sz w:val="24"/>
                <w:lang w:val="vi-VN"/>
              </w:rPr>
              <w:t>Nơi nhận:</w:t>
            </w:r>
          </w:p>
          <w:p w14:paraId="3F2F56C0" w14:textId="77777777" w:rsidR="008B7CBE" w:rsidRPr="0018234B" w:rsidRDefault="008B7CBE" w:rsidP="008B7CBE">
            <w:pPr>
              <w:pStyle w:val="abc"/>
              <w:spacing w:line="240" w:lineRule="exact"/>
              <w:jc w:val="both"/>
              <w:rPr>
                <w:color w:val="auto"/>
                <w:sz w:val="22"/>
                <w:lang w:val="vi-VN"/>
              </w:rPr>
            </w:pPr>
            <w:r w:rsidRPr="0018234B">
              <w:rPr>
                <w:color w:val="auto"/>
                <w:sz w:val="22"/>
                <w:lang w:val="vi-VN"/>
              </w:rPr>
              <w:t>- Ban Bí thư Trung ương Đảng;</w:t>
            </w:r>
          </w:p>
          <w:p w14:paraId="161FCADC" w14:textId="77777777" w:rsidR="008B7CBE" w:rsidRPr="0018234B" w:rsidRDefault="008B7CBE" w:rsidP="008B7CBE">
            <w:pPr>
              <w:pStyle w:val="abc"/>
              <w:spacing w:line="240" w:lineRule="exact"/>
              <w:jc w:val="both"/>
              <w:rPr>
                <w:color w:val="auto"/>
                <w:sz w:val="22"/>
                <w:lang w:val="vi-VN"/>
              </w:rPr>
            </w:pPr>
            <w:r w:rsidRPr="0018234B">
              <w:rPr>
                <w:color w:val="auto"/>
                <w:sz w:val="22"/>
                <w:lang w:val="vi-VN"/>
              </w:rPr>
              <w:t>- Thủ tướng, các Phó Thủ tướng Chính phủ;</w:t>
            </w:r>
          </w:p>
          <w:p w14:paraId="5CB61BDB" w14:textId="77777777" w:rsidR="008B7CBE" w:rsidRPr="0018234B" w:rsidRDefault="008B7CBE" w:rsidP="008B7CBE">
            <w:pPr>
              <w:pStyle w:val="abc"/>
              <w:spacing w:line="240" w:lineRule="exact"/>
              <w:jc w:val="both"/>
              <w:rPr>
                <w:color w:val="auto"/>
                <w:sz w:val="22"/>
                <w:lang w:val="vi-VN"/>
              </w:rPr>
            </w:pPr>
            <w:r w:rsidRPr="0018234B">
              <w:rPr>
                <w:color w:val="auto"/>
                <w:sz w:val="22"/>
                <w:lang w:val="vi-VN"/>
              </w:rPr>
              <w:t>- Các Bộ, cơ quan ngang Bộ, cơ quan thuộc C</w:t>
            </w:r>
            <w:r>
              <w:rPr>
                <w:color w:val="auto"/>
                <w:sz w:val="22"/>
              </w:rPr>
              <w:t>hính phủ</w:t>
            </w:r>
            <w:r w:rsidRPr="0018234B">
              <w:rPr>
                <w:color w:val="auto"/>
                <w:sz w:val="22"/>
                <w:lang w:val="vi-VN"/>
              </w:rPr>
              <w:t>;</w:t>
            </w:r>
          </w:p>
          <w:p w14:paraId="51579AC4" w14:textId="77777777" w:rsidR="008B7CBE" w:rsidRPr="0018234B" w:rsidRDefault="008B7CBE" w:rsidP="008B7CBE">
            <w:pPr>
              <w:pStyle w:val="abc"/>
              <w:spacing w:line="240" w:lineRule="exact"/>
              <w:jc w:val="both"/>
              <w:rPr>
                <w:color w:val="auto"/>
                <w:sz w:val="22"/>
                <w:lang w:val="vi-VN"/>
              </w:rPr>
            </w:pPr>
            <w:r w:rsidRPr="0018234B">
              <w:rPr>
                <w:color w:val="auto"/>
                <w:sz w:val="22"/>
                <w:lang w:val="vi-VN"/>
              </w:rPr>
              <w:t>- VP BCĐ TW về phòng, chống tham nhũng;</w:t>
            </w:r>
          </w:p>
          <w:p w14:paraId="28D934DC" w14:textId="77777777" w:rsidR="008B7CBE" w:rsidRPr="005739C1" w:rsidRDefault="008B7CBE" w:rsidP="008B7CBE">
            <w:pPr>
              <w:pStyle w:val="abc"/>
              <w:spacing w:line="240" w:lineRule="exact"/>
              <w:jc w:val="both"/>
              <w:rPr>
                <w:color w:val="auto"/>
                <w:sz w:val="22"/>
                <w:lang w:val="vi-VN"/>
              </w:rPr>
            </w:pPr>
            <w:r w:rsidRPr="005739C1">
              <w:rPr>
                <w:color w:val="auto"/>
                <w:sz w:val="22"/>
                <w:lang w:val="vi-VN"/>
              </w:rPr>
              <w:t>- HĐND, UBND các tỉnh, TP trực thuộc TW;</w:t>
            </w:r>
          </w:p>
          <w:p w14:paraId="2FCDA5BA" w14:textId="77777777" w:rsidR="008B7CBE" w:rsidRPr="0018234B" w:rsidRDefault="008B7CBE" w:rsidP="008B7CBE">
            <w:pPr>
              <w:pStyle w:val="abc"/>
              <w:spacing w:line="240" w:lineRule="exact"/>
              <w:jc w:val="both"/>
              <w:rPr>
                <w:color w:val="auto"/>
                <w:sz w:val="22"/>
                <w:lang w:val="vi-VN"/>
              </w:rPr>
            </w:pPr>
            <w:r w:rsidRPr="0018234B">
              <w:rPr>
                <w:color w:val="auto"/>
                <w:sz w:val="22"/>
                <w:lang w:val="vi-VN"/>
              </w:rPr>
              <w:t>- Văn phòng TW và các Ban của Đảng;</w:t>
            </w:r>
          </w:p>
          <w:p w14:paraId="7F5BA72F" w14:textId="77777777" w:rsidR="008B7CBE" w:rsidRPr="0018234B" w:rsidRDefault="008B7CBE" w:rsidP="008B7CBE">
            <w:pPr>
              <w:pStyle w:val="abc"/>
              <w:spacing w:line="240" w:lineRule="exact"/>
              <w:jc w:val="both"/>
              <w:rPr>
                <w:color w:val="auto"/>
                <w:sz w:val="22"/>
                <w:lang w:val="vi-VN"/>
              </w:rPr>
            </w:pPr>
            <w:r w:rsidRPr="0018234B">
              <w:rPr>
                <w:color w:val="auto"/>
                <w:sz w:val="22"/>
                <w:lang w:val="vi-VN"/>
              </w:rPr>
              <w:t>- Văn phòng Chủ tịch nước;</w:t>
            </w:r>
          </w:p>
          <w:p w14:paraId="7A29B560" w14:textId="77777777" w:rsidR="008B7CBE" w:rsidRPr="0018234B" w:rsidRDefault="008B7CBE" w:rsidP="008B7CBE">
            <w:pPr>
              <w:pStyle w:val="abc"/>
              <w:spacing w:line="240" w:lineRule="exact"/>
              <w:jc w:val="both"/>
              <w:rPr>
                <w:color w:val="auto"/>
                <w:sz w:val="22"/>
                <w:lang w:val="vi-VN"/>
              </w:rPr>
            </w:pPr>
            <w:r w:rsidRPr="0018234B">
              <w:rPr>
                <w:color w:val="auto"/>
                <w:sz w:val="22"/>
                <w:lang w:val="vi-VN"/>
              </w:rPr>
              <w:t>- Hội đồng Dân tộc và các UB của Quốc hội;</w:t>
            </w:r>
          </w:p>
          <w:p w14:paraId="2D201518" w14:textId="77777777" w:rsidR="008B7CBE" w:rsidRPr="0018234B" w:rsidRDefault="008B7CBE" w:rsidP="008B7CBE">
            <w:pPr>
              <w:pStyle w:val="abc"/>
              <w:spacing w:line="240" w:lineRule="exact"/>
              <w:jc w:val="both"/>
              <w:rPr>
                <w:color w:val="auto"/>
                <w:sz w:val="22"/>
                <w:lang w:val="vi-VN"/>
              </w:rPr>
            </w:pPr>
            <w:r w:rsidRPr="0018234B">
              <w:rPr>
                <w:color w:val="auto"/>
                <w:sz w:val="22"/>
                <w:lang w:val="vi-VN"/>
              </w:rPr>
              <w:t>- Văn phòng Quốc hội;</w:t>
            </w:r>
          </w:p>
          <w:p w14:paraId="42D5FEE1" w14:textId="77777777" w:rsidR="008B7CBE" w:rsidRPr="009278A9" w:rsidRDefault="008B7CBE" w:rsidP="008B7CBE">
            <w:pPr>
              <w:pStyle w:val="abc"/>
              <w:spacing w:line="240" w:lineRule="exact"/>
              <w:jc w:val="both"/>
              <w:rPr>
                <w:color w:val="auto"/>
                <w:sz w:val="22"/>
              </w:rPr>
            </w:pPr>
            <w:r w:rsidRPr="0018234B">
              <w:rPr>
                <w:color w:val="auto"/>
                <w:sz w:val="22"/>
                <w:lang w:val="vi-VN"/>
              </w:rPr>
              <w:t>- Tòa án nhân dân tối cao;</w:t>
            </w:r>
            <w:r>
              <w:rPr>
                <w:color w:val="auto"/>
                <w:sz w:val="22"/>
              </w:rPr>
              <w:tab/>
            </w:r>
            <w:r>
              <w:rPr>
                <w:color w:val="auto"/>
                <w:sz w:val="22"/>
              </w:rPr>
              <w:tab/>
            </w:r>
            <w:r>
              <w:rPr>
                <w:color w:val="auto"/>
                <w:sz w:val="22"/>
              </w:rPr>
              <w:tab/>
              <w:t xml:space="preserve">           </w:t>
            </w:r>
            <w:r>
              <w:rPr>
                <w:b/>
                <w:color w:val="auto"/>
                <w:sz w:val="28"/>
              </w:rPr>
              <w:t xml:space="preserve"> </w:t>
            </w:r>
          </w:p>
          <w:p w14:paraId="269FCA51" w14:textId="77777777" w:rsidR="008B7CBE" w:rsidRPr="0018234B" w:rsidRDefault="008B7CBE" w:rsidP="008B7CBE">
            <w:pPr>
              <w:pStyle w:val="abc"/>
              <w:spacing w:line="240" w:lineRule="exact"/>
              <w:jc w:val="both"/>
              <w:rPr>
                <w:color w:val="auto"/>
                <w:sz w:val="22"/>
                <w:lang w:val="vi-VN"/>
              </w:rPr>
            </w:pPr>
            <w:r w:rsidRPr="0018234B">
              <w:rPr>
                <w:color w:val="auto"/>
                <w:sz w:val="22"/>
                <w:lang w:val="vi-VN"/>
              </w:rPr>
              <w:t>- Viện Kiểm sát nhân dân tối cao;</w:t>
            </w:r>
          </w:p>
          <w:p w14:paraId="5B215154" w14:textId="77777777" w:rsidR="008B7CBE" w:rsidRPr="0018234B" w:rsidRDefault="008B7CBE" w:rsidP="008B7CBE">
            <w:pPr>
              <w:pStyle w:val="abc"/>
              <w:spacing w:line="240" w:lineRule="exact"/>
              <w:jc w:val="both"/>
              <w:rPr>
                <w:color w:val="auto"/>
                <w:sz w:val="28"/>
                <w:lang w:val="vi-VN"/>
              </w:rPr>
            </w:pPr>
            <w:r w:rsidRPr="0018234B">
              <w:rPr>
                <w:color w:val="auto"/>
                <w:sz w:val="22"/>
                <w:lang w:val="vi-VN"/>
              </w:rPr>
              <w:t xml:space="preserve">- Kiểm toán Nhà nước;                                                                   </w:t>
            </w:r>
          </w:p>
          <w:p w14:paraId="2839DD6E" w14:textId="77777777" w:rsidR="008B7CBE" w:rsidRPr="0018234B" w:rsidRDefault="008B7CBE" w:rsidP="008B7CBE">
            <w:pPr>
              <w:pStyle w:val="abc"/>
              <w:spacing w:line="240" w:lineRule="exact"/>
              <w:jc w:val="both"/>
              <w:rPr>
                <w:color w:val="auto"/>
                <w:sz w:val="22"/>
                <w:lang w:val="vi-VN"/>
              </w:rPr>
            </w:pPr>
            <w:r w:rsidRPr="0018234B">
              <w:rPr>
                <w:color w:val="auto"/>
                <w:sz w:val="22"/>
                <w:lang w:val="vi-VN"/>
              </w:rPr>
              <w:t>- Ủy ban Giám sát tài chính QG;</w:t>
            </w:r>
          </w:p>
          <w:p w14:paraId="4EF09D9A" w14:textId="77777777" w:rsidR="008B7CBE" w:rsidRPr="0018234B" w:rsidRDefault="008B7CBE" w:rsidP="008B7CBE">
            <w:pPr>
              <w:pStyle w:val="abc"/>
              <w:spacing w:line="240" w:lineRule="exact"/>
              <w:jc w:val="both"/>
              <w:rPr>
                <w:color w:val="auto"/>
                <w:sz w:val="22"/>
                <w:lang w:val="vi-VN"/>
              </w:rPr>
            </w:pPr>
            <w:r w:rsidRPr="0018234B">
              <w:rPr>
                <w:color w:val="auto"/>
                <w:sz w:val="22"/>
                <w:lang w:val="vi-VN"/>
              </w:rPr>
              <w:t>- Ngân hàng Chính sách Xã hội;</w:t>
            </w:r>
          </w:p>
          <w:p w14:paraId="7FDAF236" w14:textId="77777777" w:rsidR="008B7CBE" w:rsidRPr="0018234B" w:rsidRDefault="008B7CBE" w:rsidP="008B7CBE">
            <w:pPr>
              <w:pStyle w:val="abc"/>
              <w:spacing w:line="240" w:lineRule="exact"/>
              <w:jc w:val="both"/>
              <w:rPr>
                <w:color w:val="auto"/>
                <w:sz w:val="22"/>
                <w:lang w:val="vi-VN"/>
              </w:rPr>
            </w:pPr>
            <w:r w:rsidRPr="0018234B">
              <w:rPr>
                <w:color w:val="auto"/>
                <w:sz w:val="22"/>
                <w:lang w:val="vi-VN"/>
              </w:rPr>
              <w:t>- Ngân hàng Phát triển Việt Nam;</w:t>
            </w:r>
          </w:p>
          <w:p w14:paraId="0D8AF695" w14:textId="77777777" w:rsidR="008B7CBE" w:rsidRPr="0018234B" w:rsidRDefault="008B7CBE" w:rsidP="008B7CBE">
            <w:pPr>
              <w:pStyle w:val="abc"/>
              <w:spacing w:line="240" w:lineRule="exact"/>
              <w:jc w:val="both"/>
              <w:rPr>
                <w:color w:val="auto"/>
                <w:sz w:val="22"/>
                <w:lang w:val="vi-VN"/>
              </w:rPr>
            </w:pPr>
            <w:r w:rsidRPr="0018234B">
              <w:rPr>
                <w:color w:val="auto"/>
                <w:sz w:val="22"/>
                <w:lang w:val="vi-VN"/>
              </w:rPr>
              <w:t>- Ủy ban TW Mặt trận Tổ quốc Việt Nam;</w:t>
            </w:r>
          </w:p>
          <w:p w14:paraId="27227A70" w14:textId="77777777" w:rsidR="008B7CBE" w:rsidRPr="0018234B" w:rsidRDefault="008B7CBE" w:rsidP="008B7CBE">
            <w:pPr>
              <w:pStyle w:val="abc"/>
              <w:spacing w:line="240" w:lineRule="exact"/>
              <w:jc w:val="both"/>
              <w:rPr>
                <w:color w:val="auto"/>
                <w:sz w:val="22"/>
                <w:lang w:val="vi-VN"/>
              </w:rPr>
            </w:pPr>
            <w:r w:rsidRPr="0018234B">
              <w:rPr>
                <w:color w:val="auto"/>
                <w:sz w:val="22"/>
                <w:lang w:val="vi-VN"/>
              </w:rPr>
              <w:t>- Cơ quan Trung ương của các đoàn thể;</w:t>
            </w:r>
          </w:p>
          <w:p w14:paraId="70BFD906" w14:textId="77777777" w:rsidR="008B7CBE" w:rsidRPr="00BC30D7" w:rsidRDefault="008B7CBE" w:rsidP="008B7CBE">
            <w:pPr>
              <w:pStyle w:val="abc"/>
              <w:spacing w:line="240" w:lineRule="exact"/>
              <w:jc w:val="both"/>
              <w:rPr>
                <w:color w:val="auto"/>
                <w:sz w:val="22"/>
              </w:rPr>
            </w:pPr>
            <w:r w:rsidRPr="0018234B">
              <w:rPr>
                <w:color w:val="auto"/>
                <w:sz w:val="22"/>
                <w:lang w:val="vi-VN"/>
              </w:rPr>
              <w:t>- VPCP: BTCN, các PCN, Cổng TTĐT</w:t>
            </w:r>
            <w:r>
              <w:rPr>
                <w:color w:val="auto"/>
                <w:sz w:val="22"/>
              </w:rPr>
              <w:t>,</w:t>
            </w:r>
          </w:p>
          <w:p w14:paraId="0AF5C02E" w14:textId="77777777" w:rsidR="008B7CBE" w:rsidRPr="0018234B" w:rsidRDefault="008B7CBE" w:rsidP="008B7CBE">
            <w:pPr>
              <w:pStyle w:val="abc"/>
              <w:spacing w:line="240" w:lineRule="exact"/>
              <w:jc w:val="both"/>
              <w:rPr>
                <w:color w:val="auto"/>
                <w:sz w:val="22"/>
                <w:lang w:val="vi-VN"/>
              </w:rPr>
            </w:pPr>
            <w:r w:rsidRPr="0018234B">
              <w:rPr>
                <w:color w:val="auto"/>
                <w:sz w:val="22"/>
                <w:lang w:val="vi-VN"/>
              </w:rPr>
              <w:t xml:space="preserve">  các Vụ, Cục, đơn vị trực thuộc, Công báo;</w:t>
            </w:r>
          </w:p>
          <w:p w14:paraId="10DA6813" w14:textId="77777777" w:rsidR="008B7CBE" w:rsidRPr="00033A79" w:rsidRDefault="008B7CBE" w:rsidP="008B7CBE">
            <w:pPr>
              <w:spacing w:line="240" w:lineRule="exact"/>
              <w:rPr>
                <w:rFonts w:ascii="Times New Roman" w:hAnsi="Times New Roman"/>
                <w:i/>
                <w:iCs/>
                <w:sz w:val="22"/>
                <w:szCs w:val="22"/>
                <w:vertAlign w:val="superscript"/>
                <w:lang w:val="vi-VN"/>
              </w:rPr>
            </w:pPr>
            <w:r w:rsidRPr="0018234B">
              <w:rPr>
                <w:rFonts w:ascii="Times New Roman" w:hAnsi="Times New Roman"/>
                <w:sz w:val="22"/>
                <w:lang w:val="vi-VN"/>
              </w:rPr>
              <w:t>- Lưu: Văn thư, KGVX (5b).</w:t>
            </w:r>
          </w:p>
          <w:p w14:paraId="25D75FB2" w14:textId="77777777" w:rsidR="008B7CBE" w:rsidRDefault="008B7CBE" w:rsidP="008B7CBE">
            <w:pPr>
              <w:spacing w:before="120" w:after="120" w:line="340" w:lineRule="exact"/>
              <w:rPr>
                <w:rFonts w:ascii="Times New Roman" w:hAnsi="Times New Roman"/>
                <w:lang w:val="vi-VN"/>
              </w:rPr>
            </w:pPr>
          </w:p>
        </w:tc>
        <w:tc>
          <w:tcPr>
            <w:tcW w:w="4588" w:type="dxa"/>
          </w:tcPr>
          <w:p w14:paraId="527EEB62" w14:textId="77777777" w:rsidR="008B7CBE" w:rsidRPr="0018234B" w:rsidRDefault="008B7CBE" w:rsidP="008B7CBE">
            <w:pPr>
              <w:jc w:val="center"/>
              <w:rPr>
                <w:rFonts w:ascii="Times New Roman" w:hAnsi="Times New Roman"/>
                <w:b/>
                <w:sz w:val="26"/>
                <w:lang w:val="vi-VN"/>
              </w:rPr>
            </w:pPr>
            <w:r w:rsidRPr="0018234B">
              <w:rPr>
                <w:rFonts w:ascii="Times New Roman" w:hAnsi="Times New Roman"/>
                <w:b/>
                <w:sz w:val="26"/>
                <w:lang w:val="vi-VN"/>
              </w:rPr>
              <w:t>TM. CHÍNH PHỦ</w:t>
            </w:r>
          </w:p>
          <w:p w14:paraId="6A18DF86" w14:textId="77777777" w:rsidR="008B7CBE" w:rsidRDefault="008B7CBE" w:rsidP="008B7CBE">
            <w:pPr>
              <w:jc w:val="center"/>
              <w:rPr>
                <w:rFonts w:ascii="Times New Roman" w:hAnsi="Times New Roman"/>
                <w:b/>
                <w:sz w:val="26"/>
                <w:lang w:val="vi-VN"/>
              </w:rPr>
            </w:pPr>
            <w:r w:rsidRPr="0018234B">
              <w:rPr>
                <w:rFonts w:ascii="Times New Roman" w:hAnsi="Times New Roman"/>
                <w:b/>
                <w:sz w:val="26"/>
                <w:lang w:val="vi-VN"/>
              </w:rPr>
              <w:t>THỦ TƯỚNG</w:t>
            </w:r>
          </w:p>
          <w:p w14:paraId="5743F81C" w14:textId="77777777" w:rsidR="008B7CBE" w:rsidRDefault="008B7CBE" w:rsidP="008B7CBE">
            <w:pPr>
              <w:jc w:val="center"/>
              <w:rPr>
                <w:rFonts w:ascii="Times New Roman" w:hAnsi="Times New Roman"/>
                <w:b/>
                <w:sz w:val="26"/>
                <w:lang w:val="vi-VN"/>
              </w:rPr>
            </w:pPr>
          </w:p>
          <w:p w14:paraId="6592419B" w14:textId="77777777" w:rsidR="008B7CBE" w:rsidRDefault="008B7CBE" w:rsidP="008B7CBE">
            <w:pPr>
              <w:jc w:val="center"/>
              <w:rPr>
                <w:rFonts w:ascii="Times New Roman" w:hAnsi="Times New Roman"/>
                <w:b/>
                <w:sz w:val="26"/>
                <w:lang w:val="vi-VN"/>
              </w:rPr>
            </w:pPr>
          </w:p>
          <w:p w14:paraId="36EBC5AE" w14:textId="77777777" w:rsidR="008B7CBE" w:rsidRDefault="008B7CBE" w:rsidP="008B7CBE">
            <w:pPr>
              <w:jc w:val="center"/>
              <w:rPr>
                <w:rFonts w:ascii="Times New Roman" w:hAnsi="Times New Roman"/>
                <w:b/>
                <w:sz w:val="26"/>
                <w:lang w:val="vi-VN"/>
              </w:rPr>
            </w:pPr>
          </w:p>
          <w:p w14:paraId="0E0B6D0B" w14:textId="77777777" w:rsidR="008B7CBE" w:rsidRDefault="008B7CBE" w:rsidP="008B7CBE">
            <w:pPr>
              <w:jc w:val="center"/>
              <w:rPr>
                <w:rFonts w:ascii="Times New Roman" w:hAnsi="Times New Roman"/>
                <w:b/>
                <w:sz w:val="26"/>
                <w:lang w:val="vi-VN"/>
              </w:rPr>
            </w:pPr>
          </w:p>
          <w:p w14:paraId="676307C0" w14:textId="77777777" w:rsidR="008B7CBE" w:rsidRDefault="008B7CBE" w:rsidP="008B7CBE">
            <w:pPr>
              <w:jc w:val="center"/>
              <w:rPr>
                <w:rFonts w:ascii="Times New Roman" w:hAnsi="Times New Roman"/>
                <w:b/>
                <w:sz w:val="26"/>
                <w:lang w:val="vi-VN"/>
              </w:rPr>
            </w:pPr>
          </w:p>
          <w:p w14:paraId="5D2D38E6" w14:textId="77777777" w:rsidR="008B7CBE" w:rsidRDefault="008B7CBE" w:rsidP="008B7CBE">
            <w:pPr>
              <w:jc w:val="center"/>
              <w:rPr>
                <w:rFonts w:ascii="Times New Roman" w:hAnsi="Times New Roman"/>
                <w:b/>
                <w:sz w:val="26"/>
                <w:lang w:val="vi-VN"/>
              </w:rPr>
            </w:pPr>
          </w:p>
          <w:p w14:paraId="2AECBBD4" w14:textId="77777777" w:rsidR="008B7CBE" w:rsidRDefault="008B7CBE" w:rsidP="008B7CBE">
            <w:pPr>
              <w:jc w:val="center"/>
              <w:rPr>
                <w:rFonts w:ascii="Times New Roman" w:hAnsi="Times New Roman"/>
                <w:b/>
                <w:sz w:val="26"/>
                <w:lang w:val="vi-VN"/>
              </w:rPr>
            </w:pPr>
          </w:p>
          <w:p w14:paraId="56EE798C" w14:textId="77777777" w:rsidR="008B7CBE" w:rsidRPr="008B7CBE" w:rsidRDefault="008B7CBE" w:rsidP="008B7CBE">
            <w:pPr>
              <w:jc w:val="center"/>
              <w:rPr>
                <w:rFonts w:ascii="Times New Roman" w:hAnsi="Times New Roman"/>
              </w:rPr>
            </w:pPr>
            <w:r>
              <w:rPr>
                <w:rFonts w:ascii="Times New Roman" w:hAnsi="Times New Roman"/>
                <w:b/>
                <w:sz w:val="26"/>
              </w:rPr>
              <w:t>Phạm Minh Chính</w:t>
            </w:r>
          </w:p>
        </w:tc>
      </w:tr>
    </w:tbl>
    <w:p w14:paraId="16B78475" w14:textId="77777777" w:rsidR="008B7CBE" w:rsidRDefault="008B7CBE" w:rsidP="008B7CBE">
      <w:pPr>
        <w:spacing w:before="120" w:after="120" w:line="340" w:lineRule="exact"/>
        <w:rPr>
          <w:rFonts w:ascii="Times New Roman" w:hAnsi="Times New Roman"/>
          <w:lang w:val="vi-VN"/>
        </w:rPr>
      </w:pPr>
    </w:p>
    <w:p w14:paraId="196131EE" w14:textId="77777777" w:rsidR="008B7CBE" w:rsidRDefault="008B7CBE" w:rsidP="008B7CBE">
      <w:pPr>
        <w:spacing w:before="120" w:after="120" w:line="340" w:lineRule="exact"/>
        <w:ind w:firstLine="562"/>
        <w:rPr>
          <w:rFonts w:ascii="Times New Roman" w:hAnsi="Times New Roman"/>
          <w:lang w:val="vi-VN"/>
        </w:rPr>
      </w:pPr>
    </w:p>
    <w:p w14:paraId="40C53E7E" w14:textId="77777777" w:rsidR="008B7CBE" w:rsidRDefault="008B7CBE" w:rsidP="008B7CBE">
      <w:pPr>
        <w:spacing w:before="120" w:after="120" w:line="340" w:lineRule="exact"/>
        <w:ind w:firstLine="562"/>
        <w:rPr>
          <w:rFonts w:ascii="Times New Roman" w:hAnsi="Times New Roman"/>
          <w:lang w:val="vi-VN"/>
        </w:rPr>
      </w:pPr>
    </w:p>
    <w:p w14:paraId="69FB491A" w14:textId="77777777" w:rsidR="008B7CBE" w:rsidRDefault="008B7CBE" w:rsidP="008B7CBE">
      <w:pPr>
        <w:spacing w:before="120" w:after="120" w:line="340" w:lineRule="exact"/>
        <w:ind w:firstLine="562"/>
        <w:rPr>
          <w:rFonts w:ascii="Times New Roman" w:hAnsi="Times New Roman"/>
          <w:lang w:val="vi-VN"/>
        </w:rPr>
      </w:pPr>
    </w:p>
    <w:p w14:paraId="683068C6" w14:textId="77777777" w:rsidR="008B7CBE" w:rsidRDefault="008B7CBE" w:rsidP="008B7CBE">
      <w:pPr>
        <w:spacing w:before="120" w:after="120" w:line="340" w:lineRule="exact"/>
        <w:ind w:firstLine="562"/>
        <w:rPr>
          <w:rFonts w:ascii="Times New Roman" w:hAnsi="Times New Roman"/>
          <w:sz w:val="26"/>
          <w:szCs w:val="26"/>
        </w:rPr>
      </w:pPr>
    </w:p>
    <w:p w14:paraId="24305736" w14:textId="77777777" w:rsidR="008B7CBE" w:rsidRDefault="008B7CBE" w:rsidP="000B5400">
      <w:pPr>
        <w:ind w:left="4321"/>
        <w:jc w:val="center"/>
        <w:rPr>
          <w:rFonts w:ascii="Times New Roman" w:hAnsi="Times New Roman"/>
          <w:b/>
          <w:sz w:val="26"/>
          <w:lang w:val="vi-VN"/>
        </w:rPr>
      </w:pPr>
    </w:p>
    <w:p w14:paraId="6D8E7FF1" w14:textId="77777777" w:rsidR="007448D8" w:rsidRPr="008B7CBE" w:rsidRDefault="008B7CBE" w:rsidP="00B862CE">
      <w:pPr>
        <w:spacing w:before="120"/>
        <w:jc w:val="center"/>
        <w:rPr>
          <w:rFonts w:ascii="Times New Roman" w:hAnsi="Times New Roman"/>
          <w:b/>
        </w:rPr>
      </w:pPr>
      <w:r>
        <w:rPr>
          <w:rFonts w:ascii="Times New Roman" w:hAnsi="Times New Roman"/>
          <w:b/>
          <w:sz w:val="26"/>
        </w:rPr>
        <w:t xml:space="preserve"> </w:t>
      </w:r>
    </w:p>
    <w:p w14:paraId="0ECF2BC7" w14:textId="77777777" w:rsidR="00466BF5" w:rsidRDefault="00466BF5" w:rsidP="00B862CE">
      <w:pPr>
        <w:spacing w:before="120"/>
        <w:jc w:val="center"/>
        <w:rPr>
          <w:rFonts w:ascii="Times New Roman" w:hAnsi="Times New Roman"/>
          <w:b/>
          <w:lang w:val="es-ES"/>
        </w:rPr>
      </w:pPr>
    </w:p>
    <w:p w14:paraId="3CCF2212" w14:textId="77777777" w:rsidR="00466BF5" w:rsidRDefault="00466BF5" w:rsidP="00B862CE">
      <w:pPr>
        <w:spacing w:before="120"/>
        <w:jc w:val="center"/>
        <w:rPr>
          <w:rFonts w:ascii="Times New Roman" w:hAnsi="Times New Roman"/>
          <w:b/>
          <w:lang w:val="es-ES"/>
        </w:rPr>
      </w:pPr>
    </w:p>
    <w:sectPr w:rsidR="00466BF5" w:rsidSect="000C51BB">
      <w:headerReference w:type="default" r:id="rId8"/>
      <w:footerReference w:type="even" r:id="rId9"/>
      <w:footerReference w:type="default" r:id="rId10"/>
      <w:pgSz w:w="11907" w:h="16840" w:code="9"/>
      <w:pgMar w:top="1152" w:right="1138" w:bottom="1152" w:left="158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42845D" w14:textId="77777777" w:rsidR="00C27EEF" w:rsidRDefault="00C27EEF" w:rsidP="00EE1F21">
      <w:r>
        <w:separator/>
      </w:r>
    </w:p>
  </w:endnote>
  <w:endnote w:type="continuationSeparator" w:id="0">
    <w:p w14:paraId="593E9902" w14:textId="77777777" w:rsidR="00C27EEF" w:rsidRDefault="00C27EEF" w:rsidP="00EE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EE0C0" w14:textId="77777777" w:rsidR="00A67113" w:rsidRDefault="007D33FB" w:rsidP="00A12DC5">
    <w:pPr>
      <w:pStyle w:val="Footer"/>
      <w:framePr w:wrap="around" w:vAnchor="text" w:hAnchor="margin" w:xAlign="right" w:y="1"/>
      <w:rPr>
        <w:rStyle w:val="PageNumber"/>
      </w:rPr>
    </w:pPr>
    <w:r>
      <w:rPr>
        <w:rStyle w:val="PageNumber"/>
      </w:rPr>
      <w:fldChar w:fldCharType="begin"/>
    </w:r>
    <w:r w:rsidR="00A67113">
      <w:rPr>
        <w:rStyle w:val="PageNumber"/>
      </w:rPr>
      <w:instrText xml:space="preserve">PAGE  </w:instrText>
    </w:r>
    <w:r>
      <w:rPr>
        <w:rStyle w:val="PageNumber"/>
      </w:rPr>
      <w:fldChar w:fldCharType="separate"/>
    </w:r>
    <w:r w:rsidR="00A67113">
      <w:rPr>
        <w:rStyle w:val="PageNumber"/>
        <w:noProof/>
      </w:rPr>
      <w:t>1</w:t>
    </w:r>
    <w:r>
      <w:rPr>
        <w:rStyle w:val="PageNumber"/>
      </w:rPr>
      <w:fldChar w:fldCharType="end"/>
    </w:r>
  </w:p>
  <w:p w14:paraId="4A10E211" w14:textId="77777777" w:rsidR="00A67113" w:rsidRDefault="00A67113" w:rsidP="00A12D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9C7F9" w14:textId="77777777" w:rsidR="00A67113" w:rsidRDefault="00A67113" w:rsidP="00A12D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E0F1F9" w14:textId="77777777" w:rsidR="00C27EEF" w:rsidRDefault="00C27EEF" w:rsidP="00EE1F21">
      <w:r>
        <w:separator/>
      </w:r>
    </w:p>
  </w:footnote>
  <w:footnote w:type="continuationSeparator" w:id="0">
    <w:p w14:paraId="0637235A" w14:textId="77777777" w:rsidR="00C27EEF" w:rsidRDefault="00C27EEF" w:rsidP="00EE1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8653579"/>
      <w:docPartObj>
        <w:docPartGallery w:val="Page Numbers (Top of Page)"/>
        <w:docPartUnique/>
      </w:docPartObj>
    </w:sdtPr>
    <w:sdtEndPr>
      <w:rPr>
        <w:noProof/>
      </w:rPr>
    </w:sdtEndPr>
    <w:sdtContent>
      <w:p w14:paraId="0D69E140" w14:textId="743AEB6E" w:rsidR="00CC52DE" w:rsidRDefault="00CC52DE">
        <w:pPr>
          <w:pStyle w:val="Header"/>
          <w:jc w:val="center"/>
        </w:pPr>
        <w:r>
          <w:fldChar w:fldCharType="begin"/>
        </w:r>
        <w:r>
          <w:instrText xml:space="preserve"> PAGE   \* MERGEFORMAT </w:instrText>
        </w:r>
        <w:r>
          <w:fldChar w:fldCharType="separate"/>
        </w:r>
        <w:r w:rsidR="00930134">
          <w:rPr>
            <w:noProof/>
          </w:rPr>
          <w:t>3</w:t>
        </w:r>
        <w:r>
          <w:rPr>
            <w:noProof/>
          </w:rPr>
          <w:fldChar w:fldCharType="end"/>
        </w:r>
      </w:p>
    </w:sdtContent>
  </w:sdt>
  <w:p w14:paraId="31F3137E" w14:textId="77777777" w:rsidR="00CC52DE" w:rsidRDefault="00CC5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066F1"/>
    <w:multiLevelType w:val="hybridMultilevel"/>
    <w:tmpl w:val="E31659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A77570"/>
    <w:multiLevelType w:val="hybridMultilevel"/>
    <w:tmpl w:val="44D05F50"/>
    <w:lvl w:ilvl="0" w:tplc="5C547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80791"/>
    <w:multiLevelType w:val="hybridMultilevel"/>
    <w:tmpl w:val="91E20DDA"/>
    <w:lvl w:ilvl="0" w:tplc="51721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23575"/>
    <w:multiLevelType w:val="hybridMultilevel"/>
    <w:tmpl w:val="17E8A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84193"/>
    <w:multiLevelType w:val="hybridMultilevel"/>
    <w:tmpl w:val="5458449A"/>
    <w:lvl w:ilvl="0" w:tplc="BE7EA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486F58"/>
    <w:multiLevelType w:val="hybridMultilevel"/>
    <w:tmpl w:val="CC66124A"/>
    <w:lvl w:ilvl="0" w:tplc="18861AFE">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6" w15:restartNumberingAfterBreak="0">
    <w:nsid w:val="2D0C72F8"/>
    <w:multiLevelType w:val="hybridMultilevel"/>
    <w:tmpl w:val="5FB64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4724C"/>
    <w:multiLevelType w:val="hybridMultilevel"/>
    <w:tmpl w:val="C9FC68C0"/>
    <w:lvl w:ilvl="0" w:tplc="97B6A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C56D58"/>
    <w:multiLevelType w:val="hybridMultilevel"/>
    <w:tmpl w:val="A1DA9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06B2C"/>
    <w:multiLevelType w:val="hybridMultilevel"/>
    <w:tmpl w:val="C3C623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96FC2"/>
    <w:multiLevelType w:val="hybridMultilevel"/>
    <w:tmpl w:val="EDFED7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B2428"/>
    <w:multiLevelType w:val="hybridMultilevel"/>
    <w:tmpl w:val="FAAC5058"/>
    <w:lvl w:ilvl="0" w:tplc="B5F2B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BE41BD"/>
    <w:multiLevelType w:val="hybridMultilevel"/>
    <w:tmpl w:val="5ECE5B5C"/>
    <w:lvl w:ilvl="0" w:tplc="89343A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75AFD"/>
    <w:multiLevelType w:val="hybridMultilevel"/>
    <w:tmpl w:val="E516137A"/>
    <w:lvl w:ilvl="0" w:tplc="099284BE">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726B2C"/>
    <w:multiLevelType w:val="hybridMultilevel"/>
    <w:tmpl w:val="84123528"/>
    <w:lvl w:ilvl="0" w:tplc="18D4F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381538"/>
    <w:multiLevelType w:val="hybridMultilevel"/>
    <w:tmpl w:val="552E3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FE066C"/>
    <w:multiLevelType w:val="hybridMultilevel"/>
    <w:tmpl w:val="91E20DDA"/>
    <w:lvl w:ilvl="0" w:tplc="51721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C75156"/>
    <w:multiLevelType w:val="hybridMultilevel"/>
    <w:tmpl w:val="DE62063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0805CF"/>
    <w:multiLevelType w:val="hybridMultilevel"/>
    <w:tmpl w:val="80327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6759EF"/>
    <w:multiLevelType w:val="hybridMultilevel"/>
    <w:tmpl w:val="97B0A45E"/>
    <w:lvl w:ilvl="0" w:tplc="4E5A582A">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0" w15:restartNumberingAfterBreak="0">
    <w:nsid w:val="7F6F192B"/>
    <w:multiLevelType w:val="hybridMultilevel"/>
    <w:tmpl w:val="0EE4C10E"/>
    <w:lvl w:ilvl="0" w:tplc="409AA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5207185">
    <w:abstractNumId w:val="1"/>
  </w:num>
  <w:num w:numId="2" w16cid:durableId="2091270234">
    <w:abstractNumId w:val="2"/>
  </w:num>
  <w:num w:numId="3" w16cid:durableId="1932274922">
    <w:abstractNumId w:val="16"/>
  </w:num>
  <w:num w:numId="4" w16cid:durableId="172427439">
    <w:abstractNumId w:val="15"/>
  </w:num>
  <w:num w:numId="5" w16cid:durableId="981038124">
    <w:abstractNumId w:val="12"/>
  </w:num>
  <w:num w:numId="6" w16cid:durableId="116262683">
    <w:abstractNumId w:val="17"/>
  </w:num>
  <w:num w:numId="7" w16cid:durableId="298534394">
    <w:abstractNumId w:val="9"/>
  </w:num>
  <w:num w:numId="8" w16cid:durableId="1746873882">
    <w:abstractNumId w:val="10"/>
  </w:num>
  <w:num w:numId="9" w16cid:durableId="1667510181">
    <w:abstractNumId w:val="0"/>
  </w:num>
  <w:num w:numId="10" w16cid:durableId="131412867">
    <w:abstractNumId w:val="13"/>
  </w:num>
  <w:num w:numId="11" w16cid:durableId="1835995284">
    <w:abstractNumId w:val="6"/>
  </w:num>
  <w:num w:numId="12" w16cid:durableId="552736848">
    <w:abstractNumId w:val="19"/>
  </w:num>
  <w:num w:numId="13" w16cid:durableId="396322766">
    <w:abstractNumId w:val="18"/>
  </w:num>
  <w:num w:numId="14" w16cid:durableId="770659203">
    <w:abstractNumId w:val="5"/>
  </w:num>
  <w:num w:numId="15" w16cid:durableId="1764104275">
    <w:abstractNumId w:val="8"/>
  </w:num>
  <w:num w:numId="16" w16cid:durableId="1412464300">
    <w:abstractNumId w:val="14"/>
  </w:num>
  <w:num w:numId="17" w16cid:durableId="240915413">
    <w:abstractNumId w:val="3"/>
  </w:num>
  <w:num w:numId="18" w16cid:durableId="380979314">
    <w:abstractNumId w:val="20"/>
  </w:num>
  <w:num w:numId="19" w16cid:durableId="1686402188">
    <w:abstractNumId w:val="4"/>
  </w:num>
  <w:num w:numId="20" w16cid:durableId="1772435291">
    <w:abstractNumId w:val="7"/>
  </w:num>
  <w:num w:numId="21" w16cid:durableId="13004967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AE"/>
    <w:rsid w:val="0000233D"/>
    <w:rsid w:val="00003AB2"/>
    <w:rsid w:val="00012959"/>
    <w:rsid w:val="00013901"/>
    <w:rsid w:val="00014937"/>
    <w:rsid w:val="00016EA7"/>
    <w:rsid w:val="0002184A"/>
    <w:rsid w:val="00021C98"/>
    <w:rsid w:val="000240FE"/>
    <w:rsid w:val="000253E2"/>
    <w:rsid w:val="00025B00"/>
    <w:rsid w:val="0002625E"/>
    <w:rsid w:val="00027323"/>
    <w:rsid w:val="00032C40"/>
    <w:rsid w:val="00032C65"/>
    <w:rsid w:val="00032CC8"/>
    <w:rsid w:val="00033917"/>
    <w:rsid w:val="00035123"/>
    <w:rsid w:val="00036EF7"/>
    <w:rsid w:val="000374AF"/>
    <w:rsid w:val="000416F3"/>
    <w:rsid w:val="0004418F"/>
    <w:rsid w:val="00044A22"/>
    <w:rsid w:val="00051E3D"/>
    <w:rsid w:val="00052AC7"/>
    <w:rsid w:val="000535B5"/>
    <w:rsid w:val="000557E5"/>
    <w:rsid w:val="0005622A"/>
    <w:rsid w:val="00060758"/>
    <w:rsid w:val="00064867"/>
    <w:rsid w:val="00064BF9"/>
    <w:rsid w:val="00071764"/>
    <w:rsid w:val="00071DEF"/>
    <w:rsid w:val="00075A8E"/>
    <w:rsid w:val="00075F87"/>
    <w:rsid w:val="00077DA0"/>
    <w:rsid w:val="00080A82"/>
    <w:rsid w:val="00081F12"/>
    <w:rsid w:val="00082AF6"/>
    <w:rsid w:val="00082CAA"/>
    <w:rsid w:val="0008416C"/>
    <w:rsid w:val="00084EF8"/>
    <w:rsid w:val="00086381"/>
    <w:rsid w:val="00091370"/>
    <w:rsid w:val="00091B9D"/>
    <w:rsid w:val="00091CB8"/>
    <w:rsid w:val="000920A1"/>
    <w:rsid w:val="00097F24"/>
    <w:rsid w:val="000A1E6F"/>
    <w:rsid w:val="000A2AD1"/>
    <w:rsid w:val="000A3209"/>
    <w:rsid w:val="000A320A"/>
    <w:rsid w:val="000A5C93"/>
    <w:rsid w:val="000A77FA"/>
    <w:rsid w:val="000B0F5E"/>
    <w:rsid w:val="000B39E7"/>
    <w:rsid w:val="000B5400"/>
    <w:rsid w:val="000B6EAA"/>
    <w:rsid w:val="000C0BE0"/>
    <w:rsid w:val="000C51BB"/>
    <w:rsid w:val="000C5E5B"/>
    <w:rsid w:val="000D02A7"/>
    <w:rsid w:val="000D059B"/>
    <w:rsid w:val="000D10DE"/>
    <w:rsid w:val="000D20C1"/>
    <w:rsid w:val="000D2886"/>
    <w:rsid w:val="000D44B1"/>
    <w:rsid w:val="000E1C13"/>
    <w:rsid w:val="000E1F39"/>
    <w:rsid w:val="000E3AD7"/>
    <w:rsid w:val="000E5956"/>
    <w:rsid w:val="000F15B2"/>
    <w:rsid w:val="000F2E4F"/>
    <w:rsid w:val="000F40BE"/>
    <w:rsid w:val="00110313"/>
    <w:rsid w:val="00117551"/>
    <w:rsid w:val="00120465"/>
    <w:rsid w:val="0012236F"/>
    <w:rsid w:val="00122528"/>
    <w:rsid w:val="001265E8"/>
    <w:rsid w:val="00126B19"/>
    <w:rsid w:val="00132EF4"/>
    <w:rsid w:val="00134848"/>
    <w:rsid w:val="001422E3"/>
    <w:rsid w:val="00142A8E"/>
    <w:rsid w:val="00142F54"/>
    <w:rsid w:val="001451D7"/>
    <w:rsid w:val="0014675F"/>
    <w:rsid w:val="001469EB"/>
    <w:rsid w:val="00152045"/>
    <w:rsid w:val="001546CB"/>
    <w:rsid w:val="0015650B"/>
    <w:rsid w:val="001568D1"/>
    <w:rsid w:val="00157BAA"/>
    <w:rsid w:val="00164267"/>
    <w:rsid w:val="0016748B"/>
    <w:rsid w:val="0017169B"/>
    <w:rsid w:val="001716FC"/>
    <w:rsid w:val="001734F7"/>
    <w:rsid w:val="00180532"/>
    <w:rsid w:val="00181F20"/>
    <w:rsid w:val="00182AB3"/>
    <w:rsid w:val="00185249"/>
    <w:rsid w:val="00187AE9"/>
    <w:rsid w:val="00187F4E"/>
    <w:rsid w:val="00190318"/>
    <w:rsid w:val="00190811"/>
    <w:rsid w:val="00195E7F"/>
    <w:rsid w:val="00197C19"/>
    <w:rsid w:val="001A265F"/>
    <w:rsid w:val="001A2D5C"/>
    <w:rsid w:val="001A3A68"/>
    <w:rsid w:val="001A3FD2"/>
    <w:rsid w:val="001A54ED"/>
    <w:rsid w:val="001A6E08"/>
    <w:rsid w:val="001B1449"/>
    <w:rsid w:val="001B152D"/>
    <w:rsid w:val="001B21E9"/>
    <w:rsid w:val="001B429A"/>
    <w:rsid w:val="001B475D"/>
    <w:rsid w:val="001B746B"/>
    <w:rsid w:val="001C0F73"/>
    <w:rsid w:val="001C207C"/>
    <w:rsid w:val="001C2EBE"/>
    <w:rsid w:val="001C6357"/>
    <w:rsid w:val="001C63D8"/>
    <w:rsid w:val="001D10D6"/>
    <w:rsid w:val="001D12F6"/>
    <w:rsid w:val="001D1806"/>
    <w:rsid w:val="001D2064"/>
    <w:rsid w:val="001D2351"/>
    <w:rsid w:val="001D5389"/>
    <w:rsid w:val="001D6D05"/>
    <w:rsid w:val="001E03E0"/>
    <w:rsid w:val="001E059B"/>
    <w:rsid w:val="001E109C"/>
    <w:rsid w:val="001F3A02"/>
    <w:rsid w:val="001F4A66"/>
    <w:rsid w:val="001F4D1D"/>
    <w:rsid w:val="001F6DFE"/>
    <w:rsid w:val="00202428"/>
    <w:rsid w:val="00202FB4"/>
    <w:rsid w:val="0020394D"/>
    <w:rsid w:val="002104F2"/>
    <w:rsid w:val="00213BE4"/>
    <w:rsid w:val="0021411F"/>
    <w:rsid w:val="0021748E"/>
    <w:rsid w:val="002210A4"/>
    <w:rsid w:val="0022184F"/>
    <w:rsid w:val="00224FCB"/>
    <w:rsid w:val="002251B1"/>
    <w:rsid w:val="00225484"/>
    <w:rsid w:val="002261B0"/>
    <w:rsid w:val="00230267"/>
    <w:rsid w:val="002306D1"/>
    <w:rsid w:val="0023340D"/>
    <w:rsid w:val="00237F75"/>
    <w:rsid w:val="002411F6"/>
    <w:rsid w:val="0024448E"/>
    <w:rsid w:val="00247DA5"/>
    <w:rsid w:val="00250C11"/>
    <w:rsid w:val="002516A8"/>
    <w:rsid w:val="00252575"/>
    <w:rsid w:val="00256669"/>
    <w:rsid w:val="00260BBE"/>
    <w:rsid w:val="0026184F"/>
    <w:rsid w:val="00262D4D"/>
    <w:rsid w:val="002633EF"/>
    <w:rsid w:val="00263A07"/>
    <w:rsid w:val="002657EE"/>
    <w:rsid w:val="0026725E"/>
    <w:rsid w:val="00270021"/>
    <w:rsid w:val="00271E9E"/>
    <w:rsid w:val="00274240"/>
    <w:rsid w:val="0027461D"/>
    <w:rsid w:val="00277DA4"/>
    <w:rsid w:val="00281B85"/>
    <w:rsid w:val="00282325"/>
    <w:rsid w:val="002832C8"/>
    <w:rsid w:val="0028446D"/>
    <w:rsid w:val="00285161"/>
    <w:rsid w:val="00285B49"/>
    <w:rsid w:val="002867A2"/>
    <w:rsid w:val="00286F1A"/>
    <w:rsid w:val="00291029"/>
    <w:rsid w:val="00291A5C"/>
    <w:rsid w:val="00292125"/>
    <w:rsid w:val="002934EB"/>
    <w:rsid w:val="00294A7A"/>
    <w:rsid w:val="002958BA"/>
    <w:rsid w:val="00296495"/>
    <w:rsid w:val="002A01B3"/>
    <w:rsid w:val="002A0BB5"/>
    <w:rsid w:val="002A5BE8"/>
    <w:rsid w:val="002B45CA"/>
    <w:rsid w:val="002C1E1A"/>
    <w:rsid w:val="002C4F4E"/>
    <w:rsid w:val="002D7D8E"/>
    <w:rsid w:val="002E44AC"/>
    <w:rsid w:val="002E73C8"/>
    <w:rsid w:val="002F28BC"/>
    <w:rsid w:val="002F38DD"/>
    <w:rsid w:val="002F44AD"/>
    <w:rsid w:val="002F6E5C"/>
    <w:rsid w:val="002F71FB"/>
    <w:rsid w:val="002F7292"/>
    <w:rsid w:val="002F7569"/>
    <w:rsid w:val="003027FF"/>
    <w:rsid w:val="0030343B"/>
    <w:rsid w:val="0030435A"/>
    <w:rsid w:val="00304416"/>
    <w:rsid w:val="00304823"/>
    <w:rsid w:val="00306C64"/>
    <w:rsid w:val="00306D19"/>
    <w:rsid w:val="00307F30"/>
    <w:rsid w:val="0031040B"/>
    <w:rsid w:val="00310D39"/>
    <w:rsid w:val="00313E5F"/>
    <w:rsid w:val="0031459F"/>
    <w:rsid w:val="00324B1E"/>
    <w:rsid w:val="003255B7"/>
    <w:rsid w:val="00331E11"/>
    <w:rsid w:val="0033227A"/>
    <w:rsid w:val="00333A1E"/>
    <w:rsid w:val="003362EE"/>
    <w:rsid w:val="00336390"/>
    <w:rsid w:val="00340D29"/>
    <w:rsid w:val="003426C0"/>
    <w:rsid w:val="003449E2"/>
    <w:rsid w:val="00345FB6"/>
    <w:rsid w:val="003462A2"/>
    <w:rsid w:val="00347A6E"/>
    <w:rsid w:val="00350214"/>
    <w:rsid w:val="00351B58"/>
    <w:rsid w:val="003527E7"/>
    <w:rsid w:val="003559D2"/>
    <w:rsid w:val="00355FC6"/>
    <w:rsid w:val="00356EAE"/>
    <w:rsid w:val="00362347"/>
    <w:rsid w:val="0037345B"/>
    <w:rsid w:val="0037575B"/>
    <w:rsid w:val="003839B5"/>
    <w:rsid w:val="003851CF"/>
    <w:rsid w:val="00390079"/>
    <w:rsid w:val="0039018F"/>
    <w:rsid w:val="00390348"/>
    <w:rsid w:val="0039081D"/>
    <w:rsid w:val="0039380B"/>
    <w:rsid w:val="0039489C"/>
    <w:rsid w:val="00396F90"/>
    <w:rsid w:val="003A0BB5"/>
    <w:rsid w:val="003A0E20"/>
    <w:rsid w:val="003A1FB6"/>
    <w:rsid w:val="003A5CE8"/>
    <w:rsid w:val="003A78B4"/>
    <w:rsid w:val="003B0A33"/>
    <w:rsid w:val="003B1A75"/>
    <w:rsid w:val="003B3706"/>
    <w:rsid w:val="003B5284"/>
    <w:rsid w:val="003C07BF"/>
    <w:rsid w:val="003C6FB9"/>
    <w:rsid w:val="003D1F47"/>
    <w:rsid w:val="003D46A9"/>
    <w:rsid w:val="003D6AC3"/>
    <w:rsid w:val="003E0580"/>
    <w:rsid w:val="003E1C87"/>
    <w:rsid w:val="003F33EF"/>
    <w:rsid w:val="003F47D6"/>
    <w:rsid w:val="004052B5"/>
    <w:rsid w:val="00410EE4"/>
    <w:rsid w:val="00413444"/>
    <w:rsid w:val="004159C8"/>
    <w:rsid w:val="0041644E"/>
    <w:rsid w:val="00420124"/>
    <w:rsid w:val="004204F3"/>
    <w:rsid w:val="00420ECE"/>
    <w:rsid w:val="004227C6"/>
    <w:rsid w:val="004227DF"/>
    <w:rsid w:val="0042593E"/>
    <w:rsid w:val="0042642E"/>
    <w:rsid w:val="004265C9"/>
    <w:rsid w:val="0042718E"/>
    <w:rsid w:val="00432302"/>
    <w:rsid w:val="00434653"/>
    <w:rsid w:val="0043486A"/>
    <w:rsid w:val="00434A00"/>
    <w:rsid w:val="00434AA3"/>
    <w:rsid w:val="00443821"/>
    <w:rsid w:val="0044540E"/>
    <w:rsid w:val="00445CE8"/>
    <w:rsid w:val="00447D09"/>
    <w:rsid w:val="00450CC9"/>
    <w:rsid w:val="004563B6"/>
    <w:rsid w:val="00461D28"/>
    <w:rsid w:val="00461E93"/>
    <w:rsid w:val="00463DA6"/>
    <w:rsid w:val="00466BF5"/>
    <w:rsid w:val="00471875"/>
    <w:rsid w:val="00472A27"/>
    <w:rsid w:val="0047300B"/>
    <w:rsid w:val="004752F7"/>
    <w:rsid w:val="00475435"/>
    <w:rsid w:val="00482089"/>
    <w:rsid w:val="00496F1B"/>
    <w:rsid w:val="004A00A2"/>
    <w:rsid w:val="004A0286"/>
    <w:rsid w:val="004A1140"/>
    <w:rsid w:val="004A3095"/>
    <w:rsid w:val="004A3F5A"/>
    <w:rsid w:val="004B151B"/>
    <w:rsid w:val="004B1707"/>
    <w:rsid w:val="004B18ED"/>
    <w:rsid w:val="004B59BD"/>
    <w:rsid w:val="004B7B81"/>
    <w:rsid w:val="004C13B7"/>
    <w:rsid w:val="004C22AF"/>
    <w:rsid w:val="004C4179"/>
    <w:rsid w:val="004D0202"/>
    <w:rsid w:val="004D148E"/>
    <w:rsid w:val="004D193B"/>
    <w:rsid w:val="004D1EE1"/>
    <w:rsid w:val="004D5C0E"/>
    <w:rsid w:val="004D63B4"/>
    <w:rsid w:val="004D6657"/>
    <w:rsid w:val="004D6B18"/>
    <w:rsid w:val="004E0953"/>
    <w:rsid w:val="004E0EDA"/>
    <w:rsid w:val="004E3781"/>
    <w:rsid w:val="004E3A75"/>
    <w:rsid w:val="004E6874"/>
    <w:rsid w:val="004E78B4"/>
    <w:rsid w:val="004F0750"/>
    <w:rsid w:val="004F316B"/>
    <w:rsid w:val="004F705B"/>
    <w:rsid w:val="00501157"/>
    <w:rsid w:val="00502223"/>
    <w:rsid w:val="00503C27"/>
    <w:rsid w:val="00510B5B"/>
    <w:rsid w:val="0051112D"/>
    <w:rsid w:val="00523061"/>
    <w:rsid w:val="0052535E"/>
    <w:rsid w:val="00525766"/>
    <w:rsid w:val="00527DF8"/>
    <w:rsid w:val="005304DC"/>
    <w:rsid w:val="005315C1"/>
    <w:rsid w:val="0053613D"/>
    <w:rsid w:val="005362F3"/>
    <w:rsid w:val="00536862"/>
    <w:rsid w:val="0054186A"/>
    <w:rsid w:val="00541D9D"/>
    <w:rsid w:val="005422A7"/>
    <w:rsid w:val="00543538"/>
    <w:rsid w:val="005467B6"/>
    <w:rsid w:val="00550ACF"/>
    <w:rsid w:val="00553572"/>
    <w:rsid w:val="00553DCC"/>
    <w:rsid w:val="00556BD6"/>
    <w:rsid w:val="0057134B"/>
    <w:rsid w:val="005724EA"/>
    <w:rsid w:val="00572AB1"/>
    <w:rsid w:val="00574465"/>
    <w:rsid w:val="0057763F"/>
    <w:rsid w:val="00577B18"/>
    <w:rsid w:val="00580D13"/>
    <w:rsid w:val="00581426"/>
    <w:rsid w:val="00582290"/>
    <w:rsid w:val="0058229C"/>
    <w:rsid w:val="00583200"/>
    <w:rsid w:val="00583E99"/>
    <w:rsid w:val="00586937"/>
    <w:rsid w:val="00586EF8"/>
    <w:rsid w:val="0058713E"/>
    <w:rsid w:val="005904C4"/>
    <w:rsid w:val="0059476D"/>
    <w:rsid w:val="005A056B"/>
    <w:rsid w:val="005A23A6"/>
    <w:rsid w:val="005A4A5D"/>
    <w:rsid w:val="005A5EEC"/>
    <w:rsid w:val="005A6B8E"/>
    <w:rsid w:val="005B0A98"/>
    <w:rsid w:val="005B1B91"/>
    <w:rsid w:val="005B4580"/>
    <w:rsid w:val="005B4A13"/>
    <w:rsid w:val="005B7AAC"/>
    <w:rsid w:val="005B7DD7"/>
    <w:rsid w:val="005B7EB8"/>
    <w:rsid w:val="005C1858"/>
    <w:rsid w:val="005C3765"/>
    <w:rsid w:val="005C5924"/>
    <w:rsid w:val="005C66D9"/>
    <w:rsid w:val="005D0DE7"/>
    <w:rsid w:val="005D356B"/>
    <w:rsid w:val="005D4A89"/>
    <w:rsid w:val="005D5B6E"/>
    <w:rsid w:val="005D5F1F"/>
    <w:rsid w:val="005D6A3E"/>
    <w:rsid w:val="005E0A21"/>
    <w:rsid w:val="005E0F2F"/>
    <w:rsid w:val="005E1B1B"/>
    <w:rsid w:val="005E2018"/>
    <w:rsid w:val="005E531C"/>
    <w:rsid w:val="005E5B7C"/>
    <w:rsid w:val="005F0B60"/>
    <w:rsid w:val="005F11E6"/>
    <w:rsid w:val="005F30BD"/>
    <w:rsid w:val="005F4430"/>
    <w:rsid w:val="00601C09"/>
    <w:rsid w:val="0060248B"/>
    <w:rsid w:val="006024C2"/>
    <w:rsid w:val="0060317E"/>
    <w:rsid w:val="00603415"/>
    <w:rsid w:val="0060415D"/>
    <w:rsid w:val="006062E0"/>
    <w:rsid w:val="00610967"/>
    <w:rsid w:val="00615ECD"/>
    <w:rsid w:val="006174B5"/>
    <w:rsid w:val="006220EE"/>
    <w:rsid w:val="0062419A"/>
    <w:rsid w:val="00624F39"/>
    <w:rsid w:val="00630FB6"/>
    <w:rsid w:val="00631263"/>
    <w:rsid w:val="00633AFF"/>
    <w:rsid w:val="00635614"/>
    <w:rsid w:val="00635D26"/>
    <w:rsid w:val="00641193"/>
    <w:rsid w:val="00641583"/>
    <w:rsid w:val="00641C5C"/>
    <w:rsid w:val="006431BB"/>
    <w:rsid w:val="00644C8D"/>
    <w:rsid w:val="006460D8"/>
    <w:rsid w:val="00646A8C"/>
    <w:rsid w:val="00646B4B"/>
    <w:rsid w:val="00647A59"/>
    <w:rsid w:val="00650F6B"/>
    <w:rsid w:val="00652E18"/>
    <w:rsid w:val="006540F3"/>
    <w:rsid w:val="00660D0C"/>
    <w:rsid w:val="006615E9"/>
    <w:rsid w:val="00662F12"/>
    <w:rsid w:val="00664FE0"/>
    <w:rsid w:val="00667D3C"/>
    <w:rsid w:val="00670BA3"/>
    <w:rsid w:val="0067317B"/>
    <w:rsid w:val="00680B89"/>
    <w:rsid w:val="00680F38"/>
    <w:rsid w:val="006833EB"/>
    <w:rsid w:val="00685BAB"/>
    <w:rsid w:val="00691C5E"/>
    <w:rsid w:val="0069256A"/>
    <w:rsid w:val="00693588"/>
    <w:rsid w:val="00696DCD"/>
    <w:rsid w:val="006A1C86"/>
    <w:rsid w:val="006A2D11"/>
    <w:rsid w:val="006A64E0"/>
    <w:rsid w:val="006A6E11"/>
    <w:rsid w:val="006B0BAE"/>
    <w:rsid w:val="006B15C6"/>
    <w:rsid w:val="006B2C10"/>
    <w:rsid w:val="006B403B"/>
    <w:rsid w:val="006B4BC0"/>
    <w:rsid w:val="006B7985"/>
    <w:rsid w:val="006C1131"/>
    <w:rsid w:val="006C4099"/>
    <w:rsid w:val="006C46F0"/>
    <w:rsid w:val="006C6DEE"/>
    <w:rsid w:val="006D0266"/>
    <w:rsid w:val="006D1CD8"/>
    <w:rsid w:val="006D1F88"/>
    <w:rsid w:val="006D30D0"/>
    <w:rsid w:val="006D36C3"/>
    <w:rsid w:val="006E3415"/>
    <w:rsid w:val="006E53FA"/>
    <w:rsid w:val="006E6BB4"/>
    <w:rsid w:val="006E77C4"/>
    <w:rsid w:val="006F423A"/>
    <w:rsid w:val="006F5DC8"/>
    <w:rsid w:val="00701D45"/>
    <w:rsid w:val="0070263F"/>
    <w:rsid w:val="00704EF5"/>
    <w:rsid w:val="007051AB"/>
    <w:rsid w:val="007053E9"/>
    <w:rsid w:val="00705D5D"/>
    <w:rsid w:val="00705FA7"/>
    <w:rsid w:val="00711001"/>
    <w:rsid w:val="00712D8A"/>
    <w:rsid w:val="00713EBD"/>
    <w:rsid w:val="00716461"/>
    <w:rsid w:val="00720B8B"/>
    <w:rsid w:val="0072297C"/>
    <w:rsid w:val="007245F5"/>
    <w:rsid w:val="007255B2"/>
    <w:rsid w:val="00730D37"/>
    <w:rsid w:val="0073354F"/>
    <w:rsid w:val="007337A5"/>
    <w:rsid w:val="00736334"/>
    <w:rsid w:val="0073737E"/>
    <w:rsid w:val="00737C11"/>
    <w:rsid w:val="00744453"/>
    <w:rsid w:val="007448D8"/>
    <w:rsid w:val="00755F1D"/>
    <w:rsid w:val="00757E3D"/>
    <w:rsid w:val="00762FA8"/>
    <w:rsid w:val="00764012"/>
    <w:rsid w:val="0076445F"/>
    <w:rsid w:val="0077052F"/>
    <w:rsid w:val="0077258D"/>
    <w:rsid w:val="00774BEC"/>
    <w:rsid w:val="007761DA"/>
    <w:rsid w:val="00777042"/>
    <w:rsid w:val="0078265D"/>
    <w:rsid w:val="00783448"/>
    <w:rsid w:val="00783758"/>
    <w:rsid w:val="007838D0"/>
    <w:rsid w:val="00783DAB"/>
    <w:rsid w:val="00784E0B"/>
    <w:rsid w:val="007860E2"/>
    <w:rsid w:val="007910C6"/>
    <w:rsid w:val="0079357C"/>
    <w:rsid w:val="007958A9"/>
    <w:rsid w:val="00795A7A"/>
    <w:rsid w:val="00795ECE"/>
    <w:rsid w:val="007A0FC0"/>
    <w:rsid w:val="007A2C1E"/>
    <w:rsid w:val="007A3189"/>
    <w:rsid w:val="007A4527"/>
    <w:rsid w:val="007A4EBF"/>
    <w:rsid w:val="007A76A6"/>
    <w:rsid w:val="007B0E3A"/>
    <w:rsid w:val="007B4299"/>
    <w:rsid w:val="007B6C5D"/>
    <w:rsid w:val="007C58BE"/>
    <w:rsid w:val="007C6308"/>
    <w:rsid w:val="007C6E10"/>
    <w:rsid w:val="007D33FB"/>
    <w:rsid w:val="007D39B1"/>
    <w:rsid w:val="007D46BD"/>
    <w:rsid w:val="007D476A"/>
    <w:rsid w:val="007D4DA2"/>
    <w:rsid w:val="007D6FF8"/>
    <w:rsid w:val="007D727B"/>
    <w:rsid w:val="007D7FDE"/>
    <w:rsid w:val="007E296D"/>
    <w:rsid w:val="007E3056"/>
    <w:rsid w:val="007E6518"/>
    <w:rsid w:val="007E7ADC"/>
    <w:rsid w:val="007F2CAD"/>
    <w:rsid w:val="007F30DF"/>
    <w:rsid w:val="007F6190"/>
    <w:rsid w:val="0080492F"/>
    <w:rsid w:val="00807470"/>
    <w:rsid w:val="00807C9A"/>
    <w:rsid w:val="008107B6"/>
    <w:rsid w:val="008127D0"/>
    <w:rsid w:val="0081384D"/>
    <w:rsid w:val="00813E0C"/>
    <w:rsid w:val="00815109"/>
    <w:rsid w:val="00817023"/>
    <w:rsid w:val="0082066B"/>
    <w:rsid w:val="0082346F"/>
    <w:rsid w:val="0082420E"/>
    <w:rsid w:val="008265B3"/>
    <w:rsid w:val="00826BEB"/>
    <w:rsid w:val="00827A1A"/>
    <w:rsid w:val="00827D1A"/>
    <w:rsid w:val="008331E1"/>
    <w:rsid w:val="00835ADD"/>
    <w:rsid w:val="008366FD"/>
    <w:rsid w:val="00836969"/>
    <w:rsid w:val="0083746A"/>
    <w:rsid w:val="0084195C"/>
    <w:rsid w:val="008429D6"/>
    <w:rsid w:val="00847D30"/>
    <w:rsid w:val="00851A27"/>
    <w:rsid w:val="00856166"/>
    <w:rsid w:val="0086171E"/>
    <w:rsid w:val="0086406A"/>
    <w:rsid w:val="008722AC"/>
    <w:rsid w:val="00873557"/>
    <w:rsid w:val="008765C3"/>
    <w:rsid w:val="00876886"/>
    <w:rsid w:val="00876A65"/>
    <w:rsid w:val="00884B9E"/>
    <w:rsid w:val="00885ECE"/>
    <w:rsid w:val="00887BF3"/>
    <w:rsid w:val="008922EC"/>
    <w:rsid w:val="00892526"/>
    <w:rsid w:val="00892CF7"/>
    <w:rsid w:val="00893B92"/>
    <w:rsid w:val="00893EFD"/>
    <w:rsid w:val="008A31F5"/>
    <w:rsid w:val="008A3808"/>
    <w:rsid w:val="008A694C"/>
    <w:rsid w:val="008B0955"/>
    <w:rsid w:val="008B0C33"/>
    <w:rsid w:val="008B0FB5"/>
    <w:rsid w:val="008B13F4"/>
    <w:rsid w:val="008B740F"/>
    <w:rsid w:val="008B7CBE"/>
    <w:rsid w:val="008C08EE"/>
    <w:rsid w:val="008C1DEE"/>
    <w:rsid w:val="008C4A67"/>
    <w:rsid w:val="008C7A77"/>
    <w:rsid w:val="008D0576"/>
    <w:rsid w:val="008D1836"/>
    <w:rsid w:val="008D1ADC"/>
    <w:rsid w:val="008D37D8"/>
    <w:rsid w:val="008D386A"/>
    <w:rsid w:val="008D3EFC"/>
    <w:rsid w:val="008D58E2"/>
    <w:rsid w:val="008D7795"/>
    <w:rsid w:val="008E1116"/>
    <w:rsid w:val="008E2457"/>
    <w:rsid w:val="008E5D35"/>
    <w:rsid w:val="008E697B"/>
    <w:rsid w:val="008F0524"/>
    <w:rsid w:val="008F3A2D"/>
    <w:rsid w:val="008F47D3"/>
    <w:rsid w:val="008F4994"/>
    <w:rsid w:val="008F573B"/>
    <w:rsid w:val="008F6276"/>
    <w:rsid w:val="00900607"/>
    <w:rsid w:val="00900730"/>
    <w:rsid w:val="00901EB6"/>
    <w:rsid w:val="00903CD5"/>
    <w:rsid w:val="0090481B"/>
    <w:rsid w:val="00905CC5"/>
    <w:rsid w:val="00906BCF"/>
    <w:rsid w:val="00915809"/>
    <w:rsid w:val="00916842"/>
    <w:rsid w:val="0092063E"/>
    <w:rsid w:val="00924DE9"/>
    <w:rsid w:val="009278A9"/>
    <w:rsid w:val="00930134"/>
    <w:rsid w:val="00935C54"/>
    <w:rsid w:val="00937602"/>
    <w:rsid w:val="00941701"/>
    <w:rsid w:val="009419E8"/>
    <w:rsid w:val="00950331"/>
    <w:rsid w:val="0095178D"/>
    <w:rsid w:val="00953786"/>
    <w:rsid w:val="00957FB9"/>
    <w:rsid w:val="00960303"/>
    <w:rsid w:val="009611D9"/>
    <w:rsid w:val="0096135C"/>
    <w:rsid w:val="009625F5"/>
    <w:rsid w:val="00965097"/>
    <w:rsid w:val="00966A78"/>
    <w:rsid w:val="00971195"/>
    <w:rsid w:val="009711EE"/>
    <w:rsid w:val="00972A53"/>
    <w:rsid w:val="009734DE"/>
    <w:rsid w:val="009740DC"/>
    <w:rsid w:val="00982156"/>
    <w:rsid w:val="00985DB7"/>
    <w:rsid w:val="00985DE5"/>
    <w:rsid w:val="009870B0"/>
    <w:rsid w:val="00987999"/>
    <w:rsid w:val="009928D0"/>
    <w:rsid w:val="0099315F"/>
    <w:rsid w:val="00996632"/>
    <w:rsid w:val="009A17E2"/>
    <w:rsid w:val="009A1AC8"/>
    <w:rsid w:val="009A2B5E"/>
    <w:rsid w:val="009A3A34"/>
    <w:rsid w:val="009A45C1"/>
    <w:rsid w:val="009A4F25"/>
    <w:rsid w:val="009A53AB"/>
    <w:rsid w:val="009A53F1"/>
    <w:rsid w:val="009A5733"/>
    <w:rsid w:val="009A5B4D"/>
    <w:rsid w:val="009B333A"/>
    <w:rsid w:val="009B3B97"/>
    <w:rsid w:val="009B5FAD"/>
    <w:rsid w:val="009B6DAE"/>
    <w:rsid w:val="009C5E69"/>
    <w:rsid w:val="009C7DF6"/>
    <w:rsid w:val="009D1A8D"/>
    <w:rsid w:val="009D653D"/>
    <w:rsid w:val="009D68E5"/>
    <w:rsid w:val="009E08FC"/>
    <w:rsid w:val="009E3759"/>
    <w:rsid w:val="009E5887"/>
    <w:rsid w:val="009F5F1B"/>
    <w:rsid w:val="009F642C"/>
    <w:rsid w:val="009F6AC9"/>
    <w:rsid w:val="00A013FE"/>
    <w:rsid w:val="00A0298E"/>
    <w:rsid w:val="00A0571E"/>
    <w:rsid w:val="00A06144"/>
    <w:rsid w:val="00A0692D"/>
    <w:rsid w:val="00A073E9"/>
    <w:rsid w:val="00A077A4"/>
    <w:rsid w:val="00A12728"/>
    <w:rsid w:val="00A12DC5"/>
    <w:rsid w:val="00A151A1"/>
    <w:rsid w:val="00A21F90"/>
    <w:rsid w:val="00A22582"/>
    <w:rsid w:val="00A229A5"/>
    <w:rsid w:val="00A22B47"/>
    <w:rsid w:val="00A22C7C"/>
    <w:rsid w:val="00A23D9B"/>
    <w:rsid w:val="00A27BB8"/>
    <w:rsid w:val="00A30CFB"/>
    <w:rsid w:val="00A33A2F"/>
    <w:rsid w:val="00A35919"/>
    <w:rsid w:val="00A37785"/>
    <w:rsid w:val="00A4056E"/>
    <w:rsid w:val="00A40938"/>
    <w:rsid w:val="00A4134C"/>
    <w:rsid w:val="00A42862"/>
    <w:rsid w:val="00A42A57"/>
    <w:rsid w:val="00A455F3"/>
    <w:rsid w:val="00A4615E"/>
    <w:rsid w:val="00A4662F"/>
    <w:rsid w:val="00A5140D"/>
    <w:rsid w:val="00A51582"/>
    <w:rsid w:val="00A516D5"/>
    <w:rsid w:val="00A5176E"/>
    <w:rsid w:val="00A54870"/>
    <w:rsid w:val="00A55DFF"/>
    <w:rsid w:val="00A56DA2"/>
    <w:rsid w:val="00A600E5"/>
    <w:rsid w:val="00A60DE7"/>
    <w:rsid w:val="00A61326"/>
    <w:rsid w:val="00A67113"/>
    <w:rsid w:val="00A701D9"/>
    <w:rsid w:val="00A7170F"/>
    <w:rsid w:val="00A7565A"/>
    <w:rsid w:val="00A7674A"/>
    <w:rsid w:val="00A77382"/>
    <w:rsid w:val="00A778EE"/>
    <w:rsid w:val="00A77B6B"/>
    <w:rsid w:val="00A805ED"/>
    <w:rsid w:val="00A85F4A"/>
    <w:rsid w:val="00A91379"/>
    <w:rsid w:val="00A92D46"/>
    <w:rsid w:val="00A9521D"/>
    <w:rsid w:val="00A96E7E"/>
    <w:rsid w:val="00AA355E"/>
    <w:rsid w:val="00AA39DD"/>
    <w:rsid w:val="00AA3DD2"/>
    <w:rsid w:val="00AA4C51"/>
    <w:rsid w:val="00AA751D"/>
    <w:rsid w:val="00AA75C9"/>
    <w:rsid w:val="00AB487A"/>
    <w:rsid w:val="00AC53C8"/>
    <w:rsid w:val="00AC62C6"/>
    <w:rsid w:val="00AD3B89"/>
    <w:rsid w:val="00AD5E6E"/>
    <w:rsid w:val="00AD6949"/>
    <w:rsid w:val="00AE2567"/>
    <w:rsid w:val="00AE3451"/>
    <w:rsid w:val="00AF0574"/>
    <w:rsid w:val="00AF1183"/>
    <w:rsid w:val="00AF518E"/>
    <w:rsid w:val="00B00567"/>
    <w:rsid w:val="00B04DF9"/>
    <w:rsid w:val="00B05D8F"/>
    <w:rsid w:val="00B10BF9"/>
    <w:rsid w:val="00B14C67"/>
    <w:rsid w:val="00B17AC9"/>
    <w:rsid w:val="00B202EF"/>
    <w:rsid w:val="00B20F81"/>
    <w:rsid w:val="00B222CA"/>
    <w:rsid w:val="00B2331F"/>
    <w:rsid w:val="00B306C6"/>
    <w:rsid w:val="00B314AE"/>
    <w:rsid w:val="00B319A0"/>
    <w:rsid w:val="00B42088"/>
    <w:rsid w:val="00B42D91"/>
    <w:rsid w:val="00B430F1"/>
    <w:rsid w:val="00B43969"/>
    <w:rsid w:val="00B44192"/>
    <w:rsid w:val="00B46853"/>
    <w:rsid w:val="00B516BD"/>
    <w:rsid w:val="00B51DDE"/>
    <w:rsid w:val="00B52794"/>
    <w:rsid w:val="00B52BD4"/>
    <w:rsid w:val="00B54234"/>
    <w:rsid w:val="00B547F1"/>
    <w:rsid w:val="00B55844"/>
    <w:rsid w:val="00B56617"/>
    <w:rsid w:val="00B56AC1"/>
    <w:rsid w:val="00B63716"/>
    <w:rsid w:val="00B63844"/>
    <w:rsid w:val="00B66EED"/>
    <w:rsid w:val="00B66F12"/>
    <w:rsid w:val="00B679E4"/>
    <w:rsid w:val="00B67A50"/>
    <w:rsid w:val="00B7271D"/>
    <w:rsid w:val="00B72B21"/>
    <w:rsid w:val="00B74833"/>
    <w:rsid w:val="00B80468"/>
    <w:rsid w:val="00B815C4"/>
    <w:rsid w:val="00B83C29"/>
    <w:rsid w:val="00B842D3"/>
    <w:rsid w:val="00B862CE"/>
    <w:rsid w:val="00B86B3A"/>
    <w:rsid w:val="00B875AE"/>
    <w:rsid w:val="00B877D9"/>
    <w:rsid w:val="00B910E8"/>
    <w:rsid w:val="00B91A82"/>
    <w:rsid w:val="00B93072"/>
    <w:rsid w:val="00B94459"/>
    <w:rsid w:val="00B975B9"/>
    <w:rsid w:val="00BA25B9"/>
    <w:rsid w:val="00BA425C"/>
    <w:rsid w:val="00BA4880"/>
    <w:rsid w:val="00BA684E"/>
    <w:rsid w:val="00BB0B90"/>
    <w:rsid w:val="00BB25F8"/>
    <w:rsid w:val="00BC30D7"/>
    <w:rsid w:val="00BC4A44"/>
    <w:rsid w:val="00BC705B"/>
    <w:rsid w:val="00BD063B"/>
    <w:rsid w:val="00BD07D9"/>
    <w:rsid w:val="00BD257C"/>
    <w:rsid w:val="00BD3A06"/>
    <w:rsid w:val="00BD5BD1"/>
    <w:rsid w:val="00BE01A4"/>
    <w:rsid w:val="00BE17C1"/>
    <w:rsid w:val="00BE2C29"/>
    <w:rsid w:val="00BE5070"/>
    <w:rsid w:val="00BE6940"/>
    <w:rsid w:val="00BF432A"/>
    <w:rsid w:val="00BF46FF"/>
    <w:rsid w:val="00BF54A5"/>
    <w:rsid w:val="00C00325"/>
    <w:rsid w:val="00C01895"/>
    <w:rsid w:val="00C028EF"/>
    <w:rsid w:val="00C034BB"/>
    <w:rsid w:val="00C041D7"/>
    <w:rsid w:val="00C06C16"/>
    <w:rsid w:val="00C114B7"/>
    <w:rsid w:val="00C11F6A"/>
    <w:rsid w:val="00C17424"/>
    <w:rsid w:val="00C211F0"/>
    <w:rsid w:val="00C2242A"/>
    <w:rsid w:val="00C26999"/>
    <w:rsid w:val="00C26BC8"/>
    <w:rsid w:val="00C27EEF"/>
    <w:rsid w:val="00C309ED"/>
    <w:rsid w:val="00C31BA0"/>
    <w:rsid w:val="00C32D85"/>
    <w:rsid w:val="00C3569C"/>
    <w:rsid w:val="00C377B4"/>
    <w:rsid w:val="00C451F2"/>
    <w:rsid w:val="00C458B6"/>
    <w:rsid w:val="00C46A08"/>
    <w:rsid w:val="00C50013"/>
    <w:rsid w:val="00C5076D"/>
    <w:rsid w:val="00C50BAE"/>
    <w:rsid w:val="00C5488A"/>
    <w:rsid w:val="00C55FED"/>
    <w:rsid w:val="00C57D5E"/>
    <w:rsid w:val="00C6119E"/>
    <w:rsid w:val="00C6141C"/>
    <w:rsid w:val="00C6316F"/>
    <w:rsid w:val="00C71F67"/>
    <w:rsid w:val="00C7205C"/>
    <w:rsid w:val="00C72F5C"/>
    <w:rsid w:val="00C738B3"/>
    <w:rsid w:val="00C74902"/>
    <w:rsid w:val="00C7717B"/>
    <w:rsid w:val="00C81872"/>
    <w:rsid w:val="00C82157"/>
    <w:rsid w:val="00C82319"/>
    <w:rsid w:val="00C86289"/>
    <w:rsid w:val="00C927CD"/>
    <w:rsid w:val="00C97D1E"/>
    <w:rsid w:val="00CA22DA"/>
    <w:rsid w:val="00CA25E1"/>
    <w:rsid w:val="00CA2F18"/>
    <w:rsid w:val="00CA681E"/>
    <w:rsid w:val="00CB1017"/>
    <w:rsid w:val="00CB3D88"/>
    <w:rsid w:val="00CB4A12"/>
    <w:rsid w:val="00CC0401"/>
    <w:rsid w:val="00CC3B66"/>
    <w:rsid w:val="00CC3F9C"/>
    <w:rsid w:val="00CC4A79"/>
    <w:rsid w:val="00CC4C81"/>
    <w:rsid w:val="00CC52DE"/>
    <w:rsid w:val="00CC6EBD"/>
    <w:rsid w:val="00CC7AB6"/>
    <w:rsid w:val="00CD22EB"/>
    <w:rsid w:val="00CD3996"/>
    <w:rsid w:val="00CE0533"/>
    <w:rsid w:val="00CE0BFA"/>
    <w:rsid w:val="00CE1FF5"/>
    <w:rsid w:val="00CE5EF0"/>
    <w:rsid w:val="00CE7DA6"/>
    <w:rsid w:val="00CF1187"/>
    <w:rsid w:val="00CF124A"/>
    <w:rsid w:val="00CF1613"/>
    <w:rsid w:val="00CF36B5"/>
    <w:rsid w:val="00CF7582"/>
    <w:rsid w:val="00CF7C58"/>
    <w:rsid w:val="00D07080"/>
    <w:rsid w:val="00D131C2"/>
    <w:rsid w:val="00D15015"/>
    <w:rsid w:val="00D158F3"/>
    <w:rsid w:val="00D16F90"/>
    <w:rsid w:val="00D171E7"/>
    <w:rsid w:val="00D23014"/>
    <w:rsid w:val="00D23A2B"/>
    <w:rsid w:val="00D245C9"/>
    <w:rsid w:val="00D32B61"/>
    <w:rsid w:val="00D35EC3"/>
    <w:rsid w:val="00D376C5"/>
    <w:rsid w:val="00D44AD5"/>
    <w:rsid w:val="00D5230F"/>
    <w:rsid w:val="00D52B6C"/>
    <w:rsid w:val="00D52F05"/>
    <w:rsid w:val="00D548BD"/>
    <w:rsid w:val="00D566F4"/>
    <w:rsid w:val="00D567A2"/>
    <w:rsid w:val="00D5782F"/>
    <w:rsid w:val="00D62B0F"/>
    <w:rsid w:val="00D63BAB"/>
    <w:rsid w:val="00D64509"/>
    <w:rsid w:val="00D64727"/>
    <w:rsid w:val="00D64FC6"/>
    <w:rsid w:val="00D651BC"/>
    <w:rsid w:val="00D658E6"/>
    <w:rsid w:val="00D67FF9"/>
    <w:rsid w:val="00D7174B"/>
    <w:rsid w:val="00D73533"/>
    <w:rsid w:val="00D73AEB"/>
    <w:rsid w:val="00D73CE5"/>
    <w:rsid w:val="00D752FF"/>
    <w:rsid w:val="00D77148"/>
    <w:rsid w:val="00D77885"/>
    <w:rsid w:val="00D77BBD"/>
    <w:rsid w:val="00D81556"/>
    <w:rsid w:val="00D81580"/>
    <w:rsid w:val="00D81B8F"/>
    <w:rsid w:val="00D81BFD"/>
    <w:rsid w:val="00D8247F"/>
    <w:rsid w:val="00D83010"/>
    <w:rsid w:val="00D839CC"/>
    <w:rsid w:val="00D84647"/>
    <w:rsid w:val="00D85EAF"/>
    <w:rsid w:val="00D85EFA"/>
    <w:rsid w:val="00D87219"/>
    <w:rsid w:val="00D917EC"/>
    <w:rsid w:val="00D94C32"/>
    <w:rsid w:val="00D955E6"/>
    <w:rsid w:val="00D97497"/>
    <w:rsid w:val="00DA0772"/>
    <w:rsid w:val="00DA2663"/>
    <w:rsid w:val="00DA39A7"/>
    <w:rsid w:val="00DB2D6A"/>
    <w:rsid w:val="00DB3412"/>
    <w:rsid w:val="00DB41C2"/>
    <w:rsid w:val="00DC00DB"/>
    <w:rsid w:val="00DC01D5"/>
    <w:rsid w:val="00DC075E"/>
    <w:rsid w:val="00DC102D"/>
    <w:rsid w:val="00DC13E6"/>
    <w:rsid w:val="00DC255E"/>
    <w:rsid w:val="00DC398D"/>
    <w:rsid w:val="00DC4D4A"/>
    <w:rsid w:val="00DD0D19"/>
    <w:rsid w:val="00DD69A4"/>
    <w:rsid w:val="00DE452F"/>
    <w:rsid w:val="00DE4A98"/>
    <w:rsid w:val="00DE5D9C"/>
    <w:rsid w:val="00DF312A"/>
    <w:rsid w:val="00DF5521"/>
    <w:rsid w:val="00E02C08"/>
    <w:rsid w:val="00E0352B"/>
    <w:rsid w:val="00E04A11"/>
    <w:rsid w:val="00E0660A"/>
    <w:rsid w:val="00E07A7D"/>
    <w:rsid w:val="00E11979"/>
    <w:rsid w:val="00E11990"/>
    <w:rsid w:val="00E119FE"/>
    <w:rsid w:val="00E15458"/>
    <w:rsid w:val="00E20440"/>
    <w:rsid w:val="00E21575"/>
    <w:rsid w:val="00E21EFC"/>
    <w:rsid w:val="00E22DEF"/>
    <w:rsid w:val="00E26DE2"/>
    <w:rsid w:val="00E3272B"/>
    <w:rsid w:val="00E33684"/>
    <w:rsid w:val="00E35039"/>
    <w:rsid w:val="00E43226"/>
    <w:rsid w:val="00E439B1"/>
    <w:rsid w:val="00E45B73"/>
    <w:rsid w:val="00E47337"/>
    <w:rsid w:val="00E63264"/>
    <w:rsid w:val="00E63417"/>
    <w:rsid w:val="00E63852"/>
    <w:rsid w:val="00E657EB"/>
    <w:rsid w:val="00E6586C"/>
    <w:rsid w:val="00E65C6D"/>
    <w:rsid w:val="00E710FD"/>
    <w:rsid w:val="00E73734"/>
    <w:rsid w:val="00E774F6"/>
    <w:rsid w:val="00E80397"/>
    <w:rsid w:val="00E81BC6"/>
    <w:rsid w:val="00E82CFB"/>
    <w:rsid w:val="00E832F5"/>
    <w:rsid w:val="00E85BAB"/>
    <w:rsid w:val="00E8702C"/>
    <w:rsid w:val="00E87D18"/>
    <w:rsid w:val="00E913EE"/>
    <w:rsid w:val="00E92212"/>
    <w:rsid w:val="00E960A3"/>
    <w:rsid w:val="00E96324"/>
    <w:rsid w:val="00EA1073"/>
    <w:rsid w:val="00EA521F"/>
    <w:rsid w:val="00EA566B"/>
    <w:rsid w:val="00EA60BA"/>
    <w:rsid w:val="00EA62DF"/>
    <w:rsid w:val="00EB2763"/>
    <w:rsid w:val="00EB39BD"/>
    <w:rsid w:val="00EB3FD0"/>
    <w:rsid w:val="00EB4866"/>
    <w:rsid w:val="00EC3752"/>
    <w:rsid w:val="00EC6BAC"/>
    <w:rsid w:val="00ED0E95"/>
    <w:rsid w:val="00ED2418"/>
    <w:rsid w:val="00ED2E06"/>
    <w:rsid w:val="00ED34C5"/>
    <w:rsid w:val="00ED37F8"/>
    <w:rsid w:val="00ED60A4"/>
    <w:rsid w:val="00EE01BE"/>
    <w:rsid w:val="00EE1F21"/>
    <w:rsid w:val="00EE4CD9"/>
    <w:rsid w:val="00EE5B49"/>
    <w:rsid w:val="00EE655A"/>
    <w:rsid w:val="00EE6711"/>
    <w:rsid w:val="00EE74A6"/>
    <w:rsid w:val="00EF0191"/>
    <w:rsid w:val="00EF0A9A"/>
    <w:rsid w:val="00EF0D7A"/>
    <w:rsid w:val="00EF3D67"/>
    <w:rsid w:val="00EF50E2"/>
    <w:rsid w:val="00EF58EC"/>
    <w:rsid w:val="00EF6DDC"/>
    <w:rsid w:val="00EF713D"/>
    <w:rsid w:val="00F0030E"/>
    <w:rsid w:val="00F0150D"/>
    <w:rsid w:val="00F03401"/>
    <w:rsid w:val="00F046CE"/>
    <w:rsid w:val="00F056F7"/>
    <w:rsid w:val="00F05A44"/>
    <w:rsid w:val="00F066BF"/>
    <w:rsid w:val="00F14C7A"/>
    <w:rsid w:val="00F202BE"/>
    <w:rsid w:val="00F2087C"/>
    <w:rsid w:val="00F20F00"/>
    <w:rsid w:val="00F230A3"/>
    <w:rsid w:val="00F23203"/>
    <w:rsid w:val="00F238AF"/>
    <w:rsid w:val="00F255A5"/>
    <w:rsid w:val="00F31B46"/>
    <w:rsid w:val="00F31BC5"/>
    <w:rsid w:val="00F353CC"/>
    <w:rsid w:val="00F40D71"/>
    <w:rsid w:val="00F42A7D"/>
    <w:rsid w:val="00F5027F"/>
    <w:rsid w:val="00F508B7"/>
    <w:rsid w:val="00F53BF5"/>
    <w:rsid w:val="00F54AE7"/>
    <w:rsid w:val="00F651A9"/>
    <w:rsid w:val="00F70265"/>
    <w:rsid w:val="00F734A8"/>
    <w:rsid w:val="00F76A3D"/>
    <w:rsid w:val="00F77259"/>
    <w:rsid w:val="00F776E3"/>
    <w:rsid w:val="00F8010B"/>
    <w:rsid w:val="00F81FD0"/>
    <w:rsid w:val="00F83542"/>
    <w:rsid w:val="00F85D5E"/>
    <w:rsid w:val="00F86207"/>
    <w:rsid w:val="00F90103"/>
    <w:rsid w:val="00F94248"/>
    <w:rsid w:val="00F94302"/>
    <w:rsid w:val="00F94F01"/>
    <w:rsid w:val="00F9565E"/>
    <w:rsid w:val="00F95C6A"/>
    <w:rsid w:val="00FA1802"/>
    <w:rsid w:val="00FA313A"/>
    <w:rsid w:val="00FA352F"/>
    <w:rsid w:val="00FA55C7"/>
    <w:rsid w:val="00FA6218"/>
    <w:rsid w:val="00FA6588"/>
    <w:rsid w:val="00FA7450"/>
    <w:rsid w:val="00FB0AE2"/>
    <w:rsid w:val="00FB1965"/>
    <w:rsid w:val="00FB283F"/>
    <w:rsid w:val="00FB42EB"/>
    <w:rsid w:val="00FC1A85"/>
    <w:rsid w:val="00FC3DBE"/>
    <w:rsid w:val="00FD197E"/>
    <w:rsid w:val="00FD5CF7"/>
    <w:rsid w:val="00FD6D55"/>
    <w:rsid w:val="00FD6EEA"/>
    <w:rsid w:val="00FD7B71"/>
    <w:rsid w:val="00FE1706"/>
    <w:rsid w:val="00FE29C9"/>
    <w:rsid w:val="00FE46CC"/>
    <w:rsid w:val="00FF2636"/>
    <w:rsid w:val="00FF4FB0"/>
    <w:rsid w:val="00FF6411"/>
    <w:rsid w:val="00FF67B6"/>
    <w:rsid w:val="00FF6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1127B"/>
  <w15:docId w15:val="{6C42F342-E45E-455B-81E0-91325D60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955"/>
    <w:rPr>
      <w:rFonts w:ascii=".VnTime" w:hAnsi=".VnTime"/>
      <w:sz w:val="28"/>
      <w:szCs w:val="28"/>
      <w:lang w:eastAsia="en-US"/>
    </w:rPr>
  </w:style>
  <w:style w:type="paragraph" w:styleId="Heading1">
    <w:name w:val="heading 1"/>
    <w:basedOn w:val="Normal"/>
    <w:next w:val="Normal"/>
    <w:link w:val="Heading1Char"/>
    <w:qFormat/>
    <w:rsid w:val="00466BF5"/>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5">
    <w:name w:val="heading 5"/>
    <w:basedOn w:val="Normal"/>
    <w:next w:val="Normal"/>
    <w:link w:val="Heading5Char"/>
    <w:qFormat/>
    <w:rsid w:val="002633EF"/>
    <w:pPr>
      <w:keepNext/>
      <w:ind w:firstLine="1080"/>
      <w:jc w:val="center"/>
      <w:outlineLvl w:val="4"/>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B0955"/>
    <w:pPr>
      <w:jc w:val="center"/>
    </w:pPr>
    <w:rPr>
      <w:rFonts w:ascii=".VnTimeH" w:hAnsi=".VnTimeH"/>
      <w:b/>
      <w:sz w:val="26"/>
      <w:szCs w:val="20"/>
      <w:lang w:eastAsia="en-GB"/>
    </w:rPr>
  </w:style>
  <w:style w:type="character" w:customStyle="1" w:styleId="BodyTextChar">
    <w:name w:val="Body Text Char"/>
    <w:basedOn w:val="DefaultParagraphFont"/>
    <w:link w:val="BodyText"/>
    <w:rsid w:val="008B0955"/>
    <w:rPr>
      <w:rFonts w:ascii=".VnTimeH" w:hAnsi=".VnTimeH"/>
      <w:b/>
      <w:sz w:val="26"/>
      <w:lang w:eastAsia="en-GB"/>
    </w:rPr>
  </w:style>
  <w:style w:type="paragraph" w:styleId="Footer">
    <w:name w:val="footer"/>
    <w:basedOn w:val="Normal"/>
    <w:link w:val="FooterChar"/>
    <w:rsid w:val="008B0955"/>
    <w:pPr>
      <w:tabs>
        <w:tab w:val="center" w:pos="4320"/>
        <w:tab w:val="right" w:pos="8640"/>
      </w:tabs>
    </w:pPr>
    <w:rPr>
      <w:szCs w:val="20"/>
      <w:lang w:eastAsia="en-GB"/>
    </w:rPr>
  </w:style>
  <w:style w:type="character" w:customStyle="1" w:styleId="FooterChar">
    <w:name w:val="Footer Char"/>
    <w:basedOn w:val="DefaultParagraphFont"/>
    <w:link w:val="Footer"/>
    <w:rsid w:val="008B0955"/>
    <w:rPr>
      <w:rFonts w:ascii=".VnTime" w:hAnsi=".VnTime"/>
      <w:sz w:val="28"/>
      <w:lang w:eastAsia="en-GB"/>
    </w:rPr>
  </w:style>
  <w:style w:type="character" w:styleId="PageNumber">
    <w:name w:val="page number"/>
    <w:basedOn w:val="DefaultParagraphFont"/>
    <w:rsid w:val="008B0955"/>
  </w:style>
  <w:style w:type="paragraph" w:styleId="NormalWeb">
    <w:name w:val="Normal (Web)"/>
    <w:aliases w:val=" Char Char,Char Char"/>
    <w:basedOn w:val="Normal"/>
    <w:link w:val="NormalWebChar"/>
    <w:uiPriority w:val="99"/>
    <w:qFormat/>
    <w:rsid w:val="008B0955"/>
    <w:pPr>
      <w:spacing w:before="100" w:beforeAutospacing="1" w:after="100" w:afterAutospacing="1"/>
    </w:pPr>
    <w:rPr>
      <w:rFonts w:ascii="Times New Roman" w:hAnsi="Times New Roman"/>
      <w:sz w:val="24"/>
      <w:szCs w:val="24"/>
      <w:lang w:bidi="th-TH"/>
    </w:rPr>
  </w:style>
  <w:style w:type="character" w:styleId="CommentReference">
    <w:name w:val="annotation reference"/>
    <w:basedOn w:val="DefaultParagraphFont"/>
    <w:rsid w:val="00827D1A"/>
    <w:rPr>
      <w:sz w:val="16"/>
      <w:szCs w:val="16"/>
    </w:rPr>
  </w:style>
  <w:style w:type="paragraph" w:styleId="CommentText">
    <w:name w:val="annotation text"/>
    <w:basedOn w:val="Normal"/>
    <w:link w:val="CommentTextChar"/>
    <w:rsid w:val="00827D1A"/>
    <w:rPr>
      <w:sz w:val="20"/>
      <w:szCs w:val="20"/>
    </w:rPr>
  </w:style>
  <w:style w:type="character" w:customStyle="1" w:styleId="CommentTextChar">
    <w:name w:val="Comment Text Char"/>
    <w:basedOn w:val="DefaultParagraphFont"/>
    <w:link w:val="CommentText"/>
    <w:rsid w:val="00827D1A"/>
    <w:rPr>
      <w:rFonts w:ascii=".VnTime" w:hAnsi=".VnTime"/>
      <w:lang w:val="en-US" w:eastAsia="en-US"/>
    </w:rPr>
  </w:style>
  <w:style w:type="paragraph" w:styleId="CommentSubject">
    <w:name w:val="annotation subject"/>
    <w:basedOn w:val="CommentText"/>
    <w:next w:val="CommentText"/>
    <w:link w:val="CommentSubjectChar"/>
    <w:rsid w:val="00827D1A"/>
    <w:rPr>
      <w:b/>
      <w:bCs/>
    </w:rPr>
  </w:style>
  <w:style w:type="character" w:customStyle="1" w:styleId="CommentSubjectChar">
    <w:name w:val="Comment Subject Char"/>
    <w:basedOn w:val="CommentTextChar"/>
    <w:link w:val="CommentSubject"/>
    <w:rsid w:val="00827D1A"/>
    <w:rPr>
      <w:rFonts w:ascii=".VnTime" w:hAnsi=".VnTime"/>
      <w:b/>
      <w:bCs/>
      <w:lang w:val="en-US" w:eastAsia="en-US"/>
    </w:rPr>
  </w:style>
  <w:style w:type="paragraph" w:styleId="BalloonText">
    <w:name w:val="Balloon Text"/>
    <w:basedOn w:val="Normal"/>
    <w:link w:val="BalloonTextChar"/>
    <w:rsid w:val="00827D1A"/>
    <w:rPr>
      <w:rFonts w:ascii="Tahoma" w:hAnsi="Tahoma" w:cs="Tahoma"/>
      <w:sz w:val="16"/>
      <w:szCs w:val="16"/>
    </w:rPr>
  </w:style>
  <w:style w:type="character" w:customStyle="1" w:styleId="BalloonTextChar">
    <w:name w:val="Balloon Text Char"/>
    <w:basedOn w:val="DefaultParagraphFont"/>
    <w:link w:val="BalloonText"/>
    <w:rsid w:val="00827D1A"/>
    <w:rPr>
      <w:rFonts w:ascii="Tahoma" w:hAnsi="Tahoma" w:cs="Tahoma"/>
      <w:sz w:val="16"/>
      <w:szCs w:val="16"/>
      <w:lang w:val="en-US" w:eastAsia="en-US"/>
    </w:rPr>
  </w:style>
  <w:style w:type="table" w:styleId="TableGrid">
    <w:name w:val="Table Grid"/>
    <w:basedOn w:val="TableNormal"/>
    <w:uiPriority w:val="59"/>
    <w:rsid w:val="006F4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2DC5"/>
    <w:pPr>
      <w:tabs>
        <w:tab w:val="center" w:pos="4320"/>
        <w:tab w:val="right" w:pos="8640"/>
      </w:tabs>
    </w:pPr>
  </w:style>
  <w:style w:type="character" w:customStyle="1" w:styleId="hps">
    <w:name w:val="hps"/>
    <w:basedOn w:val="DefaultParagraphFont"/>
    <w:rsid w:val="00957FB9"/>
  </w:style>
  <w:style w:type="paragraph" w:styleId="ListParagraph">
    <w:name w:val="List Paragraph"/>
    <w:basedOn w:val="Normal"/>
    <w:uiPriority w:val="34"/>
    <w:qFormat/>
    <w:rsid w:val="00510B5B"/>
    <w:pPr>
      <w:ind w:left="720"/>
      <w:contextualSpacing/>
    </w:pPr>
  </w:style>
  <w:style w:type="character" w:customStyle="1" w:styleId="st1">
    <w:name w:val="st1"/>
    <w:basedOn w:val="DefaultParagraphFont"/>
    <w:rsid w:val="00B862CE"/>
  </w:style>
  <w:style w:type="paragraph" w:styleId="BodyTextIndent2">
    <w:name w:val="Body Text Indent 2"/>
    <w:basedOn w:val="Normal"/>
    <w:link w:val="BodyTextIndent2Char"/>
    <w:rsid w:val="007B6C5D"/>
    <w:pPr>
      <w:spacing w:before="120" w:line="360" w:lineRule="auto"/>
      <w:ind w:firstLine="567"/>
      <w:jc w:val="both"/>
    </w:pPr>
    <w:rPr>
      <w:rFonts w:ascii="Arial" w:hAnsi="Arial" w:cs="Arial"/>
      <w:sz w:val="24"/>
      <w:szCs w:val="24"/>
    </w:rPr>
  </w:style>
  <w:style w:type="character" w:customStyle="1" w:styleId="BodyTextIndent2Char">
    <w:name w:val="Body Text Indent 2 Char"/>
    <w:basedOn w:val="DefaultParagraphFont"/>
    <w:link w:val="BodyTextIndent2"/>
    <w:rsid w:val="007B6C5D"/>
    <w:rPr>
      <w:rFonts w:ascii="Arial" w:hAnsi="Arial" w:cs="Arial"/>
      <w:sz w:val="24"/>
      <w:szCs w:val="24"/>
      <w:lang w:eastAsia="en-US"/>
    </w:rPr>
  </w:style>
  <w:style w:type="character" w:customStyle="1" w:styleId="Heading5Char">
    <w:name w:val="Heading 5 Char"/>
    <w:basedOn w:val="DefaultParagraphFont"/>
    <w:link w:val="Heading5"/>
    <w:rsid w:val="002633EF"/>
    <w:rPr>
      <w:rFonts w:ascii=".VnTime" w:hAnsi=".VnTime"/>
      <w:b/>
      <w:i/>
      <w:sz w:val="28"/>
      <w:szCs w:val="24"/>
      <w:lang w:eastAsia="en-US"/>
    </w:rPr>
  </w:style>
  <w:style w:type="character" w:customStyle="1" w:styleId="st">
    <w:name w:val="st"/>
    <w:basedOn w:val="DefaultParagraphFont"/>
    <w:rsid w:val="004D148E"/>
  </w:style>
  <w:style w:type="character" w:styleId="Emphasis">
    <w:name w:val="Emphasis"/>
    <w:basedOn w:val="DefaultParagraphFont"/>
    <w:uiPriority w:val="20"/>
    <w:qFormat/>
    <w:rsid w:val="004D148E"/>
    <w:rPr>
      <w:i/>
      <w:iCs/>
    </w:rPr>
  </w:style>
  <w:style w:type="character" w:customStyle="1" w:styleId="apple-converted-space">
    <w:name w:val="apple-converted-space"/>
    <w:basedOn w:val="DefaultParagraphFont"/>
    <w:rsid w:val="005D356B"/>
  </w:style>
  <w:style w:type="paragraph" w:customStyle="1" w:styleId="abc">
    <w:name w:val="abc"/>
    <w:basedOn w:val="Normal"/>
    <w:rsid w:val="0021411F"/>
    <w:pPr>
      <w:autoSpaceDE w:val="0"/>
      <w:autoSpaceDN w:val="0"/>
    </w:pPr>
    <w:rPr>
      <w:rFonts w:ascii="Times New Roman" w:hAnsi="Times New Roman"/>
      <w:color w:val="000000"/>
      <w:kern w:val="28"/>
      <w:sz w:val="20"/>
      <w:szCs w:val="20"/>
    </w:rPr>
  </w:style>
  <w:style w:type="character" w:customStyle="1" w:styleId="Heading1Char">
    <w:name w:val="Heading 1 Char"/>
    <w:basedOn w:val="DefaultParagraphFont"/>
    <w:link w:val="Heading1"/>
    <w:rsid w:val="00466BF5"/>
    <w:rPr>
      <w:rFonts w:asciiTheme="majorHAnsi" w:eastAsiaTheme="majorEastAsia" w:hAnsiTheme="majorHAnsi" w:cstheme="majorBidi"/>
      <w:b/>
      <w:bCs/>
      <w:color w:val="365F91" w:themeColor="accent1" w:themeShade="BF"/>
      <w:sz w:val="28"/>
      <w:szCs w:val="28"/>
      <w:lang w:eastAsia="en-US"/>
    </w:rPr>
  </w:style>
  <w:style w:type="character" w:customStyle="1" w:styleId="fontstyle01">
    <w:name w:val="fontstyle01"/>
    <w:basedOn w:val="DefaultParagraphFont"/>
    <w:rsid w:val="005F0B60"/>
    <w:rPr>
      <w:rFonts w:ascii="TimesNewRomanPSMT" w:hAnsi="TimesNewRomanPSMT" w:hint="default"/>
      <w:b w:val="0"/>
      <w:bCs w:val="0"/>
      <w:i w:val="0"/>
      <w:iCs w:val="0"/>
      <w:color w:val="000000"/>
      <w:sz w:val="28"/>
      <w:szCs w:val="28"/>
    </w:rPr>
  </w:style>
  <w:style w:type="character" w:customStyle="1" w:styleId="HeaderChar">
    <w:name w:val="Header Char"/>
    <w:basedOn w:val="DefaultParagraphFont"/>
    <w:link w:val="Header"/>
    <w:uiPriority w:val="99"/>
    <w:rsid w:val="00CC52DE"/>
    <w:rPr>
      <w:rFonts w:ascii=".VnTime" w:hAnsi=".VnTime"/>
      <w:sz w:val="28"/>
      <w:szCs w:val="28"/>
      <w:lang w:eastAsia="en-US"/>
    </w:rPr>
  </w:style>
  <w:style w:type="character" w:customStyle="1" w:styleId="NormalWebChar">
    <w:name w:val="Normal (Web) Char"/>
    <w:aliases w:val=" Char Char Char,Char Char Char"/>
    <w:link w:val="NormalWeb"/>
    <w:uiPriority w:val="99"/>
    <w:locked/>
    <w:rsid w:val="00930134"/>
    <w:rPr>
      <w:sz w:val="24"/>
      <w:szCs w:val="24"/>
      <w:lang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89660">
      <w:bodyDiv w:val="1"/>
      <w:marLeft w:val="0"/>
      <w:marRight w:val="0"/>
      <w:marTop w:val="0"/>
      <w:marBottom w:val="0"/>
      <w:divBdr>
        <w:top w:val="none" w:sz="0" w:space="0" w:color="auto"/>
        <w:left w:val="none" w:sz="0" w:space="0" w:color="auto"/>
        <w:bottom w:val="none" w:sz="0" w:space="0" w:color="auto"/>
        <w:right w:val="none" w:sz="0" w:space="0" w:color="auto"/>
      </w:divBdr>
      <w:divsChild>
        <w:div w:id="504126814">
          <w:marLeft w:val="0"/>
          <w:marRight w:val="0"/>
          <w:marTop w:val="0"/>
          <w:marBottom w:val="0"/>
          <w:divBdr>
            <w:top w:val="none" w:sz="0" w:space="0" w:color="auto"/>
            <w:left w:val="none" w:sz="0" w:space="0" w:color="auto"/>
            <w:bottom w:val="none" w:sz="0" w:space="0" w:color="auto"/>
            <w:right w:val="none" w:sz="0" w:space="0" w:color="auto"/>
          </w:divBdr>
          <w:divsChild>
            <w:div w:id="125882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56648">
      <w:bodyDiv w:val="1"/>
      <w:marLeft w:val="0"/>
      <w:marRight w:val="0"/>
      <w:marTop w:val="0"/>
      <w:marBottom w:val="0"/>
      <w:divBdr>
        <w:top w:val="none" w:sz="0" w:space="0" w:color="auto"/>
        <w:left w:val="none" w:sz="0" w:space="0" w:color="auto"/>
        <w:bottom w:val="none" w:sz="0" w:space="0" w:color="auto"/>
        <w:right w:val="none" w:sz="0" w:space="0" w:color="auto"/>
      </w:divBdr>
    </w:div>
    <w:div w:id="1918251183">
      <w:bodyDiv w:val="1"/>
      <w:marLeft w:val="0"/>
      <w:marRight w:val="0"/>
      <w:marTop w:val="0"/>
      <w:marBottom w:val="0"/>
      <w:divBdr>
        <w:top w:val="none" w:sz="0" w:space="0" w:color="auto"/>
        <w:left w:val="none" w:sz="0" w:space="0" w:color="auto"/>
        <w:bottom w:val="none" w:sz="0" w:space="0" w:color="auto"/>
        <w:right w:val="none" w:sz="0" w:space="0" w:color="auto"/>
      </w:divBdr>
      <w:divsChild>
        <w:div w:id="623469074">
          <w:marLeft w:val="0"/>
          <w:marRight w:val="0"/>
          <w:marTop w:val="0"/>
          <w:marBottom w:val="0"/>
          <w:divBdr>
            <w:top w:val="none" w:sz="0" w:space="0" w:color="auto"/>
            <w:left w:val="none" w:sz="0" w:space="0" w:color="auto"/>
            <w:bottom w:val="none" w:sz="0" w:space="0" w:color="auto"/>
            <w:right w:val="none" w:sz="0" w:space="0" w:color="auto"/>
          </w:divBdr>
          <w:divsChild>
            <w:div w:id="4695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C3B48-4FC2-4664-9887-FBDA001E3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BỘ Y TẾ</vt:lpstr>
    </vt:vector>
  </TitlesOfParts>
  <Company>Grizli777</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Y TẾ</dc:title>
  <dc:creator>sony</dc:creator>
  <cp:lastModifiedBy>5278</cp:lastModifiedBy>
  <cp:revision>3</cp:revision>
  <cp:lastPrinted>2015-08-03T06:46:00Z</cp:lastPrinted>
  <dcterms:created xsi:type="dcterms:W3CDTF">2024-06-28T04:19:00Z</dcterms:created>
  <dcterms:modified xsi:type="dcterms:W3CDTF">2024-06-28T08:37:00Z</dcterms:modified>
</cp:coreProperties>
</file>