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07.0" w:type="dxa"/>
        <w:jc w:val="left"/>
        <w:tblInd w:w="249.0" w:type="dxa"/>
        <w:tblLayout w:type="fixed"/>
        <w:tblLook w:val="0000"/>
      </w:tblPr>
      <w:tblGrid>
        <w:gridCol w:w="3379"/>
        <w:gridCol w:w="341"/>
        <w:gridCol w:w="5387"/>
        <w:tblGridChange w:id="0">
          <w:tblGrid>
            <w:gridCol w:w="3379"/>
            <w:gridCol w:w="341"/>
            <w:gridCol w:w="5387"/>
          </w:tblGrid>
        </w:tblGridChange>
      </w:tblGrid>
      <w:tr>
        <w:trPr>
          <w:cantSplit w:val="0"/>
          <w:trHeight w:val="1634" w:hRule="atLeast"/>
          <w:tblHeader w:val="0"/>
        </w:trPr>
        <w:tc>
          <w:tcPr/>
          <w:p w:rsidR="00000000" w:rsidDel="00000000" w:rsidP="00000000" w:rsidRDefault="00000000" w:rsidRPr="00000000" w14:paraId="00000002">
            <w:pPr>
              <w:keepNext w:val="1"/>
              <w:tabs>
                <w:tab w:val="left" w:leader="none" w:pos="8902"/>
              </w:tabs>
              <w:spacing w:after="0" w:before="4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QUỐC HỘI KHÓA XV</w:t>
            </w:r>
          </w:p>
          <w:p w:rsidR="00000000" w:rsidDel="00000000" w:rsidP="00000000" w:rsidRDefault="00000000" w:rsidRPr="00000000" w14:paraId="00000003">
            <w:pPr>
              <w:keepNext w:val="1"/>
              <w:tabs>
                <w:tab w:val="left" w:leader="none" w:pos="8902"/>
              </w:tabs>
              <w:spacing w:after="0" w:before="4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TỔNG THƯ KÝ QUỐC HỘI</w:t>
            </w:r>
            <w:r w:rsidDel="00000000" w:rsidR="00000000" w:rsidRPr="00000000">
              <w:rPr>
                <w:rtl w:val="0"/>
              </w:rPr>
            </w:r>
          </w:p>
          <w:p w:rsidR="00000000" w:rsidDel="00000000" w:rsidP="00000000" w:rsidRDefault="00000000" w:rsidRPr="00000000" w14:paraId="00000004">
            <w:pPr>
              <w:tabs>
                <w:tab w:val="left" w:leader="none" w:pos="8902"/>
              </w:tabs>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25400</wp:posOffset>
                      </wp:positionV>
                      <wp:extent cx="0" cy="12700"/>
                      <wp:effectExtent b="0" l="0" r="0" t="0"/>
                      <wp:wrapNone/>
                      <wp:docPr id="1397057077" name=""/>
                      <a:graphic>
                        <a:graphicData uri="http://schemas.microsoft.com/office/word/2010/wordprocessingShape">
                          <wps:wsp>
                            <wps:cNvCnPr/>
                            <wps:spPr>
                              <a:xfrm>
                                <a:off x="4852288" y="3780000"/>
                                <a:ext cx="9874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25400</wp:posOffset>
                      </wp:positionV>
                      <wp:extent cx="0" cy="12700"/>
                      <wp:effectExtent b="0" l="0" r="0" t="0"/>
                      <wp:wrapNone/>
                      <wp:docPr id="139705707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tabs>
                <w:tab w:val="left" w:leader="none" w:pos="8902"/>
              </w:tabs>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Số: 4837</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BC-TTKQH</w:t>
            </w:r>
            <w:r w:rsidDel="00000000" w:rsidR="00000000" w:rsidRPr="00000000">
              <w:rPr>
                <w:rtl w:val="0"/>
              </w:rPr>
            </w:r>
          </w:p>
          <w:p w:rsidR="00000000" w:rsidDel="00000000" w:rsidP="00000000" w:rsidRDefault="00000000" w:rsidRPr="00000000" w14:paraId="00000006">
            <w:pPr>
              <w:tabs>
                <w:tab w:val="left" w:leader="none" w:pos="8902"/>
              </w:tabs>
              <w:spacing w:after="0" w:line="24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07">
            <w:pPr>
              <w:keepNext w:val="1"/>
              <w:tabs>
                <w:tab w:val="left" w:leader="none" w:pos="8902"/>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08">
            <w:pPr>
              <w:keepNext w:val="1"/>
              <w:tabs>
                <w:tab w:val="left" w:leader="none" w:pos="8902"/>
              </w:tabs>
              <w:spacing w:after="0" w:before="4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CỘNG HÒA XÃ HỘI CHỦ NGHĨA VIỆT NAM</w:t>
            </w:r>
          </w:p>
          <w:p w:rsidR="00000000" w:rsidDel="00000000" w:rsidP="00000000" w:rsidRDefault="00000000" w:rsidRPr="00000000" w14:paraId="00000009">
            <w:pPr>
              <w:tabs>
                <w:tab w:val="left" w:leader="none" w:pos="8902"/>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Độc lập – Tự do – Hạnh phúc</w:t>
            </w:r>
            <w:r w:rsidDel="00000000" w:rsidR="00000000" w:rsidRPr="00000000">
              <w:rPr>
                <w:rtl w:val="0"/>
              </w:rPr>
            </w:r>
          </w:p>
          <w:p w:rsidR="00000000" w:rsidDel="00000000" w:rsidP="00000000" w:rsidRDefault="00000000" w:rsidRPr="00000000" w14:paraId="0000000A">
            <w:pPr>
              <w:tabs>
                <w:tab w:val="left" w:leader="none" w:pos="8902"/>
              </w:tabs>
              <w:spacing w:after="0" w:line="240" w:lineRule="auto"/>
              <w:ind w:firstLine="567"/>
              <w:jc w:val="center"/>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0" cy="12700"/>
                      <wp:effectExtent b="0" l="0" r="0" t="0"/>
                      <wp:wrapNone/>
                      <wp:docPr id="1397057078" name=""/>
                      <a:graphic>
                        <a:graphicData uri="http://schemas.microsoft.com/office/word/2010/wordprocessingShape">
                          <wps:wsp>
                            <wps:cNvCnPr/>
                            <wps:spPr>
                              <a:xfrm>
                                <a:off x="4320793" y="3780000"/>
                                <a:ext cx="205041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0" cy="12700"/>
                      <wp:effectExtent b="0" l="0" r="0" t="0"/>
                      <wp:wrapNone/>
                      <wp:docPr id="139705707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B">
            <w:pPr>
              <w:tabs>
                <w:tab w:val="left" w:leader="none" w:pos="8902"/>
              </w:tabs>
              <w:spacing w:after="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Hà Nội, ngày 18 tháng 12 năm 2024</w:t>
            </w:r>
          </w:p>
        </w:tc>
      </w:tr>
    </w:tbl>
    <w:p w:rsidR="00000000" w:rsidDel="00000000" w:rsidP="00000000" w:rsidRDefault="00000000" w:rsidRPr="00000000" w14:paraId="0000000C">
      <w:pPr>
        <w:widowControl w:val="0"/>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BÁO CÁO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3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Tổng hợp ý kiến của các vị đại biểu Quốc hội thảo luận tại Tổ và Hội trường về dự án Luật sửa đổi, bổ sung một số điều của Luật Tiêu chuẩn và Quy chuẩn kỹ thuật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340" w:lineRule="auto"/>
        <w:ind w:left="0" w:right="0" w:firstLine="56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2184400</wp:posOffset>
                </wp:positionH>
                <wp:positionV relativeFrom="paragraph">
                  <wp:posOffset>38100</wp:posOffset>
                </wp:positionV>
                <wp:extent cx="0" cy="12700"/>
                <wp:effectExtent b="0" l="0" r="0" t="0"/>
                <wp:wrapNone/>
                <wp:docPr id="1397057076" name=""/>
                <a:graphic>
                  <a:graphicData uri="http://schemas.microsoft.com/office/word/2010/wordprocessingShape">
                    <wps:wsp>
                      <wps:cNvCnPr/>
                      <wps:spPr>
                        <a:xfrm>
                          <a:off x="4634800" y="3780000"/>
                          <a:ext cx="14224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38100</wp:posOffset>
                </wp:positionV>
                <wp:extent cx="0" cy="12700"/>
                <wp:effectExtent b="0" l="0" r="0" t="0"/>
                <wp:wrapNone/>
                <wp:docPr id="139705707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Kính gửi: Các vị đại biểu Quốc hội,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72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1">
      <w:pPr>
        <w:widowControl w:val="0"/>
        <w:spacing w:after="120"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Chương trình Kỳ họp thứ 8, chiều ngày 22/11/2024 và chiều ngày 28/11/2024, các vị đại biểu Quốc hội (ĐBQH) đã thảo luận tại Tổ và Hội trường về dự án Luật sửa đổi, bổ sung một số điều của Luật Tiêu chuẩn và quy chuẩn kỹ thuật </w:t>
      </w:r>
      <w:r w:rsidDel="00000000" w:rsidR="00000000" w:rsidRPr="00000000">
        <w:rPr>
          <w:rFonts w:ascii="Times New Roman" w:cs="Times New Roman" w:eastAsia="Times New Roman" w:hAnsi="Times New Roman"/>
          <w:i w:val="1"/>
          <w:sz w:val="28"/>
          <w:szCs w:val="28"/>
          <w:rtl w:val="0"/>
        </w:rPr>
        <w:t xml:space="preserve">(sau đây viết tắt là dự án Luật)</w:t>
      </w:r>
      <w:r w:rsidDel="00000000" w:rsidR="00000000" w:rsidRPr="00000000">
        <w:rPr>
          <w:rFonts w:ascii="Times New Roman" w:cs="Times New Roman" w:eastAsia="Times New Roman" w:hAnsi="Times New Roman"/>
          <w:sz w:val="28"/>
          <w:szCs w:val="28"/>
          <w:rtl w:val="0"/>
        </w:rPr>
        <w:t xml:space="preserve">, đã có </w:t>
      </w:r>
      <w:r w:rsidDel="00000000" w:rsidR="00000000" w:rsidRPr="00000000">
        <w:rPr>
          <w:rFonts w:ascii="Times New Roman" w:cs="Times New Roman" w:eastAsia="Times New Roman" w:hAnsi="Times New Roman"/>
          <w:b w:val="1"/>
          <w:sz w:val="28"/>
          <w:szCs w:val="28"/>
          <w:rtl w:val="0"/>
        </w:rPr>
        <w:t xml:space="preserve">36</w:t>
      </w:r>
      <w:r w:rsidDel="00000000" w:rsidR="00000000" w:rsidRPr="00000000">
        <w:rPr>
          <w:rFonts w:ascii="Times New Roman" w:cs="Times New Roman" w:eastAsia="Times New Roman" w:hAnsi="Times New Roman"/>
          <w:sz w:val="28"/>
          <w:szCs w:val="28"/>
          <w:rtl w:val="0"/>
        </w:rPr>
        <w:t xml:space="preserve"> lượt ý kiến ĐBQH phát biểu (trong đó có </w:t>
      </w:r>
      <w:r w:rsidDel="00000000" w:rsidR="00000000" w:rsidRPr="00000000">
        <w:rPr>
          <w:rFonts w:ascii="Times New Roman" w:cs="Times New Roman" w:eastAsia="Times New Roman" w:hAnsi="Times New Roman"/>
          <w:b w:val="1"/>
          <w:sz w:val="28"/>
          <w:szCs w:val="28"/>
          <w:rtl w:val="0"/>
        </w:rPr>
        <w:t xml:space="preserve">29</w:t>
      </w:r>
      <w:r w:rsidDel="00000000" w:rsidR="00000000" w:rsidRPr="00000000">
        <w:rPr>
          <w:rFonts w:ascii="Times New Roman" w:cs="Times New Roman" w:eastAsia="Times New Roman" w:hAnsi="Times New Roman"/>
          <w:sz w:val="28"/>
          <w:szCs w:val="28"/>
          <w:rtl w:val="0"/>
        </w:rPr>
        <w:t xml:space="preserve"> lượt ý kiến phát biểu tại Tổ, </w:t>
      </w:r>
      <w:r w:rsidDel="00000000" w:rsidR="00000000" w:rsidRPr="00000000">
        <w:rPr>
          <w:rFonts w:ascii="Times New Roman" w:cs="Times New Roman" w:eastAsia="Times New Roman" w:hAnsi="Times New Roman"/>
          <w:b w:val="1"/>
          <w:sz w:val="28"/>
          <w:szCs w:val="28"/>
          <w:rtl w:val="0"/>
        </w:rPr>
        <w:t xml:space="preserve">07</w:t>
      </w:r>
      <w:r w:rsidDel="00000000" w:rsidR="00000000" w:rsidRPr="00000000">
        <w:rPr>
          <w:rFonts w:ascii="Times New Roman" w:cs="Times New Roman" w:eastAsia="Times New Roman" w:hAnsi="Times New Roman"/>
          <w:sz w:val="28"/>
          <w:szCs w:val="28"/>
          <w:rtl w:val="0"/>
        </w:rPr>
        <w:t xml:space="preserve"> lượt ý kiến ĐBQH phát biểu tại Hội trường). </w:t>
      </w:r>
    </w:p>
    <w:p w:rsidR="00000000" w:rsidDel="00000000" w:rsidP="00000000" w:rsidRDefault="00000000" w:rsidRPr="00000000" w14:paraId="00000012">
      <w:pPr>
        <w:widowControl w:val="0"/>
        <w:spacing w:after="120" w:before="120" w:line="240" w:lineRule="auto"/>
        <w:ind w:firstLine="56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Tổng Thư ký Quốc hội xin báo cáo tổng hợp ý kiến thảo luận của các vị đại biểu Quốc hội như sau:</w:t>
      </w:r>
    </w:p>
    <w:p w:rsidR="00000000" w:rsidDel="00000000" w:rsidP="00000000" w:rsidRDefault="00000000" w:rsidRPr="00000000" w14:paraId="00000013">
      <w:pPr>
        <w:widowControl w:val="0"/>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NHỮNG VẤN ĐỀ CHUNG</w:t>
      </w:r>
    </w:p>
    <w:p w:rsidR="00000000" w:rsidDel="00000000" w:rsidP="00000000" w:rsidRDefault="00000000" w:rsidRPr="00000000" w14:paraId="00000014">
      <w:pPr>
        <w:widowControl w:val="0"/>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sự cần thiết ban hành Luật </w:t>
      </w:r>
    </w:p>
    <w:p w:rsidR="00000000" w:rsidDel="00000000" w:rsidP="00000000" w:rsidRDefault="00000000" w:rsidRPr="00000000" w14:paraId="00000015">
      <w:pPr>
        <w:widowControl w:val="0"/>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Đa số ý kiến đồng tình với sự cần thiết ban hành Luật sửa đổi, bổ sung một số điều của Luật Tiêu chuẩn và quy chuẩn kỹ thuật (Luật TC&amp;QCKT) trong bối cảnh Việt Nam đã tham gia nhiều Hiệp định thương mại thế hệ mới, theo đó có các nội dung liên quan đến hàng rào kỹ thuật trong thương mại </w:t>
      </w:r>
      <w:r w:rsidDel="00000000" w:rsidR="00000000" w:rsidRPr="00000000">
        <w:rPr>
          <w:rFonts w:ascii="Times New Roman" w:cs="Times New Roman" w:eastAsia="Times New Roman" w:hAnsi="Times New Roman"/>
          <w:i w:val="1"/>
          <w:sz w:val="28"/>
          <w:szCs w:val="28"/>
          <w:rtl w:val="0"/>
        </w:rPr>
        <w:t xml:space="preserve">(21 ý kiến); </w:t>
      </w:r>
      <w:r w:rsidDel="00000000" w:rsidR="00000000" w:rsidRPr="00000000">
        <w:rPr>
          <w:rFonts w:ascii="Times New Roman" w:cs="Times New Roman" w:eastAsia="Times New Roman" w:hAnsi="Times New Roman"/>
          <w:sz w:val="28"/>
          <w:szCs w:val="28"/>
          <w:rtl w:val="0"/>
        </w:rPr>
        <w:t xml:space="preserve">kịp thời thể chế hóa Chỉ thị của Ban Bí thư số 38-CT/TW ngày 30/7/2024 về đẩy mạnh công tác tiêu chuẩn, đo lường, chất lượng quốc gia đến năm 2030 và những năm tiếp theo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16">
      <w:pPr>
        <w:widowControl w:val="0"/>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cho rằng, những định hướng sửa đổi và nội dung sửa đổi trong  6 nhóm chính sách chưa thể hiện rõ nét, chưa cho thấy việc sửa đổi này có thể khắc phục được những tồn tại, hạn chế và vướng mắc đã chỉ ra trong báo cáo tổng kết thi hành luật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bookmarkStart w:colFirst="0" w:colLast="0" w:name="bookmark=id.gjdgxs" w:id="0"/>
    <w:bookmarkEnd w:id="0"/>
    <w:p w:rsidR="00000000" w:rsidDel="00000000" w:rsidP="00000000" w:rsidRDefault="00000000" w:rsidRPr="00000000" w14:paraId="00000017">
      <w:pPr>
        <w:widowControl w:val="0"/>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hồ sơ dự án Luật </w:t>
      </w:r>
    </w:p>
    <w:p w:rsidR="00000000" w:rsidDel="00000000" w:rsidP="00000000" w:rsidRDefault="00000000" w:rsidRPr="00000000" w14:paraId="00000018">
      <w:pPr>
        <w:widowControl w:val="0"/>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cho rằng hồ sơ dự án luật cơ bản đáp ứng yêu cầu theo quy định tại khoản 1, Điều 64 của Luật Ban hành văn bản quy phạm pháp luật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19">
      <w:pPr>
        <w:widowControl w:val="0"/>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đánh giá cao sự nỗ lực, cố gắng của cơ quan soạn thảo, cơ quan thẩm tra đã rất công phu, cầu thị, lắng nghe nghiêm túc tiếp thu các ý kiến góp ý.  Dự thảo Luật được bố cục chặt chẽ, cụ thể hóa cơ bản đầy đủ quan điểm Chỉ đạo của Đảng và nhà nước về công tác tiêu chuẩn, quy chuẩn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1A">
      <w:pPr>
        <w:widowControl w:val="0"/>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cho rằng, báo cáo đánh giá tác động của các nhóm chính sách thực sự chưa sâu, chỉ đánh giá mang tính định tính, không có số liệu định lượng, rất hạn chế về thông tin để các đại biểu nghiên cứu, xem xét, quyết định nên lựa chọn theo phương án nào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widowControl w:val="0"/>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Về tính hợp hiến, tính hợp pháp, tính thống nhất của dự thảo Luật  với hệ thống pháp luật và tính tương thích với điều ước quốc tế có liên quan mà Việt Nam là thành viên </w:t>
      </w:r>
    </w:p>
    <w:p w:rsidR="00000000" w:rsidDel="00000000" w:rsidP="00000000" w:rsidRDefault="00000000" w:rsidRPr="00000000" w14:paraId="0000001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cơ quan chủ trì soạn thảo tiếp tục rà soát tính hợp hiến, hợp pháp, thống nhất của dự thảo Luật để chỉnh lý cho phù hợp với hệ thống pháp luật </w:t>
      </w:r>
      <w:r w:rsidDel="00000000" w:rsidR="00000000" w:rsidRPr="00000000">
        <w:rPr>
          <w:rFonts w:ascii="Times New Roman" w:cs="Times New Roman" w:eastAsia="Times New Roman" w:hAnsi="Times New Roman"/>
          <w:i w:val="1"/>
          <w:sz w:val="28"/>
          <w:szCs w:val="28"/>
          <w:rtl w:val="0"/>
        </w:rPr>
        <w:t xml:space="preserve">(01 ý kiến); </w:t>
      </w:r>
      <w:r w:rsidDel="00000000" w:rsidR="00000000" w:rsidRPr="00000000">
        <w:rPr>
          <w:rFonts w:ascii="Times New Roman" w:cs="Times New Roman" w:eastAsia="Times New Roman" w:hAnsi="Times New Roman"/>
          <w:sz w:val="28"/>
          <w:szCs w:val="28"/>
          <w:rtl w:val="0"/>
        </w:rPr>
        <w:t xml:space="preserve">một số ý kiến đề nghị tiếp tục rà soát tính thống nhất của dự án Luật đối với 4 bộ luật và 98 luật có liên quan như: Luật Chất lượng sản phẩm hàng hoá (CLSPHH), Luật Khoa học và Công nghệ (KH&amp;CN), Luật cạnh tranh, Luật đầu tư, Luật Trật tự an toàn giao thông…; một số bất cập ở luật khác chưa được kiến nghị xem xét sửa đổi, nhất là các luật mới được Quốc hội thông qua như: Luật Đường bộ, Luật Phòng cháy chữa cháy và Cứu nạn cứu hộ, Luật Quy hoạch đô thị - nông thôn, Luật Dữ liệu, dự thảo các luật đang được Quốc hội xem xét cho ý kiến; một số ý kiến băn khoăn về một số quy định trong dự án Luật còn mang tính nguyên tắc nhưng không giao Chính phủ và các cơ quan có thẩm quyền quy định chi tiết </w:t>
      </w:r>
      <w:r w:rsidDel="00000000" w:rsidR="00000000" w:rsidRPr="00000000">
        <w:rPr>
          <w:rFonts w:ascii="Times New Roman" w:cs="Times New Roman" w:eastAsia="Times New Roman" w:hAnsi="Times New Roman"/>
          <w:i w:val="1"/>
          <w:sz w:val="28"/>
          <w:szCs w:val="28"/>
          <w:rtl w:val="0"/>
        </w:rPr>
        <w:t xml:space="preserve">(05 ý kiến).</w:t>
      </w:r>
      <w:r w:rsidDel="00000000" w:rsidR="00000000" w:rsidRPr="00000000">
        <w:rPr>
          <w:rtl w:val="0"/>
        </w:rPr>
      </w:r>
    </w:p>
    <w:p w:rsidR="00000000" w:rsidDel="00000000" w:rsidP="00000000" w:rsidRDefault="00000000" w:rsidRPr="00000000" w14:paraId="0000001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cơ quan chủ trì tiếp tục rà soát, tiếp thu, giải trình các ý kiến của cơ quan chủ trì thẩm tra để dự thảo Luật đảm bảo chất lượng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VỀ CÁC NỘI DUNG CỤ THỂ</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Về phạm vi điều chỉnh của dự án Luật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(Điều 1 dự thảo Luật hợp nhất)</w:t>
      </w:r>
      <w:r w:rsidDel="00000000" w:rsidR="00000000" w:rsidRPr="00000000">
        <w:rPr>
          <w:rtl w:val="0"/>
        </w:rPr>
      </w:r>
    </w:p>
    <w:p w:rsidR="00000000" w:rsidDel="00000000" w:rsidP="00000000" w:rsidRDefault="00000000" w:rsidRPr="00000000" w14:paraId="00000020">
      <w:pPr>
        <w:widowControl w:val="0"/>
        <w:spacing w:after="120" w:before="12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cho rằng, dự thảo luật có phạm vi điều chỉnh cơ bản không thay đổi so với Luật TC&amp;QCKT hiện hành, tiếp tục thể chế hóa quan điểm, đường lối đổi mới của Đảng về công tác TC&amp;QCKT; phù hợp với thực tiễn quản lý và yêu cầu hội nhập quốc tế; đảm bảo tính khả thi và đồng bộ với hệ thống pháp luật về TC&amp;QCKT </w:t>
      </w:r>
      <w:r w:rsidDel="00000000" w:rsidR="00000000" w:rsidRPr="00000000">
        <w:rPr>
          <w:rFonts w:ascii="Times New Roman" w:cs="Times New Roman" w:eastAsia="Times New Roman" w:hAnsi="Times New Roman"/>
          <w:i w:val="1"/>
          <w:sz w:val="28"/>
          <w:szCs w:val="28"/>
          <w:rtl w:val="0"/>
        </w:rPr>
        <w:t xml:space="preserve">(01 ý kiến).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rà soát việc áp dụng pháp luật tại Điều 4 dự thảo Luật hợp nhất vì cho rằng nếu thể hiện như tại Điều 4 sẽ nảy sinh những điểm mâu thuẫn, không phù hợp khi áp  dụng áp dụng Luật TC&amp;QCKT thay vì áp dụng Luật chuyên ngành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kiến khác đề nghị bỏ Điều này, để phù hợp với quy định tại Luật Ban hành văn bản quy phạm pháp luật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Về giải thích từ ngữ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(Điều 3 dự thảo Luật hợp nhất)</w:t>
      </w:r>
      <w:r w:rsidDel="00000000" w:rsidR="00000000" w:rsidRPr="00000000">
        <w:rPr>
          <w:rtl w:val="0"/>
        </w:rPr>
      </w:r>
    </w:p>
    <w:p w:rsidR="00000000" w:rsidDel="00000000" w:rsidP="00000000" w:rsidRDefault="00000000" w:rsidRPr="00000000" w14:paraId="00000023">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cần rà soát việc giải thích một số từ ngữ cho phù hợp với các luật khác có liên quan như Luật CLSPHH</w:t>
      </w:r>
      <w:r w:rsidDel="00000000" w:rsidR="00000000" w:rsidRPr="00000000">
        <w:rPr>
          <w:rFonts w:ascii="Times New Roman" w:cs="Times New Roman" w:eastAsia="Times New Roman" w:hAnsi="Times New Roman"/>
          <w:sz w:val="28"/>
          <w:szCs w:val="28"/>
          <w:highlight w:val="white"/>
          <w:rtl w:val="0"/>
        </w:rPr>
        <w:t xml:space="preserve">, ví dụ:</w:t>
      </w:r>
      <w:r w:rsidDel="00000000" w:rsidR="00000000" w:rsidRPr="00000000">
        <w:rPr>
          <w:rFonts w:ascii="Times New Roman" w:cs="Times New Roman" w:eastAsia="Times New Roman" w:hAnsi="Times New Roman"/>
          <w:sz w:val="28"/>
          <w:szCs w:val="28"/>
          <w:rtl w:val="0"/>
        </w:rPr>
        <w:t xml:space="preserve"> khoản c Điều 1 bổ sung điều 5a, 5b, 5c, 5d, 5e, 5g và khoản 5 có nhiều cụm từ như đánh giá, thử nghiệm, giám định, kiểm định, xác nhận giá trị sử dụng, kiểm tra xác nhận, mẫu chuẩn, thử nghiệm thành thạo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Fonts w:ascii="Times New Roman" w:cs="Times New Roman" w:eastAsia="Times New Roman" w:hAnsi="Times New Roman"/>
          <w:sz w:val="28"/>
          <w:szCs w:val="28"/>
          <w:rtl w:val="0"/>
        </w:rPr>
        <w:t xml:space="preserve"> đối với nội dung giải thích cụm từ “thử nghiệm thành thạo” vẫn chưa rõ vì mới chỉ đề cập đến hoạt động và quy trình đánh giá kết quả thử nghiệm, hoàn toàn chưa đề cập đến khái niệm thử nghiệm thành thạo là như thế nào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 cần rà soát bổ sung trường hợp có cách</w:t>
      </w:r>
      <w:r w:rsidDel="00000000" w:rsidR="00000000" w:rsidRPr="00000000">
        <w:rPr>
          <w:rFonts w:ascii="Times New Roman" w:cs="Times New Roman" w:eastAsia="Times New Roman" w:hAnsi="Times New Roman"/>
          <w:sz w:val="28"/>
          <w:szCs w:val="28"/>
          <w:highlight w:val="white"/>
          <w:rtl w:val="0"/>
        </w:rPr>
        <w:t xml:space="preserve"> giải thích khác so với Luật CLSPHH hoặc các luật khác thì trong điều khoản thi hành cần có Điều sửa đổi hoặc bãi bỏ Điều khoản tương ứng trong Luật CLSPHH hoặc các luật khác</w:t>
      </w:r>
      <w:r w:rsidDel="00000000" w:rsidR="00000000" w:rsidRPr="00000000">
        <w:rPr>
          <w:rFonts w:ascii="Times New Roman" w:cs="Times New Roman" w:eastAsia="Times New Roman" w:hAnsi="Times New Roman"/>
          <w:i w:val="1"/>
          <w:sz w:val="28"/>
          <w:szCs w:val="28"/>
          <w:highlight w:val="white"/>
          <w:rtl w:val="0"/>
        </w:rPr>
        <w:t xml:space="preserve"> (02 ý kiến).</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khái niệm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“tiêu chuẩn hoá quốc gia”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đảm bảo được sử dụng đồng bộ trong luật này và các luật khác và thống nhất trong toàn bộ hệ thống pháp luật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bổ sung giải thích về tiêu chuẩn nước ngoài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(02 ý kiến);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bổ sung thêm nội dung chống lãng phí trong nội hàm giải thích thuật ngữ “Tiêu chuẩn…”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cần quy định cụ thể hơn về cơ quan tiêu chuẩn hóa quốc gia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25">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cho rằng, định nghĩa “</w:t>
      </w:r>
      <w:r w:rsidDel="00000000" w:rsidR="00000000" w:rsidRPr="00000000">
        <w:rPr>
          <w:rFonts w:ascii="Times New Roman" w:cs="Times New Roman" w:eastAsia="Times New Roman" w:hAnsi="Times New Roman"/>
          <w:i w:val="1"/>
          <w:sz w:val="28"/>
          <w:szCs w:val="28"/>
          <w:rtl w:val="0"/>
        </w:rPr>
        <w:t xml:space="preserve">Hạ tầng chất lượng quốc gia</w:t>
      </w:r>
      <w:r w:rsidDel="00000000" w:rsidR="00000000" w:rsidRPr="00000000">
        <w:rPr>
          <w:rFonts w:ascii="Times New Roman" w:cs="Times New Roman" w:eastAsia="Times New Roman" w:hAnsi="Times New Roman"/>
          <w:sz w:val="28"/>
          <w:szCs w:val="28"/>
          <w:rtl w:val="0"/>
        </w:rPr>
        <w:t xml:space="preserve">” còn thiếu sự liên kết với các quy định khác trong Luật như nội dung liên quan đến trách nhiệm và sự phối hợp hoạt động giữa các Bộ, ngành và địa phương, dẫn đến có thể gây không rõ ràng trong thực tiễn triển khai. Đề nghị làm rõ nội hàm, sự tương quan giữa các hoạt động trong lĩnh vực TC&amp;QCKT, bổ sung rõ trách nhiệm của các bên liên quan (Bộ, ngành, UBND các cấp) trong việc xây dựng và quản lý hạ tầng chất lượng quốc gia </w:t>
      </w:r>
      <w:r w:rsidDel="00000000" w:rsidR="00000000" w:rsidRPr="00000000">
        <w:rPr>
          <w:rFonts w:ascii="Times New Roman" w:cs="Times New Roman" w:eastAsia="Times New Roman" w:hAnsi="Times New Roman"/>
          <w:i w:val="1"/>
          <w:sz w:val="28"/>
          <w:szCs w:val="28"/>
          <w:rtl w:val="0"/>
        </w:rPr>
        <w:t xml:space="preserve">(01 ý kiến).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ý kiến đề nghị cơ quan chủ trì soạn thảo tiếp tục nghiên cứu để nhận diện tiêu chí sản phẩm hàng hóa, dịch vụ nào mới cần quản lý bằng tiêu chuẩn, quy chuẩn kỹ thuật; Đồng thời, nhận diện, phân biệt rõ giữa tiêu chuẩn, quy chuẩn kỹ thuật với điều kiện đầu tư kinh doanh để đảm bảo thống nhất, không chồng chéo giữa Luật TC&amp;QCKT với Luật Đầu tư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(04 ý kiến).</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Chính sách của Nhà nước về phát triển hoạt động trong lĩnh vực tiêu chuẩn và quy chuẩn kỹ thuật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(Điều 7 dự thảo Luật hợp nhất)</w:t>
      </w:r>
      <w:r w:rsidDel="00000000" w:rsidR="00000000" w:rsidRPr="00000000">
        <w:rPr>
          <w:rtl w:val="0"/>
        </w:rPr>
      </w:r>
    </w:p>
    <w:p w:rsidR="00000000" w:rsidDel="00000000" w:rsidP="00000000" w:rsidRDefault="00000000" w:rsidRPr="00000000" w14:paraId="00000028">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bổ sung các chính sách khuyến khích cho các tổ chức, cá nhân có thể đóng góp cho hoạt động xây dựng TC&amp;QCKT; lồng ghép việc giảng dạy, đào tạo về TC&amp;QCKT một cách phù hợp tại các cơ sở giáo dục, nghề nghiệp, đại học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đầu tư xây dựng nguồn nhân lực chất lượng cao để tham gia xây dựng tiêu chuẩn và hội nhập quốc tế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tl w:val="0"/>
        </w:rPr>
      </w:r>
    </w:p>
    <w:p w:rsidR="00000000" w:rsidDel="00000000" w:rsidP="00000000" w:rsidRDefault="00000000" w:rsidRPr="00000000" w14:paraId="00000029">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đề nghị</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bổ sung khoản 4 Điều 7 về phát triển nền tảng số quốc gia không chỉ để kết nối mà còn đảm bảo đồng bộ dữ liệu tiêu chuẩn, thúc đẩy liên kết quốc tế về tiêu chuẩn hóa và bổ sung các chính sách hỗ trợ tài chính, đào tạo và quy định khuyến khích doanh nghiệp đầu tư và nghiên cứu tiêu chuẩn bằng các chính sách ưu đãi thuế, hỗ trợ tài chính từ ngân sách nhà nước cũng như tăng cường trong việc Việt Nam chủ động đề xuất tiêu chuẩn khu vực và quốc tế </w:t>
      </w:r>
      <w:r w:rsidDel="00000000" w:rsidR="00000000" w:rsidRPr="00000000">
        <w:rPr>
          <w:rFonts w:ascii="Times New Roman" w:cs="Times New Roman" w:eastAsia="Times New Roman" w:hAnsi="Times New Roman"/>
          <w:i w:val="1"/>
          <w:sz w:val="28"/>
          <w:szCs w:val="28"/>
          <w:rtl w:val="0"/>
        </w:rPr>
        <w:t xml:space="preserve">(02 ý kiến).</w:t>
      </w:r>
    </w:p>
    <w:p w:rsidR="00000000" w:rsidDel="00000000" w:rsidP="00000000" w:rsidRDefault="00000000" w:rsidRPr="00000000" w14:paraId="0000002A">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bổ sung sung quy định thúc đẩy sáng kiến cải tiến các tiêu chuẩn, quy chuẩn và cơ chế giám sát của cộng đồng, của Quốc hội; trách nhiệm giải trình của cơ quan ban hành để đảm bảo các TCVN, QCVN luôn được cải tiến theo hướng phù hợp với hội nhập quốc tế, dễ thực hiện, chi phí tuân thủ tối ưu, có không gian sáng tạo để thúc đẩy áp dụng công nghệ, kỹ thuật, vật liệu mới trong thực hiện TCVN, QCKT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B">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ý kiến cho rằng cần xem xét, bổ sung quy định về Tiêu chuẩn Hội (TCH). Đồng thời, quy định điều kiện cơ sở vật chất, năng lực kỹ thuật đối với hội, hiệp hội đủ năng lực để xây dựng TCH; quy định trình tự, thủ tục xây dựng, công bố TCH; quản lý chương trình chứng nhận TCH; Nhà nước bảo hộ TCH thông qua việc xác nhận quyền tác giả đối với các TCH </w:t>
      </w:r>
      <w:r w:rsidDel="00000000" w:rsidR="00000000" w:rsidRPr="00000000">
        <w:rPr>
          <w:rFonts w:ascii="Times New Roman" w:cs="Times New Roman" w:eastAsia="Times New Roman" w:hAnsi="Times New Roman"/>
          <w:i w:val="1"/>
          <w:sz w:val="28"/>
          <w:szCs w:val="28"/>
          <w:rtl w:val="0"/>
        </w:rPr>
        <w:t xml:space="preserve">(03 ý kiến).</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Về chiến lược tiêu chuẩn hóa quốc gia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(Điều 8a dự thảo Luật hợp nhất)</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cân nhắc việc quy định xây dựng Chiến lược Tiêu chuẩn hóa quốc gia, do nội dung này thể hiện trong Luật chưa cụ thể, không liên quan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đến kinh tế - xã hội, quy hoạch. Mặt khác, vấn đề này thuộc thẩm quyền của Chính phủ nên sẽ quy định tại văn bản quy định chi tiết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2E">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đề nghị nghiên cứu</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quy định về Chiến lược Tiêu chuẩn hóa quốc gia theo hướng: (1) Quy định rõ hơn về giai đoạn, thời kỳ, quan điểm, mục tiêu, tầm nhìn của chiến lược; (2) Quy định cụ thể cơ quan tiêu chuẩn hóa quốc gia, bảo đảm phù hợp thông lệ quốc tế; (3) Bổ sung nguyên tắc, căn cứ xây dựng chiến lược, thống nhất, đồng bộ với chiến lược phát triển của các ngành, lĩnh vực khác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 trách nhiệm của các bộ ngành trong việc phối hợp với cơ quan tiêu chuẩn hóa quốc gia trong việc hoàn thiện chiến lược, đảm bảo phù hợp với thông lệ quốc tế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Fonts w:ascii="Times New Roman" w:cs="Times New Roman" w:eastAsia="Times New Roman" w:hAnsi="Times New Roman"/>
          <w:sz w:val="28"/>
          <w:szCs w:val="28"/>
          <w:rtl w:val="0"/>
        </w:rPr>
        <w:t xml:space="preserve">; bổ sung nội dung về hợp tác quốc tế </w:t>
      </w:r>
      <w:r w:rsidDel="00000000" w:rsidR="00000000" w:rsidRPr="00000000">
        <w:rPr>
          <w:rFonts w:ascii="Times New Roman" w:cs="Times New Roman" w:eastAsia="Times New Roman" w:hAnsi="Times New Roman"/>
          <w:i w:val="1"/>
          <w:sz w:val="28"/>
          <w:szCs w:val="28"/>
          <w:rtl w:val="0"/>
        </w:rPr>
        <w:t xml:space="preserve">(01 ý kiến); </w:t>
      </w:r>
      <w:r w:rsidDel="00000000" w:rsidR="00000000" w:rsidRPr="00000000">
        <w:rPr>
          <w:rFonts w:ascii="Times New Roman" w:cs="Times New Roman" w:eastAsia="Times New Roman" w:hAnsi="Times New Roman"/>
          <w:sz w:val="28"/>
          <w:szCs w:val="28"/>
          <w:rtl w:val="0"/>
        </w:rPr>
        <w:t xml:space="preserve">Một số ý kiến đề nghị</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bổ sung quy định căn cứ khoa học xây dựng TCVN của các bộ ngành và tổ chức để đề xuất trong từng thời kỳ cho phù hợp với Chiến lược tiêu chuẩn hoá quốc gia </w:t>
      </w:r>
      <w:r w:rsidDel="00000000" w:rsidR="00000000" w:rsidRPr="00000000">
        <w:rPr>
          <w:rFonts w:ascii="Times New Roman" w:cs="Times New Roman" w:eastAsia="Times New Roman" w:hAnsi="Times New Roman"/>
          <w:i w:val="1"/>
          <w:sz w:val="28"/>
          <w:szCs w:val="28"/>
          <w:rtl w:val="0"/>
        </w:rPr>
        <w:t xml:space="preserve">(03 ý kiến).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Về minh bạch hóa và hoạt động thông báo, hỏi đáp về hàng rào kỹ thuật trong thương mại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(Điều 8b dự thảo Luật hợp nhất)</w:t>
      </w:r>
      <w:r w:rsidDel="00000000" w:rsidR="00000000" w:rsidRPr="00000000">
        <w:rPr>
          <w:rtl w:val="0"/>
        </w:rPr>
      </w:r>
    </w:p>
    <w:p w:rsidR="00000000" w:rsidDel="00000000" w:rsidP="00000000" w:rsidRDefault="00000000" w:rsidRPr="00000000" w14:paraId="00000030">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đề nghị rà soát, sửa tên điều và quy định cụ thể hơn về nội dung minh bạch hoá thủ tục hành chính và biện pháp hỗ trợ doanh nghiệp trong việc thực thi Hiệp định TBT </w:t>
      </w:r>
      <w:r w:rsidDel="00000000" w:rsidR="00000000" w:rsidRPr="00000000">
        <w:rPr>
          <w:rFonts w:ascii="Times New Roman" w:cs="Times New Roman" w:eastAsia="Times New Roman" w:hAnsi="Times New Roman"/>
          <w:i w:val="1"/>
          <w:sz w:val="28"/>
          <w:szCs w:val="28"/>
          <w:rtl w:val="0"/>
        </w:rPr>
        <w:t xml:space="preserve">(02 ý kiến).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cho rằng cần phải tiếp tục rà soát đưa ra các quy định nhằm hỗ trợ việc xây dựng TC&amp;QCKT cho các ngành nghề mới, đặc biệt cho lĩnh vực công nghệ cao, trí tuệ nhân tạo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vấn đề mới như mô hình thử nghiệm, xe mooc...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32">
      <w:pPr>
        <w:tabs>
          <w:tab w:val="left" w:leader="none" w:pos="720"/>
        </w:tabs>
        <w:spacing w:after="120" w:before="12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6. Về hệ thống cơ sở dữ liệu quốc gia về tiêu chuẩn, quy chuẩn kỹ thuật </w:t>
      </w:r>
      <w:r w:rsidDel="00000000" w:rsidR="00000000" w:rsidRPr="00000000">
        <w:rPr>
          <w:rFonts w:ascii="Times New Roman" w:cs="Times New Roman" w:eastAsia="Times New Roman" w:hAnsi="Times New Roman"/>
          <w:i w:val="1"/>
          <w:sz w:val="28"/>
          <w:szCs w:val="28"/>
          <w:rtl w:val="0"/>
        </w:rPr>
        <w:t xml:space="preserve">(Điều 8c dự thảo Luật hợp nhất)</w:t>
      </w:r>
    </w:p>
    <w:p w:rsidR="00000000" w:rsidDel="00000000" w:rsidP="00000000" w:rsidRDefault="00000000" w:rsidRPr="00000000" w14:paraId="00000033">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cho rằng, </w:t>
      </w:r>
      <w:r w:rsidDel="00000000" w:rsidR="00000000" w:rsidRPr="00000000">
        <w:rPr>
          <w:rFonts w:ascii="Times New Roman" w:cs="Times New Roman" w:eastAsia="Times New Roman" w:hAnsi="Times New Roman"/>
          <w:sz w:val="28"/>
          <w:szCs w:val="28"/>
          <w:highlight w:val="white"/>
          <w:rtl w:val="0"/>
        </w:rPr>
        <w:t xml:space="preserve">Khoản 2 Điều 8c quy định </w:t>
      </w:r>
      <w:r w:rsidDel="00000000" w:rsidR="00000000" w:rsidRPr="00000000">
        <w:rPr>
          <w:rFonts w:ascii="Times New Roman" w:cs="Times New Roman" w:eastAsia="Times New Roman" w:hAnsi="Times New Roman"/>
          <w:sz w:val="28"/>
          <w:szCs w:val="28"/>
          <w:rtl w:val="0"/>
        </w:rPr>
        <w:t xml:space="preserve">việc xây dựng, thu thập, cập nhật, quản lý, duy trì, khai thác, kết nối, chia sẻ, sử dụng hệ thống cơ sở dữ liệu quốc gia về TC&amp;QCKT chưa tổng quát, tốn kém, không khả thi. Vì quy định này không chỉ áp dụng cho cơ quan nhà nước, mà còn cho cả tổ chức, cá nhân liên quan cùng khai thác, sử dụng hoặc tự thông báo tiêu chuẩn cơ sở (TCCS) của mình lên hệ thống cơ sở dữ liệu quốc gia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tl w:val="0"/>
        </w:rPr>
      </w:r>
    </w:p>
    <w:p w:rsidR="00000000" w:rsidDel="00000000" w:rsidP="00000000" w:rsidRDefault="00000000" w:rsidRPr="00000000" w14:paraId="00000034">
      <w:pPr>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cần quy định cụ thể hơn về trình tự, nội hàm của “đặc tính cơ bản” sản phẩm hàng hoá, thời điểm, thời hạn thông báo TCCS lên hệ thống Cơ sở dữ liệu quốc gia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35">
      <w:pPr>
        <w:widowControl w:val="0"/>
        <w:spacing w:after="120" w:before="120" w:line="240" w:lineRule="auto"/>
        <w:ind w:firstLine="709"/>
        <w:jc w:val="both"/>
        <w:rPr>
          <w:rFonts w:ascii="Times New Roman" w:cs="Times New Roman" w:eastAsia="Times New Roman" w:hAnsi="Times New Roman"/>
          <w:i w:val="1"/>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 Một số ý kiến đề nghị quy định cụ thể trách nhiệm</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Bộ KH&amp;CN trong xây dựng, quản lý, vận hành hệ thống cơ sở dữ liệu quốc gia; quyền tiếp cận thông tin miễn phí của tổ chức, cá nhân, đảm bảo an toàn thông tin và bảo mật dữ liệu; cơ chế khai thác, vận hành, phối hợp, phân cấp quản lý của các cơ quan, tổ chức từ trung ương đến địa phương, bổ sung quy định đặc thù về khai thác tiêu chuẩn trong lĩnh vực quốc phòng, an ninh </w:t>
      </w:r>
      <w:r w:rsidDel="00000000" w:rsidR="00000000" w:rsidRPr="00000000">
        <w:rPr>
          <w:rFonts w:ascii="Times New Roman" w:cs="Times New Roman" w:eastAsia="Times New Roman" w:hAnsi="Times New Roman"/>
          <w:i w:val="1"/>
          <w:sz w:val="28"/>
          <w:szCs w:val="28"/>
          <w:rtl w:val="0"/>
        </w:rPr>
        <w:t xml:space="preserve">(04 ý kiến); </w:t>
      </w:r>
      <w:r w:rsidDel="00000000" w:rsidR="00000000" w:rsidRPr="00000000">
        <w:rPr>
          <w:rFonts w:ascii="Times New Roman" w:cs="Times New Roman" w:eastAsia="Times New Roman" w:hAnsi="Times New Roman"/>
          <w:sz w:val="28"/>
          <w:szCs w:val="28"/>
          <w:rtl w:val="0"/>
        </w:rPr>
        <w:t xml:space="preserve">quy định liên thông hệ thống cơ sở dữ liệu tiêu chuẩn và quy chuẩn kỹ thuật giữa các bộ để tổ chức, cá nhân, doanh nghiệp không phải đăng ký, thông báo, công bố ở nhiều nơi đối với sản phẩm, hàng hóa, dịch vụ do nhiều bộ cùng quản lý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 hệ thống cơ sở dữ liệu quốc gia về TC&amp;QCKT đảm bảo thống nhất với các luật khác, nhất là dự án Luật Dữ liệu đang được Quốc hội xem xét, cho ý kiến </w:t>
      </w:r>
      <w:r w:rsidDel="00000000" w:rsidR="00000000" w:rsidRPr="00000000">
        <w:rPr>
          <w:rFonts w:ascii="Times New Roman" w:cs="Times New Roman" w:eastAsia="Times New Roman" w:hAnsi="Times New Roman"/>
          <w:i w:val="1"/>
          <w:sz w:val="28"/>
          <w:szCs w:val="28"/>
          <w:rtl w:val="0"/>
        </w:rPr>
        <w:t xml:space="preserve">(02 ý kiến).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cho rằng, không quy định cụ thể việc cập nhật TCCS vào hệ thống mà nên giao cho Chính phủ quy định chi tiết vì cho rằng đã có TCVN, QCVN (mang tính chất chung), còn doanh nghiệp cũng có bí mật công nghệ riêng của mình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Về trách nhiệm xây dựng, thẩm định, công bố, thông báo, áp dụng tiêu chuẩn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(Điều 8c dự thảo Luật hợp nhất)</w:t>
      </w:r>
      <w:r w:rsidDel="00000000" w:rsidR="00000000" w:rsidRPr="00000000">
        <w:rPr>
          <w:rtl w:val="0"/>
        </w:rPr>
      </w:r>
    </w:p>
    <w:p w:rsidR="00000000" w:rsidDel="00000000" w:rsidP="00000000" w:rsidRDefault="00000000" w:rsidRPr="00000000" w14:paraId="00000038">
      <w:pPr>
        <w:widowControl w:val="0"/>
        <w:spacing w:after="120" w:before="12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Có ý kiến đề nghị</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giao cho Bộ KH&amp;CN chủ trì, phối hợp với các cơ quan Bộ, cơ quan ngang Bộ, cơ quan thuộc Chính phủ quy định cụ thể trình tự, thủ tục xây dựng, thẩm định, công bố tiêu chuẩn quốc gia đối với các đối tượng thuộc danh mục bí mật nhà nước theo quy định của pháp luật về bảo vệ bí mật nhà nước thay vì giao cho các bộ, cơ quan ngang bộ, cơ quan thuộc Chính phủ chủ trì xây dựng và ban hành như dự thảo luật, để đảm bảo tính thống nhất của quy định và đồng thời giảm số lượng văn bản quy định chi tiết đối với nội dung này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39">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ý kiến đề nghị rà soát, sửa đổi, bổ sung quy định về quy trình xây dựng, chỉnh lý, thẩm định, công bố, hiệu lực áp dụng của TCVN; vai trò tham gia xây dựng, áp dụng TCVN của tổ chức, cá nhân; xử lý trường hợp chậm công bố TCVN (</w:t>
      </w:r>
      <w:r w:rsidDel="00000000" w:rsidR="00000000" w:rsidRPr="00000000">
        <w:rPr>
          <w:rFonts w:ascii="Times New Roman" w:cs="Times New Roman" w:eastAsia="Times New Roman" w:hAnsi="Times New Roman"/>
          <w:i w:val="1"/>
          <w:sz w:val="28"/>
          <w:szCs w:val="28"/>
          <w:rtl w:val="0"/>
        </w:rPr>
        <w:t xml:space="preserve">04 ý kiến</w:t>
      </w:r>
      <w:r w:rsidDel="00000000" w:rsidR="00000000" w:rsidRPr="00000000">
        <w:rPr>
          <w:rFonts w:ascii="Times New Roman" w:cs="Times New Roman" w:eastAsia="Times New Roman" w:hAnsi="Times New Roman"/>
          <w:sz w:val="28"/>
          <w:szCs w:val="28"/>
          <w:rtl w:val="0"/>
        </w:rPr>
        <w:t xml:space="preserve">); cân nhắc quy định vai trò của Bộ KH&amp;CN trong việc vừa lập kế hoạch, vừa phê duyệt kế hoạch xây dựng TCVN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A">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cho rằng, việc chậm chễ trong công bố tiêu chuẩn, quy chuẩn của Bộ KH&amp;CN chưa được thể hiện rõ trong dự thảo luật, đề nghị xem xét quy định Bộ nào soạn thảo tiêu chuẩn, quy chuẩn thì sau khi Bộ KH&amp;CN thẩm định thì sẽ được quyền công bố </w:t>
      </w:r>
      <w:r w:rsidDel="00000000" w:rsidR="00000000" w:rsidRPr="00000000">
        <w:rPr>
          <w:rFonts w:ascii="Times New Roman" w:cs="Times New Roman" w:eastAsia="Times New Roman" w:hAnsi="Times New Roman"/>
          <w:i w:val="1"/>
          <w:sz w:val="28"/>
          <w:szCs w:val="28"/>
          <w:rtl w:val="0"/>
        </w:rPr>
        <w:t xml:space="preserve">(01 ý kiến).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làm rõ vấn đề tham vấn, sự tham gia của các tổ chức, cá nhân nước ngoài vào quá trình xây dựng TC&amp;QCKT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bổ sung nguyên tắc “đảm bảo tính ổn định TC &amp;QCKT để phù hợp cho việc áp dụng của các tổ chức, cá nhân” để tránh trường hợp một số TC&amp; QCKT ban hành nhưng gặp khó khăn trong việc áp dụng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(02 ý kiến).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bổ sung hiệu lực của bản công bố TCCS và quy định niêm yết công khai tại nơi sản xuất kinh doanh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cần quy định rõ các trường hợp đặc biệt không được ban hành, áp dụng TCCS để phòng tránh trường hợp gây ảnh hưởng nghiêm trọng đến sức khoẻ và tính mạnh người dân; các sản phẩm không biết có phải đối tượng được công bố TCCS nhưng đã công bố TCCS</w:t>
      </w:r>
      <w:r w:rsidDel="00000000" w:rsidR="00000000" w:rsidRPr="00000000">
        <w:rPr>
          <w:rFonts w:ascii="Times New Roman" w:cs="Times New Roman" w:eastAsia="Times New Roman" w:hAnsi="Times New Roman"/>
          <w:b w:val="0"/>
          <w:i w:val="0"/>
          <w:smallCaps w:val="0"/>
          <w:strike w:val="1"/>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dẫn đến kiểm soát không chặt chẽ, gây ảnh hưởng đến sức khỏe, tính mạng con người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cơ quan soạn thảo xem xét lại việc quy định phạm vi áp dụng TCCS theo hướng TCCS do cơ quan nhà nước công bố để áp dụng rộng rãi trong lĩnh vực chuyên ngành kỹ thuật của tiêu chuẩn đó; TCCS do tổ chức kinh tế, đơn vị sự nghiệp, tổ chức xã hội nghề nghiệp công bố để áp dụng cho các hoạt động trong phạm vi của tổ chức đó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(02 ý kiến).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việc áp dụng tiêu chuẩn, cần xác định rõ tính tự nguyện của tiêu chí kỹ thuật, tức là chỉ ra cái nào tự nguyện về mặt nội dung, lựa chọn tiêu chuẩn nào hay bao gồm cả sự tự nguyện và sự bắt buộc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bổ sung chỉnh sửa Khoản 2 Điều 45 Luật TC&amp;QCKT 2006 thành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“Tổ chức, cá nhân công bố hợp chuẩn phải đăng ký bản công bố hợp chuẩn tại cơ quan nhà nước có thẩm quyền trước khi đưa sản phẩm, hàng hoá ra lưu thông trên thị trường. Đồng thời hoàn toàn chịu trách nhiện về tính phù hợp của sản phẩm, hàng hoá do mình sản xuất, kinh doanh, bảo quản, vận chuyển, khai thác”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(02 ý kiến).</w:t>
      </w:r>
      <w:r w:rsidDel="00000000" w:rsidR="00000000" w:rsidRPr="00000000">
        <w:rPr>
          <w:rtl w:val="0"/>
        </w:rPr>
      </w:r>
    </w:p>
    <w:p w:rsidR="00000000" w:rsidDel="00000000" w:rsidP="00000000" w:rsidRDefault="00000000" w:rsidRPr="00000000" w14:paraId="00000041">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đề nghị cần xem xét, bổ sung các chính sách liên quan đến biến đổi khí hậu, vì cho rằng nếu không đưa nội dung này vào thì các Bộ, ban ngành, địa phương sẽ không chú trọng xây dựng TC&amp;QCKT liên quan đến biến đổi khí hậu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Fonts w:ascii="Times New Roman" w:cs="Times New Roman" w:eastAsia="Times New Roman" w:hAnsi="Times New Roman"/>
          <w:sz w:val="28"/>
          <w:szCs w:val="28"/>
          <w:rtl w:val="0"/>
        </w:rPr>
        <w:t xml:space="preserve"> bổ sung quy định về hướng dẫn việc áp dụng tiêu chuẩn quốc tế trong một số lĩnh vực cụ thể, ví dụ tiêu chuẩn khí thải EURO 4 trong lĩnh vực giao thông, ô tô </w:t>
      </w:r>
      <w:r w:rsidDel="00000000" w:rsidR="00000000" w:rsidRPr="00000000">
        <w:rPr>
          <w:rFonts w:ascii="Times New Roman" w:cs="Times New Roman" w:eastAsia="Times New Roman" w:hAnsi="Times New Roman"/>
          <w:i w:val="1"/>
          <w:sz w:val="28"/>
          <w:szCs w:val="28"/>
          <w:rtl w:val="0"/>
        </w:rPr>
        <w:t xml:space="preserve">(01 ý kiến).</w:t>
      </w:r>
    </w:p>
    <w:p w:rsidR="00000000" w:rsidDel="00000000" w:rsidP="00000000" w:rsidRDefault="00000000" w:rsidRPr="00000000" w14:paraId="00000042">
      <w:pPr>
        <w:widowControl w:val="0"/>
        <w:spacing w:after="120" w:before="12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Có ý kiến cho rằng việc bổ sung thêm quy định cho phép các tổ chức xã hội nghề nghiệp công bố TCCS sẽ đáp ứng được nhu cầu của các tổ chức, tuy nhiên sẽ có rủi ro trong việc kiểm soát chất lượng đối với các hội không đặc thù hoặc hội không có đảng đoàn </w:t>
      </w:r>
      <w:r w:rsidDel="00000000" w:rsidR="00000000" w:rsidRPr="00000000">
        <w:rPr>
          <w:rFonts w:ascii="Times New Roman" w:cs="Times New Roman" w:eastAsia="Times New Roman" w:hAnsi="Times New Roman"/>
          <w:i w:val="1"/>
          <w:sz w:val="28"/>
          <w:szCs w:val="28"/>
          <w:rtl w:val="0"/>
        </w:rPr>
        <w:t xml:space="preserve">(01 ý kiến).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Về Quyền của tổ chức, cá nhân tham gia xây dựng tiêu chuẩn quốc gia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(Điều 15 dự thảo Luật hợp nhất)</w:t>
      </w:r>
      <w:r w:rsidDel="00000000" w:rsidR="00000000" w:rsidRPr="00000000">
        <w:rPr>
          <w:rtl w:val="0"/>
        </w:rPr>
      </w:r>
    </w:p>
    <w:p w:rsidR="00000000" w:rsidDel="00000000" w:rsidP="00000000" w:rsidRDefault="00000000" w:rsidRPr="00000000" w14:paraId="00000044">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cho rằng,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dự thảo Luật có sửa đổi, bổ sung nội dung về xã hội hóa để kêu gọi đầu tư, doanh nghiệp đầu tư xây dựng TC&amp;QCKT. Tuy nhiên, các nội dung ưu đãi chưa rõ. Do đó, đề nghị cần quy định cụ thể hơn chính sách xã hội hóa cho phù hợp </w:t>
      </w:r>
      <w:r w:rsidDel="00000000" w:rsidR="00000000" w:rsidRPr="00000000">
        <w:rPr>
          <w:rFonts w:ascii="Times New Roman" w:cs="Times New Roman" w:eastAsia="Times New Roman" w:hAnsi="Times New Roman"/>
          <w:i w:val="1"/>
          <w:sz w:val="28"/>
          <w:szCs w:val="28"/>
          <w:rtl w:val="0"/>
        </w:rPr>
        <w:t xml:space="preserve">(02 ý kiến).</w:t>
      </w:r>
    </w:p>
    <w:p w:rsidR="00000000" w:rsidDel="00000000" w:rsidP="00000000" w:rsidRDefault="00000000" w:rsidRPr="00000000" w14:paraId="00000045">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quy định rõ hơn về sự tham gia của tổ chức, cá nhân trong xây dựng TCVN; bổ sung tiêu chí điều kiện trách nhiệm để các tổ chức, cá nhân được tham gia xây dựng TCVN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 rà soát, quy định đầy đủ, chi tiết hơn các quy định về chính sách xã hội hóa trong hoạt động xây dựng, phổ biến, áp dụng tiêu chuẩn. Trong đó, nghiên cứu quy định các chính sách, cơ chế ưu đãi cụ thể như hỗ trợ kinh phí, cơ sở vật chất,… cho tổ chức, doanh nghiệp, cá nhân tham gia hoạt động tiêu chuẩn hóa, nhất là đối với các lĩnh vực mới như: kiểm kê khí thải nhà kính, phát triển bền vững, năng lượng sạch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nghiên cứu, mở rộng hơn phạm vi tham gia của các Hội, Hiệp hội như trực tiếp xây dựng các TCVN, vì các Hội, Hiệp hội chuyên môn có vai trò quan trọng, có chuyên môn kỹ thuật trong lĩnh vực chuyên ngành của Hội, Hiệp hội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Về trình tự, thủ tục xây dựng, thẩm định, công bố tiêu chuẩn quốc gia; xuất bản và phát hành tiêu chuẩn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(các Điều 17, 21 dự thảo Luật hợp nhất)</w:t>
      </w:r>
      <w:r w:rsidDel="00000000" w:rsidR="00000000" w:rsidRPr="00000000">
        <w:rPr>
          <w:rtl w:val="0"/>
        </w:rPr>
      </w:r>
    </w:p>
    <w:p w:rsidR="00000000" w:rsidDel="00000000" w:rsidP="00000000" w:rsidRDefault="00000000" w:rsidRPr="00000000" w14:paraId="00000048">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cho rằng dự thảo Luật quy định “Trường hợp không đạt được sự nhất trí giữa hai bên (Bộ KHCN và cơ quan soạn thảo), Bộ KH&amp;CN báo cáo Thủ tướng Chính phủ xem xét, quyết định” là chưa phù hợp. Vì Bộ KH&amp;CN đã được Luật TC&amp;QCKT 2006 quy định là cơ quan được Chính phủ giao thống nhất quản lý hệ thống tiêu chuẩn, do đó đề nghị nên xem xét lại quy trình này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49">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quy định rõ </w:t>
      </w:r>
      <w:r w:rsidDel="00000000" w:rsidR="00000000" w:rsidRPr="00000000">
        <w:rPr>
          <w:rFonts w:ascii="Times New Roman" w:cs="Times New Roman" w:eastAsia="Times New Roman" w:hAnsi="Times New Roman"/>
          <w:i w:val="1"/>
          <w:sz w:val="28"/>
          <w:szCs w:val="28"/>
          <w:rtl w:val="0"/>
        </w:rPr>
        <w:t xml:space="preserve">“ngày”</w:t>
      </w:r>
      <w:r w:rsidDel="00000000" w:rsidR="00000000" w:rsidRPr="00000000">
        <w:rPr>
          <w:rFonts w:ascii="Times New Roman" w:cs="Times New Roman" w:eastAsia="Times New Roman" w:hAnsi="Times New Roman"/>
          <w:sz w:val="28"/>
          <w:szCs w:val="28"/>
          <w:rtl w:val="0"/>
        </w:rPr>
        <w:t xml:space="preserve"> là ngày làm việc, vì nếu nói </w:t>
      </w:r>
      <w:r w:rsidDel="00000000" w:rsidR="00000000" w:rsidRPr="00000000">
        <w:rPr>
          <w:rFonts w:ascii="Times New Roman" w:cs="Times New Roman" w:eastAsia="Times New Roman" w:hAnsi="Times New Roman"/>
          <w:i w:val="1"/>
          <w:sz w:val="28"/>
          <w:szCs w:val="28"/>
          <w:rtl w:val="0"/>
        </w:rPr>
        <w:t xml:space="preserve">“ngày”</w:t>
      </w:r>
      <w:r w:rsidDel="00000000" w:rsidR="00000000" w:rsidRPr="00000000">
        <w:rPr>
          <w:rFonts w:ascii="Times New Roman" w:cs="Times New Roman" w:eastAsia="Times New Roman" w:hAnsi="Times New Roman"/>
          <w:sz w:val="28"/>
          <w:szCs w:val="28"/>
          <w:rtl w:val="0"/>
        </w:rPr>
        <w:t xml:space="preserve"> như luật hiện này sẽ được hiểu là cả ngày nghỉ và ngày lễ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4A">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đánh giá về sự cần thiết quy định trình tự, thủ tục rút gọn tại khoản 3 Điều 17. Ngoài ra, việc quy định không còn phù hợp với tình hình phát triển kinh tế - xã hội thì rất rộng, việc thay thế sẽ phát sinh thêm thủ tục hành chính, có thể gây chồng lấn với các quy chuẩn hiện hành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Fonts w:ascii="Times New Roman" w:cs="Times New Roman" w:eastAsia="Times New Roman" w:hAnsi="Times New Roman"/>
          <w:sz w:val="28"/>
          <w:szCs w:val="28"/>
          <w:rtl w:val="0"/>
        </w:rPr>
        <w:t xml:space="preserve">); sau khi hết thời gian công bố là tình huống cấp bách thì phải đánh giá lại, hoặc trong những tình huống cấp bách, ngoài việc ban hành theo thủ tục rút gọn thì cũng có thể cho phép áp dụng ngay các tiêu chuẩn quốc tế, tiêu chuẩn khu vực và các nước đối với những sản phẩm tương đồng để áp dụng ngay, không cần làm thủ tục rút gọn, chỉ làm thủ tục rút gọn đối với những sản phẩm chưa có tiêu chuẩn quốc tế, tiêu chuẩn khu vực hay tiêu chuẩn của nước ngoài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4B">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cần nghiên cứu, quy định rõ để phân biệt thẩm quyền xuất bản, phát hành TCVN, trách nhiệm bản quyền của chủ thể xây dựng dự thảo TCVN, tránh lãng phí, trùng lắp về thẩm quyền và trách nhiệm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 việc đính chính TCVN chỉ nên quy định khái quát “đối với các TCVN có sai sót mà không ảnh hưởng, thay đổi các quy định, yêu cầu kỹ thuật của tiêu chuẩn” (sửa tương tự nội dung này đối với quy định về QCĐP)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4C">
      <w:pPr>
        <w:widowControl w:val="0"/>
        <w:spacing w:after="120" w:before="12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Về trách nhiệm xây dựng, thẩm định, ban hành quy chuẩn kỹ thuật </w:t>
      </w:r>
      <w:r w:rsidDel="00000000" w:rsidR="00000000" w:rsidRPr="00000000">
        <w:rPr>
          <w:rFonts w:ascii="Times New Roman" w:cs="Times New Roman" w:eastAsia="Times New Roman" w:hAnsi="Times New Roman"/>
          <w:i w:val="1"/>
          <w:sz w:val="28"/>
          <w:szCs w:val="28"/>
          <w:rtl w:val="0"/>
        </w:rPr>
        <w:t xml:space="preserve">(Điều 27 dự thảo Luật hợp nhất)</w:t>
      </w:r>
      <w:r w:rsidDel="00000000" w:rsidR="00000000" w:rsidRPr="00000000">
        <w:rPr>
          <w:rtl w:val="0"/>
        </w:rPr>
      </w:r>
    </w:p>
    <w:p w:rsidR="00000000" w:rsidDel="00000000" w:rsidP="00000000" w:rsidRDefault="00000000" w:rsidRPr="00000000" w14:paraId="0000004D">
      <w:pPr>
        <w:widowControl w:val="0"/>
        <w:spacing w:after="120" w:before="120" w:line="240" w:lineRule="auto"/>
        <w:ind w:firstLine="709"/>
        <w:jc w:val="both"/>
        <w:rPr/>
      </w:pPr>
      <w:r w:rsidDel="00000000" w:rsidR="00000000" w:rsidRPr="00000000">
        <w:rPr>
          <w:rFonts w:ascii="Times New Roman" w:cs="Times New Roman" w:eastAsia="Times New Roman" w:hAnsi="Times New Roman"/>
          <w:sz w:val="28"/>
          <w:szCs w:val="28"/>
          <w:rtl w:val="0"/>
        </w:rPr>
        <w:t xml:space="preserve">- Có ý kiến đề nghị nghiên cứu, xem xét bổ sung một khoản quy định về trách nhiệm của người đứng đầu trong việc rà soát, ban hành quy chuẩn kỹ thuật mới, cụ thể</w:t>
      </w:r>
      <w:r w:rsidDel="00000000" w:rsidR="00000000" w:rsidRPr="00000000">
        <w:rPr>
          <w:rFonts w:ascii="Times New Roman" w:cs="Times New Roman" w:eastAsia="Times New Roman" w:hAnsi="Times New Roman"/>
          <w:i w:val="1"/>
          <w:sz w:val="28"/>
          <w:szCs w:val="28"/>
          <w:rtl w:val="0"/>
        </w:rPr>
        <w:t xml:space="preserve">: “Bộ trưởng, Thủ trưởng cơ quan ngang bộ thường xuyên rà soát, nắm bắt để kịp thời chỉnh sửa, bổ sung hoặc ban hành quy chuẩn kỹ thuật đối với sản phẩm, hàng hoá thuộc phạm vi ngành, lĩnh vực được phân công quản lý”</w:t>
      </w:r>
      <w:r w:rsidDel="00000000" w:rsidR="00000000" w:rsidRPr="00000000">
        <w:rPr>
          <w:rFonts w:ascii="Times New Roman" w:cs="Times New Roman" w:eastAsia="Times New Roman" w:hAnsi="Times New Roman"/>
          <w:sz w:val="28"/>
          <w:szCs w:val="28"/>
          <w:rtl w:val="0"/>
        </w:rPr>
        <w:t xml:space="preserve">. Việc bổ sung này nhằm đảm bảo cơ sở pháp lý đầy đủ cho các tổ chức, cá nhân khi sản xuất, kinh doanh, xuất nhập khẩu các sản phẩm, hàng hoá thuộc loại, đối tượng phải thực hiện theo quy chuẩn kỹ thuật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t xml:space="preserve"> </w:t>
      </w:r>
    </w:p>
    <w:p w:rsidR="00000000" w:rsidDel="00000000" w:rsidP="00000000" w:rsidRDefault="00000000" w:rsidRPr="00000000" w14:paraId="0000004E">
      <w:pPr>
        <w:widowControl w:val="0"/>
        <w:spacing w:after="120" w:before="12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Về trình tự, thủ tục xây dựng, thẩm định, ban hành quy chuẩn kỹ thuật </w:t>
      </w:r>
      <w:r w:rsidDel="00000000" w:rsidR="00000000" w:rsidRPr="00000000">
        <w:rPr>
          <w:rFonts w:ascii="Times New Roman" w:cs="Times New Roman" w:eastAsia="Times New Roman" w:hAnsi="Times New Roman"/>
          <w:i w:val="1"/>
          <w:sz w:val="28"/>
          <w:szCs w:val="28"/>
          <w:rtl w:val="0"/>
        </w:rPr>
        <w:t xml:space="preserve">(Điều 32 dự thảo Luật hợp nhất)</w:t>
      </w:r>
      <w:r w:rsidDel="00000000" w:rsidR="00000000" w:rsidRPr="00000000">
        <w:rPr>
          <w:rtl w:val="0"/>
        </w:rPr>
      </w:r>
    </w:p>
    <w:p w:rsidR="00000000" w:rsidDel="00000000" w:rsidP="00000000" w:rsidRDefault="00000000" w:rsidRPr="00000000" w14:paraId="0000004F">
      <w:pPr>
        <w:widowControl w:val="0"/>
        <w:spacing w:after="120" w:before="120" w:line="240" w:lineRule="auto"/>
        <w:ind w:firstLine="709"/>
        <w:jc w:val="both"/>
        <w:rPr>
          <w:b w:val="1"/>
          <w:sz w:val="28"/>
          <w:szCs w:val="28"/>
        </w:rPr>
      </w:pPr>
      <w:r w:rsidDel="00000000" w:rsidR="00000000" w:rsidRPr="00000000">
        <w:rPr>
          <w:rFonts w:ascii="Times New Roman" w:cs="Times New Roman" w:eastAsia="Times New Roman" w:hAnsi="Times New Roman"/>
          <w:sz w:val="28"/>
          <w:szCs w:val="28"/>
          <w:rtl w:val="0"/>
        </w:rPr>
        <w:t xml:space="preserve">- Một số ý kiến đề nghị chỉ rõ các tiêu chí cụ thể cho các trường hợp khẩn cấp, cấp bách tại khoản 3a, Điều 17 và khoản 4 Điều 32 dự thảo Luật hợp nhất (</w:t>
      </w:r>
      <w:r w:rsidDel="00000000" w:rsidR="00000000" w:rsidRPr="00000000">
        <w:rPr>
          <w:rFonts w:ascii="Times New Roman" w:cs="Times New Roman" w:eastAsia="Times New Roman" w:hAnsi="Times New Roman"/>
          <w:i w:val="1"/>
          <w:sz w:val="28"/>
          <w:szCs w:val="28"/>
          <w:rtl w:val="0"/>
        </w:rPr>
        <w:t xml:space="preserve">03 ý kiến);</w:t>
      </w:r>
      <w:r w:rsidDel="00000000" w:rsidR="00000000" w:rsidRPr="00000000">
        <w:rPr>
          <w:rFonts w:ascii="Times New Roman" w:cs="Times New Roman" w:eastAsia="Times New Roman" w:hAnsi="Times New Roman"/>
          <w:sz w:val="28"/>
          <w:szCs w:val="28"/>
          <w:rtl w:val="0"/>
        </w:rPr>
        <w:t xml:space="preserve"> nghiên cứu sửa đổi quy trình xây dựng, thẩm định, công bố quy chuẩn kỹ thuật theo trình tự, thủ tục rút gọn </w:t>
      </w:r>
      <w:r w:rsidDel="00000000" w:rsidR="00000000" w:rsidRPr="00000000">
        <w:rPr>
          <w:rFonts w:ascii="Times New Roman" w:cs="Times New Roman" w:eastAsia="Times New Roman" w:hAnsi="Times New Roman"/>
          <w:i w:val="1"/>
          <w:sz w:val="28"/>
          <w:szCs w:val="28"/>
          <w:rtl w:val="0"/>
        </w:rPr>
        <w:t xml:space="preserve">(01 ý kiến); </w:t>
      </w:r>
      <w:r w:rsidDel="00000000" w:rsidR="00000000" w:rsidRPr="00000000">
        <w:rPr>
          <w:rFonts w:ascii="Times New Roman" w:cs="Times New Roman" w:eastAsia="Times New Roman" w:hAnsi="Times New Roman"/>
          <w:sz w:val="28"/>
          <w:szCs w:val="28"/>
          <w:rtl w:val="0"/>
        </w:rPr>
        <w:t xml:space="preserve">quy trình về việc ban hành các QCKT đồng bộ với Luật Ban hành văn bản quy phạm pháp luật để đảm bảo chặt chẽ nhưng vẫn phải kịp thời, đáp ứng yêu cầu về phát triển kinh tế - xã hội </w:t>
      </w:r>
      <w:r w:rsidDel="00000000" w:rsidR="00000000" w:rsidRPr="00000000">
        <w:rPr>
          <w:rFonts w:ascii="Times New Roman" w:cs="Times New Roman" w:eastAsia="Times New Roman" w:hAnsi="Times New Roman"/>
          <w:i w:val="1"/>
          <w:sz w:val="28"/>
          <w:szCs w:val="28"/>
          <w:rtl w:val="0"/>
        </w:rPr>
        <w:t xml:space="preserve">(08 ý kiến).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50">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nghiên cứu để quy định một cách thống nhất cơ quan nào là đầu mối hướng dẫn triển khai, xây dựng QCĐP, tránh tình trạng bảo hộ, lợi ích cục bộ, độc quyền sản phẩm, dịch vụ của địa phương, gây cản trở các hoạt động sản xuất kinh doanh của doanh nghiệp bên ngoài địa phương đó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51">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bổ sung quy định về sự tham gia của các cơ quan chuyên môn trong quá trình xây dựng QCĐP, đặc biệt là QCĐP mang tính phức tạp, đòi hỏi chuyên sâu, đảm bảo tính thống nhất của hệ thống QCVN và QCĐP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 bổ sung quy định trách nhiệm giải trình của UBND tỉnh, thành phố đối với các ý kiến của tổ chức, cá nhân được lấy ý kiến đối với dự thảo QCĐP, tương tự như đối với xây dựng QCVN. Đồng thời, nội dung dự thảo QCĐP và nội dung tiếp thu, giải trình ý kiến góp ý của tổ chức, cá nhân phải được đăng tải công khai trên Cổng thông tin điện tử của địa phương và các phương tiện thông tin đại chúng của địa phương đó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quy định cụ thể trách nhiệm phối hợp xây dựng các QCKT của các cơ quan, tổ chức khi chủ trì trong việc minh bạch, sát thực tiễn và phải chịu trách nhiệm về các TC&amp;QCKT được ban hành, dẫn đến việc vướng mắc, bất cập khi áp dụng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(02 ý kiến)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nghiên cứu, bổ sung, làm rõ một số nội dung quy định về trách nhiệm của Bộ KH&amp;CN là cơ quan đầu mối, chịu trách nhiệm trước Chính phủ về quản lý TC&amp;QCKT trong việc tổ chức thẩm định QCVN để đảm bảo tính khách quan, loại bỏ giao thoa, trùng lặp, chồng chéo nội dung QCVN do các Bộ ban hành, quản lý; trách nhiệm theo dõi, đôn đốc việc rà soát, ban hành, sửa đổi QCVN, định kỳ báo cáo Chính phủ; về quy trình lấy ý kiến cần có sự tham gia của các đối tượng chịu tác động, bảo đảm tính khả thi trong áp dụng QCVN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(02 ý kiến).</w:t>
      </w:r>
      <w:r w:rsidDel="00000000" w:rsidR="00000000" w:rsidRPr="00000000">
        <w:rPr>
          <w:rtl w:val="0"/>
        </w:rPr>
      </w:r>
    </w:p>
    <w:p w:rsidR="00000000" w:rsidDel="00000000" w:rsidP="00000000" w:rsidRDefault="00000000" w:rsidRPr="00000000" w14:paraId="00000053">
      <w:pPr>
        <w:widowControl w:val="0"/>
        <w:spacing w:after="120" w:before="120" w:line="240" w:lineRule="auto"/>
        <w:ind w:firstLine="709"/>
        <w:jc w:val="both"/>
        <w:rPr>
          <w:b w:val="1"/>
          <w:sz w:val="28"/>
          <w:szCs w:val="28"/>
        </w:rPr>
      </w:pPr>
      <w:r w:rsidDel="00000000" w:rsidR="00000000" w:rsidRPr="00000000">
        <w:rPr>
          <w:rFonts w:ascii="Times New Roman" w:cs="Times New Roman" w:eastAsia="Times New Roman" w:hAnsi="Times New Roman"/>
          <w:sz w:val="28"/>
          <w:szCs w:val="28"/>
          <w:rtl w:val="0"/>
        </w:rPr>
        <w:t xml:space="preserve">- Có ý kiến đề nghị quy định cụ thể trình tự xây dựng, thẩm định QCVN cho đối tượng thuộc bí mật nhà nước và mặt hàng dự trữ quốc gia, tránh việc tùy tiện thực hiện dẫn đến vi phạm quy định Luật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54">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đề nghị bổ sung quy định giao Chính phủ hướng dẫn chi tiết việc rà soát TC, QCKT và xem xét quy định bổ sung thẩm quyền đình chỉ TC&amp; QCKT </w:t>
      </w:r>
      <w:r w:rsidDel="00000000" w:rsidR="00000000" w:rsidRPr="00000000">
        <w:rPr>
          <w:rFonts w:ascii="Times New Roman" w:cs="Times New Roman" w:eastAsia="Times New Roman" w:hAnsi="Times New Roman"/>
          <w:i w:val="1"/>
          <w:sz w:val="28"/>
          <w:szCs w:val="28"/>
          <w:rtl w:val="0"/>
        </w:rPr>
        <w:t xml:space="preserve">(01 ý kiến).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cần nghiên cứu về sự cần thiết ban hành QCĐP vì cho rằng thực tế chỉ có rất ít địa phương ban hành QCĐP và nếu có ban hành thì nội dung không khác nhiều so với QCVN, trong khi trình tự, thủ tục để ban hành văn bản này mất rất nhiều thời gian, phải lấy ý kiến của các Bộ, ngành có liên quan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(03 ý kiến).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xây dựng QCĐP trong các lĩnh vực đặc thù như môi trường, an toàn lao động, xây dựng thì cần có sự phối hợp chặt chẽ với các bộ, ngành chuyên môn để tránh tình trạng địa phương hóa quy chuẩn kỹ thuật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57">
      <w:pPr>
        <w:widowControl w:val="0"/>
        <w:spacing w:after="120" w:before="12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Về Công bố hợp quy </w:t>
      </w:r>
      <w:r w:rsidDel="00000000" w:rsidR="00000000" w:rsidRPr="00000000">
        <w:rPr>
          <w:rFonts w:ascii="Times New Roman" w:cs="Times New Roman" w:eastAsia="Times New Roman" w:hAnsi="Times New Roman"/>
          <w:i w:val="1"/>
          <w:sz w:val="28"/>
          <w:szCs w:val="28"/>
          <w:rtl w:val="0"/>
        </w:rPr>
        <w:t xml:space="preserve">(Điều 48 dự thảo Luật hợp nhất)</w:t>
      </w:r>
      <w:r w:rsidDel="00000000" w:rsidR="00000000" w:rsidRPr="00000000">
        <w:rPr>
          <w:rtl w:val="0"/>
        </w:rPr>
      </w:r>
    </w:p>
    <w:p w:rsidR="00000000" w:rsidDel="00000000" w:rsidP="00000000" w:rsidRDefault="00000000" w:rsidRPr="00000000" w14:paraId="00000058">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dự thảo Luật cần nghiên cứu, sửa đổi theo hướng doanh nghiệp có thể tự mình nộp hồ sơ công bố hợp quy hoặc uỷ quyền cho đơn vị đánh giá sự phù hợp nộp hồ sơ (Luật hiện nay quy định doanh nghiệp phải tự mình làm thủ tục công bố hợp quy tới cơ quan nhà nước)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9">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chỉnh sửa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Khoản 2 Điều 48 dự thảo Luật </w:t>
      </w:r>
      <w:r w:rsidDel="00000000" w:rsidR="00000000" w:rsidRPr="00000000">
        <w:rPr>
          <w:rFonts w:ascii="Times New Roman" w:cs="Times New Roman" w:eastAsia="Times New Roman" w:hAnsi="Times New Roman"/>
          <w:i w:val="1"/>
          <w:sz w:val="28"/>
          <w:szCs w:val="28"/>
          <w:rtl w:val="0"/>
        </w:rPr>
        <w:t xml:space="preserve">thành “Tổ chức, cá nhân công bố hợp quy phải đăng ký bản công bố hợp quy tại cơ quan nhà nước có thẩm quyền trước khi đưa sản phẩm, hàng hoá ra lưu thông trên thị trường. Đồng thời hoàn toàn chịu trách nhiện về tính phù hợp của sản phẩm, hàng hoá do mình sản xuất, kinh doanh, bảo quản, vận chuyển, khai thác”</w:t>
      </w:r>
      <w:r w:rsidDel="00000000" w:rsidR="00000000" w:rsidRPr="00000000">
        <w:rPr>
          <w:rFonts w:ascii="Times New Roman" w:cs="Times New Roman" w:eastAsia="Times New Roman" w:hAnsi="Times New Roman"/>
          <w:sz w:val="28"/>
          <w:szCs w:val="28"/>
          <w:rtl w:val="0"/>
        </w:rPr>
        <w:t xml:space="preserve">; Cơ quan chủ trì soạn thảo tiếp tục lấy ý kiến của các hiệp hội ngành hàng, doanh nghiệp, đánh giá tác động kỹ lưỡng để xem xét có thực sự cần thiết phải thực hiện việc công bố hợp quy sản phẩm hay không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5A">
      <w:pPr>
        <w:widowControl w:val="0"/>
        <w:shd w:fill="ffffff" w:val="clear"/>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Có ý kiến đề nghị bổ sung quy định cho phép tổ chức, cá nhân được quyền lựa chọn hợp quy theo quy chuẩn mới ban hành và chưa có hiệu lực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5B">
      <w:pPr>
        <w:widowControl w:val="0"/>
        <w:spacing w:after="120" w:before="12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Có ý kiến đề nghị cơ quan soạn thảo nghiên cứu bổ sung cơ chế hậu kiểm để xác định sản phẩm hàng hoá có phù hợp với QCKT nhằm tạo sự linh hoạt trong công tác quản lý nhà nước của các cơ quan quản lý chuyên ngành, cũng như cân bằng chi phí bỏ ra để giám sát an toàn và lợi ích thu được từ việc giám sát đó</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5C">
      <w:pPr>
        <w:widowControl w:val="0"/>
        <w:spacing w:after="120" w:before="12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Về tổ chức đánh giá sự phù hợp, hoạt động công nhận; Thoả thuận thừa nhận lẫn nhau, thừa nhận đơn phương kết quả đánh giá sự phù hợp </w:t>
      </w:r>
      <w:r w:rsidDel="00000000" w:rsidR="00000000" w:rsidRPr="00000000">
        <w:rPr>
          <w:rFonts w:ascii="Times New Roman" w:cs="Times New Roman" w:eastAsia="Times New Roman" w:hAnsi="Times New Roman"/>
          <w:i w:val="1"/>
          <w:sz w:val="28"/>
          <w:szCs w:val="28"/>
          <w:rtl w:val="0"/>
        </w:rPr>
        <w:t xml:space="preserve">(các Điều 53, 57 dự thảo Luật hợp nhất)</w:t>
      </w:r>
      <w:r w:rsidDel="00000000" w:rsidR="00000000" w:rsidRPr="00000000">
        <w:rPr>
          <w:rtl w:val="0"/>
        </w:rPr>
      </w:r>
    </w:p>
    <w:p w:rsidR="00000000" w:rsidDel="00000000" w:rsidP="00000000" w:rsidRDefault="00000000" w:rsidRPr="00000000" w14:paraId="0000005D">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cho rằng, về loại hình tổ chức đánh giá sự phù hợp, cần khẩn trương đưa các tổ chức đánh giá sự phù hợp thuộc sở hữu nhà nước thành các công ty cổ phần nhằm đảm bảo công bằng giữa các tổ chức đánh giá sự phù hợp sở hữu tư nhân với các tổ chức đánh giá sự phù hợp nhà nước. Điều này đảm bảo tất cả các tổ chức đánh giá sự phù hợp hoạt động trên lãnh thổ Việt Nam đều tuân theo một chuẩn mực quốc tế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5E">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bổ sung quy định về điều kiện hoạt động (năng lực kỹ thuật, cơ sở vật chất, chuyên gia…) của tổ chức đánh giá sự phù hợp để tránh trường hợp các tổ chức đánh giá sự phù hợp có bộ máy tổ chức nhưng không có máy móc, thiết bị thử nghiệm và chuyên môn đáp ứng yêu cầu TCVN, tiêu chuẩn quốc tế tương ứng đối với tổ chức đánh giá sự phù hợp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F">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cho rằng, quy định về điều kiện hoạt động của tổ chức đánh giá sự phù hợp còn thiếu tiêu chuẩn rõ ràng cho việc đăng ký và thừa nhận cho các tổ chức nước ngoài. Do vậy, đề nghị xem xét, bổ sung tiêu chí cụ thể cho tổ chức nước ngoài, đặc biệt trong bối cảnh Việt Nam tham gia các hiệp định thương mại tự do, đồng thời tăng cường yêu cầu về nâng cấp quy trình cho việc đăng ký của tổ chức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tl w:val="0"/>
        </w:rPr>
      </w:r>
    </w:p>
    <w:p w:rsidR="00000000" w:rsidDel="00000000" w:rsidP="00000000" w:rsidRDefault="00000000" w:rsidRPr="00000000" w14:paraId="00000060">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cho rằng, quy định quyền của tổ chức đánh giá sự phù hợp được tiến hành các hoạt động đánh giá sự phù hợp trên cơ sở đề nghị thỏa thuận với tổ chức, cá nhân trong lĩnh vực đã đăng ký hoạt động hoặc được cơ quan nhà nước có thẩm quyền chỉ định. Tuy nhiên, Khoản 9 Điều 3 Luật CLSPHH quy định tổ chức đánh giá sự phù hợp được chỉ định là tổ chức đáp ứng các điều kiện theo quy định của pháp luật và được cơ quan quản lý nhà nước có thẩm quyền xem xét, quyết định công bố danh sách để tổ chức, cá nhân sản xuất, kinh doanh lựa chọn, sử dụng dịch vụ và đánh giá sự phù hợp phục vụ cho yêu cầu quản lý nhà nước. Đề nghị làm rõ việc cơ quan nhà nước có thẩm quyền chỉ định có phải công khai danh sách các tổ chức đánh giá sự phù hợp đối với việc chỉ định hay không, để bảo đảm tính công khai, minh bạch, đồng thời đề nghị làm rõ mối quan hệ quy định nêu trên giữa hai luật </w:t>
      </w:r>
      <w:r w:rsidDel="00000000" w:rsidR="00000000" w:rsidRPr="00000000">
        <w:rPr>
          <w:rFonts w:ascii="Times New Roman" w:cs="Times New Roman" w:eastAsia="Times New Roman" w:hAnsi="Times New Roman"/>
          <w:i w:val="1"/>
          <w:sz w:val="28"/>
          <w:szCs w:val="28"/>
          <w:rtl w:val="0"/>
        </w:rPr>
        <w:t xml:space="preserve">(01 ý kiến).</w:t>
      </w:r>
    </w:p>
    <w:p w:rsidR="00000000" w:rsidDel="00000000" w:rsidP="00000000" w:rsidRDefault="00000000" w:rsidRPr="00000000" w14:paraId="00000061">
      <w:pPr>
        <w:widowControl w:val="0"/>
        <w:spacing w:after="120" w:before="12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ý kiến đề nghị rà soát các tiêu chí công bằng và minh bạch trong hoạt động của các tổ chức đánh giá sự phù hợp, đặc biệt giữa tổ chức trong nước và nước ngoài. Các tổ chức đánh giá sự phù hợp nước ngoài phải báo cáo định kỳ về kết quả hoạt động tại Việt nam và chịu sự kiểm tra, giám sát của các cơ quan chức năng </w:t>
      </w:r>
      <w:r w:rsidDel="00000000" w:rsidR="00000000" w:rsidRPr="00000000">
        <w:rPr>
          <w:rFonts w:ascii="Times New Roman" w:cs="Times New Roman" w:eastAsia="Times New Roman" w:hAnsi="Times New Roman"/>
          <w:i w:val="1"/>
          <w:sz w:val="28"/>
          <w:szCs w:val="28"/>
          <w:rtl w:val="0"/>
        </w:rPr>
        <w:t xml:space="preserve">(02 ý kiến).</w:t>
      </w:r>
    </w:p>
    <w:p w:rsidR="00000000" w:rsidDel="00000000" w:rsidP="00000000" w:rsidRDefault="00000000" w:rsidRPr="00000000" w14:paraId="00000062">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ý kiến đề nghị cần quy định rõ hơn về các chế tài xử phạt, trách nhiệm bồi thường đối với các tổ chức đánh giá không tuân thủ các quy định pháp luật hoặc cung cấp kết quả sai lệch, không khách quan </w:t>
      </w:r>
      <w:r w:rsidDel="00000000" w:rsidR="00000000" w:rsidRPr="00000000">
        <w:rPr>
          <w:rFonts w:ascii="Times New Roman" w:cs="Times New Roman" w:eastAsia="Times New Roman" w:hAnsi="Times New Roman"/>
          <w:i w:val="1"/>
          <w:sz w:val="28"/>
          <w:szCs w:val="28"/>
          <w:rtl w:val="0"/>
        </w:rPr>
        <w:t xml:space="preserve">(03 ý kiến).</w:t>
      </w:r>
      <w:r w:rsidDel="00000000" w:rsidR="00000000" w:rsidRPr="00000000">
        <w:rPr>
          <w:rtl w:val="0"/>
        </w:rPr>
      </w:r>
    </w:p>
    <w:p w:rsidR="00000000" w:rsidDel="00000000" w:rsidP="00000000" w:rsidRDefault="00000000" w:rsidRPr="00000000" w14:paraId="00000063">
      <w:pPr>
        <w:widowControl w:val="0"/>
        <w:spacing w:after="120" w:before="12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 Về trách nhiệm quản lý nhà nước của Bộ Khoa học và Công nghệ; Trách nhiệm của bộ, cơ quan ngang bộ, cơ quan thuộc Chính phủ </w:t>
      </w:r>
      <w:r w:rsidDel="00000000" w:rsidR="00000000" w:rsidRPr="00000000">
        <w:rPr>
          <w:rFonts w:ascii="Times New Roman" w:cs="Times New Roman" w:eastAsia="Times New Roman" w:hAnsi="Times New Roman"/>
          <w:i w:val="1"/>
          <w:sz w:val="28"/>
          <w:szCs w:val="28"/>
          <w:rtl w:val="0"/>
        </w:rPr>
        <w:t xml:space="preserve">(các Điều 59, 60 dự thảo Luật hợp nhất) </w:t>
      </w:r>
      <w:r w:rsidDel="00000000" w:rsidR="00000000" w:rsidRPr="00000000">
        <w:rPr>
          <w:rtl w:val="0"/>
        </w:rPr>
      </w:r>
    </w:p>
    <w:p w:rsidR="00000000" w:rsidDel="00000000" w:rsidP="00000000" w:rsidRDefault="00000000" w:rsidRPr="00000000" w14:paraId="00000064">
      <w:pPr>
        <w:widowControl w:val="0"/>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kiến đề nghị rà soát, bổ sung quy định làm rõ vai trò, trách nhiệm của Bộ KH&amp;CN để bảo đảm tính thống nhất, khách quan, tránh lợi ích nhóm, cục bộ của các bộ, ngành, địa phương trong xây dựng, công bố TCVN, ban hành QCKT, đặc biệt trong xử lý một số lĩnh vực giao thoa về phạm vi, đối tượng áp dụng, chồng chéo về thẩm quyền trong xây dựng TCVN, QCVN </w:t>
      </w:r>
      <w:r w:rsidDel="00000000" w:rsidR="00000000" w:rsidRPr="00000000">
        <w:rPr>
          <w:rFonts w:ascii="Times New Roman" w:cs="Times New Roman" w:eastAsia="Times New Roman" w:hAnsi="Times New Roman"/>
          <w:i w:val="1"/>
          <w:sz w:val="28"/>
          <w:szCs w:val="28"/>
          <w:rtl w:val="0"/>
        </w:rPr>
        <w:t xml:space="preserve">(02 ý kiến);</w:t>
      </w:r>
      <w:r w:rsidDel="00000000" w:rsidR="00000000" w:rsidRPr="00000000">
        <w:rPr>
          <w:rFonts w:ascii="Times New Roman" w:cs="Times New Roman" w:eastAsia="Times New Roman" w:hAnsi="Times New Roman"/>
          <w:sz w:val="28"/>
          <w:szCs w:val="28"/>
          <w:rtl w:val="0"/>
        </w:rPr>
        <w:t xml:space="preserve"> quy định trách nhiệm rõ ràng hơn việc các Bộ ngành phối hợp với Bộ KH&amp;CN và xây dựng cơ chế giám sát hoạt động để đảm bảo minh bạch và hiệu quả của hoạt động quản lý </w:t>
      </w:r>
      <w:r w:rsidDel="00000000" w:rsidR="00000000" w:rsidRPr="00000000">
        <w:rPr>
          <w:rFonts w:ascii="Times New Roman" w:cs="Times New Roman" w:eastAsia="Times New Roman" w:hAnsi="Times New Roman"/>
          <w:i w:val="1"/>
          <w:sz w:val="28"/>
          <w:szCs w:val="28"/>
          <w:rtl w:val="0"/>
        </w:rPr>
        <w:t xml:space="preserve">(01 ý kiến).</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15. Những nội dung khác mà Đại biểu quan tâm</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cho rằng, để tránh trường hợp bảo hộ sản phẩm đã đạt tiêu chuẩn quốc gia, đề nghị cần nghiên cứu, bổ sung vào dự thảo Luật theo hướng đối với các sản phẩm đạt tiêu chuẩn quốc gia sẽ được áp dụng trên toàn quốc, không phải chịu sự điều chỉnh của Luật Sở hữu trí tuệ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cho rằng, công tác thanh tra, kiểm tra, xử lý vi phạm hiện nay khó thực hiện do lực lượng rất mỏng, mà tổ chức chứng nhận, thẩm định thì ở nước ngoài hoặc là của người nước ngoài. Đề nghị làm rõ thêm hoạt động thanh tra, kiểm tra và xử lý vi phạm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cơ quan chủ trì soạn thảo cần có thông tin cung cấp thêm về đánh giá, tổng kết về hoạt động của Ban kỹ thuật (số lượng tham gia, đánh giá chất lượng, cơ quan đánh giá), giải pháp để nâng cao chất lượng của Ban kỹ thuật và làm rõ vai trò của Ban kỹ thuật cũng như việc thực hiện công khai minh bạch trong hoạt động Ban kỹ thuật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Cơ quan chủ trì soạn thảo giải trình làm rõ lý do tại sao Việt Nam lại có cả tiêu chuẩn quốc gia và quy chuẩn quốc gia cùng song song tồn tại. Nên chăng chỉ cần có các quy định bắt buộc ảnh hưởng đến sức khoẻ, môi trường được quy định trong các văn bản quy phạm pháp luật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(02 ý kiến);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định về mối quan hệ việc chuyển đổi TC&amp;QCKT nhanh chóng, đơn giản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đề nghị có trung tâm đo lường chất lượng tư nhân để khách hàng tới đo lường. Nếu chất lượng không đảm bảo thì người bán phải chịu chi phí trả tiền cho nội dung đo lường cho khách hàng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(01 ý kiến).</w:t>
      </w:r>
      <w:r w:rsidDel="00000000" w:rsidR="00000000" w:rsidRPr="00000000">
        <w:rPr>
          <w:rtl w:val="0"/>
        </w:rPr>
      </w:r>
    </w:p>
    <w:p w:rsidR="00000000" w:rsidDel="00000000" w:rsidP="00000000" w:rsidRDefault="00000000" w:rsidRPr="00000000" w14:paraId="0000006B">
      <w:pPr>
        <w:spacing w:after="120" w:before="120" w:line="240" w:lineRule="auto"/>
        <w:ind w:firstLine="56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C">
      <w:pPr>
        <w:spacing w:after="120" w:before="120" w:line="240" w:lineRule="auto"/>
        <w:ind w:firstLine="56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ab/>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5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đây là Báo cáo tổng hợp ý kiến của các vị đại biểu Quốc hội thảo luận tại Tổ và Hội trường về dự án Luật sửa đổi, bổ sung một số điều của Luật Tiêu chuẩn và Quy chuẩn kỹ thuật, Tổng Thư ký Quốc hội trân trọng báo cáo./.</w:t>
      </w:r>
    </w:p>
    <w:p w:rsidR="00000000" w:rsidDel="00000000" w:rsidP="00000000" w:rsidRDefault="00000000" w:rsidRPr="00000000" w14:paraId="0000006E">
      <w:pPr>
        <w:spacing w:after="0" w:line="360" w:lineRule="auto"/>
        <w:ind w:firstLine="56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2"/>
        <w:tblW w:w="9072.0" w:type="dxa"/>
        <w:jc w:val="left"/>
        <w:tblLayout w:type="fixed"/>
        <w:tblLook w:val="0000"/>
      </w:tblPr>
      <w:tblGrid>
        <w:gridCol w:w="5245"/>
        <w:gridCol w:w="3827"/>
        <w:tblGridChange w:id="0">
          <w:tblGrid>
            <w:gridCol w:w="5245"/>
            <w:gridCol w:w="3827"/>
          </w:tblGrid>
        </w:tblGridChange>
      </w:tblGrid>
      <w:tr>
        <w:trPr>
          <w:cantSplit w:val="0"/>
          <w:trHeight w:val="74" w:hRule="atLeast"/>
          <w:tblHeader w:val="0"/>
        </w:trPr>
        <w:tc>
          <w:tcPr/>
          <w:p w:rsidR="00000000" w:rsidDel="00000000" w:rsidP="00000000" w:rsidRDefault="00000000" w:rsidRPr="00000000" w14:paraId="0000006F">
            <w:pPr>
              <w:keepNext w:val="1"/>
              <w:spacing w:after="120"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Nơi nhận:</w:t>
            </w:r>
          </w:p>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Như trên;</w:t>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UBTVQH (để báo cáo);</w:t>
            </w:r>
          </w:p>
          <w:p w:rsidR="00000000" w:rsidDel="00000000" w:rsidP="00000000" w:rsidRDefault="00000000" w:rsidRPr="00000000" w14:paraId="000000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Chính phủ;</w:t>
            </w:r>
          </w:p>
          <w:p w:rsidR="00000000" w:rsidDel="00000000" w:rsidP="00000000" w:rsidRDefault="00000000" w:rsidRPr="00000000" w14:paraId="000000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Ban Thư ký;</w:t>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Bộ KH&amp;CN;</w:t>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Ủy ban KH,CN&amp;MT;</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VP Đoàn ĐBQH và HĐND;</w:t>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Lưu: HC, KHCNMT.</w:t>
            </w:r>
          </w:p>
          <w:p w:rsidR="00000000" w:rsidDel="00000000" w:rsidP="00000000" w:rsidRDefault="00000000" w:rsidRPr="00000000" w14:paraId="0000007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 Số e-PAS: </w:t>
            </w:r>
            <w:r w:rsidDel="00000000" w:rsidR="00000000" w:rsidRPr="00000000">
              <w:rPr>
                <w:rtl w:val="0"/>
              </w:rPr>
            </w:r>
          </w:p>
        </w:tc>
        <w:tc>
          <w:tcPr/>
          <w:p w:rsidR="00000000" w:rsidDel="00000000" w:rsidP="00000000" w:rsidRDefault="00000000" w:rsidRPr="00000000" w14:paraId="00000079">
            <w:pPr>
              <w:keepNext w:val="1"/>
              <w:spacing w:after="0" w:before="4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THƯ KÝ</w:t>
            </w:r>
          </w:p>
          <w:p w:rsidR="00000000" w:rsidDel="00000000" w:rsidP="00000000" w:rsidRDefault="00000000" w:rsidRPr="00000000" w14:paraId="0000007A">
            <w:pPr>
              <w:spacing w:after="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7C">
            <w:pPr>
              <w:spacing w:after="0" w:before="1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(Đã ký)</w:t>
            </w:r>
          </w:p>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E">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Lê Quang Tùng</w:t>
            </w:r>
          </w:p>
        </w:tc>
      </w:tr>
    </w:tbl>
    <w:p w:rsidR="00000000" w:rsidDel="00000000" w:rsidP="00000000" w:rsidRDefault="00000000" w:rsidRPr="00000000" w14:paraId="00000081">
      <w:pPr>
        <w:spacing w:before="40" w:line="252.00000000000003" w:lineRule="auto"/>
        <w:ind w:left="4320" w:hanging="43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 xml:space="preserv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footerReference r:id="rId8" w:type="default"/>
      <w:pgSz w:h="16840" w:w="11907" w:orient="portrait"/>
      <w:pgMar w:bottom="1134" w:top="1134" w:left="1701" w:right="1134" w:header="39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7529"/>
    <w:rPr>
      <w:rFonts w:ascii="Calibri" w:cs="Times New Roman" w:eastAsia="Calibri" w:hAnsi="Calibri"/>
      <w:kern w:val="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rsid w:val="006E7529"/>
    <w:pPr>
      <w:tabs>
        <w:tab w:val="left" w:leader="dot" w:pos="8902"/>
      </w:tabs>
      <w:spacing w:after="0" w:line="240" w:lineRule="auto"/>
      <w:jc w:val="both"/>
    </w:pPr>
    <w:rPr>
      <w:rFonts w:ascii="Times New Roman" w:eastAsia="Times New Roman" w:hAnsi="Times New Roman"/>
      <w:b w:val="1"/>
      <w:bCs w:val="1"/>
      <w:color w:val="000000"/>
      <w:sz w:val="20"/>
      <w:szCs w:val="20"/>
    </w:rPr>
  </w:style>
  <w:style w:type="character" w:styleId="FootnoteTextChar" w:customStyle="1">
    <w:name w:val="Footnote Text Char"/>
    <w:basedOn w:val="DefaultParagraphFont"/>
    <w:link w:val="FootnoteText"/>
    <w:uiPriority w:val="99"/>
    <w:semiHidden w:val="1"/>
    <w:rsid w:val="006E7529"/>
    <w:rPr>
      <w:rFonts w:ascii="Times New Roman" w:cs="Times New Roman" w:eastAsia="Times New Roman" w:hAnsi="Times New Roman"/>
      <w:b w:val="1"/>
      <w:bCs w:val="1"/>
      <w:color w:val="000000"/>
      <w:kern w:val="0"/>
      <w:sz w:val="20"/>
      <w:szCs w:val="20"/>
      <w:lang w:val="en-US"/>
    </w:rPr>
  </w:style>
  <w:style w:type="character" w:styleId="FootnoteReference">
    <w:name w:val="footnote reference"/>
    <w:uiPriority w:val="99"/>
    <w:semiHidden w:val="1"/>
    <w:rsid w:val="006E7529"/>
    <w:rPr>
      <w:vertAlign w:val="superscript"/>
    </w:rPr>
  </w:style>
  <w:style w:type="paragraph" w:styleId="BodyText">
    <w:name w:val="Body Text"/>
    <w:basedOn w:val="Normal"/>
    <w:link w:val="BodyTextChar"/>
    <w:uiPriority w:val="99"/>
    <w:rsid w:val="006E7529"/>
    <w:pPr>
      <w:spacing w:after="0" w:line="360" w:lineRule="exact"/>
      <w:jc w:val="both"/>
    </w:pPr>
    <w:rPr>
      <w:rFonts w:ascii="Times New Roman" w:eastAsia="Times New Roman" w:hAnsi="Times New Roman"/>
      <w:bCs w:val="1"/>
      <w:sz w:val="28"/>
      <w:szCs w:val="28"/>
    </w:rPr>
  </w:style>
  <w:style w:type="character" w:styleId="BodyTextChar" w:customStyle="1">
    <w:name w:val="Body Text Char"/>
    <w:basedOn w:val="DefaultParagraphFont"/>
    <w:link w:val="BodyText"/>
    <w:uiPriority w:val="99"/>
    <w:rsid w:val="006E7529"/>
    <w:rPr>
      <w:rFonts w:ascii="Times New Roman" w:cs="Times New Roman" w:eastAsia="Times New Roman" w:hAnsi="Times New Roman"/>
      <w:bCs w:val="1"/>
      <w:kern w:val="0"/>
      <w:sz w:val="28"/>
      <w:szCs w:val="28"/>
      <w:lang w:val="en-US"/>
    </w:rPr>
  </w:style>
  <w:style w:type="paragraph" w:styleId="Footer">
    <w:name w:val="footer"/>
    <w:basedOn w:val="Normal"/>
    <w:link w:val="FooterChar"/>
    <w:uiPriority w:val="99"/>
    <w:unhideWhenUsed w:val="1"/>
    <w:rsid w:val="006E7529"/>
    <w:pPr>
      <w:tabs>
        <w:tab w:val="center" w:pos="4680"/>
        <w:tab w:val="right" w:pos="9360"/>
      </w:tabs>
    </w:pPr>
  </w:style>
  <w:style w:type="character" w:styleId="FooterChar" w:customStyle="1">
    <w:name w:val="Footer Char"/>
    <w:basedOn w:val="DefaultParagraphFont"/>
    <w:link w:val="Footer"/>
    <w:uiPriority w:val="99"/>
    <w:rsid w:val="006E7529"/>
    <w:rPr>
      <w:rFonts w:ascii="Calibri" w:cs="Times New Roman" w:eastAsia="Calibri" w:hAnsi="Calibri"/>
      <w:kern w:val="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8vQKhXM+V16Tvh4cHbJefz+6Q==">CgMxLjAyCWlkLmdqZGd4czIJaC4zMGowemxsOABqIwoUc3VnZ2VzdC5mZjFwZDZ5enJ6ZXYSC2hhbmggbmd1eWVuciExME0yYmZyNWx0eFlwOE9rTWlSZ3FTRkdva1BMR056VDM=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2025-03-03T17:32:00Z</dcterms:created>
  <dc:creator>Nguyen Tien Suu</dc:creator>
</cp:coreProperties>
</file>