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6172" w:type="pct"/>
        <w:tblInd w:w="-1276" w:type="dxa"/>
        <w:tblBorders>
          <w:top w:val="nil"/>
          <w:bottom w:val="nil"/>
          <w:insideH w:val="nil"/>
          <w:insideV w:val="nil"/>
        </w:tblBorders>
        <w:tblCellMar>
          <w:left w:w="0" w:type="dxa"/>
          <w:right w:w="0" w:type="dxa"/>
        </w:tblCellMar>
        <w:tblLook w:val="04A0" w:firstRow="1" w:lastRow="0" w:firstColumn="1" w:lastColumn="0" w:noHBand="0" w:noVBand="1"/>
      </w:tblPr>
      <w:tblGrid>
        <w:gridCol w:w="4706"/>
        <w:gridCol w:w="6492"/>
      </w:tblGrid>
      <w:tr w:rsidR="00FF255C" w:rsidRPr="00FF255C" w14:paraId="38B3ACF6" w14:textId="77777777" w:rsidTr="00BD57B1">
        <w:tc>
          <w:tcPr>
            <w:tcW w:w="4706" w:type="dxa"/>
            <w:tcBorders>
              <w:top w:val="nil"/>
              <w:left w:val="nil"/>
              <w:bottom w:val="nil"/>
              <w:right w:val="nil"/>
              <w:tl2br w:val="nil"/>
              <w:tr2bl w:val="nil"/>
            </w:tcBorders>
            <w:shd w:val="clear" w:color="auto" w:fill="auto"/>
            <w:tcMar>
              <w:top w:w="0" w:type="dxa"/>
              <w:left w:w="108" w:type="dxa"/>
              <w:bottom w:w="0" w:type="dxa"/>
              <w:right w:w="108" w:type="dxa"/>
            </w:tcMar>
          </w:tcPr>
          <w:p w14:paraId="11E6E22C" w14:textId="58E0C3C4" w:rsidR="00062DF0" w:rsidRPr="00FF255C" w:rsidRDefault="00DB7B81">
            <w:pPr>
              <w:spacing w:before="120"/>
              <w:jc w:val="center"/>
              <w:rPr>
                <w:b/>
                <w:bCs/>
                <w:sz w:val="26"/>
                <w:szCs w:val="26"/>
              </w:rPr>
            </w:pPr>
            <w:r>
              <w:rPr>
                <w:noProof/>
              </w:rPr>
              <mc:AlternateContent>
                <mc:Choice Requires="wps">
                  <w:drawing>
                    <wp:anchor distT="45720" distB="45720" distL="114300" distR="114300" simplePos="0" relativeHeight="251667968" behindDoc="0" locked="0" layoutInCell="1" allowOverlap="1" wp14:anchorId="1D9F7ED5" wp14:editId="600D98A7">
                      <wp:simplePos x="0" y="0"/>
                      <wp:positionH relativeFrom="margin">
                        <wp:posOffset>441960</wp:posOffset>
                      </wp:positionH>
                      <wp:positionV relativeFrom="paragraph">
                        <wp:posOffset>434975</wp:posOffset>
                      </wp:positionV>
                      <wp:extent cx="1619250" cy="295275"/>
                      <wp:effectExtent l="0" t="0" r="19050" b="28575"/>
                      <wp:wrapSquare wrapText="bothSides"/>
                      <wp:docPr id="21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295275"/>
                              </a:xfrm>
                              <a:prstGeom prst="rect">
                                <a:avLst/>
                              </a:prstGeom>
                              <a:solidFill>
                                <a:srgbClr val="FFFFFF"/>
                              </a:solidFill>
                              <a:ln w="9525">
                                <a:solidFill>
                                  <a:srgbClr val="000000"/>
                                </a:solidFill>
                                <a:miter lim="800000"/>
                                <a:headEnd/>
                                <a:tailEnd/>
                              </a:ln>
                            </wps:spPr>
                            <wps:txbx>
                              <w:txbxContent>
                                <w:p w14:paraId="0AD170D9" w14:textId="77777777" w:rsidR="00DB7B81" w:rsidRDefault="00DB7B81" w:rsidP="00DB7B81">
                                  <w:pPr>
                                    <w:jc w:val="center"/>
                                    <w:rPr>
                                      <w:b/>
                                      <w:bCs/>
                                    </w:rPr>
                                  </w:pPr>
                                  <w:r>
                                    <w:rPr>
                                      <w:b/>
                                      <w:bCs/>
                                    </w:rPr>
                                    <w:t>DỰ THẢO</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9F7ED5" id="_x0000_t202" coordsize="21600,21600" o:spt="202" path="m,l,21600r21600,l21600,xe">
                      <v:stroke joinstyle="miter"/>
                      <v:path gradientshapeok="t" o:connecttype="rect"/>
                    </v:shapetype>
                    <v:shape id="Text Box 1" o:spid="_x0000_s1026" type="#_x0000_t202" style="position:absolute;left:0;text-align:left;margin-left:34.8pt;margin-top:34.25pt;width:127.5pt;height:23.25pt;z-index:251667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">
                      <v:textbox>
                        <w:txbxContent>
                          <w:p w14:paraId="0AD170D9" w14:textId="77777777" w:rsidR="00DB7B81" w:rsidRDefault="00DB7B81" w:rsidP="00DB7B81">
                            <w:pPr>
                              <w:jc w:val="center"/>
                              <w:rPr>
                                <w:b/>
                                <w:bCs/>
                              </w:rPr>
                            </w:pPr>
                            <w:r>
                              <w:rPr>
                                <w:b/>
                                <w:bCs/>
                              </w:rPr>
                              <w:t>DỰ THẢO</w:t>
                            </w:r>
                          </w:p>
                        </w:txbxContent>
                      </v:textbox>
                      <w10:wrap type="square" anchorx="margin"/>
                    </v:shape>
                  </w:pict>
                </mc:Fallback>
              </mc:AlternateContent>
            </w:r>
            <w:r w:rsidR="0010427A" w:rsidRPr="00FF255C">
              <w:rPr>
                <w:b/>
                <w:bCs/>
                <w:noProof/>
                <w:sz w:val="26"/>
                <w:szCs w:val="26"/>
              </w:rPr>
              <mc:AlternateContent>
                <mc:Choice Requires="wps">
                  <w:drawing>
                    <wp:anchor distT="0" distB="0" distL="114300" distR="114300" simplePos="0" relativeHeight="251662848" behindDoc="0" locked="0" layoutInCell="1" allowOverlap="1" wp14:anchorId="75F0CAD3" wp14:editId="77568E7A">
                      <wp:simplePos x="0" y="0"/>
                      <wp:positionH relativeFrom="column">
                        <wp:posOffset>775970</wp:posOffset>
                      </wp:positionH>
                      <wp:positionV relativeFrom="paragraph">
                        <wp:posOffset>296100</wp:posOffset>
                      </wp:positionV>
                      <wp:extent cx="1198011" cy="0"/>
                      <wp:effectExtent l="0" t="0" r="21590" b="19050"/>
                      <wp:wrapNone/>
                      <wp:docPr id="1246780549" name="Straight Connector 1"/>
                      <wp:cNvGraphicFramePr/>
                      <a:graphic xmlns:a="http://schemas.openxmlformats.org/drawingml/2006/main">
                        <a:graphicData uri="http://schemas.microsoft.com/office/word/2010/wordprocessingShape">
                          <wps:wsp>
                            <wps:cNvCnPr/>
                            <wps:spPr>
                              <a:xfrm>
                                <a:off x="0" y="0"/>
                                <a:ext cx="11980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7866A57" id="Straight Connector 1" o:spid="_x0000_s1026" style="position:absolute;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1pt,23.3pt" to="155.4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" strokecolor="black [3200]" strokeweight=".5pt">
                      <v:stroke joinstyle="miter"/>
                    </v:line>
                  </w:pict>
                </mc:Fallback>
              </mc:AlternateContent>
            </w:r>
            <w:r w:rsidR="00BD57B1">
              <w:rPr>
                <w:b/>
                <w:bCs/>
                <w:noProof/>
                <w:sz w:val="26"/>
                <w:szCs w:val="26"/>
              </w:rPr>
              <w:t>BỘ TÀI NGUYÊN VÀ MÔI TRƯỜNG</w:t>
            </w:r>
            <w:r w:rsidR="00062DF0" w:rsidRPr="00FF255C">
              <w:rPr>
                <w:b/>
                <w:bCs/>
                <w:sz w:val="26"/>
                <w:szCs w:val="26"/>
              </w:rPr>
              <w:t xml:space="preserve"> </w:t>
            </w:r>
            <w:r w:rsidR="00062DF0" w:rsidRPr="00FF255C">
              <w:rPr>
                <w:b/>
                <w:bCs/>
                <w:sz w:val="26"/>
                <w:szCs w:val="26"/>
              </w:rPr>
              <w:br/>
            </w:r>
            <w:r w:rsidR="00CF2ED2" w:rsidRPr="00FF255C">
              <w:rPr>
                <w:b/>
                <w:bCs/>
                <w:sz w:val="26"/>
                <w:szCs w:val="26"/>
              </w:rPr>
              <w:t xml:space="preserve"> </w:t>
            </w:r>
          </w:p>
          <w:p w14:paraId="617F6529" w14:textId="014BED71" w:rsidR="00CF2ED2" w:rsidRPr="00FF255C" w:rsidRDefault="00CF2ED2" w:rsidP="00CF2ED2">
            <w:pPr>
              <w:jc w:val="center"/>
              <w:rPr>
                <w:sz w:val="26"/>
                <w:szCs w:val="26"/>
              </w:rPr>
            </w:pPr>
          </w:p>
        </w:tc>
        <w:tc>
          <w:tcPr>
            <w:tcW w:w="6492" w:type="dxa"/>
            <w:tcBorders>
              <w:top w:val="nil"/>
              <w:left w:val="nil"/>
              <w:bottom w:val="nil"/>
              <w:right w:val="nil"/>
              <w:tl2br w:val="nil"/>
              <w:tr2bl w:val="nil"/>
            </w:tcBorders>
            <w:shd w:val="clear" w:color="auto" w:fill="auto"/>
            <w:tcMar>
              <w:top w:w="0" w:type="dxa"/>
              <w:left w:w="108" w:type="dxa"/>
              <w:bottom w:w="0" w:type="dxa"/>
              <w:right w:w="108" w:type="dxa"/>
            </w:tcMar>
          </w:tcPr>
          <w:p w14:paraId="6F58B20E" w14:textId="5A82E7A3" w:rsidR="00062DF0" w:rsidRPr="00FF255C" w:rsidRDefault="004D4175">
            <w:pPr>
              <w:spacing w:before="120"/>
              <w:jc w:val="center"/>
              <w:rPr>
                <w:sz w:val="26"/>
                <w:szCs w:val="26"/>
              </w:rPr>
            </w:pPr>
            <w:r w:rsidRPr="00FF255C">
              <w:rPr>
                <w:b/>
                <w:bCs/>
                <w:noProof/>
                <w:sz w:val="26"/>
                <w:szCs w:val="26"/>
              </w:rPr>
              <mc:AlternateContent>
                <mc:Choice Requires="wps">
                  <w:drawing>
                    <wp:anchor distT="0" distB="0" distL="114300" distR="114300" simplePos="0" relativeHeight="251657728" behindDoc="0" locked="0" layoutInCell="1" allowOverlap="1" wp14:anchorId="686D8135" wp14:editId="2F90C8C1">
                      <wp:simplePos x="0" y="0"/>
                      <wp:positionH relativeFrom="column">
                        <wp:posOffset>1152525</wp:posOffset>
                      </wp:positionH>
                      <wp:positionV relativeFrom="paragraph">
                        <wp:posOffset>484505</wp:posOffset>
                      </wp:positionV>
                      <wp:extent cx="1709420" cy="0"/>
                      <wp:effectExtent l="0" t="0" r="24130" b="19050"/>
                      <wp:wrapNone/>
                      <wp:docPr id="84968907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9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DAD00B" id="_x0000_t32" coordsize="21600,21600" o:spt="32" o:oned="t" path="m,l21600,21600e" filled="f">
                      <v:path arrowok="t" fillok="f" o:connecttype="none"/>
                      <o:lock v:ext="edit" shapetype="t"/>
                    </v:shapetype>
                    <v:shape id="AutoShape 3" o:spid="_x0000_s1026" type="#_x0000_t32" style="position:absolute;margin-left:90.75pt;margin-top:38.15pt;width:134.6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"/>
                  </w:pict>
                </mc:Fallback>
              </mc:AlternateContent>
            </w:r>
            <w:r w:rsidR="00062DF0" w:rsidRPr="00FF255C">
              <w:rPr>
                <w:b/>
                <w:bCs/>
                <w:sz w:val="26"/>
                <w:szCs w:val="26"/>
              </w:rPr>
              <w:t>CỘNG HÒA XÃ HỘI CHỦ NGHĨA VIỆT NAM</w:t>
            </w:r>
            <w:r w:rsidR="00062DF0" w:rsidRPr="00FF255C">
              <w:rPr>
                <w:b/>
                <w:bCs/>
                <w:sz w:val="26"/>
                <w:szCs w:val="26"/>
              </w:rPr>
              <w:br/>
              <w:t xml:space="preserve">Độc lập - Tự do - Hạnh phúc </w:t>
            </w:r>
            <w:r w:rsidR="00062DF0" w:rsidRPr="00FF255C">
              <w:rPr>
                <w:b/>
                <w:bCs/>
                <w:sz w:val="26"/>
                <w:szCs w:val="26"/>
              </w:rPr>
              <w:br/>
            </w:r>
            <w:r w:rsidR="00CF2ED2" w:rsidRPr="00FF255C">
              <w:rPr>
                <w:b/>
                <w:bCs/>
                <w:sz w:val="26"/>
                <w:szCs w:val="26"/>
              </w:rPr>
              <w:t xml:space="preserve"> </w:t>
            </w:r>
          </w:p>
        </w:tc>
      </w:tr>
      <w:tr w:rsidR="00FF255C" w:rsidRPr="00FF255C" w14:paraId="67B0E982" w14:textId="77777777" w:rsidTr="00BD57B1">
        <w:tblPrEx>
          <w:tblBorders>
            <w:top w:val="none" w:sz="0" w:space="0" w:color="auto"/>
            <w:bottom w:val="none" w:sz="0" w:space="0" w:color="auto"/>
            <w:insideH w:val="none" w:sz="0" w:space="0" w:color="auto"/>
            <w:insideV w:val="none" w:sz="0" w:space="0" w:color="auto"/>
          </w:tblBorders>
        </w:tblPrEx>
        <w:tc>
          <w:tcPr>
            <w:tcW w:w="4706" w:type="dxa"/>
            <w:tcBorders>
              <w:top w:val="nil"/>
              <w:left w:val="nil"/>
              <w:bottom w:val="nil"/>
              <w:right w:val="nil"/>
              <w:tl2br w:val="nil"/>
              <w:tr2bl w:val="nil"/>
            </w:tcBorders>
            <w:shd w:val="clear" w:color="auto" w:fill="auto"/>
            <w:tcMar>
              <w:top w:w="0" w:type="dxa"/>
              <w:left w:w="108" w:type="dxa"/>
              <w:bottom w:w="0" w:type="dxa"/>
              <w:right w:w="108" w:type="dxa"/>
            </w:tcMar>
          </w:tcPr>
          <w:p w14:paraId="5FFF262B" w14:textId="01E236F6" w:rsidR="00062DF0" w:rsidRPr="00FF255C" w:rsidRDefault="00062DF0">
            <w:pPr>
              <w:spacing w:before="120"/>
              <w:jc w:val="center"/>
              <w:rPr>
                <w:sz w:val="26"/>
                <w:szCs w:val="26"/>
              </w:rPr>
            </w:pPr>
          </w:p>
        </w:tc>
        <w:tc>
          <w:tcPr>
            <w:tcW w:w="6492" w:type="dxa"/>
            <w:tcBorders>
              <w:top w:val="nil"/>
              <w:left w:val="nil"/>
              <w:bottom w:val="nil"/>
              <w:right w:val="nil"/>
              <w:tl2br w:val="nil"/>
              <w:tr2bl w:val="nil"/>
            </w:tcBorders>
            <w:shd w:val="clear" w:color="auto" w:fill="auto"/>
            <w:tcMar>
              <w:top w:w="0" w:type="dxa"/>
              <w:left w:w="108" w:type="dxa"/>
              <w:bottom w:w="0" w:type="dxa"/>
              <w:right w:w="108" w:type="dxa"/>
            </w:tcMar>
          </w:tcPr>
          <w:p w14:paraId="5A68206D" w14:textId="77777777" w:rsidR="00062DF0" w:rsidRPr="00FF255C" w:rsidRDefault="00062DF0">
            <w:pPr>
              <w:spacing w:before="120"/>
              <w:jc w:val="right"/>
              <w:rPr>
                <w:sz w:val="26"/>
                <w:szCs w:val="26"/>
              </w:rPr>
            </w:pPr>
          </w:p>
        </w:tc>
      </w:tr>
    </w:tbl>
    <w:p w14:paraId="08FB205C" w14:textId="45C48716" w:rsidR="00062DF0" w:rsidRPr="00FF255C" w:rsidRDefault="006E6704" w:rsidP="00654D0C">
      <w:pPr>
        <w:jc w:val="center"/>
        <w:rPr>
          <w:sz w:val="28"/>
          <w:szCs w:val="28"/>
        </w:rPr>
      </w:pPr>
      <w:bookmarkStart w:id="0" w:name="loai_1"/>
      <w:r w:rsidRPr="00FF255C">
        <w:rPr>
          <w:b/>
          <w:bCs/>
          <w:sz w:val="28"/>
          <w:szCs w:val="28"/>
        </w:rPr>
        <w:t xml:space="preserve">DỰ KIẾN </w:t>
      </w:r>
      <w:r w:rsidR="00FE05BB" w:rsidRPr="00FF255C">
        <w:rPr>
          <w:b/>
          <w:bCs/>
          <w:sz w:val="28"/>
          <w:szCs w:val="28"/>
        </w:rPr>
        <w:t xml:space="preserve">ĐỀ CƯƠNG </w:t>
      </w:r>
      <w:r w:rsidRPr="00FF255C">
        <w:rPr>
          <w:b/>
          <w:bCs/>
          <w:sz w:val="28"/>
          <w:szCs w:val="28"/>
        </w:rPr>
        <w:t xml:space="preserve">CHI TIẾT </w:t>
      </w:r>
      <w:r w:rsidR="00FE05BB" w:rsidRPr="00FF255C">
        <w:rPr>
          <w:b/>
          <w:bCs/>
          <w:sz w:val="28"/>
          <w:szCs w:val="28"/>
        </w:rPr>
        <w:t xml:space="preserve">DỰ THẢO </w:t>
      </w:r>
      <w:r w:rsidR="00062DF0" w:rsidRPr="00FF255C">
        <w:rPr>
          <w:b/>
          <w:bCs/>
          <w:sz w:val="28"/>
          <w:szCs w:val="28"/>
        </w:rPr>
        <w:t>NGHỊ QUYẾT</w:t>
      </w:r>
      <w:bookmarkEnd w:id="0"/>
    </w:p>
    <w:p w14:paraId="737A1747" w14:textId="4431E908" w:rsidR="00BD57B1" w:rsidRPr="00BD57B1" w:rsidRDefault="00BD57B1" w:rsidP="00BD57B1">
      <w:pPr>
        <w:jc w:val="center"/>
        <w:rPr>
          <w:i/>
          <w:iCs/>
          <w:spacing w:val="4"/>
          <w:sz w:val="28"/>
          <w:szCs w:val="28"/>
        </w:rPr>
      </w:pPr>
      <w:r w:rsidRPr="00BD57B1">
        <w:rPr>
          <w:i/>
          <w:iCs/>
          <w:spacing w:val="4"/>
          <w:sz w:val="28"/>
          <w:szCs w:val="28"/>
        </w:rPr>
        <w:t>(Kèm theo Tờ trình số      /TTr-BTNMT ngày    tháng    năm 2024 của Bộ Tài nguyên và Môi trường)</w:t>
      </w:r>
    </w:p>
    <w:p w14:paraId="056C7EE0" w14:textId="77777777" w:rsidR="00BD57B1" w:rsidRDefault="00BD57B1" w:rsidP="00BD57B1">
      <w:pPr>
        <w:jc w:val="center"/>
        <w:rPr>
          <w:b/>
          <w:bCs/>
          <w:spacing w:val="4"/>
          <w:sz w:val="28"/>
          <w:szCs w:val="28"/>
        </w:rPr>
      </w:pPr>
    </w:p>
    <w:tbl>
      <w:tblPr>
        <w:tblW w:w="5078" w:type="pct"/>
        <w:tblInd w:w="-142" w:type="dxa"/>
        <w:tblBorders>
          <w:top w:val="nil"/>
          <w:bottom w:val="nil"/>
          <w:insideH w:val="nil"/>
          <w:insideV w:val="nil"/>
        </w:tblBorders>
        <w:tblCellMar>
          <w:left w:w="0" w:type="dxa"/>
          <w:right w:w="0" w:type="dxa"/>
        </w:tblCellMar>
        <w:tblLook w:val="04A0" w:firstRow="1" w:lastRow="0" w:firstColumn="1" w:lastColumn="0" w:noHBand="0" w:noVBand="1"/>
      </w:tblPr>
      <w:tblGrid>
        <w:gridCol w:w="3572"/>
        <w:gridCol w:w="5642"/>
      </w:tblGrid>
      <w:tr w:rsidR="00BD57B1" w:rsidRPr="00FF255C" w14:paraId="197BF4EC" w14:textId="77777777" w:rsidTr="00755A85">
        <w:tc>
          <w:tcPr>
            <w:tcW w:w="3572" w:type="dxa"/>
            <w:tcBorders>
              <w:top w:val="nil"/>
              <w:left w:val="nil"/>
              <w:bottom w:val="nil"/>
              <w:right w:val="nil"/>
              <w:tl2br w:val="nil"/>
              <w:tr2bl w:val="nil"/>
            </w:tcBorders>
            <w:shd w:val="clear" w:color="auto" w:fill="auto"/>
            <w:tcMar>
              <w:top w:w="0" w:type="dxa"/>
              <w:left w:w="108" w:type="dxa"/>
              <w:bottom w:w="0" w:type="dxa"/>
              <w:right w:w="108" w:type="dxa"/>
            </w:tcMar>
          </w:tcPr>
          <w:p w14:paraId="440BFD89" w14:textId="77777777" w:rsidR="00BD57B1" w:rsidRPr="00FF255C" w:rsidRDefault="00BD57B1" w:rsidP="00755A85">
            <w:pPr>
              <w:spacing w:before="120"/>
              <w:jc w:val="center"/>
              <w:rPr>
                <w:b/>
                <w:bCs/>
                <w:sz w:val="26"/>
                <w:szCs w:val="26"/>
              </w:rPr>
            </w:pPr>
            <w:r w:rsidRPr="00FF255C">
              <w:rPr>
                <w:b/>
                <w:bCs/>
                <w:noProof/>
                <w:sz w:val="26"/>
                <w:szCs w:val="26"/>
              </w:rPr>
              <mc:AlternateContent>
                <mc:Choice Requires="wps">
                  <w:drawing>
                    <wp:anchor distT="0" distB="0" distL="114300" distR="114300" simplePos="0" relativeHeight="251665920" behindDoc="0" locked="0" layoutInCell="1" allowOverlap="1" wp14:anchorId="2F1E624D" wp14:editId="3BADFB44">
                      <wp:simplePos x="0" y="0"/>
                      <wp:positionH relativeFrom="column">
                        <wp:posOffset>777811</wp:posOffset>
                      </wp:positionH>
                      <wp:positionV relativeFrom="paragraph">
                        <wp:posOffset>309245</wp:posOffset>
                      </wp:positionV>
                      <wp:extent cx="607039" cy="0"/>
                      <wp:effectExtent l="0" t="0" r="0" b="0"/>
                      <wp:wrapNone/>
                      <wp:docPr id="604487356" name="Straight Connector 1"/>
                      <wp:cNvGraphicFramePr/>
                      <a:graphic xmlns:a="http://schemas.openxmlformats.org/drawingml/2006/main">
                        <a:graphicData uri="http://schemas.microsoft.com/office/word/2010/wordprocessingShape">
                          <wps:wsp>
                            <wps:cNvCnPr/>
                            <wps:spPr>
                              <a:xfrm>
                                <a:off x="0" y="0"/>
                                <a:ext cx="60703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57A28B" id="Straight Connector 1"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61.25pt,24.35pt" to="109.0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" strokecolor="black [3200]" strokeweight=".5pt">
                      <v:stroke joinstyle="miter"/>
                    </v:line>
                  </w:pict>
                </mc:Fallback>
              </mc:AlternateContent>
            </w:r>
            <w:r w:rsidRPr="00FF255C">
              <w:rPr>
                <w:b/>
                <w:bCs/>
                <w:sz w:val="26"/>
                <w:szCs w:val="26"/>
              </w:rPr>
              <w:t xml:space="preserve">QUỐC HỘI </w:t>
            </w:r>
            <w:r w:rsidRPr="00FF255C">
              <w:rPr>
                <w:b/>
                <w:bCs/>
                <w:sz w:val="26"/>
                <w:szCs w:val="26"/>
              </w:rPr>
              <w:br/>
              <w:t xml:space="preserve"> </w:t>
            </w:r>
          </w:p>
          <w:p w14:paraId="1B0A4AE9" w14:textId="77777777" w:rsidR="00BD57B1" w:rsidRPr="00FF255C" w:rsidRDefault="00BD57B1" w:rsidP="00755A85">
            <w:pPr>
              <w:jc w:val="center"/>
              <w:rPr>
                <w:sz w:val="26"/>
                <w:szCs w:val="26"/>
              </w:rPr>
            </w:pPr>
            <w:r w:rsidRPr="00FF255C">
              <w:rPr>
                <w:sz w:val="26"/>
                <w:szCs w:val="26"/>
              </w:rPr>
              <w:t>Nghị quyết số:      /2024/QH15</w:t>
            </w:r>
          </w:p>
        </w:tc>
        <w:tc>
          <w:tcPr>
            <w:tcW w:w="5642" w:type="dxa"/>
            <w:tcBorders>
              <w:top w:val="nil"/>
              <w:left w:val="nil"/>
              <w:bottom w:val="nil"/>
              <w:right w:val="nil"/>
              <w:tl2br w:val="nil"/>
              <w:tr2bl w:val="nil"/>
            </w:tcBorders>
            <w:shd w:val="clear" w:color="auto" w:fill="auto"/>
            <w:tcMar>
              <w:top w:w="0" w:type="dxa"/>
              <w:left w:w="108" w:type="dxa"/>
              <w:bottom w:w="0" w:type="dxa"/>
              <w:right w:w="108" w:type="dxa"/>
            </w:tcMar>
          </w:tcPr>
          <w:p w14:paraId="74E893D3" w14:textId="77777777" w:rsidR="00BD57B1" w:rsidRPr="00FF255C" w:rsidRDefault="00BD57B1" w:rsidP="00755A85">
            <w:pPr>
              <w:spacing w:before="120"/>
              <w:jc w:val="center"/>
              <w:rPr>
                <w:sz w:val="26"/>
                <w:szCs w:val="26"/>
              </w:rPr>
            </w:pPr>
            <w:r w:rsidRPr="00FF255C">
              <w:rPr>
                <w:b/>
                <w:bCs/>
                <w:noProof/>
                <w:sz w:val="26"/>
                <w:szCs w:val="26"/>
              </w:rPr>
              <mc:AlternateContent>
                <mc:Choice Requires="wps">
                  <w:drawing>
                    <wp:anchor distT="0" distB="0" distL="114300" distR="114300" simplePos="0" relativeHeight="251664896" behindDoc="0" locked="0" layoutInCell="1" allowOverlap="1" wp14:anchorId="1C8D2AA2" wp14:editId="6EA954E7">
                      <wp:simplePos x="0" y="0"/>
                      <wp:positionH relativeFrom="column">
                        <wp:posOffset>904875</wp:posOffset>
                      </wp:positionH>
                      <wp:positionV relativeFrom="paragraph">
                        <wp:posOffset>484569</wp:posOffset>
                      </wp:positionV>
                      <wp:extent cx="1709420" cy="0"/>
                      <wp:effectExtent l="0" t="0" r="0" b="0"/>
                      <wp:wrapNone/>
                      <wp:docPr id="129896996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9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9F8988" id="_x0000_t32" coordsize="21600,21600" o:spt="32" o:oned="t" path="m,l21600,21600e" filled="f">
                      <v:path arrowok="t" fillok="f" o:connecttype="none"/>
                      <o:lock v:ext="edit" shapetype="t"/>
                    </v:shapetype>
                    <v:shape id="AutoShape 3" o:spid="_x0000_s1026" type="#_x0000_t32" style="position:absolute;margin-left:71.25pt;margin-top:38.15pt;width:134.6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"/>
                  </w:pict>
                </mc:Fallback>
              </mc:AlternateContent>
            </w:r>
            <w:r w:rsidRPr="00FF255C">
              <w:rPr>
                <w:b/>
                <w:bCs/>
                <w:sz w:val="26"/>
                <w:szCs w:val="26"/>
              </w:rPr>
              <w:t>CỘNG HÒA XÃ HỘI CHỦ NGHĨA VIỆT NAM</w:t>
            </w:r>
            <w:r w:rsidRPr="00FF255C">
              <w:rPr>
                <w:b/>
                <w:bCs/>
                <w:sz w:val="26"/>
                <w:szCs w:val="26"/>
              </w:rPr>
              <w:br/>
              <w:t xml:space="preserve">Độc lập - Tự do - Hạnh phúc </w:t>
            </w:r>
            <w:r w:rsidRPr="00FF255C">
              <w:rPr>
                <w:b/>
                <w:bCs/>
                <w:sz w:val="26"/>
                <w:szCs w:val="26"/>
              </w:rPr>
              <w:br/>
              <w:t xml:space="preserve"> </w:t>
            </w:r>
          </w:p>
        </w:tc>
      </w:tr>
      <w:tr w:rsidR="00BD57B1" w:rsidRPr="00FF255C" w14:paraId="56950CF1" w14:textId="77777777" w:rsidTr="00755A85">
        <w:tblPrEx>
          <w:tblBorders>
            <w:top w:val="none" w:sz="0" w:space="0" w:color="auto"/>
            <w:bottom w:val="none" w:sz="0" w:space="0" w:color="auto"/>
            <w:insideH w:val="none" w:sz="0" w:space="0" w:color="auto"/>
            <w:insideV w:val="none" w:sz="0" w:space="0" w:color="auto"/>
          </w:tblBorders>
        </w:tblPrEx>
        <w:tc>
          <w:tcPr>
            <w:tcW w:w="3572" w:type="dxa"/>
            <w:tcBorders>
              <w:top w:val="nil"/>
              <w:left w:val="nil"/>
              <w:bottom w:val="nil"/>
              <w:right w:val="nil"/>
              <w:tl2br w:val="nil"/>
              <w:tr2bl w:val="nil"/>
            </w:tcBorders>
            <w:shd w:val="clear" w:color="auto" w:fill="auto"/>
            <w:tcMar>
              <w:top w:w="0" w:type="dxa"/>
              <w:left w:w="108" w:type="dxa"/>
              <w:bottom w:w="0" w:type="dxa"/>
              <w:right w:w="108" w:type="dxa"/>
            </w:tcMar>
          </w:tcPr>
          <w:p w14:paraId="436FD188" w14:textId="77777777" w:rsidR="00BD57B1" w:rsidRPr="00FF255C" w:rsidRDefault="00BD57B1" w:rsidP="00755A85">
            <w:pPr>
              <w:spacing w:before="120"/>
              <w:jc w:val="center"/>
              <w:rPr>
                <w:sz w:val="26"/>
                <w:szCs w:val="26"/>
              </w:rPr>
            </w:pPr>
          </w:p>
        </w:tc>
        <w:tc>
          <w:tcPr>
            <w:tcW w:w="5642" w:type="dxa"/>
            <w:tcBorders>
              <w:top w:val="nil"/>
              <w:left w:val="nil"/>
              <w:bottom w:val="nil"/>
              <w:right w:val="nil"/>
              <w:tl2br w:val="nil"/>
              <w:tr2bl w:val="nil"/>
            </w:tcBorders>
            <w:shd w:val="clear" w:color="auto" w:fill="auto"/>
            <w:tcMar>
              <w:top w:w="0" w:type="dxa"/>
              <w:left w:w="108" w:type="dxa"/>
              <w:bottom w:w="0" w:type="dxa"/>
              <w:right w:w="108" w:type="dxa"/>
            </w:tcMar>
          </w:tcPr>
          <w:p w14:paraId="33C63968" w14:textId="77777777" w:rsidR="00BD57B1" w:rsidRPr="00FF255C" w:rsidRDefault="00BD57B1" w:rsidP="00755A85">
            <w:pPr>
              <w:spacing w:before="120"/>
              <w:jc w:val="right"/>
              <w:rPr>
                <w:sz w:val="26"/>
                <w:szCs w:val="26"/>
              </w:rPr>
            </w:pPr>
          </w:p>
        </w:tc>
      </w:tr>
    </w:tbl>
    <w:p w14:paraId="42E9FF69" w14:textId="46807F69" w:rsidR="00BD57B1" w:rsidRDefault="004F2013" w:rsidP="004F2013">
      <w:pPr>
        <w:spacing w:before="240"/>
        <w:jc w:val="center"/>
        <w:rPr>
          <w:b/>
          <w:bCs/>
          <w:spacing w:val="4"/>
          <w:sz w:val="28"/>
          <w:szCs w:val="28"/>
        </w:rPr>
      </w:pPr>
      <w:r>
        <w:rPr>
          <w:b/>
          <w:bCs/>
          <w:spacing w:val="4"/>
          <w:sz w:val="28"/>
          <w:szCs w:val="28"/>
        </w:rPr>
        <w:t>NGHỊ QUYẾT</w:t>
      </w:r>
    </w:p>
    <w:p w14:paraId="4FBB2E6F" w14:textId="42004FDA" w:rsidR="00BD57B1" w:rsidRPr="00092F66" w:rsidRDefault="00CF2ED2" w:rsidP="00BD57B1">
      <w:pPr>
        <w:jc w:val="center"/>
        <w:rPr>
          <w:b/>
          <w:bCs/>
          <w:spacing w:val="4"/>
          <w:sz w:val="28"/>
          <w:szCs w:val="28"/>
        </w:rPr>
      </w:pPr>
      <w:r w:rsidRPr="00FF255C">
        <w:rPr>
          <w:b/>
          <w:bCs/>
          <w:spacing w:val="4"/>
          <w:sz w:val="28"/>
          <w:szCs w:val="28"/>
        </w:rPr>
        <w:t xml:space="preserve">Về </w:t>
      </w:r>
      <w:r w:rsidR="00BD57B1" w:rsidRPr="00092F66">
        <w:rPr>
          <w:b/>
          <w:bCs/>
          <w:spacing w:val="4"/>
          <w:sz w:val="28"/>
          <w:szCs w:val="28"/>
        </w:rPr>
        <w:t>phân cấp cho</w:t>
      </w:r>
      <w:r w:rsidR="00EC0D0E" w:rsidRPr="00092F66">
        <w:rPr>
          <w:b/>
          <w:bCs/>
          <w:spacing w:val="4"/>
          <w:sz w:val="28"/>
          <w:szCs w:val="28"/>
        </w:rPr>
        <w:t xml:space="preserve"> Chủ tịch</w:t>
      </w:r>
      <w:r w:rsidR="00BD57B1" w:rsidRPr="00092F66">
        <w:rPr>
          <w:b/>
          <w:bCs/>
          <w:spacing w:val="4"/>
          <w:sz w:val="28"/>
          <w:szCs w:val="28"/>
        </w:rPr>
        <w:t xml:space="preserve"> Ủy ban nhân dân cấp tỉnh </w:t>
      </w:r>
    </w:p>
    <w:p w14:paraId="33BDCF5A" w14:textId="7E3CD1B4" w:rsidR="00CF2ED2" w:rsidRPr="00FF255C" w:rsidRDefault="00BD57B1" w:rsidP="00BD57B1">
      <w:pPr>
        <w:jc w:val="center"/>
        <w:rPr>
          <w:b/>
          <w:bCs/>
        </w:rPr>
      </w:pPr>
      <w:r w:rsidRPr="00092F66">
        <w:rPr>
          <w:b/>
          <w:bCs/>
          <w:spacing w:val="4"/>
          <w:sz w:val="28"/>
          <w:szCs w:val="28"/>
        </w:rPr>
        <w:t xml:space="preserve">phê duyệt Kế </w:t>
      </w:r>
      <w:r w:rsidRPr="00BD57B1">
        <w:rPr>
          <w:b/>
          <w:bCs/>
          <w:spacing w:val="4"/>
          <w:sz w:val="28"/>
          <w:szCs w:val="28"/>
        </w:rPr>
        <w:t xml:space="preserve">hoạch sử dụng đất </w:t>
      </w:r>
      <w:r w:rsidR="0058402E">
        <w:rPr>
          <w:b/>
          <w:bCs/>
          <w:spacing w:val="4"/>
          <w:sz w:val="28"/>
          <w:szCs w:val="28"/>
        </w:rPr>
        <w:t>05 năm (2021-2025) cấp tỉnh</w:t>
      </w:r>
    </w:p>
    <w:p w14:paraId="13C87D8D" w14:textId="77777777" w:rsidR="00062DF0" w:rsidRPr="00FF255C" w:rsidRDefault="00062DF0" w:rsidP="004F2013">
      <w:pPr>
        <w:spacing w:before="480" w:after="120"/>
        <w:jc w:val="center"/>
        <w:rPr>
          <w:sz w:val="26"/>
          <w:szCs w:val="26"/>
        </w:rPr>
      </w:pPr>
      <w:r w:rsidRPr="00FF255C">
        <w:rPr>
          <w:b/>
          <w:bCs/>
          <w:sz w:val="26"/>
          <w:szCs w:val="26"/>
        </w:rPr>
        <w:t>QUỐC HỘI</w:t>
      </w:r>
    </w:p>
    <w:p w14:paraId="0D853323" w14:textId="77777777" w:rsidR="00062DF0" w:rsidRPr="00FF255C" w:rsidRDefault="00062DF0" w:rsidP="00CF2ED2">
      <w:pPr>
        <w:spacing w:before="120" w:after="120"/>
        <w:ind w:firstLine="720"/>
        <w:rPr>
          <w:sz w:val="28"/>
          <w:szCs w:val="28"/>
        </w:rPr>
      </w:pPr>
      <w:r w:rsidRPr="00FF255C">
        <w:rPr>
          <w:i/>
          <w:iCs/>
          <w:sz w:val="28"/>
          <w:szCs w:val="28"/>
        </w:rPr>
        <w:t>Căn cứ Hiến pháp nước Cộng hòa xã hội chủ nghĩa Việt Nam;</w:t>
      </w:r>
    </w:p>
    <w:p w14:paraId="4A077FEF" w14:textId="77777777" w:rsidR="00062DF0" w:rsidRPr="00FF255C" w:rsidRDefault="00062DF0" w:rsidP="00CF2ED2">
      <w:pPr>
        <w:spacing w:before="120" w:after="120"/>
        <w:ind w:firstLine="720"/>
        <w:rPr>
          <w:i/>
          <w:iCs/>
          <w:sz w:val="28"/>
          <w:szCs w:val="28"/>
        </w:rPr>
      </w:pPr>
      <w:r w:rsidRPr="00FF255C">
        <w:rPr>
          <w:i/>
          <w:iCs/>
          <w:sz w:val="28"/>
          <w:szCs w:val="28"/>
        </w:rPr>
        <w:t xml:space="preserve">Căn cứ Luật Ban hành văn bản quy phạm pháp luật </w:t>
      </w:r>
      <w:r w:rsidR="00CF2ED2" w:rsidRPr="00FF255C">
        <w:rPr>
          <w:i/>
          <w:iCs/>
          <w:sz w:val="28"/>
          <w:szCs w:val="28"/>
        </w:rPr>
        <w:t xml:space="preserve">số 80/2015/QH13 </w:t>
      </w:r>
      <w:r w:rsidRPr="00FF255C">
        <w:rPr>
          <w:i/>
          <w:iCs/>
          <w:sz w:val="28"/>
          <w:szCs w:val="28"/>
        </w:rPr>
        <w:t>đã được sửa đổi, bổ sung một số điều theo Luật số 63/2020/QH14;</w:t>
      </w:r>
    </w:p>
    <w:p w14:paraId="1CC3D2D6" w14:textId="77777777" w:rsidR="00CF2ED2" w:rsidRPr="00FF255C" w:rsidRDefault="00CF2ED2" w:rsidP="00CF2ED2">
      <w:pPr>
        <w:spacing w:before="120"/>
        <w:jc w:val="center"/>
        <w:rPr>
          <w:b/>
          <w:bCs/>
        </w:rPr>
      </w:pPr>
    </w:p>
    <w:p w14:paraId="1F7C1B82" w14:textId="77777777" w:rsidR="00062DF0" w:rsidRPr="00FF255C" w:rsidRDefault="00062DF0" w:rsidP="00517BAA">
      <w:pPr>
        <w:spacing w:before="120" w:after="100" w:afterAutospacing="1"/>
        <w:jc w:val="center"/>
        <w:rPr>
          <w:sz w:val="26"/>
          <w:szCs w:val="26"/>
        </w:rPr>
      </w:pPr>
      <w:r w:rsidRPr="00FF255C">
        <w:rPr>
          <w:b/>
          <w:bCs/>
          <w:sz w:val="26"/>
          <w:szCs w:val="26"/>
        </w:rPr>
        <w:t>QUYẾT NGHỊ:</w:t>
      </w:r>
    </w:p>
    <w:p w14:paraId="773813CE" w14:textId="70D2E37F" w:rsidR="00062DF0" w:rsidRPr="00FF255C" w:rsidRDefault="00062DF0" w:rsidP="00A57D57">
      <w:pPr>
        <w:widowControl w:val="0"/>
        <w:numPr>
          <w:ilvl w:val="0"/>
          <w:numId w:val="6"/>
        </w:numPr>
        <w:spacing w:before="100" w:after="100" w:line="360" w:lineRule="exact"/>
        <w:outlineLvl w:val="0"/>
        <w:rPr>
          <w:sz w:val="28"/>
          <w:szCs w:val="28"/>
        </w:rPr>
      </w:pPr>
      <w:bookmarkStart w:id="1" w:name="dieu_1"/>
      <w:r w:rsidRPr="00FF255C">
        <w:rPr>
          <w:b/>
          <w:bCs/>
          <w:sz w:val="28"/>
          <w:szCs w:val="28"/>
        </w:rPr>
        <w:t>Phạm vi điều chỉnh</w:t>
      </w:r>
      <w:bookmarkEnd w:id="1"/>
      <w:r w:rsidR="0016697C" w:rsidRPr="00FF255C">
        <w:rPr>
          <w:b/>
          <w:bCs/>
          <w:sz w:val="28"/>
          <w:szCs w:val="28"/>
        </w:rPr>
        <w:t xml:space="preserve"> </w:t>
      </w:r>
    </w:p>
    <w:p w14:paraId="2CB23AF1" w14:textId="3B0ADA19" w:rsidR="001C6990" w:rsidRDefault="001C6990" w:rsidP="00A57D57">
      <w:pPr>
        <w:widowControl w:val="0"/>
        <w:spacing w:before="100" w:after="100" w:line="360" w:lineRule="exact"/>
        <w:ind w:firstLine="720"/>
        <w:jc w:val="both"/>
        <w:rPr>
          <w:spacing w:val="-2"/>
          <w:sz w:val="28"/>
          <w:szCs w:val="28"/>
        </w:rPr>
      </w:pPr>
      <w:r w:rsidRPr="00460EFD">
        <w:rPr>
          <w:spacing w:val="-2"/>
          <w:sz w:val="28"/>
          <w:szCs w:val="28"/>
        </w:rPr>
        <w:t>Nghị quyết này quy định phân cấp cho</w:t>
      </w:r>
      <w:r w:rsidR="00EC0D0E">
        <w:rPr>
          <w:spacing w:val="-2"/>
          <w:sz w:val="28"/>
          <w:szCs w:val="28"/>
        </w:rPr>
        <w:t xml:space="preserve"> Chủ tịch</w:t>
      </w:r>
      <w:r w:rsidRPr="00460EFD">
        <w:rPr>
          <w:spacing w:val="-2"/>
          <w:sz w:val="28"/>
          <w:szCs w:val="28"/>
        </w:rPr>
        <w:t xml:space="preserve"> Ủy ban nhân dân cấp tỉnh phê duyệt Kế hoạch sử dụng đất </w:t>
      </w:r>
      <w:r w:rsidR="0058402E">
        <w:rPr>
          <w:spacing w:val="-2"/>
          <w:sz w:val="28"/>
          <w:szCs w:val="28"/>
        </w:rPr>
        <w:t>0</w:t>
      </w:r>
      <w:r w:rsidRPr="00460EFD">
        <w:rPr>
          <w:spacing w:val="-2"/>
          <w:sz w:val="28"/>
          <w:szCs w:val="28"/>
        </w:rPr>
        <w:t>5 năm (2021-2025) cấp tỉnh</w:t>
      </w:r>
      <w:r>
        <w:rPr>
          <w:spacing w:val="-2"/>
          <w:sz w:val="28"/>
          <w:szCs w:val="28"/>
        </w:rPr>
        <w:t xml:space="preserve"> (sau đây gọi là Kế hoạch sử dụng đất cấp tỉnh)</w:t>
      </w:r>
      <w:r w:rsidRPr="00460EFD">
        <w:rPr>
          <w:spacing w:val="-2"/>
          <w:sz w:val="28"/>
          <w:szCs w:val="28"/>
        </w:rPr>
        <w:t>.</w:t>
      </w:r>
    </w:p>
    <w:p w14:paraId="138F460A" w14:textId="5C400E90" w:rsidR="009954F0" w:rsidRPr="00FF255C" w:rsidRDefault="004F2013" w:rsidP="00A57D57">
      <w:pPr>
        <w:widowControl w:val="0"/>
        <w:numPr>
          <w:ilvl w:val="0"/>
          <w:numId w:val="6"/>
        </w:numPr>
        <w:spacing w:before="100" w:after="100" w:line="360" w:lineRule="exact"/>
        <w:jc w:val="both"/>
        <w:outlineLvl w:val="0"/>
        <w:rPr>
          <w:sz w:val="28"/>
          <w:szCs w:val="28"/>
        </w:rPr>
      </w:pPr>
      <w:r>
        <w:rPr>
          <w:b/>
          <w:bCs/>
          <w:sz w:val="28"/>
          <w:szCs w:val="28"/>
        </w:rPr>
        <w:t>Đối tượng áp dụng</w:t>
      </w:r>
    </w:p>
    <w:p w14:paraId="04770B4B" w14:textId="5E216A21" w:rsidR="00CC0FDF" w:rsidRPr="000B2455" w:rsidRDefault="00CC0FDF" w:rsidP="00A57D57">
      <w:pPr>
        <w:widowControl w:val="0"/>
        <w:spacing w:before="100" w:after="100" w:line="360" w:lineRule="exact"/>
        <w:ind w:firstLine="720"/>
        <w:jc w:val="both"/>
        <w:rPr>
          <w:sz w:val="28"/>
          <w:szCs w:val="28"/>
        </w:rPr>
      </w:pPr>
      <w:r w:rsidRPr="000B2455">
        <w:rPr>
          <w:sz w:val="28"/>
          <w:szCs w:val="28"/>
        </w:rPr>
        <w:t>Nghị quyết này áp dụng đối với</w:t>
      </w:r>
      <w:r>
        <w:rPr>
          <w:sz w:val="28"/>
          <w:szCs w:val="28"/>
        </w:rPr>
        <w:t xml:space="preserve"> </w:t>
      </w:r>
      <w:r w:rsidR="009057A3" w:rsidRPr="009057A3">
        <w:rPr>
          <w:sz w:val="28"/>
          <w:szCs w:val="28"/>
        </w:rPr>
        <w:t>cơ quan quản lý nhà nước, cơ quan chuyên môn về tài nguyên và môi trường, tổ chức, cá nhân có liên quan</w:t>
      </w:r>
      <w:r w:rsidR="001C6990">
        <w:rPr>
          <w:sz w:val="28"/>
          <w:szCs w:val="28"/>
        </w:rPr>
        <w:t xml:space="preserve"> tham gia lập, thẩm định,</w:t>
      </w:r>
      <w:r>
        <w:rPr>
          <w:sz w:val="28"/>
          <w:szCs w:val="28"/>
        </w:rPr>
        <w:t xml:space="preserve"> </w:t>
      </w:r>
      <w:r w:rsidR="001C6990">
        <w:rPr>
          <w:sz w:val="28"/>
          <w:szCs w:val="28"/>
        </w:rPr>
        <w:t xml:space="preserve">trình </w:t>
      </w:r>
      <w:r>
        <w:rPr>
          <w:sz w:val="28"/>
          <w:szCs w:val="28"/>
        </w:rPr>
        <w:t>phê duyệt kế hoạch sử dụng đất cấp tỉnh</w:t>
      </w:r>
      <w:r w:rsidR="009057A3">
        <w:rPr>
          <w:sz w:val="28"/>
          <w:szCs w:val="28"/>
        </w:rPr>
        <w:t>.</w:t>
      </w:r>
    </w:p>
    <w:p w14:paraId="5F268458" w14:textId="5659F487" w:rsidR="00A303F7" w:rsidRPr="001C6990" w:rsidRDefault="009057A3" w:rsidP="00A57D57">
      <w:pPr>
        <w:widowControl w:val="0"/>
        <w:numPr>
          <w:ilvl w:val="0"/>
          <w:numId w:val="6"/>
        </w:numPr>
        <w:spacing w:before="100" w:after="100" w:line="360" w:lineRule="exact"/>
        <w:jc w:val="both"/>
        <w:outlineLvl w:val="0"/>
        <w:rPr>
          <w:b/>
          <w:bCs/>
          <w:spacing w:val="-8"/>
          <w:sz w:val="28"/>
          <w:szCs w:val="28"/>
        </w:rPr>
      </w:pPr>
      <w:r>
        <w:rPr>
          <w:b/>
          <w:bCs/>
          <w:spacing w:val="-8"/>
          <w:sz w:val="28"/>
          <w:szCs w:val="28"/>
        </w:rPr>
        <w:t>Thẩm quyền phê duyệt</w:t>
      </w:r>
      <w:r w:rsidR="001C6990" w:rsidRPr="001C6990">
        <w:rPr>
          <w:b/>
          <w:bCs/>
          <w:spacing w:val="-8"/>
          <w:sz w:val="28"/>
          <w:szCs w:val="28"/>
        </w:rPr>
        <w:t xml:space="preserve"> kế hoạch sử dụng đất</w:t>
      </w:r>
      <w:r w:rsidR="00CC0FDF" w:rsidRPr="001C6990">
        <w:rPr>
          <w:b/>
          <w:bCs/>
          <w:spacing w:val="-8"/>
          <w:sz w:val="28"/>
          <w:szCs w:val="28"/>
        </w:rPr>
        <w:t xml:space="preserve"> cấp tỉnh</w:t>
      </w:r>
    </w:p>
    <w:p w14:paraId="1526966B" w14:textId="2C13335F" w:rsidR="0058402E" w:rsidRPr="00CE5672" w:rsidRDefault="00EC0D0E" w:rsidP="00A57D57">
      <w:pPr>
        <w:widowControl w:val="0"/>
        <w:spacing w:before="100" w:after="100" w:line="360" w:lineRule="exact"/>
        <w:ind w:firstLine="720"/>
        <w:jc w:val="both"/>
        <w:rPr>
          <w:spacing w:val="-2"/>
        </w:rPr>
      </w:pPr>
      <w:r w:rsidRPr="00CE5672">
        <w:rPr>
          <w:spacing w:val="-2"/>
          <w:sz w:val="28"/>
          <w:szCs w:val="28"/>
        </w:rPr>
        <w:t xml:space="preserve">Chủ tịch </w:t>
      </w:r>
      <w:r w:rsidR="00CC0FDF" w:rsidRPr="00CE5672">
        <w:rPr>
          <w:spacing w:val="-2"/>
          <w:sz w:val="28"/>
          <w:szCs w:val="28"/>
        </w:rPr>
        <w:t>Ủy ban nhân dân cấp tỉnh</w:t>
      </w:r>
      <w:r w:rsidR="00CC0FDF" w:rsidRPr="00CE5672">
        <w:rPr>
          <w:i/>
          <w:iCs/>
          <w:spacing w:val="-2"/>
          <w:sz w:val="28"/>
          <w:szCs w:val="28"/>
        </w:rPr>
        <w:t xml:space="preserve"> </w:t>
      </w:r>
      <w:r w:rsidR="0058402E" w:rsidRPr="00CE5672">
        <w:rPr>
          <w:spacing w:val="-2"/>
          <w:sz w:val="28"/>
          <w:szCs w:val="28"/>
        </w:rPr>
        <w:t>phê duyệt K</w:t>
      </w:r>
      <w:r w:rsidR="00CC0FDF" w:rsidRPr="00CE5672">
        <w:rPr>
          <w:spacing w:val="-2"/>
          <w:sz w:val="28"/>
          <w:szCs w:val="28"/>
        </w:rPr>
        <w:t>ế hoạc</w:t>
      </w:r>
      <w:r w:rsidR="009057A3" w:rsidRPr="00CE5672">
        <w:rPr>
          <w:spacing w:val="-2"/>
          <w:sz w:val="28"/>
          <w:szCs w:val="28"/>
        </w:rPr>
        <w:t xml:space="preserve">h sử dụng đất </w:t>
      </w:r>
      <w:r w:rsidR="00CC0FDF" w:rsidRPr="00CE5672">
        <w:rPr>
          <w:spacing w:val="-2"/>
          <w:sz w:val="28"/>
          <w:szCs w:val="28"/>
        </w:rPr>
        <w:t>cấp tỉnh</w:t>
      </w:r>
      <w:r w:rsidR="009057A3" w:rsidRPr="00CE5672">
        <w:rPr>
          <w:spacing w:val="-2"/>
          <w:sz w:val="28"/>
          <w:szCs w:val="28"/>
        </w:rPr>
        <w:t>.</w:t>
      </w:r>
      <w:r w:rsidR="0058402E" w:rsidRPr="00CE5672">
        <w:rPr>
          <w:spacing w:val="-2"/>
        </w:rPr>
        <w:t xml:space="preserve"> </w:t>
      </w:r>
    </w:p>
    <w:p w14:paraId="7C9DAE3E" w14:textId="5AE3456B" w:rsidR="00FE69EA" w:rsidRPr="00FF255C" w:rsidRDefault="00CC0FDF" w:rsidP="00A57D57">
      <w:pPr>
        <w:widowControl w:val="0"/>
        <w:numPr>
          <w:ilvl w:val="0"/>
          <w:numId w:val="6"/>
        </w:numPr>
        <w:spacing w:before="100" w:after="100" w:line="360" w:lineRule="exact"/>
        <w:jc w:val="both"/>
        <w:outlineLvl w:val="0"/>
        <w:rPr>
          <w:b/>
          <w:bCs/>
          <w:sz w:val="28"/>
          <w:szCs w:val="28"/>
        </w:rPr>
      </w:pPr>
      <w:r>
        <w:rPr>
          <w:b/>
          <w:bCs/>
          <w:sz w:val="28"/>
          <w:szCs w:val="28"/>
        </w:rPr>
        <w:t>Thẩm quyền thành lập Hội đồng thẩm định kế hoạc</w:t>
      </w:r>
      <w:r w:rsidR="009057A3">
        <w:rPr>
          <w:b/>
          <w:bCs/>
          <w:sz w:val="28"/>
          <w:szCs w:val="28"/>
        </w:rPr>
        <w:t xml:space="preserve">h sử dụng đất </w:t>
      </w:r>
      <w:r>
        <w:rPr>
          <w:b/>
          <w:bCs/>
          <w:sz w:val="28"/>
          <w:szCs w:val="28"/>
        </w:rPr>
        <w:t>cấp tỉnh</w:t>
      </w:r>
    </w:p>
    <w:p w14:paraId="555F826F" w14:textId="410E50B5" w:rsidR="00CC0FDF" w:rsidRPr="00CC0FDF" w:rsidRDefault="00CC0FDF" w:rsidP="00A57D57">
      <w:pPr>
        <w:widowControl w:val="0"/>
        <w:spacing w:before="100" w:after="100" w:line="360" w:lineRule="exact"/>
        <w:ind w:firstLine="720"/>
        <w:jc w:val="both"/>
        <w:rPr>
          <w:sz w:val="28"/>
          <w:szCs w:val="28"/>
        </w:rPr>
      </w:pPr>
      <w:r w:rsidRPr="00CC0FDF">
        <w:rPr>
          <w:sz w:val="28"/>
          <w:szCs w:val="28"/>
        </w:rPr>
        <w:t>Sở Tài nguyên và Môi trường</w:t>
      </w:r>
      <w:r w:rsidR="00C14636">
        <w:rPr>
          <w:sz w:val="28"/>
          <w:szCs w:val="28"/>
        </w:rPr>
        <w:t xml:space="preserve"> trình Ủy ban nhân dân cấp tỉnh quyết định</w:t>
      </w:r>
      <w:r w:rsidRPr="00CC0FDF">
        <w:rPr>
          <w:sz w:val="28"/>
          <w:szCs w:val="28"/>
        </w:rPr>
        <w:t xml:space="preserve"> thành lập Hội đồng thẩm định kế hoạc</w:t>
      </w:r>
      <w:r w:rsidR="009057A3">
        <w:rPr>
          <w:sz w:val="28"/>
          <w:szCs w:val="28"/>
        </w:rPr>
        <w:t xml:space="preserve">h sử dụng đất cấp tỉnh và có </w:t>
      </w:r>
      <w:r w:rsidRPr="00CC0FDF">
        <w:rPr>
          <w:sz w:val="28"/>
          <w:szCs w:val="28"/>
        </w:rPr>
        <w:t xml:space="preserve">trách nhiệm </w:t>
      </w:r>
      <w:r w:rsidRPr="00CC0FDF">
        <w:rPr>
          <w:sz w:val="28"/>
          <w:szCs w:val="28"/>
        </w:rPr>
        <w:lastRenderedPageBreak/>
        <w:t>giúp Hội đồng thẩm định trong quá trình</w:t>
      </w:r>
      <w:r w:rsidR="009057A3">
        <w:rPr>
          <w:sz w:val="28"/>
          <w:szCs w:val="28"/>
        </w:rPr>
        <w:t xml:space="preserve"> thẩm định kế hoạch sử dụng đất</w:t>
      </w:r>
      <w:r w:rsidRPr="00CC0FDF">
        <w:rPr>
          <w:sz w:val="28"/>
          <w:szCs w:val="28"/>
        </w:rPr>
        <w:t xml:space="preserve"> cấp tỉnh.</w:t>
      </w:r>
    </w:p>
    <w:p w14:paraId="08CAD983" w14:textId="39991545" w:rsidR="007970F7" w:rsidRPr="00FF255C" w:rsidRDefault="00CC0FDF" w:rsidP="00440E9F">
      <w:pPr>
        <w:widowControl w:val="0"/>
        <w:numPr>
          <w:ilvl w:val="0"/>
          <w:numId w:val="6"/>
        </w:numPr>
        <w:spacing w:before="120" w:after="120" w:line="400" w:lineRule="exact"/>
        <w:jc w:val="both"/>
        <w:outlineLvl w:val="0"/>
        <w:rPr>
          <w:b/>
          <w:bCs/>
          <w:sz w:val="28"/>
          <w:szCs w:val="28"/>
        </w:rPr>
      </w:pPr>
      <w:r>
        <w:rPr>
          <w:b/>
          <w:bCs/>
          <w:sz w:val="28"/>
          <w:szCs w:val="28"/>
        </w:rPr>
        <w:t xml:space="preserve">Trình tự, thủ tục thẩm định, phê duyệt kế hoạch </w:t>
      </w:r>
      <w:bookmarkStart w:id="2" w:name="_Hlk164930846"/>
      <w:r>
        <w:rPr>
          <w:b/>
          <w:bCs/>
          <w:sz w:val="28"/>
          <w:szCs w:val="28"/>
        </w:rPr>
        <w:t>sử dụng đất cấp tỉnh</w:t>
      </w:r>
    </w:p>
    <w:bookmarkEnd w:id="2"/>
    <w:p w14:paraId="4156B726" w14:textId="2014A5A9" w:rsidR="00CC0FDF" w:rsidRDefault="00CC0FDF" w:rsidP="00440E9F">
      <w:pPr>
        <w:widowControl w:val="0"/>
        <w:spacing w:before="120" w:after="120" w:line="400" w:lineRule="exact"/>
        <w:ind w:firstLine="720"/>
        <w:jc w:val="both"/>
        <w:rPr>
          <w:sz w:val="28"/>
          <w:szCs w:val="28"/>
        </w:rPr>
      </w:pPr>
      <w:r>
        <w:rPr>
          <w:sz w:val="28"/>
          <w:szCs w:val="28"/>
        </w:rPr>
        <w:t xml:space="preserve">1. Trình tự, thủ tục thẩm định, phê duyệt kế hoạch </w:t>
      </w:r>
      <w:r w:rsidRPr="00CC0FDF">
        <w:rPr>
          <w:sz w:val="28"/>
          <w:szCs w:val="28"/>
        </w:rPr>
        <w:t>sử dụng đất cấp tỉnh</w:t>
      </w:r>
      <w:r>
        <w:rPr>
          <w:sz w:val="28"/>
          <w:szCs w:val="28"/>
        </w:rPr>
        <w:t>:</w:t>
      </w:r>
    </w:p>
    <w:p w14:paraId="3A6F1FB2" w14:textId="4A007E80" w:rsidR="00CC0FDF" w:rsidRPr="00CC0FDF" w:rsidRDefault="00CC0FDF" w:rsidP="00440E9F">
      <w:pPr>
        <w:widowControl w:val="0"/>
        <w:spacing w:before="120" w:after="120" w:line="400" w:lineRule="exact"/>
        <w:ind w:firstLine="720"/>
        <w:jc w:val="both"/>
        <w:rPr>
          <w:sz w:val="28"/>
          <w:szCs w:val="28"/>
        </w:rPr>
      </w:pPr>
      <w:r w:rsidRPr="00CC0FDF">
        <w:rPr>
          <w:sz w:val="28"/>
          <w:szCs w:val="28"/>
        </w:rPr>
        <w:t xml:space="preserve">a) </w:t>
      </w:r>
      <w:r w:rsidR="005156E2">
        <w:rPr>
          <w:sz w:val="28"/>
          <w:szCs w:val="28"/>
        </w:rPr>
        <w:t>Sở Tài nguyên và Môi trường gửi hồ sơ</w:t>
      </w:r>
      <w:r w:rsidR="00E45841" w:rsidRPr="00E45841">
        <w:rPr>
          <w:sz w:val="28"/>
          <w:szCs w:val="28"/>
        </w:rPr>
        <w:t xml:space="preserve"> </w:t>
      </w:r>
      <w:bookmarkStart w:id="3" w:name="_Hlk164952456"/>
      <w:r w:rsidRPr="00CC0FDF">
        <w:rPr>
          <w:sz w:val="28"/>
          <w:szCs w:val="28"/>
        </w:rPr>
        <w:t>kế hoạch sử dụng</w:t>
      </w:r>
      <w:r w:rsidR="0069736C">
        <w:rPr>
          <w:sz w:val="28"/>
          <w:szCs w:val="28"/>
        </w:rPr>
        <w:t xml:space="preserve"> đất</w:t>
      </w:r>
      <w:r w:rsidR="0069736C" w:rsidRPr="0069736C">
        <w:rPr>
          <w:sz w:val="28"/>
          <w:szCs w:val="28"/>
        </w:rPr>
        <w:t xml:space="preserve"> cấp tỉnh</w:t>
      </w:r>
      <w:bookmarkEnd w:id="3"/>
      <w:r w:rsidR="0069736C" w:rsidRPr="0069736C">
        <w:rPr>
          <w:sz w:val="28"/>
          <w:szCs w:val="28"/>
        </w:rPr>
        <w:t xml:space="preserve"> </w:t>
      </w:r>
      <w:r w:rsidRPr="00CC0FDF">
        <w:rPr>
          <w:sz w:val="28"/>
          <w:szCs w:val="28"/>
        </w:rPr>
        <w:t xml:space="preserve">đến </w:t>
      </w:r>
      <w:r w:rsidR="005156E2">
        <w:rPr>
          <w:sz w:val="28"/>
          <w:szCs w:val="28"/>
        </w:rPr>
        <w:t>các Thành viên Hội đồng thẩm định</w:t>
      </w:r>
      <w:r w:rsidRPr="00CC0FDF">
        <w:rPr>
          <w:sz w:val="28"/>
          <w:szCs w:val="28"/>
        </w:rPr>
        <w:t xml:space="preserve"> để</w:t>
      </w:r>
      <w:r w:rsidR="005156E2">
        <w:rPr>
          <w:sz w:val="28"/>
          <w:szCs w:val="28"/>
        </w:rPr>
        <w:t xml:space="preserve"> lấy ý kiến và</w:t>
      </w:r>
      <w:r w:rsidRPr="00CC0FDF">
        <w:rPr>
          <w:sz w:val="28"/>
          <w:szCs w:val="28"/>
        </w:rPr>
        <w:t xml:space="preserve"> tổ chức thẩm định;</w:t>
      </w:r>
    </w:p>
    <w:p w14:paraId="6503253F" w14:textId="77777777" w:rsidR="005156E2" w:rsidRPr="00CC0FDF" w:rsidRDefault="00CC0FDF" w:rsidP="005156E2">
      <w:pPr>
        <w:widowControl w:val="0"/>
        <w:spacing w:before="120" w:after="120" w:line="400" w:lineRule="exact"/>
        <w:ind w:firstLine="720"/>
        <w:jc w:val="both"/>
        <w:rPr>
          <w:sz w:val="28"/>
          <w:szCs w:val="28"/>
        </w:rPr>
      </w:pPr>
      <w:r w:rsidRPr="00CC0FDF">
        <w:rPr>
          <w:sz w:val="28"/>
          <w:szCs w:val="28"/>
        </w:rPr>
        <w:t xml:space="preserve">b) </w:t>
      </w:r>
      <w:r w:rsidR="005156E2" w:rsidRPr="00CC0FDF">
        <w:rPr>
          <w:sz w:val="28"/>
          <w:szCs w:val="28"/>
        </w:rPr>
        <w:t xml:space="preserve">Trong thời hạn không quá 15 ngày kể từ ngày nhận được hồ sơ hợp lệ, các thành viên Hội đồng thẩm định kế hoạch sử dụng đất gửi ý kiến góp ý bằng văn bản đến </w:t>
      </w:r>
      <w:r w:rsidR="005156E2">
        <w:rPr>
          <w:sz w:val="28"/>
          <w:szCs w:val="28"/>
        </w:rPr>
        <w:t>Sở</w:t>
      </w:r>
      <w:r w:rsidR="005156E2" w:rsidRPr="00CC0FDF">
        <w:rPr>
          <w:sz w:val="28"/>
          <w:szCs w:val="28"/>
        </w:rPr>
        <w:t xml:space="preserve"> Tài nguyên và Môi trường;</w:t>
      </w:r>
    </w:p>
    <w:p w14:paraId="3BB1B8B9" w14:textId="1E622B6B" w:rsidR="00CC0FDF" w:rsidRPr="00CC0FDF" w:rsidRDefault="00CC0FDF" w:rsidP="00440E9F">
      <w:pPr>
        <w:widowControl w:val="0"/>
        <w:spacing w:before="120" w:after="120" w:line="400" w:lineRule="exact"/>
        <w:ind w:firstLine="720"/>
        <w:jc w:val="both"/>
        <w:rPr>
          <w:sz w:val="28"/>
          <w:szCs w:val="28"/>
        </w:rPr>
      </w:pPr>
      <w:r w:rsidRPr="00CC0FDF">
        <w:rPr>
          <w:sz w:val="28"/>
          <w:szCs w:val="28"/>
        </w:rPr>
        <w:t>Trường hợp cần thiết, trong thời hạn không quá 10 ngày kể từ ngày nhận đủ hồ sơ hợp lệ, Hội đồng thẩm định kế hoạch sử dụng đất tổ chức kiểm tra, khảo sát thực địa các khu vực dự kiến chuyển mục đích sử dụng đất, đặc biệt là khu vực chuyển mục đích sử dụng đất trồng lúa, đất rừng phòng hộ, đất rừng đặc dụng;</w:t>
      </w:r>
    </w:p>
    <w:p w14:paraId="0797FA23" w14:textId="2F43EFC4" w:rsidR="00CC0FDF" w:rsidRPr="00CC0FDF" w:rsidRDefault="001A5055" w:rsidP="00440E9F">
      <w:pPr>
        <w:widowControl w:val="0"/>
        <w:spacing w:before="120" w:after="120" w:line="400" w:lineRule="exact"/>
        <w:ind w:firstLine="720"/>
        <w:jc w:val="both"/>
        <w:rPr>
          <w:sz w:val="28"/>
          <w:szCs w:val="28"/>
        </w:rPr>
      </w:pPr>
      <w:r>
        <w:rPr>
          <w:sz w:val="28"/>
          <w:szCs w:val="28"/>
        </w:rPr>
        <w:t>c</w:t>
      </w:r>
      <w:r w:rsidR="00CC0FDF" w:rsidRPr="00CC0FDF">
        <w:rPr>
          <w:sz w:val="28"/>
          <w:szCs w:val="28"/>
        </w:rPr>
        <w:t xml:space="preserve">) Trong thời hạn không quá 10 ngày kể từ ngày kết thúc thời hạn lấy ý kiến góp ý, </w:t>
      </w:r>
      <w:r w:rsidR="0069736C">
        <w:rPr>
          <w:sz w:val="28"/>
          <w:szCs w:val="28"/>
        </w:rPr>
        <w:t>Sở</w:t>
      </w:r>
      <w:r w:rsidR="00CC0FDF" w:rsidRPr="00CC0FDF">
        <w:rPr>
          <w:sz w:val="28"/>
          <w:szCs w:val="28"/>
        </w:rPr>
        <w:t xml:space="preserve"> Tài nguyên và Môi trường có trách nhiệm </w:t>
      </w:r>
      <w:r>
        <w:rPr>
          <w:sz w:val="28"/>
          <w:szCs w:val="28"/>
        </w:rPr>
        <w:t xml:space="preserve">báo cáo Chủ tịch Hội đồng thẩm định </w:t>
      </w:r>
      <w:r w:rsidR="00CC0FDF" w:rsidRPr="00CC0FDF">
        <w:rPr>
          <w:sz w:val="28"/>
          <w:szCs w:val="28"/>
        </w:rPr>
        <w:t xml:space="preserve">tổ chức họp Hội đồng thẩm định và </w:t>
      </w:r>
      <w:r w:rsidR="005156E2">
        <w:rPr>
          <w:sz w:val="28"/>
          <w:szCs w:val="28"/>
        </w:rPr>
        <w:t>hoàn thiện hồ sơ theo ý kiến của Hội đồng thẩm định</w:t>
      </w:r>
      <w:r>
        <w:rPr>
          <w:sz w:val="28"/>
          <w:szCs w:val="28"/>
        </w:rPr>
        <w:t xml:space="preserve"> trong thời hạn không quá 15 ngày</w:t>
      </w:r>
      <w:r w:rsidR="00CC0FDF" w:rsidRPr="00CC0FDF">
        <w:rPr>
          <w:sz w:val="28"/>
          <w:szCs w:val="28"/>
        </w:rPr>
        <w:t>;</w:t>
      </w:r>
    </w:p>
    <w:p w14:paraId="0FE3BA5E" w14:textId="02F7D5F6" w:rsidR="00CC0FDF" w:rsidRPr="00CC0FDF" w:rsidRDefault="001A5055" w:rsidP="00440E9F">
      <w:pPr>
        <w:widowControl w:val="0"/>
        <w:spacing w:before="120" w:after="120" w:line="400" w:lineRule="exact"/>
        <w:ind w:firstLine="720"/>
        <w:jc w:val="both"/>
        <w:rPr>
          <w:sz w:val="28"/>
          <w:szCs w:val="28"/>
        </w:rPr>
      </w:pPr>
      <w:r>
        <w:rPr>
          <w:sz w:val="28"/>
          <w:szCs w:val="28"/>
        </w:rPr>
        <w:t>d</w:t>
      </w:r>
      <w:r w:rsidR="00CC0FDF" w:rsidRPr="00CC0FDF">
        <w:rPr>
          <w:sz w:val="28"/>
          <w:szCs w:val="28"/>
        </w:rPr>
        <w:t xml:space="preserve">) </w:t>
      </w:r>
      <w:r>
        <w:rPr>
          <w:sz w:val="28"/>
          <w:szCs w:val="28"/>
        </w:rPr>
        <w:t xml:space="preserve">Sau khi hoàn thiện hồ sơ theo ý kiến của Hội đồng thẩm định, Sở Tài nguyên và Môi trường </w:t>
      </w:r>
      <w:r w:rsidR="00D36EF4">
        <w:rPr>
          <w:sz w:val="28"/>
          <w:szCs w:val="28"/>
        </w:rPr>
        <w:t xml:space="preserve">trình Chủ tịch </w:t>
      </w:r>
      <w:r w:rsidR="0069736C">
        <w:rPr>
          <w:sz w:val="28"/>
          <w:szCs w:val="28"/>
        </w:rPr>
        <w:t>Ủy ban nhân dân tỉnh</w:t>
      </w:r>
      <w:r w:rsidR="0069736C" w:rsidRPr="00CC0FDF">
        <w:rPr>
          <w:sz w:val="28"/>
          <w:szCs w:val="28"/>
        </w:rPr>
        <w:t xml:space="preserve"> phê duyệt</w:t>
      </w:r>
      <w:r w:rsidR="00CC0FDF" w:rsidRPr="00CC0FDF">
        <w:rPr>
          <w:sz w:val="28"/>
          <w:szCs w:val="28"/>
        </w:rPr>
        <w:t xml:space="preserve"> kế hoạch sử dụng đất cấp tỉnh</w:t>
      </w:r>
      <w:r w:rsidR="00D36EF4">
        <w:rPr>
          <w:sz w:val="28"/>
          <w:szCs w:val="28"/>
        </w:rPr>
        <w:t xml:space="preserve"> đảm bảo theo quy định của pháp luật</w:t>
      </w:r>
      <w:r w:rsidR="00CC0FDF" w:rsidRPr="00CC0FDF">
        <w:rPr>
          <w:sz w:val="28"/>
          <w:szCs w:val="28"/>
        </w:rPr>
        <w:t xml:space="preserve">. </w:t>
      </w:r>
    </w:p>
    <w:p w14:paraId="4DCF1B0E" w14:textId="77777777" w:rsidR="00CC0FDF" w:rsidRPr="00CC0FDF" w:rsidRDefault="00CC0FDF" w:rsidP="00440E9F">
      <w:pPr>
        <w:widowControl w:val="0"/>
        <w:spacing w:before="120" w:after="120" w:line="400" w:lineRule="exact"/>
        <w:ind w:firstLine="720"/>
        <w:jc w:val="both"/>
        <w:rPr>
          <w:sz w:val="28"/>
          <w:szCs w:val="28"/>
        </w:rPr>
      </w:pPr>
      <w:r w:rsidRPr="00CC0FDF">
        <w:rPr>
          <w:sz w:val="28"/>
          <w:szCs w:val="28"/>
        </w:rPr>
        <w:t>2. Nội dung thẩm định kế hoạch sử dụng đất cấp tỉnh:</w:t>
      </w:r>
    </w:p>
    <w:p w14:paraId="4C406552" w14:textId="77777777" w:rsidR="00CC0FDF" w:rsidRPr="00CC0FDF" w:rsidRDefault="00CC0FDF" w:rsidP="00440E9F">
      <w:pPr>
        <w:widowControl w:val="0"/>
        <w:spacing w:before="120" w:after="120" w:line="400" w:lineRule="exact"/>
        <w:ind w:firstLine="720"/>
        <w:jc w:val="both"/>
        <w:rPr>
          <w:sz w:val="28"/>
          <w:szCs w:val="28"/>
        </w:rPr>
      </w:pPr>
      <w:r w:rsidRPr="00CC0FDF">
        <w:rPr>
          <w:sz w:val="28"/>
          <w:szCs w:val="28"/>
        </w:rPr>
        <w:t>a) Mức độ phù hợp của kế hoạch sử dụng đất với quy hoạch, kế hoạch sử dụng đất quốc gia, quy hoạch tỉnh;</w:t>
      </w:r>
    </w:p>
    <w:p w14:paraId="718AC250" w14:textId="31CE14B9" w:rsidR="00CC0FDF" w:rsidRPr="00CC0FDF" w:rsidRDefault="00CC0FDF" w:rsidP="00440E9F">
      <w:pPr>
        <w:widowControl w:val="0"/>
        <w:spacing w:before="120" w:after="120" w:line="400" w:lineRule="exact"/>
        <w:ind w:firstLine="720"/>
        <w:jc w:val="both"/>
        <w:rPr>
          <w:sz w:val="28"/>
          <w:szCs w:val="28"/>
        </w:rPr>
      </w:pPr>
      <w:r w:rsidRPr="00CC0FDF">
        <w:rPr>
          <w:sz w:val="28"/>
          <w:szCs w:val="28"/>
        </w:rPr>
        <w:t>b) Mức độ phù hợp của kế hoạch sử dụng đất với kế hoạch phát triển kinh tế - xã hội</w:t>
      </w:r>
      <w:r w:rsidR="00D36EF4">
        <w:rPr>
          <w:sz w:val="28"/>
          <w:szCs w:val="28"/>
        </w:rPr>
        <w:t xml:space="preserve"> của tỉnh</w:t>
      </w:r>
      <w:r w:rsidRPr="00CC0FDF">
        <w:rPr>
          <w:sz w:val="28"/>
          <w:szCs w:val="28"/>
        </w:rPr>
        <w:t>: Đảm bảo an ninh lương thực quốc gia, bảo vệ môi trường sinh thái, đảm bảo quốc phòng, an ninh; khả năng đáp ứng nhu cầu sử dụng đất để phục vụ phát triển các ngành, lĩnh vực;</w:t>
      </w:r>
    </w:p>
    <w:p w14:paraId="7E63B7C2" w14:textId="77777777" w:rsidR="00CC0FDF" w:rsidRPr="00CC0FDF" w:rsidRDefault="00CC0FDF" w:rsidP="00440E9F">
      <w:pPr>
        <w:widowControl w:val="0"/>
        <w:spacing w:before="120" w:after="120" w:line="400" w:lineRule="exact"/>
        <w:ind w:firstLine="720"/>
        <w:jc w:val="both"/>
        <w:rPr>
          <w:sz w:val="28"/>
          <w:szCs w:val="28"/>
        </w:rPr>
      </w:pPr>
      <w:r w:rsidRPr="00CC0FDF">
        <w:rPr>
          <w:sz w:val="28"/>
          <w:szCs w:val="28"/>
        </w:rPr>
        <w:t>c) Kết quả thực hiện kế hoạch sử dụng đất kỳ trước; hiệu quả kinh tế, xã hội, môi trường của các công trình, dự án đã thực hiện trong kế hoạch sử dụng đất kỳ trước;</w:t>
      </w:r>
    </w:p>
    <w:p w14:paraId="018EDB64" w14:textId="7BAD13AC" w:rsidR="0070105B" w:rsidRPr="00FF255C" w:rsidRDefault="00CC0FDF" w:rsidP="00440E9F">
      <w:pPr>
        <w:widowControl w:val="0"/>
        <w:spacing w:before="120" w:after="120" w:line="400" w:lineRule="exact"/>
        <w:ind w:firstLine="720"/>
        <w:jc w:val="both"/>
        <w:rPr>
          <w:sz w:val="28"/>
          <w:szCs w:val="28"/>
        </w:rPr>
      </w:pPr>
      <w:r w:rsidRPr="00CC0FDF">
        <w:rPr>
          <w:sz w:val="28"/>
          <w:szCs w:val="28"/>
        </w:rPr>
        <w:t xml:space="preserve">d) Tính khả thi của kế hoạch sử dụng đất: Tính phù hợp của các giải pháp với tình hình thực tế của địa phương; nguồn lực và khả năng huy động vốn để </w:t>
      </w:r>
      <w:r w:rsidRPr="00CC0FDF">
        <w:rPr>
          <w:sz w:val="28"/>
          <w:szCs w:val="28"/>
        </w:rPr>
        <w:lastRenderedPageBreak/>
        <w:t xml:space="preserve">thực hiện kế hoạch. </w:t>
      </w:r>
    </w:p>
    <w:p w14:paraId="35B30B5A" w14:textId="58040741" w:rsidR="00062DF0" w:rsidRPr="00FF255C" w:rsidRDefault="00062DF0" w:rsidP="00440E9F">
      <w:pPr>
        <w:widowControl w:val="0"/>
        <w:numPr>
          <w:ilvl w:val="0"/>
          <w:numId w:val="6"/>
        </w:numPr>
        <w:spacing w:before="120" w:after="120" w:line="400" w:lineRule="exact"/>
        <w:jc w:val="both"/>
        <w:outlineLvl w:val="0"/>
        <w:rPr>
          <w:sz w:val="28"/>
          <w:szCs w:val="28"/>
        </w:rPr>
      </w:pPr>
      <w:bookmarkStart w:id="4" w:name="dieu_12"/>
      <w:r w:rsidRPr="00FF255C">
        <w:rPr>
          <w:b/>
          <w:bCs/>
          <w:sz w:val="28"/>
          <w:szCs w:val="28"/>
        </w:rPr>
        <w:t>Điều khoản thi hành</w:t>
      </w:r>
      <w:bookmarkEnd w:id="4"/>
    </w:p>
    <w:p w14:paraId="6E578794" w14:textId="528D82CE" w:rsidR="00C5530C" w:rsidRPr="00FF255C" w:rsidRDefault="00C5530C" w:rsidP="00440E9F">
      <w:pPr>
        <w:pStyle w:val="ListParagraph"/>
        <w:widowControl w:val="0"/>
        <w:spacing w:before="120" w:after="120" w:line="400" w:lineRule="exact"/>
        <w:ind w:left="0" w:firstLine="720"/>
        <w:jc w:val="both"/>
        <w:rPr>
          <w:sz w:val="28"/>
          <w:szCs w:val="28"/>
        </w:rPr>
      </w:pPr>
      <w:r w:rsidRPr="00FF255C">
        <w:rPr>
          <w:sz w:val="28"/>
          <w:szCs w:val="28"/>
        </w:rPr>
        <w:t xml:space="preserve">1. Nghị quyết này có hiệu lực thi hành </w:t>
      </w:r>
      <w:r w:rsidR="001A5055">
        <w:rPr>
          <w:sz w:val="28"/>
          <w:szCs w:val="28"/>
        </w:rPr>
        <w:t xml:space="preserve">kể </w:t>
      </w:r>
      <w:r w:rsidRPr="00FF255C">
        <w:rPr>
          <w:sz w:val="28"/>
          <w:szCs w:val="28"/>
        </w:rPr>
        <w:t xml:space="preserve">từ ngày </w:t>
      </w:r>
      <w:r w:rsidR="00440E9F">
        <w:rPr>
          <w:sz w:val="28"/>
          <w:szCs w:val="28"/>
        </w:rPr>
        <w:t>ký</w:t>
      </w:r>
      <w:r w:rsidR="001A5055">
        <w:rPr>
          <w:sz w:val="28"/>
          <w:szCs w:val="28"/>
        </w:rPr>
        <w:t>.</w:t>
      </w:r>
    </w:p>
    <w:p w14:paraId="79B4C045" w14:textId="492DB0BB" w:rsidR="00A57D57" w:rsidRDefault="00A57D57" w:rsidP="00A57D57">
      <w:pPr>
        <w:pStyle w:val="ListParagraph"/>
        <w:widowControl w:val="0"/>
        <w:spacing w:before="120" w:after="120" w:line="400" w:lineRule="exact"/>
        <w:ind w:left="0" w:firstLine="720"/>
        <w:jc w:val="both"/>
        <w:rPr>
          <w:sz w:val="28"/>
          <w:szCs w:val="28"/>
        </w:rPr>
      </w:pPr>
      <w:r>
        <w:rPr>
          <w:sz w:val="28"/>
          <w:szCs w:val="28"/>
        </w:rPr>
        <w:t>2. Đối với các hồ sơ Kế hoạch sử dụng đất cấp tỉnh đang trình Thủ tướng Chính phủ mà chưa được phê duyệt trước ngày Nghị quyết này có hiệu lực thì giao Chủ tịch Ủy ban nhân dân tỉnh phê duyệt.</w:t>
      </w:r>
    </w:p>
    <w:p w14:paraId="6DB5B22C" w14:textId="303286D6" w:rsidR="001A5055" w:rsidRPr="00F00583" w:rsidRDefault="00A57D57" w:rsidP="00440E9F">
      <w:pPr>
        <w:pStyle w:val="ListParagraph"/>
        <w:widowControl w:val="0"/>
        <w:spacing w:before="120" w:after="120" w:line="400" w:lineRule="exact"/>
        <w:ind w:left="0" w:firstLine="720"/>
        <w:jc w:val="both"/>
        <w:rPr>
          <w:spacing w:val="-2"/>
          <w:sz w:val="28"/>
          <w:szCs w:val="28"/>
        </w:rPr>
      </w:pPr>
      <w:r>
        <w:rPr>
          <w:spacing w:val="-2"/>
          <w:sz w:val="28"/>
          <w:szCs w:val="28"/>
        </w:rPr>
        <w:t>3</w:t>
      </w:r>
      <w:r w:rsidR="00C5530C" w:rsidRPr="00F00583">
        <w:rPr>
          <w:spacing w:val="-2"/>
          <w:sz w:val="28"/>
          <w:szCs w:val="28"/>
        </w:rPr>
        <w:t xml:space="preserve">. </w:t>
      </w:r>
      <w:r>
        <w:rPr>
          <w:spacing w:val="-2"/>
          <w:sz w:val="28"/>
          <w:szCs w:val="28"/>
        </w:rPr>
        <w:t xml:space="preserve">Đối với hồ sơ </w:t>
      </w:r>
      <w:r w:rsidR="00440E9F" w:rsidRPr="00F00583">
        <w:rPr>
          <w:spacing w:val="-2"/>
          <w:sz w:val="28"/>
          <w:szCs w:val="28"/>
        </w:rPr>
        <w:t>Kế hoạch sử dụng đất cấp tỉnh đã</w:t>
      </w:r>
      <w:r w:rsidR="001A5055" w:rsidRPr="00F00583">
        <w:rPr>
          <w:spacing w:val="-2"/>
          <w:sz w:val="28"/>
          <w:szCs w:val="28"/>
        </w:rPr>
        <w:t xml:space="preserve"> được Bộ Tài nguyên và Môi trường thẩm định nhưng chưa trình Thủ tướng Chính phủ phê duyệt </w:t>
      </w:r>
      <w:r w:rsidR="00F00583" w:rsidRPr="00F00583">
        <w:rPr>
          <w:spacing w:val="-2"/>
          <w:sz w:val="28"/>
          <w:szCs w:val="28"/>
        </w:rPr>
        <w:t xml:space="preserve">trước ngày Nghị quyết này có hiệu lực </w:t>
      </w:r>
      <w:r w:rsidR="001A5055" w:rsidRPr="00F00583">
        <w:rPr>
          <w:spacing w:val="-2"/>
          <w:sz w:val="28"/>
          <w:szCs w:val="28"/>
        </w:rPr>
        <w:t>thì</w:t>
      </w:r>
      <w:r w:rsidR="00EC0D0E">
        <w:rPr>
          <w:spacing w:val="-2"/>
          <w:sz w:val="28"/>
          <w:szCs w:val="28"/>
        </w:rPr>
        <w:t xml:space="preserve"> </w:t>
      </w:r>
      <w:r>
        <w:rPr>
          <w:spacing w:val="-2"/>
          <w:sz w:val="28"/>
          <w:szCs w:val="28"/>
        </w:rPr>
        <w:t xml:space="preserve">Sở Tài nguyên và Môi trường </w:t>
      </w:r>
      <w:r w:rsidRPr="00F00583">
        <w:rPr>
          <w:spacing w:val="-2"/>
          <w:sz w:val="28"/>
          <w:szCs w:val="28"/>
        </w:rPr>
        <w:t>căn cứ kết quả thẩm định của Bộ Tài nguyên và Môi trường</w:t>
      </w:r>
      <w:r>
        <w:rPr>
          <w:spacing w:val="-2"/>
          <w:sz w:val="28"/>
          <w:szCs w:val="28"/>
        </w:rPr>
        <w:t xml:space="preserve"> để hoàn thiện hồ sơ và trình </w:t>
      </w:r>
      <w:r w:rsidR="00EC0D0E">
        <w:rPr>
          <w:spacing w:val="-2"/>
          <w:sz w:val="28"/>
          <w:szCs w:val="28"/>
        </w:rPr>
        <w:t>Chủ tịch</w:t>
      </w:r>
      <w:r w:rsidR="001A5055" w:rsidRPr="00F00583">
        <w:rPr>
          <w:spacing w:val="-2"/>
          <w:sz w:val="28"/>
          <w:szCs w:val="28"/>
        </w:rPr>
        <w:t xml:space="preserve"> </w:t>
      </w:r>
      <w:r w:rsidR="002216AB" w:rsidRPr="00F00583">
        <w:rPr>
          <w:spacing w:val="-2"/>
          <w:sz w:val="28"/>
          <w:szCs w:val="28"/>
        </w:rPr>
        <w:t>Ủy ban nhân dân cấp tỉnh phê duyệt mà không phải thẩm định lại theo trình tự, thủ tục quy định tại Khoản 1 Điều 5 của Nghị quyết này.</w:t>
      </w:r>
    </w:p>
    <w:p w14:paraId="5F8CFD23" w14:textId="78E14058" w:rsidR="00440E9F" w:rsidRDefault="00F00583" w:rsidP="00440E9F">
      <w:pPr>
        <w:pStyle w:val="ListParagraph"/>
        <w:widowControl w:val="0"/>
        <w:spacing w:before="120" w:after="120" w:line="400" w:lineRule="exact"/>
        <w:ind w:left="0" w:firstLine="720"/>
        <w:jc w:val="both"/>
        <w:rPr>
          <w:sz w:val="28"/>
          <w:szCs w:val="28"/>
        </w:rPr>
      </w:pPr>
      <w:r>
        <w:rPr>
          <w:sz w:val="28"/>
          <w:szCs w:val="28"/>
        </w:rPr>
        <w:t>4</w:t>
      </w:r>
      <w:r w:rsidR="00440E9F">
        <w:rPr>
          <w:sz w:val="28"/>
          <w:szCs w:val="28"/>
        </w:rPr>
        <w:t xml:space="preserve">. Chính phủ, Thủ tướng Chính phủ, Bộ, cơ quan ngang Bộ, cơ quan thuộc Chính phủ, Tòa án nhân dân tối cao, Viện kiểm sát nhân dân tối cao, Kiểm toán nhà nước, Ủy ban nhân dân các tỉnh, thành phố </w:t>
      </w:r>
      <w:r w:rsidR="002216AB">
        <w:rPr>
          <w:sz w:val="28"/>
          <w:szCs w:val="28"/>
        </w:rPr>
        <w:t>trực thuộc trung ương, trong phạ</w:t>
      </w:r>
      <w:r w:rsidR="00440E9F">
        <w:rPr>
          <w:sz w:val="28"/>
          <w:szCs w:val="28"/>
        </w:rPr>
        <w:t>m vi nhiệm vụ, quyền hạn của mình, chỉ đạo tổ chức thực hiện và kiểm tra việc thực hiện Nghị quyết này.</w:t>
      </w:r>
    </w:p>
    <w:p w14:paraId="392C3A93" w14:textId="13986110" w:rsidR="00440E9F" w:rsidRDefault="00F00583" w:rsidP="00440E9F">
      <w:pPr>
        <w:pStyle w:val="ListParagraph"/>
        <w:widowControl w:val="0"/>
        <w:spacing w:before="120" w:after="120" w:line="400" w:lineRule="exact"/>
        <w:ind w:left="0" w:firstLine="720"/>
        <w:jc w:val="both"/>
        <w:rPr>
          <w:sz w:val="28"/>
          <w:szCs w:val="28"/>
        </w:rPr>
      </w:pPr>
      <w:r>
        <w:rPr>
          <w:sz w:val="28"/>
          <w:szCs w:val="28"/>
        </w:rPr>
        <w:t>5</w:t>
      </w:r>
      <w:r w:rsidR="00440E9F">
        <w:rPr>
          <w:sz w:val="28"/>
          <w:szCs w:val="28"/>
        </w:rPr>
        <w:t>. Ủy ban Thường vụ Quốc hội, Hội đồng Dân tộc, các Ủy ban của Quốc hội, Đoàn đại biểu Quốc hội, đại biểu Quốc hội, Hội đồng nhân dân các cấp, Mặt trận Tổ quốc Việt nam và các tổ chức thành viên của Mặt trận, trong phạm vị nhiệm vụ, quyền hạn của mình, giám sát việc thực hiện Nghị quyết này.</w:t>
      </w:r>
    </w:p>
    <w:p w14:paraId="415DB667" w14:textId="0BA7C504" w:rsidR="00440E9F" w:rsidRPr="00FF255C" w:rsidRDefault="00440E9F" w:rsidP="00440E9F">
      <w:pPr>
        <w:pStyle w:val="ListParagraph"/>
        <w:widowControl w:val="0"/>
        <w:spacing w:before="120" w:after="120" w:line="400" w:lineRule="exact"/>
        <w:ind w:left="0" w:firstLine="720"/>
        <w:jc w:val="both"/>
        <w:rPr>
          <w:sz w:val="28"/>
          <w:szCs w:val="28"/>
        </w:rPr>
      </w:pP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___________________________________________________________</w:t>
      </w:r>
    </w:p>
    <w:p w14:paraId="4337674B" w14:textId="25B24E62" w:rsidR="00062DF0" w:rsidRPr="00FF255C" w:rsidRDefault="00FF39FE" w:rsidP="00440E9F">
      <w:pPr>
        <w:widowControl w:val="0"/>
        <w:spacing w:before="120" w:after="120" w:line="400" w:lineRule="exact"/>
        <w:ind w:firstLine="720"/>
        <w:jc w:val="both"/>
        <w:rPr>
          <w:sz w:val="28"/>
          <w:szCs w:val="28"/>
        </w:rPr>
      </w:pPr>
      <w:r w:rsidRPr="00FF255C">
        <w:rPr>
          <w:i/>
          <w:iCs/>
          <w:sz w:val="28"/>
          <w:szCs w:val="28"/>
        </w:rPr>
        <w:t>Nghị quyết này được Quốc hội nước Cộng hoà xã hội chủ nghĩa Việt Nam khoá X</w:t>
      </w:r>
      <w:r w:rsidR="00433E14" w:rsidRPr="00FF255C">
        <w:rPr>
          <w:i/>
          <w:iCs/>
          <w:sz w:val="28"/>
          <w:szCs w:val="28"/>
        </w:rPr>
        <w:t>V</w:t>
      </w:r>
      <w:r w:rsidRPr="00FF255C">
        <w:rPr>
          <w:i/>
          <w:iCs/>
          <w:sz w:val="28"/>
          <w:szCs w:val="28"/>
        </w:rPr>
        <w:t xml:space="preserve">, kỳ họp thứ </w:t>
      </w:r>
      <w:r w:rsidR="00440E9F">
        <w:rPr>
          <w:i/>
          <w:iCs/>
          <w:sz w:val="28"/>
          <w:szCs w:val="28"/>
        </w:rPr>
        <w:t xml:space="preserve">  </w:t>
      </w:r>
      <w:r w:rsidRPr="00FF255C">
        <w:rPr>
          <w:i/>
          <w:iCs/>
          <w:sz w:val="28"/>
          <w:szCs w:val="28"/>
        </w:rPr>
        <w:t xml:space="preserve"> thông qua ngày </w:t>
      </w:r>
      <w:r w:rsidR="00433E14" w:rsidRPr="00FF255C">
        <w:rPr>
          <w:i/>
          <w:iCs/>
          <w:sz w:val="28"/>
          <w:szCs w:val="28"/>
        </w:rPr>
        <w:t xml:space="preserve">     </w:t>
      </w:r>
      <w:r w:rsidRPr="00FF255C">
        <w:rPr>
          <w:i/>
          <w:iCs/>
          <w:sz w:val="28"/>
          <w:szCs w:val="28"/>
        </w:rPr>
        <w:t xml:space="preserve"> tháng </w:t>
      </w:r>
      <w:r w:rsidR="00433E14" w:rsidRPr="00FF255C">
        <w:rPr>
          <w:i/>
          <w:iCs/>
          <w:sz w:val="28"/>
          <w:szCs w:val="28"/>
        </w:rPr>
        <w:t xml:space="preserve">     </w:t>
      </w:r>
      <w:r w:rsidRPr="00FF255C">
        <w:rPr>
          <w:i/>
          <w:iCs/>
          <w:sz w:val="28"/>
          <w:szCs w:val="28"/>
        </w:rPr>
        <w:t xml:space="preserve"> năm 20</w:t>
      </w:r>
      <w:r w:rsidR="00433E14" w:rsidRPr="00FF255C">
        <w:rPr>
          <w:i/>
          <w:iCs/>
          <w:sz w:val="28"/>
          <w:szCs w:val="28"/>
        </w:rPr>
        <w:t>24</w:t>
      </w:r>
      <w:r w:rsidRPr="00FF255C">
        <w:rPr>
          <w:i/>
          <w:iCs/>
          <w:sz w:val="28"/>
          <w:szCs w:val="28"/>
        </w:rPr>
        <w: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011941" w:rsidRPr="00FF255C" w14:paraId="0505D259" w14:textId="7777777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3F8274E6" w14:textId="77777777" w:rsidR="00062DF0" w:rsidRPr="00FF255C" w:rsidRDefault="00062DF0">
            <w:pPr>
              <w:spacing w:before="120"/>
            </w:pPr>
            <w:r w:rsidRPr="00FF255C">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0ACB6E6E" w14:textId="77777777" w:rsidR="00A36878" w:rsidRPr="00FF255C" w:rsidRDefault="00062DF0">
            <w:pPr>
              <w:spacing w:before="120"/>
              <w:jc w:val="center"/>
              <w:rPr>
                <w:b/>
                <w:bCs/>
              </w:rPr>
            </w:pPr>
            <w:r w:rsidRPr="00FF255C">
              <w:rPr>
                <w:b/>
                <w:bCs/>
              </w:rPr>
              <w:t>CHỦ TỊCH QUỐC HỘI</w:t>
            </w:r>
            <w:r w:rsidRPr="00FF255C">
              <w:rPr>
                <w:b/>
                <w:bCs/>
              </w:rPr>
              <w:br/>
            </w:r>
            <w:r w:rsidRPr="00FF255C">
              <w:rPr>
                <w:b/>
                <w:bCs/>
              </w:rPr>
              <w:br/>
            </w:r>
          </w:p>
          <w:p w14:paraId="2838166A" w14:textId="77777777" w:rsidR="006659F6" w:rsidRPr="00FF255C" w:rsidRDefault="006659F6">
            <w:pPr>
              <w:spacing w:before="120"/>
              <w:jc w:val="center"/>
              <w:rPr>
                <w:b/>
                <w:bCs/>
              </w:rPr>
            </w:pPr>
          </w:p>
          <w:p w14:paraId="39582164" w14:textId="0B3D77F9" w:rsidR="00062DF0" w:rsidRPr="00FF255C" w:rsidRDefault="00062DF0" w:rsidP="00A57D57">
            <w:pPr>
              <w:spacing w:before="120"/>
              <w:jc w:val="center"/>
            </w:pPr>
            <w:r w:rsidRPr="00FF255C">
              <w:rPr>
                <w:b/>
                <w:bCs/>
              </w:rPr>
              <w:br/>
            </w:r>
            <w:r w:rsidRPr="00FF255C">
              <w:rPr>
                <w:b/>
                <w:bCs/>
              </w:rPr>
              <w:br/>
            </w:r>
          </w:p>
        </w:tc>
      </w:tr>
    </w:tbl>
    <w:p w14:paraId="4B634BB7" w14:textId="18E2E4FC" w:rsidR="00DA2ABF" w:rsidRPr="00FF255C" w:rsidRDefault="00DA2ABF">
      <w:pPr>
        <w:spacing w:before="120" w:after="280" w:afterAutospacing="1"/>
      </w:pPr>
    </w:p>
    <w:sectPr w:rsidR="00DA2ABF" w:rsidRPr="00FF255C" w:rsidSect="008348EC">
      <w:headerReference w:type="default" r:id="rId7"/>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42814F" w14:textId="77777777" w:rsidR="008348EC" w:rsidRDefault="008348EC" w:rsidP="00081C38">
      <w:r>
        <w:separator/>
      </w:r>
    </w:p>
  </w:endnote>
  <w:endnote w:type="continuationSeparator" w:id="0">
    <w:p w14:paraId="31AA81EA" w14:textId="77777777" w:rsidR="008348EC" w:rsidRDefault="008348EC" w:rsidP="00081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266443" w14:textId="77777777" w:rsidR="008348EC" w:rsidRDefault="008348EC" w:rsidP="00081C38">
      <w:r>
        <w:separator/>
      </w:r>
    </w:p>
  </w:footnote>
  <w:footnote w:type="continuationSeparator" w:id="0">
    <w:p w14:paraId="4EB051CD" w14:textId="77777777" w:rsidR="008348EC" w:rsidRDefault="008348EC" w:rsidP="00081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01973085"/>
      <w:docPartObj>
        <w:docPartGallery w:val="Page Numbers (Top of Page)"/>
        <w:docPartUnique/>
      </w:docPartObj>
    </w:sdtPr>
    <w:sdtContent>
      <w:p w14:paraId="1203FBD9" w14:textId="76391C1B" w:rsidR="00081C38" w:rsidRDefault="00081C38">
        <w:pPr>
          <w:pStyle w:val="Header"/>
          <w:jc w:val="center"/>
        </w:pPr>
        <w:r>
          <w:fldChar w:fldCharType="begin"/>
        </w:r>
        <w:r>
          <w:instrText>PAGE   \* MERGEFORMAT</w:instrText>
        </w:r>
        <w:r>
          <w:fldChar w:fldCharType="separate"/>
        </w:r>
        <w:r w:rsidR="00092F66" w:rsidRPr="00092F66">
          <w:rPr>
            <w:noProof/>
            <w:lang w:val="vi-VN"/>
          </w:rPr>
          <w:t>2</w:t>
        </w:r>
        <w:r>
          <w:fldChar w:fldCharType="end"/>
        </w:r>
      </w:p>
    </w:sdtContent>
  </w:sdt>
  <w:p w14:paraId="5C5EEC2F" w14:textId="77777777" w:rsidR="00081C38" w:rsidRDefault="00081C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845C4"/>
    <w:multiLevelType w:val="hybridMultilevel"/>
    <w:tmpl w:val="FF8667DC"/>
    <w:lvl w:ilvl="0" w:tplc="CCE886F2">
      <w:start w:val="1"/>
      <w:numFmt w:val="decimal"/>
      <w:suff w:val="space"/>
      <w:lvlText w:val="%1."/>
      <w:lvlJc w:val="left"/>
      <w:pPr>
        <w:ind w:left="0" w:firstLine="720"/>
      </w:pPr>
      <w:rPr>
        <w:rFonts w:hint="default"/>
      </w:rPr>
    </w:lvl>
    <w:lvl w:ilvl="1" w:tplc="C582A260">
      <w:start w:val="1"/>
      <w:numFmt w:val="lowerLetter"/>
      <w:suff w:val="space"/>
      <w:lvlText w:val="%2)"/>
      <w:lvlJc w:val="left"/>
      <w:pPr>
        <w:ind w:left="0" w:firstLine="720"/>
      </w:pPr>
      <w:rPr>
        <w:rFonts w:cs="Cambria Math"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621077"/>
    <w:multiLevelType w:val="hybridMultilevel"/>
    <w:tmpl w:val="2CEEFB9E"/>
    <w:lvl w:ilvl="0" w:tplc="FFFFFFFF">
      <w:start w:val="1"/>
      <w:numFmt w:val="decimal"/>
      <w:suff w:val="space"/>
      <w:lvlText w:val="%1."/>
      <w:lvlJc w:val="left"/>
      <w:pPr>
        <w:ind w:left="0" w:firstLine="720"/>
      </w:pPr>
      <w:rPr>
        <w:rFonts w:hint="default"/>
      </w:rPr>
    </w:lvl>
    <w:lvl w:ilvl="1" w:tplc="04090017">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16125E35"/>
    <w:multiLevelType w:val="hybridMultilevel"/>
    <w:tmpl w:val="DF102646"/>
    <w:lvl w:ilvl="0" w:tplc="68C6F478">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7803E7D"/>
    <w:multiLevelType w:val="hybridMultilevel"/>
    <w:tmpl w:val="3E0A57FE"/>
    <w:lvl w:ilvl="0" w:tplc="B0DC6FCA">
      <w:start w:val="1"/>
      <w:numFmt w:val="lowerLetter"/>
      <w:suff w:val="space"/>
      <w:lvlText w:val="%1)"/>
      <w:lvlJc w:val="left"/>
      <w:pPr>
        <w:ind w:left="0" w:firstLine="72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17CF233A"/>
    <w:multiLevelType w:val="hybridMultilevel"/>
    <w:tmpl w:val="538C74BC"/>
    <w:lvl w:ilvl="0" w:tplc="8D127E8E">
      <w:start w:val="1"/>
      <w:numFmt w:val="decimal"/>
      <w:suff w:val="space"/>
      <w:lvlText w:val="%1."/>
      <w:lvlJc w:val="left"/>
      <w:pPr>
        <w:ind w:left="0" w:firstLine="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9B10D3"/>
    <w:multiLevelType w:val="hybridMultilevel"/>
    <w:tmpl w:val="7468581C"/>
    <w:lvl w:ilvl="0" w:tplc="0F1ACD6A">
      <w:start w:val="1"/>
      <w:numFmt w:val="lowerLetter"/>
      <w:suff w:val="space"/>
      <w:lvlText w:val="%1)"/>
      <w:lvlJc w:val="left"/>
      <w:pPr>
        <w:ind w:left="0" w:firstLine="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1BA41C93"/>
    <w:multiLevelType w:val="hybridMultilevel"/>
    <w:tmpl w:val="9CCEFD7C"/>
    <w:lvl w:ilvl="0" w:tplc="6CAC6752">
      <w:start w:val="1"/>
      <w:numFmt w:val="decimal"/>
      <w:suff w:val="space"/>
      <w:lvlText w:val="%1."/>
      <w:lvlJc w:val="left"/>
      <w:pPr>
        <w:ind w:left="0" w:firstLine="720"/>
      </w:pPr>
      <w:rPr>
        <w:rFonts w:hint="default"/>
      </w:rPr>
    </w:lvl>
    <w:lvl w:ilvl="1" w:tplc="297035B0">
      <w:start w:val="1"/>
      <w:numFmt w:val="lowerLetter"/>
      <w:suff w:val="space"/>
      <w:lvlText w:val="%2)"/>
      <w:lvlJc w:val="left"/>
      <w:pPr>
        <w:ind w:left="0" w:firstLine="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D9F2D2E"/>
    <w:multiLevelType w:val="hybridMultilevel"/>
    <w:tmpl w:val="55F03604"/>
    <w:lvl w:ilvl="0" w:tplc="21227B74">
      <w:start w:val="1"/>
      <w:numFmt w:val="decimal"/>
      <w:suff w:val="space"/>
      <w:lvlText w:val="Điều %1."/>
      <w:lvlJc w:val="left"/>
      <w:pPr>
        <w:ind w:left="0" w:firstLine="720"/>
      </w:pPr>
      <w:rPr>
        <w:rFonts w:hint="default"/>
        <w:b/>
        <w:bCs/>
        <w:i w:val="0"/>
        <w:iCs w:val="0"/>
        <w:strike w:val="0"/>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0AB1EA9"/>
    <w:multiLevelType w:val="hybridMultilevel"/>
    <w:tmpl w:val="E676BF06"/>
    <w:lvl w:ilvl="0" w:tplc="3BE8B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1EE15B9"/>
    <w:multiLevelType w:val="hybridMultilevel"/>
    <w:tmpl w:val="15EC6B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E3F0C2C"/>
    <w:multiLevelType w:val="hybridMultilevel"/>
    <w:tmpl w:val="045206D4"/>
    <w:lvl w:ilvl="0" w:tplc="BF78DBFA">
      <w:start w:val="1"/>
      <w:numFmt w:val="decimal"/>
      <w:suff w:val="space"/>
      <w:lvlText w:val="%1."/>
      <w:lvlJc w:val="left"/>
      <w:pPr>
        <w:ind w:left="0" w:firstLine="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A9E3864"/>
    <w:multiLevelType w:val="hybridMultilevel"/>
    <w:tmpl w:val="A34C221C"/>
    <w:lvl w:ilvl="0" w:tplc="B30692C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1E009BA"/>
    <w:multiLevelType w:val="hybridMultilevel"/>
    <w:tmpl w:val="CDB2A6CA"/>
    <w:lvl w:ilvl="0" w:tplc="DC8ED6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2770ACD"/>
    <w:multiLevelType w:val="hybridMultilevel"/>
    <w:tmpl w:val="2042D542"/>
    <w:lvl w:ilvl="0" w:tplc="AB126AFE">
      <w:start w:val="1"/>
      <w:numFmt w:val="decimal"/>
      <w:suff w:val="space"/>
      <w:lvlText w:val="%1."/>
      <w:lvlJc w:val="left"/>
      <w:pPr>
        <w:ind w:left="0" w:firstLine="72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75B27CB9"/>
    <w:multiLevelType w:val="hybridMultilevel"/>
    <w:tmpl w:val="2D50DCC8"/>
    <w:lvl w:ilvl="0" w:tplc="DC8A1D64">
      <w:start w:val="1"/>
      <w:numFmt w:val="lowerLetter"/>
      <w:suff w:val="space"/>
      <w:lvlText w:val="%1)"/>
      <w:lvlJc w:val="left"/>
      <w:pPr>
        <w:ind w:left="0" w:firstLine="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6526D74"/>
    <w:multiLevelType w:val="hybridMultilevel"/>
    <w:tmpl w:val="48CE987A"/>
    <w:lvl w:ilvl="0" w:tplc="4CEC9324">
      <w:start w:val="1"/>
      <w:numFmt w:val="decimal"/>
      <w:suff w:val="space"/>
      <w:lvlText w:val="%1."/>
      <w:lvlJc w:val="left"/>
      <w:pPr>
        <w:ind w:left="0" w:firstLine="720"/>
      </w:pPr>
      <w:rPr>
        <w:rFonts w:hint="default"/>
      </w:rPr>
    </w:lvl>
    <w:lvl w:ilvl="1" w:tplc="EC4A6CF2">
      <w:start w:val="1"/>
      <w:numFmt w:val="lowerLetter"/>
      <w:suff w:val="space"/>
      <w:lvlText w:val="%2)"/>
      <w:lvlJc w:val="left"/>
      <w:pPr>
        <w:ind w:left="0" w:firstLine="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D4F160F"/>
    <w:multiLevelType w:val="hybridMultilevel"/>
    <w:tmpl w:val="3C56346E"/>
    <w:lvl w:ilvl="0" w:tplc="352C35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FE84EA6"/>
    <w:multiLevelType w:val="hybridMultilevel"/>
    <w:tmpl w:val="68F01C28"/>
    <w:lvl w:ilvl="0" w:tplc="D36C5B02">
      <w:start w:val="1"/>
      <w:numFmt w:val="decimal"/>
      <w:suff w:val="space"/>
      <w:lvlText w:val="%1."/>
      <w:lvlJc w:val="left"/>
      <w:pPr>
        <w:ind w:left="0" w:firstLine="720"/>
      </w:pPr>
      <w:rPr>
        <w:rFonts w:hint="default"/>
      </w:rPr>
    </w:lvl>
    <w:lvl w:ilvl="1" w:tplc="E85CA0F0">
      <w:start w:val="1"/>
      <w:numFmt w:val="lowerLetter"/>
      <w:suff w:val="space"/>
      <w:lvlText w:val="%2)"/>
      <w:lvlJc w:val="left"/>
      <w:pPr>
        <w:ind w:left="0" w:firstLine="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18102218">
    <w:abstractNumId w:val="11"/>
  </w:num>
  <w:num w:numId="2" w16cid:durableId="1716195731">
    <w:abstractNumId w:val="9"/>
  </w:num>
  <w:num w:numId="3" w16cid:durableId="1256479647">
    <w:abstractNumId w:val="10"/>
  </w:num>
  <w:num w:numId="4" w16cid:durableId="182018273">
    <w:abstractNumId w:val="2"/>
  </w:num>
  <w:num w:numId="5" w16cid:durableId="507327090">
    <w:abstractNumId w:val="15"/>
  </w:num>
  <w:num w:numId="6" w16cid:durableId="568616352">
    <w:abstractNumId w:val="7"/>
  </w:num>
  <w:num w:numId="7" w16cid:durableId="559901414">
    <w:abstractNumId w:val="12"/>
  </w:num>
  <w:num w:numId="8" w16cid:durableId="879248145">
    <w:abstractNumId w:val="5"/>
  </w:num>
  <w:num w:numId="9" w16cid:durableId="827284701">
    <w:abstractNumId w:val="1"/>
  </w:num>
  <w:num w:numId="10" w16cid:durableId="929042185">
    <w:abstractNumId w:val="13"/>
  </w:num>
  <w:num w:numId="11" w16cid:durableId="1911764195">
    <w:abstractNumId w:val="14"/>
  </w:num>
  <w:num w:numId="12" w16cid:durableId="1998805440">
    <w:abstractNumId w:val="16"/>
  </w:num>
  <w:num w:numId="13" w16cid:durableId="535850078">
    <w:abstractNumId w:val="6"/>
  </w:num>
  <w:num w:numId="14" w16cid:durableId="1064255006">
    <w:abstractNumId w:val="17"/>
  </w:num>
  <w:num w:numId="15" w16cid:durableId="795873900">
    <w:abstractNumId w:val="4"/>
  </w:num>
  <w:num w:numId="16" w16cid:durableId="1540315583">
    <w:abstractNumId w:val="3"/>
  </w:num>
  <w:num w:numId="17" w16cid:durableId="1928541012">
    <w:abstractNumId w:val="0"/>
  </w:num>
  <w:num w:numId="18" w16cid:durableId="11864757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ED2"/>
    <w:rsid w:val="000000F2"/>
    <w:rsid w:val="00001A9F"/>
    <w:rsid w:val="00003A4F"/>
    <w:rsid w:val="00004BB8"/>
    <w:rsid w:val="0000730D"/>
    <w:rsid w:val="00011941"/>
    <w:rsid w:val="000233D7"/>
    <w:rsid w:val="00024E6B"/>
    <w:rsid w:val="000357F3"/>
    <w:rsid w:val="00037380"/>
    <w:rsid w:val="00042BF8"/>
    <w:rsid w:val="00042E6D"/>
    <w:rsid w:val="000431AE"/>
    <w:rsid w:val="00052724"/>
    <w:rsid w:val="000533DA"/>
    <w:rsid w:val="000627E0"/>
    <w:rsid w:val="00062DF0"/>
    <w:rsid w:val="00067EA0"/>
    <w:rsid w:val="00077BAD"/>
    <w:rsid w:val="00081C38"/>
    <w:rsid w:val="00092F66"/>
    <w:rsid w:val="0009412F"/>
    <w:rsid w:val="00095524"/>
    <w:rsid w:val="000A1A46"/>
    <w:rsid w:val="000B1038"/>
    <w:rsid w:val="000D016F"/>
    <w:rsid w:val="000E2EB1"/>
    <w:rsid w:val="000F020F"/>
    <w:rsid w:val="000F02D5"/>
    <w:rsid w:val="0010427A"/>
    <w:rsid w:val="00106CBB"/>
    <w:rsid w:val="001253D9"/>
    <w:rsid w:val="00135E4E"/>
    <w:rsid w:val="001418F3"/>
    <w:rsid w:val="00153563"/>
    <w:rsid w:val="0016697C"/>
    <w:rsid w:val="00167C4C"/>
    <w:rsid w:val="00174DB2"/>
    <w:rsid w:val="00177982"/>
    <w:rsid w:val="00180888"/>
    <w:rsid w:val="00195106"/>
    <w:rsid w:val="001964EE"/>
    <w:rsid w:val="0019754D"/>
    <w:rsid w:val="001A5055"/>
    <w:rsid w:val="001B3142"/>
    <w:rsid w:val="001B7C64"/>
    <w:rsid w:val="001C036C"/>
    <w:rsid w:val="001C6990"/>
    <w:rsid w:val="001D0027"/>
    <w:rsid w:val="001D02CB"/>
    <w:rsid w:val="001E4450"/>
    <w:rsid w:val="001F086C"/>
    <w:rsid w:val="001F52D4"/>
    <w:rsid w:val="0020041B"/>
    <w:rsid w:val="002011D1"/>
    <w:rsid w:val="002024C3"/>
    <w:rsid w:val="0020353D"/>
    <w:rsid w:val="002216AB"/>
    <w:rsid w:val="002219C6"/>
    <w:rsid w:val="002256E1"/>
    <w:rsid w:val="002330B4"/>
    <w:rsid w:val="002434CF"/>
    <w:rsid w:val="00272413"/>
    <w:rsid w:val="002742C3"/>
    <w:rsid w:val="00281DF6"/>
    <w:rsid w:val="00294749"/>
    <w:rsid w:val="00295F60"/>
    <w:rsid w:val="002B173D"/>
    <w:rsid w:val="002B3394"/>
    <w:rsid w:val="002B4DE5"/>
    <w:rsid w:val="002C6AFC"/>
    <w:rsid w:val="002E755D"/>
    <w:rsid w:val="002E785D"/>
    <w:rsid w:val="002F312E"/>
    <w:rsid w:val="002F4951"/>
    <w:rsid w:val="002F58C6"/>
    <w:rsid w:val="00310E5B"/>
    <w:rsid w:val="00331274"/>
    <w:rsid w:val="003365E9"/>
    <w:rsid w:val="00343941"/>
    <w:rsid w:val="00345FE0"/>
    <w:rsid w:val="0034611E"/>
    <w:rsid w:val="00350FD7"/>
    <w:rsid w:val="00355CBC"/>
    <w:rsid w:val="0037085E"/>
    <w:rsid w:val="00372568"/>
    <w:rsid w:val="00374707"/>
    <w:rsid w:val="00387D4D"/>
    <w:rsid w:val="003A2FDA"/>
    <w:rsid w:val="003A4A83"/>
    <w:rsid w:val="003A6955"/>
    <w:rsid w:val="003B0087"/>
    <w:rsid w:val="003B0669"/>
    <w:rsid w:val="003B3875"/>
    <w:rsid w:val="003B7C4B"/>
    <w:rsid w:val="003E08B1"/>
    <w:rsid w:val="003E3CEC"/>
    <w:rsid w:val="003F09F5"/>
    <w:rsid w:val="003F4253"/>
    <w:rsid w:val="0040624F"/>
    <w:rsid w:val="0040694F"/>
    <w:rsid w:val="00410E8E"/>
    <w:rsid w:val="00413185"/>
    <w:rsid w:val="00414C8E"/>
    <w:rsid w:val="004232A0"/>
    <w:rsid w:val="00425CB9"/>
    <w:rsid w:val="00433DA9"/>
    <w:rsid w:val="00433E14"/>
    <w:rsid w:val="00440E9F"/>
    <w:rsid w:val="00442C99"/>
    <w:rsid w:val="00455250"/>
    <w:rsid w:val="00460EFD"/>
    <w:rsid w:val="004616DB"/>
    <w:rsid w:val="0048680B"/>
    <w:rsid w:val="00493304"/>
    <w:rsid w:val="00494A06"/>
    <w:rsid w:val="004D2743"/>
    <w:rsid w:val="004D4175"/>
    <w:rsid w:val="004F0392"/>
    <w:rsid w:val="004F2013"/>
    <w:rsid w:val="004F74F4"/>
    <w:rsid w:val="005156E2"/>
    <w:rsid w:val="00515FE2"/>
    <w:rsid w:val="00517BAA"/>
    <w:rsid w:val="00544327"/>
    <w:rsid w:val="0055196C"/>
    <w:rsid w:val="00551AD9"/>
    <w:rsid w:val="00553BA7"/>
    <w:rsid w:val="00561425"/>
    <w:rsid w:val="00566C05"/>
    <w:rsid w:val="0057468B"/>
    <w:rsid w:val="00575370"/>
    <w:rsid w:val="0058186C"/>
    <w:rsid w:val="0058402E"/>
    <w:rsid w:val="005A0693"/>
    <w:rsid w:val="005A7632"/>
    <w:rsid w:val="005B755E"/>
    <w:rsid w:val="005B7939"/>
    <w:rsid w:val="005C1822"/>
    <w:rsid w:val="005C506C"/>
    <w:rsid w:val="005C7EE8"/>
    <w:rsid w:val="005D1A8B"/>
    <w:rsid w:val="005D2073"/>
    <w:rsid w:val="00604C4A"/>
    <w:rsid w:val="006131A8"/>
    <w:rsid w:val="00624DF2"/>
    <w:rsid w:val="00631530"/>
    <w:rsid w:val="00632280"/>
    <w:rsid w:val="006368A7"/>
    <w:rsid w:val="00636B11"/>
    <w:rsid w:val="0064650D"/>
    <w:rsid w:val="00654D0C"/>
    <w:rsid w:val="00656B5A"/>
    <w:rsid w:val="00665258"/>
    <w:rsid w:val="006659F6"/>
    <w:rsid w:val="00666042"/>
    <w:rsid w:val="00676A8E"/>
    <w:rsid w:val="006839AD"/>
    <w:rsid w:val="0069718E"/>
    <w:rsid w:val="0069736C"/>
    <w:rsid w:val="006A2B65"/>
    <w:rsid w:val="006A4ABD"/>
    <w:rsid w:val="006A54CD"/>
    <w:rsid w:val="006A7237"/>
    <w:rsid w:val="006B0B3D"/>
    <w:rsid w:val="006B1E9D"/>
    <w:rsid w:val="006E06BA"/>
    <w:rsid w:val="006E6704"/>
    <w:rsid w:val="006E79AF"/>
    <w:rsid w:val="006F39D3"/>
    <w:rsid w:val="006F5F0F"/>
    <w:rsid w:val="0070012C"/>
    <w:rsid w:val="0070105B"/>
    <w:rsid w:val="007034D1"/>
    <w:rsid w:val="00704E66"/>
    <w:rsid w:val="00710619"/>
    <w:rsid w:val="00732502"/>
    <w:rsid w:val="00734CFD"/>
    <w:rsid w:val="00736055"/>
    <w:rsid w:val="00736726"/>
    <w:rsid w:val="0074045E"/>
    <w:rsid w:val="00744951"/>
    <w:rsid w:val="007506E9"/>
    <w:rsid w:val="007557A7"/>
    <w:rsid w:val="00762ADE"/>
    <w:rsid w:val="00772636"/>
    <w:rsid w:val="00772BB0"/>
    <w:rsid w:val="0077708A"/>
    <w:rsid w:val="00784A1F"/>
    <w:rsid w:val="0079099E"/>
    <w:rsid w:val="007970F7"/>
    <w:rsid w:val="007A011F"/>
    <w:rsid w:val="007A1F80"/>
    <w:rsid w:val="007A74B3"/>
    <w:rsid w:val="007B137D"/>
    <w:rsid w:val="007C276C"/>
    <w:rsid w:val="007C7FE0"/>
    <w:rsid w:val="007D0E51"/>
    <w:rsid w:val="007F55FF"/>
    <w:rsid w:val="007F7B43"/>
    <w:rsid w:val="00810826"/>
    <w:rsid w:val="00811623"/>
    <w:rsid w:val="008346FC"/>
    <w:rsid w:val="008348EC"/>
    <w:rsid w:val="008422B6"/>
    <w:rsid w:val="00846A6A"/>
    <w:rsid w:val="00854FF5"/>
    <w:rsid w:val="00860F99"/>
    <w:rsid w:val="0086224A"/>
    <w:rsid w:val="008629AA"/>
    <w:rsid w:val="00873819"/>
    <w:rsid w:val="008A555A"/>
    <w:rsid w:val="008A7022"/>
    <w:rsid w:val="008B589E"/>
    <w:rsid w:val="008D4C21"/>
    <w:rsid w:val="008E6868"/>
    <w:rsid w:val="008F5B64"/>
    <w:rsid w:val="009057A3"/>
    <w:rsid w:val="0090690F"/>
    <w:rsid w:val="009100FB"/>
    <w:rsid w:val="0091251E"/>
    <w:rsid w:val="0091330D"/>
    <w:rsid w:val="00930A30"/>
    <w:rsid w:val="009715B9"/>
    <w:rsid w:val="00972F30"/>
    <w:rsid w:val="00980C53"/>
    <w:rsid w:val="00986D14"/>
    <w:rsid w:val="009954F0"/>
    <w:rsid w:val="009A2BF5"/>
    <w:rsid w:val="009C4C29"/>
    <w:rsid w:val="009D1FAF"/>
    <w:rsid w:val="009D6AC0"/>
    <w:rsid w:val="009E2DE2"/>
    <w:rsid w:val="009F0731"/>
    <w:rsid w:val="009F2D1F"/>
    <w:rsid w:val="00A003CD"/>
    <w:rsid w:val="00A303F7"/>
    <w:rsid w:val="00A323CD"/>
    <w:rsid w:val="00A35AB1"/>
    <w:rsid w:val="00A363B1"/>
    <w:rsid w:val="00A36878"/>
    <w:rsid w:val="00A45073"/>
    <w:rsid w:val="00A510EE"/>
    <w:rsid w:val="00A5223C"/>
    <w:rsid w:val="00A53356"/>
    <w:rsid w:val="00A57D57"/>
    <w:rsid w:val="00A6060A"/>
    <w:rsid w:val="00A81FC2"/>
    <w:rsid w:val="00A84126"/>
    <w:rsid w:val="00A90C72"/>
    <w:rsid w:val="00A93C22"/>
    <w:rsid w:val="00AA16E8"/>
    <w:rsid w:val="00AA380D"/>
    <w:rsid w:val="00AB0DE1"/>
    <w:rsid w:val="00AB4E9A"/>
    <w:rsid w:val="00AB6C3D"/>
    <w:rsid w:val="00AE060F"/>
    <w:rsid w:val="00AE498F"/>
    <w:rsid w:val="00AF3F23"/>
    <w:rsid w:val="00B03A3D"/>
    <w:rsid w:val="00B053E1"/>
    <w:rsid w:val="00B1241F"/>
    <w:rsid w:val="00B23678"/>
    <w:rsid w:val="00B249FD"/>
    <w:rsid w:val="00B34046"/>
    <w:rsid w:val="00B411A5"/>
    <w:rsid w:val="00B4130E"/>
    <w:rsid w:val="00B427B8"/>
    <w:rsid w:val="00B4466F"/>
    <w:rsid w:val="00B44F7A"/>
    <w:rsid w:val="00B5060C"/>
    <w:rsid w:val="00B50938"/>
    <w:rsid w:val="00B61A25"/>
    <w:rsid w:val="00B62080"/>
    <w:rsid w:val="00B6322D"/>
    <w:rsid w:val="00B66BC2"/>
    <w:rsid w:val="00B72161"/>
    <w:rsid w:val="00BA7B00"/>
    <w:rsid w:val="00BC4D6D"/>
    <w:rsid w:val="00BC4F0C"/>
    <w:rsid w:val="00BD57B1"/>
    <w:rsid w:val="00BD5D59"/>
    <w:rsid w:val="00BE499F"/>
    <w:rsid w:val="00BF629F"/>
    <w:rsid w:val="00BF6DE2"/>
    <w:rsid w:val="00C107F8"/>
    <w:rsid w:val="00C14636"/>
    <w:rsid w:val="00C15A53"/>
    <w:rsid w:val="00C25364"/>
    <w:rsid w:val="00C265FD"/>
    <w:rsid w:val="00C51151"/>
    <w:rsid w:val="00C5530C"/>
    <w:rsid w:val="00C62969"/>
    <w:rsid w:val="00C62AEF"/>
    <w:rsid w:val="00C766AC"/>
    <w:rsid w:val="00C815FC"/>
    <w:rsid w:val="00C84CFB"/>
    <w:rsid w:val="00C96525"/>
    <w:rsid w:val="00CA0632"/>
    <w:rsid w:val="00CA3D5E"/>
    <w:rsid w:val="00CB0B99"/>
    <w:rsid w:val="00CC0FDF"/>
    <w:rsid w:val="00CC4ACF"/>
    <w:rsid w:val="00CC4F9F"/>
    <w:rsid w:val="00CC623C"/>
    <w:rsid w:val="00CD4CA0"/>
    <w:rsid w:val="00CE5672"/>
    <w:rsid w:val="00CF2ED2"/>
    <w:rsid w:val="00D21A03"/>
    <w:rsid w:val="00D21E61"/>
    <w:rsid w:val="00D224C7"/>
    <w:rsid w:val="00D34A2A"/>
    <w:rsid w:val="00D36EF4"/>
    <w:rsid w:val="00D4535E"/>
    <w:rsid w:val="00D4752B"/>
    <w:rsid w:val="00D57FA2"/>
    <w:rsid w:val="00D71C43"/>
    <w:rsid w:val="00D737CD"/>
    <w:rsid w:val="00D7660C"/>
    <w:rsid w:val="00DA2ABF"/>
    <w:rsid w:val="00DB51A9"/>
    <w:rsid w:val="00DB58C6"/>
    <w:rsid w:val="00DB6EBE"/>
    <w:rsid w:val="00DB7B81"/>
    <w:rsid w:val="00DC59C2"/>
    <w:rsid w:val="00DC673A"/>
    <w:rsid w:val="00DC77EF"/>
    <w:rsid w:val="00DD7F63"/>
    <w:rsid w:val="00DF208E"/>
    <w:rsid w:val="00E068D7"/>
    <w:rsid w:val="00E17783"/>
    <w:rsid w:val="00E25AAC"/>
    <w:rsid w:val="00E45841"/>
    <w:rsid w:val="00E5031D"/>
    <w:rsid w:val="00E700E4"/>
    <w:rsid w:val="00E75B89"/>
    <w:rsid w:val="00E76181"/>
    <w:rsid w:val="00E832C3"/>
    <w:rsid w:val="00E85C78"/>
    <w:rsid w:val="00E93685"/>
    <w:rsid w:val="00E954F5"/>
    <w:rsid w:val="00E9650F"/>
    <w:rsid w:val="00EA40DC"/>
    <w:rsid w:val="00EA5AD8"/>
    <w:rsid w:val="00EA5C3B"/>
    <w:rsid w:val="00EB555E"/>
    <w:rsid w:val="00EC0D0E"/>
    <w:rsid w:val="00EC77F6"/>
    <w:rsid w:val="00EE0275"/>
    <w:rsid w:val="00EE571F"/>
    <w:rsid w:val="00EF169A"/>
    <w:rsid w:val="00EF4BD9"/>
    <w:rsid w:val="00F00583"/>
    <w:rsid w:val="00F11761"/>
    <w:rsid w:val="00F22A03"/>
    <w:rsid w:val="00F234D2"/>
    <w:rsid w:val="00F27978"/>
    <w:rsid w:val="00F30F52"/>
    <w:rsid w:val="00F3155C"/>
    <w:rsid w:val="00F32582"/>
    <w:rsid w:val="00F448D6"/>
    <w:rsid w:val="00F50577"/>
    <w:rsid w:val="00F5145E"/>
    <w:rsid w:val="00F56847"/>
    <w:rsid w:val="00F6053D"/>
    <w:rsid w:val="00F70DF0"/>
    <w:rsid w:val="00F7417A"/>
    <w:rsid w:val="00F77679"/>
    <w:rsid w:val="00F97E4B"/>
    <w:rsid w:val="00FA1AAC"/>
    <w:rsid w:val="00FA7843"/>
    <w:rsid w:val="00FA7BD6"/>
    <w:rsid w:val="00FB16D6"/>
    <w:rsid w:val="00FC01CD"/>
    <w:rsid w:val="00FE05BB"/>
    <w:rsid w:val="00FE3601"/>
    <w:rsid w:val="00FE491E"/>
    <w:rsid w:val="00FE69EA"/>
    <w:rsid w:val="00FF255C"/>
    <w:rsid w:val="00FF2755"/>
    <w:rsid w:val="00FF364E"/>
    <w:rsid w:val="00FF39FE"/>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6A55C0"/>
  <w15:chartTrackingRefBased/>
  <w15:docId w15:val="{79A7C026-E3C5-4827-9EDA-5DBE170AC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C6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unhideWhenUsed/>
    <w:rsid w:val="005D1A8B"/>
    <w:rPr>
      <w:sz w:val="24"/>
      <w:szCs w:val="24"/>
    </w:rPr>
  </w:style>
  <w:style w:type="paragraph" w:styleId="ListParagraph">
    <w:name w:val="List Paragraph"/>
    <w:basedOn w:val="Normal"/>
    <w:uiPriority w:val="99"/>
    <w:qFormat/>
    <w:rsid w:val="007B137D"/>
    <w:pPr>
      <w:ind w:left="720"/>
      <w:contextualSpacing/>
    </w:pPr>
  </w:style>
  <w:style w:type="paragraph" w:styleId="Header">
    <w:name w:val="header"/>
    <w:basedOn w:val="Normal"/>
    <w:link w:val="HeaderChar"/>
    <w:uiPriority w:val="99"/>
    <w:unhideWhenUsed/>
    <w:rsid w:val="00081C38"/>
    <w:pPr>
      <w:tabs>
        <w:tab w:val="center" w:pos="4680"/>
        <w:tab w:val="right" w:pos="9360"/>
      </w:tabs>
    </w:pPr>
  </w:style>
  <w:style w:type="character" w:customStyle="1" w:styleId="HeaderChar">
    <w:name w:val="Header Char"/>
    <w:basedOn w:val="DefaultParagraphFont"/>
    <w:link w:val="Header"/>
    <w:uiPriority w:val="99"/>
    <w:rsid w:val="00081C38"/>
    <w:rPr>
      <w:sz w:val="24"/>
      <w:szCs w:val="24"/>
    </w:rPr>
  </w:style>
  <w:style w:type="paragraph" w:styleId="Footer">
    <w:name w:val="footer"/>
    <w:basedOn w:val="Normal"/>
    <w:link w:val="FooterChar"/>
    <w:uiPriority w:val="99"/>
    <w:unhideWhenUsed/>
    <w:rsid w:val="00081C38"/>
    <w:pPr>
      <w:tabs>
        <w:tab w:val="center" w:pos="4680"/>
        <w:tab w:val="right" w:pos="9360"/>
      </w:tabs>
    </w:pPr>
  </w:style>
  <w:style w:type="character" w:customStyle="1" w:styleId="FooterChar">
    <w:name w:val="Footer Char"/>
    <w:basedOn w:val="DefaultParagraphFont"/>
    <w:link w:val="Footer"/>
    <w:uiPriority w:val="99"/>
    <w:rsid w:val="00081C38"/>
    <w:rPr>
      <w:sz w:val="24"/>
      <w:szCs w:val="24"/>
    </w:rPr>
  </w:style>
  <w:style w:type="paragraph" w:styleId="BalloonText">
    <w:name w:val="Balloon Text"/>
    <w:basedOn w:val="Normal"/>
    <w:link w:val="BalloonTextChar"/>
    <w:uiPriority w:val="99"/>
    <w:semiHidden/>
    <w:unhideWhenUsed/>
    <w:rsid w:val="00BC4D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D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4376</Characters>
  <Application>Microsoft Office Word</Application>
  <DocSecurity>0</DocSecurity>
  <Lines>36</Lines>
  <Paragraphs>10</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Hoàng Thị Loan</dc:creator>
  <cp:keywords/>
  <cp:lastModifiedBy>Văn Phương PITVN</cp:lastModifiedBy>
  <cp:revision>3</cp:revision>
  <cp:lastPrinted>2024-04-22T01:07:00Z</cp:lastPrinted>
  <dcterms:created xsi:type="dcterms:W3CDTF">2024-05-03T08:29:00Z</dcterms:created>
  <dcterms:modified xsi:type="dcterms:W3CDTF">2024-05-03T08:30:00Z</dcterms:modified>
</cp:coreProperties>
</file>