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3EC0" w14:textId="77777777" w:rsidR="006379B5" w:rsidRPr="00752D02" w:rsidRDefault="001D135F">
      <w:pPr>
        <w:spacing w:after="140" w:line="259" w:lineRule="auto"/>
        <w:ind w:left="0" w:right="19" w:firstLine="0"/>
        <w:jc w:val="center"/>
        <w:rPr>
          <w:color w:val="auto"/>
        </w:rPr>
      </w:pPr>
      <w:r w:rsidRPr="00752D02">
        <w:rPr>
          <w:b/>
          <w:color w:val="auto"/>
        </w:rPr>
        <w:t>THUYẾT MINH DỰ THẢO QUY CHUẨN KỸ THUẬT QUỐC GIA</w:t>
      </w:r>
      <w:r w:rsidRPr="00752D02">
        <w:rPr>
          <w:color w:val="auto"/>
        </w:rPr>
        <w:t xml:space="preserve"> </w:t>
      </w:r>
    </w:p>
    <w:p w14:paraId="0B943AB9" w14:textId="0FAEECF6" w:rsidR="006379B5" w:rsidRPr="00752D02" w:rsidRDefault="001D135F">
      <w:pPr>
        <w:pStyle w:val="Heading1"/>
        <w:ind w:left="-5" w:right="0" w:firstLine="572"/>
        <w:rPr>
          <w:color w:val="auto"/>
        </w:rPr>
      </w:pPr>
      <w:r w:rsidRPr="00752D02">
        <w:rPr>
          <w:color w:val="auto"/>
        </w:rPr>
        <w:t xml:space="preserve">1. Tên </w:t>
      </w:r>
      <w:r w:rsidR="00402336" w:rsidRPr="00752D02">
        <w:rPr>
          <w:color w:val="auto"/>
        </w:rPr>
        <w:t xml:space="preserve">gọi </w:t>
      </w:r>
      <w:r w:rsidRPr="00752D02">
        <w:rPr>
          <w:color w:val="auto"/>
        </w:rPr>
        <w:t>QCVN</w:t>
      </w:r>
      <w:r w:rsidRPr="00752D02">
        <w:rPr>
          <w:b w:val="0"/>
          <w:color w:val="auto"/>
        </w:rPr>
        <w:t xml:space="preserve"> </w:t>
      </w:r>
    </w:p>
    <w:p w14:paraId="509D7F0F" w14:textId="02B8F197" w:rsidR="006379B5" w:rsidRPr="00752D02" w:rsidRDefault="001D135F">
      <w:pPr>
        <w:spacing w:after="188"/>
        <w:ind w:left="-5" w:firstLine="572"/>
        <w:rPr>
          <w:color w:val="auto"/>
        </w:rPr>
      </w:pPr>
      <w:r w:rsidRPr="00752D02">
        <w:rPr>
          <w:color w:val="auto"/>
        </w:rPr>
        <w:t>Quy chuẩn kỹ thuật quốc gia</w:t>
      </w:r>
      <w:r w:rsidR="00990FEC" w:rsidRPr="00752D02">
        <w:rPr>
          <w:color w:val="auto"/>
        </w:rPr>
        <w:t xml:space="preserve"> về</w:t>
      </w:r>
      <w:r w:rsidRPr="00752D02">
        <w:rPr>
          <w:color w:val="auto"/>
        </w:rPr>
        <w:t xml:space="preserve"> "</w:t>
      </w:r>
      <w:r w:rsidRPr="00752D02">
        <w:rPr>
          <w:b/>
          <w:bCs/>
          <w:color w:val="auto"/>
        </w:rPr>
        <w:t xml:space="preserve">Đo đạc trọng lực chi tiết phục vụ công tác </w:t>
      </w:r>
      <w:r w:rsidR="00990FEC" w:rsidRPr="00752D02">
        <w:rPr>
          <w:b/>
          <w:bCs/>
          <w:color w:val="auto"/>
        </w:rPr>
        <w:t>đ</w:t>
      </w:r>
      <w:r w:rsidRPr="00752D02">
        <w:rPr>
          <w:b/>
          <w:bCs/>
          <w:color w:val="auto"/>
        </w:rPr>
        <w:t xml:space="preserve">o đạc và </w:t>
      </w:r>
      <w:r w:rsidR="00C91F1C" w:rsidRPr="00752D02">
        <w:rPr>
          <w:b/>
          <w:bCs/>
          <w:color w:val="auto"/>
        </w:rPr>
        <w:t>b</w:t>
      </w:r>
      <w:r w:rsidRPr="00752D02">
        <w:rPr>
          <w:b/>
          <w:bCs/>
          <w:color w:val="auto"/>
        </w:rPr>
        <w:t>ản đồ - Phần đo mặt đất</w:t>
      </w:r>
      <w:r w:rsidRPr="00752D02">
        <w:rPr>
          <w:color w:val="auto"/>
        </w:rPr>
        <w:t>"</w:t>
      </w:r>
      <w:r w:rsidR="005E2721" w:rsidRPr="00752D02">
        <w:rPr>
          <w:color w:val="auto"/>
        </w:rPr>
        <w:t>.</w:t>
      </w:r>
    </w:p>
    <w:p w14:paraId="45203099" w14:textId="77777777" w:rsidR="006379B5" w:rsidRPr="00752D02" w:rsidRDefault="001D135F">
      <w:pPr>
        <w:pStyle w:val="Heading1"/>
        <w:spacing w:after="182"/>
        <w:ind w:left="-5" w:right="0" w:firstLine="572"/>
        <w:rPr>
          <w:color w:val="auto"/>
        </w:rPr>
      </w:pPr>
      <w:r w:rsidRPr="00752D02">
        <w:rPr>
          <w:color w:val="auto"/>
        </w:rPr>
        <w:t>2. Tình hình liên quan tới QCVN</w:t>
      </w:r>
      <w:r w:rsidRPr="00752D02">
        <w:rPr>
          <w:b w:val="0"/>
          <w:color w:val="auto"/>
        </w:rPr>
        <w:t xml:space="preserve"> </w:t>
      </w:r>
    </w:p>
    <w:p w14:paraId="448F5C8F" w14:textId="4291E9FA" w:rsidR="007F6D5F" w:rsidRPr="00752D02" w:rsidRDefault="00C1240F" w:rsidP="007F6D5F">
      <w:pPr>
        <w:spacing w:after="183"/>
        <w:ind w:left="-5" w:firstLine="572"/>
        <w:rPr>
          <w:i/>
          <w:iCs/>
          <w:color w:val="auto"/>
        </w:rPr>
      </w:pPr>
      <w:r w:rsidRPr="00752D02">
        <w:rPr>
          <w:i/>
          <w:iCs/>
          <w:color w:val="auto"/>
        </w:rPr>
        <w:t xml:space="preserve">2.1. </w:t>
      </w:r>
      <w:r w:rsidR="007F6D5F" w:rsidRPr="00752D02">
        <w:rPr>
          <w:i/>
          <w:iCs/>
          <w:color w:val="auto"/>
        </w:rPr>
        <w:t xml:space="preserve">Về sự cần thiết phải ban hành QCVN "Đo đạc trọng lực chi tiết phục vụ công tác </w:t>
      </w:r>
      <w:r w:rsidR="00CE39ED" w:rsidRPr="00752D02">
        <w:rPr>
          <w:i/>
          <w:iCs/>
          <w:color w:val="auto"/>
        </w:rPr>
        <w:t>đ</w:t>
      </w:r>
      <w:r w:rsidR="007F6D5F" w:rsidRPr="00752D02">
        <w:rPr>
          <w:i/>
          <w:iCs/>
          <w:color w:val="auto"/>
        </w:rPr>
        <w:t xml:space="preserve">o đạc và </w:t>
      </w:r>
      <w:r w:rsidR="00CE39ED" w:rsidRPr="00752D02">
        <w:rPr>
          <w:i/>
          <w:iCs/>
          <w:color w:val="auto"/>
        </w:rPr>
        <w:t>b</w:t>
      </w:r>
      <w:r w:rsidR="007F6D5F" w:rsidRPr="00752D02">
        <w:rPr>
          <w:i/>
          <w:iCs/>
          <w:color w:val="auto"/>
        </w:rPr>
        <w:t>ản đồ - Phần đo mặt đất"</w:t>
      </w:r>
    </w:p>
    <w:p w14:paraId="024D8EA0" w14:textId="68F2BFDB" w:rsidR="0002165F" w:rsidRPr="00752D02" w:rsidRDefault="0002165F" w:rsidP="0002165F">
      <w:pPr>
        <w:spacing w:after="183"/>
        <w:ind w:left="-5" w:firstLine="572"/>
        <w:rPr>
          <w:color w:val="auto"/>
        </w:rPr>
      </w:pPr>
      <w:r w:rsidRPr="00752D02">
        <w:rPr>
          <w:color w:val="auto"/>
        </w:rPr>
        <w:t>Căn cứ Luật Tiêu chuẩn và Quy chuẩn kỹ thuật ngày 29 tháng 6 năm 2006; Luật Đo đạc và bản đồ ngày 14 tháng 6 năm 2018; Nghị định số 127/2007/NĐ-CP ngày 01 tháng 8 năm 2007 của Chính phủ quy định chi tiết thi hành một số điều của Luật Tiêu chuẩn và Quy chuẩn kỹ thuật; Nghị định số 78/2018/NĐ-CP ngày 16 tháng 5 năm 2018 của Chính phủ sửa đổi, bổ sung một số điều của Nghị định số 127/2007/NĐ-CP, theo đó các văn bản quy định kỹ thuật, quy phạm đều phải chuyển đổi sang hệ thống tiêu chuẩn quốc gia và quy chuẩn kỹ thuật quốc gia.</w:t>
      </w:r>
    </w:p>
    <w:p w14:paraId="74654373" w14:textId="1ED4C57E" w:rsidR="0002165F" w:rsidRPr="00752D02" w:rsidRDefault="0002165F" w:rsidP="0002165F">
      <w:pPr>
        <w:spacing w:after="183"/>
        <w:ind w:left="-5" w:firstLine="572"/>
        <w:rPr>
          <w:color w:val="auto"/>
        </w:rPr>
      </w:pPr>
      <w:r w:rsidRPr="00752D02">
        <w:rPr>
          <w:color w:val="auto"/>
        </w:rPr>
        <w:t xml:space="preserve">Thông tư 08/2012/TT-BTNMT quy định về đo trọng lực chi tiết được Bộ trưởng Bộ Tài nguyên và Môi trường ban hành năm 2012, có phạm vi điều chỉnh quy định đo trọng lực chi tiết trên mặt đất, trên biển và trên không. Đến nay công nghệ, thiết bị và phương tiện đo được quy định trong Thông tư đã có nhiều thay đổi. Theo quy định của Luật Tiêu chuẩn và Quy chuẩn kỹ thuật số 68/2006/QH11 (Khoản 2, Điều 69) "Các quy định kỹ thuật, quy trình, quy phạm, quy chuẩn, tài liệu kỹ thuật bắt buộc áp dụng đã được ban hành phục vụ quản lý nhà nước được xem xét để chuyển đổi thành quy chuẩn kỹ thuật". Do vậy Thông tư 08/2012/TT-BTNMT cần được </w:t>
      </w:r>
      <w:r w:rsidR="0016606C" w:rsidRPr="00752D02">
        <w:rPr>
          <w:color w:val="auto"/>
        </w:rPr>
        <w:t>thay thế</w:t>
      </w:r>
      <w:r w:rsidRPr="00752D02">
        <w:rPr>
          <w:color w:val="auto"/>
        </w:rPr>
        <w:t xml:space="preserve"> và ban hành ở dạng </w:t>
      </w:r>
      <w:r w:rsidR="0016606C" w:rsidRPr="00752D02">
        <w:rPr>
          <w:color w:val="auto"/>
        </w:rPr>
        <w:t>q</w:t>
      </w:r>
      <w:r w:rsidRPr="00752D02">
        <w:rPr>
          <w:color w:val="auto"/>
        </w:rPr>
        <w:t>uy chuẩn kỹ thuật quốc gia.</w:t>
      </w:r>
    </w:p>
    <w:p w14:paraId="6BD97CE0" w14:textId="1232C419" w:rsidR="0002165F" w:rsidRPr="00752D02" w:rsidRDefault="0002165F" w:rsidP="0002165F">
      <w:pPr>
        <w:spacing w:after="183"/>
        <w:ind w:left="-5" w:firstLine="572"/>
        <w:rPr>
          <w:color w:val="auto"/>
        </w:rPr>
      </w:pPr>
      <w:r w:rsidRPr="00752D02">
        <w:rPr>
          <w:color w:val="auto"/>
        </w:rPr>
        <w:t xml:space="preserve">Bộ Tài nguyên và Môi trường đã ban hành Thông tư 11/2020/TT-BTNMT về quy định xây dựng lưới trọng lực quốc gia, đây là cơ sở để thực hiện công tác đo trọng lực chi tiết trên lãnh thổ Việt Nam, vì vậy quy </w:t>
      </w:r>
      <w:r w:rsidR="00925CCC" w:rsidRPr="00752D02">
        <w:rPr>
          <w:color w:val="auto"/>
        </w:rPr>
        <w:t xml:space="preserve">định </w:t>
      </w:r>
      <w:r w:rsidRPr="00752D02">
        <w:rPr>
          <w:color w:val="auto"/>
        </w:rPr>
        <w:t xml:space="preserve">kỹ thuật về đo trọng lực chi tiết trên mặt đất cần được ban hành mới để đảm bảo tính đồng bộ, thống nhất về mặt hệ thống văn bản pháp luật cũng như phù hợp với xu hướng phát triển công nghệ (Điều 32, Luật Đo đạc và </w:t>
      </w:r>
      <w:r w:rsidR="000D1466" w:rsidRPr="00752D02">
        <w:rPr>
          <w:color w:val="auto"/>
        </w:rPr>
        <w:t>b</w:t>
      </w:r>
      <w:r w:rsidRPr="00752D02">
        <w:rPr>
          <w:color w:val="auto"/>
        </w:rPr>
        <w:t xml:space="preserve">ản đồ số 27/2018/QH14). </w:t>
      </w:r>
    </w:p>
    <w:p w14:paraId="4F9DB9EA" w14:textId="76B9C124" w:rsidR="00702985" w:rsidRPr="00752D02" w:rsidRDefault="00911EA4" w:rsidP="0002165F">
      <w:pPr>
        <w:spacing w:after="183"/>
        <w:ind w:left="-5" w:firstLine="572"/>
        <w:rPr>
          <w:color w:val="auto"/>
        </w:rPr>
      </w:pPr>
      <w:r w:rsidRPr="00752D02">
        <w:rPr>
          <w:color w:val="auto"/>
        </w:rPr>
        <w:t>Trong d</w:t>
      </w:r>
      <w:r w:rsidR="00FD45E6" w:rsidRPr="00752D02">
        <w:rPr>
          <w:color w:val="auto"/>
        </w:rPr>
        <w:t xml:space="preserve">ự án "Xây dựng mô hình Geoid độ chính xác cao" thuộc dự án </w:t>
      </w:r>
      <w:r w:rsidR="00FD45E6" w:rsidRPr="00752D02">
        <w:rPr>
          <w:color w:val="auto"/>
        </w:rPr>
        <w:t>"Hiện đại hóa mạng lưới độ cao quốc gia phục vụ công tác quy hoạch, xây dựng, phát triển kinh tế xã hội tại một số thành phố lớn và khu vực ven biển"</w:t>
      </w:r>
      <w:r w:rsidR="00FD45E6" w:rsidRPr="00752D02">
        <w:rPr>
          <w:color w:val="auto"/>
        </w:rPr>
        <w:t xml:space="preserve">, số liệu trọng lực chi tiết là một thành phần quan trọng phục vụ việc thiết lập mô hình Geoid </w:t>
      </w:r>
      <w:r w:rsidR="00FA7481" w:rsidRPr="00752D02">
        <w:rPr>
          <w:color w:val="auto"/>
        </w:rPr>
        <w:t>hỗn hợp</w:t>
      </w:r>
      <w:r w:rsidR="00FD45E6" w:rsidRPr="00752D02">
        <w:rPr>
          <w:color w:val="auto"/>
        </w:rPr>
        <w:t xml:space="preserve"> Trọng lực - GNSS - Thủy chuẩn</w:t>
      </w:r>
      <w:r w:rsidR="00FA7481" w:rsidRPr="00752D02">
        <w:rPr>
          <w:color w:val="auto"/>
        </w:rPr>
        <w:t>.</w:t>
      </w:r>
      <w:r w:rsidR="00702985" w:rsidRPr="00752D02">
        <w:rPr>
          <w:color w:val="auto"/>
        </w:rPr>
        <w:t xml:space="preserve"> </w:t>
      </w:r>
    </w:p>
    <w:p w14:paraId="6C83A573" w14:textId="7348B8B1" w:rsidR="00335E01" w:rsidRPr="00752D02" w:rsidRDefault="00335E01" w:rsidP="00335E01">
      <w:pPr>
        <w:spacing w:after="183"/>
        <w:ind w:left="-5" w:firstLine="572"/>
        <w:rPr>
          <w:color w:val="auto"/>
        </w:rPr>
      </w:pPr>
      <w:r w:rsidRPr="00752D02">
        <w:rPr>
          <w:color w:val="auto"/>
        </w:rPr>
        <w:t xml:space="preserve">Đối với ngành đo đạc bản đồ trong những năm tới, việc xây dựng và duy trì một mô hình Geoid quốc gia hiện đại dựa trên việc cập nhật liên tục các tham số vật lý trái đất, trong đó có các giá trị trọng lực vì vậy rất cần thiết phải có một QCVN để </w:t>
      </w:r>
      <w:r w:rsidR="001E63F8" w:rsidRPr="00752D02">
        <w:rPr>
          <w:color w:val="auto"/>
        </w:rPr>
        <w:t>lĩnh vực</w:t>
      </w:r>
      <w:r w:rsidRPr="00752D02">
        <w:rPr>
          <w:color w:val="auto"/>
        </w:rPr>
        <w:t xml:space="preserve"> </w:t>
      </w:r>
      <w:r w:rsidR="001E63F8" w:rsidRPr="00752D02">
        <w:rPr>
          <w:color w:val="auto"/>
        </w:rPr>
        <w:lastRenderedPageBreak/>
        <w:t>Đ</w:t>
      </w:r>
      <w:r w:rsidRPr="00752D02">
        <w:rPr>
          <w:color w:val="auto"/>
        </w:rPr>
        <w:t xml:space="preserve">o đạc </w:t>
      </w:r>
      <w:r w:rsidR="001E63F8" w:rsidRPr="00752D02">
        <w:rPr>
          <w:color w:val="auto"/>
        </w:rPr>
        <w:t>và B</w:t>
      </w:r>
      <w:r w:rsidRPr="00752D02">
        <w:rPr>
          <w:color w:val="auto"/>
        </w:rPr>
        <w:t>ản đồ kịp thời đo trọng lực bổ sung những khu vực có sự biến động lớn sau tai biến tự nhiên, ví dụ như sau các tr</w:t>
      </w:r>
      <w:r w:rsidR="007D23D0" w:rsidRPr="00752D02">
        <w:rPr>
          <w:color w:val="auto"/>
        </w:rPr>
        <w:t>ậ</w:t>
      </w:r>
      <w:r w:rsidRPr="00752D02">
        <w:rPr>
          <w:color w:val="auto"/>
        </w:rPr>
        <w:t xml:space="preserve">n động đất, hoạt động chuyển dịch mảng, vận động của các đứt gãy… để cập nhật mô hình Geoid độ chính xác cao cho Việt Nam. Do đó Quy chuẩn </w:t>
      </w:r>
      <w:r w:rsidRPr="00752D02">
        <w:rPr>
          <w:color w:val="auto"/>
        </w:rPr>
        <w:t xml:space="preserve">này được </w:t>
      </w:r>
      <w:r w:rsidRPr="00752D02">
        <w:rPr>
          <w:color w:val="auto"/>
        </w:rPr>
        <w:t>ban hành</w:t>
      </w:r>
      <w:r w:rsidRPr="00752D02">
        <w:rPr>
          <w:color w:val="auto"/>
        </w:rPr>
        <w:t xml:space="preserve"> sẽ</w:t>
      </w:r>
      <w:r w:rsidRPr="00752D02">
        <w:rPr>
          <w:color w:val="auto"/>
        </w:rPr>
        <w:t xml:space="preserve"> làm cơ sở để đo đạc cập nhật dữ liệu trọng lực chi tiết trên toàn quốc.</w:t>
      </w:r>
    </w:p>
    <w:p w14:paraId="16271DBE" w14:textId="30A8D584" w:rsidR="00FD45E6" w:rsidRPr="00752D02" w:rsidRDefault="00702985" w:rsidP="0002165F">
      <w:pPr>
        <w:spacing w:after="183"/>
        <w:ind w:left="-5" w:firstLine="572"/>
        <w:rPr>
          <w:color w:val="auto"/>
        </w:rPr>
      </w:pPr>
      <w:r w:rsidRPr="00752D02">
        <w:rPr>
          <w:color w:val="auto"/>
        </w:rPr>
        <w:t xml:space="preserve">Vì vậy, để thống nhất, đồng bộ việc đo đạc, thu nhận, xử lý dữ liệu trọng lực cần thiết phải ban hành QCVN </w:t>
      </w:r>
      <w:r w:rsidR="003C3BA0" w:rsidRPr="00752D02">
        <w:rPr>
          <w:color w:val="auto"/>
        </w:rPr>
        <w:t>"</w:t>
      </w:r>
      <w:r w:rsidRPr="00752D02">
        <w:rPr>
          <w:color w:val="auto"/>
        </w:rPr>
        <w:t>Đo đạc trọng lực chi tiết phục vụ công tác đo đạc và bản đồ - Phần đo mặt đất".</w:t>
      </w:r>
    </w:p>
    <w:p w14:paraId="53E98B53" w14:textId="6EEDFA41" w:rsidR="00E94715" w:rsidRPr="00752D02" w:rsidRDefault="00C1240F">
      <w:pPr>
        <w:spacing w:after="183"/>
        <w:ind w:left="-5" w:firstLine="572"/>
        <w:rPr>
          <w:i/>
          <w:iCs/>
          <w:color w:val="auto"/>
        </w:rPr>
      </w:pPr>
      <w:r w:rsidRPr="00752D02">
        <w:rPr>
          <w:i/>
          <w:iCs/>
          <w:color w:val="auto"/>
        </w:rPr>
        <w:t xml:space="preserve">2.2. </w:t>
      </w:r>
      <w:r w:rsidR="007F6D5F" w:rsidRPr="00752D02">
        <w:rPr>
          <w:i/>
          <w:iCs/>
          <w:color w:val="auto"/>
        </w:rPr>
        <w:t>Về phạm vi điều chỉnh</w:t>
      </w:r>
      <w:r w:rsidR="002556E3" w:rsidRPr="00752D02">
        <w:rPr>
          <w:i/>
          <w:iCs/>
          <w:color w:val="auto"/>
        </w:rPr>
        <w:t xml:space="preserve"> QCVN "Đo đạc trọng lực chi tiết phục vụ công tác </w:t>
      </w:r>
      <w:r w:rsidR="00FB0A78" w:rsidRPr="00752D02">
        <w:rPr>
          <w:i/>
          <w:iCs/>
          <w:color w:val="auto"/>
        </w:rPr>
        <w:t>đ</w:t>
      </w:r>
      <w:r w:rsidR="002556E3" w:rsidRPr="00752D02">
        <w:rPr>
          <w:i/>
          <w:iCs/>
          <w:color w:val="auto"/>
        </w:rPr>
        <w:t xml:space="preserve">o đạc và </w:t>
      </w:r>
      <w:r w:rsidR="00FB0A78" w:rsidRPr="00752D02">
        <w:rPr>
          <w:i/>
          <w:iCs/>
          <w:color w:val="auto"/>
        </w:rPr>
        <w:t>b</w:t>
      </w:r>
      <w:r w:rsidR="002556E3" w:rsidRPr="00752D02">
        <w:rPr>
          <w:i/>
          <w:iCs/>
          <w:color w:val="auto"/>
        </w:rPr>
        <w:t xml:space="preserve">ản đồ - Phần đo mặt đất" </w:t>
      </w:r>
    </w:p>
    <w:p w14:paraId="377E777B" w14:textId="59D1D91A" w:rsidR="00277C41" w:rsidRPr="00752D02" w:rsidRDefault="00277C41">
      <w:pPr>
        <w:spacing w:after="183"/>
        <w:ind w:left="-5" w:firstLine="572"/>
        <w:rPr>
          <w:color w:val="auto"/>
        </w:rPr>
      </w:pPr>
      <w:r w:rsidRPr="00752D02">
        <w:rPr>
          <w:color w:val="auto"/>
        </w:rPr>
        <w:t>Quy chuẩn kỹ thuật quốc gia này quy định về xây dựng lưới điểm tựa trọng lực, đo đạc trọng lực chi tiết phần đo mặt đất bằng phương tiện đo trọng lực tương đối, phục vụ xây dựng mô hình Geoid và hiện đại hóa mạng lưới độ cao quốc gia Việt Nam.</w:t>
      </w:r>
    </w:p>
    <w:p w14:paraId="77580277" w14:textId="4518032E" w:rsidR="0037177A" w:rsidRPr="00752D02" w:rsidRDefault="00C46C1B">
      <w:pPr>
        <w:spacing w:after="183"/>
        <w:ind w:left="-5" w:firstLine="572"/>
        <w:rPr>
          <w:color w:val="auto"/>
        </w:rPr>
      </w:pPr>
      <w:r w:rsidRPr="00752D02">
        <w:rPr>
          <w:color w:val="auto"/>
        </w:rPr>
        <w:t>Phạm vi điều chỉnh của Quy chuẩn này về cơ bản dựa trên phạm vi điều chỉnh của Thông tư 08/2012/TT-BTNMT</w:t>
      </w:r>
      <w:r w:rsidR="0037177A" w:rsidRPr="00752D02">
        <w:rPr>
          <w:color w:val="auto"/>
        </w:rPr>
        <w:t xml:space="preserve"> nhưng không bao gồm đo đạc trọng lực hàng không và trọng lực biển </w:t>
      </w:r>
      <w:r w:rsidR="0037177A" w:rsidRPr="00752D02">
        <w:rPr>
          <w:color w:val="auto"/>
        </w:rPr>
        <w:t xml:space="preserve">do có những yêu cầu kỹ thuật, thiết bị và phương pháp đo rất khác biệt, phức tạp và thực tế trọng lực hàng không chưa được </w:t>
      </w:r>
      <w:r w:rsidR="0037177A" w:rsidRPr="00752D02">
        <w:rPr>
          <w:color w:val="auto"/>
        </w:rPr>
        <w:t xml:space="preserve">triển khai phổ biến ở Việt Nam, </w:t>
      </w:r>
      <w:r w:rsidR="0037177A" w:rsidRPr="00752D02">
        <w:rPr>
          <w:color w:val="auto"/>
        </w:rPr>
        <w:t>chưa đủ cơ sở khoa học để xây dựng QCVN. Vì vậy dự thảo Quy chuẩn này chỉ quy định đối với phần đo mặt đất, phần đo trọng lực hàng không và trọng lực biển sẽ được ban hành ở văn bản khác sau khi có đủ cơ sở khoa học và thực tiễn.</w:t>
      </w:r>
    </w:p>
    <w:p w14:paraId="2A7B5DFF" w14:textId="257072DC" w:rsidR="00C46C1B" w:rsidRPr="00752D02" w:rsidRDefault="00CC5889">
      <w:pPr>
        <w:spacing w:after="183"/>
        <w:ind w:left="-5" w:firstLine="572"/>
        <w:rPr>
          <w:color w:val="auto"/>
        </w:rPr>
      </w:pPr>
      <w:r w:rsidRPr="00752D02">
        <w:rPr>
          <w:color w:val="auto"/>
        </w:rPr>
        <w:t xml:space="preserve">Phạm vi điều chỉnh của Quy chuẩn kỹ thuật này không trùng lặp với </w:t>
      </w:r>
      <w:r w:rsidRPr="00752D02">
        <w:rPr>
          <w:color w:val="auto"/>
        </w:rPr>
        <w:t xml:space="preserve">các thông tư </w:t>
      </w:r>
      <w:r w:rsidR="00BB7FA3" w:rsidRPr="00752D02">
        <w:rPr>
          <w:color w:val="auto"/>
        </w:rPr>
        <w:t>08/2012/TT-BTNMT</w:t>
      </w:r>
      <w:r w:rsidR="00BB7FA3" w:rsidRPr="00752D02">
        <w:rPr>
          <w:color w:val="auto"/>
        </w:rPr>
        <w:t xml:space="preserve">, </w:t>
      </w:r>
      <w:r w:rsidRPr="00752D02">
        <w:rPr>
          <w:color w:val="auto"/>
        </w:rPr>
        <w:t>05/2011/TT-BTNMT</w:t>
      </w:r>
      <w:r w:rsidRPr="00752D02">
        <w:rPr>
          <w:color w:val="auto"/>
        </w:rPr>
        <w:t>,</w:t>
      </w:r>
      <w:r w:rsidRPr="00752D02">
        <w:rPr>
          <w:color w:val="auto"/>
        </w:rPr>
        <w:t xml:space="preserve"> 28/2018/TT-BTNMT</w:t>
      </w:r>
      <w:r w:rsidRPr="00752D02">
        <w:rPr>
          <w:color w:val="auto"/>
        </w:rPr>
        <w:t>,</w:t>
      </w:r>
      <w:r w:rsidRPr="00752D02">
        <w:rPr>
          <w:color w:val="auto"/>
        </w:rPr>
        <w:t xml:space="preserve"> 11/2020/TT-BTNMT với các lý do:</w:t>
      </w:r>
    </w:p>
    <w:p w14:paraId="6206DC27" w14:textId="77777777" w:rsidR="006F3AD7" w:rsidRPr="00752D02" w:rsidRDefault="00CC5889" w:rsidP="00064C00">
      <w:pPr>
        <w:spacing w:before="120" w:after="120" w:line="276" w:lineRule="auto"/>
        <w:ind w:firstLine="557"/>
        <w:rPr>
          <w:color w:val="auto"/>
          <w:shd w:val="clear" w:color="auto" w:fill="FFFFFF"/>
        </w:rPr>
      </w:pPr>
      <w:r w:rsidRPr="00752D02">
        <w:rPr>
          <w:color w:val="auto"/>
          <w:shd w:val="clear" w:color="auto" w:fill="FFFFFF"/>
        </w:rPr>
        <w:t>-</w:t>
      </w:r>
      <w:r w:rsidR="002556E3" w:rsidRPr="00752D02">
        <w:rPr>
          <w:color w:val="auto"/>
          <w:shd w:val="clear" w:color="auto" w:fill="FFFFFF"/>
        </w:rPr>
        <w:t xml:space="preserve"> </w:t>
      </w:r>
      <w:r w:rsidR="00064C00" w:rsidRPr="00752D02">
        <w:rPr>
          <w:color w:val="auto"/>
          <w:shd w:val="clear" w:color="auto" w:fill="FFFFFF"/>
        </w:rPr>
        <w:t xml:space="preserve">Không trùng lặp với phạm vi điều chỉnh của Thông tư </w:t>
      </w:r>
      <w:r w:rsidR="00064C00" w:rsidRPr="00752D02">
        <w:rPr>
          <w:color w:val="auto"/>
          <w:shd w:val="clear" w:color="auto" w:fill="FFFFFF"/>
        </w:rPr>
        <w:t>05/2011/TT-BTNMT</w:t>
      </w:r>
      <w:r w:rsidR="00064C00" w:rsidRPr="00752D02">
        <w:rPr>
          <w:color w:val="auto"/>
          <w:shd w:val="clear" w:color="auto" w:fill="FFFFFF"/>
        </w:rPr>
        <w:t xml:space="preserve"> về t</w:t>
      </w:r>
      <w:r w:rsidR="00D858EC" w:rsidRPr="00752D02">
        <w:rPr>
          <w:color w:val="auto"/>
          <w:shd w:val="clear" w:color="auto" w:fill="FFFFFF"/>
        </w:rPr>
        <w:t xml:space="preserve">hăm dò trọng lực trong </w:t>
      </w:r>
      <w:r w:rsidR="002556E3" w:rsidRPr="00752D02">
        <w:rPr>
          <w:color w:val="auto"/>
          <w:shd w:val="clear" w:color="auto" w:fill="FFFFFF"/>
        </w:rPr>
        <w:t>địa chất khoáng sản</w:t>
      </w:r>
      <w:r w:rsidR="00064C00" w:rsidRPr="00752D02">
        <w:rPr>
          <w:color w:val="auto"/>
          <w:shd w:val="clear" w:color="auto" w:fill="FFFFFF"/>
        </w:rPr>
        <w:t>.</w:t>
      </w:r>
    </w:p>
    <w:p w14:paraId="26FBA76C" w14:textId="2F114B97" w:rsidR="002556E3" w:rsidRPr="00752D02" w:rsidRDefault="006F3AD7" w:rsidP="00064C00">
      <w:pPr>
        <w:spacing w:before="120" w:after="120" w:line="276" w:lineRule="auto"/>
        <w:ind w:firstLine="557"/>
        <w:rPr>
          <w:color w:val="auto"/>
          <w:spacing w:val="-4"/>
        </w:rPr>
      </w:pPr>
      <w:r w:rsidRPr="00752D02">
        <w:rPr>
          <w:color w:val="auto"/>
          <w:shd w:val="clear" w:color="auto" w:fill="FFFFFF"/>
        </w:rPr>
        <w:t>+ Đ</w:t>
      </w:r>
      <w:r w:rsidR="00064C00" w:rsidRPr="00752D02">
        <w:rPr>
          <w:color w:val="auto"/>
          <w:shd w:val="clear" w:color="auto" w:fill="FFFFFF"/>
        </w:rPr>
        <w:t>iều kiện áp dụng Thông tư 05/2011/TT-BTNMT là</w:t>
      </w:r>
      <w:r w:rsidR="002556E3" w:rsidRPr="00752D02">
        <w:rPr>
          <w:color w:val="auto"/>
          <w:shd w:val="clear" w:color="auto" w:fill="FFFFFF"/>
        </w:rPr>
        <w:t xml:space="preserve"> “</w:t>
      </w:r>
      <w:r w:rsidR="002556E3" w:rsidRPr="00752D02">
        <w:rPr>
          <w:i/>
          <w:iCs/>
          <w:color w:val="auto"/>
        </w:rPr>
        <w:t>Có sự khác biệt về mật độ giữa đối tượng nghiên cứu và môi trường đất đá vây quanh. Đối tượng nghiên cứu phải có kích thước đủ lớn để gây nên dị thường có độ tin cậy theo quy định tại </w:t>
      </w:r>
      <w:bookmarkStart w:id="0" w:name="bieumau_pl_01"/>
      <w:r w:rsidR="002556E3" w:rsidRPr="00752D02">
        <w:rPr>
          <w:i/>
          <w:iCs/>
          <w:color w:val="auto"/>
        </w:rPr>
        <w:t>Phụ lục 1</w:t>
      </w:r>
      <w:bookmarkEnd w:id="0"/>
      <w:r w:rsidR="002556E3" w:rsidRPr="00752D02">
        <w:rPr>
          <w:i/>
          <w:iCs/>
          <w:color w:val="auto"/>
        </w:rPr>
        <w:t> ban hành kèm theo Thông tư này;</w:t>
      </w:r>
      <w:r w:rsidR="00064C00" w:rsidRPr="00752D02">
        <w:rPr>
          <w:i/>
          <w:iCs/>
          <w:color w:val="auto"/>
        </w:rPr>
        <w:t xml:space="preserve"> </w:t>
      </w:r>
      <w:r w:rsidR="002556E3" w:rsidRPr="00752D02">
        <w:rPr>
          <w:i/>
          <w:iCs/>
          <w:color w:val="auto"/>
        </w:rPr>
        <w:t xml:space="preserve">Địa hình vùng đo vẽ trọng lực không quá phân cắt;” </w:t>
      </w:r>
      <w:r w:rsidR="002556E3" w:rsidRPr="00752D02">
        <w:rPr>
          <w:color w:val="auto"/>
        </w:rPr>
        <w:t>thì tiến hành đo trọng lực.</w:t>
      </w:r>
      <w:r w:rsidR="00E94715" w:rsidRPr="00752D02">
        <w:rPr>
          <w:color w:val="auto"/>
        </w:rPr>
        <w:t xml:space="preserve"> </w:t>
      </w:r>
      <w:r w:rsidR="002556E3" w:rsidRPr="00752D02">
        <w:rPr>
          <w:color w:val="auto"/>
          <w:spacing w:val="-4"/>
        </w:rPr>
        <w:t>Nhưng đối với công tác đo đạc và bản đồ</w:t>
      </w:r>
      <w:r w:rsidR="000224E1" w:rsidRPr="00752D02">
        <w:rPr>
          <w:color w:val="auto"/>
          <w:spacing w:val="-4"/>
        </w:rPr>
        <w:t>,</w:t>
      </w:r>
      <w:r w:rsidR="002556E3" w:rsidRPr="00752D02">
        <w:rPr>
          <w:color w:val="auto"/>
          <w:spacing w:val="-4"/>
        </w:rPr>
        <w:t xml:space="preserve"> điểm trọng lực chi tiết phải được bố trí đều trên toàn bộ lãnh thổ và không quan tâm đến khác biêt về mật độ đối tượng dưới lòng đất hay kích thước đối tượng</w:t>
      </w:r>
      <w:r w:rsidR="008943A0" w:rsidRPr="00752D02">
        <w:rPr>
          <w:color w:val="auto"/>
          <w:spacing w:val="-4"/>
        </w:rPr>
        <w:t>.</w:t>
      </w:r>
      <w:r w:rsidR="002556E3" w:rsidRPr="00752D02">
        <w:rPr>
          <w:color w:val="auto"/>
          <w:spacing w:val="-4"/>
        </w:rPr>
        <w:t xml:space="preserve"> Việc bố trí điểm đo không phụ thuộc vào địa hình phân cắt hay không phân cắt, mà những khu vực đặc trưng này phải được thiết kế để đo trọng lực nhằm mô tả đầy đủ sự biến đổi trường trọng lực phuc vụ việc tính dị thường khoảng không tự do. Bên cạnh đó</w:t>
      </w:r>
      <w:r w:rsidR="0094726E" w:rsidRPr="00752D02">
        <w:rPr>
          <w:color w:val="auto"/>
          <w:spacing w:val="-4"/>
        </w:rPr>
        <w:t>,</w:t>
      </w:r>
      <w:r w:rsidR="002556E3" w:rsidRPr="00752D02">
        <w:rPr>
          <w:color w:val="auto"/>
          <w:spacing w:val="-4"/>
        </w:rPr>
        <w:t xml:space="preserve"> để phục vụ công tác </w:t>
      </w:r>
      <w:r w:rsidR="008943A0" w:rsidRPr="00752D02">
        <w:rPr>
          <w:color w:val="auto"/>
          <w:spacing w:val="-4"/>
        </w:rPr>
        <w:t>h</w:t>
      </w:r>
      <w:r w:rsidR="00D858EC" w:rsidRPr="00752D02">
        <w:rPr>
          <w:color w:val="auto"/>
          <w:spacing w:val="-4"/>
        </w:rPr>
        <w:t>oàn thiện mạng lưới độ cao quốc gia</w:t>
      </w:r>
      <w:r w:rsidR="002556E3" w:rsidRPr="00752D02">
        <w:rPr>
          <w:color w:val="auto"/>
          <w:spacing w:val="-4"/>
        </w:rPr>
        <w:t xml:space="preserve">, cần thiết phải bố trí </w:t>
      </w:r>
      <w:r w:rsidR="0094726E" w:rsidRPr="00752D02">
        <w:rPr>
          <w:color w:val="auto"/>
          <w:spacing w:val="-4"/>
        </w:rPr>
        <w:t xml:space="preserve">các </w:t>
      </w:r>
      <w:r w:rsidR="002556E3" w:rsidRPr="00752D02">
        <w:rPr>
          <w:color w:val="auto"/>
          <w:spacing w:val="-4"/>
        </w:rPr>
        <w:t>điểm trọng lực chi tiết dọc các tuyến thủy chuẩn nhà nước để x</w:t>
      </w:r>
      <w:r w:rsidR="002556E3" w:rsidRPr="00752D02">
        <w:rPr>
          <w:color w:val="auto"/>
          <w:spacing w:val="-4"/>
          <w:shd w:val="clear" w:color="auto" w:fill="FFFFFF"/>
        </w:rPr>
        <w:t>ác định “</w:t>
      </w:r>
      <w:r w:rsidR="002556E3" w:rsidRPr="00752D02">
        <w:rPr>
          <w:i/>
          <w:iCs/>
          <w:color w:val="auto"/>
          <w:spacing w:val="-4"/>
          <w:shd w:val="clear" w:color="auto" w:fill="FFFFFF"/>
        </w:rPr>
        <w:t>g</w:t>
      </w:r>
      <w:r w:rsidR="002556E3" w:rsidRPr="00752D02">
        <w:rPr>
          <w:color w:val="auto"/>
          <w:spacing w:val="-4"/>
          <w:shd w:val="clear" w:color="auto" w:fill="FFFFFF"/>
        </w:rPr>
        <w:t xml:space="preserve"> và </w:t>
      </w:r>
      <w:r w:rsidR="002556E3" w:rsidRPr="00752D02">
        <w:rPr>
          <w:i/>
          <w:iCs/>
          <w:color w:val="auto"/>
          <w:spacing w:val="-4"/>
          <w:shd w:val="clear" w:color="auto" w:fill="FFFFFF"/>
        </w:rPr>
        <w:t>Δg</w:t>
      </w:r>
      <w:r w:rsidR="002556E3" w:rsidRPr="00752D02">
        <w:rPr>
          <w:color w:val="auto"/>
          <w:spacing w:val="-4"/>
          <w:shd w:val="clear" w:color="auto" w:fill="FFFFFF"/>
        </w:rPr>
        <w:t xml:space="preserve">” trên các đường thủy chuẩn hạng cao, trong khi lĩnh vực Địa chất </w:t>
      </w:r>
      <w:r w:rsidR="005F734E" w:rsidRPr="00752D02">
        <w:rPr>
          <w:color w:val="auto"/>
          <w:spacing w:val="-4"/>
          <w:shd w:val="clear" w:color="auto" w:fill="FFFFFF"/>
        </w:rPr>
        <w:t>và K</w:t>
      </w:r>
      <w:r w:rsidR="002556E3" w:rsidRPr="00752D02">
        <w:rPr>
          <w:color w:val="auto"/>
          <w:spacing w:val="-4"/>
          <w:shd w:val="clear" w:color="auto" w:fill="FFFFFF"/>
        </w:rPr>
        <w:t>hoáng sản không quy định vấn đề này.</w:t>
      </w:r>
    </w:p>
    <w:p w14:paraId="1F52A910" w14:textId="4A6C56FF" w:rsidR="002556E3" w:rsidRPr="00752D02" w:rsidRDefault="006F3AD7" w:rsidP="002556E3">
      <w:pPr>
        <w:spacing w:before="120" w:after="120" w:line="276" w:lineRule="auto"/>
        <w:ind w:firstLine="557"/>
        <w:rPr>
          <w:color w:val="auto"/>
        </w:rPr>
      </w:pPr>
      <w:r w:rsidRPr="00752D02">
        <w:rPr>
          <w:color w:val="auto"/>
        </w:rPr>
        <w:lastRenderedPageBreak/>
        <w:t>+ Quy định về s</w:t>
      </w:r>
      <w:r w:rsidR="002556E3" w:rsidRPr="00752D02">
        <w:rPr>
          <w:color w:val="auto"/>
        </w:rPr>
        <w:t xml:space="preserve">ố liệu trọng lực chi tiết dùng cho ngành đo đạc bản đồ là giá trị “gia tốc trọng trường” và dị thường khoảng không tự do </w:t>
      </w:r>
      <w:r w:rsidR="002556E3" w:rsidRPr="00752D02">
        <w:rPr>
          <w:i/>
          <w:iCs/>
          <w:color w:val="auto"/>
        </w:rPr>
        <w:t>Δg</w:t>
      </w:r>
      <w:r w:rsidR="002556E3" w:rsidRPr="00752D02">
        <w:rPr>
          <w:color w:val="auto"/>
        </w:rPr>
        <w:t xml:space="preserve"> tính cho 1 ô chuẩn trọng lực 3’ x 3’ (Lê Minh. 2002, Hà Minh Hòa. 2008, Phạm Hoàng Lân. 2002), vì vậy bắt buộc phải đo đủ số lượng điểm đo cho mỗi ô chuẩn tối thiểu là 3 giá trị, từ đó tính ra giá trị đại diện cho ô chuẩn trọng lực (3’ x 3’) phục vụ xây dựng mô hình Geooid độ chính xác cao của Việt Nam. Trong khi đó, </w:t>
      </w:r>
      <w:r w:rsidR="000C0FDF" w:rsidRPr="00752D02">
        <w:rPr>
          <w:color w:val="auto"/>
        </w:rPr>
        <w:t>t</w:t>
      </w:r>
      <w:r w:rsidR="002556E3" w:rsidRPr="00752D02">
        <w:rPr>
          <w:color w:val="auto"/>
        </w:rPr>
        <w:t xml:space="preserve">ại Thông tư 05/2011/TT-BTNMT của </w:t>
      </w:r>
      <w:r w:rsidR="00373424" w:rsidRPr="00752D02">
        <w:rPr>
          <w:color w:val="auto"/>
        </w:rPr>
        <w:t>lĩnh vực Đ</w:t>
      </w:r>
      <w:r w:rsidR="002556E3" w:rsidRPr="00752D02">
        <w:rPr>
          <w:color w:val="auto"/>
        </w:rPr>
        <w:t xml:space="preserve">ịa chất </w:t>
      </w:r>
      <w:r w:rsidR="00373424" w:rsidRPr="00752D02">
        <w:rPr>
          <w:color w:val="auto"/>
        </w:rPr>
        <w:t>và K</w:t>
      </w:r>
      <w:r w:rsidR="002556E3" w:rsidRPr="00752D02">
        <w:rPr>
          <w:color w:val="auto"/>
        </w:rPr>
        <w:t xml:space="preserve">hoáng sản quy định đo ở những khu vực có sự khác biệt về mật độ vật chất, đối tượng địa chất phải có kích thước đủ lớn, địa hình không quá phân cắt, vì vậy nhiều khu vực trên lãnh thổ đã không được đo trọng lực mặt đất, nhiều khu vực còn thiếu dữ liệu, ngành địa chất không đo những khu vực này. Do đó Quy chuẩn </w:t>
      </w:r>
      <w:r w:rsidR="000C0FDF" w:rsidRPr="00752D02">
        <w:rPr>
          <w:color w:val="auto"/>
        </w:rPr>
        <w:t>này</w:t>
      </w:r>
      <w:r w:rsidR="002556E3" w:rsidRPr="00752D02">
        <w:rPr>
          <w:color w:val="auto"/>
        </w:rPr>
        <w:t xml:space="preserve"> ban hành làm cơ sở để đo phủ kín các khu vực còn thiếu </w:t>
      </w:r>
      <w:r w:rsidR="000C0FDF" w:rsidRPr="00752D02">
        <w:rPr>
          <w:color w:val="auto"/>
        </w:rPr>
        <w:t>dữ liệu</w:t>
      </w:r>
      <w:r w:rsidR="00C745CC" w:rsidRPr="00752D02">
        <w:rPr>
          <w:color w:val="auto"/>
        </w:rPr>
        <w:t xml:space="preserve"> nói trên</w:t>
      </w:r>
      <w:r w:rsidR="002556E3" w:rsidRPr="00752D02">
        <w:rPr>
          <w:color w:val="auto"/>
        </w:rPr>
        <w:t>.</w:t>
      </w:r>
    </w:p>
    <w:p w14:paraId="1E5794D4" w14:textId="4FAD0C76" w:rsidR="00EB0BA9" w:rsidRPr="00752D02" w:rsidRDefault="00EB0BA9" w:rsidP="002556E3">
      <w:pPr>
        <w:spacing w:before="120" w:after="120" w:line="276" w:lineRule="auto"/>
        <w:ind w:firstLine="557"/>
        <w:rPr>
          <w:color w:val="auto"/>
        </w:rPr>
      </w:pPr>
      <w:r w:rsidRPr="00752D02">
        <w:rPr>
          <w:color w:val="auto"/>
        </w:rPr>
        <w:t>- Không trùng lặp với phạm vi điều chỉnh của Thông tư 28/2018/TT-BTNMT về quy định kỹ thuật công tác bay đ</w:t>
      </w:r>
      <w:r w:rsidR="00F969CD" w:rsidRPr="00752D02">
        <w:rPr>
          <w:color w:val="auto"/>
        </w:rPr>
        <w:t>o</w:t>
      </w:r>
      <w:r w:rsidRPr="00752D02">
        <w:rPr>
          <w:color w:val="auto"/>
        </w:rPr>
        <w:t xml:space="preserve"> từ và trọng lực trong hoạt động điều tra cơ bản địa chất về khoáng sản và thăm dò khoáng sản.</w:t>
      </w:r>
    </w:p>
    <w:p w14:paraId="3CC3E7A1" w14:textId="0F96EB8B" w:rsidR="009F0801" w:rsidRPr="00752D02" w:rsidRDefault="00BB7FA3" w:rsidP="002556E3">
      <w:pPr>
        <w:spacing w:before="120" w:after="120" w:line="276" w:lineRule="auto"/>
        <w:ind w:firstLine="557"/>
        <w:rPr>
          <w:color w:val="auto"/>
        </w:rPr>
      </w:pPr>
      <w:r w:rsidRPr="00752D02">
        <w:rPr>
          <w:color w:val="auto"/>
        </w:rPr>
        <w:t xml:space="preserve">- Không trùng lặp với Thông tư </w:t>
      </w:r>
      <w:r w:rsidRPr="00752D02">
        <w:rPr>
          <w:color w:val="auto"/>
        </w:rPr>
        <w:t>11/2020/TT-BTNMT</w:t>
      </w:r>
      <w:r w:rsidRPr="00752D02">
        <w:rPr>
          <w:color w:val="auto"/>
        </w:rPr>
        <w:t xml:space="preserve"> quy định kỹ thuật xây dựng mạng lưới trọng lực quốc gia.</w:t>
      </w:r>
    </w:p>
    <w:p w14:paraId="1C26EF6C" w14:textId="5F75FD1F" w:rsidR="006379B5" w:rsidRPr="00752D02" w:rsidRDefault="001D135F">
      <w:pPr>
        <w:pStyle w:val="Heading1"/>
        <w:spacing w:after="200"/>
        <w:ind w:left="-5" w:right="0" w:firstLine="572"/>
        <w:rPr>
          <w:color w:val="auto"/>
        </w:rPr>
      </w:pPr>
      <w:r w:rsidRPr="00752D02">
        <w:rPr>
          <w:color w:val="auto"/>
        </w:rPr>
        <w:t xml:space="preserve">3. Căn cứ xây dựng </w:t>
      </w:r>
      <w:r w:rsidR="00402336" w:rsidRPr="00752D02">
        <w:rPr>
          <w:color w:val="auto"/>
        </w:rPr>
        <w:t>Quy chuẩn kỹ thuật</w:t>
      </w:r>
    </w:p>
    <w:p w14:paraId="1CBBC200" w14:textId="6BD5E8E8" w:rsidR="006379B5" w:rsidRPr="00752D02" w:rsidRDefault="00F97B2E">
      <w:pPr>
        <w:pStyle w:val="Heading2"/>
        <w:numPr>
          <w:ilvl w:val="1"/>
          <w:numId w:val="1"/>
        </w:numPr>
        <w:spacing w:after="182"/>
        <w:ind w:right="0"/>
        <w:rPr>
          <w:b w:val="0"/>
          <w:bCs/>
          <w:i/>
          <w:iCs/>
          <w:color w:val="auto"/>
        </w:rPr>
      </w:pPr>
      <w:r w:rsidRPr="00752D02">
        <w:rPr>
          <w:b w:val="0"/>
          <w:bCs/>
          <w:i/>
          <w:iCs/>
          <w:color w:val="auto"/>
        </w:rPr>
        <w:t xml:space="preserve">. </w:t>
      </w:r>
      <w:r w:rsidR="001D135F" w:rsidRPr="00752D02">
        <w:rPr>
          <w:b w:val="0"/>
          <w:bCs/>
          <w:i/>
          <w:iCs/>
          <w:color w:val="auto"/>
        </w:rPr>
        <w:t xml:space="preserve">Các văn bản pháp lý làm cơ sở cho việc xây dựng </w:t>
      </w:r>
      <w:r w:rsidR="00402336" w:rsidRPr="00752D02">
        <w:rPr>
          <w:b w:val="0"/>
          <w:bCs/>
          <w:i/>
          <w:iCs/>
          <w:color w:val="auto"/>
        </w:rPr>
        <w:t>Quy chuẩn kỹ thuật</w:t>
      </w:r>
    </w:p>
    <w:p w14:paraId="6666D6BB" w14:textId="77777777" w:rsidR="00593F17" w:rsidRPr="00752D02" w:rsidRDefault="00593F17" w:rsidP="009527B2">
      <w:pPr>
        <w:spacing w:after="186"/>
        <w:ind w:left="-5" w:firstLine="572"/>
        <w:rPr>
          <w:color w:val="auto"/>
        </w:rPr>
      </w:pPr>
      <w:r w:rsidRPr="00752D02">
        <w:rPr>
          <w:color w:val="auto"/>
        </w:rPr>
        <w:t>- Luật Tiêu chuẩn và Quy chuẩn kỹ thuật ngày 29 tháng 6 năm 2006;</w:t>
      </w:r>
    </w:p>
    <w:p w14:paraId="1248C291" w14:textId="77777777" w:rsidR="00593F17" w:rsidRPr="00752D02" w:rsidRDefault="00593F17" w:rsidP="009527B2">
      <w:pPr>
        <w:spacing w:after="186"/>
        <w:ind w:left="-5" w:firstLine="572"/>
        <w:rPr>
          <w:color w:val="auto"/>
        </w:rPr>
      </w:pPr>
      <w:r w:rsidRPr="00752D02">
        <w:rPr>
          <w:color w:val="auto"/>
        </w:rPr>
        <w:t>- Luật Đo đạc và bản đồ ngày 14 tháng 6 năm 2018;</w:t>
      </w:r>
    </w:p>
    <w:p w14:paraId="0C5CE71B" w14:textId="77777777" w:rsidR="00593F17" w:rsidRPr="00752D02" w:rsidRDefault="00593F17" w:rsidP="009527B2">
      <w:pPr>
        <w:spacing w:after="186"/>
        <w:ind w:left="-5" w:firstLine="572"/>
        <w:rPr>
          <w:color w:val="auto"/>
        </w:rPr>
      </w:pPr>
      <w:r w:rsidRPr="00752D02">
        <w:rPr>
          <w:color w:val="auto"/>
        </w:rPr>
        <w:t>- Nghị định số 127/2007/NĐ-CP ngày 01 tháng 8 năm 2007 của Chính phủ quy định chi tiết thi hành một số điều của Luật Tiêu chuẩn và Quy chuẩn kỹ thuật; Nghị định số 67/2009/NĐ-CP ngày 03 tháng 8 năm 2009 của Chính phủ sửa đổi một số điều của Nghị định số 127/2007/NĐ-CP ngày 01 tháng 8 năm 2007 của Chính phủ quy định chi tiết thi hành một số điều của Luật Tiêu chuẩn và Quy chuẩn kỹ thuật và Nghị định số 132/2008/NĐ-CP ngày 31 tháng 12 năm 2008 của Chính phủ quy định chi tiết thi hành một số điều của luật chất lượng sản phẩm, hàng hóa; Nghị định số 78/2018/NĐ-CP ngày 16 tháng 5 năm 2018 của Chính phủ sửa đổi, bổ sung một số điều của Nghị định số 127/2007/NĐ-CP ngày 01 tháng 8 năm 2007 của Chính phủ quy định chi tiết thi hành một số điều của Luật Tiêu chuẩn và Quy chuẩn kỹ thuật;</w:t>
      </w:r>
    </w:p>
    <w:p w14:paraId="631AB3A6" w14:textId="77777777" w:rsidR="00593F17" w:rsidRPr="00752D02" w:rsidRDefault="00593F17" w:rsidP="009527B2">
      <w:pPr>
        <w:spacing w:after="186"/>
        <w:ind w:left="-5" w:firstLine="572"/>
        <w:rPr>
          <w:color w:val="auto"/>
        </w:rPr>
      </w:pPr>
      <w:r w:rsidRPr="00752D02">
        <w:rPr>
          <w:color w:val="auto"/>
        </w:rPr>
        <w:t>- Nghị định số 27/2019/NĐ-CP ngày 13 tháng 3 năm 2019 của Chính phủ quy định chi tiết một số điều của Luật Đo đạc và bản đồ; Nghị định số 136/2021/NĐ-CP ngày 31 tháng 12 năm 2021 của Chính phủ sửa đổi, bổ sung một số điều của Nghị định số 27/2019/NĐ-CP ngày 13 tháng 3 năm 2019 của Chính phủ quy định chi tiết một số điều của Luật Đo đạc và bản đồ;</w:t>
      </w:r>
    </w:p>
    <w:p w14:paraId="126AD407" w14:textId="77777777" w:rsidR="00593F17" w:rsidRPr="00752D02" w:rsidRDefault="00593F17" w:rsidP="009527B2">
      <w:pPr>
        <w:spacing w:after="186"/>
        <w:ind w:left="-5" w:firstLine="572"/>
        <w:rPr>
          <w:color w:val="auto"/>
        </w:rPr>
      </w:pPr>
      <w:r w:rsidRPr="00752D02">
        <w:rPr>
          <w:color w:val="auto"/>
        </w:rPr>
        <w:t xml:space="preserve">- Nghị định số 68/2022/NĐ-CP ngày 22 tháng 9 năm 2022 của Chính phủ quy định chức năng, nhiệm vụ, quyền hạn và cơ cấu tổ chức của Bộ Tài nguyên và Môi trường; </w:t>
      </w:r>
    </w:p>
    <w:p w14:paraId="2754D986" w14:textId="77777777" w:rsidR="00593F17" w:rsidRPr="00752D02" w:rsidRDefault="00593F17" w:rsidP="009527B2">
      <w:pPr>
        <w:spacing w:after="186"/>
        <w:ind w:left="-5" w:firstLine="572"/>
        <w:rPr>
          <w:color w:val="auto"/>
        </w:rPr>
      </w:pPr>
      <w:r w:rsidRPr="00752D02">
        <w:rPr>
          <w:color w:val="auto"/>
        </w:rPr>
        <w:lastRenderedPageBreak/>
        <w:t>- Thông tư số 26/2019/TT-BKHCN ngày 25 tháng 12 năm 2019 của Bộ trưởng Bộ Khoa học và Công nghệ quy định chi tiết xây dựng, thẩm định và ban hành quy chuẩn kỹ thuật;</w:t>
      </w:r>
    </w:p>
    <w:p w14:paraId="7C79DACC" w14:textId="4ECEAD7B" w:rsidR="006379B5" w:rsidRPr="00752D02" w:rsidRDefault="00593F17" w:rsidP="009527B2">
      <w:pPr>
        <w:spacing w:after="186"/>
        <w:ind w:left="-5" w:firstLine="572"/>
        <w:rPr>
          <w:color w:val="auto"/>
        </w:rPr>
      </w:pPr>
      <w:r w:rsidRPr="00752D02">
        <w:rPr>
          <w:color w:val="auto"/>
        </w:rPr>
        <w:t>Quyết định số 1677/QĐ-BTNMT ngày 05 tháng 7 năm 2019 của Bộ trưởng Bộ Tài nguyên và Môi trường về việc ban hành quy chế quản lý hoạt động xây dựng tiêu chuẩn quốc gia và quy chuẩn kỹ thuật quốc gia của Bộ Tài nguyên và Môi trường;</w:t>
      </w:r>
      <w:r w:rsidR="001D135F" w:rsidRPr="00752D02">
        <w:rPr>
          <w:color w:val="auto"/>
        </w:rPr>
        <w:t xml:space="preserve"> </w:t>
      </w:r>
    </w:p>
    <w:p w14:paraId="3D738641" w14:textId="536B45EC" w:rsidR="00B0598B" w:rsidRPr="00752D02" w:rsidRDefault="00B0598B">
      <w:pPr>
        <w:numPr>
          <w:ilvl w:val="0"/>
          <w:numId w:val="2"/>
        </w:numPr>
        <w:spacing w:after="185"/>
        <w:ind w:firstLine="572"/>
        <w:rPr>
          <w:color w:val="auto"/>
        </w:rPr>
      </w:pPr>
      <w:r w:rsidRPr="00752D02">
        <w:rPr>
          <w:color w:val="auto"/>
        </w:rPr>
        <w:t>Quyết định số 2234/QĐ-BTNMT ngày 16 tháng 11 năm 2021 của Bộ trưởng Bộ Tài nguyên và Môi trường về việc phê duyệt Danh mục xây dựng quy chuẩn kỹ thuật quốc gia của Bộ Tài nguyên và Môi trường giai đoạn 2022-2025</w:t>
      </w:r>
      <w:r w:rsidR="006D4524" w:rsidRPr="00752D02">
        <w:rPr>
          <w:color w:val="auto"/>
        </w:rPr>
        <w:t>;</w:t>
      </w:r>
    </w:p>
    <w:p w14:paraId="32340F26" w14:textId="11261100" w:rsidR="00BE526D" w:rsidRPr="00752D02" w:rsidRDefault="00B0598B" w:rsidP="00BE526D">
      <w:pPr>
        <w:numPr>
          <w:ilvl w:val="0"/>
          <w:numId w:val="2"/>
        </w:numPr>
        <w:spacing w:after="185"/>
        <w:ind w:firstLine="572"/>
        <w:rPr>
          <w:color w:val="auto"/>
        </w:rPr>
      </w:pPr>
      <w:r w:rsidRPr="00752D02">
        <w:rPr>
          <w:color w:val="auto"/>
        </w:rPr>
        <w:t xml:space="preserve"> Quyết định số 2668/QĐ-BTNMT ngày 31 tháng 12 năm 2021 của Bộ trưởng Bộ Tài nguyên và Môi trường về việc giao dự toán ngân sách nhà nước năm 2022.</w:t>
      </w:r>
    </w:p>
    <w:p w14:paraId="49B84415" w14:textId="2026E417" w:rsidR="006379B5" w:rsidRPr="00752D02" w:rsidRDefault="001D135F">
      <w:pPr>
        <w:pStyle w:val="Heading2"/>
        <w:spacing w:after="187"/>
        <w:ind w:left="-5" w:right="0" w:firstLine="572"/>
        <w:rPr>
          <w:b w:val="0"/>
          <w:bCs/>
          <w:i/>
          <w:iCs/>
          <w:color w:val="auto"/>
        </w:rPr>
      </w:pPr>
      <w:r w:rsidRPr="00752D02">
        <w:rPr>
          <w:b w:val="0"/>
          <w:bCs/>
          <w:i/>
          <w:iCs/>
          <w:color w:val="auto"/>
        </w:rPr>
        <w:t>3.2</w:t>
      </w:r>
      <w:r w:rsidR="009C5825" w:rsidRPr="00752D02">
        <w:rPr>
          <w:b w:val="0"/>
          <w:bCs/>
          <w:i/>
          <w:iCs/>
          <w:color w:val="auto"/>
        </w:rPr>
        <w:t>.</w:t>
      </w:r>
      <w:r w:rsidRPr="00752D02">
        <w:rPr>
          <w:b w:val="0"/>
          <w:bCs/>
          <w:i/>
          <w:iCs/>
          <w:color w:val="auto"/>
        </w:rPr>
        <w:t xml:space="preserve"> Các tài liệu sử dụng làm cơ sở để biên soạn</w:t>
      </w:r>
    </w:p>
    <w:p w14:paraId="0FD6AA23" w14:textId="77777777" w:rsidR="00BE526D" w:rsidRPr="00752D02" w:rsidRDefault="00BE526D" w:rsidP="00BE526D">
      <w:pPr>
        <w:spacing w:after="186"/>
        <w:ind w:left="-5" w:firstLine="572"/>
        <w:rPr>
          <w:color w:val="auto"/>
        </w:rPr>
      </w:pPr>
      <w:r w:rsidRPr="00752D02">
        <w:rPr>
          <w:color w:val="auto"/>
        </w:rPr>
        <w:t>- Thông tư số 05/2011/TT-BTNMT ngày 29 tháng 01 năm 2011 của Bộ trưởng Bộ Tài nguyên và Môi trường Quy định kỹ thuật phương pháp thăm dò trọng lực mặt đất.</w:t>
      </w:r>
    </w:p>
    <w:p w14:paraId="3D18B3C5" w14:textId="5FED0FC6" w:rsidR="006379B5" w:rsidRPr="00752D02" w:rsidRDefault="00155382">
      <w:pPr>
        <w:spacing w:after="168"/>
        <w:ind w:left="-5" w:firstLine="572"/>
        <w:rPr>
          <w:color w:val="auto"/>
        </w:rPr>
      </w:pPr>
      <w:r w:rsidRPr="00752D02">
        <w:rPr>
          <w:color w:val="auto"/>
        </w:rPr>
        <w:t>-</w:t>
      </w:r>
      <w:r w:rsidR="00D27389" w:rsidRPr="00752D02">
        <w:rPr>
          <w:color w:val="auto"/>
        </w:rPr>
        <w:t xml:space="preserve"> </w:t>
      </w:r>
      <w:r w:rsidR="001D135F" w:rsidRPr="00752D02">
        <w:rPr>
          <w:color w:val="auto"/>
        </w:rPr>
        <w:t>Thông tư số 28/2012/TT-BKHCN ngày 12 tháng 12 năm 2012 của Bộ Khoa học và Công nghệ Quy định về công bố hợp chuẩn, công bố hợp quy và phương thức đánh giá sự phù hợp với tiêu chuẩn, quy chuẩn kỹ thuật; Thông tư số 02/2017/TT-BKHCN ngày 31</w:t>
      </w:r>
      <w:r w:rsidR="00BE526D" w:rsidRPr="00752D02">
        <w:rPr>
          <w:color w:val="auto"/>
        </w:rPr>
        <w:t xml:space="preserve"> </w:t>
      </w:r>
      <w:r w:rsidR="00787EA9" w:rsidRPr="00752D02">
        <w:rPr>
          <w:color w:val="auto"/>
        </w:rPr>
        <w:t xml:space="preserve">tháng </w:t>
      </w:r>
      <w:r w:rsidR="001D135F" w:rsidRPr="00752D02">
        <w:rPr>
          <w:color w:val="auto"/>
        </w:rPr>
        <w:t>3</w:t>
      </w:r>
      <w:r w:rsidR="00787EA9" w:rsidRPr="00752D02">
        <w:rPr>
          <w:color w:val="auto"/>
        </w:rPr>
        <w:t xml:space="preserve"> năm </w:t>
      </w:r>
      <w:r w:rsidR="001D135F" w:rsidRPr="00752D02">
        <w:rPr>
          <w:color w:val="auto"/>
        </w:rPr>
        <w:t>2017 của Bộ trưởng Bộ Khoa học và Công nghệ sửa đổi, bổ sung một số điều của Thông tư số 28/2012/TT-BKHCN ngày 12</w:t>
      </w:r>
      <w:r w:rsidR="00787EA9" w:rsidRPr="00752D02">
        <w:rPr>
          <w:color w:val="auto"/>
        </w:rPr>
        <w:t xml:space="preserve"> tháng</w:t>
      </w:r>
      <w:r w:rsidR="001D135F" w:rsidRPr="00752D02">
        <w:rPr>
          <w:color w:val="auto"/>
        </w:rPr>
        <w:t>12</w:t>
      </w:r>
      <w:r w:rsidR="00787EA9" w:rsidRPr="00752D02">
        <w:rPr>
          <w:color w:val="auto"/>
        </w:rPr>
        <w:t xml:space="preserve"> năm</w:t>
      </w:r>
      <w:r w:rsidR="001D135F" w:rsidRPr="00752D02">
        <w:rPr>
          <w:color w:val="auto"/>
        </w:rPr>
        <w:t xml:space="preserve">2012; </w:t>
      </w:r>
    </w:p>
    <w:p w14:paraId="5F4103B7" w14:textId="5536804F" w:rsidR="00A43B0D" w:rsidRPr="00752D02" w:rsidRDefault="00787EA9">
      <w:pPr>
        <w:spacing w:after="186"/>
        <w:ind w:left="-5" w:firstLine="572"/>
        <w:rPr>
          <w:color w:val="auto"/>
        </w:rPr>
      </w:pPr>
      <w:r w:rsidRPr="00752D02">
        <w:rPr>
          <w:color w:val="auto"/>
        </w:rPr>
        <w:t>- Thông tư 08/2012/TT-BTNMT ngày 08 tháng 8 năm 2012 của Bộ Tài nguyên và Môi trường Qu</w:t>
      </w:r>
      <w:r w:rsidR="00A43B0D" w:rsidRPr="00752D02">
        <w:rPr>
          <w:color w:val="auto"/>
        </w:rPr>
        <w:t>y định về đo trọng lực chi tiết</w:t>
      </w:r>
      <w:r w:rsidRPr="00752D02">
        <w:rPr>
          <w:color w:val="auto"/>
        </w:rPr>
        <w:t>;</w:t>
      </w:r>
    </w:p>
    <w:p w14:paraId="68FBB8B1" w14:textId="5364BD3E" w:rsidR="00BE526D" w:rsidRPr="00752D02" w:rsidRDefault="00BE526D" w:rsidP="00BE526D">
      <w:pPr>
        <w:spacing w:after="186"/>
        <w:ind w:left="-5" w:firstLine="572"/>
        <w:rPr>
          <w:color w:val="auto"/>
        </w:rPr>
      </w:pPr>
      <w:r w:rsidRPr="00752D02">
        <w:rPr>
          <w:color w:val="auto"/>
        </w:rPr>
        <w:t>- Thông tư số 28/2018/TT-BTNMT ngày 26 tháng 12 năm 2018 của Bộ trưởng Bộ Tài nguyên và Môi trường Quy định kỹ thuật công tác bay đo từ và trọng lực trong hoạt động điều tra cơ bản địa chất về khoáng sản và thăm dò khoáng sản;</w:t>
      </w:r>
    </w:p>
    <w:p w14:paraId="77B553BF" w14:textId="42A135AD" w:rsidR="006379B5" w:rsidRPr="00752D02" w:rsidRDefault="00787EA9">
      <w:pPr>
        <w:spacing w:after="186"/>
        <w:ind w:left="-5" w:firstLine="572"/>
        <w:rPr>
          <w:color w:val="auto"/>
        </w:rPr>
      </w:pPr>
      <w:r w:rsidRPr="00752D02">
        <w:rPr>
          <w:color w:val="auto"/>
        </w:rPr>
        <w:t xml:space="preserve">- </w:t>
      </w:r>
      <w:r w:rsidR="001D135F" w:rsidRPr="00752D02">
        <w:rPr>
          <w:color w:val="auto"/>
        </w:rPr>
        <w:t>Thông tư số 11/2020/TT-BTNMT ngày 30</w:t>
      </w:r>
      <w:r w:rsidRPr="00752D02">
        <w:rPr>
          <w:color w:val="auto"/>
        </w:rPr>
        <w:t xml:space="preserve"> tháng </w:t>
      </w:r>
      <w:r w:rsidR="001D135F" w:rsidRPr="00752D02">
        <w:rPr>
          <w:color w:val="auto"/>
        </w:rPr>
        <w:t>9</w:t>
      </w:r>
      <w:r w:rsidRPr="00752D02">
        <w:rPr>
          <w:color w:val="auto"/>
        </w:rPr>
        <w:t xml:space="preserve"> năm </w:t>
      </w:r>
      <w:r w:rsidR="001D135F" w:rsidRPr="00752D02">
        <w:rPr>
          <w:color w:val="auto"/>
        </w:rPr>
        <w:t xml:space="preserve">2020 </w:t>
      </w:r>
      <w:r w:rsidR="00BE526D" w:rsidRPr="00752D02">
        <w:rPr>
          <w:color w:val="auto"/>
        </w:rPr>
        <w:t>của</w:t>
      </w:r>
      <w:r w:rsidR="001D135F" w:rsidRPr="00752D02">
        <w:rPr>
          <w:color w:val="auto"/>
        </w:rPr>
        <w:t xml:space="preserve"> Bộ trưởng Bộ Tài nguyên và Môi trường Quy định kỹ thuật xây dựng mạng lưới trọng lực quốc gia</w:t>
      </w:r>
      <w:r w:rsidRPr="00752D02">
        <w:rPr>
          <w:color w:val="auto"/>
        </w:rPr>
        <w:t>.</w:t>
      </w:r>
    </w:p>
    <w:p w14:paraId="6CF7BDD4" w14:textId="554FF7C7" w:rsidR="006379B5" w:rsidRPr="00752D02" w:rsidRDefault="001D135F">
      <w:pPr>
        <w:pStyle w:val="Heading1"/>
        <w:spacing w:after="201"/>
        <w:ind w:left="-5" w:right="0" w:firstLine="572"/>
        <w:rPr>
          <w:color w:val="auto"/>
        </w:rPr>
      </w:pPr>
      <w:r w:rsidRPr="00752D02">
        <w:rPr>
          <w:color w:val="auto"/>
        </w:rPr>
        <w:t xml:space="preserve">4. </w:t>
      </w:r>
      <w:r w:rsidR="00A96D74" w:rsidRPr="00752D02">
        <w:rPr>
          <w:color w:val="auto"/>
        </w:rPr>
        <w:t xml:space="preserve">Kết cấu và nội dung cơ bản của </w:t>
      </w:r>
      <w:r w:rsidR="00876601" w:rsidRPr="00752D02">
        <w:rPr>
          <w:color w:val="auto"/>
        </w:rPr>
        <w:t>q</w:t>
      </w:r>
      <w:r w:rsidR="00A96D74" w:rsidRPr="00752D02">
        <w:rPr>
          <w:color w:val="auto"/>
        </w:rPr>
        <w:t>uy chuẩn</w:t>
      </w:r>
    </w:p>
    <w:p w14:paraId="003B2A13" w14:textId="1F497D7D" w:rsidR="00A96D74" w:rsidRPr="00752D02" w:rsidRDefault="00A96D74" w:rsidP="00BE55C9">
      <w:pPr>
        <w:ind w:firstLine="699"/>
        <w:rPr>
          <w:b/>
          <w:color w:val="auto"/>
        </w:rPr>
      </w:pPr>
      <w:r w:rsidRPr="00752D02">
        <w:rPr>
          <w:b/>
          <w:color w:val="auto"/>
        </w:rPr>
        <w:t xml:space="preserve">1. Về tên gọi của </w:t>
      </w:r>
      <w:r w:rsidR="00876601" w:rsidRPr="00752D02">
        <w:rPr>
          <w:b/>
          <w:color w:val="auto"/>
        </w:rPr>
        <w:t>t</w:t>
      </w:r>
      <w:r w:rsidRPr="00752D02">
        <w:rPr>
          <w:b/>
          <w:color w:val="auto"/>
        </w:rPr>
        <w:t>hông tư</w:t>
      </w:r>
    </w:p>
    <w:p w14:paraId="4EC5EDF4" w14:textId="1D9628FC" w:rsidR="00A96D74" w:rsidRPr="00752D02" w:rsidRDefault="00A96D74" w:rsidP="00A96D74">
      <w:pPr>
        <w:spacing w:after="125" w:line="309" w:lineRule="auto"/>
        <w:ind w:left="0" w:firstLine="572"/>
        <w:jc w:val="left"/>
        <w:rPr>
          <w:color w:val="auto"/>
        </w:rPr>
      </w:pPr>
      <w:r w:rsidRPr="00752D02">
        <w:rPr>
          <w:color w:val="auto"/>
          <w:sz w:val="28"/>
          <w:szCs w:val="28"/>
        </w:rPr>
        <w:t xml:space="preserve">Quy chuẩn kỹ thuật quốc gia về </w:t>
      </w:r>
      <w:r w:rsidR="007121CE" w:rsidRPr="00752D02">
        <w:rPr>
          <w:color w:val="auto"/>
          <w:sz w:val="28"/>
          <w:szCs w:val="28"/>
        </w:rPr>
        <w:t>Đ</w:t>
      </w:r>
      <w:r w:rsidRPr="00752D02">
        <w:rPr>
          <w:color w:val="auto"/>
          <w:sz w:val="28"/>
          <w:szCs w:val="28"/>
        </w:rPr>
        <w:t xml:space="preserve">o </w:t>
      </w:r>
      <w:r w:rsidR="00453CA6" w:rsidRPr="00752D02">
        <w:rPr>
          <w:color w:val="auto"/>
          <w:sz w:val="28"/>
          <w:szCs w:val="28"/>
        </w:rPr>
        <w:t xml:space="preserve">đạc </w:t>
      </w:r>
      <w:r w:rsidRPr="00752D02">
        <w:rPr>
          <w:color w:val="auto"/>
          <w:sz w:val="28"/>
          <w:szCs w:val="28"/>
        </w:rPr>
        <w:t>trọng lực chi tiết</w:t>
      </w:r>
      <w:r w:rsidR="00341764" w:rsidRPr="00752D02">
        <w:rPr>
          <w:color w:val="auto"/>
          <w:sz w:val="28"/>
          <w:szCs w:val="28"/>
        </w:rPr>
        <w:t xml:space="preserve"> phục vụ</w:t>
      </w:r>
      <w:r w:rsidRPr="00752D02">
        <w:rPr>
          <w:color w:val="auto"/>
          <w:sz w:val="28"/>
          <w:szCs w:val="28"/>
        </w:rPr>
        <w:t xml:space="preserve"> công tác đo đạc và bản đồ - Phần đo mặt đất </w:t>
      </w:r>
    </w:p>
    <w:p w14:paraId="10E5C24D" w14:textId="376DD42B" w:rsidR="00A96D74" w:rsidRPr="00752D02" w:rsidRDefault="00A96D74" w:rsidP="00BE55C9">
      <w:pPr>
        <w:ind w:firstLine="699"/>
        <w:rPr>
          <w:b/>
          <w:color w:val="auto"/>
        </w:rPr>
      </w:pPr>
      <w:r w:rsidRPr="00752D02">
        <w:rPr>
          <w:b/>
          <w:color w:val="auto"/>
        </w:rPr>
        <w:t xml:space="preserve">2. Về kết cấu nội dung của </w:t>
      </w:r>
      <w:r w:rsidR="00876601" w:rsidRPr="00752D02">
        <w:rPr>
          <w:b/>
          <w:color w:val="auto"/>
        </w:rPr>
        <w:t>q</w:t>
      </w:r>
      <w:r w:rsidRPr="00752D02">
        <w:rPr>
          <w:b/>
          <w:color w:val="auto"/>
        </w:rPr>
        <w:t>uy chuẩn</w:t>
      </w:r>
    </w:p>
    <w:p w14:paraId="4D1E1F5F" w14:textId="0D0B72B0" w:rsidR="00225B54" w:rsidRPr="00752D02" w:rsidRDefault="00225B54" w:rsidP="00AD7FA8">
      <w:pPr>
        <w:ind w:firstLine="699"/>
        <w:rPr>
          <w:color w:val="auto"/>
        </w:rPr>
      </w:pPr>
      <w:r w:rsidRPr="00752D02">
        <w:rPr>
          <w:b/>
          <w:color w:val="auto"/>
        </w:rPr>
        <w:t xml:space="preserve">Dự thảo </w:t>
      </w:r>
      <w:r w:rsidR="003076EC" w:rsidRPr="00752D02">
        <w:rPr>
          <w:b/>
          <w:color w:val="auto"/>
        </w:rPr>
        <w:t xml:space="preserve">Quy chuẩn kỹ thuật quốc gia gồm: </w:t>
      </w:r>
    </w:p>
    <w:p w14:paraId="26AB47F7" w14:textId="4F0DEE6D" w:rsidR="00E146AF" w:rsidRPr="00752D02" w:rsidRDefault="00E146AF" w:rsidP="00E146AF">
      <w:pPr>
        <w:ind w:firstLine="699"/>
        <w:rPr>
          <w:b/>
          <w:bCs/>
          <w:color w:val="auto"/>
        </w:rPr>
      </w:pPr>
      <w:r w:rsidRPr="00752D02">
        <w:rPr>
          <w:b/>
          <w:bCs/>
          <w:color w:val="auto"/>
        </w:rPr>
        <w:t>I. QUY ĐỊNH CHUNG</w:t>
      </w:r>
    </w:p>
    <w:p w14:paraId="13F48A27" w14:textId="6480B29F" w:rsidR="00E146AF" w:rsidRPr="00752D02" w:rsidRDefault="00E146AF" w:rsidP="00E146AF">
      <w:pPr>
        <w:ind w:firstLine="699"/>
        <w:rPr>
          <w:color w:val="auto"/>
        </w:rPr>
      </w:pPr>
      <w:r w:rsidRPr="00752D02">
        <w:rPr>
          <w:color w:val="auto"/>
        </w:rPr>
        <w:t>1. Phạm vi điều chỉnh</w:t>
      </w:r>
    </w:p>
    <w:p w14:paraId="2764AF38" w14:textId="38517499" w:rsidR="00E146AF" w:rsidRPr="00752D02" w:rsidRDefault="00E146AF" w:rsidP="00E146AF">
      <w:pPr>
        <w:ind w:firstLine="699"/>
        <w:rPr>
          <w:color w:val="auto"/>
        </w:rPr>
      </w:pPr>
      <w:r w:rsidRPr="00752D02">
        <w:rPr>
          <w:color w:val="auto"/>
        </w:rPr>
        <w:lastRenderedPageBreak/>
        <w:t>2. Đối tượng áp dụng</w:t>
      </w:r>
    </w:p>
    <w:p w14:paraId="5CA2C1E5" w14:textId="27F2EE92" w:rsidR="00E146AF" w:rsidRPr="00752D02" w:rsidRDefault="00E146AF" w:rsidP="00E146AF">
      <w:pPr>
        <w:ind w:firstLine="699"/>
        <w:rPr>
          <w:color w:val="auto"/>
        </w:rPr>
      </w:pPr>
      <w:r w:rsidRPr="00752D02">
        <w:rPr>
          <w:color w:val="auto"/>
        </w:rPr>
        <w:t>3. Giải thích từ ngữ</w:t>
      </w:r>
    </w:p>
    <w:p w14:paraId="6AF56420" w14:textId="2DB71A7A" w:rsidR="00E146AF" w:rsidRPr="00752D02" w:rsidRDefault="00E146AF" w:rsidP="00E146AF">
      <w:pPr>
        <w:ind w:firstLine="699"/>
        <w:rPr>
          <w:b/>
          <w:bCs/>
          <w:color w:val="auto"/>
        </w:rPr>
      </w:pPr>
      <w:r w:rsidRPr="00752D02">
        <w:rPr>
          <w:b/>
          <w:bCs/>
          <w:color w:val="auto"/>
        </w:rPr>
        <w:t>II. QUY ĐỊNH VỀ KỸ THUẬT</w:t>
      </w:r>
    </w:p>
    <w:p w14:paraId="630F1C14" w14:textId="647F8014" w:rsidR="00E146AF" w:rsidRPr="00752D02" w:rsidRDefault="00E146AF" w:rsidP="00E146AF">
      <w:pPr>
        <w:ind w:firstLine="699"/>
        <w:rPr>
          <w:color w:val="auto"/>
        </w:rPr>
      </w:pPr>
      <w:r w:rsidRPr="00752D02">
        <w:rPr>
          <w:color w:val="auto"/>
        </w:rPr>
        <w:t>1. Lưới điểm tựa trọng lực</w:t>
      </w:r>
    </w:p>
    <w:p w14:paraId="55B5203A" w14:textId="0A615D3B" w:rsidR="00E146AF" w:rsidRPr="00752D02" w:rsidRDefault="00E146AF" w:rsidP="00E146AF">
      <w:pPr>
        <w:ind w:firstLine="699"/>
        <w:rPr>
          <w:color w:val="auto"/>
        </w:rPr>
      </w:pPr>
      <w:r w:rsidRPr="00752D02">
        <w:rPr>
          <w:color w:val="auto"/>
        </w:rPr>
        <w:t>2. Đo đạc trọng lực chi tiết</w:t>
      </w:r>
    </w:p>
    <w:p w14:paraId="20A23FAB" w14:textId="24AEFD60" w:rsidR="00E146AF" w:rsidRPr="00752D02" w:rsidRDefault="00E146AF" w:rsidP="00E146AF">
      <w:pPr>
        <w:ind w:firstLine="699"/>
        <w:rPr>
          <w:color w:val="auto"/>
        </w:rPr>
      </w:pPr>
      <w:r w:rsidRPr="00752D02">
        <w:rPr>
          <w:color w:val="auto"/>
        </w:rPr>
        <w:t xml:space="preserve">3. Quy </w:t>
      </w:r>
      <w:r w:rsidR="00DB7B70" w:rsidRPr="00752D02">
        <w:rPr>
          <w:color w:val="auto"/>
        </w:rPr>
        <w:t>trình</w:t>
      </w:r>
      <w:r w:rsidRPr="00752D02">
        <w:rPr>
          <w:color w:val="auto"/>
        </w:rPr>
        <w:t xml:space="preserve"> kiểm định và hiệu chuẩn phương tiện đo trọng lực tương đối</w:t>
      </w:r>
    </w:p>
    <w:p w14:paraId="0B713A7F" w14:textId="37145E83" w:rsidR="00E146AF" w:rsidRPr="00752D02" w:rsidRDefault="00E146AF" w:rsidP="00E146AF">
      <w:pPr>
        <w:ind w:firstLine="699"/>
        <w:rPr>
          <w:b/>
          <w:bCs/>
          <w:color w:val="auto"/>
        </w:rPr>
      </w:pPr>
      <w:r w:rsidRPr="00752D02">
        <w:rPr>
          <w:b/>
          <w:bCs/>
          <w:color w:val="auto"/>
        </w:rPr>
        <w:t>III. QUY ĐỊNH VỀ QUẢN LÝ</w:t>
      </w:r>
    </w:p>
    <w:p w14:paraId="11DDD688" w14:textId="02574C49" w:rsidR="00E146AF" w:rsidRPr="00752D02" w:rsidRDefault="00E146AF" w:rsidP="00E146AF">
      <w:pPr>
        <w:ind w:firstLine="699"/>
        <w:rPr>
          <w:color w:val="auto"/>
        </w:rPr>
      </w:pPr>
      <w:r w:rsidRPr="00752D02">
        <w:rPr>
          <w:color w:val="auto"/>
        </w:rPr>
        <w:t>1. Phương thức đánh giá sự phù hợp</w:t>
      </w:r>
    </w:p>
    <w:p w14:paraId="067BE252" w14:textId="6A163009" w:rsidR="00E146AF" w:rsidRPr="00752D02" w:rsidRDefault="00E146AF" w:rsidP="00E146AF">
      <w:pPr>
        <w:ind w:firstLine="699"/>
        <w:rPr>
          <w:color w:val="auto"/>
        </w:rPr>
      </w:pPr>
      <w:r w:rsidRPr="00752D02">
        <w:rPr>
          <w:color w:val="auto"/>
        </w:rPr>
        <w:t>2. Quy định về công bố hợp quy</w:t>
      </w:r>
    </w:p>
    <w:p w14:paraId="55052FCB" w14:textId="30F28A8B" w:rsidR="00E146AF" w:rsidRPr="00752D02" w:rsidRDefault="00E146AF" w:rsidP="00E146AF">
      <w:pPr>
        <w:ind w:firstLine="699"/>
        <w:rPr>
          <w:color w:val="auto"/>
        </w:rPr>
      </w:pPr>
      <w:r w:rsidRPr="00752D02">
        <w:rPr>
          <w:color w:val="auto"/>
        </w:rPr>
        <w:t>3. Phương</w:t>
      </w:r>
      <w:r w:rsidR="00C76E34" w:rsidRPr="00752D02">
        <w:rPr>
          <w:color w:val="auto"/>
        </w:rPr>
        <w:t xml:space="preserve"> </w:t>
      </w:r>
      <w:r w:rsidRPr="00752D02">
        <w:rPr>
          <w:color w:val="auto"/>
        </w:rPr>
        <w:t>pháp thử</w:t>
      </w:r>
    </w:p>
    <w:p w14:paraId="430773C9" w14:textId="668C322D" w:rsidR="00E146AF" w:rsidRPr="00752D02" w:rsidRDefault="003B1F01" w:rsidP="00E146AF">
      <w:pPr>
        <w:ind w:firstLine="699"/>
        <w:rPr>
          <w:color w:val="auto"/>
        </w:rPr>
      </w:pPr>
      <w:r w:rsidRPr="00752D02">
        <w:rPr>
          <w:color w:val="auto"/>
        </w:rPr>
        <w:t>4</w:t>
      </w:r>
      <w:r w:rsidR="00E146AF" w:rsidRPr="00752D02">
        <w:rPr>
          <w:color w:val="auto"/>
        </w:rPr>
        <w:t>. Điều kiện chuyển tiếp</w:t>
      </w:r>
    </w:p>
    <w:p w14:paraId="608D8A95" w14:textId="335237D6" w:rsidR="003B1F01" w:rsidRPr="00752D02" w:rsidRDefault="003B1F01" w:rsidP="00E146AF">
      <w:pPr>
        <w:ind w:firstLine="699"/>
        <w:rPr>
          <w:b/>
          <w:bCs/>
          <w:color w:val="auto"/>
        </w:rPr>
      </w:pPr>
      <w:r w:rsidRPr="00752D02">
        <w:rPr>
          <w:b/>
          <w:bCs/>
          <w:color w:val="auto"/>
        </w:rPr>
        <w:t>IV. TRÁCH NHIỆM CỦA TỔ CHỨC, CÁ NHÂN</w:t>
      </w:r>
    </w:p>
    <w:p w14:paraId="0FF1B539" w14:textId="7434CD07" w:rsidR="00E146AF" w:rsidRPr="00752D02" w:rsidRDefault="00E146AF" w:rsidP="00E146AF">
      <w:pPr>
        <w:ind w:firstLine="699"/>
        <w:rPr>
          <w:b/>
          <w:bCs/>
          <w:color w:val="auto"/>
        </w:rPr>
      </w:pPr>
      <w:r w:rsidRPr="00752D02">
        <w:rPr>
          <w:b/>
          <w:bCs/>
          <w:color w:val="auto"/>
        </w:rPr>
        <w:t>V. TỔ CHỨC THỰC HIỆN</w:t>
      </w:r>
    </w:p>
    <w:p w14:paraId="7962B31C" w14:textId="42AA9C88" w:rsidR="00D02B30" w:rsidRPr="00752D02" w:rsidRDefault="00D02B30" w:rsidP="00E146AF">
      <w:pPr>
        <w:ind w:firstLine="699"/>
        <w:rPr>
          <w:b/>
          <w:bCs/>
          <w:color w:val="auto"/>
        </w:rPr>
      </w:pPr>
      <w:r w:rsidRPr="00752D02">
        <w:rPr>
          <w:b/>
          <w:bCs/>
          <w:color w:val="auto"/>
        </w:rPr>
        <w:t>PHẦN PHỤ LỤC</w:t>
      </w:r>
    </w:p>
    <w:p w14:paraId="1B5EE023" w14:textId="602FFA78" w:rsidR="00E146AF" w:rsidRPr="00752D02" w:rsidRDefault="00E146AF" w:rsidP="00E146AF">
      <w:pPr>
        <w:ind w:firstLine="699"/>
        <w:rPr>
          <w:color w:val="auto"/>
        </w:rPr>
      </w:pPr>
      <w:r w:rsidRPr="00752D02">
        <w:rPr>
          <w:color w:val="auto"/>
        </w:rPr>
        <w:t>Phụ lục A. Quy cách mốc điểm tựa trọng lực</w:t>
      </w:r>
    </w:p>
    <w:p w14:paraId="452BFEE9" w14:textId="1D667E6E" w:rsidR="00E146AF" w:rsidRPr="00752D02" w:rsidRDefault="00E146AF" w:rsidP="00E146AF">
      <w:pPr>
        <w:ind w:firstLine="699"/>
        <w:rPr>
          <w:color w:val="auto"/>
        </w:rPr>
      </w:pPr>
      <w:r w:rsidRPr="00752D02">
        <w:rPr>
          <w:color w:val="auto"/>
        </w:rPr>
        <w:t>Phụ lục B. Quy cách dấu mốc điểm tựa trọng lực</w:t>
      </w:r>
    </w:p>
    <w:p w14:paraId="5E1AEECC" w14:textId="0885E9B5" w:rsidR="00E146AF" w:rsidRPr="00752D02" w:rsidRDefault="00E146AF" w:rsidP="00E146AF">
      <w:pPr>
        <w:ind w:firstLine="699"/>
        <w:rPr>
          <w:color w:val="auto"/>
        </w:rPr>
      </w:pPr>
      <w:r w:rsidRPr="00752D02">
        <w:rPr>
          <w:color w:val="auto"/>
        </w:rPr>
        <w:t>Phụ lục C</w:t>
      </w:r>
      <w:r w:rsidR="00B35A01" w:rsidRPr="00752D02">
        <w:rPr>
          <w:color w:val="auto"/>
        </w:rPr>
        <w:t xml:space="preserve">. </w:t>
      </w:r>
      <w:r w:rsidRPr="00752D02">
        <w:rPr>
          <w:color w:val="auto"/>
        </w:rPr>
        <w:t>Bảng ghi chú điểm tựa trọng lực</w:t>
      </w:r>
    </w:p>
    <w:p w14:paraId="42EA967E" w14:textId="5CF8936E" w:rsidR="00E146AF" w:rsidRPr="00752D02" w:rsidRDefault="00E146AF" w:rsidP="00E146AF">
      <w:pPr>
        <w:ind w:firstLine="699"/>
        <w:rPr>
          <w:color w:val="auto"/>
        </w:rPr>
      </w:pPr>
      <w:r w:rsidRPr="00752D02">
        <w:rPr>
          <w:color w:val="auto"/>
        </w:rPr>
        <w:t>Phụ lục D</w:t>
      </w:r>
      <w:r w:rsidR="00663A40" w:rsidRPr="00752D02">
        <w:rPr>
          <w:color w:val="auto"/>
        </w:rPr>
        <w:t xml:space="preserve">. </w:t>
      </w:r>
      <w:r w:rsidRPr="00752D02">
        <w:rPr>
          <w:color w:val="auto"/>
        </w:rPr>
        <w:t>Bìa sổ đo điểm tựa trọng lực</w:t>
      </w:r>
    </w:p>
    <w:p w14:paraId="500D7133" w14:textId="12B9E255" w:rsidR="00E146AF" w:rsidRPr="00752D02" w:rsidRDefault="00E146AF" w:rsidP="00E146AF">
      <w:pPr>
        <w:ind w:firstLine="699"/>
        <w:rPr>
          <w:color w:val="auto"/>
        </w:rPr>
      </w:pPr>
      <w:r w:rsidRPr="00752D02">
        <w:rPr>
          <w:color w:val="auto"/>
        </w:rPr>
        <w:t>Phụ lục E</w:t>
      </w:r>
      <w:r w:rsidR="00663A40" w:rsidRPr="00752D02">
        <w:rPr>
          <w:color w:val="auto"/>
        </w:rPr>
        <w:t xml:space="preserve">. </w:t>
      </w:r>
      <w:r w:rsidRPr="00752D02">
        <w:rPr>
          <w:color w:val="auto"/>
        </w:rPr>
        <w:t>Sổ đo điểm tựa trọng lực</w:t>
      </w:r>
    </w:p>
    <w:p w14:paraId="11978E32" w14:textId="7FFC44CB" w:rsidR="00E146AF" w:rsidRPr="00752D02" w:rsidRDefault="00E146AF" w:rsidP="00E146AF">
      <w:pPr>
        <w:ind w:firstLine="699"/>
        <w:rPr>
          <w:color w:val="auto"/>
        </w:rPr>
      </w:pPr>
      <w:r w:rsidRPr="00752D02">
        <w:rPr>
          <w:color w:val="auto"/>
        </w:rPr>
        <w:t>Phụ lục F</w:t>
      </w:r>
      <w:r w:rsidR="00663A40" w:rsidRPr="00752D02">
        <w:rPr>
          <w:color w:val="auto"/>
        </w:rPr>
        <w:t xml:space="preserve">. </w:t>
      </w:r>
      <w:r w:rsidRPr="00752D02">
        <w:rPr>
          <w:color w:val="auto"/>
        </w:rPr>
        <w:t>Bảng tính hiệu gia tốc trọng trường giữa các điểm tựa trọng lực</w:t>
      </w:r>
    </w:p>
    <w:p w14:paraId="173988E2" w14:textId="1A0E7490" w:rsidR="00E146AF" w:rsidRPr="00752D02" w:rsidRDefault="00E146AF" w:rsidP="00E146AF">
      <w:pPr>
        <w:ind w:firstLine="699"/>
        <w:rPr>
          <w:color w:val="auto"/>
        </w:rPr>
      </w:pPr>
      <w:r w:rsidRPr="00752D02">
        <w:rPr>
          <w:color w:val="auto"/>
        </w:rPr>
        <w:t>Phụ lục G</w:t>
      </w:r>
      <w:r w:rsidR="00663A40" w:rsidRPr="00752D02">
        <w:rPr>
          <w:color w:val="auto"/>
        </w:rPr>
        <w:t xml:space="preserve">. </w:t>
      </w:r>
      <w:r w:rsidRPr="00752D02">
        <w:rPr>
          <w:color w:val="auto"/>
        </w:rPr>
        <w:t>Bảng tính sai số khép lưới điểm tựa trọng lực theo đa giác khép kín hoặc dạng tuyến giữa hai điểm khởi đo</w:t>
      </w:r>
    </w:p>
    <w:p w14:paraId="1163FD3C" w14:textId="5E3C7FC0" w:rsidR="00E146AF" w:rsidRPr="00752D02" w:rsidRDefault="00E146AF" w:rsidP="00E146AF">
      <w:pPr>
        <w:ind w:firstLine="699"/>
        <w:rPr>
          <w:color w:val="auto"/>
        </w:rPr>
      </w:pPr>
      <w:r w:rsidRPr="00752D02">
        <w:rPr>
          <w:color w:val="auto"/>
        </w:rPr>
        <w:t>Phụ lục H</w:t>
      </w:r>
      <w:r w:rsidR="00663A40" w:rsidRPr="00752D02">
        <w:rPr>
          <w:color w:val="auto"/>
        </w:rPr>
        <w:t xml:space="preserve">. </w:t>
      </w:r>
      <w:r w:rsidRPr="00752D02">
        <w:rPr>
          <w:color w:val="auto"/>
        </w:rPr>
        <w:t>Kết quả bình sai hiệu gia tốc trọng trường lưới điểm tựa trọng lực</w:t>
      </w:r>
    </w:p>
    <w:p w14:paraId="68386DB3" w14:textId="6F5F9462" w:rsidR="00E146AF" w:rsidRPr="00752D02" w:rsidRDefault="00E146AF" w:rsidP="00E146AF">
      <w:pPr>
        <w:ind w:firstLine="699"/>
        <w:rPr>
          <w:color w:val="auto"/>
        </w:rPr>
      </w:pPr>
      <w:r w:rsidRPr="00752D02">
        <w:rPr>
          <w:color w:val="auto"/>
        </w:rPr>
        <w:t>Phụ lục I</w:t>
      </w:r>
      <w:r w:rsidR="00764404" w:rsidRPr="00752D02">
        <w:rPr>
          <w:color w:val="auto"/>
        </w:rPr>
        <w:t xml:space="preserve">. </w:t>
      </w:r>
      <w:r w:rsidRPr="00752D02">
        <w:rPr>
          <w:color w:val="auto"/>
        </w:rPr>
        <w:t xml:space="preserve">Bảng tính giá trị gia tốc trọng trường sau bình sai của các điểm trong lưới </w:t>
      </w:r>
      <w:r w:rsidR="00876601" w:rsidRPr="00752D02">
        <w:rPr>
          <w:color w:val="auto"/>
        </w:rPr>
        <w:t xml:space="preserve">điểm </w:t>
      </w:r>
      <w:r w:rsidRPr="00752D02">
        <w:rPr>
          <w:color w:val="auto"/>
        </w:rPr>
        <w:t>tựa trọng lực</w:t>
      </w:r>
    </w:p>
    <w:p w14:paraId="30EDED62" w14:textId="0B682BF5" w:rsidR="00E146AF" w:rsidRPr="00752D02" w:rsidRDefault="00E146AF" w:rsidP="00E146AF">
      <w:pPr>
        <w:ind w:firstLine="699"/>
        <w:rPr>
          <w:color w:val="auto"/>
        </w:rPr>
      </w:pPr>
      <w:r w:rsidRPr="00752D02">
        <w:rPr>
          <w:color w:val="auto"/>
        </w:rPr>
        <w:t>Phụ lục K</w:t>
      </w:r>
      <w:r w:rsidR="00764404" w:rsidRPr="00752D02">
        <w:rPr>
          <w:color w:val="auto"/>
        </w:rPr>
        <w:t xml:space="preserve">. </w:t>
      </w:r>
      <w:r w:rsidRPr="00752D02">
        <w:rPr>
          <w:color w:val="auto"/>
        </w:rPr>
        <w:t>Bìa sổ đo điểm trọng lực chi tiết</w:t>
      </w:r>
    </w:p>
    <w:p w14:paraId="6F7363C6" w14:textId="1C2C4FBC" w:rsidR="00E146AF" w:rsidRPr="00752D02" w:rsidRDefault="00E146AF" w:rsidP="00E146AF">
      <w:pPr>
        <w:ind w:firstLine="699"/>
        <w:rPr>
          <w:color w:val="auto"/>
        </w:rPr>
      </w:pPr>
      <w:r w:rsidRPr="00752D02">
        <w:rPr>
          <w:color w:val="auto"/>
        </w:rPr>
        <w:t>Phụ lục L</w:t>
      </w:r>
      <w:r w:rsidR="00764404" w:rsidRPr="00752D02">
        <w:rPr>
          <w:color w:val="auto"/>
        </w:rPr>
        <w:t xml:space="preserve">. </w:t>
      </w:r>
      <w:r w:rsidRPr="00752D02">
        <w:rPr>
          <w:color w:val="auto"/>
        </w:rPr>
        <w:t>Sổ đo điểm trọng lực chi tiết</w:t>
      </w:r>
    </w:p>
    <w:p w14:paraId="5AF5C1B0" w14:textId="2C568DAF" w:rsidR="00E146AF" w:rsidRPr="00752D02" w:rsidRDefault="00E146AF" w:rsidP="00E146AF">
      <w:pPr>
        <w:ind w:firstLine="699"/>
        <w:rPr>
          <w:color w:val="auto"/>
        </w:rPr>
      </w:pPr>
      <w:r w:rsidRPr="00752D02">
        <w:rPr>
          <w:color w:val="auto"/>
        </w:rPr>
        <w:t>Phụ lục M</w:t>
      </w:r>
      <w:r w:rsidR="00764404" w:rsidRPr="00752D02">
        <w:rPr>
          <w:color w:val="auto"/>
        </w:rPr>
        <w:t xml:space="preserve">. </w:t>
      </w:r>
      <w:r w:rsidRPr="00752D02">
        <w:rPr>
          <w:color w:val="auto"/>
        </w:rPr>
        <w:t>Bảng tính giá trị gia tốc trọng trường của các điểm trọng lực chi tiết</w:t>
      </w:r>
    </w:p>
    <w:p w14:paraId="0F864B84" w14:textId="019F2A1A" w:rsidR="000E4891" w:rsidRPr="00752D02" w:rsidRDefault="000E4891" w:rsidP="00E146AF">
      <w:pPr>
        <w:ind w:firstLine="699"/>
        <w:rPr>
          <w:color w:val="auto"/>
        </w:rPr>
      </w:pPr>
      <w:r w:rsidRPr="00752D02">
        <w:rPr>
          <w:color w:val="auto"/>
        </w:rPr>
        <w:t xml:space="preserve">Phụ lục N. </w:t>
      </w:r>
      <w:r w:rsidR="00383E9A" w:rsidRPr="00752D02">
        <w:rPr>
          <w:color w:val="auto"/>
        </w:rPr>
        <w:t>Các bước xác định giá trị vạch chia ốc đọc số (hằng số C) của phương tiện đo trọng lực tương đối trên đường đáy trọng lực quốc gia</w:t>
      </w:r>
    </w:p>
    <w:p w14:paraId="1BAF1AE2" w14:textId="4D5ED9E5" w:rsidR="006379B5" w:rsidRPr="00752D02" w:rsidRDefault="001D135F" w:rsidP="002B0A81">
      <w:pPr>
        <w:pStyle w:val="Heading1"/>
        <w:spacing w:after="201"/>
        <w:ind w:left="-5" w:right="0" w:firstLine="572"/>
        <w:rPr>
          <w:color w:val="auto"/>
        </w:rPr>
      </w:pPr>
      <w:r w:rsidRPr="00752D02">
        <w:rPr>
          <w:color w:val="auto"/>
        </w:rPr>
        <w:lastRenderedPageBreak/>
        <w:t xml:space="preserve">5. Đối chiếu nội dung </w:t>
      </w:r>
      <w:r w:rsidR="0068688B" w:rsidRPr="00752D02">
        <w:rPr>
          <w:color w:val="auto"/>
        </w:rPr>
        <w:t>Quy</w:t>
      </w:r>
      <w:r w:rsidR="00723D22" w:rsidRPr="00752D02">
        <w:rPr>
          <w:color w:val="auto"/>
        </w:rPr>
        <w:t xml:space="preserve"> chuẩn</w:t>
      </w:r>
      <w:r w:rsidR="0068688B" w:rsidRPr="00752D02">
        <w:rPr>
          <w:color w:val="auto"/>
        </w:rPr>
        <w:t xml:space="preserve"> kỹ thuật quốc gia </w:t>
      </w:r>
      <w:r w:rsidRPr="00752D02">
        <w:rPr>
          <w:color w:val="auto"/>
        </w:rPr>
        <w:t xml:space="preserve">với các tài liệu tham khảo </w:t>
      </w:r>
    </w:p>
    <w:tbl>
      <w:tblPr>
        <w:tblStyle w:val="a"/>
        <w:tblW w:w="9073" w:type="dxa"/>
        <w:jc w:val="center"/>
        <w:tblLayout w:type="fixed"/>
        <w:tblLook w:val="0400" w:firstRow="0" w:lastRow="0" w:firstColumn="0" w:lastColumn="0" w:noHBand="0" w:noVBand="1"/>
      </w:tblPr>
      <w:tblGrid>
        <w:gridCol w:w="535"/>
        <w:gridCol w:w="1728"/>
        <w:gridCol w:w="2694"/>
        <w:gridCol w:w="4116"/>
      </w:tblGrid>
      <w:tr w:rsidR="00752D02" w:rsidRPr="00752D02" w14:paraId="42230369" w14:textId="77777777" w:rsidTr="00DC6C27">
        <w:trPr>
          <w:trHeight w:val="20"/>
          <w:tblHeader/>
          <w:jc w:val="center"/>
        </w:trPr>
        <w:tc>
          <w:tcPr>
            <w:tcW w:w="535" w:type="dxa"/>
            <w:tcBorders>
              <w:top w:val="single" w:sz="4" w:space="0" w:color="auto"/>
              <w:left w:val="single" w:sz="4" w:space="0" w:color="auto"/>
              <w:bottom w:val="single" w:sz="4" w:space="0" w:color="auto"/>
              <w:right w:val="single" w:sz="4" w:space="0" w:color="auto"/>
            </w:tcBorders>
            <w:vAlign w:val="center"/>
          </w:tcPr>
          <w:p w14:paraId="27A70C32" w14:textId="529F14B3" w:rsidR="00C67272" w:rsidRPr="00752D02" w:rsidRDefault="00C67272" w:rsidP="00EB222A">
            <w:pPr>
              <w:spacing w:before="60" w:after="60" w:line="259" w:lineRule="auto"/>
              <w:ind w:left="111" w:firstLine="0"/>
              <w:rPr>
                <w:color w:val="auto"/>
                <w:sz w:val="24"/>
                <w:szCs w:val="24"/>
              </w:rPr>
            </w:pPr>
            <w:r w:rsidRPr="00752D02">
              <w:rPr>
                <w:b/>
                <w:color w:val="auto"/>
                <w:sz w:val="24"/>
                <w:szCs w:val="24"/>
              </w:rPr>
              <w:t>TT</w:t>
            </w:r>
          </w:p>
        </w:tc>
        <w:tc>
          <w:tcPr>
            <w:tcW w:w="1728" w:type="dxa"/>
            <w:tcBorders>
              <w:top w:val="single" w:sz="4" w:space="0" w:color="auto"/>
              <w:left w:val="single" w:sz="4" w:space="0" w:color="auto"/>
              <w:bottom w:val="single" w:sz="4" w:space="0" w:color="auto"/>
              <w:right w:val="single" w:sz="4" w:space="0" w:color="auto"/>
            </w:tcBorders>
            <w:vAlign w:val="center"/>
          </w:tcPr>
          <w:p w14:paraId="5EA83180" w14:textId="3BEA01E0" w:rsidR="00C67272" w:rsidRPr="00752D02" w:rsidRDefault="00C67272" w:rsidP="00EB222A">
            <w:pPr>
              <w:spacing w:before="60" w:after="60" w:line="259" w:lineRule="auto"/>
              <w:ind w:left="63" w:right="8" w:firstLine="0"/>
              <w:jc w:val="center"/>
              <w:rPr>
                <w:color w:val="auto"/>
                <w:sz w:val="24"/>
                <w:szCs w:val="24"/>
              </w:rPr>
            </w:pPr>
            <w:r w:rsidRPr="00752D02">
              <w:rPr>
                <w:b/>
                <w:color w:val="auto"/>
                <w:sz w:val="24"/>
                <w:szCs w:val="24"/>
              </w:rPr>
              <w:t>Tài liệu tham khảo</w:t>
            </w:r>
          </w:p>
        </w:tc>
        <w:tc>
          <w:tcPr>
            <w:tcW w:w="2694" w:type="dxa"/>
            <w:tcBorders>
              <w:top w:val="single" w:sz="4" w:space="0" w:color="auto"/>
              <w:left w:val="single" w:sz="4" w:space="0" w:color="auto"/>
              <w:bottom w:val="single" w:sz="4" w:space="0" w:color="auto"/>
              <w:right w:val="single" w:sz="4" w:space="0" w:color="auto"/>
            </w:tcBorders>
            <w:vAlign w:val="center"/>
          </w:tcPr>
          <w:p w14:paraId="757FF4CE" w14:textId="5F9B0662" w:rsidR="00C67272" w:rsidRPr="00752D02" w:rsidRDefault="00C67272" w:rsidP="00EB222A">
            <w:pPr>
              <w:spacing w:before="60" w:after="60" w:line="259" w:lineRule="auto"/>
              <w:ind w:left="63" w:right="3" w:firstLine="0"/>
              <w:jc w:val="center"/>
              <w:rPr>
                <w:color w:val="auto"/>
                <w:sz w:val="24"/>
                <w:szCs w:val="24"/>
              </w:rPr>
            </w:pPr>
            <w:r w:rsidRPr="00752D02">
              <w:rPr>
                <w:b/>
                <w:color w:val="auto"/>
                <w:sz w:val="24"/>
                <w:szCs w:val="24"/>
              </w:rPr>
              <w:t>Những điểm sửa đổi, bổ sung</w:t>
            </w:r>
            <w:r w:rsidR="009B2E94" w:rsidRPr="00752D02">
              <w:rPr>
                <w:b/>
                <w:color w:val="auto"/>
                <w:sz w:val="24"/>
                <w:szCs w:val="24"/>
              </w:rPr>
              <w:t xml:space="preserve"> trong QCVN</w:t>
            </w:r>
          </w:p>
        </w:tc>
        <w:tc>
          <w:tcPr>
            <w:tcW w:w="4116" w:type="dxa"/>
            <w:tcBorders>
              <w:top w:val="single" w:sz="4" w:space="0" w:color="auto"/>
              <w:left w:val="single" w:sz="4" w:space="0" w:color="auto"/>
              <w:bottom w:val="single" w:sz="4" w:space="0" w:color="auto"/>
              <w:right w:val="single" w:sz="4" w:space="0" w:color="auto"/>
            </w:tcBorders>
            <w:vAlign w:val="center"/>
          </w:tcPr>
          <w:p w14:paraId="48DF85F6" w14:textId="6B68765B" w:rsidR="00C67272" w:rsidRPr="00752D02" w:rsidRDefault="00C67272" w:rsidP="00EB222A">
            <w:pPr>
              <w:spacing w:before="60" w:after="60" w:line="259" w:lineRule="auto"/>
              <w:ind w:left="0" w:right="2" w:firstLine="0"/>
              <w:jc w:val="center"/>
              <w:rPr>
                <w:color w:val="auto"/>
                <w:sz w:val="24"/>
                <w:szCs w:val="24"/>
              </w:rPr>
            </w:pPr>
            <w:r w:rsidRPr="00752D02">
              <w:rPr>
                <w:b/>
                <w:color w:val="auto"/>
                <w:sz w:val="24"/>
                <w:szCs w:val="24"/>
              </w:rPr>
              <w:t>Giải trình</w:t>
            </w:r>
          </w:p>
        </w:tc>
      </w:tr>
      <w:tr w:rsidR="00752D02" w:rsidRPr="00752D02" w14:paraId="268741EC" w14:textId="77777777" w:rsidTr="00B0074A">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3747052" w14:textId="2DF8CFDB" w:rsidR="00FF1BD4" w:rsidRPr="00752D02" w:rsidRDefault="00FF1BD4" w:rsidP="00EB222A">
            <w:pPr>
              <w:spacing w:before="60" w:after="60" w:line="259" w:lineRule="auto"/>
              <w:ind w:left="111" w:firstLine="0"/>
              <w:rPr>
                <w:b/>
                <w:color w:val="auto"/>
                <w:sz w:val="24"/>
                <w:szCs w:val="24"/>
              </w:rPr>
            </w:pPr>
            <w:r w:rsidRPr="00752D02">
              <w:rPr>
                <w:b/>
                <w:color w:val="auto"/>
                <w:sz w:val="24"/>
                <w:szCs w:val="24"/>
              </w:rPr>
              <w:t>I</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42FE080A" w14:textId="3F1210FC" w:rsidR="00FF1BD4" w:rsidRPr="00752D02" w:rsidRDefault="00FF1BD4" w:rsidP="00FF1BD4">
            <w:pPr>
              <w:spacing w:before="60" w:after="60" w:line="259" w:lineRule="auto"/>
              <w:ind w:left="0" w:right="2" w:firstLine="0"/>
              <w:rPr>
                <w:b/>
                <w:color w:val="auto"/>
                <w:sz w:val="24"/>
                <w:szCs w:val="24"/>
              </w:rPr>
            </w:pPr>
            <w:r w:rsidRPr="00752D02">
              <w:rPr>
                <w:b/>
                <w:color w:val="auto"/>
                <w:sz w:val="24"/>
                <w:szCs w:val="24"/>
              </w:rPr>
              <w:t>Quy định chung</w:t>
            </w:r>
          </w:p>
        </w:tc>
      </w:tr>
      <w:tr w:rsidR="00752D02" w:rsidRPr="00752D02" w14:paraId="0E2E0DD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446B334" w14:textId="77777777" w:rsidR="00C67272" w:rsidRPr="00752D02" w:rsidRDefault="00C67272" w:rsidP="00AD7FA8">
            <w:pPr>
              <w:spacing w:before="60" w:after="60" w:line="259" w:lineRule="auto"/>
              <w:ind w:left="6" w:firstLine="0"/>
              <w:jc w:val="center"/>
              <w:rPr>
                <w:color w:val="auto"/>
                <w:sz w:val="24"/>
                <w:szCs w:val="24"/>
              </w:rPr>
            </w:pPr>
            <w:r w:rsidRPr="00752D02">
              <w:rPr>
                <w:color w:val="auto"/>
              </w:rPr>
              <w:t>1</w:t>
            </w:r>
          </w:p>
        </w:tc>
        <w:tc>
          <w:tcPr>
            <w:tcW w:w="1728" w:type="dxa"/>
            <w:tcBorders>
              <w:top w:val="single" w:sz="4" w:space="0" w:color="auto"/>
              <w:left w:val="single" w:sz="4" w:space="0" w:color="auto"/>
              <w:bottom w:val="single" w:sz="4" w:space="0" w:color="auto"/>
              <w:right w:val="single" w:sz="4" w:space="0" w:color="auto"/>
            </w:tcBorders>
            <w:vAlign w:val="center"/>
          </w:tcPr>
          <w:p w14:paraId="6BE0BFA8" w14:textId="54A72CCC"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28257D5A"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4146C022"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tcPr>
          <w:p w14:paraId="5245BB68" w14:textId="7D5EB9EE" w:rsidR="00C67272" w:rsidRPr="00752D02" w:rsidRDefault="00C67272" w:rsidP="00B671FD">
            <w:pPr>
              <w:spacing w:before="60" w:after="60" w:line="259" w:lineRule="auto"/>
              <w:ind w:left="110" w:right="108" w:firstLine="0"/>
              <w:rPr>
                <w:color w:val="auto"/>
                <w:sz w:val="24"/>
                <w:szCs w:val="24"/>
              </w:rPr>
            </w:pPr>
            <w:r w:rsidRPr="00752D02">
              <w:rPr>
                <w:b/>
                <w:bCs/>
                <w:color w:val="auto"/>
                <w:sz w:val="24"/>
                <w:szCs w:val="24"/>
              </w:rPr>
              <w:t>Điều 1</w:t>
            </w:r>
            <w:r w:rsidR="000D0D94" w:rsidRPr="00752D02">
              <w:rPr>
                <w:b/>
                <w:bCs/>
                <w:color w:val="auto"/>
                <w:sz w:val="24"/>
                <w:szCs w:val="24"/>
              </w:rPr>
              <w:t xml:space="preserve">. </w:t>
            </w:r>
            <w:r w:rsidRPr="00752D02">
              <w:rPr>
                <w:b/>
                <w:bCs/>
                <w:color w:val="auto"/>
                <w:sz w:val="24"/>
                <w:szCs w:val="24"/>
              </w:rPr>
              <w:t>Phạm vi điều chỉnh:</w:t>
            </w:r>
            <w:r w:rsidRPr="00752D02">
              <w:rPr>
                <w:color w:val="auto"/>
                <w:sz w:val="24"/>
                <w:szCs w:val="24"/>
              </w:rPr>
              <w:t xml:space="preserve"> </w:t>
            </w:r>
            <w:r w:rsidR="00B671FD" w:rsidRPr="00752D02">
              <w:rPr>
                <w:color w:val="auto"/>
                <w:sz w:val="24"/>
                <w:szCs w:val="24"/>
              </w:rPr>
              <w:t>Quy chuẩn kỹ thuật quốc gia này quy định về xây dựng lưới điểm tựa trọng lực, đo đạc trọng lực chi tiết phần đo mặt đất bằng phương tiện đo trọng lực tương đối, phục vụ xây dựng mô hình Geoid và hiện đại hóa mạng lưới độ cao quốc gia Việt Nam.</w:t>
            </w:r>
          </w:p>
        </w:tc>
        <w:tc>
          <w:tcPr>
            <w:tcW w:w="4116" w:type="dxa"/>
            <w:tcBorders>
              <w:top w:val="single" w:sz="4" w:space="0" w:color="auto"/>
              <w:left w:val="single" w:sz="4" w:space="0" w:color="auto"/>
              <w:bottom w:val="single" w:sz="4" w:space="0" w:color="auto"/>
              <w:right w:val="single" w:sz="4" w:space="0" w:color="auto"/>
            </w:tcBorders>
            <w:vAlign w:val="center"/>
          </w:tcPr>
          <w:p w14:paraId="58336390" w14:textId="52AD503F" w:rsidR="00C67272" w:rsidRPr="00752D02" w:rsidRDefault="00C67272" w:rsidP="00802D7D">
            <w:pPr>
              <w:spacing w:before="60" w:after="60" w:line="259" w:lineRule="auto"/>
              <w:ind w:left="110" w:right="108" w:firstLine="0"/>
              <w:rPr>
                <w:color w:val="auto"/>
                <w:sz w:val="24"/>
                <w:szCs w:val="24"/>
              </w:rPr>
            </w:pPr>
            <w:r w:rsidRPr="00752D02">
              <w:rPr>
                <w:color w:val="auto"/>
                <w:sz w:val="24"/>
                <w:szCs w:val="24"/>
              </w:rPr>
              <w:t>Công tác “Xây dựng lưới” đã bao gồm chôn mốc, đo đạc, tính toán, bình sai….</w:t>
            </w:r>
          </w:p>
          <w:p w14:paraId="467F82E6" w14:textId="11488004" w:rsidR="00C67272" w:rsidRPr="00752D02" w:rsidRDefault="00C67272" w:rsidP="00802D7D">
            <w:pPr>
              <w:spacing w:before="60" w:after="60" w:line="259" w:lineRule="auto"/>
              <w:ind w:left="110" w:right="108" w:firstLine="0"/>
              <w:rPr>
                <w:color w:val="auto"/>
                <w:sz w:val="24"/>
                <w:szCs w:val="24"/>
              </w:rPr>
            </w:pPr>
            <w:r w:rsidRPr="00752D02">
              <w:rPr>
                <w:color w:val="auto"/>
                <w:sz w:val="24"/>
                <w:szCs w:val="24"/>
              </w:rPr>
              <w:t>Công tác kiểm tra, nghiệm thu, đã được quy định riêng tại Thông tư số 24/2018/TT-BTNMT ngày 15 tháng 11 năm 2018.</w:t>
            </w:r>
          </w:p>
          <w:p w14:paraId="7BD3FA16" w14:textId="30699B58" w:rsidR="00C67272" w:rsidRPr="00752D02" w:rsidRDefault="00C67272" w:rsidP="00802D7D">
            <w:pPr>
              <w:spacing w:before="60" w:after="60" w:line="259" w:lineRule="auto"/>
              <w:ind w:left="110" w:right="108" w:firstLine="0"/>
              <w:rPr>
                <w:i/>
                <w:color w:val="auto"/>
                <w:sz w:val="24"/>
                <w:szCs w:val="24"/>
              </w:rPr>
            </w:pPr>
            <w:r w:rsidRPr="00752D02">
              <w:rPr>
                <w:color w:val="auto"/>
                <w:sz w:val="24"/>
                <w:szCs w:val="24"/>
              </w:rPr>
              <w:t>Bỏ phạm vi</w:t>
            </w:r>
            <w:r w:rsidRPr="00752D02">
              <w:rPr>
                <w:i/>
                <w:color w:val="auto"/>
                <w:sz w:val="24"/>
                <w:szCs w:val="24"/>
              </w:rPr>
              <w:t xml:space="preserve"> </w:t>
            </w:r>
            <w:r w:rsidRPr="00752D02">
              <w:rPr>
                <w:color w:val="auto"/>
                <w:sz w:val="24"/>
                <w:szCs w:val="24"/>
              </w:rPr>
              <w:t>“Trên biển và trên không”</w:t>
            </w:r>
            <w:r w:rsidRPr="00752D02">
              <w:rPr>
                <w:i/>
                <w:color w:val="auto"/>
                <w:sz w:val="24"/>
                <w:szCs w:val="24"/>
              </w:rPr>
              <w:t xml:space="preserve"> </w:t>
            </w:r>
            <w:r w:rsidRPr="00752D02">
              <w:rPr>
                <w:color w:val="auto"/>
                <w:sz w:val="24"/>
                <w:szCs w:val="24"/>
              </w:rPr>
              <w:t xml:space="preserve">cho phù hợp với yêu cầu xây dựng Quy chuẩn </w:t>
            </w:r>
            <w:r w:rsidR="0086737B" w:rsidRPr="00752D02">
              <w:rPr>
                <w:color w:val="auto"/>
                <w:sz w:val="24"/>
                <w:szCs w:val="24"/>
              </w:rPr>
              <w:t xml:space="preserve">kỹ thuật </w:t>
            </w:r>
            <w:r w:rsidRPr="00752D02">
              <w:rPr>
                <w:color w:val="auto"/>
                <w:sz w:val="24"/>
                <w:szCs w:val="24"/>
              </w:rPr>
              <w:t>mới.</w:t>
            </w:r>
          </w:p>
        </w:tc>
      </w:tr>
      <w:tr w:rsidR="00752D02" w:rsidRPr="00752D02" w14:paraId="09360BC5"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7D6921B" w14:textId="77777777" w:rsidR="00C67272" w:rsidRPr="00752D02" w:rsidRDefault="00C67272" w:rsidP="00AD7FA8">
            <w:pPr>
              <w:spacing w:before="60" w:after="60" w:line="259" w:lineRule="auto"/>
              <w:ind w:left="6" w:firstLine="0"/>
              <w:jc w:val="center"/>
              <w:rPr>
                <w:color w:val="auto"/>
              </w:rPr>
            </w:pPr>
            <w:r w:rsidRPr="00752D02">
              <w:rPr>
                <w:color w:val="auto"/>
              </w:rPr>
              <w:t>2</w:t>
            </w:r>
          </w:p>
        </w:tc>
        <w:tc>
          <w:tcPr>
            <w:tcW w:w="1728" w:type="dxa"/>
            <w:tcBorders>
              <w:top w:val="single" w:sz="4" w:space="0" w:color="auto"/>
              <w:left w:val="single" w:sz="4" w:space="0" w:color="auto"/>
              <w:bottom w:val="single" w:sz="4" w:space="0" w:color="auto"/>
              <w:right w:val="single" w:sz="4" w:space="0" w:color="auto"/>
            </w:tcBorders>
            <w:vAlign w:val="center"/>
          </w:tcPr>
          <w:p w14:paraId="7F2B0043" w14:textId="672E5913" w:rsidR="00C67272" w:rsidRPr="00752D02" w:rsidRDefault="00C67272" w:rsidP="00AD7FA8">
            <w:pPr>
              <w:spacing w:before="60" w:after="60" w:line="259" w:lineRule="auto"/>
              <w:ind w:left="105" w:firstLine="0"/>
              <w:jc w:val="center"/>
              <w:rPr>
                <w:color w:val="auto"/>
                <w:sz w:val="24"/>
                <w:szCs w:val="24"/>
              </w:rPr>
            </w:pPr>
            <w:r w:rsidRPr="00752D02">
              <w:rPr>
                <w:color w:val="auto"/>
                <w:sz w:val="24"/>
                <w:szCs w:val="24"/>
              </w:rPr>
              <w:t>Thông tư số</w:t>
            </w:r>
          </w:p>
          <w:p w14:paraId="2FB5FD48" w14:textId="77777777" w:rsidR="00C67272" w:rsidRPr="00752D02" w:rsidRDefault="00C67272" w:rsidP="00AD7FA8">
            <w:pPr>
              <w:spacing w:before="60" w:after="60" w:line="259" w:lineRule="auto"/>
              <w:ind w:left="105" w:firstLine="0"/>
              <w:jc w:val="center"/>
              <w:rPr>
                <w:color w:val="auto"/>
                <w:sz w:val="24"/>
                <w:szCs w:val="24"/>
              </w:rPr>
            </w:pPr>
            <w:r w:rsidRPr="00752D02">
              <w:rPr>
                <w:color w:val="auto"/>
                <w:sz w:val="24"/>
                <w:szCs w:val="24"/>
              </w:rPr>
              <w:t>08/2012/TT-</w:t>
            </w:r>
          </w:p>
          <w:p w14:paraId="73C27F35" w14:textId="77777777" w:rsidR="00C67272" w:rsidRPr="00752D02" w:rsidRDefault="00C67272" w:rsidP="00AD7FA8">
            <w:pPr>
              <w:spacing w:before="60" w:after="60" w:line="259" w:lineRule="auto"/>
              <w:ind w:left="105" w:firstLine="0"/>
              <w:jc w:val="center"/>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039A60F1" w14:textId="77777777" w:rsidR="00B671FD" w:rsidRPr="00752D02" w:rsidRDefault="00C67272" w:rsidP="00802D7D">
            <w:pPr>
              <w:spacing w:before="60" w:after="60" w:line="259" w:lineRule="auto"/>
              <w:ind w:left="110" w:right="108" w:firstLine="0"/>
              <w:rPr>
                <w:color w:val="auto"/>
                <w:sz w:val="24"/>
                <w:szCs w:val="24"/>
              </w:rPr>
            </w:pPr>
            <w:r w:rsidRPr="00752D02">
              <w:rPr>
                <w:b/>
                <w:bCs/>
                <w:color w:val="auto"/>
                <w:sz w:val="24"/>
                <w:szCs w:val="24"/>
              </w:rPr>
              <w:t>Điều 2. Đối tượng áp dụng:</w:t>
            </w:r>
            <w:r w:rsidRPr="00752D02">
              <w:rPr>
                <w:color w:val="auto"/>
                <w:sz w:val="24"/>
                <w:szCs w:val="24"/>
              </w:rPr>
              <w:t xml:space="preserve"> </w:t>
            </w:r>
          </w:p>
          <w:p w14:paraId="0796FC1C" w14:textId="5FBDF679" w:rsidR="00C67272" w:rsidRPr="00752D02" w:rsidRDefault="00B671FD" w:rsidP="00B671FD">
            <w:pPr>
              <w:spacing w:before="60" w:after="60" w:line="259" w:lineRule="auto"/>
              <w:ind w:left="110" w:right="108" w:firstLine="0"/>
              <w:rPr>
                <w:color w:val="auto"/>
                <w:sz w:val="24"/>
                <w:szCs w:val="24"/>
              </w:rPr>
            </w:pPr>
            <w:r w:rsidRPr="00752D02">
              <w:rPr>
                <w:color w:val="auto"/>
                <w:sz w:val="24"/>
                <w:szCs w:val="24"/>
              </w:rPr>
              <w:t>Quy chuẩn kỹ thuật quốc gia này áp dụng đối với các cơ quan nhà nước, tổ chức, cá nhân có liên quan đến xây dựng lưới điểm tựa trọng lực và đo đạc trọng lực chi tiết phục vụ xây dựng mô hình Geoid và hiện đại hóa mạng lưới độ cao quốc gia Việt Nam.</w:t>
            </w:r>
          </w:p>
        </w:tc>
        <w:tc>
          <w:tcPr>
            <w:tcW w:w="4116" w:type="dxa"/>
            <w:tcBorders>
              <w:top w:val="single" w:sz="4" w:space="0" w:color="auto"/>
              <w:left w:val="single" w:sz="4" w:space="0" w:color="auto"/>
              <w:bottom w:val="single" w:sz="4" w:space="0" w:color="auto"/>
              <w:right w:val="single" w:sz="4" w:space="0" w:color="auto"/>
            </w:tcBorders>
            <w:vAlign w:val="center"/>
          </w:tcPr>
          <w:p w14:paraId="4652685B" w14:textId="7368E072" w:rsidR="00C67272" w:rsidRPr="00752D02" w:rsidRDefault="00C67272" w:rsidP="00802D7D">
            <w:pPr>
              <w:spacing w:before="60" w:after="60" w:line="259" w:lineRule="auto"/>
              <w:ind w:left="108" w:right="108" w:firstLine="0"/>
              <w:rPr>
                <w:color w:val="auto"/>
                <w:sz w:val="24"/>
                <w:szCs w:val="24"/>
              </w:rPr>
            </w:pPr>
            <w:r w:rsidRPr="00752D02">
              <w:rPr>
                <w:color w:val="auto"/>
                <w:sz w:val="24"/>
                <w:szCs w:val="24"/>
              </w:rPr>
              <w:t>Bổ sung đối tượng áp dụng: cơ quan nhà nước. Điều chỉnh “</w:t>
            </w:r>
            <w:r w:rsidRPr="00752D02">
              <w:rPr>
                <w:i/>
                <w:color w:val="auto"/>
                <w:sz w:val="24"/>
                <w:szCs w:val="24"/>
              </w:rPr>
              <w:t>các nhiệm vụ, đề án, dự án sản xuất về lĩnh vực đo trọng lực</w:t>
            </w:r>
            <w:r w:rsidRPr="00752D02">
              <w:rPr>
                <w:color w:val="auto"/>
                <w:sz w:val="24"/>
                <w:szCs w:val="24"/>
              </w:rPr>
              <w:t xml:space="preserve">” bằng </w:t>
            </w:r>
            <w:r w:rsidRPr="00752D02">
              <w:rPr>
                <w:i/>
                <w:iCs/>
                <w:color w:val="auto"/>
                <w:sz w:val="24"/>
                <w:szCs w:val="24"/>
              </w:rPr>
              <w:t>“</w:t>
            </w:r>
            <w:r w:rsidR="00EF5D0F" w:rsidRPr="00752D02">
              <w:rPr>
                <w:i/>
                <w:iCs/>
                <w:color w:val="auto"/>
                <w:sz w:val="24"/>
                <w:szCs w:val="24"/>
              </w:rPr>
              <w:t>liên quan đến xây dựng lưới điểm tựa trọng lực và đo đạc trọng lực chi tiết phục vụ xây dựng mô hình Geoid và hiện đại hóa mạng lưới độ cao quốc gia Việt Nam</w:t>
            </w:r>
            <w:r w:rsidRPr="00752D02">
              <w:rPr>
                <w:i/>
                <w:iCs/>
                <w:color w:val="auto"/>
                <w:sz w:val="24"/>
                <w:szCs w:val="24"/>
              </w:rPr>
              <w:t>”.</w:t>
            </w:r>
          </w:p>
          <w:p w14:paraId="627A4F03" w14:textId="76E7C8E2" w:rsidR="00C67272" w:rsidRPr="00752D02" w:rsidRDefault="00C67272" w:rsidP="00802D7D">
            <w:pPr>
              <w:spacing w:before="60" w:after="60" w:line="259" w:lineRule="auto"/>
              <w:ind w:left="108" w:right="108" w:firstLine="0"/>
              <w:rPr>
                <w:color w:val="auto"/>
                <w:sz w:val="24"/>
                <w:szCs w:val="24"/>
              </w:rPr>
            </w:pPr>
            <w:r w:rsidRPr="00752D02">
              <w:rPr>
                <w:color w:val="auto"/>
                <w:sz w:val="24"/>
                <w:szCs w:val="24"/>
              </w:rPr>
              <w:t>Bỏ “trên biển và trên không”, “địa chất, thăm dò khoáng sản và các lĩnh vực khác có liên quan” cho phù hợp với tên của Quy chuẩn kỹ thuật đã được phê duyệt.</w:t>
            </w:r>
          </w:p>
        </w:tc>
      </w:tr>
      <w:tr w:rsidR="00752D02" w:rsidRPr="00752D02" w14:paraId="26E130A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96E4AB2" w14:textId="7698B886" w:rsidR="00C67272" w:rsidRPr="00752D02" w:rsidRDefault="00C67272" w:rsidP="0012377C">
            <w:pPr>
              <w:spacing w:before="60" w:after="60" w:line="259" w:lineRule="auto"/>
              <w:ind w:left="6" w:firstLine="0"/>
              <w:jc w:val="center"/>
              <w:rPr>
                <w:color w:val="auto"/>
              </w:rPr>
            </w:pPr>
            <w:r w:rsidRPr="00752D02">
              <w:rPr>
                <w:color w:val="auto"/>
              </w:rPr>
              <w:t>3</w:t>
            </w:r>
          </w:p>
          <w:p w14:paraId="17348F78" w14:textId="77777777" w:rsidR="00C67272" w:rsidRPr="00752D02" w:rsidRDefault="00C67272" w:rsidP="0012377C">
            <w:pPr>
              <w:spacing w:before="60" w:after="60" w:line="259" w:lineRule="auto"/>
              <w:ind w:left="6" w:firstLine="0"/>
              <w:jc w:val="center"/>
              <w:rPr>
                <w:color w:val="auto"/>
              </w:rPr>
            </w:pPr>
          </w:p>
        </w:tc>
        <w:tc>
          <w:tcPr>
            <w:tcW w:w="1728" w:type="dxa"/>
            <w:tcBorders>
              <w:top w:val="single" w:sz="4" w:space="0" w:color="auto"/>
              <w:left w:val="single" w:sz="4" w:space="0" w:color="auto"/>
              <w:bottom w:val="single" w:sz="4" w:space="0" w:color="auto"/>
              <w:right w:val="single" w:sz="4" w:space="0" w:color="auto"/>
            </w:tcBorders>
            <w:vAlign w:val="center"/>
          </w:tcPr>
          <w:p w14:paraId="3B6ACE2D" w14:textId="732A2106"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0B746174"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0ACB4F19"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tcPr>
          <w:p w14:paraId="5BD280D1" w14:textId="78491D9D" w:rsidR="001E2792" w:rsidRPr="00752D02" w:rsidRDefault="001E2792" w:rsidP="00802D7D">
            <w:pPr>
              <w:spacing w:before="60" w:after="60" w:line="259" w:lineRule="auto"/>
              <w:ind w:left="110" w:right="108" w:firstLine="0"/>
              <w:rPr>
                <w:b/>
                <w:bCs/>
                <w:color w:val="auto"/>
                <w:sz w:val="24"/>
                <w:szCs w:val="24"/>
              </w:rPr>
            </w:pPr>
            <w:r w:rsidRPr="00752D02">
              <w:rPr>
                <w:b/>
                <w:bCs/>
                <w:color w:val="auto"/>
                <w:sz w:val="24"/>
                <w:szCs w:val="24"/>
              </w:rPr>
              <w:t>Điều 3</w:t>
            </w:r>
            <w:r w:rsidR="00E61521" w:rsidRPr="00752D02">
              <w:rPr>
                <w:b/>
                <w:bCs/>
                <w:color w:val="auto"/>
                <w:sz w:val="24"/>
                <w:szCs w:val="24"/>
              </w:rPr>
              <w:t xml:space="preserve">. </w:t>
            </w:r>
            <w:r w:rsidRPr="00752D02">
              <w:rPr>
                <w:b/>
                <w:bCs/>
                <w:color w:val="auto"/>
                <w:sz w:val="24"/>
                <w:szCs w:val="24"/>
              </w:rPr>
              <w:t>Giải thích từ ngữ</w:t>
            </w:r>
          </w:p>
          <w:p w14:paraId="66788806" w14:textId="77777777" w:rsidR="00C67272" w:rsidRPr="00752D02" w:rsidRDefault="005128B4" w:rsidP="00802D7D">
            <w:pPr>
              <w:spacing w:before="60" w:after="60" w:line="259" w:lineRule="auto"/>
              <w:ind w:left="110" w:right="108" w:firstLine="0"/>
              <w:rPr>
                <w:color w:val="auto"/>
                <w:sz w:val="24"/>
                <w:szCs w:val="24"/>
              </w:rPr>
            </w:pPr>
            <w:r w:rsidRPr="00752D02">
              <w:rPr>
                <w:color w:val="auto"/>
                <w:sz w:val="24"/>
                <w:szCs w:val="24"/>
              </w:rPr>
              <w:t>- Kế thừa, sửa đổi các điểm 3.1, 3.2, 3.3, 3.4.</w:t>
            </w:r>
          </w:p>
          <w:p w14:paraId="66F5472E" w14:textId="77777777" w:rsidR="005128B4" w:rsidRPr="00752D02" w:rsidRDefault="005128B4" w:rsidP="00802D7D">
            <w:pPr>
              <w:spacing w:before="60" w:after="60" w:line="259" w:lineRule="auto"/>
              <w:ind w:left="110" w:right="108" w:firstLine="0"/>
              <w:rPr>
                <w:color w:val="auto"/>
                <w:sz w:val="24"/>
                <w:szCs w:val="24"/>
              </w:rPr>
            </w:pPr>
          </w:p>
          <w:p w14:paraId="45A9CA93" w14:textId="77777777" w:rsidR="005128B4" w:rsidRPr="00752D02" w:rsidRDefault="005128B4" w:rsidP="00802D7D">
            <w:pPr>
              <w:spacing w:before="60" w:after="60" w:line="259" w:lineRule="auto"/>
              <w:ind w:left="110" w:right="108" w:firstLine="0"/>
              <w:rPr>
                <w:color w:val="auto"/>
                <w:sz w:val="24"/>
                <w:szCs w:val="24"/>
              </w:rPr>
            </w:pPr>
          </w:p>
          <w:p w14:paraId="6629583D" w14:textId="77777777" w:rsidR="005128B4" w:rsidRPr="00752D02" w:rsidRDefault="005128B4" w:rsidP="00802D7D">
            <w:pPr>
              <w:spacing w:before="60" w:after="60" w:line="259" w:lineRule="auto"/>
              <w:ind w:left="110" w:right="108" w:firstLine="0"/>
              <w:rPr>
                <w:color w:val="auto"/>
                <w:sz w:val="24"/>
                <w:szCs w:val="24"/>
              </w:rPr>
            </w:pPr>
          </w:p>
          <w:p w14:paraId="1B31C3E8" w14:textId="77777777" w:rsidR="005128B4" w:rsidRPr="00752D02" w:rsidRDefault="005128B4" w:rsidP="00802D7D">
            <w:pPr>
              <w:spacing w:before="60" w:after="60" w:line="259" w:lineRule="auto"/>
              <w:ind w:left="110" w:right="108" w:firstLine="0"/>
              <w:rPr>
                <w:color w:val="auto"/>
                <w:sz w:val="24"/>
                <w:szCs w:val="24"/>
              </w:rPr>
            </w:pPr>
          </w:p>
          <w:p w14:paraId="666BA011" w14:textId="466607E5" w:rsidR="005128B4" w:rsidRPr="00752D02" w:rsidRDefault="005128B4" w:rsidP="00802D7D">
            <w:pPr>
              <w:spacing w:before="60" w:after="60" w:line="259" w:lineRule="auto"/>
              <w:ind w:left="110" w:right="108" w:firstLine="0"/>
              <w:rPr>
                <w:color w:val="auto"/>
                <w:sz w:val="24"/>
                <w:szCs w:val="24"/>
              </w:rPr>
            </w:pPr>
            <w:r w:rsidRPr="00752D02">
              <w:rPr>
                <w:color w:val="auto"/>
                <w:sz w:val="24"/>
                <w:szCs w:val="24"/>
              </w:rPr>
              <w:t>- Điểm 3.5, 3.6, 3.7, 3.8.</w:t>
            </w:r>
          </w:p>
        </w:tc>
        <w:tc>
          <w:tcPr>
            <w:tcW w:w="4116" w:type="dxa"/>
            <w:tcBorders>
              <w:top w:val="single" w:sz="4" w:space="0" w:color="auto"/>
              <w:left w:val="single" w:sz="4" w:space="0" w:color="auto"/>
              <w:bottom w:val="single" w:sz="4" w:space="0" w:color="auto"/>
              <w:right w:val="single" w:sz="4" w:space="0" w:color="auto"/>
            </w:tcBorders>
          </w:tcPr>
          <w:p w14:paraId="6CF413E3" w14:textId="77777777" w:rsidR="005128B4" w:rsidRPr="00752D02" w:rsidRDefault="005128B4" w:rsidP="00802D7D">
            <w:pPr>
              <w:spacing w:before="60" w:after="60" w:line="259" w:lineRule="auto"/>
              <w:ind w:left="108" w:right="108" w:firstLine="0"/>
              <w:rPr>
                <w:color w:val="auto"/>
                <w:sz w:val="24"/>
                <w:szCs w:val="24"/>
              </w:rPr>
            </w:pPr>
          </w:p>
          <w:p w14:paraId="63D2A0CB" w14:textId="31FF7B71" w:rsidR="00C67272" w:rsidRPr="00752D02" w:rsidRDefault="005128B4" w:rsidP="00802D7D">
            <w:pPr>
              <w:spacing w:before="60" w:after="60" w:line="259" w:lineRule="auto"/>
              <w:ind w:left="108" w:right="108" w:firstLine="0"/>
              <w:rPr>
                <w:color w:val="auto"/>
                <w:sz w:val="24"/>
                <w:szCs w:val="24"/>
              </w:rPr>
            </w:pPr>
            <w:r w:rsidRPr="00752D02">
              <w:rPr>
                <w:color w:val="auto"/>
                <w:sz w:val="24"/>
                <w:szCs w:val="24"/>
              </w:rPr>
              <w:t xml:space="preserve">- Các điểm này được kế thừa, sửa đổi từ các quy định trong của TT 08/2012/TT-BTNMT: Điểm 3.1 kế thừa </w:t>
            </w:r>
            <w:r w:rsidR="00D4275C" w:rsidRPr="00752D02">
              <w:rPr>
                <w:color w:val="auto"/>
                <w:sz w:val="24"/>
                <w:szCs w:val="24"/>
              </w:rPr>
              <w:t xml:space="preserve">Điều </w:t>
            </w:r>
            <w:r w:rsidRPr="00752D02">
              <w:rPr>
                <w:color w:val="auto"/>
                <w:sz w:val="24"/>
                <w:szCs w:val="24"/>
              </w:rPr>
              <w:t>1 Mục 2; Điểm 3.2 kế thừa điểm 3.6, Điều 3 Mục 1; Điểm 3.3 kế thừa điểm 3.7, Điều 3 Mục 1; Điểm 3.4 kế thừa kế thừa điểm 3.5, Điều 3 Mục 1.</w:t>
            </w:r>
          </w:p>
          <w:p w14:paraId="50D5BA43" w14:textId="77777777" w:rsidR="005128B4" w:rsidRPr="00752D02" w:rsidRDefault="005128B4" w:rsidP="00802D7D">
            <w:pPr>
              <w:spacing w:before="60" w:after="60" w:line="259" w:lineRule="auto"/>
              <w:ind w:left="108" w:right="108" w:firstLine="0"/>
              <w:rPr>
                <w:color w:val="auto"/>
                <w:sz w:val="24"/>
                <w:szCs w:val="24"/>
              </w:rPr>
            </w:pPr>
            <w:r w:rsidRPr="00752D02">
              <w:rPr>
                <w:color w:val="auto"/>
                <w:sz w:val="24"/>
                <w:szCs w:val="24"/>
              </w:rPr>
              <w:t>- Bổ sung mới do Thông tư số 08/2012/TT-BTNMT chưa quy định.</w:t>
            </w:r>
          </w:p>
          <w:p w14:paraId="79C8C958" w14:textId="12EB0036" w:rsidR="001703F2" w:rsidRPr="00752D02" w:rsidRDefault="001703F2" w:rsidP="00802D7D">
            <w:pPr>
              <w:spacing w:before="60" w:after="60" w:line="259" w:lineRule="auto"/>
              <w:ind w:left="108" w:right="108" w:firstLine="0"/>
              <w:rPr>
                <w:color w:val="auto"/>
                <w:sz w:val="24"/>
                <w:szCs w:val="24"/>
              </w:rPr>
            </w:pPr>
            <w:r w:rsidRPr="00752D02">
              <w:rPr>
                <w:color w:val="auto"/>
                <w:sz w:val="24"/>
                <w:szCs w:val="24"/>
              </w:rPr>
              <w:t xml:space="preserve">- </w:t>
            </w:r>
            <w:r w:rsidRPr="00752D02">
              <w:rPr>
                <w:color w:val="auto"/>
                <w:sz w:val="24"/>
                <w:szCs w:val="24"/>
              </w:rPr>
              <w:t>Một số thuật ngữ đã được quy định trong trong các văn bản hiện hành do vậy trong Quy chuẩn này không nhắc lại.</w:t>
            </w:r>
          </w:p>
        </w:tc>
      </w:tr>
      <w:tr w:rsidR="00752D02" w:rsidRPr="00752D02" w14:paraId="21449AF7" w14:textId="77777777" w:rsidTr="00F823BD">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FD80C20" w14:textId="0CF34D58" w:rsidR="00260D21" w:rsidRPr="00752D02" w:rsidRDefault="00260D21" w:rsidP="00AD7FA8">
            <w:pPr>
              <w:spacing w:before="60" w:after="60" w:line="259" w:lineRule="auto"/>
              <w:ind w:left="6" w:firstLine="0"/>
              <w:jc w:val="center"/>
              <w:rPr>
                <w:b/>
                <w:bCs/>
                <w:color w:val="auto"/>
              </w:rPr>
            </w:pPr>
            <w:r w:rsidRPr="00752D02">
              <w:rPr>
                <w:b/>
                <w:bCs/>
                <w:color w:val="auto"/>
              </w:rPr>
              <w:lastRenderedPageBreak/>
              <w:t>II</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1065824E" w14:textId="559BF170" w:rsidR="00260D21" w:rsidRPr="00752D02" w:rsidRDefault="00010C92" w:rsidP="00802D7D">
            <w:pPr>
              <w:spacing w:before="60" w:after="60" w:line="259" w:lineRule="auto"/>
              <w:ind w:left="4" w:right="108" w:firstLine="0"/>
              <w:rPr>
                <w:b/>
                <w:bCs/>
                <w:color w:val="auto"/>
                <w:sz w:val="24"/>
                <w:szCs w:val="24"/>
              </w:rPr>
            </w:pPr>
            <w:r w:rsidRPr="00752D02">
              <w:rPr>
                <w:b/>
                <w:bCs/>
                <w:color w:val="auto"/>
                <w:sz w:val="24"/>
                <w:szCs w:val="24"/>
              </w:rPr>
              <w:t>Quy định về kỹ thuật</w:t>
            </w:r>
          </w:p>
        </w:tc>
      </w:tr>
      <w:tr w:rsidR="00752D02" w:rsidRPr="00752D02" w14:paraId="6FB2FE2D" w14:textId="77777777" w:rsidTr="00F823BD">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2EE2F61F" w14:textId="40CDE59B" w:rsidR="000879B9" w:rsidRPr="00752D02" w:rsidRDefault="000879B9" w:rsidP="00AD7FA8">
            <w:pPr>
              <w:spacing w:before="60" w:after="60" w:line="259" w:lineRule="auto"/>
              <w:ind w:left="6" w:firstLine="0"/>
              <w:jc w:val="center"/>
              <w:rPr>
                <w:b/>
                <w:bCs/>
                <w:color w:val="auto"/>
              </w:rPr>
            </w:pPr>
            <w:r w:rsidRPr="00752D02">
              <w:rPr>
                <w:b/>
                <w:bCs/>
                <w:color w:val="auto"/>
              </w:rPr>
              <w:t>1</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5408C679" w14:textId="38F05844" w:rsidR="000879B9" w:rsidRPr="00752D02" w:rsidRDefault="000879B9" w:rsidP="00802D7D">
            <w:pPr>
              <w:spacing w:before="60" w:after="60" w:line="259" w:lineRule="auto"/>
              <w:ind w:left="4" w:right="108" w:firstLine="0"/>
              <w:rPr>
                <w:b/>
                <w:bCs/>
                <w:color w:val="auto"/>
                <w:sz w:val="24"/>
                <w:szCs w:val="24"/>
              </w:rPr>
            </w:pPr>
            <w:r w:rsidRPr="00752D02">
              <w:rPr>
                <w:b/>
                <w:bCs/>
                <w:color w:val="auto"/>
                <w:sz w:val="24"/>
                <w:szCs w:val="24"/>
              </w:rPr>
              <w:t>Lưới điểm tựa trọng lực</w:t>
            </w:r>
          </w:p>
        </w:tc>
      </w:tr>
      <w:tr w:rsidR="00752D02" w:rsidRPr="00752D02" w14:paraId="4E38E5F3"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0C3C149" w14:textId="5DFF4D3E" w:rsidR="00C67272" w:rsidRPr="00752D02" w:rsidRDefault="006F7BCF" w:rsidP="00AD7FA8">
            <w:pPr>
              <w:spacing w:before="60" w:after="60" w:line="259" w:lineRule="auto"/>
              <w:ind w:left="6" w:firstLine="0"/>
              <w:jc w:val="center"/>
              <w:rPr>
                <w:color w:val="auto"/>
              </w:rPr>
            </w:pPr>
            <w:r w:rsidRPr="00752D02">
              <w:rPr>
                <w:color w:val="auto"/>
              </w:rPr>
              <w:t>4</w:t>
            </w:r>
          </w:p>
        </w:tc>
        <w:tc>
          <w:tcPr>
            <w:tcW w:w="1728" w:type="dxa"/>
            <w:tcBorders>
              <w:top w:val="single" w:sz="4" w:space="0" w:color="auto"/>
              <w:left w:val="single" w:sz="4" w:space="0" w:color="auto"/>
              <w:bottom w:val="single" w:sz="4" w:space="0" w:color="auto"/>
              <w:right w:val="single" w:sz="4" w:space="0" w:color="auto"/>
            </w:tcBorders>
            <w:vAlign w:val="center"/>
          </w:tcPr>
          <w:p w14:paraId="7A26B7DD"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 xml:space="preserve">Thông tư số </w:t>
            </w:r>
          </w:p>
          <w:p w14:paraId="3A68A015"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5AD216C6"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48C09F44" w14:textId="5DAA043F"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1.3</w:t>
            </w:r>
            <w:r w:rsidR="00351F25"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631416C" w14:textId="78C9D52E"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Giữ nguyên như Điều 4</w:t>
            </w:r>
            <w:r w:rsidR="00C21B8F" w:rsidRPr="00752D02">
              <w:rPr>
                <w:color w:val="auto"/>
                <w:sz w:val="24"/>
                <w:szCs w:val="24"/>
              </w:rPr>
              <w:t xml:space="preserve"> Mục 3</w:t>
            </w:r>
            <w:r w:rsidRPr="00752D02">
              <w:rPr>
                <w:color w:val="auto"/>
                <w:sz w:val="24"/>
                <w:szCs w:val="24"/>
              </w:rPr>
              <w:t xml:space="preserve"> của Thông tư số 08/2012/TT-BTNMT và được bổ sung một số nội dung mới cho phù hợp với các văn bản quy phạm pháp luật hiện hành và</w:t>
            </w:r>
            <w:r w:rsidR="00C92031" w:rsidRPr="00752D02">
              <w:rPr>
                <w:color w:val="auto"/>
                <w:sz w:val="24"/>
                <w:szCs w:val="24"/>
              </w:rPr>
              <w:t xml:space="preserve"> </w:t>
            </w:r>
            <w:r w:rsidRPr="00752D02">
              <w:rPr>
                <w:color w:val="auto"/>
                <w:sz w:val="24"/>
                <w:szCs w:val="24"/>
              </w:rPr>
              <w:t>công tác quản lý cũng như trong thi công.</w:t>
            </w:r>
          </w:p>
        </w:tc>
      </w:tr>
      <w:tr w:rsidR="00752D02" w:rsidRPr="00752D02" w14:paraId="387FCADC"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7DA890B" w14:textId="775FEF3D" w:rsidR="00C67272" w:rsidRPr="00752D02" w:rsidRDefault="006F7BCF" w:rsidP="00AD7FA8">
            <w:pPr>
              <w:spacing w:before="60" w:after="60" w:line="259" w:lineRule="auto"/>
              <w:ind w:left="6" w:firstLine="0"/>
              <w:jc w:val="center"/>
              <w:rPr>
                <w:color w:val="auto"/>
              </w:rPr>
            </w:pPr>
            <w:r w:rsidRPr="00752D02">
              <w:rPr>
                <w:color w:val="auto"/>
              </w:rPr>
              <w:t>5</w:t>
            </w:r>
          </w:p>
        </w:tc>
        <w:tc>
          <w:tcPr>
            <w:tcW w:w="1728" w:type="dxa"/>
            <w:tcBorders>
              <w:top w:val="single" w:sz="4" w:space="0" w:color="auto"/>
              <w:left w:val="single" w:sz="4" w:space="0" w:color="auto"/>
              <w:bottom w:val="single" w:sz="4" w:space="0" w:color="auto"/>
              <w:right w:val="single" w:sz="4" w:space="0" w:color="auto"/>
            </w:tcBorders>
          </w:tcPr>
          <w:p w14:paraId="455DAE58"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 xml:space="preserve">Thông tư số </w:t>
            </w:r>
          </w:p>
          <w:p w14:paraId="35F64B1F"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44ACC658"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tcPr>
          <w:p w14:paraId="3341EEE4" w14:textId="2825A7D6" w:rsidR="00C67272" w:rsidRPr="00752D02" w:rsidRDefault="00532AE5" w:rsidP="00802D7D">
            <w:pPr>
              <w:spacing w:before="60" w:after="60" w:line="259" w:lineRule="auto"/>
              <w:ind w:left="110" w:right="105" w:firstLine="0"/>
              <w:rPr>
                <w:color w:val="auto"/>
                <w:sz w:val="24"/>
                <w:szCs w:val="24"/>
              </w:rPr>
            </w:pPr>
            <w:r w:rsidRPr="00752D02">
              <w:rPr>
                <w:color w:val="auto"/>
                <w:sz w:val="24"/>
                <w:szCs w:val="24"/>
              </w:rPr>
              <w:t>Điểm 1.4</w:t>
            </w:r>
            <w:r w:rsidR="00351F25"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449B869" w14:textId="7DBB611D"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Giữ nguyên như Điều 5, Điều 6, Điều 7</w:t>
            </w:r>
            <w:r w:rsidR="00A13BB1" w:rsidRPr="00752D02">
              <w:rPr>
                <w:color w:val="auto"/>
                <w:sz w:val="24"/>
                <w:szCs w:val="24"/>
              </w:rPr>
              <w:t xml:space="preserve"> Mục 3</w:t>
            </w:r>
            <w:r w:rsidRPr="00752D02">
              <w:rPr>
                <w:color w:val="auto"/>
                <w:sz w:val="24"/>
                <w:szCs w:val="24"/>
              </w:rPr>
              <w:t xml:space="preserve"> của Thông tư số 08/2012/TT-BTNMT</w:t>
            </w:r>
            <w:r w:rsidR="00A13BB1" w:rsidRPr="00752D02">
              <w:rPr>
                <w:color w:val="auto"/>
                <w:sz w:val="24"/>
                <w:szCs w:val="24"/>
              </w:rPr>
              <w:t xml:space="preserve"> </w:t>
            </w:r>
            <w:r w:rsidRPr="00752D02">
              <w:rPr>
                <w:color w:val="auto"/>
                <w:sz w:val="24"/>
                <w:szCs w:val="24"/>
              </w:rPr>
              <w:t>và bổ sung một số nội dung cho phù hợp với với</w:t>
            </w:r>
            <w:r w:rsidR="00145D30" w:rsidRPr="00752D02">
              <w:rPr>
                <w:color w:val="auto"/>
                <w:sz w:val="24"/>
                <w:szCs w:val="24"/>
              </w:rPr>
              <w:t xml:space="preserve"> </w:t>
            </w:r>
            <w:r w:rsidRPr="00752D02">
              <w:rPr>
                <w:color w:val="auto"/>
                <w:sz w:val="24"/>
                <w:szCs w:val="24"/>
              </w:rPr>
              <w:t>các văn bản quy phạm pháp luật hiện hành nhằm thống nhất trong công tác quản lý.</w:t>
            </w:r>
          </w:p>
        </w:tc>
      </w:tr>
      <w:tr w:rsidR="00752D02" w:rsidRPr="00752D02" w14:paraId="68E98EB5"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99629A6" w14:textId="1A0CDEEB" w:rsidR="00C67272" w:rsidRPr="00752D02" w:rsidRDefault="006F7BCF" w:rsidP="00AD7FA8">
            <w:pPr>
              <w:spacing w:before="60" w:after="60" w:line="259" w:lineRule="auto"/>
              <w:ind w:left="6" w:firstLine="0"/>
              <w:jc w:val="center"/>
              <w:rPr>
                <w:color w:val="auto"/>
              </w:rPr>
            </w:pPr>
            <w:r w:rsidRPr="00752D02">
              <w:rPr>
                <w:color w:val="auto"/>
              </w:rPr>
              <w:t>6</w:t>
            </w:r>
          </w:p>
        </w:tc>
        <w:tc>
          <w:tcPr>
            <w:tcW w:w="1728" w:type="dxa"/>
            <w:tcBorders>
              <w:top w:val="single" w:sz="4" w:space="0" w:color="auto"/>
              <w:left w:val="single" w:sz="4" w:space="0" w:color="auto"/>
              <w:bottom w:val="single" w:sz="4" w:space="0" w:color="auto"/>
              <w:right w:val="single" w:sz="4" w:space="0" w:color="auto"/>
            </w:tcBorders>
          </w:tcPr>
          <w:p w14:paraId="175550BE"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 xml:space="preserve">Thông tư số </w:t>
            </w:r>
          </w:p>
          <w:p w14:paraId="3F074B09"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15D67316"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5F09CC29" w14:textId="7E46F541"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1.5</w:t>
            </w:r>
            <w:r w:rsidR="00351F25"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47768C8" w14:textId="6A42F30E"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Đã chỉnh sửa, bổ sung các thuật ngữ</w:t>
            </w:r>
            <w:r w:rsidR="00C76E34" w:rsidRPr="00752D02">
              <w:rPr>
                <w:color w:val="auto"/>
                <w:sz w:val="24"/>
                <w:szCs w:val="24"/>
              </w:rPr>
              <w:t xml:space="preserve"> </w:t>
            </w:r>
            <w:r w:rsidRPr="00752D02">
              <w:rPr>
                <w:color w:val="auto"/>
                <w:sz w:val="24"/>
                <w:szCs w:val="24"/>
              </w:rPr>
              <w:t>cho phù hợp các văn bản quy phạm pháp luật hiện hành và thống nhất trong công tác quản lý.</w:t>
            </w:r>
          </w:p>
        </w:tc>
      </w:tr>
      <w:tr w:rsidR="00752D02" w:rsidRPr="00752D02" w14:paraId="2AB25D18" w14:textId="77777777" w:rsidTr="00DC6C27">
        <w:trPr>
          <w:trHeight w:val="20"/>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tcPr>
          <w:p w14:paraId="6314AEFC" w14:textId="724C3FEB" w:rsidR="00C67272" w:rsidRPr="00752D02" w:rsidRDefault="00D5612F" w:rsidP="00AD7FA8">
            <w:pPr>
              <w:spacing w:before="60" w:after="60" w:line="259" w:lineRule="auto"/>
              <w:ind w:left="6" w:firstLine="0"/>
              <w:jc w:val="center"/>
              <w:rPr>
                <w:color w:val="auto"/>
              </w:rPr>
            </w:pPr>
            <w:r w:rsidRPr="00752D02">
              <w:rPr>
                <w:color w:val="auto"/>
              </w:rPr>
              <w:t>7</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66A3D367" w14:textId="6E17A493"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35F20E87"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22243167"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tcPr>
          <w:p w14:paraId="61880685" w14:textId="792C5E84"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1.6.1.</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197E3A7" w14:textId="02FF34CA"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Nội dung được bổ sung mới bởi trong nội dung của Thông tư số 08/2012/TT-BTNMT chưa được quy định.</w:t>
            </w:r>
          </w:p>
        </w:tc>
      </w:tr>
      <w:tr w:rsidR="00752D02" w:rsidRPr="00752D02" w14:paraId="3F849F74" w14:textId="77777777" w:rsidTr="00DC6C27">
        <w:trPr>
          <w:trHeight w:val="20"/>
          <w:jc w:val="center"/>
        </w:trPr>
        <w:tc>
          <w:tcPr>
            <w:tcW w:w="535" w:type="dxa"/>
            <w:vMerge/>
            <w:tcBorders>
              <w:top w:val="single" w:sz="4" w:space="0" w:color="auto"/>
              <w:left w:val="single" w:sz="4" w:space="0" w:color="auto"/>
              <w:bottom w:val="single" w:sz="4" w:space="0" w:color="auto"/>
              <w:right w:val="single" w:sz="4" w:space="0" w:color="auto"/>
            </w:tcBorders>
          </w:tcPr>
          <w:p w14:paraId="17AA25C2" w14:textId="77777777" w:rsidR="00C67272" w:rsidRPr="00752D02" w:rsidRDefault="00C67272" w:rsidP="0012377C">
            <w:pPr>
              <w:pBdr>
                <w:top w:val="nil"/>
                <w:left w:val="nil"/>
                <w:bottom w:val="nil"/>
                <w:right w:val="nil"/>
                <w:between w:val="nil"/>
              </w:pBdr>
              <w:spacing w:before="60" w:after="60" w:line="259" w:lineRule="auto"/>
              <w:ind w:left="6" w:firstLine="0"/>
              <w:jc w:val="center"/>
              <w:rPr>
                <w:color w:val="auto"/>
              </w:rPr>
            </w:pPr>
          </w:p>
        </w:tc>
        <w:tc>
          <w:tcPr>
            <w:tcW w:w="1728" w:type="dxa"/>
            <w:vMerge/>
            <w:tcBorders>
              <w:top w:val="single" w:sz="4" w:space="0" w:color="auto"/>
              <w:left w:val="single" w:sz="4" w:space="0" w:color="auto"/>
              <w:bottom w:val="single" w:sz="4" w:space="0" w:color="auto"/>
              <w:right w:val="single" w:sz="4" w:space="0" w:color="auto"/>
            </w:tcBorders>
          </w:tcPr>
          <w:p w14:paraId="791C84F7" w14:textId="77777777" w:rsidR="00C67272" w:rsidRPr="00752D02" w:rsidRDefault="00C67272" w:rsidP="00AD7FA8">
            <w:pPr>
              <w:widowControl w:val="0"/>
              <w:pBdr>
                <w:top w:val="nil"/>
                <w:left w:val="nil"/>
                <w:bottom w:val="nil"/>
                <w:right w:val="nil"/>
                <w:between w:val="nil"/>
              </w:pBdr>
              <w:spacing w:before="60" w:after="60" w:line="276" w:lineRule="auto"/>
              <w:ind w:left="0" w:firstLine="0"/>
              <w:jc w:val="left"/>
              <w:rPr>
                <w:color w:val="auto"/>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625F289" w14:textId="3E92B75E"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1.6.2</w:t>
            </w:r>
            <w:r w:rsidR="008F5F53" w:rsidRPr="00752D02">
              <w:rPr>
                <w:color w:val="auto"/>
                <w:sz w:val="24"/>
                <w:szCs w:val="24"/>
              </w:rPr>
              <w:t xml:space="preserve"> q</w:t>
            </w:r>
            <w:r w:rsidRPr="00752D02">
              <w:rPr>
                <w:color w:val="auto"/>
                <w:sz w:val="24"/>
                <w:szCs w:val="24"/>
              </w:rPr>
              <w:t xml:space="preserve">uy định về độ chính xác tọa độ </w:t>
            </w:r>
            <w:r w:rsidR="00A54DB7" w:rsidRPr="00752D02">
              <w:rPr>
                <w:color w:val="auto"/>
                <w:sz w:val="24"/>
                <w:szCs w:val="24"/>
              </w:rPr>
              <w:t xml:space="preserve">≤ </w:t>
            </w:r>
            <w:r w:rsidR="00A54DB7" w:rsidRPr="00752D02">
              <w:rPr>
                <w:color w:val="auto"/>
              </w:rPr>
              <w:t>±</w:t>
            </w:r>
            <w:r w:rsidRPr="00752D02">
              <w:rPr>
                <w:color w:val="auto"/>
                <w:sz w:val="24"/>
                <w:szCs w:val="24"/>
              </w:rPr>
              <w:t>10 m (Thông tư số 08/2012/TT-BTNMT là 20 m).</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2435C245" w14:textId="2F8F472F"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 xml:space="preserve">Điều chỉnh theo hướng: Độ chính xác về độ cao của điểm tựa được xác định bằng kỹ thuật đo tọa độ </w:t>
            </w:r>
            <w:r w:rsidR="00813000" w:rsidRPr="00752D02">
              <w:rPr>
                <w:color w:val="auto"/>
                <w:sz w:val="24"/>
                <w:szCs w:val="24"/>
              </w:rPr>
              <w:t xml:space="preserve">sử dụng </w:t>
            </w:r>
            <w:r w:rsidRPr="00752D02">
              <w:rPr>
                <w:color w:val="auto"/>
                <w:sz w:val="24"/>
                <w:szCs w:val="24"/>
              </w:rPr>
              <w:t>thiết bị đơn giản nhất trong ngành hiện nay là dùng máy GPS cầm tay.</w:t>
            </w:r>
          </w:p>
        </w:tc>
      </w:tr>
      <w:tr w:rsidR="00752D02" w:rsidRPr="00752D02" w14:paraId="0ED93463" w14:textId="77777777" w:rsidTr="00DC6C27">
        <w:trPr>
          <w:trHeight w:val="20"/>
          <w:jc w:val="center"/>
        </w:trPr>
        <w:tc>
          <w:tcPr>
            <w:tcW w:w="535" w:type="dxa"/>
            <w:vMerge/>
            <w:tcBorders>
              <w:top w:val="single" w:sz="4" w:space="0" w:color="auto"/>
              <w:left w:val="single" w:sz="4" w:space="0" w:color="auto"/>
              <w:bottom w:val="single" w:sz="4" w:space="0" w:color="auto"/>
              <w:right w:val="single" w:sz="4" w:space="0" w:color="auto"/>
            </w:tcBorders>
          </w:tcPr>
          <w:p w14:paraId="5DE6075F" w14:textId="77777777" w:rsidR="00C67272" w:rsidRPr="00752D02" w:rsidRDefault="00C67272" w:rsidP="0012377C">
            <w:pPr>
              <w:pBdr>
                <w:top w:val="nil"/>
                <w:left w:val="nil"/>
                <w:bottom w:val="nil"/>
                <w:right w:val="nil"/>
                <w:between w:val="nil"/>
              </w:pBdr>
              <w:spacing w:before="60" w:after="60" w:line="259" w:lineRule="auto"/>
              <w:ind w:left="6" w:firstLine="0"/>
              <w:jc w:val="center"/>
              <w:rPr>
                <w:color w:val="auto"/>
              </w:rPr>
            </w:pPr>
          </w:p>
        </w:tc>
        <w:tc>
          <w:tcPr>
            <w:tcW w:w="1728" w:type="dxa"/>
            <w:vMerge/>
            <w:tcBorders>
              <w:top w:val="single" w:sz="4" w:space="0" w:color="auto"/>
              <w:left w:val="single" w:sz="4" w:space="0" w:color="auto"/>
              <w:bottom w:val="single" w:sz="4" w:space="0" w:color="auto"/>
              <w:right w:val="single" w:sz="4" w:space="0" w:color="auto"/>
            </w:tcBorders>
          </w:tcPr>
          <w:p w14:paraId="3FBC62B4" w14:textId="77777777" w:rsidR="00C67272" w:rsidRPr="00752D02" w:rsidRDefault="00C67272" w:rsidP="00AD7FA8">
            <w:pPr>
              <w:widowControl w:val="0"/>
              <w:pBdr>
                <w:top w:val="nil"/>
                <w:left w:val="nil"/>
                <w:bottom w:val="nil"/>
                <w:right w:val="nil"/>
                <w:between w:val="nil"/>
              </w:pBdr>
              <w:spacing w:before="60" w:after="60" w:line="276" w:lineRule="auto"/>
              <w:ind w:left="0" w:firstLine="0"/>
              <w:jc w:val="left"/>
              <w:rPr>
                <w:color w:val="auto"/>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9236537" w14:textId="3EF1BF0B"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1.6.3</w:t>
            </w:r>
            <w:r w:rsidR="00A328D8" w:rsidRPr="00752D02">
              <w:rPr>
                <w:color w:val="auto"/>
                <w:sz w:val="24"/>
                <w:szCs w:val="24"/>
              </w:rPr>
              <w:t xml:space="preserve"> q</w:t>
            </w:r>
            <w:r w:rsidRPr="00752D02">
              <w:rPr>
                <w:color w:val="auto"/>
                <w:sz w:val="24"/>
                <w:szCs w:val="24"/>
              </w:rPr>
              <w:t xml:space="preserve">uy định về độ chính xác độ cao là </w:t>
            </w:r>
            <w:r w:rsidR="00A328D8" w:rsidRPr="00752D02">
              <w:rPr>
                <w:color w:val="auto"/>
                <w:sz w:val="24"/>
                <w:szCs w:val="24"/>
              </w:rPr>
              <w:t>≤ ±</w:t>
            </w:r>
            <w:r w:rsidRPr="00752D02">
              <w:rPr>
                <w:color w:val="auto"/>
                <w:sz w:val="24"/>
                <w:szCs w:val="24"/>
              </w:rPr>
              <w:t>0,5 m (Thông tư số 08/2012/TT-BTNMT là 1 m).</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8E09CE5" w14:textId="009A2743" w:rsidR="00C56452" w:rsidRPr="00752D02" w:rsidRDefault="00C67272" w:rsidP="00056A30">
            <w:pPr>
              <w:spacing w:before="60" w:after="60" w:line="259" w:lineRule="auto"/>
              <w:ind w:left="4" w:right="108" w:firstLine="0"/>
              <w:rPr>
                <w:color w:val="auto"/>
                <w:sz w:val="24"/>
                <w:szCs w:val="24"/>
              </w:rPr>
            </w:pPr>
            <w:r w:rsidRPr="00752D02">
              <w:rPr>
                <w:color w:val="auto"/>
                <w:sz w:val="24"/>
                <w:szCs w:val="24"/>
              </w:rPr>
              <w:t xml:space="preserve">Điều chỉnh theo hướng: Đối với điểm trọng lực sai số độ cao là rất quan trọng. Khi thay đổi 1 m độ cao, giá trị trọng lực sẽ thay đổi 0,3086 mGal. </w:t>
            </w:r>
            <w:r w:rsidR="003D4A2F" w:rsidRPr="00752D02">
              <w:rPr>
                <w:color w:val="auto"/>
                <w:sz w:val="24"/>
                <w:szCs w:val="24"/>
              </w:rPr>
              <w:t xml:space="preserve">Các nguồn sai số thường bao gồm sai số do máy, sai số độ cao và sai số các số hiệu chỉnh. </w:t>
            </w:r>
            <w:r w:rsidR="00056A30" w:rsidRPr="00752D02">
              <w:rPr>
                <w:color w:val="auto"/>
                <w:sz w:val="24"/>
                <w:szCs w:val="24"/>
              </w:rPr>
              <w:t>Độ chính</w:t>
            </w:r>
            <w:r w:rsidR="00B615B8" w:rsidRPr="00752D02">
              <w:rPr>
                <w:color w:val="auto"/>
                <w:sz w:val="24"/>
                <w:szCs w:val="24"/>
              </w:rPr>
              <w:t xml:space="preserve"> xác độ cao được xác định là ≤ </w:t>
            </w:r>
            <w:r w:rsidR="00056A30" w:rsidRPr="00752D02">
              <w:rPr>
                <w:color w:val="auto"/>
                <w:sz w:val="24"/>
                <w:szCs w:val="24"/>
              </w:rPr>
              <w:t>0,5 m.</w:t>
            </w:r>
          </w:p>
        </w:tc>
      </w:tr>
      <w:tr w:rsidR="00752D02" w:rsidRPr="00752D02" w14:paraId="654D978C"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3DBB71A3" w14:textId="732D4DFB" w:rsidR="00C67272" w:rsidRPr="00752D02" w:rsidRDefault="00CA30A9" w:rsidP="00AD7FA8">
            <w:pPr>
              <w:spacing w:before="60" w:after="60" w:line="259" w:lineRule="auto"/>
              <w:ind w:left="6" w:firstLine="0"/>
              <w:jc w:val="center"/>
              <w:rPr>
                <w:color w:val="auto"/>
              </w:rPr>
            </w:pPr>
            <w:r w:rsidRPr="00752D02">
              <w:rPr>
                <w:color w:val="auto"/>
              </w:rPr>
              <w:t>8</w:t>
            </w:r>
          </w:p>
        </w:tc>
        <w:tc>
          <w:tcPr>
            <w:tcW w:w="1728" w:type="dxa"/>
            <w:tcBorders>
              <w:top w:val="single" w:sz="4" w:space="0" w:color="auto"/>
              <w:left w:val="single" w:sz="4" w:space="0" w:color="auto"/>
              <w:bottom w:val="single" w:sz="4" w:space="0" w:color="auto"/>
              <w:right w:val="single" w:sz="4" w:space="0" w:color="auto"/>
            </w:tcBorders>
            <w:vAlign w:val="center"/>
          </w:tcPr>
          <w:p w14:paraId="2980117A" w14:textId="65484A14"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312B322A"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61303B9D"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26BE562" w14:textId="6E30710E"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1.7</w:t>
            </w:r>
            <w:r w:rsidR="000D691B" w:rsidRPr="00752D02">
              <w:rPr>
                <w:color w:val="auto"/>
                <w:sz w:val="24"/>
                <w:szCs w:val="24"/>
              </w:rPr>
              <w:t xml:space="preserve"> b</w:t>
            </w:r>
            <w:r w:rsidRPr="00752D02">
              <w:rPr>
                <w:color w:val="auto"/>
                <w:sz w:val="24"/>
                <w:szCs w:val="24"/>
              </w:rPr>
              <w:t>ổ sung yêu cầu về độ chính xác của phương tiện đo trọng lực tương đối.</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E03DA5E" w14:textId="2245D5DA"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Nội dung</w:t>
            </w:r>
            <w:r w:rsidR="00B615B8" w:rsidRPr="00752D02">
              <w:rPr>
                <w:color w:val="auto"/>
                <w:sz w:val="24"/>
                <w:szCs w:val="24"/>
              </w:rPr>
              <w:t xml:space="preserve"> đã</w:t>
            </w:r>
            <w:r w:rsidRPr="00752D02">
              <w:rPr>
                <w:color w:val="auto"/>
                <w:sz w:val="24"/>
                <w:szCs w:val="24"/>
              </w:rPr>
              <w:t xml:space="preserve"> được bổ sung thêm cho phù hợp với các văn bản quy phạm pháp luật hiện hành và thông nhất trong công tác quản lý. Nội dung này trong Thông tư số </w:t>
            </w:r>
            <w:r w:rsidRPr="00752D02">
              <w:rPr>
                <w:color w:val="auto"/>
                <w:sz w:val="24"/>
                <w:szCs w:val="24"/>
              </w:rPr>
              <w:lastRenderedPageBreak/>
              <w:t>08/2012/TT-BTNMT chưa được quy định.</w:t>
            </w:r>
          </w:p>
        </w:tc>
      </w:tr>
      <w:tr w:rsidR="00752D02" w:rsidRPr="00752D02" w14:paraId="2495449F"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CBBC979" w14:textId="604554D3" w:rsidR="00C67272" w:rsidRPr="00752D02" w:rsidRDefault="000F066B" w:rsidP="00AD7FA8">
            <w:pPr>
              <w:spacing w:before="60" w:after="60" w:line="259" w:lineRule="auto"/>
              <w:ind w:left="6" w:firstLine="0"/>
              <w:jc w:val="center"/>
              <w:rPr>
                <w:color w:val="auto"/>
              </w:rPr>
            </w:pPr>
            <w:r w:rsidRPr="00752D02">
              <w:rPr>
                <w:color w:val="auto"/>
              </w:rPr>
              <w:lastRenderedPageBreak/>
              <w:t>9</w:t>
            </w:r>
          </w:p>
        </w:tc>
        <w:tc>
          <w:tcPr>
            <w:tcW w:w="1728" w:type="dxa"/>
            <w:tcBorders>
              <w:top w:val="single" w:sz="4" w:space="0" w:color="auto"/>
              <w:left w:val="single" w:sz="4" w:space="0" w:color="auto"/>
              <w:bottom w:val="single" w:sz="4" w:space="0" w:color="auto"/>
              <w:right w:val="single" w:sz="4" w:space="0" w:color="auto"/>
            </w:tcBorders>
            <w:vAlign w:val="center"/>
          </w:tcPr>
          <w:p w14:paraId="0A13F1F5"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 xml:space="preserve">Thông tư số </w:t>
            </w:r>
          </w:p>
          <w:p w14:paraId="3A3607AA"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45D0DF6C"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91803D4" w14:textId="6BA7C243"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1.8</w:t>
            </w:r>
            <w:r w:rsidR="00B572E4" w:rsidRPr="00752D02">
              <w:rPr>
                <w:color w:val="auto"/>
                <w:sz w:val="24"/>
                <w:szCs w:val="24"/>
              </w:rPr>
              <w:t xml:space="preserve"> bổ sung yêu cầu kiểm định phương tiện đo lưới điểm tựa trọng lực</w:t>
            </w:r>
            <w:r w:rsidR="004135D5"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298B8ED2" w14:textId="0F4543F5" w:rsidR="00C67272" w:rsidRPr="00752D02" w:rsidRDefault="0008050D" w:rsidP="004135D5">
            <w:pPr>
              <w:spacing w:before="60" w:after="60" w:line="259" w:lineRule="auto"/>
              <w:ind w:left="4" w:right="108" w:firstLine="0"/>
              <w:rPr>
                <w:color w:val="auto"/>
                <w:sz w:val="24"/>
                <w:szCs w:val="24"/>
              </w:rPr>
            </w:pPr>
            <w:r w:rsidRPr="00752D02">
              <w:rPr>
                <w:color w:val="auto"/>
                <w:sz w:val="24"/>
                <w:szCs w:val="24"/>
              </w:rPr>
              <w:t>Bổ sung mới cho phù hợp với quy trình thực hiện</w:t>
            </w:r>
            <w:r w:rsidR="004135D5" w:rsidRPr="00752D02">
              <w:rPr>
                <w:color w:val="auto"/>
                <w:sz w:val="24"/>
                <w:szCs w:val="24"/>
              </w:rPr>
              <w:t>. Việc kiểm định tuân theo quy định về pháp luật đo lường Việt Nam.</w:t>
            </w:r>
          </w:p>
        </w:tc>
      </w:tr>
      <w:tr w:rsidR="00752D02" w:rsidRPr="00752D02" w14:paraId="2921C1AE"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B38A07D" w14:textId="496725D7" w:rsidR="00C67272" w:rsidRPr="00752D02" w:rsidRDefault="00C67272" w:rsidP="00AD7FA8">
            <w:pPr>
              <w:spacing w:before="60" w:after="60" w:line="259" w:lineRule="auto"/>
              <w:ind w:left="6" w:firstLine="0"/>
              <w:jc w:val="center"/>
              <w:rPr>
                <w:color w:val="auto"/>
              </w:rPr>
            </w:pPr>
            <w:r w:rsidRPr="00752D02">
              <w:rPr>
                <w:color w:val="auto"/>
              </w:rPr>
              <w:t>1</w:t>
            </w:r>
            <w:r w:rsidR="00F248D5" w:rsidRPr="00752D02">
              <w:rPr>
                <w:color w:val="auto"/>
              </w:rPr>
              <w:t>0</w:t>
            </w:r>
          </w:p>
        </w:tc>
        <w:tc>
          <w:tcPr>
            <w:tcW w:w="1728" w:type="dxa"/>
            <w:tcBorders>
              <w:top w:val="single" w:sz="4" w:space="0" w:color="auto"/>
              <w:left w:val="single" w:sz="4" w:space="0" w:color="auto"/>
              <w:bottom w:val="single" w:sz="4" w:space="0" w:color="auto"/>
              <w:right w:val="single" w:sz="4" w:space="0" w:color="auto"/>
            </w:tcBorders>
            <w:vAlign w:val="center"/>
          </w:tcPr>
          <w:p w14:paraId="07BE1679" w14:textId="7DCD5039"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2270E651"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60407A67"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tcPr>
          <w:p w14:paraId="5F2C07DD" w14:textId="73F83EEA" w:rsidR="00C67272" w:rsidRPr="00752D02" w:rsidRDefault="00C67272" w:rsidP="001701A2">
            <w:pPr>
              <w:spacing w:before="60" w:after="60" w:line="259" w:lineRule="auto"/>
              <w:ind w:left="110" w:right="105" w:firstLine="0"/>
              <w:rPr>
                <w:color w:val="auto"/>
                <w:sz w:val="24"/>
                <w:szCs w:val="24"/>
              </w:rPr>
            </w:pPr>
            <w:r w:rsidRPr="00752D02">
              <w:rPr>
                <w:color w:val="auto"/>
                <w:sz w:val="24"/>
                <w:szCs w:val="24"/>
              </w:rPr>
              <w:t xml:space="preserve">- Từ </w:t>
            </w:r>
            <w:r w:rsidR="009E7164" w:rsidRPr="00752D02">
              <w:rPr>
                <w:color w:val="auto"/>
                <w:sz w:val="24"/>
                <w:szCs w:val="24"/>
              </w:rPr>
              <w:t>Đ</w:t>
            </w:r>
            <w:r w:rsidRPr="00752D02">
              <w:rPr>
                <w:color w:val="auto"/>
                <w:sz w:val="24"/>
                <w:szCs w:val="24"/>
              </w:rPr>
              <w:t xml:space="preserve">iểm 1.9.1 đến </w:t>
            </w:r>
            <w:r w:rsidR="009E7164" w:rsidRPr="00752D02">
              <w:rPr>
                <w:color w:val="auto"/>
                <w:sz w:val="24"/>
                <w:szCs w:val="24"/>
              </w:rPr>
              <w:t>Đ</w:t>
            </w:r>
            <w:r w:rsidRPr="00752D02">
              <w:rPr>
                <w:color w:val="auto"/>
                <w:sz w:val="24"/>
                <w:szCs w:val="24"/>
              </w:rPr>
              <w:t>iểm 1.9.7</w:t>
            </w:r>
            <w:r w:rsidR="001701A2" w:rsidRPr="00752D02">
              <w:rPr>
                <w:color w:val="auto"/>
                <w:sz w:val="24"/>
                <w:szCs w:val="24"/>
              </w:rPr>
              <w:t xml:space="preserve"> đ</w:t>
            </w:r>
            <w:r w:rsidRPr="00752D02">
              <w:rPr>
                <w:color w:val="auto"/>
                <w:sz w:val="24"/>
                <w:szCs w:val="24"/>
              </w:rPr>
              <w:t xml:space="preserve">ã bổ sung quy định kiểm tra khái lược với 2 yêu cầu: </w:t>
            </w:r>
            <w:r w:rsidR="00EF5736" w:rsidRPr="00752D02">
              <w:rPr>
                <w:color w:val="auto"/>
                <w:sz w:val="24"/>
                <w:szCs w:val="24"/>
              </w:rPr>
              <w:t>độ lệch giữa giá trị lớn nhất và nhỏ nhất</w:t>
            </w:r>
            <w:r w:rsidRPr="00752D02">
              <w:rPr>
                <w:color w:val="auto"/>
                <w:sz w:val="24"/>
                <w:szCs w:val="24"/>
              </w:rPr>
              <w:t xml:space="preserve"> hiệu gia tốc trọng trường; và </w:t>
            </w:r>
            <w:r w:rsidR="0096291C" w:rsidRPr="00752D02">
              <w:rPr>
                <w:color w:val="auto"/>
                <w:sz w:val="24"/>
                <w:szCs w:val="24"/>
              </w:rPr>
              <w:t xml:space="preserve">sai số </w:t>
            </w:r>
            <w:r w:rsidRPr="00752D02">
              <w:rPr>
                <w:color w:val="auto"/>
                <w:sz w:val="24"/>
                <w:szCs w:val="24"/>
              </w:rPr>
              <w:t>khép cho phép của một đa giác trọng lực.</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B642D8D" w14:textId="069C3141" w:rsidR="00B615B8" w:rsidRPr="00752D02" w:rsidRDefault="00B615B8" w:rsidP="00B615B8">
            <w:pPr>
              <w:spacing w:before="60" w:after="60" w:line="259" w:lineRule="auto"/>
              <w:ind w:left="4" w:right="108" w:firstLine="0"/>
              <w:rPr>
                <w:color w:val="auto"/>
                <w:sz w:val="24"/>
                <w:szCs w:val="24"/>
              </w:rPr>
            </w:pPr>
            <w:r w:rsidRPr="00752D02">
              <w:rPr>
                <w:color w:val="auto"/>
                <w:sz w:val="24"/>
                <w:szCs w:val="24"/>
              </w:rPr>
              <w:t>Việc bổ sung các quy định về sai số, độ lêch chuẩn nhằm đảm bảo cho quá trình tính toán chặt chẽ hơn đúng với quy định về xử lý số liệu của đo đạc bản đồ.</w:t>
            </w:r>
          </w:p>
          <w:p w14:paraId="605EFF22" w14:textId="66EBCA46" w:rsidR="00C67272" w:rsidRPr="00752D02" w:rsidRDefault="00C67272" w:rsidP="00AB2391">
            <w:pPr>
              <w:spacing w:before="60" w:after="60" w:line="259" w:lineRule="auto"/>
              <w:ind w:left="4" w:right="108" w:firstLine="0"/>
              <w:rPr>
                <w:color w:val="auto"/>
                <w:sz w:val="24"/>
                <w:szCs w:val="24"/>
              </w:rPr>
            </w:pPr>
          </w:p>
        </w:tc>
      </w:tr>
      <w:tr w:rsidR="00752D02" w:rsidRPr="00752D02" w14:paraId="053E6A71"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0F0FFDEA" w14:textId="0BFF0B23" w:rsidR="00C67272" w:rsidRPr="00752D02" w:rsidRDefault="00C67272" w:rsidP="00AD7FA8">
            <w:pPr>
              <w:spacing w:before="60" w:after="60" w:line="259" w:lineRule="auto"/>
              <w:ind w:left="6" w:firstLine="0"/>
              <w:jc w:val="center"/>
              <w:rPr>
                <w:color w:val="auto"/>
              </w:rPr>
            </w:pPr>
            <w:r w:rsidRPr="00752D02">
              <w:rPr>
                <w:color w:val="auto"/>
              </w:rPr>
              <w:t>1</w:t>
            </w:r>
            <w:r w:rsidR="00F248D5" w:rsidRPr="00752D02">
              <w:rPr>
                <w:color w:val="auto"/>
              </w:rPr>
              <w:t>1</w:t>
            </w:r>
          </w:p>
        </w:tc>
        <w:tc>
          <w:tcPr>
            <w:tcW w:w="1728" w:type="dxa"/>
            <w:tcBorders>
              <w:top w:val="single" w:sz="4" w:space="0" w:color="auto"/>
              <w:left w:val="single" w:sz="4" w:space="0" w:color="auto"/>
              <w:bottom w:val="single" w:sz="4" w:space="0" w:color="auto"/>
              <w:right w:val="single" w:sz="4" w:space="0" w:color="auto"/>
            </w:tcBorders>
            <w:vAlign w:val="center"/>
          </w:tcPr>
          <w:p w14:paraId="78FC07CA" w14:textId="0AEAFDEF"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77C3D514"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2ED2547B"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55FFC208" w14:textId="385EF0B8"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 xml:space="preserve">Từ </w:t>
            </w:r>
            <w:r w:rsidR="009E7164" w:rsidRPr="00752D02">
              <w:rPr>
                <w:color w:val="auto"/>
                <w:sz w:val="24"/>
                <w:szCs w:val="24"/>
              </w:rPr>
              <w:t>Đ</w:t>
            </w:r>
            <w:r w:rsidRPr="00752D02">
              <w:rPr>
                <w:color w:val="auto"/>
                <w:sz w:val="24"/>
                <w:szCs w:val="24"/>
              </w:rPr>
              <w:t xml:space="preserve">iểm 1.10.1 đến </w:t>
            </w:r>
            <w:r w:rsidR="009E7164" w:rsidRPr="00752D02">
              <w:rPr>
                <w:color w:val="auto"/>
                <w:sz w:val="24"/>
                <w:szCs w:val="24"/>
              </w:rPr>
              <w:t>Đ</w:t>
            </w:r>
            <w:r w:rsidRPr="00752D02">
              <w:rPr>
                <w:color w:val="auto"/>
                <w:sz w:val="24"/>
                <w:szCs w:val="24"/>
              </w:rPr>
              <w:t>iểm 1.10.</w:t>
            </w:r>
            <w:r w:rsidR="00363D67" w:rsidRPr="00752D02">
              <w:rPr>
                <w:color w:val="auto"/>
                <w:sz w:val="24"/>
                <w:szCs w:val="24"/>
              </w:rPr>
              <w:t>5</w:t>
            </w:r>
            <w:r w:rsidR="00D1514A" w:rsidRPr="00752D02">
              <w:rPr>
                <w:color w:val="auto"/>
                <w:sz w:val="24"/>
                <w:szCs w:val="24"/>
              </w:rPr>
              <w:t xml:space="preserve"> đã kế thừa, bổ sung, điều chỉnh </w:t>
            </w:r>
            <w:r w:rsidR="00690500" w:rsidRPr="00752D02">
              <w:rPr>
                <w:color w:val="auto"/>
                <w:sz w:val="24"/>
                <w:szCs w:val="24"/>
              </w:rPr>
              <w:t>quy định về tính toán, bình sai lưới điểm tựa trọng lực</w:t>
            </w:r>
            <w:r w:rsidR="006E60DD"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D232765" w14:textId="171E3C52" w:rsidR="00C67272" w:rsidRPr="00752D02" w:rsidRDefault="006E60DD" w:rsidP="006E60DD">
            <w:pPr>
              <w:spacing w:before="60" w:after="60" w:line="259" w:lineRule="auto"/>
              <w:ind w:left="4" w:right="108" w:firstLine="0"/>
              <w:rPr>
                <w:color w:val="auto"/>
                <w:sz w:val="24"/>
                <w:szCs w:val="24"/>
              </w:rPr>
            </w:pPr>
            <w:r w:rsidRPr="00752D02">
              <w:rPr>
                <w:color w:val="auto"/>
                <w:sz w:val="24"/>
                <w:szCs w:val="24"/>
              </w:rPr>
              <w:t>Đã kế thừa, điều chỉnh, bổ sung trên cơ sở các nội dung trong Mục 3 của Thông tư số 08/2012/TT-BTNMT vào đây cho thống nhất</w:t>
            </w:r>
            <w:r w:rsidR="00406281" w:rsidRPr="00752D02">
              <w:rPr>
                <w:color w:val="auto"/>
                <w:sz w:val="24"/>
                <w:szCs w:val="24"/>
              </w:rPr>
              <w:t xml:space="preserve"> thành một</w:t>
            </w:r>
            <w:r w:rsidRPr="00752D02">
              <w:rPr>
                <w:color w:val="auto"/>
                <w:sz w:val="24"/>
                <w:szCs w:val="24"/>
              </w:rPr>
              <w:t xml:space="preserve"> quy trình tính toán, bình sai lưới điểm tựa trọng lực.</w:t>
            </w:r>
          </w:p>
        </w:tc>
      </w:tr>
      <w:tr w:rsidR="00752D02" w:rsidRPr="00752D02" w14:paraId="7E691785" w14:textId="77777777" w:rsidTr="008A6201">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B168300" w14:textId="20B83F41" w:rsidR="00D463B9" w:rsidRPr="00752D02" w:rsidRDefault="00D463B9" w:rsidP="00AD7FA8">
            <w:pPr>
              <w:spacing w:before="60" w:after="60" w:line="259" w:lineRule="auto"/>
              <w:ind w:left="6" w:firstLine="0"/>
              <w:jc w:val="center"/>
              <w:rPr>
                <w:b/>
                <w:bCs/>
                <w:color w:val="auto"/>
              </w:rPr>
            </w:pPr>
            <w:r w:rsidRPr="00752D02">
              <w:rPr>
                <w:b/>
                <w:bCs/>
                <w:color w:val="auto"/>
              </w:rPr>
              <w:t>2</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53BFC157" w14:textId="0061B761" w:rsidR="00D463B9" w:rsidRPr="00752D02" w:rsidRDefault="00D463B9" w:rsidP="00802D7D">
            <w:pPr>
              <w:spacing w:before="60" w:after="60" w:line="259" w:lineRule="auto"/>
              <w:ind w:left="4" w:right="108" w:firstLine="0"/>
              <w:rPr>
                <w:b/>
                <w:bCs/>
                <w:color w:val="auto"/>
                <w:sz w:val="24"/>
                <w:szCs w:val="24"/>
              </w:rPr>
            </w:pPr>
            <w:r w:rsidRPr="00752D02">
              <w:rPr>
                <w:b/>
                <w:bCs/>
                <w:color w:val="auto"/>
                <w:sz w:val="24"/>
                <w:szCs w:val="24"/>
              </w:rPr>
              <w:t>Đo đạc trọng lực chi tiết</w:t>
            </w:r>
          </w:p>
        </w:tc>
      </w:tr>
      <w:tr w:rsidR="00752D02" w:rsidRPr="00752D02" w14:paraId="521394E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46861E28" w14:textId="38CC3BF9" w:rsidR="00C67272" w:rsidRPr="00752D02" w:rsidRDefault="00C67272" w:rsidP="00AD7FA8">
            <w:pPr>
              <w:spacing w:before="60" w:after="60" w:line="259" w:lineRule="auto"/>
              <w:ind w:left="6" w:firstLine="0"/>
              <w:jc w:val="center"/>
              <w:rPr>
                <w:color w:val="auto"/>
              </w:rPr>
            </w:pPr>
            <w:r w:rsidRPr="00752D02">
              <w:rPr>
                <w:color w:val="auto"/>
              </w:rPr>
              <w:t>1</w:t>
            </w:r>
            <w:r w:rsidR="00F248D5" w:rsidRPr="00752D02">
              <w:rPr>
                <w:color w:val="auto"/>
              </w:rPr>
              <w:t>2</w:t>
            </w:r>
          </w:p>
          <w:p w14:paraId="223FCBB6" w14:textId="77777777" w:rsidR="00C67272" w:rsidRPr="00752D02" w:rsidRDefault="00C67272" w:rsidP="00AD7FA8">
            <w:pPr>
              <w:spacing w:before="60" w:after="60" w:line="259" w:lineRule="auto"/>
              <w:ind w:left="0" w:firstLine="0"/>
              <w:jc w:val="center"/>
              <w:rPr>
                <w:color w:val="auto"/>
              </w:rPr>
            </w:pPr>
          </w:p>
        </w:tc>
        <w:tc>
          <w:tcPr>
            <w:tcW w:w="1728" w:type="dxa"/>
            <w:tcBorders>
              <w:top w:val="single" w:sz="4" w:space="0" w:color="auto"/>
              <w:left w:val="single" w:sz="4" w:space="0" w:color="auto"/>
              <w:bottom w:val="single" w:sz="4" w:space="0" w:color="auto"/>
              <w:right w:val="single" w:sz="4" w:space="0" w:color="auto"/>
            </w:tcBorders>
            <w:vAlign w:val="center"/>
          </w:tcPr>
          <w:p w14:paraId="5A43C900" w14:textId="138F851F"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7582EF8C"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3B2CB2F0"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3CD97C60" w14:textId="52EF0298"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 xml:space="preserve">Từ </w:t>
            </w:r>
            <w:r w:rsidR="009E7164" w:rsidRPr="00752D02">
              <w:rPr>
                <w:color w:val="auto"/>
                <w:sz w:val="24"/>
                <w:szCs w:val="24"/>
              </w:rPr>
              <w:t>Đ</w:t>
            </w:r>
            <w:r w:rsidRPr="00752D02">
              <w:rPr>
                <w:color w:val="auto"/>
                <w:sz w:val="24"/>
                <w:szCs w:val="24"/>
              </w:rPr>
              <w:t xml:space="preserve">iểm 2.1.1 đến </w:t>
            </w:r>
            <w:r w:rsidR="009E7164" w:rsidRPr="00752D02">
              <w:rPr>
                <w:color w:val="auto"/>
                <w:sz w:val="24"/>
                <w:szCs w:val="24"/>
              </w:rPr>
              <w:t>Đ</w:t>
            </w:r>
            <w:r w:rsidRPr="00752D02">
              <w:rPr>
                <w:color w:val="auto"/>
                <w:sz w:val="24"/>
                <w:szCs w:val="24"/>
              </w:rPr>
              <w:t>iểm 2.1.3.</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A96C267" w14:textId="369E6348" w:rsidR="00C67272" w:rsidRPr="00752D02" w:rsidRDefault="0013053E" w:rsidP="00802D7D">
            <w:pPr>
              <w:spacing w:before="60" w:after="60" w:line="259" w:lineRule="auto"/>
              <w:ind w:left="4" w:right="108" w:firstLine="0"/>
              <w:rPr>
                <w:color w:val="auto"/>
                <w:sz w:val="24"/>
                <w:szCs w:val="24"/>
              </w:rPr>
            </w:pPr>
            <w:r w:rsidRPr="00752D02">
              <w:rPr>
                <w:color w:val="auto"/>
                <w:sz w:val="24"/>
                <w:szCs w:val="24"/>
              </w:rPr>
              <w:t>Kế thừa</w:t>
            </w:r>
            <w:r w:rsidR="009A6400" w:rsidRPr="00752D02">
              <w:rPr>
                <w:color w:val="auto"/>
                <w:sz w:val="24"/>
                <w:szCs w:val="24"/>
              </w:rPr>
              <w:t xml:space="preserve"> </w:t>
            </w:r>
            <w:r w:rsidR="00C67272" w:rsidRPr="00752D02">
              <w:rPr>
                <w:color w:val="auto"/>
                <w:sz w:val="24"/>
                <w:szCs w:val="24"/>
              </w:rPr>
              <w:t>Thông tư số 08/2012/TT-BTNMT, bố cục và điều chỉnh lại từ ngữ cho mạch lạc, không rườm rà.</w:t>
            </w:r>
          </w:p>
        </w:tc>
      </w:tr>
      <w:tr w:rsidR="00752D02" w:rsidRPr="00752D02" w14:paraId="66513DB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4451CB1" w14:textId="5237B8A3" w:rsidR="00C67272" w:rsidRPr="00752D02" w:rsidRDefault="00C67272" w:rsidP="00AD7FA8">
            <w:pPr>
              <w:spacing w:before="60" w:after="60" w:line="259" w:lineRule="auto"/>
              <w:ind w:left="6" w:firstLine="0"/>
              <w:jc w:val="center"/>
              <w:rPr>
                <w:color w:val="auto"/>
              </w:rPr>
            </w:pPr>
            <w:r w:rsidRPr="00752D02">
              <w:rPr>
                <w:color w:val="auto"/>
              </w:rPr>
              <w:t>1</w:t>
            </w:r>
            <w:r w:rsidR="00F248D5" w:rsidRPr="00752D02">
              <w:rPr>
                <w:color w:val="auto"/>
              </w:rPr>
              <w:t>3</w:t>
            </w:r>
          </w:p>
        </w:tc>
        <w:tc>
          <w:tcPr>
            <w:tcW w:w="1728" w:type="dxa"/>
            <w:tcBorders>
              <w:top w:val="single" w:sz="4" w:space="0" w:color="auto"/>
              <w:left w:val="single" w:sz="4" w:space="0" w:color="auto"/>
              <w:bottom w:val="single" w:sz="4" w:space="0" w:color="auto"/>
              <w:right w:val="single" w:sz="4" w:space="0" w:color="auto"/>
            </w:tcBorders>
            <w:vAlign w:val="center"/>
          </w:tcPr>
          <w:p w14:paraId="64F96DF7" w14:textId="70B5504A"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4FFC772B"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23748FAE"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49B8BEA2" w14:textId="515A936D"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2.2</w:t>
            </w:r>
            <w:r w:rsidR="00AA2B6C" w:rsidRPr="00752D02">
              <w:rPr>
                <w:color w:val="auto"/>
                <w:sz w:val="24"/>
                <w:szCs w:val="24"/>
              </w:rPr>
              <w:t xml:space="preserve"> </w:t>
            </w:r>
            <w:r w:rsidRPr="00752D02">
              <w:rPr>
                <w:color w:val="auto"/>
                <w:sz w:val="24"/>
                <w:szCs w:val="24"/>
              </w:rPr>
              <w:t>quy định về vị trí đặt điểm trọng lực chi tiết.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016C94D9" w14:textId="1CF7B5E9" w:rsidR="00C67272" w:rsidRPr="00752D02" w:rsidRDefault="00C67272" w:rsidP="00802D7D">
            <w:pPr>
              <w:spacing w:before="60" w:after="60" w:line="259" w:lineRule="auto"/>
              <w:ind w:left="4" w:right="108" w:firstLine="0"/>
              <w:rPr>
                <w:color w:val="auto"/>
                <w:sz w:val="24"/>
                <w:szCs w:val="24"/>
              </w:rPr>
            </w:pPr>
            <w:r w:rsidRPr="00752D02">
              <w:rPr>
                <w:color w:val="auto"/>
                <w:sz w:val="24"/>
                <w:szCs w:val="24"/>
              </w:rPr>
              <w:t xml:space="preserve">Bổ sung mới do Thông tư số 08/2012/TT-BTNMT chưa </w:t>
            </w:r>
            <w:r w:rsidR="00454698" w:rsidRPr="00752D02">
              <w:rPr>
                <w:color w:val="auto"/>
                <w:sz w:val="24"/>
                <w:szCs w:val="24"/>
              </w:rPr>
              <w:t>quy định</w:t>
            </w:r>
            <w:r w:rsidRPr="00752D02">
              <w:rPr>
                <w:color w:val="auto"/>
                <w:sz w:val="24"/>
                <w:szCs w:val="24"/>
              </w:rPr>
              <w:t>.</w:t>
            </w:r>
          </w:p>
        </w:tc>
      </w:tr>
      <w:tr w:rsidR="00752D02" w:rsidRPr="00752D02" w14:paraId="7C64D375"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5BA683B" w14:textId="7839D393" w:rsidR="00C67272" w:rsidRPr="00752D02" w:rsidRDefault="00C67272" w:rsidP="00AD7FA8">
            <w:pPr>
              <w:spacing w:before="60" w:after="60" w:line="259" w:lineRule="auto"/>
              <w:ind w:left="6" w:firstLine="0"/>
              <w:jc w:val="center"/>
              <w:rPr>
                <w:color w:val="auto"/>
              </w:rPr>
            </w:pPr>
            <w:r w:rsidRPr="00752D02">
              <w:rPr>
                <w:color w:val="auto"/>
              </w:rPr>
              <w:t>1</w:t>
            </w:r>
            <w:r w:rsidR="00F248D5" w:rsidRPr="00752D02">
              <w:rPr>
                <w:color w:val="auto"/>
              </w:rPr>
              <w:t>4</w:t>
            </w:r>
          </w:p>
        </w:tc>
        <w:tc>
          <w:tcPr>
            <w:tcW w:w="1728" w:type="dxa"/>
            <w:tcBorders>
              <w:top w:val="single" w:sz="4" w:space="0" w:color="auto"/>
              <w:left w:val="single" w:sz="4" w:space="0" w:color="auto"/>
              <w:bottom w:val="single" w:sz="4" w:space="0" w:color="auto"/>
              <w:right w:val="single" w:sz="4" w:space="0" w:color="auto"/>
            </w:tcBorders>
            <w:vAlign w:val="center"/>
          </w:tcPr>
          <w:p w14:paraId="3184970A" w14:textId="3ECE204D"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Thông tư số</w:t>
            </w:r>
          </w:p>
          <w:p w14:paraId="46A339DE"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08/2012/TT-</w:t>
            </w:r>
          </w:p>
          <w:p w14:paraId="7EEFCE50" w14:textId="77777777" w:rsidR="00C67272" w:rsidRPr="00752D02" w:rsidRDefault="00C67272" w:rsidP="00AD7FA8">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50CADD01" w14:textId="57CD338B" w:rsidR="00C67272" w:rsidRPr="00752D02" w:rsidRDefault="00C67272" w:rsidP="00802D7D">
            <w:pPr>
              <w:spacing w:before="60" w:after="60" w:line="259" w:lineRule="auto"/>
              <w:ind w:left="110" w:right="105" w:firstLine="0"/>
              <w:rPr>
                <w:color w:val="auto"/>
                <w:sz w:val="24"/>
                <w:szCs w:val="24"/>
              </w:rPr>
            </w:pPr>
            <w:r w:rsidRPr="00752D02">
              <w:rPr>
                <w:color w:val="auto"/>
                <w:sz w:val="24"/>
                <w:szCs w:val="24"/>
              </w:rPr>
              <w:t>Điểm 2.3</w:t>
            </w:r>
            <w:r w:rsidR="00891B52"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68E46EB" w14:textId="3CEABA3C" w:rsidR="00C67272" w:rsidRPr="00752D02" w:rsidRDefault="00DA7F01" w:rsidP="00802D7D">
            <w:pPr>
              <w:spacing w:before="60" w:after="60" w:line="259" w:lineRule="auto"/>
              <w:ind w:left="4" w:right="108" w:firstLine="0"/>
              <w:rPr>
                <w:color w:val="auto"/>
                <w:sz w:val="24"/>
                <w:szCs w:val="24"/>
              </w:rPr>
            </w:pPr>
            <w:r w:rsidRPr="00752D02">
              <w:rPr>
                <w:color w:val="auto"/>
                <w:sz w:val="24"/>
                <w:szCs w:val="24"/>
              </w:rPr>
              <w:t>Kế thừa</w:t>
            </w:r>
            <w:r w:rsidR="00652066" w:rsidRPr="00752D02">
              <w:rPr>
                <w:color w:val="auto"/>
                <w:sz w:val="24"/>
                <w:szCs w:val="24"/>
              </w:rPr>
              <w:t xml:space="preserve"> </w:t>
            </w:r>
            <w:r w:rsidR="005E4FAA" w:rsidRPr="00752D02">
              <w:rPr>
                <w:color w:val="auto"/>
                <w:sz w:val="24"/>
                <w:szCs w:val="24"/>
              </w:rPr>
              <w:t xml:space="preserve">Điểm 2.2 Điều 2 Mục 4 </w:t>
            </w:r>
            <w:r w:rsidR="00652066" w:rsidRPr="00752D02">
              <w:rPr>
                <w:color w:val="auto"/>
                <w:sz w:val="24"/>
                <w:szCs w:val="24"/>
              </w:rPr>
              <w:t>Thông tư số 08/2012/TT-BTNMT</w:t>
            </w:r>
            <w:r w:rsidR="00C67272" w:rsidRPr="00752D02">
              <w:rPr>
                <w:color w:val="auto"/>
                <w:sz w:val="24"/>
                <w:szCs w:val="24"/>
              </w:rPr>
              <w:t xml:space="preserve">, </w:t>
            </w:r>
            <w:r w:rsidR="005E4FAA" w:rsidRPr="00752D02">
              <w:rPr>
                <w:color w:val="auto"/>
                <w:sz w:val="24"/>
                <w:szCs w:val="24"/>
              </w:rPr>
              <w:t>bổ sung yêu cầu cụ thể hơn</w:t>
            </w:r>
            <w:r w:rsidR="00C67272" w:rsidRPr="00752D02">
              <w:rPr>
                <w:color w:val="auto"/>
                <w:sz w:val="24"/>
                <w:szCs w:val="24"/>
              </w:rPr>
              <w:t>.</w:t>
            </w:r>
          </w:p>
        </w:tc>
      </w:tr>
      <w:tr w:rsidR="00752D02" w:rsidRPr="00752D02" w14:paraId="7D87615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27557127" w14:textId="3C3A8B1F" w:rsidR="00DA7F01" w:rsidRPr="00752D02" w:rsidRDefault="00DA7F01" w:rsidP="00DA7F01">
            <w:pPr>
              <w:spacing w:before="60" w:after="60" w:line="259" w:lineRule="auto"/>
              <w:ind w:left="6" w:firstLine="0"/>
              <w:jc w:val="center"/>
              <w:rPr>
                <w:color w:val="auto"/>
              </w:rPr>
            </w:pPr>
            <w:r w:rsidRPr="00752D02">
              <w:rPr>
                <w:color w:val="auto"/>
              </w:rPr>
              <w:t>1</w:t>
            </w:r>
            <w:r w:rsidR="00B43CDD" w:rsidRPr="00752D02">
              <w:rPr>
                <w:color w:val="auto"/>
              </w:rPr>
              <w:t>5</w:t>
            </w:r>
          </w:p>
        </w:tc>
        <w:tc>
          <w:tcPr>
            <w:tcW w:w="1728" w:type="dxa"/>
            <w:tcBorders>
              <w:top w:val="single" w:sz="4" w:space="0" w:color="auto"/>
              <w:left w:val="single" w:sz="4" w:space="0" w:color="auto"/>
              <w:bottom w:val="single" w:sz="4" w:space="0" w:color="auto"/>
              <w:right w:val="single" w:sz="4" w:space="0" w:color="auto"/>
            </w:tcBorders>
            <w:vAlign w:val="center"/>
          </w:tcPr>
          <w:p w14:paraId="37F6F74F" w14:textId="77777777" w:rsidR="00DA7F01" w:rsidRPr="00752D02" w:rsidRDefault="00DA7F01" w:rsidP="00DA7F01">
            <w:pPr>
              <w:spacing w:before="60" w:after="60" w:line="259" w:lineRule="auto"/>
              <w:ind w:left="105" w:firstLine="0"/>
              <w:jc w:val="left"/>
              <w:rPr>
                <w:color w:val="auto"/>
                <w:sz w:val="24"/>
                <w:szCs w:val="24"/>
              </w:rPr>
            </w:pPr>
            <w:r w:rsidRPr="00752D02">
              <w:rPr>
                <w:color w:val="auto"/>
                <w:sz w:val="24"/>
                <w:szCs w:val="24"/>
              </w:rPr>
              <w:t>Thông tư số</w:t>
            </w:r>
          </w:p>
          <w:p w14:paraId="187A5AC2" w14:textId="77777777" w:rsidR="00DA7F01" w:rsidRPr="00752D02" w:rsidRDefault="00DA7F01" w:rsidP="00DA7F01">
            <w:pPr>
              <w:spacing w:before="60" w:after="60" w:line="259" w:lineRule="auto"/>
              <w:ind w:left="105" w:firstLine="0"/>
              <w:jc w:val="left"/>
              <w:rPr>
                <w:color w:val="auto"/>
                <w:sz w:val="24"/>
                <w:szCs w:val="24"/>
              </w:rPr>
            </w:pPr>
            <w:r w:rsidRPr="00752D02">
              <w:rPr>
                <w:color w:val="auto"/>
                <w:sz w:val="24"/>
                <w:szCs w:val="24"/>
              </w:rPr>
              <w:t>08/2012/TT-</w:t>
            </w:r>
          </w:p>
          <w:p w14:paraId="13E2A562" w14:textId="28F87BC6" w:rsidR="00DA7F01" w:rsidRPr="00752D02" w:rsidRDefault="00DA7F01" w:rsidP="00DA7F01">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8EF6DA0" w14:textId="554A6FA2" w:rsidR="00DA7F01" w:rsidRPr="00752D02" w:rsidRDefault="00DA7F01" w:rsidP="00DA7F01">
            <w:pPr>
              <w:spacing w:before="60" w:after="60" w:line="259" w:lineRule="auto"/>
              <w:ind w:left="110" w:right="105" w:firstLine="0"/>
              <w:rPr>
                <w:color w:val="auto"/>
                <w:sz w:val="24"/>
                <w:szCs w:val="24"/>
              </w:rPr>
            </w:pPr>
            <w:r w:rsidRPr="00752D02">
              <w:rPr>
                <w:color w:val="auto"/>
                <w:sz w:val="24"/>
                <w:szCs w:val="24"/>
              </w:rPr>
              <w:t>Điểm 2.4</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44D88D7" w14:textId="71C1C23B" w:rsidR="00DA7F01" w:rsidRPr="00752D02" w:rsidRDefault="000F4FAF" w:rsidP="00DA7F01">
            <w:pPr>
              <w:spacing w:before="60" w:after="60" w:line="259" w:lineRule="auto"/>
              <w:ind w:left="4" w:right="108" w:firstLine="0"/>
              <w:rPr>
                <w:color w:val="auto"/>
                <w:sz w:val="24"/>
                <w:szCs w:val="24"/>
              </w:rPr>
            </w:pPr>
            <w:r w:rsidRPr="00752D02">
              <w:rPr>
                <w:color w:val="auto"/>
                <w:sz w:val="24"/>
                <w:szCs w:val="24"/>
              </w:rPr>
              <w:t>Kế thừa</w:t>
            </w:r>
            <w:r w:rsidR="00DA7F01" w:rsidRPr="00752D02">
              <w:rPr>
                <w:color w:val="auto"/>
                <w:sz w:val="24"/>
                <w:szCs w:val="24"/>
              </w:rPr>
              <w:t xml:space="preserve"> Điểm </w:t>
            </w:r>
            <w:r w:rsidR="008E20FF" w:rsidRPr="00752D02">
              <w:rPr>
                <w:color w:val="auto"/>
                <w:sz w:val="24"/>
                <w:szCs w:val="24"/>
              </w:rPr>
              <w:t>1</w:t>
            </w:r>
            <w:r w:rsidR="00DA7F01" w:rsidRPr="00752D02">
              <w:rPr>
                <w:color w:val="auto"/>
                <w:sz w:val="24"/>
                <w:szCs w:val="24"/>
              </w:rPr>
              <w:t xml:space="preserve">.2 Điều </w:t>
            </w:r>
            <w:r w:rsidR="00D329A7" w:rsidRPr="00752D02">
              <w:rPr>
                <w:color w:val="auto"/>
                <w:sz w:val="24"/>
                <w:szCs w:val="24"/>
              </w:rPr>
              <w:t>1</w:t>
            </w:r>
            <w:r w:rsidR="00DA7F01" w:rsidRPr="00752D02">
              <w:rPr>
                <w:color w:val="auto"/>
                <w:sz w:val="24"/>
                <w:szCs w:val="24"/>
              </w:rPr>
              <w:t xml:space="preserve"> Mục 4 Thông tư số 08/2012/TT-BTNMT,</w:t>
            </w:r>
            <w:r w:rsidRPr="00752D02">
              <w:rPr>
                <w:color w:val="auto"/>
                <w:sz w:val="24"/>
                <w:szCs w:val="24"/>
              </w:rPr>
              <w:t xml:space="preserve"> </w:t>
            </w:r>
            <w:r w:rsidR="00DA7F01" w:rsidRPr="00752D02">
              <w:rPr>
                <w:color w:val="auto"/>
                <w:sz w:val="24"/>
                <w:szCs w:val="24"/>
              </w:rPr>
              <w:t>bổ sung yêu cầu cụ thể hơn.</w:t>
            </w:r>
          </w:p>
        </w:tc>
      </w:tr>
      <w:tr w:rsidR="00752D02" w:rsidRPr="00752D02" w14:paraId="2143BD4F"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3DB08218" w14:textId="66A49A5D" w:rsidR="00D672F5" w:rsidRPr="00752D02" w:rsidRDefault="00D672F5" w:rsidP="00D672F5">
            <w:pPr>
              <w:spacing w:before="60" w:after="60" w:line="259" w:lineRule="auto"/>
              <w:ind w:left="6" w:firstLine="0"/>
              <w:jc w:val="center"/>
              <w:rPr>
                <w:color w:val="auto"/>
              </w:rPr>
            </w:pPr>
            <w:r w:rsidRPr="00752D02">
              <w:rPr>
                <w:color w:val="auto"/>
              </w:rPr>
              <w:t>16</w:t>
            </w:r>
          </w:p>
        </w:tc>
        <w:tc>
          <w:tcPr>
            <w:tcW w:w="1728" w:type="dxa"/>
            <w:tcBorders>
              <w:top w:val="single" w:sz="4" w:space="0" w:color="auto"/>
              <w:left w:val="single" w:sz="4" w:space="0" w:color="auto"/>
              <w:bottom w:val="single" w:sz="4" w:space="0" w:color="auto"/>
              <w:right w:val="single" w:sz="4" w:space="0" w:color="auto"/>
            </w:tcBorders>
            <w:vAlign w:val="center"/>
          </w:tcPr>
          <w:p w14:paraId="187BDB43" w14:textId="77777777" w:rsidR="00D672F5" w:rsidRPr="00752D02" w:rsidRDefault="00D672F5" w:rsidP="00D672F5">
            <w:pPr>
              <w:spacing w:before="60" w:after="60" w:line="259" w:lineRule="auto"/>
              <w:ind w:left="105" w:firstLine="0"/>
              <w:jc w:val="left"/>
              <w:rPr>
                <w:color w:val="auto"/>
                <w:sz w:val="24"/>
                <w:szCs w:val="24"/>
              </w:rPr>
            </w:pPr>
            <w:r w:rsidRPr="00752D02">
              <w:rPr>
                <w:color w:val="auto"/>
                <w:sz w:val="24"/>
                <w:szCs w:val="24"/>
              </w:rPr>
              <w:t>Thông tư số</w:t>
            </w:r>
          </w:p>
          <w:p w14:paraId="6297464C" w14:textId="77777777" w:rsidR="00D672F5" w:rsidRPr="00752D02" w:rsidRDefault="00D672F5" w:rsidP="00D672F5">
            <w:pPr>
              <w:spacing w:before="60" w:after="60" w:line="259" w:lineRule="auto"/>
              <w:ind w:left="105" w:firstLine="0"/>
              <w:jc w:val="left"/>
              <w:rPr>
                <w:color w:val="auto"/>
                <w:sz w:val="24"/>
                <w:szCs w:val="24"/>
              </w:rPr>
            </w:pPr>
            <w:r w:rsidRPr="00752D02">
              <w:rPr>
                <w:color w:val="auto"/>
                <w:sz w:val="24"/>
                <w:szCs w:val="24"/>
              </w:rPr>
              <w:t>08/2012/TT-</w:t>
            </w:r>
          </w:p>
          <w:p w14:paraId="377BA4C4" w14:textId="6070AAD9" w:rsidR="00D672F5" w:rsidRPr="00752D02" w:rsidRDefault="00D672F5" w:rsidP="00D672F5">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D6CC913" w14:textId="546A2C9B" w:rsidR="00D672F5" w:rsidRPr="00752D02" w:rsidRDefault="008D6ECF" w:rsidP="00D672F5">
            <w:pPr>
              <w:spacing w:before="60" w:after="60" w:line="259" w:lineRule="auto"/>
              <w:ind w:left="110" w:right="105" w:firstLine="0"/>
              <w:rPr>
                <w:color w:val="auto"/>
                <w:sz w:val="24"/>
                <w:szCs w:val="24"/>
              </w:rPr>
            </w:pPr>
            <w:r w:rsidRPr="00752D02">
              <w:rPr>
                <w:color w:val="auto"/>
                <w:sz w:val="24"/>
                <w:szCs w:val="24"/>
              </w:rPr>
              <w:t>Các đ</w:t>
            </w:r>
            <w:r w:rsidR="00D672F5" w:rsidRPr="00752D02">
              <w:rPr>
                <w:color w:val="auto"/>
                <w:sz w:val="24"/>
                <w:szCs w:val="24"/>
              </w:rPr>
              <w:t>iểm 2.5</w:t>
            </w:r>
            <w:r w:rsidR="002530C0" w:rsidRPr="00752D02">
              <w:rPr>
                <w:color w:val="auto"/>
                <w:sz w:val="24"/>
                <w:szCs w:val="24"/>
              </w:rPr>
              <w:t>, 2.6</w:t>
            </w:r>
            <w:r w:rsidR="006131D2" w:rsidRPr="00752D02">
              <w:rPr>
                <w:color w:val="auto"/>
                <w:sz w:val="24"/>
                <w:szCs w:val="24"/>
              </w:rPr>
              <w:t>, 2.7</w:t>
            </w:r>
            <w:r w:rsidR="009F115D" w:rsidRPr="00752D02">
              <w:rPr>
                <w:color w:val="auto"/>
                <w:sz w:val="24"/>
                <w:szCs w:val="24"/>
              </w:rPr>
              <w:t xml:space="preserve"> </w:t>
            </w:r>
            <w:r w:rsidR="00C246CF" w:rsidRPr="00752D02">
              <w:rPr>
                <w:color w:val="auto"/>
                <w:sz w:val="24"/>
                <w:szCs w:val="24"/>
              </w:rPr>
              <w:t xml:space="preserve">điều chỉnh (đối với vùng đồng bằng, trung du) </w:t>
            </w:r>
            <w:r w:rsidR="009F115D" w:rsidRPr="00752D02">
              <w:rPr>
                <w:color w:val="auto"/>
                <w:sz w:val="24"/>
                <w:szCs w:val="24"/>
              </w:rPr>
              <w:t xml:space="preserve">bổ sung </w:t>
            </w:r>
            <w:r w:rsidR="00C246CF" w:rsidRPr="00752D02">
              <w:rPr>
                <w:color w:val="auto"/>
                <w:sz w:val="24"/>
                <w:szCs w:val="24"/>
              </w:rPr>
              <w:t xml:space="preserve">(đối với miền núi) </w:t>
            </w:r>
            <w:r w:rsidRPr="00752D02">
              <w:rPr>
                <w:color w:val="auto"/>
                <w:sz w:val="24"/>
                <w:szCs w:val="24"/>
              </w:rPr>
              <w:t xml:space="preserve">đối với </w:t>
            </w:r>
            <w:r w:rsidR="009F115D" w:rsidRPr="00752D02">
              <w:rPr>
                <w:color w:val="auto"/>
                <w:sz w:val="24"/>
                <w:szCs w:val="24"/>
              </w:rPr>
              <w:t>độ chính xác</w:t>
            </w:r>
            <w:r w:rsidR="006131D2"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16A9785" w14:textId="1F0C55B2" w:rsidR="00D672F5" w:rsidRPr="00752D02" w:rsidRDefault="00D672F5" w:rsidP="00D672F5">
            <w:pPr>
              <w:spacing w:before="60" w:after="60" w:line="259" w:lineRule="auto"/>
              <w:ind w:left="4" w:right="108" w:firstLine="0"/>
              <w:rPr>
                <w:color w:val="auto"/>
                <w:sz w:val="24"/>
                <w:szCs w:val="24"/>
              </w:rPr>
            </w:pPr>
            <w:r w:rsidRPr="00752D02">
              <w:rPr>
                <w:color w:val="auto"/>
                <w:sz w:val="24"/>
                <w:szCs w:val="24"/>
              </w:rPr>
              <w:t xml:space="preserve">Kế thừa </w:t>
            </w:r>
            <w:r w:rsidR="00631CD7" w:rsidRPr="00752D02">
              <w:rPr>
                <w:color w:val="auto"/>
                <w:sz w:val="24"/>
                <w:szCs w:val="24"/>
              </w:rPr>
              <w:t xml:space="preserve">có điều chỉnh, bổ sung </w:t>
            </w:r>
            <w:r w:rsidRPr="00752D02">
              <w:rPr>
                <w:color w:val="auto"/>
                <w:sz w:val="24"/>
                <w:szCs w:val="24"/>
              </w:rPr>
              <w:t>Điểm 1.</w:t>
            </w:r>
            <w:r w:rsidR="00631CD7" w:rsidRPr="00752D02">
              <w:rPr>
                <w:color w:val="auto"/>
                <w:sz w:val="24"/>
                <w:szCs w:val="24"/>
              </w:rPr>
              <w:t>6</w:t>
            </w:r>
            <w:r w:rsidRPr="00752D02">
              <w:rPr>
                <w:color w:val="auto"/>
                <w:sz w:val="24"/>
                <w:szCs w:val="24"/>
              </w:rPr>
              <w:t xml:space="preserve"> Điều 1 Mục 4 Thông tư số 08/2012/TT-BTNMT</w:t>
            </w:r>
            <w:r w:rsidR="00631CD7" w:rsidRPr="00752D02">
              <w:rPr>
                <w:color w:val="auto"/>
                <w:sz w:val="24"/>
                <w:szCs w:val="24"/>
              </w:rPr>
              <w:t xml:space="preserve"> cho phù hợp với trình độ công nghệ, thiết bị và yêu cầu xây dựng mô </w:t>
            </w:r>
            <w:r w:rsidR="00631CD7" w:rsidRPr="00752D02">
              <w:rPr>
                <w:color w:val="auto"/>
                <w:sz w:val="24"/>
                <w:szCs w:val="24"/>
              </w:rPr>
              <w:lastRenderedPageBreak/>
              <w:t>hình Geoid và hiện đại hóa Hệ độ cao quốc gia Việt Nam</w:t>
            </w:r>
            <w:r w:rsidRPr="00752D02">
              <w:rPr>
                <w:color w:val="auto"/>
                <w:sz w:val="24"/>
                <w:szCs w:val="24"/>
              </w:rPr>
              <w:t>.</w:t>
            </w:r>
          </w:p>
        </w:tc>
      </w:tr>
      <w:tr w:rsidR="00752D02" w:rsidRPr="00752D02" w14:paraId="136C3022"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62736AA" w14:textId="23315381" w:rsidR="00144CA2" w:rsidRPr="00752D02" w:rsidRDefault="00144CA2" w:rsidP="00144CA2">
            <w:pPr>
              <w:spacing w:before="60" w:after="60" w:line="259" w:lineRule="auto"/>
              <w:ind w:left="6" w:firstLine="0"/>
              <w:jc w:val="center"/>
              <w:rPr>
                <w:color w:val="auto"/>
              </w:rPr>
            </w:pPr>
            <w:r w:rsidRPr="00752D02">
              <w:rPr>
                <w:color w:val="auto"/>
              </w:rPr>
              <w:lastRenderedPageBreak/>
              <w:t>17</w:t>
            </w:r>
          </w:p>
        </w:tc>
        <w:tc>
          <w:tcPr>
            <w:tcW w:w="1728" w:type="dxa"/>
            <w:tcBorders>
              <w:top w:val="single" w:sz="4" w:space="0" w:color="auto"/>
              <w:left w:val="single" w:sz="4" w:space="0" w:color="auto"/>
              <w:bottom w:val="single" w:sz="4" w:space="0" w:color="auto"/>
              <w:right w:val="single" w:sz="4" w:space="0" w:color="auto"/>
            </w:tcBorders>
            <w:vAlign w:val="center"/>
          </w:tcPr>
          <w:p w14:paraId="14422A05" w14:textId="77777777" w:rsidR="00144CA2" w:rsidRPr="00752D02" w:rsidRDefault="00144CA2" w:rsidP="00144CA2">
            <w:pPr>
              <w:spacing w:before="60" w:after="60" w:line="259" w:lineRule="auto"/>
              <w:ind w:left="105" w:firstLine="0"/>
              <w:jc w:val="left"/>
              <w:rPr>
                <w:color w:val="auto"/>
                <w:sz w:val="24"/>
                <w:szCs w:val="24"/>
              </w:rPr>
            </w:pPr>
            <w:r w:rsidRPr="00752D02">
              <w:rPr>
                <w:color w:val="auto"/>
                <w:sz w:val="24"/>
                <w:szCs w:val="24"/>
              </w:rPr>
              <w:t>Thông tư số</w:t>
            </w:r>
          </w:p>
          <w:p w14:paraId="4952AB7A" w14:textId="77777777" w:rsidR="00144CA2" w:rsidRPr="00752D02" w:rsidRDefault="00144CA2" w:rsidP="00144CA2">
            <w:pPr>
              <w:spacing w:before="60" w:after="60" w:line="259" w:lineRule="auto"/>
              <w:ind w:left="105" w:firstLine="0"/>
              <w:jc w:val="left"/>
              <w:rPr>
                <w:color w:val="auto"/>
                <w:sz w:val="24"/>
                <w:szCs w:val="24"/>
              </w:rPr>
            </w:pPr>
            <w:r w:rsidRPr="00752D02">
              <w:rPr>
                <w:color w:val="auto"/>
                <w:sz w:val="24"/>
                <w:szCs w:val="24"/>
              </w:rPr>
              <w:t>08/2012/TT-</w:t>
            </w:r>
          </w:p>
          <w:p w14:paraId="7968DDAA" w14:textId="038940DD" w:rsidR="00144CA2" w:rsidRPr="00752D02" w:rsidRDefault="00144CA2" w:rsidP="00144CA2">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470CBC4F" w14:textId="607D10CA" w:rsidR="00144CA2" w:rsidRPr="00752D02" w:rsidRDefault="00144CA2" w:rsidP="00144CA2">
            <w:pPr>
              <w:spacing w:before="60" w:after="60" w:line="259" w:lineRule="auto"/>
              <w:ind w:left="110" w:right="105" w:firstLine="0"/>
              <w:rPr>
                <w:color w:val="auto"/>
                <w:sz w:val="24"/>
                <w:szCs w:val="24"/>
              </w:rPr>
            </w:pPr>
            <w:r w:rsidRPr="00752D02">
              <w:rPr>
                <w:color w:val="auto"/>
                <w:sz w:val="24"/>
                <w:szCs w:val="24"/>
              </w:rPr>
              <w:t>Điểm 2.8.1 quy định hệ quy chiếu tọa độ, độ cao.</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4EA10C93" w14:textId="3F472746" w:rsidR="00144CA2" w:rsidRPr="00752D02" w:rsidRDefault="0092342B" w:rsidP="00144CA2">
            <w:pPr>
              <w:spacing w:before="60" w:after="60" w:line="259" w:lineRule="auto"/>
              <w:ind w:left="4" w:right="108" w:firstLine="0"/>
              <w:rPr>
                <w:color w:val="auto"/>
                <w:sz w:val="24"/>
                <w:szCs w:val="24"/>
              </w:rPr>
            </w:pPr>
            <w:r w:rsidRPr="00752D02">
              <w:rPr>
                <w:color w:val="auto"/>
                <w:sz w:val="24"/>
                <w:szCs w:val="24"/>
              </w:rPr>
              <w:t>Kế thừa Điểm 1.5 Điều 1 Mục 4</w:t>
            </w:r>
            <w:r w:rsidR="00144CA2" w:rsidRPr="00752D02">
              <w:rPr>
                <w:color w:val="auto"/>
                <w:sz w:val="24"/>
                <w:szCs w:val="24"/>
              </w:rPr>
              <w:t xml:space="preserve"> Thông tư số 08/2012/TT-BTNMT.</w:t>
            </w:r>
          </w:p>
        </w:tc>
      </w:tr>
      <w:tr w:rsidR="00752D02" w:rsidRPr="00752D02" w14:paraId="65B163B3"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439DA9FD" w14:textId="4830727A" w:rsidR="00BF0400" w:rsidRPr="00752D02" w:rsidRDefault="00BF0400" w:rsidP="00BF0400">
            <w:pPr>
              <w:spacing w:before="60" w:after="60" w:line="259" w:lineRule="auto"/>
              <w:ind w:left="6" w:firstLine="0"/>
              <w:jc w:val="center"/>
              <w:rPr>
                <w:color w:val="auto"/>
              </w:rPr>
            </w:pPr>
            <w:r w:rsidRPr="00752D02">
              <w:rPr>
                <w:color w:val="auto"/>
              </w:rPr>
              <w:t>18</w:t>
            </w:r>
          </w:p>
        </w:tc>
        <w:tc>
          <w:tcPr>
            <w:tcW w:w="1728" w:type="dxa"/>
            <w:tcBorders>
              <w:top w:val="single" w:sz="4" w:space="0" w:color="auto"/>
              <w:left w:val="single" w:sz="4" w:space="0" w:color="auto"/>
              <w:bottom w:val="single" w:sz="4" w:space="0" w:color="auto"/>
              <w:right w:val="single" w:sz="4" w:space="0" w:color="auto"/>
            </w:tcBorders>
            <w:vAlign w:val="center"/>
          </w:tcPr>
          <w:p w14:paraId="57FB7E0A"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Thông tư số</w:t>
            </w:r>
          </w:p>
          <w:p w14:paraId="661F2311"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08/2012/TT-</w:t>
            </w:r>
          </w:p>
          <w:p w14:paraId="128F2767" w14:textId="5391306C"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8E761C1" w14:textId="648BFFB9" w:rsidR="00BF0400" w:rsidRPr="00752D02" w:rsidRDefault="00BF0400" w:rsidP="00BF0400">
            <w:pPr>
              <w:spacing w:before="60" w:after="60" w:line="259" w:lineRule="auto"/>
              <w:ind w:left="110" w:right="105" w:firstLine="0"/>
              <w:rPr>
                <w:color w:val="auto"/>
                <w:sz w:val="24"/>
                <w:szCs w:val="24"/>
              </w:rPr>
            </w:pPr>
            <w:r w:rsidRPr="00752D02">
              <w:rPr>
                <w:color w:val="auto"/>
                <w:sz w:val="24"/>
                <w:szCs w:val="24"/>
              </w:rPr>
              <w:t xml:space="preserve">Điểm 2.8.2 quy định về </w:t>
            </w:r>
            <w:r w:rsidR="00BA13CC" w:rsidRPr="00752D02">
              <w:rPr>
                <w:color w:val="auto"/>
                <w:sz w:val="24"/>
                <w:szCs w:val="24"/>
              </w:rPr>
              <w:t>độ chính xác</w:t>
            </w:r>
            <w:r w:rsidRPr="00752D02">
              <w:rPr>
                <w:color w:val="auto"/>
                <w:sz w:val="24"/>
                <w:szCs w:val="24"/>
              </w:rPr>
              <w:t xml:space="preserve"> tọa độ </w:t>
            </w:r>
            <w:r w:rsidR="006F05A7" w:rsidRPr="00752D02">
              <w:rPr>
                <w:color w:val="auto"/>
                <w:sz w:val="24"/>
                <w:szCs w:val="24"/>
              </w:rPr>
              <w:t>≤ ±10 m.</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F9DD997" w14:textId="189D9BC9" w:rsidR="00BF0400" w:rsidRPr="00752D02" w:rsidRDefault="006F05A7" w:rsidP="00BF0400">
            <w:pPr>
              <w:spacing w:before="60" w:after="60" w:line="259" w:lineRule="auto"/>
              <w:ind w:left="4" w:right="108" w:firstLine="0"/>
              <w:rPr>
                <w:color w:val="auto"/>
                <w:sz w:val="24"/>
                <w:szCs w:val="24"/>
              </w:rPr>
            </w:pPr>
            <w:r w:rsidRPr="00752D02">
              <w:rPr>
                <w:color w:val="auto"/>
                <w:sz w:val="24"/>
                <w:szCs w:val="24"/>
              </w:rPr>
              <w:t xml:space="preserve">Điều chỉnh tăng độ chính xác so với thông tư </w:t>
            </w:r>
            <w:r w:rsidR="00BF0400" w:rsidRPr="00752D02">
              <w:rPr>
                <w:color w:val="auto"/>
                <w:sz w:val="24"/>
                <w:szCs w:val="24"/>
              </w:rPr>
              <w:t>Thông tư số 08/2012/TT-BTNMT</w:t>
            </w:r>
            <w:r w:rsidRPr="00752D02">
              <w:rPr>
                <w:color w:val="auto"/>
                <w:sz w:val="24"/>
                <w:szCs w:val="24"/>
              </w:rPr>
              <w:t xml:space="preserve"> (80 m) trên cơ sở</w:t>
            </w:r>
            <w:r w:rsidR="00BF0400" w:rsidRPr="00752D02">
              <w:rPr>
                <w:color w:val="auto"/>
                <w:sz w:val="24"/>
                <w:szCs w:val="24"/>
              </w:rPr>
              <w:t xml:space="preserve"> kỹ thuật đo tọa độ với thiết bị đơn giản nhất trong ngành hiện nay là dùng máy GPS cầm tay.</w:t>
            </w:r>
          </w:p>
        </w:tc>
      </w:tr>
      <w:tr w:rsidR="00752D02" w:rsidRPr="00752D02" w14:paraId="5F39760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2C6439C0" w14:textId="13AA9DB1" w:rsidR="00BF0400" w:rsidRPr="00752D02" w:rsidRDefault="00BF0400" w:rsidP="00BF0400">
            <w:pPr>
              <w:spacing w:before="60" w:after="60" w:line="259" w:lineRule="auto"/>
              <w:ind w:left="6" w:firstLine="0"/>
              <w:jc w:val="center"/>
              <w:rPr>
                <w:color w:val="auto"/>
              </w:rPr>
            </w:pPr>
            <w:r w:rsidRPr="00752D02">
              <w:rPr>
                <w:color w:val="auto"/>
              </w:rPr>
              <w:t>19</w:t>
            </w:r>
          </w:p>
        </w:tc>
        <w:tc>
          <w:tcPr>
            <w:tcW w:w="1728" w:type="dxa"/>
            <w:tcBorders>
              <w:top w:val="single" w:sz="4" w:space="0" w:color="auto"/>
              <w:left w:val="single" w:sz="4" w:space="0" w:color="auto"/>
              <w:bottom w:val="single" w:sz="4" w:space="0" w:color="auto"/>
              <w:right w:val="single" w:sz="4" w:space="0" w:color="auto"/>
            </w:tcBorders>
            <w:vAlign w:val="center"/>
          </w:tcPr>
          <w:p w14:paraId="03FB72A2"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Thông tư số</w:t>
            </w:r>
          </w:p>
          <w:p w14:paraId="60696AB2"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08/2012/TT-</w:t>
            </w:r>
          </w:p>
          <w:p w14:paraId="1C08471B" w14:textId="472F1132"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049C8DCF" w14:textId="509F1211" w:rsidR="00BF0400" w:rsidRPr="00752D02" w:rsidRDefault="00BF0400" w:rsidP="00BF0400">
            <w:pPr>
              <w:spacing w:before="60" w:after="60" w:line="259" w:lineRule="auto"/>
              <w:ind w:left="110" w:right="105" w:firstLine="0"/>
              <w:rPr>
                <w:color w:val="auto"/>
                <w:sz w:val="24"/>
                <w:szCs w:val="24"/>
              </w:rPr>
            </w:pPr>
            <w:r w:rsidRPr="00752D02">
              <w:rPr>
                <w:color w:val="auto"/>
                <w:sz w:val="24"/>
                <w:szCs w:val="24"/>
              </w:rPr>
              <w:t xml:space="preserve">Điểm 2.8.3. quy định về </w:t>
            </w:r>
            <w:r w:rsidR="00C3670E" w:rsidRPr="00752D02">
              <w:rPr>
                <w:color w:val="auto"/>
                <w:sz w:val="24"/>
                <w:szCs w:val="24"/>
              </w:rPr>
              <w:t xml:space="preserve">độ chính xác </w:t>
            </w:r>
            <w:r w:rsidRPr="00752D02">
              <w:rPr>
                <w:color w:val="auto"/>
                <w:sz w:val="24"/>
                <w:szCs w:val="24"/>
              </w:rPr>
              <w:t>độ cao là 1,00 m</w:t>
            </w:r>
            <w:r w:rsidR="003810A7"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04F8FE1E" w14:textId="2AD2D6E9" w:rsidR="00BF0400" w:rsidRPr="00752D02" w:rsidRDefault="003810A7" w:rsidP="003810A7">
            <w:pPr>
              <w:spacing w:before="60" w:after="60" w:line="259" w:lineRule="auto"/>
              <w:ind w:left="4" w:right="108" w:firstLine="0"/>
              <w:rPr>
                <w:color w:val="auto"/>
                <w:sz w:val="24"/>
                <w:szCs w:val="24"/>
              </w:rPr>
            </w:pPr>
            <w:r w:rsidRPr="00752D02">
              <w:rPr>
                <w:color w:val="auto"/>
                <w:sz w:val="24"/>
                <w:szCs w:val="24"/>
              </w:rPr>
              <w:t xml:space="preserve">Việc xác định yêu cầu về độ chính xác độ cao được thực hiện như đối với điểm tựa trọng lực. </w:t>
            </w:r>
            <w:r w:rsidR="00E90F8B" w:rsidRPr="00752D02">
              <w:rPr>
                <w:color w:val="auto"/>
                <w:sz w:val="24"/>
                <w:szCs w:val="24"/>
              </w:rPr>
              <w:t xml:space="preserve">Độ chính xác xác định </w:t>
            </w:r>
            <w:r w:rsidR="00BF0400" w:rsidRPr="00752D02">
              <w:rPr>
                <w:color w:val="auto"/>
                <w:sz w:val="24"/>
                <w:szCs w:val="24"/>
              </w:rPr>
              <w:t>độ cao</w:t>
            </w:r>
            <w:r w:rsidR="00E90F8B" w:rsidRPr="00752D02">
              <w:rPr>
                <w:color w:val="auto"/>
                <w:sz w:val="24"/>
                <w:szCs w:val="24"/>
              </w:rPr>
              <w:t xml:space="preserve"> được nâng lên</w:t>
            </w:r>
            <w:r w:rsidR="00BF0400" w:rsidRPr="00752D02">
              <w:rPr>
                <w:color w:val="auto"/>
                <w:sz w:val="24"/>
                <w:szCs w:val="24"/>
              </w:rPr>
              <w:t xml:space="preserve"> là </w:t>
            </w:r>
            <w:r w:rsidR="00B615B8" w:rsidRPr="00752D02">
              <w:rPr>
                <w:color w:val="auto"/>
                <w:sz w:val="24"/>
                <w:szCs w:val="24"/>
              </w:rPr>
              <w:t xml:space="preserve">≤ </w:t>
            </w:r>
            <w:r w:rsidR="00E90F8B" w:rsidRPr="00752D02">
              <w:rPr>
                <w:color w:val="auto"/>
                <w:sz w:val="24"/>
                <w:szCs w:val="24"/>
              </w:rPr>
              <w:t>1,00 m s</w:t>
            </w:r>
            <w:r w:rsidRPr="00752D02">
              <w:rPr>
                <w:color w:val="auto"/>
                <w:sz w:val="24"/>
                <w:szCs w:val="24"/>
              </w:rPr>
              <w:t>o với Thông tư số 08/2012/TT-BTNMT là 2 m</w:t>
            </w:r>
            <w:r w:rsidR="00BF0400" w:rsidRPr="00752D02">
              <w:rPr>
                <w:color w:val="auto"/>
                <w:sz w:val="24"/>
                <w:szCs w:val="24"/>
              </w:rPr>
              <w:t>.</w:t>
            </w:r>
          </w:p>
        </w:tc>
      </w:tr>
      <w:tr w:rsidR="00752D02" w:rsidRPr="00752D02" w14:paraId="74C7C25F"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3BB52E60" w14:textId="14D41568" w:rsidR="00BF0400" w:rsidRPr="00752D02" w:rsidRDefault="004E7FF5" w:rsidP="00BF0400">
            <w:pPr>
              <w:spacing w:before="60" w:after="60" w:line="259" w:lineRule="auto"/>
              <w:ind w:left="6" w:firstLine="0"/>
              <w:jc w:val="center"/>
              <w:rPr>
                <w:color w:val="auto"/>
              </w:rPr>
            </w:pPr>
            <w:r w:rsidRPr="00752D02">
              <w:rPr>
                <w:color w:val="auto"/>
              </w:rPr>
              <w:t>20</w:t>
            </w:r>
          </w:p>
        </w:tc>
        <w:tc>
          <w:tcPr>
            <w:tcW w:w="1728" w:type="dxa"/>
            <w:tcBorders>
              <w:top w:val="single" w:sz="4" w:space="0" w:color="auto"/>
              <w:left w:val="single" w:sz="4" w:space="0" w:color="auto"/>
              <w:bottom w:val="single" w:sz="4" w:space="0" w:color="auto"/>
              <w:right w:val="single" w:sz="4" w:space="0" w:color="auto"/>
            </w:tcBorders>
            <w:vAlign w:val="center"/>
          </w:tcPr>
          <w:p w14:paraId="76FDEA34"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 xml:space="preserve">Thông tư số </w:t>
            </w:r>
          </w:p>
          <w:p w14:paraId="060EB425"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08/2012/TT-</w:t>
            </w:r>
          </w:p>
          <w:p w14:paraId="7D21AE9A"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0344EDF" w14:textId="034F6BAD" w:rsidR="00BF0400" w:rsidRPr="00752D02" w:rsidRDefault="00BF0400" w:rsidP="00BF0400">
            <w:pPr>
              <w:spacing w:before="60" w:after="60" w:line="259" w:lineRule="auto"/>
              <w:ind w:left="54" w:right="105" w:firstLine="0"/>
              <w:rPr>
                <w:color w:val="auto"/>
                <w:sz w:val="24"/>
                <w:szCs w:val="24"/>
              </w:rPr>
            </w:pPr>
            <w:r w:rsidRPr="00752D02">
              <w:rPr>
                <w:color w:val="auto"/>
                <w:sz w:val="24"/>
                <w:szCs w:val="24"/>
              </w:rPr>
              <w:t>Điểm 2.9</w:t>
            </w:r>
            <w:r w:rsidR="003774DD" w:rsidRPr="00752D02">
              <w:rPr>
                <w:color w:val="auto"/>
                <w:sz w:val="24"/>
                <w:szCs w:val="24"/>
              </w:rPr>
              <w:t xml:space="preserve"> bổ </w:t>
            </w:r>
            <w:r w:rsidRPr="00752D02">
              <w:rPr>
                <w:color w:val="auto"/>
                <w:sz w:val="24"/>
                <w:szCs w:val="24"/>
              </w:rPr>
              <w:t>sung yêu cầu về độ chính xác của máy đo.</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D54A190" w14:textId="26012A20" w:rsidR="00BF0400" w:rsidRPr="00752D02" w:rsidRDefault="00BF0400" w:rsidP="00BF0400">
            <w:pPr>
              <w:spacing w:before="60" w:after="60" w:line="259" w:lineRule="auto"/>
              <w:ind w:left="4" w:right="108" w:firstLine="0"/>
              <w:rPr>
                <w:color w:val="auto"/>
                <w:sz w:val="24"/>
                <w:szCs w:val="24"/>
              </w:rPr>
            </w:pPr>
            <w:r w:rsidRPr="00752D02">
              <w:rPr>
                <w:color w:val="auto"/>
                <w:sz w:val="24"/>
                <w:szCs w:val="24"/>
              </w:rPr>
              <w:t>Bổ sung mới do Thông tư số 08/2012/TT-BTNMT không quy định.</w:t>
            </w:r>
          </w:p>
        </w:tc>
      </w:tr>
      <w:tr w:rsidR="00752D02" w:rsidRPr="00752D02" w14:paraId="5509DCDA"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2E78A808" w14:textId="3F31B5D7" w:rsidR="00BF0400" w:rsidRPr="00752D02" w:rsidRDefault="004E7FF5" w:rsidP="00BF0400">
            <w:pPr>
              <w:spacing w:before="60" w:after="60" w:line="259" w:lineRule="auto"/>
              <w:ind w:left="6" w:firstLine="0"/>
              <w:jc w:val="center"/>
              <w:rPr>
                <w:color w:val="auto"/>
              </w:rPr>
            </w:pPr>
            <w:r w:rsidRPr="00752D02">
              <w:rPr>
                <w:color w:val="auto"/>
              </w:rPr>
              <w:t>21</w:t>
            </w:r>
          </w:p>
        </w:tc>
        <w:tc>
          <w:tcPr>
            <w:tcW w:w="1728" w:type="dxa"/>
            <w:tcBorders>
              <w:top w:val="single" w:sz="4" w:space="0" w:color="auto"/>
              <w:left w:val="single" w:sz="4" w:space="0" w:color="auto"/>
              <w:bottom w:val="single" w:sz="4" w:space="0" w:color="auto"/>
              <w:right w:val="single" w:sz="4" w:space="0" w:color="auto"/>
            </w:tcBorders>
            <w:vAlign w:val="center"/>
          </w:tcPr>
          <w:p w14:paraId="6923EADB"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 xml:space="preserve">Thông tư số </w:t>
            </w:r>
          </w:p>
          <w:p w14:paraId="21F5C753"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08/2012/TT-</w:t>
            </w:r>
          </w:p>
          <w:p w14:paraId="6CEC86FA" w14:textId="77777777" w:rsidR="00BF0400" w:rsidRPr="00752D02" w:rsidRDefault="00BF0400" w:rsidP="00BF0400">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49031E21" w14:textId="77FB3C38" w:rsidR="00BF0400" w:rsidRPr="00752D02" w:rsidRDefault="00BF0400" w:rsidP="00BF0400">
            <w:pPr>
              <w:spacing w:before="60" w:after="60" w:line="259" w:lineRule="auto"/>
              <w:ind w:left="54" w:right="105" w:firstLine="0"/>
              <w:rPr>
                <w:color w:val="auto"/>
                <w:sz w:val="24"/>
                <w:szCs w:val="24"/>
              </w:rPr>
            </w:pPr>
            <w:r w:rsidRPr="00752D02">
              <w:rPr>
                <w:color w:val="auto"/>
                <w:sz w:val="24"/>
                <w:szCs w:val="24"/>
              </w:rPr>
              <w:t>Điểm 2.10</w:t>
            </w:r>
            <w:r w:rsidR="004C5292" w:rsidRPr="00752D02">
              <w:rPr>
                <w:color w:val="auto"/>
                <w:sz w:val="24"/>
                <w:szCs w:val="24"/>
              </w:rPr>
              <w:t xml:space="preserve"> </w:t>
            </w:r>
            <w:r w:rsidR="00F50CFD" w:rsidRPr="00752D02">
              <w:rPr>
                <w:color w:val="auto"/>
                <w:sz w:val="24"/>
                <w:szCs w:val="24"/>
              </w:rPr>
              <w:t>bổ sung yêu cầu kiểm định phương tiện đo điểm trọng lực chi tiết.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7D0DE84" w14:textId="76AD1804" w:rsidR="00BF0400" w:rsidRPr="00752D02" w:rsidRDefault="00F50CFD" w:rsidP="00FE4491">
            <w:pPr>
              <w:spacing w:before="60" w:after="60" w:line="259" w:lineRule="auto"/>
              <w:ind w:left="4" w:right="108" w:firstLine="0"/>
              <w:rPr>
                <w:color w:val="auto"/>
                <w:sz w:val="24"/>
                <w:szCs w:val="24"/>
              </w:rPr>
            </w:pPr>
            <w:r w:rsidRPr="00752D02">
              <w:rPr>
                <w:color w:val="auto"/>
                <w:sz w:val="24"/>
                <w:szCs w:val="24"/>
              </w:rPr>
              <w:t>Bổ sung mới cho phù hợp với quy trình thực hiện. Việc kiểm định tuân theo quy định về pháp luật đo lường Việt Nam.</w:t>
            </w:r>
          </w:p>
        </w:tc>
      </w:tr>
      <w:tr w:rsidR="00752D02" w:rsidRPr="00752D02" w14:paraId="71FC4D98"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34F2AA45" w14:textId="74557786" w:rsidR="00803FEB" w:rsidRPr="00752D02" w:rsidRDefault="004E7FF5" w:rsidP="00BF0400">
            <w:pPr>
              <w:spacing w:before="60" w:after="60" w:line="259" w:lineRule="auto"/>
              <w:ind w:left="6" w:firstLine="0"/>
              <w:jc w:val="center"/>
              <w:rPr>
                <w:color w:val="auto"/>
              </w:rPr>
            </w:pPr>
            <w:r w:rsidRPr="00752D02">
              <w:rPr>
                <w:color w:val="auto"/>
              </w:rPr>
              <w:t>22</w:t>
            </w:r>
          </w:p>
        </w:tc>
        <w:tc>
          <w:tcPr>
            <w:tcW w:w="1728" w:type="dxa"/>
            <w:tcBorders>
              <w:top w:val="single" w:sz="4" w:space="0" w:color="auto"/>
              <w:left w:val="single" w:sz="4" w:space="0" w:color="auto"/>
              <w:bottom w:val="single" w:sz="4" w:space="0" w:color="auto"/>
              <w:right w:val="single" w:sz="4" w:space="0" w:color="auto"/>
            </w:tcBorders>
            <w:vAlign w:val="center"/>
          </w:tcPr>
          <w:p w14:paraId="25D3597A" w14:textId="77777777" w:rsidR="00803FEB" w:rsidRPr="00752D02" w:rsidRDefault="00803FEB" w:rsidP="00803FEB">
            <w:pPr>
              <w:spacing w:before="60" w:after="60" w:line="259" w:lineRule="auto"/>
              <w:ind w:left="105" w:firstLine="0"/>
              <w:jc w:val="left"/>
              <w:rPr>
                <w:color w:val="auto"/>
                <w:sz w:val="24"/>
                <w:szCs w:val="24"/>
              </w:rPr>
            </w:pPr>
            <w:r w:rsidRPr="00752D02">
              <w:rPr>
                <w:color w:val="auto"/>
                <w:sz w:val="24"/>
                <w:szCs w:val="24"/>
              </w:rPr>
              <w:t xml:space="preserve">Thông tư số </w:t>
            </w:r>
          </w:p>
          <w:p w14:paraId="381C719E" w14:textId="77777777" w:rsidR="00803FEB" w:rsidRPr="00752D02" w:rsidRDefault="00803FEB" w:rsidP="00803FEB">
            <w:pPr>
              <w:spacing w:before="60" w:after="60" w:line="259" w:lineRule="auto"/>
              <w:ind w:left="105" w:firstLine="0"/>
              <w:jc w:val="left"/>
              <w:rPr>
                <w:color w:val="auto"/>
                <w:sz w:val="24"/>
                <w:szCs w:val="24"/>
              </w:rPr>
            </w:pPr>
            <w:r w:rsidRPr="00752D02">
              <w:rPr>
                <w:color w:val="auto"/>
                <w:sz w:val="24"/>
                <w:szCs w:val="24"/>
              </w:rPr>
              <w:t>08/2012/TT-</w:t>
            </w:r>
          </w:p>
          <w:p w14:paraId="5C7AE26B" w14:textId="363F9224" w:rsidR="00803FEB" w:rsidRPr="00752D02" w:rsidRDefault="00803FEB" w:rsidP="00803FE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14D1C67" w14:textId="5BE1FCF4" w:rsidR="00803FEB" w:rsidRPr="00752D02" w:rsidRDefault="00803FEB" w:rsidP="00BF0400">
            <w:pPr>
              <w:spacing w:before="60" w:after="60" w:line="259" w:lineRule="auto"/>
              <w:ind w:left="54" w:right="105" w:firstLine="0"/>
              <w:rPr>
                <w:color w:val="auto"/>
                <w:sz w:val="24"/>
                <w:szCs w:val="24"/>
              </w:rPr>
            </w:pPr>
            <w:r w:rsidRPr="00752D02">
              <w:rPr>
                <w:color w:val="auto"/>
                <w:sz w:val="24"/>
                <w:szCs w:val="24"/>
              </w:rPr>
              <w:t>Điểm 2.11.1.</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36478D16" w14:textId="1E1F5674" w:rsidR="00803FEB" w:rsidRPr="00752D02" w:rsidRDefault="00803FEB" w:rsidP="00FE4491">
            <w:pPr>
              <w:spacing w:before="60" w:after="60" w:line="259" w:lineRule="auto"/>
              <w:ind w:left="4" w:right="108" w:firstLine="0"/>
              <w:rPr>
                <w:color w:val="auto"/>
                <w:sz w:val="24"/>
                <w:szCs w:val="24"/>
              </w:rPr>
            </w:pPr>
            <w:r w:rsidRPr="00752D02">
              <w:rPr>
                <w:color w:val="auto"/>
                <w:sz w:val="24"/>
                <w:szCs w:val="24"/>
              </w:rPr>
              <w:t>Kế thừa Điểm 1.7 Điều 1 Mục 4 Thông tư 08/2012/TT-BTNMT.</w:t>
            </w:r>
          </w:p>
        </w:tc>
      </w:tr>
      <w:tr w:rsidR="00752D02" w:rsidRPr="00752D02" w14:paraId="3831919B"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3A87267" w14:textId="43073D4C" w:rsidR="007C1315" w:rsidRPr="00752D02" w:rsidRDefault="004E7FF5" w:rsidP="007C1315">
            <w:pPr>
              <w:spacing w:before="60" w:after="60" w:line="259" w:lineRule="auto"/>
              <w:ind w:left="6" w:firstLine="0"/>
              <w:jc w:val="center"/>
              <w:rPr>
                <w:color w:val="auto"/>
              </w:rPr>
            </w:pPr>
            <w:r w:rsidRPr="00752D02">
              <w:rPr>
                <w:color w:val="auto"/>
              </w:rPr>
              <w:t>23</w:t>
            </w:r>
          </w:p>
        </w:tc>
        <w:tc>
          <w:tcPr>
            <w:tcW w:w="1728" w:type="dxa"/>
            <w:tcBorders>
              <w:top w:val="single" w:sz="4" w:space="0" w:color="auto"/>
              <w:left w:val="single" w:sz="4" w:space="0" w:color="auto"/>
              <w:bottom w:val="single" w:sz="4" w:space="0" w:color="auto"/>
              <w:right w:val="single" w:sz="4" w:space="0" w:color="auto"/>
            </w:tcBorders>
            <w:vAlign w:val="center"/>
          </w:tcPr>
          <w:p w14:paraId="1B3BBEC0" w14:textId="77777777" w:rsidR="007C1315" w:rsidRPr="00752D02" w:rsidRDefault="007C1315" w:rsidP="007C1315">
            <w:pPr>
              <w:spacing w:before="60" w:after="60" w:line="259" w:lineRule="auto"/>
              <w:ind w:left="105" w:firstLine="0"/>
              <w:jc w:val="left"/>
              <w:rPr>
                <w:color w:val="auto"/>
                <w:sz w:val="24"/>
                <w:szCs w:val="24"/>
              </w:rPr>
            </w:pPr>
            <w:r w:rsidRPr="00752D02">
              <w:rPr>
                <w:color w:val="auto"/>
                <w:sz w:val="24"/>
                <w:szCs w:val="24"/>
              </w:rPr>
              <w:t xml:space="preserve">Thông tư số </w:t>
            </w:r>
          </w:p>
          <w:p w14:paraId="5E119A59" w14:textId="77777777" w:rsidR="007C1315" w:rsidRPr="00752D02" w:rsidRDefault="007C1315" w:rsidP="007C1315">
            <w:pPr>
              <w:spacing w:before="60" w:after="60" w:line="259" w:lineRule="auto"/>
              <w:ind w:left="105" w:firstLine="0"/>
              <w:jc w:val="left"/>
              <w:rPr>
                <w:color w:val="auto"/>
                <w:sz w:val="24"/>
                <w:szCs w:val="24"/>
              </w:rPr>
            </w:pPr>
            <w:r w:rsidRPr="00752D02">
              <w:rPr>
                <w:color w:val="auto"/>
                <w:sz w:val="24"/>
                <w:szCs w:val="24"/>
              </w:rPr>
              <w:t>08/2012/TT-</w:t>
            </w:r>
          </w:p>
          <w:p w14:paraId="5039C131" w14:textId="645B36ED" w:rsidR="007C1315" w:rsidRPr="00752D02" w:rsidRDefault="007C1315" w:rsidP="007C1315">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52B56498" w14:textId="1D799607" w:rsidR="007C1315" w:rsidRPr="00752D02" w:rsidRDefault="007C1315" w:rsidP="007C1315">
            <w:pPr>
              <w:spacing w:before="60" w:after="60" w:line="259" w:lineRule="auto"/>
              <w:ind w:left="54" w:right="105" w:firstLine="0"/>
              <w:rPr>
                <w:color w:val="auto"/>
                <w:sz w:val="24"/>
                <w:szCs w:val="24"/>
              </w:rPr>
            </w:pPr>
            <w:r w:rsidRPr="00752D02">
              <w:rPr>
                <w:color w:val="auto"/>
                <w:sz w:val="24"/>
                <w:szCs w:val="24"/>
              </w:rPr>
              <w:t>Điểm 2.11.</w:t>
            </w:r>
            <w:r w:rsidR="00C62C92" w:rsidRPr="00752D02">
              <w:rPr>
                <w:color w:val="auto"/>
                <w:sz w:val="24"/>
                <w:szCs w:val="24"/>
              </w:rPr>
              <w:t>2</w:t>
            </w:r>
            <w:r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3E0F55C" w14:textId="4CCE7154" w:rsidR="007C1315" w:rsidRPr="00752D02" w:rsidRDefault="007C1315" w:rsidP="007C1315">
            <w:pPr>
              <w:spacing w:before="60" w:after="60" w:line="259" w:lineRule="auto"/>
              <w:ind w:left="4" w:right="108" w:firstLine="0"/>
              <w:rPr>
                <w:color w:val="auto"/>
                <w:sz w:val="24"/>
                <w:szCs w:val="24"/>
              </w:rPr>
            </w:pPr>
            <w:r w:rsidRPr="00752D02">
              <w:rPr>
                <w:color w:val="auto"/>
                <w:sz w:val="24"/>
                <w:szCs w:val="24"/>
              </w:rPr>
              <w:t>Kế thừa</w:t>
            </w:r>
            <w:r w:rsidR="00132452" w:rsidRPr="00752D02">
              <w:rPr>
                <w:color w:val="auto"/>
                <w:sz w:val="24"/>
                <w:szCs w:val="24"/>
              </w:rPr>
              <w:t>, điều chỉnh trên cơ sở Điều 10</w:t>
            </w:r>
            <w:r w:rsidR="004370EA" w:rsidRPr="00752D02">
              <w:rPr>
                <w:color w:val="auto"/>
                <w:sz w:val="24"/>
                <w:szCs w:val="24"/>
              </w:rPr>
              <w:t>, 11, 12</w:t>
            </w:r>
            <w:r w:rsidRPr="00752D02">
              <w:rPr>
                <w:color w:val="auto"/>
                <w:sz w:val="24"/>
                <w:szCs w:val="24"/>
              </w:rPr>
              <w:t xml:space="preserve"> Mục </w:t>
            </w:r>
            <w:r w:rsidR="00132452" w:rsidRPr="00752D02">
              <w:rPr>
                <w:color w:val="auto"/>
                <w:sz w:val="24"/>
                <w:szCs w:val="24"/>
              </w:rPr>
              <w:t>2</w:t>
            </w:r>
            <w:r w:rsidRPr="00752D02">
              <w:rPr>
                <w:color w:val="auto"/>
                <w:sz w:val="24"/>
                <w:szCs w:val="24"/>
              </w:rPr>
              <w:t xml:space="preserve"> Thông tư 08/2012/TT-BTNMT.</w:t>
            </w:r>
          </w:p>
        </w:tc>
      </w:tr>
      <w:tr w:rsidR="00752D02" w:rsidRPr="00752D02" w14:paraId="0EB2F59A"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35DCE0B7" w14:textId="3C291BF9" w:rsidR="00705EE1" w:rsidRPr="00752D02" w:rsidRDefault="00705EE1" w:rsidP="00705EE1">
            <w:pPr>
              <w:spacing w:before="60" w:after="60" w:line="259" w:lineRule="auto"/>
              <w:ind w:left="6" w:firstLine="0"/>
              <w:jc w:val="center"/>
              <w:rPr>
                <w:color w:val="auto"/>
              </w:rPr>
            </w:pPr>
            <w:r w:rsidRPr="00752D02">
              <w:rPr>
                <w:color w:val="auto"/>
              </w:rPr>
              <w:t>24</w:t>
            </w:r>
          </w:p>
        </w:tc>
        <w:tc>
          <w:tcPr>
            <w:tcW w:w="1728" w:type="dxa"/>
            <w:tcBorders>
              <w:top w:val="single" w:sz="4" w:space="0" w:color="auto"/>
              <w:left w:val="single" w:sz="4" w:space="0" w:color="auto"/>
              <w:bottom w:val="single" w:sz="4" w:space="0" w:color="auto"/>
              <w:right w:val="single" w:sz="4" w:space="0" w:color="auto"/>
            </w:tcBorders>
            <w:vAlign w:val="center"/>
          </w:tcPr>
          <w:p w14:paraId="1CFEEBF3"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 xml:space="preserve">Thông tư số </w:t>
            </w:r>
          </w:p>
          <w:p w14:paraId="7AAE77CE"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08/2012/TT-</w:t>
            </w:r>
          </w:p>
          <w:p w14:paraId="75A58C9E" w14:textId="12371253"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6B1075D1" w14:textId="2E336E9F" w:rsidR="00705EE1" w:rsidRPr="00752D02" w:rsidRDefault="00705EE1" w:rsidP="00705EE1">
            <w:pPr>
              <w:spacing w:before="60" w:after="60" w:line="259" w:lineRule="auto"/>
              <w:ind w:left="54" w:right="105" w:firstLine="0"/>
              <w:rPr>
                <w:color w:val="auto"/>
                <w:sz w:val="24"/>
                <w:szCs w:val="24"/>
              </w:rPr>
            </w:pPr>
            <w:r w:rsidRPr="00752D02">
              <w:rPr>
                <w:color w:val="auto"/>
                <w:sz w:val="24"/>
                <w:szCs w:val="24"/>
              </w:rPr>
              <w:t>Điểm 2.11.</w:t>
            </w:r>
            <w:r w:rsidR="001918BD" w:rsidRPr="00752D02">
              <w:rPr>
                <w:color w:val="auto"/>
                <w:sz w:val="24"/>
                <w:szCs w:val="24"/>
              </w:rPr>
              <w:t>3</w:t>
            </w:r>
            <w:r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184CCD5" w14:textId="4FF3B150" w:rsidR="00705EE1" w:rsidRPr="00752D02" w:rsidRDefault="00705EE1" w:rsidP="00705EE1">
            <w:pPr>
              <w:spacing w:before="60" w:after="60" w:line="259" w:lineRule="auto"/>
              <w:ind w:left="4" w:right="108" w:firstLine="0"/>
              <w:rPr>
                <w:color w:val="auto"/>
                <w:sz w:val="24"/>
                <w:szCs w:val="24"/>
              </w:rPr>
            </w:pPr>
            <w:r w:rsidRPr="00752D02">
              <w:rPr>
                <w:color w:val="auto"/>
                <w:sz w:val="24"/>
                <w:szCs w:val="24"/>
              </w:rPr>
              <w:t xml:space="preserve">Kế thừa, điều chỉnh trên cơ sở </w:t>
            </w:r>
            <w:r w:rsidR="005F34B2" w:rsidRPr="00752D02">
              <w:rPr>
                <w:color w:val="auto"/>
                <w:sz w:val="24"/>
                <w:szCs w:val="24"/>
              </w:rPr>
              <w:t xml:space="preserve">Điểm 2.3 </w:t>
            </w:r>
            <w:r w:rsidRPr="00752D02">
              <w:rPr>
                <w:color w:val="auto"/>
                <w:sz w:val="24"/>
                <w:szCs w:val="24"/>
              </w:rPr>
              <w:t xml:space="preserve">Điều </w:t>
            </w:r>
            <w:r w:rsidR="005F34B2" w:rsidRPr="00752D02">
              <w:rPr>
                <w:color w:val="auto"/>
                <w:sz w:val="24"/>
                <w:szCs w:val="24"/>
              </w:rPr>
              <w:t>2</w:t>
            </w:r>
            <w:r w:rsidRPr="00752D02">
              <w:rPr>
                <w:color w:val="auto"/>
                <w:sz w:val="24"/>
                <w:szCs w:val="24"/>
              </w:rPr>
              <w:t xml:space="preserve"> Mục </w:t>
            </w:r>
            <w:r w:rsidR="005F34B2" w:rsidRPr="00752D02">
              <w:rPr>
                <w:color w:val="auto"/>
                <w:sz w:val="24"/>
                <w:szCs w:val="24"/>
              </w:rPr>
              <w:t>4</w:t>
            </w:r>
            <w:r w:rsidRPr="00752D02">
              <w:rPr>
                <w:color w:val="auto"/>
                <w:sz w:val="24"/>
                <w:szCs w:val="24"/>
              </w:rPr>
              <w:t xml:space="preserve"> Thông tư 08/2012/TT-BTNMT.</w:t>
            </w:r>
          </w:p>
        </w:tc>
      </w:tr>
      <w:tr w:rsidR="00752D02" w:rsidRPr="00752D02" w14:paraId="50887872"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6568E4A" w14:textId="03F4CB85" w:rsidR="00705EE1" w:rsidRPr="00752D02" w:rsidRDefault="001E2ADB" w:rsidP="00705EE1">
            <w:pPr>
              <w:spacing w:before="60" w:after="60" w:line="259" w:lineRule="auto"/>
              <w:ind w:left="6" w:firstLine="0"/>
              <w:jc w:val="center"/>
              <w:rPr>
                <w:color w:val="auto"/>
              </w:rPr>
            </w:pPr>
            <w:r w:rsidRPr="00752D02">
              <w:rPr>
                <w:color w:val="auto"/>
              </w:rPr>
              <w:t>25</w:t>
            </w:r>
          </w:p>
        </w:tc>
        <w:tc>
          <w:tcPr>
            <w:tcW w:w="1728" w:type="dxa"/>
            <w:tcBorders>
              <w:top w:val="single" w:sz="4" w:space="0" w:color="auto"/>
              <w:left w:val="single" w:sz="4" w:space="0" w:color="auto"/>
              <w:bottom w:val="single" w:sz="4" w:space="0" w:color="auto"/>
              <w:right w:val="single" w:sz="4" w:space="0" w:color="auto"/>
            </w:tcBorders>
            <w:vAlign w:val="center"/>
          </w:tcPr>
          <w:p w14:paraId="48DAD89B"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 xml:space="preserve">Thông tư số </w:t>
            </w:r>
          </w:p>
          <w:p w14:paraId="0EB47CDE"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08/2012/TT-</w:t>
            </w:r>
          </w:p>
          <w:p w14:paraId="3D26F9DC"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B4C4304" w14:textId="51C2BF47" w:rsidR="00705EE1" w:rsidRPr="00752D02" w:rsidRDefault="00705EE1" w:rsidP="00705EE1">
            <w:pPr>
              <w:spacing w:before="60" w:after="60" w:line="259" w:lineRule="auto"/>
              <w:ind w:left="110" w:right="105" w:firstLine="0"/>
              <w:rPr>
                <w:color w:val="auto"/>
                <w:sz w:val="24"/>
                <w:szCs w:val="24"/>
              </w:rPr>
            </w:pPr>
            <w:r w:rsidRPr="00752D02">
              <w:rPr>
                <w:color w:val="auto"/>
                <w:sz w:val="24"/>
                <w:szCs w:val="24"/>
              </w:rPr>
              <w:t>Điểm 2.11.</w:t>
            </w:r>
            <w:r w:rsidR="007C2E6B" w:rsidRPr="00752D02">
              <w:rPr>
                <w:color w:val="auto"/>
                <w:sz w:val="24"/>
                <w:szCs w:val="24"/>
              </w:rPr>
              <w:t>4</w:t>
            </w:r>
            <w:r w:rsidR="00860C5B"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25B26473" w14:textId="4058CE7D" w:rsidR="00705EE1" w:rsidRPr="00752D02" w:rsidRDefault="00860C5B" w:rsidP="00705EE1">
            <w:pPr>
              <w:spacing w:before="60" w:after="60" w:line="259" w:lineRule="auto"/>
              <w:ind w:left="4" w:right="108" w:firstLine="0"/>
              <w:rPr>
                <w:color w:val="auto"/>
                <w:sz w:val="24"/>
                <w:szCs w:val="24"/>
              </w:rPr>
            </w:pPr>
            <w:r w:rsidRPr="00752D02">
              <w:rPr>
                <w:color w:val="auto"/>
                <w:sz w:val="24"/>
                <w:szCs w:val="24"/>
              </w:rPr>
              <w:t>Kế thừa, điều chỉnh</w:t>
            </w:r>
            <w:r w:rsidR="004C24BE" w:rsidRPr="00752D02">
              <w:rPr>
                <w:color w:val="auto"/>
                <w:sz w:val="24"/>
                <w:szCs w:val="24"/>
              </w:rPr>
              <w:t xml:space="preserve"> cụ thể hóa</w:t>
            </w:r>
            <w:r w:rsidRPr="00752D02">
              <w:rPr>
                <w:color w:val="auto"/>
                <w:sz w:val="24"/>
                <w:szCs w:val="24"/>
              </w:rPr>
              <w:t xml:space="preserve"> trên cơ sở Điểm 2.</w:t>
            </w:r>
            <w:r w:rsidR="001478BB" w:rsidRPr="00752D02">
              <w:rPr>
                <w:color w:val="auto"/>
                <w:sz w:val="24"/>
                <w:szCs w:val="24"/>
              </w:rPr>
              <w:t>5</w:t>
            </w:r>
            <w:r w:rsidRPr="00752D02">
              <w:rPr>
                <w:color w:val="auto"/>
                <w:sz w:val="24"/>
                <w:szCs w:val="24"/>
              </w:rPr>
              <w:t xml:space="preserve"> Điều 2 Mục 4 Thông tư 08/2012/TT-BTNMT.</w:t>
            </w:r>
          </w:p>
        </w:tc>
      </w:tr>
      <w:tr w:rsidR="00752D02" w:rsidRPr="00752D02" w14:paraId="6C9CC7F8"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E819A36" w14:textId="2635AFE8" w:rsidR="00705EE1" w:rsidRPr="00752D02" w:rsidRDefault="001E2ADB" w:rsidP="00705EE1">
            <w:pPr>
              <w:spacing w:before="60" w:after="60" w:line="259" w:lineRule="auto"/>
              <w:ind w:left="6" w:firstLine="0"/>
              <w:jc w:val="center"/>
              <w:rPr>
                <w:color w:val="auto"/>
              </w:rPr>
            </w:pPr>
            <w:r w:rsidRPr="00752D02">
              <w:rPr>
                <w:color w:val="auto"/>
              </w:rPr>
              <w:t>26</w:t>
            </w:r>
          </w:p>
        </w:tc>
        <w:tc>
          <w:tcPr>
            <w:tcW w:w="1728" w:type="dxa"/>
            <w:tcBorders>
              <w:top w:val="single" w:sz="4" w:space="0" w:color="auto"/>
              <w:left w:val="single" w:sz="4" w:space="0" w:color="auto"/>
              <w:bottom w:val="single" w:sz="4" w:space="0" w:color="auto"/>
              <w:right w:val="single" w:sz="4" w:space="0" w:color="auto"/>
            </w:tcBorders>
            <w:vAlign w:val="center"/>
          </w:tcPr>
          <w:p w14:paraId="14786240"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 xml:space="preserve">Thông tư số </w:t>
            </w:r>
          </w:p>
          <w:p w14:paraId="695DEB51"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08/2012/TT-</w:t>
            </w:r>
          </w:p>
          <w:p w14:paraId="531979DC" w14:textId="77777777" w:rsidR="00705EE1" w:rsidRPr="00752D02" w:rsidRDefault="00705EE1" w:rsidP="00705EE1">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364DB4B" w14:textId="53D18DBC" w:rsidR="00705EE1" w:rsidRPr="00752D02" w:rsidRDefault="00705EE1" w:rsidP="00705EE1">
            <w:pPr>
              <w:spacing w:before="60" w:after="60" w:line="259" w:lineRule="auto"/>
              <w:ind w:left="110" w:right="105" w:firstLine="0"/>
              <w:rPr>
                <w:color w:val="auto"/>
                <w:sz w:val="24"/>
                <w:szCs w:val="24"/>
              </w:rPr>
            </w:pPr>
            <w:r w:rsidRPr="00752D02">
              <w:rPr>
                <w:color w:val="auto"/>
                <w:sz w:val="24"/>
                <w:szCs w:val="24"/>
              </w:rPr>
              <w:t>Điểm 2.12</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0D44CF7" w14:textId="2EFF6665" w:rsidR="00705EE1" w:rsidRPr="00752D02" w:rsidRDefault="00AC5FA2" w:rsidP="00705EE1">
            <w:pPr>
              <w:spacing w:before="60" w:after="60" w:line="259" w:lineRule="auto"/>
              <w:ind w:left="4" w:right="108" w:firstLine="0"/>
              <w:rPr>
                <w:color w:val="auto"/>
                <w:sz w:val="24"/>
                <w:szCs w:val="24"/>
              </w:rPr>
            </w:pPr>
            <w:r w:rsidRPr="00752D02">
              <w:rPr>
                <w:color w:val="auto"/>
                <w:sz w:val="24"/>
                <w:szCs w:val="24"/>
              </w:rPr>
              <w:t>Kế thừa</w:t>
            </w:r>
            <w:r w:rsidR="00063E1F" w:rsidRPr="00752D02">
              <w:rPr>
                <w:color w:val="auto"/>
                <w:sz w:val="24"/>
                <w:szCs w:val="24"/>
              </w:rPr>
              <w:t xml:space="preserve">, điều chỉnh </w:t>
            </w:r>
            <w:r w:rsidRPr="00752D02">
              <w:rPr>
                <w:color w:val="auto"/>
                <w:sz w:val="24"/>
                <w:szCs w:val="24"/>
              </w:rPr>
              <w:t>Điểm 2.</w:t>
            </w:r>
            <w:r w:rsidR="00063E1F" w:rsidRPr="00752D02">
              <w:rPr>
                <w:color w:val="auto"/>
                <w:sz w:val="24"/>
                <w:szCs w:val="24"/>
              </w:rPr>
              <w:t>6</w:t>
            </w:r>
            <w:r w:rsidRPr="00752D02">
              <w:rPr>
                <w:color w:val="auto"/>
                <w:sz w:val="24"/>
                <w:szCs w:val="24"/>
              </w:rPr>
              <w:t xml:space="preserve"> Điều 2 Mục 4 Thông tư 08/2012/TT-BTNMT.</w:t>
            </w:r>
          </w:p>
        </w:tc>
      </w:tr>
      <w:tr w:rsidR="00752D02" w:rsidRPr="00752D02" w14:paraId="662ED4BC"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B86AAAE" w14:textId="3CFA6B45" w:rsidR="00A86BA1" w:rsidRPr="00752D02" w:rsidRDefault="00A86BA1" w:rsidP="00A86BA1">
            <w:pPr>
              <w:spacing w:before="60" w:after="60" w:line="259" w:lineRule="auto"/>
              <w:ind w:left="6" w:firstLine="0"/>
              <w:jc w:val="center"/>
              <w:rPr>
                <w:color w:val="auto"/>
              </w:rPr>
            </w:pPr>
            <w:r w:rsidRPr="00752D02">
              <w:rPr>
                <w:color w:val="auto"/>
              </w:rPr>
              <w:lastRenderedPageBreak/>
              <w:t>27</w:t>
            </w:r>
          </w:p>
        </w:tc>
        <w:tc>
          <w:tcPr>
            <w:tcW w:w="1728" w:type="dxa"/>
            <w:tcBorders>
              <w:top w:val="single" w:sz="4" w:space="0" w:color="auto"/>
              <w:left w:val="single" w:sz="4" w:space="0" w:color="auto"/>
              <w:bottom w:val="single" w:sz="4" w:space="0" w:color="auto"/>
              <w:right w:val="single" w:sz="4" w:space="0" w:color="auto"/>
            </w:tcBorders>
            <w:vAlign w:val="center"/>
          </w:tcPr>
          <w:p w14:paraId="61180132" w14:textId="77777777" w:rsidR="00A86BA1" w:rsidRPr="00752D02" w:rsidRDefault="00A86BA1" w:rsidP="00A86BA1">
            <w:pPr>
              <w:spacing w:before="60" w:after="60" w:line="259" w:lineRule="auto"/>
              <w:ind w:left="105" w:firstLine="0"/>
              <w:jc w:val="left"/>
              <w:rPr>
                <w:color w:val="auto"/>
                <w:sz w:val="24"/>
                <w:szCs w:val="24"/>
              </w:rPr>
            </w:pPr>
            <w:r w:rsidRPr="00752D02">
              <w:rPr>
                <w:color w:val="auto"/>
                <w:sz w:val="24"/>
                <w:szCs w:val="24"/>
              </w:rPr>
              <w:t xml:space="preserve">Thông tư số </w:t>
            </w:r>
          </w:p>
          <w:p w14:paraId="70F2BFF1" w14:textId="77777777" w:rsidR="00A86BA1" w:rsidRPr="00752D02" w:rsidRDefault="00A86BA1" w:rsidP="00A86BA1">
            <w:pPr>
              <w:spacing w:before="60" w:after="60" w:line="259" w:lineRule="auto"/>
              <w:ind w:left="105" w:firstLine="0"/>
              <w:jc w:val="left"/>
              <w:rPr>
                <w:color w:val="auto"/>
                <w:sz w:val="24"/>
                <w:szCs w:val="24"/>
              </w:rPr>
            </w:pPr>
            <w:r w:rsidRPr="00752D02">
              <w:rPr>
                <w:color w:val="auto"/>
                <w:sz w:val="24"/>
                <w:szCs w:val="24"/>
              </w:rPr>
              <w:t>08/2012/TT-</w:t>
            </w:r>
          </w:p>
          <w:p w14:paraId="284EC2E8" w14:textId="2BBA6628" w:rsidR="00A86BA1" w:rsidRPr="00752D02" w:rsidRDefault="00A86BA1" w:rsidP="00A86BA1">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098151F" w14:textId="2A65EA99" w:rsidR="00A86BA1" w:rsidRPr="00752D02" w:rsidRDefault="00066F73" w:rsidP="00A86BA1">
            <w:pPr>
              <w:spacing w:before="60" w:after="60" w:line="259" w:lineRule="auto"/>
              <w:ind w:left="110" w:right="105" w:firstLine="0"/>
              <w:rPr>
                <w:color w:val="auto"/>
                <w:sz w:val="24"/>
                <w:szCs w:val="24"/>
              </w:rPr>
            </w:pPr>
            <w:r w:rsidRPr="00752D02">
              <w:rPr>
                <w:color w:val="auto"/>
                <w:sz w:val="24"/>
                <w:szCs w:val="24"/>
              </w:rPr>
              <w:t>Các đ</w:t>
            </w:r>
            <w:r w:rsidR="00A86BA1" w:rsidRPr="00752D02">
              <w:rPr>
                <w:color w:val="auto"/>
                <w:sz w:val="24"/>
                <w:szCs w:val="24"/>
              </w:rPr>
              <w:t>iểm 2.13</w:t>
            </w:r>
            <w:r w:rsidR="001629FE" w:rsidRPr="00752D02">
              <w:rPr>
                <w:color w:val="auto"/>
                <w:sz w:val="24"/>
                <w:szCs w:val="24"/>
              </w:rPr>
              <w:t>, 2.14.</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6C6DE5C1" w14:textId="5B04DEE0" w:rsidR="00A86BA1" w:rsidRPr="00752D02" w:rsidRDefault="00A86BA1" w:rsidP="00A86BA1">
            <w:pPr>
              <w:spacing w:before="60" w:after="60" w:line="259" w:lineRule="auto"/>
              <w:ind w:left="4" w:right="108" w:firstLine="0"/>
              <w:rPr>
                <w:color w:val="auto"/>
                <w:sz w:val="24"/>
                <w:szCs w:val="24"/>
              </w:rPr>
            </w:pPr>
            <w:r w:rsidRPr="00752D02">
              <w:rPr>
                <w:color w:val="auto"/>
                <w:sz w:val="24"/>
                <w:szCs w:val="24"/>
              </w:rPr>
              <w:t>Kế thừa</w:t>
            </w:r>
            <w:r w:rsidR="001629FE" w:rsidRPr="00752D02">
              <w:rPr>
                <w:color w:val="auto"/>
                <w:sz w:val="24"/>
                <w:szCs w:val="24"/>
              </w:rPr>
              <w:t>, bổ sung</w:t>
            </w:r>
            <w:r w:rsidR="00DB46F0" w:rsidRPr="00752D02">
              <w:rPr>
                <w:color w:val="auto"/>
                <w:sz w:val="24"/>
                <w:szCs w:val="24"/>
              </w:rPr>
              <w:t xml:space="preserve"> các nội d</w:t>
            </w:r>
            <w:r w:rsidR="00BF4C2B" w:rsidRPr="00752D02">
              <w:rPr>
                <w:color w:val="auto"/>
                <w:sz w:val="24"/>
                <w:szCs w:val="24"/>
              </w:rPr>
              <w:t>ung</w:t>
            </w:r>
            <w:r w:rsidRPr="00752D02">
              <w:rPr>
                <w:color w:val="auto"/>
                <w:sz w:val="24"/>
                <w:szCs w:val="24"/>
              </w:rPr>
              <w:t xml:space="preserve"> Mục </w:t>
            </w:r>
            <w:r w:rsidR="00DB46F0" w:rsidRPr="00752D02">
              <w:rPr>
                <w:color w:val="auto"/>
                <w:sz w:val="24"/>
                <w:szCs w:val="24"/>
              </w:rPr>
              <w:t>6</w:t>
            </w:r>
            <w:r w:rsidRPr="00752D02">
              <w:rPr>
                <w:color w:val="auto"/>
                <w:sz w:val="24"/>
                <w:szCs w:val="24"/>
              </w:rPr>
              <w:t xml:space="preserve"> Thông tư 08/2012/TT-BTNMT.</w:t>
            </w:r>
          </w:p>
          <w:p w14:paraId="156F341C" w14:textId="3EDACE10" w:rsidR="006A62A9" w:rsidRPr="00752D02" w:rsidRDefault="006A62A9" w:rsidP="00A86BA1">
            <w:pPr>
              <w:spacing w:before="60" w:after="60" w:line="259" w:lineRule="auto"/>
              <w:ind w:left="4" w:right="108" w:firstLine="0"/>
              <w:rPr>
                <w:color w:val="auto"/>
                <w:sz w:val="24"/>
                <w:szCs w:val="24"/>
              </w:rPr>
            </w:pPr>
          </w:p>
        </w:tc>
      </w:tr>
      <w:tr w:rsidR="00752D02" w:rsidRPr="00752D02" w14:paraId="52F8FD5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B497874" w14:textId="4FAAF6D0" w:rsidR="00245E0B" w:rsidRPr="00752D02" w:rsidRDefault="00245E0B" w:rsidP="00245E0B">
            <w:pPr>
              <w:spacing w:before="60" w:after="60" w:line="259" w:lineRule="auto"/>
              <w:ind w:left="6" w:firstLine="0"/>
              <w:jc w:val="center"/>
              <w:rPr>
                <w:color w:val="auto"/>
              </w:rPr>
            </w:pPr>
            <w:r w:rsidRPr="00752D02">
              <w:rPr>
                <w:color w:val="auto"/>
              </w:rPr>
              <w:t>28</w:t>
            </w:r>
          </w:p>
        </w:tc>
        <w:tc>
          <w:tcPr>
            <w:tcW w:w="1728" w:type="dxa"/>
            <w:tcBorders>
              <w:top w:val="single" w:sz="4" w:space="0" w:color="auto"/>
              <w:left w:val="single" w:sz="4" w:space="0" w:color="auto"/>
              <w:bottom w:val="single" w:sz="4" w:space="0" w:color="auto"/>
              <w:right w:val="single" w:sz="4" w:space="0" w:color="auto"/>
            </w:tcBorders>
            <w:vAlign w:val="center"/>
          </w:tcPr>
          <w:p w14:paraId="18FD7F37"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 xml:space="preserve">Thông tư số </w:t>
            </w:r>
          </w:p>
          <w:p w14:paraId="50061DAC"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08/2012/TT-</w:t>
            </w:r>
          </w:p>
          <w:p w14:paraId="6C9EB8A1" w14:textId="15AD2E46"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201DE510" w14:textId="5B41F88F" w:rsidR="00245E0B" w:rsidRPr="00752D02" w:rsidRDefault="00783C5D" w:rsidP="00245E0B">
            <w:pPr>
              <w:spacing w:before="60" w:after="60" w:line="259" w:lineRule="auto"/>
              <w:ind w:left="110" w:right="105" w:firstLine="0"/>
              <w:rPr>
                <w:color w:val="auto"/>
                <w:sz w:val="24"/>
                <w:szCs w:val="24"/>
              </w:rPr>
            </w:pPr>
            <w:r w:rsidRPr="00752D02">
              <w:rPr>
                <w:color w:val="auto"/>
                <w:sz w:val="24"/>
                <w:szCs w:val="24"/>
              </w:rPr>
              <w:t>Điểm 2.15</w:t>
            </w:r>
            <w:r w:rsidR="00C26C20"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46092D4" w14:textId="75832D33" w:rsidR="00245E0B" w:rsidRPr="00752D02" w:rsidRDefault="00DD34B4" w:rsidP="00245E0B">
            <w:pPr>
              <w:spacing w:before="60" w:after="60" w:line="259" w:lineRule="auto"/>
              <w:ind w:left="4" w:right="108" w:firstLine="0"/>
              <w:rPr>
                <w:color w:val="auto"/>
                <w:sz w:val="24"/>
                <w:szCs w:val="24"/>
              </w:rPr>
            </w:pPr>
            <w:r w:rsidRPr="00752D02">
              <w:rPr>
                <w:color w:val="auto"/>
                <w:sz w:val="24"/>
                <w:szCs w:val="24"/>
              </w:rPr>
              <w:t xml:space="preserve">Bổ sung mới vì </w:t>
            </w:r>
            <w:r w:rsidR="00245E0B" w:rsidRPr="00752D02">
              <w:rPr>
                <w:color w:val="auto"/>
                <w:sz w:val="24"/>
                <w:szCs w:val="24"/>
              </w:rPr>
              <w:t>Thông tư 08/2012/TT-BTNMT</w:t>
            </w:r>
            <w:r w:rsidRPr="00752D02">
              <w:rPr>
                <w:color w:val="auto"/>
                <w:sz w:val="24"/>
                <w:szCs w:val="24"/>
              </w:rPr>
              <w:t xml:space="preserve"> chưa quy định</w:t>
            </w:r>
            <w:r w:rsidR="00245E0B" w:rsidRPr="00752D02">
              <w:rPr>
                <w:color w:val="auto"/>
                <w:sz w:val="24"/>
                <w:szCs w:val="24"/>
              </w:rPr>
              <w:t>.</w:t>
            </w:r>
          </w:p>
          <w:p w14:paraId="35E951EF" w14:textId="77777777" w:rsidR="00245E0B" w:rsidRPr="00752D02" w:rsidRDefault="00245E0B" w:rsidP="00245E0B">
            <w:pPr>
              <w:spacing w:before="60" w:after="60" w:line="259" w:lineRule="auto"/>
              <w:ind w:left="4" w:right="108" w:firstLine="0"/>
              <w:rPr>
                <w:color w:val="auto"/>
                <w:sz w:val="24"/>
                <w:szCs w:val="24"/>
              </w:rPr>
            </w:pPr>
          </w:p>
        </w:tc>
      </w:tr>
      <w:tr w:rsidR="00752D02" w:rsidRPr="00752D02" w14:paraId="66EFE78D"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E8AE4DC" w14:textId="52C80B8B" w:rsidR="00245E0B" w:rsidRPr="00752D02" w:rsidRDefault="00245E0B" w:rsidP="00245E0B">
            <w:pPr>
              <w:spacing w:before="60" w:after="60" w:line="259" w:lineRule="auto"/>
              <w:ind w:left="6" w:firstLine="0"/>
              <w:jc w:val="center"/>
              <w:rPr>
                <w:color w:val="auto"/>
              </w:rPr>
            </w:pPr>
            <w:r w:rsidRPr="00752D02">
              <w:rPr>
                <w:color w:val="auto"/>
              </w:rPr>
              <w:t>29</w:t>
            </w:r>
          </w:p>
        </w:tc>
        <w:tc>
          <w:tcPr>
            <w:tcW w:w="1728" w:type="dxa"/>
            <w:tcBorders>
              <w:top w:val="single" w:sz="4" w:space="0" w:color="auto"/>
              <w:left w:val="single" w:sz="4" w:space="0" w:color="auto"/>
              <w:bottom w:val="single" w:sz="4" w:space="0" w:color="auto"/>
              <w:right w:val="single" w:sz="4" w:space="0" w:color="auto"/>
            </w:tcBorders>
            <w:vAlign w:val="center"/>
          </w:tcPr>
          <w:p w14:paraId="6E8943EE"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 xml:space="preserve">Thông tư số </w:t>
            </w:r>
          </w:p>
          <w:p w14:paraId="22FFE98A"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08/2012/TT-</w:t>
            </w:r>
          </w:p>
          <w:p w14:paraId="517A9DE5" w14:textId="4EAF1226"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68084017" w14:textId="65CBE304" w:rsidR="00245E0B" w:rsidRPr="00752D02" w:rsidRDefault="00245E0B" w:rsidP="00245E0B">
            <w:pPr>
              <w:spacing w:before="60" w:after="60" w:line="259" w:lineRule="auto"/>
              <w:ind w:left="110" w:right="105" w:firstLine="0"/>
              <w:rPr>
                <w:color w:val="auto"/>
                <w:sz w:val="24"/>
                <w:szCs w:val="24"/>
              </w:rPr>
            </w:pPr>
            <w:r w:rsidRPr="00752D02">
              <w:rPr>
                <w:color w:val="auto"/>
                <w:sz w:val="24"/>
                <w:szCs w:val="24"/>
              </w:rPr>
              <w:t>Điểm 2.16.</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F8FB3C2" w14:textId="7C1CDA53" w:rsidR="00245E0B" w:rsidRPr="00752D02" w:rsidRDefault="00E3032D" w:rsidP="0007190A">
            <w:pPr>
              <w:spacing w:before="60" w:after="60" w:line="259" w:lineRule="auto"/>
              <w:ind w:left="4" w:right="108" w:firstLine="0"/>
              <w:rPr>
                <w:color w:val="auto"/>
                <w:sz w:val="24"/>
                <w:szCs w:val="24"/>
              </w:rPr>
            </w:pPr>
            <w:r w:rsidRPr="00752D02">
              <w:rPr>
                <w:color w:val="auto"/>
                <w:sz w:val="24"/>
                <w:szCs w:val="24"/>
              </w:rPr>
              <w:t>Kế thừa và điều chỉnh trên cơ sở Điểm 1.8 Điều 1 Mục 4 Thông tư 08/2012/TT-BTNMT</w:t>
            </w:r>
            <w:r w:rsidR="0007190A" w:rsidRPr="00752D02">
              <w:rPr>
                <w:color w:val="auto"/>
                <w:sz w:val="24"/>
                <w:szCs w:val="24"/>
              </w:rPr>
              <w:t xml:space="preserve">. </w:t>
            </w:r>
            <w:r w:rsidR="00245E0B" w:rsidRPr="00752D02">
              <w:rPr>
                <w:color w:val="auto"/>
                <w:sz w:val="24"/>
                <w:szCs w:val="24"/>
              </w:rPr>
              <w:t>Các hệ số trong công thức (17) được lấy theo công thức (7) trong Thông tư 973/2001/TT-TCĐC.</w:t>
            </w:r>
          </w:p>
        </w:tc>
      </w:tr>
      <w:tr w:rsidR="00752D02" w:rsidRPr="00752D02" w14:paraId="25E7B318"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5B06B7B" w14:textId="54DE881F" w:rsidR="00245E0B" w:rsidRPr="00752D02" w:rsidRDefault="009061E8" w:rsidP="00245E0B">
            <w:pPr>
              <w:spacing w:before="60" w:after="60" w:line="259" w:lineRule="auto"/>
              <w:ind w:left="6" w:firstLine="0"/>
              <w:jc w:val="center"/>
              <w:rPr>
                <w:color w:val="auto"/>
              </w:rPr>
            </w:pPr>
            <w:r w:rsidRPr="00752D02">
              <w:rPr>
                <w:color w:val="auto"/>
              </w:rPr>
              <w:t>30</w:t>
            </w:r>
          </w:p>
        </w:tc>
        <w:tc>
          <w:tcPr>
            <w:tcW w:w="1728" w:type="dxa"/>
            <w:tcBorders>
              <w:top w:val="single" w:sz="4" w:space="0" w:color="auto"/>
              <w:left w:val="single" w:sz="4" w:space="0" w:color="auto"/>
              <w:bottom w:val="single" w:sz="4" w:space="0" w:color="auto"/>
              <w:right w:val="single" w:sz="4" w:space="0" w:color="auto"/>
            </w:tcBorders>
            <w:vAlign w:val="center"/>
          </w:tcPr>
          <w:p w14:paraId="75A591DE"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 xml:space="preserve">Thông tư số </w:t>
            </w:r>
          </w:p>
          <w:p w14:paraId="6BD9DBAB"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08/2012/TT-</w:t>
            </w:r>
          </w:p>
          <w:p w14:paraId="1FCD303A"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DBFD35A" w14:textId="55EC47CD" w:rsidR="00245E0B" w:rsidRPr="00752D02" w:rsidRDefault="00245E0B" w:rsidP="00245E0B">
            <w:pPr>
              <w:spacing w:before="60" w:after="60" w:line="259" w:lineRule="auto"/>
              <w:ind w:left="110" w:right="105" w:firstLine="0"/>
              <w:rPr>
                <w:color w:val="auto"/>
                <w:sz w:val="24"/>
                <w:szCs w:val="24"/>
              </w:rPr>
            </w:pPr>
            <w:r w:rsidRPr="00752D02">
              <w:rPr>
                <w:color w:val="auto"/>
                <w:sz w:val="24"/>
                <w:szCs w:val="24"/>
              </w:rPr>
              <w:t>Điều 3</w:t>
            </w:r>
            <w:r w:rsidR="006F3273" w:rsidRPr="00752D02">
              <w:rPr>
                <w:color w:val="auto"/>
                <w:sz w:val="24"/>
                <w:szCs w:val="24"/>
              </w:rPr>
              <w:t xml:space="preserve"> q</w:t>
            </w:r>
            <w:r w:rsidRPr="00752D02">
              <w:rPr>
                <w:color w:val="auto"/>
                <w:sz w:val="24"/>
                <w:szCs w:val="24"/>
              </w:rPr>
              <w:t>uy định kiểm định và hiệu chuẩn phương tiện đo trọng lực</w:t>
            </w:r>
            <w:r w:rsidRPr="00752D02">
              <w:rPr>
                <w:color w:val="auto"/>
              </w:rPr>
              <w:t xml:space="preserve"> </w:t>
            </w:r>
            <w:r w:rsidRPr="00752D02">
              <w:rPr>
                <w:color w:val="auto"/>
                <w:sz w:val="24"/>
                <w:szCs w:val="24"/>
              </w:rPr>
              <w:t>tương đối.</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3D6B2C8C" w14:textId="33C2BB43" w:rsidR="00245E0B" w:rsidRPr="00752D02" w:rsidRDefault="005E742D" w:rsidP="00245E0B">
            <w:pPr>
              <w:spacing w:before="60" w:after="60" w:line="259" w:lineRule="auto"/>
              <w:ind w:left="4" w:right="108" w:firstLine="0"/>
              <w:rPr>
                <w:color w:val="auto"/>
                <w:sz w:val="24"/>
                <w:szCs w:val="24"/>
              </w:rPr>
            </w:pPr>
            <w:r w:rsidRPr="00752D02">
              <w:rPr>
                <w:color w:val="auto"/>
                <w:sz w:val="24"/>
                <w:szCs w:val="24"/>
              </w:rPr>
              <w:t>Đối với phương tiện đo trọng lực tương đối không nằm trong danh mục kiểm định và hiệu chuẩn được quy định tại Thông tư 23/2013/TT-BKHCN và Thông tư 07/2019/TT-BKHCN của Bộ Khoa học và Công nghệ. Bên cạnh đó, tại điều 33, Luật Đo đạc và Bản đồ đã quy định “Điều 33. Kiểm định, hiệu chuẩn, thử nghiệm phương tiện đo sử dụng trong hoạt động đo đạc và bản đồ: phương tiện đo được sử dụng trong hoạt động đo đạc và bản đồ phải được kiểm định, hiệu chuẩn, thử nghiệm theo quy định của pháp luật về đo lường; tiêu chuẩn, quy chuẩn kỹ thuật quốc gia về đo đạc và bản đồ; tài liệu chính thức của nhà sản xuất phương tiện đo”. Chính vì vậy, trong QCVN đã được bổ sung mục này về kiểm định và hiệu chuẩn phương tiện đo trọng lực tương đối.</w:t>
            </w:r>
          </w:p>
        </w:tc>
      </w:tr>
      <w:tr w:rsidR="00752D02" w:rsidRPr="00752D02" w14:paraId="2B09264F" w14:textId="77777777" w:rsidTr="000A6879">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7DE1F1AF" w14:textId="5D20EC21" w:rsidR="009061E8" w:rsidRPr="00752D02" w:rsidRDefault="009061E8" w:rsidP="00245E0B">
            <w:pPr>
              <w:spacing w:before="60" w:after="60" w:line="259" w:lineRule="auto"/>
              <w:ind w:left="6" w:firstLine="0"/>
              <w:jc w:val="center"/>
              <w:rPr>
                <w:b/>
                <w:bCs/>
                <w:color w:val="auto"/>
              </w:rPr>
            </w:pPr>
            <w:r w:rsidRPr="00752D02">
              <w:rPr>
                <w:b/>
                <w:bCs/>
                <w:color w:val="auto"/>
              </w:rPr>
              <w:t>III</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6D45D4FF" w14:textId="5EFDCA4E" w:rsidR="009061E8" w:rsidRPr="00752D02" w:rsidRDefault="005E495A" w:rsidP="009061E8">
            <w:pPr>
              <w:spacing w:before="60" w:after="60" w:line="259" w:lineRule="auto"/>
              <w:ind w:left="4" w:right="108" w:firstLine="0"/>
              <w:jc w:val="left"/>
              <w:rPr>
                <w:b/>
                <w:bCs/>
                <w:color w:val="auto"/>
                <w:sz w:val="24"/>
                <w:szCs w:val="24"/>
              </w:rPr>
            </w:pPr>
            <w:r w:rsidRPr="00752D02">
              <w:rPr>
                <w:b/>
                <w:bCs/>
                <w:color w:val="auto"/>
                <w:sz w:val="24"/>
                <w:szCs w:val="24"/>
              </w:rPr>
              <w:t>Quy định về quản lý</w:t>
            </w:r>
          </w:p>
        </w:tc>
      </w:tr>
      <w:tr w:rsidR="00752D02" w:rsidRPr="00752D02" w14:paraId="44C15D76"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44CE5C1C" w14:textId="1831FBDD" w:rsidR="00245E0B" w:rsidRPr="00752D02" w:rsidRDefault="007A5FB4" w:rsidP="00245E0B">
            <w:pPr>
              <w:spacing w:before="60" w:after="60" w:line="259" w:lineRule="auto"/>
              <w:ind w:left="6" w:firstLine="0"/>
              <w:jc w:val="center"/>
              <w:rPr>
                <w:color w:val="auto"/>
              </w:rPr>
            </w:pPr>
            <w:r w:rsidRPr="00752D02">
              <w:rPr>
                <w:color w:val="auto"/>
              </w:rPr>
              <w:t>31</w:t>
            </w:r>
          </w:p>
        </w:tc>
        <w:tc>
          <w:tcPr>
            <w:tcW w:w="1728" w:type="dxa"/>
            <w:tcBorders>
              <w:top w:val="single" w:sz="4" w:space="0" w:color="auto"/>
              <w:left w:val="single" w:sz="4" w:space="0" w:color="auto"/>
              <w:bottom w:val="single" w:sz="4" w:space="0" w:color="auto"/>
              <w:right w:val="single" w:sz="4" w:space="0" w:color="auto"/>
            </w:tcBorders>
            <w:vAlign w:val="center"/>
          </w:tcPr>
          <w:p w14:paraId="7E49021E"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 xml:space="preserve">Thông tư số </w:t>
            </w:r>
          </w:p>
          <w:p w14:paraId="51E333B5"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08/2012/TT-</w:t>
            </w:r>
          </w:p>
          <w:p w14:paraId="14437582"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AFFAC07" w14:textId="683B1DB2" w:rsidR="00245E0B" w:rsidRPr="00752D02" w:rsidRDefault="00245E0B" w:rsidP="00245E0B">
            <w:pPr>
              <w:spacing w:before="60" w:after="60" w:line="259" w:lineRule="auto"/>
              <w:ind w:left="110" w:right="105" w:firstLine="0"/>
              <w:rPr>
                <w:color w:val="auto"/>
                <w:sz w:val="24"/>
                <w:szCs w:val="24"/>
              </w:rPr>
            </w:pPr>
            <w:r w:rsidRPr="00752D02">
              <w:rPr>
                <w:color w:val="auto"/>
                <w:sz w:val="24"/>
                <w:szCs w:val="24"/>
              </w:rPr>
              <w:t xml:space="preserve">Từ Điều 1 đến Điều </w:t>
            </w:r>
            <w:r w:rsidR="00C84B9C" w:rsidRPr="00752D02">
              <w:rPr>
                <w:color w:val="auto"/>
                <w:sz w:val="24"/>
                <w:szCs w:val="24"/>
              </w:rPr>
              <w:t>4</w:t>
            </w:r>
            <w:r w:rsidRPr="00752D02">
              <w:rPr>
                <w:color w:val="auto"/>
                <w:sz w:val="24"/>
                <w:szCs w:val="24"/>
              </w:rPr>
              <w:t>.</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2D1F20A3" w14:textId="47814F10" w:rsidR="00245E0B" w:rsidRPr="00752D02" w:rsidRDefault="00245E0B" w:rsidP="00245E0B">
            <w:pPr>
              <w:spacing w:before="60" w:after="60" w:line="259" w:lineRule="auto"/>
              <w:ind w:left="4" w:right="108" w:firstLine="0"/>
              <w:rPr>
                <w:color w:val="auto"/>
                <w:sz w:val="24"/>
                <w:szCs w:val="24"/>
              </w:rPr>
            </w:pPr>
            <w:r w:rsidRPr="00752D02">
              <w:rPr>
                <w:color w:val="auto"/>
                <w:sz w:val="24"/>
                <w:szCs w:val="24"/>
              </w:rPr>
              <w:t>Bổ sung mới cho phù hợp với Quy định về xây dựng Quy chuẩn kỹ thuật quốc gia.</w:t>
            </w:r>
          </w:p>
        </w:tc>
      </w:tr>
      <w:tr w:rsidR="00752D02" w:rsidRPr="00752D02" w14:paraId="3FC6E27D" w14:textId="77777777" w:rsidTr="00D0562E">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1F84B475" w14:textId="5E11C52E" w:rsidR="00C84B9C" w:rsidRPr="00752D02" w:rsidRDefault="00C84B9C" w:rsidP="00245E0B">
            <w:pPr>
              <w:spacing w:before="60" w:after="60" w:line="259" w:lineRule="auto"/>
              <w:ind w:left="6" w:firstLine="0"/>
              <w:jc w:val="center"/>
              <w:rPr>
                <w:b/>
                <w:bCs/>
                <w:color w:val="auto"/>
              </w:rPr>
            </w:pPr>
            <w:r w:rsidRPr="00752D02">
              <w:rPr>
                <w:b/>
                <w:bCs/>
                <w:color w:val="auto"/>
              </w:rPr>
              <w:t>IV</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18F6667F" w14:textId="36F8D566" w:rsidR="00C84B9C" w:rsidRPr="00752D02" w:rsidRDefault="00C84B9C" w:rsidP="00245E0B">
            <w:pPr>
              <w:spacing w:before="60" w:after="60" w:line="259" w:lineRule="auto"/>
              <w:ind w:left="4" w:right="108" w:firstLine="0"/>
              <w:rPr>
                <w:b/>
                <w:bCs/>
                <w:color w:val="auto"/>
                <w:sz w:val="24"/>
                <w:szCs w:val="24"/>
              </w:rPr>
            </w:pPr>
            <w:r w:rsidRPr="00752D02">
              <w:rPr>
                <w:b/>
                <w:bCs/>
                <w:color w:val="auto"/>
                <w:sz w:val="24"/>
                <w:szCs w:val="24"/>
              </w:rPr>
              <w:t>Trách nhiệm của tổ chức, cá nhân</w:t>
            </w:r>
          </w:p>
        </w:tc>
      </w:tr>
      <w:tr w:rsidR="00752D02" w:rsidRPr="00752D02" w14:paraId="022DE79B"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7D405DA" w14:textId="666205AF" w:rsidR="00C84B9C" w:rsidRPr="00752D02" w:rsidRDefault="00FA47FE" w:rsidP="00245E0B">
            <w:pPr>
              <w:spacing w:before="60" w:after="60" w:line="259" w:lineRule="auto"/>
              <w:ind w:left="6" w:firstLine="0"/>
              <w:jc w:val="center"/>
              <w:rPr>
                <w:color w:val="auto"/>
              </w:rPr>
            </w:pPr>
            <w:r w:rsidRPr="00752D02">
              <w:rPr>
                <w:color w:val="auto"/>
              </w:rPr>
              <w:t>32</w:t>
            </w:r>
          </w:p>
        </w:tc>
        <w:tc>
          <w:tcPr>
            <w:tcW w:w="1728" w:type="dxa"/>
            <w:tcBorders>
              <w:top w:val="single" w:sz="4" w:space="0" w:color="auto"/>
              <w:left w:val="single" w:sz="4" w:space="0" w:color="auto"/>
              <w:bottom w:val="single" w:sz="4" w:space="0" w:color="auto"/>
              <w:right w:val="single" w:sz="4" w:space="0" w:color="auto"/>
            </w:tcBorders>
            <w:vAlign w:val="center"/>
          </w:tcPr>
          <w:p w14:paraId="1855FA58" w14:textId="77777777" w:rsidR="005A4924" w:rsidRPr="00752D02" w:rsidRDefault="005A4924" w:rsidP="005A4924">
            <w:pPr>
              <w:spacing w:before="60" w:after="60" w:line="259" w:lineRule="auto"/>
              <w:ind w:left="105" w:firstLine="0"/>
              <w:jc w:val="left"/>
              <w:rPr>
                <w:color w:val="auto"/>
                <w:sz w:val="24"/>
                <w:szCs w:val="24"/>
              </w:rPr>
            </w:pPr>
            <w:r w:rsidRPr="00752D02">
              <w:rPr>
                <w:color w:val="auto"/>
                <w:sz w:val="24"/>
                <w:szCs w:val="24"/>
              </w:rPr>
              <w:t xml:space="preserve">Thông tư số </w:t>
            </w:r>
          </w:p>
          <w:p w14:paraId="3571B4B2" w14:textId="77777777" w:rsidR="005A4924" w:rsidRPr="00752D02" w:rsidRDefault="005A4924" w:rsidP="005A4924">
            <w:pPr>
              <w:spacing w:before="60" w:after="60" w:line="259" w:lineRule="auto"/>
              <w:ind w:left="105" w:firstLine="0"/>
              <w:jc w:val="left"/>
              <w:rPr>
                <w:color w:val="auto"/>
                <w:sz w:val="24"/>
                <w:szCs w:val="24"/>
              </w:rPr>
            </w:pPr>
            <w:r w:rsidRPr="00752D02">
              <w:rPr>
                <w:color w:val="auto"/>
                <w:sz w:val="24"/>
                <w:szCs w:val="24"/>
              </w:rPr>
              <w:t>08/2012/TT-</w:t>
            </w:r>
          </w:p>
          <w:p w14:paraId="7BF15834" w14:textId="662DE961" w:rsidR="00C84B9C" w:rsidRPr="00752D02" w:rsidRDefault="005A4924" w:rsidP="005A4924">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74D1C530" w14:textId="77777777" w:rsidR="00C84B9C" w:rsidRPr="00752D02" w:rsidRDefault="00C84B9C" w:rsidP="00245E0B">
            <w:pPr>
              <w:spacing w:before="60" w:after="60" w:line="259" w:lineRule="auto"/>
              <w:ind w:left="110" w:right="105" w:firstLine="0"/>
              <w:rPr>
                <w:color w:val="auto"/>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2E86BDD9" w14:textId="1ED13C1A" w:rsidR="00C84B9C" w:rsidRPr="00752D02" w:rsidRDefault="005A4924" w:rsidP="00245E0B">
            <w:pPr>
              <w:spacing w:before="60" w:after="60" w:line="259" w:lineRule="auto"/>
              <w:ind w:left="4" w:right="108" w:firstLine="0"/>
              <w:rPr>
                <w:color w:val="auto"/>
                <w:sz w:val="24"/>
                <w:szCs w:val="24"/>
              </w:rPr>
            </w:pPr>
            <w:r w:rsidRPr="00752D02">
              <w:rPr>
                <w:color w:val="auto"/>
                <w:sz w:val="24"/>
                <w:szCs w:val="24"/>
              </w:rPr>
              <w:t>Bổ sung mới cho phù hợp với Quy định về xây dựng Quy chuẩn kỹ thuật quốc gia.</w:t>
            </w:r>
          </w:p>
        </w:tc>
      </w:tr>
      <w:tr w:rsidR="00752D02" w:rsidRPr="00752D02" w14:paraId="358B0D27" w14:textId="77777777" w:rsidTr="00194209">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59A7004C" w14:textId="3EEF1CFE" w:rsidR="0009697D" w:rsidRPr="00752D02" w:rsidRDefault="0009697D" w:rsidP="00245E0B">
            <w:pPr>
              <w:spacing w:before="60" w:after="60" w:line="259" w:lineRule="auto"/>
              <w:ind w:left="6" w:firstLine="0"/>
              <w:jc w:val="center"/>
              <w:rPr>
                <w:b/>
                <w:bCs/>
                <w:color w:val="auto"/>
              </w:rPr>
            </w:pPr>
            <w:r w:rsidRPr="00752D02">
              <w:rPr>
                <w:b/>
                <w:bCs/>
                <w:color w:val="auto"/>
              </w:rPr>
              <w:lastRenderedPageBreak/>
              <w:t>V</w:t>
            </w:r>
          </w:p>
        </w:tc>
        <w:tc>
          <w:tcPr>
            <w:tcW w:w="8538" w:type="dxa"/>
            <w:gridSpan w:val="3"/>
            <w:tcBorders>
              <w:top w:val="single" w:sz="4" w:space="0" w:color="auto"/>
              <w:left w:val="single" w:sz="4" w:space="0" w:color="auto"/>
              <w:bottom w:val="single" w:sz="4" w:space="0" w:color="auto"/>
              <w:right w:val="single" w:sz="4" w:space="0" w:color="auto"/>
            </w:tcBorders>
            <w:vAlign w:val="center"/>
          </w:tcPr>
          <w:p w14:paraId="3902A545" w14:textId="630314C8" w:rsidR="0009697D" w:rsidRPr="00752D02" w:rsidRDefault="0009697D" w:rsidP="0009697D">
            <w:pPr>
              <w:spacing w:before="60" w:after="60" w:line="259" w:lineRule="auto"/>
              <w:ind w:left="4" w:right="108" w:firstLine="0"/>
              <w:jc w:val="left"/>
              <w:rPr>
                <w:b/>
                <w:bCs/>
                <w:color w:val="auto"/>
                <w:sz w:val="24"/>
                <w:szCs w:val="24"/>
              </w:rPr>
            </w:pPr>
            <w:r w:rsidRPr="00752D02">
              <w:rPr>
                <w:b/>
                <w:bCs/>
                <w:color w:val="auto"/>
                <w:sz w:val="24"/>
                <w:szCs w:val="24"/>
              </w:rPr>
              <w:t>Tổ chức thực hiện</w:t>
            </w:r>
          </w:p>
        </w:tc>
      </w:tr>
      <w:tr w:rsidR="00752D02" w:rsidRPr="00752D02" w14:paraId="1F1D60E2" w14:textId="77777777" w:rsidTr="00DC6C27">
        <w:trPr>
          <w:trHeight w:val="20"/>
          <w:jc w:val="center"/>
        </w:trPr>
        <w:tc>
          <w:tcPr>
            <w:tcW w:w="535" w:type="dxa"/>
            <w:tcBorders>
              <w:top w:val="single" w:sz="4" w:space="0" w:color="auto"/>
              <w:left w:val="single" w:sz="4" w:space="0" w:color="auto"/>
              <w:bottom w:val="single" w:sz="4" w:space="0" w:color="auto"/>
              <w:right w:val="single" w:sz="4" w:space="0" w:color="auto"/>
            </w:tcBorders>
            <w:vAlign w:val="center"/>
          </w:tcPr>
          <w:p w14:paraId="492B506F" w14:textId="76380241" w:rsidR="00245E0B" w:rsidRPr="00752D02" w:rsidRDefault="007A5FB4" w:rsidP="00245E0B">
            <w:pPr>
              <w:spacing w:before="60" w:after="60" w:line="259" w:lineRule="auto"/>
              <w:ind w:left="6" w:firstLine="0"/>
              <w:jc w:val="center"/>
              <w:rPr>
                <w:color w:val="auto"/>
              </w:rPr>
            </w:pPr>
            <w:r w:rsidRPr="00752D02">
              <w:rPr>
                <w:color w:val="auto"/>
              </w:rPr>
              <w:t>3</w:t>
            </w:r>
            <w:r w:rsidR="00FA47FE" w:rsidRPr="00752D02">
              <w:rPr>
                <w:color w:val="auto"/>
              </w:rPr>
              <w:t>3</w:t>
            </w:r>
          </w:p>
        </w:tc>
        <w:tc>
          <w:tcPr>
            <w:tcW w:w="1728" w:type="dxa"/>
            <w:tcBorders>
              <w:top w:val="single" w:sz="4" w:space="0" w:color="auto"/>
              <w:left w:val="single" w:sz="4" w:space="0" w:color="auto"/>
              <w:bottom w:val="single" w:sz="4" w:space="0" w:color="auto"/>
              <w:right w:val="single" w:sz="4" w:space="0" w:color="auto"/>
            </w:tcBorders>
            <w:vAlign w:val="center"/>
          </w:tcPr>
          <w:p w14:paraId="70884CD8"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 xml:space="preserve">Thông tư số </w:t>
            </w:r>
          </w:p>
          <w:p w14:paraId="37F8E8B0"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08/2012/TT-</w:t>
            </w:r>
          </w:p>
          <w:p w14:paraId="63038944" w14:textId="77777777" w:rsidR="00245E0B" w:rsidRPr="00752D02" w:rsidRDefault="00245E0B" w:rsidP="00245E0B">
            <w:pPr>
              <w:spacing w:before="60" w:after="60" w:line="259" w:lineRule="auto"/>
              <w:ind w:left="105" w:firstLine="0"/>
              <w:jc w:val="left"/>
              <w:rPr>
                <w:color w:val="auto"/>
                <w:sz w:val="24"/>
                <w:szCs w:val="24"/>
              </w:rPr>
            </w:pPr>
            <w:r w:rsidRPr="00752D02">
              <w:rPr>
                <w:color w:val="auto"/>
                <w:sz w:val="24"/>
                <w:szCs w:val="24"/>
              </w:rPr>
              <w:t>BTNMT</w:t>
            </w:r>
          </w:p>
        </w:tc>
        <w:tc>
          <w:tcPr>
            <w:tcW w:w="2694" w:type="dxa"/>
            <w:tcBorders>
              <w:top w:val="single" w:sz="4" w:space="0" w:color="auto"/>
              <w:left w:val="single" w:sz="4" w:space="0" w:color="auto"/>
              <w:bottom w:val="single" w:sz="4" w:space="0" w:color="auto"/>
              <w:right w:val="single" w:sz="4" w:space="0" w:color="auto"/>
            </w:tcBorders>
            <w:vAlign w:val="center"/>
          </w:tcPr>
          <w:p w14:paraId="19B5F409" w14:textId="124C1560" w:rsidR="00245E0B" w:rsidRPr="00752D02" w:rsidRDefault="00245E0B" w:rsidP="00245E0B">
            <w:pPr>
              <w:spacing w:before="60" w:after="60" w:line="259" w:lineRule="auto"/>
              <w:ind w:left="110" w:right="105" w:firstLine="0"/>
              <w:rPr>
                <w:color w:val="auto"/>
                <w:sz w:val="24"/>
                <w:szCs w:val="24"/>
              </w:rPr>
            </w:pPr>
            <w:r w:rsidRPr="00752D02">
              <w:rPr>
                <w:color w:val="auto"/>
                <w:sz w:val="24"/>
                <w:szCs w:val="24"/>
              </w:rPr>
              <w:t>Từ Điều 1 đến Điều 2.</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177690C4" w14:textId="46C2F01B" w:rsidR="00245E0B" w:rsidRPr="00752D02" w:rsidRDefault="00245E0B" w:rsidP="00245E0B">
            <w:pPr>
              <w:spacing w:before="60" w:after="60" w:line="259" w:lineRule="auto"/>
              <w:ind w:left="4" w:right="108" w:firstLine="0"/>
              <w:rPr>
                <w:color w:val="auto"/>
                <w:sz w:val="24"/>
                <w:szCs w:val="24"/>
              </w:rPr>
            </w:pPr>
            <w:r w:rsidRPr="00752D02">
              <w:rPr>
                <w:color w:val="auto"/>
                <w:sz w:val="24"/>
                <w:szCs w:val="24"/>
              </w:rPr>
              <w:t>Bổ sung mới cho phù hợp với Quy định về xây dựng Quy chuẩn kỹ thuật quốc gia.</w:t>
            </w:r>
          </w:p>
        </w:tc>
      </w:tr>
    </w:tbl>
    <w:p w14:paraId="00B622C4" w14:textId="322060FB" w:rsidR="00B900EA" w:rsidRPr="00752D02" w:rsidRDefault="00B900EA" w:rsidP="00D858EC">
      <w:pPr>
        <w:spacing w:before="120" w:after="120" w:line="276" w:lineRule="auto"/>
        <w:ind w:left="0" w:firstLine="567"/>
        <w:rPr>
          <w:color w:val="auto"/>
        </w:rPr>
      </w:pPr>
      <w:r w:rsidRPr="00752D02">
        <w:rPr>
          <w:color w:val="auto"/>
        </w:rPr>
        <w:t>- Các từ ngữ sau được giải thích trong dự thảo quy chuẩn:</w:t>
      </w:r>
    </w:p>
    <w:p w14:paraId="10C4F9E3" w14:textId="1D6F631A" w:rsidR="006C0860" w:rsidRPr="00752D02" w:rsidRDefault="00FB6CBA" w:rsidP="00B900EA">
      <w:pPr>
        <w:widowControl w:val="0"/>
        <w:spacing w:before="120" w:line="240" w:lineRule="auto"/>
        <w:ind w:firstLine="567"/>
        <w:rPr>
          <w:color w:val="auto"/>
        </w:rPr>
      </w:pPr>
      <w:bookmarkStart w:id="1" w:name="_Hlk115858759"/>
      <w:r w:rsidRPr="00752D02">
        <w:rPr>
          <w:color w:val="auto"/>
        </w:rPr>
        <w:t xml:space="preserve">+ </w:t>
      </w:r>
      <w:r w:rsidR="003E2582" w:rsidRPr="00752D02">
        <w:rPr>
          <w:color w:val="auto"/>
        </w:rPr>
        <w:t>Đo trọng lực chi tiết phục vụ công tác đo đạc và bản đồ là việc xác định giá trị gia tốc trọng trường và dị thường trọng lực tại các điểm đo trọng lực trên mặt đất phục vụ xây dựng mô hình Geoid và hiện đại hóa mạng lưới độ cao quốc gia Việt Nam</w:t>
      </w:r>
      <w:r w:rsidR="006C0860" w:rsidRPr="00752D02">
        <w:rPr>
          <w:color w:val="auto"/>
        </w:rPr>
        <w:t>.</w:t>
      </w:r>
      <w:bookmarkEnd w:id="1"/>
    </w:p>
    <w:p w14:paraId="1E66A7AB" w14:textId="157C16AA" w:rsidR="00B900EA" w:rsidRPr="00752D02" w:rsidRDefault="00FB6CBA" w:rsidP="00B900EA">
      <w:pPr>
        <w:widowControl w:val="0"/>
        <w:spacing w:before="120" w:line="240" w:lineRule="auto"/>
        <w:ind w:firstLine="567"/>
        <w:rPr>
          <w:color w:val="auto"/>
        </w:rPr>
      </w:pPr>
      <w:r w:rsidRPr="00752D02">
        <w:rPr>
          <w:color w:val="auto"/>
        </w:rPr>
        <w:t xml:space="preserve">+ </w:t>
      </w:r>
      <w:r w:rsidR="003E2582" w:rsidRPr="00752D02">
        <w:rPr>
          <w:color w:val="auto"/>
        </w:rPr>
        <w:t>Phần đo mặt đất là phạm vi công việc đo đạc trọng lực ở các khu vực đồng bằng, trung du, miền núi, có thể tiếp cận điểm đo bằng phương tiện vận chuyển hoặc đi bộ trên mặt đất.</w:t>
      </w:r>
    </w:p>
    <w:p w14:paraId="22E5C80B" w14:textId="7AA2A213" w:rsidR="006379B5" w:rsidRPr="00752D02" w:rsidRDefault="001D135F">
      <w:pPr>
        <w:spacing w:after="190"/>
        <w:ind w:left="-5" w:firstLine="572"/>
        <w:rPr>
          <w:color w:val="auto"/>
        </w:rPr>
      </w:pPr>
      <w:r w:rsidRPr="00752D02">
        <w:rPr>
          <w:color w:val="auto"/>
        </w:rPr>
        <w:t>- Những điểm hạn chế về nội dung trong dự thảo QCVN: Không</w:t>
      </w:r>
    </w:p>
    <w:p w14:paraId="64380E5C" w14:textId="28EF5CB1" w:rsidR="006379B5" w:rsidRPr="00752D02" w:rsidRDefault="001D135F" w:rsidP="002B0A81">
      <w:pPr>
        <w:pStyle w:val="Heading1"/>
        <w:spacing w:after="201"/>
        <w:ind w:left="-5" w:right="0" w:firstLine="572"/>
        <w:rPr>
          <w:color w:val="auto"/>
        </w:rPr>
      </w:pPr>
      <w:r w:rsidRPr="00752D02">
        <w:rPr>
          <w:color w:val="auto"/>
        </w:rPr>
        <w:t xml:space="preserve">6. Hiệu quả dự kiến của việc áp dụng QCVN </w:t>
      </w:r>
    </w:p>
    <w:p w14:paraId="558BBA62" w14:textId="406A20A9" w:rsidR="006379B5" w:rsidRPr="00752D02" w:rsidRDefault="001D135F">
      <w:pPr>
        <w:ind w:left="-5" w:firstLine="572"/>
        <w:rPr>
          <w:color w:val="auto"/>
        </w:rPr>
      </w:pPr>
      <w:r w:rsidRPr="00752D02">
        <w:rPr>
          <w:color w:val="auto"/>
        </w:rPr>
        <w:t xml:space="preserve">Việc xây dựng và áp dụng </w:t>
      </w:r>
      <w:r w:rsidR="00CA2975" w:rsidRPr="00752D02">
        <w:rPr>
          <w:color w:val="auto"/>
        </w:rPr>
        <w:t>QCVN</w:t>
      </w:r>
      <w:r w:rsidRPr="00752D02">
        <w:rPr>
          <w:color w:val="auto"/>
        </w:rPr>
        <w:t xml:space="preserve"> phục vụ cho quản lý nhà nước</w:t>
      </w:r>
      <w:r w:rsidR="00CA2975" w:rsidRPr="00752D02">
        <w:rPr>
          <w:color w:val="auto"/>
        </w:rPr>
        <w:t>, triển khai các nhiệm vụ chuyên môn, dự án nghiên cứu khoa học</w:t>
      </w:r>
      <w:r w:rsidRPr="00752D02">
        <w:rPr>
          <w:color w:val="auto"/>
        </w:rPr>
        <w:t xml:space="preserve"> về đo trọng lực chi tiết thuộc lĩnh vực Đo đạc, Bản đồ và Thông tin địa lý. </w:t>
      </w:r>
    </w:p>
    <w:tbl>
      <w:tblPr>
        <w:tblW w:w="9072" w:type="dxa"/>
        <w:tblInd w:w="56" w:type="dxa"/>
        <w:tblLayout w:type="fixed"/>
        <w:tblCellMar>
          <w:left w:w="56" w:type="dxa"/>
          <w:right w:w="56" w:type="dxa"/>
        </w:tblCellMar>
        <w:tblLook w:val="0000" w:firstRow="0" w:lastRow="0" w:firstColumn="0" w:lastColumn="0" w:noHBand="0" w:noVBand="0"/>
      </w:tblPr>
      <w:tblGrid>
        <w:gridCol w:w="4395"/>
        <w:gridCol w:w="4677"/>
      </w:tblGrid>
      <w:tr w:rsidR="00B848D9" w:rsidRPr="00752D02" w14:paraId="19C9B159" w14:textId="77777777" w:rsidTr="000B6161">
        <w:tc>
          <w:tcPr>
            <w:tcW w:w="4395" w:type="dxa"/>
            <w:tcBorders>
              <w:top w:val="nil"/>
              <w:left w:val="nil"/>
              <w:bottom w:val="nil"/>
              <w:right w:val="nil"/>
            </w:tcBorders>
          </w:tcPr>
          <w:p w14:paraId="72F80DE1" w14:textId="77777777" w:rsidR="00B848D9" w:rsidRPr="00752D02" w:rsidRDefault="00B848D9" w:rsidP="00B848D9">
            <w:pPr>
              <w:spacing w:line="240" w:lineRule="auto"/>
              <w:ind w:firstLine="0"/>
              <w:rPr>
                <w:color w:val="auto"/>
              </w:rPr>
            </w:pPr>
          </w:p>
        </w:tc>
        <w:tc>
          <w:tcPr>
            <w:tcW w:w="4677" w:type="dxa"/>
            <w:tcBorders>
              <w:top w:val="nil"/>
              <w:left w:val="nil"/>
              <w:bottom w:val="nil"/>
              <w:right w:val="nil"/>
            </w:tcBorders>
          </w:tcPr>
          <w:p w14:paraId="31395990" w14:textId="77777777" w:rsidR="00B848D9" w:rsidRPr="00752D02" w:rsidRDefault="00B848D9" w:rsidP="000B6161">
            <w:pPr>
              <w:spacing w:line="240" w:lineRule="auto"/>
              <w:ind w:firstLine="0"/>
              <w:jc w:val="center"/>
              <w:rPr>
                <w:b/>
                <w:bCs/>
                <w:color w:val="auto"/>
                <w:spacing w:val="-6"/>
                <w:sz w:val="28"/>
                <w:szCs w:val="28"/>
              </w:rPr>
            </w:pPr>
            <w:r w:rsidRPr="00752D02">
              <w:rPr>
                <w:b/>
                <w:bCs/>
                <w:color w:val="auto"/>
                <w:spacing w:val="-6"/>
                <w:sz w:val="28"/>
                <w:szCs w:val="28"/>
              </w:rPr>
              <w:t>VIỆN TRƯỞNG</w:t>
            </w:r>
          </w:p>
          <w:p w14:paraId="002DC7A7" w14:textId="77777777" w:rsidR="00B848D9" w:rsidRPr="00752D02" w:rsidRDefault="00B848D9" w:rsidP="000B6161">
            <w:pPr>
              <w:spacing w:line="240" w:lineRule="auto"/>
              <w:ind w:right="-1"/>
              <w:jc w:val="center"/>
              <w:rPr>
                <w:i/>
                <w:iCs/>
                <w:color w:val="auto"/>
                <w:sz w:val="28"/>
                <w:szCs w:val="28"/>
              </w:rPr>
            </w:pPr>
          </w:p>
          <w:p w14:paraId="0A905DFE" w14:textId="77777777" w:rsidR="00B848D9" w:rsidRPr="00752D02" w:rsidRDefault="00B848D9" w:rsidP="000B6161">
            <w:pPr>
              <w:spacing w:line="240" w:lineRule="auto"/>
              <w:ind w:right="-1"/>
              <w:jc w:val="center"/>
              <w:rPr>
                <w:i/>
                <w:iCs/>
                <w:color w:val="auto"/>
                <w:sz w:val="28"/>
                <w:szCs w:val="28"/>
              </w:rPr>
            </w:pPr>
          </w:p>
          <w:p w14:paraId="5F7293CA" w14:textId="77777777" w:rsidR="00B848D9" w:rsidRPr="00752D02" w:rsidRDefault="00B848D9" w:rsidP="000B6161">
            <w:pPr>
              <w:spacing w:line="240" w:lineRule="auto"/>
              <w:ind w:right="-1"/>
              <w:jc w:val="center"/>
              <w:rPr>
                <w:i/>
                <w:iCs/>
                <w:color w:val="auto"/>
                <w:sz w:val="28"/>
                <w:szCs w:val="28"/>
              </w:rPr>
            </w:pPr>
          </w:p>
          <w:p w14:paraId="499CA744" w14:textId="77777777" w:rsidR="00B848D9" w:rsidRPr="00752D02" w:rsidRDefault="00B848D9" w:rsidP="000B6161">
            <w:pPr>
              <w:pStyle w:val="Heading2"/>
              <w:spacing w:after="0"/>
              <w:ind w:right="-1"/>
              <w:jc w:val="center"/>
              <w:rPr>
                <w:color w:val="auto"/>
              </w:rPr>
            </w:pPr>
            <w:r w:rsidRPr="00752D02">
              <w:rPr>
                <w:color w:val="auto"/>
              </w:rPr>
              <w:t>Nguyễn Phi Sơn</w:t>
            </w:r>
          </w:p>
        </w:tc>
      </w:tr>
    </w:tbl>
    <w:p w14:paraId="6A8E1D3D" w14:textId="77777777" w:rsidR="00B848D9" w:rsidRPr="00752D02" w:rsidRDefault="00B848D9">
      <w:pPr>
        <w:ind w:left="-5" w:firstLine="572"/>
        <w:rPr>
          <w:color w:val="auto"/>
        </w:rPr>
      </w:pPr>
    </w:p>
    <w:p w14:paraId="6C7A2F12" w14:textId="77777777" w:rsidR="006379B5" w:rsidRPr="00752D02" w:rsidRDefault="001D135F">
      <w:pPr>
        <w:spacing w:after="0" w:line="259" w:lineRule="auto"/>
        <w:ind w:left="0" w:firstLine="0"/>
        <w:jc w:val="left"/>
        <w:rPr>
          <w:color w:val="auto"/>
        </w:rPr>
      </w:pPr>
      <w:r w:rsidRPr="00752D02">
        <w:rPr>
          <w:color w:val="auto"/>
        </w:rPr>
        <w:t xml:space="preserve"> </w:t>
      </w:r>
    </w:p>
    <w:sectPr w:rsidR="006379B5" w:rsidRPr="00752D02">
      <w:footerReference w:type="even" r:id="rId8"/>
      <w:footerReference w:type="default" r:id="rId9"/>
      <w:footerReference w:type="first" r:id="rId10"/>
      <w:pgSz w:w="11905" w:h="16840"/>
      <w:pgMar w:top="1141" w:right="1122" w:bottom="1399" w:left="1701" w:header="720" w:footer="7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AAD4" w14:textId="77777777" w:rsidR="009D11E7" w:rsidRDefault="009D11E7">
      <w:pPr>
        <w:spacing w:after="0" w:line="240" w:lineRule="auto"/>
      </w:pPr>
      <w:r>
        <w:separator/>
      </w:r>
    </w:p>
  </w:endnote>
  <w:endnote w:type="continuationSeparator" w:id="0">
    <w:p w14:paraId="326B6626" w14:textId="77777777" w:rsidR="009D11E7" w:rsidRDefault="009D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69" w14:textId="77777777" w:rsidR="006379B5" w:rsidRDefault="001D135F">
    <w:pPr>
      <w:spacing w:after="15" w:line="259" w:lineRule="auto"/>
      <w:ind w:left="0" w:right="8" w:firstLine="0"/>
      <w:jc w:val="center"/>
    </w:pPr>
    <w:r>
      <w:fldChar w:fldCharType="begin"/>
    </w:r>
    <w:r>
      <w:instrText>PAGE</w:instrText>
    </w:r>
    <w:r>
      <w:fldChar w:fldCharType="end"/>
    </w:r>
    <w:r>
      <w:rPr>
        <w:sz w:val="24"/>
        <w:szCs w:val="24"/>
      </w:rPr>
      <w:t xml:space="preserve"> </w:t>
    </w:r>
  </w:p>
  <w:p w14:paraId="7369E6CA" w14:textId="77777777" w:rsidR="006379B5" w:rsidRDefault="001D135F">
    <w:pPr>
      <w:spacing w:after="0" w:line="259" w:lineRule="auto"/>
      <w:ind w:left="0" w:firstLine="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8DC1" w14:textId="05F78AE2" w:rsidR="006379B5" w:rsidRDefault="001D135F">
    <w:pPr>
      <w:spacing w:after="15" w:line="259" w:lineRule="auto"/>
      <w:ind w:left="0" w:right="8" w:firstLine="0"/>
      <w:jc w:val="center"/>
    </w:pPr>
    <w:r>
      <w:fldChar w:fldCharType="begin"/>
    </w:r>
    <w:r>
      <w:instrText>PAGE</w:instrText>
    </w:r>
    <w:r>
      <w:fldChar w:fldCharType="separate"/>
    </w:r>
    <w:r w:rsidR="00075F0C">
      <w:rPr>
        <w:noProof/>
      </w:rPr>
      <w:t>11</w:t>
    </w:r>
    <w:r>
      <w:fldChar w:fldCharType="end"/>
    </w:r>
    <w:r>
      <w:rPr>
        <w:sz w:val="24"/>
        <w:szCs w:val="24"/>
      </w:rPr>
      <w:t xml:space="preserve"> </w:t>
    </w:r>
  </w:p>
  <w:p w14:paraId="0AB2F4B1" w14:textId="77777777" w:rsidR="006379B5" w:rsidRDefault="001D135F">
    <w:pPr>
      <w:spacing w:after="0" w:line="259" w:lineRule="auto"/>
      <w:ind w:left="0" w:firstLine="0"/>
      <w:jc w:val="left"/>
    </w:pP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336E" w14:textId="77777777" w:rsidR="006379B5" w:rsidRDefault="001D135F">
    <w:pPr>
      <w:spacing w:after="15" w:line="259" w:lineRule="auto"/>
      <w:ind w:left="0" w:right="8" w:firstLine="0"/>
      <w:jc w:val="center"/>
    </w:pPr>
    <w:r>
      <w:fldChar w:fldCharType="begin"/>
    </w:r>
    <w:r>
      <w:instrText>PAGE</w:instrText>
    </w:r>
    <w:r>
      <w:fldChar w:fldCharType="end"/>
    </w:r>
    <w:r>
      <w:rPr>
        <w:sz w:val="24"/>
        <w:szCs w:val="24"/>
      </w:rPr>
      <w:t xml:space="preserve"> </w:t>
    </w:r>
  </w:p>
  <w:p w14:paraId="321FEA97" w14:textId="77777777" w:rsidR="006379B5" w:rsidRDefault="001D135F">
    <w:pPr>
      <w:spacing w:after="0" w:line="259" w:lineRule="auto"/>
      <w:ind w:left="0" w:firstLine="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84AE" w14:textId="77777777" w:rsidR="009D11E7" w:rsidRDefault="009D11E7">
      <w:pPr>
        <w:spacing w:after="0" w:line="240" w:lineRule="auto"/>
      </w:pPr>
      <w:r>
        <w:separator/>
      </w:r>
    </w:p>
  </w:footnote>
  <w:footnote w:type="continuationSeparator" w:id="0">
    <w:p w14:paraId="1CA7FEC1" w14:textId="77777777" w:rsidR="009D11E7" w:rsidRDefault="009D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1EA"/>
    <w:multiLevelType w:val="multilevel"/>
    <w:tmpl w:val="00D0975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 w15:restartNumberingAfterBreak="0">
    <w:nsid w:val="46C81E11"/>
    <w:multiLevelType w:val="multilevel"/>
    <w:tmpl w:val="5E50AE56"/>
    <w:lvl w:ilvl="0">
      <w:start w:val="1"/>
      <w:numFmt w:val="bullet"/>
      <w:lvlText w:val="-"/>
      <w:lvlJc w:val="left"/>
      <w:pPr>
        <w:ind w:left="10" w:hanging="1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16cid:durableId="1631591299">
    <w:abstractNumId w:val="0"/>
  </w:num>
  <w:num w:numId="2" w16cid:durableId="212522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ja1MDU3Nzc1tLRU0lEKTi0uzszPAykwqQUAoEonKCwAAAA="/>
  </w:docVars>
  <w:rsids>
    <w:rsidRoot w:val="006379B5"/>
    <w:rsid w:val="000033D0"/>
    <w:rsid w:val="00005279"/>
    <w:rsid w:val="00010C92"/>
    <w:rsid w:val="00015324"/>
    <w:rsid w:val="00016FD6"/>
    <w:rsid w:val="0002165F"/>
    <w:rsid w:val="000224E1"/>
    <w:rsid w:val="00023C80"/>
    <w:rsid w:val="0002771A"/>
    <w:rsid w:val="00027CDA"/>
    <w:rsid w:val="00032F33"/>
    <w:rsid w:val="00051694"/>
    <w:rsid w:val="00051BBC"/>
    <w:rsid w:val="00056A30"/>
    <w:rsid w:val="000621A5"/>
    <w:rsid w:val="00063E1F"/>
    <w:rsid w:val="00064A59"/>
    <w:rsid w:val="00064C00"/>
    <w:rsid w:val="00064CA8"/>
    <w:rsid w:val="00066F73"/>
    <w:rsid w:val="0007190A"/>
    <w:rsid w:val="00072A53"/>
    <w:rsid w:val="00072BA3"/>
    <w:rsid w:val="00075F0C"/>
    <w:rsid w:val="0008050D"/>
    <w:rsid w:val="000879B9"/>
    <w:rsid w:val="0009498C"/>
    <w:rsid w:val="0009697D"/>
    <w:rsid w:val="000B3031"/>
    <w:rsid w:val="000B6895"/>
    <w:rsid w:val="000C0FDF"/>
    <w:rsid w:val="000D01C1"/>
    <w:rsid w:val="000D069A"/>
    <w:rsid w:val="000D0D94"/>
    <w:rsid w:val="000D12A1"/>
    <w:rsid w:val="000D1466"/>
    <w:rsid w:val="000D2612"/>
    <w:rsid w:val="000D691B"/>
    <w:rsid w:val="000E2846"/>
    <w:rsid w:val="000E4891"/>
    <w:rsid w:val="000F066B"/>
    <w:rsid w:val="000F43EC"/>
    <w:rsid w:val="000F4FAF"/>
    <w:rsid w:val="0010118C"/>
    <w:rsid w:val="0010647B"/>
    <w:rsid w:val="00112D3C"/>
    <w:rsid w:val="0012377C"/>
    <w:rsid w:val="0013053E"/>
    <w:rsid w:val="00132452"/>
    <w:rsid w:val="0014049B"/>
    <w:rsid w:val="00140926"/>
    <w:rsid w:val="00143815"/>
    <w:rsid w:val="00144CA2"/>
    <w:rsid w:val="00145D30"/>
    <w:rsid w:val="00146B1E"/>
    <w:rsid w:val="001478BB"/>
    <w:rsid w:val="00155382"/>
    <w:rsid w:val="00157165"/>
    <w:rsid w:val="00162844"/>
    <w:rsid w:val="001629FE"/>
    <w:rsid w:val="0016606C"/>
    <w:rsid w:val="001701A2"/>
    <w:rsid w:val="001703F2"/>
    <w:rsid w:val="001768BA"/>
    <w:rsid w:val="001918BD"/>
    <w:rsid w:val="00192009"/>
    <w:rsid w:val="001A4D46"/>
    <w:rsid w:val="001C184E"/>
    <w:rsid w:val="001C2258"/>
    <w:rsid w:val="001D135F"/>
    <w:rsid w:val="001D6E40"/>
    <w:rsid w:val="001E2792"/>
    <w:rsid w:val="001E2ADB"/>
    <w:rsid w:val="001E63F8"/>
    <w:rsid w:val="0020406B"/>
    <w:rsid w:val="002078D8"/>
    <w:rsid w:val="002117B1"/>
    <w:rsid w:val="0022226B"/>
    <w:rsid w:val="002248F1"/>
    <w:rsid w:val="00225B54"/>
    <w:rsid w:val="0023012D"/>
    <w:rsid w:val="00237E97"/>
    <w:rsid w:val="002451FF"/>
    <w:rsid w:val="00245E0B"/>
    <w:rsid w:val="002530C0"/>
    <w:rsid w:val="00253864"/>
    <w:rsid w:val="002556E3"/>
    <w:rsid w:val="00257CD8"/>
    <w:rsid w:val="00260D21"/>
    <w:rsid w:val="00271057"/>
    <w:rsid w:val="00277796"/>
    <w:rsid w:val="00277C41"/>
    <w:rsid w:val="002826ED"/>
    <w:rsid w:val="002830C3"/>
    <w:rsid w:val="00290302"/>
    <w:rsid w:val="00290866"/>
    <w:rsid w:val="002927FA"/>
    <w:rsid w:val="00296240"/>
    <w:rsid w:val="002A1CF2"/>
    <w:rsid w:val="002A55F5"/>
    <w:rsid w:val="002A579B"/>
    <w:rsid w:val="002A6C55"/>
    <w:rsid w:val="002A7E50"/>
    <w:rsid w:val="002B0A81"/>
    <w:rsid w:val="002B5E75"/>
    <w:rsid w:val="002C1D38"/>
    <w:rsid w:val="002C679E"/>
    <w:rsid w:val="002E123D"/>
    <w:rsid w:val="002E5B2D"/>
    <w:rsid w:val="002E5EC8"/>
    <w:rsid w:val="002F6841"/>
    <w:rsid w:val="002F739B"/>
    <w:rsid w:val="0030422E"/>
    <w:rsid w:val="00305A4B"/>
    <w:rsid w:val="003076EC"/>
    <w:rsid w:val="003101E8"/>
    <w:rsid w:val="00317655"/>
    <w:rsid w:val="003257CF"/>
    <w:rsid w:val="0033260D"/>
    <w:rsid w:val="00335E01"/>
    <w:rsid w:val="00341764"/>
    <w:rsid w:val="00351F25"/>
    <w:rsid w:val="00363D67"/>
    <w:rsid w:val="0036463A"/>
    <w:rsid w:val="0037177A"/>
    <w:rsid w:val="0037218C"/>
    <w:rsid w:val="00372815"/>
    <w:rsid w:val="00373424"/>
    <w:rsid w:val="00376232"/>
    <w:rsid w:val="003774DD"/>
    <w:rsid w:val="003810A7"/>
    <w:rsid w:val="00383E9A"/>
    <w:rsid w:val="003918E4"/>
    <w:rsid w:val="00392A82"/>
    <w:rsid w:val="0039574F"/>
    <w:rsid w:val="00396644"/>
    <w:rsid w:val="00397543"/>
    <w:rsid w:val="00397A7F"/>
    <w:rsid w:val="003A1C7B"/>
    <w:rsid w:val="003A2A6A"/>
    <w:rsid w:val="003B1F01"/>
    <w:rsid w:val="003B3F93"/>
    <w:rsid w:val="003B6D14"/>
    <w:rsid w:val="003C0356"/>
    <w:rsid w:val="003C3BA0"/>
    <w:rsid w:val="003D24CB"/>
    <w:rsid w:val="003D4A2F"/>
    <w:rsid w:val="003E2582"/>
    <w:rsid w:val="003E565E"/>
    <w:rsid w:val="003F1334"/>
    <w:rsid w:val="00402336"/>
    <w:rsid w:val="00406281"/>
    <w:rsid w:val="004135D5"/>
    <w:rsid w:val="00414F26"/>
    <w:rsid w:val="00426CA2"/>
    <w:rsid w:val="004346F2"/>
    <w:rsid w:val="00435C19"/>
    <w:rsid w:val="004370EA"/>
    <w:rsid w:val="00437C3C"/>
    <w:rsid w:val="00446035"/>
    <w:rsid w:val="00453CA6"/>
    <w:rsid w:val="00454698"/>
    <w:rsid w:val="0046421B"/>
    <w:rsid w:val="0047297C"/>
    <w:rsid w:val="00472EB9"/>
    <w:rsid w:val="00475D67"/>
    <w:rsid w:val="00487F72"/>
    <w:rsid w:val="004B3D08"/>
    <w:rsid w:val="004B5803"/>
    <w:rsid w:val="004C24BE"/>
    <w:rsid w:val="004C5292"/>
    <w:rsid w:val="004D0DB4"/>
    <w:rsid w:val="004E0FB9"/>
    <w:rsid w:val="004E0FC7"/>
    <w:rsid w:val="004E1B8F"/>
    <w:rsid w:val="004E7FF5"/>
    <w:rsid w:val="004F2C57"/>
    <w:rsid w:val="005128B4"/>
    <w:rsid w:val="00521A35"/>
    <w:rsid w:val="0052409A"/>
    <w:rsid w:val="005266BC"/>
    <w:rsid w:val="00532AE5"/>
    <w:rsid w:val="005349AF"/>
    <w:rsid w:val="00536E25"/>
    <w:rsid w:val="00541151"/>
    <w:rsid w:val="005412ED"/>
    <w:rsid w:val="00542729"/>
    <w:rsid w:val="00555926"/>
    <w:rsid w:val="00565F1F"/>
    <w:rsid w:val="00565FF6"/>
    <w:rsid w:val="0057493A"/>
    <w:rsid w:val="00576836"/>
    <w:rsid w:val="005839B6"/>
    <w:rsid w:val="00590998"/>
    <w:rsid w:val="00593F17"/>
    <w:rsid w:val="00596599"/>
    <w:rsid w:val="005A4924"/>
    <w:rsid w:val="005B5987"/>
    <w:rsid w:val="005B6701"/>
    <w:rsid w:val="005C3608"/>
    <w:rsid w:val="005C6962"/>
    <w:rsid w:val="005C6AA3"/>
    <w:rsid w:val="005D2DF8"/>
    <w:rsid w:val="005D4BA0"/>
    <w:rsid w:val="005E232D"/>
    <w:rsid w:val="005E2721"/>
    <w:rsid w:val="005E495A"/>
    <w:rsid w:val="005E4FAA"/>
    <w:rsid w:val="005E742D"/>
    <w:rsid w:val="005F34B2"/>
    <w:rsid w:val="005F388A"/>
    <w:rsid w:val="005F6FAC"/>
    <w:rsid w:val="005F734E"/>
    <w:rsid w:val="00610317"/>
    <w:rsid w:val="006108BD"/>
    <w:rsid w:val="006131D2"/>
    <w:rsid w:val="00615CDB"/>
    <w:rsid w:val="00622664"/>
    <w:rsid w:val="00631CD7"/>
    <w:rsid w:val="0063666C"/>
    <w:rsid w:val="006379B5"/>
    <w:rsid w:val="00640FE8"/>
    <w:rsid w:val="0064117E"/>
    <w:rsid w:val="00650BF9"/>
    <w:rsid w:val="00652066"/>
    <w:rsid w:val="00653068"/>
    <w:rsid w:val="0065391B"/>
    <w:rsid w:val="00660601"/>
    <w:rsid w:val="00663102"/>
    <w:rsid w:val="00663A40"/>
    <w:rsid w:val="0068688B"/>
    <w:rsid w:val="00690500"/>
    <w:rsid w:val="00695A6F"/>
    <w:rsid w:val="006A0C6D"/>
    <w:rsid w:val="006A62A9"/>
    <w:rsid w:val="006B34A7"/>
    <w:rsid w:val="006B6239"/>
    <w:rsid w:val="006C0860"/>
    <w:rsid w:val="006C4CD7"/>
    <w:rsid w:val="006C6F20"/>
    <w:rsid w:val="006D4524"/>
    <w:rsid w:val="006D603F"/>
    <w:rsid w:val="006E60DD"/>
    <w:rsid w:val="006F05A7"/>
    <w:rsid w:val="006F0AE4"/>
    <w:rsid w:val="006F3273"/>
    <w:rsid w:val="006F3AD7"/>
    <w:rsid w:val="006F7BCF"/>
    <w:rsid w:val="00702985"/>
    <w:rsid w:val="00704863"/>
    <w:rsid w:val="00705EE1"/>
    <w:rsid w:val="00707C14"/>
    <w:rsid w:val="007121CE"/>
    <w:rsid w:val="00721B9C"/>
    <w:rsid w:val="00723AB2"/>
    <w:rsid w:val="00723D22"/>
    <w:rsid w:val="00725612"/>
    <w:rsid w:val="0072789A"/>
    <w:rsid w:val="00737BA6"/>
    <w:rsid w:val="0074001E"/>
    <w:rsid w:val="00745CDD"/>
    <w:rsid w:val="00752D02"/>
    <w:rsid w:val="0075575A"/>
    <w:rsid w:val="00764404"/>
    <w:rsid w:val="0076549B"/>
    <w:rsid w:val="00767B4A"/>
    <w:rsid w:val="00773E10"/>
    <w:rsid w:val="00776D73"/>
    <w:rsid w:val="00777ACA"/>
    <w:rsid w:val="007817ED"/>
    <w:rsid w:val="00781F26"/>
    <w:rsid w:val="00783C5D"/>
    <w:rsid w:val="00787690"/>
    <w:rsid w:val="00787EA9"/>
    <w:rsid w:val="00794BF4"/>
    <w:rsid w:val="007A0388"/>
    <w:rsid w:val="007A0A26"/>
    <w:rsid w:val="007A16EE"/>
    <w:rsid w:val="007A5FB4"/>
    <w:rsid w:val="007C0E93"/>
    <w:rsid w:val="007C1315"/>
    <w:rsid w:val="007C2E6B"/>
    <w:rsid w:val="007C46A7"/>
    <w:rsid w:val="007D2028"/>
    <w:rsid w:val="007D23D0"/>
    <w:rsid w:val="007D26C1"/>
    <w:rsid w:val="007D645D"/>
    <w:rsid w:val="007D7AAB"/>
    <w:rsid w:val="007E120D"/>
    <w:rsid w:val="007E5BA3"/>
    <w:rsid w:val="007E78DD"/>
    <w:rsid w:val="007F0E6D"/>
    <w:rsid w:val="007F231D"/>
    <w:rsid w:val="007F6D5F"/>
    <w:rsid w:val="00802D7D"/>
    <w:rsid w:val="00803FEB"/>
    <w:rsid w:val="00804EF0"/>
    <w:rsid w:val="00813000"/>
    <w:rsid w:val="00814D8C"/>
    <w:rsid w:val="00840D10"/>
    <w:rsid w:val="008572C2"/>
    <w:rsid w:val="00860C5B"/>
    <w:rsid w:val="0086668C"/>
    <w:rsid w:val="0086737B"/>
    <w:rsid w:val="00876601"/>
    <w:rsid w:val="008768CB"/>
    <w:rsid w:val="00885E85"/>
    <w:rsid w:val="00891B52"/>
    <w:rsid w:val="008943A0"/>
    <w:rsid w:val="008A3ECE"/>
    <w:rsid w:val="008B5395"/>
    <w:rsid w:val="008C2361"/>
    <w:rsid w:val="008D08F8"/>
    <w:rsid w:val="008D0D2D"/>
    <w:rsid w:val="008D5219"/>
    <w:rsid w:val="008D6ECF"/>
    <w:rsid w:val="008E20FF"/>
    <w:rsid w:val="008E6231"/>
    <w:rsid w:val="008F1825"/>
    <w:rsid w:val="008F1B10"/>
    <w:rsid w:val="008F5F53"/>
    <w:rsid w:val="008F75CD"/>
    <w:rsid w:val="008F7787"/>
    <w:rsid w:val="008F7C80"/>
    <w:rsid w:val="00904986"/>
    <w:rsid w:val="009061E8"/>
    <w:rsid w:val="00911EA4"/>
    <w:rsid w:val="0091357D"/>
    <w:rsid w:val="009178AA"/>
    <w:rsid w:val="00917E48"/>
    <w:rsid w:val="0092342B"/>
    <w:rsid w:val="00925CCC"/>
    <w:rsid w:val="0092665F"/>
    <w:rsid w:val="00926BC0"/>
    <w:rsid w:val="009469CE"/>
    <w:rsid w:val="00946B12"/>
    <w:rsid w:val="0094726E"/>
    <w:rsid w:val="009514D2"/>
    <w:rsid w:val="009527B2"/>
    <w:rsid w:val="009574A5"/>
    <w:rsid w:val="0096291C"/>
    <w:rsid w:val="00975B14"/>
    <w:rsid w:val="00990FEC"/>
    <w:rsid w:val="00994EE4"/>
    <w:rsid w:val="009A56FF"/>
    <w:rsid w:val="009A6400"/>
    <w:rsid w:val="009B2E94"/>
    <w:rsid w:val="009C0BE9"/>
    <w:rsid w:val="009C148C"/>
    <w:rsid w:val="009C1987"/>
    <w:rsid w:val="009C5825"/>
    <w:rsid w:val="009C6E65"/>
    <w:rsid w:val="009D08DF"/>
    <w:rsid w:val="009D11E7"/>
    <w:rsid w:val="009D4729"/>
    <w:rsid w:val="009D4DCF"/>
    <w:rsid w:val="009D6193"/>
    <w:rsid w:val="009E630C"/>
    <w:rsid w:val="009E7164"/>
    <w:rsid w:val="009F0801"/>
    <w:rsid w:val="009F115D"/>
    <w:rsid w:val="00A13BB1"/>
    <w:rsid w:val="00A328D8"/>
    <w:rsid w:val="00A34D6C"/>
    <w:rsid w:val="00A43B0D"/>
    <w:rsid w:val="00A53B78"/>
    <w:rsid w:val="00A54DB7"/>
    <w:rsid w:val="00A66145"/>
    <w:rsid w:val="00A67B2A"/>
    <w:rsid w:val="00A71BDA"/>
    <w:rsid w:val="00A72D0E"/>
    <w:rsid w:val="00A73E36"/>
    <w:rsid w:val="00A76345"/>
    <w:rsid w:val="00A7670F"/>
    <w:rsid w:val="00A77353"/>
    <w:rsid w:val="00A86BA1"/>
    <w:rsid w:val="00A87459"/>
    <w:rsid w:val="00A91A25"/>
    <w:rsid w:val="00A96D74"/>
    <w:rsid w:val="00AA2B6C"/>
    <w:rsid w:val="00AA33B0"/>
    <w:rsid w:val="00AB2391"/>
    <w:rsid w:val="00AB6D06"/>
    <w:rsid w:val="00AC2C7E"/>
    <w:rsid w:val="00AC5FA2"/>
    <w:rsid w:val="00AD5E94"/>
    <w:rsid w:val="00AD7FA8"/>
    <w:rsid w:val="00AE1269"/>
    <w:rsid w:val="00AE3D9C"/>
    <w:rsid w:val="00B0074A"/>
    <w:rsid w:val="00B00CEF"/>
    <w:rsid w:val="00B0598B"/>
    <w:rsid w:val="00B07395"/>
    <w:rsid w:val="00B12A56"/>
    <w:rsid w:val="00B1317C"/>
    <w:rsid w:val="00B13BEA"/>
    <w:rsid w:val="00B171CA"/>
    <w:rsid w:val="00B35A01"/>
    <w:rsid w:val="00B35C84"/>
    <w:rsid w:val="00B40DBA"/>
    <w:rsid w:val="00B43B5D"/>
    <w:rsid w:val="00B43CDD"/>
    <w:rsid w:val="00B44D17"/>
    <w:rsid w:val="00B462F7"/>
    <w:rsid w:val="00B518CA"/>
    <w:rsid w:val="00B572E4"/>
    <w:rsid w:val="00B60958"/>
    <w:rsid w:val="00B60EA4"/>
    <w:rsid w:val="00B615B8"/>
    <w:rsid w:val="00B671FD"/>
    <w:rsid w:val="00B70010"/>
    <w:rsid w:val="00B71CA2"/>
    <w:rsid w:val="00B72021"/>
    <w:rsid w:val="00B72482"/>
    <w:rsid w:val="00B72E76"/>
    <w:rsid w:val="00B769D7"/>
    <w:rsid w:val="00B80703"/>
    <w:rsid w:val="00B848D9"/>
    <w:rsid w:val="00B900EA"/>
    <w:rsid w:val="00B91F21"/>
    <w:rsid w:val="00B935DB"/>
    <w:rsid w:val="00BA13CC"/>
    <w:rsid w:val="00BA21B4"/>
    <w:rsid w:val="00BA4B8E"/>
    <w:rsid w:val="00BB4A82"/>
    <w:rsid w:val="00BB7FA3"/>
    <w:rsid w:val="00BC7D53"/>
    <w:rsid w:val="00BD1602"/>
    <w:rsid w:val="00BE526D"/>
    <w:rsid w:val="00BE55C9"/>
    <w:rsid w:val="00BF0400"/>
    <w:rsid w:val="00BF1259"/>
    <w:rsid w:val="00BF4C2B"/>
    <w:rsid w:val="00C02EBE"/>
    <w:rsid w:val="00C06E4E"/>
    <w:rsid w:val="00C1240F"/>
    <w:rsid w:val="00C13942"/>
    <w:rsid w:val="00C21B8F"/>
    <w:rsid w:val="00C246CF"/>
    <w:rsid w:val="00C24A72"/>
    <w:rsid w:val="00C26C20"/>
    <w:rsid w:val="00C31457"/>
    <w:rsid w:val="00C33236"/>
    <w:rsid w:val="00C333DE"/>
    <w:rsid w:val="00C3670E"/>
    <w:rsid w:val="00C42CB2"/>
    <w:rsid w:val="00C4382D"/>
    <w:rsid w:val="00C46C1B"/>
    <w:rsid w:val="00C55EE8"/>
    <w:rsid w:val="00C56452"/>
    <w:rsid w:val="00C6168A"/>
    <w:rsid w:val="00C62C92"/>
    <w:rsid w:val="00C63163"/>
    <w:rsid w:val="00C641F0"/>
    <w:rsid w:val="00C67272"/>
    <w:rsid w:val="00C7384D"/>
    <w:rsid w:val="00C745CC"/>
    <w:rsid w:val="00C764B1"/>
    <w:rsid w:val="00C76E34"/>
    <w:rsid w:val="00C84B9C"/>
    <w:rsid w:val="00C91059"/>
    <w:rsid w:val="00C91F1C"/>
    <w:rsid w:val="00C92031"/>
    <w:rsid w:val="00C97F57"/>
    <w:rsid w:val="00CA2975"/>
    <w:rsid w:val="00CA30A9"/>
    <w:rsid w:val="00CB3B69"/>
    <w:rsid w:val="00CC18F3"/>
    <w:rsid w:val="00CC5889"/>
    <w:rsid w:val="00CE39ED"/>
    <w:rsid w:val="00CF51E5"/>
    <w:rsid w:val="00D00366"/>
    <w:rsid w:val="00D02B30"/>
    <w:rsid w:val="00D04925"/>
    <w:rsid w:val="00D12765"/>
    <w:rsid w:val="00D1514A"/>
    <w:rsid w:val="00D25172"/>
    <w:rsid w:val="00D27389"/>
    <w:rsid w:val="00D31942"/>
    <w:rsid w:val="00D3226D"/>
    <w:rsid w:val="00D329A7"/>
    <w:rsid w:val="00D3497C"/>
    <w:rsid w:val="00D4275C"/>
    <w:rsid w:val="00D463B9"/>
    <w:rsid w:val="00D55A9A"/>
    <w:rsid w:val="00D5612F"/>
    <w:rsid w:val="00D672F5"/>
    <w:rsid w:val="00D67FD0"/>
    <w:rsid w:val="00D721D2"/>
    <w:rsid w:val="00D73512"/>
    <w:rsid w:val="00D7584E"/>
    <w:rsid w:val="00D83A86"/>
    <w:rsid w:val="00D858EC"/>
    <w:rsid w:val="00D90878"/>
    <w:rsid w:val="00D978F9"/>
    <w:rsid w:val="00DA4F55"/>
    <w:rsid w:val="00DA7F01"/>
    <w:rsid w:val="00DB46F0"/>
    <w:rsid w:val="00DB5B75"/>
    <w:rsid w:val="00DB67CD"/>
    <w:rsid w:val="00DB7B70"/>
    <w:rsid w:val="00DC2FB6"/>
    <w:rsid w:val="00DC4B52"/>
    <w:rsid w:val="00DC65B8"/>
    <w:rsid w:val="00DC6C27"/>
    <w:rsid w:val="00DD0E7E"/>
    <w:rsid w:val="00DD34B4"/>
    <w:rsid w:val="00DD3EA4"/>
    <w:rsid w:val="00DD4CC3"/>
    <w:rsid w:val="00DE2DFE"/>
    <w:rsid w:val="00DF653B"/>
    <w:rsid w:val="00DF7A3E"/>
    <w:rsid w:val="00E00E20"/>
    <w:rsid w:val="00E01C10"/>
    <w:rsid w:val="00E1105F"/>
    <w:rsid w:val="00E124B5"/>
    <w:rsid w:val="00E146AF"/>
    <w:rsid w:val="00E15306"/>
    <w:rsid w:val="00E1621C"/>
    <w:rsid w:val="00E17075"/>
    <w:rsid w:val="00E2130E"/>
    <w:rsid w:val="00E267CD"/>
    <w:rsid w:val="00E3032D"/>
    <w:rsid w:val="00E4018F"/>
    <w:rsid w:val="00E41B86"/>
    <w:rsid w:val="00E44A1B"/>
    <w:rsid w:val="00E450AB"/>
    <w:rsid w:val="00E51EF8"/>
    <w:rsid w:val="00E61521"/>
    <w:rsid w:val="00E6713A"/>
    <w:rsid w:val="00E90F8B"/>
    <w:rsid w:val="00E94715"/>
    <w:rsid w:val="00EA193F"/>
    <w:rsid w:val="00EA2432"/>
    <w:rsid w:val="00EA4520"/>
    <w:rsid w:val="00EB0BA9"/>
    <w:rsid w:val="00EB222A"/>
    <w:rsid w:val="00ED31A5"/>
    <w:rsid w:val="00ED7DD3"/>
    <w:rsid w:val="00EE4846"/>
    <w:rsid w:val="00EE7F1C"/>
    <w:rsid w:val="00EF5736"/>
    <w:rsid w:val="00EF5D0F"/>
    <w:rsid w:val="00EF5F50"/>
    <w:rsid w:val="00F16CCC"/>
    <w:rsid w:val="00F20DF3"/>
    <w:rsid w:val="00F220F2"/>
    <w:rsid w:val="00F248D5"/>
    <w:rsid w:val="00F250AC"/>
    <w:rsid w:val="00F30ADC"/>
    <w:rsid w:val="00F44F05"/>
    <w:rsid w:val="00F50CFD"/>
    <w:rsid w:val="00F50F4E"/>
    <w:rsid w:val="00F52BC3"/>
    <w:rsid w:val="00F70C0A"/>
    <w:rsid w:val="00F73977"/>
    <w:rsid w:val="00F812BF"/>
    <w:rsid w:val="00F969CD"/>
    <w:rsid w:val="00F97B2E"/>
    <w:rsid w:val="00FA47FE"/>
    <w:rsid w:val="00FA7481"/>
    <w:rsid w:val="00FB0A78"/>
    <w:rsid w:val="00FB1AB9"/>
    <w:rsid w:val="00FB31D6"/>
    <w:rsid w:val="00FB5CB2"/>
    <w:rsid w:val="00FB6CBA"/>
    <w:rsid w:val="00FC7AE0"/>
    <w:rsid w:val="00FD45E6"/>
    <w:rsid w:val="00FE4491"/>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8F4"/>
  <w15:docId w15:val="{8DAF28E9-48FA-4B0C-8FC6-4C1A7B2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after="129" w:line="271"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52"/>
    <w:pPr>
      <w:ind w:hanging="10"/>
    </w:pPr>
    <w:rPr>
      <w:color w:val="000000"/>
    </w:rPr>
  </w:style>
  <w:style w:type="paragraph" w:styleId="Heading1">
    <w:name w:val="heading 1"/>
    <w:next w:val="Normal"/>
    <w:link w:val="Heading1Char"/>
    <w:uiPriority w:val="9"/>
    <w:qFormat/>
    <w:pPr>
      <w:keepNext/>
      <w:keepLines/>
      <w:spacing w:after="139"/>
      <w:ind w:right="19" w:hanging="10"/>
      <w:outlineLvl w:val="0"/>
    </w:pPr>
    <w:rPr>
      <w:b/>
      <w:color w:val="000000"/>
    </w:rPr>
  </w:style>
  <w:style w:type="paragraph" w:styleId="Heading2">
    <w:name w:val="heading 2"/>
    <w:next w:val="Normal"/>
    <w:link w:val="Heading2Char"/>
    <w:uiPriority w:val="9"/>
    <w:unhideWhenUsed/>
    <w:qFormat/>
    <w:pPr>
      <w:keepNext/>
      <w:keepLines/>
      <w:spacing w:after="139"/>
      <w:ind w:right="19"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5477"/>
    <w:pPr>
      <w:ind w:left="720"/>
      <w:contextualSpacing/>
    </w:pPr>
  </w:style>
  <w:style w:type="paragraph" w:styleId="Revision">
    <w:name w:val="Revision"/>
    <w:hidden/>
    <w:uiPriority w:val="99"/>
    <w:semiHidden/>
    <w:rsid w:val="00366B90"/>
    <w:pPr>
      <w:spacing w:after="0" w:line="240" w:lineRule="auto"/>
    </w:pPr>
    <w:rPr>
      <w:color w:val="000000"/>
    </w:rPr>
  </w:style>
  <w:style w:type="paragraph" w:styleId="BalloonText">
    <w:name w:val="Balloon Text"/>
    <w:basedOn w:val="Normal"/>
    <w:link w:val="BalloonTextChar"/>
    <w:uiPriority w:val="99"/>
    <w:semiHidden/>
    <w:unhideWhenUsed/>
    <w:rsid w:val="00E26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CF"/>
    <w:rPr>
      <w:rFonts w:ascii="Segoe UI" w:eastAsia="Times New Roman"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0" w:type="dxa"/>
        <w:left w:w="0" w:type="dxa"/>
        <w:right w:w="0" w:type="dxa"/>
      </w:tblCellMar>
    </w:tblPr>
  </w:style>
  <w:style w:type="character" w:styleId="CommentReference">
    <w:name w:val="annotation reference"/>
    <w:basedOn w:val="DefaultParagraphFont"/>
    <w:uiPriority w:val="99"/>
    <w:semiHidden/>
    <w:unhideWhenUsed/>
    <w:rsid w:val="00BA21B4"/>
    <w:rPr>
      <w:sz w:val="16"/>
      <w:szCs w:val="16"/>
    </w:rPr>
  </w:style>
  <w:style w:type="paragraph" w:styleId="CommentText">
    <w:name w:val="annotation text"/>
    <w:basedOn w:val="Normal"/>
    <w:link w:val="CommentTextChar"/>
    <w:uiPriority w:val="99"/>
    <w:semiHidden/>
    <w:unhideWhenUsed/>
    <w:rsid w:val="00BA21B4"/>
    <w:pPr>
      <w:spacing w:line="240" w:lineRule="auto"/>
    </w:pPr>
    <w:rPr>
      <w:sz w:val="20"/>
      <w:szCs w:val="20"/>
    </w:rPr>
  </w:style>
  <w:style w:type="character" w:customStyle="1" w:styleId="CommentTextChar">
    <w:name w:val="Comment Text Char"/>
    <w:basedOn w:val="DefaultParagraphFont"/>
    <w:link w:val="CommentText"/>
    <w:uiPriority w:val="99"/>
    <w:semiHidden/>
    <w:rsid w:val="00BA21B4"/>
    <w:rPr>
      <w:color w:val="000000"/>
      <w:sz w:val="20"/>
      <w:szCs w:val="20"/>
    </w:rPr>
  </w:style>
  <w:style w:type="paragraph" w:styleId="CommentSubject">
    <w:name w:val="annotation subject"/>
    <w:basedOn w:val="CommentText"/>
    <w:next w:val="CommentText"/>
    <w:link w:val="CommentSubjectChar"/>
    <w:uiPriority w:val="99"/>
    <w:semiHidden/>
    <w:unhideWhenUsed/>
    <w:rsid w:val="00BA21B4"/>
    <w:rPr>
      <w:b/>
      <w:bCs/>
    </w:rPr>
  </w:style>
  <w:style w:type="character" w:customStyle="1" w:styleId="CommentSubjectChar">
    <w:name w:val="Comment Subject Char"/>
    <w:basedOn w:val="CommentTextChar"/>
    <w:link w:val="CommentSubject"/>
    <w:uiPriority w:val="99"/>
    <w:semiHidden/>
    <w:rsid w:val="00BA21B4"/>
    <w:rPr>
      <w:b/>
      <w:bCs/>
      <w:color w:val="000000"/>
      <w:sz w:val="20"/>
      <w:szCs w:val="20"/>
    </w:rPr>
  </w:style>
  <w:style w:type="paragraph" w:styleId="Header">
    <w:name w:val="header"/>
    <w:basedOn w:val="Normal"/>
    <w:link w:val="HeaderChar"/>
    <w:uiPriority w:val="99"/>
    <w:unhideWhenUsed/>
    <w:rsid w:val="007C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dZc8R47YyXJphmCeRTPy9F62Q==">AMUW2mUKVa0TBQmJLbubah159a4+lXuef2owx7z3ong5cW/+sciDNyQI3m7KJu5JVIDIz3gcPYQ9yfEdGu4k80NjVi98N6UAG9HUgWqY94FI1p8wWyzdtBjPO2tLfpgxUDO4mD4Ca+2e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F3E5B-5A9C-4ECC-9804-2A001B66E134}"/>
</file>

<file path=customXml/itemProps3.xml><?xml version="1.0" encoding="utf-8"?>
<ds:datastoreItem xmlns:ds="http://schemas.openxmlformats.org/officeDocument/2006/customXml" ds:itemID="{ACEC8A4B-E34B-4D8D-9112-F16629D9249B}"/>
</file>

<file path=customXml/itemProps4.xml><?xml version="1.0" encoding="utf-8"?>
<ds:datastoreItem xmlns:ds="http://schemas.openxmlformats.org/officeDocument/2006/customXml" ds:itemID="{E4C6C195-A909-4BFA-903F-0AA288B56A3B}"/>
</file>

<file path=docProps/app.xml><?xml version="1.0" encoding="utf-8"?>
<Properties xmlns="http://schemas.openxmlformats.org/officeDocument/2006/extended-properties" xmlns:vt="http://schemas.openxmlformats.org/officeDocument/2006/docPropsVTypes">
  <Template>Normal</Template>
  <TotalTime>90</TotalTime>
  <Pages>11</Pages>
  <Words>4959</Words>
  <Characters>16712</Characters>
  <Application>Microsoft Office Word</Application>
  <DocSecurity>0</DocSecurity>
  <Lines>618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 Thuỷ</cp:lastModifiedBy>
  <cp:revision>85</cp:revision>
  <cp:lastPrinted>2023-07-28T08:31:00Z</cp:lastPrinted>
  <dcterms:created xsi:type="dcterms:W3CDTF">2023-06-02T09:27:00Z</dcterms:created>
  <dcterms:modified xsi:type="dcterms:W3CDTF">2023-07-28T09:20:00Z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