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57842" w14:textId="1C0BBA63" w:rsidR="00E0439C" w:rsidRPr="00826DE4" w:rsidRDefault="00E0439C" w:rsidP="00BD74A9">
      <w:pPr>
        <w:pStyle w:val="Heading1"/>
        <w:spacing w:before="0" w:after="0"/>
        <w:jc w:val="center"/>
        <w:rPr>
          <w:rFonts w:ascii="Times New Roman" w:hAnsi="Times New Roman"/>
          <w:color w:val="auto"/>
          <w:sz w:val="28"/>
          <w:szCs w:val="28"/>
          <w:lang w:val="en-US"/>
        </w:rPr>
      </w:pPr>
      <w:r w:rsidRPr="00AD3057">
        <w:rPr>
          <w:rFonts w:ascii="Times New Roman" w:hAnsi="Times New Roman"/>
          <w:color w:val="auto"/>
          <w:sz w:val="28"/>
          <w:szCs w:val="28"/>
        </w:rPr>
        <w:t>Phụ lục I</w:t>
      </w:r>
      <w:r w:rsidR="00826DE4">
        <w:rPr>
          <w:rFonts w:ascii="Times New Roman" w:hAnsi="Times New Roman"/>
          <w:color w:val="auto"/>
          <w:sz w:val="28"/>
          <w:szCs w:val="28"/>
          <w:lang w:val="en-US"/>
        </w:rPr>
        <w:t>I</w:t>
      </w:r>
    </w:p>
    <w:p w14:paraId="674B03F6" w14:textId="4A52318F" w:rsidR="00E0439C" w:rsidRPr="00826DE4" w:rsidRDefault="00E0439C" w:rsidP="00BD74A9">
      <w:pPr>
        <w:pStyle w:val="Heading2"/>
        <w:jc w:val="center"/>
        <w:rPr>
          <w:sz w:val="28"/>
          <w:szCs w:val="28"/>
        </w:rPr>
      </w:pPr>
      <w:r w:rsidRPr="00AD3057">
        <w:rPr>
          <w:sz w:val="28"/>
          <w:szCs w:val="28"/>
          <w:lang w:val="vi-VN"/>
        </w:rPr>
        <w:t xml:space="preserve">HƯỚNG DẪN LẬP HỢP ĐỒNG DỰ ÁN ĐẦU TƯ </w:t>
      </w:r>
      <w:r w:rsidR="00826DE4">
        <w:rPr>
          <w:sz w:val="28"/>
          <w:szCs w:val="28"/>
        </w:rPr>
        <w:t>THUỘC TRƯỜNG HỢP TỔ CHỨC ĐẤU THẦU THEO QUY ĐỊNH CỦA PHÁP LUẬT QUẢN LÝ NGÀNH, LĨNH VỰC</w:t>
      </w:r>
    </w:p>
    <w:p w14:paraId="43E3DA45" w14:textId="74ED683E" w:rsidR="00BD74A9" w:rsidRPr="00AD3057" w:rsidRDefault="00BD74A9" w:rsidP="00BD74A9">
      <w:pPr>
        <w:jc w:val="center"/>
        <w:rPr>
          <w:rFonts w:ascii="Times New Roman" w:hAnsi="Times New Roman" w:cs="Times New Roman"/>
          <w:i/>
          <w:color w:val="auto"/>
          <w:sz w:val="28"/>
          <w:szCs w:val="28"/>
        </w:rPr>
      </w:pPr>
      <w:r w:rsidRPr="00AD3057">
        <w:rPr>
          <w:rFonts w:ascii="Times New Roman" w:hAnsi="Times New Roman" w:cs="Times New Roman"/>
          <w:i/>
          <w:color w:val="auto"/>
          <w:sz w:val="28"/>
          <w:szCs w:val="28"/>
        </w:rPr>
        <w:t>(</w:t>
      </w:r>
      <w:r w:rsidRPr="00AD3057">
        <w:rPr>
          <w:rFonts w:ascii="Times New Roman" w:hAnsi="Times New Roman" w:cs="Times New Roman"/>
          <w:i/>
          <w:color w:val="auto"/>
          <w:sz w:val="28"/>
          <w:szCs w:val="28"/>
          <w:lang w:val="en-US"/>
        </w:rPr>
        <w:t>K</w:t>
      </w:r>
      <w:r w:rsidRPr="00AD3057">
        <w:rPr>
          <w:rFonts w:ascii="Times New Roman" w:hAnsi="Times New Roman" w:cs="Times New Roman"/>
          <w:i/>
          <w:color w:val="auto"/>
          <w:sz w:val="28"/>
          <w:szCs w:val="28"/>
        </w:rPr>
        <w:t xml:space="preserve">èm theo Nghị định số </w:t>
      </w:r>
      <w:r w:rsidR="00D76B41">
        <w:rPr>
          <w:rFonts w:ascii="Times New Roman" w:hAnsi="Times New Roman" w:cs="Times New Roman"/>
          <w:i/>
          <w:color w:val="auto"/>
          <w:sz w:val="28"/>
          <w:szCs w:val="28"/>
          <w:lang w:val="en-US"/>
        </w:rPr>
        <w:t xml:space="preserve">    </w:t>
      </w:r>
      <w:r w:rsidRPr="00AD3057">
        <w:rPr>
          <w:rFonts w:ascii="Times New Roman" w:hAnsi="Times New Roman" w:cs="Times New Roman"/>
          <w:i/>
          <w:color w:val="auto"/>
          <w:sz w:val="28"/>
          <w:szCs w:val="28"/>
        </w:rPr>
        <w:t>/</w:t>
      </w:r>
      <w:r w:rsidRPr="00AD3057">
        <w:rPr>
          <w:rFonts w:ascii="Times New Roman" w:hAnsi="Times New Roman" w:cs="Times New Roman"/>
          <w:i/>
          <w:color w:val="auto"/>
          <w:sz w:val="28"/>
          <w:szCs w:val="28"/>
          <w:lang w:val="en-US"/>
        </w:rPr>
        <w:t>2024/</w:t>
      </w:r>
      <w:r w:rsidRPr="00AD3057">
        <w:rPr>
          <w:rFonts w:ascii="Times New Roman" w:hAnsi="Times New Roman" w:cs="Times New Roman"/>
          <w:i/>
          <w:color w:val="auto"/>
          <w:sz w:val="28"/>
          <w:szCs w:val="28"/>
        </w:rPr>
        <w:t>NĐ-CP</w:t>
      </w:r>
    </w:p>
    <w:p w14:paraId="1739641B" w14:textId="049E1F27" w:rsidR="00BD74A9" w:rsidRPr="00AD3057" w:rsidRDefault="00BD74A9" w:rsidP="00BD74A9">
      <w:pPr>
        <w:jc w:val="center"/>
        <w:rPr>
          <w:rFonts w:ascii="Times New Roman" w:hAnsi="Times New Roman" w:cs="Times New Roman"/>
          <w:i/>
          <w:color w:val="auto"/>
          <w:sz w:val="28"/>
          <w:szCs w:val="28"/>
        </w:rPr>
      </w:pPr>
      <w:r w:rsidRPr="00AD3057">
        <w:rPr>
          <w:rFonts w:ascii="Times New Roman" w:hAnsi="Times New Roman" w:cs="Times New Roman"/>
          <w:i/>
          <w:color w:val="auto"/>
          <w:sz w:val="28"/>
          <w:szCs w:val="28"/>
        </w:rPr>
        <w:t xml:space="preserve">ngày </w:t>
      </w:r>
      <w:r w:rsidR="00D76B41">
        <w:rPr>
          <w:rFonts w:ascii="Times New Roman" w:hAnsi="Times New Roman" w:cs="Times New Roman"/>
          <w:i/>
          <w:color w:val="auto"/>
          <w:sz w:val="28"/>
          <w:szCs w:val="28"/>
          <w:lang w:val="en-US"/>
        </w:rPr>
        <w:t xml:space="preserve">  </w:t>
      </w:r>
      <w:r w:rsidRPr="00AD3057">
        <w:rPr>
          <w:rFonts w:ascii="Times New Roman" w:hAnsi="Times New Roman" w:cs="Times New Roman"/>
          <w:i/>
          <w:color w:val="auto"/>
          <w:sz w:val="28"/>
          <w:szCs w:val="28"/>
          <w:lang w:val="en-US"/>
        </w:rPr>
        <w:t xml:space="preserve"> tháng </w:t>
      </w:r>
      <w:r w:rsidR="00D76B41">
        <w:rPr>
          <w:rFonts w:ascii="Times New Roman" w:hAnsi="Times New Roman" w:cs="Times New Roman"/>
          <w:i/>
          <w:color w:val="auto"/>
          <w:sz w:val="28"/>
          <w:szCs w:val="28"/>
          <w:lang w:val="en-US"/>
        </w:rPr>
        <w:t xml:space="preserve">  </w:t>
      </w:r>
      <w:r w:rsidRPr="00AD3057">
        <w:rPr>
          <w:rFonts w:ascii="Times New Roman" w:hAnsi="Times New Roman" w:cs="Times New Roman"/>
          <w:i/>
          <w:color w:val="auto"/>
          <w:sz w:val="28"/>
          <w:szCs w:val="28"/>
          <w:lang w:val="en-US"/>
        </w:rPr>
        <w:t xml:space="preserve"> năm </w:t>
      </w:r>
      <w:r w:rsidR="00F61D44" w:rsidRPr="00AD3057">
        <w:rPr>
          <w:rFonts w:ascii="Times New Roman" w:hAnsi="Times New Roman" w:cs="Times New Roman"/>
          <w:i/>
          <w:color w:val="auto"/>
          <w:sz w:val="28"/>
          <w:szCs w:val="28"/>
          <w:lang w:val="en-US"/>
        </w:rPr>
        <w:t xml:space="preserve">2024 </w:t>
      </w:r>
      <w:r w:rsidRPr="00AD3057">
        <w:rPr>
          <w:rFonts w:ascii="Times New Roman" w:hAnsi="Times New Roman" w:cs="Times New Roman"/>
          <w:i/>
          <w:color w:val="auto"/>
          <w:sz w:val="28"/>
          <w:szCs w:val="28"/>
        </w:rPr>
        <w:t>của Chính phủ)</w:t>
      </w:r>
    </w:p>
    <w:p w14:paraId="0FC22DE3" w14:textId="77777777" w:rsidR="00BD74A9" w:rsidRPr="00AD3057" w:rsidRDefault="00BD74A9" w:rsidP="00BD74A9">
      <w:pPr>
        <w:jc w:val="center"/>
        <w:rPr>
          <w:rFonts w:ascii="Times New Roman" w:hAnsi="Times New Roman" w:cs="Times New Roman"/>
          <w:color w:val="auto"/>
          <w:sz w:val="28"/>
          <w:szCs w:val="28"/>
          <w:vertAlign w:val="superscript"/>
          <w:lang w:val="en-US"/>
        </w:rPr>
      </w:pPr>
      <w:r w:rsidRPr="00AD3057">
        <w:rPr>
          <w:rFonts w:ascii="Times New Roman" w:hAnsi="Times New Roman" w:cs="Times New Roman"/>
          <w:color w:val="auto"/>
          <w:sz w:val="28"/>
          <w:szCs w:val="28"/>
          <w:vertAlign w:val="superscript"/>
          <w:lang w:val="en-US"/>
        </w:rPr>
        <w:t>_______________</w:t>
      </w:r>
    </w:p>
    <w:p w14:paraId="27671B48" w14:textId="77777777" w:rsidR="00E0439C" w:rsidRPr="00AD3057" w:rsidRDefault="00E0439C" w:rsidP="00E0439C">
      <w:pPr>
        <w:spacing w:before="120"/>
        <w:jc w:val="center"/>
        <w:rPr>
          <w:rFonts w:ascii="Times New Roman" w:hAnsi="Times New Roman" w:cs="Times New Roman"/>
          <w:b/>
          <w:color w:val="auto"/>
          <w:sz w:val="2"/>
          <w:szCs w:val="28"/>
        </w:rPr>
      </w:pPr>
    </w:p>
    <w:p w14:paraId="398E6D60" w14:textId="4439D1AB" w:rsidR="00E0439C" w:rsidRPr="00D76B41" w:rsidRDefault="00E0439C" w:rsidP="00BD74A9">
      <w:pPr>
        <w:pStyle w:val="NormalWeb"/>
        <w:widowControl w:val="0"/>
        <w:shd w:val="clear" w:color="auto" w:fill="FFFFFF"/>
        <w:spacing w:before="240" w:beforeAutospacing="0" w:after="0" w:afterAutospacing="0"/>
        <w:ind w:firstLine="567"/>
        <w:jc w:val="both"/>
        <w:rPr>
          <w:b/>
          <w:bCs/>
          <w:kern w:val="28"/>
          <w:sz w:val="28"/>
          <w:szCs w:val="28"/>
          <w:lang w:bidi="ar-BH"/>
        </w:rPr>
      </w:pPr>
      <w:r w:rsidRPr="00AD3057">
        <w:rPr>
          <w:b/>
          <w:bCs/>
          <w:kern w:val="28"/>
          <w:sz w:val="28"/>
          <w:szCs w:val="28"/>
          <w:lang w:val="nl-NL" w:bidi="ar-BH"/>
        </w:rPr>
        <w:t>I. THÀNH PHẦN HỢP ĐỒNG DỰ ÁN</w:t>
      </w:r>
      <w:r w:rsidRPr="00AD3057">
        <w:rPr>
          <w:b/>
          <w:bCs/>
          <w:sz w:val="28"/>
          <w:szCs w:val="28"/>
          <w:lang w:val="vi-VN"/>
        </w:rPr>
        <w:t xml:space="preserve"> ĐẦU TƯ </w:t>
      </w:r>
      <w:r w:rsidR="00826DE4">
        <w:rPr>
          <w:b/>
          <w:bCs/>
          <w:sz w:val="28"/>
          <w:szCs w:val="28"/>
        </w:rPr>
        <w:t>KINH DOANH</w:t>
      </w:r>
    </w:p>
    <w:p w14:paraId="2806DC03" w14:textId="77777777" w:rsidR="00E0439C" w:rsidRPr="00AD3057" w:rsidRDefault="00E0439C" w:rsidP="00BD74A9">
      <w:pPr>
        <w:pStyle w:val="NormalWeb"/>
        <w:widowControl w:val="0"/>
        <w:shd w:val="clear" w:color="auto" w:fill="FFFFFF"/>
        <w:spacing w:before="240" w:beforeAutospacing="0" w:after="0" w:afterAutospacing="0"/>
        <w:ind w:firstLine="567"/>
        <w:jc w:val="both"/>
        <w:rPr>
          <w:bCs/>
          <w:kern w:val="28"/>
          <w:sz w:val="28"/>
          <w:szCs w:val="28"/>
          <w:lang w:val="vi-VN" w:bidi="ar-BH"/>
        </w:rPr>
      </w:pPr>
      <w:r w:rsidRPr="00AD3057">
        <w:rPr>
          <w:sz w:val="28"/>
          <w:szCs w:val="28"/>
          <w:lang w:val="nl-NL"/>
        </w:rPr>
        <w:t xml:space="preserve">1. </w:t>
      </w:r>
      <w:r w:rsidRPr="00AD3057">
        <w:rPr>
          <w:sz w:val="28"/>
          <w:szCs w:val="28"/>
          <w:lang w:val="vi-VN"/>
        </w:rPr>
        <w:t>Văn bản thỏa thuận của các bên về hợp đồng, bao gồm: căn cứ pháp lý ký kết hợp đồng dự án; t</w:t>
      </w:r>
      <w:r w:rsidRPr="00AD3057">
        <w:rPr>
          <w:bCs/>
          <w:kern w:val="28"/>
          <w:sz w:val="28"/>
          <w:szCs w:val="28"/>
          <w:lang w:val="vi-VN" w:bidi="ar-BH"/>
        </w:rPr>
        <w:t>hông tin về các bên ký kết hợp đồng dự án</w:t>
      </w:r>
      <w:r w:rsidRPr="00AD3057">
        <w:rPr>
          <w:bCs/>
          <w:kern w:val="28"/>
          <w:sz w:val="28"/>
          <w:szCs w:val="28"/>
          <w:lang w:val="nl-NL" w:bidi="ar-BH"/>
        </w:rPr>
        <w:t xml:space="preserve">; hồ sơ hợp đồng và thứ tự ưu tiên; thời hạn hợp đồng và thời điểm có hiệu lực của hợp đồng. </w:t>
      </w:r>
    </w:p>
    <w:p w14:paraId="2A33144A" w14:textId="71BAF61C" w:rsidR="00E0439C" w:rsidRPr="00AD3057" w:rsidRDefault="00E0439C" w:rsidP="00BD74A9">
      <w:pPr>
        <w:pStyle w:val="NormalWeb"/>
        <w:widowControl w:val="0"/>
        <w:shd w:val="clear" w:color="auto" w:fill="FFFFFF"/>
        <w:spacing w:before="240" w:beforeAutospacing="0" w:after="0" w:afterAutospacing="0"/>
        <w:ind w:firstLine="567"/>
        <w:jc w:val="both"/>
        <w:rPr>
          <w:bCs/>
          <w:kern w:val="28"/>
          <w:sz w:val="28"/>
          <w:szCs w:val="28"/>
          <w:lang w:val="vi-VN" w:bidi="ar-BH"/>
        </w:rPr>
      </w:pPr>
      <w:r w:rsidRPr="00AD3057">
        <w:rPr>
          <w:bCs/>
          <w:kern w:val="28"/>
          <w:sz w:val="28"/>
          <w:szCs w:val="28"/>
          <w:lang w:val="vi-VN" w:bidi="ar-BH"/>
        </w:rPr>
        <w:t>2. Điều kiện chung của hợp đồng</w:t>
      </w:r>
      <w:r w:rsidR="001317C6" w:rsidRPr="00AD3057">
        <w:rPr>
          <w:bCs/>
          <w:kern w:val="28"/>
          <w:sz w:val="28"/>
          <w:szCs w:val="28"/>
          <w:lang w:val="vi-VN" w:bidi="ar-BH"/>
        </w:rPr>
        <w:t>,</w:t>
      </w:r>
      <w:r w:rsidRPr="00AD3057">
        <w:rPr>
          <w:bCs/>
          <w:kern w:val="28"/>
          <w:sz w:val="28"/>
          <w:szCs w:val="28"/>
          <w:lang w:val="vi-VN" w:bidi="ar-BH"/>
        </w:rPr>
        <w:t xml:space="preserve"> bao gồm các nội dung áp dụng chung </w:t>
      </w:r>
      <w:r w:rsidRPr="00AD3057">
        <w:rPr>
          <w:bCs/>
          <w:kern w:val="28"/>
          <w:sz w:val="28"/>
          <w:szCs w:val="28"/>
          <w:lang w:bidi="ar-BH"/>
        </w:rPr>
        <w:t xml:space="preserve">và </w:t>
      </w:r>
      <w:r w:rsidRPr="00AD3057">
        <w:rPr>
          <w:bCs/>
          <w:kern w:val="28"/>
          <w:sz w:val="28"/>
          <w:szCs w:val="28"/>
          <w:lang w:val="vi-VN" w:bidi="ar-BH"/>
        </w:rPr>
        <w:t xml:space="preserve">nội dung đặc thù phù hợp với ngành và lĩnh vực của dự án. </w:t>
      </w:r>
    </w:p>
    <w:p w14:paraId="049E3361" w14:textId="31CDBE5B" w:rsidR="00E0439C" w:rsidRPr="00AD3057" w:rsidRDefault="00E0439C" w:rsidP="00BD74A9">
      <w:pPr>
        <w:pStyle w:val="NormalWeb"/>
        <w:widowControl w:val="0"/>
        <w:shd w:val="clear" w:color="auto" w:fill="FFFFFF"/>
        <w:spacing w:before="240" w:beforeAutospacing="0" w:after="0" w:afterAutospacing="0"/>
        <w:ind w:firstLine="567"/>
        <w:jc w:val="both"/>
        <w:rPr>
          <w:bCs/>
          <w:kern w:val="28"/>
          <w:sz w:val="28"/>
          <w:szCs w:val="28"/>
          <w:lang w:val="vi-VN" w:bidi="ar-BH"/>
        </w:rPr>
      </w:pPr>
      <w:r w:rsidRPr="00AD3057">
        <w:rPr>
          <w:bCs/>
          <w:kern w:val="28"/>
          <w:sz w:val="28"/>
          <w:szCs w:val="28"/>
          <w:lang w:val="vi-VN" w:bidi="ar-BH"/>
        </w:rPr>
        <w:t>3. Điều kiện cụ thể của hợp đồng</w:t>
      </w:r>
      <w:r w:rsidR="001317C6" w:rsidRPr="00AD3057">
        <w:rPr>
          <w:bCs/>
          <w:kern w:val="28"/>
          <w:sz w:val="28"/>
          <w:szCs w:val="28"/>
          <w:lang w:val="vi-VN" w:bidi="ar-BH"/>
        </w:rPr>
        <w:t>,</w:t>
      </w:r>
      <w:r w:rsidRPr="00AD3057">
        <w:rPr>
          <w:bCs/>
          <w:kern w:val="28"/>
          <w:sz w:val="28"/>
          <w:szCs w:val="28"/>
          <w:lang w:val="vi-VN" w:bidi="ar-BH"/>
        </w:rPr>
        <w:t xml:space="preserve"> </w:t>
      </w:r>
      <w:r w:rsidRPr="00AD3057">
        <w:rPr>
          <w:bCs/>
          <w:kern w:val="28"/>
          <w:sz w:val="28"/>
          <w:szCs w:val="28"/>
          <w:lang w:bidi="ar-BH"/>
        </w:rPr>
        <w:t>bao gồm</w:t>
      </w:r>
      <w:r w:rsidRPr="00AD3057">
        <w:rPr>
          <w:bCs/>
          <w:kern w:val="28"/>
          <w:sz w:val="28"/>
          <w:szCs w:val="28"/>
          <w:lang w:val="vi-VN" w:bidi="ar-BH"/>
        </w:rPr>
        <w:t xml:space="preserve"> các nội dung tương ứng với điều kiện chung khi áp dụng đối với từng dự án cụ thể. </w:t>
      </w:r>
    </w:p>
    <w:p w14:paraId="4425B135" w14:textId="77777777" w:rsidR="00E0439C" w:rsidRPr="00AD3057" w:rsidRDefault="00E0439C" w:rsidP="00BD74A9">
      <w:pPr>
        <w:pStyle w:val="NormalWeb"/>
        <w:widowControl w:val="0"/>
        <w:shd w:val="clear" w:color="auto" w:fill="FFFFFF"/>
        <w:spacing w:before="240" w:beforeAutospacing="0" w:after="0" w:afterAutospacing="0"/>
        <w:ind w:firstLine="567"/>
        <w:jc w:val="both"/>
        <w:rPr>
          <w:bCs/>
          <w:spacing w:val="-6"/>
          <w:kern w:val="28"/>
          <w:sz w:val="28"/>
          <w:szCs w:val="28"/>
          <w:lang w:val="vi-VN" w:bidi="ar-BH"/>
        </w:rPr>
      </w:pPr>
      <w:r w:rsidRPr="00AD3057">
        <w:rPr>
          <w:spacing w:val="-6"/>
          <w:sz w:val="28"/>
          <w:szCs w:val="28"/>
          <w:lang w:val="vi-VN"/>
        </w:rPr>
        <w:t>4. Phụ lục hợp đồng quy định chi tiết một số điều khoản của hợp đồng</w:t>
      </w:r>
      <w:r w:rsidRPr="00AD3057">
        <w:rPr>
          <w:spacing w:val="-6"/>
          <w:sz w:val="28"/>
          <w:szCs w:val="28"/>
        </w:rPr>
        <w:t xml:space="preserve"> (nếu có)</w:t>
      </w:r>
      <w:r w:rsidRPr="00AD3057">
        <w:rPr>
          <w:spacing w:val="-6"/>
          <w:sz w:val="28"/>
          <w:szCs w:val="28"/>
          <w:lang w:val="vi-VN"/>
        </w:rPr>
        <w:t xml:space="preserve">. </w:t>
      </w:r>
    </w:p>
    <w:p w14:paraId="750C1518" w14:textId="77777777" w:rsidR="00E0439C" w:rsidRPr="00AD3057" w:rsidRDefault="00E0439C" w:rsidP="00BD74A9">
      <w:pPr>
        <w:spacing w:before="240"/>
        <w:ind w:firstLine="567"/>
        <w:jc w:val="both"/>
        <w:rPr>
          <w:rFonts w:ascii="Times New Roman" w:hAnsi="Times New Roman" w:cs="Times New Roman"/>
          <w:b/>
          <w:color w:val="auto"/>
          <w:sz w:val="28"/>
          <w:szCs w:val="28"/>
        </w:rPr>
      </w:pPr>
      <w:r w:rsidRPr="00AD3057">
        <w:rPr>
          <w:rFonts w:ascii="Times New Roman" w:hAnsi="Times New Roman" w:cs="Times New Roman"/>
          <w:b/>
          <w:color w:val="auto"/>
          <w:sz w:val="28"/>
          <w:szCs w:val="28"/>
        </w:rPr>
        <w:t>II. NỘI DUNG CƠ BẢN CỦA HỢP ĐỒNG DỰ ÁN</w:t>
      </w:r>
    </w:p>
    <w:p w14:paraId="6B922790" w14:textId="77777777" w:rsidR="00E0439C" w:rsidRPr="00AD3057" w:rsidRDefault="00E0439C" w:rsidP="00BD74A9">
      <w:pPr>
        <w:spacing w:before="240"/>
        <w:ind w:firstLine="567"/>
        <w:jc w:val="both"/>
        <w:rPr>
          <w:rFonts w:ascii="Times New Roman" w:hAnsi="Times New Roman" w:cs="Times New Roman"/>
          <w:color w:val="auto"/>
          <w:sz w:val="28"/>
          <w:szCs w:val="28"/>
        </w:rPr>
      </w:pPr>
      <w:r w:rsidRPr="00AD3057">
        <w:rPr>
          <w:rFonts w:ascii="Times New Roman" w:hAnsi="Times New Roman" w:cs="Times New Roman"/>
          <w:color w:val="auto"/>
          <w:sz w:val="28"/>
          <w:szCs w:val="28"/>
        </w:rPr>
        <w:t xml:space="preserve">Các nội dung dưới đây được sắp xếp, trình bày trong các thành phần của Hợp đồng mẫu dự án đầu tư kinh doanh căn cứ tính chất, đặc điểm của từng ngành, lĩnh vực của dự án. </w:t>
      </w:r>
    </w:p>
    <w:p w14:paraId="6104A43D" w14:textId="77777777" w:rsidR="00E0439C" w:rsidRPr="00AD3057" w:rsidRDefault="00E0439C" w:rsidP="00BD74A9">
      <w:pPr>
        <w:spacing w:before="240"/>
        <w:ind w:firstLine="567"/>
        <w:rPr>
          <w:rFonts w:ascii="Times New Roman" w:eastAsia="MS Mincho" w:hAnsi="Times New Roman" w:cs="Times New Roman"/>
          <w:color w:val="auto"/>
          <w:sz w:val="28"/>
          <w:szCs w:val="28"/>
          <w:lang w:val="en-US" w:eastAsia="en-US"/>
        </w:rPr>
      </w:pPr>
      <w:r w:rsidRPr="00AD3057">
        <w:rPr>
          <w:rFonts w:ascii="Times New Roman" w:eastAsia="MS Mincho" w:hAnsi="Times New Roman" w:cs="Times New Roman"/>
          <w:color w:val="auto"/>
          <w:sz w:val="28"/>
          <w:szCs w:val="28"/>
          <w:lang w:eastAsia="en-US"/>
        </w:rPr>
        <w:t>1. Giải thích từ ngữ</w:t>
      </w:r>
      <w:r w:rsidRPr="00AD3057">
        <w:rPr>
          <w:rFonts w:ascii="Times New Roman" w:eastAsia="MS Mincho" w:hAnsi="Times New Roman" w:cs="Times New Roman"/>
          <w:color w:val="auto"/>
          <w:sz w:val="28"/>
          <w:szCs w:val="28"/>
          <w:lang w:val="en-US" w:eastAsia="en-US"/>
        </w:rPr>
        <w:t>:</w:t>
      </w:r>
    </w:p>
    <w:p w14:paraId="0A1DABC7" w14:textId="77777777" w:rsidR="00E0439C" w:rsidRPr="00AD3057" w:rsidRDefault="00E0439C" w:rsidP="00BD74A9">
      <w:pPr>
        <w:pStyle w:val="Level2"/>
        <w:widowControl w:val="0"/>
        <w:numPr>
          <w:ilvl w:val="0"/>
          <w:numId w:val="0"/>
        </w:numPr>
        <w:spacing w:before="240" w:after="0"/>
        <w:ind w:firstLine="567"/>
        <w:jc w:val="both"/>
        <w:outlineLvl w:val="9"/>
        <w:rPr>
          <w:sz w:val="28"/>
          <w:szCs w:val="28"/>
          <w:lang w:val="en-US"/>
        </w:rPr>
      </w:pPr>
      <w:r w:rsidRPr="00AD3057">
        <w:rPr>
          <w:sz w:val="28"/>
          <w:szCs w:val="28"/>
          <w:lang w:val="vi-VN"/>
        </w:rPr>
        <w:t>a) Định nghĩa và các từ viết tắt về các khái niệm, từ ngữ được sử dụng trong hợp đồng dự án, phù hợp với quy định của pháp luật hiện hành và bối cảnh cụ thể của hợp đồng dự án</w:t>
      </w:r>
      <w:r w:rsidRPr="00AD3057">
        <w:rPr>
          <w:sz w:val="28"/>
          <w:szCs w:val="28"/>
          <w:lang w:val="en-US"/>
        </w:rPr>
        <w:t>;</w:t>
      </w:r>
    </w:p>
    <w:p w14:paraId="2F53AF2F" w14:textId="77777777" w:rsidR="00E0439C" w:rsidRPr="00AD3057" w:rsidRDefault="00E0439C" w:rsidP="00BD74A9">
      <w:pPr>
        <w:pStyle w:val="Level2"/>
        <w:widowControl w:val="0"/>
        <w:numPr>
          <w:ilvl w:val="0"/>
          <w:numId w:val="0"/>
        </w:numPr>
        <w:spacing w:before="240" w:after="0"/>
        <w:ind w:firstLine="567"/>
        <w:jc w:val="both"/>
        <w:outlineLvl w:val="9"/>
        <w:rPr>
          <w:sz w:val="28"/>
          <w:szCs w:val="28"/>
          <w:lang w:val="vi-VN"/>
        </w:rPr>
      </w:pPr>
      <w:r w:rsidRPr="00AD3057">
        <w:rPr>
          <w:sz w:val="28"/>
          <w:szCs w:val="28"/>
          <w:lang w:val="vi-VN"/>
        </w:rPr>
        <w:t xml:space="preserve">b) Nguyên tắc giải thích các từ số ít, số nhiều, giới tính và các vấn đề đặc thù khác trong trường hợp hợp đồng dự án được ký kết với một bên là nhà đầu tư nước ngoài. </w:t>
      </w:r>
    </w:p>
    <w:p w14:paraId="38747943" w14:textId="77777777" w:rsidR="00E0439C" w:rsidRPr="00AD3057" w:rsidRDefault="00E0439C" w:rsidP="00BD74A9">
      <w:pPr>
        <w:pStyle w:val="Level2"/>
        <w:widowControl w:val="0"/>
        <w:numPr>
          <w:ilvl w:val="0"/>
          <w:numId w:val="0"/>
        </w:numPr>
        <w:spacing w:before="240" w:after="0"/>
        <w:ind w:firstLine="567"/>
        <w:jc w:val="both"/>
        <w:outlineLvl w:val="9"/>
        <w:rPr>
          <w:sz w:val="28"/>
          <w:szCs w:val="28"/>
          <w:lang w:val="en-US"/>
        </w:rPr>
      </w:pPr>
      <w:r w:rsidRPr="00AD3057">
        <w:rPr>
          <w:sz w:val="28"/>
          <w:szCs w:val="28"/>
          <w:lang w:val="vi-VN"/>
        </w:rPr>
        <w:t>2. Mục tiêu, phạm vi và quy mô của dự án</w:t>
      </w:r>
      <w:r w:rsidRPr="00AD3057">
        <w:rPr>
          <w:sz w:val="28"/>
          <w:szCs w:val="28"/>
          <w:lang w:val="en-US"/>
        </w:rPr>
        <w:t>:</w:t>
      </w:r>
    </w:p>
    <w:p w14:paraId="675CDB5A" w14:textId="77777777" w:rsidR="00E0439C" w:rsidRPr="00AD3057" w:rsidRDefault="00E0439C" w:rsidP="00BD74A9">
      <w:pPr>
        <w:spacing w:before="240"/>
        <w:ind w:firstLine="567"/>
        <w:jc w:val="both"/>
        <w:rPr>
          <w:rFonts w:ascii="Times New Roman" w:hAnsi="Times New Roman" w:cs="Times New Roman"/>
          <w:color w:val="auto"/>
          <w:sz w:val="28"/>
          <w:szCs w:val="28"/>
          <w:lang w:val="en-US" w:eastAsia="en-US"/>
        </w:rPr>
      </w:pPr>
      <w:r w:rsidRPr="00AD3057">
        <w:rPr>
          <w:rFonts w:ascii="Times New Roman" w:hAnsi="Times New Roman" w:cs="Times New Roman"/>
          <w:color w:val="auto"/>
          <w:sz w:val="28"/>
          <w:szCs w:val="28"/>
          <w:lang w:eastAsia="en-US"/>
        </w:rPr>
        <w:t>a) Mục tiêu chung, mục tiêu cụ thể của dự án</w:t>
      </w:r>
      <w:r w:rsidRPr="00AD3057">
        <w:rPr>
          <w:rFonts w:ascii="Times New Roman" w:hAnsi="Times New Roman" w:cs="Times New Roman"/>
          <w:color w:val="auto"/>
          <w:sz w:val="28"/>
          <w:szCs w:val="28"/>
          <w:lang w:val="en-US" w:eastAsia="en-US"/>
        </w:rPr>
        <w:t>;</w:t>
      </w:r>
    </w:p>
    <w:p w14:paraId="7057E7A1" w14:textId="77777777" w:rsidR="00E0439C" w:rsidRPr="00AD3057" w:rsidRDefault="00E0439C" w:rsidP="00BD74A9">
      <w:pPr>
        <w:spacing w:before="240"/>
        <w:ind w:firstLine="567"/>
        <w:jc w:val="both"/>
        <w:rPr>
          <w:rFonts w:ascii="Times New Roman" w:hAnsi="Times New Roman" w:cs="Times New Roman"/>
          <w:color w:val="auto"/>
          <w:sz w:val="28"/>
          <w:szCs w:val="28"/>
          <w:lang w:val="en-US" w:eastAsia="en-US"/>
        </w:rPr>
      </w:pPr>
      <w:r w:rsidRPr="00AD3057">
        <w:rPr>
          <w:rFonts w:ascii="Times New Roman" w:hAnsi="Times New Roman" w:cs="Times New Roman"/>
          <w:color w:val="auto"/>
          <w:sz w:val="28"/>
          <w:szCs w:val="28"/>
          <w:lang w:eastAsia="en-US"/>
        </w:rPr>
        <w:t xml:space="preserve">b) Quy mô, công suất của dự án; </w:t>
      </w:r>
    </w:p>
    <w:p w14:paraId="775E06D1" w14:textId="77777777" w:rsidR="00E0439C" w:rsidRPr="00AD3057" w:rsidRDefault="00E0439C" w:rsidP="00BD74A9">
      <w:pPr>
        <w:spacing w:before="240"/>
        <w:ind w:firstLine="567"/>
        <w:jc w:val="both"/>
        <w:rPr>
          <w:rFonts w:ascii="Times New Roman" w:hAnsi="Times New Roman" w:cs="Times New Roman"/>
          <w:color w:val="auto"/>
          <w:sz w:val="28"/>
          <w:szCs w:val="28"/>
          <w:lang w:val="en-US" w:eastAsia="en-US"/>
        </w:rPr>
      </w:pPr>
      <w:r w:rsidRPr="00AD3057">
        <w:rPr>
          <w:rFonts w:ascii="Times New Roman" w:hAnsi="Times New Roman" w:cs="Times New Roman"/>
          <w:color w:val="auto"/>
          <w:sz w:val="28"/>
          <w:szCs w:val="28"/>
          <w:lang w:eastAsia="en-US"/>
        </w:rPr>
        <w:t>c) Tổng vốn đầu tư</w:t>
      </w:r>
      <w:r w:rsidRPr="00AD3057">
        <w:rPr>
          <w:rFonts w:ascii="Times New Roman" w:hAnsi="Times New Roman" w:cs="Times New Roman"/>
          <w:color w:val="auto"/>
          <w:sz w:val="28"/>
          <w:szCs w:val="28"/>
          <w:lang w:val="en-US" w:eastAsia="en-US"/>
        </w:rPr>
        <w:t>.</w:t>
      </w:r>
    </w:p>
    <w:p w14:paraId="6D387F87" w14:textId="77777777" w:rsidR="00E0439C" w:rsidRPr="00AD3057" w:rsidRDefault="00E0439C" w:rsidP="00BD74A9">
      <w:pPr>
        <w:pStyle w:val="Level2"/>
        <w:widowControl w:val="0"/>
        <w:numPr>
          <w:ilvl w:val="0"/>
          <w:numId w:val="0"/>
        </w:numPr>
        <w:spacing w:before="240" w:after="0"/>
        <w:ind w:firstLine="567"/>
        <w:jc w:val="both"/>
        <w:outlineLvl w:val="9"/>
        <w:rPr>
          <w:sz w:val="28"/>
          <w:szCs w:val="28"/>
          <w:lang w:val="en-US"/>
        </w:rPr>
      </w:pPr>
      <w:r w:rsidRPr="00AD3057">
        <w:rPr>
          <w:sz w:val="28"/>
          <w:szCs w:val="28"/>
          <w:lang w:val="vi-VN"/>
        </w:rPr>
        <w:t>3. Địa điểm thực hiện dự án</w:t>
      </w:r>
      <w:r w:rsidRPr="00AD3057">
        <w:rPr>
          <w:sz w:val="28"/>
          <w:szCs w:val="28"/>
          <w:lang w:val="en-US"/>
        </w:rPr>
        <w:t>:</w:t>
      </w:r>
    </w:p>
    <w:p w14:paraId="2B8144C5" w14:textId="4A148848" w:rsidR="00E0439C" w:rsidRPr="00AD3057" w:rsidRDefault="00E0439C" w:rsidP="00BD74A9">
      <w:pPr>
        <w:spacing w:before="240"/>
        <w:ind w:firstLine="567"/>
        <w:jc w:val="both"/>
        <w:rPr>
          <w:rFonts w:ascii="Times New Roman" w:eastAsia="MS Mincho" w:hAnsi="Times New Roman" w:cs="Times New Roman"/>
          <w:color w:val="auto"/>
          <w:sz w:val="28"/>
          <w:szCs w:val="28"/>
          <w:lang w:eastAsia="en-US"/>
        </w:rPr>
      </w:pPr>
      <w:r w:rsidRPr="00AD3057">
        <w:rPr>
          <w:rFonts w:ascii="Times New Roman" w:eastAsia="MS Mincho" w:hAnsi="Times New Roman" w:cs="Times New Roman"/>
          <w:color w:val="auto"/>
          <w:sz w:val="28"/>
          <w:szCs w:val="28"/>
          <w:lang w:eastAsia="en-US"/>
        </w:rPr>
        <w:lastRenderedPageBreak/>
        <w:t>Điều này quy định địa điểm thực hiện dự án, bao gồm cụ thể địa danh, vị trí</w:t>
      </w:r>
      <w:r w:rsidR="0072109A">
        <w:rPr>
          <w:rFonts w:ascii="Times New Roman" w:eastAsia="MS Mincho" w:hAnsi="Times New Roman" w:cs="Times New Roman"/>
          <w:color w:val="auto"/>
          <w:sz w:val="28"/>
          <w:szCs w:val="28"/>
          <w:lang w:val="en-US" w:eastAsia="en-US"/>
        </w:rPr>
        <w:t xml:space="preserve"> </w:t>
      </w:r>
      <w:r w:rsidRPr="00AD3057">
        <w:rPr>
          <w:rFonts w:ascii="Times New Roman" w:eastAsia="MS Mincho" w:hAnsi="Times New Roman" w:cs="Times New Roman"/>
          <w:color w:val="auto"/>
          <w:sz w:val="28"/>
          <w:szCs w:val="28"/>
          <w:lang w:eastAsia="en-US"/>
        </w:rPr>
        <w:t>và các công trình có liên quan (nếu có).</w:t>
      </w:r>
    </w:p>
    <w:p w14:paraId="1938149B" w14:textId="77777777" w:rsidR="00E0439C" w:rsidRPr="00AD3057" w:rsidRDefault="00E0439C" w:rsidP="00BD74A9">
      <w:pPr>
        <w:spacing w:before="240"/>
        <w:ind w:firstLine="567"/>
        <w:rPr>
          <w:rFonts w:ascii="Times New Roman" w:eastAsia="MS Mincho" w:hAnsi="Times New Roman" w:cs="Times New Roman"/>
          <w:color w:val="auto"/>
          <w:sz w:val="28"/>
          <w:szCs w:val="28"/>
          <w:lang w:eastAsia="en-US"/>
        </w:rPr>
      </w:pPr>
      <w:r w:rsidRPr="00AD3057">
        <w:rPr>
          <w:rFonts w:ascii="Times New Roman" w:eastAsia="MS Mincho" w:hAnsi="Times New Roman" w:cs="Times New Roman"/>
          <w:color w:val="auto"/>
          <w:sz w:val="28"/>
          <w:szCs w:val="28"/>
          <w:lang w:eastAsia="en-US"/>
        </w:rPr>
        <w:t>4. Thời hạn hợp đồng và tiến độ thực hiện dự án</w:t>
      </w:r>
      <w:r w:rsidRPr="00AD3057">
        <w:rPr>
          <w:rFonts w:ascii="Times New Roman" w:eastAsia="MS Mincho" w:hAnsi="Times New Roman" w:cs="Times New Roman"/>
          <w:color w:val="auto"/>
          <w:sz w:val="28"/>
          <w:szCs w:val="28"/>
          <w:lang w:val="en-US" w:eastAsia="en-US"/>
        </w:rPr>
        <w:t>:</w:t>
      </w:r>
      <w:r w:rsidRPr="00AD3057">
        <w:rPr>
          <w:rFonts w:ascii="Times New Roman" w:eastAsia="MS Mincho" w:hAnsi="Times New Roman" w:cs="Times New Roman"/>
          <w:color w:val="auto"/>
          <w:sz w:val="28"/>
          <w:szCs w:val="28"/>
          <w:lang w:eastAsia="en-US"/>
        </w:rPr>
        <w:t xml:space="preserve"> </w:t>
      </w:r>
    </w:p>
    <w:p w14:paraId="177B4C63" w14:textId="77777777" w:rsidR="00E0439C" w:rsidRPr="00AD3057" w:rsidRDefault="00E0439C" w:rsidP="00BD74A9">
      <w:pPr>
        <w:pStyle w:val="Level2"/>
        <w:widowControl w:val="0"/>
        <w:numPr>
          <w:ilvl w:val="0"/>
          <w:numId w:val="0"/>
        </w:numPr>
        <w:spacing w:before="240" w:after="0"/>
        <w:ind w:firstLine="567"/>
        <w:jc w:val="both"/>
        <w:outlineLvl w:val="9"/>
        <w:rPr>
          <w:sz w:val="28"/>
          <w:szCs w:val="28"/>
          <w:lang w:val="en-US"/>
        </w:rPr>
      </w:pPr>
      <w:r w:rsidRPr="00AD3057">
        <w:rPr>
          <w:sz w:val="28"/>
          <w:szCs w:val="28"/>
          <w:lang w:val="vi-VN"/>
        </w:rPr>
        <w:t>a) Thời hạn hợp đồng dự án đầu tư kinh doanh căn cứ vào thời điểm hợp đồng dự án đầu tư kinh doanh có hiệu lực cho đến khi nhà đầu tư hoàn thành nghĩa vụ thực hiện các cam kết đã đề xuất trong hồ sơ dự thầu và các nghĩa vụ khác theo thỏa thuận của các bên trong hợp đồng dự án đầu tư kinh doanh</w:t>
      </w:r>
      <w:r w:rsidRPr="00AD3057">
        <w:rPr>
          <w:sz w:val="28"/>
          <w:szCs w:val="28"/>
          <w:lang w:val="en-US"/>
        </w:rPr>
        <w:t>;</w:t>
      </w:r>
    </w:p>
    <w:p w14:paraId="702E2FC7" w14:textId="51B7F602" w:rsidR="00E0439C" w:rsidRPr="00AD3057" w:rsidRDefault="00E0439C" w:rsidP="00BD74A9">
      <w:pPr>
        <w:pStyle w:val="Level2"/>
        <w:widowControl w:val="0"/>
        <w:numPr>
          <w:ilvl w:val="0"/>
          <w:numId w:val="0"/>
        </w:numPr>
        <w:spacing w:before="240" w:after="0"/>
        <w:ind w:firstLine="567"/>
        <w:jc w:val="both"/>
        <w:outlineLvl w:val="9"/>
        <w:rPr>
          <w:sz w:val="28"/>
          <w:szCs w:val="28"/>
          <w:lang w:val="en-US"/>
        </w:rPr>
      </w:pPr>
      <w:r w:rsidRPr="00AD3057">
        <w:rPr>
          <w:sz w:val="28"/>
          <w:szCs w:val="28"/>
          <w:lang w:val="vi-VN"/>
        </w:rPr>
        <w:t xml:space="preserve">b) Các trường hợp, điều kiện, thủ tục điều chỉnh thời hạn hợp đồng dự án theo quy định </w:t>
      </w:r>
      <w:r w:rsidR="003D5507" w:rsidRPr="002D1438">
        <w:rPr>
          <w:sz w:val="28"/>
          <w:szCs w:val="28"/>
          <w:lang w:val="vi-VN"/>
        </w:rPr>
        <w:t>của pháp luật</w:t>
      </w:r>
      <w:r w:rsidR="003D5507" w:rsidRPr="00AD3057">
        <w:rPr>
          <w:sz w:val="28"/>
          <w:szCs w:val="28"/>
          <w:lang w:val="vi-VN"/>
        </w:rPr>
        <w:t xml:space="preserve"> </w:t>
      </w:r>
      <w:r w:rsidRPr="00AD3057">
        <w:rPr>
          <w:sz w:val="28"/>
          <w:szCs w:val="28"/>
          <w:lang w:val="vi-VN"/>
        </w:rPr>
        <w:t xml:space="preserve">và thỏa thuận cụ thể giữa các </w:t>
      </w:r>
      <w:r w:rsidR="00D41ABA" w:rsidRPr="00AD3057">
        <w:rPr>
          <w:sz w:val="28"/>
          <w:szCs w:val="28"/>
          <w:lang w:val="vi-VN"/>
        </w:rPr>
        <w:t>b</w:t>
      </w:r>
      <w:r w:rsidRPr="00AD3057">
        <w:rPr>
          <w:sz w:val="28"/>
          <w:szCs w:val="28"/>
          <w:lang w:val="vi-VN"/>
        </w:rPr>
        <w:t>ên</w:t>
      </w:r>
      <w:r w:rsidRPr="00AD3057">
        <w:rPr>
          <w:sz w:val="28"/>
          <w:szCs w:val="28"/>
          <w:lang w:val="en-US"/>
        </w:rPr>
        <w:t>;</w:t>
      </w:r>
    </w:p>
    <w:p w14:paraId="36EBDFE0" w14:textId="77777777" w:rsidR="00E0439C" w:rsidRPr="00AD3057" w:rsidRDefault="00E0439C" w:rsidP="00BD74A9">
      <w:pPr>
        <w:pStyle w:val="Level2"/>
        <w:widowControl w:val="0"/>
        <w:numPr>
          <w:ilvl w:val="0"/>
          <w:numId w:val="0"/>
        </w:numPr>
        <w:spacing w:before="240" w:after="0"/>
        <w:ind w:firstLine="567"/>
        <w:jc w:val="both"/>
        <w:outlineLvl w:val="9"/>
        <w:rPr>
          <w:sz w:val="28"/>
          <w:szCs w:val="28"/>
          <w:lang w:val="en-US"/>
        </w:rPr>
      </w:pPr>
      <w:r w:rsidRPr="00AD3057">
        <w:rPr>
          <w:sz w:val="28"/>
          <w:szCs w:val="28"/>
          <w:lang w:val="vi-VN"/>
        </w:rPr>
        <w:t>c) Thỏa thuận về sửa đổi hợp đồng khi điều chỉnh thời hạn hợp đồng dự án</w:t>
      </w:r>
      <w:r w:rsidR="00F61D44" w:rsidRPr="00AD3057">
        <w:rPr>
          <w:sz w:val="28"/>
          <w:szCs w:val="28"/>
          <w:lang w:val="en-US"/>
        </w:rPr>
        <w:t>;</w:t>
      </w:r>
    </w:p>
    <w:p w14:paraId="11F87483" w14:textId="77777777" w:rsidR="00E0439C" w:rsidRPr="00AD3057" w:rsidRDefault="00E0439C" w:rsidP="00BD74A9">
      <w:pPr>
        <w:spacing w:before="240"/>
        <w:ind w:firstLine="567"/>
        <w:jc w:val="both"/>
        <w:rPr>
          <w:rFonts w:ascii="Times New Roman" w:hAnsi="Times New Roman" w:cs="Times New Roman"/>
          <w:color w:val="auto"/>
          <w:sz w:val="28"/>
          <w:szCs w:val="28"/>
          <w:lang w:eastAsia="en-US"/>
        </w:rPr>
      </w:pPr>
      <w:r w:rsidRPr="00AD3057">
        <w:rPr>
          <w:rFonts w:ascii="Times New Roman" w:hAnsi="Times New Roman" w:cs="Times New Roman"/>
          <w:color w:val="auto"/>
          <w:sz w:val="28"/>
          <w:szCs w:val="28"/>
          <w:lang w:eastAsia="en-US"/>
        </w:rPr>
        <w:t>d) Tiến độ thực hiện dự án bao gồm các mốc thời gian sau:</w:t>
      </w:r>
      <w:r w:rsidRPr="00AD3057">
        <w:rPr>
          <w:rFonts w:ascii="Times New Roman" w:hAnsi="Times New Roman" w:cs="Times New Roman"/>
          <w:color w:val="auto"/>
          <w:sz w:val="28"/>
          <w:szCs w:val="28"/>
          <w:lang w:val="en-US" w:eastAsia="en-US"/>
        </w:rPr>
        <w:t xml:space="preserve"> t</w:t>
      </w:r>
      <w:r w:rsidRPr="00AD3057">
        <w:rPr>
          <w:rFonts w:ascii="Times New Roman" w:hAnsi="Times New Roman" w:cs="Times New Roman"/>
          <w:color w:val="auto"/>
          <w:sz w:val="28"/>
          <w:szCs w:val="28"/>
          <w:lang w:eastAsia="en-US"/>
        </w:rPr>
        <w:t>hời gian bồi thường, hỗ trợ, tái định cư</w:t>
      </w:r>
      <w:r w:rsidRPr="00AD3057">
        <w:rPr>
          <w:rFonts w:ascii="Times New Roman" w:hAnsi="Times New Roman" w:cs="Times New Roman"/>
          <w:color w:val="auto"/>
          <w:sz w:val="28"/>
          <w:szCs w:val="28"/>
          <w:lang w:val="en-US" w:eastAsia="en-US"/>
        </w:rPr>
        <w:t xml:space="preserve"> (nếu có)</w:t>
      </w:r>
      <w:r w:rsidRPr="00AD3057">
        <w:rPr>
          <w:rFonts w:ascii="Times New Roman" w:hAnsi="Times New Roman" w:cs="Times New Roman"/>
          <w:color w:val="auto"/>
          <w:sz w:val="28"/>
          <w:szCs w:val="28"/>
          <w:lang w:eastAsia="en-US"/>
        </w:rPr>
        <w:t>;</w:t>
      </w:r>
      <w:r w:rsidRPr="00AD3057">
        <w:rPr>
          <w:rFonts w:ascii="Times New Roman" w:hAnsi="Times New Roman" w:cs="Times New Roman"/>
          <w:color w:val="auto"/>
          <w:sz w:val="28"/>
          <w:szCs w:val="28"/>
          <w:lang w:val="en-US" w:eastAsia="en-US"/>
        </w:rPr>
        <w:t xml:space="preserve"> t</w:t>
      </w:r>
      <w:r w:rsidRPr="00AD3057">
        <w:rPr>
          <w:rFonts w:ascii="Times New Roman" w:hAnsi="Times New Roman" w:cs="Times New Roman"/>
          <w:color w:val="auto"/>
          <w:sz w:val="28"/>
          <w:szCs w:val="28"/>
          <w:lang w:eastAsia="en-US"/>
        </w:rPr>
        <w:t>hời gian xây dựng công trình, hệ thống cơ sở hạ tầng</w:t>
      </w:r>
      <w:r w:rsidRPr="00AD3057">
        <w:rPr>
          <w:rFonts w:ascii="Times New Roman" w:hAnsi="Times New Roman" w:cs="Times New Roman"/>
          <w:color w:val="auto"/>
          <w:sz w:val="28"/>
          <w:szCs w:val="28"/>
          <w:lang w:val="en-US" w:eastAsia="en-US"/>
        </w:rPr>
        <w:t xml:space="preserve"> (nếu có)</w:t>
      </w:r>
      <w:r w:rsidRPr="00AD3057">
        <w:rPr>
          <w:rFonts w:ascii="Times New Roman" w:hAnsi="Times New Roman" w:cs="Times New Roman"/>
          <w:color w:val="auto"/>
          <w:sz w:val="28"/>
          <w:szCs w:val="28"/>
          <w:lang w:eastAsia="en-US"/>
        </w:rPr>
        <w:t>;</w:t>
      </w:r>
      <w:r w:rsidRPr="00AD3057">
        <w:rPr>
          <w:rFonts w:ascii="Times New Roman" w:hAnsi="Times New Roman" w:cs="Times New Roman"/>
          <w:color w:val="auto"/>
          <w:sz w:val="28"/>
          <w:szCs w:val="28"/>
          <w:lang w:val="en-US" w:eastAsia="en-US"/>
        </w:rPr>
        <w:t xml:space="preserve"> t</w:t>
      </w:r>
      <w:r w:rsidRPr="00AD3057">
        <w:rPr>
          <w:rFonts w:ascii="Times New Roman" w:hAnsi="Times New Roman" w:cs="Times New Roman"/>
          <w:color w:val="auto"/>
          <w:sz w:val="28"/>
          <w:szCs w:val="28"/>
          <w:lang w:eastAsia="en-US"/>
        </w:rPr>
        <w:t>hời gian vận hành, quản lý, kinh doanh công trình, hệ thống cơ sở hạ tầng.</w:t>
      </w:r>
    </w:p>
    <w:p w14:paraId="653185DF" w14:textId="41597219" w:rsidR="00E0439C" w:rsidRPr="00AD3057" w:rsidRDefault="0072109A" w:rsidP="00BD74A9">
      <w:pPr>
        <w:pStyle w:val="Level2"/>
        <w:widowControl w:val="0"/>
        <w:numPr>
          <w:ilvl w:val="0"/>
          <w:numId w:val="0"/>
        </w:numPr>
        <w:spacing w:before="240" w:after="0"/>
        <w:ind w:firstLine="567"/>
        <w:jc w:val="both"/>
        <w:outlineLvl w:val="9"/>
        <w:rPr>
          <w:sz w:val="28"/>
          <w:szCs w:val="28"/>
          <w:lang w:val="en-US"/>
        </w:rPr>
      </w:pPr>
      <w:r>
        <w:rPr>
          <w:sz w:val="28"/>
          <w:szCs w:val="28"/>
          <w:lang w:val="en-US"/>
        </w:rPr>
        <w:t>5</w:t>
      </w:r>
      <w:r w:rsidR="00E0439C" w:rsidRPr="00AD3057">
        <w:rPr>
          <w:sz w:val="28"/>
          <w:szCs w:val="28"/>
          <w:lang w:val="en-US"/>
        </w:rPr>
        <w:t>. D</w:t>
      </w:r>
      <w:r w:rsidR="00E0439C" w:rsidRPr="00AD3057">
        <w:rPr>
          <w:sz w:val="28"/>
          <w:szCs w:val="28"/>
          <w:lang w:val="vi-VN"/>
        </w:rPr>
        <w:t>oanh nghiệp</w:t>
      </w:r>
      <w:r w:rsidR="00E0439C" w:rsidRPr="00AD3057">
        <w:rPr>
          <w:sz w:val="28"/>
          <w:szCs w:val="28"/>
          <w:lang w:val="en-US"/>
        </w:rPr>
        <w:t xml:space="preserve"> do nhà đầu tư thành lập để</w:t>
      </w:r>
      <w:r w:rsidR="00E0439C" w:rsidRPr="00AD3057">
        <w:rPr>
          <w:sz w:val="28"/>
          <w:szCs w:val="28"/>
          <w:lang w:val="vi-VN"/>
        </w:rPr>
        <w:t xml:space="preserve"> quản lý dự án đầu tư kinh doanh</w:t>
      </w:r>
      <w:r w:rsidR="00E0439C" w:rsidRPr="00AD3057">
        <w:rPr>
          <w:sz w:val="28"/>
          <w:szCs w:val="28"/>
          <w:lang w:val="en-US"/>
        </w:rPr>
        <w:t xml:space="preserve"> (nếu thành lập):</w:t>
      </w:r>
    </w:p>
    <w:p w14:paraId="37E997A6" w14:textId="77777777" w:rsidR="00E0439C" w:rsidRPr="00AD3057" w:rsidRDefault="00E0439C" w:rsidP="00BD74A9">
      <w:pPr>
        <w:pStyle w:val="Level2"/>
        <w:widowControl w:val="0"/>
        <w:numPr>
          <w:ilvl w:val="0"/>
          <w:numId w:val="0"/>
        </w:numPr>
        <w:spacing w:before="240" w:after="0"/>
        <w:ind w:firstLine="567"/>
        <w:jc w:val="both"/>
        <w:outlineLvl w:val="9"/>
        <w:rPr>
          <w:sz w:val="28"/>
          <w:szCs w:val="28"/>
          <w:lang w:val="en-US"/>
        </w:rPr>
      </w:pPr>
      <w:r w:rsidRPr="00AD3057">
        <w:rPr>
          <w:spacing w:val="-6"/>
          <w:sz w:val="28"/>
          <w:szCs w:val="28"/>
          <w:lang w:val="vi-VN"/>
        </w:rPr>
        <w:t xml:space="preserve">a) Mô hình tổ chức, hoạt động của </w:t>
      </w:r>
      <w:r w:rsidRPr="00AD3057">
        <w:rPr>
          <w:spacing w:val="-6"/>
          <w:sz w:val="28"/>
          <w:szCs w:val="28"/>
          <w:lang w:val="en-US"/>
        </w:rPr>
        <w:t>d</w:t>
      </w:r>
      <w:r w:rsidRPr="00AD3057">
        <w:rPr>
          <w:spacing w:val="-6"/>
          <w:sz w:val="28"/>
          <w:szCs w:val="28"/>
          <w:lang w:val="vi-VN"/>
        </w:rPr>
        <w:t>oanh nghiệp</w:t>
      </w:r>
      <w:r w:rsidRPr="00AD3057">
        <w:rPr>
          <w:spacing w:val="-6"/>
          <w:sz w:val="28"/>
          <w:szCs w:val="28"/>
          <w:lang w:val="en-US"/>
        </w:rPr>
        <w:t>; v</w:t>
      </w:r>
      <w:r w:rsidRPr="00AD3057">
        <w:rPr>
          <w:rFonts w:eastAsia="Arial"/>
          <w:spacing w:val="-6"/>
          <w:sz w:val="28"/>
          <w:szCs w:val="28"/>
          <w:lang w:eastAsia="x-none"/>
        </w:rPr>
        <w:t>ốn điều lệ của doanh nghiệp</w:t>
      </w:r>
      <w:r w:rsidRPr="00AD3057">
        <w:rPr>
          <w:rFonts w:eastAsia="Arial"/>
          <w:sz w:val="28"/>
          <w:szCs w:val="28"/>
          <w:lang w:val="en-US" w:eastAsia="x-none"/>
        </w:rPr>
        <w:t>;</w:t>
      </w:r>
    </w:p>
    <w:p w14:paraId="176B9AC4" w14:textId="6C45CBB2" w:rsidR="00E0439C" w:rsidRPr="00AD3057" w:rsidRDefault="00E0439C" w:rsidP="00BD74A9">
      <w:pPr>
        <w:spacing w:before="240"/>
        <w:ind w:firstLine="567"/>
        <w:jc w:val="both"/>
        <w:rPr>
          <w:rFonts w:ascii="Times New Roman" w:hAnsi="Times New Roman" w:cs="Times New Roman"/>
          <w:color w:val="auto"/>
          <w:spacing w:val="-6"/>
          <w:sz w:val="28"/>
          <w:szCs w:val="28"/>
          <w:lang w:val="en-US"/>
        </w:rPr>
      </w:pPr>
      <w:r w:rsidRPr="00AD3057">
        <w:rPr>
          <w:rFonts w:ascii="Times New Roman" w:eastAsia="Arial" w:hAnsi="Times New Roman" w:cs="Times New Roman"/>
          <w:color w:val="auto"/>
          <w:sz w:val="28"/>
          <w:szCs w:val="28"/>
          <w:lang w:val="en-US" w:eastAsia="x-none"/>
        </w:rPr>
        <w:t>b</w:t>
      </w:r>
      <w:r w:rsidRPr="00AD3057">
        <w:rPr>
          <w:rFonts w:ascii="Times New Roman" w:eastAsia="Arial" w:hAnsi="Times New Roman" w:cs="Times New Roman"/>
          <w:color w:val="auto"/>
          <w:sz w:val="28"/>
          <w:szCs w:val="28"/>
          <w:lang w:eastAsia="x-none"/>
        </w:rPr>
        <w:t xml:space="preserve">) </w:t>
      </w:r>
      <w:r w:rsidRPr="00AD3057">
        <w:rPr>
          <w:rFonts w:ascii="Times New Roman" w:hAnsi="Times New Roman" w:cs="Times New Roman"/>
          <w:color w:val="auto"/>
          <w:sz w:val="28"/>
          <w:szCs w:val="28"/>
          <w:lang w:val="en-US"/>
        </w:rPr>
        <w:t>Cam kết về việc doanh nghiệp do nhà đầu tư thành lập sẽ</w:t>
      </w:r>
      <w:r w:rsidRPr="00AD3057">
        <w:rPr>
          <w:rFonts w:ascii="Times New Roman" w:hAnsi="Times New Roman" w:cs="Times New Roman"/>
          <w:color w:val="auto"/>
          <w:sz w:val="28"/>
          <w:szCs w:val="28"/>
        </w:rPr>
        <w:t xml:space="preserve"> </w:t>
      </w:r>
      <w:r w:rsidRPr="00AD3057">
        <w:rPr>
          <w:rFonts w:ascii="Times New Roman" w:hAnsi="Times New Roman" w:cs="Times New Roman"/>
          <w:color w:val="auto"/>
          <w:sz w:val="28"/>
          <w:szCs w:val="28"/>
          <w:lang w:val="en-US"/>
        </w:rPr>
        <w:t>k</w:t>
      </w:r>
      <w:r w:rsidRPr="00AD3057">
        <w:rPr>
          <w:rFonts w:ascii="Times New Roman" w:hAnsi="Times New Roman" w:cs="Times New Roman"/>
          <w:color w:val="auto"/>
          <w:sz w:val="28"/>
          <w:szCs w:val="28"/>
        </w:rPr>
        <w:t xml:space="preserve">ế thừa quyền </w:t>
      </w:r>
      <w:r w:rsidRPr="00AD3057">
        <w:rPr>
          <w:rFonts w:ascii="Times New Roman" w:hAnsi="Times New Roman" w:cs="Times New Roman"/>
          <w:color w:val="auto"/>
          <w:spacing w:val="-6"/>
          <w:sz w:val="28"/>
          <w:szCs w:val="28"/>
        </w:rPr>
        <w:t xml:space="preserve">và nghĩa vụ thực hiện dự án đầu tư mà nhà đầu tư đã cam kết tại </w:t>
      </w:r>
      <w:r w:rsidRPr="00AD3057">
        <w:rPr>
          <w:rFonts w:ascii="Times New Roman" w:hAnsi="Times New Roman" w:cs="Times New Roman"/>
          <w:color w:val="auto"/>
          <w:spacing w:val="-6"/>
          <w:sz w:val="28"/>
          <w:szCs w:val="28"/>
          <w:lang w:val="en-US"/>
        </w:rPr>
        <w:t xml:space="preserve">khoản </w:t>
      </w:r>
      <w:r w:rsidR="0052527D">
        <w:rPr>
          <w:rFonts w:ascii="Times New Roman" w:hAnsi="Times New Roman" w:cs="Times New Roman"/>
          <w:color w:val="auto"/>
          <w:spacing w:val="-6"/>
          <w:sz w:val="28"/>
          <w:szCs w:val="28"/>
          <w:lang w:val="en-US"/>
        </w:rPr>
        <w:t>6</w:t>
      </w:r>
      <w:r w:rsidRPr="00AD3057">
        <w:rPr>
          <w:rFonts w:ascii="Times New Roman" w:hAnsi="Times New Roman" w:cs="Times New Roman"/>
          <w:color w:val="auto"/>
          <w:spacing w:val="-6"/>
          <w:sz w:val="28"/>
          <w:szCs w:val="28"/>
          <w:lang w:val="en-US"/>
        </w:rPr>
        <w:t xml:space="preserve"> Mục này.</w:t>
      </w:r>
    </w:p>
    <w:p w14:paraId="161D146B" w14:textId="2D2DBA47" w:rsidR="00E0439C" w:rsidRPr="00AD3057" w:rsidRDefault="0052527D" w:rsidP="00BD74A9">
      <w:pPr>
        <w:spacing w:before="240"/>
        <w:ind w:firstLine="567"/>
        <w:jc w:val="both"/>
        <w:rPr>
          <w:rFonts w:ascii="Times New Roman" w:hAnsi="Times New Roman" w:cs="Times New Roman"/>
          <w:color w:val="auto"/>
          <w:sz w:val="28"/>
          <w:szCs w:val="28"/>
          <w:lang w:val="en-US" w:eastAsia="en-US"/>
        </w:rPr>
      </w:pPr>
      <w:r>
        <w:rPr>
          <w:rFonts w:ascii="Times New Roman" w:hAnsi="Times New Roman" w:cs="Times New Roman"/>
          <w:color w:val="auto"/>
          <w:sz w:val="28"/>
          <w:szCs w:val="28"/>
          <w:lang w:val="en-US" w:eastAsia="en-US"/>
        </w:rPr>
        <w:t>6</w:t>
      </w:r>
      <w:r w:rsidR="00E0439C" w:rsidRPr="00AD3057">
        <w:rPr>
          <w:rFonts w:ascii="Times New Roman" w:hAnsi="Times New Roman" w:cs="Times New Roman"/>
          <w:color w:val="auto"/>
          <w:sz w:val="28"/>
          <w:szCs w:val="28"/>
          <w:lang w:eastAsia="en-US"/>
        </w:rPr>
        <w:t>. Nghĩa vụ của nhà đầu tư</w:t>
      </w:r>
      <w:r w:rsidR="00E0439C" w:rsidRPr="00AD3057">
        <w:rPr>
          <w:rFonts w:ascii="Times New Roman" w:hAnsi="Times New Roman" w:cs="Times New Roman"/>
          <w:color w:val="auto"/>
          <w:sz w:val="28"/>
          <w:szCs w:val="28"/>
          <w:lang w:val="en-US" w:eastAsia="en-US"/>
        </w:rPr>
        <w:t>:</w:t>
      </w:r>
    </w:p>
    <w:p w14:paraId="74A4FDB9" w14:textId="77777777" w:rsidR="00E0439C" w:rsidRPr="00AD3057" w:rsidRDefault="00E0439C" w:rsidP="00CD5F5B">
      <w:pPr>
        <w:spacing w:before="220"/>
        <w:ind w:firstLine="567"/>
        <w:jc w:val="both"/>
        <w:rPr>
          <w:rFonts w:ascii="Times New Roman" w:hAnsi="Times New Roman" w:cs="Times New Roman"/>
          <w:color w:val="auto"/>
          <w:sz w:val="28"/>
          <w:szCs w:val="28"/>
          <w:lang w:val="sv-SE" w:eastAsia="en-US"/>
        </w:rPr>
      </w:pPr>
      <w:r w:rsidRPr="00AD3057">
        <w:rPr>
          <w:rFonts w:ascii="Times New Roman" w:hAnsi="Times New Roman" w:cs="Times New Roman"/>
          <w:color w:val="auto"/>
          <w:sz w:val="28"/>
          <w:szCs w:val="28"/>
          <w:lang w:val="sv-SE" w:eastAsia="en-US"/>
        </w:rPr>
        <w:t>a) Nộp bảo đảm thực hiện hợp đồng, gồm: giá trị, thời hạn nộp bảo đảm;</w:t>
      </w:r>
    </w:p>
    <w:p w14:paraId="286A0DA8" w14:textId="58AFA283" w:rsidR="00E0439C" w:rsidRPr="00AD3057" w:rsidRDefault="0072109A" w:rsidP="00CD5F5B">
      <w:pPr>
        <w:spacing w:before="22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lang w:val="sv-SE" w:eastAsia="en-US"/>
        </w:rPr>
        <w:t>b</w:t>
      </w:r>
      <w:r w:rsidR="00E0439C" w:rsidRPr="00AD3057">
        <w:rPr>
          <w:rFonts w:ascii="Times New Roman" w:hAnsi="Times New Roman" w:cs="Times New Roman"/>
          <w:color w:val="auto"/>
          <w:sz w:val="28"/>
          <w:szCs w:val="28"/>
          <w:lang w:val="sv-SE" w:eastAsia="en-US"/>
        </w:rPr>
        <w:t xml:space="preserve">) Thực hiện phương án nhà đầu tư đã đề xuất về hiệu quả đầu tư phát triển ngành, lĩnh vực, địa phương trong hồ sơ dự thầu, gồm một hoặc các thông tin về giá trị, tiến độ, cách thức thực hiện đối với: </w:t>
      </w:r>
      <w:r w:rsidR="00E0439C" w:rsidRPr="00AD3057">
        <w:rPr>
          <w:rFonts w:ascii="Times New Roman" w:hAnsi="Times New Roman" w:cs="Times New Roman"/>
          <w:color w:val="auto"/>
          <w:sz w:val="28"/>
          <w:szCs w:val="28"/>
        </w:rPr>
        <w:t>giá</w:t>
      </w:r>
      <w:r w:rsidR="00E0439C" w:rsidRPr="00AD3057">
        <w:rPr>
          <w:rFonts w:ascii="Times New Roman" w:hAnsi="Times New Roman" w:cs="Times New Roman"/>
          <w:color w:val="auto"/>
          <w:sz w:val="28"/>
          <w:szCs w:val="28"/>
          <w:lang w:val="en-US"/>
        </w:rPr>
        <w:t xml:space="preserve"> trị bằng tiền nộp ngân sách nhà nước; </w:t>
      </w:r>
      <w:r w:rsidR="00ED1246" w:rsidRPr="00AD3057">
        <w:rPr>
          <w:rFonts w:ascii="Times New Roman" w:hAnsi="Times New Roman" w:cs="Times New Roman"/>
          <w:color w:val="auto"/>
          <w:sz w:val="28"/>
          <w:szCs w:val="28"/>
          <w:lang w:val="en-US"/>
        </w:rPr>
        <w:t>tỷ lệ doanh thu nhà đầu tư đề xuất nộp ngân sách nhà nước</w:t>
      </w:r>
      <w:r w:rsidR="00E0439C" w:rsidRPr="00AD3057">
        <w:rPr>
          <w:rFonts w:ascii="Times New Roman" w:hAnsi="Times New Roman" w:cs="Times New Roman"/>
          <w:color w:val="auto"/>
          <w:sz w:val="28"/>
          <w:szCs w:val="28"/>
          <w:lang w:val="en-US"/>
        </w:rPr>
        <w:t>; giá hàng hóa, dịch vụ; số lượng hạ tầng kỹ thuật, hạ tầng xã hội, không gian công cộng phục vụ cộng đồng xung quanh dự án và các dịch vụ vận hành kèm theo; giá trị của hoạt động trợ giúp xã hội cho đối tượng bảo trợ xã hội hoặc giá trị của các hoạt động phúc lợi xã hội khác mà nhà đầu tư đóng góp cho địa phương; tổng lượng phát thải các chất độc hại;</w:t>
      </w:r>
    </w:p>
    <w:p w14:paraId="079AAE31" w14:textId="74E55506" w:rsidR="00E0439C" w:rsidRPr="00AD3057" w:rsidRDefault="0052527D" w:rsidP="00CD5F5B">
      <w:pPr>
        <w:spacing w:before="220"/>
        <w:ind w:firstLine="567"/>
        <w:jc w:val="both"/>
        <w:rPr>
          <w:rFonts w:ascii="Times New Roman" w:hAnsi="Times New Roman" w:cs="Times New Roman"/>
          <w:color w:val="auto"/>
          <w:sz w:val="28"/>
          <w:szCs w:val="28"/>
          <w:lang w:val="sv-SE" w:eastAsia="en-US"/>
        </w:rPr>
      </w:pPr>
      <w:r>
        <w:rPr>
          <w:rFonts w:ascii="Times New Roman" w:hAnsi="Times New Roman" w:cs="Times New Roman"/>
          <w:color w:val="auto"/>
          <w:sz w:val="28"/>
          <w:szCs w:val="28"/>
          <w:lang w:val="sv-SE" w:eastAsia="en-US"/>
        </w:rPr>
        <w:t>c</w:t>
      </w:r>
      <w:r w:rsidR="00E0439C" w:rsidRPr="00AD3057">
        <w:rPr>
          <w:rFonts w:ascii="Times New Roman" w:hAnsi="Times New Roman" w:cs="Times New Roman"/>
          <w:color w:val="auto"/>
          <w:sz w:val="28"/>
          <w:szCs w:val="28"/>
          <w:lang w:val="sv-SE" w:eastAsia="en-US"/>
        </w:rPr>
        <w:t xml:space="preserve">) Thực hiện các cam kết khác đã đề xuất trong hồ sơ dự thầu; </w:t>
      </w:r>
    </w:p>
    <w:p w14:paraId="54193E34" w14:textId="1E3CC270" w:rsidR="00E0439C" w:rsidRPr="00AD3057" w:rsidRDefault="0052527D" w:rsidP="00CD5F5B">
      <w:pPr>
        <w:spacing w:before="220"/>
        <w:ind w:firstLine="567"/>
        <w:jc w:val="both"/>
        <w:rPr>
          <w:rFonts w:ascii="Times New Roman" w:hAnsi="Times New Roman" w:cs="Times New Roman"/>
          <w:color w:val="auto"/>
          <w:sz w:val="28"/>
          <w:szCs w:val="28"/>
          <w:lang w:val="sv-SE" w:eastAsia="en-US"/>
        </w:rPr>
      </w:pPr>
      <w:r>
        <w:rPr>
          <w:rFonts w:ascii="Times New Roman" w:hAnsi="Times New Roman" w:cs="Times New Roman"/>
          <w:color w:val="auto"/>
          <w:sz w:val="28"/>
          <w:szCs w:val="28"/>
          <w:lang w:val="sv-SE" w:eastAsia="en-US"/>
        </w:rPr>
        <w:t>d</w:t>
      </w:r>
      <w:r w:rsidR="00E0439C" w:rsidRPr="00AD3057">
        <w:rPr>
          <w:rFonts w:ascii="Times New Roman" w:hAnsi="Times New Roman" w:cs="Times New Roman"/>
          <w:color w:val="auto"/>
          <w:sz w:val="28"/>
          <w:szCs w:val="28"/>
          <w:lang w:val="sv-SE" w:eastAsia="en-US"/>
        </w:rPr>
        <w:t>) Thực hiện dự án theo quy hoạch được cơ quan nhà nước có thẩm quyền phê duyệt, đáp ứng tiến độ đã cam kết, bảo đảm an toàn và bảo vệ môi trường, tuân thủ quy định của pháp luật liên quan về đầu tư, xây dựng, môi trường, thuế và pháp luật quản lý ngành, lĩnh vực;</w:t>
      </w:r>
    </w:p>
    <w:p w14:paraId="677437C4" w14:textId="77777777" w:rsidR="00E0439C" w:rsidRPr="00AD3057" w:rsidRDefault="00E0439C" w:rsidP="00CD5F5B">
      <w:pPr>
        <w:spacing w:before="220"/>
        <w:ind w:firstLine="567"/>
        <w:jc w:val="both"/>
        <w:rPr>
          <w:rFonts w:ascii="Times New Roman" w:hAnsi="Times New Roman" w:cs="Times New Roman"/>
          <w:color w:val="auto"/>
          <w:sz w:val="28"/>
          <w:szCs w:val="28"/>
          <w:lang w:val="sv-SE" w:eastAsia="en-US"/>
        </w:rPr>
      </w:pPr>
      <w:r w:rsidRPr="00AD3057">
        <w:rPr>
          <w:rFonts w:ascii="Times New Roman" w:hAnsi="Times New Roman" w:cs="Times New Roman"/>
          <w:color w:val="auto"/>
          <w:spacing w:val="-6"/>
          <w:sz w:val="28"/>
          <w:szCs w:val="28"/>
          <w:lang w:val="sv-SE" w:eastAsia="en-US"/>
        </w:rPr>
        <w:lastRenderedPageBreak/>
        <w:t>e) Tuân thủ các cam kết về giải pháp ứng dụng công nghệ nhằm giảm thiểu ô</w:t>
      </w:r>
      <w:r w:rsidRPr="00AD3057">
        <w:rPr>
          <w:rFonts w:ascii="Times New Roman" w:hAnsi="Times New Roman" w:cs="Times New Roman"/>
          <w:color w:val="auto"/>
          <w:sz w:val="28"/>
          <w:szCs w:val="28"/>
          <w:lang w:val="sv-SE" w:eastAsia="en-US"/>
        </w:rPr>
        <w:t xml:space="preserve"> </w:t>
      </w:r>
      <w:r w:rsidRPr="00AD3057">
        <w:rPr>
          <w:rFonts w:ascii="Times New Roman" w:hAnsi="Times New Roman" w:cs="Times New Roman"/>
          <w:color w:val="auto"/>
          <w:spacing w:val="-6"/>
          <w:sz w:val="28"/>
          <w:szCs w:val="28"/>
          <w:lang w:val="sv-SE" w:eastAsia="en-US"/>
        </w:rPr>
        <w:t>nhiễm môi trường, chuyển giao công nghệ mà đã được hưởng ưu đãi trong đấu thầu;</w:t>
      </w:r>
    </w:p>
    <w:p w14:paraId="708C431A" w14:textId="77777777" w:rsidR="00E0439C" w:rsidRPr="00AD3057" w:rsidRDefault="00E0439C" w:rsidP="00CD5F5B">
      <w:pPr>
        <w:spacing w:before="220"/>
        <w:ind w:firstLine="567"/>
        <w:jc w:val="both"/>
        <w:rPr>
          <w:rFonts w:ascii="Times New Roman" w:hAnsi="Times New Roman" w:cs="Times New Roman"/>
          <w:color w:val="auto"/>
          <w:sz w:val="28"/>
          <w:szCs w:val="28"/>
          <w:lang w:val="sv-SE" w:eastAsia="en-US"/>
        </w:rPr>
      </w:pPr>
      <w:r w:rsidRPr="00AD3057">
        <w:rPr>
          <w:rFonts w:ascii="Times New Roman" w:hAnsi="Times New Roman" w:cs="Times New Roman"/>
          <w:color w:val="auto"/>
          <w:sz w:val="28"/>
          <w:szCs w:val="28"/>
          <w:lang w:val="sv-SE" w:eastAsia="en-US"/>
        </w:rPr>
        <w:t>g) Thực hiện các quyền, nghĩa vụ khác theo thỏa thuận (nếu có).</w:t>
      </w:r>
    </w:p>
    <w:p w14:paraId="4FF721AC" w14:textId="57EDF64C" w:rsidR="00E0439C" w:rsidRPr="00AD3057" w:rsidRDefault="0052527D" w:rsidP="00CD5F5B">
      <w:pPr>
        <w:spacing w:before="220"/>
        <w:ind w:firstLine="567"/>
        <w:jc w:val="both"/>
        <w:rPr>
          <w:rFonts w:ascii="Times New Roman" w:hAnsi="Times New Roman" w:cs="Times New Roman"/>
          <w:color w:val="auto"/>
          <w:sz w:val="28"/>
          <w:szCs w:val="28"/>
          <w:lang w:val="sv-SE" w:eastAsia="en-US"/>
        </w:rPr>
      </w:pPr>
      <w:r>
        <w:rPr>
          <w:rFonts w:ascii="Times New Roman" w:hAnsi="Times New Roman" w:cs="Times New Roman"/>
          <w:color w:val="auto"/>
          <w:sz w:val="28"/>
          <w:szCs w:val="28"/>
          <w:lang w:val="sv-SE" w:eastAsia="en-US"/>
        </w:rPr>
        <w:t>7</w:t>
      </w:r>
      <w:r w:rsidR="00E0439C" w:rsidRPr="00AD3057">
        <w:rPr>
          <w:rFonts w:ascii="Times New Roman" w:hAnsi="Times New Roman" w:cs="Times New Roman"/>
          <w:color w:val="auto"/>
          <w:sz w:val="28"/>
          <w:szCs w:val="28"/>
          <w:lang w:val="sv-SE" w:eastAsia="en-US"/>
        </w:rPr>
        <w:t>. Trách nhiệm của người có thẩm quyền hoặc bên mời thầu trong trường hợp được người có thẩm quyền ủy quyền ký kết hợp đồng:</w:t>
      </w:r>
    </w:p>
    <w:p w14:paraId="1D2ABBBD" w14:textId="1830899E" w:rsidR="00E0439C" w:rsidRPr="00AD3057" w:rsidRDefault="00E0439C" w:rsidP="00CD5F5B">
      <w:pPr>
        <w:spacing w:before="220"/>
        <w:ind w:firstLine="567"/>
        <w:jc w:val="both"/>
        <w:rPr>
          <w:rFonts w:ascii="Times New Roman" w:hAnsi="Times New Roman" w:cs="Times New Roman"/>
          <w:color w:val="auto"/>
          <w:sz w:val="28"/>
          <w:szCs w:val="28"/>
          <w:lang w:val="sv-SE" w:eastAsia="en-US"/>
        </w:rPr>
      </w:pPr>
      <w:r w:rsidRPr="0052527D">
        <w:rPr>
          <w:rFonts w:ascii="Times New Roman" w:hAnsi="Times New Roman" w:cs="Times New Roman"/>
          <w:color w:val="auto"/>
          <w:sz w:val="28"/>
          <w:szCs w:val="28"/>
          <w:highlight w:val="yellow"/>
          <w:lang w:val="sv-SE" w:eastAsia="en-US"/>
        </w:rPr>
        <w:t>a) Thực hiện các quyền, nghĩa vụ khác theo thỏa thuận (nếu có).</w:t>
      </w:r>
    </w:p>
    <w:p w14:paraId="0B710F97" w14:textId="68616E7C" w:rsidR="00E0439C" w:rsidRPr="00AD3057" w:rsidRDefault="0052527D" w:rsidP="00CD5F5B">
      <w:pPr>
        <w:pStyle w:val="ListParagraph"/>
        <w:spacing w:before="220"/>
        <w:ind w:left="0" w:firstLine="567"/>
        <w:contextualSpacing w:val="0"/>
        <w:jc w:val="both"/>
        <w:textAlignment w:val="baseline"/>
        <w:rPr>
          <w:rFonts w:ascii="Times New Roman" w:eastAsia="Arial" w:hAnsi="Times New Roman" w:cs="Times New Roman"/>
          <w:color w:val="auto"/>
          <w:sz w:val="28"/>
          <w:szCs w:val="28"/>
          <w:lang w:val="en-US" w:eastAsia="x-none"/>
        </w:rPr>
      </w:pPr>
      <w:r>
        <w:rPr>
          <w:rFonts w:ascii="Times New Roman" w:eastAsia="Arial" w:hAnsi="Times New Roman" w:cs="Times New Roman"/>
          <w:color w:val="auto"/>
          <w:sz w:val="28"/>
          <w:szCs w:val="28"/>
          <w:lang w:val="sv-SE" w:eastAsia="x-none"/>
        </w:rPr>
        <w:t>8</w:t>
      </w:r>
      <w:r w:rsidR="00E0439C" w:rsidRPr="00AD3057">
        <w:rPr>
          <w:rFonts w:ascii="Times New Roman" w:eastAsia="Arial" w:hAnsi="Times New Roman" w:cs="Times New Roman"/>
          <w:color w:val="auto"/>
          <w:sz w:val="28"/>
          <w:szCs w:val="28"/>
          <w:lang w:eastAsia="x-none"/>
        </w:rPr>
        <w:t>. Sửa đổi hợp đồng dự án</w:t>
      </w:r>
      <w:r w:rsidR="00E0439C" w:rsidRPr="00AD3057">
        <w:rPr>
          <w:rFonts w:ascii="Times New Roman" w:eastAsia="Arial" w:hAnsi="Times New Roman" w:cs="Times New Roman"/>
          <w:color w:val="auto"/>
          <w:sz w:val="28"/>
          <w:szCs w:val="28"/>
          <w:lang w:val="en-US" w:eastAsia="x-none"/>
        </w:rPr>
        <w:t>:</w:t>
      </w:r>
    </w:p>
    <w:p w14:paraId="0B6FC3BD" w14:textId="77777777" w:rsidR="00E0439C" w:rsidRPr="00AD3057" w:rsidRDefault="00E0439C" w:rsidP="00CD5F5B">
      <w:pPr>
        <w:pStyle w:val="Level2"/>
        <w:widowControl w:val="0"/>
        <w:numPr>
          <w:ilvl w:val="0"/>
          <w:numId w:val="0"/>
        </w:numPr>
        <w:spacing w:before="220" w:after="0"/>
        <w:ind w:firstLine="567"/>
        <w:jc w:val="both"/>
        <w:outlineLvl w:val="9"/>
        <w:rPr>
          <w:sz w:val="28"/>
          <w:szCs w:val="28"/>
          <w:lang w:val="en-US"/>
        </w:rPr>
      </w:pPr>
      <w:r w:rsidRPr="00AD3057">
        <w:rPr>
          <w:sz w:val="28"/>
          <w:szCs w:val="28"/>
          <w:lang w:val="vi-VN"/>
        </w:rPr>
        <w:t xml:space="preserve">a) </w:t>
      </w:r>
      <w:r w:rsidRPr="00AD3057">
        <w:rPr>
          <w:sz w:val="28"/>
          <w:szCs w:val="28"/>
          <w:lang w:val="en-US"/>
        </w:rPr>
        <w:t>Xác định cụ thể trường hợp bất khả kháng và phương án xử lý trong trường hợp bất khả kháng;</w:t>
      </w:r>
    </w:p>
    <w:p w14:paraId="59B4DFC2" w14:textId="77777777" w:rsidR="00E0439C" w:rsidRPr="00AD3057" w:rsidRDefault="00E0439C" w:rsidP="00CD5F5B">
      <w:pPr>
        <w:pStyle w:val="Level2"/>
        <w:widowControl w:val="0"/>
        <w:numPr>
          <w:ilvl w:val="0"/>
          <w:numId w:val="0"/>
        </w:numPr>
        <w:spacing w:before="220" w:after="0"/>
        <w:ind w:firstLine="567"/>
        <w:jc w:val="both"/>
        <w:outlineLvl w:val="9"/>
        <w:rPr>
          <w:sz w:val="28"/>
          <w:szCs w:val="28"/>
          <w:lang w:val="vi-VN"/>
        </w:rPr>
      </w:pPr>
      <w:r w:rsidRPr="00AD3057">
        <w:rPr>
          <w:sz w:val="28"/>
          <w:szCs w:val="28"/>
          <w:lang w:val="vi-VN"/>
        </w:rPr>
        <w:t>b) Các trường hợp được xem xét sửa đổi hợp đồng dự án đầu tư kinh doanh theo quy định tại Điều 76 Luật Đấu thầu</w:t>
      </w:r>
      <w:r w:rsidRPr="00AD3057">
        <w:rPr>
          <w:sz w:val="28"/>
          <w:szCs w:val="28"/>
          <w:lang w:val="en-US"/>
        </w:rPr>
        <w:t>; chuyển nhượng dự án đầu tư kinh doanh theo quy định của pháp luật về đầu tư và quy định khác của pháp luật có liên quan;</w:t>
      </w:r>
    </w:p>
    <w:p w14:paraId="0AF8F4DD" w14:textId="77777777" w:rsidR="00E0439C" w:rsidRPr="00AD3057" w:rsidRDefault="00E0439C" w:rsidP="00CD5F5B">
      <w:pPr>
        <w:pStyle w:val="Level2"/>
        <w:widowControl w:val="0"/>
        <w:numPr>
          <w:ilvl w:val="0"/>
          <w:numId w:val="0"/>
        </w:numPr>
        <w:spacing w:before="220" w:after="0"/>
        <w:ind w:firstLine="567"/>
        <w:jc w:val="both"/>
        <w:outlineLvl w:val="9"/>
        <w:rPr>
          <w:sz w:val="28"/>
          <w:szCs w:val="28"/>
          <w:lang w:val="vi-VN"/>
        </w:rPr>
      </w:pPr>
      <w:r w:rsidRPr="00AD3057">
        <w:rPr>
          <w:sz w:val="28"/>
          <w:szCs w:val="28"/>
          <w:lang w:val="en-US"/>
        </w:rPr>
        <w:t xml:space="preserve">c) </w:t>
      </w:r>
      <w:r w:rsidRPr="00AD3057">
        <w:rPr>
          <w:sz w:val="28"/>
          <w:szCs w:val="28"/>
          <w:lang w:val="vi-VN"/>
        </w:rPr>
        <w:t>Trình tự sửa đổi hợp đồng.</w:t>
      </w:r>
    </w:p>
    <w:p w14:paraId="0BD67E88" w14:textId="3BE4E9EA" w:rsidR="00E0439C" w:rsidRPr="00AD3057" w:rsidRDefault="004876BA" w:rsidP="00BD74A9">
      <w:pPr>
        <w:spacing w:before="240"/>
        <w:ind w:firstLine="567"/>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val="en-US" w:eastAsia="en-US"/>
        </w:rPr>
        <w:t>9</w:t>
      </w:r>
      <w:r w:rsidR="00E0439C" w:rsidRPr="00AD3057">
        <w:rPr>
          <w:rFonts w:ascii="Times New Roman" w:eastAsia="Times New Roman" w:hAnsi="Times New Roman" w:cs="Times New Roman"/>
          <w:color w:val="auto"/>
          <w:sz w:val="28"/>
          <w:szCs w:val="28"/>
          <w:lang w:eastAsia="en-US"/>
        </w:rPr>
        <w:t>. Chấm dứt hợp đồng dự án đầu tư kinh doanh</w:t>
      </w:r>
      <w:r w:rsidR="00E0439C" w:rsidRPr="00AD3057">
        <w:rPr>
          <w:rFonts w:ascii="Times New Roman" w:eastAsia="Times New Roman" w:hAnsi="Times New Roman" w:cs="Times New Roman"/>
          <w:color w:val="auto"/>
          <w:sz w:val="28"/>
          <w:szCs w:val="28"/>
          <w:lang w:val="en-US" w:eastAsia="en-US"/>
        </w:rPr>
        <w:t>:</w:t>
      </w:r>
      <w:r w:rsidR="00E0439C" w:rsidRPr="00AD3057">
        <w:rPr>
          <w:rFonts w:ascii="Times New Roman" w:eastAsia="Times New Roman" w:hAnsi="Times New Roman" w:cs="Times New Roman"/>
          <w:color w:val="auto"/>
          <w:sz w:val="28"/>
          <w:szCs w:val="28"/>
          <w:lang w:eastAsia="en-US"/>
        </w:rPr>
        <w:t xml:space="preserve"> </w:t>
      </w:r>
    </w:p>
    <w:p w14:paraId="3EC0DC62" w14:textId="77777777" w:rsidR="00E0439C" w:rsidRPr="00AD3057" w:rsidRDefault="00E0439C" w:rsidP="00BD74A9">
      <w:pPr>
        <w:spacing w:before="240"/>
        <w:ind w:firstLine="567"/>
        <w:jc w:val="both"/>
        <w:rPr>
          <w:rFonts w:ascii="Times New Roman" w:eastAsia="Times New Roman" w:hAnsi="Times New Roman" w:cs="Times New Roman"/>
          <w:color w:val="auto"/>
          <w:sz w:val="28"/>
          <w:szCs w:val="28"/>
          <w:lang w:eastAsia="en-US"/>
        </w:rPr>
      </w:pPr>
      <w:r w:rsidRPr="00AD3057">
        <w:rPr>
          <w:rFonts w:ascii="Times New Roman" w:eastAsia="Times New Roman" w:hAnsi="Times New Roman" w:cs="Times New Roman"/>
          <w:color w:val="auto"/>
          <w:sz w:val="28"/>
          <w:szCs w:val="28"/>
          <w:lang w:eastAsia="en-US"/>
        </w:rPr>
        <w:t>a) Các trường hợp và điều kiện chấm dứt hợp đồng dự án theo thỏa thuận hoặc chấm dứt trước thời hạn;</w:t>
      </w:r>
    </w:p>
    <w:p w14:paraId="07D35F31" w14:textId="47CA9D7D" w:rsidR="00E0439C" w:rsidRPr="00AD3057" w:rsidRDefault="00E0439C" w:rsidP="00BD74A9">
      <w:pPr>
        <w:spacing w:before="240"/>
        <w:ind w:firstLine="567"/>
        <w:jc w:val="both"/>
        <w:rPr>
          <w:rFonts w:ascii="Times New Roman" w:eastAsia="Times New Roman" w:hAnsi="Times New Roman" w:cs="Times New Roman"/>
          <w:color w:val="auto"/>
          <w:sz w:val="28"/>
          <w:szCs w:val="28"/>
          <w:lang w:eastAsia="en-US"/>
        </w:rPr>
      </w:pPr>
      <w:r w:rsidRPr="00AD3057">
        <w:rPr>
          <w:rFonts w:ascii="Times New Roman" w:eastAsia="Times New Roman" w:hAnsi="Times New Roman" w:cs="Times New Roman"/>
          <w:color w:val="auto"/>
          <w:sz w:val="28"/>
          <w:szCs w:val="28"/>
          <w:lang w:eastAsia="en-US"/>
        </w:rPr>
        <w:t xml:space="preserve">b) Quyền, nghĩa vụ của mỗi </w:t>
      </w:r>
      <w:r w:rsidR="00ED0E44" w:rsidRPr="00AD3057">
        <w:rPr>
          <w:rFonts w:ascii="Times New Roman" w:eastAsia="Times New Roman" w:hAnsi="Times New Roman" w:cs="Times New Roman"/>
          <w:color w:val="auto"/>
          <w:sz w:val="28"/>
          <w:szCs w:val="28"/>
          <w:lang w:val="en-US" w:eastAsia="en-US"/>
        </w:rPr>
        <w:t>b</w:t>
      </w:r>
      <w:r w:rsidRPr="00AD3057">
        <w:rPr>
          <w:rFonts w:ascii="Times New Roman" w:eastAsia="Times New Roman" w:hAnsi="Times New Roman" w:cs="Times New Roman"/>
          <w:color w:val="auto"/>
          <w:sz w:val="28"/>
          <w:szCs w:val="28"/>
          <w:lang w:eastAsia="en-US"/>
        </w:rPr>
        <w:t>ên khi chấm dứt hợp đồng dự án theo thời hạn đã thỏa thuận;</w:t>
      </w:r>
    </w:p>
    <w:p w14:paraId="52F78822" w14:textId="4308AEE2" w:rsidR="00E0439C" w:rsidRPr="00AD3057" w:rsidRDefault="00E0439C" w:rsidP="00BD74A9">
      <w:pPr>
        <w:spacing w:before="240"/>
        <w:ind w:firstLine="567"/>
        <w:jc w:val="both"/>
        <w:rPr>
          <w:rFonts w:ascii="Times New Roman" w:hAnsi="Times New Roman" w:cs="Times New Roman"/>
          <w:color w:val="auto"/>
          <w:sz w:val="28"/>
          <w:szCs w:val="28"/>
          <w:lang w:val="en-US"/>
        </w:rPr>
      </w:pPr>
      <w:r w:rsidRPr="00AD3057">
        <w:rPr>
          <w:rFonts w:ascii="Times New Roman" w:hAnsi="Times New Roman" w:cs="Times New Roman"/>
          <w:color w:val="auto"/>
          <w:sz w:val="28"/>
          <w:szCs w:val="28"/>
        </w:rPr>
        <w:t xml:space="preserve">c) Quyền, nghĩa vụ của mỗi </w:t>
      </w:r>
      <w:r w:rsidR="00ED0E44" w:rsidRPr="00AD3057">
        <w:rPr>
          <w:rFonts w:ascii="Times New Roman" w:hAnsi="Times New Roman" w:cs="Times New Roman"/>
          <w:color w:val="auto"/>
          <w:sz w:val="28"/>
          <w:szCs w:val="28"/>
          <w:lang w:val="en-US"/>
        </w:rPr>
        <w:t>b</w:t>
      </w:r>
      <w:r w:rsidRPr="00AD3057">
        <w:rPr>
          <w:rFonts w:ascii="Times New Roman" w:hAnsi="Times New Roman" w:cs="Times New Roman"/>
          <w:color w:val="auto"/>
          <w:sz w:val="28"/>
          <w:szCs w:val="28"/>
        </w:rPr>
        <w:t xml:space="preserve">ên trong trường hợp chấm dứt </w:t>
      </w:r>
      <w:r w:rsidRPr="00AD3057">
        <w:rPr>
          <w:rFonts w:ascii="Times New Roman" w:hAnsi="Times New Roman" w:cs="Times New Roman"/>
          <w:color w:val="auto"/>
          <w:sz w:val="28"/>
          <w:szCs w:val="28"/>
          <w:lang w:val="en-US"/>
        </w:rPr>
        <w:t xml:space="preserve">hợp đồng </w:t>
      </w:r>
      <w:r w:rsidRPr="00AD3057">
        <w:rPr>
          <w:rFonts w:ascii="Times New Roman" w:hAnsi="Times New Roman" w:cs="Times New Roman"/>
          <w:color w:val="auto"/>
          <w:sz w:val="28"/>
          <w:szCs w:val="28"/>
        </w:rPr>
        <w:t>trước thời hạn</w:t>
      </w:r>
      <w:r w:rsidRPr="00AD3057">
        <w:rPr>
          <w:rFonts w:ascii="Times New Roman" w:hAnsi="Times New Roman" w:cs="Times New Roman"/>
          <w:color w:val="auto"/>
          <w:sz w:val="28"/>
          <w:szCs w:val="28"/>
          <w:lang w:val="en-US"/>
        </w:rPr>
        <w:t>.</w:t>
      </w:r>
    </w:p>
    <w:p w14:paraId="7D2E5611" w14:textId="28094CE0" w:rsidR="00E0439C" w:rsidRPr="00AD3057" w:rsidRDefault="004876BA" w:rsidP="00BD74A9">
      <w:pPr>
        <w:spacing w:before="240"/>
        <w:ind w:firstLine="567"/>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10</w:t>
      </w:r>
      <w:r w:rsidR="00E0439C" w:rsidRPr="00AD3057">
        <w:rPr>
          <w:rFonts w:ascii="Times New Roman" w:hAnsi="Times New Roman" w:cs="Times New Roman"/>
          <w:color w:val="auto"/>
          <w:sz w:val="28"/>
          <w:szCs w:val="28"/>
        </w:rPr>
        <w:t>. Pháp luật điều chỉnh</w:t>
      </w:r>
      <w:r w:rsidR="00E0439C" w:rsidRPr="00AD3057">
        <w:rPr>
          <w:rFonts w:ascii="Times New Roman" w:hAnsi="Times New Roman" w:cs="Times New Roman"/>
          <w:color w:val="auto"/>
          <w:sz w:val="28"/>
          <w:szCs w:val="28"/>
          <w:lang w:val="en-US"/>
        </w:rPr>
        <w:t>:</w:t>
      </w:r>
    </w:p>
    <w:p w14:paraId="75A8C295" w14:textId="77777777" w:rsidR="00E0439C" w:rsidRPr="00AD3057" w:rsidRDefault="00E0439C" w:rsidP="00BD74A9">
      <w:pPr>
        <w:spacing w:before="240"/>
        <w:ind w:firstLine="567"/>
        <w:jc w:val="both"/>
        <w:rPr>
          <w:rFonts w:ascii="Times New Roman" w:eastAsia="Times New Roman" w:hAnsi="Times New Roman" w:cs="Times New Roman"/>
          <w:b/>
          <w:bCs/>
          <w:color w:val="auto"/>
          <w:sz w:val="28"/>
          <w:szCs w:val="28"/>
          <w:lang w:val="en-US" w:eastAsia="en-US"/>
        </w:rPr>
      </w:pPr>
      <w:r w:rsidRPr="00AD3057">
        <w:rPr>
          <w:rFonts w:ascii="Times New Roman" w:eastAsia="Times New Roman" w:hAnsi="Times New Roman" w:cs="Times New Roman"/>
          <w:color w:val="auto"/>
          <w:sz w:val="28"/>
          <w:szCs w:val="28"/>
          <w:lang w:eastAsia="en-US"/>
        </w:rPr>
        <w:t>a) Luật áp dụng để điều chỉnh quan hệ hợp đồng dự án và các hợp đồng có liên quan đến việc thực hiện dự án</w:t>
      </w:r>
      <w:r w:rsidRPr="00AD3057">
        <w:rPr>
          <w:rFonts w:ascii="Times New Roman" w:eastAsia="Times New Roman" w:hAnsi="Times New Roman" w:cs="Times New Roman"/>
          <w:color w:val="auto"/>
          <w:sz w:val="28"/>
          <w:szCs w:val="28"/>
          <w:lang w:val="en-US" w:eastAsia="en-US"/>
        </w:rPr>
        <w:t>;</w:t>
      </w:r>
    </w:p>
    <w:p w14:paraId="663DCA6F" w14:textId="77777777" w:rsidR="00E0439C" w:rsidRPr="00AD3057" w:rsidRDefault="00E0439C" w:rsidP="00BD74A9">
      <w:pPr>
        <w:spacing w:before="240"/>
        <w:ind w:firstLine="567"/>
        <w:jc w:val="both"/>
        <w:rPr>
          <w:rFonts w:ascii="Times New Roman" w:eastAsia="Times New Roman" w:hAnsi="Times New Roman" w:cs="Times New Roman"/>
          <w:color w:val="auto"/>
          <w:sz w:val="28"/>
          <w:szCs w:val="28"/>
          <w:lang w:val="en-US" w:eastAsia="en-US"/>
        </w:rPr>
      </w:pPr>
      <w:r w:rsidRPr="00AD3057">
        <w:rPr>
          <w:rFonts w:ascii="Times New Roman" w:eastAsia="Times New Roman" w:hAnsi="Times New Roman" w:cs="Times New Roman"/>
          <w:color w:val="auto"/>
          <w:sz w:val="28"/>
          <w:szCs w:val="28"/>
          <w:lang w:eastAsia="en-US"/>
        </w:rPr>
        <w:t xml:space="preserve">b) </w:t>
      </w:r>
      <w:r w:rsidRPr="00AD3057">
        <w:rPr>
          <w:rFonts w:ascii="Times New Roman" w:eastAsia="Times New Roman" w:hAnsi="Times New Roman" w:cs="Times New Roman"/>
          <w:color w:val="auto"/>
          <w:sz w:val="28"/>
          <w:szCs w:val="28"/>
          <w:lang w:val="en-US" w:eastAsia="en-US"/>
        </w:rPr>
        <w:t>Trường hợp</w:t>
      </w:r>
      <w:r w:rsidRPr="00AD3057">
        <w:rPr>
          <w:rFonts w:ascii="Times New Roman" w:eastAsia="Times New Roman" w:hAnsi="Times New Roman" w:cs="Times New Roman"/>
          <w:color w:val="auto"/>
          <w:sz w:val="28"/>
          <w:szCs w:val="28"/>
          <w:lang w:eastAsia="en-US"/>
        </w:rPr>
        <w:t xml:space="preserve"> có ít nhất một bên </w:t>
      </w:r>
      <w:r w:rsidRPr="00AD3057">
        <w:rPr>
          <w:rFonts w:ascii="Times New Roman" w:eastAsia="Times New Roman" w:hAnsi="Times New Roman" w:cs="Times New Roman"/>
          <w:color w:val="auto"/>
          <w:sz w:val="28"/>
          <w:szCs w:val="28"/>
          <w:lang w:val="en-US" w:eastAsia="en-US"/>
        </w:rPr>
        <w:t>ký kết hợp đồng</w:t>
      </w:r>
      <w:r w:rsidRPr="00AD3057">
        <w:rPr>
          <w:rFonts w:ascii="Times New Roman" w:eastAsia="Times New Roman" w:hAnsi="Times New Roman" w:cs="Times New Roman"/>
          <w:color w:val="auto"/>
          <w:sz w:val="28"/>
          <w:szCs w:val="28"/>
          <w:lang w:eastAsia="en-US"/>
        </w:rPr>
        <w:t xml:space="preserve"> là nhà đầu tư nước ngoài </w:t>
      </w:r>
      <w:r w:rsidRPr="00AD3057">
        <w:rPr>
          <w:rFonts w:ascii="Times New Roman" w:eastAsia="Times New Roman" w:hAnsi="Times New Roman" w:cs="Times New Roman"/>
          <w:color w:val="auto"/>
          <w:sz w:val="28"/>
          <w:szCs w:val="28"/>
          <w:lang w:val="en-US" w:eastAsia="en-US"/>
        </w:rPr>
        <w:t>thì</w:t>
      </w:r>
      <w:r w:rsidRPr="00AD3057">
        <w:rPr>
          <w:rFonts w:ascii="Times New Roman" w:eastAsia="Times New Roman" w:hAnsi="Times New Roman" w:cs="Times New Roman"/>
          <w:color w:val="auto"/>
          <w:sz w:val="28"/>
          <w:szCs w:val="28"/>
          <w:lang w:eastAsia="en-US"/>
        </w:rPr>
        <w:t xml:space="preserve"> các bên có thể thỏa thuận trong hợp đồng việc áp dụng pháp luật </w:t>
      </w:r>
      <w:r w:rsidRPr="00AD3057">
        <w:rPr>
          <w:rFonts w:ascii="Times New Roman" w:eastAsia="Times New Roman" w:hAnsi="Times New Roman" w:cs="Times New Roman"/>
          <w:color w:val="auto"/>
          <w:sz w:val="28"/>
          <w:szCs w:val="28"/>
          <w:lang w:val="en-US" w:eastAsia="en-US"/>
        </w:rPr>
        <w:t>theo quy định của pháp luật về đầu tư.</w:t>
      </w:r>
    </w:p>
    <w:p w14:paraId="6B8BEB59" w14:textId="5E50E541" w:rsidR="00E0439C" w:rsidRPr="00AD3057" w:rsidRDefault="00E0439C" w:rsidP="00BD74A9">
      <w:pPr>
        <w:pStyle w:val="ListParagraph"/>
        <w:adjustRightInd w:val="0"/>
        <w:spacing w:before="240"/>
        <w:ind w:left="0" w:firstLine="567"/>
        <w:contextualSpacing w:val="0"/>
        <w:jc w:val="both"/>
        <w:rPr>
          <w:rFonts w:ascii="Times New Roman" w:eastAsia="Arial" w:hAnsi="Times New Roman" w:cs="Times New Roman"/>
          <w:color w:val="auto"/>
          <w:sz w:val="28"/>
          <w:szCs w:val="28"/>
          <w:lang w:eastAsia="x-none"/>
        </w:rPr>
      </w:pPr>
      <w:r w:rsidRPr="00AD3057">
        <w:rPr>
          <w:rFonts w:ascii="Times New Roman" w:hAnsi="Times New Roman" w:cs="Times New Roman"/>
          <w:bCs/>
          <w:color w:val="auto"/>
          <w:kern w:val="28"/>
          <w:sz w:val="28"/>
          <w:szCs w:val="28"/>
        </w:rPr>
        <w:t>1</w:t>
      </w:r>
      <w:r w:rsidR="004876BA">
        <w:rPr>
          <w:rFonts w:ascii="Times New Roman" w:hAnsi="Times New Roman" w:cs="Times New Roman"/>
          <w:bCs/>
          <w:color w:val="auto"/>
          <w:kern w:val="28"/>
          <w:sz w:val="28"/>
          <w:szCs w:val="28"/>
          <w:lang w:val="en-US"/>
        </w:rPr>
        <w:t>1</w:t>
      </w:r>
      <w:r w:rsidRPr="00AD3057">
        <w:rPr>
          <w:rFonts w:ascii="Times New Roman" w:hAnsi="Times New Roman" w:cs="Times New Roman"/>
          <w:bCs/>
          <w:color w:val="auto"/>
          <w:kern w:val="28"/>
          <w:sz w:val="28"/>
          <w:szCs w:val="28"/>
        </w:rPr>
        <w:t>. Giải</w:t>
      </w:r>
      <w:r w:rsidRPr="00AD3057">
        <w:rPr>
          <w:rFonts w:ascii="Times New Roman" w:hAnsi="Times New Roman" w:cs="Times New Roman"/>
          <w:color w:val="auto"/>
          <w:sz w:val="28"/>
          <w:szCs w:val="28"/>
        </w:rPr>
        <w:t xml:space="preserve"> quyết tranh chấp</w:t>
      </w:r>
      <w:r w:rsidRPr="00AD3057">
        <w:rPr>
          <w:rFonts w:ascii="Times New Roman" w:hAnsi="Times New Roman" w:cs="Times New Roman"/>
          <w:color w:val="auto"/>
          <w:sz w:val="28"/>
          <w:szCs w:val="28"/>
          <w:lang w:val="en-US"/>
        </w:rPr>
        <w:t>:</w:t>
      </w:r>
      <w:r w:rsidRPr="00AD3057">
        <w:rPr>
          <w:rFonts w:ascii="Times New Roman" w:eastAsia="Arial" w:hAnsi="Times New Roman" w:cs="Times New Roman"/>
          <w:color w:val="auto"/>
          <w:sz w:val="28"/>
          <w:szCs w:val="28"/>
          <w:lang w:eastAsia="x-none"/>
        </w:rPr>
        <w:t xml:space="preserve"> </w:t>
      </w:r>
    </w:p>
    <w:p w14:paraId="71D0AC2A" w14:textId="77777777" w:rsidR="00E0439C" w:rsidRPr="00AD3057" w:rsidRDefault="00E0439C" w:rsidP="00BD74A9">
      <w:pPr>
        <w:pStyle w:val="ListParagraph"/>
        <w:adjustRightInd w:val="0"/>
        <w:spacing w:before="240"/>
        <w:ind w:left="0" w:firstLine="567"/>
        <w:contextualSpacing w:val="0"/>
        <w:jc w:val="both"/>
        <w:rPr>
          <w:rFonts w:ascii="Times New Roman" w:eastAsia="Arial" w:hAnsi="Times New Roman" w:cs="Times New Roman"/>
          <w:color w:val="auto"/>
          <w:sz w:val="28"/>
          <w:szCs w:val="28"/>
          <w:lang w:eastAsia="x-none"/>
        </w:rPr>
      </w:pPr>
      <w:r w:rsidRPr="00AD3057">
        <w:rPr>
          <w:rFonts w:ascii="Times New Roman" w:eastAsia="Arial" w:hAnsi="Times New Roman" w:cs="Times New Roman"/>
          <w:color w:val="auto"/>
          <w:sz w:val="28"/>
          <w:szCs w:val="28"/>
          <w:lang w:val="en-US" w:eastAsia="x-none"/>
        </w:rPr>
        <w:t>Các bên quy định c</w:t>
      </w:r>
      <w:r w:rsidRPr="00AD3057">
        <w:rPr>
          <w:rFonts w:ascii="Times New Roman" w:eastAsia="Arial" w:hAnsi="Times New Roman" w:cs="Times New Roman"/>
          <w:color w:val="auto"/>
          <w:sz w:val="28"/>
          <w:szCs w:val="28"/>
          <w:lang w:eastAsia="x-none"/>
        </w:rPr>
        <w:t xml:space="preserve">ơ chế giải quyết tranh chấp </w:t>
      </w:r>
      <w:r w:rsidRPr="00AD3057">
        <w:rPr>
          <w:rFonts w:ascii="Times New Roman" w:eastAsia="Arial" w:hAnsi="Times New Roman" w:cs="Times New Roman"/>
          <w:color w:val="auto"/>
          <w:sz w:val="28"/>
          <w:szCs w:val="28"/>
          <w:lang w:val="en-US" w:eastAsia="x-none"/>
        </w:rPr>
        <w:t>theo quy định của pháp luật về đầu tư</w:t>
      </w:r>
      <w:r w:rsidRPr="00AD3057">
        <w:rPr>
          <w:rFonts w:ascii="Times New Roman" w:eastAsia="Arial" w:hAnsi="Times New Roman" w:cs="Times New Roman"/>
          <w:color w:val="auto"/>
          <w:sz w:val="28"/>
          <w:szCs w:val="28"/>
          <w:lang w:eastAsia="x-none"/>
        </w:rPr>
        <w:t xml:space="preserve">. </w:t>
      </w:r>
    </w:p>
    <w:p w14:paraId="6D69CAC1" w14:textId="72E6A70B" w:rsidR="00E0439C" w:rsidRPr="00AD3057" w:rsidRDefault="00E0439C" w:rsidP="00BD74A9">
      <w:pPr>
        <w:pStyle w:val="ListParagraph"/>
        <w:adjustRightInd w:val="0"/>
        <w:spacing w:before="240"/>
        <w:ind w:left="0" w:firstLine="567"/>
        <w:contextualSpacing w:val="0"/>
        <w:jc w:val="both"/>
        <w:rPr>
          <w:rFonts w:ascii="Times New Roman" w:hAnsi="Times New Roman" w:cs="Times New Roman"/>
          <w:color w:val="auto"/>
          <w:sz w:val="28"/>
          <w:szCs w:val="28"/>
          <w:lang w:val="en-US"/>
        </w:rPr>
      </w:pPr>
      <w:r w:rsidRPr="00AD3057">
        <w:rPr>
          <w:rFonts w:ascii="Times New Roman" w:hAnsi="Times New Roman" w:cs="Times New Roman"/>
          <w:color w:val="auto"/>
          <w:sz w:val="28"/>
          <w:szCs w:val="28"/>
        </w:rPr>
        <w:t>1</w:t>
      </w:r>
      <w:r w:rsidR="004876BA">
        <w:rPr>
          <w:rFonts w:ascii="Times New Roman" w:hAnsi="Times New Roman" w:cs="Times New Roman"/>
          <w:color w:val="auto"/>
          <w:sz w:val="28"/>
          <w:szCs w:val="28"/>
          <w:lang w:val="en-US"/>
        </w:rPr>
        <w:t>2</w:t>
      </w:r>
      <w:r w:rsidRPr="00AD3057">
        <w:rPr>
          <w:rFonts w:ascii="Times New Roman" w:hAnsi="Times New Roman" w:cs="Times New Roman"/>
          <w:color w:val="auto"/>
          <w:sz w:val="28"/>
          <w:szCs w:val="28"/>
        </w:rPr>
        <w:t xml:space="preserve">. </w:t>
      </w:r>
      <w:r w:rsidRPr="00AD3057">
        <w:rPr>
          <w:rFonts w:ascii="Times New Roman" w:hAnsi="Times New Roman" w:cs="Times New Roman"/>
          <w:color w:val="auto"/>
          <w:sz w:val="28"/>
          <w:szCs w:val="28"/>
          <w:lang w:val="en-US"/>
        </w:rPr>
        <w:t>T</w:t>
      </w:r>
      <w:r w:rsidRPr="00AD3057">
        <w:rPr>
          <w:rFonts w:ascii="Times New Roman" w:hAnsi="Times New Roman" w:cs="Times New Roman"/>
          <w:color w:val="auto"/>
          <w:sz w:val="28"/>
          <w:szCs w:val="28"/>
        </w:rPr>
        <w:t>hanh lý hợp đồng</w:t>
      </w:r>
      <w:r w:rsidRPr="00AD3057">
        <w:rPr>
          <w:rFonts w:ascii="Times New Roman" w:hAnsi="Times New Roman" w:cs="Times New Roman"/>
          <w:color w:val="auto"/>
          <w:sz w:val="28"/>
          <w:szCs w:val="28"/>
          <w:lang w:val="en-US"/>
        </w:rPr>
        <w:t>:</w:t>
      </w:r>
    </w:p>
    <w:p w14:paraId="0E9445ED" w14:textId="77777777" w:rsidR="00E0439C" w:rsidRPr="00AD3057" w:rsidRDefault="00E0439C" w:rsidP="00BD74A9">
      <w:pPr>
        <w:pStyle w:val="ListParagraph"/>
        <w:adjustRightInd w:val="0"/>
        <w:spacing w:before="240"/>
        <w:ind w:left="0" w:firstLine="567"/>
        <w:contextualSpacing w:val="0"/>
        <w:jc w:val="both"/>
        <w:rPr>
          <w:rFonts w:ascii="Times New Roman" w:eastAsia="Arial" w:hAnsi="Times New Roman" w:cs="Times New Roman"/>
          <w:color w:val="auto"/>
          <w:sz w:val="28"/>
          <w:szCs w:val="28"/>
          <w:lang w:val="en-US" w:eastAsia="x-none"/>
        </w:rPr>
      </w:pPr>
      <w:r w:rsidRPr="00AD3057">
        <w:rPr>
          <w:rFonts w:ascii="Times New Roman" w:eastAsia="Arial" w:hAnsi="Times New Roman" w:cs="Times New Roman"/>
          <w:color w:val="auto"/>
          <w:sz w:val="28"/>
          <w:szCs w:val="28"/>
          <w:lang w:eastAsia="x-none"/>
        </w:rPr>
        <w:t>a) Trình tự, thủ tục thực hiện thỏa thuận thanh lý hợp đồng</w:t>
      </w:r>
      <w:r w:rsidRPr="00AD3057">
        <w:rPr>
          <w:rFonts w:ascii="Times New Roman" w:eastAsia="Arial" w:hAnsi="Times New Roman" w:cs="Times New Roman"/>
          <w:color w:val="auto"/>
          <w:sz w:val="28"/>
          <w:szCs w:val="28"/>
          <w:lang w:val="en-US" w:eastAsia="x-none"/>
        </w:rPr>
        <w:t>;</w:t>
      </w:r>
    </w:p>
    <w:p w14:paraId="694B59A8" w14:textId="77777777" w:rsidR="00E0439C" w:rsidRPr="00AD3057" w:rsidRDefault="00E0439C" w:rsidP="00BD74A9">
      <w:pPr>
        <w:pStyle w:val="ListParagraph"/>
        <w:adjustRightInd w:val="0"/>
        <w:spacing w:before="240"/>
        <w:ind w:left="0" w:firstLine="567"/>
        <w:contextualSpacing w:val="0"/>
        <w:jc w:val="both"/>
        <w:rPr>
          <w:rFonts w:ascii="Times New Roman" w:eastAsia="Arial" w:hAnsi="Times New Roman" w:cs="Times New Roman"/>
          <w:color w:val="auto"/>
          <w:sz w:val="28"/>
          <w:szCs w:val="28"/>
          <w:lang w:eastAsia="x-none"/>
        </w:rPr>
      </w:pPr>
      <w:r w:rsidRPr="00AD3057">
        <w:rPr>
          <w:rFonts w:ascii="Times New Roman" w:eastAsia="Arial" w:hAnsi="Times New Roman" w:cs="Times New Roman"/>
          <w:color w:val="auto"/>
          <w:sz w:val="28"/>
          <w:szCs w:val="28"/>
          <w:lang w:val="en-US" w:eastAsia="x-none"/>
        </w:rPr>
        <w:lastRenderedPageBreak/>
        <w:t>b</w:t>
      </w:r>
      <w:r w:rsidRPr="00AD3057">
        <w:rPr>
          <w:rFonts w:ascii="Times New Roman" w:eastAsia="Arial" w:hAnsi="Times New Roman" w:cs="Times New Roman"/>
          <w:color w:val="auto"/>
          <w:sz w:val="28"/>
          <w:szCs w:val="28"/>
          <w:lang w:eastAsia="x-none"/>
        </w:rPr>
        <w:t>) Quyền, nghĩa vụ của các bên ký kết khi thanh lý hợp đồng.</w:t>
      </w:r>
    </w:p>
    <w:p w14:paraId="0ABB6397" w14:textId="365A98AC" w:rsidR="00E0439C" w:rsidRPr="00AD3057" w:rsidRDefault="00E0439C" w:rsidP="00BD74A9">
      <w:pPr>
        <w:pStyle w:val="ListParagraph"/>
        <w:adjustRightInd w:val="0"/>
        <w:spacing w:before="240"/>
        <w:ind w:left="0" w:firstLine="567"/>
        <w:contextualSpacing w:val="0"/>
        <w:jc w:val="both"/>
        <w:rPr>
          <w:rFonts w:ascii="Times New Roman" w:hAnsi="Times New Roman" w:cs="Times New Roman"/>
          <w:color w:val="auto"/>
          <w:sz w:val="28"/>
          <w:szCs w:val="28"/>
          <w:lang w:val="de-DE"/>
        </w:rPr>
      </w:pPr>
      <w:r w:rsidRPr="00AD3057">
        <w:rPr>
          <w:rFonts w:ascii="Times New Roman" w:eastAsia="Arial" w:hAnsi="Times New Roman" w:cs="Times New Roman"/>
          <w:color w:val="auto"/>
          <w:sz w:val="28"/>
          <w:szCs w:val="28"/>
          <w:lang w:eastAsia="x-none"/>
        </w:rPr>
        <w:t>1</w:t>
      </w:r>
      <w:r w:rsidR="004876BA">
        <w:rPr>
          <w:rFonts w:ascii="Times New Roman" w:eastAsia="Arial" w:hAnsi="Times New Roman" w:cs="Times New Roman"/>
          <w:color w:val="auto"/>
          <w:sz w:val="28"/>
          <w:szCs w:val="28"/>
          <w:lang w:val="en-US" w:eastAsia="x-none"/>
        </w:rPr>
        <w:t>3</w:t>
      </w:r>
      <w:r w:rsidRPr="00AD3057">
        <w:rPr>
          <w:rFonts w:ascii="Times New Roman" w:eastAsia="Arial" w:hAnsi="Times New Roman" w:cs="Times New Roman"/>
          <w:color w:val="auto"/>
          <w:sz w:val="28"/>
          <w:szCs w:val="28"/>
          <w:lang w:eastAsia="x-none"/>
        </w:rPr>
        <w:t xml:space="preserve">. Điều khoản phạt </w:t>
      </w:r>
      <w:r w:rsidRPr="00AD3057">
        <w:rPr>
          <w:rFonts w:ascii="Times New Roman" w:hAnsi="Times New Roman" w:cs="Times New Roman"/>
          <w:color w:val="auto"/>
          <w:sz w:val="28"/>
          <w:szCs w:val="28"/>
          <w:lang w:val="de-DE"/>
        </w:rPr>
        <w:t>vi phạm, không tuân thủ nghĩa vụ hợp đồng:</w:t>
      </w:r>
    </w:p>
    <w:p w14:paraId="51E85E5D" w14:textId="1AB72279" w:rsidR="00E0439C" w:rsidRPr="00AD3057" w:rsidRDefault="00E0439C" w:rsidP="00BD74A9">
      <w:pPr>
        <w:pStyle w:val="ListParagraph"/>
        <w:adjustRightInd w:val="0"/>
        <w:spacing w:before="240"/>
        <w:ind w:left="0" w:firstLine="567"/>
        <w:contextualSpacing w:val="0"/>
        <w:jc w:val="both"/>
        <w:rPr>
          <w:rFonts w:ascii="Times New Roman" w:hAnsi="Times New Roman" w:cs="Times New Roman"/>
          <w:color w:val="auto"/>
          <w:sz w:val="28"/>
          <w:szCs w:val="28"/>
          <w:lang w:val="de-DE"/>
        </w:rPr>
      </w:pPr>
      <w:r w:rsidRPr="00AD3057">
        <w:rPr>
          <w:rFonts w:ascii="Times New Roman" w:hAnsi="Times New Roman" w:cs="Times New Roman"/>
          <w:color w:val="auto"/>
          <w:sz w:val="28"/>
          <w:szCs w:val="28"/>
          <w:lang w:val="de-DE"/>
        </w:rPr>
        <w:t>a) Các trường hợp vi phạm, không tuân thủ nghĩa vụ của các bên phải;</w:t>
      </w:r>
    </w:p>
    <w:p w14:paraId="5A78ECB3" w14:textId="5E996BEC" w:rsidR="00E0439C" w:rsidRPr="00AD3057" w:rsidRDefault="00E0439C" w:rsidP="00BD74A9">
      <w:pPr>
        <w:tabs>
          <w:tab w:val="left" w:pos="709"/>
        </w:tabs>
        <w:spacing w:before="240"/>
        <w:ind w:firstLine="567"/>
        <w:jc w:val="both"/>
        <w:rPr>
          <w:rFonts w:ascii="Times New Roman" w:hAnsi="Times New Roman" w:cs="Times New Roman"/>
          <w:color w:val="auto"/>
          <w:sz w:val="28"/>
          <w:szCs w:val="28"/>
          <w:lang w:val="de-DE"/>
        </w:rPr>
      </w:pPr>
      <w:r w:rsidRPr="00AD3057">
        <w:rPr>
          <w:rFonts w:ascii="Times New Roman" w:hAnsi="Times New Roman" w:cs="Times New Roman"/>
          <w:color w:val="auto"/>
          <w:sz w:val="28"/>
          <w:szCs w:val="28"/>
          <w:lang w:val="de-DE"/>
        </w:rPr>
        <w:t>b) Cơ chế giải quyết trong từng trường hợp vi phạm, không tuân thủ nghĩa vụ hợp đồng;</w:t>
      </w:r>
    </w:p>
    <w:p w14:paraId="6C1D83D7" w14:textId="77777777" w:rsidR="00E0439C" w:rsidRPr="00AD3057" w:rsidRDefault="00E0439C" w:rsidP="00BD74A9">
      <w:pPr>
        <w:pStyle w:val="NormalWeb"/>
        <w:shd w:val="clear" w:color="auto" w:fill="FFFFFF"/>
        <w:spacing w:before="240" w:beforeAutospacing="0" w:after="0" w:afterAutospacing="0"/>
        <w:ind w:firstLine="567"/>
        <w:jc w:val="both"/>
        <w:rPr>
          <w:sz w:val="28"/>
          <w:szCs w:val="28"/>
          <w:lang w:val="de-DE"/>
        </w:rPr>
      </w:pPr>
      <w:r w:rsidRPr="00AD3057">
        <w:rPr>
          <w:sz w:val="28"/>
          <w:szCs w:val="28"/>
          <w:lang w:val="de-DE"/>
        </w:rPr>
        <w:t xml:space="preserve">c) Phạt vi phạm đối với trường hợp nhà đầu tư không thực hiện theo cam kết </w:t>
      </w:r>
      <w:r w:rsidRPr="00AD3057">
        <w:rPr>
          <w:sz w:val="28"/>
          <w:szCs w:val="28"/>
          <w:lang w:val="vi-VN"/>
        </w:rPr>
        <w:t xml:space="preserve">trong hồ sơ dự thầu và hợp đồng dự án </w:t>
      </w:r>
      <w:r w:rsidRPr="00AD3057">
        <w:rPr>
          <w:sz w:val="28"/>
          <w:szCs w:val="28"/>
          <w:lang w:val="de-DE"/>
        </w:rPr>
        <w:t xml:space="preserve">đầu tư kinh doanh khi đã hưởng ưu đãi theo quy định tại khoản 4 Điều 5 Nghị định này. </w:t>
      </w:r>
    </w:p>
    <w:p w14:paraId="4357AFC3" w14:textId="278EC41E" w:rsidR="00E0439C" w:rsidRPr="00AD3057" w:rsidRDefault="00E0439C" w:rsidP="00BD74A9">
      <w:pPr>
        <w:pStyle w:val="ListParagraph"/>
        <w:adjustRightInd w:val="0"/>
        <w:spacing w:before="240"/>
        <w:ind w:left="0" w:firstLine="567"/>
        <w:contextualSpacing w:val="0"/>
        <w:jc w:val="both"/>
        <w:rPr>
          <w:rFonts w:ascii="Times New Roman" w:hAnsi="Times New Roman" w:cs="Times New Roman"/>
          <w:color w:val="auto"/>
          <w:sz w:val="28"/>
          <w:szCs w:val="28"/>
          <w:lang w:val="en-US"/>
        </w:rPr>
      </w:pPr>
      <w:r w:rsidRPr="00AD3057">
        <w:rPr>
          <w:rFonts w:ascii="Times New Roman" w:hAnsi="Times New Roman" w:cs="Times New Roman"/>
          <w:color w:val="auto"/>
          <w:sz w:val="28"/>
          <w:szCs w:val="28"/>
          <w:lang w:val="de-DE"/>
        </w:rPr>
        <w:t>1</w:t>
      </w:r>
      <w:r w:rsidR="004876BA">
        <w:rPr>
          <w:rFonts w:ascii="Times New Roman" w:hAnsi="Times New Roman" w:cs="Times New Roman"/>
          <w:color w:val="auto"/>
          <w:sz w:val="28"/>
          <w:szCs w:val="28"/>
          <w:lang w:val="de-DE"/>
        </w:rPr>
        <w:t>4</w:t>
      </w:r>
      <w:r w:rsidRPr="00AD3057">
        <w:rPr>
          <w:rFonts w:ascii="Times New Roman" w:hAnsi="Times New Roman" w:cs="Times New Roman"/>
          <w:color w:val="auto"/>
          <w:sz w:val="28"/>
          <w:szCs w:val="28"/>
        </w:rPr>
        <w:t>. Các quy định khác</w:t>
      </w:r>
      <w:r w:rsidRPr="00AD3057">
        <w:rPr>
          <w:rFonts w:ascii="Times New Roman" w:hAnsi="Times New Roman" w:cs="Times New Roman"/>
          <w:color w:val="auto"/>
          <w:sz w:val="28"/>
          <w:szCs w:val="28"/>
          <w:lang w:val="en-US"/>
        </w:rPr>
        <w:t>:</w:t>
      </w:r>
    </w:p>
    <w:p w14:paraId="15FEB1F8" w14:textId="3ECE29FB" w:rsidR="00E0439C" w:rsidRPr="00BD74A9" w:rsidRDefault="00E0439C" w:rsidP="00BD74A9">
      <w:pPr>
        <w:pStyle w:val="Level2"/>
        <w:numPr>
          <w:ilvl w:val="0"/>
          <w:numId w:val="0"/>
        </w:numPr>
        <w:spacing w:before="240" w:after="0"/>
        <w:ind w:firstLine="567"/>
        <w:rPr>
          <w:sz w:val="28"/>
          <w:szCs w:val="28"/>
          <w:lang w:val="de-DE"/>
        </w:rPr>
      </w:pPr>
      <w:r w:rsidRPr="00AD3057">
        <w:rPr>
          <w:sz w:val="28"/>
          <w:szCs w:val="28"/>
          <w:lang w:val="vi-VN"/>
        </w:rPr>
        <w:t>Các nội dung khác do các bên thỏa thuận</w:t>
      </w:r>
      <w:r w:rsidRPr="00AD3057">
        <w:rPr>
          <w:sz w:val="28"/>
          <w:szCs w:val="28"/>
          <w:lang w:val="en-US"/>
        </w:rPr>
        <w:t xml:space="preserve"> </w:t>
      </w:r>
      <w:r w:rsidR="006A4766" w:rsidRPr="002D1438">
        <w:rPr>
          <w:sz w:val="28"/>
          <w:szCs w:val="28"/>
          <w:lang w:val="en-US"/>
        </w:rPr>
        <w:t>với điều kiện không được trái quy định của pháp luật về đấu thầu</w:t>
      </w:r>
      <w:r w:rsidR="006A4766" w:rsidRPr="00AD3057">
        <w:rPr>
          <w:sz w:val="28"/>
          <w:szCs w:val="28"/>
          <w:lang w:val="en-US"/>
        </w:rPr>
        <w:t xml:space="preserve"> </w:t>
      </w:r>
      <w:r w:rsidR="00817E99" w:rsidRPr="00AD3057">
        <w:rPr>
          <w:sz w:val="28"/>
          <w:szCs w:val="28"/>
          <w:lang w:val="en-US"/>
        </w:rPr>
        <w:t xml:space="preserve">và </w:t>
      </w:r>
      <w:r w:rsidRPr="00AD3057">
        <w:rPr>
          <w:sz w:val="28"/>
          <w:szCs w:val="28"/>
          <w:lang w:val="en-US"/>
        </w:rPr>
        <w:t>quy định của pháp luật</w:t>
      </w:r>
      <w:r w:rsidR="00817E99" w:rsidRPr="002D1438">
        <w:rPr>
          <w:sz w:val="28"/>
          <w:szCs w:val="28"/>
          <w:lang w:val="en-US"/>
        </w:rPr>
        <w:t xml:space="preserve"> có liên quan</w:t>
      </w:r>
      <w:r w:rsidRPr="00AD3057">
        <w:rPr>
          <w:sz w:val="28"/>
          <w:szCs w:val="28"/>
          <w:lang w:val="vi-VN"/>
        </w:rPr>
        <w:t>.</w:t>
      </w:r>
    </w:p>
    <w:p w14:paraId="66FE40AC" w14:textId="77777777" w:rsidR="00F3211B" w:rsidRPr="00BD74A9" w:rsidRDefault="00F3211B" w:rsidP="00BD74A9">
      <w:pPr>
        <w:spacing w:before="240"/>
        <w:ind w:firstLine="567"/>
        <w:rPr>
          <w:rFonts w:ascii="Times New Roman" w:hAnsi="Times New Roman" w:cs="Times New Roman"/>
          <w:sz w:val="28"/>
          <w:szCs w:val="28"/>
        </w:rPr>
      </w:pPr>
    </w:p>
    <w:sectPr w:rsidR="00F3211B" w:rsidRPr="00BD74A9" w:rsidSect="00BB761B">
      <w:headerReference w:type="default" r:id="rId7"/>
      <w:pgSz w:w="11906" w:h="16838" w:code="9"/>
      <w:pgMar w:top="1134" w:right="1134"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6917B" w14:textId="77777777" w:rsidR="00BB761B" w:rsidRDefault="00BB761B">
      <w:r>
        <w:separator/>
      </w:r>
    </w:p>
  </w:endnote>
  <w:endnote w:type="continuationSeparator" w:id="0">
    <w:p w14:paraId="556E9CBF" w14:textId="77777777" w:rsidR="00BB761B" w:rsidRDefault="00BB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F4B1F" w14:textId="77777777" w:rsidR="00BB761B" w:rsidRDefault="00BB761B">
      <w:r>
        <w:separator/>
      </w:r>
    </w:p>
  </w:footnote>
  <w:footnote w:type="continuationSeparator" w:id="0">
    <w:p w14:paraId="59EB07B8" w14:textId="77777777" w:rsidR="00BB761B" w:rsidRDefault="00BB7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C72D3" w14:textId="50553CA5" w:rsidR="00271476" w:rsidRPr="008A675A" w:rsidRDefault="00E0439C">
    <w:pPr>
      <w:pStyle w:val="Header"/>
      <w:jc w:val="center"/>
      <w:rPr>
        <w:rFonts w:ascii="Times New Roman" w:hAnsi="Times New Roman" w:cs="Times New Roman"/>
        <w:sz w:val="28"/>
        <w:szCs w:val="28"/>
      </w:rPr>
    </w:pPr>
    <w:r w:rsidRPr="008A675A">
      <w:rPr>
        <w:rFonts w:ascii="Times New Roman" w:hAnsi="Times New Roman" w:cs="Times New Roman"/>
        <w:sz w:val="28"/>
        <w:szCs w:val="28"/>
      </w:rPr>
      <w:fldChar w:fldCharType="begin"/>
    </w:r>
    <w:r w:rsidRPr="008A675A">
      <w:rPr>
        <w:rFonts w:ascii="Times New Roman" w:hAnsi="Times New Roman" w:cs="Times New Roman"/>
        <w:sz w:val="28"/>
        <w:szCs w:val="28"/>
      </w:rPr>
      <w:instrText xml:space="preserve"> PAGE   \* MERGEFORMAT </w:instrText>
    </w:r>
    <w:r w:rsidRPr="008A675A">
      <w:rPr>
        <w:rFonts w:ascii="Times New Roman" w:hAnsi="Times New Roman" w:cs="Times New Roman"/>
        <w:sz w:val="28"/>
        <w:szCs w:val="28"/>
      </w:rPr>
      <w:fldChar w:fldCharType="separate"/>
    </w:r>
    <w:r w:rsidR="00AD3057">
      <w:rPr>
        <w:rFonts w:ascii="Times New Roman" w:hAnsi="Times New Roman" w:cs="Times New Roman"/>
        <w:noProof/>
        <w:sz w:val="28"/>
        <w:szCs w:val="28"/>
      </w:rPr>
      <w:t>3</w:t>
    </w:r>
    <w:r w:rsidRPr="008A675A">
      <w:rPr>
        <w:rFonts w:ascii="Times New Roman" w:hAnsi="Times New Roman" w:cs="Times New Roman"/>
        <w:noProof/>
        <w:sz w:val="28"/>
        <w:szCs w:val="28"/>
      </w:rPr>
      <w:fldChar w:fldCharType="end"/>
    </w:r>
  </w:p>
  <w:p w14:paraId="671DF213" w14:textId="77777777" w:rsidR="00271476" w:rsidRDefault="002714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74F7D"/>
    <w:multiLevelType w:val="multilevel"/>
    <w:tmpl w:val="E8602A98"/>
    <w:lvl w:ilvl="0">
      <w:start w:val="1"/>
      <w:numFmt w:val="decimal"/>
      <w:pStyle w:val="Level1"/>
      <w:lvlText w:val="%1."/>
      <w:lvlJc w:val="left"/>
      <w:pPr>
        <w:tabs>
          <w:tab w:val="num" w:pos="709"/>
        </w:tabs>
        <w:ind w:left="709" w:hanging="709"/>
      </w:pPr>
      <w:rPr>
        <w:rFonts w:ascii="Arial" w:hAnsi="Arial" w:cs="Arial" w:hint="default"/>
        <w:b w:val="0"/>
        <w:sz w:val="21"/>
        <w:szCs w:val="21"/>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sz w:val="21"/>
        <w:szCs w:val="21"/>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1689717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39C"/>
    <w:rsid w:val="00021364"/>
    <w:rsid w:val="00092CCB"/>
    <w:rsid w:val="000B51B5"/>
    <w:rsid w:val="00105DC7"/>
    <w:rsid w:val="00113697"/>
    <w:rsid w:val="00122B33"/>
    <w:rsid w:val="001317C6"/>
    <w:rsid w:val="00260F28"/>
    <w:rsid w:val="00271476"/>
    <w:rsid w:val="002D1438"/>
    <w:rsid w:val="002F6203"/>
    <w:rsid w:val="003866FF"/>
    <w:rsid w:val="003D5507"/>
    <w:rsid w:val="003E1CD1"/>
    <w:rsid w:val="00420103"/>
    <w:rsid w:val="004876BA"/>
    <w:rsid w:val="00516B27"/>
    <w:rsid w:val="00524C4F"/>
    <w:rsid w:val="0052527D"/>
    <w:rsid w:val="00641819"/>
    <w:rsid w:val="00643218"/>
    <w:rsid w:val="00660DCC"/>
    <w:rsid w:val="0068315B"/>
    <w:rsid w:val="006A4766"/>
    <w:rsid w:val="0072109A"/>
    <w:rsid w:val="00726381"/>
    <w:rsid w:val="00817E99"/>
    <w:rsid w:val="00826DE4"/>
    <w:rsid w:val="00866F63"/>
    <w:rsid w:val="00A30F46"/>
    <w:rsid w:val="00AB0A97"/>
    <w:rsid w:val="00AD3057"/>
    <w:rsid w:val="00B80DEF"/>
    <w:rsid w:val="00B9284D"/>
    <w:rsid w:val="00BB630C"/>
    <w:rsid w:val="00BB761B"/>
    <w:rsid w:val="00BD74A9"/>
    <w:rsid w:val="00C56CC2"/>
    <w:rsid w:val="00C57EA5"/>
    <w:rsid w:val="00C87E98"/>
    <w:rsid w:val="00CA1F17"/>
    <w:rsid w:val="00CD5F5B"/>
    <w:rsid w:val="00D41ABA"/>
    <w:rsid w:val="00D76B41"/>
    <w:rsid w:val="00E0439C"/>
    <w:rsid w:val="00E43E52"/>
    <w:rsid w:val="00ED0E44"/>
    <w:rsid w:val="00ED1246"/>
    <w:rsid w:val="00F3211B"/>
    <w:rsid w:val="00F35F96"/>
    <w:rsid w:val="00F61D44"/>
    <w:rsid w:val="00FE0F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9FD52"/>
  <w15:chartTrackingRefBased/>
  <w15:docId w15:val="{C9FBDA3F-A9B7-478E-A5FF-D80F38C39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39C"/>
    <w:pPr>
      <w:widowControl w:val="0"/>
      <w:spacing w:after="0" w:line="240" w:lineRule="auto"/>
    </w:pPr>
    <w:rPr>
      <w:rFonts w:ascii="Tahoma" w:eastAsia="Tahoma" w:hAnsi="Tahoma" w:cs="Tahoma"/>
      <w:color w:val="000000"/>
      <w:sz w:val="24"/>
      <w:szCs w:val="24"/>
      <w:lang w:eastAsia="vi-VN"/>
    </w:rPr>
  </w:style>
  <w:style w:type="paragraph" w:styleId="Heading1">
    <w:name w:val="heading 1"/>
    <w:basedOn w:val="Normal"/>
    <w:next w:val="Normal"/>
    <w:link w:val="Heading1Char"/>
    <w:qFormat/>
    <w:rsid w:val="00E0439C"/>
    <w:pPr>
      <w:keepNext/>
      <w:spacing w:before="240" w:after="60"/>
      <w:outlineLvl w:val="0"/>
    </w:pPr>
    <w:rPr>
      <w:rFonts w:ascii="Calibri Light" w:eastAsia="DengXian Light" w:hAnsi="Calibri Light" w:cs="Times New Roman"/>
      <w:b/>
      <w:bCs/>
      <w:kern w:val="32"/>
      <w:sz w:val="32"/>
      <w:szCs w:val="32"/>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2"/>
    <w:qFormat/>
    <w:rsid w:val="00E0439C"/>
    <w:pPr>
      <w:keepNext/>
      <w:widowControl/>
      <w:outlineLvl w:val="1"/>
    </w:pPr>
    <w:rPr>
      <w:rFonts w:ascii="Times New Roman" w:eastAsia="Times New Roman" w:hAnsi="Times New Roman" w:cs="Times New Roman"/>
      <w:b/>
      <w:bCs/>
      <w:color w:val="auto"/>
      <w:sz w:val="1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439C"/>
    <w:rPr>
      <w:rFonts w:ascii="Calibri Light" w:eastAsia="DengXian Light" w:hAnsi="Calibri Light" w:cs="Times New Roman"/>
      <w:b/>
      <w:bCs/>
      <w:color w:val="000000"/>
      <w:kern w:val="32"/>
      <w:sz w:val="32"/>
      <w:szCs w:val="32"/>
      <w:lang w:eastAsia="vi-VN"/>
    </w:rPr>
  </w:style>
  <w:style w:type="character" w:customStyle="1" w:styleId="Heading2Char">
    <w:name w:val="Heading 2 Char"/>
    <w:basedOn w:val="DefaultParagraphFont"/>
    <w:uiPriority w:val="9"/>
    <w:semiHidden/>
    <w:rsid w:val="00E0439C"/>
    <w:rPr>
      <w:rFonts w:asciiTheme="majorHAnsi" w:eastAsiaTheme="majorEastAsia" w:hAnsiTheme="majorHAnsi" w:cstheme="majorBidi"/>
      <w:color w:val="2F5496" w:themeColor="accent1" w:themeShade="BF"/>
      <w:sz w:val="26"/>
      <w:szCs w:val="26"/>
      <w:lang w:eastAsia="vi-VN"/>
    </w:rPr>
  </w:style>
  <w:style w:type="paragraph" w:styleId="NormalWeb">
    <w:name w:val="Normal (Web)"/>
    <w:basedOn w:val="Normal"/>
    <w:link w:val="NormalWebChar"/>
    <w:uiPriority w:val="99"/>
    <w:unhideWhenUsed/>
    <w:rsid w:val="00E0439C"/>
    <w:pPr>
      <w:widowControl/>
      <w:spacing w:before="100" w:beforeAutospacing="1" w:after="100" w:afterAutospacing="1"/>
    </w:pPr>
    <w:rPr>
      <w:rFonts w:ascii="Times New Roman" w:eastAsia="Times New Roman" w:hAnsi="Times New Roman" w:cs="Times New Roman"/>
      <w:color w:val="auto"/>
      <w:lang w:val="en-US" w:eastAsia="en-US"/>
    </w:rPr>
  </w:style>
  <w:style w:type="paragraph" w:styleId="Header">
    <w:name w:val="header"/>
    <w:basedOn w:val="Normal"/>
    <w:link w:val="HeaderChar"/>
    <w:uiPriority w:val="99"/>
    <w:rsid w:val="00E0439C"/>
    <w:pPr>
      <w:tabs>
        <w:tab w:val="center" w:pos="4680"/>
        <w:tab w:val="right" w:pos="9360"/>
      </w:tabs>
    </w:pPr>
  </w:style>
  <w:style w:type="character" w:customStyle="1" w:styleId="HeaderChar">
    <w:name w:val="Header Char"/>
    <w:basedOn w:val="DefaultParagraphFont"/>
    <w:link w:val="Header"/>
    <w:uiPriority w:val="99"/>
    <w:rsid w:val="00E0439C"/>
    <w:rPr>
      <w:rFonts w:ascii="Tahoma" w:eastAsia="Tahoma" w:hAnsi="Tahoma" w:cs="Tahoma"/>
      <w:color w:val="000000"/>
      <w:sz w:val="24"/>
      <w:szCs w:val="24"/>
      <w:lang w:eastAsia="vi-VN"/>
    </w:rPr>
  </w:style>
  <w:style w:type="paragraph" w:styleId="ListParagraph">
    <w:name w:val="List Paragraph"/>
    <w:aliases w:val="AR Bul Normal,List Paragraph1"/>
    <w:basedOn w:val="Normal"/>
    <w:link w:val="ListParagraphChar"/>
    <w:qFormat/>
    <w:rsid w:val="00E0439C"/>
    <w:pPr>
      <w:ind w:left="720"/>
      <w:contextualSpacing/>
    </w:pPr>
  </w:style>
  <w:style w:type="character" w:customStyle="1" w:styleId="Heading2Char2">
    <w:name w:val="Heading 2 Char2"/>
    <w:aliases w:val="Section Char,Chapter Title Char,Heading 2 Char1 Char,Heading 2 Char Char1 Char,Chapter Headings Char Char Char,Heading 2 Char Char Char Char1 Char,Heading 2 Char Char Char1 Char,Heading 2 Char Char Char Char Char1 Char"/>
    <w:link w:val="Heading2"/>
    <w:rsid w:val="00E0439C"/>
    <w:rPr>
      <w:rFonts w:eastAsia="Times New Roman" w:cs="Times New Roman"/>
      <w:b/>
      <w:bCs/>
      <w:sz w:val="16"/>
      <w:szCs w:val="24"/>
      <w:lang w:val="en-US"/>
    </w:rPr>
  </w:style>
  <w:style w:type="character" w:customStyle="1" w:styleId="ListParagraphChar">
    <w:name w:val="List Paragraph Char"/>
    <w:aliases w:val="AR Bul Normal Char,List Paragraph1 Char"/>
    <w:link w:val="ListParagraph"/>
    <w:rsid w:val="00E0439C"/>
    <w:rPr>
      <w:rFonts w:ascii="Tahoma" w:eastAsia="Tahoma" w:hAnsi="Tahoma" w:cs="Tahoma"/>
      <w:color w:val="000000"/>
      <w:sz w:val="24"/>
      <w:szCs w:val="24"/>
      <w:lang w:eastAsia="vi-VN"/>
    </w:rPr>
  </w:style>
  <w:style w:type="character" w:customStyle="1" w:styleId="NormalWebChar">
    <w:name w:val="Normal (Web) Char"/>
    <w:link w:val="NormalWeb"/>
    <w:uiPriority w:val="99"/>
    <w:locked/>
    <w:rsid w:val="00E0439C"/>
    <w:rPr>
      <w:rFonts w:eastAsia="Times New Roman" w:cs="Times New Roman"/>
      <w:sz w:val="24"/>
      <w:szCs w:val="24"/>
      <w:lang w:val="en-US"/>
    </w:rPr>
  </w:style>
  <w:style w:type="paragraph" w:customStyle="1" w:styleId="Level1">
    <w:name w:val="Level 1"/>
    <w:basedOn w:val="Normal"/>
    <w:next w:val="Normal"/>
    <w:rsid w:val="00E0439C"/>
    <w:pPr>
      <w:widowControl/>
      <w:numPr>
        <w:numId w:val="1"/>
      </w:numPr>
      <w:spacing w:after="210"/>
      <w:outlineLvl w:val="0"/>
    </w:pPr>
    <w:rPr>
      <w:rFonts w:ascii="Times New Roman" w:eastAsia="MS Mincho" w:hAnsi="Times New Roman" w:cs="Times New Roman"/>
      <w:color w:val="auto"/>
      <w:szCs w:val="20"/>
      <w:lang w:val="en-GB" w:eastAsia="en-US"/>
    </w:rPr>
  </w:style>
  <w:style w:type="paragraph" w:customStyle="1" w:styleId="Level2">
    <w:name w:val="Level 2"/>
    <w:basedOn w:val="Normal"/>
    <w:next w:val="Normal"/>
    <w:link w:val="Level2Char"/>
    <w:rsid w:val="00E0439C"/>
    <w:pPr>
      <w:widowControl/>
      <w:numPr>
        <w:ilvl w:val="1"/>
        <w:numId w:val="1"/>
      </w:numPr>
      <w:spacing w:after="210"/>
      <w:outlineLvl w:val="1"/>
    </w:pPr>
    <w:rPr>
      <w:rFonts w:ascii="Times New Roman" w:eastAsia="MS Mincho" w:hAnsi="Times New Roman" w:cs="Times New Roman"/>
      <w:color w:val="auto"/>
      <w:lang w:val="en-GB" w:eastAsia="en-US"/>
    </w:rPr>
  </w:style>
  <w:style w:type="paragraph" w:customStyle="1" w:styleId="Level3">
    <w:name w:val="Level 3"/>
    <w:basedOn w:val="Normal"/>
    <w:next w:val="Normal"/>
    <w:rsid w:val="00E0439C"/>
    <w:pPr>
      <w:widowControl/>
      <w:numPr>
        <w:ilvl w:val="2"/>
        <w:numId w:val="1"/>
      </w:numPr>
      <w:spacing w:after="210"/>
      <w:outlineLvl w:val="2"/>
    </w:pPr>
    <w:rPr>
      <w:rFonts w:ascii="Times New Roman" w:eastAsia="MS Mincho" w:hAnsi="Times New Roman" w:cs="Times New Roman"/>
      <w:color w:val="auto"/>
      <w:szCs w:val="20"/>
      <w:lang w:val="en-GB" w:eastAsia="en-US"/>
    </w:rPr>
  </w:style>
  <w:style w:type="paragraph" w:customStyle="1" w:styleId="Level4">
    <w:name w:val="Level 4"/>
    <w:basedOn w:val="Normal"/>
    <w:next w:val="Normal"/>
    <w:rsid w:val="00E0439C"/>
    <w:pPr>
      <w:widowControl/>
      <w:numPr>
        <w:ilvl w:val="3"/>
        <w:numId w:val="1"/>
      </w:numPr>
      <w:spacing w:after="210"/>
      <w:outlineLvl w:val="3"/>
    </w:pPr>
    <w:rPr>
      <w:rFonts w:ascii="Times New Roman" w:eastAsia="MS Mincho" w:hAnsi="Times New Roman" w:cs="Times New Roman"/>
      <w:color w:val="auto"/>
      <w:lang w:val="en-GB" w:eastAsia="en-US"/>
    </w:rPr>
  </w:style>
  <w:style w:type="paragraph" w:customStyle="1" w:styleId="Level5">
    <w:name w:val="Level 5"/>
    <w:basedOn w:val="Normal"/>
    <w:next w:val="Normal"/>
    <w:rsid w:val="00E0439C"/>
    <w:pPr>
      <w:widowControl/>
      <w:numPr>
        <w:ilvl w:val="4"/>
        <w:numId w:val="1"/>
      </w:numPr>
      <w:spacing w:after="210"/>
      <w:outlineLvl w:val="4"/>
    </w:pPr>
    <w:rPr>
      <w:rFonts w:ascii="Times New Roman" w:eastAsia="MS Mincho" w:hAnsi="Times New Roman" w:cs="Times New Roman"/>
      <w:color w:val="auto"/>
      <w:lang w:val="en-GB" w:eastAsia="en-US"/>
    </w:rPr>
  </w:style>
  <w:style w:type="character" w:customStyle="1" w:styleId="Level2Char">
    <w:name w:val="Level 2 Char"/>
    <w:link w:val="Level2"/>
    <w:rsid w:val="00E0439C"/>
    <w:rPr>
      <w:rFonts w:eastAsia="MS Mincho" w:cs="Times New Roman"/>
      <w:sz w:val="24"/>
      <w:szCs w:val="24"/>
      <w:lang w:val="en-GB"/>
    </w:rPr>
  </w:style>
  <w:style w:type="paragraph" w:styleId="Footer">
    <w:name w:val="footer"/>
    <w:basedOn w:val="Normal"/>
    <w:link w:val="FooterChar"/>
    <w:uiPriority w:val="99"/>
    <w:unhideWhenUsed/>
    <w:rsid w:val="00BD74A9"/>
    <w:pPr>
      <w:tabs>
        <w:tab w:val="center" w:pos="4513"/>
        <w:tab w:val="right" w:pos="9026"/>
      </w:tabs>
    </w:pPr>
  </w:style>
  <w:style w:type="character" w:customStyle="1" w:styleId="FooterChar">
    <w:name w:val="Footer Char"/>
    <w:basedOn w:val="DefaultParagraphFont"/>
    <w:link w:val="Footer"/>
    <w:uiPriority w:val="99"/>
    <w:rsid w:val="00BD74A9"/>
    <w:rPr>
      <w:rFonts w:ascii="Tahoma" w:eastAsia="Tahoma" w:hAnsi="Tahoma" w:cs="Tahoma"/>
      <w:color w:val="000000"/>
      <w:sz w:val="24"/>
      <w:szCs w:val="24"/>
      <w:lang w:eastAsia="vi-VN"/>
    </w:rPr>
  </w:style>
  <w:style w:type="paragraph" w:styleId="Revision">
    <w:name w:val="Revision"/>
    <w:hidden/>
    <w:uiPriority w:val="99"/>
    <w:semiHidden/>
    <w:rsid w:val="001317C6"/>
    <w:pPr>
      <w:spacing w:after="0" w:line="240" w:lineRule="auto"/>
    </w:pPr>
    <w:rPr>
      <w:rFonts w:ascii="Tahoma" w:eastAsia="Tahoma" w:hAnsi="Tahoma" w:cs="Tahoma"/>
      <w:color w:val="000000"/>
      <w:sz w:val="24"/>
      <w:szCs w:val="24"/>
      <w:lang w:eastAsia="vi-VN"/>
    </w:rPr>
  </w:style>
  <w:style w:type="paragraph" w:styleId="BalloonText">
    <w:name w:val="Balloon Text"/>
    <w:basedOn w:val="Normal"/>
    <w:link w:val="BalloonTextChar"/>
    <w:uiPriority w:val="99"/>
    <w:semiHidden/>
    <w:unhideWhenUsed/>
    <w:rsid w:val="00AD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057"/>
    <w:rPr>
      <w:rFonts w:ascii="Segoe UI" w:eastAsia="Tahoma" w:hAnsi="Segoe UI" w:cs="Segoe UI"/>
      <w:color w:val="000000"/>
      <w:sz w:val="18"/>
      <w:szCs w:val="18"/>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924</Words>
  <Characters>5268</Characters>
  <Application>Microsoft Office Word</Application>
  <DocSecurity>0</DocSecurity>
  <Lines>43</Lines>
  <Paragraphs>12</Paragraphs>
  <ScaleCrop>false</ScaleCrop>
  <HeadingPairs>
    <vt:vector size="6" baseType="variant">
      <vt:variant>
        <vt:lpstr>Title</vt:lpstr>
      </vt:variant>
      <vt:variant>
        <vt:i4>1</vt:i4>
      </vt:variant>
      <vt:variant>
        <vt:lpstr>Tiêu đề</vt:lpstr>
      </vt:variant>
      <vt:variant>
        <vt:i4>1</vt:i4>
      </vt:variant>
      <vt:variant>
        <vt:lpstr>Đầu đề</vt:lpstr>
      </vt:variant>
      <vt:variant>
        <vt:i4>6</vt:i4>
      </vt:variant>
    </vt:vector>
  </HeadingPairs>
  <TitlesOfParts>
    <vt:vector size="8" baseType="lpstr">
      <vt:lpstr/>
      <vt:lpstr/>
      <vt:lpstr>Phụ lục I</vt:lpstr>
      <vt:lpstr>BẢNG THEO DÕI TIẾN ĐỘ THỰC HIỆN</vt:lpstr>
      <vt:lpstr>CÁC HOẠT ĐỘNG LỰA CHỌN NHÀ ĐẦU TƯ</vt:lpstr>
      <vt:lpstr>    Phụ lục II</vt:lpstr>
      <vt:lpstr>    HƯỚNG DẪN LẬP HỢP ĐỒNG DỰ ÁN ĐẦU TƯ KINH DOANH</vt:lpstr>
      <vt:lpstr>    Các nội dung khác do các bên thỏa thuận với điều kiện không được trái quy định c</vt:lpstr>
    </vt:vector>
  </TitlesOfParts>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Administrator</cp:lastModifiedBy>
  <cp:revision>3</cp:revision>
  <cp:lastPrinted>2024-02-27T02:08:00Z</cp:lastPrinted>
  <dcterms:created xsi:type="dcterms:W3CDTF">2024-04-15T01:50:00Z</dcterms:created>
  <dcterms:modified xsi:type="dcterms:W3CDTF">2024-04-15T01:58:00Z</dcterms:modified>
</cp:coreProperties>
</file>