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5" w:type="dxa"/>
        <w:jc w:val="center"/>
        <w:tblBorders>
          <w:insideH w:val="single" w:sz="4" w:space="0" w:color="auto"/>
        </w:tblBorders>
        <w:tblLook w:val="01E0" w:firstRow="1" w:lastRow="1" w:firstColumn="1" w:lastColumn="1" w:noHBand="0" w:noVBand="0"/>
      </w:tblPr>
      <w:tblGrid>
        <w:gridCol w:w="4809"/>
        <w:gridCol w:w="5816"/>
      </w:tblGrid>
      <w:tr w:rsidR="008A10C8" w:rsidRPr="008A10C8" w14:paraId="298E7CBF" w14:textId="77777777" w:rsidTr="00D650FC">
        <w:trPr>
          <w:jc w:val="center"/>
        </w:trPr>
        <w:tc>
          <w:tcPr>
            <w:tcW w:w="4809" w:type="dxa"/>
            <w:shd w:val="clear" w:color="auto" w:fill="auto"/>
          </w:tcPr>
          <w:p w14:paraId="2A5C4CF1" w14:textId="2815A97B" w:rsidR="00D650FC" w:rsidRPr="008A10C8" w:rsidRDefault="00D650FC" w:rsidP="009A3A59">
            <w:pPr>
              <w:widowControl w:val="0"/>
              <w:spacing w:before="60"/>
              <w:jc w:val="center"/>
              <w:rPr>
                <w:b/>
              </w:rPr>
            </w:pPr>
            <w:r w:rsidRPr="008A10C8">
              <w:rPr>
                <w:noProof/>
              </w:rPr>
              <mc:AlternateContent>
                <mc:Choice Requires="wps">
                  <w:drawing>
                    <wp:anchor distT="4294967290" distB="4294967290" distL="114300" distR="114300" simplePos="0" relativeHeight="251660288" behindDoc="0" locked="0" layoutInCell="1" allowOverlap="1" wp14:anchorId="69E20381" wp14:editId="12FDA7A9">
                      <wp:simplePos x="0" y="0"/>
                      <wp:positionH relativeFrom="column">
                        <wp:posOffset>592455</wp:posOffset>
                      </wp:positionH>
                      <wp:positionV relativeFrom="paragraph">
                        <wp:posOffset>280034</wp:posOffset>
                      </wp:positionV>
                      <wp:extent cx="1647825" cy="0"/>
                      <wp:effectExtent l="0" t="0" r="0" b="0"/>
                      <wp:wrapNone/>
                      <wp:docPr id="4"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11EBE7" id="Đường nối Thẳng 3" o:spid="_x0000_s1026" style="position:absolute;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6.65pt,22.05pt" to="176.4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"/>
                  </w:pict>
                </mc:Fallback>
              </mc:AlternateContent>
            </w:r>
            <w:r w:rsidRPr="008A10C8">
              <w:br w:type="page"/>
            </w:r>
            <w:r w:rsidRPr="008A10C8">
              <w:rPr>
                <w:b/>
                <w:bCs/>
              </w:rPr>
              <w:br w:type="page"/>
            </w:r>
            <w:r w:rsidRPr="008A10C8">
              <w:rPr>
                <w:b/>
                <w:bCs/>
              </w:rPr>
              <w:br w:type="page"/>
            </w:r>
            <w:r w:rsidRPr="008A10C8">
              <w:rPr>
                <w:b/>
                <w:sz w:val="26"/>
                <w:szCs w:val="26"/>
              </w:rPr>
              <w:t>BỘ TÀI NGUYÊN VÀ MÔI TRƯỜNG</w:t>
            </w:r>
            <w:r w:rsidRPr="008A10C8">
              <w:rPr>
                <w:b/>
                <w:sz w:val="26"/>
                <w:szCs w:val="26"/>
              </w:rPr>
              <w:br/>
            </w:r>
          </w:p>
          <w:p w14:paraId="32007006" w14:textId="77777777" w:rsidR="00D650FC" w:rsidRPr="008A10C8" w:rsidRDefault="00D650FC" w:rsidP="009A3A59">
            <w:pPr>
              <w:widowControl w:val="0"/>
              <w:spacing w:before="360" w:after="120"/>
              <w:jc w:val="center"/>
              <w:rPr>
                <w:sz w:val="26"/>
                <w:szCs w:val="26"/>
              </w:rPr>
            </w:pPr>
            <w:r w:rsidRPr="008A10C8">
              <w:rPr>
                <w:sz w:val="26"/>
                <w:szCs w:val="26"/>
              </w:rPr>
              <w:t>Số:        /TTr-BTNMT</w:t>
            </w:r>
          </w:p>
          <w:p w14:paraId="55D6720A" w14:textId="77777777" w:rsidR="00D650FC" w:rsidRPr="008A10C8" w:rsidRDefault="00D650FC" w:rsidP="009A3A59">
            <w:pPr>
              <w:widowControl w:val="0"/>
              <w:ind w:right="-119"/>
              <w:jc w:val="center"/>
              <w:rPr>
                <w:b/>
                <w:bCs/>
              </w:rPr>
            </w:pPr>
          </w:p>
        </w:tc>
        <w:tc>
          <w:tcPr>
            <w:tcW w:w="5816" w:type="dxa"/>
            <w:shd w:val="clear" w:color="auto" w:fill="auto"/>
          </w:tcPr>
          <w:p w14:paraId="1EE1DE00" w14:textId="77777777" w:rsidR="00D650FC" w:rsidRPr="008A10C8" w:rsidRDefault="00D650FC" w:rsidP="009A3A59">
            <w:pPr>
              <w:widowControl w:val="0"/>
              <w:spacing w:before="60"/>
              <w:jc w:val="center"/>
            </w:pPr>
            <w:r w:rsidRPr="008A10C8">
              <w:rPr>
                <w:b/>
                <w:sz w:val="26"/>
              </w:rPr>
              <w:t>CỘNG HOÀ XÃ HỘI CHỦ NGHĨA VIỆT NAM</w:t>
            </w:r>
            <w:r w:rsidRPr="008A10C8">
              <w:t xml:space="preserve"> </w:t>
            </w:r>
            <w:r w:rsidRPr="008A10C8">
              <w:rPr>
                <w:b/>
              </w:rPr>
              <w:t>Độc lập - Tự do - Hạnh phúc</w:t>
            </w:r>
          </w:p>
          <w:p w14:paraId="5A0E5CD9" w14:textId="5FAFF782" w:rsidR="00D650FC" w:rsidRPr="008A10C8" w:rsidRDefault="00D650FC" w:rsidP="009A3A59">
            <w:pPr>
              <w:widowControl w:val="0"/>
              <w:jc w:val="center"/>
              <w:rPr>
                <w:i/>
              </w:rPr>
            </w:pPr>
            <w:r w:rsidRPr="008A10C8">
              <w:rPr>
                <w:noProof/>
              </w:rPr>
              <mc:AlternateContent>
                <mc:Choice Requires="wps">
                  <w:drawing>
                    <wp:anchor distT="4294967290" distB="4294967290" distL="114300" distR="114300" simplePos="0" relativeHeight="251659264" behindDoc="0" locked="0" layoutInCell="1" allowOverlap="1" wp14:anchorId="1EAD48A0" wp14:editId="19FB7B25">
                      <wp:simplePos x="0" y="0"/>
                      <wp:positionH relativeFrom="column">
                        <wp:posOffset>1016635</wp:posOffset>
                      </wp:positionH>
                      <wp:positionV relativeFrom="paragraph">
                        <wp:posOffset>29844</wp:posOffset>
                      </wp:positionV>
                      <wp:extent cx="1579880" cy="0"/>
                      <wp:effectExtent l="0" t="0" r="0" b="0"/>
                      <wp:wrapNone/>
                      <wp:docPr id="1"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98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CCD999" id="Đường nối Thẳng 2" o:spid="_x0000_s1026" style="position:absolute;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80.05pt,2.35pt" to="204.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"/>
                  </w:pict>
                </mc:Fallback>
              </mc:AlternateContent>
            </w:r>
          </w:p>
          <w:p w14:paraId="740CC92B" w14:textId="24FE2152" w:rsidR="00D650FC" w:rsidRPr="008A10C8" w:rsidRDefault="00D650FC" w:rsidP="009A3A59">
            <w:pPr>
              <w:widowControl w:val="0"/>
              <w:jc w:val="center"/>
              <w:rPr>
                <w:sz w:val="27"/>
                <w:szCs w:val="27"/>
              </w:rPr>
            </w:pPr>
            <w:r w:rsidRPr="008A10C8">
              <w:rPr>
                <w:i/>
                <w:sz w:val="27"/>
                <w:szCs w:val="27"/>
              </w:rPr>
              <w:t>Hà Nội, ngày      tháng    năm 2024</w:t>
            </w:r>
          </w:p>
        </w:tc>
      </w:tr>
    </w:tbl>
    <w:p w14:paraId="5A546442" w14:textId="77777777" w:rsidR="00D650FC" w:rsidRPr="008A10C8" w:rsidRDefault="00D650FC" w:rsidP="00D650FC">
      <w:pPr>
        <w:widowControl w:val="0"/>
        <w:spacing w:line="320" w:lineRule="exact"/>
        <w:jc w:val="center"/>
        <w:rPr>
          <w:b/>
          <w:sz w:val="28"/>
          <w:szCs w:val="28"/>
        </w:rPr>
      </w:pPr>
      <w:r w:rsidRPr="008A10C8">
        <w:rPr>
          <w:b/>
          <w:sz w:val="28"/>
          <w:szCs w:val="28"/>
        </w:rPr>
        <w:t>TỜ TRÌNH</w:t>
      </w:r>
    </w:p>
    <w:p w14:paraId="72970CA5" w14:textId="48C62A8A" w:rsidR="00D650FC" w:rsidRPr="008A10C8" w:rsidRDefault="00D650FC" w:rsidP="00D650FC">
      <w:pPr>
        <w:jc w:val="center"/>
        <w:rPr>
          <w:rFonts w:ascii="Times New Roman Bold" w:hAnsi="Times New Roman Bold"/>
          <w:b/>
          <w:iCs/>
          <w:spacing w:val="-6"/>
          <w:sz w:val="28"/>
          <w:szCs w:val="28"/>
        </w:rPr>
      </w:pPr>
      <w:r w:rsidRPr="008A10C8">
        <w:rPr>
          <w:rFonts w:ascii="Times New Roman Bold" w:hAnsi="Times New Roman Bold"/>
          <w:b/>
          <w:iCs/>
          <w:spacing w:val="-6"/>
          <w:sz w:val="28"/>
          <w:szCs w:val="28"/>
        </w:rPr>
        <w:t>Về việc ban hành Nghị định quy định về giá đất</w:t>
      </w:r>
    </w:p>
    <w:p w14:paraId="6F951B30" w14:textId="74E599B1" w:rsidR="00D650FC" w:rsidRPr="008A10C8" w:rsidRDefault="00D650FC" w:rsidP="00D650FC">
      <w:pPr>
        <w:autoSpaceDE w:val="0"/>
        <w:autoSpaceDN w:val="0"/>
        <w:adjustRightInd w:val="0"/>
        <w:spacing w:line="320" w:lineRule="exact"/>
        <w:jc w:val="center"/>
        <w:rPr>
          <w:i/>
          <w:iCs/>
          <w:sz w:val="28"/>
          <w:szCs w:val="28"/>
          <w:lang w:val="en"/>
        </w:rPr>
      </w:pPr>
      <w:r w:rsidRPr="008A10C8">
        <w:rPr>
          <w:i/>
          <w:iCs/>
          <w:sz w:val="28"/>
          <w:szCs w:val="28"/>
          <w:lang w:val="en"/>
        </w:rPr>
        <w:t>(Phục vụ công tác thẩm định của Bộ Tư pháp</w:t>
      </w:r>
      <w:r w:rsidR="00253D28" w:rsidRPr="008A10C8">
        <w:rPr>
          <w:i/>
          <w:iCs/>
          <w:sz w:val="28"/>
          <w:szCs w:val="28"/>
          <w:lang w:val="en"/>
        </w:rPr>
        <w:t>)</w:t>
      </w:r>
    </w:p>
    <w:p w14:paraId="7D8D4C96" w14:textId="3FDBD55D" w:rsidR="00D650FC" w:rsidRPr="008A10C8" w:rsidRDefault="00D650FC" w:rsidP="00D650FC">
      <w:pPr>
        <w:autoSpaceDE w:val="0"/>
        <w:autoSpaceDN w:val="0"/>
        <w:adjustRightInd w:val="0"/>
        <w:spacing w:before="600" w:after="480" w:line="320" w:lineRule="exact"/>
        <w:jc w:val="center"/>
        <w:rPr>
          <w:sz w:val="28"/>
          <w:szCs w:val="28"/>
          <w:lang w:val="en"/>
        </w:rPr>
      </w:pPr>
      <w:r w:rsidRPr="008A10C8">
        <w:rPr>
          <w:noProof/>
          <w:sz w:val="28"/>
          <w:szCs w:val="28"/>
          <w:lang w:val="en"/>
          <w14:ligatures w14:val="standardContextual"/>
        </w:rPr>
        <mc:AlternateContent>
          <mc:Choice Requires="wps">
            <w:drawing>
              <wp:anchor distT="0" distB="0" distL="114300" distR="114300" simplePos="0" relativeHeight="251661312" behindDoc="0" locked="0" layoutInCell="1" allowOverlap="1" wp14:anchorId="0E08E3A4" wp14:editId="0DB0A8B3">
                <wp:simplePos x="0" y="0"/>
                <wp:positionH relativeFrom="column">
                  <wp:posOffset>2044065</wp:posOffset>
                </wp:positionH>
                <wp:positionV relativeFrom="paragraph">
                  <wp:posOffset>40640</wp:posOffset>
                </wp:positionV>
                <wp:extent cx="1708150" cy="0"/>
                <wp:effectExtent l="0" t="0" r="0" b="0"/>
                <wp:wrapNone/>
                <wp:docPr id="437793736" name="Đường nối Thẳng 4"/>
                <wp:cNvGraphicFramePr/>
                <a:graphic xmlns:a="http://schemas.openxmlformats.org/drawingml/2006/main">
                  <a:graphicData uri="http://schemas.microsoft.com/office/word/2010/wordprocessingShape">
                    <wps:wsp>
                      <wps:cNvCnPr/>
                      <wps:spPr>
                        <a:xfrm>
                          <a:off x="0" y="0"/>
                          <a:ext cx="17081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0C928C" id="Đường nối Thẳng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0.95pt,3.2pt" to="295.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" strokecolor="black [3213]" strokeweight="1pt">
                <v:stroke joinstyle="miter"/>
              </v:line>
            </w:pict>
          </mc:Fallback>
        </mc:AlternateContent>
      </w:r>
      <w:r w:rsidRPr="008A10C8">
        <w:rPr>
          <w:sz w:val="28"/>
          <w:szCs w:val="28"/>
          <w:lang w:val="en"/>
        </w:rPr>
        <w:t>Kính gửi: Chính phủ</w:t>
      </w:r>
    </w:p>
    <w:p w14:paraId="3C1E5832" w14:textId="00705ED1" w:rsidR="00D650FC" w:rsidRPr="008A10C8" w:rsidRDefault="00D650FC" w:rsidP="00253D28">
      <w:pPr>
        <w:spacing w:before="60" w:line="360" w:lineRule="exact"/>
        <w:ind w:firstLine="720"/>
        <w:jc w:val="both"/>
        <w:rPr>
          <w:sz w:val="28"/>
          <w:szCs w:val="28"/>
        </w:rPr>
      </w:pPr>
      <w:r w:rsidRPr="008A10C8">
        <w:rPr>
          <w:sz w:val="28"/>
          <w:szCs w:val="28"/>
        </w:rPr>
        <w:t xml:space="preserve">Thực hiện Chương trình công tác năm 2024 của Chính phủ, </w:t>
      </w:r>
      <w:r w:rsidR="00A74908" w:rsidRPr="008A10C8">
        <w:rPr>
          <w:sz w:val="28"/>
          <w:szCs w:val="28"/>
        </w:rPr>
        <w:t xml:space="preserve">Quyết định số 222/QĐ-TTg ngày 05 tháng 3 năm 2024 về Kế hoạch triển khai thi hành Luật Đất đai số 31/2024/QH15, </w:t>
      </w:r>
      <w:r w:rsidRPr="008A10C8">
        <w:rPr>
          <w:sz w:val="28"/>
          <w:szCs w:val="28"/>
        </w:rPr>
        <w:t xml:space="preserve">Bộ Tài nguyên và Môi trường được giao chủ trì, phối hợp với các Bộ, ngành, địa phương xây dựng dự thảo Nghị định quy định về giá đất. Bộ Tài nguyên và Môi trường kính trình Chính phủ dự thảo Nghị định quy định về giá đất với những nội dung chủ yếu sau đây: </w:t>
      </w:r>
    </w:p>
    <w:p w14:paraId="6684A0A7" w14:textId="77777777" w:rsidR="00D650FC" w:rsidRPr="008A10C8" w:rsidRDefault="00D650FC" w:rsidP="00253D28">
      <w:pPr>
        <w:spacing w:before="60" w:line="360" w:lineRule="exact"/>
        <w:ind w:firstLine="720"/>
        <w:jc w:val="both"/>
        <w:rPr>
          <w:b/>
          <w:bCs/>
          <w:sz w:val="26"/>
          <w:szCs w:val="26"/>
        </w:rPr>
      </w:pPr>
      <w:r w:rsidRPr="008A10C8">
        <w:rPr>
          <w:b/>
          <w:bCs/>
          <w:sz w:val="26"/>
          <w:szCs w:val="26"/>
        </w:rPr>
        <w:t xml:space="preserve">I. SỰ CẦN THIẾT BAN HÀNH NGHỊ ĐỊNH </w:t>
      </w:r>
    </w:p>
    <w:p w14:paraId="60DCDBF4" w14:textId="77777777" w:rsidR="00D650FC" w:rsidRPr="008A10C8" w:rsidRDefault="00D650FC" w:rsidP="00253D28">
      <w:pPr>
        <w:spacing w:before="60" w:line="360" w:lineRule="exact"/>
        <w:ind w:firstLine="720"/>
        <w:jc w:val="both"/>
        <w:rPr>
          <w:b/>
          <w:bCs/>
          <w:sz w:val="28"/>
          <w:szCs w:val="28"/>
        </w:rPr>
      </w:pPr>
      <w:r w:rsidRPr="008A10C8">
        <w:rPr>
          <w:b/>
          <w:bCs/>
          <w:sz w:val="28"/>
          <w:szCs w:val="28"/>
        </w:rPr>
        <w:t xml:space="preserve">1. Cơ sở chính trị, pháp lý </w:t>
      </w:r>
    </w:p>
    <w:p w14:paraId="110F817A" w14:textId="3D022C2E" w:rsidR="00D650FC" w:rsidRPr="008A10C8" w:rsidRDefault="00D650FC" w:rsidP="00253D28">
      <w:pPr>
        <w:spacing w:before="60" w:line="360" w:lineRule="exact"/>
        <w:ind w:firstLine="720"/>
        <w:jc w:val="both"/>
        <w:rPr>
          <w:sz w:val="28"/>
          <w:szCs w:val="28"/>
        </w:rPr>
      </w:pPr>
      <w:r w:rsidRPr="008A10C8">
        <w:rPr>
          <w:sz w:val="28"/>
          <w:szCs w:val="28"/>
        </w:rPr>
        <w:t>- Nghị quyết số 18-NQ/TW ngày 16 tháng 6 năm 2022 Hội nghị lần thứ Năm Ban Chấp hành Trung ương Đảng khóa XIII về “</w:t>
      </w:r>
      <w:r w:rsidRPr="008A10C8">
        <w:rPr>
          <w:i/>
          <w:iCs/>
          <w:sz w:val="28"/>
          <w:szCs w:val="28"/>
        </w:rPr>
        <w:t>Tiếp tục đổi mới, hoàn thiện thể chế, chính sách, nâng cao hiệu lực, hiệu quả quản lý và sử dụng đất, tạo động lực đưa nước ta trở thành nước phát triển có thu nhập cao.</w:t>
      </w:r>
      <w:r w:rsidR="00253D28" w:rsidRPr="008A10C8">
        <w:rPr>
          <w:sz w:val="28"/>
          <w:szCs w:val="28"/>
        </w:rPr>
        <w:t>”</w:t>
      </w:r>
    </w:p>
    <w:p w14:paraId="4FDF84F7" w14:textId="11AB6336" w:rsidR="00D650FC" w:rsidRPr="008A10C8" w:rsidRDefault="00D650FC" w:rsidP="009C686F">
      <w:pPr>
        <w:spacing w:before="60" w:line="360" w:lineRule="exact"/>
        <w:ind w:firstLine="720"/>
        <w:jc w:val="both"/>
        <w:rPr>
          <w:sz w:val="28"/>
          <w:szCs w:val="28"/>
        </w:rPr>
      </w:pPr>
      <w:r w:rsidRPr="008A10C8">
        <w:rPr>
          <w:sz w:val="28"/>
          <w:szCs w:val="28"/>
        </w:rPr>
        <w:t xml:space="preserve">- Luật Đất đai số 31/2024/QH15 ngày 18 tháng 11 năm 2013. </w:t>
      </w:r>
    </w:p>
    <w:p w14:paraId="1D4DB9B1" w14:textId="77777777" w:rsidR="00D650FC" w:rsidRPr="008A10C8" w:rsidRDefault="00D650FC" w:rsidP="00253D28">
      <w:pPr>
        <w:spacing w:before="60" w:line="360" w:lineRule="exact"/>
        <w:ind w:firstLine="720"/>
        <w:jc w:val="both"/>
        <w:rPr>
          <w:b/>
          <w:bCs/>
          <w:sz w:val="28"/>
          <w:szCs w:val="28"/>
        </w:rPr>
      </w:pPr>
      <w:r w:rsidRPr="008A10C8">
        <w:rPr>
          <w:b/>
          <w:bCs/>
          <w:sz w:val="28"/>
          <w:szCs w:val="28"/>
        </w:rPr>
        <w:t xml:space="preserve">2. Cơ sở thực tiễn </w:t>
      </w:r>
    </w:p>
    <w:p w14:paraId="1692DA8D" w14:textId="77777777" w:rsidR="00CE73DE" w:rsidRPr="008A10C8" w:rsidRDefault="00AF7951" w:rsidP="00253D28">
      <w:pPr>
        <w:spacing w:before="60" w:line="360" w:lineRule="exact"/>
        <w:ind w:firstLine="720"/>
        <w:jc w:val="both"/>
        <w:rPr>
          <w:sz w:val="28"/>
          <w:szCs w:val="28"/>
        </w:rPr>
      </w:pPr>
      <w:r w:rsidRPr="008A10C8">
        <w:rPr>
          <w:sz w:val="28"/>
          <w:szCs w:val="28"/>
        </w:rPr>
        <w:t>Luật Đất đai năm 2013 được Quốc hội thông qua và có hiệu lực từ ngày 01 tháng 7 năm 2014. Tổ chức thi hành Luật Đất đai, các bộ: Tài nguyên và Môi trường, Tư pháp, Tài chính và Nông nghiệp và Phát triển nông thôn đã tham mưu xây dựng và trình Chính phủ ban hành 25 Nghị định (trong đó có 16 nghị định ban hành mới, 07 nghị định sửa đổi, bổ sung và 02 nghị định ban hành thay thế); các Bộ, ngành đã ban hành 59 thông tư, thông tư liên tịch, trong đó Bộ Tài nguyên và Môi trường đã chủ trì ban hành 46 thông tư. Việc ban hành kịp thời, đồng bộ và khá đầy đủ các văn bản quy định chi tiết thi hành Luật Đất đai đã tạo ra hành lang pháp lý đồng bộ, chặt chẽ và khả thi cho việc quản lý, khai thác nguồn lực, sử dụng hợp lý, tiết kiệm, hiệu quả đất đai, phát triển các công trình</w:t>
      </w:r>
      <w:r w:rsidR="00CE73DE" w:rsidRPr="008A10C8">
        <w:rPr>
          <w:sz w:val="28"/>
          <w:szCs w:val="28"/>
        </w:rPr>
        <w:t xml:space="preserve"> hạ tầng kỹ thuật, hạ tầng xã hội, nhà ở đô thị; tạo điều kiện cho đất đai tham gia vào thị trường bất động sản; tăng đáng kể nguồn thu cho ngân sách nhà nước, đóng góp tích cực cho việc phát triển kinh tế - xã hội, quốc phòng, an ninh của đất nước. </w:t>
      </w:r>
    </w:p>
    <w:p w14:paraId="1A655C4C" w14:textId="60C95ABF" w:rsidR="007C3FA7" w:rsidRPr="008A10C8" w:rsidRDefault="009C686F" w:rsidP="006A7D63">
      <w:pPr>
        <w:spacing w:before="60" w:line="370" w:lineRule="exact"/>
        <w:ind w:firstLine="720"/>
        <w:jc w:val="both"/>
        <w:rPr>
          <w:sz w:val="28"/>
          <w:szCs w:val="28"/>
        </w:rPr>
      </w:pPr>
      <w:r w:rsidRPr="008A10C8">
        <w:rPr>
          <w:sz w:val="28"/>
          <w:szCs w:val="28"/>
        </w:rPr>
        <w:lastRenderedPageBreak/>
        <w:t>Thực hiện Luật Đất đai năm 2013, Bộ Tài nguyên và Môi trường đã tham mưu trình Chính phủ ban hành Nghị định số 44/2014/NĐ-CP</w:t>
      </w:r>
      <w:r w:rsidR="00371B3E" w:rsidRPr="008A10C8">
        <w:rPr>
          <w:sz w:val="28"/>
          <w:szCs w:val="28"/>
        </w:rPr>
        <w:t xml:space="preserve"> ngày 15 tháng 5 năm 2014 quy định</w:t>
      </w:r>
      <w:r w:rsidRPr="008A10C8">
        <w:rPr>
          <w:sz w:val="28"/>
          <w:szCs w:val="28"/>
        </w:rPr>
        <w:t xml:space="preserve"> về giá đất. Qua q</w:t>
      </w:r>
      <w:r w:rsidR="00CE73DE" w:rsidRPr="008A10C8">
        <w:rPr>
          <w:sz w:val="28"/>
          <w:szCs w:val="28"/>
        </w:rPr>
        <w:t>uá trình tổ chức triển khai thi hành Luật Đất đai năm 2013, Bộ Tài nguyên và Môi trường luôn lắng nghe ý kiến phản hồi từ phía địa phương, người dân và doanh nghiệp. Trên cơ sở đó,</w:t>
      </w:r>
      <w:r w:rsidRPr="008A10C8">
        <w:rPr>
          <w:sz w:val="28"/>
          <w:szCs w:val="28"/>
        </w:rPr>
        <w:t xml:space="preserve"> </w:t>
      </w:r>
      <w:r w:rsidR="00CE73DE" w:rsidRPr="008A10C8">
        <w:rPr>
          <w:sz w:val="28"/>
          <w:szCs w:val="28"/>
        </w:rPr>
        <w:t xml:space="preserve">Bộ đã tham mưu để Chính phủ ban hành các Nghị định số 01/2017/NĐ-CP ngày 06 tháng 01 năm 2017, </w:t>
      </w:r>
      <w:r w:rsidR="001611E6" w:rsidRPr="008A10C8">
        <w:rPr>
          <w:sz w:val="28"/>
          <w:szCs w:val="28"/>
        </w:rPr>
        <w:t>Nghị định số 136/2018</w:t>
      </w:r>
      <w:r w:rsidR="00371B3E" w:rsidRPr="008A10C8">
        <w:rPr>
          <w:sz w:val="28"/>
          <w:szCs w:val="28"/>
        </w:rPr>
        <w:t>/NĐ-CP</w:t>
      </w:r>
      <w:r w:rsidR="001611E6" w:rsidRPr="008A10C8">
        <w:rPr>
          <w:sz w:val="28"/>
          <w:szCs w:val="28"/>
        </w:rPr>
        <w:t xml:space="preserve"> ngày 05 th</w:t>
      </w:r>
      <w:r w:rsidR="00C72C5F" w:rsidRPr="008A10C8">
        <w:rPr>
          <w:sz w:val="28"/>
          <w:szCs w:val="28"/>
        </w:rPr>
        <w:t xml:space="preserve">áng 10 năm 2018, </w:t>
      </w:r>
      <w:r w:rsidR="00CE73DE" w:rsidRPr="008A10C8">
        <w:rPr>
          <w:sz w:val="28"/>
          <w:szCs w:val="28"/>
        </w:rPr>
        <w:t xml:space="preserve">Nghị định số 10/2023/NĐ-CP ngày 03 tháng 4 năm 2023 </w:t>
      </w:r>
      <w:r w:rsidR="003E3247" w:rsidRPr="008A10C8">
        <w:rPr>
          <w:sz w:val="28"/>
          <w:szCs w:val="28"/>
        </w:rPr>
        <w:t>và Nghị định số 12/</w:t>
      </w:r>
      <w:r w:rsidR="0016220A" w:rsidRPr="008A10C8">
        <w:rPr>
          <w:sz w:val="28"/>
          <w:szCs w:val="28"/>
        </w:rPr>
        <w:t xml:space="preserve">2024/NĐ-CP ngày </w:t>
      </w:r>
      <w:r w:rsidR="0030285C" w:rsidRPr="008A10C8">
        <w:rPr>
          <w:sz w:val="28"/>
          <w:szCs w:val="28"/>
        </w:rPr>
        <w:t xml:space="preserve">05 tháng 02 năm 2024 </w:t>
      </w:r>
      <w:r w:rsidR="00CE73DE" w:rsidRPr="008A10C8">
        <w:rPr>
          <w:sz w:val="28"/>
          <w:szCs w:val="28"/>
        </w:rPr>
        <w:t>sửa đổi, bổ sung một số điều của Nghị định số 4</w:t>
      </w:r>
      <w:r w:rsidR="00A74098" w:rsidRPr="008A10C8">
        <w:rPr>
          <w:sz w:val="28"/>
          <w:szCs w:val="28"/>
        </w:rPr>
        <w:t>4</w:t>
      </w:r>
      <w:r w:rsidR="00CE73DE" w:rsidRPr="008A10C8">
        <w:rPr>
          <w:sz w:val="28"/>
          <w:szCs w:val="28"/>
        </w:rPr>
        <w:t>/2014/NĐ-CP. Các Nghị định nêu trên đã góp phần tháo gỡ khó khăn, vướng mắc trong việc tổ chức thi hành Luật Đất đai trong thời gian qua.</w:t>
      </w:r>
    </w:p>
    <w:p w14:paraId="3228AC10" w14:textId="05E021E5" w:rsidR="00AD228B" w:rsidRPr="008A10C8" w:rsidRDefault="00562145" w:rsidP="006A7D63">
      <w:pPr>
        <w:spacing w:before="60" w:line="370" w:lineRule="exact"/>
        <w:ind w:firstLine="720"/>
        <w:jc w:val="both"/>
        <w:rPr>
          <w:sz w:val="28"/>
          <w:szCs w:val="28"/>
        </w:rPr>
      </w:pPr>
      <w:r w:rsidRPr="008A10C8">
        <w:rPr>
          <w:sz w:val="28"/>
          <w:szCs w:val="28"/>
        </w:rPr>
        <w:t>Ngày 18 tháng 01 năm 2024, tại Kỳ họp bất thường lần thứ 5, Quốc hội khóa XV thông qua Luật Đất đai với 16 chương 260 điều (Luật Đất đai năm 2024). Ngày 05 tháng 3 năm 2024, Thủ tướng Chính phủ đã ban hành Quyết định số 222/QĐ-TTg phân công các Bộ, ngành chuẩn bị nội dung quy định chi tiết thi hành Luật Đất đai, theo đó, Bộ Tài nguyên và Môi trường được giao chuẩn bị 06 Nghị định để quy định chi tiết thi hành một số điều của Luật Đất đai. Từ những lý do nêu trên, việc b</w:t>
      </w:r>
      <w:r w:rsidR="008928EC" w:rsidRPr="008A10C8">
        <w:rPr>
          <w:sz w:val="28"/>
          <w:szCs w:val="28"/>
        </w:rPr>
        <w:t>a</w:t>
      </w:r>
      <w:r w:rsidRPr="008A10C8">
        <w:rPr>
          <w:sz w:val="28"/>
          <w:szCs w:val="28"/>
        </w:rPr>
        <w:t xml:space="preserve">n hành Nghị định quy định </w:t>
      </w:r>
      <w:r w:rsidR="008928EC" w:rsidRPr="008A10C8">
        <w:rPr>
          <w:sz w:val="28"/>
          <w:szCs w:val="28"/>
        </w:rPr>
        <w:t>về giá đất</w:t>
      </w:r>
      <w:r w:rsidRPr="008A10C8">
        <w:rPr>
          <w:sz w:val="28"/>
          <w:szCs w:val="28"/>
        </w:rPr>
        <w:t xml:space="preserve"> để quy định chi tiết</w:t>
      </w:r>
      <w:r w:rsidR="008928EC" w:rsidRPr="008A10C8">
        <w:rPr>
          <w:sz w:val="28"/>
          <w:szCs w:val="28"/>
        </w:rPr>
        <w:t xml:space="preserve"> 0</w:t>
      </w:r>
      <w:r w:rsidR="008B4C81" w:rsidRPr="008A10C8">
        <w:rPr>
          <w:sz w:val="28"/>
          <w:szCs w:val="28"/>
        </w:rPr>
        <w:t>5</w:t>
      </w:r>
      <w:r w:rsidR="008928EC" w:rsidRPr="008A10C8">
        <w:rPr>
          <w:rStyle w:val="ThamchiuCcchu"/>
          <w:sz w:val="28"/>
          <w:szCs w:val="28"/>
        </w:rPr>
        <w:footnoteReference w:id="1"/>
      </w:r>
      <w:r w:rsidRPr="008A10C8">
        <w:rPr>
          <w:sz w:val="28"/>
          <w:szCs w:val="28"/>
        </w:rPr>
        <w:t xml:space="preserve"> nội dung được giao trong Luật là cần thiết, bảo đảm có hiệu lực đồng thời với thời điểm có hiệu lực của Luật Đất đai theo đúng quy định của Luật Ban hành văn bản quy phạm pháp luật.</w:t>
      </w:r>
    </w:p>
    <w:p w14:paraId="37F0BEAA" w14:textId="77777777" w:rsidR="00253D28" w:rsidRPr="008A10C8" w:rsidRDefault="00253D28" w:rsidP="006A7D63">
      <w:pPr>
        <w:spacing w:before="60" w:line="370" w:lineRule="exact"/>
        <w:ind w:firstLine="720"/>
        <w:jc w:val="both"/>
        <w:rPr>
          <w:b/>
          <w:bCs/>
          <w:sz w:val="26"/>
          <w:szCs w:val="26"/>
        </w:rPr>
      </w:pPr>
      <w:r w:rsidRPr="008A10C8">
        <w:rPr>
          <w:b/>
          <w:bCs/>
          <w:sz w:val="26"/>
          <w:szCs w:val="26"/>
        </w:rPr>
        <w:t xml:space="preserve">II. QUAN ĐIỂM XÂY DỰNG DỰ THẢO NGHỊ ĐỊNH </w:t>
      </w:r>
    </w:p>
    <w:p w14:paraId="56117A36" w14:textId="4BDC30DC" w:rsidR="00253D28" w:rsidRPr="008A10C8" w:rsidRDefault="00253D28" w:rsidP="006A7D63">
      <w:pPr>
        <w:spacing w:before="60" w:line="370" w:lineRule="exact"/>
        <w:ind w:firstLine="720"/>
        <w:jc w:val="both"/>
        <w:rPr>
          <w:sz w:val="28"/>
          <w:szCs w:val="28"/>
        </w:rPr>
      </w:pPr>
      <w:r w:rsidRPr="008A10C8">
        <w:rPr>
          <w:sz w:val="28"/>
          <w:szCs w:val="28"/>
        </w:rPr>
        <w:t>- Quy định chi tiết đầy đủ các điều, khoản mà Luật đã giao cho Chính phủ quy định</w:t>
      </w:r>
      <w:r w:rsidR="00BA1ED9" w:rsidRPr="008A10C8">
        <w:rPr>
          <w:sz w:val="28"/>
          <w:szCs w:val="28"/>
        </w:rPr>
        <w:t xml:space="preserve"> chi tiết</w:t>
      </w:r>
      <w:r w:rsidRPr="008A10C8">
        <w:rPr>
          <w:sz w:val="28"/>
          <w:szCs w:val="28"/>
        </w:rPr>
        <w:t xml:space="preserve"> về </w:t>
      </w:r>
      <w:r w:rsidR="00BA1ED9" w:rsidRPr="008A10C8">
        <w:rPr>
          <w:sz w:val="28"/>
          <w:szCs w:val="28"/>
        </w:rPr>
        <w:t>nguyên tắc, căn cứ, phương pháp định giá đất; bảng giá đất; giá đất cụ thể; điều kiện hành nghề tư vấn xác định giá đất của định giá viên, thẩm định viên về giá.</w:t>
      </w:r>
    </w:p>
    <w:p w14:paraId="67BEAE67" w14:textId="77777777" w:rsidR="00253D28" w:rsidRPr="008A10C8" w:rsidRDefault="00253D28" w:rsidP="006A7D63">
      <w:pPr>
        <w:spacing w:before="60" w:line="370" w:lineRule="exact"/>
        <w:ind w:firstLine="720"/>
        <w:jc w:val="both"/>
        <w:rPr>
          <w:sz w:val="28"/>
          <w:szCs w:val="28"/>
        </w:rPr>
      </w:pPr>
      <w:r w:rsidRPr="008A10C8">
        <w:rPr>
          <w:sz w:val="28"/>
          <w:szCs w:val="28"/>
        </w:rPr>
        <w:t xml:space="preserve">- Bảo đảm sự phù hợp, đồng bộ và thống nhất giữa pháp luật về đất đai và các quy định của pháp luật khác có liên quan; bảo đảm kế thừa, ổn định, phát triển của hệ thống pháp luật đất đai; sửa đổi, bổ sung các quy định chưa phù hợp với thực tiễn. </w:t>
      </w:r>
    </w:p>
    <w:p w14:paraId="38EEE425" w14:textId="2CDFC1B3" w:rsidR="00253D28" w:rsidRPr="008A10C8" w:rsidRDefault="00253D28" w:rsidP="006A7D63">
      <w:pPr>
        <w:spacing w:before="60" w:line="370" w:lineRule="exact"/>
        <w:ind w:firstLine="720"/>
        <w:jc w:val="both"/>
        <w:rPr>
          <w:sz w:val="28"/>
          <w:szCs w:val="28"/>
        </w:rPr>
      </w:pPr>
      <w:r w:rsidRPr="008A10C8">
        <w:rPr>
          <w:sz w:val="28"/>
          <w:szCs w:val="28"/>
        </w:rPr>
        <w:t xml:space="preserve">- </w:t>
      </w:r>
      <w:r w:rsidR="009C356B" w:rsidRPr="008A10C8">
        <w:rPr>
          <w:sz w:val="28"/>
          <w:szCs w:val="28"/>
        </w:rPr>
        <w:t>Cắt giảm</w:t>
      </w:r>
      <w:r w:rsidRPr="008A10C8">
        <w:rPr>
          <w:sz w:val="28"/>
          <w:szCs w:val="28"/>
        </w:rPr>
        <w:t xml:space="preserve"> thủ tục hành chính</w:t>
      </w:r>
      <w:r w:rsidR="009C356B" w:rsidRPr="008A10C8">
        <w:rPr>
          <w:sz w:val="28"/>
          <w:szCs w:val="28"/>
        </w:rPr>
        <w:t xml:space="preserve"> về cấp chứng chỉ định giá đất</w:t>
      </w:r>
      <w:r w:rsidRPr="008A10C8">
        <w:rPr>
          <w:sz w:val="28"/>
          <w:szCs w:val="28"/>
        </w:rPr>
        <w:t xml:space="preserve"> nhằm tạo điều kiện thuận lợi cho </w:t>
      </w:r>
      <w:r w:rsidR="00BA1ED9" w:rsidRPr="008A10C8">
        <w:rPr>
          <w:sz w:val="28"/>
          <w:szCs w:val="28"/>
        </w:rPr>
        <w:t xml:space="preserve">cá nhân </w:t>
      </w:r>
      <w:r w:rsidR="00E6679C" w:rsidRPr="008A10C8">
        <w:rPr>
          <w:sz w:val="28"/>
          <w:szCs w:val="28"/>
        </w:rPr>
        <w:t xml:space="preserve">tham gia hoạt động tư vấn </w:t>
      </w:r>
      <w:r w:rsidR="009F0E73" w:rsidRPr="008A10C8">
        <w:rPr>
          <w:sz w:val="28"/>
          <w:szCs w:val="28"/>
        </w:rPr>
        <w:t>xác định giá đất</w:t>
      </w:r>
      <w:r w:rsidRPr="008A10C8">
        <w:rPr>
          <w:sz w:val="28"/>
          <w:szCs w:val="28"/>
        </w:rPr>
        <w:t xml:space="preserve">. </w:t>
      </w:r>
    </w:p>
    <w:p w14:paraId="1AAC480C" w14:textId="6D360DF5" w:rsidR="00253D28" w:rsidRPr="008A10C8" w:rsidRDefault="00253D28" w:rsidP="006A7D63">
      <w:pPr>
        <w:spacing w:before="60" w:line="370" w:lineRule="exact"/>
        <w:ind w:firstLine="720"/>
        <w:jc w:val="both"/>
        <w:rPr>
          <w:sz w:val="28"/>
          <w:szCs w:val="28"/>
        </w:rPr>
      </w:pPr>
      <w:r w:rsidRPr="008A10C8">
        <w:rPr>
          <w:sz w:val="28"/>
          <w:szCs w:val="28"/>
        </w:rPr>
        <w:t>- Tiếp tục đẩy mạnh phân cấp, phân quyền đồng thời thiết lập công cụ kiểm soát quyền lực của cơ quan và người có thẩm quyền trong</w:t>
      </w:r>
      <w:r w:rsidR="00BA1ED9" w:rsidRPr="008A10C8">
        <w:rPr>
          <w:sz w:val="28"/>
          <w:szCs w:val="28"/>
        </w:rPr>
        <w:t xml:space="preserve"> công tác</w:t>
      </w:r>
      <w:r w:rsidRPr="008A10C8">
        <w:rPr>
          <w:sz w:val="28"/>
          <w:szCs w:val="28"/>
        </w:rPr>
        <w:t xml:space="preserve"> quản lý</w:t>
      </w:r>
      <w:r w:rsidR="00BA1ED9" w:rsidRPr="008A10C8">
        <w:rPr>
          <w:sz w:val="28"/>
          <w:szCs w:val="28"/>
        </w:rPr>
        <w:t xml:space="preserve"> về</w:t>
      </w:r>
      <w:r w:rsidRPr="008A10C8">
        <w:rPr>
          <w:sz w:val="28"/>
          <w:szCs w:val="28"/>
        </w:rPr>
        <w:t xml:space="preserve"> </w:t>
      </w:r>
      <w:r w:rsidR="00BA1ED9" w:rsidRPr="008A10C8">
        <w:rPr>
          <w:sz w:val="28"/>
          <w:szCs w:val="28"/>
        </w:rPr>
        <w:t>giá đất</w:t>
      </w:r>
      <w:r w:rsidRPr="008A10C8">
        <w:rPr>
          <w:sz w:val="28"/>
          <w:szCs w:val="28"/>
        </w:rPr>
        <w:t>. Tăng cường vai trò giám sát của Quốc hội, Hội đồng nhân dân, Mặt trận Tổ quốc Việt Nam, tổ chức chính trị - xã hội các cấp và Nhân dân.</w:t>
      </w:r>
    </w:p>
    <w:p w14:paraId="6984BACC" w14:textId="77777777" w:rsidR="00253D28" w:rsidRPr="008A10C8" w:rsidRDefault="00253D28" w:rsidP="00253D28">
      <w:pPr>
        <w:spacing w:before="60" w:line="360" w:lineRule="exact"/>
        <w:ind w:firstLine="720"/>
        <w:jc w:val="both"/>
        <w:rPr>
          <w:b/>
          <w:bCs/>
          <w:sz w:val="26"/>
          <w:szCs w:val="26"/>
        </w:rPr>
      </w:pPr>
      <w:r w:rsidRPr="008A10C8">
        <w:rPr>
          <w:b/>
          <w:bCs/>
          <w:sz w:val="26"/>
          <w:szCs w:val="26"/>
        </w:rPr>
        <w:t xml:space="preserve">III. QUÁ TRÌNH XÂY DỰNG DỰ THẢO NGHỊ ĐỊNH </w:t>
      </w:r>
    </w:p>
    <w:p w14:paraId="085563AD" w14:textId="77777777" w:rsidR="00AD228B" w:rsidRPr="008A10C8" w:rsidRDefault="00253D28" w:rsidP="00253D28">
      <w:pPr>
        <w:spacing w:before="60" w:line="360" w:lineRule="exact"/>
        <w:ind w:firstLine="720"/>
        <w:jc w:val="both"/>
        <w:rPr>
          <w:sz w:val="28"/>
          <w:szCs w:val="28"/>
        </w:rPr>
      </w:pPr>
      <w:r w:rsidRPr="008A10C8">
        <w:rPr>
          <w:sz w:val="28"/>
          <w:szCs w:val="28"/>
        </w:rPr>
        <w:t xml:space="preserve">Thực hiện quy định của Luật Ban hành văn bản quy phạm pháp luật và chỉ đạo của Chính phủ, Bộ Tài nguyên và Môi trường đã chủ trì, phối hợp với các cơ quan có liên quan tổ chức thực hiện các hoạt động sau đây: </w:t>
      </w:r>
    </w:p>
    <w:p w14:paraId="5A62CAE4" w14:textId="77777777" w:rsidR="006040BF" w:rsidRPr="008A10C8" w:rsidRDefault="00253D28" w:rsidP="00253D28">
      <w:pPr>
        <w:spacing w:before="60" w:line="360" w:lineRule="exact"/>
        <w:ind w:firstLine="720"/>
        <w:jc w:val="both"/>
        <w:rPr>
          <w:sz w:val="28"/>
          <w:szCs w:val="28"/>
        </w:rPr>
      </w:pPr>
      <w:r w:rsidRPr="008A10C8">
        <w:rPr>
          <w:sz w:val="28"/>
          <w:szCs w:val="28"/>
        </w:rPr>
        <w:t>- Bộ trưởng Bộ Tài nguyên và Môi trường đã thành lập Ban soạn thảo và Tổ biên tập gồm đại diện của các Bộ, ngành, cơ quan Trung ương để xây dựng dự thảo Nghị định (Quyết định số 3</w:t>
      </w:r>
      <w:r w:rsidR="006040BF" w:rsidRPr="008A10C8">
        <w:rPr>
          <w:sz w:val="28"/>
          <w:szCs w:val="28"/>
        </w:rPr>
        <w:t>30</w:t>
      </w:r>
      <w:r w:rsidRPr="008A10C8">
        <w:rPr>
          <w:sz w:val="28"/>
          <w:szCs w:val="28"/>
        </w:rPr>
        <w:t xml:space="preserve">/QĐ-BTNMT ngày 02 tháng 02 năm 2024). </w:t>
      </w:r>
    </w:p>
    <w:p w14:paraId="6DBD7DB3" w14:textId="388DA54F" w:rsidR="006040BF" w:rsidRPr="008A10C8" w:rsidRDefault="006040BF" w:rsidP="00253D28">
      <w:pPr>
        <w:spacing w:before="60" w:line="360" w:lineRule="exact"/>
        <w:ind w:firstLine="720"/>
        <w:jc w:val="both"/>
        <w:rPr>
          <w:sz w:val="28"/>
          <w:szCs w:val="28"/>
        </w:rPr>
      </w:pPr>
      <w:r w:rsidRPr="008A10C8">
        <w:rPr>
          <w:sz w:val="28"/>
          <w:szCs w:val="28"/>
        </w:rPr>
        <w:t>- Bộ Tài nguyên và Môi trường đã có Công văn số 931/BTNMT-ĐĐ</w:t>
      </w:r>
      <w:r w:rsidRPr="008A10C8">
        <w:rPr>
          <w:rStyle w:val="ThamchiuCcchu"/>
          <w:sz w:val="28"/>
          <w:szCs w:val="28"/>
        </w:rPr>
        <w:footnoteReference w:id="2"/>
      </w:r>
      <w:r w:rsidRPr="008A10C8">
        <w:rPr>
          <w:sz w:val="28"/>
          <w:szCs w:val="28"/>
        </w:rPr>
        <w:t xml:space="preserve"> </w:t>
      </w:r>
      <w:r w:rsidR="00371B3E" w:rsidRPr="008A10C8">
        <w:rPr>
          <w:sz w:val="28"/>
          <w:szCs w:val="28"/>
        </w:rPr>
        <w:t xml:space="preserve">ngày 07 tháng 02 năm 2024 </w:t>
      </w:r>
      <w:r w:rsidRPr="008A10C8">
        <w:rPr>
          <w:sz w:val="28"/>
          <w:szCs w:val="28"/>
        </w:rPr>
        <w:t>gửi Ủy ban nhân dân các tỉnh, thành phố trực thuộc trung ương đề nghị góp ý các dự thảo nghị định quy định chi tiết thi hành một số điều Luật Đất đai.</w:t>
      </w:r>
    </w:p>
    <w:p w14:paraId="0CFAD7F5" w14:textId="56CA8520" w:rsidR="006040BF" w:rsidRPr="008A10C8" w:rsidRDefault="00253D28" w:rsidP="006040BF">
      <w:pPr>
        <w:spacing w:before="60" w:line="360" w:lineRule="exact"/>
        <w:ind w:firstLine="720"/>
        <w:jc w:val="both"/>
        <w:rPr>
          <w:sz w:val="28"/>
          <w:szCs w:val="28"/>
        </w:rPr>
      </w:pPr>
      <w:r w:rsidRPr="008A10C8">
        <w:rPr>
          <w:sz w:val="28"/>
          <w:szCs w:val="28"/>
        </w:rPr>
        <w:t>- Đăng tải dự thảo Nghị định trên Cổng thông tin điện tử của Chính phủ, Bộ Tài nguyên và Môi trường để lấy ý kiến rộng rãi của các tổ chức, cá nhân (Công văn số 93</w:t>
      </w:r>
      <w:r w:rsidR="006040BF" w:rsidRPr="008A10C8">
        <w:rPr>
          <w:sz w:val="28"/>
          <w:szCs w:val="28"/>
        </w:rPr>
        <w:t>2</w:t>
      </w:r>
      <w:r w:rsidRPr="008A10C8">
        <w:rPr>
          <w:sz w:val="28"/>
          <w:szCs w:val="28"/>
        </w:rPr>
        <w:t xml:space="preserve">/BTNMT-ĐĐ ngày 07 tháng 02 năm 2024). </w:t>
      </w:r>
      <w:r w:rsidR="006040BF" w:rsidRPr="008A10C8">
        <w:rPr>
          <w:sz w:val="28"/>
          <w:szCs w:val="28"/>
        </w:rPr>
        <w:t>Đồng thời, đã tổ chức 04 cuộc Hội thảo tại các vùng để lấy ý kiến các tỉnh, thành phố trực thuộc Trung ương. Trên cơ sở các ý kiến góp ý, Bộ Tài nguyên và Môi trường đã hoàn thiện dự thảo.</w:t>
      </w:r>
    </w:p>
    <w:p w14:paraId="11BBC6BF" w14:textId="71BC0929" w:rsidR="006040BF" w:rsidRPr="008A10C8" w:rsidRDefault="006040BF" w:rsidP="006040BF">
      <w:pPr>
        <w:spacing w:before="60" w:line="360" w:lineRule="exact"/>
        <w:ind w:firstLine="720"/>
        <w:jc w:val="both"/>
        <w:rPr>
          <w:sz w:val="28"/>
          <w:szCs w:val="28"/>
        </w:rPr>
      </w:pPr>
      <w:r w:rsidRPr="008A10C8">
        <w:rPr>
          <w:sz w:val="28"/>
          <w:szCs w:val="28"/>
        </w:rPr>
        <w:t>- Bộ Tài nguyên và Môi trường cũng đã tổ chức rà soát các văn bản quy phạm pháp luật có liên quan đến đất đai thuộc thẩm quyền ban hành của Chính phủ, Thủ tướng Chính phủ hoàn thiện dự thảo Nghị định bảo đảm tính thống nhất, đồng bộ; đánh giá tác động chính sách, đánh giá thủ tục hành chính</w:t>
      </w:r>
      <w:r w:rsidR="00350F60" w:rsidRPr="008A10C8">
        <w:rPr>
          <w:sz w:val="28"/>
          <w:szCs w:val="28"/>
        </w:rPr>
        <w:t xml:space="preserve"> </w:t>
      </w:r>
      <w:r w:rsidRPr="008A10C8">
        <w:rPr>
          <w:sz w:val="28"/>
          <w:szCs w:val="28"/>
        </w:rPr>
        <w:t>theo đúng quy định của Luật Ban hành văn bản quy phạm pháp luật.</w:t>
      </w:r>
    </w:p>
    <w:p w14:paraId="642D80C8" w14:textId="77777777" w:rsidR="00253D28" w:rsidRPr="008A10C8" w:rsidRDefault="00253D28" w:rsidP="00253D28">
      <w:pPr>
        <w:spacing w:before="60" w:line="360" w:lineRule="exact"/>
        <w:ind w:firstLine="720"/>
        <w:jc w:val="both"/>
        <w:rPr>
          <w:b/>
          <w:bCs/>
          <w:sz w:val="26"/>
          <w:szCs w:val="26"/>
        </w:rPr>
      </w:pPr>
      <w:r w:rsidRPr="008A10C8">
        <w:rPr>
          <w:b/>
          <w:bCs/>
          <w:sz w:val="26"/>
          <w:szCs w:val="26"/>
        </w:rPr>
        <w:t xml:space="preserve">IV. BỐ CỤC VÀ NỘI DUNG CƠ BẢN CỦA DỰ THẢO NGHỊ ĐỊNH </w:t>
      </w:r>
    </w:p>
    <w:p w14:paraId="14B49C92" w14:textId="77777777" w:rsidR="00253D28" w:rsidRPr="008A10C8" w:rsidRDefault="00253D28" w:rsidP="00253D28">
      <w:pPr>
        <w:spacing w:before="60" w:line="360" w:lineRule="exact"/>
        <w:ind w:firstLine="720"/>
        <w:jc w:val="both"/>
        <w:rPr>
          <w:b/>
          <w:bCs/>
          <w:sz w:val="28"/>
          <w:szCs w:val="28"/>
        </w:rPr>
      </w:pPr>
      <w:r w:rsidRPr="008A10C8">
        <w:rPr>
          <w:b/>
          <w:bCs/>
          <w:sz w:val="28"/>
          <w:szCs w:val="28"/>
        </w:rPr>
        <w:t xml:space="preserve">1. Bố cục của dự thảo Nghị định </w:t>
      </w:r>
    </w:p>
    <w:p w14:paraId="21559FEA" w14:textId="0BD4A445" w:rsidR="007676D8" w:rsidRPr="008A10C8" w:rsidRDefault="00253D28" w:rsidP="00253D28">
      <w:pPr>
        <w:spacing w:before="60" w:line="360" w:lineRule="exact"/>
        <w:ind w:firstLine="720"/>
        <w:jc w:val="both"/>
        <w:rPr>
          <w:sz w:val="28"/>
          <w:szCs w:val="28"/>
        </w:rPr>
      </w:pPr>
      <w:r w:rsidRPr="008A10C8">
        <w:rPr>
          <w:sz w:val="28"/>
          <w:szCs w:val="28"/>
        </w:rPr>
        <w:t xml:space="preserve">Dự thảo Nghị định quy định </w:t>
      </w:r>
      <w:r w:rsidR="007676D8" w:rsidRPr="008A10C8">
        <w:rPr>
          <w:sz w:val="28"/>
          <w:szCs w:val="28"/>
        </w:rPr>
        <w:t xml:space="preserve">về giá đất </w:t>
      </w:r>
      <w:r w:rsidRPr="008A10C8">
        <w:rPr>
          <w:sz w:val="28"/>
          <w:szCs w:val="28"/>
        </w:rPr>
        <w:t xml:space="preserve">gồm có </w:t>
      </w:r>
      <w:r w:rsidR="007676D8" w:rsidRPr="008A10C8">
        <w:rPr>
          <w:sz w:val="28"/>
          <w:szCs w:val="28"/>
        </w:rPr>
        <w:t>06</w:t>
      </w:r>
      <w:r w:rsidRPr="008A10C8">
        <w:rPr>
          <w:sz w:val="28"/>
          <w:szCs w:val="28"/>
        </w:rPr>
        <w:t xml:space="preserve"> Chương, </w:t>
      </w:r>
      <w:r w:rsidR="007676D8" w:rsidRPr="008A10C8">
        <w:rPr>
          <w:sz w:val="28"/>
          <w:szCs w:val="28"/>
        </w:rPr>
        <w:t>5</w:t>
      </w:r>
      <w:r w:rsidR="00F84BC2" w:rsidRPr="008A10C8">
        <w:rPr>
          <w:sz w:val="28"/>
          <w:szCs w:val="28"/>
        </w:rPr>
        <w:t>5</w:t>
      </w:r>
      <w:r w:rsidRPr="008A10C8">
        <w:rPr>
          <w:sz w:val="28"/>
          <w:szCs w:val="28"/>
        </w:rPr>
        <w:t xml:space="preserve"> Điều, cụ thể như sau: </w:t>
      </w:r>
    </w:p>
    <w:p w14:paraId="676D67DA" w14:textId="54ED9251" w:rsidR="007676D8" w:rsidRPr="008A10C8" w:rsidRDefault="00253D28" w:rsidP="00253D28">
      <w:pPr>
        <w:spacing w:before="60" w:line="360" w:lineRule="exact"/>
        <w:ind w:firstLine="720"/>
        <w:jc w:val="both"/>
        <w:rPr>
          <w:sz w:val="28"/>
          <w:szCs w:val="28"/>
        </w:rPr>
      </w:pPr>
      <w:r w:rsidRPr="008A10C8">
        <w:rPr>
          <w:sz w:val="28"/>
          <w:szCs w:val="28"/>
        </w:rPr>
        <w:t xml:space="preserve">- Chương I. </w:t>
      </w:r>
      <w:r w:rsidR="007676D8" w:rsidRPr="008A10C8">
        <w:rPr>
          <w:sz w:val="28"/>
          <w:szCs w:val="28"/>
        </w:rPr>
        <w:t>Q</w:t>
      </w:r>
      <w:r w:rsidRPr="008A10C8">
        <w:rPr>
          <w:sz w:val="28"/>
          <w:szCs w:val="28"/>
        </w:rPr>
        <w:t xml:space="preserve">uy định chung, gồm </w:t>
      </w:r>
      <w:r w:rsidR="007676D8" w:rsidRPr="008A10C8">
        <w:rPr>
          <w:sz w:val="28"/>
          <w:szCs w:val="28"/>
        </w:rPr>
        <w:t>03</w:t>
      </w:r>
      <w:r w:rsidRPr="008A10C8">
        <w:rPr>
          <w:sz w:val="28"/>
          <w:szCs w:val="28"/>
        </w:rPr>
        <w:t xml:space="preserve"> Điều, từ Điều 1 đến Điều </w:t>
      </w:r>
      <w:r w:rsidR="007676D8" w:rsidRPr="008A10C8">
        <w:rPr>
          <w:sz w:val="28"/>
          <w:szCs w:val="28"/>
        </w:rPr>
        <w:t>3</w:t>
      </w:r>
      <w:r w:rsidRPr="008A10C8">
        <w:rPr>
          <w:sz w:val="28"/>
          <w:szCs w:val="28"/>
        </w:rPr>
        <w:t>.</w:t>
      </w:r>
    </w:p>
    <w:p w14:paraId="1A79A7A0" w14:textId="4BA4C7B9" w:rsidR="007676D8" w:rsidRPr="008A10C8" w:rsidRDefault="00253D28" w:rsidP="00253D28">
      <w:pPr>
        <w:spacing w:before="60" w:line="360" w:lineRule="exact"/>
        <w:ind w:firstLine="720"/>
        <w:jc w:val="both"/>
        <w:rPr>
          <w:spacing w:val="-4"/>
          <w:sz w:val="28"/>
          <w:szCs w:val="28"/>
        </w:rPr>
      </w:pPr>
      <w:r w:rsidRPr="008A10C8">
        <w:rPr>
          <w:spacing w:val="-4"/>
          <w:sz w:val="28"/>
          <w:szCs w:val="28"/>
        </w:rPr>
        <w:t xml:space="preserve">- Chương II: </w:t>
      </w:r>
      <w:r w:rsidR="007676D8" w:rsidRPr="008A10C8">
        <w:rPr>
          <w:spacing w:val="-4"/>
          <w:sz w:val="28"/>
          <w:szCs w:val="28"/>
        </w:rPr>
        <w:t xml:space="preserve">Phương pháp định giá đất </w:t>
      </w:r>
      <w:r w:rsidRPr="008A10C8">
        <w:rPr>
          <w:spacing w:val="-4"/>
          <w:sz w:val="28"/>
          <w:szCs w:val="28"/>
        </w:rPr>
        <w:t xml:space="preserve">gồm </w:t>
      </w:r>
      <w:r w:rsidR="007676D8" w:rsidRPr="008A10C8">
        <w:rPr>
          <w:spacing w:val="-4"/>
          <w:sz w:val="28"/>
          <w:szCs w:val="28"/>
        </w:rPr>
        <w:t>0</w:t>
      </w:r>
      <w:r w:rsidR="008B4C81" w:rsidRPr="008A10C8">
        <w:rPr>
          <w:spacing w:val="-4"/>
          <w:sz w:val="28"/>
          <w:szCs w:val="28"/>
        </w:rPr>
        <w:t>7</w:t>
      </w:r>
      <w:r w:rsidRPr="008A10C8">
        <w:rPr>
          <w:spacing w:val="-4"/>
          <w:sz w:val="28"/>
          <w:szCs w:val="28"/>
        </w:rPr>
        <w:t xml:space="preserve"> Điều, từ Điều </w:t>
      </w:r>
      <w:r w:rsidR="007676D8" w:rsidRPr="008A10C8">
        <w:rPr>
          <w:spacing w:val="-4"/>
          <w:sz w:val="28"/>
          <w:szCs w:val="28"/>
        </w:rPr>
        <w:t>4</w:t>
      </w:r>
      <w:r w:rsidRPr="008A10C8">
        <w:rPr>
          <w:spacing w:val="-4"/>
          <w:sz w:val="28"/>
          <w:szCs w:val="28"/>
        </w:rPr>
        <w:t xml:space="preserve"> </w:t>
      </w:r>
      <w:r w:rsidR="007676D8" w:rsidRPr="008A10C8">
        <w:rPr>
          <w:spacing w:val="-4"/>
          <w:sz w:val="28"/>
          <w:szCs w:val="28"/>
        </w:rPr>
        <w:t>đến</w:t>
      </w:r>
      <w:r w:rsidRPr="008A10C8">
        <w:rPr>
          <w:spacing w:val="-4"/>
          <w:sz w:val="28"/>
          <w:szCs w:val="28"/>
        </w:rPr>
        <w:t xml:space="preserve"> Điều 1</w:t>
      </w:r>
      <w:r w:rsidR="007676D8" w:rsidRPr="008A10C8">
        <w:rPr>
          <w:spacing w:val="-4"/>
          <w:sz w:val="28"/>
          <w:szCs w:val="28"/>
        </w:rPr>
        <w:t>0</w:t>
      </w:r>
      <w:r w:rsidRPr="008A10C8">
        <w:rPr>
          <w:spacing w:val="-4"/>
          <w:sz w:val="28"/>
          <w:szCs w:val="28"/>
        </w:rPr>
        <w:t xml:space="preserve">. </w:t>
      </w:r>
    </w:p>
    <w:p w14:paraId="0C549DAF" w14:textId="22245E66" w:rsidR="00253D28" w:rsidRPr="008A10C8" w:rsidRDefault="00253D28" w:rsidP="00253D28">
      <w:pPr>
        <w:spacing w:before="60" w:line="360" w:lineRule="exact"/>
        <w:ind w:firstLine="720"/>
        <w:jc w:val="both"/>
        <w:rPr>
          <w:spacing w:val="-4"/>
          <w:sz w:val="28"/>
          <w:szCs w:val="28"/>
        </w:rPr>
      </w:pPr>
      <w:r w:rsidRPr="008A10C8">
        <w:rPr>
          <w:spacing w:val="-4"/>
          <w:sz w:val="28"/>
          <w:szCs w:val="28"/>
        </w:rPr>
        <w:t xml:space="preserve">- Chương III: </w:t>
      </w:r>
      <w:r w:rsidR="007676D8" w:rsidRPr="008A10C8">
        <w:rPr>
          <w:spacing w:val="-4"/>
          <w:sz w:val="28"/>
          <w:szCs w:val="28"/>
        </w:rPr>
        <w:t>Bảng giá</w:t>
      </w:r>
      <w:r w:rsidRPr="008A10C8">
        <w:rPr>
          <w:spacing w:val="-4"/>
          <w:sz w:val="28"/>
          <w:szCs w:val="28"/>
        </w:rPr>
        <w:t xml:space="preserve"> đất, gồm 0</w:t>
      </w:r>
      <w:r w:rsidR="007676D8" w:rsidRPr="008A10C8">
        <w:rPr>
          <w:spacing w:val="-4"/>
          <w:sz w:val="28"/>
          <w:szCs w:val="28"/>
        </w:rPr>
        <w:t>4</w:t>
      </w:r>
      <w:r w:rsidRPr="008A10C8">
        <w:rPr>
          <w:spacing w:val="-4"/>
          <w:sz w:val="28"/>
          <w:szCs w:val="28"/>
        </w:rPr>
        <w:t xml:space="preserve"> Mục và </w:t>
      </w:r>
      <w:r w:rsidR="007676D8" w:rsidRPr="008A10C8">
        <w:rPr>
          <w:spacing w:val="-4"/>
          <w:sz w:val="28"/>
          <w:szCs w:val="28"/>
        </w:rPr>
        <w:t>25</w:t>
      </w:r>
      <w:r w:rsidRPr="008A10C8">
        <w:rPr>
          <w:spacing w:val="-4"/>
          <w:sz w:val="28"/>
          <w:szCs w:val="28"/>
        </w:rPr>
        <w:t xml:space="preserve"> Điều, từ Điều 1</w:t>
      </w:r>
      <w:r w:rsidR="007676D8" w:rsidRPr="008A10C8">
        <w:rPr>
          <w:spacing w:val="-4"/>
          <w:sz w:val="28"/>
          <w:szCs w:val="28"/>
        </w:rPr>
        <w:t>1</w:t>
      </w:r>
      <w:r w:rsidRPr="008A10C8">
        <w:rPr>
          <w:spacing w:val="-4"/>
          <w:sz w:val="28"/>
          <w:szCs w:val="28"/>
        </w:rPr>
        <w:t xml:space="preserve"> đến Điều </w:t>
      </w:r>
      <w:r w:rsidR="007676D8" w:rsidRPr="008A10C8">
        <w:rPr>
          <w:spacing w:val="-4"/>
          <w:sz w:val="28"/>
          <w:szCs w:val="28"/>
        </w:rPr>
        <w:t>35.</w:t>
      </w:r>
    </w:p>
    <w:p w14:paraId="5125A65D" w14:textId="02BEADF8" w:rsidR="007676D8" w:rsidRPr="008A10C8" w:rsidRDefault="007676D8" w:rsidP="007676D8">
      <w:pPr>
        <w:spacing w:before="60" w:line="360" w:lineRule="exact"/>
        <w:ind w:firstLine="720"/>
        <w:jc w:val="both"/>
        <w:rPr>
          <w:sz w:val="28"/>
          <w:szCs w:val="28"/>
        </w:rPr>
      </w:pPr>
      <w:r w:rsidRPr="008A10C8">
        <w:rPr>
          <w:sz w:val="28"/>
          <w:szCs w:val="28"/>
        </w:rPr>
        <w:t>- Chương IV: Định giá đất cụ thể, gồm 12 Điều, từ Điều 36 đến Điều 47.</w:t>
      </w:r>
    </w:p>
    <w:p w14:paraId="62EA374F" w14:textId="0E32EBAC" w:rsidR="007676D8" w:rsidRPr="008A10C8" w:rsidRDefault="007676D8" w:rsidP="007676D8">
      <w:pPr>
        <w:spacing w:before="60" w:line="360" w:lineRule="exact"/>
        <w:ind w:firstLine="720"/>
        <w:jc w:val="both"/>
        <w:rPr>
          <w:spacing w:val="-4"/>
          <w:sz w:val="28"/>
          <w:szCs w:val="28"/>
        </w:rPr>
      </w:pPr>
      <w:r w:rsidRPr="008A10C8">
        <w:rPr>
          <w:spacing w:val="-4"/>
          <w:sz w:val="28"/>
          <w:szCs w:val="28"/>
        </w:rPr>
        <w:t xml:space="preserve">- </w:t>
      </w:r>
      <w:r w:rsidR="00280B6A" w:rsidRPr="008A10C8">
        <w:rPr>
          <w:spacing w:val="-4"/>
          <w:sz w:val="28"/>
          <w:szCs w:val="28"/>
        </w:rPr>
        <w:t>Chương V: Tư vấn xác định giá đất, gồm 0</w:t>
      </w:r>
      <w:r w:rsidR="00F43F28" w:rsidRPr="008A10C8">
        <w:rPr>
          <w:spacing w:val="-4"/>
          <w:sz w:val="28"/>
          <w:szCs w:val="28"/>
        </w:rPr>
        <w:t>4</w:t>
      </w:r>
      <w:r w:rsidR="00280B6A" w:rsidRPr="008A10C8">
        <w:rPr>
          <w:spacing w:val="-4"/>
          <w:sz w:val="28"/>
          <w:szCs w:val="28"/>
        </w:rPr>
        <w:t xml:space="preserve"> Điều, từ Điều 48 đến Điều 5</w:t>
      </w:r>
      <w:r w:rsidR="006951D3" w:rsidRPr="008A10C8">
        <w:rPr>
          <w:spacing w:val="-4"/>
          <w:sz w:val="28"/>
          <w:szCs w:val="28"/>
        </w:rPr>
        <w:t>1</w:t>
      </w:r>
      <w:r w:rsidR="00280B6A" w:rsidRPr="008A10C8">
        <w:rPr>
          <w:spacing w:val="-4"/>
          <w:sz w:val="28"/>
          <w:szCs w:val="28"/>
        </w:rPr>
        <w:t>.</w:t>
      </w:r>
    </w:p>
    <w:p w14:paraId="59BE8141" w14:textId="04767021" w:rsidR="00280B6A" w:rsidRPr="008A10C8" w:rsidRDefault="00280B6A" w:rsidP="007676D8">
      <w:pPr>
        <w:spacing w:before="60" w:line="360" w:lineRule="exact"/>
        <w:ind w:firstLine="720"/>
        <w:jc w:val="both"/>
        <w:rPr>
          <w:sz w:val="28"/>
          <w:szCs w:val="28"/>
        </w:rPr>
      </w:pPr>
      <w:r w:rsidRPr="008A10C8">
        <w:rPr>
          <w:sz w:val="28"/>
          <w:szCs w:val="28"/>
        </w:rPr>
        <w:t>- Chương VI: Điều khoản thi hành, gồm 04 Điều, từ Điều 5</w:t>
      </w:r>
      <w:r w:rsidR="000D78C4" w:rsidRPr="008A10C8">
        <w:rPr>
          <w:sz w:val="28"/>
          <w:szCs w:val="28"/>
        </w:rPr>
        <w:t>2</w:t>
      </w:r>
      <w:r w:rsidRPr="008A10C8">
        <w:rPr>
          <w:sz w:val="28"/>
          <w:szCs w:val="28"/>
        </w:rPr>
        <w:t xml:space="preserve"> đến Điều 5</w:t>
      </w:r>
      <w:r w:rsidR="000D78C4" w:rsidRPr="008A10C8">
        <w:rPr>
          <w:sz w:val="28"/>
          <w:szCs w:val="28"/>
        </w:rPr>
        <w:t>5</w:t>
      </w:r>
      <w:r w:rsidRPr="008A10C8">
        <w:rPr>
          <w:sz w:val="28"/>
          <w:szCs w:val="28"/>
        </w:rPr>
        <w:t>.</w:t>
      </w:r>
    </w:p>
    <w:p w14:paraId="1A290CFE" w14:textId="77777777" w:rsidR="00280B6A" w:rsidRPr="008A10C8" w:rsidRDefault="00253D28" w:rsidP="00253D28">
      <w:pPr>
        <w:spacing w:before="60" w:line="360" w:lineRule="exact"/>
        <w:ind w:firstLine="720"/>
        <w:jc w:val="both"/>
        <w:rPr>
          <w:b/>
          <w:bCs/>
          <w:sz w:val="28"/>
          <w:szCs w:val="28"/>
        </w:rPr>
      </w:pPr>
      <w:r w:rsidRPr="008A10C8">
        <w:rPr>
          <w:b/>
          <w:bCs/>
          <w:sz w:val="28"/>
          <w:szCs w:val="28"/>
        </w:rPr>
        <w:t xml:space="preserve">2. Nội dung cơ bản của dự thảo Nghị định </w:t>
      </w:r>
    </w:p>
    <w:p w14:paraId="4E22F71E" w14:textId="107957C6" w:rsidR="00253D28" w:rsidRPr="008A10C8" w:rsidRDefault="00253D28" w:rsidP="00253D28">
      <w:pPr>
        <w:spacing w:before="60" w:line="360" w:lineRule="exact"/>
        <w:ind w:firstLine="720"/>
        <w:jc w:val="both"/>
        <w:rPr>
          <w:b/>
          <w:bCs/>
          <w:i/>
          <w:iCs/>
          <w:sz w:val="28"/>
          <w:szCs w:val="28"/>
        </w:rPr>
      </w:pPr>
      <w:r w:rsidRPr="008A10C8">
        <w:rPr>
          <w:b/>
          <w:bCs/>
          <w:i/>
          <w:iCs/>
          <w:sz w:val="28"/>
          <w:szCs w:val="28"/>
        </w:rPr>
        <w:t>2.1. Phạm vi điều chỉnh</w:t>
      </w:r>
    </w:p>
    <w:p w14:paraId="1CC892BF" w14:textId="2AF09472" w:rsidR="00280B6A" w:rsidRPr="008A10C8" w:rsidRDefault="00280B6A" w:rsidP="006A7D63">
      <w:pPr>
        <w:shd w:val="clear" w:color="auto" w:fill="FFFFFF"/>
        <w:spacing w:before="60" w:line="360" w:lineRule="exact"/>
        <w:ind w:firstLine="709"/>
        <w:jc w:val="both"/>
        <w:rPr>
          <w:bCs/>
          <w:sz w:val="28"/>
          <w:szCs w:val="28"/>
        </w:rPr>
      </w:pPr>
      <w:r w:rsidRPr="008A10C8">
        <w:rPr>
          <w:bCs/>
          <w:sz w:val="28"/>
          <w:szCs w:val="28"/>
        </w:rPr>
        <w:t xml:space="preserve">Nghị định này quy định chi tiết thi hành một số điều, khoản của Luật Đất đai </w:t>
      </w:r>
      <w:r w:rsidRPr="008A10C8">
        <w:rPr>
          <w:sz w:val="28"/>
          <w:szCs w:val="28"/>
        </w:rPr>
        <w:t xml:space="preserve">31/2024/QH15, bao gồm các nội dung về </w:t>
      </w:r>
      <w:r w:rsidRPr="008A10C8">
        <w:rPr>
          <w:bCs/>
          <w:sz w:val="28"/>
          <w:szCs w:val="28"/>
        </w:rPr>
        <w:t>phương pháp định giá đất; xây dựng, điều chỉnh, sửa đổi, bổ sung bảng giá đất; định giá đất cụ thể và hoạt động tư vấn xác định giá đất.</w:t>
      </w:r>
    </w:p>
    <w:p w14:paraId="36F795DD" w14:textId="77777777" w:rsidR="00280B6A" w:rsidRPr="008A10C8" w:rsidRDefault="00AD228B" w:rsidP="006A7D63">
      <w:pPr>
        <w:spacing w:before="60" w:line="360" w:lineRule="exact"/>
        <w:ind w:firstLine="720"/>
        <w:jc w:val="both"/>
        <w:rPr>
          <w:b/>
          <w:bCs/>
          <w:i/>
          <w:iCs/>
          <w:sz w:val="28"/>
          <w:szCs w:val="28"/>
        </w:rPr>
      </w:pPr>
      <w:r w:rsidRPr="008A10C8">
        <w:rPr>
          <w:b/>
          <w:bCs/>
          <w:i/>
          <w:iCs/>
          <w:sz w:val="28"/>
          <w:szCs w:val="28"/>
        </w:rPr>
        <w:t xml:space="preserve">2.2. Nội dung cơ bản của dự thảo Nghị định </w:t>
      </w:r>
    </w:p>
    <w:p w14:paraId="6A4FEE6A" w14:textId="6CE0F5BE" w:rsidR="00280B6A" w:rsidRPr="008A10C8" w:rsidRDefault="006B4BF7" w:rsidP="006A7D63">
      <w:pPr>
        <w:spacing w:before="60" w:line="360" w:lineRule="exact"/>
        <w:ind w:firstLine="720"/>
        <w:jc w:val="both"/>
        <w:rPr>
          <w:sz w:val="28"/>
          <w:szCs w:val="28"/>
        </w:rPr>
      </w:pPr>
      <w:r w:rsidRPr="008A10C8">
        <w:rPr>
          <w:sz w:val="28"/>
          <w:szCs w:val="28"/>
        </w:rPr>
        <w:t>2.2.1</w:t>
      </w:r>
      <w:r w:rsidR="00AD228B" w:rsidRPr="008A10C8">
        <w:rPr>
          <w:sz w:val="28"/>
          <w:szCs w:val="28"/>
        </w:rPr>
        <w:t xml:space="preserve">. Chương I. </w:t>
      </w:r>
      <w:r w:rsidR="00280B6A" w:rsidRPr="008A10C8">
        <w:rPr>
          <w:sz w:val="28"/>
          <w:szCs w:val="28"/>
        </w:rPr>
        <w:t>Q</w:t>
      </w:r>
      <w:r w:rsidR="00AD228B" w:rsidRPr="008A10C8">
        <w:rPr>
          <w:sz w:val="28"/>
          <w:szCs w:val="28"/>
        </w:rPr>
        <w:t>uy định chung</w:t>
      </w:r>
    </w:p>
    <w:p w14:paraId="0A444D2B" w14:textId="5429F93C" w:rsidR="00371CA3" w:rsidRPr="008A10C8" w:rsidRDefault="00BA1ED9" w:rsidP="006A7D63">
      <w:pPr>
        <w:shd w:val="clear" w:color="auto" w:fill="FFFFFF"/>
        <w:spacing w:before="60" w:line="360" w:lineRule="exact"/>
        <w:ind w:firstLine="709"/>
        <w:jc w:val="both"/>
        <w:rPr>
          <w:bCs/>
          <w:sz w:val="28"/>
          <w:szCs w:val="28"/>
        </w:rPr>
      </w:pPr>
      <w:r w:rsidRPr="008A10C8">
        <w:rPr>
          <w:bCs/>
          <w:sz w:val="28"/>
          <w:szCs w:val="28"/>
        </w:rPr>
        <w:t>Chương này</w:t>
      </w:r>
      <w:r w:rsidR="00F10CA3" w:rsidRPr="008A10C8">
        <w:rPr>
          <w:bCs/>
          <w:sz w:val="28"/>
          <w:szCs w:val="28"/>
        </w:rPr>
        <w:t xml:space="preserve"> quy định</w:t>
      </w:r>
      <w:r w:rsidRPr="008A10C8">
        <w:rPr>
          <w:bCs/>
          <w:sz w:val="28"/>
          <w:szCs w:val="28"/>
        </w:rPr>
        <w:t xml:space="preserve"> về</w:t>
      </w:r>
      <w:r w:rsidR="00F10CA3" w:rsidRPr="008A10C8">
        <w:rPr>
          <w:bCs/>
          <w:sz w:val="28"/>
          <w:szCs w:val="28"/>
        </w:rPr>
        <w:t xml:space="preserve"> phạm vi điều chỉnh, đối tượng áp dụng và giải thích</w:t>
      </w:r>
      <w:r w:rsidR="00A86078" w:rsidRPr="008A10C8">
        <w:rPr>
          <w:bCs/>
          <w:sz w:val="28"/>
          <w:szCs w:val="28"/>
        </w:rPr>
        <w:t xml:space="preserve"> các </w:t>
      </w:r>
      <w:r w:rsidR="00F10CA3" w:rsidRPr="008A10C8">
        <w:rPr>
          <w:bCs/>
          <w:sz w:val="28"/>
          <w:szCs w:val="28"/>
        </w:rPr>
        <w:t>từ ngữ</w:t>
      </w:r>
      <w:r w:rsidR="00A86078" w:rsidRPr="008A10C8">
        <w:rPr>
          <w:bCs/>
          <w:sz w:val="28"/>
          <w:szCs w:val="28"/>
        </w:rPr>
        <w:t xml:space="preserve"> </w:t>
      </w:r>
      <w:r w:rsidR="007E1E71" w:rsidRPr="008A10C8">
        <w:rPr>
          <w:bCs/>
          <w:sz w:val="28"/>
          <w:szCs w:val="28"/>
        </w:rPr>
        <w:t>“</w:t>
      </w:r>
      <w:r w:rsidR="00371CA3" w:rsidRPr="008A10C8">
        <w:rPr>
          <w:bCs/>
          <w:sz w:val="28"/>
          <w:szCs w:val="28"/>
        </w:rPr>
        <w:t>chuyển nhượng trên thị trường</w:t>
      </w:r>
      <w:r w:rsidR="007E1E71" w:rsidRPr="008A10C8">
        <w:rPr>
          <w:bCs/>
          <w:sz w:val="28"/>
          <w:szCs w:val="28"/>
        </w:rPr>
        <w:t xml:space="preserve">”, “thửa đất so sánh”, “khu đất cần định giá”, “tổ chức thực hiện định giá đất” </w:t>
      </w:r>
      <w:r w:rsidR="00371CA3" w:rsidRPr="008A10C8">
        <w:rPr>
          <w:bCs/>
          <w:sz w:val="28"/>
          <w:szCs w:val="28"/>
        </w:rPr>
        <w:t xml:space="preserve">để làm rõ </w:t>
      </w:r>
      <w:r w:rsidR="007E1E71" w:rsidRPr="008A10C8">
        <w:rPr>
          <w:bCs/>
          <w:sz w:val="28"/>
          <w:szCs w:val="28"/>
        </w:rPr>
        <w:t>nội dung</w:t>
      </w:r>
      <w:r w:rsidR="00371CA3" w:rsidRPr="008A10C8">
        <w:rPr>
          <w:bCs/>
          <w:sz w:val="28"/>
          <w:szCs w:val="28"/>
        </w:rPr>
        <w:t xml:space="preserve"> phương pháp so sánh</w:t>
      </w:r>
      <w:r w:rsidR="007E1E71" w:rsidRPr="008A10C8">
        <w:rPr>
          <w:bCs/>
          <w:sz w:val="28"/>
          <w:szCs w:val="28"/>
        </w:rPr>
        <w:t>, phương pháp thặng dư và làm rõ đối tượng thực hiện định giá quy định tại điểm a, b khoản 5 và khoản 9 Điều 158 Luật Đất đai.</w:t>
      </w:r>
    </w:p>
    <w:p w14:paraId="2245489C" w14:textId="0D407642" w:rsidR="007E1E71" w:rsidRPr="008A10C8" w:rsidRDefault="006B4BF7" w:rsidP="006A7D63">
      <w:pPr>
        <w:shd w:val="clear" w:color="auto" w:fill="FFFFFF"/>
        <w:spacing w:before="60" w:line="360" w:lineRule="exact"/>
        <w:ind w:firstLine="709"/>
        <w:jc w:val="both"/>
        <w:rPr>
          <w:bCs/>
          <w:sz w:val="28"/>
          <w:szCs w:val="28"/>
        </w:rPr>
      </w:pPr>
      <w:r w:rsidRPr="008A10C8">
        <w:rPr>
          <w:bCs/>
          <w:sz w:val="28"/>
          <w:szCs w:val="28"/>
        </w:rPr>
        <w:t>2.2.2</w:t>
      </w:r>
      <w:r w:rsidR="007E1E71" w:rsidRPr="008A10C8">
        <w:rPr>
          <w:bCs/>
          <w:sz w:val="28"/>
          <w:szCs w:val="28"/>
        </w:rPr>
        <w:t>. Chương II. Phương pháp định giá đất</w:t>
      </w:r>
      <w:r w:rsidR="006019C2" w:rsidRPr="008A10C8">
        <w:rPr>
          <w:rStyle w:val="ThamchiuCcchu"/>
          <w:sz w:val="28"/>
          <w:szCs w:val="28"/>
        </w:rPr>
        <w:footnoteReference w:id="3"/>
      </w:r>
    </w:p>
    <w:p w14:paraId="274A271E" w14:textId="62E2DBAA" w:rsidR="007E1E71" w:rsidRPr="008A10C8" w:rsidRDefault="007E1E71" w:rsidP="006A7D63">
      <w:pPr>
        <w:shd w:val="clear" w:color="auto" w:fill="FFFFFF"/>
        <w:spacing w:before="60" w:line="360" w:lineRule="exact"/>
        <w:ind w:firstLine="709"/>
        <w:jc w:val="both"/>
        <w:rPr>
          <w:bCs/>
          <w:sz w:val="28"/>
          <w:szCs w:val="28"/>
        </w:rPr>
      </w:pPr>
      <w:r w:rsidRPr="008A10C8">
        <w:rPr>
          <w:bCs/>
          <w:sz w:val="28"/>
          <w:szCs w:val="28"/>
        </w:rPr>
        <w:t>Chương này quy định về việc lựa chọn phương pháp định giá đất; trình tự, nội dung xác định giá đất theo phương pháp so sánh, thu nhập, thặng dư và hệ số điều chỉnh giá đất; quy định các yếu tố ảnh hưởng đến giá đất và trách nhiệm trong việc thu thập thông tin để áp dụng phương pháp định giá đất. Cụ thể:</w:t>
      </w:r>
    </w:p>
    <w:p w14:paraId="3050D52C" w14:textId="603971CF" w:rsidR="007E1E71" w:rsidRPr="008A10C8" w:rsidRDefault="006B4BF7" w:rsidP="006A7D63">
      <w:pPr>
        <w:shd w:val="clear" w:color="auto" w:fill="FFFFFF"/>
        <w:spacing w:before="60" w:line="360" w:lineRule="exact"/>
        <w:ind w:firstLine="709"/>
        <w:jc w:val="both"/>
        <w:rPr>
          <w:bCs/>
          <w:sz w:val="28"/>
          <w:szCs w:val="28"/>
        </w:rPr>
      </w:pPr>
      <w:r w:rsidRPr="008A10C8">
        <w:rPr>
          <w:bCs/>
          <w:sz w:val="28"/>
          <w:szCs w:val="28"/>
        </w:rPr>
        <w:t>a) Về lựa chọn phương pháp định giá đất: quy định các căn cứ để tổ chức thực hiện định giá đất phân tích, lựa chọn phương pháp định giá đất phù hợp và đề xuất trong Báo cáo thuyết minh xây dựng phương án giá đất làm cơ sở để cơ quan có chức năng quản lý đất đai trình Hội đồng thẩm định giá đất cùng cấp quyết định.</w:t>
      </w:r>
      <w:r w:rsidR="00B34E59" w:rsidRPr="008A10C8">
        <w:rPr>
          <w:bCs/>
          <w:sz w:val="28"/>
          <w:szCs w:val="28"/>
        </w:rPr>
        <w:t xml:space="preserve"> </w:t>
      </w:r>
      <w:r w:rsidR="009C231E" w:rsidRPr="008A10C8">
        <w:rPr>
          <w:bCs/>
          <w:sz w:val="28"/>
          <w:szCs w:val="28"/>
        </w:rPr>
        <w:t>Quy định việc áp dụng phương pháp định giá đất của các trường hợp quy định tại điểm d khoản 2 Điều 257 Luật Đất đai.</w:t>
      </w:r>
    </w:p>
    <w:p w14:paraId="393D8139" w14:textId="3730599E" w:rsidR="006B4BF7" w:rsidRPr="008A10C8" w:rsidRDefault="006B4BF7" w:rsidP="006A7D63">
      <w:pPr>
        <w:shd w:val="clear" w:color="auto" w:fill="FFFFFF"/>
        <w:spacing w:before="60" w:line="360" w:lineRule="exact"/>
        <w:ind w:firstLine="709"/>
        <w:jc w:val="both"/>
        <w:rPr>
          <w:bCs/>
          <w:sz w:val="28"/>
          <w:szCs w:val="28"/>
        </w:rPr>
      </w:pPr>
      <w:r w:rsidRPr="008A10C8">
        <w:rPr>
          <w:bCs/>
          <w:sz w:val="28"/>
          <w:szCs w:val="28"/>
        </w:rPr>
        <w:t xml:space="preserve">b) Về trình tự, nội dung xác định giá đất theo phương pháp so sánh: </w:t>
      </w:r>
    </w:p>
    <w:p w14:paraId="766994DE" w14:textId="2082C3C6" w:rsidR="008216BF" w:rsidRPr="008A10C8" w:rsidRDefault="006B4BF7" w:rsidP="006A7D63">
      <w:pPr>
        <w:shd w:val="clear" w:color="auto" w:fill="FFFFFF"/>
        <w:spacing w:before="60" w:line="360" w:lineRule="exact"/>
        <w:ind w:firstLine="709"/>
        <w:jc w:val="both"/>
        <w:rPr>
          <w:bCs/>
          <w:sz w:val="28"/>
          <w:szCs w:val="28"/>
        </w:rPr>
      </w:pPr>
      <w:r w:rsidRPr="008A10C8">
        <w:rPr>
          <w:bCs/>
          <w:sz w:val="28"/>
          <w:szCs w:val="28"/>
        </w:rPr>
        <w:t>- Quy định nội dung khảo sát thu thập thông tin về thửa đất, khu đất cần định giá gồm</w:t>
      </w:r>
      <w:r w:rsidR="00C264BA" w:rsidRPr="008A10C8">
        <w:rPr>
          <w:bCs/>
          <w:sz w:val="28"/>
          <w:szCs w:val="28"/>
        </w:rPr>
        <w:t>: (1)</w:t>
      </w:r>
      <w:r w:rsidRPr="008A10C8">
        <w:rPr>
          <w:bCs/>
          <w:sz w:val="28"/>
          <w:szCs w:val="28"/>
        </w:rPr>
        <w:t xml:space="preserve"> mục đích sử dụng đất</w:t>
      </w:r>
      <w:r w:rsidR="009C180C" w:rsidRPr="008A10C8">
        <w:rPr>
          <w:bCs/>
          <w:sz w:val="28"/>
          <w:szCs w:val="28"/>
        </w:rPr>
        <w:t>; (2)</w:t>
      </w:r>
      <w:r w:rsidRPr="008A10C8">
        <w:rPr>
          <w:bCs/>
          <w:sz w:val="28"/>
          <w:szCs w:val="28"/>
        </w:rPr>
        <w:t xml:space="preserve"> các yếu tố ảnh hưởng đến giá đất của thửa đất định giá. </w:t>
      </w:r>
    </w:p>
    <w:p w14:paraId="4ACA80B3" w14:textId="54999ADB" w:rsidR="006B4BF7" w:rsidRPr="008A10C8" w:rsidRDefault="006B4BF7" w:rsidP="006A7D63">
      <w:pPr>
        <w:shd w:val="clear" w:color="auto" w:fill="FFFFFF"/>
        <w:spacing w:before="60" w:line="360" w:lineRule="exact"/>
        <w:ind w:firstLine="709"/>
        <w:jc w:val="both"/>
        <w:rPr>
          <w:bCs/>
          <w:sz w:val="28"/>
          <w:szCs w:val="28"/>
        </w:rPr>
      </w:pPr>
      <w:r w:rsidRPr="008A10C8">
        <w:rPr>
          <w:bCs/>
          <w:sz w:val="28"/>
          <w:szCs w:val="28"/>
        </w:rPr>
        <w:t xml:space="preserve">- Quy định nội dung khảo sát thu thập thông tin đối với thửa đất so sánh gồm: (1) </w:t>
      </w:r>
      <w:r w:rsidR="00E011FE" w:rsidRPr="008A10C8">
        <w:rPr>
          <w:bCs/>
          <w:sz w:val="28"/>
          <w:szCs w:val="28"/>
        </w:rPr>
        <w:t xml:space="preserve">giá đất đã chuyển nhượng trên thị trường, đã trúng đấu giá quyền sử dụng đất mà người trúng đấu giá đã hoàn thành nghĩa vụ tài chính theo quyết định trúng đấu giá của thửa đất so sánh </w:t>
      </w:r>
      <w:r w:rsidRPr="008A10C8">
        <w:rPr>
          <w:bCs/>
          <w:sz w:val="28"/>
          <w:szCs w:val="28"/>
        </w:rPr>
        <w:t xml:space="preserve">là thông tin trong khoảng thời gian không quá 24 tháng tính từ thời </w:t>
      </w:r>
      <w:r w:rsidRPr="008A10C8">
        <w:rPr>
          <w:rFonts w:hint="eastAsia"/>
          <w:bCs/>
          <w:sz w:val="28"/>
          <w:szCs w:val="28"/>
        </w:rPr>
        <w:t>đ</w:t>
      </w:r>
      <w:r w:rsidRPr="008A10C8">
        <w:rPr>
          <w:bCs/>
          <w:sz w:val="28"/>
          <w:szCs w:val="28"/>
        </w:rPr>
        <w:t xml:space="preserve">iểm </w:t>
      </w:r>
      <w:r w:rsidRPr="008A10C8">
        <w:rPr>
          <w:rFonts w:hint="eastAsia"/>
          <w:bCs/>
          <w:sz w:val="28"/>
          <w:szCs w:val="28"/>
        </w:rPr>
        <w:t>đ</w:t>
      </w:r>
      <w:r w:rsidRPr="008A10C8">
        <w:rPr>
          <w:bCs/>
          <w:sz w:val="28"/>
          <w:szCs w:val="28"/>
        </w:rPr>
        <w:t xml:space="preserve">ịnh giá </w:t>
      </w:r>
      <w:r w:rsidRPr="008A10C8">
        <w:rPr>
          <w:rFonts w:hint="eastAsia"/>
          <w:bCs/>
          <w:sz w:val="28"/>
          <w:szCs w:val="28"/>
        </w:rPr>
        <w:t>đ</w:t>
      </w:r>
      <w:r w:rsidRPr="008A10C8">
        <w:rPr>
          <w:bCs/>
          <w:sz w:val="28"/>
          <w:szCs w:val="28"/>
        </w:rPr>
        <w:t>ất trở về tr</w:t>
      </w:r>
      <w:r w:rsidRPr="008A10C8">
        <w:rPr>
          <w:rFonts w:hint="eastAsia"/>
          <w:bCs/>
          <w:sz w:val="28"/>
          <w:szCs w:val="28"/>
        </w:rPr>
        <w:t>ư</w:t>
      </w:r>
      <w:r w:rsidRPr="008A10C8">
        <w:rPr>
          <w:bCs/>
          <w:sz w:val="28"/>
          <w:szCs w:val="28"/>
        </w:rPr>
        <w:t xml:space="preserve">ớc và </w:t>
      </w:r>
      <w:r w:rsidRPr="008A10C8">
        <w:rPr>
          <w:rFonts w:hint="eastAsia"/>
          <w:bCs/>
          <w:sz w:val="28"/>
          <w:szCs w:val="28"/>
        </w:rPr>
        <w:t>đư</w:t>
      </w:r>
      <w:r w:rsidRPr="008A10C8">
        <w:rPr>
          <w:bCs/>
          <w:sz w:val="28"/>
          <w:szCs w:val="28"/>
        </w:rPr>
        <w:t xml:space="preserve">ợc thu thập từ các nguồn theo thứ tự ưu tiên; (2) </w:t>
      </w:r>
      <w:r w:rsidR="009C180C" w:rsidRPr="008A10C8">
        <w:rPr>
          <w:bCs/>
          <w:sz w:val="28"/>
          <w:szCs w:val="28"/>
        </w:rPr>
        <w:t>c</w:t>
      </w:r>
      <w:r w:rsidRPr="008A10C8">
        <w:rPr>
          <w:bCs/>
          <w:sz w:val="28"/>
          <w:szCs w:val="28"/>
        </w:rPr>
        <w:t xml:space="preserve">ác yếu tố ảnh hưởng đến giá đất. </w:t>
      </w:r>
    </w:p>
    <w:p w14:paraId="364514D9" w14:textId="5C2E01DE" w:rsidR="006B4BF7" w:rsidRPr="008A10C8" w:rsidRDefault="006B4BF7" w:rsidP="006A7D63">
      <w:pPr>
        <w:shd w:val="clear" w:color="auto" w:fill="FFFFFF"/>
        <w:spacing w:before="60" w:line="370" w:lineRule="exact"/>
        <w:ind w:firstLine="709"/>
        <w:jc w:val="both"/>
        <w:rPr>
          <w:bCs/>
          <w:sz w:val="28"/>
          <w:szCs w:val="28"/>
        </w:rPr>
      </w:pPr>
      <w:r w:rsidRPr="008A10C8">
        <w:rPr>
          <w:bCs/>
          <w:sz w:val="28"/>
          <w:szCs w:val="28"/>
        </w:rPr>
        <w:t>- Quy định việc lựa chọn các thửa đất so sánh khi áp dụng phương pháp so sánh thực hiện theo thứ tự ưu tiên: (1) Thời điểm chuyển nhượng quyền sử dụng đất, trúng đấu giá quyền sử dụng đất gần nhất với thời điểm định giá; (2) Tương đồng nhất định về các yếu tố ảnh hưởng đến giá đất; (3) Có khoảng cách gần nhất đến thửa đất, khu đất cần định giá và không bị giới hạn bởi địa giới hành chính của các đơn vị hành chính cấp xã, cấp huyện trong địa bàn tỉnh. Trường hợp mở rộng phạm vi thu thập thông tin ngoài địa bàn tỉnh, tổ chức thực hiện định giá đất đề xuất trong Báo cáo thuyết minh xây dựng phương án giá đất để Hội đồng thẩm định giá đất cụ thể xem xét, quyết định.</w:t>
      </w:r>
    </w:p>
    <w:p w14:paraId="118F5E2D" w14:textId="76EF6BED" w:rsidR="00D72E43" w:rsidRPr="008A10C8" w:rsidRDefault="00D72E43" w:rsidP="006A7D63">
      <w:pPr>
        <w:shd w:val="clear" w:color="auto" w:fill="FFFFFF"/>
        <w:spacing w:before="60" w:line="370" w:lineRule="exact"/>
        <w:ind w:firstLine="709"/>
        <w:jc w:val="both"/>
        <w:rPr>
          <w:bCs/>
          <w:sz w:val="28"/>
          <w:szCs w:val="28"/>
        </w:rPr>
      </w:pPr>
      <w:r w:rsidRPr="008A10C8">
        <w:rPr>
          <w:bCs/>
          <w:sz w:val="28"/>
          <w:szCs w:val="28"/>
        </w:rPr>
        <w:t>- Quy định cách xác định giá trị của tài sản gắn liền với đất của thửa đất so sánh (nếu có)</w:t>
      </w:r>
      <w:r w:rsidR="00A86078" w:rsidRPr="008A10C8">
        <w:rPr>
          <w:bCs/>
          <w:sz w:val="28"/>
          <w:szCs w:val="28"/>
        </w:rPr>
        <w:t>,</w:t>
      </w:r>
      <w:r w:rsidRPr="008A10C8">
        <w:rPr>
          <w:bCs/>
          <w:sz w:val="28"/>
          <w:szCs w:val="28"/>
        </w:rPr>
        <w:t xml:space="preserve"> xác định giá của thửa đất so sánh sau khi trừ đi giá trị của tài sản gắn liền với đất của thửa đất so sánh; quy định việc điều chỉnh giá của thửa đất so sánh và cách xác định giá đất ước tính của thửa đất cần định giá theo từng thửa đất so sánh.</w:t>
      </w:r>
    </w:p>
    <w:p w14:paraId="685A7329" w14:textId="2BF59920" w:rsidR="00D72E43" w:rsidRPr="008A10C8" w:rsidRDefault="00D72E43" w:rsidP="006A7D63">
      <w:pPr>
        <w:shd w:val="clear" w:color="auto" w:fill="FFFFFF"/>
        <w:spacing w:before="60" w:line="370" w:lineRule="exact"/>
        <w:ind w:firstLine="709"/>
        <w:jc w:val="both"/>
        <w:rPr>
          <w:bCs/>
          <w:sz w:val="28"/>
          <w:szCs w:val="28"/>
        </w:rPr>
      </w:pPr>
      <w:r w:rsidRPr="008A10C8">
        <w:rPr>
          <w:bCs/>
          <w:sz w:val="28"/>
          <w:szCs w:val="28"/>
        </w:rPr>
        <w:t>- Quy định cách xác định giá của thửa đất cần định giá,</w:t>
      </w:r>
      <w:r w:rsidR="008A6942" w:rsidRPr="008A10C8">
        <w:rPr>
          <w:bCs/>
          <w:sz w:val="28"/>
          <w:szCs w:val="28"/>
        </w:rPr>
        <w:t xml:space="preserve"> quy định</w:t>
      </w:r>
      <w:r w:rsidRPr="008A10C8">
        <w:rPr>
          <w:bCs/>
          <w:sz w:val="28"/>
          <w:szCs w:val="28"/>
        </w:rPr>
        <w:t xml:space="preserve"> mức chênh lệch giữa giá đất của thửa đất cần định giá đã xác định so với mức giá đất ước tính của thửa đất cần định giá theo từng thửa đất so sánh.</w:t>
      </w:r>
    </w:p>
    <w:p w14:paraId="1BF3C626" w14:textId="484D9C59" w:rsidR="00D72E43" w:rsidRPr="008A10C8" w:rsidRDefault="00D72E43" w:rsidP="006A7D63">
      <w:pPr>
        <w:shd w:val="clear" w:color="auto" w:fill="FFFFFF"/>
        <w:spacing w:before="60" w:line="370" w:lineRule="exact"/>
        <w:ind w:firstLine="709"/>
        <w:jc w:val="both"/>
        <w:rPr>
          <w:bCs/>
          <w:sz w:val="28"/>
          <w:szCs w:val="28"/>
        </w:rPr>
      </w:pPr>
      <w:r w:rsidRPr="008A10C8">
        <w:rPr>
          <w:bCs/>
          <w:sz w:val="28"/>
          <w:szCs w:val="28"/>
        </w:rPr>
        <w:t>- Quy định cách xác định giá đất đối với trường hợp định giá thửa đất phi nông nghiệp không phải là đất ở mà không có đủ tối thiểu 03 thửa đất so sánh</w:t>
      </w:r>
      <w:r w:rsidR="008A6942" w:rsidRPr="008A10C8">
        <w:rPr>
          <w:bCs/>
          <w:sz w:val="28"/>
          <w:szCs w:val="28"/>
        </w:rPr>
        <w:t xml:space="preserve"> nhằm giải quyết những vướng mắc trong quá trình định giá mà không thu thập đủ </w:t>
      </w:r>
      <w:r w:rsidR="00A86078" w:rsidRPr="008A10C8">
        <w:rPr>
          <w:bCs/>
          <w:sz w:val="28"/>
          <w:szCs w:val="28"/>
        </w:rPr>
        <w:t xml:space="preserve">số lượng </w:t>
      </w:r>
      <w:r w:rsidR="008A6942" w:rsidRPr="008A10C8">
        <w:rPr>
          <w:bCs/>
          <w:sz w:val="28"/>
          <w:szCs w:val="28"/>
        </w:rPr>
        <w:t>thửa đất so sánh để định giá.</w:t>
      </w:r>
    </w:p>
    <w:p w14:paraId="2C13193B" w14:textId="74895D60" w:rsidR="008216BF" w:rsidRPr="008A10C8" w:rsidRDefault="00D72E43" w:rsidP="006A7D63">
      <w:pPr>
        <w:shd w:val="clear" w:color="auto" w:fill="FFFFFF"/>
        <w:spacing w:before="60" w:line="370" w:lineRule="exact"/>
        <w:ind w:firstLine="709"/>
        <w:jc w:val="both"/>
        <w:rPr>
          <w:bCs/>
          <w:sz w:val="28"/>
          <w:szCs w:val="28"/>
        </w:rPr>
      </w:pPr>
      <w:r w:rsidRPr="008A10C8">
        <w:rPr>
          <w:bCs/>
          <w:sz w:val="28"/>
          <w:szCs w:val="28"/>
        </w:rPr>
        <w:t>c) Về trình tự, nội dung xác định giá đất theo phương pháp thu nhập</w:t>
      </w:r>
    </w:p>
    <w:p w14:paraId="056A0C7A" w14:textId="3A735436" w:rsidR="008A6942" w:rsidRPr="008A10C8" w:rsidRDefault="008A6942" w:rsidP="006A7D63">
      <w:pPr>
        <w:shd w:val="clear" w:color="auto" w:fill="FFFFFF"/>
        <w:spacing w:before="60" w:line="370" w:lineRule="exact"/>
        <w:ind w:firstLine="709"/>
        <w:jc w:val="both"/>
        <w:rPr>
          <w:bCs/>
          <w:sz w:val="28"/>
          <w:szCs w:val="28"/>
        </w:rPr>
      </w:pPr>
      <w:r w:rsidRPr="008A10C8">
        <w:rPr>
          <w:bCs/>
          <w:sz w:val="28"/>
          <w:szCs w:val="28"/>
        </w:rPr>
        <w:t>- Quy định việc khảo sát, thu thập thông tin về thu nhập, chi phí của thửa đất cần định giá theo từng loại đất nông nghiệp, phi nông nghiệp, trong đó làm rõ nội dung thông tin cần thu thập, thời gian thu thập và nguồn thu thập thông tin</w:t>
      </w:r>
      <w:r w:rsidR="00A86078" w:rsidRPr="008A10C8">
        <w:rPr>
          <w:bCs/>
          <w:sz w:val="28"/>
          <w:szCs w:val="28"/>
        </w:rPr>
        <w:t>.</w:t>
      </w:r>
    </w:p>
    <w:p w14:paraId="4EC24942" w14:textId="75726173" w:rsidR="00D72E43" w:rsidRPr="008A10C8" w:rsidRDefault="008A6942" w:rsidP="006A7D63">
      <w:pPr>
        <w:shd w:val="clear" w:color="auto" w:fill="FFFFFF"/>
        <w:spacing w:before="60" w:line="370" w:lineRule="exact"/>
        <w:ind w:firstLine="709"/>
        <w:jc w:val="both"/>
        <w:rPr>
          <w:bCs/>
          <w:sz w:val="28"/>
          <w:szCs w:val="28"/>
        </w:rPr>
      </w:pPr>
      <w:r w:rsidRPr="008A10C8">
        <w:rPr>
          <w:bCs/>
          <w:sz w:val="28"/>
          <w:szCs w:val="28"/>
        </w:rPr>
        <w:t>- Quy định cách xác định thu nhập ròng bình quân năm, cách xác định giá trị và giá đất của thửa đất cần định giá</w:t>
      </w:r>
      <w:r w:rsidR="00A86078" w:rsidRPr="008A10C8">
        <w:rPr>
          <w:bCs/>
          <w:sz w:val="28"/>
          <w:szCs w:val="28"/>
        </w:rPr>
        <w:t>.</w:t>
      </w:r>
    </w:p>
    <w:p w14:paraId="246E7D85" w14:textId="2F59A0AF" w:rsidR="008A6942" w:rsidRPr="008A10C8" w:rsidRDefault="00A86078" w:rsidP="006A7D63">
      <w:pPr>
        <w:shd w:val="clear" w:color="auto" w:fill="FFFFFF"/>
        <w:spacing w:before="60" w:line="370" w:lineRule="exact"/>
        <w:ind w:firstLine="709"/>
        <w:jc w:val="both"/>
        <w:rPr>
          <w:bCs/>
          <w:spacing w:val="-2"/>
          <w:sz w:val="28"/>
          <w:szCs w:val="28"/>
        </w:rPr>
      </w:pPr>
      <w:r w:rsidRPr="008A10C8">
        <w:rPr>
          <w:bCs/>
          <w:spacing w:val="-2"/>
          <w:sz w:val="28"/>
          <w:szCs w:val="28"/>
        </w:rPr>
        <w:t xml:space="preserve">- </w:t>
      </w:r>
      <w:r w:rsidR="008A6942" w:rsidRPr="008A10C8">
        <w:rPr>
          <w:bCs/>
          <w:spacing w:val="-2"/>
          <w:sz w:val="28"/>
          <w:szCs w:val="28"/>
        </w:rPr>
        <w:t xml:space="preserve">Quy định cách xác định lãi suất tiền gửi tiết kiệm bình quân và trách nhiệm cung cấp thông tin lãi suất </w:t>
      </w:r>
      <w:r w:rsidRPr="008A10C8">
        <w:rPr>
          <w:bCs/>
          <w:spacing w:val="-2"/>
          <w:sz w:val="28"/>
          <w:szCs w:val="28"/>
        </w:rPr>
        <w:t>là của các ngân hàng th</w:t>
      </w:r>
      <w:r w:rsidRPr="008A10C8">
        <w:rPr>
          <w:rFonts w:hint="eastAsia"/>
          <w:bCs/>
          <w:spacing w:val="-2"/>
          <w:sz w:val="28"/>
          <w:szCs w:val="28"/>
        </w:rPr>
        <w:t>ươ</w:t>
      </w:r>
      <w:r w:rsidRPr="008A10C8">
        <w:rPr>
          <w:bCs/>
          <w:spacing w:val="-2"/>
          <w:sz w:val="28"/>
          <w:szCs w:val="28"/>
        </w:rPr>
        <w:t>ng mại do Nhà n</w:t>
      </w:r>
      <w:r w:rsidRPr="008A10C8">
        <w:rPr>
          <w:rFonts w:hint="eastAsia"/>
          <w:bCs/>
          <w:spacing w:val="-2"/>
          <w:sz w:val="28"/>
          <w:szCs w:val="28"/>
        </w:rPr>
        <w:t>ư</w:t>
      </w:r>
      <w:r w:rsidRPr="008A10C8">
        <w:rPr>
          <w:bCs/>
          <w:spacing w:val="-2"/>
          <w:sz w:val="28"/>
          <w:szCs w:val="28"/>
        </w:rPr>
        <w:t xml:space="preserve">ớc nắm giữ trên 50% vốn </w:t>
      </w:r>
      <w:r w:rsidRPr="008A10C8">
        <w:rPr>
          <w:rFonts w:hint="eastAsia"/>
          <w:bCs/>
          <w:spacing w:val="-2"/>
          <w:sz w:val="28"/>
          <w:szCs w:val="28"/>
        </w:rPr>
        <w:t>đ</w:t>
      </w:r>
      <w:r w:rsidRPr="008A10C8">
        <w:rPr>
          <w:bCs/>
          <w:spacing w:val="-2"/>
          <w:sz w:val="28"/>
          <w:szCs w:val="28"/>
        </w:rPr>
        <w:t xml:space="preserve">iều lệ hoặc tổng số cổ phần có quyền biểu quyết trên </w:t>
      </w:r>
      <w:r w:rsidRPr="008A10C8">
        <w:rPr>
          <w:rFonts w:hint="eastAsia"/>
          <w:bCs/>
          <w:spacing w:val="-2"/>
          <w:sz w:val="28"/>
          <w:szCs w:val="28"/>
        </w:rPr>
        <w:t>đ</w:t>
      </w:r>
      <w:r w:rsidRPr="008A10C8">
        <w:rPr>
          <w:bCs/>
          <w:spacing w:val="-2"/>
          <w:sz w:val="28"/>
          <w:szCs w:val="28"/>
        </w:rPr>
        <w:t>ịa bàn cấp tỉnh</w:t>
      </w:r>
      <w:r w:rsidR="006B772B" w:rsidRPr="008A10C8">
        <w:rPr>
          <w:bCs/>
          <w:spacing w:val="-2"/>
          <w:sz w:val="28"/>
          <w:szCs w:val="28"/>
        </w:rPr>
        <w:t xml:space="preserve"> (</w:t>
      </w:r>
      <w:r w:rsidR="001627BA" w:rsidRPr="008A10C8">
        <w:rPr>
          <w:bCs/>
          <w:spacing w:val="-2"/>
          <w:sz w:val="28"/>
          <w:szCs w:val="28"/>
        </w:rPr>
        <w:t>sau đây gọi là ngân hàng thương mại nhà nước)</w:t>
      </w:r>
      <w:r w:rsidR="008A6942" w:rsidRPr="008A10C8">
        <w:rPr>
          <w:bCs/>
          <w:spacing w:val="-2"/>
          <w:sz w:val="28"/>
          <w:szCs w:val="28"/>
        </w:rPr>
        <w:t xml:space="preserve"> để tạo điều kiện thuận lợi và đẩy nhanh tiến độ trong công tác xác định giá đất</w:t>
      </w:r>
      <w:r w:rsidRPr="008A10C8">
        <w:rPr>
          <w:bCs/>
          <w:spacing w:val="-2"/>
          <w:sz w:val="28"/>
          <w:szCs w:val="28"/>
        </w:rPr>
        <w:t>.</w:t>
      </w:r>
    </w:p>
    <w:p w14:paraId="12E11B97" w14:textId="13486D95" w:rsidR="00D72E43" w:rsidRPr="008A10C8" w:rsidRDefault="00A86078" w:rsidP="006A7D63">
      <w:pPr>
        <w:shd w:val="clear" w:color="auto" w:fill="FFFFFF"/>
        <w:spacing w:before="60" w:line="370" w:lineRule="exact"/>
        <w:ind w:firstLine="709"/>
        <w:jc w:val="both"/>
        <w:rPr>
          <w:bCs/>
          <w:sz w:val="28"/>
          <w:szCs w:val="28"/>
        </w:rPr>
      </w:pPr>
      <w:r w:rsidRPr="008A10C8">
        <w:rPr>
          <w:bCs/>
          <w:sz w:val="28"/>
          <w:szCs w:val="28"/>
        </w:rPr>
        <w:t>d) Về trình tự, nội dung xác định giá đất theo phương pháp thặng dư</w:t>
      </w:r>
    </w:p>
    <w:p w14:paraId="1ADD56F5" w14:textId="01C61270" w:rsidR="00A55B83" w:rsidRPr="008A10C8" w:rsidRDefault="00AB5F6C" w:rsidP="006A7D63">
      <w:pPr>
        <w:shd w:val="clear" w:color="auto" w:fill="FFFFFF"/>
        <w:spacing w:before="60" w:line="370" w:lineRule="exact"/>
        <w:ind w:firstLine="709"/>
        <w:jc w:val="both"/>
        <w:rPr>
          <w:sz w:val="28"/>
          <w:szCs w:val="28"/>
        </w:rPr>
      </w:pPr>
      <w:r w:rsidRPr="008A10C8">
        <w:rPr>
          <w:bCs/>
          <w:sz w:val="28"/>
          <w:szCs w:val="28"/>
        </w:rPr>
        <w:t xml:space="preserve">- </w:t>
      </w:r>
      <w:r w:rsidR="00987D10" w:rsidRPr="008A10C8">
        <w:rPr>
          <w:bCs/>
          <w:sz w:val="28"/>
          <w:szCs w:val="28"/>
        </w:rPr>
        <w:t xml:space="preserve">Quy định việc khảo sát, thu thập các thông tin </w:t>
      </w:r>
      <w:r w:rsidR="00FB2596" w:rsidRPr="008A10C8">
        <w:rPr>
          <w:bCs/>
          <w:sz w:val="28"/>
          <w:szCs w:val="28"/>
        </w:rPr>
        <w:t xml:space="preserve">khi áp dụng phương pháp thặng dư; </w:t>
      </w:r>
      <w:r w:rsidR="00A55B83" w:rsidRPr="008A10C8">
        <w:rPr>
          <w:sz w:val="28"/>
          <w:szCs w:val="28"/>
        </w:rPr>
        <w:t>cách ư</w:t>
      </w:r>
      <w:r w:rsidR="0003678D" w:rsidRPr="008A10C8">
        <w:rPr>
          <w:sz w:val="28"/>
          <w:szCs w:val="28"/>
          <w:lang w:val="vi-VN"/>
        </w:rPr>
        <w:t>ớc tính tổng doanh thu</w:t>
      </w:r>
      <w:r w:rsidR="00A34289" w:rsidRPr="008A10C8">
        <w:rPr>
          <w:sz w:val="28"/>
          <w:szCs w:val="28"/>
        </w:rPr>
        <w:t xml:space="preserve"> và tổng chi phí</w:t>
      </w:r>
      <w:r w:rsidR="0003678D" w:rsidRPr="008A10C8">
        <w:rPr>
          <w:sz w:val="28"/>
          <w:szCs w:val="28"/>
        </w:rPr>
        <w:t xml:space="preserve"> phát triển</w:t>
      </w:r>
      <w:r w:rsidR="0003678D" w:rsidRPr="008A10C8">
        <w:rPr>
          <w:sz w:val="28"/>
          <w:szCs w:val="28"/>
          <w:lang w:val="vi-VN"/>
        </w:rPr>
        <w:t xml:space="preserve"> của </w:t>
      </w:r>
      <w:r w:rsidR="0003678D" w:rsidRPr="008A10C8">
        <w:rPr>
          <w:sz w:val="28"/>
          <w:szCs w:val="28"/>
        </w:rPr>
        <w:t>thửa đất, khu đất</w:t>
      </w:r>
      <w:r w:rsidR="000B6276" w:rsidRPr="008A10C8">
        <w:rPr>
          <w:sz w:val="28"/>
          <w:szCs w:val="28"/>
        </w:rPr>
        <w:t>,</w:t>
      </w:r>
      <w:r w:rsidR="00D326B0" w:rsidRPr="008A10C8">
        <w:rPr>
          <w:sz w:val="28"/>
          <w:szCs w:val="28"/>
        </w:rPr>
        <w:t xml:space="preserve"> trong đó</w:t>
      </w:r>
      <w:r w:rsidR="002D4BB6" w:rsidRPr="008A10C8">
        <w:rPr>
          <w:sz w:val="28"/>
          <w:szCs w:val="28"/>
        </w:rPr>
        <w:t xml:space="preserve">: </w:t>
      </w:r>
      <w:r w:rsidR="00F75F4F" w:rsidRPr="008A10C8">
        <w:rPr>
          <w:sz w:val="28"/>
          <w:szCs w:val="28"/>
        </w:rPr>
        <w:t xml:space="preserve">quy định </w:t>
      </w:r>
      <w:r w:rsidR="003517FB" w:rsidRPr="008A10C8">
        <w:rPr>
          <w:sz w:val="28"/>
          <w:szCs w:val="28"/>
        </w:rPr>
        <w:t xml:space="preserve">thông tin về giá chuyển nhượng, giá cho thuê là </w:t>
      </w:r>
      <w:r w:rsidR="002D4BB6" w:rsidRPr="008A10C8">
        <w:rPr>
          <w:sz w:val="28"/>
          <w:szCs w:val="28"/>
        </w:rPr>
        <w:t>t</w:t>
      </w:r>
      <w:r w:rsidR="00333578" w:rsidRPr="008A10C8">
        <w:rPr>
          <w:sz w:val="28"/>
          <w:szCs w:val="28"/>
        </w:rPr>
        <w:t>hông tin về giá đất thu thập theo quy định tại điểm a, b, c khoản 3 và khoản 4 Điều 158 Luật Đất đai</w:t>
      </w:r>
      <w:r w:rsidR="00ED100A" w:rsidRPr="008A10C8">
        <w:rPr>
          <w:sz w:val="28"/>
          <w:szCs w:val="28"/>
        </w:rPr>
        <w:t>, t</w:t>
      </w:r>
      <w:r w:rsidR="00333578" w:rsidRPr="008A10C8">
        <w:rPr>
          <w:sz w:val="28"/>
          <w:szCs w:val="28"/>
        </w:rPr>
        <w:t>hông tin về giá thuê đất, giá thuê mặt bằng thu thập thông qua các hợp đồng cho thuê đất, thuê mặt bằng.</w:t>
      </w:r>
      <w:r w:rsidR="00ED100A" w:rsidRPr="008A10C8">
        <w:rPr>
          <w:sz w:val="28"/>
          <w:szCs w:val="28"/>
        </w:rPr>
        <w:t xml:space="preserve"> </w:t>
      </w:r>
      <w:r w:rsidR="00151FD8" w:rsidRPr="008A10C8">
        <w:rPr>
          <w:sz w:val="28"/>
          <w:szCs w:val="28"/>
        </w:rPr>
        <w:t>Quy định</w:t>
      </w:r>
      <w:r w:rsidR="00481537" w:rsidRPr="008A10C8">
        <w:rPr>
          <w:sz w:val="28"/>
          <w:szCs w:val="28"/>
        </w:rPr>
        <w:t xml:space="preserve"> Sở Tài nguyên và Môi trường chủ trì, phối hợp với các Sở, ngành có liên quan tham mưu, trình Ủy ban nhân dân cấp tỉnh quy định cụ thể</w:t>
      </w:r>
      <w:r w:rsidR="00151FD8" w:rsidRPr="008A10C8">
        <w:rPr>
          <w:sz w:val="28"/>
          <w:szCs w:val="28"/>
        </w:rPr>
        <w:t xml:space="preserve"> </w:t>
      </w:r>
      <w:r w:rsidR="00A72B16" w:rsidRPr="008A10C8">
        <w:rPr>
          <w:sz w:val="28"/>
          <w:szCs w:val="28"/>
        </w:rPr>
        <w:t>đ</w:t>
      </w:r>
      <w:r w:rsidR="00151FD8" w:rsidRPr="008A10C8">
        <w:rPr>
          <w:sz w:val="28"/>
          <w:szCs w:val="28"/>
        </w:rPr>
        <w:t>ối với các yếu tố khác hình thành doanh thu căn cứ tình hình thực tế tại địa phương</w:t>
      </w:r>
      <w:r w:rsidR="006D0338" w:rsidRPr="008A10C8">
        <w:rPr>
          <w:sz w:val="28"/>
          <w:szCs w:val="28"/>
        </w:rPr>
        <w:t>.</w:t>
      </w:r>
    </w:p>
    <w:p w14:paraId="4020F674" w14:textId="77777777" w:rsidR="00ED47AB" w:rsidRPr="008A10C8" w:rsidRDefault="00C5242E" w:rsidP="006A7D63">
      <w:pPr>
        <w:shd w:val="clear" w:color="auto" w:fill="FFFFFF"/>
        <w:spacing w:before="60" w:line="370" w:lineRule="exact"/>
        <w:ind w:firstLine="709"/>
        <w:jc w:val="both"/>
        <w:rPr>
          <w:spacing w:val="-6"/>
          <w:sz w:val="28"/>
          <w:szCs w:val="28"/>
        </w:rPr>
      </w:pPr>
      <w:r w:rsidRPr="008A10C8">
        <w:rPr>
          <w:spacing w:val="-6"/>
          <w:sz w:val="28"/>
          <w:szCs w:val="28"/>
        </w:rPr>
        <w:t xml:space="preserve">- </w:t>
      </w:r>
      <w:r w:rsidR="00A55B83" w:rsidRPr="008A10C8">
        <w:rPr>
          <w:spacing w:val="-6"/>
          <w:sz w:val="28"/>
          <w:szCs w:val="28"/>
        </w:rPr>
        <w:t>Quy định cách ư</w:t>
      </w:r>
      <w:r w:rsidR="00046DF9" w:rsidRPr="008A10C8">
        <w:rPr>
          <w:spacing w:val="-6"/>
          <w:sz w:val="28"/>
          <w:szCs w:val="28"/>
        </w:rPr>
        <w:t>ớc tính tổng chi phí phát triển của thửa đất, khu đất</w:t>
      </w:r>
      <w:r w:rsidR="00CF4C66" w:rsidRPr="008A10C8">
        <w:rPr>
          <w:spacing w:val="-6"/>
          <w:sz w:val="28"/>
          <w:szCs w:val="28"/>
        </w:rPr>
        <w:t>, trong đó:</w:t>
      </w:r>
      <w:r w:rsidR="00147A88" w:rsidRPr="008A10C8">
        <w:rPr>
          <w:spacing w:val="-6"/>
          <w:sz w:val="28"/>
          <w:szCs w:val="28"/>
        </w:rPr>
        <w:t xml:space="preserve"> </w:t>
      </w:r>
    </w:p>
    <w:p w14:paraId="32B91FCD" w14:textId="4B2FDF55" w:rsidR="00ED47AB" w:rsidRPr="008A10C8" w:rsidRDefault="00ED47AB" w:rsidP="006A7D63">
      <w:pPr>
        <w:shd w:val="clear" w:color="auto" w:fill="FFFFFF"/>
        <w:spacing w:before="60" w:line="370" w:lineRule="exact"/>
        <w:ind w:firstLine="709"/>
        <w:jc w:val="both"/>
        <w:rPr>
          <w:sz w:val="28"/>
          <w:szCs w:val="28"/>
        </w:rPr>
      </w:pPr>
      <w:r w:rsidRPr="008A10C8">
        <w:rPr>
          <w:spacing w:val="-6"/>
          <w:sz w:val="28"/>
          <w:szCs w:val="28"/>
        </w:rPr>
        <w:t>+</w:t>
      </w:r>
      <w:r w:rsidRPr="008A10C8">
        <w:rPr>
          <w:sz w:val="28"/>
          <w:szCs w:val="28"/>
        </w:rPr>
        <w:t xml:space="preserve"> </w:t>
      </w:r>
      <w:r w:rsidR="00147A88" w:rsidRPr="008A10C8">
        <w:rPr>
          <w:sz w:val="28"/>
          <w:szCs w:val="28"/>
        </w:rPr>
        <w:t>Lợi nhuận của nhà đầu tư đưa ra 02 ph</w:t>
      </w:r>
      <w:r w:rsidRPr="008A10C8">
        <w:rPr>
          <w:sz w:val="28"/>
          <w:szCs w:val="28"/>
        </w:rPr>
        <w:t>ươ</w:t>
      </w:r>
      <w:r w:rsidR="00147A88" w:rsidRPr="008A10C8">
        <w:rPr>
          <w:sz w:val="28"/>
          <w:szCs w:val="28"/>
        </w:rPr>
        <w:t>ng án</w:t>
      </w:r>
      <w:r w:rsidR="006A7D63" w:rsidRPr="008A10C8">
        <w:rPr>
          <w:sz w:val="28"/>
          <w:szCs w:val="28"/>
        </w:rPr>
        <w:t>:</w:t>
      </w:r>
    </w:p>
    <w:p w14:paraId="59A9EF32" w14:textId="40A42BCA" w:rsidR="00ED47AB" w:rsidRPr="008A10C8" w:rsidRDefault="00ED47AB" w:rsidP="006A7D63">
      <w:pPr>
        <w:widowControl w:val="0"/>
        <w:spacing w:before="60" w:line="360" w:lineRule="exact"/>
        <w:ind w:firstLine="709"/>
        <w:rPr>
          <w:i/>
          <w:iCs/>
          <w:spacing w:val="-2"/>
          <w:sz w:val="28"/>
          <w:szCs w:val="28"/>
        </w:rPr>
      </w:pPr>
      <w:r w:rsidRPr="008A10C8">
        <w:rPr>
          <w:i/>
          <w:iCs/>
          <w:spacing w:val="-2"/>
          <w:sz w:val="28"/>
          <w:szCs w:val="28"/>
        </w:rPr>
        <w:t xml:space="preserve">“Phương án 1: </w:t>
      </w:r>
    </w:p>
    <w:p w14:paraId="674A441A" w14:textId="77777777" w:rsidR="00ED47AB" w:rsidRPr="008A10C8" w:rsidRDefault="00ED47AB" w:rsidP="006A7D63">
      <w:pPr>
        <w:widowControl w:val="0"/>
        <w:spacing w:before="60" w:line="360" w:lineRule="exact"/>
        <w:ind w:firstLine="709"/>
        <w:rPr>
          <w:i/>
          <w:iCs/>
          <w:spacing w:val="-2"/>
          <w:sz w:val="28"/>
          <w:szCs w:val="28"/>
        </w:rPr>
      </w:pPr>
      <w:r w:rsidRPr="008A10C8">
        <w:rPr>
          <w:i/>
          <w:iCs/>
          <w:spacing w:val="-2"/>
          <w:sz w:val="28"/>
          <w:szCs w:val="28"/>
        </w:rPr>
        <w:t xml:space="preserve">c) Lợi nhuận của nhà </w:t>
      </w:r>
      <w:r w:rsidRPr="008A10C8">
        <w:rPr>
          <w:rFonts w:hint="eastAsia"/>
          <w:i/>
          <w:iCs/>
          <w:spacing w:val="-2"/>
          <w:sz w:val="28"/>
          <w:szCs w:val="28"/>
        </w:rPr>
        <w:t>đ</w:t>
      </w:r>
      <w:r w:rsidRPr="008A10C8">
        <w:rPr>
          <w:i/>
          <w:iCs/>
          <w:spacing w:val="-2"/>
          <w:sz w:val="28"/>
          <w:szCs w:val="28"/>
        </w:rPr>
        <w:t>ầu t</w:t>
      </w:r>
      <w:r w:rsidRPr="008A10C8">
        <w:rPr>
          <w:rFonts w:hint="eastAsia"/>
          <w:i/>
          <w:iCs/>
          <w:spacing w:val="-2"/>
          <w:sz w:val="28"/>
          <w:szCs w:val="28"/>
        </w:rPr>
        <w:t>ư</w:t>
      </w:r>
      <w:r w:rsidRPr="008A10C8">
        <w:rPr>
          <w:i/>
          <w:iCs/>
          <w:spacing w:val="-2"/>
          <w:sz w:val="28"/>
          <w:szCs w:val="28"/>
        </w:rPr>
        <w:t xml:space="preserve"> (</w:t>
      </w:r>
      <w:r w:rsidRPr="008A10C8">
        <w:rPr>
          <w:rFonts w:hint="eastAsia"/>
          <w:i/>
          <w:iCs/>
          <w:spacing w:val="-2"/>
          <w:sz w:val="28"/>
          <w:szCs w:val="28"/>
        </w:rPr>
        <w:t>đã</w:t>
      </w:r>
      <w:r w:rsidRPr="008A10C8">
        <w:rPr>
          <w:i/>
          <w:iCs/>
          <w:spacing w:val="-2"/>
          <w:sz w:val="28"/>
          <w:szCs w:val="28"/>
        </w:rPr>
        <w:t xml:space="preserve"> bao gồm chi phí vốn sở hữu và chi phí vốn vay) </w:t>
      </w:r>
      <w:r w:rsidRPr="008A10C8">
        <w:rPr>
          <w:rFonts w:hint="eastAsia"/>
          <w:i/>
          <w:iCs/>
          <w:spacing w:val="-2"/>
          <w:sz w:val="28"/>
          <w:szCs w:val="28"/>
        </w:rPr>
        <w:t>đư</w:t>
      </w:r>
      <w:r w:rsidRPr="008A10C8">
        <w:rPr>
          <w:i/>
          <w:iCs/>
          <w:spacing w:val="-2"/>
          <w:sz w:val="28"/>
          <w:szCs w:val="28"/>
        </w:rPr>
        <w:t xml:space="preserve">ợc tính bằng tỷ lệ % trên chi phí </w:t>
      </w:r>
      <w:r w:rsidRPr="008A10C8">
        <w:rPr>
          <w:rFonts w:hint="eastAsia"/>
          <w:i/>
          <w:iCs/>
          <w:spacing w:val="-2"/>
          <w:sz w:val="28"/>
          <w:szCs w:val="28"/>
        </w:rPr>
        <w:t>đ</w:t>
      </w:r>
      <w:r w:rsidRPr="008A10C8">
        <w:rPr>
          <w:i/>
          <w:iCs/>
          <w:spacing w:val="-2"/>
          <w:sz w:val="28"/>
          <w:szCs w:val="28"/>
        </w:rPr>
        <w:t>ầu t</w:t>
      </w:r>
      <w:r w:rsidRPr="008A10C8">
        <w:rPr>
          <w:rFonts w:hint="eastAsia"/>
          <w:i/>
          <w:iCs/>
          <w:spacing w:val="-2"/>
          <w:sz w:val="28"/>
          <w:szCs w:val="28"/>
        </w:rPr>
        <w:t>ư</w:t>
      </w:r>
      <w:r w:rsidRPr="008A10C8">
        <w:rPr>
          <w:i/>
          <w:iCs/>
          <w:spacing w:val="-2"/>
          <w:sz w:val="28"/>
          <w:szCs w:val="28"/>
        </w:rPr>
        <w:t xml:space="preserve"> xây dựng quy </w:t>
      </w:r>
      <w:r w:rsidRPr="008A10C8">
        <w:rPr>
          <w:rFonts w:hint="eastAsia"/>
          <w:i/>
          <w:iCs/>
          <w:spacing w:val="-2"/>
          <w:sz w:val="28"/>
          <w:szCs w:val="28"/>
        </w:rPr>
        <w:t>đ</w:t>
      </w:r>
      <w:r w:rsidRPr="008A10C8">
        <w:rPr>
          <w:i/>
          <w:iCs/>
          <w:spacing w:val="-2"/>
          <w:sz w:val="28"/>
          <w:szCs w:val="28"/>
        </w:rPr>
        <w:t xml:space="preserve">ịnh tại </w:t>
      </w:r>
      <w:r w:rsidRPr="008A10C8">
        <w:rPr>
          <w:rFonts w:hint="eastAsia"/>
          <w:i/>
          <w:iCs/>
          <w:spacing w:val="-2"/>
          <w:sz w:val="28"/>
          <w:szCs w:val="28"/>
        </w:rPr>
        <w:t>đ</w:t>
      </w:r>
      <w:r w:rsidRPr="008A10C8">
        <w:rPr>
          <w:i/>
          <w:iCs/>
          <w:spacing w:val="-2"/>
          <w:sz w:val="28"/>
          <w:szCs w:val="28"/>
        </w:rPr>
        <w:t>iểm a khoản này;</w:t>
      </w:r>
    </w:p>
    <w:p w14:paraId="27238BB6" w14:textId="77777777" w:rsidR="00ED47AB" w:rsidRPr="008A10C8" w:rsidRDefault="00ED47AB" w:rsidP="006A7D63">
      <w:pPr>
        <w:widowControl w:val="0"/>
        <w:spacing w:before="60" w:line="360" w:lineRule="exact"/>
        <w:ind w:firstLine="709"/>
        <w:rPr>
          <w:i/>
          <w:iCs/>
          <w:spacing w:val="-2"/>
          <w:sz w:val="28"/>
          <w:szCs w:val="28"/>
        </w:rPr>
      </w:pPr>
      <w:r w:rsidRPr="008A10C8">
        <w:rPr>
          <w:i/>
          <w:iCs/>
          <w:spacing w:val="-2"/>
          <w:sz w:val="28"/>
          <w:szCs w:val="28"/>
        </w:rPr>
        <w:t>Phương án 2:</w:t>
      </w:r>
    </w:p>
    <w:p w14:paraId="19B39F09" w14:textId="77777777" w:rsidR="00ED47AB" w:rsidRPr="008A10C8" w:rsidRDefault="00ED47AB" w:rsidP="006A7D63">
      <w:pPr>
        <w:widowControl w:val="0"/>
        <w:spacing w:before="60" w:line="360" w:lineRule="exact"/>
        <w:ind w:firstLine="709"/>
        <w:rPr>
          <w:i/>
          <w:iCs/>
          <w:spacing w:val="-2"/>
          <w:sz w:val="28"/>
          <w:szCs w:val="28"/>
          <w:lang w:val="vi-VN"/>
        </w:rPr>
      </w:pPr>
      <w:r w:rsidRPr="008A10C8">
        <w:rPr>
          <w:i/>
          <w:iCs/>
          <w:spacing w:val="-2"/>
          <w:sz w:val="28"/>
          <w:szCs w:val="28"/>
        </w:rPr>
        <w:t>c) Lợi nhuận của nhà đầu tư được tính bằng tỷ lệ % trên chi phí</w:t>
      </w:r>
      <w:r w:rsidRPr="008A10C8">
        <w:rPr>
          <w:i/>
          <w:iCs/>
          <w:spacing w:val="-2"/>
          <w:sz w:val="28"/>
          <w:szCs w:val="28"/>
          <w:lang w:val="vi-VN"/>
        </w:rPr>
        <w:t xml:space="preserve"> đầu tư </w:t>
      </w:r>
      <w:r w:rsidRPr="008A10C8">
        <w:rPr>
          <w:i/>
          <w:iCs/>
          <w:spacing w:val="-2"/>
          <w:sz w:val="28"/>
          <w:szCs w:val="28"/>
        </w:rPr>
        <w:t>xây dựng</w:t>
      </w:r>
      <w:r w:rsidRPr="008A10C8">
        <w:rPr>
          <w:i/>
          <w:iCs/>
          <w:spacing w:val="-2"/>
          <w:sz w:val="28"/>
          <w:szCs w:val="28"/>
          <w:lang w:val="vi-VN"/>
        </w:rPr>
        <w:t xml:space="preserve"> quy định tại điểm a khoản này.</w:t>
      </w:r>
    </w:p>
    <w:p w14:paraId="1AE8CE8D" w14:textId="12B43237" w:rsidR="00ED47AB" w:rsidRPr="008A10C8" w:rsidRDefault="00ED47AB" w:rsidP="006A7D63">
      <w:pPr>
        <w:widowControl w:val="0"/>
        <w:spacing w:before="60" w:line="360" w:lineRule="exact"/>
        <w:ind w:firstLine="709"/>
        <w:rPr>
          <w:i/>
          <w:iCs/>
          <w:spacing w:val="-2"/>
          <w:sz w:val="28"/>
          <w:szCs w:val="28"/>
        </w:rPr>
      </w:pPr>
      <w:r w:rsidRPr="008A10C8">
        <w:rPr>
          <w:i/>
          <w:iCs/>
          <w:spacing w:val="-2"/>
          <w:sz w:val="28"/>
          <w:szCs w:val="28"/>
        </w:rPr>
        <w:t>d) Chi phí lãi vay được tính bằng tỷ lệ vay trên chi phí</w:t>
      </w:r>
      <w:r w:rsidRPr="008A10C8">
        <w:rPr>
          <w:i/>
          <w:iCs/>
          <w:spacing w:val="-2"/>
          <w:sz w:val="28"/>
          <w:szCs w:val="28"/>
          <w:lang w:val="vi-VN"/>
        </w:rPr>
        <w:t xml:space="preserve"> đầu tư </w:t>
      </w:r>
      <w:r w:rsidRPr="008A10C8">
        <w:rPr>
          <w:i/>
          <w:iCs/>
          <w:spacing w:val="-2"/>
          <w:sz w:val="28"/>
          <w:szCs w:val="28"/>
        </w:rPr>
        <w:t xml:space="preserve">xây dựng </w:t>
      </w:r>
      <w:r w:rsidRPr="008A10C8">
        <w:rPr>
          <w:i/>
          <w:iCs/>
          <w:spacing w:val="-2"/>
          <w:sz w:val="28"/>
          <w:szCs w:val="28"/>
          <w:lang w:val="vi-VN"/>
        </w:rPr>
        <w:t>quy định tại điểm a khoản này</w:t>
      </w:r>
      <w:r w:rsidRPr="008A10C8">
        <w:rPr>
          <w:i/>
          <w:iCs/>
          <w:spacing w:val="-2"/>
          <w:sz w:val="28"/>
          <w:szCs w:val="28"/>
        </w:rPr>
        <w:t xml:space="preserve"> và doanh thu ước tính thu được tương ứng với tiến độ xây dựng hàng năm theo </w:t>
      </w:r>
      <w:r w:rsidRPr="008A10C8">
        <w:rPr>
          <w:i/>
          <w:iCs/>
          <w:spacing w:val="-2"/>
          <w:sz w:val="28"/>
          <w:szCs w:val="28"/>
          <w:lang w:val="vi-VN"/>
        </w:rPr>
        <w:t xml:space="preserve">lãi suất cho vay trung hạn </w:t>
      </w:r>
      <w:r w:rsidRPr="008A10C8">
        <w:rPr>
          <w:i/>
          <w:iCs/>
          <w:spacing w:val="-2"/>
          <w:sz w:val="28"/>
          <w:szCs w:val="28"/>
        </w:rPr>
        <w:t xml:space="preserve">tương ứng với thời gian xây dựng </w:t>
      </w:r>
      <w:r w:rsidRPr="008A10C8">
        <w:rPr>
          <w:i/>
          <w:iCs/>
          <w:spacing w:val="-2"/>
          <w:sz w:val="28"/>
          <w:szCs w:val="28"/>
          <w:lang w:val="vi-VN"/>
        </w:rPr>
        <w:t>bình quân của các ngân hàng th</w:t>
      </w:r>
      <w:r w:rsidRPr="008A10C8">
        <w:rPr>
          <w:rFonts w:hint="eastAsia"/>
          <w:i/>
          <w:iCs/>
          <w:spacing w:val="-2"/>
          <w:sz w:val="28"/>
          <w:szCs w:val="28"/>
          <w:lang w:val="vi-VN"/>
        </w:rPr>
        <w:t>ươ</w:t>
      </w:r>
      <w:r w:rsidRPr="008A10C8">
        <w:rPr>
          <w:i/>
          <w:iCs/>
          <w:spacing w:val="-2"/>
          <w:sz w:val="28"/>
          <w:szCs w:val="28"/>
          <w:lang w:val="vi-VN"/>
        </w:rPr>
        <w:t xml:space="preserve">ng mại </w:t>
      </w:r>
      <w:r w:rsidRPr="008A10C8">
        <w:rPr>
          <w:i/>
          <w:iCs/>
          <w:spacing w:val="-2"/>
          <w:sz w:val="28"/>
          <w:szCs w:val="28"/>
        </w:rPr>
        <w:t>n</w:t>
      </w:r>
      <w:r w:rsidRPr="008A10C8">
        <w:rPr>
          <w:i/>
          <w:iCs/>
          <w:spacing w:val="-2"/>
          <w:sz w:val="28"/>
          <w:szCs w:val="28"/>
          <w:lang w:val="vi-VN"/>
        </w:rPr>
        <w:t>hà n</w:t>
      </w:r>
      <w:r w:rsidRPr="008A10C8">
        <w:rPr>
          <w:rFonts w:hint="eastAsia"/>
          <w:i/>
          <w:iCs/>
          <w:spacing w:val="-2"/>
          <w:sz w:val="28"/>
          <w:szCs w:val="28"/>
          <w:lang w:val="vi-VN"/>
        </w:rPr>
        <w:t>ư</w:t>
      </w:r>
      <w:r w:rsidRPr="008A10C8">
        <w:rPr>
          <w:i/>
          <w:iCs/>
          <w:spacing w:val="-2"/>
          <w:sz w:val="28"/>
          <w:szCs w:val="28"/>
          <w:lang w:val="vi-VN"/>
        </w:rPr>
        <w:t>ớc</w:t>
      </w:r>
      <w:r w:rsidRPr="008A10C8">
        <w:rPr>
          <w:i/>
          <w:iCs/>
          <w:spacing w:val="-2"/>
          <w:sz w:val="28"/>
          <w:szCs w:val="28"/>
        </w:rPr>
        <w:t>.”</w:t>
      </w:r>
    </w:p>
    <w:p w14:paraId="486547A0" w14:textId="6478C09F" w:rsidR="00046DF9" w:rsidRPr="008A10C8" w:rsidRDefault="00ED47AB" w:rsidP="006A7D63">
      <w:pPr>
        <w:shd w:val="clear" w:color="auto" w:fill="FFFFFF"/>
        <w:spacing w:before="60" w:line="360" w:lineRule="exact"/>
        <w:ind w:firstLine="709"/>
        <w:jc w:val="both"/>
        <w:rPr>
          <w:bCs/>
          <w:sz w:val="28"/>
          <w:szCs w:val="28"/>
        </w:rPr>
      </w:pPr>
      <w:r w:rsidRPr="008A10C8">
        <w:rPr>
          <w:sz w:val="28"/>
          <w:szCs w:val="28"/>
        </w:rPr>
        <w:t xml:space="preserve">+ </w:t>
      </w:r>
      <w:r w:rsidR="001F049B" w:rsidRPr="008A10C8">
        <w:rPr>
          <w:bCs/>
          <w:sz w:val="28"/>
          <w:szCs w:val="28"/>
        </w:rPr>
        <w:t xml:space="preserve">Quy định một trong những căn cứ </w:t>
      </w:r>
      <w:r w:rsidR="00A65049" w:rsidRPr="008A10C8">
        <w:rPr>
          <w:bCs/>
          <w:sz w:val="28"/>
          <w:szCs w:val="28"/>
        </w:rPr>
        <w:t xml:space="preserve">để ước tính tổng chi phí đầu tư xây dựng theo thứ tự ưu tiên là </w:t>
      </w:r>
      <w:r w:rsidR="00BC0036" w:rsidRPr="008A10C8">
        <w:rPr>
          <w:bCs/>
          <w:sz w:val="28"/>
          <w:szCs w:val="28"/>
        </w:rPr>
        <w:t>d</w:t>
      </w:r>
      <w:r w:rsidR="00BC0036" w:rsidRPr="008A10C8">
        <w:rPr>
          <w:bCs/>
          <w:spacing w:val="-4"/>
          <w:sz w:val="28"/>
          <w:szCs w:val="28"/>
        </w:rPr>
        <w:t>ự toán xây dựng dựa trên định mức, đơn giá do cơ quan nhà nước có thẩm quyền ban hành, công bố và đã được cơ quan tư vấn thẩm định hoặc thẩm tra độc lập để phù hợp với quy định tại pháp luật về xây dựng</w:t>
      </w:r>
      <w:r w:rsidR="002C3C48" w:rsidRPr="008A10C8">
        <w:rPr>
          <w:bCs/>
          <w:spacing w:val="-4"/>
          <w:sz w:val="28"/>
          <w:szCs w:val="28"/>
        </w:rPr>
        <w:t>; đồng thời quy định c</w:t>
      </w:r>
      <w:r w:rsidR="002C3C48" w:rsidRPr="008A10C8">
        <w:rPr>
          <w:bCs/>
          <w:sz w:val="28"/>
          <w:szCs w:val="28"/>
        </w:rPr>
        <w:t>ơ quan tư vấn thẩm định hoặc thẩm tra độc lập chịu trách nhiệm trước pháp luật về kết quả thẩm định hoặc thẩm tra đối với dự toán xây dựng mà mình đã thực hiện.</w:t>
      </w:r>
    </w:p>
    <w:p w14:paraId="53B7A15A" w14:textId="134426CF" w:rsidR="00611785" w:rsidRPr="008A10C8" w:rsidRDefault="00611785" w:rsidP="006A7D63">
      <w:pPr>
        <w:shd w:val="clear" w:color="auto" w:fill="FFFFFF"/>
        <w:spacing w:before="60" w:line="360" w:lineRule="exact"/>
        <w:ind w:firstLine="709"/>
        <w:jc w:val="both"/>
        <w:rPr>
          <w:bCs/>
          <w:spacing w:val="-4"/>
          <w:sz w:val="28"/>
          <w:szCs w:val="28"/>
        </w:rPr>
      </w:pPr>
      <w:r w:rsidRPr="008A10C8">
        <w:rPr>
          <w:bCs/>
          <w:sz w:val="28"/>
          <w:szCs w:val="28"/>
        </w:rPr>
        <w:t>+ Bổ sung quy định đối với trường hợp áp dụng phương pháp thặng dư để định giá đất đối với dự án đầu tư lấn biển hoặc hạng mục lấn biển của dự án đầu tư thì ngoài việc thực hiện theo quy định tại Nghị định này thì việc xử lý chi phí lần biển phải thực hiện theo quy định tại Nghị định quy định chi tiết thi hành một số điều của Luật Đất đai.</w:t>
      </w:r>
    </w:p>
    <w:p w14:paraId="07432F99" w14:textId="47AD1F43" w:rsidR="00C5242E" w:rsidRPr="008A10C8" w:rsidRDefault="00C5242E" w:rsidP="006A7D63">
      <w:pPr>
        <w:shd w:val="clear" w:color="auto" w:fill="FFFFFF"/>
        <w:spacing w:before="60" w:line="360" w:lineRule="exact"/>
        <w:ind w:firstLine="709"/>
        <w:jc w:val="both"/>
        <w:rPr>
          <w:bCs/>
          <w:sz w:val="28"/>
          <w:szCs w:val="28"/>
        </w:rPr>
      </w:pPr>
      <w:r w:rsidRPr="008A10C8">
        <w:rPr>
          <w:bCs/>
          <w:spacing w:val="-4"/>
          <w:sz w:val="28"/>
          <w:szCs w:val="28"/>
        </w:rPr>
        <w:t xml:space="preserve">- </w:t>
      </w:r>
      <w:r w:rsidR="000F78AF" w:rsidRPr="008A10C8">
        <w:rPr>
          <w:bCs/>
          <w:spacing w:val="-4"/>
          <w:sz w:val="28"/>
          <w:szCs w:val="28"/>
        </w:rPr>
        <w:t xml:space="preserve">Quy định cách </w:t>
      </w:r>
      <w:r w:rsidR="00E77A6F" w:rsidRPr="008A10C8">
        <w:rPr>
          <w:sz w:val="28"/>
          <w:szCs w:val="28"/>
        </w:rPr>
        <w:t>ư</w:t>
      </w:r>
      <w:r w:rsidR="00E77A6F" w:rsidRPr="008A10C8">
        <w:rPr>
          <w:sz w:val="28"/>
          <w:szCs w:val="28"/>
          <w:lang w:val="vi-VN"/>
        </w:rPr>
        <w:t>ớc tính các khoản doanh thu, chi phí thực hiện theo từng năm</w:t>
      </w:r>
      <w:r w:rsidR="00E77A6F" w:rsidRPr="008A10C8">
        <w:rPr>
          <w:sz w:val="28"/>
          <w:szCs w:val="28"/>
        </w:rPr>
        <w:t xml:space="preserve"> thực hiện dự án</w:t>
      </w:r>
      <w:r w:rsidR="00E77A6F" w:rsidRPr="008A10C8">
        <w:rPr>
          <w:sz w:val="28"/>
          <w:szCs w:val="28"/>
          <w:lang w:val="vi-VN"/>
        </w:rPr>
        <w:t xml:space="preserve"> và phải chiết khấu về giá trị hiện tại tại thời điểm định giá đất</w:t>
      </w:r>
      <w:r w:rsidR="001B3481" w:rsidRPr="008A10C8">
        <w:rPr>
          <w:sz w:val="28"/>
          <w:szCs w:val="28"/>
        </w:rPr>
        <w:t>; quy định</w:t>
      </w:r>
      <w:r w:rsidR="007A4763" w:rsidRPr="008A10C8">
        <w:rPr>
          <w:sz w:val="28"/>
          <w:szCs w:val="28"/>
        </w:rPr>
        <w:t xml:space="preserve"> việc phân bổ chi phí xây dựng kết cấu hạ tầng kỹ thuật theo từng phần diện tích giao đất, cho thuê đất</w:t>
      </w:r>
      <w:r w:rsidR="00E37436" w:rsidRPr="008A10C8">
        <w:rPr>
          <w:sz w:val="28"/>
          <w:szCs w:val="28"/>
        </w:rPr>
        <w:t xml:space="preserve">; quy định cách </w:t>
      </w:r>
      <w:r w:rsidR="00E37436" w:rsidRPr="008A10C8">
        <w:rPr>
          <w:bCs/>
          <w:sz w:val="28"/>
          <w:szCs w:val="28"/>
        </w:rPr>
        <w:t xml:space="preserve">xác định lãi suất </w:t>
      </w:r>
      <w:r w:rsidR="00DC3249" w:rsidRPr="008A10C8">
        <w:rPr>
          <w:bCs/>
          <w:sz w:val="28"/>
          <w:szCs w:val="28"/>
        </w:rPr>
        <w:t>cho vay trung hạn (từ 01 đến 3 năm)</w:t>
      </w:r>
      <w:r w:rsidR="00E37436" w:rsidRPr="008A10C8">
        <w:rPr>
          <w:bCs/>
          <w:sz w:val="28"/>
          <w:szCs w:val="28"/>
        </w:rPr>
        <w:t xml:space="preserve"> </w:t>
      </w:r>
      <w:r w:rsidR="004F301B" w:rsidRPr="008A10C8">
        <w:rPr>
          <w:bCs/>
          <w:sz w:val="28"/>
          <w:szCs w:val="28"/>
        </w:rPr>
        <w:t xml:space="preserve">bình quân </w:t>
      </w:r>
      <w:r w:rsidR="00E37436" w:rsidRPr="008A10C8">
        <w:rPr>
          <w:bCs/>
          <w:sz w:val="28"/>
          <w:szCs w:val="28"/>
        </w:rPr>
        <w:t>và trách nhiệm cung cấp thông tin lãi suất là của các ngân hàng th</w:t>
      </w:r>
      <w:r w:rsidR="00E37436" w:rsidRPr="008A10C8">
        <w:rPr>
          <w:rFonts w:hint="eastAsia"/>
          <w:bCs/>
          <w:sz w:val="28"/>
          <w:szCs w:val="28"/>
        </w:rPr>
        <w:t>ươ</w:t>
      </w:r>
      <w:r w:rsidR="00E37436" w:rsidRPr="008A10C8">
        <w:rPr>
          <w:bCs/>
          <w:sz w:val="28"/>
          <w:szCs w:val="28"/>
        </w:rPr>
        <w:t>ng mại do Nhà n</w:t>
      </w:r>
      <w:r w:rsidR="00E37436" w:rsidRPr="008A10C8">
        <w:rPr>
          <w:rFonts w:hint="eastAsia"/>
          <w:bCs/>
          <w:sz w:val="28"/>
          <w:szCs w:val="28"/>
        </w:rPr>
        <w:t>ư</w:t>
      </w:r>
      <w:r w:rsidR="00E37436" w:rsidRPr="008A10C8">
        <w:rPr>
          <w:bCs/>
          <w:sz w:val="28"/>
          <w:szCs w:val="28"/>
        </w:rPr>
        <w:t xml:space="preserve">ớc nắm giữ trên 50% vốn </w:t>
      </w:r>
      <w:r w:rsidR="00E37436" w:rsidRPr="008A10C8">
        <w:rPr>
          <w:rFonts w:hint="eastAsia"/>
          <w:bCs/>
          <w:sz w:val="28"/>
          <w:szCs w:val="28"/>
        </w:rPr>
        <w:t>đ</w:t>
      </w:r>
      <w:r w:rsidR="00E37436" w:rsidRPr="008A10C8">
        <w:rPr>
          <w:bCs/>
          <w:sz w:val="28"/>
          <w:szCs w:val="28"/>
        </w:rPr>
        <w:t xml:space="preserve">iều lệ hoặc tổng số cổ phần có quyền biểu quyết trên </w:t>
      </w:r>
      <w:r w:rsidR="00E37436" w:rsidRPr="008A10C8">
        <w:rPr>
          <w:rFonts w:hint="eastAsia"/>
          <w:bCs/>
          <w:sz w:val="28"/>
          <w:szCs w:val="28"/>
        </w:rPr>
        <w:t>đ</w:t>
      </w:r>
      <w:r w:rsidR="00E37436" w:rsidRPr="008A10C8">
        <w:rPr>
          <w:bCs/>
          <w:sz w:val="28"/>
          <w:szCs w:val="28"/>
        </w:rPr>
        <w:t>ịa bàn cấp tỉnh để tạo điều kiện thuận lợi và đẩy nhanh tiến độ trong công tác xác định giá đất.</w:t>
      </w:r>
    </w:p>
    <w:p w14:paraId="2CD2A6E9" w14:textId="465AD32D" w:rsidR="00AB5F6C" w:rsidRPr="008A10C8" w:rsidRDefault="004F301B" w:rsidP="006A7D63">
      <w:pPr>
        <w:shd w:val="clear" w:color="auto" w:fill="FFFFFF"/>
        <w:spacing w:before="60" w:line="360" w:lineRule="exact"/>
        <w:ind w:firstLine="709"/>
        <w:jc w:val="both"/>
        <w:rPr>
          <w:bCs/>
          <w:sz w:val="28"/>
          <w:szCs w:val="28"/>
        </w:rPr>
      </w:pPr>
      <w:r w:rsidRPr="008A10C8">
        <w:rPr>
          <w:bCs/>
          <w:sz w:val="28"/>
          <w:szCs w:val="28"/>
        </w:rPr>
        <w:t xml:space="preserve">- </w:t>
      </w:r>
      <w:r w:rsidR="00E861A7" w:rsidRPr="008A10C8">
        <w:rPr>
          <w:bCs/>
          <w:sz w:val="28"/>
          <w:szCs w:val="28"/>
        </w:rPr>
        <w:t xml:space="preserve">Quy định </w:t>
      </w:r>
      <w:r w:rsidR="007A30BA" w:rsidRPr="008A10C8">
        <w:rPr>
          <w:bCs/>
          <w:sz w:val="28"/>
          <w:szCs w:val="28"/>
        </w:rPr>
        <w:t xml:space="preserve">cách xác định diện tích để </w:t>
      </w:r>
      <w:r w:rsidR="00E867AB" w:rsidRPr="008A10C8">
        <w:rPr>
          <w:bCs/>
          <w:spacing w:val="-2"/>
          <w:sz w:val="28"/>
          <w:szCs w:val="28"/>
        </w:rPr>
        <w:t>ước tính doanh thu phát triển và chi phí phát triển của thửa đất, khu đất cần định giá</w:t>
      </w:r>
      <w:r w:rsidR="001D5463" w:rsidRPr="008A10C8">
        <w:rPr>
          <w:bCs/>
          <w:spacing w:val="-2"/>
          <w:sz w:val="28"/>
          <w:szCs w:val="28"/>
        </w:rPr>
        <w:t xml:space="preserve"> đối với trường hợp thửa đất, khu đất cần định giá được cơ quan nhà nước có thẩm quyền giao đất, cho thuê đất để thực hiện dự án đầu tư theo nhiều quyết định</w:t>
      </w:r>
      <w:r w:rsidR="004469BD" w:rsidRPr="008A10C8">
        <w:rPr>
          <w:bCs/>
          <w:spacing w:val="-2"/>
          <w:sz w:val="28"/>
          <w:szCs w:val="28"/>
        </w:rPr>
        <w:t xml:space="preserve"> thì diện tích để ước tính doanh thu phát triển và chi phí phát triển của thửa đất, khu đất cần định giá theo từng quyết định giao đất, cho thuê đất</w:t>
      </w:r>
      <w:r w:rsidR="008E1F66" w:rsidRPr="008A10C8">
        <w:rPr>
          <w:bCs/>
          <w:spacing w:val="-2"/>
          <w:sz w:val="28"/>
          <w:szCs w:val="28"/>
        </w:rPr>
        <w:t>; t</w:t>
      </w:r>
      <w:r w:rsidR="00AB5F6C" w:rsidRPr="008A10C8">
        <w:rPr>
          <w:bCs/>
          <w:sz w:val="28"/>
          <w:szCs w:val="28"/>
        </w:rPr>
        <w:t>r</w:t>
      </w:r>
      <w:r w:rsidR="00AB5F6C" w:rsidRPr="008A10C8">
        <w:rPr>
          <w:rFonts w:hint="eastAsia"/>
          <w:bCs/>
          <w:sz w:val="28"/>
          <w:szCs w:val="28"/>
        </w:rPr>
        <w:t>ư</w:t>
      </w:r>
      <w:r w:rsidR="00AB5F6C" w:rsidRPr="008A10C8">
        <w:rPr>
          <w:bCs/>
          <w:sz w:val="28"/>
          <w:szCs w:val="28"/>
        </w:rPr>
        <w:t xml:space="preserve">ờng hợp chi phí phát triển ước tính lớn hơn doanh thu phát triển ước tính thì diện tích </w:t>
      </w:r>
      <w:r w:rsidR="00AB5F6C" w:rsidRPr="008A10C8">
        <w:rPr>
          <w:rFonts w:hint="eastAsia"/>
          <w:bCs/>
          <w:sz w:val="28"/>
          <w:szCs w:val="28"/>
        </w:rPr>
        <w:t>đư</w:t>
      </w:r>
      <w:r w:rsidR="00AB5F6C" w:rsidRPr="008A10C8">
        <w:rPr>
          <w:bCs/>
          <w:sz w:val="28"/>
          <w:szCs w:val="28"/>
        </w:rPr>
        <w:t xml:space="preserve">ợc xác </w:t>
      </w:r>
      <w:r w:rsidR="00AB5F6C" w:rsidRPr="008A10C8">
        <w:rPr>
          <w:rFonts w:hint="eastAsia"/>
          <w:bCs/>
          <w:sz w:val="28"/>
          <w:szCs w:val="28"/>
        </w:rPr>
        <w:t>đ</w:t>
      </w:r>
      <w:r w:rsidR="00AB5F6C" w:rsidRPr="008A10C8">
        <w:rPr>
          <w:bCs/>
          <w:sz w:val="28"/>
          <w:szCs w:val="28"/>
        </w:rPr>
        <w:t xml:space="preserve">ịnh là diện tích của toàn bộ dự án theo quy hoạch chi tiết xây dựng hoặc quy hoạch tổng mặt bằng </w:t>
      </w:r>
      <w:r w:rsidR="00AB5F6C" w:rsidRPr="008A10C8">
        <w:rPr>
          <w:rFonts w:hint="eastAsia"/>
          <w:bCs/>
          <w:sz w:val="28"/>
          <w:szCs w:val="28"/>
        </w:rPr>
        <w:t>đư</w:t>
      </w:r>
      <w:r w:rsidR="00AB5F6C" w:rsidRPr="008A10C8">
        <w:rPr>
          <w:bCs/>
          <w:sz w:val="28"/>
          <w:szCs w:val="28"/>
        </w:rPr>
        <w:t>ợc c</w:t>
      </w:r>
      <w:r w:rsidR="00AB5F6C" w:rsidRPr="008A10C8">
        <w:rPr>
          <w:rFonts w:hint="eastAsia"/>
          <w:bCs/>
          <w:sz w:val="28"/>
          <w:szCs w:val="28"/>
        </w:rPr>
        <w:t>ơ</w:t>
      </w:r>
      <w:r w:rsidR="00AB5F6C" w:rsidRPr="008A10C8">
        <w:rPr>
          <w:bCs/>
          <w:sz w:val="28"/>
          <w:szCs w:val="28"/>
        </w:rPr>
        <w:t xml:space="preserve"> quan có thẩm quyền phê duyệt còn hiệu lực </w:t>
      </w:r>
      <w:r w:rsidR="00AB5F6C" w:rsidRPr="008A10C8">
        <w:rPr>
          <w:rFonts w:hint="eastAsia"/>
          <w:bCs/>
          <w:sz w:val="28"/>
          <w:szCs w:val="28"/>
        </w:rPr>
        <w:t>đ</w:t>
      </w:r>
      <w:r w:rsidR="00AB5F6C" w:rsidRPr="008A10C8">
        <w:rPr>
          <w:bCs/>
          <w:sz w:val="28"/>
          <w:szCs w:val="28"/>
        </w:rPr>
        <w:t xml:space="preserve">ến thời </w:t>
      </w:r>
      <w:r w:rsidR="00AB5F6C" w:rsidRPr="008A10C8">
        <w:rPr>
          <w:rFonts w:hint="eastAsia"/>
          <w:bCs/>
          <w:sz w:val="28"/>
          <w:szCs w:val="28"/>
        </w:rPr>
        <w:t>đ</w:t>
      </w:r>
      <w:r w:rsidR="00AB5F6C" w:rsidRPr="008A10C8">
        <w:rPr>
          <w:bCs/>
          <w:sz w:val="28"/>
          <w:szCs w:val="28"/>
        </w:rPr>
        <w:t xml:space="preserve">iểm </w:t>
      </w:r>
      <w:r w:rsidR="00AB5F6C" w:rsidRPr="008A10C8">
        <w:rPr>
          <w:rFonts w:hint="eastAsia"/>
          <w:bCs/>
          <w:sz w:val="28"/>
          <w:szCs w:val="28"/>
        </w:rPr>
        <w:t>đ</w:t>
      </w:r>
      <w:r w:rsidR="00AB5F6C" w:rsidRPr="008A10C8">
        <w:rPr>
          <w:bCs/>
          <w:sz w:val="28"/>
          <w:szCs w:val="28"/>
        </w:rPr>
        <w:t xml:space="preserve">ịnh giá </w:t>
      </w:r>
      <w:r w:rsidR="00AB5F6C" w:rsidRPr="008A10C8">
        <w:rPr>
          <w:rFonts w:hint="eastAsia"/>
          <w:bCs/>
          <w:sz w:val="28"/>
          <w:szCs w:val="28"/>
        </w:rPr>
        <w:t>đ</w:t>
      </w:r>
      <w:r w:rsidR="00AB5F6C" w:rsidRPr="008A10C8">
        <w:rPr>
          <w:bCs/>
          <w:sz w:val="28"/>
          <w:szCs w:val="28"/>
        </w:rPr>
        <w:t>ất.</w:t>
      </w:r>
    </w:p>
    <w:p w14:paraId="0A4349D2" w14:textId="02A11DE4" w:rsidR="00A86078" w:rsidRPr="008A10C8" w:rsidRDefault="00A86078" w:rsidP="006A7D63">
      <w:pPr>
        <w:shd w:val="clear" w:color="auto" w:fill="FFFFFF"/>
        <w:spacing w:before="60" w:line="360" w:lineRule="exact"/>
        <w:ind w:firstLine="709"/>
        <w:jc w:val="both"/>
        <w:rPr>
          <w:bCs/>
          <w:sz w:val="28"/>
          <w:szCs w:val="28"/>
        </w:rPr>
      </w:pPr>
      <w:r w:rsidRPr="008A10C8">
        <w:rPr>
          <w:bCs/>
          <w:sz w:val="28"/>
          <w:szCs w:val="28"/>
        </w:rPr>
        <w:t>đ) Về trình tự, nội dung xác định giá đất theo phương pháp hệ số điều chỉnh giá đất</w:t>
      </w:r>
    </w:p>
    <w:p w14:paraId="45B88788" w14:textId="0EFC7609" w:rsidR="001C75A4" w:rsidRPr="008A10C8" w:rsidRDefault="00481722" w:rsidP="006A7D63">
      <w:pPr>
        <w:shd w:val="clear" w:color="auto" w:fill="FFFFFF"/>
        <w:spacing w:before="60" w:line="360" w:lineRule="exact"/>
        <w:ind w:firstLine="709"/>
        <w:jc w:val="both"/>
        <w:rPr>
          <w:bCs/>
          <w:sz w:val="28"/>
          <w:szCs w:val="28"/>
        </w:rPr>
      </w:pPr>
      <w:r w:rsidRPr="008A10C8">
        <w:rPr>
          <w:bCs/>
          <w:sz w:val="28"/>
          <w:szCs w:val="28"/>
        </w:rPr>
        <w:t>Quy định</w:t>
      </w:r>
      <w:r w:rsidR="00320A66" w:rsidRPr="008A10C8">
        <w:rPr>
          <w:bCs/>
          <w:sz w:val="28"/>
          <w:szCs w:val="28"/>
        </w:rPr>
        <w:t xml:space="preserve"> việc</w:t>
      </w:r>
      <w:r w:rsidRPr="008A10C8">
        <w:rPr>
          <w:bCs/>
          <w:sz w:val="28"/>
          <w:szCs w:val="28"/>
        </w:rPr>
        <w:t xml:space="preserve"> k</w:t>
      </w:r>
      <w:r w:rsidR="00166392" w:rsidRPr="008A10C8">
        <w:rPr>
          <w:bCs/>
          <w:sz w:val="28"/>
          <w:szCs w:val="28"/>
        </w:rPr>
        <w:t>hảo sát, thu thập thông tin về các thửa đất cần định giá</w:t>
      </w:r>
      <w:r w:rsidR="005422F2" w:rsidRPr="008A10C8">
        <w:rPr>
          <w:bCs/>
          <w:sz w:val="28"/>
          <w:szCs w:val="28"/>
        </w:rPr>
        <w:t xml:space="preserve"> theo vị trí đất</w:t>
      </w:r>
      <w:r w:rsidR="00443F9E" w:rsidRPr="008A10C8">
        <w:rPr>
          <w:bCs/>
          <w:sz w:val="28"/>
          <w:szCs w:val="28"/>
        </w:rPr>
        <w:t xml:space="preserve">, </w:t>
      </w:r>
      <w:r w:rsidRPr="008A10C8">
        <w:rPr>
          <w:bCs/>
          <w:sz w:val="28"/>
          <w:szCs w:val="28"/>
        </w:rPr>
        <w:t xml:space="preserve">khảo sát, thu thập thông tin </w:t>
      </w:r>
      <w:r w:rsidR="00A4331E" w:rsidRPr="008A10C8">
        <w:rPr>
          <w:bCs/>
          <w:sz w:val="28"/>
          <w:szCs w:val="28"/>
        </w:rPr>
        <w:t>về giá đất của tối thiểu 03 thửa đất</w:t>
      </w:r>
      <w:r w:rsidR="005422F2" w:rsidRPr="008A10C8">
        <w:rPr>
          <w:bCs/>
          <w:sz w:val="28"/>
          <w:szCs w:val="28"/>
        </w:rPr>
        <w:t xml:space="preserve"> cho từng vị trí đất, khu vực</w:t>
      </w:r>
      <w:r w:rsidR="00997E20" w:rsidRPr="008A10C8">
        <w:rPr>
          <w:bCs/>
          <w:sz w:val="28"/>
          <w:szCs w:val="28"/>
        </w:rPr>
        <w:t xml:space="preserve">; </w:t>
      </w:r>
      <w:r w:rsidR="00320A66" w:rsidRPr="008A10C8">
        <w:rPr>
          <w:bCs/>
          <w:sz w:val="28"/>
          <w:szCs w:val="28"/>
        </w:rPr>
        <w:t>quy định x</w:t>
      </w:r>
      <w:r w:rsidR="00997E20" w:rsidRPr="008A10C8">
        <w:rPr>
          <w:bCs/>
          <w:sz w:val="28"/>
          <w:szCs w:val="28"/>
        </w:rPr>
        <w:t>ác định giá đất thị trường của từng vị trí đất, khu vực</w:t>
      </w:r>
      <w:r w:rsidR="00A241CE" w:rsidRPr="008A10C8">
        <w:rPr>
          <w:bCs/>
          <w:sz w:val="28"/>
          <w:szCs w:val="28"/>
        </w:rPr>
        <w:t xml:space="preserve"> bằng cách lấy bình quân số học của các mức giá đất tại vị trí đất, khu vực đó</w:t>
      </w:r>
      <w:r w:rsidR="008B3238" w:rsidRPr="008A10C8">
        <w:rPr>
          <w:bCs/>
          <w:sz w:val="28"/>
          <w:szCs w:val="28"/>
        </w:rPr>
        <w:t xml:space="preserve">; </w:t>
      </w:r>
      <w:r w:rsidR="00320A66" w:rsidRPr="008A10C8">
        <w:rPr>
          <w:bCs/>
          <w:sz w:val="28"/>
          <w:szCs w:val="28"/>
        </w:rPr>
        <w:t>quy định cách x</w:t>
      </w:r>
      <w:r w:rsidR="001C75A4" w:rsidRPr="008A10C8">
        <w:rPr>
          <w:bCs/>
          <w:sz w:val="28"/>
          <w:szCs w:val="28"/>
        </w:rPr>
        <w:t>ác định hệ số điều chỉnh giá đất</w:t>
      </w:r>
      <w:r w:rsidRPr="008A10C8">
        <w:rPr>
          <w:bCs/>
          <w:sz w:val="28"/>
          <w:szCs w:val="28"/>
        </w:rPr>
        <w:t xml:space="preserve"> và xác định giá đất của thửa đất cần định giá tại từng vị trí đất, khu vực</w:t>
      </w:r>
      <w:r w:rsidR="00320A66" w:rsidRPr="008A10C8">
        <w:rPr>
          <w:bCs/>
          <w:sz w:val="28"/>
          <w:szCs w:val="28"/>
        </w:rPr>
        <w:t>.</w:t>
      </w:r>
    </w:p>
    <w:p w14:paraId="72DE1B8E" w14:textId="39F1B08C" w:rsidR="00A86078" w:rsidRPr="008A10C8" w:rsidRDefault="00A86078" w:rsidP="006A7D63">
      <w:pPr>
        <w:shd w:val="clear" w:color="auto" w:fill="FFFFFF"/>
        <w:spacing w:before="60" w:line="360" w:lineRule="exact"/>
        <w:ind w:firstLine="709"/>
        <w:jc w:val="both"/>
        <w:rPr>
          <w:bCs/>
          <w:sz w:val="28"/>
          <w:szCs w:val="28"/>
        </w:rPr>
      </w:pPr>
      <w:r w:rsidRPr="008A10C8">
        <w:rPr>
          <w:bCs/>
          <w:sz w:val="28"/>
          <w:szCs w:val="28"/>
        </w:rPr>
        <w:t>e) Về các yếu tố ảnh hưởng đến giá đất</w:t>
      </w:r>
    </w:p>
    <w:p w14:paraId="02D52174" w14:textId="1E6B84B4" w:rsidR="00A16AD5" w:rsidRPr="008A10C8" w:rsidRDefault="00A16AD5" w:rsidP="006A7D63">
      <w:pPr>
        <w:widowControl w:val="0"/>
        <w:spacing w:before="60" w:line="360" w:lineRule="exact"/>
        <w:ind w:firstLine="709"/>
        <w:jc w:val="both"/>
        <w:rPr>
          <w:bCs/>
          <w:spacing w:val="-2"/>
          <w:sz w:val="28"/>
          <w:szCs w:val="28"/>
        </w:rPr>
      </w:pPr>
      <w:r w:rsidRPr="008A10C8">
        <w:rPr>
          <w:bCs/>
          <w:sz w:val="28"/>
          <w:szCs w:val="28"/>
        </w:rPr>
        <w:t>Quy định các yếu tố ảnh hưởng đến giá đất của từng loại đất nông nghiệp, phi nông nghiệp</w:t>
      </w:r>
      <w:r w:rsidR="002C2649" w:rsidRPr="008A10C8">
        <w:rPr>
          <w:bCs/>
          <w:sz w:val="28"/>
          <w:szCs w:val="28"/>
        </w:rPr>
        <w:t xml:space="preserve">. Trên cơ sở </w:t>
      </w:r>
      <w:r w:rsidR="00BA1B48" w:rsidRPr="008A10C8">
        <w:rPr>
          <w:bCs/>
          <w:sz w:val="28"/>
          <w:szCs w:val="28"/>
        </w:rPr>
        <w:t>đó</w:t>
      </w:r>
      <w:r w:rsidR="002C2649" w:rsidRPr="008A10C8">
        <w:rPr>
          <w:bCs/>
          <w:sz w:val="28"/>
          <w:szCs w:val="28"/>
        </w:rPr>
        <w:t xml:space="preserve">, </w:t>
      </w:r>
      <w:r w:rsidR="00BA1B48" w:rsidRPr="008A10C8">
        <w:rPr>
          <w:bCs/>
          <w:sz w:val="28"/>
          <w:szCs w:val="28"/>
        </w:rPr>
        <w:t>c</w:t>
      </w:r>
      <w:r w:rsidRPr="008A10C8">
        <w:rPr>
          <w:sz w:val="28"/>
          <w:szCs w:val="28"/>
          <w:lang w:val="vi-VN"/>
        </w:rPr>
        <w:t>ăn cứ tình hình thực tế tại địa phương</w:t>
      </w:r>
      <w:r w:rsidRPr="008A10C8">
        <w:rPr>
          <w:sz w:val="28"/>
          <w:szCs w:val="28"/>
        </w:rPr>
        <w:t>,</w:t>
      </w:r>
      <w:r w:rsidRPr="008A10C8">
        <w:rPr>
          <w:sz w:val="28"/>
          <w:szCs w:val="28"/>
          <w:lang w:val="vi-VN"/>
        </w:rPr>
        <w:t xml:space="preserve"> </w:t>
      </w:r>
      <w:r w:rsidRPr="008A10C8">
        <w:rPr>
          <w:bCs/>
          <w:sz w:val="28"/>
          <w:szCs w:val="28"/>
        </w:rPr>
        <w:t xml:space="preserve">tổ chức thực hiện </w:t>
      </w:r>
      <w:r w:rsidRPr="008A10C8">
        <w:rPr>
          <w:rFonts w:hint="eastAsia"/>
          <w:bCs/>
          <w:sz w:val="28"/>
          <w:szCs w:val="28"/>
        </w:rPr>
        <w:t>đ</w:t>
      </w:r>
      <w:r w:rsidRPr="008A10C8">
        <w:rPr>
          <w:bCs/>
          <w:sz w:val="28"/>
          <w:szCs w:val="28"/>
        </w:rPr>
        <w:t xml:space="preserve">ịnh giá </w:t>
      </w:r>
      <w:r w:rsidRPr="008A10C8">
        <w:rPr>
          <w:rFonts w:hint="eastAsia"/>
          <w:bCs/>
          <w:sz w:val="28"/>
          <w:szCs w:val="28"/>
        </w:rPr>
        <w:t>đ</w:t>
      </w:r>
      <w:r w:rsidRPr="008A10C8">
        <w:rPr>
          <w:bCs/>
          <w:sz w:val="28"/>
          <w:szCs w:val="28"/>
        </w:rPr>
        <w:t>ất đề xuất để Sở Tài nguyên và Môi trường chủ trì, phối hợp với các Sở, ngành có liên quan tham mưu, trình</w:t>
      </w:r>
      <w:r w:rsidRPr="008A10C8">
        <w:rPr>
          <w:sz w:val="28"/>
          <w:szCs w:val="28"/>
          <w:lang w:val="vi-VN"/>
        </w:rPr>
        <w:t xml:space="preserve"> Ủy ban nhân dân cấp tỉnh quy định cụ thể </w:t>
      </w:r>
      <w:r w:rsidRPr="008A10C8">
        <w:rPr>
          <w:sz w:val="28"/>
          <w:szCs w:val="28"/>
        </w:rPr>
        <w:t xml:space="preserve">các yếu tố ảnh hưởng đến giá đất, </w:t>
      </w:r>
      <w:r w:rsidRPr="008A10C8">
        <w:rPr>
          <w:bCs/>
          <w:spacing w:val="-2"/>
          <w:sz w:val="28"/>
          <w:szCs w:val="28"/>
        </w:rPr>
        <w:t>tỷ lệ điều chỉnh đối với từng yếu tố,</w:t>
      </w:r>
      <w:r w:rsidRPr="008A10C8">
        <w:rPr>
          <w:sz w:val="28"/>
          <w:szCs w:val="28"/>
        </w:rPr>
        <w:t xml:space="preserve"> mức độ chênh lệch tối đa của từng yếu tố ảnh hưởng đến giá đất để xác định mức t</w:t>
      </w:r>
      <w:r w:rsidRPr="008A10C8">
        <w:rPr>
          <w:rFonts w:hint="eastAsia"/>
          <w:bCs/>
          <w:spacing w:val="-2"/>
          <w:sz w:val="28"/>
          <w:szCs w:val="28"/>
        </w:rPr>
        <w:t>ươ</w:t>
      </w:r>
      <w:r w:rsidRPr="008A10C8">
        <w:rPr>
          <w:bCs/>
          <w:spacing w:val="-2"/>
          <w:sz w:val="28"/>
          <w:szCs w:val="28"/>
        </w:rPr>
        <w:t xml:space="preserve">ng </w:t>
      </w:r>
      <w:r w:rsidRPr="008A10C8">
        <w:rPr>
          <w:rFonts w:hint="eastAsia"/>
          <w:bCs/>
          <w:spacing w:val="-2"/>
          <w:sz w:val="28"/>
          <w:szCs w:val="28"/>
        </w:rPr>
        <w:t>đ</w:t>
      </w:r>
      <w:r w:rsidRPr="008A10C8">
        <w:rPr>
          <w:bCs/>
          <w:spacing w:val="-2"/>
          <w:sz w:val="28"/>
          <w:szCs w:val="28"/>
        </w:rPr>
        <w:t>ồng nhất định giữa thửa đất định giá và thửa đất so sánh.</w:t>
      </w:r>
    </w:p>
    <w:p w14:paraId="1D202559" w14:textId="7BA2A7A1" w:rsidR="00A86078" w:rsidRPr="008A10C8" w:rsidRDefault="00A86078" w:rsidP="006A7D63">
      <w:pPr>
        <w:shd w:val="clear" w:color="auto" w:fill="FFFFFF"/>
        <w:spacing w:before="60" w:line="360" w:lineRule="exact"/>
        <w:ind w:firstLine="709"/>
        <w:jc w:val="both"/>
        <w:rPr>
          <w:bCs/>
          <w:sz w:val="28"/>
          <w:szCs w:val="28"/>
        </w:rPr>
      </w:pPr>
      <w:r w:rsidRPr="008A10C8">
        <w:rPr>
          <w:bCs/>
          <w:sz w:val="28"/>
          <w:szCs w:val="28"/>
        </w:rPr>
        <w:t>g) Về trách nhiệm của các cơ quan, đơn vị</w:t>
      </w:r>
    </w:p>
    <w:p w14:paraId="748C7A92" w14:textId="52269F40" w:rsidR="00A8145E" w:rsidRPr="008A10C8" w:rsidRDefault="00A8145E" w:rsidP="006A7D63">
      <w:pPr>
        <w:shd w:val="clear" w:color="auto" w:fill="FFFFFF"/>
        <w:spacing w:before="60" w:line="360" w:lineRule="exact"/>
        <w:ind w:firstLine="709"/>
        <w:jc w:val="both"/>
        <w:rPr>
          <w:bCs/>
          <w:sz w:val="28"/>
          <w:szCs w:val="28"/>
        </w:rPr>
      </w:pPr>
      <w:r w:rsidRPr="008A10C8">
        <w:rPr>
          <w:bCs/>
          <w:sz w:val="28"/>
          <w:szCs w:val="28"/>
        </w:rPr>
        <w:t xml:space="preserve">Quy định </w:t>
      </w:r>
      <w:r w:rsidRPr="008A10C8">
        <w:rPr>
          <w:bCs/>
          <w:spacing w:val="-2"/>
          <w:sz w:val="28"/>
          <w:szCs w:val="28"/>
        </w:rPr>
        <w:t>trách nhiệm</w:t>
      </w:r>
      <w:r w:rsidR="000F2A38" w:rsidRPr="008A10C8">
        <w:rPr>
          <w:bCs/>
          <w:spacing w:val="-2"/>
          <w:sz w:val="28"/>
          <w:szCs w:val="28"/>
        </w:rPr>
        <w:t xml:space="preserve"> của đ</w:t>
      </w:r>
      <w:r w:rsidR="000F2A38" w:rsidRPr="008A10C8">
        <w:rPr>
          <w:rFonts w:hint="eastAsia"/>
          <w:bCs/>
          <w:spacing w:val="-2"/>
          <w:sz w:val="28"/>
          <w:szCs w:val="28"/>
        </w:rPr>
        <w:t>ơ</w:t>
      </w:r>
      <w:r w:rsidR="000F2A38" w:rsidRPr="008A10C8">
        <w:rPr>
          <w:bCs/>
          <w:spacing w:val="-2"/>
          <w:sz w:val="28"/>
          <w:szCs w:val="28"/>
        </w:rPr>
        <w:t xml:space="preserve">n vị tổ chức thực hiện việc </w:t>
      </w:r>
      <w:r w:rsidR="000F2A38" w:rsidRPr="008A10C8">
        <w:rPr>
          <w:rFonts w:hint="eastAsia"/>
          <w:bCs/>
          <w:spacing w:val="-2"/>
          <w:sz w:val="28"/>
          <w:szCs w:val="28"/>
        </w:rPr>
        <w:t>đ</w:t>
      </w:r>
      <w:r w:rsidR="000F2A38" w:rsidRPr="008A10C8">
        <w:rPr>
          <w:bCs/>
          <w:spacing w:val="-2"/>
          <w:sz w:val="28"/>
          <w:szCs w:val="28"/>
        </w:rPr>
        <w:t xml:space="preserve">ấu giá quyền sử dụng </w:t>
      </w:r>
      <w:r w:rsidR="000F2A38" w:rsidRPr="008A10C8">
        <w:rPr>
          <w:rFonts w:hint="eastAsia"/>
          <w:bCs/>
          <w:spacing w:val="-2"/>
          <w:sz w:val="28"/>
          <w:szCs w:val="28"/>
        </w:rPr>
        <w:t>đ</w:t>
      </w:r>
      <w:r w:rsidR="000F2A38" w:rsidRPr="008A10C8">
        <w:rPr>
          <w:bCs/>
          <w:spacing w:val="-2"/>
          <w:sz w:val="28"/>
          <w:szCs w:val="28"/>
        </w:rPr>
        <w:t>ất, v</w:t>
      </w:r>
      <w:r w:rsidR="000F2A38" w:rsidRPr="008A10C8">
        <w:rPr>
          <w:rFonts w:hint="eastAsia"/>
          <w:bCs/>
          <w:spacing w:val="-2"/>
          <w:sz w:val="28"/>
          <w:szCs w:val="28"/>
        </w:rPr>
        <w:t>ă</w:t>
      </w:r>
      <w:r w:rsidR="000F2A38" w:rsidRPr="008A10C8">
        <w:rPr>
          <w:bCs/>
          <w:spacing w:val="-2"/>
          <w:sz w:val="28"/>
          <w:szCs w:val="28"/>
        </w:rPr>
        <w:t xml:space="preserve">n phòng </w:t>
      </w:r>
      <w:r w:rsidR="000F2A38" w:rsidRPr="008A10C8">
        <w:rPr>
          <w:rFonts w:hint="eastAsia"/>
          <w:bCs/>
          <w:spacing w:val="-2"/>
          <w:sz w:val="28"/>
          <w:szCs w:val="28"/>
        </w:rPr>
        <w:t>đă</w:t>
      </w:r>
      <w:r w:rsidR="000F2A38" w:rsidRPr="008A10C8">
        <w:rPr>
          <w:bCs/>
          <w:spacing w:val="-2"/>
          <w:sz w:val="28"/>
          <w:szCs w:val="28"/>
        </w:rPr>
        <w:t xml:space="preserve">ng ký </w:t>
      </w:r>
      <w:r w:rsidR="000F2A38" w:rsidRPr="008A10C8">
        <w:rPr>
          <w:rFonts w:hint="eastAsia"/>
          <w:bCs/>
          <w:spacing w:val="-2"/>
          <w:sz w:val="28"/>
          <w:szCs w:val="28"/>
        </w:rPr>
        <w:t>đ</w:t>
      </w:r>
      <w:r w:rsidR="000F2A38" w:rsidRPr="008A10C8">
        <w:rPr>
          <w:bCs/>
          <w:spacing w:val="-2"/>
          <w:sz w:val="28"/>
          <w:szCs w:val="28"/>
        </w:rPr>
        <w:t xml:space="preserve">ất </w:t>
      </w:r>
      <w:r w:rsidR="000F2A38" w:rsidRPr="008A10C8">
        <w:rPr>
          <w:rFonts w:hint="eastAsia"/>
          <w:bCs/>
          <w:spacing w:val="-2"/>
          <w:sz w:val="28"/>
          <w:szCs w:val="28"/>
        </w:rPr>
        <w:t>đ</w:t>
      </w:r>
      <w:r w:rsidR="000F2A38" w:rsidRPr="008A10C8">
        <w:rPr>
          <w:bCs/>
          <w:spacing w:val="-2"/>
          <w:sz w:val="28"/>
          <w:szCs w:val="28"/>
        </w:rPr>
        <w:t>ai, c</w:t>
      </w:r>
      <w:r w:rsidR="000F2A38" w:rsidRPr="008A10C8">
        <w:rPr>
          <w:rFonts w:hint="eastAsia"/>
          <w:bCs/>
          <w:spacing w:val="-2"/>
          <w:sz w:val="28"/>
          <w:szCs w:val="28"/>
        </w:rPr>
        <w:t>ơ</w:t>
      </w:r>
      <w:r w:rsidR="000F2A38" w:rsidRPr="008A10C8">
        <w:rPr>
          <w:bCs/>
          <w:spacing w:val="-2"/>
          <w:sz w:val="28"/>
          <w:szCs w:val="28"/>
        </w:rPr>
        <w:t xml:space="preserve"> quan thuế, c</w:t>
      </w:r>
      <w:r w:rsidR="000F2A38" w:rsidRPr="008A10C8">
        <w:rPr>
          <w:rFonts w:hint="eastAsia"/>
          <w:bCs/>
          <w:spacing w:val="-2"/>
          <w:sz w:val="28"/>
          <w:szCs w:val="28"/>
        </w:rPr>
        <w:t>ơ</w:t>
      </w:r>
      <w:r w:rsidR="000F2A38" w:rsidRPr="008A10C8">
        <w:rPr>
          <w:bCs/>
          <w:spacing w:val="-2"/>
          <w:sz w:val="28"/>
          <w:szCs w:val="28"/>
        </w:rPr>
        <w:t xml:space="preserve"> quan thống kê, c</w:t>
      </w:r>
      <w:r w:rsidR="000F2A38" w:rsidRPr="008A10C8">
        <w:rPr>
          <w:rFonts w:hint="eastAsia"/>
          <w:bCs/>
          <w:spacing w:val="-2"/>
          <w:sz w:val="28"/>
          <w:szCs w:val="28"/>
        </w:rPr>
        <w:t>ơ</w:t>
      </w:r>
      <w:r w:rsidR="000F2A38" w:rsidRPr="008A10C8">
        <w:rPr>
          <w:bCs/>
          <w:spacing w:val="-2"/>
          <w:sz w:val="28"/>
          <w:szCs w:val="28"/>
        </w:rPr>
        <w:t xml:space="preserve"> quan nông nghiệp và phát triển nông thôn là </w:t>
      </w:r>
      <w:r w:rsidR="002D6D13" w:rsidRPr="008A10C8">
        <w:rPr>
          <w:bCs/>
          <w:spacing w:val="-2"/>
          <w:sz w:val="28"/>
          <w:szCs w:val="28"/>
        </w:rPr>
        <w:t xml:space="preserve">phải </w:t>
      </w:r>
      <w:r w:rsidRPr="008A10C8">
        <w:rPr>
          <w:bCs/>
          <w:spacing w:val="-2"/>
          <w:sz w:val="28"/>
          <w:szCs w:val="28"/>
        </w:rPr>
        <w:t xml:space="preserve">cung cấp thông tin </w:t>
      </w:r>
      <w:r w:rsidRPr="008A10C8">
        <w:rPr>
          <w:rFonts w:hint="eastAsia"/>
          <w:bCs/>
          <w:spacing w:val="-2"/>
          <w:sz w:val="28"/>
          <w:szCs w:val="28"/>
        </w:rPr>
        <w:t>đ</w:t>
      </w:r>
      <w:r w:rsidRPr="008A10C8">
        <w:rPr>
          <w:bCs/>
          <w:spacing w:val="-2"/>
          <w:sz w:val="28"/>
          <w:szCs w:val="28"/>
        </w:rPr>
        <w:t xml:space="preserve">ể phục vụ công tác </w:t>
      </w:r>
      <w:r w:rsidRPr="008A10C8">
        <w:rPr>
          <w:rFonts w:hint="eastAsia"/>
          <w:bCs/>
          <w:spacing w:val="-2"/>
          <w:sz w:val="28"/>
          <w:szCs w:val="28"/>
        </w:rPr>
        <w:t>đ</w:t>
      </w:r>
      <w:r w:rsidRPr="008A10C8">
        <w:rPr>
          <w:bCs/>
          <w:spacing w:val="-2"/>
          <w:sz w:val="28"/>
          <w:szCs w:val="28"/>
        </w:rPr>
        <w:t xml:space="preserve">ịnh giá </w:t>
      </w:r>
      <w:r w:rsidRPr="008A10C8">
        <w:rPr>
          <w:rFonts w:hint="eastAsia"/>
          <w:bCs/>
          <w:spacing w:val="-2"/>
          <w:sz w:val="28"/>
          <w:szCs w:val="28"/>
        </w:rPr>
        <w:t>đ</w:t>
      </w:r>
      <w:r w:rsidRPr="008A10C8">
        <w:rPr>
          <w:bCs/>
          <w:spacing w:val="-2"/>
          <w:sz w:val="28"/>
          <w:szCs w:val="28"/>
        </w:rPr>
        <w:t>ất bằng v</w:t>
      </w:r>
      <w:r w:rsidRPr="008A10C8">
        <w:rPr>
          <w:rFonts w:hint="eastAsia"/>
          <w:bCs/>
          <w:spacing w:val="-2"/>
          <w:sz w:val="28"/>
          <w:szCs w:val="28"/>
        </w:rPr>
        <w:t>ă</w:t>
      </w:r>
      <w:r w:rsidRPr="008A10C8">
        <w:rPr>
          <w:bCs/>
          <w:spacing w:val="-2"/>
          <w:sz w:val="28"/>
          <w:szCs w:val="28"/>
        </w:rPr>
        <w:t>n bản hoặc ph</w:t>
      </w:r>
      <w:r w:rsidRPr="008A10C8">
        <w:rPr>
          <w:rFonts w:hint="eastAsia"/>
          <w:bCs/>
          <w:spacing w:val="-2"/>
          <w:sz w:val="28"/>
          <w:szCs w:val="28"/>
        </w:rPr>
        <w:t>ươ</w:t>
      </w:r>
      <w:r w:rsidRPr="008A10C8">
        <w:rPr>
          <w:bCs/>
          <w:spacing w:val="-2"/>
          <w:sz w:val="28"/>
          <w:szCs w:val="28"/>
        </w:rPr>
        <w:t xml:space="preserve">ng thức </w:t>
      </w:r>
      <w:r w:rsidRPr="008A10C8">
        <w:rPr>
          <w:rFonts w:hint="eastAsia"/>
          <w:bCs/>
          <w:spacing w:val="-2"/>
          <w:sz w:val="28"/>
          <w:szCs w:val="28"/>
        </w:rPr>
        <w:t>đ</w:t>
      </w:r>
      <w:r w:rsidRPr="008A10C8">
        <w:rPr>
          <w:bCs/>
          <w:spacing w:val="-2"/>
          <w:sz w:val="28"/>
          <w:szCs w:val="28"/>
        </w:rPr>
        <w:t xml:space="preserve">iện tử trong thời hạn không quá 05 ngày làm việc kể từ ngày </w:t>
      </w:r>
      <w:r w:rsidR="009D3F49" w:rsidRPr="008A10C8">
        <w:rPr>
          <w:bCs/>
          <w:spacing w:val="-2"/>
          <w:sz w:val="28"/>
          <w:szCs w:val="28"/>
        </w:rPr>
        <w:t>nhận được</w:t>
      </w:r>
      <w:r w:rsidRPr="008A10C8">
        <w:rPr>
          <w:bCs/>
          <w:spacing w:val="-2"/>
          <w:sz w:val="28"/>
          <w:szCs w:val="28"/>
        </w:rPr>
        <w:t xml:space="preserve"> v</w:t>
      </w:r>
      <w:r w:rsidRPr="008A10C8">
        <w:rPr>
          <w:rFonts w:hint="eastAsia"/>
          <w:bCs/>
          <w:spacing w:val="-2"/>
          <w:sz w:val="28"/>
          <w:szCs w:val="28"/>
        </w:rPr>
        <w:t>ă</w:t>
      </w:r>
      <w:r w:rsidRPr="008A10C8">
        <w:rPr>
          <w:bCs/>
          <w:spacing w:val="-2"/>
          <w:sz w:val="28"/>
          <w:szCs w:val="28"/>
        </w:rPr>
        <w:t xml:space="preserve">n bản yêu cầu của </w:t>
      </w:r>
      <w:r w:rsidRPr="008A10C8">
        <w:rPr>
          <w:bCs/>
          <w:sz w:val="28"/>
          <w:szCs w:val="28"/>
        </w:rPr>
        <w:t xml:space="preserve">tổ chức thực hiện </w:t>
      </w:r>
      <w:r w:rsidRPr="008A10C8">
        <w:rPr>
          <w:rFonts w:hint="eastAsia"/>
          <w:bCs/>
          <w:sz w:val="28"/>
          <w:szCs w:val="28"/>
        </w:rPr>
        <w:t>đ</w:t>
      </w:r>
      <w:r w:rsidRPr="008A10C8">
        <w:rPr>
          <w:bCs/>
          <w:sz w:val="28"/>
          <w:szCs w:val="28"/>
        </w:rPr>
        <w:t xml:space="preserve">ịnh giá </w:t>
      </w:r>
      <w:r w:rsidRPr="008A10C8">
        <w:rPr>
          <w:rFonts w:hint="eastAsia"/>
          <w:bCs/>
          <w:sz w:val="28"/>
          <w:szCs w:val="28"/>
        </w:rPr>
        <w:t>đ</w:t>
      </w:r>
      <w:r w:rsidRPr="008A10C8">
        <w:rPr>
          <w:bCs/>
          <w:sz w:val="28"/>
          <w:szCs w:val="28"/>
        </w:rPr>
        <w:t>ất</w:t>
      </w:r>
      <w:r w:rsidR="002D6D13" w:rsidRPr="008A10C8">
        <w:rPr>
          <w:bCs/>
          <w:sz w:val="28"/>
          <w:szCs w:val="28"/>
        </w:rPr>
        <w:t xml:space="preserve">. </w:t>
      </w:r>
      <w:r w:rsidRPr="008A10C8">
        <w:rPr>
          <w:bCs/>
          <w:spacing w:val="-2"/>
          <w:sz w:val="28"/>
          <w:szCs w:val="28"/>
        </w:rPr>
        <w:t>Tổ chức thực hiện định giá đất có trách nhiệm l</w:t>
      </w:r>
      <w:r w:rsidRPr="008A10C8">
        <w:rPr>
          <w:rFonts w:hint="eastAsia"/>
          <w:bCs/>
          <w:spacing w:val="-2"/>
          <w:sz w:val="28"/>
          <w:szCs w:val="28"/>
        </w:rPr>
        <w:t>ư</w:t>
      </w:r>
      <w:r w:rsidRPr="008A10C8">
        <w:rPr>
          <w:bCs/>
          <w:spacing w:val="-2"/>
          <w:sz w:val="28"/>
          <w:szCs w:val="28"/>
        </w:rPr>
        <w:t xml:space="preserve">u trữ, quản lý và sử dụng thông tin, dữ liệu thu thập </w:t>
      </w:r>
      <w:r w:rsidRPr="008A10C8">
        <w:rPr>
          <w:rFonts w:hint="eastAsia"/>
          <w:bCs/>
          <w:spacing w:val="-2"/>
          <w:sz w:val="28"/>
          <w:szCs w:val="28"/>
        </w:rPr>
        <w:t>đư</w:t>
      </w:r>
      <w:r w:rsidRPr="008A10C8">
        <w:rPr>
          <w:bCs/>
          <w:spacing w:val="-2"/>
          <w:sz w:val="28"/>
          <w:szCs w:val="28"/>
        </w:rPr>
        <w:t xml:space="preserve">ợc theo quy </w:t>
      </w:r>
      <w:r w:rsidRPr="008A10C8">
        <w:rPr>
          <w:rFonts w:hint="eastAsia"/>
          <w:bCs/>
          <w:spacing w:val="-2"/>
          <w:sz w:val="28"/>
          <w:szCs w:val="28"/>
        </w:rPr>
        <w:t>đ</w:t>
      </w:r>
      <w:r w:rsidRPr="008A10C8">
        <w:rPr>
          <w:bCs/>
          <w:spacing w:val="-2"/>
          <w:sz w:val="28"/>
          <w:szCs w:val="28"/>
        </w:rPr>
        <w:t>ịnh của pháp luật.</w:t>
      </w:r>
    </w:p>
    <w:p w14:paraId="2EB63C5B" w14:textId="36263582" w:rsidR="00A86078" w:rsidRPr="008A10C8" w:rsidRDefault="002D6D13" w:rsidP="006A7D63">
      <w:pPr>
        <w:shd w:val="clear" w:color="auto" w:fill="FFFFFF"/>
        <w:spacing w:before="60" w:line="360" w:lineRule="exact"/>
        <w:ind w:firstLine="709"/>
        <w:jc w:val="both"/>
        <w:rPr>
          <w:bCs/>
          <w:sz w:val="28"/>
          <w:szCs w:val="28"/>
        </w:rPr>
      </w:pPr>
      <w:r w:rsidRPr="008A10C8">
        <w:rPr>
          <w:bCs/>
          <w:sz w:val="28"/>
          <w:szCs w:val="28"/>
        </w:rPr>
        <w:t>2.2.3. Chương III. Bảng giá đất</w:t>
      </w:r>
      <w:r w:rsidR="0074298C" w:rsidRPr="008A10C8">
        <w:rPr>
          <w:rStyle w:val="ThamchiuCcchu"/>
          <w:bCs/>
          <w:sz w:val="28"/>
          <w:szCs w:val="28"/>
        </w:rPr>
        <w:footnoteReference w:id="4"/>
      </w:r>
    </w:p>
    <w:p w14:paraId="0431272E" w14:textId="4D4152ED" w:rsidR="0003580C" w:rsidRPr="008A10C8" w:rsidRDefault="001800C4" w:rsidP="006A7D63">
      <w:pPr>
        <w:shd w:val="clear" w:color="auto" w:fill="FFFFFF"/>
        <w:spacing w:before="60" w:line="360" w:lineRule="exact"/>
        <w:ind w:firstLine="709"/>
        <w:jc w:val="both"/>
        <w:rPr>
          <w:bCs/>
          <w:sz w:val="28"/>
          <w:szCs w:val="28"/>
        </w:rPr>
      </w:pPr>
      <w:r w:rsidRPr="008A10C8">
        <w:rPr>
          <w:bCs/>
          <w:sz w:val="28"/>
          <w:szCs w:val="28"/>
        </w:rPr>
        <w:t xml:space="preserve">Trong Chương này </w:t>
      </w:r>
      <w:r w:rsidR="00D60360" w:rsidRPr="008A10C8">
        <w:rPr>
          <w:bCs/>
          <w:sz w:val="28"/>
          <w:szCs w:val="28"/>
        </w:rPr>
        <w:t xml:space="preserve">quy định </w:t>
      </w:r>
      <w:r w:rsidR="00723437" w:rsidRPr="008A10C8">
        <w:rPr>
          <w:bCs/>
          <w:sz w:val="28"/>
          <w:szCs w:val="28"/>
        </w:rPr>
        <w:t xml:space="preserve">những quy định chung trong </w:t>
      </w:r>
      <w:r w:rsidR="008F2D10" w:rsidRPr="008A10C8">
        <w:rPr>
          <w:bCs/>
          <w:sz w:val="28"/>
          <w:szCs w:val="28"/>
        </w:rPr>
        <w:t xml:space="preserve">việc </w:t>
      </w:r>
      <w:r w:rsidR="00644A58" w:rsidRPr="008A10C8">
        <w:rPr>
          <w:bCs/>
          <w:sz w:val="28"/>
          <w:szCs w:val="28"/>
        </w:rPr>
        <w:t>xây dựng bảng giá đất</w:t>
      </w:r>
      <w:r w:rsidR="00FF528C" w:rsidRPr="008A10C8">
        <w:rPr>
          <w:bCs/>
          <w:sz w:val="28"/>
          <w:szCs w:val="28"/>
        </w:rPr>
        <w:t xml:space="preserve">, </w:t>
      </w:r>
      <w:r w:rsidR="008F2D10" w:rsidRPr="008A10C8">
        <w:rPr>
          <w:bCs/>
          <w:sz w:val="28"/>
          <w:szCs w:val="28"/>
        </w:rPr>
        <w:t xml:space="preserve">quy định </w:t>
      </w:r>
      <w:r w:rsidR="00E447FC" w:rsidRPr="008A10C8">
        <w:rPr>
          <w:bCs/>
          <w:sz w:val="28"/>
          <w:szCs w:val="28"/>
        </w:rPr>
        <w:t>bảng giá đất theo vị trí đất và</w:t>
      </w:r>
      <w:r w:rsidR="008F2D10" w:rsidRPr="008A10C8">
        <w:rPr>
          <w:bCs/>
          <w:sz w:val="28"/>
          <w:szCs w:val="28"/>
        </w:rPr>
        <w:t xml:space="preserve"> </w:t>
      </w:r>
      <w:r w:rsidR="0010630E" w:rsidRPr="008A10C8">
        <w:rPr>
          <w:bCs/>
          <w:sz w:val="28"/>
          <w:szCs w:val="28"/>
        </w:rPr>
        <w:t>bảng giá đất đến từng thửa đất trên cơ sở vùng giá trị, thửa đất chuẩn</w:t>
      </w:r>
      <w:r w:rsidR="002A4CC7" w:rsidRPr="008A10C8">
        <w:rPr>
          <w:bCs/>
          <w:sz w:val="28"/>
          <w:szCs w:val="28"/>
        </w:rPr>
        <w:t>; quy định về thẩm định bảng giá đất</w:t>
      </w:r>
      <w:r w:rsidR="00E15319" w:rsidRPr="008A10C8">
        <w:rPr>
          <w:bCs/>
          <w:sz w:val="28"/>
          <w:szCs w:val="28"/>
        </w:rPr>
        <w:t>; cụ thể như sau:</w:t>
      </w:r>
    </w:p>
    <w:p w14:paraId="773C635B" w14:textId="2C3D9C88" w:rsidR="00E15319" w:rsidRPr="008A10C8" w:rsidRDefault="00E15319" w:rsidP="006A7D63">
      <w:pPr>
        <w:shd w:val="clear" w:color="auto" w:fill="FFFFFF"/>
        <w:spacing w:before="60" w:line="360" w:lineRule="exact"/>
        <w:ind w:firstLine="709"/>
        <w:jc w:val="both"/>
        <w:rPr>
          <w:bCs/>
          <w:sz w:val="28"/>
          <w:szCs w:val="28"/>
        </w:rPr>
      </w:pPr>
      <w:r w:rsidRPr="008A10C8">
        <w:rPr>
          <w:bCs/>
          <w:sz w:val="28"/>
          <w:szCs w:val="28"/>
        </w:rPr>
        <w:t>a) Về những quy định chung trong việc xây dựng bảng giá đất</w:t>
      </w:r>
    </w:p>
    <w:p w14:paraId="08705AF8" w14:textId="017DF6E7" w:rsidR="00CB2492" w:rsidRPr="008A10C8" w:rsidRDefault="00F9107C" w:rsidP="006A7D63">
      <w:pPr>
        <w:widowControl w:val="0"/>
        <w:spacing w:before="60" w:line="370" w:lineRule="exact"/>
        <w:ind w:firstLine="709"/>
        <w:jc w:val="both"/>
        <w:rPr>
          <w:sz w:val="28"/>
          <w:szCs w:val="28"/>
        </w:rPr>
      </w:pPr>
      <w:r w:rsidRPr="008A10C8">
        <w:rPr>
          <w:bCs/>
          <w:sz w:val="28"/>
          <w:szCs w:val="28"/>
        </w:rPr>
        <w:t xml:space="preserve">- </w:t>
      </w:r>
      <w:r w:rsidR="00B44B57" w:rsidRPr="008A10C8">
        <w:rPr>
          <w:bCs/>
          <w:sz w:val="28"/>
          <w:szCs w:val="28"/>
        </w:rPr>
        <w:t>Quy định căn cứ xây dựng, điều chỉnh, sửa đổi, bổ sung bảng giá đất</w:t>
      </w:r>
      <w:r w:rsidR="00E03C20" w:rsidRPr="008A10C8">
        <w:rPr>
          <w:bCs/>
          <w:sz w:val="28"/>
          <w:szCs w:val="28"/>
        </w:rPr>
        <w:t>. Quy định</w:t>
      </w:r>
      <w:r w:rsidR="00B44B57" w:rsidRPr="008A10C8">
        <w:rPr>
          <w:bCs/>
          <w:sz w:val="28"/>
          <w:szCs w:val="28"/>
        </w:rPr>
        <w:t xml:space="preserve"> </w:t>
      </w:r>
      <w:r w:rsidR="00C13036" w:rsidRPr="008A10C8">
        <w:rPr>
          <w:bCs/>
          <w:sz w:val="28"/>
          <w:szCs w:val="28"/>
        </w:rPr>
        <w:t>nội dung xây dựng, điều chỉnh, sửa đổi, bổ sung bảng giá đất</w:t>
      </w:r>
      <w:r w:rsidR="00F365D3" w:rsidRPr="008A10C8">
        <w:rPr>
          <w:bCs/>
          <w:sz w:val="28"/>
          <w:szCs w:val="28"/>
        </w:rPr>
        <w:t xml:space="preserve"> để làm rõ</w:t>
      </w:r>
      <w:r w:rsidR="00E03C20" w:rsidRPr="008A10C8">
        <w:rPr>
          <w:bCs/>
          <w:sz w:val="28"/>
          <w:szCs w:val="28"/>
        </w:rPr>
        <w:t xml:space="preserve"> </w:t>
      </w:r>
      <w:r w:rsidR="00D02244" w:rsidRPr="008A10C8">
        <w:rPr>
          <w:bCs/>
          <w:sz w:val="28"/>
          <w:szCs w:val="28"/>
        </w:rPr>
        <w:t xml:space="preserve">các bảng giá đất mà Hội đồng nhân dân cấp tỉnh phải ban hành </w:t>
      </w:r>
      <w:r w:rsidR="000142DE" w:rsidRPr="008A10C8">
        <w:rPr>
          <w:bCs/>
          <w:sz w:val="28"/>
          <w:szCs w:val="28"/>
        </w:rPr>
        <w:t xml:space="preserve">và cách </w:t>
      </w:r>
      <w:r w:rsidR="00322F9E" w:rsidRPr="008A10C8">
        <w:rPr>
          <w:bCs/>
          <w:sz w:val="28"/>
          <w:szCs w:val="28"/>
        </w:rPr>
        <w:t xml:space="preserve">quy </w:t>
      </w:r>
      <w:r w:rsidR="000142DE" w:rsidRPr="008A10C8">
        <w:rPr>
          <w:bCs/>
          <w:sz w:val="28"/>
          <w:szCs w:val="28"/>
        </w:rPr>
        <w:t xml:space="preserve">định </w:t>
      </w:r>
      <w:r w:rsidR="00BC56DD" w:rsidRPr="008A10C8">
        <w:rPr>
          <w:bCs/>
          <w:sz w:val="28"/>
          <w:szCs w:val="28"/>
        </w:rPr>
        <w:t>giá đất trong bảng giá đất của một số loại đất</w:t>
      </w:r>
      <w:r w:rsidR="00CB2492" w:rsidRPr="008A10C8">
        <w:rPr>
          <w:bCs/>
          <w:sz w:val="28"/>
          <w:szCs w:val="28"/>
        </w:rPr>
        <w:t xml:space="preserve">; </w:t>
      </w:r>
      <w:r w:rsidR="00F365D3" w:rsidRPr="008A10C8">
        <w:rPr>
          <w:bCs/>
          <w:sz w:val="28"/>
          <w:szCs w:val="28"/>
        </w:rPr>
        <w:t>trong đó</w:t>
      </w:r>
      <w:r w:rsidR="000836A6" w:rsidRPr="008A10C8">
        <w:rPr>
          <w:bCs/>
          <w:sz w:val="28"/>
          <w:szCs w:val="28"/>
        </w:rPr>
        <w:t xml:space="preserve"> đã</w:t>
      </w:r>
      <w:r w:rsidR="00CB2492" w:rsidRPr="008A10C8">
        <w:rPr>
          <w:bCs/>
          <w:sz w:val="28"/>
          <w:szCs w:val="28"/>
        </w:rPr>
        <w:t xml:space="preserve"> quy định </w:t>
      </w:r>
      <w:r w:rsidR="000836A6" w:rsidRPr="008A10C8">
        <w:rPr>
          <w:bCs/>
          <w:sz w:val="28"/>
          <w:szCs w:val="28"/>
        </w:rPr>
        <w:t xml:space="preserve">cách quy định giá đất </w:t>
      </w:r>
      <w:r w:rsidR="00CB2492" w:rsidRPr="008A10C8">
        <w:rPr>
          <w:bCs/>
          <w:sz w:val="28"/>
          <w:szCs w:val="28"/>
        </w:rPr>
        <w:t>đ</w:t>
      </w:r>
      <w:r w:rsidR="00CB2492" w:rsidRPr="008A10C8">
        <w:rPr>
          <w:sz w:val="28"/>
          <w:szCs w:val="28"/>
        </w:rPr>
        <w:t xml:space="preserve">ối với đất sử dụng kết hợp đa mục đích quy định tại Điều 218 Luật Đất đai thì Hội </w:t>
      </w:r>
      <w:r w:rsidR="00CB2492" w:rsidRPr="008A10C8">
        <w:rPr>
          <w:rFonts w:hint="eastAsia"/>
          <w:sz w:val="28"/>
          <w:szCs w:val="28"/>
        </w:rPr>
        <w:t>đ</w:t>
      </w:r>
      <w:r w:rsidR="00CB2492" w:rsidRPr="008A10C8">
        <w:rPr>
          <w:sz w:val="28"/>
          <w:szCs w:val="28"/>
        </w:rPr>
        <w:t>ồng nhân dân cấp tỉnh căn cứ vào giá của loại đất sử dụng vào mục đích chính đã quy định trong bảng giá đất và tính thêm tối thiểu bằng 30% giá của loại đất sử dụng mục đích kết hợp.</w:t>
      </w:r>
    </w:p>
    <w:p w14:paraId="5A4F42C8" w14:textId="555F144A" w:rsidR="00F9107C" w:rsidRPr="008A10C8" w:rsidRDefault="00F9107C" w:rsidP="006A7D63">
      <w:pPr>
        <w:shd w:val="clear" w:color="auto" w:fill="FFFFFF"/>
        <w:spacing w:before="60" w:line="370" w:lineRule="exact"/>
        <w:ind w:firstLine="709"/>
        <w:jc w:val="both"/>
        <w:rPr>
          <w:sz w:val="28"/>
          <w:szCs w:val="28"/>
        </w:rPr>
      </w:pPr>
      <w:r w:rsidRPr="008A10C8">
        <w:rPr>
          <w:bCs/>
          <w:sz w:val="28"/>
          <w:szCs w:val="28"/>
        </w:rPr>
        <w:t xml:space="preserve">- </w:t>
      </w:r>
      <w:r w:rsidR="00EE4D12" w:rsidRPr="008A10C8">
        <w:rPr>
          <w:bCs/>
          <w:sz w:val="28"/>
          <w:szCs w:val="28"/>
        </w:rPr>
        <w:t>Quy định v</w:t>
      </w:r>
      <w:r w:rsidR="00EE4D12" w:rsidRPr="008A10C8">
        <w:rPr>
          <w:sz w:val="28"/>
          <w:szCs w:val="28"/>
        </w:rPr>
        <w:t xml:space="preserve">iệc chuẩn bị xây dựng bảng giá </w:t>
      </w:r>
      <w:r w:rsidR="00EE4D12" w:rsidRPr="008A10C8">
        <w:rPr>
          <w:rFonts w:hint="eastAsia"/>
          <w:sz w:val="28"/>
          <w:szCs w:val="28"/>
        </w:rPr>
        <w:t>đ</w:t>
      </w:r>
      <w:r w:rsidR="00EE4D12" w:rsidRPr="008A10C8">
        <w:rPr>
          <w:sz w:val="28"/>
          <w:szCs w:val="28"/>
        </w:rPr>
        <w:t xml:space="preserve">ất lần </w:t>
      </w:r>
      <w:r w:rsidR="00EE4D12" w:rsidRPr="008A10C8">
        <w:rPr>
          <w:rFonts w:hint="eastAsia"/>
          <w:sz w:val="28"/>
          <w:szCs w:val="28"/>
        </w:rPr>
        <w:t>đ</w:t>
      </w:r>
      <w:r w:rsidR="00EE4D12" w:rsidRPr="008A10C8">
        <w:rPr>
          <w:sz w:val="28"/>
          <w:szCs w:val="28"/>
        </w:rPr>
        <w:t>ầu</w:t>
      </w:r>
      <w:r w:rsidR="00E43961" w:rsidRPr="008A10C8">
        <w:rPr>
          <w:sz w:val="28"/>
          <w:szCs w:val="28"/>
        </w:rPr>
        <w:t xml:space="preserve"> và trình tự</w:t>
      </w:r>
      <w:r w:rsidR="00A52DD9" w:rsidRPr="008A10C8">
        <w:rPr>
          <w:sz w:val="28"/>
          <w:szCs w:val="28"/>
        </w:rPr>
        <w:t>, thủ tục xây dựng bảng giá đất lần đầu</w:t>
      </w:r>
      <w:r w:rsidR="00EE4D12" w:rsidRPr="008A10C8">
        <w:rPr>
          <w:sz w:val="28"/>
          <w:szCs w:val="28"/>
        </w:rPr>
        <w:t xml:space="preserve"> </w:t>
      </w:r>
      <w:r w:rsidR="00EE4D12" w:rsidRPr="008A10C8">
        <w:rPr>
          <w:rFonts w:hint="eastAsia"/>
          <w:sz w:val="28"/>
          <w:szCs w:val="28"/>
        </w:rPr>
        <w:t>đ</w:t>
      </w:r>
      <w:r w:rsidR="00EE4D12" w:rsidRPr="008A10C8">
        <w:rPr>
          <w:sz w:val="28"/>
          <w:szCs w:val="28"/>
        </w:rPr>
        <w:t>ể công bố và áp dụng từ ngày 01 tháng 01 n</w:t>
      </w:r>
      <w:r w:rsidR="00EE4D12" w:rsidRPr="008A10C8">
        <w:rPr>
          <w:rFonts w:hint="eastAsia"/>
          <w:sz w:val="28"/>
          <w:szCs w:val="28"/>
        </w:rPr>
        <w:t>ă</w:t>
      </w:r>
      <w:r w:rsidR="00EE4D12" w:rsidRPr="008A10C8">
        <w:rPr>
          <w:sz w:val="28"/>
          <w:szCs w:val="28"/>
        </w:rPr>
        <w:t>m 2026</w:t>
      </w:r>
      <w:r w:rsidR="001A5852" w:rsidRPr="008A10C8">
        <w:rPr>
          <w:sz w:val="28"/>
          <w:szCs w:val="28"/>
        </w:rPr>
        <w:t xml:space="preserve"> đối với khu vực xây dựng bảng giá đất theo khu vực, vị trí</w:t>
      </w:r>
      <w:r w:rsidRPr="008A10C8">
        <w:rPr>
          <w:sz w:val="28"/>
          <w:szCs w:val="28"/>
        </w:rPr>
        <w:t xml:space="preserve"> và </w:t>
      </w:r>
      <w:r w:rsidR="001A5852" w:rsidRPr="008A10C8">
        <w:rPr>
          <w:sz w:val="28"/>
          <w:szCs w:val="28"/>
        </w:rPr>
        <w:t>khu vực xây dựng bảng giá đất đến từng thửa đất trên cơ sở vùng giá trị, thửa đất chuẩn</w:t>
      </w:r>
      <w:r w:rsidR="009E3A05" w:rsidRPr="008A10C8">
        <w:rPr>
          <w:sz w:val="28"/>
          <w:szCs w:val="28"/>
        </w:rPr>
        <w:t xml:space="preserve">; trong đó làm rõ </w:t>
      </w:r>
      <w:r w:rsidR="00CE7AE8" w:rsidRPr="008A10C8">
        <w:rPr>
          <w:sz w:val="28"/>
          <w:szCs w:val="28"/>
        </w:rPr>
        <w:t xml:space="preserve">đối tượng, </w:t>
      </w:r>
      <w:r w:rsidR="00B863C1" w:rsidRPr="008A10C8">
        <w:rPr>
          <w:sz w:val="28"/>
          <w:szCs w:val="28"/>
        </w:rPr>
        <w:t>nội dung và thời gian.</w:t>
      </w:r>
      <w:r w:rsidR="00AF1ECA" w:rsidRPr="008A10C8">
        <w:rPr>
          <w:sz w:val="28"/>
          <w:szCs w:val="28"/>
        </w:rPr>
        <w:t xml:space="preserve"> Quy định thành phần hồ sơ lấy ý kiến góp ý đối với dự thảo bảng giá đất, hồ sơ trình Hội đồng thẩm định bảng giá đất và hồ sơ trình Hội đồng nhân dân cấp tỉnh thông qua bảng giá đất</w:t>
      </w:r>
      <w:r w:rsidR="00B8232C" w:rsidRPr="008A10C8">
        <w:rPr>
          <w:sz w:val="28"/>
          <w:szCs w:val="28"/>
        </w:rPr>
        <w:t>.</w:t>
      </w:r>
    </w:p>
    <w:p w14:paraId="280A762E" w14:textId="07218819" w:rsidR="00B8232C" w:rsidRPr="008A10C8" w:rsidRDefault="00B8232C" w:rsidP="006A7D63">
      <w:pPr>
        <w:widowControl w:val="0"/>
        <w:spacing w:before="60" w:line="370" w:lineRule="exact"/>
        <w:ind w:firstLine="709"/>
        <w:jc w:val="both"/>
        <w:rPr>
          <w:sz w:val="28"/>
          <w:szCs w:val="28"/>
        </w:rPr>
      </w:pPr>
      <w:r w:rsidRPr="008A10C8">
        <w:rPr>
          <w:sz w:val="28"/>
          <w:szCs w:val="28"/>
        </w:rPr>
        <w:t xml:space="preserve">- </w:t>
      </w:r>
      <w:r w:rsidR="00AF5108" w:rsidRPr="008A10C8">
        <w:rPr>
          <w:sz w:val="28"/>
          <w:szCs w:val="28"/>
        </w:rPr>
        <w:t>Quy định việc điều chỉnh, sửa đổi, bổ sung bảng giá đất</w:t>
      </w:r>
      <w:r w:rsidR="004C678C" w:rsidRPr="008A10C8">
        <w:rPr>
          <w:sz w:val="28"/>
          <w:szCs w:val="28"/>
        </w:rPr>
        <w:t xml:space="preserve"> để công bố và áp dụng từ ngày 01 tháng 01 hằng năm; trong đó làm rõ </w:t>
      </w:r>
      <w:r w:rsidR="002D2B9D" w:rsidRPr="008A10C8">
        <w:rPr>
          <w:sz w:val="28"/>
          <w:szCs w:val="28"/>
        </w:rPr>
        <w:t>nội dung bảng giá đất được quyết định điều chỉnh, sửa đổi, bổ sung</w:t>
      </w:r>
      <w:r w:rsidR="001324BA" w:rsidRPr="008A10C8">
        <w:rPr>
          <w:sz w:val="28"/>
          <w:szCs w:val="28"/>
        </w:rPr>
        <w:t xml:space="preserve"> </w:t>
      </w:r>
      <w:r w:rsidR="00BC5266" w:rsidRPr="008A10C8">
        <w:rPr>
          <w:sz w:val="28"/>
          <w:szCs w:val="28"/>
        </w:rPr>
        <w:t>(</w:t>
      </w:r>
      <w:r w:rsidR="001B18A1" w:rsidRPr="008A10C8">
        <w:rPr>
          <w:sz w:val="28"/>
          <w:szCs w:val="28"/>
        </w:rPr>
        <w:t>g</w:t>
      </w:r>
      <w:r w:rsidR="00BC5266" w:rsidRPr="008A10C8">
        <w:rPr>
          <w:sz w:val="28"/>
          <w:szCs w:val="28"/>
        </w:rPr>
        <w:t>iữ nguyên giá đất tại khu vực, vị trí, của thửa đất chuẩn mà không có biến động trên thị trường; điều chỉnh, sửa đổi giá đất tại khu vực, vị trí, của thửa đất chuẩn có biến động trên thị trường; bổ sung giá đất chưa được quy định trong bảng giá đất năm trước tại từng khu vực, vị trí, thửa đất chuẩn)</w:t>
      </w:r>
      <w:r w:rsidR="00EA4BAD" w:rsidRPr="008A10C8">
        <w:rPr>
          <w:sz w:val="28"/>
          <w:szCs w:val="28"/>
        </w:rPr>
        <w:t xml:space="preserve"> v</w:t>
      </w:r>
      <w:r w:rsidR="001324BA" w:rsidRPr="008A10C8">
        <w:rPr>
          <w:sz w:val="28"/>
          <w:szCs w:val="28"/>
        </w:rPr>
        <w:t xml:space="preserve">à trình tự </w:t>
      </w:r>
      <w:r w:rsidR="005D5F5F" w:rsidRPr="008A10C8">
        <w:rPr>
          <w:sz w:val="28"/>
          <w:szCs w:val="28"/>
        </w:rPr>
        <w:t xml:space="preserve">thủ tục điều chỉnh, sửa đổi, bổ sung bảng giá đất để công bố và áp dụng từ ngày 01 tháng 01 hằng năm </w:t>
      </w:r>
      <w:r w:rsidR="00EA4BAD" w:rsidRPr="008A10C8">
        <w:rPr>
          <w:sz w:val="28"/>
          <w:szCs w:val="28"/>
        </w:rPr>
        <w:t>(</w:t>
      </w:r>
      <w:r w:rsidR="005D5F5F" w:rsidRPr="008A10C8">
        <w:rPr>
          <w:sz w:val="28"/>
          <w:szCs w:val="28"/>
        </w:rPr>
        <w:t>thực hiện theo quy định</w:t>
      </w:r>
      <w:r w:rsidR="00B46179" w:rsidRPr="008A10C8">
        <w:rPr>
          <w:sz w:val="28"/>
          <w:szCs w:val="28"/>
        </w:rPr>
        <w:t xml:space="preserve"> việc chuẩn bị xây dựng bảng giá </w:t>
      </w:r>
      <w:r w:rsidR="00B46179" w:rsidRPr="008A10C8">
        <w:rPr>
          <w:rFonts w:hint="eastAsia"/>
          <w:sz w:val="28"/>
          <w:szCs w:val="28"/>
        </w:rPr>
        <w:t>đ</w:t>
      </w:r>
      <w:r w:rsidR="00B46179" w:rsidRPr="008A10C8">
        <w:rPr>
          <w:sz w:val="28"/>
          <w:szCs w:val="28"/>
        </w:rPr>
        <w:t xml:space="preserve">ất lần </w:t>
      </w:r>
      <w:r w:rsidR="00B46179" w:rsidRPr="008A10C8">
        <w:rPr>
          <w:rFonts w:hint="eastAsia"/>
          <w:sz w:val="28"/>
          <w:szCs w:val="28"/>
        </w:rPr>
        <w:t>đ</w:t>
      </w:r>
      <w:r w:rsidR="00B46179" w:rsidRPr="008A10C8">
        <w:rPr>
          <w:sz w:val="28"/>
          <w:szCs w:val="28"/>
        </w:rPr>
        <w:t xml:space="preserve">ầu và trình tự, thủ tục xây dựng bảng giá đất lần đầu </w:t>
      </w:r>
      <w:r w:rsidR="00B46179" w:rsidRPr="008A10C8">
        <w:rPr>
          <w:rFonts w:hint="eastAsia"/>
          <w:sz w:val="28"/>
          <w:szCs w:val="28"/>
        </w:rPr>
        <w:t>đ</w:t>
      </w:r>
      <w:r w:rsidR="00B46179" w:rsidRPr="008A10C8">
        <w:rPr>
          <w:sz w:val="28"/>
          <w:szCs w:val="28"/>
        </w:rPr>
        <w:t>ể công bố và áp dụng từ ngày 01 tháng 01 n</w:t>
      </w:r>
      <w:r w:rsidR="00B46179" w:rsidRPr="008A10C8">
        <w:rPr>
          <w:rFonts w:hint="eastAsia"/>
          <w:sz w:val="28"/>
          <w:szCs w:val="28"/>
        </w:rPr>
        <w:t>ă</w:t>
      </w:r>
      <w:r w:rsidR="00B46179" w:rsidRPr="008A10C8">
        <w:rPr>
          <w:sz w:val="28"/>
          <w:szCs w:val="28"/>
        </w:rPr>
        <w:t>m 2026</w:t>
      </w:r>
      <w:r w:rsidR="00EA4BAD" w:rsidRPr="008A10C8">
        <w:rPr>
          <w:sz w:val="28"/>
          <w:szCs w:val="28"/>
        </w:rPr>
        <w:t>).</w:t>
      </w:r>
    </w:p>
    <w:p w14:paraId="328CD3C4" w14:textId="38DD7C25" w:rsidR="00990F84" w:rsidRPr="008A10C8" w:rsidRDefault="008C049F" w:rsidP="006A7D63">
      <w:pPr>
        <w:widowControl w:val="0"/>
        <w:spacing w:before="60" w:line="370" w:lineRule="exact"/>
        <w:ind w:firstLine="709"/>
        <w:jc w:val="both"/>
        <w:rPr>
          <w:sz w:val="28"/>
          <w:szCs w:val="28"/>
        </w:rPr>
      </w:pPr>
      <w:r w:rsidRPr="008A10C8">
        <w:rPr>
          <w:sz w:val="28"/>
          <w:szCs w:val="28"/>
        </w:rPr>
        <w:t>- Quy định việc điều chỉnh, sửa đổi, bổ sung bảng giá đất trong năm áp dụng</w:t>
      </w:r>
      <w:r w:rsidR="00426064" w:rsidRPr="008A10C8">
        <w:rPr>
          <w:sz w:val="28"/>
          <w:szCs w:val="28"/>
        </w:rPr>
        <w:t xml:space="preserve"> </w:t>
      </w:r>
      <w:r w:rsidR="005F4659" w:rsidRPr="008A10C8">
        <w:rPr>
          <w:sz w:val="28"/>
          <w:szCs w:val="28"/>
        </w:rPr>
        <w:t>gồm các trường hợp</w:t>
      </w:r>
      <w:r w:rsidR="0080573E" w:rsidRPr="008A10C8">
        <w:rPr>
          <w:sz w:val="28"/>
          <w:szCs w:val="28"/>
        </w:rPr>
        <w:t xml:space="preserve"> điều chỉnh, sửa đổi, bổ sung bảng giá đất trong năm áp dụng</w:t>
      </w:r>
      <w:r w:rsidR="00C17E2D" w:rsidRPr="008A10C8">
        <w:rPr>
          <w:sz w:val="28"/>
          <w:szCs w:val="28"/>
        </w:rPr>
        <w:t>, nội dung điều chỉnh, sửa đổi, bổ sung bảng giá đất trong năm và t</w:t>
      </w:r>
      <w:r w:rsidR="00C17E2D" w:rsidRPr="008A10C8">
        <w:rPr>
          <w:sz w:val="28"/>
          <w:szCs w:val="28"/>
          <w:lang w:val="vi-VN"/>
        </w:rPr>
        <w:t xml:space="preserve">rình tự, thủ tục điều chỉnh, sửa đổi, bổ sung bảng giá đất </w:t>
      </w:r>
      <w:r w:rsidR="00C17E2D" w:rsidRPr="008A10C8">
        <w:rPr>
          <w:sz w:val="28"/>
          <w:szCs w:val="28"/>
        </w:rPr>
        <w:t xml:space="preserve">trong năm </w:t>
      </w:r>
      <w:r w:rsidR="00C17E2D" w:rsidRPr="008A10C8">
        <w:rPr>
          <w:sz w:val="28"/>
          <w:szCs w:val="28"/>
          <w:lang w:val="vi-VN"/>
        </w:rPr>
        <w:t>thực hiện theo t</w:t>
      </w:r>
      <w:r w:rsidR="00D750AD" w:rsidRPr="008A10C8">
        <w:rPr>
          <w:sz w:val="28"/>
          <w:szCs w:val="28"/>
        </w:rPr>
        <w:t xml:space="preserve">rình tự, </w:t>
      </w:r>
      <w:r w:rsidR="00AB6F5E" w:rsidRPr="008A10C8">
        <w:rPr>
          <w:sz w:val="28"/>
          <w:szCs w:val="28"/>
        </w:rPr>
        <w:t>thủ tục và hồ sơ xây dựng bảng giá đất lần đầu mà k</w:t>
      </w:r>
      <w:r w:rsidR="00C17E2D" w:rsidRPr="008A10C8">
        <w:rPr>
          <w:sz w:val="28"/>
          <w:szCs w:val="28"/>
        </w:rPr>
        <w:t xml:space="preserve">hông phụ thuộc vào thời gian thực hiện </w:t>
      </w:r>
      <w:r w:rsidR="00564D91" w:rsidRPr="008A10C8">
        <w:rPr>
          <w:sz w:val="28"/>
          <w:szCs w:val="28"/>
        </w:rPr>
        <w:t xml:space="preserve">quy định </w:t>
      </w:r>
      <w:r w:rsidR="00990F84" w:rsidRPr="008A10C8">
        <w:rPr>
          <w:sz w:val="28"/>
          <w:szCs w:val="28"/>
        </w:rPr>
        <w:t xml:space="preserve">trong trình tự, thủ tục xây dựng bảng giá đất lần đầu </w:t>
      </w:r>
      <w:r w:rsidR="00990F84" w:rsidRPr="008A10C8">
        <w:rPr>
          <w:rFonts w:hint="eastAsia"/>
          <w:sz w:val="28"/>
          <w:szCs w:val="28"/>
        </w:rPr>
        <w:t>đ</w:t>
      </w:r>
      <w:r w:rsidR="00990F84" w:rsidRPr="008A10C8">
        <w:rPr>
          <w:sz w:val="28"/>
          <w:szCs w:val="28"/>
        </w:rPr>
        <w:t>ể công bố và áp dụng từ ngày 01 tháng 01 n</w:t>
      </w:r>
      <w:r w:rsidR="00990F84" w:rsidRPr="008A10C8">
        <w:rPr>
          <w:rFonts w:hint="eastAsia"/>
          <w:sz w:val="28"/>
          <w:szCs w:val="28"/>
        </w:rPr>
        <w:t>ă</w:t>
      </w:r>
      <w:r w:rsidR="00990F84" w:rsidRPr="008A10C8">
        <w:rPr>
          <w:sz w:val="28"/>
          <w:szCs w:val="28"/>
        </w:rPr>
        <w:t>m 2026.</w:t>
      </w:r>
    </w:p>
    <w:p w14:paraId="527A5175" w14:textId="3A7323D5" w:rsidR="00C17E2D" w:rsidRPr="008A10C8" w:rsidRDefault="008863C9" w:rsidP="006A7D63">
      <w:pPr>
        <w:widowControl w:val="0"/>
        <w:tabs>
          <w:tab w:val="left" w:pos="0"/>
        </w:tabs>
        <w:spacing w:before="60" w:line="370" w:lineRule="exact"/>
        <w:ind w:firstLine="709"/>
        <w:jc w:val="both"/>
        <w:rPr>
          <w:sz w:val="28"/>
          <w:szCs w:val="28"/>
        </w:rPr>
      </w:pPr>
      <w:r w:rsidRPr="008A10C8">
        <w:rPr>
          <w:sz w:val="28"/>
          <w:szCs w:val="28"/>
        </w:rPr>
        <w:t>b) Về quy định bảng giá đất theo vị trí đất</w:t>
      </w:r>
    </w:p>
    <w:p w14:paraId="0F678C2C" w14:textId="7E4D8C3C" w:rsidR="003C2BF1" w:rsidRPr="008A10C8" w:rsidRDefault="00095ABF" w:rsidP="006A7D63">
      <w:pPr>
        <w:widowControl w:val="0"/>
        <w:spacing w:before="60" w:line="370" w:lineRule="exact"/>
        <w:ind w:firstLine="709"/>
        <w:jc w:val="both"/>
        <w:rPr>
          <w:sz w:val="28"/>
          <w:szCs w:val="28"/>
        </w:rPr>
      </w:pPr>
      <w:r w:rsidRPr="008A10C8">
        <w:rPr>
          <w:sz w:val="28"/>
          <w:szCs w:val="28"/>
        </w:rPr>
        <w:t xml:space="preserve">Quy định </w:t>
      </w:r>
      <w:r w:rsidR="00BA24AB" w:rsidRPr="008A10C8">
        <w:rPr>
          <w:sz w:val="28"/>
          <w:szCs w:val="28"/>
        </w:rPr>
        <w:t xml:space="preserve">cách </w:t>
      </w:r>
      <w:bookmarkStart w:id="0" w:name="dieu_14"/>
      <w:r w:rsidR="00BA24AB" w:rsidRPr="008A10C8">
        <w:rPr>
          <w:sz w:val="28"/>
          <w:szCs w:val="28"/>
        </w:rPr>
        <w:t>x</w:t>
      </w:r>
      <w:r w:rsidR="00EE735E" w:rsidRPr="008A10C8">
        <w:rPr>
          <w:sz w:val="28"/>
          <w:szCs w:val="28"/>
        </w:rPr>
        <w:t>ác định khu vực</w:t>
      </w:r>
      <w:bookmarkEnd w:id="0"/>
      <w:r w:rsidR="00BA24AB" w:rsidRPr="008A10C8">
        <w:rPr>
          <w:sz w:val="28"/>
          <w:szCs w:val="28"/>
        </w:rPr>
        <w:t xml:space="preserve">, </w:t>
      </w:r>
      <w:r w:rsidR="00AF5FDF" w:rsidRPr="008A10C8">
        <w:rPr>
          <w:sz w:val="28"/>
          <w:szCs w:val="28"/>
        </w:rPr>
        <w:t xml:space="preserve">vị trí đất </w:t>
      </w:r>
      <w:bookmarkStart w:id="1" w:name="_Hlk163121354"/>
      <w:r w:rsidR="00AF5FDF" w:rsidRPr="008A10C8">
        <w:rPr>
          <w:sz w:val="28"/>
          <w:szCs w:val="28"/>
        </w:rPr>
        <w:t>trong xây dựng bảng giá đất</w:t>
      </w:r>
      <w:bookmarkEnd w:id="1"/>
      <w:r w:rsidR="00BA24AB" w:rsidRPr="008A10C8">
        <w:rPr>
          <w:sz w:val="28"/>
          <w:szCs w:val="28"/>
        </w:rPr>
        <w:t>; đ</w:t>
      </w:r>
      <w:r w:rsidR="002A06D6" w:rsidRPr="008A10C8">
        <w:rPr>
          <w:sz w:val="28"/>
          <w:szCs w:val="28"/>
        </w:rPr>
        <w:t>iều tra, khảo sát, thu thập thông tin</w:t>
      </w:r>
      <w:r w:rsidR="00BA24AB" w:rsidRPr="008A10C8">
        <w:rPr>
          <w:sz w:val="28"/>
          <w:szCs w:val="28"/>
        </w:rPr>
        <w:t>; t</w:t>
      </w:r>
      <w:r w:rsidR="00DE2FB0" w:rsidRPr="008A10C8">
        <w:rPr>
          <w:sz w:val="28"/>
          <w:szCs w:val="28"/>
        </w:rPr>
        <w:t>ổng hợp, hoàn thiện hồ sơ kết quả điều tra, khảo sát, thu thập thông tin</w:t>
      </w:r>
      <w:r w:rsidR="00BA24AB" w:rsidRPr="008A10C8">
        <w:rPr>
          <w:sz w:val="28"/>
          <w:szCs w:val="28"/>
        </w:rPr>
        <w:t xml:space="preserve"> từ cấp</w:t>
      </w:r>
      <w:r w:rsidR="00DE2FB0" w:rsidRPr="008A10C8">
        <w:rPr>
          <w:sz w:val="28"/>
          <w:szCs w:val="28"/>
        </w:rPr>
        <w:t xml:space="preserve"> tại xã</w:t>
      </w:r>
      <w:r w:rsidR="00416EE5" w:rsidRPr="008A10C8">
        <w:rPr>
          <w:sz w:val="28"/>
          <w:szCs w:val="28"/>
        </w:rPr>
        <w:t xml:space="preserve"> đến cấp huyện và cấp tỉnh; </w:t>
      </w:r>
      <w:r w:rsidR="00341899" w:rsidRPr="008A10C8">
        <w:rPr>
          <w:sz w:val="28"/>
          <w:szCs w:val="28"/>
        </w:rPr>
        <w:t>p</w:t>
      </w:r>
      <w:r w:rsidR="00846011" w:rsidRPr="008A10C8">
        <w:rPr>
          <w:sz w:val="28"/>
          <w:szCs w:val="28"/>
        </w:rPr>
        <w:t>hân tích, đánh giá kết quả thực hiện bảng giá đất hiện hành</w:t>
      </w:r>
      <w:r w:rsidR="00341899" w:rsidRPr="008A10C8">
        <w:rPr>
          <w:sz w:val="28"/>
          <w:szCs w:val="28"/>
        </w:rPr>
        <w:t xml:space="preserve">; </w:t>
      </w:r>
      <w:bookmarkStart w:id="2" w:name="_Ref136362401"/>
      <w:r w:rsidR="00341899" w:rsidRPr="008A10C8">
        <w:rPr>
          <w:sz w:val="28"/>
          <w:szCs w:val="28"/>
        </w:rPr>
        <w:t>x</w:t>
      </w:r>
      <w:r w:rsidR="003C2BF1" w:rsidRPr="008A10C8">
        <w:rPr>
          <w:sz w:val="28"/>
          <w:szCs w:val="28"/>
        </w:rPr>
        <w:t>ây dựng dự thảo bảng giá đất theo khu vực, vị trí đất</w:t>
      </w:r>
      <w:bookmarkEnd w:id="2"/>
      <w:r w:rsidR="003C2BF1" w:rsidRPr="008A10C8">
        <w:rPr>
          <w:sz w:val="28"/>
          <w:szCs w:val="28"/>
        </w:rPr>
        <w:t>; dự thảo Báo cáo thuyết minh xây dựng bảng giá đất</w:t>
      </w:r>
      <w:r w:rsidR="00341899" w:rsidRPr="008A10C8">
        <w:rPr>
          <w:sz w:val="28"/>
          <w:szCs w:val="28"/>
        </w:rPr>
        <w:t>.</w:t>
      </w:r>
    </w:p>
    <w:p w14:paraId="4F933F12" w14:textId="3BACF40A" w:rsidR="008863C9" w:rsidRPr="008A10C8" w:rsidRDefault="008863C9" w:rsidP="006A7D63">
      <w:pPr>
        <w:widowControl w:val="0"/>
        <w:tabs>
          <w:tab w:val="left" w:pos="0"/>
        </w:tabs>
        <w:spacing w:before="60" w:line="370" w:lineRule="exact"/>
        <w:ind w:firstLine="709"/>
        <w:jc w:val="both"/>
        <w:rPr>
          <w:bCs/>
          <w:sz w:val="28"/>
          <w:szCs w:val="28"/>
        </w:rPr>
      </w:pPr>
      <w:r w:rsidRPr="008A10C8">
        <w:rPr>
          <w:sz w:val="28"/>
          <w:szCs w:val="28"/>
        </w:rPr>
        <w:t xml:space="preserve">c) Về quy định bảng giá đất </w:t>
      </w:r>
      <w:r w:rsidR="003D5C76" w:rsidRPr="008A10C8">
        <w:rPr>
          <w:bCs/>
          <w:sz w:val="28"/>
          <w:szCs w:val="28"/>
        </w:rPr>
        <w:t>đến từng thửa đất trên cơ sở vùng giá trị, thửa đất chuẩn</w:t>
      </w:r>
    </w:p>
    <w:p w14:paraId="326B1F41" w14:textId="54AE276B" w:rsidR="003A26D9" w:rsidRPr="008A10C8" w:rsidRDefault="008E4108" w:rsidP="006A7D63">
      <w:pPr>
        <w:widowControl w:val="0"/>
        <w:spacing w:before="60" w:line="370" w:lineRule="exact"/>
        <w:ind w:firstLine="709"/>
        <w:jc w:val="both"/>
        <w:rPr>
          <w:sz w:val="28"/>
          <w:szCs w:val="28"/>
        </w:rPr>
      </w:pPr>
      <w:r w:rsidRPr="008A10C8">
        <w:rPr>
          <w:sz w:val="28"/>
          <w:szCs w:val="28"/>
        </w:rPr>
        <w:t>Quy định về đ</w:t>
      </w:r>
      <w:r w:rsidR="00C30F87" w:rsidRPr="008A10C8">
        <w:rPr>
          <w:sz w:val="28"/>
          <w:szCs w:val="28"/>
        </w:rPr>
        <w:t>iều kiện khu vực xây dựng bảng giá đất đến từng thửa đất trên cơ sở vùng giá trị, thửa đất chuẩn</w:t>
      </w:r>
      <w:r w:rsidRPr="008A10C8">
        <w:rPr>
          <w:sz w:val="28"/>
          <w:szCs w:val="28"/>
        </w:rPr>
        <w:t>; đ</w:t>
      </w:r>
      <w:r w:rsidR="00370E95" w:rsidRPr="008A10C8">
        <w:rPr>
          <w:sz w:val="28"/>
          <w:szCs w:val="28"/>
        </w:rPr>
        <w:t>iều tra, khảo sát, thu thập và tổng hợp thông tin</w:t>
      </w:r>
      <w:r w:rsidRPr="008A10C8">
        <w:rPr>
          <w:sz w:val="28"/>
          <w:szCs w:val="28"/>
        </w:rPr>
        <w:t xml:space="preserve">; </w:t>
      </w:r>
      <w:r w:rsidR="009A378E" w:rsidRPr="008A10C8">
        <w:rPr>
          <w:sz w:val="28"/>
          <w:szCs w:val="28"/>
        </w:rPr>
        <w:t>t</w:t>
      </w:r>
      <w:r w:rsidR="007F21CA" w:rsidRPr="008A10C8">
        <w:rPr>
          <w:sz w:val="28"/>
          <w:szCs w:val="28"/>
        </w:rPr>
        <w:t>hiết lập vùng giá trị</w:t>
      </w:r>
      <w:r w:rsidR="009A378E" w:rsidRPr="008A10C8">
        <w:rPr>
          <w:sz w:val="28"/>
          <w:szCs w:val="28"/>
        </w:rPr>
        <w:t>; l</w:t>
      </w:r>
      <w:r w:rsidR="00F80FEC" w:rsidRPr="008A10C8">
        <w:rPr>
          <w:sz w:val="28"/>
          <w:szCs w:val="28"/>
        </w:rPr>
        <w:t>ựa chọn thửa đất chuẩn và xác định giá cho thửa đất chuẩn</w:t>
      </w:r>
      <w:r w:rsidR="009A378E" w:rsidRPr="008A10C8">
        <w:rPr>
          <w:sz w:val="28"/>
          <w:szCs w:val="28"/>
        </w:rPr>
        <w:t>; l</w:t>
      </w:r>
      <w:r w:rsidR="00BA247C" w:rsidRPr="008A10C8">
        <w:rPr>
          <w:sz w:val="28"/>
          <w:szCs w:val="28"/>
        </w:rPr>
        <w:t>ập bảng tỷ lệ so sánh</w:t>
      </w:r>
      <w:r w:rsidR="009A378E" w:rsidRPr="008A10C8">
        <w:rPr>
          <w:sz w:val="28"/>
          <w:szCs w:val="28"/>
        </w:rPr>
        <w:t>; x</w:t>
      </w:r>
      <w:r w:rsidR="003A26D9" w:rsidRPr="008A10C8">
        <w:rPr>
          <w:sz w:val="28"/>
          <w:szCs w:val="28"/>
        </w:rPr>
        <w:t>ây dựng dự thảo bảng giá đất đến từng thửa đất theo vùng giá trị, thửa đất chuẩn</w:t>
      </w:r>
      <w:r w:rsidR="00C44D5B" w:rsidRPr="008A10C8">
        <w:rPr>
          <w:sz w:val="28"/>
          <w:szCs w:val="28"/>
        </w:rPr>
        <w:t>.</w:t>
      </w:r>
    </w:p>
    <w:p w14:paraId="6712ECC7" w14:textId="4A41E3D0" w:rsidR="00C44D5B" w:rsidRPr="008A10C8" w:rsidRDefault="002A4CC7" w:rsidP="006A7D63">
      <w:pPr>
        <w:widowControl w:val="0"/>
        <w:spacing w:before="60" w:line="370" w:lineRule="exact"/>
        <w:ind w:firstLine="709"/>
        <w:jc w:val="both"/>
        <w:rPr>
          <w:sz w:val="28"/>
          <w:szCs w:val="28"/>
        </w:rPr>
      </w:pPr>
      <w:r w:rsidRPr="008A10C8">
        <w:rPr>
          <w:sz w:val="28"/>
          <w:szCs w:val="28"/>
        </w:rPr>
        <w:t>d) Về thẩm định bảng giá đất</w:t>
      </w:r>
    </w:p>
    <w:p w14:paraId="7EE8AE77" w14:textId="10F5B5EB" w:rsidR="008F686A" w:rsidRPr="008A10C8" w:rsidRDefault="00E739F1" w:rsidP="006A7D63">
      <w:pPr>
        <w:widowControl w:val="0"/>
        <w:spacing w:before="60" w:line="370" w:lineRule="exact"/>
        <w:ind w:firstLine="709"/>
        <w:jc w:val="both"/>
        <w:rPr>
          <w:sz w:val="28"/>
          <w:szCs w:val="28"/>
        </w:rPr>
      </w:pPr>
      <w:r w:rsidRPr="008A10C8">
        <w:rPr>
          <w:sz w:val="28"/>
          <w:szCs w:val="28"/>
        </w:rPr>
        <w:t>Quy định về việc t</w:t>
      </w:r>
      <w:r w:rsidR="001F6F86" w:rsidRPr="008A10C8">
        <w:rPr>
          <w:sz w:val="28"/>
          <w:szCs w:val="28"/>
        </w:rPr>
        <w:t>hành lập Hội đồng thẩm định bảng giá đất</w:t>
      </w:r>
      <w:r w:rsidRPr="008A10C8">
        <w:rPr>
          <w:sz w:val="28"/>
          <w:szCs w:val="28"/>
        </w:rPr>
        <w:t xml:space="preserve">, </w:t>
      </w:r>
      <w:bookmarkStart w:id="3" w:name="dieu_38"/>
      <w:bookmarkStart w:id="4" w:name="_Ref136785462"/>
      <w:r w:rsidRPr="008A10C8">
        <w:rPr>
          <w:sz w:val="28"/>
          <w:szCs w:val="28"/>
        </w:rPr>
        <w:t>n</w:t>
      </w:r>
      <w:r w:rsidR="00305382" w:rsidRPr="008A10C8">
        <w:rPr>
          <w:sz w:val="28"/>
          <w:szCs w:val="28"/>
        </w:rPr>
        <w:t xml:space="preserve">guyên tắc hoạt động của Hội đồng thẩm định </w:t>
      </w:r>
      <w:bookmarkEnd w:id="3"/>
      <w:r w:rsidR="00305382" w:rsidRPr="008A10C8">
        <w:rPr>
          <w:sz w:val="28"/>
          <w:szCs w:val="28"/>
        </w:rPr>
        <w:t>bảng giá đất</w:t>
      </w:r>
      <w:bookmarkEnd w:id="4"/>
      <w:r w:rsidRPr="008A10C8">
        <w:rPr>
          <w:sz w:val="28"/>
          <w:szCs w:val="28"/>
        </w:rPr>
        <w:t xml:space="preserve">; </w:t>
      </w:r>
      <w:bookmarkStart w:id="5" w:name="dieu_33"/>
      <w:bookmarkStart w:id="6" w:name="_Ref136785346"/>
      <w:r w:rsidRPr="008A10C8">
        <w:rPr>
          <w:sz w:val="28"/>
          <w:szCs w:val="28"/>
        </w:rPr>
        <w:t>t</w:t>
      </w:r>
      <w:r w:rsidR="00C65F51" w:rsidRPr="008A10C8">
        <w:rPr>
          <w:sz w:val="28"/>
          <w:szCs w:val="28"/>
        </w:rPr>
        <w:t xml:space="preserve">rách nhiệm, quyền hạn của Chủ tịch Hội đồng thẩm định bảng giá đất và các thành viên của Hội đồng thẩm định </w:t>
      </w:r>
      <w:bookmarkEnd w:id="5"/>
      <w:r w:rsidR="00C65F51" w:rsidRPr="008A10C8">
        <w:rPr>
          <w:sz w:val="28"/>
          <w:szCs w:val="28"/>
        </w:rPr>
        <w:t>bảng giá đất</w:t>
      </w:r>
      <w:bookmarkEnd w:id="6"/>
      <w:r w:rsidR="0070749D" w:rsidRPr="008A10C8">
        <w:rPr>
          <w:sz w:val="28"/>
          <w:szCs w:val="28"/>
        </w:rPr>
        <w:t xml:space="preserve">; </w:t>
      </w:r>
      <w:bookmarkStart w:id="7" w:name="dieu_34"/>
      <w:bookmarkStart w:id="8" w:name="_Ref136785410"/>
      <w:r w:rsidR="0070749D" w:rsidRPr="008A10C8">
        <w:rPr>
          <w:sz w:val="28"/>
          <w:szCs w:val="28"/>
        </w:rPr>
        <w:t>t</w:t>
      </w:r>
      <w:r w:rsidR="008F686A" w:rsidRPr="008A10C8">
        <w:rPr>
          <w:sz w:val="28"/>
          <w:szCs w:val="28"/>
        </w:rPr>
        <w:t xml:space="preserve">rách nhiệm và quyền hạn của cơ quan thường trực Hội đồng thẩm định </w:t>
      </w:r>
      <w:bookmarkEnd w:id="7"/>
      <w:r w:rsidR="008F686A" w:rsidRPr="008A10C8">
        <w:rPr>
          <w:sz w:val="28"/>
          <w:szCs w:val="28"/>
        </w:rPr>
        <w:t>bảng giá đất</w:t>
      </w:r>
      <w:bookmarkEnd w:id="8"/>
      <w:r w:rsidR="0070749D" w:rsidRPr="008A10C8">
        <w:rPr>
          <w:sz w:val="28"/>
          <w:szCs w:val="28"/>
        </w:rPr>
        <w:t>.</w:t>
      </w:r>
    </w:p>
    <w:p w14:paraId="09D3DB34" w14:textId="6CE7E1BA" w:rsidR="0003580C" w:rsidRPr="008A10C8" w:rsidRDefault="0003580C" w:rsidP="006A7D63">
      <w:pPr>
        <w:widowControl w:val="0"/>
        <w:tabs>
          <w:tab w:val="left" w:pos="0"/>
        </w:tabs>
        <w:spacing w:before="60" w:line="370" w:lineRule="exact"/>
        <w:ind w:firstLine="709"/>
        <w:jc w:val="both"/>
        <w:rPr>
          <w:bCs/>
          <w:sz w:val="28"/>
          <w:szCs w:val="28"/>
        </w:rPr>
      </w:pPr>
      <w:r w:rsidRPr="008A10C8">
        <w:rPr>
          <w:bCs/>
          <w:sz w:val="28"/>
          <w:szCs w:val="28"/>
        </w:rPr>
        <w:t>2.2.4. Chương IV. Định giá đất cụ thể</w:t>
      </w:r>
      <w:r w:rsidR="009A2097" w:rsidRPr="008A10C8">
        <w:rPr>
          <w:rStyle w:val="ThamchiuCcchu"/>
          <w:bCs/>
          <w:sz w:val="28"/>
          <w:szCs w:val="28"/>
        </w:rPr>
        <w:footnoteReference w:id="5"/>
      </w:r>
    </w:p>
    <w:p w14:paraId="74845DAE" w14:textId="261C6C17" w:rsidR="00BB0EF3" w:rsidRPr="008A10C8" w:rsidRDefault="00656273" w:rsidP="006A7D63">
      <w:pPr>
        <w:widowControl w:val="0"/>
        <w:spacing w:before="60" w:line="370" w:lineRule="exact"/>
        <w:ind w:firstLine="709"/>
        <w:jc w:val="both"/>
        <w:rPr>
          <w:sz w:val="28"/>
          <w:szCs w:val="28"/>
        </w:rPr>
      </w:pPr>
      <w:r w:rsidRPr="008A10C8">
        <w:rPr>
          <w:sz w:val="28"/>
          <w:szCs w:val="28"/>
        </w:rPr>
        <w:t>Quy định về c</w:t>
      </w:r>
      <w:r w:rsidR="00670B72" w:rsidRPr="008A10C8">
        <w:rPr>
          <w:sz w:val="28"/>
          <w:szCs w:val="28"/>
        </w:rPr>
        <w:t>ăn cứ</w:t>
      </w:r>
      <w:r w:rsidRPr="008A10C8">
        <w:rPr>
          <w:sz w:val="28"/>
          <w:szCs w:val="28"/>
        </w:rPr>
        <w:t>, nội dung</w:t>
      </w:r>
      <w:r w:rsidR="002651E4" w:rsidRPr="008A10C8">
        <w:rPr>
          <w:sz w:val="28"/>
          <w:szCs w:val="28"/>
        </w:rPr>
        <w:t xml:space="preserve"> </w:t>
      </w:r>
      <w:r w:rsidR="00670B72" w:rsidRPr="008A10C8">
        <w:rPr>
          <w:sz w:val="28"/>
          <w:szCs w:val="28"/>
        </w:rPr>
        <w:t>định giá đất cụ thể</w:t>
      </w:r>
      <w:r w:rsidR="002651E4" w:rsidRPr="008A10C8">
        <w:rPr>
          <w:sz w:val="28"/>
          <w:szCs w:val="28"/>
        </w:rPr>
        <w:t xml:space="preserve">; </w:t>
      </w:r>
      <w:bookmarkStart w:id="9" w:name="_Ref154762914"/>
      <w:bookmarkStart w:id="10" w:name="_Ref133336313"/>
      <w:r w:rsidR="002651E4" w:rsidRPr="008A10C8">
        <w:rPr>
          <w:sz w:val="28"/>
          <w:szCs w:val="28"/>
        </w:rPr>
        <w:t>t</w:t>
      </w:r>
      <w:r w:rsidR="008D5241" w:rsidRPr="008A10C8">
        <w:rPr>
          <w:sz w:val="28"/>
          <w:szCs w:val="28"/>
        </w:rPr>
        <w:t>rình tự, thủ tục xác định giá đất cụ thể</w:t>
      </w:r>
      <w:bookmarkEnd w:id="9"/>
      <w:bookmarkEnd w:id="10"/>
      <w:r w:rsidR="001E18CA" w:rsidRPr="008A10C8">
        <w:rPr>
          <w:sz w:val="28"/>
          <w:szCs w:val="28"/>
        </w:rPr>
        <w:t xml:space="preserve">, trong đó </w:t>
      </w:r>
      <w:r w:rsidR="0050651E" w:rsidRPr="008A10C8">
        <w:rPr>
          <w:sz w:val="28"/>
          <w:szCs w:val="28"/>
        </w:rPr>
        <w:t>tách riêng trình tự xác định giá đất cụ thể theo quy định tại điểm e khoản 1 Điều 160 Luật Đất đai</w:t>
      </w:r>
      <w:r w:rsidR="002651E4" w:rsidRPr="008A10C8">
        <w:rPr>
          <w:sz w:val="28"/>
          <w:szCs w:val="28"/>
        </w:rPr>
        <w:t>; c</w:t>
      </w:r>
      <w:r w:rsidR="009C3928" w:rsidRPr="008A10C8">
        <w:rPr>
          <w:sz w:val="28"/>
          <w:szCs w:val="28"/>
        </w:rPr>
        <w:t>huẩn bị hồ sơ định giá đất cụ thể</w:t>
      </w:r>
      <w:r w:rsidR="002651E4" w:rsidRPr="008A10C8">
        <w:rPr>
          <w:sz w:val="28"/>
          <w:szCs w:val="28"/>
        </w:rPr>
        <w:t>; l</w:t>
      </w:r>
      <w:r w:rsidR="008C47FD" w:rsidRPr="008A10C8">
        <w:rPr>
          <w:sz w:val="28"/>
          <w:szCs w:val="28"/>
        </w:rPr>
        <w:t>ựa chọn tổ chức tư vấn định giá đất cụ thể</w:t>
      </w:r>
      <w:r w:rsidR="002651E4" w:rsidRPr="008A10C8">
        <w:rPr>
          <w:sz w:val="28"/>
          <w:szCs w:val="28"/>
        </w:rPr>
        <w:t>; t</w:t>
      </w:r>
      <w:r w:rsidR="00E27C55" w:rsidRPr="008A10C8">
        <w:rPr>
          <w:sz w:val="28"/>
          <w:szCs w:val="28"/>
        </w:rPr>
        <w:t xml:space="preserve">hu thập, tổng hợp, phân tích thông tin về thửa </w:t>
      </w:r>
      <w:r w:rsidR="00E27C55" w:rsidRPr="008A10C8">
        <w:rPr>
          <w:rFonts w:hint="eastAsia"/>
          <w:sz w:val="28"/>
          <w:szCs w:val="28"/>
        </w:rPr>
        <w:t>đ</w:t>
      </w:r>
      <w:r w:rsidR="00E27C55" w:rsidRPr="008A10C8">
        <w:rPr>
          <w:sz w:val="28"/>
          <w:szCs w:val="28"/>
        </w:rPr>
        <w:t xml:space="preserve">ất, thông tin đầu vào </w:t>
      </w:r>
      <w:r w:rsidR="00E27C55" w:rsidRPr="008A10C8">
        <w:rPr>
          <w:rFonts w:hint="eastAsia"/>
          <w:sz w:val="28"/>
          <w:szCs w:val="28"/>
        </w:rPr>
        <w:t>đ</w:t>
      </w:r>
      <w:r w:rsidR="00E27C55" w:rsidRPr="008A10C8">
        <w:rPr>
          <w:sz w:val="28"/>
          <w:szCs w:val="28"/>
        </w:rPr>
        <w:t>ể áp dụng ph</w:t>
      </w:r>
      <w:r w:rsidR="00E27C55" w:rsidRPr="008A10C8">
        <w:rPr>
          <w:rFonts w:hint="eastAsia"/>
          <w:sz w:val="28"/>
          <w:szCs w:val="28"/>
        </w:rPr>
        <w:t>ươ</w:t>
      </w:r>
      <w:r w:rsidR="00E27C55" w:rsidRPr="008A10C8">
        <w:rPr>
          <w:sz w:val="28"/>
          <w:szCs w:val="28"/>
        </w:rPr>
        <w:t xml:space="preserve">ng pháp </w:t>
      </w:r>
      <w:r w:rsidR="00E27C55" w:rsidRPr="008A10C8">
        <w:rPr>
          <w:rFonts w:hint="eastAsia"/>
          <w:sz w:val="28"/>
          <w:szCs w:val="28"/>
        </w:rPr>
        <w:t>đ</w:t>
      </w:r>
      <w:r w:rsidR="00E27C55" w:rsidRPr="008A10C8">
        <w:rPr>
          <w:sz w:val="28"/>
          <w:szCs w:val="28"/>
        </w:rPr>
        <w:t xml:space="preserve">ịnh giá </w:t>
      </w:r>
      <w:r w:rsidR="00E27C55" w:rsidRPr="008A10C8">
        <w:rPr>
          <w:rFonts w:hint="eastAsia"/>
          <w:sz w:val="28"/>
          <w:szCs w:val="28"/>
        </w:rPr>
        <w:t>đ</w:t>
      </w:r>
      <w:r w:rsidR="00E27C55" w:rsidRPr="008A10C8">
        <w:rPr>
          <w:sz w:val="28"/>
          <w:szCs w:val="28"/>
        </w:rPr>
        <w:t>ất</w:t>
      </w:r>
      <w:r w:rsidR="002651E4" w:rsidRPr="008A10C8">
        <w:rPr>
          <w:sz w:val="28"/>
          <w:szCs w:val="28"/>
        </w:rPr>
        <w:t>; t</w:t>
      </w:r>
      <w:r w:rsidR="0018388C" w:rsidRPr="008A10C8">
        <w:rPr>
          <w:sz w:val="28"/>
          <w:szCs w:val="28"/>
        </w:rPr>
        <w:t>hành lập Hội đồng thẩm định giá đất cụ thể</w:t>
      </w:r>
      <w:r w:rsidR="002651E4" w:rsidRPr="008A10C8">
        <w:rPr>
          <w:sz w:val="28"/>
          <w:szCs w:val="28"/>
        </w:rPr>
        <w:t>; n</w:t>
      </w:r>
      <w:r w:rsidR="001C1829" w:rsidRPr="008A10C8">
        <w:rPr>
          <w:sz w:val="28"/>
          <w:szCs w:val="28"/>
        </w:rPr>
        <w:t>guyên tắc hoạt động của Hội đồng thẩm định giá đất cụ thể</w:t>
      </w:r>
      <w:r w:rsidR="002651E4" w:rsidRPr="008A10C8">
        <w:rPr>
          <w:sz w:val="28"/>
          <w:szCs w:val="28"/>
        </w:rPr>
        <w:t>; t</w:t>
      </w:r>
      <w:r w:rsidR="00977937" w:rsidRPr="008A10C8">
        <w:rPr>
          <w:sz w:val="28"/>
          <w:szCs w:val="28"/>
        </w:rPr>
        <w:t xml:space="preserve">rình tự hoạt </w:t>
      </w:r>
      <w:r w:rsidR="00977937" w:rsidRPr="008A10C8">
        <w:rPr>
          <w:rFonts w:hint="eastAsia"/>
          <w:sz w:val="28"/>
          <w:szCs w:val="28"/>
        </w:rPr>
        <w:t>đ</w:t>
      </w:r>
      <w:r w:rsidR="00977937" w:rsidRPr="008A10C8">
        <w:rPr>
          <w:sz w:val="28"/>
          <w:szCs w:val="28"/>
        </w:rPr>
        <w:t xml:space="preserve">ộng của Hội </w:t>
      </w:r>
      <w:r w:rsidR="00977937" w:rsidRPr="008A10C8">
        <w:rPr>
          <w:rFonts w:hint="eastAsia"/>
          <w:sz w:val="28"/>
          <w:szCs w:val="28"/>
        </w:rPr>
        <w:t>đ</w:t>
      </w:r>
      <w:r w:rsidR="00977937" w:rsidRPr="008A10C8">
        <w:rPr>
          <w:sz w:val="28"/>
          <w:szCs w:val="28"/>
        </w:rPr>
        <w:t xml:space="preserve">ồng thẩm </w:t>
      </w:r>
      <w:r w:rsidR="00977937" w:rsidRPr="008A10C8">
        <w:rPr>
          <w:rFonts w:hint="eastAsia"/>
          <w:sz w:val="28"/>
          <w:szCs w:val="28"/>
        </w:rPr>
        <w:t>đ</w:t>
      </w:r>
      <w:r w:rsidR="00977937" w:rsidRPr="008A10C8">
        <w:rPr>
          <w:sz w:val="28"/>
          <w:szCs w:val="28"/>
        </w:rPr>
        <w:t xml:space="preserve">ịnh giá </w:t>
      </w:r>
      <w:r w:rsidR="00977937" w:rsidRPr="008A10C8">
        <w:rPr>
          <w:rFonts w:hint="eastAsia"/>
          <w:sz w:val="28"/>
          <w:szCs w:val="28"/>
        </w:rPr>
        <w:t>đ</w:t>
      </w:r>
      <w:r w:rsidR="00977937" w:rsidRPr="008A10C8">
        <w:rPr>
          <w:sz w:val="28"/>
          <w:szCs w:val="28"/>
        </w:rPr>
        <w:t>ất cụ thể</w:t>
      </w:r>
      <w:r w:rsidR="002651E4" w:rsidRPr="008A10C8">
        <w:rPr>
          <w:sz w:val="28"/>
          <w:szCs w:val="28"/>
        </w:rPr>
        <w:t>; n</w:t>
      </w:r>
      <w:r w:rsidR="000438C9" w:rsidRPr="008A10C8">
        <w:rPr>
          <w:sz w:val="28"/>
          <w:szCs w:val="28"/>
        </w:rPr>
        <w:t>ội dung thẩm định giá đất cụ thể</w:t>
      </w:r>
      <w:r w:rsidR="002651E4" w:rsidRPr="008A10C8">
        <w:rPr>
          <w:sz w:val="28"/>
          <w:szCs w:val="28"/>
        </w:rPr>
        <w:t xml:space="preserve">; </w:t>
      </w:r>
      <w:bookmarkStart w:id="11" w:name="_Hlk163100510"/>
      <w:r w:rsidR="002651E4" w:rsidRPr="008A10C8">
        <w:rPr>
          <w:sz w:val="28"/>
          <w:szCs w:val="28"/>
        </w:rPr>
        <w:t>t</w:t>
      </w:r>
      <w:r w:rsidR="00C63F8A" w:rsidRPr="008A10C8">
        <w:rPr>
          <w:sz w:val="28"/>
          <w:szCs w:val="28"/>
        </w:rPr>
        <w:t>rách nhiệm, quyền hạn của Chủ tịch Hội đồng thẩm định giá đất cụ thể, các thành viên của Hội đồng thẩm định giá đất cụ thể, cơ quan thường trực Hội đồng thẩm định giá đất cụ thể</w:t>
      </w:r>
      <w:r w:rsidR="002651E4" w:rsidRPr="008A10C8">
        <w:rPr>
          <w:sz w:val="28"/>
          <w:szCs w:val="28"/>
        </w:rPr>
        <w:t xml:space="preserve">; </w:t>
      </w:r>
      <w:bookmarkEnd w:id="11"/>
      <w:r w:rsidR="002651E4" w:rsidRPr="008A10C8">
        <w:rPr>
          <w:sz w:val="28"/>
          <w:szCs w:val="28"/>
        </w:rPr>
        <w:t>việc h</w:t>
      </w:r>
      <w:r w:rsidR="00BB0EF3" w:rsidRPr="008A10C8">
        <w:rPr>
          <w:sz w:val="28"/>
          <w:szCs w:val="28"/>
        </w:rPr>
        <w:t>oàn thiện dự thảo ph</w:t>
      </w:r>
      <w:r w:rsidR="00BB0EF3" w:rsidRPr="008A10C8">
        <w:rPr>
          <w:rFonts w:hint="eastAsia"/>
          <w:sz w:val="28"/>
          <w:szCs w:val="28"/>
        </w:rPr>
        <w:t>ươ</w:t>
      </w:r>
      <w:r w:rsidR="00BB0EF3" w:rsidRPr="008A10C8">
        <w:rPr>
          <w:sz w:val="28"/>
          <w:szCs w:val="28"/>
        </w:rPr>
        <w:t xml:space="preserve">ng án giá </w:t>
      </w:r>
      <w:r w:rsidR="00BB0EF3" w:rsidRPr="008A10C8">
        <w:rPr>
          <w:rFonts w:hint="eastAsia"/>
          <w:sz w:val="28"/>
          <w:szCs w:val="28"/>
        </w:rPr>
        <w:t>đ</w:t>
      </w:r>
      <w:r w:rsidR="00BB0EF3" w:rsidRPr="008A10C8">
        <w:rPr>
          <w:sz w:val="28"/>
          <w:szCs w:val="28"/>
        </w:rPr>
        <w:t xml:space="preserve">ất, trình Chủ tịch Ủy ban nhân dân cấp có thẩm quyền quyết </w:t>
      </w:r>
      <w:r w:rsidR="00BB0EF3" w:rsidRPr="008A10C8">
        <w:rPr>
          <w:rFonts w:hint="eastAsia"/>
          <w:sz w:val="28"/>
          <w:szCs w:val="28"/>
        </w:rPr>
        <w:t>đ</w:t>
      </w:r>
      <w:r w:rsidR="00BB0EF3" w:rsidRPr="008A10C8">
        <w:rPr>
          <w:sz w:val="28"/>
          <w:szCs w:val="28"/>
        </w:rPr>
        <w:t xml:space="preserve">ịnh giá </w:t>
      </w:r>
      <w:r w:rsidR="00BB0EF3" w:rsidRPr="008A10C8">
        <w:rPr>
          <w:rFonts w:hint="eastAsia"/>
          <w:sz w:val="28"/>
          <w:szCs w:val="28"/>
        </w:rPr>
        <w:t>đ</w:t>
      </w:r>
      <w:r w:rsidR="00BB0EF3" w:rsidRPr="008A10C8">
        <w:rPr>
          <w:sz w:val="28"/>
          <w:szCs w:val="28"/>
        </w:rPr>
        <w:t>ất</w:t>
      </w:r>
      <w:r w:rsidR="000B0FDC" w:rsidRPr="008A10C8">
        <w:rPr>
          <w:sz w:val="28"/>
          <w:szCs w:val="28"/>
        </w:rPr>
        <w:t>.</w:t>
      </w:r>
    </w:p>
    <w:p w14:paraId="212DAE71" w14:textId="70271604" w:rsidR="0003580C" w:rsidRPr="008A10C8" w:rsidRDefault="0003580C" w:rsidP="006A7D63">
      <w:pPr>
        <w:widowControl w:val="0"/>
        <w:tabs>
          <w:tab w:val="left" w:pos="0"/>
        </w:tabs>
        <w:spacing w:before="60" w:line="370" w:lineRule="exact"/>
        <w:ind w:firstLine="709"/>
        <w:jc w:val="both"/>
        <w:rPr>
          <w:bCs/>
          <w:sz w:val="28"/>
          <w:szCs w:val="28"/>
        </w:rPr>
      </w:pPr>
      <w:r w:rsidRPr="008A10C8">
        <w:rPr>
          <w:bCs/>
          <w:sz w:val="28"/>
          <w:szCs w:val="28"/>
        </w:rPr>
        <w:t xml:space="preserve">2.2.5. </w:t>
      </w:r>
      <w:r w:rsidR="00F10181" w:rsidRPr="008A10C8">
        <w:rPr>
          <w:bCs/>
          <w:sz w:val="28"/>
          <w:szCs w:val="28"/>
        </w:rPr>
        <w:t>Chương V. Tư vấn xác định giá đất</w:t>
      </w:r>
      <w:r w:rsidR="007317C9" w:rsidRPr="008A10C8">
        <w:rPr>
          <w:rStyle w:val="ThamchiuCcchu"/>
          <w:bCs/>
          <w:sz w:val="28"/>
          <w:szCs w:val="28"/>
        </w:rPr>
        <w:footnoteReference w:id="6"/>
      </w:r>
    </w:p>
    <w:p w14:paraId="3D54D48E" w14:textId="0312D9BE" w:rsidR="009E0CA9" w:rsidRPr="008A10C8" w:rsidRDefault="000B0FDC" w:rsidP="006A7D63">
      <w:pPr>
        <w:widowControl w:val="0"/>
        <w:tabs>
          <w:tab w:val="left" w:pos="0"/>
        </w:tabs>
        <w:spacing w:before="60" w:line="370" w:lineRule="exact"/>
        <w:ind w:firstLine="709"/>
        <w:jc w:val="both"/>
        <w:rPr>
          <w:bCs/>
          <w:spacing w:val="-2"/>
          <w:sz w:val="28"/>
          <w:szCs w:val="28"/>
        </w:rPr>
      </w:pPr>
      <w:bookmarkStart w:id="12" w:name="dieu_19"/>
      <w:r w:rsidRPr="008A10C8">
        <w:rPr>
          <w:spacing w:val="-2"/>
          <w:sz w:val="28"/>
          <w:szCs w:val="28"/>
        </w:rPr>
        <w:t>Quy định về n</w:t>
      </w:r>
      <w:r w:rsidR="00D013A5" w:rsidRPr="008A10C8">
        <w:rPr>
          <w:bCs/>
          <w:spacing w:val="-2"/>
          <w:sz w:val="28"/>
          <w:szCs w:val="28"/>
        </w:rPr>
        <w:t>guyên tắc hoạt động tư vấn xác định giá đất</w:t>
      </w:r>
      <w:bookmarkEnd w:id="12"/>
      <w:r w:rsidR="0071501A" w:rsidRPr="008A10C8">
        <w:rPr>
          <w:bCs/>
          <w:spacing w:val="-2"/>
          <w:sz w:val="28"/>
          <w:szCs w:val="28"/>
        </w:rPr>
        <w:t>,</w:t>
      </w:r>
      <w:r w:rsidRPr="008A10C8">
        <w:rPr>
          <w:bCs/>
          <w:spacing w:val="-2"/>
          <w:sz w:val="28"/>
          <w:szCs w:val="28"/>
        </w:rPr>
        <w:t xml:space="preserve"> </w:t>
      </w:r>
      <w:bookmarkStart w:id="13" w:name="dieu_20"/>
      <w:r w:rsidRPr="008A10C8">
        <w:rPr>
          <w:bCs/>
          <w:spacing w:val="-2"/>
          <w:sz w:val="28"/>
          <w:szCs w:val="28"/>
        </w:rPr>
        <w:t>đ</w:t>
      </w:r>
      <w:r w:rsidR="00D85E5A" w:rsidRPr="008A10C8">
        <w:rPr>
          <w:bCs/>
          <w:spacing w:val="-2"/>
          <w:sz w:val="28"/>
          <w:szCs w:val="28"/>
        </w:rPr>
        <w:t>iều kiện của cá nhân hành nghề tư vấn xác định giá đất</w:t>
      </w:r>
      <w:bookmarkEnd w:id="13"/>
      <w:r w:rsidR="0071501A" w:rsidRPr="008A10C8">
        <w:rPr>
          <w:bCs/>
          <w:spacing w:val="-2"/>
          <w:sz w:val="28"/>
          <w:szCs w:val="28"/>
        </w:rPr>
        <w:t>,</w:t>
      </w:r>
      <w:r w:rsidR="00AA5B64" w:rsidRPr="008A10C8">
        <w:rPr>
          <w:bCs/>
          <w:spacing w:val="-2"/>
          <w:sz w:val="28"/>
          <w:szCs w:val="28"/>
        </w:rPr>
        <w:t xml:space="preserve"> </w:t>
      </w:r>
      <w:r w:rsidR="0071501A" w:rsidRPr="008A10C8">
        <w:rPr>
          <w:bCs/>
          <w:spacing w:val="-2"/>
          <w:sz w:val="28"/>
          <w:szCs w:val="28"/>
        </w:rPr>
        <w:t>đăng ký hành nghề tư vấn xác định giá đất, y</w:t>
      </w:r>
      <w:r w:rsidR="00AA5B64" w:rsidRPr="008A10C8">
        <w:rPr>
          <w:bCs/>
          <w:spacing w:val="-2"/>
          <w:sz w:val="28"/>
          <w:szCs w:val="28"/>
        </w:rPr>
        <w:t>êu cầu và điều kiện của các cơ sở đào tạo bồi dưỡng kiến thức về định giá đất</w:t>
      </w:r>
      <w:r w:rsidRPr="008A10C8">
        <w:rPr>
          <w:bCs/>
          <w:spacing w:val="-2"/>
          <w:sz w:val="28"/>
          <w:szCs w:val="28"/>
        </w:rPr>
        <w:t>.</w:t>
      </w:r>
    </w:p>
    <w:p w14:paraId="04A265B6" w14:textId="14483BF1" w:rsidR="000A181D" w:rsidRPr="008A10C8" w:rsidRDefault="000A181D" w:rsidP="006A7D63">
      <w:pPr>
        <w:widowControl w:val="0"/>
        <w:tabs>
          <w:tab w:val="left" w:pos="0"/>
        </w:tabs>
        <w:spacing w:before="60" w:line="370" w:lineRule="exact"/>
        <w:ind w:firstLine="709"/>
        <w:jc w:val="both"/>
        <w:rPr>
          <w:bCs/>
          <w:sz w:val="28"/>
          <w:szCs w:val="28"/>
        </w:rPr>
      </w:pPr>
      <w:r w:rsidRPr="008A10C8">
        <w:rPr>
          <w:bCs/>
          <w:sz w:val="28"/>
          <w:szCs w:val="28"/>
        </w:rPr>
        <w:t>2.2.6. Chương VI. Điều khoản thi hành</w:t>
      </w:r>
    </w:p>
    <w:p w14:paraId="59DD4DFF" w14:textId="0B832144" w:rsidR="00DA6E98" w:rsidRPr="008A10C8" w:rsidRDefault="00777580" w:rsidP="006A7D63">
      <w:pPr>
        <w:widowControl w:val="0"/>
        <w:spacing w:before="60" w:line="370" w:lineRule="exact"/>
        <w:ind w:firstLine="709"/>
        <w:jc w:val="both"/>
        <w:rPr>
          <w:sz w:val="28"/>
          <w:szCs w:val="28"/>
        </w:rPr>
      </w:pPr>
      <w:r w:rsidRPr="008A10C8">
        <w:rPr>
          <w:bCs/>
          <w:sz w:val="28"/>
          <w:szCs w:val="28"/>
        </w:rPr>
        <w:t xml:space="preserve">- </w:t>
      </w:r>
      <w:r w:rsidR="00F471C7" w:rsidRPr="008A10C8">
        <w:rPr>
          <w:bCs/>
          <w:sz w:val="28"/>
          <w:szCs w:val="28"/>
        </w:rPr>
        <w:t>Quy định t</w:t>
      </w:r>
      <w:r w:rsidR="00FD34A9" w:rsidRPr="008A10C8">
        <w:rPr>
          <w:bCs/>
          <w:sz w:val="28"/>
          <w:szCs w:val="28"/>
        </w:rPr>
        <w:t>rách nhiệm của các Bộ</w:t>
      </w:r>
      <w:r w:rsidR="00B22D4F" w:rsidRPr="008A10C8">
        <w:rPr>
          <w:bCs/>
          <w:sz w:val="28"/>
          <w:szCs w:val="28"/>
        </w:rPr>
        <w:t xml:space="preserve"> Tài nguyên và Môi trường, Tài chính, Ủy ban nhân dân cấp tỉnh, Chủ tịch Ủy ban nhân dân cấp tỉnh, cấp huyện</w:t>
      </w:r>
      <w:r w:rsidR="009D3F49" w:rsidRPr="008A10C8">
        <w:rPr>
          <w:bCs/>
          <w:sz w:val="28"/>
          <w:szCs w:val="28"/>
        </w:rPr>
        <w:t>, người có thẩm quyền quyết định giá đất cụ thể</w:t>
      </w:r>
      <w:r w:rsidR="004E650E" w:rsidRPr="008A10C8">
        <w:rPr>
          <w:bCs/>
          <w:sz w:val="28"/>
          <w:szCs w:val="28"/>
        </w:rPr>
        <w:t>;</w:t>
      </w:r>
      <w:r w:rsidRPr="008A10C8">
        <w:rPr>
          <w:bCs/>
          <w:sz w:val="28"/>
          <w:szCs w:val="28"/>
        </w:rPr>
        <w:t xml:space="preserve"> </w:t>
      </w:r>
      <w:r w:rsidR="00DA6E98" w:rsidRPr="008A10C8">
        <w:rPr>
          <w:sz w:val="28"/>
          <w:szCs w:val="28"/>
        </w:rPr>
        <w:t xml:space="preserve">kinh phí </w:t>
      </w:r>
      <w:r w:rsidR="00DA6E98" w:rsidRPr="008A10C8">
        <w:rPr>
          <w:rFonts w:hint="eastAsia"/>
          <w:sz w:val="28"/>
          <w:szCs w:val="28"/>
        </w:rPr>
        <w:t>đ</w:t>
      </w:r>
      <w:r w:rsidR="00DA6E98" w:rsidRPr="008A10C8">
        <w:rPr>
          <w:sz w:val="28"/>
          <w:szCs w:val="28"/>
        </w:rPr>
        <w:t xml:space="preserve">ể tổ chức xây dựng, </w:t>
      </w:r>
      <w:r w:rsidR="00DA6E98" w:rsidRPr="008A10C8">
        <w:rPr>
          <w:rFonts w:hint="eastAsia"/>
          <w:sz w:val="28"/>
          <w:szCs w:val="28"/>
        </w:rPr>
        <w:t>đ</w:t>
      </w:r>
      <w:r w:rsidR="00DA6E98" w:rsidRPr="008A10C8">
        <w:rPr>
          <w:sz w:val="28"/>
          <w:szCs w:val="28"/>
        </w:rPr>
        <w:t xml:space="preserve">iều chỉnh, sửa đổi, bổ sung, thẩm </w:t>
      </w:r>
      <w:r w:rsidR="00DA6E98" w:rsidRPr="008A10C8">
        <w:rPr>
          <w:rFonts w:hint="eastAsia"/>
          <w:sz w:val="28"/>
          <w:szCs w:val="28"/>
        </w:rPr>
        <w:t>đ</w:t>
      </w:r>
      <w:r w:rsidR="00DA6E98" w:rsidRPr="008A10C8">
        <w:rPr>
          <w:sz w:val="28"/>
          <w:szCs w:val="28"/>
        </w:rPr>
        <w:t xml:space="preserve">ịnh bảng giá </w:t>
      </w:r>
      <w:r w:rsidR="00DA6E98" w:rsidRPr="008A10C8">
        <w:rPr>
          <w:rFonts w:hint="eastAsia"/>
          <w:sz w:val="28"/>
          <w:szCs w:val="28"/>
        </w:rPr>
        <w:t>đ</w:t>
      </w:r>
      <w:r w:rsidR="00DA6E98" w:rsidRPr="008A10C8">
        <w:rPr>
          <w:sz w:val="28"/>
          <w:szCs w:val="28"/>
        </w:rPr>
        <w:t xml:space="preserve">ất; </w:t>
      </w:r>
      <w:r w:rsidR="00DA6E98" w:rsidRPr="008A10C8">
        <w:rPr>
          <w:rFonts w:hint="eastAsia"/>
          <w:sz w:val="28"/>
          <w:szCs w:val="28"/>
        </w:rPr>
        <w:t>đ</w:t>
      </w:r>
      <w:r w:rsidR="00DA6E98" w:rsidRPr="008A10C8">
        <w:rPr>
          <w:sz w:val="28"/>
          <w:szCs w:val="28"/>
        </w:rPr>
        <w:t xml:space="preserve">ịnh giá </w:t>
      </w:r>
      <w:r w:rsidR="00DA6E98" w:rsidRPr="008A10C8">
        <w:rPr>
          <w:rFonts w:hint="eastAsia"/>
          <w:sz w:val="28"/>
          <w:szCs w:val="28"/>
        </w:rPr>
        <w:t>đ</w:t>
      </w:r>
      <w:r w:rsidR="00DA6E98" w:rsidRPr="008A10C8">
        <w:rPr>
          <w:sz w:val="28"/>
          <w:szCs w:val="28"/>
        </w:rPr>
        <w:t xml:space="preserve">ất cụ thể; theo dõi, cập nhật giá </w:t>
      </w:r>
      <w:r w:rsidR="00DA6E98" w:rsidRPr="008A10C8">
        <w:rPr>
          <w:rFonts w:hint="eastAsia"/>
          <w:sz w:val="28"/>
          <w:szCs w:val="28"/>
        </w:rPr>
        <w:t>đ</w:t>
      </w:r>
      <w:r w:rsidR="00DA6E98" w:rsidRPr="008A10C8">
        <w:rPr>
          <w:sz w:val="28"/>
          <w:szCs w:val="28"/>
        </w:rPr>
        <w:t>ất, xây dựng c</w:t>
      </w:r>
      <w:r w:rsidR="00DA6E98" w:rsidRPr="008A10C8">
        <w:rPr>
          <w:rFonts w:hint="eastAsia"/>
          <w:sz w:val="28"/>
          <w:szCs w:val="28"/>
        </w:rPr>
        <w:t>ơ</w:t>
      </w:r>
      <w:r w:rsidR="00DA6E98" w:rsidRPr="008A10C8">
        <w:rPr>
          <w:sz w:val="28"/>
          <w:szCs w:val="28"/>
        </w:rPr>
        <w:t xml:space="preserve"> sở dữ liệu về giá </w:t>
      </w:r>
      <w:r w:rsidR="00DA6E98" w:rsidRPr="008A10C8">
        <w:rPr>
          <w:rFonts w:hint="eastAsia"/>
          <w:sz w:val="28"/>
          <w:szCs w:val="28"/>
        </w:rPr>
        <w:t>đ</w:t>
      </w:r>
      <w:r w:rsidR="00DA6E98" w:rsidRPr="008A10C8">
        <w:rPr>
          <w:sz w:val="28"/>
          <w:szCs w:val="28"/>
        </w:rPr>
        <w:t xml:space="preserve">ất </w:t>
      </w:r>
      <w:r w:rsidR="00DA6E98" w:rsidRPr="008A10C8">
        <w:rPr>
          <w:rFonts w:hint="eastAsia"/>
          <w:sz w:val="28"/>
          <w:szCs w:val="28"/>
        </w:rPr>
        <w:t>đư</w:t>
      </w:r>
      <w:r w:rsidR="00DA6E98" w:rsidRPr="008A10C8">
        <w:rPr>
          <w:sz w:val="28"/>
          <w:szCs w:val="28"/>
        </w:rPr>
        <w:t>ợc bố trí từ ngân sách nhà n</w:t>
      </w:r>
      <w:r w:rsidR="00DA6E98" w:rsidRPr="008A10C8">
        <w:rPr>
          <w:rFonts w:hint="eastAsia"/>
          <w:sz w:val="28"/>
          <w:szCs w:val="28"/>
        </w:rPr>
        <w:t>ư</w:t>
      </w:r>
      <w:r w:rsidR="00DA6E98" w:rsidRPr="008A10C8">
        <w:rPr>
          <w:sz w:val="28"/>
          <w:szCs w:val="28"/>
        </w:rPr>
        <w:t>ớc.</w:t>
      </w:r>
    </w:p>
    <w:p w14:paraId="1C1616E0" w14:textId="101AA5E1" w:rsidR="00266CFE" w:rsidRPr="008A10C8" w:rsidRDefault="00DA6E98" w:rsidP="006A7D63">
      <w:pPr>
        <w:widowControl w:val="0"/>
        <w:spacing w:before="60" w:line="370" w:lineRule="exact"/>
        <w:ind w:firstLine="709"/>
        <w:jc w:val="both"/>
        <w:rPr>
          <w:sz w:val="28"/>
          <w:szCs w:val="28"/>
        </w:rPr>
      </w:pPr>
      <w:r w:rsidRPr="008A10C8">
        <w:rPr>
          <w:bCs/>
          <w:sz w:val="28"/>
          <w:szCs w:val="28"/>
        </w:rPr>
        <w:t xml:space="preserve">- </w:t>
      </w:r>
      <w:r w:rsidR="000D2A65" w:rsidRPr="008A10C8">
        <w:rPr>
          <w:bCs/>
          <w:sz w:val="28"/>
          <w:szCs w:val="28"/>
        </w:rPr>
        <w:t>Quy định h</w:t>
      </w:r>
      <w:r w:rsidR="00313826" w:rsidRPr="008A10C8">
        <w:rPr>
          <w:bCs/>
          <w:sz w:val="28"/>
          <w:szCs w:val="28"/>
        </w:rPr>
        <w:t>iệu lực thi hành</w:t>
      </w:r>
      <w:r w:rsidR="008B28BB" w:rsidRPr="008A10C8">
        <w:rPr>
          <w:bCs/>
          <w:sz w:val="28"/>
          <w:szCs w:val="28"/>
        </w:rPr>
        <w:t xml:space="preserve"> </w:t>
      </w:r>
      <w:r w:rsidR="00434EF7" w:rsidRPr="008A10C8">
        <w:rPr>
          <w:sz w:val="28"/>
          <w:szCs w:val="28"/>
          <w:lang w:val="nl-NL"/>
        </w:rPr>
        <w:t>kể từ ngày 01 tháng 7 năm 2024</w:t>
      </w:r>
      <w:r w:rsidR="00434EF7" w:rsidRPr="008A10C8">
        <w:rPr>
          <w:bCs/>
          <w:sz w:val="28"/>
          <w:szCs w:val="28"/>
        </w:rPr>
        <w:t xml:space="preserve"> và điều khoản chuyển tiếp </w:t>
      </w:r>
      <w:r w:rsidR="00A24BC0" w:rsidRPr="008A10C8">
        <w:rPr>
          <w:bCs/>
          <w:sz w:val="28"/>
          <w:szCs w:val="28"/>
        </w:rPr>
        <w:t>trong đó có quy định</w:t>
      </w:r>
      <w:r w:rsidR="00434EF7" w:rsidRPr="008A10C8">
        <w:rPr>
          <w:bCs/>
          <w:sz w:val="28"/>
          <w:szCs w:val="28"/>
        </w:rPr>
        <w:t xml:space="preserve"> </w:t>
      </w:r>
      <w:r w:rsidR="00266CFE" w:rsidRPr="008A10C8">
        <w:rPr>
          <w:bCs/>
          <w:sz w:val="28"/>
          <w:szCs w:val="28"/>
        </w:rPr>
        <w:t xml:space="preserve">xử lý đối với trường hợp </w:t>
      </w:r>
      <w:bookmarkStart w:id="14" w:name="_Hlk163100892"/>
      <w:r w:rsidR="00266CFE" w:rsidRPr="008A10C8">
        <w:rPr>
          <w:rFonts w:hint="eastAsia"/>
          <w:sz w:val="28"/>
          <w:szCs w:val="28"/>
        </w:rPr>
        <w:t>đ</w:t>
      </w:r>
      <w:r w:rsidR="00266CFE" w:rsidRPr="008A10C8">
        <w:rPr>
          <w:sz w:val="28"/>
          <w:szCs w:val="28"/>
        </w:rPr>
        <w:t xml:space="preserve">iều chỉnh bảng giá </w:t>
      </w:r>
      <w:r w:rsidR="00266CFE" w:rsidRPr="008A10C8">
        <w:rPr>
          <w:rFonts w:hint="eastAsia"/>
          <w:sz w:val="28"/>
          <w:szCs w:val="28"/>
        </w:rPr>
        <w:t>đ</w:t>
      </w:r>
      <w:r w:rsidR="00266CFE" w:rsidRPr="008A10C8">
        <w:rPr>
          <w:sz w:val="28"/>
          <w:szCs w:val="28"/>
        </w:rPr>
        <w:t>ất</w:t>
      </w:r>
      <w:bookmarkEnd w:id="14"/>
      <w:r w:rsidR="00266CFE" w:rsidRPr="008A10C8">
        <w:rPr>
          <w:sz w:val="28"/>
          <w:szCs w:val="28"/>
        </w:rPr>
        <w:t xml:space="preserve"> quy định tại khoản 1 Điều 257 Luật Đất đai thì thực hiện theo quy </w:t>
      </w:r>
      <w:r w:rsidR="00266CFE" w:rsidRPr="008A10C8">
        <w:rPr>
          <w:rFonts w:hint="eastAsia"/>
          <w:sz w:val="28"/>
          <w:szCs w:val="28"/>
        </w:rPr>
        <w:t>đ</w:t>
      </w:r>
      <w:r w:rsidR="00266CFE" w:rsidRPr="008A10C8">
        <w:rPr>
          <w:sz w:val="28"/>
          <w:szCs w:val="28"/>
        </w:rPr>
        <w:t xml:space="preserve">ịnh </w:t>
      </w:r>
      <w:r w:rsidR="0017290F" w:rsidRPr="008A10C8">
        <w:rPr>
          <w:sz w:val="28"/>
          <w:szCs w:val="28"/>
        </w:rPr>
        <w:t xml:space="preserve">về </w:t>
      </w:r>
      <w:r w:rsidR="00CC6773" w:rsidRPr="008A10C8">
        <w:rPr>
          <w:sz w:val="28"/>
          <w:szCs w:val="28"/>
        </w:rPr>
        <w:t>điều chỉnh, sửa đổi, bổ sung bảng giá đất trong năm áp dụng</w:t>
      </w:r>
      <w:r w:rsidR="00E252A5" w:rsidRPr="008A10C8">
        <w:rPr>
          <w:sz w:val="28"/>
          <w:szCs w:val="28"/>
        </w:rPr>
        <w:t xml:space="preserve"> </w:t>
      </w:r>
      <w:r w:rsidR="00266CFE" w:rsidRPr="008A10C8">
        <w:rPr>
          <w:sz w:val="28"/>
          <w:szCs w:val="28"/>
        </w:rPr>
        <w:t xml:space="preserve">cho phù hợp với tình hình thực tế về giá </w:t>
      </w:r>
      <w:r w:rsidR="00266CFE" w:rsidRPr="008A10C8">
        <w:rPr>
          <w:rFonts w:hint="eastAsia"/>
          <w:sz w:val="28"/>
          <w:szCs w:val="28"/>
        </w:rPr>
        <w:t>đ</w:t>
      </w:r>
      <w:r w:rsidR="00266CFE" w:rsidRPr="008A10C8">
        <w:rPr>
          <w:sz w:val="28"/>
          <w:szCs w:val="28"/>
        </w:rPr>
        <w:t xml:space="preserve">ất tại </w:t>
      </w:r>
      <w:r w:rsidR="00266CFE" w:rsidRPr="008A10C8">
        <w:rPr>
          <w:rFonts w:hint="eastAsia"/>
          <w:sz w:val="28"/>
          <w:szCs w:val="28"/>
        </w:rPr>
        <w:t>đ</w:t>
      </w:r>
      <w:r w:rsidR="00266CFE" w:rsidRPr="008A10C8">
        <w:rPr>
          <w:sz w:val="28"/>
          <w:szCs w:val="28"/>
        </w:rPr>
        <w:t>ịa ph</w:t>
      </w:r>
      <w:r w:rsidR="00266CFE" w:rsidRPr="008A10C8">
        <w:rPr>
          <w:rFonts w:hint="eastAsia"/>
          <w:sz w:val="28"/>
          <w:szCs w:val="28"/>
        </w:rPr>
        <w:t>ươ</w:t>
      </w:r>
      <w:r w:rsidR="00266CFE" w:rsidRPr="008A10C8">
        <w:rPr>
          <w:sz w:val="28"/>
          <w:szCs w:val="28"/>
        </w:rPr>
        <w:t>ng</w:t>
      </w:r>
      <w:r w:rsidR="00A24BC0" w:rsidRPr="008A10C8">
        <w:rPr>
          <w:sz w:val="28"/>
          <w:szCs w:val="28"/>
        </w:rPr>
        <w:t>.</w:t>
      </w:r>
    </w:p>
    <w:p w14:paraId="56787B92" w14:textId="30BD2E28" w:rsidR="006040BF" w:rsidRPr="008A10C8" w:rsidRDefault="006040BF" w:rsidP="006A7D63">
      <w:pPr>
        <w:spacing w:before="60" w:line="380" w:lineRule="exact"/>
        <w:ind w:firstLine="720"/>
        <w:jc w:val="both"/>
        <w:rPr>
          <w:b/>
          <w:bCs/>
          <w:sz w:val="26"/>
          <w:szCs w:val="26"/>
        </w:rPr>
      </w:pPr>
      <w:r w:rsidRPr="008A10C8">
        <w:rPr>
          <w:b/>
          <w:bCs/>
          <w:sz w:val="26"/>
          <w:szCs w:val="26"/>
        </w:rPr>
        <w:t>V. VỀ TÍNH TƯƠNG THÍCH CỦA DỰ THẢO NGHỊ ĐỊNH VỚI ĐIỀU</w:t>
      </w:r>
      <w:r w:rsidR="00505B79" w:rsidRPr="008A10C8">
        <w:rPr>
          <w:b/>
          <w:bCs/>
          <w:sz w:val="26"/>
          <w:szCs w:val="26"/>
        </w:rPr>
        <w:t xml:space="preserve"> </w:t>
      </w:r>
      <w:r w:rsidRPr="008A10C8">
        <w:rPr>
          <w:b/>
          <w:bCs/>
          <w:sz w:val="26"/>
          <w:szCs w:val="26"/>
        </w:rPr>
        <w:t xml:space="preserve">ƯỚC QUỐC TẾ CÓ LIÊN QUAN MÀ CỘNG HOÀ XÃ HỘI CHỦ NGHĨA VIỆT NAM LÀ THÀNH VIÊN; VỀ THỦ TỤC HÀNH CHÍNH VÀ LỒNG GHÉP BÌNH ĐẲNG GIỚI TRONG DỰ THẢO NGHỊ ĐỊNH </w:t>
      </w:r>
    </w:p>
    <w:p w14:paraId="2324CD25" w14:textId="31C7BBB2" w:rsidR="00D650FC" w:rsidRPr="008A10C8" w:rsidRDefault="006040BF" w:rsidP="006A7D63">
      <w:pPr>
        <w:spacing w:before="60" w:line="380" w:lineRule="exact"/>
        <w:ind w:firstLine="720"/>
        <w:jc w:val="both"/>
        <w:rPr>
          <w:sz w:val="28"/>
          <w:szCs w:val="28"/>
        </w:rPr>
      </w:pPr>
      <w:r w:rsidRPr="008A10C8">
        <w:rPr>
          <w:sz w:val="28"/>
          <w:szCs w:val="28"/>
        </w:rPr>
        <w:t>1. Dự thảo Nghị định không có nội dung liên quan đến các điều ước quốc tế có liên quan mà Cộng hòa xã hội chủ nghĩa Việt Nam là thành viên.</w:t>
      </w:r>
    </w:p>
    <w:p w14:paraId="49B8486F" w14:textId="77777777" w:rsidR="00505B79" w:rsidRPr="008A10C8" w:rsidRDefault="006040BF" w:rsidP="006A7D63">
      <w:pPr>
        <w:spacing w:before="60" w:line="380" w:lineRule="exact"/>
        <w:ind w:firstLine="720"/>
        <w:jc w:val="both"/>
        <w:rPr>
          <w:sz w:val="28"/>
          <w:szCs w:val="28"/>
        </w:rPr>
      </w:pPr>
      <w:r w:rsidRPr="008A10C8">
        <w:rPr>
          <w:sz w:val="28"/>
          <w:szCs w:val="28"/>
        </w:rPr>
        <w:t xml:space="preserve">2. Nội dung này được báo cáo cụ thể trong đánh giá tác động thủ tục hành chính của dự thảo Nghị định kèm theo Tờ trình này. </w:t>
      </w:r>
    </w:p>
    <w:p w14:paraId="7BAE44C5" w14:textId="67913C04" w:rsidR="00505B79" w:rsidRPr="008A10C8" w:rsidRDefault="006040BF" w:rsidP="006A7D63">
      <w:pPr>
        <w:spacing w:before="60" w:line="380" w:lineRule="exact"/>
        <w:ind w:firstLine="720"/>
        <w:jc w:val="both"/>
        <w:rPr>
          <w:sz w:val="28"/>
          <w:szCs w:val="28"/>
        </w:rPr>
      </w:pPr>
      <w:r w:rsidRPr="008A10C8">
        <w:rPr>
          <w:sz w:val="28"/>
          <w:szCs w:val="28"/>
        </w:rPr>
        <w:t xml:space="preserve">3. Dự thảo Nghị định được xây dựng trên quan điểm tiếp cận bình đẳng, không có sự phân biệt về giới trong việc quản lý, sử dụng đất đai. </w:t>
      </w:r>
    </w:p>
    <w:p w14:paraId="7BBC146B" w14:textId="30BDCB19" w:rsidR="00505B79" w:rsidRPr="008A10C8" w:rsidRDefault="006040BF" w:rsidP="006A7D63">
      <w:pPr>
        <w:spacing w:before="60" w:line="380" w:lineRule="exact"/>
        <w:ind w:firstLine="720"/>
        <w:jc w:val="both"/>
        <w:rPr>
          <w:b/>
          <w:bCs/>
          <w:sz w:val="26"/>
          <w:szCs w:val="26"/>
        </w:rPr>
      </w:pPr>
      <w:r w:rsidRPr="008A10C8">
        <w:rPr>
          <w:b/>
          <w:bCs/>
          <w:sz w:val="26"/>
          <w:szCs w:val="26"/>
        </w:rPr>
        <w:t>VI. DỰ KIẾN NGUỒN LỰC, ĐIỀU KIỆN BẢO ĐẢM CHO VIỆC THI</w:t>
      </w:r>
      <w:r w:rsidR="00505B79" w:rsidRPr="008A10C8">
        <w:rPr>
          <w:b/>
          <w:bCs/>
          <w:sz w:val="26"/>
          <w:szCs w:val="26"/>
        </w:rPr>
        <w:t xml:space="preserve"> </w:t>
      </w:r>
      <w:r w:rsidRPr="008A10C8">
        <w:rPr>
          <w:b/>
          <w:bCs/>
          <w:sz w:val="26"/>
          <w:szCs w:val="26"/>
        </w:rPr>
        <w:t xml:space="preserve">HÀNH NGHỊ ĐỊNH SAU KHI ĐƯỢC THÔNG QUA </w:t>
      </w:r>
    </w:p>
    <w:p w14:paraId="3CA86D11" w14:textId="77777777" w:rsidR="00505B79" w:rsidRPr="008A10C8" w:rsidRDefault="006040BF" w:rsidP="006A7D63">
      <w:pPr>
        <w:spacing w:before="60" w:line="380" w:lineRule="exact"/>
        <w:ind w:firstLine="720"/>
        <w:jc w:val="both"/>
        <w:rPr>
          <w:b/>
          <w:bCs/>
          <w:sz w:val="28"/>
          <w:szCs w:val="28"/>
        </w:rPr>
      </w:pPr>
      <w:r w:rsidRPr="008A10C8">
        <w:rPr>
          <w:b/>
          <w:bCs/>
          <w:sz w:val="28"/>
          <w:szCs w:val="28"/>
        </w:rPr>
        <w:t xml:space="preserve">1. Dự kiến nguồn lực </w:t>
      </w:r>
    </w:p>
    <w:p w14:paraId="11FA679B" w14:textId="77777777" w:rsidR="00505B79" w:rsidRPr="008A10C8" w:rsidRDefault="006040BF" w:rsidP="006A7D63">
      <w:pPr>
        <w:spacing w:before="60" w:line="380" w:lineRule="exact"/>
        <w:ind w:firstLine="720"/>
        <w:jc w:val="both"/>
        <w:rPr>
          <w:sz w:val="28"/>
          <w:szCs w:val="28"/>
        </w:rPr>
      </w:pPr>
      <w:r w:rsidRPr="008A10C8">
        <w:rPr>
          <w:sz w:val="28"/>
          <w:szCs w:val="28"/>
        </w:rPr>
        <w:t xml:space="preserve">Trong những năm qua, tổ chức bộ máy trong lĩnh vực quản lý đất đai đã khai thác hiệu quả nguồn lực đất cho phát triển kinh tế xã hội, tạo nguồn thu, đóng góp đáng kể cho ngân sách nhà nước, giảm bớt gánh nặng cho nền kinh tế, góp phần đảm bảo và nâng cao đời sống Nhà nước, doanh nghiệp và nhân dân. Việc ban hành Nghị định không làm tăng biên chế, không tạo ra yêu cầu về bổ sung nguồn nhân lực cho bộ máy nhà nước, không tạo ra sự cồng kềnh trong tổ chức, biên chế của Nhà nước và các tổ chức thực hiện dịch vụ trong lĩnh vực đất đai. </w:t>
      </w:r>
    </w:p>
    <w:p w14:paraId="6B24E085" w14:textId="77777777" w:rsidR="00505B79" w:rsidRPr="008A10C8" w:rsidRDefault="006040BF" w:rsidP="006A7D63">
      <w:pPr>
        <w:spacing w:before="60" w:line="380" w:lineRule="exact"/>
        <w:ind w:firstLine="720"/>
        <w:jc w:val="both"/>
        <w:rPr>
          <w:b/>
          <w:bCs/>
          <w:sz w:val="28"/>
          <w:szCs w:val="28"/>
        </w:rPr>
      </w:pPr>
      <w:r w:rsidRPr="008A10C8">
        <w:rPr>
          <w:b/>
          <w:bCs/>
          <w:sz w:val="28"/>
          <w:szCs w:val="28"/>
        </w:rPr>
        <w:t xml:space="preserve">2. Điều kiện bảo đảm cho việc thi hành Nghị định </w:t>
      </w:r>
    </w:p>
    <w:p w14:paraId="209A5DCD" w14:textId="5D0D87F0" w:rsidR="00505B79" w:rsidRPr="008A10C8" w:rsidRDefault="006040BF" w:rsidP="006A7D63">
      <w:pPr>
        <w:spacing w:before="60" w:line="380" w:lineRule="exact"/>
        <w:ind w:firstLine="720"/>
        <w:jc w:val="both"/>
        <w:rPr>
          <w:sz w:val="28"/>
          <w:szCs w:val="28"/>
        </w:rPr>
      </w:pPr>
      <w:r w:rsidRPr="008A10C8">
        <w:rPr>
          <w:sz w:val="28"/>
          <w:szCs w:val="28"/>
        </w:rPr>
        <w:t xml:space="preserve">Điều kiện bảo đảm cho việc thi hành Nghị định bao gồm: </w:t>
      </w:r>
    </w:p>
    <w:p w14:paraId="62EB0F73" w14:textId="77777777" w:rsidR="00505B79" w:rsidRPr="008A10C8" w:rsidRDefault="006040BF" w:rsidP="006A7D63">
      <w:pPr>
        <w:spacing w:before="60" w:line="380" w:lineRule="exact"/>
        <w:ind w:firstLine="720"/>
        <w:jc w:val="both"/>
        <w:rPr>
          <w:sz w:val="28"/>
          <w:szCs w:val="28"/>
        </w:rPr>
      </w:pPr>
      <w:r w:rsidRPr="008A10C8">
        <w:rPr>
          <w:sz w:val="28"/>
          <w:szCs w:val="28"/>
        </w:rPr>
        <w:t xml:space="preserve">- Tuyên truyền, phổ biến: Bộ Tài nguyên và Môi trường, Ủy ban nhân dân cấp tỉnh trong phạm vi chức năng, nhiệm vụ thực hiện xây dựng nội dung tuyên truyền liên quan đến thi hành Nghị định đến các cơ quan, tổ chức và người dân, giúp hiểu biết, nắm bắt pháp luật kịp thời để thực hiện. </w:t>
      </w:r>
    </w:p>
    <w:p w14:paraId="55DF9862" w14:textId="77777777" w:rsidR="00505B79" w:rsidRPr="008A10C8" w:rsidRDefault="006040BF" w:rsidP="006A7D63">
      <w:pPr>
        <w:spacing w:before="60" w:line="380" w:lineRule="exact"/>
        <w:ind w:firstLine="720"/>
        <w:jc w:val="both"/>
        <w:rPr>
          <w:sz w:val="28"/>
          <w:szCs w:val="28"/>
        </w:rPr>
      </w:pPr>
      <w:r w:rsidRPr="008A10C8">
        <w:rPr>
          <w:sz w:val="28"/>
          <w:szCs w:val="28"/>
        </w:rPr>
        <w:t xml:space="preserve">- Bảo đảm nguồn lực thực hiện: Được bố trí nguồn kinh phí để thực hiện các quy định trong Nghị định, ngoài nguồn kinh phí do ngân sách Nhà nước cấp, huy động nguồn lực từ cơ quan, đơn vị và địa phương, hỗ trợ của các tổ chức xã hội, tổ chức quốc tế hoặc lồng ghép vào các chương trình, dự án khác để có nguồn kinh phí bảo đảm cho việc thực hiện Nghị định. </w:t>
      </w:r>
    </w:p>
    <w:p w14:paraId="50F04AF5" w14:textId="77777777" w:rsidR="00505B79" w:rsidRPr="008A10C8" w:rsidRDefault="006040BF" w:rsidP="006A7D63">
      <w:pPr>
        <w:spacing w:before="60" w:line="380" w:lineRule="exact"/>
        <w:ind w:firstLine="720"/>
        <w:jc w:val="both"/>
        <w:rPr>
          <w:sz w:val="28"/>
          <w:szCs w:val="28"/>
        </w:rPr>
      </w:pPr>
      <w:r w:rsidRPr="008A10C8">
        <w:rPr>
          <w:sz w:val="28"/>
          <w:szCs w:val="28"/>
        </w:rPr>
        <w:t xml:space="preserve">- Kiểm tra, thanh tra, giám sát tình hình thực hiện: Thực hiện công tác kiểm tra, thanh tra, giám sát tình hình thi hành Nghị định. </w:t>
      </w:r>
    </w:p>
    <w:p w14:paraId="73714FC1" w14:textId="77D34418" w:rsidR="00505B79" w:rsidRPr="008A10C8" w:rsidRDefault="006040BF" w:rsidP="006A7D63">
      <w:pPr>
        <w:spacing w:before="60" w:line="380" w:lineRule="exact"/>
        <w:ind w:firstLine="720"/>
        <w:jc w:val="both"/>
        <w:rPr>
          <w:sz w:val="28"/>
          <w:szCs w:val="28"/>
        </w:rPr>
      </w:pPr>
      <w:r w:rsidRPr="008A10C8">
        <w:rPr>
          <w:sz w:val="28"/>
          <w:szCs w:val="28"/>
        </w:rPr>
        <w:t xml:space="preserve">Trên đây là nội dung cơ bản của dự thảo Nghị định quy định </w:t>
      </w:r>
      <w:r w:rsidR="00FD5030" w:rsidRPr="008A10C8">
        <w:rPr>
          <w:sz w:val="28"/>
          <w:szCs w:val="28"/>
        </w:rPr>
        <w:t>về giá đất</w:t>
      </w:r>
      <w:r w:rsidRPr="008A10C8">
        <w:rPr>
          <w:sz w:val="28"/>
          <w:szCs w:val="28"/>
        </w:rPr>
        <w:t xml:space="preserve">, Bộ Tài nguyên và Môi trường kính trình Chính phủ xem xét, quyết định./. </w:t>
      </w:r>
    </w:p>
    <w:p w14:paraId="3DAF8D4E" w14:textId="54AB476B" w:rsidR="006040BF" w:rsidRPr="008A10C8" w:rsidRDefault="006040BF" w:rsidP="006A7D63">
      <w:pPr>
        <w:spacing w:before="60" w:after="240" w:line="360" w:lineRule="exact"/>
        <w:ind w:firstLine="720"/>
        <w:jc w:val="both"/>
        <w:rPr>
          <w:i/>
          <w:iCs/>
          <w:sz w:val="28"/>
          <w:szCs w:val="28"/>
        </w:rPr>
      </w:pPr>
      <w:r w:rsidRPr="008A10C8">
        <w:rPr>
          <w:i/>
          <w:iCs/>
          <w:sz w:val="28"/>
          <w:szCs w:val="28"/>
        </w:rPr>
        <w:t xml:space="preserve">(Hồ sơ gửi kèm theo Tờ trình bao gồm: (1) Dự thảo Nghị định quy định </w:t>
      </w:r>
      <w:r w:rsidR="00505B79" w:rsidRPr="008A10C8">
        <w:rPr>
          <w:i/>
          <w:iCs/>
          <w:sz w:val="28"/>
          <w:szCs w:val="28"/>
        </w:rPr>
        <w:t>về giá đất</w:t>
      </w:r>
      <w:r w:rsidRPr="008A10C8">
        <w:rPr>
          <w:i/>
          <w:iCs/>
          <w:sz w:val="28"/>
          <w:szCs w:val="28"/>
        </w:rPr>
        <w:t xml:space="preserve">; (2) </w:t>
      </w:r>
      <w:r w:rsidR="00505B79" w:rsidRPr="008A10C8">
        <w:rPr>
          <w:i/>
          <w:iCs/>
          <w:sz w:val="28"/>
          <w:szCs w:val="28"/>
        </w:rPr>
        <w:t>Bảng</w:t>
      </w:r>
      <w:r w:rsidRPr="008A10C8">
        <w:rPr>
          <w:i/>
          <w:iCs/>
          <w:sz w:val="28"/>
          <w:szCs w:val="28"/>
        </w:rPr>
        <w:t xml:space="preserve"> tiếp thu, giải trình ý kiến góp ý đối với dự thảo Nghị định quy định </w:t>
      </w:r>
      <w:r w:rsidR="00505B79" w:rsidRPr="008A10C8">
        <w:rPr>
          <w:i/>
          <w:iCs/>
          <w:sz w:val="28"/>
          <w:szCs w:val="28"/>
        </w:rPr>
        <w:t>về giá đất</w:t>
      </w:r>
      <w:r w:rsidRPr="008A10C8">
        <w:rPr>
          <w:i/>
          <w:iCs/>
          <w:sz w:val="28"/>
          <w:szCs w:val="28"/>
        </w:rPr>
        <w:t xml:space="preserve">; (3) Báo cáo đánh giá tác động chính sách của Nghị định quy định </w:t>
      </w:r>
      <w:r w:rsidR="00505B79" w:rsidRPr="008A10C8">
        <w:rPr>
          <w:i/>
          <w:iCs/>
          <w:sz w:val="28"/>
          <w:szCs w:val="28"/>
        </w:rPr>
        <w:t>về giá đất</w:t>
      </w:r>
      <w:r w:rsidRPr="008A10C8">
        <w:rPr>
          <w:i/>
          <w:iCs/>
          <w:sz w:val="28"/>
          <w:szCs w:val="28"/>
        </w:rPr>
        <w:t>; (</w:t>
      </w:r>
      <w:r w:rsidR="00A7035D" w:rsidRPr="008A10C8">
        <w:rPr>
          <w:i/>
          <w:iCs/>
          <w:sz w:val="28"/>
          <w:szCs w:val="28"/>
        </w:rPr>
        <w:t>4</w:t>
      </w:r>
      <w:r w:rsidRPr="008A10C8">
        <w:rPr>
          <w:i/>
          <w:iCs/>
          <w:sz w:val="28"/>
          <w:szCs w:val="28"/>
        </w:rPr>
        <w:t>) Báo cáo rà soát các văn bản quy phạm pháp luật có liên quan đến việc xây dựng dự thảo Nghị</w:t>
      </w:r>
      <w:r w:rsidR="00505B79" w:rsidRPr="008A10C8">
        <w:rPr>
          <w:i/>
          <w:iCs/>
          <w:sz w:val="28"/>
          <w:szCs w:val="28"/>
        </w:rPr>
        <w:t xml:space="preserve"> định</w:t>
      </w:r>
      <w:r w:rsidRPr="008A10C8">
        <w:rPr>
          <w:i/>
          <w:iCs/>
          <w:sz w:val="28"/>
          <w:szCs w:val="28"/>
        </w:rPr>
        <w:t xml:space="preserve"> </w:t>
      </w:r>
      <w:r w:rsidR="00505B79" w:rsidRPr="008A10C8">
        <w:rPr>
          <w:i/>
          <w:iCs/>
          <w:sz w:val="28"/>
          <w:szCs w:val="28"/>
        </w:rPr>
        <w:t>quy định về giá đất</w:t>
      </w:r>
      <w:r w:rsidR="00EE2B1A" w:rsidRPr="008A10C8">
        <w:rPr>
          <w:rStyle w:val="ThamchiuCcchu"/>
          <w:i/>
          <w:iCs/>
          <w:sz w:val="28"/>
          <w:szCs w:val="28"/>
        </w:rPr>
        <w:footnoteReference w:id="7"/>
      </w:r>
      <w:r w:rsidRPr="008A10C8">
        <w:rPr>
          <w:i/>
          <w:iCs/>
          <w:sz w:val="28"/>
          <w:szCs w:val="28"/>
        </w:rPr>
        <w:t>).</w:t>
      </w:r>
    </w:p>
    <w:tbl>
      <w:tblPr>
        <w:tblW w:w="9180" w:type="dxa"/>
        <w:tblLook w:val="01E0" w:firstRow="1" w:lastRow="1" w:firstColumn="1" w:lastColumn="1" w:noHBand="0" w:noVBand="0"/>
      </w:tblPr>
      <w:tblGrid>
        <w:gridCol w:w="5637"/>
        <w:gridCol w:w="3543"/>
      </w:tblGrid>
      <w:tr w:rsidR="00505B79" w:rsidRPr="008A10C8" w14:paraId="39B9D5E7" w14:textId="77777777" w:rsidTr="009A3A59">
        <w:trPr>
          <w:trHeight w:val="2113"/>
        </w:trPr>
        <w:tc>
          <w:tcPr>
            <w:tcW w:w="5637" w:type="dxa"/>
          </w:tcPr>
          <w:p w14:paraId="71BB9984" w14:textId="77777777" w:rsidR="00505B79" w:rsidRPr="008A10C8" w:rsidRDefault="00505B79" w:rsidP="009A3A59">
            <w:pPr>
              <w:rPr>
                <w:lang w:val="zu-ZA"/>
              </w:rPr>
            </w:pPr>
            <w:r w:rsidRPr="008A10C8">
              <w:rPr>
                <w:b/>
                <w:i/>
                <w:lang w:val="zu-ZA"/>
              </w:rPr>
              <w:t>Nơi nhận:</w:t>
            </w:r>
          </w:p>
          <w:p w14:paraId="44FD63C0" w14:textId="77777777" w:rsidR="00505B79" w:rsidRPr="008A10C8" w:rsidRDefault="00505B79" w:rsidP="009A3A59">
            <w:pPr>
              <w:rPr>
                <w:sz w:val="22"/>
                <w:szCs w:val="22"/>
                <w:lang w:val="zu-ZA"/>
              </w:rPr>
            </w:pPr>
            <w:r w:rsidRPr="008A10C8">
              <w:rPr>
                <w:sz w:val="22"/>
                <w:szCs w:val="22"/>
                <w:lang w:val="zu-ZA"/>
              </w:rPr>
              <w:t>- Như trên;</w:t>
            </w:r>
          </w:p>
          <w:p w14:paraId="47E88DE6" w14:textId="77777777" w:rsidR="00505B79" w:rsidRPr="008A10C8" w:rsidRDefault="00505B79" w:rsidP="009A3A59">
            <w:pPr>
              <w:rPr>
                <w:sz w:val="22"/>
                <w:szCs w:val="22"/>
                <w:lang w:val="zu-ZA"/>
              </w:rPr>
            </w:pPr>
            <w:r w:rsidRPr="008A10C8">
              <w:rPr>
                <w:sz w:val="22"/>
                <w:szCs w:val="22"/>
                <w:lang w:val="zu-ZA"/>
              </w:rPr>
              <w:t>- Thủ tướng Chính phủ (để báo cáo);</w:t>
            </w:r>
          </w:p>
          <w:p w14:paraId="3F987F88" w14:textId="77777777" w:rsidR="00505B79" w:rsidRPr="008A10C8" w:rsidRDefault="00505B79" w:rsidP="009A3A59">
            <w:pPr>
              <w:rPr>
                <w:sz w:val="22"/>
                <w:szCs w:val="22"/>
                <w:lang w:val="zu-ZA"/>
              </w:rPr>
            </w:pPr>
            <w:r w:rsidRPr="008A10C8">
              <w:rPr>
                <w:sz w:val="22"/>
                <w:szCs w:val="22"/>
                <w:lang w:val="zu-ZA"/>
              </w:rPr>
              <w:t>- PTTgCP Trần Hồng Hà (để báo cáo);</w:t>
            </w:r>
          </w:p>
          <w:p w14:paraId="273ECD08" w14:textId="1BC0E8D0" w:rsidR="00505B79" w:rsidRPr="008A10C8" w:rsidRDefault="00505B79" w:rsidP="009A3A59">
            <w:pPr>
              <w:rPr>
                <w:sz w:val="22"/>
                <w:szCs w:val="22"/>
                <w:lang w:val="zu-ZA"/>
              </w:rPr>
            </w:pPr>
            <w:r w:rsidRPr="008A10C8">
              <w:rPr>
                <w:sz w:val="22"/>
                <w:szCs w:val="22"/>
                <w:lang w:val="zu-ZA"/>
              </w:rPr>
              <w:t>- Bộ trưởng Đặng Quốc Khánh (để báo cáo);</w:t>
            </w:r>
            <w:r w:rsidRPr="008A10C8">
              <w:rPr>
                <w:sz w:val="22"/>
                <w:szCs w:val="22"/>
                <w:lang w:val="zu-ZA"/>
              </w:rPr>
              <w:br/>
              <w:t>- Văn phòng Chính phủ;</w:t>
            </w:r>
          </w:p>
          <w:p w14:paraId="2F4C6A2C" w14:textId="77777777" w:rsidR="00505B79" w:rsidRPr="008A10C8" w:rsidRDefault="00505B79" w:rsidP="009A3A59">
            <w:pPr>
              <w:rPr>
                <w:sz w:val="22"/>
                <w:szCs w:val="22"/>
                <w:lang w:val="zu-ZA"/>
              </w:rPr>
            </w:pPr>
            <w:r w:rsidRPr="008A10C8">
              <w:rPr>
                <w:sz w:val="22"/>
                <w:szCs w:val="22"/>
                <w:lang w:val="zu-ZA"/>
              </w:rPr>
              <w:t>- Bộ Tư pháp;</w:t>
            </w:r>
          </w:p>
          <w:p w14:paraId="76F05B12" w14:textId="3EA0FF81" w:rsidR="00505B79" w:rsidRPr="008A10C8" w:rsidRDefault="00505B79" w:rsidP="009A3A59">
            <w:pPr>
              <w:rPr>
                <w:sz w:val="22"/>
                <w:szCs w:val="22"/>
              </w:rPr>
            </w:pPr>
            <w:r w:rsidRPr="008A10C8">
              <w:rPr>
                <w:sz w:val="22"/>
                <w:szCs w:val="22"/>
                <w:lang w:val="vi-VN"/>
              </w:rPr>
              <w:t>- V</w:t>
            </w:r>
            <w:r w:rsidRPr="008A10C8">
              <w:rPr>
                <w:sz w:val="22"/>
                <w:szCs w:val="22"/>
              </w:rPr>
              <w:t>ụ Pháp chế;</w:t>
            </w:r>
          </w:p>
          <w:p w14:paraId="7DE2C5B6" w14:textId="77777777" w:rsidR="00505B79" w:rsidRPr="008A10C8" w:rsidRDefault="00505B79" w:rsidP="009A3A59">
            <w:pPr>
              <w:rPr>
                <w:lang w:val="zu-ZA"/>
              </w:rPr>
            </w:pPr>
            <w:r w:rsidRPr="008A10C8">
              <w:rPr>
                <w:sz w:val="22"/>
                <w:szCs w:val="22"/>
                <w:lang w:val="zu-ZA"/>
              </w:rPr>
              <w:t xml:space="preserve">- Lưu : VT, </w:t>
            </w:r>
            <w:r w:rsidRPr="008A10C8">
              <w:rPr>
                <w:sz w:val="22"/>
                <w:szCs w:val="22"/>
                <w:lang w:val="vi-VN"/>
              </w:rPr>
              <w:t xml:space="preserve">VP, </w:t>
            </w:r>
            <w:r w:rsidRPr="008A10C8">
              <w:rPr>
                <w:sz w:val="22"/>
                <w:szCs w:val="22"/>
                <w:lang w:val="zu-ZA"/>
              </w:rPr>
              <w:t>QHPTTNĐ (PGĐ).</w:t>
            </w:r>
          </w:p>
        </w:tc>
        <w:tc>
          <w:tcPr>
            <w:tcW w:w="3543" w:type="dxa"/>
          </w:tcPr>
          <w:p w14:paraId="7FC7C0D6" w14:textId="77777777" w:rsidR="00505B79" w:rsidRPr="008A10C8" w:rsidRDefault="00505B79" w:rsidP="009A3A59">
            <w:pPr>
              <w:ind w:left="720"/>
              <w:jc w:val="center"/>
              <w:rPr>
                <w:b/>
                <w:sz w:val="28"/>
                <w:szCs w:val="28"/>
              </w:rPr>
            </w:pPr>
            <w:r w:rsidRPr="008A10C8">
              <w:rPr>
                <w:b/>
                <w:sz w:val="28"/>
                <w:szCs w:val="28"/>
              </w:rPr>
              <w:t>KT. BỘ TRƯỞNG</w:t>
            </w:r>
          </w:p>
          <w:p w14:paraId="2D3DDD56" w14:textId="77777777" w:rsidR="00505B79" w:rsidRPr="008A10C8" w:rsidRDefault="00505B79" w:rsidP="009A3A59">
            <w:pPr>
              <w:ind w:left="720"/>
              <w:jc w:val="center"/>
              <w:rPr>
                <w:b/>
                <w:sz w:val="28"/>
                <w:szCs w:val="28"/>
              </w:rPr>
            </w:pPr>
            <w:r w:rsidRPr="008A10C8">
              <w:rPr>
                <w:b/>
                <w:sz w:val="28"/>
                <w:szCs w:val="28"/>
              </w:rPr>
              <w:t>THỨ TRƯỞNG</w:t>
            </w:r>
          </w:p>
          <w:p w14:paraId="56BDCD22" w14:textId="77777777" w:rsidR="00505B79" w:rsidRPr="008A10C8" w:rsidRDefault="00505B79" w:rsidP="009A3A59">
            <w:pPr>
              <w:ind w:left="720"/>
              <w:jc w:val="center"/>
              <w:rPr>
                <w:b/>
                <w:sz w:val="28"/>
                <w:szCs w:val="28"/>
              </w:rPr>
            </w:pPr>
          </w:p>
          <w:p w14:paraId="4A736E0A" w14:textId="77777777" w:rsidR="00505B79" w:rsidRPr="008A10C8" w:rsidRDefault="00505B79" w:rsidP="009A3A59">
            <w:pPr>
              <w:ind w:left="720"/>
              <w:jc w:val="center"/>
              <w:rPr>
                <w:b/>
                <w:sz w:val="28"/>
                <w:szCs w:val="28"/>
              </w:rPr>
            </w:pPr>
          </w:p>
          <w:p w14:paraId="4951438F" w14:textId="77777777" w:rsidR="00505B79" w:rsidRPr="008A10C8" w:rsidRDefault="00505B79" w:rsidP="009A3A59">
            <w:pPr>
              <w:ind w:left="720"/>
              <w:jc w:val="center"/>
              <w:rPr>
                <w:b/>
                <w:sz w:val="28"/>
                <w:szCs w:val="28"/>
              </w:rPr>
            </w:pPr>
          </w:p>
          <w:p w14:paraId="4D999B31" w14:textId="77777777" w:rsidR="00505B79" w:rsidRPr="008A10C8" w:rsidRDefault="00505B79" w:rsidP="009A3A59">
            <w:pPr>
              <w:ind w:left="720"/>
              <w:jc w:val="center"/>
              <w:rPr>
                <w:b/>
                <w:sz w:val="28"/>
                <w:szCs w:val="28"/>
              </w:rPr>
            </w:pPr>
          </w:p>
          <w:p w14:paraId="18E38344" w14:textId="77777777" w:rsidR="00505B79" w:rsidRPr="008A10C8" w:rsidRDefault="00505B79" w:rsidP="009A3A59">
            <w:pPr>
              <w:ind w:left="720"/>
              <w:jc w:val="center"/>
              <w:rPr>
                <w:b/>
                <w:sz w:val="28"/>
                <w:szCs w:val="28"/>
              </w:rPr>
            </w:pPr>
          </w:p>
          <w:p w14:paraId="6B2F80B9" w14:textId="77777777" w:rsidR="00505B79" w:rsidRPr="008A10C8" w:rsidRDefault="00505B79" w:rsidP="009A3A59">
            <w:pPr>
              <w:ind w:left="720"/>
              <w:jc w:val="center"/>
              <w:rPr>
                <w:b/>
                <w:sz w:val="28"/>
                <w:szCs w:val="28"/>
              </w:rPr>
            </w:pPr>
          </w:p>
          <w:p w14:paraId="186A1BD1" w14:textId="77777777" w:rsidR="00505B79" w:rsidRPr="008A10C8" w:rsidRDefault="00505B79" w:rsidP="009A3A59">
            <w:pPr>
              <w:spacing w:before="120"/>
              <w:ind w:left="720"/>
              <w:jc w:val="center"/>
              <w:rPr>
                <w:lang w:val="vi-VN"/>
              </w:rPr>
            </w:pPr>
            <w:r w:rsidRPr="008A10C8">
              <w:rPr>
                <w:b/>
                <w:sz w:val="28"/>
                <w:szCs w:val="28"/>
              </w:rPr>
              <w:t>Lê Minh Ngân</w:t>
            </w:r>
          </w:p>
        </w:tc>
      </w:tr>
    </w:tbl>
    <w:p w14:paraId="41EB0F6D" w14:textId="77777777" w:rsidR="00505B79" w:rsidRPr="008A10C8" w:rsidRDefault="00505B79" w:rsidP="00253D28">
      <w:pPr>
        <w:spacing w:before="60" w:line="360" w:lineRule="exact"/>
        <w:ind w:firstLine="720"/>
        <w:jc w:val="both"/>
        <w:rPr>
          <w:i/>
          <w:iCs/>
          <w:sz w:val="28"/>
          <w:szCs w:val="28"/>
        </w:rPr>
      </w:pPr>
    </w:p>
    <w:sectPr w:rsidR="00505B79" w:rsidRPr="008A10C8" w:rsidSect="00B00D8F">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25FF8" w14:textId="77777777" w:rsidR="00B00D8F" w:rsidRDefault="00B00D8F" w:rsidP="006040BF">
      <w:r>
        <w:separator/>
      </w:r>
    </w:p>
  </w:endnote>
  <w:endnote w:type="continuationSeparator" w:id="0">
    <w:p w14:paraId="225CCE1E" w14:textId="77777777" w:rsidR="00B00D8F" w:rsidRDefault="00B00D8F" w:rsidP="00604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T Extra">
    <w:panose1 w:val="05050102010205020202"/>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C10E2" w14:textId="77777777" w:rsidR="00B00D8F" w:rsidRDefault="00B00D8F" w:rsidP="006040BF">
      <w:r>
        <w:separator/>
      </w:r>
    </w:p>
  </w:footnote>
  <w:footnote w:type="continuationSeparator" w:id="0">
    <w:p w14:paraId="495E173F" w14:textId="77777777" w:rsidR="00B00D8F" w:rsidRDefault="00B00D8F" w:rsidP="006040BF">
      <w:r>
        <w:continuationSeparator/>
      </w:r>
    </w:p>
  </w:footnote>
  <w:footnote w:id="1">
    <w:p w14:paraId="40DB7D0C" w14:textId="72FD76B2" w:rsidR="008928EC" w:rsidRDefault="008928EC">
      <w:pPr>
        <w:pStyle w:val="VnbanCcchu"/>
      </w:pPr>
      <w:r>
        <w:rPr>
          <w:rStyle w:val="ThamchiuCcchu"/>
        </w:rPr>
        <w:footnoteRef/>
      </w:r>
      <w:r>
        <w:t xml:space="preserve"> </w:t>
      </w:r>
      <w:r w:rsidR="00371498">
        <w:t xml:space="preserve">Khoản 10 Điều 158, </w:t>
      </w:r>
      <w:r w:rsidR="008F648B">
        <w:t xml:space="preserve">khoản 4 Điều 159, khoản 5 Điều 160, </w:t>
      </w:r>
      <w:r w:rsidR="00F549F4">
        <w:t>điểm b khoản 3 Điều 162</w:t>
      </w:r>
      <w:r w:rsidR="000A6346">
        <w:t xml:space="preserve">, </w:t>
      </w:r>
      <w:r w:rsidR="000A6346" w:rsidRPr="000A6346">
        <w:t>điểm d khoản 2 Điều 257</w:t>
      </w:r>
      <w:r w:rsidR="000A6346">
        <w:t xml:space="preserve"> </w:t>
      </w:r>
      <w:r w:rsidR="00371B3E">
        <w:t>Luật Đất đai năm 2024</w:t>
      </w:r>
    </w:p>
  </w:footnote>
  <w:footnote w:id="2">
    <w:p w14:paraId="7D5274B1" w14:textId="37BA0099" w:rsidR="006040BF" w:rsidRDefault="006040BF">
      <w:pPr>
        <w:pStyle w:val="VnbanCcchu"/>
      </w:pPr>
      <w:r>
        <w:rPr>
          <w:rStyle w:val="ThamchiuCcchu"/>
        </w:rPr>
        <w:footnoteRef/>
      </w:r>
      <w:r>
        <w:t xml:space="preserve"> Bộ Tài nguyên và Môi trường đã nhận được ý kiến góp ý của 11/23 Bộ, ngành; 32/63 địa phương</w:t>
      </w:r>
      <w:r w:rsidR="007676D8">
        <w:t>; 04 tổ chức.</w:t>
      </w:r>
    </w:p>
  </w:footnote>
  <w:footnote w:id="3">
    <w:p w14:paraId="7D057BBE" w14:textId="0B8CBB92" w:rsidR="006019C2" w:rsidRDefault="006019C2" w:rsidP="006019C2">
      <w:pPr>
        <w:pStyle w:val="VnbanCcchu"/>
      </w:pPr>
      <w:r>
        <w:rPr>
          <w:rStyle w:val="ThamchiuCcchu"/>
        </w:rPr>
        <w:footnoteRef/>
      </w:r>
      <w:r>
        <w:t xml:space="preserve"> Hướng dẫn nội dung được giao quy định chi tiết: </w:t>
      </w:r>
      <w:r w:rsidR="00C61AA9">
        <w:t xml:space="preserve">khoản 10 </w:t>
      </w:r>
      <w:r>
        <w:t xml:space="preserve">Điều </w:t>
      </w:r>
      <w:r w:rsidR="00C61AA9">
        <w:t>158</w:t>
      </w:r>
      <w:r w:rsidR="000A6346">
        <w:t xml:space="preserve">, </w:t>
      </w:r>
      <w:r w:rsidR="000A6346" w:rsidRPr="000A6346">
        <w:t>điểm d khoản 2 Điều 257 Luật Đất đai</w:t>
      </w:r>
    </w:p>
  </w:footnote>
  <w:footnote w:id="4">
    <w:p w14:paraId="72DF8D39" w14:textId="2CE02CFE" w:rsidR="0074298C" w:rsidRDefault="0074298C">
      <w:pPr>
        <w:pStyle w:val="VnbanCcchu"/>
      </w:pPr>
      <w:r>
        <w:rPr>
          <w:rStyle w:val="ThamchiuCcchu"/>
        </w:rPr>
        <w:footnoteRef/>
      </w:r>
      <w:r>
        <w:t xml:space="preserve"> </w:t>
      </w:r>
      <w:r w:rsidR="008F38DD">
        <w:t>Hướng dẫn nội dung được giao quy định chi tiết: khoản 4 Điều 159</w:t>
      </w:r>
    </w:p>
  </w:footnote>
  <w:footnote w:id="5">
    <w:p w14:paraId="256C43D2" w14:textId="084C3F5A" w:rsidR="007317C9" w:rsidRDefault="009A2097">
      <w:pPr>
        <w:pStyle w:val="VnbanCcchu"/>
      </w:pPr>
      <w:r>
        <w:rPr>
          <w:rStyle w:val="ThamchiuCcchu"/>
        </w:rPr>
        <w:footnoteRef/>
      </w:r>
      <w:r>
        <w:t xml:space="preserve"> Hướng dẫn nội dung được giao quy định chi tiết: khoản 5 Điều 1</w:t>
      </w:r>
      <w:r w:rsidR="007317C9">
        <w:t>60</w:t>
      </w:r>
    </w:p>
  </w:footnote>
  <w:footnote w:id="6">
    <w:p w14:paraId="26848BBE" w14:textId="724B20CD" w:rsidR="007317C9" w:rsidRDefault="007317C9">
      <w:pPr>
        <w:pStyle w:val="VnbanCcchu"/>
      </w:pPr>
      <w:r>
        <w:rPr>
          <w:rStyle w:val="ThamchiuCcchu"/>
        </w:rPr>
        <w:footnoteRef/>
      </w:r>
      <w:r>
        <w:t xml:space="preserve"> Hướng dẫn nội dung được giao quy định chi tiết: điểm b khoản 3 Điều 160</w:t>
      </w:r>
    </w:p>
  </w:footnote>
  <w:footnote w:id="7">
    <w:p w14:paraId="5FCC41E0" w14:textId="27525BC7" w:rsidR="00EE2B1A" w:rsidRPr="006A7D63" w:rsidRDefault="00EE2B1A" w:rsidP="00EE2B1A">
      <w:pPr>
        <w:pStyle w:val="VnbanCcchu"/>
        <w:jc w:val="both"/>
      </w:pPr>
      <w:r>
        <w:rPr>
          <w:rStyle w:val="ThamchiuCcchu"/>
        </w:rPr>
        <w:footnoteRef/>
      </w:r>
      <w:r>
        <w:t xml:space="preserve"> Nghị định không có các quy định liên quan đến vấn đề bình đẳng giới, do đó không thực hiện Báo cáo về lồng ghép vấn đề bình đẳng giới.</w:t>
      </w:r>
      <w:r w:rsidR="006A7D63">
        <w:t xml:space="preserve"> </w:t>
      </w:r>
      <w:r w:rsidR="006A7D63">
        <w:t>Nghị</w:t>
      </w:r>
      <w:r w:rsidR="006A7D63">
        <w:rPr>
          <w:lang w:val="vi-VN"/>
        </w:rPr>
        <w:t xml:space="preserve"> định không quy định thủ tục hành chính, do đó không thực hiện </w:t>
      </w:r>
      <w:r w:rsidR="006A7D63" w:rsidRPr="00795A5F">
        <w:rPr>
          <w:lang w:val="vi-VN"/>
        </w:rPr>
        <w:t>Báo cáo tác động thủ tục hành chính trong dự thảo Nghị định</w:t>
      </w:r>
      <w:r w:rsidR="006A7D6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E58BB"/>
    <w:multiLevelType w:val="hybridMultilevel"/>
    <w:tmpl w:val="6B38D9F2"/>
    <w:lvl w:ilvl="0" w:tplc="AE0CA07A">
      <w:start w:val="1"/>
      <w:numFmt w:val="decimal"/>
      <w:pStyle w:val="Dieu"/>
      <w:suff w:val="space"/>
      <w:lvlText w:val="Điều %1."/>
      <w:lvlJc w:val="left"/>
      <w:pPr>
        <w:ind w:left="0" w:firstLine="720"/>
      </w:pPr>
      <w:rPr>
        <w:rFonts w:ascii="Times New Roman" w:hAnsi="Times New Roman" w:cs="Times New Roman" w:hint="default"/>
        <w:b/>
        <w:i w:val="0"/>
        <w:strike w:val="0"/>
        <w:color w:val="auto"/>
        <w:sz w:val="28"/>
        <w:szCs w:val="28"/>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num w:numId="1" w16cid:durableId="1418558282">
    <w:abstractNumId w:val="0"/>
  </w:num>
  <w:num w:numId="2" w16cid:durableId="1011949584">
    <w:abstractNumId w:val="0"/>
    <w:lvlOverride w:ilvl="0">
      <w:startOverride w:val="1"/>
    </w:lvlOverride>
  </w:num>
  <w:num w:numId="3" w16cid:durableId="2069123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09"/>
    <w:rsid w:val="000142DE"/>
    <w:rsid w:val="00022CD5"/>
    <w:rsid w:val="0003580C"/>
    <w:rsid w:val="0003678D"/>
    <w:rsid w:val="00037C09"/>
    <w:rsid w:val="000438C9"/>
    <w:rsid w:val="00046DF9"/>
    <w:rsid w:val="00061C64"/>
    <w:rsid w:val="000836A6"/>
    <w:rsid w:val="00095ABF"/>
    <w:rsid w:val="000A181D"/>
    <w:rsid w:val="000A24A0"/>
    <w:rsid w:val="000A6346"/>
    <w:rsid w:val="000B0FDC"/>
    <w:rsid w:val="000B4074"/>
    <w:rsid w:val="000B6276"/>
    <w:rsid w:val="000D2A65"/>
    <w:rsid w:val="000D78C4"/>
    <w:rsid w:val="000F2A38"/>
    <w:rsid w:val="000F78AF"/>
    <w:rsid w:val="0010630E"/>
    <w:rsid w:val="001324BA"/>
    <w:rsid w:val="00147A88"/>
    <w:rsid w:val="00151FD8"/>
    <w:rsid w:val="001611E6"/>
    <w:rsid w:val="0016220A"/>
    <w:rsid w:val="001627BA"/>
    <w:rsid w:val="00166392"/>
    <w:rsid w:val="0017290F"/>
    <w:rsid w:val="001761A6"/>
    <w:rsid w:val="001800C4"/>
    <w:rsid w:val="0018388C"/>
    <w:rsid w:val="001A5852"/>
    <w:rsid w:val="001B18A1"/>
    <w:rsid w:val="001B3481"/>
    <w:rsid w:val="001C1829"/>
    <w:rsid w:val="001C45AB"/>
    <w:rsid w:val="001C75A4"/>
    <w:rsid w:val="001D5463"/>
    <w:rsid w:val="001E18CA"/>
    <w:rsid w:val="001F049B"/>
    <w:rsid w:val="001F6F86"/>
    <w:rsid w:val="00253D28"/>
    <w:rsid w:val="002651E4"/>
    <w:rsid w:val="00266CFE"/>
    <w:rsid w:val="00280B6A"/>
    <w:rsid w:val="002A06D6"/>
    <w:rsid w:val="002A4CC7"/>
    <w:rsid w:val="002C2649"/>
    <w:rsid w:val="002C3C48"/>
    <w:rsid w:val="002D2B9D"/>
    <w:rsid w:val="002D4BB6"/>
    <w:rsid w:val="002D6D13"/>
    <w:rsid w:val="0030285C"/>
    <w:rsid w:val="00305382"/>
    <w:rsid w:val="00313826"/>
    <w:rsid w:val="00320A66"/>
    <w:rsid w:val="00322F9E"/>
    <w:rsid w:val="00333578"/>
    <w:rsid w:val="00341899"/>
    <w:rsid w:val="00350F60"/>
    <w:rsid w:val="003517FB"/>
    <w:rsid w:val="00370E95"/>
    <w:rsid w:val="00371498"/>
    <w:rsid w:val="00371B3E"/>
    <w:rsid w:val="00371CA3"/>
    <w:rsid w:val="00390768"/>
    <w:rsid w:val="003A26D9"/>
    <w:rsid w:val="003A7E47"/>
    <w:rsid w:val="003C2BF1"/>
    <w:rsid w:val="003C5B32"/>
    <w:rsid w:val="003D5C76"/>
    <w:rsid w:val="003E3247"/>
    <w:rsid w:val="003E4007"/>
    <w:rsid w:val="00406E4D"/>
    <w:rsid w:val="00416EE5"/>
    <w:rsid w:val="00426064"/>
    <w:rsid w:val="004279F0"/>
    <w:rsid w:val="00434EF7"/>
    <w:rsid w:val="00443F9E"/>
    <w:rsid w:val="004469BD"/>
    <w:rsid w:val="00467634"/>
    <w:rsid w:val="00481537"/>
    <w:rsid w:val="00481722"/>
    <w:rsid w:val="004C678C"/>
    <w:rsid w:val="004E650E"/>
    <w:rsid w:val="004F301B"/>
    <w:rsid w:val="00505B79"/>
    <w:rsid w:val="0050651E"/>
    <w:rsid w:val="00511F2C"/>
    <w:rsid w:val="00527DA7"/>
    <w:rsid w:val="005422F2"/>
    <w:rsid w:val="00562145"/>
    <w:rsid w:val="00564D91"/>
    <w:rsid w:val="005B0C72"/>
    <w:rsid w:val="005D477E"/>
    <w:rsid w:val="005D5F5F"/>
    <w:rsid w:val="005E61A5"/>
    <w:rsid w:val="005F4659"/>
    <w:rsid w:val="005F6E1B"/>
    <w:rsid w:val="006019C2"/>
    <w:rsid w:val="006040BF"/>
    <w:rsid w:val="00611785"/>
    <w:rsid w:val="00615806"/>
    <w:rsid w:val="00644A58"/>
    <w:rsid w:val="00656273"/>
    <w:rsid w:val="00670B72"/>
    <w:rsid w:val="00672D62"/>
    <w:rsid w:val="006951D3"/>
    <w:rsid w:val="006A1E3F"/>
    <w:rsid w:val="006A2E79"/>
    <w:rsid w:val="006A5096"/>
    <w:rsid w:val="006A7D63"/>
    <w:rsid w:val="006B4BF7"/>
    <w:rsid w:val="006B772B"/>
    <w:rsid w:val="006D0338"/>
    <w:rsid w:val="0070749D"/>
    <w:rsid w:val="0071501A"/>
    <w:rsid w:val="007177B1"/>
    <w:rsid w:val="00723437"/>
    <w:rsid w:val="007317C9"/>
    <w:rsid w:val="00731F62"/>
    <w:rsid w:val="0074298C"/>
    <w:rsid w:val="007676D8"/>
    <w:rsid w:val="00777580"/>
    <w:rsid w:val="007926B8"/>
    <w:rsid w:val="007A03FF"/>
    <w:rsid w:val="007A30BA"/>
    <w:rsid w:val="007A4763"/>
    <w:rsid w:val="007B5032"/>
    <w:rsid w:val="007C3FA7"/>
    <w:rsid w:val="007D5CF8"/>
    <w:rsid w:val="007E1E71"/>
    <w:rsid w:val="007E6777"/>
    <w:rsid w:val="007F21CA"/>
    <w:rsid w:val="007F6D76"/>
    <w:rsid w:val="0080573E"/>
    <w:rsid w:val="008216BF"/>
    <w:rsid w:val="00836362"/>
    <w:rsid w:val="00846011"/>
    <w:rsid w:val="008863C9"/>
    <w:rsid w:val="008928EC"/>
    <w:rsid w:val="008A10C8"/>
    <w:rsid w:val="008A6942"/>
    <w:rsid w:val="008B28BB"/>
    <w:rsid w:val="008B3238"/>
    <w:rsid w:val="008B4C81"/>
    <w:rsid w:val="008B597F"/>
    <w:rsid w:val="008C049F"/>
    <w:rsid w:val="008C47FD"/>
    <w:rsid w:val="008D5241"/>
    <w:rsid w:val="008E1F66"/>
    <w:rsid w:val="008E28F9"/>
    <w:rsid w:val="008E4108"/>
    <w:rsid w:val="008F2D10"/>
    <w:rsid w:val="008F38DD"/>
    <w:rsid w:val="008F648B"/>
    <w:rsid w:val="008F686A"/>
    <w:rsid w:val="009075C5"/>
    <w:rsid w:val="00926198"/>
    <w:rsid w:val="00977937"/>
    <w:rsid w:val="009833EE"/>
    <w:rsid w:val="00987D10"/>
    <w:rsid w:val="00990F84"/>
    <w:rsid w:val="00997E20"/>
    <w:rsid w:val="009A2097"/>
    <w:rsid w:val="009A378E"/>
    <w:rsid w:val="009C180C"/>
    <w:rsid w:val="009C231E"/>
    <w:rsid w:val="009C356B"/>
    <w:rsid w:val="009C3928"/>
    <w:rsid w:val="009C686F"/>
    <w:rsid w:val="009D116D"/>
    <w:rsid w:val="009D218C"/>
    <w:rsid w:val="009D3F49"/>
    <w:rsid w:val="009D6A84"/>
    <w:rsid w:val="009D7D8B"/>
    <w:rsid w:val="009E0CA9"/>
    <w:rsid w:val="009E3A05"/>
    <w:rsid w:val="009F0E73"/>
    <w:rsid w:val="00A16AD5"/>
    <w:rsid w:val="00A241CE"/>
    <w:rsid w:val="00A24BC0"/>
    <w:rsid w:val="00A34289"/>
    <w:rsid w:val="00A4211D"/>
    <w:rsid w:val="00A4331E"/>
    <w:rsid w:val="00A52DD9"/>
    <w:rsid w:val="00A55B83"/>
    <w:rsid w:val="00A65049"/>
    <w:rsid w:val="00A7035D"/>
    <w:rsid w:val="00A72B16"/>
    <w:rsid w:val="00A74098"/>
    <w:rsid w:val="00A74908"/>
    <w:rsid w:val="00A8145E"/>
    <w:rsid w:val="00A86078"/>
    <w:rsid w:val="00A91662"/>
    <w:rsid w:val="00AA5B64"/>
    <w:rsid w:val="00AB5F6C"/>
    <w:rsid w:val="00AB6F5E"/>
    <w:rsid w:val="00AD228B"/>
    <w:rsid w:val="00AF1ECA"/>
    <w:rsid w:val="00AF5108"/>
    <w:rsid w:val="00AF5FDF"/>
    <w:rsid w:val="00AF6594"/>
    <w:rsid w:val="00AF7951"/>
    <w:rsid w:val="00B00D8F"/>
    <w:rsid w:val="00B22D4F"/>
    <w:rsid w:val="00B31B8B"/>
    <w:rsid w:val="00B34E59"/>
    <w:rsid w:val="00B44B57"/>
    <w:rsid w:val="00B46179"/>
    <w:rsid w:val="00B77047"/>
    <w:rsid w:val="00B8232C"/>
    <w:rsid w:val="00B863C1"/>
    <w:rsid w:val="00BA1B48"/>
    <w:rsid w:val="00BA1ED9"/>
    <w:rsid w:val="00BA247C"/>
    <w:rsid w:val="00BA24AB"/>
    <w:rsid w:val="00BB0EF3"/>
    <w:rsid w:val="00BC0036"/>
    <w:rsid w:val="00BC5266"/>
    <w:rsid w:val="00BC56DD"/>
    <w:rsid w:val="00C01192"/>
    <w:rsid w:val="00C06510"/>
    <w:rsid w:val="00C13036"/>
    <w:rsid w:val="00C17E2D"/>
    <w:rsid w:val="00C264BA"/>
    <w:rsid w:val="00C30F87"/>
    <w:rsid w:val="00C44D5B"/>
    <w:rsid w:val="00C5242E"/>
    <w:rsid w:val="00C61AA9"/>
    <w:rsid w:val="00C63F8A"/>
    <w:rsid w:val="00C65F51"/>
    <w:rsid w:val="00C710B1"/>
    <w:rsid w:val="00C72C5F"/>
    <w:rsid w:val="00CB2492"/>
    <w:rsid w:val="00CC6773"/>
    <w:rsid w:val="00CE44E2"/>
    <w:rsid w:val="00CE623E"/>
    <w:rsid w:val="00CE73DE"/>
    <w:rsid w:val="00CE7AE8"/>
    <w:rsid w:val="00CF2566"/>
    <w:rsid w:val="00CF28C7"/>
    <w:rsid w:val="00CF4C66"/>
    <w:rsid w:val="00D013A5"/>
    <w:rsid w:val="00D02244"/>
    <w:rsid w:val="00D326B0"/>
    <w:rsid w:val="00D60360"/>
    <w:rsid w:val="00D650FC"/>
    <w:rsid w:val="00D72E43"/>
    <w:rsid w:val="00D73344"/>
    <w:rsid w:val="00D750AD"/>
    <w:rsid w:val="00D85E5A"/>
    <w:rsid w:val="00DA2224"/>
    <w:rsid w:val="00DA6E98"/>
    <w:rsid w:val="00DC3249"/>
    <w:rsid w:val="00DE2FB0"/>
    <w:rsid w:val="00DE7891"/>
    <w:rsid w:val="00E011FE"/>
    <w:rsid w:val="00E03C20"/>
    <w:rsid w:val="00E10079"/>
    <w:rsid w:val="00E15319"/>
    <w:rsid w:val="00E252A5"/>
    <w:rsid w:val="00E269BE"/>
    <w:rsid w:val="00E27C55"/>
    <w:rsid w:val="00E37436"/>
    <w:rsid w:val="00E420C8"/>
    <w:rsid w:val="00E43961"/>
    <w:rsid w:val="00E447FC"/>
    <w:rsid w:val="00E6679C"/>
    <w:rsid w:val="00E739F1"/>
    <w:rsid w:val="00E77A6F"/>
    <w:rsid w:val="00E803C3"/>
    <w:rsid w:val="00E861A7"/>
    <w:rsid w:val="00E867AB"/>
    <w:rsid w:val="00EA4BAD"/>
    <w:rsid w:val="00ED100A"/>
    <w:rsid w:val="00ED47AB"/>
    <w:rsid w:val="00EE2B1A"/>
    <w:rsid w:val="00EE4D12"/>
    <w:rsid w:val="00EE735E"/>
    <w:rsid w:val="00F10181"/>
    <w:rsid w:val="00F10CA3"/>
    <w:rsid w:val="00F365D3"/>
    <w:rsid w:val="00F43F28"/>
    <w:rsid w:val="00F471C7"/>
    <w:rsid w:val="00F549F4"/>
    <w:rsid w:val="00F75F4F"/>
    <w:rsid w:val="00F80FEC"/>
    <w:rsid w:val="00F84BC2"/>
    <w:rsid w:val="00F9107C"/>
    <w:rsid w:val="00FB2596"/>
    <w:rsid w:val="00FB2F16"/>
    <w:rsid w:val="00FD34A9"/>
    <w:rsid w:val="00FD5030"/>
    <w:rsid w:val="00FF5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788FB"/>
  <w15:chartTrackingRefBased/>
  <w15:docId w15:val="{0348842D-068A-4363-B314-B4C7C884B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60" w:line="360" w:lineRule="exact"/>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650FC"/>
    <w:pPr>
      <w:spacing w:before="0" w:line="240" w:lineRule="auto"/>
      <w:ind w:firstLine="0"/>
    </w:pPr>
    <w:rPr>
      <w:rFonts w:eastAsia="Times New Roman" w:cs="Times New Roman"/>
      <w:kern w:val="0"/>
      <w:sz w:val="24"/>
      <w:szCs w:val="24"/>
      <w14:ligatures w14:val="none"/>
    </w:rPr>
  </w:style>
  <w:style w:type="paragraph" w:styleId="u1">
    <w:name w:val="heading 1"/>
    <w:basedOn w:val="Binhthng"/>
    <w:next w:val="Binhthng"/>
    <w:link w:val="u1Char"/>
    <w:uiPriority w:val="9"/>
    <w:qFormat/>
    <w:rsid w:val="00037C09"/>
    <w:pPr>
      <w:keepNext/>
      <w:keepLines/>
      <w:spacing w:before="360" w:after="80" w:line="360" w:lineRule="exact"/>
      <w:ind w:firstLine="720"/>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u2">
    <w:name w:val="heading 2"/>
    <w:basedOn w:val="Binhthng"/>
    <w:next w:val="Binhthng"/>
    <w:link w:val="u2Char"/>
    <w:uiPriority w:val="9"/>
    <w:semiHidden/>
    <w:unhideWhenUsed/>
    <w:qFormat/>
    <w:rsid w:val="00037C09"/>
    <w:pPr>
      <w:keepNext/>
      <w:keepLines/>
      <w:spacing w:before="160" w:after="80" w:line="360" w:lineRule="exact"/>
      <w:ind w:firstLine="720"/>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u3">
    <w:name w:val="heading 3"/>
    <w:basedOn w:val="Binhthng"/>
    <w:next w:val="Binhthng"/>
    <w:link w:val="u3Char"/>
    <w:uiPriority w:val="9"/>
    <w:semiHidden/>
    <w:unhideWhenUsed/>
    <w:qFormat/>
    <w:rsid w:val="00037C09"/>
    <w:pPr>
      <w:keepNext/>
      <w:keepLines/>
      <w:spacing w:before="160" w:after="80" w:line="360" w:lineRule="exact"/>
      <w:ind w:firstLine="720"/>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u4">
    <w:name w:val="heading 4"/>
    <w:basedOn w:val="Binhthng"/>
    <w:next w:val="Binhthng"/>
    <w:link w:val="u4Char"/>
    <w:uiPriority w:val="9"/>
    <w:semiHidden/>
    <w:unhideWhenUsed/>
    <w:qFormat/>
    <w:rsid w:val="00037C09"/>
    <w:pPr>
      <w:keepNext/>
      <w:keepLines/>
      <w:spacing w:before="80" w:after="40" w:line="360" w:lineRule="exact"/>
      <w:ind w:firstLine="720"/>
      <w:outlineLvl w:val="3"/>
    </w:pPr>
    <w:rPr>
      <w:rFonts w:asciiTheme="minorHAnsi" w:eastAsiaTheme="majorEastAsia" w:hAnsiTheme="minorHAnsi" w:cstheme="majorBidi"/>
      <w:i/>
      <w:iCs/>
      <w:color w:val="2E74B5" w:themeColor="accent1" w:themeShade="BF"/>
      <w:kern w:val="2"/>
      <w:sz w:val="28"/>
      <w:szCs w:val="22"/>
      <w14:ligatures w14:val="standardContextual"/>
    </w:rPr>
  </w:style>
  <w:style w:type="paragraph" w:styleId="u5">
    <w:name w:val="heading 5"/>
    <w:basedOn w:val="Binhthng"/>
    <w:next w:val="Binhthng"/>
    <w:link w:val="u5Char"/>
    <w:uiPriority w:val="9"/>
    <w:semiHidden/>
    <w:unhideWhenUsed/>
    <w:qFormat/>
    <w:rsid w:val="00037C09"/>
    <w:pPr>
      <w:keepNext/>
      <w:keepLines/>
      <w:spacing w:before="80" w:after="40" w:line="360" w:lineRule="exact"/>
      <w:ind w:firstLine="720"/>
      <w:outlineLvl w:val="4"/>
    </w:pPr>
    <w:rPr>
      <w:rFonts w:asciiTheme="minorHAnsi" w:eastAsiaTheme="majorEastAsia" w:hAnsiTheme="minorHAnsi" w:cstheme="majorBidi"/>
      <w:color w:val="2E74B5" w:themeColor="accent1" w:themeShade="BF"/>
      <w:kern w:val="2"/>
      <w:sz w:val="28"/>
      <w:szCs w:val="22"/>
      <w14:ligatures w14:val="standardContextual"/>
    </w:rPr>
  </w:style>
  <w:style w:type="paragraph" w:styleId="u6">
    <w:name w:val="heading 6"/>
    <w:basedOn w:val="Binhthng"/>
    <w:next w:val="Binhthng"/>
    <w:link w:val="u6Char"/>
    <w:uiPriority w:val="9"/>
    <w:semiHidden/>
    <w:unhideWhenUsed/>
    <w:qFormat/>
    <w:rsid w:val="00037C09"/>
    <w:pPr>
      <w:keepNext/>
      <w:keepLines/>
      <w:spacing w:before="40" w:line="360" w:lineRule="exact"/>
      <w:ind w:firstLine="720"/>
      <w:outlineLvl w:val="5"/>
    </w:pPr>
    <w:rPr>
      <w:rFonts w:asciiTheme="minorHAnsi" w:eastAsiaTheme="majorEastAsia" w:hAnsiTheme="minorHAnsi" w:cstheme="majorBidi"/>
      <w:i/>
      <w:iCs/>
      <w:color w:val="595959" w:themeColor="text1" w:themeTint="A6"/>
      <w:kern w:val="2"/>
      <w:sz w:val="28"/>
      <w:szCs w:val="22"/>
      <w14:ligatures w14:val="standardContextual"/>
    </w:rPr>
  </w:style>
  <w:style w:type="paragraph" w:styleId="u7">
    <w:name w:val="heading 7"/>
    <w:basedOn w:val="Binhthng"/>
    <w:next w:val="Binhthng"/>
    <w:link w:val="u7Char"/>
    <w:uiPriority w:val="9"/>
    <w:semiHidden/>
    <w:unhideWhenUsed/>
    <w:qFormat/>
    <w:rsid w:val="00037C09"/>
    <w:pPr>
      <w:keepNext/>
      <w:keepLines/>
      <w:spacing w:before="40" w:line="360" w:lineRule="exact"/>
      <w:ind w:firstLine="720"/>
      <w:outlineLvl w:val="6"/>
    </w:pPr>
    <w:rPr>
      <w:rFonts w:asciiTheme="minorHAnsi" w:eastAsiaTheme="majorEastAsia" w:hAnsiTheme="minorHAnsi" w:cstheme="majorBidi"/>
      <w:color w:val="595959" w:themeColor="text1" w:themeTint="A6"/>
      <w:kern w:val="2"/>
      <w:sz w:val="28"/>
      <w:szCs w:val="22"/>
      <w14:ligatures w14:val="standardContextual"/>
    </w:rPr>
  </w:style>
  <w:style w:type="paragraph" w:styleId="u8">
    <w:name w:val="heading 8"/>
    <w:basedOn w:val="Binhthng"/>
    <w:next w:val="Binhthng"/>
    <w:link w:val="u8Char"/>
    <w:uiPriority w:val="9"/>
    <w:semiHidden/>
    <w:unhideWhenUsed/>
    <w:qFormat/>
    <w:rsid w:val="00037C09"/>
    <w:pPr>
      <w:keepNext/>
      <w:keepLines/>
      <w:spacing w:line="360" w:lineRule="exact"/>
      <w:ind w:firstLine="720"/>
      <w:outlineLvl w:val="7"/>
    </w:pPr>
    <w:rPr>
      <w:rFonts w:asciiTheme="minorHAnsi" w:eastAsiaTheme="majorEastAsia" w:hAnsiTheme="minorHAnsi" w:cstheme="majorBidi"/>
      <w:i/>
      <w:iCs/>
      <w:color w:val="272727" w:themeColor="text1" w:themeTint="D8"/>
      <w:kern w:val="2"/>
      <w:sz w:val="28"/>
      <w:szCs w:val="22"/>
      <w14:ligatures w14:val="standardContextual"/>
    </w:rPr>
  </w:style>
  <w:style w:type="paragraph" w:styleId="u9">
    <w:name w:val="heading 9"/>
    <w:basedOn w:val="Binhthng"/>
    <w:next w:val="Binhthng"/>
    <w:link w:val="u9Char"/>
    <w:uiPriority w:val="9"/>
    <w:semiHidden/>
    <w:unhideWhenUsed/>
    <w:qFormat/>
    <w:rsid w:val="00037C09"/>
    <w:pPr>
      <w:keepNext/>
      <w:keepLines/>
      <w:spacing w:line="360" w:lineRule="exact"/>
      <w:ind w:firstLine="720"/>
      <w:outlineLvl w:val="8"/>
    </w:pPr>
    <w:rPr>
      <w:rFonts w:asciiTheme="minorHAnsi" w:eastAsiaTheme="majorEastAsia" w:hAnsiTheme="minorHAnsi" w:cstheme="majorBidi"/>
      <w:color w:val="272727" w:themeColor="text1" w:themeTint="D8"/>
      <w:kern w:val="2"/>
      <w:sz w:val="28"/>
      <w:szCs w:val="22"/>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037C09"/>
    <w:rPr>
      <w:rFonts w:asciiTheme="majorHAnsi" w:eastAsiaTheme="majorEastAsia" w:hAnsiTheme="majorHAnsi" w:cstheme="majorBidi"/>
      <w:color w:val="2E74B5" w:themeColor="accent1" w:themeShade="BF"/>
      <w:sz w:val="40"/>
      <w:szCs w:val="40"/>
    </w:rPr>
  </w:style>
  <w:style w:type="character" w:customStyle="1" w:styleId="u2Char">
    <w:name w:val="Đầu đề 2 Char"/>
    <w:basedOn w:val="Phngmcinhcuaoanvn"/>
    <w:link w:val="u2"/>
    <w:uiPriority w:val="9"/>
    <w:semiHidden/>
    <w:rsid w:val="00037C09"/>
    <w:rPr>
      <w:rFonts w:asciiTheme="majorHAnsi" w:eastAsiaTheme="majorEastAsia" w:hAnsiTheme="majorHAnsi" w:cstheme="majorBidi"/>
      <w:color w:val="2E74B5" w:themeColor="accent1" w:themeShade="BF"/>
      <w:sz w:val="32"/>
      <w:szCs w:val="32"/>
    </w:rPr>
  </w:style>
  <w:style w:type="character" w:customStyle="1" w:styleId="u3Char">
    <w:name w:val="Đầu đề 3 Char"/>
    <w:basedOn w:val="Phngmcinhcuaoanvn"/>
    <w:link w:val="u3"/>
    <w:uiPriority w:val="9"/>
    <w:semiHidden/>
    <w:rsid w:val="00037C09"/>
    <w:rPr>
      <w:rFonts w:asciiTheme="minorHAnsi" w:eastAsiaTheme="majorEastAsia" w:hAnsiTheme="minorHAnsi" w:cstheme="majorBidi"/>
      <w:color w:val="2E74B5" w:themeColor="accent1" w:themeShade="BF"/>
      <w:szCs w:val="28"/>
    </w:rPr>
  </w:style>
  <w:style w:type="character" w:customStyle="1" w:styleId="u4Char">
    <w:name w:val="Đầu đề 4 Char"/>
    <w:basedOn w:val="Phngmcinhcuaoanvn"/>
    <w:link w:val="u4"/>
    <w:uiPriority w:val="9"/>
    <w:semiHidden/>
    <w:rsid w:val="00037C09"/>
    <w:rPr>
      <w:rFonts w:asciiTheme="minorHAnsi" w:eastAsiaTheme="majorEastAsia" w:hAnsiTheme="minorHAnsi" w:cstheme="majorBidi"/>
      <w:i/>
      <w:iCs/>
      <w:color w:val="2E74B5" w:themeColor="accent1" w:themeShade="BF"/>
    </w:rPr>
  </w:style>
  <w:style w:type="character" w:customStyle="1" w:styleId="u5Char">
    <w:name w:val="Đầu đề 5 Char"/>
    <w:basedOn w:val="Phngmcinhcuaoanvn"/>
    <w:link w:val="u5"/>
    <w:uiPriority w:val="9"/>
    <w:semiHidden/>
    <w:rsid w:val="00037C09"/>
    <w:rPr>
      <w:rFonts w:asciiTheme="minorHAnsi" w:eastAsiaTheme="majorEastAsia" w:hAnsiTheme="minorHAnsi" w:cstheme="majorBidi"/>
      <w:color w:val="2E74B5" w:themeColor="accent1" w:themeShade="BF"/>
    </w:rPr>
  </w:style>
  <w:style w:type="character" w:customStyle="1" w:styleId="u6Char">
    <w:name w:val="Đầu đề 6 Char"/>
    <w:basedOn w:val="Phngmcinhcuaoanvn"/>
    <w:link w:val="u6"/>
    <w:uiPriority w:val="9"/>
    <w:semiHidden/>
    <w:rsid w:val="00037C09"/>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037C09"/>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037C09"/>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037C09"/>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037C09"/>
    <w:pPr>
      <w:spacing w:after="80"/>
      <w:ind w:firstLine="720"/>
      <w:contextualSpacing/>
    </w:pPr>
    <w:rPr>
      <w:rFonts w:asciiTheme="majorHAnsi" w:eastAsiaTheme="majorEastAsia" w:hAnsiTheme="majorHAnsi" w:cstheme="majorBidi"/>
      <w:spacing w:val="-10"/>
      <w:kern w:val="28"/>
      <w:sz w:val="56"/>
      <w:szCs w:val="56"/>
      <w14:ligatures w14:val="standardContextual"/>
    </w:rPr>
  </w:style>
  <w:style w:type="character" w:customStyle="1" w:styleId="TiuChar">
    <w:name w:val="Tiêu đề Char"/>
    <w:basedOn w:val="Phngmcinhcuaoanvn"/>
    <w:link w:val="Tiu"/>
    <w:uiPriority w:val="10"/>
    <w:rsid w:val="00037C09"/>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037C09"/>
    <w:pPr>
      <w:numPr>
        <w:ilvl w:val="1"/>
      </w:numPr>
      <w:spacing w:before="60" w:after="160" w:line="360" w:lineRule="exact"/>
      <w:ind w:firstLine="72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TiuphuChar">
    <w:name w:val="Tiêu đề phụ Char"/>
    <w:basedOn w:val="Phngmcinhcuaoanvn"/>
    <w:link w:val="Tiuphu"/>
    <w:uiPriority w:val="11"/>
    <w:rsid w:val="00037C09"/>
    <w:rPr>
      <w:rFonts w:asciiTheme="minorHAnsi" w:eastAsiaTheme="majorEastAsia" w:hAnsiTheme="minorHAnsi" w:cstheme="majorBidi"/>
      <w:color w:val="595959" w:themeColor="text1" w:themeTint="A6"/>
      <w:spacing w:val="15"/>
      <w:szCs w:val="28"/>
    </w:rPr>
  </w:style>
  <w:style w:type="paragraph" w:styleId="Litrichdn">
    <w:name w:val="Quote"/>
    <w:basedOn w:val="Binhthng"/>
    <w:next w:val="Binhthng"/>
    <w:link w:val="LitrichdnChar"/>
    <w:uiPriority w:val="29"/>
    <w:qFormat/>
    <w:rsid w:val="00037C09"/>
    <w:pPr>
      <w:spacing w:before="160" w:after="160" w:line="360" w:lineRule="exact"/>
      <w:ind w:firstLine="720"/>
      <w:jc w:val="center"/>
    </w:pPr>
    <w:rPr>
      <w:rFonts w:eastAsiaTheme="minorHAnsi" w:cstheme="minorBidi"/>
      <w:i/>
      <w:iCs/>
      <w:color w:val="404040" w:themeColor="text1" w:themeTint="BF"/>
      <w:kern w:val="2"/>
      <w:sz w:val="28"/>
      <w:szCs w:val="22"/>
      <w14:ligatures w14:val="standardContextual"/>
    </w:rPr>
  </w:style>
  <w:style w:type="character" w:customStyle="1" w:styleId="LitrichdnChar">
    <w:name w:val="Lời trích dẫn Char"/>
    <w:basedOn w:val="Phngmcinhcuaoanvn"/>
    <w:link w:val="Litrichdn"/>
    <w:uiPriority w:val="29"/>
    <w:rsid w:val="00037C09"/>
    <w:rPr>
      <w:i/>
      <w:iCs/>
      <w:color w:val="404040" w:themeColor="text1" w:themeTint="BF"/>
    </w:rPr>
  </w:style>
  <w:style w:type="paragraph" w:styleId="oancuaDanhsach">
    <w:name w:val="List Paragraph"/>
    <w:basedOn w:val="Binhthng"/>
    <w:uiPriority w:val="34"/>
    <w:qFormat/>
    <w:rsid w:val="00037C09"/>
    <w:pPr>
      <w:spacing w:before="60" w:line="360" w:lineRule="exact"/>
      <w:ind w:left="720" w:firstLine="720"/>
      <w:contextualSpacing/>
    </w:pPr>
    <w:rPr>
      <w:rFonts w:eastAsiaTheme="minorHAnsi" w:cstheme="minorBidi"/>
      <w:kern w:val="2"/>
      <w:sz w:val="28"/>
      <w:szCs w:val="22"/>
      <w14:ligatures w14:val="standardContextual"/>
    </w:rPr>
  </w:style>
  <w:style w:type="character" w:styleId="NhnmnhThm">
    <w:name w:val="Intense Emphasis"/>
    <w:basedOn w:val="Phngmcinhcuaoanvn"/>
    <w:uiPriority w:val="21"/>
    <w:qFormat/>
    <w:rsid w:val="00037C09"/>
    <w:rPr>
      <w:i/>
      <w:iCs/>
      <w:color w:val="2E74B5" w:themeColor="accent1" w:themeShade="BF"/>
    </w:rPr>
  </w:style>
  <w:style w:type="paragraph" w:styleId="Nhaykepm">
    <w:name w:val="Intense Quote"/>
    <w:basedOn w:val="Binhthng"/>
    <w:next w:val="Binhthng"/>
    <w:link w:val="NhaykepmChar"/>
    <w:uiPriority w:val="30"/>
    <w:qFormat/>
    <w:rsid w:val="00037C09"/>
    <w:pPr>
      <w:pBdr>
        <w:top w:val="single" w:sz="4" w:space="10" w:color="2E74B5" w:themeColor="accent1" w:themeShade="BF"/>
        <w:bottom w:val="single" w:sz="4" w:space="10" w:color="2E74B5" w:themeColor="accent1" w:themeShade="BF"/>
      </w:pBdr>
      <w:spacing w:before="360" w:after="360" w:line="360" w:lineRule="exact"/>
      <w:ind w:left="864" w:right="864" w:firstLine="720"/>
      <w:jc w:val="center"/>
    </w:pPr>
    <w:rPr>
      <w:rFonts w:eastAsiaTheme="minorHAnsi" w:cstheme="minorBidi"/>
      <w:i/>
      <w:iCs/>
      <w:color w:val="2E74B5" w:themeColor="accent1" w:themeShade="BF"/>
      <w:kern w:val="2"/>
      <w:sz w:val="28"/>
      <w:szCs w:val="22"/>
      <w14:ligatures w14:val="standardContextual"/>
    </w:rPr>
  </w:style>
  <w:style w:type="character" w:customStyle="1" w:styleId="NhaykepmChar">
    <w:name w:val="Nháy kép Đậm Char"/>
    <w:basedOn w:val="Phngmcinhcuaoanvn"/>
    <w:link w:val="Nhaykepm"/>
    <w:uiPriority w:val="30"/>
    <w:rsid w:val="00037C09"/>
    <w:rPr>
      <w:i/>
      <w:iCs/>
      <w:color w:val="2E74B5" w:themeColor="accent1" w:themeShade="BF"/>
    </w:rPr>
  </w:style>
  <w:style w:type="character" w:styleId="ThamchiuNhnmnh">
    <w:name w:val="Intense Reference"/>
    <w:basedOn w:val="Phngmcinhcuaoanvn"/>
    <w:uiPriority w:val="32"/>
    <w:qFormat/>
    <w:rsid w:val="00037C09"/>
    <w:rPr>
      <w:b/>
      <w:bCs/>
      <w:smallCaps/>
      <w:color w:val="2E74B5" w:themeColor="accent1" w:themeShade="BF"/>
      <w:spacing w:val="5"/>
    </w:rPr>
  </w:style>
  <w:style w:type="table" w:styleId="LiBang">
    <w:name w:val="Table Grid"/>
    <w:basedOn w:val="BangThngthng"/>
    <w:uiPriority w:val="39"/>
    <w:rsid w:val="00037C0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nbanCcchu">
    <w:name w:val="footnote text"/>
    <w:basedOn w:val="Binhthng"/>
    <w:link w:val="VnbanCcchuChar"/>
    <w:uiPriority w:val="99"/>
    <w:semiHidden/>
    <w:unhideWhenUsed/>
    <w:rsid w:val="006040BF"/>
    <w:rPr>
      <w:sz w:val="20"/>
      <w:szCs w:val="20"/>
    </w:rPr>
  </w:style>
  <w:style w:type="character" w:customStyle="1" w:styleId="VnbanCcchuChar">
    <w:name w:val="Văn bản Cước chú Char"/>
    <w:basedOn w:val="Phngmcinhcuaoanvn"/>
    <w:link w:val="VnbanCcchu"/>
    <w:uiPriority w:val="99"/>
    <w:semiHidden/>
    <w:rsid w:val="006040BF"/>
    <w:rPr>
      <w:rFonts w:eastAsia="Times New Roman" w:cs="Times New Roman"/>
      <w:kern w:val="0"/>
      <w:sz w:val="20"/>
      <w:szCs w:val="20"/>
      <w14:ligatures w14:val="none"/>
    </w:rPr>
  </w:style>
  <w:style w:type="character" w:styleId="ThamchiuCcchu">
    <w:name w:val="footnote reference"/>
    <w:basedOn w:val="Phngmcinhcuaoanvn"/>
    <w:uiPriority w:val="99"/>
    <w:semiHidden/>
    <w:unhideWhenUsed/>
    <w:rsid w:val="006040BF"/>
    <w:rPr>
      <w:vertAlign w:val="superscript"/>
    </w:rPr>
  </w:style>
  <w:style w:type="paragraph" w:customStyle="1" w:styleId="Dieu">
    <w:name w:val="Dieu"/>
    <w:basedOn w:val="Binhthng"/>
    <w:link w:val="DieuChar"/>
    <w:autoRedefine/>
    <w:qFormat/>
    <w:rsid w:val="00EE735E"/>
    <w:pPr>
      <w:numPr>
        <w:numId w:val="1"/>
      </w:numPr>
      <w:spacing w:before="60" w:line="320" w:lineRule="exact"/>
      <w:jc w:val="both"/>
      <w:outlineLvl w:val="1"/>
    </w:pPr>
    <w:rPr>
      <w:rFonts w:eastAsia="MT Extra"/>
      <w:b/>
      <w:spacing w:val="-4"/>
      <w:sz w:val="28"/>
      <w:szCs w:val="28"/>
      <w:lang w:val="x-none" w:eastAsia="x-none"/>
    </w:rPr>
  </w:style>
  <w:style w:type="character" w:customStyle="1" w:styleId="DieuChar">
    <w:name w:val="Dieu Char"/>
    <w:link w:val="Dieu"/>
    <w:rsid w:val="00846011"/>
    <w:rPr>
      <w:rFonts w:eastAsia="MT Extra" w:cs="Times New Roman"/>
      <w:b/>
      <w:spacing w:val="-4"/>
      <w:kern w:val="0"/>
      <w:szCs w:val="28"/>
      <w:lang w:val="x-none" w:eastAsia="x-none"/>
      <w14:ligatures w14:val="none"/>
    </w:rPr>
  </w:style>
  <w:style w:type="paragraph" w:styleId="utrang">
    <w:name w:val="header"/>
    <w:basedOn w:val="Binhthng"/>
    <w:link w:val="utrangChar"/>
    <w:uiPriority w:val="99"/>
    <w:unhideWhenUsed/>
    <w:rsid w:val="009C686F"/>
    <w:pPr>
      <w:tabs>
        <w:tab w:val="center" w:pos="4680"/>
        <w:tab w:val="right" w:pos="9360"/>
      </w:tabs>
    </w:pPr>
  </w:style>
  <w:style w:type="character" w:customStyle="1" w:styleId="utrangChar">
    <w:name w:val="Đầu trang Char"/>
    <w:basedOn w:val="Phngmcinhcuaoanvn"/>
    <w:link w:val="utrang"/>
    <w:uiPriority w:val="99"/>
    <w:rsid w:val="009C686F"/>
    <w:rPr>
      <w:rFonts w:eastAsia="Times New Roman" w:cs="Times New Roman"/>
      <w:kern w:val="0"/>
      <w:sz w:val="24"/>
      <w:szCs w:val="24"/>
      <w14:ligatures w14:val="none"/>
    </w:rPr>
  </w:style>
  <w:style w:type="paragraph" w:styleId="Chntrang">
    <w:name w:val="footer"/>
    <w:basedOn w:val="Binhthng"/>
    <w:link w:val="ChntrangChar"/>
    <w:uiPriority w:val="99"/>
    <w:unhideWhenUsed/>
    <w:rsid w:val="009C686F"/>
    <w:pPr>
      <w:tabs>
        <w:tab w:val="center" w:pos="4680"/>
        <w:tab w:val="right" w:pos="9360"/>
      </w:tabs>
    </w:pPr>
  </w:style>
  <w:style w:type="character" w:customStyle="1" w:styleId="ChntrangChar">
    <w:name w:val="Chân trang Char"/>
    <w:basedOn w:val="Phngmcinhcuaoanvn"/>
    <w:link w:val="Chntrang"/>
    <w:uiPriority w:val="99"/>
    <w:rsid w:val="009C686F"/>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36CC0-C292-407E-BFC7-76EAF8F91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11</Pages>
  <Words>3818</Words>
  <Characters>21768</Characters>
  <Application>Microsoft Office Word</Application>
  <DocSecurity>0</DocSecurity>
  <Lines>181</Lines>
  <Paragraphs>51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Nguyễn</dc:creator>
  <cp:keywords/>
  <dc:description/>
  <cp:lastModifiedBy>Phương Nguyễn</cp:lastModifiedBy>
  <cp:revision>274</cp:revision>
  <dcterms:created xsi:type="dcterms:W3CDTF">2024-04-16T07:32:00Z</dcterms:created>
  <dcterms:modified xsi:type="dcterms:W3CDTF">2024-04-18T09:01:00Z</dcterms:modified>
</cp:coreProperties>
</file>