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CA" w:rsidRPr="00A606CA" w:rsidRDefault="00A606CA" w:rsidP="00A606CA">
      <w:pPr>
        <w:rPr>
          <w:rFonts w:ascii=".VnTime" w:hAnsi=".VnTime"/>
          <w:color w:val="000000"/>
          <w:sz w:val="28"/>
          <w:szCs w:val="20"/>
        </w:rPr>
      </w:pPr>
      <w:r>
        <w:rPr>
          <w:rFonts w:ascii=".VnTime" w:hAnsi=".VnTime"/>
          <w:noProof/>
          <w:color w:val="000000"/>
          <w:sz w:val="28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-288290</wp:posOffset>
            </wp:positionV>
            <wp:extent cx="1137285" cy="46609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6CA" w:rsidRPr="00A606CA" w:rsidRDefault="00A606CA" w:rsidP="00DA53B3">
      <w:pPr>
        <w:jc w:val="center"/>
        <w:rPr>
          <w:b/>
          <w:lang w:val="pt-BR"/>
        </w:rPr>
      </w:pPr>
      <w:r w:rsidRPr="00A606CA">
        <w:rPr>
          <w:b/>
          <w:lang w:val="pt-BR"/>
        </w:rPr>
        <w:t xml:space="preserve">LIÊN </w:t>
      </w:r>
      <w:r w:rsidRPr="00A606CA">
        <w:rPr>
          <w:rFonts w:hint="eastAsia"/>
          <w:b/>
          <w:lang w:val="pt-BR"/>
        </w:rPr>
        <w:t>Đ</w:t>
      </w:r>
      <w:r w:rsidRPr="00A606CA">
        <w:rPr>
          <w:b/>
          <w:lang w:val="pt-BR"/>
        </w:rPr>
        <w:t>OÀN TH</w:t>
      </w:r>
      <w:r w:rsidRPr="00A606CA">
        <w:rPr>
          <w:rFonts w:hint="eastAsia"/>
          <w:b/>
          <w:lang w:val="pt-BR"/>
        </w:rPr>
        <w:t>ƯƠ</w:t>
      </w:r>
      <w:r w:rsidRPr="00A606CA">
        <w:rPr>
          <w:b/>
          <w:lang w:val="pt-BR"/>
        </w:rPr>
        <w:t xml:space="preserve">NG MẠI </w:t>
      </w:r>
    </w:p>
    <w:p w:rsidR="00A606CA" w:rsidRDefault="00A606CA" w:rsidP="00DA53B3">
      <w:pPr>
        <w:pStyle w:val="NormalWeb"/>
        <w:spacing w:before="0" w:beforeAutospacing="0" w:after="0" w:afterAutospacing="0" w:line="264" w:lineRule="auto"/>
        <w:jc w:val="center"/>
        <w:rPr>
          <w:i/>
          <w:color w:val="000000" w:themeColor="text1"/>
          <w:sz w:val="28"/>
          <w:szCs w:val="28"/>
        </w:rPr>
      </w:pPr>
      <w:r w:rsidRPr="00A606CA">
        <w:rPr>
          <w:b/>
          <w:lang w:val="pt-BR"/>
        </w:rPr>
        <w:t>VÀ CÔNG NGHIỆP VIỆT NAM</w:t>
      </w:r>
    </w:p>
    <w:p w:rsidR="00A606CA" w:rsidRDefault="00A606CA" w:rsidP="007B340B">
      <w:pPr>
        <w:pStyle w:val="NormalWeb"/>
        <w:spacing w:before="0" w:beforeAutospacing="0" w:after="0" w:afterAutospacing="0" w:line="264" w:lineRule="auto"/>
        <w:jc w:val="center"/>
        <w:rPr>
          <w:i/>
          <w:color w:val="000000" w:themeColor="text1"/>
          <w:sz w:val="28"/>
          <w:szCs w:val="28"/>
        </w:rPr>
      </w:pPr>
    </w:p>
    <w:p w:rsidR="00BF2E60" w:rsidRPr="00A606CA" w:rsidRDefault="00A606CA" w:rsidP="00BF2E60">
      <w:pPr>
        <w:pStyle w:val="NormalWeb"/>
        <w:spacing w:before="60" w:beforeAutospacing="0" w:after="0" w:afterAutospacing="0" w:line="264" w:lineRule="auto"/>
        <w:jc w:val="center"/>
        <w:rPr>
          <w:color w:val="000000" w:themeColor="text1"/>
          <w:sz w:val="28"/>
          <w:szCs w:val="28"/>
        </w:rPr>
      </w:pPr>
      <w:r w:rsidRPr="00A606CA">
        <w:rPr>
          <w:color w:val="000000" w:themeColor="text1"/>
          <w:sz w:val="28"/>
          <w:szCs w:val="28"/>
        </w:rPr>
        <w:t>CHƯƠNG TRÌNH HỘI THẢO (DỰ KIẾN)</w:t>
      </w:r>
    </w:p>
    <w:p w:rsidR="009F28BC" w:rsidRPr="00BF2E60" w:rsidRDefault="009F28BC" w:rsidP="00BF2E60">
      <w:pPr>
        <w:pStyle w:val="NormalWeb"/>
        <w:spacing w:before="60" w:beforeAutospacing="0" w:after="0" w:afterAutospacing="0" w:line="264" w:lineRule="auto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BF2E60">
        <w:rPr>
          <w:b/>
          <w:bCs/>
          <w:color w:val="000000" w:themeColor="text1"/>
          <w:sz w:val="28"/>
          <w:szCs w:val="28"/>
          <w:lang w:val="vi-VN"/>
        </w:rPr>
        <w:t>LUẬT ĐẤT ĐAI 2024:</w:t>
      </w:r>
      <w:r w:rsidRPr="00BF2E60">
        <w:rPr>
          <w:b/>
          <w:bCs/>
          <w:color w:val="000000" w:themeColor="text1"/>
          <w:sz w:val="28"/>
          <w:szCs w:val="28"/>
        </w:rPr>
        <w:t xml:space="preserve"> </w:t>
      </w:r>
      <w:r w:rsidRPr="00BF2E60">
        <w:rPr>
          <w:b/>
          <w:bCs/>
          <w:color w:val="000000" w:themeColor="text1"/>
          <w:sz w:val="28"/>
          <w:szCs w:val="28"/>
          <w:lang w:val="vi-VN"/>
        </w:rPr>
        <w:t xml:space="preserve">NHỮNG NỘI DUNG QUAN TRỌNG </w:t>
      </w:r>
    </w:p>
    <w:p w:rsidR="009F28BC" w:rsidRDefault="009F28BC" w:rsidP="00BF2E60">
      <w:pPr>
        <w:pStyle w:val="NormalWeb"/>
        <w:spacing w:before="60" w:beforeAutospacing="0" w:after="0" w:afterAutospacing="0" w:line="264" w:lineRule="auto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BF2E60">
        <w:rPr>
          <w:b/>
          <w:bCs/>
          <w:color w:val="000000" w:themeColor="text1"/>
          <w:sz w:val="28"/>
          <w:szCs w:val="28"/>
          <w:lang w:val="vi-VN"/>
        </w:rPr>
        <w:t>DOANH NGHIỆP CẦN BIẾT</w:t>
      </w:r>
    </w:p>
    <w:p w:rsidR="009F28BC" w:rsidRDefault="009F28BC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560"/>
        <w:gridCol w:w="3827"/>
        <w:gridCol w:w="4536"/>
      </w:tblGrid>
      <w:tr w:rsidR="009F28BC" w:rsidRPr="003D070A" w:rsidTr="007B340B">
        <w:tc>
          <w:tcPr>
            <w:tcW w:w="1560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3D070A">
              <w:rPr>
                <w:b/>
                <w:bCs/>
                <w:sz w:val="25"/>
                <w:szCs w:val="25"/>
                <w:lang w:val="vi-VN"/>
              </w:rPr>
              <w:t>Thời gian</w:t>
            </w:r>
          </w:p>
        </w:tc>
        <w:tc>
          <w:tcPr>
            <w:tcW w:w="3827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3D070A">
              <w:rPr>
                <w:b/>
                <w:bCs/>
                <w:sz w:val="25"/>
                <w:szCs w:val="25"/>
                <w:lang w:val="vi-VN"/>
              </w:rPr>
              <w:t>Nội dung</w:t>
            </w:r>
          </w:p>
        </w:tc>
        <w:tc>
          <w:tcPr>
            <w:tcW w:w="4536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jc w:val="center"/>
              <w:rPr>
                <w:b/>
                <w:bCs/>
                <w:sz w:val="25"/>
                <w:szCs w:val="25"/>
                <w:lang w:val="vi-VN"/>
              </w:rPr>
            </w:pPr>
            <w:r w:rsidRPr="003D070A">
              <w:rPr>
                <w:b/>
                <w:bCs/>
                <w:sz w:val="25"/>
                <w:szCs w:val="25"/>
                <w:lang w:val="vi-VN"/>
              </w:rPr>
              <w:t>Người trình bày</w:t>
            </w:r>
          </w:p>
        </w:tc>
      </w:tr>
      <w:tr w:rsidR="009F28BC" w:rsidRPr="003D070A" w:rsidTr="007B340B">
        <w:tc>
          <w:tcPr>
            <w:tcW w:w="1560" w:type="dxa"/>
          </w:tcPr>
          <w:p w:rsidR="009F28BC" w:rsidRPr="003D070A" w:rsidRDefault="004765E3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Cs/>
                <w:sz w:val="25"/>
                <w:szCs w:val="25"/>
                <w:lang w:val="vi-VN"/>
              </w:rPr>
              <w:t>7.30</w:t>
            </w:r>
            <w:r w:rsidR="009F28BC" w:rsidRPr="003D070A">
              <w:rPr>
                <w:bCs/>
                <w:sz w:val="25"/>
                <w:szCs w:val="25"/>
                <w:lang w:val="vi-VN"/>
              </w:rPr>
              <w:t>-8.00</w:t>
            </w:r>
          </w:p>
        </w:tc>
        <w:tc>
          <w:tcPr>
            <w:tcW w:w="3827" w:type="dxa"/>
          </w:tcPr>
          <w:p w:rsidR="009F28BC" w:rsidRPr="003D070A" w:rsidRDefault="00B80467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>
              <w:rPr>
                <w:bCs/>
                <w:sz w:val="25"/>
                <w:szCs w:val="25"/>
                <w:lang w:val="vi-VN"/>
              </w:rPr>
              <w:t>Đăng ký</w:t>
            </w:r>
          </w:p>
        </w:tc>
        <w:tc>
          <w:tcPr>
            <w:tcW w:w="4536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</w:p>
        </w:tc>
      </w:tr>
      <w:tr w:rsidR="009F28BC" w:rsidRPr="003D070A" w:rsidTr="007B340B">
        <w:tc>
          <w:tcPr>
            <w:tcW w:w="1560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</w:rPr>
            </w:pPr>
            <w:r w:rsidRPr="003D070A">
              <w:rPr>
                <w:bCs/>
                <w:sz w:val="25"/>
                <w:szCs w:val="25"/>
                <w:lang w:val="vi-VN"/>
              </w:rPr>
              <w:t>8.00-8.0</w:t>
            </w:r>
            <w:r w:rsidR="008A479F" w:rsidRPr="003D070A">
              <w:rPr>
                <w:bCs/>
                <w:sz w:val="25"/>
                <w:szCs w:val="25"/>
              </w:rPr>
              <w:t>5</w:t>
            </w:r>
          </w:p>
        </w:tc>
        <w:tc>
          <w:tcPr>
            <w:tcW w:w="3827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Cs/>
                <w:sz w:val="25"/>
                <w:szCs w:val="25"/>
              </w:rPr>
              <w:t>G</w:t>
            </w:r>
            <w:r w:rsidRPr="003D070A">
              <w:rPr>
                <w:bCs/>
                <w:sz w:val="25"/>
                <w:szCs w:val="25"/>
                <w:lang w:val="vi-VN"/>
              </w:rPr>
              <w:t>iới thiệu đại biểu</w:t>
            </w:r>
          </w:p>
        </w:tc>
        <w:tc>
          <w:tcPr>
            <w:tcW w:w="4536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Cs/>
                <w:sz w:val="25"/>
                <w:szCs w:val="25"/>
                <w:lang w:val="vi-VN"/>
              </w:rPr>
              <w:t>Ban Tổ chức</w:t>
            </w:r>
          </w:p>
        </w:tc>
      </w:tr>
      <w:tr w:rsidR="008A479F" w:rsidRPr="003D070A" w:rsidTr="007B340B">
        <w:tc>
          <w:tcPr>
            <w:tcW w:w="1560" w:type="dxa"/>
          </w:tcPr>
          <w:p w:rsidR="008A479F" w:rsidRPr="003D070A" w:rsidRDefault="008A479F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</w:rPr>
            </w:pPr>
            <w:r w:rsidRPr="003D070A">
              <w:rPr>
                <w:bCs/>
                <w:sz w:val="25"/>
                <w:szCs w:val="25"/>
              </w:rPr>
              <w:t>8.05-8.1</w:t>
            </w:r>
            <w:r w:rsidR="0036180B" w:rsidRPr="003D070A">
              <w:rPr>
                <w:bCs/>
                <w:sz w:val="25"/>
                <w:szCs w:val="25"/>
              </w:rPr>
              <w:t>0</w:t>
            </w:r>
          </w:p>
        </w:tc>
        <w:tc>
          <w:tcPr>
            <w:tcW w:w="3827" w:type="dxa"/>
          </w:tcPr>
          <w:p w:rsidR="008A479F" w:rsidRPr="003D070A" w:rsidRDefault="008A479F" w:rsidP="00BF2E60">
            <w:pPr>
              <w:pStyle w:val="NormalWeb"/>
              <w:spacing w:before="60" w:beforeAutospacing="0" w:after="60" w:afterAutospacing="0" w:line="264" w:lineRule="auto"/>
              <w:rPr>
                <w:b/>
                <w:bCs/>
                <w:i/>
                <w:sz w:val="25"/>
                <w:szCs w:val="25"/>
              </w:rPr>
            </w:pPr>
            <w:r w:rsidRPr="003D070A">
              <w:rPr>
                <w:b/>
                <w:bCs/>
                <w:i/>
                <w:sz w:val="25"/>
                <w:szCs w:val="25"/>
              </w:rPr>
              <w:t>Khai mạc hội thảo</w:t>
            </w:r>
          </w:p>
        </w:tc>
        <w:tc>
          <w:tcPr>
            <w:tcW w:w="4536" w:type="dxa"/>
          </w:tcPr>
          <w:p w:rsidR="008A479F" w:rsidRPr="003D070A" w:rsidRDefault="00091AE8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</w:rPr>
            </w:pPr>
            <w:r w:rsidRPr="003D070A">
              <w:rPr>
                <w:b/>
                <w:bCs/>
                <w:sz w:val="25"/>
                <w:szCs w:val="25"/>
              </w:rPr>
              <w:t>Lãnh đạo VCCI</w:t>
            </w:r>
          </w:p>
        </w:tc>
      </w:tr>
      <w:tr w:rsidR="009F28BC" w:rsidRPr="003D070A" w:rsidTr="007B340B">
        <w:tc>
          <w:tcPr>
            <w:tcW w:w="1560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</w:rPr>
            </w:pPr>
            <w:r w:rsidRPr="003D070A">
              <w:rPr>
                <w:bCs/>
                <w:sz w:val="25"/>
                <w:szCs w:val="25"/>
              </w:rPr>
              <w:t>8.1</w:t>
            </w:r>
            <w:r w:rsidR="0036180B" w:rsidRPr="003D070A">
              <w:rPr>
                <w:bCs/>
                <w:sz w:val="25"/>
                <w:szCs w:val="25"/>
              </w:rPr>
              <w:t>0</w:t>
            </w:r>
            <w:r w:rsidRPr="003D070A">
              <w:rPr>
                <w:bCs/>
                <w:sz w:val="25"/>
                <w:szCs w:val="25"/>
              </w:rPr>
              <w:t>-8.2</w:t>
            </w:r>
            <w:r w:rsidR="0036180B" w:rsidRPr="003D070A">
              <w:rPr>
                <w:bCs/>
                <w:sz w:val="25"/>
                <w:szCs w:val="25"/>
              </w:rPr>
              <w:t>0</w:t>
            </w:r>
          </w:p>
          <w:p w:rsidR="008A479F" w:rsidRPr="003D070A" w:rsidRDefault="008A479F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</w:rPr>
            </w:pPr>
            <w:r w:rsidRPr="003D070A">
              <w:rPr>
                <w:bCs/>
                <w:i/>
                <w:sz w:val="25"/>
                <w:szCs w:val="25"/>
                <w:lang w:val="vi-VN"/>
              </w:rPr>
              <w:t>10 phút</w:t>
            </w:r>
          </w:p>
        </w:tc>
        <w:tc>
          <w:tcPr>
            <w:tcW w:w="3827" w:type="dxa"/>
          </w:tcPr>
          <w:p w:rsidR="008A479F" w:rsidRPr="003D070A" w:rsidRDefault="008A479F" w:rsidP="00BF2E60">
            <w:pPr>
              <w:pStyle w:val="NormalWeb"/>
              <w:spacing w:before="60" w:beforeAutospacing="0" w:after="60" w:afterAutospacing="0" w:line="264" w:lineRule="auto"/>
              <w:rPr>
                <w:b/>
                <w:bCs/>
                <w:i/>
                <w:sz w:val="25"/>
                <w:szCs w:val="25"/>
              </w:rPr>
            </w:pPr>
            <w:r w:rsidRPr="003D070A">
              <w:rPr>
                <w:b/>
                <w:bCs/>
                <w:i/>
                <w:sz w:val="25"/>
                <w:szCs w:val="25"/>
              </w:rPr>
              <w:t xml:space="preserve">Tinh thần mới của Luật Đất đai 2024 </w:t>
            </w:r>
          </w:p>
          <w:p w:rsidR="00D43AD4" w:rsidRPr="003D070A" w:rsidRDefault="00D43AD4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</w:rPr>
            </w:pPr>
            <w:r w:rsidRPr="003D070A">
              <w:rPr>
                <w:b/>
                <w:bCs/>
                <w:sz w:val="25"/>
                <w:szCs w:val="25"/>
                <w:lang w:val="vi-VN"/>
              </w:rPr>
              <w:t>Ông Phan Đức Hiếu</w:t>
            </w:r>
            <w:r w:rsidRPr="003D070A">
              <w:rPr>
                <w:bCs/>
                <w:sz w:val="25"/>
                <w:szCs w:val="25"/>
                <w:lang w:val="vi-VN"/>
              </w:rPr>
              <w:t>, Ủy viên thường trực, Ủy ban Kinh tế của Quốc hội, cơ quan thẩm tra dự án Luật Đất đai</w:t>
            </w:r>
            <w:r w:rsidRPr="003D070A">
              <w:rPr>
                <w:bCs/>
                <w:sz w:val="25"/>
                <w:szCs w:val="25"/>
              </w:rPr>
              <w:t xml:space="preserve"> (sửa đổi)</w:t>
            </w:r>
          </w:p>
        </w:tc>
      </w:tr>
      <w:tr w:rsidR="009F28BC" w:rsidRPr="006B5C68" w:rsidTr="007B340B">
        <w:tc>
          <w:tcPr>
            <w:tcW w:w="1560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Cs/>
                <w:sz w:val="25"/>
                <w:szCs w:val="25"/>
                <w:lang w:val="vi-VN"/>
              </w:rPr>
              <w:t>8.</w:t>
            </w:r>
            <w:r w:rsidRPr="003D070A">
              <w:rPr>
                <w:bCs/>
                <w:sz w:val="25"/>
                <w:szCs w:val="25"/>
              </w:rPr>
              <w:t>2</w:t>
            </w:r>
            <w:r w:rsidR="0036180B" w:rsidRPr="003D070A">
              <w:rPr>
                <w:bCs/>
                <w:sz w:val="25"/>
                <w:szCs w:val="25"/>
              </w:rPr>
              <w:t>0</w:t>
            </w:r>
            <w:r w:rsidRPr="003D070A">
              <w:rPr>
                <w:bCs/>
                <w:sz w:val="25"/>
                <w:szCs w:val="25"/>
                <w:lang w:val="vi-VN"/>
              </w:rPr>
              <w:t>-8.5</w:t>
            </w:r>
            <w:r w:rsidR="0036180B" w:rsidRPr="003D070A">
              <w:rPr>
                <w:bCs/>
                <w:sz w:val="25"/>
                <w:szCs w:val="25"/>
              </w:rPr>
              <w:t>0</w:t>
            </w:r>
          </w:p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i/>
                <w:sz w:val="25"/>
                <w:szCs w:val="25"/>
                <w:lang w:val="vi-VN"/>
              </w:rPr>
            </w:pPr>
            <w:r w:rsidRPr="003D070A">
              <w:rPr>
                <w:bCs/>
                <w:i/>
                <w:sz w:val="25"/>
                <w:szCs w:val="25"/>
                <w:lang w:val="vi-VN"/>
              </w:rPr>
              <w:t>30 phút</w:t>
            </w:r>
          </w:p>
        </w:tc>
        <w:tc>
          <w:tcPr>
            <w:tcW w:w="3827" w:type="dxa"/>
          </w:tcPr>
          <w:p w:rsidR="009F28BC" w:rsidRPr="006B5C68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/>
                <w:bCs/>
                <w:i/>
                <w:sz w:val="25"/>
                <w:szCs w:val="25"/>
                <w:lang w:val="vi-VN"/>
              </w:rPr>
              <w:t>Những thay đổi lớn của Luật Đất đai 2024</w:t>
            </w:r>
            <w:r w:rsidRPr="006B5C68">
              <w:rPr>
                <w:b/>
                <w:bCs/>
                <w:i/>
                <w:sz w:val="25"/>
                <w:szCs w:val="25"/>
                <w:lang w:val="vi-VN"/>
              </w:rPr>
              <w:t>, ý nghĩa và lợi ích đối với doanh nghiệp</w:t>
            </w:r>
          </w:p>
        </w:tc>
        <w:tc>
          <w:tcPr>
            <w:tcW w:w="4536" w:type="dxa"/>
          </w:tcPr>
          <w:p w:rsidR="009F28BC" w:rsidRPr="006B5C68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/>
                <w:bCs/>
                <w:sz w:val="25"/>
                <w:szCs w:val="25"/>
                <w:lang w:val="vi-VN"/>
              </w:rPr>
              <w:t>Bà Đoàn Thị Thanh Mỹ</w:t>
            </w:r>
            <w:r w:rsidRPr="003D070A">
              <w:rPr>
                <w:bCs/>
                <w:sz w:val="25"/>
                <w:szCs w:val="25"/>
                <w:lang w:val="vi-VN"/>
              </w:rPr>
              <w:t xml:space="preserve">, Vụ trưởng Vụ Đất đai, Bộ Tài nguyên và Môi trường, </w:t>
            </w:r>
            <w:r w:rsidR="00C80C5C" w:rsidRPr="006B5C68">
              <w:rPr>
                <w:bCs/>
                <w:sz w:val="25"/>
                <w:szCs w:val="25"/>
                <w:lang w:val="vi-VN"/>
              </w:rPr>
              <w:t>Tổ phó T</w:t>
            </w:r>
            <w:r w:rsidRPr="003D070A">
              <w:rPr>
                <w:bCs/>
                <w:sz w:val="25"/>
                <w:szCs w:val="25"/>
                <w:lang w:val="vi-VN"/>
              </w:rPr>
              <w:t xml:space="preserve">ổ </w:t>
            </w:r>
            <w:r w:rsidR="00C80C5C" w:rsidRPr="006B5C68">
              <w:rPr>
                <w:bCs/>
                <w:sz w:val="25"/>
                <w:szCs w:val="25"/>
                <w:lang w:val="vi-VN"/>
              </w:rPr>
              <w:t>Biên tập</w:t>
            </w:r>
            <w:r w:rsidRPr="003D070A">
              <w:rPr>
                <w:bCs/>
                <w:sz w:val="25"/>
                <w:szCs w:val="25"/>
                <w:lang w:val="vi-VN"/>
              </w:rPr>
              <w:t xml:space="preserve"> Luật Đất đai</w:t>
            </w:r>
            <w:r w:rsidRPr="006B5C68">
              <w:rPr>
                <w:bCs/>
                <w:sz w:val="25"/>
                <w:szCs w:val="25"/>
                <w:lang w:val="vi-VN"/>
              </w:rPr>
              <w:t xml:space="preserve"> (sửa đổi)</w:t>
            </w:r>
          </w:p>
        </w:tc>
      </w:tr>
      <w:tr w:rsidR="009F28BC" w:rsidRPr="006B5C68" w:rsidTr="007B340B">
        <w:tc>
          <w:tcPr>
            <w:tcW w:w="1560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Cs/>
                <w:sz w:val="25"/>
                <w:szCs w:val="25"/>
                <w:lang w:val="vi-VN"/>
              </w:rPr>
              <w:t>8.</w:t>
            </w:r>
            <w:r w:rsidRPr="003D070A">
              <w:rPr>
                <w:bCs/>
                <w:sz w:val="25"/>
                <w:szCs w:val="25"/>
              </w:rPr>
              <w:t>5</w:t>
            </w:r>
            <w:r w:rsidR="0036180B" w:rsidRPr="003D070A">
              <w:rPr>
                <w:bCs/>
                <w:sz w:val="25"/>
                <w:szCs w:val="25"/>
              </w:rPr>
              <w:t>0</w:t>
            </w:r>
            <w:r w:rsidRPr="003D070A">
              <w:rPr>
                <w:bCs/>
                <w:sz w:val="25"/>
                <w:szCs w:val="25"/>
                <w:lang w:val="vi-VN"/>
              </w:rPr>
              <w:t>-9.</w:t>
            </w:r>
            <w:r w:rsidR="00076044" w:rsidRPr="003D070A">
              <w:rPr>
                <w:bCs/>
                <w:sz w:val="25"/>
                <w:szCs w:val="25"/>
              </w:rPr>
              <w:t>2</w:t>
            </w:r>
            <w:r w:rsidR="0036180B" w:rsidRPr="003D070A">
              <w:rPr>
                <w:bCs/>
                <w:sz w:val="25"/>
                <w:szCs w:val="25"/>
              </w:rPr>
              <w:t>0</w:t>
            </w:r>
          </w:p>
          <w:p w:rsidR="009F28BC" w:rsidRPr="003D070A" w:rsidRDefault="00076044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i/>
                <w:sz w:val="25"/>
                <w:szCs w:val="25"/>
                <w:lang w:val="vi-VN"/>
              </w:rPr>
            </w:pPr>
            <w:r w:rsidRPr="003D070A">
              <w:rPr>
                <w:bCs/>
                <w:i/>
                <w:sz w:val="25"/>
                <w:szCs w:val="25"/>
              </w:rPr>
              <w:t>3</w:t>
            </w:r>
            <w:r w:rsidR="009F28BC" w:rsidRPr="003D070A">
              <w:rPr>
                <w:bCs/>
                <w:i/>
                <w:sz w:val="25"/>
                <w:szCs w:val="25"/>
              </w:rPr>
              <w:t>0</w:t>
            </w:r>
            <w:r w:rsidR="009F28BC" w:rsidRPr="003D070A">
              <w:rPr>
                <w:bCs/>
                <w:i/>
                <w:sz w:val="25"/>
                <w:szCs w:val="25"/>
                <w:lang w:val="vi-VN"/>
              </w:rPr>
              <w:t xml:space="preserve"> phút</w:t>
            </w:r>
          </w:p>
        </w:tc>
        <w:tc>
          <w:tcPr>
            <w:tcW w:w="3827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/>
                <w:bCs/>
                <w:i/>
                <w:sz w:val="25"/>
                <w:szCs w:val="25"/>
                <w:lang w:val="vi-VN"/>
              </w:rPr>
            </w:pPr>
            <w:r w:rsidRPr="006B5C68">
              <w:rPr>
                <w:b/>
                <w:bCs/>
                <w:i/>
                <w:sz w:val="25"/>
                <w:szCs w:val="25"/>
                <w:lang w:val="vi-VN"/>
              </w:rPr>
              <w:t>Chính sách t</w:t>
            </w:r>
            <w:r w:rsidRPr="003D070A">
              <w:rPr>
                <w:b/>
                <w:bCs/>
                <w:i/>
                <w:sz w:val="25"/>
                <w:szCs w:val="25"/>
                <w:lang w:val="vi-VN"/>
              </w:rPr>
              <w:t>ài chính đất đai</w:t>
            </w:r>
            <w:r w:rsidRPr="006B5C68">
              <w:rPr>
                <w:b/>
                <w:bCs/>
                <w:i/>
                <w:sz w:val="25"/>
                <w:szCs w:val="25"/>
                <w:lang w:val="vi-VN"/>
              </w:rPr>
              <w:t>, giá đất</w:t>
            </w:r>
            <w:r w:rsidR="00076044" w:rsidRPr="006B5C68">
              <w:rPr>
                <w:b/>
                <w:bCs/>
                <w:i/>
                <w:sz w:val="25"/>
                <w:szCs w:val="25"/>
                <w:lang w:val="vi-VN"/>
              </w:rPr>
              <w:t xml:space="preserve">, </w:t>
            </w:r>
            <w:r w:rsidR="00076044" w:rsidRPr="003D070A">
              <w:rPr>
                <w:b/>
                <w:bCs/>
                <w:i/>
                <w:sz w:val="25"/>
                <w:szCs w:val="25"/>
                <w:lang w:val="vi-VN"/>
              </w:rPr>
              <w:t>Bồi thường giải phóng mặt bằng</w:t>
            </w:r>
          </w:p>
        </w:tc>
        <w:tc>
          <w:tcPr>
            <w:tcW w:w="4536" w:type="dxa"/>
          </w:tcPr>
          <w:p w:rsidR="009F28BC" w:rsidRPr="006B5C68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/>
                <w:bCs/>
                <w:sz w:val="25"/>
                <w:szCs w:val="25"/>
                <w:lang w:val="vi-VN"/>
              </w:rPr>
              <w:t>Ông Đào Trung Chính</w:t>
            </w:r>
            <w:r w:rsidRPr="006B5C68">
              <w:rPr>
                <w:bCs/>
                <w:sz w:val="25"/>
                <w:szCs w:val="25"/>
                <w:lang w:val="vi-VN"/>
              </w:rPr>
              <w:t>,</w:t>
            </w:r>
            <w:r w:rsidRPr="003D070A">
              <w:rPr>
                <w:bCs/>
                <w:sz w:val="25"/>
                <w:szCs w:val="25"/>
                <w:lang w:val="vi-VN"/>
              </w:rPr>
              <w:t xml:space="preserve"> Cục trưởng Cục Quy hoạch và Phát triển tài nguyên đất</w:t>
            </w:r>
            <w:r w:rsidRPr="006B5C68">
              <w:rPr>
                <w:bCs/>
                <w:sz w:val="25"/>
                <w:szCs w:val="25"/>
                <w:lang w:val="vi-VN"/>
              </w:rPr>
              <w:t xml:space="preserve">, </w:t>
            </w:r>
            <w:r w:rsidRPr="003D070A">
              <w:rPr>
                <w:bCs/>
                <w:sz w:val="25"/>
                <w:szCs w:val="25"/>
                <w:lang w:val="vi-VN"/>
              </w:rPr>
              <w:t>Bộ Tài nguyên và Môi trường</w:t>
            </w:r>
            <w:r w:rsidRPr="006B5C68">
              <w:rPr>
                <w:bCs/>
                <w:sz w:val="25"/>
                <w:szCs w:val="25"/>
                <w:lang w:val="vi-VN"/>
              </w:rPr>
              <w:t>, Tổ trưởng Tổ Biên tập Luật Đất đai (sửa đổi)</w:t>
            </w:r>
          </w:p>
        </w:tc>
      </w:tr>
      <w:tr w:rsidR="009F28BC" w:rsidRPr="003D070A" w:rsidTr="007B340B">
        <w:tc>
          <w:tcPr>
            <w:tcW w:w="1560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</w:rPr>
            </w:pPr>
            <w:r w:rsidRPr="003D070A">
              <w:rPr>
                <w:bCs/>
                <w:sz w:val="25"/>
                <w:szCs w:val="25"/>
              </w:rPr>
              <w:t>9.</w:t>
            </w:r>
            <w:r w:rsidR="00076044" w:rsidRPr="003D070A">
              <w:rPr>
                <w:bCs/>
                <w:sz w:val="25"/>
                <w:szCs w:val="25"/>
              </w:rPr>
              <w:t>2</w:t>
            </w:r>
            <w:r w:rsidR="0036180B" w:rsidRPr="003D070A">
              <w:rPr>
                <w:bCs/>
                <w:sz w:val="25"/>
                <w:szCs w:val="25"/>
              </w:rPr>
              <w:t>0</w:t>
            </w:r>
            <w:r w:rsidRPr="003D070A">
              <w:rPr>
                <w:bCs/>
                <w:sz w:val="25"/>
                <w:szCs w:val="25"/>
              </w:rPr>
              <w:t>-9.</w:t>
            </w:r>
            <w:r w:rsidR="00076044" w:rsidRPr="003D070A">
              <w:rPr>
                <w:bCs/>
                <w:sz w:val="25"/>
                <w:szCs w:val="25"/>
              </w:rPr>
              <w:t>5</w:t>
            </w:r>
            <w:r w:rsidR="003D070A">
              <w:rPr>
                <w:bCs/>
                <w:sz w:val="25"/>
                <w:szCs w:val="25"/>
              </w:rPr>
              <w:t>0</w:t>
            </w:r>
          </w:p>
          <w:p w:rsidR="009F28BC" w:rsidRPr="003D070A" w:rsidRDefault="003D070A" w:rsidP="003D070A">
            <w:pPr>
              <w:pStyle w:val="NormalWeb"/>
              <w:spacing w:before="60" w:beforeAutospacing="0" w:after="60" w:afterAutospacing="0" w:line="264" w:lineRule="auto"/>
              <w:rPr>
                <w:bCs/>
                <w:i/>
                <w:sz w:val="25"/>
                <w:szCs w:val="25"/>
              </w:rPr>
            </w:pPr>
            <w:r>
              <w:rPr>
                <w:bCs/>
                <w:i/>
                <w:sz w:val="25"/>
                <w:szCs w:val="25"/>
              </w:rPr>
              <w:t>30</w:t>
            </w:r>
            <w:r w:rsidR="009F28BC" w:rsidRPr="003D070A">
              <w:rPr>
                <w:bCs/>
                <w:i/>
                <w:sz w:val="25"/>
                <w:szCs w:val="25"/>
                <w:lang w:val="vi-VN"/>
              </w:rPr>
              <w:t xml:space="preserve"> phút</w:t>
            </w:r>
          </w:p>
        </w:tc>
        <w:tc>
          <w:tcPr>
            <w:tcW w:w="3827" w:type="dxa"/>
          </w:tcPr>
          <w:p w:rsidR="009F28BC" w:rsidRPr="003D070A" w:rsidRDefault="003C3D48" w:rsidP="00BF2E60">
            <w:pPr>
              <w:pStyle w:val="NormalWeb"/>
              <w:spacing w:before="60" w:beforeAutospacing="0" w:after="60" w:afterAutospacing="0" w:line="264" w:lineRule="auto"/>
              <w:rPr>
                <w:b/>
                <w:bCs/>
                <w:i/>
                <w:sz w:val="25"/>
                <w:szCs w:val="25"/>
              </w:rPr>
            </w:pPr>
            <w:r w:rsidRPr="003D070A">
              <w:rPr>
                <w:b/>
                <w:bCs/>
                <w:i/>
                <w:sz w:val="25"/>
                <w:szCs w:val="25"/>
              </w:rPr>
              <w:t xml:space="preserve">Những chính sách của </w:t>
            </w:r>
            <w:r w:rsidR="009F28BC" w:rsidRPr="003D070A">
              <w:rPr>
                <w:b/>
                <w:bCs/>
                <w:i/>
                <w:sz w:val="25"/>
                <w:szCs w:val="25"/>
                <w:lang w:val="vi-VN"/>
              </w:rPr>
              <w:t>Luật Đất đai</w:t>
            </w:r>
            <w:r w:rsidRPr="003D070A">
              <w:rPr>
                <w:b/>
                <w:bCs/>
                <w:i/>
                <w:sz w:val="25"/>
                <w:szCs w:val="25"/>
              </w:rPr>
              <w:t xml:space="preserve"> liên quan</w:t>
            </w:r>
            <w:r w:rsidR="00B92F37" w:rsidRPr="003D070A">
              <w:rPr>
                <w:b/>
                <w:bCs/>
                <w:i/>
                <w:sz w:val="25"/>
                <w:szCs w:val="25"/>
              </w:rPr>
              <w:t xml:space="preserve"> đến</w:t>
            </w:r>
            <w:r w:rsidR="00637C4E" w:rsidRPr="003D070A"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="009F28BC" w:rsidRPr="003D070A">
              <w:rPr>
                <w:b/>
                <w:bCs/>
                <w:i/>
                <w:sz w:val="25"/>
                <w:szCs w:val="25"/>
                <w:lang w:val="vi-VN"/>
              </w:rPr>
              <w:t>Luật Kinh doanh bất động sản, Luật Nhà ở</w:t>
            </w:r>
            <w:r w:rsidRPr="003D070A">
              <w:rPr>
                <w:b/>
                <w:bCs/>
                <w:i/>
                <w:sz w:val="25"/>
                <w:szCs w:val="25"/>
              </w:rPr>
              <w:t>, Luật Xây dựng, Luật Quy hoạch đô thị</w:t>
            </w:r>
            <w:r w:rsidR="00637C4E" w:rsidRPr="003D070A">
              <w:rPr>
                <w:b/>
                <w:bCs/>
                <w:i/>
                <w:sz w:val="25"/>
                <w:szCs w:val="25"/>
                <w:lang w:val="vi-VN"/>
              </w:rPr>
              <w:t xml:space="preserve"> </w:t>
            </w:r>
            <w:r w:rsidR="00637C4E" w:rsidRPr="003D070A">
              <w:rPr>
                <w:b/>
                <w:bCs/>
                <w:i/>
                <w:sz w:val="25"/>
                <w:szCs w:val="25"/>
              </w:rPr>
              <w:t>và những</w:t>
            </w:r>
            <w:r w:rsidR="009F28BC" w:rsidRPr="003D070A">
              <w:rPr>
                <w:b/>
                <w:bCs/>
                <w:i/>
                <w:sz w:val="25"/>
                <w:szCs w:val="25"/>
                <w:lang w:val="vi-VN"/>
              </w:rPr>
              <w:t xml:space="preserve"> tác động đến </w:t>
            </w:r>
            <w:r w:rsidRPr="003D070A">
              <w:rPr>
                <w:b/>
                <w:bCs/>
                <w:i/>
                <w:sz w:val="25"/>
                <w:szCs w:val="25"/>
              </w:rPr>
              <w:t>hoạt động đầu tư xây dựng và</w:t>
            </w:r>
            <w:r w:rsidR="009F28BC" w:rsidRPr="003D070A">
              <w:rPr>
                <w:b/>
                <w:bCs/>
                <w:i/>
                <w:sz w:val="25"/>
                <w:szCs w:val="25"/>
                <w:lang w:val="vi-VN"/>
              </w:rPr>
              <w:t xml:space="preserve"> dự án bất động sản</w:t>
            </w:r>
          </w:p>
        </w:tc>
        <w:tc>
          <w:tcPr>
            <w:tcW w:w="4536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/>
                <w:bCs/>
                <w:sz w:val="25"/>
                <w:szCs w:val="25"/>
                <w:lang w:val="vi-VN"/>
              </w:rPr>
              <w:t>Bà Tống Thị Hạnh</w:t>
            </w:r>
            <w:r w:rsidRPr="003D070A">
              <w:rPr>
                <w:bCs/>
                <w:sz w:val="25"/>
                <w:szCs w:val="25"/>
                <w:lang w:val="vi-VN"/>
              </w:rPr>
              <w:t>, Vụ trưởng Vụ Pháp chế, Bộ Xây dựng, cơ quan soạn thảo Luật Kinh doanh bất động sản và Luật Nhà ở</w:t>
            </w:r>
          </w:p>
        </w:tc>
      </w:tr>
      <w:tr w:rsidR="009F28BC" w:rsidRPr="003D070A" w:rsidTr="007B340B">
        <w:tc>
          <w:tcPr>
            <w:tcW w:w="1560" w:type="dxa"/>
          </w:tcPr>
          <w:p w:rsidR="009F28BC" w:rsidRPr="003D070A" w:rsidRDefault="009F28BC" w:rsidP="003D070A">
            <w:pPr>
              <w:pStyle w:val="NormalWeb"/>
              <w:spacing w:before="60" w:beforeAutospacing="0" w:after="60" w:afterAutospacing="0" w:line="264" w:lineRule="auto"/>
              <w:ind w:right="-105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Cs/>
                <w:sz w:val="25"/>
                <w:szCs w:val="25"/>
              </w:rPr>
              <w:t>9.</w:t>
            </w:r>
            <w:r w:rsidR="0036180B" w:rsidRPr="003D070A">
              <w:rPr>
                <w:bCs/>
                <w:sz w:val="25"/>
                <w:szCs w:val="25"/>
              </w:rPr>
              <w:t>5</w:t>
            </w:r>
            <w:r w:rsidR="003D070A">
              <w:rPr>
                <w:bCs/>
                <w:sz w:val="25"/>
                <w:szCs w:val="25"/>
              </w:rPr>
              <w:t>0</w:t>
            </w:r>
            <w:r w:rsidRPr="003D070A">
              <w:rPr>
                <w:bCs/>
                <w:sz w:val="25"/>
                <w:szCs w:val="25"/>
                <w:lang w:val="vi-VN"/>
              </w:rPr>
              <w:t>-10.</w:t>
            </w:r>
            <w:r w:rsidRPr="003D070A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3827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Cs/>
                <w:sz w:val="25"/>
                <w:szCs w:val="25"/>
                <w:lang w:val="vi-VN"/>
              </w:rPr>
              <w:t>Giải lao</w:t>
            </w:r>
          </w:p>
        </w:tc>
        <w:tc>
          <w:tcPr>
            <w:tcW w:w="4536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</w:p>
        </w:tc>
      </w:tr>
      <w:tr w:rsidR="009F28BC" w:rsidRPr="006B5C68" w:rsidTr="007B340B">
        <w:tc>
          <w:tcPr>
            <w:tcW w:w="1560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Cs/>
                <w:sz w:val="25"/>
                <w:szCs w:val="25"/>
              </w:rPr>
              <w:t>10</w:t>
            </w:r>
            <w:r w:rsidRPr="003D070A">
              <w:rPr>
                <w:bCs/>
                <w:sz w:val="25"/>
                <w:szCs w:val="25"/>
                <w:lang w:val="vi-VN"/>
              </w:rPr>
              <w:t>.</w:t>
            </w:r>
            <w:r w:rsidRPr="003D070A">
              <w:rPr>
                <w:bCs/>
                <w:sz w:val="25"/>
                <w:szCs w:val="25"/>
              </w:rPr>
              <w:t>0</w:t>
            </w:r>
            <w:r w:rsidRPr="003D070A">
              <w:rPr>
                <w:bCs/>
                <w:sz w:val="25"/>
                <w:szCs w:val="25"/>
                <w:lang w:val="vi-VN"/>
              </w:rPr>
              <w:t>0-</w:t>
            </w:r>
            <w:r w:rsidRPr="003D070A">
              <w:rPr>
                <w:bCs/>
                <w:sz w:val="25"/>
                <w:szCs w:val="25"/>
              </w:rPr>
              <w:t>10</w:t>
            </w:r>
            <w:r w:rsidRPr="003D070A">
              <w:rPr>
                <w:bCs/>
                <w:sz w:val="25"/>
                <w:szCs w:val="25"/>
                <w:lang w:val="vi-VN"/>
              </w:rPr>
              <w:t>.</w:t>
            </w:r>
            <w:r w:rsidR="0036180B" w:rsidRPr="003D070A">
              <w:rPr>
                <w:bCs/>
                <w:sz w:val="25"/>
                <w:szCs w:val="25"/>
              </w:rPr>
              <w:t>15</w:t>
            </w:r>
          </w:p>
          <w:p w:rsidR="009F28BC" w:rsidRPr="003D070A" w:rsidRDefault="0036180B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i/>
                <w:sz w:val="25"/>
                <w:szCs w:val="25"/>
                <w:lang w:val="vi-VN"/>
              </w:rPr>
            </w:pPr>
            <w:r w:rsidRPr="003D070A">
              <w:rPr>
                <w:bCs/>
                <w:i/>
                <w:sz w:val="25"/>
                <w:szCs w:val="25"/>
              </w:rPr>
              <w:t>15</w:t>
            </w:r>
            <w:r w:rsidR="009F28BC" w:rsidRPr="003D070A">
              <w:rPr>
                <w:bCs/>
                <w:i/>
                <w:sz w:val="25"/>
                <w:szCs w:val="25"/>
                <w:lang w:val="vi-VN"/>
              </w:rPr>
              <w:t xml:space="preserve"> phút</w:t>
            </w:r>
          </w:p>
        </w:tc>
        <w:tc>
          <w:tcPr>
            <w:tcW w:w="3827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/>
                <w:bCs/>
                <w:i/>
                <w:sz w:val="25"/>
                <w:szCs w:val="25"/>
                <w:lang w:val="vi-VN"/>
              </w:rPr>
              <w:t>Tác động của Luật Đất đai 2024 tới doanh nghiệp</w:t>
            </w:r>
          </w:p>
        </w:tc>
        <w:tc>
          <w:tcPr>
            <w:tcW w:w="4536" w:type="dxa"/>
          </w:tcPr>
          <w:p w:rsidR="009F28BC" w:rsidRPr="006B5C68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/>
                <w:bCs/>
                <w:sz w:val="25"/>
                <w:szCs w:val="25"/>
                <w:lang w:val="vi-VN"/>
              </w:rPr>
              <w:t>Ông Đậu Anh Tuấn</w:t>
            </w:r>
            <w:r w:rsidRPr="003D070A">
              <w:rPr>
                <w:bCs/>
                <w:sz w:val="25"/>
                <w:szCs w:val="25"/>
                <w:lang w:val="vi-VN"/>
              </w:rPr>
              <w:t xml:space="preserve">, Phó Tổng Thư ký </w:t>
            </w:r>
            <w:r w:rsidR="00217886" w:rsidRPr="003D070A">
              <w:rPr>
                <w:bCs/>
                <w:sz w:val="25"/>
                <w:szCs w:val="25"/>
                <w:lang w:val="vi-VN"/>
              </w:rPr>
              <w:t>kiêm Trưởng Ban Pháp chế, VCCI</w:t>
            </w:r>
          </w:p>
        </w:tc>
      </w:tr>
      <w:tr w:rsidR="009F28BC" w:rsidRPr="003D070A" w:rsidTr="007B340B">
        <w:tc>
          <w:tcPr>
            <w:tcW w:w="1560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ind w:right="-108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Cs/>
                <w:sz w:val="25"/>
                <w:szCs w:val="25"/>
                <w:lang w:val="vi-VN"/>
              </w:rPr>
              <w:t>10.</w:t>
            </w:r>
            <w:r w:rsidR="0036180B" w:rsidRPr="003D070A">
              <w:rPr>
                <w:bCs/>
                <w:sz w:val="25"/>
                <w:szCs w:val="25"/>
              </w:rPr>
              <w:t>15</w:t>
            </w:r>
            <w:r w:rsidRPr="003D070A">
              <w:rPr>
                <w:bCs/>
                <w:sz w:val="25"/>
                <w:szCs w:val="25"/>
                <w:lang w:val="vi-VN"/>
              </w:rPr>
              <w:t>-12.</w:t>
            </w:r>
            <w:r w:rsidR="003D070A">
              <w:rPr>
                <w:bCs/>
                <w:sz w:val="25"/>
                <w:szCs w:val="25"/>
              </w:rPr>
              <w:t>15</w:t>
            </w:r>
          </w:p>
          <w:p w:rsidR="009F28BC" w:rsidRPr="003D070A" w:rsidRDefault="009F28BC" w:rsidP="003D070A">
            <w:pPr>
              <w:pStyle w:val="NormalWeb"/>
              <w:spacing w:before="60" w:beforeAutospacing="0" w:after="60" w:afterAutospacing="0" w:line="264" w:lineRule="auto"/>
              <w:ind w:right="-108"/>
              <w:rPr>
                <w:bCs/>
                <w:i/>
                <w:sz w:val="25"/>
                <w:szCs w:val="25"/>
                <w:lang w:val="vi-VN"/>
              </w:rPr>
            </w:pPr>
            <w:r w:rsidRPr="003D070A">
              <w:rPr>
                <w:bCs/>
                <w:i/>
                <w:sz w:val="25"/>
                <w:szCs w:val="25"/>
                <w:lang w:val="vi-VN"/>
              </w:rPr>
              <w:t>1</w:t>
            </w:r>
            <w:r w:rsidR="003D070A">
              <w:rPr>
                <w:bCs/>
                <w:i/>
                <w:sz w:val="25"/>
                <w:szCs w:val="25"/>
              </w:rPr>
              <w:t>20</w:t>
            </w:r>
            <w:r w:rsidRPr="003D070A">
              <w:rPr>
                <w:bCs/>
                <w:i/>
                <w:sz w:val="25"/>
                <w:szCs w:val="25"/>
                <w:lang w:val="vi-VN"/>
              </w:rPr>
              <w:t xml:space="preserve"> phút</w:t>
            </w:r>
          </w:p>
        </w:tc>
        <w:tc>
          <w:tcPr>
            <w:tcW w:w="3827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/>
                <w:bCs/>
                <w:i/>
                <w:sz w:val="25"/>
                <w:szCs w:val="25"/>
                <w:lang w:val="vi-VN"/>
              </w:rPr>
              <w:t>Hỏi đáp: trao đổi và giải đáp các vấn đề doanh nghiệp quan tâm</w:t>
            </w:r>
            <w:r w:rsidRPr="003D070A">
              <w:rPr>
                <w:bCs/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4536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Cs/>
                <w:sz w:val="25"/>
                <w:szCs w:val="25"/>
                <w:lang w:val="vi-VN"/>
              </w:rPr>
              <w:t>Các vị diễn giả</w:t>
            </w:r>
          </w:p>
        </w:tc>
      </w:tr>
      <w:tr w:rsidR="009F28BC" w:rsidRPr="006B5C68" w:rsidTr="007B340B">
        <w:tc>
          <w:tcPr>
            <w:tcW w:w="1560" w:type="dxa"/>
          </w:tcPr>
          <w:p w:rsidR="009F28BC" w:rsidRPr="003D070A" w:rsidRDefault="009F28BC" w:rsidP="003D070A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Cs/>
                <w:sz w:val="25"/>
                <w:szCs w:val="25"/>
                <w:lang w:val="vi-VN"/>
              </w:rPr>
              <w:t>12.</w:t>
            </w:r>
            <w:r w:rsidR="003D070A">
              <w:rPr>
                <w:bCs/>
                <w:sz w:val="25"/>
                <w:szCs w:val="25"/>
              </w:rPr>
              <w:t>15-12.30</w:t>
            </w:r>
          </w:p>
        </w:tc>
        <w:tc>
          <w:tcPr>
            <w:tcW w:w="3827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Cs/>
                <w:sz w:val="25"/>
                <w:szCs w:val="25"/>
                <w:lang w:val="vi-VN"/>
              </w:rPr>
              <w:t>Bế mạc hội thảo</w:t>
            </w:r>
          </w:p>
        </w:tc>
        <w:tc>
          <w:tcPr>
            <w:tcW w:w="4536" w:type="dxa"/>
          </w:tcPr>
          <w:p w:rsidR="009F28BC" w:rsidRPr="003D070A" w:rsidRDefault="009F28BC" w:rsidP="00BF2E60">
            <w:pPr>
              <w:pStyle w:val="NormalWeb"/>
              <w:spacing w:before="60" w:beforeAutospacing="0" w:after="60" w:afterAutospacing="0" w:line="264" w:lineRule="auto"/>
              <w:rPr>
                <w:bCs/>
                <w:sz w:val="25"/>
                <w:szCs w:val="25"/>
                <w:lang w:val="vi-VN"/>
              </w:rPr>
            </w:pPr>
            <w:r w:rsidRPr="003D070A">
              <w:rPr>
                <w:b/>
                <w:bCs/>
                <w:sz w:val="25"/>
                <w:szCs w:val="25"/>
                <w:lang w:val="vi-VN"/>
              </w:rPr>
              <w:t>Ông Đậu Anh Tuấn</w:t>
            </w:r>
            <w:r w:rsidRPr="003D070A">
              <w:rPr>
                <w:bCs/>
                <w:sz w:val="25"/>
                <w:szCs w:val="25"/>
                <w:lang w:val="vi-VN"/>
              </w:rPr>
              <w:t>, Phó Tổng Thư ký kiêm Trưởng Ban Pháp chế VCCI</w:t>
            </w:r>
          </w:p>
        </w:tc>
      </w:tr>
    </w:tbl>
    <w:p w:rsidR="003D070A" w:rsidRPr="006B5C68" w:rsidRDefault="003D070A" w:rsidP="00DA53B3">
      <w:pPr>
        <w:spacing w:before="120"/>
        <w:rPr>
          <w:i/>
          <w:sz w:val="26"/>
          <w:szCs w:val="26"/>
          <w:lang w:val="vi-VN"/>
        </w:rPr>
      </w:pPr>
      <w:r w:rsidRPr="006B5C68">
        <w:rPr>
          <w:i/>
          <w:sz w:val="26"/>
          <w:szCs w:val="26"/>
          <w:lang w:val="vi-VN"/>
        </w:rPr>
        <w:t>Đơn vị tổ chức: Ban Pháp chế và Trung tâm Truyền thông và Thông tin Kinh tế</w:t>
      </w:r>
      <w:r w:rsidR="00DA53B3" w:rsidRPr="006B5C68">
        <w:rPr>
          <w:i/>
          <w:sz w:val="26"/>
          <w:szCs w:val="26"/>
          <w:lang w:val="vi-VN"/>
        </w:rPr>
        <w:t xml:space="preserve"> - </w:t>
      </w:r>
      <w:r w:rsidRPr="006B5C68">
        <w:rPr>
          <w:i/>
          <w:sz w:val="26"/>
          <w:szCs w:val="26"/>
          <w:lang w:val="vi-VN"/>
        </w:rPr>
        <w:t>VCCI</w:t>
      </w:r>
    </w:p>
    <w:p w:rsidR="007B340B" w:rsidRPr="006B5C68" w:rsidRDefault="003D070A" w:rsidP="00DA53B3">
      <w:pPr>
        <w:spacing w:before="120"/>
        <w:rPr>
          <w:i/>
          <w:sz w:val="26"/>
          <w:szCs w:val="26"/>
          <w:lang w:val="vi-VN"/>
        </w:rPr>
      </w:pPr>
      <w:r w:rsidRPr="006B5C68">
        <w:rPr>
          <w:i/>
          <w:sz w:val="26"/>
          <w:szCs w:val="26"/>
          <w:lang w:val="vi-VN"/>
        </w:rPr>
        <w:t>Với sự phối hợp của Trung t</w:t>
      </w:r>
      <w:r w:rsidR="00DA53B3" w:rsidRPr="006B5C68">
        <w:rPr>
          <w:i/>
          <w:sz w:val="26"/>
          <w:szCs w:val="26"/>
          <w:lang w:val="vi-VN"/>
        </w:rPr>
        <w:t>âm T</w:t>
      </w:r>
      <w:r w:rsidRPr="006B5C68">
        <w:rPr>
          <w:i/>
          <w:sz w:val="26"/>
          <w:szCs w:val="26"/>
          <w:lang w:val="vi-VN"/>
        </w:rPr>
        <w:t>ư vấn và Xúc t</w:t>
      </w:r>
      <w:r w:rsidR="00DA53B3" w:rsidRPr="006B5C68">
        <w:rPr>
          <w:i/>
          <w:sz w:val="26"/>
          <w:szCs w:val="26"/>
          <w:lang w:val="vi-VN"/>
        </w:rPr>
        <w:t xml:space="preserve">iến BĐS VN - </w:t>
      </w:r>
      <w:r w:rsidRPr="006B5C68">
        <w:rPr>
          <w:i/>
          <w:sz w:val="26"/>
          <w:szCs w:val="26"/>
          <w:lang w:val="vi-VN"/>
        </w:rPr>
        <w:t xml:space="preserve">Hiệp hội Bất </w:t>
      </w:r>
      <w:r w:rsidR="00DA53B3" w:rsidRPr="006B5C68">
        <w:rPr>
          <w:i/>
          <w:sz w:val="26"/>
          <w:szCs w:val="26"/>
          <w:lang w:val="vi-VN"/>
        </w:rPr>
        <w:t>động s</w:t>
      </w:r>
      <w:bookmarkStart w:id="0" w:name="_GoBack"/>
      <w:bookmarkEnd w:id="0"/>
      <w:r w:rsidR="00DA53B3" w:rsidRPr="006B5C68">
        <w:rPr>
          <w:i/>
          <w:sz w:val="26"/>
          <w:szCs w:val="26"/>
          <w:lang w:val="vi-VN"/>
        </w:rPr>
        <w:t>ản VN</w:t>
      </w:r>
    </w:p>
    <w:sectPr w:rsidR="007B340B" w:rsidRPr="006B5C68" w:rsidSect="003D070A">
      <w:footerReference w:type="default" r:id="rId7"/>
      <w:pgSz w:w="11907" w:h="16840" w:code="9"/>
      <w:pgMar w:top="1135" w:right="1134" w:bottom="907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268" w:rsidRDefault="00273268" w:rsidP="006B5C68">
      <w:r>
        <w:separator/>
      </w:r>
    </w:p>
  </w:endnote>
  <w:endnote w:type="continuationSeparator" w:id="0">
    <w:p w:rsidR="00273268" w:rsidRDefault="00273268" w:rsidP="006B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68" w:rsidRPr="006B5C68" w:rsidRDefault="006B5C68" w:rsidP="009C7BA3">
    <w:pPr>
      <w:pStyle w:val="Footer"/>
      <w:tabs>
        <w:tab w:val="clear" w:pos="9072"/>
        <w:tab w:val="right" w:pos="8789"/>
      </w:tabs>
      <w:ind w:right="360"/>
      <w:jc w:val="right"/>
      <w:rPr>
        <w:b/>
        <w:sz w:val="28"/>
        <w:lang w:val="vi-VN"/>
      </w:rPr>
    </w:pPr>
    <w:r w:rsidRPr="001408E8"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AC3C5" wp14:editId="18252DB7">
              <wp:simplePos x="0" y="0"/>
              <wp:positionH relativeFrom="column">
                <wp:posOffset>5712460</wp:posOffset>
              </wp:positionH>
              <wp:positionV relativeFrom="paragraph">
                <wp:posOffset>51435</wp:posOffset>
              </wp:positionV>
              <wp:extent cx="304800" cy="99060"/>
              <wp:effectExtent l="0" t="19050" r="38100" b="34290"/>
              <wp:wrapNone/>
              <wp:docPr id="1" name="Arrow: Righ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800" cy="99060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55D1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rrow: Right 1" o:spid="_x0000_s1026" type="#_x0000_t13" style="position:absolute;margin-left:449.8pt;margin-top:4.05pt;width:24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" adj="18090" fillcolor="black [3200]" strokecolor="black [1600]" strokeweight="1pt"/>
          </w:pict>
        </mc:Fallback>
      </mc:AlternateContent>
    </w:r>
    <w:r w:rsidR="009C7BA3">
      <w:rPr>
        <w:b/>
        <w:sz w:val="28"/>
        <w:lang w:val="vi-VN"/>
      </w:rPr>
      <w:t>Thông tin đăng ký Hội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268" w:rsidRDefault="00273268" w:rsidP="006B5C68">
      <w:r>
        <w:separator/>
      </w:r>
    </w:p>
  </w:footnote>
  <w:footnote w:type="continuationSeparator" w:id="0">
    <w:p w:rsidR="00273268" w:rsidRDefault="00273268" w:rsidP="006B5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BC"/>
    <w:rsid w:val="00076044"/>
    <w:rsid w:val="00091AE8"/>
    <w:rsid w:val="000E3552"/>
    <w:rsid w:val="00217886"/>
    <w:rsid w:val="00273268"/>
    <w:rsid w:val="0036180B"/>
    <w:rsid w:val="003C2BB2"/>
    <w:rsid w:val="003C3D48"/>
    <w:rsid w:val="003D070A"/>
    <w:rsid w:val="004765E3"/>
    <w:rsid w:val="00637C4E"/>
    <w:rsid w:val="006A1CCD"/>
    <w:rsid w:val="006B5C68"/>
    <w:rsid w:val="006C05D6"/>
    <w:rsid w:val="00780FEA"/>
    <w:rsid w:val="00796B41"/>
    <w:rsid w:val="007B340B"/>
    <w:rsid w:val="008A479F"/>
    <w:rsid w:val="009112AA"/>
    <w:rsid w:val="009603AE"/>
    <w:rsid w:val="009C7BA3"/>
    <w:rsid w:val="009F28BC"/>
    <w:rsid w:val="00A606CA"/>
    <w:rsid w:val="00B80467"/>
    <w:rsid w:val="00B92F37"/>
    <w:rsid w:val="00BF2E60"/>
    <w:rsid w:val="00C80C5C"/>
    <w:rsid w:val="00D43AD4"/>
    <w:rsid w:val="00DA500D"/>
    <w:rsid w:val="00DA53B3"/>
    <w:rsid w:val="00E034EB"/>
    <w:rsid w:val="00E6128D"/>
    <w:rsid w:val="00F213F2"/>
    <w:rsid w:val="00F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9474"/>
  <w15:chartTrackingRefBased/>
  <w15:docId w15:val="{EC45FCC7-848B-4C22-A264-2E807185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28B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F28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5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C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B5C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B5C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Minh Thuy VCCI</dc:creator>
  <cp:keywords/>
  <dc:description/>
  <cp:lastModifiedBy>Vu Thu Trang</cp:lastModifiedBy>
  <cp:revision>6</cp:revision>
  <dcterms:created xsi:type="dcterms:W3CDTF">2024-03-01T06:02:00Z</dcterms:created>
  <dcterms:modified xsi:type="dcterms:W3CDTF">2024-03-01T08:19:00Z</dcterms:modified>
</cp:coreProperties>
</file>