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D4B75" w14:textId="4CC175D4" w:rsidR="00BD2A5F" w:rsidRPr="00D869D3" w:rsidRDefault="00FB576A" w:rsidP="00FD26BB">
      <w:pPr>
        <w:widowControl w:val="0"/>
        <w:spacing w:before="60"/>
        <w:jc w:val="center"/>
      </w:pPr>
      <w:r w:rsidRPr="00D869D3">
        <w:rPr>
          <w:noProof/>
        </w:rPr>
        <mc:AlternateContent>
          <mc:Choice Requires="wps">
            <w:drawing>
              <wp:anchor distT="0" distB="0" distL="114300" distR="114300" simplePos="0" relativeHeight="251657728" behindDoc="0" locked="0" layoutInCell="1" allowOverlap="1" wp14:anchorId="721B2837" wp14:editId="60202893">
                <wp:simplePos x="0" y="0"/>
                <wp:positionH relativeFrom="column">
                  <wp:posOffset>1638300</wp:posOffset>
                </wp:positionH>
                <wp:positionV relativeFrom="paragraph">
                  <wp:posOffset>264160</wp:posOffset>
                </wp:positionV>
                <wp:extent cx="2535555" cy="0"/>
                <wp:effectExtent l="13335" t="7620" r="13335" b="11430"/>
                <wp:wrapNone/>
                <wp:docPr id="121725397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55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E3B1534" id="Line 20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0.8pt" to="328.6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" strokeweight=".5pt"/>
            </w:pict>
          </mc:Fallback>
        </mc:AlternateContent>
      </w:r>
      <w:r w:rsidRPr="00D869D3">
        <w:rPr>
          <w:noProof/>
        </w:rPr>
        <mc:AlternateContent>
          <mc:Choice Requires="wps">
            <w:drawing>
              <wp:anchor distT="0" distB="0" distL="114300" distR="114300" simplePos="0" relativeHeight="251656704" behindDoc="1" locked="0" layoutInCell="1" allowOverlap="1" wp14:anchorId="16E2AFDB" wp14:editId="18EC6ABC">
                <wp:simplePos x="0" y="0"/>
                <wp:positionH relativeFrom="column">
                  <wp:posOffset>36195</wp:posOffset>
                </wp:positionH>
                <wp:positionV relativeFrom="paragraph">
                  <wp:posOffset>0</wp:posOffset>
                </wp:positionV>
                <wp:extent cx="5810250" cy="9371965"/>
                <wp:effectExtent l="30480" t="29210" r="36195" b="28575"/>
                <wp:wrapNone/>
                <wp:docPr id="711163729"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937196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0885CAE" id="Rectangle 200" o:spid="_x0000_s1026" style="position:absolute;margin-left:2.85pt;margin-top:0;width:457.5pt;height:73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" filled="f" strokeweight="4.5pt">
                <v:stroke linestyle="thickThin"/>
              </v:rect>
            </w:pict>
          </mc:Fallback>
        </mc:AlternateContent>
      </w:r>
      <w:r w:rsidR="002F006C" w:rsidRPr="00D869D3">
        <w:rPr>
          <w:noProof/>
        </w:rPr>
        <w:t xml:space="preserve">BỘ TÀI NGUYÊN VÀ MÔI TRƯỜNG </w:t>
      </w:r>
      <w:r w:rsidR="002F006C" w:rsidRPr="00D869D3">
        <w:rPr>
          <w:noProof/>
        </w:rPr>
        <w:br/>
      </w:r>
    </w:p>
    <w:p w14:paraId="0064B940" w14:textId="77777777" w:rsidR="00BD2A5F" w:rsidRPr="00D869D3" w:rsidRDefault="00BD2A5F" w:rsidP="00FD26BB">
      <w:pPr>
        <w:widowControl w:val="0"/>
        <w:spacing w:before="120"/>
        <w:ind w:firstLine="513"/>
        <w:jc w:val="both"/>
        <w:rPr>
          <w:sz w:val="32"/>
        </w:rPr>
      </w:pPr>
    </w:p>
    <w:p w14:paraId="332383C6" w14:textId="77777777" w:rsidR="00BD2A5F" w:rsidRPr="00D869D3" w:rsidRDefault="00BD2A5F" w:rsidP="00FD26BB">
      <w:pPr>
        <w:widowControl w:val="0"/>
        <w:spacing w:before="120"/>
        <w:ind w:firstLine="513"/>
        <w:jc w:val="both"/>
        <w:rPr>
          <w:sz w:val="32"/>
        </w:rPr>
      </w:pPr>
    </w:p>
    <w:p w14:paraId="74830D42" w14:textId="77777777" w:rsidR="00BD2A5F" w:rsidRPr="00D869D3" w:rsidRDefault="00BD2A5F" w:rsidP="00FD26BB">
      <w:pPr>
        <w:widowControl w:val="0"/>
        <w:spacing w:before="120"/>
        <w:ind w:firstLine="513"/>
        <w:jc w:val="both"/>
        <w:rPr>
          <w:sz w:val="32"/>
        </w:rPr>
      </w:pPr>
    </w:p>
    <w:p w14:paraId="62A08C65" w14:textId="77777777" w:rsidR="00BD2A5F" w:rsidRPr="00D869D3" w:rsidRDefault="00BD2A5F" w:rsidP="00FD26BB">
      <w:pPr>
        <w:widowControl w:val="0"/>
        <w:spacing w:before="120"/>
        <w:ind w:firstLine="513"/>
        <w:jc w:val="both"/>
        <w:rPr>
          <w:sz w:val="32"/>
        </w:rPr>
      </w:pPr>
    </w:p>
    <w:p w14:paraId="4436DC6D" w14:textId="77777777" w:rsidR="00BD2A5F" w:rsidRPr="00D869D3" w:rsidRDefault="00BD2A5F" w:rsidP="00FD26BB">
      <w:pPr>
        <w:widowControl w:val="0"/>
        <w:spacing w:before="120"/>
        <w:ind w:firstLine="513"/>
        <w:jc w:val="both"/>
        <w:rPr>
          <w:sz w:val="32"/>
        </w:rPr>
      </w:pPr>
    </w:p>
    <w:p w14:paraId="07B3245B" w14:textId="77777777" w:rsidR="00BD2A5F" w:rsidRPr="00D869D3" w:rsidRDefault="00BD2A5F" w:rsidP="00FD26BB">
      <w:pPr>
        <w:widowControl w:val="0"/>
        <w:spacing w:before="120"/>
        <w:ind w:firstLine="513"/>
        <w:jc w:val="both"/>
        <w:rPr>
          <w:sz w:val="32"/>
        </w:rPr>
      </w:pPr>
    </w:p>
    <w:p w14:paraId="7E8679F7" w14:textId="77777777" w:rsidR="00BD2A5F" w:rsidRPr="00D869D3" w:rsidRDefault="00BD2A5F" w:rsidP="00FD26BB">
      <w:pPr>
        <w:widowControl w:val="0"/>
        <w:spacing w:before="120"/>
        <w:ind w:firstLine="513"/>
        <w:jc w:val="both"/>
        <w:rPr>
          <w:sz w:val="32"/>
        </w:rPr>
      </w:pPr>
    </w:p>
    <w:p w14:paraId="080200CE" w14:textId="77777777" w:rsidR="002F7030" w:rsidRPr="00D869D3" w:rsidRDefault="002F7030" w:rsidP="00FD26BB">
      <w:pPr>
        <w:pStyle w:val="Heading9"/>
        <w:keepNext w:val="0"/>
        <w:widowControl w:val="0"/>
        <w:spacing w:before="240"/>
        <w:ind w:firstLine="57"/>
        <w:jc w:val="center"/>
        <w:rPr>
          <w:rFonts w:ascii="Times New Roman" w:hAnsi="Times New Roman" w:cs="Times New Roman"/>
          <w:b w:val="0"/>
          <w:sz w:val="46"/>
          <w:szCs w:val="44"/>
        </w:rPr>
      </w:pPr>
    </w:p>
    <w:p w14:paraId="4FE58CEB" w14:textId="77777777" w:rsidR="00FF6B5C" w:rsidRPr="00D869D3" w:rsidRDefault="00A22CB7" w:rsidP="00FD26BB">
      <w:pPr>
        <w:pStyle w:val="Heading9"/>
        <w:keepNext w:val="0"/>
        <w:widowControl w:val="0"/>
        <w:spacing w:before="240"/>
        <w:ind w:firstLine="57"/>
        <w:jc w:val="center"/>
        <w:rPr>
          <w:rFonts w:ascii="Times New Roman" w:hAnsi="Times New Roman" w:cs="Times New Roman"/>
          <w:b w:val="0"/>
          <w:sz w:val="46"/>
          <w:szCs w:val="44"/>
        </w:rPr>
      </w:pPr>
      <w:r w:rsidRPr="00D869D3">
        <w:rPr>
          <w:rFonts w:ascii="Times New Roman" w:hAnsi="Times New Roman" w:cs="Times New Roman"/>
          <w:b w:val="0"/>
          <w:sz w:val="46"/>
          <w:szCs w:val="44"/>
        </w:rPr>
        <w:t>ĐỀ</w:t>
      </w:r>
      <w:r w:rsidR="008C639D" w:rsidRPr="00D869D3">
        <w:rPr>
          <w:rFonts w:ascii="Times New Roman" w:hAnsi="Times New Roman" w:cs="Times New Roman"/>
          <w:b w:val="0"/>
          <w:sz w:val="46"/>
          <w:szCs w:val="44"/>
        </w:rPr>
        <w:t xml:space="preserve"> ÁN</w:t>
      </w:r>
    </w:p>
    <w:p w14:paraId="345BE20C" w14:textId="77777777" w:rsidR="00BD2A5F" w:rsidRPr="00D869D3" w:rsidRDefault="008C639D" w:rsidP="00FD26BB">
      <w:pPr>
        <w:pStyle w:val="Heading9"/>
        <w:keepNext w:val="0"/>
        <w:widowControl w:val="0"/>
        <w:spacing w:before="240"/>
        <w:jc w:val="center"/>
        <w:rPr>
          <w:rFonts w:ascii="Times New Roman" w:hAnsi="Times New Roman" w:cs="Times New Roman"/>
          <w:b w:val="0"/>
          <w:bCs w:val="0"/>
          <w:spacing w:val="0"/>
          <w:sz w:val="32"/>
          <w:szCs w:val="28"/>
        </w:rPr>
      </w:pPr>
      <w:r w:rsidRPr="00D869D3">
        <w:rPr>
          <w:rFonts w:ascii="Times New Roman Bold" w:hAnsi="Times New Roman Bold" w:cs="Times New Roman"/>
          <w:b w:val="0"/>
          <w:spacing w:val="-10"/>
          <w:sz w:val="44"/>
          <w:szCs w:val="46"/>
        </w:rPr>
        <w:t>KIỂM KÊ ĐẤT ĐAI</w:t>
      </w:r>
      <w:r w:rsidR="00A96705" w:rsidRPr="00D869D3">
        <w:rPr>
          <w:rFonts w:ascii="Times New Roman Bold" w:hAnsi="Times New Roman Bold" w:cs="Times New Roman"/>
          <w:b w:val="0"/>
          <w:spacing w:val="-10"/>
          <w:sz w:val="44"/>
          <w:szCs w:val="46"/>
        </w:rPr>
        <w:t>, LẬP BẢN ĐỒ</w:t>
      </w:r>
      <w:r w:rsidR="00FF6B5C" w:rsidRPr="00D869D3">
        <w:rPr>
          <w:rFonts w:ascii="Times New Roman Bold" w:hAnsi="Times New Roman Bold" w:cs="Times New Roman"/>
          <w:b w:val="0"/>
          <w:spacing w:val="-10"/>
          <w:sz w:val="44"/>
          <w:szCs w:val="46"/>
        </w:rPr>
        <w:t xml:space="preserve"> </w:t>
      </w:r>
      <w:r w:rsidR="00FF6B5C" w:rsidRPr="00D869D3">
        <w:rPr>
          <w:rFonts w:ascii="Times New Roman Bold" w:hAnsi="Times New Roman Bold" w:cs="Times New Roman"/>
          <w:b w:val="0"/>
          <w:spacing w:val="-10"/>
          <w:sz w:val="44"/>
          <w:szCs w:val="46"/>
        </w:rPr>
        <w:br/>
      </w:r>
      <w:r w:rsidR="00A96705" w:rsidRPr="00D869D3">
        <w:rPr>
          <w:rFonts w:ascii="Times New Roman Bold" w:hAnsi="Times New Roman Bold" w:cs="Times New Roman"/>
          <w:b w:val="0"/>
          <w:spacing w:val="-10"/>
          <w:sz w:val="44"/>
          <w:szCs w:val="46"/>
        </w:rPr>
        <w:t>HIỆN TRẠNG SỬ DỤNG ĐẤT</w:t>
      </w:r>
      <w:r w:rsidRPr="00D869D3">
        <w:rPr>
          <w:rFonts w:ascii="Times New Roman Bold" w:hAnsi="Times New Roman Bold" w:cs="Times New Roman"/>
          <w:b w:val="0"/>
          <w:spacing w:val="-10"/>
          <w:sz w:val="44"/>
          <w:szCs w:val="46"/>
        </w:rPr>
        <w:t xml:space="preserve"> </w:t>
      </w:r>
      <w:r w:rsidR="00A76C74" w:rsidRPr="00D869D3">
        <w:rPr>
          <w:rFonts w:ascii="Times New Roman Bold" w:hAnsi="Times New Roman Bold" w:cs="Times New Roman"/>
          <w:b w:val="0"/>
          <w:spacing w:val="-10"/>
          <w:sz w:val="44"/>
          <w:szCs w:val="46"/>
        </w:rPr>
        <w:t>NĂM 2024</w:t>
      </w:r>
      <w:r w:rsidR="00612B09" w:rsidRPr="00D869D3">
        <w:rPr>
          <w:rFonts w:ascii="Times New Roman Bold" w:hAnsi="Times New Roman Bold" w:cs="Times New Roman"/>
          <w:b w:val="0"/>
          <w:spacing w:val="-10"/>
          <w:sz w:val="44"/>
          <w:szCs w:val="46"/>
        </w:rPr>
        <w:t xml:space="preserve"> </w:t>
      </w:r>
    </w:p>
    <w:p w14:paraId="2A710891" w14:textId="77777777" w:rsidR="00A5050F" w:rsidRPr="00D869D3" w:rsidRDefault="00A5050F" w:rsidP="00FD26BB">
      <w:pPr>
        <w:widowControl w:val="0"/>
        <w:spacing w:before="120"/>
        <w:ind w:firstLine="513"/>
        <w:jc w:val="both"/>
        <w:rPr>
          <w:sz w:val="36"/>
          <w:szCs w:val="36"/>
        </w:rPr>
      </w:pPr>
    </w:p>
    <w:p w14:paraId="4D625F71" w14:textId="77777777" w:rsidR="00654477" w:rsidRPr="00D869D3" w:rsidRDefault="00654477" w:rsidP="00FD26BB">
      <w:pPr>
        <w:widowControl w:val="0"/>
      </w:pPr>
      <w:r w:rsidRPr="00D869D3">
        <w:t xml:space="preserve">          </w:t>
      </w:r>
    </w:p>
    <w:p w14:paraId="51F457CD" w14:textId="77777777" w:rsidR="00A5050F" w:rsidRPr="00D869D3" w:rsidRDefault="00A5050F" w:rsidP="00FD26BB">
      <w:pPr>
        <w:widowControl w:val="0"/>
        <w:spacing w:before="120"/>
        <w:ind w:firstLine="513"/>
        <w:jc w:val="both"/>
        <w:rPr>
          <w:sz w:val="36"/>
          <w:szCs w:val="36"/>
        </w:rPr>
      </w:pPr>
    </w:p>
    <w:p w14:paraId="25D946F0" w14:textId="77777777" w:rsidR="00A5050F" w:rsidRPr="00D869D3" w:rsidRDefault="00A5050F" w:rsidP="00FD26BB">
      <w:pPr>
        <w:widowControl w:val="0"/>
        <w:spacing w:before="120"/>
        <w:ind w:firstLine="513"/>
        <w:jc w:val="both"/>
        <w:rPr>
          <w:sz w:val="36"/>
          <w:szCs w:val="36"/>
        </w:rPr>
      </w:pPr>
    </w:p>
    <w:p w14:paraId="1B833B82" w14:textId="77777777" w:rsidR="00A5050F" w:rsidRDefault="006E255D" w:rsidP="00FD26BB">
      <w:pPr>
        <w:widowControl w:val="0"/>
        <w:tabs>
          <w:tab w:val="left" w:pos="5760"/>
        </w:tabs>
        <w:spacing w:before="120"/>
        <w:ind w:firstLine="513"/>
        <w:jc w:val="both"/>
        <w:rPr>
          <w:sz w:val="36"/>
          <w:szCs w:val="36"/>
        </w:rPr>
      </w:pPr>
      <w:r w:rsidRPr="00D869D3">
        <w:rPr>
          <w:sz w:val="36"/>
          <w:szCs w:val="36"/>
        </w:rPr>
        <w:tab/>
      </w:r>
    </w:p>
    <w:p w14:paraId="7F07BD1D" w14:textId="77777777" w:rsidR="0053069D" w:rsidRDefault="0053069D" w:rsidP="00FD26BB">
      <w:pPr>
        <w:widowControl w:val="0"/>
        <w:tabs>
          <w:tab w:val="left" w:pos="5760"/>
        </w:tabs>
        <w:spacing w:before="120"/>
        <w:ind w:firstLine="513"/>
        <w:jc w:val="both"/>
        <w:rPr>
          <w:sz w:val="36"/>
          <w:szCs w:val="36"/>
        </w:rPr>
      </w:pPr>
    </w:p>
    <w:p w14:paraId="66EEFD2A" w14:textId="77777777" w:rsidR="0053069D" w:rsidRPr="00D869D3" w:rsidRDefault="0053069D" w:rsidP="00FD26BB">
      <w:pPr>
        <w:widowControl w:val="0"/>
        <w:tabs>
          <w:tab w:val="left" w:pos="5760"/>
        </w:tabs>
        <w:spacing w:before="120"/>
        <w:ind w:firstLine="513"/>
        <w:jc w:val="both"/>
        <w:rPr>
          <w:sz w:val="36"/>
          <w:szCs w:val="36"/>
        </w:rPr>
      </w:pPr>
    </w:p>
    <w:p w14:paraId="148EA74C" w14:textId="77777777" w:rsidR="00BD2A5F" w:rsidRPr="00D869D3" w:rsidRDefault="00BD2A5F" w:rsidP="00FD26BB">
      <w:pPr>
        <w:widowControl w:val="0"/>
        <w:spacing w:before="120"/>
        <w:ind w:firstLine="513"/>
        <w:jc w:val="both"/>
        <w:rPr>
          <w:rFonts w:ascii=".VnHelvetInsH" w:hAnsi=".VnHelvetInsH"/>
          <w:sz w:val="38"/>
        </w:rPr>
      </w:pPr>
    </w:p>
    <w:p w14:paraId="3FB4C382" w14:textId="77777777" w:rsidR="00841412" w:rsidRPr="00D869D3" w:rsidRDefault="00841412" w:rsidP="00FD26BB">
      <w:pPr>
        <w:widowControl w:val="0"/>
        <w:spacing w:before="120"/>
        <w:ind w:firstLine="513"/>
        <w:jc w:val="both"/>
        <w:rPr>
          <w:rFonts w:ascii=".VnHelvetInsH" w:hAnsi=".VnHelvetInsH"/>
          <w:sz w:val="38"/>
        </w:rPr>
      </w:pPr>
    </w:p>
    <w:p w14:paraId="14BD3536" w14:textId="77777777" w:rsidR="00841412" w:rsidRPr="00D869D3" w:rsidRDefault="00841412" w:rsidP="00FD26BB">
      <w:pPr>
        <w:pStyle w:val="Heading7"/>
        <w:keepNext w:val="0"/>
        <w:widowControl w:val="0"/>
        <w:ind w:firstLine="513"/>
        <w:jc w:val="both"/>
        <w:rPr>
          <w:b w:val="0"/>
        </w:rPr>
      </w:pPr>
    </w:p>
    <w:p w14:paraId="39AF0A12" w14:textId="77777777" w:rsidR="004877B2" w:rsidRPr="00D869D3" w:rsidRDefault="004877B2" w:rsidP="00FD26BB">
      <w:pPr>
        <w:widowControl w:val="0"/>
      </w:pPr>
    </w:p>
    <w:p w14:paraId="0B2229E3" w14:textId="77777777" w:rsidR="00612B09" w:rsidRPr="00D869D3" w:rsidRDefault="00612B09" w:rsidP="00FD26BB">
      <w:pPr>
        <w:widowControl w:val="0"/>
      </w:pPr>
    </w:p>
    <w:p w14:paraId="38AD98AC" w14:textId="77777777" w:rsidR="00AD7479" w:rsidRPr="00D869D3" w:rsidRDefault="00AD7479" w:rsidP="00FD26BB">
      <w:pPr>
        <w:widowControl w:val="0"/>
      </w:pPr>
    </w:p>
    <w:p w14:paraId="76C6C297" w14:textId="77777777" w:rsidR="00612B09" w:rsidRPr="00D869D3" w:rsidRDefault="00612B09" w:rsidP="00FD26BB">
      <w:pPr>
        <w:widowControl w:val="0"/>
      </w:pPr>
    </w:p>
    <w:p w14:paraId="42241F54" w14:textId="77777777" w:rsidR="0043799A" w:rsidRPr="00D869D3" w:rsidRDefault="0043799A" w:rsidP="00FD26BB">
      <w:pPr>
        <w:widowControl w:val="0"/>
      </w:pPr>
    </w:p>
    <w:p w14:paraId="7ED2B8BF" w14:textId="77777777" w:rsidR="0043799A" w:rsidRPr="00D869D3" w:rsidRDefault="0043799A" w:rsidP="00FD26BB">
      <w:pPr>
        <w:widowControl w:val="0"/>
      </w:pPr>
    </w:p>
    <w:p w14:paraId="7506726B" w14:textId="77777777" w:rsidR="0043799A" w:rsidRPr="00D869D3" w:rsidRDefault="0043799A" w:rsidP="00FD26BB">
      <w:pPr>
        <w:widowControl w:val="0"/>
      </w:pPr>
    </w:p>
    <w:p w14:paraId="1360569B" w14:textId="77777777" w:rsidR="00537FE8" w:rsidRPr="00D869D3" w:rsidRDefault="004877B2" w:rsidP="00FD26BB">
      <w:pPr>
        <w:pStyle w:val="Heading7"/>
        <w:keepNext w:val="0"/>
        <w:widowControl w:val="0"/>
        <w:spacing w:before="0" w:line="400" w:lineRule="exact"/>
        <w:ind w:firstLine="510"/>
        <w:rPr>
          <w:b w:val="0"/>
        </w:rPr>
      </w:pPr>
      <w:r w:rsidRPr="00D869D3">
        <w:rPr>
          <w:b w:val="0"/>
        </w:rPr>
        <w:t>Hà Nội - 20</w:t>
      </w:r>
      <w:r w:rsidR="00A76C74" w:rsidRPr="00D869D3">
        <w:rPr>
          <w:b w:val="0"/>
        </w:rPr>
        <w:t>23</w:t>
      </w:r>
    </w:p>
    <w:p w14:paraId="5663591F" w14:textId="77777777" w:rsidR="002D67F4" w:rsidRDefault="003001B6" w:rsidP="00FD26BB">
      <w:pPr>
        <w:widowControl w:val="0"/>
        <w:spacing w:before="60"/>
        <w:jc w:val="center"/>
        <w:rPr>
          <w:noProof/>
        </w:rPr>
      </w:pPr>
      <w:r w:rsidRPr="00D869D3">
        <w:br w:type="page"/>
      </w:r>
      <w:r w:rsidR="004E29E9" w:rsidRPr="00D869D3">
        <w:rPr>
          <w:noProof/>
        </w:rPr>
        <w:lastRenderedPageBreak/>
        <w:t>BỘ TÀI NGUYÊN VÀ MÔI TRƯỜNG</w:t>
      </w:r>
    </w:p>
    <w:p w14:paraId="71E722CA" w14:textId="20F82D35" w:rsidR="00A66905" w:rsidRPr="002D67F4" w:rsidRDefault="002D67F4" w:rsidP="00FD26BB">
      <w:pPr>
        <w:widowControl w:val="0"/>
        <w:spacing w:before="60"/>
        <w:jc w:val="center"/>
        <w:rPr>
          <w:b/>
        </w:rPr>
      </w:pPr>
      <w:r w:rsidRPr="002D67F4">
        <w:rPr>
          <w:b/>
          <w:noProof/>
        </w:rPr>
        <w:t>CỤC ĐĂNG KÝ VÀ DỮ LIỆU THÔNG TIN ĐẤT ĐAI</w:t>
      </w:r>
      <w:r w:rsidR="00612B09" w:rsidRPr="002D67F4">
        <w:rPr>
          <w:b/>
        </w:rPr>
        <w:t xml:space="preserve"> </w:t>
      </w:r>
    </w:p>
    <w:p w14:paraId="4B2E9F36" w14:textId="7953B682" w:rsidR="003001B6" w:rsidRPr="00D869D3" w:rsidRDefault="00FB576A" w:rsidP="00FD26BB">
      <w:pPr>
        <w:widowControl w:val="0"/>
        <w:spacing w:before="120"/>
        <w:ind w:firstLine="513"/>
        <w:jc w:val="both"/>
        <w:rPr>
          <w:sz w:val="32"/>
        </w:rPr>
      </w:pPr>
      <w:r w:rsidRPr="00D869D3">
        <w:rPr>
          <w:noProof/>
        </w:rPr>
        <mc:AlternateContent>
          <mc:Choice Requires="wps">
            <w:drawing>
              <wp:anchor distT="0" distB="0" distL="114300" distR="114300" simplePos="0" relativeHeight="251658752" behindDoc="0" locked="0" layoutInCell="1" allowOverlap="1" wp14:anchorId="1181315D" wp14:editId="3C67E89D">
                <wp:simplePos x="0" y="0"/>
                <wp:positionH relativeFrom="column">
                  <wp:posOffset>1611630</wp:posOffset>
                </wp:positionH>
                <wp:positionV relativeFrom="paragraph">
                  <wp:posOffset>635</wp:posOffset>
                </wp:positionV>
                <wp:extent cx="2535555" cy="0"/>
                <wp:effectExtent l="5715" t="5715" r="11430" b="13335"/>
                <wp:wrapNone/>
                <wp:docPr id="815494513" name="Lin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55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061ED5A" id="Line 48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9pt,.05pt" to="32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" strokeweight=".5pt"/>
            </w:pict>
          </mc:Fallback>
        </mc:AlternateContent>
      </w:r>
    </w:p>
    <w:p w14:paraId="569EAFF6" w14:textId="77777777" w:rsidR="003001B6" w:rsidRPr="00D869D3" w:rsidRDefault="003001B6" w:rsidP="00FD26BB">
      <w:pPr>
        <w:widowControl w:val="0"/>
        <w:spacing w:before="120"/>
        <w:ind w:firstLine="513"/>
        <w:jc w:val="both"/>
        <w:rPr>
          <w:sz w:val="32"/>
        </w:rPr>
      </w:pPr>
    </w:p>
    <w:p w14:paraId="20D145F0" w14:textId="77777777" w:rsidR="003001B6" w:rsidRPr="00D869D3" w:rsidRDefault="003001B6" w:rsidP="00FD26BB">
      <w:pPr>
        <w:widowControl w:val="0"/>
        <w:spacing w:before="120"/>
        <w:ind w:firstLine="513"/>
        <w:jc w:val="both"/>
        <w:rPr>
          <w:sz w:val="32"/>
        </w:rPr>
      </w:pPr>
    </w:p>
    <w:p w14:paraId="1774CC4D" w14:textId="77777777" w:rsidR="003001B6" w:rsidRDefault="003001B6" w:rsidP="00FD26BB">
      <w:pPr>
        <w:widowControl w:val="0"/>
        <w:spacing w:before="120"/>
        <w:ind w:firstLine="513"/>
        <w:jc w:val="both"/>
        <w:rPr>
          <w:sz w:val="32"/>
        </w:rPr>
      </w:pPr>
    </w:p>
    <w:p w14:paraId="14A29F53" w14:textId="77777777" w:rsidR="009B0788" w:rsidRDefault="009B0788" w:rsidP="00FD26BB">
      <w:pPr>
        <w:widowControl w:val="0"/>
        <w:spacing w:before="120"/>
        <w:ind w:firstLine="513"/>
        <w:jc w:val="both"/>
        <w:rPr>
          <w:sz w:val="32"/>
        </w:rPr>
      </w:pPr>
    </w:p>
    <w:p w14:paraId="3DC6E009" w14:textId="77777777" w:rsidR="009B0788" w:rsidRDefault="009B0788" w:rsidP="00FD26BB">
      <w:pPr>
        <w:widowControl w:val="0"/>
        <w:spacing w:before="120"/>
        <w:ind w:firstLine="513"/>
        <w:jc w:val="both"/>
        <w:rPr>
          <w:sz w:val="32"/>
        </w:rPr>
      </w:pPr>
    </w:p>
    <w:p w14:paraId="118D8B8B" w14:textId="77777777" w:rsidR="009B0788" w:rsidRPr="00D869D3" w:rsidRDefault="009B0788" w:rsidP="00FD26BB">
      <w:pPr>
        <w:widowControl w:val="0"/>
        <w:spacing w:before="120"/>
        <w:ind w:firstLine="513"/>
        <w:jc w:val="both"/>
        <w:rPr>
          <w:sz w:val="32"/>
        </w:rPr>
      </w:pPr>
    </w:p>
    <w:p w14:paraId="76CE5DB7" w14:textId="77777777" w:rsidR="003001B6" w:rsidRPr="00D869D3" w:rsidRDefault="003001B6" w:rsidP="00FD26BB">
      <w:pPr>
        <w:widowControl w:val="0"/>
        <w:spacing w:before="120"/>
        <w:ind w:firstLine="513"/>
        <w:jc w:val="both"/>
        <w:rPr>
          <w:sz w:val="32"/>
        </w:rPr>
      </w:pPr>
    </w:p>
    <w:p w14:paraId="65EE3B13" w14:textId="77777777" w:rsidR="003001B6" w:rsidRPr="00D869D3" w:rsidRDefault="00A22CB7" w:rsidP="00FD26BB">
      <w:pPr>
        <w:pStyle w:val="Heading9"/>
        <w:keepNext w:val="0"/>
        <w:widowControl w:val="0"/>
        <w:spacing w:before="240"/>
        <w:ind w:hanging="57"/>
        <w:jc w:val="center"/>
        <w:rPr>
          <w:rFonts w:ascii="Times New Roman" w:hAnsi="Times New Roman" w:cs="Times New Roman"/>
          <w:b w:val="0"/>
          <w:bCs w:val="0"/>
          <w:spacing w:val="0"/>
          <w:sz w:val="36"/>
          <w:szCs w:val="36"/>
        </w:rPr>
      </w:pPr>
      <w:r w:rsidRPr="00D869D3">
        <w:rPr>
          <w:rFonts w:ascii="Times New Roman" w:hAnsi="Times New Roman" w:cs="Times New Roman"/>
          <w:b w:val="0"/>
          <w:sz w:val="46"/>
          <w:szCs w:val="44"/>
        </w:rPr>
        <w:t>ĐỀ</w:t>
      </w:r>
      <w:r w:rsidR="003001B6" w:rsidRPr="00D869D3">
        <w:rPr>
          <w:rFonts w:ascii="Times New Roman" w:hAnsi="Times New Roman" w:cs="Times New Roman"/>
          <w:b w:val="0"/>
          <w:sz w:val="46"/>
          <w:szCs w:val="44"/>
        </w:rPr>
        <w:t xml:space="preserve"> ÁN</w:t>
      </w:r>
      <w:r w:rsidR="003001B6" w:rsidRPr="00D869D3">
        <w:rPr>
          <w:rFonts w:ascii="Times New Roman" w:hAnsi="Times New Roman" w:cs="Times New Roman"/>
          <w:b w:val="0"/>
          <w:sz w:val="46"/>
          <w:szCs w:val="44"/>
        </w:rPr>
        <w:br/>
      </w:r>
      <w:r w:rsidR="00612B09" w:rsidRPr="00D869D3">
        <w:rPr>
          <w:rFonts w:ascii="Times New Roman Bold" w:hAnsi="Times New Roman Bold" w:cs="Times New Roman"/>
          <w:b w:val="0"/>
          <w:spacing w:val="-10"/>
          <w:sz w:val="44"/>
          <w:szCs w:val="46"/>
        </w:rPr>
        <w:t xml:space="preserve">KIỂM KÊ ĐẤT ĐAI, LẬP BẢN ĐỒ </w:t>
      </w:r>
      <w:r w:rsidR="00612B09" w:rsidRPr="00D869D3">
        <w:rPr>
          <w:rFonts w:ascii="Times New Roman Bold" w:hAnsi="Times New Roman Bold" w:cs="Times New Roman"/>
          <w:b w:val="0"/>
          <w:spacing w:val="-10"/>
          <w:sz w:val="44"/>
          <w:szCs w:val="46"/>
        </w:rPr>
        <w:br/>
        <w:t xml:space="preserve">HIỆN TRẠNG SỬ DỤNG ĐẤT </w:t>
      </w:r>
      <w:r w:rsidR="00A76C74" w:rsidRPr="00D869D3">
        <w:rPr>
          <w:rFonts w:ascii="Times New Roman Bold" w:hAnsi="Times New Roman Bold" w:cs="Times New Roman"/>
          <w:b w:val="0"/>
          <w:spacing w:val="-10"/>
          <w:sz w:val="44"/>
          <w:szCs w:val="46"/>
        </w:rPr>
        <w:t>NĂM 2024</w:t>
      </w:r>
      <w:r w:rsidR="00612B09" w:rsidRPr="00D869D3">
        <w:rPr>
          <w:rFonts w:ascii="Times New Roman Bold" w:hAnsi="Times New Roman Bold" w:cs="Times New Roman"/>
          <w:b w:val="0"/>
          <w:spacing w:val="-10"/>
          <w:sz w:val="44"/>
          <w:szCs w:val="46"/>
        </w:rPr>
        <w:t xml:space="preserve"> </w:t>
      </w:r>
    </w:p>
    <w:p w14:paraId="7F5D4302" w14:textId="77777777" w:rsidR="00612B09" w:rsidRPr="00D869D3" w:rsidRDefault="00612B09" w:rsidP="00FD26BB">
      <w:pPr>
        <w:widowControl w:val="0"/>
        <w:tabs>
          <w:tab w:val="left" w:pos="5760"/>
        </w:tabs>
        <w:spacing w:before="120"/>
        <w:ind w:firstLine="513"/>
        <w:jc w:val="both"/>
      </w:pPr>
    </w:p>
    <w:tbl>
      <w:tblPr>
        <w:tblW w:w="10431" w:type="dxa"/>
        <w:tblInd w:w="-633" w:type="dxa"/>
        <w:tblLook w:val="01E0" w:firstRow="1" w:lastRow="1" w:firstColumn="1" w:lastColumn="1" w:noHBand="0" w:noVBand="0"/>
      </w:tblPr>
      <w:tblGrid>
        <w:gridCol w:w="3363"/>
        <w:gridCol w:w="7068"/>
      </w:tblGrid>
      <w:tr w:rsidR="003001B6" w:rsidRPr="00D869D3" w14:paraId="05562E16" w14:textId="77777777">
        <w:tc>
          <w:tcPr>
            <w:tcW w:w="3363" w:type="dxa"/>
          </w:tcPr>
          <w:p w14:paraId="37E08E47" w14:textId="77777777" w:rsidR="003001B6" w:rsidRPr="00D869D3" w:rsidRDefault="003001B6" w:rsidP="00FD26BB">
            <w:pPr>
              <w:widowControl w:val="0"/>
              <w:tabs>
                <w:tab w:val="left" w:pos="5760"/>
              </w:tabs>
              <w:spacing w:before="120"/>
              <w:ind w:firstLine="6"/>
              <w:jc w:val="center"/>
            </w:pPr>
          </w:p>
        </w:tc>
        <w:tc>
          <w:tcPr>
            <w:tcW w:w="7068" w:type="dxa"/>
            <w:vAlign w:val="center"/>
          </w:tcPr>
          <w:p w14:paraId="3CBEF8A9" w14:textId="77777777" w:rsidR="009B0E75" w:rsidRPr="00D869D3" w:rsidRDefault="009B0E75" w:rsidP="00FD26BB">
            <w:pPr>
              <w:widowControl w:val="0"/>
              <w:tabs>
                <w:tab w:val="left" w:pos="5760"/>
              </w:tabs>
              <w:spacing w:before="120"/>
            </w:pPr>
          </w:p>
        </w:tc>
      </w:tr>
    </w:tbl>
    <w:p w14:paraId="5632A86E" w14:textId="77777777" w:rsidR="000149E3" w:rsidRPr="00D869D3" w:rsidRDefault="000149E3" w:rsidP="00FD26BB">
      <w:pPr>
        <w:pStyle w:val="Heading7"/>
        <w:keepNext w:val="0"/>
        <w:widowControl w:val="0"/>
        <w:spacing w:before="0" w:line="400" w:lineRule="exact"/>
        <w:ind w:firstLine="510"/>
        <w:rPr>
          <w:b w:val="0"/>
        </w:rPr>
        <w:sectPr w:rsidR="000149E3" w:rsidRPr="00D869D3" w:rsidSect="0009004E">
          <w:footerReference w:type="even" r:id="rId8"/>
          <w:pgSz w:w="11907" w:h="16840" w:code="9"/>
          <w:pgMar w:top="1021" w:right="1021" w:bottom="1021" w:left="1701" w:header="680" w:footer="680" w:gutter="0"/>
          <w:pgNumType w:start="0"/>
          <w:cols w:space="720"/>
          <w:titlePg/>
          <w:docGrid w:linePitch="272"/>
        </w:sectPr>
      </w:pPr>
    </w:p>
    <w:p w14:paraId="707464C4" w14:textId="77777777" w:rsidR="003001B6" w:rsidRPr="00D869D3" w:rsidRDefault="003001B6" w:rsidP="00FD26BB">
      <w:pPr>
        <w:widowControl w:val="0"/>
        <w:spacing w:before="120"/>
        <w:jc w:val="center"/>
      </w:pPr>
      <w:r w:rsidRPr="00D869D3">
        <w:lastRenderedPageBreak/>
        <w:t>MỤC LỤC</w:t>
      </w:r>
    </w:p>
    <w:p w14:paraId="15A773CE" w14:textId="77777777" w:rsidR="00C70BC1" w:rsidRDefault="003001B6">
      <w:pPr>
        <w:pStyle w:val="TOC1"/>
        <w:rPr>
          <w:rFonts w:asciiTheme="minorHAnsi" w:eastAsiaTheme="minorEastAsia" w:hAnsiTheme="minorHAnsi" w:cstheme="minorBidi"/>
          <w:b w:val="0"/>
          <w:bCs w:val="0"/>
          <w:sz w:val="22"/>
          <w:szCs w:val="22"/>
          <w:lang w:val="en-US"/>
        </w:rPr>
      </w:pPr>
      <w:r w:rsidRPr="00D869D3">
        <w:rPr>
          <w:b w:val="0"/>
        </w:rPr>
        <w:fldChar w:fldCharType="begin"/>
      </w:r>
      <w:r w:rsidRPr="00D869D3">
        <w:rPr>
          <w:b w:val="0"/>
        </w:rPr>
        <w:instrText xml:space="preserve"> TOC \o "1-3" \h \z \u </w:instrText>
      </w:r>
      <w:r w:rsidRPr="00D869D3">
        <w:rPr>
          <w:b w:val="0"/>
        </w:rPr>
        <w:fldChar w:fldCharType="separate"/>
      </w:r>
      <w:hyperlink w:anchor="_Toc153899738" w:history="1">
        <w:r w:rsidR="00C70BC1" w:rsidRPr="006D5DC2">
          <w:rPr>
            <w:rStyle w:val="Hyperlink"/>
          </w:rPr>
          <w:t>Phần 1: THÔNG TIN KHÁI QUÁT VỀ ĐỀ ÁN KIỂM KÊ ĐẤT ĐAI,  LẬP BẢN ĐỒ HIỆN TRẠNG SỬ DỤNG ĐẤT NĂM 2024</w:t>
        </w:r>
        <w:r w:rsidR="00C70BC1">
          <w:rPr>
            <w:webHidden/>
          </w:rPr>
          <w:tab/>
        </w:r>
        <w:r w:rsidR="00C70BC1">
          <w:rPr>
            <w:webHidden/>
          </w:rPr>
          <w:fldChar w:fldCharType="begin"/>
        </w:r>
        <w:r w:rsidR="00C70BC1">
          <w:rPr>
            <w:webHidden/>
          </w:rPr>
          <w:instrText xml:space="preserve"> PAGEREF _Toc153899738 \h </w:instrText>
        </w:r>
        <w:r w:rsidR="00C70BC1">
          <w:rPr>
            <w:webHidden/>
          </w:rPr>
        </w:r>
        <w:r w:rsidR="00C70BC1">
          <w:rPr>
            <w:webHidden/>
          </w:rPr>
          <w:fldChar w:fldCharType="separate"/>
        </w:r>
        <w:r w:rsidR="00C70BC1">
          <w:rPr>
            <w:webHidden/>
          </w:rPr>
          <w:t>1</w:t>
        </w:r>
        <w:r w:rsidR="00C70BC1">
          <w:rPr>
            <w:webHidden/>
          </w:rPr>
          <w:fldChar w:fldCharType="end"/>
        </w:r>
      </w:hyperlink>
    </w:p>
    <w:p w14:paraId="54125C4F" w14:textId="77777777" w:rsidR="00C70BC1" w:rsidRDefault="009C1A68">
      <w:pPr>
        <w:pStyle w:val="TOC1"/>
        <w:rPr>
          <w:rFonts w:asciiTheme="minorHAnsi" w:eastAsiaTheme="minorEastAsia" w:hAnsiTheme="minorHAnsi" w:cstheme="minorBidi"/>
          <w:b w:val="0"/>
          <w:bCs w:val="0"/>
          <w:sz w:val="22"/>
          <w:szCs w:val="22"/>
          <w:lang w:val="en-US"/>
        </w:rPr>
      </w:pPr>
      <w:hyperlink w:anchor="_Toc153899739" w:history="1">
        <w:r w:rsidR="00C70BC1" w:rsidRPr="006D5DC2">
          <w:rPr>
            <w:rStyle w:val="Hyperlink"/>
          </w:rPr>
          <w:t>I. TÊN DỰ ÁN</w:t>
        </w:r>
        <w:r w:rsidR="00C70BC1">
          <w:rPr>
            <w:webHidden/>
          </w:rPr>
          <w:tab/>
        </w:r>
        <w:r w:rsidR="00C70BC1">
          <w:rPr>
            <w:webHidden/>
          </w:rPr>
          <w:fldChar w:fldCharType="begin"/>
        </w:r>
        <w:r w:rsidR="00C70BC1">
          <w:rPr>
            <w:webHidden/>
          </w:rPr>
          <w:instrText xml:space="preserve"> PAGEREF _Toc153899739 \h </w:instrText>
        </w:r>
        <w:r w:rsidR="00C70BC1">
          <w:rPr>
            <w:webHidden/>
          </w:rPr>
        </w:r>
        <w:r w:rsidR="00C70BC1">
          <w:rPr>
            <w:webHidden/>
          </w:rPr>
          <w:fldChar w:fldCharType="separate"/>
        </w:r>
        <w:r w:rsidR="00C70BC1">
          <w:rPr>
            <w:webHidden/>
          </w:rPr>
          <w:t>1</w:t>
        </w:r>
        <w:r w:rsidR="00C70BC1">
          <w:rPr>
            <w:webHidden/>
          </w:rPr>
          <w:fldChar w:fldCharType="end"/>
        </w:r>
      </w:hyperlink>
    </w:p>
    <w:p w14:paraId="5F6C1E8F" w14:textId="77777777" w:rsidR="00C70BC1" w:rsidRDefault="009C1A68">
      <w:pPr>
        <w:pStyle w:val="TOC1"/>
        <w:rPr>
          <w:rFonts w:asciiTheme="minorHAnsi" w:eastAsiaTheme="minorEastAsia" w:hAnsiTheme="minorHAnsi" w:cstheme="minorBidi"/>
          <w:b w:val="0"/>
          <w:bCs w:val="0"/>
          <w:sz w:val="22"/>
          <w:szCs w:val="22"/>
          <w:lang w:val="en-US"/>
        </w:rPr>
      </w:pPr>
      <w:hyperlink w:anchor="_Toc153899740" w:history="1">
        <w:r w:rsidR="00C70BC1" w:rsidRPr="006D5DC2">
          <w:rPr>
            <w:rStyle w:val="Hyperlink"/>
          </w:rPr>
          <w:t>II. CƠ SỞ PHÁP LÝ</w:t>
        </w:r>
        <w:r w:rsidR="00C70BC1">
          <w:rPr>
            <w:webHidden/>
          </w:rPr>
          <w:tab/>
        </w:r>
        <w:r w:rsidR="00C70BC1">
          <w:rPr>
            <w:webHidden/>
          </w:rPr>
          <w:fldChar w:fldCharType="begin"/>
        </w:r>
        <w:r w:rsidR="00C70BC1">
          <w:rPr>
            <w:webHidden/>
          </w:rPr>
          <w:instrText xml:space="preserve"> PAGEREF _Toc153899740 \h </w:instrText>
        </w:r>
        <w:r w:rsidR="00C70BC1">
          <w:rPr>
            <w:webHidden/>
          </w:rPr>
        </w:r>
        <w:r w:rsidR="00C70BC1">
          <w:rPr>
            <w:webHidden/>
          </w:rPr>
          <w:fldChar w:fldCharType="separate"/>
        </w:r>
        <w:r w:rsidR="00C70BC1">
          <w:rPr>
            <w:webHidden/>
          </w:rPr>
          <w:t>1</w:t>
        </w:r>
        <w:r w:rsidR="00C70BC1">
          <w:rPr>
            <w:webHidden/>
          </w:rPr>
          <w:fldChar w:fldCharType="end"/>
        </w:r>
      </w:hyperlink>
    </w:p>
    <w:p w14:paraId="51DD4850" w14:textId="77777777" w:rsidR="00C70BC1" w:rsidRDefault="009C1A68">
      <w:pPr>
        <w:pStyle w:val="TOC1"/>
        <w:rPr>
          <w:rFonts w:asciiTheme="minorHAnsi" w:eastAsiaTheme="minorEastAsia" w:hAnsiTheme="minorHAnsi" w:cstheme="minorBidi"/>
          <w:b w:val="0"/>
          <w:bCs w:val="0"/>
          <w:sz w:val="22"/>
          <w:szCs w:val="22"/>
          <w:lang w:val="en-US"/>
        </w:rPr>
      </w:pPr>
      <w:hyperlink w:anchor="_Toc153899741" w:history="1">
        <w:r w:rsidR="00C70BC1" w:rsidRPr="006D5DC2">
          <w:rPr>
            <w:rStyle w:val="Hyperlink"/>
          </w:rPr>
          <w:t>III. SỰ CẦN THIẾT THỰC HIỆN ĐỀ ÁN</w:t>
        </w:r>
        <w:r w:rsidR="00C70BC1">
          <w:rPr>
            <w:webHidden/>
          </w:rPr>
          <w:tab/>
        </w:r>
        <w:r w:rsidR="00C70BC1">
          <w:rPr>
            <w:webHidden/>
          </w:rPr>
          <w:fldChar w:fldCharType="begin"/>
        </w:r>
        <w:r w:rsidR="00C70BC1">
          <w:rPr>
            <w:webHidden/>
          </w:rPr>
          <w:instrText xml:space="preserve"> PAGEREF _Toc153899741 \h </w:instrText>
        </w:r>
        <w:r w:rsidR="00C70BC1">
          <w:rPr>
            <w:webHidden/>
          </w:rPr>
        </w:r>
        <w:r w:rsidR="00C70BC1">
          <w:rPr>
            <w:webHidden/>
          </w:rPr>
          <w:fldChar w:fldCharType="separate"/>
        </w:r>
        <w:r w:rsidR="00C70BC1">
          <w:rPr>
            <w:webHidden/>
          </w:rPr>
          <w:t>2</w:t>
        </w:r>
        <w:r w:rsidR="00C70BC1">
          <w:rPr>
            <w:webHidden/>
          </w:rPr>
          <w:fldChar w:fldCharType="end"/>
        </w:r>
      </w:hyperlink>
    </w:p>
    <w:p w14:paraId="312C0246" w14:textId="77777777" w:rsidR="00C70BC1" w:rsidRDefault="009C1A68">
      <w:pPr>
        <w:pStyle w:val="TOC1"/>
        <w:rPr>
          <w:rFonts w:asciiTheme="minorHAnsi" w:eastAsiaTheme="minorEastAsia" w:hAnsiTheme="minorHAnsi" w:cstheme="minorBidi"/>
          <w:b w:val="0"/>
          <w:bCs w:val="0"/>
          <w:sz w:val="22"/>
          <w:szCs w:val="22"/>
          <w:lang w:val="en-US"/>
        </w:rPr>
      </w:pPr>
      <w:hyperlink w:anchor="_Toc153899742" w:history="1">
        <w:r w:rsidR="00C70BC1" w:rsidRPr="006D5DC2">
          <w:rPr>
            <w:rStyle w:val="Hyperlink"/>
          </w:rPr>
          <w:t>IV. MỤC TIÊU CỦA ĐỀ ÁN</w:t>
        </w:r>
        <w:r w:rsidR="00C70BC1">
          <w:rPr>
            <w:webHidden/>
          </w:rPr>
          <w:tab/>
        </w:r>
        <w:r w:rsidR="00C70BC1">
          <w:rPr>
            <w:webHidden/>
          </w:rPr>
          <w:fldChar w:fldCharType="begin"/>
        </w:r>
        <w:r w:rsidR="00C70BC1">
          <w:rPr>
            <w:webHidden/>
          </w:rPr>
          <w:instrText xml:space="preserve"> PAGEREF _Toc153899742 \h </w:instrText>
        </w:r>
        <w:r w:rsidR="00C70BC1">
          <w:rPr>
            <w:webHidden/>
          </w:rPr>
        </w:r>
        <w:r w:rsidR="00C70BC1">
          <w:rPr>
            <w:webHidden/>
          </w:rPr>
          <w:fldChar w:fldCharType="separate"/>
        </w:r>
        <w:r w:rsidR="00C70BC1">
          <w:rPr>
            <w:webHidden/>
          </w:rPr>
          <w:t>3</w:t>
        </w:r>
        <w:r w:rsidR="00C70BC1">
          <w:rPr>
            <w:webHidden/>
          </w:rPr>
          <w:fldChar w:fldCharType="end"/>
        </w:r>
      </w:hyperlink>
    </w:p>
    <w:p w14:paraId="00600FC6" w14:textId="77777777" w:rsidR="00C70BC1" w:rsidRDefault="009C1A68">
      <w:pPr>
        <w:pStyle w:val="TOC1"/>
        <w:rPr>
          <w:rFonts w:asciiTheme="minorHAnsi" w:eastAsiaTheme="minorEastAsia" w:hAnsiTheme="minorHAnsi" w:cstheme="minorBidi"/>
          <w:b w:val="0"/>
          <w:bCs w:val="0"/>
          <w:sz w:val="22"/>
          <w:szCs w:val="22"/>
          <w:lang w:val="en-US"/>
        </w:rPr>
      </w:pPr>
      <w:hyperlink w:anchor="_Toc153899743" w:history="1">
        <w:r w:rsidR="00C70BC1" w:rsidRPr="006D5DC2">
          <w:rPr>
            <w:rStyle w:val="Hyperlink"/>
          </w:rPr>
          <w:t>V. NHIỆM VỤ CHỦ YẾU CỦA ĐỀ ÁN</w:t>
        </w:r>
        <w:r w:rsidR="00C70BC1">
          <w:rPr>
            <w:webHidden/>
          </w:rPr>
          <w:tab/>
        </w:r>
        <w:r w:rsidR="00C70BC1">
          <w:rPr>
            <w:webHidden/>
          </w:rPr>
          <w:fldChar w:fldCharType="begin"/>
        </w:r>
        <w:r w:rsidR="00C70BC1">
          <w:rPr>
            <w:webHidden/>
          </w:rPr>
          <w:instrText xml:space="preserve"> PAGEREF _Toc153899743 \h </w:instrText>
        </w:r>
        <w:r w:rsidR="00C70BC1">
          <w:rPr>
            <w:webHidden/>
          </w:rPr>
        </w:r>
        <w:r w:rsidR="00C70BC1">
          <w:rPr>
            <w:webHidden/>
          </w:rPr>
          <w:fldChar w:fldCharType="separate"/>
        </w:r>
        <w:r w:rsidR="00C70BC1">
          <w:rPr>
            <w:webHidden/>
          </w:rPr>
          <w:t>3</w:t>
        </w:r>
        <w:r w:rsidR="00C70BC1">
          <w:rPr>
            <w:webHidden/>
          </w:rPr>
          <w:fldChar w:fldCharType="end"/>
        </w:r>
      </w:hyperlink>
    </w:p>
    <w:p w14:paraId="0049D854" w14:textId="77777777" w:rsidR="00C70BC1" w:rsidRDefault="009C1A68">
      <w:pPr>
        <w:pStyle w:val="TOC2"/>
        <w:rPr>
          <w:rFonts w:asciiTheme="minorHAnsi" w:eastAsiaTheme="minorEastAsia" w:hAnsiTheme="minorHAnsi" w:cstheme="minorBidi"/>
          <w:spacing w:val="0"/>
          <w:sz w:val="22"/>
          <w:szCs w:val="22"/>
          <w:lang w:val="en-US"/>
        </w:rPr>
      </w:pPr>
      <w:hyperlink w:anchor="_Toc153899744" w:history="1">
        <w:r w:rsidR="00C70BC1" w:rsidRPr="006D5DC2">
          <w:rPr>
            <w:rStyle w:val="Hyperlink"/>
          </w:rPr>
          <w:t>1. Bộ Tài nguyên và Môi trường</w:t>
        </w:r>
        <w:r w:rsidR="00C70BC1">
          <w:rPr>
            <w:webHidden/>
          </w:rPr>
          <w:tab/>
        </w:r>
        <w:r w:rsidR="00C70BC1">
          <w:rPr>
            <w:webHidden/>
          </w:rPr>
          <w:fldChar w:fldCharType="begin"/>
        </w:r>
        <w:r w:rsidR="00C70BC1">
          <w:rPr>
            <w:webHidden/>
          </w:rPr>
          <w:instrText xml:space="preserve"> PAGEREF _Toc153899744 \h </w:instrText>
        </w:r>
        <w:r w:rsidR="00C70BC1">
          <w:rPr>
            <w:webHidden/>
          </w:rPr>
        </w:r>
        <w:r w:rsidR="00C70BC1">
          <w:rPr>
            <w:webHidden/>
          </w:rPr>
          <w:fldChar w:fldCharType="separate"/>
        </w:r>
        <w:r w:rsidR="00C70BC1">
          <w:rPr>
            <w:webHidden/>
          </w:rPr>
          <w:t>3</w:t>
        </w:r>
        <w:r w:rsidR="00C70BC1">
          <w:rPr>
            <w:webHidden/>
          </w:rPr>
          <w:fldChar w:fldCharType="end"/>
        </w:r>
      </w:hyperlink>
    </w:p>
    <w:p w14:paraId="2BFCC73D" w14:textId="77777777" w:rsidR="00C70BC1" w:rsidRDefault="009C1A68">
      <w:pPr>
        <w:pStyle w:val="TOC2"/>
        <w:rPr>
          <w:rFonts w:asciiTheme="minorHAnsi" w:eastAsiaTheme="minorEastAsia" w:hAnsiTheme="minorHAnsi" w:cstheme="minorBidi"/>
          <w:spacing w:val="0"/>
          <w:sz w:val="22"/>
          <w:szCs w:val="22"/>
          <w:lang w:val="en-US"/>
        </w:rPr>
      </w:pPr>
      <w:hyperlink w:anchor="_Toc153899745" w:history="1">
        <w:r w:rsidR="00C70BC1" w:rsidRPr="006D5DC2">
          <w:rPr>
            <w:rStyle w:val="Hyperlink"/>
          </w:rPr>
          <w:t>2. Bộ Quốc phòng, Bộ Công an</w:t>
        </w:r>
        <w:r w:rsidR="00C70BC1">
          <w:rPr>
            <w:webHidden/>
          </w:rPr>
          <w:tab/>
        </w:r>
        <w:r w:rsidR="00C70BC1">
          <w:rPr>
            <w:webHidden/>
          </w:rPr>
          <w:fldChar w:fldCharType="begin"/>
        </w:r>
        <w:r w:rsidR="00C70BC1">
          <w:rPr>
            <w:webHidden/>
          </w:rPr>
          <w:instrText xml:space="preserve"> PAGEREF _Toc153899745 \h </w:instrText>
        </w:r>
        <w:r w:rsidR="00C70BC1">
          <w:rPr>
            <w:webHidden/>
          </w:rPr>
        </w:r>
        <w:r w:rsidR="00C70BC1">
          <w:rPr>
            <w:webHidden/>
          </w:rPr>
          <w:fldChar w:fldCharType="separate"/>
        </w:r>
        <w:r w:rsidR="00C70BC1">
          <w:rPr>
            <w:webHidden/>
          </w:rPr>
          <w:t>4</w:t>
        </w:r>
        <w:r w:rsidR="00C70BC1">
          <w:rPr>
            <w:webHidden/>
          </w:rPr>
          <w:fldChar w:fldCharType="end"/>
        </w:r>
      </w:hyperlink>
    </w:p>
    <w:p w14:paraId="1B744445" w14:textId="77777777" w:rsidR="00C70BC1" w:rsidRDefault="009C1A68">
      <w:pPr>
        <w:pStyle w:val="TOC2"/>
        <w:rPr>
          <w:rFonts w:asciiTheme="minorHAnsi" w:eastAsiaTheme="minorEastAsia" w:hAnsiTheme="minorHAnsi" w:cstheme="minorBidi"/>
          <w:spacing w:val="0"/>
          <w:sz w:val="22"/>
          <w:szCs w:val="22"/>
          <w:lang w:val="en-US"/>
        </w:rPr>
      </w:pPr>
      <w:hyperlink w:anchor="_Toc153899746" w:history="1">
        <w:r w:rsidR="00C70BC1" w:rsidRPr="006D5DC2">
          <w:rPr>
            <w:rStyle w:val="Hyperlink"/>
          </w:rPr>
          <w:t>3. Nhiệm vụ thực hiện của địa phương</w:t>
        </w:r>
        <w:r w:rsidR="00C70BC1">
          <w:rPr>
            <w:webHidden/>
          </w:rPr>
          <w:tab/>
        </w:r>
        <w:r w:rsidR="00C70BC1">
          <w:rPr>
            <w:webHidden/>
          </w:rPr>
          <w:fldChar w:fldCharType="begin"/>
        </w:r>
        <w:r w:rsidR="00C70BC1">
          <w:rPr>
            <w:webHidden/>
          </w:rPr>
          <w:instrText xml:space="preserve"> PAGEREF _Toc153899746 \h </w:instrText>
        </w:r>
        <w:r w:rsidR="00C70BC1">
          <w:rPr>
            <w:webHidden/>
          </w:rPr>
        </w:r>
        <w:r w:rsidR="00C70BC1">
          <w:rPr>
            <w:webHidden/>
          </w:rPr>
          <w:fldChar w:fldCharType="separate"/>
        </w:r>
        <w:r w:rsidR="00C70BC1">
          <w:rPr>
            <w:webHidden/>
          </w:rPr>
          <w:t>4</w:t>
        </w:r>
        <w:r w:rsidR="00C70BC1">
          <w:rPr>
            <w:webHidden/>
          </w:rPr>
          <w:fldChar w:fldCharType="end"/>
        </w:r>
      </w:hyperlink>
    </w:p>
    <w:p w14:paraId="566BC612" w14:textId="77777777" w:rsidR="00C70BC1" w:rsidRDefault="009C1A68">
      <w:pPr>
        <w:pStyle w:val="TOC2"/>
        <w:rPr>
          <w:rFonts w:asciiTheme="minorHAnsi" w:eastAsiaTheme="minorEastAsia" w:hAnsiTheme="minorHAnsi" w:cstheme="minorBidi"/>
          <w:spacing w:val="0"/>
          <w:sz w:val="22"/>
          <w:szCs w:val="22"/>
          <w:lang w:val="en-US"/>
        </w:rPr>
      </w:pPr>
      <w:hyperlink w:anchor="_Toc153899747" w:history="1">
        <w:r w:rsidR="00C70BC1" w:rsidRPr="006D5DC2">
          <w:rPr>
            <w:rStyle w:val="Hyperlink"/>
          </w:rPr>
          <w:t>VI. PHẠM VI THỰC HIỆN CỦA ĐỀ ÁN</w:t>
        </w:r>
        <w:r w:rsidR="00C70BC1">
          <w:rPr>
            <w:webHidden/>
          </w:rPr>
          <w:tab/>
        </w:r>
        <w:r w:rsidR="00C70BC1">
          <w:rPr>
            <w:webHidden/>
          </w:rPr>
          <w:fldChar w:fldCharType="begin"/>
        </w:r>
        <w:r w:rsidR="00C70BC1">
          <w:rPr>
            <w:webHidden/>
          </w:rPr>
          <w:instrText xml:space="preserve"> PAGEREF _Toc153899747 \h </w:instrText>
        </w:r>
        <w:r w:rsidR="00C70BC1">
          <w:rPr>
            <w:webHidden/>
          </w:rPr>
        </w:r>
        <w:r w:rsidR="00C70BC1">
          <w:rPr>
            <w:webHidden/>
          </w:rPr>
          <w:fldChar w:fldCharType="separate"/>
        </w:r>
        <w:r w:rsidR="00C70BC1">
          <w:rPr>
            <w:webHidden/>
          </w:rPr>
          <w:t>5</w:t>
        </w:r>
        <w:r w:rsidR="00C70BC1">
          <w:rPr>
            <w:webHidden/>
          </w:rPr>
          <w:fldChar w:fldCharType="end"/>
        </w:r>
      </w:hyperlink>
    </w:p>
    <w:p w14:paraId="7F9A8F2B" w14:textId="77777777" w:rsidR="00C70BC1" w:rsidRDefault="009C1A68">
      <w:pPr>
        <w:pStyle w:val="TOC1"/>
        <w:rPr>
          <w:rFonts w:asciiTheme="minorHAnsi" w:eastAsiaTheme="minorEastAsia" w:hAnsiTheme="minorHAnsi" w:cstheme="minorBidi"/>
          <w:b w:val="0"/>
          <w:bCs w:val="0"/>
          <w:sz w:val="22"/>
          <w:szCs w:val="22"/>
          <w:lang w:val="en-US"/>
        </w:rPr>
      </w:pPr>
      <w:hyperlink w:anchor="_Toc153899748" w:history="1">
        <w:r w:rsidR="00C70BC1" w:rsidRPr="006D5DC2">
          <w:rPr>
            <w:rStyle w:val="Hyperlink"/>
          </w:rPr>
          <w:t>VII. THỜI GIAN THỰC HIỆN ĐỀ ÁN</w:t>
        </w:r>
        <w:r w:rsidR="00C70BC1">
          <w:rPr>
            <w:webHidden/>
          </w:rPr>
          <w:tab/>
        </w:r>
        <w:r w:rsidR="00C70BC1">
          <w:rPr>
            <w:webHidden/>
          </w:rPr>
          <w:fldChar w:fldCharType="begin"/>
        </w:r>
        <w:r w:rsidR="00C70BC1">
          <w:rPr>
            <w:webHidden/>
          </w:rPr>
          <w:instrText xml:space="preserve"> PAGEREF _Toc153899748 \h </w:instrText>
        </w:r>
        <w:r w:rsidR="00C70BC1">
          <w:rPr>
            <w:webHidden/>
          </w:rPr>
        </w:r>
        <w:r w:rsidR="00C70BC1">
          <w:rPr>
            <w:webHidden/>
          </w:rPr>
          <w:fldChar w:fldCharType="separate"/>
        </w:r>
        <w:r w:rsidR="00C70BC1">
          <w:rPr>
            <w:webHidden/>
          </w:rPr>
          <w:t>5</w:t>
        </w:r>
        <w:r w:rsidR="00C70BC1">
          <w:rPr>
            <w:webHidden/>
          </w:rPr>
          <w:fldChar w:fldCharType="end"/>
        </w:r>
      </w:hyperlink>
    </w:p>
    <w:p w14:paraId="6773590F" w14:textId="77777777" w:rsidR="00C70BC1" w:rsidRDefault="009C1A68">
      <w:pPr>
        <w:pStyle w:val="TOC2"/>
        <w:rPr>
          <w:rFonts w:asciiTheme="minorHAnsi" w:eastAsiaTheme="minorEastAsia" w:hAnsiTheme="minorHAnsi" w:cstheme="minorBidi"/>
          <w:spacing w:val="0"/>
          <w:sz w:val="22"/>
          <w:szCs w:val="22"/>
          <w:lang w:val="en-US"/>
        </w:rPr>
      </w:pPr>
      <w:hyperlink w:anchor="_Toc153899749" w:history="1">
        <w:r w:rsidR="00C70BC1" w:rsidRPr="006D5DC2">
          <w:rPr>
            <w:rStyle w:val="Hyperlink"/>
          </w:rPr>
          <w:t>1. Giai đoạn chuẩn bị:</w:t>
        </w:r>
        <w:r w:rsidR="00C70BC1">
          <w:rPr>
            <w:webHidden/>
          </w:rPr>
          <w:tab/>
        </w:r>
        <w:r w:rsidR="00C70BC1">
          <w:rPr>
            <w:webHidden/>
          </w:rPr>
          <w:fldChar w:fldCharType="begin"/>
        </w:r>
        <w:r w:rsidR="00C70BC1">
          <w:rPr>
            <w:webHidden/>
          </w:rPr>
          <w:instrText xml:space="preserve"> PAGEREF _Toc153899749 \h </w:instrText>
        </w:r>
        <w:r w:rsidR="00C70BC1">
          <w:rPr>
            <w:webHidden/>
          </w:rPr>
        </w:r>
        <w:r w:rsidR="00C70BC1">
          <w:rPr>
            <w:webHidden/>
          </w:rPr>
          <w:fldChar w:fldCharType="separate"/>
        </w:r>
        <w:r w:rsidR="00C70BC1">
          <w:rPr>
            <w:webHidden/>
          </w:rPr>
          <w:t>5</w:t>
        </w:r>
        <w:r w:rsidR="00C70BC1">
          <w:rPr>
            <w:webHidden/>
          </w:rPr>
          <w:fldChar w:fldCharType="end"/>
        </w:r>
      </w:hyperlink>
    </w:p>
    <w:p w14:paraId="4F2C78C7" w14:textId="77777777" w:rsidR="00C70BC1" w:rsidRDefault="009C1A68">
      <w:pPr>
        <w:pStyle w:val="TOC2"/>
        <w:rPr>
          <w:rFonts w:asciiTheme="minorHAnsi" w:eastAsiaTheme="minorEastAsia" w:hAnsiTheme="minorHAnsi" w:cstheme="minorBidi"/>
          <w:spacing w:val="0"/>
          <w:sz w:val="22"/>
          <w:szCs w:val="22"/>
          <w:lang w:val="en-US"/>
        </w:rPr>
      </w:pPr>
      <w:hyperlink w:anchor="_Toc153899750" w:history="1">
        <w:r w:rsidR="00C70BC1" w:rsidRPr="006D5DC2">
          <w:rPr>
            <w:rStyle w:val="Hyperlink"/>
          </w:rPr>
          <w:t>2. Giai đoạn thực hiện Đề án:</w:t>
        </w:r>
        <w:r w:rsidR="00C70BC1">
          <w:rPr>
            <w:webHidden/>
          </w:rPr>
          <w:tab/>
        </w:r>
        <w:r w:rsidR="00C70BC1">
          <w:rPr>
            <w:webHidden/>
          </w:rPr>
          <w:fldChar w:fldCharType="begin"/>
        </w:r>
        <w:r w:rsidR="00C70BC1">
          <w:rPr>
            <w:webHidden/>
          </w:rPr>
          <w:instrText xml:space="preserve"> PAGEREF _Toc153899750 \h </w:instrText>
        </w:r>
        <w:r w:rsidR="00C70BC1">
          <w:rPr>
            <w:webHidden/>
          </w:rPr>
        </w:r>
        <w:r w:rsidR="00C70BC1">
          <w:rPr>
            <w:webHidden/>
          </w:rPr>
          <w:fldChar w:fldCharType="separate"/>
        </w:r>
        <w:r w:rsidR="00C70BC1">
          <w:rPr>
            <w:webHidden/>
          </w:rPr>
          <w:t>5</w:t>
        </w:r>
        <w:r w:rsidR="00C70BC1">
          <w:rPr>
            <w:webHidden/>
          </w:rPr>
          <w:fldChar w:fldCharType="end"/>
        </w:r>
      </w:hyperlink>
    </w:p>
    <w:p w14:paraId="78224C72" w14:textId="77777777" w:rsidR="00C70BC1" w:rsidRDefault="009C1A68">
      <w:pPr>
        <w:pStyle w:val="TOC2"/>
        <w:rPr>
          <w:rFonts w:asciiTheme="minorHAnsi" w:eastAsiaTheme="minorEastAsia" w:hAnsiTheme="minorHAnsi" w:cstheme="minorBidi"/>
          <w:spacing w:val="0"/>
          <w:sz w:val="22"/>
          <w:szCs w:val="22"/>
          <w:lang w:val="en-US"/>
        </w:rPr>
      </w:pPr>
      <w:hyperlink w:anchor="_Toc153899751" w:history="1">
        <w:r w:rsidR="00C70BC1" w:rsidRPr="006D5DC2">
          <w:rPr>
            <w:rStyle w:val="Hyperlink"/>
          </w:rPr>
          <w:t>3. Kế hoạch thực hiện Đề án</w:t>
        </w:r>
        <w:r w:rsidR="00C70BC1">
          <w:rPr>
            <w:webHidden/>
          </w:rPr>
          <w:tab/>
        </w:r>
        <w:r w:rsidR="00C70BC1">
          <w:rPr>
            <w:webHidden/>
          </w:rPr>
          <w:fldChar w:fldCharType="begin"/>
        </w:r>
        <w:r w:rsidR="00C70BC1">
          <w:rPr>
            <w:webHidden/>
          </w:rPr>
          <w:instrText xml:space="preserve"> PAGEREF _Toc153899751 \h </w:instrText>
        </w:r>
        <w:r w:rsidR="00C70BC1">
          <w:rPr>
            <w:webHidden/>
          </w:rPr>
        </w:r>
        <w:r w:rsidR="00C70BC1">
          <w:rPr>
            <w:webHidden/>
          </w:rPr>
          <w:fldChar w:fldCharType="separate"/>
        </w:r>
        <w:r w:rsidR="00C70BC1">
          <w:rPr>
            <w:webHidden/>
          </w:rPr>
          <w:t>6</w:t>
        </w:r>
        <w:r w:rsidR="00C70BC1">
          <w:rPr>
            <w:webHidden/>
          </w:rPr>
          <w:fldChar w:fldCharType="end"/>
        </w:r>
      </w:hyperlink>
    </w:p>
    <w:p w14:paraId="56DBAFAB" w14:textId="77777777" w:rsidR="00C70BC1" w:rsidRDefault="009C1A68">
      <w:pPr>
        <w:pStyle w:val="TOC2"/>
        <w:rPr>
          <w:rFonts w:asciiTheme="minorHAnsi" w:eastAsiaTheme="minorEastAsia" w:hAnsiTheme="minorHAnsi" w:cstheme="minorBidi"/>
          <w:spacing w:val="0"/>
          <w:sz w:val="22"/>
          <w:szCs w:val="22"/>
          <w:lang w:val="en-US"/>
        </w:rPr>
      </w:pPr>
      <w:hyperlink w:anchor="_Toc153899752" w:history="1">
        <w:r w:rsidR="00C70BC1" w:rsidRPr="006D5DC2">
          <w:rPr>
            <w:rStyle w:val="Hyperlink"/>
            <w:i/>
          </w:rPr>
          <w:t>3.1. Kế hoạch thực hiện các nhiệm vụ tại Trung ương</w:t>
        </w:r>
        <w:r w:rsidR="00C70BC1">
          <w:rPr>
            <w:webHidden/>
          </w:rPr>
          <w:tab/>
        </w:r>
        <w:r w:rsidR="00C70BC1">
          <w:rPr>
            <w:webHidden/>
          </w:rPr>
          <w:fldChar w:fldCharType="begin"/>
        </w:r>
        <w:r w:rsidR="00C70BC1">
          <w:rPr>
            <w:webHidden/>
          </w:rPr>
          <w:instrText xml:space="preserve"> PAGEREF _Toc153899752 \h </w:instrText>
        </w:r>
        <w:r w:rsidR="00C70BC1">
          <w:rPr>
            <w:webHidden/>
          </w:rPr>
        </w:r>
        <w:r w:rsidR="00C70BC1">
          <w:rPr>
            <w:webHidden/>
          </w:rPr>
          <w:fldChar w:fldCharType="separate"/>
        </w:r>
        <w:r w:rsidR="00C70BC1">
          <w:rPr>
            <w:webHidden/>
          </w:rPr>
          <w:t>6</w:t>
        </w:r>
        <w:r w:rsidR="00C70BC1">
          <w:rPr>
            <w:webHidden/>
          </w:rPr>
          <w:fldChar w:fldCharType="end"/>
        </w:r>
      </w:hyperlink>
    </w:p>
    <w:p w14:paraId="44EF0F82" w14:textId="77777777" w:rsidR="00C70BC1" w:rsidRDefault="009C1A68">
      <w:pPr>
        <w:pStyle w:val="TOC2"/>
        <w:rPr>
          <w:rFonts w:asciiTheme="minorHAnsi" w:eastAsiaTheme="minorEastAsia" w:hAnsiTheme="minorHAnsi" w:cstheme="minorBidi"/>
          <w:spacing w:val="0"/>
          <w:sz w:val="22"/>
          <w:szCs w:val="22"/>
          <w:lang w:val="en-US"/>
        </w:rPr>
      </w:pPr>
      <w:hyperlink w:anchor="_Toc153899753" w:history="1">
        <w:r w:rsidR="00C70BC1" w:rsidRPr="006D5DC2">
          <w:rPr>
            <w:rStyle w:val="Hyperlink"/>
            <w:i/>
          </w:rPr>
          <w:t>3.2. Kế hoạch thực hiện tại các địa phương</w:t>
        </w:r>
        <w:r w:rsidR="00C70BC1">
          <w:rPr>
            <w:webHidden/>
          </w:rPr>
          <w:tab/>
        </w:r>
        <w:r w:rsidR="00C70BC1">
          <w:rPr>
            <w:webHidden/>
          </w:rPr>
          <w:fldChar w:fldCharType="begin"/>
        </w:r>
        <w:r w:rsidR="00C70BC1">
          <w:rPr>
            <w:webHidden/>
          </w:rPr>
          <w:instrText xml:space="preserve"> PAGEREF _Toc153899753 \h </w:instrText>
        </w:r>
        <w:r w:rsidR="00C70BC1">
          <w:rPr>
            <w:webHidden/>
          </w:rPr>
        </w:r>
        <w:r w:rsidR="00C70BC1">
          <w:rPr>
            <w:webHidden/>
          </w:rPr>
          <w:fldChar w:fldCharType="separate"/>
        </w:r>
        <w:r w:rsidR="00C70BC1">
          <w:rPr>
            <w:webHidden/>
          </w:rPr>
          <w:t>7</w:t>
        </w:r>
        <w:r w:rsidR="00C70BC1">
          <w:rPr>
            <w:webHidden/>
          </w:rPr>
          <w:fldChar w:fldCharType="end"/>
        </w:r>
      </w:hyperlink>
    </w:p>
    <w:p w14:paraId="2232C6A5" w14:textId="77777777" w:rsidR="00C70BC1" w:rsidRDefault="009C1A68">
      <w:pPr>
        <w:pStyle w:val="TOC1"/>
        <w:rPr>
          <w:rFonts w:asciiTheme="minorHAnsi" w:eastAsiaTheme="minorEastAsia" w:hAnsiTheme="minorHAnsi" w:cstheme="minorBidi"/>
          <w:b w:val="0"/>
          <w:bCs w:val="0"/>
          <w:sz w:val="22"/>
          <w:szCs w:val="22"/>
          <w:lang w:val="en-US"/>
        </w:rPr>
      </w:pPr>
      <w:hyperlink w:anchor="_Toc153899754" w:history="1">
        <w:r w:rsidR="00C70BC1" w:rsidRPr="006D5DC2">
          <w:rPr>
            <w:rStyle w:val="Hyperlink"/>
          </w:rPr>
          <w:t>PHẦN 2: NỘI DUNG, GIẢI PHÁP THỰC HIỆN ĐỀ ÁN</w:t>
        </w:r>
        <w:r w:rsidR="00C70BC1">
          <w:rPr>
            <w:webHidden/>
          </w:rPr>
          <w:tab/>
        </w:r>
        <w:r w:rsidR="00C70BC1">
          <w:rPr>
            <w:webHidden/>
          </w:rPr>
          <w:fldChar w:fldCharType="begin"/>
        </w:r>
        <w:r w:rsidR="00C70BC1">
          <w:rPr>
            <w:webHidden/>
          </w:rPr>
          <w:instrText xml:space="preserve"> PAGEREF _Toc153899754 \h </w:instrText>
        </w:r>
        <w:r w:rsidR="00C70BC1">
          <w:rPr>
            <w:webHidden/>
          </w:rPr>
        </w:r>
        <w:r w:rsidR="00C70BC1">
          <w:rPr>
            <w:webHidden/>
          </w:rPr>
          <w:fldChar w:fldCharType="separate"/>
        </w:r>
        <w:r w:rsidR="00C70BC1">
          <w:rPr>
            <w:webHidden/>
          </w:rPr>
          <w:t>8</w:t>
        </w:r>
        <w:r w:rsidR="00C70BC1">
          <w:rPr>
            <w:webHidden/>
          </w:rPr>
          <w:fldChar w:fldCharType="end"/>
        </w:r>
      </w:hyperlink>
    </w:p>
    <w:p w14:paraId="10FB684F" w14:textId="77777777" w:rsidR="00C70BC1" w:rsidRDefault="009C1A68">
      <w:pPr>
        <w:pStyle w:val="TOC1"/>
        <w:rPr>
          <w:rFonts w:asciiTheme="minorHAnsi" w:eastAsiaTheme="minorEastAsia" w:hAnsiTheme="minorHAnsi" w:cstheme="minorBidi"/>
          <w:b w:val="0"/>
          <w:bCs w:val="0"/>
          <w:sz w:val="22"/>
          <w:szCs w:val="22"/>
          <w:lang w:val="en-US"/>
        </w:rPr>
      </w:pPr>
      <w:hyperlink w:anchor="_Toc153899755" w:history="1">
        <w:r w:rsidR="00C70BC1" w:rsidRPr="006D5DC2">
          <w:rPr>
            <w:rStyle w:val="Hyperlink"/>
          </w:rPr>
          <w:t>I. ĐÁNH GIÁ HIỆN TRẠNG THÔNG TIN, TƯ LIỆU, TÀI LIỆU</w:t>
        </w:r>
        <w:r w:rsidR="00C70BC1">
          <w:rPr>
            <w:webHidden/>
          </w:rPr>
          <w:tab/>
        </w:r>
        <w:r w:rsidR="00C70BC1">
          <w:rPr>
            <w:webHidden/>
          </w:rPr>
          <w:fldChar w:fldCharType="begin"/>
        </w:r>
        <w:r w:rsidR="00C70BC1">
          <w:rPr>
            <w:webHidden/>
          </w:rPr>
          <w:instrText xml:space="preserve"> PAGEREF _Toc153899755 \h </w:instrText>
        </w:r>
        <w:r w:rsidR="00C70BC1">
          <w:rPr>
            <w:webHidden/>
          </w:rPr>
        </w:r>
        <w:r w:rsidR="00C70BC1">
          <w:rPr>
            <w:webHidden/>
          </w:rPr>
          <w:fldChar w:fldCharType="separate"/>
        </w:r>
        <w:r w:rsidR="00C70BC1">
          <w:rPr>
            <w:webHidden/>
          </w:rPr>
          <w:t>8</w:t>
        </w:r>
        <w:r w:rsidR="00C70BC1">
          <w:rPr>
            <w:webHidden/>
          </w:rPr>
          <w:fldChar w:fldCharType="end"/>
        </w:r>
      </w:hyperlink>
    </w:p>
    <w:p w14:paraId="17DD534D" w14:textId="77777777" w:rsidR="00C70BC1" w:rsidRDefault="009C1A68">
      <w:pPr>
        <w:pStyle w:val="TOC2"/>
        <w:rPr>
          <w:rFonts w:asciiTheme="minorHAnsi" w:eastAsiaTheme="minorEastAsia" w:hAnsiTheme="minorHAnsi" w:cstheme="minorBidi"/>
          <w:spacing w:val="0"/>
          <w:sz w:val="22"/>
          <w:szCs w:val="22"/>
          <w:lang w:val="en-US"/>
        </w:rPr>
      </w:pPr>
      <w:hyperlink w:anchor="_Toc153899756" w:history="1">
        <w:r w:rsidR="00C70BC1" w:rsidRPr="006D5DC2">
          <w:rPr>
            <w:rStyle w:val="Hyperlink"/>
          </w:rPr>
          <w:t>1. Tài liệu, số liệu kết quả thống kê, kiểm kê đất đai, lập bản đồ hiện trạng sử dụng đất</w:t>
        </w:r>
        <w:r w:rsidR="00C70BC1">
          <w:rPr>
            <w:webHidden/>
          </w:rPr>
          <w:tab/>
        </w:r>
        <w:r w:rsidR="00C70BC1">
          <w:rPr>
            <w:webHidden/>
          </w:rPr>
          <w:fldChar w:fldCharType="begin"/>
        </w:r>
        <w:r w:rsidR="00C70BC1">
          <w:rPr>
            <w:webHidden/>
          </w:rPr>
          <w:instrText xml:space="preserve"> PAGEREF _Toc153899756 \h </w:instrText>
        </w:r>
        <w:r w:rsidR="00C70BC1">
          <w:rPr>
            <w:webHidden/>
          </w:rPr>
        </w:r>
        <w:r w:rsidR="00C70BC1">
          <w:rPr>
            <w:webHidden/>
          </w:rPr>
          <w:fldChar w:fldCharType="separate"/>
        </w:r>
        <w:r w:rsidR="00C70BC1">
          <w:rPr>
            <w:webHidden/>
          </w:rPr>
          <w:t>8</w:t>
        </w:r>
        <w:r w:rsidR="00C70BC1">
          <w:rPr>
            <w:webHidden/>
          </w:rPr>
          <w:fldChar w:fldCharType="end"/>
        </w:r>
      </w:hyperlink>
    </w:p>
    <w:p w14:paraId="20D17815" w14:textId="77777777" w:rsidR="00C70BC1" w:rsidRDefault="009C1A68">
      <w:pPr>
        <w:pStyle w:val="TOC2"/>
        <w:rPr>
          <w:rFonts w:asciiTheme="minorHAnsi" w:eastAsiaTheme="minorEastAsia" w:hAnsiTheme="minorHAnsi" w:cstheme="minorBidi"/>
          <w:spacing w:val="0"/>
          <w:sz w:val="22"/>
          <w:szCs w:val="22"/>
          <w:lang w:val="en-US"/>
        </w:rPr>
      </w:pPr>
      <w:hyperlink w:anchor="_Toc153899757" w:history="1">
        <w:r w:rsidR="00C70BC1" w:rsidRPr="006D5DC2">
          <w:rPr>
            <w:rStyle w:val="Hyperlink"/>
            <w:i/>
          </w:rPr>
          <w:t>1.1. Tài liệu, số liệu kiểm kê đất đai, lập bản đồ hiện trạng sử dụng đất năm 2019</w:t>
        </w:r>
        <w:r w:rsidR="00C70BC1">
          <w:rPr>
            <w:webHidden/>
          </w:rPr>
          <w:tab/>
        </w:r>
        <w:r w:rsidR="00C70BC1">
          <w:rPr>
            <w:webHidden/>
          </w:rPr>
          <w:fldChar w:fldCharType="begin"/>
        </w:r>
        <w:r w:rsidR="00C70BC1">
          <w:rPr>
            <w:webHidden/>
          </w:rPr>
          <w:instrText xml:space="preserve"> PAGEREF _Toc153899757 \h </w:instrText>
        </w:r>
        <w:r w:rsidR="00C70BC1">
          <w:rPr>
            <w:webHidden/>
          </w:rPr>
        </w:r>
        <w:r w:rsidR="00C70BC1">
          <w:rPr>
            <w:webHidden/>
          </w:rPr>
          <w:fldChar w:fldCharType="separate"/>
        </w:r>
        <w:r w:rsidR="00C70BC1">
          <w:rPr>
            <w:webHidden/>
          </w:rPr>
          <w:t>8</w:t>
        </w:r>
        <w:r w:rsidR="00C70BC1">
          <w:rPr>
            <w:webHidden/>
          </w:rPr>
          <w:fldChar w:fldCharType="end"/>
        </w:r>
      </w:hyperlink>
    </w:p>
    <w:p w14:paraId="1EF87F91" w14:textId="77777777" w:rsidR="00C70BC1" w:rsidRDefault="009C1A68">
      <w:pPr>
        <w:pStyle w:val="TOC2"/>
        <w:rPr>
          <w:rFonts w:asciiTheme="minorHAnsi" w:eastAsiaTheme="minorEastAsia" w:hAnsiTheme="minorHAnsi" w:cstheme="minorBidi"/>
          <w:spacing w:val="0"/>
          <w:sz w:val="22"/>
          <w:szCs w:val="22"/>
          <w:lang w:val="en-US"/>
        </w:rPr>
      </w:pPr>
      <w:hyperlink w:anchor="_Toc153899758" w:history="1">
        <w:r w:rsidR="00C70BC1" w:rsidRPr="006D5DC2">
          <w:rPr>
            <w:rStyle w:val="Hyperlink"/>
            <w:i/>
          </w:rPr>
          <w:t>1.2. Tài liệu, số liệu thống kê đất đai từ năm 2020 đến năm 2023</w:t>
        </w:r>
        <w:r w:rsidR="00C70BC1">
          <w:rPr>
            <w:webHidden/>
          </w:rPr>
          <w:tab/>
        </w:r>
        <w:r w:rsidR="00C70BC1">
          <w:rPr>
            <w:webHidden/>
          </w:rPr>
          <w:fldChar w:fldCharType="begin"/>
        </w:r>
        <w:r w:rsidR="00C70BC1">
          <w:rPr>
            <w:webHidden/>
          </w:rPr>
          <w:instrText xml:space="preserve"> PAGEREF _Toc153899758 \h </w:instrText>
        </w:r>
        <w:r w:rsidR="00C70BC1">
          <w:rPr>
            <w:webHidden/>
          </w:rPr>
        </w:r>
        <w:r w:rsidR="00C70BC1">
          <w:rPr>
            <w:webHidden/>
          </w:rPr>
          <w:fldChar w:fldCharType="separate"/>
        </w:r>
        <w:r w:rsidR="00C70BC1">
          <w:rPr>
            <w:webHidden/>
          </w:rPr>
          <w:t>9</w:t>
        </w:r>
        <w:r w:rsidR="00C70BC1">
          <w:rPr>
            <w:webHidden/>
          </w:rPr>
          <w:fldChar w:fldCharType="end"/>
        </w:r>
      </w:hyperlink>
    </w:p>
    <w:p w14:paraId="3E42B185" w14:textId="77777777" w:rsidR="00C70BC1" w:rsidRDefault="009C1A68">
      <w:pPr>
        <w:pStyle w:val="TOC2"/>
        <w:rPr>
          <w:rFonts w:asciiTheme="minorHAnsi" w:eastAsiaTheme="minorEastAsia" w:hAnsiTheme="minorHAnsi" w:cstheme="minorBidi"/>
          <w:spacing w:val="0"/>
          <w:sz w:val="22"/>
          <w:szCs w:val="22"/>
          <w:lang w:val="en-US"/>
        </w:rPr>
      </w:pPr>
      <w:hyperlink w:anchor="_Toc153899759" w:history="1">
        <w:r w:rsidR="00C70BC1" w:rsidRPr="006D5DC2">
          <w:rPr>
            <w:rStyle w:val="Hyperlink"/>
          </w:rPr>
          <w:t>2. Bản đồ địa chính</w:t>
        </w:r>
        <w:r w:rsidR="00C70BC1">
          <w:rPr>
            <w:webHidden/>
          </w:rPr>
          <w:tab/>
        </w:r>
        <w:r w:rsidR="00C70BC1">
          <w:rPr>
            <w:webHidden/>
          </w:rPr>
          <w:fldChar w:fldCharType="begin"/>
        </w:r>
        <w:r w:rsidR="00C70BC1">
          <w:rPr>
            <w:webHidden/>
          </w:rPr>
          <w:instrText xml:space="preserve"> PAGEREF _Toc153899759 \h </w:instrText>
        </w:r>
        <w:r w:rsidR="00C70BC1">
          <w:rPr>
            <w:webHidden/>
          </w:rPr>
        </w:r>
        <w:r w:rsidR="00C70BC1">
          <w:rPr>
            <w:webHidden/>
          </w:rPr>
          <w:fldChar w:fldCharType="separate"/>
        </w:r>
        <w:r w:rsidR="00C70BC1">
          <w:rPr>
            <w:webHidden/>
          </w:rPr>
          <w:t>10</w:t>
        </w:r>
        <w:r w:rsidR="00C70BC1">
          <w:rPr>
            <w:webHidden/>
          </w:rPr>
          <w:fldChar w:fldCharType="end"/>
        </w:r>
      </w:hyperlink>
    </w:p>
    <w:p w14:paraId="1FA11EF9" w14:textId="77777777" w:rsidR="00C70BC1" w:rsidRDefault="009C1A68">
      <w:pPr>
        <w:pStyle w:val="TOC2"/>
        <w:rPr>
          <w:rFonts w:asciiTheme="minorHAnsi" w:eastAsiaTheme="minorEastAsia" w:hAnsiTheme="minorHAnsi" w:cstheme="minorBidi"/>
          <w:spacing w:val="0"/>
          <w:sz w:val="22"/>
          <w:szCs w:val="22"/>
          <w:lang w:val="en-US"/>
        </w:rPr>
      </w:pPr>
      <w:hyperlink w:anchor="_Toc153899760" w:history="1">
        <w:r w:rsidR="00C70BC1" w:rsidRPr="006D5DC2">
          <w:rPr>
            <w:rStyle w:val="Hyperlink"/>
          </w:rPr>
          <w:t>3. Cơ sở dữ liệu đất đai</w:t>
        </w:r>
        <w:r w:rsidR="00C70BC1">
          <w:rPr>
            <w:webHidden/>
          </w:rPr>
          <w:tab/>
        </w:r>
        <w:r w:rsidR="00C70BC1">
          <w:rPr>
            <w:webHidden/>
          </w:rPr>
          <w:fldChar w:fldCharType="begin"/>
        </w:r>
        <w:r w:rsidR="00C70BC1">
          <w:rPr>
            <w:webHidden/>
          </w:rPr>
          <w:instrText xml:space="preserve"> PAGEREF _Toc153899760 \h </w:instrText>
        </w:r>
        <w:r w:rsidR="00C70BC1">
          <w:rPr>
            <w:webHidden/>
          </w:rPr>
        </w:r>
        <w:r w:rsidR="00C70BC1">
          <w:rPr>
            <w:webHidden/>
          </w:rPr>
          <w:fldChar w:fldCharType="separate"/>
        </w:r>
        <w:r w:rsidR="00C70BC1">
          <w:rPr>
            <w:webHidden/>
          </w:rPr>
          <w:t>10</w:t>
        </w:r>
        <w:r w:rsidR="00C70BC1">
          <w:rPr>
            <w:webHidden/>
          </w:rPr>
          <w:fldChar w:fldCharType="end"/>
        </w:r>
      </w:hyperlink>
    </w:p>
    <w:p w14:paraId="032E0044" w14:textId="77777777" w:rsidR="00C70BC1" w:rsidRDefault="009C1A68">
      <w:pPr>
        <w:pStyle w:val="TOC2"/>
        <w:rPr>
          <w:rFonts w:asciiTheme="minorHAnsi" w:eastAsiaTheme="minorEastAsia" w:hAnsiTheme="minorHAnsi" w:cstheme="minorBidi"/>
          <w:spacing w:val="0"/>
          <w:sz w:val="22"/>
          <w:szCs w:val="22"/>
          <w:lang w:val="en-US"/>
        </w:rPr>
      </w:pPr>
      <w:hyperlink w:anchor="_Toc153899761" w:history="1">
        <w:r w:rsidR="00C70BC1" w:rsidRPr="006D5DC2">
          <w:rPr>
            <w:rStyle w:val="Hyperlink"/>
          </w:rPr>
          <w:t>4. Bản đồ địa giới hành chính của đơn vị hành chính các cấp</w:t>
        </w:r>
        <w:r w:rsidR="00C70BC1">
          <w:rPr>
            <w:webHidden/>
          </w:rPr>
          <w:tab/>
        </w:r>
        <w:r w:rsidR="00C70BC1">
          <w:rPr>
            <w:webHidden/>
          </w:rPr>
          <w:fldChar w:fldCharType="begin"/>
        </w:r>
        <w:r w:rsidR="00C70BC1">
          <w:rPr>
            <w:webHidden/>
          </w:rPr>
          <w:instrText xml:space="preserve"> PAGEREF _Toc153899761 \h </w:instrText>
        </w:r>
        <w:r w:rsidR="00C70BC1">
          <w:rPr>
            <w:webHidden/>
          </w:rPr>
        </w:r>
        <w:r w:rsidR="00C70BC1">
          <w:rPr>
            <w:webHidden/>
          </w:rPr>
          <w:fldChar w:fldCharType="separate"/>
        </w:r>
        <w:r w:rsidR="00C70BC1">
          <w:rPr>
            <w:webHidden/>
          </w:rPr>
          <w:t>11</w:t>
        </w:r>
        <w:r w:rsidR="00C70BC1">
          <w:rPr>
            <w:webHidden/>
          </w:rPr>
          <w:fldChar w:fldCharType="end"/>
        </w:r>
      </w:hyperlink>
    </w:p>
    <w:p w14:paraId="16CCE0F6" w14:textId="77777777" w:rsidR="00C70BC1" w:rsidRDefault="009C1A68">
      <w:pPr>
        <w:pStyle w:val="TOC1"/>
        <w:rPr>
          <w:rFonts w:asciiTheme="minorHAnsi" w:eastAsiaTheme="minorEastAsia" w:hAnsiTheme="minorHAnsi" w:cstheme="minorBidi"/>
          <w:b w:val="0"/>
          <w:bCs w:val="0"/>
          <w:sz w:val="22"/>
          <w:szCs w:val="22"/>
          <w:lang w:val="en-US"/>
        </w:rPr>
      </w:pPr>
      <w:hyperlink w:anchor="_Toc153899762" w:history="1">
        <w:r w:rsidR="00C70BC1" w:rsidRPr="006D5DC2">
          <w:rPr>
            <w:rStyle w:val="Hyperlink"/>
          </w:rPr>
          <w:t>II. NỘI DUNG THỰC HIỆN</w:t>
        </w:r>
        <w:r w:rsidR="00C70BC1">
          <w:rPr>
            <w:webHidden/>
          </w:rPr>
          <w:tab/>
        </w:r>
        <w:r w:rsidR="00C70BC1">
          <w:rPr>
            <w:webHidden/>
          </w:rPr>
          <w:fldChar w:fldCharType="begin"/>
        </w:r>
        <w:r w:rsidR="00C70BC1">
          <w:rPr>
            <w:webHidden/>
          </w:rPr>
          <w:instrText xml:space="preserve"> PAGEREF _Toc153899762 \h </w:instrText>
        </w:r>
        <w:r w:rsidR="00C70BC1">
          <w:rPr>
            <w:webHidden/>
          </w:rPr>
        </w:r>
        <w:r w:rsidR="00C70BC1">
          <w:rPr>
            <w:webHidden/>
          </w:rPr>
          <w:fldChar w:fldCharType="separate"/>
        </w:r>
        <w:r w:rsidR="00C70BC1">
          <w:rPr>
            <w:webHidden/>
          </w:rPr>
          <w:t>14</w:t>
        </w:r>
        <w:r w:rsidR="00C70BC1">
          <w:rPr>
            <w:webHidden/>
          </w:rPr>
          <w:fldChar w:fldCharType="end"/>
        </w:r>
      </w:hyperlink>
    </w:p>
    <w:p w14:paraId="4CDEEFF2" w14:textId="77777777" w:rsidR="00C70BC1" w:rsidRDefault="009C1A68">
      <w:pPr>
        <w:pStyle w:val="TOC2"/>
        <w:rPr>
          <w:rFonts w:asciiTheme="minorHAnsi" w:eastAsiaTheme="minorEastAsia" w:hAnsiTheme="minorHAnsi" w:cstheme="minorBidi"/>
          <w:spacing w:val="0"/>
          <w:sz w:val="22"/>
          <w:szCs w:val="22"/>
          <w:lang w:val="en-US"/>
        </w:rPr>
      </w:pPr>
      <w:hyperlink w:anchor="_Toc153899763" w:history="1">
        <w:r w:rsidR="00C70BC1" w:rsidRPr="006D5DC2">
          <w:rPr>
            <w:rStyle w:val="Hyperlink"/>
          </w:rPr>
          <w:t>1. Bộ Tài nguyên và Môi trường</w:t>
        </w:r>
        <w:r w:rsidR="00C70BC1">
          <w:rPr>
            <w:webHidden/>
          </w:rPr>
          <w:tab/>
        </w:r>
        <w:r w:rsidR="00C70BC1">
          <w:rPr>
            <w:webHidden/>
          </w:rPr>
          <w:fldChar w:fldCharType="begin"/>
        </w:r>
        <w:r w:rsidR="00C70BC1">
          <w:rPr>
            <w:webHidden/>
          </w:rPr>
          <w:instrText xml:space="preserve"> PAGEREF _Toc153899763 \h </w:instrText>
        </w:r>
        <w:r w:rsidR="00C70BC1">
          <w:rPr>
            <w:webHidden/>
          </w:rPr>
        </w:r>
        <w:r w:rsidR="00C70BC1">
          <w:rPr>
            <w:webHidden/>
          </w:rPr>
          <w:fldChar w:fldCharType="separate"/>
        </w:r>
        <w:r w:rsidR="00C70BC1">
          <w:rPr>
            <w:webHidden/>
          </w:rPr>
          <w:t>14</w:t>
        </w:r>
        <w:r w:rsidR="00C70BC1">
          <w:rPr>
            <w:webHidden/>
          </w:rPr>
          <w:fldChar w:fldCharType="end"/>
        </w:r>
      </w:hyperlink>
    </w:p>
    <w:p w14:paraId="1FA7F8B3" w14:textId="77777777" w:rsidR="00C70BC1" w:rsidRDefault="009C1A68">
      <w:pPr>
        <w:pStyle w:val="TOC2"/>
        <w:rPr>
          <w:rFonts w:asciiTheme="minorHAnsi" w:eastAsiaTheme="minorEastAsia" w:hAnsiTheme="minorHAnsi" w:cstheme="minorBidi"/>
          <w:spacing w:val="0"/>
          <w:sz w:val="22"/>
          <w:szCs w:val="22"/>
          <w:lang w:val="en-US"/>
        </w:rPr>
      </w:pPr>
      <w:hyperlink w:anchor="_Toc153899764" w:history="1">
        <w:r w:rsidR="00C70BC1" w:rsidRPr="006D5DC2">
          <w:rPr>
            <w:rStyle w:val="Hyperlink"/>
          </w:rPr>
          <w:t>2. Bộ Quốc phòng</w:t>
        </w:r>
        <w:r w:rsidR="00C70BC1">
          <w:rPr>
            <w:webHidden/>
          </w:rPr>
          <w:tab/>
        </w:r>
        <w:r w:rsidR="00C70BC1">
          <w:rPr>
            <w:webHidden/>
          </w:rPr>
          <w:fldChar w:fldCharType="begin"/>
        </w:r>
        <w:r w:rsidR="00C70BC1">
          <w:rPr>
            <w:webHidden/>
          </w:rPr>
          <w:instrText xml:space="preserve"> PAGEREF _Toc153899764 \h </w:instrText>
        </w:r>
        <w:r w:rsidR="00C70BC1">
          <w:rPr>
            <w:webHidden/>
          </w:rPr>
        </w:r>
        <w:r w:rsidR="00C70BC1">
          <w:rPr>
            <w:webHidden/>
          </w:rPr>
          <w:fldChar w:fldCharType="separate"/>
        </w:r>
        <w:r w:rsidR="00C70BC1">
          <w:rPr>
            <w:webHidden/>
          </w:rPr>
          <w:t>17</w:t>
        </w:r>
        <w:r w:rsidR="00C70BC1">
          <w:rPr>
            <w:webHidden/>
          </w:rPr>
          <w:fldChar w:fldCharType="end"/>
        </w:r>
      </w:hyperlink>
    </w:p>
    <w:p w14:paraId="09FCA015" w14:textId="77777777" w:rsidR="00C70BC1" w:rsidRDefault="009C1A68">
      <w:pPr>
        <w:pStyle w:val="TOC2"/>
        <w:rPr>
          <w:rFonts w:asciiTheme="minorHAnsi" w:eastAsiaTheme="minorEastAsia" w:hAnsiTheme="minorHAnsi" w:cstheme="minorBidi"/>
          <w:spacing w:val="0"/>
          <w:sz w:val="22"/>
          <w:szCs w:val="22"/>
          <w:lang w:val="en-US"/>
        </w:rPr>
      </w:pPr>
      <w:hyperlink w:anchor="_Toc153899765" w:history="1">
        <w:r w:rsidR="00C70BC1" w:rsidRPr="006D5DC2">
          <w:rPr>
            <w:rStyle w:val="Hyperlink"/>
          </w:rPr>
          <w:t>3. Bộ Công an</w:t>
        </w:r>
        <w:r w:rsidR="00C70BC1">
          <w:rPr>
            <w:webHidden/>
          </w:rPr>
          <w:tab/>
        </w:r>
        <w:r w:rsidR="00C70BC1">
          <w:rPr>
            <w:webHidden/>
          </w:rPr>
          <w:fldChar w:fldCharType="begin"/>
        </w:r>
        <w:r w:rsidR="00C70BC1">
          <w:rPr>
            <w:webHidden/>
          </w:rPr>
          <w:instrText xml:space="preserve"> PAGEREF _Toc153899765 \h </w:instrText>
        </w:r>
        <w:r w:rsidR="00C70BC1">
          <w:rPr>
            <w:webHidden/>
          </w:rPr>
        </w:r>
        <w:r w:rsidR="00C70BC1">
          <w:rPr>
            <w:webHidden/>
          </w:rPr>
          <w:fldChar w:fldCharType="separate"/>
        </w:r>
        <w:r w:rsidR="00C70BC1">
          <w:rPr>
            <w:webHidden/>
          </w:rPr>
          <w:t>17</w:t>
        </w:r>
        <w:r w:rsidR="00C70BC1">
          <w:rPr>
            <w:webHidden/>
          </w:rPr>
          <w:fldChar w:fldCharType="end"/>
        </w:r>
      </w:hyperlink>
    </w:p>
    <w:p w14:paraId="3B95E9D2" w14:textId="77777777" w:rsidR="00C70BC1" w:rsidRDefault="009C1A68">
      <w:pPr>
        <w:pStyle w:val="TOC2"/>
        <w:rPr>
          <w:rFonts w:asciiTheme="minorHAnsi" w:eastAsiaTheme="minorEastAsia" w:hAnsiTheme="minorHAnsi" w:cstheme="minorBidi"/>
          <w:spacing w:val="0"/>
          <w:sz w:val="22"/>
          <w:szCs w:val="22"/>
          <w:lang w:val="en-US"/>
        </w:rPr>
      </w:pPr>
      <w:hyperlink w:anchor="_Toc153899766" w:history="1">
        <w:r w:rsidR="00C70BC1" w:rsidRPr="006D5DC2">
          <w:rPr>
            <w:rStyle w:val="Hyperlink"/>
          </w:rPr>
          <w:t>4. Ủy ban nhân dân các cấp</w:t>
        </w:r>
        <w:r w:rsidR="00C70BC1">
          <w:rPr>
            <w:webHidden/>
          </w:rPr>
          <w:tab/>
        </w:r>
        <w:r w:rsidR="00C70BC1">
          <w:rPr>
            <w:webHidden/>
          </w:rPr>
          <w:fldChar w:fldCharType="begin"/>
        </w:r>
        <w:r w:rsidR="00C70BC1">
          <w:rPr>
            <w:webHidden/>
          </w:rPr>
          <w:instrText xml:space="preserve"> PAGEREF _Toc153899766 \h </w:instrText>
        </w:r>
        <w:r w:rsidR="00C70BC1">
          <w:rPr>
            <w:webHidden/>
          </w:rPr>
        </w:r>
        <w:r w:rsidR="00C70BC1">
          <w:rPr>
            <w:webHidden/>
          </w:rPr>
          <w:fldChar w:fldCharType="separate"/>
        </w:r>
        <w:r w:rsidR="00C70BC1">
          <w:rPr>
            <w:webHidden/>
          </w:rPr>
          <w:t>17</w:t>
        </w:r>
        <w:r w:rsidR="00C70BC1">
          <w:rPr>
            <w:webHidden/>
          </w:rPr>
          <w:fldChar w:fldCharType="end"/>
        </w:r>
      </w:hyperlink>
    </w:p>
    <w:p w14:paraId="0137ECDE" w14:textId="77777777" w:rsidR="00C70BC1" w:rsidRDefault="009C1A68">
      <w:pPr>
        <w:pStyle w:val="TOC2"/>
        <w:rPr>
          <w:rFonts w:asciiTheme="minorHAnsi" w:eastAsiaTheme="minorEastAsia" w:hAnsiTheme="minorHAnsi" w:cstheme="minorBidi"/>
          <w:spacing w:val="0"/>
          <w:sz w:val="22"/>
          <w:szCs w:val="22"/>
          <w:lang w:val="en-US"/>
        </w:rPr>
      </w:pPr>
      <w:hyperlink w:anchor="_Toc153899767" w:history="1">
        <w:r w:rsidR="00C70BC1" w:rsidRPr="006D5DC2">
          <w:rPr>
            <w:rStyle w:val="Hyperlink"/>
            <w:i/>
          </w:rPr>
          <w:t>4.1. Cấp tỉnh</w:t>
        </w:r>
        <w:r w:rsidR="00C70BC1">
          <w:rPr>
            <w:webHidden/>
          </w:rPr>
          <w:tab/>
        </w:r>
        <w:r w:rsidR="00C70BC1">
          <w:rPr>
            <w:webHidden/>
          </w:rPr>
          <w:fldChar w:fldCharType="begin"/>
        </w:r>
        <w:r w:rsidR="00C70BC1">
          <w:rPr>
            <w:webHidden/>
          </w:rPr>
          <w:instrText xml:space="preserve"> PAGEREF _Toc153899767 \h </w:instrText>
        </w:r>
        <w:r w:rsidR="00C70BC1">
          <w:rPr>
            <w:webHidden/>
          </w:rPr>
        </w:r>
        <w:r w:rsidR="00C70BC1">
          <w:rPr>
            <w:webHidden/>
          </w:rPr>
          <w:fldChar w:fldCharType="separate"/>
        </w:r>
        <w:r w:rsidR="00C70BC1">
          <w:rPr>
            <w:webHidden/>
          </w:rPr>
          <w:t>17</w:t>
        </w:r>
        <w:r w:rsidR="00C70BC1">
          <w:rPr>
            <w:webHidden/>
          </w:rPr>
          <w:fldChar w:fldCharType="end"/>
        </w:r>
      </w:hyperlink>
    </w:p>
    <w:p w14:paraId="5986B060" w14:textId="77777777" w:rsidR="00C70BC1" w:rsidRDefault="009C1A68">
      <w:pPr>
        <w:pStyle w:val="TOC2"/>
        <w:rPr>
          <w:rFonts w:asciiTheme="minorHAnsi" w:eastAsiaTheme="minorEastAsia" w:hAnsiTheme="minorHAnsi" w:cstheme="minorBidi"/>
          <w:spacing w:val="0"/>
          <w:sz w:val="22"/>
          <w:szCs w:val="22"/>
          <w:lang w:val="en-US"/>
        </w:rPr>
      </w:pPr>
      <w:hyperlink w:anchor="_Toc153899768" w:history="1">
        <w:r w:rsidR="00C70BC1" w:rsidRPr="006D5DC2">
          <w:rPr>
            <w:rStyle w:val="Hyperlink"/>
            <w:i/>
          </w:rPr>
          <w:t>4.2. Cấp huyện</w:t>
        </w:r>
        <w:r w:rsidR="00C70BC1">
          <w:rPr>
            <w:webHidden/>
          </w:rPr>
          <w:tab/>
        </w:r>
        <w:r w:rsidR="00C70BC1">
          <w:rPr>
            <w:webHidden/>
          </w:rPr>
          <w:fldChar w:fldCharType="begin"/>
        </w:r>
        <w:r w:rsidR="00C70BC1">
          <w:rPr>
            <w:webHidden/>
          </w:rPr>
          <w:instrText xml:space="preserve"> PAGEREF _Toc153899768 \h </w:instrText>
        </w:r>
        <w:r w:rsidR="00C70BC1">
          <w:rPr>
            <w:webHidden/>
          </w:rPr>
        </w:r>
        <w:r w:rsidR="00C70BC1">
          <w:rPr>
            <w:webHidden/>
          </w:rPr>
          <w:fldChar w:fldCharType="separate"/>
        </w:r>
        <w:r w:rsidR="00C70BC1">
          <w:rPr>
            <w:webHidden/>
          </w:rPr>
          <w:t>18</w:t>
        </w:r>
        <w:r w:rsidR="00C70BC1">
          <w:rPr>
            <w:webHidden/>
          </w:rPr>
          <w:fldChar w:fldCharType="end"/>
        </w:r>
      </w:hyperlink>
    </w:p>
    <w:p w14:paraId="1F2947C4" w14:textId="77777777" w:rsidR="00C70BC1" w:rsidRDefault="009C1A68">
      <w:pPr>
        <w:pStyle w:val="TOC2"/>
        <w:rPr>
          <w:rFonts w:asciiTheme="minorHAnsi" w:eastAsiaTheme="minorEastAsia" w:hAnsiTheme="minorHAnsi" w:cstheme="minorBidi"/>
          <w:spacing w:val="0"/>
          <w:sz w:val="22"/>
          <w:szCs w:val="22"/>
          <w:lang w:val="en-US"/>
        </w:rPr>
      </w:pPr>
      <w:hyperlink w:anchor="_Toc153899769" w:history="1">
        <w:r w:rsidR="00C70BC1" w:rsidRPr="006D5DC2">
          <w:rPr>
            <w:rStyle w:val="Hyperlink"/>
            <w:i/>
          </w:rPr>
          <w:t>4.3. Cấp xã</w:t>
        </w:r>
        <w:r w:rsidR="00C70BC1">
          <w:rPr>
            <w:webHidden/>
          </w:rPr>
          <w:tab/>
        </w:r>
        <w:r w:rsidR="00C70BC1">
          <w:rPr>
            <w:webHidden/>
          </w:rPr>
          <w:fldChar w:fldCharType="begin"/>
        </w:r>
        <w:r w:rsidR="00C70BC1">
          <w:rPr>
            <w:webHidden/>
          </w:rPr>
          <w:instrText xml:space="preserve"> PAGEREF _Toc153899769 \h </w:instrText>
        </w:r>
        <w:r w:rsidR="00C70BC1">
          <w:rPr>
            <w:webHidden/>
          </w:rPr>
        </w:r>
        <w:r w:rsidR="00C70BC1">
          <w:rPr>
            <w:webHidden/>
          </w:rPr>
          <w:fldChar w:fldCharType="separate"/>
        </w:r>
        <w:r w:rsidR="00C70BC1">
          <w:rPr>
            <w:webHidden/>
          </w:rPr>
          <w:t>19</w:t>
        </w:r>
        <w:r w:rsidR="00C70BC1">
          <w:rPr>
            <w:webHidden/>
          </w:rPr>
          <w:fldChar w:fldCharType="end"/>
        </w:r>
      </w:hyperlink>
    </w:p>
    <w:p w14:paraId="0DB2F6EF" w14:textId="77777777" w:rsidR="00C70BC1" w:rsidRDefault="009C1A68">
      <w:pPr>
        <w:pStyle w:val="TOC2"/>
        <w:rPr>
          <w:rFonts w:asciiTheme="minorHAnsi" w:eastAsiaTheme="minorEastAsia" w:hAnsiTheme="minorHAnsi" w:cstheme="minorBidi"/>
          <w:spacing w:val="0"/>
          <w:sz w:val="22"/>
          <w:szCs w:val="22"/>
          <w:lang w:val="en-US"/>
        </w:rPr>
      </w:pPr>
      <w:hyperlink w:anchor="_Toc153899770" w:history="1">
        <w:r w:rsidR="00C70BC1" w:rsidRPr="006D5DC2">
          <w:rPr>
            <w:rStyle w:val="Hyperlink"/>
            <w:b/>
            <w:bCs/>
          </w:rPr>
          <w:t>III. GIẢI PHÁP THỰC HIỆN ĐỀ ÁN</w:t>
        </w:r>
        <w:r w:rsidR="00C70BC1">
          <w:rPr>
            <w:webHidden/>
          </w:rPr>
          <w:tab/>
        </w:r>
        <w:r w:rsidR="00C70BC1">
          <w:rPr>
            <w:webHidden/>
          </w:rPr>
          <w:fldChar w:fldCharType="begin"/>
        </w:r>
        <w:r w:rsidR="00C70BC1">
          <w:rPr>
            <w:webHidden/>
          </w:rPr>
          <w:instrText xml:space="preserve"> PAGEREF _Toc153899770 \h </w:instrText>
        </w:r>
        <w:r w:rsidR="00C70BC1">
          <w:rPr>
            <w:webHidden/>
          </w:rPr>
        </w:r>
        <w:r w:rsidR="00C70BC1">
          <w:rPr>
            <w:webHidden/>
          </w:rPr>
          <w:fldChar w:fldCharType="separate"/>
        </w:r>
        <w:r w:rsidR="00C70BC1">
          <w:rPr>
            <w:webHidden/>
          </w:rPr>
          <w:t>19</w:t>
        </w:r>
        <w:r w:rsidR="00C70BC1">
          <w:rPr>
            <w:webHidden/>
          </w:rPr>
          <w:fldChar w:fldCharType="end"/>
        </w:r>
      </w:hyperlink>
    </w:p>
    <w:p w14:paraId="25B7E24D" w14:textId="77777777" w:rsidR="00C70BC1" w:rsidRDefault="009C1A68">
      <w:pPr>
        <w:pStyle w:val="TOC2"/>
        <w:rPr>
          <w:rFonts w:asciiTheme="minorHAnsi" w:eastAsiaTheme="minorEastAsia" w:hAnsiTheme="minorHAnsi" w:cstheme="minorBidi"/>
          <w:spacing w:val="0"/>
          <w:sz w:val="22"/>
          <w:szCs w:val="22"/>
          <w:lang w:val="en-US"/>
        </w:rPr>
      </w:pPr>
      <w:hyperlink w:anchor="_Toc153899771" w:history="1">
        <w:r w:rsidR="00C70BC1" w:rsidRPr="006D5DC2">
          <w:rPr>
            <w:rStyle w:val="Hyperlink"/>
          </w:rPr>
          <w:t>1. Về tổ chức thực hiện</w:t>
        </w:r>
        <w:r w:rsidR="00C70BC1">
          <w:rPr>
            <w:webHidden/>
          </w:rPr>
          <w:tab/>
        </w:r>
        <w:r w:rsidR="00C70BC1">
          <w:rPr>
            <w:webHidden/>
          </w:rPr>
          <w:fldChar w:fldCharType="begin"/>
        </w:r>
        <w:r w:rsidR="00C70BC1">
          <w:rPr>
            <w:webHidden/>
          </w:rPr>
          <w:instrText xml:space="preserve"> PAGEREF _Toc153899771 \h </w:instrText>
        </w:r>
        <w:r w:rsidR="00C70BC1">
          <w:rPr>
            <w:webHidden/>
          </w:rPr>
        </w:r>
        <w:r w:rsidR="00C70BC1">
          <w:rPr>
            <w:webHidden/>
          </w:rPr>
          <w:fldChar w:fldCharType="separate"/>
        </w:r>
        <w:r w:rsidR="00C70BC1">
          <w:rPr>
            <w:webHidden/>
          </w:rPr>
          <w:t>20</w:t>
        </w:r>
        <w:r w:rsidR="00C70BC1">
          <w:rPr>
            <w:webHidden/>
          </w:rPr>
          <w:fldChar w:fldCharType="end"/>
        </w:r>
      </w:hyperlink>
    </w:p>
    <w:p w14:paraId="1A7175A6" w14:textId="77777777" w:rsidR="00C70BC1" w:rsidRDefault="009C1A68">
      <w:pPr>
        <w:pStyle w:val="TOC2"/>
        <w:rPr>
          <w:rFonts w:asciiTheme="minorHAnsi" w:eastAsiaTheme="minorEastAsia" w:hAnsiTheme="minorHAnsi" w:cstheme="minorBidi"/>
          <w:spacing w:val="0"/>
          <w:sz w:val="22"/>
          <w:szCs w:val="22"/>
          <w:lang w:val="en-US"/>
        </w:rPr>
      </w:pPr>
      <w:hyperlink w:anchor="_Toc153899772" w:history="1">
        <w:r w:rsidR="00C70BC1" w:rsidRPr="006D5DC2">
          <w:rPr>
            <w:rStyle w:val="Hyperlink"/>
          </w:rPr>
          <w:t>2. Về nguồn nhân lực</w:t>
        </w:r>
        <w:r w:rsidR="00C70BC1">
          <w:rPr>
            <w:webHidden/>
          </w:rPr>
          <w:tab/>
        </w:r>
        <w:r w:rsidR="00C70BC1">
          <w:rPr>
            <w:webHidden/>
          </w:rPr>
          <w:fldChar w:fldCharType="begin"/>
        </w:r>
        <w:r w:rsidR="00C70BC1">
          <w:rPr>
            <w:webHidden/>
          </w:rPr>
          <w:instrText xml:space="preserve"> PAGEREF _Toc153899772 \h </w:instrText>
        </w:r>
        <w:r w:rsidR="00C70BC1">
          <w:rPr>
            <w:webHidden/>
          </w:rPr>
        </w:r>
        <w:r w:rsidR="00C70BC1">
          <w:rPr>
            <w:webHidden/>
          </w:rPr>
          <w:fldChar w:fldCharType="separate"/>
        </w:r>
        <w:r w:rsidR="00C70BC1">
          <w:rPr>
            <w:webHidden/>
          </w:rPr>
          <w:t>20</w:t>
        </w:r>
        <w:r w:rsidR="00C70BC1">
          <w:rPr>
            <w:webHidden/>
          </w:rPr>
          <w:fldChar w:fldCharType="end"/>
        </w:r>
      </w:hyperlink>
    </w:p>
    <w:p w14:paraId="0DBB1456" w14:textId="77777777" w:rsidR="00C70BC1" w:rsidRDefault="009C1A68">
      <w:pPr>
        <w:pStyle w:val="TOC2"/>
        <w:rPr>
          <w:rFonts w:asciiTheme="minorHAnsi" w:eastAsiaTheme="minorEastAsia" w:hAnsiTheme="minorHAnsi" w:cstheme="minorBidi"/>
          <w:spacing w:val="0"/>
          <w:sz w:val="22"/>
          <w:szCs w:val="22"/>
          <w:lang w:val="en-US"/>
        </w:rPr>
      </w:pPr>
      <w:hyperlink w:anchor="_Toc153899773" w:history="1">
        <w:r w:rsidR="00C70BC1" w:rsidRPr="006D5DC2">
          <w:rPr>
            <w:rStyle w:val="Hyperlink"/>
          </w:rPr>
          <w:t>3. Về hạ tầng và công nghệ</w:t>
        </w:r>
        <w:r w:rsidR="00C70BC1">
          <w:rPr>
            <w:webHidden/>
          </w:rPr>
          <w:tab/>
        </w:r>
        <w:r w:rsidR="00C70BC1">
          <w:rPr>
            <w:webHidden/>
          </w:rPr>
          <w:fldChar w:fldCharType="begin"/>
        </w:r>
        <w:r w:rsidR="00C70BC1">
          <w:rPr>
            <w:webHidden/>
          </w:rPr>
          <w:instrText xml:space="preserve"> PAGEREF _Toc153899773 \h </w:instrText>
        </w:r>
        <w:r w:rsidR="00C70BC1">
          <w:rPr>
            <w:webHidden/>
          </w:rPr>
        </w:r>
        <w:r w:rsidR="00C70BC1">
          <w:rPr>
            <w:webHidden/>
          </w:rPr>
          <w:fldChar w:fldCharType="separate"/>
        </w:r>
        <w:r w:rsidR="00C70BC1">
          <w:rPr>
            <w:webHidden/>
          </w:rPr>
          <w:t>20</w:t>
        </w:r>
        <w:r w:rsidR="00C70BC1">
          <w:rPr>
            <w:webHidden/>
          </w:rPr>
          <w:fldChar w:fldCharType="end"/>
        </w:r>
      </w:hyperlink>
    </w:p>
    <w:p w14:paraId="5D07CF1A" w14:textId="77777777" w:rsidR="00C70BC1" w:rsidRDefault="009C1A68">
      <w:pPr>
        <w:pStyle w:val="TOC2"/>
        <w:rPr>
          <w:rFonts w:asciiTheme="minorHAnsi" w:eastAsiaTheme="minorEastAsia" w:hAnsiTheme="minorHAnsi" w:cstheme="minorBidi"/>
          <w:spacing w:val="0"/>
          <w:sz w:val="22"/>
          <w:szCs w:val="22"/>
          <w:lang w:val="en-US"/>
        </w:rPr>
      </w:pPr>
      <w:hyperlink w:anchor="_Toc153899774" w:history="1">
        <w:r w:rsidR="00C70BC1" w:rsidRPr="006D5DC2">
          <w:rPr>
            <w:rStyle w:val="Hyperlink"/>
            <w:i/>
          </w:rPr>
          <w:t>3.1. Hạ tầng trang thiết bị</w:t>
        </w:r>
        <w:r w:rsidR="00C70BC1">
          <w:rPr>
            <w:webHidden/>
          </w:rPr>
          <w:tab/>
        </w:r>
        <w:r w:rsidR="00C70BC1">
          <w:rPr>
            <w:webHidden/>
          </w:rPr>
          <w:fldChar w:fldCharType="begin"/>
        </w:r>
        <w:r w:rsidR="00C70BC1">
          <w:rPr>
            <w:webHidden/>
          </w:rPr>
          <w:instrText xml:space="preserve"> PAGEREF _Toc153899774 \h </w:instrText>
        </w:r>
        <w:r w:rsidR="00C70BC1">
          <w:rPr>
            <w:webHidden/>
          </w:rPr>
        </w:r>
        <w:r w:rsidR="00C70BC1">
          <w:rPr>
            <w:webHidden/>
          </w:rPr>
          <w:fldChar w:fldCharType="separate"/>
        </w:r>
        <w:r w:rsidR="00C70BC1">
          <w:rPr>
            <w:webHidden/>
          </w:rPr>
          <w:t>20</w:t>
        </w:r>
        <w:r w:rsidR="00C70BC1">
          <w:rPr>
            <w:webHidden/>
          </w:rPr>
          <w:fldChar w:fldCharType="end"/>
        </w:r>
      </w:hyperlink>
    </w:p>
    <w:p w14:paraId="0FA10A90" w14:textId="77777777" w:rsidR="00C70BC1" w:rsidRDefault="009C1A68">
      <w:pPr>
        <w:pStyle w:val="TOC2"/>
        <w:rPr>
          <w:rFonts w:asciiTheme="minorHAnsi" w:eastAsiaTheme="minorEastAsia" w:hAnsiTheme="minorHAnsi" w:cstheme="minorBidi"/>
          <w:spacing w:val="0"/>
          <w:sz w:val="22"/>
          <w:szCs w:val="22"/>
          <w:lang w:val="en-US"/>
        </w:rPr>
      </w:pPr>
      <w:hyperlink w:anchor="_Toc153899775" w:history="1">
        <w:r w:rsidR="00C70BC1" w:rsidRPr="006D5DC2">
          <w:rPr>
            <w:rStyle w:val="Hyperlink"/>
            <w:i/>
          </w:rPr>
          <w:t>3.2. Công nghệ</w:t>
        </w:r>
        <w:r w:rsidR="00C70BC1">
          <w:rPr>
            <w:webHidden/>
          </w:rPr>
          <w:tab/>
        </w:r>
        <w:r w:rsidR="00C70BC1">
          <w:rPr>
            <w:webHidden/>
          </w:rPr>
          <w:fldChar w:fldCharType="begin"/>
        </w:r>
        <w:r w:rsidR="00C70BC1">
          <w:rPr>
            <w:webHidden/>
          </w:rPr>
          <w:instrText xml:space="preserve"> PAGEREF _Toc153899775 \h </w:instrText>
        </w:r>
        <w:r w:rsidR="00C70BC1">
          <w:rPr>
            <w:webHidden/>
          </w:rPr>
        </w:r>
        <w:r w:rsidR="00C70BC1">
          <w:rPr>
            <w:webHidden/>
          </w:rPr>
          <w:fldChar w:fldCharType="separate"/>
        </w:r>
        <w:r w:rsidR="00C70BC1">
          <w:rPr>
            <w:webHidden/>
          </w:rPr>
          <w:t>21</w:t>
        </w:r>
        <w:r w:rsidR="00C70BC1">
          <w:rPr>
            <w:webHidden/>
          </w:rPr>
          <w:fldChar w:fldCharType="end"/>
        </w:r>
      </w:hyperlink>
    </w:p>
    <w:p w14:paraId="301F024B" w14:textId="77777777" w:rsidR="00C70BC1" w:rsidRDefault="009C1A68">
      <w:pPr>
        <w:pStyle w:val="TOC2"/>
        <w:rPr>
          <w:rFonts w:asciiTheme="minorHAnsi" w:eastAsiaTheme="minorEastAsia" w:hAnsiTheme="minorHAnsi" w:cstheme="minorBidi"/>
          <w:spacing w:val="0"/>
          <w:sz w:val="22"/>
          <w:szCs w:val="22"/>
          <w:lang w:val="en-US"/>
        </w:rPr>
      </w:pPr>
      <w:hyperlink w:anchor="_Toc153899776" w:history="1">
        <w:r w:rsidR="00C70BC1" w:rsidRPr="006D5DC2">
          <w:rPr>
            <w:rStyle w:val="Hyperlink"/>
          </w:rPr>
          <w:t>4. Về tài chính</w:t>
        </w:r>
        <w:r w:rsidR="00C70BC1">
          <w:rPr>
            <w:webHidden/>
          </w:rPr>
          <w:tab/>
        </w:r>
        <w:r w:rsidR="00C70BC1">
          <w:rPr>
            <w:webHidden/>
          </w:rPr>
          <w:fldChar w:fldCharType="begin"/>
        </w:r>
        <w:r w:rsidR="00C70BC1">
          <w:rPr>
            <w:webHidden/>
          </w:rPr>
          <w:instrText xml:space="preserve"> PAGEREF _Toc153899776 \h </w:instrText>
        </w:r>
        <w:r w:rsidR="00C70BC1">
          <w:rPr>
            <w:webHidden/>
          </w:rPr>
        </w:r>
        <w:r w:rsidR="00C70BC1">
          <w:rPr>
            <w:webHidden/>
          </w:rPr>
          <w:fldChar w:fldCharType="separate"/>
        </w:r>
        <w:r w:rsidR="00C70BC1">
          <w:rPr>
            <w:webHidden/>
          </w:rPr>
          <w:t>21</w:t>
        </w:r>
        <w:r w:rsidR="00C70BC1">
          <w:rPr>
            <w:webHidden/>
          </w:rPr>
          <w:fldChar w:fldCharType="end"/>
        </w:r>
      </w:hyperlink>
    </w:p>
    <w:p w14:paraId="30A7B1C4" w14:textId="77777777" w:rsidR="00C70BC1" w:rsidRDefault="009C1A68">
      <w:pPr>
        <w:pStyle w:val="TOC2"/>
        <w:rPr>
          <w:rFonts w:asciiTheme="minorHAnsi" w:eastAsiaTheme="minorEastAsia" w:hAnsiTheme="minorHAnsi" w:cstheme="minorBidi"/>
          <w:spacing w:val="0"/>
          <w:sz w:val="22"/>
          <w:szCs w:val="22"/>
          <w:lang w:val="en-US"/>
        </w:rPr>
      </w:pPr>
      <w:hyperlink w:anchor="_Toc153899777" w:history="1">
        <w:r w:rsidR="00C70BC1" w:rsidRPr="006D5DC2">
          <w:rPr>
            <w:rStyle w:val="Hyperlink"/>
          </w:rPr>
          <w:t>IV. SẢN PHẨM THỰC HIỆN</w:t>
        </w:r>
        <w:r w:rsidR="00C70BC1">
          <w:rPr>
            <w:webHidden/>
          </w:rPr>
          <w:tab/>
        </w:r>
        <w:r w:rsidR="00C70BC1">
          <w:rPr>
            <w:webHidden/>
          </w:rPr>
          <w:fldChar w:fldCharType="begin"/>
        </w:r>
        <w:r w:rsidR="00C70BC1">
          <w:rPr>
            <w:webHidden/>
          </w:rPr>
          <w:instrText xml:space="preserve"> PAGEREF _Toc153899777 \h </w:instrText>
        </w:r>
        <w:r w:rsidR="00C70BC1">
          <w:rPr>
            <w:webHidden/>
          </w:rPr>
        </w:r>
        <w:r w:rsidR="00C70BC1">
          <w:rPr>
            <w:webHidden/>
          </w:rPr>
          <w:fldChar w:fldCharType="separate"/>
        </w:r>
        <w:r w:rsidR="00C70BC1">
          <w:rPr>
            <w:webHidden/>
          </w:rPr>
          <w:t>21</w:t>
        </w:r>
        <w:r w:rsidR="00C70BC1">
          <w:rPr>
            <w:webHidden/>
          </w:rPr>
          <w:fldChar w:fldCharType="end"/>
        </w:r>
      </w:hyperlink>
    </w:p>
    <w:p w14:paraId="2C5B80B9" w14:textId="77777777" w:rsidR="00C70BC1" w:rsidRDefault="009C1A68">
      <w:pPr>
        <w:pStyle w:val="TOC2"/>
        <w:rPr>
          <w:rFonts w:asciiTheme="minorHAnsi" w:eastAsiaTheme="minorEastAsia" w:hAnsiTheme="minorHAnsi" w:cstheme="minorBidi"/>
          <w:spacing w:val="0"/>
          <w:sz w:val="22"/>
          <w:szCs w:val="22"/>
          <w:lang w:val="en-US"/>
        </w:rPr>
      </w:pPr>
      <w:hyperlink w:anchor="_Toc153899778" w:history="1">
        <w:r w:rsidR="00C70BC1" w:rsidRPr="006D5DC2">
          <w:rPr>
            <w:rStyle w:val="Hyperlink"/>
          </w:rPr>
          <w:t>1. Sản phẩm do Bộ Tài nguyên và Môi trường thực hiện</w:t>
        </w:r>
        <w:r w:rsidR="00C70BC1">
          <w:rPr>
            <w:webHidden/>
          </w:rPr>
          <w:tab/>
        </w:r>
        <w:r w:rsidR="00C70BC1">
          <w:rPr>
            <w:webHidden/>
          </w:rPr>
          <w:fldChar w:fldCharType="begin"/>
        </w:r>
        <w:r w:rsidR="00C70BC1">
          <w:rPr>
            <w:webHidden/>
          </w:rPr>
          <w:instrText xml:space="preserve"> PAGEREF _Toc153899778 \h </w:instrText>
        </w:r>
        <w:r w:rsidR="00C70BC1">
          <w:rPr>
            <w:webHidden/>
          </w:rPr>
        </w:r>
        <w:r w:rsidR="00C70BC1">
          <w:rPr>
            <w:webHidden/>
          </w:rPr>
          <w:fldChar w:fldCharType="separate"/>
        </w:r>
        <w:r w:rsidR="00C70BC1">
          <w:rPr>
            <w:webHidden/>
          </w:rPr>
          <w:t>21</w:t>
        </w:r>
        <w:r w:rsidR="00C70BC1">
          <w:rPr>
            <w:webHidden/>
          </w:rPr>
          <w:fldChar w:fldCharType="end"/>
        </w:r>
      </w:hyperlink>
    </w:p>
    <w:p w14:paraId="4D660ED9" w14:textId="77777777" w:rsidR="00C70BC1" w:rsidRDefault="009C1A68">
      <w:pPr>
        <w:pStyle w:val="TOC2"/>
        <w:rPr>
          <w:rFonts w:asciiTheme="minorHAnsi" w:eastAsiaTheme="minorEastAsia" w:hAnsiTheme="minorHAnsi" w:cstheme="minorBidi"/>
          <w:spacing w:val="0"/>
          <w:sz w:val="22"/>
          <w:szCs w:val="22"/>
          <w:lang w:val="en-US"/>
        </w:rPr>
      </w:pPr>
      <w:hyperlink w:anchor="_Toc153899779" w:history="1">
        <w:r w:rsidR="00C70BC1" w:rsidRPr="006D5DC2">
          <w:rPr>
            <w:rStyle w:val="Hyperlink"/>
            <w:i/>
          </w:rPr>
          <w:t>1.1. Sản phẩm chính</w:t>
        </w:r>
        <w:r w:rsidR="00C70BC1">
          <w:rPr>
            <w:webHidden/>
          </w:rPr>
          <w:tab/>
        </w:r>
        <w:r w:rsidR="00C70BC1">
          <w:rPr>
            <w:webHidden/>
          </w:rPr>
          <w:fldChar w:fldCharType="begin"/>
        </w:r>
        <w:r w:rsidR="00C70BC1">
          <w:rPr>
            <w:webHidden/>
          </w:rPr>
          <w:instrText xml:space="preserve"> PAGEREF _Toc153899779 \h </w:instrText>
        </w:r>
        <w:r w:rsidR="00C70BC1">
          <w:rPr>
            <w:webHidden/>
          </w:rPr>
        </w:r>
        <w:r w:rsidR="00C70BC1">
          <w:rPr>
            <w:webHidden/>
          </w:rPr>
          <w:fldChar w:fldCharType="separate"/>
        </w:r>
        <w:r w:rsidR="00C70BC1">
          <w:rPr>
            <w:webHidden/>
          </w:rPr>
          <w:t>21</w:t>
        </w:r>
        <w:r w:rsidR="00C70BC1">
          <w:rPr>
            <w:webHidden/>
          </w:rPr>
          <w:fldChar w:fldCharType="end"/>
        </w:r>
      </w:hyperlink>
    </w:p>
    <w:p w14:paraId="5F548C46" w14:textId="77777777" w:rsidR="00C70BC1" w:rsidRDefault="009C1A68">
      <w:pPr>
        <w:pStyle w:val="TOC2"/>
        <w:rPr>
          <w:rFonts w:asciiTheme="minorHAnsi" w:eastAsiaTheme="minorEastAsia" w:hAnsiTheme="minorHAnsi" w:cstheme="minorBidi"/>
          <w:spacing w:val="0"/>
          <w:sz w:val="22"/>
          <w:szCs w:val="22"/>
          <w:lang w:val="en-US"/>
        </w:rPr>
      </w:pPr>
      <w:hyperlink w:anchor="_Toc153899780" w:history="1">
        <w:r w:rsidR="00C70BC1" w:rsidRPr="006D5DC2">
          <w:rPr>
            <w:rStyle w:val="Hyperlink"/>
            <w:i/>
          </w:rPr>
          <w:t>1.2 Sản phẩm trung gian</w:t>
        </w:r>
        <w:r w:rsidR="00C70BC1">
          <w:rPr>
            <w:webHidden/>
          </w:rPr>
          <w:tab/>
        </w:r>
        <w:r w:rsidR="00C70BC1">
          <w:rPr>
            <w:webHidden/>
          </w:rPr>
          <w:fldChar w:fldCharType="begin"/>
        </w:r>
        <w:r w:rsidR="00C70BC1">
          <w:rPr>
            <w:webHidden/>
          </w:rPr>
          <w:instrText xml:space="preserve"> PAGEREF _Toc153899780 \h </w:instrText>
        </w:r>
        <w:r w:rsidR="00C70BC1">
          <w:rPr>
            <w:webHidden/>
          </w:rPr>
        </w:r>
        <w:r w:rsidR="00C70BC1">
          <w:rPr>
            <w:webHidden/>
          </w:rPr>
          <w:fldChar w:fldCharType="separate"/>
        </w:r>
        <w:r w:rsidR="00C70BC1">
          <w:rPr>
            <w:webHidden/>
          </w:rPr>
          <w:t>22</w:t>
        </w:r>
        <w:r w:rsidR="00C70BC1">
          <w:rPr>
            <w:webHidden/>
          </w:rPr>
          <w:fldChar w:fldCharType="end"/>
        </w:r>
      </w:hyperlink>
    </w:p>
    <w:p w14:paraId="4996336B" w14:textId="77777777" w:rsidR="00C70BC1" w:rsidRDefault="009C1A68">
      <w:pPr>
        <w:pStyle w:val="TOC2"/>
        <w:rPr>
          <w:rFonts w:asciiTheme="minorHAnsi" w:eastAsiaTheme="minorEastAsia" w:hAnsiTheme="minorHAnsi" w:cstheme="minorBidi"/>
          <w:spacing w:val="0"/>
          <w:sz w:val="22"/>
          <w:szCs w:val="22"/>
          <w:lang w:val="en-US"/>
        </w:rPr>
      </w:pPr>
      <w:hyperlink w:anchor="_Toc153899781" w:history="1">
        <w:r w:rsidR="00C70BC1" w:rsidRPr="006D5DC2">
          <w:rPr>
            <w:rStyle w:val="Hyperlink"/>
          </w:rPr>
          <w:t>2. Sản phẩm do Bộ Quốc phòng, Bộ Công an thực hiện</w:t>
        </w:r>
        <w:r w:rsidR="00C70BC1">
          <w:rPr>
            <w:webHidden/>
          </w:rPr>
          <w:tab/>
        </w:r>
        <w:r w:rsidR="00C70BC1">
          <w:rPr>
            <w:webHidden/>
          </w:rPr>
          <w:fldChar w:fldCharType="begin"/>
        </w:r>
        <w:r w:rsidR="00C70BC1">
          <w:rPr>
            <w:webHidden/>
          </w:rPr>
          <w:instrText xml:space="preserve"> PAGEREF _Toc153899781 \h </w:instrText>
        </w:r>
        <w:r w:rsidR="00C70BC1">
          <w:rPr>
            <w:webHidden/>
          </w:rPr>
        </w:r>
        <w:r w:rsidR="00C70BC1">
          <w:rPr>
            <w:webHidden/>
          </w:rPr>
          <w:fldChar w:fldCharType="separate"/>
        </w:r>
        <w:r w:rsidR="00C70BC1">
          <w:rPr>
            <w:webHidden/>
          </w:rPr>
          <w:t>22</w:t>
        </w:r>
        <w:r w:rsidR="00C70BC1">
          <w:rPr>
            <w:webHidden/>
          </w:rPr>
          <w:fldChar w:fldCharType="end"/>
        </w:r>
      </w:hyperlink>
    </w:p>
    <w:p w14:paraId="223F6F7B" w14:textId="77777777" w:rsidR="00C70BC1" w:rsidRDefault="009C1A68">
      <w:pPr>
        <w:pStyle w:val="TOC2"/>
        <w:rPr>
          <w:rFonts w:asciiTheme="minorHAnsi" w:eastAsiaTheme="minorEastAsia" w:hAnsiTheme="minorHAnsi" w:cstheme="minorBidi"/>
          <w:spacing w:val="0"/>
          <w:sz w:val="22"/>
          <w:szCs w:val="22"/>
          <w:lang w:val="en-US"/>
        </w:rPr>
      </w:pPr>
      <w:hyperlink w:anchor="_Toc153899782" w:history="1">
        <w:r w:rsidR="00C70BC1" w:rsidRPr="006D5DC2">
          <w:rPr>
            <w:rStyle w:val="Hyperlink"/>
          </w:rPr>
          <w:t>3. Sản phẩm do Ủy ban nhân dân các cấp thực hiện</w:t>
        </w:r>
        <w:r w:rsidR="00C70BC1">
          <w:rPr>
            <w:webHidden/>
          </w:rPr>
          <w:tab/>
        </w:r>
        <w:r w:rsidR="00C70BC1">
          <w:rPr>
            <w:webHidden/>
          </w:rPr>
          <w:fldChar w:fldCharType="begin"/>
        </w:r>
        <w:r w:rsidR="00C70BC1">
          <w:rPr>
            <w:webHidden/>
          </w:rPr>
          <w:instrText xml:space="preserve"> PAGEREF _Toc153899782 \h </w:instrText>
        </w:r>
        <w:r w:rsidR="00C70BC1">
          <w:rPr>
            <w:webHidden/>
          </w:rPr>
        </w:r>
        <w:r w:rsidR="00C70BC1">
          <w:rPr>
            <w:webHidden/>
          </w:rPr>
          <w:fldChar w:fldCharType="separate"/>
        </w:r>
        <w:r w:rsidR="00C70BC1">
          <w:rPr>
            <w:webHidden/>
          </w:rPr>
          <w:t>22</w:t>
        </w:r>
        <w:r w:rsidR="00C70BC1">
          <w:rPr>
            <w:webHidden/>
          </w:rPr>
          <w:fldChar w:fldCharType="end"/>
        </w:r>
      </w:hyperlink>
    </w:p>
    <w:p w14:paraId="76A492D4" w14:textId="77777777" w:rsidR="00C70BC1" w:rsidRDefault="009C1A68">
      <w:pPr>
        <w:pStyle w:val="TOC2"/>
        <w:rPr>
          <w:rFonts w:asciiTheme="minorHAnsi" w:eastAsiaTheme="minorEastAsia" w:hAnsiTheme="minorHAnsi" w:cstheme="minorBidi"/>
          <w:spacing w:val="0"/>
          <w:sz w:val="22"/>
          <w:szCs w:val="22"/>
          <w:lang w:val="en-US"/>
        </w:rPr>
      </w:pPr>
      <w:hyperlink w:anchor="_Toc153899783" w:history="1">
        <w:r w:rsidR="00C70BC1" w:rsidRPr="006D5DC2">
          <w:rPr>
            <w:rStyle w:val="Hyperlink"/>
            <w:i/>
          </w:rPr>
          <w:t>3.1. Cấp tỉnh</w:t>
        </w:r>
        <w:r w:rsidR="00C70BC1">
          <w:rPr>
            <w:webHidden/>
          </w:rPr>
          <w:tab/>
        </w:r>
        <w:r w:rsidR="00C70BC1">
          <w:rPr>
            <w:webHidden/>
          </w:rPr>
          <w:fldChar w:fldCharType="begin"/>
        </w:r>
        <w:r w:rsidR="00C70BC1">
          <w:rPr>
            <w:webHidden/>
          </w:rPr>
          <w:instrText xml:space="preserve"> PAGEREF _Toc153899783 \h </w:instrText>
        </w:r>
        <w:r w:rsidR="00C70BC1">
          <w:rPr>
            <w:webHidden/>
          </w:rPr>
        </w:r>
        <w:r w:rsidR="00C70BC1">
          <w:rPr>
            <w:webHidden/>
          </w:rPr>
          <w:fldChar w:fldCharType="separate"/>
        </w:r>
        <w:r w:rsidR="00C70BC1">
          <w:rPr>
            <w:webHidden/>
          </w:rPr>
          <w:t>22</w:t>
        </w:r>
        <w:r w:rsidR="00C70BC1">
          <w:rPr>
            <w:webHidden/>
          </w:rPr>
          <w:fldChar w:fldCharType="end"/>
        </w:r>
      </w:hyperlink>
    </w:p>
    <w:p w14:paraId="22A1C45B" w14:textId="77777777" w:rsidR="00C70BC1" w:rsidRDefault="009C1A68">
      <w:pPr>
        <w:pStyle w:val="TOC2"/>
        <w:rPr>
          <w:rFonts w:asciiTheme="minorHAnsi" w:eastAsiaTheme="minorEastAsia" w:hAnsiTheme="minorHAnsi" w:cstheme="minorBidi"/>
          <w:spacing w:val="0"/>
          <w:sz w:val="22"/>
          <w:szCs w:val="22"/>
          <w:lang w:val="en-US"/>
        </w:rPr>
      </w:pPr>
      <w:hyperlink w:anchor="_Toc153899784" w:history="1">
        <w:r w:rsidR="00C70BC1" w:rsidRPr="006D5DC2">
          <w:rPr>
            <w:rStyle w:val="Hyperlink"/>
            <w:i/>
          </w:rPr>
          <w:t>2.2. Cấp huyện</w:t>
        </w:r>
        <w:r w:rsidR="00C70BC1">
          <w:rPr>
            <w:webHidden/>
          </w:rPr>
          <w:tab/>
        </w:r>
        <w:r w:rsidR="00C70BC1">
          <w:rPr>
            <w:webHidden/>
          </w:rPr>
          <w:fldChar w:fldCharType="begin"/>
        </w:r>
        <w:r w:rsidR="00C70BC1">
          <w:rPr>
            <w:webHidden/>
          </w:rPr>
          <w:instrText xml:space="preserve"> PAGEREF _Toc153899784 \h </w:instrText>
        </w:r>
        <w:r w:rsidR="00C70BC1">
          <w:rPr>
            <w:webHidden/>
          </w:rPr>
        </w:r>
        <w:r w:rsidR="00C70BC1">
          <w:rPr>
            <w:webHidden/>
          </w:rPr>
          <w:fldChar w:fldCharType="separate"/>
        </w:r>
        <w:r w:rsidR="00C70BC1">
          <w:rPr>
            <w:webHidden/>
          </w:rPr>
          <w:t>23</w:t>
        </w:r>
        <w:r w:rsidR="00C70BC1">
          <w:rPr>
            <w:webHidden/>
          </w:rPr>
          <w:fldChar w:fldCharType="end"/>
        </w:r>
      </w:hyperlink>
    </w:p>
    <w:p w14:paraId="32F69BEB" w14:textId="77777777" w:rsidR="00C70BC1" w:rsidRDefault="009C1A68">
      <w:pPr>
        <w:pStyle w:val="TOC2"/>
        <w:rPr>
          <w:rFonts w:asciiTheme="minorHAnsi" w:eastAsiaTheme="minorEastAsia" w:hAnsiTheme="minorHAnsi" w:cstheme="minorBidi"/>
          <w:spacing w:val="0"/>
          <w:sz w:val="22"/>
          <w:szCs w:val="22"/>
          <w:lang w:val="en-US"/>
        </w:rPr>
      </w:pPr>
      <w:hyperlink w:anchor="_Toc153899785" w:history="1">
        <w:r w:rsidR="00C70BC1" w:rsidRPr="006D5DC2">
          <w:rPr>
            <w:rStyle w:val="Hyperlink"/>
            <w:i/>
          </w:rPr>
          <w:t>2.3. Cấp xã</w:t>
        </w:r>
        <w:r w:rsidR="00C70BC1">
          <w:rPr>
            <w:webHidden/>
          </w:rPr>
          <w:tab/>
        </w:r>
        <w:r w:rsidR="00C70BC1">
          <w:rPr>
            <w:webHidden/>
          </w:rPr>
          <w:fldChar w:fldCharType="begin"/>
        </w:r>
        <w:r w:rsidR="00C70BC1">
          <w:rPr>
            <w:webHidden/>
          </w:rPr>
          <w:instrText xml:space="preserve"> PAGEREF _Toc153899785 \h </w:instrText>
        </w:r>
        <w:r w:rsidR="00C70BC1">
          <w:rPr>
            <w:webHidden/>
          </w:rPr>
        </w:r>
        <w:r w:rsidR="00C70BC1">
          <w:rPr>
            <w:webHidden/>
          </w:rPr>
          <w:fldChar w:fldCharType="separate"/>
        </w:r>
        <w:r w:rsidR="00C70BC1">
          <w:rPr>
            <w:webHidden/>
          </w:rPr>
          <w:t>23</w:t>
        </w:r>
        <w:r w:rsidR="00C70BC1">
          <w:rPr>
            <w:webHidden/>
          </w:rPr>
          <w:fldChar w:fldCharType="end"/>
        </w:r>
      </w:hyperlink>
    </w:p>
    <w:p w14:paraId="39C85D70" w14:textId="77777777" w:rsidR="00C70BC1" w:rsidRDefault="009C1A68">
      <w:pPr>
        <w:pStyle w:val="TOC1"/>
        <w:rPr>
          <w:rFonts w:asciiTheme="minorHAnsi" w:eastAsiaTheme="minorEastAsia" w:hAnsiTheme="minorHAnsi" w:cstheme="minorBidi"/>
          <w:b w:val="0"/>
          <w:bCs w:val="0"/>
          <w:sz w:val="22"/>
          <w:szCs w:val="22"/>
          <w:lang w:val="en-US"/>
        </w:rPr>
      </w:pPr>
      <w:hyperlink w:anchor="_Toc153899786" w:history="1">
        <w:r w:rsidR="00C70BC1" w:rsidRPr="006D5DC2">
          <w:rPr>
            <w:rStyle w:val="Hyperlink"/>
          </w:rPr>
          <w:t>Phần 3: DỰ TOÁN KINH PHÍ VÀ NGUỒN VỐN THỰC HIỆN</w:t>
        </w:r>
        <w:r w:rsidR="00C70BC1">
          <w:rPr>
            <w:webHidden/>
          </w:rPr>
          <w:tab/>
        </w:r>
        <w:r w:rsidR="00C70BC1">
          <w:rPr>
            <w:webHidden/>
          </w:rPr>
          <w:fldChar w:fldCharType="begin"/>
        </w:r>
        <w:r w:rsidR="00C70BC1">
          <w:rPr>
            <w:webHidden/>
          </w:rPr>
          <w:instrText xml:space="preserve"> PAGEREF _Toc153899786 \h </w:instrText>
        </w:r>
        <w:r w:rsidR="00C70BC1">
          <w:rPr>
            <w:webHidden/>
          </w:rPr>
        </w:r>
        <w:r w:rsidR="00C70BC1">
          <w:rPr>
            <w:webHidden/>
          </w:rPr>
          <w:fldChar w:fldCharType="separate"/>
        </w:r>
        <w:r w:rsidR="00C70BC1">
          <w:rPr>
            <w:webHidden/>
          </w:rPr>
          <w:t>24</w:t>
        </w:r>
        <w:r w:rsidR="00C70BC1">
          <w:rPr>
            <w:webHidden/>
          </w:rPr>
          <w:fldChar w:fldCharType="end"/>
        </w:r>
      </w:hyperlink>
    </w:p>
    <w:p w14:paraId="56B56E13" w14:textId="77777777" w:rsidR="00C70BC1" w:rsidRDefault="009C1A68">
      <w:pPr>
        <w:pStyle w:val="TOC2"/>
        <w:rPr>
          <w:rFonts w:asciiTheme="minorHAnsi" w:eastAsiaTheme="minorEastAsia" w:hAnsiTheme="minorHAnsi" w:cstheme="minorBidi"/>
          <w:spacing w:val="0"/>
          <w:sz w:val="22"/>
          <w:szCs w:val="22"/>
          <w:lang w:val="en-US"/>
        </w:rPr>
      </w:pPr>
      <w:hyperlink w:anchor="_Toc153899787" w:history="1">
        <w:r w:rsidR="00C70BC1" w:rsidRPr="006D5DC2">
          <w:rPr>
            <w:rStyle w:val="Hyperlink"/>
          </w:rPr>
          <w:t>I. CƠ SỞ LẬP DỰ TOÁN</w:t>
        </w:r>
        <w:r w:rsidR="00C70BC1">
          <w:rPr>
            <w:webHidden/>
          </w:rPr>
          <w:tab/>
        </w:r>
        <w:r w:rsidR="00C70BC1">
          <w:rPr>
            <w:webHidden/>
          </w:rPr>
          <w:fldChar w:fldCharType="begin"/>
        </w:r>
        <w:r w:rsidR="00C70BC1">
          <w:rPr>
            <w:webHidden/>
          </w:rPr>
          <w:instrText xml:space="preserve"> PAGEREF _Toc153899787 \h </w:instrText>
        </w:r>
        <w:r w:rsidR="00C70BC1">
          <w:rPr>
            <w:webHidden/>
          </w:rPr>
        </w:r>
        <w:r w:rsidR="00C70BC1">
          <w:rPr>
            <w:webHidden/>
          </w:rPr>
          <w:fldChar w:fldCharType="separate"/>
        </w:r>
        <w:r w:rsidR="00C70BC1">
          <w:rPr>
            <w:webHidden/>
          </w:rPr>
          <w:t>24</w:t>
        </w:r>
        <w:r w:rsidR="00C70BC1">
          <w:rPr>
            <w:webHidden/>
          </w:rPr>
          <w:fldChar w:fldCharType="end"/>
        </w:r>
      </w:hyperlink>
    </w:p>
    <w:p w14:paraId="094CA752" w14:textId="77777777" w:rsidR="00C70BC1" w:rsidRDefault="009C1A68">
      <w:pPr>
        <w:pStyle w:val="TOC2"/>
        <w:rPr>
          <w:rFonts w:asciiTheme="minorHAnsi" w:eastAsiaTheme="minorEastAsia" w:hAnsiTheme="minorHAnsi" w:cstheme="minorBidi"/>
          <w:spacing w:val="0"/>
          <w:sz w:val="22"/>
          <w:szCs w:val="22"/>
          <w:lang w:val="en-US"/>
        </w:rPr>
      </w:pPr>
      <w:hyperlink w:anchor="_Toc153899788" w:history="1">
        <w:r w:rsidR="00C70BC1" w:rsidRPr="006D5DC2">
          <w:rPr>
            <w:rStyle w:val="Hyperlink"/>
          </w:rPr>
          <w:t>II. DỰ TOÁN CHI TIẾT</w:t>
        </w:r>
        <w:r w:rsidR="00C70BC1">
          <w:rPr>
            <w:webHidden/>
          </w:rPr>
          <w:tab/>
        </w:r>
        <w:r w:rsidR="00C70BC1">
          <w:rPr>
            <w:webHidden/>
          </w:rPr>
          <w:fldChar w:fldCharType="begin"/>
        </w:r>
        <w:r w:rsidR="00C70BC1">
          <w:rPr>
            <w:webHidden/>
          </w:rPr>
          <w:instrText xml:space="preserve"> PAGEREF _Toc153899788 \h </w:instrText>
        </w:r>
        <w:r w:rsidR="00C70BC1">
          <w:rPr>
            <w:webHidden/>
          </w:rPr>
        </w:r>
        <w:r w:rsidR="00C70BC1">
          <w:rPr>
            <w:webHidden/>
          </w:rPr>
          <w:fldChar w:fldCharType="separate"/>
        </w:r>
        <w:r w:rsidR="00C70BC1">
          <w:rPr>
            <w:webHidden/>
          </w:rPr>
          <w:t>25</w:t>
        </w:r>
        <w:r w:rsidR="00C70BC1">
          <w:rPr>
            <w:webHidden/>
          </w:rPr>
          <w:fldChar w:fldCharType="end"/>
        </w:r>
      </w:hyperlink>
    </w:p>
    <w:p w14:paraId="5CBBB527" w14:textId="77777777" w:rsidR="00C70BC1" w:rsidRDefault="009C1A68">
      <w:pPr>
        <w:pStyle w:val="TOC2"/>
        <w:rPr>
          <w:rFonts w:asciiTheme="minorHAnsi" w:eastAsiaTheme="minorEastAsia" w:hAnsiTheme="minorHAnsi" w:cstheme="minorBidi"/>
          <w:spacing w:val="0"/>
          <w:sz w:val="22"/>
          <w:szCs w:val="22"/>
          <w:lang w:val="en-US"/>
        </w:rPr>
      </w:pPr>
      <w:hyperlink w:anchor="_Toc153899789" w:history="1">
        <w:r w:rsidR="00C70BC1" w:rsidRPr="006D5DC2">
          <w:rPr>
            <w:rStyle w:val="Hyperlink"/>
          </w:rPr>
          <w:t>III. NGUỒN KINH PHÍ</w:t>
        </w:r>
        <w:r w:rsidR="00C70BC1">
          <w:rPr>
            <w:webHidden/>
          </w:rPr>
          <w:tab/>
        </w:r>
        <w:r w:rsidR="00C70BC1">
          <w:rPr>
            <w:webHidden/>
          </w:rPr>
          <w:fldChar w:fldCharType="begin"/>
        </w:r>
        <w:r w:rsidR="00C70BC1">
          <w:rPr>
            <w:webHidden/>
          </w:rPr>
          <w:instrText xml:space="preserve"> PAGEREF _Toc153899789 \h </w:instrText>
        </w:r>
        <w:r w:rsidR="00C70BC1">
          <w:rPr>
            <w:webHidden/>
          </w:rPr>
        </w:r>
        <w:r w:rsidR="00C70BC1">
          <w:rPr>
            <w:webHidden/>
          </w:rPr>
          <w:fldChar w:fldCharType="separate"/>
        </w:r>
        <w:r w:rsidR="00C70BC1">
          <w:rPr>
            <w:webHidden/>
          </w:rPr>
          <w:t>25</w:t>
        </w:r>
        <w:r w:rsidR="00C70BC1">
          <w:rPr>
            <w:webHidden/>
          </w:rPr>
          <w:fldChar w:fldCharType="end"/>
        </w:r>
      </w:hyperlink>
    </w:p>
    <w:p w14:paraId="28217422" w14:textId="77777777" w:rsidR="00C70BC1" w:rsidRDefault="009C1A68">
      <w:pPr>
        <w:pStyle w:val="TOC1"/>
        <w:rPr>
          <w:rFonts w:asciiTheme="minorHAnsi" w:eastAsiaTheme="minorEastAsia" w:hAnsiTheme="minorHAnsi" w:cstheme="minorBidi"/>
          <w:b w:val="0"/>
          <w:bCs w:val="0"/>
          <w:sz w:val="22"/>
          <w:szCs w:val="22"/>
          <w:lang w:val="en-US"/>
        </w:rPr>
      </w:pPr>
      <w:hyperlink w:anchor="_Toc153899790" w:history="1">
        <w:r w:rsidR="00C70BC1" w:rsidRPr="006D5DC2">
          <w:rPr>
            <w:rStyle w:val="Hyperlink"/>
          </w:rPr>
          <w:t>Phần 4: TỔ CHỨC THỰC HIỆN</w:t>
        </w:r>
        <w:r w:rsidR="00C70BC1">
          <w:rPr>
            <w:webHidden/>
          </w:rPr>
          <w:tab/>
        </w:r>
        <w:r w:rsidR="00C70BC1">
          <w:rPr>
            <w:webHidden/>
          </w:rPr>
          <w:fldChar w:fldCharType="begin"/>
        </w:r>
        <w:r w:rsidR="00C70BC1">
          <w:rPr>
            <w:webHidden/>
          </w:rPr>
          <w:instrText xml:space="preserve"> PAGEREF _Toc153899790 \h </w:instrText>
        </w:r>
        <w:r w:rsidR="00C70BC1">
          <w:rPr>
            <w:webHidden/>
          </w:rPr>
        </w:r>
        <w:r w:rsidR="00C70BC1">
          <w:rPr>
            <w:webHidden/>
          </w:rPr>
          <w:fldChar w:fldCharType="separate"/>
        </w:r>
        <w:r w:rsidR="00C70BC1">
          <w:rPr>
            <w:webHidden/>
          </w:rPr>
          <w:t>26</w:t>
        </w:r>
        <w:r w:rsidR="00C70BC1">
          <w:rPr>
            <w:webHidden/>
          </w:rPr>
          <w:fldChar w:fldCharType="end"/>
        </w:r>
      </w:hyperlink>
    </w:p>
    <w:p w14:paraId="26710376" w14:textId="77777777" w:rsidR="00C70BC1" w:rsidRDefault="009C1A68">
      <w:pPr>
        <w:pStyle w:val="TOC2"/>
        <w:rPr>
          <w:rFonts w:asciiTheme="minorHAnsi" w:eastAsiaTheme="minorEastAsia" w:hAnsiTheme="minorHAnsi" w:cstheme="minorBidi"/>
          <w:spacing w:val="0"/>
          <w:sz w:val="22"/>
          <w:szCs w:val="22"/>
          <w:lang w:val="en-US"/>
        </w:rPr>
      </w:pPr>
      <w:hyperlink w:anchor="_Toc153899791" w:history="1">
        <w:r w:rsidR="00C70BC1" w:rsidRPr="006D5DC2">
          <w:rPr>
            <w:rStyle w:val="Hyperlink"/>
          </w:rPr>
          <w:t>1. Bộ Tài nguyên và Môi trường</w:t>
        </w:r>
        <w:r w:rsidR="00C70BC1">
          <w:rPr>
            <w:webHidden/>
          </w:rPr>
          <w:tab/>
        </w:r>
        <w:r w:rsidR="00C70BC1">
          <w:rPr>
            <w:webHidden/>
          </w:rPr>
          <w:fldChar w:fldCharType="begin"/>
        </w:r>
        <w:r w:rsidR="00C70BC1">
          <w:rPr>
            <w:webHidden/>
          </w:rPr>
          <w:instrText xml:space="preserve"> PAGEREF _Toc153899791 \h </w:instrText>
        </w:r>
        <w:r w:rsidR="00C70BC1">
          <w:rPr>
            <w:webHidden/>
          </w:rPr>
        </w:r>
        <w:r w:rsidR="00C70BC1">
          <w:rPr>
            <w:webHidden/>
          </w:rPr>
          <w:fldChar w:fldCharType="separate"/>
        </w:r>
        <w:r w:rsidR="00C70BC1">
          <w:rPr>
            <w:webHidden/>
          </w:rPr>
          <w:t>26</w:t>
        </w:r>
        <w:r w:rsidR="00C70BC1">
          <w:rPr>
            <w:webHidden/>
          </w:rPr>
          <w:fldChar w:fldCharType="end"/>
        </w:r>
      </w:hyperlink>
    </w:p>
    <w:p w14:paraId="589E87CE" w14:textId="77777777" w:rsidR="00C70BC1" w:rsidRDefault="009C1A68">
      <w:pPr>
        <w:pStyle w:val="TOC2"/>
        <w:rPr>
          <w:rFonts w:asciiTheme="minorHAnsi" w:eastAsiaTheme="minorEastAsia" w:hAnsiTheme="minorHAnsi" w:cstheme="minorBidi"/>
          <w:spacing w:val="0"/>
          <w:sz w:val="22"/>
          <w:szCs w:val="22"/>
          <w:lang w:val="en-US"/>
        </w:rPr>
      </w:pPr>
      <w:hyperlink w:anchor="_Toc153899792" w:history="1">
        <w:r w:rsidR="00C70BC1" w:rsidRPr="006D5DC2">
          <w:rPr>
            <w:rStyle w:val="Hyperlink"/>
          </w:rPr>
          <w:t>2. Bộ Quốc phòng và Bộ Công an</w:t>
        </w:r>
        <w:r w:rsidR="00C70BC1">
          <w:rPr>
            <w:webHidden/>
          </w:rPr>
          <w:tab/>
        </w:r>
        <w:r w:rsidR="00C70BC1">
          <w:rPr>
            <w:webHidden/>
          </w:rPr>
          <w:fldChar w:fldCharType="begin"/>
        </w:r>
        <w:r w:rsidR="00C70BC1">
          <w:rPr>
            <w:webHidden/>
          </w:rPr>
          <w:instrText xml:space="preserve"> PAGEREF _Toc153899792 \h </w:instrText>
        </w:r>
        <w:r w:rsidR="00C70BC1">
          <w:rPr>
            <w:webHidden/>
          </w:rPr>
        </w:r>
        <w:r w:rsidR="00C70BC1">
          <w:rPr>
            <w:webHidden/>
          </w:rPr>
          <w:fldChar w:fldCharType="separate"/>
        </w:r>
        <w:r w:rsidR="00C70BC1">
          <w:rPr>
            <w:webHidden/>
          </w:rPr>
          <w:t>26</w:t>
        </w:r>
        <w:r w:rsidR="00C70BC1">
          <w:rPr>
            <w:webHidden/>
          </w:rPr>
          <w:fldChar w:fldCharType="end"/>
        </w:r>
      </w:hyperlink>
    </w:p>
    <w:p w14:paraId="54CCBDAE" w14:textId="77777777" w:rsidR="00C70BC1" w:rsidRDefault="009C1A68">
      <w:pPr>
        <w:pStyle w:val="TOC2"/>
        <w:rPr>
          <w:rFonts w:asciiTheme="minorHAnsi" w:eastAsiaTheme="minorEastAsia" w:hAnsiTheme="minorHAnsi" w:cstheme="minorBidi"/>
          <w:spacing w:val="0"/>
          <w:sz w:val="22"/>
          <w:szCs w:val="22"/>
          <w:lang w:val="en-US"/>
        </w:rPr>
      </w:pPr>
      <w:hyperlink w:anchor="_Toc153899793" w:history="1">
        <w:r w:rsidR="00C70BC1" w:rsidRPr="006D5DC2">
          <w:rPr>
            <w:rStyle w:val="Hyperlink"/>
          </w:rPr>
          <w:t>3. Bộ Nông nghiệp và Phát triển nông thôn</w:t>
        </w:r>
        <w:r w:rsidR="00C70BC1">
          <w:rPr>
            <w:webHidden/>
          </w:rPr>
          <w:tab/>
        </w:r>
        <w:r w:rsidR="00C70BC1">
          <w:rPr>
            <w:webHidden/>
          </w:rPr>
          <w:fldChar w:fldCharType="begin"/>
        </w:r>
        <w:r w:rsidR="00C70BC1">
          <w:rPr>
            <w:webHidden/>
          </w:rPr>
          <w:instrText xml:space="preserve"> PAGEREF _Toc153899793 \h </w:instrText>
        </w:r>
        <w:r w:rsidR="00C70BC1">
          <w:rPr>
            <w:webHidden/>
          </w:rPr>
        </w:r>
        <w:r w:rsidR="00C70BC1">
          <w:rPr>
            <w:webHidden/>
          </w:rPr>
          <w:fldChar w:fldCharType="separate"/>
        </w:r>
        <w:r w:rsidR="00C70BC1">
          <w:rPr>
            <w:webHidden/>
          </w:rPr>
          <w:t>26</w:t>
        </w:r>
        <w:r w:rsidR="00C70BC1">
          <w:rPr>
            <w:webHidden/>
          </w:rPr>
          <w:fldChar w:fldCharType="end"/>
        </w:r>
      </w:hyperlink>
    </w:p>
    <w:p w14:paraId="4D959FDD" w14:textId="77777777" w:rsidR="00C70BC1" w:rsidRDefault="009C1A68">
      <w:pPr>
        <w:pStyle w:val="TOC2"/>
        <w:rPr>
          <w:rFonts w:asciiTheme="minorHAnsi" w:eastAsiaTheme="minorEastAsia" w:hAnsiTheme="minorHAnsi" w:cstheme="minorBidi"/>
          <w:spacing w:val="0"/>
          <w:sz w:val="22"/>
          <w:szCs w:val="22"/>
          <w:lang w:val="en-US"/>
        </w:rPr>
      </w:pPr>
      <w:hyperlink w:anchor="_Toc153899794" w:history="1">
        <w:r w:rsidR="00C70BC1" w:rsidRPr="006D5DC2">
          <w:rPr>
            <w:rStyle w:val="Hyperlink"/>
          </w:rPr>
          <w:t>4. Bộ Tài chính</w:t>
        </w:r>
        <w:r w:rsidR="00C70BC1">
          <w:rPr>
            <w:webHidden/>
          </w:rPr>
          <w:tab/>
        </w:r>
        <w:r w:rsidR="00C70BC1">
          <w:rPr>
            <w:webHidden/>
          </w:rPr>
          <w:fldChar w:fldCharType="begin"/>
        </w:r>
        <w:r w:rsidR="00C70BC1">
          <w:rPr>
            <w:webHidden/>
          </w:rPr>
          <w:instrText xml:space="preserve"> PAGEREF _Toc153899794 \h </w:instrText>
        </w:r>
        <w:r w:rsidR="00C70BC1">
          <w:rPr>
            <w:webHidden/>
          </w:rPr>
        </w:r>
        <w:r w:rsidR="00C70BC1">
          <w:rPr>
            <w:webHidden/>
          </w:rPr>
          <w:fldChar w:fldCharType="separate"/>
        </w:r>
        <w:r w:rsidR="00C70BC1">
          <w:rPr>
            <w:webHidden/>
          </w:rPr>
          <w:t>26</w:t>
        </w:r>
        <w:r w:rsidR="00C70BC1">
          <w:rPr>
            <w:webHidden/>
          </w:rPr>
          <w:fldChar w:fldCharType="end"/>
        </w:r>
      </w:hyperlink>
    </w:p>
    <w:p w14:paraId="0022D175" w14:textId="77777777" w:rsidR="00C70BC1" w:rsidRDefault="009C1A68">
      <w:pPr>
        <w:pStyle w:val="TOC2"/>
        <w:rPr>
          <w:rFonts w:asciiTheme="minorHAnsi" w:eastAsiaTheme="minorEastAsia" w:hAnsiTheme="minorHAnsi" w:cstheme="minorBidi"/>
          <w:spacing w:val="0"/>
          <w:sz w:val="22"/>
          <w:szCs w:val="22"/>
          <w:lang w:val="en-US"/>
        </w:rPr>
      </w:pPr>
      <w:hyperlink w:anchor="_Toc153899795" w:history="1">
        <w:r w:rsidR="00C70BC1" w:rsidRPr="006D5DC2">
          <w:rPr>
            <w:rStyle w:val="Hyperlink"/>
          </w:rPr>
          <w:t>5. Ủy ban nhân dân cấp tỉnh</w:t>
        </w:r>
        <w:r w:rsidR="00C70BC1">
          <w:rPr>
            <w:webHidden/>
          </w:rPr>
          <w:tab/>
        </w:r>
        <w:r w:rsidR="00C70BC1">
          <w:rPr>
            <w:webHidden/>
          </w:rPr>
          <w:fldChar w:fldCharType="begin"/>
        </w:r>
        <w:r w:rsidR="00C70BC1">
          <w:rPr>
            <w:webHidden/>
          </w:rPr>
          <w:instrText xml:space="preserve"> PAGEREF _Toc153899795 \h </w:instrText>
        </w:r>
        <w:r w:rsidR="00C70BC1">
          <w:rPr>
            <w:webHidden/>
          </w:rPr>
        </w:r>
        <w:r w:rsidR="00C70BC1">
          <w:rPr>
            <w:webHidden/>
          </w:rPr>
          <w:fldChar w:fldCharType="separate"/>
        </w:r>
        <w:r w:rsidR="00C70BC1">
          <w:rPr>
            <w:webHidden/>
          </w:rPr>
          <w:t>27</w:t>
        </w:r>
        <w:r w:rsidR="00C70BC1">
          <w:rPr>
            <w:webHidden/>
          </w:rPr>
          <w:fldChar w:fldCharType="end"/>
        </w:r>
      </w:hyperlink>
    </w:p>
    <w:p w14:paraId="52CA25C2" w14:textId="77777777" w:rsidR="00C70BC1" w:rsidRDefault="009C1A68">
      <w:pPr>
        <w:pStyle w:val="TOC1"/>
        <w:rPr>
          <w:rFonts w:asciiTheme="minorHAnsi" w:eastAsiaTheme="minorEastAsia" w:hAnsiTheme="minorHAnsi" w:cstheme="minorBidi"/>
          <w:b w:val="0"/>
          <w:bCs w:val="0"/>
          <w:sz w:val="22"/>
          <w:szCs w:val="22"/>
          <w:lang w:val="en-US"/>
        </w:rPr>
      </w:pPr>
      <w:hyperlink w:anchor="_Toc153899796" w:history="1">
        <w:r w:rsidR="00C70BC1" w:rsidRPr="006D5DC2">
          <w:rPr>
            <w:rStyle w:val="Hyperlink"/>
          </w:rPr>
          <w:t>Phần 5: ĐÁNH GIÁ HIỆU QUẢ CỦA DỰ ÁN</w:t>
        </w:r>
        <w:r w:rsidR="00C70BC1">
          <w:rPr>
            <w:webHidden/>
          </w:rPr>
          <w:tab/>
        </w:r>
        <w:r w:rsidR="00C70BC1">
          <w:rPr>
            <w:webHidden/>
          </w:rPr>
          <w:fldChar w:fldCharType="begin"/>
        </w:r>
        <w:r w:rsidR="00C70BC1">
          <w:rPr>
            <w:webHidden/>
          </w:rPr>
          <w:instrText xml:space="preserve"> PAGEREF _Toc153899796 \h </w:instrText>
        </w:r>
        <w:r w:rsidR="00C70BC1">
          <w:rPr>
            <w:webHidden/>
          </w:rPr>
        </w:r>
        <w:r w:rsidR="00C70BC1">
          <w:rPr>
            <w:webHidden/>
          </w:rPr>
          <w:fldChar w:fldCharType="separate"/>
        </w:r>
        <w:r w:rsidR="00C70BC1">
          <w:rPr>
            <w:webHidden/>
          </w:rPr>
          <w:t>28</w:t>
        </w:r>
        <w:r w:rsidR="00C70BC1">
          <w:rPr>
            <w:webHidden/>
          </w:rPr>
          <w:fldChar w:fldCharType="end"/>
        </w:r>
      </w:hyperlink>
    </w:p>
    <w:p w14:paraId="30175C6B" w14:textId="77777777" w:rsidR="00C70BC1" w:rsidRDefault="009C1A68">
      <w:pPr>
        <w:pStyle w:val="TOC1"/>
        <w:rPr>
          <w:rFonts w:asciiTheme="minorHAnsi" w:eastAsiaTheme="minorEastAsia" w:hAnsiTheme="minorHAnsi" w:cstheme="minorBidi"/>
          <w:b w:val="0"/>
          <w:bCs w:val="0"/>
          <w:sz w:val="22"/>
          <w:szCs w:val="22"/>
          <w:lang w:val="en-US"/>
        </w:rPr>
      </w:pPr>
      <w:hyperlink w:anchor="_Toc153899797" w:history="1">
        <w:r w:rsidR="00C70BC1" w:rsidRPr="006D5DC2">
          <w:rPr>
            <w:rStyle w:val="Hyperlink"/>
          </w:rPr>
          <w:t>I. ĐÁNH GIÁ HIỆU QUẢ VỀ KINH TẾ - XÃ HỘI</w:t>
        </w:r>
        <w:r w:rsidR="00C70BC1">
          <w:rPr>
            <w:webHidden/>
          </w:rPr>
          <w:tab/>
        </w:r>
        <w:r w:rsidR="00C70BC1">
          <w:rPr>
            <w:webHidden/>
          </w:rPr>
          <w:fldChar w:fldCharType="begin"/>
        </w:r>
        <w:r w:rsidR="00C70BC1">
          <w:rPr>
            <w:webHidden/>
          </w:rPr>
          <w:instrText xml:space="preserve"> PAGEREF _Toc153899797 \h </w:instrText>
        </w:r>
        <w:r w:rsidR="00C70BC1">
          <w:rPr>
            <w:webHidden/>
          </w:rPr>
        </w:r>
        <w:r w:rsidR="00C70BC1">
          <w:rPr>
            <w:webHidden/>
          </w:rPr>
          <w:fldChar w:fldCharType="separate"/>
        </w:r>
        <w:r w:rsidR="00C70BC1">
          <w:rPr>
            <w:webHidden/>
          </w:rPr>
          <w:t>28</w:t>
        </w:r>
        <w:r w:rsidR="00C70BC1">
          <w:rPr>
            <w:webHidden/>
          </w:rPr>
          <w:fldChar w:fldCharType="end"/>
        </w:r>
      </w:hyperlink>
    </w:p>
    <w:p w14:paraId="0B414E0A" w14:textId="77777777" w:rsidR="00C70BC1" w:rsidRDefault="009C1A68">
      <w:pPr>
        <w:pStyle w:val="TOC1"/>
        <w:rPr>
          <w:rFonts w:asciiTheme="minorHAnsi" w:eastAsiaTheme="minorEastAsia" w:hAnsiTheme="minorHAnsi" w:cstheme="minorBidi"/>
          <w:b w:val="0"/>
          <w:bCs w:val="0"/>
          <w:sz w:val="22"/>
          <w:szCs w:val="22"/>
          <w:lang w:val="en-US"/>
        </w:rPr>
      </w:pPr>
      <w:hyperlink w:anchor="_Toc153899798" w:history="1">
        <w:r w:rsidR="00C70BC1" w:rsidRPr="006D5DC2">
          <w:rPr>
            <w:rStyle w:val="Hyperlink"/>
          </w:rPr>
          <w:t>II. ĐÁNH GIÁ TÁC ĐỘNG ĐỐI VỚI MÔI TRƯỜNG</w:t>
        </w:r>
        <w:r w:rsidR="00C70BC1">
          <w:rPr>
            <w:webHidden/>
          </w:rPr>
          <w:tab/>
        </w:r>
        <w:r w:rsidR="00C70BC1">
          <w:rPr>
            <w:webHidden/>
          </w:rPr>
          <w:fldChar w:fldCharType="begin"/>
        </w:r>
        <w:r w:rsidR="00C70BC1">
          <w:rPr>
            <w:webHidden/>
          </w:rPr>
          <w:instrText xml:space="preserve"> PAGEREF _Toc153899798 \h </w:instrText>
        </w:r>
        <w:r w:rsidR="00C70BC1">
          <w:rPr>
            <w:webHidden/>
          </w:rPr>
        </w:r>
        <w:r w:rsidR="00C70BC1">
          <w:rPr>
            <w:webHidden/>
          </w:rPr>
          <w:fldChar w:fldCharType="separate"/>
        </w:r>
        <w:r w:rsidR="00C70BC1">
          <w:rPr>
            <w:webHidden/>
          </w:rPr>
          <w:t>28</w:t>
        </w:r>
        <w:r w:rsidR="00C70BC1">
          <w:rPr>
            <w:webHidden/>
          </w:rPr>
          <w:fldChar w:fldCharType="end"/>
        </w:r>
      </w:hyperlink>
    </w:p>
    <w:p w14:paraId="635B8EF3" w14:textId="77777777" w:rsidR="00C70BC1" w:rsidRDefault="009C1A68">
      <w:pPr>
        <w:pStyle w:val="TOC1"/>
        <w:rPr>
          <w:rFonts w:asciiTheme="minorHAnsi" w:eastAsiaTheme="minorEastAsia" w:hAnsiTheme="minorHAnsi" w:cstheme="minorBidi"/>
          <w:b w:val="0"/>
          <w:bCs w:val="0"/>
          <w:sz w:val="22"/>
          <w:szCs w:val="22"/>
          <w:lang w:val="en-US"/>
        </w:rPr>
      </w:pPr>
      <w:hyperlink w:anchor="_Toc153899799" w:history="1">
        <w:r w:rsidR="00C70BC1" w:rsidRPr="006D5DC2">
          <w:rPr>
            <w:rStyle w:val="Hyperlink"/>
          </w:rPr>
          <w:t>III. ĐÁNH GIÁ TÍNH BỀN VỮNG CỦA ĐỀ ÁN</w:t>
        </w:r>
        <w:r w:rsidR="00C70BC1">
          <w:rPr>
            <w:webHidden/>
          </w:rPr>
          <w:tab/>
        </w:r>
        <w:r w:rsidR="00C70BC1">
          <w:rPr>
            <w:webHidden/>
          </w:rPr>
          <w:fldChar w:fldCharType="begin"/>
        </w:r>
        <w:r w:rsidR="00C70BC1">
          <w:rPr>
            <w:webHidden/>
          </w:rPr>
          <w:instrText xml:space="preserve"> PAGEREF _Toc153899799 \h </w:instrText>
        </w:r>
        <w:r w:rsidR="00C70BC1">
          <w:rPr>
            <w:webHidden/>
          </w:rPr>
        </w:r>
        <w:r w:rsidR="00C70BC1">
          <w:rPr>
            <w:webHidden/>
          </w:rPr>
          <w:fldChar w:fldCharType="separate"/>
        </w:r>
        <w:r w:rsidR="00C70BC1">
          <w:rPr>
            <w:webHidden/>
          </w:rPr>
          <w:t>28</w:t>
        </w:r>
        <w:r w:rsidR="00C70BC1">
          <w:rPr>
            <w:webHidden/>
          </w:rPr>
          <w:fldChar w:fldCharType="end"/>
        </w:r>
      </w:hyperlink>
    </w:p>
    <w:p w14:paraId="4A87FEC2" w14:textId="77777777" w:rsidR="00C70BC1" w:rsidRDefault="009C1A68">
      <w:pPr>
        <w:pStyle w:val="TOC1"/>
        <w:rPr>
          <w:rFonts w:asciiTheme="minorHAnsi" w:eastAsiaTheme="minorEastAsia" w:hAnsiTheme="minorHAnsi" w:cstheme="minorBidi"/>
          <w:b w:val="0"/>
          <w:bCs w:val="0"/>
          <w:sz w:val="22"/>
          <w:szCs w:val="22"/>
          <w:lang w:val="en-US"/>
        </w:rPr>
      </w:pPr>
      <w:hyperlink w:anchor="_Toc153899800" w:history="1">
        <w:r w:rsidR="00C70BC1" w:rsidRPr="006D5DC2">
          <w:rPr>
            <w:rStyle w:val="Hyperlink"/>
          </w:rPr>
          <w:t>IV. KHẢ NĂNG RỦI RO CỦA ĐỀ ÁN</w:t>
        </w:r>
        <w:r w:rsidR="00C70BC1">
          <w:rPr>
            <w:webHidden/>
          </w:rPr>
          <w:tab/>
        </w:r>
        <w:r w:rsidR="00C70BC1">
          <w:rPr>
            <w:webHidden/>
          </w:rPr>
          <w:fldChar w:fldCharType="begin"/>
        </w:r>
        <w:r w:rsidR="00C70BC1">
          <w:rPr>
            <w:webHidden/>
          </w:rPr>
          <w:instrText xml:space="preserve"> PAGEREF _Toc153899800 \h </w:instrText>
        </w:r>
        <w:r w:rsidR="00C70BC1">
          <w:rPr>
            <w:webHidden/>
          </w:rPr>
        </w:r>
        <w:r w:rsidR="00C70BC1">
          <w:rPr>
            <w:webHidden/>
          </w:rPr>
          <w:fldChar w:fldCharType="separate"/>
        </w:r>
        <w:r w:rsidR="00C70BC1">
          <w:rPr>
            <w:webHidden/>
          </w:rPr>
          <w:t>28</w:t>
        </w:r>
        <w:r w:rsidR="00C70BC1">
          <w:rPr>
            <w:webHidden/>
          </w:rPr>
          <w:fldChar w:fldCharType="end"/>
        </w:r>
      </w:hyperlink>
    </w:p>
    <w:p w14:paraId="5E452354" w14:textId="77777777" w:rsidR="00C70BC1" w:rsidRDefault="009C1A68">
      <w:pPr>
        <w:pStyle w:val="TOC1"/>
        <w:rPr>
          <w:rFonts w:asciiTheme="minorHAnsi" w:eastAsiaTheme="minorEastAsia" w:hAnsiTheme="minorHAnsi" w:cstheme="minorBidi"/>
          <w:b w:val="0"/>
          <w:bCs w:val="0"/>
          <w:sz w:val="22"/>
          <w:szCs w:val="22"/>
          <w:lang w:val="en-US"/>
        </w:rPr>
      </w:pPr>
      <w:hyperlink w:anchor="_Toc153899801" w:history="1">
        <w:r w:rsidR="00C70BC1" w:rsidRPr="006D5DC2">
          <w:rPr>
            <w:rStyle w:val="Hyperlink"/>
          </w:rPr>
          <w:t>Phần 6: PHẦN PHỤ LỤC</w:t>
        </w:r>
        <w:r w:rsidR="00C70BC1">
          <w:rPr>
            <w:webHidden/>
          </w:rPr>
          <w:tab/>
        </w:r>
        <w:r w:rsidR="00C70BC1">
          <w:rPr>
            <w:webHidden/>
          </w:rPr>
          <w:fldChar w:fldCharType="begin"/>
        </w:r>
        <w:r w:rsidR="00C70BC1">
          <w:rPr>
            <w:webHidden/>
          </w:rPr>
          <w:instrText xml:space="preserve"> PAGEREF _Toc153899801 \h </w:instrText>
        </w:r>
        <w:r w:rsidR="00C70BC1">
          <w:rPr>
            <w:webHidden/>
          </w:rPr>
        </w:r>
        <w:r w:rsidR="00C70BC1">
          <w:rPr>
            <w:webHidden/>
          </w:rPr>
          <w:fldChar w:fldCharType="separate"/>
        </w:r>
        <w:r w:rsidR="00C70BC1">
          <w:rPr>
            <w:webHidden/>
          </w:rPr>
          <w:t>30</w:t>
        </w:r>
        <w:r w:rsidR="00C70BC1">
          <w:rPr>
            <w:webHidden/>
          </w:rPr>
          <w:fldChar w:fldCharType="end"/>
        </w:r>
      </w:hyperlink>
    </w:p>
    <w:p w14:paraId="17FB4788" w14:textId="239E82A8" w:rsidR="004A0F8F" w:rsidRPr="00D869D3" w:rsidRDefault="003001B6" w:rsidP="00FD26BB">
      <w:pPr>
        <w:widowControl w:val="0"/>
        <w:spacing w:before="120"/>
        <w:rPr>
          <w:bCs/>
        </w:rPr>
        <w:sectPr w:rsidR="004A0F8F" w:rsidRPr="00D869D3" w:rsidSect="00BF74D8">
          <w:pgSz w:w="11907" w:h="16840" w:code="9"/>
          <w:pgMar w:top="1021" w:right="1134" w:bottom="1021" w:left="1701" w:header="794" w:footer="794" w:gutter="0"/>
          <w:pgNumType w:fmt="lowerRoman" w:start="1" w:chapStyle="1"/>
          <w:cols w:space="720"/>
          <w:docGrid w:linePitch="272"/>
        </w:sectPr>
      </w:pPr>
      <w:r w:rsidRPr="00D869D3">
        <w:fldChar w:fldCharType="end"/>
      </w:r>
      <w:bookmarkStart w:id="0" w:name="_Toc264438782"/>
      <w:bookmarkStart w:id="1" w:name="_Toc264439618"/>
      <w:bookmarkStart w:id="2" w:name="_Toc371933673"/>
      <w:bookmarkStart w:id="3" w:name="_Toc374104370"/>
      <w:bookmarkStart w:id="4" w:name="_Toc374523057"/>
      <w:bookmarkStart w:id="5" w:name="_Toc374523123"/>
      <w:r w:rsidR="00FA303F" w:rsidRPr="00D869D3">
        <w:rPr>
          <w:bCs/>
        </w:rPr>
        <w:t xml:space="preserve"> </w:t>
      </w:r>
    </w:p>
    <w:p w14:paraId="1DF3F6BD" w14:textId="77777777" w:rsidR="001C6B98" w:rsidRPr="0035275D" w:rsidRDefault="001C6B98" w:rsidP="00FD26BB">
      <w:pPr>
        <w:pStyle w:val="Heading1"/>
        <w:keepNext w:val="0"/>
        <w:widowControl w:val="0"/>
        <w:spacing w:before="60" w:after="60" w:line="360" w:lineRule="exact"/>
        <w:jc w:val="center"/>
        <w:rPr>
          <w:b/>
          <w:sz w:val="26"/>
          <w:lang w:val="vi-VN"/>
        </w:rPr>
      </w:pPr>
      <w:bookmarkStart w:id="6" w:name="_Toc134106256"/>
      <w:bookmarkStart w:id="7" w:name="_Toc134137746"/>
      <w:bookmarkStart w:id="8" w:name="_Toc153899738"/>
      <w:bookmarkStart w:id="9" w:name="_Toc379788285"/>
      <w:r w:rsidRPr="00BC2AE8">
        <w:rPr>
          <w:b/>
          <w:lang w:val="vi-VN"/>
        </w:rPr>
        <w:lastRenderedPageBreak/>
        <w:t>Phần 1:</w:t>
      </w:r>
      <w:r w:rsidRPr="00BC2AE8">
        <w:rPr>
          <w:b/>
          <w:lang w:val="vi-VN"/>
        </w:rPr>
        <w:br/>
      </w:r>
      <w:r w:rsidRPr="0035275D">
        <w:rPr>
          <w:b/>
          <w:sz w:val="26"/>
          <w:lang w:val="vi-VN"/>
        </w:rPr>
        <w:t xml:space="preserve">THÔNG TIN KHÁI QUÁT </w:t>
      </w:r>
      <w:bookmarkEnd w:id="6"/>
      <w:bookmarkEnd w:id="7"/>
      <w:r w:rsidRPr="0035275D">
        <w:rPr>
          <w:b/>
          <w:sz w:val="26"/>
          <w:lang w:val="vi-VN"/>
        </w:rPr>
        <w:t xml:space="preserve">VỀ ĐỀ ÁN KIỂM KÊ ĐẤT ĐAI, </w:t>
      </w:r>
      <w:r w:rsidRPr="0035275D">
        <w:rPr>
          <w:b/>
          <w:sz w:val="26"/>
          <w:lang w:val="vi-VN"/>
        </w:rPr>
        <w:br/>
        <w:t>LẬP BẢN ĐỒ HIỆN TRẠNG SỬ DỤNG ĐẤT NĂM 2024</w:t>
      </w:r>
      <w:bookmarkEnd w:id="8"/>
    </w:p>
    <w:p w14:paraId="334D6B55" w14:textId="77777777" w:rsidR="001C6B98" w:rsidRPr="0035275D" w:rsidRDefault="001C6B98" w:rsidP="0009004E">
      <w:pPr>
        <w:pStyle w:val="Heading1"/>
        <w:keepNext w:val="0"/>
        <w:widowControl w:val="0"/>
        <w:spacing w:before="120" w:after="120"/>
        <w:ind w:firstLine="743"/>
        <w:jc w:val="both"/>
        <w:rPr>
          <w:b/>
          <w:bCs/>
          <w:sz w:val="26"/>
          <w:lang w:val="vi-VN"/>
        </w:rPr>
      </w:pPr>
      <w:bookmarkStart w:id="10" w:name="_Toc134106257"/>
      <w:bookmarkStart w:id="11" w:name="_Toc134137747"/>
      <w:bookmarkStart w:id="12" w:name="_Toc153899739"/>
      <w:bookmarkEnd w:id="9"/>
      <w:r w:rsidRPr="0035275D">
        <w:rPr>
          <w:b/>
          <w:bCs/>
          <w:sz w:val="26"/>
          <w:lang w:val="vi-VN"/>
        </w:rPr>
        <w:t>I. TÊN DỰ ÁN</w:t>
      </w:r>
      <w:bookmarkEnd w:id="10"/>
      <w:bookmarkEnd w:id="11"/>
      <w:bookmarkEnd w:id="12"/>
      <w:r w:rsidRPr="0035275D">
        <w:rPr>
          <w:b/>
          <w:bCs/>
          <w:sz w:val="26"/>
          <w:lang w:val="vi-VN"/>
        </w:rPr>
        <w:t xml:space="preserve"> </w:t>
      </w:r>
    </w:p>
    <w:p w14:paraId="3C1B57F9" w14:textId="77777777" w:rsidR="00A63F81" w:rsidRPr="0035275D" w:rsidRDefault="00A63F81" w:rsidP="0009004E">
      <w:pPr>
        <w:widowControl w:val="0"/>
        <w:spacing w:before="120" w:after="120"/>
        <w:ind w:firstLine="720"/>
        <w:jc w:val="both"/>
        <w:rPr>
          <w:lang w:val="vi-VN"/>
        </w:rPr>
      </w:pPr>
      <w:r w:rsidRPr="0035275D">
        <w:rPr>
          <w:lang w:val="vi-VN"/>
        </w:rPr>
        <w:t>Đề án Kiểm kê đất đai, lập bản đồ hiện trạng sử dụng đất năm 2024.</w:t>
      </w:r>
    </w:p>
    <w:p w14:paraId="000AB8DD" w14:textId="77777777" w:rsidR="00A63F81" w:rsidRPr="0035275D" w:rsidRDefault="001C6B98" w:rsidP="0009004E">
      <w:pPr>
        <w:pStyle w:val="Heading1"/>
        <w:keepNext w:val="0"/>
        <w:widowControl w:val="0"/>
        <w:spacing w:before="120" w:after="120"/>
        <w:ind w:firstLine="743"/>
        <w:jc w:val="both"/>
        <w:rPr>
          <w:lang w:val="vi-VN"/>
        </w:rPr>
      </w:pPr>
      <w:bookmarkStart w:id="13" w:name="_Toc153899740"/>
      <w:r w:rsidRPr="0035275D">
        <w:rPr>
          <w:b/>
          <w:bCs/>
          <w:sz w:val="26"/>
          <w:lang w:val="vi-VN"/>
        </w:rPr>
        <w:t>II. CƠ SỞ PHÁP LÝ</w:t>
      </w:r>
      <w:bookmarkEnd w:id="13"/>
      <w:r w:rsidRPr="0035275D">
        <w:rPr>
          <w:bCs/>
          <w:sz w:val="26"/>
          <w:lang w:val="vi-VN"/>
        </w:rPr>
        <w:t xml:space="preserve"> </w:t>
      </w:r>
    </w:p>
    <w:p w14:paraId="36629BC0" w14:textId="77777777" w:rsidR="003E69C9" w:rsidRPr="0035275D" w:rsidRDefault="00B85FCE" w:rsidP="0009004E">
      <w:pPr>
        <w:widowControl w:val="0"/>
        <w:spacing w:before="120" w:after="120"/>
        <w:ind w:right="-28" w:firstLine="709"/>
        <w:jc w:val="both"/>
        <w:rPr>
          <w:lang w:val="vi-VN"/>
        </w:rPr>
      </w:pPr>
      <w:bookmarkStart w:id="14" w:name="_Toc379788287"/>
      <w:r w:rsidRPr="0035275D">
        <w:rPr>
          <w:lang w:val="vi-VN"/>
        </w:rPr>
        <w:softHyphen/>
        <w:t xml:space="preserve">- </w:t>
      </w:r>
      <w:r w:rsidR="003E69C9" w:rsidRPr="0035275D">
        <w:rPr>
          <w:lang w:val="vi-VN"/>
        </w:rPr>
        <w:t xml:space="preserve">Luật Đất đai năm 2013 (số 45/2013/QH ngày 29 ngày 11 tháng 2013); </w:t>
      </w:r>
    </w:p>
    <w:p w14:paraId="7FFDE7B2" w14:textId="77777777" w:rsidR="003E69C9" w:rsidRPr="0035275D" w:rsidRDefault="003E69C9" w:rsidP="0009004E">
      <w:pPr>
        <w:widowControl w:val="0"/>
        <w:spacing w:before="120" w:after="120"/>
        <w:ind w:right="-28" w:firstLine="709"/>
        <w:jc w:val="both"/>
        <w:rPr>
          <w:spacing w:val="-6"/>
          <w:lang w:val="vi-VN"/>
        </w:rPr>
      </w:pPr>
      <w:r w:rsidRPr="0035275D">
        <w:rPr>
          <w:spacing w:val="-6"/>
          <w:lang w:val="vi-VN"/>
        </w:rPr>
        <w:t>- Luật Thống kê năm 2015 (số 89/2015/QH13 ngày 23 tháng 11 năm 2015);</w:t>
      </w:r>
    </w:p>
    <w:p w14:paraId="4AAE8210" w14:textId="77777777" w:rsidR="00381ABC" w:rsidRPr="0035275D" w:rsidRDefault="00381ABC" w:rsidP="0009004E">
      <w:pPr>
        <w:widowControl w:val="0"/>
        <w:spacing w:before="120" w:after="120"/>
        <w:ind w:right="-28" w:firstLine="709"/>
        <w:jc w:val="both"/>
        <w:rPr>
          <w:lang w:val="vi-VN"/>
        </w:rPr>
      </w:pPr>
      <w:r w:rsidRPr="0035275D">
        <w:rPr>
          <w:lang w:val="vi-VN"/>
        </w:rPr>
        <w:t>- Nghị quyết số 39-NQ/TW ngày 15 tháng 01</w:t>
      </w:r>
      <w:r w:rsidR="00A76C74" w:rsidRPr="0035275D">
        <w:rPr>
          <w:lang w:val="vi-VN"/>
        </w:rPr>
        <w:t xml:space="preserve"> năm 2019</w:t>
      </w:r>
      <w:r w:rsidRPr="0035275D">
        <w:rPr>
          <w:lang w:val="vi-VN"/>
        </w:rPr>
        <w:t xml:space="preserve"> về nâng cao hiệu quả quản lý, khai thác, sử dụng và phát huy các nguồn lực của nền kinh tế để kiểm kê, đánh giá đầy </w:t>
      </w:r>
      <w:r w:rsidR="00551E95" w:rsidRPr="0035275D">
        <w:rPr>
          <w:lang w:val="vi-VN"/>
        </w:rPr>
        <w:t>đ</w:t>
      </w:r>
      <w:r w:rsidRPr="0035275D">
        <w:rPr>
          <w:lang w:val="vi-VN"/>
        </w:rPr>
        <w:t>ủ, thực trạng nguồn lực đất đai nhằm tăng cường quản lý, nâng cao hiệu quả sử dụng đất cho phát triển kinh tế - xã hội bền vững;</w:t>
      </w:r>
    </w:p>
    <w:p w14:paraId="23C076F5" w14:textId="77777777" w:rsidR="00A76C74" w:rsidRDefault="00A76C74" w:rsidP="0009004E">
      <w:pPr>
        <w:widowControl w:val="0"/>
        <w:spacing w:before="120" w:after="120"/>
        <w:ind w:right="-28" w:firstLine="709"/>
        <w:jc w:val="both"/>
        <w:rPr>
          <w:lang w:val="vi-VN"/>
        </w:rPr>
      </w:pPr>
      <w:r w:rsidRPr="0035275D">
        <w:rPr>
          <w:lang w:val="vi-VN"/>
        </w:rPr>
        <w:t>- Nghị quyết số 18-NQ/TW ngày 16 tháng 6 năm 2022</w:t>
      </w:r>
      <w:r w:rsidRPr="0035275D">
        <w:rPr>
          <w:lang w:val="fi-FI"/>
        </w:rPr>
        <w:t xml:space="preserve"> của Ban Chấp hành Trung ương Đảng về</w:t>
      </w:r>
      <w:r w:rsidRPr="0035275D">
        <w:rPr>
          <w:lang w:val="vi-VN"/>
        </w:rPr>
        <w:t xml:space="preserve"> Tiếp tục đổi mới, hoàn thiện thể chế, chính sách, nâng cao hiệu lực, hiệu quả quản lý sử dụng đất, tạo động lực đưa nước ta trở thành nước phát triển có thu nhập cao”;</w:t>
      </w:r>
    </w:p>
    <w:p w14:paraId="41026EE1" w14:textId="117CB05D" w:rsidR="00162AA7" w:rsidRPr="001864A2" w:rsidRDefault="00162AA7" w:rsidP="00162AA7">
      <w:pPr>
        <w:widowControl w:val="0"/>
        <w:spacing w:before="120" w:after="120"/>
        <w:ind w:right="-28" w:firstLine="709"/>
        <w:jc w:val="both"/>
        <w:rPr>
          <w:lang w:val="vi-VN"/>
        </w:rPr>
      </w:pPr>
      <w:r w:rsidRPr="001864A2">
        <w:rPr>
          <w:lang w:val="vi-VN"/>
        </w:rPr>
        <w:t>- Nghị quyết số 37/NQ-CP ngày 17 tháng 3 năm 2023 của Chính phủ về ban hành chương trình hành động của Chính phủ thực hiện Nghị quyết số 18-NQ/TW ngày 16 tháng 6 năm 2022 của Hội nghị lần thứ năm ban chấp hành Trung ương đảng khóa XIII về “Tiếp tục đổi mới, hoàn thiện thể chế, chính sách, nâng cao hiệu lực, hiệu quả quản lý và sử dụng đất, tạo động lực đưa nước ta trở thành nước phát triển có thu nhập cao”;</w:t>
      </w:r>
    </w:p>
    <w:p w14:paraId="29A051FF" w14:textId="77777777" w:rsidR="00D0416B" w:rsidRPr="0035275D" w:rsidRDefault="00D0416B" w:rsidP="0009004E">
      <w:pPr>
        <w:widowControl w:val="0"/>
        <w:spacing w:before="120" w:after="120"/>
        <w:ind w:right="-28" w:firstLine="743"/>
        <w:jc w:val="both"/>
        <w:rPr>
          <w:lang w:val="vi-VN"/>
        </w:rPr>
      </w:pPr>
      <w:r w:rsidRPr="0035275D">
        <w:rPr>
          <w:lang w:val="vi-VN"/>
        </w:rPr>
        <w:t>- Nghị định số 43/2014/NĐ-CP ngày 15 tháng 5 năm 2014 của Chính phủ quy định chi tiết thi hành một số điều của Luật Đất đai;</w:t>
      </w:r>
    </w:p>
    <w:p w14:paraId="067677EF" w14:textId="77777777" w:rsidR="00D0416B" w:rsidRPr="0035275D" w:rsidRDefault="00D0416B" w:rsidP="0009004E">
      <w:pPr>
        <w:widowControl w:val="0"/>
        <w:spacing w:before="120" w:after="120"/>
        <w:ind w:right="-28" w:firstLine="743"/>
        <w:jc w:val="both"/>
        <w:rPr>
          <w:lang w:val="vi-VN"/>
        </w:rPr>
      </w:pPr>
      <w:r w:rsidRPr="0035275D">
        <w:rPr>
          <w:lang w:val="vi-VN"/>
        </w:rPr>
        <w:t xml:space="preserve">- Nghị định số 35/2015/NĐ-CP ngày 13 tháng 4 năm 2015 của Chính phủ về quản lý, sử dụng đất trồng lúa; </w:t>
      </w:r>
    </w:p>
    <w:p w14:paraId="09E3CC91" w14:textId="77777777" w:rsidR="00D0416B" w:rsidRPr="0035275D" w:rsidRDefault="00D0416B" w:rsidP="0009004E">
      <w:pPr>
        <w:widowControl w:val="0"/>
        <w:spacing w:before="120" w:after="120"/>
        <w:ind w:right="-28" w:firstLine="743"/>
        <w:jc w:val="both"/>
        <w:rPr>
          <w:lang w:val="vi-VN"/>
        </w:rPr>
      </w:pPr>
      <w:r w:rsidRPr="0035275D">
        <w:rPr>
          <w:lang w:val="vi-VN"/>
        </w:rPr>
        <w:t>- Nghị định số 94/2016/NĐ-CP ngày 01 tháng 7 năm 2016 của Chính phủ quy định chi tiết và hướng dẫn thi hành một số điều của Luật Thống kê;</w:t>
      </w:r>
    </w:p>
    <w:p w14:paraId="032B87C2" w14:textId="77777777" w:rsidR="00D0416B" w:rsidRPr="0035275D" w:rsidRDefault="00D0416B" w:rsidP="0009004E">
      <w:pPr>
        <w:widowControl w:val="0"/>
        <w:spacing w:before="120" w:after="120"/>
        <w:ind w:firstLine="743"/>
        <w:jc w:val="both"/>
        <w:rPr>
          <w:lang w:val="vi-VN"/>
        </w:rPr>
      </w:pPr>
      <w:r w:rsidRPr="0035275D">
        <w:rPr>
          <w:lang w:val="vi-VN"/>
        </w:rPr>
        <w:t>- Nghị định số 01/2017/NĐ-CP ngày 06 tháng 01 năm 2017 của Chính phủ về sửa đổi, bổ sung một số nghị định quy định chi tiết thi hành Luật Đất đai;</w:t>
      </w:r>
    </w:p>
    <w:p w14:paraId="3803CFFB" w14:textId="77777777" w:rsidR="005D147F" w:rsidRPr="0035275D" w:rsidRDefault="005D147F" w:rsidP="0009004E">
      <w:pPr>
        <w:widowControl w:val="0"/>
        <w:spacing w:before="120" w:after="120"/>
        <w:ind w:right="-28" w:firstLine="743"/>
        <w:jc w:val="both"/>
        <w:rPr>
          <w:lang w:val="vi-VN"/>
        </w:rPr>
      </w:pPr>
      <w:r w:rsidRPr="0035275D">
        <w:rPr>
          <w:lang w:val="vi-VN"/>
        </w:rPr>
        <w:t>- Nghị định số 68/2022/NĐ-CP ngày 22 tháng 9 năm 2022 của Chính phủ quy định chức năng, nhiệm vụ, quyền hạn và cơ cấu tổ chức của Bộ Tài nguyên và Môi trường;</w:t>
      </w:r>
    </w:p>
    <w:p w14:paraId="054E9400" w14:textId="77777777" w:rsidR="00E92865" w:rsidRPr="0035275D" w:rsidRDefault="00E92865" w:rsidP="0009004E">
      <w:pPr>
        <w:widowControl w:val="0"/>
        <w:spacing w:before="120" w:after="120"/>
        <w:ind w:right="-28" w:firstLine="743"/>
        <w:jc w:val="both"/>
        <w:rPr>
          <w:lang w:val="vi-VN"/>
        </w:rPr>
      </w:pPr>
      <w:r w:rsidRPr="0035275D">
        <w:rPr>
          <w:lang w:val="vi-VN"/>
        </w:rPr>
        <w:t xml:space="preserve">- </w:t>
      </w:r>
      <w:r w:rsidR="00BE77F0" w:rsidRPr="0035275D">
        <w:rPr>
          <w:lang w:val="vi-VN"/>
        </w:rPr>
        <w:t>Quyết định số 03/2023/QĐ-TTg ngày 15 tháng 02 năm 2023</w:t>
      </w:r>
      <w:r w:rsidRPr="0035275D">
        <w:rPr>
          <w:lang w:val="vi-VN"/>
        </w:rPr>
        <w:t xml:space="preserve"> của Thủ tướng Chính phủ ban hành C</w:t>
      </w:r>
      <w:r w:rsidR="0032160D" w:rsidRPr="0035275D">
        <w:rPr>
          <w:lang w:val="vi-VN"/>
        </w:rPr>
        <w:t>h</w:t>
      </w:r>
      <w:r w:rsidRPr="0035275D">
        <w:rPr>
          <w:lang w:val="vi-VN"/>
        </w:rPr>
        <w:t xml:space="preserve">ương trình điều tra </w:t>
      </w:r>
      <w:r w:rsidR="00BE77F0" w:rsidRPr="0035275D">
        <w:rPr>
          <w:lang w:val="vi-VN"/>
        </w:rPr>
        <w:t xml:space="preserve">thống kê </w:t>
      </w:r>
      <w:r w:rsidRPr="0035275D">
        <w:rPr>
          <w:lang w:val="vi-VN"/>
        </w:rPr>
        <w:t>Quốc gia;</w:t>
      </w:r>
    </w:p>
    <w:p w14:paraId="329076E1" w14:textId="77777777" w:rsidR="00CC1AA4" w:rsidRDefault="00CC1AA4" w:rsidP="0009004E">
      <w:pPr>
        <w:widowControl w:val="0"/>
        <w:spacing w:before="120" w:after="120"/>
        <w:ind w:firstLine="743"/>
        <w:jc w:val="both"/>
        <w:rPr>
          <w:lang w:val="vi-VN"/>
        </w:rPr>
      </w:pPr>
      <w:r w:rsidRPr="0035275D">
        <w:rPr>
          <w:lang w:val="vi-VN"/>
        </w:rPr>
        <w:t>- Thông tư số 27/2018/TT-BTNMT ngày 14 tháng 12 năm 2018 của Bộ Tài nguyên và Môi trường về Quy định về thống kê, kiểm kê đất đai và lập bản đồ hiện trạng sử dụng đất;</w:t>
      </w:r>
    </w:p>
    <w:p w14:paraId="3BEAFD0B" w14:textId="77777777" w:rsidR="006A3A10" w:rsidRPr="0035275D" w:rsidRDefault="006A3A10" w:rsidP="006A3A10">
      <w:pPr>
        <w:widowControl w:val="0"/>
        <w:spacing w:before="120" w:after="120"/>
        <w:ind w:firstLine="743"/>
        <w:jc w:val="both"/>
        <w:rPr>
          <w:lang w:val="vi-VN"/>
        </w:rPr>
      </w:pPr>
      <w:r>
        <w:t xml:space="preserve">- </w:t>
      </w:r>
      <w:r w:rsidRPr="004848B4">
        <w:rPr>
          <w:lang w:val="vi-VN"/>
        </w:rPr>
        <w:t xml:space="preserve">Thông tư số 09/2021/TT-BTNMT ngày 30 tháng 6 năm 2021 </w:t>
      </w:r>
      <w:r w:rsidRPr="00A7678C">
        <w:rPr>
          <w:lang w:val="vi-VN"/>
        </w:rPr>
        <w:t xml:space="preserve">của Bộ Tài </w:t>
      </w:r>
      <w:r w:rsidRPr="00A7678C">
        <w:rPr>
          <w:lang w:val="vi-VN"/>
        </w:rPr>
        <w:lastRenderedPageBreak/>
        <w:t>nguyên và Môi trường</w:t>
      </w:r>
      <w:r w:rsidRPr="004848B4">
        <w:rPr>
          <w:lang w:val="vi-VN"/>
        </w:rPr>
        <w:t xml:space="preserve"> sửa đổi, bổ sung một số điều của các Thông tư quy định chi tiết và hướng dẫn thi hành Luật Đất đai;</w:t>
      </w:r>
    </w:p>
    <w:p w14:paraId="6B2D5606" w14:textId="77777777" w:rsidR="005D147F" w:rsidRPr="0035275D" w:rsidRDefault="005D147F" w:rsidP="0009004E">
      <w:pPr>
        <w:widowControl w:val="0"/>
        <w:spacing w:before="120" w:after="120"/>
        <w:ind w:right="-28" w:firstLine="743"/>
        <w:jc w:val="both"/>
        <w:rPr>
          <w:lang w:val="vi-VN"/>
        </w:rPr>
      </w:pPr>
      <w:r w:rsidRPr="0035275D">
        <w:rPr>
          <w:lang w:val="vi-VN"/>
        </w:rPr>
        <w:t xml:space="preserve">- Quyết định số </w:t>
      </w:r>
      <w:r w:rsidRPr="0035275D">
        <w:rPr>
          <w:lang w:val="fi-FI"/>
        </w:rPr>
        <w:t>388</w:t>
      </w:r>
      <w:r w:rsidRPr="0035275D">
        <w:rPr>
          <w:lang w:val="vi-VN"/>
        </w:rPr>
        <w:t>/QĐ-BTNMT ngày 0</w:t>
      </w:r>
      <w:r w:rsidRPr="0035275D">
        <w:rPr>
          <w:lang w:val="fi-FI"/>
        </w:rPr>
        <w:t>2</w:t>
      </w:r>
      <w:r w:rsidRPr="0035275D">
        <w:rPr>
          <w:lang w:val="vi-VN"/>
        </w:rPr>
        <w:t xml:space="preserve"> tháng </w:t>
      </w:r>
      <w:r w:rsidRPr="0035275D">
        <w:rPr>
          <w:lang w:val="fi-FI"/>
        </w:rPr>
        <w:t>3</w:t>
      </w:r>
      <w:r w:rsidRPr="0035275D">
        <w:rPr>
          <w:lang w:val="vi-VN"/>
        </w:rPr>
        <w:t xml:space="preserve"> năm 202</w:t>
      </w:r>
      <w:r w:rsidRPr="0035275D">
        <w:rPr>
          <w:lang w:val="fi-FI"/>
        </w:rPr>
        <w:t>2</w:t>
      </w:r>
      <w:r w:rsidRPr="0035275D">
        <w:rPr>
          <w:lang w:val="vi-VN"/>
        </w:rPr>
        <w:t xml:space="preserve"> của Bộ trưởng Bộ Tài nguyên và Môi trường về việc ban hành Quy chế quản lý nhiệm vụ chuyên môn thuộc </w:t>
      </w:r>
      <w:r w:rsidRPr="0035275D">
        <w:rPr>
          <w:lang w:val="fi-FI"/>
        </w:rPr>
        <w:t xml:space="preserve">phạm vi quản lý của </w:t>
      </w:r>
      <w:r w:rsidRPr="0035275D">
        <w:rPr>
          <w:lang w:val="vi-VN"/>
        </w:rPr>
        <w:t>Bộ Tài nguyên và Môi trường;</w:t>
      </w:r>
    </w:p>
    <w:p w14:paraId="454A1E8A" w14:textId="77777777" w:rsidR="00B85FCE" w:rsidRPr="0035275D" w:rsidRDefault="00B85FCE" w:rsidP="0009004E">
      <w:pPr>
        <w:widowControl w:val="0"/>
        <w:spacing w:before="120" w:after="120"/>
        <w:ind w:right="-28" w:firstLine="743"/>
        <w:jc w:val="both"/>
        <w:rPr>
          <w:lang w:val="vi-VN"/>
        </w:rPr>
      </w:pPr>
      <w:r w:rsidRPr="0035275D">
        <w:rPr>
          <w:lang w:val="vi-VN"/>
        </w:rPr>
        <w:t xml:space="preserve">- Quyết định số </w:t>
      </w:r>
      <w:r w:rsidR="00A76C74" w:rsidRPr="0035275D">
        <w:rPr>
          <w:lang w:val="vi-VN"/>
        </w:rPr>
        <w:t>1776</w:t>
      </w:r>
      <w:r w:rsidRPr="0035275D">
        <w:rPr>
          <w:lang w:val="vi-VN"/>
        </w:rPr>
        <w:t xml:space="preserve">/QĐ-BTNMT ngày </w:t>
      </w:r>
      <w:r w:rsidR="00A76C74" w:rsidRPr="0035275D">
        <w:rPr>
          <w:lang w:val="vi-VN"/>
        </w:rPr>
        <w:t>30</w:t>
      </w:r>
      <w:r w:rsidRPr="0035275D">
        <w:rPr>
          <w:lang w:val="vi-VN"/>
        </w:rPr>
        <w:t xml:space="preserve"> tháng </w:t>
      </w:r>
      <w:r w:rsidR="00A76C74" w:rsidRPr="0035275D">
        <w:rPr>
          <w:lang w:val="vi-VN"/>
        </w:rPr>
        <w:t>6</w:t>
      </w:r>
      <w:r w:rsidRPr="0035275D">
        <w:rPr>
          <w:lang w:val="vi-VN"/>
        </w:rPr>
        <w:t xml:space="preserve"> năm 20</w:t>
      </w:r>
      <w:r w:rsidR="00A76C74" w:rsidRPr="0035275D">
        <w:rPr>
          <w:lang w:val="vi-VN"/>
        </w:rPr>
        <w:t>23</w:t>
      </w:r>
      <w:r w:rsidRPr="0035275D">
        <w:rPr>
          <w:lang w:val="vi-VN"/>
        </w:rPr>
        <w:t xml:space="preserve"> của Bộ Tài nguyên và Môi trường về việc phê duyệt “Danh mục</w:t>
      </w:r>
      <w:r w:rsidR="007E2EF6" w:rsidRPr="0035275D">
        <w:rPr>
          <w:lang w:val="vi-VN"/>
        </w:rPr>
        <w:t xml:space="preserve"> nhiệm vụ ch</w:t>
      </w:r>
      <w:r w:rsidRPr="0035275D">
        <w:rPr>
          <w:lang w:val="vi-VN"/>
        </w:rPr>
        <w:t xml:space="preserve">uyên môn mở mới </w:t>
      </w:r>
      <w:r w:rsidR="00A76C74" w:rsidRPr="0035275D">
        <w:rPr>
          <w:lang w:val="vi-VN"/>
        </w:rPr>
        <w:t>năm 2024</w:t>
      </w:r>
      <w:r w:rsidR="003D2158" w:rsidRPr="0035275D">
        <w:rPr>
          <w:lang w:val="vi-VN"/>
        </w:rPr>
        <w:t>”.</w:t>
      </w:r>
    </w:p>
    <w:p w14:paraId="47825F70" w14:textId="77777777" w:rsidR="001C6B98" w:rsidRPr="00397B34" w:rsidRDefault="001C6B98" w:rsidP="0009004E">
      <w:pPr>
        <w:pStyle w:val="Heading1"/>
        <w:keepNext w:val="0"/>
        <w:widowControl w:val="0"/>
        <w:spacing w:before="120" w:after="120"/>
        <w:ind w:firstLine="743"/>
        <w:jc w:val="both"/>
        <w:rPr>
          <w:bCs/>
          <w:sz w:val="26"/>
          <w:lang w:val="vi-VN"/>
        </w:rPr>
      </w:pPr>
      <w:bookmarkStart w:id="15" w:name="_Toc153899741"/>
      <w:r w:rsidRPr="003E69C9">
        <w:rPr>
          <w:b/>
          <w:bCs/>
          <w:sz w:val="26"/>
          <w:lang w:val="vi-VN"/>
        </w:rPr>
        <w:t>III. SỰ CẦN THIẾT THỰC HIỆN ĐỀ ÁN</w:t>
      </w:r>
      <w:bookmarkEnd w:id="15"/>
      <w:r w:rsidRPr="00D869D3">
        <w:rPr>
          <w:bCs/>
          <w:sz w:val="26"/>
          <w:lang w:val="vi-VN"/>
        </w:rPr>
        <w:t xml:space="preserve"> </w:t>
      </w:r>
    </w:p>
    <w:p w14:paraId="6F941437" w14:textId="77777777" w:rsidR="00956284" w:rsidRPr="00C70BC1" w:rsidRDefault="00956284" w:rsidP="0009004E">
      <w:pPr>
        <w:pStyle w:val="BodyTextIndent"/>
        <w:widowControl w:val="0"/>
        <w:spacing w:before="120" w:after="120"/>
        <w:ind w:right="-28" w:firstLine="743"/>
        <w:rPr>
          <w:lang w:val="vi-VN"/>
        </w:rPr>
      </w:pPr>
      <w:r w:rsidRPr="00D869D3">
        <w:rPr>
          <w:lang w:val="vi-VN"/>
        </w:rPr>
        <w:t xml:space="preserve">Kiểm kê đất đai, lập bản đồ hiện trạng sử dụng đất là một trong các nội dung quản lý Nhà nước về đất đai, được thực hiện theo quy định tại Điều 34 của </w:t>
      </w:r>
      <w:r w:rsidRPr="00C70BC1">
        <w:rPr>
          <w:lang w:val="vi-VN"/>
        </w:rPr>
        <w:t>Luật Đất đai năm 2013.</w:t>
      </w:r>
    </w:p>
    <w:p w14:paraId="1ED87B97" w14:textId="77777777" w:rsidR="00956284" w:rsidRPr="00C70BC1" w:rsidRDefault="00956284" w:rsidP="0009004E">
      <w:pPr>
        <w:pStyle w:val="NormalWeb"/>
        <w:widowControl w:val="0"/>
        <w:spacing w:before="120" w:beforeAutospacing="0" w:after="120" w:afterAutospacing="0"/>
        <w:ind w:firstLine="748"/>
        <w:jc w:val="both"/>
        <w:rPr>
          <w:sz w:val="28"/>
          <w:szCs w:val="28"/>
          <w:lang w:val="vi-VN"/>
        </w:rPr>
      </w:pPr>
      <w:r w:rsidRPr="00C70BC1">
        <w:rPr>
          <w:sz w:val="28"/>
          <w:szCs w:val="28"/>
          <w:lang w:val="vi-VN"/>
        </w:rPr>
        <w:t xml:space="preserve">Việc kiểm kê đất đai, lập bản đồ hiện trạng sử dụng đất năm 2024 nhằm đánh giá thực trạng tình hình sử dụng đất đai của từng đơn vị hành chính các cấp xã, huyện, tỉnh, các vùng kinh tế - xã hội và cả nước để làm cơ </w:t>
      </w:r>
      <w:r w:rsidRPr="00C70BC1">
        <w:rPr>
          <w:sz w:val="28"/>
          <w:szCs w:val="28"/>
          <w:shd w:val="clear" w:color="auto" w:fill="FFFFFF"/>
          <w:lang w:val="vi-VN"/>
        </w:rPr>
        <w:t>sở</w:t>
      </w:r>
      <w:r w:rsidRPr="00C70BC1">
        <w:rPr>
          <w:sz w:val="28"/>
          <w:szCs w:val="28"/>
          <w:lang w:val="vi-VN"/>
        </w:rPr>
        <w:t xml:space="preserve"> đánh giá tình hình quản lý đất đai của các cấp trong 5 năm qua và đề xuất cơ chế, chính sách, biện pháp nhằm tăng cường quản lý nhà nước về đất đai, nâng cao hiệu quả sử dụng đất; đồng thời làm cơ sở cho việc đánh giá kết quả thực hiện kế hoạch sử dụng đất giai đoạn 2021 – 2025 và điều chỉnh quy hoạch, kế hoạch sử dụng đất các cấp giai đoạn 2021 – 2030 và lập kế hoạch sử dụng đất giai đoạn 2026 – 2030 của các cấp.</w:t>
      </w:r>
    </w:p>
    <w:p w14:paraId="720A2233" w14:textId="77777777" w:rsidR="00956284" w:rsidRPr="00D869D3" w:rsidRDefault="00956284" w:rsidP="0009004E">
      <w:pPr>
        <w:pStyle w:val="NormalWeb"/>
        <w:widowControl w:val="0"/>
        <w:spacing w:before="120" w:beforeAutospacing="0" w:after="120" w:afterAutospacing="0"/>
        <w:ind w:firstLine="748"/>
        <w:jc w:val="both"/>
        <w:rPr>
          <w:color w:val="FF0000"/>
          <w:sz w:val="28"/>
          <w:szCs w:val="28"/>
          <w:lang w:val="vi-VN"/>
        </w:rPr>
      </w:pPr>
      <w:r w:rsidRPr="003E69C9">
        <w:rPr>
          <w:sz w:val="28"/>
          <w:szCs w:val="28"/>
          <w:lang w:val="vi-VN"/>
        </w:rPr>
        <w:t>Ngày 16 tháng 6 năm 2022, Hội nghị lần thứ năm ban chấp hành Trung ương Đảng khóa XIII của Ban chấp hành Trung ương đã ban hành Nghị quyết số 18-NQ/TW về “Tiếp tục đổi mới, hoàn thiện thể chế, chính sách, nâng cao hiệu lực, hiệu quả quản lý và sử dụng đất, tạo động lực đưa nước ta trở thành nước phát triển có thu nhập cao”</w:t>
      </w:r>
      <w:r w:rsidR="00862EFA" w:rsidRPr="003E69C9">
        <w:rPr>
          <w:sz w:val="28"/>
          <w:szCs w:val="28"/>
          <w:lang w:val="vi-VN"/>
        </w:rPr>
        <w:t xml:space="preserve">, </w:t>
      </w:r>
      <w:r w:rsidR="00B63A67" w:rsidRPr="003E69C9">
        <w:rPr>
          <w:sz w:val="28"/>
          <w:szCs w:val="28"/>
          <w:lang w:val="vi-VN"/>
        </w:rPr>
        <w:t>trong đó quan điểm chỉ đạo là</w:t>
      </w:r>
      <w:r w:rsidR="00862EFA" w:rsidRPr="003E69C9">
        <w:rPr>
          <w:sz w:val="28"/>
          <w:szCs w:val="28"/>
          <w:lang w:val="vi-VN"/>
        </w:rPr>
        <w:t xml:space="preserve"> </w:t>
      </w:r>
      <w:r w:rsidR="00862EFA" w:rsidRPr="009A53F8">
        <w:rPr>
          <w:i/>
          <w:iCs/>
          <w:sz w:val="28"/>
          <w:szCs w:val="28"/>
          <w:lang w:val="vi-VN"/>
        </w:rPr>
        <w:t>“4. Nâng cao hiệu lực, hiệu quả quản lý nhà nước về đất đai. Hiện đại hoá công tác quản lý, dịch vụ công về đất đai. Củng cố, hoàn thiện hệ thống tổ chức bộ máy quản lý đất đai tinh gọn, hiệu lực, hiệu quả, tập trung, đồng bộ, thống nhất. Nâng cao vai trò và năng lực các cơ quan tư pháp trong giải quyết khiếu nại, tố cáo, tranh chấp về đất đai. Đất đai phải được điều tra, đánh giá, thống kê, kiểm kê, lượng hóa, hạch toán đầy đủ trong nền kinh tế; được quy hoạch sử dụng hiệu quả, hợp lý với tầm nhìn dài hạn, hài hòa lợi ích giữa các thế hệ, các vùng, miền, giữa phát triển kinh tế - xã hội với bảo đảm quốc phòng, an ninh; phát triển giáo dục, văn hóa, thể thao; bảo vệ môi trường và thích ứng với biến đổi khí hậu; bảo đảm an ninh lương thực quốc gia. Giải quyết tốt những bất cập, vướng mắc trong quản lý và sử dụng đất do lịch sử để lại và từ yêu cầu mới của thực tiễn”.</w:t>
      </w:r>
      <w:r w:rsidR="00862EFA" w:rsidRPr="009A53F8">
        <w:rPr>
          <w:i/>
          <w:iCs/>
          <w:color w:val="FF0000"/>
          <w:sz w:val="28"/>
          <w:szCs w:val="28"/>
          <w:lang w:val="vi-VN"/>
        </w:rPr>
        <w:t xml:space="preserve"> </w:t>
      </w:r>
    </w:p>
    <w:p w14:paraId="09CEF046" w14:textId="77777777" w:rsidR="00B63A67" w:rsidRPr="0035275D" w:rsidRDefault="0035275D" w:rsidP="0009004E">
      <w:pPr>
        <w:widowControl w:val="0"/>
        <w:spacing w:before="120" w:after="120"/>
        <w:ind w:firstLine="709"/>
        <w:jc w:val="both"/>
        <w:rPr>
          <w:lang w:val="vi-VN"/>
        </w:rPr>
      </w:pPr>
      <w:r w:rsidRPr="0035275D">
        <w:t>T</w:t>
      </w:r>
      <w:r w:rsidR="00B63A67" w:rsidRPr="0035275D">
        <w:rPr>
          <w:lang w:val="vi-VN"/>
        </w:rPr>
        <w:t>heo quy định tại Luật Đất đai năm 2013, Nghị quyết số 18-NQ/TW ngày 16 tháng 6 năm 2022</w:t>
      </w:r>
      <w:r w:rsidR="00BE77F0" w:rsidRPr="0035275D">
        <w:rPr>
          <w:lang w:val="vi-VN"/>
        </w:rPr>
        <w:t xml:space="preserve"> </w:t>
      </w:r>
      <w:r w:rsidR="00B63A67" w:rsidRPr="0035275D">
        <w:rPr>
          <w:lang w:val="vi-VN"/>
        </w:rPr>
        <w:t>của Ban chấp hành Trung ương việc kiểm kê đất đai năm 2024</w:t>
      </w:r>
      <w:r w:rsidRPr="0035275D">
        <w:t>, việc kiểm kê đất đai năm 2024</w:t>
      </w:r>
      <w:r w:rsidR="00B63A67" w:rsidRPr="0035275D">
        <w:rPr>
          <w:lang w:val="vi-VN"/>
        </w:rPr>
        <w:t xml:space="preserve"> là</w:t>
      </w:r>
      <w:r w:rsidRPr="0035275D">
        <w:t xml:space="preserve"> một công việc quan trọng, cấp thiết trong giai đoạn hiện nay cho công tác </w:t>
      </w:r>
      <w:r w:rsidR="00B63A67" w:rsidRPr="0035275D">
        <w:rPr>
          <w:lang w:val="vi-VN"/>
        </w:rPr>
        <w:t>quản lý, sử dụng đất</w:t>
      </w:r>
      <w:r w:rsidRPr="0035275D">
        <w:t xml:space="preserve"> ngày càng</w:t>
      </w:r>
      <w:r w:rsidR="00362B60" w:rsidRPr="0035275D">
        <w:rPr>
          <w:lang w:val="vi-VN"/>
        </w:rPr>
        <w:t xml:space="preserve"> hiệu quả,</w:t>
      </w:r>
      <w:r w:rsidRPr="0035275D">
        <w:t xml:space="preserve"> phát triển bền vững,</w:t>
      </w:r>
      <w:r w:rsidR="00362B60" w:rsidRPr="0035275D">
        <w:rPr>
          <w:lang w:val="vi-VN"/>
        </w:rPr>
        <w:t xml:space="preserve"> phục vụ các mục tiêu về quản lý nhà nước về đất đai và phát triển kinh tế - xã hội, quốc phòng, an ninh trong giai đoạn </w:t>
      </w:r>
      <w:r w:rsidRPr="0035275D">
        <w:t>mới</w:t>
      </w:r>
      <w:r w:rsidR="00362B60" w:rsidRPr="0035275D">
        <w:rPr>
          <w:lang w:val="vi-VN"/>
        </w:rPr>
        <w:t xml:space="preserve">. </w:t>
      </w:r>
    </w:p>
    <w:p w14:paraId="62E456B7" w14:textId="77777777" w:rsidR="00725FF1" w:rsidRPr="00397B34" w:rsidRDefault="001C6B98" w:rsidP="0009004E">
      <w:pPr>
        <w:pStyle w:val="Heading1"/>
        <w:keepNext w:val="0"/>
        <w:widowControl w:val="0"/>
        <w:spacing w:before="120" w:after="120"/>
        <w:ind w:firstLine="743"/>
        <w:jc w:val="both"/>
        <w:rPr>
          <w:lang w:val="vi-VN"/>
        </w:rPr>
      </w:pPr>
      <w:bookmarkStart w:id="16" w:name="_Toc153899742"/>
      <w:bookmarkStart w:id="17" w:name="_Toc379788288"/>
      <w:bookmarkEnd w:id="14"/>
      <w:r w:rsidRPr="00D44328">
        <w:rPr>
          <w:b/>
          <w:bCs/>
          <w:sz w:val="26"/>
          <w:lang w:val="vi-VN"/>
        </w:rPr>
        <w:lastRenderedPageBreak/>
        <w:t>IV. MỤC TIÊU CỦA ĐỀ ÁN</w:t>
      </w:r>
      <w:bookmarkEnd w:id="16"/>
      <w:r w:rsidRPr="00D869D3">
        <w:rPr>
          <w:bCs/>
          <w:sz w:val="26"/>
          <w:lang w:val="vi-VN"/>
        </w:rPr>
        <w:t xml:space="preserve"> </w:t>
      </w:r>
      <w:bookmarkEnd w:id="17"/>
    </w:p>
    <w:p w14:paraId="6CDF878A" w14:textId="77777777" w:rsidR="009B498F" w:rsidRPr="00D44328" w:rsidRDefault="00EC7A2E" w:rsidP="0009004E">
      <w:pPr>
        <w:pStyle w:val="BodyTextIndent"/>
        <w:widowControl w:val="0"/>
        <w:spacing w:before="120" w:after="120"/>
        <w:ind w:firstLine="743"/>
        <w:rPr>
          <w:lang w:val="vi-VN"/>
        </w:rPr>
      </w:pPr>
      <w:bookmarkStart w:id="18" w:name="_Toc379788289"/>
      <w:r w:rsidRPr="00D869D3">
        <w:t xml:space="preserve">Việc kiểm kê đất đai, lập bản đồ hiện trạng sử dụng đất </w:t>
      </w:r>
      <w:r w:rsidR="00A76C74" w:rsidRPr="00D869D3">
        <w:t>năm 2024</w:t>
      </w:r>
      <w:r w:rsidRPr="00D869D3">
        <w:t xml:space="preserve"> nhằm đánh giá thực trạng tình hình sử dụng đất đai của từng đơn vị hành chính các cấp xã, huyện, tỉnh, các vùng kinh tế</w:t>
      </w:r>
      <w:r w:rsidR="00362B60" w:rsidRPr="00D869D3">
        <w:rPr>
          <w:lang w:val="vi-VN"/>
        </w:rPr>
        <w:t xml:space="preserve"> - xã hội</w:t>
      </w:r>
      <w:r w:rsidRPr="00D869D3">
        <w:t xml:space="preserve"> và cả nước để làm cơ </w:t>
      </w:r>
      <w:r w:rsidRPr="00D869D3">
        <w:rPr>
          <w:shd w:val="clear" w:color="auto" w:fill="FFFFFF"/>
        </w:rPr>
        <w:t>sở</w:t>
      </w:r>
      <w:r w:rsidRPr="00D869D3">
        <w:t xml:space="preserve"> đánh giá tình hình quản lý, sử dụng đất đai của các cấp trong 5 năm qua và đề xuất cơ chế, chính sách, biện pháp nhằm tăng cường quản lý nhà nước về đất đai, nâng cao hiệu quả sử dụng đất; </w:t>
      </w:r>
      <w:r w:rsidRPr="00D44328">
        <w:t xml:space="preserve">đồng thời làm cơ sở cho việc </w:t>
      </w:r>
      <w:r w:rsidR="009778AF" w:rsidRPr="00D44328">
        <w:rPr>
          <w:lang w:val="vi-VN"/>
        </w:rPr>
        <w:t xml:space="preserve">điều chỉnh </w:t>
      </w:r>
      <w:r w:rsidRPr="00D44328">
        <w:t xml:space="preserve">quy hoạch, kế hoạch sử dụng đất các cấp giai đoạn 2021 </w:t>
      </w:r>
      <w:r w:rsidR="009220F2" w:rsidRPr="00D44328">
        <w:rPr>
          <w:lang w:val="vi-VN"/>
        </w:rPr>
        <w:t>-</w:t>
      </w:r>
      <w:r w:rsidRPr="00D44328">
        <w:t xml:space="preserve"> 2030</w:t>
      </w:r>
      <w:r w:rsidR="009220F2" w:rsidRPr="00D44328">
        <w:rPr>
          <w:lang w:val="vi-VN"/>
        </w:rPr>
        <w:t>, tầm nhìn đến năm 2050</w:t>
      </w:r>
      <w:r w:rsidRPr="00D44328">
        <w:t xml:space="preserve"> và là cơ sở quan trọng để </w:t>
      </w:r>
      <w:r w:rsidR="00EC047A" w:rsidRPr="00D44328">
        <w:rPr>
          <w:lang w:val="vi-VN"/>
        </w:rPr>
        <w:t>thực hiện</w:t>
      </w:r>
      <w:r w:rsidRPr="00D44328">
        <w:t xml:space="preserve"> chiến lược phát triển kinh tế - xã hội</w:t>
      </w:r>
      <w:r w:rsidR="00736BF5" w:rsidRPr="00D44328">
        <w:rPr>
          <w:lang w:val="vi-VN"/>
        </w:rPr>
        <w:t>, quốc phòng, an ninh</w:t>
      </w:r>
      <w:r w:rsidRPr="00D44328">
        <w:t xml:space="preserve"> đến năm 2030, tầm nhìn đến năm 2045</w:t>
      </w:r>
      <w:r w:rsidR="009B498F" w:rsidRPr="00D44328">
        <w:rPr>
          <w:lang w:val="vi-VN"/>
        </w:rPr>
        <w:t>.</w:t>
      </w:r>
    </w:p>
    <w:p w14:paraId="565FA9E6" w14:textId="664BB7CB" w:rsidR="001C0BD0" w:rsidRDefault="00362B60" w:rsidP="0009004E">
      <w:pPr>
        <w:pStyle w:val="BodyTextIndent"/>
        <w:widowControl w:val="0"/>
        <w:spacing w:before="120" w:after="120"/>
        <w:ind w:firstLine="743"/>
        <w:rPr>
          <w:lang w:val="vi-VN"/>
        </w:rPr>
      </w:pPr>
      <w:bookmarkStart w:id="19" w:name="_Toc379788292"/>
      <w:bookmarkStart w:id="20" w:name="_Toc379788290"/>
      <w:bookmarkEnd w:id="18"/>
      <w:r w:rsidRPr="00D44328">
        <w:rPr>
          <w:lang w:val="vi-VN"/>
        </w:rPr>
        <w:t xml:space="preserve">Việc kiểm kê đất đai năm 2024 thực hiện theo quy định tại Điều 10 về phân loại đất của Luật Đất đai năm 2013, đồng thời trong kỳ kiểm kê đất đai này sẽ thực hiện đánh </w:t>
      </w:r>
      <w:r w:rsidR="0029746D" w:rsidRPr="00D44328">
        <w:rPr>
          <w:lang w:val="vi-VN"/>
        </w:rPr>
        <w:t xml:space="preserve">giá </w:t>
      </w:r>
      <w:r w:rsidR="008938B2" w:rsidRPr="001F703E">
        <w:rPr>
          <w:spacing w:val="-4"/>
          <w:lang w:val="vi-VN"/>
        </w:rPr>
        <w:t xml:space="preserve">về tình hình quản lý, sử dụng đất sân gôn </w:t>
      </w:r>
      <w:r w:rsidR="008938B2">
        <w:rPr>
          <w:spacing w:val="-4"/>
          <w:lang w:val="vi-VN"/>
        </w:rPr>
        <w:t>(golf)</w:t>
      </w:r>
      <w:r w:rsidR="008938B2" w:rsidRPr="001F703E">
        <w:rPr>
          <w:spacing w:val="-4"/>
          <w:lang w:val="en-US"/>
        </w:rPr>
        <w:t>;</w:t>
      </w:r>
      <w:r w:rsidR="008938B2" w:rsidRPr="001F703E">
        <w:rPr>
          <w:spacing w:val="-4"/>
          <w:lang w:val="vi-VN"/>
        </w:rPr>
        <w:t xml:space="preserve"> cảng hàng không, sân ba</w:t>
      </w:r>
      <w:r w:rsidR="008938B2" w:rsidRPr="001F703E">
        <w:rPr>
          <w:spacing w:val="-4"/>
          <w:lang w:val="en-US"/>
        </w:rPr>
        <w:t xml:space="preserve">y; </w:t>
      </w:r>
      <w:r w:rsidR="008938B2">
        <w:rPr>
          <w:lang w:val="en-US"/>
        </w:rPr>
        <w:t>k</w:t>
      </w:r>
      <w:r w:rsidR="008938B2" w:rsidRPr="001F703E">
        <w:rPr>
          <w:lang w:val="vi-VN"/>
        </w:rPr>
        <w:t xml:space="preserve">hu vực có nguy cơ sạt lở, </w:t>
      </w:r>
      <w:r w:rsidR="000A7D4E">
        <w:rPr>
          <w:lang w:val="en-US"/>
        </w:rPr>
        <w:t xml:space="preserve">bồi đắp </w:t>
      </w:r>
      <w:r w:rsidR="008938B2" w:rsidRPr="00E65E6A">
        <w:rPr>
          <w:lang w:val="en-US"/>
        </w:rPr>
        <w:t>và các chuyên đề khác</w:t>
      </w:r>
      <w:r w:rsidR="008938B2">
        <w:rPr>
          <w:lang w:val="en-US"/>
        </w:rPr>
        <w:t xml:space="preserve"> </w:t>
      </w:r>
      <w:r w:rsidR="008938B2" w:rsidRPr="00D44328">
        <w:rPr>
          <w:lang w:val="vi-VN"/>
        </w:rPr>
        <w:t>tại các địa phương</w:t>
      </w:r>
      <w:r w:rsidR="003C0DA7">
        <w:rPr>
          <w:lang w:val="en-US"/>
        </w:rPr>
        <w:t xml:space="preserve"> </w:t>
      </w:r>
      <w:r w:rsidR="001C0BD0" w:rsidRPr="00D44328">
        <w:rPr>
          <w:lang w:val="vi-VN"/>
        </w:rPr>
        <w:t xml:space="preserve">làm cơ sở để </w:t>
      </w:r>
      <w:r w:rsidR="007F7D90" w:rsidRPr="00D44328">
        <w:rPr>
          <w:lang w:val="vi-VN"/>
        </w:rPr>
        <w:t xml:space="preserve">thực hiện các biện pháp tăng cường </w:t>
      </w:r>
      <w:r w:rsidR="001C0BD0" w:rsidRPr="00D44328">
        <w:rPr>
          <w:lang w:val="vi-VN"/>
        </w:rPr>
        <w:t>quản lý,</w:t>
      </w:r>
      <w:r w:rsidR="007F7D90" w:rsidRPr="00D44328">
        <w:rPr>
          <w:lang w:val="vi-VN"/>
        </w:rPr>
        <w:t xml:space="preserve"> nâng cao hiệu quả</w:t>
      </w:r>
      <w:r w:rsidR="008B58A5" w:rsidRPr="00D44328">
        <w:rPr>
          <w:lang w:val="vi-VN"/>
        </w:rPr>
        <w:t xml:space="preserve"> sử dụng đất</w:t>
      </w:r>
      <w:r w:rsidRPr="00D44328">
        <w:rPr>
          <w:lang w:val="vi-VN"/>
        </w:rPr>
        <w:t xml:space="preserve"> đối với các loại đất này</w:t>
      </w:r>
      <w:r w:rsidR="001C0BD0" w:rsidRPr="00D44328">
        <w:rPr>
          <w:lang w:val="vi-VN"/>
        </w:rPr>
        <w:t>.</w:t>
      </w:r>
    </w:p>
    <w:p w14:paraId="5F96EA66" w14:textId="4F416BF1" w:rsidR="001C0BD0" w:rsidRPr="00E62563" w:rsidRDefault="00E62563" w:rsidP="0009004E">
      <w:pPr>
        <w:widowControl w:val="0"/>
        <w:spacing w:before="120" w:after="120"/>
        <w:ind w:firstLine="720"/>
        <w:jc w:val="both"/>
      </w:pPr>
      <w:r w:rsidRPr="00D44328">
        <w:rPr>
          <w:lang w:val="vi-VN"/>
        </w:rPr>
        <w:t>Làm cơ sở để đề xuất hoàn thiện chính sách, pháp luật về đất đai.</w:t>
      </w:r>
      <w:r>
        <w:t xml:space="preserve"> Kết quả kiểm kê đất đai năm 2024 còn phục vụ cho các nội dung quản lý nhà nước về đất đai như: </w:t>
      </w:r>
      <w:r w:rsidR="00362B60" w:rsidRPr="00D44328">
        <w:rPr>
          <w:lang w:val="vi-VN"/>
        </w:rPr>
        <w:t>điều chỉnh</w:t>
      </w:r>
      <w:r w:rsidR="00D95F9C" w:rsidRPr="00D44328">
        <w:rPr>
          <w:lang w:val="vi-VN"/>
        </w:rPr>
        <w:t xml:space="preserve"> </w:t>
      </w:r>
      <w:r w:rsidR="001C0BD0" w:rsidRPr="00D44328">
        <w:rPr>
          <w:lang w:val="vi-VN"/>
        </w:rPr>
        <w:t>quy hoạch sử dụng đất</w:t>
      </w:r>
      <w:r w:rsidR="003C0DA7">
        <w:rPr>
          <w:lang w:val="vi-VN"/>
        </w:rPr>
        <w:t xml:space="preserve"> giai đoạn 2021-</w:t>
      </w:r>
      <w:r w:rsidR="00D95F9C" w:rsidRPr="00D44328">
        <w:rPr>
          <w:lang w:val="vi-VN"/>
        </w:rPr>
        <w:t>2030</w:t>
      </w:r>
      <w:r w:rsidR="007D285E" w:rsidRPr="00D44328">
        <w:rPr>
          <w:lang w:val="vi-VN"/>
        </w:rPr>
        <w:t xml:space="preserve"> tầm nhìn đến năm 2050 và lập kế hoạch sử dụn</w:t>
      </w:r>
      <w:r>
        <w:rPr>
          <w:lang w:val="vi-VN"/>
        </w:rPr>
        <w:t>g đất giai đoạn 2026-</w:t>
      </w:r>
      <w:r w:rsidR="007D285E" w:rsidRPr="00D44328">
        <w:rPr>
          <w:lang w:val="vi-VN"/>
        </w:rPr>
        <w:t>2030</w:t>
      </w:r>
      <w:r>
        <w:t xml:space="preserve"> của các cấp</w:t>
      </w:r>
      <w:r w:rsidR="007D285E" w:rsidRPr="00D44328">
        <w:rPr>
          <w:lang w:val="vi-VN"/>
        </w:rPr>
        <w:t>;</w:t>
      </w:r>
      <w:r>
        <w:t xml:space="preserve"> c</w:t>
      </w:r>
      <w:r w:rsidR="001C0BD0" w:rsidRPr="00D44328">
        <w:rPr>
          <w:lang w:val="vi-VN"/>
        </w:rPr>
        <w:t>ung cấp số liệu để xây dựng niên giám thống kê các cấp và phục vụ nhu cầu thông tin đất đai cho các hoạt động kinh tế - xã hội, quốc phòng, an ninh, nghiên cứu khoa học, giáo dục và đào tạo và các nhu cầu khác của Nhà nước và xã hội</w:t>
      </w:r>
      <w:r>
        <w:t>,</w:t>
      </w:r>
      <w:r>
        <w:rPr>
          <w:lang w:val="vi-VN"/>
        </w:rPr>
        <w:t>…</w:t>
      </w:r>
    </w:p>
    <w:p w14:paraId="3BAB3A19" w14:textId="77777777" w:rsidR="00CC1A3D" w:rsidRPr="00DD34A5" w:rsidRDefault="00CC1A3D" w:rsidP="0009004E">
      <w:pPr>
        <w:pStyle w:val="Heading1"/>
        <w:keepNext w:val="0"/>
        <w:widowControl w:val="0"/>
        <w:spacing w:before="120" w:after="120"/>
        <w:ind w:firstLine="743"/>
        <w:jc w:val="both"/>
        <w:rPr>
          <w:b/>
          <w:bCs/>
          <w:sz w:val="26"/>
          <w:lang w:val="vi-VN"/>
        </w:rPr>
      </w:pPr>
      <w:bookmarkStart w:id="21" w:name="_Toc153899743"/>
      <w:r w:rsidRPr="00DD34A5">
        <w:rPr>
          <w:b/>
          <w:bCs/>
          <w:sz w:val="26"/>
          <w:lang w:val="vi-VN"/>
        </w:rPr>
        <w:t>V. NHIỆM VỤ CHỦ YẾU CỦA ĐỀ ÁN</w:t>
      </w:r>
      <w:bookmarkEnd w:id="21"/>
      <w:r w:rsidRPr="00DD34A5">
        <w:rPr>
          <w:b/>
          <w:bCs/>
          <w:sz w:val="26"/>
          <w:lang w:val="vi-VN"/>
        </w:rPr>
        <w:t xml:space="preserve"> </w:t>
      </w:r>
    </w:p>
    <w:p w14:paraId="32E0B244" w14:textId="77777777" w:rsidR="00666844" w:rsidRPr="007A6907" w:rsidRDefault="00666844" w:rsidP="0009004E">
      <w:pPr>
        <w:pStyle w:val="Heading2"/>
        <w:keepNext w:val="0"/>
        <w:widowControl w:val="0"/>
        <w:spacing w:before="120" w:after="120" w:line="240" w:lineRule="auto"/>
        <w:ind w:firstLine="743"/>
        <w:jc w:val="both"/>
        <w:rPr>
          <w:spacing w:val="-8"/>
          <w:lang w:val="vi-VN"/>
        </w:rPr>
      </w:pPr>
      <w:bookmarkStart w:id="22" w:name="_Toc153899744"/>
      <w:r w:rsidRPr="007A6907">
        <w:rPr>
          <w:spacing w:val="-8"/>
          <w:lang w:val="vi-VN"/>
        </w:rPr>
        <w:t>1. Bộ Tài nguyên và Môi trường</w:t>
      </w:r>
      <w:bookmarkEnd w:id="22"/>
      <w:r w:rsidRPr="007A6907">
        <w:rPr>
          <w:spacing w:val="-8"/>
          <w:lang w:val="vi-VN"/>
        </w:rPr>
        <w:t xml:space="preserve"> </w:t>
      </w:r>
    </w:p>
    <w:p w14:paraId="730CDE45" w14:textId="67DB6448" w:rsidR="00663214" w:rsidRDefault="003A273F" w:rsidP="0009004E">
      <w:pPr>
        <w:pStyle w:val="BodyTextIndent"/>
        <w:widowControl w:val="0"/>
        <w:spacing w:before="120" w:after="120"/>
        <w:ind w:firstLine="743"/>
        <w:rPr>
          <w:lang w:val="vi-VN"/>
        </w:rPr>
      </w:pPr>
      <w:r w:rsidRPr="0035275D">
        <w:rPr>
          <w:lang w:val="vi-VN"/>
        </w:rPr>
        <w:t>1.</w:t>
      </w:r>
      <w:r w:rsidR="006A3A10">
        <w:rPr>
          <w:lang w:val="en-US"/>
        </w:rPr>
        <w:t>1</w:t>
      </w:r>
      <w:r w:rsidR="004E46E7">
        <w:rPr>
          <w:lang w:val="en-US"/>
        </w:rPr>
        <w:t>.</w:t>
      </w:r>
      <w:r w:rsidRPr="0035275D">
        <w:rPr>
          <w:lang w:val="vi-VN"/>
        </w:rPr>
        <w:t xml:space="preserve"> </w:t>
      </w:r>
      <w:r w:rsidR="00663214" w:rsidRPr="00663214">
        <w:rPr>
          <w:lang w:val="vi-VN"/>
        </w:rPr>
        <w:t>Xây dựng Đề án kiểm kê đất đai, lập bản đồ hiện trạng sử dụng đất năm 2024.</w:t>
      </w:r>
    </w:p>
    <w:p w14:paraId="7F738574" w14:textId="66A2FFA3" w:rsidR="00666844" w:rsidRPr="0035275D" w:rsidRDefault="00663214" w:rsidP="0009004E">
      <w:pPr>
        <w:pStyle w:val="BodyTextIndent"/>
        <w:widowControl w:val="0"/>
        <w:spacing w:before="120" w:after="120"/>
        <w:ind w:firstLine="743"/>
        <w:rPr>
          <w:lang w:val="vi-VN"/>
        </w:rPr>
      </w:pPr>
      <w:r>
        <w:rPr>
          <w:lang w:val="en-US"/>
        </w:rPr>
        <w:t xml:space="preserve">1.2. </w:t>
      </w:r>
      <w:r w:rsidR="00666844" w:rsidRPr="0035275D">
        <w:rPr>
          <w:lang w:val="vi-VN"/>
        </w:rPr>
        <w:t>Xây dựng</w:t>
      </w:r>
      <w:r w:rsidR="009C04C7" w:rsidRPr="0035275D">
        <w:rPr>
          <w:lang w:val="vi-VN"/>
        </w:rPr>
        <w:t xml:space="preserve"> dự thảo trình Thủ tướng Chính phủ ban hành Chỉ thị về Kiểm kê đất đai, lập bản đồ hiện trạng sử dụng đất năm 2024</w:t>
      </w:r>
      <w:r w:rsidR="00666844" w:rsidRPr="0035275D">
        <w:rPr>
          <w:lang w:val="vi-VN"/>
        </w:rPr>
        <w:t>.</w:t>
      </w:r>
    </w:p>
    <w:p w14:paraId="0DD3A629" w14:textId="2F2FB7F0" w:rsidR="009C04C7" w:rsidRPr="0035275D" w:rsidRDefault="00663214" w:rsidP="0009004E">
      <w:pPr>
        <w:pStyle w:val="BodyTextIndent"/>
        <w:widowControl w:val="0"/>
        <w:spacing w:before="120" w:after="120"/>
        <w:ind w:firstLine="743"/>
        <w:rPr>
          <w:lang w:val="vi-VN"/>
        </w:rPr>
      </w:pPr>
      <w:r>
        <w:rPr>
          <w:lang w:val="vi-VN"/>
        </w:rPr>
        <w:t>1.3</w:t>
      </w:r>
      <w:r w:rsidR="004E46E7">
        <w:rPr>
          <w:lang w:val="en-US"/>
        </w:rPr>
        <w:t>.</w:t>
      </w:r>
      <w:r w:rsidR="009C04C7" w:rsidRPr="0035275D">
        <w:rPr>
          <w:lang w:val="vi-VN"/>
        </w:rPr>
        <w:t xml:space="preserve"> Xây dựng phương án (kế hoạch), các tài liệu hướng dẫn nghiệp vụ thực hiện kiểm kê đất đai, lập bản đồ hiện trạng sử dụng đất năm 2024.</w:t>
      </w:r>
    </w:p>
    <w:p w14:paraId="0B9A1F7B" w14:textId="089E2E86" w:rsidR="00666844" w:rsidRDefault="00663214" w:rsidP="0009004E">
      <w:pPr>
        <w:widowControl w:val="0"/>
        <w:spacing w:before="120" w:after="120"/>
        <w:ind w:firstLine="743"/>
        <w:jc w:val="both"/>
        <w:rPr>
          <w:lang w:val="vi-VN"/>
        </w:rPr>
      </w:pPr>
      <w:r>
        <w:rPr>
          <w:lang w:val="vi-VN"/>
        </w:rPr>
        <w:t>1.4</w:t>
      </w:r>
      <w:r w:rsidR="00666844" w:rsidRPr="0035275D">
        <w:rPr>
          <w:lang w:val="vi-VN"/>
        </w:rPr>
        <w:t>. Nâng cấp</w:t>
      </w:r>
      <w:r w:rsidR="0009782F">
        <w:t xml:space="preserve">, </w:t>
      </w:r>
      <w:r w:rsidR="00666844" w:rsidRPr="0035275D">
        <w:rPr>
          <w:lang w:val="vi-VN"/>
        </w:rPr>
        <w:t xml:space="preserve">hoàn thiện </w:t>
      </w:r>
      <w:r w:rsidR="0009782F">
        <w:t xml:space="preserve">hệ thống phần mềm phục vụ công tác kiểm kê đất đai năm 2024 (trên cơ sở hệ thống phần mềm kiểm kê năm 2019) </w:t>
      </w:r>
      <w:r w:rsidR="006D7AAC">
        <w:t xml:space="preserve">nhằm </w:t>
      </w:r>
      <w:r w:rsidR="00666844" w:rsidRPr="006D7AAC">
        <w:rPr>
          <w:lang w:val="vi-VN"/>
        </w:rPr>
        <w:t xml:space="preserve">khắc phục </w:t>
      </w:r>
      <w:r w:rsidR="006D7AAC">
        <w:t xml:space="preserve">những </w:t>
      </w:r>
      <w:r w:rsidR="00666844" w:rsidRPr="006D7AAC">
        <w:rPr>
          <w:lang w:val="vi-VN"/>
        </w:rPr>
        <w:t>tồn tại, hạn chế</w:t>
      </w:r>
      <w:r w:rsidR="006D7AAC">
        <w:t xml:space="preserve"> trong quá trình tổ chức thực hiện công tác kiểm kê đất đai năm 2019 và các năm thống kê đất đai 2020, 2021, 2022</w:t>
      </w:r>
      <w:r w:rsidR="00666844" w:rsidRPr="003E1799">
        <w:t xml:space="preserve"> và phù hợp</w:t>
      </w:r>
      <w:r w:rsidR="006D7AAC" w:rsidRPr="003E1799">
        <w:t xml:space="preserve"> với yêu cầu quản lý nhà nước về đất đai trong giai đoạn hiện nay</w:t>
      </w:r>
      <w:r w:rsidR="00666844" w:rsidRPr="003E1799">
        <w:t>;</w:t>
      </w:r>
      <w:r w:rsidR="00666844" w:rsidRPr="006D7AAC">
        <w:t xml:space="preserve"> hỗ</w:t>
      </w:r>
      <w:r w:rsidR="00666844" w:rsidRPr="003E1799">
        <w:t xml:space="preserve"> trợ kỹ thuật các địa phương trong quá trình thực hiện kiểm kê đất đai.</w:t>
      </w:r>
    </w:p>
    <w:p w14:paraId="32B66815" w14:textId="30FBFFE7" w:rsidR="00666844" w:rsidRPr="0035275D" w:rsidRDefault="00663214" w:rsidP="0009004E">
      <w:pPr>
        <w:pStyle w:val="BodyTextIndent"/>
        <w:widowControl w:val="0"/>
        <w:spacing w:before="120" w:after="120"/>
        <w:ind w:firstLine="743"/>
        <w:rPr>
          <w:lang w:val="vi-VN"/>
        </w:rPr>
      </w:pPr>
      <w:r>
        <w:rPr>
          <w:lang w:val="vi-VN"/>
        </w:rPr>
        <w:t>1.5</w:t>
      </w:r>
      <w:r w:rsidR="00666844" w:rsidRPr="0035275D">
        <w:rPr>
          <w:lang w:val="vi-VN"/>
        </w:rPr>
        <w:t xml:space="preserve">. </w:t>
      </w:r>
      <w:r w:rsidR="00DC7E57" w:rsidRPr="0035275D">
        <w:rPr>
          <w:lang w:val="vi-VN"/>
        </w:rPr>
        <w:t>Tổ chức hội nghị triển khai, t</w:t>
      </w:r>
      <w:r w:rsidR="00666844" w:rsidRPr="0035275D">
        <w:rPr>
          <w:lang w:val="vi-VN"/>
        </w:rPr>
        <w:t>ập huấn, chỉ đạo, hướng dẫn các địa phương trong cả nước tổ chức, triển khai thực hiện; tuyên truyền công tác kiểm kê đất đai, lập bản đồ hiện trạng sử dụng đất năm 2024.</w:t>
      </w:r>
    </w:p>
    <w:p w14:paraId="1AC3C286" w14:textId="4972732C" w:rsidR="00666844" w:rsidRPr="0035275D" w:rsidRDefault="00663214" w:rsidP="0009004E">
      <w:pPr>
        <w:pStyle w:val="BodyTextIndent"/>
        <w:widowControl w:val="0"/>
        <w:spacing w:before="120" w:after="120"/>
        <w:ind w:firstLine="743"/>
        <w:rPr>
          <w:lang w:val="vi-VN"/>
        </w:rPr>
      </w:pPr>
      <w:r>
        <w:rPr>
          <w:lang w:val="vi-VN"/>
        </w:rPr>
        <w:t>1.6</w:t>
      </w:r>
      <w:r w:rsidR="00DC7E57" w:rsidRPr="0035275D">
        <w:rPr>
          <w:lang w:val="vi-VN"/>
        </w:rPr>
        <w:t xml:space="preserve">. Kiểm tra, đôn đốc, hướng dẫn </w:t>
      </w:r>
      <w:r w:rsidR="00666844" w:rsidRPr="0035275D">
        <w:rPr>
          <w:lang w:val="vi-VN"/>
        </w:rPr>
        <w:t>việc thực hiện kiểm kê đất đai, lập bản đồ hiện trạng sử dụng đất của các địa phương trong cả nước.</w:t>
      </w:r>
    </w:p>
    <w:p w14:paraId="630A60CD" w14:textId="4DBF860D" w:rsidR="0092507B" w:rsidRPr="001F703E" w:rsidRDefault="00663214" w:rsidP="0009004E">
      <w:pPr>
        <w:pStyle w:val="BodyTextIndent"/>
        <w:widowControl w:val="0"/>
        <w:spacing w:before="120" w:after="120"/>
        <w:ind w:right="-28" w:firstLine="743"/>
        <w:rPr>
          <w:spacing w:val="-6"/>
          <w:lang w:val="vi-VN"/>
        </w:rPr>
      </w:pPr>
      <w:r>
        <w:rPr>
          <w:spacing w:val="-6"/>
          <w:lang w:val="vi-VN"/>
        </w:rPr>
        <w:lastRenderedPageBreak/>
        <w:t>1.7</w:t>
      </w:r>
      <w:r w:rsidR="0092507B" w:rsidRPr="001F703E">
        <w:rPr>
          <w:spacing w:val="-6"/>
          <w:lang w:val="vi-VN"/>
        </w:rPr>
        <w:t>. T</w:t>
      </w:r>
      <w:r w:rsidR="006C4B83" w:rsidRPr="001F703E">
        <w:rPr>
          <w:spacing w:val="-6"/>
          <w:lang w:val="vi-VN"/>
        </w:rPr>
        <w:t>ổ chức t</w:t>
      </w:r>
      <w:r w:rsidR="0092507B" w:rsidRPr="001F703E">
        <w:rPr>
          <w:spacing w:val="-6"/>
          <w:lang w:val="vi-VN"/>
        </w:rPr>
        <w:t xml:space="preserve">hực hiện </w:t>
      </w:r>
      <w:r w:rsidR="0092507B" w:rsidRPr="001F703E">
        <w:rPr>
          <w:spacing w:val="-4"/>
          <w:lang w:val="vi-VN"/>
        </w:rPr>
        <w:t>kiểm kê đất đai chuyên đề</w:t>
      </w:r>
      <w:r w:rsidR="0092507B" w:rsidRPr="001F703E">
        <w:rPr>
          <w:spacing w:val="-6"/>
          <w:lang w:val="vi-VN"/>
        </w:rPr>
        <w:t xml:space="preserve">: </w:t>
      </w:r>
    </w:p>
    <w:p w14:paraId="20307550" w14:textId="48502E6A" w:rsidR="00EF685A" w:rsidRPr="001F703E" w:rsidRDefault="0092507B" w:rsidP="0009004E">
      <w:pPr>
        <w:pStyle w:val="BodyTextIndent"/>
        <w:widowControl w:val="0"/>
        <w:spacing w:before="120" w:after="120"/>
        <w:rPr>
          <w:color w:val="FF0000"/>
          <w:lang w:val="en-US"/>
        </w:rPr>
      </w:pPr>
      <w:r w:rsidRPr="001F703E">
        <w:rPr>
          <w:spacing w:val="-4"/>
          <w:lang w:val="vi-VN"/>
        </w:rPr>
        <w:t xml:space="preserve">a) Điều tra, khoanh vẽ kiểm kê đất đai chuyên đề về tình hình quản lý, sử dụng đất sân gôn </w:t>
      </w:r>
      <w:r w:rsidR="00E85910">
        <w:rPr>
          <w:spacing w:val="-4"/>
          <w:lang w:val="vi-VN"/>
        </w:rPr>
        <w:t>(golf)</w:t>
      </w:r>
      <w:r w:rsidR="001F703E" w:rsidRPr="001F703E">
        <w:rPr>
          <w:spacing w:val="-4"/>
          <w:lang w:val="en-US"/>
        </w:rPr>
        <w:t>;</w:t>
      </w:r>
      <w:r w:rsidRPr="001F703E">
        <w:rPr>
          <w:spacing w:val="-4"/>
          <w:lang w:val="vi-VN"/>
        </w:rPr>
        <w:t xml:space="preserve"> cảng hàng không, sân ba</w:t>
      </w:r>
      <w:r w:rsidR="001F703E" w:rsidRPr="001F703E">
        <w:rPr>
          <w:spacing w:val="-4"/>
          <w:lang w:val="en-US"/>
        </w:rPr>
        <w:t xml:space="preserve">y; </w:t>
      </w:r>
      <w:r w:rsidR="00BA01B9">
        <w:rPr>
          <w:lang w:val="en-US"/>
        </w:rPr>
        <w:t>k</w:t>
      </w:r>
      <w:r w:rsidR="00C64FEC" w:rsidRPr="001F703E">
        <w:rPr>
          <w:lang w:val="vi-VN"/>
        </w:rPr>
        <w:t xml:space="preserve">hu vực có nguy cơ sạt lở, </w:t>
      </w:r>
      <w:r w:rsidR="006A3A10">
        <w:rPr>
          <w:lang w:val="en-US"/>
        </w:rPr>
        <w:t>bồi đắp</w:t>
      </w:r>
      <w:r w:rsidR="00E65E6A">
        <w:rPr>
          <w:lang w:val="en-US"/>
        </w:rPr>
        <w:t xml:space="preserve"> </w:t>
      </w:r>
      <w:r w:rsidR="00E65E6A" w:rsidRPr="00E65E6A">
        <w:rPr>
          <w:lang w:val="en-US"/>
        </w:rPr>
        <w:t>và các chuyên đề khác theo yêu cầu của Thủ tướng Chính phủ, của Bộ Tài nguyên và Môi trường (nếu có).</w:t>
      </w:r>
    </w:p>
    <w:p w14:paraId="7E11338F" w14:textId="77777777" w:rsidR="0092507B" w:rsidRPr="001F703E" w:rsidRDefault="0092507B" w:rsidP="0009004E">
      <w:pPr>
        <w:pStyle w:val="BodyTextIndent"/>
        <w:widowControl w:val="0"/>
        <w:spacing w:before="120" w:after="120"/>
        <w:rPr>
          <w:spacing w:val="-4"/>
          <w:lang w:val="en-US"/>
        </w:rPr>
      </w:pPr>
      <w:r w:rsidRPr="001F703E">
        <w:rPr>
          <w:spacing w:val="-4"/>
          <w:lang w:val="vi-VN"/>
        </w:rPr>
        <w:t>b) Tổng hợp số liệu và xây dựng các báo cáo kiểm kê đất đai chuyên đề</w:t>
      </w:r>
      <w:r w:rsidR="001F703E" w:rsidRPr="001F703E">
        <w:rPr>
          <w:spacing w:val="-4"/>
          <w:lang w:val="en-US"/>
        </w:rPr>
        <w:t>.</w:t>
      </w:r>
    </w:p>
    <w:p w14:paraId="74F3E94F" w14:textId="77777777" w:rsidR="0092507B" w:rsidRDefault="0092507B" w:rsidP="0009004E">
      <w:pPr>
        <w:pStyle w:val="BodyTextIndent"/>
        <w:widowControl w:val="0"/>
        <w:spacing w:before="120" w:after="120"/>
        <w:rPr>
          <w:spacing w:val="-4"/>
          <w:lang w:val="en-US"/>
        </w:rPr>
      </w:pPr>
      <w:r w:rsidRPr="001F703E">
        <w:rPr>
          <w:spacing w:val="-4"/>
          <w:lang w:val="vi-VN"/>
        </w:rPr>
        <w:t>c) Xây dựng các báo cáo kiểm kê đất đai chuyên đề</w:t>
      </w:r>
      <w:r w:rsidR="001F703E" w:rsidRPr="001F703E">
        <w:rPr>
          <w:spacing w:val="-4"/>
          <w:lang w:val="en-US"/>
        </w:rPr>
        <w:t>.</w:t>
      </w:r>
    </w:p>
    <w:p w14:paraId="192DF556" w14:textId="3EBE048B" w:rsidR="001C10D4" w:rsidRPr="0048649F" w:rsidRDefault="001C10D4" w:rsidP="001C10D4">
      <w:pPr>
        <w:widowControl w:val="0"/>
        <w:spacing w:before="120" w:after="120"/>
        <w:ind w:firstLine="743"/>
        <w:jc w:val="both"/>
        <w:rPr>
          <w:lang w:val="vi-VN"/>
        </w:rPr>
      </w:pPr>
      <w:r>
        <w:t xml:space="preserve">d) </w:t>
      </w:r>
      <w:r w:rsidRPr="0048649F">
        <w:rPr>
          <w:lang w:val="vi-VN"/>
        </w:rPr>
        <w:t xml:space="preserve">Tích hợp số liệu, dữ liệu đất trồng lúa từ kết quả kiểm kê đất đai </w:t>
      </w:r>
      <w:r>
        <w:rPr>
          <w:lang w:val="vi-VN"/>
        </w:rPr>
        <w:t xml:space="preserve">năm 2024 </w:t>
      </w:r>
      <w:r w:rsidRPr="0048649F">
        <w:rPr>
          <w:lang w:val="vi-VN"/>
        </w:rPr>
        <w:t>cấp xã vào cơ sở dữ liệu hiện trạng đất trồng lúa do Trung ương quản lý.</w:t>
      </w:r>
    </w:p>
    <w:p w14:paraId="4C4A7F59" w14:textId="10183575" w:rsidR="00666844" w:rsidRPr="00EF685A" w:rsidRDefault="009C04C7" w:rsidP="0009004E">
      <w:pPr>
        <w:pStyle w:val="BodyTextIndent"/>
        <w:widowControl w:val="0"/>
        <w:spacing w:before="120" w:after="120"/>
        <w:ind w:right="-28" w:firstLine="743"/>
        <w:rPr>
          <w:spacing w:val="-6"/>
          <w:lang w:val="vi-VN"/>
        </w:rPr>
      </w:pPr>
      <w:r w:rsidRPr="00EF685A">
        <w:rPr>
          <w:spacing w:val="-6"/>
          <w:lang w:val="vi-VN"/>
        </w:rPr>
        <w:t>1.</w:t>
      </w:r>
      <w:r w:rsidR="00663214">
        <w:rPr>
          <w:spacing w:val="-6"/>
          <w:lang w:val="vi-VN"/>
        </w:rPr>
        <w:t>8</w:t>
      </w:r>
      <w:r w:rsidR="00666844" w:rsidRPr="00EF685A">
        <w:rPr>
          <w:spacing w:val="-6"/>
          <w:lang w:val="vi-VN"/>
        </w:rPr>
        <w:t xml:space="preserve">. Thực hiện kiểm kê đất đai, lập bản đồ hiện trạng sử dụng đất của cả nước: </w:t>
      </w:r>
    </w:p>
    <w:p w14:paraId="610458B7" w14:textId="77777777" w:rsidR="00666844" w:rsidRPr="00EF685A" w:rsidRDefault="00666844" w:rsidP="0009004E">
      <w:pPr>
        <w:pStyle w:val="BodyTextIndent"/>
        <w:widowControl w:val="0"/>
        <w:spacing w:before="120" w:after="120"/>
        <w:rPr>
          <w:spacing w:val="-4"/>
          <w:lang w:val="vi-VN"/>
        </w:rPr>
      </w:pPr>
      <w:r w:rsidRPr="00EF685A">
        <w:rPr>
          <w:spacing w:val="-4"/>
          <w:lang w:val="vi-VN"/>
        </w:rPr>
        <w:t>a) Tổng hợp số liệu của các địa phương, lập bản đồ hiện trạng sử dụng đất</w:t>
      </w:r>
      <w:r w:rsidR="001E6CE0" w:rsidRPr="00EF685A">
        <w:rPr>
          <w:spacing w:val="-4"/>
          <w:lang w:val="vi-VN"/>
        </w:rPr>
        <w:t>;</w:t>
      </w:r>
    </w:p>
    <w:p w14:paraId="7ECC4715" w14:textId="77777777" w:rsidR="00666844" w:rsidRPr="00EF685A" w:rsidRDefault="0088461E" w:rsidP="0009004E">
      <w:pPr>
        <w:pStyle w:val="BodyTextIndent"/>
        <w:widowControl w:val="0"/>
        <w:spacing w:before="120" w:after="120"/>
        <w:rPr>
          <w:spacing w:val="-4"/>
          <w:lang w:val="en-US"/>
        </w:rPr>
      </w:pPr>
      <w:r w:rsidRPr="00EF685A">
        <w:rPr>
          <w:spacing w:val="-4"/>
          <w:lang w:val="vi-VN"/>
        </w:rPr>
        <w:t>b</w:t>
      </w:r>
      <w:r w:rsidR="00DC7E57" w:rsidRPr="00EF685A">
        <w:rPr>
          <w:spacing w:val="-4"/>
          <w:lang w:val="vi-VN"/>
        </w:rPr>
        <w:t>) Xây dựng</w:t>
      </w:r>
      <w:r w:rsidR="00666844" w:rsidRPr="00EF685A">
        <w:rPr>
          <w:spacing w:val="-4"/>
          <w:lang w:val="vi-VN"/>
        </w:rPr>
        <w:t xml:space="preserve"> báo cáo kết quả kiểm kê đất đai</w:t>
      </w:r>
      <w:r w:rsidR="00DF01A8" w:rsidRPr="00EF685A">
        <w:rPr>
          <w:spacing w:val="-4"/>
          <w:lang w:val="vi-VN"/>
        </w:rPr>
        <w:t xml:space="preserve"> năm 2024 của các vùng và cả nước</w:t>
      </w:r>
      <w:r w:rsidR="00EF685A" w:rsidRPr="00EF685A">
        <w:rPr>
          <w:spacing w:val="-4"/>
          <w:lang w:val="en-US"/>
        </w:rPr>
        <w:t>;</w:t>
      </w:r>
    </w:p>
    <w:p w14:paraId="7DCFF254" w14:textId="00D5C68E" w:rsidR="00D7315E" w:rsidRPr="00EF685A" w:rsidRDefault="009C04C7" w:rsidP="0009004E">
      <w:pPr>
        <w:widowControl w:val="0"/>
        <w:spacing w:before="120" w:after="120"/>
        <w:ind w:firstLine="720"/>
        <w:jc w:val="both"/>
        <w:rPr>
          <w:spacing w:val="-2"/>
          <w:lang w:val="vi-VN"/>
        </w:rPr>
      </w:pPr>
      <w:r w:rsidRPr="00EF685A">
        <w:rPr>
          <w:spacing w:val="-2"/>
          <w:lang w:val="vi-VN"/>
        </w:rPr>
        <w:t>1.</w:t>
      </w:r>
      <w:r w:rsidR="00663214">
        <w:rPr>
          <w:spacing w:val="-2"/>
          <w:lang w:val="vi-VN"/>
        </w:rPr>
        <w:t>9</w:t>
      </w:r>
      <w:r w:rsidR="00666844" w:rsidRPr="00EF685A">
        <w:rPr>
          <w:spacing w:val="-2"/>
          <w:lang w:val="vi-VN"/>
        </w:rPr>
        <w:t>.</w:t>
      </w:r>
      <w:r w:rsidR="00D7315E" w:rsidRPr="00EF685A">
        <w:rPr>
          <w:spacing w:val="-2"/>
          <w:lang w:val="vi-VN"/>
        </w:rPr>
        <w:t xml:space="preserve"> Xây dựng dữ liệu kiểm kê đất đai năm 2024 và cập nhật vào khối Cơ sở dữ liệu về thống kê, kiểm kê đất đai do Trung ương quản lý.</w:t>
      </w:r>
    </w:p>
    <w:p w14:paraId="2D906A8A" w14:textId="3764F457" w:rsidR="00666844" w:rsidRPr="00EF685A" w:rsidRDefault="009C04C7" w:rsidP="0009004E">
      <w:pPr>
        <w:widowControl w:val="0"/>
        <w:spacing w:before="120" w:after="120"/>
        <w:ind w:firstLine="720"/>
        <w:jc w:val="both"/>
        <w:rPr>
          <w:lang w:val="vi-VN"/>
        </w:rPr>
      </w:pPr>
      <w:r w:rsidRPr="00EF685A">
        <w:rPr>
          <w:lang w:val="vi-VN"/>
        </w:rPr>
        <w:t>1.</w:t>
      </w:r>
      <w:r w:rsidR="00663214">
        <w:rPr>
          <w:lang w:val="vi-VN"/>
        </w:rPr>
        <w:t>10</w:t>
      </w:r>
      <w:r w:rsidR="00666844" w:rsidRPr="00EF685A">
        <w:rPr>
          <w:lang w:val="vi-VN"/>
        </w:rPr>
        <w:t xml:space="preserve">. </w:t>
      </w:r>
      <w:r w:rsidR="00DF01A8" w:rsidRPr="00EF685A">
        <w:rPr>
          <w:lang w:val="vi-VN"/>
        </w:rPr>
        <w:t>Tổng kết, c</w:t>
      </w:r>
      <w:r w:rsidR="00666844" w:rsidRPr="00EF685A">
        <w:rPr>
          <w:lang w:val="vi-VN"/>
        </w:rPr>
        <w:t xml:space="preserve">ông bố kết quả kiểm kê đất đai, lập bản đồ hiện trạng </w:t>
      </w:r>
      <w:r w:rsidR="00666844" w:rsidRPr="00EF685A">
        <w:rPr>
          <w:spacing w:val="-2"/>
          <w:lang w:val="vi-VN"/>
        </w:rPr>
        <w:t>sử dụng đất năm 2024 của cả nước.</w:t>
      </w:r>
    </w:p>
    <w:p w14:paraId="18540AE0" w14:textId="77777777" w:rsidR="00666844" w:rsidRPr="007A6907" w:rsidRDefault="00666844" w:rsidP="0009004E">
      <w:pPr>
        <w:pStyle w:val="Heading2"/>
        <w:keepNext w:val="0"/>
        <w:widowControl w:val="0"/>
        <w:spacing w:before="120" w:after="120" w:line="240" w:lineRule="auto"/>
        <w:ind w:firstLine="743"/>
        <w:jc w:val="both"/>
        <w:rPr>
          <w:spacing w:val="-8"/>
          <w:lang w:val="vi-VN"/>
        </w:rPr>
      </w:pPr>
      <w:bookmarkStart w:id="23" w:name="_Toc153899745"/>
      <w:r w:rsidRPr="007A6907">
        <w:rPr>
          <w:spacing w:val="-8"/>
          <w:lang w:val="vi-VN"/>
        </w:rPr>
        <w:t>2. Bộ Quốc phòng, Bộ Công an</w:t>
      </w:r>
      <w:bookmarkEnd w:id="23"/>
    </w:p>
    <w:p w14:paraId="6B31E593" w14:textId="77777777" w:rsidR="00DD34A5" w:rsidRPr="00397B34" w:rsidRDefault="00666844" w:rsidP="0009004E">
      <w:pPr>
        <w:pStyle w:val="BodyTextIndent"/>
        <w:widowControl w:val="0"/>
        <w:spacing w:before="120" w:after="120"/>
        <w:ind w:right="-28" w:firstLine="743"/>
        <w:rPr>
          <w:spacing w:val="-2"/>
          <w:lang w:val="vi-VN"/>
        </w:rPr>
      </w:pPr>
      <w:r w:rsidRPr="00DD34A5">
        <w:rPr>
          <w:spacing w:val="-2"/>
          <w:lang w:val="vi-VN"/>
        </w:rPr>
        <w:t>2.1. Bộ Quốc phòng</w:t>
      </w:r>
      <w:r w:rsidR="00DD34A5" w:rsidRPr="00397B34">
        <w:rPr>
          <w:spacing w:val="-2"/>
          <w:lang w:val="vi-VN"/>
        </w:rPr>
        <w:t>:</w:t>
      </w:r>
      <w:r w:rsidR="00DD34A5" w:rsidRPr="00DD34A5">
        <w:rPr>
          <w:spacing w:val="-2"/>
          <w:lang w:val="vi-VN"/>
        </w:rPr>
        <w:t xml:space="preserve"> </w:t>
      </w:r>
      <w:r w:rsidR="00DD34A5" w:rsidRPr="00397B34">
        <w:rPr>
          <w:spacing w:val="-2"/>
          <w:lang w:val="vi-VN"/>
        </w:rPr>
        <w:t>C</w:t>
      </w:r>
      <w:r w:rsidRPr="00DD34A5">
        <w:rPr>
          <w:spacing w:val="-2"/>
          <w:lang w:val="vi-VN"/>
        </w:rPr>
        <w:t>hủ trì tổ chức thực hiện</w:t>
      </w:r>
      <w:r w:rsidR="00DD34A5" w:rsidRPr="00397B34">
        <w:rPr>
          <w:spacing w:val="-2"/>
          <w:lang w:val="vi-VN"/>
        </w:rPr>
        <w:t xml:space="preserve"> </w:t>
      </w:r>
      <w:r w:rsidRPr="00DD34A5">
        <w:rPr>
          <w:spacing w:val="-2"/>
          <w:lang w:val="vi-VN"/>
        </w:rPr>
        <w:t>việc kiểm kê đất quốc</w:t>
      </w:r>
      <w:r w:rsidR="00DD34A5" w:rsidRPr="00DD34A5">
        <w:rPr>
          <w:spacing w:val="-2"/>
          <w:lang w:val="vi-VN"/>
        </w:rPr>
        <w:t xml:space="preserve"> phòng; phối hợp với Uỷ ban nhân dân cấp tỉnh rà soát, thống nhất số liệu đất quốc phòng</w:t>
      </w:r>
      <w:r w:rsidR="00DD34A5" w:rsidRPr="00397B34">
        <w:rPr>
          <w:spacing w:val="-2"/>
          <w:lang w:val="vi-VN"/>
        </w:rPr>
        <w:t xml:space="preserve"> </w:t>
      </w:r>
      <w:r w:rsidR="00DD34A5" w:rsidRPr="00DD34A5">
        <w:rPr>
          <w:spacing w:val="-2"/>
          <w:lang w:val="vi-VN"/>
        </w:rPr>
        <w:t>theo từng địa bàn</w:t>
      </w:r>
      <w:r w:rsidR="00DD34A5" w:rsidRPr="00397B34">
        <w:rPr>
          <w:spacing w:val="-2"/>
          <w:lang w:val="vi-VN"/>
        </w:rPr>
        <w:t xml:space="preserve">; </w:t>
      </w:r>
      <w:r w:rsidR="00DD34A5" w:rsidRPr="00DD34A5">
        <w:rPr>
          <w:spacing w:val="-2"/>
          <w:lang w:val="vi-VN"/>
        </w:rPr>
        <w:t>tổng hợp, báo cáo kết quả kiểm kê đất quốc phòng về Bộ Tài nguyên và Môi trường</w:t>
      </w:r>
      <w:r w:rsidR="00DD34A5" w:rsidRPr="00397B34">
        <w:rPr>
          <w:spacing w:val="-2"/>
          <w:lang w:val="vi-VN"/>
        </w:rPr>
        <w:t>;</w:t>
      </w:r>
    </w:p>
    <w:p w14:paraId="74412D10" w14:textId="77777777" w:rsidR="00666844" w:rsidRPr="00397B34" w:rsidRDefault="00DD34A5" w:rsidP="0009004E">
      <w:pPr>
        <w:pStyle w:val="BodyTextIndent"/>
        <w:widowControl w:val="0"/>
        <w:spacing w:before="120" w:after="120"/>
        <w:ind w:right="-28" w:firstLine="743"/>
        <w:rPr>
          <w:spacing w:val="-2"/>
          <w:lang w:val="vi-VN"/>
        </w:rPr>
      </w:pPr>
      <w:r w:rsidRPr="00397B34">
        <w:rPr>
          <w:spacing w:val="-2"/>
          <w:lang w:val="vi-VN"/>
        </w:rPr>
        <w:t xml:space="preserve">2.2. </w:t>
      </w:r>
      <w:r w:rsidR="00666844" w:rsidRPr="00DD34A5">
        <w:rPr>
          <w:spacing w:val="-2"/>
          <w:lang w:val="vi-VN"/>
        </w:rPr>
        <w:t>Bộ Công an</w:t>
      </w:r>
      <w:r w:rsidRPr="00397B34">
        <w:rPr>
          <w:spacing w:val="-2"/>
          <w:lang w:val="vi-VN"/>
        </w:rPr>
        <w:t>: C</w:t>
      </w:r>
      <w:r w:rsidR="00666844" w:rsidRPr="00DD34A5">
        <w:rPr>
          <w:spacing w:val="-2"/>
          <w:lang w:val="vi-VN"/>
        </w:rPr>
        <w:t>hủ trì tổ chức thực hiện việc kiểm kê đất an ninh;</w:t>
      </w:r>
      <w:r w:rsidRPr="00397B34">
        <w:rPr>
          <w:spacing w:val="-2"/>
          <w:lang w:val="vi-VN"/>
        </w:rPr>
        <w:t xml:space="preserve"> </w:t>
      </w:r>
      <w:r w:rsidRPr="00DD34A5">
        <w:rPr>
          <w:spacing w:val="-2"/>
          <w:lang w:val="vi-VN"/>
        </w:rPr>
        <w:t xml:space="preserve">phối hợp với Uỷ ban nhân dân cấp tỉnh rà soát, thống nhất số liệu đất </w:t>
      </w:r>
      <w:r w:rsidRPr="00397B34">
        <w:rPr>
          <w:spacing w:val="-2"/>
          <w:lang w:val="vi-VN"/>
        </w:rPr>
        <w:t xml:space="preserve">an ninh </w:t>
      </w:r>
      <w:r w:rsidRPr="00DD34A5">
        <w:rPr>
          <w:spacing w:val="-2"/>
          <w:lang w:val="vi-VN"/>
        </w:rPr>
        <w:t>theo từng địa bàn</w:t>
      </w:r>
      <w:r w:rsidRPr="00397B34">
        <w:rPr>
          <w:spacing w:val="-2"/>
          <w:lang w:val="vi-VN"/>
        </w:rPr>
        <w:t xml:space="preserve">; </w:t>
      </w:r>
      <w:r w:rsidRPr="00DD34A5">
        <w:rPr>
          <w:spacing w:val="-2"/>
          <w:lang w:val="vi-VN"/>
        </w:rPr>
        <w:t>tổng hợp, báo cáo kết quả kiểm kê đất an ninh về Bộ Tài nguyên và Môi trường</w:t>
      </w:r>
      <w:r w:rsidRPr="00397B34">
        <w:rPr>
          <w:spacing w:val="-2"/>
          <w:lang w:val="vi-VN"/>
        </w:rPr>
        <w:t>.</w:t>
      </w:r>
    </w:p>
    <w:p w14:paraId="036AB7FA" w14:textId="77777777" w:rsidR="00666844" w:rsidRPr="007A6907" w:rsidRDefault="00666844" w:rsidP="0009004E">
      <w:pPr>
        <w:pStyle w:val="Heading2"/>
        <w:keepNext w:val="0"/>
        <w:widowControl w:val="0"/>
        <w:spacing w:before="120" w:after="120" w:line="240" w:lineRule="auto"/>
        <w:ind w:firstLine="743"/>
        <w:jc w:val="both"/>
        <w:rPr>
          <w:spacing w:val="-8"/>
          <w:lang w:val="vi-VN"/>
        </w:rPr>
      </w:pPr>
      <w:bookmarkStart w:id="24" w:name="_Toc153899746"/>
      <w:r w:rsidRPr="007A6907">
        <w:rPr>
          <w:spacing w:val="-8"/>
          <w:lang w:val="vi-VN"/>
        </w:rPr>
        <w:t>3. Nhiệm vụ thực hiện của địa phương</w:t>
      </w:r>
      <w:bookmarkEnd w:id="24"/>
    </w:p>
    <w:p w14:paraId="30209A5C" w14:textId="77777777" w:rsidR="00666844" w:rsidRPr="00D869D3" w:rsidRDefault="00666844" w:rsidP="0009004E">
      <w:pPr>
        <w:pStyle w:val="BodyTextIndent"/>
        <w:widowControl w:val="0"/>
        <w:spacing w:before="120" w:after="120"/>
        <w:ind w:right="-28" w:firstLine="743"/>
        <w:rPr>
          <w:lang w:val="vi-VN"/>
        </w:rPr>
      </w:pPr>
      <w:r w:rsidRPr="00D869D3">
        <w:rPr>
          <w:lang w:val="vi-VN"/>
        </w:rPr>
        <w:t>3.1. Xây dựng, ban hành văn bản chỉ đạo thực hiện và phương án, kế hoạch thực hiện kiểm kê đất đai năm 2024;</w:t>
      </w:r>
    </w:p>
    <w:p w14:paraId="6DCE7929" w14:textId="77777777" w:rsidR="00666844" w:rsidRPr="00D869D3" w:rsidRDefault="00666844" w:rsidP="0009004E">
      <w:pPr>
        <w:widowControl w:val="0"/>
        <w:spacing w:before="120" w:after="120"/>
        <w:ind w:firstLine="741"/>
        <w:jc w:val="both"/>
        <w:rPr>
          <w:lang w:val="vi-VN"/>
        </w:rPr>
      </w:pPr>
      <w:r w:rsidRPr="00D869D3">
        <w:rPr>
          <w:lang w:val="vi-VN"/>
        </w:rPr>
        <w:t>3.2. Tổ chức lực lượng thực hiện và bố trí kinh phí để thực hiện kiểm kê đất đai, lập bản đồ hiện trạng sử dụng đất năm 2024 ở các cấp theo quy định của pháp luật về ngân sách;</w:t>
      </w:r>
    </w:p>
    <w:p w14:paraId="250B0D83" w14:textId="77777777" w:rsidR="00666844" w:rsidRPr="00D869D3" w:rsidRDefault="00666844" w:rsidP="0009004E">
      <w:pPr>
        <w:widowControl w:val="0"/>
        <w:spacing w:before="120" w:after="120"/>
        <w:ind w:firstLine="741"/>
        <w:jc w:val="both"/>
        <w:rPr>
          <w:lang w:val="vi-VN"/>
        </w:rPr>
      </w:pPr>
      <w:r w:rsidRPr="00D869D3">
        <w:rPr>
          <w:bCs/>
          <w:iCs/>
          <w:lang w:val="vi-VN"/>
        </w:rPr>
        <w:t xml:space="preserve">3.3. </w:t>
      </w:r>
      <w:r w:rsidRPr="00D869D3">
        <w:rPr>
          <w:lang w:val="vi-VN"/>
        </w:rPr>
        <w:t>Tổ chức tập huấn cho các lực lượng tham gia thực hiện ở các cấp; chỉ đạo, đôn đốc, hướng dẫn và tuyên truyền trên các phương tiện thông tin đại chúng việc thực hiện kiểm kê đất đai, lập bản đồ hiện trạng sử dụng đất năm 2024 ở địa phương;</w:t>
      </w:r>
    </w:p>
    <w:p w14:paraId="3412188E" w14:textId="556E1BDD" w:rsidR="00666844" w:rsidRPr="00D869D3" w:rsidRDefault="00666844" w:rsidP="0009004E">
      <w:pPr>
        <w:widowControl w:val="0"/>
        <w:spacing w:before="120" w:after="120"/>
        <w:ind w:firstLine="741"/>
        <w:jc w:val="both"/>
        <w:rPr>
          <w:lang w:val="vi-VN"/>
        </w:rPr>
      </w:pPr>
      <w:r w:rsidRPr="00D869D3">
        <w:rPr>
          <w:lang w:val="vi-VN"/>
        </w:rPr>
        <w:t xml:space="preserve">3.4. Chuẩn bị bản đồ, tài liệu và tổng hợp các trường hợp biến động đã thực hiện xong thủ tục hành chính về đất đai ở </w:t>
      </w:r>
      <w:r w:rsidRPr="00146BFC">
        <w:rPr>
          <w:lang w:val="vi-VN"/>
        </w:rPr>
        <w:t>các cấp từ năm 201</w:t>
      </w:r>
      <w:r w:rsidR="0089545D" w:rsidRPr="00146BFC">
        <w:rPr>
          <w:lang w:val="vi-VN"/>
        </w:rPr>
        <w:t>9</w:t>
      </w:r>
      <w:r w:rsidRPr="00146BFC">
        <w:rPr>
          <w:lang w:val="vi-VN"/>
        </w:rPr>
        <w:t xml:space="preserve"> đến năm 2024</w:t>
      </w:r>
      <w:r w:rsidRPr="0089545D">
        <w:rPr>
          <w:color w:val="0033CC"/>
          <w:lang w:val="vi-VN"/>
        </w:rPr>
        <w:t xml:space="preserve"> </w:t>
      </w:r>
      <w:r w:rsidRPr="00D869D3">
        <w:rPr>
          <w:lang w:val="vi-VN"/>
        </w:rPr>
        <w:t>để phục vụ cho điều tra kiểm kê;</w:t>
      </w:r>
    </w:p>
    <w:p w14:paraId="3544E1BE" w14:textId="77777777" w:rsidR="00666844" w:rsidRPr="00D869D3" w:rsidRDefault="00666844" w:rsidP="0009004E">
      <w:pPr>
        <w:widowControl w:val="0"/>
        <w:spacing w:before="120" w:after="120"/>
        <w:ind w:firstLine="741"/>
        <w:jc w:val="both"/>
        <w:rPr>
          <w:lang w:val="vi-VN"/>
        </w:rPr>
      </w:pPr>
      <w:r w:rsidRPr="00D869D3">
        <w:rPr>
          <w:lang w:val="vi-VN"/>
        </w:rPr>
        <w:lastRenderedPageBreak/>
        <w:t>3.5. Tổ chức thực hiện điều tra, kiểm kê đất đai, lập bản đồ hiện trạng sử dụng đất định kỳ và kiểm kê chuyên đề ở các cấp theo quy định;</w:t>
      </w:r>
    </w:p>
    <w:p w14:paraId="2E950DEA" w14:textId="77777777" w:rsidR="00666844" w:rsidRPr="00397B34" w:rsidRDefault="00666844" w:rsidP="0009004E">
      <w:pPr>
        <w:widowControl w:val="0"/>
        <w:spacing w:before="120" w:after="120"/>
        <w:ind w:firstLine="720"/>
        <w:jc w:val="both"/>
        <w:rPr>
          <w:lang w:val="vi-VN"/>
        </w:rPr>
      </w:pPr>
      <w:r w:rsidRPr="00D869D3">
        <w:rPr>
          <w:lang w:val="vi-VN"/>
        </w:rPr>
        <w:t>3.6. Phối hợp với Bộ Quốc phòng và Bộ Công an thực hiện kiểm tra, rà soát</w:t>
      </w:r>
      <w:r w:rsidR="00CD1F6C" w:rsidRPr="00397B34">
        <w:rPr>
          <w:lang w:val="vi-VN"/>
        </w:rPr>
        <w:t>, thống nhất</w:t>
      </w:r>
      <w:r w:rsidRPr="00D869D3">
        <w:rPr>
          <w:lang w:val="vi-VN"/>
        </w:rPr>
        <w:t xml:space="preserve"> kết quả kiểm kê đất quốc phòng, đất an ninh;</w:t>
      </w:r>
      <w:r w:rsidR="00CD1F6C" w:rsidRPr="00397B34">
        <w:rPr>
          <w:lang w:val="vi-VN"/>
        </w:rPr>
        <w:t xml:space="preserve"> </w:t>
      </w:r>
    </w:p>
    <w:p w14:paraId="2743A652" w14:textId="77777777" w:rsidR="00666844" w:rsidRPr="00D869D3" w:rsidRDefault="00666844" w:rsidP="0009004E">
      <w:pPr>
        <w:widowControl w:val="0"/>
        <w:spacing w:before="120" w:after="120"/>
        <w:ind w:firstLine="720"/>
        <w:jc w:val="both"/>
        <w:rPr>
          <w:lang w:val="vi-VN"/>
        </w:rPr>
      </w:pPr>
      <w:r w:rsidRPr="00D869D3">
        <w:rPr>
          <w:lang w:val="vi-VN"/>
        </w:rPr>
        <w:t>3.7. Tổng hợp, báo cáo kết quả kiểm kê đất đai, lập bản đồ hiện trạng sử dụng đất năm 2024 của địa phương về Bộ Tài nguyên và Môi trường.</w:t>
      </w:r>
    </w:p>
    <w:p w14:paraId="6950693C" w14:textId="77777777" w:rsidR="00707943" w:rsidRPr="00D869D3" w:rsidRDefault="00CC1A3D" w:rsidP="0009004E">
      <w:pPr>
        <w:pStyle w:val="Heading2"/>
        <w:keepNext w:val="0"/>
        <w:widowControl w:val="0"/>
        <w:spacing w:before="120" w:after="120" w:line="240" w:lineRule="auto"/>
        <w:ind w:firstLine="743"/>
        <w:jc w:val="both"/>
        <w:rPr>
          <w:b w:val="0"/>
          <w:u w:val="single"/>
          <w:lang w:val="vi-VN"/>
        </w:rPr>
      </w:pPr>
      <w:bookmarkStart w:id="25" w:name="_Toc153899747"/>
      <w:r w:rsidRPr="001C636D">
        <w:rPr>
          <w:sz w:val="26"/>
          <w:lang w:val="vi-VN"/>
        </w:rPr>
        <w:t>VI. PHẠM VI THỰC HIỆN CỦA ĐỀ ÁN</w:t>
      </w:r>
      <w:bookmarkEnd w:id="25"/>
      <w:r w:rsidRPr="00D869D3">
        <w:rPr>
          <w:b w:val="0"/>
          <w:sz w:val="26"/>
          <w:lang w:val="vi-VN"/>
        </w:rPr>
        <w:t xml:space="preserve"> </w:t>
      </w:r>
    </w:p>
    <w:p w14:paraId="4CE20DA5" w14:textId="77777777" w:rsidR="00707943" w:rsidRPr="00D869D3" w:rsidRDefault="00707943" w:rsidP="0009004E">
      <w:pPr>
        <w:widowControl w:val="0"/>
        <w:spacing w:before="120" w:after="120"/>
        <w:ind w:firstLine="743"/>
        <w:jc w:val="both"/>
        <w:rPr>
          <w:spacing w:val="-2"/>
          <w:lang w:val="vi-VN"/>
        </w:rPr>
      </w:pPr>
      <w:bookmarkStart w:id="26" w:name="_Toc395968083"/>
      <w:r w:rsidRPr="00D869D3">
        <w:rPr>
          <w:spacing w:val="-2"/>
          <w:lang w:val="vi-VN"/>
        </w:rPr>
        <w:t xml:space="preserve">Kiểm kê đất đai, lập bản đồ hiện trạng sử dụng đất </w:t>
      </w:r>
      <w:r w:rsidR="00A76C74" w:rsidRPr="00D869D3">
        <w:rPr>
          <w:spacing w:val="-2"/>
          <w:lang w:val="vi-VN"/>
        </w:rPr>
        <w:t>năm 2024</w:t>
      </w:r>
      <w:r w:rsidRPr="00D869D3">
        <w:rPr>
          <w:spacing w:val="-2"/>
          <w:lang w:val="vi-VN"/>
        </w:rPr>
        <w:t xml:space="preserve"> được thực hiện trên phạm vi cả nước, ở các cấp </w:t>
      </w:r>
      <w:r w:rsidR="00CD1F6C" w:rsidRPr="00397B34">
        <w:rPr>
          <w:spacing w:val="-2"/>
          <w:lang w:val="vi-VN"/>
        </w:rPr>
        <w:t xml:space="preserve">đơn vị </w:t>
      </w:r>
      <w:r w:rsidRPr="00D869D3">
        <w:rPr>
          <w:spacing w:val="-2"/>
          <w:lang w:val="vi-VN"/>
        </w:rPr>
        <w:t>hành chính (xã, huyện, tỉnh)</w:t>
      </w:r>
      <w:r w:rsidR="00CD1F6C" w:rsidRPr="00397B34">
        <w:rPr>
          <w:spacing w:val="-2"/>
          <w:lang w:val="vi-VN"/>
        </w:rPr>
        <w:t>,</w:t>
      </w:r>
      <w:r w:rsidRPr="00D869D3">
        <w:rPr>
          <w:spacing w:val="-2"/>
          <w:lang w:val="vi-VN"/>
        </w:rPr>
        <w:t xml:space="preserve"> các vùng kinh tế - xã hội và cả nước; trong đó cấp xã là đơn vị cơ bản thực hiện kiểm kê và là cơ sở để tổng hợp kết quả kiểm kê đất đai, lập bản đồ hiện trạng sử dụng đất của các cấp huyện, tỉnh, các vùng và cả nước.</w:t>
      </w:r>
      <w:bookmarkEnd w:id="26"/>
    </w:p>
    <w:p w14:paraId="17324D88" w14:textId="038D9881" w:rsidR="00707943" w:rsidRPr="00EF685A" w:rsidRDefault="00707943" w:rsidP="0009004E">
      <w:pPr>
        <w:widowControl w:val="0"/>
        <w:spacing w:before="120" w:after="120"/>
        <w:ind w:right="-28" w:firstLine="743"/>
        <w:jc w:val="both"/>
        <w:rPr>
          <w:spacing w:val="-2"/>
          <w:lang w:val="vi-VN"/>
        </w:rPr>
      </w:pPr>
      <w:r w:rsidRPr="00EF685A">
        <w:rPr>
          <w:spacing w:val="-2"/>
          <w:lang w:val="vi-VN"/>
        </w:rPr>
        <w:t xml:space="preserve">Tính đến ngày </w:t>
      </w:r>
      <w:r w:rsidR="007D4AC6" w:rsidRPr="00EF685A">
        <w:rPr>
          <w:spacing w:val="-2"/>
          <w:lang w:val="vi-VN"/>
        </w:rPr>
        <w:t>0</w:t>
      </w:r>
      <w:r w:rsidRPr="00EF685A">
        <w:rPr>
          <w:spacing w:val="-2"/>
          <w:lang w:val="vi-VN"/>
        </w:rPr>
        <w:t xml:space="preserve">1 tháng </w:t>
      </w:r>
      <w:r w:rsidR="00CD1F6C" w:rsidRPr="00EF685A">
        <w:rPr>
          <w:spacing w:val="-2"/>
          <w:lang w:val="vi-VN"/>
        </w:rPr>
        <w:t>01</w:t>
      </w:r>
      <w:r w:rsidR="00A91215" w:rsidRPr="00EF685A">
        <w:rPr>
          <w:spacing w:val="-2"/>
          <w:lang w:val="vi-VN"/>
        </w:rPr>
        <w:t xml:space="preserve"> </w:t>
      </w:r>
      <w:r w:rsidR="00A76C74" w:rsidRPr="00EF685A">
        <w:rPr>
          <w:spacing w:val="-2"/>
          <w:lang w:val="vi-VN"/>
        </w:rPr>
        <w:t>năm 202</w:t>
      </w:r>
      <w:r w:rsidR="00A91215" w:rsidRPr="00EF685A">
        <w:rPr>
          <w:spacing w:val="-2"/>
          <w:lang w:val="vi-VN"/>
        </w:rPr>
        <w:t>3</w:t>
      </w:r>
      <w:r w:rsidRPr="00EF685A">
        <w:rPr>
          <w:spacing w:val="-2"/>
          <w:lang w:val="vi-VN"/>
        </w:rPr>
        <w:t xml:space="preserve"> cả nước hiện tại có </w:t>
      </w:r>
      <w:r w:rsidR="00957505" w:rsidRPr="00EF685A">
        <w:rPr>
          <w:spacing w:val="-2"/>
          <w:lang w:val="vi-VN"/>
        </w:rPr>
        <w:t xml:space="preserve">10.602 </w:t>
      </w:r>
      <w:r w:rsidRPr="00EF685A">
        <w:rPr>
          <w:spacing w:val="-2"/>
          <w:lang w:val="vi-VN"/>
        </w:rPr>
        <w:t xml:space="preserve">đơn vị hành chính cấp xã (xã, phường, thị trấn); </w:t>
      </w:r>
      <w:r w:rsidR="00F134F0" w:rsidRPr="00EF685A">
        <w:rPr>
          <w:spacing w:val="-2"/>
          <w:lang w:val="vi-VN"/>
        </w:rPr>
        <w:t xml:space="preserve">705 </w:t>
      </w:r>
      <w:r w:rsidRPr="00EF685A">
        <w:rPr>
          <w:spacing w:val="-2"/>
          <w:lang w:val="vi-VN"/>
        </w:rPr>
        <w:t xml:space="preserve"> đơn vị hành chính cấp huyện (quận, huyện, thị xã, thành phố trực thuộc tỉnh</w:t>
      </w:r>
      <w:r w:rsidR="00F134F0" w:rsidRPr="00EF685A">
        <w:rPr>
          <w:spacing w:val="-2"/>
          <w:lang w:val="vi-VN"/>
        </w:rPr>
        <w:t>, thành phố thuộc thành phố</w:t>
      </w:r>
      <w:r w:rsidRPr="00EF685A">
        <w:rPr>
          <w:spacing w:val="-2"/>
          <w:lang w:val="vi-VN"/>
        </w:rPr>
        <w:t>)</w:t>
      </w:r>
      <w:r w:rsidR="000C5AFB">
        <w:rPr>
          <w:spacing w:val="-2"/>
        </w:rPr>
        <w:t>;</w:t>
      </w:r>
      <w:r w:rsidRPr="00EF685A">
        <w:rPr>
          <w:spacing w:val="-2"/>
          <w:lang w:val="vi-VN"/>
        </w:rPr>
        <w:t xml:space="preserve"> </w:t>
      </w:r>
      <w:r w:rsidR="0073352B" w:rsidRPr="00EF685A">
        <w:rPr>
          <w:spacing w:val="-2"/>
          <w:lang w:val="vi-VN"/>
        </w:rPr>
        <w:t xml:space="preserve">06 vùng kinh tế - xã hội </w:t>
      </w:r>
      <w:r w:rsidRPr="00EF685A">
        <w:rPr>
          <w:spacing w:val="-2"/>
          <w:lang w:val="vi-VN"/>
        </w:rPr>
        <w:t>và 63 tỉnh, thành phố trực thuộc Trung ương, cụ thể như sau:</w:t>
      </w:r>
    </w:p>
    <w:p w14:paraId="7FD52508" w14:textId="147542BB" w:rsidR="00707943" w:rsidRPr="00D869D3" w:rsidRDefault="00707943" w:rsidP="0009004E">
      <w:pPr>
        <w:widowControl w:val="0"/>
        <w:spacing w:before="120" w:after="120"/>
        <w:ind w:firstLine="743"/>
        <w:jc w:val="both"/>
        <w:rPr>
          <w:spacing w:val="-2"/>
          <w:lang w:val="vi-VN"/>
        </w:rPr>
      </w:pPr>
      <w:r w:rsidRPr="00D869D3">
        <w:rPr>
          <w:spacing w:val="-2"/>
          <w:lang w:val="vi-VN"/>
        </w:rPr>
        <w:t>+ Vùng Trung du và Miền núi phía Bắc có 14 tỉnh gồm: Lai Châu, Điện Biên, Sơn La, Hòa Bình, Hà Giang, Cao Bằng, Bắc Kạn, Lào Cai, Yên Bái, Phú Thọ, Thái Nguyên, Lạng Sơn, T</w:t>
      </w:r>
      <w:r w:rsidR="00230F3D">
        <w:rPr>
          <w:spacing w:val="-2"/>
          <w:lang w:val="vi-VN"/>
        </w:rPr>
        <w:t>uyên Quang và</w:t>
      </w:r>
      <w:r w:rsidRPr="00D869D3">
        <w:rPr>
          <w:spacing w:val="-2"/>
          <w:lang w:val="vi-VN"/>
        </w:rPr>
        <w:t xml:space="preserve"> Bắc Giang;</w:t>
      </w:r>
    </w:p>
    <w:p w14:paraId="2EFAA0D0" w14:textId="682DA684" w:rsidR="00707943" w:rsidRPr="00D869D3" w:rsidRDefault="00707943" w:rsidP="0009004E">
      <w:pPr>
        <w:widowControl w:val="0"/>
        <w:spacing w:before="120" w:after="120"/>
        <w:ind w:firstLine="743"/>
        <w:jc w:val="both"/>
        <w:rPr>
          <w:spacing w:val="-2"/>
          <w:lang w:val="vi-VN"/>
        </w:rPr>
      </w:pPr>
      <w:r w:rsidRPr="00D869D3">
        <w:rPr>
          <w:spacing w:val="-2"/>
          <w:lang w:val="vi-VN"/>
        </w:rPr>
        <w:t>+ Vùng Đồng bằng Sông Hồng có 02 thành phố trực thuộc Trung ương và 09 tỉnh, gồm: Hà Nội, Hải Phòng, Hải Dương, Hưng Yên, Vĩnh Phúc, Bắc Ninh, Hà Nam,</w:t>
      </w:r>
      <w:r w:rsidR="00230F3D">
        <w:rPr>
          <w:spacing w:val="-2"/>
          <w:lang w:val="vi-VN"/>
        </w:rPr>
        <w:t xml:space="preserve"> Nam Định, Thái Bình, Ninh Bình và</w:t>
      </w:r>
      <w:r w:rsidRPr="00D869D3">
        <w:rPr>
          <w:spacing w:val="-2"/>
          <w:lang w:val="vi-VN"/>
        </w:rPr>
        <w:t xml:space="preserve"> Quảng Ninh;</w:t>
      </w:r>
    </w:p>
    <w:p w14:paraId="5FF81D9B" w14:textId="77777777" w:rsidR="00707943" w:rsidRPr="00D869D3" w:rsidRDefault="00707943" w:rsidP="0009004E">
      <w:pPr>
        <w:widowControl w:val="0"/>
        <w:spacing w:before="120" w:after="120"/>
        <w:ind w:right="-28" w:firstLine="743"/>
        <w:jc w:val="both"/>
        <w:rPr>
          <w:spacing w:val="-2"/>
          <w:lang w:val="vi-VN"/>
        </w:rPr>
      </w:pPr>
      <w:r w:rsidRPr="00D869D3">
        <w:rPr>
          <w:spacing w:val="-2"/>
          <w:lang w:val="vi-VN"/>
        </w:rPr>
        <w:t>+ Vùng Bắc Trung Bộ và Duyên hải miền Trung có 01 thành phố trực thuộc Trung ương và 13 tỉnh, gồm: Thanh Hóa, Nghệ An, Hà Tĩnh, Quảng Bình, Quảng Trị, Thừa Thiên Huế; Đà Nẵng, Quảng Nam, Quảng Ngãi, Phú Yên, Khánh Hòa, Bình Định, Ninh Thuận và Bình Thuận;</w:t>
      </w:r>
    </w:p>
    <w:p w14:paraId="4C94BF8A" w14:textId="77777777" w:rsidR="00707943" w:rsidRPr="00D869D3" w:rsidRDefault="00707943" w:rsidP="0009004E">
      <w:pPr>
        <w:widowControl w:val="0"/>
        <w:spacing w:before="120" w:after="120"/>
        <w:ind w:firstLine="743"/>
        <w:jc w:val="both"/>
        <w:rPr>
          <w:spacing w:val="-2"/>
          <w:lang w:val="vi-VN"/>
        </w:rPr>
      </w:pPr>
      <w:r w:rsidRPr="00D869D3">
        <w:rPr>
          <w:spacing w:val="-2"/>
          <w:lang w:val="vi-VN"/>
        </w:rPr>
        <w:t xml:space="preserve">+ Vùng Tây Nguyên có 5 tỉnh gồm: Đắk Lắk, Đắk Nông, Kon Tum, Gia Lai và Lâm Đồng; </w:t>
      </w:r>
    </w:p>
    <w:p w14:paraId="0184F11F" w14:textId="77777777" w:rsidR="00707943" w:rsidRPr="00D869D3" w:rsidRDefault="00707943" w:rsidP="0009004E">
      <w:pPr>
        <w:widowControl w:val="0"/>
        <w:spacing w:before="120" w:after="120"/>
        <w:ind w:right="-28" w:firstLine="743"/>
        <w:jc w:val="both"/>
        <w:rPr>
          <w:spacing w:val="-2"/>
          <w:lang w:val="vi-VN"/>
        </w:rPr>
      </w:pPr>
      <w:r w:rsidRPr="00D869D3">
        <w:rPr>
          <w:spacing w:val="-2"/>
          <w:lang w:val="vi-VN"/>
        </w:rPr>
        <w:t>+ Vùng Đông Nam bộ có 01 thành phố trực thuộc Trung ương và 05 tỉnh, gồm: Thành phố Hồ Chí Minh, Đồng Nai, Bình Dương, Bình Phước, Tây Ninh và Bà Rịa - Vũng Tàu;</w:t>
      </w:r>
    </w:p>
    <w:p w14:paraId="6422D986" w14:textId="77777777" w:rsidR="00707943" w:rsidRPr="00027100" w:rsidRDefault="00707943" w:rsidP="0009004E">
      <w:pPr>
        <w:widowControl w:val="0"/>
        <w:spacing w:before="120" w:after="120"/>
        <w:ind w:right="-28" w:firstLine="743"/>
        <w:jc w:val="both"/>
        <w:rPr>
          <w:spacing w:val="-4"/>
          <w:lang w:val="vi-VN"/>
        </w:rPr>
      </w:pPr>
      <w:r w:rsidRPr="00027100">
        <w:rPr>
          <w:spacing w:val="-4"/>
          <w:lang w:val="vi-VN"/>
        </w:rPr>
        <w:t>+ Vùng Đồng bằng Sông Cửu Long có 01 thành phố trực thuộc Trung ương và 12 tỉnh,  gồm: Vĩnh Long, Đồng Tháp, An Giang, Tiền Giang, Long An, Bến Tre, Cần Thơ, Hậu Giang, Trà Vinh, Sóc Trăng, Kiên Giang, Bạc Liêu và Cà Mau.</w:t>
      </w:r>
    </w:p>
    <w:p w14:paraId="27FFCA6A" w14:textId="77777777" w:rsidR="00666844" w:rsidRPr="00DB5ED4" w:rsidRDefault="00CC1A3D" w:rsidP="0009004E">
      <w:pPr>
        <w:pStyle w:val="Heading1"/>
        <w:keepNext w:val="0"/>
        <w:widowControl w:val="0"/>
        <w:spacing w:before="120" w:after="120"/>
        <w:ind w:firstLine="743"/>
        <w:jc w:val="both"/>
        <w:rPr>
          <w:b/>
          <w:bCs/>
          <w:sz w:val="26"/>
          <w:lang w:val="vi-VN"/>
        </w:rPr>
      </w:pPr>
      <w:bookmarkStart w:id="27" w:name="_Toc153899748"/>
      <w:r w:rsidRPr="00DB5ED4">
        <w:rPr>
          <w:b/>
          <w:bCs/>
          <w:sz w:val="26"/>
          <w:lang w:val="vi-VN"/>
        </w:rPr>
        <w:t>VII. THỜI GIAN THỰC HIỆN ĐỀ ÁN</w:t>
      </w:r>
      <w:bookmarkEnd w:id="27"/>
      <w:r w:rsidRPr="00DB5ED4">
        <w:rPr>
          <w:b/>
          <w:bCs/>
          <w:sz w:val="26"/>
          <w:lang w:val="vi-VN"/>
        </w:rPr>
        <w:t xml:space="preserve"> </w:t>
      </w:r>
    </w:p>
    <w:p w14:paraId="1B05168F" w14:textId="77777777" w:rsidR="00D268EB" w:rsidRPr="00D869D3" w:rsidRDefault="00D268EB" w:rsidP="0009004E">
      <w:pPr>
        <w:widowControl w:val="0"/>
        <w:spacing w:before="120" w:after="120"/>
        <w:ind w:right="-28" w:firstLine="743"/>
        <w:jc w:val="both"/>
        <w:rPr>
          <w:lang w:val="vi-VN"/>
        </w:rPr>
      </w:pPr>
      <w:r w:rsidRPr="00D869D3">
        <w:rPr>
          <w:lang w:val="vi-VN"/>
        </w:rPr>
        <w:t>Thời gian thực hiện: năm 2023 - 202</w:t>
      </w:r>
      <w:r w:rsidRPr="00D869D3">
        <w:t>5</w:t>
      </w:r>
      <w:r w:rsidRPr="00D869D3">
        <w:rPr>
          <w:lang w:val="vi-VN"/>
        </w:rPr>
        <w:t xml:space="preserve">, chia thành 02 giai đoạn: </w:t>
      </w:r>
    </w:p>
    <w:p w14:paraId="2D3F1B75" w14:textId="77777777" w:rsidR="009B338E" w:rsidRPr="007A6907" w:rsidRDefault="00D268EB" w:rsidP="0009004E">
      <w:pPr>
        <w:pStyle w:val="Heading2"/>
        <w:keepNext w:val="0"/>
        <w:widowControl w:val="0"/>
        <w:spacing w:before="120" w:after="120" w:line="240" w:lineRule="auto"/>
        <w:ind w:firstLine="743"/>
        <w:jc w:val="both"/>
        <w:rPr>
          <w:spacing w:val="-8"/>
          <w:lang w:val="vi-VN"/>
        </w:rPr>
      </w:pPr>
      <w:bookmarkStart w:id="28" w:name="_Toc153899749"/>
      <w:r w:rsidRPr="007A6907">
        <w:rPr>
          <w:spacing w:val="-8"/>
          <w:lang w:val="vi-VN"/>
        </w:rPr>
        <w:t>1. Giai đoạn chuẩn bị:</w:t>
      </w:r>
      <w:bookmarkEnd w:id="28"/>
    </w:p>
    <w:p w14:paraId="690D111F" w14:textId="76C6F09D" w:rsidR="00D268EB" w:rsidRPr="00D869D3" w:rsidRDefault="00D268EB" w:rsidP="0009004E">
      <w:pPr>
        <w:widowControl w:val="0"/>
        <w:spacing w:before="120" w:after="120"/>
        <w:ind w:firstLine="743"/>
        <w:jc w:val="both"/>
        <w:rPr>
          <w:lang w:val="vi-VN"/>
        </w:rPr>
      </w:pPr>
      <w:r w:rsidRPr="00D869D3">
        <w:rPr>
          <w:lang w:val="vi-VN"/>
        </w:rPr>
        <w:t>Thực hiện trong năm 2023 và năm 2024; h</w:t>
      </w:r>
      <w:r w:rsidR="008424A4">
        <w:rPr>
          <w:lang w:val="vi-VN"/>
        </w:rPr>
        <w:t>oàn thành trước ngày 01 tháng 8</w:t>
      </w:r>
      <w:r w:rsidRPr="00D869D3">
        <w:rPr>
          <w:lang w:val="vi-VN"/>
        </w:rPr>
        <w:t xml:space="preserve"> năm 2024. </w:t>
      </w:r>
    </w:p>
    <w:p w14:paraId="3556C640" w14:textId="77777777" w:rsidR="009B338E" w:rsidRPr="007A6907" w:rsidRDefault="00D268EB" w:rsidP="0009004E">
      <w:pPr>
        <w:pStyle w:val="Heading2"/>
        <w:keepNext w:val="0"/>
        <w:widowControl w:val="0"/>
        <w:spacing w:before="120" w:after="120" w:line="240" w:lineRule="auto"/>
        <w:ind w:firstLine="743"/>
        <w:jc w:val="both"/>
        <w:rPr>
          <w:spacing w:val="-8"/>
          <w:lang w:val="vi-VN"/>
        </w:rPr>
      </w:pPr>
      <w:bookmarkStart w:id="29" w:name="_Toc153899750"/>
      <w:r w:rsidRPr="007A6907">
        <w:rPr>
          <w:spacing w:val="-8"/>
          <w:lang w:val="vi-VN"/>
        </w:rPr>
        <w:t>2. Giai đoạn thực hiện Đề án:</w:t>
      </w:r>
      <w:bookmarkEnd w:id="29"/>
      <w:r w:rsidRPr="007A6907">
        <w:rPr>
          <w:spacing w:val="-8"/>
          <w:lang w:val="vi-VN"/>
        </w:rPr>
        <w:t xml:space="preserve"> </w:t>
      </w:r>
    </w:p>
    <w:p w14:paraId="5D0065FB" w14:textId="77777777" w:rsidR="00D268EB" w:rsidRPr="00D869D3" w:rsidRDefault="00DB5ED4" w:rsidP="0009004E">
      <w:pPr>
        <w:widowControl w:val="0"/>
        <w:spacing w:before="120" w:after="120"/>
        <w:ind w:firstLine="743"/>
        <w:jc w:val="both"/>
        <w:rPr>
          <w:lang w:val="vi-VN"/>
        </w:rPr>
      </w:pPr>
      <w:r w:rsidRPr="00027100">
        <w:rPr>
          <w:spacing w:val="-2"/>
          <w:lang w:val="vi-VN"/>
        </w:rPr>
        <w:lastRenderedPageBreak/>
        <w:t xml:space="preserve">Thực hiện từ ngày 01 tháng 8 năm </w:t>
      </w:r>
      <w:r w:rsidR="00D268EB" w:rsidRPr="00027100">
        <w:rPr>
          <w:spacing w:val="-2"/>
          <w:lang w:val="vi-VN"/>
        </w:rPr>
        <w:t xml:space="preserve">2024 đến </w:t>
      </w:r>
      <w:r w:rsidRPr="00027100">
        <w:rPr>
          <w:spacing w:val="-2"/>
          <w:lang w:val="vi-VN"/>
        </w:rPr>
        <w:t xml:space="preserve">tháng 10 năm </w:t>
      </w:r>
      <w:r w:rsidR="00761E30" w:rsidRPr="00027100">
        <w:rPr>
          <w:spacing w:val="-2"/>
          <w:lang w:val="vi-VN"/>
        </w:rPr>
        <w:t>2025, t</w:t>
      </w:r>
      <w:r w:rsidR="00D268EB" w:rsidRPr="00027100">
        <w:rPr>
          <w:spacing w:val="-2"/>
          <w:lang w:val="vi-VN"/>
        </w:rPr>
        <w:t>rong đó</w:t>
      </w:r>
      <w:r w:rsidR="00D268EB" w:rsidRPr="00D869D3">
        <w:rPr>
          <w:lang w:val="vi-VN"/>
        </w:rPr>
        <w:t>:</w:t>
      </w:r>
    </w:p>
    <w:p w14:paraId="73553B20" w14:textId="77777777" w:rsidR="00D268EB" w:rsidRPr="00D869D3" w:rsidRDefault="00D268EB" w:rsidP="0009004E">
      <w:pPr>
        <w:widowControl w:val="0"/>
        <w:spacing w:before="120" w:after="120"/>
        <w:ind w:firstLine="743"/>
        <w:jc w:val="both"/>
        <w:rPr>
          <w:lang w:val="vi-VN"/>
        </w:rPr>
      </w:pPr>
      <w:r w:rsidRPr="00D869D3">
        <w:rPr>
          <w:lang w:val="vi-VN"/>
        </w:rPr>
        <w:t>(1) Cấp xã thực hiện và hoàn thành trước ngày 16 tháng 01 năm 2025;</w:t>
      </w:r>
    </w:p>
    <w:p w14:paraId="27CA3EE0" w14:textId="77777777" w:rsidR="00D268EB" w:rsidRPr="00D869D3" w:rsidRDefault="00D268EB" w:rsidP="0009004E">
      <w:pPr>
        <w:widowControl w:val="0"/>
        <w:spacing w:before="120" w:after="120"/>
        <w:ind w:firstLine="743"/>
        <w:jc w:val="both"/>
        <w:rPr>
          <w:lang w:val="vi-VN"/>
        </w:rPr>
      </w:pPr>
      <w:r w:rsidRPr="00D869D3">
        <w:rPr>
          <w:lang w:val="vi-VN"/>
        </w:rPr>
        <w:t>(2) Cấp huyện hoàn thành trước ngày 01 tháng 3 năm 2025;</w:t>
      </w:r>
    </w:p>
    <w:p w14:paraId="14DAE1C8" w14:textId="77777777" w:rsidR="00D268EB" w:rsidRPr="00D869D3" w:rsidRDefault="00D268EB" w:rsidP="0009004E">
      <w:pPr>
        <w:widowControl w:val="0"/>
        <w:spacing w:before="120" w:after="120"/>
        <w:ind w:firstLine="743"/>
        <w:jc w:val="both"/>
        <w:rPr>
          <w:lang w:val="vi-VN"/>
        </w:rPr>
      </w:pPr>
      <w:r w:rsidRPr="00D869D3">
        <w:rPr>
          <w:lang w:val="vi-VN"/>
        </w:rPr>
        <w:t>(3) Cấp tỉnh hoàn thành trước ngày 16 tháng 4 năm 2025;</w:t>
      </w:r>
    </w:p>
    <w:p w14:paraId="2C14774C" w14:textId="77777777" w:rsidR="00D268EB" w:rsidRPr="00D869D3" w:rsidRDefault="00D268EB" w:rsidP="0009004E">
      <w:pPr>
        <w:widowControl w:val="0"/>
        <w:spacing w:before="120" w:after="120"/>
        <w:ind w:firstLine="743"/>
        <w:jc w:val="both"/>
        <w:rPr>
          <w:lang w:val="vi-VN"/>
        </w:rPr>
      </w:pPr>
      <w:r w:rsidRPr="00D869D3">
        <w:rPr>
          <w:lang w:val="vi-VN"/>
        </w:rPr>
        <w:t>(4) Các vùng và cả nước hoàn thành trước ngày 16 tháng 6 năm 2025;</w:t>
      </w:r>
    </w:p>
    <w:p w14:paraId="28315695" w14:textId="77777777" w:rsidR="00D268EB" w:rsidRPr="00D869D3" w:rsidRDefault="00D268EB" w:rsidP="0009004E">
      <w:pPr>
        <w:widowControl w:val="0"/>
        <w:spacing w:before="120" w:after="120"/>
        <w:ind w:firstLine="743"/>
        <w:jc w:val="both"/>
        <w:rPr>
          <w:lang w:val="vi-VN"/>
        </w:rPr>
      </w:pPr>
      <w:r w:rsidRPr="00D869D3">
        <w:rPr>
          <w:lang w:val="vi-VN"/>
        </w:rPr>
        <w:t xml:space="preserve">(5) Xây dựng dữ liệu kiểm kê đất đai và bản đồ hiện trạng sử dụng đất năm 2024 các vùng và </w:t>
      </w:r>
      <w:r w:rsidR="00761E30" w:rsidRPr="00397B34">
        <w:rPr>
          <w:lang w:val="vi-VN"/>
        </w:rPr>
        <w:t>cả nước</w:t>
      </w:r>
      <w:r w:rsidRPr="00D869D3">
        <w:rPr>
          <w:lang w:val="vi-VN"/>
        </w:rPr>
        <w:t xml:space="preserve"> hoàn thành trước tháng 8 năm 2025;</w:t>
      </w:r>
    </w:p>
    <w:p w14:paraId="07D35FE9" w14:textId="77777777" w:rsidR="00D268EB" w:rsidRPr="00D869D3" w:rsidRDefault="00D268EB" w:rsidP="0009004E">
      <w:pPr>
        <w:widowControl w:val="0"/>
        <w:spacing w:before="120" w:after="120"/>
        <w:ind w:firstLine="743"/>
        <w:jc w:val="both"/>
        <w:rPr>
          <w:lang w:val="vi-VN"/>
        </w:rPr>
      </w:pPr>
      <w:r w:rsidRPr="00D869D3">
        <w:rPr>
          <w:lang w:val="vi-VN"/>
        </w:rPr>
        <w:t>(6) Tổng kết, công bố kết quả kiểm kê đất đai, lập bản đồ hiện trạng sử dụ</w:t>
      </w:r>
      <w:r w:rsidR="00761E30">
        <w:rPr>
          <w:lang w:val="vi-VN"/>
        </w:rPr>
        <w:t>ng đất năm 2024 hoàn thành trong</w:t>
      </w:r>
      <w:r w:rsidRPr="00D869D3">
        <w:rPr>
          <w:lang w:val="vi-VN"/>
        </w:rPr>
        <w:t xml:space="preserve"> tháng 10 năm 2025.</w:t>
      </w:r>
    </w:p>
    <w:p w14:paraId="53130F96" w14:textId="77777777" w:rsidR="00D268EB" w:rsidRPr="00D869D3" w:rsidRDefault="00D268EB" w:rsidP="0009004E">
      <w:pPr>
        <w:pStyle w:val="Heading2"/>
        <w:keepNext w:val="0"/>
        <w:widowControl w:val="0"/>
        <w:spacing w:before="120" w:after="120" w:line="240" w:lineRule="auto"/>
        <w:ind w:firstLine="743"/>
        <w:jc w:val="both"/>
        <w:rPr>
          <w:color w:val="FF0000"/>
          <w:lang w:val="vi-VN"/>
        </w:rPr>
      </w:pPr>
      <w:bookmarkStart w:id="30" w:name="_Toc153899751"/>
      <w:r w:rsidRPr="007A6907">
        <w:rPr>
          <w:spacing w:val="-8"/>
          <w:lang w:val="vi-VN"/>
        </w:rPr>
        <w:t>3. Kế hoạch thực hiện Đề án</w:t>
      </w:r>
      <w:bookmarkEnd w:id="30"/>
      <w:r w:rsidRPr="007A6907">
        <w:rPr>
          <w:spacing w:val="-8"/>
          <w:lang w:val="vi-VN"/>
        </w:rPr>
        <w:t xml:space="preserve"> </w:t>
      </w:r>
    </w:p>
    <w:p w14:paraId="1D49D233" w14:textId="77777777" w:rsidR="00D268EB" w:rsidRPr="007A6907" w:rsidRDefault="00D268EB" w:rsidP="0009004E">
      <w:pPr>
        <w:pStyle w:val="Heading2"/>
        <w:keepNext w:val="0"/>
        <w:widowControl w:val="0"/>
        <w:spacing w:before="120" w:after="120" w:line="240" w:lineRule="auto"/>
        <w:ind w:firstLine="743"/>
        <w:jc w:val="both"/>
        <w:rPr>
          <w:i/>
          <w:lang w:val="vi-VN"/>
        </w:rPr>
      </w:pPr>
      <w:bookmarkStart w:id="31" w:name="_Toc153899752"/>
      <w:r w:rsidRPr="007A6907">
        <w:rPr>
          <w:i/>
          <w:lang w:val="vi-VN"/>
        </w:rPr>
        <w:t xml:space="preserve">3.1. Kế hoạch thực hiện các nhiệm vụ </w:t>
      </w:r>
      <w:r w:rsidR="007F6D76" w:rsidRPr="00365F6E">
        <w:rPr>
          <w:i/>
          <w:lang w:val="vi-VN"/>
        </w:rPr>
        <w:t>tại</w:t>
      </w:r>
      <w:r w:rsidRPr="007A6907">
        <w:rPr>
          <w:i/>
          <w:lang w:val="vi-VN"/>
        </w:rPr>
        <w:t xml:space="preserve"> Trung ương</w:t>
      </w:r>
      <w:bookmarkEnd w:id="3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9"/>
        <w:gridCol w:w="1833"/>
      </w:tblGrid>
      <w:tr w:rsidR="00D268EB" w:rsidRPr="00D869D3" w14:paraId="31A0F5AA" w14:textId="77777777" w:rsidTr="008424A4">
        <w:trPr>
          <w:trHeight w:val="577"/>
          <w:tblHeader/>
          <w:jc w:val="center"/>
        </w:trPr>
        <w:tc>
          <w:tcPr>
            <w:tcW w:w="7239" w:type="dxa"/>
            <w:tcBorders>
              <w:top w:val="single" w:sz="4" w:space="0" w:color="auto"/>
              <w:left w:val="single" w:sz="4" w:space="0" w:color="auto"/>
              <w:bottom w:val="single" w:sz="4" w:space="0" w:color="auto"/>
              <w:right w:val="single" w:sz="4" w:space="0" w:color="auto"/>
            </w:tcBorders>
            <w:vAlign w:val="center"/>
          </w:tcPr>
          <w:p w14:paraId="3411A6CD" w14:textId="77777777" w:rsidR="00D268EB" w:rsidRPr="00761E30" w:rsidRDefault="00D268EB" w:rsidP="00230F3D">
            <w:pPr>
              <w:pStyle w:val="BodyText2"/>
              <w:spacing w:after="0"/>
              <w:jc w:val="center"/>
              <w:rPr>
                <w:spacing w:val="-2"/>
                <w:sz w:val="26"/>
                <w:szCs w:val="26"/>
                <w:lang w:val="vi-VN"/>
              </w:rPr>
            </w:pPr>
            <w:r w:rsidRPr="00761E30">
              <w:rPr>
                <w:spacing w:val="-2"/>
                <w:sz w:val="26"/>
                <w:szCs w:val="26"/>
              </w:rPr>
              <w:t>Nôi dung công việc</w:t>
            </w:r>
          </w:p>
        </w:tc>
        <w:tc>
          <w:tcPr>
            <w:tcW w:w="1833" w:type="dxa"/>
            <w:tcBorders>
              <w:top w:val="single" w:sz="4" w:space="0" w:color="auto"/>
              <w:left w:val="single" w:sz="4" w:space="0" w:color="auto"/>
              <w:bottom w:val="single" w:sz="4" w:space="0" w:color="auto"/>
              <w:right w:val="single" w:sz="4" w:space="0" w:color="auto"/>
            </w:tcBorders>
          </w:tcPr>
          <w:p w14:paraId="2438C9C3" w14:textId="77777777" w:rsidR="00D268EB" w:rsidRPr="00761E30" w:rsidRDefault="00D268EB" w:rsidP="00230F3D">
            <w:pPr>
              <w:pStyle w:val="BodyText2"/>
              <w:spacing w:after="0"/>
              <w:ind w:left="0" w:firstLine="0"/>
              <w:jc w:val="center"/>
              <w:rPr>
                <w:spacing w:val="-2"/>
                <w:sz w:val="26"/>
                <w:szCs w:val="26"/>
              </w:rPr>
            </w:pPr>
            <w:r w:rsidRPr="00761E30">
              <w:rPr>
                <w:spacing w:val="-2"/>
                <w:sz w:val="26"/>
                <w:szCs w:val="26"/>
              </w:rPr>
              <w:t>Kế hoạch thực hiện</w:t>
            </w:r>
          </w:p>
        </w:tc>
      </w:tr>
      <w:tr w:rsidR="00D268EB" w:rsidRPr="00D869D3" w14:paraId="7BE665F0" w14:textId="77777777" w:rsidTr="00334725">
        <w:trPr>
          <w:trHeight w:val="506"/>
          <w:jc w:val="center"/>
        </w:trPr>
        <w:tc>
          <w:tcPr>
            <w:tcW w:w="7239" w:type="dxa"/>
            <w:tcBorders>
              <w:top w:val="single" w:sz="4" w:space="0" w:color="auto"/>
              <w:left w:val="single" w:sz="4" w:space="0" w:color="auto"/>
              <w:bottom w:val="single" w:sz="4" w:space="0" w:color="auto"/>
              <w:right w:val="single" w:sz="4" w:space="0" w:color="auto"/>
            </w:tcBorders>
            <w:vAlign w:val="center"/>
          </w:tcPr>
          <w:p w14:paraId="06FD3A9A" w14:textId="77777777" w:rsidR="00D268EB" w:rsidRPr="00D869D3" w:rsidRDefault="00D268EB" w:rsidP="0009004E">
            <w:pPr>
              <w:pStyle w:val="BodyText2"/>
              <w:spacing w:before="120"/>
              <w:ind w:left="0" w:firstLine="0"/>
              <w:rPr>
                <w:rFonts w:ascii="Times New Roman Bold" w:hAnsi="Times New Roman Bold"/>
                <w:b w:val="0"/>
                <w:iCs/>
                <w:spacing w:val="0"/>
                <w:sz w:val="26"/>
                <w:szCs w:val="26"/>
              </w:rPr>
            </w:pPr>
            <w:r w:rsidRPr="00D869D3">
              <w:rPr>
                <w:rFonts w:ascii="Times New Roman Bold" w:hAnsi="Times New Roman Bold"/>
                <w:b w:val="0"/>
                <w:iCs/>
                <w:spacing w:val="0"/>
                <w:sz w:val="26"/>
                <w:szCs w:val="26"/>
              </w:rPr>
              <w:t xml:space="preserve"> Giai đoạn I: Công tác chuẩn bị Đề án</w:t>
            </w:r>
          </w:p>
        </w:tc>
        <w:tc>
          <w:tcPr>
            <w:tcW w:w="1833" w:type="dxa"/>
            <w:tcBorders>
              <w:top w:val="single" w:sz="4" w:space="0" w:color="auto"/>
              <w:left w:val="single" w:sz="4" w:space="0" w:color="auto"/>
              <w:bottom w:val="single" w:sz="4" w:space="0" w:color="auto"/>
              <w:right w:val="single" w:sz="4" w:space="0" w:color="auto"/>
            </w:tcBorders>
            <w:vAlign w:val="center"/>
          </w:tcPr>
          <w:p w14:paraId="3BBDD021" w14:textId="77777777" w:rsidR="00D268EB" w:rsidRPr="00D869D3" w:rsidRDefault="00D268EB" w:rsidP="0009004E">
            <w:pPr>
              <w:pStyle w:val="BodyText2"/>
              <w:spacing w:before="120"/>
              <w:ind w:left="0" w:firstLine="513"/>
              <w:rPr>
                <w:b w:val="0"/>
                <w:bCs w:val="0"/>
                <w:iCs/>
                <w:spacing w:val="-2"/>
                <w:sz w:val="26"/>
                <w:szCs w:val="26"/>
              </w:rPr>
            </w:pPr>
          </w:p>
        </w:tc>
      </w:tr>
      <w:tr w:rsidR="00D268EB" w:rsidRPr="00D869D3" w14:paraId="1667D1FD" w14:textId="77777777" w:rsidTr="00334725">
        <w:trPr>
          <w:trHeight w:val="867"/>
          <w:jc w:val="center"/>
        </w:trPr>
        <w:tc>
          <w:tcPr>
            <w:tcW w:w="7239" w:type="dxa"/>
            <w:tcBorders>
              <w:top w:val="single" w:sz="4" w:space="0" w:color="auto"/>
              <w:left w:val="single" w:sz="4" w:space="0" w:color="auto"/>
              <w:bottom w:val="single" w:sz="4" w:space="0" w:color="auto"/>
              <w:right w:val="single" w:sz="4" w:space="0" w:color="auto"/>
            </w:tcBorders>
            <w:vAlign w:val="center"/>
          </w:tcPr>
          <w:p w14:paraId="50E1B43A" w14:textId="3818CC57" w:rsidR="00D268EB" w:rsidRPr="00D920FE" w:rsidRDefault="006A3A10" w:rsidP="0009004E">
            <w:pPr>
              <w:pStyle w:val="BodyTextIndent2"/>
              <w:widowControl w:val="0"/>
              <w:spacing w:before="120" w:after="120" w:line="240" w:lineRule="auto"/>
              <w:ind w:firstLine="0"/>
              <w:rPr>
                <w:b w:val="0"/>
                <w:bCs w:val="0"/>
                <w:sz w:val="26"/>
                <w:szCs w:val="26"/>
                <w:lang w:val="en-US" w:eastAsia="en-US"/>
              </w:rPr>
            </w:pPr>
            <w:r w:rsidRPr="00D920FE">
              <w:rPr>
                <w:b w:val="0"/>
                <w:bCs w:val="0"/>
                <w:sz w:val="26"/>
                <w:szCs w:val="26"/>
                <w:lang w:val="en-US" w:eastAsia="en-US"/>
              </w:rPr>
              <w:t xml:space="preserve">1. Phê duyệt </w:t>
            </w:r>
            <w:r w:rsidR="00D268EB" w:rsidRPr="00D920FE">
              <w:rPr>
                <w:b w:val="0"/>
                <w:bCs w:val="0"/>
                <w:sz w:val="26"/>
                <w:szCs w:val="26"/>
                <w:lang w:val="en-US" w:eastAsia="en-US"/>
              </w:rPr>
              <w:t xml:space="preserve">Đề án </w:t>
            </w:r>
            <w:r w:rsidR="00D268EB" w:rsidRPr="00D920FE">
              <w:rPr>
                <w:b w:val="0"/>
                <w:sz w:val="26"/>
                <w:szCs w:val="26"/>
                <w:lang w:val="vi-VN" w:eastAsia="en-US"/>
              </w:rPr>
              <w:t>kiểm kê đất đai</w:t>
            </w:r>
            <w:r w:rsidR="00D268EB" w:rsidRPr="00D920FE">
              <w:rPr>
                <w:b w:val="0"/>
                <w:sz w:val="26"/>
                <w:szCs w:val="26"/>
                <w:lang w:val="en-US" w:eastAsia="en-US"/>
              </w:rPr>
              <w:t>, lập bản đồ hiện trạng sử dụng đất</w:t>
            </w:r>
            <w:r w:rsidR="00D268EB" w:rsidRPr="00D920FE">
              <w:rPr>
                <w:b w:val="0"/>
                <w:sz w:val="26"/>
                <w:szCs w:val="26"/>
                <w:lang w:val="vi-VN" w:eastAsia="en-US"/>
              </w:rPr>
              <w:t xml:space="preserve"> </w:t>
            </w:r>
            <w:r w:rsidR="00D268EB" w:rsidRPr="00D920FE">
              <w:rPr>
                <w:b w:val="0"/>
                <w:sz w:val="26"/>
                <w:szCs w:val="26"/>
                <w:lang w:val="en-US" w:eastAsia="en-US"/>
              </w:rPr>
              <w:t>năm 2024</w:t>
            </w:r>
          </w:p>
        </w:tc>
        <w:tc>
          <w:tcPr>
            <w:tcW w:w="1833" w:type="dxa"/>
            <w:tcBorders>
              <w:top w:val="single" w:sz="4" w:space="0" w:color="auto"/>
              <w:left w:val="single" w:sz="4" w:space="0" w:color="auto"/>
              <w:bottom w:val="single" w:sz="4" w:space="0" w:color="auto"/>
              <w:right w:val="single" w:sz="4" w:space="0" w:color="auto"/>
            </w:tcBorders>
            <w:vAlign w:val="center"/>
          </w:tcPr>
          <w:p w14:paraId="7DCC01A3" w14:textId="77777777" w:rsidR="00D268EB" w:rsidRPr="00D920FE" w:rsidRDefault="005B60BD" w:rsidP="0009004E">
            <w:pPr>
              <w:widowControl w:val="0"/>
              <w:spacing w:before="120" w:after="120"/>
              <w:jc w:val="center"/>
              <w:rPr>
                <w:spacing w:val="-2"/>
                <w:sz w:val="26"/>
                <w:szCs w:val="26"/>
              </w:rPr>
            </w:pPr>
            <w:r w:rsidRPr="00D920FE">
              <w:rPr>
                <w:spacing w:val="-2"/>
                <w:sz w:val="26"/>
                <w:szCs w:val="26"/>
              </w:rPr>
              <w:t>T</w:t>
            </w:r>
            <w:r w:rsidR="00D268EB" w:rsidRPr="00D920FE">
              <w:rPr>
                <w:spacing w:val="-2"/>
                <w:sz w:val="26"/>
                <w:szCs w:val="26"/>
              </w:rPr>
              <w:t>rước tháng 7/2024</w:t>
            </w:r>
          </w:p>
        </w:tc>
      </w:tr>
      <w:tr w:rsidR="00D268EB" w:rsidRPr="00D869D3" w14:paraId="03A46C2C" w14:textId="77777777" w:rsidTr="0009004E">
        <w:trPr>
          <w:trHeight w:val="836"/>
          <w:jc w:val="center"/>
        </w:trPr>
        <w:tc>
          <w:tcPr>
            <w:tcW w:w="7239" w:type="dxa"/>
            <w:tcBorders>
              <w:top w:val="single" w:sz="4" w:space="0" w:color="auto"/>
              <w:left w:val="single" w:sz="4" w:space="0" w:color="auto"/>
              <w:bottom w:val="single" w:sz="4" w:space="0" w:color="auto"/>
              <w:right w:val="single" w:sz="4" w:space="0" w:color="auto"/>
            </w:tcBorders>
            <w:vAlign w:val="center"/>
          </w:tcPr>
          <w:p w14:paraId="27EF8F7C" w14:textId="77777777" w:rsidR="00D268EB" w:rsidRPr="00EF685A" w:rsidRDefault="00D268EB" w:rsidP="0009004E">
            <w:pPr>
              <w:pStyle w:val="BodyText"/>
              <w:spacing w:after="120" w:line="240" w:lineRule="auto"/>
              <w:rPr>
                <w:sz w:val="26"/>
                <w:szCs w:val="26"/>
              </w:rPr>
            </w:pPr>
            <w:r w:rsidRPr="00EF685A">
              <w:rPr>
                <w:sz w:val="26"/>
                <w:szCs w:val="26"/>
              </w:rPr>
              <w:t xml:space="preserve">2. </w:t>
            </w:r>
            <w:r w:rsidRPr="00EF685A">
              <w:rPr>
                <w:bCs/>
                <w:iCs/>
                <w:sz w:val="26"/>
                <w:szCs w:val="26"/>
                <w:lang w:val="vi-VN"/>
              </w:rPr>
              <w:t xml:space="preserve">Xây dựng dự thảo trình Thủ tướng Chính phủ ban hành Chỉ thị về Kiểm kê đất đai, lập bản đồ hiện trạng sử dụng đất </w:t>
            </w:r>
            <w:r w:rsidRPr="00EF685A">
              <w:rPr>
                <w:sz w:val="26"/>
                <w:szCs w:val="26"/>
              </w:rPr>
              <w:t>năm 2024</w:t>
            </w:r>
          </w:p>
        </w:tc>
        <w:tc>
          <w:tcPr>
            <w:tcW w:w="1833" w:type="dxa"/>
            <w:tcBorders>
              <w:top w:val="single" w:sz="4" w:space="0" w:color="auto"/>
              <w:left w:val="single" w:sz="4" w:space="0" w:color="auto"/>
              <w:bottom w:val="single" w:sz="4" w:space="0" w:color="auto"/>
              <w:right w:val="single" w:sz="4" w:space="0" w:color="auto"/>
            </w:tcBorders>
            <w:vAlign w:val="center"/>
          </w:tcPr>
          <w:p w14:paraId="2C6040D8" w14:textId="77777777" w:rsidR="00D268EB" w:rsidRPr="00EF685A" w:rsidRDefault="005B60BD" w:rsidP="0009004E">
            <w:pPr>
              <w:widowControl w:val="0"/>
              <w:spacing w:before="120" w:after="120"/>
              <w:jc w:val="center"/>
              <w:rPr>
                <w:spacing w:val="-2"/>
                <w:sz w:val="26"/>
                <w:szCs w:val="26"/>
              </w:rPr>
            </w:pPr>
            <w:r w:rsidRPr="00EF685A">
              <w:rPr>
                <w:spacing w:val="-2"/>
                <w:sz w:val="26"/>
                <w:szCs w:val="26"/>
              </w:rPr>
              <w:t>T</w:t>
            </w:r>
            <w:r w:rsidR="00D268EB" w:rsidRPr="00EF685A">
              <w:rPr>
                <w:spacing w:val="-2"/>
                <w:sz w:val="26"/>
                <w:szCs w:val="26"/>
              </w:rPr>
              <w:t>rước tháng 7/2024</w:t>
            </w:r>
          </w:p>
        </w:tc>
      </w:tr>
      <w:tr w:rsidR="00D268EB" w:rsidRPr="00D869D3" w14:paraId="2D338C4C" w14:textId="77777777" w:rsidTr="00334725">
        <w:trPr>
          <w:trHeight w:val="530"/>
          <w:jc w:val="center"/>
        </w:trPr>
        <w:tc>
          <w:tcPr>
            <w:tcW w:w="7239" w:type="dxa"/>
            <w:tcBorders>
              <w:top w:val="single" w:sz="4" w:space="0" w:color="auto"/>
              <w:left w:val="single" w:sz="4" w:space="0" w:color="auto"/>
              <w:bottom w:val="single" w:sz="4" w:space="0" w:color="auto"/>
              <w:right w:val="single" w:sz="4" w:space="0" w:color="auto"/>
            </w:tcBorders>
            <w:vAlign w:val="center"/>
          </w:tcPr>
          <w:p w14:paraId="55D69552" w14:textId="77777777" w:rsidR="00D268EB" w:rsidRPr="00EF685A" w:rsidRDefault="00D268EB" w:rsidP="0009004E">
            <w:pPr>
              <w:widowControl w:val="0"/>
              <w:spacing w:before="120" w:after="120"/>
              <w:jc w:val="both"/>
              <w:rPr>
                <w:spacing w:val="-2"/>
                <w:sz w:val="26"/>
                <w:szCs w:val="26"/>
              </w:rPr>
            </w:pPr>
            <w:r w:rsidRPr="00EF685A">
              <w:rPr>
                <w:sz w:val="26"/>
                <w:szCs w:val="26"/>
              </w:rPr>
              <w:t xml:space="preserve">3. </w:t>
            </w:r>
            <w:r w:rsidRPr="00EF685A">
              <w:rPr>
                <w:bCs/>
                <w:iCs/>
                <w:sz w:val="26"/>
                <w:szCs w:val="26"/>
                <w:lang w:val="vi-VN"/>
              </w:rPr>
              <w:t xml:space="preserve">Xây dựng </w:t>
            </w:r>
            <w:r w:rsidR="009C04C7" w:rsidRPr="00EF685A">
              <w:rPr>
                <w:bCs/>
                <w:iCs/>
                <w:sz w:val="26"/>
                <w:szCs w:val="26"/>
              </w:rPr>
              <w:t xml:space="preserve">phương </w:t>
            </w:r>
            <w:r w:rsidR="009C04C7" w:rsidRPr="00230F3D">
              <w:rPr>
                <w:bCs/>
                <w:iCs/>
                <w:sz w:val="26"/>
                <w:szCs w:val="26"/>
              </w:rPr>
              <w:t xml:space="preserve">án (kế hoạch), các tài liệu </w:t>
            </w:r>
            <w:r w:rsidR="009C04C7" w:rsidRPr="00EF685A">
              <w:rPr>
                <w:bCs/>
                <w:iCs/>
                <w:sz w:val="26"/>
                <w:szCs w:val="26"/>
              </w:rPr>
              <w:t>hướng dẫn nghiệp vụ thực hiện kiểm kê đất đai, lập bản đồ hiện trạng sử dụng đất năm 2024</w:t>
            </w:r>
          </w:p>
        </w:tc>
        <w:tc>
          <w:tcPr>
            <w:tcW w:w="1833" w:type="dxa"/>
            <w:tcBorders>
              <w:top w:val="single" w:sz="4" w:space="0" w:color="auto"/>
              <w:left w:val="single" w:sz="4" w:space="0" w:color="auto"/>
              <w:bottom w:val="single" w:sz="4" w:space="0" w:color="auto"/>
              <w:right w:val="single" w:sz="4" w:space="0" w:color="auto"/>
            </w:tcBorders>
            <w:vAlign w:val="center"/>
          </w:tcPr>
          <w:p w14:paraId="242B539E" w14:textId="77777777" w:rsidR="00D268EB" w:rsidRPr="00EF685A" w:rsidRDefault="005B60BD" w:rsidP="0009004E">
            <w:pPr>
              <w:widowControl w:val="0"/>
              <w:spacing w:before="120" w:after="120"/>
              <w:jc w:val="center"/>
              <w:rPr>
                <w:spacing w:val="-2"/>
                <w:sz w:val="26"/>
                <w:szCs w:val="26"/>
              </w:rPr>
            </w:pPr>
            <w:r w:rsidRPr="00EF685A">
              <w:rPr>
                <w:spacing w:val="-2"/>
                <w:sz w:val="26"/>
                <w:szCs w:val="26"/>
              </w:rPr>
              <w:t>T</w:t>
            </w:r>
            <w:r w:rsidR="00D268EB" w:rsidRPr="00EF685A">
              <w:rPr>
                <w:spacing w:val="-2"/>
                <w:sz w:val="26"/>
                <w:szCs w:val="26"/>
              </w:rPr>
              <w:t>rước tháng 7/2024</w:t>
            </w:r>
          </w:p>
        </w:tc>
      </w:tr>
      <w:tr w:rsidR="00D268EB" w:rsidRPr="00D869D3" w14:paraId="3A8C5EF0" w14:textId="77777777" w:rsidTr="00334725">
        <w:trPr>
          <w:trHeight w:val="640"/>
          <w:jc w:val="center"/>
        </w:trPr>
        <w:tc>
          <w:tcPr>
            <w:tcW w:w="7239" w:type="dxa"/>
            <w:tcBorders>
              <w:top w:val="single" w:sz="4" w:space="0" w:color="auto"/>
              <w:left w:val="single" w:sz="4" w:space="0" w:color="auto"/>
              <w:bottom w:val="single" w:sz="4" w:space="0" w:color="auto"/>
              <w:right w:val="single" w:sz="4" w:space="0" w:color="auto"/>
            </w:tcBorders>
            <w:vAlign w:val="center"/>
          </w:tcPr>
          <w:p w14:paraId="2D9A066B" w14:textId="77777777" w:rsidR="00D268EB" w:rsidRPr="00EF685A" w:rsidRDefault="009C04C7" w:rsidP="0009004E">
            <w:pPr>
              <w:widowControl w:val="0"/>
              <w:spacing w:before="120" w:after="120"/>
              <w:jc w:val="both"/>
              <w:rPr>
                <w:spacing w:val="-2"/>
                <w:sz w:val="26"/>
                <w:szCs w:val="26"/>
              </w:rPr>
            </w:pPr>
            <w:r w:rsidRPr="00EF685A">
              <w:rPr>
                <w:sz w:val="26"/>
                <w:szCs w:val="26"/>
              </w:rPr>
              <w:t>4</w:t>
            </w:r>
            <w:r w:rsidR="00D268EB" w:rsidRPr="00EF685A">
              <w:rPr>
                <w:sz w:val="26"/>
                <w:szCs w:val="26"/>
                <w:lang w:val="vi-VN"/>
              </w:rPr>
              <w:t>. Nâng cấp hoàn thiện các công cụ công nghệ thông tin phục vụ công tác kiểm kê đất đai</w:t>
            </w:r>
            <w:r w:rsidRPr="00EF685A">
              <w:rPr>
                <w:sz w:val="26"/>
                <w:szCs w:val="26"/>
              </w:rPr>
              <w:t xml:space="preserve"> </w:t>
            </w:r>
          </w:p>
        </w:tc>
        <w:tc>
          <w:tcPr>
            <w:tcW w:w="1833" w:type="dxa"/>
            <w:tcBorders>
              <w:top w:val="single" w:sz="4" w:space="0" w:color="auto"/>
              <w:left w:val="single" w:sz="4" w:space="0" w:color="auto"/>
              <w:bottom w:val="single" w:sz="4" w:space="0" w:color="auto"/>
              <w:right w:val="single" w:sz="4" w:space="0" w:color="auto"/>
            </w:tcBorders>
            <w:vAlign w:val="center"/>
          </w:tcPr>
          <w:p w14:paraId="08F5034D" w14:textId="5A5C9DCC" w:rsidR="00D268EB" w:rsidRPr="00EF685A" w:rsidRDefault="00EF685A" w:rsidP="0009004E">
            <w:pPr>
              <w:widowControl w:val="0"/>
              <w:spacing w:before="120" w:after="120"/>
              <w:jc w:val="center"/>
              <w:rPr>
                <w:spacing w:val="-2"/>
                <w:sz w:val="26"/>
                <w:szCs w:val="26"/>
              </w:rPr>
            </w:pPr>
            <w:r w:rsidRPr="00EF685A">
              <w:rPr>
                <w:spacing w:val="-2"/>
                <w:sz w:val="26"/>
                <w:szCs w:val="26"/>
              </w:rPr>
              <w:t>Từ tháng 01</w:t>
            </w:r>
            <w:r w:rsidR="00D268EB" w:rsidRPr="00EF685A">
              <w:rPr>
                <w:spacing w:val="-2"/>
                <w:sz w:val="26"/>
                <w:szCs w:val="26"/>
              </w:rPr>
              <w:t>/2024</w:t>
            </w:r>
            <w:r w:rsidR="006A3A10">
              <w:rPr>
                <w:spacing w:val="-2"/>
                <w:sz w:val="26"/>
                <w:szCs w:val="26"/>
              </w:rPr>
              <w:t xml:space="preserve"> đến tháng 05</w:t>
            </w:r>
            <w:r w:rsidRPr="00EF685A">
              <w:rPr>
                <w:spacing w:val="-2"/>
                <w:sz w:val="26"/>
                <w:szCs w:val="26"/>
              </w:rPr>
              <w:t>/2024</w:t>
            </w:r>
          </w:p>
        </w:tc>
      </w:tr>
      <w:tr w:rsidR="006A3A10" w:rsidRPr="00D869D3" w14:paraId="109627E4" w14:textId="77777777" w:rsidTr="00334725">
        <w:trPr>
          <w:trHeight w:val="640"/>
          <w:jc w:val="center"/>
        </w:trPr>
        <w:tc>
          <w:tcPr>
            <w:tcW w:w="7239" w:type="dxa"/>
            <w:tcBorders>
              <w:top w:val="single" w:sz="4" w:space="0" w:color="auto"/>
              <w:left w:val="single" w:sz="4" w:space="0" w:color="auto"/>
              <w:bottom w:val="single" w:sz="4" w:space="0" w:color="auto"/>
              <w:right w:val="single" w:sz="4" w:space="0" w:color="auto"/>
            </w:tcBorders>
            <w:vAlign w:val="center"/>
          </w:tcPr>
          <w:p w14:paraId="376F195A" w14:textId="60DE4E2D" w:rsidR="006A3A10" w:rsidRPr="00EF685A" w:rsidRDefault="006A3A10" w:rsidP="006A3A10">
            <w:pPr>
              <w:widowControl w:val="0"/>
              <w:spacing w:before="120" w:after="120"/>
              <w:jc w:val="both"/>
              <w:rPr>
                <w:sz w:val="26"/>
                <w:szCs w:val="26"/>
              </w:rPr>
            </w:pPr>
            <w:r>
              <w:rPr>
                <w:sz w:val="26"/>
                <w:szCs w:val="26"/>
              </w:rPr>
              <w:t>5. Hỗ trợ kỹ thuật và vận hành hệ thống phần mềm thống kê, kiểm kê đất đai năm 2024.</w:t>
            </w:r>
          </w:p>
        </w:tc>
        <w:tc>
          <w:tcPr>
            <w:tcW w:w="1833" w:type="dxa"/>
            <w:tcBorders>
              <w:top w:val="single" w:sz="4" w:space="0" w:color="auto"/>
              <w:left w:val="single" w:sz="4" w:space="0" w:color="auto"/>
              <w:bottom w:val="single" w:sz="4" w:space="0" w:color="auto"/>
              <w:right w:val="single" w:sz="4" w:space="0" w:color="auto"/>
            </w:tcBorders>
            <w:vAlign w:val="center"/>
          </w:tcPr>
          <w:p w14:paraId="3C2C7520" w14:textId="4B6A01F8" w:rsidR="006A3A10" w:rsidRPr="00EF685A" w:rsidRDefault="006A3A10" w:rsidP="006A3A10">
            <w:pPr>
              <w:widowControl w:val="0"/>
              <w:spacing w:before="120" w:after="120"/>
              <w:jc w:val="center"/>
              <w:rPr>
                <w:spacing w:val="-2"/>
                <w:sz w:val="26"/>
                <w:szCs w:val="26"/>
              </w:rPr>
            </w:pPr>
            <w:r w:rsidRPr="00EF685A">
              <w:rPr>
                <w:spacing w:val="-2"/>
                <w:sz w:val="26"/>
                <w:szCs w:val="26"/>
              </w:rPr>
              <w:t>Từ tháng 0</w:t>
            </w:r>
            <w:r>
              <w:rPr>
                <w:spacing w:val="-2"/>
                <w:sz w:val="26"/>
                <w:szCs w:val="26"/>
              </w:rPr>
              <w:t>6</w:t>
            </w:r>
            <w:r w:rsidRPr="00EF685A">
              <w:rPr>
                <w:spacing w:val="-2"/>
                <w:sz w:val="26"/>
                <w:szCs w:val="26"/>
              </w:rPr>
              <w:t xml:space="preserve">/2024 đến tháng </w:t>
            </w:r>
            <w:r>
              <w:rPr>
                <w:spacing w:val="-2"/>
                <w:sz w:val="26"/>
                <w:szCs w:val="26"/>
              </w:rPr>
              <w:t>12</w:t>
            </w:r>
            <w:r w:rsidRPr="00EF685A">
              <w:rPr>
                <w:spacing w:val="-2"/>
                <w:sz w:val="26"/>
                <w:szCs w:val="26"/>
              </w:rPr>
              <w:t>/202</w:t>
            </w:r>
            <w:r>
              <w:rPr>
                <w:spacing w:val="-2"/>
                <w:sz w:val="26"/>
                <w:szCs w:val="26"/>
              </w:rPr>
              <w:t>5</w:t>
            </w:r>
          </w:p>
        </w:tc>
      </w:tr>
      <w:tr w:rsidR="006A3A10" w:rsidRPr="00D869D3" w14:paraId="6969963B" w14:textId="77777777" w:rsidTr="00334725">
        <w:trPr>
          <w:trHeight w:val="879"/>
          <w:jc w:val="center"/>
        </w:trPr>
        <w:tc>
          <w:tcPr>
            <w:tcW w:w="7239" w:type="dxa"/>
            <w:tcBorders>
              <w:top w:val="single" w:sz="4" w:space="0" w:color="auto"/>
              <w:left w:val="single" w:sz="4" w:space="0" w:color="auto"/>
              <w:bottom w:val="single" w:sz="4" w:space="0" w:color="auto"/>
              <w:right w:val="single" w:sz="4" w:space="0" w:color="auto"/>
            </w:tcBorders>
            <w:vAlign w:val="center"/>
          </w:tcPr>
          <w:p w14:paraId="3622FF58" w14:textId="77777777" w:rsidR="006A3A10" w:rsidRPr="00EF685A" w:rsidRDefault="006A3A10" w:rsidP="006A3A10">
            <w:pPr>
              <w:pStyle w:val="BodyText2"/>
              <w:spacing w:before="120"/>
              <w:ind w:left="0" w:firstLine="0"/>
              <w:rPr>
                <w:rFonts w:ascii="Times New Roman Bold" w:hAnsi="Times New Roman Bold"/>
                <w:b w:val="0"/>
                <w:iCs/>
                <w:spacing w:val="0"/>
                <w:sz w:val="26"/>
                <w:szCs w:val="26"/>
              </w:rPr>
            </w:pPr>
            <w:r w:rsidRPr="00EF685A">
              <w:rPr>
                <w:b w:val="0"/>
                <w:iCs/>
                <w:spacing w:val="-8"/>
                <w:sz w:val="26"/>
                <w:szCs w:val="26"/>
              </w:rPr>
              <w:t xml:space="preserve"> </w:t>
            </w:r>
            <w:r w:rsidRPr="00EF685A">
              <w:rPr>
                <w:rFonts w:ascii="Times New Roman Bold" w:hAnsi="Times New Roman Bold"/>
                <w:b w:val="0"/>
                <w:iCs/>
                <w:spacing w:val="0"/>
                <w:sz w:val="26"/>
                <w:szCs w:val="26"/>
              </w:rPr>
              <w:t xml:space="preserve">Giai đoạn II: Thực hiện Đề án kiểm kê đất đai, lập bản đồ hiện trạng sử dụng đất </w:t>
            </w:r>
            <w:r w:rsidRPr="00EF685A">
              <w:rPr>
                <w:rFonts w:ascii="Times New Roman Bold" w:hAnsi="Times New Roman Bold"/>
                <w:b w:val="0"/>
                <w:spacing w:val="0"/>
                <w:sz w:val="26"/>
                <w:szCs w:val="26"/>
              </w:rPr>
              <w:t>năm 2024</w:t>
            </w:r>
          </w:p>
        </w:tc>
        <w:tc>
          <w:tcPr>
            <w:tcW w:w="1833" w:type="dxa"/>
            <w:tcBorders>
              <w:top w:val="single" w:sz="4" w:space="0" w:color="auto"/>
              <w:left w:val="single" w:sz="4" w:space="0" w:color="auto"/>
              <w:bottom w:val="single" w:sz="4" w:space="0" w:color="auto"/>
              <w:right w:val="single" w:sz="4" w:space="0" w:color="auto"/>
            </w:tcBorders>
            <w:vAlign w:val="center"/>
          </w:tcPr>
          <w:p w14:paraId="77AAAADB" w14:textId="77777777" w:rsidR="006A3A10" w:rsidRPr="00EF685A" w:rsidRDefault="006A3A10" w:rsidP="006A3A10">
            <w:pPr>
              <w:pStyle w:val="BodyText2"/>
              <w:spacing w:before="120"/>
              <w:ind w:left="0" w:firstLine="0"/>
              <w:jc w:val="center"/>
              <w:rPr>
                <w:b w:val="0"/>
                <w:bCs w:val="0"/>
                <w:iCs/>
                <w:spacing w:val="-2"/>
                <w:sz w:val="26"/>
                <w:szCs w:val="26"/>
              </w:rPr>
            </w:pPr>
          </w:p>
        </w:tc>
      </w:tr>
      <w:tr w:rsidR="006A3A10" w:rsidRPr="00D869D3" w14:paraId="3B3CCD1A" w14:textId="77777777" w:rsidTr="00334725">
        <w:trPr>
          <w:trHeight w:val="915"/>
          <w:jc w:val="center"/>
        </w:trPr>
        <w:tc>
          <w:tcPr>
            <w:tcW w:w="7239" w:type="dxa"/>
            <w:tcBorders>
              <w:top w:val="single" w:sz="4" w:space="0" w:color="auto"/>
              <w:left w:val="single" w:sz="4" w:space="0" w:color="auto"/>
              <w:bottom w:val="single" w:sz="4" w:space="0" w:color="auto"/>
              <w:right w:val="single" w:sz="4" w:space="0" w:color="auto"/>
            </w:tcBorders>
            <w:vAlign w:val="center"/>
          </w:tcPr>
          <w:p w14:paraId="12B54D3F" w14:textId="77777777" w:rsidR="006A3A10" w:rsidRPr="00D869D3" w:rsidRDefault="006A3A10" w:rsidP="006A3A10">
            <w:pPr>
              <w:pStyle w:val="BodyTextIndent"/>
              <w:widowControl w:val="0"/>
              <w:spacing w:before="120" w:after="120"/>
              <w:ind w:firstLine="0"/>
              <w:rPr>
                <w:sz w:val="26"/>
                <w:szCs w:val="26"/>
                <w:lang w:val="vi-VN" w:eastAsia="en-US"/>
              </w:rPr>
            </w:pPr>
            <w:r w:rsidRPr="00D869D3">
              <w:rPr>
                <w:sz w:val="26"/>
                <w:szCs w:val="26"/>
                <w:lang w:val="en-US" w:eastAsia="en-US"/>
              </w:rPr>
              <w:t xml:space="preserve">1. </w:t>
            </w:r>
            <w:r w:rsidRPr="00D869D3">
              <w:rPr>
                <w:sz w:val="26"/>
                <w:szCs w:val="26"/>
                <w:lang w:val="vi-VN" w:eastAsia="en-US"/>
              </w:rPr>
              <w:t xml:space="preserve">Tổ chức hội nghị triển khai, tập huấn chuyên môn nghiệp vụ cho các </w:t>
            </w:r>
            <w:r w:rsidRPr="00D869D3">
              <w:rPr>
                <w:sz w:val="26"/>
                <w:szCs w:val="26"/>
                <w:lang w:val="en-US" w:eastAsia="en-US"/>
              </w:rPr>
              <w:t xml:space="preserve">Bộ, ban, ngành có liên quan và </w:t>
            </w:r>
            <w:r w:rsidRPr="00D869D3">
              <w:rPr>
                <w:sz w:val="26"/>
                <w:szCs w:val="26"/>
                <w:lang w:val="vi-VN" w:eastAsia="en-US"/>
              </w:rPr>
              <w:t>địa phương</w:t>
            </w:r>
            <w:r w:rsidRPr="00D869D3">
              <w:rPr>
                <w:sz w:val="26"/>
                <w:szCs w:val="26"/>
                <w:lang w:val="en-US" w:eastAsia="en-US"/>
              </w:rPr>
              <w:t>.</w:t>
            </w:r>
          </w:p>
        </w:tc>
        <w:tc>
          <w:tcPr>
            <w:tcW w:w="1833" w:type="dxa"/>
            <w:tcBorders>
              <w:top w:val="single" w:sz="4" w:space="0" w:color="auto"/>
              <w:left w:val="single" w:sz="4" w:space="0" w:color="auto"/>
              <w:bottom w:val="single" w:sz="4" w:space="0" w:color="auto"/>
              <w:right w:val="single" w:sz="4" w:space="0" w:color="auto"/>
            </w:tcBorders>
            <w:vAlign w:val="center"/>
          </w:tcPr>
          <w:p w14:paraId="50612E5F" w14:textId="77777777" w:rsidR="006A3A10" w:rsidRPr="00D869D3" w:rsidRDefault="006A3A10" w:rsidP="006A3A10">
            <w:pPr>
              <w:pStyle w:val="BodyTextIndent"/>
              <w:widowControl w:val="0"/>
              <w:spacing w:before="120" w:after="120"/>
              <w:ind w:firstLine="0"/>
              <w:jc w:val="center"/>
              <w:rPr>
                <w:spacing w:val="-2"/>
                <w:sz w:val="26"/>
                <w:szCs w:val="26"/>
                <w:lang w:val="en-US" w:eastAsia="en-US"/>
              </w:rPr>
            </w:pPr>
            <w:r w:rsidRPr="00D869D3">
              <w:rPr>
                <w:sz w:val="26"/>
                <w:szCs w:val="26"/>
                <w:lang w:val="en-US" w:eastAsia="en-US"/>
              </w:rPr>
              <w:t>Trước tháng</w:t>
            </w:r>
            <w:r w:rsidRPr="00D869D3">
              <w:rPr>
                <w:spacing w:val="-2"/>
                <w:sz w:val="26"/>
                <w:szCs w:val="26"/>
                <w:lang w:val="en-US" w:eastAsia="en-US"/>
              </w:rPr>
              <w:t xml:space="preserve"> 7/2024</w:t>
            </w:r>
          </w:p>
        </w:tc>
      </w:tr>
      <w:tr w:rsidR="006A3A10" w:rsidRPr="00D869D3" w14:paraId="452CAB63" w14:textId="77777777" w:rsidTr="00334725">
        <w:trPr>
          <w:jc w:val="center"/>
        </w:trPr>
        <w:tc>
          <w:tcPr>
            <w:tcW w:w="7239" w:type="dxa"/>
            <w:tcBorders>
              <w:top w:val="single" w:sz="4" w:space="0" w:color="auto"/>
              <w:left w:val="single" w:sz="4" w:space="0" w:color="auto"/>
              <w:bottom w:val="single" w:sz="4" w:space="0" w:color="auto"/>
              <w:right w:val="single" w:sz="4" w:space="0" w:color="auto"/>
            </w:tcBorders>
            <w:vAlign w:val="center"/>
          </w:tcPr>
          <w:p w14:paraId="26952913" w14:textId="77777777" w:rsidR="006A3A10" w:rsidRPr="00D869D3" w:rsidRDefault="006A3A10" w:rsidP="006A3A10">
            <w:pPr>
              <w:pStyle w:val="BodyTextIndent"/>
              <w:widowControl w:val="0"/>
              <w:spacing w:before="120" w:after="120"/>
              <w:ind w:firstLine="0"/>
              <w:rPr>
                <w:sz w:val="26"/>
                <w:szCs w:val="26"/>
                <w:lang w:val="en-US" w:eastAsia="en-US"/>
              </w:rPr>
            </w:pPr>
            <w:r w:rsidRPr="00D869D3">
              <w:rPr>
                <w:sz w:val="26"/>
                <w:szCs w:val="26"/>
                <w:lang w:val="en-US" w:eastAsia="en-US"/>
              </w:rPr>
              <w:t xml:space="preserve">2. </w:t>
            </w:r>
            <w:r w:rsidRPr="00D869D3">
              <w:rPr>
                <w:sz w:val="26"/>
                <w:szCs w:val="26"/>
                <w:lang w:val="vi-VN" w:eastAsia="en-US"/>
              </w:rPr>
              <w:t xml:space="preserve">Tuyên truyền </w:t>
            </w:r>
            <w:r w:rsidRPr="00DC7E57">
              <w:rPr>
                <w:sz w:val="26"/>
                <w:szCs w:val="26"/>
                <w:lang w:val="vi-VN" w:eastAsia="en-US"/>
              </w:rPr>
              <w:t xml:space="preserve">công tác kiểm kê đất đai, lập bản đồ hiện trạng sử dụng đất năm 2024 </w:t>
            </w:r>
            <w:r w:rsidRPr="00D869D3">
              <w:rPr>
                <w:sz w:val="26"/>
                <w:szCs w:val="26"/>
                <w:lang w:val="vi-VN" w:eastAsia="en-US"/>
              </w:rPr>
              <w:t>trên các phương tiện thông tin đại chúng</w:t>
            </w:r>
            <w:r w:rsidRPr="00D869D3">
              <w:rPr>
                <w:sz w:val="26"/>
                <w:szCs w:val="26"/>
                <w:lang w:val="en-US" w:eastAsia="en-US"/>
              </w:rPr>
              <w:t>.</w:t>
            </w:r>
          </w:p>
        </w:tc>
        <w:tc>
          <w:tcPr>
            <w:tcW w:w="1833" w:type="dxa"/>
            <w:tcBorders>
              <w:top w:val="single" w:sz="4" w:space="0" w:color="auto"/>
              <w:left w:val="single" w:sz="4" w:space="0" w:color="auto"/>
              <w:bottom w:val="single" w:sz="4" w:space="0" w:color="auto"/>
              <w:right w:val="single" w:sz="4" w:space="0" w:color="auto"/>
            </w:tcBorders>
            <w:vAlign w:val="center"/>
          </w:tcPr>
          <w:p w14:paraId="43559472" w14:textId="45C3CE5D" w:rsidR="006A3A10" w:rsidRPr="009B338E" w:rsidRDefault="006A3A10" w:rsidP="00D920FE">
            <w:pPr>
              <w:pStyle w:val="BodyTextIndent"/>
              <w:widowControl w:val="0"/>
              <w:spacing w:before="120" w:after="120"/>
              <w:ind w:firstLine="0"/>
              <w:jc w:val="center"/>
              <w:rPr>
                <w:spacing w:val="-2"/>
                <w:sz w:val="26"/>
                <w:szCs w:val="26"/>
                <w:lang w:val="en-US" w:eastAsia="en-US"/>
              </w:rPr>
            </w:pPr>
            <w:r w:rsidRPr="009B338E">
              <w:rPr>
                <w:sz w:val="26"/>
                <w:szCs w:val="26"/>
                <w:lang w:val="en-US" w:eastAsia="en-US"/>
              </w:rPr>
              <w:t xml:space="preserve">Từ tháng </w:t>
            </w:r>
            <w:r w:rsidR="00D920FE">
              <w:rPr>
                <w:sz w:val="26"/>
                <w:szCs w:val="26"/>
                <w:lang w:val="en-US" w:eastAsia="en-US"/>
              </w:rPr>
              <w:t>01</w:t>
            </w:r>
            <w:r w:rsidRPr="009B338E">
              <w:rPr>
                <w:sz w:val="26"/>
                <w:szCs w:val="26"/>
                <w:lang w:val="en-US" w:eastAsia="en-US"/>
              </w:rPr>
              <w:t xml:space="preserve">/2024 đến tháng </w:t>
            </w:r>
            <w:r w:rsidR="00D920FE">
              <w:rPr>
                <w:sz w:val="26"/>
                <w:szCs w:val="26"/>
                <w:lang w:val="en-US" w:eastAsia="en-US"/>
              </w:rPr>
              <w:t>11</w:t>
            </w:r>
            <w:r w:rsidRPr="009B338E">
              <w:rPr>
                <w:sz w:val="26"/>
                <w:szCs w:val="26"/>
                <w:lang w:val="en-US" w:eastAsia="en-US"/>
              </w:rPr>
              <w:t>/2025</w:t>
            </w:r>
          </w:p>
        </w:tc>
      </w:tr>
      <w:tr w:rsidR="006A3A10" w:rsidRPr="00D869D3" w14:paraId="0C5D9E95" w14:textId="77777777" w:rsidTr="00334725">
        <w:trPr>
          <w:trHeight w:val="981"/>
          <w:jc w:val="center"/>
        </w:trPr>
        <w:tc>
          <w:tcPr>
            <w:tcW w:w="7239" w:type="dxa"/>
            <w:tcBorders>
              <w:top w:val="single" w:sz="4" w:space="0" w:color="auto"/>
              <w:left w:val="single" w:sz="4" w:space="0" w:color="auto"/>
              <w:bottom w:val="single" w:sz="4" w:space="0" w:color="auto"/>
              <w:right w:val="single" w:sz="4" w:space="0" w:color="auto"/>
            </w:tcBorders>
            <w:vAlign w:val="center"/>
          </w:tcPr>
          <w:p w14:paraId="5DB7C3DD" w14:textId="77777777" w:rsidR="006A3A10" w:rsidRPr="00D869D3" w:rsidRDefault="006A3A10" w:rsidP="006A3A10">
            <w:pPr>
              <w:pStyle w:val="BodyTextIndent"/>
              <w:widowControl w:val="0"/>
              <w:spacing w:before="120" w:after="120"/>
              <w:ind w:firstLine="0"/>
              <w:rPr>
                <w:spacing w:val="-2"/>
                <w:sz w:val="26"/>
                <w:szCs w:val="26"/>
                <w:lang w:val="en-US" w:eastAsia="en-US"/>
              </w:rPr>
            </w:pPr>
            <w:r w:rsidRPr="00D869D3">
              <w:rPr>
                <w:sz w:val="26"/>
                <w:szCs w:val="26"/>
                <w:lang w:val="en-US" w:eastAsia="en-US"/>
              </w:rPr>
              <w:t xml:space="preserve">3. </w:t>
            </w:r>
            <w:r w:rsidRPr="00D869D3">
              <w:rPr>
                <w:sz w:val="26"/>
                <w:szCs w:val="26"/>
                <w:lang w:val="vi-VN" w:eastAsia="en-US"/>
              </w:rPr>
              <w:t>Chỉ đạo, kiểm tra, đôn đốc, hướng dẫn các địa phương thực hiện kiểm kê đất đai, lập bản đồ hiện trạng sử dụng đất</w:t>
            </w:r>
            <w:r w:rsidRPr="00D869D3">
              <w:rPr>
                <w:sz w:val="26"/>
                <w:szCs w:val="26"/>
                <w:lang w:val="en-US" w:eastAsia="en-US"/>
              </w:rPr>
              <w:t xml:space="preserve"> năm 2024</w:t>
            </w:r>
          </w:p>
        </w:tc>
        <w:tc>
          <w:tcPr>
            <w:tcW w:w="1833" w:type="dxa"/>
            <w:tcBorders>
              <w:top w:val="single" w:sz="4" w:space="0" w:color="auto"/>
              <w:left w:val="single" w:sz="4" w:space="0" w:color="auto"/>
              <w:bottom w:val="single" w:sz="4" w:space="0" w:color="auto"/>
              <w:right w:val="single" w:sz="4" w:space="0" w:color="auto"/>
            </w:tcBorders>
            <w:vAlign w:val="center"/>
          </w:tcPr>
          <w:p w14:paraId="6DE1D963" w14:textId="7B75525A" w:rsidR="006A3A10" w:rsidRPr="009B338E" w:rsidRDefault="00D920FE" w:rsidP="00D920FE">
            <w:pPr>
              <w:pStyle w:val="BodyTextIndent"/>
              <w:widowControl w:val="0"/>
              <w:spacing w:before="120" w:after="120"/>
              <w:ind w:firstLine="0"/>
              <w:jc w:val="center"/>
              <w:rPr>
                <w:sz w:val="26"/>
                <w:szCs w:val="26"/>
                <w:lang w:val="en-US" w:eastAsia="en-US"/>
              </w:rPr>
            </w:pPr>
            <w:r>
              <w:rPr>
                <w:sz w:val="26"/>
                <w:szCs w:val="26"/>
                <w:lang w:val="en-US" w:eastAsia="en-US"/>
              </w:rPr>
              <w:t xml:space="preserve">Từ tháng 07/2024 đến </w:t>
            </w:r>
            <w:r>
              <w:rPr>
                <w:sz w:val="26"/>
                <w:szCs w:val="26"/>
                <w:lang w:val="en-US" w:eastAsia="en-US"/>
              </w:rPr>
              <w:lastRenderedPageBreak/>
              <w:t>tháng 6</w:t>
            </w:r>
            <w:r w:rsidR="006A3A10" w:rsidRPr="009B338E">
              <w:rPr>
                <w:sz w:val="26"/>
                <w:szCs w:val="26"/>
                <w:lang w:val="en-US" w:eastAsia="en-US"/>
              </w:rPr>
              <w:t>/2025</w:t>
            </w:r>
          </w:p>
        </w:tc>
      </w:tr>
      <w:tr w:rsidR="006A3A10" w:rsidRPr="0092507B" w14:paraId="1E5DF36B" w14:textId="77777777" w:rsidTr="00334725">
        <w:trPr>
          <w:trHeight w:val="981"/>
          <w:jc w:val="center"/>
        </w:trPr>
        <w:tc>
          <w:tcPr>
            <w:tcW w:w="7239" w:type="dxa"/>
            <w:tcBorders>
              <w:top w:val="single" w:sz="4" w:space="0" w:color="auto"/>
              <w:left w:val="single" w:sz="4" w:space="0" w:color="auto"/>
              <w:bottom w:val="single" w:sz="4" w:space="0" w:color="auto"/>
              <w:right w:val="single" w:sz="4" w:space="0" w:color="auto"/>
            </w:tcBorders>
            <w:vAlign w:val="center"/>
          </w:tcPr>
          <w:p w14:paraId="7E997817" w14:textId="1CD77757" w:rsidR="006A3A10" w:rsidRPr="007E5D7C" w:rsidRDefault="006A3A10" w:rsidP="000A7D4E">
            <w:pPr>
              <w:pStyle w:val="BodyTextIndent"/>
              <w:widowControl w:val="0"/>
              <w:spacing w:before="120" w:after="120"/>
              <w:ind w:firstLine="0"/>
              <w:rPr>
                <w:sz w:val="26"/>
                <w:szCs w:val="26"/>
                <w:lang w:val="en-US" w:eastAsia="en-US"/>
              </w:rPr>
            </w:pPr>
            <w:r w:rsidRPr="00EF685A">
              <w:rPr>
                <w:sz w:val="26"/>
                <w:szCs w:val="26"/>
                <w:lang w:val="vi-VN"/>
              </w:rPr>
              <w:lastRenderedPageBreak/>
              <w:t xml:space="preserve">4. </w:t>
            </w:r>
            <w:r w:rsidRPr="00EF685A">
              <w:rPr>
                <w:sz w:val="26"/>
                <w:szCs w:val="26"/>
                <w:lang w:val="en-US"/>
              </w:rPr>
              <w:t>Tổ chức thực hiện k</w:t>
            </w:r>
            <w:r w:rsidRPr="00EF685A">
              <w:rPr>
                <w:sz w:val="26"/>
                <w:szCs w:val="26"/>
                <w:lang w:val="vi-VN"/>
              </w:rPr>
              <w:t xml:space="preserve">iểm kê đất đai chuyên đề </w:t>
            </w:r>
            <w:r>
              <w:rPr>
                <w:sz w:val="26"/>
                <w:szCs w:val="26"/>
                <w:lang w:val="en-US"/>
              </w:rPr>
              <w:t>:</w:t>
            </w:r>
            <w:r>
              <w:rPr>
                <w:sz w:val="26"/>
                <w:szCs w:val="26"/>
                <w:lang w:val="vi-VN"/>
              </w:rPr>
              <w:t xml:space="preserve"> Điều tra, khoanh vẽ; tổng hợp số liệu; </w:t>
            </w:r>
            <w:r w:rsidRPr="00EF685A">
              <w:rPr>
                <w:sz w:val="26"/>
                <w:szCs w:val="26"/>
                <w:lang w:val="vi-VN"/>
              </w:rPr>
              <w:t xml:space="preserve">xây dựng các báo cáo kiểm kê đất đai chuyên đề về tình hình quản lý, sử dụng đất sân gôn </w:t>
            </w:r>
            <w:r>
              <w:rPr>
                <w:sz w:val="26"/>
                <w:szCs w:val="26"/>
                <w:lang w:val="vi-VN"/>
              </w:rPr>
              <w:t>(golf)</w:t>
            </w:r>
            <w:r w:rsidRPr="00EF685A">
              <w:rPr>
                <w:sz w:val="26"/>
                <w:szCs w:val="26"/>
                <w:lang w:val="vi-VN"/>
              </w:rPr>
              <w:t>, cảng hàng không, sân bay,</w:t>
            </w:r>
            <w:r>
              <w:rPr>
                <w:sz w:val="26"/>
                <w:szCs w:val="26"/>
                <w:lang w:val="en-US"/>
              </w:rPr>
              <w:t xml:space="preserve"> </w:t>
            </w:r>
            <w:r>
              <w:rPr>
                <w:lang w:val="en-US"/>
              </w:rPr>
              <w:t>k</w:t>
            </w:r>
            <w:r w:rsidRPr="001F703E">
              <w:rPr>
                <w:lang w:val="vi-VN"/>
              </w:rPr>
              <w:t xml:space="preserve">hu vực có nguy cơ sạt lở, </w:t>
            </w:r>
            <w:r w:rsidR="000A7D4E">
              <w:rPr>
                <w:lang w:val="en-US"/>
              </w:rPr>
              <w:t xml:space="preserve">bồi đắp </w:t>
            </w:r>
            <w:r w:rsidRPr="00E65E6A">
              <w:rPr>
                <w:sz w:val="26"/>
                <w:szCs w:val="26"/>
                <w:lang w:val="vi-VN"/>
              </w:rPr>
              <w:t>và các chuyên đề khác theo yêu cầu của Thủ tướng Chính phủ, của Bộ Tài nguyên và Môi trường (nếu có)</w:t>
            </w:r>
            <w:r>
              <w:rPr>
                <w:spacing w:val="-4"/>
                <w:lang w:val="en-US"/>
              </w:rPr>
              <w:t>.</w:t>
            </w:r>
          </w:p>
        </w:tc>
        <w:tc>
          <w:tcPr>
            <w:tcW w:w="1833" w:type="dxa"/>
            <w:tcBorders>
              <w:top w:val="single" w:sz="4" w:space="0" w:color="auto"/>
              <w:left w:val="single" w:sz="4" w:space="0" w:color="auto"/>
              <w:bottom w:val="single" w:sz="4" w:space="0" w:color="auto"/>
              <w:right w:val="single" w:sz="4" w:space="0" w:color="auto"/>
            </w:tcBorders>
            <w:vAlign w:val="center"/>
          </w:tcPr>
          <w:p w14:paraId="60A112E0" w14:textId="43CACD09" w:rsidR="006A3A10" w:rsidRPr="00EF685A" w:rsidRDefault="006A3A10" w:rsidP="00D920FE">
            <w:pPr>
              <w:pStyle w:val="BodyTextIndent"/>
              <w:widowControl w:val="0"/>
              <w:spacing w:before="120" w:after="120"/>
              <w:ind w:firstLine="0"/>
              <w:jc w:val="center"/>
              <w:rPr>
                <w:sz w:val="26"/>
                <w:szCs w:val="26"/>
                <w:lang w:val="vi-VN" w:eastAsia="en-US"/>
              </w:rPr>
            </w:pPr>
            <w:r w:rsidRPr="00EF685A">
              <w:rPr>
                <w:sz w:val="26"/>
                <w:szCs w:val="26"/>
                <w:lang w:val="en-US" w:eastAsia="en-US"/>
              </w:rPr>
              <w:t xml:space="preserve">Từ tháng </w:t>
            </w:r>
            <w:r w:rsidR="00D920FE">
              <w:rPr>
                <w:sz w:val="26"/>
                <w:szCs w:val="26"/>
                <w:lang w:val="en-US" w:eastAsia="en-US"/>
              </w:rPr>
              <w:t>7/2024 đến tháng 6</w:t>
            </w:r>
            <w:r w:rsidRPr="00EF685A">
              <w:rPr>
                <w:sz w:val="26"/>
                <w:szCs w:val="26"/>
                <w:lang w:val="en-US" w:eastAsia="en-US"/>
              </w:rPr>
              <w:t>/2025</w:t>
            </w:r>
          </w:p>
        </w:tc>
      </w:tr>
      <w:tr w:rsidR="006A3A10" w:rsidRPr="00D869D3" w14:paraId="36C378CF" w14:textId="77777777" w:rsidTr="00334725">
        <w:trPr>
          <w:trHeight w:val="888"/>
          <w:jc w:val="center"/>
        </w:trPr>
        <w:tc>
          <w:tcPr>
            <w:tcW w:w="7239" w:type="dxa"/>
            <w:tcBorders>
              <w:top w:val="single" w:sz="4" w:space="0" w:color="auto"/>
              <w:left w:val="single" w:sz="4" w:space="0" w:color="auto"/>
              <w:bottom w:val="single" w:sz="4" w:space="0" w:color="auto"/>
              <w:right w:val="single" w:sz="4" w:space="0" w:color="auto"/>
            </w:tcBorders>
            <w:vAlign w:val="center"/>
          </w:tcPr>
          <w:p w14:paraId="155013C2" w14:textId="11FE8D2E" w:rsidR="006A3A10" w:rsidRPr="007E5D7C" w:rsidRDefault="006A3A10" w:rsidP="006A3A10">
            <w:pPr>
              <w:pStyle w:val="BodyTextIndent"/>
              <w:widowControl w:val="0"/>
              <w:spacing w:before="120" w:after="120"/>
              <w:ind w:firstLine="0"/>
              <w:rPr>
                <w:sz w:val="26"/>
                <w:szCs w:val="26"/>
                <w:lang w:val="en-US" w:eastAsia="en-US"/>
              </w:rPr>
            </w:pPr>
            <w:r w:rsidRPr="0092507B">
              <w:rPr>
                <w:color w:val="7030A0"/>
                <w:sz w:val="26"/>
                <w:szCs w:val="26"/>
                <w:lang w:val="vi-VN" w:eastAsia="en-US"/>
              </w:rPr>
              <w:t>5.</w:t>
            </w:r>
            <w:r w:rsidRPr="0092507B">
              <w:rPr>
                <w:sz w:val="26"/>
                <w:szCs w:val="26"/>
                <w:lang w:val="vi-VN" w:eastAsia="en-US"/>
              </w:rPr>
              <w:t xml:space="preserve"> </w:t>
            </w:r>
            <w:r w:rsidRPr="00D869D3">
              <w:rPr>
                <w:sz w:val="26"/>
                <w:szCs w:val="26"/>
                <w:lang w:val="vi-VN" w:eastAsia="en-US"/>
              </w:rPr>
              <w:t xml:space="preserve">Kiểm kê đất đai, lập bản đồ hiện trạng sử dụng đất </w:t>
            </w:r>
            <w:r w:rsidRPr="00D869D3">
              <w:rPr>
                <w:sz w:val="26"/>
                <w:szCs w:val="26"/>
              </w:rPr>
              <w:t>năm 2024</w:t>
            </w:r>
            <w:r w:rsidRPr="0092507B">
              <w:rPr>
                <w:sz w:val="26"/>
                <w:szCs w:val="26"/>
                <w:lang w:val="vi-VN"/>
              </w:rPr>
              <w:t>: tổng hợp số liệu diện tích đất đai các vùng và cả nước; lập bản đồ hiện trạng các vùng và cả nước; xây dựng báo cáo kết quả kiểm kê đất đai năm 2024 của các vùng và cả nước</w:t>
            </w:r>
            <w:r>
              <w:rPr>
                <w:sz w:val="26"/>
                <w:szCs w:val="26"/>
                <w:lang w:val="en-US"/>
              </w:rPr>
              <w:t>.</w:t>
            </w:r>
          </w:p>
        </w:tc>
        <w:tc>
          <w:tcPr>
            <w:tcW w:w="1833" w:type="dxa"/>
            <w:tcBorders>
              <w:top w:val="single" w:sz="4" w:space="0" w:color="auto"/>
              <w:left w:val="single" w:sz="4" w:space="0" w:color="auto"/>
              <w:bottom w:val="single" w:sz="4" w:space="0" w:color="auto"/>
              <w:right w:val="single" w:sz="4" w:space="0" w:color="auto"/>
            </w:tcBorders>
            <w:vAlign w:val="center"/>
          </w:tcPr>
          <w:p w14:paraId="3C12C2AF" w14:textId="77777777" w:rsidR="006A3A10" w:rsidRPr="00D869D3" w:rsidRDefault="006A3A10" w:rsidP="006A3A10">
            <w:pPr>
              <w:pStyle w:val="BodyTextIndent"/>
              <w:widowControl w:val="0"/>
              <w:spacing w:before="120" w:after="120"/>
              <w:ind w:firstLine="0"/>
              <w:jc w:val="center"/>
              <w:rPr>
                <w:sz w:val="26"/>
                <w:szCs w:val="26"/>
                <w:lang w:val="en-US" w:eastAsia="en-US"/>
              </w:rPr>
            </w:pPr>
            <w:r w:rsidRPr="00D869D3">
              <w:rPr>
                <w:sz w:val="26"/>
                <w:szCs w:val="26"/>
                <w:lang w:val="en-US" w:eastAsia="en-US"/>
              </w:rPr>
              <w:t>Từ tháng 4/2025 đến tháng 6/2025</w:t>
            </w:r>
          </w:p>
        </w:tc>
      </w:tr>
      <w:tr w:rsidR="006A3A10" w:rsidRPr="00D869D3" w14:paraId="29DDA6E9" w14:textId="77777777" w:rsidTr="00334725">
        <w:trPr>
          <w:trHeight w:val="997"/>
          <w:jc w:val="center"/>
        </w:trPr>
        <w:tc>
          <w:tcPr>
            <w:tcW w:w="7239" w:type="dxa"/>
            <w:tcBorders>
              <w:top w:val="single" w:sz="4" w:space="0" w:color="auto"/>
              <w:left w:val="single" w:sz="4" w:space="0" w:color="auto"/>
              <w:bottom w:val="single" w:sz="4" w:space="0" w:color="auto"/>
              <w:right w:val="single" w:sz="4" w:space="0" w:color="auto"/>
            </w:tcBorders>
            <w:vAlign w:val="center"/>
          </w:tcPr>
          <w:p w14:paraId="03FE70C0" w14:textId="77777777" w:rsidR="006A3A10" w:rsidRPr="00D869D3" w:rsidRDefault="006A3A10" w:rsidP="006A3A10">
            <w:pPr>
              <w:pStyle w:val="BodyTextIndent"/>
              <w:widowControl w:val="0"/>
              <w:spacing w:before="120" w:after="120"/>
              <w:ind w:firstLine="0"/>
              <w:rPr>
                <w:spacing w:val="-2"/>
                <w:sz w:val="26"/>
                <w:szCs w:val="26"/>
                <w:lang w:val="vi-VN" w:eastAsia="en-US"/>
              </w:rPr>
            </w:pPr>
            <w:r w:rsidRPr="0092507B">
              <w:rPr>
                <w:color w:val="7030A0"/>
                <w:spacing w:val="-2"/>
                <w:sz w:val="26"/>
                <w:szCs w:val="26"/>
                <w:lang w:val="en-US" w:eastAsia="en-US"/>
              </w:rPr>
              <w:t>6</w:t>
            </w:r>
            <w:r w:rsidRPr="0092507B">
              <w:rPr>
                <w:color w:val="7030A0"/>
                <w:spacing w:val="-2"/>
                <w:sz w:val="26"/>
                <w:szCs w:val="26"/>
                <w:lang w:val="vi-VN" w:eastAsia="en-US"/>
              </w:rPr>
              <w:t>.</w:t>
            </w:r>
            <w:r w:rsidRPr="00D869D3">
              <w:rPr>
                <w:spacing w:val="-2"/>
                <w:sz w:val="26"/>
                <w:szCs w:val="26"/>
                <w:lang w:val="vi-VN" w:eastAsia="en-US"/>
              </w:rPr>
              <w:t xml:space="preserve"> Xây dựng </w:t>
            </w:r>
            <w:r w:rsidRPr="00DF01A8">
              <w:rPr>
                <w:spacing w:val="-2"/>
                <w:sz w:val="26"/>
                <w:szCs w:val="26"/>
                <w:lang w:val="vi-VN"/>
              </w:rPr>
              <w:t>dữ liệu kiểm kê đất đai năm 2024 và cập nhật vào khối Cơ sở dữ liệu về thống kê, kiểm kê đất đai do Trung ương quản lý.</w:t>
            </w:r>
            <w:r w:rsidRPr="00DF01A8">
              <w:rPr>
                <w:color w:val="FF0000"/>
                <w:spacing w:val="-2"/>
                <w:sz w:val="26"/>
                <w:szCs w:val="26"/>
                <w:highlight w:val="yellow"/>
              </w:rPr>
              <w:t xml:space="preserve"> </w:t>
            </w:r>
          </w:p>
        </w:tc>
        <w:tc>
          <w:tcPr>
            <w:tcW w:w="1833" w:type="dxa"/>
            <w:tcBorders>
              <w:top w:val="single" w:sz="4" w:space="0" w:color="auto"/>
              <w:left w:val="single" w:sz="4" w:space="0" w:color="auto"/>
              <w:bottom w:val="single" w:sz="4" w:space="0" w:color="auto"/>
              <w:right w:val="single" w:sz="4" w:space="0" w:color="auto"/>
            </w:tcBorders>
            <w:vAlign w:val="center"/>
          </w:tcPr>
          <w:p w14:paraId="5338172B" w14:textId="77777777" w:rsidR="006A3A10" w:rsidRPr="00EF685A" w:rsidRDefault="006A3A10" w:rsidP="006A3A10">
            <w:pPr>
              <w:pStyle w:val="BodyTextIndent"/>
              <w:widowControl w:val="0"/>
              <w:spacing w:before="120" w:after="120"/>
              <w:ind w:firstLine="0"/>
              <w:jc w:val="center"/>
              <w:rPr>
                <w:spacing w:val="-2"/>
                <w:sz w:val="26"/>
                <w:szCs w:val="26"/>
                <w:lang w:val="en-US" w:eastAsia="en-US"/>
              </w:rPr>
            </w:pPr>
            <w:r w:rsidRPr="00EF685A">
              <w:rPr>
                <w:spacing w:val="-2"/>
                <w:sz w:val="26"/>
                <w:szCs w:val="26"/>
                <w:lang w:val="vi-VN" w:eastAsia="en-US"/>
              </w:rPr>
              <w:t xml:space="preserve">Từ tháng </w:t>
            </w:r>
            <w:r>
              <w:rPr>
                <w:spacing w:val="-2"/>
                <w:sz w:val="26"/>
                <w:szCs w:val="26"/>
                <w:lang w:val="en-US" w:eastAsia="en-US"/>
              </w:rPr>
              <w:t>4</w:t>
            </w:r>
            <w:r w:rsidRPr="00EF685A">
              <w:rPr>
                <w:spacing w:val="-2"/>
                <w:sz w:val="26"/>
                <w:szCs w:val="26"/>
                <w:lang w:val="en-US" w:eastAsia="en-US"/>
              </w:rPr>
              <w:t>/2025</w:t>
            </w:r>
            <w:r w:rsidRPr="00EF685A">
              <w:rPr>
                <w:spacing w:val="-2"/>
                <w:sz w:val="26"/>
                <w:szCs w:val="26"/>
                <w:lang w:val="vi-VN" w:eastAsia="en-US"/>
              </w:rPr>
              <w:t xml:space="preserve"> đến tháng </w:t>
            </w:r>
            <w:r w:rsidRPr="00EF685A">
              <w:rPr>
                <w:spacing w:val="-2"/>
                <w:sz w:val="26"/>
                <w:szCs w:val="26"/>
                <w:lang w:val="en-US" w:eastAsia="en-US"/>
              </w:rPr>
              <w:t>9</w:t>
            </w:r>
            <w:r w:rsidRPr="00EF685A">
              <w:rPr>
                <w:spacing w:val="-2"/>
                <w:sz w:val="26"/>
                <w:szCs w:val="26"/>
                <w:lang w:val="vi-VN" w:eastAsia="en-US"/>
              </w:rPr>
              <w:t>/202</w:t>
            </w:r>
            <w:r w:rsidRPr="00EF685A">
              <w:rPr>
                <w:spacing w:val="-2"/>
                <w:sz w:val="26"/>
                <w:szCs w:val="26"/>
                <w:lang w:val="en-US" w:eastAsia="en-US"/>
              </w:rPr>
              <w:t>5</w:t>
            </w:r>
          </w:p>
        </w:tc>
      </w:tr>
      <w:tr w:rsidR="006A3A10" w:rsidRPr="00D869D3" w14:paraId="20998D20" w14:textId="77777777" w:rsidTr="0009004E">
        <w:trPr>
          <w:trHeight w:val="418"/>
          <w:jc w:val="center"/>
        </w:trPr>
        <w:tc>
          <w:tcPr>
            <w:tcW w:w="7239" w:type="dxa"/>
            <w:tcBorders>
              <w:top w:val="single" w:sz="4" w:space="0" w:color="auto"/>
              <w:left w:val="single" w:sz="4" w:space="0" w:color="auto"/>
              <w:bottom w:val="single" w:sz="4" w:space="0" w:color="auto"/>
              <w:right w:val="single" w:sz="4" w:space="0" w:color="auto"/>
            </w:tcBorders>
            <w:vAlign w:val="center"/>
          </w:tcPr>
          <w:p w14:paraId="37590DC4" w14:textId="77777777" w:rsidR="006A3A10" w:rsidRPr="00D869D3" w:rsidRDefault="006A3A10" w:rsidP="006A3A10">
            <w:pPr>
              <w:pStyle w:val="BodyTextIndent"/>
              <w:widowControl w:val="0"/>
              <w:spacing w:before="120" w:after="120"/>
              <w:ind w:firstLine="0"/>
              <w:rPr>
                <w:spacing w:val="-2"/>
                <w:sz w:val="26"/>
                <w:szCs w:val="26"/>
                <w:lang w:val="vi-VN" w:eastAsia="en-US"/>
              </w:rPr>
            </w:pPr>
            <w:r w:rsidRPr="0092507B">
              <w:rPr>
                <w:color w:val="7030A0"/>
                <w:spacing w:val="-2"/>
                <w:sz w:val="26"/>
                <w:szCs w:val="26"/>
                <w:lang w:val="en-US" w:eastAsia="en-US"/>
              </w:rPr>
              <w:t>7</w:t>
            </w:r>
            <w:r w:rsidRPr="0092507B">
              <w:rPr>
                <w:color w:val="7030A0"/>
                <w:spacing w:val="-2"/>
                <w:sz w:val="26"/>
                <w:szCs w:val="26"/>
                <w:lang w:val="vi-VN" w:eastAsia="en-US"/>
              </w:rPr>
              <w:t>.</w:t>
            </w:r>
            <w:r w:rsidRPr="00D869D3">
              <w:rPr>
                <w:spacing w:val="-2"/>
                <w:sz w:val="26"/>
                <w:szCs w:val="26"/>
                <w:lang w:val="vi-VN" w:eastAsia="en-US"/>
              </w:rPr>
              <w:t xml:space="preserve"> Tổng kết, công bố kết quả kiểm kê đất đai, lập bản đồ hiện trạng sử dụng đất năm 2024</w:t>
            </w:r>
          </w:p>
        </w:tc>
        <w:tc>
          <w:tcPr>
            <w:tcW w:w="1833" w:type="dxa"/>
            <w:tcBorders>
              <w:top w:val="single" w:sz="4" w:space="0" w:color="auto"/>
              <w:left w:val="single" w:sz="4" w:space="0" w:color="auto"/>
              <w:bottom w:val="single" w:sz="4" w:space="0" w:color="auto"/>
              <w:right w:val="single" w:sz="4" w:space="0" w:color="auto"/>
            </w:tcBorders>
            <w:vAlign w:val="center"/>
          </w:tcPr>
          <w:p w14:paraId="6E71D8DD" w14:textId="77777777" w:rsidR="006A3A10" w:rsidRPr="00EF685A" w:rsidRDefault="006A3A10" w:rsidP="006A3A10">
            <w:pPr>
              <w:pStyle w:val="BodyTextIndent"/>
              <w:widowControl w:val="0"/>
              <w:spacing w:before="120" w:after="120"/>
              <w:ind w:firstLine="0"/>
              <w:jc w:val="center"/>
              <w:rPr>
                <w:spacing w:val="-2"/>
                <w:sz w:val="26"/>
                <w:szCs w:val="26"/>
                <w:lang w:val="en-US" w:eastAsia="en-US"/>
              </w:rPr>
            </w:pPr>
            <w:r w:rsidRPr="00EF685A">
              <w:rPr>
                <w:spacing w:val="-2"/>
                <w:sz w:val="26"/>
                <w:szCs w:val="26"/>
                <w:lang w:val="vi-VN" w:eastAsia="en-US"/>
              </w:rPr>
              <w:t>Tháng 10 năm 202</w:t>
            </w:r>
            <w:r w:rsidRPr="00EF685A">
              <w:rPr>
                <w:spacing w:val="-2"/>
                <w:sz w:val="26"/>
                <w:szCs w:val="26"/>
                <w:lang w:val="en-US" w:eastAsia="en-US"/>
              </w:rPr>
              <w:t>5</w:t>
            </w:r>
          </w:p>
        </w:tc>
      </w:tr>
    </w:tbl>
    <w:p w14:paraId="3DC7BB66" w14:textId="77777777" w:rsidR="001C6B98" w:rsidRPr="007A6907" w:rsidRDefault="001C6B98" w:rsidP="0009004E">
      <w:pPr>
        <w:pStyle w:val="Heading2"/>
        <w:keepNext w:val="0"/>
        <w:widowControl w:val="0"/>
        <w:spacing w:before="120" w:after="120" w:line="240" w:lineRule="auto"/>
        <w:ind w:firstLine="743"/>
        <w:jc w:val="both"/>
        <w:rPr>
          <w:i/>
          <w:lang w:val="vi-VN"/>
        </w:rPr>
      </w:pPr>
      <w:bookmarkStart w:id="32" w:name="_Toc153899753"/>
      <w:r w:rsidRPr="007A6907">
        <w:rPr>
          <w:i/>
          <w:lang w:val="vi-VN"/>
        </w:rPr>
        <w:t>3.2. Kế hoạch thực hiện tại các địa phương</w:t>
      </w:r>
      <w:bookmarkEnd w:id="32"/>
    </w:p>
    <w:p w14:paraId="326D096E" w14:textId="15904826" w:rsidR="001C6B98" w:rsidRPr="00D869D3" w:rsidRDefault="001C6B98" w:rsidP="0009004E">
      <w:pPr>
        <w:widowControl w:val="0"/>
        <w:spacing w:before="120" w:after="120"/>
        <w:ind w:firstLine="510"/>
        <w:jc w:val="both"/>
        <w:rPr>
          <w:lang w:val="vi-VN"/>
        </w:rPr>
      </w:pPr>
      <w:r w:rsidRPr="00D869D3">
        <w:rPr>
          <w:lang w:val="vi-VN"/>
        </w:rPr>
        <w:t xml:space="preserve">Các tỉnh và thành phố trực thuộc Trung ương xây dựng phương án và lập kế hoạch thực hiện kiểm kê, lập bản đồ hiện trạng sử dụng đất năm 2024 </w:t>
      </w:r>
      <w:r w:rsidR="007A0959">
        <w:t>trên cơ sở Đề án đã được Thủ tướng Chính phủ phê duyệt</w:t>
      </w:r>
      <w:r w:rsidRPr="00D869D3">
        <w:rPr>
          <w:lang w:val="vi-VN"/>
        </w:rPr>
        <w:t>.</w:t>
      </w:r>
    </w:p>
    <w:p w14:paraId="1C0F7E7B" w14:textId="77777777" w:rsidR="00666844" w:rsidRPr="008D64DE" w:rsidRDefault="001C6B98" w:rsidP="008424A4">
      <w:pPr>
        <w:pStyle w:val="Heading1"/>
        <w:keepNext w:val="0"/>
        <w:widowControl w:val="0"/>
        <w:spacing w:before="120" w:after="240"/>
        <w:jc w:val="center"/>
        <w:rPr>
          <w:b/>
          <w:sz w:val="26"/>
          <w:lang w:val="vi-VN"/>
        </w:rPr>
      </w:pPr>
      <w:r w:rsidRPr="00D869D3">
        <w:rPr>
          <w:lang w:val="vi-VN"/>
        </w:rPr>
        <w:br w:type="page"/>
      </w:r>
      <w:bookmarkStart w:id="33" w:name="_Toc153899754"/>
      <w:r w:rsidRPr="008D64DE">
        <w:rPr>
          <w:b/>
          <w:sz w:val="26"/>
          <w:lang w:val="vi-VN"/>
        </w:rPr>
        <w:lastRenderedPageBreak/>
        <w:t xml:space="preserve">PHẦN </w:t>
      </w:r>
      <w:r w:rsidR="00D869D3" w:rsidRPr="008D64DE">
        <w:rPr>
          <w:b/>
          <w:sz w:val="26"/>
          <w:lang w:val="vi-VN"/>
        </w:rPr>
        <w:t>2</w:t>
      </w:r>
      <w:r w:rsidRPr="008D64DE">
        <w:rPr>
          <w:b/>
          <w:sz w:val="26"/>
          <w:lang w:val="vi-VN"/>
        </w:rPr>
        <w:t>:</w:t>
      </w:r>
      <w:r w:rsidR="00D869D3" w:rsidRPr="008D64DE">
        <w:rPr>
          <w:b/>
          <w:sz w:val="26"/>
          <w:lang w:val="vi-VN"/>
        </w:rPr>
        <w:br/>
      </w:r>
      <w:r w:rsidR="00666844" w:rsidRPr="008D64DE">
        <w:rPr>
          <w:b/>
          <w:sz w:val="26"/>
          <w:lang w:val="vi-VN"/>
        </w:rPr>
        <w:t>NỘI DUNG, GIẢI PHÁP THỰC HIỆN ĐỀ ÁN</w:t>
      </w:r>
      <w:bookmarkEnd w:id="33"/>
    </w:p>
    <w:p w14:paraId="1973ED08" w14:textId="77777777" w:rsidR="00CC1A3D" w:rsidRPr="008D64DE" w:rsidRDefault="00CC1A3D" w:rsidP="0009004E">
      <w:pPr>
        <w:pStyle w:val="Heading1"/>
        <w:keepNext w:val="0"/>
        <w:widowControl w:val="0"/>
        <w:spacing w:before="120" w:after="120"/>
        <w:ind w:firstLine="720"/>
        <w:rPr>
          <w:b/>
          <w:sz w:val="26"/>
          <w:lang w:val="vi-VN"/>
        </w:rPr>
      </w:pPr>
      <w:bookmarkStart w:id="34" w:name="_Toc134106265"/>
      <w:bookmarkStart w:id="35" w:name="_Toc134137755"/>
      <w:bookmarkStart w:id="36" w:name="_Toc153899755"/>
      <w:r w:rsidRPr="008D64DE">
        <w:rPr>
          <w:b/>
          <w:sz w:val="26"/>
          <w:lang w:val="vi-VN"/>
        </w:rPr>
        <w:t>I. ĐÁNH GIÁ HIỆN TRẠNG THÔNG TIN, TƯ LIỆU, TÀI LIỆU</w:t>
      </w:r>
      <w:bookmarkEnd w:id="34"/>
      <w:bookmarkEnd w:id="35"/>
      <w:bookmarkEnd w:id="36"/>
      <w:r w:rsidRPr="008D64DE">
        <w:rPr>
          <w:b/>
          <w:sz w:val="26"/>
          <w:lang w:val="vi-VN"/>
        </w:rPr>
        <w:t xml:space="preserve"> </w:t>
      </w:r>
    </w:p>
    <w:p w14:paraId="0F59162A" w14:textId="33726C9F" w:rsidR="00151B80" w:rsidRPr="007A6907" w:rsidRDefault="00151B80" w:rsidP="0009004E">
      <w:pPr>
        <w:pStyle w:val="Heading2"/>
        <w:keepNext w:val="0"/>
        <w:widowControl w:val="0"/>
        <w:spacing w:before="120" w:after="120" w:line="240" w:lineRule="auto"/>
        <w:ind w:firstLine="743"/>
        <w:jc w:val="both"/>
        <w:rPr>
          <w:spacing w:val="-8"/>
          <w:lang w:val="vi-VN"/>
        </w:rPr>
      </w:pPr>
      <w:bookmarkStart w:id="37" w:name="_Toc153899756"/>
      <w:r w:rsidRPr="007A6907">
        <w:rPr>
          <w:spacing w:val="-8"/>
          <w:lang w:val="vi-VN"/>
        </w:rPr>
        <w:t>1. Tài liệu, số liệu kết quả thống kê, kiểm kê đất đai, lập bản đồ hiện trạng sử dụng đất</w:t>
      </w:r>
      <w:bookmarkEnd w:id="37"/>
    </w:p>
    <w:p w14:paraId="67B3FCF5" w14:textId="47BDE089" w:rsidR="009138B6" w:rsidRPr="001C636D" w:rsidRDefault="00CC1A3D" w:rsidP="0009004E">
      <w:pPr>
        <w:pStyle w:val="Heading2"/>
        <w:keepNext w:val="0"/>
        <w:widowControl w:val="0"/>
        <w:spacing w:before="120" w:after="120" w:line="240" w:lineRule="auto"/>
        <w:ind w:firstLine="743"/>
        <w:jc w:val="both"/>
        <w:rPr>
          <w:i/>
          <w:lang w:val="vi-VN"/>
        </w:rPr>
      </w:pPr>
      <w:bookmarkStart w:id="38" w:name="_Toc153899757"/>
      <w:r w:rsidRPr="001C636D">
        <w:rPr>
          <w:i/>
          <w:lang w:val="vi-VN"/>
        </w:rPr>
        <w:t>1.1.</w:t>
      </w:r>
      <w:r w:rsidR="00151B80" w:rsidRPr="001C636D">
        <w:rPr>
          <w:i/>
          <w:lang w:val="vi-VN"/>
        </w:rPr>
        <w:t xml:space="preserve"> Tài liệu, số liệu kiểm kê đất đai, lập bản đồ hiện trạng sử dụng đất năm 2019</w:t>
      </w:r>
      <w:bookmarkEnd w:id="38"/>
    </w:p>
    <w:p w14:paraId="7EFC2994" w14:textId="77777777" w:rsidR="00104C33" w:rsidRPr="00EF685A" w:rsidRDefault="00104C33" w:rsidP="0009004E">
      <w:pPr>
        <w:widowControl w:val="0"/>
        <w:tabs>
          <w:tab w:val="left" w:pos="851"/>
        </w:tabs>
        <w:spacing w:before="120" w:after="120"/>
        <w:ind w:firstLine="720"/>
        <w:jc w:val="both"/>
        <w:rPr>
          <w:spacing w:val="-4"/>
          <w:lang w:val="vi-VN"/>
        </w:rPr>
      </w:pPr>
      <w:r w:rsidRPr="00EF685A">
        <w:rPr>
          <w:spacing w:val="-4"/>
          <w:lang w:val="vi-VN"/>
        </w:rPr>
        <w:t xml:space="preserve">1.1.1. Về số liệu </w:t>
      </w:r>
    </w:p>
    <w:p w14:paraId="2AD40628" w14:textId="77777777" w:rsidR="009A3EFD" w:rsidRPr="00EF685A" w:rsidRDefault="00104C33" w:rsidP="0009004E">
      <w:pPr>
        <w:widowControl w:val="0"/>
        <w:tabs>
          <w:tab w:val="left" w:pos="851"/>
        </w:tabs>
        <w:spacing w:before="120" w:after="120"/>
        <w:ind w:firstLine="720"/>
        <w:jc w:val="both"/>
        <w:rPr>
          <w:spacing w:val="-4"/>
          <w:lang w:val="vi-VN"/>
        </w:rPr>
      </w:pPr>
      <w:r w:rsidRPr="00EF685A">
        <w:rPr>
          <w:spacing w:val="-4"/>
          <w:lang w:val="vi-VN"/>
        </w:rPr>
        <w:t>-</w:t>
      </w:r>
      <w:r w:rsidR="00810E40" w:rsidRPr="00EF685A">
        <w:rPr>
          <w:spacing w:val="-4"/>
          <w:lang w:val="vi-VN"/>
        </w:rPr>
        <w:t xml:space="preserve"> Về chỉ tiêu loại đất:</w:t>
      </w:r>
      <w:r w:rsidR="00151B80" w:rsidRPr="00EF685A">
        <w:rPr>
          <w:spacing w:val="-4"/>
          <w:lang w:val="vi-VN"/>
        </w:rPr>
        <w:t xml:space="preserve"> </w:t>
      </w:r>
      <w:r w:rsidR="00810E40" w:rsidRPr="00EF685A">
        <w:rPr>
          <w:spacing w:val="-4"/>
          <w:lang w:val="vi-VN"/>
        </w:rPr>
        <w:t>có</w:t>
      </w:r>
      <w:r w:rsidR="00151B80" w:rsidRPr="00EF685A">
        <w:rPr>
          <w:spacing w:val="-4"/>
          <w:lang w:val="vi-VN"/>
        </w:rPr>
        <w:t xml:space="preserve"> </w:t>
      </w:r>
      <w:r w:rsidR="00810E40" w:rsidRPr="00EF685A">
        <w:rPr>
          <w:spacing w:val="-4"/>
          <w:lang w:val="vi-VN"/>
        </w:rPr>
        <w:t>77</w:t>
      </w:r>
      <w:r w:rsidR="00151B80" w:rsidRPr="00EF685A">
        <w:rPr>
          <w:spacing w:val="-4"/>
          <w:lang w:val="vi-VN"/>
        </w:rPr>
        <w:t xml:space="preserve"> chỉ tiêu loại đất</w:t>
      </w:r>
      <w:r w:rsidR="00810E40" w:rsidRPr="00EF685A">
        <w:rPr>
          <w:spacing w:val="-4"/>
          <w:lang w:val="vi-VN"/>
        </w:rPr>
        <w:t xml:space="preserve"> </w:t>
      </w:r>
      <w:r w:rsidR="001D0B8A" w:rsidRPr="00EF685A">
        <w:rPr>
          <w:spacing w:val="-4"/>
          <w:lang w:val="vi-VN"/>
        </w:rPr>
        <w:t xml:space="preserve">chính </w:t>
      </w:r>
      <w:r w:rsidR="00810E40" w:rsidRPr="00EF685A">
        <w:rPr>
          <w:spacing w:val="-4"/>
          <w:lang w:val="vi-VN"/>
        </w:rPr>
        <w:t>(</w:t>
      </w:r>
      <w:r w:rsidR="001D0B8A" w:rsidRPr="00EF685A">
        <w:rPr>
          <w:spacing w:val="-4"/>
          <w:lang w:val="vi-VN"/>
        </w:rPr>
        <w:t>59</w:t>
      </w:r>
      <w:r w:rsidR="00810E40" w:rsidRPr="00EF685A">
        <w:rPr>
          <w:spacing w:val="-4"/>
          <w:lang w:val="vi-VN"/>
        </w:rPr>
        <w:t xml:space="preserve"> chỉ tiêu chi tiết và 1</w:t>
      </w:r>
      <w:r w:rsidR="001D0B8A" w:rsidRPr="00EF685A">
        <w:rPr>
          <w:spacing w:val="-4"/>
          <w:lang w:val="vi-VN"/>
        </w:rPr>
        <w:t>6</w:t>
      </w:r>
      <w:r w:rsidR="00810E40" w:rsidRPr="00EF685A">
        <w:rPr>
          <w:spacing w:val="-4"/>
          <w:lang w:val="vi-VN"/>
        </w:rPr>
        <w:t xml:space="preserve"> chỉ tiêu tổng hợp), cụ thể như sau:</w:t>
      </w:r>
      <w:r w:rsidR="00151B80" w:rsidRPr="00EF685A">
        <w:rPr>
          <w:spacing w:val="-4"/>
          <w:lang w:val="vi-VN"/>
        </w:rPr>
        <w:t xml:space="preserve"> </w:t>
      </w:r>
      <w:r w:rsidR="00810E40" w:rsidRPr="00EF685A">
        <w:rPr>
          <w:spacing w:val="-4"/>
          <w:lang w:val="vi-VN"/>
        </w:rPr>
        <w:t xml:space="preserve">Đất nông nghiệp </w:t>
      </w:r>
      <w:r w:rsidR="00151B80" w:rsidRPr="00EF685A">
        <w:rPr>
          <w:spacing w:val="-4"/>
          <w:lang w:val="vi-VN"/>
        </w:rPr>
        <w:t>(</w:t>
      </w:r>
      <w:r w:rsidR="00810E40" w:rsidRPr="00EF685A">
        <w:rPr>
          <w:spacing w:val="-4"/>
          <w:lang w:val="vi-VN"/>
        </w:rPr>
        <w:t>18 chỉ tiêu chi tiết và 9 chỉ tiêu tổng hợp; đất phi nông nghiệp (38 chỉ tiêu chi tiết và 06 chỉ tiêu tổng hợp); đất chưa sử dụng (3 chỉ tiêu chi tiết và 01 chỉ tiêu tổng hợp)</w:t>
      </w:r>
      <w:r w:rsidR="009A3EFD" w:rsidRPr="00EF685A">
        <w:rPr>
          <w:spacing w:val="-4"/>
          <w:lang w:val="vi-VN"/>
        </w:rPr>
        <w:t xml:space="preserve"> và </w:t>
      </w:r>
      <w:r w:rsidR="001D0B8A" w:rsidRPr="00EF685A">
        <w:rPr>
          <w:spacing w:val="-4"/>
          <w:lang w:val="vi-VN"/>
        </w:rPr>
        <w:t>k</w:t>
      </w:r>
      <w:r w:rsidR="009A3EFD" w:rsidRPr="00EF685A">
        <w:rPr>
          <w:spacing w:val="-4"/>
          <w:lang w:val="vi-VN"/>
        </w:rPr>
        <w:t xml:space="preserve">iểm kê </w:t>
      </w:r>
      <w:r w:rsidR="001D0B8A" w:rsidRPr="00EF685A">
        <w:rPr>
          <w:spacing w:val="-4"/>
          <w:lang w:val="vi-VN"/>
        </w:rPr>
        <w:t>một số chỉ tiêu quan sát như đ</w:t>
      </w:r>
      <w:r w:rsidR="00810E40" w:rsidRPr="00EF685A">
        <w:rPr>
          <w:spacing w:val="-4"/>
          <w:lang w:val="vi-VN"/>
        </w:rPr>
        <w:t xml:space="preserve">ất </w:t>
      </w:r>
      <w:r w:rsidR="001D0B8A" w:rsidRPr="00EF685A">
        <w:rPr>
          <w:spacing w:val="-4"/>
          <w:lang w:val="vi-VN"/>
        </w:rPr>
        <w:t xml:space="preserve">đô thị; đất khu bảo tồn thiên nhiên và đa dạng sinh học; đất khu dân cư nông thôn; đất khu công nghệ cao; đất khu kinh tế; đất </w:t>
      </w:r>
      <w:r w:rsidR="00810E40" w:rsidRPr="00EF685A">
        <w:rPr>
          <w:spacing w:val="-4"/>
          <w:lang w:val="vi-VN"/>
        </w:rPr>
        <w:t>có mặt nước ven biển quan sát</w:t>
      </w:r>
      <w:r w:rsidR="001D0B8A" w:rsidRPr="00EF685A">
        <w:rPr>
          <w:spacing w:val="-4"/>
          <w:lang w:val="vi-VN"/>
        </w:rPr>
        <w:t>;</w:t>
      </w:r>
      <w:r w:rsidR="009A3EFD" w:rsidRPr="00EF685A">
        <w:rPr>
          <w:spacing w:val="-4"/>
          <w:lang w:val="vi-VN"/>
        </w:rPr>
        <w:t>…</w:t>
      </w:r>
      <w:r w:rsidR="001D0B8A" w:rsidRPr="00EF685A">
        <w:rPr>
          <w:spacing w:val="-4"/>
          <w:lang w:val="vi-VN"/>
        </w:rPr>
        <w:t xml:space="preserve"> </w:t>
      </w:r>
      <w:r w:rsidR="009A3EFD" w:rsidRPr="00EF685A">
        <w:rPr>
          <w:spacing w:val="-4"/>
          <w:lang w:val="vi-VN"/>
        </w:rPr>
        <w:t xml:space="preserve">theo quy định tại Thông tư số 27/2018/TT-BTNMT. Đồng thời đã thực hiện kiểm kê chi tiết một số loại đất theo Chỉ thị số </w:t>
      </w:r>
      <w:r w:rsidR="009A3EFD" w:rsidRPr="00EF685A">
        <w:rPr>
          <w:rFonts w:ascii="TimesNewRomanPSMT" w:hAnsi="TimesNewRomanPSMT"/>
          <w:lang w:val="vi-VN"/>
        </w:rPr>
        <w:t>15/CT-TTg ngày17 tháng 6 năm 2019 của Thủ tướng Chính phủ và Quyết định số 1762/QĐ-BTNMT ngày</w:t>
      </w:r>
      <w:r w:rsidR="009A3EFD" w:rsidRPr="00EF685A">
        <w:rPr>
          <w:rFonts w:ascii="TimesNewRomanPSMT" w:hAnsi="TimesNewRomanPSMT"/>
          <w:lang w:val="vi-VN"/>
        </w:rPr>
        <w:br/>
        <w:t>14 tháng 7 năm 2019 của Bộ Tài nguyên và Môi trường như: tình hình quản lý, sử dụng đất tại các dự án xây dựng nhà ở thương mại; đất xây dựng các công trình sự nghiệp ngoài công lập, công trình công cộng có mục đích kinh doanh; đất do các doanh nghiệp nhà nước và doanh nghiệp cổ phần hóa quản lý sử dụng; đất</w:t>
      </w:r>
      <w:r w:rsidR="00027100" w:rsidRPr="00EF685A">
        <w:rPr>
          <w:rFonts w:ascii="TimesNewRomanPSMT" w:hAnsi="TimesNewRomanPSMT"/>
          <w:lang w:val="vi-VN"/>
        </w:rPr>
        <w:t xml:space="preserve"> </w:t>
      </w:r>
      <w:r w:rsidR="009A3EFD" w:rsidRPr="00EF685A">
        <w:rPr>
          <w:rFonts w:ascii="TimesNewRomanPSMT" w:hAnsi="TimesNewRomanPSMT"/>
          <w:lang w:val="vi-VN"/>
        </w:rPr>
        <w:t>do các ban quản lý rừng và các doanh nghiệp sản xuất nông lâm nghiệp sử dụng;</w:t>
      </w:r>
      <w:r w:rsidR="00027100" w:rsidRPr="00EF685A">
        <w:rPr>
          <w:rFonts w:ascii="TimesNewRomanPSMT" w:hAnsi="TimesNewRomanPSMT"/>
          <w:lang w:val="vi-VN"/>
        </w:rPr>
        <w:t xml:space="preserve"> </w:t>
      </w:r>
      <w:r w:rsidR="009A3EFD" w:rsidRPr="00EF685A">
        <w:rPr>
          <w:rFonts w:ascii="TimesNewRomanPSMT" w:hAnsi="TimesNewRomanPSMT"/>
          <w:lang w:val="vi-VN"/>
        </w:rPr>
        <w:t>đất nông nghiệp sử dụng vào mục đích công ích của xã, phường, thị trấn (sau</w:t>
      </w:r>
      <w:r w:rsidR="00027100" w:rsidRPr="00EF685A">
        <w:rPr>
          <w:rFonts w:ascii="TimesNewRomanPSMT" w:hAnsi="TimesNewRomanPSMT"/>
          <w:lang w:val="vi-VN"/>
        </w:rPr>
        <w:t xml:space="preserve"> </w:t>
      </w:r>
      <w:r w:rsidR="009A3EFD" w:rsidRPr="00EF685A">
        <w:rPr>
          <w:rFonts w:ascii="TimesNewRomanPSMT" w:hAnsi="TimesNewRomanPSMT"/>
          <w:lang w:val="vi-VN"/>
        </w:rPr>
        <w:t>đây gọi chung là xã); đất sạt lở, bồi đắp; đất khu công nghiệp, cụm công nghiệp,</w:t>
      </w:r>
      <w:r w:rsidR="00027100" w:rsidRPr="00EF685A">
        <w:rPr>
          <w:rFonts w:ascii="TimesNewRomanPSMT" w:hAnsi="TimesNewRomanPSMT"/>
          <w:lang w:val="vi-VN"/>
        </w:rPr>
        <w:t xml:space="preserve"> </w:t>
      </w:r>
      <w:r w:rsidR="009A3EFD" w:rsidRPr="00EF685A">
        <w:rPr>
          <w:rFonts w:ascii="TimesNewRomanPSMT" w:hAnsi="TimesNewRomanPSMT"/>
          <w:lang w:val="vi-VN"/>
        </w:rPr>
        <w:t>khu chế xuất; diện tích các đảo</w:t>
      </w:r>
      <w:r w:rsidR="009A3EFD" w:rsidRPr="00EF685A">
        <w:rPr>
          <w:lang w:val="vi-VN"/>
        </w:rPr>
        <w:t xml:space="preserve"> </w:t>
      </w:r>
      <w:r w:rsidR="009A3EFD" w:rsidRPr="00EF685A">
        <w:rPr>
          <w:rFonts w:ascii="TimesNewRomanPSMT" w:hAnsi="TimesNewRomanPSMT"/>
          <w:lang w:val="vi-VN"/>
        </w:rPr>
        <w:t>làm cơ sở để thực hiện các biện pháp tăng cường</w:t>
      </w:r>
      <w:r w:rsidR="00027100" w:rsidRPr="00EF685A">
        <w:rPr>
          <w:rFonts w:ascii="TimesNewRomanPSMT" w:hAnsi="TimesNewRomanPSMT"/>
          <w:lang w:val="vi-VN"/>
        </w:rPr>
        <w:t xml:space="preserve"> </w:t>
      </w:r>
      <w:r w:rsidR="009A3EFD" w:rsidRPr="00EF685A">
        <w:rPr>
          <w:rFonts w:ascii="TimesNewRomanPSMT" w:hAnsi="TimesNewRomanPSMT"/>
          <w:lang w:val="vi-VN"/>
        </w:rPr>
        <w:t>quản lý, nâng cao hiệu quả sử dụng đất.</w:t>
      </w:r>
    </w:p>
    <w:p w14:paraId="22FCFBE2" w14:textId="7715865D" w:rsidR="00810E40" w:rsidRPr="00EF685A" w:rsidRDefault="00104C33" w:rsidP="0009004E">
      <w:pPr>
        <w:widowControl w:val="0"/>
        <w:tabs>
          <w:tab w:val="left" w:pos="851"/>
        </w:tabs>
        <w:spacing w:before="120" w:after="120"/>
        <w:ind w:firstLine="720"/>
        <w:jc w:val="both"/>
        <w:rPr>
          <w:spacing w:val="-4"/>
          <w:lang w:val="vi-VN"/>
        </w:rPr>
      </w:pPr>
      <w:r w:rsidRPr="00EF685A">
        <w:rPr>
          <w:spacing w:val="-4"/>
          <w:lang w:val="vi-VN"/>
        </w:rPr>
        <w:t>-</w:t>
      </w:r>
      <w:r w:rsidR="00810E40" w:rsidRPr="00EF685A">
        <w:rPr>
          <w:spacing w:val="-4"/>
          <w:lang w:val="vi-VN"/>
        </w:rPr>
        <w:t xml:space="preserve"> Về đơn vị hành chính</w:t>
      </w:r>
      <w:r w:rsidR="00CF6B9C">
        <w:rPr>
          <w:rStyle w:val="FootnoteReference"/>
          <w:spacing w:val="-4"/>
        </w:rPr>
        <w:footnoteReference w:id="1"/>
      </w:r>
      <w:r w:rsidR="00810E40" w:rsidRPr="00EF685A">
        <w:rPr>
          <w:spacing w:val="-4"/>
          <w:lang w:val="vi-VN"/>
        </w:rPr>
        <w:t xml:space="preserve">: </w:t>
      </w:r>
      <w:r w:rsidR="005420C8" w:rsidRPr="00EF685A">
        <w:rPr>
          <w:spacing w:val="-4"/>
          <w:lang w:val="vi-VN"/>
        </w:rPr>
        <w:t>10.</w:t>
      </w:r>
      <w:r w:rsidR="00EF685A" w:rsidRPr="00EF685A">
        <w:rPr>
          <w:spacing w:val="-4"/>
        </w:rPr>
        <w:t>646</w:t>
      </w:r>
      <w:r w:rsidR="00810E40" w:rsidRPr="00EF685A">
        <w:rPr>
          <w:spacing w:val="-4"/>
          <w:lang w:val="vi-VN"/>
        </w:rPr>
        <w:t xml:space="preserve">  xã, phường, thị trấn; </w:t>
      </w:r>
      <w:r w:rsidR="005420C8" w:rsidRPr="00EF685A">
        <w:rPr>
          <w:spacing w:val="-4"/>
          <w:lang w:val="vi-VN"/>
        </w:rPr>
        <w:t>70</w:t>
      </w:r>
      <w:r w:rsidR="00EF685A" w:rsidRPr="00EF685A">
        <w:rPr>
          <w:spacing w:val="-4"/>
        </w:rPr>
        <w:t>8</w:t>
      </w:r>
      <w:r w:rsidR="00810E40" w:rsidRPr="00EF685A">
        <w:rPr>
          <w:spacing w:val="-4"/>
          <w:lang w:val="vi-VN"/>
        </w:rPr>
        <w:t xml:space="preserve"> huyện, thành phố thuộc tỉnh, thành phố thuộc thành phố, thị xã, quận</w:t>
      </w:r>
      <w:r w:rsidR="00813CBC">
        <w:rPr>
          <w:lang w:val="vi-VN"/>
        </w:rPr>
        <w:t>;</w:t>
      </w:r>
      <w:r w:rsidR="00810E40" w:rsidRPr="00EF685A">
        <w:rPr>
          <w:lang w:val="vi-VN"/>
        </w:rPr>
        <w:t xml:space="preserve"> </w:t>
      </w:r>
      <w:r w:rsidR="009A3EFD" w:rsidRPr="00EF685A">
        <w:rPr>
          <w:lang w:val="vi-VN"/>
        </w:rPr>
        <w:t>0</w:t>
      </w:r>
      <w:r w:rsidR="00810E40" w:rsidRPr="00EF685A">
        <w:rPr>
          <w:bCs/>
          <w:iCs/>
          <w:lang w:val="vi-VN"/>
        </w:rPr>
        <w:t>6 vùng địa lý tự nhiên - kinh tế và cả nước;</w:t>
      </w:r>
    </w:p>
    <w:p w14:paraId="5E57CE4A" w14:textId="580F6835" w:rsidR="00810E40" w:rsidRPr="00CF6B9C" w:rsidRDefault="00104C33" w:rsidP="0009004E">
      <w:pPr>
        <w:widowControl w:val="0"/>
        <w:tabs>
          <w:tab w:val="left" w:pos="851"/>
        </w:tabs>
        <w:spacing w:before="120" w:after="120"/>
        <w:ind w:firstLine="720"/>
        <w:jc w:val="both"/>
        <w:rPr>
          <w:spacing w:val="-4"/>
          <w:lang w:val="vi-VN"/>
        </w:rPr>
      </w:pPr>
      <w:r w:rsidRPr="00CF6B9C">
        <w:rPr>
          <w:spacing w:val="-4"/>
          <w:lang w:val="vi-VN"/>
        </w:rPr>
        <w:t>-</w:t>
      </w:r>
      <w:r w:rsidR="00810E40" w:rsidRPr="00CF6B9C">
        <w:rPr>
          <w:spacing w:val="-4"/>
          <w:lang w:val="vi-VN"/>
        </w:rPr>
        <w:t xml:space="preserve"> Về tổng diện tích</w:t>
      </w:r>
      <w:r w:rsidR="00B151CE">
        <w:rPr>
          <w:rStyle w:val="FootnoteReference"/>
          <w:spacing w:val="-4"/>
          <w:lang w:val="vi-VN"/>
        </w:rPr>
        <w:footnoteReference w:id="2"/>
      </w:r>
      <w:r w:rsidR="00810E40" w:rsidRPr="00CF6B9C">
        <w:rPr>
          <w:spacing w:val="-4"/>
          <w:lang w:val="vi-VN"/>
        </w:rPr>
        <w:t xml:space="preserve">: </w:t>
      </w:r>
      <w:r w:rsidR="001D0B8A" w:rsidRPr="00CF6B9C">
        <w:rPr>
          <w:spacing w:val="-4"/>
          <w:lang w:val="vi-VN"/>
        </w:rPr>
        <w:t>Tổng diện tích tự nhiên của cả nước là 33.131.716 ha, trong đó đ</w:t>
      </w:r>
      <w:r w:rsidR="00810E40" w:rsidRPr="00CF6B9C">
        <w:rPr>
          <w:spacing w:val="-4"/>
          <w:lang w:val="vi-VN"/>
        </w:rPr>
        <w:t>ất nông nghiệp</w:t>
      </w:r>
      <w:r w:rsidR="001D0B8A" w:rsidRPr="00CF6B9C">
        <w:rPr>
          <w:spacing w:val="-4"/>
          <w:lang w:val="vi-VN"/>
        </w:rPr>
        <w:t xml:space="preserve"> 27.986.390 ha, chiếm 84,47% diện tích tự nhiên của cả nước;</w:t>
      </w:r>
      <w:r w:rsidR="00810E40" w:rsidRPr="00CF6B9C">
        <w:rPr>
          <w:spacing w:val="-4"/>
          <w:lang w:val="vi-VN"/>
        </w:rPr>
        <w:t xml:space="preserve"> đất phi nông nghiệp</w:t>
      </w:r>
      <w:r w:rsidR="001D0B8A" w:rsidRPr="00CF6B9C">
        <w:rPr>
          <w:spacing w:val="-4"/>
          <w:lang w:val="vi-VN"/>
        </w:rPr>
        <w:t xml:space="preserve"> 3.914.508 ha, chiếm 11,81% diện tích tự nhiên của cả nước</w:t>
      </w:r>
      <w:r w:rsidR="00810E40" w:rsidRPr="00CF6B9C">
        <w:rPr>
          <w:spacing w:val="-4"/>
          <w:lang w:val="vi-VN"/>
        </w:rPr>
        <w:t>; đất chưa sử dụng</w:t>
      </w:r>
      <w:r w:rsidR="001D0B8A" w:rsidRPr="00CF6B9C">
        <w:rPr>
          <w:spacing w:val="-4"/>
          <w:lang w:val="vi-VN"/>
        </w:rPr>
        <w:t xml:space="preserve"> 1.230.815 ha, chiếm 3,71 %</w:t>
      </w:r>
      <w:r w:rsidR="00810E40" w:rsidRPr="00CF6B9C">
        <w:rPr>
          <w:spacing w:val="-4"/>
          <w:lang w:val="vi-VN"/>
        </w:rPr>
        <w:t xml:space="preserve">; </w:t>
      </w:r>
      <w:r w:rsidR="001D0B8A" w:rsidRPr="00CF6B9C">
        <w:rPr>
          <w:spacing w:val="-4"/>
          <w:lang w:val="vi-VN"/>
        </w:rPr>
        <w:t xml:space="preserve">ngoài ra trong kỳ kiểm kê đất đai trong năm 2019 đã tổng hợp được một số chỉ tiêu quan sát như: </w:t>
      </w:r>
      <w:r w:rsidR="00810E40" w:rsidRPr="00CF6B9C">
        <w:rPr>
          <w:spacing w:val="-4"/>
          <w:lang w:val="vi-VN"/>
        </w:rPr>
        <w:t xml:space="preserve">đất có mặt nước ven biển quan sát </w:t>
      </w:r>
      <w:r w:rsidR="001D0B8A" w:rsidRPr="00CF6B9C">
        <w:rPr>
          <w:spacing w:val="-4"/>
          <w:lang w:val="vi-VN"/>
        </w:rPr>
        <w:t xml:space="preserve">406.338 </w:t>
      </w:r>
      <w:r w:rsidR="00810E40" w:rsidRPr="00CF6B9C">
        <w:rPr>
          <w:spacing w:val="-4"/>
          <w:lang w:val="vi-VN"/>
        </w:rPr>
        <w:t>ha</w:t>
      </w:r>
      <w:r w:rsidR="001D0B8A" w:rsidRPr="00CF6B9C">
        <w:rPr>
          <w:spacing w:val="-4"/>
          <w:lang w:val="vi-VN"/>
        </w:rPr>
        <w:t>.</w:t>
      </w:r>
    </w:p>
    <w:p w14:paraId="6991C7C5" w14:textId="7DCAAB0A" w:rsidR="00D6235D" w:rsidRPr="00CF6B9C" w:rsidRDefault="00D6235D" w:rsidP="0009004E">
      <w:pPr>
        <w:widowControl w:val="0"/>
        <w:spacing w:before="120" w:after="120"/>
        <w:ind w:firstLine="720"/>
        <w:jc w:val="both"/>
        <w:rPr>
          <w:spacing w:val="-2"/>
          <w:lang w:val="vi-VN"/>
        </w:rPr>
      </w:pPr>
      <w:r w:rsidRPr="00CF6B9C">
        <w:rPr>
          <w:spacing w:val="-2"/>
          <w:lang w:val="vi-VN"/>
        </w:rPr>
        <w:t>Nhìn chung</w:t>
      </w:r>
      <w:r w:rsidR="00342201">
        <w:rPr>
          <w:spacing w:val="-2"/>
        </w:rPr>
        <w:t xml:space="preserve"> </w:t>
      </w:r>
      <w:r w:rsidRPr="00CF6B9C">
        <w:rPr>
          <w:spacing w:val="-2"/>
          <w:lang w:val="vi-VN"/>
        </w:rPr>
        <w:t>s</w:t>
      </w:r>
      <w:r w:rsidR="00342201">
        <w:rPr>
          <w:spacing w:val="-2"/>
          <w:lang w:val="vi-VN"/>
        </w:rPr>
        <w:t xml:space="preserve">ố liệu kiểm kê đất đai năm 2019 </w:t>
      </w:r>
      <w:r w:rsidRPr="00CF6B9C">
        <w:rPr>
          <w:rFonts w:ascii="TimesNewRomanPSMT" w:hAnsi="TimesNewRomanPSMT"/>
          <w:spacing w:val="-2"/>
          <w:lang w:val="vi-VN"/>
        </w:rPr>
        <w:t xml:space="preserve">có chất lượng cao hơn so với các kỳ kiểm kê đất đai trước đây do: (1) đặc biệt chú trọng khâu điều tra xác định loại đất, đối tượng sử dụng đất để khoanh vẽ tại thực địa; (2) khâu biên tập bản đồ kiểm kê và tổng hợp số liệu kiểm kê đất đai từ cấp xã (bản đồ kiểm kê dạng số được </w:t>
      </w:r>
      <w:r w:rsidRPr="00CF6B9C">
        <w:rPr>
          <w:rFonts w:ascii="TimesNewRomanPSMT" w:hAnsi="TimesNewRomanPSMT"/>
          <w:spacing w:val="-2"/>
          <w:lang w:val="vi-VN"/>
        </w:rPr>
        <w:lastRenderedPageBreak/>
        <w:t>lập trên cơ sở bản đồ địa chính, chiếm trên 77% tổng diện tích cả nước); (3) nhiều địa phương đã sử dụng ảnh viễn thám để kiểm tra, đối soát khâu điều tra, khoanh vẽ ngoài thực địa; (4) số liệu diện tích các loại đất, số liệu các bảng biểu cấp xã được được tổng hợp tự động bằng phần mềm TK-Desktop; (5) việc tổng hợp số liệu kiểm kê đất đai cấp huyện, tỉnh được tổng hợp trên phần mềm TK-O</w:t>
      </w:r>
      <w:r w:rsidR="00342201">
        <w:rPr>
          <w:rFonts w:ascii="TimesNewRomanPSMT" w:hAnsi="TimesNewRomanPSMT"/>
          <w:spacing w:val="-2"/>
        </w:rPr>
        <w:t>n</w:t>
      </w:r>
      <w:r w:rsidRPr="00CF6B9C">
        <w:rPr>
          <w:rFonts w:ascii="TimesNewRomanPSMT" w:hAnsi="TimesNewRomanPSMT"/>
          <w:spacing w:val="-2"/>
          <w:lang w:val="vi-VN"/>
        </w:rPr>
        <w:t>line hoàn toàn tự động đã tổng hợp với độ chính xác cao hơn, đồng thời tăng cường tính minh bạch và khoa học của số liệu kiểm kê đất đai năm 2019.</w:t>
      </w:r>
    </w:p>
    <w:p w14:paraId="18A9B712" w14:textId="77777777" w:rsidR="00104C33" w:rsidRPr="00CF6B9C" w:rsidRDefault="00104C33" w:rsidP="0009004E">
      <w:pPr>
        <w:widowControl w:val="0"/>
        <w:tabs>
          <w:tab w:val="left" w:pos="851"/>
        </w:tabs>
        <w:spacing w:before="120" w:after="120"/>
        <w:ind w:firstLine="720"/>
        <w:jc w:val="both"/>
        <w:rPr>
          <w:spacing w:val="-4"/>
          <w:lang w:val="vi-VN"/>
        </w:rPr>
      </w:pPr>
      <w:r w:rsidRPr="00CF6B9C">
        <w:rPr>
          <w:spacing w:val="-4"/>
          <w:lang w:val="vi-VN"/>
        </w:rPr>
        <w:t>1.1.2. Về bản đồ:</w:t>
      </w:r>
    </w:p>
    <w:p w14:paraId="41E0F399" w14:textId="77777777" w:rsidR="000064A7" w:rsidRPr="00CF6B9C" w:rsidRDefault="000064A7" w:rsidP="0009004E">
      <w:pPr>
        <w:widowControl w:val="0"/>
        <w:tabs>
          <w:tab w:val="left" w:pos="851"/>
        </w:tabs>
        <w:spacing w:before="120" w:after="120"/>
        <w:ind w:firstLine="720"/>
        <w:jc w:val="both"/>
        <w:rPr>
          <w:lang w:val="vi-VN"/>
        </w:rPr>
      </w:pPr>
      <w:r w:rsidRPr="00CF6B9C">
        <w:rPr>
          <w:spacing w:val="-4"/>
          <w:lang w:val="vi-VN"/>
        </w:rPr>
        <w:t xml:space="preserve">Trong kỳ kiểm kê đất đai năm 2019 đã </w:t>
      </w:r>
      <w:r w:rsidRPr="00CF6B9C">
        <w:rPr>
          <w:lang w:val="vi-VN"/>
        </w:rPr>
        <w:t xml:space="preserve">lập được hệ thống bản đồ hiện trạng sử dụng đất dạng số </w:t>
      </w:r>
      <w:r w:rsidR="00595F11" w:rsidRPr="00CF6B9C">
        <w:rPr>
          <w:lang w:val="vi-VN"/>
        </w:rPr>
        <w:t xml:space="preserve">ở dạng số định dạng *.dgn </w:t>
      </w:r>
      <w:r w:rsidRPr="00CF6B9C">
        <w:rPr>
          <w:lang w:val="vi-VN"/>
        </w:rPr>
        <w:t>ở tất cả các cấp xã, huyện, tỉnh</w:t>
      </w:r>
      <w:r w:rsidR="00595F11" w:rsidRPr="00CF6B9C">
        <w:rPr>
          <w:lang w:val="vi-VN"/>
        </w:rPr>
        <w:t>,</w:t>
      </w:r>
      <w:r w:rsidRPr="00CF6B9C">
        <w:rPr>
          <w:lang w:val="vi-VN"/>
        </w:rPr>
        <w:t xml:space="preserve"> các vùng kinh tế - xã hội và cả nước; trong đó:</w:t>
      </w:r>
    </w:p>
    <w:p w14:paraId="6DEE080D" w14:textId="77777777" w:rsidR="000064A7" w:rsidRPr="00CF6B9C" w:rsidRDefault="000064A7" w:rsidP="0009004E">
      <w:pPr>
        <w:widowControl w:val="0"/>
        <w:spacing w:before="120" w:after="120"/>
        <w:ind w:firstLine="743"/>
        <w:jc w:val="both"/>
        <w:rPr>
          <w:lang w:val="vi-VN"/>
        </w:rPr>
      </w:pPr>
      <w:r w:rsidRPr="00CF6B9C">
        <w:rPr>
          <w:bCs/>
          <w:iCs/>
          <w:spacing w:val="-4"/>
          <w:lang w:val="vi-VN"/>
        </w:rPr>
        <w:t>- Cả nước: L</w:t>
      </w:r>
      <w:r w:rsidRPr="00CF6B9C">
        <w:rPr>
          <w:bCs/>
          <w:iCs/>
          <w:lang w:val="vi-VN"/>
        </w:rPr>
        <w:t>ập</w:t>
      </w:r>
      <w:r w:rsidRPr="00CF6B9C">
        <w:rPr>
          <w:bCs/>
          <w:iCs/>
          <w:spacing w:val="-4"/>
          <w:lang w:val="vi-VN"/>
        </w:rPr>
        <w:t xml:space="preserve"> ở tỷ lệ 1:1.000.000 trên cơ sở tổng </w:t>
      </w:r>
      <w:r w:rsidRPr="00CF6B9C">
        <w:rPr>
          <w:spacing w:val="-4"/>
          <w:lang w:val="vi-VN"/>
        </w:rPr>
        <w:t>hợp từ các bản đồ hiện trạng sử dụng đất của 0</w:t>
      </w:r>
      <w:r w:rsidRPr="00CF6B9C">
        <w:rPr>
          <w:bCs/>
          <w:iCs/>
          <w:lang w:val="vi-VN"/>
        </w:rPr>
        <w:t>6 vùng kinh tế - xã hội</w:t>
      </w:r>
      <w:r w:rsidRPr="00CF6B9C">
        <w:rPr>
          <w:lang w:val="vi-VN"/>
        </w:rPr>
        <w:t>.</w:t>
      </w:r>
    </w:p>
    <w:p w14:paraId="5FB7C1E6" w14:textId="77777777" w:rsidR="000064A7" w:rsidRPr="00CF6B9C" w:rsidRDefault="000064A7" w:rsidP="0009004E">
      <w:pPr>
        <w:widowControl w:val="0"/>
        <w:spacing w:before="120" w:after="120"/>
        <w:ind w:firstLine="743"/>
        <w:jc w:val="both"/>
        <w:rPr>
          <w:spacing w:val="-2"/>
          <w:lang w:val="vi-VN"/>
        </w:rPr>
      </w:pPr>
      <w:r w:rsidRPr="00CF6B9C">
        <w:rPr>
          <w:bCs/>
          <w:iCs/>
          <w:spacing w:val="-2"/>
          <w:lang w:val="vi-VN"/>
        </w:rPr>
        <w:t>- Cấp vùng (</w:t>
      </w:r>
      <w:r w:rsidRPr="00CF6B9C">
        <w:rPr>
          <w:spacing w:val="-2"/>
          <w:lang w:val="vi-VN"/>
        </w:rPr>
        <w:t>0</w:t>
      </w:r>
      <w:r w:rsidRPr="00CF6B9C">
        <w:rPr>
          <w:bCs/>
          <w:iCs/>
          <w:spacing w:val="-2"/>
          <w:lang w:val="vi-VN"/>
        </w:rPr>
        <w:t>6 vùng kinh tế - xã hội): Lập ở tỷ lệ 1:250.000</w:t>
      </w:r>
      <w:r w:rsidR="00595F11" w:rsidRPr="00CF6B9C">
        <w:rPr>
          <w:bCs/>
          <w:iCs/>
          <w:spacing w:val="-2"/>
          <w:lang w:val="vi-VN"/>
        </w:rPr>
        <w:t xml:space="preserve"> </w:t>
      </w:r>
      <w:r w:rsidRPr="00CF6B9C">
        <w:rPr>
          <w:bCs/>
          <w:iCs/>
          <w:spacing w:val="-2"/>
          <w:lang w:val="vi-VN"/>
        </w:rPr>
        <w:t>trên cơ sở tổng</w:t>
      </w:r>
      <w:r w:rsidRPr="00CF6B9C">
        <w:rPr>
          <w:spacing w:val="-2"/>
          <w:lang w:val="vi-VN"/>
        </w:rPr>
        <w:t xml:space="preserve"> hợp từ các bản đồ hiện trạng sử dụng đất của các tỉnh.</w:t>
      </w:r>
    </w:p>
    <w:p w14:paraId="2796730B" w14:textId="77777777" w:rsidR="00C258D6" w:rsidRPr="00CF6B9C" w:rsidRDefault="000064A7" w:rsidP="0009004E">
      <w:pPr>
        <w:widowControl w:val="0"/>
        <w:spacing w:before="120" w:after="120"/>
        <w:ind w:firstLine="743"/>
        <w:jc w:val="both"/>
        <w:rPr>
          <w:spacing w:val="-2"/>
          <w:lang w:val="vi-VN"/>
        </w:rPr>
      </w:pPr>
      <w:r w:rsidRPr="00CF6B9C">
        <w:rPr>
          <w:spacing w:val="-2"/>
          <w:lang w:val="vi-VN"/>
        </w:rPr>
        <w:t>- Cấp tỉnh (63 đơn vị hành chính cấp tỉnh): Lập ở các tỷ lệ từ 1/25.000 đến 1/100.000</w:t>
      </w:r>
      <w:r w:rsidR="00C258D6" w:rsidRPr="00CF6B9C">
        <w:rPr>
          <w:spacing w:val="-2"/>
          <w:lang w:val="vi-VN"/>
        </w:rPr>
        <w:t>. Cụ thể như sau:</w:t>
      </w:r>
    </w:p>
    <w:p w14:paraId="51C82258" w14:textId="77777777" w:rsidR="00C258D6" w:rsidRPr="00CF6B9C" w:rsidRDefault="00C258D6" w:rsidP="0009004E">
      <w:pPr>
        <w:widowControl w:val="0"/>
        <w:spacing w:before="120" w:after="120"/>
        <w:ind w:firstLine="743"/>
        <w:jc w:val="both"/>
        <w:rPr>
          <w:spacing w:val="-2"/>
          <w:lang w:val="vi-VN"/>
        </w:rPr>
      </w:pPr>
      <w:r w:rsidRPr="00CF6B9C">
        <w:rPr>
          <w:spacing w:val="-2"/>
          <w:lang w:val="vi-VN"/>
        </w:rPr>
        <w:t xml:space="preserve">+ </w:t>
      </w:r>
      <w:r w:rsidR="00D6235D" w:rsidRPr="00CF6B9C">
        <w:rPr>
          <w:spacing w:val="-2"/>
          <w:lang w:val="vi-VN"/>
        </w:rPr>
        <w:t>T</w:t>
      </w:r>
      <w:r w:rsidR="000064A7" w:rsidRPr="00CF6B9C">
        <w:rPr>
          <w:spacing w:val="-2"/>
          <w:lang w:val="vi-VN"/>
        </w:rPr>
        <w:t>ỷ lệ 1:25.000</w:t>
      </w:r>
      <w:r w:rsidR="00D6235D" w:rsidRPr="00CF6B9C">
        <w:rPr>
          <w:spacing w:val="-2"/>
          <w:lang w:val="vi-VN"/>
        </w:rPr>
        <w:t xml:space="preserve"> có 03 tỉnh</w:t>
      </w:r>
      <w:r w:rsidRPr="00CF6B9C">
        <w:rPr>
          <w:spacing w:val="-2"/>
          <w:lang w:val="vi-VN"/>
        </w:rPr>
        <w:t xml:space="preserve">, </w:t>
      </w:r>
      <w:r w:rsidR="000064A7" w:rsidRPr="00CF6B9C">
        <w:rPr>
          <w:spacing w:val="-2"/>
          <w:lang w:val="vi-VN"/>
        </w:rPr>
        <w:t>gồm</w:t>
      </w:r>
      <w:r w:rsidRPr="00CF6B9C">
        <w:rPr>
          <w:spacing w:val="-2"/>
          <w:lang w:val="vi-VN"/>
        </w:rPr>
        <w:t>:</w:t>
      </w:r>
      <w:r w:rsidR="000064A7" w:rsidRPr="00CF6B9C">
        <w:rPr>
          <w:spacing w:val="-2"/>
          <w:lang w:val="vi-VN"/>
        </w:rPr>
        <w:t xml:space="preserve"> </w:t>
      </w:r>
      <w:r w:rsidRPr="00CF6B9C">
        <w:rPr>
          <w:spacing w:val="-2"/>
          <w:lang w:val="vi-VN"/>
        </w:rPr>
        <w:t>Bắc Ninh</w:t>
      </w:r>
      <w:r w:rsidR="005E44E7" w:rsidRPr="00CF6B9C">
        <w:rPr>
          <w:spacing w:val="-2"/>
          <w:lang w:val="vi-VN"/>
        </w:rPr>
        <w:t>, Hưng Yên và Hà Nam</w:t>
      </w:r>
      <w:r w:rsidR="000064A7" w:rsidRPr="00CF6B9C">
        <w:rPr>
          <w:spacing w:val="-2"/>
          <w:lang w:val="vi-VN"/>
        </w:rPr>
        <w:t>;</w:t>
      </w:r>
    </w:p>
    <w:p w14:paraId="05DA7066" w14:textId="0E42F9BC" w:rsidR="005E44E7" w:rsidRPr="00CF6B9C" w:rsidRDefault="00C258D6" w:rsidP="0009004E">
      <w:pPr>
        <w:widowControl w:val="0"/>
        <w:spacing w:before="120" w:after="120"/>
        <w:ind w:firstLine="743"/>
        <w:jc w:val="both"/>
        <w:rPr>
          <w:spacing w:val="-2"/>
          <w:lang w:val="vi-VN"/>
        </w:rPr>
      </w:pPr>
      <w:r w:rsidRPr="00CF6B9C">
        <w:rPr>
          <w:spacing w:val="-2"/>
          <w:lang w:val="vi-VN"/>
        </w:rPr>
        <w:t>+</w:t>
      </w:r>
      <w:r w:rsidR="000064A7" w:rsidRPr="00CF6B9C">
        <w:rPr>
          <w:spacing w:val="-2"/>
          <w:lang w:val="vi-VN"/>
        </w:rPr>
        <w:t xml:space="preserve"> </w:t>
      </w:r>
      <w:r w:rsidR="00D6235D" w:rsidRPr="00CF6B9C">
        <w:rPr>
          <w:spacing w:val="-2"/>
          <w:lang w:val="vi-VN"/>
        </w:rPr>
        <w:t>T</w:t>
      </w:r>
      <w:r w:rsidR="000064A7" w:rsidRPr="00CF6B9C">
        <w:rPr>
          <w:spacing w:val="-2"/>
          <w:lang w:val="vi-VN"/>
        </w:rPr>
        <w:t xml:space="preserve">ỷ lệ 1:50.000 </w:t>
      </w:r>
      <w:r w:rsidR="00D6235D" w:rsidRPr="00CF6B9C">
        <w:rPr>
          <w:spacing w:val="-2"/>
          <w:lang w:val="vi-VN"/>
        </w:rPr>
        <w:t xml:space="preserve">có </w:t>
      </w:r>
      <w:r w:rsidR="005E44E7" w:rsidRPr="00CF6B9C">
        <w:rPr>
          <w:spacing w:val="-2"/>
          <w:lang w:val="vi-VN"/>
        </w:rPr>
        <w:t>21</w:t>
      </w:r>
      <w:r w:rsidR="00D6235D" w:rsidRPr="00CF6B9C">
        <w:rPr>
          <w:spacing w:val="-2"/>
          <w:lang w:val="vi-VN"/>
        </w:rPr>
        <w:t xml:space="preserve"> tỉnh, thành phố thành</w:t>
      </w:r>
      <w:r w:rsidR="000064A7" w:rsidRPr="00CF6B9C">
        <w:rPr>
          <w:spacing w:val="-2"/>
          <w:lang w:val="vi-VN"/>
        </w:rPr>
        <w:t>:</w:t>
      </w:r>
      <w:r w:rsidR="005E44E7" w:rsidRPr="00CF6B9C">
        <w:rPr>
          <w:lang w:val="vi-VN"/>
        </w:rPr>
        <w:t xml:space="preserve"> </w:t>
      </w:r>
      <w:r w:rsidR="005E44E7" w:rsidRPr="00CF6B9C">
        <w:rPr>
          <w:spacing w:val="-2"/>
          <w:lang w:val="vi-VN"/>
        </w:rPr>
        <w:t>Vĩnh Phúc, Hà Nội, Hải Phòng, Hải Dương,</w:t>
      </w:r>
      <w:r w:rsidR="005E44E7" w:rsidRPr="00CF6B9C">
        <w:rPr>
          <w:lang w:val="vi-VN"/>
        </w:rPr>
        <w:t xml:space="preserve"> </w:t>
      </w:r>
      <w:r w:rsidR="005E44E7" w:rsidRPr="00CF6B9C">
        <w:rPr>
          <w:spacing w:val="-2"/>
          <w:lang w:val="vi-VN"/>
        </w:rPr>
        <w:t>Nam Định, Thái Bình, Ninh Bình, Đà Nẵng, Ninh Thuận, Bình Dương, T</w:t>
      </w:r>
      <w:r w:rsidR="00595F11" w:rsidRPr="00CF6B9C">
        <w:rPr>
          <w:spacing w:val="-2"/>
          <w:lang w:val="vi-VN"/>
        </w:rPr>
        <w:t>hành phố</w:t>
      </w:r>
      <w:r w:rsidR="005E44E7" w:rsidRPr="00CF6B9C">
        <w:rPr>
          <w:spacing w:val="-2"/>
          <w:lang w:val="vi-VN"/>
        </w:rPr>
        <w:t xml:space="preserve"> Hồ Chí Minh, Bà Rịa Vũng Tàu, Tiền Giang, Bến Tre, Đồng Tháp, Vĩnh Long, Trà Vinh, Cần Thơ, Hậu Giang, Sóc Trăng</w:t>
      </w:r>
      <w:r w:rsidR="00342201">
        <w:rPr>
          <w:spacing w:val="-2"/>
        </w:rPr>
        <w:t xml:space="preserve"> và</w:t>
      </w:r>
      <w:r w:rsidR="005E44E7" w:rsidRPr="00CF6B9C">
        <w:rPr>
          <w:spacing w:val="-2"/>
          <w:lang w:val="vi-VN"/>
        </w:rPr>
        <w:t xml:space="preserve"> Bạc Liêu</w:t>
      </w:r>
      <w:r w:rsidR="00595F11" w:rsidRPr="00CF6B9C">
        <w:rPr>
          <w:spacing w:val="-2"/>
          <w:lang w:val="vi-VN"/>
        </w:rPr>
        <w:t>;</w:t>
      </w:r>
    </w:p>
    <w:p w14:paraId="2816B825" w14:textId="509D8CB0" w:rsidR="00595F11" w:rsidRPr="00CF6B9C" w:rsidRDefault="00595F11" w:rsidP="0009004E">
      <w:pPr>
        <w:widowControl w:val="0"/>
        <w:spacing w:before="120" w:after="120"/>
        <w:ind w:firstLine="743"/>
        <w:jc w:val="both"/>
        <w:rPr>
          <w:spacing w:val="-2"/>
          <w:lang w:val="vi-VN"/>
        </w:rPr>
      </w:pPr>
      <w:r w:rsidRPr="00CF6B9C">
        <w:rPr>
          <w:spacing w:val="-2"/>
          <w:lang w:val="vi-VN"/>
        </w:rPr>
        <w:t>+ Tỷ lệ 1:100.000 có 39 tỉnh, thành phố, gồm: Lai Châu, Điện Biên, Sơn La, Hoà Bình, Hà Giang, Tuyên Quang, Cao Bằng, Lạng Sơn, Bắc Kạn, Thái Nguyên, Phú Thọ, Lào Cai, Yên Bái, Bắc Giang, Quảng Ninh, Thanh Hoá, Nghệ An, Hà Tĩnh, Quảng Bình, Quảng Trị, Thừa Thiên Huế, Quảng Nam, Quảng Ngãi, Bình Định, Phú Yên, Khánh Hoà, Bình Thuận, Kon Tum, Gia Lai, Đắk Lắc, Đăk Nông, Lâm Đồng, Đồng Nai, Bình Phước, Tây Ninh, Long An, An Giang, Kiên Giang</w:t>
      </w:r>
      <w:r w:rsidR="00342201">
        <w:rPr>
          <w:spacing w:val="-2"/>
        </w:rPr>
        <w:t xml:space="preserve"> và</w:t>
      </w:r>
      <w:r w:rsidRPr="00CF6B9C">
        <w:rPr>
          <w:spacing w:val="-2"/>
          <w:lang w:val="vi-VN"/>
        </w:rPr>
        <w:t xml:space="preserve"> Cà Mau.</w:t>
      </w:r>
    </w:p>
    <w:p w14:paraId="0AA33B09" w14:textId="77777777" w:rsidR="000064A7" w:rsidRPr="00CF6B9C" w:rsidRDefault="000064A7" w:rsidP="0009004E">
      <w:pPr>
        <w:widowControl w:val="0"/>
        <w:spacing w:before="120" w:after="120"/>
        <w:ind w:firstLine="743"/>
        <w:jc w:val="both"/>
        <w:rPr>
          <w:bCs/>
          <w:strike/>
          <w:lang w:val="vi-VN"/>
        </w:rPr>
      </w:pPr>
      <w:r w:rsidRPr="00CF6B9C">
        <w:rPr>
          <w:lang w:val="vi-VN"/>
        </w:rPr>
        <w:t>- Cấp huyện (</w:t>
      </w:r>
      <w:r w:rsidR="00770EEC" w:rsidRPr="00CF6B9C">
        <w:rPr>
          <w:lang w:val="vi-VN"/>
        </w:rPr>
        <w:t>708</w:t>
      </w:r>
      <w:r w:rsidR="001E2025" w:rsidRPr="00CF6B9C">
        <w:rPr>
          <w:lang w:val="vi-VN"/>
        </w:rPr>
        <w:t xml:space="preserve"> </w:t>
      </w:r>
      <w:r w:rsidRPr="00CF6B9C">
        <w:rPr>
          <w:lang w:val="vi-VN"/>
        </w:rPr>
        <w:t xml:space="preserve">đơn vị hành chính cấp huyện): Lập ở các tỷ lệ từ 1:5.000 đến 1:25.000; </w:t>
      </w:r>
    </w:p>
    <w:p w14:paraId="331C88B5" w14:textId="77777777" w:rsidR="000064A7" w:rsidRPr="00CF6B9C" w:rsidRDefault="000064A7" w:rsidP="0009004E">
      <w:pPr>
        <w:pStyle w:val="BodyText21"/>
        <w:numPr>
          <w:ilvl w:val="0"/>
          <w:numId w:val="0"/>
        </w:numPr>
        <w:spacing w:after="120" w:line="240" w:lineRule="auto"/>
        <w:ind w:firstLine="743"/>
        <w:rPr>
          <w:spacing w:val="-6"/>
          <w:lang w:val="vi-VN"/>
        </w:rPr>
      </w:pPr>
      <w:r w:rsidRPr="00CF6B9C">
        <w:rPr>
          <w:spacing w:val="-6"/>
          <w:lang w:val="vi-VN"/>
        </w:rPr>
        <w:t>- Cấp xã (</w:t>
      </w:r>
      <w:r w:rsidR="00770EEC" w:rsidRPr="00CF6B9C">
        <w:rPr>
          <w:spacing w:val="-6"/>
          <w:lang w:val="vi-VN"/>
        </w:rPr>
        <w:t xml:space="preserve">10.646 </w:t>
      </w:r>
      <w:r w:rsidRPr="00CF6B9C">
        <w:rPr>
          <w:spacing w:val="-6"/>
          <w:lang w:val="vi-VN"/>
        </w:rPr>
        <w:t xml:space="preserve">đơn vị hành chính cấp xã): </w:t>
      </w:r>
      <w:r w:rsidR="005420C8" w:rsidRPr="00CF6B9C">
        <w:rPr>
          <w:spacing w:val="-6"/>
          <w:lang w:val="vi-VN"/>
        </w:rPr>
        <w:t>đã lập được 02 loại bản đồ</w:t>
      </w:r>
      <w:r w:rsidR="00595F11" w:rsidRPr="00CF6B9C">
        <w:rPr>
          <w:spacing w:val="-6"/>
          <w:lang w:val="vi-VN"/>
        </w:rPr>
        <w:t xml:space="preserve">, </w:t>
      </w:r>
      <w:r w:rsidR="005420C8" w:rsidRPr="00CF6B9C">
        <w:rPr>
          <w:spacing w:val="-6"/>
          <w:lang w:val="vi-VN"/>
        </w:rPr>
        <w:t xml:space="preserve">gồm: </w:t>
      </w:r>
    </w:p>
    <w:p w14:paraId="68B569AF" w14:textId="77777777" w:rsidR="000064A7" w:rsidRPr="00CF6B9C" w:rsidRDefault="000064A7" w:rsidP="0009004E">
      <w:pPr>
        <w:pStyle w:val="BodyText21"/>
        <w:numPr>
          <w:ilvl w:val="0"/>
          <w:numId w:val="0"/>
        </w:numPr>
        <w:spacing w:after="120" w:line="240" w:lineRule="auto"/>
        <w:ind w:firstLine="743"/>
        <w:rPr>
          <w:lang w:val="vi-VN"/>
        </w:rPr>
      </w:pPr>
      <w:r w:rsidRPr="00CF6B9C">
        <w:rPr>
          <w:lang w:val="vi-VN"/>
        </w:rPr>
        <w:t>+ Bản đồ hiện trạng sử dụng đất cấp xã thành lập ở</w:t>
      </w:r>
      <w:r w:rsidR="0022102E" w:rsidRPr="00CF6B9C">
        <w:rPr>
          <w:lang w:val="vi-VN"/>
        </w:rPr>
        <w:t xml:space="preserve"> các tỷ lệ 1:1.000 đến 1:10.000;</w:t>
      </w:r>
    </w:p>
    <w:p w14:paraId="12A447ED" w14:textId="77777777" w:rsidR="000064A7" w:rsidRPr="00CF6B9C" w:rsidRDefault="000064A7" w:rsidP="0009004E">
      <w:pPr>
        <w:pStyle w:val="BodyText21"/>
        <w:numPr>
          <w:ilvl w:val="0"/>
          <w:numId w:val="0"/>
        </w:numPr>
        <w:spacing w:after="120" w:line="240" w:lineRule="auto"/>
        <w:ind w:firstLine="743"/>
        <w:rPr>
          <w:lang w:val="vi-VN"/>
        </w:rPr>
      </w:pPr>
      <w:r w:rsidRPr="00CF6B9C">
        <w:rPr>
          <w:lang w:val="vi-VN"/>
        </w:rPr>
        <w:t>+ Bản đồ kiểm</w:t>
      </w:r>
      <w:r w:rsidR="0022102E" w:rsidRPr="00CF6B9C">
        <w:rPr>
          <w:lang w:val="vi-VN"/>
        </w:rPr>
        <w:t xml:space="preserve"> kê đất đai.</w:t>
      </w:r>
    </w:p>
    <w:p w14:paraId="43681169" w14:textId="77777777" w:rsidR="00151B80" w:rsidRPr="001C636D" w:rsidRDefault="00CC1A3D" w:rsidP="0009004E">
      <w:pPr>
        <w:pStyle w:val="Heading2"/>
        <w:keepNext w:val="0"/>
        <w:widowControl w:val="0"/>
        <w:spacing w:before="120" w:after="120" w:line="240" w:lineRule="auto"/>
        <w:ind w:firstLine="743"/>
        <w:jc w:val="both"/>
        <w:rPr>
          <w:i/>
          <w:lang w:val="vi-VN"/>
        </w:rPr>
      </w:pPr>
      <w:bookmarkStart w:id="39" w:name="_Toc153899758"/>
      <w:r w:rsidRPr="001C636D">
        <w:rPr>
          <w:i/>
          <w:lang w:val="vi-VN"/>
        </w:rPr>
        <w:t xml:space="preserve">1.2. </w:t>
      </w:r>
      <w:r w:rsidR="00151B80" w:rsidRPr="001C636D">
        <w:rPr>
          <w:i/>
          <w:lang w:val="vi-VN"/>
        </w:rPr>
        <w:t>Tài liệu, số liệu thống kê đất đai từ năm 20</w:t>
      </w:r>
      <w:r w:rsidR="00296497" w:rsidRPr="001C636D">
        <w:rPr>
          <w:i/>
          <w:lang w:val="vi-VN"/>
        </w:rPr>
        <w:t>20</w:t>
      </w:r>
      <w:r w:rsidR="00151B80" w:rsidRPr="001C636D">
        <w:rPr>
          <w:i/>
          <w:lang w:val="vi-VN"/>
        </w:rPr>
        <w:t xml:space="preserve"> đến năm 20</w:t>
      </w:r>
      <w:r w:rsidR="00BC59ED" w:rsidRPr="001C636D">
        <w:rPr>
          <w:i/>
          <w:lang w:val="vi-VN"/>
        </w:rPr>
        <w:t>23</w:t>
      </w:r>
      <w:bookmarkEnd w:id="39"/>
    </w:p>
    <w:p w14:paraId="0A70B979" w14:textId="77777777" w:rsidR="00151B80" w:rsidRPr="00D869D3" w:rsidRDefault="00151B80" w:rsidP="0009004E">
      <w:pPr>
        <w:widowControl w:val="0"/>
        <w:spacing w:before="120" w:after="120"/>
        <w:ind w:firstLine="709"/>
        <w:jc w:val="both"/>
        <w:rPr>
          <w:bCs/>
          <w:lang w:val="vi-VN"/>
        </w:rPr>
      </w:pPr>
      <w:r w:rsidRPr="00D869D3">
        <w:rPr>
          <w:bCs/>
          <w:lang w:val="am-ET"/>
        </w:rPr>
        <w:t xml:space="preserve">Thực hiện Điều 34 của Luật </w:t>
      </w:r>
      <w:r w:rsidRPr="00036C43">
        <w:rPr>
          <w:bCs/>
          <w:lang w:val="am-ET"/>
        </w:rPr>
        <w:t>Đ</w:t>
      </w:r>
      <w:r w:rsidR="00296497" w:rsidRPr="00D869D3">
        <w:rPr>
          <w:bCs/>
          <w:lang w:val="am-ET"/>
        </w:rPr>
        <w:t>ất đai, từ năm 2020</w:t>
      </w:r>
      <w:r w:rsidRPr="00D869D3">
        <w:rPr>
          <w:bCs/>
          <w:lang w:val="am-ET"/>
        </w:rPr>
        <w:t xml:space="preserve"> đến nay, Bộ Tài nguyên và Môi trường </w:t>
      </w:r>
      <w:r w:rsidRPr="00D869D3">
        <w:rPr>
          <w:bCs/>
          <w:lang w:val="vi-VN"/>
        </w:rPr>
        <w:t>đã chỉ đạo, phối hợp với Ủy ban nhân dân các tỉnh, thành phố cả nước</w:t>
      </w:r>
      <w:r w:rsidRPr="00D869D3">
        <w:rPr>
          <w:bCs/>
          <w:lang w:val="am-ET"/>
        </w:rPr>
        <w:t xml:space="preserve"> </w:t>
      </w:r>
      <w:r w:rsidRPr="00D869D3">
        <w:rPr>
          <w:bCs/>
          <w:lang w:val="vi-VN"/>
        </w:rPr>
        <w:t xml:space="preserve">tổ chức thực hiện đầy đủ các kỳ thống kê đất đai tính đến ngày </w:t>
      </w:r>
      <w:r w:rsidRPr="00D869D3">
        <w:rPr>
          <w:bCs/>
          <w:lang w:val="am-ET"/>
        </w:rPr>
        <w:t>31</w:t>
      </w:r>
      <w:r w:rsidRPr="00D869D3">
        <w:rPr>
          <w:bCs/>
          <w:lang w:val="vi-VN"/>
        </w:rPr>
        <w:t xml:space="preserve"> tháng </w:t>
      </w:r>
      <w:r w:rsidRPr="00D869D3">
        <w:rPr>
          <w:bCs/>
          <w:lang w:val="am-ET"/>
        </w:rPr>
        <w:t>12</w:t>
      </w:r>
      <w:r w:rsidRPr="00D869D3">
        <w:rPr>
          <w:bCs/>
          <w:lang w:val="vi-VN"/>
        </w:rPr>
        <w:t xml:space="preserve"> hàng năm.</w:t>
      </w:r>
    </w:p>
    <w:p w14:paraId="2187FFA5" w14:textId="77777777" w:rsidR="00151B80" w:rsidRPr="00D869D3" w:rsidRDefault="00151B80" w:rsidP="0009004E">
      <w:pPr>
        <w:widowControl w:val="0"/>
        <w:spacing w:before="120" w:after="120"/>
        <w:ind w:firstLine="709"/>
        <w:jc w:val="both"/>
        <w:rPr>
          <w:bCs/>
          <w:lang w:val="vi-VN"/>
        </w:rPr>
      </w:pPr>
      <w:r w:rsidRPr="00D869D3">
        <w:rPr>
          <w:bCs/>
          <w:lang w:val="vi-VN"/>
        </w:rPr>
        <w:lastRenderedPageBreak/>
        <w:t xml:space="preserve">Kết quả thống kê đất đai </w:t>
      </w:r>
      <w:r w:rsidR="00C96F9F" w:rsidRPr="00397B34">
        <w:rPr>
          <w:bCs/>
          <w:lang w:val="vi-VN"/>
        </w:rPr>
        <w:t>các</w:t>
      </w:r>
      <w:r w:rsidR="00C96F9F" w:rsidRPr="00D869D3">
        <w:rPr>
          <w:bCs/>
          <w:lang w:val="vi-VN"/>
        </w:rPr>
        <w:t xml:space="preserve"> năm </w:t>
      </w:r>
      <w:r w:rsidR="00C96F9F" w:rsidRPr="00D869D3">
        <w:rPr>
          <w:bCs/>
          <w:lang w:val="am-ET"/>
        </w:rPr>
        <w:t>20</w:t>
      </w:r>
      <w:r w:rsidR="00C96F9F" w:rsidRPr="00D869D3">
        <w:rPr>
          <w:bCs/>
          <w:lang w:val="vi-VN"/>
        </w:rPr>
        <w:t>20</w:t>
      </w:r>
      <w:r w:rsidR="00C96F9F" w:rsidRPr="00D869D3">
        <w:rPr>
          <w:bCs/>
          <w:lang w:val="am-ET"/>
        </w:rPr>
        <w:t>, 20</w:t>
      </w:r>
      <w:r w:rsidR="00C96F9F" w:rsidRPr="00D869D3">
        <w:rPr>
          <w:bCs/>
          <w:lang w:val="vi-VN"/>
        </w:rPr>
        <w:t>21</w:t>
      </w:r>
      <w:r w:rsidR="00C96F9F">
        <w:rPr>
          <w:bCs/>
          <w:lang w:val="am-ET"/>
        </w:rPr>
        <w:t xml:space="preserve"> và </w:t>
      </w:r>
      <w:r w:rsidR="00C96F9F" w:rsidRPr="00D869D3">
        <w:rPr>
          <w:bCs/>
          <w:lang w:val="am-ET"/>
        </w:rPr>
        <w:t>20</w:t>
      </w:r>
      <w:r w:rsidR="00C96F9F" w:rsidRPr="00D869D3">
        <w:rPr>
          <w:bCs/>
          <w:lang w:val="vi-VN"/>
        </w:rPr>
        <w:t xml:space="preserve">22 </w:t>
      </w:r>
      <w:r w:rsidR="00C96F9F" w:rsidRPr="00397B34">
        <w:rPr>
          <w:bCs/>
          <w:lang w:val="vi-VN"/>
        </w:rPr>
        <w:t>của các cấp</w:t>
      </w:r>
      <w:r w:rsidRPr="00D869D3">
        <w:rPr>
          <w:bCs/>
          <w:lang w:val="vi-VN"/>
        </w:rPr>
        <w:t xml:space="preserve"> </w:t>
      </w:r>
      <w:r w:rsidR="00C96F9F" w:rsidRPr="00397B34">
        <w:rPr>
          <w:bCs/>
          <w:lang w:val="vi-VN"/>
        </w:rPr>
        <w:t>được</w:t>
      </w:r>
      <w:r w:rsidR="00C96F9F">
        <w:rPr>
          <w:bCs/>
          <w:lang w:val="vi-VN"/>
        </w:rPr>
        <w:t xml:space="preserve"> lập theo quy định về thống kê đất đai </w:t>
      </w:r>
      <w:r w:rsidRPr="00D869D3">
        <w:rPr>
          <w:bCs/>
          <w:lang w:val="vi-VN"/>
        </w:rPr>
        <w:t>tại Thông tư số 2</w:t>
      </w:r>
      <w:r w:rsidR="00005442" w:rsidRPr="00D869D3">
        <w:rPr>
          <w:bCs/>
          <w:lang w:val="vi-VN"/>
        </w:rPr>
        <w:t>7</w:t>
      </w:r>
      <w:r w:rsidRPr="00D869D3">
        <w:rPr>
          <w:bCs/>
          <w:lang w:val="vi-VN"/>
        </w:rPr>
        <w:t>/201</w:t>
      </w:r>
      <w:r w:rsidR="00005442" w:rsidRPr="00D869D3">
        <w:rPr>
          <w:bCs/>
          <w:lang w:val="vi-VN"/>
        </w:rPr>
        <w:t>8</w:t>
      </w:r>
      <w:r w:rsidRPr="00D869D3">
        <w:rPr>
          <w:bCs/>
          <w:lang w:val="vi-VN"/>
        </w:rPr>
        <w:t>/TT-BTNMT.</w:t>
      </w:r>
    </w:p>
    <w:p w14:paraId="7967289E" w14:textId="77777777" w:rsidR="00151B80" w:rsidRPr="00D869D3" w:rsidRDefault="00151B80" w:rsidP="0009004E">
      <w:pPr>
        <w:widowControl w:val="0"/>
        <w:spacing w:before="120" w:after="120"/>
        <w:ind w:firstLine="709"/>
        <w:jc w:val="both"/>
        <w:rPr>
          <w:bCs/>
          <w:lang w:val="vi-VN"/>
        </w:rPr>
      </w:pPr>
      <w:r w:rsidRPr="00D869D3">
        <w:rPr>
          <w:bCs/>
          <w:lang w:val="am-ET"/>
        </w:rPr>
        <w:t>Chất lượng số liệu thống kê đất đai định kỳ hàng năm của các cấp</w:t>
      </w:r>
      <w:r w:rsidRPr="00D869D3">
        <w:rPr>
          <w:bCs/>
          <w:lang w:val="vi-VN"/>
        </w:rPr>
        <w:t xml:space="preserve"> đã </w:t>
      </w:r>
      <w:r w:rsidRPr="00D869D3">
        <w:rPr>
          <w:bCs/>
          <w:lang w:val="am-ET"/>
        </w:rPr>
        <w:t>cơ bản</w:t>
      </w:r>
      <w:r w:rsidRPr="00D869D3">
        <w:rPr>
          <w:bCs/>
          <w:lang w:val="vi-VN"/>
        </w:rPr>
        <w:t xml:space="preserve"> được</w:t>
      </w:r>
      <w:r w:rsidRPr="00D869D3">
        <w:rPr>
          <w:bCs/>
          <w:lang w:val="am-ET"/>
        </w:rPr>
        <w:t xml:space="preserve"> thực hiện theo đúng các chỉ tiêu, biểu mẫu quy định của Bộ Tài nguyên và Môi trường. </w:t>
      </w:r>
    </w:p>
    <w:p w14:paraId="058E20C6" w14:textId="77777777" w:rsidR="00151B80" w:rsidRPr="00D869D3" w:rsidRDefault="00151B80" w:rsidP="0009004E">
      <w:pPr>
        <w:widowControl w:val="0"/>
        <w:spacing w:before="120" w:after="120"/>
        <w:ind w:firstLine="709"/>
        <w:jc w:val="both"/>
        <w:rPr>
          <w:bCs/>
          <w:lang w:val="vi-VN"/>
        </w:rPr>
      </w:pPr>
      <w:r w:rsidRPr="00D869D3">
        <w:rPr>
          <w:lang w:val="vi-VN"/>
        </w:rPr>
        <w:t xml:space="preserve">Do đó, bộ số liệu kết quả thống kê đất đai hàng năm của các cấp, các địa phương, nhất là bộ </w:t>
      </w:r>
      <w:r w:rsidRPr="00D869D3">
        <w:rPr>
          <w:bCs/>
          <w:lang w:val="vi-VN"/>
        </w:rPr>
        <w:t xml:space="preserve">bản đồ kiểm kê </w:t>
      </w:r>
      <w:r w:rsidR="00005442" w:rsidRPr="00D869D3">
        <w:rPr>
          <w:bCs/>
          <w:lang w:val="vi-VN"/>
        </w:rPr>
        <w:t xml:space="preserve">đất đai </w:t>
      </w:r>
      <w:r w:rsidRPr="00D869D3">
        <w:rPr>
          <w:bCs/>
          <w:lang w:val="vi-VN"/>
        </w:rPr>
        <w:t>năm 201</w:t>
      </w:r>
      <w:r w:rsidR="00005442" w:rsidRPr="00D869D3">
        <w:rPr>
          <w:bCs/>
          <w:lang w:val="vi-VN"/>
        </w:rPr>
        <w:t>9</w:t>
      </w:r>
      <w:r w:rsidRPr="00D869D3">
        <w:rPr>
          <w:bCs/>
          <w:lang w:val="vi-VN"/>
        </w:rPr>
        <w:t xml:space="preserve"> của các địa phương đã được chỉnh lý hàng năm là tài liệu rất quan trọng, cần thiết, sẽ được kế thừa, sử dụng trong kỳ kiểm kê đất đai năm 2024, </w:t>
      </w:r>
      <w:r w:rsidR="00C96F9F" w:rsidRPr="00397B34">
        <w:rPr>
          <w:bCs/>
          <w:lang w:val="vi-VN"/>
        </w:rPr>
        <w:t xml:space="preserve">nhằm đạt hiệu quả về thời gian, nội dung, nhân lực và </w:t>
      </w:r>
      <w:r w:rsidRPr="00D869D3">
        <w:rPr>
          <w:bCs/>
          <w:lang w:val="vi-VN"/>
        </w:rPr>
        <w:t>kinh phí</w:t>
      </w:r>
      <w:r w:rsidR="00C96F9F" w:rsidRPr="00397B34">
        <w:rPr>
          <w:bCs/>
          <w:lang w:val="vi-VN"/>
        </w:rPr>
        <w:t xml:space="preserve"> thực hiện</w:t>
      </w:r>
      <w:r w:rsidRPr="00D869D3">
        <w:rPr>
          <w:bCs/>
          <w:lang w:val="vi-VN"/>
        </w:rPr>
        <w:t>.</w:t>
      </w:r>
    </w:p>
    <w:p w14:paraId="388C0AA5" w14:textId="77777777" w:rsidR="00151B80" w:rsidRPr="00D869D3" w:rsidRDefault="00151B80" w:rsidP="0009004E">
      <w:pPr>
        <w:widowControl w:val="0"/>
        <w:spacing w:before="120" w:after="120"/>
        <w:ind w:firstLine="709"/>
        <w:jc w:val="both"/>
        <w:rPr>
          <w:lang w:val="vi-VN"/>
        </w:rPr>
      </w:pPr>
      <w:r w:rsidRPr="00D869D3">
        <w:rPr>
          <w:bCs/>
          <w:lang w:val="am-ET"/>
        </w:rPr>
        <w:t xml:space="preserve">Tuy nhiên, số liệu thống kê đất đai của các năm </w:t>
      </w:r>
      <w:r w:rsidRPr="00D869D3">
        <w:rPr>
          <w:bCs/>
          <w:lang w:val="vi-VN"/>
        </w:rPr>
        <w:t xml:space="preserve">của một số địa phương </w:t>
      </w:r>
      <w:r w:rsidRPr="00D869D3">
        <w:rPr>
          <w:bCs/>
          <w:lang w:val="am-ET"/>
        </w:rPr>
        <w:t xml:space="preserve">vẫn còn một số tồn tại </w:t>
      </w:r>
      <w:r w:rsidRPr="00D869D3">
        <w:rPr>
          <w:bCs/>
          <w:lang w:val="vi-VN"/>
        </w:rPr>
        <w:t>cần được</w:t>
      </w:r>
      <w:r w:rsidR="0026069C" w:rsidRPr="00397B34">
        <w:rPr>
          <w:bCs/>
          <w:lang w:val="vi-VN"/>
        </w:rPr>
        <w:t xml:space="preserve"> tiếp tục </w:t>
      </w:r>
      <w:r w:rsidRPr="00D869D3">
        <w:rPr>
          <w:bCs/>
          <w:lang w:val="vi-VN"/>
        </w:rPr>
        <w:t>chỉ đạo khắc phục tro</w:t>
      </w:r>
      <w:r w:rsidR="0026069C">
        <w:rPr>
          <w:bCs/>
          <w:lang w:val="vi-VN"/>
        </w:rPr>
        <w:t xml:space="preserve">ng kỳ kiểm kê đất đai năm 2024 </w:t>
      </w:r>
      <w:r w:rsidRPr="00D869D3">
        <w:rPr>
          <w:bCs/>
          <w:lang w:val="am-ET"/>
        </w:rPr>
        <w:t>như</w:t>
      </w:r>
      <w:r w:rsidR="0026069C" w:rsidRPr="00397B34">
        <w:rPr>
          <w:bCs/>
          <w:lang w:val="vi-VN"/>
        </w:rPr>
        <w:t>:</w:t>
      </w:r>
      <w:r w:rsidRPr="00D869D3">
        <w:rPr>
          <w:bCs/>
          <w:lang w:val="am-ET"/>
        </w:rPr>
        <w:t xml:space="preserve"> thống kê chưa đúng </w:t>
      </w:r>
      <w:r w:rsidRPr="00D869D3">
        <w:rPr>
          <w:bCs/>
          <w:lang w:val="vi-VN"/>
        </w:rPr>
        <w:t>loại đất</w:t>
      </w:r>
      <w:r w:rsidRPr="00D869D3">
        <w:rPr>
          <w:bCs/>
          <w:lang w:val="am-ET"/>
        </w:rPr>
        <w:t xml:space="preserve"> hoặc chưa đúng đối tượng sử dụng, nhập dữ liệu trùng, sót</w:t>
      </w:r>
      <w:r w:rsidRPr="00D869D3">
        <w:rPr>
          <w:bCs/>
          <w:lang w:val="vi-VN"/>
        </w:rPr>
        <w:t>; b</w:t>
      </w:r>
      <w:r w:rsidRPr="00D869D3">
        <w:rPr>
          <w:bCs/>
          <w:lang w:val="am-ET"/>
        </w:rPr>
        <w:t xml:space="preserve">áo cáo </w:t>
      </w:r>
      <w:r w:rsidRPr="00D869D3">
        <w:rPr>
          <w:bCs/>
          <w:lang w:val="vi-VN"/>
        </w:rPr>
        <w:t>kết quả thống kê</w:t>
      </w:r>
      <w:r w:rsidRPr="00D869D3">
        <w:rPr>
          <w:bCs/>
          <w:lang w:val="am-ET"/>
        </w:rPr>
        <w:t xml:space="preserve"> của một số địa phương vẫn còn mang tính hình thức</w:t>
      </w:r>
      <w:r w:rsidRPr="00D869D3">
        <w:rPr>
          <w:bCs/>
          <w:lang w:val="vi-VN"/>
        </w:rPr>
        <w:t>,</w:t>
      </w:r>
      <w:r w:rsidRPr="00D869D3">
        <w:rPr>
          <w:bCs/>
          <w:lang w:val="am-ET"/>
        </w:rPr>
        <w:t xml:space="preserve"> chưa đánh giá đầy đủ những mặt đạt được và những tồn tại trong công tác quản lý đất đai</w:t>
      </w:r>
      <w:r w:rsidRPr="00D869D3">
        <w:rPr>
          <w:bCs/>
          <w:lang w:val="vi-VN"/>
        </w:rPr>
        <w:t xml:space="preserve">, </w:t>
      </w:r>
      <w:r w:rsidRPr="00D869D3">
        <w:rPr>
          <w:bCs/>
          <w:lang w:val="am-ET"/>
        </w:rPr>
        <w:t>chưa có những đề xuất, kiến nghị cụ thể về những biện pháp khắc phục yếu kém, tồn tại trong công tác thống kê</w:t>
      </w:r>
      <w:r w:rsidRPr="00D869D3">
        <w:rPr>
          <w:lang w:val="vi-VN"/>
        </w:rPr>
        <w:t xml:space="preserve"> đất đai.</w:t>
      </w:r>
    </w:p>
    <w:p w14:paraId="6F81370D" w14:textId="404D42AB" w:rsidR="00151B80" w:rsidRPr="00D869D3" w:rsidRDefault="0026069C" w:rsidP="0009004E">
      <w:pPr>
        <w:widowControl w:val="0"/>
        <w:spacing w:before="120" w:after="120"/>
        <w:ind w:firstLine="743"/>
        <w:jc w:val="both"/>
        <w:rPr>
          <w:bCs/>
          <w:lang w:val="am-ET"/>
        </w:rPr>
      </w:pPr>
      <w:r w:rsidRPr="00397B34">
        <w:rPr>
          <w:bCs/>
          <w:lang w:val="vi-VN"/>
        </w:rPr>
        <w:t>V</w:t>
      </w:r>
      <w:r w:rsidR="00151B80" w:rsidRPr="00D869D3">
        <w:rPr>
          <w:bCs/>
          <w:lang w:val="vi-VN"/>
        </w:rPr>
        <w:t xml:space="preserve">iệc kiểm kê đất đai năm 2024 sẽ </w:t>
      </w:r>
      <w:r w:rsidRPr="00397B34">
        <w:rPr>
          <w:bCs/>
          <w:lang w:val="vi-VN"/>
        </w:rPr>
        <w:t xml:space="preserve">kế thừa và </w:t>
      </w:r>
      <w:r w:rsidR="00151B80" w:rsidRPr="00D869D3">
        <w:rPr>
          <w:bCs/>
          <w:lang w:val="vi-VN"/>
        </w:rPr>
        <w:t>sử dụng b</w:t>
      </w:r>
      <w:r w:rsidR="00151B80" w:rsidRPr="00D869D3">
        <w:rPr>
          <w:bCs/>
          <w:lang w:val="am-ET"/>
        </w:rPr>
        <w:t xml:space="preserve">ản đồ </w:t>
      </w:r>
      <w:r w:rsidR="00151B80" w:rsidRPr="00D869D3">
        <w:rPr>
          <w:lang w:val="vi-VN"/>
        </w:rPr>
        <w:t>kiểm kê</w:t>
      </w:r>
      <w:r w:rsidR="00005442" w:rsidRPr="00D869D3">
        <w:rPr>
          <w:lang w:val="vi-VN"/>
        </w:rPr>
        <w:t xml:space="preserve"> đất đai</w:t>
      </w:r>
      <w:r w:rsidR="00151B80" w:rsidRPr="00D869D3">
        <w:rPr>
          <w:bCs/>
          <w:lang w:val="am-ET"/>
        </w:rPr>
        <w:t xml:space="preserve"> năm 201</w:t>
      </w:r>
      <w:r w:rsidR="00005442" w:rsidRPr="00D869D3">
        <w:rPr>
          <w:bCs/>
          <w:lang w:val="vi-VN"/>
        </w:rPr>
        <w:t>9</w:t>
      </w:r>
      <w:r w:rsidR="00151B80" w:rsidRPr="00D869D3">
        <w:rPr>
          <w:bCs/>
          <w:lang w:val="vi-VN"/>
        </w:rPr>
        <w:t xml:space="preserve"> </w:t>
      </w:r>
      <w:r w:rsidR="005649A1">
        <w:rPr>
          <w:bCs/>
        </w:rPr>
        <w:t xml:space="preserve">đã </w:t>
      </w:r>
      <w:r w:rsidR="00151B80" w:rsidRPr="00D869D3">
        <w:rPr>
          <w:bCs/>
          <w:lang w:val="vi-VN"/>
        </w:rPr>
        <w:t xml:space="preserve">được cập nhật, chỉnh lý trong các </w:t>
      </w:r>
      <w:r w:rsidRPr="00397B34">
        <w:rPr>
          <w:bCs/>
          <w:lang w:val="vi-VN"/>
        </w:rPr>
        <w:t xml:space="preserve">năm </w:t>
      </w:r>
      <w:r w:rsidR="00151B80" w:rsidRPr="00D869D3">
        <w:rPr>
          <w:bCs/>
          <w:lang w:val="vi-VN"/>
        </w:rPr>
        <w:t xml:space="preserve">thống kê </w:t>
      </w:r>
      <w:r w:rsidRPr="00D869D3">
        <w:rPr>
          <w:bCs/>
          <w:lang w:val="am-ET"/>
        </w:rPr>
        <w:t>20</w:t>
      </w:r>
      <w:r w:rsidRPr="00D869D3">
        <w:rPr>
          <w:bCs/>
          <w:lang w:val="vi-VN"/>
        </w:rPr>
        <w:t>20</w:t>
      </w:r>
      <w:r w:rsidRPr="00D869D3">
        <w:rPr>
          <w:bCs/>
          <w:lang w:val="am-ET"/>
        </w:rPr>
        <w:t>, 20</w:t>
      </w:r>
      <w:r w:rsidRPr="00D869D3">
        <w:rPr>
          <w:bCs/>
          <w:lang w:val="vi-VN"/>
        </w:rPr>
        <w:t>21</w:t>
      </w:r>
      <w:r>
        <w:rPr>
          <w:bCs/>
          <w:lang w:val="am-ET"/>
        </w:rPr>
        <w:t xml:space="preserve"> và </w:t>
      </w:r>
      <w:r w:rsidRPr="00D869D3">
        <w:rPr>
          <w:bCs/>
          <w:lang w:val="am-ET"/>
        </w:rPr>
        <w:t>20</w:t>
      </w:r>
      <w:r w:rsidRPr="00D869D3">
        <w:rPr>
          <w:bCs/>
          <w:lang w:val="vi-VN"/>
        </w:rPr>
        <w:t xml:space="preserve">22 </w:t>
      </w:r>
      <w:r w:rsidR="00151B80" w:rsidRPr="00982077">
        <w:rPr>
          <w:bCs/>
          <w:w w:val="95"/>
          <w:lang w:val="vi-VN"/>
        </w:rPr>
        <w:t>để khoanh vẽ, chỉnh lý phục vụ cho tổng hợp số liệu kiểm kê đất đai năm 2024</w:t>
      </w:r>
      <w:r w:rsidR="00151B80" w:rsidRPr="00D869D3">
        <w:rPr>
          <w:bCs/>
          <w:lang w:val="vi-VN"/>
        </w:rPr>
        <w:t xml:space="preserve">. </w:t>
      </w:r>
    </w:p>
    <w:p w14:paraId="4B29E921" w14:textId="77777777" w:rsidR="00151B80" w:rsidRPr="00CF6B9C" w:rsidRDefault="00151B80" w:rsidP="0009004E">
      <w:pPr>
        <w:pStyle w:val="Heading2"/>
        <w:keepNext w:val="0"/>
        <w:widowControl w:val="0"/>
        <w:spacing w:before="120" w:after="120" w:line="240" w:lineRule="auto"/>
        <w:ind w:firstLine="743"/>
        <w:jc w:val="both"/>
        <w:rPr>
          <w:spacing w:val="-8"/>
        </w:rPr>
      </w:pPr>
      <w:bookmarkStart w:id="40" w:name="_Toc153899759"/>
      <w:r w:rsidRPr="001C636D">
        <w:rPr>
          <w:spacing w:val="-8"/>
          <w:lang w:val="vi-VN"/>
        </w:rPr>
        <w:t>2. Bản đồ địa chính</w:t>
      </w:r>
      <w:bookmarkEnd w:id="40"/>
      <w:r w:rsidRPr="001C636D">
        <w:rPr>
          <w:spacing w:val="-8"/>
          <w:lang w:val="vi-VN"/>
        </w:rPr>
        <w:t xml:space="preserve"> </w:t>
      </w:r>
    </w:p>
    <w:p w14:paraId="21E17720" w14:textId="6404FBCF" w:rsidR="00151B80" w:rsidRPr="003E6D4F" w:rsidRDefault="00151B80" w:rsidP="0009004E">
      <w:pPr>
        <w:widowControl w:val="0"/>
        <w:spacing w:before="120" w:after="120"/>
        <w:ind w:firstLine="743"/>
        <w:jc w:val="both"/>
        <w:rPr>
          <w:lang w:val="am-ET"/>
        </w:rPr>
      </w:pPr>
      <w:r w:rsidRPr="003E6D4F">
        <w:rPr>
          <w:lang w:val="am-ET"/>
        </w:rPr>
        <w:t>Thực hiện Luật Đất đai, từ năm 1990 đến nay, Ủy ban nhân dân các tỉnh, thành phố trong cả nước đã tập trung chỉ đạo, đầu tư kinh phí, tổ chức thực hiện đo vẽ lập bản đồ địa chính theo quy định của Bộ Tài nguyên và Môi trường để phục vụ yêu cầu quản lý nhà nước về đất đai ở các cấp, n</w:t>
      </w:r>
      <w:r w:rsidR="00AA63F1">
        <w:rPr>
          <w:lang w:val="am-ET"/>
        </w:rPr>
        <w:t>hất là việc cấp Giấy chứng nhận;</w:t>
      </w:r>
      <w:r w:rsidRPr="003E6D4F">
        <w:rPr>
          <w:lang w:val="am-ET"/>
        </w:rPr>
        <w:t xml:space="preserve"> xây dựng</w:t>
      </w:r>
      <w:r w:rsidR="00AA63F1">
        <w:t>, chỉnh lý</w:t>
      </w:r>
      <w:r w:rsidRPr="003E6D4F">
        <w:rPr>
          <w:lang w:val="am-ET"/>
        </w:rPr>
        <w:t xml:space="preserve"> hồ sơ địa chính.</w:t>
      </w:r>
    </w:p>
    <w:p w14:paraId="61A3BBD3" w14:textId="77777777" w:rsidR="00151B80" w:rsidRPr="003E6D4F" w:rsidRDefault="00151B80" w:rsidP="0009004E">
      <w:pPr>
        <w:widowControl w:val="0"/>
        <w:spacing w:before="120" w:after="120"/>
        <w:ind w:firstLine="743"/>
        <w:jc w:val="both"/>
        <w:rPr>
          <w:lang w:val="am-ET"/>
        </w:rPr>
      </w:pPr>
      <w:r w:rsidRPr="003E6D4F">
        <w:rPr>
          <w:lang w:val="am-ET"/>
        </w:rPr>
        <w:t xml:space="preserve">Theo báo cáo của các địa phương đến nay cả nước đã thực hiện đo vẽ bản đồ địa chính với tổng diện tích 24.901.000 ha (chiếm 75,3% tổng diện tích cả nước). Tổng số xã, phường, thị trấn đã có bản đồ địa chính là 10.283 xã (chiếm 92,1%), trong đó có 1.234 xã mới đo đạc được dưới 50% diện tích tự nhiên; 879 xã chưa có bản đồ địa chính. </w:t>
      </w:r>
    </w:p>
    <w:p w14:paraId="61696624" w14:textId="07F9ECDC" w:rsidR="00151B80" w:rsidRPr="00AE53CA" w:rsidRDefault="00146BFC" w:rsidP="0009004E">
      <w:pPr>
        <w:widowControl w:val="0"/>
        <w:spacing w:before="120" w:after="120"/>
        <w:ind w:firstLine="743"/>
        <w:jc w:val="both"/>
        <w:rPr>
          <w:rFonts w:ascii="Ebrima" w:hAnsi="Ebrima"/>
          <w:strike/>
          <w:color w:val="0033CC"/>
          <w:lang w:val="am-ET"/>
        </w:rPr>
      </w:pPr>
      <w:r w:rsidRPr="00146BFC">
        <w:rPr>
          <w:lang w:val="am-ET"/>
        </w:rPr>
        <w:t xml:space="preserve">Đối với các xã </w:t>
      </w:r>
      <w:r w:rsidR="00151B80" w:rsidRPr="003E6D4F">
        <w:rPr>
          <w:lang w:val="am-ET"/>
        </w:rPr>
        <w:t xml:space="preserve">có bản đồ địa chính thành </w:t>
      </w:r>
      <w:r w:rsidR="00151B80" w:rsidRPr="00146BFC">
        <w:rPr>
          <w:lang w:val="am-ET"/>
        </w:rPr>
        <w:t xml:space="preserve">lập </w:t>
      </w:r>
      <w:r w:rsidR="00AE53CA" w:rsidRPr="00146BFC">
        <w:rPr>
          <w:lang w:val="am-ET"/>
        </w:rPr>
        <w:t xml:space="preserve">sau thời điểm lập bản đồ kiểm kê đất đai </w:t>
      </w:r>
      <w:r w:rsidR="008E38AC">
        <w:t xml:space="preserve">năm </w:t>
      </w:r>
      <w:r w:rsidR="00AE53CA" w:rsidRPr="00146BFC">
        <w:rPr>
          <w:lang w:val="am-ET"/>
        </w:rPr>
        <w:t>2019 thì sử dụng bản đồ địa chính mới để điều tra kiểm kê đất đai năm 2024</w:t>
      </w:r>
      <w:r w:rsidRPr="00146BFC">
        <w:rPr>
          <w:lang w:val="am-ET"/>
        </w:rPr>
        <w:t xml:space="preserve"> theo quy định</w:t>
      </w:r>
      <w:r w:rsidR="00151B80" w:rsidRPr="003747EA">
        <w:rPr>
          <w:lang w:val="am-ET"/>
        </w:rPr>
        <w:t>.</w:t>
      </w:r>
    </w:p>
    <w:p w14:paraId="238060C6" w14:textId="77777777" w:rsidR="00151B80" w:rsidRPr="001C636D" w:rsidRDefault="00151B80" w:rsidP="0009004E">
      <w:pPr>
        <w:pStyle w:val="Heading2"/>
        <w:keepNext w:val="0"/>
        <w:widowControl w:val="0"/>
        <w:spacing w:before="120" w:after="120" w:line="240" w:lineRule="auto"/>
        <w:ind w:firstLine="743"/>
        <w:jc w:val="both"/>
        <w:rPr>
          <w:spacing w:val="-8"/>
          <w:lang w:val="vi-VN"/>
        </w:rPr>
      </w:pPr>
      <w:bookmarkStart w:id="41" w:name="_Toc153899760"/>
      <w:r w:rsidRPr="001C636D">
        <w:rPr>
          <w:spacing w:val="-8"/>
          <w:lang w:val="vi-VN"/>
        </w:rPr>
        <w:t>3. Cơ sở dữ liệu đất đai</w:t>
      </w:r>
      <w:bookmarkEnd w:id="41"/>
      <w:r w:rsidRPr="001C636D">
        <w:rPr>
          <w:spacing w:val="-8"/>
          <w:lang w:val="vi-VN"/>
        </w:rPr>
        <w:t xml:space="preserve"> </w:t>
      </w:r>
    </w:p>
    <w:p w14:paraId="0F0D62C6" w14:textId="52109CA0" w:rsidR="00CF6B9C" w:rsidRPr="009F054C" w:rsidRDefault="00CF6B9C" w:rsidP="0009004E">
      <w:pPr>
        <w:widowControl w:val="0"/>
        <w:spacing w:before="120" w:after="120"/>
        <w:ind w:firstLine="741"/>
        <w:jc w:val="both"/>
        <w:rPr>
          <w:bCs/>
        </w:rPr>
      </w:pPr>
      <w:r w:rsidRPr="009F054C">
        <w:rPr>
          <w:bCs/>
          <w:lang w:val="vi-VN"/>
        </w:rPr>
        <w:t xml:space="preserve">Thực hiện Chỉ thị số 01/CT-TTg ngày 03 tháng 01 năm 2018 của Thủ tướng Chính phủ về chấn chỉnh, tăng cường công tác quản lý đất đai và xây dựng hệ thống thông tin đất đai, </w:t>
      </w:r>
      <w:r w:rsidRPr="009F054C">
        <w:rPr>
          <w:lang w:val="vi-VN"/>
        </w:rPr>
        <w:t xml:space="preserve">các địa phương đã chỉ đạo tập trung đẩy mạnh xây dựng, triển khai hệ thống thông tin đất đai, cơ sở dữ liệu đất đai. </w:t>
      </w:r>
      <w:r w:rsidRPr="009F054C">
        <w:rPr>
          <w:bCs/>
          <w:lang w:val="vi-VN"/>
        </w:rPr>
        <w:t xml:space="preserve">Hiện nay, trên cả nước có </w:t>
      </w:r>
      <w:r w:rsidRPr="009F054C">
        <w:rPr>
          <w:bCs/>
        </w:rPr>
        <w:t>450</w:t>
      </w:r>
      <w:r w:rsidRPr="009F054C">
        <w:rPr>
          <w:bCs/>
          <w:lang w:val="vi-VN"/>
        </w:rPr>
        <w:t>/7</w:t>
      </w:r>
      <w:r w:rsidRPr="009F054C">
        <w:rPr>
          <w:bCs/>
        </w:rPr>
        <w:t>05</w:t>
      </w:r>
      <w:r w:rsidRPr="009F054C">
        <w:rPr>
          <w:bCs/>
          <w:lang w:val="vi-VN"/>
        </w:rPr>
        <w:t xml:space="preserve"> đơn vị hành chính cấp huyện thuộc 45 tỉnh/thành phố đang vận hành, khai thác, sử dụng cơ sở dữ liệu đất đai</w:t>
      </w:r>
      <w:r w:rsidR="00E76906">
        <w:rPr>
          <w:bCs/>
        </w:rPr>
        <w:t xml:space="preserve">, </w:t>
      </w:r>
      <w:r w:rsidR="00B2744A">
        <w:rPr>
          <w:bCs/>
        </w:rPr>
        <w:t>trong đó</w:t>
      </w:r>
      <w:r w:rsidR="00E76906">
        <w:rPr>
          <w:bCs/>
        </w:rPr>
        <w:t>:</w:t>
      </w:r>
    </w:p>
    <w:p w14:paraId="0F930D6A" w14:textId="037FEAE6" w:rsidR="00CF6B9C" w:rsidRPr="009F054C" w:rsidRDefault="00CF6B9C" w:rsidP="0009004E">
      <w:pPr>
        <w:widowControl w:val="0"/>
        <w:spacing w:before="120" w:after="120"/>
        <w:ind w:firstLine="741"/>
        <w:jc w:val="both"/>
        <w:rPr>
          <w:bCs/>
        </w:rPr>
      </w:pPr>
      <w:r w:rsidRPr="009F054C">
        <w:rPr>
          <w:bCs/>
        </w:rPr>
        <w:t>- 231</w:t>
      </w:r>
      <w:r w:rsidR="00B2744A">
        <w:rPr>
          <w:bCs/>
        </w:rPr>
        <w:t xml:space="preserve"> </w:t>
      </w:r>
      <w:r w:rsidRPr="009F054C">
        <w:rPr>
          <w:bCs/>
        </w:rPr>
        <w:t xml:space="preserve">huyện được đầu tư trong dự án Tăng cường Quản lý đất đai và cơ sở </w:t>
      </w:r>
      <w:r w:rsidRPr="009F054C">
        <w:rPr>
          <w:bCs/>
        </w:rPr>
        <w:lastRenderedPageBreak/>
        <w:t>dữ liệu đất đai;</w:t>
      </w:r>
    </w:p>
    <w:p w14:paraId="177659ED" w14:textId="42C5E66E" w:rsidR="00CF6B9C" w:rsidRPr="009F054C" w:rsidRDefault="00CF6B9C" w:rsidP="0009004E">
      <w:pPr>
        <w:widowControl w:val="0"/>
        <w:spacing w:before="120" w:after="120"/>
        <w:ind w:firstLine="741"/>
        <w:jc w:val="both"/>
        <w:rPr>
          <w:bCs/>
        </w:rPr>
      </w:pPr>
      <w:r w:rsidRPr="009F054C">
        <w:rPr>
          <w:bCs/>
        </w:rPr>
        <w:t>- 219 huyện được đầu tư bằng các dự án khác.</w:t>
      </w:r>
    </w:p>
    <w:p w14:paraId="32649857" w14:textId="77777777" w:rsidR="00CF6B9C" w:rsidRDefault="00CF6B9C" w:rsidP="0009004E">
      <w:pPr>
        <w:widowControl w:val="0"/>
        <w:spacing w:before="120" w:after="120"/>
        <w:ind w:firstLine="741"/>
        <w:jc w:val="both"/>
        <w:rPr>
          <w:bCs/>
          <w:color w:val="FF0000"/>
          <w:lang w:val="vi-VN"/>
        </w:rPr>
      </w:pPr>
      <w:r w:rsidRPr="009F054C">
        <w:rPr>
          <w:bCs/>
        </w:rPr>
        <w:t>V</w:t>
      </w:r>
      <w:r w:rsidRPr="009F054C">
        <w:rPr>
          <w:bCs/>
          <w:lang w:val="vi-VN"/>
        </w:rPr>
        <w:t xml:space="preserve">ề tổ chức kết nối, chia sẻ </w:t>
      </w:r>
      <w:r w:rsidRPr="009F054C">
        <w:rPr>
          <w:bCs/>
        </w:rPr>
        <w:t>cơ sở dữ liệu</w:t>
      </w:r>
      <w:r w:rsidRPr="009F054C">
        <w:rPr>
          <w:bCs/>
          <w:lang w:val="vi-VN"/>
        </w:rPr>
        <w:t>: 63/63 tỉnh, thành phố đã tổ chức kết nối, chia sẻ CSDL quốc gia về đất đai với CSDL quốc gia về dân cư của 461/705 đơn vị cấp huyện, 6.198/10.</w:t>
      </w:r>
      <w:r w:rsidRPr="009F054C">
        <w:rPr>
          <w:bCs/>
        </w:rPr>
        <w:t>599</w:t>
      </w:r>
      <w:r w:rsidRPr="009F054C">
        <w:rPr>
          <w:bCs/>
          <w:lang w:val="vi-VN"/>
        </w:rPr>
        <w:t xml:space="preserve"> đơn vị cấp xã; 63/63 tỉnh, thành phố kết nối với cổng dịch vụ công và tổ chức triển khai dịch vụ công, thanh toán trực tuyến; đồng thời, đã kết nối, liên thông giữa cơ quan Đăng ký đất đai với cơ quan Thuế để xác định nghĩa vụ tài chính về đất đai cho 46/63 tỉnh, thành phố.</w:t>
      </w:r>
    </w:p>
    <w:p w14:paraId="583500C5" w14:textId="27A166D3" w:rsidR="00151B80" w:rsidRPr="001C636D" w:rsidRDefault="005A0F59" w:rsidP="0009004E">
      <w:pPr>
        <w:pStyle w:val="Heading2"/>
        <w:keepNext w:val="0"/>
        <w:widowControl w:val="0"/>
        <w:spacing w:before="120" w:after="120" w:line="240" w:lineRule="auto"/>
        <w:ind w:firstLine="743"/>
        <w:jc w:val="both"/>
        <w:rPr>
          <w:spacing w:val="-8"/>
          <w:lang w:val="vi-VN"/>
        </w:rPr>
      </w:pPr>
      <w:bookmarkStart w:id="42" w:name="_Toc153899761"/>
      <w:r w:rsidRPr="001C636D">
        <w:rPr>
          <w:spacing w:val="-8"/>
          <w:lang w:val="vi-VN"/>
        </w:rPr>
        <w:t>4</w:t>
      </w:r>
      <w:r w:rsidR="00151B80" w:rsidRPr="001C636D">
        <w:rPr>
          <w:spacing w:val="-8"/>
          <w:lang w:val="vi-VN"/>
        </w:rPr>
        <w:t xml:space="preserve">. </w:t>
      </w:r>
      <w:r w:rsidR="00BB27CF">
        <w:rPr>
          <w:spacing w:val="-8"/>
          <w:lang w:val="vi-VN"/>
        </w:rPr>
        <w:t xml:space="preserve">Bản đồ địa giới hành chính của </w:t>
      </w:r>
      <w:r w:rsidR="00151B80" w:rsidRPr="001C636D">
        <w:rPr>
          <w:spacing w:val="-8"/>
          <w:lang w:val="vi-VN"/>
        </w:rPr>
        <w:t>đơn vị hành chính các cấp</w:t>
      </w:r>
      <w:bookmarkEnd w:id="42"/>
      <w:r w:rsidR="00151B80" w:rsidRPr="001C636D">
        <w:rPr>
          <w:spacing w:val="-8"/>
          <w:lang w:val="vi-VN"/>
        </w:rPr>
        <w:t xml:space="preserve"> </w:t>
      </w:r>
    </w:p>
    <w:p w14:paraId="046B6421" w14:textId="77777777" w:rsidR="00151B80" w:rsidRPr="001E0917" w:rsidRDefault="00151B80" w:rsidP="0009004E">
      <w:pPr>
        <w:widowControl w:val="0"/>
        <w:spacing w:before="120" w:after="120"/>
        <w:ind w:firstLine="743"/>
        <w:jc w:val="both"/>
        <w:rPr>
          <w:bCs/>
          <w:lang w:val="vi-VN"/>
        </w:rPr>
      </w:pPr>
      <w:r w:rsidRPr="001E0917">
        <w:rPr>
          <w:bCs/>
          <w:lang w:val="vi-VN"/>
        </w:rPr>
        <w:t>Thực hiện Quyết định số 513/QĐ-TTg ngày 02 tháng 5 năm 2012 của Thủ tướng Chính phủ về việc phê duyệt Dự án “Hoàn thiện, hiện đại hóa hồ sơ, bản đồ địa giới hành chính và xây dựng cơ sở dữ liệu về địa giới hành chính” các địa phương trong cả nước đã và đang tổ chức triển khai xây dựng bộ hồ sơ địa giới hành chính mới với độ chính xác cao để thay thế cho bộ hồ sơ địa giới thành lập theo Chỉ thị số 364-CT ngày 06 tháng 11 năm 1991 của Hội đồng Bộ trưởng nhằm nâng cao chất lượng, xử lý khắc phục những tồn tại, hạn chế của bộ hồ sơ địa giới trước đây.</w:t>
      </w:r>
    </w:p>
    <w:p w14:paraId="6F123A5A" w14:textId="77777777" w:rsidR="00D920FE" w:rsidRPr="001E0917" w:rsidRDefault="00D920FE" w:rsidP="00D920FE">
      <w:pPr>
        <w:widowControl w:val="0"/>
        <w:spacing w:before="120" w:after="120"/>
        <w:ind w:firstLine="743"/>
        <w:jc w:val="both"/>
        <w:rPr>
          <w:lang w:val="vi-VN"/>
        </w:rPr>
      </w:pPr>
      <w:r w:rsidRPr="001E0917">
        <w:rPr>
          <w:lang w:val="vi-VN"/>
        </w:rPr>
        <w:t>K</w:t>
      </w:r>
      <w:r>
        <w:rPr>
          <w:lang w:val="vi-VN"/>
        </w:rPr>
        <w:t>ết quả thực hiện đến nay đã có 23</w:t>
      </w:r>
      <w:r w:rsidRPr="001E0917">
        <w:rPr>
          <w:lang w:val="vi-VN"/>
        </w:rPr>
        <w:t xml:space="preserve"> tỉnh, thành phố hoàn thành việc lập hồ sơ bản đồ địa giới hành chính mới (gồm </w:t>
      </w:r>
      <w:r w:rsidRPr="00BD0026">
        <w:rPr>
          <w:lang w:val="vi-VN"/>
        </w:rPr>
        <w:t>TP. Cần Thơ, TP. Hải Phòng, Đồng Tháp, Đắk Nông, Kiên Giang, Trà Vinh, Bình Phước, Sóc Trăng, Bạc Liêu, Hậu Giang, Đồng Nai, Lâm Đồng, Hà Giang, Ninh Thuận, Vĩnh Long, An Giang, Quảng Ninh, Cà Mau, Lạng Sơn, Tây Ninh, Khánh Hòa, Bắc Kạn, Bà Rịa-Vũng Tàu</w:t>
      </w:r>
      <w:r>
        <w:rPr>
          <w:lang w:val="vi-VN"/>
        </w:rPr>
        <w:t xml:space="preserve">). </w:t>
      </w:r>
      <w:r w:rsidRPr="00BD0026">
        <w:rPr>
          <w:lang w:val="vi-VN"/>
        </w:rPr>
        <w:t>Đối với các tỉnh, thành phố trực thuộc trung ương còn lại sẽ phải hoàn thành việc lập hồ sơ, bản đồ địa giới hành chính các cấp trong năm 2023 theo Quyết định số 302/QĐ-TTg ngày 28 tháng 3 năm 2023 của Thủ tướng Chính phủ về việc kéo dài thời gian thực hiện Dự án “Hoàn thiện, hiện đại hóa hồ sơ, bản đồ địa giới hành chính và xây dựng cơ sở dữ liệu về địa giới hành chính”.</w:t>
      </w:r>
    </w:p>
    <w:p w14:paraId="6D7E4CA4" w14:textId="77777777" w:rsidR="00151B80" w:rsidRPr="001E0917" w:rsidRDefault="00151B80" w:rsidP="0009004E">
      <w:pPr>
        <w:widowControl w:val="0"/>
        <w:spacing w:before="120" w:after="120"/>
        <w:ind w:firstLine="743"/>
        <w:jc w:val="both"/>
        <w:rPr>
          <w:lang w:val="vi-VN"/>
        </w:rPr>
      </w:pPr>
      <w:r w:rsidRPr="001E0917">
        <w:rPr>
          <w:lang w:val="vi-VN"/>
        </w:rPr>
        <w:t xml:space="preserve">Theo quy định tại Thông tư số 27/2018/TT-BTNMT, trước khi thực hiện kiểm kê đất đai năm 2024, các địa phương phải sử dụng bản đồ địa giới hành chính mới thành lập theo </w:t>
      </w:r>
      <w:r w:rsidRPr="001E0917">
        <w:rPr>
          <w:bCs/>
          <w:lang w:val="vi-VN"/>
        </w:rPr>
        <w:t>Quyết định số 513/QĐ-TTg</w:t>
      </w:r>
      <w:r w:rsidRPr="001E0917">
        <w:rPr>
          <w:lang w:val="vi-VN"/>
        </w:rPr>
        <w:t xml:space="preserve"> để thực hiện rà soát, chỉnh lý thống nhất đường địa giới hành chính các cấp trên bản đồ sử dụng cho kiểm kê phù hợp với bản đồ địa giới hành chính mới thành lập. </w:t>
      </w:r>
      <w:r w:rsidRPr="001E0917">
        <w:rPr>
          <w:bCs/>
          <w:lang w:val="vi-VN"/>
        </w:rPr>
        <w:t xml:space="preserve">Đối với những địa phương chưa hoàn thành xong việc thực hiện Quyết định số 513/QĐ-TTg thì sẽ căn cứ bản đồ địa giới hành chính thành lập theo Chỉ thị số 364-CT để rà soát,  xác định, chỉnh lý đường địa giới trên bản đồ kiểm kê theo quy định tại khoản 3 Điều 11 của </w:t>
      </w:r>
      <w:r w:rsidRPr="001E0917">
        <w:rPr>
          <w:lang w:val="vi-VN"/>
        </w:rPr>
        <w:t>Thông tư số 27/2018/TT-BTNMT.</w:t>
      </w:r>
    </w:p>
    <w:p w14:paraId="214F1568" w14:textId="636AA95B" w:rsidR="00151B80" w:rsidRPr="00D869D3" w:rsidRDefault="00E72DF9" w:rsidP="0009004E">
      <w:pPr>
        <w:widowControl w:val="0"/>
        <w:spacing w:before="120" w:after="120"/>
        <w:ind w:firstLine="709"/>
        <w:jc w:val="both"/>
        <w:rPr>
          <w:bCs/>
          <w:lang w:val="vi-VN"/>
        </w:rPr>
      </w:pPr>
      <w:r w:rsidRPr="007A6907">
        <w:rPr>
          <w:b/>
          <w:bCs/>
          <w:spacing w:val="-8"/>
          <w:lang w:val="vi-VN"/>
        </w:rPr>
        <w:t>5</w:t>
      </w:r>
      <w:r w:rsidR="00151B80" w:rsidRPr="007A6907">
        <w:rPr>
          <w:b/>
          <w:bCs/>
          <w:spacing w:val="-8"/>
          <w:lang w:val="vi-VN"/>
        </w:rPr>
        <w:t xml:space="preserve">. Cơ sở dữ liệu </w:t>
      </w:r>
      <w:r w:rsidR="00D920FE" w:rsidRPr="00D920FE">
        <w:rPr>
          <w:b/>
          <w:bCs/>
          <w:spacing w:val="-8"/>
          <w:lang w:val="vi-VN"/>
        </w:rPr>
        <w:t>nền địa lý quốc gia và bản đồ địa hình quốc gia</w:t>
      </w:r>
    </w:p>
    <w:p w14:paraId="71F50AEC" w14:textId="1B4C9C9E" w:rsidR="001E0917" w:rsidRPr="001E0917" w:rsidRDefault="00D920FE" w:rsidP="0009004E">
      <w:pPr>
        <w:widowControl w:val="0"/>
        <w:spacing w:before="120" w:after="120"/>
        <w:ind w:firstLine="741"/>
        <w:jc w:val="both"/>
        <w:rPr>
          <w:bCs/>
          <w:lang w:val="vi-VN"/>
        </w:rPr>
      </w:pPr>
      <w:r w:rsidRPr="00D920FE">
        <w:rPr>
          <w:bCs/>
          <w:lang w:val="vi-VN"/>
        </w:rPr>
        <w:t xml:space="preserve">Hiện nay cơ sở dữ liệu nền địa lý quốc gia và bản đồ địa hình quốc gia đã được Bộ Tài nguyên và Môi trường xây dựng năm 2009 - 2012 phủ trùm khu vực nông thôn trên phạm vi các tỉnh thuộc các vùng (Đông bắc, Tây Bắc, Đồng bằng Sông Hồng, ven biển Miền Trung và vùng Đông Nam Bộ) ở tỷ lệ 1:10.000; các tỉnh đồng bằng Sông Cửu Long đã được xây dựng phủ trùm ở tỷ lệ 1:2.000, 1:5.000; các khu vực đô thị thuộc các tỉnh miền núi, Tây Nguyên đã được xây </w:t>
      </w:r>
      <w:r w:rsidRPr="00D920FE">
        <w:rPr>
          <w:bCs/>
          <w:lang w:val="vi-VN"/>
        </w:rPr>
        <w:lastRenderedPageBreak/>
        <w:t>dựng ở tỷ lệ 1:5.000; các khu vực đô thị, khu vực công nghiệp, khu kinh tế trọng điểm thuộc các tỉnh đồng bằng đã được xây dựng ở tỷ lệ 1:2.000; riêng thành phố Hà Nội xây dựng phủ kín ở tỷ lệ 1:2.000 và 1:5.000 từ năm 2015 - 2019 (trừ Thị xã Sơn Tây năm 2011) và phủ trùm phạm vi toàn quốc ở các dãy tỷ lệ 1:25.000, 1:50.000, 1:100.000, 1:250.000, 1:1.000.000</w:t>
      </w:r>
      <w:r w:rsidR="001E0917" w:rsidRPr="001E0917">
        <w:rPr>
          <w:bCs/>
          <w:lang w:val="vi-VN"/>
        </w:rPr>
        <w:t>.</w:t>
      </w:r>
    </w:p>
    <w:p w14:paraId="60B0FF43" w14:textId="411727B3" w:rsidR="001E0917" w:rsidRDefault="001E0917" w:rsidP="0009004E">
      <w:pPr>
        <w:widowControl w:val="0"/>
        <w:spacing w:before="120" w:after="120"/>
        <w:ind w:firstLine="741"/>
        <w:jc w:val="both"/>
        <w:rPr>
          <w:bCs/>
          <w:lang w:val="vi-VN"/>
        </w:rPr>
      </w:pPr>
      <w:r w:rsidRPr="001E0917">
        <w:rPr>
          <w:bCs/>
          <w:lang w:val="vi-VN"/>
        </w:rPr>
        <w:t xml:space="preserve">Từ năm 2021 đến nay cơ sở dữ liệu nền địa lý quốc gia và bản đồ địa hình quốc gia tỷ lệ 1:10.000 đã </w:t>
      </w:r>
      <w:r w:rsidR="004A40E0">
        <w:rPr>
          <w:bCs/>
        </w:rPr>
        <w:t xml:space="preserve">được </w:t>
      </w:r>
      <w:r w:rsidRPr="001E0917">
        <w:rPr>
          <w:bCs/>
          <w:lang w:val="vi-VN"/>
        </w:rPr>
        <w:t>cập nhật, bổ sung 05 tỉnh: Hà Nội, Hà Tĩnh, Quảng Bình, Quảng Trị và Thừa Thiên Huế.</w:t>
      </w:r>
    </w:p>
    <w:p w14:paraId="59859818" w14:textId="441E8405" w:rsidR="00D920FE" w:rsidRPr="00C70BC1" w:rsidRDefault="00D920FE" w:rsidP="00D920FE">
      <w:pPr>
        <w:widowControl w:val="0"/>
        <w:spacing w:before="120" w:after="120"/>
        <w:ind w:firstLine="709"/>
        <w:jc w:val="both"/>
        <w:rPr>
          <w:b/>
          <w:bCs/>
          <w:spacing w:val="-8"/>
        </w:rPr>
      </w:pPr>
      <w:r w:rsidRPr="00C70BC1">
        <w:rPr>
          <w:b/>
          <w:bCs/>
          <w:spacing w:val="-8"/>
        </w:rPr>
        <w:t>6</w:t>
      </w:r>
      <w:r w:rsidRPr="00C70BC1">
        <w:rPr>
          <w:b/>
          <w:bCs/>
          <w:spacing w:val="-8"/>
          <w:lang w:val="vi-VN"/>
        </w:rPr>
        <w:t xml:space="preserve">. </w:t>
      </w:r>
      <w:r w:rsidRPr="00C70BC1">
        <w:rPr>
          <w:b/>
          <w:bCs/>
          <w:spacing w:val="-8"/>
        </w:rPr>
        <w:t>Dữ liệu viễn thám</w:t>
      </w:r>
    </w:p>
    <w:p w14:paraId="1CE2425B" w14:textId="5C2C4C2D" w:rsidR="00D920FE" w:rsidRPr="00C70BC1" w:rsidRDefault="00D920FE" w:rsidP="00D920FE">
      <w:pPr>
        <w:widowControl w:val="0"/>
        <w:spacing w:before="120" w:after="120"/>
        <w:ind w:firstLine="741"/>
        <w:jc w:val="both"/>
        <w:rPr>
          <w:b/>
          <w:bCs/>
          <w:i/>
          <w:lang w:val="vi-VN"/>
        </w:rPr>
      </w:pPr>
      <w:r w:rsidRPr="00C70BC1">
        <w:rPr>
          <w:b/>
          <w:bCs/>
          <w:i/>
          <w:lang w:val="vi-VN"/>
        </w:rPr>
        <w:t>6.1. Dữ liệu tại trạm thu:</w:t>
      </w:r>
    </w:p>
    <w:p w14:paraId="3A798AD6" w14:textId="73391792" w:rsidR="00D920FE" w:rsidRPr="00C70BC1" w:rsidRDefault="00D920FE" w:rsidP="00D920FE">
      <w:pPr>
        <w:widowControl w:val="0"/>
        <w:spacing w:before="120" w:after="120"/>
        <w:ind w:firstLine="741"/>
        <w:jc w:val="both"/>
        <w:rPr>
          <w:bCs/>
          <w:lang w:val="vi-VN"/>
        </w:rPr>
      </w:pPr>
      <w:r w:rsidRPr="00C70BC1">
        <w:rPr>
          <w:bCs/>
          <w:lang w:val="vi-VN"/>
        </w:rPr>
        <w:t xml:space="preserve">Để phục vụ phát triển kinh tế -xã hội và an ninh – quốc phòng, Nhà nước đã quan tâm đầu tư tập trung mua trực tiếp dữ liệu ảnh viễn thám độ phân giải cao và siêu cao từ nước ngoài trong giai đoan trước năm 2006 và cũng như đầu tư xây dựng hệ thống thu nhận dữ liệu ảnh viễn thám để cung cấp cho người sử dụng ở Việt Nam.  </w:t>
      </w:r>
    </w:p>
    <w:p w14:paraId="63D00BC8" w14:textId="3725908D" w:rsidR="00D920FE" w:rsidRPr="00C70BC1" w:rsidRDefault="00D920FE" w:rsidP="00D920FE">
      <w:pPr>
        <w:widowControl w:val="0"/>
        <w:spacing w:before="120" w:after="120"/>
        <w:ind w:firstLine="741"/>
        <w:jc w:val="both"/>
        <w:rPr>
          <w:bCs/>
          <w:lang w:val="vi-VN"/>
        </w:rPr>
      </w:pPr>
      <w:r w:rsidRPr="00C70BC1">
        <w:rPr>
          <w:bCs/>
        </w:rPr>
        <w:t>Đến</w:t>
      </w:r>
      <w:r w:rsidRPr="00C70BC1">
        <w:rPr>
          <w:bCs/>
          <w:lang w:val="vi-VN"/>
        </w:rPr>
        <w:t xml:space="preserve"> cuối năm 2021, Trạm thu ảnh viễn thám đã được nâng cấp để thu nhận và xử lý tín hiệu vệ tinh SPOT 6, trong khuôn khổ Tiểu dự án 3 “Xây dựng hệ thống giám sát biến động bờ sông, bờ biển khu vực đồng bằng sông Cửu Long” thuộc dự án “Chống chịu khí hậu tổng hợp và Sinh kế bền vững đồng bằng sông Cửu Long” do Bộ Nông nghiệp và Phát triển nông thôn chủ trì. Dự án cũng được bố trí kinh phí để thu tín hiệu từ vệ tinh  SPOT6 trong 01 năm. Trạm thu ảnh viễn thám đã thực hiện thu nhận 02 lần dữ liệu ảnh viễn thám SPOT6 phủ trùm lãnh thổ Việt Nam. Kết quả đã thu nhận 2692 dải ảnh (datastrip), tương ứng với 4196 cảnh ảnh (scene) SPOT6/7. Số lượng dải ảnh độ phủ mây lượng &lt; 10% là 401 dải ảnh tương ứng 787 cảnh ảnh độ phủ mây &lt; 10% với diện tích 2.819.044 km2.</w:t>
      </w:r>
    </w:p>
    <w:p w14:paraId="3F60E1E8" w14:textId="5AFAE92C" w:rsidR="00D920FE" w:rsidRPr="00C70BC1" w:rsidRDefault="00D920FE" w:rsidP="00D920FE">
      <w:pPr>
        <w:widowControl w:val="0"/>
        <w:spacing w:before="120" w:after="120"/>
        <w:ind w:firstLine="741"/>
        <w:jc w:val="both"/>
        <w:rPr>
          <w:b/>
          <w:bCs/>
          <w:i/>
          <w:lang w:val="vi-VN"/>
        </w:rPr>
      </w:pPr>
      <w:r w:rsidRPr="00C70BC1">
        <w:rPr>
          <w:b/>
          <w:bCs/>
          <w:i/>
        </w:rPr>
        <w:t>6</w:t>
      </w:r>
      <w:r w:rsidRPr="00C70BC1">
        <w:rPr>
          <w:b/>
          <w:bCs/>
          <w:i/>
          <w:lang w:val="vi-VN"/>
        </w:rPr>
        <w:t xml:space="preserve">.2. Dữ liệu ảnh vệ tinh độ phân giải từ 10m-15m được cung cấp miễn phí trên mạng Internet: </w:t>
      </w:r>
    </w:p>
    <w:p w14:paraId="02C74A7E" w14:textId="09B468DC" w:rsidR="00D920FE" w:rsidRPr="00C70BC1" w:rsidRDefault="00D920FE" w:rsidP="00D920FE">
      <w:pPr>
        <w:widowControl w:val="0"/>
        <w:spacing w:before="120" w:after="120"/>
        <w:ind w:firstLine="741"/>
        <w:jc w:val="both"/>
        <w:rPr>
          <w:bCs/>
          <w:lang w:val="vi-VN"/>
        </w:rPr>
      </w:pPr>
      <w:r w:rsidRPr="00C70BC1">
        <w:rPr>
          <w:bCs/>
          <w:lang w:val="vi-VN"/>
        </w:rPr>
        <w:t xml:space="preserve"> Dữ liệu ảnh vệ tinh Landsat được cung cấp miễn phí bởi Cục Khảo sát Địa chất Hoa Kỳ - United States Geological Survey (USGS), một cơ quan khoa học của chính phủ liên bang Hoa Kỳ. Hiện tại ảnh Landsat 8 với độ phân giải 15m có thể </w:t>
      </w:r>
      <w:r w:rsidR="00036A69" w:rsidRPr="00C70BC1">
        <w:rPr>
          <w:bCs/>
        </w:rPr>
        <w:t>tải</w:t>
      </w:r>
      <w:r w:rsidRPr="00C70BC1">
        <w:rPr>
          <w:bCs/>
          <w:lang w:val="vi-VN"/>
        </w:rPr>
        <w:t xml:space="preserve"> miễn phí tại khu vực Việt Nam với chu kỳ chụp lặp là 16 ngày.</w:t>
      </w:r>
    </w:p>
    <w:p w14:paraId="14F6202A" w14:textId="77777777" w:rsidR="00036A69" w:rsidRPr="00C70BC1" w:rsidRDefault="00D920FE" w:rsidP="00D920FE">
      <w:pPr>
        <w:widowControl w:val="0"/>
        <w:spacing w:before="120" w:after="120"/>
        <w:ind w:firstLine="741"/>
        <w:jc w:val="both"/>
        <w:rPr>
          <w:bCs/>
        </w:rPr>
      </w:pPr>
      <w:r w:rsidRPr="00C70BC1">
        <w:rPr>
          <w:bCs/>
          <w:lang w:val="vi-VN"/>
        </w:rPr>
        <w:t>Dữ liệu ảnh vệ tinh Sentinel được cung cấp miễn phí bởi Cơ quan Vũ trụ Châu Âu (European Space Agency – ESA).</w:t>
      </w:r>
      <w:r w:rsidR="00036A69" w:rsidRPr="00C70BC1">
        <w:rPr>
          <w:bCs/>
        </w:rPr>
        <w:t xml:space="preserve"> </w:t>
      </w:r>
    </w:p>
    <w:p w14:paraId="1D6CC001" w14:textId="4DBC42CE" w:rsidR="00D920FE" w:rsidRPr="00C70BC1" w:rsidRDefault="00036A69" w:rsidP="00D920FE">
      <w:pPr>
        <w:widowControl w:val="0"/>
        <w:spacing w:before="120" w:after="120"/>
        <w:ind w:firstLine="741"/>
        <w:jc w:val="both"/>
        <w:rPr>
          <w:bCs/>
          <w:lang w:val="vi-VN"/>
        </w:rPr>
      </w:pPr>
      <w:r w:rsidRPr="00C70BC1">
        <w:rPr>
          <w:bCs/>
        </w:rPr>
        <w:t xml:space="preserve">- </w:t>
      </w:r>
      <w:r w:rsidR="00D920FE" w:rsidRPr="00C70BC1">
        <w:rPr>
          <w:bCs/>
          <w:lang w:val="vi-VN"/>
        </w:rPr>
        <w:t>Sentinel-1A là vệ tinh đầu tiên trong loạt vệ tinh thuộc chương trình Copernicus, đã được lên quỹ đạo ngày 03/04/2014. Hiện nay đã có vệ tinh Sentinel-1A , Sentinel-1B và Sentinel 2A, Sentinel 2B.</w:t>
      </w:r>
    </w:p>
    <w:p w14:paraId="212E0256" w14:textId="77777777" w:rsidR="00D920FE" w:rsidRPr="00C70BC1" w:rsidRDefault="00D920FE" w:rsidP="00D920FE">
      <w:pPr>
        <w:widowControl w:val="0"/>
        <w:spacing w:before="120" w:after="120"/>
        <w:ind w:firstLine="741"/>
        <w:jc w:val="both"/>
        <w:rPr>
          <w:bCs/>
          <w:lang w:val="vi-VN"/>
        </w:rPr>
      </w:pPr>
      <w:r w:rsidRPr="00C70BC1">
        <w:rPr>
          <w:bCs/>
          <w:lang w:val="vi-VN"/>
        </w:rPr>
        <w:t xml:space="preserve">Vệ tinh Sentinel-1 mang bộ cảm siêu cao tần kênh C, với độ phân giải không gian 10m, được cung cấp miễn phí trên mạng với chu kỳ chụp ngắn 12 ngày. Tư liệu Sentinel-1 không bị ảnh hưởng bởi điều kiện thời tiết, có thể thu nhận tín hiệu cả ngày và đêm nên rất thuận tiện cho việc nghiên cứu, giám sát đối tượng lớp phủ, đặc biệt với những khu vực nhiệt đới gió mùa như ở Việt Nam. Tại Việt Nam hiện nay có một số nghiên cứu khai thác tư liệu Sentinel-1 như </w:t>
      </w:r>
      <w:r w:rsidRPr="00C70BC1">
        <w:rPr>
          <w:bCs/>
          <w:lang w:val="vi-VN"/>
        </w:rPr>
        <w:lastRenderedPageBreak/>
        <w:t>nghiên cứu khả năng chiết tách nước bề mặt từ tư liệu ảnh Sentinel-1, nghiên cứu thành lập bản đồ ngập lụt từ tư liệu ảnh RADAR, giám sát sự biến động của các vùng đất ngập nước với khu vực thử nghiệm là khu vực U Minh Thượng.</w:t>
      </w:r>
    </w:p>
    <w:p w14:paraId="7D1C6399" w14:textId="058F0E72" w:rsidR="00D920FE" w:rsidRPr="00C70BC1" w:rsidRDefault="00036A69" w:rsidP="00D920FE">
      <w:pPr>
        <w:widowControl w:val="0"/>
        <w:spacing w:before="120" w:after="120"/>
        <w:ind w:firstLine="741"/>
        <w:jc w:val="both"/>
        <w:rPr>
          <w:bCs/>
          <w:lang w:val="vi-VN"/>
        </w:rPr>
      </w:pPr>
      <w:r w:rsidRPr="00C70BC1">
        <w:rPr>
          <w:bCs/>
        </w:rPr>
        <w:t xml:space="preserve">- </w:t>
      </w:r>
      <w:r w:rsidR="00D920FE" w:rsidRPr="00C70BC1">
        <w:rPr>
          <w:bCs/>
          <w:lang w:val="vi-VN"/>
        </w:rPr>
        <w:t>Vê ̣tinh Sentinel-2, bao gồm 2 vê ̣tinh có đăc ̣ điểm hoàn toàn giống nhau sau khi đươc phóng lên quỹ đạo năm 2015 (Sentinel 2A) và 2017 (Sentinel 2B) đã cung cấp ảnh quang học ở 13 kênh phổ trong dải sóng nhìn thấy và hồng ngoai ṿới chu kỳ câp nhât trong 5 ngày.</w:t>
      </w:r>
    </w:p>
    <w:p w14:paraId="55A1C532" w14:textId="1378E489" w:rsidR="00D920FE" w:rsidRPr="00C70BC1" w:rsidRDefault="00D920FE" w:rsidP="00D920FE">
      <w:pPr>
        <w:widowControl w:val="0"/>
        <w:spacing w:before="120" w:after="120"/>
        <w:ind w:firstLine="741"/>
        <w:jc w:val="both"/>
        <w:rPr>
          <w:bCs/>
          <w:lang w:val="vi-VN"/>
        </w:rPr>
      </w:pPr>
      <w:r w:rsidRPr="00C70BC1">
        <w:rPr>
          <w:bCs/>
          <w:lang w:val="vi-VN"/>
        </w:rPr>
        <w:t xml:space="preserve">Hiện tại có thể </w:t>
      </w:r>
      <w:r w:rsidR="00036A69" w:rsidRPr="00C70BC1">
        <w:rPr>
          <w:bCs/>
        </w:rPr>
        <w:t>tải</w:t>
      </w:r>
      <w:r w:rsidRPr="00C70BC1">
        <w:rPr>
          <w:bCs/>
          <w:lang w:val="vi-VN"/>
        </w:rPr>
        <w:t xml:space="preserve"> ảnh Sentinel miễn phí tại khu vực Việt Nam từ năm 2015- đến nay.</w:t>
      </w:r>
    </w:p>
    <w:p w14:paraId="04432CD5" w14:textId="408730ED" w:rsidR="00D920FE" w:rsidRPr="00D869D3" w:rsidRDefault="00D920FE" w:rsidP="00D920FE">
      <w:pPr>
        <w:widowControl w:val="0"/>
        <w:spacing w:before="120" w:after="120"/>
        <w:ind w:firstLine="709"/>
        <w:jc w:val="both"/>
        <w:rPr>
          <w:bCs/>
          <w:lang w:val="vi-VN"/>
        </w:rPr>
      </w:pPr>
      <w:r>
        <w:rPr>
          <w:b/>
          <w:bCs/>
          <w:spacing w:val="-8"/>
        </w:rPr>
        <w:t xml:space="preserve">7. </w:t>
      </w:r>
      <w:r w:rsidRPr="00726B8A">
        <w:rPr>
          <w:b/>
          <w:bCs/>
          <w:spacing w:val="-8"/>
          <w:lang w:val="vi-VN"/>
        </w:rPr>
        <w:t>Hạ tầng công nghệ thông tin và hệ thống phần mềm thống kê, kiểm kê đất đai</w:t>
      </w:r>
    </w:p>
    <w:p w14:paraId="201B9C5B" w14:textId="77777777" w:rsidR="00D920FE" w:rsidRPr="00726B8A" w:rsidRDefault="00D920FE" w:rsidP="00D920FE">
      <w:pPr>
        <w:widowControl w:val="0"/>
        <w:spacing w:before="120" w:after="120"/>
        <w:ind w:firstLine="741"/>
        <w:jc w:val="both"/>
        <w:rPr>
          <w:b/>
          <w:i/>
          <w:spacing w:val="2"/>
          <w:highlight w:val="white"/>
        </w:rPr>
      </w:pPr>
      <w:r w:rsidRPr="00726B8A">
        <w:rPr>
          <w:b/>
          <w:i/>
          <w:spacing w:val="2"/>
          <w:highlight w:val="white"/>
        </w:rPr>
        <w:t xml:space="preserve">Về hạ tầng công nghệ thông tin: </w:t>
      </w:r>
    </w:p>
    <w:p w14:paraId="5E4A12A4" w14:textId="77777777" w:rsidR="00D920FE" w:rsidRPr="00036E06" w:rsidRDefault="00D920FE" w:rsidP="00D920FE">
      <w:pPr>
        <w:widowControl w:val="0"/>
        <w:spacing w:before="120" w:after="120"/>
        <w:ind w:firstLine="741"/>
        <w:jc w:val="both"/>
        <w:rPr>
          <w:spacing w:val="2"/>
          <w:highlight w:val="white"/>
        </w:rPr>
      </w:pPr>
      <w:r w:rsidRPr="00036E06">
        <w:rPr>
          <w:spacing w:val="2"/>
          <w:highlight w:val="white"/>
        </w:rPr>
        <w:t>Qua quá trình vận hành hệ thống phần mềm thống kê, kiểm kê đất đai để thực hiện kiểm kê đất đai năm 2019 và các năm thống kê 2020, 2021, 2022, hiện trạng hạ tầng công nghệ thông tin tại Cục Đăng ký và Dữ liệu thông tin đất đai hiện nay được đánh giá chưa đáp ứng được yêu cầu, còn thiếu tài nguyên phần cứng và không đủ các điều kiện để vận hành hệ thống (điện dự phòng, hệ thống phòng cháy chữa cháy, hiệu năng máy chủ, thiết bị lưu trữ, hệ thống an ninh bảo mật dữ liệu...).</w:t>
      </w:r>
    </w:p>
    <w:p w14:paraId="5ABA17A3" w14:textId="6B9B1688" w:rsidR="00D920FE" w:rsidRDefault="00D920FE" w:rsidP="00D920FE">
      <w:pPr>
        <w:widowControl w:val="0"/>
        <w:spacing w:before="120" w:after="120"/>
        <w:ind w:firstLine="741"/>
        <w:jc w:val="both"/>
      </w:pPr>
      <w:r w:rsidRPr="00036E06">
        <w:t>Quá trình thực hiện kỳ kiểm kê 2019 do Tổng cục Quản lý đất đai trước đây (nay là Cục Đăng ký và Dữ liệu thông tin đất đai) thực hiện đã đưa r</w:t>
      </w:r>
      <w:r w:rsidR="00036A69">
        <w:t xml:space="preserve">a giải pháp thuê hệ thống: </w:t>
      </w:r>
      <w:r w:rsidRPr="00036E06">
        <w:t xml:space="preserve">máy chủ ứng dụng, máy chủ database, máy chủ quản lý file và máy chủ quản lý backup, Thuê băng </w:t>
      </w:r>
      <w:r w:rsidRPr="00726B8A">
        <w:rPr>
          <w:spacing w:val="2"/>
          <w:highlight w:val="white"/>
        </w:rPr>
        <w:t>thông</w:t>
      </w:r>
      <w:r w:rsidR="00036A69">
        <w:t xml:space="preserve"> đường truyền mạng</w:t>
      </w:r>
      <w:r>
        <w:t>.</w:t>
      </w:r>
    </w:p>
    <w:p w14:paraId="30299DEF" w14:textId="77777777" w:rsidR="00D920FE" w:rsidRPr="00726B8A" w:rsidRDefault="00D920FE" w:rsidP="00D920FE">
      <w:pPr>
        <w:widowControl w:val="0"/>
        <w:spacing w:before="120" w:after="120"/>
        <w:ind w:firstLine="741"/>
        <w:jc w:val="both"/>
        <w:rPr>
          <w:b/>
          <w:i/>
          <w:spacing w:val="2"/>
          <w:highlight w:val="white"/>
        </w:rPr>
      </w:pPr>
      <w:r w:rsidRPr="00726B8A">
        <w:rPr>
          <w:b/>
          <w:i/>
          <w:spacing w:val="2"/>
          <w:highlight w:val="white"/>
        </w:rPr>
        <w:t>Về hệ thống phần mềm thống kê, kiểm kê đất đai</w:t>
      </w:r>
    </w:p>
    <w:p w14:paraId="479CABDF" w14:textId="77777777" w:rsidR="00D920FE" w:rsidRPr="00601B42" w:rsidRDefault="00D920FE" w:rsidP="00D920FE">
      <w:pPr>
        <w:widowControl w:val="0"/>
        <w:spacing w:before="120" w:after="120"/>
        <w:ind w:firstLine="741"/>
        <w:jc w:val="both"/>
      </w:pPr>
      <w:r>
        <w:t>H</w:t>
      </w:r>
      <w:r w:rsidRPr="00726B8A">
        <w:t xml:space="preserve">ệ thống phần mềm thống kê, kiểm kê đất đai </w:t>
      </w:r>
      <w:r w:rsidRPr="00601B42">
        <w:rPr>
          <w:lang w:val="vi-VN"/>
        </w:rPr>
        <w:t xml:space="preserve">đã được nâng cấp năm 2019 theo </w:t>
      </w:r>
      <w:r w:rsidRPr="00601B42">
        <w:t>quy định</w:t>
      </w:r>
      <w:r w:rsidRPr="00601B42">
        <w:rPr>
          <w:lang w:val="vi-VN"/>
        </w:rPr>
        <w:t xml:space="preserve"> của Bộ Tài nguyên và Môi trường về thống kê, kiểm kê đất đai và lập bản đồ hiện trạng sử dụng đất</w:t>
      </w:r>
      <w:r>
        <w:t>, t</w:t>
      </w:r>
      <w:r w:rsidRPr="00601B42">
        <w:rPr>
          <w:lang w:val="vi-VN"/>
        </w:rPr>
        <w:t>rong quá trình vận hành, phần mềm</w:t>
      </w:r>
      <w:r w:rsidRPr="00601B42">
        <w:t xml:space="preserve"> thống kê, kiểm kê đất đai (TK ONLINE và TK DESKTOP) bước đầu</w:t>
      </w:r>
      <w:r w:rsidRPr="00601B42">
        <w:rPr>
          <w:lang w:val="vi-VN"/>
        </w:rPr>
        <w:t xml:space="preserve"> đã đáp ứng được các yêu cầu đề ra</w:t>
      </w:r>
      <w:r w:rsidRPr="00601B42">
        <w:t xml:space="preserve"> trong kỳ kiểm kê đất đai năm 2019 và các năm thống kê 2020, 2021, 2022</w:t>
      </w:r>
      <w:r w:rsidRPr="00601B42">
        <w:rPr>
          <w:lang w:val="vi-VN"/>
        </w:rPr>
        <w:t>. Tuy nhiên,</w:t>
      </w:r>
      <w:r w:rsidRPr="00601B42">
        <w:t xml:space="preserve"> trong quá trình áp dụng phần mềm vào công tác thống kê, kiểm kê đất đai còn một số hạn chế như sau:</w:t>
      </w:r>
    </w:p>
    <w:p w14:paraId="607A5FE1" w14:textId="77777777" w:rsidR="00D920FE" w:rsidRPr="00601B42" w:rsidRDefault="00D920FE" w:rsidP="003D3FCC">
      <w:pPr>
        <w:pStyle w:val="ListParagraph"/>
        <w:widowControl w:val="0"/>
        <w:numPr>
          <w:ilvl w:val="0"/>
          <w:numId w:val="4"/>
        </w:numPr>
        <w:tabs>
          <w:tab w:val="left" w:pos="993"/>
        </w:tabs>
        <w:spacing w:after="120" w:line="264" w:lineRule="auto"/>
        <w:ind w:left="0" w:firstLine="720"/>
        <w:contextualSpacing w:val="0"/>
        <w:jc w:val="both"/>
        <w:rPr>
          <w:szCs w:val="28"/>
        </w:rPr>
      </w:pPr>
      <w:r w:rsidRPr="00601B42">
        <w:rPr>
          <w:szCs w:val="28"/>
          <w:lang w:val="en-US"/>
        </w:rPr>
        <w:t>Về khối lượng số liệu, dữ liệu thống kê kiểm kê: hệ thống phục vụ công tác thống kê đất đai hàng năm của cả nước tăng trưởng nhanh số liệu, dữ liệu gây nên hiện tượng quá tải trong công tác báo cáo, tổng hợp số liệu.</w:t>
      </w:r>
    </w:p>
    <w:p w14:paraId="51BD1AB8" w14:textId="77777777" w:rsidR="00D920FE" w:rsidRPr="00601B42" w:rsidRDefault="00D920FE" w:rsidP="003D3FCC">
      <w:pPr>
        <w:pStyle w:val="ListParagraph"/>
        <w:widowControl w:val="0"/>
        <w:numPr>
          <w:ilvl w:val="0"/>
          <w:numId w:val="4"/>
        </w:numPr>
        <w:tabs>
          <w:tab w:val="left" w:pos="993"/>
        </w:tabs>
        <w:spacing w:after="120" w:line="264" w:lineRule="auto"/>
        <w:ind w:left="0" w:firstLine="720"/>
        <w:contextualSpacing w:val="0"/>
        <w:jc w:val="both"/>
        <w:rPr>
          <w:szCs w:val="28"/>
        </w:rPr>
      </w:pPr>
      <w:r w:rsidRPr="00601B42">
        <w:rPr>
          <w:szCs w:val="28"/>
          <w:lang w:val="en-US"/>
        </w:rPr>
        <w:t>Về hạ tầng vận hành hệ thống: hạ tầng phục vụ vận hành chỉ được phê duyệt kinh phí thuê trong năm 2020 do đó việc vận hành hệ thống các năm 2021, 2022 gặp nhiều khó khăn.</w:t>
      </w:r>
    </w:p>
    <w:p w14:paraId="5EB6F8D5" w14:textId="77777777" w:rsidR="00D920FE" w:rsidRPr="00601B42" w:rsidRDefault="00D920FE" w:rsidP="003D3FCC">
      <w:pPr>
        <w:pStyle w:val="ListParagraph"/>
        <w:widowControl w:val="0"/>
        <w:numPr>
          <w:ilvl w:val="0"/>
          <w:numId w:val="4"/>
        </w:numPr>
        <w:tabs>
          <w:tab w:val="left" w:pos="993"/>
        </w:tabs>
        <w:spacing w:after="120" w:line="264" w:lineRule="auto"/>
        <w:ind w:left="0" w:firstLine="720"/>
        <w:contextualSpacing w:val="0"/>
        <w:jc w:val="both"/>
        <w:rPr>
          <w:szCs w:val="28"/>
        </w:rPr>
      </w:pPr>
      <w:r w:rsidRPr="00601B42">
        <w:rPr>
          <w:szCs w:val="28"/>
          <w:lang w:val="en-US"/>
        </w:rPr>
        <w:t>Về hỗ trợ kỹ thuật trong kỳ thống kê, kiểm kê đất đai chỉ được phê duyệt kinh phí trong năm 2020 do đó việc hỗ trợ thường xuyên hệ thống trong các năm 2021, 2022 còn hạn chế, nhiều vướng mắc chưa được khắc phục.</w:t>
      </w:r>
    </w:p>
    <w:p w14:paraId="2C74E41D" w14:textId="77777777" w:rsidR="00D920FE" w:rsidRPr="00601B42" w:rsidRDefault="00D920FE" w:rsidP="003D3FCC">
      <w:pPr>
        <w:pStyle w:val="ListParagraph"/>
        <w:widowControl w:val="0"/>
        <w:numPr>
          <w:ilvl w:val="0"/>
          <w:numId w:val="4"/>
        </w:numPr>
        <w:tabs>
          <w:tab w:val="left" w:pos="993"/>
        </w:tabs>
        <w:spacing w:after="120" w:line="264" w:lineRule="auto"/>
        <w:ind w:left="0" w:firstLine="720"/>
        <w:contextualSpacing w:val="0"/>
        <w:jc w:val="both"/>
        <w:rPr>
          <w:szCs w:val="28"/>
          <w:lang w:val="en-US"/>
        </w:rPr>
      </w:pPr>
      <w:r w:rsidRPr="00601B42">
        <w:rPr>
          <w:szCs w:val="28"/>
          <w:lang w:val="en-US"/>
        </w:rPr>
        <w:lastRenderedPageBreak/>
        <w:t xml:space="preserve">Về bảo trì, cập nhật hệ thống phần mềm: trong quá trình vận hành hệ thống, các chỉ tiêu báo cáo, số liệu tổng hợp phục vụ quản lý nhà nước về đất đai có sự thay đổi nhưng không có kinh phí để cập nhật bổ sung. </w:t>
      </w:r>
    </w:p>
    <w:p w14:paraId="1B5FF31F" w14:textId="77777777" w:rsidR="00D920FE" w:rsidRPr="00601B42" w:rsidRDefault="00D920FE" w:rsidP="003D3FCC">
      <w:pPr>
        <w:pStyle w:val="ListParagraph"/>
        <w:widowControl w:val="0"/>
        <w:numPr>
          <w:ilvl w:val="0"/>
          <w:numId w:val="4"/>
        </w:numPr>
        <w:tabs>
          <w:tab w:val="left" w:pos="993"/>
        </w:tabs>
        <w:spacing w:after="120" w:line="264" w:lineRule="auto"/>
        <w:ind w:left="0" w:firstLine="720"/>
        <w:contextualSpacing w:val="0"/>
        <w:jc w:val="both"/>
        <w:rPr>
          <w:szCs w:val="28"/>
          <w:lang w:val="en-US"/>
        </w:rPr>
      </w:pPr>
      <w:r w:rsidRPr="00601B42">
        <w:rPr>
          <w:szCs w:val="28"/>
          <w:lang w:val="en-US"/>
        </w:rPr>
        <w:t>Hệ thống phần mềm thống kê, kiểm kê đất đai năm 2019 chưa đáp ứng yêu cầu bảo đảm an ninh, an toàn cấp độ 3 theo tiêu chí xác định cấp độ tại Điểm c, Khoản 2, Điều 9, Nghị định 85/2016/NĐ-CP ngày 01/07/2016 của Chính phủ về Đảm bảo an toàn hệ thống thông tin theo cấp độ và theo phụ luc 03 của Thông tư 12/2022/TT-BTTTT ngày 12 tháng 8 năm 2022 về “Quy định chi tiết và hướng dẫn một số điều của nghị định số 85/2016/NĐ-CP ngày 01 tháng 7 năm 2016 của Chính phủ về bảo đảm an toàn hệ thống thông tin theo cấp độ” về quản lý vận hành hệ thống.</w:t>
      </w:r>
    </w:p>
    <w:p w14:paraId="4AFEA3C9" w14:textId="77777777" w:rsidR="00D920FE" w:rsidRPr="001E0917" w:rsidRDefault="00D920FE" w:rsidP="00D920FE">
      <w:pPr>
        <w:widowControl w:val="0"/>
        <w:spacing w:after="120" w:line="264" w:lineRule="auto"/>
        <w:ind w:firstLine="720"/>
        <w:jc w:val="both"/>
        <w:rPr>
          <w:bCs/>
          <w:lang w:val="vi-VN"/>
        </w:rPr>
      </w:pPr>
      <w:r w:rsidRPr="00601B42">
        <w:t>Để chuẩn bị cho việc</w:t>
      </w:r>
      <w:r w:rsidRPr="00601B42">
        <w:rPr>
          <w:lang w:val="vi-VN"/>
        </w:rPr>
        <w:t xml:space="preserve"> kiểm kê</w:t>
      </w:r>
      <w:r w:rsidRPr="00601B42">
        <w:t xml:space="preserve"> đất đai</w:t>
      </w:r>
      <w:r w:rsidRPr="00601B42">
        <w:rPr>
          <w:lang w:val="vi-VN"/>
        </w:rPr>
        <w:t xml:space="preserve"> năm 2024,</w:t>
      </w:r>
      <w:r w:rsidRPr="00601B42">
        <w:t xml:space="preserve"> đồng thời đáp ứng</w:t>
      </w:r>
      <w:r w:rsidRPr="00601B42">
        <w:rPr>
          <w:lang w:val="vi-VN"/>
        </w:rPr>
        <w:t xml:space="preserve"> Luật đất đai</w:t>
      </w:r>
      <w:r w:rsidRPr="00601B42">
        <w:t xml:space="preserve"> (sửa đổi) sau khi Quốc hội thông qua, có hiệu lực thi hành thì việc xây dựng các chỉ tiêu quản lý, sử dụng đất nhằm đảm bảo theo yêu cầu quản lý nhà nước về đất đai cần phải rà soát, bổ sung các chỉ tiêu mới và nâng cấp, bổ sung các chức năng phần mềm để đáp ứng yêu cầu.</w:t>
      </w:r>
    </w:p>
    <w:p w14:paraId="013D8D2D" w14:textId="77777777" w:rsidR="00CC1A3D" w:rsidRPr="00BC3029" w:rsidRDefault="00CC1A3D" w:rsidP="0009004E">
      <w:pPr>
        <w:pStyle w:val="Heading1"/>
        <w:keepNext w:val="0"/>
        <w:widowControl w:val="0"/>
        <w:spacing w:before="120" w:after="120"/>
        <w:ind w:firstLine="743"/>
        <w:jc w:val="both"/>
        <w:rPr>
          <w:b/>
          <w:bCs/>
          <w:sz w:val="26"/>
          <w:lang w:val="vi-VN"/>
        </w:rPr>
      </w:pPr>
      <w:bookmarkStart w:id="43" w:name="_Toc134106281"/>
      <w:bookmarkStart w:id="44" w:name="_Toc134137771"/>
      <w:bookmarkStart w:id="45" w:name="_Toc153899762"/>
      <w:r w:rsidRPr="00BC3029">
        <w:rPr>
          <w:b/>
          <w:bCs/>
          <w:sz w:val="26"/>
          <w:lang w:val="vi-VN"/>
        </w:rPr>
        <w:t>II. NỘI DUNG THỰC HIỆN</w:t>
      </w:r>
      <w:bookmarkEnd w:id="43"/>
      <w:bookmarkEnd w:id="44"/>
      <w:bookmarkEnd w:id="45"/>
    </w:p>
    <w:p w14:paraId="315DB70A" w14:textId="77777777" w:rsidR="005A2EC4" w:rsidRPr="00E36C5F" w:rsidRDefault="005A2EC4" w:rsidP="0009004E">
      <w:pPr>
        <w:pStyle w:val="Heading2"/>
        <w:keepNext w:val="0"/>
        <w:widowControl w:val="0"/>
        <w:spacing w:before="120" w:after="120" w:line="240" w:lineRule="auto"/>
        <w:ind w:firstLine="743"/>
        <w:jc w:val="both"/>
        <w:rPr>
          <w:spacing w:val="-8"/>
          <w:lang w:val="vi-VN"/>
        </w:rPr>
      </w:pPr>
      <w:bookmarkStart w:id="46" w:name="_Toc153899763"/>
      <w:r w:rsidRPr="00E36C5F">
        <w:rPr>
          <w:spacing w:val="-8"/>
          <w:lang w:val="vi-VN"/>
        </w:rPr>
        <w:t>1. Bộ Tài nguyên và Môi trường</w:t>
      </w:r>
      <w:bookmarkEnd w:id="46"/>
    </w:p>
    <w:p w14:paraId="7343BD3E" w14:textId="77777777" w:rsidR="005A2EC4" w:rsidRPr="00663214" w:rsidRDefault="005A2EC4" w:rsidP="0009004E">
      <w:pPr>
        <w:widowControl w:val="0"/>
        <w:spacing w:before="120" w:after="120"/>
        <w:ind w:firstLine="741"/>
        <w:jc w:val="both"/>
        <w:rPr>
          <w:b/>
          <w:i/>
          <w:lang w:val="vi-VN"/>
        </w:rPr>
      </w:pPr>
      <w:r w:rsidRPr="00663214">
        <w:rPr>
          <w:b/>
          <w:bCs/>
          <w:i/>
          <w:iCs/>
          <w:spacing w:val="10"/>
          <w:lang w:val="vi-VN"/>
        </w:rPr>
        <w:t xml:space="preserve">1.1. </w:t>
      </w:r>
      <w:r w:rsidRPr="00663214">
        <w:rPr>
          <w:b/>
          <w:i/>
          <w:spacing w:val="10"/>
          <w:lang w:val="vi-VN"/>
        </w:rPr>
        <w:t>Xây dựng Đề án kiểm kê đất đai, lập bản đồ hiện trạng sử dụng đất năm 2024</w:t>
      </w:r>
      <w:r w:rsidRPr="00663214">
        <w:rPr>
          <w:b/>
          <w:i/>
          <w:lang w:val="vi-VN"/>
        </w:rPr>
        <w:t>.</w:t>
      </w:r>
    </w:p>
    <w:p w14:paraId="08BFEB3A" w14:textId="77777777" w:rsidR="005A2EC4" w:rsidRPr="00E36C5F" w:rsidRDefault="005A2EC4" w:rsidP="0009004E">
      <w:pPr>
        <w:widowControl w:val="0"/>
        <w:spacing w:before="120" w:after="120"/>
        <w:ind w:firstLine="743"/>
        <w:jc w:val="both"/>
        <w:rPr>
          <w:lang w:val="vi-VN"/>
        </w:rPr>
      </w:pPr>
      <w:r w:rsidRPr="00E36C5F">
        <w:rPr>
          <w:lang w:val="vi-VN"/>
        </w:rPr>
        <w:t xml:space="preserve">- Điều tra, thu thập, phân tích, đánh giá, tổng hợp thông tin, số liệu, bản đồ, điều kiện trang thiết bị ở các cấp phục vụ lập Đề án. </w:t>
      </w:r>
    </w:p>
    <w:p w14:paraId="45AFB6F5" w14:textId="77777777" w:rsidR="005A2EC4" w:rsidRPr="00E36C5F" w:rsidRDefault="005A2EC4" w:rsidP="0009004E">
      <w:pPr>
        <w:widowControl w:val="0"/>
        <w:spacing w:before="120" w:after="120"/>
        <w:ind w:firstLine="743"/>
        <w:jc w:val="both"/>
        <w:rPr>
          <w:lang w:val="vi-VN"/>
        </w:rPr>
      </w:pPr>
      <w:r w:rsidRPr="00E36C5F">
        <w:rPr>
          <w:lang w:val="vi-VN"/>
        </w:rPr>
        <w:t>- Nghiên cứu, phân tích, đánh giá các quy trình công nghệ, các thiết bị và phương pháp kiểm kê, lập bản đồ hiện trạng sử dụng đất có thể áp dụng, xây dựng và lựa chọn quy trình công nghệ phù hợp.</w:t>
      </w:r>
    </w:p>
    <w:p w14:paraId="010AB943" w14:textId="77777777" w:rsidR="005A2EC4" w:rsidRPr="00E36C5F" w:rsidRDefault="005A2EC4" w:rsidP="0009004E">
      <w:pPr>
        <w:widowControl w:val="0"/>
        <w:spacing w:before="120" w:after="120"/>
        <w:ind w:firstLine="743"/>
        <w:jc w:val="both"/>
        <w:rPr>
          <w:lang w:val="vi-VN"/>
        </w:rPr>
      </w:pPr>
      <w:r w:rsidRPr="00E36C5F">
        <w:rPr>
          <w:lang w:val="vi-VN"/>
        </w:rPr>
        <w:t>- Xác định khối lượng các hạng mục công việc, tính dự toán kinh phí thực hiện Đề án.</w:t>
      </w:r>
    </w:p>
    <w:p w14:paraId="1371F42B" w14:textId="77777777" w:rsidR="005A2EC4" w:rsidRPr="00E36C5F" w:rsidRDefault="005A2EC4" w:rsidP="0009004E">
      <w:pPr>
        <w:widowControl w:val="0"/>
        <w:spacing w:before="120" w:after="120"/>
        <w:ind w:firstLine="743"/>
        <w:jc w:val="both"/>
        <w:rPr>
          <w:lang w:val="vi-VN"/>
        </w:rPr>
      </w:pPr>
      <w:r w:rsidRPr="00E36C5F">
        <w:rPr>
          <w:lang w:val="vi-VN"/>
        </w:rPr>
        <w:t xml:space="preserve">- Hoàn thiện dự thảo Đề án kiểm kê đất đai, lập bản đồ hiện trạng sử dụng đất năm 2024. </w:t>
      </w:r>
    </w:p>
    <w:p w14:paraId="15B0CB46" w14:textId="77777777" w:rsidR="005A2EC4" w:rsidRPr="00E36C5F" w:rsidRDefault="005A2EC4" w:rsidP="0009004E">
      <w:pPr>
        <w:widowControl w:val="0"/>
        <w:spacing w:before="120" w:after="120"/>
        <w:ind w:firstLine="743"/>
        <w:jc w:val="both"/>
        <w:rPr>
          <w:lang w:val="vi-VN"/>
        </w:rPr>
      </w:pPr>
      <w:r w:rsidRPr="00E36C5F">
        <w:rPr>
          <w:lang w:val="vi-VN"/>
        </w:rPr>
        <w:t>- Thẩm định Đề á</w:t>
      </w:r>
      <w:r w:rsidR="00F40E0D">
        <w:t>n</w:t>
      </w:r>
      <w:r w:rsidRPr="00E36C5F">
        <w:rPr>
          <w:lang w:val="vi-VN"/>
        </w:rPr>
        <w:t>.</w:t>
      </w:r>
    </w:p>
    <w:p w14:paraId="3A72FD81" w14:textId="77777777" w:rsidR="005A2EC4" w:rsidRPr="00E36C5F" w:rsidRDefault="005A2EC4" w:rsidP="0009004E">
      <w:pPr>
        <w:widowControl w:val="0"/>
        <w:spacing w:before="120" w:after="120"/>
        <w:ind w:firstLine="743"/>
        <w:jc w:val="both"/>
        <w:rPr>
          <w:lang w:val="vi-VN"/>
        </w:rPr>
      </w:pPr>
      <w:r w:rsidRPr="00E36C5F">
        <w:rPr>
          <w:lang w:val="vi-VN"/>
        </w:rPr>
        <w:t>- Chỉnh sửa, hoàn thiện Đề án.</w:t>
      </w:r>
    </w:p>
    <w:p w14:paraId="6874217A" w14:textId="77777777" w:rsidR="005A2EC4" w:rsidRPr="00E36C5F" w:rsidRDefault="005A2EC4" w:rsidP="0009004E">
      <w:pPr>
        <w:widowControl w:val="0"/>
        <w:spacing w:before="120" w:after="120"/>
        <w:ind w:firstLine="743"/>
        <w:jc w:val="both"/>
        <w:rPr>
          <w:lang w:val="vi-VN"/>
        </w:rPr>
      </w:pPr>
      <w:r w:rsidRPr="00E36C5F">
        <w:rPr>
          <w:lang w:val="vi-VN"/>
        </w:rPr>
        <w:t xml:space="preserve">- Trình và phê duyệt Đề án. </w:t>
      </w:r>
    </w:p>
    <w:p w14:paraId="4A354526" w14:textId="77777777" w:rsidR="005A2EC4" w:rsidRPr="00663214" w:rsidRDefault="005A2EC4" w:rsidP="0009004E">
      <w:pPr>
        <w:widowControl w:val="0"/>
        <w:spacing w:before="120" w:after="120"/>
        <w:ind w:firstLine="743"/>
        <w:jc w:val="both"/>
        <w:rPr>
          <w:b/>
          <w:bCs/>
          <w:i/>
          <w:iCs/>
          <w:lang w:val="vi-VN"/>
        </w:rPr>
      </w:pPr>
      <w:r w:rsidRPr="00663214">
        <w:rPr>
          <w:b/>
          <w:bCs/>
          <w:i/>
          <w:iCs/>
          <w:lang w:val="vi-VN"/>
        </w:rPr>
        <w:t>1.2. Xây dựng văn bản chỉ đạo, hướng dẫn thực hiện kiểm kê đất đai, lập bản đồ hiện trạng sử dụng đất năm 2024</w:t>
      </w:r>
    </w:p>
    <w:p w14:paraId="78AA97FF" w14:textId="77777777" w:rsidR="005A2EC4" w:rsidRPr="00E36C5F" w:rsidRDefault="005A2EC4" w:rsidP="0009004E">
      <w:pPr>
        <w:widowControl w:val="0"/>
        <w:spacing w:before="120" w:after="120"/>
        <w:ind w:firstLine="743"/>
        <w:jc w:val="both"/>
        <w:rPr>
          <w:bCs/>
          <w:iCs/>
          <w:lang w:val="vi-VN"/>
        </w:rPr>
      </w:pPr>
      <w:r w:rsidRPr="00E36C5F">
        <w:rPr>
          <w:bCs/>
          <w:iCs/>
          <w:lang w:val="vi-VN"/>
        </w:rPr>
        <w:t>- Xây dựng, trình Thủ tướng Chính phủ ban hành Chỉ thị về Kiểm kê đất đai, lập bản đồ hiện trạng sử dụng đất năm 2024;</w:t>
      </w:r>
    </w:p>
    <w:p w14:paraId="4395FFA2" w14:textId="77777777" w:rsidR="005A2EC4" w:rsidRPr="00F40E0D" w:rsidRDefault="005A2EC4" w:rsidP="0009004E">
      <w:pPr>
        <w:widowControl w:val="0"/>
        <w:spacing w:before="120" w:after="120"/>
        <w:ind w:firstLine="743"/>
        <w:jc w:val="both"/>
        <w:rPr>
          <w:spacing w:val="-4"/>
          <w:lang w:val="vi-VN"/>
        </w:rPr>
      </w:pPr>
      <w:r w:rsidRPr="00F40E0D">
        <w:rPr>
          <w:bCs/>
          <w:iCs/>
          <w:lang w:val="vi-VN"/>
        </w:rPr>
        <w:t>- Xây dựng phương án, kế hoạch thực hiện kiểm kê đất đai, lập bản đồ hiện trạng sử dụng đất năm 2024</w:t>
      </w:r>
      <w:r w:rsidR="00E811C2" w:rsidRPr="00F40E0D">
        <w:rPr>
          <w:bCs/>
          <w:iCs/>
          <w:lang w:val="vi-VN"/>
        </w:rPr>
        <w:t xml:space="preserve"> và x</w:t>
      </w:r>
      <w:r w:rsidRPr="00F40E0D">
        <w:rPr>
          <w:spacing w:val="-4"/>
          <w:lang w:val="vi-VN"/>
        </w:rPr>
        <w:t>ây dựng hệ thống bảng biểu và tài liệu hướng dẫn kiểm kê chuyên đề.</w:t>
      </w:r>
    </w:p>
    <w:p w14:paraId="153C84A6" w14:textId="024620FB" w:rsidR="00952CD8" w:rsidRPr="00663214" w:rsidRDefault="005A2EC4" w:rsidP="0009004E">
      <w:pPr>
        <w:widowControl w:val="0"/>
        <w:spacing w:before="120" w:after="120"/>
        <w:ind w:firstLine="741"/>
        <w:jc w:val="both"/>
        <w:rPr>
          <w:b/>
          <w:i/>
          <w:lang w:val="vi-VN"/>
        </w:rPr>
      </w:pPr>
      <w:r w:rsidRPr="00663214">
        <w:rPr>
          <w:b/>
          <w:i/>
          <w:lang w:val="vi-VN"/>
        </w:rPr>
        <w:lastRenderedPageBreak/>
        <w:t>1.3. Nâng cấp</w:t>
      </w:r>
      <w:r w:rsidR="00F1482D" w:rsidRPr="00663214">
        <w:rPr>
          <w:b/>
          <w:i/>
        </w:rPr>
        <w:t>,</w:t>
      </w:r>
      <w:r w:rsidRPr="00663214">
        <w:rPr>
          <w:b/>
          <w:i/>
          <w:lang w:val="vi-VN"/>
        </w:rPr>
        <w:t xml:space="preserve"> </w:t>
      </w:r>
      <w:r w:rsidR="00952CD8" w:rsidRPr="00663214">
        <w:rPr>
          <w:b/>
          <w:i/>
          <w:lang w:val="vi-VN"/>
        </w:rPr>
        <w:t xml:space="preserve">hoàn thiện </w:t>
      </w:r>
      <w:r w:rsidR="00952CD8" w:rsidRPr="00663214">
        <w:rPr>
          <w:b/>
          <w:i/>
        </w:rPr>
        <w:t>hệ thống phần mềm phục vụ công tác kiểm kê đất đai năm 2024 (trên cơ sở hệ thống phần mềm kiểm kê năm 2019)</w:t>
      </w:r>
    </w:p>
    <w:p w14:paraId="6C9B592B" w14:textId="77777777" w:rsidR="00663214" w:rsidRPr="00663214" w:rsidRDefault="00663214" w:rsidP="00663214">
      <w:pPr>
        <w:pStyle w:val="BodyTextIndent"/>
        <w:widowControl w:val="0"/>
        <w:spacing w:before="120" w:after="120"/>
        <w:ind w:firstLine="743"/>
        <w:rPr>
          <w:bCs/>
          <w:iCs/>
          <w:lang w:val="vi-VN"/>
        </w:rPr>
      </w:pPr>
      <w:r w:rsidRPr="00663214">
        <w:rPr>
          <w:bCs/>
          <w:iCs/>
          <w:lang w:val="vi-VN"/>
        </w:rPr>
        <w:t>(1) Nâng cấp, hoàn thiện phần mềm TKDesktop phục vụ kiểm kê đất đai 2024:</w:t>
      </w:r>
    </w:p>
    <w:p w14:paraId="1EB8AFF9" w14:textId="77777777" w:rsidR="00663214" w:rsidRPr="00663214" w:rsidRDefault="00663214" w:rsidP="00663214">
      <w:pPr>
        <w:pStyle w:val="BodyTextIndent"/>
        <w:widowControl w:val="0"/>
        <w:spacing w:before="120" w:after="120"/>
        <w:ind w:firstLine="743"/>
        <w:rPr>
          <w:bCs/>
          <w:iCs/>
          <w:lang w:val="vi-VN"/>
        </w:rPr>
      </w:pPr>
      <w:r w:rsidRPr="00663214">
        <w:rPr>
          <w:bCs/>
          <w:iCs/>
          <w:lang w:val="vi-VN"/>
        </w:rPr>
        <w:t>Nâng cấp, hoàn thiện phần mềm TKDesktop với các nhóm chức năng chính: lập bản đồ kiểm kê đất đai; tổng hợp số liệu thống kê, kiểm kê đất đai định kỳ; lập bản đồ hiện trạng sử dụng đất cấp xã; lập bản đồ hiện trạng sử dụng đất cấp huyện, tỉnh, các vùng và cả nước; lập bản đồ kiểm kê đất đai chuyên đề; tổng hợp số liệu thống kê, kiểm kê đất đai chuyên đề.</w:t>
      </w:r>
    </w:p>
    <w:p w14:paraId="2E43A5EB" w14:textId="77777777" w:rsidR="00663214" w:rsidRPr="00663214" w:rsidRDefault="00663214" w:rsidP="00663214">
      <w:pPr>
        <w:pStyle w:val="BodyTextIndent"/>
        <w:widowControl w:val="0"/>
        <w:spacing w:before="120" w:after="120"/>
        <w:ind w:firstLine="743"/>
        <w:rPr>
          <w:bCs/>
          <w:iCs/>
          <w:lang w:val="vi-VN"/>
        </w:rPr>
      </w:pPr>
      <w:r w:rsidRPr="00663214">
        <w:rPr>
          <w:bCs/>
          <w:iCs/>
          <w:lang w:val="vi-VN"/>
        </w:rPr>
        <w:t>(2) Nâng cấp, hoàn thiện phần mềm TKOnline phục vụ kiểm kê đất đai 2024:</w:t>
      </w:r>
    </w:p>
    <w:p w14:paraId="744106A1" w14:textId="77777777" w:rsidR="00663214" w:rsidRPr="00663214" w:rsidRDefault="00663214" w:rsidP="00663214">
      <w:pPr>
        <w:pStyle w:val="BodyTextIndent"/>
        <w:widowControl w:val="0"/>
        <w:spacing w:before="120" w:after="120"/>
        <w:ind w:firstLine="743"/>
        <w:rPr>
          <w:bCs/>
          <w:iCs/>
          <w:lang w:val="vi-VN"/>
        </w:rPr>
      </w:pPr>
      <w:r w:rsidRPr="00663214">
        <w:rPr>
          <w:bCs/>
          <w:iCs/>
          <w:lang w:val="vi-VN"/>
        </w:rPr>
        <w:t>Nâng cấp, hoàn thiện phần mềm TKOnline với các nhóm chức năng chính: tích hợp bộ dữ liệu thống kê, kiểm kê đất đai cấp xã; tích hợp hệ thống bản đồ kiểm kê, bản đồ hiện trạng sử dụng đất các cấp; phục vụ thống kê, kiểm kê đất đai cấp huyện, cấp tỉnh, cấp vùng và cả nước; quản lý, khai thác dữ liệu bản đồ kiểm kê, bản đồ hiện trạng sử dụng đất và bộ số liệu các cấp trong cả nước. lập bản đồ kiểm kê đất đai chuyên đề; tổng hợp số liệu thống kê, kiểm kê đất đai chuyên đề.</w:t>
      </w:r>
    </w:p>
    <w:p w14:paraId="7DA83BA8" w14:textId="77777777" w:rsidR="00663214" w:rsidRPr="00663214" w:rsidRDefault="00663214" w:rsidP="00663214">
      <w:pPr>
        <w:pStyle w:val="BodyTextIndent"/>
        <w:widowControl w:val="0"/>
        <w:spacing w:before="120" w:after="120"/>
        <w:ind w:firstLine="743"/>
        <w:rPr>
          <w:bCs/>
          <w:iCs/>
          <w:lang w:val="vi-VN"/>
        </w:rPr>
      </w:pPr>
      <w:r w:rsidRPr="00663214">
        <w:rPr>
          <w:bCs/>
          <w:iCs/>
          <w:lang w:val="vi-VN"/>
        </w:rPr>
        <w:t>(3) Thuê hạ tầng phục vụ vận hành hệ thống phần mềm thống kê kiểm kê đất đai</w:t>
      </w:r>
    </w:p>
    <w:p w14:paraId="3A058EE6" w14:textId="77777777" w:rsidR="00663214" w:rsidRPr="00663214" w:rsidRDefault="00663214" w:rsidP="00663214">
      <w:pPr>
        <w:pStyle w:val="BodyTextIndent"/>
        <w:widowControl w:val="0"/>
        <w:spacing w:before="120" w:after="120"/>
        <w:ind w:firstLine="743"/>
        <w:rPr>
          <w:bCs/>
          <w:iCs/>
          <w:lang w:val="vi-VN"/>
        </w:rPr>
      </w:pPr>
      <w:r w:rsidRPr="00663214">
        <w:rPr>
          <w:bCs/>
          <w:iCs/>
          <w:lang w:val="vi-VN"/>
        </w:rPr>
        <w:t>(4) Mua bản quyền công nghệ nền GIS và hệ quản trị cơ sở dữ liệu để vận hành phần mềm TKOnline</w:t>
      </w:r>
    </w:p>
    <w:p w14:paraId="36FE750D" w14:textId="0247D291" w:rsidR="00663214" w:rsidRDefault="00663214" w:rsidP="00663214">
      <w:pPr>
        <w:pStyle w:val="BodyTextIndent"/>
        <w:widowControl w:val="0"/>
        <w:spacing w:before="120" w:after="120"/>
        <w:ind w:firstLine="743"/>
        <w:rPr>
          <w:bCs/>
          <w:iCs/>
          <w:lang w:val="vi-VN"/>
        </w:rPr>
      </w:pPr>
      <w:r w:rsidRPr="00663214">
        <w:rPr>
          <w:bCs/>
          <w:iCs/>
          <w:lang w:val="vi-VN"/>
        </w:rPr>
        <w:t>(5) Hỗ trợ kỹ thuật trong kỳ thống kê kiểm kê.</w:t>
      </w:r>
    </w:p>
    <w:p w14:paraId="25941821" w14:textId="77464E63" w:rsidR="005A2EC4" w:rsidRPr="00663214" w:rsidRDefault="005A2EC4" w:rsidP="0009004E">
      <w:pPr>
        <w:widowControl w:val="0"/>
        <w:spacing w:before="120" w:after="120"/>
        <w:ind w:firstLine="741"/>
        <w:jc w:val="both"/>
        <w:rPr>
          <w:b/>
          <w:i/>
          <w:lang w:val="vi-VN"/>
        </w:rPr>
      </w:pPr>
      <w:r w:rsidRPr="00663214">
        <w:rPr>
          <w:b/>
          <w:i/>
          <w:lang w:val="vi-VN"/>
        </w:rPr>
        <w:t xml:space="preserve">1.4. Tổ chức hội nghị triển khai, tập huấn chuyên môn nghiệp vụ cho </w:t>
      </w:r>
      <w:r w:rsidR="0048649F" w:rsidRPr="00BB3228">
        <w:rPr>
          <w:b/>
          <w:i/>
        </w:rPr>
        <w:t xml:space="preserve">các bộ, ban, ngành có liên quan và </w:t>
      </w:r>
      <w:r w:rsidRPr="00663214">
        <w:rPr>
          <w:b/>
          <w:i/>
          <w:lang w:val="vi-VN"/>
        </w:rPr>
        <w:t>các địa phương</w:t>
      </w:r>
    </w:p>
    <w:p w14:paraId="3D6E7225" w14:textId="77777777" w:rsidR="005A2EC4" w:rsidRPr="00FC7ECB" w:rsidRDefault="005A2EC4" w:rsidP="0009004E">
      <w:pPr>
        <w:widowControl w:val="0"/>
        <w:spacing w:before="120" w:after="120"/>
        <w:ind w:firstLine="741"/>
        <w:jc w:val="both"/>
      </w:pPr>
      <w:r w:rsidRPr="00FC7ECB">
        <w:t xml:space="preserve">- Thời gian dự kiến trong tháng </w:t>
      </w:r>
      <w:r w:rsidR="00FC7ECB" w:rsidRPr="00FC7ECB">
        <w:t>5-</w:t>
      </w:r>
      <w:r w:rsidRPr="00FC7ECB">
        <w:t>6 năm 2024</w:t>
      </w:r>
      <w:r w:rsidR="00FC7ECB" w:rsidRPr="00FC7ECB">
        <w:t>.</w:t>
      </w:r>
    </w:p>
    <w:p w14:paraId="511DCC35" w14:textId="77777777" w:rsidR="001B5C23" w:rsidRDefault="005A2EC4" w:rsidP="0009004E">
      <w:pPr>
        <w:widowControl w:val="0"/>
        <w:spacing w:before="120" w:after="120"/>
        <w:ind w:firstLine="741"/>
        <w:jc w:val="both"/>
        <w:rPr>
          <w:spacing w:val="-4"/>
        </w:rPr>
      </w:pPr>
      <w:r w:rsidRPr="00FC7ECB">
        <w:rPr>
          <w:spacing w:val="-4"/>
        </w:rPr>
        <w:t xml:space="preserve">- Địa điểm: </w:t>
      </w:r>
    </w:p>
    <w:p w14:paraId="7F2FF420" w14:textId="77777777" w:rsidR="001B5C23" w:rsidRDefault="001B5C23" w:rsidP="0009004E">
      <w:pPr>
        <w:widowControl w:val="0"/>
        <w:spacing w:before="120" w:after="120"/>
        <w:ind w:firstLine="741"/>
        <w:jc w:val="both"/>
        <w:rPr>
          <w:spacing w:val="-4"/>
        </w:rPr>
      </w:pPr>
      <w:r>
        <w:rPr>
          <w:spacing w:val="-4"/>
        </w:rPr>
        <w:t xml:space="preserve">(1) </w:t>
      </w:r>
      <w:r w:rsidR="005A2EC4" w:rsidRPr="00FC7ECB">
        <w:rPr>
          <w:spacing w:val="-4"/>
        </w:rPr>
        <w:t>Phía Bắc</w:t>
      </w:r>
      <w:r>
        <w:rPr>
          <w:spacing w:val="-4"/>
        </w:rPr>
        <w:t>:</w:t>
      </w:r>
      <w:r w:rsidR="005A2EC4" w:rsidRPr="00FC7ECB">
        <w:rPr>
          <w:spacing w:val="-4"/>
        </w:rPr>
        <w:t xml:space="preserve"> tổ chức tại tỉnh </w:t>
      </w:r>
      <w:r w:rsidR="00FC7ECB" w:rsidRPr="00FC7ECB">
        <w:rPr>
          <w:spacing w:val="-4"/>
        </w:rPr>
        <w:t>Quảng Ninh</w:t>
      </w:r>
      <w:r w:rsidR="005A2EC4" w:rsidRPr="00FC7ECB">
        <w:rPr>
          <w:spacing w:val="-4"/>
        </w:rPr>
        <w:t xml:space="preserve"> (bao gồm 31 tỉnh, thành phố trực thuộc Trung ương toàn bộ các tỉnh phía Bắc đến tỉnh Thừa Thiên Huế)</w:t>
      </w:r>
      <w:r>
        <w:rPr>
          <w:spacing w:val="-4"/>
        </w:rPr>
        <w:t>.</w:t>
      </w:r>
    </w:p>
    <w:p w14:paraId="6DB57EE3" w14:textId="77777777" w:rsidR="005A2EC4" w:rsidRPr="00FC7ECB" w:rsidRDefault="001B5C23" w:rsidP="0009004E">
      <w:pPr>
        <w:widowControl w:val="0"/>
        <w:spacing w:before="120" w:after="120"/>
        <w:ind w:firstLine="741"/>
        <w:jc w:val="both"/>
        <w:rPr>
          <w:spacing w:val="-4"/>
        </w:rPr>
      </w:pPr>
      <w:r>
        <w:rPr>
          <w:spacing w:val="-4"/>
        </w:rPr>
        <w:t>(2)</w:t>
      </w:r>
      <w:r w:rsidR="005A2EC4" w:rsidRPr="00FC7ECB">
        <w:rPr>
          <w:spacing w:val="-4"/>
        </w:rPr>
        <w:t xml:space="preserve"> </w:t>
      </w:r>
      <w:r>
        <w:rPr>
          <w:spacing w:val="-4"/>
        </w:rPr>
        <w:t>P</w:t>
      </w:r>
      <w:r w:rsidR="005A2EC4" w:rsidRPr="00FC7ECB">
        <w:rPr>
          <w:spacing w:val="-4"/>
        </w:rPr>
        <w:t xml:space="preserve">hía Nam tổ chức tại </w:t>
      </w:r>
      <w:r>
        <w:rPr>
          <w:spacing w:val="-4"/>
        </w:rPr>
        <w:t>tỉnh Khánh Hòa</w:t>
      </w:r>
      <w:r w:rsidR="005A2EC4" w:rsidRPr="00FC7ECB">
        <w:rPr>
          <w:spacing w:val="-4"/>
        </w:rPr>
        <w:t xml:space="preserve"> (bao gồm 32 tỉnh, thành phố trực thuộc Trung ương toàn bộ các tỉnh</w:t>
      </w:r>
      <w:r w:rsidR="00E811C2" w:rsidRPr="00FC7ECB">
        <w:rPr>
          <w:spacing w:val="-4"/>
        </w:rPr>
        <w:t>, thành phố</w:t>
      </w:r>
      <w:r w:rsidR="005A2EC4" w:rsidRPr="00FC7ECB">
        <w:rPr>
          <w:spacing w:val="-4"/>
        </w:rPr>
        <w:t xml:space="preserve"> </w:t>
      </w:r>
      <w:r w:rsidR="00E811C2" w:rsidRPr="00FC7ECB">
        <w:rPr>
          <w:spacing w:val="-4"/>
        </w:rPr>
        <w:t>từ</w:t>
      </w:r>
      <w:r w:rsidR="005A2EC4" w:rsidRPr="00FC7ECB">
        <w:rPr>
          <w:spacing w:val="-4"/>
        </w:rPr>
        <w:t xml:space="preserve"> thành phố Đà Nẵng trở vào).</w:t>
      </w:r>
    </w:p>
    <w:p w14:paraId="66D1AFB1" w14:textId="77777777" w:rsidR="005A2EC4" w:rsidRPr="00FC7ECB" w:rsidRDefault="005A2EC4" w:rsidP="0009004E">
      <w:pPr>
        <w:widowControl w:val="0"/>
        <w:spacing w:before="120" w:after="120"/>
        <w:ind w:firstLine="741"/>
        <w:jc w:val="both"/>
        <w:rPr>
          <w:spacing w:val="-4"/>
        </w:rPr>
      </w:pPr>
      <w:r w:rsidRPr="00FC7ECB">
        <w:rPr>
          <w:spacing w:val="-4"/>
        </w:rPr>
        <w:t xml:space="preserve">- Thành phần gồm: </w:t>
      </w:r>
      <w:r w:rsidRPr="00FC7ECB">
        <w:rPr>
          <w:spacing w:val="-4"/>
          <w:lang w:val="vi-VN"/>
        </w:rPr>
        <w:t>Đại diện các Bộ, ngành</w:t>
      </w:r>
      <w:r w:rsidR="00E811C2" w:rsidRPr="00FC7ECB">
        <w:rPr>
          <w:spacing w:val="-4"/>
        </w:rPr>
        <w:t xml:space="preserve"> có liên quan</w:t>
      </w:r>
      <w:r w:rsidR="002B413C">
        <w:rPr>
          <w:spacing w:val="-4"/>
        </w:rPr>
        <w:t>; Ủy ban nhân dân cấp</w:t>
      </w:r>
      <w:r w:rsidRPr="00FC7ECB">
        <w:rPr>
          <w:spacing w:val="-4"/>
        </w:rPr>
        <w:t xml:space="preserve"> tỉnh</w:t>
      </w:r>
      <w:r w:rsidR="002B413C">
        <w:rPr>
          <w:spacing w:val="-4"/>
        </w:rPr>
        <w:t xml:space="preserve"> (lãnh đạo UBND và Sở Tài nguyên và Môi trường)</w:t>
      </w:r>
      <w:r w:rsidRPr="00FC7ECB">
        <w:rPr>
          <w:spacing w:val="-4"/>
        </w:rPr>
        <w:t>.</w:t>
      </w:r>
    </w:p>
    <w:p w14:paraId="154E026E" w14:textId="77777777" w:rsidR="005A2EC4" w:rsidRPr="00E811C2" w:rsidRDefault="005A2EC4" w:rsidP="0009004E">
      <w:pPr>
        <w:widowControl w:val="0"/>
        <w:spacing w:before="120" w:after="120"/>
        <w:ind w:firstLine="741"/>
        <w:jc w:val="both"/>
        <w:rPr>
          <w:color w:val="0070C0"/>
        </w:rPr>
      </w:pPr>
      <w:r w:rsidRPr="00FC7ECB">
        <w:t>- Nội dung tập huấn gồm: Quán triệt</w:t>
      </w:r>
      <w:r w:rsidR="002B413C">
        <w:t xml:space="preserve"> nội dung tổ chức,</w:t>
      </w:r>
      <w:r w:rsidRPr="00FC7ECB">
        <w:t xml:space="preserve"> triển khai thực hiện </w:t>
      </w:r>
      <w:r w:rsidRPr="00FC7ECB">
        <w:rPr>
          <w:spacing w:val="-4"/>
        </w:rPr>
        <w:t>kiểm kê đất đai, lập bản đồ hiện trạng sử dụng đất năm 2024</w:t>
      </w:r>
      <w:r w:rsidR="001B5C23">
        <w:rPr>
          <w:spacing w:val="-4"/>
        </w:rPr>
        <w:t>.</w:t>
      </w:r>
    </w:p>
    <w:p w14:paraId="6CBFE35D" w14:textId="77777777" w:rsidR="005A2EC4" w:rsidRPr="0048649F" w:rsidRDefault="005A2EC4" w:rsidP="0009004E">
      <w:pPr>
        <w:widowControl w:val="0"/>
        <w:spacing w:before="120" w:after="120"/>
        <w:ind w:firstLine="743"/>
        <w:jc w:val="both"/>
        <w:rPr>
          <w:b/>
          <w:i/>
        </w:rPr>
      </w:pPr>
      <w:r w:rsidRPr="0048649F">
        <w:rPr>
          <w:b/>
          <w:i/>
        </w:rPr>
        <w:t>1</w:t>
      </w:r>
      <w:r w:rsidRPr="0048649F">
        <w:rPr>
          <w:b/>
          <w:i/>
          <w:lang w:val="vi-VN"/>
        </w:rPr>
        <w:t>.</w:t>
      </w:r>
      <w:r w:rsidRPr="0048649F">
        <w:rPr>
          <w:b/>
          <w:i/>
        </w:rPr>
        <w:t>5</w:t>
      </w:r>
      <w:r w:rsidRPr="0048649F">
        <w:rPr>
          <w:b/>
          <w:i/>
          <w:lang w:val="vi-VN"/>
        </w:rPr>
        <w:t>. Tuyên truyền trên các phương tiện thông tin đại chúng</w:t>
      </w:r>
      <w:r w:rsidRPr="0048649F">
        <w:rPr>
          <w:b/>
          <w:i/>
        </w:rPr>
        <w:t xml:space="preserve"> về việc </w:t>
      </w:r>
      <w:r w:rsidRPr="0048649F">
        <w:rPr>
          <w:b/>
          <w:i/>
          <w:lang w:val="vi-VN"/>
        </w:rPr>
        <w:t>kiểm kê đất đai, lập bản đồ hiện trạng sử dụng đất năm 2024</w:t>
      </w:r>
      <w:r w:rsidRPr="0048649F">
        <w:rPr>
          <w:b/>
          <w:i/>
        </w:rPr>
        <w:t>.</w:t>
      </w:r>
    </w:p>
    <w:p w14:paraId="188269D6" w14:textId="3C05A958" w:rsidR="005A2EC4" w:rsidRPr="0048649F" w:rsidRDefault="005A2EC4" w:rsidP="0009004E">
      <w:pPr>
        <w:pStyle w:val="BodyTextIndent"/>
        <w:widowControl w:val="0"/>
        <w:spacing w:before="120" w:after="120"/>
        <w:ind w:firstLine="741"/>
        <w:rPr>
          <w:b/>
          <w:i/>
          <w:lang w:val="en-US"/>
        </w:rPr>
      </w:pPr>
      <w:r w:rsidRPr="0048649F">
        <w:rPr>
          <w:b/>
          <w:i/>
          <w:lang w:val="en-US"/>
        </w:rPr>
        <w:t>1</w:t>
      </w:r>
      <w:r w:rsidRPr="0048649F">
        <w:rPr>
          <w:b/>
          <w:i/>
          <w:lang w:val="vi-VN"/>
        </w:rPr>
        <w:t>.</w:t>
      </w:r>
      <w:r w:rsidRPr="0048649F">
        <w:rPr>
          <w:b/>
          <w:i/>
          <w:lang w:val="en-US"/>
        </w:rPr>
        <w:t>6</w:t>
      </w:r>
      <w:r w:rsidRPr="0048649F">
        <w:rPr>
          <w:b/>
          <w:i/>
          <w:lang w:val="vi-VN"/>
        </w:rPr>
        <w:t xml:space="preserve">. </w:t>
      </w:r>
      <w:r w:rsidR="0048649F" w:rsidRPr="0048649F">
        <w:rPr>
          <w:b/>
          <w:i/>
          <w:lang w:val="en-US"/>
        </w:rPr>
        <w:t>Thực hiện kiểm tra, đối soát kết quả thực hiện kiểm kê đất đai, lập bản đồ hiện trạng sử dụng đất năm 2024 của các địa phương</w:t>
      </w:r>
      <w:r w:rsidR="002B413C" w:rsidRPr="0048649F">
        <w:rPr>
          <w:b/>
          <w:i/>
          <w:lang w:val="en-US"/>
        </w:rPr>
        <w:t>.</w:t>
      </w:r>
    </w:p>
    <w:p w14:paraId="5E2304BE" w14:textId="533B56FE" w:rsidR="006C4B83" w:rsidRPr="0048649F" w:rsidRDefault="006C4B83" w:rsidP="0009004E">
      <w:pPr>
        <w:widowControl w:val="0"/>
        <w:spacing w:before="120" w:after="120"/>
        <w:ind w:firstLine="743"/>
        <w:jc w:val="both"/>
        <w:rPr>
          <w:b/>
          <w:i/>
          <w:lang w:val="vi-VN"/>
        </w:rPr>
      </w:pPr>
      <w:r w:rsidRPr="0048649F">
        <w:rPr>
          <w:b/>
          <w:i/>
          <w:lang w:val="vi-VN"/>
        </w:rPr>
        <w:t>1.7. Tổ chức thực</w:t>
      </w:r>
      <w:r w:rsidR="00E1373B" w:rsidRPr="0048649F">
        <w:rPr>
          <w:b/>
          <w:i/>
          <w:lang w:val="vi-VN"/>
        </w:rPr>
        <w:t xml:space="preserve"> hiện kiểm kê đất đai chuyên đề</w:t>
      </w:r>
    </w:p>
    <w:p w14:paraId="0079CA3D" w14:textId="189BD601" w:rsidR="006C4B83" w:rsidRPr="001B5C23" w:rsidRDefault="006C4B83" w:rsidP="0009004E">
      <w:pPr>
        <w:widowControl w:val="0"/>
        <w:spacing w:before="120" w:after="120"/>
        <w:ind w:firstLine="743"/>
        <w:jc w:val="both"/>
        <w:rPr>
          <w:lang w:val="vi-VN"/>
        </w:rPr>
      </w:pPr>
      <w:r w:rsidRPr="001B5C23">
        <w:rPr>
          <w:lang w:val="vi-VN"/>
        </w:rPr>
        <w:lastRenderedPageBreak/>
        <w:t xml:space="preserve">- Điều tra, khoanh vẽ kiểm kê đất đai chuyên đề về tình hình quản lý, sử dụng đất </w:t>
      </w:r>
      <w:r w:rsidR="00E85910">
        <w:rPr>
          <w:spacing w:val="-4"/>
          <w:lang w:val="vi-VN"/>
        </w:rPr>
        <w:t>sân gôn (</w:t>
      </w:r>
      <w:r w:rsidR="001B5C23" w:rsidRPr="001B5C23">
        <w:rPr>
          <w:spacing w:val="-4"/>
          <w:lang w:val="vi-VN"/>
        </w:rPr>
        <w:t>golf)</w:t>
      </w:r>
      <w:r w:rsidR="001B5C23" w:rsidRPr="001B5C23">
        <w:rPr>
          <w:spacing w:val="-4"/>
        </w:rPr>
        <w:t>;</w:t>
      </w:r>
      <w:r w:rsidR="001B5C23" w:rsidRPr="001B5C23">
        <w:rPr>
          <w:spacing w:val="-4"/>
          <w:lang w:val="vi-VN"/>
        </w:rPr>
        <w:t xml:space="preserve"> cảng hàng không, sân ba</w:t>
      </w:r>
      <w:r w:rsidR="001B5C23" w:rsidRPr="001B5C23">
        <w:rPr>
          <w:spacing w:val="-4"/>
        </w:rPr>
        <w:t xml:space="preserve">y; </w:t>
      </w:r>
      <w:r w:rsidR="001B5C23" w:rsidRPr="001B5C23">
        <w:t>k</w:t>
      </w:r>
      <w:r w:rsidR="001B5C23" w:rsidRPr="001B5C23">
        <w:rPr>
          <w:lang w:val="vi-VN"/>
        </w:rPr>
        <w:t xml:space="preserve">hu vực có nguy cơ sạt lở, </w:t>
      </w:r>
      <w:r w:rsidR="0048649F">
        <w:t xml:space="preserve">bồi đắp </w:t>
      </w:r>
      <w:r w:rsidR="00E65E6A" w:rsidRPr="00E65E6A">
        <w:t>và các chuyên đề khác theo yêu cầu của Thủ tướng Chính phủ, của Bộ Tài nguyên và Môi trường (nếu có).</w:t>
      </w:r>
    </w:p>
    <w:p w14:paraId="5B503823" w14:textId="77777777" w:rsidR="006C4B83" w:rsidRPr="001B5C23" w:rsidRDefault="006C4B83" w:rsidP="0009004E">
      <w:pPr>
        <w:widowControl w:val="0"/>
        <w:spacing w:before="120" w:after="120"/>
        <w:ind w:firstLine="743"/>
        <w:jc w:val="both"/>
      </w:pPr>
      <w:r w:rsidRPr="001B5C23">
        <w:rPr>
          <w:lang w:val="vi-VN"/>
        </w:rPr>
        <w:t xml:space="preserve">- Tổng hợp số liệu về tình hình quản lý, sử dụng đất </w:t>
      </w:r>
      <w:r w:rsidR="001B5C23" w:rsidRPr="001B5C23">
        <w:rPr>
          <w:spacing w:val="-4"/>
        </w:rPr>
        <w:t>chuyên đề.</w:t>
      </w:r>
    </w:p>
    <w:p w14:paraId="2F86767A" w14:textId="77777777" w:rsidR="006C4B83" w:rsidRDefault="006C4B83" w:rsidP="0009004E">
      <w:pPr>
        <w:widowControl w:val="0"/>
        <w:spacing w:before="120" w:after="120"/>
        <w:ind w:firstLine="743"/>
        <w:jc w:val="both"/>
      </w:pPr>
      <w:r w:rsidRPr="001B5C23">
        <w:rPr>
          <w:lang w:val="vi-VN"/>
        </w:rPr>
        <w:t>- Xây dựng các báo cáo kiểm kê đất chuyên đề</w:t>
      </w:r>
      <w:r w:rsidR="001B5C23" w:rsidRPr="001B5C23">
        <w:t>.</w:t>
      </w:r>
    </w:p>
    <w:p w14:paraId="18E4B10A" w14:textId="5D661D36" w:rsidR="0048649F" w:rsidRPr="0048649F" w:rsidRDefault="0048649F" w:rsidP="0048649F">
      <w:pPr>
        <w:widowControl w:val="0"/>
        <w:spacing w:before="120" w:after="120"/>
        <w:ind w:firstLine="743"/>
        <w:jc w:val="both"/>
        <w:rPr>
          <w:lang w:val="vi-VN"/>
        </w:rPr>
      </w:pPr>
      <w:r w:rsidRPr="0048649F">
        <w:rPr>
          <w:lang w:val="vi-VN"/>
        </w:rPr>
        <w:t xml:space="preserve">- Tích hợp số liệu, dữ liệu đất trồng lúa từ kết quả kiểm kê đất đai </w:t>
      </w:r>
      <w:r>
        <w:rPr>
          <w:lang w:val="vi-VN"/>
        </w:rPr>
        <w:t xml:space="preserve">năm 2024 </w:t>
      </w:r>
      <w:r w:rsidRPr="0048649F">
        <w:rPr>
          <w:lang w:val="vi-VN"/>
        </w:rPr>
        <w:t>cấp xã vào cơ sở dữ liệu hiện trạng đất trồng lúa do Trung ương quản lý.</w:t>
      </w:r>
    </w:p>
    <w:p w14:paraId="547BEA81" w14:textId="6DE40972" w:rsidR="005A2EC4" w:rsidRDefault="005A2EC4" w:rsidP="0009004E">
      <w:pPr>
        <w:widowControl w:val="0"/>
        <w:spacing w:before="120" w:after="120"/>
        <w:ind w:firstLine="743"/>
        <w:jc w:val="both"/>
        <w:rPr>
          <w:b/>
          <w:i/>
          <w:spacing w:val="-6"/>
          <w:lang w:val="vi-VN"/>
        </w:rPr>
      </w:pPr>
      <w:r w:rsidRPr="0048649F">
        <w:rPr>
          <w:b/>
          <w:i/>
          <w:lang w:val="vi-VN"/>
        </w:rPr>
        <w:t>1.</w:t>
      </w:r>
      <w:r w:rsidR="00DF54F0" w:rsidRPr="0048649F">
        <w:rPr>
          <w:b/>
          <w:i/>
          <w:lang w:val="vi-VN"/>
        </w:rPr>
        <w:t>8</w:t>
      </w:r>
      <w:r w:rsidRPr="0048649F">
        <w:rPr>
          <w:b/>
          <w:i/>
          <w:lang w:val="vi-VN"/>
        </w:rPr>
        <w:t xml:space="preserve">. </w:t>
      </w:r>
      <w:r w:rsidR="0048649F" w:rsidRPr="0048649F">
        <w:rPr>
          <w:b/>
          <w:i/>
          <w:spacing w:val="-6"/>
          <w:lang w:val="vi-VN"/>
        </w:rPr>
        <w:t>Tổng hợp số liệu kiểm kê đất đai, lập bản đồ hiện trạng sử dụng đất cấp vùng và cả nước năm 2024</w:t>
      </w:r>
      <w:r w:rsidRPr="0048649F">
        <w:rPr>
          <w:b/>
          <w:i/>
          <w:spacing w:val="-6"/>
          <w:lang w:val="vi-VN"/>
        </w:rPr>
        <w:t>:</w:t>
      </w:r>
    </w:p>
    <w:p w14:paraId="7C4B934C" w14:textId="77777777" w:rsidR="0048649F" w:rsidRDefault="0048649F" w:rsidP="0048649F">
      <w:pPr>
        <w:widowControl w:val="0"/>
        <w:spacing w:before="120" w:after="120"/>
        <w:ind w:firstLine="743"/>
        <w:jc w:val="both"/>
      </w:pPr>
      <w:r>
        <w:t xml:space="preserve">(1) </w:t>
      </w:r>
      <w:r w:rsidRPr="006137A6">
        <w:t>T</w:t>
      </w:r>
      <w:r>
        <w:t xml:space="preserve">ổng hợp số liệu kiểm kê đất đai </w:t>
      </w:r>
      <w:r w:rsidRPr="006137A6">
        <w:t>cấp vùng và cả nước năm 2024</w:t>
      </w:r>
    </w:p>
    <w:p w14:paraId="7A5ECCE8" w14:textId="77777777" w:rsidR="0048649F" w:rsidRPr="009549D6" w:rsidRDefault="0048649F" w:rsidP="0048649F">
      <w:pPr>
        <w:widowControl w:val="0"/>
        <w:spacing w:before="120" w:after="120"/>
        <w:ind w:firstLine="743"/>
        <w:jc w:val="both"/>
      </w:pPr>
      <w:r>
        <w:t xml:space="preserve">- </w:t>
      </w:r>
      <w:r w:rsidRPr="009549D6">
        <w:t>Tiếp nhận, kiểm tra kết quả kiểm kê đất đai của cấp tỉnh</w:t>
      </w:r>
    </w:p>
    <w:p w14:paraId="21E7DBB1" w14:textId="77777777" w:rsidR="0048649F" w:rsidRPr="009549D6" w:rsidRDefault="0048649F" w:rsidP="0048649F">
      <w:pPr>
        <w:widowControl w:val="0"/>
        <w:spacing w:before="120" w:after="120"/>
        <w:ind w:firstLine="743"/>
        <w:jc w:val="both"/>
      </w:pPr>
      <w:r>
        <w:t>+</w:t>
      </w:r>
      <w:r w:rsidRPr="009549D6">
        <w:t xml:space="preserve"> Kiểm tra kết quả kiểm kê đất đai của cấp tỉnh; </w:t>
      </w:r>
    </w:p>
    <w:p w14:paraId="56E3CF12" w14:textId="77777777" w:rsidR="0048649F" w:rsidRPr="009549D6" w:rsidRDefault="0048649F" w:rsidP="0048649F">
      <w:pPr>
        <w:widowControl w:val="0"/>
        <w:spacing w:before="120" w:after="120"/>
        <w:ind w:firstLine="743"/>
        <w:jc w:val="both"/>
      </w:pPr>
      <w:r>
        <w:t xml:space="preserve">+ Hướng dẫn, rà soát, </w:t>
      </w:r>
      <w:r w:rsidRPr="009549D6">
        <w:t xml:space="preserve">chỉnh sửa, hoàn thiện số liệu, </w:t>
      </w:r>
      <w:r>
        <w:t>báo cáo kết quả kiểm kê đất đai</w:t>
      </w:r>
      <w:r w:rsidRPr="009549D6">
        <w:t>;</w:t>
      </w:r>
    </w:p>
    <w:p w14:paraId="7C8BC119" w14:textId="77777777" w:rsidR="0048649F" w:rsidRPr="009549D6" w:rsidRDefault="0048649F" w:rsidP="0048649F">
      <w:pPr>
        <w:widowControl w:val="0"/>
        <w:spacing w:before="120" w:after="120"/>
        <w:ind w:firstLine="743"/>
        <w:jc w:val="both"/>
      </w:pPr>
      <w:r>
        <w:t xml:space="preserve">- </w:t>
      </w:r>
      <w:r w:rsidRPr="009549D6">
        <w:t>Tiếp nhận hồ sơ kết quả kiểm kê đất đai của cấp tỉnh giao nộp.</w:t>
      </w:r>
    </w:p>
    <w:p w14:paraId="187BDAF0" w14:textId="77777777" w:rsidR="0048649F" w:rsidRPr="006137A6" w:rsidRDefault="0048649F" w:rsidP="0048649F">
      <w:pPr>
        <w:widowControl w:val="0"/>
        <w:spacing w:before="120" w:after="120"/>
        <w:ind w:firstLine="743"/>
        <w:jc w:val="both"/>
      </w:pPr>
      <w:r>
        <w:t xml:space="preserve">- </w:t>
      </w:r>
      <w:bookmarkStart w:id="47" w:name="_Hlk152816091"/>
      <w:r>
        <w:t>T</w:t>
      </w:r>
      <w:r w:rsidRPr="006137A6">
        <w:t xml:space="preserve">ổng hợp số liệu kiểm kê đất đai của </w:t>
      </w:r>
      <w:bookmarkEnd w:id="47"/>
      <w:r w:rsidRPr="006137A6">
        <w:t>cấp vùng và cả nước năm 2024</w:t>
      </w:r>
    </w:p>
    <w:p w14:paraId="628AF098" w14:textId="77777777" w:rsidR="0048649F" w:rsidRPr="009549D6" w:rsidRDefault="0048649F" w:rsidP="0048649F">
      <w:pPr>
        <w:spacing w:after="120" w:line="264" w:lineRule="auto"/>
        <w:ind w:firstLine="709"/>
        <w:jc w:val="both"/>
      </w:pPr>
      <w:bookmarkStart w:id="48" w:name="_Hlk152815920"/>
      <w:r>
        <w:t xml:space="preserve">+ </w:t>
      </w:r>
      <w:r w:rsidRPr="009549D6">
        <w:t xml:space="preserve">Rà soát, xử lý số liệu các khu vực tranh chấp, chồng, hở địa </w:t>
      </w:r>
      <w:r>
        <w:t>giới hành chính đối với cấp tỉnh;</w:t>
      </w:r>
    </w:p>
    <w:p w14:paraId="073CD508" w14:textId="77777777" w:rsidR="0048649F" w:rsidRPr="009549D6" w:rsidRDefault="0048649F" w:rsidP="0048649F">
      <w:pPr>
        <w:spacing w:after="120" w:line="264" w:lineRule="auto"/>
        <w:ind w:firstLine="709"/>
        <w:jc w:val="both"/>
      </w:pPr>
      <w:r>
        <w:t>+</w:t>
      </w:r>
      <w:r w:rsidRPr="009549D6">
        <w:t xml:space="preserve"> Tổng hợp số liệu kiểm kê đất đai của các vùng kinh tế - xã hội;</w:t>
      </w:r>
    </w:p>
    <w:p w14:paraId="43C55744" w14:textId="77777777" w:rsidR="0048649F" w:rsidRDefault="0048649F" w:rsidP="0048649F">
      <w:pPr>
        <w:spacing w:after="120" w:line="264" w:lineRule="auto"/>
        <w:ind w:firstLine="709"/>
        <w:jc w:val="both"/>
      </w:pPr>
      <w:r>
        <w:t xml:space="preserve">+ </w:t>
      </w:r>
      <w:r w:rsidRPr="009549D6">
        <w:t>Tổng hợp số liệu kiểm kê đất đai cả nước</w:t>
      </w:r>
      <w:r>
        <w:t>.</w:t>
      </w:r>
      <w:bookmarkEnd w:id="48"/>
    </w:p>
    <w:p w14:paraId="04B1B0DC" w14:textId="77777777" w:rsidR="0048649F" w:rsidRDefault="0048649F" w:rsidP="0048649F">
      <w:pPr>
        <w:widowControl w:val="0"/>
        <w:spacing w:before="120" w:after="120"/>
        <w:ind w:firstLine="743"/>
        <w:jc w:val="both"/>
      </w:pPr>
      <w:r>
        <w:t>(2) L</w:t>
      </w:r>
      <w:r w:rsidRPr="006137A6">
        <w:t>ập bản đồ hiện trạng sử dụng đất cấp vùng và cả nước năm 2024</w:t>
      </w:r>
    </w:p>
    <w:p w14:paraId="2FDAA3A4" w14:textId="77777777" w:rsidR="0048649F" w:rsidRPr="009549D6" w:rsidRDefault="0048649F" w:rsidP="0048649F">
      <w:pPr>
        <w:widowControl w:val="0"/>
        <w:spacing w:before="120" w:after="120"/>
        <w:ind w:firstLine="743"/>
        <w:jc w:val="both"/>
      </w:pPr>
      <w:r>
        <w:t xml:space="preserve">- </w:t>
      </w:r>
      <w:r w:rsidRPr="009549D6">
        <w:t xml:space="preserve">Tiếp nhận, kiểm tra </w:t>
      </w:r>
      <w:r w:rsidRPr="006137A6">
        <w:t>bản đồ hiện trạng sử dụng đất</w:t>
      </w:r>
      <w:r w:rsidRPr="009549D6">
        <w:t xml:space="preserve"> của cấp tỉnh</w:t>
      </w:r>
    </w:p>
    <w:p w14:paraId="71C49B7F" w14:textId="77777777" w:rsidR="0048649F" w:rsidRPr="009549D6" w:rsidRDefault="0048649F" w:rsidP="0048649F">
      <w:pPr>
        <w:widowControl w:val="0"/>
        <w:spacing w:before="120" w:after="120"/>
        <w:ind w:firstLine="743"/>
        <w:jc w:val="both"/>
      </w:pPr>
      <w:r>
        <w:t>+</w:t>
      </w:r>
      <w:r w:rsidRPr="009549D6">
        <w:t xml:space="preserve"> Kiểm tra </w:t>
      </w:r>
      <w:r w:rsidRPr="006137A6">
        <w:t>bản đồ hiện trạng sử dụng đất</w:t>
      </w:r>
      <w:r w:rsidRPr="009549D6">
        <w:t xml:space="preserve"> của cấp tỉnh; </w:t>
      </w:r>
    </w:p>
    <w:p w14:paraId="1E8E5DEF" w14:textId="77777777" w:rsidR="0048649F" w:rsidRPr="009549D6" w:rsidRDefault="0048649F" w:rsidP="0048649F">
      <w:pPr>
        <w:widowControl w:val="0"/>
        <w:spacing w:before="120" w:after="120"/>
        <w:ind w:firstLine="743"/>
        <w:jc w:val="both"/>
      </w:pPr>
      <w:r>
        <w:t xml:space="preserve">+ Hướng dẫn, rà soát, </w:t>
      </w:r>
      <w:r w:rsidRPr="009549D6">
        <w:t xml:space="preserve">chỉnh sửa, hoàn thiện </w:t>
      </w:r>
      <w:r w:rsidRPr="006137A6">
        <w:t>bản đồ hiện trạng sử dụng đất</w:t>
      </w:r>
      <w:r w:rsidRPr="009549D6">
        <w:t>;</w:t>
      </w:r>
    </w:p>
    <w:p w14:paraId="56B66AF8" w14:textId="77777777" w:rsidR="0048649F" w:rsidRPr="006137A6" w:rsidRDefault="0048649F" w:rsidP="0048649F">
      <w:pPr>
        <w:widowControl w:val="0"/>
        <w:spacing w:before="120" w:after="120"/>
        <w:ind w:firstLine="743"/>
        <w:jc w:val="both"/>
      </w:pPr>
      <w:r>
        <w:t>- Xây dựng</w:t>
      </w:r>
      <w:r w:rsidRPr="006137A6">
        <w:t xml:space="preserve"> bản đồ hiện trạng sử dụng đất của cấp vùng và cả nước năm 2024</w:t>
      </w:r>
    </w:p>
    <w:p w14:paraId="2F32A16F" w14:textId="77777777" w:rsidR="0048649F" w:rsidRPr="009549D6" w:rsidRDefault="0048649F" w:rsidP="0048649F">
      <w:pPr>
        <w:spacing w:after="120" w:line="264" w:lineRule="auto"/>
        <w:ind w:firstLine="709"/>
        <w:jc w:val="both"/>
      </w:pPr>
      <w:r>
        <w:t xml:space="preserve">+ </w:t>
      </w:r>
      <w:r w:rsidRPr="009549D6">
        <w:t xml:space="preserve">Rà soát, xử lý các khu vực tranh chấp, chồng, hở địa </w:t>
      </w:r>
      <w:r>
        <w:t xml:space="preserve">giới hành chính đối với </w:t>
      </w:r>
      <w:r w:rsidRPr="006137A6">
        <w:t>bản đồ hiện trạng sử dụng đất</w:t>
      </w:r>
      <w:r>
        <w:t xml:space="preserve"> cấp tỉnh;</w:t>
      </w:r>
    </w:p>
    <w:p w14:paraId="4467E409" w14:textId="77777777" w:rsidR="0048649F" w:rsidRPr="009549D6" w:rsidRDefault="0048649F" w:rsidP="0048649F">
      <w:pPr>
        <w:spacing w:after="120" w:line="264" w:lineRule="auto"/>
        <w:ind w:firstLine="709"/>
        <w:jc w:val="both"/>
      </w:pPr>
      <w:r>
        <w:t>+</w:t>
      </w:r>
      <w:r w:rsidRPr="009549D6">
        <w:t xml:space="preserve"> </w:t>
      </w:r>
      <w:r w:rsidRPr="004040D6">
        <w:t xml:space="preserve">Xây dựng bản đồ hiện trạng sử dụng đất của cấp vùng </w:t>
      </w:r>
      <w:r w:rsidRPr="009549D6">
        <w:t>kinh tế - xã hội</w:t>
      </w:r>
      <w:r>
        <w:t xml:space="preserve"> </w:t>
      </w:r>
      <w:r w:rsidRPr="004040D6">
        <w:t>năm 2024</w:t>
      </w:r>
      <w:r w:rsidRPr="009549D6">
        <w:t>;</w:t>
      </w:r>
    </w:p>
    <w:p w14:paraId="60A3F666" w14:textId="77777777" w:rsidR="0048649F" w:rsidRDefault="0048649F" w:rsidP="0048649F">
      <w:pPr>
        <w:spacing w:after="120" w:line="264" w:lineRule="auto"/>
        <w:ind w:firstLine="709"/>
        <w:jc w:val="both"/>
      </w:pPr>
      <w:r>
        <w:t>+ Xây dựng</w:t>
      </w:r>
      <w:r w:rsidRPr="006137A6">
        <w:t xml:space="preserve"> bản đồ hiện trạng sử dụng đất cả nước năm 2024</w:t>
      </w:r>
      <w:r>
        <w:t>.</w:t>
      </w:r>
    </w:p>
    <w:p w14:paraId="0D308BB0" w14:textId="77777777" w:rsidR="0048649F" w:rsidRDefault="0048649F" w:rsidP="0048649F">
      <w:pPr>
        <w:spacing w:after="120" w:line="264" w:lineRule="auto"/>
        <w:ind w:firstLine="709"/>
        <w:jc w:val="both"/>
      </w:pPr>
      <w:r>
        <w:t xml:space="preserve">(3) </w:t>
      </w:r>
      <w:r w:rsidRPr="007903A2">
        <w:t>Xây dựng các báo cáo về kiểm kê đất đai năm 2024</w:t>
      </w:r>
      <w:r>
        <w:t>.</w:t>
      </w:r>
    </w:p>
    <w:p w14:paraId="652B4F54" w14:textId="6D79C04B" w:rsidR="0048649F" w:rsidRPr="006A3D19" w:rsidRDefault="0048649F" w:rsidP="0048649F">
      <w:pPr>
        <w:widowControl w:val="0"/>
        <w:spacing w:after="120" w:line="264" w:lineRule="auto"/>
        <w:ind w:firstLine="720"/>
        <w:jc w:val="both"/>
        <w:rPr>
          <w:b/>
          <w:i/>
        </w:rPr>
      </w:pPr>
      <w:r>
        <w:rPr>
          <w:b/>
          <w:i/>
        </w:rPr>
        <w:t>1.9</w:t>
      </w:r>
      <w:r w:rsidRPr="006A3D19">
        <w:rPr>
          <w:b/>
          <w:i/>
        </w:rPr>
        <w:t xml:space="preserve"> Tổng kết, công bố kết quả kiểm kê đất đai, lập bản đồ hiện trạng sử dụng đất năm 2024</w:t>
      </w:r>
      <w:bookmarkStart w:id="49" w:name="_Toc152816581"/>
      <w:r w:rsidRPr="006A3D19">
        <w:rPr>
          <w:b/>
          <w:i/>
        </w:rPr>
        <w:t xml:space="preserve"> và kiểm kê đất chuyên đề.</w:t>
      </w:r>
      <w:bookmarkEnd w:id="49"/>
    </w:p>
    <w:p w14:paraId="498F40F3" w14:textId="77777777" w:rsidR="0048649F" w:rsidRPr="006A3D19" w:rsidRDefault="0048649F" w:rsidP="0048649F">
      <w:pPr>
        <w:widowControl w:val="0"/>
        <w:spacing w:before="120" w:after="120"/>
        <w:ind w:firstLine="743"/>
        <w:jc w:val="both"/>
      </w:pPr>
      <w:r w:rsidRPr="006A3D19">
        <w:t xml:space="preserve">Xây dựng báo cáo tổng kết kiểm kê đất đai, lập bản đồ hiện trạng sử dụng </w:t>
      </w:r>
      <w:r w:rsidRPr="006A3D19">
        <w:lastRenderedPageBreak/>
        <w:t>đất năm 2024;</w:t>
      </w:r>
    </w:p>
    <w:p w14:paraId="17BB98A6" w14:textId="77777777" w:rsidR="0048649F" w:rsidRPr="006A3D19" w:rsidRDefault="0048649F" w:rsidP="0048649F">
      <w:pPr>
        <w:widowControl w:val="0"/>
        <w:spacing w:before="120" w:after="120"/>
        <w:ind w:firstLine="743"/>
        <w:jc w:val="both"/>
      </w:pPr>
      <w:r w:rsidRPr="006A3D19">
        <w:t xml:space="preserve">Tổ chức Hội nghị tổng kết, đánh giá kết quả kiểm kê đất đai, lập bản đồ hiện trạng sử dụng đất năm 2024 và kiểm kê đất chuyên đề. </w:t>
      </w:r>
    </w:p>
    <w:p w14:paraId="12DBE123" w14:textId="77777777" w:rsidR="0048649F" w:rsidRPr="006A3D19" w:rsidRDefault="0048649F" w:rsidP="0048649F">
      <w:pPr>
        <w:widowControl w:val="0"/>
        <w:spacing w:before="120" w:after="120"/>
        <w:ind w:firstLine="743"/>
        <w:jc w:val="both"/>
      </w:pPr>
      <w:bookmarkStart w:id="50" w:name="_Toc152816582"/>
      <w:r w:rsidRPr="006A3D19">
        <w:t>In, nhân sao phát hành bộ số liệu kiểm kê đất đai</w:t>
      </w:r>
      <w:bookmarkEnd w:id="50"/>
      <w:r w:rsidRPr="006A3D19">
        <w:t>, lập bản đồ hiện trạng sử dụng đất của cả nước;</w:t>
      </w:r>
    </w:p>
    <w:p w14:paraId="1858C479" w14:textId="77777777" w:rsidR="0048649F" w:rsidRDefault="0048649F" w:rsidP="0048649F">
      <w:pPr>
        <w:widowControl w:val="0"/>
        <w:spacing w:before="120" w:after="120"/>
        <w:ind w:firstLine="743"/>
        <w:jc w:val="both"/>
      </w:pPr>
      <w:r w:rsidRPr="006A3D19">
        <w:t>Công bố số liệu kiểm kê đất đai năm 2024.</w:t>
      </w:r>
    </w:p>
    <w:p w14:paraId="0806B002" w14:textId="77777777" w:rsidR="009F61ED" w:rsidRPr="003E6D4F" w:rsidRDefault="009F61ED" w:rsidP="0009004E">
      <w:pPr>
        <w:pStyle w:val="Heading2"/>
        <w:keepNext w:val="0"/>
        <w:widowControl w:val="0"/>
        <w:spacing w:before="120" w:after="120" w:line="240" w:lineRule="auto"/>
        <w:ind w:firstLine="743"/>
        <w:jc w:val="both"/>
        <w:rPr>
          <w:spacing w:val="-8"/>
          <w:lang w:val="vi-VN"/>
        </w:rPr>
      </w:pPr>
      <w:bookmarkStart w:id="51" w:name="_Toc153899764"/>
      <w:r w:rsidRPr="003E6D4F">
        <w:rPr>
          <w:spacing w:val="-8"/>
          <w:lang w:val="vi-VN"/>
        </w:rPr>
        <w:t>2. Bộ Quốc phòng</w:t>
      </w:r>
      <w:bookmarkEnd w:id="51"/>
    </w:p>
    <w:p w14:paraId="039ADFCC" w14:textId="556B3937" w:rsidR="009F61ED" w:rsidRPr="003E6D4F" w:rsidRDefault="009F61ED" w:rsidP="0009004E">
      <w:pPr>
        <w:pStyle w:val="BodyTextIndent"/>
        <w:widowControl w:val="0"/>
        <w:spacing w:before="120" w:after="120"/>
        <w:ind w:right="-28" w:firstLine="743"/>
        <w:rPr>
          <w:spacing w:val="-2"/>
          <w:lang w:val="vi-VN"/>
        </w:rPr>
      </w:pPr>
      <w:r w:rsidRPr="003E6D4F">
        <w:rPr>
          <w:spacing w:val="-2"/>
          <w:lang w:val="vi-VN"/>
        </w:rPr>
        <w:t>Chủ trì tổ chức thực hiện việc kiểm kê đất quốc phòng; phối hợp với Uỷ ban nhân dân cấp tỉnh rà soát, thống nhất số liệu đất quốc phòng theo từng địa bàn; tổng hợp, báo cáo kết quả kiểm kê đất quốc phòng</w:t>
      </w:r>
      <w:r w:rsidR="00D654DD">
        <w:rPr>
          <w:spacing w:val="-2"/>
          <w:lang w:val="vi-VN"/>
        </w:rPr>
        <w:t xml:space="preserve"> về Bộ Tài nguyên và Môi trường.</w:t>
      </w:r>
    </w:p>
    <w:p w14:paraId="678848E2" w14:textId="77777777" w:rsidR="009F61ED" w:rsidRPr="003E6D4F" w:rsidRDefault="009F61ED" w:rsidP="0009004E">
      <w:pPr>
        <w:pStyle w:val="Heading2"/>
        <w:keepNext w:val="0"/>
        <w:widowControl w:val="0"/>
        <w:spacing w:before="120" w:after="120" w:line="240" w:lineRule="auto"/>
        <w:ind w:firstLine="743"/>
        <w:jc w:val="both"/>
        <w:rPr>
          <w:spacing w:val="-8"/>
          <w:lang w:val="vi-VN"/>
        </w:rPr>
      </w:pPr>
      <w:bookmarkStart w:id="52" w:name="_Toc153899765"/>
      <w:r w:rsidRPr="003E6D4F">
        <w:rPr>
          <w:spacing w:val="-8"/>
          <w:lang w:val="vi-VN"/>
        </w:rPr>
        <w:t>3. Bộ Công an</w:t>
      </w:r>
      <w:bookmarkEnd w:id="52"/>
    </w:p>
    <w:p w14:paraId="7260F3A5" w14:textId="77777777" w:rsidR="009F61ED" w:rsidRPr="003E6D4F" w:rsidRDefault="009F61ED" w:rsidP="0009004E">
      <w:pPr>
        <w:pStyle w:val="BodyTextIndent"/>
        <w:widowControl w:val="0"/>
        <w:spacing w:before="120" w:after="120"/>
        <w:ind w:right="-28" w:firstLine="743"/>
        <w:rPr>
          <w:spacing w:val="-2"/>
          <w:lang w:val="vi-VN"/>
        </w:rPr>
      </w:pPr>
      <w:r w:rsidRPr="003E6D4F">
        <w:rPr>
          <w:spacing w:val="-2"/>
          <w:lang w:val="vi-VN"/>
        </w:rPr>
        <w:t>Chủ trì tổ chức thực hiện việc kiểm kê đất an ninh; phối hợp với Uỷ ban nhân dân cấp tỉnh rà soát, thống nhất số liệu đất an ninh theo từng địa bàn; tổng hợp, báo cáo kết quả kiểm kê đất an ninh về Bộ Tài nguyên và Môi trường.</w:t>
      </w:r>
    </w:p>
    <w:p w14:paraId="0C6FF037" w14:textId="77777777" w:rsidR="003A428F" w:rsidRPr="003E6D4F" w:rsidRDefault="009F61ED" w:rsidP="0009004E">
      <w:pPr>
        <w:pStyle w:val="Heading2"/>
        <w:keepNext w:val="0"/>
        <w:widowControl w:val="0"/>
        <w:spacing w:before="120" w:after="120" w:line="240" w:lineRule="auto"/>
        <w:ind w:firstLine="743"/>
        <w:jc w:val="both"/>
        <w:rPr>
          <w:spacing w:val="-8"/>
          <w:lang w:val="vi-VN"/>
        </w:rPr>
      </w:pPr>
      <w:bookmarkStart w:id="53" w:name="_Toc153899766"/>
      <w:r w:rsidRPr="003E6D4F">
        <w:rPr>
          <w:spacing w:val="-8"/>
          <w:lang w:val="vi-VN"/>
        </w:rPr>
        <w:t>4</w:t>
      </w:r>
      <w:r w:rsidR="005A2EC4" w:rsidRPr="003E6D4F">
        <w:rPr>
          <w:spacing w:val="-8"/>
          <w:lang w:val="vi-VN"/>
        </w:rPr>
        <w:t xml:space="preserve">. </w:t>
      </w:r>
      <w:r w:rsidRPr="003E6D4F">
        <w:rPr>
          <w:spacing w:val="-8"/>
          <w:lang w:val="vi-VN"/>
        </w:rPr>
        <w:t>Ủy ban nhân dân các cấp</w:t>
      </w:r>
      <w:bookmarkEnd w:id="53"/>
    </w:p>
    <w:p w14:paraId="3D5F176B" w14:textId="77777777" w:rsidR="009F61ED" w:rsidRPr="003E6D4F" w:rsidRDefault="009F61ED" w:rsidP="0009004E">
      <w:pPr>
        <w:pStyle w:val="Heading2"/>
        <w:keepNext w:val="0"/>
        <w:widowControl w:val="0"/>
        <w:spacing w:before="120" w:after="120" w:line="240" w:lineRule="auto"/>
        <w:ind w:firstLine="743"/>
        <w:jc w:val="both"/>
        <w:rPr>
          <w:i/>
          <w:lang w:val="vi-VN"/>
        </w:rPr>
      </w:pPr>
      <w:bookmarkStart w:id="54" w:name="_Toc153899767"/>
      <w:r w:rsidRPr="003E6D4F">
        <w:rPr>
          <w:i/>
          <w:lang w:val="vi-VN"/>
        </w:rPr>
        <w:t>4.1</w:t>
      </w:r>
      <w:r w:rsidR="007A6907" w:rsidRPr="003E6D4F">
        <w:rPr>
          <w:i/>
          <w:lang w:val="vi-VN"/>
        </w:rPr>
        <w:t>.</w:t>
      </w:r>
      <w:r w:rsidRPr="003E6D4F">
        <w:rPr>
          <w:i/>
          <w:lang w:val="vi-VN"/>
        </w:rPr>
        <w:t xml:space="preserve"> Cấp tỉnh</w:t>
      </w:r>
      <w:bookmarkEnd w:id="54"/>
    </w:p>
    <w:p w14:paraId="04122882" w14:textId="77777777" w:rsidR="005A2EC4" w:rsidRPr="003E6D4F" w:rsidRDefault="003A428F" w:rsidP="0009004E">
      <w:pPr>
        <w:widowControl w:val="0"/>
        <w:spacing w:before="120" w:after="120"/>
        <w:ind w:firstLine="743"/>
        <w:jc w:val="both"/>
        <w:rPr>
          <w:bCs/>
          <w:iCs/>
          <w:lang w:val="vi-VN"/>
        </w:rPr>
      </w:pPr>
      <w:r w:rsidRPr="003E6D4F">
        <w:rPr>
          <w:bCs/>
          <w:iCs/>
          <w:lang w:val="vi-VN"/>
        </w:rPr>
        <w:t>-</w:t>
      </w:r>
      <w:r w:rsidR="005A2EC4" w:rsidRPr="003E6D4F">
        <w:rPr>
          <w:bCs/>
          <w:iCs/>
          <w:lang w:val="vi-VN"/>
        </w:rPr>
        <w:t xml:space="preserve"> </w:t>
      </w:r>
      <w:r w:rsidR="005A2EC4" w:rsidRPr="003E6D4F">
        <w:rPr>
          <w:lang w:val="vi-VN"/>
        </w:rPr>
        <w:t xml:space="preserve">Xây dựng, ban hành văn bản chỉ đạo thực hiện và phương án, kế hoạch, </w:t>
      </w:r>
      <w:r w:rsidR="005A2EC4" w:rsidRPr="003E6D4F">
        <w:rPr>
          <w:bCs/>
          <w:iCs/>
          <w:lang w:val="vi-VN"/>
        </w:rPr>
        <w:t xml:space="preserve">dự toán kinh phí </w:t>
      </w:r>
      <w:r w:rsidR="005A2EC4" w:rsidRPr="003E6D4F">
        <w:rPr>
          <w:lang w:val="vi-VN"/>
        </w:rPr>
        <w:t>thực hiện kiểm kê đất đai năm 2024;</w:t>
      </w:r>
    </w:p>
    <w:p w14:paraId="47A8C563" w14:textId="77777777" w:rsidR="005A2EC4" w:rsidRPr="003E6D4F" w:rsidRDefault="003A428F" w:rsidP="0009004E">
      <w:pPr>
        <w:widowControl w:val="0"/>
        <w:spacing w:before="120" w:after="120"/>
        <w:ind w:firstLine="743"/>
        <w:jc w:val="both"/>
        <w:rPr>
          <w:lang w:val="vi-VN"/>
        </w:rPr>
      </w:pPr>
      <w:r w:rsidRPr="003E6D4F">
        <w:rPr>
          <w:bCs/>
          <w:iCs/>
          <w:lang w:val="vi-VN"/>
        </w:rPr>
        <w:t>-</w:t>
      </w:r>
      <w:r w:rsidR="005A2EC4" w:rsidRPr="003E6D4F">
        <w:rPr>
          <w:bCs/>
          <w:iCs/>
          <w:lang w:val="vi-VN"/>
        </w:rPr>
        <w:t xml:space="preserve"> </w:t>
      </w:r>
      <w:r w:rsidR="005A2EC4" w:rsidRPr="003E6D4F">
        <w:rPr>
          <w:lang w:val="vi-VN"/>
        </w:rPr>
        <w:t xml:space="preserve">Thành lập Ban chỉ đạo kiểm kê đất đai, lập bản đồ hiện trạng sử dụng đất năm 2024; phân công trách nhiệm các ngành, các cấp và chuẩn bị nhân lực, vật tư, trang thiết bị; </w:t>
      </w:r>
    </w:p>
    <w:p w14:paraId="30A94FB7" w14:textId="77777777" w:rsidR="005A2EC4" w:rsidRPr="003E6D4F" w:rsidRDefault="003A428F" w:rsidP="0009004E">
      <w:pPr>
        <w:widowControl w:val="0"/>
        <w:spacing w:before="120" w:after="120"/>
        <w:ind w:firstLine="743"/>
        <w:jc w:val="both"/>
        <w:rPr>
          <w:lang w:val="vi-VN"/>
        </w:rPr>
      </w:pPr>
      <w:r w:rsidRPr="003E6D4F">
        <w:rPr>
          <w:lang w:val="vi-VN"/>
        </w:rPr>
        <w:t>-</w:t>
      </w:r>
      <w:r w:rsidR="005A2EC4" w:rsidRPr="003E6D4F">
        <w:rPr>
          <w:lang w:val="vi-VN"/>
        </w:rPr>
        <w:t xml:space="preserve"> Thu thập, lựa chọn tài liệu, dữ liệu, bản đồ phục vụ cho công tác kiểm kê đất đai; </w:t>
      </w:r>
    </w:p>
    <w:p w14:paraId="6A63F6C5" w14:textId="77777777" w:rsidR="005A2EC4" w:rsidRPr="003E6D4F" w:rsidRDefault="003A428F" w:rsidP="0009004E">
      <w:pPr>
        <w:widowControl w:val="0"/>
        <w:spacing w:before="120" w:after="120"/>
        <w:ind w:firstLine="743"/>
        <w:jc w:val="both"/>
        <w:rPr>
          <w:spacing w:val="-2"/>
          <w:lang w:val="vi-VN"/>
        </w:rPr>
      </w:pPr>
      <w:r w:rsidRPr="003E6D4F">
        <w:rPr>
          <w:spacing w:val="-2"/>
          <w:lang w:val="vi-VN"/>
        </w:rPr>
        <w:t>-</w:t>
      </w:r>
      <w:r w:rsidR="005A2EC4" w:rsidRPr="003E6D4F">
        <w:rPr>
          <w:spacing w:val="-2"/>
          <w:lang w:val="vi-VN"/>
        </w:rPr>
        <w:t xml:space="preserve"> Rà soát phạm vi ranh giới hành chính của cấp tỉnh để xác định các khu vực còn tranh chấp, không thống nhất giữa hồ sơ địa giới với thực địa và làm việc với Ủy ban nhân dân cấp tỉnh có liên quan để thống nhất xác định phạm vi, trách nhiệm thực hiện kiểm kê của các bên; chỉ đạo Ủy ban nhân dân các cấp huyện, xã thực hiện kiểm kê;</w:t>
      </w:r>
    </w:p>
    <w:p w14:paraId="17FED4DC" w14:textId="77777777" w:rsidR="005A2EC4" w:rsidRPr="003E6D4F" w:rsidRDefault="003A428F" w:rsidP="0009004E">
      <w:pPr>
        <w:widowControl w:val="0"/>
        <w:spacing w:before="120" w:after="120"/>
        <w:ind w:firstLine="743"/>
        <w:jc w:val="both"/>
        <w:rPr>
          <w:lang w:val="vi-VN"/>
        </w:rPr>
      </w:pPr>
      <w:r w:rsidRPr="003E6D4F">
        <w:rPr>
          <w:bCs/>
          <w:iCs/>
          <w:lang w:val="vi-VN"/>
        </w:rPr>
        <w:t>-</w:t>
      </w:r>
      <w:r w:rsidR="005A2EC4" w:rsidRPr="003E6D4F">
        <w:rPr>
          <w:bCs/>
          <w:iCs/>
          <w:lang w:val="vi-VN"/>
        </w:rPr>
        <w:t xml:space="preserve"> </w:t>
      </w:r>
      <w:r w:rsidR="005A2EC4" w:rsidRPr="003E6D4F">
        <w:rPr>
          <w:lang w:val="vi-VN"/>
        </w:rPr>
        <w:t>Tổ chức hội nghị triển khai, tập huấn chuyên môn nghiệp vụ cho các lực lượng tham gia thực hiện kiểm kê đất đai, lập bản đồ hiện trạng sử dụng đất của các cấp;</w:t>
      </w:r>
    </w:p>
    <w:p w14:paraId="2638C7FA" w14:textId="77777777" w:rsidR="005A2EC4" w:rsidRPr="00D869D3" w:rsidRDefault="003A428F" w:rsidP="0009004E">
      <w:pPr>
        <w:widowControl w:val="0"/>
        <w:spacing w:before="120" w:after="120"/>
        <w:ind w:firstLine="743"/>
        <w:jc w:val="both"/>
        <w:rPr>
          <w:lang w:val="vi-VN"/>
        </w:rPr>
      </w:pPr>
      <w:r w:rsidRPr="003E6D4F">
        <w:rPr>
          <w:lang w:val="vi-VN"/>
        </w:rPr>
        <w:t xml:space="preserve">- </w:t>
      </w:r>
      <w:r w:rsidR="005A2EC4" w:rsidRPr="003E6D4F">
        <w:rPr>
          <w:lang w:val="vi-VN"/>
        </w:rPr>
        <w:t>Tuyên truyền trên các phương tiện thông tin đại chúng về kiểm kê đất đai, lập bản đồ hiện trạng sử dụng đất năm</w:t>
      </w:r>
      <w:r w:rsidR="005A2EC4" w:rsidRPr="00D869D3">
        <w:rPr>
          <w:lang w:val="vi-VN"/>
        </w:rPr>
        <w:t xml:space="preserve"> 2024;</w:t>
      </w:r>
    </w:p>
    <w:p w14:paraId="6B5C834E" w14:textId="4FF6E84C" w:rsidR="005A2EC4" w:rsidRPr="00D869D3" w:rsidRDefault="003A428F" w:rsidP="0009004E">
      <w:pPr>
        <w:widowControl w:val="0"/>
        <w:spacing w:before="120" w:after="120"/>
        <w:ind w:firstLine="743"/>
        <w:jc w:val="both"/>
        <w:rPr>
          <w:lang w:val="vi-VN"/>
        </w:rPr>
      </w:pPr>
      <w:r w:rsidRPr="00D869D3">
        <w:rPr>
          <w:lang w:val="vi-VN"/>
        </w:rPr>
        <w:t>-</w:t>
      </w:r>
      <w:r w:rsidR="005A2EC4" w:rsidRPr="00D869D3">
        <w:rPr>
          <w:lang w:val="vi-VN"/>
        </w:rPr>
        <w:t xml:space="preserve"> Chủ trì phối hợp với Ủy ban nhân dân cấp huyện tổng hợp các trường hợp biến động đất đai đã thực hiện xong thủ tục hành chính về đất đai trong kỳ kiểm kê đất đai </w:t>
      </w:r>
      <w:r w:rsidR="0089545D" w:rsidRPr="003747EA">
        <w:rPr>
          <w:lang w:val="vi-VN"/>
        </w:rPr>
        <w:t>(từ năm 2019</w:t>
      </w:r>
      <w:r w:rsidR="005A2EC4" w:rsidRPr="003747EA">
        <w:rPr>
          <w:lang w:val="vi-VN"/>
        </w:rPr>
        <w:t xml:space="preserve"> đến năm 2024) </w:t>
      </w:r>
      <w:r w:rsidR="005A2EC4" w:rsidRPr="00D869D3">
        <w:rPr>
          <w:lang w:val="vi-VN"/>
        </w:rPr>
        <w:t>gửi cho Ủy ban nhân dân cấp xã để thực hiện kiểm kê;</w:t>
      </w:r>
    </w:p>
    <w:p w14:paraId="57263E19" w14:textId="77777777" w:rsidR="005A2EC4" w:rsidRPr="00D869D3" w:rsidRDefault="003A428F" w:rsidP="0009004E">
      <w:pPr>
        <w:pStyle w:val="BodyTextIndent"/>
        <w:widowControl w:val="0"/>
        <w:spacing w:before="120" w:after="120"/>
        <w:ind w:firstLine="743"/>
        <w:rPr>
          <w:lang w:val="vi-VN"/>
        </w:rPr>
      </w:pPr>
      <w:r w:rsidRPr="00D869D3">
        <w:rPr>
          <w:lang w:val="vi-VN"/>
        </w:rPr>
        <w:t>-</w:t>
      </w:r>
      <w:r w:rsidR="005A2EC4" w:rsidRPr="00D869D3">
        <w:rPr>
          <w:lang w:val="vi-VN"/>
        </w:rPr>
        <w:t xml:space="preserve"> Chỉ đạo, đôn đốc, hướng dẫn </w:t>
      </w:r>
      <w:r w:rsidR="005A2EC4" w:rsidRPr="00D869D3">
        <w:t xml:space="preserve">cấp huyện, </w:t>
      </w:r>
      <w:r w:rsidR="005A2EC4" w:rsidRPr="00D869D3">
        <w:rPr>
          <w:lang w:val="vi-VN"/>
        </w:rPr>
        <w:t xml:space="preserve">cấp </w:t>
      </w:r>
      <w:r w:rsidR="005A2EC4" w:rsidRPr="00D869D3">
        <w:t>xã</w:t>
      </w:r>
      <w:r w:rsidR="005A2EC4" w:rsidRPr="00D869D3">
        <w:rPr>
          <w:lang w:val="vi-VN"/>
        </w:rPr>
        <w:t xml:space="preserve"> trong quá trình thực hiện kiểm kê đất đai, lập bản đồ hiện trạng sử dụng đất;</w:t>
      </w:r>
    </w:p>
    <w:p w14:paraId="71291B2C" w14:textId="77777777" w:rsidR="005A2EC4" w:rsidRPr="00D869D3" w:rsidRDefault="003A428F" w:rsidP="0009004E">
      <w:pPr>
        <w:widowControl w:val="0"/>
        <w:spacing w:before="120" w:after="120"/>
        <w:ind w:firstLine="743"/>
        <w:jc w:val="both"/>
        <w:rPr>
          <w:lang w:val="vi-VN"/>
        </w:rPr>
      </w:pPr>
      <w:r w:rsidRPr="00D869D3">
        <w:rPr>
          <w:lang w:val="vi-VN"/>
        </w:rPr>
        <w:lastRenderedPageBreak/>
        <w:t>-</w:t>
      </w:r>
      <w:r w:rsidR="005A2EC4" w:rsidRPr="00D869D3">
        <w:rPr>
          <w:lang w:val="vi-VN"/>
        </w:rPr>
        <w:t xml:space="preserve"> </w:t>
      </w:r>
      <w:r w:rsidR="005A2EC4" w:rsidRPr="00D869D3">
        <w:rPr>
          <w:spacing w:val="-6"/>
          <w:lang w:val="vi-VN"/>
        </w:rPr>
        <w:t>Tổ chức thực hiện kiểm kê đất đai, lập bản đồ hiện trạng sử dụng đất của cấp tỉnh bao gồm:</w:t>
      </w:r>
    </w:p>
    <w:p w14:paraId="51045BDF" w14:textId="77777777" w:rsidR="005A2EC4" w:rsidRPr="00D869D3" w:rsidRDefault="003A428F" w:rsidP="0009004E">
      <w:pPr>
        <w:widowControl w:val="0"/>
        <w:spacing w:before="120" w:after="120"/>
        <w:ind w:firstLine="743"/>
        <w:jc w:val="both"/>
        <w:rPr>
          <w:lang w:val="vi-VN"/>
        </w:rPr>
      </w:pPr>
      <w:r w:rsidRPr="00D869D3">
        <w:rPr>
          <w:lang w:val="vi-VN"/>
        </w:rPr>
        <w:t>+</w:t>
      </w:r>
      <w:r w:rsidR="005A2EC4" w:rsidRPr="00D869D3">
        <w:rPr>
          <w:lang w:val="vi-VN"/>
        </w:rPr>
        <w:t xml:space="preserve"> Kiểm tra việc thực hiện kiểm kê đất đai, lập bản đồ hiện trạng sử dụng đất trong quá trình thực hiện và kiểm tra kết quả của các cấp huyện, xã trước khi tiếp nhận;</w:t>
      </w:r>
    </w:p>
    <w:p w14:paraId="2F4561A4" w14:textId="77777777" w:rsidR="005A2EC4" w:rsidRPr="00D869D3" w:rsidRDefault="003A428F" w:rsidP="0009004E">
      <w:pPr>
        <w:widowControl w:val="0"/>
        <w:spacing w:before="120" w:after="120"/>
        <w:ind w:firstLine="743"/>
        <w:jc w:val="both"/>
        <w:rPr>
          <w:lang w:val="vi-VN"/>
        </w:rPr>
      </w:pPr>
      <w:r w:rsidRPr="00D869D3">
        <w:rPr>
          <w:lang w:val="vi-VN"/>
        </w:rPr>
        <w:t>+</w:t>
      </w:r>
      <w:r w:rsidR="005A2EC4" w:rsidRPr="00D869D3">
        <w:rPr>
          <w:lang w:val="vi-VN"/>
        </w:rPr>
        <w:t xml:space="preserve"> Phối hợp với Bộ Quốc phòng và Bộ Công an thực hiện kiểm kê và kiểm tra, rà soát, xử lý thống nhất kết quả kiểm kê đất quốc phòng, đất an ninh đối với từng điểm đóng quân của đơn vị quốc phòng, an ninh chuyển cho Ủy ban nhân dân cấp xã tổng hợp;</w:t>
      </w:r>
    </w:p>
    <w:p w14:paraId="13BF8C13" w14:textId="77777777" w:rsidR="005A2EC4" w:rsidRPr="00D869D3" w:rsidRDefault="003A428F" w:rsidP="0009004E">
      <w:pPr>
        <w:pStyle w:val="BodyTextIndent"/>
        <w:widowControl w:val="0"/>
        <w:spacing w:before="120" w:after="120"/>
        <w:ind w:firstLine="743"/>
        <w:rPr>
          <w:lang w:val="vi-VN"/>
        </w:rPr>
      </w:pPr>
      <w:r w:rsidRPr="00D869D3">
        <w:rPr>
          <w:lang w:val="vi-VN"/>
        </w:rPr>
        <w:t>+</w:t>
      </w:r>
      <w:r w:rsidR="005A2EC4" w:rsidRPr="00D869D3">
        <w:rPr>
          <w:lang w:val="vi-VN"/>
        </w:rPr>
        <w:t xml:space="preserve"> Tiếp nhận, xử lý số liệu của cấp huyện, tổng hợp số liệu của cấp tỉnh;</w:t>
      </w:r>
    </w:p>
    <w:p w14:paraId="366D70EC" w14:textId="77777777" w:rsidR="005A2EC4" w:rsidRPr="00D869D3" w:rsidRDefault="003A428F" w:rsidP="0009004E">
      <w:pPr>
        <w:pStyle w:val="BodyTextIndent"/>
        <w:widowControl w:val="0"/>
        <w:spacing w:before="120" w:after="120"/>
        <w:ind w:firstLine="743"/>
        <w:rPr>
          <w:spacing w:val="-4"/>
          <w:lang w:val="vi-VN"/>
        </w:rPr>
      </w:pPr>
      <w:r w:rsidRPr="00D869D3">
        <w:rPr>
          <w:lang w:val="vi-VN"/>
        </w:rPr>
        <w:t>+</w:t>
      </w:r>
      <w:r w:rsidR="005A2EC4" w:rsidRPr="00D869D3">
        <w:rPr>
          <w:lang w:val="vi-VN"/>
        </w:rPr>
        <w:t xml:space="preserve"> Xây dựng các báo cáo kết quả kiểm kê đất đai định kỳ năm 2024 </w:t>
      </w:r>
      <w:r w:rsidR="005A2EC4" w:rsidRPr="00D869D3">
        <w:rPr>
          <w:spacing w:val="-4"/>
          <w:lang w:val="vi-VN"/>
        </w:rPr>
        <w:t xml:space="preserve">của cấp tỉnh theo quy định; </w:t>
      </w:r>
    </w:p>
    <w:p w14:paraId="1F91D42B" w14:textId="77777777" w:rsidR="005A2EC4" w:rsidRPr="00D869D3" w:rsidRDefault="003A428F" w:rsidP="0009004E">
      <w:pPr>
        <w:widowControl w:val="0"/>
        <w:spacing w:before="120" w:after="120"/>
        <w:ind w:firstLine="743"/>
        <w:jc w:val="both"/>
        <w:rPr>
          <w:lang w:val="vi-VN"/>
        </w:rPr>
      </w:pPr>
      <w:r w:rsidRPr="00D869D3">
        <w:rPr>
          <w:spacing w:val="-2"/>
          <w:lang w:val="vi-VN"/>
        </w:rPr>
        <w:t>+</w:t>
      </w:r>
      <w:r w:rsidR="005A2EC4" w:rsidRPr="00D869D3">
        <w:rPr>
          <w:spacing w:val="-2"/>
          <w:lang w:val="vi-VN"/>
        </w:rPr>
        <w:t xml:space="preserve"> Lập bản đồ hiện trạng và xây dựng báo cáo thuyết minh bản đồ hiện trạng sử dụng đất năm 2024 của cấp tỉnh</w:t>
      </w:r>
      <w:r w:rsidR="005A2EC4" w:rsidRPr="00D869D3">
        <w:rPr>
          <w:lang w:val="vi-VN"/>
        </w:rPr>
        <w:t>.</w:t>
      </w:r>
    </w:p>
    <w:p w14:paraId="38854592" w14:textId="5DDE5ADF" w:rsidR="005A2EC4" w:rsidRPr="00D869D3" w:rsidRDefault="003A428F" w:rsidP="0009004E">
      <w:pPr>
        <w:widowControl w:val="0"/>
        <w:spacing w:before="120" w:after="120"/>
        <w:ind w:firstLine="743"/>
        <w:jc w:val="both"/>
        <w:rPr>
          <w:spacing w:val="-4"/>
          <w:lang w:val="vi-VN"/>
        </w:rPr>
      </w:pPr>
      <w:r w:rsidRPr="00D869D3">
        <w:rPr>
          <w:spacing w:val="-4"/>
          <w:lang w:val="vi-VN"/>
        </w:rPr>
        <w:t>-</w:t>
      </w:r>
      <w:r w:rsidR="005A2EC4" w:rsidRPr="00D869D3">
        <w:rPr>
          <w:spacing w:val="-4"/>
          <w:lang w:val="vi-VN"/>
        </w:rPr>
        <w:t xml:space="preserve"> </w:t>
      </w:r>
      <w:r w:rsidR="0048649F">
        <w:rPr>
          <w:spacing w:val="-4"/>
        </w:rPr>
        <w:t>K</w:t>
      </w:r>
      <w:r w:rsidR="005A2EC4" w:rsidRPr="00D869D3">
        <w:rPr>
          <w:spacing w:val="-4"/>
          <w:lang w:val="vi-VN"/>
        </w:rPr>
        <w:t xml:space="preserve">iểm tra, nghiệm thu kết quả kiểm kê đất đai của cấp tỉnh;  </w:t>
      </w:r>
    </w:p>
    <w:p w14:paraId="6BCAC49C" w14:textId="5B243E15" w:rsidR="005A2EC4" w:rsidRPr="00D869D3" w:rsidRDefault="003A428F" w:rsidP="0009004E">
      <w:pPr>
        <w:widowControl w:val="0"/>
        <w:spacing w:before="120" w:after="120"/>
        <w:ind w:firstLine="743"/>
        <w:jc w:val="both"/>
        <w:rPr>
          <w:spacing w:val="-4"/>
          <w:lang w:val="vi-VN"/>
        </w:rPr>
      </w:pPr>
      <w:r w:rsidRPr="00D869D3">
        <w:rPr>
          <w:spacing w:val="-4"/>
          <w:lang w:val="vi-VN"/>
        </w:rPr>
        <w:t>-</w:t>
      </w:r>
      <w:r w:rsidR="005A2EC4" w:rsidRPr="00D869D3">
        <w:rPr>
          <w:spacing w:val="-4"/>
          <w:lang w:val="vi-VN"/>
        </w:rPr>
        <w:t xml:space="preserve"> Tổng kết, báo cáo, in, sao, đóng gói, lưu trữ kết quả kiểm kê đất đai, lập bản đồ h</w:t>
      </w:r>
      <w:r w:rsidR="00BE0B92">
        <w:rPr>
          <w:spacing w:val="-4"/>
          <w:lang w:val="vi-VN"/>
        </w:rPr>
        <w:t>iện trạng sử dụng đất năm 2024.</w:t>
      </w:r>
    </w:p>
    <w:p w14:paraId="5CE574F4" w14:textId="77777777" w:rsidR="005A2EC4" w:rsidRPr="00397B34" w:rsidRDefault="009F61ED" w:rsidP="0009004E">
      <w:pPr>
        <w:pStyle w:val="Heading2"/>
        <w:keepNext w:val="0"/>
        <w:widowControl w:val="0"/>
        <w:spacing w:before="120" w:after="120" w:line="240" w:lineRule="auto"/>
        <w:ind w:firstLine="743"/>
        <w:jc w:val="both"/>
        <w:rPr>
          <w:i/>
          <w:lang w:val="vi-VN"/>
        </w:rPr>
      </w:pPr>
      <w:bookmarkStart w:id="55" w:name="_Toc153899768"/>
      <w:r w:rsidRPr="00397B34">
        <w:rPr>
          <w:i/>
          <w:lang w:val="vi-VN"/>
        </w:rPr>
        <w:t>4.2. C</w:t>
      </w:r>
      <w:r w:rsidR="005A2EC4" w:rsidRPr="00397B34">
        <w:rPr>
          <w:i/>
          <w:lang w:val="vi-VN"/>
        </w:rPr>
        <w:t>ấp huyện</w:t>
      </w:r>
      <w:bookmarkEnd w:id="55"/>
    </w:p>
    <w:p w14:paraId="69C49E36" w14:textId="77777777" w:rsidR="005A2EC4" w:rsidRPr="00D869D3" w:rsidRDefault="003A428F" w:rsidP="0009004E">
      <w:pPr>
        <w:widowControl w:val="0"/>
        <w:spacing w:before="120" w:after="120"/>
        <w:ind w:firstLine="743"/>
        <w:jc w:val="both"/>
        <w:rPr>
          <w:lang w:val="vi-VN"/>
        </w:rPr>
      </w:pPr>
      <w:r w:rsidRPr="00D869D3">
        <w:rPr>
          <w:bCs/>
          <w:iCs/>
          <w:lang w:val="vi-VN"/>
        </w:rPr>
        <w:t>a)</w:t>
      </w:r>
      <w:r w:rsidR="005A2EC4" w:rsidRPr="00D869D3">
        <w:rPr>
          <w:bCs/>
          <w:iCs/>
          <w:lang w:val="vi-VN"/>
        </w:rPr>
        <w:t xml:space="preserve"> </w:t>
      </w:r>
      <w:r w:rsidR="005A2EC4" w:rsidRPr="00D869D3">
        <w:rPr>
          <w:lang w:val="vi-VN"/>
        </w:rPr>
        <w:t xml:space="preserve">Xây dựng, ban hành văn bản chỉ đạo thực hiện và phương án, kế hoạch, </w:t>
      </w:r>
      <w:r w:rsidR="005A2EC4" w:rsidRPr="00D869D3">
        <w:rPr>
          <w:bCs/>
          <w:iCs/>
          <w:lang w:val="vi-VN"/>
        </w:rPr>
        <w:t xml:space="preserve">dự toán kinh phí </w:t>
      </w:r>
      <w:r w:rsidR="005A2EC4" w:rsidRPr="00D869D3">
        <w:rPr>
          <w:lang w:val="vi-VN"/>
        </w:rPr>
        <w:t>thực hiện kiểm kê đất đai năm 2024 phù hợp với phương án, kế hoạch và phân cấp ngân sách thực hiện của cấp tỉnh;</w:t>
      </w:r>
    </w:p>
    <w:p w14:paraId="36F67B33" w14:textId="77777777" w:rsidR="005A2EC4" w:rsidRPr="00D869D3" w:rsidRDefault="003A428F" w:rsidP="0009004E">
      <w:pPr>
        <w:widowControl w:val="0"/>
        <w:spacing w:before="120" w:after="120"/>
        <w:ind w:firstLine="743"/>
        <w:jc w:val="both"/>
        <w:rPr>
          <w:lang w:val="vi-VN"/>
        </w:rPr>
      </w:pPr>
      <w:r w:rsidRPr="00D869D3">
        <w:rPr>
          <w:bCs/>
          <w:iCs/>
          <w:lang w:val="vi-VN"/>
        </w:rPr>
        <w:t>b)</w:t>
      </w:r>
      <w:r w:rsidR="005A2EC4" w:rsidRPr="00D869D3">
        <w:rPr>
          <w:bCs/>
          <w:iCs/>
          <w:lang w:val="vi-VN"/>
        </w:rPr>
        <w:t xml:space="preserve"> </w:t>
      </w:r>
      <w:r w:rsidR="005A2EC4" w:rsidRPr="00D869D3">
        <w:rPr>
          <w:lang w:val="vi-VN"/>
        </w:rPr>
        <w:t xml:space="preserve">Phân công trách nhiệm các ngành, các cấp và chuẩn bị nhân lực, vật tư, trang thiết bị phục vụ cho kiểm kê đất đai năm 2024; </w:t>
      </w:r>
    </w:p>
    <w:p w14:paraId="28E1177D" w14:textId="77777777" w:rsidR="005A2EC4" w:rsidRPr="00D869D3" w:rsidRDefault="003A428F" w:rsidP="0009004E">
      <w:pPr>
        <w:widowControl w:val="0"/>
        <w:spacing w:before="120" w:after="120"/>
        <w:ind w:firstLine="743"/>
        <w:jc w:val="both"/>
        <w:rPr>
          <w:spacing w:val="-8"/>
          <w:lang w:val="vi-VN"/>
        </w:rPr>
      </w:pPr>
      <w:r w:rsidRPr="00D869D3">
        <w:rPr>
          <w:spacing w:val="-8"/>
          <w:lang w:val="vi-VN"/>
        </w:rPr>
        <w:t>c)</w:t>
      </w:r>
      <w:r w:rsidR="005A2EC4" w:rsidRPr="00D869D3">
        <w:rPr>
          <w:spacing w:val="-8"/>
          <w:lang w:val="vi-VN"/>
        </w:rPr>
        <w:t xml:space="preserve"> Thu thập, lựa chọn tài liệu, dữ liệu, bản đồ phục vụ cho kiểm kê đất đai; </w:t>
      </w:r>
    </w:p>
    <w:p w14:paraId="5E4EE695" w14:textId="668F7566" w:rsidR="005A2EC4" w:rsidRPr="00D869D3" w:rsidRDefault="003A428F" w:rsidP="0009004E">
      <w:pPr>
        <w:widowControl w:val="0"/>
        <w:spacing w:before="120" w:after="120"/>
        <w:ind w:firstLine="743"/>
        <w:jc w:val="both"/>
        <w:rPr>
          <w:lang w:val="vi-VN"/>
        </w:rPr>
      </w:pPr>
      <w:r w:rsidRPr="00D869D3">
        <w:rPr>
          <w:bCs/>
          <w:iCs/>
          <w:lang w:val="vi-VN"/>
        </w:rPr>
        <w:t>d)</w:t>
      </w:r>
      <w:r w:rsidR="005A2EC4" w:rsidRPr="00D869D3">
        <w:rPr>
          <w:bCs/>
          <w:iCs/>
          <w:lang w:val="vi-VN"/>
        </w:rPr>
        <w:t xml:space="preserve"> Phổ biến, quán triệt và </w:t>
      </w:r>
      <w:r w:rsidR="005A2EC4" w:rsidRPr="00D869D3">
        <w:rPr>
          <w:lang w:val="vi-VN"/>
        </w:rPr>
        <w:t xml:space="preserve">tuyên truyền </w:t>
      </w:r>
      <w:r w:rsidR="005A2EC4" w:rsidRPr="00D869D3">
        <w:rPr>
          <w:bCs/>
          <w:iCs/>
          <w:lang w:val="vi-VN"/>
        </w:rPr>
        <w:t xml:space="preserve">việc thực hiện </w:t>
      </w:r>
      <w:r w:rsidR="005A2EC4" w:rsidRPr="00D869D3">
        <w:rPr>
          <w:lang w:val="vi-VN"/>
        </w:rPr>
        <w:t>kiểm kê đất đai, lập bản đồ hiện trạng sử</w:t>
      </w:r>
      <w:r w:rsidR="00BE0B92">
        <w:rPr>
          <w:lang w:val="vi-VN"/>
        </w:rPr>
        <w:t xml:space="preserve"> dụng đất năm 2024 ở địa phương;</w:t>
      </w:r>
    </w:p>
    <w:p w14:paraId="13F0C99C" w14:textId="77777777" w:rsidR="005A2EC4" w:rsidRPr="00D869D3" w:rsidRDefault="003A428F" w:rsidP="0009004E">
      <w:pPr>
        <w:widowControl w:val="0"/>
        <w:spacing w:before="120" w:after="120"/>
        <w:ind w:firstLine="743"/>
        <w:jc w:val="both"/>
        <w:rPr>
          <w:spacing w:val="-2"/>
          <w:lang w:val="vi-VN"/>
        </w:rPr>
      </w:pPr>
      <w:r w:rsidRPr="00D869D3">
        <w:rPr>
          <w:spacing w:val="-2"/>
          <w:lang w:val="vi-VN"/>
        </w:rPr>
        <w:t>đ)</w:t>
      </w:r>
      <w:r w:rsidR="005A2EC4" w:rsidRPr="00D869D3">
        <w:rPr>
          <w:spacing w:val="-2"/>
          <w:lang w:val="vi-VN"/>
        </w:rPr>
        <w:t xml:space="preserve"> Rà soát phạm vi ranh giới hành chính của cấp huyện để xác định các khu vực còn tranh chấp, không thống nhất giữa hồ sơ địa giới với thực địa và làm việc với Ủy ban nhân dân cấp huyện có liên quan để thống nhất xác định phạm vi, trách nhiệm thực hiện kiểm kê của các bên; chỉ đạo Ủy ban nhân dân các cấp xã thực hiện kiểm kê;</w:t>
      </w:r>
    </w:p>
    <w:p w14:paraId="1773133B" w14:textId="77777777" w:rsidR="005A2EC4" w:rsidRPr="00D869D3" w:rsidRDefault="003A428F" w:rsidP="0009004E">
      <w:pPr>
        <w:widowControl w:val="0"/>
        <w:spacing w:before="120" w:after="120"/>
        <w:ind w:firstLine="743"/>
        <w:jc w:val="both"/>
        <w:rPr>
          <w:lang w:val="vi-VN"/>
        </w:rPr>
      </w:pPr>
      <w:r w:rsidRPr="00D869D3">
        <w:rPr>
          <w:lang w:val="vi-VN"/>
        </w:rPr>
        <w:t>e)</w:t>
      </w:r>
      <w:r w:rsidR="005A2EC4" w:rsidRPr="00D869D3">
        <w:rPr>
          <w:lang w:val="vi-VN"/>
        </w:rPr>
        <w:t xml:space="preserve"> Phối hợp với Ủy ban nhân dân cấp tỉnh tổng hợp các trường hợp biến động đất đai đã thực hiện xong thủ tục hành chính về đất đai trong kỳ kiểm kê đất đai (từ năm 201</w:t>
      </w:r>
      <w:r w:rsidR="005710C1">
        <w:t>9</w:t>
      </w:r>
      <w:r w:rsidR="005A2EC4" w:rsidRPr="00D869D3">
        <w:rPr>
          <w:lang w:val="vi-VN"/>
        </w:rPr>
        <w:t xml:space="preserve"> đến năm 2024) gửi cho Ủy ban nhân dân cấp xã để thực hiện kiểm kê;</w:t>
      </w:r>
    </w:p>
    <w:p w14:paraId="34B582B2" w14:textId="77777777" w:rsidR="005A2EC4" w:rsidRPr="00D869D3" w:rsidRDefault="003A428F" w:rsidP="0009004E">
      <w:pPr>
        <w:widowControl w:val="0"/>
        <w:spacing w:before="120" w:after="120"/>
        <w:ind w:firstLine="743"/>
        <w:jc w:val="both"/>
        <w:rPr>
          <w:spacing w:val="-4"/>
          <w:lang w:val="vi-VN"/>
        </w:rPr>
      </w:pPr>
      <w:r w:rsidRPr="00D869D3">
        <w:rPr>
          <w:spacing w:val="-4"/>
          <w:lang w:val="vi-VN"/>
        </w:rPr>
        <w:t>g)</w:t>
      </w:r>
      <w:r w:rsidR="005A2EC4" w:rsidRPr="00D869D3">
        <w:rPr>
          <w:spacing w:val="-4"/>
          <w:lang w:val="vi-VN"/>
        </w:rPr>
        <w:t xml:space="preserve"> Chỉ đạo, đôn đốc, hướng dẫn cấp cấp xã trong quá trình thực hiện kiểm kê đất đai, lập bản đồ hiện trạng sử dụng đất năm 2024;</w:t>
      </w:r>
    </w:p>
    <w:p w14:paraId="3263AC59" w14:textId="77777777" w:rsidR="005A2EC4" w:rsidRPr="00D869D3" w:rsidRDefault="003A428F" w:rsidP="0009004E">
      <w:pPr>
        <w:widowControl w:val="0"/>
        <w:spacing w:before="120" w:after="120"/>
        <w:ind w:firstLine="743"/>
        <w:jc w:val="both"/>
        <w:rPr>
          <w:lang w:val="vi-VN"/>
        </w:rPr>
      </w:pPr>
      <w:r w:rsidRPr="00D869D3">
        <w:rPr>
          <w:lang w:val="vi-VN"/>
        </w:rPr>
        <w:t>h)</w:t>
      </w:r>
      <w:r w:rsidR="005A2EC4" w:rsidRPr="00D869D3">
        <w:rPr>
          <w:lang w:val="vi-VN"/>
        </w:rPr>
        <w:t xml:space="preserve"> </w:t>
      </w:r>
      <w:r w:rsidR="005A2EC4" w:rsidRPr="00D869D3">
        <w:rPr>
          <w:spacing w:val="-6"/>
          <w:lang w:val="vi-VN"/>
        </w:rPr>
        <w:t>Tổ chức thực hiện kiểm kê đất đai, lập bản đồ hiện trạng sử dụng đất của cấp huyện bao gồm:</w:t>
      </w:r>
    </w:p>
    <w:p w14:paraId="34D7A953" w14:textId="77777777" w:rsidR="005A2EC4" w:rsidRPr="00D869D3" w:rsidRDefault="003A428F" w:rsidP="0009004E">
      <w:pPr>
        <w:pStyle w:val="BodyTextIndent"/>
        <w:widowControl w:val="0"/>
        <w:spacing w:before="120" w:after="120"/>
        <w:ind w:right="-28" w:firstLine="743"/>
        <w:rPr>
          <w:spacing w:val="-4"/>
          <w:lang w:val="vi-VN"/>
        </w:rPr>
      </w:pPr>
      <w:r w:rsidRPr="00D869D3">
        <w:rPr>
          <w:spacing w:val="-4"/>
          <w:lang w:val="vi-VN"/>
        </w:rPr>
        <w:lastRenderedPageBreak/>
        <w:t>-</w:t>
      </w:r>
      <w:r w:rsidR="005A2EC4" w:rsidRPr="00D869D3">
        <w:rPr>
          <w:spacing w:val="-4"/>
          <w:lang w:val="vi-VN"/>
        </w:rPr>
        <w:t xml:space="preserve"> Kiểm tra việc thực hiện kiểm kê đất đai, lập bản đồ hiện trạng sử dụng đất trong quá trình thực hiện và kiểm tra kết quả của các cấp xã trước khi tiếp nhận;</w:t>
      </w:r>
    </w:p>
    <w:p w14:paraId="5087AA92" w14:textId="77777777" w:rsidR="005A2EC4" w:rsidRPr="00D869D3" w:rsidRDefault="003A428F" w:rsidP="0009004E">
      <w:pPr>
        <w:pStyle w:val="BodyTextIndent"/>
        <w:widowControl w:val="0"/>
        <w:spacing w:before="120" w:after="120"/>
        <w:ind w:firstLine="743"/>
        <w:rPr>
          <w:lang w:val="vi-VN"/>
        </w:rPr>
      </w:pPr>
      <w:r w:rsidRPr="00D869D3">
        <w:rPr>
          <w:lang w:val="vi-VN"/>
        </w:rPr>
        <w:t>-</w:t>
      </w:r>
      <w:r w:rsidR="005A2EC4" w:rsidRPr="00D869D3">
        <w:rPr>
          <w:lang w:val="vi-VN"/>
        </w:rPr>
        <w:t xml:space="preserve"> Tiếp nhận, xử lý số liệu của cấp xã và tổng hợp số liệu của cấp huyện;</w:t>
      </w:r>
    </w:p>
    <w:p w14:paraId="7FA77F92" w14:textId="77777777" w:rsidR="005A2EC4" w:rsidRPr="00D869D3" w:rsidRDefault="003A428F" w:rsidP="0009004E">
      <w:pPr>
        <w:pStyle w:val="BodyTextIndent"/>
        <w:widowControl w:val="0"/>
        <w:spacing w:before="120" w:after="120"/>
        <w:ind w:firstLine="743"/>
        <w:rPr>
          <w:spacing w:val="-4"/>
          <w:lang w:val="vi-VN"/>
        </w:rPr>
      </w:pPr>
      <w:r w:rsidRPr="00D869D3">
        <w:rPr>
          <w:lang w:val="vi-VN"/>
        </w:rPr>
        <w:t>-</w:t>
      </w:r>
      <w:r w:rsidR="005A2EC4" w:rsidRPr="00D869D3">
        <w:rPr>
          <w:lang w:val="vi-VN"/>
        </w:rPr>
        <w:t xml:space="preserve"> Xây dựng các báo cáo kết quả kiểm kê đất đai định kỳ năm 2024 </w:t>
      </w:r>
      <w:r w:rsidR="005A2EC4" w:rsidRPr="00D869D3">
        <w:rPr>
          <w:spacing w:val="-4"/>
          <w:lang w:val="vi-VN"/>
        </w:rPr>
        <w:t xml:space="preserve">của cấp huyện theo quy định; </w:t>
      </w:r>
    </w:p>
    <w:p w14:paraId="57D610C1" w14:textId="77777777" w:rsidR="005A2EC4" w:rsidRPr="00DF54F0" w:rsidRDefault="003A428F" w:rsidP="0009004E">
      <w:pPr>
        <w:widowControl w:val="0"/>
        <w:spacing w:before="120" w:after="120"/>
        <w:ind w:firstLine="743"/>
        <w:jc w:val="both"/>
        <w:rPr>
          <w:lang w:val="vi-VN"/>
        </w:rPr>
      </w:pPr>
      <w:r w:rsidRPr="00D869D3">
        <w:rPr>
          <w:spacing w:val="-2"/>
          <w:lang w:val="vi-VN"/>
        </w:rPr>
        <w:t>-</w:t>
      </w:r>
      <w:r w:rsidR="005A2EC4" w:rsidRPr="00D869D3">
        <w:rPr>
          <w:spacing w:val="-2"/>
          <w:lang w:val="vi-VN"/>
        </w:rPr>
        <w:t xml:space="preserve"> Lập bản đồ hiện trạng và xây dựng báo cáo thuyết minh bản đồ hiện trạng sử dụng đất năm 2024 của cấp huyện</w:t>
      </w:r>
      <w:r w:rsidR="00DF54F0" w:rsidRPr="00DF54F0">
        <w:rPr>
          <w:lang w:val="vi-VN"/>
        </w:rPr>
        <w:t>;</w:t>
      </w:r>
    </w:p>
    <w:p w14:paraId="4A4D9ABF" w14:textId="73068906" w:rsidR="005A2EC4" w:rsidRPr="00D869D3" w:rsidRDefault="00BE0B92" w:rsidP="0009004E">
      <w:pPr>
        <w:widowControl w:val="0"/>
        <w:spacing w:before="120" w:after="120"/>
        <w:ind w:firstLine="743"/>
        <w:jc w:val="both"/>
        <w:rPr>
          <w:spacing w:val="-6"/>
          <w:lang w:val="vi-VN"/>
        </w:rPr>
      </w:pPr>
      <w:r>
        <w:rPr>
          <w:spacing w:val="-6"/>
          <w:lang w:val="vi-VN"/>
        </w:rPr>
        <w:t>i</w:t>
      </w:r>
      <w:r w:rsidR="003A428F" w:rsidRPr="00D869D3">
        <w:rPr>
          <w:spacing w:val="-6"/>
          <w:lang w:val="vi-VN"/>
        </w:rPr>
        <w:t>)</w:t>
      </w:r>
      <w:r w:rsidR="0048649F">
        <w:rPr>
          <w:spacing w:val="-6"/>
          <w:lang w:val="vi-VN"/>
        </w:rPr>
        <w:t xml:space="preserve"> </w:t>
      </w:r>
      <w:r w:rsidR="0048649F">
        <w:rPr>
          <w:spacing w:val="-6"/>
        </w:rPr>
        <w:t>K</w:t>
      </w:r>
      <w:r w:rsidR="005A2EC4" w:rsidRPr="00D869D3">
        <w:rPr>
          <w:spacing w:val="-6"/>
          <w:lang w:val="vi-VN"/>
        </w:rPr>
        <w:t xml:space="preserve">iểm tra, nghiệm thu kết quả kiểm kê đất đai của cấp huyện;  </w:t>
      </w:r>
    </w:p>
    <w:p w14:paraId="1E367B0A" w14:textId="337C3B89" w:rsidR="005A2EC4" w:rsidRPr="00D869D3" w:rsidRDefault="00BE0B92" w:rsidP="0009004E">
      <w:pPr>
        <w:widowControl w:val="0"/>
        <w:spacing w:before="120" w:after="120"/>
        <w:ind w:firstLine="743"/>
        <w:jc w:val="both"/>
        <w:rPr>
          <w:lang w:val="vi-VN"/>
        </w:rPr>
      </w:pPr>
      <w:r>
        <w:rPr>
          <w:lang w:val="vi-VN"/>
        </w:rPr>
        <w:t>k</w:t>
      </w:r>
      <w:r w:rsidR="003A428F" w:rsidRPr="00D869D3">
        <w:rPr>
          <w:lang w:val="vi-VN"/>
        </w:rPr>
        <w:t>)</w:t>
      </w:r>
      <w:r w:rsidR="005A2EC4" w:rsidRPr="00D869D3">
        <w:rPr>
          <w:lang w:val="vi-VN"/>
        </w:rPr>
        <w:t xml:space="preserve"> Báo cáo kết quả và in, sao, đóng gói, lưu trữ kết quả kiểm kê đất đai, lập bản đồ hiện trạng sử dụng đất năm 2024.</w:t>
      </w:r>
    </w:p>
    <w:p w14:paraId="2B1AE675" w14:textId="77777777" w:rsidR="005A2EC4" w:rsidRPr="00397B34" w:rsidRDefault="009F61ED" w:rsidP="0009004E">
      <w:pPr>
        <w:pStyle w:val="Heading2"/>
        <w:keepNext w:val="0"/>
        <w:widowControl w:val="0"/>
        <w:spacing w:before="120" w:after="120" w:line="240" w:lineRule="auto"/>
        <w:ind w:firstLine="743"/>
        <w:jc w:val="both"/>
        <w:rPr>
          <w:b w:val="0"/>
          <w:color w:val="FF0000"/>
          <w:spacing w:val="-8"/>
          <w:lang w:val="vi-VN"/>
        </w:rPr>
      </w:pPr>
      <w:bookmarkStart w:id="56" w:name="_Toc153899769"/>
      <w:r w:rsidRPr="00397B34">
        <w:rPr>
          <w:i/>
          <w:lang w:val="vi-VN"/>
        </w:rPr>
        <w:t>4.3. Cấp xã</w:t>
      </w:r>
      <w:bookmarkEnd w:id="56"/>
    </w:p>
    <w:p w14:paraId="4207D658" w14:textId="77777777" w:rsidR="005A2EC4" w:rsidRPr="00D869D3" w:rsidRDefault="003A428F" w:rsidP="0009004E">
      <w:pPr>
        <w:widowControl w:val="0"/>
        <w:spacing w:before="120" w:after="120"/>
        <w:ind w:firstLine="743"/>
        <w:jc w:val="both"/>
        <w:rPr>
          <w:lang w:val="vi-VN"/>
        </w:rPr>
      </w:pPr>
      <w:r w:rsidRPr="00D869D3">
        <w:rPr>
          <w:bCs/>
          <w:iCs/>
          <w:lang w:val="vi-VN"/>
        </w:rPr>
        <w:t>a)</w:t>
      </w:r>
      <w:r w:rsidR="005A2EC4" w:rsidRPr="00D869D3">
        <w:rPr>
          <w:bCs/>
          <w:iCs/>
          <w:lang w:val="vi-VN"/>
        </w:rPr>
        <w:t xml:space="preserve"> </w:t>
      </w:r>
      <w:r w:rsidR="005A2EC4" w:rsidRPr="00D869D3">
        <w:rPr>
          <w:lang w:val="vi-VN"/>
        </w:rPr>
        <w:t>Xây dựng phương án, kế hoạch thực hiện kiểm kê đất đai năm 2024 phù hợp với phương án, kế hoạch thực hiện của các cấp tỉnh, huyện;</w:t>
      </w:r>
    </w:p>
    <w:p w14:paraId="41B6BE84" w14:textId="77777777" w:rsidR="005A2EC4" w:rsidRPr="00D869D3" w:rsidRDefault="003A428F" w:rsidP="0009004E">
      <w:pPr>
        <w:widowControl w:val="0"/>
        <w:spacing w:before="120" w:after="120"/>
        <w:ind w:firstLine="743"/>
        <w:jc w:val="both"/>
        <w:rPr>
          <w:lang w:val="vi-VN"/>
        </w:rPr>
      </w:pPr>
      <w:r w:rsidRPr="00D869D3">
        <w:rPr>
          <w:lang w:val="vi-VN"/>
        </w:rPr>
        <w:t>b)</w:t>
      </w:r>
      <w:r w:rsidR="005A2EC4" w:rsidRPr="00D869D3">
        <w:rPr>
          <w:lang w:val="vi-VN"/>
        </w:rPr>
        <w:t xml:space="preserve"> Chuẩn bị nhân lực, vật tư, trang thiết bị, tài chính phục vụ cho kiểm kê đất đai, lập bản đồ hiện trạng sử dụng đất năm 2024 của cấp xã; phân công trách nhiệm cho các lực lượng tham gia thực hiện; </w:t>
      </w:r>
    </w:p>
    <w:p w14:paraId="1AB7B1E9" w14:textId="77777777" w:rsidR="005A2EC4" w:rsidRPr="00D869D3" w:rsidRDefault="003A428F" w:rsidP="0009004E">
      <w:pPr>
        <w:widowControl w:val="0"/>
        <w:spacing w:before="120" w:after="120"/>
        <w:ind w:firstLine="743"/>
        <w:jc w:val="both"/>
        <w:rPr>
          <w:lang w:val="vi-VN"/>
        </w:rPr>
      </w:pPr>
      <w:r w:rsidRPr="00D869D3">
        <w:rPr>
          <w:lang w:val="vi-VN"/>
        </w:rPr>
        <w:t>c)</w:t>
      </w:r>
      <w:r w:rsidR="005A2EC4" w:rsidRPr="00D869D3">
        <w:rPr>
          <w:lang w:val="vi-VN"/>
        </w:rPr>
        <w:t xml:space="preserve"> Thu thập, tiếp nhận, lựa chọn tài liệu, số liệu phục vụ công tác kiểm kê đất đai, lập bản đồ hiện trạng sử dụng đất năm 2024 của cấp xã;</w:t>
      </w:r>
    </w:p>
    <w:p w14:paraId="1430F6F6" w14:textId="77777777" w:rsidR="005A2EC4" w:rsidRPr="00D869D3" w:rsidRDefault="003A428F" w:rsidP="0009004E">
      <w:pPr>
        <w:widowControl w:val="0"/>
        <w:spacing w:before="120" w:after="120"/>
        <w:ind w:firstLine="743"/>
        <w:jc w:val="both"/>
        <w:rPr>
          <w:spacing w:val="-2"/>
          <w:lang w:val="vi-VN"/>
        </w:rPr>
      </w:pPr>
      <w:r w:rsidRPr="00D869D3">
        <w:rPr>
          <w:spacing w:val="-2"/>
          <w:lang w:val="vi-VN"/>
        </w:rPr>
        <w:t>d)</w:t>
      </w:r>
      <w:r w:rsidR="005A2EC4" w:rsidRPr="00D869D3">
        <w:rPr>
          <w:spacing w:val="-2"/>
          <w:lang w:val="vi-VN"/>
        </w:rPr>
        <w:t xml:space="preserve"> Rà soát phạm vi ranh giới hành chính các cấp trên bản đồ sử dụng cho điều tra kiểm kê để chỉnh lý thống nhất với bản đồ biên giới, địa giới mới nhất đã được phê duyệt; xác định các khu vực còn tranh chấp, không thống nhất giữa hồ sơ địa giới với thực địa và làm việc với Ủy ban nhân dân cấp xã có liên quan để thống nhất xác định phạm vi, trách nhiệm thực hiện kiểm kê của các bên;</w:t>
      </w:r>
    </w:p>
    <w:p w14:paraId="357F0180" w14:textId="77777777" w:rsidR="005A2EC4" w:rsidRPr="00D869D3" w:rsidRDefault="003A428F" w:rsidP="0009004E">
      <w:pPr>
        <w:widowControl w:val="0"/>
        <w:spacing w:before="120" w:after="120"/>
        <w:ind w:firstLine="743"/>
        <w:jc w:val="both"/>
        <w:rPr>
          <w:lang w:val="vi-VN"/>
        </w:rPr>
      </w:pPr>
      <w:r w:rsidRPr="00D869D3">
        <w:rPr>
          <w:lang w:val="vi-VN"/>
        </w:rPr>
        <w:t>đ)</w:t>
      </w:r>
      <w:r w:rsidR="005A2EC4" w:rsidRPr="00D869D3">
        <w:rPr>
          <w:lang w:val="vi-VN"/>
        </w:rPr>
        <w:t xml:space="preserve"> In ấn tài liệu phục vụ cho kiểm kê đất đai và lập bản đồ hiện trạng sử dụng đất của cấp xã;</w:t>
      </w:r>
    </w:p>
    <w:p w14:paraId="646965F0" w14:textId="4004C1C6" w:rsidR="005A2EC4" w:rsidRPr="00BE0B92" w:rsidRDefault="003A428F" w:rsidP="0009004E">
      <w:pPr>
        <w:widowControl w:val="0"/>
        <w:spacing w:before="120" w:after="120"/>
        <w:ind w:firstLine="743"/>
        <w:jc w:val="both"/>
        <w:rPr>
          <w:bCs/>
          <w:iCs/>
        </w:rPr>
      </w:pPr>
      <w:r w:rsidRPr="00D869D3">
        <w:rPr>
          <w:bCs/>
          <w:iCs/>
          <w:lang w:val="vi-VN"/>
        </w:rPr>
        <w:t>e)</w:t>
      </w:r>
      <w:r w:rsidR="005A2EC4" w:rsidRPr="00D869D3">
        <w:rPr>
          <w:bCs/>
          <w:iCs/>
          <w:lang w:val="vi-VN"/>
        </w:rPr>
        <w:t xml:space="preserve"> Tổ chức thực hiện kiểm kê đất đai ở cấp xã</w:t>
      </w:r>
      <w:r w:rsidR="00BE0B92">
        <w:rPr>
          <w:bCs/>
          <w:iCs/>
        </w:rPr>
        <w:t>;</w:t>
      </w:r>
    </w:p>
    <w:p w14:paraId="3A788B3E" w14:textId="77777777" w:rsidR="005A2EC4" w:rsidRPr="00D869D3" w:rsidRDefault="003A428F" w:rsidP="0009004E">
      <w:pPr>
        <w:widowControl w:val="0"/>
        <w:spacing w:before="120" w:after="120"/>
        <w:ind w:firstLine="743"/>
        <w:jc w:val="both"/>
        <w:rPr>
          <w:lang w:val="vi-VN"/>
        </w:rPr>
      </w:pPr>
      <w:r w:rsidRPr="00D869D3">
        <w:rPr>
          <w:lang w:val="vi-VN"/>
        </w:rPr>
        <w:t>g)</w:t>
      </w:r>
      <w:r w:rsidR="005A2EC4" w:rsidRPr="00D869D3">
        <w:rPr>
          <w:lang w:val="vi-VN"/>
        </w:rPr>
        <w:t xml:space="preserve"> Điều tra, khoanh vẽ, lập bản đồ kiểm kê đất đai </w:t>
      </w:r>
      <w:r w:rsidR="005A2EC4" w:rsidRPr="00D869D3">
        <w:rPr>
          <w:spacing w:val="-4"/>
          <w:lang w:val="vi-VN"/>
        </w:rPr>
        <w:t xml:space="preserve">theo quy định; </w:t>
      </w:r>
    </w:p>
    <w:p w14:paraId="3D82A84F" w14:textId="77777777" w:rsidR="005A2EC4" w:rsidRPr="00D869D3" w:rsidRDefault="003A428F" w:rsidP="0009004E">
      <w:pPr>
        <w:widowControl w:val="0"/>
        <w:spacing w:before="120" w:after="120"/>
        <w:ind w:firstLine="743"/>
        <w:jc w:val="both"/>
        <w:rPr>
          <w:lang w:val="vi-VN"/>
        </w:rPr>
      </w:pPr>
      <w:r w:rsidRPr="00D869D3">
        <w:rPr>
          <w:lang w:val="vi-VN"/>
        </w:rPr>
        <w:t>h)</w:t>
      </w:r>
      <w:r w:rsidR="005A2EC4" w:rsidRPr="00D869D3">
        <w:rPr>
          <w:lang w:val="vi-VN"/>
        </w:rPr>
        <w:t xml:space="preserve"> </w:t>
      </w:r>
      <w:r w:rsidR="005A2EC4" w:rsidRPr="00D869D3">
        <w:rPr>
          <w:spacing w:val="-2"/>
          <w:lang w:val="vi-VN"/>
        </w:rPr>
        <w:t>Tổng hợp số liệu kiểm kê đất đai của cấp xã</w:t>
      </w:r>
      <w:r w:rsidR="005A2EC4" w:rsidRPr="00D869D3">
        <w:rPr>
          <w:lang w:val="vi-VN"/>
        </w:rPr>
        <w:t>;</w:t>
      </w:r>
    </w:p>
    <w:p w14:paraId="587FAFEC" w14:textId="77777777" w:rsidR="005A2EC4" w:rsidRPr="00D869D3" w:rsidRDefault="003A428F" w:rsidP="0009004E">
      <w:pPr>
        <w:widowControl w:val="0"/>
        <w:spacing w:before="120" w:after="120"/>
        <w:ind w:firstLine="743"/>
        <w:jc w:val="both"/>
        <w:rPr>
          <w:lang w:val="vi-VN"/>
        </w:rPr>
      </w:pPr>
      <w:r w:rsidRPr="00D869D3">
        <w:rPr>
          <w:lang w:val="vi-VN"/>
        </w:rPr>
        <w:t>i)</w:t>
      </w:r>
      <w:r w:rsidR="005A2EC4" w:rsidRPr="00D869D3">
        <w:rPr>
          <w:lang w:val="vi-VN"/>
        </w:rPr>
        <w:t xml:space="preserve"> Xây dựng các báo cáo kết quả kiểm kê đất đai định kỳ, báo cáo kết quả kiểm kê đất đai chuyên đề năm 2024 </w:t>
      </w:r>
      <w:r w:rsidR="005A2EC4" w:rsidRPr="00D869D3">
        <w:rPr>
          <w:spacing w:val="-4"/>
          <w:lang w:val="vi-VN"/>
        </w:rPr>
        <w:t>theo quy định</w:t>
      </w:r>
      <w:r w:rsidR="0082602E" w:rsidRPr="00D869D3">
        <w:rPr>
          <w:spacing w:val="-4"/>
          <w:lang w:val="vi-VN"/>
        </w:rPr>
        <w:t>;</w:t>
      </w:r>
    </w:p>
    <w:p w14:paraId="358CC6AE" w14:textId="0D8D9D03" w:rsidR="005A2EC4" w:rsidRPr="00D869D3" w:rsidRDefault="00BE0B92" w:rsidP="0009004E">
      <w:pPr>
        <w:widowControl w:val="0"/>
        <w:spacing w:before="120" w:after="120"/>
        <w:ind w:firstLine="743"/>
        <w:jc w:val="both"/>
        <w:rPr>
          <w:lang w:val="vi-VN"/>
        </w:rPr>
      </w:pPr>
      <w:r>
        <w:rPr>
          <w:lang w:val="vi-VN"/>
        </w:rPr>
        <w:t>k</w:t>
      </w:r>
      <w:r w:rsidR="003A428F" w:rsidRPr="00D869D3">
        <w:rPr>
          <w:lang w:val="vi-VN"/>
        </w:rPr>
        <w:t>)</w:t>
      </w:r>
      <w:r w:rsidR="005A2EC4" w:rsidRPr="00D869D3">
        <w:rPr>
          <w:lang w:val="vi-VN"/>
        </w:rPr>
        <w:t xml:space="preserve"> Lập bản đồ hiện trạng sử dụng đất và xây dựng báo cáo thuyết minh lập bản đồ hiện trạng sử dụng đất năm 2024 của cấp xã;</w:t>
      </w:r>
    </w:p>
    <w:p w14:paraId="74AEC1CC" w14:textId="65508E8F" w:rsidR="005A2EC4" w:rsidRPr="00D869D3" w:rsidRDefault="00BE0B92" w:rsidP="0009004E">
      <w:pPr>
        <w:widowControl w:val="0"/>
        <w:spacing w:before="120" w:after="120"/>
        <w:ind w:firstLine="743"/>
        <w:jc w:val="both"/>
        <w:rPr>
          <w:lang w:val="vi-VN"/>
        </w:rPr>
      </w:pPr>
      <w:r>
        <w:rPr>
          <w:lang w:val="vi-VN"/>
        </w:rPr>
        <w:t>l</w:t>
      </w:r>
      <w:r w:rsidR="003A428F" w:rsidRPr="00D869D3">
        <w:rPr>
          <w:lang w:val="vi-VN"/>
        </w:rPr>
        <w:t>)</w:t>
      </w:r>
      <w:r w:rsidR="0048649F">
        <w:rPr>
          <w:lang w:val="vi-VN"/>
        </w:rPr>
        <w:t xml:space="preserve"> </w:t>
      </w:r>
      <w:r w:rsidR="0048649F">
        <w:t>K</w:t>
      </w:r>
      <w:r w:rsidR="005A2EC4" w:rsidRPr="00D869D3">
        <w:rPr>
          <w:lang w:val="vi-VN"/>
        </w:rPr>
        <w:t>iểm tra, nghiệm thu kết quả kiểm kê đất đai; in, sao, đóng gói, lưu trữ, giao nộp kết quả kiểm kê đất đai.</w:t>
      </w:r>
    </w:p>
    <w:p w14:paraId="6F4D9EFA" w14:textId="77777777" w:rsidR="00CC1A3D" w:rsidRPr="009F61ED" w:rsidRDefault="00CC1A3D" w:rsidP="0009004E">
      <w:pPr>
        <w:widowControl w:val="0"/>
        <w:spacing w:before="120" w:after="120"/>
        <w:ind w:firstLine="743"/>
        <w:jc w:val="both"/>
        <w:outlineLvl w:val="1"/>
        <w:rPr>
          <w:b/>
          <w:bCs/>
          <w:spacing w:val="-8"/>
          <w:sz w:val="26"/>
          <w:lang w:val="vi-VN"/>
        </w:rPr>
      </w:pPr>
      <w:bookmarkStart w:id="57" w:name="_Toc134106297"/>
      <w:bookmarkStart w:id="58" w:name="_Toc134137787"/>
      <w:bookmarkStart w:id="59" w:name="_Toc153899770"/>
      <w:bookmarkStart w:id="60" w:name="_Toc372273452"/>
      <w:r w:rsidRPr="009F61ED">
        <w:rPr>
          <w:b/>
          <w:bCs/>
          <w:spacing w:val="-8"/>
          <w:sz w:val="26"/>
          <w:lang w:val="vi-VN"/>
        </w:rPr>
        <w:t>III. GIẢI PHÁP THỰC HIỆN</w:t>
      </w:r>
      <w:bookmarkEnd w:id="57"/>
      <w:bookmarkEnd w:id="58"/>
      <w:r w:rsidRPr="009F61ED">
        <w:rPr>
          <w:b/>
          <w:bCs/>
          <w:spacing w:val="-8"/>
          <w:sz w:val="26"/>
          <w:lang w:val="vi-VN"/>
        </w:rPr>
        <w:t xml:space="preserve"> ĐỀ ÁN</w:t>
      </w:r>
      <w:bookmarkEnd w:id="59"/>
    </w:p>
    <w:p w14:paraId="0FD8BE01" w14:textId="77777777" w:rsidR="00CC1A3D" w:rsidRDefault="00CC1A3D" w:rsidP="0009004E">
      <w:pPr>
        <w:widowControl w:val="0"/>
        <w:spacing w:before="120" w:after="120"/>
        <w:ind w:firstLine="567"/>
        <w:jc w:val="both"/>
        <w:rPr>
          <w:lang w:val="vi-VN"/>
        </w:rPr>
      </w:pPr>
      <w:bookmarkStart w:id="61" w:name="_Toc134106298"/>
      <w:bookmarkStart w:id="62" w:name="_Toc134137788"/>
      <w:r w:rsidRPr="00D869D3">
        <w:rPr>
          <w:lang w:val="vi-VN"/>
        </w:rPr>
        <w:t>Việc kiểm kê đất đai, lập bản đồ hiện trạng sử dụng đấ</w:t>
      </w:r>
      <w:r w:rsidR="009F61ED">
        <w:rPr>
          <w:lang w:val="vi-VN"/>
        </w:rPr>
        <w:t>t năm 2024 được thực hiện theo</w:t>
      </w:r>
      <w:r w:rsidRPr="00D869D3">
        <w:rPr>
          <w:lang w:val="vi-VN"/>
        </w:rPr>
        <w:t xml:space="preserve"> quy định tại Thông tư 27/2018/TT-BTNMT; trong đó phải khoanh vẽ tất cả các khoanh đất theo từng loại đất của từng đối tượng sử dụng đất, đối tượng quản lý đất cần kiểm kê trong phạm vi hành chính từng xã, phường, thị trấn lên </w:t>
      </w:r>
      <w:r w:rsidRPr="00D869D3">
        <w:rPr>
          <w:lang w:val="vi-VN"/>
        </w:rPr>
        <w:lastRenderedPageBreak/>
        <w:t xml:space="preserve">bản đồ </w:t>
      </w:r>
      <w:r w:rsidR="009F61ED" w:rsidRPr="00397B34">
        <w:rPr>
          <w:lang w:val="vi-VN"/>
        </w:rPr>
        <w:t>kiểm kê đất đai</w:t>
      </w:r>
      <w:r w:rsidRPr="00D869D3">
        <w:rPr>
          <w:lang w:val="vi-VN"/>
        </w:rPr>
        <w:t xml:space="preserve"> để bảo đảm tổng hợp đầy đủ số liệu kiểm kê đất đai.</w:t>
      </w:r>
    </w:p>
    <w:p w14:paraId="08FDF679" w14:textId="77777777" w:rsidR="001333B5" w:rsidRPr="001333B5" w:rsidRDefault="001333B5" w:rsidP="0009004E">
      <w:pPr>
        <w:pStyle w:val="Heading2"/>
        <w:keepNext w:val="0"/>
        <w:widowControl w:val="0"/>
        <w:spacing w:before="120" w:after="120" w:line="240" w:lineRule="auto"/>
        <w:ind w:firstLine="743"/>
        <w:jc w:val="both"/>
        <w:rPr>
          <w:spacing w:val="-8"/>
          <w:lang w:val="vi-VN"/>
        </w:rPr>
      </w:pPr>
      <w:bookmarkStart w:id="63" w:name="_Toc153899771"/>
      <w:r w:rsidRPr="00397B34">
        <w:rPr>
          <w:spacing w:val="-8"/>
          <w:lang w:val="vi-VN"/>
        </w:rPr>
        <w:t>1</w:t>
      </w:r>
      <w:r w:rsidR="00D47EDB">
        <w:rPr>
          <w:spacing w:val="-8"/>
          <w:lang w:val="vi-VN"/>
        </w:rPr>
        <w:t xml:space="preserve">. </w:t>
      </w:r>
      <w:r w:rsidR="00D47EDB" w:rsidRPr="00397B34">
        <w:rPr>
          <w:spacing w:val="-8"/>
          <w:lang w:val="vi-VN"/>
        </w:rPr>
        <w:t>Về t</w:t>
      </w:r>
      <w:r w:rsidRPr="001333B5">
        <w:rPr>
          <w:spacing w:val="-8"/>
          <w:lang w:val="vi-VN"/>
        </w:rPr>
        <w:t>ổ chức thực hiện</w:t>
      </w:r>
      <w:bookmarkEnd w:id="63"/>
      <w:r w:rsidRPr="001333B5">
        <w:rPr>
          <w:spacing w:val="-8"/>
          <w:lang w:val="vi-VN"/>
        </w:rPr>
        <w:t xml:space="preserve"> </w:t>
      </w:r>
    </w:p>
    <w:p w14:paraId="11E525B9" w14:textId="77777777" w:rsidR="00451DEF" w:rsidRPr="003E1B09" w:rsidRDefault="003E1B09" w:rsidP="0009004E">
      <w:pPr>
        <w:widowControl w:val="0"/>
        <w:spacing w:before="120" w:after="120"/>
        <w:ind w:right="-28" w:firstLine="743"/>
        <w:jc w:val="both"/>
        <w:rPr>
          <w:lang w:val="vi-VN"/>
        </w:rPr>
      </w:pPr>
      <w:r w:rsidRPr="00397B34">
        <w:rPr>
          <w:lang w:val="vi-VN"/>
        </w:rPr>
        <w:t xml:space="preserve">- </w:t>
      </w:r>
      <w:r w:rsidR="00451DEF" w:rsidRPr="003E1B09">
        <w:rPr>
          <w:lang w:val="vi-VN"/>
        </w:rPr>
        <w:t>Bộ Tài nguyên và Môi trường</w:t>
      </w:r>
      <w:r w:rsidR="00351EF1" w:rsidRPr="00397B34">
        <w:rPr>
          <w:lang w:val="vi-VN"/>
        </w:rPr>
        <w:t>:</w:t>
      </w:r>
      <w:r w:rsidR="00451DEF" w:rsidRPr="00397B34">
        <w:rPr>
          <w:lang w:val="vi-VN"/>
        </w:rPr>
        <w:t xml:space="preserve"> </w:t>
      </w:r>
      <w:r w:rsidR="00351EF1" w:rsidRPr="00397B34">
        <w:rPr>
          <w:lang w:val="vi-VN"/>
        </w:rPr>
        <w:t>P</w:t>
      </w:r>
      <w:r w:rsidR="00451DEF" w:rsidRPr="00397B34">
        <w:rPr>
          <w:lang w:val="vi-VN"/>
        </w:rPr>
        <w:t xml:space="preserve">hối hợp với các Bộ, ngành có liên quan </w:t>
      </w:r>
      <w:r w:rsidR="00451DEF" w:rsidRPr="003E1B09">
        <w:rPr>
          <w:lang w:val="vi-VN"/>
        </w:rPr>
        <w:t xml:space="preserve"> </w:t>
      </w:r>
      <w:r w:rsidR="00451DEF" w:rsidRPr="00397B34">
        <w:rPr>
          <w:lang w:val="vi-VN"/>
        </w:rPr>
        <w:t xml:space="preserve">chỉ đạo, </w:t>
      </w:r>
      <w:r w:rsidR="00451DEF" w:rsidRPr="003E1B09">
        <w:rPr>
          <w:lang w:val="vi-VN"/>
        </w:rPr>
        <w:t xml:space="preserve">hướng dẫn xử lý khó khăn, vướng mắc về </w:t>
      </w:r>
      <w:r w:rsidR="00451DEF" w:rsidRPr="00397B34">
        <w:rPr>
          <w:lang w:val="vi-VN"/>
        </w:rPr>
        <w:t>thực hiện nội dung ki</w:t>
      </w:r>
      <w:r w:rsidR="00451DEF" w:rsidRPr="003E1B09">
        <w:rPr>
          <w:lang w:val="vi-VN"/>
        </w:rPr>
        <w:t>ểm kê đất đai, lập bản đồ hiện trạng sử dụng đất năm 2024.</w:t>
      </w:r>
    </w:p>
    <w:p w14:paraId="1EE4F2AA" w14:textId="77777777" w:rsidR="00451DEF" w:rsidRPr="00397B34" w:rsidRDefault="00451DEF" w:rsidP="0009004E">
      <w:pPr>
        <w:widowControl w:val="0"/>
        <w:spacing w:before="120" w:after="120"/>
        <w:ind w:firstLine="743"/>
        <w:jc w:val="both"/>
        <w:rPr>
          <w:lang w:val="vi-VN"/>
        </w:rPr>
      </w:pPr>
      <w:r w:rsidRPr="00397B34">
        <w:rPr>
          <w:lang w:val="vi-VN"/>
        </w:rPr>
        <w:t xml:space="preserve">- </w:t>
      </w:r>
      <w:r w:rsidRPr="003E1B09">
        <w:rPr>
          <w:lang w:val="vi-VN"/>
        </w:rPr>
        <w:t xml:space="preserve">Đối với các địa phương: Ủy ban nhân dân cấp tỉnh chỉ đạo Sở Tài nguyên và Môi trường phối hợp với các ngành </w:t>
      </w:r>
      <w:r w:rsidRPr="00397B34">
        <w:rPr>
          <w:lang w:val="vi-VN"/>
        </w:rPr>
        <w:t>tổ chức thực hiện nội dung ki</w:t>
      </w:r>
      <w:r w:rsidRPr="003E1B09">
        <w:rPr>
          <w:lang w:val="vi-VN"/>
        </w:rPr>
        <w:t>ểm kê đất đai, lập bản đồ hiện trạng sử dụng đất năm 2024</w:t>
      </w:r>
      <w:r w:rsidRPr="00397B34">
        <w:rPr>
          <w:lang w:val="vi-VN"/>
        </w:rPr>
        <w:t xml:space="preserve"> trên địa bàn.</w:t>
      </w:r>
    </w:p>
    <w:p w14:paraId="503E3009" w14:textId="77777777" w:rsidR="001333B5" w:rsidRPr="003E1B09" w:rsidRDefault="00243EBA" w:rsidP="0009004E">
      <w:pPr>
        <w:widowControl w:val="0"/>
        <w:spacing w:before="120" w:after="120"/>
        <w:ind w:right="-28" w:firstLine="743"/>
        <w:jc w:val="both"/>
        <w:rPr>
          <w:lang w:val="vi-VN"/>
        </w:rPr>
      </w:pPr>
      <w:r w:rsidRPr="00397B34">
        <w:rPr>
          <w:spacing w:val="8"/>
          <w:lang w:val="vi-VN"/>
        </w:rPr>
        <w:t>- Bộ Quốc phòng, Bộ Công an: C</w:t>
      </w:r>
      <w:r w:rsidRPr="00397B34">
        <w:rPr>
          <w:lang w:val="vi-VN"/>
        </w:rPr>
        <w:t xml:space="preserve">hủ trì, phối hợp </w:t>
      </w:r>
      <w:r w:rsidRPr="00397B34">
        <w:rPr>
          <w:shd w:val="clear" w:color="auto" w:fill="FFFFFF"/>
          <w:lang w:val="vi-VN"/>
        </w:rPr>
        <w:t>với</w:t>
      </w:r>
      <w:r w:rsidRPr="00397B34">
        <w:rPr>
          <w:lang w:val="vi-VN"/>
        </w:rPr>
        <w:t xml:space="preserve"> </w:t>
      </w:r>
      <w:r w:rsidRPr="00397B34">
        <w:rPr>
          <w:shd w:val="clear" w:color="auto" w:fill="FFFFFF"/>
          <w:lang w:val="vi-VN"/>
        </w:rPr>
        <w:t>Ủy ban</w:t>
      </w:r>
      <w:r w:rsidRPr="00397B34">
        <w:rPr>
          <w:lang w:val="vi-VN"/>
        </w:rPr>
        <w:t xml:space="preserve"> nhân dân cấp tỉnh tổ chức thực hiện kiểm kê đ</w:t>
      </w:r>
      <w:r w:rsidRPr="00397B34">
        <w:rPr>
          <w:shd w:val="clear" w:color="auto" w:fill="FFFFFF"/>
          <w:lang w:val="vi-VN"/>
        </w:rPr>
        <w:t>ất</w:t>
      </w:r>
      <w:r w:rsidRPr="00397B34">
        <w:rPr>
          <w:lang w:val="vi-VN"/>
        </w:rPr>
        <w:t xml:space="preserve"> </w:t>
      </w:r>
      <w:r w:rsidRPr="00397B34">
        <w:rPr>
          <w:shd w:val="clear" w:color="auto" w:fill="FFFFFF"/>
          <w:lang w:val="vi-VN"/>
        </w:rPr>
        <w:t>quốc</w:t>
      </w:r>
      <w:r w:rsidRPr="00397B34">
        <w:rPr>
          <w:lang w:val="vi-VN"/>
        </w:rPr>
        <w:t xml:space="preserve"> phòng, đất an ninh theo quy định.</w:t>
      </w:r>
    </w:p>
    <w:p w14:paraId="7CC59FA9" w14:textId="77777777" w:rsidR="001333B5" w:rsidRPr="00EC6917" w:rsidRDefault="001333B5" w:rsidP="0009004E">
      <w:pPr>
        <w:pStyle w:val="Heading2"/>
        <w:keepNext w:val="0"/>
        <w:widowControl w:val="0"/>
        <w:spacing w:before="120" w:after="120" w:line="240" w:lineRule="auto"/>
        <w:ind w:firstLine="743"/>
        <w:jc w:val="both"/>
        <w:rPr>
          <w:spacing w:val="-8"/>
          <w:lang w:val="vi-VN"/>
        </w:rPr>
      </w:pPr>
      <w:bookmarkStart w:id="64" w:name="_Toc153899772"/>
      <w:r>
        <w:rPr>
          <w:spacing w:val="-8"/>
          <w:lang w:val="vi-VN"/>
        </w:rPr>
        <w:t>2</w:t>
      </w:r>
      <w:r w:rsidRPr="00EC6917">
        <w:rPr>
          <w:spacing w:val="-8"/>
          <w:lang w:val="vi-VN"/>
        </w:rPr>
        <w:t xml:space="preserve">. </w:t>
      </w:r>
      <w:r w:rsidR="00D47EDB" w:rsidRPr="00397B34">
        <w:rPr>
          <w:spacing w:val="-8"/>
          <w:lang w:val="vi-VN"/>
        </w:rPr>
        <w:t>V</w:t>
      </w:r>
      <w:r w:rsidRPr="00EC6917">
        <w:rPr>
          <w:spacing w:val="-8"/>
          <w:lang w:val="vi-VN"/>
        </w:rPr>
        <w:t>ề nguồn nhân lực</w:t>
      </w:r>
      <w:bookmarkEnd w:id="64"/>
      <w:r w:rsidRPr="00EC6917">
        <w:rPr>
          <w:spacing w:val="-8"/>
          <w:lang w:val="vi-VN"/>
        </w:rPr>
        <w:t xml:space="preserve"> </w:t>
      </w:r>
    </w:p>
    <w:p w14:paraId="448B00CB" w14:textId="77777777" w:rsidR="001333B5" w:rsidRPr="00D869D3" w:rsidRDefault="001333B5" w:rsidP="0009004E">
      <w:pPr>
        <w:widowControl w:val="0"/>
        <w:spacing w:before="120" w:after="120"/>
        <w:ind w:firstLine="743"/>
        <w:jc w:val="both"/>
        <w:rPr>
          <w:lang w:val="vi-VN"/>
        </w:rPr>
      </w:pPr>
      <w:r w:rsidRPr="00D869D3">
        <w:rPr>
          <w:lang w:val="vi-VN"/>
        </w:rPr>
        <w:t>Nguồn nhân lực thực hiện Đề án chủ yếu là cán bộ công chức, viên chức, người lao động thuộc các cơ quan quản</w:t>
      </w:r>
      <w:r w:rsidR="00C661BA">
        <w:rPr>
          <w:lang w:val="vi-VN"/>
        </w:rPr>
        <w:t xml:space="preserve"> lý nhà nước, đơn vị sự nghiệp </w:t>
      </w:r>
      <w:r w:rsidR="00C661BA" w:rsidRPr="00397B34">
        <w:rPr>
          <w:lang w:val="vi-VN"/>
        </w:rPr>
        <w:t>có liên quan</w:t>
      </w:r>
      <w:r w:rsidRPr="00D869D3">
        <w:rPr>
          <w:lang w:val="vi-VN"/>
        </w:rPr>
        <w:t>.</w:t>
      </w:r>
      <w:r w:rsidR="00C661BA" w:rsidRPr="00397B34">
        <w:rPr>
          <w:lang w:val="vi-VN"/>
        </w:rPr>
        <w:t xml:space="preserve"> T</w:t>
      </w:r>
      <w:r w:rsidRPr="00D869D3">
        <w:rPr>
          <w:lang w:val="vi-VN"/>
        </w:rPr>
        <w:t>ùy theo điều kiện cụ thể</w:t>
      </w:r>
      <w:r w:rsidR="00C661BA" w:rsidRPr="00397B34">
        <w:rPr>
          <w:lang w:val="vi-VN"/>
        </w:rPr>
        <w:t xml:space="preserve">, trong quá trình thực hiện, </w:t>
      </w:r>
      <w:r w:rsidRPr="00D869D3">
        <w:rPr>
          <w:lang w:val="vi-VN"/>
        </w:rPr>
        <w:t>các địa phương có thể huy động thêm nhân lực có chuyên môn phù hợp để thực hiện, nhằm đảm bảo chất lượng và hoàn thành đúng thời gian yêu cầu. Trong đó:</w:t>
      </w:r>
    </w:p>
    <w:p w14:paraId="23AA42E4" w14:textId="77777777" w:rsidR="001333B5" w:rsidRPr="00D869D3" w:rsidRDefault="001333B5" w:rsidP="0009004E">
      <w:pPr>
        <w:widowControl w:val="0"/>
        <w:spacing w:before="120" w:after="120"/>
        <w:ind w:firstLine="743"/>
        <w:jc w:val="both"/>
        <w:rPr>
          <w:lang w:val="vi-VN"/>
        </w:rPr>
      </w:pPr>
      <w:r w:rsidRPr="00D869D3">
        <w:rPr>
          <w:lang w:val="vi-VN"/>
        </w:rPr>
        <w:t>a) Nguồn nhân lực tại cơ quan Trung ương</w:t>
      </w:r>
    </w:p>
    <w:p w14:paraId="55D4E1D2" w14:textId="77777777" w:rsidR="001333B5" w:rsidRDefault="001333B5" w:rsidP="0009004E">
      <w:pPr>
        <w:widowControl w:val="0"/>
        <w:spacing w:before="120" w:after="120"/>
        <w:ind w:firstLine="743"/>
        <w:jc w:val="both"/>
        <w:rPr>
          <w:lang w:val="vi-VN"/>
        </w:rPr>
      </w:pPr>
      <w:r w:rsidRPr="00D869D3">
        <w:rPr>
          <w:lang w:val="vi-VN"/>
        </w:rPr>
        <w:t>- Đơn vị chủ trì triển khai thực hiện công tác kiểm kê đất đai của cả nước do Cục Đăng ký và Dữ liệu thông tin đất đai, trong đó:</w:t>
      </w:r>
    </w:p>
    <w:p w14:paraId="62E80995" w14:textId="77777777" w:rsidR="00C52511" w:rsidRPr="00BE0B92" w:rsidRDefault="00C52511" w:rsidP="0009004E">
      <w:pPr>
        <w:widowControl w:val="0"/>
        <w:spacing w:before="120" w:after="120"/>
        <w:ind w:firstLine="743"/>
        <w:jc w:val="both"/>
        <w:rPr>
          <w:lang w:val="vi-VN"/>
        </w:rPr>
      </w:pPr>
      <w:r w:rsidRPr="00BE0B92">
        <w:rPr>
          <w:lang w:val="vi-VN"/>
        </w:rPr>
        <w:t>+ Cán bộ có trình độ đại học và trên đại học chiếm khoảng 97%;</w:t>
      </w:r>
    </w:p>
    <w:p w14:paraId="7AC4803A" w14:textId="77777777" w:rsidR="00C52511" w:rsidRPr="00BE0B92" w:rsidRDefault="00C52511" w:rsidP="0009004E">
      <w:pPr>
        <w:widowControl w:val="0"/>
        <w:spacing w:before="120" w:after="120"/>
        <w:ind w:firstLine="743"/>
        <w:jc w:val="both"/>
        <w:rPr>
          <w:spacing w:val="-8"/>
          <w:lang w:val="vi-VN"/>
        </w:rPr>
      </w:pPr>
      <w:r w:rsidRPr="00BE0B92">
        <w:rPr>
          <w:spacing w:val="-8"/>
          <w:lang w:val="vi-VN"/>
        </w:rPr>
        <w:t>+ Cán bộ có trình độ cao đẳng và trung học chuyên nghiệp chiếm khoảng 3%.</w:t>
      </w:r>
    </w:p>
    <w:p w14:paraId="5F782EE0" w14:textId="18C15B26" w:rsidR="001333B5" w:rsidRPr="00D869D3" w:rsidRDefault="001333B5" w:rsidP="0009004E">
      <w:pPr>
        <w:widowControl w:val="0"/>
        <w:spacing w:before="120" w:after="120"/>
        <w:ind w:firstLine="743"/>
        <w:jc w:val="both"/>
        <w:rPr>
          <w:lang w:val="vi-VN"/>
        </w:rPr>
      </w:pPr>
      <w:r w:rsidRPr="00D869D3">
        <w:rPr>
          <w:lang w:val="vi-VN"/>
        </w:rPr>
        <w:t>- Các đơn vị trực thuộc Bộ Tài nguyên và Môi trường</w:t>
      </w:r>
      <w:r w:rsidR="00DF54F0" w:rsidRPr="00DF54F0">
        <w:rPr>
          <w:lang w:val="vi-VN"/>
        </w:rPr>
        <w:t xml:space="preserve"> </w:t>
      </w:r>
      <w:r w:rsidR="00DF54F0" w:rsidRPr="00BE0B92">
        <w:rPr>
          <w:lang w:val="vi-VN"/>
        </w:rPr>
        <w:t>phối hợp</w:t>
      </w:r>
      <w:r w:rsidRPr="00BE0B92">
        <w:rPr>
          <w:lang w:val="vi-VN"/>
        </w:rPr>
        <w:t xml:space="preserve">: </w:t>
      </w:r>
      <w:r w:rsidR="00BE0B92">
        <w:t xml:space="preserve">Vụ Kế hoạch-Tài chính, </w:t>
      </w:r>
      <w:r w:rsidRPr="00D869D3">
        <w:rPr>
          <w:lang w:val="vi-VN"/>
        </w:rPr>
        <w:t>Vụ Đất đai, Cục Quy hoạch và Phát triển tài ngu</w:t>
      </w:r>
      <w:r>
        <w:rPr>
          <w:lang w:val="vi-VN"/>
        </w:rPr>
        <w:t xml:space="preserve">yên đất, Cục Đo đạc, Bản đồ và </w:t>
      </w:r>
      <w:r w:rsidRPr="00397B34">
        <w:rPr>
          <w:lang w:val="vi-VN"/>
        </w:rPr>
        <w:t>T</w:t>
      </w:r>
      <w:r w:rsidRPr="00D869D3">
        <w:rPr>
          <w:lang w:val="vi-VN"/>
        </w:rPr>
        <w:t xml:space="preserve">hông tin địa lý Việt Nam, Cục Viễn thám quốc gia, Cục Chuyển đổi số và Thông tin dữ liệu tài nguyên môi trường, </w:t>
      </w:r>
      <w:r w:rsidR="00BE0B92">
        <w:t xml:space="preserve">Cục Biển và Hải đảo Việt Nam, </w:t>
      </w:r>
      <w:r w:rsidRPr="00D869D3">
        <w:rPr>
          <w:lang w:val="vi-VN"/>
        </w:rPr>
        <w:t xml:space="preserve">các đơn vị sự nghiệp thuộc Bộ Tài nguyên và Môi trường và các </w:t>
      </w:r>
      <w:r w:rsidRPr="00397B34">
        <w:rPr>
          <w:lang w:val="vi-VN"/>
        </w:rPr>
        <w:t>đơn vị kh</w:t>
      </w:r>
      <w:r w:rsidRPr="00D869D3">
        <w:rPr>
          <w:lang w:val="vi-VN"/>
        </w:rPr>
        <w:t xml:space="preserve">ác </w:t>
      </w:r>
      <w:r w:rsidRPr="00397B34">
        <w:rPr>
          <w:lang w:val="vi-VN"/>
        </w:rPr>
        <w:t>có liên quan</w:t>
      </w:r>
      <w:r w:rsidRPr="00D869D3">
        <w:rPr>
          <w:lang w:val="vi-VN"/>
        </w:rPr>
        <w:t>.</w:t>
      </w:r>
    </w:p>
    <w:p w14:paraId="20AB2051" w14:textId="77777777" w:rsidR="001333B5" w:rsidRPr="00397B34" w:rsidRDefault="001333B5" w:rsidP="0009004E">
      <w:pPr>
        <w:widowControl w:val="0"/>
        <w:spacing w:before="120" w:after="120"/>
        <w:ind w:firstLine="743"/>
        <w:jc w:val="both"/>
        <w:rPr>
          <w:lang w:val="vi-VN"/>
        </w:rPr>
      </w:pPr>
      <w:r w:rsidRPr="00D869D3">
        <w:rPr>
          <w:lang w:val="vi-VN"/>
        </w:rPr>
        <w:t>b) Nguồn nhân lực tại địa phương</w:t>
      </w:r>
      <w:r w:rsidRPr="00397B34">
        <w:rPr>
          <w:lang w:val="vi-VN"/>
        </w:rPr>
        <w:t xml:space="preserve"> </w:t>
      </w:r>
    </w:p>
    <w:p w14:paraId="60038E34" w14:textId="77777777" w:rsidR="002849A3" w:rsidRPr="00AE2A10" w:rsidRDefault="00374A0F" w:rsidP="0009004E">
      <w:pPr>
        <w:widowControl w:val="0"/>
        <w:spacing w:before="120" w:after="120"/>
        <w:ind w:firstLine="743"/>
        <w:jc w:val="both"/>
        <w:rPr>
          <w:spacing w:val="-2"/>
          <w:lang w:val="vi-VN"/>
        </w:rPr>
      </w:pPr>
      <w:r w:rsidRPr="00AE2A10">
        <w:rPr>
          <w:spacing w:val="-2"/>
          <w:lang w:val="vi-VN"/>
        </w:rPr>
        <w:t xml:space="preserve">Công tác kiểm kê đất đai lập bản đồ hiện trạng sử dụng đất năm 2024 ở các địa phương được huy động </w:t>
      </w:r>
      <w:r w:rsidR="002849A3" w:rsidRPr="00AE2A10">
        <w:rPr>
          <w:spacing w:val="-2"/>
          <w:lang w:val="vi-VN"/>
        </w:rPr>
        <w:t>chủ yếu từ các đơn vị</w:t>
      </w:r>
      <w:r w:rsidRPr="00AE2A10">
        <w:rPr>
          <w:spacing w:val="-2"/>
          <w:lang w:val="vi-VN"/>
        </w:rPr>
        <w:t xml:space="preserve"> quản lý của </w:t>
      </w:r>
      <w:r w:rsidR="002849A3" w:rsidRPr="00AE2A10">
        <w:rPr>
          <w:spacing w:val="-2"/>
          <w:lang w:val="vi-VN"/>
        </w:rPr>
        <w:t>Sở Tài nguyên và Môi trường như</w:t>
      </w:r>
      <w:r w:rsidRPr="00AE2A10">
        <w:rPr>
          <w:spacing w:val="-2"/>
          <w:lang w:val="vi-VN"/>
        </w:rPr>
        <w:t xml:space="preserve">: Chi cục Quản lý đất đai, Phòng Quản lý đất đai, Phòng Đăng ký đất đai, Phòng đo đạc bản đồ và Viễn thám, Văn Phòng Đăng ký và Thống kê đất đai,… các đơn vị sự nghiệp trực thuộc Sở Tài nguyên và Môi trường như: Chi nhánh Văn phòng Đăng ký đất đai, Trung tâm Phát triển quỹ đất, Trung tâm Công nghệ thông tin, Phòng Tài nguyên và </w:t>
      </w:r>
      <w:r w:rsidR="00B04A89" w:rsidRPr="00AE2A10">
        <w:rPr>
          <w:spacing w:val="-2"/>
        </w:rPr>
        <w:t>M</w:t>
      </w:r>
      <w:r w:rsidRPr="00AE2A10">
        <w:rPr>
          <w:spacing w:val="-2"/>
          <w:lang w:val="vi-VN"/>
        </w:rPr>
        <w:t>ôi trường cấp huyện; công chức địa chính xã.</w:t>
      </w:r>
    </w:p>
    <w:p w14:paraId="03734560" w14:textId="77777777" w:rsidR="00CC1A3D" w:rsidRPr="00397B34" w:rsidRDefault="001333B5" w:rsidP="0009004E">
      <w:pPr>
        <w:pStyle w:val="Heading2"/>
        <w:keepNext w:val="0"/>
        <w:widowControl w:val="0"/>
        <w:spacing w:before="120" w:after="120" w:line="240" w:lineRule="auto"/>
        <w:ind w:firstLine="743"/>
        <w:jc w:val="both"/>
        <w:rPr>
          <w:spacing w:val="-8"/>
          <w:lang w:val="vi-VN"/>
        </w:rPr>
      </w:pPr>
      <w:bookmarkStart w:id="65" w:name="_Toc153899773"/>
      <w:r w:rsidRPr="00397B34">
        <w:rPr>
          <w:spacing w:val="-8"/>
          <w:lang w:val="vi-VN"/>
        </w:rPr>
        <w:t>3</w:t>
      </w:r>
      <w:r w:rsidR="00CC1A3D" w:rsidRPr="009F61ED">
        <w:rPr>
          <w:spacing w:val="-8"/>
          <w:lang w:val="vi-VN"/>
        </w:rPr>
        <w:t xml:space="preserve">. </w:t>
      </w:r>
      <w:r w:rsidR="00D47EDB" w:rsidRPr="00397B34">
        <w:rPr>
          <w:spacing w:val="-8"/>
          <w:lang w:val="vi-VN"/>
        </w:rPr>
        <w:t>V</w:t>
      </w:r>
      <w:r w:rsidR="00CC1A3D" w:rsidRPr="009F61ED">
        <w:rPr>
          <w:spacing w:val="-8"/>
          <w:lang w:val="vi-VN"/>
        </w:rPr>
        <w:t xml:space="preserve">ề </w:t>
      </w:r>
      <w:r w:rsidRPr="00397B34">
        <w:rPr>
          <w:spacing w:val="-8"/>
          <w:lang w:val="vi-VN"/>
        </w:rPr>
        <w:t xml:space="preserve">hạ tầng và </w:t>
      </w:r>
      <w:bookmarkEnd w:id="60"/>
      <w:r w:rsidR="00CC1A3D" w:rsidRPr="009F61ED">
        <w:rPr>
          <w:spacing w:val="-8"/>
          <w:lang w:val="vi-VN"/>
        </w:rPr>
        <w:t>công nghệ</w:t>
      </w:r>
      <w:bookmarkEnd w:id="61"/>
      <w:bookmarkEnd w:id="62"/>
      <w:bookmarkEnd w:id="65"/>
      <w:r w:rsidR="009F61ED" w:rsidRPr="00397B34">
        <w:rPr>
          <w:spacing w:val="-8"/>
          <w:lang w:val="vi-VN"/>
        </w:rPr>
        <w:t xml:space="preserve"> </w:t>
      </w:r>
    </w:p>
    <w:p w14:paraId="7839173D" w14:textId="77777777" w:rsidR="001333B5" w:rsidRPr="007A6907" w:rsidRDefault="00451DEF" w:rsidP="0009004E">
      <w:pPr>
        <w:pStyle w:val="Heading2"/>
        <w:keepNext w:val="0"/>
        <w:widowControl w:val="0"/>
        <w:spacing w:before="120" w:after="120" w:line="240" w:lineRule="auto"/>
        <w:ind w:firstLine="743"/>
        <w:jc w:val="both"/>
        <w:rPr>
          <w:i/>
          <w:lang w:val="vi-VN"/>
        </w:rPr>
      </w:pPr>
      <w:bookmarkStart w:id="66" w:name="_Toc153899774"/>
      <w:r w:rsidRPr="007A6907">
        <w:rPr>
          <w:i/>
          <w:lang w:val="vi-VN"/>
        </w:rPr>
        <w:t>3</w:t>
      </w:r>
      <w:r w:rsidR="001333B5" w:rsidRPr="007A6907">
        <w:rPr>
          <w:i/>
          <w:lang w:val="vi-VN"/>
        </w:rPr>
        <w:t xml:space="preserve">.1. </w:t>
      </w:r>
      <w:r w:rsidR="00D47EDB" w:rsidRPr="007A6907">
        <w:rPr>
          <w:i/>
          <w:lang w:val="vi-VN"/>
        </w:rPr>
        <w:t>H</w:t>
      </w:r>
      <w:r w:rsidR="001333B5" w:rsidRPr="007A6907">
        <w:rPr>
          <w:i/>
          <w:lang w:val="vi-VN"/>
        </w:rPr>
        <w:t>ạ tầng trang thiết bị</w:t>
      </w:r>
      <w:bookmarkEnd w:id="66"/>
      <w:r w:rsidR="001333B5" w:rsidRPr="007A6907">
        <w:rPr>
          <w:i/>
          <w:lang w:val="vi-VN"/>
        </w:rPr>
        <w:t xml:space="preserve"> </w:t>
      </w:r>
    </w:p>
    <w:p w14:paraId="413D752C" w14:textId="5C0F1533" w:rsidR="00C52511" w:rsidRPr="00AE2A10" w:rsidRDefault="00C52511" w:rsidP="0009004E">
      <w:pPr>
        <w:widowControl w:val="0"/>
        <w:spacing w:before="120" w:after="120"/>
        <w:ind w:firstLine="743"/>
        <w:jc w:val="both"/>
        <w:rPr>
          <w:bCs/>
          <w:lang w:val="vi-VN"/>
        </w:rPr>
      </w:pPr>
      <w:r w:rsidRPr="00AE2A10">
        <w:rPr>
          <w:bCs/>
          <w:lang w:val="vi-VN"/>
        </w:rPr>
        <w:t>Để phục vụ cho việc vận hành hệ thống</w:t>
      </w:r>
      <w:r w:rsidR="00AE2A10" w:rsidRPr="00AE2A10">
        <w:rPr>
          <w:bCs/>
        </w:rPr>
        <w:t xml:space="preserve"> phần mềm</w:t>
      </w:r>
      <w:r w:rsidRPr="00AE2A10">
        <w:rPr>
          <w:bCs/>
          <w:lang w:val="vi-VN"/>
        </w:rPr>
        <w:t xml:space="preserve"> kiểm kê</w:t>
      </w:r>
      <w:r w:rsidR="00AE2A10" w:rsidRPr="00AE2A10">
        <w:rPr>
          <w:bCs/>
        </w:rPr>
        <w:t xml:space="preserve"> đất đai</w:t>
      </w:r>
      <w:r w:rsidRPr="00AE2A10">
        <w:rPr>
          <w:bCs/>
          <w:lang w:val="vi-VN"/>
        </w:rPr>
        <w:t xml:space="preserve"> năm 2024</w:t>
      </w:r>
      <w:r w:rsidR="00AE2A10" w:rsidRPr="00AE2A10">
        <w:rPr>
          <w:bCs/>
        </w:rPr>
        <w:t xml:space="preserve"> và thống kê đất đai các năm tiếp theo</w:t>
      </w:r>
      <w:r w:rsidRPr="00AE2A10">
        <w:rPr>
          <w:bCs/>
          <w:lang w:val="vi-VN"/>
        </w:rPr>
        <w:t>, dự kiến sẽ</w:t>
      </w:r>
      <w:r w:rsidR="00AE2A10" w:rsidRPr="00AE2A10">
        <w:rPr>
          <w:bCs/>
        </w:rPr>
        <w:t xml:space="preserve"> thuê</w:t>
      </w:r>
      <w:r w:rsidRPr="00AE2A10">
        <w:rPr>
          <w:bCs/>
          <w:lang w:val="vi-VN"/>
        </w:rPr>
        <w:t xml:space="preserve"> </w:t>
      </w:r>
      <w:r w:rsidR="00AE2A10" w:rsidRPr="00AE2A10">
        <w:rPr>
          <w:bCs/>
        </w:rPr>
        <w:t xml:space="preserve">hạ tầng công nghệ </w:t>
      </w:r>
      <w:r w:rsidR="00AE2A10" w:rsidRPr="00AE2A10">
        <w:rPr>
          <w:bCs/>
        </w:rPr>
        <w:lastRenderedPageBreak/>
        <w:t>thông tin để đảm bảo vận hành hệ thống phần mềm thống kê, kiểm kê đất đai được ổn định, an ninh bảo mật và duy trì thường xuyên 24/7</w:t>
      </w:r>
      <w:r w:rsidRPr="00AE2A10">
        <w:rPr>
          <w:lang w:val="vi-VN"/>
        </w:rPr>
        <w:t>.</w:t>
      </w:r>
    </w:p>
    <w:p w14:paraId="6DC4F61E" w14:textId="77777777" w:rsidR="001333B5" w:rsidRPr="007A6907" w:rsidRDefault="00451DEF" w:rsidP="0009004E">
      <w:pPr>
        <w:pStyle w:val="Heading2"/>
        <w:keepNext w:val="0"/>
        <w:widowControl w:val="0"/>
        <w:spacing w:before="120" w:after="120" w:line="240" w:lineRule="auto"/>
        <w:ind w:firstLine="743"/>
        <w:jc w:val="both"/>
        <w:rPr>
          <w:i/>
          <w:lang w:val="vi-VN"/>
        </w:rPr>
      </w:pPr>
      <w:bookmarkStart w:id="67" w:name="_Toc153899775"/>
      <w:r w:rsidRPr="007A6907">
        <w:rPr>
          <w:i/>
          <w:lang w:val="vi-VN"/>
        </w:rPr>
        <w:t>3</w:t>
      </w:r>
      <w:r w:rsidR="001333B5" w:rsidRPr="007A6907">
        <w:rPr>
          <w:i/>
          <w:lang w:val="vi-VN"/>
        </w:rPr>
        <w:t>.2</w:t>
      </w:r>
      <w:r w:rsidR="006B4A8D" w:rsidRPr="007A6907">
        <w:rPr>
          <w:i/>
          <w:lang w:val="vi-VN"/>
        </w:rPr>
        <w:t>.</w:t>
      </w:r>
      <w:r w:rsidR="005A2EC4" w:rsidRPr="007A6907">
        <w:rPr>
          <w:i/>
          <w:lang w:val="vi-VN"/>
        </w:rPr>
        <w:t xml:space="preserve"> </w:t>
      </w:r>
      <w:r w:rsidR="00D47EDB" w:rsidRPr="007A6907">
        <w:rPr>
          <w:i/>
          <w:lang w:val="vi-VN"/>
        </w:rPr>
        <w:t>C</w:t>
      </w:r>
      <w:r w:rsidR="001333B5" w:rsidRPr="007A6907">
        <w:rPr>
          <w:i/>
          <w:lang w:val="vi-VN"/>
        </w:rPr>
        <w:t>ông nghệ</w:t>
      </w:r>
      <w:bookmarkEnd w:id="67"/>
    </w:p>
    <w:p w14:paraId="3822D4A2" w14:textId="77777777" w:rsidR="000013BD" w:rsidRPr="00BA01B9" w:rsidRDefault="000013BD" w:rsidP="0009004E">
      <w:pPr>
        <w:widowControl w:val="0"/>
        <w:spacing w:before="120" w:after="120"/>
        <w:ind w:firstLine="720"/>
        <w:jc w:val="both"/>
      </w:pPr>
      <w:r w:rsidRPr="00BA01B9">
        <w:t>Hệ thống phần mềm thống kê, kiểm kê đất đai được xây dựng trên nền tảng GIS, phù hợp với Kiến trúc Chính phủ điện tử ngành Tài nguyên và Môi trường 2.0 (theo Quyết định 3196/QĐ-BTNMT ngày 16 tháng 12 năm 2019).</w:t>
      </w:r>
    </w:p>
    <w:p w14:paraId="2B442EE2" w14:textId="5D5AA19E" w:rsidR="00C52511" w:rsidRDefault="00BA01B9" w:rsidP="0009004E">
      <w:pPr>
        <w:widowControl w:val="0"/>
        <w:spacing w:before="120" w:after="120"/>
        <w:ind w:firstLine="720"/>
        <w:jc w:val="both"/>
      </w:pPr>
      <w:r w:rsidRPr="00BA01B9">
        <w:t xml:space="preserve">Hệ thống phần mềm thống kê, kiểm kê đất đai hỗ trợ </w:t>
      </w:r>
      <w:r w:rsidR="00C52511" w:rsidRPr="0048649F">
        <w:t xml:space="preserve">lập bản đồ kiểm kê đất đai năm 2024 dạng số </w:t>
      </w:r>
      <w:r w:rsidRPr="00BA01B9">
        <w:t>cấp</w:t>
      </w:r>
      <w:r w:rsidR="00C52511" w:rsidRPr="0048649F">
        <w:t xml:space="preserve"> xã</w:t>
      </w:r>
      <w:r w:rsidRPr="00BA01B9">
        <w:t>,</w:t>
      </w:r>
      <w:r w:rsidR="00BE0B92" w:rsidRPr="0048649F">
        <w:t xml:space="preserve"> tính toán diện tích;</w:t>
      </w:r>
      <w:r w:rsidR="00C52511" w:rsidRPr="0048649F">
        <w:t xml:space="preserve"> tổng hợp số liệu kiểm kê đất đai, lập bản đồ hiện trạng sử dụng đất </w:t>
      </w:r>
      <w:r w:rsidRPr="003E6D4F">
        <w:t xml:space="preserve">các cấp </w:t>
      </w:r>
      <w:r w:rsidR="00C52511" w:rsidRPr="0048649F">
        <w:t>năm 2024</w:t>
      </w:r>
      <w:r w:rsidRPr="003E6D4F">
        <w:t>.</w:t>
      </w:r>
    </w:p>
    <w:p w14:paraId="61698717" w14:textId="77777777" w:rsidR="000570FC" w:rsidRPr="000570FC" w:rsidRDefault="000570FC" w:rsidP="000570FC">
      <w:pPr>
        <w:widowControl w:val="0"/>
        <w:spacing w:before="120" w:after="120"/>
        <w:ind w:firstLine="720"/>
        <w:jc w:val="both"/>
      </w:pPr>
      <w:r w:rsidRPr="000570FC">
        <w:t>Qua phân tích đánh giá , sai số ảnh SPOT 6, 7 sau khi nắn chỉnh, độ chính xác hình học đạt trung bình từ 0,4m đến 1,6 m đảm bảo yêu cầu độ chính xác của bản đồ tỷ lệ 1/5.000 và 1/10.000 (0,2mm x tỷ lệ bản đồ) độ rõ nét của ảnh (phổ ảnh) đảm bảo độ rõ nét điều vẽ tất cả các đối tượng có kích thước từ 2m trở lên. Ảnh SPOT 6,7 đã được sử dụng trong Dự án “Thành lập bình đồ ảnh viễn thám phục vụ kiểm kê đất đai và lập bản đồ hiện trạng sử dụng đất năm 2019”.</w:t>
      </w:r>
    </w:p>
    <w:p w14:paraId="71C75A62" w14:textId="77777777" w:rsidR="005A2EC4" w:rsidRPr="003E6D4F" w:rsidRDefault="001333B5" w:rsidP="0009004E">
      <w:pPr>
        <w:pStyle w:val="Heading2"/>
        <w:keepNext w:val="0"/>
        <w:widowControl w:val="0"/>
        <w:spacing w:before="120" w:after="120" w:line="240" w:lineRule="auto"/>
        <w:ind w:firstLine="743"/>
        <w:jc w:val="both"/>
        <w:rPr>
          <w:spacing w:val="-8"/>
          <w:lang w:val="vi-VN"/>
        </w:rPr>
      </w:pPr>
      <w:bookmarkStart w:id="68" w:name="_Toc153899776"/>
      <w:r w:rsidRPr="003E6D4F">
        <w:rPr>
          <w:spacing w:val="-8"/>
          <w:lang w:val="vi-VN"/>
        </w:rPr>
        <w:t>4</w:t>
      </w:r>
      <w:r w:rsidR="005A2EC4" w:rsidRPr="003E6D4F">
        <w:rPr>
          <w:spacing w:val="-8"/>
          <w:lang w:val="vi-VN"/>
        </w:rPr>
        <w:t xml:space="preserve">. </w:t>
      </w:r>
      <w:r w:rsidR="00D47EDB" w:rsidRPr="003E6D4F">
        <w:rPr>
          <w:spacing w:val="-8"/>
          <w:lang w:val="vi-VN"/>
        </w:rPr>
        <w:t>Về</w:t>
      </w:r>
      <w:r w:rsidR="005A2EC4" w:rsidRPr="003E6D4F">
        <w:rPr>
          <w:spacing w:val="-8"/>
          <w:lang w:val="vi-VN"/>
        </w:rPr>
        <w:t xml:space="preserve"> tài chính</w:t>
      </w:r>
      <w:bookmarkEnd w:id="68"/>
      <w:r w:rsidR="005A2EC4" w:rsidRPr="003E6D4F">
        <w:rPr>
          <w:spacing w:val="-8"/>
          <w:lang w:val="vi-VN"/>
        </w:rPr>
        <w:t xml:space="preserve"> </w:t>
      </w:r>
    </w:p>
    <w:p w14:paraId="2950443E" w14:textId="40EAE6A2" w:rsidR="00205F62" w:rsidRPr="00CD677D" w:rsidRDefault="005A2EC4" w:rsidP="00205F62">
      <w:pPr>
        <w:widowControl w:val="0"/>
        <w:spacing w:before="120" w:after="120"/>
        <w:ind w:firstLine="741"/>
        <w:jc w:val="both"/>
      </w:pPr>
      <w:r w:rsidRPr="003E6D4F">
        <w:rPr>
          <w:lang w:val="vi-VN"/>
        </w:rPr>
        <w:t>Kinh phí kiểm kê đất đai, lập bản đồ hiện trạng sử dụng đất năm 2024</w:t>
      </w:r>
      <w:r w:rsidR="00BE0B92">
        <w:rPr>
          <w:lang w:val="vi-VN"/>
        </w:rPr>
        <w:t xml:space="preserve"> </w:t>
      </w:r>
      <w:r w:rsidR="00BE0B92">
        <w:t xml:space="preserve">được thực hiện theo quy định của Luật ngân sách nhà nước và các quy định hiện hành </w:t>
      </w:r>
      <w:r w:rsidR="00BE0B92">
        <w:rPr>
          <w:lang w:val="vi-VN"/>
        </w:rPr>
        <w:t>do ngân sách nhà nước bảo đảm, trong đó</w:t>
      </w:r>
      <w:r w:rsidR="00BE0B92">
        <w:t xml:space="preserve">: </w:t>
      </w:r>
      <w:r w:rsidRPr="003E6D4F">
        <w:rPr>
          <w:lang w:val="vi-VN"/>
        </w:rPr>
        <w:t>Ngân sách trung ương bảo đảm các nhiệm vụ do các Bộ, cơ quan Trung ương thực hiện; ngân sách địa phương bảo đảm các nhiệm vụ do cá</w:t>
      </w:r>
      <w:r w:rsidR="00BE0B92">
        <w:rPr>
          <w:lang w:val="vi-VN"/>
        </w:rPr>
        <w:t>c cấp tỉnh, huyện, xã thực hiện</w:t>
      </w:r>
      <w:r w:rsidR="00205F62">
        <w:rPr>
          <w:lang w:val="vi-VN"/>
        </w:rPr>
        <w:t xml:space="preserve"> theo phân cấp hiện hành; </w:t>
      </w:r>
      <w:r w:rsidRPr="003E6D4F">
        <w:rPr>
          <w:lang w:val="vi-VN"/>
        </w:rPr>
        <w:t xml:space="preserve">Ủy ban nhân dân </w:t>
      </w:r>
      <w:r w:rsidR="00205F62">
        <w:t xml:space="preserve">cấp </w:t>
      </w:r>
      <w:r w:rsidRPr="003E6D4F">
        <w:rPr>
          <w:lang w:val="vi-VN"/>
        </w:rPr>
        <w:t>tỉnh</w:t>
      </w:r>
      <w:r w:rsidR="00205F62">
        <w:t xml:space="preserve"> </w:t>
      </w:r>
      <w:r w:rsidRPr="003E6D4F">
        <w:rPr>
          <w:lang w:val="vi-VN"/>
        </w:rPr>
        <w:t xml:space="preserve">chỉ đạo Sở Tài nguyên và Môi trường, Sở Tài chính, Sở Kế hoạch và Đầu tư bố trí kinh phí để thực hiện kiểm kê đất đai và lập bản đồ hiện trạng sử dụng đất </w:t>
      </w:r>
      <w:r w:rsidR="00205F62">
        <w:t>năm 2024 ở</w:t>
      </w:r>
      <w:r w:rsidRPr="003E6D4F">
        <w:rPr>
          <w:lang w:val="vi-VN"/>
        </w:rPr>
        <w:t xml:space="preserve"> địa phương</w:t>
      </w:r>
      <w:r w:rsidR="00CD677D">
        <w:rPr>
          <w:lang w:val="vi-VN"/>
        </w:rPr>
        <w:t xml:space="preserve">. </w:t>
      </w:r>
    </w:p>
    <w:p w14:paraId="3599D6B6" w14:textId="34C8A73F" w:rsidR="005A2EC4" w:rsidRPr="003E6D4F" w:rsidRDefault="00205F62" w:rsidP="00205F62">
      <w:pPr>
        <w:widowControl w:val="0"/>
        <w:spacing w:before="120" w:after="120"/>
        <w:ind w:firstLine="741"/>
        <w:jc w:val="both"/>
        <w:rPr>
          <w:lang w:val="vi-VN"/>
        </w:rPr>
      </w:pPr>
      <w:r>
        <w:t xml:space="preserve">Đối với </w:t>
      </w:r>
      <w:r w:rsidR="00CD677D">
        <w:rPr>
          <w:lang w:val="vi-VN"/>
        </w:rPr>
        <w:t xml:space="preserve">các tỉnh </w:t>
      </w:r>
      <w:r w:rsidR="005A2EC4" w:rsidRPr="003E6D4F">
        <w:rPr>
          <w:lang w:val="vi-VN"/>
        </w:rPr>
        <w:t xml:space="preserve">không cân đối đủ </w:t>
      </w:r>
      <w:r w:rsidR="00CD677D">
        <w:t xml:space="preserve">kinh phí </w:t>
      </w:r>
      <w:r w:rsidR="00CD677D" w:rsidRPr="003E6D4F">
        <w:rPr>
          <w:lang w:val="vi-VN"/>
        </w:rPr>
        <w:t xml:space="preserve">thực hiện kiểm kê đất đai và lập bản đồ hiện trạng sử dụng đất </w:t>
      </w:r>
      <w:r w:rsidR="00CD677D">
        <w:t xml:space="preserve">năm 2024 </w:t>
      </w:r>
      <w:r w:rsidR="005A2EC4" w:rsidRPr="003E6D4F">
        <w:rPr>
          <w:lang w:val="vi-VN"/>
        </w:rPr>
        <w:t xml:space="preserve"> thì báo cáo Bộ Tài nguyên và Môi trường để tổng hợp gửi Bộ Tài chính thẩm định, trình Thủ tướng Chính phủ xem xét, quyết định.</w:t>
      </w:r>
    </w:p>
    <w:p w14:paraId="69CEC441" w14:textId="77777777" w:rsidR="005A2EC4" w:rsidRPr="003E6D4F" w:rsidRDefault="00624387" w:rsidP="0009004E">
      <w:pPr>
        <w:pStyle w:val="Heading2"/>
        <w:keepNext w:val="0"/>
        <w:widowControl w:val="0"/>
        <w:spacing w:before="120" w:after="120" w:line="240" w:lineRule="auto"/>
        <w:ind w:firstLine="743"/>
        <w:jc w:val="both"/>
        <w:rPr>
          <w:sz w:val="26"/>
          <w:lang w:val="vi-VN"/>
        </w:rPr>
      </w:pPr>
      <w:bookmarkStart w:id="69" w:name="_Toc153899777"/>
      <w:r w:rsidRPr="003E6D4F">
        <w:rPr>
          <w:sz w:val="26"/>
          <w:lang w:val="vi-VN"/>
        </w:rPr>
        <w:t>IV</w:t>
      </w:r>
      <w:r w:rsidR="00862BC1" w:rsidRPr="003E6D4F">
        <w:rPr>
          <w:sz w:val="26"/>
          <w:lang w:val="vi-VN"/>
        </w:rPr>
        <w:t>.</w:t>
      </w:r>
      <w:r w:rsidRPr="003E6D4F">
        <w:rPr>
          <w:sz w:val="26"/>
          <w:lang w:val="vi-VN"/>
        </w:rPr>
        <w:t xml:space="preserve"> SẢN PHẨM THỰC HIỆN</w:t>
      </w:r>
      <w:bookmarkEnd w:id="69"/>
    </w:p>
    <w:p w14:paraId="3C4BDE09" w14:textId="77777777" w:rsidR="005A2EC4" w:rsidRPr="003E6D4F" w:rsidRDefault="005A2EC4" w:rsidP="0009004E">
      <w:pPr>
        <w:pStyle w:val="Heading2"/>
        <w:keepNext w:val="0"/>
        <w:widowControl w:val="0"/>
        <w:spacing w:before="120" w:after="120" w:line="240" w:lineRule="auto"/>
        <w:ind w:firstLine="743"/>
        <w:jc w:val="both"/>
        <w:rPr>
          <w:spacing w:val="-8"/>
          <w:lang w:val="vi-VN"/>
        </w:rPr>
      </w:pPr>
      <w:bookmarkStart w:id="70" w:name="_Toc153899778"/>
      <w:r w:rsidRPr="003E6D4F">
        <w:rPr>
          <w:spacing w:val="-8"/>
          <w:lang w:val="vi-VN"/>
        </w:rPr>
        <w:t>1. Sản phẩm do Bộ Tài nguyên và Môi trường thực hiện</w:t>
      </w:r>
      <w:bookmarkEnd w:id="70"/>
    </w:p>
    <w:p w14:paraId="4591D2BD" w14:textId="77777777" w:rsidR="005A2EC4" w:rsidRPr="003E6D4F" w:rsidRDefault="005A2EC4" w:rsidP="0009004E">
      <w:pPr>
        <w:pStyle w:val="Heading2"/>
        <w:keepNext w:val="0"/>
        <w:widowControl w:val="0"/>
        <w:spacing w:before="120" w:after="120" w:line="240" w:lineRule="auto"/>
        <w:ind w:firstLine="743"/>
        <w:jc w:val="both"/>
        <w:rPr>
          <w:i/>
          <w:lang w:val="vi-VN"/>
        </w:rPr>
      </w:pPr>
      <w:bookmarkStart w:id="71" w:name="_Toc153899779"/>
      <w:r w:rsidRPr="003E6D4F">
        <w:rPr>
          <w:i/>
          <w:lang w:val="vi-VN"/>
        </w:rPr>
        <w:t>1.1. Sản phẩm chính</w:t>
      </w:r>
      <w:bookmarkEnd w:id="71"/>
    </w:p>
    <w:p w14:paraId="064E83D7" w14:textId="44CF3F41" w:rsidR="00021CA1" w:rsidRPr="003E6D4F" w:rsidRDefault="000570FC" w:rsidP="0009004E">
      <w:pPr>
        <w:widowControl w:val="0"/>
        <w:spacing w:before="120" w:after="120"/>
        <w:ind w:firstLine="743"/>
        <w:jc w:val="both"/>
      </w:pPr>
      <w:r>
        <w:t>- Các văn bả</w:t>
      </w:r>
      <w:r w:rsidR="00021CA1" w:rsidRPr="003E6D4F">
        <w:t>n chỉ đạo</w:t>
      </w:r>
      <w:r w:rsidR="00F85050">
        <w:t>, hướng dẫn thực hiện; xây dựng phương án (</w:t>
      </w:r>
      <w:r w:rsidR="00021CA1" w:rsidRPr="003E6D4F">
        <w:t>kế hoạch</w:t>
      </w:r>
      <w:r w:rsidR="00F85050">
        <w:t>)</w:t>
      </w:r>
      <w:r w:rsidR="0084614B">
        <w:t xml:space="preserve"> </w:t>
      </w:r>
      <w:r w:rsidR="00021CA1" w:rsidRPr="003E6D4F">
        <w:t>và biểu mẫu kiểm kê</w:t>
      </w:r>
      <w:r w:rsidR="0084614B">
        <w:t xml:space="preserve"> </w:t>
      </w:r>
      <w:r w:rsidR="00F85050">
        <w:t>chuyên đề</w:t>
      </w:r>
      <w:r w:rsidR="00021CA1" w:rsidRPr="003E6D4F">
        <w:t>.</w:t>
      </w:r>
    </w:p>
    <w:p w14:paraId="0D248728" w14:textId="697A16E9" w:rsidR="00021CA1" w:rsidRPr="003E6D4F" w:rsidRDefault="00021CA1" w:rsidP="0009004E">
      <w:pPr>
        <w:widowControl w:val="0"/>
        <w:spacing w:before="120" w:after="120"/>
        <w:ind w:firstLine="743"/>
        <w:jc w:val="both"/>
      </w:pPr>
      <w:r w:rsidRPr="003E6D4F">
        <w:t>- Bộ số liệu kiểm kê đất đai năm 2024 của c</w:t>
      </w:r>
      <w:r w:rsidR="00873DE9">
        <w:t>ả nước và 6 vùng kinh tế-xã hội</w:t>
      </w:r>
      <w:r w:rsidRPr="003E6D4F">
        <w:t>.</w:t>
      </w:r>
    </w:p>
    <w:p w14:paraId="4D61B7E9" w14:textId="6CCF5976" w:rsidR="00E85910" w:rsidRPr="00C70BC1" w:rsidRDefault="00021CA1" w:rsidP="0009004E">
      <w:pPr>
        <w:widowControl w:val="0"/>
        <w:spacing w:before="120" w:after="120"/>
        <w:ind w:firstLine="743"/>
        <w:jc w:val="both"/>
      </w:pPr>
      <w:r w:rsidRPr="003E6D4F">
        <w:t>- Bộ số liệu kiểm kê ch</w:t>
      </w:r>
      <w:r w:rsidR="00E85910">
        <w:t>uyên đề về tình hình quản lý, sử</w:t>
      </w:r>
      <w:r w:rsidRPr="003E6D4F">
        <w:t xml:space="preserve"> dụng đất sân </w:t>
      </w:r>
      <w:r w:rsidR="00E85910" w:rsidRPr="001F703E">
        <w:rPr>
          <w:spacing w:val="-4"/>
          <w:lang w:val="vi-VN"/>
        </w:rPr>
        <w:t xml:space="preserve">gôn </w:t>
      </w:r>
      <w:r w:rsidR="00E85910">
        <w:rPr>
          <w:spacing w:val="-4"/>
          <w:lang w:val="vi-VN"/>
        </w:rPr>
        <w:t>(golf)</w:t>
      </w:r>
      <w:r w:rsidR="00E85910" w:rsidRPr="001F703E">
        <w:rPr>
          <w:spacing w:val="-4"/>
        </w:rPr>
        <w:t>;</w:t>
      </w:r>
      <w:r w:rsidR="00E85910" w:rsidRPr="001F703E">
        <w:rPr>
          <w:spacing w:val="-4"/>
          <w:lang w:val="vi-VN"/>
        </w:rPr>
        <w:t xml:space="preserve"> cảng hàng không, sân </w:t>
      </w:r>
      <w:r w:rsidR="00E85910" w:rsidRPr="00C70BC1">
        <w:rPr>
          <w:spacing w:val="-4"/>
          <w:lang w:val="vi-VN"/>
        </w:rPr>
        <w:t>ba</w:t>
      </w:r>
      <w:r w:rsidR="00E85910" w:rsidRPr="00C70BC1">
        <w:rPr>
          <w:spacing w:val="-4"/>
        </w:rPr>
        <w:t xml:space="preserve">y; </w:t>
      </w:r>
      <w:r w:rsidR="00E85910" w:rsidRPr="00C70BC1">
        <w:t>k</w:t>
      </w:r>
      <w:r w:rsidR="00E85910" w:rsidRPr="00C70BC1">
        <w:rPr>
          <w:lang w:val="vi-VN"/>
        </w:rPr>
        <w:t xml:space="preserve">hu vực có nguy cơ sạt lở, </w:t>
      </w:r>
      <w:r w:rsidR="000570FC" w:rsidRPr="00C70BC1">
        <w:t xml:space="preserve">bồi đắp; </w:t>
      </w:r>
      <w:r w:rsidR="000570FC" w:rsidRPr="00C70BC1">
        <w:rPr>
          <w:lang w:val="vi-VN"/>
        </w:rPr>
        <w:t xml:space="preserve">dữ liệu đất trồng lúa </w:t>
      </w:r>
      <w:r w:rsidR="000570FC" w:rsidRPr="00C70BC1">
        <w:t xml:space="preserve">đã được tích hợp </w:t>
      </w:r>
      <w:r w:rsidR="000570FC" w:rsidRPr="00C70BC1">
        <w:rPr>
          <w:lang w:val="vi-VN"/>
        </w:rPr>
        <w:t>vào cơ sở dữ liệu hiện trạng đất trồng lúa do Trung ương quản lý</w:t>
      </w:r>
      <w:r w:rsidR="00E85910" w:rsidRPr="00C70BC1">
        <w:t xml:space="preserve"> và các chuyên đề khác nếu </w:t>
      </w:r>
      <w:r w:rsidR="00873DE9" w:rsidRPr="00C70BC1">
        <w:t>có</w:t>
      </w:r>
      <w:r w:rsidR="00E85910" w:rsidRPr="00C70BC1">
        <w:t>.</w:t>
      </w:r>
    </w:p>
    <w:p w14:paraId="38D95031" w14:textId="02F564E9" w:rsidR="00021CA1" w:rsidRPr="003E6D4F" w:rsidRDefault="00021CA1" w:rsidP="0009004E">
      <w:pPr>
        <w:widowControl w:val="0"/>
        <w:spacing w:before="120" w:after="120"/>
        <w:ind w:firstLine="743"/>
        <w:jc w:val="both"/>
      </w:pPr>
      <w:r w:rsidRPr="003E6D4F">
        <w:t>- Báo cáo kết quả kiểm kê đất đai năm 2024 của c</w:t>
      </w:r>
      <w:r w:rsidR="00873DE9">
        <w:t>ả nước và 6 vùng kinh tế-xã hội.</w:t>
      </w:r>
    </w:p>
    <w:p w14:paraId="03E64CE2" w14:textId="7B75730A" w:rsidR="00E85910" w:rsidRPr="003E6D4F" w:rsidRDefault="00021CA1" w:rsidP="0009004E">
      <w:pPr>
        <w:widowControl w:val="0"/>
        <w:spacing w:before="120" w:after="120"/>
        <w:ind w:firstLine="743"/>
        <w:jc w:val="both"/>
      </w:pPr>
      <w:r w:rsidRPr="003E6D4F">
        <w:lastRenderedPageBreak/>
        <w:t>- Báo cáo kết quả ki</w:t>
      </w:r>
      <w:r w:rsidR="00B708E9">
        <w:t>ểm kê chuyên đề về tình hình quả</w:t>
      </w:r>
      <w:r w:rsidRPr="003E6D4F">
        <w:t>n lý,</w:t>
      </w:r>
      <w:r w:rsidR="00B708E9">
        <w:t xml:space="preserve"> </w:t>
      </w:r>
      <w:r w:rsidRPr="003E6D4F">
        <w:t xml:space="preserve">sử dụng đất </w:t>
      </w:r>
      <w:r w:rsidR="00E85910" w:rsidRPr="003E6D4F">
        <w:t xml:space="preserve">sân </w:t>
      </w:r>
      <w:r w:rsidR="00E85910" w:rsidRPr="001F703E">
        <w:rPr>
          <w:spacing w:val="-4"/>
          <w:lang w:val="vi-VN"/>
        </w:rPr>
        <w:t xml:space="preserve">gôn </w:t>
      </w:r>
      <w:r w:rsidR="00E85910">
        <w:rPr>
          <w:spacing w:val="-4"/>
          <w:lang w:val="vi-VN"/>
        </w:rPr>
        <w:t>(golf)</w:t>
      </w:r>
      <w:r w:rsidR="00E85910" w:rsidRPr="001F703E">
        <w:rPr>
          <w:spacing w:val="-4"/>
        </w:rPr>
        <w:t>;</w:t>
      </w:r>
      <w:r w:rsidR="00E85910" w:rsidRPr="001F703E">
        <w:rPr>
          <w:spacing w:val="-4"/>
          <w:lang w:val="vi-VN"/>
        </w:rPr>
        <w:t xml:space="preserve"> cảng hàng không, sân ba</w:t>
      </w:r>
      <w:r w:rsidR="00E85910" w:rsidRPr="001F703E">
        <w:rPr>
          <w:spacing w:val="-4"/>
        </w:rPr>
        <w:t xml:space="preserve">y; </w:t>
      </w:r>
      <w:r w:rsidR="00E85910">
        <w:t>k</w:t>
      </w:r>
      <w:r w:rsidR="00E85910" w:rsidRPr="001F703E">
        <w:rPr>
          <w:lang w:val="vi-VN"/>
        </w:rPr>
        <w:t xml:space="preserve">hu vực có nguy cơ sạt lở, </w:t>
      </w:r>
      <w:r w:rsidR="000A7D4E">
        <w:t>bồi đắp, tình hình sử dụng đất trồng lúa</w:t>
      </w:r>
      <w:r w:rsidR="00AF7597">
        <w:t xml:space="preserve"> </w:t>
      </w:r>
      <w:r w:rsidR="00E85910" w:rsidRPr="00E65E6A">
        <w:t xml:space="preserve">và các chuyên đề khác </w:t>
      </w:r>
      <w:r w:rsidR="00E85910" w:rsidRPr="003E6D4F">
        <w:t>nếu</w:t>
      </w:r>
      <w:r w:rsidR="00E85910">
        <w:t xml:space="preserve"> </w:t>
      </w:r>
      <w:r w:rsidR="00873DE9">
        <w:t>có.</w:t>
      </w:r>
    </w:p>
    <w:p w14:paraId="35202EDA" w14:textId="4FC4701F" w:rsidR="00021CA1" w:rsidRPr="003E6D4F" w:rsidRDefault="00021CA1" w:rsidP="0009004E">
      <w:pPr>
        <w:widowControl w:val="0"/>
        <w:spacing w:before="120" w:after="120"/>
        <w:ind w:firstLine="743"/>
        <w:jc w:val="both"/>
      </w:pPr>
      <w:r w:rsidRPr="003E6D4F">
        <w:t>- Bản đồ hiện trạng sử dụng đẩt năm 2024 của cả nước ở tỷ lệ 1:1.000.000</w:t>
      </w:r>
      <w:r w:rsidR="00E85910">
        <w:t xml:space="preserve"> </w:t>
      </w:r>
      <w:r w:rsidRPr="003E6D4F">
        <w:t>(dạng giấy và dạng số), 6 vùng kinh tế-xã hội ở tỷ lệ 1:250.000 (dạng giấy và dạng số); thuyết minh bản đồ hiện trạng sử dụng đất 6 vùng kin</w:t>
      </w:r>
      <w:r w:rsidR="00873DE9">
        <w:t>h tế-xã hội và cả nước năm 2024</w:t>
      </w:r>
      <w:r w:rsidRPr="003E6D4F">
        <w:t>.</w:t>
      </w:r>
    </w:p>
    <w:p w14:paraId="2EB2363E" w14:textId="3E7F074E" w:rsidR="00021CA1" w:rsidRPr="003E6D4F" w:rsidRDefault="00021CA1" w:rsidP="0009004E">
      <w:pPr>
        <w:widowControl w:val="0"/>
        <w:spacing w:before="120" w:after="120"/>
        <w:ind w:firstLine="743"/>
        <w:jc w:val="both"/>
      </w:pPr>
      <w:r w:rsidRPr="003E6D4F">
        <w:t xml:space="preserve">- </w:t>
      </w:r>
      <w:r w:rsidRPr="00AF7597">
        <w:t xml:space="preserve">Bản đồ hiện trạng sử dụng đất sân </w:t>
      </w:r>
      <w:r w:rsidR="00E85910" w:rsidRPr="00AF7597">
        <w:t>gôn (golf); cảng hàng không, sân bay; khu vực có nguy cơ sạt lở,</w:t>
      </w:r>
      <w:r w:rsidR="000E2227" w:rsidRPr="00AF7597">
        <w:t xml:space="preserve"> bồi đắp; </w:t>
      </w:r>
      <w:r w:rsidR="000E2227" w:rsidRPr="00AF7597">
        <w:rPr>
          <w:lang w:val="vi-VN"/>
        </w:rPr>
        <w:t xml:space="preserve">dữ liệu đất trồng lúa </w:t>
      </w:r>
      <w:r w:rsidR="000E2227" w:rsidRPr="00AF7597">
        <w:t xml:space="preserve">đã được tích hợp </w:t>
      </w:r>
      <w:r w:rsidR="000E2227" w:rsidRPr="00AF7597">
        <w:rPr>
          <w:lang w:val="vi-VN"/>
        </w:rPr>
        <w:t>vào cơ sở dữ liệu hiện trạng đất trồng lúa do Trung ương quản lý</w:t>
      </w:r>
      <w:r w:rsidR="000E2227" w:rsidRPr="00AF7597">
        <w:t xml:space="preserve"> </w:t>
      </w:r>
      <w:r w:rsidR="00E85910" w:rsidRPr="00E85910">
        <w:t>và các chuyên đề khác</w:t>
      </w:r>
      <w:r w:rsidR="00DE2B1C" w:rsidRPr="003E6D4F">
        <w:t>.</w:t>
      </w:r>
    </w:p>
    <w:p w14:paraId="05D7A239" w14:textId="789248F9" w:rsidR="00021CA1" w:rsidRPr="003E6D4F" w:rsidRDefault="00021CA1" w:rsidP="0009004E">
      <w:pPr>
        <w:widowControl w:val="0"/>
        <w:spacing w:before="120" w:after="120"/>
        <w:ind w:firstLine="743"/>
        <w:jc w:val="both"/>
      </w:pPr>
      <w:r w:rsidRPr="003E6D4F">
        <w:t>- Phần mềm kiểm kê đất đai</w:t>
      </w:r>
      <w:r w:rsidR="00DE2B1C" w:rsidRPr="003E6D4F">
        <w:t xml:space="preserve"> </w:t>
      </w:r>
      <w:r w:rsidRPr="003E6D4F">
        <w:t xml:space="preserve">(trên cơ sở </w:t>
      </w:r>
      <w:r w:rsidR="00F85050">
        <w:t xml:space="preserve">nâng cấp </w:t>
      </w:r>
      <w:r w:rsidRPr="003E6D4F">
        <w:t>hệ thống phần mềm kiểm kê năm 2019)</w:t>
      </w:r>
      <w:r w:rsidR="008A304F">
        <w:t xml:space="preserve"> được chuyển giao, vận hành và sử dụng theo quy định.</w:t>
      </w:r>
    </w:p>
    <w:p w14:paraId="3C7712F0" w14:textId="13855C70" w:rsidR="00DE2B1C" w:rsidRPr="003E6D4F" w:rsidRDefault="00021CA1" w:rsidP="0009004E">
      <w:pPr>
        <w:widowControl w:val="0"/>
        <w:spacing w:before="120" w:after="120"/>
        <w:ind w:firstLine="743"/>
        <w:jc w:val="both"/>
      </w:pPr>
      <w:r w:rsidRPr="003E6D4F">
        <w:t xml:space="preserve">- Báo cáo </w:t>
      </w:r>
      <w:r w:rsidR="00AF7597" w:rsidRPr="00AF7597">
        <w:t>tổng kết kiểm kê đất đai, lập bản đồ hiện trạng sử dụng đất năm 2024</w:t>
      </w:r>
      <w:r w:rsidR="00DE2B1C" w:rsidRPr="003E6D4F">
        <w:t>.</w:t>
      </w:r>
      <w:r w:rsidRPr="003E6D4F">
        <w:t xml:space="preserve"> </w:t>
      </w:r>
    </w:p>
    <w:p w14:paraId="3F1E5DCD" w14:textId="77777777" w:rsidR="005A2EC4" w:rsidRPr="003E6D4F" w:rsidRDefault="005A2EC4" w:rsidP="0009004E">
      <w:pPr>
        <w:pStyle w:val="Heading2"/>
        <w:keepNext w:val="0"/>
        <w:widowControl w:val="0"/>
        <w:spacing w:before="120" w:after="120" w:line="240" w:lineRule="auto"/>
        <w:ind w:firstLine="743"/>
        <w:jc w:val="both"/>
        <w:rPr>
          <w:i/>
          <w:lang w:val="vi-VN"/>
        </w:rPr>
      </w:pPr>
      <w:bookmarkStart w:id="72" w:name="_Toc153899780"/>
      <w:r w:rsidRPr="003E6D4F">
        <w:rPr>
          <w:i/>
          <w:lang w:val="vi-VN"/>
        </w:rPr>
        <w:t>1.2 Sản phẩm trung gian</w:t>
      </w:r>
      <w:bookmarkEnd w:id="72"/>
    </w:p>
    <w:p w14:paraId="0B01486F" w14:textId="77777777" w:rsidR="00CA01B0" w:rsidRPr="00397B34" w:rsidRDefault="00A62F04" w:rsidP="0009004E">
      <w:pPr>
        <w:widowControl w:val="0"/>
        <w:spacing w:before="120" w:after="120"/>
        <w:ind w:firstLine="743"/>
        <w:jc w:val="both"/>
        <w:rPr>
          <w:spacing w:val="-2"/>
          <w:lang w:val="vi-VN"/>
        </w:rPr>
      </w:pPr>
      <w:r w:rsidRPr="003E6D4F">
        <w:rPr>
          <w:spacing w:val="-2"/>
        </w:rPr>
        <w:t xml:space="preserve">(1) </w:t>
      </w:r>
      <w:r w:rsidR="005A2EC4" w:rsidRPr="003E6D4F">
        <w:rPr>
          <w:spacing w:val="-2"/>
          <w:lang w:val="vi-VN"/>
        </w:rPr>
        <w:t>Các báo cáo</w:t>
      </w:r>
      <w:r w:rsidR="00CA01B0" w:rsidRPr="003E6D4F">
        <w:rPr>
          <w:spacing w:val="-2"/>
          <w:lang w:val="vi-VN"/>
        </w:rPr>
        <w:t xml:space="preserve"> gồm</w:t>
      </w:r>
      <w:r w:rsidR="005A2EC4" w:rsidRPr="003E6D4F">
        <w:rPr>
          <w:spacing w:val="-2"/>
          <w:lang w:val="vi-VN"/>
        </w:rPr>
        <w:t>: Phân tích, đánh giá hiện trạng, cơ cấu sử dụng đất, tình hình sử dụng đúng mục đích, sai mục đích, tình hình tranh chấp…, đánh giá chỉ số bình quân tình h</w:t>
      </w:r>
      <w:r w:rsidR="005A2EC4" w:rsidRPr="00D869D3">
        <w:rPr>
          <w:spacing w:val="-2"/>
          <w:lang w:val="vi-VN"/>
        </w:rPr>
        <w:t xml:space="preserve">ình sử dụng đất các vùng và cả nước; báo cáo phân tích, đánh giá biến động sử dụng đất đai qua các thời kỳ 05 năm, 10 năm các vùng và cả nước; báo cáo thuyết minh hiện trạng sử dụng đất các vùng và cả nước; báo cáo đánh giá tác động của việc quản lý và sử dụng đất đai đến tình hình phát triển kinh tế - xã hội các vùng và cả nước; báo cáo thuyết minh bản đồ hiện trạng sử dụng đất </w:t>
      </w:r>
      <w:r w:rsidR="00CA01B0" w:rsidRPr="00397B34">
        <w:rPr>
          <w:spacing w:val="-2"/>
          <w:lang w:val="vi-VN"/>
        </w:rPr>
        <w:t xml:space="preserve">các </w:t>
      </w:r>
      <w:r w:rsidR="005A2EC4" w:rsidRPr="00D869D3">
        <w:rPr>
          <w:spacing w:val="-2"/>
          <w:lang w:val="vi-VN"/>
        </w:rPr>
        <w:t xml:space="preserve">vùng </w:t>
      </w:r>
      <w:r w:rsidR="005A1F0A" w:rsidRPr="004B1DC4">
        <w:rPr>
          <w:lang w:val="vi-VN"/>
        </w:rPr>
        <w:t>kinh tế - xã hội</w:t>
      </w:r>
      <w:r w:rsidR="005A1F0A" w:rsidRPr="00397B34">
        <w:rPr>
          <w:color w:val="FF0000"/>
          <w:lang w:val="vi-VN"/>
        </w:rPr>
        <w:t xml:space="preserve"> </w:t>
      </w:r>
      <w:r w:rsidR="005A2EC4" w:rsidRPr="00D869D3">
        <w:rPr>
          <w:spacing w:val="-2"/>
          <w:lang w:val="vi-VN"/>
        </w:rPr>
        <w:t>và cả nước</w:t>
      </w:r>
      <w:r w:rsidR="00CA01B0" w:rsidRPr="00397B34">
        <w:rPr>
          <w:spacing w:val="-2"/>
          <w:lang w:val="vi-VN"/>
        </w:rPr>
        <w:t>.</w:t>
      </w:r>
    </w:p>
    <w:p w14:paraId="4B447E53" w14:textId="06868107" w:rsidR="005A2EC4" w:rsidRPr="00A62F04" w:rsidRDefault="005A2EC4" w:rsidP="0009004E">
      <w:pPr>
        <w:widowControl w:val="0"/>
        <w:spacing w:before="120" w:after="120"/>
        <w:ind w:firstLine="743"/>
        <w:jc w:val="both"/>
        <w:rPr>
          <w:lang w:val="vi-VN"/>
        </w:rPr>
      </w:pPr>
      <w:r w:rsidRPr="00A62F04">
        <w:rPr>
          <w:lang w:val="vi-VN"/>
        </w:rPr>
        <w:t>(</w:t>
      </w:r>
      <w:r w:rsidR="00A62F04" w:rsidRPr="00A62F04">
        <w:t>2</w:t>
      </w:r>
      <w:r w:rsidRPr="00A62F04">
        <w:rPr>
          <w:lang w:val="vi-VN"/>
        </w:rPr>
        <w:t xml:space="preserve">) </w:t>
      </w:r>
      <w:r w:rsidR="00AF7597" w:rsidRPr="00AF7597">
        <w:rPr>
          <w:lang w:val="vi-VN"/>
        </w:rPr>
        <w:t>Bộ số liệu kiểm kê đất đai năm 2024 của các vùng kinh tế - xã hội và cả nước</w:t>
      </w:r>
      <w:r w:rsidRPr="00A62F04">
        <w:rPr>
          <w:lang w:val="vi-VN"/>
        </w:rPr>
        <w:t>.</w:t>
      </w:r>
    </w:p>
    <w:p w14:paraId="34DC4F88" w14:textId="77777777" w:rsidR="00AF7597" w:rsidRPr="003E6D4F" w:rsidRDefault="00AF7597" w:rsidP="00AF7597">
      <w:pPr>
        <w:pStyle w:val="Heading2"/>
        <w:keepNext w:val="0"/>
        <w:widowControl w:val="0"/>
        <w:spacing w:before="120" w:after="120" w:line="240" w:lineRule="auto"/>
        <w:ind w:firstLine="743"/>
        <w:jc w:val="both"/>
        <w:rPr>
          <w:spacing w:val="-8"/>
          <w:lang w:val="vi-VN"/>
        </w:rPr>
      </w:pPr>
      <w:bookmarkStart w:id="73" w:name="_Toc153120935"/>
      <w:bookmarkStart w:id="74" w:name="_Toc153899781"/>
      <w:r>
        <w:rPr>
          <w:spacing w:val="-8"/>
        </w:rPr>
        <w:t>2</w:t>
      </w:r>
      <w:r w:rsidRPr="003E6D4F">
        <w:rPr>
          <w:spacing w:val="-8"/>
          <w:lang w:val="vi-VN"/>
        </w:rPr>
        <w:t xml:space="preserve">. Sản phẩm do Bộ </w:t>
      </w:r>
      <w:r>
        <w:rPr>
          <w:spacing w:val="-8"/>
        </w:rPr>
        <w:t>Quốc phòng, Bộ Công an</w:t>
      </w:r>
      <w:r w:rsidRPr="003E6D4F">
        <w:rPr>
          <w:spacing w:val="-8"/>
          <w:lang w:val="vi-VN"/>
        </w:rPr>
        <w:t xml:space="preserve"> thực hiện</w:t>
      </w:r>
      <w:bookmarkEnd w:id="73"/>
      <w:bookmarkEnd w:id="74"/>
    </w:p>
    <w:p w14:paraId="02E3DCF1" w14:textId="77777777" w:rsidR="00AF7597" w:rsidRDefault="00AF7597" w:rsidP="00AF7597">
      <w:pPr>
        <w:widowControl w:val="0"/>
        <w:spacing w:before="120" w:after="120"/>
        <w:ind w:firstLine="743"/>
        <w:jc w:val="both"/>
        <w:rPr>
          <w:lang w:val="vi-VN"/>
        </w:rPr>
      </w:pPr>
      <w:r w:rsidRPr="001C0581">
        <w:rPr>
          <w:lang w:val="vi-VN"/>
        </w:rPr>
        <w:t xml:space="preserve">Bộ Quốc phòng, Bộ Công an có trách nhiệm gửi kết quả thống kê, kiểm kê định kỳ đất quốc </w:t>
      </w:r>
      <w:r w:rsidRPr="00AF7597">
        <w:rPr>
          <w:spacing w:val="-2"/>
          <w:lang w:val="vi-VN"/>
        </w:rPr>
        <w:t>phòng</w:t>
      </w:r>
      <w:r w:rsidRPr="001C0581">
        <w:rPr>
          <w:lang w:val="vi-VN"/>
        </w:rPr>
        <w:t xml:space="preserve">, đất an ninh ở từng địa phương cho Ủy ban nhân dân cấp tỉnh để tổng hợp; gửi kết quả thống kê, kiểm kê đất quốc phòng, đất an ninh trên phạm vi cả nước về Bộ Tài nguyên và Môi trường để tổng </w:t>
      </w:r>
      <w:r>
        <w:rPr>
          <w:lang w:val="vi-VN"/>
        </w:rPr>
        <w:t>hợp báo cáo Thủ tướng Chính phủ.</w:t>
      </w:r>
    </w:p>
    <w:p w14:paraId="7A9FB66E" w14:textId="77777777" w:rsidR="00AF7597" w:rsidRPr="00AF7597" w:rsidRDefault="00AF7597" w:rsidP="00AF7597">
      <w:pPr>
        <w:widowControl w:val="0"/>
        <w:spacing w:before="120" w:after="120"/>
        <w:ind w:firstLine="743"/>
        <w:jc w:val="both"/>
        <w:rPr>
          <w:spacing w:val="-2"/>
          <w:lang w:val="vi-VN"/>
        </w:rPr>
      </w:pPr>
      <w:r w:rsidRPr="001C0581">
        <w:rPr>
          <w:lang w:val="vi-VN"/>
        </w:rPr>
        <w:t xml:space="preserve">Kết </w:t>
      </w:r>
      <w:r w:rsidRPr="00AF7597">
        <w:rPr>
          <w:spacing w:val="-2"/>
          <w:lang w:val="vi-VN"/>
        </w:rPr>
        <w:t xml:space="preserve">quả kiểm kê định kỳ đất quốc phòng, đất an ninh bao gồm: </w:t>
      </w:r>
    </w:p>
    <w:p w14:paraId="5C269299" w14:textId="77777777" w:rsidR="00AF7597" w:rsidRPr="00AF7597" w:rsidRDefault="00AF7597" w:rsidP="00AF7597">
      <w:pPr>
        <w:widowControl w:val="0"/>
        <w:spacing w:before="120" w:after="120"/>
        <w:ind w:firstLine="743"/>
        <w:jc w:val="both"/>
        <w:rPr>
          <w:spacing w:val="-2"/>
          <w:lang w:val="vi-VN"/>
        </w:rPr>
      </w:pPr>
      <w:r w:rsidRPr="00AF7597">
        <w:rPr>
          <w:spacing w:val="-2"/>
          <w:lang w:val="vi-VN"/>
        </w:rPr>
        <w:t>- Biểu số liệu hiện trạng sử dụng đất quốc phòng, đất an ninh;</w:t>
      </w:r>
    </w:p>
    <w:p w14:paraId="4ED2D312" w14:textId="77777777" w:rsidR="00AF7597" w:rsidRPr="00AF7597" w:rsidRDefault="00AF7597" w:rsidP="00AF7597">
      <w:pPr>
        <w:widowControl w:val="0"/>
        <w:spacing w:before="120" w:after="120"/>
        <w:ind w:firstLine="743"/>
        <w:jc w:val="both"/>
        <w:rPr>
          <w:spacing w:val="-2"/>
          <w:lang w:val="vi-VN"/>
        </w:rPr>
      </w:pPr>
      <w:r w:rsidRPr="00AF7597">
        <w:rPr>
          <w:spacing w:val="-2"/>
          <w:lang w:val="vi-VN"/>
        </w:rPr>
        <w:t>- Sơ đồ khoanh đất của từng điểm sử dụng đất quốc phòng, an ninh thuộc từng tỉnh, thành phố trực thuộc Trung ương;</w:t>
      </w:r>
    </w:p>
    <w:p w14:paraId="08F82B11" w14:textId="77777777" w:rsidR="00AF7597" w:rsidRPr="00AF7597" w:rsidRDefault="00AF7597" w:rsidP="00AF7597">
      <w:pPr>
        <w:widowControl w:val="0"/>
        <w:spacing w:before="120" w:after="120"/>
        <w:ind w:firstLine="743"/>
        <w:jc w:val="both"/>
        <w:rPr>
          <w:spacing w:val="-2"/>
          <w:lang w:val="vi-VN"/>
        </w:rPr>
      </w:pPr>
      <w:r w:rsidRPr="00AF7597">
        <w:rPr>
          <w:spacing w:val="-2"/>
          <w:lang w:val="vi-VN"/>
        </w:rPr>
        <w:t>- Báo cáo kết quả kiểm kê đất quốc phòng, đất an ninh.</w:t>
      </w:r>
    </w:p>
    <w:p w14:paraId="5DD5AD42" w14:textId="55348B93" w:rsidR="005A2EC4" w:rsidRPr="003C4390" w:rsidRDefault="00AF7597" w:rsidP="0009004E">
      <w:pPr>
        <w:pStyle w:val="Heading2"/>
        <w:keepNext w:val="0"/>
        <w:widowControl w:val="0"/>
        <w:spacing w:before="120" w:after="120" w:line="240" w:lineRule="auto"/>
        <w:ind w:firstLine="743"/>
        <w:jc w:val="both"/>
        <w:rPr>
          <w:spacing w:val="-8"/>
          <w:lang w:val="vi-VN"/>
        </w:rPr>
      </w:pPr>
      <w:bookmarkStart w:id="75" w:name="_Toc153899782"/>
      <w:r>
        <w:rPr>
          <w:spacing w:val="-8"/>
        </w:rPr>
        <w:t>3</w:t>
      </w:r>
      <w:r w:rsidR="005A2EC4" w:rsidRPr="003C4390">
        <w:rPr>
          <w:spacing w:val="-8"/>
          <w:lang w:val="vi-VN"/>
        </w:rPr>
        <w:t xml:space="preserve">. Sản phẩm do </w:t>
      </w:r>
      <w:r w:rsidR="00665C9D" w:rsidRPr="00397B34">
        <w:rPr>
          <w:spacing w:val="-8"/>
          <w:lang w:val="vi-VN"/>
        </w:rPr>
        <w:t>Ủy ban nhân dân các cấp</w:t>
      </w:r>
      <w:r w:rsidR="005A2EC4" w:rsidRPr="003C4390">
        <w:rPr>
          <w:spacing w:val="-8"/>
          <w:lang w:val="vi-VN"/>
        </w:rPr>
        <w:t xml:space="preserve"> thực hiện</w:t>
      </w:r>
      <w:bookmarkEnd w:id="75"/>
    </w:p>
    <w:p w14:paraId="6964A713" w14:textId="08EE48DF" w:rsidR="005A2EC4" w:rsidRPr="00E54607" w:rsidRDefault="00AF7597" w:rsidP="0009004E">
      <w:pPr>
        <w:pStyle w:val="Heading2"/>
        <w:keepNext w:val="0"/>
        <w:widowControl w:val="0"/>
        <w:spacing w:before="120" w:after="120" w:line="240" w:lineRule="auto"/>
        <w:ind w:firstLine="743"/>
        <w:jc w:val="both"/>
        <w:rPr>
          <w:i/>
          <w:lang w:val="vi-VN"/>
        </w:rPr>
      </w:pPr>
      <w:bookmarkStart w:id="76" w:name="_Toc153899783"/>
      <w:r>
        <w:rPr>
          <w:i/>
        </w:rPr>
        <w:t>3</w:t>
      </w:r>
      <w:r w:rsidR="00665C9D" w:rsidRPr="00E54607">
        <w:rPr>
          <w:i/>
          <w:lang w:val="vi-VN"/>
        </w:rPr>
        <w:t>.</w:t>
      </w:r>
      <w:r w:rsidR="005961AC" w:rsidRPr="00E54607">
        <w:rPr>
          <w:i/>
          <w:lang w:val="vi-VN"/>
        </w:rPr>
        <w:t>1</w:t>
      </w:r>
      <w:r w:rsidR="00665C9D" w:rsidRPr="00E54607">
        <w:rPr>
          <w:i/>
          <w:lang w:val="vi-VN"/>
        </w:rPr>
        <w:t>. C</w:t>
      </w:r>
      <w:r w:rsidR="005A2EC4" w:rsidRPr="00E54607">
        <w:rPr>
          <w:i/>
          <w:lang w:val="vi-VN"/>
        </w:rPr>
        <w:t>ấp tỉnh</w:t>
      </w:r>
      <w:bookmarkEnd w:id="76"/>
    </w:p>
    <w:p w14:paraId="556A6588" w14:textId="77777777" w:rsidR="005A2EC4" w:rsidRPr="00D869D3" w:rsidRDefault="005A2EC4" w:rsidP="0009004E">
      <w:pPr>
        <w:widowControl w:val="0"/>
        <w:spacing w:before="120" w:after="120"/>
        <w:ind w:firstLine="743"/>
        <w:jc w:val="both"/>
        <w:rPr>
          <w:lang w:val="vi-VN"/>
        </w:rPr>
      </w:pPr>
      <w:r w:rsidRPr="00D869D3">
        <w:rPr>
          <w:lang w:val="vi-VN"/>
        </w:rPr>
        <w:t>-</w:t>
      </w:r>
      <w:r w:rsidR="00665C9D">
        <w:rPr>
          <w:lang w:val="vi-VN"/>
        </w:rPr>
        <w:t xml:space="preserve"> Biểu số liệu kiểm kê đất đai kèm theo</w:t>
      </w:r>
      <w:r w:rsidRPr="00D869D3">
        <w:rPr>
          <w:lang w:val="vi-VN"/>
        </w:rPr>
        <w:t xml:space="preserve"> Báo cáo thuyết minh hiện trạng sử dụng đất cấp tỉnh năm 2024;</w:t>
      </w:r>
    </w:p>
    <w:p w14:paraId="6DC6063E" w14:textId="77777777" w:rsidR="005A2EC4" w:rsidRPr="00D869D3" w:rsidRDefault="005A2EC4" w:rsidP="0009004E">
      <w:pPr>
        <w:widowControl w:val="0"/>
        <w:spacing w:before="120" w:after="120"/>
        <w:ind w:firstLine="743"/>
        <w:jc w:val="both"/>
        <w:rPr>
          <w:lang w:val="vi-VN"/>
        </w:rPr>
      </w:pPr>
      <w:r w:rsidRPr="00D869D3">
        <w:rPr>
          <w:lang w:val="vi-VN"/>
        </w:rPr>
        <w:lastRenderedPageBreak/>
        <w:t xml:space="preserve">- </w:t>
      </w:r>
      <w:r w:rsidR="00665C9D">
        <w:rPr>
          <w:lang w:val="vi-VN"/>
        </w:rPr>
        <w:t>Bản đồ hiện trạng sử dụng đất kèm theo</w:t>
      </w:r>
      <w:r w:rsidRPr="00D869D3">
        <w:rPr>
          <w:lang w:val="vi-VN"/>
        </w:rPr>
        <w:t xml:space="preserve"> Báo cáo thuyết minh bản đồ hiện trạng sử dụng đất cấp tỉnh năm 2024;</w:t>
      </w:r>
    </w:p>
    <w:p w14:paraId="60EA71AE" w14:textId="77777777" w:rsidR="005A2EC4" w:rsidRDefault="005A2EC4" w:rsidP="0009004E">
      <w:pPr>
        <w:widowControl w:val="0"/>
        <w:spacing w:before="120" w:after="120"/>
        <w:ind w:firstLine="743"/>
        <w:jc w:val="both"/>
        <w:rPr>
          <w:lang w:val="vi-VN"/>
        </w:rPr>
      </w:pPr>
      <w:r w:rsidRPr="00D869D3">
        <w:rPr>
          <w:lang w:val="vi-VN"/>
        </w:rPr>
        <w:t>- Báo cáo k</w:t>
      </w:r>
      <w:r w:rsidR="00665C9D">
        <w:rPr>
          <w:lang w:val="vi-VN"/>
        </w:rPr>
        <w:t>ết quả kiểm kê đất đai năm 2024.</w:t>
      </w:r>
    </w:p>
    <w:p w14:paraId="2CB91F09" w14:textId="77777777" w:rsidR="00AF7597" w:rsidRDefault="00AF7597" w:rsidP="00AF7597">
      <w:pPr>
        <w:widowControl w:val="0"/>
        <w:spacing w:before="120" w:after="120"/>
        <w:ind w:firstLine="743"/>
        <w:jc w:val="both"/>
        <w:rPr>
          <w:lang w:val="vi-VN"/>
        </w:rPr>
      </w:pPr>
      <w:r>
        <w:t>- Bộ số</w:t>
      </w:r>
      <w:r w:rsidRPr="00BC0659">
        <w:t xml:space="preserve"> liệu kiểm kê chuyên đề </w:t>
      </w:r>
      <w:r>
        <w:t>cấp tỉnh.</w:t>
      </w:r>
    </w:p>
    <w:p w14:paraId="1D18157A" w14:textId="77777777" w:rsidR="005961AC" w:rsidRPr="00E54607" w:rsidRDefault="005961AC" w:rsidP="0009004E">
      <w:pPr>
        <w:pStyle w:val="Heading2"/>
        <w:keepNext w:val="0"/>
        <w:widowControl w:val="0"/>
        <w:spacing w:before="120" w:after="120" w:line="240" w:lineRule="auto"/>
        <w:ind w:firstLine="743"/>
        <w:jc w:val="both"/>
        <w:rPr>
          <w:i/>
          <w:lang w:val="vi-VN"/>
        </w:rPr>
      </w:pPr>
      <w:bookmarkStart w:id="77" w:name="_Toc153899784"/>
      <w:r w:rsidRPr="00E54607">
        <w:rPr>
          <w:i/>
          <w:lang w:val="vi-VN"/>
        </w:rPr>
        <w:t>2.2. Cấp huyện</w:t>
      </w:r>
      <w:bookmarkEnd w:id="77"/>
    </w:p>
    <w:p w14:paraId="3FFCA710" w14:textId="77777777" w:rsidR="005961AC" w:rsidRPr="00D869D3" w:rsidRDefault="005961AC" w:rsidP="0009004E">
      <w:pPr>
        <w:widowControl w:val="0"/>
        <w:spacing w:before="120" w:after="120"/>
        <w:ind w:firstLine="743"/>
        <w:jc w:val="both"/>
        <w:rPr>
          <w:lang w:val="vi-VN"/>
        </w:rPr>
      </w:pPr>
      <w:r>
        <w:rPr>
          <w:lang w:val="vi-VN"/>
        </w:rPr>
        <w:t>- Biểu số liệu kiểm kê đất đai kèm theo</w:t>
      </w:r>
      <w:r w:rsidRPr="00D869D3">
        <w:rPr>
          <w:lang w:val="vi-VN"/>
        </w:rPr>
        <w:t xml:space="preserve"> Báo cáo thuyết minh hiện trạng sử dụng đất cấp huyện năm 2024;</w:t>
      </w:r>
    </w:p>
    <w:p w14:paraId="5AA1DE10" w14:textId="77777777" w:rsidR="005961AC" w:rsidRDefault="005961AC" w:rsidP="0009004E">
      <w:pPr>
        <w:widowControl w:val="0"/>
        <w:spacing w:before="120" w:after="120"/>
        <w:ind w:firstLine="743"/>
        <w:jc w:val="both"/>
        <w:rPr>
          <w:lang w:val="vi-VN"/>
        </w:rPr>
      </w:pPr>
      <w:r w:rsidRPr="00D869D3">
        <w:rPr>
          <w:lang w:val="vi-VN"/>
        </w:rPr>
        <w:t>-</w:t>
      </w:r>
      <w:r>
        <w:rPr>
          <w:lang w:val="vi-VN"/>
        </w:rPr>
        <w:t xml:space="preserve"> Bản đồ hiện trạng sử dụng đất kèm theo</w:t>
      </w:r>
      <w:r w:rsidRPr="00D869D3">
        <w:rPr>
          <w:lang w:val="vi-VN"/>
        </w:rPr>
        <w:t xml:space="preserve"> Báo cáo thuyết minh bản đồ hiện trạng sử dụng đất cấp huyện năm 2024;</w:t>
      </w:r>
    </w:p>
    <w:p w14:paraId="0ED0F012" w14:textId="77777777" w:rsidR="005961AC" w:rsidRDefault="005961AC" w:rsidP="0009004E">
      <w:pPr>
        <w:widowControl w:val="0"/>
        <w:spacing w:before="120" w:after="120"/>
        <w:ind w:firstLine="743"/>
        <w:jc w:val="both"/>
        <w:rPr>
          <w:lang w:val="vi-VN"/>
        </w:rPr>
      </w:pPr>
      <w:r w:rsidRPr="00D869D3">
        <w:rPr>
          <w:lang w:val="vi-VN"/>
        </w:rPr>
        <w:t>- Báo cáo kết quả kiểm kê đất đai năm 2024.</w:t>
      </w:r>
    </w:p>
    <w:p w14:paraId="65B2753E" w14:textId="77777777" w:rsidR="00AF7597" w:rsidRPr="000460F1" w:rsidRDefault="00AF7597" w:rsidP="00AF7597">
      <w:pPr>
        <w:widowControl w:val="0"/>
        <w:spacing w:before="120" w:after="120"/>
        <w:ind w:firstLine="743"/>
        <w:jc w:val="both"/>
      </w:pPr>
      <w:r>
        <w:t>- Bộ số</w:t>
      </w:r>
      <w:r w:rsidRPr="00BC0659">
        <w:t xml:space="preserve"> liệu kiểm kê chuyên đề </w:t>
      </w:r>
      <w:r>
        <w:t>cấp huyện.</w:t>
      </w:r>
    </w:p>
    <w:p w14:paraId="0096975E" w14:textId="77777777" w:rsidR="005961AC" w:rsidRPr="00E54607" w:rsidRDefault="005961AC" w:rsidP="0009004E">
      <w:pPr>
        <w:pStyle w:val="Heading2"/>
        <w:keepNext w:val="0"/>
        <w:widowControl w:val="0"/>
        <w:spacing w:before="120" w:after="120" w:line="240" w:lineRule="auto"/>
        <w:ind w:firstLine="743"/>
        <w:jc w:val="both"/>
        <w:rPr>
          <w:i/>
          <w:lang w:val="vi-VN"/>
        </w:rPr>
      </w:pPr>
      <w:bookmarkStart w:id="78" w:name="_Toc153899785"/>
      <w:r w:rsidRPr="00E54607">
        <w:rPr>
          <w:i/>
          <w:lang w:val="vi-VN"/>
        </w:rPr>
        <w:t>2.3. Cấp xã</w:t>
      </w:r>
      <w:bookmarkEnd w:id="78"/>
    </w:p>
    <w:p w14:paraId="2C39A6CC" w14:textId="77777777" w:rsidR="005961AC" w:rsidRPr="00D869D3" w:rsidRDefault="005961AC" w:rsidP="0009004E">
      <w:pPr>
        <w:widowControl w:val="0"/>
        <w:spacing w:before="120" w:after="120"/>
        <w:ind w:firstLine="743"/>
        <w:jc w:val="both"/>
        <w:rPr>
          <w:lang w:val="vi-VN"/>
        </w:rPr>
      </w:pPr>
      <w:r w:rsidRPr="00D869D3">
        <w:rPr>
          <w:lang w:val="vi-VN"/>
        </w:rPr>
        <w:t xml:space="preserve">- Bản đồ kiểm kê đất đai cấp xã file diện tích tạo vùng kết nối dữ liệu của bản đồ và Bảng liệt kê danh sách các khoanh đất thống kê, kiểm kê đất đai; </w:t>
      </w:r>
    </w:p>
    <w:p w14:paraId="3AC0BC0C" w14:textId="77777777" w:rsidR="005961AC" w:rsidRPr="00D869D3" w:rsidRDefault="005961AC" w:rsidP="0009004E">
      <w:pPr>
        <w:widowControl w:val="0"/>
        <w:spacing w:before="120" w:after="120"/>
        <w:ind w:firstLine="743"/>
        <w:jc w:val="both"/>
        <w:rPr>
          <w:lang w:val="vi-VN"/>
        </w:rPr>
      </w:pPr>
      <w:r w:rsidRPr="00D869D3">
        <w:rPr>
          <w:lang w:val="vi-VN"/>
        </w:rPr>
        <w:t>- Bảng tổng hợp các trường hợ</w:t>
      </w:r>
      <w:r>
        <w:rPr>
          <w:lang w:val="vi-VN"/>
        </w:rPr>
        <w:t xml:space="preserve">p biến động trong kỳ kiểm kê </w:t>
      </w:r>
      <w:r w:rsidRPr="00397B34">
        <w:rPr>
          <w:lang w:val="vi-VN"/>
        </w:rPr>
        <w:t xml:space="preserve">đã </w:t>
      </w:r>
      <w:r>
        <w:rPr>
          <w:lang w:val="vi-VN"/>
        </w:rPr>
        <w:t xml:space="preserve">được </w:t>
      </w:r>
      <w:r w:rsidRPr="00D869D3">
        <w:rPr>
          <w:lang w:val="vi-VN"/>
        </w:rPr>
        <w:t>Ủy ban nhân dân cấp xã xác nhận;</w:t>
      </w:r>
    </w:p>
    <w:p w14:paraId="0EFAF8D5" w14:textId="77777777" w:rsidR="005961AC" w:rsidRPr="00D869D3" w:rsidRDefault="005961AC" w:rsidP="0009004E">
      <w:pPr>
        <w:widowControl w:val="0"/>
        <w:spacing w:before="120" w:after="120"/>
        <w:ind w:firstLine="743"/>
        <w:jc w:val="both"/>
        <w:rPr>
          <w:lang w:val="vi-VN"/>
        </w:rPr>
      </w:pPr>
      <w:r w:rsidRPr="00D869D3">
        <w:rPr>
          <w:lang w:val="vi-VN"/>
        </w:rPr>
        <w:t>- Biểu số liệu ki</w:t>
      </w:r>
      <w:r>
        <w:rPr>
          <w:lang w:val="vi-VN"/>
        </w:rPr>
        <w:t>ểm kê đất đai kèm theo</w:t>
      </w:r>
      <w:r w:rsidRPr="00D869D3">
        <w:rPr>
          <w:lang w:val="vi-VN"/>
        </w:rPr>
        <w:t xml:space="preserve"> Báo cáo thuyết minh hiện trạng sử dụng đất năm 2024;</w:t>
      </w:r>
    </w:p>
    <w:p w14:paraId="4D28C4B7" w14:textId="77777777" w:rsidR="005961AC" w:rsidRPr="00D869D3" w:rsidRDefault="005961AC" w:rsidP="0009004E">
      <w:pPr>
        <w:widowControl w:val="0"/>
        <w:spacing w:before="120" w:after="120"/>
        <w:ind w:firstLine="743"/>
        <w:jc w:val="both"/>
        <w:rPr>
          <w:lang w:val="vi-VN"/>
        </w:rPr>
      </w:pPr>
      <w:r w:rsidRPr="00D869D3">
        <w:rPr>
          <w:lang w:val="vi-VN"/>
        </w:rPr>
        <w:t>-</w:t>
      </w:r>
      <w:r>
        <w:rPr>
          <w:lang w:val="vi-VN"/>
        </w:rPr>
        <w:t xml:space="preserve"> Bản đồ hiện trạng sử dụng đất kèm theo</w:t>
      </w:r>
      <w:r w:rsidRPr="00D869D3">
        <w:rPr>
          <w:lang w:val="vi-VN"/>
        </w:rPr>
        <w:t xml:space="preserve"> Báo cáo thuyết minh bản đồ hiện trạng sử dụng đất năm 2024;</w:t>
      </w:r>
    </w:p>
    <w:p w14:paraId="300F894E" w14:textId="77777777" w:rsidR="005961AC" w:rsidRDefault="005961AC" w:rsidP="0009004E">
      <w:pPr>
        <w:widowControl w:val="0"/>
        <w:spacing w:before="120" w:after="120"/>
        <w:ind w:firstLine="743"/>
        <w:jc w:val="both"/>
        <w:rPr>
          <w:lang w:val="vi-VN"/>
        </w:rPr>
      </w:pPr>
      <w:r w:rsidRPr="00D869D3">
        <w:rPr>
          <w:lang w:val="vi-VN"/>
        </w:rPr>
        <w:t>- Báo cáo kết quả kiểm kê đất đai năm 2024.</w:t>
      </w:r>
    </w:p>
    <w:p w14:paraId="7C44BFD8" w14:textId="77777777" w:rsidR="00AF7597" w:rsidRPr="00D869D3" w:rsidRDefault="00AF7597" w:rsidP="00AF7597">
      <w:pPr>
        <w:widowControl w:val="0"/>
        <w:spacing w:before="120" w:after="120"/>
        <w:ind w:firstLine="743"/>
        <w:jc w:val="both"/>
        <w:rPr>
          <w:lang w:val="vi-VN"/>
        </w:rPr>
      </w:pPr>
      <w:r>
        <w:t>- Bộ số</w:t>
      </w:r>
      <w:r w:rsidRPr="00BC0659">
        <w:t xml:space="preserve"> liệu kiểm kê chuyên đề </w:t>
      </w:r>
      <w:r>
        <w:t>cấp xã.</w:t>
      </w:r>
    </w:p>
    <w:p w14:paraId="5F135398" w14:textId="77777777" w:rsidR="005961AC" w:rsidRPr="00D869D3" w:rsidRDefault="005961AC" w:rsidP="00FD26BB">
      <w:pPr>
        <w:widowControl w:val="0"/>
        <w:spacing w:before="60" w:after="60" w:line="360" w:lineRule="exact"/>
        <w:ind w:firstLine="743"/>
        <w:jc w:val="both"/>
        <w:rPr>
          <w:lang w:val="vi-VN"/>
        </w:rPr>
      </w:pPr>
    </w:p>
    <w:p w14:paraId="037ADB65" w14:textId="77777777" w:rsidR="006A0946" w:rsidRDefault="006A0946" w:rsidP="00FD26BB">
      <w:pPr>
        <w:pStyle w:val="Heading1"/>
        <w:keepNext w:val="0"/>
        <w:widowControl w:val="0"/>
        <w:spacing w:before="60" w:after="60" w:line="360" w:lineRule="exact"/>
        <w:jc w:val="center"/>
        <w:rPr>
          <w:b/>
          <w:sz w:val="26"/>
          <w:lang w:val="vi-VN"/>
        </w:rPr>
      </w:pPr>
      <w:r w:rsidRPr="00D869D3">
        <w:rPr>
          <w:spacing w:val="-8"/>
          <w:lang w:val="vi-VN"/>
        </w:rPr>
        <w:br w:type="page"/>
      </w:r>
      <w:bookmarkStart w:id="79" w:name="_Toc134106311"/>
      <w:bookmarkStart w:id="80" w:name="_Toc134137801"/>
      <w:bookmarkStart w:id="81" w:name="_Toc153899786"/>
      <w:r w:rsidRPr="003C757A">
        <w:rPr>
          <w:b/>
          <w:lang w:val="vi-VN"/>
        </w:rPr>
        <w:lastRenderedPageBreak/>
        <w:t>Phần 3</w:t>
      </w:r>
      <w:r w:rsidR="003C757A" w:rsidRPr="003C757A">
        <w:rPr>
          <w:b/>
          <w:lang w:val="vi-VN"/>
        </w:rPr>
        <w:t>:</w:t>
      </w:r>
      <w:r w:rsidR="003C757A">
        <w:rPr>
          <w:b/>
          <w:sz w:val="26"/>
          <w:lang w:val="vi-VN"/>
        </w:rPr>
        <w:br/>
      </w:r>
      <w:r w:rsidRPr="003C4390">
        <w:rPr>
          <w:b/>
          <w:sz w:val="26"/>
          <w:lang w:val="vi-VN"/>
        </w:rPr>
        <w:t>DỰ TOÁN KINH PHÍ VÀ NGUỒN VỐN THỰC HIỆN</w:t>
      </w:r>
      <w:bookmarkEnd w:id="79"/>
      <w:bookmarkEnd w:id="80"/>
      <w:bookmarkEnd w:id="81"/>
    </w:p>
    <w:p w14:paraId="1B3F57C2" w14:textId="77777777" w:rsidR="006A0946" w:rsidRPr="00397B34" w:rsidRDefault="006A0946" w:rsidP="0009004E">
      <w:pPr>
        <w:pStyle w:val="StyleHeading213ptJustifiedFirstline131cmLinespac"/>
        <w:keepNext w:val="0"/>
        <w:widowControl w:val="0"/>
        <w:rPr>
          <w:b w:val="0"/>
          <w:lang w:val="vi-VN"/>
        </w:rPr>
      </w:pPr>
      <w:bookmarkStart w:id="82" w:name="_Toc134106312"/>
      <w:bookmarkStart w:id="83" w:name="_Toc134137802"/>
      <w:bookmarkStart w:id="84" w:name="_Toc153899787"/>
      <w:r w:rsidRPr="00BE1842">
        <w:rPr>
          <w:sz w:val="26"/>
          <w:lang w:val="vi-VN"/>
        </w:rPr>
        <w:t>I. CƠ SỞ LẬP DỰ TOÁN</w:t>
      </w:r>
      <w:bookmarkEnd w:id="82"/>
      <w:bookmarkEnd w:id="83"/>
      <w:bookmarkEnd w:id="84"/>
    </w:p>
    <w:p w14:paraId="68166B71" w14:textId="77777777" w:rsidR="006A0946" w:rsidRDefault="006A0946" w:rsidP="0009004E">
      <w:pPr>
        <w:widowControl w:val="0"/>
        <w:spacing w:before="120" w:after="120"/>
        <w:ind w:firstLine="743"/>
        <w:jc w:val="both"/>
        <w:rPr>
          <w:spacing w:val="-4"/>
          <w:lang w:val="vi-VN"/>
        </w:rPr>
      </w:pPr>
      <w:r w:rsidRPr="00D869D3">
        <w:rPr>
          <w:spacing w:val="-4"/>
          <w:lang w:val="vi-VN"/>
        </w:rPr>
        <w:t>- Nghị định số 204/2004/NĐ-CP ngày 14 tháng 12 năm 2004 của Chỉnh phủ về chế độ tiền lương đối với cán bộ công chức, viên chức và lực lượng vũ trang;</w:t>
      </w:r>
      <w:r w:rsidR="006349F4" w:rsidRPr="00397B34">
        <w:rPr>
          <w:spacing w:val="-4"/>
          <w:lang w:val="vi-VN"/>
        </w:rPr>
        <w:t xml:space="preserve"> </w:t>
      </w:r>
    </w:p>
    <w:p w14:paraId="1A30F049" w14:textId="77777777" w:rsidR="001228BF" w:rsidRPr="00D869D3" w:rsidRDefault="001228BF" w:rsidP="001228BF">
      <w:pPr>
        <w:widowControl w:val="0"/>
        <w:tabs>
          <w:tab w:val="left" w:pos="1080"/>
        </w:tabs>
        <w:spacing w:before="120" w:after="120"/>
        <w:ind w:firstLine="720"/>
        <w:jc w:val="both"/>
        <w:rPr>
          <w:spacing w:val="-6"/>
          <w:lang w:val="vi-VN"/>
        </w:rPr>
      </w:pPr>
      <w:r w:rsidRPr="00D869D3">
        <w:rPr>
          <w:spacing w:val="-6"/>
          <w:lang w:val="vi-VN"/>
        </w:rPr>
        <w:t xml:space="preserve">- Nghị định số 115/2015/NĐ-CP ngày 11 tháng 11 năm 2015 của Chính phủ quy định chi tiết một số điều của Luật Bảo hiểm xã hội về bảo hiểm xã hội bắt buộc; </w:t>
      </w:r>
    </w:p>
    <w:p w14:paraId="01339CC2" w14:textId="77777777" w:rsidR="006A0946" w:rsidRDefault="006A0946" w:rsidP="0009004E">
      <w:pPr>
        <w:widowControl w:val="0"/>
        <w:spacing w:before="120" w:after="120"/>
        <w:ind w:firstLine="720"/>
        <w:jc w:val="both"/>
        <w:rPr>
          <w:lang w:val="vi-VN"/>
        </w:rPr>
      </w:pPr>
      <w:r w:rsidRPr="00D869D3">
        <w:rPr>
          <w:spacing w:val="-2"/>
          <w:lang w:val="vi-VN"/>
        </w:rPr>
        <w:t>- Nghị định số 117/2016/NĐ-CP ngày 21 tháng 7 năm 2016 của Chính phủ</w:t>
      </w:r>
      <w:r w:rsidRPr="00D869D3">
        <w:rPr>
          <w:lang w:val="vi-VN"/>
        </w:rPr>
        <w:t xml:space="preserve"> về Sửa đổi, bổ sung một số điều của Nghị định số 204/2004/NĐ-CP ngày 14 tháng 12 năm 2004 của Chính phủ về Chế độ tiền lương đối với cán bộ, công chức, viên chức và lực lượng vũ trang;</w:t>
      </w:r>
    </w:p>
    <w:p w14:paraId="11F07A56" w14:textId="77777777" w:rsidR="001228BF" w:rsidRPr="001228BF" w:rsidRDefault="001228BF" w:rsidP="001228BF">
      <w:pPr>
        <w:widowControl w:val="0"/>
        <w:spacing w:before="120" w:after="120"/>
        <w:ind w:firstLine="743"/>
        <w:jc w:val="both"/>
        <w:rPr>
          <w:spacing w:val="-4"/>
          <w:lang w:val="vi-VN"/>
        </w:rPr>
      </w:pPr>
      <w:r w:rsidRPr="001228BF">
        <w:rPr>
          <w:spacing w:val="-4"/>
          <w:lang w:val="vi-VN"/>
        </w:rPr>
        <w:t>- Nghị định số 146/2018/NĐ-CP ngày 17 tháng 10 năm 2018 của Chính phủ quy định chi tiết và hướng dẫn thi hành một số điều của Luật Bảo hiểm y tế;</w:t>
      </w:r>
    </w:p>
    <w:p w14:paraId="1B0B7DCD" w14:textId="77777777" w:rsidR="00A62F04" w:rsidRDefault="00A62F04" w:rsidP="0009004E">
      <w:pPr>
        <w:widowControl w:val="0"/>
        <w:spacing w:before="120" w:after="120"/>
        <w:ind w:firstLine="720"/>
        <w:jc w:val="both"/>
        <w:rPr>
          <w:lang w:val="vi-VN"/>
        </w:rPr>
      </w:pPr>
      <w:r w:rsidRPr="00A62F04">
        <w:rPr>
          <w:lang w:val="vi-VN"/>
        </w:rPr>
        <w:t>- Nghị định số 24/2023/NĐ-CP ngày 14 tháng 5 năm 2023 của Chính phủ quy định mức lương cơ sở đối với cán bộ, công chức, viên chức và lực lượng vũ trang;</w:t>
      </w:r>
    </w:p>
    <w:p w14:paraId="22E5E134" w14:textId="77777777" w:rsidR="00A62F04" w:rsidRPr="004B1DC4" w:rsidRDefault="00A62F04" w:rsidP="0009004E">
      <w:pPr>
        <w:widowControl w:val="0"/>
        <w:spacing w:before="120" w:after="120"/>
        <w:ind w:firstLine="720"/>
        <w:jc w:val="both"/>
        <w:rPr>
          <w:lang w:val="vi-VN"/>
        </w:rPr>
      </w:pPr>
      <w:r w:rsidRPr="004B1DC4">
        <w:rPr>
          <w:lang w:val="vi-VN"/>
        </w:rPr>
        <w:t>- Thông tư số 26/2014/TT-BTNMT ngày 28 tháng 5 năm 2014 của Bộ Tài nguyên và Môi trường về việc ban hành Quy trình và Định mức kinh tế - kỹ thuật xây dựng cơ sở dữ liệu tài nguyên và môi trường;</w:t>
      </w:r>
    </w:p>
    <w:p w14:paraId="67FD3ACD" w14:textId="77777777" w:rsidR="00A62F04" w:rsidRDefault="00A62F04" w:rsidP="0009004E">
      <w:pPr>
        <w:widowControl w:val="0"/>
        <w:spacing w:before="120" w:after="120"/>
        <w:ind w:firstLine="720"/>
        <w:jc w:val="both"/>
        <w:rPr>
          <w:lang w:val="vi-VN"/>
        </w:rPr>
      </w:pPr>
      <w:r w:rsidRPr="00A62F04">
        <w:rPr>
          <w:lang w:val="vi-VN"/>
        </w:rPr>
        <w:t>- Thông tư số 45/2015/TT-BTNMT ngày 20 tháng 10 năm 2015 của Bộ trưởng Bộ Tài nguyên và Môi trường quy định Quy trình và Định mức kinh tế - kỹ thuật chuyển giao công nghệ thông tin</w:t>
      </w:r>
      <w:r w:rsidR="00663805">
        <w:rPr>
          <w:lang w:val="vi-VN"/>
        </w:rPr>
        <w:t xml:space="preserve"> ngành tài nguyên và môi trường;</w:t>
      </w:r>
    </w:p>
    <w:p w14:paraId="7266D2CA" w14:textId="77777777" w:rsidR="001228BF" w:rsidRDefault="001228BF" w:rsidP="001228BF">
      <w:pPr>
        <w:widowControl w:val="0"/>
        <w:spacing w:before="120" w:after="120"/>
        <w:ind w:firstLine="743"/>
        <w:jc w:val="both"/>
        <w:rPr>
          <w:lang w:val="vi-VN"/>
        </w:rPr>
      </w:pPr>
      <w:r>
        <w:t xml:space="preserve">- </w:t>
      </w:r>
      <w:r w:rsidRPr="00D869D3">
        <w:rPr>
          <w:lang w:val="vi-VN"/>
        </w:rPr>
        <w:t>Thông tư số 109/2016/BTC ngày 30 tháng 6 năm 2016 của Bộ Tài chính về quy định lập dự toán, quản lý, sử dụng và quyết toán kinh phí thực hiện các cuộc điều tra thống kê, tổng điều tra thống kê quốc gia;</w:t>
      </w:r>
    </w:p>
    <w:p w14:paraId="78C5C7C9" w14:textId="77777777" w:rsidR="006A0946" w:rsidRPr="00D869D3" w:rsidRDefault="006A0946" w:rsidP="0009004E">
      <w:pPr>
        <w:widowControl w:val="0"/>
        <w:spacing w:before="120" w:after="120"/>
        <w:ind w:firstLine="743"/>
        <w:jc w:val="both"/>
        <w:rPr>
          <w:lang w:val="vi-VN"/>
        </w:rPr>
      </w:pPr>
      <w:r w:rsidRPr="00D869D3">
        <w:rPr>
          <w:lang w:val="vi-VN"/>
        </w:rPr>
        <w:t>- Thông tư số 40/2017/TT-BTC ngày 28 tháng 4 năm 2017 của Bộ trưởng Bộ Tài chính quy định chế độ công tác phí, chế độ chi hội nghị;</w:t>
      </w:r>
    </w:p>
    <w:p w14:paraId="568E7589" w14:textId="77777777" w:rsidR="006A0946" w:rsidRDefault="006A0946" w:rsidP="0009004E">
      <w:pPr>
        <w:widowControl w:val="0"/>
        <w:spacing w:before="120" w:after="120"/>
        <w:ind w:firstLine="743"/>
        <w:jc w:val="both"/>
        <w:rPr>
          <w:lang w:val="vi-VN"/>
        </w:rPr>
      </w:pPr>
      <w:r w:rsidRPr="00D869D3">
        <w:rPr>
          <w:lang w:val="vi-VN"/>
        </w:rPr>
        <w:t>- Thông tư số 136/2017/TT-BTC ngày 22 tháng 12 năm 2017 của Bộ Tài chính về quy định lập, quản lý, sử dụng kinh phí chi hoạt động kinh tế đối với nhiệm vụ chi về tài nguyên và môi trường;</w:t>
      </w:r>
    </w:p>
    <w:p w14:paraId="59273DDC" w14:textId="77777777" w:rsidR="006A0946" w:rsidRDefault="006A0946" w:rsidP="0009004E">
      <w:pPr>
        <w:widowControl w:val="0"/>
        <w:spacing w:before="120" w:after="120"/>
        <w:ind w:firstLine="720"/>
        <w:jc w:val="both"/>
        <w:rPr>
          <w:spacing w:val="-4"/>
          <w:lang w:val="vi-VN"/>
        </w:rPr>
      </w:pPr>
      <w:r w:rsidRPr="00D869D3">
        <w:rPr>
          <w:spacing w:val="-4"/>
          <w:lang w:val="vi-VN"/>
        </w:rPr>
        <w:t>- Thông tư số 13/2019/TT-BTNMT ngày 7 tháng 8 năm 2019 của Bộ trưởng Bộ Tài nguyên và Môi trường về ban hành Định mức kinh tế - kỹ thuật thống kê, kiểm kê đất đai và lập bản đồ hiện trạng sử dụng đất;</w:t>
      </w:r>
    </w:p>
    <w:p w14:paraId="517CF91D" w14:textId="77777777" w:rsidR="00470A47" w:rsidRPr="00470A47" w:rsidRDefault="00470A47" w:rsidP="0009004E">
      <w:pPr>
        <w:widowControl w:val="0"/>
        <w:spacing w:before="120" w:after="120"/>
        <w:ind w:firstLine="720"/>
        <w:jc w:val="both"/>
        <w:rPr>
          <w:spacing w:val="-4"/>
          <w:lang w:val="vi-VN"/>
        </w:rPr>
      </w:pPr>
      <w:r w:rsidRPr="00470A47">
        <w:rPr>
          <w:lang w:val="vi-VN"/>
        </w:rPr>
        <w:t>- Thông tư số 20/2019/TT-BTNMT ngày 18 tháng 12 năm 2019 của Bộ Tài nguyên và Môi trường về việc ban hành quy trình kỹ thuật xây dựng, duy trì, vận hành hệ thống thông tin ngành tài nguyên và môi trường;</w:t>
      </w:r>
    </w:p>
    <w:p w14:paraId="426D9F5B" w14:textId="0895EC33" w:rsidR="006A0946" w:rsidRDefault="00AF7597" w:rsidP="0009004E">
      <w:pPr>
        <w:widowControl w:val="0"/>
        <w:spacing w:before="120" w:after="120"/>
        <w:ind w:firstLine="720"/>
        <w:jc w:val="both"/>
        <w:rPr>
          <w:spacing w:val="-4"/>
          <w:lang w:val="vi-VN"/>
        </w:rPr>
      </w:pPr>
      <w:r>
        <w:rPr>
          <w:lang w:val="vi-VN"/>
        </w:rPr>
        <w:t>- Thông tư số 14/2020/</w:t>
      </w:r>
      <w:r w:rsidR="006A0946" w:rsidRPr="00D869D3">
        <w:rPr>
          <w:lang w:val="vi-VN"/>
        </w:rPr>
        <w:t xml:space="preserve">TT-BTNMT </w:t>
      </w:r>
      <w:bookmarkStart w:id="85" w:name="loai_1_name"/>
      <w:r w:rsidR="006A0946" w:rsidRPr="00D869D3">
        <w:rPr>
          <w:lang w:val="vi-VN"/>
        </w:rPr>
        <w:t>ngày 27 tháng 11 năm 2020 của Bộ trưởng Bộ Tài nguyên và Môi trường về ban hành quy trình và định mức kinh tế - kỹ thuật xây dựng, duy trì, vận hành hệ thống thông tin ngành tài nguyên và môi trường</w:t>
      </w:r>
      <w:bookmarkEnd w:id="85"/>
      <w:r w:rsidR="006A0946" w:rsidRPr="00D869D3">
        <w:rPr>
          <w:spacing w:val="-4"/>
          <w:lang w:val="vi-VN"/>
        </w:rPr>
        <w:t>;</w:t>
      </w:r>
    </w:p>
    <w:p w14:paraId="326A8727" w14:textId="77777777" w:rsidR="001228BF" w:rsidRPr="001228BF" w:rsidRDefault="001228BF" w:rsidP="001228BF">
      <w:pPr>
        <w:widowControl w:val="0"/>
        <w:spacing w:before="120" w:after="120"/>
        <w:ind w:firstLine="743"/>
        <w:jc w:val="both"/>
        <w:rPr>
          <w:lang w:val="vi-VN"/>
        </w:rPr>
      </w:pPr>
      <w:r w:rsidRPr="001228BF">
        <w:rPr>
          <w:lang w:val="vi-VN"/>
        </w:rPr>
        <w:lastRenderedPageBreak/>
        <w:t>- Thông tư số 37/2022/TT-BTC ngày 22 tháng 6 năm 2022 sửa đổi, bổ sung khoản 9 điều 3 và mẫu số 01 kèm theo thông tư số 109/2016/TT-BTC ngày 30 tháng 6 năm 2016 của Bộ tài chính quy định lập dự toán, quản lý, sử dụng và quyết toán kinh phí thực hiện các cuộc điều tra thống kê, tổng điều tra thống kê quốc gia;</w:t>
      </w:r>
    </w:p>
    <w:p w14:paraId="02874D64" w14:textId="77777777" w:rsidR="006A0946" w:rsidRDefault="006A0946" w:rsidP="0009004E">
      <w:pPr>
        <w:widowControl w:val="0"/>
        <w:spacing w:before="120" w:after="120"/>
        <w:ind w:firstLine="720"/>
        <w:jc w:val="both"/>
        <w:rPr>
          <w:lang w:val="nl-NL"/>
        </w:rPr>
      </w:pPr>
      <w:r w:rsidRPr="00D869D3">
        <w:rPr>
          <w:lang w:val="nl-NL"/>
        </w:rPr>
        <w:t>- Quyết định số 2646/QĐ-BTNMT ngày 26/10/2017 của Bộ Tài nguyên và Môi trường về Ban hành Quy đinh về tiêu chuẩn, mức chi công tác phí và chi hội nghị trong các đơn vị thuộc;</w:t>
      </w:r>
    </w:p>
    <w:p w14:paraId="5678B342" w14:textId="77777777" w:rsidR="001228BF" w:rsidRPr="004B1DC4" w:rsidRDefault="001228BF" w:rsidP="001228BF">
      <w:pPr>
        <w:widowControl w:val="0"/>
        <w:spacing w:before="120" w:after="120"/>
        <w:ind w:firstLine="743"/>
        <w:jc w:val="both"/>
        <w:rPr>
          <w:lang w:val="vi-VN"/>
        </w:rPr>
      </w:pPr>
      <w:r w:rsidRPr="004B1DC4">
        <w:rPr>
          <w:lang w:val="vi-VN"/>
        </w:rPr>
        <w:t>- Quyết định số 388/QĐ-BTNMT ngày 02 tháng 3 năm 2022 của Bộ trưởng Bộ Tài nguyên và Môi trường về việc ban hành Quy chế quản lý nhiệm vụ chuyên môn thuộc phạm vi quản lý của Bộ Tài nguyên và Môi trường;</w:t>
      </w:r>
    </w:p>
    <w:p w14:paraId="1BB094F3" w14:textId="77777777" w:rsidR="00C948D3" w:rsidRPr="004B1DC4" w:rsidRDefault="006A0946" w:rsidP="0009004E">
      <w:pPr>
        <w:widowControl w:val="0"/>
        <w:spacing w:before="120" w:after="120"/>
        <w:ind w:firstLine="743"/>
        <w:jc w:val="both"/>
        <w:rPr>
          <w:lang w:val="nl-NL"/>
        </w:rPr>
      </w:pPr>
      <w:r w:rsidRPr="004B1DC4">
        <w:rPr>
          <w:lang w:val="vi-VN"/>
        </w:rPr>
        <w:t xml:space="preserve">- </w:t>
      </w:r>
      <w:r w:rsidR="00C948D3" w:rsidRPr="004B1DC4">
        <w:rPr>
          <w:lang w:val="vi-VN"/>
        </w:rPr>
        <w:t>Quyết định số 1776/QĐ-BTNMT ngày 30 tháng 6 năm 2023 của Bộ Tài nguyên và Môi trường về việc phê duyệt “Danh mục nhiệm</w:t>
      </w:r>
      <w:r w:rsidR="00663805">
        <w:rPr>
          <w:lang w:val="vi-VN"/>
        </w:rPr>
        <w:t xml:space="preserve"> vụ chuyên môn mở mới năm 2024”;</w:t>
      </w:r>
    </w:p>
    <w:p w14:paraId="50F7A698" w14:textId="77777777" w:rsidR="006A0946" w:rsidRPr="00D869D3" w:rsidRDefault="006A0946" w:rsidP="0009004E">
      <w:pPr>
        <w:widowControl w:val="0"/>
        <w:spacing w:before="120" w:after="120"/>
        <w:ind w:firstLine="743"/>
        <w:jc w:val="both"/>
        <w:rPr>
          <w:lang w:val="vi-VN"/>
        </w:rPr>
      </w:pPr>
      <w:r w:rsidRPr="00D869D3">
        <w:rPr>
          <w:lang w:val="vi-VN"/>
        </w:rPr>
        <w:t>- Các văn bản quy định về chế độ tài chính hiện hành có liên quan.</w:t>
      </w:r>
    </w:p>
    <w:p w14:paraId="47BEEA30" w14:textId="77777777" w:rsidR="006A0946" w:rsidRPr="00397B34" w:rsidRDefault="006A0946" w:rsidP="0009004E">
      <w:pPr>
        <w:pStyle w:val="StyleHeading213ptJustifiedFirstline131cmLinespac"/>
        <w:keepNext w:val="0"/>
        <w:widowControl w:val="0"/>
        <w:rPr>
          <w:lang w:val="vi-VN"/>
        </w:rPr>
      </w:pPr>
      <w:bookmarkStart w:id="86" w:name="_Toc134106313"/>
      <w:bookmarkStart w:id="87" w:name="_Toc134137803"/>
      <w:bookmarkStart w:id="88" w:name="_Toc153899788"/>
      <w:r w:rsidRPr="001C636D">
        <w:rPr>
          <w:sz w:val="26"/>
          <w:lang w:val="vi-VN"/>
        </w:rPr>
        <w:t>II. DỰ TOÁN CHI TIẾT</w:t>
      </w:r>
      <w:bookmarkEnd w:id="86"/>
      <w:bookmarkEnd w:id="87"/>
      <w:bookmarkEnd w:id="88"/>
    </w:p>
    <w:p w14:paraId="022B0C88" w14:textId="10D6BDD5" w:rsidR="005E1419" w:rsidRPr="006A7F4A" w:rsidRDefault="005E1419" w:rsidP="006A7F4A">
      <w:pPr>
        <w:widowControl w:val="0"/>
        <w:spacing w:before="120" w:after="120"/>
        <w:ind w:firstLine="720"/>
        <w:jc w:val="both"/>
        <w:rPr>
          <w:lang w:val="vi-VN"/>
        </w:rPr>
      </w:pPr>
      <w:bookmarkStart w:id="89" w:name="_Toc101360098"/>
      <w:bookmarkStart w:id="90" w:name="_Toc134106315"/>
      <w:bookmarkStart w:id="91" w:name="_Toc134137805"/>
      <w:r w:rsidRPr="006A7F4A">
        <w:rPr>
          <w:lang w:val="vi-VN"/>
        </w:rPr>
        <w:t>Tổng kinh phí thực hiện kiểm kê đất đai</w:t>
      </w:r>
      <w:r w:rsidR="006A7F4A" w:rsidRPr="006A7F4A">
        <w:rPr>
          <w:lang w:val="vi-VN"/>
        </w:rPr>
        <w:t>, lập bản đồ hiện trạng sử dụng đất</w:t>
      </w:r>
      <w:r w:rsidRPr="006A7F4A">
        <w:rPr>
          <w:lang w:val="vi-VN"/>
        </w:rPr>
        <w:t xml:space="preserve"> năm 2024 là </w:t>
      </w:r>
      <w:r w:rsidRPr="006A7F4A">
        <w:rPr>
          <w:b/>
          <w:lang w:val="vi-VN"/>
        </w:rPr>
        <w:t>1.</w:t>
      </w:r>
      <w:r w:rsidR="008F0FDF" w:rsidRPr="006A7F4A">
        <w:rPr>
          <w:b/>
          <w:lang w:val="vi-VN"/>
        </w:rPr>
        <w:t>3</w:t>
      </w:r>
      <w:r w:rsidR="006A7F4A" w:rsidRPr="006A7F4A">
        <w:rPr>
          <w:b/>
          <w:lang w:val="vi-VN"/>
        </w:rPr>
        <w:t>74,868</w:t>
      </w:r>
      <w:r w:rsidRPr="006A7F4A">
        <w:rPr>
          <w:lang w:val="vi-VN"/>
        </w:rPr>
        <w:t xml:space="preserve"> tỷ đồng.</w:t>
      </w:r>
      <w:bookmarkStart w:id="92" w:name="_GoBack"/>
      <w:bookmarkEnd w:id="92"/>
    </w:p>
    <w:p w14:paraId="488C6FC2" w14:textId="783D2867" w:rsidR="005E1419" w:rsidRPr="006A7F4A" w:rsidRDefault="005E1419" w:rsidP="006A7F4A">
      <w:pPr>
        <w:widowControl w:val="0"/>
        <w:spacing w:before="120" w:after="120"/>
        <w:ind w:firstLine="720"/>
        <w:jc w:val="both"/>
        <w:rPr>
          <w:lang w:val="vi-VN"/>
        </w:rPr>
      </w:pPr>
      <w:r w:rsidRPr="006A7F4A">
        <w:rPr>
          <w:lang w:val="vi-VN"/>
        </w:rPr>
        <w:t xml:space="preserve">Bằng chữ: </w:t>
      </w:r>
      <w:r w:rsidR="008F0FDF" w:rsidRPr="006A7F4A">
        <w:rPr>
          <w:lang w:val="vi-VN"/>
        </w:rPr>
        <w:t>Một n</w:t>
      </w:r>
      <w:r w:rsidR="00982135" w:rsidRPr="006A7F4A">
        <w:rPr>
          <w:lang w:val="vi-VN"/>
        </w:rPr>
        <w:t>ghìn ba trăm</w:t>
      </w:r>
      <w:r w:rsidR="006A7F4A" w:rsidRPr="006A7F4A">
        <w:rPr>
          <w:lang w:val="vi-VN"/>
        </w:rPr>
        <w:t xml:space="preserve"> bảy</w:t>
      </w:r>
      <w:r w:rsidR="00982135" w:rsidRPr="006A7F4A">
        <w:rPr>
          <w:lang w:val="vi-VN"/>
        </w:rPr>
        <w:t xml:space="preserve"> mươi </w:t>
      </w:r>
      <w:r w:rsidR="006A7F4A" w:rsidRPr="006A7F4A">
        <w:rPr>
          <w:lang w:val="vi-VN"/>
        </w:rPr>
        <w:t xml:space="preserve">bốn tỷ, tám </w:t>
      </w:r>
      <w:r w:rsidR="008F0FDF" w:rsidRPr="006A7F4A">
        <w:rPr>
          <w:lang w:val="vi-VN"/>
        </w:rPr>
        <w:t xml:space="preserve">trăm </w:t>
      </w:r>
      <w:r w:rsidR="006A7F4A" w:rsidRPr="006A7F4A">
        <w:rPr>
          <w:lang w:val="vi-VN"/>
        </w:rPr>
        <w:t>sáu m</w:t>
      </w:r>
      <w:r w:rsidR="008F0FDF" w:rsidRPr="006A7F4A">
        <w:rPr>
          <w:lang w:val="vi-VN"/>
        </w:rPr>
        <w:t xml:space="preserve">ươi </w:t>
      </w:r>
      <w:r w:rsidR="006A7F4A" w:rsidRPr="006A7F4A">
        <w:rPr>
          <w:lang w:val="vi-VN"/>
        </w:rPr>
        <w:t xml:space="preserve">tám </w:t>
      </w:r>
      <w:r w:rsidR="008F0FDF" w:rsidRPr="006A7F4A">
        <w:rPr>
          <w:lang w:val="vi-VN"/>
        </w:rPr>
        <w:t xml:space="preserve">triệu </w:t>
      </w:r>
      <w:r w:rsidRPr="006A7F4A">
        <w:rPr>
          <w:lang w:val="vi-VN"/>
        </w:rPr>
        <w:t>đồng.</w:t>
      </w:r>
    </w:p>
    <w:p w14:paraId="4EA841B7" w14:textId="77777777" w:rsidR="005E1419" w:rsidRPr="006A7F4A" w:rsidRDefault="005E1419" w:rsidP="006A7F4A">
      <w:pPr>
        <w:widowControl w:val="0"/>
        <w:spacing w:before="120" w:after="120"/>
        <w:ind w:firstLine="720"/>
        <w:jc w:val="both"/>
        <w:rPr>
          <w:lang w:val="vi-VN"/>
        </w:rPr>
      </w:pPr>
      <w:r w:rsidRPr="006A7F4A">
        <w:rPr>
          <w:lang w:val="vi-VN"/>
        </w:rPr>
        <w:t>Trong đó:</w:t>
      </w:r>
    </w:p>
    <w:p w14:paraId="27EDEAF7" w14:textId="04D4B83E" w:rsidR="005E1419" w:rsidRPr="006A7F4A" w:rsidRDefault="005E1419" w:rsidP="006A7F4A">
      <w:pPr>
        <w:widowControl w:val="0"/>
        <w:spacing w:before="120" w:after="120"/>
        <w:ind w:firstLine="720"/>
        <w:jc w:val="both"/>
        <w:rPr>
          <w:lang w:val="vi-VN"/>
        </w:rPr>
      </w:pPr>
      <w:r w:rsidRPr="006A7F4A">
        <w:rPr>
          <w:lang w:val="vi-VN"/>
        </w:rPr>
        <w:t xml:space="preserve">- Kinh phí Trung ương thực hiện: </w:t>
      </w:r>
      <w:r w:rsidR="006A7F4A" w:rsidRPr="006A7F4A">
        <w:rPr>
          <w:lang w:val="vi-VN"/>
        </w:rPr>
        <w:t>66,218</w:t>
      </w:r>
      <w:r w:rsidRPr="006A7F4A">
        <w:rPr>
          <w:lang w:val="vi-VN"/>
        </w:rPr>
        <w:t xml:space="preserve"> tỷ đồng.</w:t>
      </w:r>
    </w:p>
    <w:p w14:paraId="6D5BC544" w14:textId="6E1EDD84" w:rsidR="005E1419" w:rsidRPr="006A7F4A" w:rsidRDefault="005E1419" w:rsidP="006A7F4A">
      <w:pPr>
        <w:widowControl w:val="0"/>
        <w:spacing w:before="120" w:after="120"/>
        <w:ind w:firstLine="720"/>
        <w:jc w:val="both"/>
        <w:rPr>
          <w:lang w:val="vi-VN"/>
        </w:rPr>
      </w:pPr>
      <w:r w:rsidRPr="006A7F4A">
        <w:rPr>
          <w:lang w:val="vi-VN"/>
        </w:rPr>
        <w:t xml:space="preserve">- Kinh phí địa phương thực hiện: </w:t>
      </w:r>
      <w:r w:rsidR="006A7F4A" w:rsidRPr="006A7F4A">
        <w:rPr>
          <w:lang w:val="vi-VN"/>
        </w:rPr>
        <w:t xml:space="preserve">1.308,650 </w:t>
      </w:r>
      <w:r w:rsidRPr="006A7F4A">
        <w:rPr>
          <w:lang w:val="vi-VN"/>
        </w:rPr>
        <w:t>tỷ đồng.</w:t>
      </w:r>
    </w:p>
    <w:p w14:paraId="74ABC31A" w14:textId="77777777" w:rsidR="006A0946" w:rsidRPr="001C636D" w:rsidRDefault="006A0946" w:rsidP="0009004E">
      <w:pPr>
        <w:pStyle w:val="StyleHeading213ptJustifiedFirstline131cmLinespac"/>
        <w:keepNext w:val="0"/>
        <w:widowControl w:val="0"/>
        <w:rPr>
          <w:sz w:val="26"/>
          <w:lang w:val="vi-VN"/>
        </w:rPr>
      </w:pPr>
      <w:bookmarkStart w:id="93" w:name="_Toc134106316"/>
      <w:bookmarkStart w:id="94" w:name="_Toc134137806"/>
      <w:bookmarkStart w:id="95" w:name="_Toc153899789"/>
      <w:bookmarkEnd w:id="89"/>
      <w:bookmarkEnd w:id="90"/>
      <w:bookmarkEnd w:id="91"/>
      <w:r w:rsidRPr="001C636D">
        <w:rPr>
          <w:sz w:val="26"/>
          <w:lang w:val="vi-VN"/>
        </w:rPr>
        <w:t xml:space="preserve">III. NGUỒN </w:t>
      </w:r>
      <w:bookmarkEnd w:id="93"/>
      <w:bookmarkEnd w:id="94"/>
      <w:r w:rsidR="00FA0FC9" w:rsidRPr="001C636D">
        <w:rPr>
          <w:sz w:val="26"/>
          <w:lang w:val="vi-VN"/>
        </w:rPr>
        <w:t>KINH PHÍ</w:t>
      </w:r>
      <w:bookmarkEnd w:id="95"/>
    </w:p>
    <w:p w14:paraId="7C68B0F5" w14:textId="7A932216" w:rsidR="006A0946" w:rsidRPr="00D869D3" w:rsidRDefault="006A0946" w:rsidP="0009004E">
      <w:pPr>
        <w:widowControl w:val="0"/>
        <w:spacing w:before="120" w:after="120"/>
        <w:ind w:firstLine="720"/>
        <w:jc w:val="both"/>
        <w:rPr>
          <w:lang w:val="vi-VN"/>
        </w:rPr>
      </w:pPr>
      <w:r w:rsidRPr="00D869D3">
        <w:rPr>
          <w:lang w:val="vi-VN"/>
        </w:rPr>
        <w:t>Kinh phí kiểm kê đất đai, lập bản đồ hiện trạng sử dụng đất năm 2024 do ngân sách nhà nước bảo đảm, trong đó:</w:t>
      </w:r>
    </w:p>
    <w:p w14:paraId="5759923A" w14:textId="77777777" w:rsidR="006A0946" w:rsidRPr="00D869D3" w:rsidRDefault="006A0946" w:rsidP="0009004E">
      <w:pPr>
        <w:widowControl w:val="0"/>
        <w:spacing w:before="120" w:after="120"/>
        <w:ind w:firstLine="720"/>
        <w:jc w:val="both"/>
        <w:rPr>
          <w:lang w:val="vi-VN"/>
        </w:rPr>
      </w:pPr>
      <w:r w:rsidRPr="00D869D3">
        <w:rPr>
          <w:lang w:val="vi-VN"/>
        </w:rPr>
        <w:t xml:space="preserve">- Ngân sách Trung ương bảo đảm các nhiệm vụ do các Bộ, cơ quan Trung ương thực hiện; </w:t>
      </w:r>
    </w:p>
    <w:p w14:paraId="224B9237" w14:textId="1A31CA8F" w:rsidR="006A0946" w:rsidRPr="00D869D3" w:rsidRDefault="006A0946" w:rsidP="0009004E">
      <w:pPr>
        <w:widowControl w:val="0"/>
        <w:spacing w:before="120" w:after="120"/>
        <w:ind w:firstLine="720"/>
        <w:jc w:val="both"/>
        <w:rPr>
          <w:lang w:val="vi-VN"/>
        </w:rPr>
      </w:pPr>
      <w:r w:rsidRPr="00D869D3">
        <w:rPr>
          <w:lang w:val="vi-VN"/>
        </w:rPr>
        <w:t xml:space="preserve">- Ngân sách địa phương bảo đảm các nhiệm vụ </w:t>
      </w:r>
      <w:r w:rsidR="00964E85">
        <w:t xml:space="preserve">thực hiện ở </w:t>
      </w:r>
      <w:r w:rsidRPr="00D869D3">
        <w:rPr>
          <w:lang w:val="vi-VN"/>
        </w:rPr>
        <w:t>các cấp tỉnh, huyện, xã theo quy định của Luật Ngân sách</w:t>
      </w:r>
      <w:r w:rsidR="00AB7E70">
        <w:t xml:space="preserve"> nhà nước</w:t>
      </w:r>
      <w:r w:rsidRPr="00D869D3">
        <w:rPr>
          <w:lang w:val="vi-VN"/>
        </w:rPr>
        <w:t>.</w:t>
      </w:r>
    </w:p>
    <w:p w14:paraId="483504F9" w14:textId="77777777" w:rsidR="006A0946" w:rsidRPr="003C4390" w:rsidRDefault="006A0946" w:rsidP="0009004E">
      <w:pPr>
        <w:pStyle w:val="Heading1"/>
        <w:keepNext w:val="0"/>
        <w:widowControl w:val="0"/>
        <w:spacing w:before="120" w:after="120"/>
        <w:jc w:val="center"/>
        <w:rPr>
          <w:b/>
          <w:bCs/>
          <w:sz w:val="26"/>
          <w:lang w:val="vi-VN"/>
        </w:rPr>
      </w:pPr>
      <w:r w:rsidRPr="00D869D3">
        <w:rPr>
          <w:lang w:val="vi-VN"/>
        </w:rPr>
        <w:br w:type="page"/>
      </w:r>
      <w:bookmarkStart w:id="96" w:name="_Toc134106317"/>
      <w:bookmarkStart w:id="97" w:name="_Toc134137807"/>
      <w:bookmarkStart w:id="98" w:name="_Toc153899790"/>
      <w:r w:rsidRPr="003C4390">
        <w:rPr>
          <w:b/>
          <w:sz w:val="26"/>
          <w:lang w:val="vi-VN"/>
        </w:rPr>
        <w:lastRenderedPageBreak/>
        <w:t>Phần 4</w:t>
      </w:r>
      <w:r w:rsidR="001C636D" w:rsidRPr="001C636D">
        <w:rPr>
          <w:b/>
          <w:sz w:val="26"/>
          <w:lang w:val="vi-VN"/>
        </w:rPr>
        <w:t>:</w:t>
      </w:r>
      <w:r w:rsidR="001C636D" w:rsidRPr="001C636D">
        <w:rPr>
          <w:b/>
          <w:sz w:val="26"/>
          <w:lang w:val="vi-VN"/>
        </w:rPr>
        <w:br/>
      </w:r>
      <w:r w:rsidRPr="003C4390">
        <w:rPr>
          <w:b/>
          <w:sz w:val="26"/>
          <w:lang w:val="vi-VN"/>
        </w:rPr>
        <w:t>TỔ CHỨC THỰC HIỆN</w:t>
      </w:r>
      <w:bookmarkEnd w:id="96"/>
      <w:bookmarkEnd w:id="97"/>
      <w:bookmarkEnd w:id="98"/>
    </w:p>
    <w:p w14:paraId="350C98C1" w14:textId="77777777" w:rsidR="00D268EB" w:rsidRPr="003C4390" w:rsidRDefault="00D268EB" w:rsidP="0009004E">
      <w:pPr>
        <w:pStyle w:val="Heading2"/>
        <w:keepNext w:val="0"/>
        <w:widowControl w:val="0"/>
        <w:spacing w:before="120" w:after="120" w:line="240" w:lineRule="auto"/>
        <w:ind w:firstLine="743"/>
        <w:jc w:val="both"/>
        <w:rPr>
          <w:spacing w:val="-8"/>
          <w:lang w:val="vi-VN"/>
        </w:rPr>
      </w:pPr>
      <w:bookmarkStart w:id="99" w:name="_Toc153899791"/>
      <w:bookmarkStart w:id="100" w:name="_Toc134137808"/>
      <w:r w:rsidRPr="003C4390">
        <w:rPr>
          <w:spacing w:val="-8"/>
          <w:lang w:val="vi-VN"/>
        </w:rPr>
        <w:t>1. Bộ Tài nguyên và Môi trường</w:t>
      </w:r>
      <w:bookmarkEnd w:id="99"/>
      <w:r w:rsidRPr="003C4390">
        <w:rPr>
          <w:spacing w:val="-8"/>
          <w:lang w:val="vi-VN"/>
        </w:rPr>
        <w:t xml:space="preserve"> </w:t>
      </w:r>
    </w:p>
    <w:p w14:paraId="3F4CE4DA" w14:textId="77777777" w:rsidR="00D268EB" w:rsidRPr="00D869D3" w:rsidRDefault="002D60BC" w:rsidP="0009004E">
      <w:pPr>
        <w:pStyle w:val="BodyText2"/>
        <w:spacing w:before="120"/>
        <w:ind w:left="0" w:firstLine="743"/>
        <w:rPr>
          <w:b w:val="0"/>
          <w:bCs w:val="0"/>
          <w:spacing w:val="0"/>
          <w:sz w:val="28"/>
          <w:szCs w:val="28"/>
          <w:lang w:val="vi-VN"/>
        </w:rPr>
      </w:pPr>
      <w:r w:rsidRPr="00397B34">
        <w:rPr>
          <w:b w:val="0"/>
          <w:bCs w:val="0"/>
          <w:spacing w:val="0"/>
          <w:sz w:val="28"/>
          <w:szCs w:val="28"/>
          <w:lang w:val="vi-VN"/>
        </w:rPr>
        <w:t>Lập</w:t>
      </w:r>
      <w:r w:rsidR="00D268EB" w:rsidRPr="00D869D3">
        <w:rPr>
          <w:b w:val="0"/>
          <w:bCs w:val="0"/>
          <w:spacing w:val="0"/>
          <w:sz w:val="28"/>
          <w:szCs w:val="28"/>
          <w:lang w:val="vi-VN"/>
        </w:rPr>
        <w:t xml:space="preserve"> Đề án kiểm kê đất đai, lập bản đồ hiện trạng sử dụng đất toàn quốc năm 2024 trình Thủ tướng Chính phủ xem xét, phê duyệt. Trên cơ sở Đề án đã được Thủ tướng Chính phủ phê duyệt, Bộ Tài nguyên và Môi trường, Uỷ ban nhân dân các tỉnh, thành phố trực thuộc Trung ương xây dựng Phương án</w:t>
      </w:r>
      <w:r w:rsidRPr="00397B34">
        <w:rPr>
          <w:b w:val="0"/>
          <w:bCs w:val="0"/>
          <w:spacing w:val="0"/>
          <w:sz w:val="28"/>
          <w:szCs w:val="28"/>
          <w:lang w:val="vi-VN"/>
        </w:rPr>
        <w:t xml:space="preserve"> </w:t>
      </w:r>
      <w:r w:rsidRPr="004B1DC4">
        <w:rPr>
          <w:b w:val="0"/>
          <w:bCs w:val="0"/>
          <w:spacing w:val="0"/>
          <w:sz w:val="28"/>
          <w:szCs w:val="28"/>
          <w:lang w:val="vi-VN"/>
        </w:rPr>
        <w:t>(kế hoạch)</w:t>
      </w:r>
      <w:r w:rsidR="00D268EB" w:rsidRPr="00D869D3">
        <w:rPr>
          <w:b w:val="0"/>
          <w:bCs w:val="0"/>
          <w:spacing w:val="0"/>
          <w:sz w:val="28"/>
          <w:szCs w:val="28"/>
          <w:lang w:val="vi-VN"/>
        </w:rPr>
        <w:t xml:space="preserve"> kiểm kê đất đai, lập bản đ</w:t>
      </w:r>
      <w:r>
        <w:rPr>
          <w:b w:val="0"/>
          <w:bCs w:val="0"/>
          <w:spacing w:val="0"/>
          <w:sz w:val="28"/>
          <w:szCs w:val="28"/>
          <w:lang w:val="vi-VN"/>
        </w:rPr>
        <w:t>ồ hiện trạng sử dụng đất năm 2024</w:t>
      </w:r>
      <w:r w:rsidR="00D268EB" w:rsidRPr="00D869D3">
        <w:rPr>
          <w:b w:val="0"/>
          <w:bCs w:val="0"/>
          <w:spacing w:val="0"/>
          <w:sz w:val="28"/>
          <w:szCs w:val="28"/>
          <w:lang w:val="vi-VN"/>
        </w:rPr>
        <w:t>.</w:t>
      </w:r>
    </w:p>
    <w:p w14:paraId="03F456A4" w14:textId="77777777" w:rsidR="00D268EB" w:rsidRDefault="002D60BC" w:rsidP="0009004E">
      <w:pPr>
        <w:pStyle w:val="BodyText2"/>
        <w:spacing w:before="120"/>
        <w:ind w:left="0" w:firstLine="743"/>
        <w:rPr>
          <w:b w:val="0"/>
          <w:bCs w:val="0"/>
          <w:spacing w:val="0"/>
          <w:sz w:val="28"/>
          <w:szCs w:val="28"/>
          <w:lang w:val="vi-VN"/>
        </w:rPr>
      </w:pPr>
      <w:r w:rsidRPr="00397B34">
        <w:rPr>
          <w:b w:val="0"/>
          <w:bCs w:val="0"/>
          <w:spacing w:val="0"/>
          <w:sz w:val="28"/>
          <w:szCs w:val="28"/>
          <w:lang w:val="vi-VN"/>
        </w:rPr>
        <w:t>C</w:t>
      </w:r>
      <w:r w:rsidR="00D268EB" w:rsidRPr="00D869D3">
        <w:rPr>
          <w:b w:val="0"/>
          <w:bCs w:val="0"/>
          <w:spacing w:val="0"/>
          <w:sz w:val="28"/>
          <w:szCs w:val="28"/>
          <w:lang w:val="vi-VN"/>
        </w:rPr>
        <w:t>hịu trách nhiệm trước Chính phủ về việc tổ chức, chỉ đạo, hướng dẫn, đôn đốc, kiểm tra các địa phương trong cả nước triển khai công tác kiểm kê đất đai, lập bản đồ hiện trạng sử dụng đất năm 2024.</w:t>
      </w:r>
    </w:p>
    <w:p w14:paraId="4FAC8414" w14:textId="77777777" w:rsidR="00765F62" w:rsidRPr="003C4390" w:rsidRDefault="00765F62" w:rsidP="0009004E">
      <w:pPr>
        <w:pStyle w:val="BodyText2"/>
        <w:spacing w:before="120"/>
        <w:ind w:left="0" w:firstLine="743"/>
        <w:rPr>
          <w:spacing w:val="-8"/>
          <w:lang w:val="vi-VN"/>
        </w:rPr>
      </w:pPr>
      <w:r w:rsidRPr="00397B34">
        <w:rPr>
          <w:b w:val="0"/>
          <w:bCs w:val="0"/>
          <w:spacing w:val="0"/>
          <w:sz w:val="28"/>
          <w:szCs w:val="28"/>
          <w:lang w:val="vi-VN"/>
        </w:rPr>
        <w:t>Trong đó, Cục Đăng ký và Dữ liệu thông tin đất đai chủ trì, phối hợp với các đơn vị có liên quan thực hiện một số nhiệm vụ cụ thể sau:</w:t>
      </w:r>
    </w:p>
    <w:p w14:paraId="2853DD71" w14:textId="77777777" w:rsidR="00765F62" w:rsidRPr="00397B34" w:rsidRDefault="00765F62" w:rsidP="0009004E">
      <w:pPr>
        <w:pStyle w:val="BodyText2"/>
        <w:spacing w:before="120"/>
        <w:ind w:left="0" w:firstLine="743"/>
        <w:rPr>
          <w:b w:val="0"/>
          <w:bCs w:val="0"/>
          <w:spacing w:val="0"/>
          <w:sz w:val="28"/>
          <w:szCs w:val="28"/>
          <w:lang w:val="vi-VN"/>
        </w:rPr>
      </w:pPr>
      <w:r w:rsidRPr="00397B34">
        <w:rPr>
          <w:b w:val="0"/>
          <w:bCs w:val="0"/>
          <w:spacing w:val="0"/>
          <w:sz w:val="28"/>
          <w:szCs w:val="28"/>
          <w:lang w:val="vi-VN"/>
        </w:rPr>
        <w:t xml:space="preserve">- Chủ trì, phối hợp với các đơn vị có liên quan tổ chức chỉ đạo, hướng dẫn, tập huấn nghiệp vụ; xây dựng, hoàn thiện phần mềm kiểm kê đất đai cung cấp cho các địa phương sử dụng; kiểm tra, đôn đốc các địa phương trong cả nước thực hiện và tổng hợp báo cáo kết quả theo đúng quy định. </w:t>
      </w:r>
    </w:p>
    <w:p w14:paraId="3462FA4A" w14:textId="77777777" w:rsidR="00765F62" w:rsidRDefault="00765F62" w:rsidP="0009004E">
      <w:pPr>
        <w:pStyle w:val="BodyText2"/>
        <w:spacing w:before="120"/>
        <w:ind w:left="0" w:firstLine="743"/>
        <w:rPr>
          <w:b w:val="0"/>
          <w:bCs w:val="0"/>
          <w:spacing w:val="0"/>
          <w:sz w:val="28"/>
          <w:szCs w:val="28"/>
          <w:lang w:val="vi-VN"/>
        </w:rPr>
      </w:pPr>
      <w:r w:rsidRPr="00397B34">
        <w:rPr>
          <w:b w:val="0"/>
          <w:bCs w:val="0"/>
          <w:spacing w:val="0"/>
          <w:sz w:val="28"/>
          <w:szCs w:val="28"/>
          <w:lang w:val="vi-VN"/>
        </w:rPr>
        <w:t>- Phối hợp với Cục Đo đạc, Bản đồ và Thông tin địa lý Việt Nam trong việc cung cấp bản đồ địa giới hành chính các cấp; kiểm tra, rà soát, cung cấp diện tích các khu vực còn tranh chấp địa giới hành chính cấp tỉnh tính đến thời điểm 31 tháng 12 năm 2024.</w:t>
      </w:r>
    </w:p>
    <w:p w14:paraId="798FA3B8" w14:textId="5175F0E4" w:rsidR="00AF7597" w:rsidRPr="00AF7597" w:rsidRDefault="00AF7597" w:rsidP="0009004E">
      <w:pPr>
        <w:pStyle w:val="BodyText2"/>
        <w:spacing w:before="120"/>
        <w:ind w:left="0" w:firstLine="743"/>
        <w:rPr>
          <w:b w:val="0"/>
          <w:bCs w:val="0"/>
          <w:spacing w:val="0"/>
          <w:sz w:val="28"/>
          <w:szCs w:val="28"/>
        </w:rPr>
      </w:pPr>
      <w:r>
        <w:rPr>
          <w:b w:val="0"/>
          <w:bCs w:val="0"/>
          <w:spacing w:val="0"/>
          <w:sz w:val="28"/>
          <w:szCs w:val="28"/>
        </w:rPr>
        <w:t>- Phối hợp với Cục Viễn thám Quốc gia trong công tác kiểm kê đất đai chuyên đề sử dụng công nghệ viễn thám.</w:t>
      </w:r>
    </w:p>
    <w:p w14:paraId="5428B23D" w14:textId="77777777" w:rsidR="00765F62" w:rsidRPr="00397B34" w:rsidRDefault="00765F62" w:rsidP="0009004E">
      <w:pPr>
        <w:pStyle w:val="BodyText2"/>
        <w:spacing w:before="120"/>
        <w:ind w:left="0" w:firstLine="743"/>
        <w:rPr>
          <w:b w:val="0"/>
          <w:bCs w:val="0"/>
          <w:spacing w:val="0"/>
          <w:sz w:val="28"/>
          <w:szCs w:val="28"/>
          <w:lang w:val="vi-VN"/>
        </w:rPr>
      </w:pPr>
      <w:r w:rsidRPr="00397B34">
        <w:rPr>
          <w:b w:val="0"/>
          <w:bCs w:val="0"/>
          <w:spacing w:val="0"/>
          <w:sz w:val="28"/>
          <w:szCs w:val="28"/>
          <w:lang w:val="vi-VN"/>
        </w:rPr>
        <w:t>- Phối hợp với Bộ Quốc phòng, Bộ Công an trong việc thực hiện kiểm kê đất quốc phòng, đất an ninh theo quy định.</w:t>
      </w:r>
    </w:p>
    <w:p w14:paraId="384AA155" w14:textId="77777777" w:rsidR="00D268EB" w:rsidRPr="003C4390" w:rsidRDefault="00D268EB" w:rsidP="0009004E">
      <w:pPr>
        <w:pStyle w:val="Heading2"/>
        <w:keepNext w:val="0"/>
        <w:widowControl w:val="0"/>
        <w:spacing w:before="120" w:after="120" w:line="240" w:lineRule="auto"/>
        <w:ind w:firstLine="743"/>
        <w:jc w:val="both"/>
        <w:rPr>
          <w:spacing w:val="-8"/>
          <w:lang w:val="vi-VN"/>
        </w:rPr>
      </w:pPr>
      <w:bookmarkStart w:id="101" w:name="_Toc153899792"/>
      <w:r w:rsidRPr="003C4390">
        <w:rPr>
          <w:spacing w:val="-8"/>
          <w:lang w:val="vi-VN"/>
        </w:rPr>
        <w:t>2. Bộ Quốc phòng và Bộ Công an</w:t>
      </w:r>
      <w:bookmarkEnd w:id="101"/>
      <w:r w:rsidRPr="003C4390">
        <w:rPr>
          <w:spacing w:val="-8"/>
          <w:lang w:val="vi-VN"/>
        </w:rPr>
        <w:t xml:space="preserve"> </w:t>
      </w:r>
    </w:p>
    <w:p w14:paraId="221C052F" w14:textId="77777777" w:rsidR="00D268EB" w:rsidRPr="00397B34" w:rsidRDefault="002D60BC" w:rsidP="0009004E">
      <w:pPr>
        <w:pStyle w:val="NormalWeb"/>
        <w:widowControl w:val="0"/>
        <w:spacing w:before="120" w:beforeAutospacing="0" w:after="120" w:afterAutospacing="0"/>
        <w:ind w:firstLine="748"/>
        <w:jc w:val="both"/>
        <w:rPr>
          <w:color w:val="000000"/>
          <w:sz w:val="28"/>
          <w:szCs w:val="28"/>
          <w:lang w:val="vi-VN"/>
        </w:rPr>
      </w:pPr>
      <w:r w:rsidRPr="00397B34">
        <w:rPr>
          <w:color w:val="000000"/>
          <w:sz w:val="28"/>
          <w:szCs w:val="28"/>
          <w:lang w:val="vi-VN"/>
        </w:rPr>
        <w:t>C</w:t>
      </w:r>
      <w:r w:rsidR="00D268EB" w:rsidRPr="00397B34">
        <w:rPr>
          <w:color w:val="000000"/>
          <w:sz w:val="28"/>
          <w:szCs w:val="28"/>
          <w:lang w:val="vi-VN"/>
        </w:rPr>
        <w:t xml:space="preserve">hủ trì, phối hợp </w:t>
      </w:r>
      <w:r w:rsidR="00D268EB" w:rsidRPr="00397B34">
        <w:rPr>
          <w:color w:val="000000"/>
          <w:sz w:val="28"/>
          <w:szCs w:val="28"/>
          <w:shd w:val="clear" w:color="auto" w:fill="FFFFFF"/>
          <w:lang w:val="vi-VN"/>
        </w:rPr>
        <w:t>với</w:t>
      </w:r>
      <w:r w:rsidR="00D268EB" w:rsidRPr="00397B34">
        <w:rPr>
          <w:color w:val="000000"/>
          <w:sz w:val="28"/>
          <w:szCs w:val="28"/>
          <w:lang w:val="vi-VN"/>
        </w:rPr>
        <w:t xml:space="preserve"> </w:t>
      </w:r>
      <w:r w:rsidR="00D268EB" w:rsidRPr="00397B34">
        <w:rPr>
          <w:color w:val="000000"/>
          <w:sz w:val="28"/>
          <w:szCs w:val="28"/>
          <w:shd w:val="clear" w:color="auto" w:fill="FFFFFF"/>
          <w:lang w:val="vi-VN"/>
        </w:rPr>
        <w:t>Ủy ban</w:t>
      </w:r>
      <w:r w:rsidR="00D268EB" w:rsidRPr="00397B34">
        <w:rPr>
          <w:color w:val="000000"/>
          <w:sz w:val="28"/>
          <w:szCs w:val="28"/>
          <w:lang w:val="vi-VN"/>
        </w:rPr>
        <w:t xml:space="preserve"> nhân dân </w:t>
      </w:r>
      <w:r w:rsidRPr="00397B34">
        <w:rPr>
          <w:color w:val="000000"/>
          <w:sz w:val="28"/>
          <w:szCs w:val="28"/>
          <w:lang w:val="vi-VN"/>
        </w:rPr>
        <w:t>cấp tỉnh</w:t>
      </w:r>
      <w:r w:rsidR="00D268EB" w:rsidRPr="00397B34">
        <w:rPr>
          <w:color w:val="000000"/>
          <w:sz w:val="28"/>
          <w:szCs w:val="28"/>
          <w:lang w:val="vi-VN"/>
        </w:rPr>
        <w:t xml:space="preserve"> thực hiện kiểm kê đ</w:t>
      </w:r>
      <w:r w:rsidR="00D268EB" w:rsidRPr="00397B34">
        <w:rPr>
          <w:color w:val="000000"/>
          <w:sz w:val="28"/>
          <w:szCs w:val="28"/>
          <w:shd w:val="clear" w:color="auto" w:fill="FFFFFF"/>
          <w:lang w:val="vi-VN"/>
        </w:rPr>
        <w:t>ất</w:t>
      </w:r>
      <w:r w:rsidR="00D268EB" w:rsidRPr="00397B34">
        <w:rPr>
          <w:color w:val="000000"/>
          <w:sz w:val="28"/>
          <w:szCs w:val="28"/>
          <w:lang w:val="vi-VN"/>
        </w:rPr>
        <w:t xml:space="preserve"> </w:t>
      </w:r>
      <w:r w:rsidR="00D268EB" w:rsidRPr="00397B34">
        <w:rPr>
          <w:color w:val="000000"/>
          <w:sz w:val="28"/>
          <w:szCs w:val="28"/>
          <w:shd w:val="clear" w:color="auto" w:fill="FFFFFF"/>
          <w:lang w:val="vi-VN"/>
        </w:rPr>
        <w:t>quốc</w:t>
      </w:r>
      <w:r w:rsidR="00D268EB" w:rsidRPr="00397B34">
        <w:rPr>
          <w:color w:val="000000"/>
          <w:sz w:val="28"/>
          <w:szCs w:val="28"/>
          <w:lang w:val="vi-VN"/>
        </w:rPr>
        <w:t xml:space="preserve"> phòng, đất an ninh để thống nhất số liệu phục vụ yêu cầu </w:t>
      </w:r>
      <w:r w:rsidR="00D268EB" w:rsidRPr="00397B34">
        <w:rPr>
          <w:color w:val="000000"/>
          <w:sz w:val="28"/>
          <w:szCs w:val="28"/>
          <w:shd w:val="clear" w:color="auto" w:fill="FFFFFF"/>
          <w:lang w:val="vi-VN"/>
        </w:rPr>
        <w:t>tổng hợp</w:t>
      </w:r>
      <w:r w:rsidR="00D268EB" w:rsidRPr="00397B34">
        <w:rPr>
          <w:color w:val="000000"/>
          <w:sz w:val="28"/>
          <w:szCs w:val="28"/>
          <w:lang w:val="vi-VN"/>
        </w:rPr>
        <w:t xml:space="preserve"> kết quả kiểm kê đất đai, lập bản đồ hiện trạng sử dụng đ</w:t>
      </w:r>
      <w:r w:rsidRPr="00397B34">
        <w:rPr>
          <w:color w:val="000000"/>
          <w:sz w:val="28"/>
          <w:szCs w:val="28"/>
          <w:lang w:val="vi-VN"/>
        </w:rPr>
        <w:t>ất năm 2024 của từng địa phương;</w:t>
      </w:r>
      <w:r w:rsidR="00D268EB" w:rsidRPr="00397B34">
        <w:rPr>
          <w:color w:val="000000"/>
          <w:sz w:val="28"/>
          <w:szCs w:val="28"/>
          <w:lang w:val="vi-VN"/>
        </w:rPr>
        <w:t xml:space="preserve"> đồng thời</w:t>
      </w:r>
      <w:r w:rsidRPr="00397B34">
        <w:rPr>
          <w:color w:val="000000"/>
          <w:sz w:val="28"/>
          <w:szCs w:val="28"/>
          <w:lang w:val="vi-VN"/>
        </w:rPr>
        <w:t>,</w:t>
      </w:r>
      <w:r w:rsidR="00D268EB" w:rsidRPr="00397B34">
        <w:rPr>
          <w:color w:val="000000"/>
          <w:sz w:val="28"/>
          <w:szCs w:val="28"/>
          <w:lang w:val="vi-VN"/>
        </w:rPr>
        <w:t xml:space="preserve"> gửi báo cáo </w:t>
      </w:r>
      <w:r w:rsidR="00D268EB" w:rsidRPr="00397B34">
        <w:rPr>
          <w:color w:val="000000"/>
          <w:sz w:val="28"/>
          <w:szCs w:val="28"/>
          <w:shd w:val="clear" w:color="auto" w:fill="FFFFFF"/>
          <w:lang w:val="vi-VN"/>
        </w:rPr>
        <w:t>kết</w:t>
      </w:r>
      <w:r w:rsidR="00D268EB" w:rsidRPr="00397B34">
        <w:rPr>
          <w:color w:val="000000"/>
          <w:sz w:val="28"/>
          <w:szCs w:val="28"/>
          <w:lang w:val="vi-VN"/>
        </w:rPr>
        <w:t xml:space="preserve"> quả về Bộ Tài nguyên và Môi trường để tổng hợp</w:t>
      </w:r>
      <w:r w:rsidRPr="00397B34">
        <w:rPr>
          <w:color w:val="000000"/>
          <w:sz w:val="28"/>
          <w:szCs w:val="28"/>
          <w:lang w:val="vi-VN"/>
        </w:rPr>
        <w:t xml:space="preserve"> theo quy định</w:t>
      </w:r>
      <w:r w:rsidR="00D268EB" w:rsidRPr="00397B34">
        <w:rPr>
          <w:color w:val="000000"/>
          <w:sz w:val="28"/>
          <w:szCs w:val="28"/>
          <w:lang w:val="vi-VN"/>
        </w:rPr>
        <w:t>.</w:t>
      </w:r>
    </w:p>
    <w:p w14:paraId="27FFA49B" w14:textId="77777777" w:rsidR="00D268EB" w:rsidRPr="003C4390" w:rsidRDefault="00D268EB" w:rsidP="0009004E">
      <w:pPr>
        <w:pStyle w:val="Heading2"/>
        <w:keepNext w:val="0"/>
        <w:widowControl w:val="0"/>
        <w:spacing w:before="120" w:after="120" w:line="240" w:lineRule="auto"/>
        <w:ind w:firstLine="743"/>
        <w:jc w:val="both"/>
        <w:rPr>
          <w:spacing w:val="-8"/>
          <w:lang w:val="vi-VN"/>
        </w:rPr>
      </w:pPr>
      <w:bookmarkStart w:id="102" w:name="_Toc153899793"/>
      <w:r w:rsidRPr="003C4390">
        <w:rPr>
          <w:spacing w:val="-8"/>
          <w:lang w:val="vi-VN"/>
        </w:rPr>
        <w:t>3. Bộ Nông nghiệp và Phát triển nông thôn</w:t>
      </w:r>
      <w:bookmarkEnd w:id="102"/>
      <w:r w:rsidRPr="003C4390">
        <w:rPr>
          <w:spacing w:val="-8"/>
          <w:lang w:val="vi-VN"/>
        </w:rPr>
        <w:t xml:space="preserve"> </w:t>
      </w:r>
    </w:p>
    <w:p w14:paraId="155AA18F" w14:textId="77777777" w:rsidR="009822FB" w:rsidRPr="00397B34" w:rsidRDefault="009822FB" w:rsidP="0009004E">
      <w:pPr>
        <w:pStyle w:val="NormalWeb"/>
        <w:widowControl w:val="0"/>
        <w:spacing w:before="120" w:beforeAutospacing="0" w:after="120" w:afterAutospacing="0"/>
        <w:ind w:firstLine="748"/>
        <w:jc w:val="both"/>
        <w:rPr>
          <w:sz w:val="28"/>
          <w:szCs w:val="28"/>
          <w:lang w:val="vi-VN"/>
        </w:rPr>
      </w:pPr>
      <w:r w:rsidRPr="00397B34">
        <w:rPr>
          <w:color w:val="000000"/>
          <w:sz w:val="28"/>
          <w:szCs w:val="28"/>
          <w:lang w:val="vi-VN"/>
        </w:rPr>
        <w:t>C</w:t>
      </w:r>
      <w:r w:rsidR="00D268EB" w:rsidRPr="00397B34">
        <w:rPr>
          <w:color w:val="000000"/>
          <w:sz w:val="28"/>
          <w:szCs w:val="28"/>
          <w:lang w:val="vi-VN"/>
        </w:rPr>
        <w:t xml:space="preserve">ung cấp bản đồ, số liệu kết quả kiểm </w:t>
      </w:r>
      <w:r w:rsidR="00D268EB" w:rsidRPr="00397B34">
        <w:rPr>
          <w:sz w:val="28"/>
          <w:szCs w:val="28"/>
          <w:lang w:val="vi-VN"/>
        </w:rPr>
        <w:t xml:space="preserve">kê hiện trạng rừng và số liệu thống kê hiện trạng rừng năm gần nhất để phục vụ yêu cầu kiểm kê đất đai, lập bản đồ hiện trạng sử dụng đất năm 2024; </w:t>
      </w:r>
    </w:p>
    <w:p w14:paraId="50F496DB" w14:textId="77777777" w:rsidR="00D268EB" w:rsidRDefault="009822FB" w:rsidP="0009004E">
      <w:pPr>
        <w:pStyle w:val="NormalWeb"/>
        <w:widowControl w:val="0"/>
        <w:spacing w:before="120" w:beforeAutospacing="0" w:after="120" w:afterAutospacing="0"/>
        <w:ind w:firstLine="748"/>
        <w:jc w:val="both"/>
        <w:rPr>
          <w:sz w:val="28"/>
          <w:szCs w:val="28"/>
          <w:lang w:val="vi-VN"/>
        </w:rPr>
      </w:pPr>
      <w:r w:rsidRPr="00397B34">
        <w:rPr>
          <w:color w:val="000000"/>
          <w:sz w:val="28"/>
          <w:szCs w:val="28"/>
          <w:lang w:val="vi-VN"/>
        </w:rPr>
        <w:t xml:space="preserve">Phối hợp với Bộ Tài nguyên và Môi trường </w:t>
      </w:r>
      <w:r w:rsidR="00D268EB" w:rsidRPr="00397B34">
        <w:rPr>
          <w:sz w:val="28"/>
          <w:szCs w:val="28"/>
          <w:lang w:val="vi-VN"/>
        </w:rPr>
        <w:t>rà soát số liệu kiểm kê rừng, thống kê hiện trạng rừng ở từng địa phương để bảo đảm thống nhất với số liệu kiểm kê đất đai năm 2024.</w:t>
      </w:r>
    </w:p>
    <w:p w14:paraId="5166A280" w14:textId="77777777" w:rsidR="00D268EB" w:rsidRPr="003C4390" w:rsidRDefault="00D268EB" w:rsidP="0009004E">
      <w:pPr>
        <w:pStyle w:val="Heading2"/>
        <w:keepNext w:val="0"/>
        <w:widowControl w:val="0"/>
        <w:spacing w:before="120" w:after="120" w:line="240" w:lineRule="auto"/>
        <w:ind w:firstLine="743"/>
        <w:jc w:val="both"/>
        <w:rPr>
          <w:spacing w:val="-8"/>
          <w:lang w:val="vi-VN"/>
        </w:rPr>
      </w:pPr>
      <w:bookmarkStart w:id="103" w:name="_Toc153899794"/>
      <w:r w:rsidRPr="003C4390">
        <w:rPr>
          <w:spacing w:val="-8"/>
          <w:lang w:val="vi-VN"/>
        </w:rPr>
        <w:t>4. Bộ Tài chính</w:t>
      </w:r>
      <w:bookmarkEnd w:id="103"/>
      <w:r w:rsidRPr="003C4390">
        <w:rPr>
          <w:spacing w:val="-8"/>
          <w:lang w:val="vi-VN"/>
        </w:rPr>
        <w:t xml:space="preserve"> </w:t>
      </w:r>
    </w:p>
    <w:p w14:paraId="6974D73F" w14:textId="77777777" w:rsidR="009822FB" w:rsidRPr="00397B34" w:rsidRDefault="009822FB" w:rsidP="0009004E">
      <w:pPr>
        <w:pStyle w:val="NormalWeb"/>
        <w:widowControl w:val="0"/>
        <w:spacing w:before="120" w:beforeAutospacing="0" w:after="120" w:afterAutospacing="0"/>
        <w:ind w:firstLine="748"/>
        <w:jc w:val="both"/>
        <w:rPr>
          <w:color w:val="000000"/>
          <w:sz w:val="28"/>
          <w:szCs w:val="28"/>
          <w:lang w:val="vi-VN"/>
        </w:rPr>
      </w:pPr>
      <w:r w:rsidRPr="00397B34">
        <w:rPr>
          <w:color w:val="000000"/>
          <w:sz w:val="28"/>
          <w:szCs w:val="28"/>
          <w:lang w:val="vi-VN"/>
        </w:rPr>
        <w:t>P</w:t>
      </w:r>
      <w:r w:rsidR="00D268EB" w:rsidRPr="00397B34">
        <w:rPr>
          <w:color w:val="000000"/>
          <w:sz w:val="28"/>
          <w:szCs w:val="28"/>
          <w:lang w:val="vi-VN"/>
        </w:rPr>
        <w:t xml:space="preserve">hối hợp với Bộ Tài nguyên và Môi trường thẩm định nhu cầu kinh phí </w:t>
      </w:r>
      <w:r w:rsidR="00D268EB" w:rsidRPr="00397B34">
        <w:rPr>
          <w:color w:val="000000"/>
          <w:sz w:val="28"/>
          <w:szCs w:val="28"/>
          <w:lang w:val="vi-VN"/>
        </w:rPr>
        <w:lastRenderedPageBreak/>
        <w:t xml:space="preserve">thực hiện kiểm kê đất đai, lập bản đồ hiện trạng sử dụng đất năm 2024 </w:t>
      </w:r>
      <w:r w:rsidR="00D268EB" w:rsidRPr="00397B34">
        <w:rPr>
          <w:color w:val="000000"/>
          <w:sz w:val="28"/>
          <w:szCs w:val="28"/>
          <w:shd w:val="clear" w:color="auto" w:fill="FFFFFF"/>
          <w:lang w:val="vi-VN"/>
        </w:rPr>
        <w:t>của</w:t>
      </w:r>
      <w:r w:rsidR="00D268EB" w:rsidRPr="00397B34">
        <w:rPr>
          <w:color w:val="000000"/>
          <w:sz w:val="28"/>
          <w:szCs w:val="28"/>
          <w:lang w:val="vi-VN"/>
        </w:rPr>
        <w:t xml:space="preserve"> các Bộ ngành ở Trung ương; </w:t>
      </w:r>
    </w:p>
    <w:p w14:paraId="4272886B" w14:textId="77777777" w:rsidR="00D268EB" w:rsidRPr="004B1DC4" w:rsidRDefault="009822FB" w:rsidP="0009004E">
      <w:pPr>
        <w:pStyle w:val="NormalWeb"/>
        <w:widowControl w:val="0"/>
        <w:spacing w:before="120" w:beforeAutospacing="0" w:after="120" w:afterAutospacing="0"/>
        <w:ind w:firstLine="748"/>
        <w:jc w:val="both"/>
        <w:rPr>
          <w:sz w:val="28"/>
          <w:szCs w:val="28"/>
          <w:lang w:val="vi-VN"/>
        </w:rPr>
      </w:pPr>
      <w:r w:rsidRPr="004B1DC4">
        <w:rPr>
          <w:sz w:val="28"/>
          <w:szCs w:val="28"/>
          <w:lang w:val="vi-VN"/>
        </w:rPr>
        <w:t>Xác định n</w:t>
      </w:r>
      <w:r w:rsidR="00D268EB" w:rsidRPr="004B1DC4">
        <w:rPr>
          <w:sz w:val="28"/>
          <w:szCs w:val="28"/>
          <w:lang w:val="vi-VN"/>
        </w:rPr>
        <w:t>hu cầu</w:t>
      </w:r>
      <w:r w:rsidRPr="004B1DC4">
        <w:rPr>
          <w:sz w:val="28"/>
          <w:szCs w:val="28"/>
          <w:lang w:val="vi-VN"/>
        </w:rPr>
        <w:t xml:space="preserve"> đề nghị</w:t>
      </w:r>
      <w:r w:rsidR="00D268EB" w:rsidRPr="004B1DC4">
        <w:rPr>
          <w:sz w:val="28"/>
          <w:szCs w:val="28"/>
          <w:lang w:val="vi-VN"/>
        </w:rPr>
        <w:t xml:space="preserve"> hỗ trợ kinh phí </w:t>
      </w:r>
      <w:r w:rsidRPr="004B1DC4">
        <w:rPr>
          <w:sz w:val="28"/>
          <w:szCs w:val="28"/>
          <w:lang w:val="vi-VN"/>
        </w:rPr>
        <w:t xml:space="preserve">của các địa phương trong việc </w:t>
      </w:r>
      <w:r w:rsidR="00D268EB" w:rsidRPr="004B1DC4">
        <w:rPr>
          <w:sz w:val="28"/>
          <w:szCs w:val="28"/>
          <w:lang w:val="vi-VN"/>
        </w:rPr>
        <w:t>thực hiện kiểm kê đất đai, lập bản đồ hiệ</w:t>
      </w:r>
      <w:r w:rsidRPr="004B1DC4">
        <w:rPr>
          <w:sz w:val="28"/>
          <w:szCs w:val="28"/>
          <w:lang w:val="vi-VN"/>
        </w:rPr>
        <w:t>n trạng sử dụng đất năm 2024</w:t>
      </w:r>
      <w:r w:rsidR="007E6A73" w:rsidRPr="004B1DC4">
        <w:rPr>
          <w:sz w:val="28"/>
          <w:szCs w:val="28"/>
          <w:lang w:val="vi-VN"/>
        </w:rPr>
        <w:t xml:space="preserve"> để </w:t>
      </w:r>
      <w:r w:rsidR="00D268EB" w:rsidRPr="004B1DC4">
        <w:rPr>
          <w:sz w:val="28"/>
          <w:szCs w:val="28"/>
          <w:lang w:val="vi-VN"/>
        </w:rPr>
        <w:t>báo cáo Thủ tướng Chính phủ xem xét, quyết định.</w:t>
      </w:r>
    </w:p>
    <w:p w14:paraId="3EE8465D" w14:textId="77777777" w:rsidR="00D268EB" w:rsidRPr="00397B34" w:rsidRDefault="00765F62" w:rsidP="0009004E">
      <w:pPr>
        <w:pStyle w:val="Heading2"/>
        <w:keepNext w:val="0"/>
        <w:widowControl w:val="0"/>
        <w:spacing w:before="120" w:after="120" w:line="240" w:lineRule="auto"/>
        <w:ind w:firstLine="743"/>
        <w:jc w:val="both"/>
        <w:rPr>
          <w:spacing w:val="-8"/>
          <w:lang w:val="vi-VN"/>
        </w:rPr>
      </w:pPr>
      <w:bookmarkStart w:id="104" w:name="_Toc153899795"/>
      <w:r w:rsidRPr="00397B34">
        <w:rPr>
          <w:spacing w:val="-8"/>
          <w:lang w:val="vi-VN"/>
        </w:rPr>
        <w:t>5</w:t>
      </w:r>
      <w:r w:rsidR="00D268EB" w:rsidRPr="003C4390">
        <w:rPr>
          <w:spacing w:val="-8"/>
          <w:lang w:val="vi-VN"/>
        </w:rPr>
        <w:t xml:space="preserve">. Ủy ban nhân dân </w:t>
      </w:r>
      <w:r w:rsidRPr="00397B34">
        <w:rPr>
          <w:spacing w:val="-8"/>
          <w:lang w:val="vi-VN"/>
        </w:rPr>
        <w:t>cấp tỉnh</w:t>
      </w:r>
      <w:bookmarkEnd w:id="104"/>
    </w:p>
    <w:p w14:paraId="6FE0414A" w14:textId="77777777" w:rsidR="00A44700" w:rsidRPr="00397B34" w:rsidRDefault="00A44700" w:rsidP="0009004E">
      <w:pPr>
        <w:widowControl w:val="0"/>
        <w:spacing w:before="120" w:after="120"/>
        <w:ind w:right="-28" w:firstLine="743"/>
        <w:jc w:val="both"/>
        <w:rPr>
          <w:lang w:val="vi-VN"/>
        </w:rPr>
      </w:pPr>
      <w:r w:rsidRPr="00397B34">
        <w:rPr>
          <w:lang w:val="vi-VN"/>
        </w:rPr>
        <w:t>Căn cứ</w:t>
      </w:r>
      <w:r>
        <w:rPr>
          <w:lang w:val="vi-VN"/>
        </w:rPr>
        <w:t xml:space="preserve"> </w:t>
      </w:r>
      <w:r w:rsidRPr="00D869D3">
        <w:rPr>
          <w:lang w:val="vi-VN"/>
        </w:rPr>
        <w:t>Đề án kiểm kê đất đai, lập b</w:t>
      </w:r>
      <w:r>
        <w:rPr>
          <w:lang w:val="vi-VN"/>
        </w:rPr>
        <w:t xml:space="preserve">ản đồ hiện trạng sử dụng đất </w:t>
      </w:r>
      <w:r w:rsidRPr="00397B34">
        <w:rPr>
          <w:lang w:val="vi-VN"/>
        </w:rPr>
        <w:t xml:space="preserve">năm </w:t>
      </w:r>
      <w:r>
        <w:rPr>
          <w:lang w:val="vi-VN"/>
        </w:rPr>
        <w:t>20</w:t>
      </w:r>
      <w:r w:rsidRPr="00397B34">
        <w:rPr>
          <w:lang w:val="vi-VN"/>
        </w:rPr>
        <w:t>24</w:t>
      </w:r>
      <w:r w:rsidRPr="00D869D3">
        <w:rPr>
          <w:lang w:val="vi-VN"/>
        </w:rPr>
        <w:t xml:space="preserve"> </w:t>
      </w:r>
      <w:r w:rsidRPr="00397B34">
        <w:rPr>
          <w:lang w:val="vi-VN"/>
        </w:rPr>
        <w:t>đã được Thủ tướng Chính phủ phê duyệt</w:t>
      </w:r>
      <w:r w:rsidR="00964A12" w:rsidRPr="00397B34">
        <w:rPr>
          <w:lang w:val="vi-VN"/>
        </w:rPr>
        <w:t xml:space="preserve"> và</w:t>
      </w:r>
      <w:r w:rsidR="00964A12" w:rsidRPr="00964A12">
        <w:rPr>
          <w:lang w:val="vi-VN"/>
        </w:rPr>
        <w:t xml:space="preserve"> </w:t>
      </w:r>
      <w:r w:rsidR="00964A12" w:rsidRPr="00D869D3">
        <w:rPr>
          <w:lang w:val="vi-VN"/>
        </w:rPr>
        <w:t xml:space="preserve">phương án </w:t>
      </w:r>
      <w:r w:rsidR="00964A12" w:rsidRPr="004B1DC4">
        <w:rPr>
          <w:lang w:val="vi-VN"/>
        </w:rPr>
        <w:t>(kế hoạch)</w:t>
      </w:r>
      <w:r w:rsidR="00964A12" w:rsidRPr="00397B34">
        <w:rPr>
          <w:lang w:val="vi-VN"/>
        </w:rPr>
        <w:t xml:space="preserve"> </w:t>
      </w:r>
      <w:r w:rsidR="00964A12" w:rsidRPr="00D869D3">
        <w:rPr>
          <w:lang w:val="vi-VN"/>
        </w:rPr>
        <w:t>kiểm kê đất đai, lập bản đồ hiện trạng sử dụng đ</w:t>
      </w:r>
      <w:r w:rsidR="00964A12">
        <w:rPr>
          <w:lang w:val="vi-VN"/>
        </w:rPr>
        <w:t xml:space="preserve">ất </w:t>
      </w:r>
      <w:r w:rsidR="00964A12" w:rsidRPr="00397B34">
        <w:rPr>
          <w:lang w:val="vi-VN"/>
        </w:rPr>
        <w:t xml:space="preserve">năm </w:t>
      </w:r>
      <w:r w:rsidR="00964A12">
        <w:rPr>
          <w:lang w:val="vi-VN"/>
        </w:rPr>
        <w:t>2024</w:t>
      </w:r>
      <w:r w:rsidR="00964A12" w:rsidRPr="00397B34">
        <w:rPr>
          <w:lang w:val="vi-VN"/>
        </w:rPr>
        <w:t xml:space="preserve"> của Bộ Tài nguyên và Môi trường</w:t>
      </w:r>
      <w:r w:rsidRPr="00397B34">
        <w:rPr>
          <w:lang w:val="vi-VN"/>
        </w:rPr>
        <w:t>:</w:t>
      </w:r>
    </w:p>
    <w:p w14:paraId="0935961E" w14:textId="138E1CA6" w:rsidR="00A44700" w:rsidRPr="00397B34" w:rsidRDefault="00A44700" w:rsidP="0009004E">
      <w:pPr>
        <w:widowControl w:val="0"/>
        <w:spacing w:before="120" w:after="120"/>
        <w:ind w:right="-28" w:firstLine="743"/>
        <w:jc w:val="both"/>
        <w:rPr>
          <w:lang w:val="vi-VN"/>
        </w:rPr>
      </w:pPr>
      <w:r w:rsidRPr="00397B34">
        <w:rPr>
          <w:lang w:val="vi-VN"/>
        </w:rPr>
        <w:t xml:space="preserve">- Xây dựng </w:t>
      </w:r>
      <w:r w:rsidRPr="00D869D3">
        <w:rPr>
          <w:lang w:val="vi-VN"/>
        </w:rPr>
        <w:t xml:space="preserve">phương </w:t>
      </w:r>
      <w:r w:rsidRPr="004B1DC4">
        <w:rPr>
          <w:lang w:val="vi-VN"/>
        </w:rPr>
        <w:t>án (kế hoạch)</w:t>
      </w:r>
      <w:r w:rsidRPr="00397B34">
        <w:rPr>
          <w:lang w:val="vi-VN"/>
        </w:rPr>
        <w:t xml:space="preserve"> </w:t>
      </w:r>
      <w:r w:rsidRPr="00D869D3">
        <w:rPr>
          <w:lang w:val="vi-VN"/>
        </w:rPr>
        <w:t>kiểm kê đất đai, lập bản đồ hiện trạng sử dụng đ</w:t>
      </w:r>
      <w:r>
        <w:rPr>
          <w:lang w:val="vi-VN"/>
        </w:rPr>
        <w:t xml:space="preserve">ất </w:t>
      </w:r>
      <w:r w:rsidRPr="00397B34">
        <w:rPr>
          <w:lang w:val="vi-VN"/>
        </w:rPr>
        <w:t xml:space="preserve">năm </w:t>
      </w:r>
      <w:r>
        <w:rPr>
          <w:lang w:val="vi-VN"/>
        </w:rPr>
        <w:t>2024</w:t>
      </w:r>
      <w:r w:rsidR="00FC2773">
        <w:rPr>
          <w:lang w:val="vi-VN"/>
        </w:rPr>
        <w:t xml:space="preserve"> của địa phương;</w:t>
      </w:r>
    </w:p>
    <w:p w14:paraId="67CCB578" w14:textId="77777777" w:rsidR="00D268EB" w:rsidRPr="00D869D3" w:rsidRDefault="00D268EB" w:rsidP="0009004E">
      <w:pPr>
        <w:pStyle w:val="NormalWeb"/>
        <w:widowControl w:val="0"/>
        <w:spacing w:before="120" w:beforeAutospacing="0" w:after="120" w:afterAutospacing="0"/>
        <w:ind w:firstLine="748"/>
        <w:jc w:val="both"/>
        <w:rPr>
          <w:color w:val="000000"/>
          <w:sz w:val="28"/>
          <w:szCs w:val="28"/>
          <w:lang w:val="vi-VN"/>
        </w:rPr>
      </w:pPr>
      <w:r w:rsidRPr="00D869D3">
        <w:rPr>
          <w:color w:val="000000"/>
          <w:sz w:val="28"/>
          <w:szCs w:val="28"/>
          <w:lang w:val="vi-VN"/>
        </w:rPr>
        <w:t xml:space="preserve">- </w:t>
      </w:r>
      <w:r w:rsidR="00B1707F" w:rsidRPr="00397B34">
        <w:rPr>
          <w:color w:val="000000"/>
          <w:sz w:val="28"/>
          <w:szCs w:val="28"/>
          <w:lang w:val="vi-VN"/>
        </w:rPr>
        <w:t>B</w:t>
      </w:r>
      <w:r w:rsidRPr="00D869D3">
        <w:rPr>
          <w:color w:val="000000"/>
          <w:sz w:val="28"/>
          <w:szCs w:val="28"/>
          <w:lang w:val="vi-VN"/>
        </w:rPr>
        <w:t>ố trí kinh phí thực hiện, tổ chức chỉ đạo các Sở, ngành và Ủy ban nhân dân các cấp huyện, xã thực hiện; thường xuyên kiểm tra, đôn đốc, tháo gỡ kịp thời khó khăn trong quá trình thực hiện;</w:t>
      </w:r>
    </w:p>
    <w:p w14:paraId="335A9BC1" w14:textId="77777777" w:rsidR="00D268EB" w:rsidRPr="00D869D3" w:rsidRDefault="00D268EB" w:rsidP="0009004E">
      <w:pPr>
        <w:pStyle w:val="NormalWeb"/>
        <w:widowControl w:val="0"/>
        <w:spacing w:before="120" w:beforeAutospacing="0" w:after="120" w:afterAutospacing="0"/>
        <w:ind w:firstLine="748"/>
        <w:jc w:val="both"/>
        <w:rPr>
          <w:sz w:val="28"/>
          <w:szCs w:val="28"/>
          <w:lang w:val="vi-VN"/>
        </w:rPr>
      </w:pPr>
      <w:r w:rsidRPr="00D869D3">
        <w:rPr>
          <w:sz w:val="28"/>
          <w:szCs w:val="28"/>
          <w:lang w:val="vi-VN"/>
        </w:rPr>
        <w:t xml:space="preserve">- Phối hợp với Bộ Quốc phòng, Bộ Công an trong việc kiểm kê đất quốc phòng, đất an ninh trong quá trình </w:t>
      </w:r>
      <w:r w:rsidR="00B1707F" w:rsidRPr="00397B34">
        <w:rPr>
          <w:sz w:val="28"/>
          <w:szCs w:val="28"/>
          <w:lang w:val="vi-VN"/>
        </w:rPr>
        <w:t xml:space="preserve">tổ chức, </w:t>
      </w:r>
      <w:r w:rsidRPr="00D869D3">
        <w:rPr>
          <w:sz w:val="28"/>
          <w:szCs w:val="28"/>
          <w:lang w:val="vi-VN"/>
        </w:rPr>
        <w:t xml:space="preserve">thực hiện kiểm kê đất đai; </w:t>
      </w:r>
    </w:p>
    <w:p w14:paraId="361608D1" w14:textId="77777777" w:rsidR="00D268EB" w:rsidRPr="00D869D3" w:rsidRDefault="00D268EB" w:rsidP="0009004E">
      <w:pPr>
        <w:pStyle w:val="NormalWeb"/>
        <w:widowControl w:val="0"/>
        <w:spacing w:before="120" w:beforeAutospacing="0" w:after="120" w:afterAutospacing="0"/>
        <w:ind w:firstLine="748"/>
        <w:jc w:val="both"/>
        <w:rPr>
          <w:color w:val="000000"/>
          <w:sz w:val="28"/>
          <w:szCs w:val="28"/>
          <w:lang w:val="vi-VN"/>
        </w:rPr>
      </w:pPr>
      <w:r w:rsidRPr="00D869D3">
        <w:rPr>
          <w:color w:val="000000"/>
          <w:sz w:val="28"/>
          <w:szCs w:val="28"/>
          <w:lang w:val="vi-VN"/>
        </w:rPr>
        <w:t>- Tổ chức, chỉ đạo</w:t>
      </w:r>
      <w:r w:rsidR="00B1707F" w:rsidRPr="00397B34">
        <w:rPr>
          <w:color w:val="000000"/>
          <w:sz w:val="28"/>
          <w:szCs w:val="28"/>
          <w:lang w:val="vi-VN"/>
        </w:rPr>
        <w:t>,</w:t>
      </w:r>
      <w:r w:rsidRPr="00D869D3">
        <w:rPr>
          <w:color w:val="000000"/>
          <w:sz w:val="28"/>
          <w:szCs w:val="28"/>
          <w:lang w:val="vi-VN"/>
        </w:rPr>
        <w:t xml:space="preserve"> kiểm tra nghiệm thu kết quả kiểm kê đất đai, lập bản đồ hiện trạng sử dụng đất năm 2024 của địa phương</w:t>
      </w:r>
      <w:r w:rsidR="00B1707F" w:rsidRPr="00397B34">
        <w:rPr>
          <w:color w:val="000000"/>
          <w:sz w:val="28"/>
          <w:szCs w:val="28"/>
          <w:lang w:val="vi-VN"/>
        </w:rPr>
        <w:t xml:space="preserve"> theo quy định</w:t>
      </w:r>
      <w:r w:rsidRPr="00D869D3">
        <w:rPr>
          <w:color w:val="000000"/>
          <w:sz w:val="28"/>
          <w:szCs w:val="28"/>
          <w:lang w:val="vi-VN"/>
        </w:rPr>
        <w:t>;</w:t>
      </w:r>
    </w:p>
    <w:p w14:paraId="065CFB44" w14:textId="77777777" w:rsidR="00D268EB" w:rsidRPr="00D869D3" w:rsidRDefault="00D268EB" w:rsidP="0009004E">
      <w:pPr>
        <w:pStyle w:val="NormalWeb"/>
        <w:widowControl w:val="0"/>
        <w:spacing w:before="120" w:beforeAutospacing="0" w:after="120" w:afterAutospacing="0"/>
        <w:ind w:firstLine="748"/>
        <w:jc w:val="both"/>
        <w:rPr>
          <w:color w:val="000000"/>
          <w:sz w:val="28"/>
          <w:szCs w:val="28"/>
          <w:lang w:val="vi-VN"/>
        </w:rPr>
      </w:pPr>
      <w:r w:rsidRPr="00D869D3">
        <w:rPr>
          <w:color w:val="000000"/>
          <w:spacing w:val="-4"/>
          <w:sz w:val="28"/>
          <w:szCs w:val="28"/>
          <w:lang w:val="vi-VN"/>
        </w:rPr>
        <w:t>- Chịu trách nhiệm trước</w:t>
      </w:r>
      <w:r w:rsidR="00B1707F" w:rsidRPr="00397B34">
        <w:rPr>
          <w:color w:val="000000"/>
          <w:spacing w:val="-4"/>
          <w:sz w:val="28"/>
          <w:szCs w:val="28"/>
          <w:lang w:val="vi-VN"/>
        </w:rPr>
        <w:t xml:space="preserve"> Bộ Tài nguyên và Môi trường,</w:t>
      </w:r>
      <w:r w:rsidRPr="00D869D3">
        <w:rPr>
          <w:color w:val="000000"/>
          <w:spacing w:val="-4"/>
          <w:sz w:val="28"/>
          <w:szCs w:val="28"/>
          <w:lang w:val="vi-VN"/>
        </w:rPr>
        <w:t xml:space="preserve"> Thủ tướng Chính phủ về nội dung, chất lượng số liệu và thời gian thực hiện, hoàn thành, báo cáo kết quả kiểm kê đất đai, lập bản đồ hiện trạng sử dụng đất năm 2024 theo đúng quy định</w:t>
      </w:r>
      <w:r w:rsidRPr="00D869D3">
        <w:rPr>
          <w:color w:val="000000"/>
          <w:sz w:val="28"/>
          <w:szCs w:val="28"/>
          <w:lang w:val="vi-VN"/>
        </w:rPr>
        <w:t>.</w:t>
      </w:r>
    </w:p>
    <w:p w14:paraId="3820222A" w14:textId="77777777" w:rsidR="00411888" w:rsidRPr="004B1DC4" w:rsidRDefault="00D268EB" w:rsidP="004B1DC4">
      <w:pPr>
        <w:pStyle w:val="Heading1"/>
        <w:keepNext w:val="0"/>
        <w:widowControl w:val="0"/>
        <w:spacing w:before="60" w:after="60" w:line="360" w:lineRule="exact"/>
        <w:jc w:val="center"/>
        <w:rPr>
          <w:b/>
          <w:sz w:val="26"/>
          <w:lang w:val="vi-VN"/>
        </w:rPr>
      </w:pPr>
      <w:bookmarkStart w:id="105" w:name="_Toc134106322"/>
      <w:bookmarkStart w:id="106" w:name="_Toc134137814"/>
      <w:bookmarkEnd w:id="100"/>
      <w:r w:rsidRPr="00D869D3">
        <w:rPr>
          <w:lang w:val="vi-VN"/>
        </w:rPr>
        <w:br w:type="page"/>
      </w:r>
      <w:bookmarkStart w:id="107" w:name="_Toc153899796"/>
      <w:r w:rsidR="006A0946" w:rsidRPr="003C4390">
        <w:rPr>
          <w:b/>
          <w:lang w:val="vi-VN"/>
        </w:rPr>
        <w:lastRenderedPageBreak/>
        <w:t>Phần 5</w:t>
      </w:r>
      <w:r w:rsidR="00D869D3" w:rsidRPr="003C4390">
        <w:rPr>
          <w:b/>
          <w:lang w:val="vi-VN"/>
        </w:rPr>
        <w:t>:</w:t>
      </w:r>
      <w:r w:rsidR="001C636D">
        <w:rPr>
          <w:b/>
          <w:lang w:val="vi-VN"/>
        </w:rPr>
        <w:br/>
      </w:r>
      <w:r w:rsidR="006A0946" w:rsidRPr="003C4390">
        <w:rPr>
          <w:b/>
          <w:sz w:val="26"/>
          <w:lang w:val="vi-VN"/>
        </w:rPr>
        <w:t>ĐÁNH GIÁ HIỆU QUẢ CỦA DỰ ÁN</w:t>
      </w:r>
      <w:bookmarkEnd w:id="105"/>
      <w:bookmarkEnd w:id="106"/>
      <w:bookmarkEnd w:id="107"/>
    </w:p>
    <w:p w14:paraId="43CB8385" w14:textId="77777777" w:rsidR="00C45271" w:rsidRPr="003C4390" w:rsidRDefault="00C45271" w:rsidP="0009004E">
      <w:pPr>
        <w:pStyle w:val="Heading1"/>
        <w:keepNext w:val="0"/>
        <w:widowControl w:val="0"/>
        <w:spacing w:before="120" w:after="120"/>
        <w:ind w:firstLine="741"/>
        <w:jc w:val="both"/>
        <w:rPr>
          <w:b/>
          <w:bCs/>
          <w:sz w:val="26"/>
          <w:lang w:val="vi-VN"/>
        </w:rPr>
      </w:pPr>
      <w:bookmarkStart w:id="108" w:name="_Toc153899797"/>
      <w:bookmarkStart w:id="109" w:name="_Toc134106328"/>
      <w:bookmarkStart w:id="110" w:name="_Toc134137820"/>
      <w:r w:rsidRPr="003C4390">
        <w:rPr>
          <w:b/>
          <w:bCs/>
          <w:sz w:val="26"/>
          <w:lang w:val="vi-VN"/>
        </w:rPr>
        <w:t>I. ĐÁNH GIÁ HIỆU QUẢ VỀ KINH TẾ - XÃ HỘI</w:t>
      </w:r>
      <w:bookmarkEnd w:id="108"/>
    </w:p>
    <w:p w14:paraId="71814C1F" w14:textId="77777777" w:rsidR="00C45271" w:rsidRPr="00D869D3" w:rsidRDefault="00C45271" w:rsidP="0009004E">
      <w:pPr>
        <w:pStyle w:val="BodyTextIndent"/>
        <w:widowControl w:val="0"/>
        <w:spacing w:before="120" w:after="120"/>
        <w:ind w:firstLine="741"/>
        <w:rPr>
          <w:lang w:val="vi-VN"/>
        </w:rPr>
      </w:pPr>
      <w:r w:rsidRPr="00D869D3">
        <w:rPr>
          <w:lang w:val="vi-VN"/>
        </w:rPr>
        <w:t>Kiểm kê đất đai, lập bản đồ hiện trạng sử dụng đất năm 2024 có ý nghĩa quan trọng trong việc đánh giá đúng thực trạng tình hình quản lý, sử dụng đất, nhằm khắc phục những hạn chế trong quản lý, sử dụng đất trên phạm vi toàn quốc, là cơ sở để xác định tính minh bạch trong quản lý, sử dụng đất và nâng cao vai trò quản lý Nhà nước về đất đai.</w:t>
      </w:r>
    </w:p>
    <w:p w14:paraId="0852340E" w14:textId="77777777" w:rsidR="00C45271" w:rsidRPr="00D869D3" w:rsidRDefault="00E45FDF" w:rsidP="0009004E">
      <w:pPr>
        <w:widowControl w:val="0"/>
        <w:spacing w:before="120" w:after="120"/>
        <w:ind w:firstLine="741"/>
        <w:jc w:val="both"/>
        <w:rPr>
          <w:lang w:val="vi-VN"/>
        </w:rPr>
      </w:pPr>
      <w:r w:rsidRPr="00397B34">
        <w:rPr>
          <w:lang w:val="vi-VN"/>
        </w:rPr>
        <w:t xml:space="preserve">Kết quả </w:t>
      </w:r>
      <w:r w:rsidR="00C45271" w:rsidRPr="00D869D3">
        <w:rPr>
          <w:lang w:val="vi-VN"/>
        </w:rPr>
        <w:t xml:space="preserve">kiểm kê đất đai </w:t>
      </w:r>
      <w:r>
        <w:rPr>
          <w:lang w:val="vi-VN"/>
        </w:rPr>
        <w:t xml:space="preserve">năm 2024 </w:t>
      </w:r>
      <w:r w:rsidRPr="00397B34">
        <w:rPr>
          <w:lang w:val="vi-VN"/>
        </w:rPr>
        <w:t>có</w:t>
      </w:r>
      <w:r w:rsidR="00C45271" w:rsidRPr="00D869D3">
        <w:rPr>
          <w:lang w:val="vi-VN"/>
        </w:rPr>
        <w:t xml:space="preserve"> vai trò quan trọng trong nhiều lĩnh vực và </w:t>
      </w:r>
      <w:r>
        <w:rPr>
          <w:lang w:val="vi-VN"/>
        </w:rPr>
        <w:t xml:space="preserve">hoạt động </w:t>
      </w:r>
      <w:r w:rsidR="00C45271" w:rsidRPr="00D869D3">
        <w:rPr>
          <w:lang w:val="vi-VN"/>
        </w:rPr>
        <w:t>như:</w:t>
      </w:r>
    </w:p>
    <w:p w14:paraId="54A3BB0D" w14:textId="77777777" w:rsidR="00C45271" w:rsidRPr="00374A0F" w:rsidRDefault="00C45271" w:rsidP="0009004E">
      <w:pPr>
        <w:widowControl w:val="0"/>
        <w:spacing w:before="120" w:after="120"/>
        <w:ind w:firstLine="741"/>
        <w:jc w:val="both"/>
        <w:rPr>
          <w:spacing w:val="-4"/>
          <w:lang w:val="vi-VN"/>
        </w:rPr>
      </w:pPr>
      <w:r w:rsidRPr="00374A0F">
        <w:rPr>
          <w:spacing w:val="-4"/>
          <w:lang w:val="vi-VN"/>
        </w:rPr>
        <w:t xml:space="preserve">- Cung cấp các chỉ tiêu để đánh giá kết quả thực hiện quy hoạch sử dụng đất </w:t>
      </w:r>
      <w:r w:rsidR="00A44700" w:rsidRPr="00374A0F">
        <w:rPr>
          <w:spacing w:val="-4"/>
          <w:lang w:val="vi-VN"/>
        </w:rPr>
        <w:t>đến năm 2025</w:t>
      </w:r>
      <w:r w:rsidR="003D0D67" w:rsidRPr="00374A0F">
        <w:rPr>
          <w:spacing w:val="-4"/>
          <w:lang w:val="vi-VN"/>
        </w:rPr>
        <w:t xml:space="preserve">; </w:t>
      </w:r>
      <w:r w:rsidRPr="00374A0F">
        <w:rPr>
          <w:spacing w:val="-4"/>
          <w:lang w:val="vi-VN"/>
        </w:rPr>
        <w:t xml:space="preserve">điều chỉnh quy hoạch sử dụng đất giai đoạn 2021 - 2030 </w:t>
      </w:r>
      <w:r w:rsidR="003D0D67" w:rsidRPr="00374A0F">
        <w:rPr>
          <w:spacing w:val="-4"/>
          <w:lang w:val="vi-VN"/>
        </w:rPr>
        <w:t>và tầm nhìn đến năm 2050 và xây dựng kế hoạch sử dụng đất 2026 -2030</w:t>
      </w:r>
      <w:r w:rsidR="00606A99" w:rsidRPr="00374A0F">
        <w:rPr>
          <w:spacing w:val="-4"/>
          <w:lang w:val="vi-VN"/>
        </w:rPr>
        <w:t xml:space="preserve"> của các cấp</w:t>
      </w:r>
      <w:r w:rsidR="003D0D67" w:rsidRPr="00374A0F">
        <w:rPr>
          <w:spacing w:val="-4"/>
          <w:lang w:val="vi-VN"/>
        </w:rPr>
        <w:t>.</w:t>
      </w:r>
    </w:p>
    <w:p w14:paraId="284BC3E1" w14:textId="77777777" w:rsidR="00C45271" w:rsidRPr="00AF7597" w:rsidRDefault="00C45271" w:rsidP="0009004E">
      <w:pPr>
        <w:widowControl w:val="0"/>
        <w:spacing w:before="120" w:after="120"/>
        <w:ind w:firstLine="741"/>
        <w:jc w:val="both"/>
        <w:rPr>
          <w:spacing w:val="-4"/>
          <w:lang w:val="vi-VN"/>
        </w:rPr>
      </w:pPr>
      <w:r w:rsidRPr="00AF7597">
        <w:rPr>
          <w:spacing w:val="-4"/>
          <w:lang w:val="vi-VN"/>
        </w:rPr>
        <w:t>- Là tài liệu điều tra cơ bản về tài nguyên đất</w:t>
      </w:r>
      <w:r w:rsidR="00E45FDF" w:rsidRPr="00AF7597">
        <w:rPr>
          <w:spacing w:val="-4"/>
          <w:lang w:val="vi-VN"/>
        </w:rPr>
        <w:t>,</w:t>
      </w:r>
      <w:r w:rsidRPr="00AF7597">
        <w:rPr>
          <w:spacing w:val="-4"/>
          <w:lang w:val="vi-VN"/>
        </w:rPr>
        <w:t xml:space="preserve"> giúp các ngành, các cấp có cơ sở đánh giá thực trạng quản lý và sử dụng đất, đưa ra các giải pháp quản lý và sử dụng quỹ đất một cách hiệu quả và hoạch định chiến lược phát triển của từng ngành, chiến lược phát triển kinh tế - xã hội của </w:t>
      </w:r>
      <w:r w:rsidR="00E45FDF" w:rsidRPr="00AF7597">
        <w:rPr>
          <w:spacing w:val="-4"/>
          <w:lang w:val="vi-VN"/>
        </w:rPr>
        <w:t xml:space="preserve">cả nước, vùng và của </w:t>
      </w:r>
      <w:r w:rsidR="00411888" w:rsidRPr="00AF7597">
        <w:rPr>
          <w:spacing w:val="-4"/>
          <w:lang w:val="vi-VN"/>
        </w:rPr>
        <w:t xml:space="preserve">từng </w:t>
      </w:r>
      <w:r w:rsidRPr="00AF7597">
        <w:rPr>
          <w:spacing w:val="-4"/>
          <w:lang w:val="vi-VN"/>
        </w:rPr>
        <w:t>địa phương.</w:t>
      </w:r>
    </w:p>
    <w:p w14:paraId="7DA666A0" w14:textId="77777777" w:rsidR="00C45271" w:rsidRDefault="00C45271" w:rsidP="0009004E">
      <w:pPr>
        <w:widowControl w:val="0"/>
        <w:spacing w:before="120" w:after="120"/>
        <w:ind w:firstLine="741"/>
        <w:jc w:val="both"/>
        <w:rPr>
          <w:lang w:val="vi-VN"/>
        </w:rPr>
      </w:pPr>
      <w:r w:rsidRPr="00D869D3">
        <w:rPr>
          <w:lang w:val="vi-VN"/>
        </w:rPr>
        <w:t xml:space="preserve">- Là </w:t>
      </w:r>
      <w:r w:rsidR="00411888" w:rsidRPr="00397B34">
        <w:rPr>
          <w:lang w:val="vi-VN"/>
        </w:rPr>
        <w:t>nguồn</w:t>
      </w:r>
      <w:r w:rsidRPr="00D869D3">
        <w:rPr>
          <w:lang w:val="vi-VN"/>
        </w:rPr>
        <w:t xml:space="preserve"> dữ liệu đầu vào </w:t>
      </w:r>
      <w:r w:rsidR="00411888" w:rsidRPr="00397B34">
        <w:rPr>
          <w:lang w:val="vi-VN"/>
        </w:rPr>
        <w:t xml:space="preserve">trong việc tổng hợp, </w:t>
      </w:r>
      <w:r w:rsidRPr="00D869D3">
        <w:rPr>
          <w:lang w:val="vi-VN"/>
        </w:rPr>
        <w:t xml:space="preserve">phân tích </w:t>
      </w:r>
      <w:r w:rsidR="00411888" w:rsidRPr="00397B34">
        <w:rPr>
          <w:lang w:val="vi-VN"/>
        </w:rPr>
        <w:t xml:space="preserve">phục vụ </w:t>
      </w:r>
      <w:r w:rsidRPr="00D869D3">
        <w:rPr>
          <w:lang w:val="vi-VN"/>
        </w:rPr>
        <w:t>xây dựng và thực hiện các dự án liên quan tới quản lý hoặc khai thác, sử dụng tài nguyên đất.</w:t>
      </w:r>
    </w:p>
    <w:p w14:paraId="73BC0ACC" w14:textId="77777777" w:rsidR="00BC026D" w:rsidRPr="00BC026D" w:rsidRDefault="00BC026D" w:rsidP="0009004E">
      <w:pPr>
        <w:pStyle w:val="Heading1"/>
        <w:keepNext w:val="0"/>
        <w:widowControl w:val="0"/>
        <w:spacing w:before="120" w:after="120"/>
        <w:ind w:firstLine="741"/>
        <w:jc w:val="both"/>
        <w:rPr>
          <w:b/>
          <w:bCs/>
          <w:sz w:val="26"/>
          <w:lang w:val="vi-VN"/>
        </w:rPr>
      </w:pPr>
      <w:bookmarkStart w:id="111" w:name="_Toc153899798"/>
      <w:r w:rsidRPr="00BC026D">
        <w:rPr>
          <w:b/>
          <w:bCs/>
          <w:sz w:val="26"/>
          <w:lang w:val="vi-VN"/>
        </w:rPr>
        <w:t>II. ĐÁNH GIÁ TÁC ĐỘNG ĐỐI VỚI MÔI TRƯỜNG</w:t>
      </w:r>
      <w:bookmarkEnd w:id="111"/>
    </w:p>
    <w:p w14:paraId="0FF72BEC" w14:textId="77777777" w:rsidR="00F34325" w:rsidRPr="007E7E44" w:rsidRDefault="00F34325" w:rsidP="0009004E">
      <w:pPr>
        <w:widowControl w:val="0"/>
        <w:spacing w:before="120" w:after="120"/>
        <w:ind w:firstLine="741"/>
        <w:jc w:val="both"/>
        <w:rPr>
          <w:lang w:val="vi-VN"/>
        </w:rPr>
      </w:pPr>
      <w:r w:rsidRPr="007E7E44">
        <w:rPr>
          <w:lang w:val="vi-VN"/>
        </w:rPr>
        <w:t xml:space="preserve">Kết quả kiểm kê đất đai 2024 đưa ra những số liệu cụ thể về hiện trạng quản lý, sử dụng đất đai trên phạm vi cả nước; giúp việc lập, điều chỉnh quy hoạch, kế hoạch sử dụng đất của các cấp một cách hiệu quả trong việc đưa ra các giải pháp sử dụng hợp lý nguồn tài nguyên đất đai. </w:t>
      </w:r>
    </w:p>
    <w:p w14:paraId="185CC14C" w14:textId="77777777" w:rsidR="00F34325" w:rsidRPr="00397B34" w:rsidRDefault="00F34325" w:rsidP="0009004E">
      <w:pPr>
        <w:widowControl w:val="0"/>
        <w:spacing w:before="120" w:after="120"/>
        <w:ind w:firstLine="741"/>
        <w:jc w:val="both"/>
        <w:rPr>
          <w:lang w:val="vi-VN"/>
        </w:rPr>
      </w:pPr>
      <w:r w:rsidRPr="007E7E44">
        <w:rPr>
          <w:lang w:val="vi-VN"/>
        </w:rPr>
        <w:t>Kết quả kiểm kê đất đai 2024 có tác động tích cực đến môi trường trong việc quản lý, sử dụng đất đúng mục đích, có sự kiểm soát của các cơ quan quản lý nhà nước về đất đai nhằm bảo vệ tài nguyên đất hiệu quả và bền vững.</w:t>
      </w:r>
    </w:p>
    <w:p w14:paraId="39703BCE" w14:textId="77777777" w:rsidR="00C45271" w:rsidRPr="003C4390" w:rsidRDefault="00C45271" w:rsidP="0009004E">
      <w:pPr>
        <w:pStyle w:val="Heading1"/>
        <w:keepNext w:val="0"/>
        <w:widowControl w:val="0"/>
        <w:spacing w:before="120" w:after="120"/>
        <w:ind w:firstLine="741"/>
        <w:jc w:val="both"/>
        <w:rPr>
          <w:b/>
          <w:bCs/>
          <w:sz w:val="26"/>
          <w:lang w:val="vi-VN"/>
        </w:rPr>
      </w:pPr>
      <w:bookmarkStart w:id="112" w:name="_Toc153899799"/>
      <w:r w:rsidRPr="003C4390">
        <w:rPr>
          <w:b/>
          <w:bCs/>
          <w:sz w:val="26"/>
          <w:lang w:val="vi-VN"/>
        </w:rPr>
        <w:t>II</w:t>
      </w:r>
      <w:r w:rsidR="00BC026D" w:rsidRPr="00397B34">
        <w:rPr>
          <w:b/>
          <w:bCs/>
          <w:sz w:val="26"/>
          <w:lang w:val="vi-VN"/>
        </w:rPr>
        <w:t>I</w:t>
      </w:r>
      <w:r w:rsidRPr="003C4390">
        <w:rPr>
          <w:b/>
          <w:bCs/>
          <w:sz w:val="26"/>
          <w:lang w:val="vi-VN"/>
        </w:rPr>
        <w:t>. ĐÁNH GIÁ TÍNH BỀN VỮNG CỦA ĐỀ ÁN</w:t>
      </w:r>
      <w:bookmarkEnd w:id="112"/>
    </w:p>
    <w:p w14:paraId="21B31458" w14:textId="77777777" w:rsidR="00C45271" w:rsidRPr="00D869D3" w:rsidRDefault="00C45271" w:rsidP="0009004E">
      <w:pPr>
        <w:widowControl w:val="0"/>
        <w:spacing w:before="120" w:after="120"/>
        <w:ind w:firstLine="741"/>
        <w:jc w:val="both"/>
        <w:rPr>
          <w:lang w:val="vi-VN"/>
        </w:rPr>
      </w:pPr>
      <w:r w:rsidRPr="00D869D3">
        <w:rPr>
          <w:lang w:val="vi-VN"/>
        </w:rPr>
        <w:t>Kiểm kê đất đai, lập bản đồ hiện trạng sử dụng đất năm 2024 là hoạt động định kỳ theo quy định của Luật Đất đai, đã được thực hiện đồng bộ từ cấp xã đến cấp Trung ương một cách nề nếp trong nhiều</w:t>
      </w:r>
      <w:r w:rsidR="00F34325" w:rsidRPr="00397B34">
        <w:rPr>
          <w:lang w:val="vi-VN"/>
        </w:rPr>
        <w:t xml:space="preserve"> năm qua</w:t>
      </w:r>
      <w:r w:rsidRPr="00D869D3">
        <w:rPr>
          <w:lang w:val="vi-VN"/>
        </w:rPr>
        <w:t>; công nghệ tin học đã được sử dụng phổ biến trong tổng hợp, phân tích số liệu diện tích đất đai, lập bản đồ hiện trạng sử dụng đất qua việc phát triển và sử dụng phần mềm tổng hợp diện tích đất đai, các phần mềm lập bản đồ dạng số như</w:t>
      </w:r>
      <w:r w:rsidR="00F34325">
        <w:rPr>
          <w:lang w:val="vi-VN"/>
        </w:rPr>
        <w:t xml:space="preserve"> Microtation, Mapinfo,…, đặc biệt phần mềm </w:t>
      </w:r>
      <w:r w:rsidR="00F34325" w:rsidRPr="00397B34">
        <w:rPr>
          <w:lang w:val="vi-VN"/>
        </w:rPr>
        <w:t xml:space="preserve">thống kê, kiểm kê đất đai (TK-Online, TK-Desktop). </w:t>
      </w:r>
      <w:r w:rsidRPr="00D869D3">
        <w:rPr>
          <w:lang w:val="vi-VN"/>
        </w:rPr>
        <w:t xml:space="preserve">Kết quả </w:t>
      </w:r>
      <w:r w:rsidR="00F34325" w:rsidRPr="00397B34">
        <w:rPr>
          <w:lang w:val="vi-VN"/>
        </w:rPr>
        <w:t xml:space="preserve">kiểm kê đất đai năm 2024 </w:t>
      </w:r>
      <w:r w:rsidRPr="00D869D3">
        <w:rPr>
          <w:lang w:val="vi-VN"/>
        </w:rPr>
        <w:t xml:space="preserve">cũng như các công nghệ </w:t>
      </w:r>
      <w:r w:rsidR="00F34325" w:rsidRPr="00397B34">
        <w:rPr>
          <w:lang w:val="vi-VN"/>
        </w:rPr>
        <w:t xml:space="preserve">này </w:t>
      </w:r>
      <w:r w:rsidRPr="00D869D3">
        <w:rPr>
          <w:lang w:val="vi-VN"/>
        </w:rPr>
        <w:t xml:space="preserve">sẽ được tiếp tục sử dụng, kế thừa, phát triển, </w:t>
      </w:r>
      <w:r w:rsidR="00F44FC0" w:rsidRPr="00397B34">
        <w:rPr>
          <w:lang w:val="vi-VN"/>
        </w:rPr>
        <w:t xml:space="preserve">nâng cấp, </w:t>
      </w:r>
      <w:r w:rsidRPr="00D869D3">
        <w:rPr>
          <w:lang w:val="vi-VN"/>
        </w:rPr>
        <w:t>hoàn thiện trong thống kê, kiểm kê đất đai, lập bản đồ hiện trạng sử dụng đất những năm tiếp theo.</w:t>
      </w:r>
    </w:p>
    <w:p w14:paraId="6E204AE2" w14:textId="77777777" w:rsidR="00C45271" w:rsidRPr="003C4390" w:rsidRDefault="00BC026D" w:rsidP="0009004E">
      <w:pPr>
        <w:pStyle w:val="Heading1"/>
        <w:keepNext w:val="0"/>
        <w:widowControl w:val="0"/>
        <w:spacing w:before="120" w:after="120"/>
        <w:ind w:firstLine="741"/>
        <w:jc w:val="both"/>
        <w:rPr>
          <w:b/>
          <w:bCs/>
          <w:sz w:val="26"/>
          <w:lang w:val="vi-VN"/>
        </w:rPr>
      </w:pPr>
      <w:bookmarkStart w:id="113" w:name="_Toc153899800"/>
      <w:r>
        <w:rPr>
          <w:b/>
          <w:bCs/>
          <w:sz w:val="26"/>
          <w:lang w:val="vi-VN"/>
        </w:rPr>
        <w:t>I</w:t>
      </w:r>
      <w:r w:rsidRPr="00397B34">
        <w:rPr>
          <w:b/>
          <w:bCs/>
          <w:sz w:val="26"/>
          <w:lang w:val="vi-VN"/>
        </w:rPr>
        <w:t>V</w:t>
      </w:r>
      <w:r w:rsidR="00C45271" w:rsidRPr="003C4390">
        <w:rPr>
          <w:b/>
          <w:bCs/>
          <w:sz w:val="26"/>
          <w:lang w:val="vi-VN"/>
        </w:rPr>
        <w:t>. KHẢ NĂNG RỦI RO CỦA ĐỀ ÁN</w:t>
      </w:r>
      <w:bookmarkEnd w:id="113"/>
    </w:p>
    <w:p w14:paraId="67E5B4EA" w14:textId="77777777" w:rsidR="00B04A89" w:rsidRPr="00B04A89" w:rsidRDefault="00B04A89" w:rsidP="0009004E">
      <w:pPr>
        <w:widowControl w:val="0"/>
        <w:spacing w:before="120" w:after="120"/>
        <w:ind w:firstLine="741"/>
        <w:jc w:val="both"/>
        <w:rPr>
          <w:lang w:val="vi-VN"/>
        </w:rPr>
      </w:pPr>
      <w:r w:rsidRPr="00B04A89">
        <w:rPr>
          <w:lang w:val="vi-VN"/>
        </w:rPr>
        <w:t xml:space="preserve">Một số yếu tố có thể làm ảnh hưởng đến tiến độ thời gian thực hiện của Đề </w:t>
      </w:r>
      <w:r w:rsidRPr="00B04A89">
        <w:rPr>
          <w:lang w:val="vi-VN"/>
        </w:rPr>
        <w:lastRenderedPageBreak/>
        <w:t>án như:</w:t>
      </w:r>
    </w:p>
    <w:p w14:paraId="725A55BD" w14:textId="35398074" w:rsidR="00B04A89" w:rsidRDefault="00B04A89" w:rsidP="0009004E">
      <w:pPr>
        <w:widowControl w:val="0"/>
        <w:spacing w:before="120" w:after="120"/>
        <w:ind w:firstLine="741"/>
        <w:jc w:val="both"/>
      </w:pPr>
      <w:r w:rsidRPr="004B1DC4">
        <w:t xml:space="preserve">- Việc bố trí kinh phí để thực hiện kiểm kê năm 2024 chưa </w:t>
      </w:r>
      <w:r w:rsidR="00FC2773">
        <w:t>kịp thời, khó khăn về nguồn vốn;</w:t>
      </w:r>
    </w:p>
    <w:p w14:paraId="0E98209C" w14:textId="2CE09D06" w:rsidR="009A73A3" w:rsidRPr="004B1DC4" w:rsidRDefault="009A73A3" w:rsidP="0009004E">
      <w:pPr>
        <w:widowControl w:val="0"/>
        <w:spacing w:before="120" w:after="120"/>
        <w:ind w:firstLine="741"/>
        <w:jc w:val="both"/>
      </w:pPr>
      <w:r>
        <w:t xml:space="preserve">- </w:t>
      </w:r>
      <w:r w:rsidRPr="004B1DC4">
        <w:t xml:space="preserve">Việc bố trí kinh phí </w:t>
      </w:r>
      <w:r>
        <w:t xml:space="preserve">cho nội dung </w:t>
      </w:r>
      <w:r w:rsidRPr="009A73A3">
        <w:t>nâng cấp, duy trì vận hành hệ thống phần mềm thống kê, kiểm kê đất đai còn hạn chế, chưa đảm bảo tro</w:t>
      </w:r>
      <w:r w:rsidR="00FC2773">
        <w:t>ng quá trình nâng cấp, vận hành;</w:t>
      </w:r>
    </w:p>
    <w:p w14:paraId="7D27B857" w14:textId="77777777" w:rsidR="00B04A89" w:rsidRPr="004B1DC4" w:rsidRDefault="00B04A89" w:rsidP="0009004E">
      <w:pPr>
        <w:widowControl w:val="0"/>
        <w:spacing w:before="120" w:after="120"/>
        <w:ind w:firstLine="741"/>
        <w:jc w:val="both"/>
        <w:rPr>
          <w:lang w:val="vi-VN"/>
        </w:rPr>
      </w:pPr>
      <w:r w:rsidRPr="004B1DC4">
        <w:rPr>
          <w:lang w:val="vi-VN"/>
        </w:rPr>
        <w:t xml:space="preserve">- Việc </w:t>
      </w:r>
      <w:r w:rsidRPr="004B1DC4">
        <w:t xml:space="preserve">chỉ đạo thực hiện trong việc </w:t>
      </w:r>
      <w:r w:rsidRPr="004B1DC4">
        <w:rPr>
          <w:lang w:val="vi-VN"/>
        </w:rPr>
        <w:t xml:space="preserve">tổ chức triển khai </w:t>
      </w:r>
      <w:r w:rsidRPr="004B1DC4">
        <w:t xml:space="preserve">kiểm kê đất đai </w:t>
      </w:r>
      <w:r w:rsidRPr="004B1DC4">
        <w:rPr>
          <w:lang w:val="vi-VN"/>
        </w:rPr>
        <w:t xml:space="preserve">tại một số địa phương còn chậm do khó khăn hoặc chậm phê duyệt kinh phí </w:t>
      </w:r>
      <w:r w:rsidRPr="004B1DC4">
        <w:t xml:space="preserve">thực hiện </w:t>
      </w:r>
      <w:r w:rsidRPr="004B1DC4">
        <w:rPr>
          <w:lang w:val="vi-VN"/>
        </w:rPr>
        <w:t>nên ảnh hưởng đến tiến độ, tính đồng bộ và tính liên tục giữa các cấp;</w:t>
      </w:r>
    </w:p>
    <w:p w14:paraId="77D7E03B" w14:textId="77777777" w:rsidR="00B04A89" w:rsidRPr="004B1DC4" w:rsidRDefault="00B04A89" w:rsidP="0009004E">
      <w:pPr>
        <w:widowControl w:val="0"/>
        <w:spacing w:before="120" w:after="120"/>
        <w:ind w:firstLine="741"/>
        <w:jc w:val="both"/>
        <w:rPr>
          <w:lang w:val="vi-VN"/>
        </w:rPr>
      </w:pPr>
      <w:r w:rsidRPr="004B1DC4">
        <w:rPr>
          <w:lang w:val="vi-VN"/>
        </w:rPr>
        <w:t xml:space="preserve">- Sự phối hợp giữa các cấp </w:t>
      </w:r>
      <w:r w:rsidRPr="004B1DC4">
        <w:t>chưa chặt</w:t>
      </w:r>
      <w:r w:rsidRPr="004B1DC4">
        <w:rPr>
          <w:lang w:val="vi-VN"/>
        </w:rPr>
        <w:t xml:space="preserve"> chẽ, </w:t>
      </w:r>
      <w:r w:rsidRPr="004B1DC4">
        <w:t>đồng bộ trong vi</w:t>
      </w:r>
      <w:r w:rsidRPr="004B1DC4">
        <w:rPr>
          <w:lang w:val="vi-VN"/>
        </w:rPr>
        <w:t>ệc</w:t>
      </w:r>
      <w:r w:rsidRPr="004B1DC4">
        <w:t xml:space="preserve"> chỉ đạo, tổ chức thực hiện,</w:t>
      </w:r>
      <w:r w:rsidRPr="004B1DC4">
        <w:rPr>
          <w:lang w:val="vi-VN"/>
        </w:rPr>
        <w:t xml:space="preserve"> </w:t>
      </w:r>
      <w:r w:rsidRPr="004B1DC4">
        <w:t xml:space="preserve">hoàn thiện và </w:t>
      </w:r>
      <w:r w:rsidRPr="004B1DC4">
        <w:rPr>
          <w:lang w:val="vi-VN"/>
        </w:rPr>
        <w:t xml:space="preserve">giao nộp sản phẩm </w:t>
      </w:r>
      <w:r w:rsidRPr="004B1DC4">
        <w:t>theo quy định;</w:t>
      </w:r>
    </w:p>
    <w:p w14:paraId="2FC236BD" w14:textId="77777777" w:rsidR="00B04A89" w:rsidRPr="004B1DC4" w:rsidRDefault="00B04A89" w:rsidP="0009004E">
      <w:pPr>
        <w:widowControl w:val="0"/>
        <w:spacing w:before="120" w:after="120"/>
        <w:ind w:firstLine="741"/>
        <w:jc w:val="both"/>
        <w:rPr>
          <w:lang w:val="vi-VN"/>
        </w:rPr>
      </w:pPr>
      <w:r w:rsidRPr="004B1DC4">
        <w:rPr>
          <w:lang w:val="vi-VN"/>
        </w:rPr>
        <w:t xml:space="preserve">- Thời gian triển khai thực hiện kiểm kê đất đai trùng vào dịp nghỉ Tết </w:t>
      </w:r>
      <w:r w:rsidRPr="004B1DC4">
        <w:t>N</w:t>
      </w:r>
      <w:r w:rsidRPr="004B1DC4">
        <w:rPr>
          <w:lang w:val="vi-VN"/>
        </w:rPr>
        <w:t xml:space="preserve">guyên đán ảnh hưởng đến việc thực hiện ở các cấp, nhất là </w:t>
      </w:r>
      <w:r w:rsidRPr="004B1DC4">
        <w:t xml:space="preserve">ở cấp </w:t>
      </w:r>
      <w:r w:rsidRPr="004B1DC4">
        <w:rPr>
          <w:lang w:val="vi-VN"/>
        </w:rPr>
        <w:t>xã.</w:t>
      </w:r>
    </w:p>
    <w:p w14:paraId="48BABB83" w14:textId="77777777" w:rsidR="00B04A89" w:rsidRPr="004B1DC4" w:rsidRDefault="00B04A89" w:rsidP="0009004E">
      <w:pPr>
        <w:widowControl w:val="0"/>
        <w:spacing w:before="120" w:after="120"/>
        <w:ind w:firstLine="741"/>
        <w:jc w:val="both"/>
        <w:rPr>
          <w:i/>
          <w:iCs/>
        </w:rPr>
      </w:pPr>
      <w:r w:rsidRPr="004B1DC4">
        <w:rPr>
          <w:i/>
          <w:iCs/>
        </w:rPr>
        <w:t>C</w:t>
      </w:r>
      <w:r w:rsidR="004460C7">
        <w:rPr>
          <w:i/>
          <w:iCs/>
        </w:rPr>
        <w:t>ác giải</w:t>
      </w:r>
      <w:r w:rsidRPr="004B1DC4">
        <w:rPr>
          <w:i/>
          <w:iCs/>
        </w:rPr>
        <w:t xml:space="preserve"> pháp khắc phục:</w:t>
      </w:r>
    </w:p>
    <w:p w14:paraId="3EB87C0A" w14:textId="77777777" w:rsidR="00B04A89" w:rsidRPr="004B1DC4" w:rsidRDefault="00B04A89" w:rsidP="0009004E">
      <w:pPr>
        <w:spacing w:before="120" w:after="120"/>
        <w:ind w:firstLine="720"/>
        <w:jc w:val="both"/>
      </w:pPr>
      <w:r w:rsidRPr="004B1DC4">
        <w:t xml:space="preserve">- </w:t>
      </w:r>
      <w:r w:rsidR="00211788">
        <w:t>Có</w:t>
      </w:r>
      <w:r w:rsidRPr="004B1DC4">
        <w:t xml:space="preserve"> cơ chế để</w:t>
      </w:r>
      <w:r w:rsidR="00211788">
        <w:t xml:space="preserve"> bảo đảm</w:t>
      </w:r>
      <w:r w:rsidRPr="004B1DC4">
        <w:t xml:space="preserve"> bố trí </w:t>
      </w:r>
      <w:r w:rsidR="000B31E5">
        <w:t xml:space="preserve">đủ </w:t>
      </w:r>
      <w:r w:rsidRPr="004B1DC4">
        <w:t xml:space="preserve">ngân sách </w:t>
      </w:r>
      <w:r w:rsidR="000B31E5">
        <w:t xml:space="preserve">Nhà nước </w:t>
      </w:r>
      <w:r w:rsidRPr="004B1DC4">
        <w:t xml:space="preserve">để thực hiện việc kiểm kê </w:t>
      </w:r>
      <w:r w:rsidR="000B31E5">
        <w:t xml:space="preserve">đất đai năm 2024; </w:t>
      </w:r>
      <w:r w:rsidRPr="004B1DC4">
        <w:t>duy trì vận hành hệ thống</w:t>
      </w:r>
      <w:r w:rsidR="000B31E5">
        <w:t xml:space="preserve"> phần mềm</w:t>
      </w:r>
      <w:r w:rsidRPr="004B1DC4">
        <w:t xml:space="preserve"> thống kê, kiểm kê đất đai.</w:t>
      </w:r>
    </w:p>
    <w:p w14:paraId="467B513E" w14:textId="77777777" w:rsidR="00B04A89" w:rsidRPr="004B1DC4" w:rsidRDefault="00B04A89" w:rsidP="0009004E">
      <w:pPr>
        <w:widowControl w:val="0"/>
        <w:spacing w:before="120" w:after="120"/>
        <w:ind w:firstLine="741"/>
        <w:jc w:val="both"/>
      </w:pPr>
      <w:r w:rsidRPr="004B1DC4">
        <w:t xml:space="preserve">- Bộ Tài nguyên và Môi trường thực hiện các đợt kiểm tra, đôn đốc, chỉ đạo đối với </w:t>
      </w:r>
      <w:r w:rsidRPr="004B1DC4">
        <w:rPr>
          <w:lang w:val="vi-VN"/>
        </w:rPr>
        <w:t xml:space="preserve">một số địa phương còn chậm </w:t>
      </w:r>
      <w:r w:rsidRPr="004B1DC4">
        <w:t>để có hướng tháo gỡ kịp thời.</w:t>
      </w:r>
    </w:p>
    <w:p w14:paraId="03E8878D" w14:textId="77777777" w:rsidR="00B04A89" w:rsidRPr="004B1DC4" w:rsidRDefault="00B04A89" w:rsidP="0009004E">
      <w:pPr>
        <w:widowControl w:val="0"/>
        <w:spacing w:before="120" w:after="120"/>
        <w:ind w:firstLine="741"/>
        <w:jc w:val="both"/>
      </w:pPr>
      <w:r w:rsidRPr="004B1DC4">
        <w:t xml:space="preserve">- </w:t>
      </w:r>
      <w:r w:rsidR="009A73A3">
        <w:t>Q</w:t>
      </w:r>
      <w:r w:rsidRPr="004B1DC4">
        <w:t xml:space="preserve">uy trình thực hiện và giao nộp sản phẩm </w:t>
      </w:r>
      <w:r w:rsidR="009A73A3" w:rsidRPr="004B1DC4">
        <w:t>cấp</w:t>
      </w:r>
      <w:r w:rsidR="009A73A3">
        <w:t xml:space="preserve"> xã, </w:t>
      </w:r>
      <w:r w:rsidR="009A73A3" w:rsidRPr="004B1DC4">
        <w:t xml:space="preserve">huyện, </w:t>
      </w:r>
      <w:r w:rsidR="009A73A3">
        <w:t xml:space="preserve">tỉnh </w:t>
      </w:r>
      <w:r w:rsidRPr="004B1DC4">
        <w:t>được giám sát chặt ch</w:t>
      </w:r>
      <w:r w:rsidR="009A73A3">
        <w:t xml:space="preserve">ẽ, </w:t>
      </w:r>
      <w:r w:rsidRPr="004B1DC4">
        <w:t>có phương án giải quyết kịp thời các vấn đề ph</w:t>
      </w:r>
      <w:r w:rsidR="00F0773A">
        <w:t xml:space="preserve">át sinh; xây dựng </w:t>
      </w:r>
      <w:r w:rsidRPr="004B1DC4">
        <w:t>kế hoạch</w:t>
      </w:r>
      <w:r w:rsidR="00F0773A">
        <w:t xml:space="preserve"> cụ thể để tổ chức</w:t>
      </w:r>
      <w:r w:rsidRPr="004B1DC4">
        <w:t xml:space="preserve"> triển khai phù hợp, đáp </w:t>
      </w:r>
      <w:r w:rsidR="00F0773A">
        <w:t>ứng</w:t>
      </w:r>
      <w:r w:rsidRPr="004B1DC4">
        <w:t xml:space="preserve"> theo </w:t>
      </w:r>
      <w:r w:rsidR="00F0773A">
        <w:t>yêu cầu</w:t>
      </w:r>
      <w:r w:rsidRPr="004B1DC4">
        <w:t>.</w:t>
      </w:r>
    </w:p>
    <w:p w14:paraId="0AA4DF67" w14:textId="77777777" w:rsidR="00ED1758" w:rsidRPr="00D869D3" w:rsidRDefault="00C45271" w:rsidP="00C328D0">
      <w:pPr>
        <w:pStyle w:val="Heading1"/>
        <w:keepNext w:val="0"/>
        <w:widowControl w:val="0"/>
        <w:spacing w:before="60" w:after="60" w:line="360" w:lineRule="exact"/>
        <w:jc w:val="center"/>
        <w:rPr>
          <w:lang w:val="vi-VN"/>
        </w:rPr>
      </w:pPr>
      <w:r w:rsidRPr="00D869D3">
        <w:rPr>
          <w:lang w:val="vi-VN"/>
        </w:rPr>
        <w:br w:type="page"/>
      </w:r>
      <w:bookmarkStart w:id="114" w:name="_Toc153899801"/>
      <w:r w:rsidR="006A0946" w:rsidRPr="003C4390">
        <w:rPr>
          <w:b/>
          <w:sz w:val="26"/>
          <w:lang w:val="vi-VN"/>
        </w:rPr>
        <w:lastRenderedPageBreak/>
        <w:t>Phần 6</w:t>
      </w:r>
      <w:r w:rsidR="00D869D3" w:rsidRPr="00397B34">
        <w:rPr>
          <w:b/>
          <w:sz w:val="26"/>
          <w:lang w:val="vi-VN"/>
        </w:rPr>
        <w:t>:</w:t>
      </w:r>
      <w:r w:rsidR="006A0946" w:rsidRPr="003C4390">
        <w:rPr>
          <w:b/>
          <w:sz w:val="26"/>
          <w:lang w:val="vi-VN"/>
        </w:rPr>
        <w:br/>
        <w:t>PHẦN PHỤ LỤC</w:t>
      </w:r>
      <w:bookmarkEnd w:id="0"/>
      <w:bookmarkEnd w:id="1"/>
      <w:bookmarkEnd w:id="2"/>
      <w:bookmarkEnd w:id="3"/>
      <w:bookmarkEnd w:id="4"/>
      <w:bookmarkEnd w:id="5"/>
      <w:bookmarkEnd w:id="19"/>
      <w:bookmarkEnd w:id="20"/>
      <w:bookmarkEnd w:id="109"/>
      <w:bookmarkEnd w:id="110"/>
      <w:bookmarkEnd w:id="114"/>
    </w:p>
    <w:sectPr w:rsidR="00ED1758" w:rsidRPr="00D869D3" w:rsidSect="00FD26BB">
      <w:footerReference w:type="even" r:id="rId9"/>
      <w:footerReference w:type="default" r:id="rId10"/>
      <w:pgSz w:w="11907" w:h="16840" w:code="9"/>
      <w:pgMar w:top="907" w:right="1134" w:bottom="907" w:left="1701" w:header="794" w:footer="79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42F17" w14:textId="77777777" w:rsidR="009C1A68" w:rsidRDefault="009C1A68">
      <w:r>
        <w:separator/>
      </w:r>
    </w:p>
  </w:endnote>
  <w:endnote w:type="continuationSeparator" w:id="0">
    <w:p w14:paraId="135E99E1" w14:textId="77777777" w:rsidR="009C1A68" w:rsidRDefault="009C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Avant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HelvetInsH">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92180" w14:textId="77777777" w:rsidR="001C10D4" w:rsidRDefault="001C10D4" w:rsidP="00DA2A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170988" w14:textId="77777777" w:rsidR="001C10D4" w:rsidRDefault="001C10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92310" w14:textId="77777777" w:rsidR="001C10D4" w:rsidRDefault="001C10D4" w:rsidP="00BF74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32D9BC" w14:textId="77777777" w:rsidR="001C10D4" w:rsidRDefault="001C10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D733" w14:textId="77777777" w:rsidR="001C10D4" w:rsidRPr="00D05D10" w:rsidRDefault="001C10D4" w:rsidP="00AA6C5C">
    <w:pPr>
      <w:pStyle w:val="Footer"/>
      <w:framePr w:wrap="around" w:vAnchor="text" w:hAnchor="margin" w:xAlign="center" w:y="1"/>
      <w:rPr>
        <w:rStyle w:val="PageNumber"/>
        <w:sz w:val="24"/>
        <w:szCs w:val="24"/>
      </w:rPr>
    </w:pPr>
    <w:r w:rsidRPr="00D05D10">
      <w:rPr>
        <w:rStyle w:val="PageNumber"/>
        <w:sz w:val="24"/>
        <w:szCs w:val="24"/>
      </w:rPr>
      <w:fldChar w:fldCharType="begin"/>
    </w:r>
    <w:r w:rsidRPr="00D05D10">
      <w:rPr>
        <w:rStyle w:val="PageNumber"/>
        <w:sz w:val="24"/>
        <w:szCs w:val="24"/>
      </w:rPr>
      <w:instrText xml:space="preserve">PAGE  </w:instrText>
    </w:r>
    <w:r w:rsidRPr="00D05D10">
      <w:rPr>
        <w:rStyle w:val="PageNumber"/>
        <w:sz w:val="24"/>
        <w:szCs w:val="24"/>
      </w:rPr>
      <w:fldChar w:fldCharType="separate"/>
    </w:r>
    <w:r w:rsidR="006A7F4A">
      <w:rPr>
        <w:rStyle w:val="PageNumber"/>
        <w:noProof/>
        <w:sz w:val="24"/>
        <w:szCs w:val="24"/>
      </w:rPr>
      <w:t>30</w:t>
    </w:r>
    <w:r w:rsidRPr="00D05D10">
      <w:rPr>
        <w:rStyle w:val="PageNumber"/>
        <w:sz w:val="24"/>
        <w:szCs w:val="24"/>
      </w:rPr>
      <w:fldChar w:fldCharType="end"/>
    </w:r>
  </w:p>
  <w:p w14:paraId="7B7296AA" w14:textId="77777777" w:rsidR="001C10D4" w:rsidRDefault="001C10D4" w:rsidP="00FD2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50A15" w14:textId="77777777" w:rsidR="009C1A68" w:rsidRDefault="009C1A68">
      <w:r>
        <w:separator/>
      </w:r>
    </w:p>
  </w:footnote>
  <w:footnote w:type="continuationSeparator" w:id="0">
    <w:p w14:paraId="43E8ACB9" w14:textId="77777777" w:rsidR="009C1A68" w:rsidRDefault="009C1A68">
      <w:r>
        <w:continuationSeparator/>
      </w:r>
    </w:p>
  </w:footnote>
  <w:footnote w:id="1">
    <w:p w14:paraId="210022F4" w14:textId="77777777" w:rsidR="001C10D4" w:rsidRPr="00CF6B9C" w:rsidRDefault="001C10D4" w:rsidP="00736A5C">
      <w:pPr>
        <w:pStyle w:val="FootnoteText"/>
        <w:jc w:val="both"/>
        <w:rPr>
          <w:sz w:val="22"/>
          <w:szCs w:val="22"/>
        </w:rPr>
      </w:pPr>
      <w:r w:rsidRPr="00CF6B9C">
        <w:rPr>
          <w:rStyle w:val="FootnoteReference"/>
          <w:sz w:val="22"/>
          <w:szCs w:val="22"/>
        </w:rPr>
        <w:footnoteRef/>
      </w:r>
      <w:r w:rsidRPr="00CF6B9C">
        <w:rPr>
          <w:sz w:val="22"/>
          <w:szCs w:val="22"/>
        </w:rPr>
        <w:t xml:space="preserve"> Theo báo cáo số 31/BC-BTNMT ngày 13/5/2021 về </w:t>
      </w:r>
      <w:r w:rsidRPr="00CF6B9C">
        <w:rPr>
          <w:rStyle w:val="fontstyle01"/>
          <w:b w:val="0"/>
          <w:sz w:val="22"/>
          <w:szCs w:val="22"/>
        </w:rPr>
        <w:t>kết quả kiểm kê đất đai 2019</w:t>
      </w:r>
      <w:r w:rsidRPr="00CF6B9C">
        <w:rPr>
          <w:sz w:val="22"/>
          <w:szCs w:val="22"/>
        </w:rPr>
        <w:t xml:space="preserve"> trình Thủ tướng Chính phủ </w:t>
      </w:r>
    </w:p>
  </w:footnote>
  <w:footnote w:id="2">
    <w:p w14:paraId="621DA96B" w14:textId="6F688B36" w:rsidR="001C10D4" w:rsidRDefault="001C10D4">
      <w:pPr>
        <w:pStyle w:val="FootnoteText"/>
      </w:pPr>
      <w:r>
        <w:rPr>
          <w:rStyle w:val="FootnoteReference"/>
        </w:rPr>
        <w:footnoteRef/>
      </w:r>
      <w:r>
        <w:t xml:space="preserve"> Quyết định 1435/QĐ-BTNMT ngày 22/7/2021 về việc phê duyệt và công bố kết quả kiểm kê diện tích đất đai năm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AB4E5C0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7EBC693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594B54BD"/>
    <w:multiLevelType w:val="hybridMultilevel"/>
    <w:tmpl w:val="1C462F6C"/>
    <w:lvl w:ilvl="0" w:tplc="EAECEF4E">
      <w:start w:val="1"/>
      <w:numFmt w:val="bullet"/>
      <w:pStyle w:val="BodyText21"/>
      <w:lvlText w:val=""/>
      <w:lvlJc w:val="left"/>
      <w:pPr>
        <w:tabs>
          <w:tab w:val="num" w:pos="1282"/>
        </w:tabs>
        <w:ind w:left="1282" w:hanging="360"/>
      </w:pPr>
      <w:rPr>
        <w:rFonts w:ascii="Symbol" w:hAnsi="Symbol" w:hint="default"/>
        <w:color w:val="auto"/>
        <w:sz w:val="20"/>
        <w:szCs w:val="20"/>
      </w:rPr>
    </w:lvl>
    <w:lvl w:ilvl="1" w:tplc="04090003">
      <w:start w:val="1"/>
      <w:numFmt w:val="bullet"/>
      <w:lvlText w:val="o"/>
      <w:lvlJc w:val="left"/>
      <w:pPr>
        <w:tabs>
          <w:tab w:val="num" w:pos="2002"/>
        </w:tabs>
        <w:ind w:left="2002" w:hanging="360"/>
      </w:pPr>
      <w:rPr>
        <w:rFonts w:ascii="Courier New" w:hAnsi="Courier New" w:cs="Courier New" w:hint="default"/>
      </w:rPr>
    </w:lvl>
    <w:lvl w:ilvl="2" w:tplc="04090005">
      <w:start w:val="1"/>
      <w:numFmt w:val="bullet"/>
      <w:lvlText w:val=""/>
      <w:lvlJc w:val="left"/>
      <w:pPr>
        <w:tabs>
          <w:tab w:val="num" w:pos="2722"/>
        </w:tabs>
        <w:ind w:left="2722" w:hanging="360"/>
      </w:pPr>
      <w:rPr>
        <w:rFonts w:ascii="Wingdings" w:hAnsi="Wingdings" w:cs="Wingdings" w:hint="default"/>
      </w:rPr>
    </w:lvl>
    <w:lvl w:ilvl="3" w:tplc="04090001">
      <w:start w:val="1"/>
      <w:numFmt w:val="bullet"/>
      <w:lvlText w:val=""/>
      <w:lvlJc w:val="left"/>
      <w:pPr>
        <w:tabs>
          <w:tab w:val="num" w:pos="3442"/>
        </w:tabs>
        <w:ind w:left="3442" w:hanging="360"/>
      </w:pPr>
      <w:rPr>
        <w:rFonts w:ascii="Symbol" w:hAnsi="Symbol" w:cs="Symbol" w:hint="default"/>
      </w:rPr>
    </w:lvl>
    <w:lvl w:ilvl="4" w:tplc="04090003">
      <w:start w:val="1"/>
      <w:numFmt w:val="bullet"/>
      <w:lvlText w:val="o"/>
      <w:lvlJc w:val="left"/>
      <w:pPr>
        <w:tabs>
          <w:tab w:val="num" w:pos="4162"/>
        </w:tabs>
        <w:ind w:left="4162" w:hanging="360"/>
      </w:pPr>
      <w:rPr>
        <w:rFonts w:ascii="Courier New" w:hAnsi="Courier New" w:cs="Courier New" w:hint="default"/>
      </w:rPr>
    </w:lvl>
    <w:lvl w:ilvl="5" w:tplc="04090005">
      <w:start w:val="1"/>
      <w:numFmt w:val="bullet"/>
      <w:lvlText w:val=""/>
      <w:lvlJc w:val="left"/>
      <w:pPr>
        <w:tabs>
          <w:tab w:val="num" w:pos="4882"/>
        </w:tabs>
        <w:ind w:left="4882" w:hanging="360"/>
      </w:pPr>
      <w:rPr>
        <w:rFonts w:ascii="Wingdings" w:hAnsi="Wingdings" w:cs="Wingdings" w:hint="default"/>
      </w:rPr>
    </w:lvl>
    <w:lvl w:ilvl="6" w:tplc="04090001">
      <w:start w:val="1"/>
      <w:numFmt w:val="bullet"/>
      <w:lvlText w:val=""/>
      <w:lvlJc w:val="left"/>
      <w:pPr>
        <w:tabs>
          <w:tab w:val="num" w:pos="5602"/>
        </w:tabs>
        <w:ind w:left="5602" w:hanging="360"/>
      </w:pPr>
      <w:rPr>
        <w:rFonts w:ascii="Symbol" w:hAnsi="Symbol" w:cs="Symbol" w:hint="default"/>
      </w:rPr>
    </w:lvl>
    <w:lvl w:ilvl="7" w:tplc="04090003">
      <w:start w:val="1"/>
      <w:numFmt w:val="bullet"/>
      <w:lvlText w:val="o"/>
      <w:lvlJc w:val="left"/>
      <w:pPr>
        <w:tabs>
          <w:tab w:val="num" w:pos="6322"/>
        </w:tabs>
        <w:ind w:left="6322" w:hanging="360"/>
      </w:pPr>
      <w:rPr>
        <w:rFonts w:ascii="Courier New" w:hAnsi="Courier New" w:cs="Courier New" w:hint="default"/>
      </w:rPr>
    </w:lvl>
    <w:lvl w:ilvl="8" w:tplc="04090005">
      <w:start w:val="1"/>
      <w:numFmt w:val="bullet"/>
      <w:lvlText w:val=""/>
      <w:lvlJc w:val="left"/>
      <w:pPr>
        <w:tabs>
          <w:tab w:val="num" w:pos="7042"/>
        </w:tabs>
        <w:ind w:left="7042" w:hanging="360"/>
      </w:pPr>
      <w:rPr>
        <w:rFonts w:ascii="Wingdings" w:hAnsi="Wingdings" w:cs="Wingdings" w:hint="default"/>
      </w:rPr>
    </w:lvl>
  </w:abstractNum>
  <w:abstractNum w:abstractNumId="3">
    <w:nsid w:val="7E281A58"/>
    <w:multiLevelType w:val="hybridMultilevel"/>
    <w:tmpl w:val="FDB47FFC"/>
    <w:lvl w:ilvl="0" w:tplc="1602A12E">
      <w:start w:val="1"/>
      <w:numFmt w:val="bullet"/>
      <w:lvlText w:val="-"/>
      <w:lvlJc w:val="left"/>
      <w:pPr>
        <w:ind w:left="1080" w:hanging="360"/>
      </w:pPr>
      <w:rPr>
        <w:rFonts w:ascii=".VnTime" w:eastAsia="Times New Roman" w:hAnsi=".VnTime"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71"/>
    <w:rsid w:val="00000132"/>
    <w:rsid w:val="000003EB"/>
    <w:rsid w:val="00000CE6"/>
    <w:rsid w:val="000013BD"/>
    <w:rsid w:val="00001894"/>
    <w:rsid w:val="00002ED0"/>
    <w:rsid w:val="000033CB"/>
    <w:rsid w:val="00004184"/>
    <w:rsid w:val="000050B1"/>
    <w:rsid w:val="00005239"/>
    <w:rsid w:val="00005442"/>
    <w:rsid w:val="000057AD"/>
    <w:rsid w:val="000064A7"/>
    <w:rsid w:val="000069B7"/>
    <w:rsid w:val="000074D6"/>
    <w:rsid w:val="00010847"/>
    <w:rsid w:val="00010B53"/>
    <w:rsid w:val="00010DB2"/>
    <w:rsid w:val="00012651"/>
    <w:rsid w:val="000135BB"/>
    <w:rsid w:val="000135E7"/>
    <w:rsid w:val="000138FA"/>
    <w:rsid w:val="00013D52"/>
    <w:rsid w:val="0001421F"/>
    <w:rsid w:val="000149E3"/>
    <w:rsid w:val="00014CFE"/>
    <w:rsid w:val="0001503A"/>
    <w:rsid w:val="000151C4"/>
    <w:rsid w:val="00015EC6"/>
    <w:rsid w:val="000164F6"/>
    <w:rsid w:val="000166EF"/>
    <w:rsid w:val="000167CA"/>
    <w:rsid w:val="00017A0F"/>
    <w:rsid w:val="0002051F"/>
    <w:rsid w:val="00021753"/>
    <w:rsid w:val="00021CA1"/>
    <w:rsid w:val="00021F89"/>
    <w:rsid w:val="00021FCD"/>
    <w:rsid w:val="00022535"/>
    <w:rsid w:val="0002346A"/>
    <w:rsid w:val="00023BC6"/>
    <w:rsid w:val="000243FF"/>
    <w:rsid w:val="00024464"/>
    <w:rsid w:val="000247D0"/>
    <w:rsid w:val="00024923"/>
    <w:rsid w:val="0002496B"/>
    <w:rsid w:val="000258F9"/>
    <w:rsid w:val="00025D28"/>
    <w:rsid w:val="000260CD"/>
    <w:rsid w:val="000268FD"/>
    <w:rsid w:val="0002699C"/>
    <w:rsid w:val="00027100"/>
    <w:rsid w:val="000272A0"/>
    <w:rsid w:val="00027A33"/>
    <w:rsid w:val="00027B43"/>
    <w:rsid w:val="00027BBF"/>
    <w:rsid w:val="00027F2A"/>
    <w:rsid w:val="00030123"/>
    <w:rsid w:val="000304D8"/>
    <w:rsid w:val="0003148B"/>
    <w:rsid w:val="00031646"/>
    <w:rsid w:val="000320F5"/>
    <w:rsid w:val="000328DF"/>
    <w:rsid w:val="00032B2C"/>
    <w:rsid w:val="000331EE"/>
    <w:rsid w:val="00033762"/>
    <w:rsid w:val="00033AFB"/>
    <w:rsid w:val="00034845"/>
    <w:rsid w:val="00034B6B"/>
    <w:rsid w:val="0003570A"/>
    <w:rsid w:val="00035E58"/>
    <w:rsid w:val="00035E74"/>
    <w:rsid w:val="00035EF2"/>
    <w:rsid w:val="0003619D"/>
    <w:rsid w:val="000363AC"/>
    <w:rsid w:val="00036A69"/>
    <w:rsid w:val="00036C43"/>
    <w:rsid w:val="00036D0B"/>
    <w:rsid w:val="000376D6"/>
    <w:rsid w:val="00040513"/>
    <w:rsid w:val="00040619"/>
    <w:rsid w:val="00041463"/>
    <w:rsid w:val="00041E37"/>
    <w:rsid w:val="000420D2"/>
    <w:rsid w:val="00042B62"/>
    <w:rsid w:val="000434D4"/>
    <w:rsid w:val="000437A5"/>
    <w:rsid w:val="00045221"/>
    <w:rsid w:val="000470B0"/>
    <w:rsid w:val="00050CFE"/>
    <w:rsid w:val="00050D01"/>
    <w:rsid w:val="000512B5"/>
    <w:rsid w:val="000534F2"/>
    <w:rsid w:val="0005428B"/>
    <w:rsid w:val="00054943"/>
    <w:rsid w:val="0005561A"/>
    <w:rsid w:val="00055A18"/>
    <w:rsid w:val="000569AE"/>
    <w:rsid w:val="000570FC"/>
    <w:rsid w:val="000579FF"/>
    <w:rsid w:val="0006015A"/>
    <w:rsid w:val="00060192"/>
    <w:rsid w:val="00060F07"/>
    <w:rsid w:val="0006125E"/>
    <w:rsid w:val="000630C6"/>
    <w:rsid w:val="00063195"/>
    <w:rsid w:val="00063919"/>
    <w:rsid w:val="00064226"/>
    <w:rsid w:val="00064C3E"/>
    <w:rsid w:val="00065B79"/>
    <w:rsid w:val="000660C8"/>
    <w:rsid w:val="000661F7"/>
    <w:rsid w:val="0006788D"/>
    <w:rsid w:val="0007084A"/>
    <w:rsid w:val="00070BD0"/>
    <w:rsid w:val="00070F09"/>
    <w:rsid w:val="0007125F"/>
    <w:rsid w:val="00072923"/>
    <w:rsid w:val="00072B56"/>
    <w:rsid w:val="00072D16"/>
    <w:rsid w:val="00072FAE"/>
    <w:rsid w:val="000732A1"/>
    <w:rsid w:val="00074360"/>
    <w:rsid w:val="00075308"/>
    <w:rsid w:val="0007559B"/>
    <w:rsid w:val="000756CB"/>
    <w:rsid w:val="00075C22"/>
    <w:rsid w:val="00076724"/>
    <w:rsid w:val="00076728"/>
    <w:rsid w:val="000771E9"/>
    <w:rsid w:val="00077FCE"/>
    <w:rsid w:val="00080B2A"/>
    <w:rsid w:val="00080CC3"/>
    <w:rsid w:val="000810FE"/>
    <w:rsid w:val="000817F4"/>
    <w:rsid w:val="00081B61"/>
    <w:rsid w:val="00081B99"/>
    <w:rsid w:val="00081ECD"/>
    <w:rsid w:val="00082AD1"/>
    <w:rsid w:val="000833FD"/>
    <w:rsid w:val="0008351A"/>
    <w:rsid w:val="0008432C"/>
    <w:rsid w:val="00084D41"/>
    <w:rsid w:val="00084E7C"/>
    <w:rsid w:val="000851FC"/>
    <w:rsid w:val="00085757"/>
    <w:rsid w:val="00085EFE"/>
    <w:rsid w:val="00086618"/>
    <w:rsid w:val="00086F72"/>
    <w:rsid w:val="00087B12"/>
    <w:rsid w:val="0009004E"/>
    <w:rsid w:val="000906A5"/>
    <w:rsid w:val="00091827"/>
    <w:rsid w:val="00093EA5"/>
    <w:rsid w:val="00094BD4"/>
    <w:rsid w:val="00095DCD"/>
    <w:rsid w:val="000965E4"/>
    <w:rsid w:val="0009696A"/>
    <w:rsid w:val="00096AFF"/>
    <w:rsid w:val="00096DE8"/>
    <w:rsid w:val="0009782F"/>
    <w:rsid w:val="000A0398"/>
    <w:rsid w:val="000A14F0"/>
    <w:rsid w:val="000A19A7"/>
    <w:rsid w:val="000A1C85"/>
    <w:rsid w:val="000A1C97"/>
    <w:rsid w:val="000A1FD7"/>
    <w:rsid w:val="000A2208"/>
    <w:rsid w:val="000A32B8"/>
    <w:rsid w:val="000A3580"/>
    <w:rsid w:val="000A3652"/>
    <w:rsid w:val="000A3FD5"/>
    <w:rsid w:val="000A46AB"/>
    <w:rsid w:val="000A52AC"/>
    <w:rsid w:val="000A5C52"/>
    <w:rsid w:val="000A67AC"/>
    <w:rsid w:val="000A6D77"/>
    <w:rsid w:val="000A7289"/>
    <w:rsid w:val="000A7684"/>
    <w:rsid w:val="000A7D4E"/>
    <w:rsid w:val="000B1BE2"/>
    <w:rsid w:val="000B24DB"/>
    <w:rsid w:val="000B31E5"/>
    <w:rsid w:val="000B3C41"/>
    <w:rsid w:val="000B42D3"/>
    <w:rsid w:val="000B43F8"/>
    <w:rsid w:val="000B4626"/>
    <w:rsid w:val="000B4696"/>
    <w:rsid w:val="000B4BB2"/>
    <w:rsid w:val="000B5573"/>
    <w:rsid w:val="000B622D"/>
    <w:rsid w:val="000B6451"/>
    <w:rsid w:val="000B6D0A"/>
    <w:rsid w:val="000B6F6F"/>
    <w:rsid w:val="000B70C8"/>
    <w:rsid w:val="000B7309"/>
    <w:rsid w:val="000B78D0"/>
    <w:rsid w:val="000B7D09"/>
    <w:rsid w:val="000C0D6D"/>
    <w:rsid w:val="000C233A"/>
    <w:rsid w:val="000C2968"/>
    <w:rsid w:val="000C2ABF"/>
    <w:rsid w:val="000C448A"/>
    <w:rsid w:val="000C4E74"/>
    <w:rsid w:val="000C5529"/>
    <w:rsid w:val="000C55CF"/>
    <w:rsid w:val="000C5AFB"/>
    <w:rsid w:val="000C5B5C"/>
    <w:rsid w:val="000C6283"/>
    <w:rsid w:val="000C77C8"/>
    <w:rsid w:val="000D036C"/>
    <w:rsid w:val="000D050B"/>
    <w:rsid w:val="000D0C9C"/>
    <w:rsid w:val="000D10A0"/>
    <w:rsid w:val="000D1D2F"/>
    <w:rsid w:val="000D2DC0"/>
    <w:rsid w:val="000D312A"/>
    <w:rsid w:val="000D3352"/>
    <w:rsid w:val="000D3A7F"/>
    <w:rsid w:val="000D47A2"/>
    <w:rsid w:val="000D5901"/>
    <w:rsid w:val="000D5FB1"/>
    <w:rsid w:val="000D5FED"/>
    <w:rsid w:val="000D6995"/>
    <w:rsid w:val="000D7389"/>
    <w:rsid w:val="000D7791"/>
    <w:rsid w:val="000D7984"/>
    <w:rsid w:val="000E0546"/>
    <w:rsid w:val="000E0F24"/>
    <w:rsid w:val="000E1B0A"/>
    <w:rsid w:val="000E1DDB"/>
    <w:rsid w:val="000E200C"/>
    <w:rsid w:val="000E2227"/>
    <w:rsid w:val="000E33FD"/>
    <w:rsid w:val="000E3B1C"/>
    <w:rsid w:val="000E3D79"/>
    <w:rsid w:val="000E44D8"/>
    <w:rsid w:val="000E4AE3"/>
    <w:rsid w:val="000E4B6A"/>
    <w:rsid w:val="000E50C7"/>
    <w:rsid w:val="000E531E"/>
    <w:rsid w:val="000E6647"/>
    <w:rsid w:val="000E68AD"/>
    <w:rsid w:val="000E7434"/>
    <w:rsid w:val="000E7DE8"/>
    <w:rsid w:val="000F028F"/>
    <w:rsid w:val="000F0485"/>
    <w:rsid w:val="000F1B51"/>
    <w:rsid w:val="000F1BC1"/>
    <w:rsid w:val="000F3A11"/>
    <w:rsid w:val="000F3F85"/>
    <w:rsid w:val="000F405B"/>
    <w:rsid w:val="000F4629"/>
    <w:rsid w:val="000F4942"/>
    <w:rsid w:val="000F5235"/>
    <w:rsid w:val="000F5510"/>
    <w:rsid w:val="000F5B02"/>
    <w:rsid w:val="000F60C6"/>
    <w:rsid w:val="000F788B"/>
    <w:rsid w:val="001009EF"/>
    <w:rsid w:val="00100BDB"/>
    <w:rsid w:val="00100C07"/>
    <w:rsid w:val="00100C86"/>
    <w:rsid w:val="00100DF6"/>
    <w:rsid w:val="00101AF0"/>
    <w:rsid w:val="001025B0"/>
    <w:rsid w:val="00102881"/>
    <w:rsid w:val="00102E3B"/>
    <w:rsid w:val="00103438"/>
    <w:rsid w:val="0010411D"/>
    <w:rsid w:val="00104C33"/>
    <w:rsid w:val="001053D3"/>
    <w:rsid w:val="00105965"/>
    <w:rsid w:val="00105C8A"/>
    <w:rsid w:val="001062FC"/>
    <w:rsid w:val="0010633B"/>
    <w:rsid w:val="001073BC"/>
    <w:rsid w:val="00107EAE"/>
    <w:rsid w:val="00110756"/>
    <w:rsid w:val="001119B7"/>
    <w:rsid w:val="001130B0"/>
    <w:rsid w:val="00113A9F"/>
    <w:rsid w:val="00114114"/>
    <w:rsid w:val="001142A4"/>
    <w:rsid w:val="001146F1"/>
    <w:rsid w:val="00114798"/>
    <w:rsid w:val="001149CB"/>
    <w:rsid w:val="00115024"/>
    <w:rsid w:val="00115DD6"/>
    <w:rsid w:val="0011675A"/>
    <w:rsid w:val="00117C2B"/>
    <w:rsid w:val="001228BF"/>
    <w:rsid w:val="00124429"/>
    <w:rsid w:val="00124757"/>
    <w:rsid w:val="00124E4D"/>
    <w:rsid w:val="00125B1D"/>
    <w:rsid w:val="001261FC"/>
    <w:rsid w:val="00126422"/>
    <w:rsid w:val="001266CA"/>
    <w:rsid w:val="00127515"/>
    <w:rsid w:val="001277FF"/>
    <w:rsid w:val="001278A3"/>
    <w:rsid w:val="00127A6E"/>
    <w:rsid w:val="001324A4"/>
    <w:rsid w:val="00132579"/>
    <w:rsid w:val="00132AC9"/>
    <w:rsid w:val="00132C3F"/>
    <w:rsid w:val="001333B5"/>
    <w:rsid w:val="001343FE"/>
    <w:rsid w:val="00134739"/>
    <w:rsid w:val="00134E7C"/>
    <w:rsid w:val="00135164"/>
    <w:rsid w:val="00135B1D"/>
    <w:rsid w:val="00135EE0"/>
    <w:rsid w:val="00135FE8"/>
    <w:rsid w:val="00136A5F"/>
    <w:rsid w:val="00136AFF"/>
    <w:rsid w:val="001372B4"/>
    <w:rsid w:val="001372C0"/>
    <w:rsid w:val="001375BB"/>
    <w:rsid w:val="00137EF8"/>
    <w:rsid w:val="00140B60"/>
    <w:rsid w:val="00141144"/>
    <w:rsid w:val="00141618"/>
    <w:rsid w:val="0014245B"/>
    <w:rsid w:val="00142B2D"/>
    <w:rsid w:val="001433DD"/>
    <w:rsid w:val="00145194"/>
    <w:rsid w:val="00146759"/>
    <w:rsid w:val="00146BFC"/>
    <w:rsid w:val="00146F6E"/>
    <w:rsid w:val="00150400"/>
    <w:rsid w:val="001507EB"/>
    <w:rsid w:val="001508D6"/>
    <w:rsid w:val="001512D9"/>
    <w:rsid w:val="0015159A"/>
    <w:rsid w:val="00151B80"/>
    <w:rsid w:val="00152AC6"/>
    <w:rsid w:val="00152B1E"/>
    <w:rsid w:val="00153657"/>
    <w:rsid w:val="00153A6C"/>
    <w:rsid w:val="00153AE0"/>
    <w:rsid w:val="00153F38"/>
    <w:rsid w:val="0015498C"/>
    <w:rsid w:val="001549B2"/>
    <w:rsid w:val="00156300"/>
    <w:rsid w:val="001571D0"/>
    <w:rsid w:val="00160199"/>
    <w:rsid w:val="0016026C"/>
    <w:rsid w:val="0016042D"/>
    <w:rsid w:val="001605AB"/>
    <w:rsid w:val="00160A29"/>
    <w:rsid w:val="001612E8"/>
    <w:rsid w:val="00161474"/>
    <w:rsid w:val="001620A9"/>
    <w:rsid w:val="0016228E"/>
    <w:rsid w:val="00162AA7"/>
    <w:rsid w:val="00162CEC"/>
    <w:rsid w:val="00163571"/>
    <w:rsid w:val="001636FC"/>
    <w:rsid w:val="001639DE"/>
    <w:rsid w:val="001646BF"/>
    <w:rsid w:val="00164B97"/>
    <w:rsid w:val="00165AE5"/>
    <w:rsid w:val="00165BDF"/>
    <w:rsid w:val="00165F3D"/>
    <w:rsid w:val="001660A5"/>
    <w:rsid w:val="00166246"/>
    <w:rsid w:val="00166375"/>
    <w:rsid w:val="001667D9"/>
    <w:rsid w:val="00170809"/>
    <w:rsid w:val="0017099B"/>
    <w:rsid w:val="00170DDA"/>
    <w:rsid w:val="001734FD"/>
    <w:rsid w:val="0017378F"/>
    <w:rsid w:val="001738B2"/>
    <w:rsid w:val="001741C9"/>
    <w:rsid w:val="00174AE1"/>
    <w:rsid w:val="0017535D"/>
    <w:rsid w:val="0017591F"/>
    <w:rsid w:val="00175FC6"/>
    <w:rsid w:val="0017638D"/>
    <w:rsid w:val="00176673"/>
    <w:rsid w:val="001768BE"/>
    <w:rsid w:val="00176BA3"/>
    <w:rsid w:val="00177809"/>
    <w:rsid w:val="00180B77"/>
    <w:rsid w:val="0018114F"/>
    <w:rsid w:val="0018116B"/>
    <w:rsid w:val="001820A4"/>
    <w:rsid w:val="001824B0"/>
    <w:rsid w:val="00182A59"/>
    <w:rsid w:val="00183CAD"/>
    <w:rsid w:val="00184016"/>
    <w:rsid w:val="00184A9C"/>
    <w:rsid w:val="00185846"/>
    <w:rsid w:val="00185BAD"/>
    <w:rsid w:val="001864A2"/>
    <w:rsid w:val="00186C20"/>
    <w:rsid w:val="0018791B"/>
    <w:rsid w:val="00187971"/>
    <w:rsid w:val="001907DC"/>
    <w:rsid w:val="001909C2"/>
    <w:rsid w:val="001912D5"/>
    <w:rsid w:val="001914CF"/>
    <w:rsid w:val="00192550"/>
    <w:rsid w:val="00192D21"/>
    <w:rsid w:val="0019341B"/>
    <w:rsid w:val="00193449"/>
    <w:rsid w:val="00193840"/>
    <w:rsid w:val="00193E53"/>
    <w:rsid w:val="00194068"/>
    <w:rsid w:val="00194140"/>
    <w:rsid w:val="0019525E"/>
    <w:rsid w:val="00195875"/>
    <w:rsid w:val="00195CEA"/>
    <w:rsid w:val="00195DA9"/>
    <w:rsid w:val="00196374"/>
    <w:rsid w:val="00197E62"/>
    <w:rsid w:val="001A0619"/>
    <w:rsid w:val="001A0850"/>
    <w:rsid w:val="001A0A76"/>
    <w:rsid w:val="001A1310"/>
    <w:rsid w:val="001A19BE"/>
    <w:rsid w:val="001A283C"/>
    <w:rsid w:val="001A2FB7"/>
    <w:rsid w:val="001A3C1B"/>
    <w:rsid w:val="001A3CC0"/>
    <w:rsid w:val="001A3D30"/>
    <w:rsid w:val="001A3D90"/>
    <w:rsid w:val="001A4ECB"/>
    <w:rsid w:val="001A5D17"/>
    <w:rsid w:val="001A5FAF"/>
    <w:rsid w:val="001A7594"/>
    <w:rsid w:val="001A7BC1"/>
    <w:rsid w:val="001B08DB"/>
    <w:rsid w:val="001B0CCA"/>
    <w:rsid w:val="001B13E6"/>
    <w:rsid w:val="001B22C9"/>
    <w:rsid w:val="001B267E"/>
    <w:rsid w:val="001B2A0A"/>
    <w:rsid w:val="001B42DB"/>
    <w:rsid w:val="001B4F3A"/>
    <w:rsid w:val="001B5112"/>
    <w:rsid w:val="001B5C23"/>
    <w:rsid w:val="001B5D96"/>
    <w:rsid w:val="001B609D"/>
    <w:rsid w:val="001B792D"/>
    <w:rsid w:val="001B7A96"/>
    <w:rsid w:val="001B7B03"/>
    <w:rsid w:val="001C0682"/>
    <w:rsid w:val="001C0BD0"/>
    <w:rsid w:val="001C106C"/>
    <w:rsid w:val="001C10D4"/>
    <w:rsid w:val="001C14FB"/>
    <w:rsid w:val="001C1604"/>
    <w:rsid w:val="001C1DE3"/>
    <w:rsid w:val="001C1F25"/>
    <w:rsid w:val="001C253D"/>
    <w:rsid w:val="001C2D29"/>
    <w:rsid w:val="001C358D"/>
    <w:rsid w:val="001C38B1"/>
    <w:rsid w:val="001C415B"/>
    <w:rsid w:val="001C4DC0"/>
    <w:rsid w:val="001C5420"/>
    <w:rsid w:val="001C5D2C"/>
    <w:rsid w:val="001C636D"/>
    <w:rsid w:val="001C6B98"/>
    <w:rsid w:val="001C7090"/>
    <w:rsid w:val="001D0370"/>
    <w:rsid w:val="001D0901"/>
    <w:rsid w:val="001D0B8A"/>
    <w:rsid w:val="001D0D2D"/>
    <w:rsid w:val="001D21D3"/>
    <w:rsid w:val="001D2305"/>
    <w:rsid w:val="001D2DA7"/>
    <w:rsid w:val="001D3093"/>
    <w:rsid w:val="001D4512"/>
    <w:rsid w:val="001D4676"/>
    <w:rsid w:val="001D5263"/>
    <w:rsid w:val="001D57D4"/>
    <w:rsid w:val="001D5B72"/>
    <w:rsid w:val="001D61B0"/>
    <w:rsid w:val="001D67DB"/>
    <w:rsid w:val="001D6FC8"/>
    <w:rsid w:val="001D7921"/>
    <w:rsid w:val="001E0917"/>
    <w:rsid w:val="001E0D93"/>
    <w:rsid w:val="001E15E6"/>
    <w:rsid w:val="001E1DBB"/>
    <w:rsid w:val="001E2025"/>
    <w:rsid w:val="001E29D0"/>
    <w:rsid w:val="001E3509"/>
    <w:rsid w:val="001E4087"/>
    <w:rsid w:val="001E40D8"/>
    <w:rsid w:val="001E480A"/>
    <w:rsid w:val="001E4A52"/>
    <w:rsid w:val="001E53C0"/>
    <w:rsid w:val="001E57C5"/>
    <w:rsid w:val="001E59DE"/>
    <w:rsid w:val="001E5EE5"/>
    <w:rsid w:val="001E6B3C"/>
    <w:rsid w:val="001E6CE0"/>
    <w:rsid w:val="001E6D25"/>
    <w:rsid w:val="001E76D1"/>
    <w:rsid w:val="001E7BB4"/>
    <w:rsid w:val="001E7FD6"/>
    <w:rsid w:val="001F0215"/>
    <w:rsid w:val="001F0404"/>
    <w:rsid w:val="001F0799"/>
    <w:rsid w:val="001F0F78"/>
    <w:rsid w:val="001F1E5F"/>
    <w:rsid w:val="001F1F80"/>
    <w:rsid w:val="001F2445"/>
    <w:rsid w:val="001F26CD"/>
    <w:rsid w:val="001F2888"/>
    <w:rsid w:val="001F32A9"/>
    <w:rsid w:val="001F38C7"/>
    <w:rsid w:val="001F3EF9"/>
    <w:rsid w:val="001F4CA1"/>
    <w:rsid w:val="001F4DD8"/>
    <w:rsid w:val="001F4DFC"/>
    <w:rsid w:val="001F5328"/>
    <w:rsid w:val="001F53CA"/>
    <w:rsid w:val="001F5666"/>
    <w:rsid w:val="001F60EA"/>
    <w:rsid w:val="001F69B0"/>
    <w:rsid w:val="001F703E"/>
    <w:rsid w:val="001F7500"/>
    <w:rsid w:val="001F781F"/>
    <w:rsid w:val="0020035E"/>
    <w:rsid w:val="00200B8F"/>
    <w:rsid w:val="00200BAB"/>
    <w:rsid w:val="0020133A"/>
    <w:rsid w:val="0020155B"/>
    <w:rsid w:val="002022D4"/>
    <w:rsid w:val="0020259A"/>
    <w:rsid w:val="00202CFF"/>
    <w:rsid w:val="002033FA"/>
    <w:rsid w:val="002044F0"/>
    <w:rsid w:val="00204B74"/>
    <w:rsid w:val="00205DC4"/>
    <w:rsid w:val="00205F62"/>
    <w:rsid w:val="00206094"/>
    <w:rsid w:val="00206443"/>
    <w:rsid w:val="00206E2E"/>
    <w:rsid w:val="00207EA4"/>
    <w:rsid w:val="0021166D"/>
    <w:rsid w:val="00211788"/>
    <w:rsid w:val="002117AB"/>
    <w:rsid w:val="002126EF"/>
    <w:rsid w:val="00212B56"/>
    <w:rsid w:val="00212BD8"/>
    <w:rsid w:val="00212BE9"/>
    <w:rsid w:val="002131F7"/>
    <w:rsid w:val="00213862"/>
    <w:rsid w:val="00213CC4"/>
    <w:rsid w:val="0021432F"/>
    <w:rsid w:val="002153A5"/>
    <w:rsid w:val="002155DF"/>
    <w:rsid w:val="00216AE0"/>
    <w:rsid w:val="0021755A"/>
    <w:rsid w:val="00217DCA"/>
    <w:rsid w:val="00217DE7"/>
    <w:rsid w:val="00220A4F"/>
    <w:rsid w:val="00220BA3"/>
    <w:rsid w:val="0022102E"/>
    <w:rsid w:val="00221A4B"/>
    <w:rsid w:val="00221AFB"/>
    <w:rsid w:val="00221F8F"/>
    <w:rsid w:val="002239F6"/>
    <w:rsid w:val="00223D2B"/>
    <w:rsid w:val="002258CF"/>
    <w:rsid w:val="002259B3"/>
    <w:rsid w:val="00226217"/>
    <w:rsid w:val="002268FA"/>
    <w:rsid w:val="00226F32"/>
    <w:rsid w:val="0022778B"/>
    <w:rsid w:val="0023017B"/>
    <w:rsid w:val="0023024E"/>
    <w:rsid w:val="00230905"/>
    <w:rsid w:val="002309AA"/>
    <w:rsid w:val="00230F3D"/>
    <w:rsid w:val="00231867"/>
    <w:rsid w:val="00231C01"/>
    <w:rsid w:val="00232554"/>
    <w:rsid w:val="002328FA"/>
    <w:rsid w:val="00232E9E"/>
    <w:rsid w:val="002337A4"/>
    <w:rsid w:val="002349E5"/>
    <w:rsid w:val="00234A69"/>
    <w:rsid w:val="00235528"/>
    <w:rsid w:val="00235675"/>
    <w:rsid w:val="00235AC8"/>
    <w:rsid w:val="00236CDC"/>
    <w:rsid w:val="00237938"/>
    <w:rsid w:val="00237B17"/>
    <w:rsid w:val="00237D06"/>
    <w:rsid w:val="0024028A"/>
    <w:rsid w:val="00240AE4"/>
    <w:rsid w:val="00242A40"/>
    <w:rsid w:val="00243810"/>
    <w:rsid w:val="002438E4"/>
    <w:rsid w:val="00243D5E"/>
    <w:rsid w:val="00243EBA"/>
    <w:rsid w:val="00244D75"/>
    <w:rsid w:val="00244F07"/>
    <w:rsid w:val="00244F53"/>
    <w:rsid w:val="0024524D"/>
    <w:rsid w:val="00245614"/>
    <w:rsid w:val="00247540"/>
    <w:rsid w:val="0024783B"/>
    <w:rsid w:val="0024791B"/>
    <w:rsid w:val="0025012C"/>
    <w:rsid w:val="00250E3D"/>
    <w:rsid w:val="00251266"/>
    <w:rsid w:val="00251267"/>
    <w:rsid w:val="002516F1"/>
    <w:rsid w:val="002518ED"/>
    <w:rsid w:val="00251CFB"/>
    <w:rsid w:val="0025207F"/>
    <w:rsid w:val="002521DA"/>
    <w:rsid w:val="00252365"/>
    <w:rsid w:val="002523FD"/>
    <w:rsid w:val="00252A76"/>
    <w:rsid w:val="00253873"/>
    <w:rsid w:val="0025555B"/>
    <w:rsid w:val="0025594A"/>
    <w:rsid w:val="00257086"/>
    <w:rsid w:val="002573BE"/>
    <w:rsid w:val="00257574"/>
    <w:rsid w:val="00257592"/>
    <w:rsid w:val="00257878"/>
    <w:rsid w:val="00260053"/>
    <w:rsid w:val="0026050F"/>
    <w:rsid w:val="00260538"/>
    <w:rsid w:val="0026069C"/>
    <w:rsid w:val="002607F8"/>
    <w:rsid w:val="0026127B"/>
    <w:rsid w:val="00262067"/>
    <w:rsid w:val="00262B6D"/>
    <w:rsid w:val="00262DE3"/>
    <w:rsid w:val="00263964"/>
    <w:rsid w:val="00263A09"/>
    <w:rsid w:val="00264352"/>
    <w:rsid w:val="00264CBC"/>
    <w:rsid w:val="00265187"/>
    <w:rsid w:val="00265B9F"/>
    <w:rsid w:val="00265BB4"/>
    <w:rsid w:val="00267655"/>
    <w:rsid w:val="002704D9"/>
    <w:rsid w:val="002714C4"/>
    <w:rsid w:val="002714E4"/>
    <w:rsid w:val="002720EB"/>
    <w:rsid w:val="00272989"/>
    <w:rsid w:val="00272A3B"/>
    <w:rsid w:val="0027383A"/>
    <w:rsid w:val="00273A80"/>
    <w:rsid w:val="00273D35"/>
    <w:rsid w:val="002745E7"/>
    <w:rsid w:val="0027524D"/>
    <w:rsid w:val="0027543F"/>
    <w:rsid w:val="002767F6"/>
    <w:rsid w:val="00277343"/>
    <w:rsid w:val="0027788C"/>
    <w:rsid w:val="00277BB6"/>
    <w:rsid w:val="00277ED5"/>
    <w:rsid w:val="00277EE0"/>
    <w:rsid w:val="002810CD"/>
    <w:rsid w:val="0028113B"/>
    <w:rsid w:val="002811DF"/>
    <w:rsid w:val="00281D1E"/>
    <w:rsid w:val="00281FE2"/>
    <w:rsid w:val="002826CE"/>
    <w:rsid w:val="002838A8"/>
    <w:rsid w:val="0028429D"/>
    <w:rsid w:val="002843AB"/>
    <w:rsid w:val="002849A3"/>
    <w:rsid w:val="002856DE"/>
    <w:rsid w:val="00285714"/>
    <w:rsid w:val="0028697C"/>
    <w:rsid w:val="0028708B"/>
    <w:rsid w:val="0028789D"/>
    <w:rsid w:val="002878BC"/>
    <w:rsid w:val="00287A21"/>
    <w:rsid w:val="00287B85"/>
    <w:rsid w:val="002909DB"/>
    <w:rsid w:val="00291692"/>
    <w:rsid w:val="002918B6"/>
    <w:rsid w:val="002922B5"/>
    <w:rsid w:val="002934C0"/>
    <w:rsid w:val="00293762"/>
    <w:rsid w:val="00293790"/>
    <w:rsid w:val="0029387F"/>
    <w:rsid w:val="002939E1"/>
    <w:rsid w:val="002941AB"/>
    <w:rsid w:val="00294394"/>
    <w:rsid w:val="00294576"/>
    <w:rsid w:val="002950DD"/>
    <w:rsid w:val="00296497"/>
    <w:rsid w:val="0029661F"/>
    <w:rsid w:val="0029734E"/>
    <w:rsid w:val="0029746D"/>
    <w:rsid w:val="002A05B0"/>
    <w:rsid w:val="002A10B3"/>
    <w:rsid w:val="002A1260"/>
    <w:rsid w:val="002A136D"/>
    <w:rsid w:val="002A1ABE"/>
    <w:rsid w:val="002A1BE7"/>
    <w:rsid w:val="002A2677"/>
    <w:rsid w:val="002A2919"/>
    <w:rsid w:val="002A295C"/>
    <w:rsid w:val="002A2DD9"/>
    <w:rsid w:val="002A3780"/>
    <w:rsid w:val="002A40A9"/>
    <w:rsid w:val="002A4571"/>
    <w:rsid w:val="002A4B67"/>
    <w:rsid w:val="002A4EDE"/>
    <w:rsid w:val="002A5437"/>
    <w:rsid w:val="002A5956"/>
    <w:rsid w:val="002A5CF1"/>
    <w:rsid w:val="002A5DBF"/>
    <w:rsid w:val="002A6556"/>
    <w:rsid w:val="002A664B"/>
    <w:rsid w:val="002A7736"/>
    <w:rsid w:val="002A7921"/>
    <w:rsid w:val="002A7AF4"/>
    <w:rsid w:val="002A7E86"/>
    <w:rsid w:val="002B072A"/>
    <w:rsid w:val="002B0949"/>
    <w:rsid w:val="002B0BB1"/>
    <w:rsid w:val="002B0D65"/>
    <w:rsid w:val="002B11FF"/>
    <w:rsid w:val="002B1704"/>
    <w:rsid w:val="002B3AAE"/>
    <w:rsid w:val="002B413C"/>
    <w:rsid w:val="002B426B"/>
    <w:rsid w:val="002B4712"/>
    <w:rsid w:val="002B6895"/>
    <w:rsid w:val="002B777D"/>
    <w:rsid w:val="002C027E"/>
    <w:rsid w:val="002C0C07"/>
    <w:rsid w:val="002C1438"/>
    <w:rsid w:val="002C1803"/>
    <w:rsid w:val="002C18E1"/>
    <w:rsid w:val="002C194C"/>
    <w:rsid w:val="002C1FBE"/>
    <w:rsid w:val="002C20CF"/>
    <w:rsid w:val="002C29FB"/>
    <w:rsid w:val="002C2B36"/>
    <w:rsid w:val="002C3220"/>
    <w:rsid w:val="002C35AF"/>
    <w:rsid w:val="002C3629"/>
    <w:rsid w:val="002C3890"/>
    <w:rsid w:val="002C4151"/>
    <w:rsid w:val="002C41CF"/>
    <w:rsid w:val="002C4809"/>
    <w:rsid w:val="002C53F8"/>
    <w:rsid w:val="002C5D21"/>
    <w:rsid w:val="002C5F0E"/>
    <w:rsid w:val="002C60E7"/>
    <w:rsid w:val="002C61A3"/>
    <w:rsid w:val="002C7370"/>
    <w:rsid w:val="002C772F"/>
    <w:rsid w:val="002C792B"/>
    <w:rsid w:val="002C7A43"/>
    <w:rsid w:val="002C7B54"/>
    <w:rsid w:val="002D0964"/>
    <w:rsid w:val="002D11DE"/>
    <w:rsid w:val="002D157C"/>
    <w:rsid w:val="002D1811"/>
    <w:rsid w:val="002D1E52"/>
    <w:rsid w:val="002D1EBE"/>
    <w:rsid w:val="002D1F42"/>
    <w:rsid w:val="002D345D"/>
    <w:rsid w:val="002D3632"/>
    <w:rsid w:val="002D39A1"/>
    <w:rsid w:val="002D420C"/>
    <w:rsid w:val="002D4435"/>
    <w:rsid w:val="002D4937"/>
    <w:rsid w:val="002D499F"/>
    <w:rsid w:val="002D4AA4"/>
    <w:rsid w:val="002D60BC"/>
    <w:rsid w:val="002D67F4"/>
    <w:rsid w:val="002D6CB1"/>
    <w:rsid w:val="002D7117"/>
    <w:rsid w:val="002D7675"/>
    <w:rsid w:val="002D7D55"/>
    <w:rsid w:val="002D7E30"/>
    <w:rsid w:val="002E086C"/>
    <w:rsid w:val="002E091C"/>
    <w:rsid w:val="002E1015"/>
    <w:rsid w:val="002E13CF"/>
    <w:rsid w:val="002E1ADA"/>
    <w:rsid w:val="002E2186"/>
    <w:rsid w:val="002E2BDF"/>
    <w:rsid w:val="002E2D3E"/>
    <w:rsid w:val="002E317A"/>
    <w:rsid w:val="002E3819"/>
    <w:rsid w:val="002E3ACE"/>
    <w:rsid w:val="002E3E25"/>
    <w:rsid w:val="002E4158"/>
    <w:rsid w:val="002E41BE"/>
    <w:rsid w:val="002E4AC3"/>
    <w:rsid w:val="002E4B3C"/>
    <w:rsid w:val="002E4C20"/>
    <w:rsid w:val="002E50AC"/>
    <w:rsid w:val="002E52FE"/>
    <w:rsid w:val="002E5361"/>
    <w:rsid w:val="002E5523"/>
    <w:rsid w:val="002E55EB"/>
    <w:rsid w:val="002E5AB1"/>
    <w:rsid w:val="002E5C04"/>
    <w:rsid w:val="002E7A20"/>
    <w:rsid w:val="002F006C"/>
    <w:rsid w:val="002F018D"/>
    <w:rsid w:val="002F0D37"/>
    <w:rsid w:val="002F0E85"/>
    <w:rsid w:val="002F17EC"/>
    <w:rsid w:val="002F1AE7"/>
    <w:rsid w:val="002F1D5B"/>
    <w:rsid w:val="002F1F2E"/>
    <w:rsid w:val="002F24A5"/>
    <w:rsid w:val="002F251C"/>
    <w:rsid w:val="002F3FCA"/>
    <w:rsid w:val="002F41B1"/>
    <w:rsid w:val="002F4A81"/>
    <w:rsid w:val="002F535F"/>
    <w:rsid w:val="002F55E7"/>
    <w:rsid w:val="002F5E59"/>
    <w:rsid w:val="002F6775"/>
    <w:rsid w:val="002F6872"/>
    <w:rsid w:val="002F6E38"/>
    <w:rsid w:val="002F7030"/>
    <w:rsid w:val="002F70F4"/>
    <w:rsid w:val="002F788B"/>
    <w:rsid w:val="002F7940"/>
    <w:rsid w:val="003001B6"/>
    <w:rsid w:val="003005F6"/>
    <w:rsid w:val="00301231"/>
    <w:rsid w:val="00301399"/>
    <w:rsid w:val="00301D38"/>
    <w:rsid w:val="00302AC7"/>
    <w:rsid w:val="00302E4A"/>
    <w:rsid w:val="00303709"/>
    <w:rsid w:val="00304109"/>
    <w:rsid w:val="003044E4"/>
    <w:rsid w:val="003048E6"/>
    <w:rsid w:val="00305146"/>
    <w:rsid w:val="00305741"/>
    <w:rsid w:val="00306223"/>
    <w:rsid w:val="0030636E"/>
    <w:rsid w:val="003069EB"/>
    <w:rsid w:val="00306EAE"/>
    <w:rsid w:val="00306F4D"/>
    <w:rsid w:val="00306FB5"/>
    <w:rsid w:val="003100E6"/>
    <w:rsid w:val="0031086B"/>
    <w:rsid w:val="003118EB"/>
    <w:rsid w:val="00311E92"/>
    <w:rsid w:val="00315D14"/>
    <w:rsid w:val="00315FE0"/>
    <w:rsid w:val="00317CC2"/>
    <w:rsid w:val="00317ED3"/>
    <w:rsid w:val="00317F18"/>
    <w:rsid w:val="00320721"/>
    <w:rsid w:val="0032160D"/>
    <w:rsid w:val="003219B6"/>
    <w:rsid w:val="00321B4D"/>
    <w:rsid w:val="00322065"/>
    <w:rsid w:val="0032213D"/>
    <w:rsid w:val="0032255D"/>
    <w:rsid w:val="00322B01"/>
    <w:rsid w:val="00322F08"/>
    <w:rsid w:val="0032320B"/>
    <w:rsid w:val="0032383E"/>
    <w:rsid w:val="00324C03"/>
    <w:rsid w:val="00326BA5"/>
    <w:rsid w:val="00327012"/>
    <w:rsid w:val="00327178"/>
    <w:rsid w:val="00327AEA"/>
    <w:rsid w:val="00327C00"/>
    <w:rsid w:val="003305D8"/>
    <w:rsid w:val="00331810"/>
    <w:rsid w:val="003320D7"/>
    <w:rsid w:val="00332569"/>
    <w:rsid w:val="00333108"/>
    <w:rsid w:val="003336C9"/>
    <w:rsid w:val="00333AD6"/>
    <w:rsid w:val="00334725"/>
    <w:rsid w:val="00334A61"/>
    <w:rsid w:val="00334E07"/>
    <w:rsid w:val="00335059"/>
    <w:rsid w:val="00335CAE"/>
    <w:rsid w:val="003361DA"/>
    <w:rsid w:val="00337269"/>
    <w:rsid w:val="00337E5D"/>
    <w:rsid w:val="00340130"/>
    <w:rsid w:val="00342201"/>
    <w:rsid w:val="0034240B"/>
    <w:rsid w:val="003431C9"/>
    <w:rsid w:val="00344581"/>
    <w:rsid w:val="003446B4"/>
    <w:rsid w:val="0034495F"/>
    <w:rsid w:val="003449B7"/>
    <w:rsid w:val="00345839"/>
    <w:rsid w:val="00345EC2"/>
    <w:rsid w:val="0034666A"/>
    <w:rsid w:val="00346AE7"/>
    <w:rsid w:val="00346C71"/>
    <w:rsid w:val="00346FB8"/>
    <w:rsid w:val="0034744E"/>
    <w:rsid w:val="003513D3"/>
    <w:rsid w:val="00351E5B"/>
    <w:rsid w:val="00351EF1"/>
    <w:rsid w:val="0035275D"/>
    <w:rsid w:val="00352804"/>
    <w:rsid w:val="00352868"/>
    <w:rsid w:val="003529E4"/>
    <w:rsid w:val="00353B4D"/>
    <w:rsid w:val="0035501D"/>
    <w:rsid w:val="0035577C"/>
    <w:rsid w:val="003562D2"/>
    <w:rsid w:val="00356449"/>
    <w:rsid w:val="00356CFC"/>
    <w:rsid w:val="003572E2"/>
    <w:rsid w:val="003601AD"/>
    <w:rsid w:val="003602FD"/>
    <w:rsid w:val="00360BB8"/>
    <w:rsid w:val="00360F9D"/>
    <w:rsid w:val="0036180E"/>
    <w:rsid w:val="00361E1A"/>
    <w:rsid w:val="00362387"/>
    <w:rsid w:val="00362B60"/>
    <w:rsid w:val="00362F5E"/>
    <w:rsid w:val="00363657"/>
    <w:rsid w:val="00364025"/>
    <w:rsid w:val="003640F6"/>
    <w:rsid w:val="003651AA"/>
    <w:rsid w:val="00365CFF"/>
    <w:rsid w:val="00365F6E"/>
    <w:rsid w:val="0036766E"/>
    <w:rsid w:val="00367CF3"/>
    <w:rsid w:val="0037005A"/>
    <w:rsid w:val="00370499"/>
    <w:rsid w:val="003704C1"/>
    <w:rsid w:val="00370BB3"/>
    <w:rsid w:val="003728B6"/>
    <w:rsid w:val="00372CC8"/>
    <w:rsid w:val="0037314F"/>
    <w:rsid w:val="003733D7"/>
    <w:rsid w:val="0037459C"/>
    <w:rsid w:val="003747EA"/>
    <w:rsid w:val="00374A0F"/>
    <w:rsid w:val="00374A74"/>
    <w:rsid w:val="00374CA5"/>
    <w:rsid w:val="00375AE0"/>
    <w:rsid w:val="00375C6F"/>
    <w:rsid w:val="00377253"/>
    <w:rsid w:val="00377A62"/>
    <w:rsid w:val="00377E22"/>
    <w:rsid w:val="00381ABC"/>
    <w:rsid w:val="00381C47"/>
    <w:rsid w:val="0038280B"/>
    <w:rsid w:val="00382EDD"/>
    <w:rsid w:val="00383241"/>
    <w:rsid w:val="00383273"/>
    <w:rsid w:val="00383A1C"/>
    <w:rsid w:val="00383DF8"/>
    <w:rsid w:val="00384017"/>
    <w:rsid w:val="00384213"/>
    <w:rsid w:val="00384715"/>
    <w:rsid w:val="00384B55"/>
    <w:rsid w:val="00386AE4"/>
    <w:rsid w:val="0038735D"/>
    <w:rsid w:val="0039019E"/>
    <w:rsid w:val="0039169B"/>
    <w:rsid w:val="00391D19"/>
    <w:rsid w:val="00391D7B"/>
    <w:rsid w:val="00391F26"/>
    <w:rsid w:val="00392436"/>
    <w:rsid w:val="00392B19"/>
    <w:rsid w:val="00393938"/>
    <w:rsid w:val="00393F6C"/>
    <w:rsid w:val="003948D2"/>
    <w:rsid w:val="00394AD2"/>
    <w:rsid w:val="00395846"/>
    <w:rsid w:val="00395B2F"/>
    <w:rsid w:val="00395BFF"/>
    <w:rsid w:val="00396FF9"/>
    <w:rsid w:val="00397B34"/>
    <w:rsid w:val="003A0304"/>
    <w:rsid w:val="003A0ABC"/>
    <w:rsid w:val="003A1247"/>
    <w:rsid w:val="003A197A"/>
    <w:rsid w:val="003A215F"/>
    <w:rsid w:val="003A2674"/>
    <w:rsid w:val="003A273F"/>
    <w:rsid w:val="003A2AC3"/>
    <w:rsid w:val="003A33EF"/>
    <w:rsid w:val="003A428F"/>
    <w:rsid w:val="003A43A7"/>
    <w:rsid w:val="003A49D6"/>
    <w:rsid w:val="003A4D58"/>
    <w:rsid w:val="003A527E"/>
    <w:rsid w:val="003A55A9"/>
    <w:rsid w:val="003A5B20"/>
    <w:rsid w:val="003A62CC"/>
    <w:rsid w:val="003A6A2C"/>
    <w:rsid w:val="003A706F"/>
    <w:rsid w:val="003A7F1D"/>
    <w:rsid w:val="003B0A50"/>
    <w:rsid w:val="003B1848"/>
    <w:rsid w:val="003B216C"/>
    <w:rsid w:val="003B2484"/>
    <w:rsid w:val="003B26CE"/>
    <w:rsid w:val="003B2EDB"/>
    <w:rsid w:val="003B3644"/>
    <w:rsid w:val="003B393C"/>
    <w:rsid w:val="003B45A6"/>
    <w:rsid w:val="003B5239"/>
    <w:rsid w:val="003B5A8D"/>
    <w:rsid w:val="003B63C0"/>
    <w:rsid w:val="003B6946"/>
    <w:rsid w:val="003B7202"/>
    <w:rsid w:val="003B7932"/>
    <w:rsid w:val="003B7BC1"/>
    <w:rsid w:val="003C01C5"/>
    <w:rsid w:val="003C08AC"/>
    <w:rsid w:val="003C091A"/>
    <w:rsid w:val="003C09EF"/>
    <w:rsid w:val="003C0AAC"/>
    <w:rsid w:val="003C0DA7"/>
    <w:rsid w:val="003C13B2"/>
    <w:rsid w:val="003C1C62"/>
    <w:rsid w:val="003C2A42"/>
    <w:rsid w:val="003C2AFA"/>
    <w:rsid w:val="003C31F8"/>
    <w:rsid w:val="003C3D85"/>
    <w:rsid w:val="003C3FF7"/>
    <w:rsid w:val="003C4390"/>
    <w:rsid w:val="003C4794"/>
    <w:rsid w:val="003C51BF"/>
    <w:rsid w:val="003C5F51"/>
    <w:rsid w:val="003C677C"/>
    <w:rsid w:val="003C687D"/>
    <w:rsid w:val="003C7462"/>
    <w:rsid w:val="003C757A"/>
    <w:rsid w:val="003D01FA"/>
    <w:rsid w:val="003D0760"/>
    <w:rsid w:val="003D0D67"/>
    <w:rsid w:val="003D16FE"/>
    <w:rsid w:val="003D2158"/>
    <w:rsid w:val="003D32F4"/>
    <w:rsid w:val="003D3AD5"/>
    <w:rsid w:val="003D3FCC"/>
    <w:rsid w:val="003D4175"/>
    <w:rsid w:val="003D4A3C"/>
    <w:rsid w:val="003D4D39"/>
    <w:rsid w:val="003D4E7F"/>
    <w:rsid w:val="003D5B40"/>
    <w:rsid w:val="003D5C21"/>
    <w:rsid w:val="003D605A"/>
    <w:rsid w:val="003D617A"/>
    <w:rsid w:val="003D6242"/>
    <w:rsid w:val="003D65F6"/>
    <w:rsid w:val="003E0764"/>
    <w:rsid w:val="003E0E97"/>
    <w:rsid w:val="003E0ED8"/>
    <w:rsid w:val="003E1799"/>
    <w:rsid w:val="003E1B09"/>
    <w:rsid w:val="003E1CD6"/>
    <w:rsid w:val="003E1FCD"/>
    <w:rsid w:val="003E3679"/>
    <w:rsid w:val="003E3B02"/>
    <w:rsid w:val="003E3D37"/>
    <w:rsid w:val="003E4441"/>
    <w:rsid w:val="003E464E"/>
    <w:rsid w:val="003E5E88"/>
    <w:rsid w:val="003E69C9"/>
    <w:rsid w:val="003E6D4F"/>
    <w:rsid w:val="003E74A8"/>
    <w:rsid w:val="003F0649"/>
    <w:rsid w:val="003F069A"/>
    <w:rsid w:val="003F1474"/>
    <w:rsid w:val="003F1727"/>
    <w:rsid w:val="003F1C97"/>
    <w:rsid w:val="003F229A"/>
    <w:rsid w:val="003F420F"/>
    <w:rsid w:val="003F51A8"/>
    <w:rsid w:val="003F5AF5"/>
    <w:rsid w:val="003F6F87"/>
    <w:rsid w:val="003F7B55"/>
    <w:rsid w:val="00400A25"/>
    <w:rsid w:val="00400ADC"/>
    <w:rsid w:val="00400E65"/>
    <w:rsid w:val="0040111C"/>
    <w:rsid w:val="004015B1"/>
    <w:rsid w:val="0040192A"/>
    <w:rsid w:val="00401C2C"/>
    <w:rsid w:val="00402957"/>
    <w:rsid w:val="00402B34"/>
    <w:rsid w:val="00402BA8"/>
    <w:rsid w:val="00402BF0"/>
    <w:rsid w:val="00402D51"/>
    <w:rsid w:val="00403006"/>
    <w:rsid w:val="00403260"/>
    <w:rsid w:val="0040334D"/>
    <w:rsid w:val="00403A36"/>
    <w:rsid w:val="00403E79"/>
    <w:rsid w:val="00404140"/>
    <w:rsid w:val="004045CF"/>
    <w:rsid w:val="00404983"/>
    <w:rsid w:val="00404A89"/>
    <w:rsid w:val="00405369"/>
    <w:rsid w:val="00406945"/>
    <w:rsid w:val="004076D1"/>
    <w:rsid w:val="00407CF1"/>
    <w:rsid w:val="0041006A"/>
    <w:rsid w:val="0041024E"/>
    <w:rsid w:val="004103BA"/>
    <w:rsid w:val="00410CC0"/>
    <w:rsid w:val="00411888"/>
    <w:rsid w:val="00412134"/>
    <w:rsid w:val="004127EF"/>
    <w:rsid w:val="00412A88"/>
    <w:rsid w:val="00412C50"/>
    <w:rsid w:val="00412DF2"/>
    <w:rsid w:val="004141A2"/>
    <w:rsid w:val="00414D8C"/>
    <w:rsid w:val="00414D92"/>
    <w:rsid w:val="0041566F"/>
    <w:rsid w:val="00415B74"/>
    <w:rsid w:val="00415DC0"/>
    <w:rsid w:val="004164A1"/>
    <w:rsid w:val="00416690"/>
    <w:rsid w:val="00417291"/>
    <w:rsid w:val="00417A52"/>
    <w:rsid w:val="00420823"/>
    <w:rsid w:val="00420D33"/>
    <w:rsid w:val="00420EA0"/>
    <w:rsid w:val="004212F6"/>
    <w:rsid w:val="0042141D"/>
    <w:rsid w:val="00421682"/>
    <w:rsid w:val="00421CE5"/>
    <w:rsid w:val="00423658"/>
    <w:rsid w:val="0042371E"/>
    <w:rsid w:val="004239D1"/>
    <w:rsid w:val="00424142"/>
    <w:rsid w:val="0042466A"/>
    <w:rsid w:val="00424BB9"/>
    <w:rsid w:val="0042587C"/>
    <w:rsid w:val="00425BF1"/>
    <w:rsid w:val="0042652B"/>
    <w:rsid w:val="0043034B"/>
    <w:rsid w:val="004316C8"/>
    <w:rsid w:val="004318B6"/>
    <w:rsid w:val="00431E6C"/>
    <w:rsid w:val="00432722"/>
    <w:rsid w:val="00432FAF"/>
    <w:rsid w:val="004333E9"/>
    <w:rsid w:val="00433623"/>
    <w:rsid w:val="0043410D"/>
    <w:rsid w:val="00434CDB"/>
    <w:rsid w:val="0043501D"/>
    <w:rsid w:val="004356BD"/>
    <w:rsid w:val="0043696D"/>
    <w:rsid w:val="00436CEC"/>
    <w:rsid w:val="00436FAE"/>
    <w:rsid w:val="004372A0"/>
    <w:rsid w:val="00437655"/>
    <w:rsid w:val="0043799A"/>
    <w:rsid w:val="00437BAD"/>
    <w:rsid w:val="00437C49"/>
    <w:rsid w:val="004412F8"/>
    <w:rsid w:val="004415FF"/>
    <w:rsid w:val="004422B6"/>
    <w:rsid w:val="004425C5"/>
    <w:rsid w:val="00442B1E"/>
    <w:rsid w:val="00442B77"/>
    <w:rsid w:val="004437EF"/>
    <w:rsid w:val="00443A32"/>
    <w:rsid w:val="00443BA5"/>
    <w:rsid w:val="00444EAC"/>
    <w:rsid w:val="00445902"/>
    <w:rsid w:val="00445A17"/>
    <w:rsid w:val="00445B4C"/>
    <w:rsid w:val="004460C7"/>
    <w:rsid w:val="004460E8"/>
    <w:rsid w:val="004461C3"/>
    <w:rsid w:val="004469AA"/>
    <w:rsid w:val="00446F90"/>
    <w:rsid w:val="00447D68"/>
    <w:rsid w:val="00447F9C"/>
    <w:rsid w:val="00450A1D"/>
    <w:rsid w:val="00450B61"/>
    <w:rsid w:val="00450C30"/>
    <w:rsid w:val="00450D91"/>
    <w:rsid w:val="00451DEF"/>
    <w:rsid w:val="00452976"/>
    <w:rsid w:val="00453031"/>
    <w:rsid w:val="004539C4"/>
    <w:rsid w:val="004539E0"/>
    <w:rsid w:val="00453AC3"/>
    <w:rsid w:val="00453BAE"/>
    <w:rsid w:val="00453D9A"/>
    <w:rsid w:val="00454525"/>
    <w:rsid w:val="004546E4"/>
    <w:rsid w:val="004548D4"/>
    <w:rsid w:val="00454906"/>
    <w:rsid w:val="00454B2D"/>
    <w:rsid w:val="00454D18"/>
    <w:rsid w:val="00454F00"/>
    <w:rsid w:val="00454F27"/>
    <w:rsid w:val="00455033"/>
    <w:rsid w:val="00455788"/>
    <w:rsid w:val="00457763"/>
    <w:rsid w:val="00457F5A"/>
    <w:rsid w:val="00460806"/>
    <w:rsid w:val="004609AA"/>
    <w:rsid w:val="00460AD1"/>
    <w:rsid w:val="00460E4B"/>
    <w:rsid w:val="00461E01"/>
    <w:rsid w:val="00463BAC"/>
    <w:rsid w:val="004650CC"/>
    <w:rsid w:val="0046547F"/>
    <w:rsid w:val="00465D61"/>
    <w:rsid w:val="00465D67"/>
    <w:rsid w:val="0046603C"/>
    <w:rsid w:val="0046643C"/>
    <w:rsid w:val="004669E2"/>
    <w:rsid w:val="00466D8C"/>
    <w:rsid w:val="00466F8C"/>
    <w:rsid w:val="00467216"/>
    <w:rsid w:val="00470909"/>
    <w:rsid w:val="00470A47"/>
    <w:rsid w:val="00471028"/>
    <w:rsid w:val="0047150E"/>
    <w:rsid w:val="00472060"/>
    <w:rsid w:val="00473613"/>
    <w:rsid w:val="00473BF1"/>
    <w:rsid w:val="004742F6"/>
    <w:rsid w:val="00474EDD"/>
    <w:rsid w:val="004750EA"/>
    <w:rsid w:val="00475351"/>
    <w:rsid w:val="004754DB"/>
    <w:rsid w:val="00475D97"/>
    <w:rsid w:val="00476291"/>
    <w:rsid w:val="00476ADC"/>
    <w:rsid w:val="0047705C"/>
    <w:rsid w:val="0047743A"/>
    <w:rsid w:val="00477B23"/>
    <w:rsid w:val="0048045E"/>
    <w:rsid w:val="00480CE4"/>
    <w:rsid w:val="00480EB9"/>
    <w:rsid w:val="00480ED7"/>
    <w:rsid w:val="0048168B"/>
    <w:rsid w:val="00482353"/>
    <w:rsid w:val="00482B61"/>
    <w:rsid w:val="00483899"/>
    <w:rsid w:val="00483A75"/>
    <w:rsid w:val="00483AE1"/>
    <w:rsid w:val="00483DC5"/>
    <w:rsid w:val="0048430E"/>
    <w:rsid w:val="00485276"/>
    <w:rsid w:val="0048527B"/>
    <w:rsid w:val="004852AB"/>
    <w:rsid w:val="004854F1"/>
    <w:rsid w:val="00485533"/>
    <w:rsid w:val="00485CB9"/>
    <w:rsid w:val="0048649F"/>
    <w:rsid w:val="0048658F"/>
    <w:rsid w:val="00486CC9"/>
    <w:rsid w:val="00487039"/>
    <w:rsid w:val="004877B2"/>
    <w:rsid w:val="00487D58"/>
    <w:rsid w:val="00487F1B"/>
    <w:rsid w:val="00487FBB"/>
    <w:rsid w:val="004904C5"/>
    <w:rsid w:val="00490D50"/>
    <w:rsid w:val="00490DE2"/>
    <w:rsid w:val="004916AA"/>
    <w:rsid w:val="00491CC7"/>
    <w:rsid w:val="00492823"/>
    <w:rsid w:val="00493C99"/>
    <w:rsid w:val="0049424D"/>
    <w:rsid w:val="0049491C"/>
    <w:rsid w:val="00494F3C"/>
    <w:rsid w:val="00495518"/>
    <w:rsid w:val="00495822"/>
    <w:rsid w:val="00495C94"/>
    <w:rsid w:val="0049642F"/>
    <w:rsid w:val="004964FE"/>
    <w:rsid w:val="0049673F"/>
    <w:rsid w:val="00496BD5"/>
    <w:rsid w:val="0049746B"/>
    <w:rsid w:val="004974F9"/>
    <w:rsid w:val="004A021A"/>
    <w:rsid w:val="004A02EC"/>
    <w:rsid w:val="004A03A3"/>
    <w:rsid w:val="004A0930"/>
    <w:rsid w:val="004A0DAA"/>
    <w:rsid w:val="004A0F8F"/>
    <w:rsid w:val="004A1EFE"/>
    <w:rsid w:val="004A3101"/>
    <w:rsid w:val="004A371F"/>
    <w:rsid w:val="004A392C"/>
    <w:rsid w:val="004A3B82"/>
    <w:rsid w:val="004A40C5"/>
    <w:rsid w:val="004A40E0"/>
    <w:rsid w:val="004A4206"/>
    <w:rsid w:val="004A49B7"/>
    <w:rsid w:val="004A4C4A"/>
    <w:rsid w:val="004A5434"/>
    <w:rsid w:val="004A5EE8"/>
    <w:rsid w:val="004A6449"/>
    <w:rsid w:val="004A7BFF"/>
    <w:rsid w:val="004B060F"/>
    <w:rsid w:val="004B14C4"/>
    <w:rsid w:val="004B1A13"/>
    <w:rsid w:val="004B1DC4"/>
    <w:rsid w:val="004B21B7"/>
    <w:rsid w:val="004B22A2"/>
    <w:rsid w:val="004B2A6B"/>
    <w:rsid w:val="004B2B2A"/>
    <w:rsid w:val="004B4885"/>
    <w:rsid w:val="004B4B58"/>
    <w:rsid w:val="004B4C46"/>
    <w:rsid w:val="004B5357"/>
    <w:rsid w:val="004B5630"/>
    <w:rsid w:val="004B68A4"/>
    <w:rsid w:val="004B7F5E"/>
    <w:rsid w:val="004C0674"/>
    <w:rsid w:val="004C070E"/>
    <w:rsid w:val="004C0EF2"/>
    <w:rsid w:val="004C130C"/>
    <w:rsid w:val="004C18E6"/>
    <w:rsid w:val="004C28A8"/>
    <w:rsid w:val="004C2B3A"/>
    <w:rsid w:val="004C3913"/>
    <w:rsid w:val="004C463F"/>
    <w:rsid w:val="004C4FDC"/>
    <w:rsid w:val="004C5358"/>
    <w:rsid w:val="004C557F"/>
    <w:rsid w:val="004C5B2D"/>
    <w:rsid w:val="004C5DD2"/>
    <w:rsid w:val="004C768D"/>
    <w:rsid w:val="004D04D6"/>
    <w:rsid w:val="004D07BD"/>
    <w:rsid w:val="004D12D2"/>
    <w:rsid w:val="004D18B1"/>
    <w:rsid w:val="004D268E"/>
    <w:rsid w:val="004D423D"/>
    <w:rsid w:val="004D452E"/>
    <w:rsid w:val="004D4D22"/>
    <w:rsid w:val="004D549E"/>
    <w:rsid w:val="004D621E"/>
    <w:rsid w:val="004D670C"/>
    <w:rsid w:val="004D6B58"/>
    <w:rsid w:val="004D7CA9"/>
    <w:rsid w:val="004E00A6"/>
    <w:rsid w:val="004E068E"/>
    <w:rsid w:val="004E0BC7"/>
    <w:rsid w:val="004E1457"/>
    <w:rsid w:val="004E1BF0"/>
    <w:rsid w:val="004E26A2"/>
    <w:rsid w:val="004E29E9"/>
    <w:rsid w:val="004E29F3"/>
    <w:rsid w:val="004E2C5F"/>
    <w:rsid w:val="004E310E"/>
    <w:rsid w:val="004E322A"/>
    <w:rsid w:val="004E3381"/>
    <w:rsid w:val="004E36D2"/>
    <w:rsid w:val="004E3E39"/>
    <w:rsid w:val="004E4198"/>
    <w:rsid w:val="004E440F"/>
    <w:rsid w:val="004E46E7"/>
    <w:rsid w:val="004E580C"/>
    <w:rsid w:val="004E5A84"/>
    <w:rsid w:val="004E5D8A"/>
    <w:rsid w:val="004E65B5"/>
    <w:rsid w:val="004E6BBA"/>
    <w:rsid w:val="004E750E"/>
    <w:rsid w:val="004E79D8"/>
    <w:rsid w:val="004F03D2"/>
    <w:rsid w:val="004F05D3"/>
    <w:rsid w:val="004F13F0"/>
    <w:rsid w:val="004F13FC"/>
    <w:rsid w:val="004F1E3D"/>
    <w:rsid w:val="004F28AA"/>
    <w:rsid w:val="004F292F"/>
    <w:rsid w:val="004F2959"/>
    <w:rsid w:val="004F38AA"/>
    <w:rsid w:val="004F3A07"/>
    <w:rsid w:val="004F4484"/>
    <w:rsid w:val="004F47E7"/>
    <w:rsid w:val="004F5027"/>
    <w:rsid w:val="004F50A4"/>
    <w:rsid w:val="004F55ED"/>
    <w:rsid w:val="004F61FA"/>
    <w:rsid w:val="004F63A2"/>
    <w:rsid w:val="004F67CA"/>
    <w:rsid w:val="004F6ADA"/>
    <w:rsid w:val="004F712F"/>
    <w:rsid w:val="004F7695"/>
    <w:rsid w:val="00500140"/>
    <w:rsid w:val="00500589"/>
    <w:rsid w:val="0050072B"/>
    <w:rsid w:val="00500981"/>
    <w:rsid w:val="005017DE"/>
    <w:rsid w:val="00501D7A"/>
    <w:rsid w:val="0050278A"/>
    <w:rsid w:val="005030A6"/>
    <w:rsid w:val="0050559F"/>
    <w:rsid w:val="00505F04"/>
    <w:rsid w:val="00507509"/>
    <w:rsid w:val="005100B6"/>
    <w:rsid w:val="005109B3"/>
    <w:rsid w:val="00510F78"/>
    <w:rsid w:val="005113DC"/>
    <w:rsid w:val="005115B3"/>
    <w:rsid w:val="00511865"/>
    <w:rsid w:val="00511D49"/>
    <w:rsid w:val="00511F05"/>
    <w:rsid w:val="005135A8"/>
    <w:rsid w:val="0051382D"/>
    <w:rsid w:val="00513B59"/>
    <w:rsid w:val="0051460B"/>
    <w:rsid w:val="00515480"/>
    <w:rsid w:val="005156B1"/>
    <w:rsid w:val="00515FDC"/>
    <w:rsid w:val="00516862"/>
    <w:rsid w:val="00516D11"/>
    <w:rsid w:val="005171F1"/>
    <w:rsid w:val="00517211"/>
    <w:rsid w:val="00517674"/>
    <w:rsid w:val="00517786"/>
    <w:rsid w:val="00517AD8"/>
    <w:rsid w:val="005200F9"/>
    <w:rsid w:val="005203E0"/>
    <w:rsid w:val="00520594"/>
    <w:rsid w:val="005219FF"/>
    <w:rsid w:val="00521C5D"/>
    <w:rsid w:val="00521D57"/>
    <w:rsid w:val="00521F9C"/>
    <w:rsid w:val="00521FD3"/>
    <w:rsid w:val="00523564"/>
    <w:rsid w:val="005238D1"/>
    <w:rsid w:val="00523A28"/>
    <w:rsid w:val="00523CA0"/>
    <w:rsid w:val="00523D72"/>
    <w:rsid w:val="00523F5B"/>
    <w:rsid w:val="00524279"/>
    <w:rsid w:val="0052432A"/>
    <w:rsid w:val="00524BC0"/>
    <w:rsid w:val="00524F25"/>
    <w:rsid w:val="00525A3B"/>
    <w:rsid w:val="00526089"/>
    <w:rsid w:val="00526EB0"/>
    <w:rsid w:val="00527237"/>
    <w:rsid w:val="00527D99"/>
    <w:rsid w:val="005301FD"/>
    <w:rsid w:val="005305E2"/>
    <w:rsid w:val="0053069D"/>
    <w:rsid w:val="005307B0"/>
    <w:rsid w:val="00530BF6"/>
    <w:rsid w:val="00530E4A"/>
    <w:rsid w:val="005314F5"/>
    <w:rsid w:val="0053175D"/>
    <w:rsid w:val="00531D96"/>
    <w:rsid w:val="00532996"/>
    <w:rsid w:val="00532BA4"/>
    <w:rsid w:val="00533CE2"/>
    <w:rsid w:val="00534B04"/>
    <w:rsid w:val="00535347"/>
    <w:rsid w:val="00535DD2"/>
    <w:rsid w:val="00535DD4"/>
    <w:rsid w:val="0053663E"/>
    <w:rsid w:val="00536D68"/>
    <w:rsid w:val="005374D1"/>
    <w:rsid w:val="0053760D"/>
    <w:rsid w:val="0053784D"/>
    <w:rsid w:val="00537FE8"/>
    <w:rsid w:val="00540717"/>
    <w:rsid w:val="005413E8"/>
    <w:rsid w:val="005419F0"/>
    <w:rsid w:val="005420C8"/>
    <w:rsid w:val="00542748"/>
    <w:rsid w:val="00542963"/>
    <w:rsid w:val="00543048"/>
    <w:rsid w:val="0054370C"/>
    <w:rsid w:val="005439A3"/>
    <w:rsid w:val="00543D0F"/>
    <w:rsid w:val="00544BE2"/>
    <w:rsid w:val="00545694"/>
    <w:rsid w:val="00545B0B"/>
    <w:rsid w:val="005466F6"/>
    <w:rsid w:val="00546F6D"/>
    <w:rsid w:val="0054742A"/>
    <w:rsid w:val="0054775C"/>
    <w:rsid w:val="00547AB2"/>
    <w:rsid w:val="00547D8B"/>
    <w:rsid w:val="0055094A"/>
    <w:rsid w:val="00551017"/>
    <w:rsid w:val="00551E95"/>
    <w:rsid w:val="005521AA"/>
    <w:rsid w:val="0055322A"/>
    <w:rsid w:val="00554061"/>
    <w:rsid w:val="00554213"/>
    <w:rsid w:val="005543A6"/>
    <w:rsid w:val="00554708"/>
    <w:rsid w:val="00554A7A"/>
    <w:rsid w:val="00554CF7"/>
    <w:rsid w:val="00554E57"/>
    <w:rsid w:val="00555264"/>
    <w:rsid w:val="005552C9"/>
    <w:rsid w:val="00555380"/>
    <w:rsid w:val="005554A0"/>
    <w:rsid w:val="00555CCC"/>
    <w:rsid w:val="00555F9E"/>
    <w:rsid w:val="005562F0"/>
    <w:rsid w:val="005565F6"/>
    <w:rsid w:val="00556E78"/>
    <w:rsid w:val="00556EBB"/>
    <w:rsid w:val="0055707A"/>
    <w:rsid w:val="005570F3"/>
    <w:rsid w:val="00557CCE"/>
    <w:rsid w:val="00560172"/>
    <w:rsid w:val="005601FF"/>
    <w:rsid w:val="0056020C"/>
    <w:rsid w:val="0056035E"/>
    <w:rsid w:val="0056094A"/>
    <w:rsid w:val="00561119"/>
    <w:rsid w:val="00561287"/>
    <w:rsid w:val="00561FB6"/>
    <w:rsid w:val="005626F4"/>
    <w:rsid w:val="00562D8A"/>
    <w:rsid w:val="005630E0"/>
    <w:rsid w:val="005635E9"/>
    <w:rsid w:val="0056370B"/>
    <w:rsid w:val="0056381C"/>
    <w:rsid w:val="005644FB"/>
    <w:rsid w:val="0056483B"/>
    <w:rsid w:val="005649A1"/>
    <w:rsid w:val="0056541B"/>
    <w:rsid w:val="00565E89"/>
    <w:rsid w:val="00565F39"/>
    <w:rsid w:val="005662F9"/>
    <w:rsid w:val="00566BEE"/>
    <w:rsid w:val="00566D09"/>
    <w:rsid w:val="00570B09"/>
    <w:rsid w:val="00570D24"/>
    <w:rsid w:val="00570F3A"/>
    <w:rsid w:val="005710C1"/>
    <w:rsid w:val="005712A4"/>
    <w:rsid w:val="00571671"/>
    <w:rsid w:val="0057238A"/>
    <w:rsid w:val="0057289E"/>
    <w:rsid w:val="00572EDB"/>
    <w:rsid w:val="00572FDE"/>
    <w:rsid w:val="0057353C"/>
    <w:rsid w:val="00573FF9"/>
    <w:rsid w:val="005752E6"/>
    <w:rsid w:val="00575960"/>
    <w:rsid w:val="00575BDD"/>
    <w:rsid w:val="00576CA8"/>
    <w:rsid w:val="00576CD5"/>
    <w:rsid w:val="00577300"/>
    <w:rsid w:val="00577CC0"/>
    <w:rsid w:val="00582765"/>
    <w:rsid w:val="00584930"/>
    <w:rsid w:val="0058498C"/>
    <w:rsid w:val="00585196"/>
    <w:rsid w:val="005851AC"/>
    <w:rsid w:val="005855FC"/>
    <w:rsid w:val="00585EE6"/>
    <w:rsid w:val="00586AB0"/>
    <w:rsid w:val="00587091"/>
    <w:rsid w:val="005870E2"/>
    <w:rsid w:val="00587124"/>
    <w:rsid w:val="00587280"/>
    <w:rsid w:val="00587AB4"/>
    <w:rsid w:val="00587FEE"/>
    <w:rsid w:val="00590917"/>
    <w:rsid w:val="00590F4F"/>
    <w:rsid w:val="00591069"/>
    <w:rsid w:val="005921A4"/>
    <w:rsid w:val="00592AEB"/>
    <w:rsid w:val="00593D68"/>
    <w:rsid w:val="005951EC"/>
    <w:rsid w:val="00595F11"/>
    <w:rsid w:val="005961AC"/>
    <w:rsid w:val="00596807"/>
    <w:rsid w:val="00597352"/>
    <w:rsid w:val="005973EF"/>
    <w:rsid w:val="005A0F59"/>
    <w:rsid w:val="005A123F"/>
    <w:rsid w:val="005A193E"/>
    <w:rsid w:val="005A1B6B"/>
    <w:rsid w:val="005A1F0A"/>
    <w:rsid w:val="005A2B3D"/>
    <w:rsid w:val="005A2EC4"/>
    <w:rsid w:val="005A324A"/>
    <w:rsid w:val="005A33DB"/>
    <w:rsid w:val="005A3637"/>
    <w:rsid w:val="005A407A"/>
    <w:rsid w:val="005A4432"/>
    <w:rsid w:val="005A44A9"/>
    <w:rsid w:val="005A468F"/>
    <w:rsid w:val="005A4ED0"/>
    <w:rsid w:val="005A4F08"/>
    <w:rsid w:val="005A5186"/>
    <w:rsid w:val="005A6A58"/>
    <w:rsid w:val="005A6EDB"/>
    <w:rsid w:val="005A72C1"/>
    <w:rsid w:val="005A7738"/>
    <w:rsid w:val="005B0A5A"/>
    <w:rsid w:val="005B0E0D"/>
    <w:rsid w:val="005B1334"/>
    <w:rsid w:val="005B1364"/>
    <w:rsid w:val="005B149E"/>
    <w:rsid w:val="005B1932"/>
    <w:rsid w:val="005B2281"/>
    <w:rsid w:val="005B2D43"/>
    <w:rsid w:val="005B3D71"/>
    <w:rsid w:val="005B409C"/>
    <w:rsid w:val="005B48AC"/>
    <w:rsid w:val="005B4B33"/>
    <w:rsid w:val="005B4FE5"/>
    <w:rsid w:val="005B5558"/>
    <w:rsid w:val="005B5751"/>
    <w:rsid w:val="005B60BD"/>
    <w:rsid w:val="005B663D"/>
    <w:rsid w:val="005B68E2"/>
    <w:rsid w:val="005B6B86"/>
    <w:rsid w:val="005C0321"/>
    <w:rsid w:val="005C0850"/>
    <w:rsid w:val="005C0F47"/>
    <w:rsid w:val="005C167A"/>
    <w:rsid w:val="005C2272"/>
    <w:rsid w:val="005C25F4"/>
    <w:rsid w:val="005C2AAF"/>
    <w:rsid w:val="005C3653"/>
    <w:rsid w:val="005C3FBB"/>
    <w:rsid w:val="005C4590"/>
    <w:rsid w:val="005C600A"/>
    <w:rsid w:val="005C6257"/>
    <w:rsid w:val="005C6384"/>
    <w:rsid w:val="005C6648"/>
    <w:rsid w:val="005C7574"/>
    <w:rsid w:val="005C7592"/>
    <w:rsid w:val="005C7F5D"/>
    <w:rsid w:val="005D02C6"/>
    <w:rsid w:val="005D06BB"/>
    <w:rsid w:val="005D09DC"/>
    <w:rsid w:val="005D0A5E"/>
    <w:rsid w:val="005D1037"/>
    <w:rsid w:val="005D12CC"/>
    <w:rsid w:val="005D147F"/>
    <w:rsid w:val="005D1A60"/>
    <w:rsid w:val="005D1D0D"/>
    <w:rsid w:val="005D2324"/>
    <w:rsid w:val="005D238E"/>
    <w:rsid w:val="005D2A56"/>
    <w:rsid w:val="005D2A85"/>
    <w:rsid w:val="005D2C31"/>
    <w:rsid w:val="005D39C4"/>
    <w:rsid w:val="005D4E32"/>
    <w:rsid w:val="005D5B0B"/>
    <w:rsid w:val="005D5FAB"/>
    <w:rsid w:val="005D6228"/>
    <w:rsid w:val="005D788B"/>
    <w:rsid w:val="005D7A5C"/>
    <w:rsid w:val="005D7E30"/>
    <w:rsid w:val="005E068B"/>
    <w:rsid w:val="005E11DC"/>
    <w:rsid w:val="005E1419"/>
    <w:rsid w:val="005E1870"/>
    <w:rsid w:val="005E18ED"/>
    <w:rsid w:val="005E2095"/>
    <w:rsid w:val="005E2A31"/>
    <w:rsid w:val="005E2C24"/>
    <w:rsid w:val="005E2D44"/>
    <w:rsid w:val="005E2DF1"/>
    <w:rsid w:val="005E3B63"/>
    <w:rsid w:val="005E44E7"/>
    <w:rsid w:val="005E4E67"/>
    <w:rsid w:val="005E531E"/>
    <w:rsid w:val="005E5A79"/>
    <w:rsid w:val="005E679D"/>
    <w:rsid w:val="005E6A37"/>
    <w:rsid w:val="005E70BE"/>
    <w:rsid w:val="005E71A1"/>
    <w:rsid w:val="005E7410"/>
    <w:rsid w:val="005E7CD6"/>
    <w:rsid w:val="005E7D4B"/>
    <w:rsid w:val="005E7EC4"/>
    <w:rsid w:val="005F081A"/>
    <w:rsid w:val="005F0F9E"/>
    <w:rsid w:val="005F1A43"/>
    <w:rsid w:val="005F2105"/>
    <w:rsid w:val="005F2B98"/>
    <w:rsid w:val="005F3853"/>
    <w:rsid w:val="005F3881"/>
    <w:rsid w:val="005F3C54"/>
    <w:rsid w:val="005F4C1A"/>
    <w:rsid w:val="005F554D"/>
    <w:rsid w:val="005F5E2D"/>
    <w:rsid w:val="005F63B9"/>
    <w:rsid w:val="005F6E6A"/>
    <w:rsid w:val="005F7409"/>
    <w:rsid w:val="005F7FFB"/>
    <w:rsid w:val="00600F0F"/>
    <w:rsid w:val="0060158F"/>
    <w:rsid w:val="00601628"/>
    <w:rsid w:val="00601EAE"/>
    <w:rsid w:val="0060205F"/>
    <w:rsid w:val="00602118"/>
    <w:rsid w:val="006021C6"/>
    <w:rsid w:val="006029EB"/>
    <w:rsid w:val="00602F6E"/>
    <w:rsid w:val="006039CA"/>
    <w:rsid w:val="00603D86"/>
    <w:rsid w:val="006040EF"/>
    <w:rsid w:val="006043CE"/>
    <w:rsid w:val="00604C92"/>
    <w:rsid w:val="006055F5"/>
    <w:rsid w:val="00606A99"/>
    <w:rsid w:val="00607271"/>
    <w:rsid w:val="006074DB"/>
    <w:rsid w:val="006075F4"/>
    <w:rsid w:val="00607608"/>
    <w:rsid w:val="00610741"/>
    <w:rsid w:val="00610B8F"/>
    <w:rsid w:val="0061280B"/>
    <w:rsid w:val="00612B09"/>
    <w:rsid w:val="00613C9B"/>
    <w:rsid w:val="006148D2"/>
    <w:rsid w:val="006153F5"/>
    <w:rsid w:val="00615735"/>
    <w:rsid w:val="00616152"/>
    <w:rsid w:val="006178E2"/>
    <w:rsid w:val="0062087C"/>
    <w:rsid w:val="00620B3B"/>
    <w:rsid w:val="006211C3"/>
    <w:rsid w:val="006217A1"/>
    <w:rsid w:val="00621840"/>
    <w:rsid w:val="0062272C"/>
    <w:rsid w:val="0062292D"/>
    <w:rsid w:val="00622ACB"/>
    <w:rsid w:val="00623739"/>
    <w:rsid w:val="00623CAE"/>
    <w:rsid w:val="00623D7D"/>
    <w:rsid w:val="006241CE"/>
    <w:rsid w:val="00624306"/>
    <w:rsid w:val="00624387"/>
    <w:rsid w:val="00624570"/>
    <w:rsid w:val="0062488A"/>
    <w:rsid w:val="006263EF"/>
    <w:rsid w:val="00630AD1"/>
    <w:rsid w:val="00630C90"/>
    <w:rsid w:val="00630FE7"/>
    <w:rsid w:val="006310DC"/>
    <w:rsid w:val="00631F39"/>
    <w:rsid w:val="00632EB5"/>
    <w:rsid w:val="00634232"/>
    <w:rsid w:val="0063448E"/>
    <w:rsid w:val="006349F4"/>
    <w:rsid w:val="006351C8"/>
    <w:rsid w:val="006360BE"/>
    <w:rsid w:val="00637401"/>
    <w:rsid w:val="00637B6D"/>
    <w:rsid w:val="00637F0D"/>
    <w:rsid w:val="0064039C"/>
    <w:rsid w:val="00640E6B"/>
    <w:rsid w:val="0064167A"/>
    <w:rsid w:val="006417DD"/>
    <w:rsid w:val="00642674"/>
    <w:rsid w:val="00642B2B"/>
    <w:rsid w:val="00642F60"/>
    <w:rsid w:val="00643C0A"/>
    <w:rsid w:val="00644661"/>
    <w:rsid w:val="00644780"/>
    <w:rsid w:val="00644BB0"/>
    <w:rsid w:val="00644EDA"/>
    <w:rsid w:val="006450C0"/>
    <w:rsid w:val="00645C8B"/>
    <w:rsid w:val="00647228"/>
    <w:rsid w:val="00647F9C"/>
    <w:rsid w:val="00650AB1"/>
    <w:rsid w:val="006511D3"/>
    <w:rsid w:val="0065177C"/>
    <w:rsid w:val="00651C5A"/>
    <w:rsid w:val="006520F2"/>
    <w:rsid w:val="00652707"/>
    <w:rsid w:val="00653CC3"/>
    <w:rsid w:val="006543F6"/>
    <w:rsid w:val="00654477"/>
    <w:rsid w:val="00654A63"/>
    <w:rsid w:val="00654AC9"/>
    <w:rsid w:val="00655634"/>
    <w:rsid w:val="00655E30"/>
    <w:rsid w:val="006567D1"/>
    <w:rsid w:val="00656E0B"/>
    <w:rsid w:val="00657197"/>
    <w:rsid w:val="00657840"/>
    <w:rsid w:val="0065796D"/>
    <w:rsid w:val="00660CC4"/>
    <w:rsid w:val="00661278"/>
    <w:rsid w:val="00663214"/>
    <w:rsid w:val="00663805"/>
    <w:rsid w:val="00663A20"/>
    <w:rsid w:val="00663C8F"/>
    <w:rsid w:val="00663D1C"/>
    <w:rsid w:val="00663EF3"/>
    <w:rsid w:val="00664143"/>
    <w:rsid w:val="0066449F"/>
    <w:rsid w:val="00664A6C"/>
    <w:rsid w:val="00665046"/>
    <w:rsid w:val="00665890"/>
    <w:rsid w:val="00665C9D"/>
    <w:rsid w:val="00665CDF"/>
    <w:rsid w:val="00666265"/>
    <w:rsid w:val="00666507"/>
    <w:rsid w:val="00666792"/>
    <w:rsid w:val="00666844"/>
    <w:rsid w:val="00666929"/>
    <w:rsid w:val="00666F3C"/>
    <w:rsid w:val="00667DA5"/>
    <w:rsid w:val="00670461"/>
    <w:rsid w:val="006706D4"/>
    <w:rsid w:val="00670B43"/>
    <w:rsid w:val="00670F14"/>
    <w:rsid w:val="006710C5"/>
    <w:rsid w:val="00671C15"/>
    <w:rsid w:val="00671FFF"/>
    <w:rsid w:val="00674058"/>
    <w:rsid w:val="0067420F"/>
    <w:rsid w:val="00675627"/>
    <w:rsid w:val="00675D99"/>
    <w:rsid w:val="0067639A"/>
    <w:rsid w:val="00676C87"/>
    <w:rsid w:val="006828AF"/>
    <w:rsid w:val="0068309A"/>
    <w:rsid w:val="0068383F"/>
    <w:rsid w:val="0068492D"/>
    <w:rsid w:val="0068623E"/>
    <w:rsid w:val="00686628"/>
    <w:rsid w:val="006868EA"/>
    <w:rsid w:val="006870C6"/>
    <w:rsid w:val="00687B41"/>
    <w:rsid w:val="00687DF4"/>
    <w:rsid w:val="006905B3"/>
    <w:rsid w:val="00691452"/>
    <w:rsid w:val="00691515"/>
    <w:rsid w:val="00692C00"/>
    <w:rsid w:val="00693E6C"/>
    <w:rsid w:val="00693FC5"/>
    <w:rsid w:val="0069445B"/>
    <w:rsid w:val="00694FEA"/>
    <w:rsid w:val="006954AA"/>
    <w:rsid w:val="0069558B"/>
    <w:rsid w:val="0069560D"/>
    <w:rsid w:val="00695A3A"/>
    <w:rsid w:val="00695A8C"/>
    <w:rsid w:val="00695AB7"/>
    <w:rsid w:val="006961F2"/>
    <w:rsid w:val="00696303"/>
    <w:rsid w:val="00697F29"/>
    <w:rsid w:val="00697F9B"/>
    <w:rsid w:val="006A01CF"/>
    <w:rsid w:val="006A07E4"/>
    <w:rsid w:val="006A0946"/>
    <w:rsid w:val="006A1460"/>
    <w:rsid w:val="006A170C"/>
    <w:rsid w:val="006A1AA2"/>
    <w:rsid w:val="006A1B10"/>
    <w:rsid w:val="006A1B17"/>
    <w:rsid w:val="006A30AB"/>
    <w:rsid w:val="006A310D"/>
    <w:rsid w:val="006A3A10"/>
    <w:rsid w:val="006A3CE0"/>
    <w:rsid w:val="006A5B46"/>
    <w:rsid w:val="006A6C98"/>
    <w:rsid w:val="006A7F4A"/>
    <w:rsid w:val="006B0461"/>
    <w:rsid w:val="006B0747"/>
    <w:rsid w:val="006B07C6"/>
    <w:rsid w:val="006B0A5B"/>
    <w:rsid w:val="006B10AB"/>
    <w:rsid w:val="006B1C67"/>
    <w:rsid w:val="006B216C"/>
    <w:rsid w:val="006B270C"/>
    <w:rsid w:val="006B2B9C"/>
    <w:rsid w:val="006B4A8D"/>
    <w:rsid w:val="006B4C89"/>
    <w:rsid w:val="006B4F2B"/>
    <w:rsid w:val="006B69FA"/>
    <w:rsid w:val="006B6EC8"/>
    <w:rsid w:val="006B7A33"/>
    <w:rsid w:val="006B7F95"/>
    <w:rsid w:val="006C005D"/>
    <w:rsid w:val="006C024B"/>
    <w:rsid w:val="006C0401"/>
    <w:rsid w:val="006C12D1"/>
    <w:rsid w:val="006C1A8D"/>
    <w:rsid w:val="006C1AAC"/>
    <w:rsid w:val="006C1C70"/>
    <w:rsid w:val="006C2114"/>
    <w:rsid w:val="006C2B40"/>
    <w:rsid w:val="006C488F"/>
    <w:rsid w:val="006C4B83"/>
    <w:rsid w:val="006C56E7"/>
    <w:rsid w:val="006C6C97"/>
    <w:rsid w:val="006C6D74"/>
    <w:rsid w:val="006C753E"/>
    <w:rsid w:val="006C757C"/>
    <w:rsid w:val="006C785A"/>
    <w:rsid w:val="006D02FF"/>
    <w:rsid w:val="006D03AE"/>
    <w:rsid w:val="006D1005"/>
    <w:rsid w:val="006D1479"/>
    <w:rsid w:val="006D24FE"/>
    <w:rsid w:val="006D34C7"/>
    <w:rsid w:val="006D4685"/>
    <w:rsid w:val="006D7005"/>
    <w:rsid w:val="006D7520"/>
    <w:rsid w:val="006D770E"/>
    <w:rsid w:val="006D7AAC"/>
    <w:rsid w:val="006E1118"/>
    <w:rsid w:val="006E1745"/>
    <w:rsid w:val="006E2458"/>
    <w:rsid w:val="006E255D"/>
    <w:rsid w:val="006E3A43"/>
    <w:rsid w:val="006E662E"/>
    <w:rsid w:val="006E6DC4"/>
    <w:rsid w:val="006E79A1"/>
    <w:rsid w:val="006F0180"/>
    <w:rsid w:val="006F12E9"/>
    <w:rsid w:val="006F1BC4"/>
    <w:rsid w:val="006F2B7F"/>
    <w:rsid w:val="006F39A2"/>
    <w:rsid w:val="006F42DE"/>
    <w:rsid w:val="006F4410"/>
    <w:rsid w:val="006F4F35"/>
    <w:rsid w:val="006F52C8"/>
    <w:rsid w:val="006F5545"/>
    <w:rsid w:val="006F5E1B"/>
    <w:rsid w:val="006F65B0"/>
    <w:rsid w:val="006F765A"/>
    <w:rsid w:val="006F7D9E"/>
    <w:rsid w:val="007005CD"/>
    <w:rsid w:val="00701947"/>
    <w:rsid w:val="00702607"/>
    <w:rsid w:val="00703A34"/>
    <w:rsid w:val="00703A7B"/>
    <w:rsid w:val="00703D9D"/>
    <w:rsid w:val="0070472A"/>
    <w:rsid w:val="00704A5E"/>
    <w:rsid w:val="00705411"/>
    <w:rsid w:val="0070564A"/>
    <w:rsid w:val="00705BA6"/>
    <w:rsid w:val="00705E00"/>
    <w:rsid w:val="00705F5B"/>
    <w:rsid w:val="00706084"/>
    <w:rsid w:val="007063B8"/>
    <w:rsid w:val="007064EB"/>
    <w:rsid w:val="0070734D"/>
    <w:rsid w:val="00707639"/>
    <w:rsid w:val="007077E1"/>
    <w:rsid w:val="00707943"/>
    <w:rsid w:val="0070797B"/>
    <w:rsid w:val="007101B5"/>
    <w:rsid w:val="00710832"/>
    <w:rsid w:val="0071090F"/>
    <w:rsid w:val="0071345D"/>
    <w:rsid w:val="00713DD9"/>
    <w:rsid w:val="007149BA"/>
    <w:rsid w:val="00714F94"/>
    <w:rsid w:val="00715569"/>
    <w:rsid w:val="007160DA"/>
    <w:rsid w:val="00717314"/>
    <w:rsid w:val="00717B54"/>
    <w:rsid w:val="0072041B"/>
    <w:rsid w:val="00720772"/>
    <w:rsid w:val="00720C3F"/>
    <w:rsid w:val="007219BC"/>
    <w:rsid w:val="00721A30"/>
    <w:rsid w:val="00722032"/>
    <w:rsid w:val="00722066"/>
    <w:rsid w:val="00722136"/>
    <w:rsid w:val="007228B5"/>
    <w:rsid w:val="00722CFD"/>
    <w:rsid w:val="0072321A"/>
    <w:rsid w:val="00723593"/>
    <w:rsid w:val="00724B69"/>
    <w:rsid w:val="00724BF7"/>
    <w:rsid w:val="00725FF1"/>
    <w:rsid w:val="00726118"/>
    <w:rsid w:val="00726D30"/>
    <w:rsid w:val="00727143"/>
    <w:rsid w:val="007277D1"/>
    <w:rsid w:val="00727835"/>
    <w:rsid w:val="007279D6"/>
    <w:rsid w:val="00727B77"/>
    <w:rsid w:val="00727E46"/>
    <w:rsid w:val="00730A4F"/>
    <w:rsid w:val="00731079"/>
    <w:rsid w:val="0073150B"/>
    <w:rsid w:val="007315ED"/>
    <w:rsid w:val="0073318D"/>
    <w:rsid w:val="0073352B"/>
    <w:rsid w:val="00734430"/>
    <w:rsid w:val="00734BEE"/>
    <w:rsid w:val="00735168"/>
    <w:rsid w:val="00735258"/>
    <w:rsid w:val="007361BB"/>
    <w:rsid w:val="00736A5C"/>
    <w:rsid w:val="00736BF5"/>
    <w:rsid w:val="007370BB"/>
    <w:rsid w:val="0074049A"/>
    <w:rsid w:val="00741087"/>
    <w:rsid w:val="0074158F"/>
    <w:rsid w:val="00741599"/>
    <w:rsid w:val="007424D8"/>
    <w:rsid w:val="00742B56"/>
    <w:rsid w:val="00742F3F"/>
    <w:rsid w:val="0074310C"/>
    <w:rsid w:val="00743390"/>
    <w:rsid w:val="0074353E"/>
    <w:rsid w:val="0074402F"/>
    <w:rsid w:val="007445CA"/>
    <w:rsid w:val="00744F9E"/>
    <w:rsid w:val="007454CB"/>
    <w:rsid w:val="007458D6"/>
    <w:rsid w:val="007459EF"/>
    <w:rsid w:val="00745E68"/>
    <w:rsid w:val="00746882"/>
    <w:rsid w:val="00747065"/>
    <w:rsid w:val="00747092"/>
    <w:rsid w:val="00747631"/>
    <w:rsid w:val="00747F38"/>
    <w:rsid w:val="00750ABB"/>
    <w:rsid w:val="007516C9"/>
    <w:rsid w:val="00751CB4"/>
    <w:rsid w:val="007520FA"/>
    <w:rsid w:val="0075215D"/>
    <w:rsid w:val="0075221B"/>
    <w:rsid w:val="00752240"/>
    <w:rsid w:val="007523AF"/>
    <w:rsid w:val="007533ED"/>
    <w:rsid w:val="00753D17"/>
    <w:rsid w:val="00754BFB"/>
    <w:rsid w:val="00755539"/>
    <w:rsid w:val="007559EE"/>
    <w:rsid w:val="00755C9F"/>
    <w:rsid w:val="00755D4C"/>
    <w:rsid w:val="007562C6"/>
    <w:rsid w:val="00756AD2"/>
    <w:rsid w:val="00756D5A"/>
    <w:rsid w:val="00756DCE"/>
    <w:rsid w:val="0075738F"/>
    <w:rsid w:val="00757847"/>
    <w:rsid w:val="007605AE"/>
    <w:rsid w:val="00760EF6"/>
    <w:rsid w:val="00761509"/>
    <w:rsid w:val="0076162D"/>
    <w:rsid w:val="00761DCA"/>
    <w:rsid w:val="00761E30"/>
    <w:rsid w:val="007623EA"/>
    <w:rsid w:val="00762830"/>
    <w:rsid w:val="00762C28"/>
    <w:rsid w:val="00762E88"/>
    <w:rsid w:val="00762FF5"/>
    <w:rsid w:val="00764837"/>
    <w:rsid w:val="007654B1"/>
    <w:rsid w:val="00765F62"/>
    <w:rsid w:val="00766012"/>
    <w:rsid w:val="00766333"/>
    <w:rsid w:val="007665CC"/>
    <w:rsid w:val="00767010"/>
    <w:rsid w:val="00767675"/>
    <w:rsid w:val="007679B3"/>
    <w:rsid w:val="00767E64"/>
    <w:rsid w:val="007704F1"/>
    <w:rsid w:val="00770515"/>
    <w:rsid w:val="00770D5E"/>
    <w:rsid w:val="00770EEC"/>
    <w:rsid w:val="00771C87"/>
    <w:rsid w:val="00771FEF"/>
    <w:rsid w:val="0077212F"/>
    <w:rsid w:val="00772B2C"/>
    <w:rsid w:val="00772C8E"/>
    <w:rsid w:val="00773327"/>
    <w:rsid w:val="00773790"/>
    <w:rsid w:val="00774951"/>
    <w:rsid w:val="00774D16"/>
    <w:rsid w:val="00775792"/>
    <w:rsid w:val="00776068"/>
    <w:rsid w:val="007763D5"/>
    <w:rsid w:val="00776407"/>
    <w:rsid w:val="00776AF1"/>
    <w:rsid w:val="00776C45"/>
    <w:rsid w:val="007776E3"/>
    <w:rsid w:val="007806C5"/>
    <w:rsid w:val="00782960"/>
    <w:rsid w:val="00783C87"/>
    <w:rsid w:val="00784B63"/>
    <w:rsid w:val="007851E7"/>
    <w:rsid w:val="007853E9"/>
    <w:rsid w:val="0078693E"/>
    <w:rsid w:val="00786BC1"/>
    <w:rsid w:val="00787EEB"/>
    <w:rsid w:val="00790828"/>
    <w:rsid w:val="0079108A"/>
    <w:rsid w:val="007913F8"/>
    <w:rsid w:val="00791E05"/>
    <w:rsid w:val="007931A2"/>
    <w:rsid w:val="007933DD"/>
    <w:rsid w:val="00793A65"/>
    <w:rsid w:val="00793C8C"/>
    <w:rsid w:val="007946A8"/>
    <w:rsid w:val="00794736"/>
    <w:rsid w:val="00794FE1"/>
    <w:rsid w:val="007951BD"/>
    <w:rsid w:val="00795526"/>
    <w:rsid w:val="007958FD"/>
    <w:rsid w:val="00795D66"/>
    <w:rsid w:val="007962B6"/>
    <w:rsid w:val="007971E8"/>
    <w:rsid w:val="00797250"/>
    <w:rsid w:val="00797B05"/>
    <w:rsid w:val="007A0959"/>
    <w:rsid w:val="007A1092"/>
    <w:rsid w:val="007A13F8"/>
    <w:rsid w:val="007A15F2"/>
    <w:rsid w:val="007A2219"/>
    <w:rsid w:val="007A32A5"/>
    <w:rsid w:val="007A4B93"/>
    <w:rsid w:val="007A539B"/>
    <w:rsid w:val="007A5AAA"/>
    <w:rsid w:val="007A60FC"/>
    <w:rsid w:val="007A66E8"/>
    <w:rsid w:val="007A6907"/>
    <w:rsid w:val="007A6F13"/>
    <w:rsid w:val="007A76FC"/>
    <w:rsid w:val="007A7785"/>
    <w:rsid w:val="007A7EF9"/>
    <w:rsid w:val="007B009C"/>
    <w:rsid w:val="007B0E84"/>
    <w:rsid w:val="007B13C6"/>
    <w:rsid w:val="007B19F3"/>
    <w:rsid w:val="007B1B3F"/>
    <w:rsid w:val="007B1B94"/>
    <w:rsid w:val="007B1DD2"/>
    <w:rsid w:val="007B29DF"/>
    <w:rsid w:val="007B2A48"/>
    <w:rsid w:val="007B2D38"/>
    <w:rsid w:val="007B39BF"/>
    <w:rsid w:val="007B3D5F"/>
    <w:rsid w:val="007B55D8"/>
    <w:rsid w:val="007B6663"/>
    <w:rsid w:val="007B67D7"/>
    <w:rsid w:val="007B69E2"/>
    <w:rsid w:val="007C0463"/>
    <w:rsid w:val="007C08F0"/>
    <w:rsid w:val="007C0933"/>
    <w:rsid w:val="007C09CE"/>
    <w:rsid w:val="007C0A42"/>
    <w:rsid w:val="007C0B82"/>
    <w:rsid w:val="007C1BE7"/>
    <w:rsid w:val="007C256E"/>
    <w:rsid w:val="007C283D"/>
    <w:rsid w:val="007C2E2C"/>
    <w:rsid w:val="007C2E30"/>
    <w:rsid w:val="007C2FE0"/>
    <w:rsid w:val="007C307B"/>
    <w:rsid w:val="007C332E"/>
    <w:rsid w:val="007C3AF5"/>
    <w:rsid w:val="007C5141"/>
    <w:rsid w:val="007C5F0D"/>
    <w:rsid w:val="007C70A1"/>
    <w:rsid w:val="007C7490"/>
    <w:rsid w:val="007C7636"/>
    <w:rsid w:val="007C79E2"/>
    <w:rsid w:val="007C7C66"/>
    <w:rsid w:val="007C7E44"/>
    <w:rsid w:val="007D0373"/>
    <w:rsid w:val="007D0563"/>
    <w:rsid w:val="007D1A98"/>
    <w:rsid w:val="007D1C16"/>
    <w:rsid w:val="007D26E2"/>
    <w:rsid w:val="007D2771"/>
    <w:rsid w:val="007D285E"/>
    <w:rsid w:val="007D2EC4"/>
    <w:rsid w:val="007D3808"/>
    <w:rsid w:val="007D3904"/>
    <w:rsid w:val="007D39AC"/>
    <w:rsid w:val="007D4089"/>
    <w:rsid w:val="007D4152"/>
    <w:rsid w:val="007D431E"/>
    <w:rsid w:val="007D457D"/>
    <w:rsid w:val="007D4AC6"/>
    <w:rsid w:val="007D5635"/>
    <w:rsid w:val="007D5826"/>
    <w:rsid w:val="007D5CE2"/>
    <w:rsid w:val="007D5ECF"/>
    <w:rsid w:val="007D6D6E"/>
    <w:rsid w:val="007D6F91"/>
    <w:rsid w:val="007D758C"/>
    <w:rsid w:val="007E15C3"/>
    <w:rsid w:val="007E19DC"/>
    <w:rsid w:val="007E20A5"/>
    <w:rsid w:val="007E21B7"/>
    <w:rsid w:val="007E2BCE"/>
    <w:rsid w:val="007E2EF6"/>
    <w:rsid w:val="007E38E4"/>
    <w:rsid w:val="007E3DC3"/>
    <w:rsid w:val="007E4560"/>
    <w:rsid w:val="007E4722"/>
    <w:rsid w:val="007E5092"/>
    <w:rsid w:val="007E5321"/>
    <w:rsid w:val="007E581E"/>
    <w:rsid w:val="007E5C2C"/>
    <w:rsid w:val="007E5D7C"/>
    <w:rsid w:val="007E5F77"/>
    <w:rsid w:val="007E68BC"/>
    <w:rsid w:val="007E6A73"/>
    <w:rsid w:val="007E6E75"/>
    <w:rsid w:val="007E7E44"/>
    <w:rsid w:val="007F00E5"/>
    <w:rsid w:val="007F0EAF"/>
    <w:rsid w:val="007F1A45"/>
    <w:rsid w:val="007F1AC7"/>
    <w:rsid w:val="007F2AE5"/>
    <w:rsid w:val="007F34A4"/>
    <w:rsid w:val="007F38AC"/>
    <w:rsid w:val="007F5239"/>
    <w:rsid w:val="007F5555"/>
    <w:rsid w:val="007F55DE"/>
    <w:rsid w:val="007F630E"/>
    <w:rsid w:val="007F6D76"/>
    <w:rsid w:val="007F7100"/>
    <w:rsid w:val="007F717F"/>
    <w:rsid w:val="007F721B"/>
    <w:rsid w:val="007F7445"/>
    <w:rsid w:val="007F7D90"/>
    <w:rsid w:val="0080137C"/>
    <w:rsid w:val="00801418"/>
    <w:rsid w:val="008016DB"/>
    <w:rsid w:val="00801C56"/>
    <w:rsid w:val="00801C58"/>
    <w:rsid w:val="0080347E"/>
    <w:rsid w:val="00803ADE"/>
    <w:rsid w:val="00803C85"/>
    <w:rsid w:val="00804307"/>
    <w:rsid w:val="00804B4F"/>
    <w:rsid w:val="00804EB1"/>
    <w:rsid w:val="00804F02"/>
    <w:rsid w:val="00805062"/>
    <w:rsid w:val="008057E4"/>
    <w:rsid w:val="00805D9A"/>
    <w:rsid w:val="008064D8"/>
    <w:rsid w:val="00806B43"/>
    <w:rsid w:val="00806E61"/>
    <w:rsid w:val="008078A0"/>
    <w:rsid w:val="0081013F"/>
    <w:rsid w:val="00810300"/>
    <w:rsid w:val="00810932"/>
    <w:rsid w:val="00810957"/>
    <w:rsid w:val="00810E40"/>
    <w:rsid w:val="008115FF"/>
    <w:rsid w:val="00812209"/>
    <w:rsid w:val="00812DB3"/>
    <w:rsid w:val="00813CBC"/>
    <w:rsid w:val="0081425A"/>
    <w:rsid w:val="0081426C"/>
    <w:rsid w:val="008153D6"/>
    <w:rsid w:val="00815594"/>
    <w:rsid w:val="0081634B"/>
    <w:rsid w:val="008164D1"/>
    <w:rsid w:val="00816AB7"/>
    <w:rsid w:val="00816C32"/>
    <w:rsid w:val="008172FC"/>
    <w:rsid w:val="00817355"/>
    <w:rsid w:val="00817803"/>
    <w:rsid w:val="00817805"/>
    <w:rsid w:val="00817E7A"/>
    <w:rsid w:val="00820294"/>
    <w:rsid w:val="008204B9"/>
    <w:rsid w:val="00820857"/>
    <w:rsid w:val="00821161"/>
    <w:rsid w:val="008215EA"/>
    <w:rsid w:val="00821935"/>
    <w:rsid w:val="00822BCC"/>
    <w:rsid w:val="00823C00"/>
    <w:rsid w:val="00823F44"/>
    <w:rsid w:val="0082542F"/>
    <w:rsid w:val="0082602E"/>
    <w:rsid w:val="00826372"/>
    <w:rsid w:val="00826483"/>
    <w:rsid w:val="0082666E"/>
    <w:rsid w:val="00826AB4"/>
    <w:rsid w:val="008274EE"/>
    <w:rsid w:val="00827939"/>
    <w:rsid w:val="0083132D"/>
    <w:rsid w:val="008316DD"/>
    <w:rsid w:val="00831CE2"/>
    <w:rsid w:val="00832011"/>
    <w:rsid w:val="00832B05"/>
    <w:rsid w:val="00833AEF"/>
    <w:rsid w:val="00833BDB"/>
    <w:rsid w:val="00833F20"/>
    <w:rsid w:val="008346D5"/>
    <w:rsid w:val="00834CE1"/>
    <w:rsid w:val="00834E00"/>
    <w:rsid w:val="00835025"/>
    <w:rsid w:val="00835856"/>
    <w:rsid w:val="00835CBF"/>
    <w:rsid w:val="00835D66"/>
    <w:rsid w:val="00836070"/>
    <w:rsid w:val="008369A3"/>
    <w:rsid w:val="008374C0"/>
    <w:rsid w:val="00840734"/>
    <w:rsid w:val="0084094C"/>
    <w:rsid w:val="00841412"/>
    <w:rsid w:val="0084178C"/>
    <w:rsid w:val="00841E02"/>
    <w:rsid w:val="008424A4"/>
    <w:rsid w:val="00842A4C"/>
    <w:rsid w:val="00843C77"/>
    <w:rsid w:val="0084418C"/>
    <w:rsid w:val="008447CF"/>
    <w:rsid w:val="00846001"/>
    <w:rsid w:val="0084614B"/>
    <w:rsid w:val="0084695D"/>
    <w:rsid w:val="008470EA"/>
    <w:rsid w:val="008471B6"/>
    <w:rsid w:val="00847283"/>
    <w:rsid w:val="00850F00"/>
    <w:rsid w:val="008513EA"/>
    <w:rsid w:val="00852375"/>
    <w:rsid w:val="008524D2"/>
    <w:rsid w:val="00852781"/>
    <w:rsid w:val="008529DD"/>
    <w:rsid w:val="00852D55"/>
    <w:rsid w:val="0085481D"/>
    <w:rsid w:val="008548D3"/>
    <w:rsid w:val="00854BB4"/>
    <w:rsid w:val="00855674"/>
    <w:rsid w:val="00855CD5"/>
    <w:rsid w:val="00856508"/>
    <w:rsid w:val="008568A8"/>
    <w:rsid w:val="008568AA"/>
    <w:rsid w:val="00856BDA"/>
    <w:rsid w:val="008571BB"/>
    <w:rsid w:val="00862379"/>
    <w:rsid w:val="008623BA"/>
    <w:rsid w:val="00862BC1"/>
    <w:rsid w:val="00862C7D"/>
    <w:rsid w:val="00862EFA"/>
    <w:rsid w:val="00862F46"/>
    <w:rsid w:val="00863545"/>
    <w:rsid w:val="00863ACB"/>
    <w:rsid w:val="00863F9B"/>
    <w:rsid w:val="00864961"/>
    <w:rsid w:val="00864988"/>
    <w:rsid w:val="00865EFB"/>
    <w:rsid w:val="008674ED"/>
    <w:rsid w:val="008676FF"/>
    <w:rsid w:val="00867C8F"/>
    <w:rsid w:val="00867D92"/>
    <w:rsid w:val="00870AC1"/>
    <w:rsid w:val="00870EFA"/>
    <w:rsid w:val="00871436"/>
    <w:rsid w:val="00872A91"/>
    <w:rsid w:val="00872B04"/>
    <w:rsid w:val="00872BD1"/>
    <w:rsid w:val="00872F24"/>
    <w:rsid w:val="00873820"/>
    <w:rsid w:val="00873A2C"/>
    <w:rsid w:val="00873DE9"/>
    <w:rsid w:val="008742B8"/>
    <w:rsid w:val="00874485"/>
    <w:rsid w:val="008745F8"/>
    <w:rsid w:val="00874AC7"/>
    <w:rsid w:val="00875006"/>
    <w:rsid w:val="008762A1"/>
    <w:rsid w:val="0087646F"/>
    <w:rsid w:val="00876F44"/>
    <w:rsid w:val="00877024"/>
    <w:rsid w:val="00877D5B"/>
    <w:rsid w:val="0088003E"/>
    <w:rsid w:val="0088025E"/>
    <w:rsid w:val="00881074"/>
    <w:rsid w:val="008835C6"/>
    <w:rsid w:val="0088461E"/>
    <w:rsid w:val="00884E62"/>
    <w:rsid w:val="00885781"/>
    <w:rsid w:val="008859C9"/>
    <w:rsid w:val="00887045"/>
    <w:rsid w:val="008903F1"/>
    <w:rsid w:val="008909C7"/>
    <w:rsid w:val="00890AA0"/>
    <w:rsid w:val="00891771"/>
    <w:rsid w:val="00891EA6"/>
    <w:rsid w:val="0089249C"/>
    <w:rsid w:val="008932C4"/>
    <w:rsid w:val="008938B2"/>
    <w:rsid w:val="008946F8"/>
    <w:rsid w:val="00894E93"/>
    <w:rsid w:val="0089545D"/>
    <w:rsid w:val="008967D3"/>
    <w:rsid w:val="0089694A"/>
    <w:rsid w:val="008969A0"/>
    <w:rsid w:val="00897456"/>
    <w:rsid w:val="00897464"/>
    <w:rsid w:val="00897787"/>
    <w:rsid w:val="00897A3A"/>
    <w:rsid w:val="00897E0E"/>
    <w:rsid w:val="00897F19"/>
    <w:rsid w:val="008A0015"/>
    <w:rsid w:val="008A02B9"/>
    <w:rsid w:val="008A0B5B"/>
    <w:rsid w:val="008A12F3"/>
    <w:rsid w:val="008A1603"/>
    <w:rsid w:val="008A1976"/>
    <w:rsid w:val="008A2E1D"/>
    <w:rsid w:val="008A2FF0"/>
    <w:rsid w:val="008A304F"/>
    <w:rsid w:val="008A308C"/>
    <w:rsid w:val="008A560B"/>
    <w:rsid w:val="008A5AB1"/>
    <w:rsid w:val="008A670A"/>
    <w:rsid w:val="008A6808"/>
    <w:rsid w:val="008A6A96"/>
    <w:rsid w:val="008A6EDB"/>
    <w:rsid w:val="008A708C"/>
    <w:rsid w:val="008A796F"/>
    <w:rsid w:val="008A7F1F"/>
    <w:rsid w:val="008B00E3"/>
    <w:rsid w:val="008B08EA"/>
    <w:rsid w:val="008B0BFC"/>
    <w:rsid w:val="008B116C"/>
    <w:rsid w:val="008B1670"/>
    <w:rsid w:val="008B249A"/>
    <w:rsid w:val="008B2771"/>
    <w:rsid w:val="008B2D57"/>
    <w:rsid w:val="008B3C22"/>
    <w:rsid w:val="008B3EDF"/>
    <w:rsid w:val="008B472C"/>
    <w:rsid w:val="008B4764"/>
    <w:rsid w:val="008B47C8"/>
    <w:rsid w:val="008B5718"/>
    <w:rsid w:val="008B58A5"/>
    <w:rsid w:val="008B5F07"/>
    <w:rsid w:val="008B7EF2"/>
    <w:rsid w:val="008C04FA"/>
    <w:rsid w:val="008C0569"/>
    <w:rsid w:val="008C08D3"/>
    <w:rsid w:val="008C0CD2"/>
    <w:rsid w:val="008C1720"/>
    <w:rsid w:val="008C413F"/>
    <w:rsid w:val="008C4BC2"/>
    <w:rsid w:val="008C5A0C"/>
    <w:rsid w:val="008C639D"/>
    <w:rsid w:val="008C654F"/>
    <w:rsid w:val="008C70E1"/>
    <w:rsid w:val="008C7109"/>
    <w:rsid w:val="008C7158"/>
    <w:rsid w:val="008D06FC"/>
    <w:rsid w:val="008D0C90"/>
    <w:rsid w:val="008D1471"/>
    <w:rsid w:val="008D230F"/>
    <w:rsid w:val="008D2BA1"/>
    <w:rsid w:val="008D472B"/>
    <w:rsid w:val="008D48A1"/>
    <w:rsid w:val="008D6294"/>
    <w:rsid w:val="008D64DE"/>
    <w:rsid w:val="008D6B14"/>
    <w:rsid w:val="008D6B3F"/>
    <w:rsid w:val="008D7026"/>
    <w:rsid w:val="008E14DD"/>
    <w:rsid w:val="008E38AC"/>
    <w:rsid w:val="008E3EB5"/>
    <w:rsid w:val="008E3EC5"/>
    <w:rsid w:val="008E42D6"/>
    <w:rsid w:val="008E4991"/>
    <w:rsid w:val="008E50F4"/>
    <w:rsid w:val="008E53D9"/>
    <w:rsid w:val="008E5B92"/>
    <w:rsid w:val="008E5F4E"/>
    <w:rsid w:val="008E671B"/>
    <w:rsid w:val="008E74A1"/>
    <w:rsid w:val="008F0653"/>
    <w:rsid w:val="008F0965"/>
    <w:rsid w:val="008F0988"/>
    <w:rsid w:val="008F0EC8"/>
    <w:rsid w:val="008F0FDF"/>
    <w:rsid w:val="008F141A"/>
    <w:rsid w:val="008F1BEE"/>
    <w:rsid w:val="008F202E"/>
    <w:rsid w:val="008F250A"/>
    <w:rsid w:val="008F3150"/>
    <w:rsid w:val="008F35AC"/>
    <w:rsid w:val="008F4987"/>
    <w:rsid w:val="008F4F8D"/>
    <w:rsid w:val="008F559F"/>
    <w:rsid w:val="008F7271"/>
    <w:rsid w:val="008F7FB3"/>
    <w:rsid w:val="0090005D"/>
    <w:rsid w:val="009006FE"/>
    <w:rsid w:val="00901E50"/>
    <w:rsid w:val="00901E7A"/>
    <w:rsid w:val="009020AE"/>
    <w:rsid w:val="00902443"/>
    <w:rsid w:val="00902FA2"/>
    <w:rsid w:val="00903447"/>
    <w:rsid w:val="0090344D"/>
    <w:rsid w:val="00903A9A"/>
    <w:rsid w:val="00903AEB"/>
    <w:rsid w:val="00903F37"/>
    <w:rsid w:val="0090444E"/>
    <w:rsid w:val="00904FE5"/>
    <w:rsid w:val="00906272"/>
    <w:rsid w:val="00906816"/>
    <w:rsid w:val="009069AE"/>
    <w:rsid w:val="00906BE0"/>
    <w:rsid w:val="00906CB9"/>
    <w:rsid w:val="00907044"/>
    <w:rsid w:val="009071DD"/>
    <w:rsid w:val="00907C73"/>
    <w:rsid w:val="0091044F"/>
    <w:rsid w:val="00910A7B"/>
    <w:rsid w:val="00910AC5"/>
    <w:rsid w:val="00910FA4"/>
    <w:rsid w:val="0091121A"/>
    <w:rsid w:val="009138B6"/>
    <w:rsid w:val="00914737"/>
    <w:rsid w:val="00914DF0"/>
    <w:rsid w:val="00915622"/>
    <w:rsid w:val="0091569B"/>
    <w:rsid w:val="009156D8"/>
    <w:rsid w:val="00915896"/>
    <w:rsid w:val="00915E19"/>
    <w:rsid w:val="00915FD5"/>
    <w:rsid w:val="009170CF"/>
    <w:rsid w:val="0091797B"/>
    <w:rsid w:val="00917FA0"/>
    <w:rsid w:val="00920BF2"/>
    <w:rsid w:val="00920F77"/>
    <w:rsid w:val="009220F2"/>
    <w:rsid w:val="009228C7"/>
    <w:rsid w:val="00922E53"/>
    <w:rsid w:val="009236E7"/>
    <w:rsid w:val="00924646"/>
    <w:rsid w:val="009248F8"/>
    <w:rsid w:val="0092507B"/>
    <w:rsid w:val="009265CA"/>
    <w:rsid w:val="00927ABB"/>
    <w:rsid w:val="00927F69"/>
    <w:rsid w:val="00930E17"/>
    <w:rsid w:val="00931CD3"/>
    <w:rsid w:val="00933436"/>
    <w:rsid w:val="00933944"/>
    <w:rsid w:val="009341D2"/>
    <w:rsid w:val="00934F79"/>
    <w:rsid w:val="009350F6"/>
    <w:rsid w:val="009357BE"/>
    <w:rsid w:val="0093596D"/>
    <w:rsid w:val="00935EC9"/>
    <w:rsid w:val="00935F2E"/>
    <w:rsid w:val="0093602E"/>
    <w:rsid w:val="00937004"/>
    <w:rsid w:val="009409DC"/>
    <w:rsid w:val="00940FC4"/>
    <w:rsid w:val="009410F5"/>
    <w:rsid w:val="00941EE0"/>
    <w:rsid w:val="00941EE4"/>
    <w:rsid w:val="00942145"/>
    <w:rsid w:val="0094331F"/>
    <w:rsid w:val="00944D04"/>
    <w:rsid w:val="0094545B"/>
    <w:rsid w:val="00945CBC"/>
    <w:rsid w:val="00946867"/>
    <w:rsid w:val="00947FB2"/>
    <w:rsid w:val="00951B6F"/>
    <w:rsid w:val="0095241C"/>
    <w:rsid w:val="0095286A"/>
    <w:rsid w:val="00952CD8"/>
    <w:rsid w:val="00952EDC"/>
    <w:rsid w:val="00953229"/>
    <w:rsid w:val="009532CF"/>
    <w:rsid w:val="0095496F"/>
    <w:rsid w:val="00954C06"/>
    <w:rsid w:val="00954E64"/>
    <w:rsid w:val="00955EEE"/>
    <w:rsid w:val="0095600E"/>
    <w:rsid w:val="00956284"/>
    <w:rsid w:val="00956890"/>
    <w:rsid w:val="0095701C"/>
    <w:rsid w:val="00957204"/>
    <w:rsid w:val="00957505"/>
    <w:rsid w:val="00960188"/>
    <w:rsid w:val="009605F3"/>
    <w:rsid w:val="00961F14"/>
    <w:rsid w:val="00962394"/>
    <w:rsid w:val="00963B91"/>
    <w:rsid w:val="00963E48"/>
    <w:rsid w:val="0096400E"/>
    <w:rsid w:val="009640EF"/>
    <w:rsid w:val="00964A12"/>
    <w:rsid w:val="00964E85"/>
    <w:rsid w:val="009651AB"/>
    <w:rsid w:val="0096563B"/>
    <w:rsid w:val="00965AFA"/>
    <w:rsid w:val="00965C8A"/>
    <w:rsid w:val="00965CBB"/>
    <w:rsid w:val="009661FA"/>
    <w:rsid w:val="009664D8"/>
    <w:rsid w:val="009666F1"/>
    <w:rsid w:val="0096791F"/>
    <w:rsid w:val="0096797B"/>
    <w:rsid w:val="009704E9"/>
    <w:rsid w:val="009706E1"/>
    <w:rsid w:val="00970A4A"/>
    <w:rsid w:val="00970D53"/>
    <w:rsid w:val="0097187B"/>
    <w:rsid w:val="00971DC2"/>
    <w:rsid w:val="00972410"/>
    <w:rsid w:val="00972423"/>
    <w:rsid w:val="009727B2"/>
    <w:rsid w:val="0097293E"/>
    <w:rsid w:val="00973E11"/>
    <w:rsid w:val="00974120"/>
    <w:rsid w:val="0097454E"/>
    <w:rsid w:val="00974C31"/>
    <w:rsid w:val="00974FE3"/>
    <w:rsid w:val="009750E2"/>
    <w:rsid w:val="0097521A"/>
    <w:rsid w:val="00975AC9"/>
    <w:rsid w:val="00975BAD"/>
    <w:rsid w:val="00976272"/>
    <w:rsid w:val="00976DA3"/>
    <w:rsid w:val="0097767E"/>
    <w:rsid w:val="009778AF"/>
    <w:rsid w:val="00980714"/>
    <w:rsid w:val="00980F07"/>
    <w:rsid w:val="00981B34"/>
    <w:rsid w:val="00982077"/>
    <w:rsid w:val="00982093"/>
    <w:rsid w:val="00982135"/>
    <w:rsid w:val="009822FB"/>
    <w:rsid w:val="0098232A"/>
    <w:rsid w:val="0098273F"/>
    <w:rsid w:val="0098353B"/>
    <w:rsid w:val="00984234"/>
    <w:rsid w:val="00984D99"/>
    <w:rsid w:val="00984E05"/>
    <w:rsid w:val="0098562C"/>
    <w:rsid w:val="00985735"/>
    <w:rsid w:val="0098742A"/>
    <w:rsid w:val="00987C9C"/>
    <w:rsid w:val="009905A6"/>
    <w:rsid w:val="00990763"/>
    <w:rsid w:val="00990BA0"/>
    <w:rsid w:val="00991970"/>
    <w:rsid w:val="0099208A"/>
    <w:rsid w:val="00992B00"/>
    <w:rsid w:val="00992F42"/>
    <w:rsid w:val="009936D9"/>
    <w:rsid w:val="00993B40"/>
    <w:rsid w:val="00993B86"/>
    <w:rsid w:val="00993C4A"/>
    <w:rsid w:val="00993DEA"/>
    <w:rsid w:val="00994184"/>
    <w:rsid w:val="0099520F"/>
    <w:rsid w:val="009965AB"/>
    <w:rsid w:val="00996A59"/>
    <w:rsid w:val="00997191"/>
    <w:rsid w:val="009973DC"/>
    <w:rsid w:val="009A0837"/>
    <w:rsid w:val="009A0F20"/>
    <w:rsid w:val="009A3129"/>
    <w:rsid w:val="009A372D"/>
    <w:rsid w:val="009A375E"/>
    <w:rsid w:val="009A3804"/>
    <w:rsid w:val="009A3EFD"/>
    <w:rsid w:val="009A3F71"/>
    <w:rsid w:val="009A4BBC"/>
    <w:rsid w:val="009A53F8"/>
    <w:rsid w:val="009A5587"/>
    <w:rsid w:val="009A5EA6"/>
    <w:rsid w:val="009A5F1C"/>
    <w:rsid w:val="009A6D27"/>
    <w:rsid w:val="009A73A3"/>
    <w:rsid w:val="009A7D11"/>
    <w:rsid w:val="009A7EC1"/>
    <w:rsid w:val="009B0500"/>
    <w:rsid w:val="009B068E"/>
    <w:rsid w:val="009B0788"/>
    <w:rsid w:val="009B0E75"/>
    <w:rsid w:val="009B1CE8"/>
    <w:rsid w:val="009B1F87"/>
    <w:rsid w:val="009B2650"/>
    <w:rsid w:val="009B27C4"/>
    <w:rsid w:val="009B2D0D"/>
    <w:rsid w:val="009B2DE3"/>
    <w:rsid w:val="009B2DEE"/>
    <w:rsid w:val="009B338E"/>
    <w:rsid w:val="009B349A"/>
    <w:rsid w:val="009B3516"/>
    <w:rsid w:val="009B498F"/>
    <w:rsid w:val="009B4D87"/>
    <w:rsid w:val="009B5237"/>
    <w:rsid w:val="009B5613"/>
    <w:rsid w:val="009B5840"/>
    <w:rsid w:val="009B5C27"/>
    <w:rsid w:val="009B626B"/>
    <w:rsid w:val="009B69D5"/>
    <w:rsid w:val="009B7146"/>
    <w:rsid w:val="009B79C5"/>
    <w:rsid w:val="009C04C7"/>
    <w:rsid w:val="009C1055"/>
    <w:rsid w:val="009C1105"/>
    <w:rsid w:val="009C1990"/>
    <w:rsid w:val="009C1A68"/>
    <w:rsid w:val="009C1E16"/>
    <w:rsid w:val="009C2071"/>
    <w:rsid w:val="009C2581"/>
    <w:rsid w:val="009C2D21"/>
    <w:rsid w:val="009C3ACB"/>
    <w:rsid w:val="009C3BBC"/>
    <w:rsid w:val="009C3ED2"/>
    <w:rsid w:val="009C4092"/>
    <w:rsid w:val="009C43DF"/>
    <w:rsid w:val="009C4BD8"/>
    <w:rsid w:val="009C5B1F"/>
    <w:rsid w:val="009C5C2E"/>
    <w:rsid w:val="009C6445"/>
    <w:rsid w:val="009C66E9"/>
    <w:rsid w:val="009C707E"/>
    <w:rsid w:val="009C7476"/>
    <w:rsid w:val="009C751D"/>
    <w:rsid w:val="009C7E56"/>
    <w:rsid w:val="009C7EC7"/>
    <w:rsid w:val="009D01A4"/>
    <w:rsid w:val="009D05B9"/>
    <w:rsid w:val="009D098E"/>
    <w:rsid w:val="009D0A26"/>
    <w:rsid w:val="009D1EA9"/>
    <w:rsid w:val="009D215C"/>
    <w:rsid w:val="009D2613"/>
    <w:rsid w:val="009D27D5"/>
    <w:rsid w:val="009D2B8E"/>
    <w:rsid w:val="009D334F"/>
    <w:rsid w:val="009D4120"/>
    <w:rsid w:val="009D4632"/>
    <w:rsid w:val="009D4CDE"/>
    <w:rsid w:val="009D58D0"/>
    <w:rsid w:val="009D5A1C"/>
    <w:rsid w:val="009D6085"/>
    <w:rsid w:val="009D6E37"/>
    <w:rsid w:val="009D74EF"/>
    <w:rsid w:val="009D7D09"/>
    <w:rsid w:val="009E0D79"/>
    <w:rsid w:val="009E1109"/>
    <w:rsid w:val="009E1160"/>
    <w:rsid w:val="009E1BB7"/>
    <w:rsid w:val="009E1D13"/>
    <w:rsid w:val="009E219A"/>
    <w:rsid w:val="009E225A"/>
    <w:rsid w:val="009E2551"/>
    <w:rsid w:val="009E2DA1"/>
    <w:rsid w:val="009E38FE"/>
    <w:rsid w:val="009E4381"/>
    <w:rsid w:val="009E4624"/>
    <w:rsid w:val="009E4E19"/>
    <w:rsid w:val="009E6261"/>
    <w:rsid w:val="009E6965"/>
    <w:rsid w:val="009E6A2B"/>
    <w:rsid w:val="009E7C89"/>
    <w:rsid w:val="009E7E12"/>
    <w:rsid w:val="009F04E3"/>
    <w:rsid w:val="009F054C"/>
    <w:rsid w:val="009F0DD7"/>
    <w:rsid w:val="009F0F29"/>
    <w:rsid w:val="009F132C"/>
    <w:rsid w:val="009F15B5"/>
    <w:rsid w:val="009F1A53"/>
    <w:rsid w:val="009F2EE6"/>
    <w:rsid w:val="009F3023"/>
    <w:rsid w:val="009F378C"/>
    <w:rsid w:val="009F3C0C"/>
    <w:rsid w:val="009F3D43"/>
    <w:rsid w:val="009F4945"/>
    <w:rsid w:val="009F49BF"/>
    <w:rsid w:val="009F517B"/>
    <w:rsid w:val="009F5237"/>
    <w:rsid w:val="009F5E62"/>
    <w:rsid w:val="009F61ED"/>
    <w:rsid w:val="009F67E3"/>
    <w:rsid w:val="009F6E4A"/>
    <w:rsid w:val="009F72A8"/>
    <w:rsid w:val="009F76BA"/>
    <w:rsid w:val="009F76E9"/>
    <w:rsid w:val="009F7B5A"/>
    <w:rsid w:val="009F7B8F"/>
    <w:rsid w:val="00A002E6"/>
    <w:rsid w:val="00A0036F"/>
    <w:rsid w:val="00A00C60"/>
    <w:rsid w:val="00A01871"/>
    <w:rsid w:val="00A03169"/>
    <w:rsid w:val="00A032A0"/>
    <w:rsid w:val="00A05FCC"/>
    <w:rsid w:val="00A063D3"/>
    <w:rsid w:val="00A0736C"/>
    <w:rsid w:val="00A10020"/>
    <w:rsid w:val="00A1020F"/>
    <w:rsid w:val="00A10360"/>
    <w:rsid w:val="00A1045B"/>
    <w:rsid w:val="00A10858"/>
    <w:rsid w:val="00A10891"/>
    <w:rsid w:val="00A10B25"/>
    <w:rsid w:val="00A11136"/>
    <w:rsid w:val="00A11384"/>
    <w:rsid w:val="00A118F4"/>
    <w:rsid w:val="00A12F4E"/>
    <w:rsid w:val="00A13062"/>
    <w:rsid w:val="00A14711"/>
    <w:rsid w:val="00A14991"/>
    <w:rsid w:val="00A14EA4"/>
    <w:rsid w:val="00A1510D"/>
    <w:rsid w:val="00A1759B"/>
    <w:rsid w:val="00A20AEF"/>
    <w:rsid w:val="00A215C5"/>
    <w:rsid w:val="00A2163C"/>
    <w:rsid w:val="00A21FDA"/>
    <w:rsid w:val="00A22CB7"/>
    <w:rsid w:val="00A23226"/>
    <w:rsid w:val="00A23BD5"/>
    <w:rsid w:val="00A24A65"/>
    <w:rsid w:val="00A255E9"/>
    <w:rsid w:val="00A259F6"/>
    <w:rsid w:val="00A25F9A"/>
    <w:rsid w:val="00A26676"/>
    <w:rsid w:val="00A26B17"/>
    <w:rsid w:val="00A27C8C"/>
    <w:rsid w:val="00A27FEB"/>
    <w:rsid w:val="00A3015A"/>
    <w:rsid w:val="00A304FD"/>
    <w:rsid w:val="00A3061D"/>
    <w:rsid w:val="00A308E8"/>
    <w:rsid w:val="00A30F3E"/>
    <w:rsid w:val="00A31088"/>
    <w:rsid w:val="00A31495"/>
    <w:rsid w:val="00A316A5"/>
    <w:rsid w:val="00A31EB2"/>
    <w:rsid w:val="00A32BB8"/>
    <w:rsid w:val="00A33453"/>
    <w:rsid w:val="00A33CFC"/>
    <w:rsid w:val="00A341FA"/>
    <w:rsid w:val="00A348BF"/>
    <w:rsid w:val="00A34E31"/>
    <w:rsid w:val="00A359D4"/>
    <w:rsid w:val="00A36AD7"/>
    <w:rsid w:val="00A37AD0"/>
    <w:rsid w:val="00A37BF3"/>
    <w:rsid w:val="00A4001B"/>
    <w:rsid w:val="00A408BF"/>
    <w:rsid w:val="00A41244"/>
    <w:rsid w:val="00A4141B"/>
    <w:rsid w:val="00A41843"/>
    <w:rsid w:val="00A41F48"/>
    <w:rsid w:val="00A42788"/>
    <w:rsid w:val="00A42841"/>
    <w:rsid w:val="00A42E6D"/>
    <w:rsid w:val="00A4311D"/>
    <w:rsid w:val="00A44700"/>
    <w:rsid w:val="00A44D31"/>
    <w:rsid w:val="00A4633D"/>
    <w:rsid w:val="00A5050F"/>
    <w:rsid w:val="00A506CC"/>
    <w:rsid w:val="00A51F8C"/>
    <w:rsid w:val="00A52F3E"/>
    <w:rsid w:val="00A52F42"/>
    <w:rsid w:val="00A5330E"/>
    <w:rsid w:val="00A536FB"/>
    <w:rsid w:val="00A53C75"/>
    <w:rsid w:val="00A53FEB"/>
    <w:rsid w:val="00A54468"/>
    <w:rsid w:val="00A550AF"/>
    <w:rsid w:val="00A55198"/>
    <w:rsid w:val="00A5534B"/>
    <w:rsid w:val="00A55615"/>
    <w:rsid w:val="00A55CAF"/>
    <w:rsid w:val="00A56FBD"/>
    <w:rsid w:val="00A577DF"/>
    <w:rsid w:val="00A57808"/>
    <w:rsid w:val="00A578B6"/>
    <w:rsid w:val="00A57A91"/>
    <w:rsid w:val="00A57A93"/>
    <w:rsid w:val="00A57C45"/>
    <w:rsid w:val="00A605BB"/>
    <w:rsid w:val="00A60694"/>
    <w:rsid w:val="00A61369"/>
    <w:rsid w:val="00A61A10"/>
    <w:rsid w:val="00A6220D"/>
    <w:rsid w:val="00A629C6"/>
    <w:rsid w:val="00A62C8D"/>
    <w:rsid w:val="00A62F04"/>
    <w:rsid w:val="00A63F81"/>
    <w:rsid w:val="00A656C1"/>
    <w:rsid w:val="00A66275"/>
    <w:rsid w:val="00A66905"/>
    <w:rsid w:val="00A66F8E"/>
    <w:rsid w:val="00A67435"/>
    <w:rsid w:val="00A67DFB"/>
    <w:rsid w:val="00A70016"/>
    <w:rsid w:val="00A70D24"/>
    <w:rsid w:val="00A71A06"/>
    <w:rsid w:val="00A71C34"/>
    <w:rsid w:val="00A71E6B"/>
    <w:rsid w:val="00A72FEF"/>
    <w:rsid w:val="00A73024"/>
    <w:rsid w:val="00A73630"/>
    <w:rsid w:val="00A7400A"/>
    <w:rsid w:val="00A7409A"/>
    <w:rsid w:val="00A756FC"/>
    <w:rsid w:val="00A75BD5"/>
    <w:rsid w:val="00A760C9"/>
    <w:rsid w:val="00A7668A"/>
    <w:rsid w:val="00A76A2D"/>
    <w:rsid w:val="00A76B89"/>
    <w:rsid w:val="00A76C74"/>
    <w:rsid w:val="00A76CAE"/>
    <w:rsid w:val="00A777A0"/>
    <w:rsid w:val="00A77B9B"/>
    <w:rsid w:val="00A80E19"/>
    <w:rsid w:val="00A8170B"/>
    <w:rsid w:val="00A8186D"/>
    <w:rsid w:val="00A830AA"/>
    <w:rsid w:val="00A83717"/>
    <w:rsid w:val="00A83AD8"/>
    <w:rsid w:val="00A83F7B"/>
    <w:rsid w:val="00A86122"/>
    <w:rsid w:val="00A87404"/>
    <w:rsid w:val="00A874EC"/>
    <w:rsid w:val="00A90172"/>
    <w:rsid w:val="00A9041E"/>
    <w:rsid w:val="00A90ACE"/>
    <w:rsid w:val="00A90D2D"/>
    <w:rsid w:val="00A91215"/>
    <w:rsid w:val="00A91393"/>
    <w:rsid w:val="00A9161A"/>
    <w:rsid w:val="00A917B4"/>
    <w:rsid w:val="00A91C10"/>
    <w:rsid w:val="00A92E3E"/>
    <w:rsid w:val="00A934AB"/>
    <w:rsid w:val="00A94905"/>
    <w:rsid w:val="00A9496A"/>
    <w:rsid w:val="00A94AFF"/>
    <w:rsid w:val="00A95E0E"/>
    <w:rsid w:val="00A95E1D"/>
    <w:rsid w:val="00A96248"/>
    <w:rsid w:val="00A96705"/>
    <w:rsid w:val="00A97028"/>
    <w:rsid w:val="00AA0900"/>
    <w:rsid w:val="00AA0E27"/>
    <w:rsid w:val="00AA1A6B"/>
    <w:rsid w:val="00AA23F2"/>
    <w:rsid w:val="00AA259F"/>
    <w:rsid w:val="00AA29FB"/>
    <w:rsid w:val="00AA380B"/>
    <w:rsid w:val="00AA3EFE"/>
    <w:rsid w:val="00AA3F67"/>
    <w:rsid w:val="00AA49B5"/>
    <w:rsid w:val="00AA4D12"/>
    <w:rsid w:val="00AA519D"/>
    <w:rsid w:val="00AA5AC1"/>
    <w:rsid w:val="00AA6023"/>
    <w:rsid w:val="00AA6027"/>
    <w:rsid w:val="00AA633E"/>
    <w:rsid w:val="00AA63CD"/>
    <w:rsid w:val="00AA63F1"/>
    <w:rsid w:val="00AA65D3"/>
    <w:rsid w:val="00AA6C5C"/>
    <w:rsid w:val="00AB0E5A"/>
    <w:rsid w:val="00AB1264"/>
    <w:rsid w:val="00AB2814"/>
    <w:rsid w:val="00AB2E53"/>
    <w:rsid w:val="00AB32CA"/>
    <w:rsid w:val="00AB40D6"/>
    <w:rsid w:val="00AB42E1"/>
    <w:rsid w:val="00AB4522"/>
    <w:rsid w:val="00AB46E0"/>
    <w:rsid w:val="00AB5BE4"/>
    <w:rsid w:val="00AB5F48"/>
    <w:rsid w:val="00AB65A7"/>
    <w:rsid w:val="00AB6890"/>
    <w:rsid w:val="00AB6B77"/>
    <w:rsid w:val="00AB70FB"/>
    <w:rsid w:val="00AB7684"/>
    <w:rsid w:val="00AB7E70"/>
    <w:rsid w:val="00AC0210"/>
    <w:rsid w:val="00AC02DF"/>
    <w:rsid w:val="00AC19FA"/>
    <w:rsid w:val="00AC27C2"/>
    <w:rsid w:val="00AC2997"/>
    <w:rsid w:val="00AC2ACA"/>
    <w:rsid w:val="00AC3406"/>
    <w:rsid w:val="00AC42CC"/>
    <w:rsid w:val="00AC556A"/>
    <w:rsid w:val="00AC5CAD"/>
    <w:rsid w:val="00AC6511"/>
    <w:rsid w:val="00AC7272"/>
    <w:rsid w:val="00AC7979"/>
    <w:rsid w:val="00AC7ABD"/>
    <w:rsid w:val="00AD002A"/>
    <w:rsid w:val="00AD0254"/>
    <w:rsid w:val="00AD04E1"/>
    <w:rsid w:val="00AD0C7B"/>
    <w:rsid w:val="00AD101E"/>
    <w:rsid w:val="00AD3F02"/>
    <w:rsid w:val="00AD406F"/>
    <w:rsid w:val="00AD4852"/>
    <w:rsid w:val="00AD5F2A"/>
    <w:rsid w:val="00AD6DBE"/>
    <w:rsid w:val="00AD7479"/>
    <w:rsid w:val="00AD75C6"/>
    <w:rsid w:val="00AD796D"/>
    <w:rsid w:val="00AD7CD7"/>
    <w:rsid w:val="00AD7E23"/>
    <w:rsid w:val="00AE03A0"/>
    <w:rsid w:val="00AE2A10"/>
    <w:rsid w:val="00AE3057"/>
    <w:rsid w:val="00AE3A7C"/>
    <w:rsid w:val="00AE4A81"/>
    <w:rsid w:val="00AE4FCD"/>
    <w:rsid w:val="00AE5353"/>
    <w:rsid w:val="00AE53CA"/>
    <w:rsid w:val="00AE5A1B"/>
    <w:rsid w:val="00AE5C45"/>
    <w:rsid w:val="00AE695F"/>
    <w:rsid w:val="00AE6ADE"/>
    <w:rsid w:val="00AE7230"/>
    <w:rsid w:val="00AF0009"/>
    <w:rsid w:val="00AF02F0"/>
    <w:rsid w:val="00AF0A52"/>
    <w:rsid w:val="00AF0EDD"/>
    <w:rsid w:val="00AF1464"/>
    <w:rsid w:val="00AF1A3A"/>
    <w:rsid w:val="00AF1C23"/>
    <w:rsid w:val="00AF1F22"/>
    <w:rsid w:val="00AF2BB6"/>
    <w:rsid w:val="00AF30A2"/>
    <w:rsid w:val="00AF383A"/>
    <w:rsid w:val="00AF3AD5"/>
    <w:rsid w:val="00AF3AEA"/>
    <w:rsid w:val="00AF3C80"/>
    <w:rsid w:val="00AF43D4"/>
    <w:rsid w:val="00AF4E3C"/>
    <w:rsid w:val="00AF52BE"/>
    <w:rsid w:val="00AF54E2"/>
    <w:rsid w:val="00AF59E0"/>
    <w:rsid w:val="00AF6790"/>
    <w:rsid w:val="00AF7597"/>
    <w:rsid w:val="00AF75A8"/>
    <w:rsid w:val="00B00791"/>
    <w:rsid w:val="00B01261"/>
    <w:rsid w:val="00B017AD"/>
    <w:rsid w:val="00B01F48"/>
    <w:rsid w:val="00B026C0"/>
    <w:rsid w:val="00B02AA2"/>
    <w:rsid w:val="00B03393"/>
    <w:rsid w:val="00B0353F"/>
    <w:rsid w:val="00B03B31"/>
    <w:rsid w:val="00B0408C"/>
    <w:rsid w:val="00B04A89"/>
    <w:rsid w:val="00B050C1"/>
    <w:rsid w:val="00B052EF"/>
    <w:rsid w:val="00B0668C"/>
    <w:rsid w:val="00B068A0"/>
    <w:rsid w:val="00B07879"/>
    <w:rsid w:val="00B10514"/>
    <w:rsid w:val="00B10936"/>
    <w:rsid w:val="00B1127A"/>
    <w:rsid w:val="00B11EF5"/>
    <w:rsid w:val="00B11FFA"/>
    <w:rsid w:val="00B1219C"/>
    <w:rsid w:val="00B1308A"/>
    <w:rsid w:val="00B13D6F"/>
    <w:rsid w:val="00B13E53"/>
    <w:rsid w:val="00B141AB"/>
    <w:rsid w:val="00B14BD6"/>
    <w:rsid w:val="00B151CE"/>
    <w:rsid w:val="00B15C52"/>
    <w:rsid w:val="00B15DD7"/>
    <w:rsid w:val="00B16162"/>
    <w:rsid w:val="00B1618F"/>
    <w:rsid w:val="00B16580"/>
    <w:rsid w:val="00B1707F"/>
    <w:rsid w:val="00B170AC"/>
    <w:rsid w:val="00B17944"/>
    <w:rsid w:val="00B17AA8"/>
    <w:rsid w:val="00B20334"/>
    <w:rsid w:val="00B20876"/>
    <w:rsid w:val="00B20937"/>
    <w:rsid w:val="00B21B3E"/>
    <w:rsid w:val="00B22D97"/>
    <w:rsid w:val="00B242CB"/>
    <w:rsid w:val="00B2497F"/>
    <w:rsid w:val="00B25086"/>
    <w:rsid w:val="00B251D2"/>
    <w:rsid w:val="00B2695B"/>
    <w:rsid w:val="00B2701D"/>
    <w:rsid w:val="00B2744A"/>
    <w:rsid w:val="00B2770F"/>
    <w:rsid w:val="00B2784F"/>
    <w:rsid w:val="00B27E9D"/>
    <w:rsid w:val="00B30CE3"/>
    <w:rsid w:val="00B30DBB"/>
    <w:rsid w:val="00B3121A"/>
    <w:rsid w:val="00B31591"/>
    <w:rsid w:val="00B31C2C"/>
    <w:rsid w:val="00B3254E"/>
    <w:rsid w:val="00B326AC"/>
    <w:rsid w:val="00B326F2"/>
    <w:rsid w:val="00B32E5C"/>
    <w:rsid w:val="00B33201"/>
    <w:rsid w:val="00B332BB"/>
    <w:rsid w:val="00B33480"/>
    <w:rsid w:val="00B3467B"/>
    <w:rsid w:val="00B34D6C"/>
    <w:rsid w:val="00B34D6D"/>
    <w:rsid w:val="00B35726"/>
    <w:rsid w:val="00B358F0"/>
    <w:rsid w:val="00B36757"/>
    <w:rsid w:val="00B37631"/>
    <w:rsid w:val="00B40077"/>
    <w:rsid w:val="00B400F7"/>
    <w:rsid w:val="00B40CB3"/>
    <w:rsid w:val="00B40D79"/>
    <w:rsid w:val="00B41271"/>
    <w:rsid w:val="00B4160B"/>
    <w:rsid w:val="00B41F7E"/>
    <w:rsid w:val="00B42BAF"/>
    <w:rsid w:val="00B4338B"/>
    <w:rsid w:val="00B43B23"/>
    <w:rsid w:val="00B43C5C"/>
    <w:rsid w:val="00B43F27"/>
    <w:rsid w:val="00B44449"/>
    <w:rsid w:val="00B4535E"/>
    <w:rsid w:val="00B45F97"/>
    <w:rsid w:val="00B461F1"/>
    <w:rsid w:val="00B46427"/>
    <w:rsid w:val="00B464AC"/>
    <w:rsid w:val="00B46998"/>
    <w:rsid w:val="00B5115A"/>
    <w:rsid w:val="00B5227F"/>
    <w:rsid w:val="00B53372"/>
    <w:rsid w:val="00B54486"/>
    <w:rsid w:val="00B54B19"/>
    <w:rsid w:val="00B54DCC"/>
    <w:rsid w:val="00B55388"/>
    <w:rsid w:val="00B5543A"/>
    <w:rsid w:val="00B55512"/>
    <w:rsid w:val="00B559AE"/>
    <w:rsid w:val="00B55D6B"/>
    <w:rsid w:val="00B5638A"/>
    <w:rsid w:val="00B56E81"/>
    <w:rsid w:val="00B57264"/>
    <w:rsid w:val="00B5798B"/>
    <w:rsid w:val="00B6112C"/>
    <w:rsid w:val="00B618D5"/>
    <w:rsid w:val="00B61B2F"/>
    <w:rsid w:val="00B6221F"/>
    <w:rsid w:val="00B627E8"/>
    <w:rsid w:val="00B62D7A"/>
    <w:rsid w:val="00B63180"/>
    <w:rsid w:val="00B63A67"/>
    <w:rsid w:val="00B63FF3"/>
    <w:rsid w:val="00B64517"/>
    <w:rsid w:val="00B64604"/>
    <w:rsid w:val="00B64BD1"/>
    <w:rsid w:val="00B64D99"/>
    <w:rsid w:val="00B650D7"/>
    <w:rsid w:val="00B65D77"/>
    <w:rsid w:val="00B66241"/>
    <w:rsid w:val="00B66EE2"/>
    <w:rsid w:val="00B706D1"/>
    <w:rsid w:val="00B708E9"/>
    <w:rsid w:val="00B70D5B"/>
    <w:rsid w:val="00B71669"/>
    <w:rsid w:val="00B71BDA"/>
    <w:rsid w:val="00B71D47"/>
    <w:rsid w:val="00B71DEB"/>
    <w:rsid w:val="00B71EE5"/>
    <w:rsid w:val="00B71FA1"/>
    <w:rsid w:val="00B72558"/>
    <w:rsid w:val="00B72791"/>
    <w:rsid w:val="00B72996"/>
    <w:rsid w:val="00B73593"/>
    <w:rsid w:val="00B7389E"/>
    <w:rsid w:val="00B73D9C"/>
    <w:rsid w:val="00B75DA8"/>
    <w:rsid w:val="00B779D7"/>
    <w:rsid w:val="00B77BC2"/>
    <w:rsid w:val="00B77C81"/>
    <w:rsid w:val="00B804DD"/>
    <w:rsid w:val="00B80C59"/>
    <w:rsid w:val="00B81A25"/>
    <w:rsid w:val="00B81EA2"/>
    <w:rsid w:val="00B84376"/>
    <w:rsid w:val="00B845C5"/>
    <w:rsid w:val="00B851E4"/>
    <w:rsid w:val="00B8568E"/>
    <w:rsid w:val="00B85C96"/>
    <w:rsid w:val="00B85F17"/>
    <w:rsid w:val="00B85FCE"/>
    <w:rsid w:val="00B868BE"/>
    <w:rsid w:val="00B86FD3"/>
    <w:rsid w:val="00B875CA"/>
    <w:rsid w:val="00B87808"/>
    <w:rsid w:val="00B87DB8"/>
    <w:rsid w:val="00B90600"/>
    <w:rsid w:val="00B90C68"/>
    <w:rsid w:val="00B915DE"/>
    <w:rsid w:val="00B91804"/>
    <w:rsid w:val="00B92367"/>
    <w:rsid w:val="00B93618"/>
    <w:rsid w:val="00B93744"/>
    <w:rsid w:val="00B93868"/>
    <w:rsid w:val="00B942BE"/>
    <w:rsid w:val="00B94CC2"/>
    <w:rsid w:val="00B94E4D"/>
    <w:rsid w:val="00B95732"/>
    <w:rsid w:val="00B957FC"/>
    <w:rsid w:val="00B958B0"/>
    <w:rsid w:val="00B95E21"/>
    <w:rsid w:val="00B96E22"/>
    <w:rsid w:val="00B970D9"/>
    <w:rsid w:val="00B979E4"/>
    <w:rsid w:val="00B97AEE"/>
    <w:rsid w:val="00BA01B9"/>
    <w:rsid w:val="00BA07D7"/>
    <w:rsid w:val="00BA2705"/>
    <w:rsid w:val="00BA2894"/>
    <w:rsid w:val="00BA2934"/>
    <w:rsid w:val="00BA2E2A"/>
    <w:rsid w:val="00BA3063"/>
    <w:rsid w:val="00BA31EC"/>
    <w:rsid w:val="00BA3801"/>
    <w:rsid w:val="00BA38ED"/>
    <w:rsid w:val="00BA3BD1"/>
    <w:rsid w:val="00BA3CF3"/>
    <w:rsid w:val="00BA3E21"/>
    <w:rsid w:val="00BA43B9"/>
    <w:rsid w:val="00BA4873"/>
    <w:rsid w:val="00BA4FA4"/>
    <w:rsid w:val="00BA6D67"/>
    <w:rsid w:val="00BA7517"/>
    <w:rsid w:val="00BA7600"/>
    <w:rsid w:val="00BA76BC"/>
    <w:rsid w:val="00BB0B24"/>
    <w:rsid w:val="00BB16E6"/>
    <w:rsid w:val="00BB1D1B"/>
    <w:rsid w:val="00BB243E"/>
    <w:rsid w:val="00BB2595"/>
    <w:rsid w:val="00BB27CF"/>
    <w:rsid w:val="00BB2846"/>
    <w:rsid w:val="00BB2A4E"/>
    <w:rsid w:val="00BB2A55"/>
    <w:rsid w:val="00BB3186"/>
    <w:rsid w:val="00BB318E"/>
    <w:rsid w:val="00BB43C5"/>
    <w:rsid w:val="00BB47CB"/>
    <w:rsid w:val="00BB4A20"/>
    <w:rsid w:val="00BB56A1"/>
    <w:rsid w:val="00BB5E91"/>
    <w:rsid w:val="00BB662A"/>
    <w:rsid w:val="00BB6D66"/>
    <w:rsid w:val="00BC026D"/>
    <w:rsid w:val="00BC0F91"/>
    <w:rsid w:val="00BC1529"/>
    <w:rsid w:val="00BC164B"/>
    <w:rsid w:val="00BC169A"/>
    <w:rsid w:val="00BC20C3"/>
    <w:rsid w:val="00BC231A"/>
    <w:rsid w:val="00BC2693"/>
    <w:rsid w:val="00BC275B"/>
    <w:rsid w:val="00BC28FF"/>
    <w:rsid w:val="00BC2AE8"/>
    <w:rsid w:val="00BC3029"/>
    <w:rsid w:val="00BC5563"/>
    <w:rsid w:val="00BC59ED"/>
    <w:rsid w:val="00BC5DEC"/>
    <w:rsid w:val="00BC628B"/>
    <w:rsid w:val="00BC69D0"/>
    <w:rsid w:val="00BC6C94"/>
    <w:rsid w:val="00BC74DE"/>
    <w:rsid w:val="00BC7766"/>
    <w:rsid w:val="00BC7BE0"/>
    <w:rsid w:val="00BC7EF4"/>
    <w:rsid w:val="00BD076D"/>
    <w:rsid w:val="00BD0841"/>
    <w:rsid w:val="00BD1099"/>
    <w:rsid w:val="00BD13CC"/>
    <w:rsid w:val="00BD1493"/>
    <w:rsid w:val="00BD19C5"/>
    <w:rsid w:val="00BD1B7F"/>
    <w:rsid w:val="00BD1FAC"/>
    <w:rsid w:val="00BD20D2"/>
    <w:rsid w:val="00BD2A5F"/>
    <w:rsid w:val="00BD2B5A"/>
    <w:rsid w:val="00BD326E"/>
    <w:rsid w:val="00BD3921"/>
    <w:rsid w:val="00BD551B"/>
    <w:rsid w:val="00BD616D"/>
    <w:rsid w:val="00BD710D"/>
    <w:rsid w:val="00BD7896"/>
    <w:rsid w:val="00BD7C86"/>
    <w:rsid w:val="00BE0AA0"/>
    <w:rsid w:val="00BE0B92"/>
    <w:rsid w:val="00BE13EF"/>
    <w:rsid w:val="00BE1842"/>
    <w:rsid w:val="00BE4304"/>
    <w:rsid w:val="00BE4F79"/>
    <w:rsid w:val="00BE509F"/>
    <w:rsid w:val="00BE6A27"/>
    <w:rsid w:val="00BE6A48"/>
    <w:rsid w:val="00BE6A94"/>
    <w:rsid w:val="00BE6B4E"/>
    <w:rsid w:val="00BE6EF4"/>
    <w:rsid w:val="00BE6FA4"/>
    <w:rsid w:val="00BE7078"/>
    <w:rsid w:val="00BE77F0"/>
    <w:rsid w:val="00BE7A00"/>
    <w:rsid w:val="00BF0C8F"/>
    <w:rsid w:val="00BF2825"/>
    <w:rsid w:val="00BF2BE6"/>
    <w:rsid w:val="00BF2EED"/>
    <w:rsid w:val="00BF3D79"/>
    <w:rsid w:val="00BF3DB9"/>
    <w:rsid w:val="00BF45FE"/>
    <w:rsid w:val="00BF56F9"/>
    <w:rsid w:val="00BF581C"/>
    <w:rsid w:val="00BF6D41"/>
    <w:rsid w:val="00BF74D8"/>
    <w:rsid w:val="00BF77A4"/>
    <w:rsid w:val="00BF78E7"/>
    <w:rsid w:val="00C00A16"/>
    <w:rsid w:val="00C01DA7"/>
    <w:rsid w:val="00C01F93"/>
    <w:rsid w:val="00C0342D"/>
    <w:rsid w:val="00C03983"/>
    <w:rsid w:val="00C04102"/>
    <w:rsid w:val="00C04184"/>
    <w:rsid w:val="00C04597"/>
    <w:rsid w:val="00C0487B"/>
    <w:rsid w:val="00C064B9"/>
    <w:rsid w:val="00C071A4"/>
    <w:rsid w:val="00C07326"/>
    <w:rsid w:val="00C07F34"/>
    <w:rsid w:val="00C1004D"/>
    <w:rsid w:val="00C119DD"/>
    <w:rsid w:val="00C11AE4"/>
    <w:rsid w:val="00C11D4E"/>
    <w:rsid w:val="00C13026"/>
    <w:rsid w:val="00C13C56"/>
    <w:rsid w:val="00C14830"/>
    <w:rsid w:val="00C14D39"/>
    <w:rsid w:val="00C15C1E"/>
    <w:rsid w:val="00C1613F"/>
    <w:rsid w:val="00C16193"/>
    <w:rsid w:val="00C167A7"/>
    <w:rsid w:val="00C16906"/>
    <w:rsid w:val="00C16C7A"/>
    <w:rsid w:val="00C17E46"/>
    <w:rsid w:val="00C17FCE"/>
    <w:rsid w:val="00C205E8"/>
    <w:rsid w:val="00C20FEF"/>
    <w:rsid w:val="00C2212D"/>
    <w:rsid w:val="00C227AA"/>
    <w:rsid w:val="00C22B80"/>
    <w:rsid w:val="00C232A6"/>
    <w:rsid w:val="00C2362F"/>
    <w:rsid w:val="00C258D6"/>
    <w:rsid w:val="00C25C7E"/>
    <w:rsid w:val="00C25DDC"/>
    <w:rsid w:val="00C25FB6"/>
    <w:rsid w:val="00C3170C"/>
    <w:rsid w:val="00C31F2D"/>
    <w:rsid w:val="00C328D0"/>
    <w:rsid w:val="00C33711"/>
    <w:rsid w:val="00C33BD6"/>
    <w:rsid w:val="00C3421F"/>
    <w:rsid w:val="00C350C3"/>
    <w:rsid w:val="00C3529B"/>
    <w:rsid w:val="00C3537A"/>
    <w:rsid w:val="00C35DE2"/>
    <w:rsid w:val="00C35F74"/>
    <w:rsid w:val="00C37327"/>
    <w:rsid w:val="00C3737C"/>
    <w:rsid w:val="00C40B3D"/>
    <w:rsid w:val="00C4223B"/>
    <w:rsid w:val="00C4305F"/>
    <w:rsid w:val="00C43BEB"/>
    <w:rsid w:val="00C43C90"/>
    <w:rsid w:val="00C43D42"/>
    <w:rsid w:val="00C44175"/>
    <w:rsid w:val="00C44706"/>
    <w:rsid w:val="00C45271"/>
    <w:rsid w:val="00C455D1"/>
    <w:rsid w:val="00C45CB7"/>
    <w:rsid w:val="00C45D3D"/>
    <w:rsid w:val="00C46A1F"/>
    <w:rsid w:val="00C46BD7"/>
    <w:rsid w:val="00C47BF2"/>
    <w:rsid w:val="00C50A46"/>
    <w:rsid w:val="00C50A87"/>
    <w:rsid w:val="00C52511"/>
    <w:rsid w:val="00C52680"/>
    <w:rsid w:val="00C52B60"/>
    <w:rsid w:val="00C5383B"/>
    <w:rsid w:val="00C53E9B"/>
    <w:rsid w:val="00C53EDF"/>
    <w:rsid w:val="00C543C3"/>
    <w:rsid w:val="00C54534"/>
    <w:rsid w:val="00C54C7B"/>
    <w:rsid w:val="00C55372"/>
    <w:rsid w:val="00C55EC6"/>
    <w:rsid w:val="00C566CC"/>
    <w:rsid w:val="00C56B05"/>
    <w:rsid w:val="00C57413"/>
    <w:rsid w:val="00C57644"/>
    <w:rsid w:val="00C5785E"/>
    <w:rsid w:val="00C57CA2"/>
    <w:rsid w:val="00C57FED"/>
    <w:rsid w:val="00C60F91"/>
    <w:rsid w:val="00C6457F"/>
    <w:rsid w:val="00C646BF"/>
    <w:rsid w:val="00C64A23"/>
    <w:rsid w:val="00C64B82"/>
    <w:rsid w:val="00C64FEC"/>
    <w:rsid w:val="00C661BA"/>
    <w:rsid w:val="00C6682C"/>
    <w:rsid w:val="00C67B09"/>
    <w:rsid w:val="00C70572"/>
    <w:rsid w:val="00C70BC1"/>
    <w:rsid w:val="00C721DF"/>
    <w:rsid w:val="00C72271"/>
    <w:rsid w:val="00C72799"/>
    <w:rsid w:val="00C73111"/>
    <w:rsid w:val="00C73875"/>
    <w:rsid w:val="00C73AFB"/>
    <w:rsid w:val="00C74D9A"/>
    <w:rsid w:val="00C74E2F"/>
    <w:rsid w:val="00C752FA"/>
    <w:rsid w:val="00C75563"/>
    <w:rsid w:val="00C758CB"/>
    <w:rsid w:val="00C75A28"/>
    <w:rsid w:val="00C7619F"/>
    <w:rsid w:val="00C76D8B"/>
    <w:rsid w:val="00C76EB0"/>
    <w:rsid w:val="00C76F6C"/>
    <w:rsid w:val="00C76F7E"/>
    <w:rsid w:val="00C7744B"/>
    <w:rsid w:val="00C774C9"/>
    <w:rsid w:val="00C779A6"/>
    <w:rsid w:val="00C80F14"/>
    <w:rsid w:val="00C81C82"/>
    <w:rsid w:val="00C81CAE"/>
    <w:rsid w:val="00C82058"/>
    <w:rsid w:val="00C822C0"/>
    <w:rsid w:val="00C83CA9"/>
    <w:rsid w:val="00C850AF"/>
    <w:rsid w:val="00C857C4"/>
    <w:rsid w:val="00C85DAC"/>
    <w:rsid w:val="00C85DCE"/>
    <w:rsid w:val="00C860B3"/>
    <w:rsid w:val="00C865F7"/>
    <w:rsid w:val="00C86A5A"/>
    <w:rsid w:val="00C87979"/>
    <w:rsid w:val="00C91564"/>
    <w:rsid w:val="00C91C7A"/>
    <w:rsid w:val="00C9310D"/>
    <w:rsid w:val="00C94184"/>
    <w:rsid w:val="00C9480F"/>
    <w:rsid w:val="00C948D3"/>
    <w:rsid w:val="00C95739"/>
    <w:rsid w:val="00C9651E"/>
    <w:rsid w:val="00C96755"/>
    <w:rsid w:val="00C96921"/>
    <w:rsid w:val="00C96F9F"/>
    <w:rsid w:val="00C97422"/>
    <w:rsid w:val="00C97705"/>
    <w:rsid w:val="00CA01B0"/>
    <w:rsid w:val="00CA0FF6"/>
    <w:rsid w:val="00CA1612"/>
    <w:rsid w:val="00CA2F17"/>
    <w:rsid w:val="00CA2F85"/>
    <w:rsid w:val="00CA2FAE"/>
    <w:rsid w:val="00CA35C3"/>
    <w:rsid w:val="00CA3740"/>
    <w:rsid w:val="00CA3910"/>
    <w:rsid w:val="00CA3F80"/>
    <w:rsid w:val="00CA41BF"/>
    <w:rsid w:val="00CA5963"/>
    <w:rsid w:val="00CA5B39"/>
    <w:rsid w:val="00CA794A"/>
    <w:rsid w:val="00CA79AC"/>
    <w:rsid w:val="00CA7D25"/>
    <w:rsid w:val="00CB19B5"/>
    <w:rsid w:val="00CB26EF"/>
    <w:rsid w:val="00CB2847"/>
    <w:rsid w:val="00CB2FEA"/>
    <w:rsid w:val="00CB3F80"/>
    <w:rsid w:val="00CB420D"/>
    <w:rsid w:val="00CB51DA"/>
    <w:rsid w:val="00CB5864"/>
    <w:rsid w:val="00CB6D7A"/>
    <w:rsid w:val="00CB702E"/>
    <w:rsid w:val="00CB706A"/>
    <w:rsid w:val="00CC08DA"/>
    <w:rsid w:val="00CC090F"/>
    <w:rsid w:val="00CC0923"/>
    <w:rsid w:val="00CC0A66"/>
    <w:rsid w:val="00CC0EBF"/>
    <w:rsid w:val="00CC121B"/>
    <w:rsid w:val="00CC1A3D"/>
    <w:rsid w:val="00CC1AA4"/>
    <w:rsid w:val="00CC21F9"/>
    <w:rsid w:val="00CC2DFF"/>
    <w:rsid w:val="00CC2FD1"/>
    <w:rsid w:val="00CC353A"/>
    <w:rsid w:val="00CC3AE4"/>
    <w:rsid w:val="00CC45B9"/>
    <w:rsid w:val="00CC5A57"/>
    <w:rsid w:val="00CC6524"/>
    <w:rsid w:val="00CC6607"/>
    <w:rsid w:val="00CC7AFE"/>
    <w:rsid w:val="00CD0147"/>
    <w:rsid w:val="00CD0313"/>
    <w:rsid w:val="00CD04A9"/>
    <w:rsid w:val="00CD097E"/>
    <w:rsid w:val="00CD09A5"/>
    <w:rsid w:val="00CD0F5F"/>
    <w:rsid w:val="00CD184B"/>
    <w:rsid w:val="00CD1F6C"/>
    <w:rsid w:val="00CD22F1"/>
    <w:rsid w:val="00CD24FE"/>
    <w:rsid w:val="00CD2C32"/>
    <w:rsid w:val="00CD3101"/>
    <w:rsid w:val="00CD4D4C"/>
    <w:rsid w:val="00CD5C69"/>
    <w:rsid w:val="00CD62D2"/>
    <w:rsid w:val="00CD6777"/>
    <w:rsid w:val="00CD677D"/>
    <w:rsid w:val="00CD702D"/>
    <w:rsid w:val="00CD7A61"/>
    <w:rsid w:val="00CD7D85"/>
    <w:rsid w:val="00CD7EE3"/>
    <w:rsid w:val="00CE0354"/>
    <w:rsid w:val="00CE1776"/>
    <w:rsid w:val="00CE1ABC"/>
    <w:rsid w:val="00CE2130"/>
    <w:rsid w:val="00CE245F"/>
    <w:rsid w:val="00CE259C"/>
    <w:rsid w:val="00CE3B2A"/>
    <w:rsid w:val="00CE5D3B"/>
    <w:rsid w:val="00CE64A6"/>
    <w:rsid w:val="00CE7455"/>
    <w:rsid w:val="00CF06AD"/>
    <w:rsid w:val="00CF0768"/>
    <w:rsid w:val="00CF0D64"/>
    <w:rsid w:val="00CF226E"/>
    <w:rsid w:val="00CF2885"/>
    <w:rsid w:val="00CF3422"/>
    <w:rsid w:val="00CF3F2E"/>
    <w:rsid w:val="00CF40A5"/>
    <w:rsid w:val="00CF421A"/>
    <w:rsid w:val="00CF4757"/>
    <w:rsid w:val="00CF5AA4"/>
    <w:rsid w:val="00CF6059"/>
    <w:rsid w:val="00CF64A3"/>
    <w:rsid w:val="00CF66F3"/>
    <w:rsid w:val="00CF6B9C"/>
    <w:rsid w:val="00CF6EB8"/>
    <w:rsid w:val="00CF6F95"/>
    <w:rsid w:val="00CF7012"/>
    <w:rsid w:val="00D0024B"/>
    <w:rsid w:val="00D00405"/>
    <w:rsid w:val="00D0055C"/>
    <w:rsid w:val="00D01269"/>
    <w:rsid w:val="00D01467"/>
    <w:rsid w:val="00D030E5"/>
    <w:rsid w:val="00D033AE"/>
    <w:rsid w:val="00D03424"/>
    <w:rsid w:val="00D03D1F"/>
    <w:rsid w:val="00D0416B"/>
    <w:rsid w:val="00D04C4F"/>
    <w:rsid w:val="00D05762"/>
    <w:rsid w:val="00D05D10"/>
    <w:rsid w:val="00D05EFB"/>
    <w:rsid w:val="00D05FCF"/>
    <w:rsid w:val="00D068E1"/>
    <w:rsid w:val="00D06A35"/>
    <w:rsid w:val="00D06C91"/>
    <w:rsid w:val="00D07374"/>
    <w:rsid w:val="00D07942"/>
    <w:rsid w:val="00D07D80"/>
    <w:rsid w:val="00D1022F"/>
    <w:rsid w:val="00D107AA"/>
    <w:rsid w:val="00D10A05"/>
    <w:rsid w:val="00D11852"/>
    <w:rsid w:val="00D11F71"/>
    <w:rsid w:val="00D12657"/>
    <w:rsid w:val="00D1278A"/>
    <w:rsid w:val="00D127C5"/>
    <w:rsid w:val="00D13081"/>
    <w:rsid w:val="00D13659"/>
    <w:rsid w:val="00D138A7"/>
    <w:rsid w:val="00D13B0E"/>
    <w:rsid w:val="00D14041"/>
    <w:rsid w:val="00D146FD"/>
    <w:rsid w:val="00D148DB"/>
    <w:rsid w:val="00D152C8"/>
    <w:rsid w:val="00D154FB"/>
    <w:rsid w:val="00D1619E"/>
    <w:rsid w:val="00D1746B"/>
    <w:rsid w:val="00D17ABB"/>
    <w:rsid w:val="00D17CB2"/>
    <w:rsid w:val="00D2089E"/>
    <w:rsid w:val="00D220BD"/>
    <w:rsid w:val="00D22212"/>
    <w:rsid w:val="00D225B1"/>
    <w:rsid w:val="00D228C6"/>
    <w:rsid w:val="00D229BC"/>
    <w:rsid w:val="00D22D72"/>
    <w:rsid w:val="00D22EA0"/>
    <w:rsid w:val="00D22EF4"/>
    <w:rsid w:val="00D2370C"/>
    <w:rsid w:val="00D2377C"/>
    <w:rsid w:val="00D2406F"/>
    <w:rsid w:val="00D24E24"/>
    <w:rsid w:val="00D25A43"/>
    <w:rsid w:val="00D2636D"/>
    <w:rsid w:val="00D265F9"/>
    <w:rsid w:val="00D268EB"/>
    <w:rsid w:val="00D270AE"/>
    <w:rsid w:val="00D2772D"/>
    <w:rsid w:val="00D3035E"/>
    <w:rsid w:val="00D30424"/>
    <w:rsid w:val="00D307B1"/>
    <w:rsid w:val="00D308D0"/>
    <w:rsid w:val="00D31D1D"/>
    <w:rsid w:val="00D32758"/>
    <w:rsid w:val="00D32896"/>
    <w:rsid w:val="00D3297F"/>
    <w:rsid w:val="00D33948"/>
    <w:rsid w:val="00D33CE6"/>
    <w:rsid w:val="00D34517"/>
    <w:rsid w:val="00D34966"/>
    <w:rsid w:val="00D34BEA"/>
    <w:rsid w:val="00D35153"/>
    <w:rsid w:val="00D355A3"/>
    <w:rsid w:val="00D35F1C"/>
    <w:rsid w:val="00D3632C"/>
    <w:rsid w:val="00D36E1D"/>
    <w:rsid w:val="00D376CF"/>
    <w:rsid w:val="00D405EE"/>
    <w:rsid w:val="00D40F75"/>
    <w:rsid w:val="00D41236"/>
    <w:rsid w:val="00D414EE"/>
    <w:rsid w:val="00D41518"/>
    <w:rsid w:val="00D424D8"/>
    <w:rsid w:val="00D42D7E"/>
    <w:rsid w:val="00D4340D"/>
    <w:rsid w:val="00D436CF"/>
    <w:rsid w:val="00D44328"/>
    <w:rsid w:val="00D44978"/>
    <w:rsid w:val="00D45631"/>
    <w:rsid w:val="00D4587A"/>
    <w:rsid w:val="00D45AE0"/>
    <w:rsid w:val="00D461AF"/>
    <w:rsid w:val="00D47EDB"/>
    <w:rsid w:val="00D51613"/>
    <w:rsid w:val="00D51BD9"/>
    <w:rsid w:val="00D51F0C"/>
    <w:rsid w:val="00D52772"/>
    <w:rsid w:val="00D537BD"/>
    <w:rsid w:val="00D5396D"/>
    <w:rsid w:val="00D55480"/>
    <w:rsid w:val="00D561CC"/>
    <w:rsid w:val="00D566DD"/>
    <w:rsid w:val="00D56833"/>
    <w:rsid w:val="00D56896"/>
    <w:rsid w:val="00D60175"/>
    <w:rsid w:val="00D602C3"/>
    <w:rsid w:val="00D60B8B"/>
    <w:rsid w:val="00D614B9"/>
    <w:rsid w:val="00D617B0"/>
    <w:rsid w:val="00D61DFC"/>
    <w:rsid w:val="00D6235D"/>
    <w:rsid w:val="00D63649"/>
    <w:rsid w:val="00D6385E"/>
    <w:rsid w:val="00D6391F"/>
    <w:rsid w:val="00D64078"/>
    <w:rsid w:val="00D640FE"/>
    <w:rsid w:val="00D64746"/>
    <w:rsid w:val="00D6474D"/>
    <w:rsid w:val="00D64975"/>
    <w:rsid w:val="00D650CD"/>
    <w:rsid w:val="00D654DD"/>
    <w:rsid w:val="00D658A2"/>
    <w:rsid w:val="00D66163"/>
    <w:rsid w:val="00D662DA"/>
    <w:rsid w:val="00D6708F"/>
    <w:rsid w:val="00D709D3"/>
    <w:rsid w:val="00D71251"/>
    <w:rsid w:val="00D71753"/>
    <w:rsid w:val="00D71C0A"/>
    <w:rsid w:val="00D724D2"/>
    <w:rsid w:val="00D7251D"/>
    <w:rsid w:val="00D725B4"/>
    <w:rsid w:val="00D729DD"/>
    <w:rsid w:val="00D72C90"/>
    <w:rsid w:val="00D7315E"/>
    <w:rsid w:val="00D7337A"/>
    <w:rsid w:val="00D74662"/>
    <w:rsid w:val="00D7597C"/>
    <w:rsid w:val="00D75F3D"/>
    <w:rsid w:val="00D75F85"/>
    <w:rsid w:val="00D77847"/>
    <w:rsid w:val="00D779E9"/>
    <w:rsid w:val="00D800EA"/>
    <w:rsid w:val="00D80BEA"/>
    <w:rsid w:val="00D80DDE"/>
    <w:rsid w:val="00D81156"/>
    <w:rsid w:val="00D824C4"/>
    <w:rsid w:val="00D82E3E"/>
    <w:rsid w:val="00D83ADF"/>
    <w:rsid w:val="00D83C83"/>
    <w:rsid w:val="00D84413"/>
    <w:rsid w:val="00D84A32"/>
    <w:rsid w:val="00D86740"/>
    <w:rsid w:val="00D869D3"/>
    <w:rsid w:val="00D8747B"/>
    <w:rsid w:val="00D90399"/>
    <w:rsid w:val="00D90C15"/>
    <w:rsid w:val="00D920FE"/>
    <w:rsid w:val="00D928C6"/>
    <w:rsid w:val="00D92FA5"/>
    <w:rsid w:val="00D93A9C"/>
    <w:rsid w:val="00D93FAC"/>
    <w:rsid w:val="00D943C2"/>
    <w:rsid w:val="00D9443F"/>
    <w:rsid w:val="00D94BEF"/>
    <w:rsid w:val="00D95F9C"/>
    <w:rsid w:val="00D9639B"/>
    <w:rsid w:val="00D96794"/>
    <w:rsid w:val="00D96DCC"/>
    <w:rsid w:val="00D97A26"/>
    <w:rsid w:val="00DA03A4"/>
    <w:rsid w:val="00DA0AB7"/>
    <w:rsid w:val="00DA0E02"/>
    <w:rsid w:val="00DA1A47"/>
    <w:rsid w:val="00DA27E3"/>
    <w:rsid w:val="00DA2AA0"/>
    <w:rsid w:val="00DA3294"/>
    <w:rsid w:val="00DA3506"/>
    <w:rsid w:val="00DA3D49"/>
    <w:rsid w:val="00DA3F70"/>
    <w:rsid w:val="00DA414C"/>
    <w:rsid w:val="00DA42EE"/>
    <w:rsid w:val="00DA4FBF"/>
    <w:rsid w:val="00DA59FA"/>
    <w:rsid w:val="00DA5A89"/>
    <w:rsid w:val="00DA671C"/>
    <w:rsid w:val="00DA6F5E"/>
    <w:rsid w:val="00DA72E7"/>
    <w:rsid w:val="00DA79E4"/>
    <w:rsid w:val="00DA79F3"/>
    <w:rsid w:val="00DB0055"/>
    <w:rsid w:val="00DB0667"/>
    <w:rsid w:val="00DB071C"/>
    <w:rsid w:val="00DB1306"/>
    <w:rsid w:val="00DB1ADA"/>
    <w:rsid w:val="00DB2115"/>
    <w:rsid w:val="00DB2961"/>
    <w:rsid w:val="00DB2EED"/>
    <w:rsid w:val="00DB35F8"/>
    <w:rsid w:val="00DB3DC3"/>
    <w:rsid w:val="00DB5BD5"/>
    <w:rsid w:val="00DB5ED4"/>
    <w:rsid w:val="00DB6184"/>
    <w:rsid w:val="00DB68F9"/>
    <w:rsid w:val="00DC1448"/>
    <w:rsid w:val="00DC161E"/>
    <w:rsid w:val="00DC27DD"/>
    <w:rsid w:val="00DC2A9D"/>
    <w:rsid w:val="00DC31B9"/>
    <w:rsid w:val="00DC39DE"/>
    <w:rsid w:val="00DC3D1D"/>
    <w:rsid w:val="00DC59A7"/>
    <w:rsid w:val="00DC5A31"/>
    <w:rsid w:val="00DC621B"/>
    <w:rsid w:val="00DC73C7"/>
    <w:rsid w:val="00DC79BA"/>
    <w:rsid w:val="00DC7A9B"/>
    <w:rsid w:val="00DC7ABD"/>
    <w:rsid w:val="00DC7E57"/>
    <w:rsid w:val="00DD0CF6"/>
    <w:rsid w:val="00DD11F8"/>
    <w:rsid w:val="00DD1204"/>
    <w:rsid w:val="00DD1379"/>
    <w:rsid w:val="00DD1A88"/>
    <w:rsid w:val="00DD1B5A"/>
    <w:rsid w:val="00DD1ECE"/>
    <w:rsid w:val="00DD2B98"/>
    <w:rsid w:val="00DD34A5"/>
    <w:rsid w:val="00DD367D"/>
    <w:rsid w:val="00DD3C7C"/>
    <w:rsid w:val="00DD3CD6"/>
    <w:rsid w:val="00DD3F0D"/>
    <w:rsid w:val="00DD40EF"/>
    <w:rsid w:val="00DD4B39"/>
    <w:rsid w:val="00DD5588"/>
    <w:rsid w:val="00DD57F3"/>
    <w:rsid w:val="00DD7BC1"/>
    <w:rsid w:val="00DE0CA9"/>
    <w:rsid w:val="00DE1649"/>
    <w:rsid w:val="00DE1E36"/>
    <w:rsid w:val="00DE227C"/>
    <w:rsid w:val="00DE2B1C"/>
    <w:rsid w:val="00DE46C9"/>
    <w:rsid w:val="00DE563E"/>
    <w:rsid w:val="00DE57E3"/>
    <w:rsid w:val="00DE60F4"/>
    <w:rsid w:val="00DE6757"/>
    <w:rsid w:val="00DE7202"/>
    <w:rsid w:val="00DE72E8"/>
    <w:rsid w:val="00DF01A8"/>
    <w:rsid w:val="00DF02E0"/>
    <w:rsid w:val="00DF0DFB"/>
    <w:rsid w:val="00DF123A"/>
    <w:rsid w:val="00DF2299"/>
    <w:rsid w:val="00DF23E4"/>
    <w:rsid w:val="00DF2861"/>
    <w:rsid w:val="00DF2E22"/>
    <w:rsid w:val="00DF37D5"/>
    <w:rsid w:val="00DF3913"/>
    <w:rsid w:val="00DF3C05"/>
    <w:rsid w:val="00DF442E"/>
    <w:rsid w:val="00DF4489"/>
    <w:rsid w:val="00DF449E"/>
    <w:rsid w:val="00DF4EA7"/>
    <w:rsid w:val="00DF50E8"/>
    <w:rsid w:val="00DF54F0"/>
    <w:rsid w:val="00DF5B5D"/>
    <w:rsid w:val="00DF60A6"/>
    <w:rsid w:val="00DF6523"/>
    <w:rsid w:val="00DF6710"/>
    <w:rsid w:val="00DF6ECE"/>
    <w:rsid w:val="00DF7CBD"/>
    <w:rsid w:val="00E00413"/>
    <w:rsid w:val="00E0082E"/>
    <w:rsid w:val="00E01177"/>
    <w:rsid w:val="00E019A4"/>
    <w:rsid w:val="00E0343F"/>
    <w:rsid w:val="00E0363A"/>
    <w:rsid w:val="00E038BF"/>
    <w:rsid w:val="00E03AA2"/>
    <w:rsid w:val="00E03AD0"/>
    <w:rsid w:val="00E0411B"/>
    <w:rsid w:val="00E04CBB"/>
    <w:rsid w:val="00E05125"/>
    <w:rsid w:val="00E0584B"/>
    <w:rsid w:val="00E05AA7"/>
    <w:rsid w:val="00E065CF"/>
    <w:rsid w:val="00E0680A"/>
    <w:rsid w:val="00E06C59"/>
    <w:rsid w:val="00E06DFC"/>
    <w:rsid w:val="00E07656"/>
    <w:rsid w:val="00E07728"/>
    <w:rsid w:val="00E117CD"/>
    <w:rsid w:val="00E120AC"/>
    <w:rsid w:val="00E1323B"/>
    <w:rsid w:val="00E1373B"/>
    <w:rsid w:val="00E13C0C"/>
    <w:rsid w:val="00E145F6"/>
    <w:rsid w:val="00E14EEA"/>
    <w:rsid w:val="00E1636F"/>
    <w:rsid w:val="00E164D2"/>
    <w:rsid w:val="00E16991"/>
    <w:rsid w:val="00E16A62"/>
    <w:rsid w:val="00E17A22"/>
    <w:rsid w:val="00E17D6D"/>
    <w:rsid w:val="00E205A5"/>
    <w:rsid w:val="00E20AFD"/>
    <w:rsid w:val="00E213F4"/>
    <w:rsid w:val="00E21878"/>
    <w:rsid w:val="00E2194B"/>
    <w:rsid w:val="00E2207B"/>
    <w:rsid w:val="00E222D9"/>
    <w:rsid w:val="00E228E6"/>
    <w:rsid w:val="00E22D24"/>
    <w:rsid w:val="00E23135"/>
    <w:rsid w:val="00E239D0"/>
    <w:rsid w:val="00E24464"/>
    <w:rsid w:val="00E24557"/>
    <w:rsid w:val="00E24CF3"/>
    <w:rsid w:val="00E26731"/>
    <w:rsid w:val="00E26B4B"/>
    <w:rsid w:val="00E26DE6"/>
    <w:rsid w:val="00E2790E"/>
    <w:rsid w:val="00E3092A"/>
    <w:rsid w:val="00E31E5D"/>
    <w:rsid w:val="00E32199"/>
    <w:rsid w:val="00E32366"/>
    <w:rsid w:val="00E3350A"/>
    <w:rsid w:val="00E337E1"/>
    <w:rsid w:val="00E34A3D"/>
    <w:rsid w:val="00E34F22"/>
    <w:rsid w:val="00E352F1"/>
    <w:rsid w:val="00E3532A"/>
    <w:rsid w:val="00E3608B"/>
    <w:rsid w:val="00E366CF"/>
    <w:rsid w:val="00E36C5F"/>
    <w:rsid w:val="00E37B24"/>
    <w:rsid w:val="00E37CC5"/>
    <w:rsid w:val="00E40184"/>
    <w:rsid w:val="00E4043F"/>
    <w:rsid w:val="00E4045D"/>
    <w:rsid w:val="00E4183D"/>
    <w:rsid w:val="00E41B1A"/>
    <w:rsid w:val="00E41F57"/>
    <w:rsid w:val="00E420FF"/>
    <w:rsid w:val="00E42632"/>
    <w:rsid w:val="00E43452"/>
    <w:rsid w:val="00E435B3"/>
    <w:rsid w:val="00E44B6E"/>
    <w:rsid w:val="00E44BD4"/>
    <w:rsid w:val="00E450C9"/>
    <w:rsid w:val="00E4519B"/>
    <w:rsid w:val="00E45AC4"/>
    <w:rsid w:val="00E45FDF"/>
    <w:rsid w:val="00E460DB"/>
    <w:rsid w:val="00E4619F"/>
    <w:rsid w:val="00E469FA"/>
    <w:rsid w:val="00E47C67"/>
    <w:rsid w:val="00E50B07"/>
    <w:rsid w:val="00E50B9B"/>
    <w:rsid w:val="00E50D6E"/>
    <w:rsid w:val="00E512AB"/>
    <w:rsid w:val="00E51505"/>
    <w:rsid w:val="00E523D3"/>
    <w:rsid w:val="00E52A60"/>
    <w:rsid w:val="00E53014"/>
    <w:rsid w:val="00E53388"/>
    <w:rsid w:val="00E53B51"/>
    <w:rsid w:val="00E54607"/>
    <w:rsid w:val="00E54D4D"/>
    <w:rsid w:val="00E55266"/>
    <w:rsid w:val="00E55603"/>
    <w:rsid w:val="00E5578B"/>
    <w:rsid w:val="00E55DE4"/>
    <w:rsid w:val="00E5681A"/>
    <w:rsid w:val="00E57E1D"/>
    <w:rsid w:val="00E60988"/>
    <w:rsid w:val="00E60A62"/>
    <w:rsid w:val="00E60F87"/>
    <w:rsid w:val="00E611FC"/>
    <w:rsid w:val="00E621CB"/>
    <w:rsid w:val="00E62563"/>
    <w:rsid w:val="00E62FDA"/>
    <w:rsid w:val="00E632E6"/>
    <w:rsid w:val="00E63518"/>
    <w:rsid w:val="00E638F5"/>
    <w:rsid w:val="00E641BE"/>
    <w:rsid w:val="00E6477C"/>
    <w:rsid w:val="00E64B9B"/>
    <w:rsid w:val="00E65943"/>
    <w:rsid w:val="00E65E6A"/>
    <w:rsid w:val="00E6745A"/>
    <w:rsid w:val="00E67A4D"/>
    <w:rsid w:val="00E70D10"/>
    <w:rsid w:val="00E70E2C"/>
    <w:rsid w:val="00E70F68"/>
    <w:rsid w:val="00E710A6"/>
    <w:rsid w:val="00E71898"/>
    <w:rsid w:val="00E71982"/>
    <w:rsid w:val="00E72B95"/>
    <w:rsid w:val="00E72DF9"/>
    <w:rsid w:val="00E73AEB"/>
    <w:rsid w:val="00E73E5C"/>
    <w:rsid w:val="00E74035"/>
    <w:rsid w:val="00E74044"/>
    <w:rsid w:val="00E747E6"/>
    <w:rsid w:val="00E7658A"/>
    <w:rsid w:val="00E76906"/>
    <w:rsid w:val="00E76B5F"/>
    <w:rsid w:val="00E779F0"/>
    <w:rsid w:val="00E77E27"/>
    <w:rsid w:val="00E808F4"/>
    <w:rsid w:val="00E80B9B"/>
    <w:rsid w:val="00E811C2"/>
    <w:rsid w:val="00E815DB"/>
    <w:rsid w:val="00E81A4E"/>
    <w:rsid w:val="00E81BE6"/>
    <w:rsid w:val="00E81FB3"/>
    <w:rsid w:val="00E82464"/>
    <w:rsid w:val="00E82994"/>
    <w:rsid w:val="00E835A7"/>
    <w:rsid w:val="00E83634"/>
    <w:rsid w:val="00E83EB6"/>
    <w:rsid w:val="00E84464"/>
    <w:rsid w:val="00E84A56"/>
    <w:rsid w:val="00E84B75"/>
    <w:rsid w:val="00E84C05"/>
    <w:rsid w:val="00E84E27"/>
    <w:rsid w:val="00E850F3"/>
    <w:rsid w:val="00E85808"/>
    <w:rsid w:val="00E85910"/>
    <w:rsid w:val="00E861C5"/>
    <w:rsid w:val="00E86B01"/>
    <w:rsid w:val="00E87703"/>
    <w:rsid w:val="00E87830"/>
    <w:rsid w:val="00E87981"/>
    <w:rsid w:val="00E902EE"/>
    <w:rsid w:val="00E903E8"/>
    <w:rsid w:val="00E90AC8"/>
    <w:rsid w:val="00E91073"/>
    <w:rsid w:val="00E914D4"/>
    <w:rsid w:val="00E918D3"/>
    <w:rsid w:val="00E92063"/>
    <w:rsid w:val="00E92504"/>
    <w:rsid w:val="00E92865"/>
    <w:rsid w:val="00E92F9F"/>
    <w:rsid w:val="00E942A7"/>
    <w:rsid w:val="00E94379"/>
    <w:rsid w:val="00E94F88"/>
    <w:rsid w:val="00E95136"/>
    <w:rsid w:val="00E95D8B"/>
    <w:rsid w:val="00E95FB8"/>
    <w:rsid w:val="00E96307"/>
    <w:rsid w:val="00E97819"/>
    <w:rsid w:val="00E97B91"/>
    <w:rsid w:val="00E97FE5"/>
    <w:rsid w:val="00EA0057"/>
    <w:rsid w:val="00EA0127"/>
    <w:rsid w:val="00EA09AE"/>
    <w:rsid w:val="00EA1354"/>
    <w:rsid w:val="00EA1460"/>
    <w:rsid w:val="00EA2707"/>
    <w:rsid w:val="00EA3C8E"/>
    <w:rsid w:val="00EA3FF9"/>
    <w:rsid w:val="00EA40D5"/>
    <w:rsid w:val="00EA4187"/>
    <w:rsid w:val="00EA5BE7"/>
    <w:rsid w:val="00EA5C51"/>
    <w:rsid w:val="00EA6158"/>
    <w:rsid w:val="00EA615C"/>
    <w:rsid w:val="00EA6C7C"/>
    <w:rsid w:val="00EB13E5"/>
    <w:rsid w:val="00EB1545"/>
    <w:rsid w:val="00EB16C0"/>
    <w:rsid w:val="00EB2561"/>
    <w:rsid w:val="00EB2C72"/>
    <w:rsid w:val="00EB35E5"/>
    <w:rsid w:val="00EB48E4"/>
    <w:rsid w:val="00EB4C7B"/>
    <w:rsid w:val="00EB5332"/>
    <w:rsid w:val="00EB5412"/>
    <w:rsid w:val="00EB5CAF"/>
    <w:rsid w:val="00EB79D0"/>
    <w:rsid w:val="00EC047A"/>
    <w:rsid w:val="00EC110B"/>
    <w:rsid w:val="00EC1777"/>
    <w:rsid w:val="00EC2306"/>
    <w:rsid w:val="00EC2422"/>
    <w:rsid w:val="00EC2DA8"/>
    <w:rsid w:val="00EC3B10"/>
    <w:rsid w:val="00EC3E8A"/>
    <w:rsid w:val="00EC49CE"/>
    <w:rsid w:val="00EC4EF9"/>
    <w:rsid w:val="00EC519C"/>
    <w:rsid w:val="00EC521D"/>
    <w:rsid w:val="00EC54A8"/>
    <w:rsid w:val="00EC55AA"/>
    <w:rsid w:val="00EC5908"/>
    <w:rsid w:val="00EC6014"/>
    <w:rsid w:val="00EC6463"/>
    <w:rsid w:val="00EC6917"/>
    <w:rsid w:val="00EC6D69"/>
    <w:rsid w:val="00EC6EA3"/>
    <w:rsid w:val="00EC7A2E"/>
    <w:rsid w:val="00EC7ABC"/>
    <w:rsid w:val="00ED03BB"/>
    <w:rsid w:val="00ED0EF4"/>
    <w:rsid w:val="00ED1648"/>
    <w:rsid w:val="00ED1758"/>
    <w:rsid w:val="00ED197C"/>
    <w:rsid w:val="00ED2279"/>
    <w:rsid w:val="00ED26DE"/>
    <w:rsid w:val="00ED27F4"/>
    <w:rsid w:val="00ED2E8E"/>
    <w:rsid w:val="00ED3292"/>
    <w:rsid w:val="00ED4427"/>
    <w:rsid w:val="00ED4843"/>
    <w:rsid w:val="00ED48DC"/>
    <w:rsid w:val="00ED4D8A"/>
    <w:rsid w:val="00ED53EA"/>
    <w:rsid w:val="00ED5C5B"/>
    <w:rsid w:val="00ED7620"/>
    <w:rsid w:val="00ED7CD0"/>
    <w:rsid w:val="00EE0836"/>
    <w:rsid w:val="00EE0C1A"/>
    <w:rsid w:val="00EE1D16"/>
    <w:rsid w:val="00EE28B8"/>
    <w:rsid w:val="00EE3484"/>
    <w:rsid w:val="00EE3B41"/>
    <w:rsid w:val="00EE4A8D"/>
    <w:rsid w:val="00EE4BC1"/>
    <w:rsid w:val="00EE62C5"/>
    <w:rsid w:val="00EE655D"/>
    <w:rsid w:val="00EE7E5E"/>
    <w:rsid w:val="00EF0EB6"/>
    <w:rsid w:val="00EF12D7"/>
    <w:rsid w:val="00EF2366"/>
    <w:rsid w:val="00EF2EF1"/>
    <w:rsid w:val="00EF30FE"/>
    <w:rsid w:val="00EF3153"/>
    <w:rsid w:val="00EF3A42"/>
    <w:rsid w:val="00EF3C68"/>
    <w:rsid w:val="00EF507E"/>
    <w:rsid w:val="00EF5132"/>
    <w:rsid w:val="00EF53E5"/>
    <w:rsid w:val="00EF5B9E"/>
    <w:rsid w:val="00EF5EA5"/>
    <w:rsid w:val="00EF63C7"/>
    <w:rsid w:val="00EF6843"/>
    <w:rsid w:val="00EF685A"/>
    <w:rsid w:val="00EF6EDF"/>
    <w:rsid w:val="00EF71F3"/>
    <w:rsid w:val="00F02B5B"/>
    <w:rsid w:val="00F0355F"/>
    <w:rsid w:val="00F037A4"/>
    <w:rsid w:val="00F03EE2"/>
    <w:rsid w:val="00F048C9"/>
    <w:rsid w:val="00F05DB8"/>
    <w:rsid w:val="00F06054"/>
    <w:rsid w:val="00F06690"/>
    <w:rsid w:val="00F0678E"/>
    <w:rsid w:val="00F0773A"/>
    <w:rsid w:val="00F1001C"/>
    <w:rsid w:val="00F104B7"/>
    <w:rsid w:val="00F10A44"/>
    <w:rsid w:val="00F10C4E"/>
    <w:rsid w:val="00F10DBD"/>
    <w:rsid w:val="00F10DF3"/>
    <w:rsid w:val="00F113B0"/>
    <w:rsid w:val="00F122AF"/>
    <w:rsid w:val="00F1233A"/>
    <w:rsid w:val="00F12D5B"/>
    <w:rsid w:val="00F12EE6"/>
    <w:rsid w:val="00F134F0"/>
    <w:rsid w:val="00F145F1"/>
    <w:rsid w:val="00F1482D"/>
    <w:rsid w:val="00F15779"/>
    <w:rsid w:val="00F15D1B"/>
    <w:rsid w:val="00F15D50"/>
    <w:rsid w:val="00F165A9"/>
    <w:rsid w:val="00F16C12"/>
    <w:rsid w:val="00F17035"/>
    <w:rsid w:val="00F17B9D"/>
    <w:rsid w:val="00F17E89"/>
    <w:rsid w:val="00F17F0A"/>
    <w:rsid w:val="00F17F60"/>
    <w:rsid w:val="00F20002"/>
    <w:rsid w:val="00F2092B"/>
    <w:rsid w:val="00F20AD1"/>
    <w:rsid w:val="00F20E70"/>
    <w:rsid w:val="00F218EC"/>
    <w:rsid w:val="00F21944"/>
    <w:rsid w:val="00F221CF"/>
    <w:rsid w:val="00F223EA"/>
    <w:rsid w:val="00F2246E"/>
    <w:rsid w:val="00F226A0"/>
    <w:rsid w:val="00F22CD8"/>
    <w:rsid w:val="00F2377C"/>
    <w:rsid w:val="00F23870"/>
    <w:rsid w:val="00F2457B"/>
    <w:rsid w:val="00F25647"/>
    <w:rsid w:val="00F26239"/>
    <w:rsid w:val="00F26CA3"/>
    <w:rsid w:val="00F2701E"/>
    <w:rsid w:val="00F27BE2"/>
    <w:rsid w:val="00F27C40"/>
    <w:rsid w:val="00F30042"/>
    <w:rsid w:val="00F30398"/>
    <w:rsid w:val="00F303A4"/>
    <w:rsid w:val="00F31A7A"/>
    <w:rsid w:val="00F31D78"/>
    <w:rsid w:val="00F3216B"/>
    <w:rsid w:val="00F3390C"/>
    <w:rsid w:val="00F34325"/>
    <w:rsid w:val="00F34450"/>
    <w:rsid w:val="00F347BA"/>
    <w:rsid w:val="00F363D0"/>
    <w:rsid w:val="00F36572"/>
    <w:rsid w:val="00F37666"/>
    <w:rsid w:val="00F37B95"/>
    <w:rsid w:val="00F40562"/>
    <w:rsid w:val="00F40ADC"/>
    <w:rsid w:val="00F40D93"/>
    <w:rsid w:val="00F40E0D"/>
    <w:rsid w:val="00F419DD"/>
    <w:rsid w:val="00F41B57"/>
    <w:rsid w:val="00F42B18"/>
    <w:rsid w:val="00F430DD"/>
    <w:rsid w:val="00F432A2"/>
    <w:rsid w:val="00F4361E"/>
    <w:rsid w:val="00F43A65"/>
    <w:rsid w:val="00F43B33"/>
    <w:rsid w:val="00F4484E"/>
    <w:rsid w:val="00F448E1"/>
    <w:rsid w:val="00F44981"/>
    <w:rsid w:val="00F44C2B"/>
    <w:rsid w:val="00F44FC0"/>
    <w:rsid w:val="00F452B6"/>
    <w:rsid w:val="00F457CF"/>
    <w:rsid w:val="00F45D86"/>
    <w:rsid w:val="00F462F1"/>
    <w:rsid w:val="00F467C2"/>
    <w:rsid w:val="00F468FF"/>
    <w:rsid w:val="00F4762D"/>
    <w:rsid w:val="00F47634"/>
    <w:rsid w:val="00F47EAB"/>
    <w:rsid w:val="00F5024C"/>
    <w:rsid w:val="00F506AF"/>
    <w:rsid w:val="00F50A89"/>
    <w:rsid w:val="00F512E3"/>
    <w:rsid w:val="00F51624"/>
    <w:rsid w:val="00F51A86"/>
    <w:rsid w:val="00F51DF6"/>
    <w:rsid w:val="00F54110"/>
    <w:rsid w:val="00F54836"/>
    <w:rsid w:val="00F554BC"/>
    <w:rsid w:val="00F555EB"/>
    <w:rsid w:val="00F5567C"/>
    <w:rsid w:val="00F55FF9"/>
    <w:rsid w:val="00F5687D"/>
    <w:rsid w:val="00F56FDB"/>
    <w:rsid w:val="00F576B4"/>
    <w:rsid w:val="00F576FC"/>
    <w:rsid w:val="00F57FAA"/>
    <w:rsid w:val="00F60EF2"/>
    <w:rsid w:val="00F61265"/>
    <w:rsid w:val="00F631FC"/>
    <w:rsid w:val="00F63C82"/>
    <w:rsid w:val="00F63E41"/>
    <w:rsid w:val="00F64520"/>
    <w:rsid w:val="00F645E2"/>
    <w:rsid w:val="00F64695"/>
    <w:rsid w:val="00F64795"/>
    <w:rsid w:val="00F64A2F"/>
    <w:rsid w:val="00F64E68"/>
    <w:rsid w:val="00F65588"/>
    <w:rsid w:val="00F661B7"/>
    <w:rsid w:val="00F672F1"/>
    <w:rsid w:val="00F67BC8"/>
    <w:rsid w:val="00F7001A"/>
    <w:rsid w:val="00F7023B"/>
    <w:rsid w:val="00F70CDE"/>
    <w:rsid w:val="00F714DB"/>
    <w:rsid w:val="00F716B4"/>
    <w:rsid w:val="00F71D7D"/>
    <w:rsid w:val="00F72101"/>
    <w:rsid w:val="00F725E9"/>
    <w:rsid w:val="00F72757"/>
    <w:rsid w:val="00F7325B"/>
    <w:rsid w:val="00F732CA"/>
    <w:rsid w:val="00F73500"/>
    <w:rsid w:val="00F73583"/>
    <w:rsid w:val="00F73D0C"/>
    <w:rsid w:val="00F73DDB"/>
    <w:rsid w:val="00F73E7E"/>
    <w:rsid w:val="00F74968"/>
    <w:rsid w:val="00F75150"/>
    <w:rsid w:val="00F7594B"/>
    <w:rsid w:val="00F75C64"/>
    <w:rsid w:val="00F760D4"/>
    <w:rsid w:val="00F76DBA"/>
    <w:rsid w:val="00F770A9"/>
    <w:rsid w:val="00F77565"/>
    <w:rsid w:val="00F807BF"/>
    <w:rsid w:val="00F80DD5"/>
    <w:rsid w:val="00F82652"/>
    <w:rsid w:val="00F83F45"/>
    <w:rsid w:val="00F85050"/>
    <w:rsid w:val="00F85D73"/>
    <w:rsid w:val="00F85DD1"/>
    <w:rsid w:val="00F85FC2"/>
    <w:rsid w:val="00F8643F"/>
    <w:rsid w:val="00F871D0"/>
    <w:rsid w:val="00F87E37"/>
    <w:rsid w:val="00F90410"/>
    <w:rsid w:val="00F90889"/>
    <w:rsid w:val="00F912C7"/>
    <w:rsid w:val="00F91414"/>
    <w:rsid w:val="00F92178"/>
    <w:rsid w:val="00F92225"/>
    <w:rsid w:val="00F9233B"/>
    <w:rsid w:val="00F923C7"/>
    <w:rsid w:val="00F92979"/>
    <w:rsid w:val="00F932C4"/>
    <w:rsid w:val="00F93E1B"/>
    <w:rsid w:val="00F94AFC"/>
    <w:rsid w:val="00F95189"/>
    <w:rsid w:val="00F95935"/>
    <w:rsid w:val="00F95F64"/>
    <w:rsid w:val="00F9604B"/>
    <w:rsid w:val="00F96072"/>
    <w:rsid w:val="00F96800"/>
    <w:rsid w:val="00F968AD"/>
    <w:rsid w:val="00F970D9"/>
    <w:rsid w:val="00F97556"/>
    <w:rsid w:val="00F97ABC"/>
    <w:rsid w:val="00FA0393"/>
    <w:rsid w:val="00FA0FC9"/>
    <w:rsid w:val="00FA1ED0"/>
    <w:rsid w:val="00FA1F75"/>
    <w:rsid w:val="00FA303F"/>
    <w:rsid w:val="00FA3CD1"/>
    <w:rsid w:val="00FA4D97"/>
    <w:rsid w:val="00FA5276"/>
    <w:rsid w:val="00FA613E"/>
    <w:rsid w:val="00FA66C2"/>
    <w:rsid w:val="00FA6F01"/>
    <w:rsid w:val="00FA76C5"/>
    <w:rsid w:val="00FA7BD9"/>
    <w:rsid w:val="00FB06D3"/>
    <w:rsid w:val="00FB0BFD"/>
    <w:rsid w:val="00FB0D44"/>
    <w:rsid w:val="00FB1C06"/>
    <w:rsid w:val="00FB1F3E"/>
    <w:rsid w:val="00FB21EE"/>
    <w:rsid w:val="00FB29AB"/>
    <w:rsid w:val="00FB2FD2"/>
    <w:rsid w:val="00FB38E2"/>
    <w:rsid w:val="00FB41BE"/>
    <w:rsid w:val="00FB44B8"/>
    <w:rsid w:val="00FB576A"/>
    <w:rsid w:val="00FB592A"/>
    <w:rsid w:val="00FB5B03"/>
    <w:rsid w:val="00FB5D30"/>
    <w:rsid w:val="00FB5DA5"/>
    <w:rsid w:val="00FB6F16"/>
    <w:rsid w:val="00FB6F3C"/>
    <w:rsid w:val="00FB707B"/>
    <w:rsid w:val="00FB7ABE"/>
    <w:rsid w:val="00FC01C9"/>
    <w:rsid w:val="00FC073E"/>
    <w:rsid w:val="00FC097D"/>
    <w:rsid w:val="00FC0BE8"/>
    <w:rsid w:val="00FC0DF9"/>
    <w:rsid w:val="00FC2773"/>
    <w:rsid w:val="00FC285E"/>
    <w:rsid w:val="00FC2A02"/>
    <w:rsid w:val="00FC303F"/>
    <w:rsid w:val="00FC325F"/>
    <w:rsid w:val="00FC38EC"/>
    <w:rsid w:val="00FC3A4D"/>
    <w:rsid w:val="00FC4030"/>
    <w:rsid w:val="00FC50B7"/>
    <w:rsid w:val="00FC5A0E"/>
    <w:rsid w:val="00FC5CB7"/>
    <w:rsid w:val="00FC7DB5"/>
    <w:rsid w:val="00FC7ECB"/>
    <w:rsid w:val="00FD26BB"/>
    <w:rsid w:val="00FD2C45"/>
    <w:rsid w:val="00FD3929"/>
    <w:rsid w:val="00FD4277"/>
    <w:rsid w:val="00FD542F"/>
    <w:rsid w:val="00FD552C"/>
    <w:rsid w:val="00FD67E2"/>
    <w:rsid w:val="00FD6F02"/>
    <w:rsid w:val="00FD71EE"/>
    <w:rsid w:val="00FD781A"/>
    <w:rsid w:val="00FE0AA7"/>
    <w:rsid w:val="00FE1353"/>
    <w:rsid w:val="00FE1C37"/>
    <w:rsid w:val="00FE3023"/>
    <w:rsid w:val="00FE4075"/>
    <w:rsid w:val="00FE4175"/>
    <w:rsid w:val="00FE4199"/>
    <w:rsid w:val="00FE42BA"/>
    <w:rsid w:val="00FE49F4"/>
    <w:rsid w:val="00FE4A75"/>
    <w:rsid w:val="00FE5069"/>
    <w:rsid w:val="00FE507E"/>
    <w:rsid w:val="00FE50B3"/>
    <w:rsid w:val="00FE59BA"/>
    <w:rsid w:val="00FE5CA5"/>
    <w:rsid w:val="00FE5E40"/>
    <w:rsid w:val="00FE6C48"/>
    <w:rsid w:val="00FE7056"/>
    <w:rsid w:val="00FE7120"/>
    <w:rsid w:val="00FF1283"/>
    <w:rsid w:val="00FF135C"/>
    <w:rsid w:val="00FF1CFC"/>
    <w:rsid w:val="00FF1FC0"/>
    <w:rsid w:val="00FF2124"/>
    <w:rsid w:val="00FF247A"/>
    <w:rsid w:val="00FF2F07"/>
    <w:rsid w:val="00FF30A8"/>
    <w:rsid w:val="00FF3FE7"/>
    <w:rsid w:val="00FF42A9"/>
    <w:rsid w:val="00FF42C9"/>
    <w:rsid w:val="00FF44CC"/>
    <w:rsid w:val="00FF4D8B"/>
    <w:rsid w:val="00FF57F5"/>
    <w:rsid w:val="00FF590E"/>
    <w:rsid w:val="00FF6B5C"/>
    <w:rsid w:val="00FF6DF0"/>
    <w:rsid w:val="00FF70F6"/>
    <w:rsid w:val="00FF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E195BCF"/>
  <w15:chartTrackingRefBased/>
  <w15:docId w15:val="{0987972C-9C36-48D3-9F28-F543F0A2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47F"/>
    <w:rPr>
      <w:sz w:val="28"/>
      <w:szCs w:val="28"/>
    </w:rPr>
  </w:style>
  <w:style w:type="paragraph" w:styleId="Heading1">
    <w:name w:val="heading 1"/>
    <w:aliases w:val="VILG Heading 1"/>
    <w:basedOn w:val="Normal"/>
    <w:next w:val="Normal"/>
    <w:link w:val="Heading1Char"/>
    <w:qFormat/>
    <w:rsid w:val="00C72271"/>
    <w:pPr>
      <w:keepNext/>
      <w:outlineLvl w:val="0"/>
    </w:pPr>
  </w:style>
  <w:style w:type="paragraph" w:styleId="Heading2">
    <w:name w:val="heading 2"/>
    <w:basedOn w:val="Normal"/>
    <w:next w:val="Normal"/>
    <w:link w:val="Heading2Char"/>
    <w:qFormat/>
    <w:rsid w:val="00C72271"/>
    <w:pPr>
      <w:keepNext/>
      <w:spacing w:before="60" w:after="60" w:line="320" w:lineRule="exact"/>
      <w:jc w:val="center"/>
      <w:outlineLvl w:val="1"/>
    </w:pPr>
    <w:rPr>
      <w:b/>
      <w:bCs/>
    </w:rPr>
  </w:style>
  <w:style w:type="paragraph" w:styleId="Heading3">
    <w:name w:val="heading 3"/>
    <w:basedOn w:val="Normal"/>
    <w:next w:val="Normal"/>
    <w:link w:val="Heading3Char"/>
    <w:uiPriority w:val="9"/>
    <w:qFormat/>
    <w:rsid w:val="00C72271"/>
    <w:pPr>
      <w:keepNext/>
      <w:spacing w:before="60" w:after="60" w:line="320" w:lineRule="exact"/>
      <w:ind w:firstLine="720"/>
      <w:jc w:val="both"/>
      <w:outlineLvl w:val="2"/>
    </w:pPr>
    <w:rPr>
      <w:rFonts w:ascii="Arial" w:hAnsi="Arial"/>
      <w:b/>
      <w:bCs/>
      <w:lang w:val="x-none" w:eastAsia="x-none"/>
    </w:rPr>
  </w:style>
  <w:style w:type="paragraph" w:styleId="Heading4">
    <w:name w:val="heading 4"/>
    <w:basedOn w:val="Normal"/>
    <w:next w:val="Normal"/>
    <w:qFormat/>
    <w:rsid w:val="00C72271"/>
    <w:pPr>
      <w:keepNext/>
      <w:spacing w:before="60" w:after="60" w:line="320" w:lineRule="exact"/>
      <w:ind w:firstLine="720"/>
      <w:jc w:val="both"/>
      <w:outlineLvl w:val="3"/>
    </w:pPr>
  </w:style>
  <w:style w:type="paragraph" w:styleId="Heading5">
    <w:name w:val="heading 5"/>
    <w:basedOn w:val="Normal"/>
    <w:next w:val="Normal"/>
    <w:qFormat/>
    <w:rsid w:val="00C72271"/>
    <w:pPr>
      <w:keepNext/>
      <w:spacing w:before="60" w:after="60" w:line="320" w:lineRule="exact"/>
      <w:ind w:firstLine="720"/>
      <w:jc w:val="center"/>
      <w:outlineLvl w:val="4"/>
    </w:pPr>
    <w:rPr>
      <w:rFonts w:ascii="Arial" w:hAnsi="Arial" w:cs="Arial"/>
      <w:b/>
      <w:bCs/>
      <w:sz w:val="26"/>
      <w:szCs w:val="26"/>
    </w:rPr>
  </w:style>
  <w:style w:type="paragraph" w:styleId="Heading6">
    <w:name w:val="heading 6"/>
    <w:basedOn w:val="Normal"/>
    <w:next w:val="Normal"/>
    <w:qFormat/>
    <w:rsid w:val="00C72271"/>
    <w:pPr>
      <w:keepNext/>
      <w:numPr>
        <w:ilvl w:val="12"/>
      </w:numPr>
      <w:spacing w:before="120"/>
      <w:jc w:val="both"/>
      <w:outlineLvl w:val="5"/>
    </w:pPr>
    <w:rPr>
      <w:b/>
      <w:bCs/>
    </w:rPr>
  </w:style>
  <w:style w:type="paragraph" w:styleId="Heading7">
    <w:name w:val="heading 7"/>
    <w:basedOn w:val="Normal"/>
    <w:next w:val="Normal"/>
    <w:qFormat/>
    <w:rsid w:val="00C72271"/>
    <w:pPr>
      <w:keepNext/>
      <w:spacing w:before="120"/>
      <w:ind w:firstLine="709"/>
      <w:jc w:val="center"/>
      <w:outlineLvl w:val="6"/>
    </w:pPr>
    <w:rPr>
      <w:b/>
      <w:bCs/>
      <w:spacing w:val="-2"/>
    </w:rPr>
  </w:style>
  <w:style w:type="paragraph" w:styleId="Heading8">
    <w:name w:val="heading 8"/>
    <w:basedOn w:val="Normal"/>
    <w:next w:val="Normal"/>
    <w:qFormat/>
    <w:rsid w:val="00C72271"/>
    <w:pPr>
      <w:keepNext/>
      <w:spacing w:before="120"/>
      <w:ind w:firstLine="709"/>
      <w:jc w:val="center"/>
      <w:outlineLvl w:val="7"/>
    </w:pPr>
    <w:rPr>
      <w:b/>
      <w:bCs/>
      <w:i/>
      <w:iCs/>
      <w:spacing w:val="-2"/>
    </w:rPr>
  </w:style>
  <w:style w:type="paragraph" w:styleId="Heading9">
    <w:name w:val="heading 9"/>
    <w:basedOn w:val="Normal"/>
    <w:next w:val="Normal"/>
    <w:qFormat/>
    <w:rsid w:val="00C72271"/>
    <w:pPr>
      <w:keepNext/>
      <w:spacing w:before="120"/>
      <w:jc w:val="both"/>
      <w:outlineLvl w:val="8"/>
    </w:pPr>
    <w:rPr>
      <w:rFonts w:ascii="Arial" w:hAnsi="Arial" w:cs="Arial"/>
      <w:b/>
      <w:bCs/>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
    <w:name w:val="Char1 Char Char Char"/>
    <w:basedOn w:val="Normal"/>
    <w:rsid w:val="0097767E"/>
    <w:pPr>
      <w:spacing w:after="160" w:line="240" w:lineRule="exact"/>
    </w:pPr>
    <w:rPr>
      <w:rFonts w:ascii="Verdana" w:hAnsi="Verdana"/>
      <w:sz w:val="20"/>
      <w:szCs w:val="20"/>
    </w:rPr>
  </w:style>
  <w:style w:type="paragraph" w:styleId="BodyTextIndent">
    <w:name w:val="Body Text Indent"/>
    <w:basedOn w:val="Normal"/>
    <w:link w:val="BodyTextIndentChar"/>
    <w:rsid w:val="00C72271"/>
    <w:pPr>
      <w:ind w:firstLine="720"/>
      <w:jc w:val="both"/>
    </w:pPr>
    <w:rPr>
      <w:lang w:val="x-none" w:eastAsia="x-none"/>
    </w:rPr>
  </w:style>
  <w:style w:type="paragraph" w:styleId="BodyTextIndent2">
    <w:name w:val="Body Text Indent 2"/>
    <w:basedOn w:val="Normal"/>
    <w:link w:val="BodyTextIndent2Char"/>
    <w:rsid w:val="00C72271"/>
    <w:pPr>
      <w:spacing w:before="60" w:after="60" w:line="320" w:lineRule="exact"/>
      <w:ind w:firstLine="720"/>
      <w:jc w:val="both"/>
    </w:pPr>
    <w:rPr>
      <w:b/>
      <w:bCs/>
      <w:lang w:val="x-none" w:eastAsia="x-none"/>
    </w:rPr>
  </w:style>
  <w:style w:type="paragraph" w:styleId="BodyText2">
    <w:name w:val="Body Text 2"/>
    <w:basedOn w:val="Normal"/>
    <w:rsid w:val="00C72271"/>
    <w:pPr>
      <w:widowControl w:val="0"/>
      <w:spacing w:after="120"/>
      <w:ind w:left="567" w:hanging="567"/>
      <w:jc w:val="both"/>
    </w:pPr>
    <w:rPr>
      <w:b/>
      <w:bCs/>
      <w:spacing w:val="8"/>
      <w:kern w:val="16"/>
      <w:sz w:val="30"/>
      <w:szCs w:val="30"/>
    </w:rPr>
  </w:style>
  <w:style w:type="paragraph" w:styleId="BodyTextIndent3">
    <w:name w:val="Body Text Indent 3"/>
    <w:basedOn w:val="Normal"/>
    <w:rsid w:val="00C72271"/>
    <w:pPr>
      <w:spacing w:before="120"/>
      <w:ind w:firstLine="567"/>
      <w:jc w:val="both"/>
    </w:pPr>
  </w:style>
  <w:style w:type="paragraph" w:styleId="BodyText">
    <w:name w:val="Body Text"/>
    <w:basedOn w:val="Normal"/>
    <w:link w:val="BodyTextChar1"/>
    <w:rsid w:val="00C72271"/>
    <w:pPr>
      <w:widowControl w:val="0"/>
      <w:spacing w:before="120" w:line="400" w:lineRule="exact"/>
      <w:jc w:val="both"/>
    </w:pPr>
  </w:style>
  <w:style w:type="character" w:customStyle="1" w:styleId="BodyTextChar1">
    <w:name w:val="Body Text Char1"/>
    <w:link w:val="BodyText"/>
    <w:locked/>
    <w:rsid w:val="00A348BF"/>
    <w:rPr>
      <w:sz w:val="28"/>
      <w:szCs w:val="28"/>
      <w:lang w:val="en-US" w:eastAsia="en-US" w:bidi="ar-SA"/>
    </w:rPr>
  </w:style>
  <w:style w:type="paragraph" w:styleId="BodyText3">
    <w:name w:val="Body Text 3"/>
    <w:basedOn w:val="Normal"/>
    <w:rsid w:val="00C72271"/>
    <w:pPr>
      <w:spacing w:before="120"/>
      <w:jc w:val="both"/>
      <w:outlineLvl w:val="0"/>
    </w:pPr>
    <w:rPr>
      <w:b/>
      <w:bCs/>
      <w:spacing w:val="-2"/>
      <w:u w:val="single"/>
    </w:rPr>
  </w:style>
  <w:style w:type="paragraph" w:styleId="Footer">
    <w:name w:val="footer"/>
    <w:basedOn w:val="Normal"/>
    <w:link w:val="FooterChar"/>
    <w:uiPriority w:val="99"/>
    <w:rsid w:val="00C72271"/>
    <w:pPr>
      <w:tabs>
        <w:tab w:val="center" w:pos="4320"/>
        <w:tab w:val="right" w:pos="8640"/>
      </w:tabs>
    </w:pPr>
    <w:rPr>
      <w:sz w:val="20"/>
      <w:szCs w:val="20"/>
    </w:rPr>
  </w:style>
  <w:style w:type="character" w:styleId="PageNumber">
    <w:name w:val="page number"/>
    <w:basedOn w:val="DefaultParagraphFont"/>
    <w:rsid w:val="00C72271"/>
  </w:style>
  <w:style w:type="paragraph" w:styleId="Header">
    <w:name w:val="header"/>
    <w:basedOn w:val="Normal"/>
    <w:rsid w:val="00C72271"/>
    <w:pPr>
      <w:tabs>
        <w:tab w:val="center" w:pos="4153"/>
        <w:tab w:val="right" w:pos="8306"/>
      </w:tabs>
    </w:pPr>
    <w:rPr>
      <w:sz w:val="20"/>
      <w:szCs w:val="20"/>
    </w:rPr>
  </w:style>
  <w:style w:type="paragraph" w:styleId="BlockText">
    <w:name w:val="Block Text"/>
    <w:basedOn w:val="Normal"/>
    <w:rsid w:val="00C72271"/>
    <w:pPr>
      <w:tabs>
        <w:tab w:val="left" w:pos="3119"/>
        <w:tab w:val="left" w:pos="3969"/>
      </w:tabs>
      <w:spacing w:before="60" w:after="60" w:line="360" w:lineRule="exact"/>
      <w:ind w:left="284" w:right="567" w:firstLine="567"/>
      <w:jc w:val="both"/>
    </w:pPr>
  </w:style>
  <w:style w:type="table" w:styleId="TableGrid">
    <w:name w:val="Table Grid"/>
    <w:basedOn w:val="TableNormal"/>
    <w:rsid w:val="00654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BD2A5F"/>
    <w:pPr>
      <w:spacing w:after="70"/>
      <w:ind w:left="1560" w:hanging="1560"/>
      <w:jc w:val="center"/>
      <w:outlineLvl w:val="0"/>
    </w:pPr>
    <w:rPr>
      <w:rFonts w:ascii=".VnAvantH" w:hAnsi=".VnAvantH"/>
      <w:b/>
      <w:szCs w:val="20"/>
    </w:rPr>
  </w:style>
  <w:style w:type="paragraph" w:customStyle="1" w:styleId="CharCharCharCharCharCharChar">
    <w:name w:val="Char Char Char Char Char Char Char"/>
    <w:basedOn w:val="Normal"/>
    <w:semiHidden/>
    <w:rsid w:val="00584930"/>
    <w:pPr>
      <w:spacing w:after="160" w:line="240" w:lineRule="exact"/>
    </w:pPr>
    <w:rPr>
      <w:rFonts w:ascii="Arial" w:hAnsi="Arial"/>
      <w:sz w:val="22"/>
      <w:szCs w:val="22"/>
    </w:rPr>
  </w:style>
  <w:style w:type="paragraph" w:customStyle="1" w:styleId="Char">
    <w:name w:val="Char"/>
    <w:rsid w:val="008762A1"/>
    <w:pPr>
      <w:spacing w:after="160" w:line="240" w:lineRule="exact"/>
    </w:pPr>
    <w:rPr>
      <w:rFonts w:ascii="Verdana" w:hAnsi="Verdana"/>
    </w:rPr>
  </w:style>
  <w:style w:type="paragraph" w:customStyle="1" w:styleId="Char0">
    <w:name w:val="Char"/>
    <w:basedOn w:val="Normal"/>
    <w:semiHidden/>
    <w:rsid w:val="0049424D"/>
    <w:pPr>
      <w:spacing w:after="160" w:line="240" w:lineRule="exact"/>
    </w:pPr>
    <w:rPr>
      <w:rFonts w:ascii="Arial" w:hAnsi="Arial" w:cs="Arial"/>
      <w:sz w:val="22"/>
      <w:szCs w:val="22"/>
    </w:rPr>
  </w:style>
  <w:style w:type="paragraph" w:customStyle="1" w:styleId="CharCharCharChar">
    <w:name w:val="Char Char Char Char"/>
    <w:basedOn w:val="Normal"/>
    <w:semiHidden/>
    <w:rsid w:val="0049424D"/>
    <w:pPr>
      <w:spacing w:after="160" w:line="240" w:lineRule="exact"/>
    </w:pPr>
    <w:rPr>
      <w:rFonts w:ascii="Arial" w:hAnsi="Arial" w:cs="Arial"/>
      <w:sz w:val="22"/>
      <w:szCs w:val="22"/>
    </w:rPr>
  </w:style>
  <w:style w:type="paragraph" w:customStyle="1" w:styleId="CharCharCharChar0">
    <w:name w:val="Char Char Char Char"/>
    <w:basedOn w:val="Normal"/>
    <w:rsid w:val="003C7462"/>
    <w:pPr>
      <w:pageBreakBefore/>
      <w:spacing w:before="100" w:beforeAutospacing="1" w:after="100" w:afterAutospacing="1"/>
      <w:jc w:val="both"/>
    </w:pPr>
    <w:rPr>
      <w:rFonts w:ascii="Tahoma" w:hAnsi="Tahoma" w:cs="Tahoma"/>
      <w:sz w:val="20"/>
      <w:szCs w:val="20"/>
    </w:rPr>
  </w:style>
  <w:style w:type="paragraph" w:styleId="TOC1">
    <w:name w:val="toc 1"/>
    <w:basedOn w:val="Normal"/>
    <w:next w:val="Normal"/>
    <w:autoRedefine/>
    <w:uiPriority w:val="39"/>
    <w:rsid w:val="00F73DDB"/>
    <w:pPr>
      <w:tabs>
        <w:tab w:val="right" w:leader="dot" w:pos="9062"/>
      </w:tabs>
      <w:spacing w:before="60" w:after="60" w:line="400" w:lineRule="exact"/>
      <w:jc w:val="both"/>
    </w:pPr>
    <w:rPr>
      <w:b/>
      <w:bCs/>
      <w:noProof/>
      <w:sz w:val="26"/>
      <w:szCs w:val="26"/>
      <w:lang w:val="vi-VN"/>
    </w:rPr>
  </w:style>
  <w:style w:type="character" w:styleId="Hyperlink">
    <w:name w:val="Hyperlink"/>
    <w:uiPriority w:val="99"/>
    <w:rsid w:val="009C2581"/>
    <w:rPr>
      <w:color w:val="0000FF"/>
      <w:u w:val="single"/>
    </w:rPr>
  </w:style>
  <w:style w:type="paragraph" w:styleId="TOC2">
    <w:name w:val="toc 2"/>
    <w:basedOn w:val="Normal"/>
    <w:next w:val="Normal"/>
    <w:autoRedefine/>
    <w:uiPriority w:val="39"/>
    <w:rsid w:val="00D869D3"/>
    <w:pPr>
      <w:tabs>
        <w:tab w:val="right" w:leader="dot" w:pos="9062"/>
      </w:tabs>
      <w:spacing w:before="60" w:after="60" w:line="360" w:lineRule="exact"/>
      <w:jc w:val="both"/>
    </w:pPr>
    <w:rPr>
      <w:rFonts w:ascii="Times New Roman Bold" w:hAnsi="Times New Roman Bold"/>
      <w:noProof/>
      <w:spacing w:val="-8"/>
      <w:sz w:val="26"/>
      <w:lang w:val="vi-VN"/>
    </w:rPr>
  </w:style>
  <w:style w:type="character" w:styleId="CommentReference">
    <w:name w:val="annotation reference"/>
    <w:semiHidden/>
    <w:rsid w:val="000A14F0"/>
    <w:rPr>
      <w:sz w:val="16"/>
      <w:szCs w:val="16"/>
    </w:rPr>
  </w:style>
  <w:style w:type="paragraph" w:styleId="CommentText">
    <w:name w:val="annotation text"/>
    <w:basedOn w:val="Normal"/>
    <w:link w:val="CommentTextChar"/>
    <w:semiHidden/>
    <w:rsid w:val="000A14F0"/>
    <w:rPr>
      <w:sz w:val="20"/>
      <w:szCs w:val="20"/>
    </w:rPr>
  </w:style>
  <w:style w:type="paragraph" w:styleId="BalloonText">
    <w:name w:val="Balloon Text"/>
    <w:basedOn w:val="Normal"/>
    <w:semiHidden/>
    <w:rsid w:val="000A14F0"/>
    <w:rPr>
      <w:rFonts w:ascii="Tahoma" w:hAnsi="Tahoma" w:cs="Tahoma"/>
      <w:sz w:val="16"/>
      <w:szCs w:val="16"/>
    </w:rPr>
  </w:style>
  <w:style w:type="paragraph" w:styleId="List2">
    <w:name w:val="List 2"/>
    <w:basedOn w:val="Normal"/>
    <w:rsid w:val="000A14F0"/>
    <w:pPr>
      <w:ind w:left="720" w:hanging="360"/>
    </w:pPr>
  </w:style>
  <w:style w:type="paragraph" w:styleId="List3">
    <w:name w:val="List 3"/>
    <w:basedOn w:val="Normal"/>
    <w:rsid w:val="000A14F0"/>
    <w:pPr>
      <w:ind w:left="1080" w:hanging="360"/>
    </w:pPr>
  </w:style>
  <w:style w:type="paragraph" w:styleId="List4">
    <w:name w:val="List 4"/>
    <w:basedOn w:val="Normal"/>
    <w:rsid w:val="000A14F0"/>
    <w:pPr>
      <w:ind w:left="1440" w:hanging="360"/>
    </w:pPr>
  </w:style>
  <w:style w:type="paragraph" w:styleId="ListBullet2">
    <w:name w:val="List Bullet 2"/>
    <w:basedOn w:val="Normal"/>
    <w:rsid w:val="000A14F0"/>
    <w:pPr>
      <w:numPr>
        <w:numId w:val="1"/>
      </w:numPr>
    </w:pPr>
  </w:style>
  <w:style w:type="paragraph" w:styleId="ListBullet3">
    <w:name w:val="List Bullet 3"/>
    <w:basedOn w:val="Normal"/>
    <w:rsid w:val="000A14F0"/>
    <w:pPr>
      <w:numPr>
        <w:numId w:val="2"/>
      </w:numPr>
    </w:pPr>
  </w:style>
  <w:style w:type="paragraph" w:styleId="BodyTextFirstIndent">
    <w:name w:val="Body Text First Indent"/>
    <w:basedOn w:val="BodyText"/>
    <w:rsid w:val="000A14F0"/>
    <w:pPr>
      <w:widowControl/>
      <w:spacing w:before="0" w:after="120" w:line="240" w:lineRule="auto"/>
      <w:ind w:firstLine="210"/>
      <w:jc w:val="left"/>
    </w:pPr>
  </w:style>
  <w:style w:type="paragraph" w:styleId="BodyTextFirstIndent2">
    <w:name w:val="Body Text First Indent 2"/>
    <w:basedOn w:val="BodyTextIndent"/>
    <w:rsid w:val="000A14F0"/>
    <w:pPr>
      <w:spacing w:after="120"/>
      <w:ind w:left="360" w:firstLine="210"/>
      <w:jc w:val="left"/>
    </w:pPr>
  </w:style>
  <w:style w:type="character" w:styleId="Strong">
    <w:name w:val="Strong"/>
    <w:uiPriority w:val="22"/>
    <w:qFormat/>
    <w:rsid w:val="00AA4D12"/>
    <w:rPr>
      <w:b/>
      <w:bCs/>
    </w:rPr>
  </w:style>
  <w:style w:type="character" w:customStyle="1" w:styleId="CharChar1">
    <w:name w:val="Char Char1"/>
    <w:locked/>
    <w:rsid w:val="00AA4D12"/>
    <w:rPr>
      <w:sz w:val="28"/>
      <w:szCs w:val="28"/>
      <w:lang w:val="en-US" w:eastAsia="en-US" w:bidi="ar-SA"/>
    </w:rPr>
  </w:style>
  <w:style w:type="paragraph" w:customStyle="1" w:styleId="BodyText21">
    <w:name w:val="Body Text 2.1"/>
    <w:basedOn w:val="Normal"/>
    <w:rsid w:val="00842A4C"/>
    <w:pPr>
      <w:widowControl w:val="0"/>
      <w:numPr>
        <w:numId w:val="3"/>
      </w:numPr>
      <w:tabs>
        <w:tab w:val="num" w:pos="851"/>
      </w:tabs>
      <w:autoSpaceDE w:val="0"/>
      <w:autoSpaceDN w:val="0"/>
      <w:adjustRightInd w:val="0"/>
      <w:spacing w:before="120" w:line="276" w:lineRule="auto"/>
      <w:jc w:val="both"/>
    </w:pPr>
    <w:rPr>
      <w:lang w:val="it-IT"/>
    </w:rPr>
  </w:style>
  <w:style w:type="paragraph" w:customStyle="1" w:styleId="CharCharChar">
    <w:name w:val="Char Char Char"/>
    <w:basedOn w:val="Normal"/>
    <w:semiHidden/>
    <w:rsid w:val="00842A4C"/>
    <w:pPr>
      <w:pageBreakBefore/>
      <w:spacing w:before="100" w:beforeAutospacing="1" w:after="100" w:afterAutospacing="1"/>
    </w:pPr>
    <w:rPr>
      <w:rFonts w:ascii="Arial" w:hAnsi="Arial" w:cs="Arial"/>
      <w:sz w:val="20"/>
      <w:szCs w:val="20"/>
    </w:rPr>
  </w:style>
  <w:style w:type="character" w:customStyle="1" w:styleId="BodyTextChar">
    <w:name w:val="Body Text Char"/>
    <w:locked/>
    <w:rsid w:val="00842A4C"/>
    <w:rPr>
      <w:sz w:val="28"/>
      <w:szCs w:val="28"/>
      <w:lang w:val="en-US" w:eastAsia="en-US"/>
    </w:rPr>
  </w:style>
  <w:style w:type="paragraph" w:customStyle="1" w:styleId="3">
    <w:name w:val="3"/>
    <w:basedOn w:val="Normal"/>
    <w:rsid w:val="009C751D"/>
    <w:pPr>
      <w:tabs>
        <w:tab w:val="left" w:pos="3720"/>
      </w:tabs>
      <w:autoSpaceDE w:val="0"/>
      <w:autoSpaceDN w:val="0"/>
      <w:adjustRightInd w:val="0"/>
      <w:spacing w:before="60" w:after="60" w:line="312" w:lineRule="auto"/>
      <w:ind w:firstLine="720"/>
      <w:jc w:val="both"/>
    </w:pPr>
    <w:rPr>
      <w:b/>
      <w:bCs/>
    </w:rPr>
  </w:style>
  <w:style w:type="paragraph" w:styleId="TOC3">
    <w:name w:val="toc 3"/>
    <w:basedOn w:val="Normal"/>
    <w:next w:val="Normal"/>
    <w:autoRedefine/>
    <w:uiPriority w:val="39"/>
    <w:rsid w:val="00D90C15"/>
    <w:pPr>
      <w:tabs>
        <w:tab w:val="right" w:leader="dot" w:pos="9062"/>
      </w:tabs>
      <w:spacing w:before="60" w:after="60" w:line="360" w:lineRule="exact"/>
      <w:jc w:val="both"/>
    </w:pPr>
    <w:rPr>
      <w:noProof/>
      <w:color w:val="FF0000"/>
      <w:spacing w:val="-6"/>
      <w:lang w:val="vi-VN"/>
    </w:rPr>
  </w:style>
  <w:style w:type="paragraph" w:styleId="CommentSubject">
    <w:name w:val="annotation subject"/>
    <w:basedOn w:val="CommentText"/>
    <w:next w:val="CommentText"/>
    <w:semiHidden/>
    <w:rsid w:val="00B63FF3"/>
    <w:rPr>
      <w:b/>
      <w:bCs/>
    </w:rPr>
  </w:style>
  <w:style w:type="paragraph" w:customStyle="1" w:styleId="Char1CharCharChar0">
    <w:name w:val="Char1 Char Char Char"/>
    <w:basedOn w:val="Normal"/>
    <w:rsid w:val="00E81BE6"/>
    <w:pPr>
      <w:spacing w:after="160" w:line="240" w:lineRule="exact"/>
    </w:pPr>
    <w:rPr>
      <w:rFonts w:ascii="Verdana" w:hAnsi="Verdana"/>
      <w:sz w:val="20"/>
      <w:szCs w:val="20"/>
    </w:rPr>
  </w:style>
  <w:style w:type="paragraph" w:customStyle="1" w:styleId="CharCharChar1Char">
    <w:name w:val="Char Char Char1 Char"/>
    <w:basedOn w:val="Normal"/>
    <w:rsid w:val="00F347BA"/>
    <w:pPr>
      <w:spacing w:after="160" w:line="240" w:lineRule="exact"/>
    </w:pPr>
    <w:rPr>
      <w:rFonts w:ascii="Verdana" w:hAnsi="Verdana"/>
      <w:sz w:val="20"/>
      <w:szCs w:val="20"/>
    </w:rPr>
  </w:style>
  <w:style w:type="paragraph" w:customStyle="1" w:styleId="1">
    <w:name w:val="1"/>
    <w:basedOn w:val="Title"/>
    <w:link w:val="1Char"/>
    <w:rsid w:val="00D270AE"/>
    <w:pPr>
      <w:spacing w:before="60" w:after="0"/>
      <w:ind w:left="0" w:firstLine="0"/>
      <w:jc w:val="left"/>
      <w:outlineLvl w:val="9"/>
    </w:pPr>
    <w:rPr>
      <w:rFonts w:ascii="Times New Roman" w:hAnsi="Times New Roman"/>
      <w:bCs/>
      <w:sz w:val="26"/>
      <w:szCs w:val="26"/>
    </w:rPr>
  </w:style>
  <w:style w:type="character" w:customStyle="1" w:styleId="1Char">
    <w:name w:val="1 Char"/>
    <w:link w:val="1"/>
    <w:rsid w:val="00D270AE"/>
    <w:rPr>
      <w:b/>
      <w:bCs/>
      <w:sz w:val="26"/>
      <w:szCs w:val="26"/>
      <w:lang w:val="en-US" w:eastAsia="en-US" w:bidi="ar-SA"/>
    </w:rPr>
  </w:style>
  <w:style w:type="character" w:styleId="Emphasis">
    <w:name w:val="Emphasis"/>
    <w:uiPriority w:val="20"/>
    <w:qFormat/>
    <w:rsid w:val="00C31F2D"/>
    <w:rPr>
      <w:b/>
      <w:bCs/>
    </w:rPr>
  </w:style>
  <w:style w:type="paragraph" w:customStyle="1" w:styleId="H4">
    <w:name w:val="H4"/>
    <w:basedOn w:val="Normal"/>
    <w:autoRedefine/>
    <w:uiPriority w:val="99"/>
    <w:rsid w:val="00C31F2D"/>
    <w:pPr>
      <w:tabs>
        <w:tab w:val="left" w:pos="709"/>
        <w:tab w:val="left" w:pos="1260"/>
        <w:tab w:val="left" w:pos="1350"/>
        <w:tab w:val="left" w:pos="1800"/>
      </w:tabs>
      <w:spacing w:before="120" w:after="120"/>
      <w:ind w:left="710" w:hanging="1"/>
      <w:jc w:val="both"/>
    </w:pPr>
  </w:style>
  <w:style w:type="character" w:customStyle="1" w:styleId="BodyTextIndentChar">
    <w:name w:val="Body Text Indent Char"/>
    <w:link w:val="BodyTextIndent"/>
    <w:locked/>
    <w:rsid w:val="00E71898"/>
    <w:rPr>
      <w:sz w:val="28"/>
      <w:szCs w:val="28"/>
    </w:rPr>
  </w:style>
  <w:style w:type="paragraph" w:customStyle="1" w:styleId="Mcnidung">
    <w:name w:val="Mục nội dung"/>
    <w:basedOn w:val="Normal"/>
    <w:link w:val="McnidungChar"/>
    <w:rsid w:val="005E70BE"/>
    <w:pPr>
      <w:spacing w:after="120"/>
      <w:ind w:firstLine="680"/>
      <w:jc w:val="both"/>
    </w:pPr>
    <w:rPr>
      <w:noProof/>
      <w:lang w:val="pt-BR" w:eastAsia="x-none"/>
    </w:rPr>
  </w:style>
  <w:style w:type="character" w:customStyle="1" w:styleId="McnidungChar">
    <w:name w:val="Mục nội dung Char"/>
    <w:link w:val="Mcnidung"/>
    <w:locked/>
    <w:rsid w:val="005E70BE"/>
    <w:rPr>
      <w:noProof/>
      <w:sz w:val="28"/>
      <w:szCs w:val="28"/>
      <w:lang w:val="pt-BR"/>
    </w:rPr>
  </w:style>
  <w:style w:type="paragraph" w:styleId="NormalWeb">
    <w:name w:val="Normal (Web)"/>
    <w:basedOn w:val="Normal"/>
    <w:link w:val="NormalWebChar"/>
    <w:uiPriority w:val="99"/>
    <w:rsid w:val="00592AEB"/>
    <w:pPr>
      <w:spacing w:before="100" w:beforeAutospacing="1" w:after="100" w:afterAutospacing="1"/>
    </w:pPr>
    <w:rPr>
      <w:sz w:val="24"/>
      <w:szCs w:val="24"/>
    </w:rPr>
  </w:style>
  <w:style w:type="character" w:customStyle="1" w:styleId="BodyTextIndent2Char">
    <w:name w:val="Body Text Indent 2 Char"/>
    <w:link w:val="BodyTextIndent2"/>
    <w:rsid w:val="0068383F"/>
    <w:rPr>
      <w:b/>
      <w:bCs/>
      <w:sz w:val="28"/>
      <w:szCs w:val="28"/>
    </w:rPr>
  </w:style>
  <w:style w:type="character" w:customStyle="1" w:styleId="Heading3Char">
    <w:name w:val="Heading 3 Char"/>
    <w:link w:val="Heading3"/>
    <w:uiPriority w:val="9"/>
    <w:rsid w:val="0068383F"/>
    <w:rPr>
      <w:rFonts w:ascii="Arial" w:hAnsi="Arial" w:cs="Arial"/>
      <w:b/>
      <w:bCs/>
      <w:sz w:val="28"/>
      <w:szCs w:val="28"/>
    </w:rPr>
  </w:style>
  <w:style w:type="character" w:customStyle="1" w:styleId="CommentTextChar">
    <w:name w:val="Comment Text Char"/>
    <w:link w:val="CommentText"/>
    <w:semiHidden/>
    <w:rsid w:val="00F037A4"/>
  </w:style>
  <w:style w:type="paragraph" w:styleId="DocumentMap">
    <w:name w:val="Document Map"/>
    <w:basedOn w:val="Normal"/>
    <w:link w:val="DocumentMapChar"/>
    <w:rsid w:val="001820A4"/>
    <w:rPr>
      <w:rFonts w:ascii="Tahoma" w:hAnsi="Tahoma" w:cs="Tahoma"/>
      <w:sz w:val="16"/>
      <w:szCs w:val="16"/>
    </w:rPr>
  </w:style>
  <w:style w:type="character" w:customStyle="1" w:styleId="DocumentMapChar">
    <w:name w:val="Document Map Char"/>
    <w:link w:val="DocumentMap"/>
    <w:rsid w:val="001820A4"/>
    <w:rPr>
      <w:rFonts w:ascii="Tahoma" w:hAnsi="Tahoma" w:cs="Tahoma"/>
      <w:sz w:val="16"/>
      <w:szCs w:val="16"/>
      <w:lang w:val="en-US" w:eastAsia="en-US"/>
    </w:rPr>
  </w:style>
  <w:style w:type="character" w:customStyle="1" w:styleId="Heading1Char">
    <w:name w:val="Heading 1 Char"/>
    <w:aliases w:val="VILG Heading 1 Char"/>
    <w:link w:val="Heading1"/>
    <w:rsid w:val="00521FD3"/>
    <w:rPr>
      <w:sz w:val="28"/>
      <w:szCs w:val="28"/>
    </w:rPr>
  </w:style>
  <w:style w:type="character" w:customStyle="1" w:styleId="Heading2Char">
    <w:name w:val="Heading 2 Char"/>
    <w:link w:val="Heading2"/>
    <w:uiPriority w:val="9"/>
    <w:rsid w:val="006A0946"/>
    <w:rPr>
      <w:b/>
      <w:bCs/>
      <w:sz w:val="28"/>
      <w:szCs w:val="28"/>
    </w:rPr>
  </w:style>
  <w:style w:type="character" w:customStyle="1" w:styleId="FooterChar">
    <w:name w:val="Footer Char"/>
    <w:link w:val="Footer"/>
    <w:uiPriority w:val="99"/>
    <w:rsid w:val="006A0946"/>
  </w:style>
  <w:style w:type="character" w:customStyle="1" w:styleId="NormalWebChar">
    <w:name w:val="Normal (Web) Char"/>
    <w:link w:val="NormalWeb"/>
    <w:uiPriority w:val="99"/>
    <w:locked/>
    <w:rsid w:val="006A0946"/>
    <w:rPr>
      <w:sz w:val="24"/>
      <w:szCs w:val="24"/>
    </w:rPr>
  </w:style>
  <w:style w:type="paragraph" w:customStyle="1" w:styleId="StyleHeading213ptJustifiedFirstline131cmLinespac">
    <w:name w:val="Style Heading 2 + 13 pt Justified First line:  1.31 cm Line spac..."/>
    <w:basedOn w:val="Heading2"/>
    <w:rsid w:val="006A0946"/>
    <w:pPr>
      <w:spacing w:before="120" w:after="120" w:line="240" w:lineRule="auto"/>
      <w:ind w:firstLine="743"/>
      <w:jc w:val="both"/>
    </w:pPr>
    <w:rPr>
      <w:szCs w:val="20"/>
    </w:rPr>
  </w:style>
  <w:style w:type="paragraph" w:styleId="Revision">
    <w:name w:val="Revision"/>
    <w:hidden/>
    <w:uiPriority w:val="99"/>
    <w:semiHidden/>
    <w:rsid w:val="00B2784F"/>
    <w:rPr>
      <w:sz w:val="28"/>
      <w:szCs w:val="28"/>
    </w:rPr>
  </w:style>
  <w:style w:type="character" w:customStyle="1" w:styleId="fontstyle01">
    <w:name w:val="fontstyle01"/>
    <w:rsid w:val="001D0B8A"/>
    <w:rPr>
      <w:rFonts w:ascii="TimesNewRomanPS-BoldMT" w:hAnsi="TimesNewRomanPS-BoldMT" w:hint="default"/>
      <w:b/>
      <w:bCs/>
      <w:i w:val="0"/>
      <w:iCs w:val="0"/>
      <w:color w:val="000000"/>
      <w:sz w:val="28"/>
      <w:szCs w:val="28"/>
    </w:rPr>
  </w:style>
  <w:style w:type="character" w:customStyle="1" w:styleId="fontstyle21">
    <w:name w:val="fontstyle21"/>
    <w:rsid w:val="001D0B8A"/>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rsid w:val="00CF6B9C"/>
    <w:rPr>
      <w:sz w:val="20"/>
      <w:szCs w:val="20"/>
    </w:rPr>
  </w:style>
  <w:style w:type="character" w:customStyle="1" w:styleId="FootnoteTextChar">
    <w:name w:val="Footnote Text Char"/>
    <w:basedOn w:val="DefaultParagraphFont"/>
    <w:link w:val="FootnoteText"/>
    <w:rsid w:val="00CF6B9C"/>
  </w:style>
  <w:style w:type="character" w:styleId="FootnoteReference">
    <w:name w:val="footnote reference"/>
    <w:rsid w:val="00CF6B9C"/>
    <w:rPr>
      <w:vertAlign w:val="superscript"/>
    </w:rPr>
  </w:style>
  <w:style w:type="paragraph" w:styleId="ListParagraph">
    <w:name w:val="List Paragraph"/>
    <w:basedOn w:val="Normal"/>
    <w:uiPriority w:val="1"/>
    <w:qFormat/>
    <w:rsid w:val="00D920FE"/>
    <w:pPr>
      <w:spacing w:after="160" w:line="259" w:lineRule="auto"/>
      <w:ind w:left="720"/>
      <w:contextualSpacing/>
    </w:pPr>
    <w:rPr>
      <w:rFonts w:eastAsia="Arial"/>
      <w:szCs w:val="22"/>
      <w:lang w:val="vi-VN"/>
    </w:rPr>
  </w:style>
  <w:style w:type="paragraph" w:customStyle="1" w:styleId="Mc111">
    <w:name w:val="Mục 1.1.1"/>
    <w:basedOn w:val="Normal"/>
    <w:link w:val="Mc111Char"/>
    <w:rsid w:val="000570FC"/>
    <w:pPr>
      <w:keepNext/>
      <w:spacing w:before="120" w:after="60"/>
      <w:jc w:val="both"/>
    </w:pPr>
    <w:rPr>
      <w:b/>
      <w:bCs/>
      <w:noProof/>
      <w:color w:val="FF0000"/>
      <w:lang w:val="pt-BR"/>
    </w:rPr>
  </w:style>
  <w:style w:type="character" w:customStyle="1" w:styleId="Mc111Char">
    <w:name w:val="Mục 1.1.1 Char"/>
    <w:link w:val="Mc111"/>
    <w:locked/>
    <w:rsid w:val="000570FC"/>
    <w:rPr>
      <w:b/>
      <w:bCs/>
      <w:noProof/>
      <w:color w:val="FF0000"/>
      <w:sz w:val="28"/>
      <w:szCs w:val="2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6296">
      <w:bodyDiv w:val="1"/>
      <w:marLeft w:val="0"/>
      <w:marRight w:val="0"/>
      <w:marTop w:val="0"/>
      <w:marBottom w:val="0"/>
      <w:divBdr>
        <w:top w:val="none" w:sz="0" w:space="0" w:color="auto"/>
        <w:left w:val="none" w:sz="0" w:space="0" w:color="auto"/>
        <w:bottom w:val="none" w:sz="0" w:space="0" w:color="auto"/>
        <w:right w:val="none" w:sz="0" w:space="0" w:color="auto"/>
      </w:divBdr>
    </w:div>
    <w:div w:id="63451483">
      <w:bodyDiv w:val="1"/>
      <w:marLeft w:val="0"/>
      <w:marRight w:val="0"/>
      <w:marTop w:val="0"/>
      <w:marBottom w:val="0"/>
      <w:divBdr>
        <w:top w:val="none" w:sz="0" w:space="0" w:color="auto"/>
        <w:left w:val="none" w:sz="0" w:space="0" w:color="auto"/>
        <w:bottom w:val="none" w:sz="0" w:space="0" w:color="auto"/>
        <w:right w:val="none" w:sz="0" w:space="0" w:color="auto"/>
      </w:divBdr>
    </w:div>
    <w:div w:id="93062612">
      <w:bodyDiv w:val="1"/>
      <w:marLeft w:val="0"/>
      <w:marRight w:val="0"/>
      <w:marTop w:val="0"/>
      <w:marBottom w:val="0"/>
      <w:divBdr>
        <w:top w:val="none" w:sz="0" w:space="0" w:color="auto"/>
        <w:left w:val="none" w:sz="0" w:space="0" w:color="auto"/>
        <w:bottom w:val="none" w:sz="0" w:space="0" w:color="auto"/>
        <w:right w:val="none" w:sz="0" w:space="0" w:color="auto"/>
      </w:divBdr>
    </w:div>
    <w:div w:id="120924145">
      <w:bodyDiv w:val="1"/>
      <w:marLeft w:val="0"/>
      <w:marRight w:val="0"/>
      <w:marTop w:val="0"/>
      <w:marBottom w:val="0"/>
      <w:divBdr>
        <w:top w:val="none" w:sz="0" w:space="0" w:color="auto"/>
        <w:left w:val="none" w:sz="0" w:space="0" w:color="auto"/>
        <w:bottom w:val="none" w:sz="0" w:space="0" w:color="auto"/>
        <w:right w:val="none" w:sz="0" w:space="0" w:color="auto"/>
      </w:divBdr>
    </w:div>
    <w:div w:id="121846088">
      <w:bodyDiv w:val="1"/>
      <w:marLeft w:val="0"/>
      <w:marRight w:val="0"/>
      <w:marTop w:val="0"/>
      <w:marBottom w:val="0"/>
      <w:divBdr>
        <w:top w:val="none" w:sz="0" w:space="0" w:color="auto"/>
        <w:left w:val="none" w:sz="0" w:space="0" w:color="auto"/>
        <w:bottom w:val="none" w:sz="0" w:space="0" w:color="auto"/>
        <w:right w:val="none" w:sz="0" w:space="0" w:color="auto"/>
      </w:divBdr>
    </w:div>
    <w:div w:id="129136134">
      <w:bodyDiv w:val="1"/>
      <w:marLeft w:val="0"/>
      <w:marRight w:val="0"/>
      <w:marTop w:val="0"/>
      <w:marBottom w:val="0"/>
      <w:divBdr>
        <w:top w:val="none" w:sz="0" w:space="0" w:color="auto"/>
        <w:left w:val="none" w:sz="0" w:space="0" w:color="auto"/>
        <w:bottom w:val="none" w:sz="0" w:space="0" w:color="auto"/>
        <w:right w:val="none" w:sz="0" w:space="0" w:color="auto"/>
      </w:divBdr>
    </w:div>
    <w:div w:id="133106655">
      <w:bodyDiv w:val="1"/>
      <w:marLeft w:val="0"/>
      <w:marRight w:val="0"/>
      <w:marTop w:val="0"/>
      <w:marBottom w:val="0"/>
      <w:divBdr>
        <w:top w:val="none" w:sz="0" w:space="0" w:color="auto"/>
        <w:left w:val="none" w:sz="0" w:space="0" w:color="auto"/>
        <w:bottom w:val="none" w:sz="0" w:space="0" w:color="auto"/>
        <w:right w:val="none" w:sz="0" w:space="0" w:color="auto"/>
      </w:divBdr>
    </w:div>
    <w:div w:id="148639784">
      <w:bodyDiv w:val="1"/>
      <w:marLeft w:val="0"/>
      <w:marRight w:val="0"/>
      <w:marTop w:val="0"/>
      <w:marBottom w:val="0"/>
      <w:divBdr>
        <w:top w:val="none" w:sz="0" w:space="0" w:color="auto"/>
        <w:left w:val="none" w:sz="0" w:space="0" w:color="auto"/>
        <w:bottom w:val="none" w:sz="0" w:space="0" w:color="auto"/>
        <w:right w:val="none" w:sz="0" w:space="0" w:color="auto"/>
      </w:divBdr>
    </w:div>
    <w:div w:id="166094245">
      <w:bodyDiv w:val="1"/>
      <w:marLeft w:val="0"/>
      <w:marRight w:val="0"/>
      <w:marTop w:val="0"/>
      <w:marBottom w:val="0"/>
      <w:divBdr>
        <w:top w:val="none" w:sz="0" w:space="0" w:color="auto"/>
        <w:left w:val="none" w:sz="0" w:space="0" w:color="auto"/>
        <w:bottom w:val="none" w:sz="0" w:space="0" w:color="auto"/>
        <w:right w:val="none" w:sz="0" w:space="0" w:color="auto"/>
      </w:divBdr>
    </w:div>
    <w:div w:id="187646220">
      <w:bodyDiv w:val="1"/>
      <w:marLeft w:val="0"/>
      <w:marRight w:val="0"/>
      <w:marTop w:val="0"/>
      <w:marBottom w:val="0"/>
      <w:divBdr>
        <w:top w:val="none" w:sz="0" w:space="0" w:color="auto"/>
        <w:left w:val="none" w:sz="0" w:space="0" w:color="auto"/>
        <w:bottom w:val="none" w:sz="0" w:space="0" w:color="auto"/>
        <w:right w:val="none" w:sz="0" w:space="0" w:color="auto"/>
      </w:divBdr>
    </w:div>
    <w:div w:id="283118177">
      <w:bodyDiv w:val="1"/>
      <w:marLeft w:val="0"/>
      <w:marRight w:val="0"/>
      <w:marTop w:val="0"/>
      <w:marBottom w:val="0"/>
      <w:divBdr>
        <w:top w:val="none" w:sz="0" w:space="0" w:color="auto"/>
        <w:left w:val="none" w:sz="0" w:space="0" w:color="auto"/>
        <w:bottom w:val="none" w:sz="0" w:space="0" w:color="auto"/>
        <w:right w:val="none" w:sz="0" w:space="0" w:color="auto"/>
      </w:divBdr>
    </w:div>
    <w:div w:id="287666826">
      <w:bodyDiv w:val="1"/>
      <w:marLeft w:val="0"/>
      <w:marRight w:val="0"/>
      <w:marTop w:val="0"/>
      <w:marBottom w:val="0"/>
      <w:divBdr>
        <w:top w:val="none" w:sz="0" w:space="0" w:color="auto"/>
        <w:left w:val="none" w:sz="0" w:space="0" w:color="auto"/>
        <w:bottom w:val="none" w:sz="0" w:space="0" w:color="auto"/>
        <w:right w:val="none" w:sz="0" w:space="0" w:color="auto"/>
      </w:divBdr>
    </w:div>
    <w:div w:id="303045607">
      <w:bodyDiv w:val="1"/>
      <w:marLeft w:val="0"/>
      <w:marRight w:val="0"/>
      <w:marTop w:val="0"/>
      <w:marBottom w:val="0"/>
      <w:divBdr>
        <w:top w:val="none" w:sz="0" w:space="0" w:color="auto"/>
        <w:left w:val="none" w:sz="0" w:space="0" w:color="auto"/>
        <w:bottom w:val="none" w:sz="0" w:space="0" w:color="auto"/>
        <w:right w:val="none" w:sz="0" w:space="0" w:color="auto"/>
      </w:divBdr>
    </w:div>
    <w:div w:id="325867120">
      <w:bodyDiv w:val="1"/>
      <w:marLeft w:val="0"/>
      <w:marRight w:val="0"/>
      <w:marTop w:val="0"/>
      <w:marBottom w:val="0"/>
      <w:divBdr>
        <w:top w:val="none" w:sz="0" w:space="0" w:color="auto"/>
        <w:left w:val="none" w:sz="0" w:space="0" w:color="auto"/>
        <w:bottom w:val="none" w:sz="0" w:space="0" w:color="auto"/>
        <w:right w:val="none" w:sz="0" w:space="0" w:color="auto"/>
      </w:divBdr>
    </w:div>
    <w:div w:id="347409524">
      <w:bodyDiv w:val="1"/>
      <w:marLeft w:val="0"/>
      <w:marRight w:val="0"/>
      <w:marTop w:val="0"/>
      <w:marBottom w:val="0"/>
      <w:divBdr>
        <w:top w:val="none" w:sz="0" w:space="0" w:color="auto"/>
        <w:left w:val="none" w:sz="0" w:space="0" w:color="auto"/>
        <w:bottom w:val="none" w:sz="0" w:space="0" w:color="auto"/>
        <w:right w:val="none" w:sz="0" w:space="0" w:color="auto"/>
      </w:divBdr>
    </w:div>
    <w:div w:id="365301093">
      <w:bodyDiv w:val="1"/>
      <w:marLeft w:val="0"/>
      <w:marRight w:val="0"/>
      <w:marTop w:val="0"/>
      <w:marBottom w:val="0"/>
      <w:divBdr>
        <w:top w:val="none" w:sz="0" w:space="0" w:color="auto"/>
        <w:left w:val="none" w:sz="0" w:space="0" w:color="auto"/>
        <w:bottom w:val="none" w:sz="0" w:space="0" w:color="auto"/>
        <w:right w:val="none" w:sz="0" w:space="0" w:color="auto"/>
      </w:divBdr>
    </w:div>
    <w:div w:id="391854045">
      <w:bodyDiv w:val="1"/>
      <w:marLeft w:val="0"/>
      <w:marRight w:val="0"/>
      <w:marTop w:val="0"/>
      <w:marBottom w:val="0"/>
      <w:divBdr>
        <w:top w:val="none" w:sz="0" w:space="0" w:color="auto"/>
        <w:left w:val="none" w:sz="0" w:space="0" w:color="auto"/>
        <w:bottom w:val="none" w:sz="0" w:space="0" w:color="auto"/>
        <w:right w:val="none" w:sz="0" w:space="0" w:color="auto"/>
      </w:divBdr>
    </w:div>
    <w:div w:id="403726416">
      <w:bodyDiv w:val="1"/>
      <w:marLeft w:val="0"/>
      <w:marRight w:val="0"/>
      <w:marTop w:val="0"/>
      <w:marBottom w:val="0"/>
      <w:divBdr>
        <w:top w:val="none" w:sz="0" w:space="0" w:color="auto"/>
        <w:left w:val="none" w:sz="0" w:space="0" w:color="auto"/>
        <w:bottom w:val="none" w:sz="0" w:space="0" w:color="auto"/>
        <w:right w:val="none" w:sz="0" w:space="0" w:color="auto"/>
      </w:divBdr>
    </w:div>
    <w:div w:id="419572300">
      <w:bodyDiv w:val="1"/>
      <w:marLeft w:val="0"/>
      <w:marRight w:val="0"/>
      <w:marTop w:val="0"/>
      <w:marBottom w:val="0"/>
      <w:divBdr>
        <w:top w:val="none" w:sz="0" w:space="0" w:color="auto"/>
        <w:left w:val="none" w:sz="0" w:space="0" w:color="auto"/>
        <w:bottom w:val="none" w:sz="0" w:space="0" w:color="auto"/>
        <w:right w:val="none" w:sz="0" w:space="0" w:color="auto"/>
      </w:divBdr>
    </w:div>
    <w:div w:id="431557920">
      <w:bodyDiv w:val="1"/>
      <w:marLeft w:val="0"/>
      <w:marRight w:val="0"/>
      <w:marTop w:val="0"/>
      <w:marBottom w:val="0"/>
      <w:divBdr>
        <w:top w:val="none" w:sz="0" w:space="0" w:color="auto"/>
        <w:left w:val="none" w:sz="0" w:space="0" w:color="auto"/>
        <w:bottom w:val="none" w:sz="0" w:space="0" w:color="auto"/>
        <w:right w:val="none" w:sz="0" w:space="0" w:color="auto"/>
      </w:divBdr>
    </w:div>
    <w:div w:id="463430759">
      <w:bodyDiv w:val="1"/>
      <w:marLeft w:val="0"/>
      <w:marRight w:val="0"/>
      <w:marTop w:val="0"/>
      <w:marBottom w:val="0"/>
      <w:divBdr>
        <w:top w:val="none" w:sz="0" w:space="0" w:color="auto"/>
        <w:left w:val="none" w:sz="0" w:space="0" w:color="auto"/>
        <w:bottom w:val="none" w:sz="0" w:space="0" w:color="auto"/>
        <w:right w:val="none" w:sz="0" w:space="0" w:color="auto"/>
      </w:divBdr>
    </w:div>
    <w:div w:id="476841428">
      <w:bodyDiv w:val="1"/>
      <w:marLeft w:val="0"/>
      <w:marRight w:val="0"/>
      <w:marTop w:val="0"/>
      <w:marBottom w:val="0"/>
      <w:divBdr>
        <w:top w:val="none" w:sz="0" w:space="0" w:color="auto"/>
        <w:left w:val="none" w:sz="0" w:space="0" w:color="auto"/>
        <w:bottom w:val="none" w:sz="0" w:space="0" w:color="auto"/>
        <w:right w:val="none" w:sz="0" w:space="0" w:color="auto"/>
      </w:divBdr>
    </w:div>
    <w:div w:id="480999569">
      <w:bodyDiv w:val="1"/>
      <w:marLeft w:val="0"/>
      <w:marRight w:val="0"/>
      <w:marTop w:val="0"/>
      <w:marBottom w:val="0"/>
      <w:divBdr>
        <w:top w:val="none" w:sz="0" w:space="0" w:color="auto"/>
        <w:left w:val="none" w:sz="0" w:space="0" w:color="auto"/>
        <w:bottom w:val="none" w:sz="0" w:space="0" w:color="auto"/>
        <w:right w:val="none" w:sz="0" w:space="0" w:color="auto"/>
      </w:divBdr>
    </w:div>
    <w:div w:id="526599137">
      <w:bodyDiv w:val="1"/>
      <w:marLeft w:val="0"/>
      <w:marRight w:val="0"/>
      <w:marTop w:val="0"/>
      <w:marBottom w:val="0"/>
      <w:divBdr>
        <w:top w:val="none" w:sz="0" w:space="0" w:color="auto"/>
        <w:left w:val="none" w:sz="0" w:space="0" w:color="auto"/>
        <w:bottom w:val="none" w:sz="0" w:space="0" w:color="auto"/>
        <w:right w:val="none" w:sz="0" w:space="0" w:color="auto"/>
      </w:divBdr>
    </w:div>
    <w:div w:id="582104148">
      <w:bodyDiv w:val="1"/>
      <w:marLeft w:val="0"/>
      <w:marRight w:val="0"/>
      <w:marTop w:val="0"/>
      <w:marBottom w:val="0"/>
      <w:divBdr>
        <w:top w:val="none" w:sz="0" w:space="0" w:color="auto"/>
        <w:left w:val="none" w:sz="0" w:space="0" w:color="auto"/>
        <w:bottom w:val="none" w:sz="0" w:space="0" w:color="auto"/>
        <w:right w:val="none" w:sz="0" w:space="0" w:color="auto"/>
      </w:divBdr>
    </w:div>
    <w:div w:id="593972620">
      <w:bodyDiv w:val="1"/>
      <w:marLeft w:val="0"/>
      <w:marRight w:val="0"/>
      <w:marTop w:val="0"/>
      <w:marBottom w:val="0"/>
      <w:divBdr>
        <w:top w:val="none" w:sz="0" w:space="0" w:color="auto"/>
        <w:left w:val="none" w:sz="0" w:space="0" w:color="auto"/>
        <w:bottom w:val="none" w:sz="0" w:space="0" w:color="auto"/>
        <w:right w:val="none" w:sz="0" w:space="0" w:color="auto"/>
      </w:divBdr>
    </w:div>
    <w:div w:id="649675195">
      <w:bodyDiv w:val="1"/>
      <w:marLeft w:val="0"/>
      <w:marRight w:val="0"/>
      <w:marTop w:val="0"/>
      <w:marBottom w:val="0"/>
      <w:divBdr>
        <w:top w:val="none" w:sz="0" w:space="0" w:color="auto"/>
        <w:left w:val="none" w:sz="0" w:space="0" w:color="auto"/>
        <w:bottom w:val="none" w:sz="0" w:space="0" w:color="auto"/>
        <w:right w:val="none" w:sz="0" w:space="0" w:color="auto"/>
      </w:divBdr>
    </w:div>
    <w:div w:id="671224854">
      <w:bodyDiv w:val="1"/>
      <w:marLeft w:val="0"/>
      <w:marRight w:val="0"/>
      <w:marTop w:val="0"/>
      <w:marBottom w:val="0"/>
      <w:divBdr>
        <w:top w:val="none" w:sz="0" w:space="0" w:color="auto"/>
        <w:left w:val="none" w:sz="0" w:space="0" w:color="auto"/>
        <w:bottom w:val="none" w:sz="0" w:space="0" w:color="auto"/>
        <w:right w:val="none" w:sz="0" w:space="0" w:color="auto"/>
      </w:divBdr>
    </w:div>
    <w:div w:id="674770414">
      <w:bodyDiv w:val="1"/>
      <w:marLeft w:val="0"/>
      <w:marRight w:val="0"/>
      <w:marTop w:val="0"/>
      <w:marBottom w:val="0"/>
      <w:divBdr>
        <w:top w:val="none" w:sz="0" w:space="0" w:color="auto"/>
        <w:left w:val="none" w:sz="0" w:space="0" w:color="auto"/>
        <w:bottom w:val="none" w:sz="0" w:space="0" w:color="auto"/>
        <w:right w:val="none" w:sz="0" w:space="0" w:color="auto"/>
      </w:divBdr>
    </w:div>
    <w:div w:id="707071205">
      <w:bodyDiv w:val="1"/>
      <w:marLeft w:val="0"/>
      <w:marRight w:val="0"/>
      <w:marTop w:val="0"/>
      <w:marBottom w:val="0"/>
      <w:divBdr>
        <w:top w:val="none" w:sz="0" w:space="0" w:color="auto"/>
        <w:left w:val="none" w:sz="0" w:space="0" w:color="auto"/>
        <w:bottom w:val="none" w:sz="0" w:space="0" w:color="auto"/>
        <w:right w:val="none" w:sz="0" w:space="0" w:color="auto"/>
      </w:divBdr>
    </w:div>
    <w:div w:id="713119177">
      <w:bodyDiv w:val="1"/>
      <w:marLeft w:val="0"/>
      <w:marRight w:val="0"/>
      <w:marTop w:val="0"/>
      <w:marBottom w:val="0"/>
      <w:divBdr>
        <w:top w:val="none" w:sz="0" w:space="0" w:color="auto"/>
        <w:left w:val="none" w:sz="0" w:space="0" w:color="auto"/>
        <w:bottom w:val="none" w:sz="0" w:space="0" w:color="auto"/>
        <w:right w:val="none" w:sz="0" w:space="0" w:color="auto"/>
      </w:divBdr>
    </w:div>
    <w:div w:id="764107955">
      <w:bodyDiv w:val="1"/>
      <w:marLeft w:val="0"/>
      <w:marRight w:val="0"/>
      <w:marTop w:val="0"/>
      <w:marBottom w:val="0"/>
      <w:divBdr>
        <w:top w:val="none" w:sz="0" w:space="0" w:color="auto"/>
        <w:left w:val="none" w:sz="0" w:space="0" w:color="auto"/>
        <w:bottom w:val="none" w:sz="0" w:space="0" w:color="auto"/>
        <w:right w:val="none" w:sz="0" w:space="0" w:color="auto"/>
      </w:divBdr>
    </w:div>
    <w:div w:id="797146754">
      <w:bodyDiv w:val="1"/>
      <w:marLeft w:val="0"/>
      <w:marRight w:val="0"/>
      <w:marTop w:val="0"/>
      <w:marBottom w:val="0"/>
      <w:divBdr>
        <w:top w:val="none" w:sz="0" w:space="0" w:color="auto"/>
        <w:left w:val="none" w:sz="0" w:space="0" w:color="auto"/>
        <w:bottom w:val="none" w:sz="0" w:space="0" w:color="auto"/>
        <w:right w:val="none" w:sz="0" w:space="0" w:color="auto"/>
      </w:divBdr>
    </w:div>
    <w:div w:id="880017568">
      <w:bodyDiv w:val="1"/>
      <w:marLeft w:val="0"/>
      <w:marRight w:val="0"/>
      <w:marTop w:val="0"/>
      <w:marBottom w:val="0"/>
      <w:divBdr>
        <w:top w:val="none" w:sz="0" w:space="0" w:color="auto"/>
        <w:left w:val="none" w:sz="0" w:space="0" w:color="auto"/>
        <w:bottom w:val="none" w:sz="0" w:space="0" w:color="auto"/>
        <w:right w:val="none" w:sz="0" w:space="0" w:color="auto"/>
      </w:divBdr>
    </w:div>
    <w:div w:id="890994205">
      <w:bodyDiv w:val="1"/>
      <w:marLeft w:val="0"/>
      <w:marRight w:val="0"/>
      <w:marTop w:val="0"/>
      <w:marBottom w:val="0"/>
      <w:divBdr>
        <w:top w:val="none" w:sz="0" w:space="0" w:color="auto"/>
        <w:left w:val="none" w:sz="0" w:space="0" w:color="auto"/>
        <w:bottom w:val="none" w:sz="0" w:space="0" w:color="auto"/>
        <w:right w:val="none" w:sz="0" w:space="0" w:color="auto"/>
      </w:divBdr>
    </w:div>
    <w:div w:id="932009212">
      <w:bodyDiv w:val="1"/>
      <w:marLeft w:val="0"/>
      <w:marRight w:val="0"/>
      <w:marTop w:val="0"/>
      <w:marBottom w:val="0"/>
      <w:divBdr>
        <w:top w:val="none" w:sz="0" w:space="0" w:color="auto"/>
        <w:left w:val="none" w:sz="0" w:space="0" w:color="auto"/>
        <w:bottom w:val="none" w:sz="0" w:space="0" w:color="auto"/>
        <w:right w:val="none" w:sz="0" w:space="0" w:color="auto"/>
      </w:divBdr>
    </w:div>
    <w:div w:id="982200240">
      <w:bodyDiv w:val="1"/>
      <w:marLeft w:val="0"/>
      <w:marRight w:val="0"/>
      <w:marTop w:val="0"/>
      <w:marBottom w:val="0"/>
      <w:divBdr>
        <w:top w:val="none" w:sz="0" w:space="0" w:color="auto"/>
        <w:left w:val="none" w:sz="0" w:space="0" w:color="auto"/>
        <w:bottom w:val="none" w:sz="0" w:space="0" w:color="auto"/>
        <w:right w:val="none" w:sz="0" w:space="0" w:color="auto"/>
      </w:divBdr>
    </w:div>
    <w:div w:id="997881659">
      <w:bodyDiv w:val="1"/>
      <w:marLeft w:val="0"/>
      <w:marRight w:val="0"/>
      <w:marTop w:val="0"/>
      <w:marBottom w:val="0"/>
      <w:divBdr>
        <w:top w:val="none" w:sz="0" w:space="0" w:color="auto"/>
        <w:left w:val="none" w:sz="0" w:space="0" w:color="auto"/>
        <w:bottom w:val="none" w:sz="0" w:space="0" w:color="auto"/>
        <w:right w:val="none" w:sz="0" w:space="0" w:color="auto"/>
      </w:divBdr>
    </w:div>
    <w:div w:id="1053771104">
      <w:bodyDiv w:val="1"/>
      <w:marLeft w:val="0"/>
      <w:marRight w:val="0"/>
      <w:marTop w:val="0"/>
      <w:marBottom w:val="0"/>
      <w:divBdr>
        <w:top w:val="none" w:sz="0" w:space="0" w:color="auto"/>
        <w:left w:val="none" w:sz="0" w:space="0" w:color="auto"/>
        <w:bottom w:val="none" w:sz="0" w:space="0" w:color="auto"/>
        <w:right w:val="none" w:sz="0" w:space="0" w:color="auto"/>
      </w:divBdr>
    </w:div>
    <w:div w:id="1065420405">
      <w:bodyDiv w:val="1"/>
      <w:marLeft w:val="0"/>
      <w:marRight w:val="0"/>
      <w:marTop w:val="0"/>
      <w:marBottom w:val="0"/>
      <w:divBdr>
        <w:top w:val="none" w:sz="0" w:space="0" w:color="auto"/>
        <w:left w:val="none" w:sz="0" w:space="0" w:color="auto"/>
        <w:bottom w:val="none" w:sz="0" w:space="0" w:color="auto"/>
        <w:right w:val="none" w:sz="0" w:space="0" w:color="auto"/>
      </w:divBdr>
    </w:div>
    <w:div w:id="1072267070">
      <w:bodyDiv w:val="1"/>
      <w:marLeft w:val="0"/>
      <w:marRight w:val="0"/>
      <w:marTop w:val="0"/>
      <w:marBottom w:val="0"/>
      <w:divBdr>
        <w:top w:val="none" w:sz="0" w:space="0" w:color="auto"/>
        <w:left w:val="none" w:sz="0" w:space="0" w:color="auto"/>
        <w:bottom w:val="none" w:sz="0" w:space="0" w:color="auto"/>
        <w:right w:val="none" w:sz="0" w:space="0" w:color="auto"/>
      </w:divBdr>
    </w:div>
    <w:div w:id="1078484312">
      <w:bodyDiv w:val="1"/>
      <w:marLeft w:val="0"/>
      <w:marRight w:val="0"/>
      <w:marTop w:val="0"/>
      <w:marBottom w:val="0"/>
      <w:divBdr>
        <w:top w:val="none" w:sz="0" w:space="0" w:color="auto"/>
        <w:left w:val="none" w:sz="0" w:space="0" w:color="auto"/>
        <w:bottom w:val="none" w:sz="0" w:space="0" w:color="auto"/>
        <w:right w:val="none" w:sz="0" w:space="0" w:color="auto"/>
      </w:divBdr>
    </w:div>
    <w:div w:id="1146433716">
      <w:bodyDiv w:val="1"/>
      <w:marLeft w:val="0"/>
      <w:marRight w:val="0"/>
      <w:marTop w:val="0"/>
      <w:marBottom w:val="0"/>
      <w:divBdr>
        <w:top w:val="none" w:sz="0" w:space="0" w:color="auto"/>
        <w:left w:val="none" w:sz="0" w:space="0" w:color="auto"/>
        <w:bottom w:val="none" w:sz="0" w:space="0" w:color="auto"/>
        <w:right w:val="none" w:sz="0" w:space="0" w:color="auto"/>
      </w:divBdr>
    </w:div>
    <w:div w:id="1152598471">
      <w:bodyDiv w:val="1"/>
      <w:marLeft w:val="0"/>
      <w:marRight w:val="0"/>
      <w:marTop w:val="0"/>
      <w:marBottom w:val="0"/>
      <w:divBdr>
        <w:top w:val="none" w:sz="0" w:space="0" w:color="auto"/>
        <w:left w:val="none" w:sz="0" w:space="0" w:color="auto"/>
        <w:bottom w:val="none" w:sz="0" w:space="0" w:color="auto"/>
        <w:right w:val="none" w:sz="0" w:space="0" w:color="auto"/>
      </w:divBdr>
    </w:div>
    <w:div w:id="1153326523">
      <w:bodyDiv w:val="1"/>
      <w:marLeft w:val="0"/>
      <w:marRight w:val="0"/>
      <w:marTop w:val="0"/>
      <w:marBottom w:val="0"/>
      <w:divBdr>
        <w:top w:val="none" w:sz="0" w:space="0" w:color="auto"/>
        <w:left w:val="none" w:sz="0" w:space="0" w:color="auto"/>
        <w:bottom w:val="none" w:sz="0" w:space="0" w:color="auto"/>
        <w:right w:val="none" w:sz="0" w:space="0" w:color="auto"/>
      </w:divBdr>
    </w:div>
    <w:div w:id="1186989704">
      <w:bodyDiv w:val="1"/>
      <w:marLeft w:val="0"/>
      <w:marRight w:val="0"/>
      <w:marTop w:val="0"/>
      <w:marBottom w:val="0"/>
      <w:divBdr>
        <w:top w:val="none" w:sz="0" w:space="0" w:color="auto"/>
        <w:left w:val="none" w:sz="0" w:space="0" w:color="auto"/>
        <w:bottom w:val="none" w:sz="0" w:space="0" w:color="auto"/>
        <w:right w:val="none" w:sz="0" w:space="0" w:color="auto"/>
      </w:divBdr>
    </w:div>
    <w:div w:id="1196772178">
      <w:bodyDiv w:val="1"/>
      <w:marLeft w:val="0"/>
      <w:marRight w:val="0"/>
      <w:marTop w:val="0"/>
      <w:marBottom w:val="0"/>
      <w:divBdr>
        <w:top w:val="none" w:sz="0" w:space="0" w:color="auto"/>
        <w:left w:val="none" w:sz="0" w:space="0" w:color="auto"/>
        <w:bottom w:val="none" w:sz="0" w:space="0" w:color="auto"/>
        <w:right w:val="none" w:sz="0" w:space="0" w:color="auto"/>
      </w:divBdr>
    </w:div>
    <w:div w:id="1206790664">
      <w:bodyDiv w:val="1"/>
      <w:marLeft w:val="0"/>
      <w:marRight w:val="0"/>
      <w:marTop w:val="0"/>
      <w:marBottom w:val="0"/>
      <w:divBdr>
        <w:top w:val="none" w:sz="0" w:space="0" w:color="auto"/>
        <w:left w:val="none" w:sz="0" w:space="0" w:color="auto"/>
        <w:bottom w:val="none" w:sz="0" w:space="0" w:color="auto"/>
        <w:right w:val="none" w:sz="0" w:space="0" w:color="auto"/>
      </w:divBdr>
    </w:div>
    <w:div w:id="1268997709">
      <w:bodyDiv w:val="1"/>
      <w:marLeft w:val="0"/>
      <w:marRight w:val="0"/>
      <w:marTop w:val="0"/>
      <w:marBottom w:val="0"/>
      <w:divBdr>
        <w:top w:val="none" w:sz="0" w:space="0" w:color="auto"/>
        <w:left w:val="none" w:sz="0" w:space="0" w:color="auto"/>
        <w:bottom w:val="none" w:sz="0" w:space="0" w:color="auto"/>
        <w:right w:val="none" w:sz="0" w:space="0" w:color="auto"/>
      </w:divBdr>
    </w:div>
    <w:div w:id="1273439475">
      <w:bodyDiv w:val="1"/>
      <w:marLeft w:val="0"/>
      <w:marRight w:val="0"/>
      <w:marTop w:val="0"/>
      <w:marBottom w:val="0"/>
      <w:divBdr>
        <w:top w:val="none" w:sz="0" w:space="0" w:color="auto"/>
        <w:left w:val="none" w:sz="0" w:space="0" w:color="auto"/>
        <w:bottom w:val="none" w:sz="0" w:space="0" w:color="auto"/>
        <w:right w:val="none" w:sz="0" w:space="0" w:color="auto"/>
      </w:divBdr>
    </w:div>
    <w:div w:id="1296721621">
      <w:bodyDiv w:val="1"/>
      <w:marLeft w:val="0"/>
      <w:marRight w:val="0"/>
      <w:marTop w:val="0"/>
      <w:marBottom w:val="0"/>
      <w:divBdr>
        <w:top w:val="none" w:sz="0" w:space="0" w:color="auto"/>
        <w:left w:val="none" w:sz="0" w:space="0" w:color="auto"/>
        <w:bottom w:val="none" w:sz="0" w:space="0" w:color="auto"/>
        <w:right w:val="none" w:sz="0" w:space="0" w:color="auto"/>
      </w:divBdr>
    </w:div>
    <w:div w:id="1359819135">
      <w:bodyDiv w:val="1"/>
      <w:marLeft w:val="0"/>
      <w:marRight w:val="0"/>
      <w:marTop w:val="0"/>
      <w:marBottom w:val="0"/>
      <w:divBdr>
        <w:top w:val="none" w:sz="0" w:space="0" w:color="auto"/>
        <w:left w:val="none" w:sz="0" w:space="0" w:color="auto"/>
        <w:bottom w:val="none" w:sz="0" w:space="0" w:color="auto"/>
        <w:right w:val="none" w:sz="0" w:space="0" w:color="auto"/>
      </w:divBdr>
    </w:div>
    <w:div w:id="1367870164">
      <w:bodyDiv w:val="1"/>
      <w:marLeft w:val="0"/>
      <w:marRight w:val="0"/>
      <w:marTop w:val="0"/>
      <w:marBottom w:val="0"/>
      <w:divBdr>
        <w:top w:val="none" w:sz="0" w:space="0" w:color="auto"/>
        <w:left w:val="none" w:sz="0" w:space="0" w:color="auto"/>
        <w:bottom w:val="none" w:sz="0" w:space="0" w:color="auto"/>
        <w:right w:val="none" w:sz="0" w:space="0" w:color="auto"/>
      </w:divBdr>
    </w:div>
    <w:div w:id="1375349426">
      <w:bodyDiv w:val="1"/>
      <w:marLeft w:val="0"/>
      <w:marRight w:val="0"/>
      <w:marTop w:val="0"/>
      <w:marBottom w:val="0"/>
      <w:divBdr>
        <w:top w:val="none" w:sz="0" w:space="0" w:color="auto"/>
        <w:left w:val="none" w:sz="0" w:space="0" w:color="auto"/>
        <w:bottom w:val="none" w:sz="0" w:space="0" w:color="auto"/>
        <w:right w:val="none" w:sz="0" w:space="0" w:color="auto"/>
      </w:divBdr>
    </w:div>
    <w:div w:id="1399938437">
      <w:bodyDiv w:val="1"/>
      <w:marLeft w:val="0"/>
      <w:marRight w:val="0"/>
      <w:marTop w:val="0"/>
      <w:marBottom w:val="0"/>
      <w:divBdr>
        <w:top w:val="none" w:sz="0" w:space="0" w:color="auto"/>
        <w:left w:val="none" w:sz="0" w:space="0" w:color="auto"/>
        <w:bottom w:val="none" w:sz="0" w:space="0" w:color="auto"/>
        <w:right w:val="none" w:sz="0" w:space="0" w:color="auto"/>
      </w:divBdr>
    </w:div>
    <w:div w:id="1404525270">
      <w:bodyDiv w:val="1"/>
      <w:marLeft w:val="0"/>
      <w:marRight w:val="0"/>
      <w:marTop w:val="0"/>
      <w:marBottom w:val="0"/>
      <w:divBdr>
        <w:top w:val="none" w:sz="0" w:space="0" w:color="auto"/>
        <w:left w:val="none" w:sz="0" w:space="0" w:color="auto"/>
        <w:bottom w:val="none" w:sz="0" w:space="0" w:color="auto"/>
        <w:right w:val="none" w:sz="0" w:space="0" w:color="auto"/>
      </w:divBdr>
    </w:div>
    <w:div w:id="1435051477">
      <w:bodyDiv w:val="1"/>
      <w:marLeft w:val="0"/>
      <w:marRight w:val="0"/>
      <w:marTop w:val="0"/>
      <w:marBottom w:val="0"/>
      <w:divBdr>
        <w:top w:val="none" w:sz="0" w:space="0" w:color="auto"/>
        <w:left w:val="none" w:sz="0" w:space="0" w:color="auto"/>
        <w:bottom w:val="none" w:sz="0" w:space="0" w:color="auto"/>
        <w:right w:val="none" w:sz="0" w:space="0" w:color="auto"/>
      </w:divBdr>
    </w:div>
    <w:div w:id="1438404831">
      <w:bodyDiv w:val="1"/>
      <w:marLeft w:val="0"/>
      <w:marRight w:val="0"/>
      <w:marTop w:val="0"/>
      <w:marBottom w:val="0"/>
      <w:divBdr>
        <w:top w:val="none" w:sz="0" w:space="0" w:color="auto"/>
        <w:left w:val="none" w:sz="0" w:space="0" w:color="auto"/>
        <w:bottom w:val="none" w:sz="0" w:space="0" w:color="auto"/>
        <w:right w:val="none" w:sz="0" w:space="0" w:color="auto"/>
      </w:divBdr>
    </w:div>
    <w:div w:id="1496065343">
      <w:bodyDiv w:val="1"/>
      <w:marLeft w:val="0"/>
      <w:marRight w:val="0"/>
      <w:marTop w:val="0"/>
      <w:marBottom w:val="0"/>
      <w:divBdr>
        <w:top w:val="none" w:sz="0" w:space="0" w:color="auto"/>
        <w:left w:val="none" w:sz="0" w:space="0" w:color="auto"/>
        <w:bottom w:val="none" w:sz="0" w:space="0" w:color="auto"/>
        <w:right w:val="none" w:sz="0" w:space="0" w:color="auto"/>
      </w:divBdr>
    </w:div>
    <w:div w:id="1505126602">
      <w:bodyDiv w:val="1"/>
      <w:marLeft w:val="0"/>
      <w:marRight w:val="0"/>
      <w:marTop w:val="0"/>
      <w:marBottom w:val="0"/>
      <w:divBdr>
        <w:top w:val="none" w:sz="0" w:space="0" w:color="auto"/>
        <w:left w:val="none" w:sz="0" w:space="0" w:color="auto"/>
        <w:bottom w:val="none" w:sz="0" w:space="0" w:color="auto"/>
        <w:right w:val="none" w:sz="0" w:space="0" w:color="auto"/>
      </w:divBdr>
    </w:div>
    <w:div w:id="1506939371">
      <w:bodyDiv w:val="1"/>
      <w:marLeft w:val="0"/>
      <w:marRight w:val="0"/>
      <w:marTop w:val="0"/>
      <w:marBottom w:val="0"/>
      <w:divBdr>
        <w:top w:val="none" w:sz="0" w:space="0" w:color="auto"/>
        <w:left w:val="none" w:sz="0" w:space="0" w:color="auto"/>
        <w:bottom w:val="none" w:sz="0" w:space="0" w:color="auto"/>
        <w:right w:val="none" w:sz="0" w:space="0" w:color="auto"/>
      </w:divBdr>
    </w:div>
    <w:div w:id="1514031797">
      <w:bodyDiv w:val="1"/>
      <w:marLeft w:val="0"/>
      <w:marRight w:val="0"/>
      <w:marTop w:val="0"/>
      <w:marBottom w:val="0"/>
      <w:divBdr>
        <w:top w:val="none" w:sz="0" w:space="0" w:color="auto"/>
        <w:left w:val="none" w:sz="0" w:space="0" w:color="auto"/>
        <w:bottom w:val="none" w:sz="0" w:space="0" w:color="auto"/>
        <w:right w:val="none" w:sz="0" w:space="0" w:color="auto"/>
      </w:divBdr>
    </w:div>
    <w:div w:id="1535196780">
      <w:bodyDiv w:val="1"/>
      <w:marLeft w:val="0"/>
      <w:marRight w:val="0"/>
      <w:marTop w:val="0"/>
      <w:marBottom w:val="0"/>
      <w:divBdr>
        <w:top w:val="none" w:sz="0" w:space="0" w:color="auto"/>
        <w:left w:val="none" w:sz="0" w:space="0" w:color="auto"/>
        <w:bottom w:val="none" w:sz="0" w:space="0" w:color="auto"/>
        <w:right w:val="none" w:sz="0" w:space="0" w:color="auto"/>
      </w:divBdr>
    </w:div>
    <w:div w:id="1536044434">
      <w:bodyDiv w:val="1"/>
      <w:marLeft w:val="0"/>
      <w:marRight w:val="0"/>
      <w:marTop w:val="0"/>
      <w:marBottom w:val="0"/>
      <w:divBdr>
        <w:top w:val="none" w:sz="0" w:space="0" w:color="auto"/>
        <w:left w:val="none" w:sz="0" w:space="0" w:color="auto"/>
        <w:bottom w:val="none" w:sz="0" w:space="0" w:color="auto"/>
        <w:right w:val="none" w:sz="0" w:space="0" w:color="auto"/>
      </w:divBdr>
    </w:div>
    <w:div w:id="1567762485">
      <w:bodyDiv w:val="1"/>
      <w:marLeft w:val="0"/>
      <w:marRight w:val="0"/>
      <w:marTop w:val="0"/>
      <w:marBottom w:val="0"/>
      <w:divBdr>
        <w:top w:val="none" w:sz="0" w:space="0" w:color="auto"/>
        <w:left w:val="none" w:sz="0" w:space="0" w:color="auto"/>
        <w:bottom w:val="none" w:sz="0" w:space="0" w:color="auto"/>
        <w:right w:val="none" w:sz="0" w:space="0" w:color="auto"/>
      </w:divBdr>
    </w:div>
    <w:div w:id="1587962813">
      <w:bodyDiv w:val="1"/>
      <w:marLeft w:val="0"/>
      <w:marRight w:val="0"/>
      <w:marTop w:val="0"/>
      <w:marBottom w:val="0"/>
      <w:divBdr>
        <w:top w:val="none" w:sz="0" w:space="0" w:color="auto"/>
        <w:left w:val="none" w:sz="0" w:space="0" w:color="auto"/>
        <w:bottom w:val="none" w:sz="0" w:space="0" w:color="auto"/>
        <w:right w:val="none" w:sz="0" w:space="0" w:color="auto"/>
      </w:divBdr>
    </w:div>
    <w:div w:id="1588492191">
      <w:bodyDiv w:val="1"/>
      <w:marLeft w:val="0"/>
      <w:marRight w:val="0"/>
      <w:marTop w:val="0"/>
      <w:marBottom w:val="0"/>
      <w:divBdr>
        <w:top w:val="none" w:sz="0" w:space="0" w:color="auto"/>
        <w:left w:val="none" w:sz="0" w:space="0" w:color="auto"/>
        <w:bottom w:val="none" w:sz="0" w:space="0" w:color="auto"/>
        <w:right w:val="none" w:sz="0" w:space="0" w:color="auto"/>
      </w:divBdr>
    </w:div>
    <w:div w:id="1748964867">
      <w:bodyDiv w:val="1"/>
      <w:marLeft w:val="0"/>
      <w:marRight w:val="0"/>
      <w:marTop w:val="0"/>
      <w:marBottom w:val="0"/>
      <w:divBdr>
        <w:top w:val="none" w:sz="0" w:space="0" w:color="auto"/>
        <w:left w:val="none" w:sz="0" w:space="0" w:color="auto"/>
        <w:bottom w:val="none" w:sz="0" w:space="0" w:color="auto"/>
        <w:right w:val="none" w:sz="0" w:space="0" w:color="auto"/>
      </w:divBdr>
    </w:div>
    <w:div w:id="1808354768">
      <w:bodyDiv w:val="1"/>
      <w:marLeft w:val="0"/>
      <w:marRight w:val="0"/>
      <w:marTop w:val="0"/>
      <w:marBottom w:val="0"/>
      <w:divBdr>
        <w:top w:val="none" w:sz="0" w:space="0" w:color="auto"/>
        <w:left w:val="none" w:sz="0" w:space="0" w:color="auto"/>
        <w:bottom w:val="none" w:sz="0" w:space="0" w:color="auto"/>
        <w:right w:val="none" w:sz="0" w:space="0" w:color="auto"/>
      </w:divBdr>
    </w:div>
    <w:div w:id="1813056133">
      <w:bodyDiv w:val="1"/>
      <w:marLeft w:val="0"/>
      <w:marRight w:val="0"/>
      <w:marTop w:val="0"/>
      <w:marBottom w:val="0"/>
      <w:divBdr>
        <w:top w:val="none" w:sz="0" w:space="0" w:color="auto"/>
        <w:left w:val="none" w:sz="0" w:space="0" w:color="auto"/>
        <w:bottom w:val="none" w:sz="0" w:space="0" w:color="auto"/>
        <w:right w:val="none" w:sz="0" w:space="0" w:color="auto"/>
      </w:divBdr>
    </w:div>
    <w:div w:id="1827091751">
      <w:bodyDiv w:val="1"/>
      <w:marLeft w:val="0"/>
      <w:marRight w:val="0"/>
      <w:marTop w:val="0"/>
      <w:marBottom w:val="0"/>
      <w:divBdr>
        <w:top w:val="none" w:sz="0" w:space="0" w:color="auto"/>
        <w:left w:val="none" w:sz="0" w:space="0" w:color="auto"/>
        <w:bottom w:val="none" w:sz="0" w:space="0" w:color="auto"/>
        <w:right w:val="none" w:sz="0" w:space="0" w:color="auto"/>
      </w:divBdr>
    </w:div>
    <w:div w:id="1839886058">
      <w:bodyDiv w:val="1"/>
      <w:marLeft w:val="0"/>
      <w:marRight w:val="0"/>
      <w:marTop w:val="0"/>
      <w:marBottom w:val="0"/>
      <w:divBdr>
        <w:top w:val="none" w:sz="0" w:space="0" w:color="auto"/>
        <w:left w:val="none" w:sz="0" w:space="0" w:color="auto"/>
        <w:bottom w:val="none" w:sz="0" w:space="0" w:color="auto"/>
        <w:right w:val="none" w:sz="0" w:space="0" w:color="auto"/>
      </w:divBdr>
    </w:div>
    <w:div w:id="1861891992">
      <w:bodyDiv w:val="1"/>
      <w:marLeft w:val="0"/>
      <w:marRight w:val="0"/>
      <w:marTop w:val="0"/>
      <w:marBottom w:val="0"/>
      <w:divBdr>
        <w:top w:val="none" w:sz="0" w:space="0" w:color="auto"/>
        <w:left w:val="none" w:sz="0" w:space="0" w:color="auto"/>
        <w:bottom w:val="none" w:sz="0" w:space="0" w:color="auto"/>
        <w:right w:val="none" w:sz="0" w:space="0" w:color="auto"/>
      </w:divBdr>
    </w:div>
    <w:div w:id="1906141372">
      <w:bodyDiv w:val="1"/>
      <w:marLeft w:val="0"/>
      <w:marRight w:val="0"/>
      <w:marTop w:val="0"/>
      <w:marBottom w:val="0"/>
      <w:divBdr>
        <w:top w:val="none" w:sz="0" w:space="0" w:color="auto"/>
        <w:left w:val="none" w:sz="0" w:space="0" w:color="auto"/>
        <w:bottom w:val="none" w:sz="0" w:space="0" w:color="auto"/>
        <w:right w:val="none" w:sz="0" w:space="0" w:color="auto"/>
      </w:divBdr>
    </w:div>
    <w:div w:id="1925413618">
      <w:bodyDiv w:val="1"/>
      <w:marLeft w:val="0"/>
      <w:marRight w:val="0"/>
      <w:marTop w:val="0"/>
      <w:marBottom w:val="0"/>
      <w:divBdr>
        <w:top w:val="none" w:sz="0" w:space="0" w:color="auto"/>
        <w:left w:val="none" w:sz="0" w:space="0" w:color="auto"/>
        <w:bottom w:val="none" w:sz="0" w:space="0" w:color="auto"/>
        <w:right w:val="none" w:sz="0" w:space="0" w:color="auto"/>
      </w:divBdr>
    </w:div>
    <w:div w:id="1930649877">
      <w:bodyDiv w:val="1"/>
      <w:marLeft w:val="0"/>
      <w:marRight w:val="0"/>
      <w:marTop w:val="0"/>
      <w:marBottom w:val="0"/>
      <w:divBdr>
        <w:top w:val="none" w:sz="0" w:space="0" w:color="auto"/>
        <w:left w:val="none" w:sz="0" w:space="0" w:color="auto"/>
        <w:bottom w:val="none" w:sz="0" w:space="0" w:color="auto"/>
        <w:right w:val="none" w:sz="0" w:space="0" w:color="auto"/>
      </w:divBdr>
    </w:div>
    <w:div w:id="1939829857">
      <w:bodyDiv w:val="1"/>
      <w:marLeft w:val="0"/>
      <w:marRight w:val="0"/>
      <w:marTop w:val="0"/>
      <w:marBottom w:val="0"/>
      <w:divBdr>
        <w:top w:val="none" w:sz="0" w:space="0" w:color="auto"/>
        <w:left w:val="none" w:sz="0" w:space="0" w:color="auto"/>
        <w:bottom w:val="none" w:sz="0" w:space="0" w:color="auto"/>
        <w:right w:val="none" w:sz="0" w:space="0" w:color="auto"/>
      </w:divBdr>
    </w:div>
    <w:div w:id="2026249156">
      <w:bodyDiv w:val="1"/>
      <w:marLeft w:val="0"/>
      <w:marRight w:val="0"/>
      <w:marTop w:val="0"/>
      <w:marBottom w:val="0"/>
      <w:divBdr>
        <w:top w:val="none" w:sz="0" w:space="0" w:color="auto"/>
        <w:left w:val="none" w:sz="0" w:space="0" w:color="auto"/>
        <w:bottom w:val="none" w:sz="0" w:space="0" w:color="auto"/>
        <w:right w:val="none" w:sz="0" w:space="0" w:color="auto"/>
      </w:divBdr>
    </w:div>
    <w:div w:id="2026251666">
      <w:bodyDiv w:val="1"/>
      <w:marLeft w:val="0"/>
      <w:marRight w:val="0"/>
      <w:marTop w:val="0"/>
      <w:marBottom w:val="0"/>
      <w:divBdr>
        <w:top w:val="none" w:sz="0" w:space="0" w:color="auto"/>
        <w:left w:val="none" w:sz="0" w:space="0" w:color="auto"/>
        <w:bottom w:val="none" w:sz="0" w:space="0" w:color="auto"/>
        <w:right w:val="none" w:sz="0" w:space="0" w:color="auto"/>
      </w:divBdr>
    </w:div>
    <w:div w:id="2038966429">
      <w:bodyDiv w:val="1"/>
      <w:marLeft w:val="0"/>
      <w:marRight w:val="0"/>
      <w:marTop w:val="0"/>
      <w:marBottom w:val="0"/>
      <w:divBdr>
        <w:top w:val="none" w:sz="0" w:space="0" w:color="auto"/>
        <w:left w:val="none" w:sz="0" w:space="0" w:color="auto"/>
        <w:bottom w:val="none" w:sz="0" w:space="0" w:color="auto"/>
        <w:right w:val="none" w:sz="0" w:space="0" w:color="auto"/>
      </w:divBdr>
    </w:div>
    <w:div w:id="2046171924">
      <w:bodyDiv w:val="1"/>
      <w:marLeft w:val="0"/>
      <w:marRight w:val="0"/>
      <w:marTop w:val="0"/>
      <w:marBottom w:val="0"/>
      <w:divBdr>
        <w:top w:val="none" w:sz="0" w:space="0" w:color="auto"/>
        <w:left w:val="none" w:sz="0" w:space="0" w:color="auto"/>
        <w:bottom w:val="none" w:sz="0" w:space="0" w:color="auto"/>
        <w:right w:val="none" w:sz="0" w:space="0" w:color="auto"/>
      </w:divBdr>
    </w:div>
    <w:div w:id="2054579145">
      <w:bodyDiv w:val="1"/>
      <w:marLeft w:val="0"/>
      <w:marRight w:val="0"/>
      <w:marTop w:val="0"/>
      <w:marBottom w:val="0"/>
      <w:divBdr>
        <w:top w:val="none" w:sz="0" w:space="0" w:color="auto"/>
        <w:left w:val="none" w:sz="0" w:space="0" w:color="auto"/>
        <w:bottom w:val="none" w:sz="0" w:space="0" w:color="auto"/>
        <w:right w:val="none" w:sz="0" w:space="0" w:color="auto"/>
      </w:divBdr>
    </w:div>
    <w:div w:id="2110731775">
      <w:bodyDiv w:val="1"/>
      <w:marLeft w:val="0"/>
      <w:marRight w:val="0"/>
      <w:marTop w:val="0"/>
      <w:marBottom w:val="0"/>
      <w:divBdr>
        <w:top w:val="none" w:sz="0" w:space="0" w:color="auto"/>
        <w:left w:val="none" w:sz="0" w:space="0" w:color="auto"/>
        <w:bottom w:val="none" w:sz="0" w:space="0" w:color="auto"/>
        <w:right w:val="none" w:sz="0" w:space="0" w:color="auto"/>
      </w:divBdr>
    </w:div>
    <w:div w:id="2123570204">
      <w:bodyDiv w:val="1"/>
      <w:marLeft w:val="0"/>
      <w:marRight w:val="0"/>
      <w:marTop w:val="0"/>
      <w:marBottom w:val="0"/>
      <w:divBdr>
        <w:top w:val="none" w:sz="0" w:space="0" w:color="auto"/>
        <w:left w:val="none" w:sz="0" w:space="0" w:color="auto"/>
        <w:bottom w:val="none" w:sz="0" w:space="0" w:color="auto"/>
        <w:right w:val="none" w:sz="0" w:space="0" w:color="auto"/>
      </w:divBdr>
    </w:div>
    <w:div w:id="213964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3C76E-9A96-48C7-8A78-5AF30BEC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34</Pages>
  <Words>10907</Words>
  <Characters>62171</Characters>
  <Application>Microsoft Office Word</Application>
  <DocSecurity>0</DocSecurity>
  <Lines>518</Lines>
  <Paragraphs>145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ĐẶT VẤN ĐỀ</vt:lpstr>
      <vt:lpstr>ĐẶT VẤN ĐỀ</vt:lpstr>
    </vt:vector>
  </TitlesOfParts>
  <Company/>
  <LinksUpToDate>false</LinksUpToDate>
  <CharactersWithSpaces>72933</CharactersWithSpaces>
  <SharedDoc>false</SharedDoc>
  <HLinks>
    <vt:vector size="390" baseType="variant">
      <vt:variant>
        <vt:i4>1114162</vt:i4>
      </vt:variant>
      <vt:variant>
        <vt:i4>386</vt:i4>
      </vt:variant>
      <vt:variant>
        <vt:i4>0</vt:i4>
      </vt:variant>
      <vt:variant>
        <vt:i4>5</vt:i4>
      </vt:variant>
      <vt:variant>
        <vt:lpwstr/>
      </vt:variant>
      <vt:variant>
        <vt:lpwstr>_Toc150267561</vt:lpwstr>
      </vt:variant>
      <vt:variant>
        <vt:i4>1114162</vt:i4>
      </vt:variant>
      <vt:variant>
        <vt:i4>380</vt:i4>
      </vt:variant>
      <vt:variant>
        <vt:i4>0</vt:i4>
      </vt:variant>
      <vt:variant>
        <vt:i4>5</vt:i4>
      </vt:variant>
      <vt:variant>
        <vt:lpwstr/>
      </vt:variant>
      <vt:variant>
        <vt:lpwstr>_Toc150267560</vt:lpwstr>
      </vt:variant>
      <vt:variant>
        <vt:i4>1179698</vt:i4>
      </vt:variant>
      <vt:variant>
        <vt:i4>374</vt:i4>
      </vt:variant>
      <vt:variant>
        <vt:i4>0</vt:i4>
      </vt:variant>
      <vt:variant>
        <vt:i4>5</vt:i4>
      </vt:variant>
      <vt:variant>
        <vt:lpwstr/>
      </vt:variant>
      <vt:variant>
        <vt:lpwstr>_Toc150267559</vt:lpwstr>
      </vt:variant>
      <vt:variant>
        <vt:i4>1179698</vt:i4>
      </vt:variant>
      <vt:variant>
        <vt:i4>368</vt:i4>
      </vt:variant>
      <vt:variant>
        <vt:i4>0</vt:i4>
      </vt:variant>
      <vt:variant>
        <vt:i4>5</vt:i4>
      </vt:variant>
      <vt:variant>
        <vt:lpwstr/>
      </vt:variant>
      <vt:variant>
        <vt:lpwstr>_Toc150267558</vt:lpwstr>
      </vt:variant>
      <vt:variant>
        <vt:i4>1179698</vt:i4>
      </vt:variant>
      <vt:variant>
        <vt:i4>362</vt:i4>
      </vt:variant>
      <vt:variant>
        <vt:i4>0</vt:i4>
      </vt:variant>
      <vt:variant>
        <vt:i4>5</vt:i4>
      </vt:variant>
      <vt:variant>
        <vt:lpwstr/>
      </vt:variant>
      <vt:variant>
        <vt:lpwstr>_Toc150267557</vt:lpwstr>
      </vt:variant>
      <vt:variant>
        <vt:i4>1179698</vt:i4>
      </vt:variant>
      <vt:variant>
        <vt:i4>356</vt:i4>
      </vt:variant>
      <vt:variant>
        <vt:i4>0</vt:i4>
      </vt:variant>
      <vt:variant>
        <vt:i4>5</vt:i4>
      </vt:variant>
      <vt:variant>
        <vt:lpwstr/>
      </vt:variant>
      <vt:variant>
        <vt:lpwstr>_Toc150267556</vt:lpwstr>
      </vt:variant>
      <vt:variant>
        <vt:i4>1179698</vt:i4>
      </vt:variant>
      <vt:variant>
        <vt:i4>350</vt:i4>
      </vt:variant>
      <vt:variant>
        <vt:i4>0</vt:i4>
      </vt:variant>
      <vt:variant>
        <vt:i4>5</vt:i4>
      </vt:variant>
      <vt:variant>
        <vt:lpwstr/>
      </vt:variant>
      <vt:variant>
        <vt:lpwstr>_Toc150267555</vt:lpwstr>
      </vt:variant>
      <vt:variant>
        <vt:i4>1179698</vt:i4>
      </vt:variant>
      <vt:variant>
        <vt:i4>344</vt:i4>
      </vt:variant>
      <vt:variant>
        <vt:i4>0</vt:i4>
      </vt:variant>
      <vt:variant>
        <vt:i4>5</vt:i4>
      </vt:variant>
      <vt:variant>
        <vt:lpwstr/>
      </vt:variant>
      <vt:variant>
        <vt:lpwstr>_Toc150267554</vt:lpwstr>
      </vt:variant>
      <vt:variant>
        <vt:i4>1179698</vt:i4>
      </vt:variant>
      <vt:variant>
        <vt:i4>338</vt:i4>
      </vt:variant>
      <vt:variant>
        <vt:i4>0</vt:i4>
      </vt:variant>
      <vt:variant>
        <vt:i4>5</vt:i4>
      </vt:variant>
      <vt:variant>
        <vt:lpwstr/>
      </vt:variant>
      <vt:variant>
        <vt:lpwstr>_Toc150267553</vt:lpwstr>
      </vt:variant>
      <vt:variant>
        <vt:i4>1179698</vt:i4>
      </vt:variant>
      <vt:variant>
        <vt:i4>332</vt:i4>
      </vt:variant>
      <vt:variant>
        <vt:i4>0</vt:i4>
      </vt:variant>
      <vt:variant>
        <vt:i4>5</vt:i4>
      </vt:variant>
      <vt:variant>
        <vt:lpwstr/>
      </vt:variant>
      <vt:variant>
        <vt:lpwstr>_Toc150267552</vt:lpwstr>
      </vt:variant>
      <vt:variant>
        <vt:i4>1179698</vt:i4>
      </vt:variant>
      <vt:variant>
        <vt:i4>326</vt:i4>
      </vt:variant>
      <vt:variant>
        <vt:i4>0</vt:i4>
      </vt:variant>
      <vt:variant>
        <vt:i4>5</vt:i4>
      </vt:variant>
      <vt:variant>
        <vt:lpwstr/>
      </vt:variant>
      <vt:variant>
        <vt:lpwstr>_Toc150267551</vt:lpwstr>
      </vt:variant>
      <vt:variant>
        <vt:i4>1179698</vt:i4>
      </vt:variant>
      <vt:variant>
        <vt:i4>320</vt:i4>
      </vt:variant>
      <vt:variant>
        <vt:i4>0</vt:i4>
      </vt:variant>
      <vt:variant>
        <vt:i4>5</vt:i4>
      </vt:variant>
      <vt:variant>
        <vt:lpwstr/>
      </vt:variant>
      <vt:variant>
        <vt:lpwstr>_Toc150267550</vt:lpwstr>
      </vt:variant>
      <vt:variant>
        <vt:i4>1245234</vt:i4>
      </vt:variant>
      <vt:variant>
        <vt:i4>314</vt:i4>
      </vt:variant>
      <vt:variant>
        <vt:i4>0</vt:i4>
      </vt:variant>
      <vt:variant>
        <vt:i4>5</vt:i4>
      </vt:variant>
      <vt:variant>
        <vt:lpwstr/>
      </vt:variant>
      <vt:variant>
        <vt:lpwstr>_Toc150267549</vt:lpwstr>
      </vt:variant>
      <vt:variant>
        <vt:i4>1245234</vt:i4>
      </vt:variant>
      <vt:variant>
        <vt:i4>308</vt:i4>
      </vt:variant>
      <vt:variant>
        <vt:i4>0</vt:i4>
      </vt:variant>
      <vt:variant>
        <vt:i4>5</vt:i4>
      </vt:variant>
      <vt:variant>
        <vt:lpwstr/>
      </vt:variant>
      <vt:variant>
        <vt:lpwstr>_Toc150267548</vt:lpwstr>
      </vt:variant>
      <vt:variant>
        <vt:i4>1245234</vt:i4>
      </vt:variant>
      <vt:variant>
        <vt:i4>302</vt:i4>
      </vt:variant>
      <vt:variant>
        <vt:i4>0</vt:i4>
      </vt:variant>
      <vt:variant>
        <vt:i4>5</vt:i4>
      </vt:variant>
      <vt:variant>
        <vt:lpwstr/>
      </vt:variant>
      <vt:variant>
        <vt:lpwstr>_Toc150267547</vt:lpwstr>
      </vt:variant>
      <vt:variant>
        <vt:i4>1245234</vt:i4>
      </vt:variant>
      <vt:variant>
        <vt:i4>296</vt:i4>
      </vt:variant>
      <vt:variant>
        <vt:i4>0</vt:i4>
      </vt:variant>
      <vt:variant>
        <vt:i4>5</vt:i4>
      </vt:variant>
      <vt:variant>
        <vt:lpwstr/>
      </vt:variant>
      <vt:variant>
        <vt:lpwstr>_Toc150267546</vt:lpwstr>
      </vt:variant>
      <vt:variant>
        <vt:i4>1245234</vt:i4>
      </vt:variant>
      <vt:variant>
        <vt:i4>290</vt:i4>
      </vt:variant>
      <vt:variant>
        <vt:i4>0</vt:i4>
      </vt:variant>
      <vt:variant>
        <vt:i4>5</vt:i4>
      </vt:variant>
      <vt:variant>
        <vt:lpwstr/>
      </vt:variant>
      <vt:variant>
        <vt:lpwstr>_Toc150267545</vt:lpwstr>
      </vt:variant>
      <vt:variant>
        <vt:i4>1245234</vt:i4>
      </vt:variant>
      <vt:variant>
        <vt:i4>284</vt:i4>
      </vt:variant>
      <vt:variant>
        <vt:i4>0</vt:i4>
      </vt:variant>
      <vt:variant>
        <vt:i4>5</vt:i4>
      </vt:variant>
      <vt:variant>
        <vt:lpwstr/>
      </vt:variant>
      <vt:variant>
        <vt:lpwstr>_Toc150267544</vt:lpwstr>
      </vt:variant>
      <vt:variant>
        <vt:i4>1245234</vt:i4>
      </vt:variant>
      <vt:variant>
        <vt:i4>278</vt:i4>
      </vt:variant>
      <vt:variant>
        <vt:i4>0</vt:i4>
      </vt:variant>
      <vt:variant>
        <vt:i4>5</vt:i4>
      </vt:variant>
      <vt:variant>
        <vt:lpwstr/>
      </vt:variant>
      <vt:variant>
        <vt:lpwstr>_Toc150267543</vt:lpwstr>
      </vt:variant>
      <vt:variant>
        <vt:i4>1245234</vt:i4>
      </vt:variant>
      <vt:variant>
        <vt:i4>272</vt:i4>
      </vt:variant>
      <vt:variant>
        <vt:i4>0</vt:i4>
      </vt:variant>
      <vt:variant>
        <vt:i4>5</vt:i4>
      </vt:variant>
      <vt:variant>
        <vt:lpwstr/>
      </vt:variant>
      <vt:variant>
        <vt:lpwstr>_Toc150267542</vt:lpwstr>
      </vt:variant>
      <vt:variant>
        <vt:i4>1245234</vt:i4>
      </vt:variant>
      <vt:variant>
        <vt:i4>266</vt:i4>
      </vt:variant>
      <vt:variant>
        <vt:i4>0</vt:i4>
      </vt:variant>
      <vt:variant>
        <vt:i4>5</vt:i4>
      </vt:variant>
      <vt:variant>
        <vt:lpwstr/>
      </vt:variant>
      <vt:variant>
        <vt:lpwstr>_Toc150267541</vt:lpwstr>
      </vt:variant>
      <vt:variant>
        <vt:i4>1245234</vt:i4>
      </vt:variant>
      <vt:variant>
        <vt:i4>260</vt:i4>
      </vt:variant>
      <vt:variant>
        <vt:i4>0</vt:i4>
      </vt:variant>
      <vt:variant>
        <vt:i4>5</vt:i4>
      </vt:variant>
      <vt:variant>
        <vt:lpwstr/>
      </vt:variant>
      <vt:variant>
        <vt:lpwstr>_Toc150267540</vt:lpwstr>
      </vt:variant>
      <vt:variant>
        <vt:i4>1310770</vt:i4>
      </vt:variant>
      <vt:variant>
        <vt:i4>254</vt:i4>
      </vt:variant>
      <vt:variant>
        <vt:i4>0</vt:i4>
      </vt:variant>
      <vt:variant>
        <vt:i4>5</vt:i4>
      </vt:variant>
      <vt:variant>
        <vt:lpwstr/>
      </vt:variant>
      <vt:variant>
        <vt:lpwstr>_Toc150267539</vt:lpwstr>
      </vt:variant>
      <vt:variant>
        <vt:i4>1310770</vt:i4>
      </vt:variant>
      <vt:variant>
        <vt:i4>248</vt:i4>
      </vt:variant>
      <vt:variant>
        <vt:i4>0</vt:i4>
      </vt:variant>
      <vt:variant>
        <vt:i4>5</vt:i4>
      </vt:variant>
      <vt:variant>
        <vt:lpwstr/>
      </vt:variant>
      <vt:variant>
        <vt:lpwstr>_Toc150267538</vt:lpwstr>
      </vt:variant>
      <vt:variant>
        <vt:i4>1310770</vt:i4>
      </vt:variant>
      <vt:variant>
        <vt:i4>242</vt:i4>
      </vt:variant>
      <vt:variant>
        <vt:i4>0</vt:i4>
      </vt:variant>
      <vt:variant>
        <vt:i4>5</vt:i4>
      </vt:variant>
      <vt:variant>
        <vt:lpwstr/>
      </vt:variant>
      <vt:variant>
        <vt:lpwstr>_Toc150267537</vt:lpwstr>
      </vt:variant>
      <vt:variant>
        <vt:i4>1310770</vt:i4>
      </vt:variant>
      <vt:variant>
        <vt:i4>236</vt:i4>
      </vt:variant>
      <vt:variant>
        <vt:i4>0</vt:i4>
      </vt:variant>
      <vt:variant>
        <vt:i4>5</vt:i4>
      </vt:variant>
      <vt:variant>
        <vt:lpwstr/>
      </vt:variant>
      <vt:variant>
        <vt:lpwstr>_Toc150267536</vt:lpwstr>
      </vt:variant>
      <vt:variant>
        <vt:i4>1310770</vt:i4>
      </vt:variant>
      <vt:variant>
        <vt:i4>230</vt:i4>
      </vt:variant>
      <vt:variant>
        <vt:i4>0</vt:i4>
      </vt:variant>
      <vt:variant>
        <vt:i4>5</vt:i4>
      </vt:variant>
      <vt:variant>
        <vt:lpwstr/>
      </vt:variant>
      <vt:variant>
        <vt:lpwstr>_Toc150267535</vt:lpwstr>
      </vt:variant>
      <vt:variant>
        <vt:i4>1310770</vt:i4>
      </vt:variant>
      <vt:variant>
        <vt:i4>224</vt:i4>
      </vt:variant>
      <vt:variant>
        <vt:i4>0</vt:i4>
      </vt:variant>
      <vt:variant>
        <vt:i4>5</vt:i4>
      </vt:variant>
      <vt:variant>
        <vt:lpwstr/>
      </vt:variant>
      <vt:variant>
        <vt:lpwstr>_Toc150267534</vt:lpwstr>
      </vt:variant>
      <vt:variant>
        <vt:i4>1310770</vt:i4>
      </vt:variant>
      <vt:variant>
        <vt:i4>218</vt:i4>
      </vt:variant>
      <vt:variant>
        <vt:i4>0</vt:i4>
      </vt:variant>
      <vt:variant>
        <vt:i4>5</vt:i4>
      </vt:variant>
      <vt:variant>
        <vt:lpwstr/>
      </vt:variant>
      <vt:variant>
        <vt:lpwstr>_Toc150267533</vt:lpwstr>
      </vt:variant>
      <vt:variant>
        <vt:i4>1310770</vt:i4>
      </vt:variant>
      <vt:variant>
        <vt:i4>212</vt:i4>
      </vt:variant>
      <vt:variant>
        <vt:i4>0</vt:i4>
      </vt:variant>
      <vt:variant>
        <vt:i4>5</vt:i4>
      </vt:variant>
      <vt:variant>
        <vt:lpwstr/>
      </vt:variant>
      <vt:variant>
        <vt:lpwstr>_Toc150267532</vt:lpwstr>
      </vt:variant>
      <vt:variant>
        <vt:i4>1310770</vt:i4>
      </vt:variant>
      <vt:variant>
        <vt:i4>206</vt:i4>
      </vt:variant>
      <vt:variant>
        <vt:i4>0</vt:i4>
      </vt:variant>
      <vt:variant>
        <vt:i4>5</vt:i4>
      </vt:variant>
      <vt:variant>
        <vt:lpwstr/>
      </vt:variant>
      <vt:variant>
        <vt:lpwstr>_Toc150267531</vt:lpwstr>
      </vt:variant>
      <vt:variant>
        <vt:i4>1310770</vt:i4>
      </vt:variant>
      <vt:variant>
        <vt:i4>200</vt:i4>
      </vt:variant>
      <vt:variant>
        <vt:i4>0</vt:i4>
      </vt:variant>
      <vt:variant>
        <vt:i4>5</vt:i4>
      </vt:variant>
      <vt:variant>
        <vt:lpwstr/>
      </vt:variant>
      <vt:variant>
        <vt:lpwstr>_Toc150267530</vt:lpwstr>
      </vt:variant>
      <vt:variant>
        <vt:i4>1376306</vt:i4>
      </vt:variant>
      <vt:variant>
        <vt:i4>194</vt:i4>
      </vt:variant>
      <vt:variant>
        <vt:i4>0</vt:i4>
      </vt:variant>
      <vt:variant>
        <vt:i4>5</vt:i4>
      </vt:variant>
      <vt:variant>
        <vt:lpwstr/>
      </vt:variant>
      <vt:variant>
        <vt:lpwstr>_Toc150267529</vt:lpwstr>
      </vt:variant>
      <vt:variant>
        <vt:i4>1376306</vt:i4>
      </vt:variant>
      <vt:variant>
        <vt:i4>188</vt:i4>
      </vt:variant>
      <vt:variant>
        <vt:i4>0</vt:i4>
      </vt:variant>
      <vt:variant>
        <vt:i4>5</vt:i4>
      </vt:variant>
      <vt:variant>
        <vt:lpwstr/>
      </vt:variant>
      <vt:variant>
        <vt:lpwstr>_Toc150267528</vt:lpwstr>
      </vt:variant>
      <vt:variant>
        <vt:i4>1376306</vt:i4>
      </vt:variant>
      <vt:variant>
        <vt:i4>182</vt:i4>
      </vt:variant>
      <vt:variant>
        <vt:i4>0</vt:i4>
      </vt:variant>
      <vt:variant>
        <vt:i4>5</vt:i4>
      </vt:variant>
      <vt:variant>
        <vt:lpwstr/>
      </vt:variant>
      <vt:variant>
        <vt:lpwstr>_Toc150267527</vt:lpwstr>
      </vt:variant>
      <vt:variant>
        <vt:i4>1376306</vt:i4>
      </vt:variant>
      <vt:variant>
        <vt:i4>176</vt:i4>
      </vt:variant>
      <vt:variant>
        <vt:i4>0</vt:i4>
      </vt:variant>
      <vt:variant>
        <vt:i4>5</vt:i4>
      </vt:variant>
      <vt:variant>
        <vt:lpwstr/>
      </vt:variant>
      <vt:variant>
        <vt:lpwstr>_Toc150267526</vt:lpwstr>
      </vt:variant>
      <vt:variant>
        <vt:i4>1376306</vt:i4>
      </vt:variant>
      <vt:variant>
        <vt:i4>170</vt:i4>
      </vt:variant>
      <vt:variant>
        <vt:i4>0</vt:i4>
      </vt:variant>
      <vt:variant>
        <vt:i4>5</vt:i4>
      </vt:variant>
      <vt:variant>
        <vt:lpwstr/>
      </vt:variant>
      <vt:variant>
        <vt:lpwstr>_Toc150267525</vt:lpwstr>
      </vt:variant>
      <vt:variant>
        <vt:i4>1376306</vt:i4>
      </vt:variant>
      <vt:variant>
        <vt:i4>164</vt:i4>
      </vt:variant>
      <vt:variant>
        <vt:i4>0</vt:i4>
      </vt:variant>
      <vt:variant>
        <vt:i4>5</vt:i4>
      </vt:variant>
      <vt:variant>
        <vt:lpwstr/>
      </vt:variant>
      <vt:variant>
        <vt:lpwstr>_Toc150267524</vt:lpwstr>
      </vt:variant>
      <vt:variant>
        <vt:i4>1376306</vt:i4>
      </vt:variant>
      <vt:variant>
        <vt:i4>158</vt:i4>
      </vt:variant>
      <vt:variant>
        <vt:i4>0</vt:i4>
      </vt:variant>
      <vt:variant>
        <vt:i4>5</vt:i4>
      </vt:variant>
      <vt:variant>
        <vt:lpwstr/>
      </vt:variant>
      <vt:variant>
        <vt:lpwstr>_Toc150267523</vt:lpwstr>
      </vt:variant>
      <vt:variant>
        <vt:i4>1376306</vt:i4>
      </vt:variant>
      <vt:variant>
        <vt:i4>152</vt:i4>
      </vt:variant>
      <vt:variant>
        <vt:i4>0</vt:i4>
      </vt:variant>
      <vt:variant>
        <vt:i4>5</vt:i4>
      </vt:variant>
      <vt:variant>
        <vt:lpwstr/>
      </vt:variant>
      <vt:variant>
        <vt:lpwstr>_Toc150267522</vt:lpwstr>
      </vt:variant>
      <vt:variant>
        <vt:i4>1376306</vt:i4>
      </vt:variant>
      <vt:variant>
        <vt:i4>146</vt:i4>
      </vt:variant>
      <vt:variant>
        <vt:i4>0</vt:i4>
      </vt:variant>
      <vt:variant>
        <vt:i4>5</vt:i4>
      </vt:variant>
      <vt:variant>
        <vt:lpwstr/>
      </vt:variant>
      <vt:variant>
        <vt:lpwstr>_Toc150267521</vt:lpwstr>
      </vt:variant>
      <vt:variant>
        <vt:i4>1376306</vt:i4>
      </vt:variant>
      <vt:variant>
        <vt:i4>140</vt:i4>
      </vt:variant>
      <vt:variant>
        <vt:i4>0</vt:i4>
      </vt:variant>
      <vt:variant>
        <vt:i4>5</vt:i4>
      </vt:variant>
      <vt:variant>
        <vt:lpwstr/>
      </vt:variant>
      <vt:variant>
        <vt:lpwstr>_Toc150267520</vt:lpwstr>
      </vt:variant>
      <vt:variant>
        <vt:i4>1441842</vt:i4>
      </vt:variant>
      <vt:variant>
        <vt:i4>134</vt:i4>
      </vt:variant>
      <vt:variant>
        <vt:i4>0</vt:i4>
      </vt:variant>
      <vt:variant>
        <vt:i4>5</vt:i4>
      </vt:variant>
      <vt:variant>
        <vt:lpwstr/>
      </vt:variant>
      <vt:variant>
        <vt:lpwstr>_Toc150267519</vt:lpwstr>
      </vt:variant>
      <vt:variant>
        <vt:i4>1441842</vt:i4>
      </vt:variant>
      <vt:variant>
        <vt:i4>128</vt:i4>
      </vt:variant>
      <vt:variant>
        <vt:i4>0</vt:i4>
      </vt:variant>
      <vt:variant>
        <vt:i4>5</vt:i4>
      </vt:variant>
      <vt:variant>
        <vt:lpwstr/>
      </vt:variant>
      <vt:variant>
        <vt:lpwstr>_Toc150267518</vt:lpwstr>
      </vt:variant>
      <vt:variant>
        <vt:i4>1441842</vt:i4>
      </vt:variant>
      <vt:variant>
        <vt:i4>122</vt:i4>
      </vt:variant>
      <vt:variant>
        <vt:i4>0</vt:i4>
      </vt:variant>
      <vt:variant>
        <vt:i4>5</vt:i4>
      </vt:variant>
      <vt:variant>
        <vt:lpwstr/>
      </vt:variant>
      <vt:variant>
        <vt:lpwstr>_Toc150267517</vt:lpwstr>
      </vt:variant>
      <vt:variant>
        <vt:i4>1441842</vt:i4>
      </vt:variant>
      <vt:variant>
        <vt:i4>116</vt:i4>
      </vt:variant>
      <vt:variant>
        <vt:i4>0</vt:i4>
      </vt:variant>
      <vt:variant>
        <vt:i4>5</vt:i4>
      </vt:variant>
      <vt:variant>
        <vt:lpwstr/>
      </vt:variant>
      <vt:variant>
        <vt:lpwstr>_Toc150267516</vt:lpwstr>
      </vt:variant>
      <vt:variant>
        <vt:i4>1441842</vt:i4>
      </vt:variant>
      <vt:variant>
        <vt:i4>110</vt:i4>
      </vt:variant>
      <vt:variant>
        <vt:i4>0</vt:i4>
      </vt:variant>
      <vt:variant>
        <vt:i4>5</vt:i4>
      </vt:variant>
      <vt:variant>
        <vt:lpwstr/>
      </vt:variant>
      <vt:variant>
        <vt:lpwstr>_Toc150267515</vt:lpwstr>
      </vt:variant>
      <vt:variant>
        <vt:i4>1441842</vt:i4>
      </vt:variant>
      <vt:variant>
        <vt:i4>104</vt:i4>
      </vt:variant>
      <vt:variant>
        <vt:i4>0</vt:i4>
      </vt:variant>
      <vt:variant>
        <vt:i4>5</vt:i4>
      </vt:variant>
      <vt:variant>
        <vt:lpwstr/>
      </vt:variant>
      <vt:variant>
        <vt:lpwstr>_Toc150267514</vt:lpwstr>
      </vt:variant>
      <vt:variant>
        <vt:i4>1441842</vt:i4>
      </vt:variant>
      <vt:variant>
        <vt:i4>98</vt:i4>
      </vt:variant>
      <vt:variant>
        <vt:i4>0</vt:i4>
      </vt:variant>
      <vt:variant>
        <vt:i4>5</vt:i4>
      </vt:variant>
      <vt:variant>
        <vt:lpwstr/>
      </vt:variant>
      <vt:variant>
        <vt:lpwstr>_Toc150267513</vt:lpwstr>
      </vt:variant>
      <vt:variant>
        <vt:i4>1441842</vt:i4>
      </vt:variant>
      <vt:variant>
        <vt:i4>92</vt:i4>
      </vt:variant>
      <vt:variant>
        <vt:i4>0</vt:i4>
      </vt:variant>
      <vt:variant>
        <vt:i4>5</vt:i4>
      </vt:variant>
      <vt:variant>
        <vt:lpwstr/>
      </vt:variant>
      <vt:variant>
        <vt:lpwstr>_Toc150267512</vt:lpwstr>
      </vt:variant>
      <vt:variant>
        <vt:i4>1441842</vt:i4>
      </vt:variant>
      <vt:variant>
        <vt:i4>86</vt:i4>
      </vt:variant>
      <vt:variant>
        <vt:i4>0</vt:i4>
      </vt:variant>
      <vt:variant>
        <vt:i4>5</vt:i4>
      </vt:variant>
      <vt:variant>
        <vt:lpwstr/>
      </vt:variant>
      <vt:variant>
        <vt:lpwstr>_Toc150267511</vt:lpwstr>
      </vt:variant>
      <vt:variant>
        <vt:i4>1441842</vt:i4>
      </vt:variant>
      <vt:variant>
        <vt:i4>80</vt:i4>
      </vt:variant>
      <vt:variant>
        <vt:i4>0</vt:i4>
      </vt:variant>
      <vt:variant>
        <vt:i4>5</vt:i4>
      </vt:variant>
      <vt:variant>
        <vt:lpwstr/>
      </vt:variant>
      <vt:variant>
        <vt:lpwstr>_Toc150267510</vt:lpwstr>
      </vt:variant>
      <vt:variant>
        <vt:i4>1507378</vt:i4>
      </vt:variant>
      <vt:variant>
        <vt:i4>74</vt:i4>
      </vt:variant>
      <vt:variant>
        <vt:i4>0</vt:i4>
      </vt:variant>
      <vt:variant>
        <vt:i4>5</vt:i4>
      </vt:variant>
      <vt:variant>
        <vt:lpwstr/>
      </vt:variant>
      <vt:variant>
        <vt:lpwstr>_Toc150267509</vt:lpwstr>
      </vt:variant>
      <vt:variant>
        <vt:i4>1507378</vt:i4>
      </vt:variant>
      <vt:variant>
        <vt:i4>68</vt:i4>
      </vt:variant>
      <vt:variant>
        <vt:i4>0</vt:i4>
      </vt:variant>
      <vt:variant>
        <vt:i4>5</vt:i4>
      </vt:variant>
      <vt:variant>
        <vt:lpwstr/>
      </vt:variant>
      <vt:variant>
        <vt:lpwstr>_Toc150267508</vt:lpwstr>
      </vt:variant>
      <vt:variant>
        <vt:i4>1507378</vt:i4>
      </vt:variant>
      <vt:variant>
        <vt:i4>62</vt:i4>
      </vt:variant>
      <vt:variant>
        <vt:i4>0</vt:i4>
      </vt:variant>
      <vt:variant>
        <vt:i4>5</vt:i4>
      </vt:variant>
      <vt:variant>
        <vt:lpwstr/>
      </vt:variant>
      <vt:variant>
        <vt:lpwstr>_Toc150267507</vt:lpwstr>
      </vt:variant>
      <vt:variant>
        <vt:i4>1507378</vt:i4>
      </vt:variant>
      <vt:variant>
        <vt:i4>56</vt:i4>
      </vt:variant>
      <vt:variant>
        <vt:i4>0</vt:i4>
      </vt:variant>
      <vt:variant>
        <vt:i4>5</vt:i4>
      </vt:variant>
      <vt:variant>
        <vt:lpwstr/>
      </vt:variant>
      <vt:variant>
        <vt:lpwstr>_Toc150267506</vt:lpwstr>
      </vt:variant>
      <vt:variant>
        <vt:i4>1507378</vt:i4>
      </vt:variant>
      <vt:variant>
        <vt:i4>50</vt:i4>
      </vt:variant>
      <vt:variant>
        <vt:i4>0</vt:i4>
      </vt:variant>
      <vt:variant>
        <vt:i4>5</vt:i4>
      </vt:variant>
      <vt:variant>
        <vt:lpwstr/>
      </vt:variant>
      <vt:variant>
        <vt:lpwstr>_Toc150267505</vt:lpwstr>
      </vt:variant>
      <vt:variant>
        <vt:i4>1507378</vt:i4>
      </vt:variant>
      <vt:variant>
        <vt:i4>44</vt:i4>
      </vt:variant>
      <vt:variant>
        <vt:i4>0</vt:i4>
      </vt:variant>
      <vt:variant>
        <vt:i4>5</vt:i4>
      </vt:variant>
      <vt:variant>
        <vt:lpwstr/>
      </vt:variant>
      <vt:variant>
        <vt:lpwstr>_Toc150267504</vt:lpwstr>
      </vt:variant>
      <vt:variant>
        <vt:i4>1507378</vt:i4>
      </vt:variant>
      <vt:variant>
        <vt:i4>38</vt:i4>
      </vt:variant>
      <vt:variant>
        <vt:i4>0</vt:i4>
      </vt:variant>
      <vt:variant>
        <vt:i4>5</vt:i4>
      </vt:variant>
      <vt:variant>
        <vt:lpwstr/>
      </vt:variant>
      <vt:variant>
        <vt:lpwstr>_Toc150267503</vt:lpwstr>
      </vt:variant>
      <vt:variant>
        <vt:i4>1507378</vt:i4>
      </vt:variant>
      <vt:variant>
        <vt:i4>32</vt:i4>
      </vt:variant>
      <vt:variant>
        <vt:i4>0</vt:i4>
      </vt:variant>
      <vt:variant>
        <vt:i4>5</vt:i4>
      </vt:variant>
      <vt:variant>
        <vt:lpwstr/>
      </vt:variant>
      <vt:variant>
        <vt:lpwstr>_Toc150267502</vt:lpwstr>
      </vt:variant>
      <vt:variant>
        <vt:i4>1507378</vt:i4>
      </vt:variant>
      <vt:variant>
        <vt:i4>26</vt:i4>
      </vt:variant>
      <vt:variant>
        <vt:i4>0</vt:i4>
      </vt:variant>
      <vt:variant>
        <vt:i4>5</vt:i4>
      </vt:variant>
      <vt:variant>
        <vt:lpwstr/>
      </vt:variant>
      <vt:variant>
        <vt:lpwstr>_Toc150267501</vt:lpwstr>
      </vt:variant>
      <vt:variant>
        <vt:i4>1507378</vt:i4>
      </vt:variant>
      <vt:variant>
        <vt:i4>20</vt:i4>
      </vt:variant>
      <vt:variant>
        <vt:i4>0</vt:i4>
      </vt:variant>
      <vt:variant>
        <vt:i4>5</vt:i4>
      </vt:variant>
      <vt:variant>
        <vt:lpwstr/>
      </vt:variant>
      <vt:variant>
        <vt:lpwstr>_Toc150267500</vt:lpwstr>
      </vt:variant>
      <vt:variant>
        <vt:i4>1966131</vt:i4>
      </vt:variant>
      <vt:variant>
        <vt:i4>14</vt:i4>
      </vt:variant>
      <vt:variant>
        <vt:i4>0</vt:i4>
      </vt:variant>
      <vt:variant>
        <vt:i4>5</vt:i4>
      </vt:variant>
      <vt:variant>
        <vt:lpwstr/>
      </vt:variant>
      <vt:variant>
        <vt:lpwstr>_Toc150267499</vt:lpwstr>
      </vt:variant>
      <vt:variant>
        <vt:i4>1966131</vt:i4>
      </vt:variant>
      <vt:variant>
        <vt:i4>8</vt:i4>
      </vt:variant>
      <vt:variant>
        <vt:i4>0</vt:i4>
      </vt:variant>
      <vt:variant>
        <vt:i4>5</vt:i4>
      </vt:variant>
      <vt:variant>
        <vt:lpwstr/>
      </vt:variant>
      <vt:variant>
        <vt:lpwstr>_Toc150267498</vt:lpwstr>
      </vt:variant>
      <vt:variant>
        <vt:i4>1966131</vt:i4>
      </vt:variant>
      <vt:variant>
        <vt:i4>2</vt:i4>
      </vt:variant>
      <vt:variant>
        <vt:i4>0</vt:i4>
      </vt:variant>
      <vt:variant>
        <vt:i4>5</vt:i4>
      </vt:variant>
      <vt:variant>
        <vt:lpwstr/>
      </vt:variant>
      <vt:variant>
        <vt:lpwstr>_Toc150267497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ĐẶT VẤN ĐỀ</dc:title>
  <dc:subject/>
  <dc:creator>CNTT</dc:creator>
  <cp:keywords/>
  <cp:lastModifiedBy>HaBV</cp:lastModifiedBy>
  <cp:revision>11</cp:revision>
  <cp:lastPrinted>2023-11-04T02:35:00Z</cp:lastPrinted>
  <dcterms:created xsi:type="dcterms:W3CDTF">2023-11-10T05:04:00Z</dcterms:created>
  <dcterms:modified xsi:type="dcterms:W3CDTF">2023-12-19T16:01:00Z</dcterms:modified>
</cp:coreProperties>
</file>