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5A5729" w14:textId="1EEE19D4" w:rsidR="00277509" w:rsidRPr="007B4416" w:rsidRDefault="00DD2EF2" w:rsidP="002F5D85">
      <w:pPr>
        <w:rPr>
          <w:rFonts w:ascii="Arial" w:hAnsi="Arial" w:cs="Arial"/>
          <w:color w:val="000000" w:themeColor="text1"/>
          <w:sz w:val="22"/>
          <w:szCs w:val="22"/>
        </w:rPr>
      </w:pPr>
      <w:r w:rsidRPr="007B4416">
        <w:rPr>
          <w:noProof/>
          <w:color w:val="000000" w:themeColor="text1"/>
        </w:rPr>
        <mc:AlternateContent>
          <mc:Choice Requires="wps">
            <w:drawing>
              <wp:anchor distT="0" distB="0" distL="114300" distR="114300" simplePos="0" relativeHeight="251661312" behindDoc="0" locked="0" layoutInCell="1" allowOverlap="1" wp14:anchorId="578F63BB" wp14:editId="26C901B4">
                <wp:simplePos x="0" y="0"/>
                <wp:positionH relativeFrom="column">
                  <wp:posOffset>-730723</wp:posOffset>
                </wp:positionH>
                <wp:positionV relativeFrom="paragraph">
                  <wp:posOffset>-496806</wp:posOffset>
                </wp:positionV>
                <wp:extent cx="7559040" cy="1097486"/>
                <wp:effectExtent l="0" t="0" r="3810" b="7620"/>
                <wp:wrapNone/>
                <wp:docPr id="8" name="Rectangle 8"/>
                <wp:cNvGraphicFramePr/>
                <a:graphic xmlns:a="http://schemas.openxmlformats.org/drawingml/2006/main">
                  <a:graphicData uri="http://schemas.microsoft.com/office/word/2010/wordprocessingShape">
                    <wps:wsp>
                      <wps:cNvSpPr/>
                      <wps:spPr>
                        <a:xfrm>
                          <a:off x="0" y="0"/>
                          <a:ext cx="7559040" cy="10974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67EF0" w14:textId="77777777" w:rsidR="00BE195B" w:rsidRPr="00BB665E" w:rsidRDefault="00BE195B" w:rsidP="00BE195B">
                            <w:pPr>
                              <w:jc w:val="both"/>
                              <w:rPr>
                                <w:rFonts w:ascii="Arial" w:hAnsi="Arial" w:cs="Arial"/>
                                <w:b/>
                                <w:color w:val="000000" w:themeColor="text1"/>
                                <w:sz w:val="48"/>
                                <w:szCs w:val="36"/>
                              </w:rPr>
                            </w:pPr>
                            <w:r>
                              <w:rPr>
                                <w:rFonts w:ascii="Arial" w:hAnsi="Arial" w:cs="Arial"/>
                                <w:b/>
                                <w:color w:val="000000" w:themeColor="text1"/>
                                <w:sz w:val="48"/>
                                <w:szCs w:val="36"/>
                              </w:rPr>
                              <w:t xml:space="preserve">        </w:t>
                            </w:r>
                            <w:r w:rsidRPr="00BB665E">
                              <w:rPr>
                                <w:rFonts w:ascii="Arial" w:hAnsi="Arial" w:cs="Arial"/>
                                <w:b/>
                                <w:color w:val="000000" w:themeColor="text1"/>
                                <w:sz w:val="48"/>
                                <w:szCs w:val="36"/>
                              </w:rPr>
                              <w:t>TCVN</w:t>
                            </w:r>
                            <w:r>
                              <w:rPr>
                                <w:rFonts w:ascii="Arial" w:hAnsi="Arial" w:cs="Arial"/>
                                <w:b/>
                                <w:color w:val="000000" w:themeColor="text1"/>
                                <w:sz w:val="48"/>
                                <w:szCs w:val="36"/>
                              </w:rPr>
                              <w:t xml:space="preserve">              </w:t>
                            </w:r>
                            <w:r w:rsidRPr="00BB665E">
                              <w:rPr>
                                <w:rFonts w:ascii="Arial" w:hAnsi="Arial" w:cs="Arial"/>
                                <w:b/>
                                <w:color w:val="000000" w:themeColor="text1"/>
                                <w:sz w:val="36"/>
                                <w:szCs w:val="36"/>
                              </w:rPr>
                              <w:t>T</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I</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Ê</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C</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H</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Ẩ</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N</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Q</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Ố</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C</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G</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I</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F63BB" id="Rectangle 8" o:spid="_x0000_s1026" style="position:absolute;margin-left:-57.55pt;margin-top:-39.1pt;width:595.2pt;height:8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" fillcolor="white [3212]" stroked="f" strokeweight="2pt">
                <v:textbox>
                  <w:txbxContent>
                    <w:p w14:paraId="09167EF0" w14:textId="77777777" w:rsidR="00BE195B" w:rsidRPr="00BB665E" w:rsidRDefault="00BE195B" w:rsidP="00BE195B">
                      <w:pPr>
                        <w:jc w:val="both"/>
                        <w:rPr>
                          <w:rFonts w:ascii="Arial" w:hAnsi="Arial" w:cs="Arial"/>
                          <w:b/>
                          <w:color w:val="000000" w:themeColor="text1"/>
                          <w:sz w:val="48"/>
                          <w:szCs w:val="36"/>
                        </w:rPr>
                      </w:pPr>
                      <w:r>
                        <w:rPr>
                          <w:rFonts w:ascii="Arial" w:hAnsi="Arial" w:cs="Arial"/>
                          <w:b/>
                          <w:color w:val="000000" w:themeColor="text1"/>
                          <w:sz w:val="48"/>
                          <w:szCs w:val="36"/>
                        </w:rPr>
                        <w:t xml:space="preserve">        </w:t>
                      </w:r>
                      <w:r w:rsidRPr="00BB665E">
                        <w:rPr>
                          <w:rFonts w:ascii="Arial" w:hAnsi="Arial" w:cs="Arial"/>
                          <w:b/>
                          <w:color w:val="000000" w:themeColor="text1"/>
                          <w:sz w:val="48"/>
                          <w:szCs w:val="36"/>
                        </w:rPr>
                        <w:t>TCVN</w:t>
                      </w:r>
                      <w:r>
                        <w:rPr>
                          <w:rFonts w:ascii="Arial" w:hAnsi="Arial" w:cs="Arial"/>
                          <w:b/>
                          <w:color w:val="000000" w:themeColor="text1"/>
                          <w:sz w:val="48"/>
                          <w:szCs w:val="36"/>
                        </w:rPr>
                        <w:t xml:space="preserve">              </w:t>
                      </w:r>
                      <w:r w:rsidRPr="00BB665E">
                        <w:rPr>
                          <w:rFonts w:ascii="Arial" w:hAnsi="Arial" w:cs="Arial"/>
                          <w:b/>
                          <w:color w:val="000000" w:themeColor="text1"/>
                          <w:sz w:val="36"/>
                          <w:szCs w:val="36"/>
                        </w:rPr>
                        <w:t>T</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I</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Ê</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C</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H</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Ẩ</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N</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Q</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U</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Ố</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C</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 xml:space="preserve"> G</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I</w:t>
                      </w:r>
                      <w:r>
                        <w:rPr>
                          <w:rFonts w:ascii="Arial" w:hAnsi="Arial" w:cs="Arial"/>
                          <w:b/>
                          <w:color w:val="000000" w:themeColor="text1"/>
                          <w:sz w:val="36"/>
                          <w:szCs w:val="36"/>
                        </w:rPr>
                        <w:t xml:space="preserve"> </w:t>
                      </w:r>
                      <w:r w:rsidRPr="00BB665E">
                        <w:rPr>
                          <w:rFonts w:ascii="Arial" w:hAnsi="Arial" w:cs="Arial"/>
                          <w:b/>
                          <w:color w:val="000000" w:themeColor="text1"/>
                          <w:sz w:val="36"/>
                          <w:szCs w:val="36"/>
                        </w:rPr>
                        <w:t>A</w:t>
                      </w:r>
                    </w:p>
                  </w:txbxContent>
                </v:textbox>
              </v:rect>
            </w:pict>
          </mc:Fallback>
        </mc:AlternateContent>
      </w:r>
    </w:p>
    <w:p w14:paraId="71F9CDE0" w14:textId="7AD22EBC" w:rsidR="00B77AA4" w:rsidRPr="007B4416" w:rsidRDefault="00971284" w:rsidP="002F5D85">
      <w:pPr>
        <w:rPr>
          <w:rFonts w:ascii="Arial" w:hAnsi="Arial" w:cs="Arial"/>
          <w:color w:val="000000" w:themeColor="text1"/>
          <w:sz w:val="22"/>
          <w:szCs w:val="22"/>
        </w:rPr>
      </w:pPr>
      <w:r w:rsidRPr="007B4416">
        <w:rPr>
          <w:rFonts w:ascii="Arial" w:hAnsi="Arial" w:cs="Arial"/>
          <w:b/>
          <w:bCs/>
          <w:noProof/>
          <w:color w:val="000000" w:themeColor="text1"/>
          <w:sz w:val="36"/>
          <w:szCs w:val="36"/>
        </w:rPr>
        <mc:AlternateContent>
          <mc:Choice Requires="wps">
            <w:drawing>
              <wp:anchor distT="0" distB="0" distL="114300" distR="114300" simplePos="0" relativeHeight="251664384" behindDoc="0" locked="0" layoutInCell="1" allowOverlap="1" wp14:anchorId="7996CA85" wp14:editId="547E3883">
                <wp:simplePos x="0" y="0"/>
                <wp:positionH relativeFrom="column">
                  <wp:posOffset>18415</wp:posOffset>
                </wp:positionH>
                <wp:positionV relativeFrom="paragraph">
                  <wp:posOffset>78740</wp:posOffset>
                </wp:positionV>
                <wp:extent cx="875665" cy="0"/>
                <wp:effectExtent l="57150" t="38100" r="57785" b="95250"/>
                <wp:wrapNone/>
                <wp:docPr id="4" name="Straight Connector 4"/>
                <wp:cNvGraphicFramePr/>
                <a:graphic xmlns:a="http://schemas.openxmlformats.org/drawingml/2006/main">
                  <a:graphicData uri="http://schemas.microsoft.com/office/word/2010/wordprocessingShape">
                    <wps:wsp>
                      <wps:cNvCnPr/>
                      <wps:spPr>
                        <a:xfrm>
                          <a:off x="0" y="0"/>
                          <a:ext cx="875665"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5ECF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pt,6.2pt" to="70.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" strokecolor="black [3200]" strokeweight="3pt">
                <v:shadow on="t" color="black" opacity="22937f" origin=",.5" offset="0,.63889mm"/>
              </v:line>
            </w:pict>
          </mc:Fallback>
        </mc:AlternateContent>
      </w:r>
      <w:r w:rsidRPr="007B4416">
        <w:rPr>
          <w:rFonts w:ascii="Arial" w:hAnsi="Arial" w:cs="Arial"/>
          <w:b/>
          <w:bCs/>
          <w:noProof/>
          <w:color w:val="000000" w:themeColor="text1"/>
          <w:sz w:val="36"/>
          <w:szCs w:val="36"/>
        </w:rPr>
        <mc:AlternateContent>
          <mc:Choice Requires="wps">
            <w:drawing>
              <wp:anchor distT="0" distB="0" distL="114300" distR="114300" simplePos="0" relativeHeight="251663360" behindDoc="0" locked="0" layoutInCell="1" allowOverlap="1" wp14:anchorId="378EAC96" wp14:editId="0B098667">
                <wp:simplePos x="0" y="0"/>
                <wp:positionH relativeFrom="column">
                  <wp:posOffset>27940</wp:posOffset>
                </wp:positionH>
                <wp:positionV relativeFrom="paragraph">
                  <wp:posOffset>-349250</wp:posOffset>
                </wp:positionV>
                <wp:extent cx="875665" cy="0"/>
                <wp:effectExtent l="57150" t="38100" r="57785" b="95250"/>
                <wp:wrapNone/>
                <wp:docPr id="3" name="Straight Connector 3"/>
                <wp:cNvGraphicFramePr/>
                <a:graphic xmlns:a="http://schemas.openxmlformats.org/drawingml/2006/main">
                  <a:graphicData uri="http://schemas.microsoft.com/office/word/2010/wordprocessingShape">
                    <wps:wsp>
                      <wps:cNvCnPr/>
                      <wps:spPr>
                        <a:xfrm>
                          <a:off x="0" y="0"/>
                          <a:ext cx="875665"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4E44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27.5pt" to="7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" strokecolor="black [3200]" strokeweight="3pt">
                <v:shadow on="t" color="black" opacity="22937f" origin=",.5" offset="0,.63889mm"/>
              </v:line>
            </w:pict>
          </mc:Fallback>
        </mc:AlternateContent>
      </w:r>
    </w:p>
    <w:p w14:paraId="1D601003" w14:textId="375CCB33" w:rsidR="00B77AA4" w:rsidRPr="007B4416" w:rsidRDefault="003C154F" w:rsidP="002F5D85">
      <w:pPr>
        <w:spacing w:line="312" w:lineRule="auto"/>
        <w:jc w:val="center"/>
        <w:rPr>
          <w:rFonts w:ascii="Arial" w:hAnsi="Arial" w:cs="Arial"/>
          <w:b/>
          <w:bCs/>
          <w:color w:val="000000" w:themeColor="text1"/>
          <w:sz w:val="36"/>
          <w:szCs w:val="36"/>
        </w:rPr>
      </w:pPr>
      <w:r w:rsidRPr="007B4416">
        <w:rPr>
          <w:rFonts w:ascii="Arial" w:hAnsi="Arial" w:cs="Arial"/>
          <w:b/>
          <w:bCs/>
          <w:noProof/>
          <w:color w:val="000000" w:themeColor="text1"/>
          <w:sz w:val="36"/>
          <w:szCs w:val="36"/>
        </w:rPr>
        <mc:AlternateContent>
          <mc:Choice Requires="wps">
            <w:drawing>
              <wp:anchor distT="0" distB="0" distL="114300" distR="114300" simplePos="0" relativeHeight="251669504" behindDoc="0" locked="0" layoutInCell="1" allowOverlap="1" wp14:anchorId="4C0D0404" wp14:editId="4F510C09">
                <wp:simplePos x="0" y="0"/>
                <wp:positionH relativeFrom="margin">
                  <wp:posOffset>5093491</wp:posOffset>
                </wp:positionH>
                <wp:positionV relativeFrom="paragraph">
                  <wp:posOffset>338455</wp:posOffset>
                </wp:positionV>
                <wp:extent cx="1285336" cy="329609"/>
                <wp:effectExtent l="0" t="0" r="10160" b="13335"/>
                <wp:wrapNone/>
                <wp:docPr id="728072564" name="Text Box 3"/>
                <wp:cNvGraphicFramePr/>
                <a:graphic xmlns:a="http://schemas.openxmlformats.org/drawingml/2006/main">
                  <a:graphicData uri="http://schemas.microsoft.com/office/word/2010/wordprocessingShape">
                    <wps:wsp>
                      <wps:cNvSpPr txBox="1"/>
                      <wps:spPr>
                        <a:xfrm>
                          <a:off x="0" y="0"/>
                          <a:ext cx="1285336" cy="329609"/>
                        </a:xfrm>
                        <a:prstGeom prst="rect">
                          <a:avLst/>
                        </a:prstGeom>
                        <a:ln/>
                      </wps:spPr>
                      <wps:style>
                        <a:lnRef idx="2">
                          <a:schemeClr val="dk1"/>
                        </a:lnRef>
                        <a:fillRef idx="1">
                          <a:schemeClr val="lt1"/>
                        </a:fillRef>
                        <a:effectRef idx="0">
                          <a:schemeClr val="dk1"/>
                        </a:effectRef>
                        <a:fontRef idx="minor">
                          <a:schemeClr val="dk1"/>
                        </a:fontRef>
                      </wps:style>
                      <wps:txbx>
                        <w:txbxContent>
                          <w:p w14:paraId="3DBFE855" w14:textId="543D5160" w:rsidR="00DD2EF2" w:rsidRPr="006C2EDB" w:rsidRDefault="003D0FB4" w:rsidP="00DD2EF2">
                            <w:pPr>
                              <w:jc w:val="center"/>
                              <w:rPr>
                                <w:b/>
                                <w:bCs/>
                                <w:sz w:val="28"/>
                                <w:szCs w:val="28"/>
                                <w:lang w:val="vi-VN"/>
                              </w:rPr>
                            </w:pPr>
                            <w:r>
                              <w:rPr>
                                <w:b/>
                                <w:bCs/>
                                <w:sz w:val="28"/>
                                <w:szCs w:val="28"/>
                              </w:rPr>
                              <w:t>DỰ THẢO</w:t>
                            </w:r>
                            <w:r w:rsidR="003C154F">
                              <w:rPr>
                                <w:b/>
                                <w:bCs/>
                                <w:sz w:val="28"/>
                                <w:szCs w:val="28"/>
                              </w:rPr>
                              <w:t xml:space="preserve"> </w:t>
                            </w:r>
                            <w:r w:rsidR="006C2EDB">
                              <w:rPr>
                                <w:b/>
                                <w:bCs/>
                                <w:sz w:val="28"/>
                                <w:szCs w:val="2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D0404" id="_x0000_t202" coordsize="21600,21600" o:spt="202" path="m,l,21600r21600,l21600,xe">
                <v:stroke joinstyle="miter"/>
                <v:path gradientshapeok="t" o:connecttype="rect"/>
              </v:shapetype>
              <v:shape id="Text Box 3" o:spid="_x0000_s1027" type="#_x0000_t202" style="position:absolute;left:0;text-align:left;margin-left:401.05pt;margin-top:26.65pt;width:101.2pt;height:2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" fillcolor="white [3201]" strokecolor="black [3200]" strokeweight="2pt">
                <v:textbox>
                  <w:txbxContent>
                    <w:p w14:paraId="3DBFE855" w14:textId="543D5160" w:rsidR="00DD2EF2" w:rsidRPr="006C2EDB" w:rsidRDefault="003D0FB4" w:rsidP="00DD2EF2">
                      <w:pPr>
                        <w:jc w:val="center"/>
                        <w:rPr>
                          <w:b/>
                          <w:bCs/>
                          <w:sz w:val="28"/>
                          <w:szCs w:val="28"/>
                          <w:lang w:val="vi-VN"/>
                        </w:rPr>
                      </w:pPr>
                      <w:r>
                        <w:rPr>
                          <w:b/>
                          <w:bCs/>
                          <w:sz w:val="28"/>
                          <w:szCs w:val="28"/>
                        </w:rPr>
                        <w:t>DỰ THẢO</w:t>
                      </w:r>
                      <w:r w:rsidR="003C154F">
                        <w:rPr>
                          <w:b/>
                          <w:bCs/>
                          <w:sz w:val="28"/>
                          <w:szCs w:val="28"/>
                        </w:rPr>
                        <w:t xml:space="preserve"> </w:t>
                      </w:r>
                      <w:r w:rsidR="006C2EDB">
                        <w:rPr>
                          <w:b/>
                          <w:bCs/>
                          <w:sz w:val="28"/>
                          <w:szCs w:val="28"/>
                          <w:lang w:val="vi-VN"/>
                        </w:rPr>
                        <w:t>2</w:t>
                      </w:r>
                    </w:p>
                  </w:txbxContent>
                </v:textbox>
                <w10:wrap anchorx="margin"/>
              </v:shape>
            </w:pict>
          </mc:Fallback>
        </mc:AlternateContent>
      </w:r>
      <w:r w:rsidR="00971284" w:rsidRPr="007B4416">
        <w:rPr>
          <w:rFonts w:ascii="Arial" w:hAnsi="Arial" w:cs="Arial"/>
          <w:b/>
          <w:bCs/>
          <w:noProof/>
          <w:color w:val="000000" w:themeColor="text1"/>
          <w:sz w:val="36"/>
          <w:szCs w:val="36"/>
        </w:rPr>
        <mc:AlternateContent>
          <mc:Choice Requires="wps">
            <w:drawing>
              <wp:anchor distT="0" distB="0" distL="114300" distR="114300" simplePos="0" relativeHeight="251659264" behindDoc="0" locked="0" layoutInCell="1" allowOverlap="1" wp14:anchorId="0D4DCC71" wp14:editId="7E429A6A">
                <wp:simplePos x="0" y="0"/>
                <wp:positionH relativeFrom="column">
                  <wp:posOffset>-732155</wp:posOffset>
                </wp:positionH>
                <wp:positionV relativeFrom="paragraph">
                  <wp:posOffset>297180</wp:posOffset>
                </wp:positionV>
                <wp:extent cx="7559675" cy="395605"/>
                <wp:effectExtent l="0" t="0" r="22225" b="23495"/>
                <wp:wrapNone/>
                <wp:docPr id="2" name="Rectangle 2"/>
                <wp:cNvGraphicFramePr/>
                <a:graphic xmlns:a="http://schemas.openxmlformats.org/drawingml/2006/main">
                  <a:graphicData uri="http://schemas.microsoft.com/office/word/2010/wordprocessingShape">
                    <wps:wsp>
                      <wps:cNvSpPr/>
                      <wps:spPr>
                        <a:xfrm>
                          <a:off x="0" y="0"/>
                          <a:ext cx="7559675" cy="39560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71A82" id="Rectangle 2" o:spid="_x0000_s1026" style="position:absolute;margin-left:-57.65pt;margin-top:23.4pt;width:595.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" fillcolor="#ffc000" strokecolor="#ffc000" strokeweight="2pt"/>
            </w:pict>
          </mc:Fallback>
        </mc:AlternateContent>
      </w:r>
    </w:p>
    <w:p w14:paraId="0952FC44" w14:textId="15778F4E" w:rsidR="00B77AA4" w:rsidRPr="007B4416" w:rsidRDefault="00B77AA4" w:rsidP="002F5D85">
      <w:pPr>
        <w:spacing w:line="312" w:lineRule="auto"/>
        <w:jc w:val="center"/>
        <w:rPr>
          <w:rFonts w:ascii="Arial" w:hAnsi="Arial" w:cs="Arial"/>
          <w:b/>
          <w:bCs/>
          <w:color w:val="000000" w:themeColor="text1"/>
          <w:sz w:val="36"/>
          <w:szCs w:val="36"/>
        </w:rPr>
      </w:pPr>
    </w:p>
    <w:p w14:paraId="4FA46085" w14:textId="5B21B655" w:rsidR="00B77AA4" w:rsidRPr="007B4416" w:rsidRDefault="00B77AA4" w:rsidP="002F5D85">
      <w:pPr>
        <w:spacing w:line="312" w:lineRule="auto"/>
        <w:jc w:val="center"/>
        <w:rPr>
          <w:rFonts w:ascii="Arial" w:hAnsi="Arial" w:cs="Arial"/>
          <w:b/>
          <w:bCs/>
          <w:color w:val="000000" w:themeColor="text1"/>
          <w:sz w:val="36"/>
          <w:szCs w:val="36"/>
        </w:rPr>
      </w:pPr>
    </w:p>
    <w:p w14:paraId="7017A169" w14:textId="403C46C9" w:rsidR="00B77AA4" w:rsidRPr="007B4416" w:rsidRDefault="00B77AA4" w:rsidP="002F5D85">
      <w:pPr>
        <w:spacing w:line="312" w:lineRule="auto"/>
        <w:jc w:val="center"/>
        <w:rPr>
          <w:rFonts w:ascii="Arial" w:hAnsi="Arial" w:cs="Arial"/>
          <w:b/>
          <w:bCs/>
          <w:color w:val="000000" w:themeColor="text1"/>
          <w:sz w:val="36"/>
          <w:szCs w:val="36"/>
        </w:rPr>
      </w:pPr>
    </w:p>
    <w:p w14:paraId="559823D7" w14:textId="5BB03B1A" w:rsidR="008E67C8" w:rsidRPr="007B4416" w:rsidRDefault="008E67C8" w:rsidP="002F5D85">
      <w:pPr>
        <w:spacing w:line="312" w:lineRule="auto"/>
        <w:jc w:val="center"/>
        <w:rPr>
          <w:rFonts w:ascii="Arial" w:hAnsi="Arial" w:cs="Arial"/>
          <w:b/>
          <w:bCs/>
          <w:color w:val="000000" w:themeColor="text1"/>
          <w:sz w:val="36"/>
          <w:szCs w:val="36"/>
          <w:lang w:val="vi-VN"/>
        </w:rPr>
      </w:pPr>
      <w:r w:rsidRPr="007B4416">
        <w:rPr>
          <w:rFonts w:ascii="Arial" w:hAnsi="Arial" w:cs="Arial"/>
          <w:b/>
          <w:bCs/>
          <w:color w:val="000000" w:themeColor="text1"/>
          <w:sz w:val="36"/>
          <w:szCs w:val="36"/>
        </w:rPr>
        <w:t xml:space="preserve">TCVN </w:t>
      </w:r>
      <w:r w:rsidR="00367603" w:rsidRPr="007B4416">
        <w:rPr>
          <w:rFonts w:ascii="Arial" w:hAnsi="Arial" w:cs="Arial"/>
          <w:b/>
          <w:bCs/>
          <w:color w:val="000000" w:themeColor="text1"/>
          <w:sz w:val="36"/>
          <w:szCs w:val="36"/>
        </w:rPr>
        <w:t>xxxxx</w:t>
      </w:r>
      <w:r w:rsidR="006A5C25" w:rsidRPr="007B4416">
        <w:rPr>
          <w:rFonts w:ascii="Arial" w:hAnsi="Arial" w:cs="Arial"/>
          <w:b/>
          <w:bCs/>
          <w:color w:val="000000" w:themeColor="text1"/>
          <w:sz w:val="36"/>
          <w:szCs w:val="36"/>
        </w:rPr>
        <w:t>:</w:t>
      </w:r>
      <w:r w:rsidR="001442B4" w:rsidRPr="007B4416">
        <w:rPr>
          <w:rFonts w:ascii="Arial" w:hAnsi="Arial" w:cs="Arial"/>
          <w:b/>
          <w:bCs/>
          <w:color w:val="000000" w:themeColor="text1"/>
          <w:sz w:val="36"/>
          <w:szCs w:val="36"/>
        </w:rPr>
        <w:t>202</w:t>
      </w:r>
      <w:r w:rsidR="006B55E8" w:rsidRPr="007B4416">
        <w:rPr>
          <w:rFonts w:ascii="Arial" w:hAnsi="Arial" w:cs="Arial"/>
          <w:b/>
          <w:bCs/>
          <w:color w:val="000000" w:themeColor="text1"/>
          <w:sz w:val="36"/>
          <w:szCs w:val="36"/>
        </w:rPr>
        <w:t>4</w:t>
      </w:r>
    </w:p>
    <w:p w14:paraId="48A3E21F" w14:textId="15F0436C" w:rsidR="008E6D04" w:rsidRPr="007B4416" w:rsidRDefault="008E6D04" w:rsidP="002F5D85">
      <w:pPr>
        <w:spacing w:line="312" w:lineRule="auto"/>
        <w:jc w:val="center"/>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Xuất bản lần 1</w:t>
      </w:r>
    </w:p>
    <w:p w14:paraId="52269222" w14:textId="4CF71E4F" w:rsidR="00D55BA6" w:rsidRPr="007B4416" w:rsidRDefault="00367603" w:rsidP="002F5D85">
      <w:pPr>
        <w:spacing w:before="2400" w:line="312" w:lineRule="auto"/>
        <w:ind w:right="28"/>
        <w:jc w:val="center"/>
        <w:rPr>
          <w:rFonts w:ascii="Arial" w:hAnsi="Arial" w:cs="Arial"/>
          <w:b/>
          <w:bCs/>
          <w:color w:val="000000" w:themeColor="text1"/>
          <w:sz w:val="36"/>
          <w:szCs w:val="36"/>
          <w:lang w:val="vi-VN"/>
        </w:rPr>
      </w:pPr>
      <w:r w:rsidRPr="007B4416">
        <w:rPr>
          <w:rFonts w:ascii="Arial" w:hAnsi="Arial" w:cs="Arial"/>
          <w:b/>
          <w:bCs/>
          <w:color w:val="000000" w:themeColor="text1"/>
          <w:sz w:val="36"/>
          <w:szCs w:val="36"/>
        </w:rPr>
        <w:t>NƯỚC MẮM TRUYỀN THỐNG</w:t>
      </w:r>
      <w:r w:rsidR="008A49F3" w:rsidRPr="007B4416">
        <w:rPr>
          <w:rFonts w:ascii="Arial" w:hAnsi="Arial" w:cs="Arial"/>
          <w:b/>
          <w:bCs/>
          <w:color w:val="000000" w:themeColor="text1"/>
          <w:sz w:val="36"/>
          <w:szCs w:val="36"/>
          <w:lang w:val="vi-VN"/>
        </w:rPr>
        <w:t xml:space="preserve"> </w:t>
      </w:r>
    </w:p>
    <w:p w14:paraId="25D2B75B" w14:textId="640512DE" w:rsidR="00831521" w:rsidRPr="007B4416" w:rsidRDefault="00831521" w:rsidP="002F5D85">
      <w:pPr>
        <w:keepNext/>
        <w:spacing w:before="120" w:line="360" w:lineRule="auto"/>
        <w:ind w:right="28"/>
        <w:jc w:val="center"/>
        <w:rPr>
          <w:rFonts w:ascii="Arial" w:hAnsi="Arial" w:cs="Arial"/>
          <w:b/>
          <w:bCs/>
          <w:i/>
          <w:iCs/>
          <w:color w:val="000000" w:themeColor="text1"/>
        </w:rPr>
      </w:pPr>
      <w:r w:rsidRPr="007B4416">
        <w:rPr>
          <w:rFonts w:ascii="Arial" w:hAnsi="Arial" w:cs="Arial"/>
          <w:b/>
          <w:bCs/>
          <w:i/>
          <w:iCs/>
          <w:color w:val="000000" w:themeColor="text1"/>
        </w:rPr>
        <w:t xml:space="preserve">Traditional </w:t>
      </w:r>
      <w:r w:rsidR="007305FC" w:rsidRPr="007B4416">
        <w:rPr>
          <w:rFonts w:ascii="Arial" w:hAnsi="Arial" w:cs="Arial"/>
          <w:b/>
          <w:bCs/>
          <w:i/>
          <w:iCs/>
          <w:color w:val="000000" w:themeColor="text1"/>
        </w:rPr>
        <w:t>nuoc mam</w:t>
      </w:r>
    </w:p>
    <w:p w14:paraId="7142859C" w14:textId="77777777" w:rsidR="008E67C8" w:rsidRPr="007B4416" w:rsidRDefault="008E67C8" w:rsidP="002F5D85">
      <w:pPr>
        <w:spacing w:before="360" w:line="360" w:lineRule="auto"/>
        <w:jc w:val="center"/>
        <w:rPr>
          <w:rFonts w:ascii="Arial" w:hAnsi="Arial" w:cs="Arial"/>
          <w:b/>
          <w:bCs/>
          <w:color w:val="000000" w:themeColor="text1"/>
          <w:sz w:val="22"/>
          <w:szCs w:val="22"/>
        </w:rPr>
      </w:pPr>
    </w:p>
    <w:p w14:paraId="200C92C8" w14:textId="77777777" w:rsidR="008E67C8" w:rsidRPr="007B4416" w:rsidRDefault="008E67C8" w:rsidP="002F5D85">
      <w:pPr>
        <w:spacing w:before="360" w:line="360" w:lineRule="auto"/>
        <w:jc w:val="center"/>
        <w:rPr>
          <w:rFonts w:ascii="Arial" w:hAnsi="Arial" w:cs="Arial"/>
          <w:b/>
          <w:bCs/>
          <w:color w:val="000000" w:themeColor="text1"/>
          <w:sz w:val="22"/>
          <w:szCs w:val="22"/>
        </w:rPr>
      </w:pPr>
    </w:p>
    <w:p w14:paraId="1D67C5B8" w14:textId="77777777" w:rsidR="00F96AAE" w:rsidRPr="007B4416" w:rsidRDefault="00F96AAE" w:rsidP="002F5D85">
      <w:pPr>
        <w:spacing w:before="360" w:line="360" w:lineRule="auto"/>
        <w:jc w:val="center"/>
        <w:rPr>
          <w:rFonts w:ascii="Arial" w:hAnsi="Arial" w:cs="Arial"/>
          <w:b/>
          <w:bCs/>
          <w:color w:val="000000" w:themeColor="text1"/>
          <w:sz w:val="22"/>
          <w:szCs w:val="22"/>
        </w:rPr>
      </w:pPr>
    </w:p>
    <w:p w14:paraId="3118ED20" w14:textId="0E0CB70B" w:rsidR="00504851" w:rsidRPr="007B4416" w:rsidRDefault="00504851" w:rsidP="002F5D85">
      <w:pPr>
        <w:spacing w:before="360" w:line="360" w:lineRule="auto"/>
        <w:jc w:val="center"/>
        <w:rPr>
          <w:rFonts w:ascii="Arial" w:hAnsi="Arial" w:cs="Arial"/>
          <w:b/>
          <w:bCs/>
          <w:color w:val="000000" w:themeColor="text1"/>
          <w:sz w:val="22"/>
          <w:szCs w:val="22"/>
        </w:rPr>
      </w:pPr>
    </w:p>
    <w:p w14:paraId="3C72F8A3" w14:textId="77777777" w:rsidR="00971284" w:rsidRPr="007B4416" w:rsidRDefault="00971284" w:rsidP="002F5D85">
      <w:pPr>
        <w:spacing w:before="360" w:line="360" w:lineRule="auto"/>
        <w:jc w:val="center"/>
        <w:rPr>
          <w:rFonts w:ascii="Arial" w:hAnsi="Arial" w:cs="Arial"/>
          <w:b/>
          <w:bCs/>
          <w:color w:val="000000" w:themeColor="text1"/>
          <w:sz w:val="22"/>
          <w:szCs w:val="22"/>
        </w:rPr>
      </w:pPr>
    </w:p>
    <w:p w14:paraId="244DB0D4" w14:textId="02E23D2B" w:rsidR="005675CE" w:rsidRPr="007B4416" w:rsidRDefault="00971284" w:rsidP="002F5D85">
      <w:pPr>
        <w:pStyle w:val="Header"/>
        <w:tabs>
          <w:tab w:val="clear" w:pos="4680"/>
          <w:tab w:val="clear" w:pos="9360"/>
        </w:tabs>
        <w:spacing w:before="480"/>
        <w:jc w:val="center"/>
        <w:rPr>
          <w:rFonts w:ascii="Arial" w:hAnsi="Arial" w:cs="Arial"/>
          <w:color w:val="000000" w:themeColor="text1"/>
        </w:rPr>
      </w:pPr>
      <w:r w:rsidRPr="007B4416">
        <w:rPr>
          <w:noProof/>
          <w:color w:val="000000" w:themeColor="text1"/>
        </w:rPr>
        <mc:AlternateContent>
          <mc:Choice Requires="wps">
            <w:drawing>
              <wp:anchor distT="0" distB="0" distL="114300" distR="114300" simplePos="0" relativeHeight="251666432" behindDoc="0" locked="0" layoutInCell="1" allowOverlap="1" wp14:anchorId="2B43DCD2" wp14:editId="2335114D">
                <wp:simplePos x="0" y="0"/>
                <wp:positionH relativeFrom="page">
                  <wp:posOffset>-20955</wp:posOffset>
                </wp:positionH>
                <wp:positionV relativeFrom="paragraph">
                  <wp:posOffset>1721323</wp:posOffset>
                </wp:positionV>
                <wp:extent cx="7560000" cy="1439937"/>
                <wp:effectExtent l="0" t="0" r="22225" b="27305"/>
                <wp:wrapNone/>
                <wp:docPr id="6" name="Rectangle 6"/>
                <wp:cNvGraphicFramePr/>
                <a:graphic xmlns:a="http://schemas.openxmlformats.org/drawingml/2006/main">
                  <a:graphicData uri="http://schemas.microsoft.com/office/word/2010/wordprocessingShape">
                    <wps:wsp>
                      <wps:cNvSpPr/>
                      <wps:spPr>
                        <a:xfrm>
                          <a:off x="0" y="0"/>
                          <a:ext cx="7560000" cy="1439937"/>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C8919" id="Rectangle 6" o:spid="_x0000_s1026" style="position:absolute;margin-left:-1.65pt;margin-top:135.55pt;width:595.3pt;height:113.4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" fillcolor="#ffc000" strokecolor="#ffc000" strokeweight="2pt">
                <w10:wrap anchorx="page"/>
              </v:rect>
            </w:pict>
          </mc:Fallback>
        </mc:AlternateContent>
      </w:r>
      <w:r w:rsidR="006A5C25" w:rsidRPr="007B4416">
        <w:rPr>
          <w:rFonts w:ascii="Arial" w:hAnsi="Arial" w:cs="Arial"/>
          <w:b/>
          <w:bCs/>
          <w:color w:val="000000" w:themeColor="text1"/>
        </w:rPr>
        <w:t>HÀ NỘI – 20</w:t>
      </w:r>
      <w:r w:rsidR="001442B4" w:rsidRPr="007B4416">
        <w:rPr>
          <w:rFonts w:ascii="Arial" w:hAnsi="Arial" w:cs="Arial"/>
          <w:b/>
          <w:bCs/>
          <w:color w:val="000000" w:themeColor="text1"/>
        </w:rPr>
        <w:t>2</w:t>
      </w:r>
      <w:r w:rsidR="006B55E8" w:rsidRPr="007B4416">
        <w:rPr>
          <w:rFonts w:ascii="Arial" w:hAnsi="Arial" w:cs="Arial"/>
          <w:b/>
          <w:bCs/>
          <w:color w:val="000000" w:themeColor="text1"/>
        </w:rPr>
        <w:t>4</w:t>
      </w:r>
      <w:r w:rsidR="008E67C8" w:rsidRPr="007B4416">
        <w:rPr>
          <w:rFonts w:ascii="Arial" w:hAnsi="Arial" w:cs="Arial"/>
          <w:color w:val="000000" w:themeColor="text1"/>
        </w:rPr>
        <w:br w:type="page"/>
      </w:r>
    </w:p>
    <w:p w14:paraId="53858470" w14:textId="77777777" w:rsidR="00D55BA6" w:rsidRPr="007B4416" w:rsidRDefault="00D55BA6" w:rsidP="002F5D85">
      <w:pPr>
        <w:spacing w:after="200" w:line="276" w:lineRule="auto"/>
        <w:rPr>
          <w:rFonts w:ascii="Arial" w:hAnsi="Arial" w:cs="Arial"/>
          <w:b/>
          <w:color w:val="000000" w:themeColor="text1"/>
        </w:rPr>
      </w:pPr>
      <w:r w:rsidRPr="007B4416">
        <w:rPr>
          <w:rFonts w:ascii="Arial" w:hAnsi="Arial" w:cs="Arial"/>
          <w:b/>
          <w:color w:val="000000" w:themeColor="text1"/>
        </w:rPr>
        <w:lastRenderedPageBreak/>
        <w:br w:type="page"/>
      </w:r>
    </w:p>
    <w:p w14:paraId="4436AB35" w14:textId="77777777" w:rsidR="00D55BA6" w:rsidRPr="007B4416" w:rsidRDefault="00D55BA6" w:rsidP="002F5D85">
      <w:pPr>
        <w:ind w:left="284"/>
        <w:rPr>
          <w:rFonts w:ascii="Arial" w:hAnsi="Arial" w:cs="Arial"/>
          <w:b/>
          <w:color w:val="000000" w:themeColor="text1"/>
        </w:rPr>
      </w:pPr>
    </w:p>
    <w:p w14:paraId="0052E706" w14:textId="77777777" w:rsidR="00D55BA6" w:rsidRPr="007B4416" w:rsidRDefault="00D55BA6" w:rsidP="002F5D85">
      <w:pPr>
        <w:ind w:left="284"/>
        <w:rPr>
          <w:rFonts w:ascii="Arial" w:hAnsi="Arial" w:cs="Arial"/>
          <w:b/>
          <w:color w:val="000000" w:themeColor="text1"/>
        </w:rPr>
      </w:pPr>
    </w:p>
    <w:p w14:paraId="077591B2" w14:textId="77777777" w:rsidR="00D55BA6" w:rsidRPr="007B4416" w:rsidRDefault="00D55BA6" w:rsidP="002F5D85">
      <w:pPr>
        <w:ind w:left="284"/>
        <w:rPr>
          <w:rFonts w:ascii="Arial" w:hAnsi="Arial" w:cs="Arial"/>
          <w:b/>
          <w:color w:val="000000" w:themeColor="text1"/>
        </w:rPr>
      </w:pPr>
    </w:p>
    <w:p w14:paraId="44631C34" w14:textId="77777777" w:rsidR="00D55BA6" w:rsidRPr="007B4416" w:rsidRDefault="00D55BA6" w:rsidP="002F5D85">
      <w:pPr>
        <w:ind w:left="284"/>
        <w:rPr>
          <w:rFonts w:ascii="Arial" w:hAnsi="Arial" w:cs="Arial"/>
          <w:b/>
          <w:color w:val="000000" w:themeColor="text1"/>
        </w:rPr>
      </w:pPr>
    </w:p>
    <w:p w14:paraId="293DC422" w14:textId="77777777" w:rsidR="008E67C8" w:rsidRPr="007B4416" w:rsidRDefault="008E67C8" w:rsidP="002F5D85">
      <w:pPr>
        <w:spacing w:before="240" w:line="360" w:lineRule="auto"/>
        <w:ind w:left="851"/>
        <w:rPr>
          <w:rFonts w:ascii="Arial" w:hAnsi="Arial" w:cs="Arial"/>
          <w:b/>
          <w:color w:val="000000" w:themeColor="text1"/>
        </w:rPr>
      </w:pPr>
      <w:r w:rsidRPr="007B4416">
        <w:rPr>
          <w:rFonts w:ascii="Arial" w:hAnsi="Arial" w:cs="Arial"/>
          <w:b/>
          <w:color w:val="000000" w:themeColor="text1"/>
        </w:rPr>
        <w:t>Lời nói đầu</w:t>
      </w:r>
    </w:p>
    <w:p w14:paraId="485455ED" w14:textId="0334EB77" w:rsidR="00A26EE3" w:rsidRPr="007B4416" w:rsidRDefault="006A5C25" w:rsidP="002F5D85">
      <w:pPr>
        <w:spacing w:before="240" w:line="360" w:lineRule="auto"/>
        <w:ind w:left="851" w:right="3147"/>
        <w:jc w:val="both"/>
        <w:rPr>
          <w:rFonts w:ascii="Arial" w:hAnsi="Arial" w:cs="Arial"/>
          <w:color w:val="000000" w:themeColor="text1"/>
          <w:sz w:val="22"/>
          <w:szCs w:val="22"/>
        </w:rPr>
      </w:pPr>
      <w:r w:rsidRPr="007B4416">
        <w:rPr>
          <w:rFonts w:ascii="Arial" w:hAnsi="Arial" w:cs="Arial"/>
          <w:color w:val="000000" w:themeColor="text1"/>
          <w:sz w:val="22"/>
          <w:szCs w:val="22"/>
        </w:rPr>
        <w:t xml:space="preserve">TCVN </w:t>
      </w:r>
      <w:r w:rsidR="00624ADF" w:rsidRPr="007B4416">
        <w:rPr>
          <w:rFonts w:ascii="Arial" w:hAnsi="Arial" w:cs="Arial"/>
          <w:color w:val="000000" w:themeColor="text1"/>
          <w:sz w:val="22"/>
          <w:szCs w:val="22"/>
        </w:rPr>
        <w:t>xxxxx</w:t>
      </w:r>
      <w:r w:rsidRPr="007B4416">
        <w:rPr>
          <w:rFonts w:ascii="Arial" w:hAnsi="Arial" w:cs="Arial"/>
          <w:color w:val="000000" w:themeColor="text1"/>
          <w:sz w:val="22"/>
          <w:szCs w:val="22"/>
        </w:rPr>
        <w:t>:20</w:t>
      </w:r>
      <w:r w:rsidR="001442B4" w:rsidRPr="007B4416">
        <w:rPr>
          <w:rFonts w:ascii="Arial" w:hAnsi="Arial" w:cs="Arial"/>
          <w:color w:val="000000" w:themeColor="text1"/>
          <w:sz w:val="22"/>
          <w:szCs w:val="22"/>
        </w:rPr>
        <w:t>2</w:t>
      </w:r>
      <w:r w:rsidR="00624ADF" w:rsidRPr="007B4416">
        <w:rPr>
          <w:rFonts w:ascii="Arial" w:hAnsi="Arial" w:cs="Arial"/>
          <w:color w:val="000000" w:themeColor="text1"/>
          <w:sz w:val="22"/>
          <w:szCs w:val="22"/>
        </w:rPr>
        <w:t>4</w:t>
      </w:r>
      <w:r w:rsidR="008E67C8" w:rsidRPr="007B4416">
        <w:rPr>
          <w:rFonts w:ascii="Arial" w:hAnsi="Arial" w:cs="Arial"/>
          <w:color w:val="000000" w:themeColor="text1"/>
          <w:sz w:val="22"/>
          <w:szCs w:val="22"/>
        </w:rPr>
        <w:t xml:space="preserve"> do Cục </w:t>
      </w:r>
      <w:r w:rsidR="003D0FB4" w:rsidRPr="007B4416">
        <w:rPr>
          <w:rFonts w:ascii="Arial" w:hAnsi="Arial" w:cs="Arial"/>
          <w:color w:val="000000" w:themeColor="text1"/>
          <w:sz w:val="22"/>
          <w:szCs w:val="22"/>
        </w:rPr>
        <w:t>Chất lượng, Chế biến và Phát triển thị trường</w:t>
      </w:r>
      <w:r w:rsidR="002C425E" w:rsidRPr="007B4416">
        <w:rPr>
          <w:rFonts w:ascii="Arial" w:hAnsi="Arial" w:cs="Arial"/>
          <w:color w:val="000000" w:themeColor="text1"/>
          <w:sz w:val="22"/>
          <w:szCs w:val="22"/>
        </w:rPr>
        <w:t xml:space="preserve"> biên soạn</w:t>
      </w:r>
      <w:r w:rsidR="008E67C8" w:rsidRPr="007B4416">
        <w:rPr>
          <w:rFonts w:ascii="Arial" w:hAnsi="Arial" w:cs="Arial"/>
          <w:color w:val="000000" w:themeColor="text1"/>
          <w:sz w:val="22"/>
          <w:szCs w:val="22"/>
        </w:rPr>
        <w:t xml:space="preserve">, Bộ Nông nghiệp và Phát triển nông thôn </w:t>
      </w:r>
      <w:r w:rsidR="002C425E" w:rsidRPr="007B4416">
        <w:rPr>
          <w:rFonts w:ascii="Arial" w:hAnsi="Arial" w:cs="Arial"/>
          <w:color w:val="000000" w:themeColor="text1"/>
          <w:sz w:val="22"/>
          <w:szCs w:val="22"/>
        </w:rPr>
        <w:t>đề nghị</w:t>
      </w:r>
      <w:r w:rsidR="008E67C8" w:rsidRPr="007B4416">
        <w:rPr>
          <w:rFonts w:ascii="Arial" w:hAnsi="Arial" w:cs="Arial"/>
          <w:color w:val="000000" w:themeColor="text1"/>
          <w:sz w:val="22"/>
          <w:szCs w:val="22"/>
        </w:rPr>
        <w:t>, Tổng cục Tiêu chuẩn Đo lường Chất lượng thẩm định, Bộ Khoa học và Công nghệ công bố.</w:t>
      </w:r>
    </w:p>
    <w:p w14:paraId="50FD1FE1" w14:textId="77777777" w:rsidR="00D55BA6" w:rsidRPr="007B4416" w:rsidRDefault="00D55BA6" w:rsidP="002F5D85">
      <w:pPr>
        <w:spacing w:after="200" w:line="276" w:lineRule="auto"/>
        <w:rPr>
          <w:rFonts w:ascii="Arial" w:hAnsi="Arial" w:cs="Arial"/>
          <w:color w:val="000000" w:themeColor="text1"/>
          <w:sz w:val="22"/>
          <w:szCs w:val="22"/>
        </w:rPr>
      </w:pPr>
      <w:r w:rsidRPr="007B4416">
        <w:rPr>
          <w:rFonts w:ascii="Arial" w:hAnsi="Arial" w:cs="Arial"/>
          <w:color w:val="000000" w:themeColor="text1"/>
          <w:sz w:val="22"/>
          <w:szCs w:val="22"/>
        </w:rPr>
        <w:br w:type="page"/>
      </w:r>
    </w:p>
    <w:p w14:paraId="19BCD375" w14:textId="77777777" w:rsidR="008E67C8" w:rsidRPr="007B4416" w:rsidRDefault="008E67C8" w:rsidP="002F5D85">
      <w:pPr>
        <w:spacing w:before="240" w:line="360" w:lineRule="auto"/>
        <w:ind w:left="851" w:right="3147"/>
        <w:jc w:val="both"/>
        <w:rPr>
          <w:rFonts w:ascii="Arial" w:hAnsi="Arial" w:cs="Arial"/>
          <w:color w:val="000000" w:themeColor="text1"/>
          <w:sz w:val="22"/>
          <w:szCs w:val="22"/>
        </w:rPr>
      </w:pPr>
    </w:p>
    <w:p w14:paraId="7C08E560" w14:textId="77777777" w:rsidR="008E67C8" w:rsidRPr="007B4416" w:rsidRDefault="008E67C8" w:rsidP="002F5D85">
      <w:pPr>
        <w:pStyle w:val="Heading3"/>
        <w:ind w:right="1304"/>
        <w:rPr>
          <w:rFonts w:ascii="Arial" w:hAnsi="Arial" w:cs="Arial"/>
          <w:color w:val="000000" w:themeColor="text1"/>
          <w:sz w:val="22"/>
          <w:szCs w:val="22"/>
        </w:rPr>
      </w:pPr>
    </w:p>
    <w:p w14:paraId="7C5484B7" w14:textId="77777777" w:rsidR="008A49F3" w:rsidRPr="007B4416" w:rsidRDefault="008E67C8" w:rsidP="002F5D85">
      <w:pPr>
        <w:spacing w:before="240" w:line="360" w:lineRule="auto"/>
        <w:ind w:left="284" w:right="1729"/>
        <w:jc w:val="both"/>
        <w:rPr>
          <w:rFonts w:ascii="Arial" w:hAnsi="Arial" w:cs="Arial"/>
          <w:color w:val="000000" w:themeColor="text1"/>
          <w:sz w:val="2"/>
          <w:szCs w:val="22"/>
        </w:rPr>
      </w:pPr>
      <w:r w:rsidRPr="007B4416">
        <w:rPr>
          <w:rFonts w:ascii="Arial" w:hAnsi="Arial" w:cs="Arial"/>
          <w:color w:val="000000" w:themeColor="text1"/>
          <w:sz w:val="22"/>
          <w:szCs w:val="22"/>
        </w:rPr>
        <w:br w:type="page"/>
      </w:r>
    </w:p>
    <w:p w14:paraId="51744F99" w14:textId="60A78CD1" w:rsidR="008A49F3" w:rsidRPr="007B4416" w:rsidRDefault="00D55BA6" w:rsidP="002F5D85">
      <w:pPr>
        <w:pBdr>
          <w:top w:val="single" w:sz="12" w:space="5" w:color="auto"/>
          <w:bottom w:val="single" w:sz="12" w:space="5" w:color="auto"/>
        </w:pBdr>
        <w:jc w:val="both"/>
        <w:rPr>
          <w:rFonts w:ascii="Arial" w:hAnsi="Arial" w:cs="Arial"/>
          <w:b/>
          <w:bCs/>
          <w:color w:val="000000" w:themeColor="text1"/>
          <w:sz w:val="28"/>
          <w:lang w:val="vi-VN"/>
        </w:rPr>
      </w:pPr>
      <w:r w:rsidRPr="007B4416">
        <w:rPr>
          <w:rFonts w:ascii="Arial" w:hAnsi="Arial" w:cs="Arial"/>
          <w:b/>
          <w:noProof/>
          <w:color w:val="000000" w:themeColor="text1"/>
        </w:rPr>
        <w:lastRenderedPageBreak/>
        <mc:AlternateContent>
          <mc:Choice Requires="wps">
            <w:drawing>
              <wp:anchor distT="0" distB="0" distL="114300" distR="114300" simplePos="0" relativeHeight="251658240" behindDoc="0" locked="0" layoutInCell="1" allowOverlap="1" wp14:anchorId="01B0F5F8" wp14:editId="7CD8E8D5">
                <wp:simplePos x="0" y="0"/>
                <wp:positionH relativeFrom="column">
                  <wp:posOffset>4823460</wp:posOffset>
                </wp:positionH>
                <wp:positionV relativeFrom="paragraph">
                  <wp:posOffset>-461645</wp:posOffset>
                </wp:positionV>
                <wp:extent cx="1604010" cy="267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191D8" w14:textId="77777777" w:rsidR="00D55BA6" w:rsidRDefault="00D55BA6" w:rsidP="00D55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0F5F8" id="Text Box 1" o:spid="_x0000_s1028" type="#_x0000_t202" style="position:absolute;left:0;text-align:left;margin-left:379.8pt;margin-top:-36.35pt;width:126.3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" stroked="f">
                <v:textbox>
                  <w:txbxContent>
                    <w:p w14:paraId="333191D8" w14:textId="77777777" w:rsidR="00D55BA6" w:rsidRDefault="00D55BA6" w:rsidP="00D55BA6"/>
                  </w:txbxContent>
                </v:textbox>
              </v:shape>
            </w:pict>
          </mc:Fallback>
        </mc:AlternateContent>
      </w:r>
      <w:r w:rsidR="008A49F3" w:rsidRPr="007B4416">
        <w:rPr>
          <w:rFonts w:ascii="Arial" w:hAnsi="Arial" w:cs="Arial"/>
          <w:b/>
          <w:bCs/>
          <w:color w:val="000000" w:themeColor="text1"/>
          <w:sz w:val="28"/>
          <w:lang w:val="vi-VN"/>
        </w:rPr>
        <w:t>T I Ê U   C H U Ẩ N   Q U Ố C   G I A</w:t>
      </w:r>
      <w:r w:rsidR="008A49F3" w:rsidRPr="007B4416">
        <w:rPr>
          <w:rFonts w:ascii="Arial" w:hAnsi="Arial" w:cs="Arial"/>
          <w:b/>
          <w:bCs/>
          <w:color w:val="000000" w:themeColor="text1"/>
          <w:sz w:val="28"/>
          <w:lang w:val="vi-VN"/>
        </w:rPr>
        <w:tab/>
        <w:t xml:space="preserve">                        </w:t>
      </w:r>
      <w:r w:rsidR="00B0507B" w:rsidRPr="007B4416">
        <w:rPr>
          <w:rFonts w:ascii="Arial" w:hAnsi="Arial" w:cs="Arial"/>
          <w:b/>
          <w:bCs/>
          <w:color w:val="000000" w:themeColor="text1"/>
          <w:sz w:val="28"/>
        </w:rPr>
        <w:t xml:space="preserve"> </w:t>
      </w:r>
      <w:r w:rsidR="008A49F3" w:rsidRPr="007B4416">
        <w:rPr>
          <w:rFonts w:ascii="Arial" w:hAnsi="Arial" w:cs="Arial"/>
          <w:b/>
          <w:bCs/>
          <w:color w:val="000000" w:themeColor="text1"/>
          <w:sz w:val="28"/>
          <w:lang w:val="vi-VN"/>
        </w:rPr>
        <w:t xml:space="preserve">     </w:t>
      </w:r>
      <w:r w:rsidR="00116272" w:rsidRPr="007B4416">
        <w:rPr>
          <w:rFonts w:ascii="Arial" w:hAnsi="Arial" w:cs="Arial"/>
          <w:b/>
          <w:bCs/>
          <w:color w:val="000000" w:themeColor="text1"/>
          <w:sz w:val="28"/>
        </w:rPr>
        <w:t xml:space="preserve"> </w:t>
      </w:r>
      <w:r w:rsidR="008A49F3" w:rsidRPr="007B4416">
        <w:rPr>
          <w:rFonts w:ascii="Arial" w:hAnsi="Arial" w:cs="Arial"/>
          <w:b/>
          <w:bCs/>
          <w:color w:val="000000" w:themeColor="text1"/>
          <w:sz w:val="28"/>
          <w:lang w:val="vi-VN"/>
        </w:rPr>
        <w:t>TCVN</w:t>
      </w:r>
      <w:r w:rsidR="008A49F3" w:rsidRPr="007B4416">
        <w:rPr>
          <w:rFonts w:ascii="Arial" w:hAnsi="Arial" w:cs="Arial"/>
          <w:b/>
          <w:bCs/>
          <w:color w:val="000000" w:themeColor="text1"/>
          <w:sz w:val="28"/>
        </w:rPr>
        <w:t xml:space="preserve"> </w:t>
      </w:r>
      <w:r w:rsidR="00170D37" w:rsidRPr="007B4416">
        <w:rPr>
          <w:rFonts w:ascii="Arial" w:hAnsi="Arial" w:cs="Arial"/>
          <w:b/>
          <w:color w:val="000000" w:themeColor="text1"/>
          <w:sz w:val="28"/>
          <w:lang w:val="pl-PL"/>
        </w:rPr>
        <w:t>xxxxx</w:t>
      </w:r>
      <w:r w:rsidR="006A5C25" w:rsidRPr="007B4416">
        <w:rPr>
          <w:rFonts w:ascii="Arial" w:hAnsi="Arial" w:cs="Arial"/>
          <w:b/>
          <w:color w:val="000000" w:themeColor="text1"/>
          <w:sz w:val="28"/>
          <w:lang w:val="pl-PL"/>
        </w:rPr>
        <w:t>:20</w:t>
      </w:r>
      <w:r w:rsidR="001442B4" w:rsidRPr="007B4416">
        <w:rPr>
          <w:rFonts w:ascii="Arial" w:hAnsi="Arial" w:cs="Arial"/>
          <w:b/>
          <w:color w:val="000000" w:themeColor="text1"/>
          <w:sz w:val="28"/>
          <w:lang w:val="pl-PL"/>
        </w:rPr>
        <w:t>2</w:t>
      </w:r>
      <w:r w:rsidR="00170D37" w:rsidRPr="007B4416">
        <w:rPr>
          <w:rFonts w:ascii="Arial" w:hAnsi="Arial" w:cs="Arial"/>
          <w:b/>
          <w:color w:val="000000" w:themeColor="text1"/>
          <w:sz w:val="28"/>
          <w:lang w:val="pl-PL"/>
        </w:rPr>
        <w:t>4</w:t>
      </w:r>
      <w:r w:rsidR="008A49F3" w:rsidRPr="007B4416">
        <w:rPr>
          <w:rFonts w:ascii="Arial" w:hAnsi="Arial" w:cs="Arial"/>
          <w:b/>
          <w:bCs/>
          <w:color w:val="000000" w:themeColor="text1"/>
          <w:sz w:val="28"/>
          <w:lang w:val="vi-VN"/>
        </w:rPr>
        <w:t xml:space="preserve">           </w:t>
      </w:r>
    </w:p>
    <w:p w14:paraId="429D2109" w14:textId="77777777" w:rsidR="00920180" w:rsidRPr="007B4416" w:rsidRDefault="00920180" w:rsidP="002F5D85">
      <w:pPr>
        <w:spacing w:line="360" w:lineRule="auto"/>
        <w:ind w:right="420"/>
        <w:jc w:val="both"/>
        <w:rPr>
          <w:rFonts w:ascii="Arial" w:hAnsi="Arial" w:cs="Arial"/>
          <w:b/>
          <w:color w:val="000000" w:themeColor="text1"/>
        </w:rPr>
      </w:pPr>
    </w:p>
    <w:p w14:paraId="3B87D2D4" w14:textId="77777777" w:rsidR="008E67C8" w:rsidRPr="007B4416" w:rsidRDefault="008E67C8" w:rsidP="002F5D85">
      <w:pPr>
        <w:jc w:val="center"/>
        <w:rPr>
          <w:rFonts w:ascii="Arial" w:hAnsi="Arial" w:cs="Arial"/>
          <w:color w:val="000000" w:themeColor="text1"/>
          <w:sz w:val="22"/>
          <w:szCs w:val="22"/>
        </w:rPr>
      </w:pPr>
    </w:p>
    <w:p w14:paraId="7FC68B9E" w14:textId="77777777" w:rsidR="00ED226D" w:rsidRPr="007B4416" w:rsidRDefault="00ED226D" w:rsidP="002F5D85">
      <w:pPr>
        <w:widowControl w:val="0"/>
        <w:autoSpaceDE w:val="0"/>
        <w:autoSpaceDN w:val="0"/>
        <w:adjustRightInd w:val="0"/>
        <w:spacing w:line="360" w:lineRule="auto"/>
        <w:ind w:right="27"/>
        <w:jc w:val="both"/>
        <w:rPr>
          <w:rFonts w:ascii="Arial" w:hAnsi="Arial" w:cs="Arial"/>
          <w:b/>
          <w:bCs/>
          <w:color w:val="000000" w:themeColor="text1"/>
          <w:spacing w:val="-1"/>
          <w:sz w:val="32"/>
          <w:szCs w:val="32"/>
        </w:rPr>
      </w:pPr>
    </w:p>
    <w:p w14:paraId="4B260F7F" w14:textId="5C27D941" w:rsidR="008A49F3" w:rsidRPr="007B4416" w:rsidRDefault="00C93E56" w:rsidP="002F5D85">
      <w:pPr>
        <w:widowControl w:val="0"/>
        <w:autoSpaceDE w:val="0"/>
        <w:autoSpaceDN w:val="0"/>
        <w:adjustRightInd w:val="0"/>
        <w:spacing w:line="360" w:lineRule="auto"/>
        <w:ind w:right="27"/>
        <w:jc w:val="both"/>
        <w:rPr>
          <w:rFonts w:ascii="Arial" w:hAnsi="Arial" w:cs="Arial"/>
          <w:b/>
          <w:bCs/>
          <w:color w:val="000000" w:themeColor="text1"/>
          <w:spacing w:val="-1"/>
          <w:sz w:val="32"/>
          <w:szCs w:val="32"/>
          <w:lang w:val="vi-VN"/>
        </w:rPr>
      </w:pPr>
      <w:r w:rsidRPr="007B4416">
        <w:rPr>
          <w:rFonts w:ascii="Arial" w:hAnsi="Arial" w:cs="Arial"/>
          <w:b/>
          <w:bCs/>
          <w:color w:val="000000" w:themeColor="text1"/>
          <w:spacing w:val="-1"/>
          <w:sz w:val="32"/>
          <w:szCs w:val="32"/>
        </w:rPr>
        <w:t>Nước mắm truyền thống</w:t>
      </w:r>
      <w:r w:rsidR="008A49F3" w:rsidRPr="007B4416">
        <w:rPr>
          <w:rFonts w:ascii="Arial" w:hAnsi="Arial" w:cs="Arial"/>
          <w:b/>
          <w:bCs/>
          <w:color w:val="000000" w:themeColor="text1"/>
          <w:spacing w:val="-1"/>
          <w:sz w:val="32"/>
          <w:szCs w:val="32"/>
        </w:rPr>
        <w:t xml:space="preserve"> </w:t>
      </w:r>
    </w:p>
    <w:p w14:paraId="14B7F2E2" w14:textId="05B876D1" w:rsidR="00C93E56" w:rsidRPr="007B4416" w:rsidRDefault="00C93E56" w:rsidP="002F5D85">
      <w:pPr>
        <w:spacing w:before="240" w:line="360" w:lineRule="auto"/>
        <w:ind w:right="27"/>
        <w:jc w:val="both"/>
        <w:rPr>
          <w:rFonts w:ascii="Arial" w:hAnsi="Arial" w:cs="Arial"/>
          <w:bCs/>
          <w:i/>
          <w:iCs/>
          <w:color w:val="000000" w:themeColor="text1"/>
        </w:rPr>
      </w:pPr>
      <w:r w:rsidRPr="007B4416">
        <w:rPr>
          <w:rFonts w:ascii="Arial" w:hAnsi="Arial" w:cs="Arial"/>
          <w:bCs/>
          <w:i/>
          <w:iCs/>
          <w:color w:val="000000" w:themeColor="text1"/>
        </w:rPr>
        <w:t xml:space="preserve">Traditional </w:t>
      </w:r>
      <w:r w:rsidR="007305FC" w:rsidRPr="007B4416">
        <w:rPr>
          <w:rFonts w:ascii="Arial" w:hAnsi="Arial" w:cs="Arial"/>
          <w:bCs/>
          <w:i/>
          <w:iCs/>
          <w:color w:val="000000" w:themeColor="text1"/>
        </w:rPr>
        <w:t>nuoc mam</w:t>
      </w:r>
    </w:p>
    <w:p w14:paraId="50C5C350" w14:textId="617CE0BB" w:rsidR="00EE71BE" w:rsidRPr="007B4416" w:rsidRDefault="00EE71BE" w:rsidP="002F5D85">
      <w:pPr>
        <w:spacing w:after="120" w:line="360" w:lineRule="auto"/>
        <w:jc w:val="center"/>
        <w:rPr>
          <w:rFonts w:ascii="Arial" w:hAnsi="Arial" w:cs="Arial"/>
          <w:bCs/>
          <w:i/>
          <w:color w:val="000000" w:themeColor="text1"/>
          <w:sz w:val="18"/>
        </w:rPr>
      </w:pPr>
    </w:p>
    <w:p w14:paraId="4DE2BBFD" w14:textId="043FDC40" w:rsidR="00504851" w:rsidRPr="007B4416" w:rsidRDefault="00504851" w:rsidP="009570A0">
      <w:pPr>
        <w:spacing w:after="120" w:line="360" w:lineRule="auto"/>
        <w:rPr>
          <w:rFonts w:ascii="Arial" w:hAnsi="Arial" w:cs="Arial"/>
          <w:bCs/>
          <w:i/>
          <w:color w:val="000000" w:themeColor="text1"/>
          <w:sz w:val="18"/>
        </w:rPr>
      </w:pPr>
    </w:p>
    <w:p w14:paraId="20F13D52" w14:textId="77777777" w:rsidR="00ED226D" w:rsidRPr="007B4416" w:rsidRDefault="00ED226D" w:rsidP="009570A0">
      <w:pPr>
        <w:spacing w:after="120" w:line="360" w:lineRule="auto"/>
        <w:rPr>
          <w:rFonts w:ascii="Arial" w:hAnsi="Arial" w:cs="Arial"/>
          <w:bCs/>
          <w:i/>
          <w:color w:val="000000" w:themeColor="text1"/>
          <w:sz w:val="18"/>
        </w:rPr>
      </w:pPr>
    </w:p>
    <w:p w14:paraId="1C9C7420" w14:textId="77777777" w:rsidR="006D211C" w:rsidRPr="007B4416" w:rsidRDefault="006D211C" w:rsidP="006C2EDB">
      <w:pPr>
        <w:spacing w:after="120" w:line="360" w:lineRule="auto"/>
        <w:rPr>
          <w:rFonts w:ascii="Arial" w:hAnsi="Arial" w:cs="Arial"/>
          <w:bCs/>
          <w:i/>
          <w:color w:val="000000" w:themeColor="text1"/>
          <w:sz w:val="18"/>
        </w:rPr>
      </w:pPr>
    </w:p>
    <w:p w14:paraId="0E52B048" w14:textId="77777777" w:rsidR="008E67C8" w:rsidRPr="007B4416" w:rsidRDefault="008E67C8" w:rsidP="002F5D85">
      <w:pPr>
        <w:spacing w:before="240" w:line="360" w:lineRule="auto"/>
        <w:jc w:val="both"/>
        <w:rPr>
          <w:rFonts w:ascii="Arial" w:hAnsi="Arial" w:cs="Arial"/>
          <w:b/>
          <w:bCs/>
          <w:color w:val="000000" w:themeColor="text1"/>
          <w:szCs w:val="22"/>
        </w:rPr>
      </w:pPr>
      <w:r w:rsidRPr="007B4416">
        <w:rPr>
          <w:rFonts w:ascii="Arial" w:hAnsi="Arial" w:cs="Arial"/>
          <w:b/>
          <w:bCs/>
          <w:color w:val="000000" w:themeColor="text1"/>
          <w:szCs w:val="22"/>
        </w:rPr>
        <w:t>1</w:t>
      </w:r>
      <w:r w:rsidR="008A49F3" w:rsidRPr="007B4416">
        <w:rPr>
          <w:rFonts w:ascii="Arial" w:hAnsi="Arial" w:cs="Arial"/>
          <w:b/>
          <w:bCs/>
          <w:color w:val="000000" w:themeColor="text1"/>
          <w:szCs w:val="22"/>
        </w:rPr>
        <w:t xml:space="preserve">  </w:t>
      </w:r>
      <w:r w:rsidRPr="007B4416">
        <w:rPr>
          <w:rFonts w:ascii="Arial" w:hAnsi="Arial" w:cs="Arial"/>
          <w:b/>
          <w:bCs/>
          <w:color w:val="000000" w:themeColor="text1"/>
          <w:szCs w:val="22"/>
        </w:rPr>
        <w:t xml:space="preserve"> Phạm vi áp dụng</w:t>
      </w:r>
    </w:p>
    <w:p w14:paraId="567E0C89" w14:textId="5AECF795" w:rsidR="004A2821" w:rsidRPr="007B4416" w:rsidRDefault="004A2821" w:rsidP="002F5D85">
      <w:pPr>
        <w:spacing w:before="240" w:line="360" w:lineRule="auto"/>
        <w:jc w:val="both"/>
        <w:rPr>
          <w:rFonts w:ascii="Arial" w:hAnsi="Arial" w:cs="Arial"/>
          <w:color w:val="000000" w:themeColor="text1"/>
          <w:sz w:val="22"/>
          <w:szCs w:val="22"/>
        </w:rPr>
      </w:pPr>
      <w:r w:rsidRPr="007B4416">
        <w:rPr>
          <w:rFonts w:ascii="Arial" w:hAnsi="Arial" w:cs="Arial"/>
          <w:color w:val="000000" w:themeColor="text1"/>
          <w:sz w:val="22"/>
          <w:szCs w:val="22"/>
        </w:rPr>
        <w:t xml:space="preserve">Tiêu chuẩn này áp dụng cho </w:t>
      </w:r>
      <w:r w:rsidR="00D15C8D" w:rsidRPr="007B4416">
        <w:rPr>
          <w:rFonts w:ascii="Arial" w:hAnsi="Arial" w:cs="Arial"/>
          <w:color w:val="000000" w:themeColor="text1"/>
          <w:sz w:val="22"/>
          <w:szCs w:val="22"/>
        </w:rPr>
        <w:t>sản phẩm nước mắm truyền thống</w:t>
      </w:r>
      <w:r w:rsidR="00B02BEF" w:rsidRPr="007B4416">
        <w:rPr>
          <w:rFonts w:ascii="Arial" w:hAnsi="Arial" w:cs="Arial"/>
          <w:color w:val="000000" w:themeColor="text1"/>
          <w:sz w:val="22"/>
          <w:szCs w:val="22"/>
        </w:rPr>
        <w:t>.</w:t>
      </w:r>
    </w:p>
    <w:p w14:paraId="08E6FF3C" w14:textId="77777777" w:rsidR="00432AF1" w:rsidRPr="007B4416" w:rsidRDefault="00432AF1" w:rsidP="002F5D85">
      <w:pPr>
        <w:widowControl w:val="0"/>
        <w:tabs>
          <w:tab w:val="left" w:pos="840"/>
        </w:tabs>
        <w:autoSpaceDE w:val="0"/>
        <w:autoSpaceDN w:val="0"/>
        <w:adjustRightInd w:val="0"/>
        <w:spacing w:before="360" w:line="360" w:lineRule="auto"/>
        <w:jc w:val="both"/>
        <w:rPr>
          <w:rFonts w:ascii="Arial" w:hAnsi="Arial" w:cs="Arial"/>
          <w:b/>
          <w:bCs/>
          <w:color w:val="000000" w:themeColor="text1"/>
        </w:rPr>
      </w:pPr>
      <w:r w:rsidRPr="007B4416">
        <w:rPr>
          <w:rFonts w:ascii="Arial" w:hAnsi="Arial" w:cs="Arial"/>
          <w:b/>
          <w:bCs/>
          <w:color w:val="000000" w:themeColor="text1"/>
        </w:rPr>
        <w:t>2   Tài liệu viện dẫn</w:t>
      </w:r>
    </w:p>
    <w:p w14:paraId="5BE8F224" w14:textId="77777777" w:rsidR="00EA2962" w:rsidRPr="007B4416" w:rsidRDefault="00EA2962" w:rsidP="002F5D85">
      <w:pPr>
        <w:tabs>
          <w:tab w:val="left" w:pos="840"/>
          <w:tab w:val="left" w:pos="6105"/>
        </w:tabs>
        <w:spacing w:before="160" w:line="360" w:lineRule="auto"/>
        <w:jc w:val="both"/>
        <w:outlineLvl w:val="0"/>
        <w:rPr>
          <w:rFonts w:ascii="Arial" w:hAnsi="Arial" w:cs="Arial"/>
          <w:color w:val="000000" w:themeColor="text1"/>
          <w:sz w:val="22"/>
          <w:szCs w:val="22"/>
        </w:rPr>
      </w:pPr>
      <w:r w:rsidRPr="007B4416">
        <w:rPr>
          <w:rFonts w:ascii="Arial" w:hAnsi="Arial" w:cs="Arial"/>
          <w:color w:val="000000" w:themeColor="text1"/>
          <w:sz w:val="22"/>
          <w:szCs w:val="22"/>
        </w:rPr>
        <w:t>Các tài liệu viện dẫn sau rất cần thiết cho việc áp dụng tiêu chuẩn này. Đối với các tài liệu viện dẫn ghi năm công bố thì áp dụng phiên bản được nêu. Đối với tài liệu viện dẫn không ghi năm công bố thì áp dụng phiên bản mới nhất, bao gồm cả các sửa đổi, bổ sung (nếu có).</w:t>
      </w:r>
    </w:p>
    <w:p w14:paraId="75C36719" w14:textId="62BB46F6" w:rsidR="00F10E06" w:rsidRPr="007B4416" w:rsidRDefault="00F10E06" w:rsidP="002F5D85">
      <w:pPr>
        <w:spacing w:before="160" w:line="360" w:lineRule="auto"/>
        <w:jc w:val="both"/>
        <w:rPr>
          <w:rFonts w:ascii="Arial" w:hAnsi="Arial" w:cs="Arial"/>
          <w:bCs/>
          <w:color w:val="000000" w:themeColor="text1"/>
          <w:sz w:val="22"/>
          <w:szCs w:val="22"/>
        </w:rPr>
      </w:pPr>
      <w:r w:rsidRPr="007B4416">
        <w:rPr>
          <w:rFonts w:ascii="Arial" w:hAnsi="Arial" w:cs="Arial"/>
          <w:bCs/>
          <w:color w:val="000000" w:themeColor="text1"/>
          <w:sz w:val="22"/>
          <w:szCs w:val="22"/>
        </w:rPr>
        <w:t xml:space="preserve">TCVN 3701:2009 </w:t>
      </w:r>
      <w:r w:rsidRPr="007B4416">
        <w:rPr>
          <w:rFonts w:ascii="Arial" w:hAnsi="Arial" w:cs="Arial"/>
          <w:bCs/>
          <w:i/>
          <w:color w:val="000000" w:themeColor="text1"/>
          <w:sz w:val="22"/>
          <w:szCs w:val="22"/>
        </w:rPr>
        <w:t>Thuỷ sản và sản phẩm thuỷ sản</w:t>
      </w:r>
      <w:r w:rsidR="00A94A81" w:rsidRPr="007B4416">
        <w:rPr>
          <w:rFonts w:ascii="Arial" w:hAnsi="Arial" w:cs="Arial"/>
          <w:bCs/>
          <w:i/>
          <w:color w:val="000000" w:themeColor="text1"/>
          <w:sz w:val="22"/>
          <w:szCs w:val="22"/>
        </w:rPr>
        <w:t xml:space="preserve"> </w:t>
      </w:r>
      <w:r w:rsidRPr="007B4416">
        <w:rPr>
          <w:rFonts w:ascii="Arial" w:hAnsi="Arial" w:cs="Arial"/>
          <w:bCs/>
          <w:i/>
          <w:color w:val="000000" w:themeColor="text1"/>
          <w:sz w:val="22"/>
          <w:szCs w:val="22"/>
        </w:rPr>
        <w:t>- Phương pháp xác định hàm lượng natri clorua</w:t>
      </w:r>
    </w:p>
    <w:p w14:paraId="6457226A" w14:textId="6D37A1B3" w:rsidR="00F10E06" w:rsidRPr="007B4416" w:rsidRDefault="00F10E06" w:rsidP="002F5D85">
      <w:pPr>
        <w:spacing w:before="160" w:line="360" w:lineRule="auto"/>
        <w:jc w:val="both"/>
        <w:rPr>
          <w:rFonts w:ascii="Arial" w:hAnsi="Arial" w:cs="Arial"/>
          <w:bCs/>
          <w:color w:val="000000" w:themeColor="text1"/>
          <w:sz w:val="22"/>
          <w:szCs w:val="22"/>
        </w:rPr>
      </w:pPr>
      <w:bookmarkStart w:id="1" w:name="_Hlk77841498"/>
      <w:r w:rsidRPr="007B4416">
        <w:rPr>
          <w:rFonts w:ascii="Arial" w:hAnsi="Arial" w:cs="Arial"/>
          <w:bCs/>
          <w:color w:val="000000" w:themeColor="text1"/>
          <w:sz w:val="22"/>
          <w:szCs w:val="22"/>
        </w:rPr>
        <w:t xml:space="preserve">TCVN 3705:1990 </w:t>
      </w:r>
      <w:r w:rsidRPr="007B4416">
        <w:rPr>
          <w:rFonts w:ascii="Arial" w:hAnsi="Arial" w:cs="Arial"/>
          <w:bCs/>
          <w:i/>
          <w:color w:val="000000" w:themeColor="text1"/>
          <w:sz w:val="22"/>
          <w:szCs w:val="22"/>
        </w:rPr>
        <w:t>Thuỷ sản</w:t>
      </w:r>
      <w:r w:rsidR="007305FC" w:rsidRPr="007B4416">
        <w:rPr>
          <w:rFonts w:ascii="Arial" w:hAnsi="Arial" w:cs="Arial"/>
          <w:bCs/>
          <w:i/>
          <w:color w:val="000000" w:themeColor="text1"/>
          <w:sz w:val="22"/>
          <w:szCs w:val="22"/>
        </w:rPr>
        <w:t xml:space="preserve"> -</w:t>
      </w:r>
      <w:r w:rsidRPr="007B4416">
        <w:rPr>
          <w:rFonts w:ascii="Arial" w:hAnsi="Arial" w:cs="Arial"/>
          <w:bCs/>
          <w:i/>
          <w:color w:val="000000" w:themeColor="text1"/>
          <w:sz w:val="22"/>
          <w:szCs w:val="22"/>
        </w:rPr>
        <w:t xml:space="preserve"> Phương pháp xác định hàm lượng nitơ </w:t>
      </w:r>
      <w:bookmarkEnd w:id="1"/>
      <w:r w:rsidRPr="007B4416">
        <w:rPr>
          <w:rFonts w:ascii="Arial" w:hAnsi="Arial" w:cs="Arial"/>
          <w:bCs/>
          <w:i/>
          <w:color w:val="000000" w:themeColor="text1"/>
          <w:sz w:val="22"/>
          <w:szCs w:val="22"/>
        </w:rPr>
        <w:t>tổng số và protein thô</w:t>
      </w:r>
    </w:p>
    <w:p w14:paraId="1C9D78FC" w14:textId="4DC5DB72" w:rsidR="007305FC" w:rsidRPr="007B4416" w:rsidRDefault="00A55E1D" w:rsidP="002F5D85">
      <w:pPr>
        <w:spacing w:before="160" w:line="360" w:lineRule="auto"/>
        <w:jc w:val="both"/>
        <w:rPr>
          <w:rFonts w:ascii="Arial" w:hAnsi="Arial" w:cs="Arial"/>
          <w:bCs/>
          <w:i/>
          <w:iCs/>
          <w:color w:val="000000" w:themeColor="text1"/>
          <w:sz w:val="22"/>
          <w:szCs w:val="22"/>
        </w:rPr>
      </w:pPr>
      <w:r w:rsidRPr="007B4416">
        <w:rPr>
          <w:rFonts w:ascii="Arial" w:hAnsi="Arial" w:cs="Arial"/>
          <w:bCs/>
          <w:color w:val="000000" w:themeColor="text1"/>
          <w:sz w:val="22"/>
          <w:szCs w:val="22"/>
        </w:rPr>
        <w:t xml:space="preserve">TCVN 3707:1990 </w:t>
      </w:r>
      <w:r w:rsidRPr="007B4416">
        <w:rPr>
          <w:rFonts w:ascii="Arial" w:hAnsi="Arial" w:cs="Arial"/>
          <w:bCs/>
          <w:i/>
          <w:iCs/>
          <w:color w:val="000000" w:themeColor="text1"/>
          <w:sz w:val="22"/>
          <w:szCs w:val="22"/>
        </w:rPr>
        <w:t>Thủy sản – Phương pháp xác định hàm lượng nitơ amoniac</w:t>
      </w:r>
    </w:p>
    <w:p w14:paraId="3A8085E5" w14:textId="1003038C" w:rsidR="007B7BC1" w:rsidRPr="007B4416" w:rsidRDefault="00920180" w:rsidP="002F5D85">
      <w:pPr>
        <w:spacing w:before="160" w:line="360" w:lineRule="auto"/>
        <w:jc w:val="both"/>
        <w:rPr>
          <w:rFonts w:ascii="Arial" w:hAnsi="Arial" w:cs="Arial"/>
          <w:bCs/>
          <w:i/>
          <w:iCs/>
          <w:color w:val="000000" w:themeColor="text1"/>
          <w:sz w:val="22"/>
          <w:szCs w:val="22"/>
        </w:rPr>
      </w:pPr>
      <w:r w:rsidRPr="007B4416">
        <w:rPr>
          <w:rFonts w:ascii="Arial" w:hAnsi="Arial" w:cs="Arial"/>
          <w:bCs/>
          <w:color w:val="000000" w:themeColor="text1"/>
          <w:sz w:val="22"/>
          <w:szCs w:val="22"/>
        </w:rPr>
        <w:t>AOAC</w:t>
      </w:r>
      <w:r w:rsidR="007B7BC1" w:rsidRPr="007B4416">
        <w:rPr>
          <w:rFonts w:ascii="Arial" w:hAnsi="Arial" w:cs="Arial"/>
          <w:bCs/>
          <w:color w:val="000000" w:themeColor="text1"/>
          <w:sz w:val="22"/>
          <w:szCs w:val="22"/>
        </w:rPr>
        <w:t xml:space="preserve"> </w:t>
      </w:r>
      <w:r w:rsidR="009D124E" w:rsidRPr="007B4416">
        <w:rPr>
          <w:rFonts w:ascii="Arial" w:hAnsi="Arial" w:cs="Arial"/>
          <w:bCs/>
          <w:color w:val="000000" w:themeColor="text1"/>
          <w:sz w:val="22"/>
          <w:szCs w:val="22"/>
        </w:rPr>
        <w:t>920.04</w:t>
      </w:r>
      <w:r w:rsidR="007B7BC1" w:rsidRPr="007B4416">
        <w:rPr>
          <w:rFonts w:ascii="Arial" w:hAnsi="Arial" w:cs="Arial"/>
          <w:bCs/>
          <w:color w:val="000000" w:themeColor="text1"/>
          <w:sz w:val="22"/>
          <w:szCs w:val="22"/>
        </w:rPr>
        <w:t xml:space="preserve"> </w:t>
      </w:r>
      <w:r w:rsidRPr="007B4416">
        <w:rPr>
          <w:rFonts w:ascii="Arial" w:hAnsi="Arial" w:cs="Arial"/>
          <w:bCs/>
          <w:i/>
          <w:iCs/>
          <w:color w:val="000000" w:themeColor="text1"/>
          <w:sz w:val="22"/>
          <w:szCs w:val="22"/>
        </w:rPr>
        <w:t xml:space="preserve">Phương pháp xác định hàm lượng </w:t>
      </w:r>
      <w:r w:rsidR="009570A0" w:rsidRPr="007B4416">
        <w:rPr>
          <w:rFonts w:ascii="Arial" w:hAnsi="Arial" w:cs="Arial"/>
          <w:bCs/>
          <w:i/>
          <w:iCs/>
          <w:color w:val="000000" w:themeColor="text1"/>
          <w:sz w:val="22"/>
          <w:szCs w:val="22"/>
        </w:rPr>
        <w:t xml:space="preserve">axit amin tự do </w:t>
      </w:r>
      <w:r w:rsidRPr="007B4416">
        <w:rPr>
          <w:rFonts w:ascii="Arial" w:hAnsi="Arial" w:cs="Arial"/>
          <w:bCs/>
          <w:i/>
          <w:iCs/>
          <w:color w:val="000000" w:themeColor="text1"/>
          <w:sz w:val="22"/>
          <w:szCs w:val="22"/>
        </w:rPr>
        <w:t xml:space="preserve">bằng </w:t>
      </w:r>
      <w:r w:rsidR="009570A0" w:rsidRPr="007B4416">
        <w:rPr>
          <w:rFonts w:ascii="Arial" w:hAnsi="Arial" w:cs="Arial"/>
          <w:bCs/>
          <w:i/>
          <w:iCs/>
          <w:color w:val="000000" w:themeColor="text1"/>
          <w:sz w:val="22"/>
          <w:szCs w:val="22"/>
        </w:rPr>
        <w:t>định lượng nitơ formol và hiệu chỉnh với nitơ amoniac</w:t>
      </w:r>
    </w:p>
    <w:p w14:paraId="636164DA" w14:textId="1FDDF5EC" w:rsidR="008A6410" w:rsidRPr="007B4416" w:rsidRDefault="008A6410" w:rsidP="002F5D85">
      <w:pPr>
        <w:spacing w:before="160" w:line="360" w:lineRule="auto"/>
        <w:jc w:val="both"/>
        <w:rPr>
          <w:rFonts w:ascii="Arial" w:hAnsi="Arial" w:cs="Arial"/>
          <w:bCs/>
          <w:color w:val="000000" w:themeColor="text1"/>
          <w:sz w:val="22"/>
          <w:szCs w:val="22"/>
        </w:rPr>
      </w:pPr>
      <w:r w:rsidRPr="007B4416">
        <w:rPr>
          <w:rFonts w:ascii="Arial" w:hAnsi="Arial" w:cs="Arial"/>
          <w:bCs/>
          <w:color w:val="000000" w:themeColor="text1"/>
          <w:sz w:val="22"/>
          <w:szCs w:val="22"/>
        </w:rPr>
        <w:t xml:space="preserve">TCVN 3974:2015 (CODEX STAN 150-1985, Revised 2012) </w:t>
      </w:r>
      <w:r w:rsidRPr="007B4416">
        <w:rPr>
          <w:rFonts w:ascii="Arial" w:hAnsi="Arial" w:cs="Arial"/>
          <w:bCs/>
          <w:i/>
          <w:iCs/>
          <w:color w:val="000000" w:themeColor="text1"/>
          <w:sz w:val="22"/>
          <w:szCs w:val="22"/>
        </w:rPr>
        <w:t>Muối thực phẩm</w:t>
      </w:r>
    </w:p>
    <w:p w14:paraId="31C73DB3" w14:textId="164EAD77" w:rsidR="00F10E06" w:rsidRPr="007B4416" w:rsidRDefault="00F10E06" w:rsidP="002F5D85">
      <w:pPr>
        <w:spacing w:before="160" w:line="360" w:lineRule="auto"/>
        <w:jc w:val="both"/>
        <w:rPr>
          <w:rFonts w:ascii="Arial" w:hAnsi="Arial" w:cs="Arial"/>
          <w:bCs/>
          <w:color w:val="000000" w:themeColor="text1"/>
          <w:sz w:val="22"/>
          <w:szCs w:val="22"/>
        </w:rPr>
      </w:pPr>
      <w:r w:rsidRPr="007B4416">
        <w:rPr>
          <w:rFonts w:ascii="Arial" w:hAnsi="Arial" w:cs="Arial"/>
          <w:bCs/>
          <w:color w:val="000000" w:themeColor="text1"/>
          <w:sz w:val="22"/>
          <w:szCs w:val="22"/>
        </w:rPr>
        <w:t xml:space="preserve">TCVN 5276:1990 </w:t>
      </w:r>
      <w:r w:rsidRPr="007B4416">
        <w:rPr>
          <w:rFonts w:ascii="Arial" w:hAnsi="Arial" w:cs="Arial"/>
          <w:bCs/>
          <w:i/>
          <w:color w:val="000000" w:themeColor="text1"/>
          <w:sz w:val="22"/>
          <w:szCs w:val="22"/>
        </w:rPr>
        <w:t>Thủy sản – Lấy mẫu và chuẩn bị mẫu</w:t>
      </w:r>
      <w:r w:rsidRPr="007B4416">
        <w:rPr>
          <w:rFonts w:ascii="Arial" w:hAnsi="Arial" w:cs="Arial"/>
          <w:bCs/>
          <w:color w:val="000000" w:themeColor="text1"/>
          <w:sz w:val="22"/>
          <w:szCs w:val="22"/>
        </w:rPr>
        <w:t xml:space="preserve"> </w:t>
      </w:r>
    </w:p>
    <w:p w14:paraId="4396C7EE" w14:textId="5321ACEC" w:rsidR="00F10E06" w:rsidRPr="007B4416" w:rsidRDefault="00F10E06" w:rsidP="002F5D85">
      <w:pPr>
        <w:spacing w:before="160" w:line="360" w:lineRule="auto"/>
        <w:jc w:val="both"/>
        <w:rPr>
          <w:rFonts w:ascii="Arial" w:hAnsi="Arial" w:cs="Arial"/>
          <w:bCs/>
          <w:color w:val="000000" w:themeColor="text1"/>
          <w:sz w:val="22"/>
          <w:szCs w:val="22"/>
        </w:rPr>
      </w:pPr>
      <w:r w:rsidRPr="007B4416">
        <w:rPr>
          <w:rFonts w:ascii="Arial" w:hAnsi="Arial" w:cs="Arial"/>
          <w:bCs/>
          <w:color w:val="000000" w:themeColor="text1"/>
          <w:sz w:val="22"/>
          <w:szCs w:val="22"/>
        </w:rPr>
        <w:t xml:space="preserve">TCVN 5277:1990 </w:t>
      </w:r>
      <w:r w:rsidRPr="007B4416">
        <w:rPr>
          <w:rFonts w:ascii="Arial" w:hAnsi="Arial" w:cs="Arial"/>
          <w:bCs/>
          <w:i/>
          <w:color w:val="000000" w:themeColor="text1"/>
          <w:sz w:val="22"/>
          <w:szCs w:val="22"/>
        </w:rPr>
        <w:t>Thuỷ sản – Phương pháp thử cảm quan</w:t>
      </w:r>
    </w:p>
    <w:p w14:paraId="557936B7" w14:textId="77777777" w:rsidR="00DD151C" w:rsidRPr="00DD151C" w:rsidRDefault="00DD151C" w:rsidP="00DD151C">
      <w:pPr>
        <w:spacing w:before="160" w:line="360" w:lineRule="auto"/>
        <w:jc w:val="both"/>
        <w:rPr>
          <w:rFonts w:ascii="Arial" w:hAnsi="Arial" w:cs="Arial"/>
          <w:bCs/>
          <w:color w:val="000000" w:themeColor="text1"/>
          <w:sz w:val="22"/>
          <w:szCs w:val="22"/>
        </w:rPr>
      </w:pPr>
      <w:r w:rsidRPr="00DD151C">
        <w:rPr>
          <w:rFonts w:ascii="Arial" w:hAnsi="Arial" w:cs="Arial"/>
          <w:bCs/>
          <w:color w:val="000000" w:themeColor="text1"/>
          <w:sz w:val="22"/>
          <w:szCs w:val="22"/>
        </w:rPr>
        <w:t xml:space="preserve">TCVN 6958:2023 </w:t>
      </w:r>
      <w:r w:rsidRPr="00DD151C">
        <w:rPr>
          <w:rFonts w:ascii="Arial" w:hAnsi="Arial" w:cs="Arial"/>
          <w:bCs/>
          <w:i/>
          <w:iCs/>
          <w:color w:val="000000" w:themeColor="text1"/>
          <w:sz w:val="22"/>
          <w:szCs w:val="22"/>
        </w:rPr>
        <w:t>Đường tinh luyện</w:t>
      </w:r>
    </w:p>
    <w:p w14:paraId="5352944C" w14:textId="77777777" w:rsidR="00DD151C" w:rsidRDefault="00DD151C" w:rsidP="00DD151C">
      <w:pPr>
        <w:spacing w:before="160" w:line="360" w:lineRule="auto"/>
        <w:jc w:val="both"/>
        <w:rPr>
          <w:rFonts w:ascii="Arial" w:hAnsi="Arial" w:cs="Arial"/>
          <w:bCs/>
          <w:color w:val="000000" w:themeColor="text1"/>
          <w:sz w:val="22"/>
          <w:szCs w:val="22"/>
        </w:rPr>
      </w:pPr>
      <w:r w:rsidRPr="00DD151C">
        <w:rPr>
          <w:rFonts w:ascii="Arial" w:hAnsi="Arial" w:cs="Arial"/>
          <w:bCs/>
          <w:color w:val="000000" w:themeColor="text1"/>
          <w:sz w:val="22"/>
          <w:szCs w:val="22"/>
        </w:rPr>
        <w:t xml:space="preserve">TCVN 6961:2023 </w:t>
      </w:r>
      <w:r w:rsidRPr="00DD151C">
        <w:rPr>
          <w:rFonts w:ascii="Arial" w:hAnsi="Arial" w:cs="Arial"/>
          <w:bCs/>
          <w:i/>
          <w:iCs/>
          <w:color w:val="000000" w:themeColor="text1"/>
          <w:sz w:val="22"/>
          <w:szCs w:val="22"/>
        </w:rPr>
        <w:t>Đường thô</w:t>
      </w:r>
    </w:p>
    <w:p w14:paraId="0AA06E85" w14:textId="55059C86" w:rsidR="00F10E06" w:rsidRPr="007B4416" w:rsidRDefault="00F10E06" w:rsidP="00DD151C">
      <w:pPr>
        <w:spacing w:before="160" w:line="360" w:lineRule="auto"/>
        <w:jc w:val="both"/>
        <w:rPr>
          <w:rFonts w:ascii="Arial" w:hAnsi="Arial" w:cs="Arial"/>
          <w:bCs/>
          <w:color w:val="000000" w:themeColor="text1"/>
          <w:sz w:val="22"/>
          <w:szCs w:val="22"/>
        </w:rPr>
      </w:pPr>
      <w:r w:rsidRPr="007B4416">
        <w:rPr>
          <w:rFonts w:ascii="Arial" w:hAnsi="Arial" w:cs="Arial"/>
          <w:bCs/>
          <w:color w:val="000000" w:themeColor="text1"/>
          <w:sz w:val="22"/>
          <w:szCs w:val="22"/>
        </w:rPr>
        <w:t xml:space="preserve">TCVN 8336:2010 </w:t>
      </w:r>
      <w:r w:rsidRPr="007B4416">
        <w:rPr>
          <w:rFonts w:ascii="Arial" w:hAnsi="Arial" w:cs="Arial"/>
          <w:bCs/>
          <w:i/>
          <w:color w:val="000000" w:themeColor="text1"/>
          <w:sz w:val="22"/>
          <w:szCs w:val="22"/>
        </w:rPr>
        <w:t>Chượp chín</w:t>
      </w:r>
      <w:r w:rsidRPr="007B4416">
        <w:rPr>
          <w:rFonts w:ascii="Arial" w:hAnsi="Arial" w:cs="Arial"/>
          <w:bCs/>
          <w:color w:val="000000" w:themeColor="text1"/>
          <w:sz w:val="22"/>
          <w:szCs w:val="22"/>
        </w:rPr>
        <w:t xml:space="preserve"> </w:t>
      </w:r>
    </w:p>
    <w:p w14:paraId="47BC9339" w14:textId="5F043321" w:rsidR="00F10E06" w:rsidRPr="007B4416" w:rsidRDefault="007F6A2C" w:rsidP="002F5D85">
      <w:pPr>
        <w:spacing w:before="160" w:line="360" w:lineRule="auto"/>
        <w:jc w:val="both"/>
        <w:rPr>
          <w:rFonts w:ascii="Arial" w:hAnsi="Arial" w:cs="Arial"/>
          <w:bCs/>
          <w:i/>
          <w:color w:val="000000" w:themeColor="text1"/>
          <w:sz w:val="22"/>
          <w:szCs w:val="22"/>
        </w:rPr>
      </w:pPr>
      <w:r w:rsidRPr="007B4416">
        <w:rPr>
          <w:rFonts w:ascii="Arial" w:hAnsi="Arial" w:cs="Arial"/>
          <w:bCs/>
          <w:color w:val="000000" w:themeColor="text1"/>
          <w:sz w:val="22"/>
          <w:szCs w:val="22"/>
        </w:rPr>
        <w:t xml:space="preserve">TCVN 12348:2018 </w:t>
      </w:r>
      <w:r w:rsidRPr="007B4416">
        <w:rPr>
          <w:rFonts w:ascii="Arial" w:hAnsi="Arial" w:cs="Arial"/>
          <w:bCs/>
          <w:i/>
          <w:color w:val="000000" w:themeColor="text1"/>
          <w:sz w:val="22"/>
          <w:szCs w:val="22"/>
        </w:rPr>
        <w:t>Thực phẩm đã axit hóa – Xác định pH</w:t>
      </w:r>
    </w:p>
    <w:p w14:paraId="735E99A0" w14:textId="77777777" w:rsidR="00B53C9C" w:rsidRPr="007B4416" w:rsidRDefault="00B53C9C">
      <w:pPr>
        <w:spacing w:after="200" w:line="276" w:lineRule="auto"/>
        <w:rPr>
          <w:rFonts w:ascii="Arial" w:hAnsi="Arial" w:cs="Arial"/>
          <w:b/>
          <w:bCs/>
          <w:color w:val="000000" w:themeColor="text1"/>
          <w:lang w:val="pl-PL"/>
        </w:rPr>
      </w:pPr>
      <w:r w:rsidRPr="007B4416">
        <w:rPr>
          <w:rFonts w:ascii="Arial" w:hAnsi="Arial" w:cs="Arial"/>
          <w:b/>
          <w:bCs/>
          <w:color w:val="000000" w:themeColor="text1"/>
          <w:lang w:val="pl-PL"/>
        </w:rPr>
        <w:br w:type="page"/>
      </w:r>
    </w:p>
    <w:p w14:paraId="4C1351D3" w14:textId="4E92DE15" w:rsidR="008E67C8" w:rsidRPr="007B4416" w:rsidRDefault="00432AF1" w:rsidP="002F5D85">
      <w:pPr>
        <w:widowControl w:val="0"/>
        <w:tabs>
          <w:tab w:val="left" w:pos="840"/>
        </w:tabs>
        <w:autoSpaceDE w:val="0"/>
        <w:autoSpaceDN w:val="0"/>
        <w:adjustRightInd w:val="0"/>
        <w:spacing w:before="360" w:line="360" w:lineRule="auto"/>
        <w:jc w:val="both"/>
        <w:rPr>
          <w:rFonts w:ascii="Arial" w:hAnsi="Arial" w:cs="Arial"/>
          <w:b/>
          <w:bCs/>
          <w:color w:val="000000" w:themeColor="text1"/>
          <w:lang w:val="pl-PL"/>
        </w:rPr>
      </w:pPr>
      <w:r w:rsidRPr="007B4416">
        <w:rPr>
          <w:rFonts w:ascii="Arial" w:hAnsi="Arial" w:cs="Arial"/>
          <w:b/>
          <w:bCs/>
          <w:color w:val="000000" w:themeColor="text1"/>
          <w:lang w:val="pl-PL"/>
        </w:rPr>
        <w:lastRenderedPageBreak/>
        <w:t>3</w:t>
      </w:r>
      <w:r w:rsidR="008A49F3" w:rsidRPr="007B4416">
        <w:rPr>
          <w:rFonts w:ascii="Arial" w:hAnsi="Arial" w:cs="Arial"/>
          <w:b/>
          <w:bCs/>
          <w:color w:val="000000" w:themeColor="text1"/>
          <w:lang w:val="pl-PL"/>
        </w:rPr>
        <w:t xml:space="preserve">  </w:t>
      </w:r>
      <w:r w:rsidR="00EE331D" w:rsidRPr="007B4416">
        <w:rPr>
          <w:rFonts w:ascii="Arial" w:hAnsi="Arial" w:cs="Arial"/>
          <w:b/>
          <w:bCs/>
          <w:color w:val="000000" w:themeColor="text1"/>
          <w:lang w:val="pl-PL"/>
        </w:rPr>
        <w:t xml:space="preserve"> Thuật ngữ</w:t>
      </w:r>
      <w:r w:rsidR="0049353C" w:rsidRPr="007B4416">
        <w:rPr>
          <w:rFonts w:ascii="Arial" w:hAnsi="Arial" w:cs="Arial"/>
          <w:b/>
          <w:bCs/>
          <w:color w:val="000000" w:themeColor="text1"/>
          <w:lang w:val="pl-PL"/>
        </w:rPr>
        <w:t xml:space="preserve"> và</w:t>
      </w:r>
      <w:r w:rsidR="00EE331D" w:rsidRPr="007B4416">
        <w:rPr>
          <w:rFonts w:ascii="Arial" w:hAnsi="Arial" w:cs="Arial"/>
          <w:b/>
          <w:bCs/>
          <w:color w:val="000000" w:themeColor="text1"/>
          <w:lang w:val="pl-PL"/>
        </w:rPr>
        <w:t xml:space="preserve"> đ</w:t>
      </w:r>
      <w:r w:rsidR="008E67C8" w:rsidRPr="007B4416">
        <w:rPr>
          <w:rFonts w:ascii="Arial" w:hAnsi="Arial" w:cs="Arial"/>
          <w:b/>
          <w:bCs/>
          <w:color w:val="000000" w:themeColor="text1"/>
          <w:lang w:val="pl-PL"/>
        </w:rPr>
        <w:t>ịnh nghĩa</w:t>
      </w:r>
      <w:r w:rsidR="00EE331D" w:rsidRPr="007B4416">
        <w:rPr>
          <w:rFonts w:ascii="Arial" w:hAnsi="Arial" w:cs="Arial"/>
          <w:b/>
          <w:bCs/>
          <w:color w:val="000000" w:themeColor="text1"/>
          <w:lang w:val="pl-PL"/>
        </w:rPr>
        <w:t xml:space="preserve"> </w:t>
      </w:r>
    </w:p>
    <w:p w14:paraId="1C36DA68" w14:textId="2870F337" w:rsidR="008E67C8" w:rsidRPr="007B4416" w:rsidRDefault="008E67C8" w:rsidP="002F5D85">
      <w:pPr>
        <w:tabs>
          <w:tab w:val="left" w:leader="dot" w:pos="8550"/>
        </w:tabs>
        <w:spacing w:before="120" w:line="360" w:lineRule="auto"/>
        <w:jc w:val="both"/>
        <w:rPr>
          <w:rFonts w:ascii="Arial" w:hAnsi="Arial" w:cs="Arial"/>
          <w:color w:val="000000" w:themeColor="text1"/>
          <w:sz w:val="22"/>
          <w:szCs w:val="22"/>
          <w:lang w:val="pl-PL"/>
        </w:rPr>
      </w:pPr>
      <w:r w:rsidRPr="007B4416">
        <w:rPr>
          <w:rFonts w:ascii="Arial" w:hAnsi="Arial" w:cs="Arial"/>
          <w:color w:val="000000" w:themeColor="text1"/>
          <w:sz w:val="22"/>
          <w:szCs w:val="22"/>
          <w:lang w:val="pl-PL"/>
        </w:rPr>
        <w:t xml:space="preserve">Trong tiêu chuẩn này sử dụng </w:t>
      </w:r>
      <w:r w:rsidR="008A49F3" w:rsidRPr="007B4416">
        <w:rPr>
          <w:rFonts w:ascii="Arial" w:hAnsi="Arial" w:cs="Arial"/>
          <w:color w:val="000000" w:themeColor="text1"/>
          <w:sz w:val="22"/>
          <w:szCs w:val="22"/>
          <w:lang w:val="pl-PL"/>
        </w:rPr>
        <w:t xml:space="preserve">các </w:t>
      </w:r>
      <w:r w:rsidRPr="007B4416">
        <w:rPr>
          <w:rFonts w:ascii="Arial" w:hAnsi="Arial" w:cs="Arial"/>
          <w:color w:val="000000" w:themeColor="text1"/>
          <w:sz w:val="22"/>
          <w:szCs w:val="22"/>
          <w:lang w:val="pl-PL"/>
        </w:rPr>
        <w:t>thuật ngữ</w:t>
      </w:r>
      <w:r w:rsidR="0049353C" w:rsidRPr="007B4416">
        <w:rPr>
          <w:rFonts w:ascii="Arial" w:hAnsi="Arial" w:cs="Arial"/>
          <w:color w:val="000000" w:themeColor="text1"/>
          <w:sz w:val="22"/>
          <w:szCs w:val="22"/>
          <w:lang w:val="pl-PL"/>
        </w:rPr>
        <w:t xml:space="preserve"> và</w:t>
      </w:r>
      <w:r w:rsidRPr="007B4416">
        <w:rPr>
          <w:rFonts w:ascii="Arial" w:hAnsi="Arial" w:cs="Arial"/>
          <w:color w:val="000000" w:themeColor="text1"/>
          <w:sz w:val="22"/>
          <w:szCs w:val="22"/>
          <w:lang w:val="pl-PL"/>
        </w:rPr>
        <w:t xml:space="preserve"> định nghĩa sau đây:</w:t>
      </w:r>
    </w:p>
    <w:p w14:paraId="424A89D4" w14:textId="7E9F72B2" w:rsidR="005B0FDE" w:rsidRPr="007B4416" w:rsidRDefault="00D440AA" w:rsidP="002F5D85">
      <w:pPr>
        <w:spacing w:before="120" w:line="360" w:lineRule="auto"/>
        <w:ind w:right="-437"/>
        <w:jc w:val="both"/>
        <w:rPr>
          <w:rFonts w:ascii="Arial" w:hAnsi="Arial" w:cs="Arial"/>
          <w:b/>
          <w:color w:val="000000" w:themeColor="text1"/>
          <w:sz w:val="22"/>
          <w:szCs w:val="22"/>
          <w:lang w:val="pl-PL"/>
        </w:rPr>
      </w:pPr>
      <w:r w:rsidRPr="007B4416">
        <w:rPr>
          <w:rFonts w:ascii="Arial" w:hAnsi="Arial" w:cs="Arial"/>
          <w:b/>
          <w:color w:val="000000" w:themeColor="text1"/>
          <w:sz w:val="22"/>
          <w:szCs w:val="22"/>
          <w:lang w:val="pl-PL"/>
        </w:rPr>
        <w:t>3.</w:t>
      </w:r>
      <w:r w:rsidR="00E0720B" w:rsidRPr="007B4416">
        <w:rPr>
          <w:rFonts w:ascii="Arial" w:hAnsi="Arial" w:cs="Arial"/>
          <w:b/>
          <w:color w:val="000000" w:themeColor="text1"/>
          <w:sz w:val="22"/>
          <w:szCs w:val="22"/>
          <w:lang w:val="pl-PL"/>
        </w:rPr>
        <w:t>1</w:t>
      </w:r>
    </w:p>
    <w:p w14:paraId="59858E56" w14:textId="535456D7" w:rsidR="001D38E0" w:rsidRPr="007B4416" w:rsidRDefault="00EE575F" w:rsidP="002F5D85">
      <w:pPr>
        <w:spacing w:line="360" w:lineRule="auto"/>
        <w:jc w:val="both"/>
        <w:rPr>
          <w:rFonts w:ascii="Arial" w:hAnsi="Arial"/>
          <w:color w:val="000000" w:themeColor="text1"/>
          <w:sz w:val="22"/>
          <w:lang w:val="pl-PL"/>
        </w:rPr>
      </w:pPr>
      <w:r w:rsidRPr="007B4416">
        <w:rPr>
          <w:rFonts w:ascii="Arial" w:hAnsi="Arial"/>
          <w:b/>
          <w:bCs/>
          <w:color w:val="000000" w:themeColor="text1"/>
          <w:sz w:val="22"/>
          <w:lang w:val="pl-PL"/>
        </w:rPr>
        <w:t>Chượp</w:t>
      </w:r>
      <w:r w:rsidR="001D38E0" w:rsidRPr="007B4416">
        <w:rPr>
          <w:rFonts w:ascii="Arial" w:hAnsi="Arial"/>
          <w:b/>
          <w:bCs/>
          <w:color w:val="000000" w:themeColor="text1"/>
          <w:sz w:val="22"/>
          <w:lang w:val="pl-PL"/>
        </w:rPr>
        <w:t xml:space="preserve"> </w:t>
      </w:r>
      <w:r w:rsidR="001D38E0" w:rsidRPr="007B4416">
        <w:rPr>
          <w:rFonts w:ascii="Arial" w:hAnsi="Arial"/>
          <w:bCs/>
          <w:color w:val="000000" w:themeColor="text1"/>
          <w:sz w:val="22"/>
          <w:lang w:val="pl-PL"/>
        </w:rPr>
        <w:t>(</w:t>
      </w:r>
      <w:r w:rsidR="00CA6F6C" w:rsidRPr="007B4416">
        <w:rPr>
          <w:rFonts w:ascii="Arial" w:hAnsi="Arial" w:cs="Arial"/>
          <w:color w:val="000000" w:themeColor="text1"/>
          <w:sz w:val="22"/>
          <w:szCs w:val="22"/>
          <w:lang w:val="pl-PL"/>
        </w:rPr>
        <w:t>F</w:t>
      </w:r>
      <w:r w:rsidRPr="007B4416">
        <w:rPr>
          <w:rFonts w:ascii="Arial" w:hAnsi="Arial" w:cs="Arial"/>
          <w:color w:val="000000" w:themeColor="text1"/>
          <w:sz w:val="22"/>
          <w:szCs w:val="22"/>
          <w:lang w:val="pl-PL"/>
        </w:rPr>
        <w:t xml:space="preserve">ermented </w:t>
      </w:r>
      <w:r w:rsidR="00CA6F6C" w:rsidRPr="007B4416">
        <w:rPr>
          <w:rFonts w:ascii="Arial" w:hAnsi="Arial" w:cs="Arial"/>
          <w:color w:val="000000" w:themeColor="text1"/>
          <w:sz w:val="22"/>
          <w:szCs w:val="22"/>
          <w:lang w:val="pl-PL"/>
        </w:rPr>
        <w:t>Salt-fish</w:t>
      </w:r>
      <w:r w:rsidR="001D38E0" w:rsidRPr="007B4416">
        <w:rPr>
          <w:rFonts w:ascii="Arial" w:hAnsi="Arial"/>
          <w:color w:val="000000" w:themeColor="text1"/>
          <w:sz w:val="22"/>
          <w:lang w:val="pl-PL"/>
        </w:rPr>
        <w:t>)</w:t>
      </w:r>
    </w:p>
    <w:p w14:paraId="3339049E" w14:textId="5C2FAF28" w:rsidR="006F56AA" w:rsidRPr="007B4416" w:rsidRDefault="006F56AA" w:rsidP="002F5D85">
      <w:pPr>
        <w:spacing w:line="360" w:lineRule="auto"/>
        <w:jc w:val="both"/>
        <w:rPr>
          <w:rFonts w:ascii="Arial" w:hAnsi="Arial" w:cs="Arial"/>
          <w:color w:val="000000" w:themeColor="text1"/>
          <w:sz w:val="22"/>
          <w:szCs w:val="22"/>
          <w:lang w:val="pl-PL"/>
        </w:rPr>
      </w:pPr>
      <w:r w:rsidRPr="006F56AA">
        <w:rPr>
          <w:rFonts w:ascii="Arial" w:hAnsi="Arial" w:cs="Arial"/>
          <w:color w:val="000000" w:themeColor="text1"/>
          <w:sz w:val="22"/>
          <w:szCs w:val="22"/>
          <w:lang w:val="pl-PL"/>
        </w:rPr>
        <w:t>Hỗn hợp gồm cá và muối được phối trộn với tỷ lệ nhất định, được ủ lên men theo phương pháp đánh quậy quy định tại điều 3.1 của TCVN 8336:2010, gài nén tại điều 3.2 của TCVN 8336:2010, hoặc kết hợp hai phương pháp này.</w:t>
      </w:r>
    </w:p>
    <w:p w14:paraId="150E6329" w14:textId="0B2403B7" w:rsidR="00A55E1D" w:rsidRPr="007B4416" w:rsidRDefault="00A55E1D" w:rsidP="002F5D85">
      <w:pPr>
        <w:spacing w:line="360" w:lineRule="auto"/>
        <w:jc w:val="both"/>
        <w:rPr>
          <w:rFonts w:ascii="Arial" w:hAnsi="Arial" w:cs="Arial"/>
          <w:b/>
          <w:color w:val="000000" w:themeColor="text1"/>
          <w:sz w:val="22"/>
          <w:szCs w:val="22"/>
        </w:rPr>
      </w:pPr>
      <w:r w:rsidRPr="007B4416">
        <w:rPr>
          <w:rFonts w:ascii="Arial" w:hAnsi="Arial" w:cs="Arial"/>
          <w:b/>
          <w:color w:val="000000" w:themeColor="text1"/>
          <w:sz w:val="22"/>
          <w:szCs w:val="22"/>
        </w:rPr>
        <w:t>3.</w:t>
      </w:r>
      <w:r w:rsidR="00E0720B" w:rsidRPr="007B4416">
        <w:rPr>
          <w:rFonts w:ascii="Arial" w:hAnsi="Arial" w:cs="Arial"/>
          <w:b/>
          <w:color w:val="000000" w:themeColor="text1"/>
          <w:sz w:val="22"/>
          <w:szCs w:val="22"/>
        </w:rPr>
        <w:t>2</w:t>
      </w:r>
    </w:p>
    <w:p w14:paraId="5726DC43" w14:textId="4B42C6E1" w:rsidR="003075F5" w:rsidRPr="007B4416" w:rsidRDefault="00DD59FB" w:rsidP="002F5D85">
      <w:pPr>
        <w:spacing w:line="360" w:lineRule="auto"/>
        <w:jc w:val="both"/>
        <w:rPr>
          <w:rFonts w:ascii="Arial" w:hAnsi="Arial" w:cs="Arial"/>
          <w:b/>
          <w:color w:val="000000" w:themeColor="text1"/>
          <w:sz w:val="22"/>
          <w:szCs w:val="22"/>
        </w:rPr>
      </w:pPr>
      <w:r w:rsidRPr="007B4416">
        <w:rPr>
          <w:rFonts w:ascii="Arial" w:hAnsi="Arial" w:cs="Arial"/>
          <w:b/>
          <w:color w:val="000000" w:themeColor="text1"/>
          <w:sz w:val="22"/>
          <w:szCs w:val="22"/>
        </w:rPr>
        <w:t>Nước mắm cốt</w:t>
      </w:r>
      <w:r w:rsidR="006D5C66" w:rsidRPr="007B4416">
        <w:rPr>
          <w:rFonts w:ascii="Arial" w:hAnsi="Arial" w:cs="Arial"/>
          <w:b/>
          <w:color w:val="000000" w:themeColor="text1"/>
          <w:sz w:val="22"/>
          <w:szCs w:val="22"/>
        </w:rPr>
        <w:t xml:space="preserve"> </w:t>
      </w:r>
      <w:r w:rsidR="006D5C66" w:rsidRPr="007B4416">
        <w:rPr>
          <w:rFonts w:ascii="Arial" w:hAnsi="Arial"/>
          <w:bCs/>
          <w:color w:val="000000" w:themeColor="text1"/>
          <w:sz w:val="22"/>
        </w:rPr>
        <w:t>(</w:t>
      </w:r>
      <w:r w:rsidR="0016284A" w:rsidRPr="007B4416">
        <w:rPr>
          <w:rFonts w:ascii="Arial" w:hAnsi="Arial"/>
          <w:bCs/>
          <w:color w:val="000000" w:themeColor="text1"/>
          <w:sz w:val="22"/>
        </w:rPr>
        <w:t>Original</w:t>
      </w:r>
      <w:r w:rsidR="00863AF9" w:rsidRPr="007B4416">
        <w:rPr>
          <w:rFonts w:ascii="Arial" w:hAnsi="Arial"/>
          <w:bCs/>
          <w:color w:val="000000" w:themeColor="text1"/>
          <w:sz w:val="22"/>
        </w:rPr>
        <w:t xml:space="preserve"> </w:t>
      </w:r>
      <w:r w:rsidR="000863B4" w:rsidRPr="007B4416">
        <w:rPr>
          <w:rFonts w:ascii="Arial" w:hAnsi="Arial" w:cs="Arial"/>
          <w:color w:val="000000" w:themeColor="text1"/>
          <w:sz w:val="22"/>
          <w:szCs w:val="22"/>
        </w:rPr>
        <w:t>nuoc mam</w:t>
      </w:r>
      <w:r w:rsidR="006D5C66" w:rsidRPr="007B4416">
        <w:rPr>
          <w:rFonts w:ascii="Arial" w:hAnsi="Arial"/>
          <w:bCs/>
          <w:color w:val="000000" w:themeColor="text1"/>
          <w:sz w:val="22"/>
        </w:rPr>
        <w:t>)</w:t>
      </w:r>
    </w:p>
    <w:p w14:paraId="4305A9B9" w14:textId="2A367826" w:rsidR="00DD59FB" w:rsidRPr="007B4416" w:rsidRDefault="001637BE" w:rsidP="002F5D85">
      <w:pPr>
        <w:spacing w:line="360" w:lineRule="auto"/>
        <w:jc w:val="both"/>
        <w:rPr>
          <w:rFonts w:ascii="Arial" w:hAnsi="Arial" w:cs="Arial"/>
          <w:color w:val="000000" w:themeColor="text1"/>
          <w:sz w:val="22"/>
          <w:szCs w:val="22"/>
        </w:rPr>
      </w:pPr>
      <w:r w:rsidRPr="007B4416">
        <w:rPr>
          <w:rFonts w:ascii="Arial" w:hAnsi="Arial" w:cs="Arial"/>
          <w:color w:val="000000" w:themeColor="text1"/>
          <w:sz w:val="22"/>
          <w:szCs w:val="22"/>
        </w:rPr>
        <w:t>Sản phẩm dạng lỏng</w:t>
      </w:r>
      <w:r w:rsidR="00D94109" w:rsidRPr="007B4416">
        <w:rPr>
          <w:rFonts w:ascii="Arial" w:hAnsi="Arial" w:cs="Arial"/>
          <w:color w:val="000000" w:themeColor="text1"/>
          <w:sz w:val="22"/>
          <w:szCs w:val="22"/>
        </w:rPr>
        <w:t>, trong</w:t>
      </w:r>
      <w:r w:rsidR="00DD59FB" w:rsidRPr="007B4416">
        <w:rPr>
          <w:rFonts w:ascii="Arial" w:hAnsi="Arial" w:cs="Arial"/>
          <w:color w:val="000000" w:themeColor="text1"/>
          <w:sz w:val="22"/>
          <w:szCs w:val="22"/>
        </w:rPr>
        <w:t xml:space="preserve"> được kéo rút lần đầu tiên từ chượp chín.</w:t>
      </w:r>
    </w:p>
    <w:p w14:paraId="1C95C76B" w14:textId="7E8BD5CE" w:rsidR="00D86406" w:rsidRPr="007B4416" w:rsidRDefault="00D86406" w:rsidP="002F5D85">
      <w:pPr>
        <w:spacing w:before="120" w:line="360" w:lineRule="auto"/>
        <w:jc w:val="both"/>
        <w:rPr>
          <w:rFonts w:ascii="Arial" w:hAnsi="Arial" w:cs="Arial"/>
          <w:b/>
          <w:color w:val="000000" w:themeColor="text1"/>
          <w:sz w:val="22"/>
          <w:szCs w:val="22"/>
        </w:rPr>
      </w:pPr>
      <w:r w:rsidRPr="007B4416">
        <w:rPr>
          <w:rFonts w:ascii="Arial" w:hAnsi="Arial" w:cs="Arial"/>
          <w:b/>
          <w:color w:val="000000" w:themeColor="text1"/>
          <w:sz w:val="22"/>
          <w:szCs w:val="22"/>
        </w:rPr>
        <w:t>3.</w:t>
      </w:r>
      <w:r w:rsidR="00E0720B" w:rsidRPr="007B4416">
        <w:rPr>
          <w:rFonts w:ascii="Arial" w:hAnsi="Arial" w:cs="Arial"/>
          <w:b/>
          <w:color w:val="000000" w:themeColor="text1"/>
          <w:sz w:val="22"/>
          <w:szCs w:val="22"/>
        </w:rPr>
        <w:t>3</w:t>
      </w:r>
    </w:p>
    <w:p w14:paraId="3910217F" w14:textId="28FCA156" w:rsidR="00D86406" w:rsidRPr="007B4416" w:rsidRDefault="00D86406" w:rsidP="002F5D85">
      <w:pPr>
        <w:spacing w:line="360" w:lineRule="auto"/>
        <w:jc w:val="both"/>
        <w:rPr>
          <w:rFonts w:ascii="Arial" w:hAnsi="Arial" w:cs="Arial"/>
          <w:b/>
          <w:color w:val="000000" w:themeColor="text1"/>
          <w:sz w:val="22"/>
          <w:szCs w:val="22"/>
        </w:rPr>
      </w:pPr>
      <w:r w:rsidRPr="007B4416">
        <w:rPr>
          <w:rFonts w:ascii="Arial" w:hAnsi="Arial" w:cs="Arial"/>
          <w:b/>
          <w:color w:val="000000" w:themeColor="text1"/>
          <w:sz w:val="22"/>
          <w:szCs w:val="22"/>
        </w:rPr>
        <w:t xml:space="preserve">Nước mắm long </w:t>
      </w:r>
      <w:r w:rsidRPr="007B4416">
        <w:rPr>
          <w:rFonts w:ascii="Arial" w:hAnsi="Arial"/>
          <w:bCs/>
          <w:color w:val="000000" w:themeColor="text1"/>
          <w:sz w:val="22"/>
        </w:rPr>
        <w:t xml:space="preserve">(Secondary </w:t>
      </w:r>
      <w:r w:rsidR="000863B4" w:rsidRPr="007B4416">
        <w:rPr>
          <w:rFonts w:ascii="Arial" w:hAnsi="Arial" w:cs="Arial"/>
          <w:color w:val="000000" w:themeColor="text1"/>
          <w:sz w:val="22"/>
          <w:szCs w:val="22"/>
        </w:rPr>
        <w:t>nuoc mam</w:t>
      </w:r>
      <w:r w:rsidRPr="007B4416">
        <w:rPr>
          <w:rFonts w:ascii="Arial" w:hAnsi="Arial"/>
          <w:bCs/>
          <w:color w:val="000000" w:themeColor="text1"/>
          <w:sz w:val="22"/>
        </w:rPr>
        <w:t>)</w:t>
      </w:r>
    </w:p>
    <w:p w14:paraId="1A7CEB53" w14:textId="5F5942D3" w:rsidR="0010080D" w:rsidRPr="007B4416" w:rsidRDefault="0010080D" w:rsidP="002F5D85">
      <w:pPr>
        <w:spacing w:line="360" w:lineRule="auto"/>
        <w:jc w:val="both"/>
        <w:rPr>
          <w:rFonts w:ascii="Arial" w:hAnsi="Arial" w:cs="Arial"/>
          <w:color w:val="000000" w:themeColor="text1"/>
          <w:sz w:val="22"/>
          <w:szCs w:val="22"/>
        </w:rPr>
      </w:pPr>
      <w:r w:rsidRPr="0010080D">
        <w:rPr>
          <w:rFonts w:ascii="Arial" w:hAnsi="Arial" w:cs="Arial"/>
          <w:color w:val="000000" w:themeColor="text1"/>
          <w:sz w:val="22"/>
          <w:szCs w:val="22"/>
        </w:rPr>
        <w:t>Sản phẩm dạng lỏng, trong thu được bằng cách bổ sung nước muối bão hòa vào cái chượp đã rút hết nước mắm cốt, đảo trộn nhiều lần, lọc hoặc kéo rút</w:t>
      </w:r>
      <w:r>
        <w:rPr>
          <w:rFonts w:ascii="Arial" w:hAnsi="Arial" w:cs="Arial"/>
          <w:color w:val="000000" w:themeColor="text1"/>
          <w:sz w:val="22"/>
          <w:szCs w:val="22"/>
        </w:rPr>
        <w:t>.</w:t>
      </w:r>
    </w:p>
    <w:p w14:paraId="7CFDD33A" w14:textId="7D99EE9B" w:rsidR="00772904" w:rsidRPr="007B4416" w:rsidRDefault="00772904" w:rsidP="00772904">
      <w:pPr>
        <w:spacing w:before="120" w:line="360" w:lineRule="auto"/>
        <w:jc w:val="both"/>
        <w:rPr>
          <w:rFonts w:ascii="Arial" w:hAnsi="Arial" w:cs="Arial"/>
          <w:b/>
          <w:color w:val="000000" w:themeColor="text1"/>
          <w:sz w:val="22"/>
          <w:szCs w:val="22"/>
        </w:rPr>
      </w:pPr>
      <w:r w:rsidRPr="007B4416">
        <w:rPr>
          <w:rFonts w:ascii="Arial" w:hAnsi="Arial" w:cs="Arial"/>
          <w:b/>
          <w:color w:val="000000" w:themeColor="text1"/>
          <w:sz w:val="22"/>
          <w:szCs w:val="22"/>
        </w:rPr>
        <w:t>3.</w:t>
      </w:r>
      <w:r w:rsidR="00E0720B" w:rsidRPr="007B4416">
        <w:rPr>
          <w:rFonts w:ascii="Arial" w:hAnsi="Arial" w:cs="Arial"/>
          <w:b/>
          <w:color w:val="000000" w:themeColor="text1"/>
          <w:sz w:val="22"/>
          <w:szCs w:val="22"/>
        </w:rPr>
        <w:t>4</w:t>
      </w:r>
    </w:p>
    <w:p w14:paraId="309D5D12" w14:textId="72582EBF" w:rsidR="00772904" w:rsidRDefault="00772904" w:rsidP="00772904">
      <w:pPr>
        <w:spacing w:line="360" w:lineRule="auto"/>
        <w:jc w:val="both"/>
        <w:rPr>
          <w:rFonts w:ascii="Arial" w:hAnsi="Arial" w:cs="Arial"/>
          <w:color w:val="000000" w:themeColor="text1"/>
          <w:sz w:val="22"/>
          <w:szCs w:val="22"/>
        </w:rPr>
      </w:pPr>
      <w:r w:rsidRPr="007B4416">
        <w:rPr>
          <w:rFonts w:ascii="Arial" w:hAnsi="Arial" w:cs="Arial"/>
          <w:b/>
          <w:color w:val="000000" w:themeColor="text1"/>
          <w:sz w:val="22"/>
          <w:szCs w:val="22"/>
        </w:rPr>
        <w:t xml:space="preserve">Nước mắm truyền thống </w:t>
      </w:r>
      <w:r w:rsidRPr="007B4416">
        <w:rPr>
          <w:rFonts w:ascii="Arial" w:hAnsi="Arial" w:cs="Arial"/>
          <w:color w:val="000000" w:themeColor="text1"/>
          <w:sz w:val="22"/>
          <w:szCs w:val="22"/>
        </w:rPr>
        <w:t>(Traditional nuoc mam)</w:t>
      </w:r>
    </w:p>
    <w:p w14:paraId="3C064914" w14:textId="77777777" w:rsidR="00E6224E" w:rsidRPr="007B4416" w:rsidRDefault="00E6224E" w:rsidP="00772904">
      <w:pPr>
        <w:spacing w:line="360" w:lineRule="auto"/>
        <w:jc w:val="both"/>
        <w:rPr>
          <w:rFonts w:ascii="Arial" w:hAnsi="Arial" w:cs="Arial"/>
          <w:color w:val="000000" w:themeColor="text1"/>
          <w:sz w:val="22"/>
          <w:szCs w:val="22"/>
        </w:rPr>
      </w:pPr>
    </w:p>
    <w:p w14:paraId="36D8B2E6" w14:textId="07B8F01C" w:rsidR="00E6224E" w:rsidRPr="00EB5433" w:rsidRDefault="00E6224E" w:rsidP="00E6224E">
      <w:pPr>
        <w:spacing w:line="360" w:lineRule="auto"/>
        <w:jc w:val="both"/>
        <w:rPr>
          <w:rFonts w:ascii="Arial" w:hAnsi="Arial" w:cs="Arial"/>
          <w:color w:val="000000" w:themeColor="text1"/>
          <w:sz w:val="22"/>
          <w:szCs w:val="22"/>
        </w:rPr>
      </w:pPr>
      <w:r w:rsidRPr="00EB5433">
        <w:rPr>
          <w:rFonts w:ascii="Arial" w:hAnsi="Arial" w:cs="Arial"/>
          <w:color w:val="000000" w:themeColor="text1"/>
          <w:sz w:val="22"/>
          <w:szCs w:val="22"/>
        </w:rPr>
        <w:t>Phương án 1: Nước mắm truyền thống là sản phẩm dạng lỏng, trong</w:t>
      </w:r>
      <w:r w:rsidR="00930BF0" w:rsidRPr="00EB5433">
        <w:rPr>
          <w:rFonts w:ascii="Arial" w:hAnsi="Arial" w:cs="Arial"/>
          <w:color w:val="000000" w:themeColor="text1"/>
          <w:sz w:val="22"/>
          <w:szCs w:val="22"/>
        </w:rPr>
        <w:t>,</w:t>
      </w:r>
      <w:r w:rsidRPr="00EB5433">
        <w:rPr>
          <w:rFonts w:ascii="Arial" w:hAnsi="Arial" w:cs="Arial"/>
          <w:color w:val="000000" w:themeColor="text1"/>
          <w:sz w:val="22"/>
          <w:szCs w:val="22"/>
        </w:rPr>
        <w:t xml:space="preserve"> được kéo rút ra từ chượp chín, có màu nâu vàng đến màu nâu cánh gián, có mùi vị đặc trưng từ quá trình lên men tự nhiên của cá và muối theo các phương pháp ủ chượp truyền thống như gài nén, gài nén có náo đảo hay đánh quậy, trong thời gian không ít hơn 10 tháng.</w:t>
      </w:r>
    </w:p>
    <w:p w14:paraId="3253E48B" w14:textId="77777777" w:rsidR="00E6224E" w:rsidRPr="006D6DBB" w:rsidRDefault="00E6224E" w:rsidP="00E6224E">
      <w:pPr>
        <w:spacing w:line="360" w:lineRule="auto"/>
        <w:jc w:val="both"/>
        <w:rPr>
          <w:rFonts w:ascii="Arial" w:hAnsi="Arial" w:cs="Arial"/>
          <w:color w:val="000000" w:themeColor="text1"/>
          <w:sz w:val="22"/>
          <w:szCs w:val="22"/>
          <w:highlight w:val="yellow"/>
        </w:rPr>
      </w:pPr>
    </w:p>
    <w:p w14:paraId="57736ACE" w14:textId="035FA7E7" w:rsidR="00E6224E" w:rsidRPr="00EB5433" w:rsidRDefault="00E6224E" w:rsidP="00E6224E">
      <w:pPr>
        <w:spacing w:line="360" w:lineRule="auto"/>
        <w:jc w:val="both"/>
        <w:rPr>
          <w:rFonts w:ascii="Arial" w:hAnsi="Arial" w:cs="Arial"/>
          <w:color w:val="000000" w:themeColor="text1"/>
          <w:sz w:val="22"/>
          <w:szCs w:val="22"/>
        </w:rPr>
      </w:pPr>
      <w:r w:rsidRPr="00EB5433">
        <w:rPr>
          <w:rFonts w:ascii="Arial" w:hAnsi="Arial" w:cs="Arial"/>
          <w:color w:val="000000" w:themeColor="text1"/>
          <w:sz w:val="22"/>
          <w:szCs w:val="22"/>
        </w:rPr>
        <w:t>Phương án 2:  Nước mắm truyền thống là sản phẩm dạng dịch lỏng</w:t>
      </w:r>
      <w:r w:rsidR="00930BF0" w:rsidRPr="00EB5433">
        <w:rPr>
          <w:rFonts w:ascii="Arial" w:hAnsi="Arial" w:cs="Arial"/>
          <w:color w:val="000000" w:themeColor="text1"/>
          <w:sz w:val="22"/>
          <w:szCs w:val="22"/>
        </w:rPr>
        <w:t>,</w:t>
      </w:r>
      <w:r w:rsidRPr="00EB5433">
        <w:rPr>
          <w:rFonts w:ascii="Arial" w:hAnsi="Arial" w:cs="Arial"/>
          <w:color w:val="000000" w:themeColor="text1"/>
          <w:sz w:val="22"/>
          <w:szCs w:val="22"/>
        </w:rPr>
        <w:t xml:space="preserve"> trong, thu được từ hỗn hợp của cá và muối (chượp chín) đã được lên men tự nhiên theo các phương pháp ủ chượp truyền thống như gài nén, gài nén có náo đảo hay đánh quậy trong một khoảng thời gian ít nhất là 10 tháng. </w:t>
      </w:r>
    </w:p>
    <w:p w14:paraId="01D55787" w14:textId="77777777" w:rsidR="00E6224E" w:rsidRPr="006D6DBB" w:rsidRDefault="00E6224E" w:rsidP="00E6224E">
      <w:pPr>
        <w:spacing w:line="360" w:lineRule="auto"/>
        <w:jc w:val="both"/>
        <w:rPr>
          <w:rFonts w:ascii="Arial" w:hAnsi="Arial" w:cs="Arial"/>
          <w:color w:val="000000" w:themeColor="text1"/>
          <w:sz w:val="22"/>
          <w:szCs w:val="22"/>
          <w:highlight w:val="yellow"/>
        </w:rPr>
      </w:pPr>
    </w:p>
    <w:p w14:paraId="708B7EBA" w14:textId="33B911BB" w:rsidR="00E6224E" w:rsidRPr="00E6224E" w:rsidRDefault="00E6224E" w:rsidP="00E6224E">
      <w:pPr>
        <w:spacing w:line="360" w:lineRule="auto"/>
        <w:jc w:val="both"/>
        <w:rPr>
          <w:rFonts w:ascii="Arial" w:hAnsi="Arial" w:cs="Arial"/>
          <w:color w:val="000000" w:themeColor="text1"/>
          <w:sz w:val="22"/>
          <w:szCs w:val="22"/>
        </w:rPr>
      </w:pPr>
      <w:r w:rsidRPr="00EB5433">
        <w:rPr>
          <w:rFonts w:ascii="Arial" w:hAnsi="Arial" w:cs="Arial"/>
          <w:color w:val="000000" w:themeColor="text1"/>
          <w:sz w:val="22"/>
          <w:szCs w:val="22"/>
        </w:rPr>
        <w:t>Phương án 3:  Nước mắm truyền thống là sản phẩm được chế biến từ nước mắm cốt và/hoặc nước mắm long thu được từ quá trình lên men tự nhiên của cá và muối trong thời gian không ít hơn 10 tháng. Nước mắm truyền thống có mùi vị đặc trưng, có màu nâu vàng đến màu nâu cánh gián.</w:t>
      </w:r>
    </w:p>
    <w:p w14:paraId="3763EB6C" w14:textId="5DD64EEC" w:rsidR="008E67C8" w:rsidRPr="007B4416" w:rsidRDefault="00432AF1" w:rsidP="002F5D85">
      <w:pPr>
        <w:spacing w:before="360" w:line="360" w:lineRule="auto"/>
        <w:jc w:val="both"/>
        <w:rPr>
          <w:rFonts w:ascii="Arial" w:hAnsi="Arial" w:cs="Arial"/>
          <w:b/>
          <w:bCs/>
          <w:color w:val="000000" w:themeColor="text1"/>
          <w:szCs w:val="22"/>
          <w:lang w:val="pl-PL"/>
        </w:rPr>
      </w:pPr>
      <w:r w:rsidRPr="007B4416">
        <w:rPr>
          <w:rFonts w:ascii="Arial" w:hAnsi="Arial" w:cs="Arial"/>
          <w:b/>
          <w:bCs/>
          <w:color w:val="000000" w:themeColor="text1"/>
          <w:szCs w:val="22"/>
          <w:lang w:val="pl-PL"/>
        </w:rPr>
        <w:t>4</w:t>
      </w:r>
      <w:r w:rsidR="00492C43" w:rsidRPr="007B4416">
        <w:rPr>
          <w:rFonts w:ascii="Arial" w:hAnsi="Arial" w:cs="Arial"/>
          <w:b/>
          <w:bCs/>
          <w:color w:val="000000" w:themeColor="text1"/>
          <w:szCs w:val="22"/>
          <w:lang w:val="pl-PL"/>
        </w:rPr>
        <w:t xml:space="preserve">  </w:t>
      </w:r>
      <w:r w:rsidR="008E67C8" w:rsidRPr="007B4416">
        <w:rPr>
          <w:rFonts w:ascii="Arial" w:hAnsi="Arial" w:cs="Arial"/>
          <w:b/>
          <w:bCs/>
          <w:color w:val="000000" w:themeColor="text1"/>
          <w:szCs w:val="22"/>
          <w:lang w:val="pl-PL"/>
        </w:rPr>
        <w:t xml:space="preserve"> </w:t>
      </w:r>
      <w:r w:rsidR="00B076A9" w:rsidRPr="007B4416">
        <w:rPr>
          <w:rFonts w:ascii="Arial" w:hAnsi="Arial" w:cs="Arial"/>
          <w:b/>
          <w:bCs/>
          <w:color w:val="000000" w:themeColor="text1"/>
          <w:szCs w:val="22"/>
          <w:lang w:val="pl-PL"/>
        </w:rPr>
        <w:t>Các yêu cầu</w:t>
      </w:r>
    </w:p>
    <w:p w14:paraId="1B9E9D2C" w14:textId="5A684683" w:rsidR="009538D9" w:rsidRPr="007B4416" w:rsidRDefault="009538D9" w:rsidP="002F5D85">
      <w:pPr>
        <w:spacing w:before="240" w:line="360" w:lineRule="auto"/>
        <w:jc w:val="both"/>
        <w:rPr>
          <w:rFonts w:ascii="Arial" w:hAnsi="Arial" w:cs="Arial"/>
          <w:b/>
          <w:bCs/>
          <w:color w:val="000000" w:themeColor="text1"/>
          <w:sz w:val="22"/>
          <w:szCs w:val="22"/>
          <w:lang w:val="pl-PL"/>
        </w:rPr>
      </w:pPr>
      <w:r w:rsidRPr="007B4416">
        <w:rPr>
          <w:rFonts w:ascii="Arial" w:hAnsi="Arial" w:cs="Arial"/>
          <w:b/>
          <w:bCs/>
          <w:color w:val="000000" w:themeColor="text1"/>
          <w:sz w:val="22"/>
          <w:szCs w:val="22"/>
          <w:lang w:val="pl-PL"/>
        </w:rPr>
        <w:t xml:space="preserve">4.1   Yêu cầu </w:t>
      </w:r>
      <w:r w:rsidR="00D54894" w:rsidRPr="007B4416">
        <w:rPr>
          <w:rFonts w:ascii="Arial" w:hAnsi="Arial" w:cs="Arial"/>
          <w:b/>
          <w:bCs/>
          <w:color w:val="000000" w:themeColor="text1"/>
          <w:sz w:val="22"/>
          <w:szCs w:val="22"/>
          <w:lang w:val="pl-PL"/>
        </w:rPr>
        <w:t>về cơ sở sản xuất</w:t>
      </w:r>
    </w:p>
    <w:p w14:paraId="2F0053CA" w14:textId="4AB2E282" w:rsidR="009538D9" w:rsidRPr="007B4416" w:rsidRDefault="009538D9" w:rsidP="002F5D85">
      <w:pPr>
        <w:spacing w:before="240" w:line="360" w:lineRule="auto"/>
        <w:jc w:val="both"/>
        <w:rPr>
          <w:rFonts w:ascii="Arial" w:hAnsi="Arial"/>
          <w:color w:val="000000" w:themeColor="text1"/>
          <w:sz w:val="22"/>
          <w:lang w:val="pl-PL"/>
        </w:rPr>
      </w:pPr>
      <w:r w:rsidRPr="007B4416">
        <w:rPr>
          <w:rFonts w:ascii="Arial" w:hAnsi="Arial"/>
          <w:color w:val="000000" w:themeColor="text1"/>
          <w:sz w:val="22"/>
          <w:lang w:val="pl-PL"/>
        </w:rPr>
        <w:t>C</w:t>
      </w:r>
      <w:r w:rsidRPr="007B4416">
        <w:rPr>
          <w:rFonts w:ascii="Arial" w:hAnsi="Arial"/>
          <w:color w:val="000000" w:themeColor="text1"/>
          <w:sz w:val="22"/>
          <w:lang w:val="vi-VN"/>
        </w:rPr>
        <w:t xml:space="preserve">ơ sở sản xuất </w:t>
      </w:r>
      <w:r w:rsidRPr="007B4416">
        <w:rPr>
          <w:rFonts w:ascii="Arial" w:hAnsi="Arial"/>
          <w:color w:val="000000" w:themeColor="text1"/>
          <w:sz w:val="22"/>
          <w:lang w:val="pl-PL"/>
        </w:rPr>
        <w:t>nước mắm truyền thống</w:t>
      </w:r>
      <w:r w:rsidRPr="007B4416">
        <w:rPr>
          <w:rFonts w:ascii="Arial" w:hAnsi="Arial"/>
          <w:color w:val="000000" w:themeColor="text1"/>
          <w:sz w:val="22"/>
          <w:lang w:val="vi-VN"/>
        </w:rPr>
        <w:t xml:space="preserve"> phải đáp ứng các quy định hiện hành về </w:t>
      </w:r>
      <w:r w:rsidR="00D54894" w:rsidRPr="007B4416">
        <w:rPr>
          <w:rFonts w:ascii="Arial" w:hAnsi="Arial"/>
          <w:color w:val="000000" w:themeColor="text1"/>
          <w:sz w:val="22"/>
          <w:lang w:val="pl-PL"/>
        </w:rPr>
        <w:t xml:space="preserve">điều kiện </w:t>
      </w:r>
      <w:r w:rsidRPr="007B4416">
        <w:rPr>
          <w:rFonts w:ascii="Arial" w:hAnsi="Arial"/>
          <w:color w:val="000000" w:themeColor="text1"/>
          <w:sz w:val="22"/>
          <w:lang w:val="pl-PL"/>
        </w:rPr>
        <w:t xml:space="preserve">bảo đảm </w:t>
      </w:r>
      <w:r w:rsidRPr="007B4416">
        <w:rPr>
          <w:rFonts w:ascii="Arial" w:hAnsi="Arial"/>
          <w:color w:val="000000" w:themeColor="text1"/>
          <w:sz w:val="22"/>
          <w:lang w:val="vi-VN"/>
        </w:rPr>
        <w:t>an toàn thực phẩm.</w:t>
      </w:r>
      <w:r w:rsidR="00082318" w:rsidRPr="007B4416">
        <w:rPr>
          <w:rFonts w:ascii="Arial" w:hAnsi="Arial"/>
          <w:color w:val="000000" w:themeColor="text1"/>
          <w:sz w:val="22"/>
          <w:vertAlign w:val="superscript"/>
          <w:lang w:val="pl-PL"/>
        </w:rPr>
        <w:t>[</w:t>
      </w:r>
      <w:r w:rsidR="00C242CB" w:rsidRPr="007B4416">
        <w:rPr>
          <w:rFonts w:ascii="Arial" w:hAnsi="Arial"/>
          <w:color w:val="000000" w:themeColor="text1"/>
          <w:sz w:val="22"/>
          <w:vertAlign w:val="superscript"/>
          <w:lang w:val="pl-PL"/>
        </w:rPr>
        <w:t>6</w:t>
      </w:r>
      <w:r w:rsidR="00082318" w:rsidRPr="007B4416">
        <w:rPr>
          <w:rFonts w:ascii="Arial" w:hAnsi="Arial"/>
          <w:color w:val="000000" w:themeColor="text1"/>
          <w:sz w:val="22"/>
          <w:vertAlign w:val="superscript"/>
          <w:lang w:val="pl-PL"/>
        </w:rPr>
        <w:t>]</w:t>
      </w:r>
    </w:p>
    <w:p w14:paraId="20AF9E24" w14:textId="77777777" w:rsidR="00256544" w:rsidRDefault="00256544">
      <w:pPr>
        <w:spacing w:after="200" w:line="276" w:lineRule="auto"/>
        <w:rPr>
          <w:rFonts w:ascii="Arial" w:hAnsi="Arial" w:cs="Arial"/>
          <w:b/>
          <w:bCs/>
          <w:color w:val="000000" w:themeColor="text1"/>
          <w:sz w:val="22"/>
          <w:szCs w:val="22"/>
          <w:lang w:val="vi-VN"/>
        </w:rPr>
      </w:pPr>
      <w:r>
        <w:rPr>
          <w:rFonts w:ascii="Arial" w:hAnsi="Arial" w:cs="Arial"/>
          <w:b/>
          <w:bCs/>
          <w:color w:val="000000" w:themeColor="text1"/>
          <w:sz w:val="22"/>
          <w:szCs w:val="22"/>
          <w:lang w:val="vi-VN"/>
        </w:rPr>
        <w:br w:type="page"/>
      </w:r>
    </w:p>
    <w:p w14:paraId="40208ADF" w14:textId="5FF3A28B" w:rsidR="004030E2" w:rsidRPr="007B4416" w:rsidRDefault="004030E2" w:rsidP="002F5D85">
      <w:pPr>
        <w:spacing w:before="240" w:line="360"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lastRenderedPageBreak/>
        <w:t>4.</w:t>
      </w:r>
      <w:r w:rsidR="009538D9" w:rsidRPr="007B4416">
        <w:rPr>
          <w:rFonts w:ascii="Arial" w:hAnsi="Arial" w:cs="Arial"/>
          <w:b/>
          <w:bCs/>
          <w:color w:val="000000" w:themeColor="text1"/>
          <w:sz w:val="22"/>
          <w:szCs w:val="22"/>
          <w:lang w:val="vi-VN"/>
        </w:rPr>
        <w:t>2</w:t>
      </w:r>
      <w:r w:rsidRPr="007B4416">
        <w:rPr>
          <w:rFonts w:ascii="Arial" w:hAnsi="Arial" w:cs="Arial"/>
          <w:b/>
          <w:bCs/>
          <w:color w:val="000000" w:themeColor="text1"/>
          <w:sz w:val="22"/>
          <w:szCs w:val="22"/>
          <w:lang w:val="vi-VN"/>
        </w:rPr>
        <w:t xml:space="preserve">   Yêu cầu </w:t>
      </w:r>
      <w:r w:rsidR="004B50EF" w:rsidRPr="007B4416">
        <w:rPr>
          <w:rFonts w:ascii="Arial" w:hAnsi="Arial" w:cs="Arial"/>
          <w:b/>
          <w:bCs/>
          <w:color w:val="000000" w:themeColor="text1"/>
          <w:sz w:val="22"/>
          <w:szCs w:val="22"/>
          <w:lang w:val="vi-VN"/>
        </w:rPr>
        <w:t>về nguyên liệu</w:t>
      </w:r>
    </w:p>
    <w:p w14:paraId="2007E4E5" w14:textId="071C086B" w:rsidR="009E3A1B" w:rsidRPr="007B4416" w:rsidRDefault="009E3A1B" w:rsidP="002F5D85">
      <w:pPr>
        <w:spacing w:before="240" w:line="360" w:lineRule="auto"/>
        <w:jc w:val="both"/>
        <w:rPr>
          <w:rFonts w:ascii="Arial" w:hAnsi="Arial"/>
          <w:color w:val="000000" w:themeColor="text1"/>
          <w:sz w:val="22"/>
          <w:lang w:val="vi-VN"/>
        </w:rPr>
      </w:pPr>
      <w:r w:rsidRPr="007B4416">
        <w:rPr>
          <w:rFonts w:ascii="Arial" w:hAnsi="Arial"/>
          <w:color w:val="000000" w:themeColor="text1"/>
          <w:sz w:val="22"/>
          <w:lang w:val="vi-VN"/>
        </w:rPr>
        <w:t>a)  Cá</w:t>
      </w:r>
      <w:r w:rsidR="00D801E8" w:rsidRPr="007B4416">
        <w:rPr>
          <w:rFonts w:ascii="Arial" w:hAnsi="Arial"/>
          <w:color w:val="000000" w:themeColor="text1"/>
          <w:sz w:val="22"/>
          <w:lang w:val="vi-VN"/>
        </w:rPr>
        <w:t>:</w:t>
      </w:r>
      <w:r w:rsidRPr="007B4416">
        <w:rPr>
          <w:rFonts w:ascii="Arial" w:hAnsi="Arial"/>
          <w:color w:val="000000" w:themeColor="text1"/>
          <w:sz w:val="22"/>
          <w:lang w:val="vi-VN"/>
        </w:rPr>
        <w:t xml:space="preserve"> dùng để sản xuất</w:t>
      </w:r>
      <w:r w:rsidR="00383BE1" w:rsidRPr="007B4416">
        <w:rPr>
          <w:rFonts w:ascii="Arial" w:hAnsi="Arial"/>
          <w:color w:val="000000" w:themeColor="text1"/>
          <w:sz w:val="22"/>
          <w:lang w:val="vi-VN"/>
        </w:rPr>
        <w:t xml:space="preserve"> nước mắm truyền thống phải có chất lượng phù hợp</w:t>
      </w:r>
      <w:r w:rsidRPr="007B4416">
        <w:rPr>
          <w:rFonts w:ascii="Arial" w:hAnsi="Arial"/>
          <w:color w:val="000000" w:themeColor="text1"/>
          <w:sz w:val="22"/>
          <w:lang w:val="vi-VN"/>
        </w:rPr>
        <w:t xml:space="preserve">, </w:t>
      </w:r>
      <w:r w:rsidR="00D801E8" w:rsidRPr="007B4416">
        <w:rPr>
          <w:rFonts w:ascii="Arial" w:hAnsi="Arial"/>
          <w:color w:val="000000" w:themeColor="text1"/>
          <w:sz w:val="22"/>
          <w:lang w:val="vi-VN"/>
        </w:rPr>
        <w:t>đáp ứng yêu cầu dùng làm</w:t>
      </w:r>
      <w:r w:rsidRPr="007B4416">
        <w:rPr>
          <w:rFonts w:ascii="Arial" w:hAnsi="Arial"/>
          <w:color w:val="000000" w:themeColor="text1"/>
          <w:sz w:val="22"/>
          <w:lang w:val="vi-VN"/>
        </w:rPr>
        <w:t xml:space="preserve"> thực phẩm</w:t>
      </w:r>
      <w:r w:rsidR="00A0732A" w:rsidRPr="007B4416">
        <w:rPr>
          <w:rFonts w:ascii="Arial" w:hAnsi="Arial"/>
          <w:color w:val="000000" w:themeColor="text1"/>
          <w:sz w:val="22"/>
          <w:lang w:val="vi-VN"/>
        </w:rPr>
        <w:t>.</w:t>
      </w:r>
    </w:p>
    <w:p w14:paraId="69E4F9EF" w14:textId="661A2E7E" w:rsidR="009E3A1B" w:rsidRPr="007B4416" w:rsidRDefault="009E3A1B" w:rsidP="002F5D85">
      <w:pPr>
        <w:spacing w:before="240" w:line="360" w:lineRule="auto"/>
        <w:jc w:val="both"/>
        <w:rPr>
          <w:rFonts w:ascii="Arial" w:hAnsi="Arial"/>
          <w:color w:val="000000" w:themeColor="text1"/>
          <w:sz w:val="22"/>
        </w:rPr>
      </w:pPr>
      <w:r w:rsidRPr="007B4416">
        <w:rPr>
          <w:rFonts w:ascii="Arial" w:hAnsi="Arial"/>
          <w:color w:val="000000" w:themeColor="text1"/>
          <w:sz w:val="22"/>
          <w:lang w:val="vi-VN"/>
        </w:rPr>
        <w:t xml:space="preserve">b)  Muối </w:t>
      </w:r>
      <w:r w:rsidR="00D801E8" w:rsidRPr="007B4416">
        <w:rPr>
          <w:rFonts w:ascii="Arial" w:hAnsi="Arial"/>
          <w:color w:val="000000" w:themeColor="text1"/>
          <w:sz w:val="22"/>
          <w:lang w:val="vi-VN"/>
        </w:rPr>
        <w:t>(natri clorua):</w:t>
      </w:r>
      <w:r w:rsidRPr="007B4416">
        <w:rPr>
          <w:rFonts w:ascii="Arial" w:hAnsi="Arial"/>
          <w:color w:val="000000" w:themeColor="text1"/>
          <w:sz w:val="22"/>
          <w:lang w:val="vi-VN"/>
        </w:rPr>
        <w:t xml:space="preserve"> </w:t>
      </w:r>
      <w:r w:rsidR="00D801E8" w:rsidRPr="007B4416">
        <w:rPr>
          <w:rFonts w:ascii="Arial" w:hAnsi="Arial"/>
          <w:color w:val="000000" w:themeColor="text1"/>
          <w:sz w:val="22"/>
          <w:lang w:val="vi-VN"/>
        </w:rPr>
        <w:t>phù hợp với</w:t>
      </w:r>
      <w:r w:rsidRPr="007B4416">
        <w:rPr>
          <w:rFonts w:ascii="Arial" w:hAnsi="Arial"/>
          <w:color w:val="000000" w:themeColor="text1"/>
          <w:sz w:val="22"/>
          <w:lang w:val="vi-VN"/>
        </w:rPr>
        <w:t xml:space="preserve"> </w:t>
      </w:r>
      <w:r w:rsidR="00856AFC" w:rsidRPr="007B4416">
        <w:rPr>
          <w:rFonts w:ascii="Arial" w:hAnsi="Arial"/>
          <w:color w:val="000000" w:themeColor="text1"/>
          <w:sz w:val="22"/>
          <w:lang w:val="vi-VN"/>
        </w:rPr>
        <w:t>TCVN 3974:2015 (CODEX STAN 150-1985, Revised 2012)</w:t>
      </w:r>
      <w:r w:rsidR="00856AFC" w:rsidRPr="007B4416">
        <w:rPr>
          <w:rFonts w:ascii="Arial" w:hAnsi="Arial"/>
          <w:color w:val="000000" w:themeColor="text1"/>
          <w:sz w:val="22"/>
        </w:rPr>
        <w:t>.</w:t>
      </w:r>
    </w:p>
    <w:p w14:paraId="10553060" w14:textId="1A4239FA" w:rsidR="009E3A1B" w:rsidRPr="007B4416" w:rsidRDefault="00DA7262" w:rsidP="002F5D85">
      <w:pPr>
        <w:spacing w:before="240" w:line="360" w:lineRule="auto"/>
        <w:jc w:val="both"/>
        <w:rPr>
          <w:rFonts w:ascii="Arial" w:hAnsi="Arial"/>
          <w:color w:val="000000" w:themeColor="text1"/>
          <w:sz w:val="22"/>
          <w:lang w:val="vi-VN"/>
        </w:rPr>
      </w:pPr>
      <w:r w:rsidRPr="007B4416">
        <w:rPr>
          <w:rFonts w:ascii="Arial" w:hAnsi="Arial"/>
          <w:color w:val="000000" w:themeColor="text1"/>
          <w:sz w:val="22"/>
          <w:lang w:val="vi-VN"/>
        </w:rPr>
        <w:t>c)</w:t>
      </w:r>
      <w:r w:rsidR="009E3A1B" w:rsidRPr="007B4416">
        <w:rPr>
          <w:rFonts w:ascii="Arial" w:hAnsi="Arial"/>
          <w:color w:val="000000" w:themeColor="text1"/>
          <w:sz w:val="22"/>
          <w:lang w:val="vi-VN"/>
        </w:rPr>
        <w:t xml:space="preserve">  Nước</w:t>
      </w:r>
      <w:r w:rsidRPr="007B4416">
        <w:rPr>
          <w:rFonts w:ascii="Arial" w:hAnsi="Arial"/>
          <w:color w:val="000000" w:themeColor="text1"/>
          <w:sz w:val="22"/>
          <w:lang w:val="vi-VN"/>
        </w:rPr>
        <w:t>:</w:t>
      </w:r>
      <w:r w:rsidR="009E3A1B" w:rsidRPr="007B4416">
        <w:rPr>
          <w:rFonts w:ascii="Arial" w:hAnsi="Arial"/>
          <w:color w:val="000000" w:themeColor="text1"/>
          <w:sz w:val="22"/>
          <w:lang w:val="vi-VN"/>
        </w:rPr>
        <w:t xml:space="preserve"> </w:t>
      </w:r>
      <w:r w:rsidRPr="007B4416">
        <w:rPr>
          <w:rFonts w:ascii="Arial" w:hAnsi="Arial"/>
          <w:color w:val="000000" w:themeColor="text1"/>
          <w:sz w:val="22"/>
          <w:lang w:val="vi-VN"/>
        </w:rPr>
        <w:t xml:space="preserve">đáp ứng yêu cầu về nước dùng trong chế biến thực phẩm theo </w:t>
      </w:r>
      <w:r w:rsidR="00721FC4" w:rsidRPr="007B4416">
        <w:rPr>
          <w:rFonts w:ascii="Arial" w:hAnsi="Arial"/>
          <w:color w:val="000000" w:themeColor="text1"/>
          <w:sz w:val="22"/>
        </w:rPr>
        <w:t>quy định hiện hành</w:t>
      </w:r>
      <w:r w:rsidR="009E3A1B" w:rsidRPr="007B4416">
        <w:rPr>
          <w:rFonts w:ascii="Arial" w:hAnsi="Arial"/>
          <w:color w:val="000000" w:themeColor="text1"/>
          <w:sz w:val="22"/>
          <w:lang w:val="vi-VN"/>
        </w:rPr>
        <w:t>.</w:t>
      </w:r>
      <w:r w:rsidR="003837FB" w:rsidRPr="007B4416">
        <w:rPr>
          <w:rFonts w:ascii="Arial" w:hAnsi="Arial"/>
          <w:color w:val="000000" w:themeColor="text1"/>
          <w:sz w:val="22"/>
          <w:vertAlign w:val="superscript"/>
        </w:rPr>
        <w:t xml:space="preserve"> [</w:t>
      </w:r>
      <w:r w:rsidR="00C242CB" w:rsidRPr="007B4416">
        <w:rPr>
          <w:rFonts w:ascii="Arial" w:hAnsi="Arial"/>
          <w:color w:val="000000" w:themeColor="text1"/>
          <w:sz w:val="22"/>
          <w:vertAlign w:val="superscript"/>
        </w:rPr>
        <w:t>5</w:t>
      </w:r>
      <w:r w:rsidR="003837FB" w:rsidRPr="007B4416">
        <w:rPr>
          <w:rFonts w:ascii="Arial" w:hAnsi="Arial"/>
          <w:color w:val="000000" w:themeColor="text1"/>
          <w:sz w:val="22"/>
          <w:vertAlign w:val="superscript"/>
        </w:rPr>
        <w:t>]</w:t>
      </w:r>
    </w:p>
    <w:p w14:paraId="208489FE" w14:textId="69621032" w:rsidR="002E71CB" w:rsidRDefault="002E71CB" w:rsidP="002F5D85">
      <w:pPr>
        <w:spacing w:before="240" w:line="360" w:lineRule="auto"/>
        <w:jc w:val="both"/>
        <w:rPr>
          <w:rFonts w:ascii="Arial" w:hAnsi="Arial"/>
          <w:color w:val="000000" w:themeColor="text1"/>
          <w:sz w:val="22"/>
          <w:lang w:val="vi-VN"/>
        </w:rPr>
      </w:pPr>
      <w:r w:rsidRPr="007B4416">
        <w:rPr>
          <w:rFonts w:ascii="Arial" w:hAnsi="Arial"/>
          <w:color w:val="000000" w:themeColor="text1"/>
          <w:sz w:val="22"/>
          <w:lang w:val="vi-VN"/>
        </w:rPr>
        <w:t xml:space="preserve">d) Đường (nếu sử dụng): </w:t>
      </w:r>
      <w:r w:rsidR="003D73D8" w:rsidRPr="003D73D8">
        <w:rPr>
          <w:rFonts w:ascii="Arial" w:hAnsi="Arial"/>
          <w:color w:val="000000" w:themeColor="text1"/>
          <w:sz w:val="22"/>
          <w:lang w:val="vi-VN"/>
        </w:rPr>
        <w:t>phù hợp với TCVN 6958:2023 hoặc TCVN 6961:2023.</w:t>
      </w:r>
    </w:p>
    <w:p w14:paraId="0D9091FF" w14:textId="6AFA4ECE" w:rsidR="00933CB1" w:rsidRPr="007B4416" w:rsidRDefault="00933CB1" w:rsidP="002F5D85">
      <w:pPr>
        <w:spacing w:before="200" w:line="360"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4.</w:t>
      </w:r>
      <w:r w:rsidR="009538D9" w:rsidRPr="007B4416">
        <w:rPr>
          <w:rFonts w:ascii="Arial" w:hAnsi="Arial" w:cs="Arial"/>
          <w:b/>
          <w:bCs/>
          <w:color w:val="000000" w:themeColor="text1"/>
          <w:sz w:val="22"/>
          <w:szCs w:val="22"/>
          <w:lang w:val="vi-VN"/>
        </w:rPr>
        <w:t>3</w:t>
      </w:r>
      <w:r w:rsidRPr="007B4416">
        <w:rPr>
          <w:rFonts w:ascii="Arial" w:hAnsi="Arial" w:cs="Arial"/>
          <w:b/>
          <w:bCs/>
          <w:color w:val="000000" w:themeColor="text1"/>
          <w:sz w:val="22"/>
          <w:szCs w:val="22"/>
          <w:lang w:val="vi-VN"/>
        </w:rPr>
        <w:t xml:space="preserve">   Yêu cầu về quá trình</w:t>
      </w:r>
      <w:r w:rsidR="008074ED" w:rsidRPr="007B4416">
        <w:rPr>
          <w:rFonts w:ascii="Arial" w:hAnsi="Arial" w:cs="Arial"/>
          <w:b/>
          <w:bCs/>
          <w:color w:val="000000" w:themeColor="text1"/>
          <w:sz w:val="22"/>
          <w:szCs w:val="22"/>
          <w:lang w:val="vi-VN"/>
        </w:rPr>
        <w:t xml:space="preserve"> sản xuất</w:t>
      </w:r>
    </w:p>
    <w:p w14:paraId="33DCCC86" w14:textId="60AD133E" w:rsidR="008E67C8" w:rsidRPr="007B4416" w:rsidRDefault="00432AF1" w:rsidP="002F5D85">
      <w:pPr>
        <w:spacing w:before="200" w:line="360"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4</w:t>
      </w:r>
      <w:r w:rsidR="00E93FA1" w:rsidRPr="007B4416">
        <w:rPr>
          <w:rFonts w:ascii="Arial" w:hAnsi="Arial" w:cs="Arial"/>
          <w:b/>
          <w:bCs/>
          <w:color w:val="000000" w:themeColor="text1"/>
          <w:sz w:val="22"/>
          <w:szCs w:val="22"/>
          <w:lang w:val="vi-VN"/>
        </w:rPr>
        <w:t>.</w:t>
      </w:r>
      <w:r w:rsidR="009538D9" w:rsidRPr="007B4416">
        <w:rPr>
          <w:rFonts w:ascii="Arial" w:hAnsi="Arial" w:cs="Arial"/>
          <w:b/>
          <w:bCs/>
          <w:color w:val="000000" w:themeColor="text1"/>
          <w:sz w:val="22"/>
          <w:szCs w:val="22"/>
          <w:lang w:val="vi-VN"/>
        </w:rPr>
        <w:t>3</w:t>
      </w:r>
      <w:r w:rsidR="00832970" w:rsidRPr="007B4416">
        <w:rPr>
          <w:rFonts w:ascii="Arial" w:hAnsi="Arial" w:cs="Arial"/>
          <w:b/>
          <w:bCs/>
          <w:color w:val="000000" w:themeColor="text1"/>
          <w:sz w:val="22"/>
          <w:szCs w:val="22"/>
          <w:lang w:val="vi-VN"/>
        </w:rPr>
        <w:t>.</w:t>
      </w:r>
      <w:r w:rsidR="004030E2" w:rsidRPr="007B4416">
        <w:rPr>
          <w:rFonts w:ascii="Arial" w:hAnsi="Arial" w:cs="Arial"/>
          <w:b/>
          <w:bCs/>
          <w:color w:val="000000" w:themeColor="text1"/>
          <w:sz w:val="22"/>
          <w:szCs w:val="22"/>
          <w:lang w:val="vi-VN"/>
        </w:rPr>
        <w:t>1</w:t>
      </w:r>
      <w:r w:rsidR="003A46AB" w:rsidRPr="007B4416">
        <w:rPr>
          <w:rFonts w:ascii="Arial" w:hAnsi="Arial" w:cs="Arial"/>
          <w:b/>
          <w:bCs/>
          <w:color w:val="000000" w:themeColor="text1"/>
          <w:sz w:val="22"/>
          <w:szCs w:val="22"/>
          <w:lang w:val="vi-VN"/>
        </w:rPr>
        <w:t xml:space="preserve"> </w:t>
      </w:r>
      <w:r w:rsidR="00D55BA6" w:rsidRPr="007B4416">
        <w:rPr>
          <w:rFonts w:ascii="Arial" w:hAnsi="Arial" w:cs="Arial"/>
          <w:b/>
          <w:bCs/>
          <w:color w:val="000000" w:themeColor="text1"/>
          <w:sz w:val="22"/>
          <w:szCs w:val="22"/>
          <w:lang w:val="vi-VN"/>
        </w:rPr>
        <w:t xml:space="preserve">  </w:t>
      </w:r>
      <w:r w:rsidR="008074ED" w:rsidRPr="007B4416">
        <w:rPr>
          <w:rFonts w:ascii="Arial" w:hAnsi="Arial" w:cs="Arial"/>
          <w:b/>
          <w:bCs/>
          <w:color w:val="000000" w:themeColor="text1"/>
          <w:sz w:val="22"/>
          <w:szCs w:val="22"/>
          <w:lang w:val="vi-VN"/>
        </w:rPr>
        <w:t>Ủ chượp</w:t>
      </w:r>
    </w:p>
    <w:p w14:paraId="1D32C26E" w14:textId="77777777" w:rsidR="00BD1675" w:rsidRPr="00BD1675" w:rsidRDefault="00BD1675" w:rsidP="00BD1675">
      <w:pPr>
        <w:spacing w:before="200" w:line="360" w:lineRule="auto"/>
        <w:jc w:val="both"/>
        <w:rPr>
          <w:rFonts w:ascii="Arial" w:hAnsi="Arial" w:cs="Arial"/>
          <w:color w:val="000000" w:themeColor="text1"/>
          <w:sz w:val="22"/>
          <w:szCs w:val="22"/>
          <w:lang w:val="vi-VN"/>
        </w:rPr>
      </w:pPr>
      <w:r w:rsidRPr="00BD1675">
        <w:rPr>
          <w:rFonts w:ascii="Arial" w:hAnsi="Arial" w:cs="Arial"/>
          <w:color w:val="000000" w:themeColor="text1"/>
          <w:sz w:val="22"/>
          <w:szCs w:val="22"/>
          <w:lang w:val="vi-VN"/>
        </w:rPr>
        <w:t xml:space="preserve">- Chượp được lên men tự nhiên trong thời gian không ít hơn 10 tháng. </w:t>
      </w:r>
    </w:p>
    <w:p w14:paraId="465512D3" w14:textId="3F59B101" w:rsidR="00BD1675" w:rsidRPr="007B4416" w:rsidRDefault="00BD1675" w:rsidP="00BD1675">
      <w:pPr>
        <w:spacing w:before="200" w:line="360" w:lineRule="auto"/>
        <w:jc w:val="both"/>
        <w:rPr>
          <w:rFonts w:ascii="Arial" w:hAnsi="Arial" w:cs="Arial"/>
          <w:color w:val="000000" w:themeColor="text1"/>
          <w:sz w:val="22"/>
          <w:szCs w:val="22"/>
          <w:lang w:val="vi-VN"/>
        </w:rPr>
      </w:pPr>
      <w:r w:rsidRPr="00BD1675">
        <w:rPr>
          <w:rFonts w:ascii="Arial" w:hAnsi="Arial" w:cs="Arial"/>
          <w:color w:val="000000" w:themeColor="text1"/>
          <w:sz w:val="22"/>
          <w:szCs w:val="22"/>
          <w:lang w:val="vi-VN"/>
        </w:rPr>
        <w:t>- Không được bổ sung chế phẩm enzyme và các hoá chất trong quá trình chế biến chượp.</w:t>
      </w:r>
    </w:p>
    <w:p w14:paraId="23A6FDF6" w14:textId="0624DA0C" w:rsidR="008E67C8" w:rsidRPr="007B4416" w:rsidRDefault="00432AF1" w:rsidP="002F5D85">
      <w:pPr>
        <w:spacing w:before="200" w:line="360"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4</w:t>
      </w:r>
      <w:r w:rsidR="00B6291A" w:rsidRPr="007B4416">
        <w:rPr>
          <w:rFonts w:ascii="Arial" w:hAnsi="Arial" w:cs="Arial"/>
          <w:b/>
          <w:bCs/>
          <w:color w:val="000000" w:themeColor="text1"/>
          <w:sz w:val="22"/>
          <w:szCs w:val="22"/>
          <w:lang w:val="vi-VN"/>
        </w:rPr>
        <w:t>.</w:t>
      </w:r>
      <w:r w:rsidR="009538D9" w:rsidRPr="007B4416">
        <w:rPr>
          <w:rFonts w:ascii="Arial" w:hAnsi="Arial" w:cs="Arial"/>
          <w:b/>
          <w:bCs/>
          <w:color w:val="000000" w:themeColor="text1"/>
          <w:sz w:val="22"/>
          <w:szCs w:val="22"/>
          <w:lang w:val="vi-VN"/>
        </w:rPr>
        <w:t>3</w:t>
      </w:r>
      <w:r w:rsidR="00B6291A" w:rsidRPr="007B4416">
        <w:rPr>
          <w:rFonts w:ascii="Arial" w:hAnsi="Arial" w:cs="Arial"/>
          <w:b/>
          <w:bCs/>
          <w:color w:val="000000" w:themeColor="text1"/>
          <w:sz w:val="22"/>
          <w:szCs w:val="22"/>
          <w:lang w:val="vi-VN"/>
        </w:rPr>
        <w:t>.</w:t>
      </w:r>
      <w:r w:rsidR="004030E2" w:rsidRPr="007B4416">
        <w:rPr>
          <w:rFonts w:ascii="Arial" w:hAnsi="Arial" w:cs="Arial"/>
          <w:b/>
          <w:bCs/>
          <w:color w:val="000000" w:themeColor="text1"/>
          <w:sz w:val="22"/>
          <w:szCs w:val="22"/>
          <w:lang w:val="vi-VN"/>
        </w:rPr>
        <w:t>2</w:t>
      </w:r>
      <w:r w:rsidR="003A46AB" w:rsidRPr="007B4416">
        <w:rPr>
          <w:rFonts w:ascii="Arial" w:hAnsi="Arial" w:cs="Arial"/>
          <w:b/>
          <w:bCs/>
          <w:color w:val="000000" w:themeColor="text1"/>
          <w:sz w:val="22"/>
          <w:szCs w:val="22"/>
          <w:lang w:val="vi-VN"/>
        </w:rPr>
        <w:t xml:space="preserve"> </w:t>
      </w:r>
      <w:r w:rsidR="00492C43" w:rsidRPr="007B4416">
        <w:rPr>
          <w:rFonts w:ascii="Arial" w:hAnsi="Arial" w:cs="Arial"/>
          <w:b/>
          <w:bCs/>
          <w:color w:val="000000" w:themeColor="text1"/>
          <w:sz w:val="22"/>
          <w:szCs w:val="22"/>
          <w:lang w:val="vi-VN"/>
        </w:rPr>
        <w:t xml:space="preserve"> </w:t>
      </w:r>
      <w:r w:rsidR="00FF1172" w:rsidRPr="007B4416">
        <w:rPr>
          <w:rFonts w:ascii="Arial" w:hAnsi="Arial" w:cs="Arial"/>
          <w:b/>
          <w:bCs/>
          <w:color w:val="000000" w:themeColor="text1"/>
          <w:sz w:val="22"/>
          <w:szCs w:val="22"/>
          <w:lang w:val="vi-VN"/>
        </w:rPr>
        <w:t xml:space="preserve"> </w:t>
      </w:r>
      <w:r w:rsidR="00DE0676" w:rsidRPr="007B4416">
        <w:rPr>
          <w:rFonts w:ascii="Arial" w:hAnsi="Arial" w:cs="Arial"/>
          <w:b/>
          <w:bCs/>
          <w:color w:val="000000" w:themeColor="text1"/>
          <w:sz w:val="22"/>
          <w:szCs w:val="22"/>
          <w:lang w:val="vi-VN"/>
        </w:rPr>
        <w:t>Kéo rút</w:t>
      </w:r>
      <w:r w:rsidR="00B23B50" w:rsidRPr="007B4416">
        <w:rPr>
          <w:rFonts w:ascii="Arial" w:hAnsi="Arial" w:cs="Arial"/>
          <w:b/>
          <w:bCs/>
          <w:color w:val="000000" w:themeColor="text1"/>
          <w:sz w:val="22"/>
          <w:szCs w:val="22"/>
          <w:lang w:val="vi-VN"/>
        </w:rPr>
        <w:t>, pha đấu</w:t>
      </w:r>
      <w:r w:rsidR="00DE0676" w:rsidRPr="007B4416">
        <w:rPr>
          <w:rFonts w:ascii="Arial" w:hAnsi="Arial" w:cs="Arial"/>
          <w:b/>
          <w:bCs/>
          <w:color w:val="000000" w:themeColor="text1"/>
          <w:sz w:val="22"/>
          <w:szCs w:val="22"/>
          <w:lang w:val="vi-VN"/>
        </w:rPr>
        <w:t xml:space="preserve"> nước mắm</w:t>
      </w:r>
      <w:r w:rsidR="00B23B50" w:rsidRPr="007B4416">
        <w:rPr>
          <w:rFonts w:ascii="Arial" w:hAnsi="Arial" w:cs="Arial"/>
          <w:b/>
          <w:bCs/>
          <w:color w:val="000000" w:themeColor="text1"/>
          <w:sz w:val="22"/>
          <w:szCs w:val="22"/>
          <w:lang w:val="vi-VN"/>
        </w:rPr>
        <w:t xml:space="preserve"> truyền thống</w:t>
      </w:r>
    </w:p>
    <w:p w14:paraId="2129CEB8" w14:textId="77777777" w:rsidR="00EB40E8" w:rsidRPr="00EB40E8" w:rsidRDefault="00EB40E8" w:rsidP="00EB40E8">
      <w:pPr>
        <w:spacing w:before="200" w:line="360" w:lineRule="auto"/>
        <w:jc w:val="both"/>
        <w:rPr>
          <w:rFonts w:ascii="Arial" w:hAnsi="Arial" w:cs="Arial"/>
          <w:color w:val="000000" w:themeColor="text1"/>
          <w:sz w:val="22"/>
          <w:szCs w:val="22"/>
          <w:lang w:val="vi-VN"/>
        </w:rPr>
      </w:pPr>
      <w:r w:rsidRPr="00EB40E8">
        <w:rPr>
          <w:rFonts w:ascii="Arial" w:hAnsi="Arial" w:cs="Arial"/>
          <w:color w:val="000000" w:themeColor="text1"/>
          <w:sz w:val="22"/>
          <w:szCs w:val="22"/>
          <w:lang w:val="vi-VN"/>
        </w:rPr>
        <w:t>- Sản phẩm nước mắm truyền thống chỉ được kéo rút ra từ chượp chín đáp ứng TCVN 8336:2010</w:t>
      </w:r>
    </w:p>
    <w:p w14:paraId="5BEC2409" w14:textId="77777777" w:rsidR="00EB40E8" w:rsidRPr="00EB40E8" w:rsidRDefault="00EB40E8" w:rsidP="00EB40E8">
      <w:pPr>
        <w:spacing w:before="200" w:line="360" w:lineRule="auto"/>
        <w:jc w:val="both"/>
        <w:rPr>
          <w:rFonts w:ascii="Arial" w:hAnsi="Arial" w:cs="Arial"/>
          <w:color w:val="000000" w:themeColor="text1"/>
          <w:sz w:val="22"/>
          <w:szCs w:val="22"/>
          <w:lang w:val="vi-VN"/>
        </w:rPr>
      </w:pPr>
      <w:r w:rsidRPr="00EB40E8">
        <w:rPr>
          <w:rFonts w:ascii="Arial" w:hAnsi="Arial" w:cs="Arial"/>
          <w:color w:val="000000" w:themeColor="text1"/>
          <w:sz w:val="22"/>
          <w:szCs w:val="22"/>
          <w:lang w:val="vi-VN"/>
        </w:rPr>
        <w:t>- Có thể pha đấu nước mắm cốt và nước mắm long để tạo ra các sản phẩm có thứ hạng khác nhau.</w:t>
      </w:r>
    </w:p>
    <w:p w14:paraId="02DC091D" w14:textId="0D2F5A25" w:rsidR="00EB40E8" w:rsidRPr="007B4416" w:rsidRDefault="00EB40E8" w:rsidP="00EB40E8">
      <w:pPr>
        <w:spacing w:before="200" w:line="360" w:lineRule="auto"/>
        <w:jc w:val="both"/>
        <w:rPr>
          <w:rFonts w:ascii="Arial" w:hAnsi="Arial" w:cs="Arial"/>
          <w:color w:val="000000" w:themeColor="text1"/>
          <w:sz w:val="22"/>
          <w:szCs w:val="22"/>
          <w:lang w:val="vi-VN"/>
        </w:rPr>
      </w:pPr>
      <w:r w:rsidRPr="00EB40E8">
        <w:rPr>
          <w:rFonts w:ascii="Arial" w:hAnsi="Arial" w:cs="Arial"/>
          <w:color w:val="000000" w:themeColor="text1"/>
          <w:sz w:val="22"/>
          <w:szCs w:val="22"/>
          <w:lang w:val="vi-VN"/>
        </w:rPr>
        <w:t>- Có thể bổ sung phụ gia thực phẩm nêu tại điều 5 của tiêu chuẩn này.</w:t>
      </w:r>
    </w:p>
    <w:p w14:paraId="3DA213FB" w14:textId="6A4362D0" w:rsidR="00D9375B" w:rsidRPr="007B4416" w:rsidRDefault="00432AF1" w:rsidP="002F5D85">
      <w:pPr>
        <w:spacing w:before="200" w:line="360"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4</w:t>
      </w:r>
      <w:r w:rsidR="003C0C2E" w:rsidRPr="007B4416">
        <w:rPr>
          <w:rFonts w:ascii="Arial" w:hAnsi="Arial" w:cs="Arial"/>
          <w:b/>
          <w:bCs/>
          <w:color w:val="000000" w:themeColor="text1"/>
          <w:sz w:val="22"/>
          <w:szCs w:val="22"/>
          <w:lang w:val="vi-VN"/>
        </w:rPr>
        <w:t>.</w:t>
      </w:r>
      <w:r w:rsidR="009E0066" w:rsidRPr="007B4416">
        <w:rPr>
          <w:rFonts w:ascii="Arial" w:hAnsi="Arial" w:cs="Arial"/>
          <w:b/>
          <w:bCs/>
          <w:color w:val="000000" w:themeColor="text1"/>
          <w:sz w:val="22"/>
          <w:szCs w:val="22"/>
          <w:lang w:val="vi-VN"/>
        </w:rPr>
        <w:t>4</w:t>
      </w:r>
      <w:r w:rsidR="003A46AB" w:rsidRPr="007B4416">
        <w:rPr>
          <w:rFonts w:ascii="Arial" w:hAnsi="Arial" w:cs="Arial"/>
          <w:b/>
          <w:bCs/>
          <w:color w:val="000000" w:themeColor="text1"/>
          <w:sz w:val="22"/>
          <w:szCs w:val="22"/>
          <w:lang w:val="vi-VN"/>
        </w:rPr>
        <w:t xml:space="preserve"> </w:t>
      </w:r>
      <w:r w:rsidR="00392951" w:rsidRPr="007B4416">
        <w:rPr>
          <w:rFonts w:ascii="Arial" w:hAnsi="Arial" w:cs="Arial"/>
          <w:b/>
          <w:bCs/>
          <w:color w:val="000000" w:themeColor="text1"/>
          <w:sz w:val="22"/>
          <w:szCs w:val="22"/>
          <w:lang w:val="vi-VN"/>
        </w:rPr>
        <w:t xml:space="preserve"> </w:t>
      </w:r>
      <w:r w:rsidR="008E67C8" w:rsidRPr="007B4416">
        <w:rPr>
          <w:rFonts w:ascii="Arial" w:hAnsi="Arial" w:cs="Arial"/>
          <w:b/>
          <w:bCs/>
          <w:color w:val="000000" w:themeColor="text1"/>
          <w:sz w:val="22"/>
          <w:szCs w:val="22"/>
          <w:lang w:val="vi-VN"/>
        </w:rPr>
        <w:t xml:space="preserve"> </w:t>
      </w:r>
      <w:r w:rsidR="008C42D1" w:rsidRPr="007B4416">
        <w:rPr>
          <w:rFonts w:ascii="Arial" w:hAnsi="Arial" w:cs="Arial"/>
          <w:b/>
          <w:bCs/>
          <w:color w:val="000000" w:themeColor="text1"/>
          <w:sz w:val="22"/>
          <w:szCs w:val="22"/>
          <w:lang w:val="vi-VN"/>
        </w:rPr>
        <w:t>Yêu cầu</w:t>
      </w:r>
      <w:r w:rsidR="00D9375B" w:rsidRPr="007B4416">
        <w:rPr>
          <w:rFonts w:ascii="Arial" w:hAnsi="Arial" w:cs="Arial"/>
          <w:b/>
          <w:bCs/>
          <w:color w:val="000000" w:themeColor="text1"/>
          <w:sz w:val="22"/>
          <w:szCs w:val="22"/>
          <w:lang w:val="vi-VN"/>
        </w:rPr>
        <w:t xml:space="preserve"> về chất lượng</w:t>
      </w:r>
    </w:p>
    <w:p w14:paraId="3632B2CF" w14:textId="72AFE24A" w:rsidR="006C2EDB" w:rsidRPr="007B4416" w:rsidRDefault="006C2EDB" w:rsidP="002F5D85">
      <w:pPr>
        <w:spacing w:before="200" w:line="360"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Nước mắm truyền thống được phân thành 04 hạng</w:t>
      </w:r>
      <w:r w:rsidR="00D42A0B" w:rsidRPr="007B4416">
        <w:rPr>
          <w:rFonts w:ascii="Arial" w:hAnsi="Arial" w:cs="Arial"/>
          <w:color w:val="000000" w:themeColor="text1"/>
          <w:sz w:val="22"/>
          <w:szCs w:val="22"/>
          <w:lang w:val="vi-VN"/>
        </w:rPr>
        <w:t>:</w:t>
      </w:r>
      <w:r w:rsidRPr="007B4416">
        <w:rPr>
          <w:rFonts w:ascii="Arial" w:hAnsi="Arial" w:cs="Arial"/>
          <w:color w:val="000000" w:themeColor="text1"/>
          <w:sz w:val="22"/>
          <w:szCs w:val="22"/>
          <w:lang w:val="vi-VN"/>
        </w:rPr>
        <w:t xml:space="preserve"> Đặc biệt, Thượng hạng, Hạng 1 và Hạng 2. Các chỉ tiêu cảm quan và chỉ tiêu hóa học của từng hạng được quy định ở </w:t>
      </w:r>
      <w:r w:rsidR="00E95A65" w:rsidRPr="007B4416">
        <w:rPr>
          <w:rFonts w:ascii="Arial" w:hAnsi="Arial" w:cs="Arial"/>
          <w:color w:val="000000" w:themeColor="text1"/>
          <w:sz w:val="22"/>
          <w:szCs w:val="22"/>
          <w:lang w:val="vi-VN"/>
        </w:rPr>
        <w:t>điều</w:t>
      </w:r>
      <w:r w:rsidRPr="007B4416">
        <w:rPr>
          <w:rFonts w:ascii="Arial" w:hAnsi="Arial" w:cs="Arial"/>
          <w:color w:val="000000" w:themeColor="text1"/>
          <w:sz w:val="22"/>
          <w:szCs w:val="22"/>
          <w:lang w:val="vi-VN"/>
        </w:rPr>
        <w:t xml:space="preserve"> 4.4.1 và 4.4.2</w:t>
      </w:r>
      <w:r w:rsidR="00D42A0B" w:rsidRPr="007B4416">
        <w:rPr>
          <w:rFonts w:ascii="Arial" w:hAnsi="Arial" w:cs="Arial"/>
          <w:color w:val="000000" w:themeColor="text1"/>
          <w:sz w:val="22"/>
          <w:szCs w:val="22"/>
          <w:lang w:val="vi-VN"/>
        </w:rPr>
        <w:t>.</w:t>
      </w:r>
    </w:p>
    <w:p w14:paraId="0C3B6F11" w14:textId="4F8F99D7" w:rsidR="00724DCD" w:rsidRPr="007B4416" w:rsidRDefault="00432AF1" w:rsidP="002F5D85">
      <w:pPr>
        <w:spacing w:before="200" w:line="360" w:lineRule="auto"/>
        <w:jc w:val="both"/>
        <w:rPr>
          <w:rFonts w:ascii="Arial" w:hAnsi="Arial" w:cs="Arial"/>
          <w:color w:val="000000" w:themeColor="text1"/>
          <w:spacing w:val="-2"/>
          <w:sz w:val="22"/>
          <w:szCs w:val="22"/>
          <w:lang w:val="vi-VN"/>
        </w:rPr>
      </w:pPr>
      <w:r w:rsidRPr="007B4416">
        <w:rPr>
          <w:rFonts w:ascii="Arial" w:hAnsi="Arial" w:cs="Arial"/>
          <w:b/>
          <w:bCs/>
          <w:color w:val="000000" w:themeColor="text1"/>
          <w:spacing w:val="-2"/>
          <w:sz w:val="22"/>
          <w:szCs w:val="22"/>
          <w:lang w:val="vi-VN"/>
        </w:rPr>
        <w:t>4</w:t>
      </w:r>
      <w:r w:rsidR="00D9375B" w:rsidRPr="007B4416">
        <w:rPr>
          <w:rFonts w:ascii="Arial" w:hAnsi="Arial" w:cs="Arial"/>
          <w:b/>
          <w:bCs/>
          <w:color w:val="000000" w:themeColor="text1"/>
          <w:spacing w:val="-2"/>
          <w:sz w:val="22"/>
          <w:szCs w:val="22"/>
          <w:lang w:val="vi-VN"/>
        </w:rPr>
        <w:t>.</w:t>
      </w:r>
      <w:r w:rsidR="009E0066" w:rsidRPr="007B4416">
        <w:rPr>
          <w:rFonts w:ascii="Arial" w:hAnsi="Arial" w:cs="Arial"/>
          <w:b/>
          <w:bCs/>
          <w:color w:val="000000" w:themeColor="text1"/>
          <w:spacing w:val="-2"/>
          <w:sz w:val="22"/>
          <w:szCs w:val="22"/>
          <w:lang w:val="vi-VN"/>
        </w:rPr>
        <w:t>4</w:t>
      </w:r>
      <w:r w:rsidR="00D9375B" w:rsidRPr="007B4416">
        <w:rPr>
          <w:rFonts w:ascii="Arial" w:hAnsi="Arial" w:cs="Arial"/>
          <w:b/>
          <w:bCs/>
          <w:color w:val="000000" w:themeColor="text1"/>
          <w:spacing w:val="-2"/>
          <w:sz w:val="22"/>
          <w:szCs w:val="22"/>
          <w:lang w:val="vi-VN"/>
        </w:rPr>
        <w:t>.</w:t>
      </w:r>
      <w:r w:rsidR="00383BE1" w:rsidRPr="007B4416">
        <w:rPr>
          <w:rFonts w:ascii="Arial" w:hAnsi="Arial" w:cs="Arial"/>
          <w:b/>
          <w:bCs/>
          <w:color w:val="000000" w:themeColor="text1"/>
          <w:spacing w:val="-2"/>
          <w:sz w:val="22"/>
          <w:szCs w:val="22"/>
          <w:lang w:val="vi-VN"/>
        </w:rPr>
        <w:t>1</w:t>
      </w:r>
      <w:r w:rsidR="003A46AB" w:rsidRPr="007B4416">
        <w:rPr>
          <w:rFonts w:ascii="Arial" w:hAnsi="Arial" w:cs="Arial"/>
          <w:b/>
          <w:bCs/>
          <w:color w:val="000000" w:themeColor="text1"/>
          <w:spacing w:val="-2"/>
          <w:sz w:val="22"/>
          <w:szCs w:val="22"/>
          <w:lang w:val="vi-VN"/>
        </w:rPr>
        <w:t xml:space="preserve"> </w:t>
      </w:r>
      <w:r w:rsidR="00A720AC" w:rsidRPr="007B4416">
        <w:rPr>
          <w:rFonts w:ascii="Arial" w:hAnsi="Arial" w:cs="Arial"/>
          <w:b/>
          <w:bCs/>
          <w:color w:val="000000" w:themeColor="text1"/>
          <w:spacing w:val="-2"/>
          <w:sz w:val="22"/>
          <w:szCs w:val="22"/>
          <w:lang w:val="vi-VN"/>
        </w:rPr>
        <w:t xml:space="preserve">  </w:t>
      </w:r>
      <w:r w:rsidR="008E67C8" w:rsidRPr="007B4416">
        <w:rPr>
          <w:rFonts w:ascii="Arial" w:hAnsi="Arial" w:cs="Arial"/>
          <w:b/>
          <w:bCs/>
          <w:color w:val="000000" w:themeColor="text1"/>
          <w:spacing w:val="-2"/>
          <w:sz w:val="22"/>
          <w:szCs w:val="22"/>
          <w:lang w:val="vi-VN"/>
        </w:rPr>
        <w:t>Chỉ tiêu cảm quan</w:t>
      </w:r>
      <w:r w:rsidR="00240673" w:rsidRPr="007B4416">
        <w:rPr>
          <w:rFonts w:ascii="Arial" w:hAnsi="Arial" w:cs="Arial"/>
          <w:b/>
          <w:bCs/>
          <w:color w:val="000000" w:themeColor="text1"/>
          <w:spacing w:val="-2"/>
          <w:sz w:val="22"/>
          <w:szCs w:val="22"/>
          <w:lang w:val="vi-VN"/>
        </w:rPr>
        <w:t xml:space="preserve"> </w:t>
      </w:r>
      <w:r w:rsidR="00724DCD" w:rsidRPr="007B4416">
        <w:rPr>
          <w:rFonts w:ascii="Arial" w:hAnsi="Arial" w:cs="Arial"/>
          <w:b/>
          <w:bCs/>
          <w:color w:val="000000" w:themeColor="text1"/>
          <w:spacing w:val="-2"/>
          <w:sz w:val="22"/>
          <w:szCs w:val="22"/>
          <w:lang w:val="vi-VN"/>
        </w:rPr>
        <w:t xml:space="preserve">của </w:t>
      </w:r>
      <w:r w:rsidR="00D411AD" w:rsidRPr="007B4416">
        <w:rPr>
          <w:rFonts w:ascii="Arial" w:hAnsi="Arial" w:cs="Arial"/>
          <w:b/>
          <w:bCs/>
          <w:color w:val="000000" w:themeColor="text1"/>
          <w:spacing w:val="-2"/>
          <w:sz w:val="22"/>
          <w:szCs w:val="22"/>
          <w:lang w:val="vi-VN"/>
        </w:rPr>
        <w:t>nước mắm truyền thống</w:t>
      </w:r>
      <w:r w:rsidR="00703B7F" w:rsidRPr="007B4416">
        <w:rPr>
          <w:rFonts w:ascii="Arial" w:hAnsi="Arial" w:cs="Arial"/>
          <w:color w:val="000000" w:themeColor="text1"/>
          <w:spacing w:val="-2"/>
          <w:sz w:val="22"/>
          <w:szCs w:val="22"/>
          <w:lang w:val="vi-VN"/>
        </w:rPr>
        <w:t xml:space="preserve"> </w:t>
      </w:r>
    </w:p>
    <w:p w14:paraId="0DE55483" w14:textId="10EF3497" w:rsidR="008E67C8" w:rsidRPr="007B4416" w:rsidRDefault="00724DCD" w:rsidP="002F5D85">
      <w:pPr>
        <w:spacing w:before="200" w:line="360" w:lineRule="auto"/>
        <w:jc w:val="both"/>
        <w:rPr>
          <w:rFonts w:ascii="Arial" w:hAnsi="Arial" w:cs="Arial"/>
          <w:color w:val="000000" w:themeColor="text1"/>
          <w:spacing w:val="-2"/>
          <w:sz w:val="22"/>
          <w:szCs w:val="22"/>
          <w:lang w:val="vi-VN"/>
        </w:rPr>
      </w:pPr>
      <w:r w:rsidRPr="007B4416">
        <w:rPr>
          <w:rFonts w:ascii="Arial" w:hAnsi="Arial" w:cs="Arial"/>
          <w:color w:val="000000" w:themeColor="text1"/>
          <w:spacing w:val="-2"/>
          <w:sz w:val="22"/>
          <w:szCs w:val="22"/>
          <w:lang w:val="vi-VN"/>
        </w:rPr>
        <w:t xml:space="preserve">Chỉ tiêu cảm quan của nước mắm truyền thống </w:t>
      </w:r>
      <w:r w:rsidR="00703B7F" w:rsidRPr="007B4416">
        <w:rPr>
          <w:rFonts w:ascii="Arial" w:hAnsi="Arial" w:cs="Arial"/>
          <w:color w:val="000000" w:themeColor="text1"/>
          <w:spacing w:val="-2"/>
          <w:sz w:val="22"/>
          <w:szCs w:val="22"/>
          <w:lang w:val="vi-VN"/>
        </w:rPr>
        <w:t>được quy định</w:t>
      </w:r>
      <w:r w:rsidR="00240673" w:rsidRPr="007B4416">
        <w:rPr>
          <w:rFonts w:ascii="Arial" w:hAnsi="Arial" w:cs="Arial"/>
          <w:color w:val="000000" w:themeColor="text1"/>
          <w:spacing w:val="-2"/>
          <w:sz w:val="22"/>
          <w:szCs w:val="22"/>
          <w:lang w:val="vi-VN"/>
        </w:rPr>
        <w:t xml:space="preserve"> </w:t>
      </w:r>
      <w:r w:rsidR="00703B7F" w:rsidRPr="007B4416">
        <w:rPr>
          <w:rFonts w:ascii="Arial" w:hAnsi="Arial" w:cs="Arial"/>
          <w:color w:val="000000" w:themeColor="text1"/>
          <w:spacing w:val="-2"/>
          <w:sz w:val="22"/>
          <w:szCs w:val="22"/>
          <w:lang w:val="vi-VN"/>
        </w:rPr>
        <w:t xml:space="preserve">trong Bảng </w:t>
      </w:r>
      <w:r w:rsidR="003075F5" w:rsidRPr="007B4416">
        <w:rPr>
          <w:rFonts w:ascii="Arial" w:hAnsi="Arial" w:cs="Arial"/>
          <w:color w:val="000000" w:themeColor="text1"/>
          <w:spacing w:val="-2"/>
          <w:sz w:val="22"/>
          <w:szCs w:val="22"/>
          <w:lang w:val="vi-VN"/>
        </w:rPr>
        <w:t>1</w:t>
      </w:r>
      <w:r w:rsidR="00703B7F" w:rsidRPr="007B4416">
        <w:rPr>
          <w:rFonts w:ascii="Arial" w:hAnsi="Arial" w:cs="Arial"/>
          <w:color w:val="000000" w:themeColor="text1"/>
          <w:spacing w:val="-2"/>
          <w:sz w:val="22"/>
          <w:szCs w:val="22"/>
          <w:lang w:val="vi-VN"/>
        </w:rPr>
        <w:t>.</w:t>
      </w:r>
      <w:r w:rsidR="008E67C8" w:rsidRPr="007B4416">
        <w:rPr>
          <w:rFonts w:ascii="Arial" w:hAnsi="Arial" w:cs="Arial"/>
          <w:color w:val="000000" w:themeColor="text1"/>
          <w:spacing w:val="-2"/>
          <w:sz w:val="22"/>
          <w:szCs w:val="22"/>
          <w:lang w:val="vi-VN"/>
        </w:rPr>
        <w:t xml:space="preserve"> </w:t>
      </w:r>
    </w:p>
    <w:p w14:paraId="27149164" w14:textId="47A92F2E" w:rsidR="00240673" w:rsidRPr="007B4416" w:rsidRDefault="00240673" w:rsidP="002F5D85">
      <w:pPr>
        <w:spacing w:before="240" w:line="360" w:lineRule="auto"/>
        <w:jc w:val="center"/>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 xml:space="preserve">Bảng 1 - Các chỉ tiêu cảm quan </w:t>
      </w:r>
      <w:r w:rsidR="00724DCD" w:rsidRPr="007B4416">
        <w:rPr>
          <w:rFonts w:ascii="Arial" w:hAnsi="Arial" w:cs="Arial"/>
          <w:b/>
          <w:bCs/>
          <w:color w:val="000000" w:themeColor="text1"/>
          <w:sz w:val="22"/>
          <w:szCs w:val="22"/>
          <w:lang w:val="vi-VN"/>
        </w:rPr>
        <w:t xml:space="preserve">của </w:t>
      </w:r>
      <w:r w:rsidR="00D411AD" w:rsidRPr="007B4416">
        <w:rPr>
          <w:rFonts w:ascii="Arial" w:hAnsi="Arial" w:cs="Arial"/>
          <w:b/>
          <w:bCs/>
          <w:color w:val="000000" w:themeColor="text1"/>
          <w:sz w:val="22"/>
          <w:szCs w:val="22"/>
          <w:lang w:val="vi-VN"/>
        </w:rPr>
        <w:t>nước mắm truyền thống</w:t>
      </w:r>
    </w:p>
    <w:tbl>
      <w:tblPr>
        <w:tblW w:w="4799" w:type="pct"/>
        <w:jc w:val="center"/>
        <w:tblCellMar>
          <w:left w:w="57" w:type="dxa"/>
          <w:right w:w="57" w:type="dxa"/>
        </w:tblCellMar>
        <w:tblLook w:val="04A0" w:firstRow="1" w:lastRow="0" w:firstColumn="1" w:lastColumn="0" w:noHBand="0" w:noVBand="1"/>
      </w:tblPr>
      <w:tblGrid>
        <w:gridCol w:w="2405"/>
        <w:gridCol w:w="1985"/>
        <w:gridCol w:w="1701"/>
        <w:gridCol w:w="1748"/>
        <w:gridCol w:w="1839"/>
      </w:tblGrid>
      <w:tr w:rsidR="009D124E" w:rsidRPr="007B4416" w14:paraId="49B87207" w14:textId="77777777" w:rsidTr="00EE12BA">
        <w:trPr>
          <w:trHeight w:val="680"/>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62882" w14:textId="77777777" w:rsidR="00724DCD" w:rsidRPr="007B4416" w:rsidRDefault="00724DCD" w:rsidP="002F5D85">
            <w:pPr>
              <w:spacing w:before="60" w:after="60"/>
              <w:jc w:val="center"/>
              <w:textAlignment w:val="baseline"/>
              <w:rPr>
                <w:rFonts w:ascii="Arial" w:hAnsi="Arial" w:cs="Arial"/>
                <w:color w:val="000000" w:themeColor="text1"/>
                <w:sz w:val="22"/>
                <w:szCs w:val="22"/>
              </w:rPr>
            </w:pPr>
            <w:r w:rsidRPr="007B4416">
              <w:rPr>
                <w:rFonts w:ascii="Arial" w:hAnsi="Arial" w:cs="Arial"/>
                <w:b/>
                <w:bCs/>
                <w:color w:val="000000" w:themeColor="text1"/>
                <w:sz w:val="22"/>
                <w:szCs w:val="22"/>
                <w:bdr w:val="none" w:sz="0" w:space="0" w:color="auto" w:frame="1"/>
              </w:rPr>
              <w:t>Tên chỉ tiêu</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CE922" w14:textId="77777777" w:rsidR="00724DCD" w:rsidRPr="007B4416" w:rsidRDefault="00724DCD" w:rsidP="002F5D85">
            <w:pPr>
              <w:spacing w:before="60" w:after="60"/>
              <w:jc w:val="center"/>
              <w:textAlignment w:val="baseline"/>
              <w:rPr>
                <w:rFonts w:ascii="Arial" w:hAnsi="Arial" w:cs="Arial"/>
                <w:color w:val="000000" w:themeColor="text1"/>
                <w:sz w:val="22"/>
                <w:szCs w:val="22"/>
              </w:rPr>
            </w:pPr>
            <w:r w:rsidRPr="007B4416">
              <w:rPr>
                <w:rFonts w:ascii="Arial" w:hAnsi="Arial" w:cs="Arial"/>
                <w:b/>
                <w:bCs/>
                <w:color w:val="000000" w:themeColor="text1"/>
                <w:sz w:val="22"/>
                <w:szCs w:val="22"/>
                <w:bdr w:val="none" w:sz="0" w:space="0" w:color="auto" w:frame="1"/>
              </w:rPr>
              <w:t>Yêu cầu</w:t>
            </w:r>
          </w:p>
        </w:tc>
      </w:tr>
      <w:tr w:rsidR="009D124E" w:rsidRPr="007B4416" w14:paraId="79F2666B" w14:textId="77777777" w:rsidTr="00EE12BA">
        <w:trPr>
          <w:trHeight w:val="680"/>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B449E" w14:textId="77777777" w:rsidR="00724DCD" w:rsidRPr="007B4416" w:rsidRDefault="00724DCD" w:rsidP="002F5D85">
            <w:pPr>
              <w:spacing w:before="60" w:after="60"/>
              <w:rPr>
                <w:rFonts w:ascii="Arial" w:hAnsi="Arial" w:cs="Arial"/>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44595" w14:textId="5E95694B" w:rsidR="00D73A3E" w:rsidRPr="007B4416" w:rsidRDefault="00724DCD" w:rsidP="002F5D85">
            <w:pPr>
              <w:spacing w:before="60" w:after="60"/>
              <w:jc w:val="center"/>
              <w:textAlignment w:val="baseline"/>
              <w:rPr>
                <w:rFonts w:ascii="Arial" w:hAnsi="Arial" w:cs="Arial"/>
                <w:b/>
                <w:bCs/>
                <w:color w:val="000000" w:themeColor="text1"/>
                <w:sz w:val="22"/>
                <w:szCs w:val="22"/>
                <w:bdr w:val="none" w:sz="0" w:space="0" w:color="auto" w:frame="1"/>
              </w:rPr>
            </w:pPr>
            <w:r w:rsidRPr="007B4416">
              <w:rPr>
                <w:rFonts w:ascii="Arial" w:hAnsi="Arial" w:cs="Arial"/>
                <w:b/>
                <w:bCs/>
                <w:color w:val="000000" w:themeColor="text1"/>
                <w:sz w:val="22"/>
                <w:szCs w:val="22"/>
                <w:bdr w:val="none" w:sz="0" w:space="0" w:color="auto" w:frame="1"/>
              </w:rPr>
              <w:t>Đặc biệt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E12FD" w14:textId="690D0B9E" w:rsidR="00D73A3E" w:rsidRPr="007B4416" w:rsidRDefault="00724DCD" w:rsidP="002F5D85">
            <w:pPr>
              <w:spacing w:before="60" w:after="60"/>
              <w:jc w:val="center"/>
              <w:textAlignment w:val="baseline"/>
              <w:rPr>
                <w:rFonts w:ascii="Arial" w:hAnsi="Arial" w:cs="Arial"/>
                <w:b/>
                <w:bCs/>
                <w:color w:val="000000" w:themeColor="text1"/>
                <w:sz w:val="22"/>
                <w:szCs w:val="22"/>
                <w:bdr w:val="none" w:sz="0" w:space="0" w:color="auto" w:frame="1"/>
              </w:rPr>
            </w:pPr>
            <w:r w:rsidRPr="007B4416">
              <w:rPr>
                <w:rFonts w:ascii="Arial" w:hAnsi="Arial" w:cs="Arial"/>
                <w:b/>
                <w:bCs/>
                <w:color w:val="000000" w:themeColor="text1"/>
                <w:sz w:val="22"/>
                <w:szCs w:val="22"/>
                <w:bdr w:val="none" w:sz="0" w:space="0" w:color="auto" w:frame="1"/>
              </w:rPr>
              <w:t>Thượng hạng</w:t>
            </w:r>
          </w:p>
        </w:tc>
        <w:tc>
          <w:tcPr>
            <w:tcW w:w="17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B2DAE" w14:textId="7DE1F5D2" w:rsidR="00D73A3E" w:rsidRPr="007B4416" w:rsidRDefault="00724DCD" w:rsidP="002F5D85">
            <w:pPr>
              <w:spacing w:before="60" w:after="60"/>
              <w:jc w:val="center"/>
              <w:textAlignment w:val="baseline"/>
              <w:rPr>
                <w:rFonts w:ascii="Arial" w:hAnsi="Arial" w:cs="Arial"/>
                <w:b/>
                <w:bCs/>
                <w:color w:val="000000" w:themeColor="text1"/>
                <w:sz w:val="22"/>
                <w:szCs w:val="22"/>
                <w:bdr w:val="none" w:sz="0" w:space="0" w:color="auto" w:frame="1"/>
              </w:rPr>
            </w:pPr>
            <w:r w:rsidRPr="007B4416">
              <w:rPr>
                <w:rFonts w:ascii="Arial" w:hAnsi="Arial" w:cs="Arial"/>
                <w:b/>
                <w:bCs/>
                <w:color w:val="000000" w:themeColor="text1"/>
                <w:sz w:val="22"/>
                <w:szCs w:val="22"/>
                <w:bdr w:val="none" w:sz="0" w:space="0" w:color="auto" w:frame="1"/>
              </w:rPr>
              <w:t>Hạng 1</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447C7" w14:textId="6D976518" w:rsidR="00D73A3E" w:rsidRPr="007B4416" w:rsidRDefault="00724DCD" w:rsidP="002F5D85">
            <w:pPr>
              <w:spacing w:before="60" w:after="60"/>
              <w:jc w:val="center"/>
              <w:textAlignment w:val="baseline"/>
              <w:rPr>
                <w:rFonts w:ascii="Arial" w:hAnsi="Arial" w:cs="Arial"/>
                <w:b/>
                <w:bCs/>
                <w:color w:val="000000" w:themeColor="text1"/>
                <w:sz w:val="22"/>
                <w:szCs w:val="22"/>
                <w:bdr w:val="none" w:sz="0" w:space="0" w:color="auto" w:frame="1"/>
              </w:rPr>
            </w:pPr>
            <w:r w:rsidRPr="007B4416">
              <w:rPr>
                <w:rFonts w:ascii="Arial" w:hAnsi="Arial" w:cs="Arial"/>
                <w:b/>
                <w:bCs/>
                <w:color w:val="000000" w:themeColor="text1"/>
                <w:sz w:val="22"/>
                <w:szCs w:val="22"/>
                <w:bdr w:val="none" w:sz="0" w:space="0" w:color="auto" w:frame="1"/>
              </w:rPr>
              <w:t>Hạng 2</w:t>
            </w:r>
          </w:p>
        </w:tc>
      </w:tr>
      <w:tr w:rsidR="009D124E" w:rsidRPr="007B4416" w14:paraId="0E8B21EC" w14:textId="77777777" w:rsidTr="00EE12BA">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021DC" w14:textId="77777777" w:rsidR="00724DCD" w:rsidRPr="007B4416" w:rsidRDefault="00724DCD" w:rsidP="002F5D85">
            <w:pPr>
              <w:spacing w:before="60" w:after="60"/>
              <w:ind w:left="90"/>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1. Màu sắc</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FF307" w14:textId="458C4FDA" w:rsidR="00724DCD" w:rsidRPr="007B4416" w:rsidRDefault="00383BE1" w:rsidP="002F5D85">
            <w:pPr>
              <w:spacing w:before="60" w:after="60"/>
              <w:jc w:val="center"/>
              <w:textAlignment w:val="baseline"/>
              <w:rPr>
                <w:rFonts w:ascii="Arial" w:hAnsi="Arial" w:cs="Arial"/>
                <w:color w:val="000000" w:themeColor="text1"/>
                <w:sz w:val="22"/>
                <w:szCs w:val="22"/>
              </w:rPr>
            </w:pPr>
            <w:r w:rsidRPr="007B4416">
              <w:rPr>
                <w:rFonts w:ascii="Arial" w:hAnsi="Arial" w:cs="Arial"/>
                <w:sz w:val="22"/>
                <w:szCs w:val="22"/>
                <w:bdr w:val="none" w:sz="0" w:space="0" w:color="auto" w:frame="1"/>
              </w:rPr>
              <w:t>Từ màu nâu vàng đến màu nâu cánh gián</w:t>
            </w:r>
          </w:p>
        </w:tc>
      </w:tr>
      <w:tr w:rsidR="009D124E" w:rsidRPr="007B4416" w14:paraId="6183BF7D" w14:textId="77777777" w:rsidTr="00EE12BA">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10E10" w14:textId="77777777" w:rsidR="00724DCD" w:rsidRPr="007B4416" w:rsidRDefault="00724DCD" w:rsidP="002F5D85">
            <w:pPr>
              <w:spacing w:before="60" w:after="60"/>
              <w:ind w:left="90"/>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2. Độ trong</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53F8C" w14:textId="77777777" w:rsidR="00724DCD" w:rsidRPr="007B4416" w:rsidRDefault="00724DCD" w:rsidP="002F5D85">
            <w:pPr>
              <w:spacing w:before="60" w:after="60"/>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Trong, không vẩn đục</w:t>
            </w:r>
          </w:p>
        </w:tc>
      </w:tr>
      <w:tr w:rsidR="009D124E" w:rsidRPr="007B4416" w14:paraId="48CD3F2F" w14:textId="77777777" w:rsidTr="00EE12BA">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61241" w14:textId="77777777" w:rsidR="00724DCD" w:rsidRPr="007B4416" w:rsidRDefault="00724DCD" w:rsidP="002F5D85">
            <w:pPr>
              <w:spacing w:before="60" w:after="60"/>
              <w:ind w:left="90"/>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lastRenderedPageBreak/>
              <w:t>3. Mùi</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6F40B" w14:textId="44DB0C8D" w:rsidR="00724DCD" w:rsidRPr="007B4416" w:rsidRDefault="00724DCD" w:rsidP="002F5D85">
            <w:pPr>
              <w:spacing w:before="60" w:after="60"/>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Thơm đặc trưng của nước mắm</w:t>
            </w:r>
            <w:r w:rsidR="00C57C73" w:rsidRPr="007B4416">
              <w:rPr>
                <w:rFonts w:ascii="Arial" w:hAnsi="Arial" w:cs="Arial"/>
                <w:color w:val="000000" w:themeColor="text1"/>
                <w:sz w:val="22"/>
                <w:szCs w:val="22"/>
                <w:bdr w:val="none" w:sz="0" w:space="0" w:color="auto" w:frame="1"/>
              </w:rPr>
              <w:t xml:space="preserve"> </w:t>
            </w:r>
            <w:r w:rsidR="00657A28" w:rsidRPr="007B4416">
              <w:rPr>
                <w:rFonts w:ascii="Arial" w:hAnsi="Arial" w:cs="Arial"/>
                <w:color w:val="000000" w:themeColor="text1"/>
                <w:sz w:val="22"/>
                <w:szCs w:val="22"/>
                <w:bdr w:val="none" w:sz="0" w:space="0" w:color="auto" w:frame="1"/>
              </w:rPr>
              <w:t xml:space="preserve">truyền thống </w:t>
            </w:r>
            <w:r w:rsidR="00C57C73" w:rsidRPr="007B4416">
              <w:rPr>
                <w:rFonts w:ascii="Arial" w:hAnsi="Arial" w:cs="Arial"/>
                <w:color w:val="000000" w:themeColor="text1"/>
                <w:sz w:val="22"/>
                <w:szCs w:val="22"/>
                <w:bdr w:val="none" w:sz="0" w:space="0" w:color="auto" w:frame="1"/>
              </w:rPr>
              <w:t>kéo rút từ chượp</w:t>
            </w:r>
            <w:r w:rsidR="00B918BE" w:rsidRPr="007B4416">
              <w:rPr>
                <w:rFonts w:ascii="Arial" w:hAnsi="Arial" w:cs="Arial"/>
                <w:color w:val="000000" w:themeColor="text1"/>
                <w:sz w:val="22"/>
                <w:szCs w:val="22"/>
                <w:bdr w:val="none" w:sz="0" w:space="0" w:color="auto" w:frame="1"/>
              </w:rPr>
              <w:t xml:space="preserve"> chín</w:t>
            </w:r>
            <w:r w:rsidRPr="007B4416">
              <w:rPr>
                <w:rFonts w:ascii="Arial" w:hAnsi="Arial" w:cs="Arial"/>
                <w:color w:val="000000" w:themeColor="text1"/>
                <w:sz w:val="22"/>
                <w:szCs w:val="22"/>
                <w:bdr w:val="none" w:sz="0" w:space="0" w:color="auto" w:frame="1"/>
              </w:rPr>
              <w:t>, không có mùi lạ</w:t>
            </w:r>
          </w:p>
        </w:tc>
      </w:tr>
      <w:tr w:rsidR="009D124E" w:rsidRPr="007B4416" w14:paraId="17BD6087" w14:textId="77777777" w:rsidTr="00EE12BA">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DCB37" w14:textId="77777777" w:rsidR="00724DCD" w:rsidRPr="007B4416" w:rsidRDefault="00724DCD" w:rsidP="002F5D85">
            <w:pPr>
              <w:spacing w:before="60" w:after="60"/>
              <w:ind w:left="90"/>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4. Vị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9A7FE" w14:textId="77777777" w:rsidR="00724DCD" w:rsidRPr="007B4416" w:rsidRDefault="00724DCD" w:rsidP="002F5D85">
            <w:pPr>
              <w:spacing w:before="60" w:after="60"/>
              <w:ind w:left="84" w:right="54"/>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Ngọt đậm của đạm, có hậu vị rõ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E78CA" w14:textId="77777777" w:rsidR="00724DCD" w:rsidRPr="007B4416" w:rsidRDefault="00724DCD" w:rsidP="002F5D85">
            <w:pPr>
              <w:spacing w:before="60" w:after="60"/>
              <w:ind w:left="84" w:right="54"/>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Ngọt của đạm, có hậu vị rõ</w:t>
            </w:r>
          </w:p>
        </w:tc>
        <w:tc>
          <w:tcPr>
            <w:tcW w:w="17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CBC19" w14:textId="6B3BE4AD" w:rsidR="00724DCD" w:rsidRPr="007B4416" w:rsidRDefault="00724DCD" w:rsidP="002F5D85">
            <w:pPr>
              <w:spacing w:before="60" w:after="60"/>
              <w:ind w:left="84" w:right="54"/>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 xml:space="preserve">Ngọt của đạm, </w:t>
            </w:r>
            <w:r w:rsidR="00947A89" w:rsidRPr="007B4416">
              <w:rPr>
                <w:rFonts w:ascii="Arial" w:hAnsi="Arial" w:cs="Arial"/>
                <w:color w:val="000000" w:themeColor="text1"/>
                <w:sz w:val="22"/>
                <w:szCs w:val="22"/>
                <w:bdr w:val="none" w:sz="0" w:space="0" w:color="auto" w:frame="1"/>
              </w:rPr>
              <w:t xml:space="preserve">ít </w:t>
            </w:r>
            <w:r w:rsidRPr="007B4416">
              <w:rPr>
                <w:rFonts w:ascii="Arial" w:hAnsi="Arial" w:cs="Arial"/>
                <w:color w:val="000000" w:themeColor="text1"/>
                <w:sz w:val="22"/>
                <w:szCs w:val="22"/>
                <w:bdr w:val="none" w:sz="0" w:space="0" w:color="auto" w:frame="1"/>
              </w:rPr>
              <w:t>có hậu vị</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8AEF9" w14:textId="77777777" w:rsidR="00724DCD" w:rsidRPr="007B4416" w:rsidRDefault="00724DCD" w:rsidP="002F5D85">
            <w:pPr>
              <w:spacing w:before="60" w:after="60"/>
              <w:ind w:left="84" w:right="54"/>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Ngọt của đạm, không mặn chát</w:t>
            </w:r>
          </w:p>
        </w:tc>
      </w:tr>
      <w:tr w:rsidR="009D124E" w:rsidRPr="007B4416" w14:paraId="77156A20" w14:textId="77777777" w:rsidTr="00EE12BA">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CCBE5" w14:textId="77777777" w:rsidR="00724DCD" w:rsidRPr="007B4416" w:rsidRDefault="00724DCD" w:rsidP="002F5D85">
            <w:pPr>
              <w:spacing w:before="60" w:after="60"/>
              <w:ind w:left="90"/>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5. Tạp chất nhìn thấy bằng mắt thường</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6FA83" w14:textId="5EEF5A21" w:rsidR="00724DCD" w:rsidRPr="007B4416" w:rsidRDefault="001141A6" w:rsidP="002F5D85">
            <w:pPr>
              <w:spacing w:before="60" w:after="60"/>
              <w:jc w:val="center"/>
              <w:textAlignment w:val="baseline"/>
              <w:rPr>
                <w:rFonts w:ascii="Arial" w:hAnsi="Arial" w:cs="Arial"/>
                <w:color w:val="000000" w:themeColor="text1"/>
                <w:sz w:val="22"/>
                <w:szCs w:val="22"/>
              </w:rPr>
            </w:pPr>
            <w:r w:rsidRPr="007B4416">
              <w:rPr>
                <w:rFonts w:ascii="Arial" w:hAnsi="Arial" w:cs="Arial"/>
                <w:color w:val="000000" w:themeColor="text1"/>
                <w:sz w:val="22"/>
                <w:szCs w:val="22"/>
                <w:bdr w:val="none" w:sz="0" w:space="0" w:color="auto" w:frame="1"/>
              </w:rPr>
              <w:t>Không được có, ngoại trừ muối magnesium ammonium phosphate (MgNH4PO4) ở dạng tinh thể (struvite) lắng dưới đáy chai.</w:t>
            </w:r>
          </w:p>
        </w:tc>
      </w:tr>
    </w:tbl>
    <w:p w14:paraId="3AB75886" w14:textId="08725F39" w:rsidR="00B076A9" w:rsidRPr="007B4416" w:rsidRDefault="00432AF1" w:rsidP="00EE12BA">
      <w:pPr>
        <w:spacing w:before="360" w:line="360" w:lineRule="auto"/>
        <w:jc w:val="both"/>
        <w:rPr>
          <w:rFonts w:ascii="Arial" w:hAnsi="Arial" w:cs="Arial"/>
          <w:color w:val="000000" w:themeColor="text1"/>
          <w:sz w:val="22"/>
          <w:szCs w:val="22"/>
          <w:lang w:val="vi-VN"/>
        </w:rPr>
      </w:pPr>
      <w:r w:rsidRPr="007B4416">
        <w:rPr>
          <w:rFonts w:ascii="Arial" w:hAnsi="Arial" w:cs="Arial"/>
          <w:b/>
          <w:bCs/>
          <w:color w:val="000000" w:themeColor="text1"/>
          <w:sz w:val="22"/>
          <w:szCs w:val="22"/>
          <w:lang w:val="vi-VN"/>
        </w:rPr>
        <w:t>4</w:t>
      </w:r>
      <w:r w:rsidR="00B22F1F" w:rsidRPr="007B4416">
        <w:rPr>
          <w:rFonts w:ascii="Arial" w:hAnsi="Arial" w:cs="Arial"/>
          <w:b/>
          <w:bCs/>
          <w:color w:val="000000" w:themeColor="text1"/>
          <w:sz w:val="22"/>
          <w:szCs w:val="22"/>
          <w:lang w:val="vi-VN"/>
        </w:rPr>
        <w:t>.</w:t>
      </w:r>
      <w:r w:rsidR="009E0066" w:rsidRPr="007B4416">
        <w:rPr>
          <w:rFonts w:ascii="Arial" w:hAnsi="Arial" w:cs="Arial"/>
          <w:b/>
          <w:bCs/>
          <w:color w:val="000000" w:themeColor="text1"/>
          <w:sz w:val="22"/>
          <w:szCs w:val="22"/>
          <w:lang w:val="vi-VN"/>
        </w:rPr>
        <w:t>4</w:t>
      </w:r>
      <w:r w:rsidR="008E67C8" w:rsidRPr="007B4416">
        <w:rPr>
          <w:rFonts w:ascii="Arial" w:hAnsi="Arial" w:cs="Arial"/>
          <w:b/>
          <w:bCs/>
          <w:color w:val="000000" w:themeColor="text1"/>
          <w:sz w:val="22"/>
          <w:szCs w:val="22"/>
          <w:lang w:val="vi-VN"/>
        </w:rPr>
        <w:t>.</w:t>
      </w:r>
      <w:r w:rsidR="00383BE1" w:rsidRPr="007B4416">
        <w:rPr>
          <w:rFonts w:ascii="Arial" w:hAnsi="Arial" w:cs="Arial"/>
          <w:b/>
          <w:bCs/>
          <w:color w:val="000000" w:themeColor="text1"/>
          <w:sz w:val="22"/>
          <w:szCs w:val="22"/>
          <w:lang w:val="vi-VN"/>
        </w:rPr>
        <w:t>2</w:t>
      </w:r>
      <w:r w:rsidR="00B076A9" w:rsidRPr="007B4416">
        <w:rPr>
          <w:rFonts w:ascii="Arial" w:hAnsi="Arial" w:cs="Arial"/>
          <w:b/>
          <w:bCs/>
          <w:color w:val="000000" w:themeColor="text1"/>
          <w:sz w:val="22"/>
          <w:szCs w:val="22"/>
          <w:lang w:val="vi-VN"/>
        </w:rPr>
        <w:t xml:space="preserve">  </w:t>
      </w:r>
      <w:r w:rsidR="00D9375B" w:rsidRPr="007B4416">
        <w:rPr>
          <w:rFonts w:ascii="Arial" w:hAnsi="Arial" w:cs="Arial"/>
          <w:b/>
          <w:bCs/>
          <w:color w:val="000000" w:themeColor="text1"/>
          <w:sz w:val="22"/>
          <w:szCs w:val="22"/>
          <w:lang w:val="vi-VN"/>
        </w:rPr>
        <w:t xml:space="preserve"> C</w:t>
      </w:r>
      <w:r w:rsidR="008E67C8" w:rsidRPr="007B4416">
        <w:rPr>
          <w:rFonts w:ascii="Arial" w:hAnsi="Arial" w:cs="Arial"/>
          <w:b/>
          <w:bCs/>
          <w:color w:val="000000" w:themeColor="text1"/>
          <w:sz w:val="22"/>
          <w:szCs w:val="22"/>
          <w:lang w:val="vi-VN"/>
        </w:rPr>
        <w:t>hỉ tiêu hoá</w:t>
      </w:r>
      <w:r w:rsidR="00105E80" w:rsidRPr="007B4416">
        <w:rPr>
          <w:rFonts w:ascii="Arial" w:hAnsi="Arial" w:cs="Arial"/>
          <w:b/>
          <w:bCs/>
          <w:color w:val="000000" w:themeColor="text1"/>
          <w:sz w:val="22"/>
          <w:szCs w:val="22"/>
          <w:lang w:val="vi-VN"/>
        </w:rPr>
        <w:t xml:space="preserve"> </w:t>
      </w:r>
      <w:r w:rsidR="00106A4D" w:rsidRPr="007B4416">
        <w:rPr>
          <w:rFonts w:ascii="Arial" w:hAnsi="Arial" w:cs="Arial"/>
          <w:b/>
          <w:bCs/>
          <w:color w:val="000000" w:themeColor="text1"/>
          <w:sz w:val="22"/>
          <w:szCs w:val="22"/>
          <w:lang w:val="vi-VN"/>
        </w:rPr>
        <w:t xml:space="preserve">học </w:t>
      </w:r>
      <w:r w:rsidR="00105E80" w:rsidRPr="007B4416">
        <w:rPr>
          <w:rFonts w:ascii="Arial" w:hAnsi="Arial" w:cs="Arial"/>
          <w:b/>
          <w:bCs/>
          <w:color w:val="000000" w:themeColor="text1"/>
          <w:sz w:val="22"/>
          <w:szCs w:val="22"/>
          <w:lang w:val="vi-VN"/>
        </w:rPr>
        <w:t xml:space="preserve">của </w:t>
      </w:r>
      <w:r w:rsidR="00724DCD" w:rsidRPr="007B4416">
        <w:rPr>
          <w:rFonts w:ascii="Arial" w:hAnsi="Arial" w:cs="Arial"/>
          <w:b/>
          <w:bCs/>
          <w:color w:val="000000" w:themeColor="text1"/>
          <w:sz w:val="22"/>
          <w:szCs w:val="22"/>
          <w:lang w:val="vi-VN"/>
        </w:rPr>
        <w:t>nước mắm truyền thống</w:t>
      </w:r>
    </w:p>
    <w:p w14:paraId="26CBF176" w14:textId="466213D7" w:rsidR="008E67C8" w:rsidRPr="007B4416" w:rsidRDefault="00B076A9" w:rsidP="002F5D85">
      <w:pPr>
        <w:spacing w:before="160" w:line="360" w:lineRule="auto"/>
        <w:jc w:val="both"/>
        <w:rPr>
          <w:rFonts w:ascii="Arial" w:hAnsi="Arial" w:cs="Arial"/>
          <w:color w:val="000000" w:themeColor="text1"/>
          <w:sz w:val="22"/>
          <w:szCs w:val="22"/>
          <w:lang w:val="vi-VN"/>
        </w:rPr>
      </w:pPr>
      <w:r w:rsidRPr="007B4416">
        <w:rPr>
          <w:rFonts w:ascii="Arial" w:hAnsi="Arial" w:cs="Arial"/>
          <w:bCs/>
          <w:color w:val="000000" w:themeColor="text1"/>
          <w:sz w:val="22"/>
          <w:szCs w:val="22"/>
          <w:lang w:val="vi-VN"/>
        </w:rPr>
        <w:t xml:space="preserve">Chỉ </w:t>
      </w:r>
      <w:r w:rsidR="00173EDA" w:rsidRPr="007B4416">
        <w:rPr>
          <w:rFonts w:ascii="Arial" w:hAnsi="Arial" w:cs="Arial"/>
          <w:bCs/>
          <w:color w:val="000000" w:themeColor="text1"/>
          <w:sz w:val="22"/>
          <w:szCs w:val="22"/>
          <w:lang w:val="vi-VN"/>
        </w:rPr>
        <w:t xml:space="preserve">tiêu hoá </w:t>
      </w:r>
      <w:r w:rsidR="00106A4D" w:rsidRPr="007B4416">
        <w:rPr>
          <w:rFonts w:ascii="Arial" w:hAnsi="Arial" w:cs="Arial"/>
          <w:bCs/>
          <w:color w:val="000000" w:themeColor="text1"/>
          <w:sz w:val="22"/>
          <w:szCs w:val="22"/>
          <w:lang w:val="vi-VN"/>
        </w:rPr>
        <w:t xml:space="preserve">học </w:t>
      </w:r>
      <w:r w:rsidR="00173EDA" w:rsidRPr="007B4416">
        <w:rPr>
          <w:rFonts w:ascii="Arial" w:hAnsi="Arial" w:cs="Arial"/>
          <w:bCs/>
          <w:color w:val="000000" w:themeColor="text1"/>
          <w:sz w:val="22"/>
          <w:szCs w:val="22"/>
          <w:lang w:val="vi-VN"/>
        </w:rPr>
        <w:t xml:space="preserve">của </w:t>
      </w:r>
      <w:r w:rsidR="00724DCD" w:rsidRPr="007B4416">
        <w:rPr>
          <w:rFonts w:ascii="Arial" w:hAnsi="Arial" w:cs="Arial"/>
          <w:bCs/>
          <w:color w:val="000000" w:themeColor="text1"/>
          <w:sz w:val="22"/>
          <w:szCs w:val="22"/>
          <w:lang w:val="vi-VN"/>
        </w:rPr>
        <w:t>nước mắm truyền thống</w:t>
      </w:r>
      <w:r w:rsidRPr="007B4416">
        <w:rPr>
          <w:rFonts w:ascii="Arial" w:hAnsi="Arial" w:cs="Arial"/>
          <w:color w:val="000000" w:themeColor="text1"/>
          <w:sz w:val="22"/>
          <w:szCs w:val="22"/>
          <w:lang w:val="vi-VN"/>
        </w:rPr>
        <w:t xml:space="preserve"> </w:t>
      </w:r>
      <w:r w:rsidR="008E67C8" w:rsidRPr="007B4416">
        <w:rPr>
          <w:rFonts w:ascii="Arial" w:hAnsi="Arial" w:cs="Arial"/>
          <w:color w:val="000000" w:themeColor="text1"/>
          <w:sz w:val="22"/>
          <w:szCs w:val="22"/>
          <w:lang w:val="vi-VN"/>
        </w:rPr>
        <w:t xml:space="preserve">được quy định trong </w:t>
      </w:r>
      <w:r w:rsidRPr="007B4416">
        <w:rPr>
          <w:rFonts w:ascii="Arial" w:hAnsi="Arial" w:cs="Arial"/>
          <w:color w:val="000000" w:themeColor="text1"/>
          <w:sz w:val="22"/>
          <w:szCs w:val="22"/>
          <w:lang w:val="vi-VN"/>
        </w:rPr>
        <w:t>B</w:t>
      </w:r>
      <w:r w:rsidR="006945D1" w:rsidRPr="007B4416">
        <w:rPr>
          <w:rFonts w:ascii="Arial" w:hAnsi="Arial" w:cs="Arial"/>
          <w:color w:val="000000" w:themeColor="text1"/>
          <w:sz w:val="22"/>
          <w:szCs w:val="22"/>
          <w:lang w:val="vi-VN"/>
        </w:rPr>
        <w:t xml:space="preserve">ảng </w:t>
      </w:r>
      <w:r w:rsidR="00724DCD" w:rsidRPr="007B4416">
        <w:rPr>
          <w:rFonts w:ascii="Arial" w:hAnsi="Arial" w:cs="Arial"/>
          <w:color w:val="000000" w:themeColor="text1"/>
          <w:sz w:val="22"/>
          <w:szCs w:val="22"/>
          <w:lang w:val="vi-VN"/>
        </w:rPr>
        <w:t>2</w:t>
      </w:r>
      <w:r w:rsidRPr="007B4416">
        <w:rPr>
          <w:rFonts w:ascii="Arial" w:hAnsi="Arial" w:cs="Arial"/>
          <w:color w:val="000000" w:themeColor="text1"/>
          <w:sz w:val="22"/>
          <w:szCs w:val="22"/>
          <w:lang w:val="vi-VN"/>
        </w:rPr>
        <w:t>.</w:t>
      </w:r>
    </w:p>
    <w:p w14:paraId="78FAFB1B" w14:textId="1A49F176" w:rsidR="008E67C8" w:rsidRPr="007B4416" w:rsidRDefault="006945D1" w:rsidP="002F5D85">
      <w:pPr>
        <w:spacing w:before="120" w:line="360" w:lineRule="auto"/>
        <w:jc w:val="center"/>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 xml:space="preserve">Bảng </w:t>
      </w:r>
      <w:r w:rsidR="00724DCD" w:rsidRPr="007B4416">
        <w:rPr>
          <w:rFonts w:ascii="Arial" w:hAnsi="Arial" w:cs="Arial"/>
          <w:b/>
          <w:bCs/>
          <w:color w:val="000000" w:themeColor="text1"/>
          <w:sz w:val="22"/>
          <w:szCs w:val="22"/>
          <w:lang w:val="vi-VN"/>
        </w:rPr>
        <w:t>2</w:t>
      </w:r>
      <w:r w:rsidR="00B076A9" w:rsidRPr="007B4416">
        <w:rPr>
          <w:rFonts w:ascii="Arial" w:hAnsi="Arial" w:cs="Arial"/>
          <w:b/>
          <w:bCs/>
          <w:color w:val="000000" w:themeColor="text1"/>
          <w:sz w:val="22"/>
          <w:szCs w:val="22"/>
          <w:lang w:val="vi-VN"/>
        </w:rPr>
        <w:t xml:space="preserve"> – </w:t>
      </w:r>
      <w:r w:rsidR="008E67C8" w:rsidRPr="007B4416">
        <w:rPr>
          <w:rFonts w:ascii="Arial" w:hAnsi="Arial" w:cs="Arial"/>
          <w:b/>
          <w:bCs/>
          <w:color w:val="000000" w:themeColor="text1"/>
          <w:sz w:val="22"/>
          <w:szCs w:val="22"/>
          <w:lang w:val="vi-VN"/>
        </w:rPr>
        <w:t>C</w:t>
      </w:r>
      <w:r w:rsidR="000F7E9C" w:rsidRPr="007B4416">
        <w:rPr>
          <w:rFonts w:ascii="Arial" w:hAnsi="Arial" w:cs="Arial"/>
          <w:b/>
          <w:bCs/>
          <w:color w:val="000000" w:themeColor="text1"/>
          <w:sz w:val="22"/>
          <w:szCs w:val="22"/>
          <w:lang w:val="vi-VN"/>
        </w:rPr>
        <w:t xml:space="preserve">ác chỉ </w:t>
      </w:r>
      <w:r w:rsidR="008E67C8" w:rsidRPr="007B4416">
        <w:rPr>
          <w:rFonts w:ascii="Arial" w:hAnsi="Arial" w:cs="Arial"/>
          <w:b/>
          <w:bCs/>
          <w:color w:val="000000" w:themeColor="text1"/>
          <w:sz w:val="22"/>
          <w:szCs w:val="22"/>
          <w:lang w:val="vi-VN"/>
        </w:rPr>
        <w:t>tiêu hoá</w:t>
      </w:r>
      <w:r w:rsidR="00106A4D" w:rsidRPr="007B4416">
        <w:rPr>
          <w:rFonts w:ascii="Arial" w:hAnsi="Arial" w:cs="Arial"/>
          <w:b/>
          <w:bCs/>
          <w:color w:val="000000" w:themeColor="text1"/>
          <w:sz w:val="22"/>
          <w:szCs w:val="22"/>
          <w:lang w:val="vi-VN"/>
        </w:rPr>
        <w:t xml:space="preserve"> học</w:t>
      </w:r>
      <w:r w:rsidR="000F7E9C" w:rsidRPr="007B4416">
        <w:rPr>
          <w:rFonts w:ascii="Arial" w:hAnsi="Arial" w:cs="Arial"/>
          <w:b/>
          <w:bCs/>
          <w:color w:val="000000" w:themeColor="text1"/>
          <w:sz w:val="22"/>
          <w:szCs w:val="22"/>
          <w:lang w:val="vi-VN"/>
        </w:rPr>
        <w:t xml:space="preserve"> của nước mắm truyền thống</w:t>
      </w:r>
    </w:p>
    <w:tbl>
      <w:tblPr>
        <w:tblW w:w="4820" w:type="pct"/>
        <w:jc w:val="center"/>
        <w:tblCellMar>
          <w:top w:w="28" w:type="dxa"/>
          <w:left w:w="28" w:type="dxa"/>
          <w:bottom w:w="28" w:type="dxa"/>
          <w:right w:w="28" w:type="dxa"/>
        </w:tblCellMar>
        <w:tblLook w:val="04A0" w:firstRow="1" w:lastRow="0" w:firstColumn="1" w:lastColumn="0" w:noHBand="0" w:noVBand="1"/>
      </w:tblPr>
      <w:tblGrid>
        <w:gridCol w:w="4390"/>
        <w:gridCol w:w="1150"/>
        <w:gridCol w:w="1543"/>
        <w:gridCol w:w="1286"/>
        <w:gridCol w:w="1351"/>
      </w:tblGrid>
      <w:tr w:rsidR="009D124E" w:rsidRPr="007B4416" w14:paraId="1E5B9DEB" w14:textId="77777777" w:rsidTr="00EE12BA">
        <w:trPr>
          <w:trHeight w:val="680"/>
          <w:jc w:val="center"/>
        </w:trPr>
        <w:tc>
          <w:tcPr>
            <w:tcW w:w="4390" w:type="dxa"/>
            <w:vMerge w:val="restart"/>
            <w:tcBorders>
              <w:top w:val="single" w:sz="4" w:space="0" w:color="000000"/>
              <w:left w:val="single" w:sz="4" w:space="0" w:color="000000"/>
            </w:tcBorders>
            <w:shd w:val="clear" w:color="auto" w:fill="FFFFFF"/>
            <w:vAlign w:val="center"/>
            <w:hideMark/>
          </w:tcPr>
          <w:p w14:paraId="0CF28AB7" w14:textId="77777777" w:rsidR="00BE199D" w:rsidRPr="007B4416" w:rsidRDefault="00BE199D" w:rsidP="002F5D85">
            <w:pPr>
              <w:spacing w:before="60" w:after="60"/>
              <w:jc w:val="center"/>
              <w:rPr>
                <w:rFonts w:ascii="Arial" w:hAnsi="Arial" w:cs="Arial"/>
                <w:color w:val="000000" w:themeColor="text1"/>
                <w:sz w:val="22"/>
                <w:szCs w:val="22"/>
              </w:rPr>
            </w:pPr>
            <w:r w:rsidRPr="007B4416">
              <w:rPr>
                <w:rFonts w:ascii="Arial" w:hAnsi="Arial" w:cs="Arial"/>
                <w:b/>
                <w:bCs/>
                <w:color w:val="000000" w:themeColor="text1"/>
                <w:sz w:val="22"/>
                <w:szCs w:val="22"/>
              </w:rPr>
              <w:t>Tên chỉ tiêu</w:t>
            </w:r>
          </w:p>
        </w:tc>
        <w:tc>
          <w:tcPr>
            <w:tcW w:w="5330" w:type="dxa"/>
            <w:gridSpan w:val="4"/>
            <w:tcBorders>
              <w:top w:val="single" w:sz="4" w:space="0" w:color="000000"/>
              <w:left w:val="single" w:sz="4" w:space="0" w:color="000000"/>
              <w:right w:val="single" w:sz="4" w:space="0" w:color="000000"/>
            </w:tcBorders>
            <w:shd w:val="clear" w:color="auto" w:fill="FFFFFF"/>
            <w:vAlign w:val="center"/>
            <w:hideMark/>
          </w:tcPr>
          <w:p w14:paraId="4FC04674" w14:textId="77777777" w:rsidR="00BE199D" w:rsidRPr="007B4416" w:rsidRDefault="00BE199D" w:rsidP="002F5D85">
            <w:pPr>
              <w:spacing w:before="60" w:after="60"/>
              <w:jc w:val="center"/>
              <w:rPr>
                <w:rFonts w:ascii="Arial" w:hAnsi="Arial" w:cs="Arial"/>
                <w:color w:val="000000" w:themeColor="text1"/>
                <w:sz w:val="22"/>
                <w:szCs w:val="22"/>
              </w:rPr>
            </w:pPr>
            <w:r w:rsidRPr="007B4416">
              <w:rPr>
                <w:rFonts w:ascii="Arial" w:hAnsi="Arial" w:cs="Arial"/>
                <w:b/>
                <w:bCs/>
                <w:color w:val="000000" w:themeColor="text1"/>
                <w:sz w:val="22"/>
                <w:szCs w:val="22"/>
              </w:rPr>
              <w:t>Mức chất lượng</w:t>
            </w:r>
          </w:p>
        </w:tc>
      </w:tr>
      <w:tr w:rsidR="009D124E" w:rsidRPr="007B4416" w14:paraId="083CB8E5" w14:textId="77777777" w:rsidTr="00EE12BA">
        <w:trPr>
          <w:trHeight w:val="680"/>
          <w:jc w:val="center"/>
        </w:trPr>
        <w:tc>
          <w:tcPr>
            <w:tcW w:w="4390" w:type="dxa"/>
            <w:vMerge/>
            <w:tcBorders>
              <w:top w:val="single" w:sz="4" w:space="0" w:color="000000"/>
              <w:left w:val="single" w:sz="4" w:space="0" w:color="000000"/>
            </w:tcBorders>
            <w:shd w:val="clear" w:color="auto" w:fill="auto"/>
            <w:vAlign w:val="center"/>
            <w:hideMark/>
          </w:tcPr>
          <w:p w14:paraId="3BC608AD" w14:textId="77777777" w:rsidR="00BE199D" w:rsidRPr="007B4416" w:rsidRDefault="00BE199D" w:rsidP="002F5D85">
            <w:pPr>
              <w:spacing w:before="60" w:after="60"/>
              <w:jc w:val="center"/>
              <w:rPr>
                <w:rFonts w:ascii="Arial" w:hAnsi="Arial" w:cs="Arial"/>
                <w:color w:val="000000" w:themeColor="text1"/>
                <w:sz w:val="22"/>
                <w:szCs w:val="22"/>
              </w:rPr>
            </w:pPr>
          </w:p>
        </w:tc>
        <w:tc>
          <w:tcPr>
            <w:tcW w:w="1150" w:type="dxa"/>
            <w:tcBorders>
              <w:top w:val="single" w:sz="4" w:space="0" w:color="000000"/>
              <w:left w:val="single" w:sz="4" w:space="0" w:color="000000"/>
            </w:tcBorders>
            <w:shd w:val="clear" w:color="auto" w:fill="FFFFFF"/>
            <w:vAlign w:val="center"/>
            <w:hideMark/>
          </w:tcPr>
          <w:p w14:paraId="3747B98D" w14:textId="3063C230" w:rsidR="00D73A3E" w:rsidRPr="007B4416" w:rsidRDefault="00BE199D" w:rsidP="002F5D85">
            <w:pPr>
              <w:spacing w:before="60" w:after="60"/>
              <w:jc w:val="center"/>
              <w:rPr>
                <w:rFonts w:ascii="Arial" w:hAnsi="Arial" w:cs="Arial"/>
                <w:b/>
                <w:bCs/>
                <w:color w:val="000000" w:themeColor="text1"/>
                <w:sz w:val="22"/>
                <w:szCs w:val="22"/>
              </w:rPr>
            </w:pPr>
            <w:r w:rsidRPr="007B4416">
              <w:rPr>
                <w:rFonts w:ascii="Arial" w:hAnsi="Arial" w:cs="Arial"/>
                <w:b/>
                <w:bCs/>
                <w:color w:val="000000" w:themeColor="text1"/>
                <w:sz w:val="22"/>
                <w:szCs w:val="22"/>
              </w:rPr>
              <w:t>Đặc biệt</w:t>
            </w:r>
          </w:p>
        </w:tc>
        <w:tc>
          <w:tcPr>
            <w:tcW w:w="1543" w:type="dxa"/>
            <w:tcBorders>
              <w:top w:val="single" w:sz="4" w:space="0" w:color="000000"/>
              <w:left w:val="single" w:sz="4" w:space="0" w:color="000000"/>
            </w:tcBorders>
            <w:shd w:val="clear" w:color="auto" w:fill="FFFFFF"/>
            <w:vAlign w:val="center"/>
            <w:hideMark/>
          </w:tcPr>
          <w:p w14:paraId="55A634DB" w14:textId="57240AA7" w:rsidR="00D73A3E" w:rsidRPr="007B4416" w:rsidRDefault="00BE199D" w:rsidP="002F5D85">
            <w:pPr>
              <w:spacing w:before="60" w:after="60"/>
              <w:jc w:val="center"/>
              <w:rPr>
                <w:rFonts w:ascii="Arial" w:hAnsi="Arial" w:cs="Arial"/>
                <w:b/>
                <w:bCs/>
                <w:color w:val="000000" w:themeColor="text1"/>
                <w:sz w:val="22"/>
                <w:szCs w:val="22"/>
              </w:rPr>
            </w:pPr>
            <w:r w:rsidRPr="007B4416">
              <w:rPr>
                <w:rFonts w:ascii="Arial" w:hAnsi="Arial" w:cs="Arial"/>
                <w:b/>
                <w:bCs/>
                <w:color w:val="000000" w:themeColor="text1"/>
                <w:sz w:val="22"/>
                <w:szCs w:val="22"/>
              </w:rPr>
              <w:t>Thượng hạng</w:t>
            </w:r>
          </w:p>
        </w:tc>
        <w:tc>
          <w:tcPr>
            <w:tcW w:w="1286" w:type="dxa"/>
            <w:tcBorders>
              <w:top w:val="single" w:sz="4" w:space="0" w:color="000000"/>
              <w:left w:val="single" w:sz="4" w:space="0" w:color="000000"/>
            </w:tcBorders>
            <w:shd w:val="clear" w:color="auto" w:fill="FFFFFF"/>
            <w:vAlign w:val="center"/>
            <w:hideMark/>
          </w:tcPr>
          <w:p w14:paraId="64469F35" w14:textId="2624FDC3" w:rsidR="00D73A3E" w:rsidRPr="007B4416" w:rsidRDefault="00BE199D" w:rsidP="002F5D85">
            <w:pPr>
              <w:spacing w:before="60" w:after="60"/>
              <w:jc w:val="center"/>
              <w:rPr>
                <w:rFonts w:ascii="Arial" w:hAnsi="Arial" w:cs="Arial"/>
                <w:b/>
                <w:bCs/>
                <w:color w:val="000000" w:themeColor="text1"/>
                <w:sz w:val="22"/>
                <w:szCs w:val="22"/>
              </w:rPr>
            </w:pPr>
            <w:r w:rsidRPr="007B4416">
              <w:rPr>
                <w:rFonts w:ascii="Arial" w:hAnsi="Arial" w:cs="Arial"/>
                <w:b/>
                <w:bCs/>
                <w:color w:val="000000" w:themeColor="text1"/>
                <w:sz w:val="22"/>
                <w:szCs w:val="22"/>
              </w:rPr>
              <w:t>Hạng 1</w:t>
            </w:r>
          </w:p>
        </w:tc>
        <w:tc>
          <w:tcPr>
            <w:tcW w:w="1351" w:type="dxa"/>
            <w:tcBorders>
              <w:top w:val="single" w:sz="4" w:space="0" w:color="000000"/>
              <w:left w:val="single" w:sz="4" w:space="0" w:color="000000"/>
              <w:right w:val="single" w:sz="4" w:space="0" w:color="000000"/>
            </w:tcBorders>
            <w:shd w:val="clear" w:color="auto" w:fill="FFFFFF"/>
            <w:vAlign w:val="center"/>
            <w:hideMark/>
          </w:tcPr>
          <w:p w14:paraId="04569271" w14:textId="7B68722D" w:rsidR="00D73A3E" w:rsidRPr="007B4416" w:rsidRDefault="00BE199D" w:rsidP="002F5D85">
            <w:pPr>
              <w:spacing w:before="60" w:after="60"/>
              <w:jc w:val="center"/>
              <w:rPr>
                <w:rFonts w:ascii="Arial" w:hAnsi="Arial" w:cs="Arial"/>
                <w:b/>
                <w:bCs/>
                <w:color w:val="000000" w:themeColor="text1"/>
                <w:sz w:val="22"/>
                <w:szCs w:val="22"/>
              </w:rPr>
            </w:pPr>
            <w:r w:rsidRPr="007B4416">
              <w:rPr>
                <w:rFonts w:ascii="Arial" w:hAnsi="Arial" w:cs="Arial"/>
                <w:b/>
                <w:bCs/>
                <w:color w:val="000000" w:themeColor="text1"/>
                <w:sz w:val="22"/>
                <w:szCs w:val="22"/>
              </w:rPr>
              <w:t>Hạng 2</w:t>
            </w:r>
          </w:p>
        </w:tc>
      </w:tr>
      <w:tr w:rsidR="009D124E" w:rsidRPr="007B4416" w14:paraId="50706AEA" w14:textId="77777777" w:rsidTr="00EE12BA">
        <w:trPr>
          <w:trHeight w:val="680"/>
          <w:jc w:val="center"/>
        </w:trPr>
        <w:tc>
          <w:tcPr>
            <w:tcW w:w="4390" w:type="dxa"/>
            <w:tcBorders>
              <w:top w:val="single" w:sz="4" w:space="0" w:color="000000"/>
              <w:left w:val="single" w:sz="4" w:space="0" w:color="000000"/>
            </w:tcBorders>
            <w:shd w:val="clear" w:color="auto" w:fill="FFFFFF"/>
            <w:vAlign w:val="center"/>
            <w:hideMark/>
          </w:tcPr>
          <w:p w14:paraId="1C8DD361" w14:textId="745AE675" w:rsidR="00BE199D" w:rsidRPr="007B4416" w:rsidRDefault="00BE199D" w:rsidP="002F5D85">
            <w:pPr>
              <w:tabs>
                <w:tab w:val="left" w:pos="180"/>
              </w:tabs>
              <w:spacing w:before="60" w:after="60"/>
              <w:ind w:left="90"/>
              <w:rPr>
                <w:rFonts w:ascii="Arial" w:hAnsi="Arial" w:cs="Arial"/>
                <w:color w:val="000000" w:themeColor="text1"/>
                <w:sz w:val="22"/>
                <w:szCs w:val="22"/>
              </w:rPr>
            </w:pPr>
            <w:r w:rsidRPr="007B4416">
              <w:rPr>
                <w:rFonts w:ascii="Arial" w:hAnsi="Arial" w:cs="Arial"/>
                <w:color w:val="000000" w:themeColor="text1"/>
                <w:sz w:val="22"/>
                <w:szCs w:val="22"/>
              </w:rPr>
              <w:t>1. Hàm lư</w:t>
            </w:r>
            <w:r w:rsidR="00661B59" w:rsidRPr="007B4416">
              <w:rPr>
                <w:rFonts w:ascii="Arial" w:hAnsi="Arial" w:cs="Arial"/>
                <w:color w:val="000000" w:themeColor="text1"/>
                <w:sz w:val="22"/>
                <w:szCs w:val="22"/>
              </w:rPr>
              <w:t xml:space="preserve">ợng nitơ </w:t>
            </w:r>
            <w:r w:rsidR="0052247D" w:rsidRPr="007B4416">
              <w:rPr>
                <w:rFonts w:ascii="Arial" w:hAnsi="Arial" w:cs="Arial"/>
                <w:color w:val="000000" w:themeColor="text1"/>
                <w:sz w:val="22"/>
                <w:szCs w:val="22"/>
              </w:rPr>
              <w:t>tổng số</w:t>
            </w:r>
            <w:r w:rsidR="00661B59" w:rsidRPr="007B4416">
              <w:rPr>
                <w:rFonts w:ascii="Arial" w:hAnsi="Arial" w:cs="Arial"/>
                <w:color w:val="000000" w:themeColor="text1"/>
                <w:sz w:val="22"/>
                <w:szCs w:val="22"/>
              </w:rPr>
              <w:t>, tính bằng g</w:t>
            </w:r>
            <w:r w:rsidR="00627742" w:rsidRPr="007B4416">
              <w:rPr>
                <w:rFonts w:ascii="Arial" w:hAnsi="Arial" w:cs="Arial"/>
                <w:color w:val="000000" w:themeColor="text1"/>
                <w:sz w:val="22"/>
                <w:szCs w:val="22"/>
              </w:rPr>
              <w:t xml:space="preserve">/l </w:t>
            </w:r>
            <w:r w:rsidR="00627742" w:rsidRPr="007B4416">
              <w:rPr>
                <w:rFonts w:ascii="Arial" w:hAnsi="Arial" w:cs="Arial"/>
                <w:bCs/>
                <w:sz w:val="22"/>
                <w:szCs w:val="22"/>
                <w:vertAlign w:val="superscript"/>
              </w:rPr>
              <w:t>(</w:t>
            </w:r>
            <w:r w:rsidR="00627742" w:rsidRPr="007B4416">
              <w:rPr>
                <w:rFonts w:ascii="Arial" w:hAnsi="Arial" w:cs="Arial"/>
                <w:bCs/>
                <w:sz w:val="22"/>
                <w:szCs w:val="22"/>
              </w:rPr>
              <w:t>*</w:t>
            </w:r>
            <w:r w:rsidR="00627742" w:rsidRPr="007B4416">
              <w:rPr>
                <w:rFonts w:ascii="Arial" w:hAnsi="Arial" w:cs="Arial"/>
                <w:bCs/>
                <w:sz w:val="22"/>
                <w:szCs w:val="22"/>
                <w:vertAlign w:val="superscript"/>
              </w:rPr>
              <w:t>)</w:t>
            </w:r>
          </w:p>
        </w:tc>
        <w:tc>
          <w:tcPr>
            <w:tcW w:w="1150" w:type="dxa"/>
            <w:tcBorders>
              <w:top w:val="single" w:sz="4" w:space="0" w:color="000000"/>
              <w:left w:val="single" w:sz="4" w:space="0" w:color="000000"/>
            </w:tcBorders>
            <w:shd w:val="clear" w:color="auto" w:fill="auto"/>
            <w:vAlign w:val="center"/>
            <w:hideMark/>
          </w:tcPr>
          <w:p w14:paraId="07F2EDD5" w14:textId="7D11C0F1"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3</w:t>
            </w:r>
            <w:r w:rsidR="00415636" w:rsidRPr="007B4416">
              <w:rPr>
                <w:rFonts w:ascii="Arial" w:hAnsi="Arial" w:cs="Arial"/>
                <w:color w:val="000000" w:themeColor="text1"/>
                <w:sz w:val="22"/>
                <w:szCs w:val="22"/>
              </w:rPr>
              <w:t>5</w:t>
            </w:r>
          </w:p>
        </w:tc>
        <w:tc>
          <w:tcPr>
            <w:tcW w:w="1543" w:type="dxa"/>
            <w:tcBorders>
              <w:top w:val="single" w:sz="4" w:space="0" w:color="000000"/>
              <w:left w:val="single" w:sz="4" w:space="0" w:color="000000"/>
            </w:tcBorders>
            <w:shd w:val="clear" w:color="auto" w:fill="auto"/>
            <w:vAlign w:val="center"/>
            <w:hideMark/>
          </w:tcPr>
          <w:p w14:paraId="0D9AC3B2" w14:textId="5089AEB1" w:rsidR="00BE199D" w:rsidRPr="007B4416" w:rsidRDefault="000F77C5"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 xml:space="preserve">25 ÷ </w:t>
            </w:r>
            <w:r w:rsidR="00EF143F" w:rsidRPr="007B4416">
              <w:rPr>
                <w:rFonts w:ascii="Arial" w:hAnsi="Arial" w:cs="Arial"/>
                <w:color w:val="000000" w:themeColor="text1"/>
                <w:sz w:val="22"/>
                <w:szCs w:val="22"/>
              </w:rPr>
              <w:t>&lt;</w:t>
            </w:r>
            <w:r w:rsidR="00637997" w:rsidRPr="007B4416">
              <w:rPr>
                <w:rFonts w:ascii="Arial" w:hAnsi="Arial" w:cs="Arial"/>
                <w:color w:val="000000" w:themeColor="text1"/>
                <w:sz w:val="22"/>
                <w:szCs w:val="22"/>
              </w:rPr>
              <w:t xml:space="preserve"> </w:t>
            </w:r>
            <w:r w:rsidR="00EF143F" w:rsidRPr="007B4416">
              <w:rPr>
                <w:rFonts w:ascii="Arial" w:hAnsi="Arial" w:cs="Arial"/>
                <w:color w:val="000000" w:themeColor="text1"/>
                <w:sz w:val="22"/>
                <w:szCs w:val="22"/>
              </w:rPr>
              <w:t>3</w:t>
            </w:r>
            <w:r w:rsidR="00415636" w:rsidRPr="007B4416">
              <w:rPr>
                <w:rFonts w:ascii="Arial" w:hAnsi="Arial" w:cs="Arial"/>
                <w:color w:val="000000" w:themeColor="text1"/>
                <w:sz w:val="22"/>
                <w:szCs w:val="22"/>
              </w:rPr>
              <w:t>5</w:t>
            </w:r>
            <w:r w:rsidR="00EF143F" w:rsidRPr="007B4416">
              <w:rPr>
                <w:rFonts w:ascii="Arial" w:hAnsi="Arial" w:cs="Arial"/>
                <w:color w:val="000000" w:themeColor="text1"/>
                <w:sz w:val="22"/>
                <w:szCs w:val="22"/>
              </w:rPr>
              <w:t xml:space="preserve"> </w:t>
            </w:r>
          </w:p>
        </w:tc>
        <w:tc>
          <w:tcPr>
            <w:tcW w:w="1286" w:type="dxa"/>
            <w:tcBorders>
              <w:top w:val="single" w:sz="4" w:space="0" w:color="000000"/>
              <w:left w:val="single" w:sz="4" w:space="0" w:color="000000"/>
            </w:tcBorders>
            <w:shd w:val="clear" w:color="auto" w:fill="auto"/>
            <w:vAlign w:val="center"/>
            <w:hideMark/>
          </w:tcPr>
          <w:p w14:paraId="055249CD" w14:textId="4C5328C7" w:rsidR="00BE199D" w:rsidRPr="007B4416" w:rsidRDefault="000F77C5"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 xml:space="preserve">15 ÷ </w:t>
            </w:r>
            <w:r w:rsidR="00EF143F" w:rsidRPr="007B4416">
              <w:rPr>
                <w:rFonts w:ascii="Arial" w:hAnsi="Arial" w:cs="Arial"/>
                <w:color w:val="000000" w:themeColor="text1"/>
                <w:sz w:val="22"/>
                <w:szCs w:val="22"/>
              </w:rPr>
              <w:t>&lt;</w:t>
            </w:r>
            <w:r w:rsidR="00637997" w:rsidRPr="007B4416">
              <w:rPr>
                <w:rFonts w:ascii="Arial" w:hAnsi="Arial" w:cs="Arial"/>
                <w:color w:val="000000" w:themeColor="text1"/>
                <w:sz w:val="22"/>
                <w:szCs w:val="22"/>
              </w:rPr>
              <w:t xml:space="preserve"> </w:t>
            </w:r>
            <w:r w:rsidR="00EF143F" w:rsidRPr="007B4416">
              <w:rPr>
                <w:rFonts w:ascii="Arial" w:hAnsi="Arial" w:cs="Arial"/>
                <w:color w:val="000000" w:themeColor="text1"/>
                <w:sz w:val="22"/>
                <w:szCs w:val="22"/>
              </w:rPr>
              <w:t xml:space="preserve">25 </w:t>
            </w:r>
          </w:p>
        </w:tc>
        <w:tc>
          <w:tcPr>
            <w:tcW w:w="1351" w:type="dxa"/>
            <w:tcBorders>
              <w:top w:val="single" w:sz="4" w:space="0" w:color="000000"/>
              <w:left w:val="single" w:sz="4" w:space="0" w:color="000000"/>
              <w:right w:val="single" w:sz="4" w:space="0" w:color="000000"/>
            </w:tcBorders>
            <w:shd w:val="clear" w:color="auto" w:fill="auto"/>
            <w:vAlign w:val="center"/>
            <w:hideMark/>
          </w:tcPr>
          <w:p w14:paraId="40E5F18C" w14:textId="4FCB5F6B" w:rsidR="00BE199D" w:rsidRPr="007B4416" w:rsidRDefault="000F77C5"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 xml:space="preserve">10 ÷ </w:t>
            </w:r>
            <w:r w:rsidR="00EF143F" w:rsidRPr="007B4416">
              <w:rPr>
                <w:rFonts w:ascii="Arial" w:hAnsi="Arial" w:cs="Arial"/>
                <w:color w:val="000000" w:themeColor="text1"/>
                <w:sz w:val="22"/>
                <w:szCs w:val="22"/>
              </w:rPr>
              <w:t>&lt;</w:t>
            </w:r>
            <w:r w:rsidR="00637997" w:rsidRPr="007B4416">
              <w:rPr>
                <w:rFonts w:ascii="Arial" w:hAnsi="Arial" w:cs="Arial"/>
                <w:color w:val="000000" w:themeColor="text1"/>
                <w:sz w:val="22"/>
                <w:szCs w:val="22"/>
              </w:rPr>
              <w:t xml:space="preserve"> </w:t>
            </w:r>
            <w:r w:rsidR="00EF143F" w:rsidRPr="007B4416">
              <w:rPr>
                <w:rFonts w:ascii="Arial" w:hAnsi="Arial" w:cs="Arial"/>
                <w:color w:val="000000" w:themeColor="text1"/>
                <w:sz w:val="22"/>
                <w:szCs w:val="22"/>
              </w:rPr>
              <w:t xml:space="preserve">15 </w:t>
            </w:r>
          </w:p>
        </w:tc>
      </w:tr>
      <w:tr w:rsidR="009D124E" w:rsidRPr="007B4416" w14:paraId="0A8A9139" w14:textId="77777777" w:rsidTr="00EE12BA">
        <w:trPr>
          <w:trHeight w:val="680"/>
          <w:jc w:val="center"/>
        </w:trPr>
        <w:tc>
          <w:tcPr>
            <w:tcW w:w="4390" w:type="dxa"/>
            <w:tcBorders>
              <w:top w:val="single" w:sz="4" w:space="0" w:color="000000"/>
              <w:left w:val="single" w:sz="4" w:space="0" w:color="000000"/>
            </w:tcBorders>
            <w:shd w:val="clear" w:color="auto" w:fill="FFFFFF"/>
            <w:vAlign w:val="center"/>
            <w:hideMark/>
          </w:tcPr>
          <w:p w14:paraId="03C271CC" w14:textId="71E56948" w:rsidR="00BE199D" w:rsidRPr="007B4416" w:rsidRDefault="00BE199D" w:rsidP="002F5D85">
            <w:pPr>
              <w:tabs>
                <w:tab w:val="left" w:pos="180"/>
              </w:tabs>
              <w:spacing w:before="60" w:after="60"/>
              <w:ind w:left="90"/>
              <w:rPr>
                <w:rFonts w:ascii="Arial" w:hAnsi="Arial" w:cs="Arial"/>
                <w:color w:val="000000" w:themeColor="text1"/>
                <w:sz w:val="22"/>
                <w:szCs w:val="22"/>
              </w:rPr>
            </w:pPr>
            <w:r w:rsidRPr="007B4416">
              <w:rPr>
                <w:rFonts w:ascii="Arial" w:hAnsi="Arial" w:cs="Arial"/>
                <w:color w:val="000000" w:themeColor="text1"/>
                <w:sz w:val="22"/>
                <w:szCs w:val="22"/>
              </w:rPr>
              <w:t xml:space="preserve">2. </w:t>
            </w:r>
            <w:r w:rsidR="006C2EDB" w:rsidRPr="007B4416">
              <w:rPr>
                <w:rFonts w:ascii="Arial" w:hAnsi="Arial" w:cs="Arial"/>
                <w:color w:val="000000" w:themeColor="text1"/>
                <w:sz w:val="22"/>
                <w:szCs w:val="22"/>
                <w:lang w:val="vi-VN"/>
              </w:rPr>
              <w:t>Tỷ lệ h</w:t>
            </w:r>
            <w:r w:rsidRPr="007B4416">
              <w:rPr>
                <w:rFonts w:ascii="Arial" w:hAnsi="Arial" w:cs="Arial"/>
                <w:color w:val="000000" w:themeColor="text1"/>
                <w:sz w:val="22"/>
                <w:szCs w:val="22"/>
              </w:rPr>
              <w:t xml:space="preserve">àm lượng nitơ axit amin, tính bằng % so với nitơ </w:t>
            </w:r>
            <w:r w:rsidR="0052247D" w:rsidRPr="007B4416">
              <w:rPr>
                <w:rFonts w:ascii="Arial" w:hAnsi="Arial" w:cs="Arial"/>
                <w:color w:val="000000" w:themeColor="text1"/>
                <w:sz w:val="22"/>
                <w:szCs w:val="22"/>
              </w:rPr>
              <w:t>tổng số</w:t>
            </w:r>
            <w:r w:rsidR="00627742" w:rsidRPr="007B4416">
              <w:rPr>
                <w:rFonts w:ascii="Arial" w:hAnsi="Arial" w:cs="Arial"/>
                <w:color w:val="000000" w:themeColor="text1"/>
                <w:sz w:val="22"/>
                <w:szCs w:val="22"/>
              </w:rPr>
              <w:t xml:space="preserve"> </w:t>
            </w:r>
            <w:r w:rsidR="00627742" w:rsidRPr="007B4416">
              <w:rPr>
                <w:rFonts w:ascii="Arial" w:hAnsi="Arial" w:cs="Arial"/>
                <w:bCs/>
                <w:sz w:val="22"/>
                <w:szCs w:val="22"/>
                <w:vertAlign w:val="superscript"/>
              </w:rPr>
              <w:t>(</w:t>
            </w:r>
            <w:r w:rsidR="00627742" w:rsidRPr="007B4416">
              <w:rPr>
                <w:rFonts w:ascii="Arial" w:hAnsi="Arial" w:cs="Arial"/>
                <w:bCs/>
                <w:sz w:val="22"/>
                <w:szCs w:val="22"/>
              </w:rPr>
              <w:t>*</w:t>
            </w:r>
            <w:r w:rsidR="00627742" w:rsidRPr="007B4416">
              <w:rPr>
                <w:rFonts w:ascii="Arial" w:hAnsi="Arial" w:cs="Arial"/>
                <w:bCs/>
                <w:sz w:val="22"/>
                <w:szCs w:val="22"/>
                <w:vertAlign w:val="superscript"/>
              </w:rPr>
              <w:t>)</w:t>
            </w:r>
          </w:p>
        </w:tc>
        <w:tc>
          <w:tcPr>
            <w:tcW w:w="2693" w:type="dxa"/>
            <w:gridSpan w:val="2"/>
            <w:tcBorders>
              <w:top w:val="single" w:sz="4" w:space="0" w:color="000000"/>
              <w:left w:val="single" w:sz="4" w:space="0" w:color="000000"/>
            </w:tcBorders>
            <w:shd w:val="clear" w:color="auto" w:fill="FFFFFF"/>
            <w:vAlign w:val="center"/>
            <w:hideMark/>
          </w:tcPr>
          <w:p w14:paraId="559449F8" w14:textId="65C9C74A"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50</w:t>
            </w:r>
          </w:p>
        </w:tc>
        <w:tc>
          <w:tcPr>
            <w:tcW w:w="2637" w:type="dxa"/>
            <w:gridSpan w:val="2"/>
            <w:tcBorders>
              <w:top w:val="single" w:sz="4" w:space="0" w:color="000000"/>
              <w:left w:val="single" w:sz="4" w:space="0" w:color="000000"/>
              <w:right w:val="single" w:sz="4" w:space="0" w:color="000000"/>
            </w:tcBorders>
            <w:shd w:val="clear" w:color="auto" w:fill="FFFFFF"/>
            <w:vAlign w:val="center"/>
            <w:hideMark/>
          </w:tcPr>
          <w:p w14:paraId="34E6850A" w14:textId="7B70F10F"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40</w:t>
            </w:r>
          </w:p>
        </w:tc>
      </w:tr>
      <w:tr w:rsidR="009D124E" w:rsidRPr="007B4416" w14:paraId="3F445BC4" w14:textId="77777777" w:rsidTr="00EE12BA">
        <w:trPr>
          <w:trHeight w:val="680"/>
          <w:jc w:val="center"/>
        </w:trPr>
        <w:tc>
          <w:tcPr>
            <w:tcW w:w="4390" w:type="dxa"/>
            <w:tcBorders>
              <w:top w:val="single" w:sz="4" w:space="0" w:color="000000"/>
              <w:left w:val="single" w:sz="4" w:space="0" w:color="000000"/>
            </w:tcBorders>
            <w:shd w:val="clear" w:color="auto" w:fill="FFFFFF"/>
            <w:vAlign w:val="center"/>
            <w:hideMark/>
          </w:tcPr>
          <w:p w14:paraId="00F20137" w14:textId="7CAD6AAC" w:rsidR="00BE199D" w:rsidRPr="007B4416" w:rsidRDefault="00BE199D" w:rsidP="002F5D85">
            <w:pPr>
              <w:tabs>
                <w:tab w:val="left" w:pos="180"/>
              </w:tabs>
              <w:spacing w:before="60" w:after="60"/>
              <w:ind w:left="90"/>
              <w:rPr>
                <w:rFonts w:ascii="Arial" w:hAnsi="Arial" w:cs="Arial"/>
                <w:color w:val="000000" w:themeColor="text1"/>
                <w:sz w:val="22"/>
                <w:szCs w:val="22"/>
              </w:rPr>
            </w:pPr>
            <w:r w:rsidRPr="007B4416">
              <w:rPr>
                <w:rFonts w:ascii="Arial" w:hAnsi="Arial" w:cs="Arial"/>
                <w:color w:val="000000" w:themeColor="text1"/>
                <w:sz w:val="22"/>
                <w:szCs w:val="22"/>
              </w:rPr>
              <w:t xml:space="preserve">3. </w:t>
            </w:r>
            <w:r w:rsidR="006C2EDB" w:rsidRPr="007B4416">
              <w:rPr>
                <w:rFonts w:ascii="Arial" w:hAnsi="Arial" w:cs="Arial"/>
                <w:color w:val="000000" w:themeColor="text1"/>
                <w:sz w:val="22"/>
                <w:szCs w:val="22"/>
                <w:lang w:val="vi-VN"/>
              </w:rPr>
              <w:t>Tỷ lệ h</w:t>
            </w:r>
            <w:r w:rsidRPr="007B4416">
              <w:rPr>
                <w:rFonts w:ascii="Arial" w:hAnsi="Arial" w:cs="Arial"/>
                <w:color w:val="000000" w:themeColor="text1"/>
                <w:sz w:val="22"/>
                <w:szCs w:val="22"/>
              </w:rPr>
              <w:t xml:space="preserve">àm lượng nitơ amôniac, tính bằng % so với nitơ </w:t>
            </w:r>
            <w:r w:rsidR="0052247D" w:rsidRPr="007B4416">
              <w:rPr>
                <w:rFonts w:ascii="Arial" w:hAnsi="Arial" w:cs="Arial"/>
                <w:color w:val="000000" w:themeColor="text1"/>
                <w:sz w:val="22"/>
                <w:szCs w:val="22"/>
              </w:rPr>
              <w:t>tổng số</w:t>
            </w:r>
          </w:p>
        </w:tc>
        <w:tc>
          <w:tcPr>
            <w:tcW w:w="1150" w:type="dxa"/>
            <w:tcBorders>
              <w:top w:val="single" w:sz="4" w:space="0" w:color="000000"/>
              <w:left w:val="single" w:sz="4" w:space="0" w:color="000000"/>
            </w:tcBorders>
            <w:shd w:val="clear" w:color="auto" w:fill="FFFFFF"/>
            <w:vAlign w:val="center"/>
            <w:hideMark/>
          </w:tcPr>
          <w:p w14:paraId="5F2555B9" w14:textId="73248F2A"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20</w:t>
            </w:r>
          </w:p>
        </w:tc>
        <w:tc>
          <w:tcPr>
            <w:tcW w:w="1543" w:type="dxa"/>
            <w:tcBorders>
              <w:top w:val="single" w:sz="4" w:space="0" w:color="000000"/>
              <w:left w:val="single" w:sz="4" w:space="0" w:color="000000"/>
            </w:tcBorders>
            <w:shd w:val="clear" w:color="auto" w:fill="FFFFFF"/>
            <w:vAlign w:val="center"/>
            <w:hideMark/>
          </w:tcPr>
          <w:p w14:paraId="365683A2" w14:textId="2A8A1C86"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25</w:t>
            </w:r>
          </w:p>
        </w:tc>
        <w:tc>
          <w:tcPr>
            <w:tcW w:w="2637" w:type="dxa"/>
            <w:gridSpan w:val="2"/>
            <w:tcBorders>
              <w:top w:val="single" w:sz="4" w:space="0" w:color="000000"/>
              <w:left w:val="single" w:sz="4" w:space="0" w:color="000000"/>
              <w:right w:val="single" w:sz="4" w:space="0" w:color="000000"/>
            </w:tcBorders>
            <w:shd w:val="clear" w:color="auto" w:fill="FFFFFF"/>
            <w:vAlign w:val="center"/>
            <w:hideMark/>
          </w:tcPr>
          <w:p w14:paraId="3004B299" w14:textId="21BED7CA" w:rsidR="00BE199D" w:rsidRPr="007B4416" w:rsidRDefault="00EF143F"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w:t>
            </w:r>
            <w:r w:rsidR="00637997" w:rsidRPr="007B4416">
              <w:rPr>
                <w:rFonts w:ascii="Arial" w:hAnsi="Arial" w:cs="Arial"/>
                <w:color w:val="000000" w:themeColor="text1"/>
                <w:sz w:val="22"/>
                <w:szCs w:val="22"/>
              </w:rPr>
              <w:t xml:space="preserve"> </w:t>
            </w:r>
            <w:r w:rsidR="00BE199D" w:rsidRPr="007B4416">
              <w:rPr>
                <w:rFonts w:ascii="Arial" w:hAnsi="Arial" w:cs="Arial"/>
                <w:color w:val="000000" w:themeColor="text1"/>
                <w:sz w:val="22"/>
                <w:szCs w:val="22"/>
              </w:rPr>
              <w:t>30</w:t>
            </w:r>
          </w:p>
        </w:tc>
      </w:tr>
      <w:tr w:rsidR="009D124E" w:rsidRPr="007B4416" w14:paraId="5DFD481C" w14:textId="77777777" w:rsidTr="00EE12BA">
        <w:trPr>
          <w:trHeight w:val="680"/>
          <w:jc w:val="center"/>
        </w:trPr>
        <w:tc>
          <w:tcPr>
            <w:tcW w:w="4390" w:type="dxa"/>
            <w:tcBorders>
              <w:top w:val="single" w:sz="4" w:space="0" w:color="000000"/>
              <w:left w:val="single" w:sz="4" w:space="0" w:color="000000"/>
            </w:tcBorders>
            <w:shd w:val="clear" w:color="auto" w:fill="FFFFFF"/>
            <w:vAlign w:val="center"/>
            <w:hideMark/>
          </w:tcPr>
          <w:p w14:paraId="3C815348" w14:textId="3A1BA4A5" w:rsidR="00BE199D" w:rsidRPr="007B4416" w:rsidRDefault="00661B59" w:rsidP="002F5D85">
            <w:pPr>
              <w:tabs>
                <w:tab w:val="left" w:pos="180"/>
              </w:tabs>
              <w:spacing w:before="60" w:after="60"/>
              <w:ind w:left="90"/>
              <w:rPr>
                <w:rFonts w:ascii="Arial" w:hAnsi="Arial" w:cs="Arial"/>
                <w:color w:val="000000" w:themeColor="text1"/>
                <w:sz w:val="22"/>
                <w:szCs w:val="22"/>
              </w:rPr>
            </w:pPr>
            <w:r w:rsidRPr="007B4416">
              <w:rPr>
                <w:rFonts w:ascii="Arial" w:hAnsi="Arial" w:cs="Arial"/>
                <w:color w:val="000000" w:themeColor="text1"/>
                <w:sz w:val="22"/>
                <w:szCs w:val="22"/>
              </w:rPr>
              <w:t xml:space="preserve">4. </w:t>
            </w:r>
            <w:r w:rsidR="00BE199D" w:rsidRPr="007B4416">
              <w:rPr>
                <w:rFonts w:ascii="Arial" w:hAnsi="Arial" w:cs="Arial"/>
                <w:color w:val="000000" w:themeColor="text1"/>
                <w:sz w:val="22"/>
                <w:szCs w:val="22"/>
              </w:rPr>
              <w:t>pH</w:t>
            </w:r>
          </w:p>
        </w:tc>
        <w:tc>
          <w:tcPr>
            <w:tcW w:w="5330" w:type="dxa"/>
            <w:gridSpan w:val="4"/>
            <w:tcBorders>
              <w:top w:val="single" w:sz="4" w:space="0" w:color="000000"/>
              <w:left w:val="single" w:sz="4" w:space="0" w:color="000000"/>
              <w:right w:val="single" w:sz="4" w:space="0" w:color="000000"/>
            </w:tcBorders>
            <w:shd w:val="clear" w:color="auto" w:fill="FFFFFF"/>
            <w:vAlign w:val="center"/>
            <w:hideMark/>
          </w:tcPr>
          <w:p w14:paraId="4864CC45" w14:textId="76C45006" w:rsidR="00BE199D" w:rsidRPr="007B4416" w:rsidRDefault="00BE199D"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 xml:space="preserve">5,0 </w:t>
            </w:r>
            <w:r w:rsidR="000F77C5" w:rsidRPr="007B4416">
              <w:rPr>
                <w:rFonts w:ascii="Arial" w:hAnsi="Arial" w:cs="Arial"/>
                <w:color w:val="000000" w:themeColor="text1"/>
                <w:sz w:val="22"/>
                <w:szCs w:val="22"/>
              </w:rPr>
              <w:t>÷</w:t>
            </w:r>
            <w:r w:rsidRPr="007B4416">
              <w:rPr>
                <w:rFonts w:ascii="Arial" w:hAnsi="Arial" w:cs="Arial"/>
                <w:color w:val="000000" w:themeColor="text1"/>
                <w:sz w:val="22"/>
                <w:szCs w:val="22"/>
              </w:rPr>
              <w:t xml:space="preserve"> 6,5</w:t>
            </w:r>
          </w:p>
        </w:tc>
      </w:tr>
      <w:tr w:rsidR="009D124E" w:rsidRPr="007B4416" w14:paraId="6EDB987C" w14:textId="77777777" w:rsidTr="00EE12BA">
        <w:trPr>
          <w:trHeight w:val="680"/>
          <w:jc w:val="center"/>
        </w:trPr>
        <w:tc>
          <w:tcPr>
            <w:tcW w:w="4390" w:type="dxa"/>
            <w:tcBorders>
              <w:top w:val="single" w:sz="4" w:space="0" w:color="000000"/>
              <w:left w:val="single" w:sz="4" w:space="0" w:color="000000"/>
              <w:bottom w:val="single" w:sz="4" w:space="0" w:color="000000"/>
            </w:tcBorders>
            <w:shd w:val="clear" w:color="auto" w:fill="auto"/>
            <w:vAlign w:val="center"/>
            <w:hideMark/>
          </w:tcPr>
          <w:p w14:paraId="58C43A3B" w14:textId="6F3CABD1" w:rsidR="00A55E1D" w:rsidRPr="007B4416" w:rsidRDefault="00A55E1D" w:rsidP="002F5D85">
            <w:pPr>
              <w:tabs>
                <w:tab w:val="left" w:pos="180"/>
              </w:tabs>
              <w:spacing w:before="60" w:after="60"/>
              <w:ind w:left="90"/>
              <w:rPr>
                <w:rFonts w:ascii="Arial" w:hAnsi="Arial" w:cs="Arial"/>
                <w:color w:val="000000" w:themeColor="text1"/>
                <w:sz w:val="22"/>
                <w:szCs w:val="22"/>
              </w:rPr>
            </w:pPr>
            <w:r w:rsidRPr="007B4416">
              <w:rPr>
                <w:rFonts w:ascii="Arial" w:hAnsi="Arial" w:cs="Arial"/>
                <w:color w:val="000000" w:themeColor="text1"/>
                <w:sz w:val="22"/>
                <w:szCs w:val="22"/>
              </w:rPr>
              <w:t>5. Hàm lượng muối</w:t>
            </w:r>
            <w:r w:rsidR="006C2EDB" w:rsidRPr="007B4416">
              <w:rPr>
                <w:rFonts w:ascii="Arial" w:hAnsi="Arial" w:cs="Arial"/>
                <w:color w:val="000000" w:themeColor="text1"/>
                <w:sz w:val="22"/>
                <w:szCs w:val="22"/>
                <w:lang w:val="vi-VN"/>
              </w:rPr>
              <w:t xml:space="preserve"> Natriclorua (NaCl)</w:t>
            </w:r>
            <w:r w:rsidRPr="007B4416">
              <w:rPr>
                <w:rFonts w:ascii="Arial" w:hAnsi="Arial" w:cs="Arial"/>
                <w:color w:val="000000" w:themeColor="text1"/>
                <w:sz w:val="22"/>
                <w:szCs w:val="22"/>
              </w:rPr>
              <w:t>, tính bằng g/l, trong khoảng</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3C0FF" w14:textId="237D6B95" w:rsidR="00A55E1D" w:rsidRPr="007B4416" w:rsidRDefault="00A55E1D"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200 ÷ 280</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8EF29" w14:textId="711E6E51" w:rsidR="00A55E1D" w:rsidRPr="007B4416" w:rsidRDefault="00A55E1D" w:rsidP="002F5D85">
            <w:pPr>
              <w:spacing w:before="60" w:after="60"/>
              <w:jc w:val="center"/>
              <w:rPr>
                <w:rFonts w:ascii="Arial" w:hAnsi="Arial" w:cs="Arial"/>
                <w:color w:val="000000" w:themeColor="text1"/>
                <w:sz w:val="22"/>
                <w:szCs w:val="22"/>
              </w:rPr>
            </w:pPr>
            <w:r w:rsidRPr="007B4416">
              <w:rPr>
                <w:rFonts w:ascii="Arial" w:hAnsi="Arial" w:cs="Arial"/>
                <w:color w:val="000000" w:themeColor="text1"/>
                <w:sz w:val="22"/>
                <w:szCs w:val="22"/>
              </w:rPr>
              <w:t>200 ÷ 295</w:t>
            </w:r>
          </w:p>
        </w:tc>
      </w:tr>
      <w:tr w:rsidR="004F70BB" w:rsidRPr="00EB40E8" w14:paraId="22410A24" w14:textId="77777777" w:rsidTr="00EE12BA">
        <w:trPr>
          <w:trHeight w:val="680"/>
          <w:jc w:val="center"/>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3628E7" w14:textId="77777777" w:rsidR="004F70BB" w:rsidRPr="007B4416" w:rsidRDefault="004F70BB" w:rsidP="004F70BB">
            <w:pPr>
              <w:spacing w:before="120" w:line="276" w:lineRule="auto"/>
              <w:jc w:val="both"/>
              <w:rPr>
                <w:rFonts w:ascii="Arial" w:hAnsi="Arial" w:cs="Arial"/>
                <w:b/>
                <w:bCs/>
                <w:sz w:val="18"/>
                <w:szCs w:val="18"/>
                <w:lang w:val="fr-FR"/>
              </w:rPr>
            </w:pPr>
            <w:r w:rsidRPr="007B4416">
              <w:rPr>
                <w:rFonts w:ascii="Arial" w:hAnsi="Arial" w:cs="Arial"/>
                <w:bCs/>
                <w:sz w:val="18"/>
                <w:szCs w:val="18"/>
                <w:lang w:val="fr-FR"/>
              </w:rPr>
              <w:t>CHÚ THÍCH</w:t>
            </w:r>
            <w:r w:rsidRPr="007B4416">
              <w:rPr>
                <w:rFonts w:ascii="Arial" w:hAnsi="Arial" w:cs="Arial"/>
                <w:b/>
                <w:bCs/>
                <w:sz w:val="18"/>
                <w:szCs w:val="18"/>
                <w:lang w:val="fr-FR"/>
              </w:rPr>
              <w:t xml:space="preserve">: </w:t>
            </w:r>
          </w:p>
          <w:p w14:paraId="5C25692F" w14:textId="1B341E17" w:rsidR="004F70BB" w:rsidRPr="007B4416" w:rsidRDefault="004F70BB" w:rsidP="004F70BB">
            <w:pPr>
              <w:spacing w:before="60" w:after="60"/>
              <w:ind w:firstLine="537"/>
              <w:jc w:val="both"/>
              <w:rPr>
                <w:rFonts w:ascii="Arial" w:hAnsi="Arial" w:cs="Arial"/>
                <w:color w:val="000000" w:themeColor="text1"/>
                <w:sz w:val="22"/>
                <w:szCs w:val="22"/>
                <w:lang w:val="fr-FR"/>
              </w:rPr>
            </w:pPr>
            <w:r w:rsidRPr="007B4416">
              <w:rPr>
                <w:rFonts w:ascii="Arial" w:hAnsi="Arial" w:cs="Arial"/>
                <w:bCs/>
                <w:sz w:val="18"/>
                <w:szCs w:val="18"/>
                <w:vertAlign w:val="superscript"/>
                <w:lang w:val="fr-FR"/>
              </w:rPr>
              <w:t xml:space="preserve"> (</w:t>
            </w:r>
            <w:r w:rsidRPr="007B4416">
              <w:rPr>
                <w:rFonts w:ascii="Arial" w:hAnsi="Arial" w:cs="Arial"/>
                <w:bCs/>
                <w:sz w:val="18"/>
                <w:szCs w:val="18"/>
                <w:lang w:val="fr-FR"/>
              </w:rPr>
              <w:t>*</w:t>
            </w:r>
            <w:r w:rsidRPr="007B4416">
              <w:rPr>
                <w:rFonts w:ascii="Arial" w:hAnsi="Arial" w:cs="Arial"/>
                <w:bCs/>
                <w:sz w:val="18"/>
                <w:szCs w:val="18"/>
                <w:vertAlign w:val="superscript"/>
                <w:lang w:val="fr-FR"/>
              </w:rPr>
              <w:t xml:space="preserve">) </w:t>
            </w:r>
            <w:r w:rsidRPr="007B4416">
              <w:rPr>
                <w:rFonts w:ascii="Arial" w:hAnsi="Arial" w:cs="Arial"/>
                <w:bCs/>
                <w:sz w:val="18"/>
                <w:szCs w:val="18"/>
                <w:lang w:val="fr-FR"/>
              </w:rPr>
              <w:t xml:space="preserve">Không bao gồm nitơ từ các chất </w:t>
            </w:r>
            <w:r w:rsidR="001E4E6C" w:rsidRPr="007B4416">
              <w:rPr>
                <w:rFonts w:ascii="Arial" w:hAnsi="Arial" w:cs="Arial"/>
                <w:bCs/>
                <w:sz w:val="18"/>
                <w:szCs w:val="18"/>
                <w:lang w:val="fr-FR"/>
              </w:rPr>
              <w:t>phụ gia thực phẩm</w:t>
            </w:r>
            <w:r w:rsidRPr="007B4416">
              <w:rPr>
                <w:rFonts w:ascii="Arial" w:hAnsi="Arial" w:cs="Arial"/>
                <w:bCs/>
                <w:sz w:val="18"/>
                <w:szCs w:val="18"/>
                <w:lang w:val="fr-FR"/>
              </w:rPr>
              <w:t>.</w:t>
            </w:r>
          </w:p>
        </w:tc>
      </w:tr>
    </w:tbl>
    <w:p w14:paraId="3085BDC9" w14:textId="4254099B" w:rsidR="008E67C8" w:rsidRPr="007B4416" w:rsidRDefault="00432AF1" w:rsidP="002F5D85">
      <w:pPr>
        <w:spacing w:before="360" w:line="360" w:lineRule="auto"/>
        <w:jc w:val="both"/>
        <w:rPr>
          <w:rFonts w:ascii="Arial" w:hAnsi="Arial" w:cs="Arial"/>
          <w:b/>
          <w:bCs/>
          <w:color w:val="000000" w:themeColor="text1"/>
          <w:sz w:val="22"/>
          <w:szCs w:val="22"/>
        </w:rPr>
      </w:pPr>
      <w:r w:rsidRPr="007B4416">
        <w:rPr>
          <w:rFonts w:ascii="Arial" w:hAnsi="Arial" w:cs="Arial"/>
          <w:b/>
          <w:bCs/>
          <w:color w:val="000000" w:themeColor="text1"/>
          <w:sz w:val="22"/>
          <w:szCs w:val="22"/>
        </w:rPr>
        <w:t>4</w:t>
      </w:r>
      <w:r w:rsidR="008E67C8" w:rsidRPr="007B4416">
        <w:rPr>
          <w:rFonts w:ascii="Arial" w:hAnsi="Arial" w:cs="Arial"/>
          <w:b/>
          <w:bCs/>
          <w:color w:val="000000" w:themeColor="text1"/>
          <w:sz w:val="22"/>
          <w:szCs w:val="22"/>
        </w:rPr>
        <w:t>.</w:t>
      </w:r>
      <w:r w:rsidR="009E0066" w:rsidRPr="007B4416">
        <w:rPr>
          <w:rFonts w:ascii="Arial" w:hAnsi="Arial" w:cs="Arial"/>
          <w:b/>
          <w:bCs/>
          <w:color w:val="000000" w:themeColor="text1"/>
          <w:sz w:val="22"/>
          <w:szCs w:val="22"/>
        </w:rPr>
        <w:t>5</w:t>
      </w:r>
      <w:r w:rsidR="003A46AB" w:rsidRPr="007B4416">
        <w:rPr>
          <w:rFonts w:ascii="Arial" w:hAnsi="Arial" w:cs="Arial"/>
          <w:b/>
          <w:bCs/>
          <w:color w:val="000000" w:themeColor="text1"/>
          <w:sz w:val="22"/>
          <w:szCs w:val="22"/>
        </w:rPr>
        <w:t xml:space="preserve"> </w:t>
      </w:r>
      <w:r w:rsidR="00B076A9" w:rsidRPr="007B4416">
        <w:rPr>
          <w:rFonts w:ascii="Arial" w:hAnsi="Arial" w:cs="Arial"/>
          <w:b/>
          <w:bCs/>
          <w:color w:val="000000" w:themeColor="text1"/>
          <w:sz w:val="22"/>
          <w:szCs w:val="22"/>
        </w:rPr>
        <w:t xml:space="preserve"> </w:t>
      </w:r>
      <w:r w:rsidR="007B54FC" w:rsidRPr="007B4416">
        <w:rPr>
          <w:rFonts w:ascii="Arial" w:hAnsi="Arial" w:cs="Arial"/>
          <w:b/>
          <w:bCs/>
          <w:color w:val="000000" w:themeColor="text1"/>
          <w:sz w:val="22"/>
          <w:szCs w:val="22"/>
        </w:rPr>
        <w:t xml:space="preserve"> </w:t>
      </w:r>
      <w:r w:rsidR="009F146B" w:rsidRPr="007B4416">
        <w:rPr>
          <w:rFonts w:ascii="Arial" w:hAnsi="Arial" w:cs="Arial"/>
          <w:b/>
          <w:bCs/>
          <w:color w:val="000000" w:themeColor="text1"/>
          <w:sz w:val="22"/>
          <w:szCs w:val="22"/>
        </w:rPr>
        <w:t>Yêu cầu</w:t>
      </w:r>
      <w:r w:rsidR="00983FE4" w:rsidRPr="007B4416">
        <w:rPr>
          <w:rFonts w:ascii="Arial" w:hAnsi="Arial" w:cs="Arial"/>
          <w:b/>
          <w:bCs/>
          <w:color w:val="000000" w:themeColor="text1"/>
          <w:sz w:val="22"/>
          <w:szCs w:val="22"/>
        </w:rPr>
        <w:t xml:space="preserve"> </w:t>
      </w:r>
      <w:r w:rsidR="005B086C" w:rsidRPr="007B4416">
        <w:rPr>
          <w:rFonts w:ascii="Arial" w:hAnsi="Arial" w:cs="Arial"/>
          <w:b/>
          <w:bCs/>
          <w:color w:val="000000" w:themeColor="text1"/>
          <w:sz w:val="22"/>
          <w:szCs w:val="22"/>
        </w:rPr>
        <w:t xml:space="preserve">về </w:t>
      </w:r>
      <w:r w:rsidR="00983FE4" w:rsidRPr="007B4416">
        <w:rPr>
          <w:rFonts w:ascii="Arial" w:hAnsi="Arial" w:cs="Arial"/>
          <w:b/>
          <w:bCs/>
          <w:color w:val="000000" w:themeColor="text1"/>
          <w:sz w:val="22"/>
          <w:szCs w:val="22"/>
        </w:rPr>
        <w:t>an toàn thực phẩm</w:t>
      </w:r>
    </w:p>
    <w:p w14:paraId="37210085" w14:textId="0834A2A0" w:rsidR="00D26B0B" w:rsidRPr="007B4416" w:rsidRDefault="00432AF1" w:rsidP="002F5D85">
      <w:pPr>
        <w:spacing w:before="240" w:line="360" w:lineRule="auto"/>
        <w:jc w:val="both"/>
        <w:rPr>
          <w:rFonts w:ascii="Arial" w:hAnsi="Arial" w:cs="Arial"/>
          <w:b/>
          <w:bCs/>
          <w:color w:val="000000" w:themeColor="text1"/>
          <w:sz w:val="22"/>
          <w:szCs w:val="22"/>
        </w:rPr>
      </w:pPr>
      <w:r w:rsidRPr="007B4416">
        <w:rPr>
          <w:rFonts w:ascii="Arial" w:hAnsi="Arial" w:cs="Arial"/>
          <w:b/>
          <w:bCs/>
          <w:color w:val="000000" w:themeColor="text1"/>
          <w:sz w:val="22"/>
          <w:szCs w:val="22"/>
        </w:rPr>
        <w:t>4</w:t>
      </w:r>
      <w:r w:rsidR="008E67C8" w:rsidRPr="007B4416">
        <w:rPr>
          <w:rFonts w:ascii="Arial" w:hAnsi="Arial" w:cs="Arial"/>
          <w:b/>
          <w:bCs/>
          <w:color w:val="000000" w:themeColor="text1"/>
          <w:sz w:val="22"/>
          <w:szCs w:val="22"/>
        </w:rPr>
        <w:t>.</w:t>
      </w:r>
      <w:r w:rsidR="000F4E0A" w:rsidRPr="007B4416">
        <w:rPr>
          <w:rFonts w:ascii="Arial" w:hAnsi="Arial" w:cs="Arial"/>
          <w:b/>
          <w:bCs/>
          <w:color w:val="000000" w:themeColor="text1"/>
          <w:sz w:val="22"/>
          <w:szCs w:val="22"/>
        </w:rPr>
        <w:t>5</w:t>
      </w:r>
      <w:r w:rsidR="00D9375B" w:rsidRPr="007B4416">
        <w:rPr>
          <w:rFonts w:ascii="Arial" w:hAnsi="Arial" w:cs="Arial"/>
          <w:b/>
          <w:bCs/>
          <w:color w:val="000000" w:themeColor="text1"/>
          <w:sz w:val="22"/>
          <w:szCs w:val="22"/>
        </w:rPr>
        <w:t>.</w:t>
      </w:r>
      <w:r w:rsidR="008E67C8" w:rsidRPr="007B4416">
        <w:rPr>
          <w:rFonts w:ascii="Arial" w:hAnsi="Arial" w:cs="Arial"/>
          <w:b/>
          <w:bCs/>
          <w:color w:val="000000" w:themeColor="text1"/>
          <w:sz w:val="22"/>
          <w:szCs w:val="22"/>
        </w:rPr>
        <w:t>1</w:t>
      </w:r>
      <w:r w:rsidR="007B54FC" w:rsidRPr="007B4416">
        <w:rPr>
          <w:rFonts w:ascii="Arial" w:hAnsi="Arial" w:cs="Arial"/>
          <w:b/>
          <w:bCs/>
          <w:color w:val="000000" w:themeColor="text1"/>
          <w:sz w:val="22"/>
          <w:szCs w:val="22"/>
        </w:rPr>
        <w:t xml:space="preserve">  </w:t>
      </w:r>
      <w:r w:rsidR="003A46AB" w:rsidRPr="007B4416">
        <w:rPr>
          <w:rFonts w:ascii="Arial" w:hAnsi="Arial" w:cs="Arial"/>
          <w:b/>
          <w:bCs/>
          <w:color w:val="000000" w:themeColor="text1"/>
          <w:sz w:val="22"/>
          <w:szCs w:val="22"/>
        </w:rPr>
        <w:t xml:space="preserve"> </w:t>
      </w:r>
      <w:r w:rsidR="009F146B" w:rsidRPr="007B4416">
        <w:rPr>
          <w:rFonts w:ascii="Arial" w:hAnsi="Arial" w:cs="Arial"/>
          <w:b/>
          <w:bCs/>
          <w:color w:val="000000" w:themeColor="text1"/>
          <w:sz w:val="22"/>
          <w:szCs w:val="22"/>
        </w:rPr>
        <w:t>Chỉ tiêu</w:t>
      </w:r>
      <w:r w:rsidR="008E67C8" w:rsidRPr="007B4416">
        <w:rPr>
          <w:rFonts w:ascii="Arial" w:hAnsi="Arial" w:cs="Arial"/>
          <w:b/>
          <w:bCs/>
          <w:color w:val="000000" w:themeColor="text1"/>
          <w:sz w:val="22"/>
          <w:szCs w:val="22"/>
        </w:rPr>
        <w:t xml:space="preserve"> kim loại nặng </w:t>
      </w:r>
    </w:p>
    <w:p w14:paraId="32E7E950" w14:textId="7B362F06" w:rsidR="008E67C8" w:rsidRPr="007B4416" w:rsidRDefault="00B076A9" w:rsidP="002F5D85">
      <w:pPr>
        <w:spacing w:before="160" w:line="360" w:lineRule="auto"/>
        <w:jc w:val="both"/>
        <w:rPr>
          <w:rFonts w:ascii="Arial" w:hAnsi="Arial" w:cs="Arial"/>
          <w:color w:val="000000" w:themeColor="text1"/>
          <w:sz w:val="22"/>
          <w:szCs w:val="22"/>
        </w:rPr>
      </w:pPr>
      <w:r w:rsidRPr="007B4416">
        <w:rPr>
          <w:rFonts w:ascii="Arial" w:hAnsi="Arial" w:cs="Arial"/>
          <w:bCs/>
          <w:color w:val="000000" w:themeColor="text1"/>
          <w:sz w:val="22"/>
          <w:szCs w:val="22"/>
        </w:rPr>
        <w:t>Giới hạn tối đa</w:t>
      </w:r>
      <w:r w:rsidR="00156E39" w:rsidRPr="007B4416">
        <w:rPr>
          <w:rFonts w:ascii="Arial" w:hAnsi="Arial" w:cs="Arial"/>
          <w:bCs/>
          <w:color w:val="000000" w:themeColor="text1"/>
          <w:sz w:val="22"/>
          <w:szCs w:val="22"/>
        </w:rPr>
        <w:t xml:space="preserve"> ô nhiễm</w:t>
      </w:r>
      <w:r w:rsidRPr="007B4416">
        <w:rPr>
          <w:rFonts w:ascii="Arial" w:hAnsi="Arial" w:cs="Arial"/>
          <w:bCs/>
          <w:color w:val="000000" w:themeColor="text1"/>
          <w:sz w:val="22"/>
          <w:szCs w:val="22"/>
        </w:rPr>
        <w:t xml:space="preserve"> kim loại nặng</w:t>
      </w:r>
      <w:r w:rsidRPr="007B4416">
        <w:rPr>
          <w:rFonts w:ascii="Arial" w:hAnsi="Arial" w:cs="Arial"/>
          <w:b/>
          <w:bCs/>
          <w:color w:val="000000" w:themeColor="text1"/>
          <w:sz w:val="22"/>
          <w:szCs w:val="22"/>
        </w:rPr>
        <w:t xml:space="preserve"> </w:t>
      </w:r>
      <w:r w:rsidR="000F4E0A" w:rsidRPr="007B4416">
        <w:rPr>
          <w:rFonts w:ascii="Arial" w:hAnsi="Arial" w:cs="Arial"/>
          <w:bCs/>
          <w:color w:val="000000" w:themeColor="text1"/>
          <w:sz w:val="22"/>
          <w:szCs w:val="22"/>
        </w:rPr>
        <w:t>trong sản phẩm nước mắm truyền thống phải đáp ứng các quy định hiện hành</w:t>
      </w:r>
      <w:r w:rsidR="008E67C8" w:rsidRPr="007B4416">
        <w:rPr>
          <w:rFonts w:ascii="Arial" w:hAnsi="Arial" w:cs="Arial"/>
          <w:color w:val="000000" w:themeColor="text1"/>
          <w:sz w:val="22"/>
          <w:szCs w:val="22"/>
        </w:rPr>
        <w:t>.</w:t>
      </w:r>
      <w:r w:rsidR="00760E8A" w:rsidRPr="007B4416">
        <w:rPr>
          <w:rFonts w:ascii="Arial" w:hAnsi="Arial"/>
          <w:color w:val="000000" w:themeColor="text1"/>
          <w:sz w:val="22"/>
          <w:vertAlign w:val="superscript"/>
        </w:rPr>
        <w:t xml:space="preserve"> [</w:t>
      </w:r>
      <w:r w:rsidR="00C242CB" w:rsidRPr="007B4416">
        <w:rPr>
          <w:rFonts w:ascii="Arial" w:hAnsi="Arial"/>
          <w:color w:val="000000" w:themeColor="text1"/>
          <w:sz w:val="22"/>
          <w:vertAlign w:val="superscript"/>
        </w:rPr>
        <w:t>7</w:t>
      </w:r>
      <w:r w:rsidR="00760E8A" w:rsidRPr="007B4416">
        <w:rPr>
          <w:rFonts w:ascii="Arial" w:hAnsi="Arial"/>
          <w:color w:val="000000" w:themeColor="text1"/>
          <w:sz w:val="22"/>
          <w:vertAlign w:val="superscript"/>
        </w:rPr>
        <w:t>]</w:t>
      </w:r>
    </w:p>
    <w:p w14:paraId="6385B27E" w14:textId="4F3A9675" w:rsidR="00B076A9" w:rsidRPr="007B4416" w:rsidRDefault="00432AF1" w:rsidP="002F5D85">
      <w:pPr>
        <w:spacing w:before="240" w:line="360" w:lineRule="auto"/>
        <w:jc w:val="both"/>
        <w:rPr>
          <w:rFonts w:ascii="Arial" w:hAnsi="Arial" w:cs="Arial"/>
          <w:b/>
          <w:bCs/>
          <w:color w:val="000000" w:themeColor="text1"/>
          <w:sz w:val="22"/>
          <w:szCs w:val="22"/>
          <w:lang w:val="it-IT"/>
        </w:rPr>
      </w:pPr>
      <w:r w:rsidRPr="007B4416">
        <w:rPr>
          <w:rFonts w:ascii="Arial" w:hAnsi="Arial" w:cs="Arial"/>
          <w:b/>
          <w:bCs/>
          <w:color w:val="000000" w:themeColor="text1"/>
          <w:sz w:val="22"/>
          <w:szCs w:val="22"/>
          <w:lang w:val="it-IT"/>
        </w:rPr>
        <w:t>4</w:t>
      </w:r>
      <w:r w:rsidR="008E67C8" w:rsidRPr="007B4416">
        <w:rPr>
          <w:rFonts w:ascii="Arial" w:hAnsi="Arial" w:cs="Arial"/>
          <w:b/>
          <w:bCs/>
          <w:color w:val="000000" w:themeColor="text1"/>
          <w:sz w:val="22"/>
          <w:szCs w:val="22"/>
          <w:lang w:val="it-IT"/>
        </w:rPr>
        <w:t>.</w:t>
      </w:r>
      <w:r w:rsidR="000F4E0A" w:rsidRPr="007B4416">
        <w:rPr>
          <w:rFonts w:ascii="Arial" w:hAnsi="Arial" w:cs="Arial"/>
          <w:b/>
          <w:bCs/>
          <w:color w:val="000000" w:themeColor="text1"/>
          <w:sz w:val="22"/>
          <w:szCs w:val="22"/>
          <w:lang w:val="it-IT"/>
        </w:rPr>
        <w:t>5</w:t>
      </w:r>
      <w:r w:rsidR="00B97F21" w:rsidRPr="007B4416">
        <w:rPr>
          <w:rFonts w:ascii="Arial" w:hAnsi="Arial" w:cs="Arial"/>
          <w:b/>
          <w:bCs/>
          <w:color w:val="000000" w:themeColor="text1"/>
          <w:sz w:val="22"/>
          <w:szCs w:val="22"/>
          <w:lang w:val="it-IT"/>
        </w:rPr>
        <w:t>.</w:t>
      </w:r>
      <w:r w:rsidR="000F4E0A" w:rsidRPr="007B4416">
        <w:rPr>
          <w:rFonts w:ascii="Arial" w:hAnsi="Arial" w:cs="Arial"/>
          <w:b/>
          <w:bCs/>
          <w:color w:val="000000" w:themeColor="text1"/>
          <w:sz w:val="22"/>
          <w:szCs w:val="22"/>
          <w:lang w:val="it-IT"/>
        </w:rPr>
        <w:t>2</w:t>
      </w:r>
      <w:r w:rsidR="00B076A9" w:rsidRPr="007B4416">
        <w:rPr>
          <w:rFonts w:ascii="Arial" w:hAnsi="Arial" w:cs="Arial"/>
          <w:b/>
          <w:bCs/>
          <w:color w:val="000000" w:themeColor="text1"/>
          <w:sz w:val="22"/>
          <w:szCs w:val="22"/>
          <w:lang w:val="it-IT"/>
        </w:rPr>
        <w:t xml:space="preserve">   </w:t>
      </w:r>
      <w:r w:rsidR="00B97F21" w:rsidRPr="007B4416">
        <w:rPr>
          <w:rFonts w:ascii="Arial" w:hAnsi="Arial" w:cs="Arial"/>
          <w:b/>
          <w:bCs/>
          <w:color w:val="000000" w:themeColor="text1"/>
          <w:sz w:val="22"/>
          <w:szCs w:val="22"/>
          <w:lang w:val="it-IT"/>
        </w:rPr>
        <w:t>Chỉ tiêu</w:t>
      </w:r>
      <w:r w:rsidR="008E67C8" w:rsidRPr="007B4416">
        <w:rPr>
          <w:rFonts w:ascii="Arial" w:hAnsi="Arial" w:cs="Arial"/>
          <w:b/>
          <w:bCs/>
          <w:color w:val="000000" w:themeColor="text1"/>
          <w:sz w:val="22"/>
          <w:szCs w:val="22"/>
          <w:lang w:val="it-IT"/>
        </w:rPr>
        <w:t xml:space="preserve"> vi sinh vật</w:t>
      </w:r>
    </w:p>
    <w:p w14:paraId="1B1D895B" w14:textId="1F612F97" w:rsidR="008E67C8" w:rsidRPr="007B4416" w:rsidRDefault="00B076A9" w:rsidP="002F5D85">
      <w:pPr>
        <w:spacing w:before="160" w:line="360" w:lineRule="auto"/>
        <w:jc w:val="both"/>
        <w:rPr>
          <w:rFonts w:ascii="Arial" w:hAnsi="Arial" w:cs="Arial"/>
          <w:b/>
          <w:bCs/>
          <w:color w:val="000000" w:themeColor="text1"/>
          <w:sz w:val="22"/>
          <w:szCs w:val="22"/>
          <w:lang w:val="it-IT"/>
        </w:rPr>
      </w:pPr>
      <w:r w:rsidRPr="007B4416">
        <w:rPr>
          <w:rFonts w:ascii="Arial" w:hAnsi="Arial" w:cs="Arial"/>
          <w:bCs/>
          <w:color w:val="000000" w:themeColor="text1"/>
          <w:sz w:val="22"/>
          <w:szCs w:val="22"/>
          <w:lang w:val="it-IT"/>
        </w:rPr>
        <w:t xml:space="preserve">Giới hạn </w:t>
      </w:r>
      <w:r w:rsidR="00992B7E" w:rsidRPr="007B4416">
        <w:rPr>
          <w:rFonts w:ascii="Arial" w:hAnsi="Arial" w:cs="Arial"/>
          <w:bCs/>
          <w:color w:val="000000" w:themeColor="text1"/>
          <w:sz w:val="22"/>
          <w:szCs w:val="22"/>
          <w:lang w:val="it-IT"/>
        </w:rPr>
        <w:t>cho phép</w:t>
      </w:r>
      <w:r w:rsidRPr="007B4416">
        <w:rPr>
          <w:rFonts w:ascii="Arial" w:hAnsi="Arial" w:cs="Arial"/>
          <w:bCs/>
          <w:color w:val="000000" w:themeColor="text1"/>
          <w:sz w:val="22"/>
          <w:szCs w:val="22"/>
          <w:lang w:val="it-IT"/>
        </w:rPr>
        <w:t xml:space="preserve"> đối với </w:t>
      </w:r>
      <w:r w:rsidR="00B22C38" w:rsidRPr="007B4416">
        <w:rPr>
          <w:rFonts w:ascii="Arial" w:hAnsi="Arial" w:cs="Arial"/>
          <w:bCs/>
          <w:color w:val="000000" w:themeColor="text1"/>
          <w:sz w:val="22"/>
          <w:szCs w:val="22"/>
          <w:lang w:val="it-IT"/>
        </w:rPr>
        <w:t xml:space="preserve">vi </w:t>
      </w:r>
      <w:r w:rsidR="009633B3" w:rsidRPr="007B4416">
        <w:rPr>
          <w:rFonts w:ascii="Arial" w:hAnsi="Arial" w:cs="Arial"/>
          <w:bCs/>
          <w:color w:val="000000" w:themeColor="text1"/>
          <w:sz w:val="22"/>
          <w:szCs w:val="22"/>
          <w:lang w:val="it-IT"/>
        </w:rPr>
        <w:t xml:space="preserve">sinh vật trong </w:t>
      </w:r>
      <w:r w:rsidR="000F4E0A" w:rsidRPr="007B4416">
        <w:rPr>
          <w:rFonts w:ascii="Arial" w:hAnsi="Arial" w:cs="Arial"/>
          <w:bCs/>
          <w:color w:val="000000" w:themeColor="text1"/>
          <w:sz w:val="22"/>
          <w:szCs w:val="22"/>
          <w:lang w:val="it-IT"/>
        </w:rPr>
        <w:t>sản phẩm nước mắm truyền thống phải đáp ứng các quy định hiện hành</w:t>
      </w:r>
      <w:r w:rsidR="000F4E0A" w:rsidRPr="007B4416">
        <w:rPr>
          <w:rFonts w:ascii="Arial" w:hAnsi="Arial" w:cs="Arial"/>
          <w:color w:val="000000" w:themeColor="text1"/>
          <w:sz w:val="22"/>
          <w:szCs w:val="22"/>
          <w:lang w:val="it-IT"/>
        </w:rPr>
        <w:t>.</w:t>
      </w:r>
      <w:r w:rsidR="00C242CB" w:rsidRPr="007B4416">
        <w:rPr>
          <w:rFonts w:ascii="Arial" w:hAnsi="Arial"/>
          <w:color w:val="000000" w:themeColor="text1"/>
          <w:sz w:val="22"/>
          <w:vertAlign w:val="superscript"/>
          <w:lang w:val="it-IT"/>
        </w:rPr>
        <w:t xml:space="preserve"> [8]</w:t>
      </w:r>
    </w:p>
    <w:p w14:paraId="29347BD0" w14:textId="77777777" w:rsidR="00A80144" w:rsidRDefault="00A80144">
      <w:pPr>
        <w:spacing w:after="200" w:line="276" w:lineRule="auto"/>
        <w:rPr>
          <w:rFonts w:ascii="Arial" w:hAnsi="Arial" w:cs="Arial"/>
          <w:b/>
          <w:bCs/>
          <w:color w:val="000000" w:themeColor="text1"/>
          <w:sz w:val="22"/>
          <w:szCs w:val="22"/>
          <w:lang w:val="fr-FR"/>
        </w:rPr>
      </w:pPr>
      <w:r>
        <w:rPr>
          <w:rFonts w:ascii="Arial" w:hAnsi="Arial" w:cs="Arial"/>
          <w:b/>
          <w:bCs/>
          <w:color w:val="000000" w:themeColor="text1"/>
          <w:sz w:val="22"/>
          <w:szCs w:val="22"/>
          <w:lang w:val="fr-FR"/>
        </w:rPr>
        <w:br w:type="page"/>
      </w:r>
    </w:p>
    <w:p w14:paraId="658B2F93" w14:textId="43478134" w:rsidR="003A46AB" w:rsidRPr="007B4416" w:rsidRDefault="003A46AB" w:rsidP="002F5D85">
      <w:pPr>
        <w:spacing w:before="360" w:line="360" w:lineRule="auto"/>
        <w:jc w:val="both"/>
        <w:rPr>
          <w:rFonts w:ascii="Arial" w:hAnsi="Arial" w:cs="Arial"/>
          <w:b/>
          <w:bCs/>
          <w:color w:val="000000" w:themeColor="text1"/>
          <w:sz w:val="22"/>
          <w:szCs w:val="22"/>
          <w:lang w:val="it-IT"/>
        </w:rPr>
      </w:pPr>
      <w:r w:rsidRPr="007B4416">
        <w:rPr>
          <w:rFonts w:ascii="Arial" w:hAnsi="Arial" w:cs="Arial"/>
          <w:b/>
          <w:bCs/>
          <w:color w:val="000000" w:themeColor="text1"/>
          <w:sz w:val="22"/>
          <w:szCs w:val="22"/>
          <w:lang w:val="fr-FR"/>
        </w:rPr>
        <w:lastRenderedPageBreak/>
        <w:t xml:space="preserve">5   </w:t>
      </w:r>
      <w:r w:rsidR="00CD0593" w:rsidRPr="007B4416">
        <w:rPr>
          <w:rFonts w:ascii="Arial" w:hAnsi="Arial" w:cs="Arial"/>
          <w:b/>
          <w:bCs/>
          <w:color w:val="000000" w:themeColor="text1"/>
          <w:sz w:val="22"/>
          <w:szCs w:val="22"/>
          <w:lang w:val="it-IT"/>
        </w:rPr>
        <w:t>Phụ gia thực phẩm</w:t>
      </w:r>
    </w:p>
    <w:p w14:paraId="543C2D49" w14:textId="77777777"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Phương án 1: Không sử dụng phụ gia thực phẩm.</w:t>
      </w:r>
    </w:p>
    <w:p w14:paraId="23A23D23" w14:textId="6C56552D"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Phương án 2: Chỉ sử dụng Caramen (E150a).</w:t>
      </w:r>
    </w:p>
    <w:p w14:paraId="2210259C" w14:textId="3E52B138"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Phương án 3: Chỉ được phép sử dụng các phụ gia thực phẩm sau trong sản xuất nước mắm truyền thống với mức giới hạn theo quy định hiện hành</w:t>
      </w:r>
      <w:r w:rsidRPr="007B4416">
        <w:rPr>
          <w:rFonts w:ascii="Arial" w:hAnsi="Arial"/>
          <w:color w:val="000000" w:themeColor="text1"/>
          <w:sz w:val="22"/>
          <w:vertAlign w:val="superscript"/>
          <w:lang w:val="it-IT"/>
        </w:rPr>
        <w:t>[3] [4]</w:t>
      </w:r>
      <w:r w:rsidRPr="007B4416">
        <w:rPr>
          <w:rFonts w:ascii="Arial" w:hAnsi="Arial" w:cs="Arial"/>
          <w:bCs/>
          <w:color w:val="000000" w:themeColor="text1"/>
          <w:sz w:val="22"/>
          <w:szCs w:val="22"/>
          <w:lang w:val="it-IT"/>
        </w:rPr>
        <w:t>:</w:t>
      </w:r>
    </w:p>
    <w:p w14:paraId="607F867F" w14:textId="77777777"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 Axit citric (E330);</w:t>
      </w:r>
    </w:p>
    <w:p w14:paraId="17579227" w14:textId="77777777"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 Mononatri L-glutamat (E621);</w:t>
      </w:r>
    </w:p>
    <w:p w14:paraId="158E97BF" w14:textId="77777777" w:rsidR="00EB40E8" w:rsidRPr="00EB40E8"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 Disodium 5'-ribonucleotides (E635);</w:t>
      </w:r>
    </w:p>
    <w:p w14:paraId="1604E88D" w14:textId="3138C02F" w:rsidR="00EB40E8" w:rsidRPr="007B4416" w:rsidRDefault="00EB40E8" w:rsidP="00EB40E8">
      <w:pPr>
        <w:spacing w:before="160" w:line="360" w:lineRule="auto"/>
        <w:jc w:val="both"/>
        <w:rPr>
          <w:rFonts w:ascii="Arial" w:hAnsi="Arial" w:cs="Arial"/>
          <w:bCs/>
          <w:color w:val="000000" w:themeColor="text1"/>
          <w:sz w:val="22"/>
          <w:szCs w:val="22"/>
          <w:lang w:val="it-IT"/>
        </w:rPr>
      </w:pPr>
      <w:r w:rsidRPr="00EB40E8">
        <w:rPr>
          <w:rFonts w:ascii="Arial" w:hAnsi="Arial" w:cs="Arial"/>
          <w:bCs/>
          <w:color w:val="000000" w:themeColor="text1"/>
          <w:sz w:val="22"/>
          <w:szCs w:val="22"/>
          <w:lang w:val="it-IT"/>
        </w:rPr>
        <w:t xml:space="preserve">- </w:t>
      </w:r>
      <w:r w:rsidR="0025034E">
        <w:rPr>
          <w:rFonts w:ascii="Arial" w:hAnsi="Arial" w:cs="Arial"/>
          <w:bCs/>
          <w:color w:val="000000" w:themeColor="text1"/>
          <w:sz w:val="22"/>
          <w:szCs w:val="22"/>
          <w:lang w:val="it-IT"/>
        </w:rPr>
        <w:t>C</w:t>
      </w:r>
      <w:r w:rsidRPr="00EB40E8">
        <w:rPr>
          <w:rFonts w:ascii="Arial" w:hAnsi="Arial" w:cs="Arial"/>
          <w:bCs/>
          <w:color w:val="000000" w:themeColor="text1"/>
          <w:sz w:val="22"/>
          <w:szCs w:val="22"/>
          <w:lang w:val="it-IT"/>
        </w:rPr>
        <w:t>aramen (E150a).</w:t>
      </w:r>
    </w:p>
    <w:p w14:paraId="69E587B5" w14:textId="76F84B6D" w:rsidR="008E67C8" w:rsidRPr="007B4416" w:rsidRDefault="009371CC" w:rsidP="002F5D85">
      <w:pPr>
        <w:spacing w:before="360" w:line="360"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432AF1" w:rsidRPr="007B4416">
        <w:rPr>
          <w:rFonts w:ascii="Arial" w:hAnsi="Arial" w:cs="Arial"/>
          <w:b/>
          <w:bCs/>
          <w:color w:val="000000" w:themeColor="text1"/>
          <w:sz w:val="22"/>
          <w:szCs w:val="22"/>
          <w:lang w:val="fr-FR"/>
        </w:rPr>
        <w:t xml:space="preserve"> </w:t>
      </w:r>
      <w:r w:rsidR="008E67C8" w:rsidRPr="007B4416">
        <w:rPr>
          <w:rFonts w:ascii="Arial" w:hAnsi="Arial" w:cs="Arial"/>
          <w:b/>
          <w:bCs/>
          <w:color w:val="000000" w:themeColor="text1"/>
          <w:sz w:val="22"/>
          <w:szCs w:val="22"/>
          <w:lang w:val="fr-FR"/>
        </w:rPr>
        <w:t xml:space="preserve"> </w:t>
      </w:r>
      <w:r w:rsidR="005675CE" w:rsidRPr="007B4416">
        <w:rPr>
          <w:rFonts w:ascii="Arial" w:hAnsi="Arial" w:cs="Arial"/>
          <w:b/>
          <w:bCs/>
          <w:color w:val="000000" w:themeColor="text1"/>
          <w:sz w:val="22"/>
          <w:szCs w:val="22"/>
          <w:lang w:val="fr-FR"/>
        </w:rPr>
        <w:t xml:space="preserve"> </w:t>
      </w:r>
      <w:r w:rsidR="008E67C8" w:rsidRPr="007B4416">
        <w:rPr>
          <w:rFonts w:ascii="Arial" w:hAnsi="Arial" w:cs="Arial"/>
          <w:b/>
          <w:bCs/>
          <w:color w:val="000000" w:themeColor="text1"/>
          <w:sz w:val="22"/>
          <w:szCs w:val="22"/>
          <w:lang w:val="fr-FR"/>
        </w:rPr>
        <w:t>Phương pháp thử</w:t>
      </w:r>
    </w:p>
    <w:p w14:paraId="30AEBD26" w14:textId="32756561" w:rsidR="00AB6CA1" w:rsidRPr="007B4416" w:rsidRDefault="009371CC" w:rsidP="002F5D85">
      <w:pPr>
        <w:spacing w:before="160" w:line="360"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AB6CA1" w:rsidRPr="007B4416">
        <w:rPr>
          <w:rFonts w:ascii="Arial" w:hAnsi="Arial" w:cs="Arial"/>
          <w:b/>
          <w:bCs/>
          <w:color w:val="000000" w:themeColor="text1"/>
          <w:sz w:val="22"/>
          <w:szCs w:val="22"/>
          <w:lang w:val="fr-FR"/>
        </w:rPr>
        <w:t xml:space="preserve">.1   </w:t>
      </w:r>
      <w:r w:rsidR="004F3C56" w:rsidRPr="007B4416">
        <w:rPr>
          <w:rFonts w:ascii="Arial" w:hAnsi="Arial" w:cs="Arial"/>
          <w:b/>
          <w:bCs/>
          <w:color w:val="000000" w:themeColor="text1"/>
          <w:sz w:val="22"/>
          <w:szCs w:val="22"/>
          <w:lang w:val="fr-FR"/>
        </w:rPr>
        <w:t>Lấy mẫu</w:t>
      </w:r>
    </w:p>
    <w:p w14:paraId="5CBEF9C7" w14:textId="08E7937B" w:rsidR="004F3C56" w:rsidRPr="007B4416" w:rsidRDefault="004F3C56" w:rsidP="002F5D85">
      <w:pPr>
        <w:spacing w:before="160" w:line="360" w:lineRule="auto"/>
        <w:jc w:val="both"/>
        <w:rPr>
          <w:rFonts w:ascii="Arial" w:hAnsi="Arial" w:cs="Arial"/>
          <w:bCs/>
          <w:color w:val="000000" w:themeColor="text1"/>
          <w:sz w:val="22"/>
          <w:szCs w:val="22"/>
          <w:lang w:val="fr-FR"/>
        </w:rPr>
      </w:pPr>
      <w:r w:rsidRPr="007B4416">
        <w:rPr>
          <w:rFonts w:ascii="Arial" w:hAnsi="Arial" w:cs="Arial"/>
          <w:color w:val="000000" w:themeColor="text1"/>
          <w:sz w:val="22"/>
          <w:szCs w:val="22"/>
          <w:lang w:val="fr-FR"/>
        </w:rPr>
        <w:t>Lấy mẫu sản phẩm nước mắm truyền thống t</w:t>
      </w:r>
      <w:r w:rsidR="00BA6232" w:rsidRPr="007B4416">
        <w:rPr>
          <w:rFonts w:ascii="Arial" w:hAnsi="Arial" w:cs="Arial"/>
          <w:color w:val="000000" w:themeColor="text1"/>
          <w:sz w:val="22"/>
          <w:szCs w:val="22"/>
          <w:lang w:val="fr-FR"/>
        </w:rPr>
        <w:t>heo TCVN 5276 :19</w:t>
      </w:r>
      <w:r w:rsidRPr="007B4416">
        <w:rPr>
          <w:rFonts w:ascii="Arial" w:hAnsi="Arial" w:cs="Arial"/>
          <w:color w:val="000000" w:themeColor="text1"/>
          <w:sz w:val="22"/>
          <w:szCs w:val="22"/>
          <w:lang w:val="fr-FR"/>
        </w:rPr>
        <w:t>90 và các yêu cầu sau đây:</w:t>
      </w:r>
    </w:p>
    <w:p w14:paraId="3A9B1E2A" w14:textId="4D150D57" w:rsidR="00AB6CA1" w:rsidRPr="007B4416" w:rsidRDefault="009371CC" w:rsidP="002F5D85">
      <w:pPr>
        <w:spacing w:before="160" w:line="360"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AB6CA1" w:rsidRPr="007B4416">
        <w:rPr>
          <w:rFonts w:ascii="Arial" w:hAnsi="Arial" w:cs="Arial"/>
          <w:b/>
          <w:bCs/>
          <w:color w:val="000000" w:themeColor="text1"/>
          <w:sz w:val="22"/>
          <w:szCs w:val="22"/>
          <w:lang w:val="fr-FR"/>
        </w:rPr>
        <w:t xml:space="preserve">.1.1   </w:t>
      </w:r>
      <w:r w:rsidR="004F3C56" w:rsidRPr="007B4416">
        <w:rPr>
          <w:rFonts w:ascii="Arial" w:hAnsi="Arial" w:cs="Arial"/>
          <w:b/>
          <w:bCs/>
          <w:color w:val="000000" w:themeColor="text1"/>
          <w:sz w:val="22"/>
          <w:szCs w:val="22"/>
          <w:lang w:val="fr-FR"/>
        </w:rPr>
        <w:t>Đơn vị chỉ định lấy mẫu</w:t>
      </w:r>
    </w:p>
    <w:p w14:paraId="5CB0D891" w14:textId="73223A19" w:rsidR="004F3C56"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a)</w:t>
      </w:r>
      <w:r w:rsidR="004F3C56" w:rsidRPr="007B4416">
        <w:rPr>
          <w:rFonts w:ascii="Arial" w:hAnsi="Arial" w:cs="Arial"/>
          <w:color w:val="000000" w:themeColor="text1"/>
          <w:sz w:val="22"/>
          <w:szCs w:val="22"/>
          <w:lang w:val="fr-FR"/>
        </w:rPr>
        <w:t xml:space="preserve"> Đơn vị chứa có dung tích từ 3000 lít trở lên, mỗi đơn vị chứa lấy một mẫu ban đầu, mẫu này cũng là mẫu trung bình.</w:t>
      </w:r>
    </w:p>
    <w:p w14:paraId="07710FF7" w14:textId="407C549B" w:rsidR="004F3C56"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b)</w:t>
      </w:r>
      <w:r w:rsidR="004F3C56" w:rsidRPr="007B4416">
        <w:rPr>
          <w:rFonts w:ascii="Arial" w:hAnsi="Arial" w:cs="Arial"/>
          <w:color w:val="000000" w:themeColor="text1"/>
          <w:sz w:val="22"/>
          <w:szCs w:val="22"/>
          <w:lang w:val="fr-FR"/>
        </w:rPr>
        <w:t xml:space="preserve"> Đơn vị chứa có dung tích từ 1000</w:t>
      </w:r>
      <w:r w:rsidR="008D373F" w:rsidRPr="007B4416">
        <w:rPr>
          <w:rFonts w:ascii="Arial" w:hAnsi="Arial" w:cs="Arial"/>
          <w:color w:val="000000" w:themeColor="text1"/>
          <w:sz w:val="22"/>
          <w:szCs w:val="22"/>
          <w:lang w:val="fr-FR"/>
        </w:rPr>
        <w:t xml:space="preserve"> lít</w:t>
      </w:r>
      <w:r w:rsidR="004F3C56" w:rsidRPr="007B4416">
        <w:rPr>
          <w:rFonts w:ascii="Arial" w:hAnsi="Arial" w:cs="Arial"/>
          <w:color w:val="000000" w:themeColor="text1"/>
          <w:sz w:val="22"/>
          <w:szCs w:val="22"/>
          <w:lang w:val="fr-FR"/>
        </w:rPr>
        <w:t xml:space="preserve"> đến dưới 3000 lít, lấy mẫu trung bình ở tất cả các đơn vị chứa.</w:t>
      </w:r>
    </w:p>
    <w:p w14:paraId="177E2FAE" w14:textId="0FAB214C" w:rsidR="004F3C56"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c)</w:t>
      </w:r>
      <w:r w:rsidR="004F3C56" w:rsidRPr="007B4416">
        <w:rPr>
          <w:rFonts w:ascii="Arial" w:hAnsi="Arial" w:cs="Arial"/>
          <w:color w:val="000000" w:themeColor="text1"/>
          <w:sz w:val="22"/>
          <w:szCs w:val="22"/>
          <w:lang w:val="fr-FR"/>
        </w:rPr>
        <w:t xml:space="preserve"> Đơn vị chứa có dung tích từ 100 </w:t>
      </w:r>
      <w:r w:rsidR="008D373F" w:rsidRPr="007B4416">
        <w:rPr>
          <w:rFonts w:ascii="Arial" w:hAnsi="Arial" w:cs="Arial"/>
          <w:color w:val="000000" w:themeColor="text1"/>
          <w:sz w:val="22"/>
          <w:szCs w:val="22"/>
          <w:lang w:val="fr-FR"/>
        </w:rPr>
        <w:t xml:space="preserve">lít </w:t>
      </w:r>
      <w:r w:rsidR="004F3C56" w:rsidRPr="007B4416">
        <w:rPr>
          <w:rFonts w:ascii="Arial" w:hAnsi="Arial" w:cs="Arial"/>
          <w:color w:val="000000" w:themeColor="text1"/>
          <w:sz w:val="22"/>
          <w:szCs w:val="22"/>
          <w:lang w:val="fr-FR"/>
        </w:rPr>
        <w:t>đến dưới 1000 lít, số đơn vị chỉ định lấy mẫu là 10% số đơn vị chứa của lô đó, nhưng không nhỏ hơn 6 đơn vị.</w:t>
      </w:r>
    </w:p>
    <w:p w14:paraId="5EF7DB7C" w14:textId="501A1DC6" w:rsidR="004F3C56" w:rsidRPr="007B4416" w:rsidRDefault="008F769C" w:rsidP="002F5D85">
      <w:pPr>
        <w:spacing w:before="240" w:line="360" w:lineRule="auto"/>
        <w:jc w:val="both"/>
        <w:rPr>
          <w:rFonts w:ascii="Arial" w:hAnsi="Arial" w:cs="Arial"/>
          <w:color w:val="000000" w:themeColor="text1"/>
          <w:spacing w:val="-4"/>
          <w:sz w:val="22"/>
          <w:szCs w:val="22"/>
          <w:lang w:val="fr-FR"/>
        </w:rPr>
      </w:pPr>
      <w:r w:rsidRPr="007B4416">
        <w:rPr>
          <w:rFonts w:ascii="Arial" w:hAnsi="Arial" w:cs="Arial"/>
          <w:color w:val="000000" w:themeColor="text1"/>
          <w:spacing w:val="-4"/>
          <w:sz w:val="22"/>
          <w:szCs w:val="22"/>
          <w:lang w:val="fr-FR"/>
        </w:rPr>
        <w:t>d)</w:t>
      </w:r>
      <w:r w:rsidR="004F3C56" w:rsidRPr="007B4416">
        <w:rPr>
          <w:rFonts w:ascii="Arial" w:hAnsi="Arial" w:cs="Arial"/>
          <w:color w:val="000000" w:themeColor="text1"/>
          <w:spacing w:val="-4"/>
          <w:sz w:val="22"/>
          <w:szCs w:val="22"/>
          <w:lang w:val="fr-FR"/>
        </w:rPr>
        <w:t xml:space="preserve"> Đơn vị chứa có dung tích dưới 100 lít, số đơn vị chỉ định lấy mẫu là 5% nhưng không nhỏ hơn 15 đơn vị.</w:t>
      </w:r>
    </w:p>
    <w:p w14:paraId="65AC0381" w14:textId="65C215F0" w:rsidR="004F3C56"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e)</w:t>
      </w:r>
      <w:r w:rsidR="004F3C56" w:rsidRPr="007B4416">
        <w:rPr>
          <w:rFonts w:ascii="Arial" w:hAnsi="Arial" w:cs="Arial"/>
          <w:color w:val="000000" w:themeColor="text1"/>
          <w:sz w:val="22"/>
          <w:szCs w:val="22"/>
          <w:lang w:val="fr-FR"/>
        </w:rPr>
        <w:t xml:space="preserve"> Trường hợp số đơn vị chứa trong nhóm nhỏ hơn số đơn vị chỉ định lấy mẫu (6 và 15) thì lấy mẫu ở tất cả các đơn vị chứa. Đơn vị chứa có dung tích nhỏ (chai 650 ml) nhưng số lượng lại lớn thì mẫu ban đầu lấy nguyên chai với tỷ lệ 0,5% đến 1% số đơn vị chứa của lô đó.</w:t>
      </w:r>
    </w:p>
    <w:p w14:paraId="35259C3A" w14:textId="28D98065" w:rsidR="00AB6CA1" w:rsidRPr="007B4416" w:rsidRDefault="009371CC" w:rsidP="002F5D85">
      <w:pPr>
        <w:spacing w:before="160" w:line="360"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AB6CA1" w:rsidRPr="007B4416">
        <w:rPr>
          <w:rFonts w:ascii="Arial" w:hAnsi="Arial" w:cs="Arial"/>
          <w:b/>
          <w:bCs/>
          <w:color w:val="000000" w:themeColor="text1"/>
          <w:sz w:val="22"/>
          <w:szCs w:val="22"/>
          <w:lang w:val="fr-FR"/>
        </w:rPr>
        <w:t xml:space="preserve">.1.2   </w:t>
      </w:r>
      <w:r w:rsidR="004F3C56" w:rsidRPr="007B4416">
        <w:rPr>
          <w:rFonts w:ascii="Arial" w:hAnsi="Arial" w:cs="Arial"/>
          <w:b/>
          <w:bCs/>
          <w:color w:val="000000" w:themeColor="text1"/>
          <w:sz w:val="22"/>
          <w:szCs w:val="22"/>
          <w:lang w:val="fr-FR"/>
        </w:rPr>
        <w:t xml:space="preserve">Vị trí và </w:t>
      </w:r>
      <w:r w:rsidR="00DC3030" w:rsidRPr="007B4416">
        <w:rPr>
          <w:rFonts w:ascii="Arial" w:hAnsi="Arial" w:cs="Arial"/>
          <w:b/>
          <w:bCs/>
          <w:color w:val="000000" w:themeColor="text1"/>
          <w:sz w:val="22"/>
          <w:szCs w:val="22"/>
          <w:lang w:val="fr-FR"/>
        </w:rPr>
        <w:t>thể tích</w:t>
      </w:r>
      <w:r w:rsidR="004F3C56" w:rsidRPr="007B4416">
        <w:rPr>
          <w:rFonts w:ascii="Arial" w:hAnsi="Arial" w:cs="Arial"/>
          <w:b/>
          <w:bCs/>
          <w:color w:val="000000" w:themeColor="text1"/>
          <w:sz w:val="22"/>
          <w:szCs w:val="22"/>
          <w:lang w:val="fr-FR"/>
        </w:rPr>
        <w:t xml:space="preserve"> lấy mẫu</w:t>
      </w:r>
    </w:p>
    <w:p w14:paraId="56A058EC" w14:textId="5A67E7A5" w:rsidR="004F3C56" w:rsidRPr="007B4416" w:rsidRDefault="004F3C56"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xml:space="preserve">Khi lấy mẫu phải khuấy đảo đều và lấy ở nhiều điểm khác nhau, </w:t>
      </w:r>
      <w:r w:rsidR="00DC3030" w:rsidRPr="007B4416">
        <w:rPr>
          <w:rFonts w:ascii="Arial" w:hAnsi="Arial" w:cs="Arial"/>
          <w:color w:val="000000" w:themeColor="text1"/>
          <w:sz w:val="22"/>
          <w:szCs w:val="22"/>
          <w:lang w:val="fr-FR"/>
        </w:rPr>
        <w:t>thể tích</w:t>
      </w:r>
      <w:r w:rsidRPr="007B4416">
        <w:rPr>
          <w:rFonts w:ascii="Arial" w:hAnsi="Arial" w:cs="Arial"/>
          <w:color w:val="000000" w:themeColor="text1"/>
          <w:sz w:val="22"/>
          <w:szCs w:val="22"/>
          <w:lang w:val="fr-FR"/>
        </w:rPr>
        <w:t xml:space="preserve"> lấy mẫu ban đầu </w:t>
      </w:r>
      <w:r w:rsidR="00DC3030" w:rsidRPr="007B4416">
        <w:rPr>
          <w:rFonts w:ascii="Arial" w:hAnsi="Arial" w:cs="Arial"/>
          <w:color w:val="000000" w:themeColor="text1"/>
          <w:sz w:val="22"/>
          <w:szCs w:val="22"/>
          <w:lang w:val="fr-FR"/>
        </w:rPr>
        <w:t xml:space="preserve">là </w:t>
      </w:r>
      <w:r w:rsidRPr="007B4416">
        <w:rPr>
          <w:rFonts w:ascii="Arial" w:hAnsi="Arial" w:cs="Arial"/>
          <w:color w:val="000000" w:themeColor="text1"/>
          <w:sz w:val="22"/>
          <w:szCs w:val="22"/>
          <w:lang w:val="fr-FR"/>
        </w:rPr>
        <w:t xml:space="preserve">1% </w:t>
      </w:r>
      <w:r w:rsidR="00DC3030" w:rsidRPr="007B4416">
        <w:rPr>
          <w:rFonts w:ascii="Arial" w:hAnsi="Arial" w:cs="Arial"/>
          <w:color w:val="000000" w:themeColor="text1"/>
          <w:sz w:val="22"/>
          <w:szCs w:val="22"/>
          <w:lang w:val="fr-FR"/>
        </w:rPr>
        <w:t>thể tích</w:t>
      </w:r>
      <w:r w:rsidRPr="007B4416">
        <w:rPr>
          <w:rFonts w:ascii="Arial" w:hAnsi="Arial" w:cs="Arial"/>
          <w:color w:val="000000" w:themeColor="text1"/>
          <w:sz w:val="22"/>
          <w:szCs w:val="22"/>
          <w:lang w:val="fr-FR"/>
        </w:rPr>
        <w:t xml:space="preserve"> nước mắm chứa trong đơn vị chứa đó. Tập trung mẫu đã lấy vào một dụng cụ khô sạch, khuấy đều rồi lấy 2000 ml làm mẫu trung bình. Trường hợp không đủ 2000 ml thì nâng tỷ lệ lấy mẫu trong các đơn vị chỉ định lên cho đủ 2000 ml.</w:t>
      </w:r>
    </w:p>
    <w:p w14:paraId="57827494" w14:textId="77777777" w:rsidR="00256544" w:rsidRDefault="00256544">
      <w:pPr>
        <w:spacing w:after="200" w:line="276" w:lineRule="auto"/>
        <w:rPr>
          <w:rFonts w:ascii="Arial" w:hAnsi="Arial" w:cs="Arial"/>
          <w:b/>
          <w:bCs/>
          <w:color w:val="000000" w:themeColor="text1"/>
          <w:sz w:val="22"/>
          <w:szCs w:val="22"/>
          <w:lang w:val="fr-FR"/>
        </w:rPr>
      </w:pPr>
      <w:r>
        <w:rPr>
          <w:rFonts w:ascii="Arial" w:hAnsi="Arial" w:cs="Arial"/>
          <w:b/>
          <w:bCs/>
          <w:color w:val="000000" w:themeColor="text1"/>
          <w:sz w:val="22"/>
          <w:szCs w:val="22"/>
          <w:lang w:val="fr-FR"/>
        </w:rPr>
        <w:br w:type="page"/>
      </w:r>
    </w:p>
    <w:p w14:paraId="05DF2995" w14:textId="0C529749" w:rsidR="00AB6CA1" w:rsidRPr="007B4416" w:rsidRDefault="009371CC" w:rsidP="002F5D85">
      <w:pPr>
        <w:spacing w:before="160" w:line="360"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lastRenderedPageBreak/>
        <w:t>6</w:t>
      </w:r>
      <w:r w:rsidR="00AB6CA1" w:rsidRPr="007B4416">
        <w:rPr>
          <w:rFonts w:ascii="Arial" w:hAnsi="Arial" w:cs="Arial"/>
          <w:b/>
          <w:bCs/>
          <w:color w:val="000000" w:themeColor="text1"/>
          <w:sz w:val="22"/>
          <w:szCs w:val="22"/>
          <w:lang w:val="fr-FR"/>
        </w:rPr>
        <w:t xml:space="preserve">.1.3   </w:t>
      </w:r>
      <w:r w:rsidR="008F769C" w:rsidRPr="007B4416">
        <w:rPr>
          <w:rFonts w:ascii="Arial" w:hAnsi="Arial" w:cs="Arial"/>
          <w:b/>
          <w:bCs/>
          <w:color w:val="000000" w:themeColor="text1"/>
          <w:sz w:val="22"/>
          <w:szCs w:val="22"/>
          <w:lang w:val="fr-FR"/>
        </w:rPr>
        <w:t>Đóng gói mẫu</w:t>
      </w:r>
    </w:p>
    <w:p w14:paraId="2AB79A4F" w14:textId="162C4479" w:rsidR="008F769C" w:rsidRPr="007B4416" w:rsidRDefault="008F769C" w:rsidP="002F5D85">
      <w:pPr>
        <w:spacing w:before="240" w:line="360" w:lineRule="auto"/>
        <w:jc w:val="both"/>
        <w:rPr>
          <w:rFonts w:ascii="Arial" w:hAnsi="Arial" w:cs="Arial"/>
          <w:color w:val="000000" w:themeColor="text1"/>
          <w:spacing w:val="-2"/>
          <w:sz w:val="22"/>
          <w:szCs w:val="22"/>
          <w:lang w:val="fr-FR"/>
        </w:rPr>
      </w:pPr>
      <w:r w:rsidRPr="007B4416">
        <w:rPr>
          <w:rFonts w:ascii="Arial" w:hAnsi="Arial" w:cs="Arial"/>
          <w:color w:val="000000" w:themeColor="text1"/>
          <w:spacing w:val="-2"/>
          <w:sz w:val="22"/>
          <w:szCs w:val="22"/>
          <w:lang w:val="fr-FR"/>
        </w:rPr>
        <w:t>a) Mẫu thử trung bình được đóng vào 3 chai dung tích 300 ml, một chai để bên giao, hai chai để bên nhận, trong đó một chai để phân tích, một chai để theo dõi quá trình bảo quản và để xử lý khi có tranh chấp.</w:t>
      </w:r>
    </w:p>
    <w:p w14:paraId="60A7870A" w14:textId="2E424542"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b) Chai đựng mẫu phải khô, sạch và được tráng bằng nước mắm của mẫu trung bình, được niêm phong cẩn thận và được dán nhãn với nội dung:</w:t>
      </w:r>
    </w:p>
    <w:p w14:paraId="15F46945" w14:textId="6C0B0C00"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Tên cơ sở sản xuất hoặc kinh doanh,</w:t>
      </w:r>
    </w:p>
    <w:p w14:paraId="5C773F5A" w14:textId="77777777"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Tên và cấp hạng sản phẩm,</w:t>
      </w:r>
    </w:p>
    <w:p w14:paraId="65C63DE1" w14:textId="77777777"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Cỡ lô hàng,</w:t>
      </w:r>
    </w:p>
    <w:p w14:paraId="0140C6F2" w14:textId="77777777"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Ngày, tháng, năm lấy mẫu,</w:t>
      </w:r>
    </w:p>
    <w:p w14:paraId="2D1CDC1A" w14:textId="77777777" w:rsidR="008F769C" w:rsidRPr="007B4416" w:rsidRDefault="008F769C" w:rsidP="002F5D85">
      <w:pPr>
        <w:spacing w:before="240" w:line="360" w:lineRule="auto"/>
        <w:jc w:val="both"/>
        <w:rPr>
          <w:rFonts w:ascii="Arial" w:hAnsi="Arial" w:cs="Arial"/>
          <w:color w:val="000000" w:themeColor="text1"/>
          <w:sz w:val="22"/>
          <w:szCs w:val="22"/>
          <w:lang w:val="fr-FR"/>
        </w:rPr>
      </w:pPr>
      <w:r w:rsidRPr="007B4416">
        <w:rPr>
          <w:rFonts w:ascii="Arial" w:hAnsi="Arial" w:cs="Arial"/>
          <w:color w:val="000000" w:themeColor="text1"/>
          <w:sz w:val="22"/>
          <w:szCs w:val="22"/>
          <w:lang w:val="fr-FR"/>
        </w:rPr>
        <w:t>- Họ và tên người lấy mẫu, bên giao và bên nhận.</w:t>
      </w:r>
    </w:p>
    <w:p w14:paraId="56CB10D8" w14:textId="344787B0" w:rsidR="003F6CB4" w:rsidRPr="007B4416" w:rsidRDefault="009371CC" w:rsidP="006C7B8C">
      <w:pPr>
        <w:spacing w:before="240" w:line="324" w:lineRule="auto"/>
        <w:jc w:val="both"/>
        <w:rPr>
          <w:rFonts w:ascii="Arial" w:hAnsi="Arial" w:cs="Arial"/>
          <w:color w:val="000000" w:themeColor="text1"/>
          <w:sz w:val="22"/>
          <w:szCs w:val="22"/>
          <w:lang w:val="vi-VN"/>
        </w:rPr>
      </w:pPr>
      <w:r w:rsidRPr="007B4416">
        <w:rPr>
          <w:rFonts w:ascii="Arial" w:hAnsi="Arial" w:cs="Arial"/>
          <w:b/>
          <w:color w:val="000000" w:themeColor="text1"/>
          <w:sz w:val="22"/>
          <w:szCs w:val="22"/>
          <w:lang w:val="fr-FR"/>
        </w:rPr>
        <w:t>6</w:t>
      </w:r>
      <w:r w:rsidR="00526DB6" w:rsidRPr="007B4416">
        <w:rPr>
          <w:rFonts w:ascii="Arial" w:hAnsi="Arial" w:cs="Arial"/>
          <w:b/>
          <w:color w:val="000000" w:themeColor="text1"/>
          <w:sz w:val="22"/>
          <w:szCs w:val="22"/>
          <w:lang w:val="vi-VN"/>
        </w:rPr>
        <w:t>.</w:t>
      </w:r>
      <w:r w:rsidR="0028004E" w:rsidRPr="007B4416">
        <w:rPr>
          <w:rFonts w:ascii="Arial" w:hAnsi="Arial" w:cs="Arial"/>
          <w:b/>
          <w:color w:val="000000" w:themeColor="text1"/>
          <w:sz w:val="22"/>
          <w:szCs w:val="22"/>
          <w:lang w:val="fr-FR"/>
        </w:rPr>
        <w:t>2</w:t>
      </w:r>
      <w:r w:rsidR="00526DB6" w:rsidRPr="007B4416">
        <w:rPr>
          <w:rFonts w:ascii="Arial" w:hAnsi="Arial" w:cs="Arial"/>
          <w:b/>
          <w:color w:val="000000" w:themeColor="text1"/>
          <w:sz w:val="22"/>
          <w:szCs w:val="22"/>
          <w:lang w:val="vi-VN"/>
        </w:rPr>
        <w:t xml:space="preserve">   </w:t>
      </w:r>
      <w:r w:rsidR="003F6CB4" w:rsidRPr="007B4416">
        <w:rPr>
          <w:rFonts w:ascii="Arial" w:hAnsi="Arial" w:cs="Arial"/>
          <w:b/>
          <w:color w:val="000000" w:themeColor="text1"/>
          <w:sz w:val="22"/>
          <w:szCs w:val="22"/>
          <w:lang w:val="fr-FR"/>
        </w:rPr>
        <w:t>Phương pháp thử cảm quan</w:t>
      </w:r>
      <w:r w:rsidR="00526DB6" w:rsidRPr="007B4416">
        <w:rPr>
          <w:rFonts w:ascii="Arial" w:hAnsi="Arial" w:cs="Arial"/>
          <w:color w:val="000000" w:themeColor="text1"/>
          <w:sz w:val="22"/>
          <w:szCs w:val="22"/>
          <w:lang w:val="vi-VN"/>
        </w:rPr>
        <w:t xml:space="preserve"> </w:t>
      </w:r>
    </w:p>
    <w:p w14:paraId="7FD2FA36" w14:textId="0F63C749" w:rsidR="0062545A"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62545A" w:rsidRPr="007B4416">
        <w:rPr>
          <w:rFonts w:ascii="Arial" w:hAnsi="Arial" w:cs="Arial"/>
          <w:b/>
          <w:bCs/>
          <w:color w:val="000000" w:themeColor="text1"/>
          <w:sz w:val="22"/>
          <w:szCs w:val="22"/>
          <w:lang w:val="fr-FR"/>
        </w:rPr>
        <w:t xml:space="preserve">.2.1 </w:t>
      </w:r>
      <w:r w:rsidRPr="007B4416">
        <w:rPr>
          <w:rFonts w:ascii="Arial" w:hAnsi="Arial" w:cs="Arial"/>
          <w:b/>
          <w:bCs/>
          <w:color w:val="000000" w:themeColor="text1"/>
          <w:sz w:val="22"/>
          <w:szCs w:val="22"/>
          <w:lang w:val="fr-FR"/>
        </w:rPr>
        <w:t xml:space="preserve">  </w:t>
      </w:r>
      <w:r w:rsidR="0062545A" w:rsidRPr="007B4416">
        <w:rPr>
          <w:rFonts w:ascii="Arial" w:hAnsi="Arial" w:cs="Arial"/>
          <w:b/>
          <w:bCs/>
          <w:color w:val="000000" w:themeColor="text1"/>
          <w:sz w:val="22"/>
          <w:szCs w:val="22"/>
          <w:lang w:val="fr-FR"/>
        </w:rPr>
        <w:t>Dụng cụ và điều kiện thử cảm quan</w:t>
      </w:r>
    </w:p>
    <w:p w14:paraId="5BD5EE04" w14:textId="5F969B75" w:rsidR="0062545A" w:rsidRPr="007B4416" w:rsidRDefault="0062545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Lắc đều chai đựng mẫu thử, mở nút chai rót ra từ 13 ml đến 20 ml nước mắm vào một cốc thủy tinh không màu, khô, sạch và có dung tích 50 ml để xác định chỉ tiêu cảm quan.</w:t>
      </w:r>
    </w:p>
    <w:p w14:paraId="4C1F482D" w14:textId="5291FDD8" w:rsidR="009237E1" w:rsidRPr="007B4416" w:rsidRDefault="009237E1"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Sau khi dùng phần mẫu nước mắm để xác định các chỉ tiêu cảm quan, không được đổ lại vào chai đựng mẫu thử và cũng không được dùng để xác định các chỉ tiêu khác.</w:t>
      </w:r>
    </w:p>
    <w:p w14:paraId="326F84E7" w14:textId="4033B45A" w:rsidR="0062545A"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62545A" w:rsidRPr="007B4416">
        <w:rPr>
          <w:rFonts w:ascii="Arial" w:hAnsi="Arial" w:cs="Arial"/>
          <w:b/>
          <w:bCs/>
          <w:color w:val="000000" w:themeColor="text1"/>
          <w:sz w:val="22"/>
          <w:szCs w:val="22"/>
          <w:lang w:val="fr-FR"/>
        </w:rPr>
        <w:t xml:space="preserve">.2.2 </w:t>
      </w:r>
      <w:r w:rsidRPr="007B4416">
        <w:rPr>
          <w:rFonts w:ascii="Arial" w:hAnsi="Arial" w:cs="Arial"/>
          <w:b/>
          <w:bCs/>
          <w:color w:val="000000" w:themeColor="text1"/>
          <w:sz w:val="22"/>
          <w:szCs w:val="22"/>
          <w:lang w:val="fr-FR"/>
        </w:rPr>
        <w:t xml:space="preserve">  </w:t>
      </w:r>
      <w:r w:rsidR="0062545A" w:rsidRPr="007B4416">
        <w:rPr>
          <w:rFonts w:ascii="Arial" w:hAnsi="Arial" w:cs="Arial"/>
          <w:b/>
          <w:bCs/>
          <w:color w:val="000000" w:themeColor="text1"/>
          <w:sz w:val="22"/>
          <w:szCs w:val="22"/>
          <w:lang w:val="fr-FR"/>
        </w:rPr>
        <w:t>Xác định màu sắc</w:t>
      </w:r>
    </w:p>
    <w:p w14:paraId="3918E7CB" w14:textId="24BD6292" w:rsidR="0062545A" w:rsidRPr="007B4416" w:rsidRDefault="0062545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Khi nhận xét màu phải đặt cốc thử ở nơi sáng, dưới nền trắng, mắt người quan sát phải cùng phía với nguồn sáng chiếu vào mẫu thử.</w:t>
      </w:r>
    </w:p>
    <w:p w14:paraId="08193355" w14:textId="0C33AEF5" w:rsidR="0062545A"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62545A" w:rsidRPr="007B4416">
        <w:rPr>
          <w:rFonts w:ascii="Arial" w:hAnsi="Arial" w:cs="Arial"/>
          <w:b/>
          <w:bCs/>
          <w:color w:val="000000" w:themeColor="text1"/>
          <w:sz w:val="22"/>
          <w:szCs w:val="22"/>
          <w:lang w:val="fr-FR"/>
        </w:rPr>
        <w:t xml:space="preserve">.2.3 </w:t>
      </w:r>
      <w:r w:rsidRPr="007B4416">
        <w:rPr>
          <w:rFonts w:ascii="Arial" w:hAnsi="Arial" w:cs="Arial"/>
          <w:b/>
          <w:bCs/>
          <w:color w:val="000000" w:themeColor="text1"/>
          <w:sz w:val="22"/>
          <w:szCs w:val="22"/>
          <w:lang w:val="fr-FR"/>
        </w:rPr>
        <w:t xml:space="preserve">  </w:t>
      </w:r>
      <w:r w:rsidR="0062545A" w:rsidRPr="007B4416">
        <w:rPr>
          <w:rFonts w:ascii="Arial" w:hAnsi="Arial" w:cs="Arial"/>
          <w:b/>
          <w:bCs/>
          <w:color w:val="000000" w:themeColor="text1"/>
          <w:sz w:val="22"/>
          <w:szCs w:val="22"/>
          <w:lang w:val="fr-FR"/>
        </w:rPr>
        <w:t>Xác định độ trong</w:t>
      </w:r>
      <w:r w:rsidR="009570C8" w:rsidRPr="007B4416">
        <w:rPr>
          <w:rFonts w:ascii="Arial" w:hAnsi="Arial" w:cs="Arial"/>
          <w:b/>
          <w:bCs/>
          <w:color w:val="000000" w:themeColor="text1"/>
          <w:sz w:val="22"/>
          <w:szCs w:val="22"/>
          <w:lang w:val="fr-FR"/>
        </w:rPr>
        <w:t xml:space="preserve"> và tạp chất</w:t>
      </w:r>
    </w:p>
    <w:p w14:paraId="0B813682" w14:textId="2E93217A" w:rsidR="0062545A" w:rsidRPr="007B4416" w:rsidRDefault="0062545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Đặt cốc mẫu thử ở giữa nguồn sáng và mắt quan sát, l</w:t>
      </w:r>
      <w:r w:rsidR="009570C8" w:rsidRPr="007B4416">
        <w:rPr>
          <w:rFonts w:ascii="Arial" w:hAnsi="Arial" w:cs="Arial"/>
          <w:color w:val="000000" w:themeColor="text1"/>
          <w:sz w:val="22"/>
          <w:szCs w:val="22"/>
          <w:lang w:val="vi-VN"/>
        </w:rPr>
        <w:t>ắc nhẹ cốc để xác định độ trong và tạp chất nhìn thấy bằng mắt thường.</w:t>
      </w:r>
    </w:p>
    <w:p w14:paraId="10EE8D85" w14:textId="04F904FC" w:rsidR="003543DA"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6.2.4.   Xác định mùi</w:t>
      </w:r>
    </w:p>
    <w:p w14:paraId="2AB7DA45" w14:textId="721E77D5" w:rsidR="003543DA" w:rsidRPr="007B4416" w:rsidRDefault="003543D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Sau khi rót nước mắm từ chai mẫu vào cốc, phải để yên 15 </w:t>
      </w:r>
      <w:r w:rsidR="0056482D" w:rsidRPr="007B4416">
        <w:rPr>
          <w:rFonts w:ascii="Arial" w:hAnsi="Arial" w:cs="Arial"/>
          <w:color w:val="000000" w:themeColor="text1"/>
          <w:sz w:val="22"/>
          <w:szCs w:val="22"/>
          <w:lang w:val="vi-VN"/>
        </w:rPr>
        <w:t>min</w:t>
      </w:r>
      <w:r w:rsidRPr="007B4416">
        <w:rPr>
          <w:rFonts w:ascii="Arial" w:hAnsi="Arial" w:cs="Arial"/>
          <w:color w:val="000000" w:themeColor="text1"/>
          <w:sz w:val="22"/>
          <w:szCs w:val="22"/>
          <w:lang w:val="vi-VN"/>
        </w:rPr>
        <w:t xml:space="preserve"> rồi xác định mùi.</w:t>
      </w:r>
    </w:p>
    <w:p w14:paraId="0979B8BE" w14:textId="2E4A6AEE" w:rsidR="009570C8"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6</w:t>
      </w:r>
      <w:r w:rsidR="0062545A" w:rsidRPr="007B4416">
        <w:rPr>
          <w:rFonts w:ascii="Arial" w:hAnsi="Arial" w:cs="Arial"/>
          <w:b/>
          <w:bCs/>
          <w:color w:val="000000" w:themeColor="text1"/>
          <w:sz w:val="22"/>
          <w:szCs w:val="22"/>
          <w:lang w:val="fr-FR"/>
        </w:rPr>
        <w:t>.2.</w:t>
      </w:r>
      <w:r w:rsidRPr="007B4416">
        <w:rPr>
          <w:rFonts w:ascii="Arial" w:hAnsi="Arial" w:cs="Arial"/>
          <w:b/>
          <w:bCs/>
          <w:color w:val="000000" w:themeColor="text1"/>
          <w:sz w:val="22"/>
          <w:szCs w:val="22"/>
          <w:lang w:val="fr-FR"/>
        </w:rPr>
        <w:t>5</w:t>
      </w:r>
      <w:r w:rsidR="0062545A" w:rsidRPr="007B4416">
        <w:rPr>
          <w:rFonts w:ascii="Arial" w:hAnsi="Arial" w:cs="Arial"/>
          <w:b/>
          <w:bCs/>
          <w:color w:val="000000" w:themeColor="text1"/>
          <w:sz w:val="22"/>
          <w:szCs w:val="22"/>
          <w:lang w:val="fr-FR"/>
        </w:rPr>
        <w:t xml:space="preserve"> </w:t>
      </w:r>
      <w:r w:rsidRPr="007B4416">
        <w:rPr>
          <w:rFonts w:ascii="Arial" w:hAnsi="Arial" w:cs="Arial"/>
          <w:b/>
          <w:bCs/>
          <w:color w:val="000000" w:themeColor="text1"/>
          <w:sz w:val="22"/>
          <w:szCs w:val="22"/>
          <w:lang w:val="fr-FR"/>
        </w:rPr>
        <w:t xml:space="preserve">  </w:t>
      </w:r>
      <w:r w:rsidR="0062545A" w:rsidRPr="007B4416">
        <w:rPr>
          <w:rFonts w:ascii="Arial" w:hAnsi="Arial" w:cs="Arial"/>
          <w:b/>
          <w:bCs/>
          <w:color w:val="000000" w:themeColor="text1"/>
          <w:sz w:val="22"/>
          <w:szCs w:val="22"/>
          <w:lang w:val="fr-FR"/>
        </w:rPr>
        <w:t>Xác định vị</w:t>
      </w:r>
    </w:p>
    <w:p w14:paraId="7714D1F2" w14:textId="7361BF8F" w:rsidR="0062545A" w:rsidRPr="007B4416" w:rsidRDefault="0062545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Dùng đũa thủy tinh chấm vào mẫu thử</w:t>
      </w:r>
      <w:r w:rsidR="009570C8" w:rsidRPr="007B4416">
        <w:rPr>
          <w:rFonts w:ascii="Arial" w:hAnsi="Arial" w:cs="Arial"/>
          <w:color w:val="000000" w:themeColor="text1"/>
          <w:sz w:val="22"/>
          <w:szCs w:val="22"/>
          <w:lang w:val="vi-VN"/>
        </w:rPr>
        <w:t>,</w:t>
      </w:r>
      <w:r w:rsidRPr="007B4416">
        <w:rPr>
          <w:rFonts w:ascii="Arial" w:hAnsi="Arial" w:cs="Arial"/>
          <w:color w:val="000000" w:themeColor="text1"/>
          <w:sz w:val="22"/>
          <w:szCs w:val="22"/>
          <w:lang w:val="vi-VN"/>
        </w:rPr>
        <w:t xml:space="preserve"> đưa lên đầu lưỡi để xác định vị.</w:t>
      </w:r>
    </w:p>
    <w:p w14:paraId="628498A8" w14:textId="77738583" w:rsidR="003543DA" w:rsidRPr="007B4416" w:rsidRDefault="009371CC" w:rsidP="006C7B8C">
      <w:pPr>
        <w:spacing w:before="240" w:line="324" w:lineRule="auto"/>
        <w:jc w:val="both"/>
        <w:rPr>
          <w:rFonts w:ascii="Arial" w:hAnsi="Arial" w:cs="Arial"/>
          <w:b/>
          <w:color w:val="000000" w:themeColor="text1"/>
          <w:sz w:val="22"/>
          <w:szCs w:val="22"/>
          <w:lang w:val="vi-VN"/>
        </w:rPr>
      </w:pPr>
      <w:r w:rsidRPr="007B4416">
        <w:rPr>
          <w:rFonts w:ascii="Arial" w:hAnsi="Arial" w:cs="Arial"/>
          <w:b/>
          <w:bCs/>
          <w:color w:val="000000" w:themeColor="text1"/>
          <w:sz w:val="22"/>
          <w:szCs w:val="22"/>
          <w:lang w:val="vi-VN"/>
        </w:rPr>
        <w:t>6</w:t>
      </w:r>
      <w:r w:rsidR="0028004E" w:rsidRPr="007B4416">
        <w:rPr>
          <w:rFonts w:ascii="Arial" w:hAnsi="Arial" w:cs="Arial"/>
          <w:b/>
          <w:bCs/>
          <w:color w:val="000000" w:themeColor="text1"/>
          <w:sz w:val="22"/>
          <w:szCs w:val="22"/>
          <w:lang w:val="vi-VN"/>
        </w:rPr>
        <w:t>.3</w:t>
      </w:r>
      <w:r w:rsidR="00526DB6" w:rsidRPr="007B4416">
        <w:rPr>
          <w:rFonts w:ascii="Arial" w:hAnsi="Arial" w:cs="Arial"/>
          <w:b/>
          <w:bCs/>
          <w:color w:val="000000" w:themeColor="text1"/>
          <w:sz w:val="22"/>
          <w:szCs w:val="22"/>
          <w:lang w:val="vi-VN"/>
        </w:rPr>
        <w:t xml:space="preserve">   </w:t>
      </w:r>
      <w:r w:rsidR="003543DA" w:rsidRPr="007B4416">
        <w:rPr>
          <w:rFonts w:ascii="Arial" w:hAnsi="Arial" w:cs="Arial"/>
          <w:b/>
          <w:bCs/>
          <w:color w:val="000000" w:themeColor="text1"/>
          <w:sz w:val="22"/>
          <w:szCs w:val="22"/>
          <w:lang w:val="vi-VN"/>
        </w:rPr>
        <w:t>Phương pháp xác định các chỉ tiêu hóa học</w:t>
      </w:r>
      <w:r w:rsidR="00526DB6" w:rsidRPr="007B4416">
        <w:rPr>
          <w:rFonts w:ascii="Arial" w:hAnsi="Arial" w:cs="Arial"/>
          <w:b/>
          <w:color w:val="000000" w:themeColor="text1"/>
          <w:sz w:val="22"/>
          <w:szCs w:val="22"/>
          <w:lang w:val="vi-VN"/>
        </w:rPr>
        <w:t xml:space="preserve"> </w:t>
      </w:r>
    </w:p>
    <w:p w14:paraId="3BBC9FB8" w14:textId="64745C37" w:rsidR="003543DA" w:rsidRPr="007B4416" w:rsidRDefault="003543DA" w:rsidP="006C7B8C">
      <w:pPr>
        <w:spacing w:before="160" w:line="324" w:lineRule="auto"/>
        <w:jc w:val="both"/>
        <w:rPr>
          <w:rFonts w:ascii="Arial" w:hAnsi="Arial" w:cs="Arial"/>
          <w:b/>
          <w:bCs/>
          <w:color w:val="000000" w:themeColor="text1"/>
          <w:sz w:val="22"/>
          <w:szCs w:val="22"/>
          <w:lang w:val="fr-FR"/>
        </w:rPr>
      </w:pPr>
      <w:r w:rsidRPr="007B4416">
        <w:rPr>
          <w:rFonts w:ascii="Arial" w:hAnsi="Arial" w:cs="Arial"/>
          <w:b/>
          <w:bCs/>
          <w:color w:val="000000" w:themeColor="text1"/>
          <w:sz w:val="22"/>
          <w:szCs w:val="22"/>
          <w:lang w:val="fr-FR"/>
        </w:rPr>
        <w:t xml:space="preserve">6.3.1 </w:t>
      </w:r>
      <w:r w:rsidR="001C0664" w:rsidRPr="007B4416">
        <w:rPr>
          <w:rFonts w:ascii="Arial" w:hAnsi="Arial" w:cs="Arial"/>
          <w:b/>
          <w:bCs/>
          <w:color w:val="000000" w:themeColor="text1"/>
          <w:sz w:val="22"/>
          <w:szCs w:val="22"/>
          <w:lang w:val="fr-FR"/>
        </w:rPr>
        <w:t xml:space="preserve">  </w:t>
      </w:r>
      <w:r w:rsidRPr="007B4416">
        <w:rPr>
          <w:rFonts w:ascii="Arial" w:hAnsi="Arial" w:cs="Arial"/>
          <w:b/>
          <w:bCs/>
          <w:color w:val="000000" w:themeColor="text1"/>
          <w:sz w:val="22"/>
          <w:szCs w:val="22"/>
          <w:lang w:val="fr-FR"/>
        </w:rPr>
        <w:t>Chuẩn bị mẫu thử</w:t>
      </w:r>
    </w:p>
    <w:p w14:paraId="4E4823EB" w14:textId="34473D56" w:rsidR="003543DA" w:rsidRPr="007B4416" w:rsidRDefault="003543DA"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lastRenderedPageBreak/>
        <w:t xml:space="preserve">Lắc đều chai đựng mẫu thử, lọc </w:t>
      </w:r>
      <w:r w:rsidR="00415A27" w:rsidRPr="007B4416">
        <w:rPr>
          <w:rFonts w:ascii="Arial" w:hAnsi="Arial" w:cs="Arial"/>
          <w:color w:val="000000" w:themeColor="text1"/>
          <w:sz w:val="22"/>
          <w:szCs w:val="22"/>
          <w:lang w:val="fr-FR"/>
        </w:rPr>
        <w:t xml:space="preserve">mẫu </w:t>
      </w:r>
      <w:r w:rsidRPr="007B4416">
        <w:rPr>
          <w:rFonts w:ascii="Arial" w:hAnsi="Arial" w:cs="Arial"/>
          <w:color w:val="000000" w:themeColor="text1"/>
          <w:sz w:val="22"/>
          <w:szCs w:val="22"/>
          <w:lang w:val="vi-VN"/>
        </w:rPr>
        <w:t>bằng giấy lọc hoặc bông vào chai khô, sạch. Dùng ống hút lấy chính xác 10 ml nước mắm đã lọc, chuyển vào bình định mức 200 ml</w:t>
      </w:r>
      <w:r w:rsidR="00415A27" w:rsidRPr="007B4416">
        <w:rPr>
          <w:rFonts w:ascii="Arial" w:hAnsi="Arial" w:cs="Arial"/>
          <w:color w:val="000000" w:themeColor="text1"/>
          <w:sz w:val="22"/>
          <w:szCs w:val="22"/>
          <w:lang w:val="vi-VN"/>
        </w:rPr>
        <w:t>,</w:t>
      </w:r>
      <w:r w:rsidRPr="007B4416">
        <w:rPr>
          <w:rFonts w:ascii="Arial" w:hAnsi="Arial" w:cs="Arial"/>
          <w:color w:val="000000" w:themeColor="text1"/>
          <w:sz w:val="22"/>
          <w:szCs w:val="22"/>
          <w:lang w:val="vi-VN"/>
        </w:rPr>
        <w:t xml:space="preserve"> thêm nước cất đến vạch </w:t>
      </w:r>
      <w:r w:rsidR="00415A27" w:rsidRPr="007B4416">
        <w:rPr>
          <w:rFonts w:ascii="Arial" w:hAnsi="Arial" w:cs="Arial"/>
          <w:color w:val="000000" w:themeColor="text1"/>
          <w:sz w:val="22"/>
          <w:szCs w:val="22"/>
          <w:lang w:val="vi-VN"/>
        </w:rPr>
        <w:t xml:space="preserve">định </w:t>
      </w:r>
      <w:r w:rsidRPr="007B4416">
        <w:rPr>
          <w:rFonts w:ascii="Arial" w:hAnsi="Arial" w:cs="Arial"/>
          <w:color w:val="000000" w:themeColor="text1"/>
          <w:sz w:val="22"/>
          <w:szCs w:val="22"/>
          <w:lang w:val="vi-VN"/>
        </w:rPr>
        <w:t xml:space="preserve">mức, lắc đều. Dung dịch này chỉ được sử dụng trong 4 </w:t>
      </w:r>
      <w:r w:rsidR="00415A27" w:rsidRPr="007B4416">
        <w:rPr>
          <w:rFonts w:ascii="Arial" w:hAnsi="Arial" w:cs="Arial"/>
          <w:color w:val="000000" w:themeColor="text1"/>
          <w:sz w:val="22"/>
          <w:szCs w:val="22"/>
          <w:lang w:val="vi-VN"/>
        </w:rPr>
        <w:t>h</w:t>
      </w:r>
      <w:r w:rsidRPr="007B4416">
        <w:rPr>
          <w:rFonts w:ascii="Arial" w:hAnsi="Arial" w:cs="Arial"/>
          <w:color w:val="000000" w:themeColor="text1"/>
          <w:sz w:val="22"/>
          <w:szCs w:val="22"/>
          <w:lang w:val="vi-VN"/>
        </w:rPr>
        <w:t xml:space="preserve"> </w:t>
      </w:r>
      <w:r w:rsidR="00415A27" w:rsidRPr="007B4416">
        <w:rPr>
          <w:rFonts w:ascii="Arial" w:hAnsi="Arial" w:cs="Arial"/>
          <w:color w:val="000000" w:themeColor="text1"/>
          <w:sz w:val="22"/>
          <w:szCs w:val="22"/>
          <w:lang w:val="vi-VN"/>
        </w:rPr>
        <w:t>sau khi chuẩn bị</w:t>
      </w:r>
      <w:r w:rsidRPr="007B4416">
        <w:rPr>
          <w:rFonts w:ascii="Arial" w:hAnsi="Arial" w:cs="Arial"/>
          <w:color w:val="000000" w:themeColor="text1"/>
          <w:sz w:val="22"/>
          <w:szCs w:val="22"/>
          <w:lang w:val="vi-VN"/>
        </w:rPr>
        <w:t>.</w:t>
      </w:r>
    </w:p>
    <w:p w14:paraId="4096D28D" w14:textId="23180191" w:rsidR="003543DA" w:rsidRPr="007B4416" w:rsidRDefault="00415A27" w:rsidP="006C7B8C">
      <w:pPr>
        <w:spacing w:before="240" w:line="324" w:lineRule="auto"/>
        <w:jc w:val="both"/>
        <w:rPr>
          <w:rFonts w:ascii="Arial" w:hAnsi="Arial" w:cs="Arial"/>
          <w:color w:val="000000" w:themeColor="text1"/>
          <w:sz w:val="22"/>
          <w:szCs w:val="22"/>
          <w:lang w:val="vi-VN"/>
        </w:rPr>
      </w:pPr>
      <w:r w:rsidRPr="007B4416">
        <w:rPr>
          <w:rFonts w:ascii="Arial" w:hAnsi="Arial" w:cs="Arial"/>
          <w:b/>
          <w:bCs/>
          <w:color w:val="000000" w:themeColor="text1"/>
          <w:sz w:val="22"/>
          <w:szCs w:val="22"/>
          <w:lang w:val="fr-FR"/>
        </w:rPr>
        <w:t>6</w:t>
      </w:r>
      <w:r w:rsidR="003543DA" w:rsidRPr="007B4416">
        <w:rPr>
          <w:rFonts w:ascii="Arial" w:hAnsi="Arial" w:cs="Arial"/>
          <w:b/>
          <w:bCs/>
          <w:color w:val="000000" w:themeColor="text1"/>
          <w:sz w:val="22"/>
          <w:szCs w:val="22"/>
          <w:lang w:val="fr-FR"/>
        </w:rPr>
        <w:t xml:space="preserve">.3.2 </w:t>
      </w:r>
      <w:r w:rsidR="001C0664" w:rsidRPr="007B4416">
        <w:rPr>
          <w:rFonts w:ascii="Arial" w:hAnsi="Arial" w:cs="Arial"/>
          <w:b/>
          <w:bCs/>
          <w:color w:val="000000" w:themeColor="text1"/>
          <w:sz w:val="22"/>
          <w:szCs w:val="22"/>
          <w:lang w:val="fr-FR"/>
        </w:rPr>
        <w:t xml:space="preserve">  </w:t>
      </w:r>
      <w:r w:rsidR="003543DA" w:rsidRPr="007B4416">
        <w:rPr>
          <w:rFonts w:ascii="Arial" w:hAnsi="Arial" w:cs="Arial"/>
          <w:b/>
          <w:bCs/>
          <w:color w:val="000000" w:themeColor="text1"/>
          <w:sz w:val="22"/>
          <w:szCs w:val="22"/>
          <w:lang w:val="fr-FR"/>
        </w:rPr>
        <w:t xml:space="preserve">Xác định hàm lượng nitơ </w:t>
      </w:r>
      <w:r w:rsidR="0052247D" w:rsidRPr="007B4416">
        <w:rPr>
          <w:rFonts w:ascii="Arial" w:hAnsi="Arial" w:cs="Arial"/>
          <w:b/>
          <w:bCs/>
          <w:color w:val="000000" w:themeColor="text1"/>
          <w:sz w:val="22"/>
          <w:szCs w:val="22"/>
          <w:lang w:val="fr-FR"/>
        </w:rPr>
        <w:t>tổng số</w:t>
      </w:r>
      <w:r w:rsidR="003543DA" w:rsidRPr="007B4416">
        <w:rPr>
          <w:rFonts w:ascii="Arial" w:hAnsi="Arial" w:cs="Arial"/>
          <w:color w:val="000000" w:themeColor="text1"/>
          <w:sz w:val="22"/>
          <w:szCs w:val="22"/>
          <w:lang w:val="vi-VN"/>
        </w:rPr>
        <w:t>, theo TCVN 3705:1990</w:t>
      </w:r>
      <w:r w:rsidR="005F0B53" w:rsidRPr="007B4416">
        <w:rPr>
          <w:rFonts w:ascii="Arial" w:hAnsi="Arial" w:cs="Arial"/>
          <w:color w:val="000000" w:themeColor="text1"/>
          <w:sz w:val="22"/>
          <w:szCs w:val="22"/>
          <w:lang w:val="vi-VN"/>
        </w:rPr>
        <w:t xml:space="preserve"> </w:t>
      </w:r>
      <w:bookmarkStart w:id="2" w:name="_Hlk157784755"/>
      <w:r w:rsidR="00082E62" w:rsidRPr="007B4416">
        <w:rPr>
          <w:rFonts w:ascii="Arial" w:hAnsi="Arial" w:cs="Arial"/>
          <w:color w:val="000000" w:themeColor="text1"/>
          <w:sz w:val="22"/>
          <w:szCs w:val="22"/>
          <w:lang w:val="vi-VN"/>
        </w:rPr>
        <w:t>(không bao gồm nitơ từ các chất phụ gia thực phẩm)</w:t>
      </w:r>
      <w:bookmarkEnd w:id="2"/>
    </w:p>
    <w:p w14:paraId="75183F70" w14:textId="38804DAE" w:rsidR="003543DA" w:rsidRPr="007B4416" w:rsidRDefault="00AE21EC" w:rsidP="006C7B8C">
      <w:pPr>
        <w:spacing w:before="240" w:line="324" w:lineRule="auto"/>
        <w:jc w:val="both"/>
        <w:rPr>
          <w:rFonts w:ascii="Arial" w:hAnsi="Arial" w:cs="Arial"/>
          <w:color w:val="000000" w:themeColor="text1"/>
          <w:sz w:val="22"/>
          <w:szCs w:val="22"/>
          <w:lang w:val="fr-FR"/>
        </w:rPr>
      </w:pPr>
      <w:r w:rsidRPr="007B4416">
        <w:rPr>
          <w:rFonts w:ascii="Arial" w:hAnsi="Arial" w:cs="Arial"/>
          <w:b/>
          <w:bCs/>
          <w:color w:val="000000" w:themeColor="text1"/>
          <w:sz w:val="22"/>
          <w:szCs w:val="22"/>
          <w:lang w:val="fr-FR"/>
        </w:rPr>
        <w:t>6</w:t>
      </w:r>
      <w:r w:rsidR="003543DA" w:rsidRPr="007B4416">
        <w:rPr>
          <w:rFonts w:ascii="Arial" w:hAnsi="Arial" w:cs="Arial"/>
          <w:b/>
          <w:bCs/>
          <w:color w:val="000000" w:themeColor="text1"/>
          <w:sz w:val="22"/>
          <w:szCs w:val="22"/>
          <w:lang w:val="fr-FR"/>
        </w:rPr>
        <w:t xml:space="preserve">.3.3 </w:t>
      </w:r>
      <w:r w:rsidR="001C0664" w:rsidRPr="007B4416">
        <w:rPr>
          <w:rFonts w:ascii="Arial" w:hAnsi="Arial" w:cs="Arial"/>
          <w:b/>
          <w:bCs/>
          <w:color w:val="000000" w:themeColor="text1"/>
          <w:sz w:val="22"/>
          <w:szCs w:val="22"/>
          <w:lang w:val="fr-FR"/>
        </w:rPr>
        <w:t xml:space="preserve">  </w:t>
      </w:r>
      <w:r w:rsidR="003543DA" w:rsidRPr="007B4416">
        <w:rPr>
          <w:rFonts w:ascii="Arial" w:hAnsi="Arial" w:cs="Arial"/>
          <w:b/>
          <w:bCs/>
          <w:color w:val="000000" w:themeColor="text1"/>
          <w:sz w:val="22"/>
          <w:szCs w:val="22"/>
          <w:lang w:val="fr-FR"/>
        </w:rPr>
        <w:t xml:space="preserve">Xác định </w:t>
      </w:r>
      <w:r w:rsidR="006C2EDB" w:rsidRPr="007B4416">
        <w:rPr>
          <w:rFonts w:ascii="Arial" w:hAnsi="Arial" w:cs="Arial"/>
          <w:b/>
          <w:bCs/>
          <w:color w:val="000000" w:themeColor="text1"/>
          <w:sz w:val="22"/>
          <w:szCs w:val="22"/>
          <w:lang w:val="vi-VN"/>
        </w:rPr>
        <w:t xml:space="preserve">tỷ lệ </w:t>
      </w:r>
      <w:r w:rsidR="003543DA" w:rsidRPr="007B4416">
        <w:rPr>
          <w:rFonts w:ascii="Arial" w:hAnsi="Arial" w:cs="Arial"/>
          <w:b/>
          <w:bCs/>
          <w:color w:val="000000" w:themeColor="text1"/>
          <w:sz w:val="22"/>
          <w:szCs w:val="22"/>
          <w:lang w:val="fr-FR"/>
        </w:rPr>
        <w:t>hàm lượng nitơ amoniac</w:t>
      </w:r>
    </w:p>
    <w:p w14:paraId="7ACD71D7" w14:textId="2CE2F073" w:rsidR="00604DAF" w:rsidRPr="007B4416" w:rsidRDefault="006C2EDB"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Tỷ lệ h</w:t>
      </w:r>
      <w:r w:rsidR="00604DAF" w:rsidRPr="007B4416">
        <w:rPr>
          <w:rFonts w:ascii="Arial" w:hAnsi="Arial" w:cs="Arial"/>
          <w:color w:val="000000" w:themeColor="text1"/>
          <w:sz w:val="22"/>
          <w:szCs w:val="22"/>
          <w:lang w:val="vi-VN"/>
        </w:rPr>
        <w:t xml:space="preserve">àm lượng nitơ amoniac, </w:t>
      </w:r>
      <w:r w:rsidR="00604DAF" w:rsidRPr="007B4416">
        <w:rPr>
          <w:rFonts w:ascii="Arial" w:hAnsi="Arial" w:cs="Arial"/>
          <w:color w:val="000000" w:themeColor="text1"/>
          <w:sz w:val="22"/>
          <w:szCs w:val="22"/>
          <w:lang w:val="fr-FR"/>
        </w:rPr>
        <w:t>X</w:t>
      </w:r>
      <w:r w:rsidR="00604DAF" w:rsidRPr="007B4416">
        <w:rPr>
          <w:rFonts w:ascii="Arial" w:hAnsi="Arial" w:cs="Arial"/>
          <w:color w:val="000000" w:themeColor="text1"/>
          <w:sz w:val="22"/>
          <w:szCs w:val="22"/>
          <w:lang w:val="vi-VN"/>
        </w:rPr>
        <w:t>, tính bằng %, theo công thức sau:</w:t>
      </w:r>
    </w:p>
    <w:p w14:paraId="36953E44" w14:textId="026CC10A" w:rsidR="00604DAF" w:rsidRPr="007B4416" w:rsidRDefault="00604DAF" w:rsidP="006C7B8C">
      <w:pPr>
        <w:spacing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                                                  </w:t>
      </w:r>
      <w:r w:rsidRPr="007B4416">
        <w:rPr>
          <w:rFonts w:ascii="Arial" w:hAnsi="Arial" w:cs="Arial"/>
          <w:color w:val="000000" w:themeColor="text1"/>
          <w:sz w:val="22"/>
          <w:szCs w:val="22"/>
        </w:rPr>
        <w:t>X</w:t>
      </w:r>
      <w:r w:rsidRPr="007B4416">
        <w:rPr>
          <w:rFonts w:ascii="Arial" w:hAnsi="Arial" w:cs="Arial"/>
          <w:color w:val="000000" w:themeColor="text1"/>
          <w:sz w:val="22"/>
          <w:szCs w:val="22"/>
          <w:vertAlign w:val="subscript"/>
          <w:lang w:val="vi-VN"/>
        </w:rPr>
        <w:t>NH3</w:t>
      </w:r>
    </w:p>
    <w:p w14:paraId="1682859B" w14:textId="77777777" w:rsidR="00604DAF" w:rsidRPr="007B4416" w:rsidRDefault="00604DAF" w:rsidP="006C7B8C">
      <w:pPr>
        <w:spacing w:line="324" w:lineRule="auto"/>
        <w:jc w:val="both"/>
        <w:rPr>
          <w:rFonts w:ascii="Arial" w:hAnsi="Arial" w:cs="Arial"/>
          <w:color w:val="000000" w:themeColor="text1"/>
          <w:sz w:val="22"/>
          <w:szCs w:val="22"/>
          <w:lang w:val="vi-VN"/>
        </w:rPr>
      </w:pPr>
      <w:r w:rsidRPr="007B4416">
        <w:rPr>
          <w:rFonts w:ascii="Arial" w:hAnsi="Arial" w:cs="Arial"/>
          <w:noProof/>
          <w:color w:val="000000" w:themeColor="text1"/>
          <w:sz w:val="22"/>
          <w:szCs w:val="22"/>
        </w:rPr>
        <mc:AlternateContent>
          <mc:Choice Requires="wps">
            <w:drawing>
              <wp:anchor distT="0" distB="0" distL="114300" distR="114300" simplePos="0" relativeHeight="251671552" behindDoc="0" locked="0" layoutInCell="1" allowOverlap="1" wp14:anchorId="5589B159" wp14:editId="1E657F45">
                <wp:simplePos x="0" y="0"/>
                <wp:positionH relativeFrom="column">
                  <wp:posOffset>1777365</wp:posOffset>
                </wp:positionH>
                <wp:positionV relativeFrom="paragraph">
                  <wp:posOffset>76835</wp:posOffset>
                </wp:positionV>
                <wp:extent cx="586740" cy="0"/>
                <wp:effectExtent l="0" t="0" r="2286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2FD62E" id="_x0000_t32" coordsize="21600,21600" o:spt="32" o:oned="t" path="m,l21600,21600e" filled="f">
                <v:path arrowok="t" fillok="f" o:connecttype="none"/>
                <o:lock v:ext="edit" shapetype="t"/>
              </v:shapetype>
              <v:shape id="AutoShape 3" o:spid="_x0000_s1026" type="#_x0000_t32" style="position:absolute;margin-left:139.95pt;margin-top:6.05pt;width:46.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huygEAAHs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"/>
            </w:pict>
          </mc:Fallback>
        </mc:AlternateContent>
      </w:r>
      <w:r w:rsidRPr="007B4416">
        <w:rPr>
          <w:rFonts w:ascii="Arial" w:hAnsi="Arial" w:cs="Arial"/>
          <w:color w:val="000000" w:themeColor="text1"/>
          <w:sz w:val="22"/>
          <w:szCs w:val="22"/>
          <w:lang w:val="vi-VN"/>
        </w:rPr>
        <w:t xml:space="preserve">                                       X =                  x 100</w:t>
      </w:r>
    </w:p>
    <w:p w14:paraId="284C490D" w14:textId="77777777" w:rsidR="00604DAF" w:rsidRPr="007B4416" w:rsidRDefault="00604DAF" w:rsidP="006C7B8C">
      <w:pPr>
        <w:spacing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t xml:space="preserve">   X</w:t>
      </w:r>
      <w:r w:rsidRPr="007B4416">
        <w:rPr>
          <w:rFonts w:ascii="Arial" w:hAnsi="Arial" w:cs="Arial"/>
          <w:color w:val="000000" w:themeColor="text1"/>
          <w:sz w:val="22"/>
          <w:szCs w:val="22"/>
          <w:vertAlign w:val="subscript"/>
          <w:lang w:val="vi-VN"/>
        </w:rPr>
        <w:t>TS</w:t>
      </w:r>
    </w:p>
    <w:p w14:paraId="119B44FA" w14:textId="77777777" w:rsidR="00604DAF" w:rsidRPr="007B4416" w:rsidRDefault="00604DAF" w:rsidP="00A9564F">
      <w:pPr>
        <w:spacing w:before="12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Trong đó:</w:t>
      </w:r>
    </w:p>
    <w:p w14:paraId="0CB1E8B7" w14:textId="77777777" w:rsidR="00604DAF" w:rsidRPr="007B4416" w:rsidRDefault="00604DAF" w:rsidP="00A9564F">
      <w:pPr>
        <w:spacing w:before="12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       X</w:t>
      </w:r>
      <w:r w:rsidRPr="007B4416">
        <w:rPr>
          <w:rFonts w:ascii="Arial" w:hAnsi="Arial" w:cs="Arial"/>
          <w:color w:val="000000" w:themeColor="text1"/>
          <w:sz w:val="22"/>
          <w:szCs w:val="22"/>
          <w:vertAlign w:val="subscript"/>
          <w:lang w:val="vi-VN"/>
        </w:rPr>
        <w:t>NH3</w:t>
      </w:r>
      <w:r w:rsidRPr="007B4416">
        <w:rPr>
          <w:rFonts w:ascii="Arial" w:hAnsi="Arial" w:cs="Arial"/>
          <w:color w:val="000000" w:themeColor="text1"/>
          <w:sz w:val="22"/>
          <w:szCs w:val="22"/>
          <w:lang w:val="vi-VN"/>
        </w:rPr>
        <w:t xml:space="preserve"> là nitơ amoniac, được xác định theo theo TCVN 3706:1990, tính bằng g/l;</w:t>
      </w:r>
    </w:p>
    <w:p w14:paraId="61E073F5" w14:textId="4F8FD323" w:rsidR="00604DAF" w:rsidRPr="007B4416" w:rsidRDefault="00604DAF" w:rsidP="00A9564F">
      <w:pPr>
        <w:spacing w:before="12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       X</w:t>
      </w:r>
      <w:r w:rsidRPr="007B4416">
        <w:rPr>
          <w:rFonts w:ascii="Arial" w:hAnsi="Arial" w:cs="Arial"/>
          <w:color w:val="000000" w:themeColor="text1"/>
          <w:sz w:val="22"/>
          <w:szCs w:val="22"/>
          <w:vertAlign w:val="subscript"/>
          <w:lang w:val="vi-VN"/>
        </w:rPr>
        <w:t>TS</w:t>
      </w:r>
      <w:r w:rsidRPr="007B4416">
        <w:rPr>
          <w:rFonts w:ascii="Arial" w:hAnsi="Arial" w:cs="Arial"/>
          <w:color w:val="000000" w:themeColor="text1"/>
          <w:sz w:val="22"/>
          <w:szCs w:val="22"/>
          <w:lang w:val="vi-VN"/>
        </w:rPr>
        <w:t xml:space="preserve"> là hàm lượng nitơ tổng số, được xác định theo 6.3.2, tính bằng g/l.</w:t>
      </w:r>
    </w:p>
    <w:p w14:paraId="047C408E" w14:textId="55E04F3E" w:rsidR="000C5374" w:rsidRPr="007B4416" w:rsidRDefault="00AE21EC" w:rsidP="006C7B8C">
      <w:pPr>
        <w:spacing w:before="240" w:line="324" w:lineRule="auto"/>
        <w:jc w:val="both"/>
        <w:rPr>
          <w:rFonts w:ascii="Arial" w:hAnsi="Arial" w:cs="Arial"/>
          <w:color w:val="000000" w:themeColor="text1"/>
          <w:sz w:val="22"/>
          <w:szCs w:val="22"/>
          <w:lang w:val="fr-FR"/>
        </w:rPr>
      </w:pPr>
      <w:r w:rsidRPr="007B4416">
        <w:rPr>
          <w:rFonts w:ascii="Arial" w:hAnsi="Arial" w:cs="Arial"/>
          <w:b/>
          <w:bCs/>
          <w:color w:val="000000" w:themeColor="text1"/>
          <w:sz w:val="22"/>
          <w:szCs w:val="22"/>
          <w:lang w:val="fr-FR"/>
        </w:rPr>
        <w:t>6</w:t>
      </w:r>
      <w:r w:rsidR="001C0664" w:rsidRPr="007B4416">
        <w:rPr>
          <w:rFonts w:ascii="Arial" w:hAnsi="Arial" w:cs="Arial"/>
          <w:b/>
          <w:bCs/>
          <w:color w:val="000000" w:themeColor="text1"/>
          <w:sz w:val="22"/>
          <w:szCs w:val="22"/>
          <w:lang w:val="fr-FR"/>
        </w:rPr>
        <w:t>.3.4</w:t>
      </w:r>
      <w:r w:rsidR="008300FA" w:rsidRPr="007B4416">
        <w:rPr>
          <w:rFonts w:ascii="Arial" w:hAnsi="Arial" w:cs="Arial"/>
          <w:b/>
          <w:bCs/>
          <w:color w:val="000000" w:themeColor="text1"/>
          <w:sz w:val="22"/>
          <w:szCs w:val="22"/>
          <w:lang w:val="fr-FR"/>
        </w:rPr>
        <w:t xml:space="preserve"> </w:t>
      </w:r>
      <w:r w:rsidR="001C0664" w:rsidRPr="007B4416">
        <w:rPr>
          <w:rFonts w:ascii="Arial" w:hAnsi="Arial" w:cs="Arial"/>
          <w:b/>
          <w:bCs/>
          <w:color w:val="000000" w:themeColor="text1"/>
          <w:sz w:val="22"/>
          <w:szCs w:val="22"/>
          <w:lang w:val="fr-FR"/>
        </w:rPr>
        <w:t xml:space="preserve">  </w:t>
      </w:r>
      <w:r w:rsidR="00BF3584" w:rsidRPr="007B4416">
        <w:rPr>
          <w:rFonts w:ascii="Arial" w:hAnsi="Arial" w:cs="Arial"/>
          <w:b/>
          <w:bCs/>
          <w:color w:val="000000" w:themeColor="text1"/>
          <w:sz w:val="22"/>
          <w:szCs w:val="22"/>
          <w:lang w:val="fr-FR"/>
        </w:rPr>
        <w:t xml:space="preserve">Xác định </w:t>
      </w:r>
      <w:r w:rsidR="006C2EDB" w:rsidRPr="007B4416">
        <w:rPr>
          <w:rFonts w:ascii="Arial" w:hAnsi="Arial" w:cs="Arial"/>
          <w:b/>
          <w:bCs/>
          <w:color w:val="000000" w:themeColor="text1"/>
          <w:sz w:val="22"/>
          <w:szCs w:val="22"/>
          <w:lang w:val="vi-VN"/>
        </w:rPr>
        <w:t xml:space="preserve">tỷ lệ </w:t>
      </w:r>
      <w:r w:rsidR="00BF3584" w:rsidRPr="007B4416">
        <w:rPr>
          <w:rFonts w:ascii="Arial" w:hAnsi="Arial" w:cs="Arial"/>
          <w:b/>
          <w:bCs/>
          <w:color w:val="000000" w:themeColor="text1"/>
          <w:sz w:val="22"/>
          <w:szCs w:val="22"/>
          <w:lang w:val="fr-FR"/>
        </w:rPr>
        <w:t>hàm lượng nitơ a</w:t>
      </w:r>
      <w:r w:rsidR="000C5374" w:rsidRPr="007B4416">
        <w:rPr>
          <w:rFonts w:ascii="Arial" w:hAnsi="Arial" w:cs="Arial"/>
          <w:b/>
          <w:bCs/>
          <w:color w:val="000000" w:themeColor="text1"/>
          <w:sz w:val="22"/>
          <w:szCs w:val="22"/>
          <w:lang w:val="fr-FR"/>
        </w:rPr>
        <w:t>xí</w:t>
      </w:r>
      <w:r w:rsidR="003543DA" w:rsidRPr="007B4416">
        <w:rPr>
          <w:rFonts w:ascii="Arial" w:hAnsi="Arial" w:cs="Arial"/>
          <w:b/>
          <w:bCs/>
          <w:color w:val="000000" w:themeColor="text1"/>
          <w:sz w:val="22"/>
          <w:szCs w:val="22"/>
          <w:lang w:val="fr-FR"/>
        </w:rPr>
        <w:t>t amin</w:t>
      </w:r>
    </w:p>
    <w:p w14:paraId="3DC6742E" w14:textId="20EB8943" w:rsidR="00604DAF" w:rsidRPr="007B4416" w:rsidRDefault="006C2EDB"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Tỷ lệ h</w:t>
      </w:r>
      <w:r w:rsidR="00604DAF" w:rsidRPr="007B4416">
        <w:rPr>
          <w:rFonts w:ascii="Arial" w:hAnsi="Arial" w:cs="Arial"/>
          <w:color w:val="000000" w:themeColor="text1"/>
          <w:sz w:val="22"/>
          <w:szCs w:val="22"/>
          <w:lang w:val="vi-VN"/>
        </w:rPr>
        <w:t>àm lượng nitơ axít amin, Y, tính bằng %, theo công thức sau:</w:t>
      </w:r>
    </w:p>
    <w:p w14:paraId="0163CCC0" w14:textId="77777777" w:rsidR="00604DAF" w:rsidRPr="007B4416" w:rsidRDefault="00604DAF" w:rsidP="006C7B8C">
      <w:pPr>
        <w:spacing w:line="324" w:lineRule="auto"/>
        <w:jc w:val="both"/>
        <w:rPr>
          <w:rFonts w:ascii="Arial" w:hAnsi="Arial" w:cs="Arial"/>
          <w:color w:val="000000" w:themeColor="text1"/>
          <w:sz w:val="22"/>
          <w:szCs w:val="22"/>
        </w:rPr>
      </w:pPr>
      <w:r w:rsidRPr="007B4416">
        <w:rPr>
          <w:rFonts w:ascii="Arial" w:hAnsi="Arial" w:cs="Arial"/>
          <w:color w:val="000000" w:themeColor="text1"/>
          <w:sz w:val="22"/>
          <w:szCs w:val="22"/>
          <w:lang w:val="vi-VN"/>
        </w:rPr>
        <w:t xml:space="preserve">                                                  X</w:t>
      </w:r>
      <w:r w:rsidRPr="007B4416">
        <w:rPr>
          <w:rFonts w:ascii="Arial" w:hAnsi="Arial" w:cs="Arial"/>
          <w:color w:val="000000" w:themeColor="text1"/>
          <w:sz w:val="22"/>
          <w:szCs w:val="22"/>
          <w:vertAlign w:val="subscript"/>
        </w:rPr>
        <w:t>aa</w:t>
      </w:r>
    </w:p>
    <w:p w14:paraId="6CB29287" w14:textId="77777777" w:rsidR="00604DAF" w:rsidRPr="007B4416" w:rsidRDefault="00604DAF" w:rsidP="006C7B8C">
      <w:pPr>
        <w:spacing w:line="324" w:lineRule="auto"/>
        <w:jc w:val="both"/>
        <w:rPr>
          <w:rFonts w:ascii="Arial" w:hAnsi="Arial" w:cs="Arial"/>
          <w:color w:val="000000" w:themeColor="text1"/>
          <w:sz w:val="22"/>
          <w:szCs w:val="22"/>
          <w:lang w:val="vi-VN"/>
        </w:rPr>
      </w:pPr>
      <w:r w:rsidRPr="007B4416">
        <w:rPr>
          <w:rFonts w:ascii="Arial" w:hAnsi="Arial" w:cs="Arial"/>
          <w:noProof/>
          <w:color w:val="000000" w:themeColor="text1"/>
          <w:sz w:val="22"/>
          <w:szCs w:val="22"/>
        </w:rPr>
        <mc:AlternateContent>
          <mc:Choice Requires="wps">
            <w:drawing>
              <wp:anchor distT="0" distB="0" distL="114300" distR="114300" simplePos="0" relativeHeight="251673600" behindDoc="0" locked="0" layoutInCell="1" allowOverlap="1" wp14:anchorId="193F4A0A" wp14:editId="2C0817F5">
                <wp:simplePos x="0" y="0"/>
                <wp:positionH relativeFrom="column">
                  <wp:posOffset>1777365</wp:posOffset>
                </wp:positionH>
                <wp:positionV relativeFrom="paragraph">
                  <wp:posOffset>76835</wp:posOffset>
                </wp:positionV>
                <wp:extent cx="586740" cy="0"/>
                <wp:effectExtent l="0" t="0" r="2286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B6003" id="AutoShape 3" o:spid="_x0000_s1026" type="#_x0000_t32" style="position:absolute;margin-left:139.95pt;margin-top:6.05pt;width:46.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"/>
            </w:pict>
          </mc:Fallback>
        </mc:AlternateContent>
      </w:r>
      <w:r w:rsidRPr="007B4416">
        <w:rPr>
          <w:rFonts w:ascii="Arial" w:hAnsi="Arial" w:cs="Arial"/>
          <w:color w:val="000000" w:themeColor="text1"/>
          <w:sz w:val="22"/>
          <w:szCs w:val="22"/>
          <w:lang w:val="vi-VN"/>
        </w:rPr>
        <w:t xml:space="preserve">                                       </w:t>
      </w:r>
      <w:r w:rsidRPr="007B4416">
        <w:rPr>
          <w:rFonts w:ascii="Arial" w:hAnsi="Arial" w:cs="Arial"/>
          <w:color w:val="000000" w:themeColor="text1"/>
          <w:sz w:val="22"/>
          <w:szCs w:val="22"/>
        </w:rPr>
        <w:t>Y</w:t>
      </w:r>
      <w:r w:rsidRPr="007B4416">
        <w:rPr>
          <w:rFonts w:ascii="Arial" w:hAnsi="Arial" w:cs="Arial"/>
          <w:color w:val="000000" w:themeColor="text1"/>
          <w:sz w:val="22"/>
          <w:szCs w:val="22"/>
          <w:lang w:val="vi-VN"/>
        </w:rPr>
        <w:t xml:space="preserve"> =                  x 100</w:t>
      </w:r>
    </w:p>
    <w:p w14:paraId="19AC2867" w14:textId="77777777" w:rsidR="00604DAF" w:rsidRPr="007B4416" w:rsidRDefault="00604DAF" w:rsidP="006C7B8C">
      <w:pPr>
        <w:spacing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r>
      <w:r w:rsidRPr="007B4416">
        <w:rPr>
          <w:rFonts w:ascii="Arial" w:hAnsi="Arial" w:cs="Arial"/>
          <w:color w:val="000000" w:themeColor="text1"/>
          <w:sz w:val="22"/>
          <w:szCs w:val="22"/>
          <w:lang w:val="vi-VN"/>
        </w:rPr>
        <w:tab/>
        <w:t xml:space="preserve">   X</w:t>
      </w:r>
      <w:r w:rsidRPr="007B4416">
        <w:rPr>
          <w:rFonts w:ascii="Arial" w:hAnsi="Arial" w:cs="Arial"/>
          <w:color w:val="000000" w:themeColor="text1"/>
          <w:sz w:val="22"/>
          <w:szCs w:val="22"/>
          <w:vertAlign w:val="subscript"/>
          <w:lang w:val="vi-VN"/>
        </w:rPr>
        <w:t>TS</w:t>
      </w:r>
    </w:p>
    <w:p w14:paraId="7C96B0E2" w14:textId="77777777" w:rsidR="00604DAF" w:rsidRPr="007B4416" w:rsidRDefault="00604DAF"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Trong đó:</w:t>
      </w:r>
    </w:p>
    <w:p w14:paraId="3C0CDA85" w14:textId="6B00EAB2" w:rsidR="00604DAF" w:rsidRPr="007B4416" w:rsidRDefault="00604DAF"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       X</w:t>
      </w:r>
      <w:r w:rsidRPr="007B4416">
        <w:rPr>
          <w:rFonts w:ascii="Arial" w:hAnsi="Arial" w:cs="Arial"/>
          <w:color w:val="000000" w:themeColor="text1"/>
          <w:sz w:val="22"/>
          <w:szCs w:val="22"/>
          <w:vertAlign w:val="subscript"/>
          <w:lang w:val="vi-VN"/>
        </w:rPr>
        <w:t>aa</w:t>
      </w:r>
      <w:r w:rsidRPr="007B4416">
        <w:rPr>
          <w:rFonts w:ascii="Arial" w:hAnsi="Arial" w:cs="Arial"/>
          <w:color w:val="000000" w:themeColor="text1"/>
          <w:sz w:val="22"/>
          <w:szCs w:val="22"/>
          <w:lang w:val="vi-VN"/>
        </w:rPr>
        <w:t xml:space="preserve"> là nitơ axít amin, được xác định theo </w:t>
      </w:r>
      <w:r w:rsidR="009D124E" w:rsidRPr="007B4416">
        <w:rPr>
          <w:rFonts w:ascii="Arial" w:hAnsi="Arial" w:cs="Arial"/>
          <w:bCs/>
          <w:color w:val="000000" w:themeColor="text1"/>
          <w:sz w:val="22"/>
          <w:szCs w:val="22"/>
          <w:lang w:val="vi-VN"/>
        </w:rPr>
        <w:t>AOAC 920.04</w:t>
      </w:r>
      <w:r w:rsidRPr="007B4416">
        <w:rPr>
          <w:rFonts w:ascii="Arial" w:hAnsi="Arial" w:cs="Arial"/>
          <w:color w:val="000000" w:themeColor="text1"/>
          <w:sz w:val="22"/>
          <w:szCs w:val="22"/>
          <w:lang w:val="vi-VN"/>
        </w:rPr>
        <w:t>, tính bằng g/l;</w:t>
      </w:r>
      <w:r w:rsidR="00140E04" w:rsidRPr="007B4416">
        <w:rPr>
          <w:lang w:val="vi-VN"/>
        </w:rPr>
        <w:t xml:space="preserve"> </w:t>
      </w:r>
      <w:r w:rsidR="00140E04" w:rsidRPr="007B4416">
        <w:rPr>
          <w:rFonts w:ascii="Arial" w:hAnsi="Arial" w:cs="Arial"/>
          <w:color w:val="000000" w:themeColor="text1"/>
          <w:sz w:val="22"/>
          <w:szCs w:val="22"/>
          <w:lang w:val="vi-VN"/>
        </w:rPr>
        <w:t>(không bao gồm nitơ từ các chất phụ gia thực phẩm)</w:t>
      </w:r>
    </w:p>
    <w:p w14:paraId="5427E314" w14:textId="77777777" w:rsidR="00604DAF" w:rsidRPr="007B4416" w:rsidRDefault="00604DAF"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       X</w:t>
      </w:r>
      <w:r w:rsidRPr="007B4416">
        <w:rPr>
          <w:rFonts w:ascii="Arial" w:hAnsi="Arial" w:cs="Arial"/>
          <w:color w:val="000000" w:themeColor="text1"/>
          <w:sz w:val="22"/>
          <w:szCs w:val="22"/>
          <w:vertAlign w:val="subscript"/>
          <w:lang w:val="vi-VN"/>
        </w:rPr>
        <w:t>TS</w:t>
      </w:r>
      <w:r w:rsidRPr="007B4416">
        <w:rPr>
          <w:rFonts w:ascii="Arial" w:hAnsi="Arial" w:cs="Arial"/>
          <w:color w:val="000000" w:themeColor="text1"/>
          <w:sz w:val="22"/>
          <w:szCs w:val="22"/>
          <w:lang w:val="vi-VN"/>
        </w:rPr>
        <w:t xml:space="preserve"> là hàm lượng nitơ tổng số, được xác định theo 6.3.2, tính bằng g/l.</w:t>
      </w:r>
    </w:p>
    <w:p w14:paraId="43261ADC" w14:textId="7D220497" w:rsidR="00274CB2" w:rsidRPr="007B4416" w:rsidRDefault="006A6AB8" w:rsidP="006C7B8C">
      <w:pPr>
        <w:spacing w:before="240" w:line="324" w:lineRule="auto"/>
        <w:jc w:val="both"/>
        <w:rPr>
          <w:rFonts w:ascii="Arial" w:hAnsi="Arial" w:cs="Arial"/>
          <w:color w:val="000000" w:themeColor="text1"/>
          <w:sz w:val="22"/>
          <w:szCs w:val="22"/>
          <w:lang w:val="vi-VN"/>
        </w:rPr>
      </w:pPr>
      <w:r w:rsidRPr="007B4416">
        <w:rPr>
          <w:rFonts w:ascii="Arial" w:hAnsi="Arial" w:cs="Arial"/>
          <w:b/>
          <w:bCs/>
          <w:color w:val="000000" w:themeColor="text1"/>
          <w:sz w:val="22"/>
          <w:szCs w:val="22"/>
          <w:lang w:val="fr-FR"/>
        </w:rPr>
        <w:t>6</w:t>
      </w:r>
      <w:r w:rsidR="008300FA" w:rsidRPr="007B4416">
        <w:rPr>
          <w:rFonts w:ascii="Arial" w:hAnsi="Arial" w:cs="Arial"/>
          <w:b/>
          <w:bCs/>
          <w:color w:val="000000" w:themeColor="text1"/>
          <w:sz w:val="22"/>
          <w:szCs w:val="22"/>
          <w:lang w:val="fr-FR"/>
        </w:rPr>
        <w:t>.3.5</w:t>
      </w:r>
      <w:r w:rsidR="003543DA" w:rsidRPr="007B4416">
        <w:rPr>
          <w:rFonts w:ascii="Arial" w:hAnsi="Arial" w:cs="Arial"/>
          <w:b/>
          <w:bCs/>
          <w:color w:val="000000" w:themeColor="text1"/>
          <w:sz w:val="22"/>
          <w:szCs w:val="22"/>
          <w:lang w:val="fr-FR"/>
        </w:rPr>
        <w:t xml:space="preserve"> </w:t>
      </w:r>
      <w:r w:rsidR="008300FA" w:rsidRPr="007B4416">
        <w:rPr>
          <w:rFonts w:ascii="Arial" w:hAnsi="Arial" w:cs="Arial"/>
          <w:b/>
          <w:bCs/>
          <w:color w:val="000000" w:themeColor="text1"/>
          <w:sz w:val="22"/>
          <w:szCs w:val="22"/>
          <w:lang w:val="fr-FR"/>
        </w:rPr>
        <w:t xml:space="preserve">  </w:t>
      </w:r>
      <w:r w:rsidR="003543DA" w:rsidRPr="007B4416">
        <w:rPr>
          <w:rFonts w:ascii="Arial" w:hAnsi="Arial" w:cs="Arial"/>
          <w:b/>
          <w:bCs/>
          <w:color w:val="000000" w:themeColor="text1"/>
          <w:sz w:val="22"/>
          <w:szCs w:val="22"/>
          <w:lang w:val="fr-FR"/>
        </w:rPr>
        <w:t>Xác định pH</w:t>
      </w:r>
      <w:r w:rsidR="004A6014" w:rsidRPr="007B4416">
        <w:rPr>
          <w:rFonts w:ascii="Arial" w:hAnsi="Arial" w:cs="Arial"/>
          <w:b/>
          <w:bCs/>
          <w:color w:val="000000" w:themeColor="text1"/>
          <w:sz w:val="22"/>
          <w:szCs w:val="22"/>
          <w:lang w:val="fr-FR"/>
        </w:rPr>
        <w:t xml:space="preserve">, </w:t>
      </w:r>
      <w:r w:rsidR="004A6014" w:rsidRPr="007B4416">
        <w:rPr>
          <w:rFonts w:ascii="Arial" w:hAnsi="Arial" w:cs="Arial"/>
          <w:color w:val="000000" w:themeColor="text1"/>
          <w:sz w:val="22"/>
          <w:szCs w:val="22"/>
          <w:lang w:val="vi-VN"/>
        </w:rPr>
        <w:t>theo TCVN 12348:2018</w:t>
      </w:r>
    </w:p>
    <w:p w14:paraId="3925A25B" w14:textId="6171D565" w:rsidR="00A35346" w:rsidRPr="007B4416" w:rsidRDefault="00274CB2" w:rsidP="006C7B8C">
      <w:pPr>
        <w:spacing w:before="240" w:line="324" w:lineRule="auto"/>
        <w:jc w:val="both"/>
        <w:rPr>
          <w:rFonts w:ascii="Arial" w:hAnsi="Arial" w:cs="Arial"/>
          <w:color w:val="000000" w:themeColor="text1"/>
          <w:sz w:val="22"/>
          <w:szCs w:val="22"/>
          <w:lang w:val="vi-VN"/>
        </w:rPr>
      </w:pPr>
      <w:r w:rsidRPr="007B4416">
        <w:rPr>
          <w:rFonts w:ascii="Arial" w:hAnsi="Arial" w:cs="Arial"/>
          <w:b/>
          <w:bCs/>
          <w:color w:val="000000" w:themeColor="text1"/>
          <w:sz w:val="22"/>
          <w:szCs w:val="22"/>
          <w:lang w:val="fr-FR"/>
        </w:rPr>
        <w:t>6</w:t>
      </w:r>
      <w:r w:rsidR="003543DA" w:rsidRPr="007B4416">
        <w:rPr>
          <w:rFonts w:ascii="Arial" w:hAnsi="Arial" w:cs="Arial"/>
          <w:b/>
          <w:bCs/>
          <w:color w:val="000000" w:themeColor="text1"/>
          <w:sz w:val="22"/>
          <w:szCs w:val="22"/>
          <w:lang w:val="fr-FR"/>
        </w:rPr>
        <w:t xml:space="preserve">.3.6 </w:t>
      </w:r>
      <w:r w:rsidR="008300FA" w:rsidRPr="007B4416">
        <w:rPr>
          <w:rFonts w:ascii="Arial" w:hAnsi="Arial" w:cs="Arial"/>
          <w:b/>
          <w:bCs/>
          <w:color w:val="000000" w:themeColor="text1"/>
          <w:sz w:val="22"/>
          <w:szCs w:val="22"/>
          <w:lang w:val="fr-FR"/>
        </w:rPr>
        <w:t xml:space="preserve">  </w:t>
      </w:r>
      <w:r w:rsidR="003543DA" w:rsidRPr="007B4416">
        <w:rPr>
          <w:rFonts w:ascii="Arial" w:hAnsi="Arial" w:cs="Arial"/>
          <w:b/>
          <w:bCs/>
          <w:color w:val="000000" w:themeColor="text1"/>
          <w:sz w:val="22"/>
          <w:szCs w:val="22"/>
          <w:lang w:val="fr-FR"/>
        </w:rPr>
        <w:t>Xác định hàm lượng muối natri clorua</w:t>
      </w:r>
      <w:r w:rsidR="003543DA" w:rsidRPr="007B4416">
        <w:rPr>
          <w:rFonts w:ascii="Arial" w:hAnsi="Arial" w:cs="Arial"/>
          <w:color w:val="000000" w:themeColor="text1"/>
          <w:sz w:val="22"/>
          <w:szCs w:val="22"/>
          <w:lang w:val="vi-VN"/>
        </w:rPr>
        <w:t xml:space="preserve">, theo </w:t>
      </w:r>
      <w:r w:rsidR="00A35346" w:rsidRPr="007B4416">
        <w:rPr>
          <w:rFonts w:ascii="Arial" w:hAnsi="Arial" w:cs="Arial"/>
          <w:color w:val="000000" w:themeColor="text1"/>
          <w:sz w:val="22"/>
          <w:szCs w:val="22"/>
          <w:lang w:val="vi-VN"/>
        </w:rPr>
        <w:t>TCVN 3701:2009</w:t>
      </w:r>
    </w:p>
    <w:p w14:paraId="779F3523" w14:textId="6E4389FA" w:rsidR="008E67C8" w:rsidRPr="007B4416" w:rsidRDefault="009371CC" w:rsidP="006C7B8C">
      <w:pPr>
        <w:spacing w:before="360" w:line="324" w:lineRule="auto"/>
        <w:jc w:val="both"/>
        <w:rPr>
          <w:rFonts w:ascii="Arial" w:hAnsi="Arial" w:cs="Arial"/>
          <w:b/>
          <w:bCs/>
          <w:color w:val="000000" w:themeColor="text1"/>
          <w:lang w:val="vi-VN"/>
        </w:rPr>
      </w:pPr>
      <w:r w:rsidRPr="007B4416">
        <w:rPr>
          <w:rFonts w:ascii="Arial" w:hAnsi="Arial" w:cs="Arial"/>
          <w:b/>
          <w:bCs/>
          <w:color w:val="000000" w:themeColor="text1"/>
          <w:lang w:val="vi-VN"/>
        </w:rPr>
        <w:t>7</w:t>
      </w:r>
      <w:r w:rsidR="00E64072" w:rsidRPr="007B4416">
        <w:rPr>
          <w:rFonts w:ascii="Arial" w:hAnsi="Arial" w:cs="Arial"/>
          <w:b/>
          <w:bCs/>
          <w:color w:val="000000" w:themeColor="text1"/>
          <w:lang w:val="vi-VN"/>
        </w:rPr>
        <w:t xml:space="preserve">  </w:t>
      </w:r>
      <w:r w:rsidR="008E67C8" w:rsidRPr="007B4416">
        <w:rPr>
          <w:rFonts w:ascii="Arial" w:hAnsi="Arial" w:cs="Arial"/>
          <w:b/>
          <w:bCs/>
          <w:color w:val="000000" w:themeColor="text1"/>
          <w:lang w:val="vi-VN"/>
        </w:rPr>
        <w:t xml:space="preserve"> Ghi nhãn</w:t>
      </w:r>
    </w:p>
    <w:p w14:paraId="08F1C0EF" w14:textId="1C85ECE4" w:rsidR="003C0E4D" w:rsidRPr="007B4416" w:rsidRDefault="00E95A65" w:rsidP="00A9564F">
      <w:pPr>
        <w:spacing w:before="240" w:line="324" w:lineRule="auto"/>
        <w:jc w:val="both"/>
        <w:rPr>
          <w:rFonts w:ascii="Arial" w:hAnsi="Arial" w:cs="Arial"/>
          <w:color w:val="000000" w:themeColor="text1"/>
          <w:spacing w:val="-2"/>
          <w:sz w:val="22"/>
          <w:szCs w:val="22"/>
          <w:lang w:val="fr-FR"/>
        </w:rPr>
      </w:pPr>
      <w:r w:rsidRPr="007B4416">
        <w:rPr>
          <w:rFonts w:ascii="Arial" w:hAnsi="Arial" w:cs="Arial"/>
          <w:color w:val="000000" w:themeColor="text1"/>
          <w:spacing w:val="-2"/>
          <w:sz w:val="22"/>
          <w:szCs w:val="22"/>
          <w:lang w:val="fr-FR"/>
        </w:rPr>
        <w:t xml:space="preserve">a) </w:t>
      </w:r>
      <w:r w:rsidR="0006213A" w:rsidRPr="007B4416">
        <w:rPr>
          <w:rFonts w:ascii="Arial" w:hAnsi="Arial" w:cs="Arial"/>
          <w:color w:val="000000" w:themeColor="text1"/>
          <w:spacing w:val="-2"/>
          <w:sz w:val="22"/>
          <w:szCs w:val="22"/>
          <w:lang w:val="fr-FR"/>
        </w:rPr>
        <w:t>Việc g</w:t>
      </w:r>
      <w:r w:rsidR="00E64072" w:rsidRPr="007B4416">
        <w:rPr>
          <w:rFonts w:ascii="Arial" w:hAnsi="Arial" w:cs="Arial"/>
          <w:color w:val="000000" w:themeColor="text1"/>
          <w:spacing w:val="-2"/>
          <w:sz w:val="22"/>
          <w:szCs w:val="22"/>
          <w:lang w:val="fr-FR"/>
        </w:rPr>
        <w:t xml:space="preserve">hi nhãn sản phẩm </w:t>
      </w:r>
      <w:r w:rsidR="007761E4" w:rsidRPr="007B4416">
        <w:rPr>
          <w:rFonts w:ascii="Arial" w:hAnsi="Arial" w:cs="Arial"/>
          <w:color w:val="000000" w:themeColor="text1"/>
          <w:spacing w:val="-2"/>
          <w:sz w:val="22"/>
          <w:szCs w:val="22"/>
          <w:lang w:val="fr-FR"/>
        </w:rPr>
        <w:t>nước mắm truyền thống</w:t>
      </w:r>
      <w:r w:rsidR="0006213A" w:rsidRPr="007B4416">
        <w:rPr>
          <w:rFonts w:ascii="Arial" w:hAnsi="Arial" w:cs="Arial"/>
          <w:color w:val="000000" w:themeColor="text1"/>
          <w:spacing w:val="-2"/>
          <w:sz w:val="22"/>
          <w:szCs w:val="22"/>
          <w:lang w:val="fr-FR"/>
        </w:rPr>
        <w:t xml:space="preserve"> </w:t>
      </w:r>
      <w:r w:rsidR="00A10310" w:rsidRPr="007B4416">
        <w:rPr>
          <w:rFonts w:ascii="Arial" w:hAnsi="Arial" w:cs="Arial"/>
          <w:color w:val="000000" w:themeColor="text1"/>
          <w:spacing w:val="-2"/>
          <w:sz w:val="22"/>
          <w:szCs w:val="22"/>
          <w:lang w:val="fr-FR"/>
        </w:rPr>
        <w:t xml:space="preserve">phải được </w:t>
      </w:r>
      <w:r w:rsidR="0006213A" w:rsidRPr="007B4416">
        <w:rPr>
          <w:rFonts w:ascii="Arial" w:hAnsi="Arial" w:cs="Arial"/>
          <w:color w:val="000000" w:themeColor="text1"/>
          <w:spacing w:val="-2"/>
          <w:sz w:val="22"/>
          <w:szCs w:val="22"/>
          <w:lang w:val="fr-FR"/>
        </w:rPr>
        <w:t>thực hiện theo các</w:t>
      </w:r>
      <w:r w:rsidR="00E64072" w:rsidRPr="007B4416">
        <w:rPr>
          <w:rFonts w:ascii="Arial" w:hAnsi="Arial" w:cs="Arial"/>
          <w:color w:val="000000" w:themeColor="text1"/>
          <w:spacing w:val="-2"/>
          <w:sz w:val="22"/>
          <w:szCs w:val="22"/>
          <w:lang w:val="fr-FR"/>
        </w:rPr>
        <w:t xml:space="preserve"> </w:t>
      </w:r>
      <w:r w:rsidR="00AC4CEC" w:rsidRPr="007B4416">
        <w:rPr>
          <w:rFonts w:ascii="Arial" w:hAnsi="Arial" w:cs="Arial"/>
          <w:color w:val="000000" w:themeColor="text1"/>
          <w:spacing w:val="-2"/>
          <w:sz w:val="22"/>
          <w:szCs w:val="22"/>
          <w:lang w:val="fr-FR"/>
        </w:rPr>
        <w:t>quy định hiện hành</w:t>
      </w:r>
      <w:r w:rsidR="007761E4" w:rsidRPr="007B4416">
        <w:rPr>
          <w:rFonts w:ascii="Arial" w:hAnsi="Arial" w:cs="Arial"/>
          <w:color w:val="000000" w:themeColor="text1"/>
          <w:spacing w:val="-2"/>
          <w:sz w:val="22"/>
          <w:szCs w:val="22"/>
          <w:lang w:val="fr-FR"/>
        </w:rPr>
        <w:t>.</w:t>
      </w:r>
      <w:r w:rsidR="00D757F0" w:rsidRPr="007B4416">
        <w:rPr>
          <w:rFonts w:ascii="Arial" w:hAnsi="Arial"/>
          <w:color w:val="000000" w:themeColor="text1"/>
          <w:sz w:val="22"/>
          <w:vertAlign w:val="superscript"/>
          <w:lang w:val="vi-VN"/>
        </w:rPr>
        <w:t xml:space="preserve"> [1] [2]</w:t>
      </w:r>
    </w:p>
    <w:p w14:paraId="31C6756E" w14:textId="6A4208E3" w:rsidR="00CC04D6" w:rsidRPr="007B4416" w:rsidRDefault="00E95A65" w:rsidP="00A9564F">
      <w:pPr>
        <w:spacing w:before="240" w:line="324" w:lineRule="auto"/>
        <w:jc w:val="both"/>
        <w:rPr>
          <w:rFonts w:ascii="Arial" w:hAnsi="Arial" w:cs="Arial"/>
          <w:color w:val="000000" w:themeColor="text1"/>
          <w:spacing w:val="-2"/>
          <w:sz w:val="22"/>
          <w:szCs w:val="22"/>
          <w:lang w:val="fr-FR"/>
        </w:rPr>
      </w:pPr>
      <w:r w:rsidRPr="007B4416">
        <w:rPr>
          <w:rFonts w:ascii="Arial" w:hAnsi="Arial" w:cs="Arial"/>
          <w:color w:val="000000" w:themeColor="text1"/>
          <w:spacing w:val="-2"/>
          <w:sz w:val="22"/>
          <w:szCs w:val="22"/>
          <w:lang w:val="fr-FR"/>
        </w:rPr>
        <w:t xml:space="preserve">b) </w:t>
      </w:r>
      <w:r w:rsidR="00564BDA" w:rsidRPr="007B4416">
        <w:rPr>
          <w:rFonts w:ascii="Arial" w:hAnsi="Arial" w:cs="Arial"/>
          <w:color w:val="000000" w:themeColor="text1"/>
          <w:spacing w:val="-2"/>
          <w:sz w:val="22"/>
          <w:szCs w:val="22"/>
          <w:lang w:val="fr-FR"/>
        </w:rPr>
        <w:t xml:space="preserve">Nhãn sản phẩm bao gói sẵn để bán lẻ cần bổ sung thêm </w:t>
      </w:r>
      <w:r w:rsidR="007761E4" w:rsidRPr="007B4416">
        <w:rPr>
          <w:rFonts w:ascii="Arial" w:hAnsi="Arial" w:cs="Arial"/>
          <w:color w:val="000000" w:themeColor="text1"/>
          <w:spacing w:val="-2"/>
          <w:sz w:val="22"/>
          <w:szCs w:val="22"/>
          <w:lang w:val="fr-FR"/>
        </w:rPr>
        <w:t>các thông tin sau:</w:t>
      </w:r>
    </w:p>
    <w:p w14:paraId="13ACA362" w14:textId="21AD5489" w:rsidR="00FA0D4E" w:rsidRPr="007B4416" w:rsidRDefault="003C0E4D" w:rsidP="00A9564F">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A17A3E" w:rsidRPr="007B4416">
        <w:rPr>
          <w:rFonts w:ascii="Arial" w:hAnsi="Arial" w:cs="Arial"/>
          <w:color w:val="000000" w:themeColor="text1"/>
          <w:sz w:val="22"/>
          <w:szCs w:val="22"/>
          <w:lang w:val="fr-FR"/>
        </w:rPr>
        <w:t xml:space="preserve"> Tên sản phẩm</w:t>
      </w:r>
      <w:r w:rsidR="00FA0D4E" w:rsidRPr="007B4416">
        <w:rPr>
          <w:rFonts w:ascii="Arial" w:hAnsi="Arial" w:cs="Arial"/>
          <w:color w:val="000000" w:themeColor="text1"/>
          <w:sz w:val="22"/>
          <w:szCs w:val="22"/>
          <w:lang w:val="vi-VN"/>
        </w:rPr>
        <w:t xml:space="preserve"> “</w:t>
      </w:r>
      <w:r w:rsidR="00A17A3E" w:rsidRPr="007B4416">
        <w:rPr>
          <w:rFonts w:ascii="Arial" w:hAnsi="Arial" w:cs="Arial"/>
          <w:color w:val="000000" w:themeColor="text1"/>
          <w:sz w:val="22"/>
          <w:szCs w:val="22"/>
          <w:lang w:val="fr-FR"/>
        </w:rPr>
        <w:t>N</w:t>
      </w:r>
      <w:r w:rsidR="00A17A3E" w:rsidRPr="007B4416">
        <w:rPr>
          <w:rFonts w:ascii="Arial" w:hAnsi="Arial" w:cs="Arial"/>
          <w:color w:val="000000" w:themeColor="text1"/>
          <w:sz w:val="22"/>
          <w:szCs w:val="22"/>
          <w:lang w:val="vi-VN"/>
        </w:rPr>
        <w:t>ước mắm truyền thống</w:t>
      </w:r>
      <w:r w:rsidR="00FA0D4E" w:rsidRPr="007B4416">
        <w:rPr>
          <w:rFonts w:ascii="Arial" w:hAnsi="Arial" w:cs="Arial"/>
          <w:color w:val="000000" w:themeColor="text1"/>
          <w:sz w:val="22"/>
          <w:szCs w:val="22"/>
          <w:lang w:val="vi-VN"/>
        </w:rPr>
        <w:t>”</w:t>
      </w:r>
      <w:r w:rsidR="00F34CDB" w:rsidRPr="007B4416">
        <w:rPr>
          <w:rFonts w:ascii="Arial" w:hAnsi="Arial" w:cs="Arial"/>
          <w:color w:val="000000" w:themeColor="text1"/>
          <w:sz w:val="22"/>
          <w:szCs w:val="22"/>
          <w:lang w:val="vi-VN"/>
        </w:rPr>
        <w:t xml:space="preserve"> nằm ở vị trí dễ nhìn thấy trên nhãn sản phẩm</w:t>
      </w:r>
      <w:r w:rsidR="00FA0D4E" w:rsidRPr="007B4416">
        <w:rPr>
          <w:rFonts w:ascii="Arial" w:hAnsi="Arial" w:cs="Arial"/>
          <w:color w:val="000000" w:themeColor="text1"/>
          <w:sz w:val="22"/>
          <w:szCs w:val="22"/>
          <w:lang w:val="vi-VN"/>
        </w:rPr>
        <w:t xml:space="preserve">. </w:t>
      </w:r>
    </w:p>
    <w:p w14:paraId="13F61CCC" w14:textId="1D389265" w:rsidR="003C0E4D" w:rsidRPr="007B4416" w:rsidRDefault="003C0E4D" w:rsidP="00A9564F">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Hàm lượng nitơ tổng số, tính bằng g/l (không bao gồm nitơ từ các chất phụ gia thực phẩm).</w:t>
      </w:r>
    </w:p>
    <w:p w14:paraId="13CE5B2F" w14:textId="1E54FD8B" w:rsidR="00564BDA" w:rsidRPr="007B4416" w:rsidRDefault="003C0E4D" w:rsidP="00A9564F">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lastRenderedPageBreak/>
        <w:t>- Tỷ lệ hàm lượng nitơ axit amin, tính bằng % so với nitơ tổng số (không bao gồm nitơ từ các chất phụ gia thực phẩm).</w:t>
      </w:r>
    </w:p>
    <w:p w14:paraId="2593BE3A" w14:textId="3DDE4A1F" w:rsidR="008E67C8" w:rsidRPr="007B4416" w:rsidRDefault="009371CC" w:rsidP="006C7B8C">
      <w:pPr>
        <w:spacing w:before="240" w:line="324" w:lineRule="auto"/>
        <w:rPr>
          <w:rFonts w:ascii="Arial" w:hAnsi="Arial" w:cs="Arial"/>
          <w:color w:val="000000" w:themeColor="text1"/>
          <w:sz w:val="22"/>
          <w:szCs w:val="22"/>
          <w:lang w:val="vi-VN"/>
        </w:rPr>
      </w:pPr>
      <w:r w:rsidRPr="007B4416">
        <w:rPr>
          <w:rFonts w:ascii="Arial" w:hAnsi="Arial" w:cs="Arial"/>
          <w:b/>
          <w:bCs/>
          <w:color w:val="000000" w:themeColor="text1"/>
          <w:lang w:val="vi-VN"/>
        </w:rPr>
        <w:t>8</w:t>
      </w:r>
      <w:r w:rsidR="008E67C8" w:rsidRPr="007B4416">
        <w:rPr>
          <w:rFonts w:ascii="Arial" w:hAnsi="Arial" w:cs="Arial"/>
          <w:b/>
          <w:bCs/>
          <w:color w:val="000000" w:themeColor="text1"/>
          <w:lang w:val="vi-VN"/>
        </w:rPr>
        <w:t xml:space="preserve"> </w:t>
      </w:r>
      <w:r w:rsidR="00E64072" w:rsidRPr="007B4416">
        <w:rPr>
          <w:rFonts w:ascii="Arial" w:hAnsi="Arial" w:cs="Arial"/>
          <w:b/>
          <w:bCs/>
          <w:color w:val="000000" w:themeColor="text1"/>
          <w:lang w:val="vi-VN"/>
        </w:rPr>
        <w:t xml:space="preserve">  </w:t>
      </w:r>
      <w:r w:rsidR="008E67C8" w:rsidRPr="007B4416">
        <w:rPr>
          <w:rFonts w:ascii="Arial" w:hAnsi="Arial" w:cs="Arial"/>
          <w:b/>
          <w:bCs/>
          <w:color w:val="000000" w:themeColor="text1"/>
          <w:lang w:val="vi-VN"/>
        </w:rPr>
        <w:t>B</w:t>
      </w:r>
      <w:r w:rsidR="00F34CDB" w:rsidRPr="007B4416">
        <w:rPr>
          <w:rFonts w:ascii="Arial" w:hAnsi="Arial" w:cs="Arial"/>
          <w:b/>
          <w:bCs/>
          <w:color w:val="000000" w:themeColor="text1"/>
          <w:lang w:val="vi-VN"/>
        </w:rPr>
        <w:t>ao gói, bảo quản</w:t>
      </w:r>
      <w:r w:rsidR="00280786" w:rsidRPr="007B4416">
        <w:rPr>
          <w:rFonts w:ascii="Arial" w:hAnsi="Arial" w:cs="Arial"/>
          <w:b/>
          <w:bCs/>
          <w:color w:val="000000" w:themeColor="text1"/>
          <w:lang w:val="vi-VN"/>
        </w:rPr>
        <w:t>, vận chuyển</w:t>
      </w:r>
    </w:p>
    <w:p w14:paraId="2FF57291" w14:textId="562A81D5" w:rsidR="008E67C8" w:rsidRPr="007B4416" w:rsidRDefault="009371CC" w:rsidP="006C7B8C">
      <w:pPr>
        <w:spacing w:before="240" w:line="324"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8</w:t>
      </w:r>
      <w:r w:rsidR="008E67C8" w:rsidRPr="007B4416">
        <w:rPr>
          <w:rFonts w:ascii="Arial" w:hAnsi="Arial" w:cs="Arial"/>
          <w:b/>
          <w:bCs/>
          <w:color w:val="000000" w:themeColor="text1"/>
          <w:sz w:val="22"/>
          <w:szCs w:val="22"/>
          <w:lang w:val="vi-VN"/>
        </w:rPr>
        <w:t xml:space="preserve">.1 </w:t>
      </w:r>
      <w:r w:rsidR="00E64072" w:rsidRPr="007B4416">
        <w:rPr>
          <w:rFonts w:ascii="Arial" w:hAnsi="Arial" w:cs="Arial"/>
          <w:b/>
          <w:bCs/>
          <w:color w:val="000000" w:themeColor="text1"/>
          <w:sz w:val="22"/>
          <w:szCs w:val="22"/>
          <w:lang w:val="vi-VN"/>
        </w:rPr>
        <w:t xml:space="preserve">  </w:t>
      </w:r>
      <w:r w:rsidR="008E67C8" w:rsidRPr="007B4416">
        <w:rPr>
          <w:rFonts w:ascii="Arial" w:hAnsi="Arial" w:cs="Arial"/>
          <w:b/>
          <w:bCs/>
          <w:color w:val="000000" w:themeColor="text1"/>
          <w:sz w:val="22"/>
          <w:szCs w:val="22"/>
          <w:lang w:val="vi-VN"/>
        </w:rPr>
        <w:t xml:space="preserve">Bao gói </w:t>
      </w:r>
    </w:p>
    <w:p w14:paraId="6A4462AB" w14:textId="1614EDDF" w:rsidR="00F34CDB" w:rsidRPr="007B4416" w:rsidRDefault="00F34CDB"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 xml:space="preserve">Nước mắm truyền thống phải chứa trong các dụng cụ khô, sạch, có nắp đậy. </w:t>
      </w:r>
      <w:r w:rsidR="00280786" w:rsidRPr="007B4416">
        <w:rPr>
          <w:rFonts w:ascii="Arial" w:hAnsi="Arial" w:cs="Arial"/>
          <w:color w:val="000000" w:themeColor="text1"/>
          <w:sz w:val="22"/>
          <w:szCs w:val="22"/>
          <w:lang w:val="vi-VN"/>
        </w:rPr>
        <w:t>Bao bì, dụng cụ chứa đựng được l</w:t>
      </w:r>
      <w:r w:rsidR="009672EB" w:rsidRPr="007B4416">
        <w:rPr>
          <w:rFonts w:ascii="Arial" w:hAnsi="Arial" w:cs="Arial"/>
          <w:color w:val="000000" w:themeColor="text1"/>
          <w:sz w:val="22"/>
          <w:szCs w:val="22"/>
          <w:lang w:val="vi-VN"/>
        </w:rPr>
        <w:t>àm bằng vật liệu đáp ứng các quy</w:t>
      </w:r>
      <w:r w:rsidR="00280786" w:rsidRPr="007B4416">
        <w:rPr>
          <w:rFonts w:ascii="Arial" w:hAnsi="Arial" w:cs="Arial"/>
          <w:color w:val="000000" w:themeColor="text1"/>
          <w:sz w:val="22"/>
          <w:szCs w:val="22"/>
          <w:lang w:val="vi-VN"/>
        </w:rPr>
        <w:t xml:space="preserve"> định hiện hành</w:t>
      </w:r>
      <w:r w:rsidR="00132C74" w:rsidRPr="007B4416">
        <w:rPr>
          <w:rFonts w:ascii="Arial" w:hAnsi="Arial"/>
          <w:color w:val="000000" w:themeColor="text1"/>
          <w:sz w:val="22"/>
          <w:vertAlign w:val="superscript"/>
          <w:lang w:val="vi-VN"/>
        </w:rPr>
        <w:t xml:space="preserve"> [9] [10] [11] [12]</w:t>
      </w:r>
      <w:r w:rsidR="00280786" w:rsidRPr="007B4416">
        <w:rPr>
          <w:rFonts w:ascii="Arial" w:hAnsi="Arial" w:cs="Arial"/>
          <w:color w:val="000000" w:themeColor="text1"/>
          <w:sz w:val="22"/>
          <w:szCs w:val="22"/>
          <w:lang w:val="vi-VN"/>
        </w:rPr>
        <w:t xml:space="preserve"> về bảo đảm an toàn thực phẩm, </w:t>
      </w:r>
      <w:r w:rsidRPr="007B4416">
        <w:rPr>
          <w:rFonts w:ascii="Arial" w:hAnsi="Arial" w:cs="Arial"/>
          <w:color w:val="000000" w:themeColor="text1"/>
          <w:sz w:val="22"/>
          <w:szCs w:val="22"/>
          <w:lang w:val="vi-VN"/>
        </w:rPr>
        <w:t>không ảnh hưởng đến chất lượng nước mắm và sức khỏe người sử dụng.</w:t>
      </w:r>
    </w:p>
    <w:p w14:paraId="7F10D318" w14:textId="593F0808" w:rsidR="008E67C8" w:rsidRPr="007B4416" w:rsidRDefault="009371CC" w:rsidP="006C7B8C">
      <w:pPr>
        <w:spacing w:before="240" w:line="324"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8</w:t>
      </w:r>
      <w:r w:rsidR="00A9304F" w:rsidRPr="007B4416">
        <w:rPr>
          <w:rFonts w:ascii="Arial" w:hAnsi="Arial" w:cs="Arial"/>
          <w:b/>
          <w:bCs/>
          <w:color w:val="000000" w:themeColor="text1"/>
          <w:sz w:val="22"/>
          <w:szCs w:val="22"/>
          <w:lang w:val="vi-VN"/>
        </w:rPr>
        <w:t xml:space="preserve">.2 </w:t>
      </w:r>
      <w:r w:rsidR="00E64072" w:rsidRPr="007B4416">
        <w:rPr>
          <w:rFonts w:ascii="Arial" w:hAnsi="Arial" w:cs="Arial"/>
          <w:b/>
          <w:bCs/>
          <w:color w:val="000000" w:themeColor="text1"/>
          <w:sz w:val="22"/>
          <w:szCs w:val="22"/>
          <w:lang w:val="vi-VN"/>
        </w:rPr>
        <w:t xml:space="preserve">  </w:t>
      </w:r>
      <w:r w:rsidR="00280786" w:rsidRPr="007B4416">
        <w:rPr>
          <w:rFonts w:ascii="Arial" w:hAnsi="Arial" w:cs="Arial"/>
          <w:b/>
          <w:bCs/>
          <w:color w:val="000000" w:themeColor="text1"/>
          <w:sz w:val="22"/>
          <w:szCs w:val="22"/>
          <w:lang w:val="vi-VN"/>
        </w:rPr>
        <w:t>Bảo quản</w:t>
      </w:r>
    </w:p>
    <w:p w14:paraId="03D15B7C" w14:textId="12332592" w:rsidR="00280786" w:rsidRPr="007B4416" w:rsidRDefault="00B46F7D"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Sản phẩm n</w:t>
      </w:r>
      <w:r w:rsidR="00280786" w:rsidRPr="007B4416">
        <w:rPr>
          <w:rFonts w:ascii="Arial" w:hAnsi="Arial" w:cs="Arial"/>
          <w:color w:val="000000" w:themeColor="text1"/>
          <w:sz w:val="22"/>
          <w:szCs w:val="22"/>
          <w:lang w:val="vi-VN"/>
        </w:rPr>
        <w:t xml:space="preserve">ước mắm truyền thống </w:t>
      </w:r>
      <w:r w:rsidRPr="007B4416">
        <w:rPr>
          <w:rFonts w:ascii="Arial" w:hAnsi="Arial" w:cs="Arial"/>
          <w:color w:val="000000" w:themeColor="text1"/>
          <w:sz w:val="22"/>
          <w:szCs w:val="22"/>
          <w:lang w:val="vi-VN"/>
        </w:rPr>
        <w:t xml:space="preserve">phải </w:t>
      </w:r>
      <w:r w:rsidR="00280786" w:rsidRPr="007B4416">
        <w:rPr>
          <w:rFonts w:ascii="Arial" w:hAnsi="Arial" w:cs="Arial"/>
          <w:color w:val="000000" w:themeColor="text1"/>
          <w:sz w:val="22"/>
          <w:szCs w:val="22"/>
          <w:lang w:val="vi-VN"/>
        </w:rPr>
        <w:t>được bảo quản ở nơi sạch, tránh ánh nắng trực tiếp.</w:t>
      </w:r>
    </w:p>
    <w:p w14:paraId="37B73F7A" w14:textId="7663A6A2" w:rsidR="008E67C8" w:rsidRPr="007B4416" w:rsidRDefault="009371CC" w:rsidP="006C7B8C">
      <w:pPr>
        <w:spacing w:before="240" w:line="324" w:lineRule="auto"/>
        <w:jc w:val="both"/>
        <w:rPr>
          <w:rFonts w:ascii="Arial" w:hAnsi="Arial" w:cs="Arial"/>
          <w:b/>
          <w:bCs/>
          <w:color w:val="000000" w:themeColor="text1"/>
          <w:sz w:val="22"/>
          <w:szCs w:val="22"/>
          <w:lang w:val="vi-VN"/>
        </w:rPr>
      </w:pPr>
      <w:r w:rsidRPr="007B4416">
        <w:rPr>
          <w:rFonts w:ascii="Arial" w:hAnsi="Arial" w:cs="Arial"/>
          <w:b/>
          <w:bCs/>
          <w:color w:val="000000" w:themeColor="text1"/>
          <w:sz w:val="22"/>
          <w:szCs w:val="22"/>
          <w:lang w:val="vi-VN"/>
        </w:rPr>
        <w:t>8</w:t>
      </w:r>
      <w:r w:rsidR="008E67C8" w:rsidRPr="007B4416">
        <w:rPr>
          <w:rFonts w:ascii="Arial" w:hAnsi="Arial" w:cs="Arial"/>
          <w:b/>
          <w:bCs/>
          <w:color w:val="000000" w:themeColor="text1"/>
          <w:sz w:val="22"/>
          <w:szCs w:val="22"/>
          <w:lang w:val="vi-VN"/>
        </w:rPr>
        <w:t xml:space="preserve">.3 </w:t>
      </w:r>
      <w:r w:rsidR="00E64072" w:rsidRPr="007B4416">
        <w:rPr>
          <w:rFonts w:ascii="Arial" w:hAnsi="Arial" w:cs="Arial"/>
          <w:b/>
          <w:bCs/>
          <w:color w:val="000000" w:themeColor="text1"/>
          <w:sz w:val="22"/>
          <w:szCs w:val="22"/>
          <w:lang w:val="vi-VN"/>
        </w:rPr>
        <w:t xml:space="preserve">  </w:t>
      </w:r>
      <w:r w:rsidR="00280786" w:rsidRPr="007B4416">
        <w:rPr>
          <w:rFonts w:ascii="Arial" w:hAnsi="Arial" w:cs="Arial"/>
          <w:b/>
          <w:bCs/>
          <w:color w:val="000000" w:themeColor="text1"/>
          <w:sz w:val="22"/>
          <w:szCs w:val="22"/>
          <w:lang w:val="vi-VN"/>
        </w:rPr>
        <w:t>Vận chuyển</w:t>
      </w:r>
    </w:p>
    <w:p w14:paraId="26C61DF7" w14:textId="7B7E5CD2" w:rsidR="00CE17EB" w:rsidRPr="007B4416" w:rsidRDefault="00B46F7D" w:rsidP="006C7B8C">
      <w:pPr>
        <w:spacing w:before="240" w:line="324" w:lineRule="auto"/>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Sản phẩm nước mắm truyền thống phải được vận chuyển bằng các phương tiện sạch, hợp vệ sinh.</w:t>
      </w:r>
      <w:r w:rsidR="00CE17EB" w:rsidRPr="007B4416">
        <w:rPr>
          <w:rFonts w:ascii="Arial" w:hAnsi="Arial" w:cs="Arial"/>
          <w:b/>
          <w:color w:val="000000" w:themeColor="text1"/>
          <w:sz w:val="22"/>
          <w:szCs w:val="22"/>
          <w:lang w:val="vi-VN"/>
        </w:rPr>
        <w:br w:type="page"/>
      </w:r>
    </w:p>
    <w:p w14:paraId="57A91A33" w14:textId="77777777" w:rsidR="00CE17EB" w:rsidRPr="007B4416" w:rsidRDefault="00CE17EB" w:rsidP="002F5D85">
      <w:pPr>
        <w:spacing w:after="120" w:line="360" w:lineRule="auto"/>
        <w:jc w:val="center"/>
        <w:rPr>
          <w:rFonts w:ascii="Arial" w:hAnsi="Arial" w:cs="Arial"/>
          <w:b/>
          <w:color w:val="000000" w:themeColor="text1"/>
          <w:lang w:val="vi-VN"/>
        </w:rPr>
      </w:pPr>
      <w:r w:rsidRPr="007B4416">
        <w:rPr>
          <w:rFonts w:ascii="Arial" w:hAnsi="Arial" w:cs="Arial"/>
          <w:b/>
          <w:color w:val="000000" w:themeColor="text1"/>
          <w:lang w:val="vi-VN"/>
        </w:rPr>
        <w:lastRenderedPageBreak/>
        <w:t>Thư mục tài liệu tham khảo</w:t>
      </w:r>
    </w:p>
    <w:p w14:paraId="11D88E0D" w14:textId="5F397D59" w:rsidR="00CE17EB" w:rsidRPr="007B4416" w:rsidRDefault="00CE17EB"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[1] Nghị định số 43/2017/NĐ-CP ngày</w:t>
      </w:r>
      <w:r w:rsidR="00180624" w:rsidRPr="007B4416">
        <w:rPr>
          <w:rFonts w:ascii="Arial" w:hAnsi="Arial" w:cs="Arial"/>
          <w:color w:val="000000" w:themeColor="text1"/>
          <w:sz w:val="22"/>
          <w:szCs w:val="22"/>
          <w:lang w:val="vi-VN"/>
        </w:rPr>
        <w:t xml:space="preserve"> 14 tháng 4 năm 2017 của Chính p</w:t>
      </w:r>
      <w:r w:rsidRPr="007B4416">
        <w:rPr>
          <w:rFonts w:ascii="Arial" w:hAnsi="Arial" w:cs="Arial"/>
          <w:color w:val="000000" w:themeColor="text1"/>
          <w:sz w:val="22"/>
          <w:szCs w:val="22"/>
          <w:lang w:val="vi-VN"/>
        </w:rPr>
        <w:t>hủ Về nhãn hàng hóa.</w:t>
      </w:r>
    </w:p>
    <w:p w14:paraId="3B8AA576" w14:textId="03CF17B3" w:rsidR="0003359C" w:rsidRPr="007B4416" w:rsidRDefault="0003359C" w:rsidP="005324C9">
      <w:pPr>
        <w:spacing w:before="180" w:line="360" w:lineRule="auto"/>
        <w:ind w:left="284"/>
        <w:jc w:val="both"/>
        <w:rPr>
          <w:rFonts w:ascii="Arial" w:hAnsi="Arial" w:cs="Arial"/>
          <w:color w:val="000000" w:themeColor="text1"/>
          <w:spacing w:val="-2"/>
          <w:sz w:val="22"/>
          <w:szCs w:val="22"/>
          <w:lang w:val="vi-VN"/>
        </w:rPr>
      </w:pPr>
      <w:r w:rsidRPr="007B4416">
        <w:rPr>
          <w:rFonts w:ascii="Arial" w:hAnsi="Arial" w:cs="Arial"/>
          <w:color w:val="000000" w:themeColor="text1"/>
          <w:spacing w:val="-2"/>
          <w:sz w:val="22"/>
          <w:szCs w:val="22"/>
          <w:lang w:val="vi-VN"/>
        </w:rPr>
        <w:t>[2] Nghị định số 111/2021/NĐ-CP ngày 09 tháng 12 năm 2021 của Chính phủ về Sửa đổi, bổ sung một số điều nghị định số 43/2017/NĐ-CP ngày 14 tháng 4 năm 2017 của Chính phủ về nhãn hàng hóa.</w:t>
      </w:r>
    </w:p>
    <w:p w14:paraId="295B2C27" w14:textId="3182F23F" w:rsidR="00760E8A" w:rsidRPr="007B4416" w:rsidRDefault="00B123B1"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03359C" w:rsidRPr="007B4416">
        <w:rPr>
          <w:rFonts w:ascii="Arial" w:hAnsi="Arial" w:cs="Arial"/>
          <w:color w:val="000000" w:themeColor="text1"/>
          <w:sz w:val="22"/>
          <w:szCs w:val="22"/>
          <w:lang w:val="vi-VN"/>
        </w:rPr>
        <w:t>3</w:t>
      </w:r>
      <w:r w:rsidRPr="007B4416">
        <w:rPr>
          <w:rFonts w:ascii="Arial" w:hAnsi="Arial" w:cs="Arial"/>
          <w:color w:val="000000" w:themeColor="text1"/>
          <w:sz w:val="22"/>
          <w:szCs w:val="22"/>
          <w:lang w:val="vi-VN"/>
        </w:rPr>
        <w:t xml:space="preserve">] </w:t>
      </w:r>
      <w:r w:rsidR="00760E8A" w:rsidRPr="007B4416">
        <w:rPr>
          <w:rFonts w:ascii="Arial" w:hAnsi="Arial" w:cs="Arial"/>
          <w:color w:val="000000" w:themeColor="text1"/>
          <w:sz w:val="22"/>
          <w:szCs w:val="22"/>
          <w:lang w:val="vi-VN"/>
        </w:rPr>
        <w:t>Thông tư 24/2019/TT-BYT ngày 30 tháng 8 năm 2019 của Bộ Y tế Quy định về quản lý và sử dụng phụ gia thực phẩm.</w:t>
      </w:r>
    </w:p>
    <w:p w14:paraId="59E5EA31" w14:textId="6BFCDA9A" w:rsidR="00760E8A" w:rsidRPr="007B4416" w:rsidRDefault="00760E8A"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[4] Thông tư 17 /2023/TT-BYT ngày 25 tháng 9 năm 2023 của Bộ Y tế Sửa đổi, bổ sung và bãi bỏ một số văn bản quy phạm pháp luật về an toàn thực phẩm do Bộ trưởng Bộ Y tế ban hành</w:t>
      </w:r>
    </w:p>
    <w:p w14:paraId="0860B55F" w14:textId="5A556689" w:rsidR="00B53C9C" w:rsidRPr="007B4416" w:rsidRDefault="00B53C9C"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5</w:t>
      </w:r>
      <w:r w:rsidRPr="007B4416">
        <w:rPr>
          <w:rFonts w:ascii="Arial" w:hAnsi="Arial" w:cs="Arial"/>
          <w:color w:val="000000" w:themeColor="text1"/>
          <w:sz w:val="22"/>
          <w:szCs w:val="22"/>
          <w:lang w:val="vi-VN"/>
        </w:rPr>
        <w:t xml:space="preserve">] QCVN 01-1:2018/BYT, </w:t>
      </w:r>
      <w:r w:rsidRPr="007B4416">
        <w:rPr>
          <w:rFonts w:ascii="Arial" w:hAnsi="Arial" w:cs="Arial"/>
          <w:i/>
          <w:iCs/>
          <w:color w:val="000000" w:themeColor="text1"/>
          <w:sz w:val="22"/>
          <w:szCs w:val="22"/>
          <w:lang w:val="vi-VN"/>
        </w:rPr>
        <w:t>Quy chuẩn kỹ thuật quốc gia về chất lượng nước sạch dùng cho mục đích sinh hoạt</w:t>
      </w:r>
      <w:r w:rsidRPr="007B4416">
        <w:rPr>
          <w:rFonts w:ascii="Arial" w:hAnsi="Arial" w:cs="Arial"/>
          <w:color w:val="000000" w:themeColor="text1"/>
          <w:sz w:val="22"/>
          <w:szCs w:val="22"/>
          <w:lang w:val="vi-VN"/>
        </w:rPr>
        <w:t>.</w:t>
      </w:r>
    </w:p>
    <w:p w14:paraId="0996BB3D" w14:textId="01CB59E5" w:rsidR="00773B6E" w:rsidRPr="007B4416" w:rsidRDefault="00CE17EB"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6</w:t>
      </w:r>
      <w:r w:rsidRPr="007B4416">
        <w:rPr>
          <w:rFonts w:ascii="Arial" w:hAnsi="Arial" w:cs="Arial"/>
          <w:color w:val="000000" w:themeColor="text1"/>
          <w:sz w:val="22"/>
          <w:szCs w:val="22"/>
          <w:lang w:val="vi-VN"/>
        </w:rPr>
        <w:t xml:space="preserve">] </w:t>
      </w:r>
      <w:r w:rsidR="00773B6E" w:rsidRPr="007B4416">
        <w:rPr>
          <w:rFonts w:ascii="Arial" w:hAnsi="Arial" w:cs="Arial"/>
          <w:color w:val="000000" w:themeColor="text1"/>
          <w:sz w:val="22"/>
          <w:szCs w:val="22"/>
          <w:lang w:val="vi-VN"/>
        </w:rPr>
        <w:t xml:space="preserve">QCVN 02-16:2012/BNNPTNT, </w:t>
      </w:r>
      <w:r w:rsidR="00773B6E" w:rsidRPr="007B4416">
        <w:rPr>
          <w:rFonts w:ascii="Arial" w:hAnsi="Arial" w:cs="Arial"/>
          <w:i/>
          <w:color w:val="000000" w:themeColor="text1"/>
          <w:sz w:val="22"/>
          <w:szCs w:val="22"/>
          <w:lang w:val="vi-VN"/>
        </w:rPr>
        <w:t>Quy chuẩn kỹ thuật quốc gia Cơ sở sản xuất nước mắm - Điều kiện bảo đảm an toàn thực phẩm.</w:t>
      </w:r>
    </w:p>
    <w:p w14:paraId="27B3981A" w14:textId="65958DC7" w:rsidR="00180624" w:rsidRPr="007B4416" w:rsidRDefault="00180624" w:rsidP="005324C9">
      <w:pPr>
        <w:spacing w:before="180" w:line="360" w:lineRule="auto"/>
        <w:ind w:left="284"/>
        <w:jc w:val="both"/>
        <w:rPr>
          <w:rFonts w:ascii="Arial" w:hAnsi="Arial" w:cs="Arial"/>
          <w:i/>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7</w:t>
      </w:r>
      <w:r w:rsidRPr="007B4416">
        <w:rPr>
          <w:rFonts w:ascii="Arial" w:hAnsi="Arial" w:cs="Arial"/>
          <w:color w:val="000000" w:themeColor="text1"/>
          <w:sz w:val="22"/>
          <w:szCs w:val="22"/>
          <w:lang w:val="vi-VN"/>
        </w:rPr>
        <w:t xml:space="preserve">] QCVN 8-2:2011/BYT, </w:t>
      </w:r>
      <w:r w:rsidRPr="007B4416">
        <w:rPr>
          <w:rFonts w:ascii="Arial" w:hAnsi="Arial" w:cs="Arial"/>
          <w:i/>
          <w:color w:val="000000" w:themeColor="text1"/>
          <w:sz w:val="22"/>
          <w:szCs w:val="22"/>
          <w:lang w:val="vi-VN"/>
        </w:rPr>
        <w:t>Quy chuẩn kỹ thuật quốc gia đối với giới hạn ô nhiễm kim loại nặng trong thực phẩm.</w:t>
      </w:r>
    </w:p>
    <w:p w14:paraId="01B22C7F" w14:textId="2FDE0129" w:rsidR="00781D4D" w:rsidRPr="007B4416" w:rsidRDefault="00781D4D" w:rsidP="005324C9">
      <w:pPr>
        <w:spacing w:before="180" w:line="360" w:lineRule="auto"/>
        <w:ind w:left="284"/>
        <w:jc w:val="both"/>
        <w:rPr>
          <w:rFonts w:ascii="Arial" w:hAnsi="Arial" w:cs="Arial"/>
          <w:i/>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8</w:t>
      </w:r>
      <w:r w:rsidRPr="007B4416">
        <w:rPr>
          <w:rFonts w:ascii="Arial" w:hAnsi="Arial" w:cs="Arial"/>
          <w:color w:val="000000" w:themeColor="text1"/>
          <w:sz w:val="22"/>
          <w:szCs w:val="22"/>
          <w:lang w:val="vi-VN"/>
        </w:rPr>
        <w:t xml:space="preserve">] QCVN 8-3:2012/BYT, </w:t>
      </w:r>
      <w:r w:rsidRPr="007B4416">
        <w:rPr>
          <w:rFonts w:ascii="Arial" w:hAnsi="Arial" w:cs="Arial"/>
          <w:i/>
          <w:color w:val="000000" w:themeColor="text1"/>
          <w:sz w:val="22"/>
          <w:szCs w:val="22"/>
          <w:lang w:val="vi-VN"/>
        </w:rPr>
        <w:t>Quy chuẩn kỹ thuật quốc gia đối với ô nhiễm vi sinh vật trong thực phẩm.</w:t>
      </w:r>
    </w:p>
    <w:p w14:paraId="132F91D4" w14:textId="7AF4EDD0" w:rsidR="00180624" w:rsidRPr="007B4416" w:rsidRDefault="00180624" w:rsidP="005324C9">
      <w:pPr>
        <w:spacing w:before="180" w:line="360" w:lineRule="auto"/>
        <w:ind w:left="284"/>
        <w:jc w:val="both"/>
        <w:rPr>
          <w:rFonts w:ascii="Arial" w:hAnsi="Arial" w:cs="Arial"/>
          <w:i/>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9</w:t>
      </w:r>
      <w:r w:rsidRPr="007B4416">
        <w:rPr>
          <w:rFonts w:ascii="Arial" w:hAnsi="Arial" w:cs="Arial"/>
          <w:color w:val="000000" w:themeColor="text1"/>
          <w:sz w:val="22"/>
          <w:szCs w:val="22"/>
          <w:lang w:val="vi-VN"/>
        </w:rPr>
        <w:t xml:space="preserve">] QCVN 12-1:2011/BYT, </w:t>
      </w:r>
      <w:r w:rsidRPr="007B4416">
        <w:rPr>
          <w:rFonts w:ascii="Arial" w:hAnsi="Arial" w:cs="Arial"/>
          <w:i/>
          <w:color w:val="000000" w:themeColor="text1"/>
          <w:sz w:val="22"/>
          <w:szCs w:val="22"/>
          <w:lang w:val="vi-VN"/>
        </w:rPr>
        <w:t>Quy chuẩn kỹ thuật quốc gia về an toàn vệ sinh đối với bao bì, dụng cụ bằng nhựa tổng hợp tiếp xúc trực tiếp với thực phẩm.</w:t>
      </w:r>
    </w:p>
    <w:p w14:paraId="316F130F" w14:textId="28840754" w:rsidR="00CE17EB" w:rsidRPr="007B4416" w:rsidRDefault="00CE17EB" w:rsidP="005324C9">
      <w:pPr>
        <w:spacing w:before="180" w:line="360" w:lineRule="auto"/>
        <w:ind w:left="284"/>
        <w:jc w:val="both"/>
        <w:rPr>
          <w:rFonts w:ascii="Arial" w:hAnsi="Arial" w:cs="Arial"/>
          <w:i/>
          <w:color w:val="000000" w:themeColor="text1"/>
          <w:sz w:val="22"/>
          <w:szCs w:val="22"/>
          <w:lang w:val="vi-VN"/>
        </w:rPr>
      </w:pPr>
      <w:r w:rsidRPr="007B4416">
        <w:rPr>
          <w:rFonts w:ascii="Arial" w:hAnsi="Arial" w:cs="Arial"/>
          <w:color w:val="000000" w:themeColor="text1"/>
          <w:sz w:val="22"/>
          <w:szCs w:val="22"/>
          <w:lang w:val="vi-VN"/>
        </w:rPr>
        <w:t>[</w:t>
      </w:r>
      <w:r w:rsidR="00F82AA8" w:rsidRPr="007B4416">
        <w:rPr>
          <w:rFonts w:ascii="Arial" w:hAnsi="Arial" w:cs="Arial"/>
          <w:color w:val="000000" w:themeColor="text1"/>
          <w:sz w:val="22"/>
          <w:szCs w:val="22"/>
          <w:lang w:val="vi-VN"/>
        </w:rPr>
        <w:t>10</w:t>
      </w:r>
      <w:r w:rsidRPr="007B4416">
        <w:rPr>
          <w:rFonts w:ascii="Arial" w:hAnsi="Arial" w:cs="Arial"/>
          <w:color w:val="000000" w:themeColor="text1"/>
          <w:sz w:val="22"/>
          <w:szCs w:val="22"/>
          <w:lang w:val="vi-VN"/>
        </w:rPr>
        <w:t xml:space="preserve">] </w:t>
      </w:r>
      <w:r w:rsidR="00B123B1" w:rsidRPr="007B4416">
        <w:rPr>
          <w:rFonts w:ascii="Arial" w:hAnsi="Arial" w:cs="Arial"/>
          <w:color w:val="000000" w:themeColor="text1"/>
          <w:sz w:val="22"/>
          <w:szCs w:val="22"/>
          <w:lang w:val="vi-VN"/>
        </w:rPr>
        <w:t>QCVN 12-2:2011/BYT</w:t>
      </w:r>
      <w:r w:rsidR="00570E77" w:rsidRPr="007B4416">
        <w:rPr>
          <w:rFonts w:ascii="Arial" w:hAnsi="Arial" w:cs="Arial"/>
          <w:color w:val="000000" w:themeColor="text1"/>
          <w:sz w:val="22"/>
          <w:szCs w:val="22"/>
          <w:lang w:val="vi-VN"/>
        </w:rPr>
        <w:t>,</w:t>
      </w:r>
      <w:r w:rsidR="00B123B1" w:rsidRPr="007B4416">
        <w:rPr>
          <w:rFonts w:ascii="Arial" w:hAnsi="Arial" w:cs="Arial"/>
          <w:color w:val="000000" w:themeColor="text1"/>
          <w:sz w:val="22"/>
          <w:szCs w:val="22"/>
          <w:lang w:val="vi-VN"/>
        </w:rPr>
        <w:t xml:space="preserve"> </w:t>
      </w:r>
      <w:r w:rsidR="00B123B1" w:rsidRPr="007B4416">
        <w:rPr>
          <w:rFonts w:ascii="Arial" w:hAnsi="Arial" w:cs="Arial"/>
          <w:i/>
          <w:color w:val="000000" w:themeColor="text1"/>
          <w:sz w:val="22"/>
          <w:szCs w:val="22"/>
          <w:lang w:val="vi-VN"/>
        </w:rPr>
        <w:t>Quy chuẩn kỹ thuật quốc gia về vệ sinh an toàn đối với bao bì, dụng cụ bằng cao su tiếp xúc trực tiếp với thực phẩm</w:t>
      </w:r>
      <w:r w:rsidR="00B123B1" w:rsidRPr="007B4416">
        <w:rPr>
          <w:rFonts w:ascii="Arial" w:hAnsi="Arial" w:cs="Arial"/>
          <w:color w:val="000000" w:themeColor="text1"/>
          <w:sz w:val="22"/>
          <w:szCs w:val="22"/>
          <w:lang w:val="vi-VN"/>
        </w:rPr>
        <w:t>.</w:t>
      </w:r>
    </w:p>
    <w:p w14:paraId="5A5C358F" w14:textId="3B8D6694" w:rsidR="00CA0C13" w:rsidRPr="007B4416" w:rsidRDefault="00CA0C13"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917C2F" w:rsidRPr="007B4416">
        <w:rPr>
          <w:rFonts w:ascii="Arial" w:hAnsi="Arial" w:cs="Arial"/>
          <w:color w:val="000000" w:themeColor="text1"/>
          <w:sz w:val="22"/>
          <w:szCs w:val="22"/>
          <w:lang w:val="vi-VN"/>
        </w:rPr>
        <w:t>1</w:t>
      </w:r>
      <w:r w:rsidR="00F82AA8" w:rsidRPr="007B4416">
        <w:rPr>
          <w:rFonts w:ascii="Arial" w:hAnsi="Arial" w:cs="Arial"/>
          <w:color w:val="000000" w:themeColor="text1"/>
          <w:sz w:val="22"/>
          <w:szCs w:val="22"/>
          <w:lang w:val="vi-VN"/>
        </w:rPr>
        <w:t>1</w:t>
      </w:r>
      <w:r w:rsidRPr="007B4416">
        <w:rPr>
          <w:rFonts w:ascii="Arial" w:hAnsi="Arial" w:cs="Arial"/>
          <w:color w:val="000000" w:themeColor="text1"/>
          <w:sz w:val="22"/>
          <w:szCs w:val="22"/>
          <w:lang w:val="vi-VN"/>
        </w:rPr>
        <w:t>]</w:t>
      </w:r>
      <w:r w:rsidR="00B123B1" w:rsidRPr="007B4416">
        <w:rPr>
          <w:rFonts w:ascii="Arial" w:hAnsi="Arial" w:cs="Arial"/>
          <w:i/>
          <w:color w:val="000000" w:themeColor="text1"/>
          <w:sz w:val="22"/>
          <w:szCs w:val="22"/>
          <w:lang w:val="vi-VN"/>
        </w:rPr>
        <w:t xml:space="preserve"> </w:t>
      </w:r>
      <w:r w:rsidR="00B123B1" w:rsidRPr="007B4416">
        <w:rPr>
          <w:rFonts w:ascii="Arial" w:hAnsi="Arial" w:cs="Arial"/>
          <w:color w:val="000000" w:themeColor="text1"/>
          <w:sz w:val="22"/>
          <w:szCs w:val="22"/>
          <w:lang w:val="vi-VN"/>
        </w:rPr>
        <w:t>QCVN 12-3:2011/BYT</w:t>
      </w:r>
      <w:r w:rsidR="00570E77" w:rsidRPr="007B4416">
        <w:rPr>
          <w:rFonts w:ascii="Arial" w:hAnsi="Arial" w:cs="Arial"/>
          <w:color w:val="000000" w:themeColor="text1"/>
          <w:sz w:val="22"/>
          <w:szCs w:val="22"/>
          <w:lang w:val="vi-VN"/>
        </w:rPr>
        <w:t>,</w:t>
      </w:r>
      <w:r w:rsidR="00B123B1" w:rsidRPr="007B4416">
        <w:rPr>
          <w:rFonts w:ascii="Arial" w:hAnsi="Arial" w:cs="Arial"/>
          <w:color w:val="000000" w:themeColor="text1"/>
          <w:sz w:val="22"/>
          <w:szCs w:val="22"/>
          <w:lang w:val="vi-VN"/>
        </w:rPr>
        <w:t xml:space="preserve"> </w:t>
      </w:r>
      <w:r w:rsidR="00B123B1" w:rsidRPr="007B4416">
        <w:rPr>
          <w:rFonts w:ascii="Arial" w:hAnsi="Arial" w:cs="Arial"/>
          <w:i/>
          <w:color w:val="000000" w:themeColor="text1"/>
          <w:sz w:val="22"/>
          <w:szCs w:val="22"/>
          <w:lang w:val="vi-VN"/>
        </w:rPr>
        <w:t>Quy chuẩn kỹ thuật quốc gia về vệ sinh an toàn đối với bao bì, dụng cụ bằng kim loại tiếp xúc trực tiếp với thực phẩm</w:t>
      </w:r>
    </w:p>
    <w:p w14:paraId="061247F1" w14:textId="668057EA" w:rsidR="00CA0C13" w:rsidRPr="007B4416" w:rsidRDefault="00CA0C13" w:rsidP="005324C9">
      <w:pPr>
        <w:spacing w:before="180" w:line="360" w:lineRule="auto"/>
        <w:ind w:left="284"/>
        <w:jc w:val="both"/>
        <w:rPr>
          <w:rFonts w:ascii="Arial" w:hAnsi="Arial" w:cs="Arial"/>
          <w:i/>
          <w:color w:val="000000" w:themeColor="text1"/>
          <w:sz w:val="22"/>
          <w:szCs w:val="22"/>
          <w:lang w:val="vi-VN"/>
        </w:rPr>
      </w:pPr>
      <w:r w:rsidRPr="007B4416">
        <w:rPr>
          <w:rFonts w:ascii="Arial" w:hAnsi="Arial" w:cs="Arial"/>
          <w:color w:val="000000" w:themeColor="text1"/>
          <w:sz w:val="22"/>
          <w:szCs w:val="22"/>
          <w:lang w:val="vi-VN"/>
        </w:rPr>
        <w:t>[</w:t>
      </w:r>
      <w:r w:rsidR="0003359C" w:rsidRPr="007B4416">
        <w:rPr>
          <w:rFonts w:ascii="Arial" w:hAnsi="Arial" w:cs="Arial"/>
          <w:color w:val="000000" w:themeColor="text1"/>
          <w:sz w:val="22"/>
          <w:szCs w:val="22"/>
          <w:lang w:val="vi-VN"/>
        </w:rPr>
        <w:t>1</w:t>
      </w:r>
      <w:r w:rsidR="00F82AA8" w:rsidRPr="007B4416">
        <w:rPr>
          <w:rFonts w:ascii="Arial" w:hAnsi="Arial" w:cs="Arial"/>
          <w:color w:val="000000" w:themeColor="text1"/>
          <w:sz w:val="22"/>
          <w:szCs w:val="22"/>
          <w:lang w:val="vi-VN"/>
        </w:rPr>
        <w:t>2</w:t>
      </w:r>
      <w:r w:rsidRPr="007B4416">
        <w:rPr>
          <w:rFonts w:ascii="Arial" w:hAnsi="Arial" w:cs="Arial"/>
          <w:color w:val="000000" w:themeColor="text1"/>
          <w:sz w:val="22"/>
          <w:szCs w:val="22"/>
          <w:lang w:val="vi-VN"/>
        </w:rPr>
        <w:t xml:space="preserve">] </w:t>
      </w:r>
      <w:r w:rsidR="00570E77" w:rsidRPr="007B4416">
        <w:rPr>
          <w:rFonts w:ascii="Arial" w:hAnsi="Arial" w:cs="Arial"/>
          <w:color w:val="000000" w:themeColor="text1"/>
          <w:sz w:val="22"/>
          <w:szCs w:val="22"/>
          <w:lang w:val="vi-VN"/>
        </w:rPr>
        <w:t xml:space="preserve">QCVN 12-4:2015/BYT, </w:t>
      </w:r>
      <w:r w:rsidR="00570E77" w:rsidRPr="007B4416">
        <w:rPr>
          <w:rFonts w:ascii="Arial" w:hAnsi="Arial" w:cs="Arial"/>
          <w:i/>
          <w:color w:val="000000" w:themeColor="text1"/>
          <w:sz w:val="22"/>
          <w:szCs w:val="22"/>
          <w:lang w:val="vi-VN"/>
        </w:rPr>
        <w:t>Quy chuẩn kỹ thuật quốc gia về vệ sinh an toàn đối với bao bì, dụng cụ làm bằng thủy tinh, gốm, sứ và tráng men tiếp xúc trực tiếp với thực phẩm</w:t>
      </w:r>
    </w:p>
    <w:p w14:paraId="7EE366B9" w14:textId="13303852" w:rsidR="002E5970" w:rsidRPr="007B4416" w:rsidRDefault="002E5970" w:rsidP="005324C9">
      <w:pPr>
        <w:spacing w:before="180" w:line="360" w:lineRule="auto"/>
        <w:ind w:left="284"/>
        <w:jc w:val="both"/>
        <w:rPr>
          <w:rFonts w:ascii="Arial" w:hAnsi="Arial" w:cs="Arial"/>
          <w:sz w:val="22"/>
          <w:szCs w:val="22"/>
          <w:lang w:val="vi-VN"/>
        </w:rPr>
      </w:pPr>
      <w:r w:rsidRPr="007B4416">
        <w:rPr>
          <w:rFonts w:ascii="Arial" w:hAnsi="Arial" w:cs="Arial"/>
          <w:sz w:val="22"/>
          <w:szCs w:val="22"/>
          <w:lang w:val="vi-VN"/>
        </w:rPr>
        <w:t>[1</w:t>
      </w:r>
      <w:r w:rsidR="00AB1B9F" w:rsidRPr="007B4416">
        <w:rPr>
          <w:rFonts w:ascii="Arial" w:hAnsi="Arial" w:cs="Arial"/>
          <w:sz w:val="22"/>
          <w:szCs w:val="22"/>
          <w:lang w:val="vi-VN"/>
        </w:rPr>
        <w:t>3</w:t>
      </w:r>
      <w:r w:rsidRPr="007B4416">
        <w:rPr>
          <w:rFonts w:ascii="Arial" w:hAnsi="Arial" w:cs="Arial"/>
          <w:sz w:val="22"/>
          <w:szCs w:val="22"/>
          <w:lang w:val="vi-VN"/>
        </w:rPr>
        <w:t xml:space="preserve">] </w:t>
      </w:r>
      <w:r w:rsidR="00CD2902" w:rsidRPr="007B4416">
        <w:rPr>
          <w:rFonts w:ascii="Arial" w:hAnsi="Arial" w:cs="Arial"/>
          <w:sz w:val="22"/>
          <w:szCs w:val="22"/>
          <w:lang w:val="vi-VN"/>
        </w:rPr>
        <w:t xml:space="preserve">TCVN 5107:2018 </w:t>
      </w:r>
      <w:r w:rsidR="00CD2902" w:rsidRPr="007B4416">
        <w:rPr>
          <w:rFonts w:ascii="Arial" w:hAnsi="Arial" w:cs="Arial"/>
          <w:i/>
          <w:sz w:val="22"/>
          <w:szCs w:val="22"/>
          <w:lang w:val="vi-VN"/>
        </w:rPr>
        <w:t>Nước mắm</w:t>
      </w:r>
    </w:p>
    <w:p w14:paraId="4DE3953E" w14:textId="1E0EDF4C" w:rsidR="001E7E8A" w:rsidRPr="007B4416" w:rsidRDefault="00A50212"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w:t>
      </w:r>
      <w:r w:rsidR="00242B98" w:rsidRPr="007B4416">
        <w:rPr>
          <w:rFonts w:ascii="Arial" w:hAnsi="Arial" w:cs="Arial"/>
          <w:color w:val="000000" w:themeColor="text1"/>
          <w:sz w:val="22"/>
          <w:szCs w:val="22"/>
          <w:lang w:val="vi-VN"/>
        </w:rPr>
        <w:t>1</w:t>
      </w:r>
      <w:r w:rsidR="00AB1B9F" w:rsidRPr="007B4416">
        <w:rPr>
          <w:rFonts w:ascii="Arial" w:hAnsi="Arial" w:cs="Arial"/>
          <w:color w:val="000000" w:themeColor="text1"/>
          <w:sz w:val="22"/>
          <w:szCs w:val="22"/>
          <w:lang w:val="vi-VN"/>
        </w:rPr>
        <w:t>4</w:t>
      </w:r>
      <w:r w:rsidRPr="007B4416">
        <w:rPr>
          <w:rFonts w:ascii="Arial" w:hAnsi="Arial" w:cs="Arial"/>
          <w:color w:val="000000" w:themeColor="text1"/>
          <w:sz w:val="22"/>
          <w:szCs w:val="22"/>
          <w:lang w:val="vi-VN"/>
        </w:rPr>
        <w:t>]</w:t>
      </w:r>
      <w:r w:rsidR="00570E77" w:rsidRPr="007B4416">
        <w:rPr>
          <w:rFonts w:ascii="Arial" w:hAnsi="Arial" w:cs="Arial"/>
          <w:color w:val="000000" w:themeColor="text1"/>
          <w:sz w:val="22"/>
          <w:szCs w:val="22"/>
          <w:lang w:val="vi-VN"/>
        </w:rPr>
        <w:t xml:space="preserve"> TCCS 01:2016/NMTT </w:t>
      </w:r>
      <w:r w:rsidR="00570E77" w:rsidRPr="007B4416">
        <w:rPr>
          <w:rFonts w:ascii="Arial" w:hAnsi="Arial" w:cs="Arial"/>
          <w:i/>
          <w:color w:val="000000" w:themeColor="text1"/>
          <w:sz w:val="22"/>
          <w:szCs w:val="22"/>
          <w:lang w:val="vi-VN"/>
        </w:rPr>
        <w:t>Nước mắm truyền thống – Yêu cầu kỹ thuật</w:t>
      </w:r>
      <w:r w:rsidR="00570E77" w:rsidRPr="007B4416">
        <w:rPr>
          <w:rFonts w:ascii="Arial" w:hAnsi="Arial" w:cs="Arial"/>
          <w:color w:val="000000" w:themeColor="text1"/>
          <w:sz w:val="22"/>
          <w:szCs w:val="22"/>
          <w:lang w:val="vi-VN"/>
        </w:rPr>
        <w:t>, Tiêu chuẩn cơ sở của Hiệp hội Chế biến và Xuất khẩu thủy sản Việt Nam (VASEP).</w:t>
      </w:r>
    </w:p>
    <w:p w14:paraId="7C7C7C6D" w14:textId="7BA46E7F" w:rsidR="00864B30" w:rsidRPr="007B4416" w:rsidRDefault="00864B30" w:rsidP="005324C9">
      <w:pPr>
        <w:spacing w:before="180" w:line="360" w:lineRule="auto"/>
        <w:ind w:left="284"/>
        <w:jc w:val="both"/>
        <w:rPr>
          <w:rFonts w:ascii="Arial" w:hAnsi="Arial" w:cs="Arial"/>
          <w:color w:val="000000" w:themeColor="text1"/>
          <w:sz w:val="22"/>
          <w:szCs w:val="22"/>
          <w:lang w:val="vi-VN"/>
        </w:rPr>
      </w:pPr>
      <w:r w:rsidRPr="007B4416">
        <w:rPr>
          <w:rFonts w:ascii="Arial" w:hAnsi="Arial" w:cs="Arial"/>
          <w:color w:val="000000" w:themeColor="text1"/>
          <w:sz w:val="22"/>
          <w:szCs w:val="22"/>
          <w:lang w:val="vi-VN"/>
        </w:rPr>
        <w:t>[1</w:t>
      </w:r>
      <w:r w:rsidR="00AB1B9F" w:rsidRPr="007B4416">
        <w:rPr>
          <w:rFonts w:ascii="Arial" w:hAnsi="Arial" w:cs="Arial"/>
          <w:color w:val="000000" w:themeColor="text1"/>
          <w:sz w:val="22"/>
          <w:szCs w:val="22"/>
          <w:lang w:val="vi-VN"/>
        </w:rPr>
        <w:t>5</w:t>
      </w:r>
      <w:r w:rsidRPr="007B4416">
        <w:rPr>
          <w:rFonts w:ascii="Arial" w:hAnsi="Arial" w:cs="Arial"/>
          <w:color w:val="000000" w:themeColor="text1"/>
          <w:sz w:val="22"/>
          <w:szCs w:val="22"/>
          <w:lang w:val="vi-VN"/>
        </w:rPr>
        <w:t xml:space="preserve">] TCCS 01:2021/VATFI. </w:t>
      </w:r>
      <w:r w:rsidRPr="007B4416">
        <w:rPr>
          <w:rFonts w:ascii="Arial" w:hAnsi="Arial" w:cs="Arial"/>
          <w:i/>
          <w:color w:val="000000" w:themeColor="text1"/>
          <w:sz w:val="22"/>
          <w:szCs w:val="22"/>
          <w:lang w:val="vi-VN"/>
        </w:rPr>
        <w:t>Nước mắm truyền thống</w:t>
      </w:r>
      <w:r w:rsidRPr="007B4416">
        <w:rPr>
          <w:rFonts w:ascii="Arial" w:hAnsi="Arial" w:cs="Arial"/>
          <w:color w:val="000000" w:themeColor="text1"/>
          <w:sz w:val="22"/>
          <w:szCs w:val="22"/>
          <w:lang w:val="vi-VN"/>
        </w:rPr>
        <w:t>, Tiêu chuẩn cơ sở của Hiệp hội nước mắm truyền thống Việt Nam.</w:t>
      </w:r>
    </w:p>
    <w:p w14:paraId="50182FE5" w14:textId="1297B064" w:rsidR="0063415F" w:rsidRPr="00ED226D" w:rsidRDefault="0063415F" w:rsidP="005324C9">
      <w:pPr>
        <w:spacing w:before="180" w:line="360" w:lineRule="auto"/>
        <w:ind w:left="284"/>
        <w:jc w:val="center"/>
        <w:rPr>
          <w:rFonts w:ascii="Arial" w:hAnsi="Arial" w:cs="Arial"/>
          <w:sz w:val="22"/>
          <w:szCs w:val="22"/>
        </w:rPr>
      </w:pPr>
      <w:r w:rsidRPr="007B4416">
        <w:rPr>
          <w:rFonts w:ascii="Arial" w:hAnsi="Arial" w:cs="Arial"/>
          <w:color w:val="000000" w:themeColor="text1"/>
          <w:sz w:val="22"/>
          <w:szCs w:val="22"/>
        </w:rPr>
        <w:t>__________________</w:t>
      </w:r>
    </w:p>
    <w:sectPr w:rsidR="0063415F" w:rsidRPr="00ED226D" w:rsidSect="00CE5AA1">
      <w:headerReference w:type="even" r:id="rId8"/>
      <w:headerReference w:type="default" r:id="rId9"/>
      <w:footerReference w:type="even" r:id="rId10"/>
      <w:footerReference w:type="default" r:id="rId11"/>
      <w:pgSz w:w="11907" w:h="16840" w:code="9"/>
      <w:pgMar w:top="1134" w:right="680" w:bottom="1134" w:left="1134" w:header="505"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43B0" w14:textId="77777777" w:rsidR="00F661BD" w:rsidRDefault="00F661BD" w:rsidP="00AD7016">
      <w:r>
        <w:separator/>
      </w:r>
    </w:p>
  </w:endnote>
  <w:endnote w:type="continuationSeparator" w:id="0">
    <w:p w14:paraId="46D04B2C" w14:textId="77777777" w:rsidR="00F661BD" w:rsidRDefault="00F661BD" w:rsidP="00AD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11301"/>
      <w:docPartObj>
        <w:docPartGallery w:val="Page Numbers (Bottom of Page)"/>
        <w:docPartUnique/>
      </w:docPartObj>
    </w:sdtPr>
    <w:sdtEndPr>
      <w:rPr>
        <w:rFonts w:ascii="Arial" w:hAnsi="Arial" w:cs="Arial"/>
        <w:noProof/>
        <w:sz w:val="22"/>
        <w:szCs w:val="22"/>
      </w:rPr>
    </w:sdtEndPr>
    <w:sdtContent>
      <w:p w14:paraId="3572CCE9" w14:textId="45F815F5" w:rsidR="00606C78" w:rsidRPr="001762B5" w:rsidRDefault="00606C78">
        <w:pPr>
          <w:pStyle w:val="Footer"/>
          <w:rPr>
            <w:rFonts w:ascii="Arial" w:hAnsi="Arial" w:cs="Arial"/>
            <w:sz w:val="22"/>
            <w:szCs w:val="22"/>
          </w:rPr>
        </w:pPr>
        <w:r w:rsidRPr="001762B5">
          <w:rPr>
            <w:rFonts w:ascii="Arial" w:hAnsi="Arial" w:cs="Arial"/>
            <w:sz w:val="22"/>
            <w:szCs w:val="22"/>
          </w:rPr>
          <w:fldChar w:fldCharType="begin"/>
        </w:r>
        <w:r w:rsidRPr="001762B5">
          <w:rPr>
            <w:rFonts w:ascii="Arial" w:hAnsi="Arial" w:cs="Arial"/>
            <w:sz w:val="22"/>
            <w:szCs w:val="22"/>
          </w:rPr>
          <w:instrText xml:space="preserve"> PAGE   \* MERGEFORMAT </w:instrText>
        </w:r>
        <w:r w:rsidRPr="001762B5">
          <w:rPr>
            <w:rFonts w:ascii="Arial" w:hAnsi="Arial" w:cs="Arial"/>
            <w:sz w:val="22"/>
            <w:szCs w:val="22"/>
          </w:rPr>
          <w:fldChar w:fldCharType="separate"/>
        </w:r>
        <w:r w:rsidR="00D96CED">
          <w:rPr>
            <w:rFonts w:ascii="Arial" w:hAnsi="Arial" w:cs="Arial"/>
            <w:noProof/>
            <w:sz w:val="22"/>
            <w:szCs w:val="22"/>
          </w:rPr>
          <w:t>12</w:t>
        </w:r>
        <w:r w:rsidRPr="001762B5">
          <w:rPr>
            <w:rFonts w:ascii="Arial" w:hAnsi="Arial" w:cs="Arial"/>
            <w:noProof/>
            <w:sz w:val="22"/>
            <w:szCs w:val="22"/>
          </w:rPr>
          <w:fldChar w:fldCharType="end"/>
        </w:r>
      </w:p>
    </w:sdtContent>
  </w:sdt>
  <w:p w14:paraId="102BE6EE" w14:textId="77777777" w:rsidR="00606C78" w:rsidRDefault="0060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824135"/>
      <w:docPartObj>
        <w:docPartGallery w:val="Page Numbers (Bottom of Page)"/>
        <w:docPartUnique/>
      </w:docPartObj>
    </w:sdtPr>
    <w:sdtEndPr>
      <w:rPr>
        <w:rFonts w:ascii="Arial" w:hAnsi="Arial" w:cs="Arial"/>
        <w:noProof/>
        <w:sz w:val="22"/>
        <w:szCs w:val="22"/>
      </w:rPr>
    </w:sdtEndPr>
    <w:sdtContent>
      <w:p w14:paraId="612EECD4" w14:textId="17489AA1" w:rsidR="00606C78" w:rsidRPr="001762B5" w:rsidRDefault="00606C78">
        <w:pPr>
          <w:pStyle w:val="Footer"/>
          <w:jc w:val="right"/>
          <w:rPr>
            <w:rFonts w:ascii="Arial" w:hAnsi="Arial" w:cs="Arial"/>
            <w:sz w:val="22"/>
            <w:szCs w:val="22"/>
          </w:rPr>
        </w:pPr>
        <w:r w:rsidRPr="001762B5">
          <w:rPr>
            <w:rFonts w:ascii="Arial" w:hAnsi="Arial" w:cs="Arial"/>
            <w:sz w:val="22"/>
            <w:szCs w:val="22"/>
          </w:rPr>
          <w:fldChar w:fldCharType="begin"/>
        </w:r>
        <w:r w:rsidRPr="001762B5">
          <w:rPr>
            <w:rFonts w:ascii="Arial" w:hAnsi="Arial" w:cs="Arial"/>
            <w:sz w:val="22"/>
            <w:szCs w:val="22"/>
          </w:rPr>
          <w:instrText xml:space="preserve"> PAGE   \* MERGEFORMAT </w:instrText>
        </w:r>
        <w:r w:rsidRPr="001762B5">
          <w:rPr>
            <w:rFonts w:ascii="Arial" w:hAnsi="Arial" w:cs="Arial"/>
            <w:sz w:val="22"/>
            <w:szCs w:val="22"/>
          </w:rPr>
          <w:fldChar w:fldCharType="separate"/>
        </w:r>
        <w:r w:rsidR="00D96CED">
          <w:rPr>
            <w:rFonts w:ascii="Arial" w:hAnsi="Arial" w:cs="Arial"/>
            <w:noProof/>
            <w:sz w:val="22"/>
            <w:szCs w:val="22"/>
          </w:rPr>
          <w:t>13</w:t>
        </w:r>
        <w:r w:rsidRPr="001762B5">
          <w:rPr>
            <w:rFonts w:ascii="Arial" w:hAnsi="Arial" w:cs="Arial"/>
            <w:noProof/>
            <w:sz w:val="22"/>
            <w:szCs w:val="22"/>
          </w:rPr>
          <w:fldChar w:fldCharType="end"/>
        </w:r>
      </w:p>
    </w:sdtContent>
  </w:sdt>
  <w:p w14:paraId="60406F89" w14:textId="77777777" w:rsidR="00895E92" w:rsidRDefault="0089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B05F" w14:textId="77777777" w:rsidR="00F661BD" w:rsidRDefault="00F661BD" w:rsidP="00AD7016">
      <w:r>
        <w:separator/>
      </w:r>
    </w:p>
  </w:footnote>
  <w:footnote w:type="continuationSeparator" w:id="0">
    <w:p w14:paraId="2FB26CD9" w14:textId="77777777" w:rsidR="00F661BD" w:rsidRDefault="00F661BD" w:rsidP="00AD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CE84" w14:textId="4C094465" w:rsidR="00066273" w:rsidRPr="006A5C25" w:rsidRDefault="00066273" w:rsidP="00D55BA6">
    <w:pPr>
      <w:pStyle w:val="Header"/>
      <w:rPr>
        <w:rFonts w:ascii="Arial" w:hAnsi="Arial" w:cs="Arial"/>
        <w:b/>
        <w:lang w:val="vi-VN"/>
      </w:rPr>
    </w:pPr>
    <w:r w:rsidRPr="00D55BA6">
      <w:rPr>
        <w:rFonts w:ascii="Arial" w:hAnsi="Arial" w:cs="Arial"/>
        <w:b/>
      </w:rPr>
      <w:t>TCVN</w:t>
    </w:r>
    <w:r w:rsidR="006A5C25">
      <w:rPr>
        <w:rFonts w:ascii="Arial" w:hAnsi="Arial" w:cs="Arial"/>
        <w:b/>
      </w:rPr>
      <w:t xml:space="preserve"> </w:t>
    </w:r>
    <w:r w:rsidR="006B55E8">
      <w:rPr>
        <w:rFonts w:ascii="Arial" w:hAnsi="Arial" w:cs="Arial"/>
        <w:b/>
      </w:rPr>
      <w:t>xxxxx</w:t>
    </w:r>
    <w:r w:rsidR="006A5C25">
      <w:rPr>
        <w:rFonts w:ascii="Arial" w:hAnsi="Arial" w:cs="Arial"/>
        <w:b/>
      </w:rPr>
      <w:t>:20</w:t>
    </w:r>
    <w:r w:rsidR="001442B4">
      <w:rPr>
        <w:rFonts w:ascii="Arial" w:hAnsi="Arial" w:cs="Arial"/>
        <w:b/>
      </w:rPr>
      <w:t>2</w:t>
    </w:r>
    <w:r w:rsidR="006B55E8">
      <w:rPr>
        <w:rFonts w:ascii="Arial" w:hAnsi="Arial" w:cs="Arial"/>
        <w:b/>
      </w:rPr>
      <w:t>4</w:t>
    </w:r>
  </w:p>
  <w:p w14:paraId="3D707FCF" w14:textId="77777777" w:rsidR="00066273" w:rsidRDefault="00066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BC91" w14:textId="1B36978C" w:rsidR="00066273" w:rsidRPr="006A5C25" w:rsidRDefault="00066273" w:rsidP="00066273">
    <w:pPr>
      <w:pStyle w:val="Header"/>
      <w:jc w:val="right"/>
      <w:rPr>
        <w:rFonts w:ascii="Arial" w:hAnsi="Arial" w:cs="Arial"/>
        <w:b/>
        <w:lang w:val="vi-VN"/>
      </w:rPr>
    </w:pPr>
    <w:r w:rsidRPr="00D55BA6">
      <w:rPr>
        <w:rFonts w:ascii="Arial" w:hAnsi="Arial" w:cs="Arial"/>
        <w:b/>
      </w:rPr>
      <w:t>TCVN</w:t>
    </w:r>
    <w:r w:rsidR="006A5C25">
      <w:rPr>
        <w:rFonts w:ascii="Arial" w:hAnsi="Arial" w:cs="Arial"/>
        <w:b/>
      </w:rPr>
      <w:t xml:space="preserve"> </w:t>
    </w:r>
    <w:r w:rsidR="006B55E8">
      <w:rPr>
        <w:rFonts w:ascii="Arial" w:hAnsi="Arial" w:cs="Arial"/>
        <w:b/>
      </w:rPr>
      <w:t>xxxxx</w:t>
    </w:r>
    <w:r w:rsidR="006A5C25">
      <w:rPr>
        <w:rFonts w:ascii="Arial" w:hAnsi="Arial" w:cs="Arial"/>
        <w:b/>
      </w:rPr>
      <w:t>:20</w:t>
    </w:r>
    <w:r w:rsidR="001442B4">
      <w:rPr>
        <w:rFonts w:ascii="Arial" w:hAnsi="Arial" w:cs="Arial"/>
        <w:b/>
      </w:rPr>
      <w:t>2</w:t>
    </w:r>
    <w:r w:rsidR="006B55E8">
      <w:rPr>
        <w:rFonts w:ascii="Arial" w:hAnsi="Arial" w:cs="Arial"/>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0F3E"/>
    <w:multiLevelType w:val="hybridMultilevel"/>
    <w:tmpl w:val="2B6E64E0"/>
    <w:lvl w:ilvl="0" w:tplc="B32640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48CE"/>
    <w:multiLevelType w:val="hybridMultilevel"/>
    <w:tmpl w:val="4C0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3A4F"/>
    <w:multiLevelType w:val="hybridMultilevel"/>
    <w:tmpl w:val="99EA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501"/>
    <w:multiLevelType w:val="hybridMultilevel"/>
    <w:tmpl w:val="30465CF4"/>
    <w:lvl w:ilvl="0" w:tplc="DEF60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16CD"/>
    <w:multiLevelType w:val="hybridMultilevel"/>
    <w:tmpl w:val="CBCE1644"/>
    <w:lvl w:ilvl="0" w:tplc="DEF60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855F1"/>
    <w:multiLevelType w:val="multilevel"/>
    <w:tmpl w:val="7B7E29C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862464"/>
    <w:multiLevelType w:val="hybridMultilevel"/>
    <w:tmpl w:val="542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42B73"/>
    <w:multiLevelType w:val="hybridMultilevel"/>
    <w:tmpl w:val="8856E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615DC"/>
    <w:multiLevelType w:val="hybridMultilevel"/>
    <w:tmpl w:val="831C6D4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10A1A80"/>
    <w:multiLevelType w:val="hybridMultilevel"/>
    <w:tmpl w:val="5122E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213D22"/>
    <w:multiLevelType w:val="hybridMultilevel"/>
    <w:tmpl w:val="6C04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6"/>
  </w:num>
  <w:num w:numId="7">
    <w:abstractNumId w:val="8"/>
  </w:num>
  <w:num w:numId="8">
    <w:abstractNumId w:val="7"/>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C8"/>
    <w:rsid w:val="00000F93"/>
    <w:rsid w:val="00005965"/>
    <w:rsid w:val="00005D9D"/>
    <w:rsid w:val="000063E3"/>
    <w:rsid w:val="000068A4"/>
    <w:rsid w:val="00007B3A"/>
    <w:rsid w:val="00010E8F"/>
    <w:rsid w:val="000155D2"/>
    <w:rsid w:val="00015AA4"/>
    <w:rsid w:val="00015D85"/>
    <w:rsid w:val="0002029B"/>
    <w:rsid w:val="00020504"/>
    <w:rsid w:val="00022240"/>
    <w:rsid w:val="000226E0"/>
    <w:rsid w:val="00023BD5"/>
    <w:rsid w:val="00031737"/>
    <w:rsid w:val="00031806"/>
    <w:rsid w:val="0003359C"/>
    <w:rsid w:val="00037542"/>
    <w:rsid w:val="000376AF"/>
    <w:rsid w:val="000412FD"/>
    <w:rsid w:val="00042040"/>
    <w:rsid w:val="00042914"/>
    <w:rsid w:val="00045DE8"/>
    <w:rsid w:val="00047393"/>
    <w:rsid w:val="000534BD"/>
    <w:rsid w:val="000562D0"/>
    <w:rsid w:val="000566C4"/>
    <w:rsid w:val="00056AE8"/>
    <w:rsid w:val="00056B53"/>
    <w:rsid w:val="00060DD2"/>
    <w:rsid w:val="0006213A"/>
    <w:rsid w:val="000621C6"/>
    <w:rsid w:val="000622B2"/>
    <w:rsid w:val="00065B74"/>
    <w:rsid w:val="00066273"/>
    <w:rsid w:val="00070AD0"/>
    <w:rsid w:val="00073E51"/>
    <w:rsid w:val="00076999"/>
    <w:rsid w:val="0007712D"/>
    <w:rsid w:val="00080C93"/>
    <w:rsid w:val="00082318"/>
    <w:rsid w:val="00082343"/>
    <w:rsid w:val="00082E62"/>
    <w:rsid w:val="0008337C"/>
    <w:rsid w:val="00083C77"/>
    <w:rsid w:val="00084742"/>
    <w:rsid w:val="00085756"/>
    <w:rsid w:val="00085A05"/>
    <w:rsid w:val="000863B4"/>
    <w:rsid w:val="000866B5"/>
    <w:rsid w:val="00090C33"/>
    <w:rsid w:val="0009379D"/>
    <w:rsid w:val="000957B4"/>
    <w:rsid w:val="000962CC"/>
    <w:rsid w:val="000972C0"/>
    <w:rsid w:val="000A1982"/>
    <w:rsid w:val="000A55EB"/>
    <w:rsid w:val="000A75A2"/>
    <w:rsid w:val="000A7C9D"/>
    <w:rsid w:val="000B233E"/>
    <w:rsid w:val="000B4A18"/>
    <w:rsid w:val="000B4A29"/>
    <w:rsid w:val="000B4CD0"/>
    <w:rsid w:val="000B68B8"/>
    <w:rsid w:val="000C0338"/>
    <w:rsid w:val="000C07C1"/>
    <w:rsid w:val="000C1524"/>
    <w:rsid w:val="000C1971"/>
    <w:rsid w:val="000C23AF"/>
    <w:rsid w:val="000C28F5"/>
    <w:rsid w:val="000C5374"/>
    <w:rsid w:val="000C5B7E"/>
    <w:rsid w:val="000C5DBC"/>
    <w:rsid w:val="000D2197"/>
    <w:rsid w:val="000D63F8"/>
    <w:rsid w:val="000D721A"/>
    <w:rsid w:val="000E163B"/>
    <w:rsid w:val="000E25DC"/>
    <w:rsid w:val="000F1881"/>
    <w:rsid w:val="000F4E0A"/>
    <w:rsid w:val="000F6292"/>
    <w:rsid w:val="000F77C5"/>
    <w:rsid w:val="000F7E9C"/>
    <w:rsid w:val="0010080D"/>
    <w:rsid w:val="00103805"/>
    <w:rsid w:val="00104842"/>
    <w:rsid w:val="00105E80"/>
    <w:rsid w:val="00106A4D"/>
    <w:rsid w:val="00113591"/>
    <w:rsid w:val="001141A6"/>
    <w:rsid w:val="00116272"/>
    <w:rsid w:val="00117F7B"/>
    <w:rsid w:val="00120978"/>
    <w:rsid w:val="00120AC2"/>
    <w:rsid w:val="00122105"/>
    <w:rsid w:val="00122276"/>
    <w:rsid w:val="00122369"/>
    <w:rsid w:val="00122E9B"/>
    <w:rsid w:val="00126980"/>
    <w:rsid w:val="001271B0"/>
    <w:rsid w:val="00127E70"/>
    <w:rsid w:val="00131B4D"/>
    <w:rsid w:val="00132C74"/>
    <w:rsid w:val="001330C4"/>
    <w:rsid w:val="00133261"/>
    <w:rsid w:val="00133837"/>
    <w:rsid w:val="001359F9"/>
    <w:rsid w:val="001372A0"/>
    <w:rsid w:val="00137672"/>
    <w:rsid w:val="00137716"/>
    <w:rsid w:val="00140E04"/>
    <w:rsid w:val="00143787"/>
    <w:rsid w:val="00143EF4"/>
    <w:rsid w:val="001442B4"/>
    <w:rsid w:val="0014454F"/>
    <w:rsid w:val="00144D3B"/>
    <w:rsid w:val="001464ED"/>
    <w:rsid w:val="00151A01"/>
    <w:rsid w:val="00151AC8"/>
    <w:rsid w:val="00155397"/>
    <w:rsid w:val="00155C92"/>
    <w:rsid w:val="00156E39"/>
    <w:rsid w:val="00157FFE"/>
    <w:rsid w:val="0016284A"/>
    <w:rsid w:val="001637BE"/>
    <w:rsid w:val="00163A80"/>
    <w:rsid w:val="00164E8E"/>
    <w:rsid w:val="00165E0A"/>
    <w:rsid w:val="00166B88"/>
    <w:rsid w:val="00167195"/>
    <w:rsid w:val="00170D37"/>
    <w:rsid w:val="00171038"/>
    <w:rsid w:val="001710C8"/>
    <w:rsid w:val="00172601"/>
    <w:rsid w:val="00172D27"/>
    <w:rsid w:val="00173DE5"/>
    <w:rsid w:val="00173EDA"/>
    <w:rsid w:val="001762B5"/>
    <w:rsid w:val="00177420"/>
    <w:rsid w:val="00180523"/>
    <w:rsid w:val="00180624"/>
    <w:rsid w:val="001820D7"/>
    <w:rsid w:val="00182353"/>
    <w:rsid w:val="00184944"/>
    <w:rsid w:val="00185BDD"/>
    <w:rsid w:val="001930EE"/>
    <w:rsid w:val="001A0B6C"/>
    <w:rsid w:val="001A0D69"/>
    <w:rsid w:val="001A102F"/>
    <w:rsid w:val="001A1FA3"/>
    <w:rsid w:val="001A47D2"/>
    <w:rsid w:val="001A588E"/>
    <w:rsid w:val="001B1B5B"/>
    <w:rsid w:val="001B2765"/>
    <w:rsid w:val="001B41BD"/>
    <w:rsid w:val="001B6502"/>
    <w:rsid w:val="001C0664"/>
    <w:rsid w:val="001C0CEC"/>
    <w:rsid w:val="001C123B"/>
    <w:rsid w:val="001C1BC5"/>
    <w:rsid w:val="001C1EB6"/>
    <w:rsid w:val="001C2898"/>
    <w:rsid w:val="001C33C7"/>
    <w:rsid w:val="001D24A8"/>
    <w:rsid w:val="001D28F4"/>
    <w:rsid w:val="001D2962"/>
    <w:rsid w:val="001D38E0"/>
    <w:rsid w:val="001D3A32"/>
    <w:rsid w:val="001D6C06"/>
    <w:rsid w:val="001E1A78"/>
    <w:rsid w:val="001E1ED9"/>
    <w:rsid w:val="001E2883"/>
    <w:rsid w:val="001E2F9D"/>
    <w:rsid w:val="001E435E"/>
    <w:rsid w:val="001E4E6C"/>
    <w:rsid w:val="001E7E8A"/>
    <w:rsid w:val="001F3A08"/>
    <w:rsid w:val="001F6D1D"/>
    <w:rsid w:val="001F713F"/>
    <w:rsid w:val="00200997"/>
    <w:rsid w:val="00201CD8"/>
    <w:rsid w:val="00207336"/>
    <w:rsid w:val="002074D3"/>
    <w:rsid w:val="00207DFF"/>
    <w:rsid w:val="002107EB"/>
    <w:rsid w:val="00211865"/>
    <w:rsid w:val="00212B48"/>
    <w:rsid w:val="0021496B"/>
    <w:rsid w:val="002156E4"/>
    <w:rsid w:val="002206CB"/>
    <w:rsid w:val="0022086F"/>
    <w:rsid w:val="00220F7C"/>
    <w:rsid w:val="00223238"/>
    <w:rsid w:val="00226ABD"/>
    <w:rsid w:val="00226D7A"/>
    <w:rsid w:val="00236612"/>
    <w:rsid w:val="00236CC4"/>
    <w:rsid w:val="00240673"/>
    <w:rsid w:val="0024113B"/>
    <w:rsid w:val="00241B3E"/>
    <w:rsid w:val="00241C4F"/>
    <w:rsid w:val="002426C3"/>
    <w:rsid w:val="00242B98"/>
    <w:rsid w:val="002448F6"/>
    <w:rsid w:val="00245439"/>
    <w:rsid w:val="00247078"/>
    <w:rsid w:val="0025034E"/>
    <w:rsid w:val="00252C48"/>
    <w:rsid w:val="00255EEE"/>
    <w:rsid w:val="00256544"/>
    <w:rsid w:val="00257314"/>
    <w:rsid w:val="002573D9"/>
    <w:rsid w:val="00260AAF"/>
    <w:rsid w:val="00261E29"/>
    <w:rsid w:val="0026331E"/>
    <w:rsid w:val="00265AA9"/>
    <w:rsid w:val="00266B59"/>
    <w:rsid w:val="002704C9"/>
    <w:rsid w:val="0027355A"/>
    <w:rsid w:val="00274CB2"/>
    <w:rsid w:val="0027667E"/>
    <w:rsid w:val="00276F40"/>
    <w:rsid w:val="00277509"/>
    <w:rsid w:val="002779B9"/>
    <w:rsid w:val="00277D4A"/>
    <w:rsid w:val="0028004E"/>
    <w:rsid w:val="00280786"/>
    <w:rsid w:val="00281584"/>
    <w:rsid w:val="002818E6"/>
    <w:rsid w:val="00281F83"/>
    <w:rsid w:val="00284C3A"/>
    <w:rsid w:val="00285C2C"/>
    <w:rsid w:val="00286F82"/>
    <w:rsid w:val="002901B4"/>
    <w:rsid w:val="002906A8"/>
    <w:rsid w:val="0029086F"/>
    <w:rsid w:val="00290B91"/>
    <w:rsid w:val="0029369D"/>
    <w:rsid w:val="00294AC4"/>
    <w:rsid w:val="0029527B"/>
    <w:rsid w:val="002A7465"/>
    <w:rsid w:val="002A75CD"/>
    <w:rsid w:val="002B0C4A"/>
    <w:rsid w:val="002B0DEE"/>
    <w:rsid w:val="002B150D"/>
    <w:rsid w:val="002B2496"/>
    <w:rsid w:val="002B28FA"/>
    <w:rsid w:val="002B37E0"/>
    <w:rsid w:val="002B3AFD"/>
    <w:rsid w:val="002B41E2"/>
    <w:rsid w:val="002B5754"/>
    <w:rsid w:val="002B5B79"/>
    <w:rsid w:val="002B6714"/>
    <w:rsid w:val="002B696C"/>
    <w:rsid w:val="002B7816"/>
    <w:rsid w:val="002B7A2D"/>
    <w:rsid w:val="002C1263"/>
    <w:rsid w:val="002C425E"/>
    <w:rsid w:val="002C50B1"/>
    <w:rsid w:val="002C6828"/>
    <w:rsid w:val="002C733E"/>
    <w:rsid w:val="002D03F8"/>
    <w:rsid w:val="002D11D4"/>
    <w:rsid w:val="002D12AA"/>
    <w:rsid w:val="002D12D8"/>
    <w:rsid w:val="002D44EE"/>
    <w:rsid w:val="002D4CD8"/>
    <w:rsid w:val="002D53EF"/>
    <w:rsid w:val="002D5E41"/>
    <w:rsid w:val="002D67D0"/>
    <w:rsid w:val="002E1AB8"/>
    <w:rsid w:val="002E535C"/>
    <w:rsid w:val="002E58A8"/>
    <w:rsid w:val="002E5970"/>
    <w:rsid w:val="002E71CB"/>
    <w:rsid w:val="002E71D1"/>
    <w:rsid w:val="002E7CC5"/>
    <w:rsid w:val="002F15C3"/>
    <w:rsid w:val="002F2640"/>
    <w:rsid w:val="002F4F2C"/>
    <w:rsid w:val="002F5D85"/>
    <w:rsid w:val="003001C9"/>
    <w:rsid w:val="00300B49"/>
    <w:rsid w:val="00300C2F"/>
    <w:rsid w:val="00300C81"/>
    <w:rsid w:val="00300FBD"/>
    <w:rsid w:val="00301914"/>
    <w:rsid w:val="00305AC4"/>
    <w:rsid w:val="003075F5"/>
    <w:rsid w:val="003108EB"/>
    <w:rsid w:val="00313F1F"/>
    <w:rsid w:val="00315C54"/>
    <w:rsid w:val="0031778B"/>
    <w:rsid w:val="00322B05"/>
    <w:rsid w:val="0032361D"/>
    <w:rsid w:val="00324463"/>
    <w:rsid w:val="00325B9C"/>
    <w:rsid w:val="003270C8"/>
    <w:rsid w:val="003304A1"/>
    <w:rsid w:val="00330775"/>
    <w:rsid w:val="00332AC6"/>
    <w:rsid w:val="00333CE4"/>
    <w:rsid w:val="00335052"/>
    <w:rsid w:val="00335144"/>
    <w:rsid w:val="003365E8"/>
    <w:rsid w:val="00336B8D"/>
    <w:rsid w:val="00342056"/>
    <w:rsid w:val="00343DFA"/>
    <w:rsid w:val="00344DA1"/>
    <w:rsid w:val="00347186"/>
    <w:rsid w:val="00350063"/>
    <w:rsid w:val="003509E6"/>
    <w:rsid w:val="003538D5"/>
    <w:rsid w:val="003540B2"/>
    <w:rsid w:val="003543DA"/>
    <w:rsid w:val="00354E57"/>
    <w:rsid w:val="00354F32"/>
    <w:rsid w:val="00361923"/>
    <w:rsid w:val="003630AA"/>
    <w:rsid w:val="00364856"/>
    <w:rsid w:val="00365344"/>
    <w:rsid w:val="00366905"/>
    <w:rsid w:val="00367603"/>
    <w:rsid w:val="00373028"/>
    <w:rsid w:val="00374F4D"/>
    <w:rsid w:val="00380848"/>
    <w:rsid w:val="0038227A"/>
    <w:rsid w:val="0038297F"/>
    <w:rsid w:val="003837FB"/>
    <w:rsid w:val="00383BE1"/>
    <w:rsid w:val="00386EC4"/>
    <w:rsid w:val="003871D5"/>
    <w:rsid w:val="00387202"/>
    <w:rsid w:val="00390169"/>
    <w:rsid w:val="00390BA3"/>
    <w:rsid w:val="0039169E"/>
    <w:rsid w:val="00392951"/>
    <w:rsid w:val="00392C4E"/>
    <w:rsid w:val="00394228"/>
    <w:rsid w:val="00395E57"/>
    <w:rsid w:val="003A0D78"/>
    <w:rsid w:val="003A3615"/>
    <w:rsid w:val="003A46AB"/>
    <w:rsid w:val="003A4CB2"/>
    <w:rsid w:val="003B130F"/>
    <w:rsid w:val="003C0C2E"/>
    <w:rsid w:val="003C0E4D"/>
    <w:rsid w:val="003C154F"/>
    <w:rsid w:val="003C65A9"/>
    <w:rsid w:val="003D0A46"/>
    <w:rsid w:val="003D0FB4"/>
    <w:rsid w:val="003D1AEE"/>
    <w:rsid w:val="003D432F"/>
    <w:rsid w:val="003D4C3A"/>
    <w:rsid w:val="003D73D8"/>
    <w:rsid w:val="003E0B1A"/>
    <w:rsid w:val="003E20D0"/>
    <w:rsid w:val="003F197A"/>
    <w:rsid w:val="003F2948"/>
    <w:rsid w:val="003F4061"/>
    <w:rsid w:val="003F54A0"/>
    <w:rsid w:val="003F6BE0"/>
    <w:rsid w:val="003F6CB4"/>
    <w:rsid w:val="004006FF"/>
    <w:rsid w:val="004030E2"/>
    <w:rsid w:val="004046AA"/>
    <w:rsid w:val="00407D02"/>
    <w:rsid w:val="004108C0"/>
    <w:rsid w:val="004126B7"/>
    <w:rsid w:val="00415636"/>
    <w:rsid w:val="00415A27"/>
    <w:rsid w:val="0041657F"/>
    <w:rsid w:val="0041708C"/>
    <w:rsid w:val="0041797D"/>
    <w:rsid w:val="004204D2"/>
    <w:rsid w:val="0042050D"/>
    <w:rsid w:val="0042053B"/>
    <w:rsid w:val="00420A77"/>
    <w:rsid w:val="00423BFE"/>
    <w:rsid w:val="0042499A"/>
    <w:rsid w:val="00431A25"/>
    <w:rsid w:val="00431B9E"/>
    <w:rsid w:val="0043248F"/>
    <w:rsid w:val="00432AF1"/>
    <w:rsid w:val="004332B1"/>
    <w:rsid w:val="00434AC8"/>
    <w:rsid w:val="004359E6"/>
    <w:rsid w:val="00436B69"/>
    <w:rsid w:val="0044227A"/>
    <w:rsid w:val="0044690A"/>
    <w:rsid w:val="00452333"/>
    <w:rsid w:val="00453829"/>
    <w:rsid w:val="00455A21"/>
    <w:rsid w:val="0045607F"/>
    <w:rsid w:val="0046080D"/>
    <w:rsid w:val="00460AF8"/>
    <w:rsid w:val="004642CA"/>
    <w:rsid w:val="0046507B"/>
    <w:rsid w:val="004664F9"/>
    <w:rsid w:val="00473659"/>
    <w:rsid w:val="00474DE1"/>
    <w:rsid w:val="00475573"/>
    <w:rsid w:val="004760D2"/>
    <w:rsid w:val="00476598"/>
    <w:rsid w:val="0047735F"/>
    <w:rsid w:val="00477D07"/>
    <w:rsid w:val="00477FEC"/>
    <w:rsid w:val="00480BEC"/>
    <w:rsid w:val="00484C6E"/>
    <w:rsid w:val="00490A8A"/>
    <w:rsid w:val="004919B7"/>
    <w:rsid w:val="00492C43"/>
    <w:rsid w:val="0049353C"/>
    <w:rsid w:val="00493FDF"/>
    <w:rsid w:val="004944FE"/>
    <w:rsid w:val="004978A8"/>
    <w:rsid w:val="00497BDE"/>
    <w:rsid w:val="004A04CA"/>
    <w:rsid w:val="004A0C72"/>
    <w:rsid w:val="004A2256"/>
    <w:rsid w:val="004A2821"/>
    <w:rsid w:val="004A4E1E"/>
    <w:rsid w:val="004A531E"/>
    <w:rsid w:val="004A6014"/>
    <w:rsid w:val="004A6DDB"/>
    <w:rsid w:val="004A6F0B"/>
    <w:rsid w:val="004B01DD"/>
    <w:rsid w:val="004B066F"/>
    <w:rsid w:val="004B0D3D"/>
    <w:rsid w:val="004B1566"/>
    <w:rsid w:val="004B50EF"/>
    <w:rsid w:val="004B6C7F"/>
    <w:rsid w:val="004B6DAB"/>
    <w:rsid w:val="004C03A3"/>
    <w:rsid w:val="004C38F4"/>
    <w:rsid w:val="004C4049"/>
    <w:rsid w:val="004D3E3B"/>
    <w:rsid w:val="004D4EBF"/>
    <w:rsid w:val="004D5A64"/>
    <w:rsid w:val="004D5C96"/>
    <w:rsid w:val="004D5FD3"/>
    <w:rsid w:val="004D6B7C"/>
    <w:rsid w:val="004D753C"/>
    <w:rsid w:val="004E31B5"/>
    <w:rsid w:val="004E39BE"/>
    <w:rsid w:val="004E52DA"/>
    <w:rsid w:val="004E5427"/>
    <w:rsid w:val="004E64B3"/>
    <w:rsid w:val="004E7212"/>
    <w:rsid w:val="004E7D3A"/>
    <w:rsid w:val="004F0D1B"/>
    <w:rsid w:val="004F3B56"/>
    <w:rsid w:val="004F3C56"/>
    <w:rsid w:val="004F42D9"/>
    <w:rsid w:val="004F5395"/>
    <w:rsid w:val="004F70BB"/>
    <w:rsid w:val="00500339"/>
    <w:rsid w:val="005024DE"/>
    <w:rsid w:val="00504851"/>
    <w:rsid w:val="00504A03"/>
    <w:rsid w:val="00505FCD"/>
    <w:rsid w:val="00506014"/>
    <w:rsid w:val="00507143"/>
    <w:rsid w:val="005077F8"/>
    <w:rsid w:val="00507BBB"/>
    <w:rsid w:val="005110D0"/>
    <w:rsid w:val="00513B26"/>
    <w:rsid w:val="00514800"/>
    <w:rsid w:val="005223EB"/>
    <w:rsid w:val="0052247D"/>
    <w:rsid w:val="00522AA9"/>
    <w:rsid w:val="0052410C"/>
    <w:rsid w:val="00525F6A"/>
    <w:rsid w:val="00526DB6"/>
    <w:rsid w:val="0052723A"/>
    <w:rsid w:val="00527FA9"/>
    <w:rsid w:val="005324C9"/>
    <w:rsid w:val="00533D5A"/>
    <w:rsid w:val="00537485"/>
    <w:rsid w:val="00540A4B"/>
    <w:rsid w:val="00542718"/>
    <w:rsid w:val="00542917"/>
    <w:rsid w:val="00544BD3"/>
    <w:rsid w:val="005451A2"/>
    <w:rsid w:val="00546C75"/>
    <w:rsid w:val="00551C22"/>
    <w:rsid w:val="005520FF"/>
    <w:rsid w:val="005525A1"/>
    <w:rsid w:val="0055279E"/>
    <w:rsid w:val="005532F3"/>
    <w:rsid w:val="00557455"/>
    <w:rsid w:val="00557AEC"/>
    <w:rsid w:val="00560FEB"/>
    <w:rsid w:val="005619B4"/>
    <w:rsid w:val="005630E3"/>
    <w:rsid w:val="00563EF0"/>
    <w:rsid w:val="0056456A"/>
    <w:rsid w:val="0056482D"/>
    <w:rsid w:val="00564BDA"/>
    <w:rsid w:val="00564DC0"/>
    <w:rsid w:val="0056579F"/>
    <w:rsid w:val="005675CE"/>
    <w:rsid w:val="00570BF4"/>
    <w:rsid w:val="00570E77"/>
    <w:rsid w:val="005710FC"/>
    <w:rsid w:val="00573CC7"/>
    <w:rsid w:val="0057536B"/>
    <w:rsid w:val="00576A64"/>
    <w:rsid w:val="00577AB6"/>
    <w:rsid w:val="005817D6"/>
    <w:rsid w:val="00581988"/>
    <w:rsid w:val="005826E7"/>
    <w:rsid w:val="00582ACF"/>
    <w:rsid w:val="00585D4D"/>
    <w:rsid w:val="00587746"/>
    <w:rsid w:val="00587E3E"/>
    <w:rsid w:val="00587F4F"/>
    <w:rsid w:val="00590785"/>
    <w:rsid w:val="00591620"/>
    <w:rsid w:val="00594278"/>
    <w:rsid w:val="005959A1"/>
    <w:rsid w:val="00595F30"/>
    <w:rsid w:val="005963A3"/>
    <w:rsid w:val="005971EC"/>
    <w:rsid w:val="005A2E78"/>
    <w:rsid w:val="005A4592"/>
    <w:rsid w:val="005A6491"/>
    <w:rsid w:val="005A66A2"/>
    <w:rsid w:val="005A697F"/>
    <w:rsid w:val="005A7604"/>
    <w:rsid w:val="005B086C"/>
    <w:rsid w:val="005B0FDE"/>
    <w:rsid w:val="005B228B"/>
    <w:rsid w:val="005B31A3"/>
    <w:rsid w:val="005B58D8"/>
    <w:rsid w:val="005B7B77"/>
    <w:rsid w:val="005C15BF"/>
    <w:rsid w:val="005C72F7"/>
    <w:rsid w:val="005C7876"/>
    <w:rsid w:val="005C7E2D"/>
    <w:rsid w:val="005D1BA1"/>
    <w:rsid w:val="005D4C66"/>
    <w:rsid w:val="005D5341"/>
    <w:rsid w:val="005D581A"/>
    <w:rsid w:val="005E6505"/>
    <w:rsid w:val="005E6DCE"/>
    <w:rsid w:val="005F0B53"/>
    <w:rsid w:val="005F0C57"/>
    <w:rsid w:val="005F1A7C"/>
    <w:rsid w:val="005F415B"/>
    <w:rsid w:val="005F685E"/>
    <w:rsid w:val="00601AF1"/>
    <w:rsid w:val="00604DAF"/>
    <w:rsid w:val="006065BA"/>
    <w:rsid w:val="00606C78"/>
    <w:rsid w:val="00611204"/>
    <w:rsid w:val="006115DF"/>
    <w:rsid w:val="0061255C"/>
    <w:rsid w:val="00613275"/>
    <w:rsid w:val="00616DAA"/>
    <w:rsid w:val="00620F74"/>
    <w:rsid w:val="00624ADF"/>
    <w:rsid w:val="0062545A"/>
    <w:rsid w:val="00627742"/>
    <w:rsid w:val="00631779"/>
    <w:rsid w:val="0063415F"/>
    <w:rsid w:val="00635241"/>
    <w:rsid w:val="00637997"/>
    <w:rsid w:val="00645D88"/>
    <w:rsid w:val="00647602"/>
    <w:rsid w:val="00651AD6"/>
    <w:rsid w:val="00652C55"/>
    <w:rsid w:val="00654067"/>
    <w:rsid w:val="00656894"/>
    <w:rsid w:val="006571DE"/>
    <w:rsid w:val="0065765D"/>
    <w:rsid w:val="00657A28"/>
    <w:rsid w:val="00657F1B"/>
    <w:rsid w:val="0066011B"/>
    <w:rsid w:val="00661B59"/>
    <w:rsid w:val="00662931"/>
    <w:rsid w:val="00665304"/>
    <w:rsid w:val="006660B7"/>
    <w:rsid w:val="0066708C"/>
    <w:rsid w:val="00667678"/>
    <w:rsid w:val="00667F74"/>
    <w:rsid w:val="00667FC3"/>
    <w:rsid w:val="0067373E"/>
    <w:rsid w:val="00680FCC"/>
    <w:rsid w:val="00684612"/>
    <w:rsid w:val="00684988"/>
    <w:rsid w:val="00690E32"/>
    <w:rsid w:val="006932C5"/>
    <w:rsid w:val="00694195"/>
    <w:rsid w:val="006945D1"/>
    <w:rsid w:val="00694F56"/>
    <w:rsid w:val="0069572F"/>
    <w:rsid w:val="00696E21"/>
    <w:rsid w:val="006A0DDE"/>
    <w:rsid w:val="006A158D"/>
    <w:rsid w:val="006A32AB"/>
    <w:rsid w:val="006A57AD"/>
    <w:rsid w:val="006A58D3"/>
    <w:rsid w:val="006A5C25"/>
    <w:rsid w:val="006A6AB8"/>
    <w:rsid w:val="006B0F4D"/>
    <w:rsid w:val="006B3B53"/>
    <w:rsid w:val="006B43CE"/>
    <w:rsid w:val="006B55E8"/>
    <w:rsid w:val="006C2EDB"/>
    <w:rsid w:val="006C38CC"/>
    <w:rsid w:val="006C7B8C"/>
    <w:rsid w:val="006D0583"/>
    <w:rsid w:val="006D211C"/>
    <w:rsid w:val="006D3922"/>
    <w:rsid w:val="006D409D"/>
    <w:rsid w:val="006D4B62"/>
    <w:rsid w:val="006D4EF8"/>
    <w:rsid w:val="006D5C66"/>
    <w:rsid w:val="006D6DBB"/>
    <w:rsid w:val="006E145B"/>
    <w:rsid w:val="006E4DFC"/>
    <w:rsid w:val="006F1159"/>
    <w:rsid w:val="006F29D7"/>
    <w:rsid w:val="006F56AA"/>
    <w:rsid w:val="006F5D4D"/>
    <w:rsid w:val="006F6A26"/>
    <w:rsid w:val="006F6E34"/>
    <w:rsid w:val="00703B7F"/>
    <w:rsid w:val="0070673E"/>
    <w:rsid w:val="00706EFC"/>
    <w:rsid w:val="00710772"/>
    <w:rsid w:val="00711F92"/>
    <w:rsid w:val="00712963"/>
    <w:rsid w:val="00712DF5"/>
    <w:rsid w:val="00713522"/>
    <w:rsid w:val="00715555"/>
    <w:rsid w:val="00721FC4"/>
    <w:rsid w:val="00722CC0"/>
    <w:rsid w:val="0072326F"/>
    <w:rsid w:val="00724DCD"/>
    <w:rsid w:val="007305FC"/>
    <w:rsid w:val="00732C5C"/>
    <w:rsid w:val="0073382C"/>
    <w:rsid w:val="00734D10"/>
    <w:rsid w:val="007354B9"/>
    <w:rsid w:val="007375B2"/>
    <w:rsid w:val="00745599"/>
    <w:rsid w:val="00745D78"/>
    <w:rsid w:val="00755851"/>
    <w:rsid w:val="00755B31"/>
    <w:rsid w:val="00756488"/>
    <w:rsid w:val="0075651D"/>
    <w:rsid w:val="00760E8A"/>
    <w:rsid w:val="0076249B"/>
    <w:rsid w:val="0076552E"/>
    <w:rsid w:val="00765758"/>
    <w:rsid w:val="0076673D"/>
    <w:rsid w:val="0076740C"/>
    <w:rsid w:val="007716C1"/>
    <w:rsid w:val="00771C57"/>
    <w:rsid w:val="00772402"/>
    <w:rsid w:val="00772904"/>
    <w:rsid w:val="00773B50"/>
    <w:rsid w:val="00773B6E"/>
    <w:rsid w:val="007750EB"/>
    <w:rsid w:val="00775299"/>
    <w:rsid w:val="007761E4"/>
    <w:rsid w:val="00781D4D"/>
    <w:rsid w:val="00784BD2"/>
    <w:rsid w:val="00790CD1"/>
    <w:rsid w:val="00793CD0"/>
    <w:rsid w:val="00793FB1"/>
    <w:rsid w:val="0079523C"/>
    <w:rsid w:val="00796A4A"/>
    <w:rsid w:val="00796DC6"/>
    <w:rsid w:val="00797280"/>
    <w:rsid w:val="007A1AA0"/>
    <w:rsid w:val="007A40EC"/>
    <w:rsid w:val="007A5A52"/>
    <w:rsid w:val="007A652F"/>
    <w:rsid w:val="007A7251"/>
    <w:rsid w:val="007B42D6"/>
    <w:rsid w:val="007B4416"/>
    <w:rsid w:val="007B4A9E"/>
    <w:rsid w:val="007B4D82"/>
    <w:rsid w:val="007B54FC"/>
    <w:rsid w:val="007B667F"/>
    <w:rsid w:val="007B7BC1"/>
    <w:rsid w:val="007C044D"/>
    <w:rsid w:val="007C17BA"/>
    <w:rsid w:val="007C1F21"/>
    <w:rsid w:val="007C505D"/>
    <w:rsid w:val="007C6224"/>
    <w:rsid w:val="007C79C1"/>
    <w:rsid w:val="007D0290"/>
    <w:rsid w:val="007D0A98"/>
    <w:rsid w:val="007D0BE5"/>
    <w:rsid w:val="007D0CBB"/>
    <w:rsid w:val="007D3C14"/>
    <w:rsid w:val="007D5C16"/>
    <w:rsid w:val="007E4A08"/>
    <w:rsid w:val="007E5EA6"/>
    <w:rsid w:val="007F0BA1"/>
    <w:rsid w:val="007F395D"/>
    <w:rsid w:val="007F3CA0"/>
    <w:rsid w:val="007F56AB"/>
    <w:rsid w:val="007F648E"/>
    <w:rsid w:val="007F6A2C"/>
    <w:rsid w:val="007F6BFE"/>
    <w:rsid w:val="007F7BBE"/>
    <w:rsid w:val="007F7E36"/>
    <w:rsid w:val="008011E4"/>
    <w:rsid w:val="008015C2"/>
    <w:rsid w:val="00804F06"/>
    <w:rsid w:val="00807443"/>
    <w:rsid w:val="008074ED"/>
    <w:rsid w:val="00807C3E"/>
    <w:rsid w:val="00811D49"/>
    <w:rsid w:val="00812349"/>
    <w:rsid w:val="008165B9"/>
    <w:rsid w:val="00816C35"/>
    <w:rsid w:val="00820EA0"/>
    <w:rsid w:val="00821099"/>
    <w:rsid w:val="0082436C"/>
    <w:rsid w:val="00825864"/>
    <w:rsid w:val="00825BCC"/>
    <w:rsid w:val="00827112"/>
    <w:rsid w:val="00827BF5"/>
    <w:rsid w:val="008300FA"/>
    <w:rsid w:val="00831521"/>
    <w:rsid w:val="00832970"/>
    <w:rsid w:val="008334EF"/>
    <w:rsid w:val="008349C7"/>
    <w:rsid w:val="00836A07"/>
    <w:rsid w:val="00840314"/>
    <w:rsid w:val="00842B31"/>
    <w:rsid w:val="0084631C"/>
    <w:rsid w:val="008537B1"/>
    <w:rsid w:val="00855425"/>
    <w:rsid w:val="00855753"/>
    <w:rsid w:val="00855DE7"/>
    <w:rsid w:val="00856041"/>
    <w:rsid w:val="00856AFC"/>
    <w:rsid w:val="00857313"/>
    <w:rsid w:val="00860590"/>
    <w:rsid w:val="00860E22"/>
    <w:rsid w:val="00862131"/>
    <w:rsid w:val="00863AF9"/>
    <w:rsid w:val="00864B30"/>
    <w:rsid w:val="00865FFF"/>
    <w:rsid w:val="008719A9"/>
    <w:rsid w:val="00872425"/>
    <w:rsid w:val="00874F1A"/>
    <w:rsid w:val="008752F9"/>
    <w:rsid w:val="008775C9"/>
    <w:rsid w:val="008779E0"/>
    <w:rsid w:val="00880640"/>
    <w:rsid w:val="00881942"/>
    <w:rsid w:val="008841D0"/>
    <w:rsid w:val="00885F8C"/>
    <w:rsid w:val="0089013D"/>
    <w:rsid w:val="00891783"/>
    <w:rsid w:val="00892573"/>
    <w:rsid w:val="00893657"/>
    <w:rsid w:val="008948AE"/>
    <w:rsid w:val="00895233"/>
    <w:rsid w:val="00895E92"/>
    <w:rsid w:val="0089684F"/>
    <w:rsid w:val="00897921"/>
    <w:rsid w:val="008A334C"/>
    <w:rsid w:val="008A453B"/>
    <w:rsid w:val="008A49F3"/>
    <w:rsid w:val="008A6410"/>
    <w:rsid w:val="008A642E"/>
    <w:rsid w:val="008A703E"/>
    <w:rsid w:val="008A7B49"/>
    <w:rsid w:val="008B11CF"/>
    <w:rsid w:val="008B1CE8"/>
    <w:rsid w:val="008B2848"/>
    <w:rsid w:val="008B4951"/>
    <w:rsid w:val="008B74BD"/>
    <w:rsid w:val="008B78F5"/>
    <w:rsid w:val="008C029C"/>
    <w:rsid w:val="008C1160"/>
    <w:rsid w:val="008C136F"/>
    <w:rsid w:val="008C17D7"/>
    <w:rsid w:val="008C194D"/>
    <w:rsid w:val="008C330A"/>
    <w:rsid w:val="008C42D1"/>
    <w:rsid w:val="008D0666"/>
    <w:rsid w:val="008D0B45"/>
    <w:rsid w:val="008D373F"/>
    <w:rsid w:val="008D3C4B"/>
    <w:rsid w:val="008D53EB"/>
    <w:rsid w:val="008D5808"/>
    <w:rsid w:val="008E165B"/>
    <w:rsid w:val="008E1AE7"/>
    <w:rsid w:val="008E2060"/>
    <w:rsid w:val="008E276A"/>
    <w:rsid w:val="008E2EEE"/>
    <w:rsid w:val="008E3AB8"/>
    <w:rsid w:val="008E54E2"/>
    <w:rsid w:val="008E67C8"/>
    <w:rsid w:val="008E6D04"/>
    <w:rsid w:val="008F1017"/>
    <w:rsid w:val="008F21A5"/>
    <w:rsid w:val="008F3A6A"/>
    <w:rsid w:val="008F41F7"/>
    <w:rsid w:val="008F5FAB"/>
    <w:rsid w:val="008F6F30"/>
    <w:rsid w:val="008F769C"/>
    <w:rsid w:val="00901239"/>
    <w:rsid w:val="009016BF"/>
    <w:rsid w:val="00902E4D"/>
    <w:rsid w:val="009035EC"/>
    <w:rsid w:val="009048EB"/>
    <w:rsid w:val="00904C5A"/>
    <w:rsid w:val="0090560C"/>
    <w:rsid w:val="0090634E"/>
    <w:rsid w:val="0091098A"/>
    <w:rsid w:val="009124B1"/>
    <w:rsid w:val="00912FCB"/>
    <w:rsid w:val="00913470"/>
    <w:rsid w:val="00914D15"/>
    <w:rsid w:val="009150C9"/>
    <w:rsid w:val="00915106"/>
    <w:rsid w:val="00915134"/>
    <w:rsid w:val="009172E2"/>
    <w:rsid w:val="00917C2F"/>
    <w:rsid w:val="00920180"/>
    <w:rsid w:val="00921424"/>
    <w:rsid w:val="00921A7C"/>
    <w:rsid w:val="009237E1"/>
    <w:rsid w:val="00923C4A"/>
    <w:rsid w:val="00924EB5"/>
    <w:rsid w:val="00926B58"/>
    <w:rsid w:val="00927F9B"/>
    <w:rsid w:val="00927FEA"/>
    <w:rsid w:val="00930BF0"/>
    <w:rsid w:val="00932111"/>
    <w:rsid w:val="009326CC"/>
    <w:rsid w:val="00933CB1"/>
    <w:rsid w:val="009360C4"/>
    <w:rsid w:val="009371CC"/>
    <w:rsid w:val="00941161"/>
    <w:rsid w:val="00942F27"/>
    <w:rsid w:val="009448E3"/>
    <w:rsid w:val="00946A4F"/>
    <w:rsid w:val="00947A89"/>
    <w:rsid w:val="00950B07"/>
    <w:rsid w:val="0095112C"/>
    <w:rsid w:val="009512FB"/>
    <w:rsid w:val="00951B2F"/>
    <w:rsid w:val="009525A6"/>
    <w:rsid w:val="00952BE2"/>
    <w:rsid w:val="009538D9"/>
    <w:rsid w:val="0095591D"/>
    <w:rsid w:val="0095699D"/>
    <w:rsid w:val="009569CC"/>
    <w:rsid w:val="00956E50"/>
    <w:rsid w:val="009570A0"/>
    <w:rsid w:val="009570C8"/>
    <w:rsid w:val="00957A27"/>
    <w:rsid w:val="00957A83"/>
    <w:rsid w:val="009626E9"/>
    <w:rsid w:val="009633B3"/>
    <w:rsid w:val="00963CC1"/>
    <w:rsid w:val="009672EB"/>
    <w:rsid w:val="00971284"/>
    <w:rsid w:val="00972A69"/>
    <w:rsid w:val="00972D28"/>
    <w:rsid w:val="009748E3"/>
    <w:rsid w:val="00975B48"/>
    <w:rsid w:val="00975FCF"/>
    <w:rsid w:val="00976581"/>
    <w:rsid w:val="009802AA"/>
    <w:rsid w:val="00983FE4"/>
    <w:rsid w:val="00986053"/>
    <w:rsid w:val="0098707C"/>
    <w:rsid w:val="00990DA8"/>
    <w:rsid w:val="00991890"/>
    <w:rsid w:val="00991EC6"/>
    <w:rsid w:val="0099223D"/>
    <w:rsid w:val="00992B7E"/>
    <w:rsid w:val="00996BA6"/>
    <w:rsid w:val="009974FA"/>
    <w:rsid w:val="009A1008"/>
    <w:rsid w:val="009A28C7"/>
    <w:rsid w:val="009A30E2"/>
    <w:rsid w:val="009B46F9"/>
    <w:rsid w:val="009B57C9"/>
    <w:rsid w:val="009B5813"/>
    <w:rsid w:val="009C6569"/>
    <w:rsid w:val="009C68B3"/>
    <w:rsid w:val="009C7577"/>
    <w:rsid w:val="009D124E"/>
    <w:rsid w:val="009D2F6E"/>
    <w:rsid w:val="009D3656"/>
    <w:rsid w:val="009D44F3"/>
    <w:rsid w:val="009D582B"/>
    <w:rsid w:val="009D6E75"/>
    <w:rsid w:val="009D788B"/>
    <w:rsid w:val="009D78A4"/>
    <w:rsid w:val="009E0066"/>
    <w:rsid w:val="009E2A3C"/>
    <w:rsid w:val="009E3A1B"/>
    <w:rsid w:val="009E6692"/>
    <w:rsid w:val="009E72AF"/>
    <w:rsid w:val="009F146B"/>
    <w:rsid w:val="009F1AA2"/>
    <w:rsid w:val="009F32D9"/>
    <w:rsid w:val="009F648C"/>
    <w:rsid w:val="009F6A1D"/>
    <w:rsid w:val="00A01847"/>
    <w:rsid w:val="00A0224D"/>
    <w:rsid w:val="00A02920"/>
    <w:rsid w:val="00A02B97"/>
    <w:rsid w:val="00A04766"/>
    <w:rsid w:val="00A05488"/>
    <w:rsid w:val="00A055B1"/>
    <w:rsid w:val="00A0732A"/>
    <w:rsid w:val="00A10310"/>
    <w:rsid w:val="00A1085D"/>
    <w:rsid w:val="00A14CA4"/>
    <w:rsid w:val="00A17A3E"/>
    <w:rsid w:val="00A21BA1"/>
    <w:rsid w:val="00A2220D"/>
    <w:rsid w:val="00A23A75"/>
    <w:rsid w:val="00A26EE3"/>
    <w:rsid w:val="00A312FB"/>
    <w:rsid w:val="00A3294D"/>
    <w:rsid w:val="00A33119"/>
    <w:rsid w:val="00A35346"/>
    <w:rsid w:val="00A364C5"/>
    <w:rsid w:val="00A36EFB"/>
    <w:rsid w:val="00A3703C"/>
    <w:rsid w:val="00A43F69"/>
    <w:rsid w:val="00A45983"/>
    <w:rsid w:val="00A464A5"/>
    <w:rsid w:val="00A466BB"/>
    <w:rsid w:val="00A476EE"/>
    <w:rsid w:val="00A50212"/>
    <w:rsid w:val="00A513EE"/>
    <w:rsid w:val="00A51C7A"/>
    <w:rsid w:val="00A523C6"/>
    <w:rsid w:val="00A534AA"/>
    <w:rsid w:val="00A53861"/>
    <w:rsid w:val="00A53ED6"/>
    <w:rsid w:val="00A55874"/>
    <w:rsid w:val="00A55E1D"/>
    <w:rsid w:val="00A631BC"/>
    <w:rsid w:val="00A66C69"/>
    <w:rsid w:val="00A66EFA"/>
    <w:rsid w:val="00A71943"/>
    <w:rsid w:val="00A71C03"/>
    <w:rsid w:val="00A720AC"/>
    <w:rsid w:val="00A73349"/>
    <w:rsid w:val="00A74312"/>
    <w:rsid w:val="00A745AF"/>
    <w:rsid w:val="00A74C01"/>
    <w:rsid w:val="00A75400"/>
    <w:rsid w:val="00A76148"/>
    <w:rsid w:val="00A77344"/>
    <w:rsid w:val="00A80144"/>
    <w:rsid w:val="00A82337"/>
    <w:rsid w:val="00A83023"/>
    <w:rsid w:val="00A84B6A"/>
    <w:rsid w:val="00A84FBD"/>
    <w:rsid w:val="00A8752B"/>
    <w:rsid w:val="00A90886"/>
    <w:rsid w:val="00A91A75"/>
    <w:rsid w:val="00A92201"/>
    <w:rsid w:val="00A9304F"/>
    <w:rsid w:val="00A94084"/>
    <w:rsid w:val="00A94A81"/>
    <w:rsid w:val="00A9564F"/>
    <w:rsid w:val="00A97D65"/>
    <w:rsid w:val="00AA3C1D"/>
    <w:rsid w:val="00AA4460"/>
    <w:rsid w:val="00AA48A6"/>
    <w:rsid w:val="00AB0BD6"/>
    <w:rsid w:val="00AB1B9F"/>
    <w:rsid w:val="00AB32DC"/>
    <w:rsid w:val="00AB415F"/>
    <w:rsid w:val="00AB4C5A"/>
    <w:rsid w:val="00AB5829"/>
    <w:rsid w:val="00AB640D"/>
    <w:rsid w:val="00AB6CA1"/>
    <w:rsid w:val="00AC0494"/>
    <w:rsid w:val="00AC373D"/>
    <w:rsid w:val="00AC3E02"/>
    <w:rsid w:val="00AC41ED"/>
    <w:rsid w:val="00AC4CEC"/>
    <w:rsid w:val="00AC655F"/>
    <w:rsid w:val="00AC65E3"/>
    <w:rsid w:val="00AD155F"/>
    <w:rsid w:val="00AD26F7"/>
    <w:rsid w:val="00AD52DB"/>
    <w:rsid w:val="00AD52EC"/>
    <w:rsid w:val="00AD7016"/>
    <w:rsid w:val="00AE122C"/>
    <w:rsid w:val="00AE21EC"/>
    <w:rsid w:val="00AE2E63"/>
    <w:rsid w:val="00AE2E87"/>
    <w:rsid w:val="00AE670A"/>
    <w:rsid w:val="00AF0D19"/>
    <w:rsid w:val="00AF0EE7"/>
    <w:rsid w:val="00AF7BA3"/>
    <w:rsid w:val="00AF7E8F"/>
    <w:rsid w:val="00B00258"/>
    <w:rsid w:val="00B02BEF"/>
    <w:rsid w:val="00B03A29"/>
    <w:rsid w:val="00B0475B"/>
    <w:rsid w:val="00B04B4C"/>
    <w:rsid w:val="00B0507B"/>
    <w:rsid w:val="00B0660C"/>
    <w:rsid w:val="00B076A9"/>
    <w:rsid w:val="00B1077E"/>
    <w:rsid w:val="00B123B1"/>
    <w:rsid w:val="00B14ACB"/>
    <w:rsid w:val="00B14D88"/>
    <w:rsid w:val="00B15EDA"/>
    <w:rsid w:val="00B1710F"/>
    <w:rsid w:val="00B2102F"/>
    <w:rsid w:val="00B22C38"/>
    <w:rsid w:val="00B22F1F"/>
    <w:rsid w:val="00B231B5"/>
    <w:rsid w:val="00B23B50"/>
    <w:rsid w:val="00B2480F"/>
    <w:rsid w:val="00B255E2"/>
    <w:rsid w:val="00B2627F"/>
    <w:rsid w:val="00B266EB"/>
    <w:rsid w:val="00B2676B"/>
    <w:rsid w:val="00B26AF1"/>
    <w:rsid w:val="00B27F77"/>
    <w:rsid w:val="00B30338"/>
    <w:rsid w:val="00B31BE5"/>
    <w:rsid w:val="00B31C6A"/>
    <w:rsid w:val="00B31DE0"/>
    <w:rsid w:val="00B32ACD"/>
    <w:rsid w:val="00B340B7"/>
    <w:rsid w:val="00B36D35"/>
    <w:rsid w:val="00B4121A"/>
    <w:rsid w:val="00B4310D"/>
    <w:rsid w:val="00B44F24"/>
    <w:rsid w:val="00B461F6"/>
    <w:rsid w:val="00B46F7D"/>
    <w:rsid w:val="00B512EF"/>
    <w:rsid w:val="00B52A38"/>
    <w:rsid w:val="00B53C9C"/>
    <w:rsid w:val="00B551B9"/>
    <w:rsid w:val="00B60E4F"/>
    <w:rsid w:val="00B62502"/>
    <w:rsid w:val="00B6291A"/>
    <w:rsid w:val="00B62A82"/>
    <w:rsid w:val="00B6388D"/>
    <w:rsid w:val="00B6446B"/>
    <w:rsid w:val="00B64C9A"/>
    <w:rsid w:val="00B65697"/>
    <w:rsid w:val="00B657D7"/>
    <w:rsid w:val="00B676A9"/>
    <w:rsid w:val="00B677B2"/>
    <w:rsid w:val="00B70D67"/>
    <w:rsid w:val="00B71B0E"/>
    <w:rsid w:val="00B72D54"/>
    <w:rsid w:val="00B77972"/>
    <w:rsid w:val="00B77AA4"/>
    <w:rsid w:val="00B80204"/>
    <w:rsid w:val="00B81B00"/>
    <w:rsid w:val="00B829E0"/>
    <w:rsid w:val="00B84321"/>
    <w:rsid w:val="00B85024"/>
    <w:rsid w:val="00B9171C"/>
    <w:rsid w:val="00B918BE"/>
    <w:rsid w:val="00B96640"/>
    <w:rsid w:val="00B96E18"/>
    <w:rsid w:val="00B97F21"/>
    <w:rsid w:val="00BA0FA1"/>
    <w:rsid w:val="00BA12DC"/>
    <w:rsid w:val="00BA1BD7"/>
    <w:rsid w:val="00BA2714"/>
    <w:rsid w:val="00BA3062"/>
    <w:rsid w:val="00BA4A37"/>
    <w:rsid w:val="00BA5758"/>
    <w:rsid w:val="00BA5768"/>
    <w:rsid w:val="00BA6232"/>
    <w:rsid w:val="00BA7580"/>
    <w:rsid w:val="00BB084F"/>
    <w:rsid w:val="00BB42F7"/>
    <w:rsid w:val="00BB7A08"/>
    <w:rsid w:val="00BB7CEB"/>
    <w:rsid w:val="00BC1B70"/>
    <w:rsid w:val="00BC734D"/>
    <w:rsid w:val="00BC7D33"/>
    <w:rsid w:val="00BD035F"/>
    <w:rsid w:val="00BD06D7"/>
    <w:rsid w:val="00BD1533"/>
    <w:rsid w:val="00BD1675"/>
    <w:rsid w:val="00BD29C8"/>
    <w:rsid w:val="00BD5502"/>
    <w:rsid w:val="00BD5D62"/>
    <w:rsid w:val="00BE10BA"/>
    <w:rsid w:val="00BE14BB"/>
    <w:rsid w:val="00BE195B"/>
    <w:rsid w:val="00BE199D"/>
    <w:rsid w:val="00BE257E"/>
    <w:rsid w:val="00BE4737"/>
    <w:rsid w:val="00BE5037"/>
    <w:rsid w:val="00BE5839"/>
    <w:rsid w:val="00BE6092"/>
    <w:rsid w:val="00BF11CB"/>
    <w:rsid w:val="00BF17CD"/>
    <w:rsid w:val="00BF2910"/>
    <w:rsid w:val="00BF3584"/>
    <w:rsid w:val="00C00983"/>
    <w:rsid w:val="00C00B24"/>
    <w:rsid w:val="00C10F22"/>
    <w:rsid w:val="00C1199F"/>
    <w:rsid w:val="00C12D20"/>
    <w:rsid w:val="00C14117"/>
    <w:rsid w:val="00C16BB1"/>
    <w:rsid w:val="00C17479"/>
    <w:rsid w:val="00C20E03"/>
    <w:rsid w:val="00C23FE3"/>
    <w:rsid w:val="00C242CB"/>
    <w:rsid w:val="00C24F44"/>
    <w:rsid w:val="00C26856"/>
    <w:rsid w:val="00C26BB9"/>
    <w:rsid w:val="00C323C3"/>
    <w:rsid w:val="00C35F9B"/>
    <w:rsid w:val="00C363A4"/>
    <w:rsid w:val="00C36EAF"/>
    <w:rsid w:val="00C40AD4"/>
    <w:rsid w:val="00C40C37"/>
    <w:rsid w:val="00C42642"/>
    <w:rsid w:val="00C4763F"/>
    <w:rsid w:val="00C50078"/>
    <w:rsid w:val="00C5104A"/>
    <w:rsid w:val="00C5184F"/>
    <w:rsid w:val="00C52B30"/>
    <w:rsid w:val="00C5715D"/>
    <w:rsid w:val="00C573B8"/>
    <w:rsid w:val="00C57C73"/>
    <w:rsid w:val="00C65725"/>
    <w:rsid w:val="00C6572A"/>
    <w:rsid w:val="00C65C10"/>
    <w:rsid w:val="00C703B3"/>
    <w:rsid w:val="00C708E9"/>
    <w:rsid w:val="00C72980"/>
    <w:rsid w:val="00C7346E"/>
    <w:rsid w:val="00C734F6"/>
    <w:rsid w:val="00C73EFA"/>
    <w:rsid w:val="00C7415C"/>
    <w:rsid w:val="00C76207"/>
    <w:rsid w:val="00C7662B"/>
    <w:rsid w:val="00C8286E"/>
    <w:rsid w:val="00C828D4"/>
    <w:rsid w:val="00C83898"/>
    <w:rsid w:val="00C84683"/>
    <w:rsid w:val="00C86FB7"/>
    <w:rsid w:val="00C8741C"/>
    <w:rsid w:val="00C90A6B"/>
    <w:rsid w:val="00C93E56"/>
    <w:rsid w:val="00C97449"/>
    <w:rsid w:val="00CA012E"/>
    <w:rsid w:val="00CA09CD"/>
    <w:rsid w:val="00CA0C13"/>
    <w:rsid w:val="00CA0C53"/>
    <w:rsid w:val="00CA0EDF"/>
    <w:rsid w:val="00CA1C8A"/>
    <w:rsid w:val="00CA231C"/>
    <w:rsid w:val="00CA306E"/>
    <w:rsid w:val="00CA3B60"/>
    <w:rsid w:val="00CA4C40"/>
    <w:rsid w:val="00CA6ABE"/>
    <w:rsid w:val="00CA6F6C"/>
    <w:rsid w:val="00CB5E27"/>
    <w:rsid w:val="00CC04D6"/>
    <w:rsid w:val="00CC2F50"/>
    <w:rsid w:val="00CC4AA0"/>
    <w:rsid w:val="00CC5D34"/>
    <w:rsid w:val="00CC5F41"/>
    <w:rsid w:val="00CC6415"/>
    <w:rsid w:val="00CC6C4A"/>
    <w:rsid w:val="00CC713F"/>
    <w:rsid w:val="00CD0593"/>
    <w:rsid w:val="00CD139A"/>
    <w:rsid w:val="00CD1E9C"/>
    <w:rsid w:val="00CD2902"/>
    <w:rsid w:val="00CD32D8"/>
    <w:rsid w:val="00CD72A7"/>
    <w:rsid w:val="00CD7654"/>
    <w:rsid w:val="00CE17EB"/>
    <w:rsid w:val="00CE1B88"/>
    <w:rsid w:val="00CE3E09"/>
    <w:rsid w:val="00CE4C30"/>
    <w:rsid w:val="00CE5AA1"/>
    <w:rsid w:val="00CE6DF5"/>
    <w:rsid w:val="00CE78ED"/>
    <w:rsid w:val="00CF26FD"/>
    <w:rsid w:val="00CF5D1A"/>
    <w:rsid w:val="00CF6FF4"/>
    <w:rsid w:val="00CF7B64"/>
    <w:rsid w:val="00CF7C84"/>
    <w:rsid w:val="00D0258D"/>
    <w:rsid w:val="00D12094"/>
    <w:rsid w:val="00D1392E"/>
    <w:rsid w:val="00D15C8D"/>
    <w:rsid w:val="00D20942"/>
    <w:rsid w:val="00D20F3B"/>
    <w:rsid w:val="00D2211C"/>
    <w:rsid w:val="00D26B0B"/>
    <w:rsid w:val="00D31648"/>
    <w:rsid w:val="00D32AB9"/>
    <w:rsid w:val="00D335FD"/>
    <w:rsid w:val="00D336D5"/>
    <w:rsid w:val="00D34FFC"/>
    <w:rsid w:val="00D411AD"/>
    <w:rsid w:val="00D412AD"/>
    <w:rsid w:val="00D414C7"/>
    <w:rsid w:val="00D41A02"/>
    <w:rsid w:val="00D42405"/>
    <w:rsid w:val="00D42A0B"/>
    <w:rsid w:val="00D440AA"/>
    <w:rsid w:val="00D45F84"/>
    <w:rsid w:val="00D50D46"/>
    <w:rsid w:val="00D533DE"/>
    <w:rsid w:val="00D53E43"/>
    <w:rsid w:val="00D54894"/>
    <w:rsid w:val="00D55BA6"/>
    <w:rsid w:val="00D57135"/>
    <w:rsid w:val="00D63426"/>
    <w:rsid w:val="00D639D3"/>
    <w:rsid w:val="00D708A1"/>
    <w:rsid w:val="00D712A9"/>
    <w:rsid w:val="00D72341"/>
    <w:rsid w:val="00D73A3E"/>
    <w:rsid w:val="00D757F0"/>
    <w:rsid w:val="00D801E8"/>
    <w:rsid w:val="00D819D7"/>
    <w:rsid w:val="00D81AB5"/>
    <w:rsid w:val="00D84822"/>
    <w:rsid w:val="00D84E5E"/>
    <w:rsid w:val="00D86406"/>
    <w:rsid w:val="00D91C75"/>
    <w:rsid w:val="00D9375B"/>
    <w:rsid w:val="00D94109"/>
    <w:rsid w:val="00D96CED"/>
    <w:rsid w:val="00DA011E"/>
    <w:rsid w:val="00DA2383"/>
    <w:rsid w:val="00DA5D16"/>
    <w:rsid w:val="00DA7262"/>
    <w:rsid w:val="00DB0011"/>
    <w:rsid w:val="00DB1F85"/>
    <w:rsid w:val="00DB291A"/>
    <w:rsid w:val="00DB29F4"/>
    <w:rsid w:val="00DB2BCB"/>
    <w:rsid w:val="00DB360D"/>
    <w:rsid w:val="00DB5AAF"/>
    <w:rsid w:val="00DB64C4"/>
    <w:rsid w:val="00DB66B2"/>
    <w:rsid w:val="00DC222C"/>
    <w:rsid w:val="00DC3030"/>
    <w:rsid w:val="00DC51A6"/>
    <w:rsid w:val="00DC6420"/>
    <w:rsid w:val="00DC71AE"/>
    <w:rsid w:val="00DD151C"/>
    <w:rsid w:val="00DD1566"/>
    <w:rsid w:val="00DD2EF2"/>
    <w:rsid w:val="00DD59FB"/>
    <w:rsid w:val="00DD69DE"/>
    <w:rsid w:val="00DE04CD"/>
    <w:rsid w:val="00DE0676"/>
    <w:rsid w:val="00DE0931"/>
    <w:rsid w:val="00DE5AB3"/>
    <w:rsid w:val="00DE7A56"/>
    <w:rsid w:val="00DF0C54"/>
    <w:rsid w:val="00DF1295"/>
    <w:rsid w:val="00DF2006"/>
    <w:rsid w:val="00DF2AC9"/>
    <w:rsid w:val="00DF610A"/>
    <w:rsid w:val="00DF6CFC"/>
    <w:rsid w:val="00DF727B"/>
    <w:rsid w:val="00E00868"/>
    <w:rsid w:val="00E01871"/>
    <w:rsid w:val="00E01C8B"/>
    <w:rsid w:val="00E02698"/>
    <w:rsid w:val="00E0345A"/>
    <w:rsid w:val="00E04246"/>
    <w:rsid w:val="00E045A6"/>
    <w:rsid w:val="00E059C0"/>
    <w:rsid w:val="00E06F62"/>
    <w:rsid w:val="00E0720B"/>
    <w:rsid w:val="00E101E3"/>
    <w:rsid w:val="00E12AF3"/>
    <w:rsid w:val="00E134DD"/>
    <w:rsid w:val="00E261BF"/>
    <w:rsid w:val="00E2639E"/>
    <w:rsid w:val="00E268CA"/>
    <w:rsid w:val="00E27A9C"/>
    <w:rsid w:val="00E331FB"/>
    <w:rsid w:val="00E3439E"/>
    <w:rsid w:val="00E349EC"/>
    <w:rsid w:val="00E34A04"/>
    <w:rsid w:val="00E34C2E"/>
    <w:rsid w:val="00E409A5"/>
    <w:rsid w:val="00E40B9F"/>
    <w:rsid w:val="00E422E3"/>
    <w:rsid w:val="00E43C0E"/>
    <w:rsid w:val="00E453B0"/>
    <w:rsid w:val="00E47C23"/>
    <w:rsid w:val="00E51CDA"/>
    <w:rsid w:val="00E52542"/>
    <w:rsid w:val="00E5377E"/>
    <w:rsid w:val="00E54801"/>
    <w:rsid w:val="00E54D5C"/>
    <w:rsid w:val="00E54D9F"/>
    <w:rsid w:val="00E55221"/>
    <w:rsid w:val="00E5642B"/>
    <w:rsid w:val="00E6075F"/>
    <w:rsid w:val="00E61558"/>
    <w:rsid w:val="00E6224E"/>
    <w:rsid w:val="00E625B3"/>
    <w:rsid w:val="00E632DF"/>
    <w:rsid w:val="00E64072"/>
    <w:rsid w:val="00E70C75"/>
    <w:rsid w:val="00E7138C"/>
    <w:rsid w:val="00E71751"/>
    <w:rsid w:val="00E71E87"/>
    <w:rsid w:val="00E73604"/>
    <w:rsid w:val="00E81171"/>
    <w:rsid w:val="00E83BA2"/>
    <w:rsid w:val="00E858D5"/>
    <w:rsid w:val="00E8704C"/>
    <w:rsid w:val="00E87FBA"/>
    <w:rsid w:val="00E9082B"/>
    <w:rsid w:val="00E93604"/>
    <w:rsid w:val="00E93FA1"/>
    <w:rsid w:val="00E95A65"/>
    <w:rsid w:val="00E95C91"/>
    <w:rsid w:val="00E95F1C"/>
    <w:rsid w:val="00E9724A"/>
    <w:rsid w:val="00EA2962"/>
    <w:rsid w:val="00EA2A7A"/>
    <w:rsid w:val="00EA3FBF"/>
    <w:rsid w:val="00EA5237"/>
    <w:rsid w:val="00EA7DBD"/>
    <w:rsid w:val="00EB1456"/>
    <w:rsid w:val="00EB15AD"/>
    <w:rsid w:val="00EB1862"/>
    <w:rsid w:val="00EB1DF9"/>
    <w:rsid w:val="00EB20F5"/>
    <w:rsid w:val="00EB38A5"/>
    <w:rsid w:val="00EB40E8"/>
    <w:rsid w:val="00EB4896"/>
    <w:rsid w:val="00EB4EAF"/>
    <w:rsid w:val="00EB53BB"/>
    <w:rsid w:val="00EB5433"/>
    <w:rsid w:val="00EB67FB"/>
    <w:rsid w:val="00EC078D"/>
    <w:rsid w:val="00EC1033"/>
    <w:rsid w:val="00EC4EAE"/>
    <w:rsid w:val="00EC5100"/>
    <w:rsid w:val="00EC7A3C"/>
    <w:rsid w:val="00ED0C3D"/>
    <w:rsid w:val="00ED226D"/>
    <w:rsid w:val="00ED36AE"/>
    <w:rsid w:val="00EE12BA"/>
    <w:rsid w:val="00EE1BC9"/>
    <w:rsid w:val="00EE1E39"/>
    <w:rsid w:val="00EE2EA9"/>
    <w:rsid w:val="00EE306C"/>
    <w:rsid w:val="00EE3194"/>
    <w:rsid w:val="00EE331D"/>
    <w:rsid w:val="00EE37A0"/>
    <w:rsid w:val="00EE575F"/>
    <w:rsid w:val="00EE635A"/>
    <w:rsid w:val="00EE6990"/>
    <w:rsid w:val="00EE71BE"/>
    <w:rsid w:val="00EF0291"/>
    <w:rsid w:val="00EF093F"/>
    <w:rsid w:val="00EF143F"/>
    <w:rsid w:val="00EF170F"/>
    <w:rsid w:val="00EF577D"/>
    <w:rsid w:val="00F00782"/>
    <w:rsid w:val="00F01A57"/>
    <w:rsid w:val="00F0335C"/>
    <w:rsid w:val="00F034ED"/>
    <w:rsid w:val="00F05486"/>
    <w:rsid w:val="00F05C26"/>
    <w:rsid w:val="00F05E64"/>
    <w:rsid w:val="00F06196"/>
    <w:rsid w:val="00F10E06"/>
    <w:rsid w:val="00F11119"/>
    <w:rsid w:val="00F11CA7"/>
    <w:rsid w:val="00F133AA"/>
    <w:rsid w:val="00F1421E"/>
    <w:rsid w:val="00F14761"/>
    <w:rsid w:val="00F1569D"/>
    <w:rsid w:val="00F16CB8"/>
    <w:rsid w:val="00F173A7"/>
    <w:rsid w:val="00F21177"/>
    <w:rsid w:val="00F213DD"/>
    <w:rsid w:val="00F22D4D"/>
    <w:rsid w:val="00F23922"/>
    <w:rsid w:val="00F23A95"/>
    <w:rsid w:val="00F250A5"/>
    <w:rsid w:val="00F254B9"/>
    <w:rsid w:val="00F2755D"/>
    <w:rsid w:val="00F315F2"/>
    <w:rsid w:val="00F3218F"/>
    <w:rsid w:val="00F329FC"/>
    <w:rsid w:val="00F32D33"/>
    <w:rsid w:val="00F34CDB"/>
    <w:rsid w:val="00F3614C"/>
    <w:rsid w:val="00F43BB2"/>
    <w:rsid w:val="00F46C44"/>
    <w:rsid w:val="00F4762A"/>
    <w:rsid w:val="00F500F3"/>
    <w:rsid w:val="00F5041D"/>
    <w:rsid w:val="00F51256"/>
    <w:rsid w:val="00F54242"/>
    <w:rsid w:val="00F54F39"/>
    <w:rsid w:val="00F61122"/>
    <w:rsid w:val="00F6228F"/>
    <w:rsid w:val="00F64A8A"/>
    <w:rsid w:val="00F661BD"/>
    <w:rsid w:val="00F70EF8"/>
    <w:rsid w:val="00F71559"/>
    <w:rsid w:val="00F73A38"/>
    <w:rsid w:val="00F7699C"/>
    <w:rsid w:val="00F80150"/>
    <w:rsid w:val="00F82AA8"/>
    <w:rsid w:val="00F83E2E"/>
    <w:rsid w:val="00F848F0"/>
    <w:rsid w:val="00F85EF6"/>
    <w:rsid w:val="00F864F4"/>
    <w:rsid w:val="00F87430"/>
    <w:rsid w:val="00F90885"/>
    <w:rsid w:val="00F91C60"/>
    <w:rsid w:val="00F93EA4"/>
    <w:rsid w:val="00F940C5"/>
    <w:rsid w:val="00F945D0"/>
    <w:rsid w:val="00F945DE"/>
    <w:rsid w:val="00F95214"/>
    <w:rsid w:val="00F96AAE"/>
    <w:rsid w:val="00FA058B"/>
    <w:rsid w:val="00FA0D4E"/>
    <w:rsid w:val="00FA0E68"/>
    <w:rsid w:val="00FA0EC0"/>
    <w:rsid w:val="00FA1DD4"/>
    <w:rsid w:val="00FB0AC1"/>
    <w:rsid w:val="00FB1DA5"/>
    <w:rsid w:val="00FB20B7"/>
    <w:rsid w:val="00FB3537"/>
    <w:rsid w:val="00FB61A5"/>
    <w:rsid w:val="00FB6930"/>
    <w:rsid w:val="00FC03B9"/>
    <w:rsid w:val="00FC21EF"/>
    <w:rsid w:val="00FC2790"/>
    <w:rsid w:val="00FC2A2E"/>
    <w:rsid w:val="00FC42E0"/>
    <w:rsid w:val="00FC56EB"/>
    <w:rsid w:val="00FC5B64"/>
    <w:rsid w:val="00FC6118"/>
    <w:rsid w:val="00FC68BB"/>
    <w:rsid w:val="00FC7689"/>
    <w:rsid w:val="00FC7DCB"/>
    <w:rsid w:val="00FD194C"/>
    <w:rsid w:val="00FD73FE"/>
    <w:rsid w:val="00FD7C28"/>
    <w:rsid w:val="00FE300E"/>
    <w:rsid w:val="00FE3BB0"/>
    <w:rsid w:val="00FE4927"/>
    <w:rsid w:val="00FF0412"/>
    <w:rsid w:val="00FF1172"/>
    <w:rsid w:val="00FF2748"/>
    <w:rsid w:val="00FF34B1"/>
    <w:rsid w:val="00FF7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A527"/>
  <w15:docId w15:val="{684101E8-7ED6-4168-BA9F-7F4187CB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67C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23A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E67C8"/>
    <w:pPr>
      <w:keepNext/>
      <w:autoSpaceDE w:val="0"/>
      <w:autoSpaceDN w:val="0"/>
      <w:spacing w:before="120" w:line="360" w:lineRule="auto"/>
      <w:ind w:right="1923"/>
      <w:jc w:val="both"/>
      <w:outlineLvl w:val="2"/>
    </w:pPr>
    <w:rPr>
      <w:rFonts w:ascii=".VnArial" w:hAnsi=".VnArial" w:cs=".VnArial"/>
      <w:b/>
      <w:bCs/>
      <w:sz w:val="26"/>
      <w:szCs w:val="26"/>
    </w:rPr>
  </w:style>
  <w:style w:type="paragraph" w:styleId="Heading4">
    <w:name w:val="heading 4"/>
    <w:basedOn w:val="Normal"/>
    <w:next w:val="Normal"/>
    <w:link w:val="Heading4Char"/>
    <w:unhideWhenUsed/>
    <w:qFormat/>
    <w:rsid w:val="008E67C8"/>
    <w:pPr>
      <w:keepNext/>
      <w:autoSpaceDE w:val="0"/>
      <w:autoSpaceDN w:val="0"/>
      <w:spacing w:before="120"/>
      <w:jc w:val="center"/>
      <w:outlineLvl w:val="3"/>
    </w:pPr>
    <w:rPr>
      <w:rFonts w:ascii=".VnArialH" w:hAnsi=".VnArialH" w:cs=".VnArialH"/>
      <w:b/>
      <w:bCs/>
      <w:sz w:val="36"/>
      <w:szCs w:val="36"/>
    </w:rPr>
  </w:style>
  <w:style w:type="paragraph" w:styleId="Heading8">
    <w:name w:val="heading 8"/>
    <w:basedOn w:val="Normal"/>
    <w:next w:val="Normal"/>
    <w:link w:val="Heading8Char"/>
    <w:semiHidden/>
    <w:unhideWhenUsed/>
    <w:qFormat/>
    <w:rsid w:val="008E67C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7C8"/>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semiHidden/>
    <w:rsid w:val="008E67C8"/>
    <w:rPr>
      <w:rFonts w:ascii=".VnArial" w:eastAsia="Times New Roman" w:hAnsi=".VnArial" w:cs=".VnArial"/>
      <w:b/>
      <w:bCs/>
      <w:sz w:val="26"/>
      <w:szCs w:val="26"/>
    </w:rPr>
  </w:style>
  <w:style w:type="character" w:customStyle="1" w:styleId="Heading4Char">
    <w:name w:val="Heading 4 Char"/>
    <w:basedOn w:val="DefaultParagraphFont"/>
    <w:link w:val="Heading4"/>
    <w:rsid w:val="008E67C8"/>
    <w:rPr>
      <w:rFonts w:ascii=".VnArialH" w:eastAsia="Times New Roman" w:hAnsi=".VnArialH" w:cs=".VnArialH"/>
      <w:b/>
      <w:bCs/>
      <w:sz w:val="36"/>
      <w:szCs w:val="36"/>
    </w:rPr>
  </w:style>
  <w:style w:type="character" w:customStyle="1" w:styleId="Heading8Char">
    <w:name w:val="Heading 8 Char"/>
    <w:basedOn w:val="DefaultParagraphFont"/>
    <w:link w:val="Heading8"/>
    <w:semiHidden/>
    <w:rsid w:val="008E67C8"/>
    <w:rPr>
      <w:rFonts w:ascii="Calibri" w:eastAsia="Times New Roman" w:hAnsi="Calibri" w:cs="Times New Roman"/>
      <w:i/>
      <w:iCs/>
      <w:sz w:val="24"/>
      <w:szCs w:val="24"/>
    </w:rPr>
  </w:style>
  <w:style w:type="character" w:styleId="Hyperlink">
    <w:name w:val="Hyperlink"/>
    <w:basedOn w:val="DefaultParagraphFont"/>
    <w:uiPriority w:val="99"/>
    <w:semiHidden/>
    <w:unhideWhenUsed/>
    <w:rsid w:val="008E67C8"/>
    <w:rPr>
      <w:color w:val="0000FF" w:themeColor="hyperlink"/>
      <w:u w:val="single"/>
    </w:rPr>
  </w:style>
  <w:style w:type="paragraph" w:styleId="CommentText">
    <w:name w:val="annotation text"/>
    <w:basedOn w:val="Normal"/>
    <w:link w:val="CommentTextChar"/>
    <w:semiHidden/>
    <w:unhideWhenUsed/>
    <w:rsid w:val="008E67C8"/>
    <w:rPr>
      <w:sz w:val="20"/>
      <w:szCs w:val="20"/>
    </w:rPr>
  </w:style>
  <w:style w:type="character" w:customStyle="1" w:styleId="CommentTextChar">
    <w:name w:val="Comment Text Char"/>
    <w:basedOn w:val="DefaultParagraphFont"/>
    <w:link w:val="CommentText"/>
    <w:semiHidden/>
    <w:rsid w:val="008E67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67C8"/>
    <w:pPr>
      <w:tabs>
        <w:tab w:val="center" w:pos="4680"/>
        <w:tab w:val="right" w:pos="9360"/>
      </w:tabs>
    </w:pPr>
  </w:style>
  <w:style w:type="character" w:customStyle="1" w:styleId="HeaderChar">
    <w:name w:val="Header Char"/>
    <w:basedOn w:val="DefaultParagraphFont"/>
    <w:link w:val="Header"/>
    <w:uiPriority w:val="99"/>
    <w:rsid w:val="008E67C8"/>
    <w:rPr>
      <w:rFonts w:ascii="Times New Roman" w:eastAsia="Times New Roman" w:hAnsi="Times New Roman" w:cs="Times New Roman"/>
      <w:sz w:val="24"/>
      <w:szCs w:val="24"/>
    </w:rPr>
  </w:style>
  <w:style w:type="character" w:styleId="CommentReference">
    <w:name w:val="annotation reference"/>
    <w:semiHidden/>
    <w:unhideWhenUsed/>
    <w:rsid w:val="008E67C8"/>
    <w:rPr>
      <w:sz w:val="16"/>
      <w:szCs w:val="16"/>
    </w:rPr>
  </w:style>
  <w:style w:type="paragraph" w:styleId="BalloonText">
    <w:name w:val="Balloon Text"/>
    <w:basedOn w:val="Normal"/>
    <w:link w:val="BalloonTextChar"/>
    <w:uiPriority w:val="99"/>
    <w:semiHidden/>
    <w:unhideWhenUsed/>
    <w:rsid w:val="008E67C8"/>
    <w:rPr>
      <w:rFonts w:ascii="Tahoma" w:hAnsi="Tahoma" w:cs="Tahoma"/>
      <w:sz w:val="16"/>
      <w:szCs w:val="16"/>
    </w:rPr>
  </w:style>
  <w:style w:type="character" w:customStyle="1" w:styleId="BalloonTextChar">
    <w:name w:val="Balloon Text Char"/>
    <w:basedOn w:val="DefaultParagraphFont"/>
    <w:link w:val="BalloonText"/>
    <w:uiPriority w:val="99"/>
    <w:semiHidden/>
    <w:rsid w:val="008E67C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A09CD"/>
    <w:rPr>
      <w:b/>
      <w:bCs/>
    </w:rPr>
  </w:style>
  <w:style w:type="character" w:customStyle="1" w:styleId="CommentSubjectChar">
    <w:name w:val="Comment Subject Char"/>
    <w:basedOn w:val="CommentTextChar"/>
    <w:link w:val="CommentSubject"/>
    <w:uiPriority w:val="99"/>
    <w:semiHidden/>
    <w:rsid w:val="00CA09CD"/>
    <w:rPr>
      <w:rFonts w:ascii="Times New Roman" w:eastAsia="Times New Roman" w:hAnsi="Times New Roman" w:cs="Times New Roman"/>
      <w:b/>
      <w:bCs/>
      <w:sz w:val="20"/>
      <w:szCs w:val="20"/>
    </w:rPr>
  </w:style>
  <w:style w:type="paragraph" w:styleId="Revision">
    <w:name w:val="Revision"/>
    <w:hidden/>
    <w:uiPriority w:val="99"/>
    <w:semiHidden/>
    <w:rsid w:val="00D41A0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54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7016"/>
    <w:pPr>
      <w:tabs>
        <w:tab w:val="center" w:pos="4680"/>
        <w:tab w:val="right" w:pos="9360"/>
      </w:tabs>
    </w:pPr>
  </w:style>
  <w:style w:type="character" w:customStyle="1" w:styleId="FooterChar">
    <w:name w:val="Footer Char"/>
    <w:basedOn w:val="DefaultParagraphFont"/>
    <w:link w:val="Footer"/>
    <w:uiPriority w:val="99"/>
    <w:rsid w:val="00AD701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3A9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9304F"/>
    <w:pPr>
      <w:ind w:left="720"/>
      <w:contextualSpacing/>
    </w:pPr>
  </w:style>
  <w:style w:type="character" w:styleId="Strong">
    <w:name w:val="Strong"/>
    <w:basedOn w:val="DefaultParagraphFont"/>
    <w:uiPriority w:val="22"/>
    <w:qFormat/>
    <w:rsid w:val="0045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8922">
      <w:bodyDiv w:val="1"/>
      <w:marLeft w:val="0"/>
      <w:marRight w:val="0"/>
      <w:marTop w:val="0"/>
      <w:marBottom w:val="0"/>
      <w:divBdr>
        <w:top w:val="none" w:sz="0" w:space="0" w:color="auto"/>
        <w:left w:val="none" w:sz="0" w:space="0" w:color="auto"/>
        <w:bottom w:val="none" w:sz="0" w:space="0" w:color="auto"/>
        <w:right w:val="none" w:sz="0" w:space="0" w:color="auto"/>
      </w:divBdr>
    </w:div>
    <w:div w:id="685984094">
      <w:bodyDiv w:val="1"/>
      <w:marLeft w:val="0"/>
      <w:marRight w:val="0"/>
      <w:marTop w:val="0"/>
      <w:marBottom w:val="0"/>
      <w:divBdr>
        <w:top w:val="none" w:sz="0" w:space="0" w:color="auto"/>
        <w:left w:val="none" w:sz="0" w:space="0" w:color="auto"/>
        <w:bottom w:val="none" w:sz="0" w:space="0" w:color="auto"/>
        <w:right w:val="none" w:sz="0" w:space="0" w:color="auto"/>
      </w:divBdr>
    </w:div>
    <w:div w:id="982546302">
      <w:bodyDiv w:val="1"/>
      <w:marLeft w:val="0"/>
      <w:marRight w:val="0"/>
      <w:marTop w:val="0"/>
      <w:marBottom w:val="0"/>
      <w:divBdr>
        <w:top w:val="none" w:sz="0" w:space="0" w:color="auto"/>
        <w:left w:val="none" w:sz="0" w:space="0" w:color="auto"/>
        <w:bottom w:val="none" w:sz="0" w:space="0" w:color="auto"/>
        <w:right w:val="none" w:sz="0" w:space="0" w:color="auto"/>
      </w:divBdr>
    </w:div>
    <w:div w:id="1464081956">
      <w:bodyDiv w:val="1"/>
      <w:marLeft w:val="0"/>
      <w:marRight w:val="0"/>
      <w:marTop w:val="0"/>
      <w:marBottom w:val="0"/>
      <w:divBdr>
        <w:top w:val="none" w:sz="0" w:space="0" w:color="auto"/>
        <w:left w:val="none" w:sz="0" w:space="0" w:color="auto"/>
        <w:bottom w:val="none" w:sz="0" w:space="0" w:color="auto"/>
        <w:right w:val="none" w:sz="0" w:space="0" w:color="auto"/>
      </w:divBdr>
    </w:div>
    <w:div w:id="1915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8289-1D86-4F2D-A954-549B06FF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Ms.Lam (Legal)</dc:creator>
  <cp:keywords/>
  <dc:description/>
  <cp:lastModifiedBy>Administrator</cp:lastModifiedBy>
  <cp:revision>7</cp:revision>
  <cp:lastPrinted>2024-03-04T02:29:00Z</cp:lastPrinted>
  <dcterms:created xsi:type="dcterms:W3CDTF">2024-03-03T15:00:00Z</dcterms:created>
  <dcterms:modified xsi:type="dcterms:W3CDTF">2024-03-06T08:49:00Z</dcterms:modified>
</cp:coreProperties>
</file>