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8714"/>
      </w:tblGrid>
      <w:tr w:rsidR="00EE3C4E" w:rsidRPr="00157B2B" w14:paraId="7FC99B1D" w14:textId="77777777" w:rsidTr="00C52333">
        <w:trPr>
          <w:trHeight w:val="12883"/>
        </w:trPr>
        <w:tc>
          <w:tcPr>
            <w:tcW w:w="9006" w:type="dxa"/>
          </w:tcPr>
          <w:p w14:paraId="259822B8" w14:textId="77777777" w:rsidR="00B40712" w:rsidRPr="00157B2B" w:rsidRDefault="00B40712" w:rsidP="00B40712">
            <w:pPr>
              <w:tabs>
                <w:tab w:val="left" w:pos="3600"/>
              </w:tabs>
              <w:snapToGrid w:val="0"/>
              <w:jc w:val="center"/>
              <w:rPr>
                <w:rFonts w:asciiTheme="majorHAnsi" w:hAnsiTheme="majorHAnsi" w:cstheme="majorHAnsi"/>
                <w:bCs/>
                <w:color w:val="000000"/>
                <w:szCs w:val="26"/>
              </w:rPr>
            </w:pPr>
            <w:r w:rsidRPr="00157B2B">
              <w:rPr>
                <w:rFonts w:asciiTheme="majorHAnsi" w:hAnsiTheme="majorHAnsi" w:cstheme="majorHAnsi"/>
                <w:bCs/>
                <w:color w:val="000000"/>
                <w:szCs w:val="26"/>
              </w:rPr>
              <w:t>BỘ THÔNG TIN VÀ TRUYỀN THÔNG</w:t>
            </w:r>
          </w:p>
          <w:p w14:paraId="5878ABDB" w14:textId="77777777" w:rsidR="00B40712" w:rsidRPr="00157B2B" w:rsidRDefault="00B40712" w:rsidP="00B40712">
            <w:pPr>
              <w:snapToGrid w:val="0"/>
              <w:jc w:val="center"/>
              <w:rPr>
                <w:rFonts w:asciiTheme="majorHAnsi" w:hAnsiTheme="majorHAnsi" w:cstheme="majorHAnsi"/>
                <w:b/>
                <w:bCs/>
                <w:color w:val="000000"/>
                <w:sz w:val="28"/>
              </w:rPr>
            </w:pPr>
            <w:r w:rsidRPr="00157B2B">
              <w:rPr>
                <w:rFonts w:asciiTheme="majorHAnsi" w:hAnsiTheme="majorHAnsi" w:cstheme="majorHAnsi"/>
                <w:b/>
                <w:bCs/>
                <w:color w:val="000000"/>
                <w:sz w:val="28"/>
              </w:rPr>
              <w:t>CỤC TẦN SỐ VÔ TUYẾN ĐIỆN</w:t>
            </w:r>
          </w:p>
          <w:p w14:paraId="2865E78C" w14:textId="77777777" w:rsidR="00B40712" w:rsidRPr="00157B2B" w:rsidRDefault="00B40712" w:rsidP="00B40712">
            <w:pPr>
              <w:snapToGrid w:val="0"/>
              <w:jc w:val="center"/>
              <w:rPr>
                <w:rFonts w:asciiTheme="majorHAnsi" w:hAnsiTheme="majorHAnsi" w:cstheme="majorHAnsi"/>
                <w:b/>
                <w:bCs/>
                <w:color w:val="000000"/>
                <w:sz w:val="28"/>
                <w:lang w:val="vi-VN"/>
              </w:rPr>
            </w:pPr>
            <w:r w:rsidRPr="00157B2B">
              <w:rPr>
                <w:rFonts w:asciiTheme="majorHAnsi" w:hAnsiTheme="majorHAnsi" w:cstheme="majorHAnsi"/>
                <w:b/>
                <w:bCs/>
                <w:color w:val="000000"/>
                <w:sz w:val="28"/>
                <w:lang w:val="vi-VN"/>
              </w:rPr>
              <w:t>----------o0o----------</w:t>
            </w:r>
          </w:p>
          <w:p w14:paraId="6FA8687C" w14:textId="77777777" w:rsidR="003319BF" w:rsidRPr="00157B2B" w:rsidRDefault="003319BF" w:rsidP="001217E5">
            <w:pPr>
              <w:spacing w:before="60" w:line="360" w:lineRule="auto"/>
              <w:jc w:val="center"/>
              <w:rPr>
                <w:rFonts w:asciiTheme="majorHAnsi" w:hAnsiTheme="majorHAnsi" w:cstheme="majorHAnsi"/>
                <w:lang w:val="vi-VN"/>
              </w:rPr>
            </w:pPr>
          </w:p>
          <w:p w14:paraId="6CF903E9" w14:textId="77777777" w:rsidR="00751B63" w:rsidRPr="00157B2B" w:rsidRDefault="00751B63" w:rsidP="001217E5">
            <w:pPr>
              <w:spacing w:before="60" w:line="360" w:lineRule="auto"/>
              <w:jc w:val="center"/>
              <w:rPr>
                <w:rFonts w:asciiTheme="majorHAnsi" w:hAnsiTheme="majorHAnsi" w:cstheme="majorHAnsi"/>
                <w:lang w:val="vi-VN"/>
              </w:rPr>
            </w:pPr>
          </w:p>
          <w:p w14:paraId="3B95DA61" w14:textId="77777777" w:rsidR="00751B63" w:rsidRPr="00157B2B" w:rsidRDefault="00751B63" w:rsidP="001217E5">
            <w:pPr>
              <w:spacing w:before="60" w:line="360" w:lineRule="auto"/>
              <w:jc w:val="center"/>
              <w:rPr>
                <w:rFonts w:asciiTheme="majorHAnsi" w:hAnsiTheme="majorHAnsi" w:cstheme="majorHAnsi"/>
                <w:lang w:val="vi-VN"/>
              </w:rPr>
            </w:pPr>
          </w:p>
          <w:p w14:paraId="15409296" w14:textId="77777777" w:rsidR="00751B63" w:rsidRPr="00157B2B" w:rsidRDefault="00751B63" w:rsidP="001217E5">
            <w:pPr>
              <w:spacing w:before="60" w:line="360" w:lineRule="auto"/>
              <w:jc w:val="center"/>
              <w:rPr>
                <w:rFonts w:asciiTheme="majorHAnsi" w:hAnsiTheme="majorHAnsi" w:cstheme="majorHAnsi"/>
                <w:lang w:val="vi-VN"/>
              </w:rPr>
            </w:pPr>
          </w:p>
          <w:p w14:paraId="7C2C13D8" w14:textId="77777777" w:rsidR="00751B63" w:rsidRPr="00157B2B" w:rsidRDefault="00751B63" w:rsidP="001217E5">
            <w:pPr>
              <w:spacing w:before="60" w:line="360" w:lineRule="auto"/>
              <w:jc w:val="center"/>
              <w:rPr>
                <w:rFonts w:asciiTheme="majorHAnsi" w:hAnsiTheme="majorHAnsi" w:cstheme="majorHAnsi"/>
                <w:lang w:val="vi-VN"/>
              </w:rPr>
            </w:pPr>
          </w:p>
          <w:p w14:paraId="6C20AA43" w14:textId="77777777" w:rsidR="00751B63" w:rsidRPr="00157B2B" w:rsidRDefault="00751B63" w:rsidP="001217E5">
            <w:pPr>
              <w:spacing w:before="60" w:line="360" w:lineRule="auto"/>
              <w:jc w:val="center"/>
              <w:rPr>
                <w:rFonts w:asciiTheme="majorHAnsi" w:hAnsiTheme="majorHAnsi" w:cstheme="majorHAnsi"/>
                <w:lang w:val="vi-VN"/>
              </w:rPr>
            </w:pPr>
          </w:p>
          <w:p w14:paraId="374EE061" w14:textId="77777777" w:rsidR="00751B63" w:rsidRPr="00157B2B" w:rsidRDefault="00751B63" w:rsidP="001217E5">
            <w:pPr>
              <w:spacing w:before="60" w:line="360" w:lineRule="auto"/>
              <w:jc w:val="center"/>
              <w:rPr>
                <w:rFonts w:asciiTheme="majorHAnsi" w:hAnsiTheme="majorHAnsi" w:cstheme="majorHAnsi"/>
                <w:lang w:val="vi-VN"/>
              </w:rPr>
            </w:pPr>
          </w:p>
          <w:p w14:paraId="2ABD3E88" w14:textId="77777777" w:rsidR="005C14C6" w:rsidRPr="00157B2B" w:rsidRDefault="005C14C6" w:rsidP="001217E5">
            <w:pPr>
              <w:spacing w:before="60" w:line="360" w:lineRule="auto"/>
              <w:jc w:val="center"/>
              <w:rPr>
                <w:rFonts w:asciiTheme="majorHAnsi" w:hAnsiTheme="majorHAnsi" w:cstheme="majorHAnsi"/>
                <w:b/>
                <w:lang w:val="vi-VN"/>
              </w:rPr>
            </w:pPr>
          </w:p>
          <w:p w14:paraId="3914A705" w14:textId="77777777" w:rsidR="004F6ED9" w:rsidRPr="00157B2B" w:rsidRDefault="004F6ED9" w:rsidP="001217E5">
            <w:pPr>
              <w:spacing w:before="60" w:line="360" w:lineRule="auto"/>
              <w:jc w:val="center"/>
              <w:rPr>
                <w:rFonts w:asciiTheme="majorHAnsi" w:hAnsiTheme="majorHAnsi" w:cstheme="majorHAnsi"/>
                <w:szCs w:val="32"/>
                <w:lang w:val="vi-VN"/>
              </w:rPr>
            </w:pPr>
            <w:r w:rsidRPr="00157B2B">
              <w:rPr>
                <w:rFonts w:asciiTheme="majorHAnsi" w:hAnsiTheme="majorHAnsi" w:cstheme="majorHAnsi"/>
                <w:szCs w:val="32"/>
                <w:lang w:val="vi-VN"/>
              </w:rPr>
              <w:t>THUYẾT</w:t>
            </w:r>
            <w:r w:rsidR="00F23732" w:rsidRPr="00157B2B">
              <w:rPr>
                <w:rFonts w:asciiTheme="majorHAnsi" w:hAnsiTheme="majorHAnsi" w:cstheme="majorHAnsi"/>
                <w:szCs w:val="32"/>
                <w:lang w:val="vi-VN"/>
              </w:rPr>
              <w:t xml:space="preserve"> MINH </w:t>
            </w:r>
            <w:r w:rsidR="00F07073" w:rsidRPr="00157B2B">
              <w:rPr>
                <w:rFonts w:asciiTheme="majorHAnsi" w:hAnsiTheme="majorHAnsi" w:cstheme="majorHAnsi"/>
                <w:szCs w:val="32"/>
                <w:lang w:val="vi-VN"/>
              </w:rPr>
              <w:t>QUY CHUẨN</w:t>
            </w:r>
          </w:p>
          <w:p w14:paraId="68584CD2" w14:textId="77777777" w:rsidR="00D50E48" w:rsidRPr="00157B2B" w:rsidRDefault="00D50E48" w:rsidP="001217E5">
            <w:pPr>
              <w:spacing w:before="60" w:line="360" w:lineRule="auto"/>
              <w:jc w:val="center"/>
              <w:rPr>
                <w:rFonts w:asciiTheme="majorHAnsi" w:hAnsiTheme="majorHAnsi" w:cstheme="majorHAnsi"/>
                <w:lang w:val="vi-VN"/>
              </w:rPr>
            </w:pPr>
            <w:r w:rsidRPr="00157B2B">
              <w:rPr>
                <w:rFonts w:asciiTheme="majorHAnsi" w:hAnsiTheme="majorHAnsi" w:cstheme="majorHAnsi"/>
                <w:b/>
                <w:bCs/>
                <w:sz w:val="32"/>
                <w:szCs w:val="32"/>
                <w:lang w:val="vi-VN"/>
              </w:rPr>
              <w:t xml:space="preserve"> </w:t>
            </w:r>
          </w:p>
          <w:p w14:paraId="205387FE" w14:textId="36B67323" w:rsidR="00B40712" w:rsidRPr="00157B2B" w:rsidRDefault="00B40712" w:rsidP="00B40712">
            <w:pPr>
              <w:snapToGrid w:val="0"/>
              <w:jc w:val="center"/>
              <w:rPr>
                <w:rFonts w:asciiTheme="majorHAnsi" w:hAnsiTheme="majorHAnsi" w:cstheme="majorHAnsi"/>
                <w:b/>
                <w:lang w:val="vi-VN"/>
              </w:rPr>
            </w:pPr>
            <w:r w:rsidRPr="00157B2B">
              <w:rPr>
                <w:rFonts w:asciiTheme="majorHAnsi" w:hAnsiTheme="majorHAnsi" w:cstheme="majorHAnsi"/>
                <w:b/>
                <w:lang w:val="vi-VN"/>
              </w:rPr>
              <w:t xml:space="preserve">QUY CHUẨN KỸ THUẬT QUỐC GIA </w:t>
            </w:r>
            <w:bookmarkStart w:id="0" w:name="OLE_LINK9"/>
            <w:r w:rsidRPr="00157B2B">
              <w:rPr>
                <w:rFonts w:asciiTheme="majorHAnsi" w:hAnsiTheme="majorHAnsi" w:cstheme="majorHAnsi"/>
                <w:b/>
                <w:lang w:val="vi-VN"/>
              </w:rPr>
              <w:t xml:space="preserve">VỀ TƯƠNG THÍCH ĐIỆN TỪ ĐỐI VỚI THIẾT BỊ VÔ TUYẾN DI ĐỘNG </w:t>
            </w:r>
            <w:r w:rsidRPr="00157B2B">
              <w:rPr>
                <w:rFonts w:asciiTheme="majorHAnsi" w:hAnsiTheme="majorHAnsi" w:cstheme="majorHAnsi"/>
                <w:b/>
                <w:lang w:val="vi-VN"/>
              </w:rPr>
              <w:br/>
              <w:t xml:space="preserve">MẶT ĐẤT </w:t>
            </w:r>
            <w:bookmarkEnd w:id="0"/>
            <w:r w:rsidR="00484D52">
              <w:rPr>
                <w:rFonts w:asciiTheme="majorHAnsi" w:hAnsiTheme="majorHAnsi" w:cstheme="majorHAnsi"/>
                <w:b/>
                <w:lang w:val="vi-VN"/>
              </w:rPr>
              <w:t>VÀ TRUNG KẾ VÔ TUYẾN MẶT ĐẤT</w:t>
            </w:r>
          </w:p>
          <w:p w14:paraId="337FF8FC" w14:textId="77777777" w:rsidR="00474B67" w:rsidRPr="00157B2B" w:rsidRDefault="00474B67" w:rsidP="001217E5">
            <w:pPr>
              <w:tabs>
                <w:tab w:val="left" w:pos="1400"/>
                <w:tab w:val="right" w:leader="dot" w:pos="8539"/>
              </w:tabs>
              <w:autoSpaceDE w:val="0"/>
              <w:autoSpaceDN w:val="0"/>
              <w:adjustRightInd w:val="0"/>
              <w:spacing w:before="60" w:line="360" w:lineRule="auto"/>
              <w:jc w:val="center"/>
              <w:rPr>
                <w:rFonts w:asciiTheme="majorHAnsi" w:hAnsiTheme="majorHAnsi" w:cstheme="majorHAnsi"/>
                <w:lang w:val="vi-VN"/>
              </w:rPr>
            </w:pPr>
          </w:p>
          <w:p w14:paraId="4F7FA713" w14:textId="77777777" w:rsidR="00474B67" w:rsidRPr="00157B2B" w:rsidRDefault="00474B67" w:rsidP="001217E5">
            <w:pPr>
              <w:spacing w:before="60" w:line="360" w:lineRule="auto"/>
              <w:jc w:val="center"/>
              <w:rPr>
                <w:rFonts w:asciiTheme="majorHAnsi" w:hAnsiTheme="majorHAnsi" w:cstheme="majorHAnsi"/>
                <w:b/>
                <w:sz w:val="24"/>
                <w:szCs w:val="24"/>
                <w:lang w:val="vi-VN"/>
              </w:rPr>
            </w:pPr>
          </w:p>
          <w:p w14:paraId="617345F3" w14:textId="4DB74D31" w:rsidR="005C14C6" w:rsidRPr="00157B2B" w:rsidRDefault="004F6ED9" w:rsidP="002268B4">
            <w:pPr>
              <w:spacing w:before="60" w:line="360" w:lineRule="auto"/>
              <w:ind w:firstLine="2340"/>
              <w:jc w:val="left"/>
              <w:rPr>
                <w:rFonts w:asciiTheme="majorHAnsi" w:hAnsiTheme="majorHAnsi" w:cstheme="majorHAnsi"/>
                <w:szCs w:val="32"/>
                <w:lang w:val="vi-VN"/>
              </w:rPr>
            </w:pPr>
            <w:r w:rsidRPr="00157B2B">
              <w:rPr>
                <w:rFonts w:asciiTheme="majorHAnsi" w:hAnsiTheme="majorHAnsi" w:cstheme="majorHAnsi"/>
                <w:szCs w:val="32"/>
                <w:lang w:val="vi-VN"/>
              </w:rPr>
              <w:t xml:space="preserve"> </w:t>
            </w:r>
            <w:r w:rsidR="0011663B" w:rsidRPr="00157B2B">
              <w:rPr>
                <w:rFonts w:asciiTheme="majorHAnsi" w:hAnsiTheme="majorHAnsi" w:cstheme="majorHAnsi"/>
                <w:szCs w:val="32"/>
                <w:lang w:val="vi-VN"/>
              </w:rPr>
              <w:tab/>
            </w:r>
          </w:p>
          <w:p w14:paraId="60049088" w14:textId="77777777" w:rsidR="002268B4" w:rsidRPr="00157B2B" w:rsidRDefault="002268B4" w:rsidP="002268B4">
            <w:pPr>
              <w:spacing w:before="60" w:line="360" w:lineRule="auto"/>
              <w:ind w:firstLine="2340"/>
              <w:jc w:val="left"/>
              <w:rPr>
                <w:rFonts w:asciiTheme="majorHAnsi" w:hAnsiTheme="majorHAnsi" w:cstheme="majorHAnsi"/>
                <w:b/>
                <w:sz w:val="58"/>
              </w:rPr>
            </w:pPr>
          </w:p>
          <w:p w14:paraId="1E4F721E" w14:textId="77777777" w:rsidR="00C52333" w:rsidRPr="00157B2B" w:rsidRDefault="00C52333" w:rsidP="005C14C6">
            <w:pPr>
              <w:spacing w:before="60" w:line="360" w:lineRule="auto"/>
              <w:rPr>
                <w:rFonts w:asciiTheme="majorHAnsi" w:hAnsiTheme="majorHAnsi" w:cstheme="majorHAnsi"/>
                <w:b/>
                <w:sz w:val="58"/>
              </w:rPr>
            </w:pPr>
          </w:p>
          <w:p w14:paraId="006BCF46" w14:textId="77777777" w:rsidR="00B40712" w:rsidRDefault="00B40712" w:rsidP="005C14C6">
            <w:pPr>
              <w:spacing w:before="60" w:line="360" w:lineRule="auto"/>
              <w:rPr>
                <w:rFonts w:asciiTheme="majorHAnsi" w:hAnsiTheme="majorHAnsi" w:cstheme="majorHAnsi"/>
                <w:b/>
                <w:sz w:val="58"/>
              </w:rPr>
            </w:pPr>
          </w:p>
          <w:p w14:paraId="76F557AE" w14:textId="77777777" w:rsidR="00EE0A27" w:rsidRPr="00157B2B" w:rsidRDefault="00EE0A27" w:rsidP="005C14C6">
            <w:pPr>
              <w:spacing w:before="60" w:line="360" w:lineRule="auto"/>
              <w:rPr>
                <w:rFonts w:asciiTheme="majorHAnsi" w:hAnsiTheme="majorHAnsi" w:cstheme="majorHAnsi"/>
                <w:b/>
                <w:sz w:val="58"/>
              </w:rPr>
            </w:pPr>
          </w:p>
          <w:p w14:paraId="68D99F85" w14:textId="106BC63B" w:rsidR="00EE3C4E" w:rsidRPr="00157B2B" w:rsidRDefault="0011663B" w:rsidP="002268B4">
            <w:pPr>
              <w:spacing w:before="60" w:line="360" w:lineRule="auto"/>
              <w:jc w:val="center"/>
              <w:rPr>
                <w:rFonts w:asciiTheme="majorHAnsi" w:hAnsiTheme="majorHAnsi" w:cstheme="majorHAnsi"/>
                <w:b/>
                <w:szCs w:val="26"/>
              </w:rPr>
            </w:pPr>
            <w:r w:rsidRPr="00157B2B">
              <w:rPr>
                <w:rFonts w:asciiTheme="majorHAnsi" w:hAnsiTheme="majorHAnsi" w:cstheme="majorHAnsi"/>
                <w:b/>
              </w:rPr>
              <w:t>Hà</w:t>
            </w:r>
            <w:r w:rsidR="0047448C" w:rsidRPr="00157B2B">
              <w:rPr>
                <w:rFonts w:asciiTheme="majorHAnsi" w:hAnsiTheme="majorHAnsi" w:cstheme="majorHAnsi"/>
                <w:b/>
              </w:rPr>
              <w:t xml:space="preserve"> Nội </w:t>
            </w:r>
            <w:r w:rsidR="00B40712" w:rsidRPr="00157B2B">
              <w:rPr>
                <w:rFonts w:asciiTheme="majorHAnsi" w:hAnsiTheme="majorHAnsi" w:cstheme="majorHAnsi"/>
                <w:b/>
              </w:rPr>
              <w:t>–</w:t>
            </w:r>
            <w:r w:rsidR="004F6ED9" w:rsidRPr="00157B2B">
              <w:rPr>
                <w:rFonts w:asciiTheme="majorHAnsi" w:hAnsiTheme="majorHAnsi" w:cstheme="majorHAnsi"/>
                <w:b/>
              </w:rPr>
              <w:t xml:space="preserve"> 20</w:t>
            </w:r>
            <w:r w:rsidR="002268B4" w:rsidRPr="00157B2B">
              <w:rPr>
                <w:rFonts w:asciiTheme="majorHAnsi" w:hAnsiTheme="majorHAnsi" w:cstheme="majorHAnsi"/>
                <w:b/>
              </w:rPr>
              <w:t>2</w:t>
            </w:r>
            <w:r w:rsidR="00AE094D">
              <w:rPr>
                <w:rFonts w:asciiTheme="majorHAnsi" w:hAnsiTheme="majorHAnsi" w:cstheme="majorHAnsi"/>
                <w:b/>
              </w:rPr>
              <w:t>4</w:t>
            </w:r>
          </w:p>
        </w:tc>
      </w:tr>
    </w:tbl>
    <w:p w14:paraId="745093A7" w14:textId="77777777" w:rsidR="00E907A3" w:rsidRPr="00157B2B" w:rsidRDefault="00E907A3" w:rsidP="001217E5">
      <w:pPr>
        <w:spacing w:before="60" w:line="360" w:lineRule="auto"/>
        <w:rPr>
          <w:rFonts w:asciiTheme="majorHAnsi" w:hAnsiTheme="majorHAnsi" w:cstheme="majorHAnsi"/>
          <w:szCs w:val="26"/>
        </w:rPr>
        <w:sectPr w:rsidR="00E907A3" w:rsidRPr="00157B2B" w:rsidSect="000605BE">
          <w:footerReference w:type="even" r:id="rId8"/>
          <w:footerReference w:type="default" r:id="rId9"/>
          <w:pgSz w:w="11909" w:h="16834" w:code="9"/>
          <w:pgMar w:top="1418" w:right="1418" w:bottom="1418" w:left="1701" w:header="0" w:footer="0" w:gutter="0"/>
          <w:pgNumType w:start="1"/>
          <w:cols w:space="720"/>
        </w:sectPr>
      </w:pPr>
    </w:p>
    <w:p w14:paraId="523D7211" w14:textId="77777777" w:rsidR="006C25EE" w:rsidRPr="00157B2B" w:rsidRDefault="00607F16" w:rsidP="00100AB5">
      <w:pPr>
        <w:spacing w:before="120" w:line="240" w:lineRule="auto"/>
        <w:jc w:val="center"/>
        <w:rPr>
          <w:rFonts w:asciiTheme="majorHAnsi" w:hAnsiTheme="majorHAnsi" w:cstheme="majorHAnsi"/>
          <w:b/>
          <w:szCs w:val="26"/>
        </w:rPr>
      </w:pPr>
      <w:r w:rsidRPr="00157B2B">
        <w:rPr>
          <w:rFonts w:asciiTheme="majorHAnsi" w:hAnsiTheme="majorHAnsi" w:cstheme="majorHAnsi"/>
          <w:b/>
          <w:szCs w:val="26"/>
        </w:rPr>
        <w:lastRenderedPageBreak/>
        <w:t>MỤC LỤC</w:t>
      </w:r>
    </w:p>
    <w:p w14:paraId="1A4DCE85" w14:textId="77777777" w:rsidR="00D81D5E" w:rsidRPr="00BE1266" w:rsidRDefault="00D81D5E" w:rsidP="00734E0C">
      <w:pPr>
        <w:spacing w:before="120" w:line="240" w:lineRule="auto"/>
        <w:jc w:val="center"/>
        <w:rPr>
          <w:rFonts w:asciiTheme="majorHAnsi" w:hAnsiTheme="majorHAnsi" w:cstheme="majorHAnsi"/>
          <w:b/>
          <w:sz w:val="28"/>
        </w:rPr>
      </w:pPr>
    </w:p>
    <w:p w14:paraId="257BA001" w14:textId="2817A8B3" w:rsidR="00013877" w:rsidRPr="00013877" w:rsidRDefault="000129CC">
      <w:pPr>
        <w:pStyle w:val="TOC1"/>
        <w:rPr>
          <w:rFonts w:asciiTheme="majorHAnsi" w:eastAsiaTheme="minorEastAsia" w:hAnsiTheme="majorHAnsi" w:cstheme="majorHAnsi"/>
          <w:b w:val="0"/>
          <w:noProof/>
          <w:kern w:val="2"/>
          <w:sz w:val="28"/>
          <w14:ligatures w14:val="standardContextual"/>
        </w:rPr>
      </w:pPr>
      <w:r w:rsidRPr="00013877">
        <w:rPr>
          <w:rFonts w:asciiTheme="majorHAnsi" w:hAnsiTheme="majorHAnsi" w:cstheme="majorHAnsi"/>
          <w:szCs w:val="24"/>
        </w:rPr>
        <w:fldChar w:fldCharType="begin"/>
      </w:r>
      <w:r w:rsidR="00372BBF" w:rsidRPr="00013877">
        <w:rPr>
          <w:rFonts w:asciiTheme="majorHAnsi" w:hAnsiTheme="majorHAnsi" w:cstheme="majorHAnsi"/>
          <w:szCs w:val="24"/>
        </w:rPr>
        <w:instrText xml:space="preserve"> TOC \o "3-3" \h \z \t "Heading 1,1,Heading 2,2" </w:instrText>
      </w:r>
      <w:r w:rsidRPr="00013877">
        <w:rPr>
          <w:rFonts w:asciiTheme="majorHAnsi" w:hAnsiTheme="majorHAnsi" w:cstheme="majorHAnsi"/>
          <w:szCs w:val="24"/>
        </w:rPr>
        <w:fldChar w:fldCharType="separate"/>
      </w:r>
      <w:hyperlink w:anchor="_Toc157696673" w:history="1">
        <w:r w:rsidR="00013877" w:rsidRPr="00013877">
          <w:rPr>
            <w:rStyle w:val="Hyperlink"/>
            <w:rFonts w:asciiTheme="majorHAnsi" w:hAnsiTheme="majorHAnsi" w:cstheme="majorHAnsi"/>
            <w:noProof/>
            <w:sz w:val="28"/>
          </w:rPr>
          <w:t>1. Tên Quy chuẩn</w:t>
        </w:r>
        <w:r w:rsidR="00013877" w:rsidRPr="00013877">
          <w:rPr>
            <w:rFonts w:asciiTheme="majorHAnsi" w:hAnsiTheme="majorHAnsi" w:cstheme="majorHAnsi"/>
            <w:noProof/>
            <w:webHidden/>
            <w:sz w:val="28"/>
          </w:rPr>
          <w:tab/>
        </w:r>
        <w:r w:rsidR="00013877" w:rsidRPr="00013877">
          <w:rPr>
            <w:rFonts w:asciiTheme="majorHAnsi" w:hAnsiTheme="majorHAnsi" w:cstheme="majorHAnsi"/>
            <w:noProof/>
            <w:webHidden/>
            <w:sz w:val="28"/>
          </w:rPr>
          <w:fldChar w:fldCharType="begin"/>
        </w:r>
        <w:r w:rsidR="00013877" w:rsidRPr="00013877">
          <w:rPr>
            <w:rFonts w:asciiTheme="majorHAnsi" w:hAnsiTheme="majorHAnsi" w:cstheme="majorHAnsi"/>
            <w:noProof/>
            <w:webHidden/>
            <w:sz w:val="28"/>
          </w:rPr>
          <w:instrText xml:space="preserve"> PAGEREF _Toc157696673 \h </w:instrText>
        </w:r>
        <w:r w:rsidR="00013877" w:rsidRPr="00013877">
          <w:rPr>
            <w:rFonts w:asciiTheme="majorHAnsi" w:hAnsiTheme="majorHAnsi" w:cstheme="majorHAnsi"/>
            <w:noProof/>
            <w:webHidden/>
            <w:sz w:val="28"/>
          </w:rPr>
        </w:r>
        <w:r w:rsidR="00013877" w:rsidRPr="00013877">
          <w:rPr>
            <w:rFonts w:asciiTheme="majorHAnsi" w:hAnsiTheme="majorHAnsi" w:cstheme="majorHAnsi"/>
            <w:noProof/>
            <w:webHidden/>
            <w:sz w:val="28"/>
          </w:rPr>
          <w:fldChar w:fldCharType="separate"/>
        </w:r>
        <w:r w:rsidR="00961035">
          <w:rPr>
            <w:rFonts w:asciiTheme="majorHAnsi" w:hAnsiTheme="majorHAnsi" w:cstheme="majorHAnsi"/>
            <w:noProof/>
            <w:webHidden/>
            <w:sz w:val="28"/>
          </w:rPr>
          <w:t>3</w:t>
        </w:r>
        <w:r w:rsidR="00013877" w:rsidRPr="00013877">
          <w:rPr>
            <w:rFonts w:asciiTheme="majorHAnsi" w:hAnsiTheme="majorHAnsi" w:cstheme="majorHAnsi"/>
            <w:noProof/>
            <w:webHidden/>
            <w:sz w:val="28"/>
          </w:rPr>
          <w:fldChar w:fldCharType="end"/>
        </w:r>
      </w:hyperlink>
    </w:p>
    <w:p w14:paraId="12B6115F" w14:textId="438E7B16" w:rsidR="00013877" w:rsidRPr="00013877" w:rsidRDefault="005A52B4">
      <w:pPr>
        <w:pStyle w:val="TOC1"/>
        <w:rPr>
          <w:rFonts w:asciiTheme="majorHAnsi" w:eastAsiaTheme="minorEastAsia" w:hAnsiTheme="majorHAnsi" w:cstheme="majorHAnsi"/>
          <w:b w:val="0"/>
          <w:noProof/>
          <w:kern w:val="2"/>
          <w:sz w:val="28"/>
          <w14:ligatures w14:val="standardContextual"/>
        </w:rPr>
      </w:pPr>
      <w:hyperlink w:anchor="_Toc157696674" w:history="1">
        <w:r w:rsidR="00013877" w:rsidRPr="00013877">
          <w:rPr>
            <w:rStyle w:val="Hyperlink"/>
            <w:rFonts w:asciiTheme="majorHAnsi" w:hAnsiTheme="majorHAnsi" w:cstheme="majorHAnsi"/>
            <w:noProof/>
            <w:sz w:val="28"/>
          </w:rPr>
          <w:t>2. Quy chuẩn kỹ thuật quốc gia về tương thích điện từ đối với thiết bị vô tuyến di động mặt đất và trung kế vô tuyến mặt đất</w:t>
        </w:r>
        <w:r w:rsidR="00013877" w:rsidRPr="00013877">
          <w:rPr>
            <w:rFonts w:asciiTheme="majorHAnsi" w:hAnsiTheme="majorHAnsi" w:cstheme="majorHAnsi"/>
            <w:noProof/>
            <w:webHidden/>
            <w:sz w:val="28"/>
          </w:rPr>
          <w:tab/>
        </w:r>
        <w:r w:rsidR="00013877" w:rsidRPr="00013877">
          <w:rPr>
            <w:rFonts w:asciiTheme="majorHAnsi" w:hAnsiTheme="majorHAnsi" w:cstheme="majorHAnsi"/>
            <w:noProof/>
            <w:webHidden/>
            <w:sz w:val="28"/>
          </w:rPr>
          <w:fldChar w:fldCharType="begin"/>
        </w:r>
        <w:r w:rsidR="00013877" w:rsidRPr="00013877">
          <w:rPr>
            <w:rFonts w:asciiTheme="majorHAnsi" w:hAnsiTheme="majorHAnsi" w:cstheme="majorHAnsi"/>
            <w:noProof/>
            <w:webHidden/>
            <w:sz w:val="28"/>
          </w:rPr>
          <w:instrText xml:space="preserve"> PAGEREF _Toc157696674 \h </w:instrText>
        </w:r>
        <w:r w:rsidR="00013877" w:rsidRPr="00013877">
          <w:rPr>
            <w:rFonts w:asciiTheme="majorHAnsi" w:hAnsiTheme="majorHAnsi" w:cstheme="majorHAnsi"/>
            <w:noProof/>
            <w:webHidden/>
            <w:sz w:val="28"/>
          </w:rPr>
        </w:r>
        <w:r w:rsidR="00013877" w:rsidRPr="00013877">
          <w:rPr>
            <w:rFonts w:asciiTheme="majorHAnsi" w:hAnsiTheme="majorHAnsi" w:cstheme="majorHAnsi"/>
            <w:noProof/>
            <w:webHidden/>
            <w:sz w:val="28"/>
          </w:rPr>
          <w:fldChar w:fldCharType="separate"/>
        </w:r>
        <w:r w:rsidR="00961035">
          <w:rPr>
            <w:rFonts w:asciiTheme="majorHAnsi" w:hAnsiTheme="majorHAnsi" w:cstheme="majorHAnsi"/>
            <w:noProof/>
            <w:webHidden/>
            <w:sz w:val="28"/>
          </w:rPr>
          <w:t>5</w:t>
        </w:r>
        <w:r w:rsidR="00013877" w:rsidRPr="00013877">
          <w:rPr>
            <w:rFonts w:asciiTheme="majorHAnsi" w:hAnsiTheme="majorHAnsi" w:cstheme="majorHAnsi"/>
            <w:noProof/>
            <w:webHidden/>
            <w:sz w:val="28"/>
          </w:rPr>
          <w:fldChar w:fldCharType="end"/>
        </w:r>
      </w:hyperlink>
    </w:p>
    <w:p w14:paraId="6DC5162B" w14:textId="31F009AE" w:rsidR="00013877" w:rsidRPr="00013877" w:rsidRDefault="005A52B4">
      <w:pPr>
        <w:pStyle w:val="TOC2"/>
        <w:rPr>
          <w:rFonts w:asciiTheme="majorHAnsi" w:eastAsiaTheme="minorEastAsia" w:hAnsiTheme="majorHAnsi" w:cstheme="majorHAnsi"/>
          <w:noProof/>
          <w:kern w:val="2"/>
          <w:sz w:val="28"/>
          <w14:ligatures w14:val="standardContextual"/>
        </w:rPr>
      </w:pPr>
      <w:hyperlink w:anchor="_Toc157696675" w:history="1">
        <w:r w:rsidR="00013877" w:rsidRPr="00013877">
          <w:rPr>
            <w:rStyle w:val="Hyperlink"/>
            <w:rFonts w:asciiTheme="majorHAnsi" w:hAnsiTheme="majorHAnsi" w:cstheme="majorHAnsi"/>
            <w:noProof/>
            <w:sz w:val="28"/>
          </w:rPr>
          <w:t>2.1. Đặt vấn đề</w:t>
        </w:r>
        <w:r w:rsidR="00013877" w:rsidRPr="00013877">
          <w:rPr>
            <w:rFonts w:asciiTheme="majorHAnsi" w:hAnsiTheme="majorHAnsi" w:cstheme="majorHAnsi"/>
            <w:noProof/>
            <w:webHidden/>
            <w:sz w:val="28"/>
          </w:rPr>
          <w:tab/>
        </w:r>
        <w:r w:rsidR="00013877" w:rsidRPr="00013877">
          <w:rPr>
            <w:rFonts w:asciiTheme="majorHAnsi" w:hAnsiTheme="majorHAnsi" w:cstheme="majorHAnsi"/>
            <w:noProof/>
            <w:webHidden/>
            <w:sz w:val="28"/>
          </w:rPr>
          <w:fldChar w:fldCharType="begin"/>
        </w:r>
        <w:r w:rsidR="00013877" w:rsidRPr="00013877">
          <w:rPr>
            <w:rFonts w:asciiTheme="majorHAnsi" w:hAnsiTheme="majorHAnsi" w:cstheme="majorHAnsi"/>
            <w:noProof/>
            <w:webHidden/>
            <w:sz w:val="28"/>
          </w:rPr>
          <w:instrText xml:space="preserve"> PAGEREF _Toc157696675 \h </w:instrText>
        </w:r>
        <w:r w:rsidR="00013877" w:rsidRPr="00013877">
          <w:rPr>
            <w:rFonts w:asciiTheme="majorHAnsi" w:hAnsiTheme="majorHAnsi" w:cstheme="majorHAnsi"/>
            <w:noProof/>
            <w:webHidden/>
            <w:sz w:val="28"/>
          </w:rPr>
        </w:r>
        <w:r w:rsidR="00013877" w:rsidRPr="00013877">
          <w:rPr>
            <w:rFonts w:asciiTheme="majorHAnsi" w:hAnsiTheme="majorHAnsi" w:cstheme="majorHAnsi"/>
            <w:noProof/>
            <w:webHidden/>
            <w:sz w:val="28"/>
          </w:rPr>
          <w:fldChar w:fldCharType="separate"/>
        </w:r>
        <w:r w:rsidR="00961035">
          <w:rPr>
            <w:rFonts w:asciiTheme="majorHAnsi" w:hAnsiTheme="majorHAnsi" w:cstheme="majorHAnsi"/>
            <w:noProof/>
            <w:webHidden/>
            <w:sz w:val="28"/>
          </w:rPr>
          <w:t>5</w:t>
        </w:r>
        <w:r w:rsidR="00013877" w:rsidRPr="00013877">
          <w:rPr>
            <w:rFonts w:asciiTheme="majorHAnsi" w:hAnsiTheme="majorHAnsi" w:cstheme="majorHAnsi"/>
            <w:noProof/>
            <w:webHidden/>
            <w:sz w:val="28"/>
          </w:rPr>
          <w:fldChar w:fldCharType="end"/>
        </w:r>
      </w:hyperlink>
    </w:p>
    <w:p w14:paraId="3CF0535A" w14:textId="11E12FD6" w:rsidR="00013877" w:rsidRPr="00013877" w:rsidRDefault="005A52B4">
      <w:pPr>
        <w:pStyle w:val="TOC2"/>
        <w:rPr>
          <w:rFonts w:asciiTheme="majorHAnsi" w:eastAsiaTheme="minorEastAsia" w:hAnsiTheme="majorHAnsi" w:cstheme="majorHAnsi"/>
          <w:noProof/>
          <w:kern w:val="2"/>
          <w:sz w:val="28"/>
          <w14:ligatures w14:val="standardContextual"/>
        </w:rPr>
      </w:pPr>
      <w:hyperlink w:anchor="_Toc157696676" w:history="1">
        <w:r w:rsidR="00013877" w:rsidRPr="00013877">
          <w:rPr>
            <w:rStyle w:val="Hyperlink"/>
            <w:rFonts w:asciiTheme="majorHAnsi" w:hAnsiTheme="majorHAnsi" w:cstheme="majorHAnsi"/>
            <w:noProof/>
            <w:sz w:val="28"/>
          </w:rPr>
          <w:t>2.2. Lý do và mục đích xây dựng QCVN</w:t>
        </w:r>
        <w:r w:rsidR="00013877" w:rsidRPr="00013877">
          <w:rPr>
            <w:rFonts w:asciiTheme="majorHAnsi" w:hAnsiTheme="majorHAnsi" w:cstheme="majorHAnsi"/>
            <w:noProof/>
            <w:webHidden/>
            <w:sz w:val="28"/>
          </w:rPr>
          <w:tab/>
        </w:r>
        <w:r w:rsidR="00013877" w:rsidRPr="00013877">
          <w:rPr>
            <w:rFonts w:asciiTheme="majorHAnsi" w:hAnsiTheme="majorHAnsi" w:cstheme="majorHAnsi"/>
            <w:noProof/>
            <w:webHidden/>
            <w:sz w:val="28"/>
          </w:rPr>
          <w:fldChar w:fldCharType="begin"/>
        </w:r>
        <w:r w:rsidR="00013877" w:rsidRPr="00013877">
          <w:rPr>
            <w:rFonts w:asciiTheme="majorHAnsi" w:hAnsiTheme="majorHAnsi" w:cstheme="majorHAnsi"/>
            <w:noProof/>
            <w:webHidden/>
            <w:sz w:val="28"/>
          </w:rPr>
          <w:instrText xml:space="preserve"> PAGEREF _Toc157696676 \h </w:instrText>
        </w:r>
        <w:r w:rsidR="00013877" w:rsidRPr="00013877">
          <w:rPr>
            <w:rFonts w:asciiTheme="majorHAnsi" w:hAnsiTheme="majorHAnsi" w:cstheme="majorHAnsi"/>
            <w:noProof/>
            <w:webHidden/>
            <w:sz w:val="28"/>
          </w:rPr>
        </w:r>
        <w:r w:rsidR="00013877" w:rsidRPr="00013877">
          <w:rPr>
            <w:rFonts w:asciiTheme="majorHAnsi" w:hAnsiTheme="majorHAnsi" w:cstheme="majorHAnsi"/>
            <w:noProof/>
            <w:webHidden/>
            <w:sz w:val="28"/>
          </w:rPr>
          <w:fldChar w:fldCharType="separate"/>
        </w:r>
        <w:r w:rsidR="00961035">
          <w:rPr>
            <w:rFonts w:asciiTheme="majorHAnsi" w:hAnsiTheme="majorHAnsi" w:cstheme="majorHAnsi"/>
            <w:noProof/>
            <w:webHidden/>
            <w:sz w:val="28"/>
          </w:rPr>
          <w:t>11</w:t>
        </w:r>
        <w:r w:rsidR="00013877" w:rsidRPr="00013877">
          <w:rPr>
            <w:rFonts w:asciiTheme="majorHAnsi" w:hAnsiTheme="majorHAnsi" w:cstheme="majorHAnsi"/>
            <w:noProof/>
            <w:webHidden/>
            <w:sz w:val="28"/>
          </w:rPr>
          <w:fldChar w:fldCharType="end"/>
        </w:r>
      </w:hyperlink>
    </w:p>
    <w:p w14:paraId="6ABA748A" w14:textId="1C7260A3" w:rsidR="00013877" w:rsidRPr="00013877" w:rsidRDefault="005A52B4">
      <w:pPr>
        <w:pStyle w:val="TOC3"/>
        <w:rPr>
          <w:rFonts w:asciiTheme="majorHAnsi" w:eastAsiaTheme="minorEastAsia" w:hAnsiTheme="majorHAnsi" w:cstheme="majorHAnsi"/>
          <w:noProof/>
          <w:kern w:val="2"/>
          <w:sz w:val="28"/>
          <w14:ligatures w14:val="standardContextual"/>
        </w:rPr>
      </w:pPr>
      <w:hyperlink w:anchor="_Toc157696677" w:history="1">
        <w:r w:rsidR="00013877" w:rsidRPr="00013877">
          <w:rPr>
            <w:rStyle w:val="Hyperlink"/>
            <w:rFonts w:asciiTheme="majorHAnsi" w:hAnsiTheme="majorHAnsi" w:cstheme="majorHAnsi"/>
            <w:noProof/>
            <w:sz w:val="28"/>
          </w:rPr>
          <w:t>2.2.1. Lý do xây dựng QCVN</w:t>
        </w:r>
        <w:r w:rsidR="00013877" w:rsidRPr="00013877">
          <w:rPr>
            <w:rFonts w:asciiTheme="majorHAnsi" w:hAnsiTheme="majorHAnsi" w:cstheme="majorHAnsi"/>
            <w:noProof/>
            <w:webHidden/>
            <w:sz w:val="28"/>
          </w:rPr>
          <w:tab/>
        </w:r>
        <w:r w:rsidR="00013877" w:rsidRPr="00013877">
          <w:rPr>
            <w:rFonts w:asciiTheme="majorHAnsi" w:hAnsiTheme="majorHAnsi" w:cstheme="majorHAnsi"/>
            <w:noProof/>
            <w:webHidden/>
            <w:sz w:val="28"/>
          </w:rPr>
          <w:fldChar w:fldCharType="begin"/>
        </w:r>
        <w:r w:rsidR="00013877" w:rsidRPr="00013877">
          <w:rPr>
            <w:rFonts w:asciiTheme="majorHAnsi" w:hAnsiTheme="majorHAnsi" w:cstheme="majorHAnsi"/>
            <w:noProof/>
            <w:webHidden/>
            <w:sz w:val="28"/>
          </w:rPr>
          <w:instrText xml:space="preserve"> PAGEREF _Toc157696677 \h </w:instrText>
        </w:r>
        <w:r w:rsidR="00013877" w:rsidRPr="00013877">
          <w:rPr>
            <w:rFonts w:asciiTheme="majorHAnsi" w:hAnsiTheme="majorHAnsi" w:cstheme="majorHAnsi"/>
            <w:noProof/>
            <w:webHidden/>
            <w:sz w:val="28"/>
          </w:rPr>
        </w:r>
        <w:r w:rsidR="00013877" w:rsidRPr="00013877">
          <w:rPr>
            <w:rFonts w:asciiTheme="majorHAnsi" w:hAnsiTheme="majorHAnsi" w:cstheme="majorHAnsi"/>
            <w:noProof/>
            <w:webHidden/>
            <w:sz w:val="28"/>
          </w:rPr>
          <w:fldChar w:fldCharType="separate"/>
        </w:r>
        <w:r w:rsidR="00961035">
          <w:rPr>
            <w:rFonts w:asciiTheme="majorHAnsi" w:hAnsiTheme="majorHAnsi" w:cstheme="majorHAnsi"/>
            <w:noProof/>
            <w:webHidden/>
            <w:sz w:val="28"/>
          </w:rPr>
          <w:t>11</w:t>
        </w:r>
        <w:r w:rsidR="00013877" w:rsidRPr="00013877">
          <w:rPr>
            <w:rFonts w:asciiTheme="majorHAnsi" w:hAnsiTheme="majorHAnsi" w:cstheme="majorHAnsi"/>
            <w:noProof/>
            <w:webHidden/>
            <w:sz w:val="28"/>
          </w:rPr>
          <w:fldChar w:fldCharType="end"/>
        </w:r>
      </w:hyperlink>
    </w:p>
    <w:p w14:paraId="0E15D1F7" w14:textId="303718C0" w:rsidR="00013877" w:rsidRPr="00013877" w:rsidRDefault="005A52B4">
      <w:pPr>
        <w:pStyle w:val="TOC3"/>
        <w:rPr>
          <w:rFonts w:asciiTheme="majorHAnsi" w:eastAsiaTheme="minorEastAsia" w:hAnsiTheme="majorHAnsi" w:cstheme="majorHAnsi"/>
          <w:noProof/>
          <w:kern w:val="2"/>
          <w:sz w:val="28"/>
          <w14:ligatures w14:val="standardContextual"/>
        </w:rPr>
      </w:pPr>
      <w:hyperlink w:anchor="_Toc157696678" w:history="1">
        <w:r w:rsidR="00013877" w:rsidRPr="00013877">
          <w:rPr>
            <w:rStyle w:val="Hyperlink"/>
            <w:rFonts w:asciiTheme="majorHAnsi" w:hAnsiTheme="majorHAnsi" w:cstheme="majorHAnsi"/>
            <w:noProof/>
            <w:sz w:val="28"/>
          </w:rPr>
          <w:t>2.2.2. Mục đích xây dựng QCVN</w:t>
        </w:r>
        <w:r w:rsidR="00013877" w:rsidRPr="00013877">
          <w:rPr>
            <w:rFonts w:asciiTheme="majorHAnsi" w:hAnsiTheme="majorHAnsi" w:cstheme="majorHAnsi"/>
            <w:noProof/>
            <w:webHidden/>
            <w:sz w:val="28"/>
          </w:rPr>
          <w:tab/>
        </w:r>
        <w:r w:rsidR="00013877" w:rsidRPr="00013877">
          <w:rPr>
            <w:rFonts w:asciiTheme="majorHAnsi" w:hAnsiTheme="majorHAnsi" w:cstheme="majorHAnsi"/>
            <w:noProof/>
            <w:webHidden/>
            <w:sz w:val="28"/>
          </w:rPr>
          <w:fldChar w:fldCharType="begin"/>
        </w:r>
        <w:r w:rsidR="00013877" w:rsidRPr="00013877">
          <w:rPr>
            <w:rFonts w:asciiTheme="majorHAnsi" w:hAnsiTheme="majorHAnsi" w:cstheme="majorHAnsi"/>
            <w:noProof/>
            <w:webHidden/>
            <w:sz w:val="28"/>
          </w:rPr>
          <w:instrText xml:space="preserve"> PAGEREF _Toc157696678 \h </w:instrText>
        </w:r>
        <w:r w:rsidR="00013877" w:rsidRPr="00013877">
          <w:rPr>
            <w:rFonts w:asciiTheme="majorHAnsi" w:hAnsiTheme="majorHAnsi" w:cstheme="majorHAnsi"/>
            <w:noProof/>
            <w:webHidden/>
            <w:sz w:val="28"/>
          </w:rPr>
        </w:r>
        <w:r w:rsidR="00013877" w:rsidRPr="00013877">
          <w:rPr>
            <w:rFonts w:asciiTheme="majorHAnsi" w:hAnsiTheme="majorHAnsi" w:cstheme="majorHAnsi"/>
            <w:noProof/>
            <w:webHidden/>
            <w:sz w:val="28"/>
          </w:rPr>
          <w:fldChar w:fldCharType="separate"/>
        </w:r>
        <w:r w:rsidR="00961035">
          <w:rPr>
            <w:rFonts w:asciiTheme="majorHAnsi" w:hAnsiTheme="majorHAnsi" w:cstheme="majorHAnsi"/>
            <w:noProof/>
            <w:webHidden/>
            <w:sz w:val="28"/>
          </w:rPr>
          <w:t>12</w:t>
        </w:r>
        <w:r w:rsidR="00013877" w:rsidRPr="00013877">
          <w:rPr>
            <w:rFonts w:asciiTheme="majorHAnsi" w:hAnsiTheme="majorHAnsi" w:cstheme="majorHAnsi"/>
            <w:noProof/>
            <w:webHidden/>
            <w:sz w:val="28"/>
          </w:rPr>
          <w:fldChar w:fldCharType="end"/>
        </w:r>
      </w:hyperlink>
    </w:p>
    <w:p w14:paraId="76249F8F" w14:textId="348C7ACC" w:rsidR="00013877" w:rsidRPr="00013877" w:rsidRDefault="005A52B4">
      <w:pPr>
        <w:pStyle w:val="TOC2"/>
        <w:rPr>
          <w:rFonts w:asciiTheme="majorHAnsi" w:eastAsiaTheme="minorEastAsia" w:hAnsiTheme="majorHAnsi" w:cstheme="majorHAnsi"/>
          <w:noProof/>
          <w:kern w:val="2"/>
          <w:sz w:val="28"/>
          <w14:ligatures w14:val="standardContextual"/>
        </w:rPr>
      </w:pPr>
      <w:hyperlink w:anchor="_Toc157696679" w:history="1">
        <w:r w:rsidR="00013877" w:rsidRPr="00013877">
          <w:rPr>
            <w:rStyle w:val="Hyperlink"/>
            <w:rFonts w:asciiTheme="majorHAnsi" w:hAnsiTheme="majorHAnsi" w:cstheme="majorHAnsi"/>
            <w:noProof/>
            <w:sz w:val="28"/>
          </w:rPr>
          <w:t>2.3. Sở cứ xây dựng các yêu cầu kỹ thuật</w:t>
        </w:r>
        <w:r w:rsidR="00013877" w:rsidRPr="00013877">
          <w:rPr>
            <w:rFonts w:asciiTheme="majorHAnsi" w:hAnsiTheme="majorHAnsi" w:cstheme="majorHAnsi"/>
            <w:noProof/>
            <w:webHidden/>
            <w:sz w:val="28"/>
          </w:rPr>
          <w:tab/>
        </w:r>
        <w:r w:rsidR="00013877" w:rsidRPr="00013877">
          <w:rPr>
            <w:rFonts w:asciiTheme="majorHAnsi" w:hAnsiTheme="majorHAnsi" w:cstheme="majorHAnsi"/>
            <w:noProof/>
            <w:webHidden/>
            <w:sz w:val="28"/>
          </w:rPr>
          <w:fldChar w:fldCharType="begin"/>
        </w:r>
        <w:r w:rsidR="00013877" w:rsidRPr="00013877">
          <w:rPr>
            <w:rFonts w:asciiTheme="majorHAnsi" w:hAnsiTheme="majorHAnsi" w:cstheme="majorHAnsi"/>
            <w:noProof/>
            <w:webHidden/>
            <w:sz w:val="28"/>
          </w:rPr>
          <w:instrText xml:space="preserve"> PAGEREF _Toc157696679 \h </w:instrText>
        </w:r>
        <w:r w:rsidR="00013877" w:rsidRPr="00013877">
          <w:rPr>
            <w:rFonts w:asciiTheme="majorHAnsi" w:hAnsiTheme="majorHAnsi" w:cstheme="majorHAnsi"/>
            <w:noProof/>
            <w:webHidden/>
            <w:sz w:val="28"/>
          </w:rPr>
        </w:r>
        <w:r w:rsidR="00013877" w:rsidRPr="00013877">
          <w:rPr>
            <w:rFonts w:asciiTheme="majorHAnsi" w:hAnsiTheme="majorHAnsi" w:cstheme="majorHAnsi"/>
            <w:noProof/>
            <w:webHidden/>
            <w:sz w:val="28"/>
          </w:rPr>
          <w:fldChar w:fldCharType="separate"/>
        </w:r>
        <w:r w:rsidR="00961035">
          <w:rPr>
            <w:rFonts w:asciiTheme="majorHAnsi" w:hAnsiTheme="majorHAnsi" w:cstheme="majorHAnsi"/>
            <w:noProof/>
            <w:webHidden/>
            <w:sz w:val="28"/>
          </w:rPr>
          <w:t>12</w:t>
        </w:r>
        <w:r w:rsidR="00013877" w:rsidRPr="00013877">
          <w:rPr>
            <w:rFonts w:asciiTheme="majorHAnsi" w:hAnsiTheme="majorHAnsi" w:cstheme="majorHAnsi"/>
            <w:noProof/>
            <w:webHidden/>
            <w:sz w:val="28"/>
          </w:rPr>
          <w:fldChar w:fldCharType="end"/>
        </w:r>
      </w:hyperlink>
    </w:p>
    <w:p w14:paraId="760A1EF1" w14:textId="2C299568" w:rsidR="00013877" w:rsidRPr="00013877" w:rsidRDefault="005A52B4">
      <w:pPr>
        <w:pStyle w:val="TOC3"/>
        <w:rPr>
          <w:rFonts w:asciiTheme="majorHAnsi" w:eastAsiaTheme="minorEastAsia" w:hAnsiTheme="majorHAnsi" w:cstheme="majorHAnsi"/>
          <w:noProof/>
          <w:kern w:val="2"/>
          <w:sz w:val="28"/>
          <w14:ligatures w14:val="standardContextual"/>
        </w:rPr>
      </w:pPr>
      <w:hyperlink w:anchor="_Toc157696680" w:history="1">
        <w:r w:rsidR="00013877" w:rsidRPr="00013877">
          <w:rPr>
            <w:rStyle w:val="Hyperlink"/>
            <w:rFonts w:asciiTheme="majorHAnsi" w:hAnsiTheme="majorHAnsi" w:cstheme="majorHAnsi"/>
            <w:noProof/>
            <w:sz w:val="28"/>
          </w:rPr>
          <w:t>2.3.1. Phân tích các tài liệu</w:t>
        </w:r>
        <w:r w:rsidR="00013877" w:rsidRPr="00013877">
          <w:rPr>
            <w:rFonts w:asciiTheme="majorHAnsi" w:hAnsiTheme="majorHAnsi" w:cstheme="majorHAnsi"/>
            <w:noProof/>
            <w:webHidden/>
            <w:sz w:val="28"/>
          </w:rPr>
          <w:tab/>
        </w:r>
        <w:r w:rsidR="00013877" w:rsidRPr="00013877">
          <w:rPr>
            <w:rFonts w:asciiTheme="majorHAnsi" w:hAnsiTheme="majorHAnsi" w:cstheme="majorHAnsi"/>
            <w:noProof/>
            <w:webHidden/>
            <w:sz w:val="28"/>
          </w:rPr>
          <w:fldChar w:fldCharType="begin"/>
        </w:r>
        <w:r w:rsidR="00013877" w:rsidRPr="00013877">
          <w:rPr>
            <w:rFonts w:asciiTheme="majorHAnsi" w:hAnsiTheme="majorHAnsi" w:cstheme="majorHAnsi"/>
            <w:noProof/>
            <w:webHidden/>
            <w:sz w:val="28"/>
          </w:rPr>
          <w:instrText xml:space="preserve"> PAGEREF _Toc157696680 \h </w:instrText>
        </w:r>
        <w:r w:rsidR="00013877" w:rsidRPr="00013877">
          <w:rPr>
            <w:rFonts w:asciiTheme="majorHAnsi" w:hAnsiTheme="majorHAnsi" w:cstheme="majorHAnsi"/>
            <w:noProof/>
            <w:webHidden/>
            <w:sz w:val="28"/>
          </w:rPr>
        </w:r>
        <w:r w:rsidR="00013877" w:rsidRPr="00013877">
          <w:rPr>
            <w:rFonts w:asciiTheme="majorHAnsi" w:hAnsiTheme="majorHAnsi" w:cstheme="majorHAnsi"/>
            <w:noProof/>
            <w:webHidden/>
            <w:sz w:val="28"/>
          </w:rPr>
          <w:fldChar w:fldCharType="separate"/>
        </w:r>
        <w:r w:rsidR="00961035">
          <w:rPr>
            <w:rFonts w:asciiTheme="majorHAnsi" w:hAnsiTheme="majorHAnsi" w:cstheme="majorHAnsi"/>
            <w:noProof/>
            <w:webHidden/>
            <w:sz w:val="28"/>
          </w:rPr>
          <w:t>12</w:t>
        </w:r>
        <w:r w:rsidR="00013877" w:rsidRPr="00013877">
          <w:rPr>
            <w:rFonts w:asciiTheme="majorHAnsi" w:hAnsiTheme="majorHAnsi" w:cstheme="majorHAnsi"/>
            <w:noProof/>
            <w:webHidden/>
            <w:sz w:val="28"/>
          </w:rPr>
          <w:fldChar w:fldCharType="end"/>
        </w:r>
      </w:hyperlink>
    </w:p>
    <w:p w14:paraId="7D51F643" w14:textId="34302C6B" w:rsidR="00013877" w:rsidRPr="00013877" w:rsidRDefault="005A52B4">
      <w:pPr>
        <w:pStyle w:val="TOC3"/>
        <w:rPr>
          <w:rFonts w:asciiTheme="majorHAnsi" w:eastAsiaTheme="minorEastAsia" w:hAnsiTheme="majorHAnsi" w:cstheme="majorHAnsi"/>
          <w:noProof/>
          <w:kern w:val="2"/>
          <w:sz w:val="28"/>
          <w14:ligatures w14:val="standardContextual"/>
        </w:rPr>
      </w:pPr>
      <w:hyperlink w:anchor="_Toc157696681" w:history="1">
        <w:r w:rsidR="00013877" w:rsidRPr="00013877">
          <w:rPr>
            <w:rStyle w:val="Hyperlink"/>
            <w:rFonts w:asciiTheme="majorHAnsi" w:hAnsiTheme="majorHAnsi" w:cstheme="majorHAnsi"/>
            <w:noProof/>
            <w:sz w:val="28"/>
          </w:rPr>
          <w:t>2.3.2. Lựa chọn sở cứ chính</w:t>
        </w:r>
        <w:r w:rsidR="00013877" w:rsidRPr="00013877">
          <w:rPr>
            <w:rFonts w:asciiTheme="majorHAnsi" w:hAnsiTheme="majorHAnsi" w:cstheme="majorHAnsi"/>
            <w:noProof/>
            <w:webHidden/>
            <w:sz w:val="28"/>
          </w:rPr>
          <w:tab/>
        </w:r>
        <w:r w:rsidR="00013877" w:rsidRPr="00013877">
          <w:rPr>
            <w:rFonts w:asciiTheme="majorHAnsi" w:hAnsiTheme="majorHAnsi" w:cstheme="majorHAnsi"/>
            <w:noProof/>
            <w:webHidden/>
            <w:sz w:val="28"/>
          </w:rPr>
          <w:fldChar w:fldCharType="begin"/>
        </w:r>
        <w:r w:rsidR="00013877" w:rsidRPr="00013877">
          <w:rPr>
            <w:rFonts w:asciiTheme="majorHAnsi" w:hAnsiTheme="majorHAnsi" w:cstheme="majorHAnsi"/>
            <w:noProof/>
            <w:webHidden/>
            <w:sz w:val="28"/>
          </w:rPr>
          <w:instrText xml:space="preserve"> PAGEREF _Toc157696681 \h </w:instrText>
        </w:r>
        <w:r w:rsidR="00013877" w:rsidRPr="00013877">
          <w:rPr>
            <w:rFonts w:asciiTheme="majorHAnsi" w:hAnsiTheme="majorHAnsi" w:cstheme="majorHAnsi"/>
            <w:noProof/>
            <w:webHidden/>
            <w:sz w:val="28"/>
          </w:rPr>
        </w:r>
        <w:r w:rsidR="00013877" w:rsidRPr="00013877">
          <w:rPr>
            <w:rFonts w:asciiTheme="majorHAnsi" w:hAnsiTheme="majorHAnsi" w:cstheme="majorHAnsi"/>
            <w:noProof/>
            <w:webHidden/>
            <w:sz w:val="28"/>
          </w:rPr>
          <w:fldChar w:fldCharType="separate"/>
        </w:r>
        <w:r w:rsidR="00961035">
          <w:rPr>
            <w:rFonts w:asciiTheme="majorHAnsi" w:hAnsiTheme="majorHAnsi" w:cstheme="majorHAnsi"/>
            <w:noProof/>
            <w:webHidden/>
            <w:sz w:val="28"/>
          </w:rPr>
          <w:t>12</w:t>
        </w:r>
        <w:r w:rsidR="00013877" w:rsidRPr="00013877">
          <w:rPr>
            <w:rFonts w:asciiTheme="majorHAnsi" w:hAnsiTheme="majorHAnsi" w:cstheme="majorHAnsi"/>
            <w:noProof/>
            <w:webHidden/>
            <w:sz w:val="28"/>
          </w:rPr>
          <w:fldChar w:fldCharType="end"/>
        </w:r>
      </w:hyperlink>
    </w:p>
    <w:p w14:paraId="4C616C23" w14:textId="083D193E" w:rsidR="00013877" w:rsidRPr="00013877" w:rsidRDefault="005A52B4">
      <w:pPr>
        <w:pStyle w:val="TOC2"/>
        <w:rPr>
          <w:rFonts w:asciiTheme="majorHAnsi" w:eastAsiaTheme="minorEastAsia" w:hAnsiTheme="majorHAnsi" w:cstheme="majorHAnsi"/>
          <w:noProof/>
          <w:kern w:val="2"/>
          <w:sz w:val="28"/>
          <w14:ligatures w14:val="standardContextual"/>
        </w:rPr>
      </w:pPr>
      <w:hyperlink w:anchor="_Toc157696682" w:history="1">
        <w:r w:rsidR="00013877" w:rsidRPr="00013877">
          <w:rPr>
            <w:rStyle w:val="Hyperlink"/>
            <w:rFonts w:asciiTheme="majorHAnsi" w:hAnsiTheme="majorHAnsi" w:cstheme="majorHAnsi"/>
            <w:noProof/>
            <w:sz w:val="28"/>
          </w:rPr>
          <w:t>2.4. Nội dung</w:t>
        </w:r>
        <w:r w:rsidR="00013877" w:rsidRPr="00013877">
          <w:rPr>
            <w:rFonts w:asciiTheme="majorHAnsi" w:hAnsiTheme="majorHAnsi" w:cstheme="majorHAnsi"/>
            <w:noProof/>
            <w:webHidden/>
            <w:sz w:val="28"/>
          </w:rPr>
          <w:tab/>
        </w:r>
        <w:r w:rsidR="00013877" w:rsidRPr="00013877">
          <w:rPr>
            <w:rFonts w:asciiTheme="majorHAnsi" w:hAnsiTheme="majorHAnsi" w:cstheme="majorHAnsi"/>
            <w:noProof/>
            <w:webHidden/>
            <w:sz w:val="28"/>
          </w:rPr>
          <w:fldChar w:fldCharType="begin"/>
        </w:r>
        <w:r w:rsidR="00013877" w:rsidRPr="00013877">
          <w:rPr>
            <w:rFonts w:asciiTheme="majorHAnsi" w:hAnsiTheme="majorHAnsi" w:cstheme="majorHAnsi"/>
            <w:noProof/>
            <w:webHidden/>
            <w:sz w:val="28"/>
          </w:rPr>
          <w:instrText xml:space="preserve"> PAGEREF _Toc157696682 \h </w:instrText>
        </w:r>
        <w:r w:rsidR="00013877" w:rsidRPr="00013877">
          <w:rPr>
            <w:rFonts w:asciiTheme="majorHAnsi" w:hAnsiTheme="majorHAnsi" w:cstheme="majorHAnsi"/>
            <w:noProof/>
            <w:webHidden/>
            <w:sz w:val="28"/>
          </w:rPr>
        </w:r>
        <w:r w:rsidR="00013877" w:rsidRPr="00013877">
          <w:rPr>
            <w:rFonts w:asciiTheme="majorHAnsi" w:hAnsiTheme="majorHAnsi" w:cstheme="majorHAnsi"/>
            <w:noProof/>
            <w:webHidden/>
            <w:sz w:val="28"/>
          </w:rPr>
          <w:fldChar w:fldCharType="separate"/>
        </w:r>
        <w:r w:rsidR="00961035">
          <w:rPr>
            <w:rFonts w:asciiTheme="majorHAnsi" w:hAnsiTheme="majorHAnsi" w:cstheme="majorHAnsi"/>
            <w:noProof/>
            <w:webHidden/>
            <w:sz w:val="28"/>
          </w:rPr>
          <w:t>13</w:t>
        </w:r>
        <w:r w:rsidR="00013877" w:rsidRPr="00013877">
          <w:rPr>
            <w:rFonts w:asciiTheme="majorHAnsi" w:hAnsiTheme="majorHAnsi" w:cstheme="majorHAnsi"/>
            <w:noProof/>
            <w:webHidden/>
            <w:sz w:val="28"/>
          </w:rPr>
          <w:fldChar w:fldCharType="end"/>
        </w:r>
      </w:hyperlink>
    </w:p>
    <w:p w14:paraId="507E6809" w14:textId="6FC6BA2C" w:rsidR="00013877" w:rsidRPr="00013877" w:rsidRDefault="005A52B4">
      <w:pPr>
        <w:pStyle w:val="TOC3"/>
        <w:rPr>
          <w:rFonts w:asciiTheme="majorHAnsi" w:eastAsiaTheme="minorEastAsia" w:hAnsiTheme="majorHAnsi" w:cstheme="majorHAnsi"/>
          <w:noProof/>
          <w:kern w:val="2"/>
          <w:sz w:val="28"/>
          <w14:ligatures w14:val="standardContextual"/>
        </w:rPr>
      </w:pPr>
      <w:hyperlink w:anchor="_Toc157696683" w:history="1">
        <w:r w:rsidR="00013877" w:rsidRPr="00013877">
          <w:rPr>
            <w:rStyle w:val="Hyperlink"/>
            <w:rFonts w:asciiTheme="majorHAnsi" w:hAnsiTheme="majorHAnsi" w:cstheme="majorHAnsi"/>
            <w:noProof/>
            <w:sz w:val="28"/>
          </w:rPr>
          <w:t>2.4.1. Tên của quy chuẩn</w:t>
        </w:r>
        <w:r w:rsidR="00013877" w:rsidRPr="00013877">
          <w:rPr>
            <w:rFonts w:asciiTheme="majorHAnsi" w:hAnsiTheme="majorHAnsi" w:cstheme="majorHAnsi"/>
            <w:noProof/>
            <w:webHidden/>
            <w:sz w:val="28"/>
          </w:rPr>
          <w:tab/>
        </w:r>
        <w:r w:rsidR="00013877" w:rsidRPr="00013877">
          <w:rPr>
            <w:rFonts w:asciiTheme="majorHAnsi" w:hAnsiTheme="majorHAnsi" w:cstheme="majorHAnsi"/>
            <w:noProof/>
            <w:webHidden/>
            <w:sz w:val="28"/>
          </w:rPr>
          <w:fldChar w:fldCharType="begin"/>
        </w:r>
        <w:r w:rsidR="00013877" w:rsidRPr="00013877">
          <w:rPr>
            <w:rFonts w:asciiTheme="majorHAnsi" w:hAnsiTheme="majorHAnsi" w:cstheme="majorHAnsi"/>
            <w:noProof/>
            <w:webHidden/>
            <w:sz w:val="28"/>
          </w:rPr>
          <w:instrText xml:space="preserve"> PAGEREF _Toc157696683 \h </w:instrText>
        </w:r>
        <w:r w:rsidR="00013877" w:rsidRPr="00013877">
          <w:rPr>
            <w:rFonts w:asciiTheme="majorHAnsi" w:hAnsiTheme="majorHAnsi" w:cstheme="majorHAnsi"/>
            <w:noProof/>
            <w:webHidden/>
            <w:sz w:val="28"/>
          </w:rPr>
        </w:r>
        <w:r w:rsidR="00013877" w:rsidRPr="00013877">
          <w:rPr>
            <w:rFonts w:asciiTheme="majorHAnsi" w:hAnsiTheme="majorHAnsi" w:cstheme="majorHAnsi"/>
            <w:noProof/>
            <w:webHidden/>
            <w:sz w:val="28"/>
          </w:rPr>
          <w:fldChar w:fldCharType="separate"/>
        </w:r>
        <w:r w:rsidR="00961035">
          <w:rPr>
            <w:rFonts w:asciiTheme="majorHAnsi" w:hAnsiTheme="majorHAnsi" w:cstheme="majorHAnsi"/>
            <w:noProof/>
            <w:webHidden/>
            <w:sz w:val="28"/>
          </w:rPr>
          <w:t>13</w:t>
        </w:r>
        <w:r w:rsidR="00013877" w:rsidRPr="00013877">
          <w:rPr>
            <w:rFonts w:asciiTheme="majorHAnsi" w:hAnsiTheme="majorHAnsi" w:cstheme="majorHAnsi"/>
            <w:noProof/>
            <w:webHidden/>
            <w:sz w:val="28"/>
          </w:rPr>
          <w:fldChar w:fldCharType="end"/>
        </w:r>
      </w:hyperlink>
    </w:p>
    <w:p w14:paraId="1C69FBA3" w14:textId="6D4862DD" w:rsidR="00013877" w:rsidRPr="00013877" w:rsidRDefault="005A52B4">
      <w:pPr>
        <w:pStyle w:val="TOC3"/>
        <w:rPr>
          <w:rFonts w:asciiTheme="majorHAnsi" w:eastAsiaTheme="minorEastAsia" w:hAnsiTheme="majorHAnsi" w:cstheme="majorHAnsi"/>
          <w:noProof/>
          <w:kern w:val="2"/>
          <w:sz w:val="28"/>
          <w14:ligatures w14:val="standardContextual"/>
        </w:rPr>
      </w:pPr>
      <w:hyperlink w:anchor="_Toc157696684" w:history="1">
        <w:r w:rsidR="00013877" w:rsidRPr="00013877">
          <w:rPr>
            <w:rStyle w:val="Hyperlink"/>
            <w:rFonts w:asciiTheme="majorHAnsi" w:hAnsiTheme="majorHAnsi" w:cstheme="majorHAnsi"/>
            <w:noProof/>
            <w:sz w:val="28"/>
          </w:rPr>
          <w:t>2.4.2. Bố cục của quy chuẩn</w:t>
        </w:r>
        <w:r w:rsidR="00013877" w:rsidRPr="00013877">
          <w:rPr>
            <w:rFonts w:asciiTheme="majorHAnsi" w:hAnsiTheme="majorHAnsi" w:cstheme="majorHAnsi"/>
            <w:noProof/>
            <w:webHidden/>
            <w:sz w:val="28"/>
          </w:rPr>
          <w:tab/>
        </w:r>
        <w:r w:rsidR="00013877" w:rsidRPr="00013877">
          <w:rPr>
            <w:rFonts w:asciiTheme="majorHAnsi" w:hAnsiTheme="majorHAnsi" w:cstheme="majorHAnsi"/>
            <w:noProof/>
            <w:webHidden/>
            <w:sz w:val="28"/>
          </w:rPr>
          <w:fldChar w:fldCharType="begin"/>
        </w:r>
        <w:r w:rsidR="00013877" w:rsidRPr="00013877">
          <w:rPr>
            <w:rFonts w:asciiTheme="majorHAnsi" w:hAnsiTheme="majorHAnsi" w:cstheme="majorHAnsi"/>
            <w:noProof/>
            <w:webHidden/>
            <w:sz w:val="28"/>
          </w:rPr>
          <w:instrText xml:space="preserve"> PAGEREF _Toc157696684 \h </w:instrText>
        </w:r>
        <w:r w:rsidR="00013877" w:rsidRPr="00013877">
          <w:rPr>
            <w:rFonts w:asciiTheme="majorHAnsi" w:hAnsiTheme="majorHAnsi" w:cstheme="majorHAnsi"/>
            <w:noProof/>
            <w:webHidden/>
            <w:sz w:val="28"/>
          </w:rPr>
        </w:r>
        <w:r w:rsidR="00013877" w:rsidRPr="00013877">
          <w:rPr>
            <w:rFonts w:asciiTheme="majorHAnsi" w:hAnsiTheme="majorHAnsi" w:cstheme="majorHAnsi"/>
            <w:noProof/>
            <w:webHidden/>
            <w:sz w:val="28"/>
          </w:rPr>
          <w:fldChar w:fldCharType="separate"/>
        </w:r>
        <w:r w:rsidR="00961035">
          <w:rPr>
            <w:rFonts w:asciiTheme="majorHAnsi" w:hAnsiTheme="majorHAnsi" w:cstheme="majorHAnsi"/>
            <w:noProof/>
            <w:webHidden/>
            <w:sz w:val="28"/>
          </w:rPr>
          <w:t>13</w:t>
        </w:r>
        <w:r w:rsidR="00013877" w:rsidRPr="00013877">
          <w:rPr>
            <w:rFonts w:asciiTheme="majorHAnsi" w:hAnsiTheme="majorHAnsi" w:cstheme="majorHAnsi"/>
            <w:noProof/>
            <w:webHidden/>
            <w:sz w:val="28"/>
          </w:rPr>
          <w:fldChar w:fldCharType="end"/>
        </w:r>
      </w:hyperlink>
    </w:p>
    <w:p w14:paraId="28E751F1" w14:textId="28547B09" w:rsidR="00013877" w:rsidRPr="00013877" w:rsidRDefault="005A52B4">
      <w:pPr>
        <w:pStyle w:val="TOC1"/>
        <w:rPr>
          <w:rFonts w:asciiTheme="majorHAnsi" w:eastAsiaTheme="minorEastAsia" w:hAnsiTheme="majorHAnsi" w:cstheme="majorHAnsi"/>
          <w:b w:val="0"/>
          <w:noProof/>
          <w:kern w:val="2"/>
          <w:sz w:val="28"/>
          <w14:ligatures w14:val="standardContextual"/>
        </w:rPr>
      </w:pPr>
      <w:hyperlink w:anchor="_Toc157696685" w:history="1">
        <w:r w:rsidR="00013877" w:rsidRPr="00013877">
          <w:rPr>
            <w:rStyle w:val="Hyperlink"/>
            <w:rFonts w:asciiTheme="majorHAnsi" w:hAnsiTheme="majorHAnsi" w:cstheme="majorHAnsi"/>
            <w:bCs/>
            <w:noProof/>
            <w:sz w:val="28"/>
          </w:rPr>
          <w:t>3. Bảng</w:t>
        </w:r>
        <w:r w:rsidR="00013877" w:rsidRPr="00013877">
          <w:rPr>
            <w:rStyle w:val="Hyperlink"/>
            <w:rFonts w:asciiTheme="majorHAnsi" w:hAnsiTheme="majorHAnsi" w:cstheme="majorHAnsi"/>
            <w:noProof/>
            <w:sz w:val="28"/>
          </w:rPr>
          <w:t xml:space="preserve"> đối chiếu nội dung dự thảo QCVN với tài liệu tham chiếu</w:t>
        </w:r>
        <w:r w:rsidR="00013877" w:rsidRPr="00013877">
          <w:rPr>
            <w:rFonts w:asciiTheme="majorHAnsi" w:hAnsiTheme="majorHAnsi" w:cstheme="majorHAnsi"/>
            <w:noProof/>
            <w:webHidden/>
            <w:sz w:val="28"/>
          </w:rPr>
          <w:tab/>
        </w:r>
        <w:r w:rsidR="00013877" w:rsidRPr="00013877">
          <w:rPr>
            <w:rFonts w:asciiTheme="majorHAnsi" w:hAnsiTheme="majorHAnsi" w:cstheme="majorHAnsi"/>
            <w:noProof/>
            <w:webHidden/>
            <w:sz w:val="28"/>
          </w:rPr>
          <w:fldChar w:fldCharType="begin"/>
        </w:r>
        <w:r w:rsidR="00013877" w:rsidRPr="00013877">
          <w:rPr>
            <w:rFonts w:asciiTheme="majorHAnsi" w:hAnsiTheme="majorHAnsi" w:cstheme="majorHAnsi"/>
            <w:noProof/>
            <w:webHidden/>
            <w:sz w:val="28"/>
          </w:rPr>
          <w:instrText xml:space="preserve"> PAGEREF _Toc157696685 \h </w:instrText>
        </w:r>
        <w:r w:rsidR="00013877" w:rsidRPr="00013877">
          <w:rPr>
            <w:rFonts w:asciiTheme="majorHAnsi" w:hAnsiTheme="majorHAnsi" w:cstheme="majorHAnsi"/>
            <w:noProof/>
            <w:webHidden/>
            <w:sz w:val="28"/>
          </w:rPr>
        </w:r>
        <w:r w:rsidR="00013877" w:rsidRPr="00013877">
          <w:rPr>
            <w:rFonts w:asciiTheme="majorHAnsi" w:hAnsiTheme="majorHAnsi" w:cstheme="majorHAnsi"/>
            <w:noProof/>
            <w:webHidden/>
            <w:sz w:val="28"/>
          </w:rPr>
          <w:fldChar w:fldCharType="separate"/>
        </w:r>
        <w:r w:rsidR="00961035">
          <w:rPr>
            <w:rFonts w:asciiTheme="majorHAnsi" w:hAnsiTheme="majorHAnsi" w:cstheme="majorHAnsi"/>
            <w:noProof/>
            <w:webHidden/>
            <w:sz w:val="28"/>
          </w:rPr>
          <w:t>14</w:t>
        </w:r>
        <w:r w:rsidR="00013877" w:rsidRPr="00013877">
          <w:rPr>
            <w:rFonts w:asciiTheme="majorHAnsi" w:hAnsiTheme="majorHAnsi" w:cstheme="majorHAnsi"/>
            <w:noProof/>
            <w:webHidden/>
            <w:sz w:val="28"/>
          </w:rPr>
          <w:fldChar w:fldCharType="end"/>
        </w:r>
      </w:hyperlink>
    </w:p>
    <w:p w14:paraId="4D3F4718" w14:textId="08B8D398" w:rsidR="00013877" w:rsidRPr="00013877" w:rsidRDefault="005A52B4">
      <w:pPr>
        <w:pStyle w:val="TOC1"/>
        <w:rPr>
          <w:rFonts w:asciiTheme="majorHAnsi" w:eastAsiaTheme="minorEastAsia" w:hAnsiTheme="majorHAnsi" w:cstheme="majorHAnsi"/>
          <w:b w:val="0"/>
          <w:noProof/>
          <w:kern w:val="2"/>
          <w:sz w:val="28"/>
          <w14:ligatures w14:val="standardContextual"/>
        </w:rPr>
      </w:pPr>
      <w:hyperlink w:anchor="_Toc157696686" w:history="1">
        <w:r w:rsidR="00013877" w:rsidRPr="00013877">
          <w:rPr>
            <w:rStyle w:val="Hyperlink"/>
            <w:rFonts w:asciiTheme="majorHAnsi" w:hAnsiTheme="majorHAnsi" w:cstheme="majorHAnsi"/>
            <w:noProof/>
            <w:sz w:val="28"/>
          </w:rPr>
          <w:t>4. Bảng đối chiếu nội dung của dự thảo QCVN và QCVN 100:2015/BTTTT đối với thiết bị TETRA</w:t>
        </w:r>
        <w:r w:rsidR="00013877" w:rsidRPr="00013877">
          <w:rPr>
            <w:rFonts w:asciiTheme="majorHAnsi" w:hAnsiTheme="majorHAnsi" w:cstheme="majorHAnsi"/>
            <w:noProof/>
            <w:webHidden/>
            <w:sz w:val="28"/>
          </w:rPr>
          <w:tab/>
        </w:r>
        <w:r w:rsidR="00013877" w:rsidRPr="00013877">
          <w:rPr>
            <w:rFonts w:asciiTheme="majorHAnsi" w:hAnsiTheme="majorHAnsi" w:cstheme="majorHAnsi"/>
            <w:noProof/>
            <w:webHidden/>
            <w:sz w:val="28"/>
          </w:rPr>
          <w:fldChar w:fldCharType="begin"/>
        </w:r>
        <w:r w:rsidR="00013877" w:rsidRPr="00013877">
          <w:rPr>
            <w:rFonts w:asciiTheme="majorHAnsi" w:hAnsiTheme="majorHAnsi" w:cstheme="majorHAnsi"/>
            <w:noProof/>
            <w:webHidden/>
            <w:sz w:val="28"/>
          </w:rPr>
          <w:instrText xml:space="preserve"> PAGEREF _Toc157696686 \h </w:instrText>
        </w:r>
        <w:r w:rsidR="00013877" w:rsidRPr="00013877">
          <w:rPr>
            <w:rFonts w:asciiTheme="majorHAnsi" w:hAnsiTheme="majorHAnsi" w:cstheme="majorHAnsi"/>
            <w:noProof/>
            <w:webHidden/>
            <w:sz w:val="28"/>
          </w:rPr>
        </w:r>
        <w:r w:rsidR="00013877" w:rsidRPr="00013877">
          <w:rPr>
            <w:rFonts w:asciiTheme="majorHAnsi" w:hAnsiTheme="majorHAnsi" w:cstheme="majorHAnsi"/>
            <w:noProof/>
            <w:webHidden/>
            <w:sz w:val="28"/>
          </w:rPr>
          <w:fldChar w:fldCharType="separate"/>
        </w:r>
        <w:r w:rsidR="00961035">
          <w:rPr>
            <w:rFonts w:asciiTheme="majorHAnsi" w:hAnsiTheme="majorHAnsi" w:cstheme="majorHAnsi"/>
            <w:noProof/>
            <w:webHidden/>
            <w:sz w:val="28"/>
          </w:rPr>
          <w:t>17</w:t>
        </w:r>
        <w:r w:rsidR="00013877" w:rsidRPr="00013877">
          <w:rPr>
            <w:rFonts w:asciiTheme="majorHAnsi" w:hAnsiTheme="majorHAnsi" w:cstheme="majorHAnsi"/>
            <w:noProof/>
            <w:webHidden/>
            <w:sz w:val="28"/>
          </w:rPr>
          <w:fldChar w:fldCharType="end"/>
        </w:r>
      </w:hyperlink>
    </w:p>
    <w:p w14:paraId="0F973492" w14:textId="71E89456" w:rsidR="00013877" w:rsidRPr="00013877" w:rsidRDefault="005A52B4">
      <w:pPr>
        <w:pStyle w:val="TOC1"/>
        <w:rPr>
          <w:rFonts w:asciiTheme="majorHAnsi" w:eastAsiaTheme="minorEastAsia" w:hAnsiTheme="majorHAnsi" w:cstheme="majorHAnsi"/>
          <w:b w:val="0"/>
          <w:noProof/>
          <w:kern w:val="2"/>
          <w:sz w:val="28"/>
          <w14:ligatures w14:val="standardContextual"/>
        </w:rPr>
      </w:pPr>
      <w:hyperlink w:anchor="_Toc157696687" w:history="1">
        <w:r w:rsidR="00013877" w:rsidRPr="00013877">
          <w:rPr>
            <w:rStyle w:val="Hyperlink"/>
            <w:rFonts w:asciiTheme="majorHAnsi" w:hAnsiTheme="majorHAnsi" w:cstheme="majorHAnsi"/>
            <w:noProof/>
            <w:sz w:val="28"/>
          </w:rPr>
          <w:t>5. Kiến nghị áp dụng QCVN</w:t>
        </w:r>
        <w:r w:rsidR="00013877" w:rsidRPr="00013877">
          <w:rPr>
            <w:rFonts w:asciiTheme="majorHAnsi" w:hAnsiTheme="majorHAnsi" w:cstheme="majorHAnsi"/>
            <w:noProof/>
            <w:webHidden/>
            <w:sz w:val="28"/>
          </w:rPr>
          <w:tab/>
        </w:r>
        <w:r w:rsidR="00013877" w:rsidRPr="00013877">
          <w:rPr>
            <w:rFonts w:asciiTheme="majorHAnsi" w:hAnsiTheme="majorHAnsi" w:cstheme="majorHAnsi"/>
            <w:noProof/>
            <w:webHidden/>
            <w:sz w:val="28"/>
          </w:rPr>
          <w:fldChar w:fldCharType="begin"/>
        </w:r>
        <w:r w:rsidR="00013877" w:rsidRPr="00013877">
          <w:rPr>
            <w:rFonts w:asciiTheme="majorHAnsi" w:hAnsiTheme="majorHAnsi" w:cstheme="majorHAnsi"/>
            <w:noProof/>
            <w:webHidden/>
            <w:sz w:val="28"/>
          </w:rPr>
          <w:instrText xml:space="preserve"> PAGEREF _Toc157696687 \h </w:instrText>
        </w:r>
        <w:r w:rsidR="00013877" w:rsidRPr="00013877">
          <w:rPr>
            <w:rFonts w:asciiTheme="majorHAnsi" w:hAnsiTheme="majorHAnsi" w:cstheme="majorHAnsi"/>
            <w:noProof/>
            <w:webHidden/>
            <w:sz w:val="28"/>
          </w:rPr>
        </w:r>
        <w:r w:rsidR="00013877" w:rsidRPr="00013877">
          <w:rPr>
            <w:rFonts w:asciiTheme="majorHAnsi" w:hAnsiTheme="majorHAnsi" w:cstheme="majorHAnsi"/>
            <w:noProof/>
            <w:webHidden/>
            <w:sz w:val="28"/>
          </w:rPr>
          <w:fldChar w:fldCharType="separate"/>
        </w:r>
        <w:r w:rsidR="00961035">
          <w:rPr>
            <w:rFonts w:asciiTheme="majorHAnsi" w:hAnsiTheme="majorHAnsi" w:cstheme="majorHAnsi"/>
            <w:noProof/>
            <w:webHidden/>
            <w:sz w:val="28"/>
          </w:rPr>
          <w:t>21</w:t>
        </w:r>
        <w:r w:rsidR="00013877" w:rsidRPr="00013877">
          <w:rPr>
            <w:rFonts w:asciiTheme="majorHAnsi" w:hAnsiTheme="majorHAnsi" w:cstheme="majorHAnsi"/>
            <w:noProof/>
            <w:webHidden/>
            <w:sz w:val="28"/>
          </w:rPr>
          <w:fldChar w:fldCharType="end"/>
        </w:r>
      </w:hyperlink>
    </w:p>
    <w:p w14:paraId="7584CD06" w14:textId="36C87824" w:rsidR="00E907A3" w:rsidRPr="00013877" w:rsidRDefault="000129CC" w:rsidP="00734E0C">
      <w:pPr>
        <w:spacing w:before="120" w:line="240" w:lineRule="auto"/>
        <w:ind w:right="-203"/>
        <w:rPr>
          <w:rFonts w:asciiTheme="majorHAnsi" w:hAnsiTheme="majorHAnsi" w:cstheme="majorHAnsi"/>
          <w:b/>
          <w:sz w:val="24"/>
          <w:szCs w:val="24"/>
        </w:rPr>
      </w:pPr>
      <w:r w:rsidRPr="00013877">
        <w:rPr>
          <w:rFonts w:asciiTheme="majorHAnsi" w:hAnsiTheme="majorHAnsi" w:cstheme="majorHAnsi"/>
          <w:sz w:val="24"/>
          <w:szCs w:val="24"/>
        </w:rPr>
        <w:fldChar w:fldCharType="end"/>
      </w:r>
    </w:p>
    <w:p w14:paraId="02BA4E27" w14:textId="63EA347B" w:rsidR="008D1144" w:rsidRPr="00BE1266" w:rsidRDefault="00146432" w:rsidP="00FF3C2F">
      <w:pPr>
        <w:pStyle w:val="Heading1"/>
      </w:pPr>
      <w:bookmarkStart w:id="1" w:name="_Toc147724868"/>
      <w:r w:rsidRPr="008C7E36">
        <w:rPr>
          <w:sz w:val="28"/>
          <w:szCs w:val="28"/>
        </w:rPr>
        <w:br w:type="page"/>
      </w:r>
      <w:bookmarkStart w:id="2" w:name="_Toc157696673"/>
      <w:r w:rsidR="007476F0" w:rsidRPr="00BE1266">
        <w:lastRenderedPageBreak/>
        <w:t xml:space="preserve">1. </w:t>
      </w:r>
      <w:r w:rsidR="00100AB5" w:rsidRPr="00BE1266">
        <w:t>Tên Quy chuẩn</w:t>
      </w:r>
      <w:bookmarkEnd w:id="2"/>
    </w:p>
    <w:p w14:paraId="137287D8" w14:textId="7BA15A56" w:rsidR="008D1144" w:rsidRPr="007476F0" w:rsidRDefault="005816B6" w:rsidP="00BE1266">
      <w:pPr>
        <w:pStyle w:val="ListBullet"/>
        <w:spacing w:line="240" w:lineRule="auto"/>
        <w:rPr>
          <w:sz w:val="28"/>
          <w:szCs w:val="28"/>
        </w:rPr>
      </w:pPr>
      <w:r w:rsidRPr="007476F0">
        <w:rPr>
          <w:sz w:val="28"/>
          <w:szCs w:val="28"/>
        </w:rPr>
        <w:t xml:space="preserve">Tên Quy chuẩn: </w:t>
      </w:r>
      <w:r w:rsidR="00B40712" w:rsidRPr="007476F0">
        <w:rPr>
          <w:sz w:val="28"/>
          <w:szCs w:val="28"/>
        </w:rPr>
        <w:t xml:space="preserve">Quy chuẩn kỹ thuật quốc gia về tương thích điện từ </w:t>
      </w:r>
      <w:r w:rsidR="00D4309A" w:rsidRPr="007476F0">
        <w:rPr>
          <w:sz w:val="28"/>
          <w:szCs w:val="28"/>
        </w:rPr>
        <w:t>đối với</w:t>
      </w:r>
      <w:r w:rsidR="00B40712" w:rsidRPr="007476F0">
        <w:rPr>
          <w:sz w:val="28"/>
          <w:szCs w:val="28"/>
        </w:rPr>
        <w:t xml:space="preserve"> thiết bị vô tuyến di động mặt đất</w:t>
      </w:r>
      <w:r w:rsidR="00D4309A" w:rsidRPr="007476F0">
        <w:rPr>
          <w:sz w:val="28"/>
          <w:szCs w:val="28"/>
        </w:rPr>
        <w:t xml:space="preserve"> </w:t>
      </w:r>
      <w:bookmarkStart w:id="3" w:name="_Hlk149033531"/>
      <w:r w:rsidR="00F77383" w:rsidRPr="007476F0">
        <w:rPr>
          <w:sz w:val="28"/>
          <w:szCs w:val="28"/>
        </w:rPr>
        <w:t xml:space="preserve">và </w:t>
      </w:r>
      <w:r w:rsidR="00484D52" w:rsidRPr="007476F0">
        <w:rPr>
          <w:sz w:val="28"/>
          <w:szCs w:val="28"/>
        </w:rPr>
        <w:t xml:space="preserve">trung kế </w:t>
      </w:r>
      <w:r w:rsidR="00F77383" w:rsidRPr="007476F0">
        <w:rPr>
          <w:sz w:val="28"/>
          <w:szCs w:val="28"/>
        </w:rPr>
        <w:t>vô tuyến mặt đất</w:t>
      </w:r>
      <w:bookmarkEnd w:id="3"/>
      <w:r w:rsidR="00B40712" w:rsidRPr="007476F0">
        <w:rPr>
          <w:sz w:val="28"/>
          <w:szCs w:val="28"/>
        </w:rPr>
        <w:t>.</w:t>
      </w:r>
    </w:p>
    <w:p w14:paraId="2BD21AC6" w14:textId="231C3E38" w:rsidR="008D1144" w:rsidRDefault="008D1144" w:rsidP="00BE1266">
      <w:pPr>
        <w:pStyle w:val="ListBullet"/>
        <w:spacing w:line="240" w:lineRule="auto"/>
        <w:rPr>
          <w:sz w:val="28"/>
          <w:szCs w:val="28"/>
        </w:rPr>
      </w:pPr>
      <w:r w:rsidRPr="007476F0">
        <w:rPr>
          <w:sz w:val="28"/>
          <w:szCs w:val="28"/>
        </w:rPr>
        <w:t>K</w:t>
      </w:r>
      <w:r w:rsidR="00902FF9" w:rsidRPr="007476F0">
        <w:rPr>
          <w:sz w:val="28"/>
          <w:szCs w:val="28"/>
        </w:rPr>
        <w:t>ý hiệu</w:t>
      </w:r>
      <w:r w:rsidR="005816B6" w:rsidRPr="007476F0">
        <w:rPr>
          <w:sz w:val="28"/>
          <w:szCs w:val="28"/>
        </w:rPr>
        <w:t xml:space="preserve">: </w:t>
      </w:r>
      <w:r w:rsidRPr="007476F0">
        <w:rPr>
          <w:sz w:val="28"/>
          <w:szCs w:val="28"/>
        </w:rPr>
        <w:t xml:space="preserve">QCVN </w:t>
      </w:r>
      <w:r w:rsidR="00B40712" w:rsidRPr="007476F0">
        <w:rPr>
          <w:sz w:val="28"/>
          <w:szCs w:val="28"/>
        </w:rPr>
        <w:t>xx</w:t>
      </w:r>
      <w:r w:rsidR="002268B4" w:rsidRPr="007476F0">
        <w:rPr>
          <w:sz w:val="28"/>
          <w:szCs w:val="28"/>
        </w:rPr>
        <w:t>:202</w:t>
      </w:r>
      <w:r w:rsidR="00B40712" w:rsidRPr="007476F0">
        <w:rPr>
          <w:sz w:val="28"/>
          <w:szCs w:val="28"/>
        </w:rPr>
        <w:t>x</w:t>
      </w:r>
      <w:r w:rsidRPr="007476F0">
        <w:rPr>
          <w:sz w:val="28"/>
          <w:szCs w:val="28"/>
        </w:rPr>
        <w:t>/BTTTT.</w:t>
      </w:r>
    </w:p>
    <w:tbl>
      <w:tblPr>
        <w:tblStyle w:val="1"/>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3"/>
        <w:gridCol w:w="2346"/>
        <w:gridCol w:w="5918"/>
      </w:tblGrid>
      <w:tr w:rsidR="00961035" w:rsidRPr="00961035" w14:paraId="47A81D5D" w14:textId="77777777" w:rsidTr="00961035">
        <w:trPr>
          <w:tblHeader/>
        </w:trPr>
        <w:tc>
          <w:tcPr>
            <w:tcW w:w="803" w:type="dxa"/>
          </w:tcPr>
          <w:p w14:paraId="0CD0A0F1" w14:textId="77777777" w:rsidR="00961035" w:rsidRPr="00961035" w:rsidRDefault="00961035" w:rsidP="00961035">
            <w:pPr>
              <w:pStyle w:val="ListBullet"/>
              <w:rPr>
                <w:rFonts w:asciiTheme="majorHAnsi" w:hAnsiTheme="majorHAnsi" w:cstheme="majorHAnsi"/>
                <w:sz w:val="28"/>
                <w:szCs w:val="28"/>
              </w:rPr>
            </w:pPr>
            <w:r w:rsidRPr="00961035">
              <w:rPr>
                <w:rFonts w:asciiTheme="majorHAnsi" w:hAnsiTheme="majorHAnsi" w:cstheme="majorHAnsi"/>
                <w:sz w:val="28"/>
                <w:szCs w:val="28"/>
              </w:rPr>
              <w:t>TT</w:t>
            </w:r>
          </w:p>
        </w:tc>
        <w:tc>
          <w:tcPr>
            <w:tcW w:w="2346" w:type="dxa"/>
          </w:tcPr>
          <w:p w14:paraId="3ABAE6E9" w14:textId="77777777" w:rsidR="00961035" w:rsidRPr="00961035" w:rsidRDefault="00961035" w:rsidP="006C46E6">
            <w:pPr>
              <w:pBdr>
                <w:top w:val="nil"/>
                <w:left w:val="nil"/>
                <w:bottom w:val="nil"/>
                <w:right w:val="nil"/>
                <w:between w:val="nil"/>
              </w:pBdr>
              <w:spacing w:before="120" w:after="120" w:line="264" w:lineRule="auto"/>
              <w:jc w:val="center"/>
              <w:rPr>
                <w:rFonts w:asciiTheme="majorHAnsi" w:eastAsia="Times New Roman" w:hAnsiTheme="majorHAnsi" w:cstheme="majorHAnsi"/>
                <w:b/>
                <w:sz w:val="28"/>
              </w:rPr>
            </w:pPr>
            <w:r w:rsidRPr="00961035">
              <w:rPr>
                <w:rFonts w:asciiTheme="majorHAnsi" w:hAnsiTheme="majorHAnsi" w:cstheme="majorHAnsi"/>
                <w:b/>
                <w:sz w:val="28"/>
              </w:rPr>
              <w:t>Tên sản phẩm, hàng hóa theo QCVN</w:t>
            </w:r>
          </w:p>
        </w:tc>
        <w:tc>
          <w:tcPr>
            <w:tcW w:w="5918" w:type="dxa"/>
          </w:tcPr>
          <w:p w14:paraId="46A51F21" w14:textId="77777777" w:rsidR="00961035" w:rsidRPr="00961035" w:rsidRDefault="00961035" w:rsidP="006C46E6">
            <w:pPr>
              <w:pBdr>
                <w:top w:val="nil"/>
                <w:left w:val="nil"/>
                <w:bottom w:val="nil"/>
                <w:right w:val="nil"/>
                <w:between w:val="nil"/>
              </w:pBdr>
              <w:spacing w:before="120" w:after="120" w:line="264" w:lineRule="auto"/>
              <w:jc w:val="center"/>
              <w:rPr>
                <w:rFonts w:asciiTheme="majorHAnsi" w:eastAsia="Times New Roman" w:hAnsiTheme="majorHAnsi" w:cstheme="majorHAnsi"/>
                <w:b/>
                <w:sz w:val="28"/>
              </w:rPr>
            </w:pPr>
            <w:r w:rsidRPr="00961035">
              <w:rPr>
                <w:rFonts w:asciiTheme="majorHAnsi" w:hAnsiTheme="majorHAnsi" w:cstheme="majorHAnsi"/>
                <w:b/>
                <w:sz w:val="28"/>
              </w:rPr>
              <w:t>Mô tả sản phẩm, hàng hóa</w:t>
            </w:r>
          </w:p>
        </w:tc>
      </w:tr>
      <w:tr w:rsidR="00961035" w:rsidRPr="00961035" w14:paraId="6471D2DC" w14:textId="77777777" w:rsidTr="00961035">
        <w:trPr>
          <w:trHeight w:val="1010"/>
        </w:trPr>
        <w:tc>
          <w:tcPr>
            <w:tcW w:w="803" w:type="dxa"/>
            <w:tcBorders>
              <w:bottom w:val="single" w:sz="4" w:space="0" w:color="000000"/>
            </w:tcBorders>
            <w:vAlign w:val="center"/>
          </w:tcPr>
          <w:p w14:paraId="177B539A" w14:textId="77777777" w:rsidR="00961035" w:rsidRPr="00961035" w:rsidRDefault="00961035" w:rsidP="006C46E6">
            <w:pPr>
              <w:spacing w:before="120" w:after="120" w:line="264" w:lineRule="auto"/>
              <w:jc w:val="center"/>
              <w:rPr>
                <w:rFonts w:asciiTheme="majorHAnsi" w:eastAsia="Arial" w:hAnsiTheme="majorHAnsi" w:cstheme="majorHAnsi"/>
                <w:sz w:val="28"/>
              </w:rPr>
            </w:pPr>
            <w:bookmarkStart w:id="4" w:name="_Hlk156899057"/>
            <w:r w:rsidRPr="00961035">
              <w:rPr>
                <w:rFonts w:asciiTheme="majorHAnsi" w:hAnsiTheme="majorHAnsi" w:cstheme="majorHAnsi"/>
                <w:sz w:val="28"/>
              </w:rPr>
              <w:t>1</w:t>
            </w:r>
          </w:p>
        </w:tc>
        <w:tc>
          <w:tcPr>
            <w:tcW w:w="2346" w:type="dxa"/>
            <w:tcBorders>
              <w:bottom w:val="single" w:sz="4" w:space="0" w:color="000000"/>
            </w:tcBorders>
            <w:vAlign w:val="center"/>
          </w:tcPr>
          <w:p w14:paraId="7142F41D" w14:textId="77777777" w:rsidR="00961035" w:rsidRPr="00961035" w:rsidRDefault="00961035" w:rsidP="006C46E6">
            <w:pPr>
              <w:spacing w:before="120" w:after="120" w:line="264" w:lineRule="auto"/>
              <w:rPr>
                <w:rFonts w:asciiTheme="majorHAnsi" w:eastAsia="Arial" w:hAnsiTheme="majorHAnsi" w:cstheme="majorHAnsi"/>
                <w:strike/>
                <w:sz w:val="28"/>
              </w:rPr>
            </w:pPr>
            <w:r w:rsidRPr="00961035">
              <w:rPr>
                <w:rFonts w:asciiTheme="majorHAnsi" w:hAnsiTheme="majorHAnsi" w:cstheme="majorHAnsi"/>
                <w:sz w:val="28"/>
              </w:rPr>
              <w:t>Thiết bị vô tuyến di động mặt đất có ăng ten liền dùng cho thoại tương tự</w:t>
            </w:r>
            <w:r w:rsidRPr="00961035">
              <w:rPr>
                <w:rFonts w:asciiTheme="majorHAnsi" w:hAnsiTheme="majorHAnsi" w:cstheme="majorHAnsi"/>
                <w:sz w:val="28"/>
                <w:vertAlign w:val="superscript"/>
              </w:rPr>
              <w:t>(a)</w:t>
            </w:r>
          </w:p>
        </w:tc>
        <w:tc>
          <w:tcPr>
            <w:tcW w:w="5918" w:type="dxa"/>
            <w:vAlign w:val="center"/>
          </w:tcPr>
          <w:p w14:paraId="68E2EB82" w14:textId="77777777" w:rsidR="00961035" w:rsidRPr="00961035" w:rsidRDefault="00961035" w:rsidP="006C46E6">
            <w:pPr>
              <w:spacing w:before="120" w:after="120" w:line="264" w:lineRule="auto"/>
              <w:rPr>
                <w:rFonts w:asciiTheme="majorHAnsi" w:eastAsia="Arial" w:hAnsiTheme="majorHAnsi" w:cstheme="majorHAnsi"/>
                <w:sz w:val="28"/>
              </w:rPr>
            </w:pPr>
            <w:r w:rsidRPr="00961035">
              <w:rPr>
                <w:rFonts w:asciiTheme="majorHAnsi" w:hAnsiTheme="majorHAnsi" w:cstheme="majorHAnsi"/>
                <w:sz w:val="28"/>
                <w:shd w:val="clear" w:color="auto" w:fill="FFFFFF"/>
              </w:rPr>
              <w:t xml:space="preserve">Thiết bị vô tuyến cầm tay có ăng ten liền dùng phương thức điều chế góc trong các nghiệp vụ di động mặt đất, hoạt động trong dải tần số vô tuyến từ 30 MHz đến 1000 MHz với các </w:t>
            </w:r>
            <w:bookmarkStart w:id="5" w:name="OLE_LINK52"/>
            <w:r w:rsidRPr="00961035">
              <w:rPr>
                <w:rFonts w:asciiTheme="majorHAnsi" w:hAnsiTheme="majorHAnsi" w:cstheme="majorHAnsi"/>
                <w:sz w:val="28"/>
                <w:shd w:val="clear" w:color="auto" w:fill="FFFFFF"/>
              </w:rPr>
              <w:t>khoản</w:t>
            </w:r>
            <w:bookmarkEnd w:id="5"/>
            <w:r w:rsidRPr="00961035">
              <w:rPr>
                <w:rFonts w:asciiTheme="majorHAnsi" w:hAnsiTheme="majorHAnsi" w:cstheme="majorHAnsi"/>
                <w:sz w:val="28"/>
                <w:shd w:val="clear" w:color="auto" w:fill="FFFFFF"/>
              </w:rPr>
              <w:t>g cách kênh là 12,5 kHz và 25 kHz, chủ yếu cho thoại tương tự (điện thoại cho mạng không dây, không phải điện thoại thông minh, không phải bộ điện thoại hữu tuyến với điện thoại cầm tay không dây).</w:t>
            </w:r>
          </w:p>
        </w:tc>
      </w:tr>
      <w:bookmarkEnd w:id="4"/>
      <w:tr w:rsidR="00961035" w:rsidRPr="00961035" w14:paraId="4B978F4A" w14:textId="77777777" w:rsidTr="00961035">
        <w:trPr>
          <w:trHeight w:val="1010"/>
        </w:trPr>
        <w:tc>
          <w:tcPr>
            <w:tcW w:w="803" w:type="dxa"/>
            <w:tcBorders>
              <w:bottom w:val="nil"/>
            </w:tcBorders>
            <w:vAlign w:val="center"/>
          </w:tcPr>
          <w:p w14:paraId="7DB32CB1" w14:textId="77777777" w:rsidR="00961035" w:rsidRPr="00961035" w:rsidRDefault="00961035" w:rsidP="006C46E6">
            <w:pPr>
              <w:spacing w:before="120" w:after="120" w:line="264" w:lineRule="auto"/>
              <w:jc w:val="center"/>
              <w:rPr>
                <w:rFonts w:asciiTheme="majorHAnsi" w:eastAsia="Arial" w:hAnsiTheme="majorHAnsi" w:cstheme="majorHAnsi"/>
                <w:sz w:val="28"/>
              </w:rPr>
            </w:pPr>
            <w:r w:rsidRPr="00961035">
              <w:rPr>
                <w:rFonts w:asciiTheme="majorHAnsi" w:hAnsiTheme="majorHAnsi" w:cstheme="majorHAnsi"/>
                <w:sz w:val="28"/>
              </w:rPr>
              <w:t>2</w:t>
            </w:r>
          </w:p>
        </w:tc>
        <w:tc>
          <w:tcPr>
            <w:tcW w:w="2346" w:type="dxa"/>
            <w:tcBorders>
              <w:bottom w:val="nil"/>
            </w:tcBorders>
            <w:vAlign w:val="center"/>
          </w:tcPr>
          <w:p w14:paraId="5DC67C48" w14:textId="77777777" w:rsidR="00961035" w:rsidRPr="00961035" w:rsidRDefault="00961035" w:rsidP="006C46E6">
            <w:pPr>
              <w:spacing w:before="120" w:after="120" w:line="264" w:lineRule="auto"/>
              <w:rPr>
                <w:rFonts w:asciiTheme="majorHAnsi" w:eastAsia="Arial" w:hAnsiTheme="majorHAnsi" w:cstheme="majorHAnsi"/>
                <w:sz w:val="28"/>
              </w:rPr>
            </w:pPr>
            <w:r w:rsidRPr="00961035">
              <w:rPr>
                <w:rFonts w:asciiTheme="majorHAnsi" w:hAnsiTheme="majorHAnsi" w:cstheme="majorHAnsi"/>
                <w:sz w:val="28"/>
                <w:shd w:val="clear" w:color="auto" w:fill="FFFFFF"/>
              </w:rPr>
              <w:t>Thiết bị vô tuyến di động mặt đất có ăng ten rời dùng cho thoại tương tự</w:t>
            </w:r>
            <w:r w:rsidRPr="00961035">
              <w:rPr>
                <w:rFonts w:asciiTheme="majorHAnsi" w:hAnsiTheme="majorHAnsi" w:cstheme="majorHAnsi"/>
                <w:sz w:val="28"/>
                <w:shd w:val="clear" w:color="auto" w:fill="FFFFFF"/>
                <w:vertAlign w:val="superscript"/>
              </w:rPr>
              <w:t>(a)</w:t>
            </w:r>
          </w:p>
        </w:tc>
        <w:tc>
          <w:tcPr>
            <w:tcW w:w="5918" w:type="dxa"/>
            <w:vAlign w:val="center"/>
          </w:tcPr>
          <w:p w14:paraId="2774EC3C" w14:textId="77777777" w:rsidR="00961035" w:rsidRPr="00961035" w:rsidRDefault="00961035" w:rsidP="006C46E6">
            <w:pPr>
              <w:spacing w:before="120" w:after="120" w:line="264" w:lineRule="auto"/>
              <w:rPr>
                <w:rFonts w:asciiTheme="majorHAnsi" w:eastAsia="Arial" w:hAnsiTheme="majorHAnsi" w:cstheme="majorHAnsi"/>
                <w:sz w:val="28"/>
              </w:rPr>
            </w:pPr>
            <w:r w:rsidRPr="00961035">
              <w:rPr>
                <w:rFonts w:asciiTheme="majorHAnsi" w:hAnsiTheme="majorHAnsi" w:cstheme="majorHAnsi"/>
                <w:sz w:val="28"/>
                <w:shd w:val="clear" w:color="auto" w:fill="FFFFFF"/>
              </w:rPr>
              <w:t>Các thiết bị trong hệ thống điều chế góc sử dụng trong nghiệp vụ di động mặt đất, hoạt động tại các tần số vô tuyến giữa 30 MHz và 1000 MHz, có khoảng cách kênh là 12,5 kHz và 25 kHz dùng cho thoại tương tự (điện thoại cho mạng không dây, không phải điện thoại thông minh, không phải bộ điện thoại hữu tuyến với điện thoại cầm tay không dây), bao gồm:</w:t>
            </w:r>
          </w:p>
        </w:tc>
      </w:tr>
      <w:tr w:rsidR="00961035" w:rsidRPr="00961035" w14:paraId="7DBFEE12" w14:textId="77777777" w:rsidTr="00961035">
        <w:trPr>
          <w:trHeight w:val="1010"/>
        </w:trPr>
        <w:tc>
          <w:tcPr>
            <w:tcW w:w="803" w:type="dxa"/>
            <w:tcBorders>
              <w:top w:val="nil"/>
              <w:bottom w:val="nil"/>
            </w:tcBorders>
            <w:vAlign w:val="center"/>
          </w:tcPr>
          <w:p w14:paraId="1060ED64" w14:textId="77777777" w:rsidR="00961035" w:rsidRPr="00961035" w:rsidRDefault="00961035" w:rsidP="006C46E6">
            <w:pPr>
              <w:spacing w:before="120" w:after="120" w:line="264" w:lineRule="auto"/>
              <w:jc w:val="center"/>
              <w:rPr>
                <w:rFonts w:asciiTheme="majorHAnsi" w:hAnsiTheme="majorHAnsi" w:cstheme="majorHAnsi"/>
                <w:sz w:val="28"/>
              </w:rPr>
            </w:pPr>
          </w:p>
        </w:tc>
        <w:tc>
          <w:tcPr>
            <w:tcW w:w="2346" w:type="dxa"/>
            <w:tcBorders>
              <w:top w:val="nil"/>
              <w:bottom w:val="nil"/>
            </w:tcBorders>
            <w:vAlign w:val="center"/>
          </w:tcPr>
          <w:p w14:paraId="717FD131" w14:textId="77777777" w:rsidR="00961035" w:rsidRPr="00961035" w:rsidRDefault="00961035" w:rsidP="006C46E6">
            <w:pPr>
              <w:spacing w:before="120" w:after="120" w:line="264" w:lineRule="auto"/>
              <w:rPr>
                <w:rFonts w:asciiTheme="majorHAnsi" w:hAnsiTheme="majorHAnsi" w:cstheme="majorHAnsi"/>
                <w:sz w:val="28"/>
                <w:shd w:val="clear" w:color="auto" w:fill="FFFFFF"/>
              </w:rPr>
            </w:pPr>
          </w:p>
        </w:tc>
        <w:tc>
          <w:tcPr>
            <w:tcW w:w="5918" w:type="dxa"/>
            <w:vAlign w:val="center"/>
          </w:tcPr>
          <w:p w14:paraId="60E9A085" w14:textId="77777777" w:rsidR="00961035" w:rsidRPr="00961035" w:rsidRDefault="00961035" w:rsidP="006C46E6">
            <w:pPr>
              <w:spacing w:before="120" w:after="120" w:line="264" w:lineRule="auto"/>
              <w:rPr>
                <w:rFonts w:asciiTheme="majorHAnsi" w:hAnsiTheme="majorHAnsi" w:cstheme="majorHAnsi"/>
                <w:sz w:val="28"/>
                <w:shd w:val="clear" w:color="auto" w:fill="FFFFFF"/>
              </w:rPr>
            </w:pPr>
            <w:r w:rsidRPr="00961035">
              <w:rPr>
                <w:rFonts w:asciiTheme="majorHAnsi" w:hAnsiTheme="majorHAnsi" w:cstheme="majorHAnsi"/>
                <w:sz w:val="28"/>
                <w:shd w:val="clear" w:color="auto" w:fill="FFFFFF"/>
              </w:rPr>
              <w:t>- Thiết bị trạm gốc (có ổ cắm ăng ten);</w:t>
            </w:r>
          </w:p>
        </w:tc>
      </w:tr>
      <w:tr w:rsidR="00961035" w:rsidRPr="00961035" w14:paraId="5F043798" w14:textId="77777777" w:rsidTr="00961035">
        <w:trPr>
          <w:trHeight w:val="1010"/>
        </w:trPr>
        <w:tc>
          <w:tcPr>
            <w:tcW w:w="803" w:type="dxa"/>
            <w:tcBorders>
              <w:top w:val="nil"/>
            </w:tcBorders>
            <w:vAlign w:val="center"/>
          </w:tcPr>
          <w:p w14:paraId="471D2DFC" w14:textId="77777777" w:rsidR="00961035" w:rsidRPr="00961035" w:rsidRDefault="00961035" w:rsidP="006C46E6">
            <w:pPr>
              <w:spacing w:before="120" w:after="120" w:line="264" w:lineRule="auto"/>
              <w:jc w:val="center"/>
              <w:rPr>
                <w:rFonts w:asciiTheme="majorHAnsi" w:hAnsiTheme="majorHAnsi" w:cstheme="majorHAnsi"/>
                <w:sz w:val="28"/>
              </w:rPr>
            </w:pPr>
          </w:p>
        </w:tc>
        <w:tc>
          <w:tcPr>
            <w:tcW w:w="2346" w:type="dxa"/>
            <w:tcBorders>
              <w:top w:val="nil"/>
            </w:tcBorders>
            <w:vAlign w:val="center"/>
          </w:tcPr>
          <w:p w14:paraId="457A09B8" w14:textId="77777777" w:rsidR="00961035" w:rsidRPr="00961035" w:rsidRDefault="00961035" w:rsidP="006C46E6">
            <w:pPr>
              <w:spacing w:before="120" w:after="120" w:line="264" w:lineRule="auto"/>
              <w:rPr>
                <w:rFonts w:asciiTheme="majorHAnsi" w:hAnsiTheme="majorHAnsi" w:cstheme="majorHAnsi"/>
                <w:sz w:val="28"/>
                <w:shd w:val="clear" w:color="auto" w:fill="FFFFFF"/>
              </w:rPr>
            </w:pPr>
          </w:p>
        </w:tc>
        <w:tc>
          <w:tcPr>
            <w:tcW w:w="5918" w:type="dxa"/>
            <w:vAlign w:val="center"/>
          </w:tcPr>
          <w:p w14:paraId="5351CF65" w14:textId="77777777" w:rsidR="00961035" w:rsidRPr="00961035" w:rsidRDefault="00961035" w:rsidP="006C46E6">
            <w:pPr>
              <w:pStyle w:val="NormalWeb"/>
              <w:spacing w:before="0" w:beforeAutospacing="0" w:after="0" w:afterAutospacing="0" w:line="234" w:lineRule="atLeast"/>
              <w:jc w:val="both"/>
              <w:rPr>
                <w:rFonts w:asciiTheme="majorHAnsi" w:hAnsiTheme="majorHAnsi" w:cstheme="majorHAnsi"/>
                <w:sz w:val="28"/>
                <w:szCs w:val="28"/>
              </w:rPr>
            </w:pPr>
            <w:r w:rsidRPr="00961035">
              <w:rPr>
                <w:rFonts w:asciiTheme="majorHAnsi" w:hAnsiTheme="majorHAnsi" w:cstheme="majorHAnsi"/>
                <w:sz w:val="28"/>
                <w:szCs w:val="28"/>
              </w:rPr>
              <w:t>- Trạm di động (có ổ cắm ăng ten);</w:t>
            </w:r>
          </w:p>
          <w:p w14:paraId="048E37ED" w14:textId="77777777" w:rsidR="00961035" w:rsidRPr="00961035" w:rsidRDefault="00961035" w:rsidP="006C46E6">
            <w:pPr>
              <w:spacing w:before="120" w:after="120" w:line="264" w:lineRule="auto"/>
              <w:rPr>
                <w:rFonts w:asciiTheme="majorHAnsi" w:hAnsiTheme="majorHAnsi" w:cstheme="majorHAnsi"/>
                <w:sz w:val="28"/>
                <w:shd w:val="clear" w:color="auto" w:fill="FFFFFF"/>
              </w:rPr>
            </w:pPr>
            <w:r w:rsidRPr="00961035">
              <w:rPr>
                <w:rFonts w:asciiTheme="majorHAnsi" w:hAnsiTheme="majorHAnsi" w:cstheme="majorHAnsi"/>
                <w:sz w:val="28"/>
              </w:rPr>
              <w:t>- Máy cầm tay có ổ cắm ăng ten; hoặc không có ổ cắm ăng ten (thiết bị ăng ten liền) nhưng có đầu nối RF 50 Ω bên trong cố định hoặc tạm thời cho phép kết nối đến cảng ra của máy phát và cổng vào của máy thu.</w:t>
            </w:r>
          </w:p>
        </w:tc>
      </w:tr>
      <w:tr w:rsidR="00961035" w:rsidRPr="00961035" w14:paraId="0F10494B" w14:textId="77777777" w:rsidTr="00961035">
        <w:trPr>
          <w:trHeight w:val="1010"/>
        </w:trPr>
        <w:tc>
          <w:tcPr>
            <w:tcW w:w="803" w:type="dxa"/>
            <w:tcBorders>
              <w:bottom w:val="single" w:sz="4" w:space="0" w:color="000000"/>
            </w:tcBorders>
            <w:vAlign w:val="center"/>
          </w:tcPr>
          <w:p w14:paraId="3FD59A69" w14:textId="77777777" w:rsidR="00961035" w:rsidRPr="00961035" w:rsidRDefault="00961035" w:rsidP="006C46E6">
            <w:pPr>
              <w:spacing w:before="120" w:after="120" w:line="264" w:lineRule="auto"/>
              <w:jc w:val="center"/>
              <w:rPr>
                <w:rFonts w:asciiTheme="majorHAnsi" w:hAnsiTheme="majorHAnsi" w:cstheme="majorHAnsi"/>
                <w:sz w:val="28"/>
              </w:rPr>
            </w:pPr>
            <w:r w:rsidRPr="00961035">
              <w:rPr>
                <w:rFonts w:asciiTheme="majorHAnsi" w:hAnsiTheme="majorHAnsi" w:cstheme="majorHAnsi"/>
                <w:sz w:val="28"/>
              </w:rPr>
              <w:t>3</w:t>
            </w:r>
          </w:p>
        </w:tc>
        <w:tc>
          <w:tcPr>
            <w:tcW w:w="2346" w:type="dxa"/>
            <w:tcBorders>
              <w:bottom w:val="single" w:sz="4" w:space="0" w:color="000000"/>
            </w:tcBorders>
            <w:vAlign w:val="center"/>
          </w:tcPr>
          <w:p w14:paraId="00917FF8" w14:textId="77777777" w:rsidR="00961035" w:rsidRPr="00961035" w:rsidRDefault="00961035" w:rsidP="006C46E6">
            <w:pPr>
              <w:spacing w:before="120" w:after="120" w:line="264" w:lineRule="auto"/>
              <w:rPr>
                <w:rFonts w:asciiTheme="majorHAnsi" w:hAnsiTheme="majorHAnsi" w:cstheme="majorHAnsi"/>
                <w:sz w:val="28"/>
                <w:shd w:val="clear" w:color="auto" w:fill="FFFFFF"/>
              </w:rPr>
            </w:pPr>
            <w:r w:rsidRPr="00961035">
              <w:rPr>
                <w:rFonts w:asciiTheme="majorHAnsi" w:hAnsiTheme="majorHAnsi" w:cstheme="majorHAnsi"/>
                <w:sz w:val="28"/>
              </w:rPr>
              <w:t xml:space="preserve">Thiết bị vô tuyến di động mặt đất có ăng ten liền dùng </w:t>
            </w:r>
            <w:r w:rsidRPr="00961035">
              <w:rPr>
                <w:rFonts w:asciiTheme="majorHAnsi" w:hAnsiTheme="majorHAnsi" w:cstheme="majorHAnsi"/>
                <w:sz w:val="28"/>
              </w:rPr>
              <w:lastRenderedPageBreak/>
              <w:t>cho truyền dữ liệu (và thoại)</w:t>
            </w:r>
            <w:r w:rsidRPr="00961035">
              <w:rPr>
                <w:rFonts w:asciiTheme="majorHAnsi" w:hAnsiTheme="majorHAnsi" w:cstheme="majorHAnsi"/>
                <w:sz w:val="28"/>
                <w:vertAlign w:val="superscript"/>
              </w:rPr>
              <w:t>(a)</w:t>
            </w:r>
          </w:p>
        </w:tc>
        <w:tc>
          <w:tcPr>
            <w:tcW w:w="5918" w:type="dxa"/>
            <w:vAlign w:val="center"/>
          </w:tcPr>
          <w:p w14:paraId="03131B70" w14:textId="77777777" w:rsidR="00961035" w:rsidRPr="00961035" w:rsidRDefault="00961035" w:rsidP="006C46E6">
            <w:pPr>
              <w:spacing w:before="120" w:after="120" w:line="264" w:lineRule="auto"/>
              <w:rPr>
                <w:rFonts w:asciiTheme="majorHAnsi" w:hAnsiTheme="majorHAnsi" w:cstheme="majorHAnsi"/>
                <w:sz w:val="28"/>
                <w:shd w:val="clear" w:color="auto" w:fill="FFFFFF"/>
              </w:rPr>
            </w:pPr>
            <w:r w:rsidRPr="00961035">
              <w:rPr>
                <w:rFonts w:asciiTheme="majorHAnsi" w:hAnsiTheme="majorHAnsi" w:cstheme="majorHAnsi"/>
                <w:sz w:val="28"/>
                <w:shd w:val="clear" w:color="auto" w:fill="FFFFFF"/>
              </w:rPr>
              <w:lastRenderedPageBreak/>
              <w:t xml:space="preserve">Thiết bị vô tuyến di động mặt đất sử dụng điều chế góc có đường bao không đổi, hoạt động ở dải tần số vô tuyến từ 30 MHz đến 1 GHz, với các khoảng </w:t>
            </w:r>
            <w:r w:rsidRPr="00961035">
              <w:rPr>
                <w:rFonts w:asciiTheme="majorHAnsi" w:hAnsiTheme="majorHAnsi" w:cstheme="majorHAnsi"/>
                <w:sz w:val="28"/>
                <w:shd w:val="clear" w:color="auto" w:fill="FFFFFF"/>
              </w:rPr>
              <w:lastRenderedPageBreak/>
              <w:t>cách kênh 12,5 kHz và 25 kHz, bao gồm thiết bị cầm tay vô tuyến số hoặc vô tuyến kết hợp tương tự/số dùng ăng ten liền để truyền số liệu và/hoặc thoại.</w:t>
            </w:r>
          </w:p>
        </w:tc>
      </w:tr>
      <w:tr w:rsidR="00961035" w:rsidRPr="00961035" w14:paraId="57FE7284" w14:textId="77777777" w:rsidTr="00961035">
        <w:trPr>
          <w:trHeight w:val="1520"/>
        </w:trPr>
        <w:tc>
          <w:tcPr>
            <w:tcW w:w="803" w:type="dxa"/>
            <w:tcBorders>
              <w:bottom w:val="nil"/>
            </w:tcBorders>
            <w:vAlign w:val="center"/>
          </w:tcPr>
          <w:p w14:paraId="7ED87F29" w14:textId="77777777" w:rsidR="00961035" w:rsidRPr="00961035" w:rsidRDefault="00961035" w:rsidP="006C46E6">
            <w:pPr>
              <w:spacing w:before="120" w:after="120" w:line="264" w:lineRule="auto"/>
              <w:jc w:val="center"/>
              <w:rPr>
                <w:rFonts w:asciiTheme="majorHAnsi" w:hAnsiTheme="majorHAnsi" w:cstheme="majorHAnsi"/>
                <w:sz w:val="28"/>
              </w:rPr>
            </w:pPr>
            <w:r w:rsidRPr="00961035">
              <w:rPr>
                <w:rFonts w:asciiTheme="majorHAnsi" w:hAnsiTheme="majorHAnsi" w:cstheme="majorHAnsi"/>
                <w:sz w:val="28"/>
              </w:rPr>
              <w:lastRenderedPageBreak/>
              <w:t>4</w:t>
            </w:r>
          </w:p>
        </w:tc>
        <w:tc>
          <w:tcPr>
            <w:tcW w:w="2346" w:type="dxa"/>
            <w:tcBorders>
              <w:bottom w:val="nil"/>
            </w:tcBorders>
            <w:vAlign w:val="center"/>
          </w:tcPr>
          <w:p w14:paraId="52935296" w14:textId="77777777" w:rsidR="00961035" w:rsidRPr="00961035" w:rsidRDefault="00961035" w:rsidP="006C46E6">
            <w:pPr>
              <w:spacing w:before="120" w:after="120" w:line="264" w:lineRule="auto"/>
              <w:rPr>
                <w:rFonts w:asciiTheme="majorHAnsi" w:hAnsiTheme="majorHAnsi" w:cstheme="majorHAnsi"/>
                <w:sz w:val="28"/>
                <w:shd w:val="clear" w:color="auto" w:fill="FFFFFF"/>
              </w:rPr>
            </w:pPr>
            <w:r w:rsidRPr="00961035">
              <w:rPr>
                <w:rFonts w:asciiTheme="majorHAnsi" w:hAnsiTheme="majorHAnsi" w:cstheme="majorHAnsi"/>
                <w:sz w:val="28"/>
                <w:shd w:val="clear" w:color="auto" w:fill="FFFFFF"/>
              </w:rPr>
              <w:t>Thiết bị vô tuyến di động mặt đất có ăng ten rời dùng cho truyền số liệu (và thoại)</w:t>
            </w:r>
            <w:r w:rsidRPr="00961035">
              <w:rPr>
                <w:rFonts w:asciiTheme="majorHAnsi" w:hAnsiTheme="majorHAnsi" w:cstheme="majorHAnsi"/>
                <w:sz w:val="28"/>
                <w:shd w:val="clear" w:color="auto" w:fill="FFFFFF"/>
                <w:vertAlign w:val="superscript"/>
              </w:rPr>
              <w:t>(a)</w:t>
            </w:r>
          </w:p>
        </w:tc>
        <w:tc>
          <w:tcPr>
            <w:tcW w:w="5918" w:type="dxa"/>
            <w:vAlign w:val="center"/>
          </w:tcPr>
          <w:p w14:paraId="7DDE6610" w14:textId="77777777" w:rsidR="00961035" w:rsidRPr="00961035" w:rsidRDefault="00961035" w:rsidP="006C46E6">
            <w:pPr>
              <w:spacing w:before="120" w:after="120" w:line="264" w:lineRule="auto"/>
              <w:rPr>
                <w:rFonts w:asciiTheme="majorHAnsi" w:hAnsiTheme="majorHAnsi" w:cstheme="majorHAnsi"/>
                <w:sz w:val="28"/>
                <w:shd w:val="clear" w:color="auto" w:fill="FFFFFF"/>
              </w:rPr>
            </w:pPr>
            <w:r w:rsidRPr="00961035">
              <w:rPr>
                <w:rFonts w:asciiTheme="majorHAnsi" w:hAnsiTheme="majorHAnsi" w:cstheme="majorHAnsi"/>
                <w:sz w:val="28"/>
                <w:shd w:val="clear" w:color="auto" w:fill="FFFFFF"/>
              </w:rPr>
              <w:t>Thiết bị vô tuyến số và thiết bị kết hợp tương tự/số có ăng ten rời với mục đích truyền số liệu và/hoặc thoại, bao gồm:</w:t>
            </w:r>
          </w:p>
        </w:tc>
      </w:tr>
      <w:tr w:rsidR="00961035" w:rsidRPr="00961035" w14:paraId="6E7BE9F2" w14:textId="77777777" w:rsidTr="00961035">
        <w:trPr>
          <w:trHeight w:val="1010"/>
        </w:trPr>
        <w:tc>
          <w:tcPr>
            <w:tcW w:w="803" w:type="dxa"/>
            <w:tcBorders>
              <w:top w:val="nil"/>
              <w:bottom w:val="nil"/>
            </w:tcBorders>
            <w:vAlign w:val="center"/>
          </w:tcPr>
          <w:p w14:paraId="577C11C9" w14:textId="77777777" w:rsidR="00961035" w:rsidRPr="00961035" w:rsidRDefault="00961035" w:rsidP="006C46E6">
            <w:pPr>
              <w:spacing w:before="120" w:after="120" w:line="264" w:lineRule="auto"/>
              <w:jc w:val="center"/>
              <w:rPr>
                <w:rFonts w:asciiTheme="majorHAnsi" w:hAnsiTheme="majorHAnsi" w:cstheme="majorHAnsi"/>
                <w:sz w:val="28"/>
              </w:rPr>
            </w:pPr>
          </w:p>
        </w:tc>
        <w:tc>
          <w:tcPr>
            <w:tcW w:w="2346" w:type="dxa"/>
            <w:tcBorders>
              <w:top w:val="nil"/>
              <w:bottom w:val="nil"/>
            </w:tcBorders>
            <w:vAlign w:val="center"/>
          </w:tcPr>
          <w:p w14:paraId="4DC33212" w14:textId="77777777" w:rsidR="00961035" w:rsidRPr="00961035" w:rsidRDefault="00961035" w:rsidP="006C46E6">
            <w:pPr>
              <w:spacing w:before="120" w:after="120" w:line="264" w:lineRule="auto"/>
              <w:rPr>
                <w:rFonts w:asciiTheme="majorHAnsi" w:hAnsiTheme="majorHAnsi" w:cstheme="majorHAnsi"/>
                <w:sz w:val="28"/>
                <w:shd w:val="clear" w:color="auto" w:fill="FFFFFF"/>
              </w:rPr>
            </w:pPr>
          </w:p>
        </w:tc>
        <w:tc>
          <w:tcPr>
            <w:tcW w:w="5918" w:type="dxa"/>
            <w:vAlign w:val="center"/>
          </w:tcPr>
          <w:p w14:paraId="38FA1EC9" w14:textId="77777777" w:rsidR="00961035" w:rsidRPr="00961035" w:rsidRDefault="00961035" w:rsidP="006C46E6">
            <w:pPr>
              <w:spacing w:before="120" w:after="120" w:line="264" w:lineRule="auto"/>
              <w:rPr>
                <w:rFonts w:asciiTheme="majorHAnsi" w:hAnsiTheme="majorHAnsi" w:cstheme="majorHAnsi"/>
                <w:sz w:val="28"/>
                <w:shd w:val="clear" w:color="auto" w:fill="FFFFFF"/>
              </w:rPr>
            </w:pPr>
            <w:r w:rsidRPr="00961035">
              <w:rPr>
                <w:rFonts w:asciiTheme="majorHAnsi" w:hAnsiTheme="majorHAnsi" w:cstheme="majorHAnsi"/>
                <w:sz w:val="28"/>
              </w:rPr>
              <w:t>- Thiết bị trạm gốc (có ổ cắm ăng ten được sử dụng ở vị trí cố định);</w:t>
            </w:r>
          </w:p>
        </w:tc>
      </w:tr>
      <w:tr w:rsidR="00961035" w:rsidRPr="00961035" w14:paraId="54F2253C" w14:textId="77777777" w:rsidTr="00961035">
        <w:trPr>
          <w:trHeight w:val="1010"/>
        </w:trPr>
        <w:tc>
          <w:tcPr>
            <w:tcW w:w="803" w:type="dxa"/>
            <w:tcBorders>
              <w:top w:val="nil"/>
              <w:bottom w:val="single" w:sz="4" w:space="0" w:color="000000"/>
            </w:tcBorders>
            <w:vAlign w:val="center"/>
          </w:tcPr>
          <w:p w14:paraId="22CADC75" w14:textId="77777777" w:rsidR="00961035" w:rsidRPr="00961035" w:rsidRDefault="00961035" w:rsidP="006C46E6">
            <w:pPr>
              <w:spacing w:before="120" w:after="120" w:line="264" w:lineRule="auto"/>
              <w:jc w:val="center"/>
              <w:rPr>
                <w:rFonts w:asciiTheme="majorHAnsi" w:hAnsiTheme="majorHAnsi" w:cstheme="majorHAnsi"/>
                <w:sz w:val="28"/>
              </w:rPr>
            </w:pPr>
          </w:p>
        </w:tc>
        <w:tc>
          <w:tcPr>
            <w:tcW w:w="2346" w:type="dxa"/>
            <w:tcBorders>
              <w:top w:val="nil"/>
              <w:bottom w:val="single" w:sz="4" w:space="0" w:color="000000"/>
            </w:tcBorders>
            <w:vAlign w:val="center"/>
          </w:tcPr>
          <w:p w14:paraId="5B782B93" w14:textId="77777777" w:rsidR="00961035" w:rsidRPr="00961035" w:rsidRDefault="00961035" w:rsidP="006C46E6">
            <w:pPr>
              <w:spacing w:before="120" w:after="120" w:line="264" w:lineRule="auto"/>
              <w:rPr>
                <w:rFonts w:asciiTheme="majorHAnsi" w:hAnsiTheme="majorHAnsi" w:cstheme="majorHAnsi"/>
                <w:sz w:val="28"/>
                <w:shd w:val="clear" w:color="auto" w:fill="FFFFFF"/>
              </w:rPr>
            </w:pPr>
          </w:p>
        </w:tc>
        <w:tc>
          <w:tcPr>
            <w:tcW w:w="5918" w:type="dxa"/>
            <w:vAlign w:val="center"/>
          </w:tcPr>
          <w:p w14:paraId="45291AB3" w14:textId="77777777" w:rsidR="00961035" w:rsidRPr="00961035" w:rsidRDefault="00961035" w:rsidP="006C46E6">
            <w:pPr>
              <w:spacing w:before="120" w:after="120" w:line="264" w:lineRule="auto"/>
              <w:rPr>
                <w:rFonts w:asciiTheme="majorHAnsi" w:hAnsiTheme="majorHAnsi" w:cstheme="majorHAnsi"/>
                <w:sz w:val="28"/>
                <w:shd w:val="clear" w:color="auto" w:fill="FFFFFF"/>
              </w:rPr>
            </w:pPr>
            <w:r w:rsidRPr="00961035">
              <w:rPr>
                <w:rFonts w:asciiTheme="majorHAnsi" w:hAnsiTheme="majorHAnsi" w:cstheme="majorHAnsi"/>
                <w:sz w:val="28"/>
                <w:shd w:val="clear" w:color="auto" w:fill="FFFFFF"/>
              </w:rPr>
              <w:t>- Trạm di động (có ổ cắm ăng ten thường được sử dụng trên một phương tiện vận tải hoặc như một trạm lưu động) hoặc máy cầm tay với mục đích truyền số liệu và/hoặc thoại.</w:t>
            </w:r>
          </w:p>
        </w:tc>
      </w:tr>
      <w:tr w:rsidR="00961035" w:rsidRPr="00961035" w14:paraId="3305C794" w14:textId="77777777" w:rsidTr="00961035">
        <w:trPr>
          <w:trHeight w:val="934"/>
        </w:trPr>
        <w:tc>
          <w:tcPr>
            <w:tcW w:w="803" w:type="dxa"/>
            <w:tcBorders>
              <w:bottom w:val="nil"/>
            </w:tcBorders>
            <w:vAlign w:val="center"/>
          </w:tcPr>
          <w:p w14:paraId="688B5153" w14:textId="77777777" w:rsidR="00961035" w:rsidRPr="00961035" w:rsidRDefault="00961035" w:rsidP="006C46E6">
            <w:pPr>
              <w:spacing w:before="120" w:after="120" w:line="264" w:lineRule="auto"/>
              <w:jc w:val="center"/>
              <w:rPr>
                <w:rFonts w:asciiTheme="majorHAnsi" w:hAnsiTheme="majorHAnsi" w:cstheme="majorHAnsi"/>
                <w:sz w:val="28"/>
              </w:rPr>
            </w:pPr>
            <w:r w:rsidRPr="00961035">
              <w:rPr>
                <w:rFonts w:asciiTheme="majorHAnsi" w:hAnsiTheme="majorHAnsi" w:cstheme="majorHAnsi"/>
                <w:sz w:val="28"/>
              </w:rPr>
              <w:t>5</w:t>
            </w:r>
          </w:p>
        </w:tc>
        <w:tc>
          <w:tcPr>
            <w:tcW w:w="2346" w:type="dxa"/>
            <w:tcBorders>
              <w:bottom w:val="nil"/>
            </w:tcBorders>
            <w:vAlign w:val="center"/>
          </w:tcPr>
          <w:p w14:paraId="43BBD7E3" w14:textId="77777777" w:rsidR="00961035" w:rsidRPr="00961035" w:rsidRDefault="00961035" w:rsidP="006C46E6">
            <w:pPr>
              <w:spacing w:before="120" w:after="120" w:line="264" w:lineRule="auto"/>
              <w:rPr>
                <w:rFonts w:asciiTheme="majorHAnsi" w:hAnsiTheme="majorHAnsi" w:cstheme="majorHAnsi"/>
                <w:sz w:val="28"/>
                <w:shd w:val="clear" w:color="auto" w:fill="FFFFFF"/>
              </w:rPr>
            </w:pPr>
            <w:r w:rsidRPr="00961035">
              <w:rPr>
                <w:rFonts w:asciiTheme="majorHAnsi" w:hAnsiTheme="majorHAnsi" w:cstheme="majorHAnsi"/>
                <w:sz w:val="28"/>
              </w:rPr>
              <w:t xml:space="preserve">Thiết bị trung kế vô tuyến điện mặt đất (TETRA) </w:t>
            </w:r>
            <w:r w:rsidRPr="00961035">
              <w:rPr>
                <w:rFonts w:asciiTheme="majorHAnsi" w:hAnsiTheme="majorHAnsi" w:cstheme="majorHAnsi"/>
                <w:sz w:val="28"/>
                <w:vertAlign w:val="superscript"/>
              </w:rPr>
              <w:t>(a)</w:t>
            </w:r>
          </w:p>
        </w:tc>
        <w:tc>
          <w:tcPr>
            <w:tcW w:w="5918" w:type="dxa"/>
            <w:vAlign w:val="center"/>
          </w:tcPr>
          <w:p w14:paraId="3292564E" w14:textId="77777777" w:rsidR="00961035" w:rsidRPr="00961035" w:rsidRDefault="00961035" w:rsidP="006C46E6">
            <w:pPr>
              <w:spacing w:before="120" w:after="120" w:line="264" w:lineRule="auto"/>
              <w:contextualSpacing/>
              <w:rPr>
                <w:rFonts w:asciiTheme="majorHAnsi" w:hAnsiTheme="majorHAnsi" w:cstheme="majorHAnsi"/>
                <w:sz w:val="28"/>
                <w:shd w:val="clear" w:color="auto" w:fill="FFFFFF"/>
              </w:rPr>
            </w:pPr>
            <w:r w:rsidRPr="00961035">
              <w:rPr>
                <w:rFonts w:asciiTheme="majorHAnsi" w:hAnsiTheme="majorHAnsi" w:cstheme="majorHAnsi"/>
                <w:sz w:val="28"/>
                <w:shd w:val="clear" w:color="auto" w:fill="FFFFFF"/>
              </w:rPr>
              <w:t>Thiết bị trung kế vô tuyến mặt đất TETRA, bao gồm:</w:t>
            </w:r>
          </w:p>
        </w:tc>
      </w:tr>
      <w:tr w:rsidR="00961035" w:rsidRPr="00961035" w14:paraId="7F64852C" w14:textId="77777777" w:rsidTr="00961035">
        <w:trPr>
          <w:trHeight w:val="520"/>
        </w:trPr>
        <w:tc>
          <w:tcPr>
            <w:tcW w:w="803" w:type="dxa"/>
            <w:tcBorders>
              <w:top w:val="nil"/>
              <w:bottom w:val="nil"/>
            </w:tcBorders>
            <w:vAlign w:val="center"/>
          </w:tcPr>
          <w:p w14:paraId="7FC6390D" w14:textId="77777777" w:rsidR="00961035" w:rsidRPr="00961035" w:rsidRDefault="00961035" w:rsidP="006C46E6">
            <w:pPr>
              <w:spacing w:before="120" w:after="120" w:line="264" w:lineRule="auto"/>
              <w:jc w:val="center"/>
              <w:rPr>
                <w:rFonts w:asciiTheme="majorHAnsi" w:hAnsiTheme="majorHAnsi" w:cstheme="majorHAnsi"/>
                <w:sz w:val="28"/>
              </w:rPr>
            </w:pPr>
          </w:p>
        </w:tc>
        <w:tc>
          <w:tcPr>
            <w:tcW w:w="2346" w:type="dxa"/>
            <w:tcBorders>
              <w:top w:val="nil"/>
              <w:bottom w:val="nil"/>
            </w:tcBorders>
            <w:vAlign w:val="center"/>
          </w:tcPr>
          <w:p w14:paraId="7287A214" w14:textId="77777777" w:rsidR="00961035" w:rsidRPr="00961035" w:rsidRDefault="00961035" w:rsidP="006C46E6">
            <w:pPr>
              <w:spacing w:before="120" w:after="120" w:line="264" w:lineRule="auto"/>
              <w:rPr>
                <w:rFonts w:asciiTheme="majorHAnsi" w:hAnsiTheme="majorHAnsi" w:cstheme="majorHAnsi"/>
                <w:sz w:val="28"/>
                <w:shd w:val="clear" w:color="auto" w:fill="FFFFFF"/>
              </w:rPr>
            </w:pPr>
          </w:p>
        </w:tc>
        <w:tc>
          <w:tcPr>
            <w:tcW w:w="5918" w:type="dxa"/>
            <w:vAlign w:val="center"/>
          </w:tcPr>
          <w:p w14:paraId="3AB2FB6E" w14:textId="77777777" w:rsidR="00961035" w:rsidRPr="00961035" w:rsidRDefault="00961035" w:rsidP="006C46E6">
            <w:pPr>
              <w:spacing w:before="120" w:after="120" w:line="264" w:lineRule="auto"/>
              <w:rPr>
                <w:rFonts w:asciiTheme="majorHAnsi" w:hAnsiTheme="majorHAnsi" w:cstheme="majorHAnsi"/>
                <w:sz w:val="28"/>
                <w:shd w:val="clear" w:color="auto" w:fill="FFFFFF"/>
              </w:rPr>
            </w:pPr>
            <w:r w:rsidRPr="00961035">
              <w:rPr>
                <w:rFonts w:asciiTheme="majorHAnsi" w:hAnsiTheme="majorHAnsi" w:cstheme="majorHAnsi"/>
                <w:sz w:val="28"/>
                <w:shd w:val="clear" w:color="auto" w:fill="FFFFFF"/>
              </w:rPr>
              <w:t>- Thiết bị trạm gốc (BS);</w:t>
            </w:r>
          </w:p>
        </w:tc>
      </w:tr>
      <w:tr w:rsidR="00961035" w:rsidRPr="00961035" w14:paraId="3BA562A3" w14:textId="77777777" w:rsidTr="00961035">
        <w:trPr>
          <w:trHeight w:val="1010"/>
        </w:trPr>
        <w:tc>
          <w:tcPr>
            <w:tcW w:w="803" w:type="dxa"/>
            <w:tcBorders>
              <w:top w:val="nil"/>
              <w:bottom w:val="nil"/>
            </w:tcBorders>
            <w:vAlign w:val="center"/>
          </w:tcPr>
          <w:p w14:paraId="4E55DD7F" w14:textId="77777777" w:rsidR="00961035" w:rsidRPr="00961035" w:rsidRDefault="00961035" w:rsidP="006C46E6">
            <w:pPr>
              <w:spacing w:before="120" w:after="120" w:line="264" w:lineRule="auto"/>
              <w:jc w:val="center"/>
              <w:rPr>
                <w:rFonts w:asciiTheme="majorHAnsi" w:hAnsiTheme="majorHAnsi" w:cstheme="majorHAnsi"/>
                <w:sz w:val="28"/>
              </w:rPr>
            </w:pPr>
          </w:p>
        </w:tc>
        <w:tc>
          <w:tcPr>
            <w:tcW w:w="2346" w:type="dxa"/>
            <w:tcBorders>
              <w:top w:val="nil"/>
              <w:bottom w:val="nil"/>
            </w:tcBorders>
            <w:vAlign w:val="center"/>
          </w:tcPr>
          <w:p w14:paraId="4F1F3C5C" w14:textId="77777777" w:rsidR="00961035" w:rsidRPr="00961035" w:rsidRDefault="00961035" w:rsidP="006C46E6">
            <w:pPr>
              <w:spacing w:before="120" w:after="120" w:line="264" w:lineRule="auto"/>
              <w:rPr>
                <w:rFonts w:asciiTheme="majorHAnsi" w:hAnsiTheme="majorHAnsi" w:cstheme="majorHAnsi"/>
                <w:sz w:val="28"/>
                <w:shd w:val="clear" w:color="auto" w:fill="FFFFFF"/>
              </w:rPr>
            </w:pPr>
          </w:p>
        </w:tc>
        <w:tc>
          <w:tcPr>
            <w:tcW w:w="5918" w:type="dxa"/>
            <w:vAlign w:val="center"/>
          </w:tcPr>
          <w:p w14:paraId="5A5DD3CC" w14:textId="77777777" w:rsidR="00961035" w:rsidRPr="00961035" w:rsidRDefault="00961035" w:rsidP="006C46E6">
            <w:pPr>
              <w:pStyle w:val="NormalWeb"/>
              <w:shd w:val="clear" w:color="auto" w:fill="FFFFFF"/>
              <w:spacing w:before="0" w:beforeAutospacing="0" w:after="0" w:afterAutospacing="0"/>
              <w:rPr>
                <w:rFonts w:asciiTheme="majorHAnsi" w:hAnsiTheme="majorHAnsi" w:cstheme="majorHAnsi"/>
                <w:sz w:val="28"/>
                <w:szCs w:val="28"/>
              </w:rPr>
            </w:pPr>
            <w:r w:rsidRPr="00961035">
              <w:rPr>
                <w:rFonts w:asciiTheme="majorHAnsi" w:hAnsiTheme="majorHAnsi" w:cstheme="majorHAnsi"/>
                <w:sz w:val="28"/>
                <w:szCs w:val="28"/>
                <w:shd w:val="clear" w:color="auto" w:fill="FFFFFF"/>
              </w:rPr>
              <w:t xml:space="preserve">- Máy điện thoại di động (MS); </w:t>
            </w:r>
          </w:p>
          <w:p w14:paraId="5C931199" w14:textId="77777777" w:rsidR="00961035" w:rsidRPr="00961035" w:rsidRDefault="00961035" w:rsidP="006C46E6">
            <w:pPr>
              <w:pStyle w:val="NormalWeb"/>
              <w:shd w:val="clear" w:color="auto" w:fill="FFFFFF"/>
              <w:spacing w:before="0" w:beforeAutospacing="0" w:after="0" w:afterAutospacing="0"/>
              <w:rPr>
                <w:rFonts w:asciiTheme="majorHAnsi" w:hAnsiTheme="majorHAnsi" w:cstheme="majorHAnsi"/>
                <w:sz w:val="28"/>
                <w:szCs w:val="28"/>
              </w:rPr>
            </w:pPr>
            <w:r w:rsidRPr="00961035">
              <w:rPr>
                <w:rFonts w:asciiTheme="majorHAnsi" w:hAnsiTheme="majorHAnsi" w:cstheme="majorHAnsi"/>
                <w:sz w:val="28"/>
                <w:szCs w:val="28"/>
                <w:shd w:val="clear" w:color="auto" w:fill="FFFFFF"/>
              </w:rPr>
              <w:t xml:space="preserve">- Máy điện thoại di động - chế độ trực tiếp (DM-MS); </w:t>
            </w:r>
          </w:p>
          <w:p w14:paraId="11170848" w14:textId="77777777" w:rsidR="00961035" w:rsidRPr="00961035" w:rsidRDefault="00961035" w:rsidP="006C46E6">
            <w:pPr>
              <w:spacing w:before="120" w:after="120" w:line="264" w:lineRule="auto"/>
              <w:rPr>
                <w:rFonts w:asciiTheme="majorHAnsi" w:hAnsiTheme="majorHAnsi" w:cstheme="majorHAnsi"/>
                <w:sz w:val="28"/>
                <w:shd w:val="clear" w:color="auto" w:fill="FFFFFF"/>
              </w:rPr>
            </w:pPr>
            <w:r w:rsidRPr="00961035">
              <w:rPr>
                <w:rFonts w:asciiTheme="majorHAnsi" w:hAnsiTheme="majorHAnsi" w:cstheme="majorHAnsi"/>
                <w:sz w:val="28"/>
                <w:shd w:val="clear" w:color="auto" w:fill="FFFFFF"/>
              </w:rPr>
              <w:t>- Máy điện thoại di động - DW (DW-MS);</w:t>
            </w:r>
          </w:p>
        </w:tc>
      </w:tr>
      <w:tr w:rsidR="00961035" w:rsidRPr="00961035" w14:paraId="516B7CD8" w14:textId="77777777" w:rsidTr="00961035">
        <w:trPr>
          <w:trHeight w:val="589"/>
        </w:trPr>
        <w:tc>
          <w:tcPr>
            <w:tcW w:w="803" w:type="dxa"/>
            <w:tcBorders>
              <w:top w:val="nil"/>
              <w:bottom w:val="nil"/>
            </w:tcBorders>
            <w:vAlign w:val="center"/>
          </w:tcPr>
          <w:p w14:paraId="52C5CEB2" w14:textId="77777777" w:rsidR="00961035" w:rsidRPr="00961035" w:rsidRDefault="00961035" w:rsidP="006C46E6">
            <w:pPr>
              <w:spacing w:before="120" w:after="120" w:line="264" w:lineRule="auto"/>
              <w:jc w:val="center"/>
              <w:rPr>
                <w:rFonts w:asciiTheme="majorHAnsi" w:hAnsiTheme="majorHAnsi" w:cstheme="majorHAnsi"/>
                <w:sz w:val="28"/>
              </w:rPr>
            </w:pPr>
          </w:p>
        </w:tc>
        <w:tc>
          <w:tcPr>
            <w:tcW w:w="2346" w:type="dxa"/>
            <w:tcBorders>
              <w:top w:val="nil"/>
              <w:bottom w:val="nil"/>
            </w:tcBorders>
            <w:vAlign w:val="center"/>
          </w:tcPr>
          <w:p w14:paraId="09976772" w14:textId="77777777" w:rsidR="00961035" w:rsidRPr="00961035" w:rsidRDefault="00961035" w:rsidP="006C46E6">
            <w:pPr>
              <w:spacing w:before="120" w:after="120" w:line="264" w:lineRule="auto"/>
              <w:rPr>
                <w:rFonts w:asciiTheme="majorHAnsi" w:hAnsiTheme="majorHAnsi" w:cstheme="majorHAnsi"/>
                <w:sz w:val="28"/>
                <w:shd w:val="clear" w:color="auto" w:fill="FFFFFF"/>
              </w:rPr>
            </w:pPr>
          </w:p>
        </w:tc>
        <w:tc>
          <w:tcPr>
            <w:tcW w:w="5918" w:type="dxa"/>
            <w:vAlign w:val="center"/>
          </w:tcPr>
          <w:p w14:paraId="0A5ECF33" w14:textId="77777777" w:rsidR="00961035" w:rsidRPr="00961035" w:rsidRDefault="00961035" w:rsidP="006C46E6">
            <w:pPr>
              <w:pStyle w:val="NormalWeb"/>
              <w:spacing w:before="0" w:beforeAutospacing="0" w:after="0" w:afterAutospacing="0"/>
              <w:rPr>
                <w:rFonts w:asciiTheme="majorHAnsi" w:hAnsiTheme="majorHAnsi" w:cstheme="majorHAnsi"/>
                <w:sz w:val="28"/>
                <w:szCs w:val="28"/>
              </w:rPr>
            </w:pPr>
            <w:r w:rsidRPr="00961035">
              <w:rPr>
                <w:rFonts w:asciiTheme="majorHAnsi" w:hAnsiTheme="majorHAnsi" w:cstheme="majorHAnsi"/>
                <w:sz w:val="28"/>
                <w:szCs w:val="28"/>
                <w:shd w:val="clear" w:color="auto" w:fill="FFFFFF"/>
              </w:rPr>
              <w:t xml:space="preserve">- Thiết bị lặp - chế độ trực tiếp (DM-REP), không phải điện thoại; </w:t>
            </w:r>
          </w:p>
          <w:p w14:paraId="723F8FB9" w14:textId="77777777" w:rsidR="00961035" w:rsidRPr="00961035" w:rsidRDefault="00961035" w:rsidP="006C46E6">
            <w:pPr>
              <w:pStyle w:val="NormalWeb"/>
              <w:spacing w:before="0" w:beforeAutospacing="0" w:after="0" w:afterAutospacing="0"/>
              <w:rPr>
                <w:rFonts w:asciiTheme="majorHAnsi" w:hAnsiTheme="majorHAnsi" w:cstheme="majorHAnsi"/>
                <w:sz w:val="28"/>
                <w:szCs w:val="28"/>
              </w:rPr>
            </w:pPr>
            <w:r w:rsidRPr="00961035">
              <w:rPr>
                <w:rFonts w:asciiTheme="majorHAnsi" w:hAnsiTheme="majorHAnsi" w:cstheme="majorHAnsi"/>
                <w:sz w:val="28"/>
                <w:szCs w:val="28"/>
                <w:shd w:val="clear" w:color="auto" w:fill="FFFFFF"/>
              </w:rPr>
              <w:t xml:space="preserve">- Thiết bị lặp/cổng - chế độ trực tiếp (DM-REP/GATE), không phải điện thoại; </w:t>
            </w:r>
          </w:p>
          <w:p w14:paraId="0B798EE4" w14:textId="77777777" w:rsidR="00961035" w:rsidRPr="00961035" w:rsidRDefault="00961035" w:rsidP="006C46E6">
            <w:pPr>
              <w:spacing w:before="120" w:after="120" w:line="264" w:lineRule="auto"/>
              <w:rPr>
                <w:rFonts w:asciiTheme="majorHAnsi" w:hAnsiTheme="majorHAnsi" w:cstheme="majorHAnsi"/>
                <w:sz w:val="28"/>
                <w:shd w:val="clear" w:color="auto" w:fill="FFFFFF"/>
              </w:rPr>
            </w:pPr>
            <w:r w:rsidRPr="00961035">
              <w:rPr>
                <w:rFonts w:asciiTheme="majorHAnsi" w:hAnsiTheme="majorHAnsi" w:cstheme="majorHAnsi"/>
                <w:sz w:val="28"/>
                <w:shd w:val="clear" w:color="auto" w:fill="FFFFFF"/>
              </w:rPr>
              <w:t xml:space="preserve">- Thiết bị lặp - chế độ trung kế (TMO-REP), không phải điện thoại; </w:t>
            </w:r>
          </w:p>
        </w:tc>
      </w:tr>
      <w:tr w:rsidR="00961035" w:rsidRPr="00961035" w14:paraId="49386B71" w14:textId="77777777" w:rsidTr="00961035">
        <w:trPr>
          <w:trHeight w:val="1010"/>
        </w:trPr>
        <w:tc>
          <w:tcPr>
            <w:tcW w:w="803" w:type="dxa"/>
            <w:tcBorders>
              <w:top w:val="nil"/>
            </w:tcBorders>
            <w:vAlign w:val="center"/>
          </w:tcPr>
          <w:p w14:paraId="23A15744" w14:textId="77777777" w:rsidR="00961035" w:rsidRPr="00961035" w:rsidRDefault="00961035" w:rsidP="006C46E6">
            <w:pPr>
              <w:spacing w:before="120" w:after="120" w:line="264" w:lineRule="auto"/>
              <w:jc w:val="center"/>
              <w:rPr>
                <w:rFonts w:asciiTheme="majorHAnsi" w:hAnsiTheme="majorHAnsi" w:cstheme="majorHAnsi"/>
                <w:sz w:val="28"/>
              </w:rPr>
            </w:pPr>
          </w:p>
        </w:tc>
        <w:tc>
          <w:tcPr>
            <w:tcW w:w="2346" w:type="dxa"/>
            <w:tcBorders>
              <w:top w:val="nil"/>
            </w:tcBorders>
            <w:vAlign w:val="center"/>
          </w:tcPr>
          <w:p w14:paraId="7F9D9BA6" w14:textId="77777777" w:rsidR="00961035" w:rsidRPr="00961035" w:rsidRDefault="00961035" w:rsidP="006C46E6">
            <w:pPr>
              <w:spacing w:before="120" w:after="120" w:line="264" w:lineRule="auto"/>
              <w:rPr>
                <w:rFonts w:asciiTheme="majorHAnsi" w:hAnsiTheme="majorHAnsi" w:cstheme="majorHAnsi"/>
                <w:sz w:val="28"/>
                <w:shd w:val="clear" w:color="auto" w:fill="FFFFFF"/>
              </w:rPr>
            </w:pPr>
          </w:p>
        </w:tc>
        <w:tc>
          <w:tcPr>
            <w:tcW w:w="5918" w:type="dxa"/>
            <w:vAlign w:val="center"/>
          </w:tcPr>
          <w:p w14:paraId="3FD3744B" w14:textId="77777777" w:rsidR="00961035" w:rsidRPr="00961035" w:rsidRDefault="00961035" w:rsidP="006C46E6">
            <w:pPr>
              <w:pStyle w:val="NormalWeb"/>
              <w:spacing w:before="0" w:beforeAutospacing="0" w:after="0" w:afterAutospacing="0"/>
              <w:rPr>
                <w:rFonts w:asciiTheme="majorHAnsi" w:hAnsiTheme="majorHAnsi" w:cstheme="majorHAnsi"/>
                <w:sz w:val="28"/>
                <w:szCs w:val="28"/>
              </w:rPr>
            </w:pPr>
            <w:r w:rsidRPr="00961035">
              <w:rPr>
                <w:rFonts w:asciiTheme="majorHAnsi" w:hAnsiTheme="majorHAnsi" w:cstheme="majorHAnsi"/>
                <w:sz w:val="28"/>
                <w:szCs w:val="28"/>
                <w:shd w:val="clear" w:color="auto" w:fill="FFFFFF"/>
              </w:rPr>
              <w:t xml:space="preserve">- Thiết bị cổng - chế độ trực tiếp (DM-GATE), không phải điện thoại; </w:t>
            </w:r>
          </w:p>
          <w:p w14:paraId="2E212941" w14:textId="77777777" w:rsidR="00961035" w:rsidRPr="00961035" w:rsidRDefault="00961035" w:rsidP="006C46E6">
            <w:pPr>
              <w:spacing w:before="120" w:after="120" w:line="264" w:lineRule="auto"/>
              <w:rPr>
                <w:rFonts w:asciiTheme="majorHAnsi" w:hAnsiTheme="majorHAnsi" w:cstheme="majorHAnsi"/>
                <w:sz w:val="28"/>
                <w:shd w:val="clear" w:color="auto" w:fill="FFFFFF"/>
              </w:rPr>
            </w:pPr>
            <w:r w:rsidRPr="00961035">
              <w:rPr>
                <w:rFonts w:asciiTheme="majorHAnsi" w:hAnsiTheme="majorHAnsi" w:cstheme="majorHAnsi"/>
                <w:sz w:val="28"/>
                <w:shd w:val="clear" w:color="auto" w:fill="FFFFFF"/>
              </w:rPr>
              <w:t>- Thiết bị cơ động của các hệ thống thông tin vô tuyến TETRA, không phải điện thoại.</w:t>
            </w:r>
          </w:p>
        </w:tc>
      </w:tr>
    </w:tbl>
    <w:p w14:paraId="72736453" w14:textId="77777777" w:rsidR="00961035" w:rsidRPr="007476F0" w:rsidRDefault="00961035" w:rsidP="00961035">
      <w:pPr>
        <w:pStyle w:val="ListBullet"/>
        <w:numPr>
          <w:ilvl w:val="0"/>
          <w:numId w:val="0"/>
        </w:numPr>
        <w:spacing w:line="240" w:lineRule="auto"/>
        <w:ind w:left="425"/>
        <w:rPr>
          <w:sz w:val="28"/>
          <w:szCs w:val="28"/>
        </w:rPr>
      </w:pPr>
    </w:p>
    <w:p w14:paraId="1B3CB77A" w14:textId="1FACE6F1" w:rsidR="005816B6" w:rsidRPr="007476F0" w:rsidRDefault="007476F0" w:rsidP="00FF3C2F">
      <w:pPr>
        <w:pStyle w:val="Heading1"/>
      </w:pPr>
      <w:bookmarkStart w:id="6" w:name="_Toc157696674"/>
      <w:r w:rsidRPr="007476F0">
        <w:t xml:space="preserve">2. </w:t>
      </w:r>
      <w:r w:rsidR="00100AB5" w:rsidRPr="007476F0">
        <w:t xml:space="preserve">Quy chuẩn kỹ thuật quốc gia về tương thích điện từ đối với thiết bị </w:t>
      </w:r>
      <w:r w:rsidR="00751B63" w:rsidRPr="007476F0">
        <w:t xml:space="preserve">vô tuyến di động mặt đất </w:t>
      </w:r>
      <w:r w:rsidR="00F77383" w:rsidRPr="007476F0">
        <w:t xml:space="preserve">và </w:t>
      </w:r>
      <w:r w:rsidR="00484D52" w:rsidRPr="007476F0">
        <w:t xml:space="preserve">trung kế vô tuyến </w:t>
      </w:r>
      <w:r w:rsidR="00F77383" w:rsidRPr="007476F0">
        <w:t>mặt đất</w:t>
      </w:r>
      <w:bookmarkEnd w:id="6"/>
      <w:r w:rsidR="00F77383" w:rsidRPr="007476F0">
        <w:t xml:space="preserve"> </w:t>
      </w:r>
    </w:p>
    <w:p w14:paraId="0357845D" w14:textId="7007B05B" w:rsidR="00C15DAC" w:rsidRPr="007476F0" w:rsidRDefault="007476F0" w:rsidP="00BE1266">
      <w:pPr>
        <w:pStyle w:val="Heading2"/>
      </w:pPr>
      <w:bookmarkStart w:id="7" w:name="_Toc157696675"/>
      <w:r w:rsidRPr="007476F0">
        <w:rPr>
          <w:lang w:val="en-US"/>
        </w:rPr>
        <w:t xml:space="preserve">2.1. </w:t>
      </w:r>
      <w:r w:rsidR="005816B6" w:rsidRPr="007476F0">
        <w:t>Đặt vấn đề</w:t>
      </w:r>
      <w:bookmarkEnd w:id="7"/>
    </w:p>
    <w:p w14:paraId="1E324D42" w14:textId="522F1B4C" w:rsidR="0011663B" w:rsidRPr="00484D52" w:rsidRDefault="007476F0" w:rsidP="008C7E36">
      <w:pPr>
        <w:pStyle w:val="Heading4"/>
        <w:numPr>
          <w:ilvl w:val="0"/>
          <w:numId w:val="37"/>
        </w:numPr>
        <w:spacing w:after="120"/>
      </w:pPr>
      <w:bookmarkStart w:id="8" w:name="_Toc334086130"/>
      <w:r>
        <w:t>Tình hình tiêu chuẩn hóa t</w:t>
      </w:r>
      <w:r w:rsidR="00AA7CF3" w:rsidRPr="00484D52">
        <w:t xml:space="preserve">ại </w:t>
      </w:r>
      <w:r w:rsidR="0011663B" w:rsidRPr="00484D52">
        <w:t>Việt Nam</w:t>
      </w:r>
      <w:bookmarkEnd w:id="8"/>
    </w:p>
    <w:p w14:paraId="659EF9B3" w14:textId="77777777" w:rsidR="00B40712" w:rsidRPr="00484D52" w:rsidRDefault="00B40712" w:rsidP="008C7E36">
      <w:pPr>
        <w:spacing w:before="120" w:after="120" w:line="240" w:lineRule="auto"/>
        <w:ind w:firstLine="720"/>
        <w:rPr>
          <w:rFonts w:asciiTheme="majorHAnsi" w:hAnsiTheme="majorHAnsi" w:cstheme="majorHAnsi"/>
          <w:color w:val="000000" w:themeColor="text1"/>
          <w:sz w:val="28"/>
          <w:lang w:val="vi-VN"/>
        </w:rPr>
      </w:pPr>
      <w:r w:rsidRPr="00484D52">
        <w:rPr>
          <w:rFonts w:asciiTheme="majorHAnsi" w:hAnsiTheme="majorHAnsi" w:cstheme="majorHAnsi"/>
          <w:color w:val="000000" w:themeColor="text1"/>
          <w:sz w:val="28"/>
        </w:rPr>
        <w:t xml:space="preserve">Luật Tần số vô tuyến điện (Điều 5 và Điều 15) quy định Bộ Thông tin và Truyền thông ban hành hoặc trình cơ quan nhà nước có thẩm quyền ban hành và tổ chức thực hiện văn bản quy phạm pháp luật về tần số vô tuyến điện; ban hành quy chuẩn kỹ thuật quốc gia về thiết bị vô tuyến điện, phát xạ vô tuyến điện, tương thích điện từ, an toàn bức xạ vô tuyến điện; Bộ trưởng Bộ Thông tin và Truyền thông ban hành Danh mục thiết bị vô tuyến điện, thiết bị viễn thông và thiết bị công nghệ thông tin, thiết bị ứng dụng sóng vô tuyến điện có khả năng gây mất an toàn do không tương thích điện từ. </w:t>
      </w:r>
    </w:p>
    <w:p w14:paraId="0A5954A4" w14:textId="68BCAF0A" w:rsidR="00F77383" w:rsidRPr="00484D52" w:rsidRDefault="007476F0" w:rsidP="008C7E36">
      <w:pPr>
        <w:spacing w:before="120" w:after="120" w:line="240" w:lineRule="auto"/>
        <w:ind w:firstLine="720"/>
        <w:rPr>
          <w:rFonts w:asciiTheme="majorHAnsi" w:hAnsiTheme="majorHAnsi" w:cstheme="majorHAnsi"/>
          <w:sz w:val="28"/>
        </w:rPr>
      </w:pPr>
      <w:r>
        <w:rPr>
          <w:rFonts w:asciiTheme="majorHAnsi" w:hAnsiTheme="majorHAnsi" w:cstheme="majorHAnsi"/>
          <w:sz w:val="28"/>
        </w:rPr>
        <w:t>Q</w:t>
      </w:r>
      <w:r w:rsidR="00F77383" w:rsidRPr="00484D52">
        <w:rPr>
          <w:rFonts w:asciiTheme="majorHAnsi" w:hAnsiTheme="majorHAnsi" w:cstheme="majorHAnsi"/>
          <w:sz w:val="28"/>
        </w:rPr>
        <w:t xml:space="preserve">ua thực trạng khai thác </w:t>
      </w:r>
      <w:bookmarkStart w:id="9" w:name="OLE_LINK77"/>
      <w:r w:rsidR="00F77383" w:rsidRPr="00484D52">
        <w:rPr>
          <w:rFonts w:asciiTheme="majorHAnsi" w:hAnsiTheme="majorHAnsi" w:cstheme="majorHAnsi"/>
          <w:sz w:val="28"/>
        </w:rPr>
        <w:t xml:space="preserve">sử dụng thiết bị di động mặt đất trong thời gian vừa qua cho thấy số lượng mạng di động dùng riêng được cấp phép tần số có xu hướng giảm trong giai đoạn năm năm trở lại đây, tuy nhiên tổng số lượng thiết bị được cấp phép sử dụng trong các mạng này vẫn giữ ổn định. Trong khi đó mạng liên lạc nội bộ có chiều hướng gia tăng cả về số lượng mạng lẫn số lượng thiết bị sử dụng trong mạng. Bên cạnh đó, </w:t>
      </w:r>
      <w:r w:rsidR="00897873">
        <w:rPr>
          <w:sz w:val="28"/>
        </w:rPr>
        <w:t>t</w:t>
      </w:r>
      <w:r w:rsidR="00897873" w:rsidRPr="00235198">
        <w:rPr>
          <w:sz w:val="28"/>
        </w:rPr>
        <w:t xml:space="preserve">hực tế triển khai đo kiểm, thử nghiệm chất lượng phát xạ vô tuyến và tương thích điện từ đối với các thiết bị vô tuyến lưu động mặt đất dùng bộ đàm trong thời gian vừa qua cho thấy đã ghi nhận trường </w:t>
      </w:r>
      <w:r w:rsidR="00897873" w:rsidRPr="00FF2393">
        <w:rPr>
          <w:sz w:val="28"/>
        </w:rPr>
        <w:t>hợp thiết bị không đáp ứng các chỉ tiêu</w:t>
      </w:r>
      <w:r w:rsidR="00897873" w:rsidRPr="00235198">
        <w:rPr>
          <w:sz w:val="28"/>
        </w:rPr>
        <w:t xml:space="preserve"> kỹ thuật về phát xạ EMC và </w:t>
      </w:r>
      <w:bookmarkStart w:id="10" w:name="OLE_LINK109"/>
      <w:r w:rsidR="00897873" w:rsidRPr="00235198">
        <w:rPr>
          <w:sz w:val="28"/>
        </w:rPr>
        <w:t>cần</w:t>
      </w:r>
      <w:r w:rsidR="00897873">
        <w:rPr>
          <w:sz w:val="28"/>
        </w:rPr>
        <w:t xml:space="preserve"> phải áp dụng các biện pháp kỹ thuật cho thiết bị để giảm thiểu mức phát xạ.</w:t>
      </w:r>
      <w:bookmarkEnd w:id="9"/>
      <w:bookmarkEnd w:id="10"/>
    </w:p>
    <w:p w14:paraId="4F0A792E" w14:textId="15F09059" w:rsidR="00B40712" w:rsidRPr="00484D52" w:rsidRDefault="008C7E36" w:rsidP="008C7E36">
      <w:pPr>
        <w:spacing w:before="120" w:after="120" w:line="240" w:lineRule="auto"/>
        <w:ind w:firstLine="720"/>
        <w:rPr>
          <w:rFonts w:asciiTheme="majorHAnsi" w:hAnsiTheme="majorHAnsi" w:cstheme="majorHAnsi"/>
          <w:color w:val="000000" w:themeColor="text1"/>
          <w:sz w:val="28"/>
        </w:rPr>
      </w:pPr>
      <w:r>
        <w:rPr>
          <w:rFonts w:asciiTheme="majorHAnsi" w:hAnsiTheme="majorHAnsi" w:cstheme="majorHAnsi"/>
          <w:color w:val="000000" w:themeColor="text1"/>
          <w:sz w:val="28"/>
        </w:rPr>
        <w:t xml:space="preserve">Hiện nay </w:t>
      </w:r>
      <w:r w:rsidR="00CD20ED" w:rsidRPr="00484D52">
        <w:rPr>
          <w:rFonts w:asciiTheme="majorHAnsi" w:hAnsiTheme="majorHAnsi" w:cstheme="majorHAnsi"/>
          <w:color w:val="000000" w:themeColor="text1"/>
          <w:sz w:val="28"/>
        </w:rPr>
        <w:t xml:space="preserve">Bộ Thông tin và Truyền thông đã ban hành 04 </w:t>
      </w:r>
      <w:r w:rsidR="00B40712" w:rsidRPr="00484D52">
        <w:rPr>
          <w:rFonts w:asciiTheme="majorHAnsi" w:hAnsiTheme="majorHAnsi" w:cstheme="majorHAnsi"/>
          <w:color w:val="000000" w:themeColor="text1"/>
          <w:sz w:val="28"/>
        </w:rPr>
        <w:t xml:space="preserve">quy chuẩn </w:t>
      </w:r>
      <w:r w:rsidR="00CD20ED" w:rsidRPr="00484D52">
        <w:rPr>
          <w:rFonts w:asciiTheme="majorHAnsi" w:hAnsiTheme="majorHAnsi" w:cstheme="majorHAnsi"/>
          <w:color w:val="000000" w:themeColor="text1"/>
          <w:sz w:val="28"/>
        </w:rPr>
        <w:t xml:space="preserve">kỹ thuật quốc gia về phát xạ vô tuyến cho thiết bị vô tuyến </w:t>
      </w:r>
      <w:r w:rsidR="00BD0C32" w:rsidRPr="00484D52">
        <w:rPr>
          <w:rFonts w:asciiTheme="majorHAnsi" w:hAnsiTheme="majorHAnsi" w:cstheme="majorHAnsi"/>
          <w:color w:val="000000" w:themeColor="text1"/>
          <w:sz w:val="28"/>
        </w:rPr>
        <w:t>di động</w:t>
      </w:r>
      <w:r w:rsidR="00CD20ED" w:rsidRPr="00484D52">
        <w:rPr>
          <w:rFonts w:asciiTheme="majorHAnsi" w:hAnsiTheme="majorHAnsi" w:cstheme="majorHAnsi"/>
          <w:color w:val="000000" w:themeColor="text1"/>
          <w:sz w:val="28"/>
        </w:rPr>
        <w:t xml:space="preserve"> mặt đất; 01 quy chuẩn kỹ thuật quốc gia về tương thích điện từ cho thiết bị trung kế vô tuyến điện mặt đất </w:t>
      </w:r>
      <w:r w:rsidR="0018724E" w:rsidRPr="00484D52">
        <w:rPr>
          <w:rFonts w:asciiTheme="majorHAnsi" w:hAnsiTheme="majorHAnsi" w:cstheme="majorHAnsi"/>
          <w:color w:val="000000" w:themeColor="text1"/>
          <w:sz w:val="28"/>
        </w:rPr>
        <w:t xml:space="preserve">(TETRA) </w:t>
      </w:r>
      <w:r w:rsidR="00CD20ED" w:rsidRPr="00484D52">
        <w:rPr>
          <w:rFonts w:asciiTheme="majorHAnsi" w:hAnsiTheme="majorHAnsi" w:cstheme="majorHAnsi"/>
          <w:color w:val="000000" w:themeColor="text1"/>
          <w:sz w:val="28"/>
        </w:rPr>
        <w:t xml:space="preserve">và 01 quy chuẩn kỹ thuật quốc gia về tương thích điện từ cho thiết bị thông tin vô tuyến điện. Thông tin chi tiết về tên, ký hiệu Quy chuẩn và tài liệu tham chiếu được sử dụng để xây dựng các Quy chuẩn </w:t>
      </w:r>
      <w:r w:rsidR="00B40712" w:rsidRPr="00484D52">
        <w:rPr>
          <w:rFonts w:asciiTheme="majorHAnsi" w:hAnsiTheme="majorHAnsi" w:cstheme="majorHAnsi"/>
          <w:color w:val="000000" w:themeColor="text1"/>
          <w:sz w:val="28"/>
        </w:rPr>
        <w:t xml:space="preserve">này </w:t>
      </w:r>
      <w:r w:rsidR="00AA7CF3" w:rsidRPr="00484D52">
        <w:rPr>
          <w:rFonts w:asciiTheme="majorHAnsi" w:hAnsiTheme="majorHAnsi" w:cstheme="majorHAnsi"/>
          <w:color w:val="000000" w:themeColor="text1"/>
          <w:sz w:val="28"/>
        </w:rPr>
        <w:t>được liệt kê theo bảng dưới đây</w:t>
      </w:r>
      <w:r w:rsidR="00B40712" w:rsidRPr="00484D52">
        <w:rPr>
          <w:rFonts w:asciiTheme="majorHAnsi" w:hAnsiTheme="majorHAnsi" w:cstheme="majorHAnsi"/>
          <w:color w:val="000000" w:themeColor="text1"/>
          <w:sz w:val="28"/>
        </w:rPr>
        <w:t>:</w:t>
      </w:r>
    </w:p>
    <w:tbl>
      <w:tblPr>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2083"/>
        <w:gridCol w:w="3383"/>
        <w:gridCol w:w="2619"/>
      </w:tblGrid>
      <w:tr w:rsidR="002268B4" w:rsidRPr="00484D52" w14:paraId="5C4D3706" w14:textId="77777777" w:rsidTr="00CD20ED">
        <w:tc>
          <w:tcPr>
            <w:tcW w:w="659" w:type="dxa"/>
          </w:tcPr>
          <w:p w14:paraId="6B880DED" w14:textId="77777777" w:rsidR="002268B4" w:rsidRPr="00484D52" w:rsidRDefault="002268B4" w:rsidP="00CD20ED">
            <w:pPr>
              <w:spacing w:line="240" w:lineRule="auto"/>
              <w:jc w:val="center"/>
              <w:rPr>
                <w:rFonts w:asciiTheme="majorHAnsi" w:hAnsiTheme="majorHAnsi" w:cstheme="majorHAnsi"/>
                <w:b/>
                <w:bCs/>
                <w:sz w:val="28"/>
              </w:rPr>
            </w:pPr>
            <w:r w:rsidRPr="00484D52">
              <w:rPr>
                <w:rFonts w:asciiTheme="majorHAnsi" w:hAnsiTheme="majorHAnsi" w:cstheme="majorHAnsi"/>
                <w:b/>
                <w:bCs/>
                <w:sz w:val="28"/>
              </w:rPr>
              <w:lastRenderedPageBreak/>
              <w:t>TT</w:t>
            </w:r>
          </w:p>
        </w:tc>
        <w:tc>
          <w:tcPr>
            <w:tcW w:w="2083" w:type="dxa"/>
          </w:tcPr>
          <w:p w14:paraId="5D8B3E1F" w14:textId="6DC88F98" w:rsidR="002268B4" w:rsidRPr="00484D52" w:rsidRDefault="002268B4" w:rsidP="00CD20ED">
            <w:pPr>
              <w:spacing w:line="240" w:lineRule="auto"/>
              <w:jc w:val="center"/>
              <w:rPr>
                <w:rFonts w:asciiTheme="majorHAnsi" w:hAnsiTheme="majorHAnsi" w:cstheme="majorHAnsi"/>
                <w:b/>
                <w:bCs/>
                <w:sz w:val="28"/>
              </w:rPr>
            </w:pPr>
            <w:r w:rsidRPr="00484D52">
              <w:rPr>
                <w:rFonts w:asciiTheme="majorHAnsi" w:hAnsiTheme="majorHAnsi" w:cstheme="majorHAnsi"/>
                <w:b/>
                <w:bCs/>
                <w:sz w:val="28"/>
              </w:rPr>
              <w:t>Ký hiệu</w:t>
            </w:r>
          </w:p>
        </w:tc>
        <w:tc>
          <w:tcPr>
            <w:tcW w:w="3383" w:type="dxa"/>
          </w:tcPr>
          <w:p w14:paraId="41DB235F" w14:textId="7C65AFBF" w:rsidR="002268B4" w:rsidRPr="00484D52" w:rsidRDefault="002268B4" w:rsidP="00CD20ED">
            <w:pPr>
              <w:spacing w:line="240" w:lineRule="auto"/>
              <w:jc w:val="center"/>
              <w:rPr>
                <w:rFonts w:asciiTheme="majorHAnsi" w:hAnsiTheme="majorHAnsi" w:cstheme="majorHAnsi"/>
                <w:b/>
                <w:bCs/>
                <w:sz w:val="28"/>
              </w:rPr>
            </w:pPr>
            <w:r w:rsidRPr="00484D52">
              <w:rPr>
                <w:rFonts w:asciiTheme="majorHAnsi" w:hAnsiTheme="majorHAnsi" w:cstheme="majorHAnsi"/>
                <w:b/>
                <w:bCs/>
                <w:sz w:val="28"/>
              </w:rPr>
              <w:t>Tên QCVN</w:t>
            </w:r>
          </w:p>
        </w:tc>
        <w:tc>
          <w:tcPr>
            <w:tcW w:w="2619" w:type="dxa"/>
          </w:tcPr>
          <w:p w14:paraId="1514DC1E" w14:textId="44EEC85F" w:rsidR="002268B4" w:rsidRPr="00484D52" w:rsidRDefault="00D4309A" w:rsidP="00CD20ED">
            <w:pPr>
              <w:spacing w:line="240" w:lineRule="auto"/>
              <w:jc w:val="center"/>
              <w:rPr>
                <w:rFonts w:asciiTheme="majorHAnsi" w:hAnsiTheme="majorHAnsi" w:cstheme="majorHAnsi"/>
                <w:b/>
                <w:bCs/>
                <w:sz w:val="28"/>
              </w:rPr>
            </w:pPr>
            <w:r w:rsidRPr="00484D52">
              <w:rPr>
                <w:rFonts w:asciiTheme="majorHAnsi" w:hAnsiTheme="majorHAnsi" w:cstheme="majorHAnsi"/>
                <w:b/>
                <w:bCs/>
                <w:sz w:val="28"/>
              </w:rPr>
              <w:t>Tài liệu</w:t>
            </w:r>
            <w:r w:rsidR="002268B4" w:rsidRPr="00484D52">
              <w:rPr>
                <w:rFonts w:asciiTheme="majorHAnsi" w:hAnsiTheme="majorHAnsi" w:cstheme="majorHAnsi"/>
                <w:b/>
                <w:bCs/>
                <w:sz w:val="28"/>
              </w:rPr>
              <w:t xml:space="preserve"> tham </w:t>
            </w:r>
            <w:r w:rsidRPr="00484D52">
              <w:rPr>
                <w:rFonts w:asciiTheme="majorHAnsi" w:hAnsiTheme="majorHAnsi" w:cstheme="majorHAnsi"/>
                <w:b/>
                <w:bCs/>
                <w:sz w:val="28"/>
              </w:rPr>
              <w:t xml:space="preserve">khảo </w:t>
            </w:r>
          </w:p>
        </w:tc>
      </w:tr>
      <w:tr w:rsidR="00AA7CF3" w:rsidRPr="00484D52" w14:paraId="1B35D0F1" w14:textId="77777777" w:rsidTr="00CD20ED">
        <w:tc>
          <w:tcPr>
            <w:tcW w:w="659" w:type="dxa"/>
          </w:tcPr>
          <w:p w14:paraId="3E779CBE" w14:textId="058B7998" w:rsidR="00AA7CF3" w:rsidRPr="00484D52" w:rsidRDefault="00AA7CF3" w:rsidP="00CD20ED">
            <w:pPr>
              <w:spacing w:line="240" w:lineRule="auto"/>
              <w:jc w:val="center"/>
              <w:rPr>
                <w:rFonts w:asciiTheme="majorHAnsi" w:hAnsiTheme="majorHAnsi" w:cstheme="majorHAnsi"/>
                <w:sz w:val="28"/>
              </w:rPr>
            </w:pPr>
            <w:r w:rsidRPr="00484D52">
              <w:rPr>
                <w:rFonts w:asciiTheme="majorHAnsi" w:hAnsiTheme="majorHAnsi" w:cstheme="majorHAnsi"/>
                <w:sz w:val="28"/>
              </w:rPr>
              <w:t>1</w:t>
            </w:r>
          </w:p>
        </w:tc>
        <w:tc>
          <w:tcPr>
            <w:tcW w:w="2083" w:type="dxa"/>
          </w:tcPr>
          <w:p w14:paraId="0DC4FA12" w14:textId="7A9D7481" w:rsidR="00AA7CF3" w:rsidRPr="00484D52" w:rsidRDefault="00AA7CF3" w:rsidP="00CD20ED">
            <w:pPr>
              <w:spacing w:line="240" w:lineRule="auto"/>
              <w:rPr>
                <w:rFonts w:asciiTheme="majorHAnsi" w:hAnsiTheme="majorHAnsi" w:cstheme="majorHAnsi"/>
                <w:sz w:val="28"/>
              </w:rPr>
            </w:pPr>
            <w:r w:rsidRPr="00484D52">
              <w:rPr>
                <w:rFonts w:asciiTheme="majorHAnsi" w:hAnsiTheme="majorHAnsi" w:cstheme="majorHAnsi"/>
                <w:color w:val="000000" w:themeColor="text1"/>
                <w:sz w:val="28"/>
              </w:rPr>
              <w:t>QCVN 18:2022/BTTTT</w:t>
            </w:r>
          </w:p>
        </w:tc>
        <w:tc>
          <w:tcPr>
            <w:tcW w:w="3383" w:type="dxa"/>
          </w:tcPr>
          <w:p w14:paraId="58BA3E3C" w14:textId="1A561631" w:rsidR="00AA7CF3" w:rsidRPr="00484D52" w:rsidRDefault="00AA7CF3" w:rsidP="00CD20ED">
            <w:pPr>
              <w:spacing w:line="240" w:lineRule="auto"/>
              <w:rPr>
                <w:rFonts w:asciiTheme="majorHAnsi" w:hAnsiTheme="majorHAnsi" w:cstheme="majorHAnsi"/>
                <w:sz w:val="28"/>
              </w:rPr>
            </w:pPr>
            <w:r w:rsidRPr="00484D52">
              <w:rPr>
                <w:rFonts w:asciiTheme="majorHAnsi" w:hAnsiTheme="majorHAnsi" w:cstheme="majorHAnsi"/>
                <w:color w:val="000000" w:themeColor="text1"/>
                <w:sz w:val="28"/>
              </w:rPr>
              <w:t>Quy chuẩn kỹ thuật quốc gia về tương thích điện từ đối với thiết bị thông tin vô tuyến điện</w:t>
            </w:r>
          </w:p>
        </w:tc>
        <w:tc>
          <w:tcPr>
            <w:tcW w:w="2619" w:type="dxa"/>
          </w:tcPr>
          <w:p w14:paraId="7BF25863" w14:textId="6E780652" w:rsidR="00AA7CF3" w:rsidRPr="00484D52" w:rsidRDefault="00CD20ED" w:rsidP="00CD20ED">
            <w:pPr>
              <w:spacing w:line="240" w:lineRule="auto"/>
              <w:rPr>
                <w:rFonts w:asciiTheme="majorHAnsi" w:hAnsiTheme="majorHAnsi" w:cstheme="majorHAnsi"/>
                <w:sz w:val="28"/>
              </w:rPr>
            </w:pPr>
            <w:r w:rsidRPr="00484D52">
              <w:rPr>
                <w:rFonts w:asciiTheme="majorHAnsi" w:hAnsiTheme="majorHAnsi" w:cstheme="majorHAnsi"/>
                <w:sz w:val="28"/>
              </w:rPr>
              <w:t>ETSI EN 301 489-1 V2.2.3 (2019-11)</w:t>
            </w:r>
          </w:p>
        </w:tc>
      </w:tr>
      <w:tr w:rsidR="002268B4" w:rsidRPr="00484D52" w14:paraId="4314EE2E" w14:textId="77777777" w:rsidTr="00CD20ED">
        <w:tc>
          <w:tcPr>
            <w:tcW w:w="659" w:type="dxa"/>
          </w:tcPr>
          <w:p w14:paraId="1944D000" w14:textId="52C47217" w:rsidR="002268B4" w:rsidRPr="00484D52" w:rsidRDefault="00AA7CF3" w:rsidP="00CD20ED">
            <w:pPr>
              <w:spacing w:line="240" w:lineRule="auto"/>
              <w:jc w:val="center"/>
              <w:rPr>
                <w:rFonts w:asciiTheme="majorHAnsi" w:hAnsiTheme="majorHAnsi" w:cstheme="majorHAnsi"/>
                <w:sz w:val="28"/>
              </w:rPr>
            </w:pPr>
            <w:r w:rsidRPr="00484D52">
              <w:rPr>
                <w:rFonts w:asciiTheme="majorHAnsi" w:hAnsiTheme="majorHAnsi" w:cstheme="majorHAnsi"/>
                <w:sz w:val="28"/>
              </w:rPr>
              <w:t>2</w:t>
            </w:r>
          </w:p>
        </w:tc>
        <w:tc>
          <w:tcPr>
            <w:tcW w:w="2083" w:type="dxa"/>
          </w:tcPr>
          <w:p w14:paraId="7FEC5C46" w14:textId="58F34F63" w:rsidR="002268B4" w:rsidRPr="00484D52" w:rsidRDefault="00AA7CF3" w:rsidP="00CD20ED">
            <w:pPr>
              <w:spacing w:line="240" w:lineRule="auto"/>
              <w:rPr>
                <w:rFonts w:asciiTheme="majorHAnsi" w:hAnsiTheme="majorHAnsi" w:cstheme="majorHAnsi"/>
                <w:sz w:val="28"/>
              </w:rPr>
            </w:pPr>
            <w:r w:rsidRPr="00484D52">
              <w:rPr>
                <w:rFonts w:asciiTheme="majorHAnsi" w:hAnsiTheme="majorHAnsi" w:cstheme="majorHAnsi"/>
                <w:color w:val="000000" w:themeColor="text1"/>
                <w:sz w:val="28"/>
              </w:rPr>
              <w:t>QCVN 37:2018/ BTTTT</w:t>
            </w:r>
          </w:p>
        </w:tc>
        <w:tc>
          <w:tcPr>
            <w:tcW w:w="3383" w:type="dxa"/>
          </w:tcPr>
          <w:p w14:paraId="299CE630" w14:textId="15E8C336" w:rsidR="002268B4" w:rsidRPr="00484D52" w:rsidRDefault="00AA7CF3" w:rsidP="00CD20ED">
            <w:pPr>
              <w:spacing w:line="240" w:lineRule="auto"/>
              <w:rPr>
                <w:rFonts w:asciiTheme="majorHAnsi" w:hAnsiTheme="majorHAnsi" w:cstheme="majorHAnsi"/>
                <w:sz w:val="28"/>
              </w:rPr>
            </w:pPr>
            <w:r w:rsidRPr="00484D52">
              <w:rPr>
                <w:rFonts w:asciiTheme="majorHAnsi" w:hAnsiTheme="majorHAnsi" w:cstheme="majorHAnsi"/>
                <w:color w:val="000000" w:themeColor="text1"/>
                <w:sz w:val="28"/>
              </w:rPr>
              <w:t xml:space="preserve">Quy chuẩn kỹ thuật quốc gia về thiết bị vô tuyến </w:t>
            </w:r>
            <w:r w:rsidR="00BD0C32" w:rsidRPr="00484D52">
              <w:rPr>
                <w:rFonts w:asciiTheme="majorHAnsi" w:hAnsiTheme="majorHAnsi" w:cstheme="majorHAnsi"/>
                <w:color w:val="000000" w:themeColor="text1"/>
                <w:sz w:val="28"/>
              </w:rPr>
              <w:t>di động</w:t>
            </w:r>
            <w:r w:rsidRPr="00484D52">
              <w:rPr>
                <w:rFonts w:asciiTheme="majorHAnsi" w:hAnsiTheme="majorHAnsi" w:cstheme="majorHAnsi"/>
                <w:color w:val="000000" w:themeColor="text1"/>
                <w:sz w:val="28"/>
              </w:rPr>
              <w:t xml:space="preserve"> mặt đất có ăng ten liền dùng cho thoại tương tự</w:t>
            </w:r>
            <w:r w:rsidR="008C7E36">
              <w:rPr>
                <w:rFonts w:asciiTheme="majorHAnsi" w:hAnsiTheme="majorHAnsi" w:cstheme="majorHAnsi"/>
                <w:color w:val="000000" w:themeColor="text1"/>
                <w:sz w:val="28"/>
              </w:rPr>
              <w:t>.</w:t>
            </w:r>
          </w:p>
        </w:tc>
        <w:tc>
          <w:tcPr>
            <w:tcW w:w="2619" w:type="dxa"/>
          </w:tcPr>
          <w:p w14:paraId="3BDA5C55" w14:textId="26CC6EB7" w:rsidR="002268B4" w:rsidRPr="00484D52" w:rsidRDefault="00CD20ED" w:rsidP="00CD20ED">
            <w:pPr>
              <w:spacing w:line="240" w:lineRule="auto"/>
              <w:rPr>
                <w:rFonts w:asciiTheme="majorHAnsi" w:hAnsiTheme="majorHAnsi" w:cstheme="majorHAnsi"/>
                <w:sz w:val="28"/>
              </w:rPr>
            </w:pPr>
            <w:r w:rsidRPr="00484D52">
              <w:rPr>
                <w:rStyle w:val="fontstyle01"/>
                <w:rFonts w:asciiTheme="majorHAnsi" w:hAnsiTheme="majorHAnsi" w:cstheme="majorHAnsi"/>
                <w:sz w:val="28"/>
                <w:szCs w:val="28"/>
              </w:rPr>
              <w:t>ETSI EN 300</w:t>
            </w:r>
            <w:r w:rsidRPr="00484D52">
              <w:rPr>
                <w:rFonts w:asciiTheme="majorHAnsi" w:hAnsiTheme="majorHAnsi" w:cstheme="majorHAnsi"/>
                <w:color w:val="000000"/>
                <w:sz w:val="28"/>
              </w:rPr>
              <w:br/>
            </w:r>
            <w:r w:rsidRPr="00484D52">
              <w:rPr>
                <w:rStyle w:val="fontstyle01"/>
                <w:rFonts w:asciiTheme="majorHAnsi" w:hAnsiTheme="majorHAnsi" w:cstheme="majorHAnsi"/>
                <w:sz w:val="28"/>
                <w:szCs w:val="28"/>
              </w:rPr>
              <w:t>296 V2.1.1 (2016-03)</w:t>
            </w:r>
          </w:p>
        </w:tc>
      </w:tr>
      <w:tr w:rsidR="002268B4" w:rsidRPr="00484D52" w14:paraId="4DF210A7" w14:textId="77777777" w:rsidTr="00CD20ED">
        <w:tc>
          <w:tcPr>
            <w:tcW w:w="659" w:type="dxa"/>
          </w:tcPr>
          <w:p w14:paraId="150225F1" w14:textId="5559CD32" w:rsidR="002268B4" w:rsidRPr="00484D52" w:rsidRDefault="00AA7CF3" w:rsidP="00CD20ED">
            <w:pPr>
              <w:spacing w:line="240" w:lineRule="auto"/>
              <w:jc w:val="center"/>
              <w:rPr>
                <w:rFonts w:asciiTheme="majorHAnsi" w:hAnsiTheme="majorHAnsi" w:cstheme="majorHAnsi"/>
                <w:sz w:val="28"/>
              </w:rPr>
            </w:pPr>
            <w:r w:rsidRPr="00484D52">
              <w:rPr>
                <w:rFonts w:asciiTheme="majorHAnsi" w:hAnsiTheme="majorHAnsi" w:cstheme="majorHAnsi"/>
                <w:sz w:val="28"/>
              </w:rPr>
              <w:t>3</w:t>
            </w:r>
          </w:p>
        </w:tc>
        <w:tc>
          <w:tcPr>
            <w:tcW w:w="2083" w:type="dxa"/>
          </w:tcPr>
          <w:p w14:paraId="0E76501E" w14:textId="20723FF7" w:rsidR="002268B4" w:rsidRPr="00484D52" w:rsidRDefault="00AA7CF3" w:rsidP="00CD20ED">
            <w:pPr>
              <w:spacing w:line="240" w:lineRule="auto"/>
              <w:rPr>
                <w:rFonts w:asciiTheme="majorHAnsi" w:hAnsiTheme="majorHAnsi" w:cstheme="majorHAnsi"/>
                <w:sz w:val="28"/>
              </w:rPr>
            </w:pPr>
            <w:r w:rsidRPr="00484D52">
              <w:rPr>
                <w:rFonts w:asciiTheme="majorHAnsi" w:hAnsiTheme="majorHAnsi" w:cstheme="majorHAnsi"/>
                <w:color w:val="000000" w:themeColor="text1"/>
                <w:sz w:val="28"/>
              </w:rPr>
              <w:t>QCVN 42:2011/BTTTT</w:t>
            </w:r>
          </w:p>
        </w:tc>
        <w:tc>
          <w:tcPr>
            <w:tcW w:w="3383" w:type="dxa"/>
          </w:tcPr>
          <w:p w14:paraId="6BEC3FE6" w14:textId="1BCAF9D4" w:rsidR="002268B4" w:rsidRPr="00484D52" w:rsidRDefault="00AA7CF3" w:rsidP="00CD20ED">
            <w:pPr>
              <w:spacing w:line="240" w:lineRule="auto"/>
              <w:rPr>
                <w:rFonts w:asciiTheme="majorHAnsi" w:hAnsiTheme="majorHAnsi" w:cstheme="majorHAnsi"/>
                <w:sz w:val="28"/>
              </w:rPr>
            </w:pPr>
            <w:r w:rsidRPr="00484D52">
              <w:rPr>
                <w:rFonts w:asciiTheme="majorHAnsi" w:hAnsiTheme="majorHAnsi" w:cstheme="majorHAnsi"/>
                <w:color w:val="000000" w:themeColor="text1"/>
                <w:sz w:val="28"/>
              </w:rPr>
              <w:t xml:space="preserve">Quy chuẩn kỹ thuật quốc gia về thiết bị vô tuyến </w:t>
            </w:r>
            <w:r w:rsidR="00BD0C32" w:rsidRPr="00484D52">
              <w:rPr>
                <w:rFonts w:asciiTheme="majorHAnsi" w:hAnsiTheme="majorHAnsi" w:cstheme="majorHAnsi"/>
                <w:color w:val="000000" w:themeColor="text1"/>
                <w:sz w:val="28"/>
              </w:rPr>
              <w:t>di động</w:t>
            </w:r>
            <w:r w:rsidRPr="00484D52">
              <w:rPr>
                <w:rFonts w:asciiTheme="majorHAnsi" w:hAnsiTheme="majorHAnsi" w:cstheme="majorHAnsi"/>
                <w:color w:val="000000" w:themeColor="text1"/>
                <w:sz w:val="28"/>
              </w:rPr>
              <w:t xml:space="preserve"> mặt đất có ăng ten rời dùng cho truyền số liệu (và thoại)</w:t>
            </w:r>
          </w:p>
        </w:tc>
        <w:tc>
          <w:tcPr>
            <w:tcW w:w="2619" w:type="dxa"/>
          </w:tcPr>
          <w:p w14:paraId="4E17F60B" w14:textId="77777777" w:rsidR="00CD20ED" w:rsidRPr="00484D52" w:rsidRDefault="00CD20ED" w:rsidP="00CD20ED">
            <w:pPr>
              <w:spacing w:line="240" w:lineRule="auto"/>
              <w:rPr>
                <w:rFonts w:asciiTheme="majorHAnsi" w:hAnsiTheme="majorHAnsi" w:cstheme="majorHAnsi"/>
                <w:sz w:val="28"/>
              </w:rPr>
            </w:pPr>
            <w:r w:rsidRPr="00484D52">
              <w:rPr>
                <w:rFonts w:asciiTheme="majorHAnsi" w:hAnsiTheme="majorHAnsi" w:cstheme="majorHAnsi"/>
                <w:sz w:val="28"/>
              </w:rPr>
              <w:t>ETSI EN 300 113-2 V1.1.1 (3-</w:t>
            </w:r>
          </w:p>
          <w:p w14:paraId="2DE1E3EF" w14:textId="0846DE37" w:rsidR="002268B4" w:rsidRPr="00484D52" w:rsidRDefault="00CD20ED" w:rsidP="00CD20ED">
            <w:pPr>
              <w:spacing w:line="240" w:lineRule="auto"/>
              <w:rPr>
                <w:rFonts w:asciiTheme="majorHAnsi" w:hAnsiTheme="majorHAnsi" w:cstheme="majorHAnsi"/>
                <w:sz w:val="28"/>
              </w:rPr>
            </w:pPr>
            <w:r w:rsidRPr="00484D52">
              <w:rPr>
                <w:rFonts w:asciiTheme="majorHAnsi" w:hAnsiTheme="majorHAnsi" w:cstheme="majorHAnsi"/>
                <w:sz w:val="28"/>
              </w:rPr>
              <w:t>2001)</w:t>
            </w:r>
          </w:p>
        </w:tc>
      </w:tr>
      <w:tr w:rsidR="002268B4" w:rsidRPr="00484D52" w14:paraId="440478AD" w14:textId="77777777" w:rsidTr="00CD20ED">
        <w:tc>
          <w:tcPr>
            <w:tcW w:w="659" w:type="dxa"/>
          </w:tcPr>
          <w:p w14:paraId="5A75C5C9" w14:textId="7121E621" w:rsidR="002268B4" w:rsidRPr="00484D52" w:rsidRDefault="00AA7CF3" w:rsidP="00CD20ED">
            <w:pPr>
              <w:spacing w:line="240" w:lineRule="auto"/>
              <w:jc w:val="center"/>
              <w:rPr>
                <w:rFonts w:asciiTheme="majorHAnsi" w:hAnsiTheme="majorHAnsi" w:cstheme="majorHAnsi"/>
                <w:sz w:val="28"/>
              </w:rPr>
            </w:pPr>
            <w:r w:rsidRPr="00484D52">
              <w:rPr>
                <w:rFonts w:asciiTheme="majorHAnsi" w:hAnsiTheme="majorHAnsi" w:cstheme="majorHAnsi"/>
                <w:sz w:val="28"/>
              </w:rPr>
              <w:t>4</w:t>
            </w:r>
          </w:p>
        </w:tc>
        <w:tc>
          <w:tcPr>
            <w:tcW w:w="2083" w:type="dxa"/>
          </w:tcPr>
          <w:p w14:paraId="7331982B" w14:textId="09980622" w:rsidR="002268B4" w:rsidRPr="00484D52" w:rsidRDefault="00AA7CF3" w:rsidP="00CD20ED">
            <w:pPr>
              <w:spacing w:line="240" w:lineRule="auto"/>
              <w:rPr>
                <w:rFonts w:asciiTheme="majorHAnsi" w:hAnsiTheme="majorHAnsi" w:cstheme="majorHAnsi"/>
                <w:sz w:val="28"/>
              </w:rPr>
            </w:pPr>
            <w:r w:rsidRPr="00484D52">
              <w:rPr>
                <w:rFonts w:asciiTheme="majorHAnsi" w:hAnsiTheme="majorHAnsi" w:cstheme="majorHAnsi"/>
                <w:color w:val="000000" w:themeColor="text1"/>
                <w:sz w:val="28"/>
              </w:rPr>
              <w:t>QCVN 43:2011/BTTTT</w:t>
            </w:r>
          </w:p>
        </w:tc>
        <w:tc>
          <w:tcPr>
            <w:tcW w:w="3383" w:type="dxa"/>
          </w:tcPr>
          <w:p w14:paraId="50A795E4" w14:textId="099FB18D" w:rsidR="002268B4" w:rsidRPr="00484D52" w:rsidRDefault="00AA7CF3" w:rsidP="00CD20ED">
            <w:pPr>
              <w:spacing w:line="240" w:lineRule="auto"/>
              <w:rPr>
                <w:rFonts w:asciiTheme="majorHAnsi" w:hAnsiTheme="majorHAnsi" w:cstheme="majorHAnsi"/>
                <w:sz w:val="28"/>
              </w:rPr>
            </w:pPr>
            <w:r w:rsidRPr="00484D52">
              <w:rPr>
                <w:rFonts w:asciiTheme="majorHAnsi" w:hAnsiTheme="majorHAnsi" w:cstheme="majorHAnsi"/>
                <w:color w:val="000000" w:themeColor="text1"/>
                <w:sz w:val="28"/>
              </w:rPr>
              <w:t xml:space="preserve">Quy chuẩn kỹ thuật quốc gia về thiết bị vô tuyến </w:t>
            </w:r>
            <w:r w:rsidR="00BD0C32" w:rsidRPr="00484D52">
              <w:rPr>
                <w:rFonts w:asciiTheme="majorHAnsi" w:hAnsiTheme="majorHAnsi" w:cstheme="majorHAnsi"/>
                <w:color w:val="000000" w:themeColor="text1"/>
                <w:sz w:val="28"/>
              </w:rPr>
              <w:t>di động</w:t>
            </w:r>
            <w:r w:rsidRPr="00484D52">
              <w:rPr>
                <w:rFonts w:asciiTheme="majorHAnsi" w:hAnsiTheme="majorHAnsi" w:cstheme="majorHAnsi"/>
                <w:color w:val="000000" w:themeColor="text1"/>
                <w:sz w:val="28"/>
              </w:rPr>
              <w:t xml:space="preserve"> mặt đất có ăng ten rời dùng cho thoại tương tự</w:t>
            </w:r>
          </w:p>
        </w:tc>
        <w:tc>
          <w:tcPr>
            <w:tcW w:w="2619" w:type="dxa"/>
          </w:tcPr>
          <w:p w14:paraId="301F837F" w14:textId="6537E85C" w:rsidR="002268B4" w:rsidRPr="00484D52" w:rsidRDefault="00CD20ED" w:rsidP="00CD20ED">
            <w:pPr>
              <w:spacing w:line="240" w:lineRule="auto"/>
              <w:rPr>
                <w:rFonts w:asciiTheme="majorHAnsi" w:hAnsiTheme="majorHAnsi" w:cstheme="majorHAnsi"/>
                <w:sz w:val="28"/>
              </w:rPr>
            </w:pPr>
            <w:r w:rsidRPr="00484D52">
              <w:rPr>
                <w:rFonts w:asciiTheme="majorHAnsi" w:hAnsiTheme="majorHAnsi" w:cstheme="majorHAnsi"/>
                <w:color w:val="000000"/>
                <w:sz w:val="28"/>
              </w:rPr>
              <w:t>ETSI EN 300 086-1</w:t>
            </w:r>
            <w:r w:rsidRPr="00484D52">
              <w:rPr>
                <w:rFonts w:asciiTheme="majorHAnsi" w:hAnsiTheme="majorHAnsi" w:cstheme="majorHAnsi"/>
                <w:color w:val="000000"/>
                <w:sz w:val="28"/>
              </w:rPr>
              <w:br/>
              <w:t>V1.2.1 (2001-03), có tham khảo thêm các tài liệu EN 300 793,</w:t>
            </w:r>
            <w:r w:rsidRPr="00484D52">
              <w:rPr>
                <w:rFonts w:asciiTheme="majorHAnsi" w:hAnsiTheme="majorHAnsi" w:cstheme="majorHAnsi"/>
                <w:color w:val="000000"/>
                <w:sz w:val="28"/>
              </w:rPr>
              <w:br/>
              <w:t>ETR 028, ETR 273 của Viện Tiêu chuẩn Viễn thông châu Âu</w:t>
            </w:r>
            <w:r w:rsidRPr="00484D52">
              <w:rPr>
                <w:rFonts w:asciiTheme="majorHAnsi" w:hAnsiTheme="majorHAnsi" w:cstheme="majorHAnsi"/>
                <w:color w:val="000000"/>
                <w:sz w:val="28"/>
              </w:rPr>
              <w:br/>
              <w:t>(ETSI).</w:t>
            </w:r>
          </w:p>
        </w:tc>
      </w:tr>
      <w:tr w:rsidR="002268B4" w:rsidRPr="00484D52" w14:paraId="09AFB224" w14:textId="77777777" w:rsidTr="00CD20ED">
        <w:tc>
          <w:tcPr>
            <w:tcW w:w="659" w:type="dxa"/>
          </w:tcPr>
          <w:p w14:paraId="7A966102" w14:textId="3C868091" w:rsidR="002268B4" w:rsidRPr="00484D52" w:rsidRDefault="00AA7CF3" w:rsidP="00CD20ED">
            <w:pPr>
              <w:spacing w:line="240" w:lineRule="auto"/>
              <w:jc w:val="center"/>
              <w:rPr>
                <w:rFonts w:asciiTheme="majorHAnsi" w:hAnsiTheme="majorHAnsi" w:cstheme="majorHAnsi"/>
                <w:sz w:val="28"/>
              </w:rPr>
            </w:pPr>
            <w:r w:rsidRPr="00484D52">
              <w:rPr>
                <w:rFonts w:asciiTheme="majorHAnsi" w:hAnsiTheme="majorHAnsi" w:cstheme="majorHAnsi"/>
                <w:sz w:val="28"/>
              </w:rPr>
              <w:t>5</w:t>
            </w:r>
          </w:p>
        </w:tc>
        <w:tc>
          <w:tcPr>
            <w:tcW w:w="2083" w:type="dxa"/>
          </w:tcPr>
          <w:p w14:paraId="76147399" w14:textId="1CDE727D" w:rsidR="002268B4" w:rsidRPr="00484D52" w:rsidRDefault="00AA7CF3" w:rsidP="00CD20ED">
            <w:pPr>
              <w:spacing w:line="240" w:lineRule="auto"/>
              <w:rPr>
                <w:rFonts w:asciiTheme="majorHAnsi" w:hAnsiTheme="majorHAnsi" w:cstheme="majorHAnsi"/>
                <w:sz w:val="28"/>
              </w:rPr>
            </w:pPr>
            <w:r w:rsidRPr="00484D52">
              <w:rPr>
                <w:rFonts w:asciiTheme="majorHAnsi" w:hAnsiTheme="majorHAnsi" w:cstheme="majorHAnsi"/>
                <w:color w:val="000000" w:themeColor="text1"/>
                <w:sz w:val="28"/>
              </w:rPr>
              <w:t>QCVN 44:2018/BTTTT</w:t>
            </w:r>
          </w:p>
        </w:tc>
        <w:tc>
          <w:tcPr>
            <w:tcW w:w="3383" w:type="dxa"/>
          </w:tcPr>
          <w:p w14:paraId="09A3A7C0" w14:textId="7CED793C" w:rsidR="002268B4" w:rsidRPr="00484D52" w:rsidRDefault="00AA7CF3" w:rsidP="00CD20ED">
            <w:pPr>
              <w:spacing w:line="240" w:lineRule="auto"/>
              <w:rPr>
                <w:rFonts w:asciiTheme="majorHAnsi" w:hAnsiTheme="majorHAnsi" w:cstheme="majorHAnsi"/>
                <w:sz w:val="28"/>
              </w:rPr>
            </w:pPr>
            <w:r w:rsidRPr="00484D52">
              <w:rPr>
                <w:rFonts w:asciiTheme="majorHAnsi" w:hAnsiTheme="majorHAnsi" w:cstheme="majorHAnsi"/>
                <w:color w:val="000000" w:themeColor="text1"/>
                <w:sz w:val="28"/>
              </w:rPr>
              <w:t xml:space="preserve">Quy chuẩn kỹ thuật quốc gia về thiết bị vô tuyến </w:t>
            </w:r>
            <w:r w:rsidR="00BD0C32" w:rsidRPr="00484D52">
              <w:rPr>
                <w:rFonts w:asciiTheme="majorHAnsi" w:hAnsiTheme="majorHAnsi" w:cstheme="majorHAnsi"/>
                <w:color w:val="000000" w:themeColor="text1"/>
                <w:sz w:val="28"/>
              </w:rPr>
              <w:t>di động</w:t>
            </w:r>
            <w:r w:rsidRPr="00484D52">
              <w:rPr>
                <w:rFonts w:asciiTheme="majorHAnsi" w:hAnsiTheme="majorHAnsi" w:cstheme="majorHAnsi"/>
                <w:color w:val="000000" w:themeColor="text1"/>
                <w:sz w:val="28"/>
              </w:rPr>
              <w:t xml:space="preserve"> mặt đất có ăng ten liền dùng cho truyền dữ liệu và thoại</w:t>
            </w:r>
          </w:p>
        </w:tc>
        <w:tc>
          <w:tcPr>
            <w:tcW w:w="2619" w:type="dxa"/>
          </w:tcPr>
          <w:p w14:paraId="3C54B954" w14:textId="77777777" w:rsidR="00CD20ED" w:rsidRPr="00484D52" w:rsidRDefault="00CD20ED" w:rsidP="00CD20ED">
            <w:pPr>
              <w:spacing w:line="240" w:lineRule="auto"/>
              <w:rPr>
                <w:rFonts w:asciiTheme="majorHAnsi" w:hAnsiTheme="majorHAnsi" w:cstheme="majorHAnsi"/>
                <w:sz w:val="28"/>
              </w:rPr>
            </w:pPr>
            <w:r w:rsidRPr="00484D52">
              <w:rPr>
                <w:rFonts w:asciiTheme="majorHAnsi" w:hAnsiTheme="majorHAnsi" w:cstheme="majorHAnsi"/>
                <w:sz w:val="28"/>
              </w:rPr>
              <w:t>ETSI EN 300</w:t>
            </w:r>
          </w:p>
          <w:p w14:paraId="1EF3CA96" w14:textId="1956AA87" w:rsidR="002268B4" w:rsidRPr="00484D52" w:rsidRDefault="00CD20ED" w:rsidP="00CD20ED">
            <w:pPr>
              <w:spacing w:line="240" w:lineRule="auto"/>
              <w:rPr>
                <w:rFonts w:asciiTheme="majorHAnsi" w:hAnsiTheme="majorHAnsi" w:cstheme="majorHAnsi"/>
                <w:sz w:val="28"/>
              </w:rPr>
            </w:pPr>
            <w:r w:rsidRPr="00484D52">
              <w:rPr>
                <w:rFonts w:asciiTheme="majorHAnsi" w:hAnsiTheme="majorHAnsi" w:cstheme="majorHAnsi"/>
                <w:sz w:val="28"/>
              </w:rPr>
              <w:t>390 V2.1.1 (2016-03)</w:t>
            </w:r>
          </w:p>
        </w:tc>
      </w:tr>
      <w:tr w:rsidR="002268B4" w:rsidRPr="00484D52" w14:paraId="1A1B1DFE" w14:textId="77777777" w:rsidTr="00CD20ED">
        <w:tc>
          <w:tcPr>
            <w:tcW w:w="659" w:type="dxa"/>
          </w:tcPr>
          <w:p w14:paraId="28C0BE00" w14:textId="690271CC" w:rsidR="002268B4" w:rsidRPr="00484D52" w:rsidRDefault="00AA7CF3" w:rsidP="00CD20ED">
            <w:pPr>
              <w:spacing w:line="240" w:lineRule="auto"/>
              <w:jc w:val="center"/>
              <w:rPr>
                <w:rFonts w:asciiTheme="majorHAnsi" w:hAnsiTheme="majorHAnsi" w:cstheme="majorHAnsi"/>
                <w:sz w:val="28"/>
              </w:rPr>
            </w:pPr>
            <w:r w:rsidRPr="00484D52">
              <w:rPr>
                <w:rFonts w:asciiTheme="majorHAnsi" w:hAnsiTheme="majorHAnsi" w:cstheme="majorHAnsi"/>
                <w:sz w:val="28"/>
              </w:rPr>
              <w:t>6</w:t>
            </w:r>
          </w:p>
        </w:tc>
        <w:tc>
          <w:tcPr>
            <w:tcW w:w="2083" w:type="dxa"/>
          </w:tcPr>
          <w:p w14:paraId="0545C2EC" w14:textId="77777777" w:rsidR="002268B4" w:rsidRPr="00484D52" w:rsidRDefault="005A52B4" w:rsidP="00CD20ED">
            <w:pPr>
              <w:spacing w:line="240" w:lineRule="auto"/>
              <w:rPr>
                <w:rFonts w:asciiTheme="majorHAnsi" w:hAnsiTheme="majorHAnsi" w:cstheme="majorHAnsi"/>
                <w:sz w:val="28"/>
              </w:rPr>
            </w:pPr>
            <w:hyperlink r:id="rId10" w:history="1">
              <w:r w:rsidR="002268B4" w:rsidRPr="00484D52">
                <w:rPr>
                  <w:rFonts w:asciiTheme="majorHAnsi" w:hAnsiTheme="majorHAnsi" w:cstheme="majorHAnsi"/>
                  <w:sz w:val="28"/>
                </w:rPr>
                <w:t>QCVN </w:t>
              </w:r>
            </w:hyperlink>
            <w:hyperlink r:id="rId11" w:history="1">
              <w:r w:rsidR="002268B4" w:rsidRPr="00484D52">
                <w:rPr>
                  <w:rFonts w:asciiTheme="majorHAnsi" w:hAnsiTheme="majorHAnsi" w:cstheme="majorHAnsi"/>
                  <w:sz w:val="28"/>
                </w:rPr>
                <w:t>100: 2015/BTTTT</w:t>
              </w:r>
            </w:hyperlink>
          </w:p>
        </w:tc>
        <w:tc>
          <w:tcPr>
            <w:tcW w:w="3383" w:type="dxa"/>
          </w:tcPr>
          <w:p w14:paraId="60537EB2" w14:textId="77777777" w:rsidR="002268B4" w:rsidRPr="00484D52" w:rsidRDefault="002268B4" w:rsidP="00CD20ED">
            <w:pPr>
              <w:spacing w:line="240" w:lineRule="auto"/>
              <w:rPr>
                <w:rFonts w:asciiTheme="majorHAnsi" w:hAnsiTheme="majorHAnsi" w:cstheme="majorHAnsi"/>
                <w:sz w:val="28"/>
              </w:rPr>
            </w:pPr>
            <w:r w:rsidRPr="00484D52">
              <w:rPr>
                <w:rFonts w:asciiTheme="majorHAnsi" w:hAnsiTheme="majorHAnsi" w:cstheme="majorHAnsi"/>
                <w:sz w:val="28"/>
              </w:rPr>
              <w:t>Quy chuẩn kỹ thuật quốc gia về tương thích điện từ đối với thiết bị trung kế vô tuyến điện mặt đất (TETRA)</w:t>
            </w:r>
          </w:p>
        </w:tc>
        <w:tc>
          <w:tcPr>
            <w:tcW w:w="2619" w:type="dxa"/>
          </w:tcPr>
          <w:p w14:paraId="2AAE7CC5" w14:textId="77777777" w:rsidR="002268B4" w:rsidRPr="00484D52" w:rsidRDefault="002268B4" w:rsidP="00CD20ED">
            <w:pPr>
              <w:autoSpaceDE w:val="0"/>
              <w:autoSpaceDN w:val="0"/>
              <w:adjustRightInd w:val="0"/>
              <w:spacing w:line="240" w:lineRule="auto"/>
              <w:rPr>
                <w:rFonts w:asciiTheme="majorHAnsi" w:hAnsiTheme="majorHAnsi" w:cstheme="majorHAnsi"/>
                <w:sz w:val="28"/>
              </w:rPr>
            </w:pPr>
            <w:r w:rsidRPr="00484D52">
              <w:rPr>
                <w:rFonts w:asciiTheme="majorHAnsi" w:hAnsiTheme="majorHAnsi" w:cstheme="majorHAnsi"/>
                <w:sz w:val="28"/>
              </w:rPr>
              <w:t>ETSI EN 301 489-18 V1.3.1 (2002-</w:t>
            </w:r>
          </w:p>
          <w:p w14:paraId="02F55DC6" w14:textId="77777777" w:rsidR="002268B4" w:rsidRPr="00484D52" w:rsidRDefault="002268B4" w:rsidP="00CD20ED">
            <w:pPr>
              <w:spacing w:line="240" w:lineRule="auto"/>
              <w:rPr>
                <w:rFonts w:asciiTheme="majorHAnsi" w:hAnsiTheme="majorHAnsi" w:cstheme="majorHAnsi"/>
                <w:sz w:val="28"/>
              </w:rPr>
            </w:pPr>
            <w:r w:rsidRPr="00484D52">
              <w:rPr>
                <w:rFonts w:asciiTheme="majorHAnsi" w:hAnsiTheme="majorHAnsi" w:cstheme="majorHAnsi"/>
                <w:sz w:val="28"/>
              </w:rPr>
              <w:t>08)</w:t>
            </w:r>
          </w:p>
        </w:tc>
      </w:tr>
    </w:tbl>
    <w:p w14:paraId="53BA8C11" w14:textId="74FC2A07" w:rsidR="00F77383" w:rsidRPr="00484D52" w:rsidRDefault="008C7E36" w:rsidP="008C7E36">
      <w:pPr>
        <w:spacing w:before="120" w:after="120" w:line="240" w:lineRule="auto"/>
        <w:ind w:firstLine="720"/>
        <w:rPr>
          <w:rFonts w:asciiTheme="majorHAnsi" w:hAnsiTheme="majorHAnsi" w:cstheme="majorHAnsi"/>
          <w:sz w:val="28"/>
          <w:lang w:val="vi-VN"/>
        </w:rPr>
      </w:pPr>
      <w:bookmarkStart w:id="11" w:name="OLE_LINK135"/>
      <w:r>
        <w:rPr>
          <w:rFonts w:asciiTheme="majorHAnsi" w:hAnsiTheme="majorHAnsi" w:cstheme="majorHAnsi"/>
          <w:sz w:val="28"/>
        </w:rPr>
        <w:t xml:space="preserve">Như vậy </w:t>
      </w:r>
      <w:bookmarkStart w:id="12" w:name="OLE_LINK4"/>
      <w:r>
        <w:rPr>
          <w:rFonts w:asciiTheme="majorHAnsi" w:hAnsiTheme="majorHAnsi" w:cstheme="majorHAnsi"/>
          <w:sz w:val="28"/>
        </w:rPr>
        <w:t>v</w:t>
      </w:r>
      <w:r w:rsidR="00F77383" w:rsidRPr="00484D52">
        <w:rPr>
          <w:rFonts w:asciiTheme="majorHAnsi" w:hAnsiTheme="majorHAnsi" w:cstheme="majorHAnsi"/>
          <w:sz w:val="28"/>
        </w:rPr>
        <w:t>ề quản lý tương thích điện từ</w:t>
      </w:r>
      <w:r w:rsidR="00BD0C32" w:rsidRPr="00484D52">
        <w:rPr>
          <w:rFonts w:asciiTheme="majorHAnsi" w:hAnsiTheme="majorHAnsi" w:cstheme="majorHAnsi"/>
          <w:sz w:val="28"/>
        </w:rPr>
        <w:t>, các thiết bị vô tuyến di động mặt đất</w:t>
      </w:r>
      <w:r w:rsidR="00F77383" w:rsidRPr="00484D52">
        <w:rPr>
          <w:rFonts w:asciiTheme="majorHAnsi" w:hAnsiTheme="majorHAnsi" w:cstheme="majorHAnsi"/>
          <w:sz w:val="28"/>
        </w:rPr>
        <w:t xml:space="preserve"> chưa có quy chuẩn </w:t>
      </w:r>
      <w:bookmarkStart w:id="13" w:name="OLE_LINK13"/>
      <w:r w:rsidR="00F77383" w:rsidRPr="00484D52">
        <w:rPr>
          <w:rFonts w:asciiTheme="majorHAnsi" w:hAnsiTheme="majorHAnsi" w:cstheme="majorHAnsi"/>
          <w:sz w:val="28"/>
        </w:rPr>
        <w:t xml:space="preserve">riêng </w:t>
      </w:r>
      <w:bookmarkEnd w:id="13"/>
      <w:r w:rsidR="00F77383" w:rsidRPr="00484D52">
        <w:rPr>
          <w:rFonts w:asciiTheme="majorHAnsi" w:hAnsiTheme="majorHAnsi" w:cstheme="majorHAnsi"/>
          <w:sz w:val="28"/>
        </w:rPr>
        <w:t xml:space="preserve">để áp dụng mà đang sử dụng QCVN 18:2022/BTTTT </w:t>
      </w:r>
      <w:r>
        <w:rPr>
          <w:rFonts w:asciiTheme="majorHAnsi" w:hAnsiTheme="majorHAnsi" w:cstheme="majorHAnsi"/>
          <w:sz w:val="28"/>
        </w:rPr>
        <w:t>là Quy chuẩn chung</w:t>
      </w:r>
      <w:r w:rsidR="00F77383" w:rsidRPr="00484D52">
        <w:rPr>
          <w:rFonts w:asciiTheme="majorHAnsi" w:hAnsiTheme="majorHAnsi" w:cstheme="majorHAnsi"/>
          <w:sz w:val="28"/>
        </w:rPr>
        <w:t xml:space="preserve">. </w:t>
      </w:r>
      <w:r>
        <w:rPr>
          <w:rFonts w:asciiTheme="majorHAnsi" w:hAnsiTheme="majorHAnsi" w:cstheme="majorHAnsi"/>
          <w:sz w:val="28"/>
        </w:rPr>
        <w:t xml:space="preserve">Đối với thiết bị TETRA, </w:t>
      </w:r>
      <w:bookmarkStart w:id="14" w:name="OLE_LINK20"/>
      <w:r w:rsidR="00F77383" w:rsidRPr="00484D52">
        <w:rPr>
          <w:rFonts w:asciiTheme="majorHAnsi" w:eastAsia="SimSun" w:hAnsiTheme="majorHAnsi" w:cstheme="majorHAnsi"/>
          <w:sz w:val="28"/>
          <w:lang w:eastAsia="zh-CN"/>
        </w:rPr>
        <w:t>QCVN 100:2015/BTTTT</w:t>
      </w:r>
      <w:bookmarkEnd w:id="14"/>
      <w:r w:rsidR="00F77383" w:rsidRPr="00484D52">
        <w:rPr>
          <w:rFonts w:asciiTheme="majorHAnsi" w:eastAsia="SimSun" w:hAnsiTheme="majorHAnsi" w:cstheme="majorHAnsi"/>
          <w:sz w:val="28"/>
          <w:lang w:eastAsia="zh-CN"/>
        </w:rPr>
        <w:t xml:space="preserve"> </w:t>
      </w:r>
      <w:r>
        <w:rPr>
          <w:rFonts w:asciiTheme="majorHAnsi" w:eastAsia="SimSun" w:hAnsiTheme="majorHAnsi" w:cstheme="majorHAnsi"/>
          <w:sz w:val="28"/>
          <w:lang w:eastAsia="zh-CN"/>
        </w:rPr>
        <w:t xml:space="preserve">sử dụng tài liệu </w:t>
      </w:r>
      <w:r w:rsidR="00F77383" w:rsidRPr="00484D52">
        <w:rPr>
          <w:rFonts w:asciiTheme="majorHAnsi" w:eastAsia="SimSun" w:hAnsiTheme="majorHAnsi" w:cstheme="majorHAnsi"/>
          <w:sz w:val="28"/>
          <w:lang w:eastAsia="zh-CN"/>
        </w:rPr>
        <w:t xml:space="preserve">tham chiếu được </w:t>
      </w:r>
      <w:r>
        <w:rPr>
          <w:rFonts w:asciiTheme="majorHAnsi" w:eastAsia="SimSun" w:hAnsiTheme="majorHAnsi" w:cstheme="majorHAnsi"/>
          <w:sz w:val="28"/>
          <w:lang w:eastAsia="zh-CN"/>
        </w:rPr>
        <w:t>ban hành từ khá lâu (2002) nên cần được rà soát, cập nhật</w:t>
      </w:r>
      <w:r w:rsidR="00F77383" w:rsidRPr="00484D52">
        <w:rPr>
          <w:rFonts w:asciiTheme="majorHAnsi" w:eastAsia="SimSun" w:hAnsiTheme="majorHAnsi" w:cstheme="majorHAnsi"/>
          <w:sz w:val="28"/>
          <w:lang w:eastAsia="zh-CN"/>
        </w:rPr>
        <w:t xml:space="preserve">. </w:t>
      </w:r>
    </w:p>
    <w:p w14:paraId="3A26B7BA" w14:textId="373AE1CD" w:rsidR="0011663B" w:rsidRPr="00484D52" w:rsidRDefault="00985213" w:rsidP="008C7E36">
      <w:pPr>
        <w:pStyle w:val="Heading4"/>
        <w:numPr>
          <w:ilvl w:val="0"/>
          <w:numId w:val="37"/>
        </w:numPr>
        <w:spacing w:after="120"/>
      </w:pPr>
      <w:bookmarkStart w:id="15" w:name="_Toc334086131"/>
      <w:bookmarkEnd w:id="11"/>
      <w:bookmarkEnd w:id="12"/>
      <w:r>
        <w:t>Tình hình tiêu chuẩn hóa</w:t>
      </w:r>
      <w:r w:rsidRPr="00484D52">
        <w:t xml:space="preserve"> </w:t>
      </w:r>
      <w:r>
        <w:t>trên</w:t>
      </w:r>
      <w:r w:rsidR="00D4309A" w:rsidRPr="00484D52">
        <w:t xml:space="preserve"> t</w:t>
      </w:r>
      <w:r w:rsidR="0011663B" w:rsidRPr="00484D52">
        <w:t>hế giới</w:t>
      </w:r>
      <w:bookmarkEnd w:id="15"/>
    </w:p>
    <w:p w14:paraId="27B85E17" w14:textId="1BDAA7ED" w:rsidR="00B40712" w:rsidRPr="00484D52" w:rsidRDefault="00B40712" w:rsidP="008C7E36">
      <w:pPr>
        <w:spacing w:before="120" w:after="120" w:line="240" w:lineRule="auto"/>
        <w:ind w:firstLine="720"/>
        <w:rPr>
          <w:rFonts w:asciiTheme="majorHAnsi" w:hAnsiTheme="majorHAnsi" w:cstheme="majorHAnsi"/>
          <w:sz w:val="28"/>
        </w:rPr>
      </w:pPr>
      <w:bookmarkStart w:id="16" w:name="_Hlk156375405"/>
      <w:r w:rsidRPr="00484D52">
        <w:rPr>
          <w:rFonts w:asciiTheme="majorHAnsi" w:hAnsiTheme="majorHAnsi" w:cstheme="majorHAnsi"/>
          <w:b/>
          <w:bCs/>
          <w:sz w:val="28"/>
        </w:rPr>
        <w:t>Ủy ban quốc tế đặc biệt về nhiễu vô tuyến (CISPR</w:t>
      </w:r>
      <w:bookmarkStart w:id="17" w:name="OLE_LINK6"/>
      <w:r w:rsidRPr="00484D52">
        <w:rPr>
          <w:rFonts w:asciiTheme="majorHAnsi" w:hAnsiTheme="majorHAnsi" w:cstheme="majorHAnsi"/>
          <w:b/>
          <w:bCs/>
          <w:sz w:val="28"/>
        </w:rPr>
        <w:t>)</w:t>
      </w:r>
      <w:r w:rsidRPr="00484D52">
        <w:rPr>
          <w:rFonts w:asciiTheme="majorHAnsi" w:hAnsiTheme="majorHAnsi" w:cstheme="majorHAnsi"/>
          <w:sz w:val="28"/>
        </w:rPr>
        <w:t xml:space="preserve"> </w:t>
      </w:r>
      <w:bookmarkStart w:id="18" w:name="OLE_LINK11"/>
      <w:bookmarkStart w:id="19" w:name="OLE_LINK10"/>
      <w:r w:rsidRPr="00484D52">
        <w:rPr>
          <w:rFonts w:asciiTheme="majorHAnsi" w:hAnsiTheme="majorHAnsi" w:cstheme="majorHAnsi"/>
          <w:sz w:val="28"/>
        </w:rPr>
        <w:t xml:space="preserve">là cơ quan chuyên trách của IEC có nhiệm vụ xây dựng các tiêu chuẩn để kiểm soát và bảo vệ máy </w:t>
      </w:r>
      <w:bookmarkEnd w:id="17"/>
      <w:r w:rsidRPr="00484D52">
        <w:rPr>
          <w:rFonts w:asciiTheme="majorHAnsi" w:hAnsiTheme="majorHAnsi" w:cstheme="majorHAnsi"/>
          <w:sz w:val="28"/>
        </w:rPr>
        <w:t>thu vô tuyến trong dải tần từ 9 kHz đến 400 GHz khỏi nhiễu điện từ trường gây bởi hoạt động của các thiết bị điện, điện tử</w:t>
      </w:r>
      <w:r w:rsidR="0009023A">
        <w:rPr>
          <w:rFonts w:asciiTheme="majorHAnsi" w:hAnsiTheme="majorHAnsi" w:cstheme="majorHAnsi"/>
          <w:sz w:val="28"/>
        </w:rPr>
        <w:t xml:space="preserve"> </w:t>
      </w:r>
      <w:r w:rsidR="0009023A">
        <w:rPr>
          <w:sz w:val="28"/>
        </w:rPr>
        <w:t>và các hệ thống trong môi trường điện từ trường</w:t>
      </w:r>
      <w:r w:rsidRPr="00484D52">
        <w:rPr>
          <w:rFonts w:asciiTheme="majorHAnsi" w:hAnsiTheme="majorHAnsi" w:cstheme="majorHAnsi"/>
          <w:sz w:val="28"/>
        </w:rPr>
        <w:t>. Cơ quan này đã xây dựng và ban hành một loạt các tiêu chuẩn kỹ thuật về tương thích điện từ để đặt ra các yêu cầu về phát xạ và miễn nhiễm cũng như hướng dẫn về phương pháp thử nghiệm tương thích điện từ.</w:t>
      </w:r>
      <w:bookmarkEnd w:id="18"/>
    </w:p>
    <w:bookmarkEnd w:id="19"/>
    <w:p w14:paraId="69F9B939" w14:textId="5CF0D83C" w:rsidR="00B40712" w:rsidRPr="00484D52" w:rsidRDefault="00D4309A" w:rsidP="008C7E36">
      <w:pPr>
        <w:spacing w:before="120" w:after="120" w:line="240" w:lineRule="auto"/>
        <w:ind w:firstLine="720"/>
        <w:rPr>
          <w:rFonts w:asciiTheme="majorHAnsi" w:hAnsiTheme="majorHAnsi" w:cstheme="majorHAnsi"/>
          <w:sz w:val="28"/>
        </w:rPr>
      </w:pPr>
      <w:r w:rsidRPr="00484D52">
        <w:rPr>
          <w:rFonts w:asciiTheme="majorHAnsi" w:hAnsiTheme="majorHAnsi" w:cstheme="majorHAnsi"/>
          <w:sz w:val="28"/>
        </w:rPr>
        <w:lastRenderedPageBreak/>
        <w:t>Nhìn chung</w:t>
      </w:r>
      <w:r w:rsidR="005A33CA" w:rsidRPr="00484D52">
        <w:rPr>
          <w:rFonts w:asciiTheme="majorHAnsi" w:hAnsiTheme="majorHAnsi" w:cstheme="majorHAnsi"/>
          <w:sz w:val="28"/>
        </w:rPr>
        <w:t>,</w:t>
      </w:r>
      <w:r w:rsidRPr="00484D52">
        <w:rPr>
          <w:rFonts w:asciiTheme="majorHAnsi" w:hAnsiTheme="majorHAnsi" w:cstheme="majorHAnsi"/>
          <w:sz w:val="28"/>
        </w:rPr>
        <w:t xml:space="preserve"> h</w:t>
      </w:r>
      <w:r w:rsidR="00B40712" w:rsidRPr="00484D52">
        <w:rPr>
          <w:rFonts w:asciiTheme="majorHAnsi" w:hAnsiTheme="majorHAnsi" w:cstheme="majorHAnsi"/>
          <w:sz w:val="28"/>
        </w:rPr>
        <w:t>ệ thống các tiêu chuẩn kỹ thuật về tương thích điện từ do CISPR ban hành thường không hướng tới một đối tượng sản phẩm tiêu dùng cụ thể và không những đặt ra yêu cầu kỹ thuật về tương thích điện từ như các tiêu chuẩn quản lý thông thường mà còn mô tả theo chiều sâu các yếu tố liên quan đến đặc tính kỹ thuật của phương tiện đo kiểm, thử nghiệm, môi trường thực hiện đo kiểm/thử nghiệm, và các kỹ thuật đo kiểm nhiễu bức xạ và miễn nhiễm.</w:t>
      </w:r>
    </w:p>
    <w:p w14:paraId="38726F9F" w14:textId="3491DD1F" w:rsidR="00B40712" w:rsidRPr="00484D52" w:rsidRDefault="00B40712" w:rsidP="008C7E36">
      <w:pPr>
        <w:spacing w:before="120" w:after="120" w:line="240" w:lineRule="auto"/>
        <w:ind w:firstLine="720"/>
        <w:rPr>
          <w:rFonts w:asciiTheme="majorHAnsi" w:hAnsiTheme="majorHAnsi" w:cstheme="majorHAnsi"/>
          <w:sz w:val="28"/>
        </w:rPr>
      </w:pPr>
      <w:r w:rsidRPr="00484D52">
        <w:rPr>
          <w:rFonts w:asciiTheme="majorHAnsi" w:hAnsiTheme="majorHAnsi" w:cstheme="majorHAnsi"/>
          <w:b/>
          <w:bCs/>
          <w:sz w:val="28"/>
        </w:rPr>
        <w:t>Liên minh viễn thông quốc tế ITU</w:t>
      </w:r>
      <w:r w:rsidRPr="00484D52">
        <w:rPr>
          <w:rFonts w:asciiTheme="majorHAnsi" w:hAnsiTheme="majorHAnsi" w:cstheme="majorHAnsi"/>
          <w:sz w:val="28"/>
        </w:rPr>
        <w:t xml:space="preserve"> ban hành </w:t>
      </w:r>
      <w:bookmarkStart w:id="20" w:name="OLE_LINK50"/>
      <w:r w:rsidRPr="00484D52">
        <w:rPr>
          <w:rFonts w:asciiTheme="majorHAnsi" w:hAnsiTheme="majorHAnsi" w:cstheme="majorHAnsi"/>
          <w:sz w:val="28"/>
        </w:rPr>
        <w:t xml:space="preserve">Khuyến nghị ITU-T K.116, trong đó đưa ra các yêu cầu về khả năng tương thích điện từ và phương pháp thử nghiệm đối với thiết bị đầu cuối viễn thông vô tuyến. Khuyến nghị này xác định các yêu cầu về khả năng tương thích điện từ (EMC) thiết yếu đối với thiết bị đầu cuối viễn thông vô tuyến và các phụ kiện phụ trợ; chẳng hạn như </w:t>
      </w:r>
      <w:bookmarkStart w:id="21" w:name="_Hlk149033771"/>
      <w:r w:rsidRPr="00484D52">
        <w:rPr>
          <w:rFonts w:asciiTheme="majorHAnsi" w:hAnsiTheme="majorHAnsi" w:cstheme="majorHAnsi"/>
          <w:sz w:val="28"/>
        </w:rPr>
        <w:t>di động</w:t>
      </w:r>
      <w:r w:rsidR="00D4309A" w:rsidRPr="00484D52">
        <w:rPr>
          <w:rFonts w:asciiTheme="majorHAnsi" w:hAnsiTheme="majorHAnsi" w:cstheme="majorHAnsi"/>
          <w:sz w:val="28"/>
        </w:rPr>
        <w:t xml:space="preserve"> mặt đất</w:t>
      </w:r>
      <w:r w:rsidRPr="00484D52">
        <w:rPr>
          <w:rFonts w:asciiTheme="majorHAnsi" w:hAnsiTheme="majorHAnsi" w:cstheme="majorHAnsi"/>
          <w:sz w:val="28"/>
        </w:rPr>
        <w:t xml:space="preserve">, đài </w:t>
      </w:r>
      <w:r w:rsidR="00D4309A" w:rsidRPr="00484D52">
        <w:rPr>
          <w:rFonts w:asciiTheme="majorHAnsi" w:hAnsiTheme="majorHAnsi" w:cstheme="majorHAnsi"/>
          <w:sz w:val="28"/>
        </w:rPr>
        <w:t xml:space="preserve">vô tuyến </w:t>
      </w:r>
      <w:r w:rsidRPr="00484D52">
        <w:rPr>
          <w:rFonts w:asciiTheme="majorHAnsi" w:hAnsiTheme="majorHAnsi" w:cstheme="majorHAnsi"/>
          <w:sz w:val="28"/>
        </w:rPr>
        <w:t>di động và thiết bị phụ trợ</w:t>
      </w:r>
      <w:bookmarkEnd w:id="21"/>
      <w:r w:rsidRPr="00484D52">
        <w:rPr>
          <w:rFonts w:asciiTheme="majorHAnsi" w:hAnsiTheme="majorHAnsi" w:cstheme="majorHAnsi"/>
          <w:sz w:val="28"/>
        </w:rPr>
        <w:t xml:space="preserve">. Các </w:t>
      </w:r>
      <w:r w:rsidR="0009023A">
        <w:rPr>
          <w:rFonts w:asciiTheme="majorHAnsi" w:hAnsiTheme="majorHAnsi" w:cstheme="majorHAnsi"/>
          <w:sz w:val="28"/>
        </w:rPr>
        <w:t xml:space="preserve">khuyến nghị về </w:t>
      </w:r>
      <w:r w:rsidRPr="00484D52">
        <w:rPr>
          <w:rFonts w:asciiTheme="majorHAnsi" w:hAnsiTheme="majorHAnsi" w:cstheme="majorHAnsi"/>
          <w:sz w:val="28"/>
        </w:rPr>
        <w:t>yêu cầu đo kiểm phát xạ và miễn nhiễm cho thiết bị đầu cuối viễn thông vô tuyến hầu hết được tham chiếu từ tiêu chuẩn của IEC, CISPR (ngoại trừ đối với chỉ tiêu miễn nhiễm đối với đột biến, quá áp trong môi trường phương tiện vận tải, ITU tham chiếu đến tiêu chuẩn của ISO).</w:t>
      </w:r>
    </w:p>
    <w:p w14:paraId="1930EE79" w14:textId="5ADCBA50" w:rsidR="00B40712" w:rsidRPr="00484D52" w:rsidRDefault="00B40712" w:rsidP="00570447">
      <w:pPr>
        <w:pStyle w:val="Caption"/>
      </w:pPr>
      <w:bookmarkStart w:id="22" w:name="_Toc147077043"/>
      <w:bookmarkStart w:id="23" w:name="OLE_LINK51"/>
      <w:bookmarkStart w:id="24" w:name="OLE_LINK61"/>
      <w:r w:rsidRPr="00484D52">
        <w:t xml:space="preserve">Bảng </w:t>
      </w:r>
      <w:r w:rsidR="0009023A">
        <w:t>1</w:t>
      </w:r>
      <w:r w:rsidRPr="00484D52">
        <w:t>.</w:t>
      </w:r>
      <w:r w:rsidR="005A52B4">
        <w:fldChar w:fldCharType="begin"/>
      </w:r>
      <w:r w:rsidR="005A52B4">
        <w:instrText xml:space="preserve"> SEQ Bảng \* ARABIC \s 1 </w:instrText>
      </w:r>
      <w:r w:rsidR="005A52B4">
        <w:fldChar w:fldCharType="separate"/>
      </w:r>
      <w:r w:rsidR="009C2379">
        <w:rPr>
          <w:noProof/>
        </w:rPr>
        <w:t>1</w:t>
      </w:r>
      <w:r w:rsidR="005A52B4">
        <w:rPr>
          <w:noProof/>
        </w:rPr>
        <w:fldChar w:fldCharType="end"/>
      </w:r>
      <w:r w:rsidRPr="00484D52">
        <w:t xml:space="preserve"> Yêu cầu đo kiểm phát xạ từ thiết bị EUT/thiết bị phụ trợ</w:t>
      </w:r>
      <w:bookmarkEnd w:id="22"/>
    </w:p>
    <w:tbl>
      <w:tblPr>
        <w:tblStyle w:val="TableGrid"/>
        <w:tblW w:w="0" w:type="auto"/>
        <w:tblLook w:val="04A0" w:firstRow="1" w:lastRow="0" w:firstColumn="1" w:lastColumn="0" w:noHBand="0" w:noVBand="1"/>
      </w:tblPr>
      <w:tblGrid>
        <w:gridCol w:w="2928"/>
        <w:gridCol w:w="2927"/>
        <w:gridCol w:w="2932"/>
      </w:tblGrid>
      <w:tr w:rsidR="00B40712" w:rsidRPr="00484D52" w14:paraId="74C82B20" w14:textId="77777777" w:rsidTr="002877D7">
        <w:tc>
          <w:tcPr>
            <w:tcW w:w="3018" w:type="dxa"/>
          </w:tcPr>
          <w:bookmarkEnd w:id="23"/>
          <w:p w14:paraId="053944EB" w14:textId="77777777" w:rsidR="00B40712" w:rsidRPr="00484D52" w:rsidRDefault="00B40712" w:rsidP="008C7E36">
            <w:pPr>
              <w:spacing w:line="240" w:lineRule="auto"/>
              <w:rPr>
                <w:rFonts w:asciiTheme="majorHAnsi" w:hAnsiTheme="majorHAnsi" w:cstheme="majorHAnsi"/>
                <w:b/>
                <w:bCs/>
                <w:sz w:val="28"/>
              </w:rPr>
            </w:pPr>
            <w:r w:rsidRPr="00484D52">
              <w:rPr>
                <w:rFonts w:asciiTheme="majorHAnsi" w:hAnsiTheme="majorHAnsi" w:cstheme="majorHAnsi"/>
                <w:b/>
                <w:bCs/>
                <w:sz w:val="28"/>
              </w:rPr>
              <w:t>Hiện tượng</w:t>
            </w:r>
          </w:p>
        </w:tc>
        <w:tc>
          <w:tcPr>
            <w:tcW w:w="3018" w:type="dxa"/>
          </w:tcPr>
          <w:p w14:paraId="01159E40" w14:textId="77777777" w:rsidR="00B40712" w:rsidRPr="00484D52" w:rsidRDefault="00B40712" w:rsidP="008C7E36">
            <w:pPr>
              <w:spacing w:line="240" w:lineRule="auto"/>
              <w:rPr>
                <w:rFonts w:asciiTheme="majorHAnsi" w:hAnsiTheme="majorHAnsi" w:cstheme="majorHAnsi"/>
                <w:b/>
                <w:bCs/>
                <w:sz w:val="28"/>
              </w:rPr>
            </w:pPr>
            <w:r w:rsidRPr="00484D52">
              <w:rPr>
                <w:rFonts w:asciiTheme="majorHAnsi" w:hAnsiTheme="majorHAnsi" w:cstheme="majorHAnsi"/>
                <w:b/>
                <w:bCs/>
                <w:sz w:val="28"/>
              </w:rPr>
              <w:t>Phạm vi áp dụng</w:t>
            </w:r>
          </w:p>
        </w:tc>
        <w:tc>
          <w:tcPr>
            <w:tcW w:w="3019" w:type="dxa"/>
          </w:tcPr>
          <w:p w14:paraId="3564BD8A" w14:textId="77777777" w:rsidR="00B40712" w:rsidRPr="00484D52" w:rsidRDefault="00B40712" w:rsidP="008C7E36">
            <w:pPr>
              <w:spacing w:line="240" w:lineRule="auto"/>
              <w:rPr>
                <w:rFonts w:asciiTheme="majorHAnsi" w:hAnsiTheme="majorHAnsi" w:cstheme="majorHAnsi"/>
                <w:b/>
                <w:bCs/>
                <w:sz w:val="28"/>
              </w:rPr>
            </w:pPr>
            <w:r w:rsidRPr="00484D52">
              <w:rPr>
                <w:rFonts w:asciiTheme="majorHAnsi" w:hAnsiTheme="majorHAnsi" w:cstheme="majorHAnsi"/>
                <w:b/>
                <w:bCs/>
                <w:sz w:val="28"/>
              </w:rPr>
              <w:t>Tiêu chuẩn tham chiếu</w:t>
            </w:r>
          </w:p>
        </w:tc>
      </w:tr>
      <w:tr w:rsidR="00B40712" w:rsidRPr="00484D52" w14:paraId="58F9331D" w14:textId="77777777" w:rsidTr="002877D7">
        <w:tc>
          <w:tcPr>
            <w:tcW w:w="3018" w:type="dxa"/>
          </w:tcPr>
          <w:p w14:paraId="3E2B67AE" w14:textId="77777777" w:rsidR="00B40712" w:rsidRPr="00484D52" w:rsidRDefault="00B40712" w:rsidP="008C7E36">
            <w:pPr>
              <w:spacing w:line="240" w:lineRule="auto"/>
              <w:rPr>
                <w:rFonts w:asciiTheme="majorHAnsi" w:hAnsiTheme="majorHAnsi" w:cstheme="majorHAnsi"/>
                <w:sz w:val="28"/>
              </w:rPr>
            </w:pPr>
            <w:r w:rsidRPr="00484D52">
              <w:rPr>
                <w:rFonts w:asciiTheme="majorHAnsi" w:hAnsiTheme="majorHAnsi" w:cstheme="majorHAnsi"/>
                <w:sz w:val="28"/>
              </w:rPr>
              <w:t>Phát xạ bức xạ</w:t>
            </w:r>
          </w:p>
        </w:tc>
        <w:tc>
          <w:tcPr>
            <w:tcW w:w="3018" w:type="dxa"/>
          </w:tcPr>
          <w:p w14:paraId="22355E32" w14:textId="77777777" w:rsidR="00B40712" w:rsidRPr="00484D52" w:rsidRDefault="00B40712" w:rsidP="008C7E36">
            <w:pPr>
              <w:spacing w:line="240" w:lineRule="auto"/>
              <w:rPr>
                <w:rFonts w:asciiTheme="majorHAnsi" w:hAnsiTheme="majorHAnsi" w:cstheme="majorHAnsi"/>
                <w:sz w:val="28"/>
              </w:rPr>
            </w:pPr>
            <w:r w:rsidRPr="00484D52">
              <w:rPr>
                <w:rFonts w:asciiTheme="majorHAnsi" w:hAnsiTheme="majorHAnsi" w:cstheme="majorHAnsi"/>
                <w:sz w:val="28"/>
              </w:rPr>
              <w:t>Cổng vỏ của thiết bị phụ trợ</w:t>
            </w:r>
          </w:p>
        </w:tc>
        <w:tc>
          <w:tcPr>
            <w:tcW w:w="3019" w:type="dxa"/>
          </w:tcPr>
          <w:p w14:paraId="746B71C9" w14:textId="60E476E9" w:rsidR="00B40712" w:rsidRPr="00484D52" w:rsidRDefault="00B40712" w:rsidP="008C7E36">
            <w:pPr>
              <w:spacing w:line="240" w:lineRule="auto"/>
              <w:rPr>
                <w:rFonts w:asciiTheme="majorHAnsi" w:hAnsiTheme="majorHAnsi" w:cstheme="majorHAnsi"/>
                <w:sz w:val="28"/>
              </w:rPr>
            </w:pPr>
            <w:r w:rsidRPr="00484D52">
              <w:rPr>
                <w:rFonts w:asciiTheme="majorHAnsi" w:hAnsiTheme="majorHAnsi" w:cstheme="majorHAnsi"/>
                <w:sz w:val="28"/>
              </w:rPr>
              <w:t>CISPR 32</w:t>
            </w:r>
          </w:p>
        </w:tc>
      </w:tr>
      <w:tr w:rsidR="00B40712" w:rsidRPr="00484D52" w14:paraId="654BCE1F" w14:textId="77777777" w:rsidTr="002877D7">
        <w:tc>
          <w:tcPr>
            <w:tcW w:w="3018" w:type="dxa"/>
          </w:tcPr>
          <w:p w14:paraId="6B2ACC8E" w14:textId="77777777" w:rsidR="00B40712" w:rsidRPr="00484D52" w:rsidRDefault="00B40712" w:rsidP="008C7E36">
            <w:pPr>
              <w:spacing w:line="240" w:lineRule="auto"/>
              <w:rPr>
                <w:rFonts w:asciiTheme="majorHAnsi" w:hAnsiTheme="majorHAnsi" w:cstheme="majorHAnsi"/>
                <w:sz w:val="28"/>
              </w:rPr>
            </w:pPr>
            <w:r w:rsidRPr="00484D52">
              <w:rPr>
                <w:rFonts w:asciiTheme="majorHAnsi" w:hAnsiTheme="majorHAnsi" w:cstheme="majorHAnsi"/>
                <w:sz w:val="28"/>
              </w:rPr>
              <w:t>Phát xạ dẫn</w:t>
            </w:r>
          </w:p>
        </w:tc>
        <w:tc>
          <w:tcPr>
            <w:tcW w:w="3018" w:type="dxa"/>
          </w:tcPr>
          <w:p w14:paraId="63F64870" w14:textId="77777777" w:rsidR="00B40712" w:rsidRPr="00484D52" w:rsidRDefault="00B40712" w:rsidP="008C7E36">
            <w:pPr>
              <w:spacing w:line="240" w:lineRule="auto"/>
              <w:rPr>
                <w:rFonts w:asciiTheme="majorHAnsi" w:hAnsiTheme="majorHAnsi" w:cstheme="majorHAnsi"/>
                <w:sz w:val="28"/>
              </w:rPr>
            </w:pPr>
            <w:r w:rsidRPr="00484D52">
              <w:rPr>
                <w:rFonts w:asciiTheme="majorHAnsi" w:hAnsiTheme="majorHAnsi" w:cstheme="majorHAnsi"/>
                <w:sz w:val="28"/>
              </w:rPr>
              <w:t>Cổng vào/ra nguồn điện DC</w:t>
            </w:r>
          </w:p>
        </w:tc>
        <w:tc>
          <w:tcPr>
            <w:tcW w:w="3019" w:type="dxa"/>
          </w:tcPr>
          <w:p w14:paraId="7A45DD68" w14:textId="37B2BF68" w:rsidR="00B40712" w:rsidRPr="00484D52" w:rsidRDefault="00B40712" w:rsidP="008C7E36">
            <w:pPr>
              <w:spacing w:line="240" w:lineRule="auto"/>
              <w:rPr>
                <w:rFonts w:asciiTheme="majorHAnsi" w:hAnsiTheme="majorHAnsi" w:cstheme="majorHAnsi"/>
                <w:sz w:val="28"/>
              </w:rPr>
            </w:pPr>
            <w:r w:rsidRPr="00484D52">
              <w:rPr>
                <w:rFonts w:asciiTheme="majorHAnsi" w:hAnsiTheme="majorHAnsi" w:cstheme="majorHAnsi"/>
                <w:sz w:val="28"/>
              </w:rPr>
              <w:t>CISPR 32</w:t>
            </w:r>
          </w:p>
        </w:tc>
      </w:tr>
      <w:tr w:rsidR="00B40712" w:rsidRPr="00484D52" w14:paraId="0AB814D1" w14:textId="77777777" w:rsidTr="002877D7">
        <w:tc>
          <w:tcPr>
            <w:tcW w:w="3018" w:type="dxa"/>
          </w:tcPr>
          <w:p w14:paraId="282F7878" w14:textId="77777777" w:rsidR="00B40712" w:rsidRPr="00484D52" w:rsidRDefault="00B40712" w:rsidP="008C7E36">
            <w:pPr>
              <w:spacing w:line="240" w:lineRule="auto"/>
              <w:rPr>
                <w:rFonts w:asciiTheme="majorHAnsi" w:hAnsiTheme="majorHAnsi" w:cstheme="majorHAnsi"/>
                <w:sz w:val="28"/>
              </w:rPr>
            </w:pPr>
            <w:r w:rsidRPr="00484D52">
              <w:rPr>
                <w:rFonts w:asciiTheme="majorHAnsi" w:hAnsiTheme="majorHAnsi" w:cstheme="majorHAnsi"/>
                <w:sz w:val="28"/>
              </w:rPr>
              <w:t>Phát xạ dẫn</w:t>
            </w:r>
          </w:p>
        </w:tc>
        <w:tc>
          <w:tcPr>
            <w:tcW w:w="3018" w:type="dxa"/>
          </w:tcPr>
          <w:p w14:paraId="402D5B13" w14:textId="77777777" w:rsidR="00B40712" w:rsidRPr="00484D52" w:rsidRDefault="00B40712" w:rsidP="008C7E36">
            <w:pPr>
              <w:spacing w:line="240" w:lineRule="auto"/>
              <w:rPr>
                <w:rFonts w:asciiTheme="majorHAnsi" w:hAnsiTheme="majorHAnsi" w:cstheme="majorHAnsi"/>
                <w:sz w:val="28"/>
              </w:rPr>
            </w:pPr>
            <w:r w:rsidRPr="00484D52">
              <w:rPr>
                <w:rFonts w:asciiTheme="majorHAnsi" w:hAnsiTheme="majorHAnsi" w:cstheme="majorHAnsi"/>
                <w:sz w:val="28"/>
              </w:rPr>
              <w:t>Cổng vào/ra nguồn điện AC</w:t>
            </w:r>
          </w:p>
        </w:tc>
        <w:tc>
          <w:tcPr>
            <w:tcW w:w="3019" w:type="dxa"/>
          </w:tcPr>
          <w:p w14:paraId="270BCCAF" w14:textId="5F65CECC" w:rsidR="00B40712" w:rsidRPr="00484D52" w:rsidRDefault="00B40712" w:rsidP="008C7E36">
            <w:pPr>
              <w:spacing w:line="240" w:lineRule="auto"/>
              <w:rPr>
                <w:rFonts w:asciiTheme="majorHAnsi" w:hAnsiTheme="majorHAnsi" w:cstheme="majorHAnsi"/>
                <w:sz w:val="28"/>
              </w:rPr>
            </w:pPr>
            <w:r w:rsidRPr="00484D52">
              <w:rPr>
                <w:rFonts w:asciiTheme="majorHAnsi" w:hAnsiTheme="majorHAnsi" w:cstheme="majorHAnsi"/>
                <w:sz w:val="28"/>
              </w:rPr>
              <w:t>CISPR 32</w:t>
            </w:r>
          </w:p>
        </w:tc>
      </w:tr>
      <w:tr w:rsidR="00B40712" w:rsidRPr="00484D52" w14:paraId="5CFC023E" w14:textId="77777777" w:rsidTr="002877D7">
        <w:tc>
          <w:tcPr>
            <w:tcW w:w="3018" w:type="dxa"/>
          </w:tcPr>
          <w:p w14:paraId="53035517" w14:textId="77777777" w:rsidR="00B40712" w:rsidRPr="00484D52" w:rsidRDefault="00B40712" w:rsidP="008C7E36">
            <w:pPr>
              <w:spacing w:line="240" w:lineRule="auto"/>
              <w:rPr>
                <w:rFonts w:asciiTheme="majorHAnsi" w:hAnsiTheme="majorHAnsi" w:cstheme="majorHAnsi"/>
                <w:sz w:val="28"/>
              </w:rPr>
            </w:pPr>
            <w:r w:rsidRPr="00484D52">
              <w:rPr>
                <w:rFonts w:asciiTheme="majorHAnsi" w:hAnsiTheme="majorHAnsi" w:cstheme="majorHAnsi"/>
                <w:sz w:val="28"/>
              </w:rPr>
              <w:t>Phát xạ dòng hài</w:t>
            </w:r>
          </w:p>
        </w:tc>
        <w:tc>
          <w:tcPr>
            <w:tcW w:w="3018" w:type="dxa"/>
          </w:tcPr>
          <w:p w14:paraId="41E431EA" w14:textId="77777777" w:rsidR="00B40712" w:rsidRPr="00484D52" w:rsidRDefault="00B40712" w:rsidP="008C7E36">
            <w:pPr>
              <w:spacing w:line="240" w:lineRule="auto"/>
              <w:rPr>
                <w:rFonts w:asciiTheme="majorHAnsi" w:hAnsiTheme="majorHAnsi" w:cstheme="majorHAnsi"/>
                <w:sz w:val="28"/>
              </w:rPr>
            </w:pPr>
            <w:r w:rsidRPr="00484D52">
              <w:rPr>
                <w:rFonts w:asciiTheme="majorHAnsi" w:hAnsiTheme="majorHAnsi" w:cstheme="majorHAnsi"/>
                <w:sz w:val="28"/>
              </w:rPr>
              <w:t>Cổng vào nguồn điện AC</w:t>
            </w:r>
          </w:p>
        </w:tc>
        <w:tc>
          <w:tcPr>
            <w:tcW w:w="3019" w:type="dxa"/>
          </w:tcPr>
          <w:p w14:paraId="6A5BC0B0" w14:textId="77777777" w:rsidR="00B40712" w:rsidRPr="00484D52" w:rsidRDefault="00B40712" w:rsidP="008C7E36">
            <w:pPr>
              <w:spacing w:line="240" w:lineRule="auto"/>
              <w:rPr>
                <w:rFonts w:asciiTheme="majorHAnsi" w:hAnsiTheme="majorHAnsi" w:cstheme="majorHAnsi"/>
                <w:sz w:val="28"/>
              </w:rPr>
            </w:pPr>
            <w:r w:rsidRPr="00484D52">
              <w:rPr>
                <w:rFonts w:asciiTheme="majorHAnsi" w:hAnsiTheme="majorHAnsi" w:cstheme="majorHAnsi"/>
                <w:sz w:val="28"/>
              </w:rPr>
              <w:t>IEC 61000-3-2</w:t>
            </w:r>
          </w:p>
        </w:tc>
      </w:tr>
      <w:tr w:rsidR="00B40712" w:rsidRPr="00484D52" w14:paraId="1CE95BDD" w14:textId="77777777" w:rsidTr="002877D7">
        <w:tc>
          <w:tcPr>
            <w:tcW w:w="3018" w:type="dxa"/>
          </w:tcPr>
          <w:p w14:paraId="4AEEEA5A" w14:textId="77777777" w:rsidR="00B40712" w:rsidRPr="00484D52" w:rsidRDefault="00B40712" w:rsidP="008C7E36">
            <w:pPr>
              <w:spacing w:line="240" w:lineRule="auto"/>
              <w:rPr>
                <w:rFonts w:asciiTheme="majorHAnsi" w:hAnsiTheme="majorHAnsi" w:cstheme="majorHAnsi"/>
                <w:sz w:val="28"/>
              </w:rPr>
            </w:pPr>
            <w:r w:rsidRPr="00484D52">
              <w:rPr>
                <w:rFonts w:asciiTheme="majorHAnsi" w:hAnsiTheme="majorHAnsi" w:cstheme="majorHAnsi"/>
                <w:sz w:val="28"/>
              </w:rPr>
              <w:t>Nhấp nháy và biến động điện áp</w:t>
            </w:r>
          </w:p>
        </w:tc>
        <w:tc>
          <w:tcPr>
            <w:tcW w:w="3018" w:type="dxa"/>
          </w:tcPr>
          <w:p w14:paraId="4AA152C4" w14:textId="77777777" w:rsidR="00B40712" w:rsidRPr="00484D52" w:rsidRDefault="00B40712" w:rsidP="008C7E36">
            <w:pPr>
              <w:spacing w:line="240" w:lineRule="auto"/>
              <w:rPr>
                <w:rFonts w:asciiTheme="majorHAnsi" w:hAnsiTheme="majorHAnsi" w:cstheme="majorHAnsi"/>
                <w:sz w:val="28"/>
              </w:rPr>
            </w:pPr>
            <w:r w:rsidRPr="00484D52">
              <w:rPr>
                <w:rFonts w:asciiTheme="majorHAnsi" w:hAnsiTheme="majorHAnsi" w:cstheme="majorHAnsi"/>
                <w:sz w:val="28"/>
              </w:rPr>
              <w:t>Cổng vào nguồn điện AC</w:t>
            </w:r>
          </w:p>
        </w:tc>
        <w:tc>
          <w:tcPr>
            <w:tcW w:w="3019" w:type="dxa"/>
          </w:tcPr>
          <w:p w14:paraId="29F0FB67" w14:textId="77777777" w:rsidR="00B40712" w:rsidRPr="00484D52" w:rsidRDefault="00B40712" w:rsidP="008C7E36">
            <w:pPr>
              <w:spacing w:line="240" w:lineRule="auto"/>
              <w:rPr>
                <w:rFonts w:asciiTheme="majorHAnsi" w:hAnsiTheme="majorHAnsi" w:cstheme="majorHAnsi"/>
                <w:sz w:val="28"/>
              </w:rPr>
            </w:pPr>
            <w:r w:rsidRPr="00484D52">
              <w:rPr>
                <w:rFonts w:asciiTheme="majorHAnsi" w:hAnsiTheme="majorHAnsi" w:cstheme="majorHAnsi"/>
                <w:sz w:val="28"/>
              </w:rPr>
              <w:t>IEC 61000-3-3</w:t>
            </w:r>
          </w:p>
        </w:tc>
      </w:tr>
      <w:tr w:rsidR="00B40712" w:rsidRPr="00484D52" w14:paraId="337331BB" w14:textId="77777777" w:rsidTr="002877D7">
        <w:tc>
          <w:tcPr>
            <w:tcW w:w="3018" w:type="dxa"/>
          </w:tcPr>
          <w:p w14:paraId="3F75DEAA" w14:textId="77777777" w:rsidR="00B40712" w:rsidRPr="00484D52" w:rsidRDefault="00B40712" w:rsidP="008C7E36">
            <w:pPr>
              <w:spacing w:line="240" w:lineRule="auto"/>
              <w:rPr>
                <w:rFonts w:asciiTheme="majorHAnsi" w:hAnsiTheme="majorHAnsi" w:cstheme="majorHAnsi"/>
                <w:sz w:val="28"/>
              </w:rPr>
            </w:pPr>
            <w:r w:rsidRPr="00484D52">
              <w:rPr>
                <w:rFonts w:asciiTheme="majorHAnsi" w:hAnsiTheme="majorHAnsi" w:cstheme="majorHAnsi"/>
                <w:sz w:val="28"/>
              </w:rPr>
              <w:t>Phát xạ dẫn</w:t>
            </w:r>
          </w:p>
        </w:tc>
        <w:tc>
          <w:tcPr>
            <w:tcW w:w="3018" w:type="dxa"/>
          </w:tcPr>
          <w:p w14:paraId="27EBEE22" w14:textId="77777777" w:rsidR="00B40712" w:rsidRPr="00484D52" w:rsidRDefault="00B40712" w:rsidP="008C7E36">
            <w:pPr>
              <w:spacing w:line="240" w:lineRule="auto"/>
              <w:rPr>
                <w:rFonts w:asciiTheme="majorHAnsi" w:hAnsiTheme="majorHAnsi" w:cstheme="majorHAnsi"/>
                <w:sz w:val="28"/>
              </w:rPr>
            </w:pPr>
            <w:r w:rsidRPr="00484D52">
              <w:rPr>
                <w:rFonts w:asciiTheme="majorHAnsi" w:hAnsiTheme="majorHAnsi" w:cstheme="majorHAnsi"/>
                <w:sz w:val="28"/>
              </w:rPr>
              <w:t>Cổng viễn thông</w:t>
            </w:r>
          </w:p>
        </w:tc>
        <w:tc>
          <w:tcPr>
            <w:tcW w:w="3019" w:type="dxa"/>
          </w:tcPr>
          <w:p w14:paraId="211B680B" w14:textId="77777777" w:rsidR="00B40712" w:rsidRPr="00484D52" w:rsidRDefault="00B40712" w:rsidP="008C7E36">
            <w:pPr>
              <w:spacing w:line="240" w:lineRule="auto"/>
              <w:rPr>
                <w:rFonts w:asciiTheme="majorHAnsi" w:hAnsiTheme="majorHAnsi" w:cstheme="majorHAnsi"/>
                <w:sz w:val="28"/>
              </w:rPr>
            </w:pPr>
            <w:r w:rsidRPr="00484D52">
              <w:rPr>
                <w:rFonts w:asciiTheme="majorHAnsi" w:hAnsiTheme="majorHAnsi" w:cstheme="majorHAnsi"/>
                <w:sz w:val="28"/>
              </w:rPr>
              <w:t>IEC CISPR 32</w:t>
            </w:r>
          </w:p>
        </w:tc>
      </w:tr>
    </w:tbl>
    <w:p w14:paraId="6547B490" w14:textId="044E639C" w:rsidR="00B40712" w:rsidRPr="00484D52" w:rsidRDefault="00B40712" w:rsidP="00570447">
      <w:pPr>
        <w:pStyle w:val="Caption"/>
      </w:pPr>
      <w:bookmarkStart w:id="25" w:name="_Toc147077044"/>
      <w:r w:rsidRPr="00484D52">
        <w:t xml:space="preserve">Bảng </w:t>
      </w:r>
      <w:r w:rsidR="00570447">
        <w:t>1</w:t>
      </w:r>
      <w:r w:rsidRPr="00484D52">
        <w:t>.</w:t>
      </w:r>
      <w:r w:rsidR="005A52B4">
        <w:fldChar w:fldCharType="begin"/>
      </w:r>
      <w:r w:rsidR="005A52B4">
        <w:instrText xml:space="preserve"> SEQ Bảng \* ARABIC \s 1 </w:instrText>
      </w:r>
      <w:r w:rsidR="005A52B4">
        <w:fldChar w:fldCharType="separate"/>
      </w:r>
      <w:r w:rsidR="009C2379">
        <w:rPr>
          <w:noProof/>
        </w:rPr>
        <w:t>2</w:t>
      </w:r>
      <w:r w:rsidR="005A52B4">
        <w:rPr>
          <w:noProof/>
        </w:rPr>
        <w:fldChar w:fldCharType="end"/>
      </w:r>
      <w:r w:rsidRPr="00484D52">
        <w:t xml:space="preserve"> Yêu cầu đo kiểm miễn nhiễm cho thiết bị EUT/thiết bị phụ trợ</w:t>
      </w:r>
      <w:bookmarkEnd w:id="25"/>
    </w:p>
    <w:tbl>
      <w:tblPr>
        <w:tblStyle w:val="TableGrid"/>
        <w:tblW w:w="0" w:type="auto"/>
        <w:tblLook w:val="04A0" w:firstRow="1" w:lastRow="0" w:firstColumn="1" w:lastColumn="0" w:noHBand="0" w:noVBand="1"/>
      </w:tblPr>
      <w:tblGrid>
        <w:gridCol w:w="2931"/>
        <w:gridCol w:w="2926"/>
        <w:gridCol w:w="2930"/>
      </w:tblGrid>
      <w:tr w:rsidR="00B40712" w:rsidRPr="00BE1266" w14:paraId="637384B8" w14:textId="77777777" w:rsidTr="002877D7">
        <w:tc>
          <w:tcPr>
            <w:tcW w:w="3018" w:type="dxa"/>
          </w:tcPr>
          <w:p w14:paraId="0AE6EC28" w14:textId="77777777" w:rsidR="00B40712" w:rsidRPr="008C7E36" w:rsidRDefault="00B40712" w:rsidP="008C7E36">
            <w:pPr>
              <w:spacing w:line="240" w:lineRule="auto"/>
              <w:jc w:val="center"/>
              <w:rPr>
                <w:rFonts w:asciiTheme="majorHAnsi" w:hAnsiTheme="majorHAnsi" w:cstheme="majorHAnsi"/>
                <w:sz w:val="24"/>
                <w:szCs w:val="24"/>
              </w:rPr>
            </w:pPr>
            <w:r w:rsidRPr="008C7E36">
              <w:rPr>
                <w:rFonts w:asciiTheme="majorHAnsi" w:hAnsiTheme="majorHAnsi" w:cstheme="majorHAnsi"/>
                <w:b/>
                <w:bCs/>
                <w:sz w:val="24"/>
                <w:szCs w:val="24"/>
              </w:rPr>
              <w:t>Hiện tượng</w:t>
            </w:r>
          </w:p>
        </w:tc>
        <w:tc>
          <w:tcPr>
            <w:tcW w:w="3018" w:type="dxa"/>
          </w:tcPr>
          <w:p w14:paraId="57FE66F6" w14:textId="77777777" w:rsidR="00B40712" w:rsidRPr="008C7E36" w:rsidRDefault="00B40712" w:rsidP="008C7E36">
            <w:pPr>
              <w:spacing w:line="240" w:lineRule="auto"/>
              <w:rPr>
                <w:rFonts w:asciiTheme="majorHAnsi" w:hAnsiTheme="majorHAnsi" w:cstheme="majorHAnsi"/>
                <w:sz w:val="24"/>
                <w:szCs w:val="24"/>
              </w:rPr>
            </w:pPr>
            <w:r w:rsidRPr="008C7E36">
              <w:rPr>
                <w:rFonts w:asciiTheme="majorHAnsi" w:hAnsiTheme="majorHAnsi" w:cstheme="majorHAnsi"/>
                <w:b/>
                <w:bCs/>
                <w:sz w:val="24"/>
                <w:szCs w:val="24"/>
              </w:rPr>
              <w:t>Phạm vi áp dụng</w:t>
            </w:r>
          </w:p>
        </w:tc>
        <w:tc>
          <w:tcPr>
            <w:tcW w:w="3019" w:type="dxa"/>
          </w:tcPr>
          <w:p w14:paraId="55C0E08E" w14:textId="77777777" w:rsidR="00B40712" w:rsidRPr="008C7E36" w:rsidRDefault="00B40712" w:rsidP="008C7E36">
            <w:pPr>
              <w:spacing w:line="240" w:lineRule="auto"/>
              <w:jc w:val="center"/>
              <w:rPr>
                <w:rFonts w:asciiTheme="majorHAnsi" w:hAnsiTheme="majorHAnsi" w:cstheme="majorHAnsi"/>
                <w:sz w:val="24"/>
                <w:szCs w:val="24"/>
              </w:rPr>
            </w:pPr>
            <w:r w:rsidRPr="008C7E36">
              <w:rPr>
                <w:rFonts w:asciiTheme="majorHAnsi" w:hAnsiTheme="majorHAnsi" w:cstheme="majorHAnsi"/>
                <w:b/>
                <w:bCs/>
                <w:sz w:val="24"/>
                <w:szCs w:val="24"/>
              </w:rPr>
              <w:t>Tiêu chuẩn tham chiếu</w:t>
            </w:r>
          </w:p>
        </w:tc>
      </w:tr>
      <w:tr w:rsidR="00B40712" w:rsidRPr="00BE1266" w14:paraId="0A78D7ED" w14:textId="77777777" w:rsidTr="002877D7">
        <w:tc>
          <w:tcPr>
            <w:tcW w:w="3018" w:type="dxa"/>
          </w:tcPr>
          <w:p w14:paraId="61B77E94" w14:textId="77777777" w:rsidR="00B40712" w:rsidRPr="008C7E36" w:rsidRDefault="00B40712" w:rsidP="008C7E36">
            <w:pPr>
              <w:spacing w:line="240" w:lineRule="auto"/>
              <w:rPr>
                <w:rFonts w:asciiTheme="majorHAnsi" w:hAnsiTheme="majorHAnsi" w:cstheme="majorHAnsi"/>
                <w:sz w:val="24"/>
                <w:szCs w:val="24"/>
              </w:rPr>
            </w:pPr>
            <w:bookmarkStart w:id="26" w:name="_Hlk146549870"/>
            <w:r w:rsidRPr="008C7E36">
              <w:rPr>
                <w:rFonts w:asciiTheme="majorHAnsi" w:hAnsiTheme="majorHAnsi" w:cstheme="majorHAnsi"/>
                <w:sz w:val="24"/>
                <w:szCs w:val="24"/>
              </w:rPr>
              <w:t>Miễn nhiễm trong trường điện từ tần số vô tuyến (80 MHz đến 6 000 MHz)</w:t>
            </w:r>
          </w:p>
        </w:tc>
        <w:tc>
          <w:tcPr>
            <w:tcW w:w="3018" w:type="dxa"/>
          </w:tcPr>
          <w:p w14:paraId="577FD7A5" w14:textId="77777777" w:rsidR="00B40712" w:rsidRPr="008C7E36" w:rsidRDefault="00B40712"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Cổng vỏ</w:t>
            </w:r>
          </w:p>
        </w:tc>
        <w:tc>
          <w:tcPr>
            <w:tcW w:w="3019" w:type="dxa"/>
          </w:tcPr>
          <w:p w14:paraId="5E80B3A6" w14:textId="77777777" w:rsidR="00B40712" w:rsidRPr="008C7E36" w:rsidRDefault="00B40712" w:rsidP="008C7E36">
            <w:pPr>
              <w:spacing w:line="240" w:lineRule="auto"/>
              <w:rPr>
                <w:rFonts w:asciiTheme="majorHAnsi" w:hAnsiTheme="majorHAnsi" w:cstheme="majorHAnsi"/>
                <w:sz w:val="24"/>
                <w:szCs w:val="24"/>
              </w:rPr>
            </w:pPr>
            <w:bookmarkStart w:id="27" w:name="OLE_LINK54"/>
            <w:r w:rsidRPr="008C7E36">
              <w:rPr>
                <w:rFonts w:asciiTheme="majorHAnsi" w:hAnsiTheme="majorHAnsi" w:cstheme="majorHAnsi"/>
                <w:sz w:val="24"/>
                <w:szCs w:val="24"/>
              </w:rPr>
              <w:t>IEC 61000-4-3</w:t>
            </w:r>
            <w:bookmarkEnd w:id="27"/>
          </w:p>
        </w:tc>
      </w:tr>
      <w:tr w:rsidR="00B40712" w:rsidRPr="00BE1266" w14:paraId="50BFA114" w14:textId="77777777" w:rsidTr="002877D7">
        <w:tc>
          <w:tcPr>
            <w:tcW w:w="3018" w:type="dxa"/>
          </w:tcPr>
          <w:p w14:paraId="590052CC" w14:textId="77777777" w:rsidR="00B40712" w:rsidRPr="008C7E36" w:rsidRDefault="00B40712"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Miễn nhiễm đối với phóng tĩnh điện</w:t>
            </w:r>
          </w:p>
        </w:tc>
        <w:tc>
          <w:tcPr>
            <w:tcW w:w="3018" w:type="dxa"/>
          </w:tcPr>
          <w:p w14:paraId="7C7542AF" w14:textId="77777777" w:rsidR="00B40712" w:rsidRPr="008C7E36" w:rsidRDefault="00B40712"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Cổng vỏ</w:t>
            </w:r>
          </w:p>
        </w:tc>
        <w:tc>
          <w:tcPr>
            <w:tcW w:w="3019" w:type="dxa"/>
          </w:tcPr>
          <w:p w14:paraId="398C26F7" w14:textId="77777777" w:rsidR="00B40712" w:rsidRPr="008C7E36" w:rsidRDefault="00B40712"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IEC 61000-4-2</w:t>
            </w:r>
          </w:p>
        </w:tc>
      </w:tr>
      <w:tr w:rsidR="00B40712" w:rsidRPr="00BE1266" w14:paraId="7621573B" w14:textId="77777777" w:rsidTr="002877D7">
        <w:tc>
          <w:tcPr>
            <w:tcW w:w="3018" w:type="dxa"/>
          </w:tcPr>
          <w:p w14:paraId="629363D1" w14:textId="77777777" w:rsidR="00B40712" w:rsidRPr="008C7E36" w:rsidRDefault="00B40712"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Miễn nhiễm đối với đột biến nhanh, chế độ chung</w:t>
            </w:r>
          </w:p>
        </w:tc>
        <w:tc>
          <w:tcPr>
            <w:tcW w:w="3018" w:type="dxa"/>
          </w:tcPr>
          <w:p w14:paraId="4B6923D0" w14:textId="77777777" w:rsidR="00B40712" w:rsidRPr="008C7E36" w:rsidRDefault="00B40712"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 xml:space="preserve">Tín hiệu, cổng điều khiển và </w:t>
            </w:r>
            <w:bookmarkStart w:id="28" w:name="OLE_LINK55"/>
            <w:r w:rsidRPr="008C7E36">
              <w:rPr>
                <w:rFonts w:asciiTheme="majorHAnsi" w:hAnsiTheme="majorHAnsi" w:cstheme="majorHAnsi"/>
                <w:sz w:val="24"/>
                <w:szCs w:val="24"/>
              </w:rPr>
              <w:t xml:space="preserve">công viễn thông, cổng </w:t>
            </w:r>
            <w:bookmarkEnd w:id="28"/>
            <w:r w:rsidRPr="008C7E36">
              <w:rPr>
                <w:rFonts w:asciiTheme="majorHAnsi" w:hAnsiTheme="majorHAnsi" w:cstheme="majorHAnsi"/>
                <w:sz w:val="24"/>
                <w:szCs w:val="24"/>
              </w:rPr>
              <w:t>vào nguồn điện DC và AC</w:t>
            </w:r>
          </w:p>
        </w:tc>
        <w:tc>
          <w:tcPr>
            <w:tcW w:w="3019" w:type="dxa"/>
          </w:tcPr>
          <w:p w14:paraId="1B8FC911" w14:textId="77777777" w:rsidR="00B40712" w:rsidRPr="008C7E36" w:rsidRDefault="00B40712"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IEC 61000-4-4</w:t>
            </w:r>
          </w:p>
        </w:tc>
      </w:tr>
      <w:tr w:rsidR="00B40712" w:rsidRPr="00BE1266" w14:paraId="4CDCE346" w14:textId="77777777" w:rsidTr="002877D7">
        <w:tc>
          <w:tcPr>
            <w:tcW w:w="3018" w:type="dxa"/>
          </w:tcPr>
          <w:p w14:paraId="781C6C44" w14:textId="77777777" w:rsidR="00B40712" w:rsidRPr="008C7E36" w:rsidRDefault="00B40712"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Miễn nhiễm đối với tần số vô tuyến, chế độ chung</w:t>
            </w:r>
          </w:p>
        </w:tc>
        <w:tc>
          <w:tcPr>
            <w:tcW w:w="3018" w:type="dxa"/>
          </w:tcPr>
          <w:p w14:paraId="75725407" w14:textId="77777777" w:rsidR="00B40712" w:rsidRPr="008C7E36" w:rsidRDefault="00B40712"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Tín hiệu, cổng điều khiển và công viễn thông, cổng vào nguồn điện DC và AC</w:t>
            </w:r>
          </w:p>
        </w:tc>
        <w:tc>
          <w:tcPr>
            <w:tcW w:w="3019" w:type="dxa"/>
          </w:tcPr>
          <w:p w14:paraId="3E0E7CF7" w14:textId="77777777" w:rsidR="00B40712" w:rsidRPr="008C7E36" w:rsidRDefault="00B40712"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IEC 61000-4-6</w:t>
            </w:r>
          </w:p>
        </w:tc>
      </w:tr>
      <w:tr w:rsidR="00B40712" w:rsidRPr="00BE1266" w14:paraId="412211E6" w14:textId="77777777" w:rsidTr="002877D7">
        <w:tc>
          <w:tcPr>
            <w:tcW w:w="3018" w:type="dxa"/>
          </w:tcPr>
          <w:p w14:paraId="5107E293" w14:textId="77777777" w:rsidR="00B40712" w:rsidRPr="008C7E36" w:rsidRDefault="00B40712" w:rsidP="008C7E36">
            <w:pPr>
              <w:spacing w:line="240" w:lineRule="auto"/>
              <w:rPr>
                <w:rFonts w:asciiTheme="majorHAnsi" w:hAnsiTheme="majorHAnsi" w:cstheme="majorHAnsi"/>
                <w:sz w:val="24"/>
                <w:szCs w:val="24"/>
              </w:rPr>
            </w:pPr>
            <w:bookmarkStart w:id="29" w:name="OLE_LINK27"/>
            <w:r w:rsidRPr="008C7E36">
              <w:rPr>
                <w:rFonts w:asciiTheme="majorHAnsi" w:hAnsiTheme="majorHAnsi" w:cstheme="majorHAnsi"/>
                <w:sz w:val="24"/>
                <w:szCs w:val="24"/>
              </w:rPr>
              <w:lastRenderedPageBreak/>
              <w:t>Miễn nhiễm đối với đột biến, quá áp trong môi trường phương tiện vận   tải</w:t>
            </w:r>
            <w:bookmarkEnd w:id="29"/>
          </w:p>
        </w:tc>
        <w:tc>
          <w:tcPr>
            <w:tcW w:w="3018" w:type="dxa"/>
          </w:tcPr>
          <w:p w14:paraId="368BFBB1" w14:textId="77777777" w:rsidR="00B40712" w:rsidRPr="008C7E36" w:rsidRDefault="00B40712"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 xml:space="preserve">Cổng vào nguồn điện DC </w:t>
            </w:r>
          </w:p>
        </w:tc>
        <w:tc>
          <w:tcPr>
            <w:tcW w:w="3019" w:type="dxa"/>
          </w:tcPr>
          <w:p w14:paraId="33438A6C" w14:textId="77777777" w:rsidR="00B40712" w:rsidRPr="008C7E36" w:rsidRDefault="00B40712"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ISO 7637-2</w:t>
            </w:r>
          </w:p>
        </w:tc>
      </w:tr>
      <w:tr w:rsidR="00B40712" w:rsidRPr="00BE1266" w14:paraId="0D53723B" w14:textId="77777777" w:rsidTr="002877D7">
        <w:tc>
          <w:tcPr>
            <w:tcW w:w="3018" w:type="dxa"/>
          </w:tcPr>
          <w:p w14:paraId="53157507" w14:textId="77777777" w:rsidR="00B40712" w:rsidRPr="008C7E36" w:rsidRDefault="00B40712"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Miễn nhiễm đối với sụt áp và gián đoạn điện áp</w:t>
            </w:r>
          </w:p>
        </w:tc>
        <w:tc>
          <w:tcPr>
            <w:tcW w:w="3018" w:type="dxa"/>
          </w:tcPr>
          <w:p w14:paraId="79376A87" w14:textId="77777777" w:rsidR="00B40712" w:rsidRPr="008C7E36" w:rsidRDefault="00B40712"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Cổng vào nguồn điện AC</w:t>
            </w:r>
          </w:p>
        </w:tc>
        <w:tc>
          <w:tcPr>
            <w:tcW w:w="3019" w:type="dxa"/>
          </w:tcPr>
          <w:p w14:paraId="5DFEA6D7" w14:textId="77777777" w:rsidR="00B40712" w:rsidRPr="008C7E36" w:rsidRDefault="00B40712"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IEC 61000-4-11</w:t>
            </w:r>
          </w:p>
        </w:tc>
      </w:tr>
      <w:tr w:rsidR="00B40712" w:rsidRPr="00BE1266" w14:paraId="058D474F" w14:textId="77777777" w:rsidTr="002877D7">
        <w:tc>
          <w:tcPr>
            <w:tcW w:w="3018" w:type="dxa"/>
          </w:tcPr>
          <w:p w14:paraId="5551F908" w14:textId="77777777" w:rsidR="00B40712" w:rsidRPr="008C7E36" w:rsidRDefault="00B40712"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Miễn nhiễm đối với quá áp</w:t>
            </w:r>
          </w:p>
        </w:tc>
        <w:tc>
          <w:tcPr>
            <w:tcW w:w="3018" w:type="dxa"/>
          </w:tcPr>
          <w:p w14:paraId="44CB7934" w14:textId="77777777" w:rsidR="00B40712" w:rsidRPr="008C7E36" w:rsidRDefault="00B40712"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Cổng vào nguồn điện AC, cổng viễn thông</w:t>
            </w:r>
          </w:p>
        </w:tc>
        <w:tc>
          <w:tcPr>
            <w:tcW w:w="3019" w:type="dxa"/>
          </w:tcPr>
          <w:p w14:paraId="4CF59CCD" w14:textId="77777777" w:rsidR="00B40712" w:rsidRPr="008C7E36" w:rsidRDefault="00B40712"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IEC 61000-4-5</w:t>
            </w:r>
          </w:p>
        </w:tc>
      </w:tr>
    </w:tbl>
    <w:bookmarkEnd w:id="20"/>
    <w:bookmarkEnd w:id="24"/>
    <w:bookmarkEnd w:id="26"/>
    <w:p w14:paraId="2386803F" w14:textId="4B5626E1" w:rsidR="00B40712" w:rsidRPr="00484D52" w:rsidRDefault="00B40712" w:rsidP="00570447">
      <w:pPr>
        <w:spacing w:before="120" w:after="120" w:line="240" w:lineRule="auto"/>
        <w:ind w:firstLine="720"/>
        <w:rPr>
          <w:rFonts w:asciiTheme="majorHAnsi" w:hAnsiTheme="majorHAnsi" w:cstheme="majorHAnsi"/>
          <w:sz w:val="28"/>
        </w:rPr>
      </w:pPr>
      <w:r w:rsidRPr="00484D52">
        <w:rPr>
          <w:rFonts w:asciiTheme="majorHAnsi" w:hAnsiTheme="majorHAnsi" w:cstheme="majorHAnsi"/>
          <w:b/>
          <w:bCs/>
          <w:sz w:val="28"/>
        </w:rPr>
        <w:t xml:space="preserve">Tại châu Âu, </w:t>
      </w:r>
      <w:r w:rsidRPr="00484D52">
        <w:rPr>
          <w:rFonts w:asciiTheme="majorHAnsi" w:hAnsiTheme="majorHAnsi" w:cstheme="majorHAnsi"/>
          <w:b/>
          <w:bCs/>
          <w:color w:val="000000"/>
          <w:sz w:val="28"/>
        </w:rPr>
        <w:t>Viện Tiêu chuẩn Viễn thông Châu Âu ETSI</w:t>
      </w:r>
      <w:r w:rsidRPr="00484D52">
        <w:rPr>
          <w:rFonts w:asciiTheme="majorHAnsi" w:hAnsiTheme="majorHAnsi" w:cstheme="majorHAnsi"/>
          <w:color w:val="000000"/>
          <w:sz w:val="28"/>
        </w:rPr>
        <w:t xml:space="preserve"> đã công bố </w:t>
      </w:r>
      <w:r w:rsidR="008C7E36" w:rsidRPr="00484D52">
        <w:rPr>
          <w:rFonts w:asciiTheme="majorHAnsi" w:hAnsiTheme="majorHAnsi" w:cstheme="majorHAnsi"/>
          <w:bCs/>
          <w:color w:val="000000" w:themeColor="text1"/>
          <w:sz w:val="28"/>
        </w:rPr>
        <w:t xml:space="preserve">Tiêu chuẩn </w:t>
      </w:r>
      <w:bookmarkStart w:id="30" w:name="OLE_LINK5"/>
      <w:bookmarkStart w:id="31" w:name="OLE_LINK41"/>
      <w:r w:rsidR="008C7E36" w:rsidRPr="00484D52">
        <w:rPr>
          <w:rFonts w:asciiTheme="majorHAnsi" w:hAnsiTheme="majorHAnsi" w:cstheme="majorHAnsi"/>
          <w:bCs/>
          <w:color w:val="000000" w:themeColor="text1"/>
          <w:sz w:val="28"/>
        </w:rPr>
        <w:t>ETSI EN 301 489-5: ElectroMagnetic Compatibility (EMC) standard for radio equipment and services; Part 5: Specific conditions for Private land Mobile Radio (PMR) and ancillary equipment (speech and non-speech) and Terrestrial Trunked Radio (TETRA); Harmonised Standard covering the essential requirements of article 3.1(b) of the Directive 2014/53/EU</w:t>
      </w:r>
      <w:bookmarkEnd w:id="30"/>
      <w:bookmarkEnd w:id="31"/>
      <w:r w:rsidR="00570447">
        <w:rPr>
          <w:rFonts w:asciiTheme="majorHAnsi" w:hAnsiTheme="majorHAnsi" w:cstheme="majorHAnsi"/>
          <w:bCs/>
          <w:color w:val="000000" w:themeColor="text1"/>
          <w:sz w:val="28"/>
        </w:rPr>
        <w:t>: Đây là t</w:t>
      </w:r>
      <w:r w:rsidRPr="00484D52">
        <w:rPr>
          <w:rFonts w:asciiTheme="majorHAnsi" w:hAnsiTheme="majorHAnsi" w:cstheme="majorHAnsi"/>
          <w:bCs/>
          <w:color w:val="000000" w:themeColor="text1"/>
          <w:sz w:val="28"/>
        </w:rPr>
        <w:t xml:space="preserve">iêu chuẩn kỹ thuật về tương thích điện từ áp dụng cho cả thiết bị </w:t>
      </w:r>
      <w:r w:rsidR="00BD0C32" w:rsidRPr="00484D52">
        <w:rPr>
          <w:rFonts w:asciiTheme="majorHAnsi" w:hAnsiTheme="majorHAnsi" w:cstheme="majorHAnsi"/>
          <w:bCs/>
          <w:color w:val="000000" w:themeColor="text1"/>
          <w:sz w:val="28"/>
        </w:rPr>
        <w:t>di động</w:t>
      </w:r>
      <w:r w:rsidRPr="00484D52">
        <w:rPr>
          <w:rFonts w:asciiTheme="majorHAnsi" w:hAnsiTheme="majorHAnsi" w:cstheme="majorHAnsi"/>
          <w:bCs/>
          <w:color w:val="000000" w:themeColor="text1"/>
          <w:sz w:val="28"/>
        </w:rPr>
        <w:t xml:space="preserve"> mặt đất và thiết bị phụ trợ (thoại và phi thoại) và thiết bị trung kế </w:t>
      </w:r>
      <w:bookmarkStart w:id="32" w:name="OLE_LINK1"/>
      <w:r w:rsidRPr="00484D52">
        <w:rPr>
          <w:rFonts w:asciiTheme="majorHAnsi" w:hAnsiTheme="majorHAnsi" w:cstheme="majorHAnsi"/>
          <w:bCs/>
          <w:color w:val="000000" w:themeColor="text1"/>
          <w:sz w:val="28"/>
        </w:rPr>
        <w:t xml:space="preserve">vô tuyến </w:t>
      </w:r>
      <w:bookmarkEnd w:id="32"/>
      <w:r w:rsidRPr="00484D52">
        <w:rPr>
          <w:rFonts w:asciiTheme="majorHAnsi" w:hAnsiTheme="majorHAnsi" w:cstheme="majorHAnsi"/>
          <w:bCs/>
          <w:color w:val="000000" w:themeColor="text1"/>
          <w:sz w:val="28"/>
        </w:rPr>
        <w:t>điện mặt đất (TETRA).</w:t>
      </w:r>
      <w:r w:rsidRPr="00484D52">
        <w:rPr>
          <w:rFonts w:asciiTheme="majorHAnsi" w:hAnsiTheme="majorHAnsi" w:cstheme="majorHAnsi"/>
          <w:sz w:val="28"/>
        </w:rPr>
        <w:t xml:space="preserve"> Tiêu chuẩn này áp dụng cho cả thiết bị vô tuyến </w:t>
      </w:r>
      <w:r w:rsidR="00BD0C32" w:rsidRPr="00484D52">
        <w:rPr>
          <w:rFonts w:asciiTheme="majorHAnsi" w:hAnsiTheme="majorHAnsi" w:cstheme="majorHAnsi"/>
          <w:sz w:val="28"/>
        </w:rPr>
        <w:t>di động</w:t>
      </w:r>
      <w:r w:rsidRPr="00484D52">
        <w:rPr>
          <w:rFonts w:asciiTheme="majorHAnsi" w:hAnsiTheme="majorHAnsi" w:cstheme="majorHAnsi"/>
          <w:sz w:val="28"/>
        </w:rPr>
        <w:t xml:space="preserve"> mặt đất (PMR) công nghệ tương tự và công nghệ số, nhưng không bao gồm các yêu cầu kỹ thuật liên quan đến phát xạ tại cổng anten và khả năng phát ra từ cổng vỏ của thiết bị PMR. Bên cạnh đó, tiêu chuẩn này </w:t>
      </w:r>
      <w:r w:rsidR="00AB29D1" w:rsidRPr="00484D52">
        <w:rPr>
          <w:rFonts w:asciiTheme="majorHAnsi" w:hAnsiTheme="majorHAnsi" w:cstheme="majorHAnsi"/>
          <w:sz w:val="28"/>
        </w:rPr>
        <w:t xml:space="preserve">cũng </w:t>
      </w:r>
      <w:r w:rsidRPr="00484D52">
        <w:rPr>
          <w:rFonts w:asciiTheme="majorHAnsi" w:hAnsiTheme="majorHAnsi" w:cstheme="majorHAnsi"/>
          <w:sz w:val="28"/>
        </w:rPr>
        <w:t xml:space="preserve">cụ thể hóa các điều kiện thử nghiệm, đánh giá hiệu năng của thiết bị và tiêu chuẩn đánh giá hiệu năng áp dụng cho thiết bị PMR và thiết bị phụ trợ. </w:t>
      </w:r>
    </w:p>
    <w:p w14:paraId="0E0457AE" w14:textId="3C254418" w:rsidR="00B40712" w:rsidRPr="00484D52" w:rsidRDefault="00B40712" w:rsidP="008C7E36">
      <w:pPr>
        <w:spacing w:before="120" w:after="120" w:line="240" w:lineRule="auto"/>
        <w:ind w:firstLine="720"/>
        <w:rPr>
          <w:rFonts w:asciiTheme="majorHAnsi" w:hAnsiTheme="majorHAnsi" w:cstheme="majorHAnsi"/>
          <w:bCs/>
          <w:color w:val="000000" w:themeColor="text1"/>
          <w:sz w:val="28"/>
        </w:rPr>
      </w:pPr>
      <w:r w:rsidRPr="00484D52">
        <w:rPr>
          <w:rFonts w:asciiTheme="majorHAnsi" w:hAnsiTheme="majorHAnsi" w:cstheme="majorHAnsi"/>
          <w:sz w:val="28"/>
        </w:rPr>
        <w:t xml:space="preserve">Nhiều nội dung quy định trong tiêu chuẩn ETSI EN 301 489-5 được tham chiếu đến tiêu chuẩn chung về tương thích điện từ cho nhóm sản phẩm thiết bị vô tuyến (ETSI EN 301 489-1 ETSI EN 301 489-1 (V2.2.0) (03-2017): "ElectroMagnetic Compatibility (EMC) standard for radio equipment and services; Part 1: Common technical requirements; Harmonised Standard covering the essential requirements of article 3.1(b) of Directive 2014/53/EU and the essential requirements of article 6 of Directive 2014/30/EU). Các nội dung được quy định riêng cho thiết bị </w:t>
      </w:r>
      <w:r w:rsidR="00BD0C32" w:rsidRPr="00484D52">
        <w:rPr>
          <w:rFonts w:asciiTheme="majorHAnsi" w:hAnsiTheme="majorHAnsi" w:cstheme="majorHAnsi"/>
          <w:sz w:val="28"/>
        </w:rPr>
        <w:t>di động</w:t>
      </w:r>
      <w:r w:rsidRPr="00484D52">
        <w:rPr>
          <w:rFonts w:asciiTheme="majorHAnsi" w:hAnsiTheme="majorHAnsi" w:cstheme="majorHAnsi"/>
          <w:sz w:val="28"/>
        </w:rPr>
        <w:t xml:space="preserve"> mặt đất bao gồm các nội dung về Băng tần loại trừ; Điều kiện thử nghiệm về điều chế; Đánh giá hiệu năng của thiết bị có kết nối thoại; Tiêu chí chất lượng đối với hiện tượng liên tục, hiện tượng đột biến của phần phát/phần thu; Phương pháp thử miễn nhiễm trong trường điện từ và miễn nhiễm đối với tần số vô tuyến chế độ chung cho thiết bị TETRA.</w:t>
      </w:r>
      <w:r w:rsidRPr="00484D52">
        <w:rPr>
          <w:rFonts w:asciiTheme="majorHAnsi" w:hAnsiTheme="majorHAnsi" w:cstheme="majorHAnsi"/>
          <w:bCs/>
          <w:color w:val="000000" w:themeColor="text1"/>
          <w:sz w:val="28"/>
        </w:rPr>
        <w:t xml:space="preserve"> </w:t>
      </w:r>
    </w:p>
    <w:p w14:paraId="073D7363" w14:textId="5FBB5607" w:rsidR="00B40712" w:rsidRPr="00484D52" w:rsidRDefault="00B40712" w:rsidP="008C7E36">
      <w:pPr>
        <w:spacing w:before="120" w:after="120" w:line="240" w:lineRule="auto"/>
        <w:ind w:firstLine="720"/>
        <w:rPr>
          <w:rFonts w:asciiTheme="majorHAnsi" w:hAnsiTheme="majorHAnsi" w:cstheme="majorHAnsi"/>
          <w:bCs/>
          <w:color w:val="000000" w:themeColor="text1"/>
          <w:sz w:val="28"/>
        </w:rPr>
      </w:pPr>
      <w:r w:rsidRPr="00484D52">
        <w:rPr>
          <w:rFonts w:asciiTheme="majorHAnsi" w:hAnsiTheme="majorHAnsi" w:cstheme="majorHAnsi"/>
          <w:bCs/>
          <w:color w:val="000000" w:themeColor="text1"/>
          <w:sz w:val="28"/>
        </w:rPr>
        <w:t xml:space="preserve">Một điểm đáng chú ý về tiêu chuẩn ETSI EN 301 489-5 là tiêu chuẩn này áp dụng cho cả thiết bị trung kế vô tuyến mặt đất (TETRA) và thay thế cho tiêu chuẩn </w:t>
      </w:r>
      <w:bookmarkStart w:id="33" w:name="OLE_LINK16"/>
      <w:r w:rsidRPr="00484D52">
        <w:rPr>
          <w:rFonts w:asciiTheme="majorHAnsi" w:hAnsiTheme="majorHAnsi" w:cstheme="majorHAnsi"/>
          <w:bCs/>
          <w:color w:val="000000" w:themeColor="text1"/>
          <w:sz w:val="28"/>
        </w:rPr>
        <w:t xml:space="preserve">ETSI EN 301 489-18 V1.3.1 (2002-08) được ban hành năm 2002 (“Electromagnetic </w:t>
      </w:r>
      <w:bookmarkStart w:id="34" w:name="OLE_LINK82"/>
      <w:r w:rsidRPr="00484D52">
        <w:rPr>
          <w:rFonts w:asciiTheme="majorHAnsi" w:hAnsiTheme="majorHAnsi" w:cstheme="majorHAnsi"/>
          <w:bCs/>
          <w:color w:val="000000" w:themeColor="text1"/>
          <w:sz w:val="28"/>
        </w:rPr>
        <w:t>compatibility and Radio spectrum Matters (ERM); ElectroMagnetic Compatibility (EMC) standard for radio equipment and services; Part 18: Specific conditions for Terrestrial Trunked Radio (TETRA) equipment”</w:t>
      </w:r>
      <w:bookmarkEnd w:id="33"/>
      <w:r w:rsidRPr="00484D52">
        <w:rPr>
          <w:rFonts w:asciiTheme="majorHAnsi" w:hAnsiTheme="majorHAnsi" w:cstheme="majorHAnsi"/>
          <w:bCs/>
          <w:color w:val="000000" w:themeColor="text1"/>
          <w:sz w:val="28"/>
        </w:rPr>
        <w:t xml:space="preserve"> - Tiêu chuẩn kỹ thuật về tương thích điện từ áp dụng cho các thiết bị </w:t>
      </w:r>
      <w:r w:rsidR="00484D52" w:rsidRPr="00484D52">
        <w:rPr>
          <w:rFonts w:asciiTheme="majorHAnsi" w:hAnsiTheme="majorHAnsi" w:cstheme="majorHAnsi"/>
          <w:bCs/>
          <w:color w:val="000000" w:themeColor="text1"/>
          <w:sz w:val="28"/>
        </w:rPr>
        <w:t>trung kế vô tuyến</w:t>
      </w:r>
      <w:r w:rsidR="00B6601C">
        <w:rPr>
          <w:rFonts w:asciiTheme="majorHAnsi" w:hAnsiTheme="majorHAnsi" w:cstheme="majorHAnsi"/>
          <w:bCs/>
          <w:color w:val="000000" w:themeColor="text1"/>
          <w:sz w:val="28"/>
        </w:rPr>
        <w:t xml:space="preserve"> </w:t>
      </w:r>
      <w:r w:rsidRPr="00484D52">
        <w:rPr>
          <w:rFonts w:asciiTheme="majorHAnsi" w:hAnsiTheme="majorHAnsi" w:cstheme="majorHAnsi"/>
          <w:bCs/>
          <w:color w:val="000000" w:themeColor="text1"/>
          <w:sz w:val="28"/>
        </w:rPr>
        <w:t xml:space="preserve">mặt đất). </w:t>
      </w:r>
      <w:bookmarkEnd w:id="34"/>
    </w:p>
    <w:p w14:paraId="165B1ABF" w14:textId="55F1B67D" w:rsidR="00B40712" w:rsidRPr="00484D52" w:rsidRDefault="00B40712" w:rsidP="008C7E36">
      <w:pPr>
        <w:spacing w:before="120" w:after="120" w:line="240" w:lineRule="auto"/>
        <w:ind w:firstLine="720"/>
        <w:rPr>
          <w:rFonts w:asciiTheme="majorHAnsi" w:hAnsiTheme="majorHAnsi" w:cstheme="majorHAnsi"/>
          <w:sz w:val="28"/>
        </w:rPr>
      </w:pPr>
      <w:r w:rsidRPr="00484D52">
        <w:rPr>
          <w:rFonts w:asciiTheme="majorHAnsi" w:hAnsiTheme="majorHAnsi" w:cstheme="majorHAnsi"/>
          <w:b/>
          <w:bCs/>
          <w:sz w:val="28"/>
        </w:rPr>
        <w:lastRenderedPageBreak/>
        <w:t>Tại Malaysia</w:t>
      </w:r>
      <w:r w:rsidRPr="00484D52">
        <w:rPr>
          <w:rFonts w:asciiTheme="majorHAnsi" w:hAnsiTheme="majorHAnsi" w:cstheme="majorHAnsi"/>
          <w:sz w:val="28"/>
        </w:rPr>
        <w:t xml:space="preserve">, cơ quan quản lý về chất lượng sản phẩm hàng hóa thông tin và truyền thông (MCMC) yêu cầu thiết bị </w:t>
      </w:r>
      <w:bookmarkStart w:id="35" w:name="OLE_LINK2"/>
      <w:r w:rsidR="00BD0C32" w:rsidRPr="00484D52">
        <w:rPr>
          <w:rFonts w:asciiTheme="majorHAnsi" w:hAnsiTheme="majorHAnsi" w:cstheme="majorHAnsi"/>
          <w:sz w:val="28"/>
        </w:rPr>
        <w:t>di động</w:t>
      </w:r>
      <w:r w:rsidRPr="00484D52">
        <w:rPr>
          <w:rFonts w:asciiTheme="majorHAnsi" w:hAnsiTheme="majorHAnsi" w:cstheme="majorHAnsi"/>
          <w:sz w:val="28"/>
        </w:rPr>
        <w:t xml:space="preserve"> mặt đất</w:t>
      </w:r>
      <w:bookmarkEnd w:id="35"/>
      <w:r w:rsidRPr="00484D52">
        <w:rPr>
          <w:rFonts w:asciiTheme="majorHAnsi" w:hAnsiTheme="majorHAnsi" w:cstheme="majorHAnsi"/>
          <w:sz w:val="28"/>
        </w:rPr>
        <w:t xml:space="preserve"> phải tuân thủ các yêu cầu về phát xạ bức xạ và phát xạ dẫn từ cổng nguồn điện một chiều hoặc từ cổng nguồn điện xoay chiều như được quy định trong tiêu chuẩn kỹ thuật của ETSI (tiêu chuẩn EN 301 489-1 hoặc các tiêu chuẩn tương đương). Hay nói cách khác, thiết bị cần đáp ứng các yêu cầu về mức giới hạn tối đa cho phép để không gây ra nhiễu điện từ từ các cổng nguồn và phải tuân thủ các tiêu chuẩn và quy định liên quan đến các yếu tố này. </w:t>
      </w:r>
    </w:p>
    <w:p w14:paraId="401DBE7E" w14:textId="30E0364B" w:rsidR="00B40712" w:rsidRPr="00484D52" w:rsidRDefault="00B40712" w:rsidP="008C7E36">
      <w:pPr>
        <w:spacing w:before="120" w:after="120" w:line="240" w:lineRule="auto"/>
        <w:ind w:firstLine="720"/>
        <w:rPr>
          <w:rFonts w:asciiTheme="majorHAnsi" w:hAnsiTheme="majorHAnsi" w:cstheme="majorHAnsi"/>
          <w:sz w:val="28"/>
        </w:rPr>
      </w:pPr>
      <w:bookmarkStart w:id="36" w:name="_Hlk146531568"/>
      <w:bookmarkStart w:id="37" w:name="_Hlk149034281"/>
      <w:r w:rsidRPr="00484D52">
        <w:rPr>
          <w:rFonts w:asciiTheme="majorHAnsi" w:hAnsiTheme="majorHAnsi" w:cstheme="majorHAnsi"/>
          <w:b/>
          <w:bCs/>
          <w:sz w:val="28"/>
        </w:rPr>
        <w:t>Tại Singapore</w:t>
      </w:r>
      <w:r w:rsidRPr="00484D52">
        <w:rPr>
          <w:rFonts w:asciiTheme="majorHAnsi" w:hAnsiTheme="majorHAnsi" w:cstheme="majorHAnsi"/>
          <w:sz w:val="28"/>
        </w:rPr>
        <w:t xml:space="preserve">, Cơ quan phát triển truyền thông và thông tin (iMDA) </w:t>
      </w:r>
      <w:r w:rsidR="00D3135B" w:rsidRPr="00484D52">
        <w:rPr>
          <w:rFonts w:asciiTheme="majorHAnsi" w:hAnsiTheme="majorHAnsi" w:cstheme="majorHAnsi"/>
          <w:sz w:val="28"/>
        </w:rPr>
        <w:t xml:space="preserve">phân loại </w:t>
      </w:r>
      <w:r w:rsidRPr="00484D52">
        <w:rPr>
          <w:rFonts w:asciiTheme="majorHAnsi" w:hAnsiTheme="majorHAnsi" w:cstheme="majorHAnsi"/>
          <w:sz w:val="28"/>
        </w:rPr>
        <w:t xml:space="preserve">thiết bị </w:t>
      </w:r>
      <w:bookmarkStart w:id="38" w:name="OLE_LINK44"/>
      <w:r w:rsidR="00BD0C32" w:rsidRPr="00484D52">
        <w:rPr>
          <w:rFonts w:asciiTheme="majorHAnsi" w:hAnsiTheme="majorHAnsi" w:cstheme="majorHAnsi"/>
          <w:sz w:val="28"/>
        </w:rPr>
        <w:t>di động</w:t>
      </w:r>
      <w:r w:rsidRPr="00484D52">
        <w:rPr>
          <w:rFonts w:asciiTheme="majorHAnsi" w:hAnsiTheme="majorHAnsi" w:cstheme="majorHAnsi"/>
          <w:sz w:val="28"/>
        </w:rPr>
        <w:t xml:space="preserve"> mặt đất</w:t>
      </w:r>
      <w:bookmarkEnd w:id="36"/>
      <w:bookmarkEnd w:id="38"/>
      <w:r w:rsidRPr="00484D52">
        <w:rPr>
          <w:rFonts w:asciiTheme="majorHAnsi" w:hAnsiTheme="majorHAnsi" w:cstheme="majorHAnsi"/>
          <w:sz w:val="28"/>
        </w:rPr>
        <w:t xml:space="preserve"> </w:t>
      </w:r>
      <w:r w:rsidR="00D3135B" w:rsidRPr="00484D52">
        <w:rPr>
          <w:rFonts w:asciiTheme="majorHAnsi" w:hAnsiTheme="majorHAnsi" w:cstheme="majorHAnsi"/>
          <w:sz w:val="28"/>
        </w:rPr>
        <w:t>theo</w:t>
      </w:r>
      <w:r w:rsidRPr="00484D52">
        <w:rPr>
          <w:rFonts w:asciiTheme="majorHAnsi" w:hAnsiTheme="majorHAnsi" w:cstheme="majorHAnsi"/>
          <w:sz w:val="28"/>
        </w:rPr>
        <w:t xml:space="preserve"> thành ba</w:t>
      </w:r>
      <w:r w:rsidR="00D3135B" w:rsidRPr="00484D52">
        <w:rPr>
          <w:rFonts w:asciiTheme="majorHAnsi" w:hAnsiTheme="majorHAnsi" w:cstheme="majorHAnsi"/>
          <w:sz w:val="28"/>
        </w:rPr>
        <w:t xml:space="preserve"> nhóm</w:t>
      </w:r>
      <w:r w:rsidRPr="00484D52">
        <w:rPr>
          <w:rFonts w:asciiTheme="majorHAnsi" w:hAnsiTheme="majorHAnsi" w:cstheme="majorHAnsi"/>
          <w:sz w:val="28"/>
        </w:rPr>
        <w:t xml:space="preserve">: </w:t>
      </w:r>
      <w:r w:rsidR="00D3135B" w:rsidRPr="00484D52">
        <w:rPr>
          <w:rFonts w:asciiTheme="majorHAnsi" w:hAnsiTheme="majorHAnsi" w:cstheme="majorHAnsi"/>
          <w:sz w:val="28"/>
        </w:rPr>
        <w:t xml:space="preserve">nhóm </w:t>
      </w:r>
      <w:r w:rsidRPr="00484D52">
        <w:rPr>
          <w:rFonts w:asciiTheme="majorHAnsi" w:hAnsiTheme="majorHAnsi" w:cstheme="majorHAnsi"/>
          <w:sz w:val="28"/>
        </w:rPr>
        <w:t xml:space="preserve">sử dụng cố định, </w:t>
      </w:r>
      <w:r w:rsidR="00D3135B" w:rsidRPr="00484D52">
        <w:rPr>
          <w:rFonts w:asciiTheme="majorHAnsi" w:hAnsiTheme="majorHAnsi" w:cstheme="majorHAnsi"/>
          <w:sz w:val="28"/>
        </w:rPr>
        <w:t xml:space="preserve">nhóm </w:t>
      </w:r>
      <w:r w:rsidRPr="00484D52">
        <w:rPr>
          <w:rFonts w:asciiTheme="majorHAnsi" w:hAnsiTheme="majorHAnsi" w:cstheme="majorHAnsi"/>
          <w:sz w:val="28"/>
        </w:rPr>
        <w:t>sử dụng trên phương tiện (ví dụ: thiết bị đầu cuối di động kết nối với bộ sạc trên phương tiện giao thông hoặc nguồn cung cấp điện một chiều); hoặc</w:t>
      </w:r>
      <w:r w:rsidR="00D3135B" w:rsidRPr="00484D52">
        <w:rPr>
          <w:rFonts w:asciiTheme="majorHAnsi" w:hAnsiTheme="majorHAnsi" w:cstheme="majorHAnsi"/>
          <w:sz w:val="28"/>
        </w:rPr>
        <w:t xml:space="preserve"> nhóm</w:t>
      </w:r>
      <w:r w:rsidRPr="00484D52">
        <w:rPr>
          <w:rFonts w:asciiTheme="majorHAnsi" w:hAnsiTheme="majorHAnsi" w:cstheme="majorHAnsi"/>
          <w:sz w:val="28"/>
        </w:rPr>
        <w:t xml:space="preserve"> sử dụng di động/cầm tay (ví dụ như thiết bị được cung cấp nguồn điện bởi pin tích hợp bên trong thiết bị). </w:t>
      </w:r>
      <w:r w:rsidR="00D3135B" w:rsidRPr="00484D52">
        <w:rPr>
          <w:rFonts w:asciiTheme="majorHAnsi" w:hAnsiTheme="majorHAnsi" w:cstheme="majorHAnsi"/>
          <w:sz w:val="28"/>
        </w:rPr>
        <w:t>P</w:t>
      </w:r>
      <w:r w:rsidRPr="00484D52">
        <w:rPr>
          <w:rFonts w:asciiTheme="majorHAnsi" w:hAnsiTheme="majorHAnsi" w:cstheme="majorHAnsi"/>
          <w:sz w:val="28"/>
        </w:rPr>
        <w:t xml:space="preserve">hân loại này nhằm xác định việc áp dụng các yêu cầu đánh giá về tương thích điện từ (gồm yếu tố phát xạ và khả năng miễn nhiễm) dựa trên </w:t>
      </w:r>
      <w:r w:rsidR="00D3135B" w:rsidRPr="00484D52">
        <w:rPr>
          <w:rFonts w:asciiTheme="majorHAnsi" w:hAnsiTheme="majorHAnsi" w:cstheme="majorHAnsi"/>
          <w:sz w:val="28"/>
        </w:rPr>
        <w:t xml:space="preserve">các </w:t>
      </w:r>
      <w:r w:rsidRPr="00484D52">
        <w:rPr>
          <w:rFonts w:asciiTheme="majorHAnsi" w:hAnsiTheme="majorHAnsi" w:cstheme="majorHAnsi"/>
          <w:sz w:val="28"/>
        </w:rPr>
        <w:t xml:space="preserve">tiêu chuẩn </w:t>
      </w:r>
      <w:r w:rsidR="00D3135B" w:rsidRPr="00484D52">
        <w:rPr>
          <w:rFonts w:asciiTheme="majorHAnsi" w:hAnsiTheme="majorHAnsi" w:cstheme="majorHAnsi"/>
          <w:sz w:val="28"/>
        </w:rPr>
        <w:t xml:space="preserve">tham chiếu: </w:t>
      </w:r>
      <w:r w:rsidRPr="00484D52">
        <w:rPr>
          <w:rFonts w:asciiTheme="majorHAnsi" w:hAnsiTheme="majorHAnsi" w:cstheme="majorHAnsi"/>
          <w:sz w:val="28"/>
        </w:rPr>
        <w:t xml:space="preserve">Khi áp dụng tiêu chuẩn của châu Âu thì tiêu chuẩn ETSI EN 301 489-1 sẽ được sử dụng cùng với tiêu chuẩn ETSI EN 301 489-5 cho thiết bị vô tuyến </w:t>
      </w:r>
      <w:r w:rsidR="00BD0C32" w:rsidRPr="00484D52">
        <w:rPr>
          <w:rFonts w:asciiTheme="majorHAnsi" w:hAnsiTheme="majorHAnsi" w:cstheme="majorHAnsi"/>
          <w:sz w:val="28"/>
        </w:rPr>
        <w:t>di động</w:t>
      </w:r>
      <w:r w:rsidRPr="00484D52">
        <w:rPr>
          <w:rFonts w:asciiTheme="majorHAnsi" w:hAnsiTheme="majorHAnsi" w:cstheme="majorHAnsi"/>
          <w:sz w:val="28"/>
        </w:rPr>
        <w:t xml:space="preserve"> mặt đất (PMR) và thiết bị phụ trợ cho thoại và phi thoại, cùng với thiết bị trung kế vô tuyến (TETRA). Nội dung đánh giá nhiễu điện từ (EMI) bao gồm:</w:t>
      </w:r>
    </w:p>
    <w:p w14:paraId="5021CEF3" w14:textId="5065B951" w:rsidR="00B40712" w:rsidRPr="00484D52" w:rsidRDefault="00B40712" w:rsidP="008C7E36">
      <w:pPr>
        <w:spacing w:before="120" w:after="120" w:line="240" w:lineRule="auto"/>
        <w:ind w:firstLine="720"/>
        <w:rPr>
          <w:rFonts w:asciiTheme="majorHAnsi" w:hAnsiTheme="majorHAnsi" w:cstheme="majorHAnsi"/>
          <w:sz w:val="28"/>
        </w:rPr>
      </w:pPr>
      <w:r w:rsidRPr="00484D52">
        <w:rPr>
          <w:rFonts w:asciiTheme="majorHAnsi" w:hAnsiTheme="majorHAnsi" w:cstheme="majorHAnsi"/>
          <w:sz w:val="28"/>
        </w:rPr>
        <w:t xml:space="preserve">Đo nhiễu phát xạ từ các thiết bị phụ trợ liên quan mà không được tích hợp trong </w:t>
      </w:r>
      <w:bookmarkStart w:id="39" w:name="OLE_LINK3"/>
      <w:r w:rsidR="00D3135B" w:rsidRPr="00484D52">
        <w:rPr>
          <w:rFonts w:asciiTheme="majorHAnsi" w:hAnsiTheme="majorHAnsi" w:cstheme="majorHAnsi"/>
          <w:sz w:val="28"/>
        </w:rPr>
        <w:t>thiết bị P</w:t>
      </w:r>
      <w:bookmarkEnd w:id="39"/>
      <w:r w:rsidRPr="00484D52">
        <w:rPr>
          <w:rFonts w:asciiTheme="majorHAnsi" w:hAnsiTheme="majorHAnsi" w:cstheme="majorHAnsi"/>
          <w:sz w:val="28"/>
        </w:rPr>
        <w:t xml:space="preserve">MR theo yêu cầu lớp B được định nghĩa trong </w:t>
      </w:r>
      <w:r w:rsidR="00D3135B" w:rsidRPr="00484D52">
        <w:rPr>
          <w:rFonts w:asciiTheme="majorHAnsi" w:hAnsiTheme="majorHAnsi" w:cstheme="majorHAnsi"/>
          <w:sz w:val="28"/>
        </w:rPr>
        <w:t xml:space="preserve">Điều </w:t>
      </w:r>
      <w:r w:rsidRPr="00484D52">
        <w:rPr>
          <w:rFonts w:asciiTheme="majorHAnsi" w:hAnsiTheme="majorHAnsi" w:cstheme="majorHAnsi"/>
          <w:sz w:val="28"/>
        </w:rPr>
        <w:t>4 và Bảng A.4 và A.5 của IEC CISPR 32.</w:t>
      </w:r>
    </w:p>
    <w:p w14:paraId="3C0D1EB0" w14:textId="7748BE98" w:rsidR="00B40712" w:rsidRPr="00484D52" w:rsidRDefault="00B40712" w:rsidP="008C7E36">
      <w:pPr>
        <w:spacing w:before="120" w:after="120" w:line="240" w:lineRule="auto"/>
        <w:ind w:firstLine="720"/>
        <w:rPr>
          <w:rFonts w:asciiTheme="majorHAnsi" w:hAnsiTheme="majorHAnsi" w:cstheme="majorHAnsi"/>
          <w:sz w:val="28"/>
        </w:rPr>
      </w:pPr>
      <w:r w:rsidRPr="00484D52">
        <w:rPr>
          <w:rFonts w:asciiTheme="majorHAnsi" w:hAnsiTheme="majorHAnsi" w:cstheme="majorHAnsi"/>
          <w:sz w:val="28"/>
        </w:rPr>
        <w:t xml:space="preserve">Đo nhiễu tiếp điểm tại cổng </w:t>
      </w:r>
      <w:r w:rsidR="00D3135B" w:rsidRPr="00484D52">
        <w:rPr>
          <w:rFonts w:asciiTheme="majorHAnsi" w:hAnsiTheme="majorHAnsi" w:cstheme="majorHAnsi"/>
          <w:sz w:val="28"/>
        </w:rPr>
        <w:t>nguồn điện một chiều (</w:t>
      </w:r>
      <w:r w:rsidRPr="00484D52">
        <w:rPr>
          <w:rFonts w:asciiTheme="majorHAnsi" w:hAnsiTheme="majorHAnsi" w:cstheme="majorHAnsi"/>
          <w:sz w:val="28"/>
        </w:rPr>
        <w:t>DC</w:t>
      </w:r>
      <w:r w:rsidR="00D3135B" w:rsidRPr="00484D52">
        <w:rPr>
          <w:rFonts w:asciiTheme="majorHAnsi" w:hAnsiTheme="majorHAnsi" w:cstheme="majorHAnsi"/>
          <w:sz w:val="28"/>
        </w:rPr>
        <w:t>)</w:t>
      </w:r>
      <w:r w:rsidRPr="00484D52">
        <w:rPr>
          <w:rFonts w:asciiTheme="majorHAnsi" w:hAnsiTheme="majorHAnsi" w:cstheme="majorHAnsi"/>
          <w:sz w:val="28"/>
        </w:rPr>
        <w:t xml:space="preserve"> của </w:t>
      </w:r>
      <w:bookmarkStart w:id="40" w:name="OLE_LINK7"/>
      <w:r w:rsidR="00D3135B" w:rsidRPr="00484D52">
        <w:rPr>
          <w:rFonts w:asciiTheme="majorHAnsi" w:hAnsiTheme="majorHAnsi" w:cstheme="majorHAnsi"/>
          <w:sz w:val="28"/>
        </w:rPr>
        <w:t>thiết bị P</w:t>
      </w:r>
      <w:bookmarkEnd w:id="40"/>
      <w:r w:rsidRPr="00484D52">
        <w:rPr>
          <w:rFonts w:asciiTheme="majorHAnsi" w:hAnsiTheme="majorHAnsi" w:cstheme="majorHAnsi"/>
          <w:sz w:val="28"/>
        </w:rPr>
        <w:t xml:space="preserve">MR dành cho việc sử dụng trên phương tiện, đo theo yêu cầu lớp B được định nghĩa trong </w:t>
      </w:r>
      <w:r w:rsidR="00D3135B" w:rsidRPr="00484D52">
        <w:rPr>
          <w:rFonts w:asciiTheme="majorHAnsi" w:hAnsiTheme="majorHAnsi" w:cstheme="majorHAnsi"/>
          <w:sz w:val="28"/>
        </w:rPr>
        <w:t xml:space="preserve">Điều </w:t>
      </w:r>
      <w:r w:rsidRPr="00484D52">
        <w:rPr>
          <w:rFonts w:asciiTheme="majorHAnsi" w:hAnsiTheme="majorHAnsi" w:cstheme="majorHAnsi"/>
          <w:sz w:val="28"/>
        </w:rPr>
        <w:t>4 và Bảng A10 của IEC CISPR 32.</w:t>
      </w:r>
    </w:p>
    <w:p w14:paraId="5E5F1AAE" w14:textId="3CC4BFEF" w:rsidR="00B40712" w:rsidRPr="00484D52" w:rsidRDefault="00B40712" w:rsidP="008C7E36">
      <w:pPr>
        <w:spacing w:before="120" w:after="120" w:line="240" w:lineRule="auto"/>
        <w:ind w:firstLine="720"/>
        <w:rPr>
          <w:rFonts w:asciiTheme="majorHAnsi" w:hAnsiTheme="majorHAnsi" w:cstheme="majorHAnsi"/>
          <w:sz w:val="28"/>
        </w:rPr>
      </w:pPr>
      <w:r w:rsidRPr="00484D52">
        <w:rPr>
          <w:rFonts w:asciiTheme="majorHAnsi" w:hAnsiTheme="majorHAnsi" w:cstheme="majorHAnsi"/>
          <w:sz w:val="28"/>
        </w:rPr>
        <w:t xml:space="preserve">Đo nhiễu tiếp điểm tại cổng nguồn </w:t>
      </w:r>
      <w:r w:rsidR="00D3135B" w:rsidRPr="00484D52">
        <w:rPr>
          <w:rFonts w:asciiTheme="majorHAnsi" w:hAnsiTheme="majorHAnsi" w:cstheme="majorHAnsi"/>
          <w:sz w:val="28"/>
        </w:rPr>
        <w:t>điện xoay chiều (</w:t>
      </w:r>
      <w:r w:rsidRPr="00484D52">
        <w:rPr>
          <w:rFonts w:asciiTheme="majorHAnsi" w:hAnsiTheme="majorHAnsi" w:cstheme="majorHAnsi"/>
          <w:sz w:val="28"/>
        </w:rPr>
        <w:t>AC</w:t>
      </w:r>
      <w:r w:rsidR="00D3135B" w:rsidRPr="00484D52">
        <w:rPr>
          <w:rFonts w:asciiTheme="majorHAnsi" w:hAnsiTheme="majorHAnsi" w:cstheme="majorHAnsi"/>
          <w:sz w:val="28"/>
        </w:rPr>
        <w:t>)</w:t>
      </w:r>
      <w:r w:rsidRPr="00484D52">
        <w:rPr>
          <w:rFonts w:asciiTheme="majorHAnsi" w:hAnsiTheme="majorHAnsi" w:cstheme="majorHAnsi"/>
          <w:sz w:val="28"/>
        </w:rPr>
        <w:t xml:space="preserve"> cho LMR với bộ sạc hoặc bộ chuyển đổi riêng biệt đến yêu cầu lớp B được định nghĩa trong </w:t>
      </w:r>
      <w:r w:rsidR="00D3135B" w:rsidRPr="00484D52">
        <w:rPr>
          <w:rFonts w:asciiTheme="majorHAnsi" w:hAnsiTheme="majorHAnsi" w:cstheme="majorHAnsi"/>
          <w:sz w:val="28"/>
        </w:rPr>
        <w:t xml:space="preserve">Điều </w:t>
      </w:r>
      <w:r w:rsidRPr="00484D52">
        <w:rPr>
          <w:rFonts w:asciiTheme="majorHAnsi" w:hAnsiTheme="majorHAnsi" w:cstheme="majorHAnsi"/>
          <w:sz w:val="28"/>
        </w:rPr>
        <w:t>4 và Bảng A.10 của IEC CISPR 32.</w:t>
      </w:r>
    </w:p>
    <w:p w14:paraId="018F6FC3" w14:textId="15E10D02" w:rsidR="00B40712" w:rsidRPr="00484D52" w:rsidRDefault="002C7813" w:rsidP="008C7E36">
      <w:pPr>
        <w:pStyle w:val="NormalWeb"/>
        <w:spacing w:before="120" w:beforeAutospacing="0" w:after="120" w:afterAutospacing="0"/>
        <w:ind w:firstLine="720"/>
        <w:jc w:val="both"/>
        <w:rPr>
          <w:rFonts w:asciiTheme="majorHAnsi" w:hAnsiTheme="majorHAnsi" w:cstheme="majorHAnsi"/>
          <w:sz w:val="28"/>
          <w:szCs w:val="28"/>
        </w:rPr>
      </w:pPr>
      <w:r w:rsidRPr="00484D52">
        <w:rPr>
          <w:rFonts w:asciiTheme="majorHAnsi" w:hAnsiTheme="majorHAnsi" w:cstheme="majorHAnsi"/>
          <w:sz w:val="28"/>
          <w:szCs w:val="28"/>
        </w:rPr>
        <w:t>Tiêu chuẩn của Singapore c</w:t>
      </w:r>
      <w:r w:rsidR="00B40712" w:rsidRPr="00484D52">
        <w:rPr>
          <w:rFonts w:asciiTheme="majorHAnsi" w:hAnsiTheme="majorHAnsi" w:cstheme="majorHAnsi"/>
          <w:sz w:val="28"/>
          <w:szCs w:val="28"/>
        </w:rPr>
        <w:t xml:space="preserve">ũng đề cập đến các kiểm tra khả năng chịu nhiễu điện từ (EMS) mà </w:t>
      </w:r>
      <w:r w:rsidRPr="00484D52">
        <w:rPr>
          <w:rFonts w:asciiTheme="majorHAnsi" w:hAnsiTheme="majorHAnsi" w:cstheme="majorHAnsi"/>
          <w:sz w:val="28"/>
          <w:szCs w:val="28"/>
        </w:rPr>
        <w:t>thiết bị P</w:t>
      </w:r>
      <w:r w:rsidR="00B40712" w:rsidRPr="00484D52">
        <w:rPr>
          <w:rFonts w:asciiTheme="majorHAnsi" w:hAnsiTheme="majorHAnsi" w:cstheme="majorHAnsi"/>
          <w:sz w:val="28"/>
          <w:szCs w:val="28"/>
        </w:rPr>
        <w:t xml:space="preserve">MR có thể </w:t>
      </w:r>
      <w:r w:rsidRPr="00484D52">
        <w:rPr>
          <w:rFonts w:asciiTheme="majorHAnsi" w:hAnsiTheme="majorHAnsi" w:cstheme="majorHAnsi"/>
          <w:sz w:val="28"/>
          <w:szCs w:val="28"/>
        </w:rPr>
        <w:t xml:space="preserve">gặp </w:t>
      </w:r>
      <w:r w:rsidR="00B40712" w:rsidRPr="00484D52">
        <w:rPr>
          <w:rFonts w:asciiTheme="majorHAnsi" w:hAnsiTheme="majorHAnsi" w:cstheme="majorHAnsi"/>
          <w:sz w:val="28"/>
          <w:szCs w:val="28"/>
        </w:rPr>
        <w:t>phải</w:t>
      </w:r>
      <w:r w:rsidRPr="00484D52">
        <w:rPr>
          <w:rFonts w:asciiTheme="majorHAnsi" w:hAnsiTheme="majorHAnsi" w:cstheme="majorHAnsi"/>
          <w:sz w:val="28"/>
          <w:szCs w:val="28"/>
        </w:rPr>
        <w:t xml:space="preserve"> trong thực tế. Các phép thử </w:t>
      </w:r>
      <w:r w:rsidR="00E951B4" w:rsidRPr="00484D52">
        <w:rPr>
          <w:rFonts w:asciiTheme="majorHAnsi" w:hAnsiTheme="majorHAnsi" w:cstheme="majorHAnsi"/>
          <w:sz w:val="28"/>
          <w:szCs w:val="28"/>
        </w:rPr>
        <w:t>về EMS được tham chiếu đến tiêu chuẩn IEC CISPR 24, khuyến nghị ITU-T K.116 và tiêu chuẩn ETSI EN 301 489-1;</w:t>
      </w:r>
      <w:r w:rsidR="00B40712" w:rsidRPr="00484D52">
        <w:rPr>
          <w:rFonts w:asciiTheme="majorHAnsi" w:hAnsiTheme="majorHAnsi" w:cstheme="majorHAnsi"/>
          <w:sz w:val="28"/>
          <w:szCs w:val="28"/>
        </w:rPr>
        <w:t xml:space="preserve"> bao gồm </w:t>
      </w:r>
      <w:r w:rsidR="00E951B4" w:rsidRPr="00484D52">
        <w:rPr>
          <w:rFonts w:asciiTheme="majorHAnsi" w:hAnsiTheme="majorHAnsi" w:cstheme="majorHAnsi"/>
          <w:sz w:val="28"/>
          <w:szCs w:val="28"/>
        </w:rPr>
        <w:t xml:space="preserve">các nội dung về </w:t>
      </w:r>
      <w:r w:rsidR="00B40712" w:rsidRPr="00484D52">
        <w:rPr>
          <w:rFonts w:asciiTheme="majorHAnsi" w:hAnsiTheme="majorHAnsi" w:cstheme="majorHAnsi"/>
          <w:sz w:val="28"/>
          <w:szCs w:val="28"/>
        </w:rPr>
        <w:t>nhiễu trường điện từ RF (từ 80 MHz đến 1 GHz và từ 1</w:t>
      </w:r>
      <w:r w:rsidRPr="00484D52">
        <w:rPr>
          <w:rFonts w:asciiTheme="majorHAnsi" w:hAnsiTheme="majorHAnsi" w:cstheme="majorHAnsi"/>
          <w:sz w:val="28"/>
          <w:szCs w:val="28"/>
        </w:rPr>
        <w:t>.</w:t>
      </w:r>
      <w:r w:rsidR="00B40712" w:rsidRPr="00484D52">
        <w:rPr>
          <w:rFonts w:asciiTheme="majorHAnsi" w:hAnsiTheme="majorHAnsi" w:cstheme="majorHAnsi"/>
          <w:sz w:val="28"/>
          <w:szCs w:val="28"/>
        </w:rPr>
        <w:t xml:space="preserve">4 GHz đến 6 GHz), </w:t>
      </w:r>
      <w:r w:rsidRPr="00484D52">
        <w:rPr>
          <w:rFonts w:asciiTheme="majorHAnsi" w:hAnsiTheme="majorHAnsi" w:cstheme="majorHAnsi"/>
          <w:sz w:val="28"/>
          <w:szCs w:val="28"/>
        </w:rPr>
        <w:t xml:space="preserve">hiện tượng phóng </w:t>
      </w:r>
      <w:r w:rsidR="00B40712" w:rsidRPr="00484D52">
        <w:rPr>
          <w:rFonts w:asciiTheme="majorHAnsi" w:hAnsiTheme="majorHAnsi" w:cstheme="majorHAnsi"/>
          <w:sz w:val="28"/>
          <w:szCs w:val="28"/>
        </w:rPr>
        <w:t xml:space="preserve">tĩnh điện tại vỏ thiết bị, </w:t>
      </w:r>
      <w:r w:rsidRPr="00484D52">
        <w:rPr>
          <w:rFonts w:asciiTheme="majorHAnsi" w:hAnsiTheme="majorHAnsi" w:cstheme="majorHAnsi"/>
          <w:sz w:val="28"/>
          <w:szCs w:val="28"/>
        </w:rPr>
        <w:t xml:space="preserve">hiện tượng đột biến nhanh </w:t>
      </w:r>
      <w:r w:rsidR="00B40712" w:rsidRPr="00484D52">
        <w:rPr>
          <w:rFonts w:asciiTheme="majorHAnsi" w:hAnsiTheme="majorHAnsi" w:cstheme="majorHAnsi"/>
          <w:sz w:val="28"/>
          <w:szCs w:val="28"/>
        </w:rPr>
        <w:t xml:space="preserve">(chế độ chung) tại cổng nguồn </w:t>
      </w:r>
      <w:r w:rsidRPr="00484D52">
        <w:rPr>
          <w:rFonts w:asciiTheme="majorHAnsi" w:hAnsiTheme="majorHAnsi" w:cstheme="majorHAnsi"/>
          <w:sz w:val="28"/>
          <w:szCs w:val="28"/>
        </w:rPr>
        <w:t xml:space="preserve">điện một chiều </w:t>
      </w:r>
      <w:r w:rsidR="00B40712" w:rsidRPr="00484D52">
        <w:rPr>
          <w:rFonts w:asciiTheme="majorHAnsi" w:hAnsiTheme="majorHAnsi" w:cstheme="majorHAnsi"/>
          <w:sz w:val="28"/>
          <w:szCs w:val="28"/>
        </w:rPr>
        <w:t xml:space="preserve">DC và </w:t>
      </w:r>
      <w:r w:rsidRPr="00484D52">
        <w:rPr>
          <w:rFonts w:asciiTheme="majorHAnsi" w:hAnsiTheme="majorHAnsi" w:cstheme="majorHAnsi"/>
          <w:sz w:val="28"/>
          <w:szCs w:val="28"/>
        </w:rPr>
        <w:t xml:space="preserve">xoay chiều </w:t>
      </w:r>
      <w:r w:rsidR="00B40712" w:rsidRPr="00484D52">
        <w:rPr>
          <w:rFonts w:asciiTheme="majorHAnsi" w:hAnsiTheme="majorHAnsi" w:cstheme="majorHAnsi"/>
          <w:sz w:val="28"/>
          <w:szCs w:val="28"/>
        </w:rPr>
        <w:t xml:space="preserve">AC </w:t>
      </w:r>
      <w:r w:rsidRPr="00484D52">
        <w:rPr>
          <w:rFonts w:asciiTheme="majorHAnsi" w:hAnsiTheme="majorHAnsi" w:cstheme="majorHAnsi"/>
          <w:sz w:val="28"/>
          <w:szCs w:val="28"/>
        </w:rPr>
        <w:t xml:space="preserve">có dây </w:t>
      </w:r>
      <w:r w:rsidR="00B40712" w:rsidRPr="00484D52">
        <w:rPr>
          <w:rFonts w:asciiTheme="majorHAnsi" w:hAnsiTheme="majorHAnsi" w:cstheme="majorHAnsi"/>
          <w:sz w:val="28"/>
          <w:szCs w:val="28"/>
        </w:rPr>
        <w:t xml:space="preserve">dài hơn 3 m, nhiễu </w:t>
      </w:r>
      <w:r w:rsidRPr="00484D52">
        <w:rPr>
          <w:rFonts w:asciiTheme="majorHAnsi" w:hAnsiTheme="majorHAnsi" w:cstheme="majorHAnsi"/>
          <w:sz w:val="28"/>
          <w:szCs w:val="28"/>
        </w:rPr>
        <w:t xml:space="preserve">tần số vô tuyến điện </w:t>
      </w:r>
      <w:r w:rsidR="00B40712" w:rsidRPr="00484D52">
        <w:rPr>
          <w:rFonts w:asciiTheme="majorHAnsi" w:hAnsiTheme="majorHAnsi" w:cstheme="majorHAnsi"/>
          <w:sz w:val="28"/>
          <w:szCs w:val="28"/>
        </w:rPr>
        <w:t>chế độ chung từ 0</w:t>
      </w:r>
      <w:r w:rsidRPr="00484D52">
        <w:rPr>
          <w:rFonts w:asciiTheme="majorHAnsi" w:hAnsiTheme="majorHAnsi" w:cstheme="majorHAnsi"/>
          <w:sz w:val="28"/>
          <w:szCs w:val="28"/>
        </w:rPr>
        <w:t>.</w:t>
      </w:r>
      <w:r w:rsidR="00B40712" w:rsidRPr="00484D52">
        <w:rPr>
          <w:rFonts w:asciiTheme="majorHAnsi" w:hAnsiTheme="majorHAnsi" w:cstheme="majorHAnsi"/>
          <w:sz w:val="28"/>
          <w:szCs w:val="28"/>
        </w:rPr>
        <w:t xml:space="preserve">15 MHz đến 80 MHz tại cổng nguồn </w:t>
      </w:r>
      <w:r w:rsidRPr="00484D52">
        <w:rPr>
          <w:rFonts w:asciiTheme="majorHAnsi" w:hAnsiTheme="majorHAnsi" w:cstheme="majorHAnsi"/>
          <w:sz w:val="28"/>
          <w:szCs w:val="28"/>
        </w:rPr>
        <w:t xml:space="preserve">điện một chiều </w:t>
      </w:r>
      <w:r w:rsidR="00B40712" w:rsidRPr="00484D52">
        <w:rPr>
          <w:rFonts w:asciiTheme="majorHAnsi" w:hAnsiTheme="majorHAnsi" w:cstheme="majorHAnsi"/>
          <w:sz w:val="28"/>
          <w:szCs w:val="28"/>
        </w:rPr>
        <w:t xml:space="preserve">DC và </w:t>
      </w:r>
      <w:r w:rsidRPr="00484D52">
        <w:rPr>
          <w:rFonts w:asciiTheme="majorHAnsi" w:hAnsiTheme="majorHAnsi" w:cstheme="majorHAnsi"/>
          <w:sz w:val="28"/>
          <w:szCs w:val="28"/>
        </w:rPr>
        <w:t xml:space="preserve">xoay chiều </w:t>
      </w:r>
      <w:r w:rsidR="00B40712" w:rsidRPr="00484D52">
        <w:rPr>
          <w:rFonts w:asciiTheme="majorHAnsi" w:hAnsiTheme="majorHAnsi" w:cstheme="majorHAnsi"/>
          <w:sz w:val="28"/>
          <w:szCs w:val="28"/>
        </w:rPr>
        <w:t xml:space="preserve">AC </w:t>
      </w:r>
      <w:r w:rsidRPr="00484D52">
        <w:rPr>
          <w:rFonts w:asciiTheme="majorHAnsi" w:hAnsiTheme="majorHAnsi" w:cstheme="majorHAnsi"/>
          <w:sz w:val="28"/>
          <w:szCs w:val="28"/>
        </w:rPr>
        <w:t xml:space="preserve">có dây </w:t>
      </w:r>
      <w:r w:rsidR="00B40712" w:rsidRPr="00484D52">
        <w:rPr>
          <w:rFonts w:asciiTheme="majorHAnsi" w:hAnsiTheme="majorHAnsi" w:cstheme="majorHAnsi"/>
          <w:sz w:val="28"/>
          <w:szCs w:val="28"/>
        </w:rPr>
        <w:t xml:space="preserve">dài hơn 3 m, </w:t>
      </w:r>
      <w:r w:rsidR="00E951B4" w:rsidRPr="00484D52">
        <w:rPr>
          <w:rFonts w:asciiTheme="majorHAnsi" w:hAnsiTheme="majorHAnsi" w:cstheme="majorHAnsi"/>
          <w:sz w:val="28"/>
          <w:szCs w:val="28"/>
        </w:rPr>
        <w:t xml:space="preserve">hiện tượng đột biến và quá áp </w:t>
      </w:r>
      <w:r w:rsidR="00B40712" w:rsidRPr="00484D52">
        <w:rPr>
          <w:rFonts w:asciiTheme="majorHAnsi" w:hAnsiTheme="majorHAnsi" w:cstheme="majorHAnsi"/>
          <w:sz w:val="28"/>
          <w:szCs w:val="28"/>
        </w:rPr>
        <w:t>(</w:t>
      </w:r>
      <w:r w:rsidR="00E951B4" w:rsidRPr="00484D52">
        <w:rPr>
          <w:rFonts w:asciiTheme="majorHAnsi" w:hAnsiTheme="majorHAnsi" w:cstheme="majorHAnsi"/>
          <w:sz w:val="28"/>
          <w:szCs w:val="28"/>
        </w:rPr>
        <w:t xml:space="preserve">sử dụng trong </w:t>
      </w:r>
      <w:r w:rsidR="00B40712" w:rsidRPr="00484D52">
        <w:rPr>
          <w:rFonts w:asciiTheme="majorHAnsi" w:hAnsiTheme="majorHAnsi" w:cstheme="majorHAnsi"/>
          <w:sz w:val="28"/>
          <w:szCs w:val="28"/>
        </w:rPr>
        <w:t xml:space="preserve">môi trường </w:t>
      </w:r>
      <w:r w:rsidR="00E951B4" w:rsidRPr="00484D52">
        <w:rPr>
          <w:rFonts w:asciiTheme="majorHAnsi" w:hAnsiTheme="majorHAnsi" w:cstheme="majorHAnsi"/>
          <w:sz w:val="28"/>
          <w:szCs w:val="28"/>
        </w:rPr>
        <w:t>giao thông vận tải</w:t>
      </w:r>
      <w:r w:rsidR="00B40712" w:rsidRPr="00484D52">
        <w:rPr>
          <w:rFonts w:asciiTheme="majorHAnsi" w:hAnsiTheme="majorHAnsi" w:cstheme="majorHAnsi"/>
          <w:sz w:val="28"/>
          <w:szCs w:val="28"/>
        </w:rPr>
        <w:t xml:space="preserve">) trên cổng </w:t>
      </w:r>
      <w:r w:rsidRPr="00484D52">
        <w:rPr>
          <w:rFonts w:asciiTheme="majorHAnsi" w:hAnsiTheme="majorHAnsi" w:cstheme="majorHAnsi"/>
          <w:sz w:val="28"/>
          <w:szCs w:val="28"/>
        </w:rPr>
        <w:t>nguồn</w:t>
      </w:r>
      <w:r w:rsidR="00B40712" w:rsidRPr="00484D52">
        <w:rPr>
          <w:rFonts w:asciiTheme="majorHAnsi" w:hAnsiTheme="majorHAnsi" w:cstheme="majorHAnsi"/>
          <w:sz w:val="28"/>
          <w:szCs w:val="28"/>
        </w:rPr>
        <w:t xml:space="preserve"> </w:t>
      </w:r>
      <w:r w:rsidR="00E951B4" w:rsidRPr="00484D52">
        <w:rPr>
          <w:rFonts w:asciiTheme="majorHAnsi" w:hAnsiTheme="majorHAnsi" w:cstheme="majorHAnsi"/>
          <w:sz w:val="28"/>
          <w:szCs w:val="28"/>
        </w:rPr>
        <w:t xml:space="preserve">điện </w:t>
      </w:r>
      <w:r w:rsidRPr="00484D52">
        <w:rPr>
          <w:rFonts w:asciiTheme="majorHAnsi" w:hAnsiTheme="majorHAnsi" w:cstheme="majorHAnsi"/>
          <w:sz w:val="28"/>
          <w:szCs w:val="28"/>
        </w:rPr>
        <w:t xml:space="preserve">một chiều </w:t>
      </w:r>
      <w:r w:rsidR="00B40712" w:rsidRPr="00484D52">
        <w:rPr>
          <w:rFonts w:asciiTheme="majorHAnsi" w:hAnsiTheme="majorHAnsi" w:cstheme="majorHAnsi"/>
          <w:sz w:val="28"/>
          <w:szCs w:val="28"/>
        </w:rPr>
        <w:t xml:space="preserve">DC </w:t>
      </w:r>
      <w:r w:rsidRPr="00484D52">
        <w:rPr>
          <w:rFonts w:asciiTheme="majorHAnsi" w:hAnsiTheme="majorHAnsi" w:cstheme="majorHAnsi"/>
          <w:sz w:val="28"/>
          <w:szCs w:val="28"/>
        </w:rPr>
        <w:t xml:space="preserve">với điện áp </w:t>
      </w:r>
      <w:r w:rsidR="00B40712" w:rsidRPr="00484D52">
        <w:rPr>
          <w:rFonts w:asciiTheme="majorHAnsi" w:hAnsiTheme="majorHAnsi" w:cstheme="majorHAnsi"/>
          <w:sz w:val="28"/>
          <w:szCs w:val="28"/>
        </w:rPr>
        <w:t xml:space="preserve">định mức 12V và 24V của </w:t>
      </w:r>
      <w:bookmarkStart w:id="41" w:name="OLE_LINK8"/>
      <w:r w:rsidR="00E951B4" w:rsidRPr="00484D52">
        <w:rPr>
          <w:rFonts w:asciiTheme="majorHAnsi" w:hAnsiTheme="majorHAnsi" w:cstheme="majorHAnsi"/>
          <w:sz w:val="28"/>
          <w:szCs w:val="28"/>
        </w:rPr>
        <w:t xml:space="preserve">thiết bị đầu cuối </w:t>
      </w:r>
      <w:bookmarkEnd w:id="41"/>
      <w:r w:rsidR="00B40712" w:rsidRPr="00484D52">
        <w:rPr>
          <w:rFonts w:asciiTheme="majorHAnsi" w:hAnsiTheme="majorHAnsi" w:cstheme="majorHAnsi"/>
          <w:sz w:val="28"/>
          <w:szCs w:val="28"/>
        </w:rPr>
        <w:t xml:space="preserve">di động và thiết bị phụ trợ </w:t>
      </w:r>
      <w:r w:rsidR="00E951B4" w:rsidRPr="00484D52">
        <w:rPr>
          <w:rFonts w:asciiTheme="majorHAnsi" w:hAnsiTheme="majorHAnsi" w:cstheme="majorHAnsi"/>
          <w:sz w:val="28"/>
          <w:szCs w:val="28"/>
        </w:rPr>
        <w:t xml:space="preserve">dùng </w:t>
      </w:r>
      <w:r w:rsidR="00B40712" w:rsidRPr="00484D52">
        <w:rPr>
          <w:rFonts w:asciiTheme="majorHAnsi" w:hAnsiTheme="majorHAnsi" w:cstheme="majorHAnsi"/>
          <w:sz w:val="28"/>
          <w:szCs w:val="28"/>
        </w:rPr>
        <w:t>cho việc sử dụng trên phương tiện [</w:t>
      </w:r>
      <w:r w:rsidR="00E951B4" w:rsidRPr="00484D52">
        <w:rPr>
          <w:rFonts w:asciiTheme="majorHAnsi" w:hAnsiTheme="majorHAnsi" w:cstheme="majorHAnsi"/>
          <w:sz w:val="28"/>
          <w:szCs w:val="28"/>
        </w:rPr>
        <w:t xml:space="preserve">tiêu chuẩn </w:t>
      </w:r>
      <w:r w:rsidR="00B40712" w:rsidRPr="00484D52">
        <w:rPr>
          <w:rFonts w:asciiTheme="majorHAnsi" w:hAnsiTheme="majorHAnsi" w:cstheme="majorHAnsi"/>
          <w:sz w:val="28"/>
          <w:szCs w:val="28"/>
        </w:rPr>
        <w:t xml:space="preserve">ISO </w:t>
      </w:r>
      <w:r w:rsidR="00B40712" w:rsidRPr="00484D52">
        <w:rPr>
          <w:rFonts w:asciiTheme="majorHAnsi" w:hAnsiTheme="majorHAnsi" w:cstheme="majorHAnsi"/>
          <w:sz w:val="28"/>
          <w:szCs w:val="28"/>
        </w:rPr>
        <w:lastRenderedPageBreak/>
        <w:t xml:space="preserve">7637-2], </w:t>
      </w:r>
      <w:r w:rsidR="00E951B4" w:rsidRPr="00484D52">
        <w:rPr>
          <w:rFonts w:asciiTheme="majorHAnsi" w:hAnsiTheme="majorHAnsi" w:cstheme="majorHAnsi"/>
          <w:sz w:val="28"/>
          <w:szCs w:val="28"/>
        </w:rPr>
        <w:t xml:space="preserve">sụt áp và gián đoạn </w:t>
      </w:r>
      <w:r w:rsidR="00B40712" w:rsidRPr="00484D52">
        <w:rPr>
          <w:rFonts w:asciiTheme="majorHAnsi" w:hAnsiTheme="majorHAnsi" w:cstheme="majorHAnsi"/>
          <w:sz w:val="28"/>
          <w:szCs w:val="28"/>
        </w:rPr>
        <w:t xml:space="preserve">điện áp tại cổng nguồn </w:t>
      </w:r>
      <w:r w:rsidR="00E951B4" w:rsidRPr="00484D52">
        <w:rPr>
          <w:rFonts w:asciiTheme="majorHAnsi" w:hAnsiTheme="majorHAnsi" w:cstheme="majorHAnsi"/>
          <w:sz w:val="28"/>
          <w:szCs w:val="28"/>
        </w:rPr>
        <w:t xml:space="preserve">điện xoay chiều </w:t>
      </w:r>
      <w:r w:rsidR="00B40712" w:rsidRPr="00484D52">
        <w:rPr>
          <w:rFonts w:asciiTheme="majorHAnsi" w:hAnsiTheme="majorHAnsi" w:cstheme="majorHAnsi"/>
          <w:sz w:val="28"/>
          <w:szCs w:val="28"/>
        </w:rPr>
        <w:t xml:space="preserve">AC của </w:t>
      </w:r>
      <w:r w:rsidR="00E951B4" w:rsidRPr="00484D52">
        <w:rPr>
          <w:rFonts w:asciiTheme="majorHAnsi" w:hAnsiTheme="majorHAnsi" w:cstheme="majorHAnsi"/>
          <w:sz w:val="28"/>
          <w:szCs w:val="28"/>
        </w:rPr>
        <w:t xml:space="preserve">thiết bị đầu cuối </w:t>
      </w:r>
      <w:r w:rsidR="00B40712" w:rsidRPr="00484D52">
        <w:rPr>
          <w:rFonts w:asciiTheme="majorHAnsi" w:hAnsiTheme="majorHAnsi" w:cstheme="majorHAnsi"/>
          <w:sz w:val="28"/>
          <w:szCs w:val="28"/>
        </w:rPr>
        <w:t>di động hoặc cầm tay với bộ sạc/</w:t>
      </w:r>
      <w:r w:rsidR="00E951B4" w:rsidRPr="00484D52">
        <w:rPr>
          <w:rFonts w:asciiTheme="majorHAnsi" w:hAnsiTheme="majorHAnsi" w:cstheme="majorHAnsi"/>
          <w:sz w:val="28"/>
          <w:szCs w:val="28"/>
        </w:rPr>
        <w:t xml:space="preserve">bộ chuyển nguồn </w:t>
      </w:r>
      <w:r w:rsidR="00B40712" w:rsidRPr="00484D52">
        <w:rPr>
          <w:rFonts w:asciiTheme="majorHAnsi" w:hAnsiTheme="majorHAnsi" w:cstheme="majorHAnsi"/>
          <w:sz w:val="28"/>
          <w:szCs w:val="28"/>
        </w:rPr>
        <w:t>riêng.</w:t>
      </w:r>
    </w:p>
    <w:p w14:paraId="32DD2FEC" w14:textId="2ED036FF" w:rsidR="00BA14B3" w:rsidRPr="00484D52" w:rsidRDefault="00BA14B3" w:rsidP="008C7E36">
      <w:pPr>
        <w:spacing w:before="120" w:after="120" w:line="240" w:lineRule="auto"/>
        <w:ind w:firstLine="720"/>
        <w:rPr>
          <w:rFonts w:asciiTheme="majorHAnsi" w:hAnsiTheme="majorHAnsi" w:cstheme="majorHAnsi"/>
          <w:b/>
          <w:bCs/>
          <w:sz w:val="28"/>
        </w:rPr>
      </w:pPr>
      <w:bookmarkStart w:id="42" w:name="_Hlk146531585"/>
      <w:r w:rsidRPr="00484D52">
        <w:rPr>
          <w:rFonts w:asciiTheme="majorHAnsi" w:hAnsiTheme="majorHAnsi" w:cstheme="majorHAnsi"/>
          <w:b/>
          <w:bCs/>
          <w:sz w:val="28"/>
        </w:rPr>
        <w:t>Tại Hàn Quốc</w:t>
      </w:r>
      <w:r w:rsidRPr="00484D52">
        <w:rPr>
          <w:rFonts w:asciiTheme="majorHAnsi" w:hAnsiTheme="majorHAnsi" w:cstheme="majorHAnsi"/>
          <w:sz w:val="28"/>
        </w:rPr>
        <w:t xml:space="preserve">, cơ quan nghiên cứu tiêu chuẩn vô tuyến RRA Hàn Quốc đã ban hành tiêu chuẩn </w:t>
      </w:r>
      <w:bookmarkStart w:id="43" w:name="OLE_LINK103"/>
      <w:r w:rsidRPr="00484D52">
        <w:rPr>
          <w:rFonts w:asciiTheme="majorHAnsi" w:hAnsiTheme="majorHAnsi" w:cstheme="majorHAnsi"/>
          <w:sz w:val="28"/>
        </w:rPr>
        <w:t>KS X3127:2014</w:t>
      </w:r>
      <w:bookmarkEnd w:id="43"/>
      <w:r w:rsidRPr="00484D52">
        <w:rPr>
          <w:rFonts w:asciiTheme="majorHAnsi" w:hAnsiTheme="majorHAnsi" w:cstheme="majorHAnsi"/>
          <w:sz w:val="28"/>
        </w:rPr>
        <w:t xml:space="preserve"> hướng dẫn phương pháp đo phát xạ tương thích điện từ và tiêu </w:t>
      </w:r>
      <w:r w:rsidR="00570447">
        <w:rPr>
          <w:rFonts w:asciiTheme="majorHAnsi" w:hAnsiTheme="majorHAnsi" w:cstheme="majorHAnsi"/>
          <w:sz w:val="28"/>
        </w:rPr>
        <w:t xml:space="preserve">chí chất lượng </w:t>
      </w:r>
      <w:r w:rsidRPr="00484D52">
        <w:rPr>
          <w:rFonts w:asciiTheme="majorHAnsi" w:hAnsiTheme="majorHAnsi" w:cstheme="majorHAnsi"/>
          <w:sz w:val="28"/>
        </w:rPr>
        <w:t xml:space="preserve">cho các thiết bị vô tuyến </w:t>
      </w:r>
      <w:r w:rsidR="00570447">
        <w:rPr>
          <w:rFonts w:asciiTheme="majorHAnsi" w:hAnsiTheme="majorHAnsi" w:cstheme="majorHAnsi"/>
          <w:sz w:val="28"/>
        </w:rPr>
        <w:t>di động mặt đất</w:t>
      </w:r>
      <w:r w:rsidRPr="00484D52">
        <w:rPr>
          <w:rFonts w:asciiTheme="majorHAnsi" w:hAnsiTheme="majorHAnsi" w:cstheme="majorHAnsi"/>
          <w:sz w:val="28"/>
        </w:rPr>
        <w:t xml:space="preserve"> để bảo đảm tính tương thích điện từ của thiết bị trong môi trường vô tuyến.</w:t>
      </w:r>
    </w:p>
    <w:bookmarkEnd w:id="37"/>
    <w:bookmarkEnd w:id="42"/>
    <w:p w14:paraId="6D0C1E7F" w14:textId="2E881517" w:rsidR="0009023A" w:rsidRPr="008C7E36" w:rsidRDefault="00B40712" w:rsidP="008C7E36">
      <w:pPr>
        <w:pStyle w:val="NormalWeb"/>
        <w:spacing w:before="120" w:beforeAutospacing="0" w:after="120" w:afterAutospacing="0"/>
        <w:ind w:firstLine="720"/>
        <w:jc w:val="both"/>
        <w:rPr>
          <w:b/>
          <w:sz w:val="28"/>
        </w:rPr>
      </w:pPr>
      <w:r w:rsidRPr="00484D52">
        <w:rPr>
          <w:rFonts w:asciiTheme="majorHAnsi" w:hAnsiTheme="majorHAnsi" w:cstheme="majorHAnsi"/>
          <w:b/>
          <w:bCs/>
          <w:sz w:val="28"/>
          <w:szCs w:val="28"/>
        </w:rPr>
        <w:t>Tại Nam Phi</w:t>
      </w:r>
      <w:r w:rsidRPr="00484D52">
        <w:rPr>
          <w:rFonts w:asciiTheme="majorHAnsi" w:hAnsiTheme="majorHAnsi" w:cstheme="majorHAnsi"/>
          <w:sz w:val="28"/>
          <w:szCs w:val="28"/>
        </w:rPr>
        <w:t xml:space="preserve">, cơ quan quản lý cũng </w:t>
      </w:r>
      <w:r w:rsidR="0009023A">
        <w:rPr>
          <w:rFonts w:asciiTheme="majorHAnsi" w:hAnsiTheme="majorHAnsi" w:cstheme="majorHAnsi"/>
          <w:sz w:val="28"/>
          <w:szCs w:val="28"/>
        </w:rPr>
        <w:t xml:space="preserve">đã </w:t>
      </w:r>
      <w:r w:rsidRPr="00484D52">
        <w:rPr>
          <w:rFonts w:asciiTheme="majorHAnsi" w:hAnsiTheme="majorHAnsi" w:cstheme="majorHAnsi"/>
          <w:sz w:val="28"/>
          <w:szCs w:val="28"/>
        </w:rPr>
        <w:t xml:space="preserve">xây dựng và </w:t>
      </w:r>
      <w:r w:rsidR="0009023A">
        <w:rPr>
          <w:rFonts w:asciiTheme="majorHAnsi" w:hAnsiTheme="majorHAnsi" w:cstheme="majorHAnsi"/>
          <w:sz w:val="28"/>
          <w:szCs w:val="28"/>
        </w:rPr>
        <w:t>công bố việc áp dụng</w:t>
      </w:r>
      <w:r w:rsidRPr="00484D52">
        <w:rPr>
          <w:rFonts w:asciiTheme="majorHAnsi" w:hAnsiTheme="majorHAnsi" w:cstheme="majorHAnsi"/>
          <w:sz w:val="28"/>
          <w:szCs w:val="28"/>
        </w:rPr>
        <w:t xml:space="preserve"> tiêu chuẩn về tương thích điện từ cho thiết bị vô tuyến di động mặt đất </w:t>
      </w:r>
      <w:r w:rsidR="00570447">
        <w:rPr>
          <w:rFonts w:asciiTheme="majorHAnsi" w:hAnsiTheme="majorHAnsi" w:cstheme="majorHAnsi"/>
          <w:sz w:val="28"/>
          <w:szCs w:val="28"/>
        </w:rPr>
        <w:t>(</w:t>
      </w:r>
      <w:r w:rsidR="00570447" w:rsidRPr="00484D52">
        <w:rPr>
          <w:rFonts w:asciiTheme="majorHAnsi" w:hAnsiTheme="majorHAnsi" w:cstheme="majorHAnsi"/>
          <w:sz w:val="28"/>
          <w:szCs w:val="28"/>
        </w:rPr>
        <w:t xml:space="preserve">ký hiệu </w:t>
      </w:r>
      <w:r w:rsidR="00570447">
        <w:rPr>
          <w:rFonts w:asciiTheme="majorHAnsi" w:hAnsiTheme="majorHAnsi" w:cstheme="majorHAnsi"/>
          <w:sz w:val="28"/>
          <w:szCs w:val="28"/>
        </w:rPr>
        <w:t xml:space="preserve">tiêu chuẩn </w:t>
      </w:r>
      <w:r w:rsidR="00570447" w:rsidRPr="00484D52">
        <w:rPr>
          <w:rFonts w:asciiTheme="majorHAnsi" w:hAnsiTheme="majorHAnsi" w:cstheme="majorHAnsi"/>
          <w:sz w:val="28"/>
          <w:szCs w:val="28"/>
        </w:rPr>
        <w:t>SANS 301 489-5</w:t>
      </w:r>
      <w:r w:rsidR="00570447">
        <w:rPr>
          <w:rFonts w:asciiTheme="majorHAnsi" w:hAnsiTheme="majorHAnsi" w:cstheme="majorHAnsi"/>
          <w:sz w:val="28"/>
          <w:szCs w:val="28"/>
        </w:rPr>
        <w:t>, tương đương với tiêu chuẩn ETSI EN 301 489-5 của ETSI) và t</w:t>
      </w:r>
      <w:r w:rsidR="0009023A">
        <w:rPr>
          <w:sz w:val="28"/>
          <w:szCs w:val="28"/>
        </w:rPr>
        <w:t>hiết bị trung kế vô tuyến mặt đất</w:t>
      </w:r>
      <w:r w:rsidR="00570447">
        <w:rPr>
          <w:sz w:val="28"/>
          <w:szCs w:val="28"/>
        </w:rPr>
        <w:t xml:space="preserve"> (ký hiệu tiêu chuẩn </w:t>
      </w:r>
      <w:r w:rsidR="0009023A">
        <w:rPr>
          <w:sz w:val="28"/>
          <w:szCs w:val="28"/>
        </w:rPr>
        <w:t>SANS 301 489-18</w:t>
      </w:r>
      <w:r w:rsidR="00570447">
        <w:rPr>
          <w:sz w:val="28"/>
          <w:szCs w:val="28"/>
        </w:rPr>
        <w:t xml:space="preserve">, </w:t>
      </w:r>
      <w:r w:rsidR="0009023A">
        <w:rPr>
          <w:sz w:val="28"/>
          <w:szCs w:val="28"/>
        </w:rPr>
        <w:t xml:space="preserve">tương đương với tiêu chuẩn </w:t>
      </w:r>
      <w:bookmarkStart w:id="44" w:name="OLE_LINK129"/>
      <w:r w:rsidR="00570447">
        <w:rPr>
          <w:sz w:val="28"/>
          <w:szCs w:val="28"/>
        </w:rPr>
        <w:t xml:space="preserve">ETSI </w:t>
      </w:r>
      <w:r w:rsidR="0009023A">
        <w:rPr>
          <w:sz w:val="28"/>
          <w:szCs w:val="28"/>
        </w:rPr>
        <w:t>EN 301</w:t>
      </w:r>
      <w:r w:rsidR="00570447">
        <w:rPr>
          <w:sz w:val="28"/>
          <w:szCs w:val="28"/>
        </w:rPr>
        <w:t xml:space="preserve"> </w:t>
      </w:r>
      <w:r w:rsidR="0009023A">
        <w:rPr>
          <w:sz w:val="28"/>
          <w:szCs w:val="28"/>
        </w:rPr>
        <w:t xml:space="preserve">489-18 </w:t>
      </w:r>
      <w:r w:rsidR="00570447">
        <w:rPr>
          <w:sz w:val="28"/>
          <w:szCs w:val="28"/>
        </w:rPr>
        <w:t>của ETSI</w:t>
      </w:r>
      <w:bookmarkEnd w:id="44"/>
      <w:r w:rsidR="0009023A">
        <w:rPr>
          <w:sz w:val="28"/>
          <w:szCs w:val="28"/>
        </w:rPr>
        <w:t xml:space="preserve">). </w:t>
      </w:r>
    </w:p>
    <w:p w14:paraId="148B1EEC" w14:textId="53BF3935" w:rsidR="00B40712" w:rsidRPr="00484D52" w:rsidRDefault="00B40712" w:rsidP="008C7E36">
      <w:pPr>
        <w:spacing w:before="120" w:after="120" w:line="240" w:lineRule="auto"/>
        <w:ind w:firstLine="720"/>
        <w:rPr>
          <w:rFonts w:asciiTheme="majorHAnsi" w:hAnsiTheme="majorHAnsi" w:cstheme="majorHAnsi"/>
          <w:bCs/>
          <w:color w:val="000000" w:themeColor="text1"/>
          <w:sz w:val="28"/>
        </w:rPr>
      </w:pPr>
      <w:bookmarkStart w:id="45" w:name="OLE_LINK83"/>
      <w:r w:rsidRPr="00484D52">
        <w:rPr>
          <w:rFonts w:asciiTheme="majorHAnsi" w:hAnsiTheme="majorHAnsi" w:cstheme="majorHAnsi"/>
          <w:b/>
          <w:color w:val="000000" w:themeColor="text1"/>
          <w:sz w:val="28"/>
        </w:rPr>
        <w:t>Tại Đức,</w:t>
      </w:r>
      <w:r w:rsidRPr="00484D52">
        <w:rPr>
          <w:rFonts w:asciiTheme="majorHAnsi" w:hAnsiTheme="majorHAnsi" w:cstheme="majorHAnsi"/>
          <w:bCs/>
          <w:color w:val="000000" w:themeColor="text1"/>
          <w:sz w:val="28"/>
        </w:rPr>
        <w:t xml:space="preserve"> thiết bị phải được thiết kế và sản xuất theo công nghệ hiện đại sao cho nhiễu điện từ mà chúng gây ra không </w:t>
      </w:r>
      <w:r w:rsidR="0009023A">
        <w:rPr>
          <w:rFonts w:asciiTheme="majorHAnsi" w:hAnsiTheme="majorHAnsi" w:cstheme="majorHAnsi"/>
          <w:bCs/>
          <w:color w:val="000000" w:themeColor="text1"/>
          <w:sz w:val="28"/>
        </w:rPr>
        <w:t xml:space="preserve">đạt đến mức không thể thực hiện được </w:t>
      </w:r>
      <w:r w:rsidRPr="00484D52">
        <w:rPr>
          <w:rFonts w:asciiTheme="majorHAnsi" w:hAnsiTheme="majorHAnsi" w:cstheme="majorHAnsi"/>
          <w:bCs/>
          <w:color w:val="000000" w:themeColor="text1"/>
          <w:sz w:val="28"/>
        </w:rPr>
        <w:t xml:space="preserve">hoạt động </w:t>
      </w:r>
      <w:r w:rsidR="0009023A">
        <w:rPr>
          <w:rFonts w:asciiTheme="majorHAnsi" w:hAnsiTheme="majorHAnsi" w:cstheme="majorHAnsi"/>
          <w:bCs/>
          <w:color w:val="000000" w:themeColor="text1"/>
          <w:sz w:val="28"/>
        </w:rPr>
        <w:t xml:space="preserve">dự định </w:t>
      </w:r>
      <w:r w:rsidRPr="00484D52">
        <w:rPr>
          <w:rFonts w:asciiTheme="majorHAnsi" w:hAnsiTheme="majorHAnsi" w:cstheme="majorHAnsi"/>
          <w:bCs/>
          <w:color w:val="000000" w:themeColor="text1"/>
          <w:sz w:val="28"/>
        </w:rPr>
        <w:t xml:space="preserve">của </w:t>
      </w:r>
      <w:bookmarkStart w:id="46" w:name="OLE_LINK81"/>
      <w:r w:rsidRPr="00484D52">
        <w:rPr>
          <w:rFonts w:asciiTheme="majorHAnsi" w:hAnsiTheme="majorHAnsi" w:cstheme="majorHAnsi"/>
          <w:bCs/>
          <w:color w:val="000000" w:themeColor="text1"/>
          <w:sz w:val="28"/>
        </w:rPr>
        <w:t>các thiết bị vô tuyến</w:t>
      </w:r>
      <w:r w:rsidR="00E951B4" w:rsidRPr="00484D52">
        <w:rPr>
          <w:rFonts w:asciiTheme="majorHAnsi" w:hAnsiTheme="majorHAnsi" w:cstheme="majorHAnsi"/>
          <w:bCs/>
          <w:color w:val="000000" w:themeColor="text1"/>
          <w:sz w:val="28"/>
        </w:rPr>
        <w:t>, thiết bị</w:t>
      </w:r>
      <w:r w:rsidRPr="00484D52">
        <w:rPr>
          <w:rFonts w:asciiTheme="majorHAnsi" w:hAnsiTheme="majorHAnsi" w:cstheme="majorHAnsi"/>
          <w:bCs/>
          <w:color w:val="000000" w:themeColor="text1"/>
          <w:sz w:val="28"/>
        </w:rPr>
        <w:t xml:space="preserve"> viễn thông hoặc các thiết bị </w:t>
      </w:r>
      <w:r w:rsidR="00E951B4" w:rsidRPr="00484D52">
        <w:rPr>
          <w:rFonts w:asciiTheme="majorHAnsi" w:hAnsiTheme="majorHAnsi" w:cstheme="majorHAnsi"/>
          <w:bCs/>
          <w:color w:val="000000" w:themeColor="text1"/>
          <w:sz w:val="28"/>
        </w:rPr>
        <w:t xml:space="preserve">điện, điện tử </w:t>
      </w:r>
      <w:r w:rsidRPr="00484D52">
        <w:rPr>
          <w:rFonts w:asciiTheme="majorHAnsi" w:hAnsiTheme="majorHAnsi" w:cstheme="majorHAnsi"/>
          <w:bCs/>
          <w:color w:val="000000" w:themeColor="text1"/>
          <w:sz w:val="28"/>
        </w:rPr>
        <w:t xml:space="preserve">khác; Các thiết bị này </w:t>
      </w:r>
      <w:r w:rsidR="00E951B4" w:rsidRPr="00484D52">
        <w:rPr>
          <w:rFonts w:asciiTheme="majorHAnsi" w:hAnsiTheme="majorHAnsi" w:cstheme="majorHAnsi"/>
          <w:bCs/>
          <w:color w:val="000000" w:themeColor="text1"/>
          <w:sz w:val="28"/>
        </w:rPr>
        <w:t xml:space="preserve">cũng phải </w:t>
      </w:r>
      <w:r w:rsidRPr="00484D52">
        <w:rPr>
          <w:rFonts w:asciiTheme="majorHAnsi" w:hAnsiTheme="majorHAnsi" w:cstheme="majorHAnsi"/>
          <w:bCs/>
          <w:color w:val="000000" w:themeColor="text1"/>
          <w:sz w:val="28"/>
        </w:rPr>
        <w:t xml:space="preserve">có khả năng miễn nhiễm với nhiễu điện từ có thể xảy ra trong quá trình hoạt động bình thường mà không bị suy giảm quá mức. </w:t>
      </w:r>
      <w:bookmarkEnd w:id="46"/>
      <w:r w:rsidRPr="00484D52">
        <w:rPr>
          <w:rFonts w:asciiTheme="majorHAnsi" w:hAnsiTheme="majorHAnsi" w:cstheme="majorHAnsi"/>
          <w:bCs/>
          <w:color w:val="000000" w:themeColor="text1"/>
          <w:sz w:val="28"/>
        </w:rPr>
        <w:t xml:space="preserve">Bên cạnh đó, Đạo luật về </w:t>
      </w:r>
      <w:bookmarkStart w:id="47" w:name="OLE_LINK80"/>
      <w:r w:rsidRPr="00484D52">
        <w:rPr>
          <w:rFonts w:asciiTheme="majorHAnsi" w:hAnsiTheme="majorHAnsi" w:cstheme="majorHAnsi"/>
          <w:bCs/>
          <w:color w:val="000000" w:themeColor="text1"/>
          <w:sz w:val="28"/>
        </w:rPr>
        <w:t xml:space="preserve">việc lưu thông thiết bị vô tuyến điện trên thị trường cũng đặt ra yêu cầu cơ bản đối với hệ thống vô tuyến phải được thiết kế sao cho đảm bảo yêu cầu về tương thích điện từ. </w:t>
      </w:r>
      <w:bookmarkEnd w:id="45"/>
      <w:bookmarkEnd w:id="47"/>
    </w:p>
    <w:p w14:paraId="0BFF2B33" w14:textId="4CF1FD26" w:rsidR="00BA14B3" w:rsidRPr="00484D52" w:rsidRDefault="0009023A" w:rsidP="008C7E36">
      <w:pPr>
        <w:pStyle w:val="NormalWeb"/>
        <w:spacing w:before="120" w:beforeAutospacing="0" w:after="120" w:afterAutospacing="0"/>
        <w:ind w:firstLine="720"/>
        <w:jc w:val="both"/>
        <w:rPr>
          <w:rFonts w:asciiTheme="majorHAnsi" w:hAnsiTheme="majorHAnsi" w:cstheme="majorHAnsi"/>
          <w:sz w:val="28"/>
          <w:szCs w:val="28"/>
        </w:rPr>
      </w:pPr>
      <w:r>
        <w:rPr>
          <w:bCs/>
          <w:color w:val="000000" w:themeColor="text1"/>
          <w:sz w:val="28"/>
          <w:szCs w:val="28"/>
        </w:rPr>
        <w:t xml:space="preserve">Tại Đức </w:t>
      </w:r>
      <w:r w:rsidR="00FF3C2F">
        <w:rPr>
          <w:bCs/>
          <w:color w:val="000000" w:themeColor="text1"/>
          <w:sz w:val="28"/>
          <w:szCs w:val="28"/>
        </w:rPr>
        <w:t>cũng như</w:t>
      </w:r>
      <w:r>
        <w:rPr>
          <w:bCs/>
          <w:color w:val="000000" w:themeColor="text1"/>
          <w:sz w:val="28"/>
          <w:szCs w:val="28"/>
        </w:rPr>
        <w:t xml:space="preserve"> một số quốc gia châu Âu khác như Đan Mạch, Tây Ban Nha, trên cơ sở tham khảo tiêu chuẩn ETSI EN 301 489-5 được ban hành bởi ETSI, cơ quan quản lý quốc gia đã cụ thể hóa thông qua việc công bố tiêu chuẩn trong nước cho thiết bị vô tuyến di động mặt đất và trung kế vô tuyến mặt đất.</w:t>
      </w:r>
      <w:r>
        <w:rPr>
          <w:sz w:val="28"/>
          <w:szCs w:val="28"/>
        </w:rPr>
        <w:t xml:space="preserve"> </w:t>
      </w:r>
      <w:r w:rsidR="00BA14B3" w:rsidRPr="00484D52">
        <w:rPr>
          <w:rFonts w:asciiTheme="majorHAnsi" w:hAnsiTheme="majorHAnsi" w:cstheme="majorHAnsi"/>
          <w:sz w:val="28"/>
          <w:szCs w:val="28"/>
        </w:rPr>
        <w:t xml:space="preserve">Bảng bên dưới đây tổng hợp thông tin về tiêu chuẩn, quy chuẩn kỹ thuật về tương thích điện từ </w:t>
      </w:r>
      <w:bookmarkStart w:id="48" w:name="OLE_LINK53"/>
      <w:r w:rsidR="00BA14B3" w:rsidRPr="00484D52">
        <w:rPr>
          <w:rFonts w:asciiTheme="majorHAnsi" w:hAnsiTheme="majorHAnsi" w:cstheme="majorHAnsi"/>
          <w:sz w:val="28"/>
          <w:szCs w:val="28"/>
        </w:rPr>
        <w:t>cho thiết bị vô tuyến di động mặt đất được áp dụng tại một số quốc gia trên thế giới</w:t>
      </w:r>
      <w:bookmarkEnd w:id="48"/>
      <w:r w:rsidR="00BA14B3" w:rsidRPr="00484D52">
        <w:rPr>
          <w:rFonts w:asciiTheme="majorHAnsi" w:hAnsiTheme="majorHAnsi" w:cstheme="majorHAnsi"/>
          <w:sz w:val="28"/>
          <w:szCs w:val="28"/>
        </w:rPr>
        <w:t>.</w:t>
      </w:r>
    </w:p>
    <w:p w14:paraId="5729059D" w14:textId="7113139A" w:rsidR="00BA14B3" w:rsidRPr="00484D52" w:rsidRDefault="00BA14B3" w:rsidP="00570447">
      <w:pPr>
        <w:pStyle w:val="Caption"/>
      </w:pPr>
      <w:bookmarkStart w:id="49" w:name="_Toc148448792"/>
      <w:r w:rsidRPr="00484D52">
        <w:t xml:space="preserve">Bảng </w:t>
      </w:r>
      <w:r w:rsidR="00570447">
        <w:t>1</w:t>
      </w:r>
      <w:r w:rsidRPr="00484D52">
        <w:t>.</w:t>
      </w:r>
      <w:r w:rsidR="005A52B4">
        <w:fldChar w:fldCharType="begin"/>
      </w:r>
      <w:r w:rsidR="005A52B4">
        <w:instrText xml:space="preserve"> SEQ Bảng \* ARABIC \s 1 </w:instrText>
      </w:r>
      <w:r w:rsidR="005A52B4">
        <w:fldChar w:fldCharType="separate"/>
      </w:r>
      <w:r w:rsidR="009C2379">
        <w:rPr>
          <w:noProof/>
        </w:rPr>
        <w:t>3</w:t>
      </w:r>
      <w:r w:rsidR="005A52B4">
        <w:rPr>
          <w:noProof/>
        </w:rPr>
        <w:fldChar w:fldCharType="end"/>
      </w:r>
      <w:r w:rsidRPr="00484D52">
        <w:t xml:space="preserve"> Tổng hợp tiêu chuẩn, quy chuẩn kỹ thuật về tương thích điện từ cho thiết bị vô tuyến di động mặt đất được áp dụng tại một số quốc gia trên thế giới</w:t>
      </w:r>
      <w:bookmarkEnd w:id="4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827"/>
        <w:gridCol w:w="2428"/>
      </w:tblGrid>
      <w:tr w:rsidR="00BA14B3" w:rsidRPr="00BE1266" w14:paraId="494B6A78" w14:textId="77777777" w:rsidTr="005E0D46">
        <w:trPr>
          <w:jc w:val="center"/>
        </w:trPr>
        <w:tc>
          <w:tcPr>
            <w:tcW w:w="2405" w:type="dxa"/>
          </w:tcPr>
          <w:p w14:paraId="5BC939D1" w14:textId="77777777" w:rsidR="00BA14B3" w:rsidRPr="008C7E36" w:rsidRDefault="00BA14B3" w:rsidP="008C7E36">
            <w:pPr>
              <w:spacing w:line="240" w:lineRule="auto"/>
              <w:jc w:val="center"/>
              <w:rPr>
                <w:rFonts w:asciiTheme="majorHAnsi" w:hAnsiTheme="majorHAnsi" w:cstheme="majorHAnsi"/>
                <w:b/>
                <w:bCs/>
                <w:sz w:val="24"/>
                <w:szCs w:val="24"/>
              </w:rPr>
            </w:pPr>
            <w:r w:rsidRPr="008C7E36">
              <w:rPr>
                <w:rFonts w:asciiTheme="majorHAnsi" w:hAnsiTheme="majorHAnsi" w:cstheme="majorHAnsi"/>
                <w:b/>
                <w:bCs/>
                <w:sz w:val="24"/>
                <w:szCs w:val="24"/>
              </w:rPr>
              <w:t>Quốc gia</w:t>
            </w:r>
          </w:p>
        </w:tc>
        <w:tc>
          <w:tcPr>
            <w:tcW w:w="3827" w:type="dxa"/>
          </w:tcPr>
          <w:p w14:paraId="51BBE256" w14:textId="77777777" w:rsidR="00BA14B3" w:rsidRPr="008C7E36" w:rsidRDefault="00BA14B3" w:rsidP="008C7E36">
            <w:pPr>
              <w:spacing w:line="240" w:lineRule="auto"/>
              <w:jc w:val="center"/>
              <w:rPr>
                <w:rFonts w:asciiTheme="majorHAnsi" w:hAnsiTheme="majorHAnsi" w:cstheme="majorHAnsi"/>
                <w:b/>
                <w:bCs/>
                <w:sz w:val="24"/>
                <w:szCs w:val="24"/>
              </w:rPr>
            </w:pPr>
            <w:r w:rsidRPr="008C7E36">
              <w:rPr>
                <w:rFonts w:asciiTheme="majorHAnsi" w:hAnsiTheme="majorHAnsi" w:cstheme="majorHAnsi"/>
                <w:b/>
                <w:bCs/>
                <w:sz w:val="24"/>
                <w:szCs w:val="24"/>
              </w:rPr>
              <w:t>Tiêu chuẩn, Quy chuẩn kỹ thuật áp dụng</w:t>
            </w:r>
          </w:p>
        </w:tc>
        <w:tc>
          <w:tcPr>
            <w:tcW w:w="2428" w:type="dxa"/>
          </w:tcPr>
          <w:p w14:paraId="2FE6EE29" w14:textId="77777777" w:rsidR="00BA14B3" w:rsidRPr="008C7E36" w:rsidRDefault="00BA14B3" w:rsidP="008C7E36">
            <w:pPr>
              <w:spacing w:line="240" w:lineRule="auto"/>
              <w:jc w:val="center"/>
              <w:rPr>
                <w:rFonts w:asciiTheme="majorHAnsi" w:hAnsiTheme="majorHAnsi" w:cstheme="majorHAnsi"/>
                <w:b/>
                <w:bCs/>
                <w:sz w:val="24"/>
                <w:szCs w:val="24"/>
              </w:rPr>
            </w:pPr>
            <w:r w:rsidRPr="008C7E36">
              <w:rPr>
                <w:rFonts w:asciiTheme="majorHAnsi" w:hAnsiTheme="majorHAnsi" w:cstheme="majorHAnsi"/>
                <w:b/>
                <w:bCs/>
                <w:sz w:val="24"/>
                <w:szCs w:val="24"/>
              </w:rPr>
              <w:t>Chú thích về phạm vi áp dụng</w:t>
            </w:r>
          </w:p>
        </w:tc>
      </w:tr>
      <w:tr w:rsidR="00BA14B3" w:rsidRPr="00BE1266" w14:paraId="5C52FEA1" w14:textId="77777777" w:rsidTr="005E0D46">
        <w:trPr>
          <w:jc w:val="center"/>
        </w:trPr>
        <w:tc>
          <w:tcPr>
            <w:tcW w:w="2405" w:type="dxa"/>
          </w:tcPr>
          <w:p w14:paraId="6D4053AF" w14:textId="77777777" w:rsidR="00BA14B3" w:rsidRPr="008C7E36" w:rsidRDefault="00BA14B3"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Malaysia</w:t>
            </w:r>
          </w:p>
        </w:tc>
        <w:tc>
          <w:tcPr>
            <w:tcW w:w="3827" w:type="dxa"/>
          </w:tcPr>
          <w:p w14:paraId="57D75576" w14:textId="77777777" w:rsidR="00BA14B3" w:rsidRPr="008C7E36" w:rsidRDefault="00BA14B3" w:rsidP="008C7E36">
            <w:pPr>
              <w:spacing w:line="240" w:lineRule="auto"/>
              <w:rPr>
                <w:rFonts w:asciiTheme="majorHAnsi" w:hAnsiTheme="majorHAnsi" w:cstheme="majorHAnsi"/>
                <w:b/>
                <w:bCs/>
                <w:sz w:val="24"/>
                <w:szCs w:val="24"/>
              </w:rPr>
            </w:pPr>
            <w:r w:rsidRPr="008C7E36">
              <w:rPr>
                <w:rFonts w:asciiTheme="majorHAnsi" w:hAnsiTheme="majorHAnsi" w:cstheme="majorHAnsi"/>
                <w:sz w:val="24"/>
                <w:szCs w:val="24"/>
              </w:rPr>
              <w:t xml:space="preserve">Tiêu chuẩn </w:t>
            </w:r>
            <w:bookmarkStart w:id="50" w:name="OLE_LINK66"/>
            <w:r w:rsidRPr="008C7E36">
              <w:rPr>
                <w:rFonts w:asciiTheme="majorHAnsi" w:hAnsiTheme="majorHAnsi" w:cstheme="majorHAnsi"/>
                <w:sz w:val="24"/>
                <w:szCs w:val="24"/>
              </w:rPr>
              <w:t>ETSI EN 301 489-1</w:t>
            </w:r>
            <w:bookmarkEnd w:id="50"/>
            <w:r w:rsidRPr="008C7E36">
              <w:rPr>
                <w:rFonts w:asciiTheme="majorHAnsi" w:hAnsiTheme="majorHAnsi" w:cstheme="majorHAnsi"/>
                <w:sz w:val="24"/>
                <w:szCs w:val="24"/>
              </w:rPr>
              <w:t xml:space="preserve"> hoặc các tiêu chuẩn tương đương</w:t>
            </w:r>
          </w:p>
        </w:tc>
        <w:tc>
          <w:tcPr>
            <w:tcW w:w="2428" w:type="dxa"/>
          </w:tcPr>
          <w:p w14:paraId="7AF6777D" w14:textId="48494F9C" w:rsidR="00BA14B3" w:rsidRPr="008C7E36" w:rsidRDefault="00BA14B3"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 xml:space="preserve">Thiết bị </w:t>
            </w:r>
            <w:r w:rsidR="0009023A" w:rsidRPr="008C7E36">
              <w:rPr>
                <w:rFonts w:asciiTheme="majorHAnsi" w:hAnsiTheme="majorHAnsi" w:cstheme="majorHAnsi"/>
                <w:sz w:val="24"/>
                <w:szCs w:val="24"/>
              </w:rPr>
              <w:t xml:space="preserve">vô tuyến </w:t>
            </w:r>
            <w:r w:rsidRPr="008C7E36">
              <w:rPr>
                <w:rFonts w:asciiTheme="majorHAnsi" w:hAnsiTheme="majorHAnsi" w:cstheme="majorHAnsi"/>
                <w:sz w:val="24"/>
                <w:szCs w:val="24"/>
              </w:rPr>
              <w:t>di động mặt đất; Thiết bị trung kế vô tuyến mặt đất</w:t>
            </w:r>
          </w:p>
        </w:tc>
      </w:tr>
      <w:tr w:rsidR="00BA14B3" w:rsidRPr="00BE1266" w14:paraId="07413482" w14:textId="77777777" w:rsidTr="005E0D46">
        <w:trPr>
          <w:jc w:val="center"/>
        </w:trPr>
        <w:tc>
          <w:tcPr>
            <w:tcW w:w="2405" w:type="dxa"/>
          </w:tcPr>
          <w:p w14:paraId="76FF4904" w14:textId="77777777" w:rsidR="00BA14B3" w:rsidRPr="008C7E36" w:rsidRDefault="00BA14B3"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Singapore</w:t>
            </w:r>
          </w:p>
        </w:tc>
        <w:tc>
          <w:tcPr>
            <w:tcW w:w="3827" w:type="dxa"/>
          </w:tcPr>
          <w:p w14:paraId="3AA11930" w14:textId="77777777" w:rsidR="00BA14B3" w:rsidRPr="008C7E36" w:rsidRDefault="00BA14B3" w:rsidP="008C7E36">
            <w:pPr>
              <w:spacing w:line="240" w:lineRule="auto"/>
              <w:rPr>
                <w:rFonts w:asciiTheme="majorHAnsi" w:hAnsiTheme="majorHAnsi" w:cstheme="majorHAnsi"/>
                <w:b/>
                <w:bCs/>
                <w:sz w:val="24"/>
                <w:szCs w:val="24"/>
              </w:rPr>
            </w:pPr>
            <w:bookmarkStart w:id="51" w:name="OLE_LINK49"/>
            <w:r w:rsidRPr="008C7E36">
              <w:rPr>
                <w:rFonts w:asciiTheme="majorHAnsi" w:hAnsiTheme="majorHAnsi" w:cstheme="majorHAnsi"/>
                <w:sz w:val="24"/>
                <w:szCs w:val="24"/>
              </w:rPr>
              <w:t>Tham chiếu theo tiêu chuẩn ETSI EN 301 489-5 và ETSI EN 301 489-1</w:t>
            </w:r>
            <w:bookmarkEnd w:id="51"/>
          </w:p>
        </w:tc>
        <w:tc>
          <w:tcPr>
            <w:tcW w:w="2428" w:type="dxa"/>
          </w:tcPr>
          <w:p w14:paraId="51500E4B" w14:textId="0C80DFD1" w:rsidR="00BA14B3" w:rsidRPr="008C7E36" w:rsidRDefault="00BA14B3" w:rsidP="008C7E36">
            <w:pPr>
              <w:spacing w:line="240" w:lineRule="auto"/>
              <w:rPr>
                <w:rFonts w:asciiTheme="majorHAnsi" w:hAnsiTheme="majorHAnsi" w:cstheme="majorHAnsi"/>
                <w:sz w:val="24"/>
                <w:szCs w:val="24"/>
              </w:rPr>
            </w:pPr>
            <w:bookmarkStart w:id="52" w:name="OLE_LINK95"/>
            <w:r w:rsidRPr="008C7E36">
              <w:rPr>
                <w:rFonts w:asciiTheme="majorHAnsi" w:hAnsiTheme="majorHAnsi" w:cstheme="majorHAnsi"/>
                <w:sz w:val="24"/>
                <w:szCs w:val="24"/>
              </w:rPr>
              <w:t xml:space="preserve">Thiết bị </w:t>
            </w:r>
            <w:r w:rsidR="0009023A" w:rsidRPr="008C7E36">
              <w:rPr>
                <w:rFonts w:asciiTheme="majorHAnsi" w:hAnsiTheme="majorHAnsi" w:cstheme="majorHAnsi"/>
                <w:sz w:val="24"/>
                <w:szCs w:val="24"/>
              </w:rPr>
              <w:t xml:space="preserve">vô tuyến </w:t>
            </w:r>
            <w:r w:rsidRPr="008C7E36">
              <w:rPr>
                <w:rFonts w:asciiTheme="majorHAnsi" w:hAnsiTheme="majorHAnsi" w:cstheme="majorHAnsi"/>
                <w:sz w:val="24"/>
                <w:szCs w:val="24"/>
              </w:rPr>
              <w:t>di động mặt đất và thiết bị phụ trợ (thoại và phi thoại); Thiết bị trung kế vô tuyến mặt đất.</w:t>
            </w:r>
            <w:bookmarkEnd w:id="52"/>
          </w:p>
        </w:tc>
      </w:tr>
      <w:tr w:rsidR="00BA14B3" w:rsidRPr="00BE1266" w14:paraId="13A14131" w14:textId="77777777" w:rsidTr="005E0D46">
        <w:trPr>
          <w:jc w:val="center"/>
        </w:trPr>
        <w:tc>
          <w:tcPr>
            <w:tcW w:w="2405" w:type="dxa"/>
          </w:tcPr>
          <w:p w14:paraId="6B8809DC" w14:textId="77777777" w:rsidR="00BA14B3" w:rsidRPr="008C7E36" w:rsidRDefault="00BA14B3"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lastRenderedPageBreak/>
              <w:t>Hàn Quốc</w:t>
            </w:r>
          </w:p>
        </w:tc>
        <w:tc>
          <w:tcPr>
            <w:tcW w:w="3827" w:type="dxa"/>
          </w:tcPr>
          <w:p w14:paraId="5CEF2452" w14:textId="614B5104" w:rsidR="00BA14B3" w:rsidRPr="008C7E36" w:rsidRDefault="00BA14B3" w:rsidP="008C7E36">
            <w:pPr>
              <w:spacing w:line="240" w:lineRule="auto"/>
              <w:rPr>
                <w:rFonts w:asciiTheme="majorHAnsi" w:hAnsiTheme="majorHAnsi" w:cstheme="majorHAnsi"/>
                <w:b/>
                <w:bCs/>
                <w:sz w:val="24"/>
                <w:szCs w:val="24"/>
              </w:rPr>
            </w:pPr>
            <w:r w:rsidRPr="008C7E36">
              <w:rPr>
                <w:rFonts w:asciiTheme="majorHAnsi" w:hAnsiTheme="majorHAnsi" w:cstheme="majorHAnsi"/>
                <w:sz w:val="24"/>
                <w:szCs w:val="24"/>
              </w:rPr>
              <w:t>Tiêu chuẩn KS X3127:2014, tham chiếu theo tiêu chuẩn ETSI EN 301 489-5 và ETSI EN 301 489-1</w:t>
            </w:r>
          </w:p>
        </w:tc>
        <w:tc>
          <w:tcPr>
            <w:tcW w:w="2428" w:type="dxa"/>
          </w:tcPr>
          <w:p w14:paraId="5D51511A" w14:textId="77777777" w:rsidR="00BA14B3" w:rsidRPr="008C7E36" w:rsidRDefault="00BA14B3"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Thiết bị vô tuyến dùng bộ đàm</w:t>
            </w:r>
          </w:p>
        </w:tc>
      </w:tr>
      <w:tr w:rsidR="00BA14B3" w:rsidRPr="00BE1266" w14:paraId="3EA58D3F" w14:textId="77777777" w:rsidTr="005E0D46">
        <w:trPr>
          <w:jc w:val="center"/>
        </w:trPr>
        <w:tc>
          <w:tcPr>
            <w:tcW w:w="2405" w:type="dxa"/>
          </w:tcPr>
          <w:p w14:paraId="2C4EBA1C" w14:textId="77777777" w:rsidR="00BA14B3" w:rsidRPr="008C7E36" w:rsidRDefault="00BA14B3"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Đức</w:t>
            </w:r>
          </w:p>
        </w:tc>
        <w:tc>
          <w:tcPr>
            <w:tcW w:w="3827" w:type="dxa"/>
          </w:tcPr>
          <w:p w14:paraId="63469EAF" w14:textId="77777777" w:rsidR="00BA14B3" w:rsidRPr="008C7E36" w:rsidRDefault="00BA14B3" w:rsidP="008C7E36">
            <w:pPr>
              <w:spacing w:line="240" w:lineRule="auto"/>
              <w:rPr>
                <w:rFonts w:asciiTheme="majorHAnsi" w:hAnsiTheme="majorHAnsi" w:cstheme="majorHAnsi"/>
                <w:b/>
                <w:bCs/>
                <w:sz w:val="24"/>
                <w:szCs w:val="24"/>
              </w:rPr>
            </w:pPr>
            <w:r w:rsidRPr="008C7E36">
              <w:rPr>
                <w:rFonts w:asciiTheme="majorHAnsi" w:hAnsiTheme="majorHAnsi" w:cstheme="majorHAnsi"/>
                <w:sz w:val="24"/>
                <w:szCs w:val="24"/>
              </w:rPr>
              <w:t>DIN EN 301 489-5:2019-11 (tương đương tiêu chuẩn ETSI EN 301 489-5)</w:t>
            </w:r>
          </w:p>
        </w:tc>
        <w:tc>
          <w:tcPr>
            <w:tcW w:w="2428" w:type="dxa"/>
          </w:tcPr>
          <w:p w14:paraId="27428999" w14:textId="47170E19" w:rsidR="00BA14B3" w:rsidRPr="008C7E36" w:rsidRDefault="00BA14B3" w:rsidP="008C7E36">
            <w:pPr>
              <w:spacing w:line="240" w:lineRule="auto"/>
              <w:rPr>
                <w:rFonts w:asciiTheme="majorHAnsi" w:hAnsiTheme="majorHAnsi" w:cstheme="majorHAnsi"/>
                <w:b/>
                <w:bCs/>
                <w:sz w:val="24"/>
                <w:szCs w:val="24"/>
              </w:rPr>
            </w:pPr>
            <w:bookmarkStart w:id="53" w:name="OLE_LINK96"/>
            <w:r w:rsidRPr="008C7E36">
              <w:rPr>
                <w:rFonts w:asciiTheme="majorHAnsi" w:hAnsiTheme="majorHAnsi" w:cstheme="majorHAnsi"/>
                <w:sz w:val="24"/>
                <w:szCs w:val="24"/>
              </w:rPr>
              <w:t xml:space="preserve">Thiết bị </w:t>
            </w:r>
            <w:r w:rsidR="0009023A" w:rsidRPr="008C7E36">
              <w:rPr>
                <w:rFonts w:asciiTheme="majorHAnsi" w:hAnsiTheme="majorHAnsi" w:cstheme="majorHAnsi"/>
                <w:sz w:val="24"/>
                <w:szCs w:val="24"/>
              </w:rPr>
              <w:t xml:space="preserve">vô tuyến </w:t>
            </w:r>
            <w:r w:rsidRPr="008C7E36">
              <w:rPr>
                <w:rFonts w:asciiTheme="majorHAnsi" w:hAnsiTheme="majorHAnsi" w:cstheme="majorHAnsi"/>
                <w:sz w:val="24"/>
                <w:szCs w:val="24"/>
              </w:rPr>
              <w:t>di động mặt đất và thiết bị phụ trợ (thoại và phi thoại); Thiết bị trung kế vô tuyến mặt đất.</w:t>
            </w:r>
            <w:bookmarkEnd w:id="53"/>
          </w:p>
        </w:tc>
      </w:tr>
      <w:tr w:rsidR="00BA14B3" w:rsidRPr="00BE1266" w14:paraId="0D64A7EF" w14:textId="77777777" w:rsidTr="005E0D46">
        <w:trPr>
          <w:jc w:val="center"/>
        </w:trPr>
        <w:tc>
          <w:tcPr>
            <w:tcW w:w="2405" w:type="dxa"/>
          </w:tcPr>
          <w:p w14:paraId="70287B7B" w14:textId="77777777" w:rsidR="00BA14B3" w:rsidRPr="008C7E36" w:rsidRDefault="00BA14B3"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Thụy Sỹ</w:t>
            </w:r>
          </w:p>
        </w:tc>
        <w:tc>
          <w:tcPr>
            <w:tcW w:w="3827" w:type="dxa"/>
          </w:tcPr>
          <w:p w14:paraId="5C161677" w14:textId="77777777" w:rsidR="00BA14B3" w:rsidRPr="008C7E36" w:rsidRDefault="00BA14B3" w:rsidP="008C7E36">
            <w:pPr>
              <w:spacing w:line="240" w:lineRule="auto"/>
              <w:rPr>
                <w:rFonts w:asciiTheme="majorHAnsi" w:hAnsiTheme="majorHAnsi" w:cstheme="majorHAnsi"/>
                <w:b/>
                <w:bCs/>
                <w:sz w:val="24"/>
                <w:szCs w:val="24"/>
              </w:rPr>
            </w:pPr>
            <w:bookmarkStart w:id="54" w:name="OLE_LINK79"/>
            <w:r w:rsidRPr="008C7E36">
              <w:rPr>
                <w:rFonts w:asciiTheme="majorHAnsi" w:hAnsiTheme="majorHAnsi" w:cstheme="majorHAnsi"/>
                <w:sz w:val="24"/>
                <w:szCs w:val="24"/>
              </w:rPr>
              <w:t xml:space="preserve">Tham chiếu theo </w:t>
            </w:r>
            <w:bookmarkEnd w:id="54"/>
            <w:r w:rsidRPr="008C7E36">
              <w:rPr>
                <w:rFonts w:asciiTheme="majorHAnsi" w:hAnsiTheme="majorHAnsi" w:cstheme="majorHAnsi"/>
                <w:sz w:val="24"/>
                <w:szCs w:val="24"/>
              </w:rPr>
              <w:t>tiêu chuẩn</w:t>
            </w:r>
            <w:r w:rsidRPr="008C7E36">
              <w:rPr>
                <w:rFonts w:asciiTheme="majorHAnsi" w:hAnsiTheme="majorHAnsi" w:cstheme="majorHAnsi"/>
                <w:b/>
                <w:bCs/>
                <w:sz w:val="24"/>
                <w:szCs w:val="24"/>
              </w:rPr>
              <w:t xml:space="preserve"> </w:t>
            </w:r>
            <w:r w:rsidRPr="008C7E36">
              <w:rPr>
                <w:rFonts w:asciiTheme="majorHAnsi" w:hAnsiTheme="majorHAnsi" w:cstheme="majorHAnsi"/>
                <w:sz w:val="24"/>
                <w:szCs w:val="24"/>
              </w:rPr>
              <w:t>ETSI EN 301 489-5</w:t>
            </w:r>
          </w:p>
        </w:tc>
        <w:tc>
          <w:tcPr>
            <w:tcW w:w="2428" w:type="dxa"/>
          </w:tcPr>
          <w:p w14:paraId="5668CBF0" w14:textId="5A849F42" w:rsidR="00BA14B3" w:rsidRPr="008C7E36" w:rsidRDefault="00BA14B3" w:rsidP="008C7E36">
            <w:pPr>
              <w:spacing w:line="240" w:lineRule="auto"/>
              <w:rPr>
                <w:rFonts w:asciiTheme="majorHAnsi" w:hAnsiTheme="majorHAnsi" w:cstheme="majorHAnsi"/>
                <w:b/>
                <w:bCs/>
                <w:sz w:val="24"/>
                <w:szCs w:val="24"/>
              </w:rPr>
            </w:pPr>
            <w:r w:rsidRPr="008C7E36">
              <w:rPr>
                <w:rFonts w:asciiTheme="majorHAnsi" w:hAnsiTheme="majorHAnsi" w:cstheme="majorHAnsi"/>
                <w:sz w:val="24"/>
                <w:szCs w:val="24"/>
              </w:rPr>
              <w:t xml:space="preserve">Thiết bị </w:t>
            </w:r>
            <w:r w:rsidR="002C2730" w:rsidRPr="008C7E36">
              <w:rPr>
                <w:rFonts w:asciiTheme="majorHAnsi" w:hAnsiTheme="majorHAnsi" w:cstheme="majorHAnsi"/>
                <w:sz w:val="24"/>
                <w:szCs w:val="24"/>
              </w:rPr>
              <w:t xml:space="preserve">vô tuyến </w:t>
            </w:r>
            <w:r w:rsidRPr="008C7E36">
              <w:rPr>
                <w:rFonts w:asciiTheme="majorHAnsi" w:hAnsiTheme="majorHAnsi" w:cstheme="majorHAnsi"/>
                <w:sz w:val="24"/>
                <w:szCs w:val="24"/>
              </w:rPr>
              <w:t>di động mặt đất và thiết bị phụ trợ (thoại và phi thoại); Thiết bị trung kế vô tuyến mặt đất.</w:t>
            </w:r>
          </w:p>
        </w:tc>
      </w:tr>
      <w:tr w:rsidR="002C2730" w:rsidRPr="00BE1266" w14:paraId="16DC6F11" w14:textId="77777777" w:rsidTr="005E0D46">
        <w:trPr>
          <w:jc w:val="center"/>
        </w:trPr>
        <w:tc>
          <w:tcPr>
            <w:tcW w:w="2405" w:type="dxa"/>
          </w:tcPr>
          <w:p w14:paraId="54B790C6" w14:textId="2989D96F" w:rsidR="002C2730" w:rsidRPr="008C7E36" w:rsidRDefault="002C2730" w:rsidP="008C7E36">
            <w:pPr>
              <w:spacing w:line="240" w:lineRule="auto"/>
              <w:jc w:val="center"/>
              <w:rPr>
                <w:rFonts w:asciiTheme="majorHAnsi" w:hAnsiTheme="majorHAnsi" w:cstheme="majorHAnsi"/>
                <w:sz w:val="24"/>
                <w:szCs w:val="24"/>
              </w:rPr>
            </w:pPr>
            <w:r w:rsidRPr="008C7E36">
              <w:rPr>
                <w:sz w:val="24"/>
                <w:szCs w:val="24"/>
              </w:rPr>
              <w:t>Tây Ban Nha</w:t>
            </w:r>
          </w:p>
        </w:tc>
        <w:tc>
          <w:tcPr>
            <w:tcW w:w="3827" w:type="dxa"/>
          </w:tcPr>
          <w:p w14:paraId="2139F025" w14:textId="28673BBC" w:rsidR="002C2730" w:rsidRPr="008C7E36" w:rsidRDefault="002C2730" w:rsidP="008C7E36">
            <w:pPr>
              <w:spacing w:line="240" w:lineRule="auto"/>
              <w:rPr>
                <w:rFonts w:asciiTheme="majorHAnsi" w:hAnsiTheme="majorHAnsi" w:cstheme="majorHAnsi"/>
                <w:sz w:val="24"/>
                <w:szCs w:val="24"/>
              </w:rPr>
            </w:pPr>
            <w:r w:rsidRPr="008C7E36">
              <w:rPr>
                <w:sz w:val="24"/>
                <w:szCs w:val="24"/>
              </w:rPr>
              <w:t>UNE-EN 301489-5 V2.2.1 (Tương đương tiêu chuẩn ETSI EN 301 489-5)</w:t>
            </w:r>
          </w:p>
        </w:tc>
        <w:tc>
          <w:tcPr>
            <w:tcW w:w="2428" w:type="dxa"/>
          </w:tcPr>
          <w:p w14:paraId="46BE8AB7" w14:textId="1B6B6EEB" w:rsidR="002C2730" w:rsidRPr="008C7E36" w:rsidRDefault="002C2730" w:rsidP="008C7E36">
            <w:pPr>
              <w:spacing w:line="240" w:lineRule="auto"/>
              <w:rPr>
                <w:rFonts w:asciiTheme="majorHAnsi" w:hAnsiTheme="majorHAnsi" w:cstheme="majorHAnsi"/>
                <w:sz w:val="24"/>
                <w:szCs w:val="24"/>
              </w:rPr>
            </w:pPr>
            <w:bookmarkStart w:id="55" w:name="OLE_LINK117"/>
            <w:r w:rsidRPr="008C7E36">
              <w:rPr>
                <w:sz w:val="24"/>
                <w:szCs w:val="24"/>
              </w:rPr>
              <w:t>Thiết bị vô tuyến di động mặt đất và thiết bị phụ trợ (thoại và phi thoại); Thiết bị trung kế vô tuyến mặt đất.</w:t>
            </w:r>
            <w:bookmarkEnd w:id="55"/>
          </w:p>
        </w:tc>
      </w:tr>
      <w:tr w:rsidR="002C2730" w:rsidRPr="00BE1266" w14:paraId="67587804" w14:textId="77777777" w:rsidTr="005E0D46">
        <w:trPr>
          <w:jc w:val="center"/>
        </w:trPr>
        <w:tc>
          <w:tcPr>
            <w:tcW w:w="2405" w:type="dxa"/>
          </w:tcPr>
          <w:p w14:paraId="0ACC0B85" w14:textId="038AFC20" w:rsidR="002C2730" w:rsidRPr="008C7E36" w:rsidRDefault="002C2730" w:rsidP="008C7E36">
            <w:pPr>
              <w:spacing w:line="240" w:lineRule="auto"/>
              <w:jc w:val="center"/>
              <w:rPr>
                <w:rFonts w:asciiTheme="majorHAnsi" w:hAnsiTheme="majorHAnsi" w:cstheme="majorHAnsi"/>
                <w:sz w:val="24"/>
                <w:szCs w:val="24"/>
              </w:rPr>
            </w:pPr>
            <w:r w:rsidRPr="008C7E36">
              <w:rPr>
                <w:sz w:val="24"/>
                <w:szCs w:val="24"/>
              </w:rPr>
              <w:t>Đan Mạch</w:t>
            </w:r>
          </w:p>
        </w:tc>
        <w:tc>
          <w:tcPr>
            <w:tcW w:w="3827" w:type="dxa"/>
          </w:tcPr>
          <w:p w14:paraId="50E2ADFB" w14:textId="05F7076F" w:rsidR="002C2730" w:rsidRPr="008C7E36" w:rsidRDefault="002C2730" w:rsidP="008C7E36">
            <w:pPr>
              <w:spacing w:line="240" w:lineRule="auto"/>
              <w:rPr>
                <w:rFonts w:asciiTheme="majorHAnsi" w:hAnsiTheme="majorHAnsi" w:cstheme="majorHAnsi"/>
                <w:sz w:val="24"/>
                <w:szCs w:val="24"/>
              </w:rPr>
            </w:pPr>
            <w:r w:rsidRPr="008C7E36">
              <w:rPr>
                <w:sz w:val="24"/>
                <w:szCs w:val="24"/>
              </w:rPr>
              <w:t>DS/ETSI EN 301 489-5</w:t>
            </w:r>
          </w:p>
        </w:tc>
        <w:tc>
          <w:tcPr>
            <w:tcW w:w="2428" w:type="dxa"/>
          </w:tcPr>
          <w:p w14:paraId="233946A9" w14:textId="70E4DC74" w:rsidR="002C2730" w:rsidRPr="008C7E36" w:rsidRDefault="002C2730" w:rsidP="008C7E36">
            <w:pPr>
              <w:spacing w:line="240" w:lineRule="auto"/>
              <w:rPr>
                <w:rFonts w:asciiTheme="majorHAnsi" w:hAnsiTheme="majorHAnsi" w:cstheme="majorHAnsi"/>
                <w:sz w:val="24"/>
                <w:szCs w:val="24"/>
              </w:rPr>
            </w:pPr>
            <w:r w:rsidRPr="008C7E36">
              <w:rPr>
                <w:sz w:val="24"/>
                <w:szCs w:val="24"/>
              </w:rPr>
              <w:t>Thiết bị vô tuyến di động mặt đất và thiết bị phụ trợ (thoại và phi thoại); Thiết bị trung kế vô tuyến mặt đất.</w:t>
            </w:r>
          </w:p>
        </w:tc>
      </w:tr>
      <w:tr w:rsidR="002C2730" w:rsidRPr="00BE1266" w14:paraId="0069CEA5" w14:textId="77777777" w:rsidTr="005E0D46">
        <w:trPr>
          <w:jc w:val="center"/>
        </w:trPr>
        <w:tc>
          <w:tcPr>
            <w:tcW w:w="2405" w:type="dxa"/>
            <w:vMerge w:val="restart"/>
          </w:tcPr>
          <w:p w14:paraId="698B24F5" w14:textId="77777777" w:rsidR="002C2730" w:rsidRPr="008C7E36" w:rsidRDefault="002C2730"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Nam Phi</w:t>
            </w:r>
          </w:p>
        </w:tc>
        <w:tc>
          <w:tcPr>
            <w:tcW w:w="3827" w:type="dxa"/>
          </w:tcPr>
          <w:p w14:paraId="1A15C07E" w14:textId="73BDAD05" w:rsidR="002C2730" w:rsidRPr="008C7E36" w:rsidRDefault="002C2730"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SANS 301 489-5</w:t>
            </w:r>
          </w:p>
          <w:p w14:paraId="4F86746B" w14:textId="0F2B6210" w:rsidR="002C2730" w:rsidRPr="008C7E36" w:rsidRDefault="002C2730"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w:t>
            </w:r>
            <w:r w:rsidR="00570447">
              <w:rPr>
                <w:rFonts w:asciiTheme="majorHAnsi" w:hAnsiTheme="majorHAnsi" w:cstheme="majorHAnsi"/>
                <w:sz w:val="24"/>
                <w:szCs w:val="24"/>
              </w:rPr>
              <w:t>t</w:t>
            </w:r>
            <w:r w:rsidRPr="008C7E36">
              <w:rPr>
                <w:rFonts w:asciiTheme="majorHAnsi" w:hAnsiTheme="majorHAnsi" w:cstheme="majorHAnsi"/>
                <w:sz w:val="24"/>
                <w:szCs w:val="24"/>
              </w:rPr>
              <w:t>ương đương với tiêu chuẩn ETSI EN 301 489-5</w:t>
            </w:r>
            <w:r w:rsidR="00570447">
              <w:rPr>
                <w:rFonts w:asciiTheme="majorHAnsi" w:hAnsiTheme="majorHAnsi" w:cstheme="majorHAnsi"/>
                <w:sz w:val="24"/>
                <w:szCs w:val="24"/>
              </w:rPr>
              <w:t xml:space="preserve"> của ETSI</w:t>
            </w:r>
            <w:r w:rsidRPr="008C7E36">
              <w:rPr>
                <w:rFonts w:asciiTheme="majorHAnsi" w:hAnsiTheme="majorHAnsi" w:cstheme="majorHAnsi"/>
                <w:sz w:val="24"/>
                <w:szCs w:val="24"/>
              </w:rPr>
              <w:t>)</w:t>
            </w:r>
          </w:p>
        </w:tc>
        <w:tc>
          <w:tcPr>
            <w:tcW w:w="2428" w:type="dxa"/>
          </w:tcPr>
          <w:p w14:paraId="742D141F" w14:textId="77777777" w:rsidR="002C2730" w:rsidRPr="008C7E36" w:rsidRDefault="002C2730" w:rsidP="008C7E36">
            <w:pPr>
              <w:spacing w:line="240" w:lineRule="auto"/>
              <w:rPr>
                <w:rFonts w:asciiTheme="majorHAnsi" w:hAnsiTheme="majorHAnsi" w:cstheme="majorHAnsi"/>
                <w:sz w:val="24"/>
                <w:szCs w:val="24"/>
              </w:rPr>
            </w:pPr>
            <w:bookmarkStart w:id="56" w:name="OLE_LINK84"/>
            <w:r w:rsidRPr="008C7E36">
              <w:rPr>
                <w:rFonts w:asciiTheme="majorHAnsi" w:hAnsiTheme="majorHAnsi" w:cstheme="majorHAnsi"/>
                <w:sz w:val="24"/>
                <w:szCs w:val="24"/>
              </w:rPr>
              <w:t>Áp dụng cho thiết bị vô tuyến di động mặt đất có ăng ten rời/ăng ten liền (tần số hoạt động từ 30 MHz đến 1000 MHz, khoảng cách kênh 12.5 kHz, 20 kHz, và 25 kHz) và thiết bị vô tuyến di động mặt đất băng hẹp có ăng ten rời (tần số hoạt động từ 30 MHz đến 3 GHz, khoảng cách kênh dưới 10 kHz).</w:t>
            </w:r>
            <w:bookmarkEnd w:id="56"/>
          </w:p>
        </w:tc>
      </w:tr>
      <w:tr w:rsidR="002C2730" w:rsidRPr="00BE1266" w14:paraId="07D92FC4" w14:textId="77777777" w:rsidTr="005E0D46">
        <w:trPr>
          <w:jc w:val="center"/>
        </w:trPr>
        <w:tc>
          <w:tcPr>
            <w:tcW w:w="2405" w:type="dxa"/>
            <w:vMerge/>
          </w:tcPr>
          <w:p w14:paraId="021C0C10" w14:textId="77777777" w:rsidR="002C2730" w:rsidRPr="008C7E36" w:rsidRDefault="002C2730" w:rsidP="008C7E36">
            <w:pPr>
              <w:spacing w:line="240" w:lineRule="auto"/>
              <w:jc w:val="center"/>
              <w:rPr>
                <w:rFonts w:asciiTheme="majorHAnsi" w:hAnsiTheme="majorHAnsi" w:cstheme="majorHAnsi"/>
                <w:sz w:val="24"/>
                <w:szCs w:val="24"/>
              </w:rPr>
            </w:pPr>
          </w:p>
        </w:tc>
        <w:tc>
          <w:tcPr>
            <w:tcW w:w="3827" w:type="dxa"/>
          </w:tcPr>
          <w:p w14:paraId="090763D6" w14:textId="4F041F9E" w:rsidR="002C2730" w:rsidRPr="008C7E36" w:rsidRDefault="002C2730" w:rsidP="008C7E36">
            <w:pPr>
              <w:spacing w:line="240" w:lineRule="auto"/>
              <w:rPr>
                <w:rFonts w:asciiTheme="majorHAnsi" w:hAnsiTheme="majorHAnsi" w:cstheme="majorHAnsi"/>
                <w:sz w:val="24"/>
                <w:szCs w:val="24"/>
              </w:rPr>
            </w:pPr>
            <w:r w:rsidRPr="008C7E36">
              <w:rPr>
                <w:sz w:val="24"/>
                <w:szCs w:val="24"/>
              </w:rPr>
              <w:t>SANS 301 489-18 (tương đương với tiêu chuẩn ETSI EN 301 489-18 v1.3.1</w:t>
            </w:r>
            <w:r w:rsidR="00570447">
              <w:rPr>
                <w:sz w:val="24"/>
                <w:szCs w:val="24"/>
              </w:rPr>
              <w:t xml:space="preserve"> của ETSI</w:t>
            </w:r>
            <w:r w:rsidRPr="008C7E36">
              <w:rPr>
                <w:sz w:val="24"/>
                <w:szCs w:val="24"/>
              </w:rPr>
              <w:t>).</w:t>
            </w:r>
          </w:p>
        </w:tc>
        <w:tc>
          <w:tcPr>
            <w:tcW w:w="2428" w:type="dxa"/>
          </w:tcPr>
          <w:p w14:paraId="7B8DBEAF" w14:textId="1F3E589D" w:rsidR="002C2730" w:rsidRPr="008C7E36" w:rsidRDefault="002C2730" w:rsidP="008C7E36">
            <w:pPr>
              <w:spacing w:line="240" w:lineRule="auto"/>
              <w:rPr>
                <w:rFonts w:asciiTheme="majorHAnsi" w:hAnsiTheme="majorHAnsi" w:cstheme="majorHAnsi"/>
                <w:sz w:val="24"/>
                <w:szCs w:val="24"/>
              </w:rPr>
            </w:pPr>
            <w:r w:rsidRPr="008C7E36">
              <w:rPr>
                <w:sz w:val="24"/>
                <w:szCs w:val="24"/>
              </w:rPr>
              <w:t>Thiết bị trung kế vô tuyến mặt đất</w:t>
            </w:r>
          </w:p>
        </w:tc>
      </w:tr>
    </w:tbl>
    <w:p w14:paraId="279E9798" w14:textId="50F083E9" w:rsidR="00C15DAC" w:rsidRPr="007476F0" w:rsidRDefault="007476F0" w:rsidP="007476F0">
      <w:pPr>
        <w:pStyle w:val="Heading2"/>
      </w:pPr>
      <w:bookmarkStart w:id="57" w:name="_Toc157696676"/>
      <w:bookmarkEnd w:id="16"/>
      <w:r>
        <w:t>2.2</w:t>
      </w:r>
      <w:r w:rsidRPr="007476F0">
        <w:t xml:space="preserve">. </w:t>
      </w:r>
      <w:r w:rsidR="00C15DAC" w:rsidRPr="007476F0">
        <w:t>Lý do và mục đích xây dựng QCVN</w:t>
      </w:r>
      <w:bookmarkEnd w:id="57"/>
    </w:p>
    <w:p w14:paraId="0A2A7312" w14:textId="6932C4E6" w:rsidR="00C15DAC" w:rsidRPr="00484D52" w:rsidRDefault="007476F0" w:rsidP="00985213">
      <w:pPr>
        <w:pStyle w:val="Heading3"/>
      </w:pPr>
      <w:bookmarkStart w:id="58" w:name="_Toc157696677"/>
      <w:r>
        <w:t xml:space="preserve">2.2.1. </w:t>
      </w:r>
      <w:r w:rsidR="00C15DAC" w:rsidRPr="00484D52">
        <w:t>Lý do xây dựng QCVN</w:t>
      </w:r>
      <w:bookmarkEnd w:id="58"/>
    </w:p>
    <w:p w14:paraId="6785B080" w14:textId="0734D556" w:rsidR="00570447" w:rsidRPr="00570447" w:rsidRDefault="00570447" w:rsidP="00FF3C2F">
      <w:pPr>
        <w:spacing w:before="240" w:after="120" w:line="240" w:lineRule="auto"/>
        <w:ind w:firstLine="720"/>
        <w:rPr>
          <w:rFonts w:asciiTheme="majorHAnsi" w:hAnsiTheme="majorHAnsi" w:cstheme="majorHAnsi"/>
          <w:color w:val="000000"/>
          <w:sz w:val="28"/>
        </w:rPr>
      </w:pPr>
      <w:bookmarkStart w:id="59" w:name="OLE_LINK33"/>
      <w:r w:rsidRPr="00570447">
        <w:rPr>
          <w:rFonts w:asciiTheme="majorHAnsi" w:hAnsiTheme="majorHAnsi" w:cstheme="majorHAnsi"/>
          <w:color w:val="000000"/>
          <w:sz w:val="28"/>
        </w:rPr>
        <w:t xml:space="preserve">Về quản lý tương thích điện từ, các thiết bị vô tuyến di động mặt đất chưa có quy chuẩn riêng để áp dụng mà đang sử dụng QCVN 18:2022/BTTTT là Quy chuẩn chung. Đối với thiết bị TETRA, QCVN 100:2015/BTTTT sử dụng </w:t>
      </w:r>
      <w:r w:rsidRPr="00570447">
        <w:rPr>
          <w:rFonts w:asciiTheme="majorHAnsi" w:hAnsiTheme="majorHAnsi" w:cstheme="majorHAnsi"/>
          <w:color w:val="000000"/>
          <w:sz w:val="28"/>
        </w:rPr>
        <w:lastRenderedPageBreak/>
        <w:t xml:space="preserve">tài liệu tham chiếu được ban hành từ khá lâu (2002) nên cần được rà soát, cập nhật. </w:t>
      </w:r>
    </w:p>
    <w:p w14:paraId="7B6CF80B" w14:textId="3537AAE2" w:rsidR="00AA7CF3" w:rsidRPr="00484D52" w:rsidRDefault="00AA7CF3" w:rsidP="00FF3C2F">
      <w:pPr>
        <w:spacing w:before="120" w:after="120" w:line="240" w:lineRule="auto"/>
        <w:ind w:right="62"/>
        <w:rPr>
          <w:rFonts w:asciiTheme="majorHAnsi" w:hAnsiTheme="majorHAnsi" w:cstheme="majorHAnsi"/>
          <w:color w:val="000000"/>
          <w:sz w:val="28"/>
        </w:rPr>
      </w:pPr>
      <w:r w:rsidRPr="00484D52">
        <w:rPr>
          <w:rFonts w:asciiTheme="majorHAnsi" w:hAnsiTheme="majorHAnsi" w:cstheme="majorHAnsi"/>
          <w:color w:val="000000"/>
          <w:sz w:val="28"/>
        </w:rPr>
        <w:tab/>
        <w:t xml:space="preserve">Do đó, việc xây dựng QCVN về tương thích điện từ đối với thiết bị </w:t>
      </w:r>
      <w:r w:rsidR="0030580B">
        <w:rPr>
          <w:rFonts w:asciiTheme="majorHAnsi" w:hAnsiTheme="majorHAnsi" w:cstheme="majorHAnsi"/>
          <w:color w:val="000000"/>
          <w:sz w:val="28"/>
        </w:rPr>
        <w:t xml:space="preserve">vô tuyến </w:t>
      </w:r>
      <w:r w:rsidR="00BD0C32" w:rsidRPr="00484D52">
        <w:rPr>
          <w:rFonts w:asciiTheme="majorHAnsi" w:hAnsiTheme="majorHAnsi" w:cstheme="majorHAnsi"/>
          <w:color w:val="000000"/>
          <w:sz w:val="28"/>
        </w:rPr>
        <w:t>di động</w:t>
      </w:r>
      <w:r w:rsidRPr="00484D52">
        <w:rPr>
          <w:rFonts w:asciiTheme="majorHAnsi" w:hAnsiTheme="majorHAnsi" w:cstheme="majorHAnsi"/>
          <w:color w:val="000000"/>
          <w:sz w:val="28"/>
        </w:rPr>
        <w:t xml:space="preserve"> mặt đất </w:t>
      </w:r>
      <w:r w:rsidR="0092765D">
        <w:rPr>
          <w:rFonts w:asciiTheme="majorHAnsi" w:hAnsiTheme="majorHAnsi" w:cstheme="majorHAnsi"/>
          <w:color w:val="000000"/>
          <w:sz w:val="28"/>
        </w:rPr>
        <w:t xml:space="preserve">và trung kế vô tuyến mặt đất </w:t>
      </w:r>
      <w:r w:rsidRPr="00484D52">
        <w:rPr>
          <w:rFonts w:asciiTheme="majorHAnsi" w:hAnsiTheme="majorHAnsi" w:cstheme="majorHAnsi"/>
          <w:color w:val="000000"/>
          <w:sz w:val="28"/>
        </w:rPr>
        <w:t xml:space="preserve">nhằm hoàn thiện </w:t>
      </w:r>
      <w:r w:rsidR="0092765D">
        <w:rPr>
          <w:rFonts w:asciiTheme="majorHAnsi" w:hAnsiTheme="majorHAnsi" w:cstheme="majorHAnsi"/>
          <w:color w:val="000000"/>
          <w:sz w:val="28"/>
        </w:rPr>
        <w:t xml:space="preserve">hệ thống </w:t>
      </w:r>
      <w:r w:rsidR="0030580B">
        <w:rPr>
          <w:rFonts w:asciiTheme="majorHAnsi" w:hAnsiTheme="majorHAnsi" w:cstheme="majorHAnsi"/>
          <w:color w:val="000000"/>
          <w:sz w:val="28"/>
        </w:rPr>
        <w:t xml:space="preserve">quy chuẩn kỹ thuật cho thiết bị vô tuyến di động mặt đất </w:t>
      </w:r>
      <w:r w:rsidR="00CB0C18" w:rsidRPr="00484D52">
        <w:rPr>
          <w:rFonts w:asciiTheme="majorHAnsi" w:hAnsiTheme="majorHAnsi" w:cstheme="majorHAnsi"/>
          <w:color w:val="000000"/>
          <w:sz w:val="28"/>
        </w:rPr>
        <w:t xml:space="preserve">và cập nhật bổ sung các </w:t>
      </w:r>
      <w:r w:rsidR="00B1622A">
        <w:rPr>
          <w:rFonts w:asciiTheme="majorHAnsi" w:hAnsiTheme="majorHAnsi" w:cstheme="majorHAnsi"/>
          <w:color w:val="000000"/>
          <w:sz w:val="28"/>
        </w:rPr>
        <w:t xml:space="preserve">quy định </w:t>
      </w:r>
      <w:r w:rsidR="00CB0C18" w:rsidRPr="00484D52">
        <w:rPr>
          <w:rFonts w:asciiTheme="majorHAnsi" w:hAnsiTheme="majorHAnsi" w:cstheme="majorHAnsi"/>
          <w:color w:val="000000"/>
          <w:sz w:val="28"/>
        </w:rPr>
        <w:t xml:space="preserve">kỹ thuật </w:t>
      </w:r>
      <w:r w:rsidR="0071168D">
        <w:rPr>
          <w:rFonts w:asciiTheme="majorHAnsi" w:hAnsiTheme="majorHAnsi" w:cstheme="majorHAnsi"/>
          <w:color w:val="000000"/>
          <w:sz w:val="28"/>
        </w:rPr>
        <w:t xml:space="preserve">về tương thích điện từ </w:t>
      </w:r>
      <w:r w:rsidR="0071168D" w:rsidRPr="00484D52">
        <w:rPr>
          <w:rFonts w:asciiTheme="majorHAnsi" w:hAnsiTheme="majorHAnsi" w:cstheme="majorHAnsi"/>
          <w:color w:val="000000"/>
          <w:sz w:val="28"/>
        </w:rPr>
        <w:t xml:space="preserve">đối với thiết bị TETRA </w:t>
      </w:r>
      <w:r w:rsidR="0071168D">
        <w:rPr>
          <w:rFonts w:asciiTheme="majorHAnsi" w:hAnsiTheme="majorHAnsi" w:cstheme="majorHAnsi"/>
          <w:color w:val="000000"/>
          <w:sz w:val="28"/>
        </w:rPr>
        <w:t>hài hòa theo tiêu chuẩn quốc tế.</w:t>
      </w:r>
      <w:r w:rsidRPr="00484D52">
        <w:rPr>
          <w:rFonts w:asciiTheme="majorHAnsi" w:hAnsiTheme="majorHAnsi" w:cstheme="majorHAnsi"/>
          <w:color w:val="000000"/>
          <w:sz w:val="28"/>
        </w:rPr>
        <w:tab/>
      </w:r>
      <w:bookmarkEnd w:id="59"/>
    </w:p>
    <w:p w14:paraId="520DDCF1" w14:textId="22BAE16D" w:rsidR="009F74DB" w:rsidRPr="00484D52" w:rsidRDefault="007476F0" w:rsidP="007476F0">
      <w:pPr>
        <w:pStyle w:val="Heading3"/>
      </w:pPr>
      <w:bookmarkStart w:id="60" w:name="_Toc157696678"/>
      <w:r>
        <w:t xml:space="preserve">2.2.2. </w:t>
      </w:r>
      <w:r w:rsidR="00C15DAC" w:rsidRPr="00484D52">
        <w:t>Mục đích xây dựng QCVN</w:t>
      </w:r>
      <w:bookmarkEnd w:id="60"/>
    </w:p>
    <w:p w14:paraId="78E1DEBE" w14:textId="5D93EBC4" w:rsidR="008D1144" w:rsidRPr="00484D52" w:rsidRDefault="00C15DAC" w:rsidP="00FF3C2F">
      <w:pPr>
        <w:spacing w:before="120" w:line="240" w:lineRule="auto"/>
        <w:ind w:firstLine="578"/>
        <w:rPr>
          <w:rFonts w:asciiTheme="majorHAnsi" w:hAnsiTheme="majorHAnsi" w:cstheme="majorHAnsi"/>
          <w:color w:val="000000"/>
          <w:sz w:val="28"/>
        </w:rPr>
      </w:pPr>
      <w:r w:rsidRPr="00484D52">
        <w:rPr>
          <w:rFonts w:asciiTheme="majorHAnsi" w:hAnsiTheme="majorHAnsi" w:cstheme="majorHAnsi"/>
          <w:color w:val="000000"/>
          <w:sz w:val="28"/>
        </w:rPr>
        <w:t xml:space="preserve">Phục vụ cho </w:t>
      </w:r>
      <w:r w:rsidR="00B1622A">
        <w:rPr>
          <w:rFonts w:asciiTheme="majorHAnsi" w:hAnsiTheme="majorHAnsi" w:cstheme="majorHAnsi"/>
          <w:color w:val="000000"/>
          <w:sz w:val="28"/>
        </w:rPr>
        <w:t xml:space="preserve">hoạt động </w:t>
      </w:r>
      <w:r w:rsidR="00AA7CF3" w:rsidRPr="00484D52">
        <w:rPr>
          <w:rFonts w:asciiTheme="majorHAnsi" w:hAnsiTheme="majorHAnsi" w:cstheme="majorHAnsi"/>
          <w:color w:val="000000"/>
          <w:sz w:val="28"/>
        </w:rPr>
        <w:t>công bố</w:t>
      </w:r>
      <w:r w:rsidRPr="00484D52">
        <w:rPr>
          <w:rFonts w:asciiTheme="majorHAnsi" w:hAnsiTheme="majorHAnsi" w:cstheme="majorHAnsi"/>
          <w:color w:val="000000"/>
          <w:sz w:val="28"/>
        </w:rPr>
        <w:t xml:space="preserve"> hợp qu</w:t>
      </w:r>
      <w:r w:rsidR="007F05C6" w:rsidRPr="00484D52">
        <w:rPr>
          <w:rFonts w:asciiTheme="majorHAnsi" w:hAnsiTheme="majorHAnsi" w:cstheme="majorHAnsi"/>
          <w:color w:val="000000"/>
          <w:sz w:val="28"/>
        </w:rPr>
        <w:t>y</w:t>
      </w:r>
      <w:r w:rsidRPr="00484D52">
        <w:rPr>
          <w:rFonts w:asciiTheme="majorHAnsi" w:hAnsiTheme="majorHAnsi" w:cstheme="majorHAnsi"/>
          <w:color w:val="000000"/>
          <w:sz w:val="28"/>
        </w:rPr>
        <w:t xml:space="preserve"> thiết bị </w:t>
      </w:r>
      <w:r w:rsidR="00B1622A">
        <w:rPr>
          <w:rFonts w:asciiTheme="majorHAnsi" w:hAnsiTheme="majorHAnsi" w:cstheme="majorHAnsi"/>
          <w:color w:val="000000"/>
          <w:sz w:val="28"/>
        </w:rPr>
        <w:t xml:space="preserve">vô tuyến </w:t>
      </w:r>
      <w:r w:rsidR="00BD0C32" w:rsidRPr="00484D52">
        <w:rPr>
          <w:rFonts w:asciiTheme="majorHAnsi" w:hAnsiTheme="majorHAnsi" w:cstheme="majorHAnsi"/>
          <w:color w:val="000000"/>
          <w:sz w:val="28"/>
        </w:rPr>
        <w:t>di</w:t>
      </w:r>
      <w:r w:rsidR="00AA7CF3" w:rsidRPr="00484D52">
        <w:rPr>
          <w:rFonts w:asciiTheme="majorHAnsi" w:hAnsiTheme="majorHAnsi" w:cstheme="majorHAnsi"/>
          <w:color w:val="000000"/>
          <w:sz w:val="28"/>
        </w:rPr>
        <w:t xml:space="preserve"> động mặt đất</w:t>
      </w:r>
      <w:r w:rsidR="00B1622A">
        <w:rPr>
          <w:rFonts w:asciiTheme="majorHAnsi" w:hAnsiTheme="majorHAnsi" w:cstheme="majorHAnsi"/>
          <w:color w:val="000000"/>
          <w:sz w:val="28"/>
        </w:rPr>
        <w:t xml:space="preserve"> và</w:t>
      </w:r>
      <w:r w:rsidR="00BD0C32" w:rsidRPr="00484D52">
        <w:rPr>
          <w:rFonts w:asciiTheme="majorHAnsi" w:hAnsiTheme="majorHAnsi" w:cstheme="majorHAnsi"/>
          <w:color w:val="000000"/>
          <w:sz w:val="28"/>
        </w:rPr>
        <w:t xml:space="preserve"> </w:t>
      </w:r>
      <w:r w:rsidR="00484D52" w:rsidRPr="00484D52">
        <w:rPr>
          <w:rFonts w:asciiTheme="majorHAnsi" w:hAnsiTheme="majorHAnsi" w:cstheme="majorHAnsi"/>
          <w:color w:val="000000"/>
          <w:sz w:val="28"/>
        </w:rPr>
        <w:t>trung kế vô tuyến</w:t>
      </w:r>
      <w:r w:rsidR="0071168D">
        <w:rPr>
          <w:rFonts w:asciiTheme="majorHAnsi" w:hAnsiTheme="majorHAnsi" w:cstheme="majorHAnsi"/>
          <w:color w:val="000000"/>
          <w:sz w:val="28"/>
        </w:rPr>
        <w:t xml:space="preserve"> </w:t>
      </w:r>
      <w:r w:rsidR="00BD0C32" w:rsidRPr="00484D52">
        <w:rPr>
          <w:rFonts w:asciiTheme="majorHAnsi" w:hAnsiTheme="majorHAnsi" w:cstheme="majorHAnsi"/>
          <w:color w:val="000000"/>
          <w:sz w:val="28"/>
        </w:rPr>
        <w:t>mặt đất</w:t>
      </w:r>
      <w:r w:rsidR="00AA7CF3" w:rsidRPr="00484D52">
        <w:rPr>
          <w:rFonts w:asciiTheme="majorHAnsi" w:hAnsiTheme="majorHAnsi" w:cstheme="majorHAnsi"/>
          <w:color w:val="000000"/>
          <w:sz w:val="28"/>
        </w:rPr>
        <w:t xml:space="preserve"> </w:t>
      </w:r>
      <w:r w:rsidRPr="00484D52">
        <w:rPr>
          <w:rFonts w:asciiTheme="majorHAnsi" w:hAnsiTheme="majorHAnsi" w:cstheme="majorHAnsi"/>
          <w:color w:val="000000"/>
          <w:sz w:val="28"/>
        </w:rPr>
        <w:t>(Các yêu cầu tương thích điện từ - EMC)</w:t>
      </w:r>
      <w:r w:rsidR="0011663B" w:rsidRPr="00484D52">
        <w:rPr>
          <w:rFonts w:asciiTheme="majorHAnsi" w:hAnsiTheme="majorHAnsi" w:cstheme="majorHAnsi"/>
          <w:color w:val="000000"/>
          <w:sz w:val="28"/>
        </w:rPr>
        <w:t>.</w:t>
      </w:r>
    </w:p>
    <w:p w14:paraId="0C2B0D06" w14:textId="1FCA546C" w:rsidR="009F74DB" w:rsidRPr="00484D52" w:rsidRDefault="00985213" w:rsidP="007476F0">
      <w:pPr>
        <w:pStyle w:val="Heading2"/>
      </w:pPr>
      <w:bookmarkStart w:id="61" w:name="_Toc157696679"/>
      <w:r>
        <w:rPr>
          <w:lang w:val="en-US"/>
        </w:rPr>
        <w:t>2</w:t>
      </w:r>
      <w:r w:rsidR="007476F0">
        <w:rPr>
          <w:lang w:val="en-US"/>
        </w:rPr>
        <w:t xml:space="preserve">.3. </w:t>
      </w:r>
      <w:r w:rsidR="00D16772" w:rsidRPr="00484D52">
        <w:t>Sở cứ xây dựng các yêu cầu k</w:t>
      </w:r>
      <w:r w:rsidR="007F05C6" w:rsidRPr="00484D52">
        <w:t>ỹ</w:t>
      </w:r>
      <w:r w:rsidR="00D16772" w:rsidRPr="00484D52">
        <w:t xml:space="preserve"> thuật</w:t>
      </w:r>
      <w:bookmarkEnd w:id="61"/>
    </w:p>
    <w:p w14:paraId="6A9F452B" w14:textId="71E068C5" w:rsidR="0011663B" w:rsidRPr="00484D52" w:rsidRDefault="00985213" w:rsidP="007476F0">
      <w:pPr>
        <w:pStyle w:val="Heading3"/>
      </w:pPr>
      <w:bookmarkStart w:id="62" w:name="_Toc334086136"/>
      <w:bookmarkStart w:id="63" w:name="_Toc157696680"/>
      <w:r>
        <w:t>2</w:t>
      </w:r>
      <w:r w:rsidR="007476F0">
        <w:t xml:space="preserve">.3.1. </w:t>
      </w:r>
      <w:r w:rsidR="0011663B" w:rsidRPr="00484D52">
        <w:t>Phân tích các tài liệu</w:t>
      </w:r>
      <w:bookmarkEnd w:id="62"/>
      <w:bookmarkEnd w:id="63"/>
      <w:r w:rsidR="0011663B" w:rsidRPr="00484D52">
        <w:t xml:space="preserve"> </w:t>
      </w:r>
    </w:p>
    <w:p w14:paraId="53FCA320" w14:textId="0895CB35" w:rsidR="00AA7CF3" w:rsidRPr="00484D52" w:rsidRDefault="00AA7CF3" w:rsidP="00FF3C2F">
      <w:pPr>
        <w:spacing w:before="120" w:after="120" w:line="240" w:lineRule="auto"/>
        <w:ind w:firstLine="720"/>
        <w:rPr>
          <w:rFonts w:asciiTheme="majorHAnsi" w:hAnsiTheme="majorHAnsi" w:cstheme="majorHAnsi"/>
          <w:sz w:val="28"/>
        </w:rPr>
      </w:pPr>
      <w:r w:rsidRPr="00484D52">
        <w:rPr>
          <w:rFonts w:asciiTheme="majorHAnsi" w:hAnsiTheme="majorHAnsi" w:cstheme="majorHAnsi"/>
          <w:sz w:val="28"/>
        </w:rPr>
        <w:t>Tiêu chuẩn về tương thích điện từ được phát triển bởi các tổ chức như IEC, ITU, ETSI được áp dụng rộng rãi và có tính tương đồng về các chỉ tiêu kỹ thuật. Điểm khác biệt là phạm vi áp dụng của các tiêu chuẩn này không hoàn toàn giống nhau. Tiêu chuẩn do IEC và ITU xây dựng thông thường là các tiêu chuẩn cơ sở, tiêu chuẩn chung hoặc tiêu chuẩn cho một nhóm sản phẩm, trong khi tiêu chuẩn của ETSI bổ sung thêm chỉ tiêu kỹ thuật cho những sản phẩm cụ thể.</w:t>
      </w:r>
    </w:p>
    <w:p w14:paraId="450F9B08" w14:textId="50E6A82E" w:rsidR="00B1622A" w:rsidRDefault="00AA7CF3" w:rsidP="00FF3C2F">
      <w:pPr>
        <w:spacing w:before="120" w:after="120" w:line="240" w:lineRule="auto"/>
        <w:ind w:firstLine="720"/>
        <w:rPr>
          <w:rFonts w:asciiTheme="majorHAnsi" w:hAnsiTheme="majorHAnsi" w:cstheme="majorHAnsi"/>
          <w:sz w:val="28"/>
        </w:rPr>
      </w:pPr>
      <w:r w:rsidRPr="00484D52">
        <w:rPr>
          <w:rFonts w:asciiTheme="majorHAnsi" w:hAnsiTheme="majorHAnsi" w:cstheme="majorHAnsi"/>
          <w:sz w:val="28"/>
        </w:rPr>
        <w:t xml:space="preserve">Cơ quan quản lý chất lượng sản phẩm, hàng hóa tại các quốc gia trong và ngoài khu vực như Malaysia, Singapore, Hàn Quốc, các quốc gia châu Âu tham chiếu theo các tiêu chuẩn của IEC, ITU, ETSI để làm căn cứ xây dựng hoặc áp dụng nguyên vẹn cho hoạt động quản lý tương thích điện từ đối với thiết bị di động mặt đất </w:t>
      </w:r>
      <w:r w:rsidR="0071168D">
        <w:rPr>
          <w:rFonts w:asciiTheme="majorHAnsi" w:hAnsiTheme="majorHAnsi" w:cstheme="majorHAnsi"/>
          <w:sz w:val="28"/>
        </w:rPr>
        <w:t>và trung kế vô tuyến mặt đất</w:t>
      </w:r>
      <w:r w:rsidRPr="00484D52">
        <w:rPr>
          <w:rFonts w:asciiTheme="majorHAnsi" w:hAnsiTheme="majorHAnsi" w:cstheme="majorHAnsi"/>
          <w:sz w:val="28"/>
        </w:rPr>
        <w:t xml:space="preserve">. </w:t>
      </w:r>
      <w:r w:rsidR="00B1622A">
        <w:rPr>
          <w:rFonts w:asciiTheme="majorHAnsi" w:hAnsiTheme="majorHAnsi" w:cstheme="majorHAnsi"/>
          <w:sz w:val="28"/>
        </w:rPr>
        <w:t>Tại Việt Nam, phần lớn các Quy chuẩn kỹ thuật quốc gia về tương thích điện từ và phát xạ vô tuyến đối với thiết bị vô tuyến được tham chiếu từ các tiêu chuẩn của IEC, ITU, ETSI do các tiêu chuẩn này có tính hài hòa cao.</w:t>
      </w:r>
    </w:p>
    <w:p w14:paraId="64EF8636" w14:textId="55181618" w:rsidR="00AA7CF3" w:rsidRPr="00484D52" w:rsidRDefault="00AA7CF3" w:rsidP="00FF3C2F">
      <w:pPr>
        <w:spacing w:before="120" w:after="120" w:line="240" w:lineRule="auto"/>
        <w:ind w:firstLine="720"/>
        <w:rPr>
          <w:rFonts w:asciiTheme="majorHAnsi" w:hAnsiTheme="majorHAnsi" w:cstheme="majorHAnsi"/>
          <w:sz w:val="28"/>
        </w:rPr>
      </w:pPr>
      <w:r w:rsidRPr="00484D52">
        <w:rPr>
          <w:rFonts w:asciiTheme="majorHAnsi" w:hAnsiTheme="majorHAnsi" w:cstheme="majorHAnsi"/>
          <w:sz w:val="28"/>
        </w:rPr>
        <w:t xml:space="preserve">Ở thời điểm hiện tại, tiêu chuẩn ETSI EN 301 489-5 v2.2.1 (2019-04) là phiên bản cập nhật mới nhất do Viện Tiêu chuẩn viễn thông châu Âu ban hành </w:t>
      </w:r>
      <w:r w:rsidR="005570FF">
        <w:rPr>
          <w:rFonts w:asciiTheme="majorHAnsi" w:hAnsiTheme="majorHAnsi" w:cstheme="majorHAnsi"/>
          <w:sz w:val="28"/>
        </w:rPr>
        <w:t xml:space="preserve">được điều chỉnh cụ thể đến chỉ tiêu </w:t>
      </w:r>
      <w:r w:rsidRPr="00484D52">
        <w:rPr>
          <w:rFonts w:asciiTheme="majorHAnsi" w:hAnsiTheme="majorHAnsi" w:cstheme="majorHAnsi"/>
          <w:sz w:val="28"/>
        </w:rPr>
        <w:t xml:space="preserve">tương thích điện từ đối với thiết bị </w:t>
      </w:r>
      <w:r w:rsidR="00B1622A">
        <w:rPr>
          <w:rFonts w:asciiTheme="majorHAnsi" w:hAnsiTheme="majorHAnsi" w:cstheme="majorHAnsi"/>
          <w:sz w:val="28"/>
        </w:rPr>
        <w:t xml:space="preserve">vô tuyến </w:t>
      </w:r>
      <w:r w:rsidR="00BD0C32" w:rsidRPr="00484D52">
        <w:rPr>
          <w:rFonts w:asciiTheme="majorHAnsi" w:hAnsiTheme="majorHAnsi" w:cstheme="majorHAnsi"/>
          <w:sz w:val="28"/>
        </w:rPr>
        <w:t>di động</w:t>
      </w:r>
      <w:r w:rsidRPr="00484D52">
        <w:rPr>
          <w:rFonts w:asciiTheme="majorHAnsi" w:hAnsiTheme="majorHAnsi" w:cstheme="majorHAnsi"/>
          <w:sz w:val="28"/>
        </w:rPr>
        <w:t xml:space="preserve"> mặt đất và trung kế</w:t>
      </w:r>
      <w:r w:rsidR="00B1622A">
        <w:rPr>
          <w:rFonts w:asciiTheme="majorHAnsi" w:hAnsiTheme="majorHAnsi" w:cstheme="majorHAnsi"/>
          <w:sz w:val="28"/>
        </w:rPr>
        <w:t xml:space="preserve"> vô tuyến mặt đất</w:t>
      </w:r>
      <w:r w:rsidRPr="00484D52">
        <w:rPr>
          <w:rFonts w:asciiTheme="majorHAnsi" w:hAnsiTheme="majorHAnsi" w:cstheme="majorHAnsi"/>
          <w:sz w:val="28"/>
        </w:rPr>
        <w:t xml:space="preserve">. </w:t>
      </w:r>
    </w:p>
    <w:p w14:paraId="091E2510" w14:textId="3F06E26E" w:rsidR="0011663B" w:rsidRPr="00484D52" w:rsidRDefault="00985213" w:rsidP="007476F0">
      <w:pPr>
        <w:pStyle w:val="Heading3"/>
      </w:pPr>
      <w:bookmarkStart w:id="64" w:name="_Toc334086140"/>
      <w:bookmarkStart w:id="65" w:name="_Toc157696681"/>
      <w:r>
        <w:t>2</w:t>
      </w:r>
      <w:r w:rsidR="007476F0">
        <w:t xml:space="preserve">.3.2. </w:t>
      </w:r>
      <w:r w:rsidR="0011663B" w:rsidRPr="00484D52">
        <w:t>Lựa chọn sở cứ chính</w:t>
      </w:r>
      <w:bookmarkEnd w:id="64"/>
      <w:bookmarkEnd w:id="65"/>
    </w:p>
    <w:p w14:paraId="33851C33" w14:textId="76B37AA3" w:rsidR="0011663B" w:rsidRPr="00484D52" w:rsidRDefault="002D6CB4" w:rsidP="00FF3C2F">
      <w:pPr>
        <w:spacing w:before="120" w:line="240" w:lineRule="auto"/>
        <w:ind w:firstLine="720"/>
        <w:rPr>
          <w:rFonts w:asciiTheme="majorHAnsi" w:hAnsiTheme="majorHAnsi" w:cstheme="majorHAnsi"/>
          <w:sz w:val="28"/>
        </w:rPr>
      </w:pPr>
      <w:r w:rsidRPr="00484D52">
        <w:rPr>
          <w:rFonts w:asciiTheme="majorHAnsi" w:hAnsiTheme="majorHAnsi" w:cstheme="majorHAnsi"/>
          <w:sz w:val="28"/>
        </w:rPr>
        <w:t>L</w:t>
      </w:r>
      <w:r w:rsidR="0011663B" w:rsidRPr="00484D52">
        <w:rPr>
          <w:rFonts w:asciiTheme="majorHAnsi" w:hAnsiTheme="majorHAnsi" w:cstheme="majorHAnsi"/>
          <w:sz w:val="28"/>
        </w:rPr>
        <w:t>ựa chọn tài liệu</w:t>
      </w:r>
      <w:r w:rsidR="00236C5E" w:rsidRPr="00484D52">
        <w:rPr>
          <w:rFonts w:asciiTheme="majorHAnsi" w:hAnsiTheme="majorHAnsi" w:cstheme="majorHAnsi"/>
          <w:sz w:val="28"/>
        </w:rPr>
        <w:t>:</w:t>
      </w:r>
      <w:r w:rsidR="0011663B" w:rsidRPr="00484D52">
        <w:rPr>
          <w:rFonts w:asciiTheme="majorHAnsi" w:hAnsiTheme="majorHAnsi" w:cstheme="majorHAnsi"/>
          <w:sz w:val="28"/>
        </w:rPr>
        <w:t xml:space="preserve"> </w:t>
      </w:r>
      <w:r w:rsidR="00236C5E" w:rsidRPr="00484D52">
        <w:rPr>
          <w:rFonts w:asciiTheme="majorHAnsi" w:hAnsiTheme="majorHAnsi" w:cstheme="majorHAnsi"/>
          <w:sz w:val="28"/>
        </w:rPr>
        <w:t>“ETSI EN 301 489-5 v2.2.1 (2019-04):</w:t>
      </w:r>
      <w:r w:rsidR="0071168D">
        <w:rPr>
          <w:rFonts w:asciiTheme="majorHAnsi" w:hAnsiTheme="majorHAnsi" w:cstheme="majorHAnsi"/>
          <w:sz w:val="28"/>
        </w:rPr>
        <w:t xml:space="preserve"> </w:t>
      </w:r>
      <w:r w:rsidR="00236C5E" w:rsidRPr="00484D52">
        <w:rPr>
          <w:rFonts w:asciiTheme="majorHAnsi" w:hAnsiTheme="majorHAnsi" w:cstheme="majorHAnsi"/>
          <w:sz w:val="28"/>
        </w:rPr>
        <w:t>ElectroMagnetic Compatibility (EMC) standard for radio equipment and services; Part 5: Specific conditions for Private land Mobile Radio (PMR) and ancillary equipment (speech and non-speech) and Terrestrial Trunked Radio (TETRA); Harmonised Standard covering the essential requirements of article 3.1(b) of the Directive 2014/53/EU)”.</w:t>
      </w:r>
    </w:p>
    <w:p w14:paraId="67C0A6E7" w14:textId="77777777" w:rsidR="00AA7CF3" w:rsidRPr="00484D52" w:rsidRDefault="00AA7CF3" w:rsidP="00FF3C2F">
      <w:pPr>
        <w:spacing w:before="120" w:line="240" w:lineRule="auto"/>
        <w:ind w:firstLine="720"/>
        <w:rPr>
          <w:rFonts w:asciiTheme="majorHAnsi" w:hAnsiTheme="majorHAnsi" w:cstheme="majorHAnsi"/>
          <w:sz w:val="28"/>
        </w:rPr>
      </w:pPr>
      <w:r w:rsidRPr="00484D52">
        <w:rPr>
          <w:rFonts w:asciiTheme="majorHAnsi" w:hAnsiTheme="majorHAnsi" w:cstheme="majorHAnsi"/>
          <w:sz w:val="28"/>
        </w:rPr>
        <w:lastRenderedPageBreak/>
        <w:t>Tiêu chuẩn ETSI EN 301 489-5 được nhiều quốc gia trong và ngoài khu vực sử dụng làm tài liệu tham chiếu chính trong việc xây dựng tiêu chuẩn, quy chuẩn kỹ thuật cho thiết bị vô tuyến di động mặt đất, thiết bị TETRA. Các thông số kỹ thuật đầy đủ để đánh giá về EMC, cùng với đầy đủ các tiêu chí chất lượng, tiêu chí đánh giá, phương pháp đo cụ thể cho từng thông số.</w:t>
      </w:r>
    </w:p>
    <w:p w14:paraId="69064E16" w14:textId="5E74AE7B" w:rsidR="00236C5E" w:rsidRPr="00484D52" w:rsidRDefault="0011663B" w:rsidP="00FF3C2F">
      <w:pPr>
        <w:spacing w:before="120" w:line="240" w:lineRule="auto"/>
        <w:ind w:firstLine="720"/>
        <w:rPr>
          <w:rFonts w:asciiTheme="majorHAnsi" w:hAnsiTheme="majorHAnsi" w:cstheme="majorHAnsi"/>
          <w:sz w:val="28"/>
        </w:rPr>
      </w:pPr>
      <w:r w:rsidRPr="00484D52">
        <w:rPr>
          <w:rFonts w:asciiTheme="majorHAnsi" w:hAnsiTheme="majorHAnsi" w:cstheme="majorHAnsi"/>
          <w:sz w:val="28"/>
        </w:rPr>
        <w:t>T</w:t>
      </w:r>
      <w:r w:rsidR="00236C5E" w:rsidRPr="00484D52">
        <w:rPr>
          <w:rFonts w:asciiTheme="majorHAnsi" w:hAnsiTheme="majorHAnsi" w:cstheme="majorHAnsi"/>
          <w:sz w:val="28"/>
        </w:rPr>
        <w:t xml:space="preserve">iêu chuẩn ETSI EN 301 489-5 </w:t>
      </w:r>
      <w:r w:rsidRPr="00484D52">
        <w:rPr>
          <w:rFonts w:asciiTheme="majorHAnsi" w:hAnsiTheme="majorHAnsi" w:cstheme="majorHAnsi"/>
          <w:sz w:val="28"/>
        </w:rPr>
        <w:t xml:space="preserve">phù hợp với yêu cầu </w:t>
      </w:r>
      <w:r w:rsidR="007F05C6" w:rsidRPr="00484D52">
        <w:rPr>
          <w:rFonts w:asciiTheme="majorHAnsi" w:hAnsiTheme="majorHAnsi" w:cstheme="majorHAnsi"/>
          <w:sz w:val="28"/>
        </w:rPr>
        <w:t xml:space="preserve">quản lý </w:t>
      </w:r>
      <w:r w:rsidRPr="00484D52">
        <w:rPr>
          <w:rFonts w:asciiTheme="majorHAnsi" w:hAnsiTheme="majorHAnsi" w:cstheme="majorHAnsi"/>
          <w:sz w:val="28"/>
        </w:rPr>
        <w:t>về EMC của Việt Nam</w:t>
      </w:r>
      <w:r w:rsidR="007F05C6" w:rsidRPr="00484D52">
        <w:rPr>
          <w:rFonts w:asciiTheme="majorHAnsi" w:hAnsiTheme="majorHAnsi" w:cstheme="majorHAnsi"/>
          <w:sz w:val="28"/>
        </w:rPr>
        <w:t xml:space="preserve"> cho thiết bị di động mặt đất</w:t>
      </w:r>
      <w:r w:rsidR="00BD0C32" w:rsidRPr="00484D52">
        <w:rPr>
          <w:rFonts w:asciiTheme="majorHAnsi" w:hAnsiTheme="majorHAnsi" w:cstheme="majorHAnsi"/>
          <w:sz w:val="28"/>
        </w:rPr>
        <w:t xml:space="preserve"> và TETRA</w:t>
      </w:r>
      <w:r w:rsidR="00AA7CF3" w:rsidRPr="00484D52">
        <w:rPr>
          <w:rFonts w:asciiTheme="majorHAnsi" w:hAnsiTheme="majorHAnsi" w:cstheme="majorHAnsi"/>
          <w:sz w:val="28"/>
        </w:rPr>
        <w:t xml:space="preserve">. </w:t>
      </w:r>
      <w:r w:rsidR="00236C5E" w:rsidRPr="00484D52">
        <w:rPr>
          <w:rFonts w:asciiTheme="majorHAnsi" w:hAnsiTheme="majorHAnsi" w:cstheme="majorHAnsi"/>
          <w:sz w:val="28"/>
        </w:rPr>
        <w:t>Hiện nay c</w:t>
      </w:r>
      <w:r w:rsidR="00236C5E" w:rsidRPr="00484D52">
        <w:rPr>
          <w:rFonts w:asciiTheme="majorHAnsi" w:hAnsiTheme="majorHAnsi" w:cstheme="majorHAnsi"/>
          <w:sz w:val="28"/>
          <w:lang w:val="vi-VN"/>
        </w:rPr>
        <w:t xml:space="preserve">ác phòng đo kiểm </w:t>
      </w:r>
      <w:r w:rsidR="00236C5E" w:rsidRPr="00484D52">
        <w:rPr>
          <w:rFonts w:asciiTheme="majorHAnsi" w:hAnsiTheme="majorHAnsi" w:cstheme="majorHAnsi"/>
          <w:sz w:val="28"/>
        </w:rPr>
        <w:t xml:space="preserve">tương thích điện từ </w:t>
      </w:r>
      <w:r w:rsidR="00236C5E" w:rsidRPr="00484D52">
        <w:rPr>
          <w:rFonts w:asciiTheme="majorHAnsi" w:hAnsiTheme="majorHAnsi" w:cstheme="majorHAnsi"/>
          <w:sz w:val="28"/>
          <w:lang w:val="vi-VN"/>
        </w:rPr>
        <w:t>trong nước</w:t>
      </w:r>
      <w:r w:rsidR="00236C5E" w:rsidRPr="00484D52">
        <w:rPr>
          <w:rFonts w:asciiTheme="majorHAnsi" w:hAnsiTheme="majorHAnsi" w:cstheme="majorHAnsi"/>
          <w:sz w:val="28"/>
        </w:rPr>
        <w:t xml:space="preserve">, bao gồm phòng Đo lường-Thử nghiệm thuộc Trung tâm Kỹ thuật, </w:t>
      </w:r>
      <w:r w:rsidR="00236C5E" w:rsidRPr="00484D52">
        <w:rPr>
          <w:rFonts w:asciiTheme="majorHAnsi" w:hAnsiTheme="majorHAnsi" w:cstheme="majorHAnsi"/>
          <w:sz w:val="28"/>
          <w:lang w:val="vi-VN"/>
        </w:rPr>
        <w:t xml:space="preserve">Cục </w:t>
      </w:r>
      <w:r w:rsidR="00236C5E" w:rsidRPr="00484D52">
        <w:rPr>
          <w:rFonts w:asciiTheme="majorHAnsi" w:hAnsiTheme="majorHAnsi" w:cstheme="majorHAnsi"/>
          <w:sz w:val="28"/>
        </w:rPr>
        <w:t>T</w:t>
      </w:r>
      <w:r w:rsidR="00236C5E" w:rsidRPr="00484D52">
        <w:rPr>
          <w:rFonts w:asciiTheme="majorHAnsi" w:hAnsiTheme="majorHAnsi" w:cstheme="majorHAnsi"/>
          <w:sz w:val="28"/>
          <w:lang w:val="vi-VN"/>
        </w:rPr>
        <w:t>ần s</w:t>
      </w:r>
      <w:r w:rsidR="00236C5E" w:rsidRPr="00484D52">
        <w:rPr>
          <w:rFonts w:asciiTheme="majorHAnsi" w:hAnsiTheme="majorHAnsi" w:cstheme="majorHAnsi"/>
          <w:sz w:val="28"/>
        </w:rPr>
        <w:t>ố vô tuyến điện</w:t>
      </w:r>
      <w:r w:rsidR="00BD0C32" w:rsidRPr="00484D52">
        <w:rPr>
          <w:rFonts w:asciiTheme="majorHAnsi" w:hAnsiTheme="majorHAnsi" w:cstheme="majorHAnsi"/>
          <w:sz w:val="28"/>
        </w:rPr>
        <w:t xml:space="preserve"> về cơ bản </w:t>
      </w:r>
      <w:r w:rsidR="00236C5E" w:rsidRPr="00484D52">
        <w:rPr>
          <w:rFonts w:asciiTheme="majorHAnsi" w:hAnsiTheme="majorHAnsi" w:cstheme="majorHAnsi"/>
          <w:sz w:val="28"/>
        </w:rPr>
        <w:t xml:space="preserve">có đủ cơ sở vật chất trang thiết bị và nhân lực để thực hiện </w:t>
      </w:r>
      <w:r w:rsidR="00236C5E" w:rsidRPr="00484D52">
        <w:rPr>
          <w:rFonts w:asciiTheme="majorHAnsi" w:hAnsiTheme="majorHAnsi" w:cstheme="majorHAnsi"/>
          <w:sz w:val="28"/>
          <w:lang w:val="vi-VN"/>
        </w:rPr>
        <w:t xml:space="preserve">đo kiểm tuân thủ theo </w:t>
      </w:r>
      <w:r w:rsidR="00236C5E" w:rsidRPr="00484D52">
        <w:rPr>
          <w:rFonts w:asciiTheme="majorHAnsi" w:hAnsiTheme="majorHAnsi" w:cstheme="majorHAnsi"/>
          <w:sz w:val="28"/>
        </w:rPr>
        <w:t>dự thảo Quy</w:t>
      </w:r>
      <w:r w:rsidR="00236C5E" w:rsidRPr="00484D52">
        <w:rPr>
          <w:rFonts w:asciiTheme="majorHAnsi" w:hAnsiTheme="majorHAnsi" w:cstheme="majorHAnsi"/>
          <w:sz w:val="28"/>
          <w:lang w:val="vi-VN"/>
        </w:rPr>
        <w:t xml:space="preserve"> chuẩn này.</w:t>
      </w:r>
    </w:p>
    <w:p w14:paraId="0BE92BCE" w14:textId="3549C249" w:rsidR="009F74DB" w:rsidRPr="00484D52" w:rsidRDefault="00985213" w:rsidP="007476F0">
      <w:pPr>
        <w:pStyle w:val="Heading2"/>
      </w:pPr>
      <w:bookmarkStart w:id="66" w:name="_Toc157696682"/>
      <w:r>
        <w:rPr>
          <w:lang w:val="en-US"/>
        </w:rPr>
        <w:t>2</w:t>
      </w:r>
      <w:r w:rsidR="007476F0">
        <w:rPr>
          <w:lang w:val="en-US"/>
        </w:rPr>
        <w:t xml:space="preserve">.4. </w:t>
      </w:r>
      <w:r w:rsidR="00D16772" w:rsidRPr="00484D52">
        <w:t>Nội dung</w:t>
      </w:r>
      <w:bookmarkEnd w:id="66"/>
    </w:p>
    <w:p w14:paraId="6A4D6784" w14:textId="14EFFD07" w:rsidR="00100AB5" w:rsidRPr="00484D52" w:rsidRDefault="00985213" w:rsidP="007476F0">
      <w:pPr>
        <w:pStyle w:val="Heading3"/>
        <w:rPr>
          <w:i/>
          <w:lang w:val="vi-VN"/>
        </w:rPr>
      </w:pPr>
      <w:bookmarkStart w:id="67" w:name="_Toc157696683"/>
      <w:bookmarkStart w:id="68" w:name="_Toc334086145"/>
      <w:bookmarkStart w:id="69" w:name="_Toc336250200"/>
      <w:r>
        <w:t>2</w:t>
      </w:r>
      <w:r w:rsidR="007476F0">
        <w:t xml:space="preserve">.4.1. </w:t>
      </w:r>
      <w:r w:rsidR="0011663B" w:rsidRPr="00484D52">
        <w:t>Tên của quy chuẩn</w:t>
      </w:r>
      <w:bookmarkEnd w:id="67"/>
    </w:p>
    <w:p w14:paraId="039610D2" w14:textId="3D569AD9" w:rsidR="0011663B" w:rsidRPr="00484D52" w:rsidRDefault="00236C5E" w:rsidP="00FF3C2F">
      <w:pPr>
        <w:widowControl w:val="0"/>
        <w:spacing w:before="120" w:after="120" w:line="240" w:lineRule="auto"/>
        <w:ind w:firstLine="720"/>
        <w:rPr>
          <w:rFonts w:asciiTheme="majorHAnsi" w:hAnsiTheme="majorHAnsi" w:cstheme="majorHAnsi"/>
          <w:sz w:val="28"/>
        </w:rPr>
      </w:pPr>
      <w:bookmarkStart w:id="70" w:name="_Toc100931490"/>
      <w:bookmarkEnd w:id="68"/>
      <w:bookmarkEnd w:id="69"/>
      <w:r w:rsidRPr="00484D52">
        <w:rPr>
          <w:rFonts w:asciiTheme="majorHAnsi" w:hAnsiTheme="majorHAnsi" w:cstheme="majorHAnsi"/>
          <w:sz w:val="28"/>
        </w:rPr>
        <w:t xml:space="preserve">Quy chuẩn kỹ thuật quốc gia về tương thích điện từ </w:t>
      </w:r>
      <w:r w:rsidR="007F05C6" w:rsidRPr="00484D52">
        <w:rPr>
          <w:rFonts w:asciiTheme="majorHAnsi" w:hAnsiTheme="majorHAnsi" w:cstheme="majorHAnsi"/>
          <w:sz w:val="28"/>
        </w:rPr>
        <w:t>đối với</w:t>
      </w:r>
      <w:r w:rsidRPr="00484D52">
        <w:rPr>
          <w:rFonts w:asciiTheme="majorHAnsi" w:hAnsiTheme="majorHAnsi" w:cstheme="majorHAnsi"/>
          <w:sz w:val="28"/>
        </w:rPr>
        <w:t xml:space="preserve"> thiết bị vô tuyến di động mặt đất </w:t>
      </w:r>
      <w:r w:rsidR="00BD0C32" w:rsidRPr="00484D52">
        <w:rPr>
          <w:rFonts w:asciiTheme="majorHAnsi" w:hAnsiTheme="majorHAnsi" w:cstheme="majorHAnsi"/>
          <w:sz w:val="28"/>
        </w:rPr>
        <w:t xml:space="preserve">và </w:t>
      </w:r>
      <w:r w:rsidR="00484D52" w:rsidRPr="00484D52">
        <w:rPr>
          <w:rFonts w:asciiTheme="majorHAnsi" w:hAnsiTheme="majorHAnsi" w:cstheme="majorHAnsi"/>
          <w:sz w:val="28"/>
        </w:rPr>
        <w:t>trung kế vô tuyến</w:t>
      </w:r>
      <w:r w:rsidR="0071168D">
        <w:rPr>
          <w:rFonts w:asciiTheme="majorHAnsi" w:hAnsiTheme="majorHAnsi" w:cstheme="majorHAnsi"/>
          <w:sz w:val="28"/>
        </w:rPr>
        <w:t xml:space="preserve"> </w:t>
      </w:r>
      <w:r w:rsidR="00BD0C32" w:rsidRPr="00484D52">
        <w:rPr>
          <w:rFonts w:asciiTheme="majorHAnsi" w:hAnsiTheme="majorHAnsi" w:cstheme="majorHAnsi"/>
          <w:sz w:val="28"/>
        </w:rPr>
        <w:t>mặt đất</w:t>
      </w:r>
      <w:r w:rsidRPr="00484D52">
        <w:rPr>
          <w:rFonts w:asciiTheme="majorHAnsi" w:hAnsiTheme="majorHAnsi" w:cstheme="majorHAnsi"/>
          <w:sz w:val="28"/>
        </w:rPr>
        <w:t>.</w:t>
      </w:r>
      <w:bookmarkEnd w:id="70"/>
    </w:p>
    <w:p w14:paraId="2F0FE882" w14:textId="26954B77" w:rsidR="0011663B" w:rsidRPr="00484D52" w:rsidRDefault="00985213" w:rsidP="007476F0">
      <w:pPr>
        <w:pStyle w:val="Heading3"/>
      </w:pPr>
      <w:bookmarkStart w:id="71" w:name="_Toc334086146"/>
      <w:bookmarkStart w:id="72" w:name="_Toc336250201"/>
      <w:bookmarkStart w:id="73" w:name="_Toc157696684"/>
      <w:r>
        <w:t>2</w:t>
      </w:r>
      <w:r w:rsidR="007476F0">
        <w:t xml:space="preserve">.4.2. </w:t>
      </w:r>
      <w:r w:rsidR="0011663B" w:rsidRPr="00484D52">
        <w:t>Bố cục của qu</w:t>
      </w:r>
      <w:r w:rsidR="007476F0">
        <w:t>y</w:t>
      </w:r>
      <w:r w:rsidR="0011663B" w:rsidRPr="00484D52">
        <w:t xml:space="preserve"> chuẩn</w:t>
      </w:r>
      <w:bookmarkEnd w:id="71"/>
      <w:bookmarkEnd w:id="72"/>
      <w:bookmarkEnd w:id="73"/>
    </w:p>
    <w:p w14:paraId="69D64A32" w14:textId="77777777" w:rsidR="00236C5E" w:rsidRPr="00484D52" w:rsidRDefault="00236C5E" w:rsidP="00236C5E">
      <w:pPr>
        <w:spacing w:before="120" w:after="120"/>
        <w:rPr>
          <w:rFonts w:asciiTheme="majorHAnsi" w:hAnsiTheme="majorHAnsi" w:cstheme="majorHAnsi"/>
          <w:noProof/>
          <w:kern w:val="2"/>
          <w:sz w:val="28"/>
        </w:rPr>
      </w:pPr>
      <w:bookmarkStart w:id="74" w:name="OLE_LINK14"/>
      <w:r w:rsidRPr="00484D52">
        <w:rPr>
          <w:rFonts w:asciiTheme="majorHAnsi" w:eastAsia="Arial" w:hAnsiTheme="majorHAnsi" w:cstheme="majorHAnsi"/>
          <w:caps/>
          <w:noProof/>
          <w:w w:val="0"/>
          <w:sz w:val="28"/>
        </w:rPr>
        <w:t>1. QUY ĐỊNH CHUNG</w:t>
      </w:r>
    </w:p>
    <w:p w14:paraId="5CE9507B" w14:textId="77777777" w:rsidR="00236C5E" w:rsidRPr="00484D52" w:rsidRDefault="00236C5E" w:rsidP="00236C5E">
      <w:pPr>
        <w:spacing w:before="120" w:after="120"/>
        <w:ind w:left="1037" w:firstLine="170"/>
        <w:rPr>
          <w:rFonts w:asciiTheme="majorHAnsi" w:hAnsiTheme="majorHAnsi" w:cstheme="majorHAnsi"/>
          <w:noProof/>
          <w:kern w:val="2"/>
          <w:sz w:val="28"/>
        </w:rPr>
      </w:pPr>
      <w:r w:rsidRPr="00484D52">
        <w:rPr>
          <w:rFonts w:asciiTheme="majorHAnsi" w:eastAsia="Arial" w:hAnsiTheme="majorHAnsi" w:cstheme="majorHAnsi"/>
          <w:noProof/>
          <w:sz w:val="28"/>
        </w:rPr>
        <w:tab/>
        <w:t>1.1. Phạm vi điều chỉnh</w:t>
      </w:r>
    </w:p>
    <w:p w14:paraId="7DC1633C" w14:textId="77777777" w:rsidR="00236C5E" w:rsidRPr="00484D52" w:rsidRDefault="00236C5E" w:rsidP="00236C5E">
      <w:pPr>
        <w:spacing w:before="120" w:after="120"/>
        <w:ind w:left="1037" w:firstLine="403"/>
        <w:rPr>
          <w:rFonts w:asciiTheme="majorHAnsi" w:hAnsiTheme="majorHAnsi" w:cstheme="majorHAnsi"/>
          <w:noProof/>
          <w:kern w:val="2"/>
          <w:sz w:val="28"/>
        </w:rPr>
      </w:pPr>
      <w:r w:rsidRPr="00484D52">
        <w:rPr>
          <w:rFonts w:asciiTheme="majorHAnsi" w:eastAsia="Arial" w:hAnsiTheme="majorHAnsi" w:cstheme="majorHAnsi"/>
          <w:noProof/>
          <w:sz w:val="28"/>
        </w:rPr>
        <w:t>1.2. Đối tượng áp dụng</w:t>
      </w:r>
    </w:p>
    <w:p w14:paraId="7F08EBDB" w14:textId="77777777" w:rsidR="00236C5E" w:rsidRPr="00484D52" w:rsidRDefault="00236C5E" w:rsidP="00236C5E">
      <w:pPr>
        <w:spacing w:before="120" w:after="120"/>
        <w:ind w:left="1037" w:firstLine="403"/>
        <w:rPr>
          <w:rFonts w:asciiTheme="majorHAnsi" w:hAnsiTheme="majorHAnsi" w:cstheme="majorHAnsi"/>
          <w:noProof/>
          <w:kern w:val="2"/>
          <w:sz w:val="28"/>
        </w:rPr>
      </w:pPr>
      <w:r w:rsidRPr="00484D52">
        <w:rPr>
          <w:rFonts w:asciiTheme="majorHAnsi" w:eastAsia="Arial" w:hAnsiTheme="majorHAnsi" w:cstheme="majorHAnsi"/>
          <w:noProof/>
          <w:sz w:val="28"/>
        </w:rPr>
        <w:t>1.3. Tài liệu viện dẫn</w:t>
      </w:r>
    </w:p>
    <w:p w14:paraId="144D2287" w14:textId="77777777" w:rsidR="00236C5E" w:rsidRPr="00484D52" w:rsidRDefault="00236C5E" w:rsidP="00236C5E">
      <w:pPr>
        <w:spacing w:before="120" w:after="120"/>
        <w:ind w:left="1037" w:firstLine="403"/>
        <w:rPr>
          <w:rFonts w:asciiTheme="majorHAnsi" w:hAnsiTheme="majorHAnsi" w:cstheme="majorHAnsi"/>
          <w:noProof/>
          <w:kern w:val="2"/>
          <w:sz w:val="28"/>
        </w:rPr>
      </w:pPr>
      <w:r w:rsidRPr="00484D52">
        <w:rPr>
          <w:rFonts w:asciiTheme="majorHAnsi" w:eastAsia="Arial" w:hAnsiTheme="majorHAnsi" w:cstheme="majorHAnsi"/>
          <w:noProof/>
          <w:sz w:val="28"/>
        </w:rPr>
        <w:t>1.4. Chữ viết tắt</w:t>
      </w:r>
    </w:p>
    <w:p w14:paraId="6E325328" w14:textId="77777777" w:rsidR="00236C5E" w:rsidRPr="00484D52" w:rsidRDefault="00236C5E" w:rsidP="00236C5E">
      <w:pPr>
        <w:spacing w:before="120" w:after="120"/>
        <w:rPr>
          <w:rFonts w:asciiTheme="majorHAnsi" w:hAnsiTheme="majorHAnsi" w:cstheme="majorHAnsi"/>
          <w:noProof/>
          <w:kern w:val="2"/>
          <w:sz w:val="28"/>
        </w:rPr>
      </w:pPr>
      <w:r w:rsidRPr="00484D52">
        <w:rPr>
          <w:rFonts w:asciiTheme="majorHAnsi" w:eastAsia="Arial" w:hAnsiTheme="majorHAnsi" w:cstheme="majorHAnsi"/>
          <w:caps/>
          <w:noProof/>
          <w:w w:val="0"/>
          <w:sz w:val="28"/>
        </w:rPr>
        <w:tab/>
        <w:t>2. QUY ĐỊNH KỸ THUẬT</w:t>
      </w:r>
    </w:p>
    <w:p w14:paraId="1BAD15A0" w14:textId="77777777" w:rsidR="00236C5E" w:rsidRPr="00484D52" w:rsidRDefault="00236C5E" w:rsidP="00236C5E">
      <w:pPr>
        <w:spacing w:before="120" w:after="120"/>
        <w:ind w:left="720" w:firstLine="720"/>
        <w:rPr>
          <w:rFonts w:asciiTheme="majorHAnsi" w:hAnsiTheme="majorHAnsi" w:cstheme="majorHAnsi"/>
          <w:noProof/>
          <w:kern w:val="2"/>
          <w:sz w:val="28"/>
        </w:rPr>
      </w:pPr>
      <w:r w:rsidRPr="00484D52">
        <w:rPr>
          <w:rFonts w:asciiTheme="majorHAnsi" w:eastAsia="Arial" w:hAnsiTheme="majorHAnsi" w:cstheme="majorHAnsi"/>
          <w:noProof/>
          <w:sz w:val="28"/>
        </w:rPr>
        <w:t>2.1. Điều kiện đo kiểm</w:t>
      </w:r>
    </w:p>
    <w:p w14:paraId="5A236AC6" w14:textId="77777777" w:rsidR="00236C5E" w:rsidRPr="00484D52" w:rsidRDefault="00236C5E" w:rsidP="00236C5E">
      <w:pPr>
        <w:spacing w:after="100" w:line="269" w:lineRule="auto"/>
        <w:ind w:left="1440" w:firstLine="720"/>
        <w:rPr>
          <w:rFonts w:asciiTheme="majorHAnsi" w:hAnsiTheme="majorHAnsi" w:cstheme="majorHAnsi"/>
          <w:noProof/>
          <w:kern w:val="2"/>
          <w:sz w:val="28"/>
        </w:rPr>
      </w:pPr>
      <w:r w:rsidRPr="00484D52">
        <w:rPr>
          <w:rFonts w:asciiTheme="majorHAnsi" w:eastAsia="Arial" w:hAnsiTheme="majorHAnsi" w:cstheme="majorHAnsi"/>
          <w:noProof/>
          <w:sz w:val="28"/>
        </w:rPr>
        <w:t>2.1.1. Quy định chung</w:t>
      </w:r>
    </w:p>
    <w:p w14:paraId="1BC40AFE" w14:textId="77777777" w:rsidR="00236C5E" w:rsidRPr="00484D52" w:rsidRDefault="00236C5E" w:rsidP="00236C5E">
      <w:pPr>
        <w:spacing w:after="100" w:line="269" w:lineRule="auto"/>
        <w:ind w:left="1440" w:firstLine="720"/>
        <w:rPr>
          <w:rFonts w:asciiTheme="majorHAnsi" w:hAnsiTheme="majorHAnsi" w:cstheme="majorHAnsi"/>
          <w:noProof/>
          <w:kern w:val="2"/>
          <w:sz w:val="28"/>
        </w:rPr>
      </w:pPr>
      <w:r w:rsidRPr="00484D52">
        <w:rPr>
          <w:rFonts w:asciiTheme="majorHAnsi" w:eastAsia="Arial" w:hAnsiTheme="majorHAnsi" w:cstheme="majorHAnsi"/>
          <w:noProof/>
          <w:sz w:val="28"/>
        </w:rPr>
        <w:t>2.1.2. Bố trí tín hiệu đo</w:t>
      </w:r>
      <w:r w:rsidRPr="00484D52">
        <w:rPr>
          <w:rFonts w:asciiTheme="majorHAnsi" w:eastAsia="Arial" w:hAnsiTheme="majorHAnsi" w:cstheme="majorHAnsi"/>
          <w:noProof/>
          <w:spacing w:val="-1"/>
          <w:sz w:val="28"/>
        </w:rPr>
        <w:t xml:space="preserve"> </w:t>
      </w:r>
      <w:r w:rsidRPr="00484D52">
        <w:rPr>
          <w:rFonts w:asciiTheme="majorHAnsi" w:eastAsia="Arial" w:hAnsiTheme="majorHAnsi" w:cstheme="majorHAnsi"/>
          <w:noProof/>
          <w:sz w:val="28"/>
        </w:rPr>
        <w:t>kiểm</w:t>
      </w:r>
    </w:p>
    <w:p w14:paraId="4AE67CAD" w14:textId="77777777" w:rsidR="00236C5E" w:rsidRPr="00484D52" w:rsidRDefault="00236C5E" w:rsidP="00236C5E">
      <w:pPr>
        <w:spacing w:after="100" w:line="269" w:lineRule="auto"/>
        <w:ind w:left="1440" w:firstLine="720"/>
        <w:rPr>
          <w:rFonts w:asciiTheme="majorHAnsi" w:hAnsiTheme="majorHAnsi" w:cstheme="majorHAnsi"/>
          <w:noProof/>
          <w:kern w:val="2"/>
          <w:sz w:val="28"/>
        </w:rPr>
      </w:pPr>
      <w:r w:rsidRPr="00484D52">
        <w:rPr>
          <w:rFonts w:asciiTheme="majorHAnsi" w:eastAsia="Arial" w:hAnsiTheme="majorHAnsi" w:cstheme="majorHAnsi"/>
          <w:noProof/>
          <w:sz w:val="28"/>
        </w:rPr>
        <w:t>2.1.3. Băng tần ngoại trừ</w:t>
      </w:r>
    </w:p>
    <w:p w14:paraId="0749E0DA" w14:textId="77777777" w:rsidR="00236C5E" w:rsidRPr="00484D52" w:rsidRDefault="00236C5E" w:rsidP="00236C5E">
      <w:pPr>
        <w:spacing w:after="100" w:line="269" w:lineRule="auto"/>
        <w:ind w:left="1440" w:firstLine="720"/>
        <w:rPr>
          <w:rFonts w:asciiTheme="majorHAnsi" w:hAnsiTheme="majorHAnsi" w:cstheme="majorHAnsi"/>
          <w:noProof/>
          <w:kern w:val="2"/>
          <w:sz w:val="28"/>
        </w:rPr>
      </w:pPr>
      <w:r w:rsidRPr="00484D52">
        <w:rPr>
          <w:rFonts w:asciiTheme="majorHAnsi" w:eastAsia="Arial" w:hAnsiTheme="majorHAnsi" w:cstheme="majorHAnsi"/>
          <w:noProof/>
          <w:sz w:val="28"/>
        </w:rPr>
        <w:t>2.1.4. Đáp ứng băng hẹp của máy thu</w:t>
      </w:r>
    </w:p>
    <w:p w14:paraId="3843C32B" w14:textId="77777777" w:rsidR="00236C5E" w:rsidRPr="00484D52" w:rsidRDefault="00236C5E" w:rsidP="00236C5E">
      <w:pPr>
        <w:spacing w:after="100" w:line="269" w:lineRule="auto"/>
        <w:ind w:left="1440" w:firstLine="720"/>
        <w:rPr>
          <w:rFonts w:asciiTheme="majorHAnsi" w:hAnsiTheme="majorHAnsi" w:cstheme="majorHAnsi"/>
          <w:noProof/>
          <w:kern w:val="2"/>
          <w:sz w:val="28"/>
        </w:rPr>
      </w:pPr>
      <w:r w:rsidRPr="00484D52">
        <w:rPr>
          <w:rFonts w:asciiTheme="majorHAnsi" w:eastAsia="Arial" w:hAnsiTheme="majorHAnsi" w:cstheme="majorHAnsi"/>
          <w:noProof/>
          <w:sz w:val="28"/>
        </w:rPr>
        <w:t xml:space="preserve">2.1.5. </w:t>
      </w:r>
      <w:r w:rsidRPr="00484D52">
        <w:rPr>
          <w:rFonts w:asciiTheme="majorHAnsi" w:eastAsia="Arial" w:hAnsiTheme="majorHAnsi" w:cstheme="majorHAnsi"/>
          <w:noProof/>
          <w:sz w:val="28"/>
          <w:lang w:val="vi"/>
        </w:rPr>
        <w:t xml:space="preserve">Điều chế </w:t>
      </w:r>
      <w:r w:rsidRPr="00484D52">
        <w:rPr>
          <w:rFonts w:asciiTheme="majorHAnsi" w:eastAsia="Arial" w:hAnsiTheme="majorHAnsi" w:cstheme="majorHAnsi"/>
          <w:noProof/>
          <w:sz w:val="28"/>
        </w:rPr>
        <w:t>đo kiểm bình</w:t>
      </w:r>
      <w:r w:rsidRPr="00484D52">
        <w:rPr>
          <w:rFonts w:asciiTheme="majorHAnsi" w:eastAsia="Arial" w:hAnsiTheme="majorHAnsi" w:cstheme="majorHAnsi"/>
          <w:noProof/>
          <w:spacing w:val="-1"/>
          <w:sz w:val="28"/>
          <w:lang w:val="vi"/>
        </w:rPr>
        <w:t xml:space="preserve"> </w:t>
      </w:r>
      <w:r w:rsidRPr="00484D52">
        <w:rPr>
          <w:rFonts w:asciiTheme="majorHAnsi" w:eastAsia="Arial" w:hAnsiTheme="majorHAnsi" w:cstheme="majorHAnsi"/>
          <w:noProof/>
          <w:sz w:val="28"/>
          <w:lang w:val="vi"/>
        </w:rPr>
        <w:t>thường</w:t>
      </w:r>
    </w:p>
    <w:p w14:paraId="1AA31666" w14:textId="77777777" w:rsidR="00236C5E" w:rsidRPr="00484D52" w:rsidRDefault="00236C5E" w:rsidP="00236C5E">
      <w:pPr>
        <w:spacing w:before="120" w:after="120"/>
        <w:ind w:left="720" w:firstLine="720"/>
        <w:rPr>
          <w:rFonts w:asciiTheme="majorHAnsi" w:hAnsiTheme="majorHAnsi" w:cstheme="majorHAnsi"/>
          <w:noProof/>
          <w:kern w:val="2"/>
          <w:sz w:val="28"/>
        </w:rPr>
      </w:pPr>
      <w:r w:rsidRPr="00484D52">
        <w:rPr>
          <w:rFonts w:asciiTheme="majorHAnsi" w:eastAsia="Arial" w:hAnsiTheme="majorHAnsi" w:cstheme="majorHAnsi"/>
          <w:noProof/>
          <w:sz w:val="28"/>
        </w:rPr>
        <w:t>2.2. Đánh giá chỉ tiêu</w:t>
      </w:r>
    </w:p>
    <w:p w14:paraId="7D9F0F5B" w14:textId="77777777" w:rsidR="00236C5E" w:rsidRPr="00484D52" w:rsidRDefault="00236C5E" w:rsidP="00236C5E">
      <w:pPr>
        <w:spacing w:after="100" w:line="269" w:lineRule="auto"/>
        <w:ind w:left="1440" w:firstLine="720"/>
        <w:rPr>
          <w:rFonts w:asciiTheme="majorHAnsi" w:hAnsiTheme="majorHAnsi" w:cstheme="majorHAnsi"/>
          <w:noProof/>
          <w:kern w:val="2"/>
          <w:sz w:val="28"/>
        </w:rPr>
      </w:pPr>
      <w:r w:rsidRPr="00484D52">
        <w:rPr>
          <w:rFonts w:asciiTheme="majorHAnsi" w:eastAsia="Arial" w:hAnsiTheme="majorHAnsi" w:cstheme="majorHAnsi"/>
          <w:noProof/>
          <w:sz w:val="28"/>
        </w:rPr>
        <w:t>2.2.1. Tổng quát</w:t>
      </w:r>
    </w:p>
    <w:p w14:paraId="5A1D2120" w14:textId="77777777" w:rsidR="00236C5E" w:rsidRPr="00484D52" w:rsidRDefault="00236C5E" w:rsidP="00236C5E">
      <w:pPr>
        <w:spacing w:after="100" w:line="269" w:lineRule="auto"/>
        <w:ind w:left="1440" w:firstLine="720"/>
        <w:rPr>
          <w:rFonts w:asciiTheme="majorHAnsi" w:hAnsiTheme="majorHAnsi" w:cstheme="majorHAnsi"/>
          <w:noProof/>
          <w:kern w:val="2"/>
          <w:sz w:val="28"/>
        </w:rPr>
      </w:pPr>
      <w:r w:rsidRPr="00484D52">
        <w:rPr>
          <w:rFonts w:asciiTheme="majorHAnsi" w:eastAsia="Arial" w:hAnsiTheme="majorHAnsi" w:cstheme="majorHAnsi"/>
          <w:noProof/>
          <w:sz w:val="28"/>
        </w:rPr>
        <w:t>2.2.2. Thiết bị có thể cung cấp kết nối thông tin liên</w:t>
      </w:r>
      <w:r w:rsidRPr="00484D52">
        <w:rPr>
          <w:rFonts w:asciiTheme="majorHAnsi" w:eastAsia="Arial" w:hAnsiTheme="majorHAnsi" w:cstheme="majorHAnsi"/>
          <w:noProof/>
          <w:spacing w:val="-4"/>
          <w:sz w:val="28"/>
        </w:rPr>
        <w:t xml:space="preserve"> </w:t>
      </w:r>
      <w:r w:rsidRPr="00484D52">
        <w:rPr>
          <w:rFonts w:asciiTheme="majorHAnsi" w:eastAsia="Arial" w:hAnsiTheme="majorHAnsi" w:cstheme="majorHAnsi"/>
          <w:noProof/>
          <w:sz w:val="28"/>
        </w:rPr>
        <w:t>tục</w:t>
      </w:r>
    </w:p>
    <w:p w14:paraId="2A8CA743" w14:textId="77777777" w:rsidR="00236C5E" w:rsidRPr="00484D52" w:rsidRDefault="00236C5E" w:rsidP="00236C5E">
      <w:pPr>
        <w:spacing w:after="100" w:line="269" w:lineRule="auto"/>
        <w:ind w:left="1440" w:firstLine="720"/>
        <w:rPr>
          <w:rFonts w:asciiTheme="majorHAnsi" w:hAnsiTheme="majorHAnsi" w:cstheme="majorHAnsi"/>
          <w:noProof/>
          <w:kern w:val="2"/>
          <w:sz w:val="28"/>
        </w:rPr>
      </w:pPr>
      <w:r w:rsidRPr="00484D52">
        <w:rPr>
          <w:rFonts w:asciiTheme="majorHAnsi" w:eastAsia="Arial" w:hAnsiTheme="majorHAnsi" w:cstheme="majorHAnsi"/>
          <w:noProof/>
          <w:sz w:val="28"/>
        </w:rPr>
        <w:t>2.2.3. Thiết bị không thể cung cấp kết nối thông tin liên</w:t>
      </w:r>
      <w:r w:rsidRPr="00484D52">
        <w:rPr>
          <w:rFonts w:asciiTheme="majorHAnsi" w:eastAsia="Arial" w:hAnsiTheme="majorHAnsi" w:cstheme="majorHAnsi"/>
          <w:noProof/>
          <w:spacing w:val="-1"/>
          <w:sz w:val="28"/>
        </w:rPr>
        <w:t xml:space="preserve"> </w:t>
      </w:r>
      <w:r w:rsidRPr="00484D52">
        <w:rPr>
          <w:rFonts w:asciiTheme="majorHAnsi" w:eastAsia="Arial" w:hAnsiTheme="majorHAnsi" w:cstheme="majorHAnsi"/>
          <w:noProof/>
          <w:sz w:val="28"/>
        </w:rPr>
        <w:t>tục</w:t>
      </w:r>
    </w:p>
    <w:p w14:paraId="70F9789F" w14:textId="77777777" w:rsidR="00236C5E" w:rsidRPr="00484D52" w:rsidRDefault="00236C5E" w:rsidP="00236C5E">
      <w:pPr>
        <w:spacing w:after="100" w:line="269" w:lineRule="auto"/>
        <w:ind w:left="1440" w:firstLine="720"/>
        <w:rPr>
          <w:rFonts w:asciiTheme="majorHAnsi" w:eastAsia="Arial" w:hAnsiTheme="majorHAnsi" w:cstheme="majorHAnsi"/>
          <w:noProof/>
          <w:sz w:val="28"/>
        </w:rPr>
      </w:pPr>
      <w:r w:rsidRPr="00484D52">
        <w:rPr>
          <w:rFonts w:asciiTheme="majorHAnsi" w:eastAsia="Arial" w:hAnsiTheme="majorHAnsi" w:cstheme="majorHAnsi"/>
          <w:noProof/>
          <w:sz w:val="28"/>
        </w:rPr>
        <w:t>2.2.4. Thiết bị phụ trợ</w:t>
      </w:r>
    </w:p>
    <w:p w14:paraId="2D957050" w14:textId="77777777" w:rsidR="00236C5E" w:rsidRPr="00484D52" w:rsidRDefault="00236C5E" w:rsidP="00236C5E">
      <w:pPr>
        <w:spacing w:after="100" w:line="269" w:lineRule="auto"/>
        <w:ind w:left="1440" w:firstLine="720"/>
        <w:rPr>
          <w:rFonts w:asciiTheme="majorHAnsi" w:eastAsia="Arial" w:hAnsiTheme="majorHAnsi" w:cstheme="majorHAnsi"/>
          <w:noProof/>
          <w:sz w:val="28"/>
        </w:rPr>
      </w:pPr>
      <w:r w:rsidRPr="00484D52">
        <w:rPr>
          <w:rFonts w:asciiTheme="majorHAnsi" w:eastAsia="Arial" w:hAnsiTheme="majorHAnsi" w:cstheme="majorHAnsi"/>
          <w:noProof/>
          <w:sz w:val="28"/>
        </w:rPr>
        <w:lastRenderedPageBreak/>
        <w:t>2.2.5. Phân loại thiết bị</w:t>
      </w:r>
    </w:p>
    <w:p w14:paraId="59026CFA" w14:textId="77777777" w:rsidR="00236C5E" w:rsidRPr="00484D52" w:rsidRDefault="00236C5E" w:rsidP="00236C5E">
      <w:pPr>
        <w:spacing w:after="100" w:line="269" w:lineRule="auto"/>
        <w:ind w:left="1440" w:firstLine="720"/>
        <w:rPr>
          <w:rFonts w:asciiTheme="majorHAnsi" w:eastAsia="Arial" w:hAnsiTheme="majorHAnsi" w:cstheme="majorHAnsi"/>
          <w:noProof/>
          <w:sz w:val="28"/>
        </w:rPr>
      </w:pPr>
      <w:r w:rsidRPr="00484D52">
        <w:rPr>
          <w:rFonts w:asciiTheme="majorHAnsi" w:eastAsia="Arial" w:hAnsiTheme="majorHAnsi" w:cstheme="majorHAnsi"/>
          <w:noProof/>
          <w:sz w:val="28"/>
        </w:rPr>
        <w:t>2.2.6. Đánh giá chất lượng của thiết bị cung cấp kênh thoại</w:t>
      </w:r>
    </w:p>
    <w:p w14:paraId="4D1B8A56" w14:textId="77777777" w:rsidR="00236C5E" w:rsidRPr="00484D52" w:rsidRDefault="00236C5E" w:rsidP="00236C5E">
      <w:pPr>
        <w:spacing w:after="100" w:line="269" w:lineRule="auto"/>
        <w:ind w:left="720" w:firstLine="720"/>
        <w:rPr>
          <w:rFonts w:asciiTheme="majorHAnsi" w:eastAsia="Arial" w:hAnsiTheme="majorHAnsi" w:cstheme="majorHAnsi"/>
          <w:noProof/>
          <w:sz w:val="28"/>
        </w:rPr>
      </w:pPr>
      <w:r w:rsidRPr="00484D52">
        <w:rPr>
          <w:rFonts w:asciiTheme="majorHAnsi" w:eastAsia="Arial" w:hAnsiTheme="majorHAnsi" w:cstheme="majorHAnsi"/>
          <w:noProof/>
          <w:sz w:val="28"/>
        </w:rPr>
        <w:t>2.3. Tiêu chí chất lượng</w:t>
      </w:r>
    </w:p>
    <w:p w14:paraId="3496E514" w14:textId="77777777" w:rsidR="00236C5E" w:rsidRPr="00484D52" w:rsidRDefault="00236C5E" w:rsidP="00236C5E">
      <w:pPr>
        <w:spacing w:after="100" w:line="269" w:lineRule="auto"/>
        <w:ind w:left="1440" w:firstLine="720"/>
        <w:rPr>
          <w:rFonts w:asciiTheme="majorHAnsi" w:eastAsia="Arial" w:hAnsiTheme="majorHAnsi" w:cstheme="majorHAnsi"/>
          <w:noProof/>
          <w:sz w:val="28"/>
        </w:rPr>
      </w:pPr>
      <w:r w:rsidRPr="00484D52">
        <w:rPr>
          <w:rFonts w:asciiTheme="majorHAnsi" w:eastAsia="Arial" w:hAnsiTheme="majorHAnsi" w:cstheme="majorHAnsi"/>
          <w:noProof/>
          <w:sz w:val="28"/>
        </w:rPr>
        <w:t>2.3.1. Tiêu chí chất lượng đối với hiện tượng nhiễu liên tục áp dụng cho máy phát (CT)</w:t>
      </w:r>
    </w:p>
    <w:p w14:paraId="1BDEEFF5" w14:textId="77777777" w:rsidR="00236C5E" w:rsidRPr="00484D52" w:rsidRDefault="00236C5E" w:rsidP="00236C5E">
      <w:pPr>
        <w:spacing w:after="100" w:line="269" w:lineRule="auto"/>
        <w:ind w:left="1440" w:firstLine="720"/>
        <w:rPr>
          <w:rFonts w:asciiTheme="majorHAnsi" w:hAnsiTheme="majorHAnsi" w:cstheme="majorHAnsi"/>
          <w:noProof/>
          <w:kern w:val="2"/>
          <w:sz w:val="28"/>
        </w:rPr>
      </w:pPr>
      <w:r w:rsidRPr="00484D52">
        <w:rPr>
          <w:rFonts w:asciiTheme="majorHAnsi" w:eastAsia="Arial" w:hAnsiTheme="majorHAnsi" w:cstheme="majorHAnsi"/>
          <w:noProof/>
          <w:sz w:val="28"/>
        </w:rPr>
        <w:t>2.3.2. Tiêu chí chất lượng đối với hiện tượng đột biến áp dụng cho máy phát (TT)</w:t>
      </w:r>
    </w:p>
    <w:p w14:paraId="52A84C9D" w14:textId="77777777" w:rsidR="00236C5E" w:rsidRPr="00484D52" w:rsidRDefault="00236C5E" w:rsidP="00236C5E">
      <w:pPr>
        <w:spacing w:after="100" w:line="269" w:lineRule="auto"/>
        <w:ind w:left="1440" w:firstLine="720"/>
        <w:rPr>
          <w:rFonts w:asciiTheme="majorHAnsi" w:hAnsiTheme="majorHAnsi" w:cstheme="majorHAnsi"/>
          <w:noProof/>
          <w:kern w:val="2"/>
          <w:sz w:val="28"/>
        </w:rPr>
      </w:pPr>
      <w:r w:rsidRPr="00484D52">
        <w:rPr>
          <w:rFonts w:asciiTheme="majorHAnsi" w:eastAsia="Arial" w:hAnsiTheme="majorHAnsi" w:cstheme="majorHAnsi"/>
          <w:noProof/>
          <w:sz w:val="28"/>
        </w:rPr>
        <w:t xml:space="preserve">2.3.3. </w:t>
      </w:r>
      <w:r w:rsidRPr="00484D52">
        <w:rPr>
          <w:rFonts w:asciiTheme="majorHAnsi" w:eastAsia="Arial" w:hAnsiTheme="majorHAnsi" w:cstheme="majorHAnsi"/>
          <w:noProof/>
          <w:sz w:val="28"/>
          <w:lang w:val="vi"/>
        </w:rPr>
        <w:t xml:space="preserve">Tiêu chí chất lượng đối với hiện tượng nhiễu liên tục áp dụng cho máy </w:t>
      </w:r>
      <w:r w:rsidRPr="00484D52">
        <w:rPr>
          <w:rFonts w:asciiTheme="majorHAnsi" w:eastAsia="Arial" w:hAnsiTheme="majorHAnsi" w:cstheme="majorHAnsi"/>
          <w:noProof/>
          <w:sz w:val="28"/>
        </w:rPr>
        <w:t>thu (CR)</w:t>
      </w:r>
    </w:p>
    <w:p w14:paraId="1D900F3C" w14:textId="77777777" w:rsidR="00236C5E" w:rsidRPr="00484D52" w:rsidRDefault="00236C5E" w:rsidP="00236C5E">
      <w:pPr>
        <w:spacing w:after="100" w:line="269" w:lineRule="auto"/>
        <w:ind w:left="1440" w:firstLine="720"/>
        <w:rPr>
          <w:rFonts w:asciiTheme="majorHAnsi" w:hAnsiTheme="majorHAnsi" w:cstheme="majorHAnsi"/>
          <w:noProof/>
          <w:kern w:val="2"/>
          <w:sz w:val="28"/>
        </w:rPr>
      </w:pPr>
      <w:r w:rsidRPr="00484D52">
        <w:rPr>
          <w:rFonts w:asciiTheme="majorHAnsi" w:eastAsia="Arial" w:hAnsiTheme="majorHAnsi" w:cstheme="majorHAnsi"/>
          <w:noProof/>
          <w:sz w:val="28"/>
        </w:rPr>
        <w:t>2.3.4. T</w:t>
      </w:r>
      <w:r w:rsidRPr="00484D52">
        <w:rPr>
          <w:rFonts w:asciiTheme="majorHAnsi" w:eastAsia="Arial" w:hAnsiTheme="majorHAnsi" w:cstheme="majorHAnsi"/>
          <w:noProof/>
          <w:sz w:val="28"/>
          <w:lang w:val="vi"/>
        </w:rPr>
        <w:t>iêu chí chất lượng đối với hiện tượng đột biến áp dụng cho máy</w:t>
      </w:r>
      <w:r w:rsidRPr="00484D52">
        <w:rPr>
          <w:rFonts w:asciiTheme="majorHAnsi" w:eastAsia="Arial" w:hAnsiTheme="majorHAnsi" w:cstheme="majorHAnsi"/>
          <w:noProof/>
          <w:spacing w:val="-19"/>
          <w:sz w:val="28"/>
          <w:lang w:val="vi"/>
        </w:rPr>
        <w:t xml:space="preserve"> </w:t>
      </w:r>
      <w:r w:rsidRPr="00484D52">
        <w:rPr>
          <w:rFonts w:asciiTheme="majorHAnsi" w:eastAsia="Arial" w:hAnsiTheme="majorHAnsi" w:cstheme="majorHAnsi"/>
          <w:noProof/>
          <w:sz w:val="28"/>
          <w:lang w:val="vi"/>
        </w:rPr>
        <w:t>thu</w:t>
      </w:r>
      <w:r w:rsidRPr="00484D52">
        <w:rPr>
          <w:rFonts w:asciiTheme="majorHAnsi" w:eastAsia="Arial" w:hAnsiTheme="majorHAnsi" w:cstheme="majorHAnsi"/>
          <w:noProof/>
          <w:sz w:val="28"/>
        </w:rPr>
        <w:t xml:space="preserve"> (TR)</w:t>
      </w:r>
    </w:p>
    <w:p w14:paraId="3AA52F5D" w14:textId="77777777" w:rsidR="00236C5E" w:rsidRPr="00484D52" w:rsidRDefault="00236C5E" w:rsidP="00236C5E">
      <w:pPr>
        <w:spacing w:after="100" w:line="269" w:lineRule="auto"/>
        <w:ind w:left="1440" w:firstLine="720"/>
        <w:rPr>
          <w:rFonts w:asciiTheme="majorHAnsi" w:hAnsiTheme="majorHAnsi" w:cstheme="majorHAnsi"/>
          <w:noProof/>
          <w:kern w:val="2"/>
          <w:sz w:val="28"/>
        </w:rPr>
      </w:pPr>
      <w:r w:rsidRPr="00484D52">
        <w:rPr>
          <w:rFonts w:asciiTheme="majorHAnsi" w:eastAsia="Arial" w:hAnsiTheme="majorHAnsi" w:cstheme="majorHAnsi"/>
          <w:noProof/>
          <w:sz w:val="28"/>
        </w:rPr>
        <w:t>2.3.5.Tiêu chí chất lượng đối với thiết bị phụ trợ được thử nghiệm trên cơ sở độc lập</w:t>
      </w:r>
    </w:p>
    <w:p w14:paraId="6E16CFF5" w14:textId="3E7F3B77" w:rsidR="00236C5E" w:rsidRPr="00484D52" w:rsidRDefault="00236C5E" w:rsidP="00236C5E">
      <w:pPr>
        <w:spacing w:before="120" w:after="120"/>
        <w:ind w:left="720" w:firstLine="720"/>
        <w:rPr>
          <w:rFonts w:asciiTheme="majorHAnsi" w:hAnsiTheme="majorHAnsi" w:cstheme="majorHAnsi"/>
          <w:noProof/>
          <w:kern w:val="2"/>
          <w:sz w:val="28"/>
        </w:rPr>
      </w:pPr>
      <w:r w:rsidRPr="00484D52">
        <w:rPr>
          <w:rFonts w:asciiTheme="majorHAnsi" w:eastAsia="Arial" w:hAnsiTheme="majorHAnsi" w:cstheme="majorHAnsi"/>
          <w:noProof/>
          <w:sz w:val="28"/>
        </w:rPr>
        <w:t xml:space="preserve">2.4. </w:t>
      </w:r>
      <w:r w:rsidR="00BE1266">
        <w:rPr>
          <w:rFonts w:asciiTheme="majorHAnsi" w:eastAsia="Arial" w:hAnsiTheme="majorHAnsi" w:cstheme="majorHAnsi"/>
          <w:noProof/>
          <w:sz w:val="28"/>
        </w:rPr>
        <w:t>Tổng quan</w:t>
      </w:r>
      <w:r w:rsidRPr="00484D52">
        <w:rPr>
          <w:rFonts w:asciiTheme="majorHAnsi" w:eastAsia="Arial" w:hAnsiTheme="majorHAnsi" w:cstheme="majorHAnsi"/>
          <w:noProof/>
          <w:sz w:val="28"/>
        </w:rPr>
        <w:t xml:space="preserve"> về khả năng áp dụng</w:t>
      </w:r>
    </w:p>
    <w:p w14:paraId="7C34EDA6" w14:textId="77777777" w:rsidR="00236C5E" w:rsidRPr="00484D52" w:rsidRDefault="00236C5E" w:rsidP="00236C5E">
      <w:pPr>
        <w:spacing w:after="100" w:line="269" w:lineRule="auto"/>
        <w:ind w:left="1440" w:firstLine="720"/>
        <w:rPr>
          <w:rFonts w:asciiTheme="majorHAnsi" w:hAnsiTheme="majorHAnsi" w:cstheme="majorHAnsi"/>
          <w:noProof/>
          <w:kern w:val="2"/>
          <w:sz w:val="28"/>
        </w:rPr>
      </w:pPr>
      <w:r w:rsidRPr="00484D52">
        <w:rPr>
          <w:rFonts w:asciiTheme="majorHAnsi" w:eastAsia="Arial" w:hAnsiTheme="majorHAnsi" w:cstheme="majorHAnsi"/>
          <w:noProof/>
          <w:sz w:val="28"/>
        </w:rPr>
        <w:t>2.4.1. Phát xạ</w:t>
      </w:r>
    </w:p>
    <w:p w14:paraId="158DFF0E" w14:textId="77777777" w:rsidR="00236C5E" w:rsidRPr="00484D52" w:rsidRDefault="00236C5E" w:rsidP="00236C5E">
      <w:pPr>
        <w:spacing w:after="100" w:line="269" w:lineRule="auto"/>
        <w:ind w:left="1440" w:firstLine="720"/>
        <w:rPr>
          <w:rFonts w:asciiTheme="majorHAnsi" w:hAnsiTheme="majorHAnsi" w:cstheme="majorHAnsi"/>
          <w:noProof/>
          <w:kern w:val="2"/>
          <w:sz w:val="28"/>
        </w:rPr>
      </w:pPr>
      <w:r w:rsidRPr="00484D52">
        <w:rPr>
          <w:rFonts w:asciiTheme="majorHAnsi" w:eastAsia="Arial" w:hAnsiTheme="majorHAnsi" w:cstheme="majorHAnsi"/>
          <w:noProof/>
          <w:sz w:val="28"/>
        </w:rPr>
        <w:t>2.4.2. Miễn nhiễm</w:t>
      </w:r>
    </w:p>
    <w:p w14:paraId="037E7868" w14:textId="77777777" w:rsidR="00236C5E" w:rsidRPr="00484D52" w:rsidRDefault="00236C5E" w:rsidP="00236C5E">
      <w:pPr>
        <w:spacing w:before="120" w:after="120"/>
        <w:ind w:left="709"/>
        <w:rPr>
          <w:rFonts w:asciiTheme="majorHAnsi" w:hAnsiTheme="majorHAnsi" w:cstheme="majorHAnsi"/>
          <w:noProof/>
          <w:kern w:val="2"/>
          <w:sz w:val="28"/>
        </w:rPr>
      </w:pPr>
      <w:r w:rsidRPr="00484D52">
        <w:rPr>
          <w:rFonts w:asciiTheme="majorHAnsi" w:eastAsia="Arial" w:hAnsiTheme="majorHAnsi" w:cstheme="majorHAnsi"/>
          <w:caps/>
          <w:noProof/>
          <w:w w:val="0"/>
          <w:sz w:val="28"/>
        </w:rPr>
        <w:tab/>
        <w:t>3. QUY ĐỊNH VỀ Quản lý</w:t>
      </w:r>
    </w:p>
    <w:p w14:paraId="25DDE9BA" w14:textId="77777777" w:rsidR="00236C5E" w:rsidRPr="00484D52" w:rsidRDefault="00236C5E" w:rsidP="00236C5E">
      <w:pPr>
        <w:spacing w:before="120" w:after="120"/>
        <w:ind w:left="709"/>
        <w:rPr>
          <w:rFonts w:asciiTheme="majorHAnsi" w:hAnsiTheme="majorHAnsi" w:cstheme="majorHAnsi"/>
          <w:noProof/>
          <w:kern w:val="2"/>
          <w:sz w:val="28"/>
        </w:rPr>
      </w:pPr>
      <w:r w:rsidRPr="00484D52">
        <w:rPr>
          <w:rFonts w:asciiTheme="majorHAnsi" w:eastAsia="Arial" w:hAnsiTheme="majorHAnsi" w:cstheme="majorHAnsi"/>
          <w:caps/>
          <w:noProof/>
          <w:w w:val="0"/>
          <w:sz w:val="28"/>
        </w:rPr>
        <w:t>4. TRÁCH NHIỆM CỦA TỔ CHỨC, CÁ NHÂN</w:t>
      </w:r>
    </w:p>
    <w:p w14:paraId="4D5C4409" w14:textId="77777777" w:rsidR="00236C5E" w:rsidRPr="00484D52" w:rsidRDefault="00236C5E" w:rsidP="00236C5E">
      <w:pPr>
        <w:spacing w:before="120" w:after="120"/>
        <w:ind w:left="709"/>
        <w:rPr>
          <w:rFonts w:asciiTheme="majorHAnsi" w:hAnsiTheme="majorHAnsi" w:cstheme="majorHAnsi"/>
          <w:noProof/>
          <w:kern w:val="2"/>
          <w:sz w:val="28"/>
        </w:rPr>
      </w:pPr>
      <w:r w:rsidRPr="00484D52">
        <w:rPr>
          <w:rFonts w:asciiTheme="majorHAnsi" w:eastAsia="Arial" w:hAnsiTheme="majorHAnsi" w:cstheme="majorHAnsi"/>
          <w:caps/>
          <w:noProof/>
          <w:w w:val="0"/>
          <w:sz w:val="28"/>
        </w:rPr>
        <w:t>5. TỔ CHỨC THỰC HIỆN</w:t>
      </w:r>
    </w:p>
    <w:p w14:paraId="67AAE156" w14:textId="369DA423" w:rsidR="00236C5E" w:rsidRPr="00484D52" w:rsidRDefault="00236C5E" w:rsidP="00236C5E">
      <w:pPr>
        <w:spacing w:before="120" w:after="120"/>
        <w:ind w:left="709"/>
        <w:rPr>
          <w:rFonts w:asciiTheme="majorHAnsi" w:hAnsiTheme="majorHAnsi" w:cstheme="majorHAnsi"/>
          <w:noProof/>
          <w:kern w:val="2"/>
          <w:sz w:val="28"/>
        </w:rPr>
      </w:pPr>
      <w:r w:rsidRPr="00484D52">
        <w:rPr>
          <w:rFonts w:asciiTheme="majorHAnsi" w:eastAsia="Arial" w:hAnsiTheme="majorHAnsi" w:cstheme="majorHAnsi"/>
          <w:caps/>
          <w:noProof/>
          <w:w w:val="0"/>
          <w:sz w:val="28"/>
        </w:rPr>
        <w:t>Phụ lục A (</w:t>
      </w:r>
      <w:r w:rsidR="0071168D">
        <w:rPr>
          <w:rFonts w:asciiTheme="majorHAnsi" w:eastAsia="Arial" w:hAnsiTheme="majorHAnsi" w:cstheme="majorHAnsi"/>
          <w:caps/>
          <w:noProof/>
          <w:w w:val="0"/>
          <w:sz w:val="28"/>
        </w:rPr>
        <w:t>THAM KHẢO</w:t>
      </w:r>
      <w:r w:rsidRPr="00484D52">
        <w:rPr>
          <w:rFonts w:asciiTheme="majorHAnsi" w:eastAsia="Arial" w:hAnsiTheme="majorHAnsi" w:cstheme="majorHAnsi"/>
          <w:caps/>
          <w:noProof/>
          <w:w w:val="0"/>
          <w:sz w:val="28"/>
        </w:rPr>
        <w:t xml:space="preserve">) </w:t>
      </w:r>
      <w:r w:rsidR="0071168D" w:rsidRPr="00BE1266">
        <w:rPr>
          <w:rFonts w:asciiTheme="majorHAnsi" w:eastAsia="Arial" w:hAnsiTheme="majorHAnsi" w:cstheme="majorHAnsi"/>
          <w:caps/>
          <w:noProof/>
          <w:w w:val="0"/>
          <w:sz w:val="28"/>
        </w:rPr>
        <w:t>VÍ DỤ</w:t>
      </w:r>
      <w:r w:rsidR="0071168D">
        <w:rPr>
          <w:rFonts w:asciiTheme="majorHAnsi" w:eastAsia="Arial" w:hAnsiTheme="majorHAnsi" w:cstheme="majorHAnsi"/>
          <w:caps/>
          <w:noProof/>
          <w:w w:val="0"/>
          <w:sz w:val="28"/>
        </w:rPr>
        <w:t xml:space="preserve"> </w:t>
      </w:r>
      <w:r w:rsidR="00BE1266">
        <w:rPr>
          <w:rFonts w:asciiTheme="majorHAnsi" w:eastAsia="Arial" w:hAnsiTheme="majorHAnsi" w:cstheme="majorHAnsi"/>
          <w:caps/>
          <w:noProof/>
          <w:w w:val="0"/>
          <w:sz w:val="28"/>
        </w:rPr>
        <w:t>VỀ</w:t>
      </w:r>
      <w:r w:rsidRPr="00484D52">
        <w:rPr>
          <w:rFonts w:asciiTheme="majorHAnsi" w:eastAsia="Calibri" w:hAnsiTheme="majorHAnsi" w:cstheme="majorHAnsi"/>
          <w:caps/>
          <w:noProof/>
          <w:w w:val="0"/>
          <w:sz w:val="28"/>
        </w:rPr>
        <w:t xml:space="preserve"> thiết bị </w:t>
      </w:r>
      <w:r w:rsidR="00BD0C32" w:rsidRPr="00484D52">
        <w:rPr>
          <w:rFonts w:asciiTheme="majorHAnsi" w:eastAsia="Calibri" w:hAnsiTheme="majorHAnsi" w:cstheme="majorHAnsi"/>
          <w:caps/>
          <w:noProof/>
          <w:w w:val="0"/>
          <w:sz w:val="28"/>
        </w:rPr>
        <w:t>vô tuyến thuộc</w:t>
      </w:r>
      <w:r w:rsidRPr="00484D52">
        <w:rPr>
          <w:rFonts w:asciiTheme="majorHAnsi" w:eastAsia="Calibri" w:hAnsiTheme="majorHAnsi" w:cstheme="majorHAnsi"/>
          <w:caps/>
          <w:noProof/>
          <w:w w:val="0"/>
          <w:sz w:val="28"/>
        </w:rPr>
        <w:t xml:space="preserve"> phạm vi của Quy chuẩn</w:t>
      </w:r>
    </w:p>
    <w:p w14:paraId="60E6BCD3" w14:textId="7A3089CD" w:rsidR="00100AB5" w:rsidRPr="00484D52" w:rsidRDefault="00236C5E" w:rsidP="00236C5E">
      <w:pPr>
        <w:spacing w:before="120" w:after="120"/>
        <w:ind w:left="709"/>
        <w:rPr>
          <w:rFonts w:asciiTheme="majorHAnsi" w:hAnsiTheme="majorHAnsi" w:cstheme="majorHAnsi"/>
          <w:noProof/>
          <w:kern w:val="2"/>
          <w:sz w:val="28"/>
        </w:rPr>
      </w:pPr>
      <w:r w:rsidRPr="00484D52">
        <w:rPr>
          <w:rFonts w:asciiTheme="majorHAnsi" w:eastAsia="Arial" w:hAnsiTheme="majorHAnsi" w:cstheme="majorHAnsi"/>
          <w:caps/>
          <w:noProof/>
          <w:w w:val="0"/>
          <w:sz w:val="28"/>
        </w:rPr>
        <w:t>Ph</w:t>
      </w:r>
      <w:r w:rsidRPr="00BE1266">
        <w:rPr>
          <w:rFonts w:asciiTheme="majorHAnsi" w:eastAsia="Arial" w:hAnsiTheme="majorHAnsi" w:cstheme="majorHAnsi"/>
          <w:caps/>
          <w:noProof/>
          <w:w w:val="0"/>
          <w:sz w:val="28"/>
        </w:rPr>
        <w:t xml:space="preserve">ụ lục B (Quy định) Quy định về mã HS của thiết bị </w:t>
      </w:r>
      <w:r w:rsidR="00BE1266" w:rsidRPr="008C7E36">
        <w:rPr>
          <w:caps/>
          <w:sz w:val="28"/>
        </w:rPr>
        <w:t xml:space="preserve">vô tuyến di động mặt đất và thiết bị trung kế </w:t>
      </w:r>
      <w:r w:rsidR="00BE1266" w:rsidRPr="008C7E36">
        <w:rPr>
          <w:caps/>
          <w:sz w:val="28"/>
        </w:rPr>
        <w:br/>
        <w:t>vô tuyến mặt đất</w:t>
      </w:r>
      <w:r w:rsidR="00BE1266" w:rsidRPr="00484D52">
        <w:rPr>
          <w:rFonts w:asciiTheme="majorHAnsi" w:eastAsia="Arial" w:hAnsiTheme="majorHAnsi" w:cstheme="majorHAnsi"/>
          <w:caps/>
          <w:noProof/>
          <w:w w:val="0"/>
          <w:sz w:val="28"/>
        </w:rPr>
        <w:t xml:space="preserve"> </w:t>
      </w:r>
      <w:bookmarkEnd w:id="74"/>
    </w:p>
    <w:p w14:paraId="28024EE3" w14:textId="771197D9" w:rsidR="00236C5E" w:rsidRPr="00985213" w:rsidRDefault="00985213" w:rsidP="00FF3C2F">
      <w:pPr>
        <w:pStyle w:val="Heading1"/>
      </w:pPr>
      <w:bookmarkStart w:id="75" w:name="_Toc157696685"/>
      <w:r w:rsidRPr="00985213">
        <w:rPr>
          <w:bCs/>
        </w:rPr>
        <w:t xml:space="preserve">3. </w:t>
      </w:r>
      <w:r w:rsidR="00D16772" w:rsidRPr="00985213">
        <w:rPr>
          <w:bCs/>
        </w:rPr>
        <w:t>Bảng</w:t>
      </w:r>
      <w:r w:rsidR="00D16772" w:rsidRPr="00985213">
        <w:t xml:space="preserve"> đối chiếu nội dung </w:t>
      </w:r>
      <w:r w:rsidR="00303E49" w:rsidRPr="00985213">
        <w:t xml:space="preserve">dự thảo </w:t>
      </w:r>
      <w:r w:rsidR="00D16772" w:rsidRPr="00985213">
        <w:t xml:space="preserve">QCVN với tài liệu tham </w:t>
      </w:r>
      <w:r w:rsidR="00303E49" w:rsidRPr="00985213">
        <w:t>chiếu</w:t>
      </w:r>
      <w:bookmarkEnd w:id="75"/>
    </w:p>
    <w:tbl>
      <w:tblPr>
        <w:tblW w:w="5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2610"/>
        <w:gridCol w:w="3853"/>
      </w:tblGrid>
      <w:tr w:rsidR="00CB0C18" w:rsidRPr="00BE1266" w14:paraId="6525A65D" w14:textId="77777777" w:rsidTr="00CB0C18">
        <w:trPr>
          <w:jc w:val="center"/>
        </w:trPr>
        <w:tc>
          <w:tcPr>
            <w:tcW w:w="1385" w:type="pct"/>
          </w:tcPr>
          <w:p w14:paraId="5EB52387" w14:textId="77777777" w:rsidR="00CB0C18" w:rsidRPr="008C7E36" w:rsidRDefault="00CB0C18" w:rsidP="008C7E36">
            <w:pPr>
              <w:spacing w:line="240" w:lineRule="auto"/>
              <w:jc w:val="center"/>
              <w:rPr>
                <w:rFonts w:asciiTheme="majorHAnsi" w:hAnsiTheme="majorHAnsi" w:cstheme="majorHAnsi"/>
                <w:b/>
                <w:bCs/>
                <w:sz w:val="24"/>
                <w:szCs w:val="24"/>
              </w:rPr>
            </w:pPr>
            <w:bookmarkStart w:id="76" w:name="_Hlk150435851"/>
            <w:bookmarkEnd w:id="1"/>
            <w:r w:rsidRPr="008C7E36">
              <w:rPr>
                <w:rFonts w:asciiTheme="majorHAnsi" w:hAnsiTheme="majorHAnsi" w:cstheme="majorHAnsi"/>
                <w:b/>
                <w:bCs/>
                <w:sz w:val="24"/>
                <w:szCs w:val="24"/>
              </w:rPr>
              <w:t>Dự thảo QCVN</w:t>
            </w:r>
          </w:p>
        </w:tc>
        <w:tc>
          <w:tcPr>
            <w:tcW w:w="1460" w:type="pct"/>
          </w:tcPr>
          <w:p w14:paraId="6620CDE7" w14:textId="77777777" w:rsidR="00CB0C18" w:rsidRPr="008C7E36" w:rsidRDefault="00CB0C18" w:rsidP="008C7E36">
            <w:pPr>
              <w:spacing w:line="240" w:lineRule="auto"/>
              <w:jc w:val="center"/>
              <w:rPr>
                <w:rFonts w:asciiTheme="majorHAnsi" w:hAnsiTheme="majorHAnsi" w:cstheme="majorHAnsi"/>
                <w:b/>
                <w:bCs/>
                <w:sz w:val="24"/>
                <w:szCs w:val="24"/>
                <w:lang w:val="fr-FR"/>
              </w:rPr>
            </w:pPr>
            <w:r w:rsidRPr="008C7E36">
              <w:rPr>
                <w:rFonts w:asciiTheme="majorHAnsi" w:hAnsiTheme="majorHAnsi" w:cstheme="majorHAnsi"/>
                <w:b/>
                <w:bCs/>
                <w:sz w:val="24"/>
                <w:szCs w:val="24"/>
                <w:lang w:val="fr-FR"/>
              </w:rPr>
              <w:t>Tài liệu tham khảo ETSI EN 301 489-5 V2.2.3 (2019-11)</w:t>
            </w:r>
          </w:p>
        </w:tc>
        <w:tc>
          <w:tcPr>
            <w:tcW w:w="2155" w:type="pct"/>
          </w:tcPr>
          <w:p w14:paraId="13880B49" w14:textId="77777777" w:rsidR="00CB0C18" w:rsidRPr="008C7E36" w:rsidRDefault="00CB0C18" w:rsidP="008C7E36">
            <w:pPr>
              <w:spacing w:line="240" w:lineRule="auto"/>
              <w:jc w:val="center"/>
              <w:rPr>
                <w:rFonts w:asciiTheme="majorHAnsi" w:hAnsiTheme="majorHAnsi" w:cstheme="majorHAnsi"/>
                <w:b/>
                <w:bCs/>
                <w:sz w:val="24"/>
                <w:szCs w:val="24"/>
              </w:rPr>
            </w:pPr>
            <w:r w:rsidRPr="008C7E36">
              <w:rPr>
                <w:rFonts w:asciiTheme="majorHAnsi" w:hAnsiTheme="majorHAnsi" w:cstheme="majorHAnsi"/>
                <w:b/>
                <w:bCs/>
                <w:sz w:val="24"/>
                <w:szCs w:val="24"/>
              </w:rPr>
              <w:t>Chú thích</w:t>
            </w:r>
          </w:p>
        </w:tc>
      </w:tr>
      <w:tr w:rsidR="00CB0C18" w:rsidRPr="00BE1266" w14:paraId="0359672C" w14:textId="77777777" w:rsidTr="00CB0C18">
        <w:trPr>
          <w:jc w:val="center"/>
        </w:trPr>
        <w:tc>
          <w:tcPr>
            <w:tcW w:w="5000" w:type="pct"/>
            <w:gridSpan w:val="3"/>
          </w:tcPr>
          <w:p w14:paraId="706C3C7C"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eastAsia="Arial" w:hAnsiTheme="majorHAnsi" w:cstheme="majorHAnsi"/>
                <w:noProof/>
                <w:w w:val="0"/>
                <w:sz w:val="24"/>
                <w:szCs w:val="24"/>
              </w:rPr>
              <w:t>1. QUY ĐỊNH CHUNG</w:t>
            </w:r>
          </w:p>
        </w:tc>
      </w:tr>
      <w:tr w:rsidR="00CB0C18" w:rsidRPr="00BE1266" w14:paraId="2CA88A81" w14:textId="77777777" w:rsidTr="00CB0C18">
        <w:trPr>
          <w:jc w:val="center"/>
        </w:trPr>
        <w:tc>
          <w:tcPr>
            <w:tcW w:w="1385" w:type="pct"/>
          </w:tcPr>
          <w:p w14:paraId="17D7BBDC" w14:textId="77777777" w:rsidR="00CB0C18" w:rsidRPr="008C7E36" w:rsidRDefault="00CB0C18"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1.1. Phạm vi điều chỉnh</w:t>
            </w:r>
          </w:p>
        </w:tc>
        <w:tc>
          <w:tcPr>
            <w:tcW w:w="1460" w:type="pct"/>
          </w:tcPr>
          <w:p w14:paraId="4A4E953A"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1</w:t>
            </w:r>
          </w:p>
        </w:tc>
        <w:tc>
          <w:tcPr>
            <w:tcW w:w="2155" w:type="pct"/>
          </w:tcPr>
          <w:p w14:paraId="43BFB5A6"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Chấp nhận nguyên vẹn, đảm bảo tính hài hòa và phù hợp với mục tiêu quản lý của Việt Nam.</w:t>
            </w:r>
          </w:p>
        </w:tc>
      </w:tr>
      <w:tr w:rsidR="00CB0C18" w:rsidRPr="00BE1266" w14:paraId="1D59318D" w14:textId="77777777" w:rsidTr="00CB0C18">
        <w:trPr>
          <w:jc w:val="center"/>
        </w:trPr>
        <w:tc>
          <w:tcPr>
            <w:tcW w:w="1385" w:type="pct"/>
          </w:tcPr>
          <w:p w14:paraId="58D6519A" w14:textId="77777777" w:rsidR="00CB0C18" w:rsidRPr="008C7E36" w:rsidRDefault="00CB0C18"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1.2. Đối tượng áp dụng</w:t>
            </w:r>
          </w:p>
        </w:tc>
        <w:tc>
          <w:tcPr>
            <w:tcW w:w="1460" w:type="pct"/>
          </w:tcPr>
          <w:p w14:paraId="31055983"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w:t>
            </w:r>
          </w:p>
        </w:tc>
        <w:tc>
          <w:tcPr>
            <w:tcW w:w="2155" w:type="pct"/>
          </w:tcPr>
          <w:p w14:paraId="3547C4E4"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Tự xây dựng để phù hợp với điều kiện áp dụng trong nước, đảm bảo không mâu thuẫn với tài liệu tham chiếu.</w:t>
            </w:r>
          </w:p>
        </w:tc>
      </w:tr>
      <w:tr w:rsidR="00CB0C18" w:rsidRPr="00BE1266" w14:paraId="234CA380" w14:textId="77777777" w:rsidTr="00CB0C18">
        <w:trPr>
          <w:jc w:val="center"/>
        </w:trPr>
        <w:tc>
          <w:tcPr>
            <w:tcW w:w="1385" w:type="pct"/>
          </w:tcPr>
          <w:p w14:paraId="01CEB615" w14:textId="77777777" w:rsidR="00CB0C18" w:rsidRPr="008C7E36" w:rsidRDefault="00CB0C18"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1.3. Tài liệu viện dẫn</w:t>
            </w:r>
          </w:p>
        </w:tc>
        <w:tc>
          <w:tcPr>
            <w:tcW w:w="1460" w:type="pct"/>
          </w:tcPr>
          <w:p w14:paraId="722BFE85"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2</w:t>
            </w:r>
          </w:p>
        </w:tc>
        <w:tc>
          <w:tcPr>
            <w:tcW w:w="2155" w:type="pct"/>
          </w:tcPr>
          <w:p w14:paraId="79288A40" w14:textId="08202A92" w:rsidR="00CB0C18" w:rsidRPr="00FF3C2F" w:rsidRDefault="00CB0C18" w:rsidP="008C7E36">
            <w:pPr>
              <w:spacing w:line="240" w:lineRule="auto"/>
              <w:rPr>
                <w:rFonts w:asciiTheme="majorHAnsi" w:hAnsiTheme="majorHAnsi" w:cstheme="majorHAnsi"/>
                <w:sz w:val="24"/>
                <w:szCs w:val="24"/>
                <w:lang w:val="sv-SE"/>
              </w:rPr>
            </w:pPr>
            <w:r w:rsidRPr="008C7E36">
              <w:rPr>
                <w:rFonts w:asciiTheme="majorHAnsi" w:hAnsiTheme="majorHAnsi" w:cstheme="majorHAnsi"/>
                <w:sz w:val="24"/>
                <w:szCs w:val="24"/>
                <w:lang w:val="sv-SE"/>
              </w:rPr>
              <w:t>Chấp nhận nguyên vẹn, đảm bảo tính hài hòa với tài liệu tham chiếu. Có bổ sung thêm QCVN 18:2022/BTTTT.</w:t>
            </w:r>
          </w:p>
        </w:tc>
      </w:tr>
      <w:tr w:rsidR="00CB0C18" w:rsidRPr="00BE1266" w14:paraId="099783B2" w14:textId="77777777" w:rsidTr="00CB0C18">
        <w:trPr>
          <w:jc w:val="center"/>
        </w:trPr>
        <w:tc>
          <w:tcPr>
            <w:tcW w:w="1385" w:type="pct"/>
          </w:tcPr>
          <w:p w14:paraId="4E292EDB" w14:textId="77777777" w:rsidR="00CB0C18" w:rsidRPr="008C7E36" w:rsidRDefault="00CB0C18"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1.4. Thuật ngữ và chữ viết tắt</w:t>
            </w:r>
          </w:p>
        </w:tc>
        <w:tc>
          <w:tcPr>
            <w:tcW w:w="1460" w:type="pct"/>
          </w:tcPr>
          <w:p w14:paraId="1CF75ABB"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3</w:t>
            </w:r>
          </w:p>
        </w:tc>
        <w:tc>
          <w:tcPr>
            <w:tcW w:w="2155" w:type="pct"/>
          </w:tcPr>
          <w:p w14:paraId="5860833C"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Chấp nhận nguyên vẹn, đảm bảo tính hài hòa với tài liệu tham chiếu. Có bổ sung thêm các chữ viết tắt sử dụng trong Quy chuẩn.</w:t>
            </w:r>
          </w:p>
        </w:tc>
      </w:tr>
      <w:tr w:rsidR="00CB0C18" w:rsidRPr="00BE1266" w14:paraId="704FFD21" w14:textId="77777777" w:rsidTr="00CB0C18">
        <w:trPr>
          <w:jc w:val="center"/>
        </w:trPr>
        <w:tc>
          <w:tcPr>
            <w:tcW w:w="5000" w:type="pct"/>
            <w:gridSpan w:val="3"/>
          </w:tcPr>
          <w:p w14:paraId="14A3F08D"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eastAsia="Arial" w:hAnsiTheme="majorHAnsi" w:cstheme="majorHAnsi"/>
                <w:caps/>
                <w:noProof/>
                <w:w w:val="0"/>
                <w:sz w:val="24"/>
                <w:szCs w:val="24"/>
              </w:rPr>
              <w:t>2. QUY ĐỊNH KỸ THUẬT</w:t>
            </w:r>
          </w:p>
        </w:tc>
      </w:tr>
      <w:tr w:rsidR="00CB0C18" w:rsidRPr="00BE1266" w14:paraId="0C3D9B76" w14:textId="77777777" w:rsidTr="00CB0C18">
        <w:trPr>
          <w:jc w:val="center"/>
        </w:trPr>
        <w:tc>
          <w:tcPr>
            <w:tcW w:w="1385" w:type="pct"/>
          </w:tcPr>
          <w:p w14:paraId="47AEC5C3" w14:textId="77777777" w:rsidR="00CB0C18" w:rsidRPr="008C7E36" w:rsidRDefault="00CB0C18"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2.1. Điều kiện đo kiểm</w:t>
            </w:r>
          </w:p>
        </w:tc>
        <w:tc>
          <w:tcPr>
            <w:tcW w:w="1460" w:type="pct"/>
          </w:tcPr>
          <w:p w14:paraId="16E59D8A" w14:textId="77777777" w:rsidR="00CB0C18" w:rsidRPr="008C7E36" w:rsidRDefault="00CB0C18" w:rsidP="008C7E36">
            <w:pPr>
              <w:spacing w:line="240" w:lineRule="auto"/>
              <w:jc w:val="center"/>
              <w:rPr>
                <w:rFonts w:asciiTheme="majorHAnsi" w:hAnsiTheme="majorHAnsi" w:cstheme="majorHAnsi"/>
                <w:sz w:val="24"/>
                <w:szCs w:val="24"/>
              </w:rPr>
            </w:pPr>
            <w:bookmarkStart w:id="77" w:name="OLE_LINK29"/>
            <w:r w:rsidRPr="008C7E36">
              <w:rPr>
                <w:rFonts w:asciiTheme="majorHAnsi" w:hAnsiTheme="majorHAnsi" w:cstheme="majorHAnsi"/>
                <w:sz w:val="24"/>
                <w:szCs w:val="24"/>
              </w:rPr>
              <w:t xml:space="preserve">Mục </w:t>
            </w:r>
            <w:bookmarkEnd w:id="77"/>
            <w:r w:rsidRPr="008C7E36">
              <w:rPr>
                <w:rFonts w:asciiTheme="majorHAnsi" w:hAnsiTheme="majorHAnsi" w:cstheme="majorHAnsi"/>
                <w:sz w:val="24"/>
                <w:szCs w:val="24"/>
              </w:rPr>
              <w:t>4</w:t>
            </w:r>
          </w:p>
        </w:tc>
        <w:tc>
          <w:tcPr>
            <w:tcW w:w="2155" w:type="pct"/>
          </w:tcPr>
          <w:p w14:paraId="01D9667E"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72A662C0" w14:textId="77777777" w:rsidTr="00CB0C18">
        <w:trPr>
          <w:jc w:val="center"/>
        </w:trPr>
        <w:tc>
          <w:tcPr>
            <w:tcW w:w="1385" w:type="pct"/>
          </w:tcPr>
          <w:p w14:paraId="3281AD60" w14:textId="77777777" w:rsidR="00CB0C18" w:rsidRPr="008C7E36" w:rsidRDefault="00CB0C18"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2.1.1. Quy định chung</w:t>
            </w:r>
          </w:p>
        </w:tc>
        <w:tc>
          <w:tcPr>
            <w:tcW w:w="1460" w:type="pct"/>
          </w:tcPr>
          <w:p w14:paraId="33E50C7D"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4.1</w:t>
            </w:r>
          </w:p>
        </w:tc>
        <w:tc>
          <w:tcPr>
            <w:tcW w:w="2155" w:type="pct"/>
          </w:tcPr>
          <w:p w14:paraId="751CF315" w14:textId="4F4FBF4B" w:rsidR="00CB0C18" w:rsidRPr="008C7E36" w:rsidRDefault="00CB0C18" w:rsidP="008C7E36">
            <w:pPr>
              <w:spacing w:line="240" w:lineRule="auto"/>
              <w:rPr>
                <w:rFonts w:asciiTheme="majorHAnsi" w:hAnsiTheme="majorHAnsi" w:cstheme="majorHAnsi"/>
                <w:bCs/>
                <w:sz w:val="24"/>
                <w:szCs w:val="24"/>
              </w:rPr>
            </w:pPr>
            <w:r w:rsidRPr="008C7E36">
              <w:rPr>
                <w:rFonts w:asciiTheme="majorHAnsi" w:hAnsiTheme="majorHAnsi" w:cstheme="majorHAnsi"/>
                <w:sz w:val="24"/>
                <w:szCs w:val="24"/>
                <w:lang w:val="sv-SE"/>
              </w:rPr>
              <w:t>Chấp nhận nguyên vẹn, đảm bảo tính hài hòa với tài liệu tham chiếu. Có điều chỉnh tham chiếu đến QCVN 18:2022/BTTTT.</w:t>
            </w:r>
          </w:p>
        </w:tc>
      </w:tr>
      <w:tr w:rsidR="00CB0C18" w:rsidRPr="00BE1266" w14:paraId="64D77687" w14:textId="77777777" w:rsidTr="00CB0C18">
        <w:trPr>
          <w:jc w:val="center"/>
        </w:trPr>
        <w:tc>
          <w:tcPr>
            <w:tcW w:w="1385" w:type="pct"/>
          </w:tcPr>
          <w:p w14:paraId="74275A8E" w14:textId="77777777" w:rsidR="00CB0C18" w:rsidRPr="008C7E36" w:rsidRDefault="00CB0C18"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2.1.2. Bố trí tín hiệu đo</w:t>
            </w:r>
            <w:r w:rsidRPr="008C7E36">
              <w:rPr>
                <w:rFonts w:asciiTheme="majorHAnsi" w:eastAsia="Arial" w:hAnsiTheme="majorHAnsi" w:cstheme="majorHAnsi"/>
                <w:noProof/>
                <w:spacing w:val="-1"/>
                <w:sz w:val="24"/>
                <w:szCs w:val="24"/>
              </w:rPr>
              <w:t xml:space="preserve"> </w:t>
            </w:r>
            <w:r w:rsidRPr="008C7E36">
              <w:rPr>
                <w:rFonts w:asciiTheme="majorHAnsi" w:eastAsia="Arial" w:hAnsiTheme="majorHAnsi" w:cstheme="majorHAnsi"/>
                <w:noProof/>
                <w:sz w:val="24"/>
                <w:szCs w:val="24"/>
              </w:rPr>
              <w:t>kiểm</w:t>
            </w:r>
          </w:p>
        </w:tc>
        <w:tc>
          <w:tcPr>
            <w:tcW w:w="1460" w:type="pct"/>
          </w:tcPr>
          <w:p w14:paraId="24C9EEB3"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4.2</w:t>
            </w:r>
          </w:p>
        </w:tc>
        <w:tc>
          <w:tcPr>
            <w:tcW w:w="2155" w:type="pct"/>
          </w:tcPr>
          <w:p w14:paraId="71D71F44" w14:textId="77777777" w:rsidR="00CB0C18" w:rsidRPr="008C7E36" w:rsidRDefault="00CB0C18" w:rsidP="008C7E36">
            <w:pPr>
              <w:widowControl w:val="0"/>
              <w:autoSpaceDE w:val="0"/>
              <w:autoSpaceDN w:val="0"/>
              <w:adjustRightInd w:val="0"/>
              <w:spacing w:line="240" w:lineRule="auto"/>
              <w:rPr>
                <w:rFonts w:asciiTheme="majorHAnsi" w:eastAsia="Arial" w:hAnsiTheme="majorHAnsi" w:cstheme="majorHAnsi"/>
                <w:sz w:val="24"/>
                <w:szCs w:val="24"/>
              </w:rPr>
            </w:pPr>
          </w:p>
        </w:tc>
      </w:tr>
      <w:tr w:rsidR="00CB0C18" w:rsidRPr="00BE1266" w14:paraId="4372596D" w14:textId="77777777" w:rsidTr="00CB0C18">
        <w:trPr>
          <w:jc w:val="center"/>
        </w:trPr>
        <w:tc>
          <w:tcPr>
            <w:tcW w:w="1385" w:type="pct"/>
          </w:tcPr>
          <w:p w14:paraId="38EAF894" w14:textId="77777777" w:rsidR="00CB0C18" w:rsidRPr="008C7E36" w:rsidRDefault="00CB0C18" w:rsidP="008C7E36">
            <w:pPr>
              <w:spacing w:line="240" w:lineRule="auto"/>
              <w:outlineLvl w:val="3"/>
              <w:rPr>
                <w:rFonts w:asciiTheme="majorHAnsi" w:eastAsia="Arial" w:hAnsiTheme="majorHAnsi" w:cstheme="majorHAnsi"/>
                <w:sz w:val="24"/>
                <w:szCs w:val="24"/>
                <w:lang w:eastAsia="en-GB"/>
              </w:rPr>
            </w:pPr>
            <w:r w:rsidRPr="008C7E36">
              <w:rPr>
                <w:rFonts w:asciiTheme="majorHAnsi" w:eastAsia="Arial" w:hAnsiTheme="majorHAnsi" w:cstheme="majorHAnsi"/>
                <w:sz w:val="24"/>
                <w:szCs w:val="24"/>
                <w:lang w:eastAsia="en-GB"/>
              </w:rPr>
              <w:t xml:space="preserve">2.1.2.1. </w:t>
            </w:r>
            <w:r w:rsidRPr="008C7E36">
              <w:rPr>
                <w:rFonts w:asciiTheme="majorHAnsi" w:eastAsia="Arial" w:hAnsiTheme="majorHAnsi" w:cstheme="majorHAnsi"/>
                <w:bCs/>
                <w:iCs/>
                <w:snapToGrid w:val="0"/>
                <w:sz w:val="24"/>
                <w:szCs w:val="24"/>
              </w:rPr>
              <w:t>Tổng quan</w:t>
            </w:r>
          </w:p>
        </w:tc>
        <w:tc>
          <w:tcPr>
            <w:tcW w:w="1460" w:type="pct"/>
          </w:tcPr>
          <w:p w14:paraId="294F0FF2" w14:textId="77777777" w:rsidR="00CB0C18" w:rsidRPr="008C7E36" w:rsidRDefault="00CB0C18" w:rsidP="008C7E36">
            <w:pPr>
              <w:spacing w:line="240" w:lineRule="auto"/>
              <w:jc w:val="center"/>
              <w:rPr>
                <w:rFonts w:asciiTheme="majorHAnsi" w:hAnsiTheme="majorHAnsi" w:cstheme="majorHAnsi"/>
                <w:sz w:val="24"/>
                <w:szCs w:val="24"/>
              </w:rPr>
            </w:pPr>
          </w:p>
        </w:tc>
        <w:tc>
          <w:tcPr>
            <w:tcW w:w="2155" w:type="pct"/>
          </w:tcPr>
          <w:p w14:paraId="59238A02" w14:textId="77777777" w:rsidR="00CB0C18" w:rsidRPr="008C7E36" w:rsidRDefault="00CB0C18" w:rsidP="008C7E36">
            <w:pPr>
              <w:widowControl w:val="0"/>
              <w:autoSpaceDE w:val="0"/>
              <w:autoSpaceDN w:val="0"/>
              <w:adjustRightInd w:val="0"/>
              <w:spacing w:line="240" w:lineRule="auto"/>
              <w:rPr>
                <w:rFonts w:asciiTheme="majorHAnsi" w:eastAsia="Arial" w:hAnsiTheme="majorHAnsi" w:cstheme="majorHAnsi"/>
                <w:sz w:val="24"/>
                <w:szCs w:val="24"/>
              </w:rPr>
            </w:pPr>
          </w:p>
        </w:tc>
      </w:tr>
      <w:tr w:rsidR="00CB0C18" w:rsidRPr="00BE1266" w14:paraId="71D12E19" w14:textId="77777777" w:rsidTr="00CB0C18">
        <w:trPr>
          <w:jc w:val="center"/>
        </w:trPr>
        <w:tc>
          <w:tcPr>
            <w:tcW w:w="1385" w:type="pct"/>
          </w:tcPr>
          <w:p w14:paraId="14DD7741" w14:textId="77777777" w:rsidR="00CB0C18" w:rsidRPr="008C7E36" w:rsidRDefault="00CB0C18" w:rsidP="008C7E36">
            <w:pPr>
              <w:tabs>
                <w:tab w:val="left" w:pos="87"/>
              </w:tabs>
              <w:spacing w:line="240" w:lineRule="auto"/>
              <w:outlineLvl w:val="3"/>
              <w:rPr>
                <w:rFonts w:asciiTheme="majorHAnsi" w:eastAsia="Arial" w:hAnsiTheme="majorHAnsi" w:cstheme="majorHAnsi"/>
                <w:sz w:val="24"/>
                <w:szCs w:val="24"/>
                <w:lang w:eastAsia="en-GB"/>
              </w:rPr>
            </w:pPr>
            <w:r w:rsidRPr="008C7E36">
              <w:rPr>
                <w:rFonts w:asciiTheme="majorHAnsi" w:eastAsia="Arial" w:hAnsiTheme="majorHAnsi" w:cstheme="majorHAnsi"/>
                <w:snapToGrid w:val="0"/>
                <w:sz w:val="24"/>
                <w:szCs w:val="24"/>
                <w:lang w:eastAsia="en-GB"/>
              </w:rPr>
              <w:t>2.1.2.2. Bố trí tín hiệu đo kiểm tại đầu vào máy phát</w:t>
            </w:r>
          </w:p>
        </w:tc>
        <w:tc>
          <w:tcPr>
            <w:tcW w:w="1460" w:type="pct"/>
          </w:tcPr>
          <w:p w14:paraId="0F34A520"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4.2.1</w:t>
            </w:r>
          </w:p>
        </w:tc>
        <w:tc>
          <w:tcPr>
            <w:tcW w:w="2155" w:type="pct"/>
          </w:tcPr>
          <w:p w14:paraId="71AF6C0D" w14:textId="77777777" w:rsidR="00CB0C18" w:rsidRPr="008C7E36" w:rsidRDefault="00CB0C18" w:rsidP="008C7E36">
            <w:pPr>
              <w:widowControl w:val="0"/>
              <w:autoSpaceDE w:val="0"/>
              <w:autoSpaceDN w:val="0"/>
              <w:adjustRightInd w:val="0"/>
              <w:spacing w:line="240" w:lineRule="auto"/>
              <w:rPr>
                <w:rFonts w:asciiTheme="majorHAnsi" w:eastAsia="Arial" w:hAnsiTheme="majorHAnsi" w:cstheme="majorHAnsi"/>
                <w:sz w:val="24"/>
                <w:szCs w:val="24"/>
              </w:rPr>
            </w:pPr>
            <w:r w:rsidRPr="008C7E36">
              <w:rPr>
                <w:rFonts w:asciiTheme="majorHAnsi" w:eastAsia="Arial" w:hAnsiTheme="majorHAnsi" w:cstheme="majorHAnsi"/>
                <w:sz w:val="24"/>
                <w:szCs w:val="24"/>
              </w:rPr>
              <w:t>Tuân theo mục A.2.1 trong QCVN 18:2022/BTTTT</w:t>
            </w:r>
          </w:p>
        </w:tc>
      </w:tr>
      <w:tr w:rsidR="00CB0C18" w:rsidRPr="00BE1266" w14:paraId="55311ECB" w14:textId="77777777" w:rsidTr="00CB0C18">
        <w:trPr>
          <w:jc w:val="center"/>
        </w:trPr>
        <w:tc>
          <w:tcPr>
            <w:tcW w:w="1385" w:type="pct"/>
          </w:tcPr>
          <w:p w14:paraId="00E26D32" w14:textId="77777777" w:rsidR="00CB0C18" w:rsidRPr="008C7E36" w:rsidRDefault="00CB0C18" w:rsidP="008C7E36">
            <w:pPr>
              <w:spacing w:line="240" w:lineRule="auto"/>
              <w:ind w:left="-17" w:right="-24"/>
              <w:outlineLvl w:val="3"/>
              <w:rPr>
                <w:rFonts w:asciiTheme="majorHAnsi" w:eastAsia="Arial" w:hAnsiTheme="majorHAnsi" w:cstheme="majorHAnsi"/>
                <w:sz w:val="24"/>
                <w:szCs w:val="24"/>
                <w:lang w:eastAsia="en-GB"/>
              </w:rPr>
            </w:pPr>
            <w:r w:rsidRPr="008C7E36">
              <w:rPr>
                <w:rFonts w:asciiTheme="majorHAnsi" w:eastAsia="Arial" w:hAnsiTheme="majorHAnsi" w:cstheme="majorHAnsi"/>
                <w:sz w:val="24"/>
                <w:szCs w:val="24"/>
                <w:lang w:eastAsia="en-GB"/>
              </w:rPr>
              <w:t>2.1.2.3. Bố trí tín hiệu đo kiểm tại đầu ra máy phát</w:t>
            </w:r>
          </w:p>
          <w:p w14:paraId="0983D13D" w14:textId="77777777" w:rsidR="00CB0C18" w:rsidRPr="008C7E36" w:rsidRDefault="00CB0C18" w:rsidP="008C7E36">
            <w:pPr>
              <w:spacing w:line="240" w:lineRule="auto"/>
              <w:rPr>
                <w:rFonts w:asciiTheme="majorHAnsi" w:eastAsia="Arial" w:hAnsiTheme="majorHAnsi" w:cstheme="majorHAnsi"/>
                <w:noProof/>
                <w:sz w:val="24"/>
                <w:szCs w:val="24"/>
              </w:rPr>
            </w:pPr>
          </w:p>
        </w:tc>
        <w:tc>
          <w:tcPr>
            <w:tcW w:w="1460" w:type="pct"/>
          </w:tcPr>
          <w:p w14:paraId="20FEBBDF"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4.2.2</w:t>
            </w:r>
          </w:p>
        </w:tc>
        <w:tc>
          <w:tcPr>
            <w:tcW w:w="2155" w:type="pct"/>
          </w:tcPr>
          <w:p w14:paraId="677A2D84" w14:textId="77777777" w:rsidR="00CB0C18" w:rsidRPr="008C7E36" w:rsidRDefault="00CB0C18" w:rsidP="008C7E36">
            <w:pPr>
              <w:widowControl w:val="0"/>
              <w:autoSpaceDE w:val="0"/>
              <w:autoSpaceDN w:val="0"/>
              <w:adjustRightInd w:val="0"/>
              <w:spacing w:line="240" w:lineRule="auto"/>
              <w:rPr>
                <w:rFonts w:asciiTheme="majorHAnsi" w:eastAsia="Arial" w:hAnsiTheme="majorHAnsi" w:cstheme="majorHAnsi"/>
                <w:sz w:val="24"/>
                <w:szCs w:val="24"/>
              </w:rPr>
            </w:pPr>
            <w:r w:rsidRPr="008C7E36">
              <w:rPr>
                <w:rFonts w:asciiTheme="majorHAnsi" w:eastAsia="Arial" w:hAnsiTheme="majorHAnsi" w:cstheme="majorHAnsi"/>
                <w:sz w:val="24"/>
                <w:szCs w:val="24"/>
              </w:rPr>
              <w:t>Tuân theo mục A.2.2 trong QCVN 18:2022/BTTTT</w:t>
            </w:r>
          </w:p>
        </w:tc>
      </w:tr>
      <w:tr w:rsidR="00CB0C18" w:rsidRPr="00BE1266" w14:paraId="15A3D29E" w14:textId="77777777" w:rsidTr="00CB0C18">
        <w:trPr>
          <w:jc w:val="center"/>
        </w:trPr>
        <w:tc>
          <w:tcPr>
            <w:tcW w:w="1385" w:type="pct"/>
          </w:tcPr>
          <w:p w14:paraId="5877413D" w14:textId="77777777" w:rsidR="00CB0C18" w:rsidRPr="008C7E36" w:rsidRDefault="00CB0C18" w:rsidP="008C7E36">
            <w:pPr>
              <w:tabs>
                <w:tab w:val="left" w:pos="3246"/>
              </w:tabs>
              <w:spacing w:line="240" w:lineRule="auto"/>
              <w:outlineLvl w:val="3"/>
              <w:rPr>
                <w:rFonts w:asciiTheme="majorHAnsi" w:eastAsia="Arial" w:hAnsiTheme="majorHAnsi" w:cstheme="majorHAnsi"/>
                <w:sz w:val="24"/>
                <w:szCs w:val="24"/>
                <w:lang w:eastAsia="en-GB"/>
              </w:rPr>
            </w:pPr>
            <w:r w:rsidRPr="008C7E36">
              <w:rPr>
                <w:rFonts w:asciiTheme="majorHAnsi" w:eastAsia="Arial" w:hAnsiTheme="majorHAnsi" w:cstheme="majorHAnsi"/>
                <w:sz w:val="24"/>
                <w:szCs w:val="24"/>
                <w:lang w:eastAsia="en-GB"/>
              </w:rPr>
              <w:t>2.1.2.4. Bố trí tín hiệu đo kiểm tại đầu vào máy thu</w:t>
            </w:r>
          </w:p>
          <w:p w14:paraId="720EA5C9" w14:textId="77777777" w:rsidR="00CB0C18" w:rsidRPr="008C7E36" w:rsidRDefault="00CB0C18" w:rsidP="008C7E36">
            <w:pPr>
              <w:spacing w:line="240" w:lineRule="auto"/>
              <w:rPr>
                <w:rFonts w:asciiTheme="majorHAnsi" w:eastAsia="Arial" w:hAnsiTheme="majorHAnsi" w:cstheme="majorHAnsi"/>
                <w:noProof/>
                <w:sz w:val="24"/>
                <w:szCs w:val="24"/>
              </w:rPr>
            </w:pPr>
          </w:p>
        </w:tc>
        <w:tc>
          <w:tcPr>
            <w:tcW w:w="1460" w:type="pct"/>
          </w:tcPr>
          <w:p w14:paraId="36FB0E0D"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4.2.3</w:t>
            </w:r>
          </w:p>
        </w:tc>
        <w:tc>
          <w:tcPr>
            <w:tcW w:w="2155" w:type="pct"/>
          </w:tcPr>
          <w:p w14:paraId="5856D047" w14:textId="77777777" w:rsidR="00CB0C18" w:rsidRPr="008C7E36" w:rsidRDefault="00CB0C18" w:rsidP="008C7E36">
            <w:pPr>
              <w:widowControl w:val="0"/>
              <w:autoSpaceDE w:val="0"/>
              <w:autoSpaceDN w:val="0"/>
              <w:adjustRightInd w:val="0"/>
              <w:spacing w:line="240" w:lineRule="auto"/>
              <w:rPr>
                <w:rFonts w:asciiTheme="majorHAnsi" w:eastAsia="Arial" w:hAnsiTheme="majorHAnsi" w:cstheme="majorHAnsi"/>
                <w:sz w:val="24"/>
                <w:szCs w:val="24"/>
              </w:rPr>
            </w:pPr>
            <w:r w:rsidRPr="008C7E36">
              <w:rPr>
                <w:rFonts w:asciiTheme="majorHAnsi" w:eastAsia="Arial" w:hAnsiTheme="majorHAnsi" w:cstheme="majorHAnsi"/>
                <w:sz w:val="24"/>
                <w:szCs w:val="24"/>
              </w:rPr>
              <w:t>Tuân theo mục A.2.3 trong QCVN 18: 2022/BTTTT với thay đổi sau:</w:t>
            </w:r>
          </w:p>
          <w:p w14:paraId="15811F8B" w14:textId="77777777" w:rsidR="00CB0C18" w:rsidRPr="008C7E36" w:rsidRDefault="00CB0C18" w:rsidP="008C7E36">
            <w:pPr>
              <w:widowControl w:val="0"/>
              <w:autoSpaceDE w:val="0"/>
              <w:autoSpaceDN w:val="0"/>
              <w:adjustRightInd w:val="0"/>
              <w:spacing w:line="240" w:lineRule="auto"/>
              <w:rPr>
                <w:rFonts w:asciiTheme="majorHAnsi" w:eastAsia="Arial" w:hAnsiTheme="majorHAnsi" w:cstheme="majorHAnsi"/>
                <w:sz w:val="24"/>
                <w:szCs w:val="24"/>
              </w:rPr>
            </w:pPr>
            <w:r w:rsidRPr="008C7E36">
              <w:rPr>
                <w:rFonts w:asciiTheme="majorHAnsi" w:eastAsia="Arial" w:hAnsiTheme="majorHAnsi" w:cstheme="majorHAnsi"/>
                <w:sz w:val="24"/>
                <w:szCs w:val="24"/>
              </w:rPr>
              <w:t>Một liên kết thông tin sẽ được thiết lập khi bắt đầu thử nghiệm và được duy trì trong suốt quá trình thử nghiệm.</w:t>
            </w:r>
          </w:p>
        </w:tc>
      </w:tr>
      <w:tr w:rsidR="00CB0C18" w:rsidRPr="00BE1266" w14:paraId="096D02C6" w14:textId="77777777" w:rsidTr="00CB0C18">
        <w:trPr>
          <w:jc w:val="center"/>
        </w:trPr>
        <w:tc>
          <w:tcPr>
            <w:tcW w:w="1385" w:type="pct"/>
          </w:tcPr>
          <w:p w14:paraId="48D3B6F0" w14:textId="77777777" w:rsidR="00CB0C18" w:rsidRPr="008C7E36" w:rsidRDefault="00CB0C18" w:rsidP="008C7E36">
            <w:pPr>
              <w:tabs>
                <w:tab w:val="left" w:pos="0"/>
              </w:tabs>
              <w:spacing w:line="240" w:lineRule="auto"/>
              <w:outlineLvl w:val="3"/>
              <w:rPr>
                <w:rFonts w:asciiTheme="majorHAnsi" w:eastAsia="Arial" w:hAnsiTheme="majorHAnsi" w:cstheme="majorHAnsi"/>
                <w:sz w:val="24"/>
                <w:szCs w:val="24"/>
                <w:lang w:eastAsia="en-GB"/>
              </w:rPr>
            </w:pPr>
            <w:r w:rsidRPr="008C7E36">
              <w:rPr>
                <w:rFonts w:asciiTheme="majorHAnsi" w:eastAsia="Arial" w:hAnsiTheme="majorHAnsi" w:cstheme="majorHAnsi"/>
                <w:sz w:val="24"/>
                <w:szCs w:val="24"/>
                <w:lang w:eastAsia="en-GB"/>
              </w:rPr>
              <w:t>2.1.2.5. Bố trí tín hiệu đo kiểm tại đầu ra máy thu</w:t>
            </w:r>
          </w:p>
        </w:tc>
        <w:tc>
          <w:tcPr>
            <w:tcW w:w="1460" w:type="pct"/>
          </w:tcPr>
          <w:p w14:paraId="7D1DF039"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4.2.4</w:t>
            </w:r>
          </w:p>
        </w:tc>
        <w:tc>
          <w:tcPr>
            <w:tcW w:w="2155" w:type="pct"/>
          </w:tcPr>
          <w:p w14:paraId="0095AF26" w14:textId="77777777" w:rsidR="00CB0C18" w:rsidRPr="008C7E36" w:rsidRDefault="00CB0C18" w:rsidP="008C7E36">
            <w:pPr>
              <w:widowControl w:val="0"/>
              <w:autoSpaceDE w:val="0"/>
              <w:autoSpaceDN w:val="0"/>
              <w:adjustRightInd w:val="0"/>
              <w:spacing w:line="240" w:lineRule="auto"/>
              <w:rPr>
                <w:rFonts w:asciiTheme="majorHAnsi" w:eastAsia="Arial" w:hAnsiTheme="majorHAnsi" w:cstheme="majorHAnsi"/>
                <w:sz w:val="24"/>
                <w:szCs w:val="24"/>
              </w:rPr>
            </w:pPr>
            <w:r w:rsidRPr="008C7E36">
              <w:rPr>
                <w:rFonts w:asciiTheme="majorHAnsi" w:eastAsia="Arial" w:hAnsiTheme="majorHAnsi" w:cstheme="majorHAnsi"/>
                <w:sz w:val="24"/>
                <w:szCs w:val="24"/>
              </w:rPr>
              <w:t>Tuân theo mục A.2.4 trong QCVN 18: 2022/BTTTT.</w:t>
            </w:r>
          </w:p>
        </w:tc>
      </w:tr>
      <w:tr w:rsidR="00CB0C18" w:rsidRPr="00BE1266" w14:paraId="565FAF4A" w14:textId="77777777" w:rsidTr="00CB0C18">
        <w:trPr>
          <w:jc w:val="center"/>
        </w:trPr>
        <w:tc>
          <w:tcPr>
            <w:tcW w:w="1385" w:type="pct"/>
          </w:tcPr>
          <w:p w14:paraId="361021B9" w14:textId="77777777" w:rsidR="00CB0C18" w:rsidRPr="008C7E36" w:rsidRDefault="00CB0C18" w:rsidP="008C7E36">
            <w:pPr>
              <w:spacing w:line="240" w:lineRule="auto"/>
              <w:outlineLvl w:val="3"/>
              <w:rPr>
                <w:rFonts w:asciiTheme="majorHAnsi" w:eastAsia="Arial" w:hAnsiTheme="majorHAnsi" w:cstheme="majorHAnsi"/>
                <w:sz w:val="24"/>
                <w:szCs w:val="24"/>
                <w:lang w:eastAsia="en-GB"/>
              </w:rPr>
            </w:pPr>
            <w:r w:rsidRPr="008C7E36">
              <w:rPr>
                <w:rFonts w:asciiTheme="majorHAnsi" w:eastAsia="Arial" w:hAnsiTheme="majorHAnsi" w:cstheme="majorHAnsi"/>
                <w:sz w:val="24"/>
                <w:szCs w:val="24"/>
                <w:lang w:eastAsia="en-GB"/>
              </w:rPr>
              <w:t>2.1.2.6. Bố trí tín hiệu đo kiểm đối với máy phát cùng với máy thu (như một hệ thống)</w:t>
            </w:r>
          </w:p>
        </w:tc>
        <w:tc>
          <w:tcPr>
            <w:tcW w:w="1460" w:type="pct"/>
          </w:tcPr>
          <w:p w14:paraId="23EA999A"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4.2.5</w:t>
            </w:r>
          </w:p>
        </w:tc>
        <w:tc>
          <w:tcPr>
            <w:tcW w:w="2155" w:type="pct"/>
          </w:tcPr>
          <w:p w14:paraId="7A136D94" w14:textId="77777777" w:rsidR="00CB0C18" w:rsidRPr="008C7E36" w:rsidRDefault="00CB0C18" w:rsidP="008C7E36">
            <w:pPr>
              <w:widowControl w:val="0"/>
              <w:autoSpaceDE w:val="0"/>
              <w:autoSpaceDN w:val="0"/>
              <w:adjustRightInd w:val="0"/>
              <w:spacing w:line="240" w:lineRule="auto"/>
              <w:rPr>
                <w:rFonts w:asciiTheme="majorHAnsi" w:eastAsia="Arial" w:hAnsiTheme="majorHAnsi" w:cstheme="majorHAnsi"/>
                <w:sz w:val="24"/>
                <w:szCs w:val="24"/>
              </w:rPr>
            </w:pPr>
            <w:r w:rsidRPr="008C7E36">
              <w:rPr>
                <w:rFonts w:asciiTheme="majorHAnsi" w:eastAsia="Arial" w:hAnsiTheme="majorHAnsi" w:cstheme="majorHAnsi"/>
                <w:sz w:val="24"/>
                <w:szCs w:val="24"/>
                <w:lang w:val="sv-SE"/>
              </w:rPr>
              <w:t>Chấp nhận nguyên vẹn, đảm bảo tính hài hòa với tài liệu tham chiếu.</w:t>
            </w:r>
          </w:p>
        </w:tc>
      </w:tr>
      <w:tr w:rsidR="00CB0C18" w:rsidRPr="00BE1266" w14:paraId="1D55FEC5" w14:textId="77777777" w:rsidTr="00CB0C18">
        <w:trPr>
          <w:jc w:val="center"/>
        </w:trPr>
        <w:tc>
          <w:tcPr>
            <w:tcW w:w="1385" w:type="pct"/>
          </w:tcPr>
          <w:p w14:paraId="2FD492B5" w14:textId="77777777" w:rsidR="00CB0C18" w:rsidRPr="008C7E36" w:rsidRDefault="00CB0C18"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2.1.3. Băng tần loại trừ</w:t>
            </w:r>
          </w:p>
        </w:tc>
        <w:tc>
          <w:tcPr>
            <w:tcW w:w="1460" w:type="pct"/>
          </w:tcPr>
          <w:p w14:paraId="090D0804"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4.3</w:t>
            </w:r>
          </w:p>
        </w:tc>
        <w:tc>
          <w:tcPr>
            <w:tcW w:w="2155" w:type="pct"/>
          </w:tcPr>
          <w:p w14:paraId="53F94842" w14:textId="77777777" w:rsidR="00CB0C18" w:rsidRPr="008C7E36" w:rsidRDefault="00CB0C18" w:rsidP="008C7E36">
            <w:pPr>
              <w:spacing w:line="240" w:lineRule="auto"/>
              <w:rPr>
                <w:rFonts w:asciiTheme="majorHAnsi" w:hAnsiTheme="majorHAnsi" w:cstheme="majorHAnsi"/>
                <w:sz w:val="24"/>
                <w:szCs w:val="24"/>
              </w:rPr>
            </w:pPr>
          </w:p>
        </w:tc>
      </w:tr>
      <w:tr w:rsidR="00CB0C18" w:rsidRPr="00BE1266" w14:paraId="0CBA3B57" w14:textId="77777777" w:rsidTr="00CB0C18">
        <w:trPr>
          <w:jc w:val="center"/>
        </w:trPr>
        <w:tc>
          <w:tcPr>
            <w:tcW w:w="1385" w:type="pct"/>
          </w:tcPr>
          <w:p w14:paraId="071B8989" w14:textId="77777777" w:rsidR="00CB0C18" w:rsidRPr="008C7E36" w:rsidRDefault="00CB0C18" w:rsidP="008C7E36">
            <w:pPr>
              <w:spacing w:line="240" w:lineRule="auto"/>
              <w:outlineLvl w:val="3"/>
              <w:rPr>
                <w:rFonts w:asciiTheme="majorHAnsi" w:eastAsia="Arial" w:hAnsiTheme="majorHAnsi" w:cstheme="majorHAnsi"/>
                <w:sz w:val="24"/>
                <w:szCs w:val="24"/>
                <w:lang w:eastAsia="en-GB"/>
              </w:rPr>
            </w:pPr>
            <w:r w:rsidRPr="008C7E36">
              <w:rPr>
                <w:rFonts w:asciiTheme="majorHAnsi" w:eastAsia="Arial" w:hAnsiTheme="majorHAnsi" w:cstheme="majorHAnsi"/>
                <w:sz w:val="24"/>
                <w:szCs w:val="24"/>
                <w:lang w:eastAsia="en-GB"/>
              </w:rPr>
              <w:t>2.1.3.1. Tổng quan</w:t>
            </w:r>
          </w:p>
          <w:p w14:paraId="46780890" w14:textId="77777777" w:rsidR="00CB0C18" w:rsidRPr="008C7E36" w:rsidRDefault="00CB0C18" w:rsidP="008C7E36">
            <w:pPr>
              <w:spacing w:line="240" w:lineRule="auto"/>
              <w:rPr>
                <w:rFonts w:asciiTheme="majorHAnsi" w:eastAsia="Arial" w:hAnsiTheme="majorHAnsi" w:cstheme="majorHAnsi"/>
                <w:noProof/>
                <w:sz w:val="24"/>
                <w:szCs w:val="24"/>
              </w:rPr>
            </w:pPr>
          </w:p>
        </w:tc>
        <w:tc>
          <w:tcPr>
            <w:tcW w:w="1460" w:type="pct"/>
          </w:tcPr>
          <w:p w14:paraId="05ED5435" w14:textId="77777777" w:rsidR="00CB0C18" w:rsidRPr="008C7E36" w:rsidRDefault="00CB0C18" w:rsidP="008C7E36">
            <w:pPr>
              <w:spacing w:line="240" w:lineRule="auto"/>
              <w:jc w:val="center"/>
              <w:rPr>
                <w:rFonts w:asciiTheme="majorHAnsi" w:hAnsiTheme="majorHAnsi" w:cstheme="majorHAnsi"/>
                <w:sz w:val="24"/>
                <w:szCs w:val="24"/>
              </w:rPr>
            </w:pPr>
          </w:p>
        </w:tc>
        <w:tc>
          <w:tcPr>
            <w:tcW w:w="2155" w:type="pct"/>
          </w:tcPr>
          <w:p w14:paraId="7CC42B33" w14:textId="77777777" w:rsidR="00CB0C18" w:rsidRPr="008C7E36" w:rsidRDefault="00CB0C18" w:rsidP="008C7E36">
            <w:pPr>
              <w:widowControl w:val="0"/>
              <w:autoSpaceDE w:val="0"/>
              <w:autoSpaceDN w:val="0"/>
              <w:spacing w:line="240" w:lineRule="auto"/>
              <w:rPr>
                <w:rFonts w:asciiTheme="majorHAnsi" w:hAnsiTheme="majorHAnsi" w:cstheme="majorHAnsi"/>
                <w:sz w:val="24"/>
                <w:szCs w:val="24"/>
                <w:lang w:val="vi"/>
              </w:rPr>
            </w:pPr>
            <w:r w:rsidRPr="008C7E36">
              <w:rPr>
                <w:rFonts w:asciiTheme="majorHAnsi" w:hAnsiTheme="majorHAnsi" w:cstheme="majorHAnsi"/>
                <w:sz w:val="24"/>
                <w:szCs w:val="24"/>
                <w:lang w:val="vi"/>
              </w:rPr>
              <w:t>Tuân theo mục A.3 trong QCVN 18: 2022/BTTTT.</w:t>
            </w:r>
          </w:p>
        </w:tc>
      </w:tr>
      <w:tr w:rsidR="00CB0C18" w:rsidRPr="00BE1266" w14:paraId="4D878EF9" w14:textId="77777777" w:rsidTr="00CB0C18">
        <w:trPr>
          <w:jc w:val="center"/>
        </w:trPr>
        <w:tc>
          <w:tcPr>
            <w:tcW w:w="1385" w:type="pct"/>
          </w:tcPr>
          <w:p w14:paraId="5F833D2A" w14:textId="77777777" w:rsidR="00CB0C18" w:rsidRPr="008C7E36" w:rsidRDefault="00CB0C18" w:rsidP="008C7E36">
            <w:pPr>
              <w:spacing w:line="240" w:lineRule="auto"/>
              <w:outlineLvl w:val="3"/>
              <w:rPr>
                <w:rFonts w:asciiTheme="majorHAnsi" w:eastAsia="Arial" w:hAnsiTheme="majorHAnsi" w:cstheme="majorHAnsi"/>
                <w:sz w:val="24"/>
                <w:szCs w:val="24"/>
                <w:lang w:val="vi" w:eastAsia="en-GB"/>
              </w:rPr>
            </w:pPr>
            <w:r w:rsidRPr="008C7E36">
              <w:rPr>
                <w:rFonts w:asciiTheme="majorHAnsi" w:eastAsia="Arial" w:hAnsiTheme="majorHAnsi" w:cstheme="majorHAnsi"/>
                <w:sz w:val="24"/>
                <w:szCs w:val="24"/>
                <w:lang w:eastAsia="en-GB"/>
              </w:rPr>
              <w:t xml:space="preserve">2.1.3.2. </w:t>
            </w:r>
            <w:r w:rsidRPr="008C7E36">
              <w:rPr>
                <w:rFonts w:asciiTheme="majorHAnsi" w:eastAsia="Arial" w:hAnsiTheme="majorHAnsi" w:cstheme="majorHAnsi"/>
                <w:sz w:val="24"/>
                <w:szCs w:val="24"/>
                <w:lang w:val="vi" w:eastAsia="en-GB"/>
              </w:rPr>
              <w:t>Băng tần loại trừ của máy thu hoặc phần thu trong máy thu</w:t>
            </w:r>
            <w:r w:rsidRPr="008C7E36">
              <w:rPr>
                <w:rFonts w:asciiTheme="majorHAnsi" w:eastAsia="Arial" w:hAnsiTheme="majorHAnsi" w:cstheme="majorHAnsi"/>
                <w:sz w:val="24"/>
                <w:szCs w:val="24"/>
                <w:lang w:eastAsia="en-GB"/>
              </w:rPr>
              <w:t xml:space="preserve"> </w:t>
            </w:r>
            <w:r w:rsidRPr="008C7E36">
              <w:rPr>
                <w:rFonts w:asciiTheme="majorHAnsi" w:eastAsia="Arial" w:hAnsiTheme="majorHAnsi" w:cstheme="majorHAnsi"/>
                <w:sz w:val="24"/>
                <w:szCs w:val="24"/>
                <w:lang w:val="vi" w:eastAsia="en-GB"/>
              </w:rPr>
              <w:t>phát</w:t>
            </w:r>
          </w:p>
        </w:tc>
        <w:tc>
          <w:tcPr>
            <w:tcW w:w="1460" w:type="pct"/>
          </w:tcPr>
          <w:p w14:paraId="48CE55D0"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4.3.1</w:t>
            </w:r>
          </w:p>
        </w:tc>
        <w:tc>
          <w:tcPr>
            <w:tcW w:w="2155" w:type="pct"/>
          </w:tcPr>
          <w:p w14:paraId="2EBEF96F"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Tuân theo mục A.3.3 trong QCVN 18: 2022/BTTTT</w:t>
            </w:r>
          </w:p>
          <w:p w14:paraId="6F73EE3D" w14:textId="77777777" w:rsidR="00CB0C18" w:rsidRPr="008C7E36" w:rsidRDefault="00CB0C18" w:rsidP="008C7E36">
            <w:pPr>
              <w:spacing w:line="240" w:lineRule="auto"/>
              <w:rPr>
                <w:rFonts w:asciiTheme="majorHAnsi" w:hAnsiTheme="majorHAnsi" w:cstheme="majorHAnsi"/>
                <w:sz w:val="24"/>
                <w:szCs w:val="24"/>
              </w:rPr>
            </w:pPr>
          </w:p>
        </w:tc>
      </w:tr>
      <w:tr w:rsidR="00CB0C18" w:rsidRPr="00BE1266" w14:paraId="41112FBD" w14:textId="77777777" w:rsidTr="00CB0C18">
        <w:trPr>
          <w:jc w:val="center"/>
        </w:trPr>
        <w:tc>
          <w:tcPr>
            <w:tcW w:w="1385" w:type="pct"/>
          </w:tcPr>
          <w:p w14:paraId="6484C730" w14:textId="77777777" w:rsidR="00CB0C18" w:rsidRPr="008C7E36" w:rsidRDefault="00CB0C18" w:rsidP="008C7E36">
            <w:pPr>
              <w:spacing w:line="240" w:lineRule="auto"/>
              <w:rPr>
                <w:rFonts w:asciiTheme="majorHAnsi" w:eastAsia="Arial" w:hAnsiTheme="majorHAnsi" w:cstheme="majorHAnsi"/>
                <w:noProof/>
                <w:sz w:val="24"/>
                <w:szCs w:val="24"/>
              </w:rPr>
            </w:pPr>
            <w:r w:rsidRPr="008C7E36">
              <w:rPr>
                <w:rFonts w:asciiTheme="majorHAnsi" w:hAnsiTheme="majorHAnsi" w:cstheme="majorHAnsi"/>
                <w:bCs/>
                <w:sz w:val="24"/>
                <w:szCs w:val="24"/>
              </w:rPr>
              <w:t>2.1.3.3.</w:t>
            </w:r>
            <w:r w:rsidRPr="008C7E36">
              <w:rPr>
                <w:rFonts w:asciiTheme="majorHAnsi" w:hAnsiTheme="majorHAnsi" w:cstheme="majorHAnsi"/>
                <w:sz w:val="24"/>
                <w:szCs w:val="24"/>
              </w:rPr>
              <w:t xml:space="preserve"> </w:t>
            </w:r>
            <w:r w:rsidRPr="008C7E36">
              <w:rPr>
                <w:rFonts w:asciiTheme="majorHAnsi" w:hAnsiTheme="majorHAnsi" w:cstheme="majorHAnsi"/>
                <w:sz w:val="24"/>
                <w:szCs w:val="24"/>
                <w:lang w:val="vi"/>
              </w:rPr>
              <w:t>Băng tần loại trừ của máy</w:t>
            </w:r>
            <w:r w:rsidRPr="008C7E36">
              <w:rPr>
                <w:rFonts w:asciiTheme="majorHAnsi" w:hAnsiTheme="majorHAnsi" w:cstheme="majorHAnsi"/>
                <w:spacing w:val="-10"/>
                <w:sz w:val="24"/>
                <w:szCs w:val="24"/>
                <w:lang w:val="vi"/>
              </w:rPr>
              <w:t xml:space="preserve"> </w:t>
            </w:r>
            <w:r w:rsidRPr="008C7E36">
              <w:rPr>
                <w:rFonts w:asciiTheme="majorHAnsi" w:hAnsiTheme="majorHAnsi" w:cstheme="majorHAnsi"/>
                <w:sz w:val="24"/>
                <w:szCs w:val="24"/>
                <w:lang w:val="vi"/>
              </w:rPr>
              <w:t>phát</w:t>
            </w:r>
          </w:p>
        </w:tc>
        <w:tc>
          <w:tcPr>
            <w:tcW w:w="1460" w:type="pct"/>
          </w:tcPr>
          <w:p w14:paraId="54DA6962"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4.3.2</w:t>
            </w:r>
          </w:p>
        </w:tc>
        <w:tc>
          <w:tcPr>
            <w:tcW w:w="2155" w:type="pct"/>
          </w:tcPr>
          <w:p w14:paraId="5A09B27C" w14:textId="77777777" w:rsidR="00CB0C18" w:rsidRPr="008C7E36" w:rsidRDefault="00CB0C18" w:rsidP="008C7E36">
            <w:pPr>
              <w:widowControl w:val="0"/>
              <w:autoSpaceDE w:val="0"/>
              <w:autoSpaceDN w:val="0"/>
              <w:spacing w:line="240" w:lineRule="auto"/>
              <w:ind w:right="108"/>
              <w:rPr>
                <w:rFonts w:asciiTheme="majorHAnsi" w:hAnsiTheme="majorHAnsi" w:cstheme="majorHAnsi"/>
                <w:sz w:val="24"/>
                <w:szCs w:val="24"/>
              </w:rPr>
            </w:pPr>
            <w:r w:rsidRPr="008C7E36">
              <w:rPr>
                <w:rFonts w:asciiTheme="majorHAnsi" w:hAnsiTheme="majorHAnsi" w:cstheme="majorHAnsi"/>
                <w:sz w:val="24"/>
                <w:szCs w:val="24"/>
                <w:lang w:val="vi"/>
              </w:rPr>
              <w:t>Tuân theo mục A.3</w:t>
            </w:r>
            <w:r w:rsidRPr="008C7E36">
              <w:rPr>
                <w:rFonts w:asciiTheme="majorHAnsi" w:hAnsiTheme="majorHAnsi" w:cstheme="majorHAnsi"/>
                <w:sz w:val="24"/>
                <w:szCs w:val="24"/>
              </w:rPr>
              <w:t>.2</w:t>
            </w:r>
            <w:r w:rsidRPr="008C7E36">
              <w:rPr>
                <w:rFonts w:asciiTheme="majorHAnsi" w:hAnsiTheme="majorHAnsi" w:cstheme="majorHAnsi"/>
                <w:sz w:val="24"/>
                <w:szCs w:val="24"/>
                <w:lang w:val="vi"/>
              </w:rPr>
              <w:t xml:space="preserve"> trong QCVN 18: 2022/BTTTT</w:t>
            </w:r>
          </w:p>
        </w:tc>
      </w:tr>
      <w:tr w:rsidR="00CB0C18" w:rsidRPr="00BE1266" w14:paraId="5BCD8CA4" w14:textId="77777777" w:rsidTr="00CB0C18">
        <w:trPr>
          <w:jc w:val="center"/>
        </w:trPr>
        <w:tc>
          <w:tcPr>
            <w:tcW w:w="1385" w:type="pct"/>
          </w:tcPr>
          <w:p w14:paraId="4B6146B1" w14:textId="77777777" w:rsidR="00CB0C18" w:rsidRPr="008C7E36" w:rsidRDefault="00CB0C18"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2.1.4. Đáp ứng băng hẹp của máy thu</w:t>
            </w:r>
          </w:p>
        </w:tc>
        <w:tc>
          <w:tcPr>
            <w:tcW w:w="1460" w:type="pct"/>
          </w:tcPr>
          <w:p w14:paraId="6DE1D6C1"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4.4</w:t>
            </w:r>
          </w:p>
        </w:tc>
        <w:tc>
          <w:tcPr>
            <w:tcW w:w="2155" w:type="pct"/>
          </w:tcPr>
          <w:p w14:paraId="0BF89DE2"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780772C3" w14:textId="77777777" w:rsidTr="00CB0C18">
        <w:trPr>
          <w:jc w:val="center"/>
        </w:trPr>
        <w:tc>
          <w:tcPr>
            <w:tcW w:w="1385" w:type="pct"/>
          </w:tcPr>
          <w:p w14:paraId="7799497D" w14:textId="77777777" w:rsidR="00CB0C18" w:rsidRPr="008C7E36" w:rsidRDefault="00CB0C18"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 xml:space="preserve">2.1.5. </w:t>
            </w:r>
            <w:r w:rsidRPr="008C7E36">
              <w:rPr>
                <w:rFonts w:asciiTheme="majorHAnsi" w:eastAsia="Arial" w:hAnsiTheme="majorHAnsi" w:cstheme="majorHAnsi"/>
                <w:noProof/>
                <w:sz w:val="24"/>
                <w:szCs w:val="24"/>
                <w:lang w:val="vi"/>
              </w:rPr>
              <w:t xml:space="preserve">Điều chế </w:t>
            </w:r>
            <w:r w:rsidRPr="008C7E36">
              <w:rPr>
                <w:rFonts w:asciiTheme="majorHAnsi" w:eastAsia="Arial" w:hAnsiTheme="majorHAnsi" w:cstheme="majorHAnsi"/>
                <w:noProof/>
                <w:sz w:val="24"/>
                <w:szCs w:val="24"/>
              </w:rPr>
              <w:t>đo kiểm bình</w:t>
            </w:r>
            <w:r w:rsidRPr="008C7E36">
              <w:rPr>
                <w:rFonts w:asciiTheme="majorHAnsi" w:eastAsia="Arial" w:hAnsiTheme="majorHAnsi" w:cstheme="majorHAnsi"/>
                <w:noProof/>
                <w:spacing w:val="-1"/>
                <w:sz w:val="24"/>
                <w:szCs w:val="24"/>
                <w:lang w:val="vi"/>
              </w:rPr>
              <w:t xml:space="preserve"> </w:t>
            </w:r>
            <w:r w:rsidRPr="008C7E36">
              <w:rPr>
                <w:rFonts w:asciiTheme="majorHAnsi" w:eastAsia="Arial" w:hAnsiTheme="majorHAnsi" w:cstheme="majorHAnsi"/>
                <w:noProof/>
                <w:sz w:val="24"/>
                <w:szCs w:val="24"/>
                <w:lang w:val="vi"/>
              </w:rPr>
              <w:t>thường</w:t>
            </w:r>
          </w:p>
        </w:tc>
        <w:tc>
          <w:tcPr>
            <w:tcW w:w="1460" w:type="pct"/>
          </w:tcPr>
          <w:p w14:paraId="4EA53F6A"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4.5</w:t>
            </w:r>
          </w:p>
        </w:tc>
        <w:tc>
          <w:tcPr>
            <w:tcW w:w="2155" w:type="pct"/>
          </w:tcPr>
          <w:p w14:paraId="347E9ADA"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516791E7" w14:textId="77777777" w:rsidTr="00CB0C18">
        <w:trPr>
          <w:jc w:val="center"/>
        </w:trPr>
        <w:tc>
          <w:tcPr>
            <w:tcW w:w="1385" w:type="pct"/>
          </w:tcPr>
          <w:p w14:paraId="50CA8D50" w14:textId="77777777" w:rsidR="00CB0C18" w:rsidRPr="008C7E36" w:rsidRDefault="00CB0C18" w:rsidP="008C7E36">
            <w:pPr>
              <w:spacing w:line="240" w:lineRule="auto"/>
              <w:outlineLvl w:val="3"/>
              <w:rPr>
                <w:rFonts w:asciiTheme="majorHAnsi" w:eastAsia="Arial" w:hAnsiTheme="majorHAnsi" w:cstheme="majorHAnsi"/>
                <w:sz w:val="24"/>
                <w:szCs w:val="24"/>
                <w:lang w:eastAsia="en-GB"/>
              </w:rPr>
            </w:pPr>
            <w:r w:rsidRPr="008C7E36">
              <w:rPr>
                <w:rFonts w:asciiTheme="majorHAnsi" w:eastAsia="Arial" w:hAnsiTheme="majorHAnsi" w:cstheme="majorHAnsi"/>
                <w:sz w:val="24"/>
                <w:szCs w:val="24"/>
                <w:lang w:eastAsia="en-GB"/>
              </w:rPr>
              <w:t>2.1.5.1. Tổng quan</w:t>
            </w:r>
          </w:p>
        </w:tc>
        <w:tc>
          <w:tcPr>
            <w:tcW w:w="1460" w:type="pct"/>
          </w:tcPr>
          <w:p w14:paraId="059C1440"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4.5.1</w:t>
            </w:r>
          </w:p>
        </w:tc>
        <w:tc>
          <w:tcPr>
            <w:tcW w:w="2155" w:type="pct"/>
          </w:tcPr>
          <w:p w14:paraId="4FC19B17" w14:textId="77777777" w:rsidR="00CB0C18" w:rsidRPr="008C7E36" w:rsidRDefault="00CB0C18" w:rsidP="008C7E36">
            <w:pPr>
              <w:spacing w:line="240" w:lineRule="auto"/>
              <w:rPr>
                <w:rFonts w:asciiTheme="majorHAnsi" w:hAnsiTheme="majorHAnsi" w:cstheme="majorHAnsi"/>
                <w:sz w:val="24"/>
                <w:szCs w:val="24"/>
                <w:lang w:val="sv-SE"/>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6CB2F1E5" w14:textId="77777777" w:rsidTr="00CB0C18">
        <w:trPr>
          <w:jc w:val="center"/>
        </w:trPr>
        <w:tc>
          <w:tcPr>
            <w:tcW w:w="1385" w:type="pct"/>
          </w:tcPr>
          <w:p w14:paraId="17F406B1" w14:textId="416A78E3" w:rsidR="00CB0C18" w:rsidRPr="008C7E36" w:rsidRDefault="00CB0C18" w:rsidP="008C7E36">
            <w:pPr>
              <w:spacing w:line="240" w:lineRule="auto"/>
              <w:jc w:val="left"/>
              <w:outlineLvl w:val="3"/>
              <w:rPr>
                <w:rFonts w:asciiTheme="majorHAnsi" w:eastAsia="Arial" w:hAnsiTheme="majorHAnsi" w:cstheme="majorHAnsi"/>
                <w:noProof/>
                <w:sz w:val="24"/>
                <w:szCs w:val="24"/>
              </w:rPr>
            </w:pPr>
            <w:r w:rsidRPr="008C7E36">
              <w:rPr>
                <w:rFonts w:asciiTheme="majorHAnsi" w:eastAsia="Arial" w:hAnsiTheme="majorHAnsi" w:cstheme="majorHAnsi"/>
                <w:bCs/>
                <w:sz w:val="24"/>
                <w:szCs w:val="24"/>
                <w:lang w:eastAsia="en-GB"/>
              </w:rPr>
              <w:t>2.1.5.2.</w:t>
            </w:r>
            <w:r w:rsidRPr="008C7E36">
              <w:rPr>
                <w:rFonts w:asciiTheme="majorHAnsi" w:eastAsia="Arial" w:hAnsiTheme="majorHAnsi" w:cstheme="majorHAnsi"/>
                <w:sz w:val="24"/>
                <w:szCs w:val="24"/>
                <w:lang w:eastAsia="en-GB"/>
              </w:rPr>
              <w:t xml:space="preserve"> Thiết bị thoại tương tự</w:t>
            </w:r>
          </w:p>
        </w:tc>
        <w:tc>
          <w:tcPr>
            <w:tcW w:w="1460" w:type="pct"/>
          </w:tcPr>
          <w:p w14:paraId="07B17A70"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4.5.2</w:t>
            </w:r>
          </w:p>
        </w:tc>
        <w:tc>
          <w:tcPr>
            <w:tcW w:w="2155" w:type="pct"/>
          </w:tcPr>
          <w:p w14:paraId="3EB2CEC3" w14:textId="77777777" w:rsidR="00CB0C18" w:rsidRPr="008C7E36" w:rsidRDefault="00CB0C18" w:rsidP="008C7E36">
            <w:pPr>
              <w:spacing w:line="240" w:lineRule="auto"/>
              <w:rPr>
                <w:rFonts w:asciiTheme="majorHAnsi" w:hAnsiTheme="majorHAnsi" w:cstheme="majorHAnsi"/>
                <w:sz w:val="24"/>
                <w:szCs w:val="24"/>
                <w:lang w:val="sv-SE"/>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34502B08" w14:textId="77777777" w:rsidTr="00CB0C18">
        <w:trPr>
          <w:jc w:val="center"/>
        </w:trPr>
        <w:tc>
          <w:tcPr>
            <w:tcW w:w="1385" w:type="pct"/>
          </w:tcPr>
          <w:p w14:paraId="27F6BCFA" w14:textId="77777777" w:rsidR="00CB0C18" w:rsidRPr="008C7E36" w:rsidRDefault="00CB0C18" w:rsidP="008C7E36">
            <w:pPr>
              <w:widowControl w:val="0"/>
              <w:autoSpaceDE w:val="0"/>
              <w:autoSpaceDN w:val="0"/>
              <w:spacing w:line="240" w:lineRule="auto"/>
              <w:ind w:right="108"/>
              <w:rPr>
                <w:rFonts w:asciiTheme="majorHAnsi" w:hAnsiTheme="majorHAnsi" w:cstheme="majorHAnsi"/>
                <w:sz w:val="24"/>
                <w:szCs w:val="24"/>
              </w:rPr>
            </w:pPr>
            <w:r w:rsidRPr="008C7E36">
              <w:rPr>
                <w:rFonts w:asciiTheme="majorHAnsi" w:hAnsiTheme="majorHAnsi" w:cstheme="majorHAnsi"/>
                <w:sz w:val="24"/>
                <w:szCs w:val="24"/>
              </w:rPr>
              <w:t>2.1.5.2.1. Thiết bị điều chế góc</w:t>
            </w:r>
          </w:p>
        </w:tc>
        <w:tc>
          <w:tcPr>
            <w:tcW w:w="1460" w:type="pct"/>
          </w:tcPr>
          <w:p w14:paraId="3FBC941E"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4.5.2.1</w:t>
            </w:r>
          </w:p>
        </w:tc>
        <w:tc>
          <w:tcPr>
            <w:tcW w:w="2155" w:type="pct"/>
          </w:tcPr>
          <w:p w14:paraId="408B1FCF" w14:textId="77777777" w:rsidR="00CB0C18" w:rsidRPr="008C7E36" w:rsidRDefault="00CB0C18" w:rsidP="008C7E36">
            <w:pPr>
              <w:spacing w:line="240" w:lineRule="auto"/>
              <w:rPr>
                <w:rFonts w:asciiTheme="majorHAnsi" w:hAnsiTheme="majorHAnsi" w:cstheme="majorHAnsi"/>
                <w:sz w:val="24"/>
                <w:szCs w:val="24"/>
                <w:lang w:val="sv-SE"/>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44B8A555" w14:textId="77777777" w:rsidTr="00CB0C18">
        <w:trPr>
          <w:jc w:val="center"/>
        </w:trPr>
        <w:tc>
          <w:tcPr>
            <w:tcW w:w="1385" w:type="pct"/>
          </w:tcPr>
          <w:p w14:paraId="5A584B9B" w14:textId="2CAC71BC" w:rsidR="00CB0C18" w:rsidRPr="008C7E36" w:rsidRDefault="00CB0C18" w:rsidP="008C7E36">
            <w:pPr>
              <w:widowControl w:val="0"/>
              <w:autoSpaceDE w:val="0"/>
              <w:autoSpaceDN w:val="0"/>
              <w:spacing w:line="240" w:lineRule="auto"/>
              <w:rPr>
                <w:rFonts w:asciiTheme="majorHAnsi" w:hAnsiTheme="majorHAnsi" w:cstheme="majorHAnsi"/>
                <w:sz w:val="24"/>
                <w:szCs w:val="24"/>
              </w:rPr>
            </w:pPr>
            <w:r w:rsidRPr="008C7E36">
              <w:rPr>
                <w:rFonts w:asciiTheme="majorHAnsi" w:hAnsiTheme="majorHAnsi" w:cstheme="majorHAnsi"/>
                <w:sz w:val="24"/>
                <w:szCs w:val="24"/>
              </w:rPr>
              <w:t xml:space="preserve">2.1.5.2.2. </w:t>
            </w:r>
            <w:r w:rsidRPr="008C7E36">
              <w:rPr>
                <w:rFonts w:asciiTheme="majorHAnsi" w:eastAsia="Arial" w:hAnsiTheme="majorHAnsi" w:cstheme="majorHAnsi"/>
                <w:noProof/>
                <w:sz w:val="24"/>
                <w:szCs w:val="24"/>
              </w:rPr>
              <w:t>Thiết bị điều chế không góc</w:t>
            </w:r>
          </w:p>
        </w:tc>
        <w:tc>
          <w:tcPr>
            <w:tcW w:w="1460" w:type="pct"/>
          </w:tcPr>
          <w:p w14:paraId="08594E22"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4.5.2.2</w:t>
            </w:r>
          </w:p>
        </w:tc>
        <w:tc>
          <w:tcPr>
            <w:tcW w:w="2155" w:type="pct"/>
          </w:tcPr>
          <w:p w14:paraId="65172A24" w14:textId="77777777" w:rsidR="00CB0C18" w:rsidRPr="008C7E36" w:rsidRDefault="00CB0C18" w:rsidP="008C7E36">
            <w:pPr>
              <w:spacing w:line="240" w:lineRule="auto"/>
              <w:rPr>
                <w:rFonts w:asciiTheme="majorHAnsi" w:hAnsiTheme="majorHAnsi" w:cstheme="majorHAnsi"/>
                <w:sz w:val="24"/>
                <w:szCs w:val="24"/>
                <w:lang w:val="sv-SE"/>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25FB50FC" w14:textId="77777777" w:rsidTr="00CB0C18">
        <w:trPr>
          <w:jc w:val="center"/>
        </w:trPr>
        <w:tc>
          <w:tcPr>
            <w:tcW w:w="1385" w:type="pct"/>
          </w:tcPr>
          <w:p w14:paraId="21E14B40" w14:textId="6E9407E5" w:rsidR="00CB0C18" w:rsidRPr="008C7E36" w:rsidRDefault="00CB0C18" w:rsidP="008C7E36">
            <w:pPr>
              <w:spacing w:line="240" w:lineRule="auto"/>
              <w:outlineLvl w:val="3"/>
              <w:rPr>
                <w:rFonts w:asciiTheme="majorHAnsi" w:hAnsiTheme="majorHAnsi" w:cstheme="majorHAnsi"/>
                <w:sz w:val="24"/>
                <w:szCs w:val="24"/>
              </w:rPr>
            </w:pPr>
            <w:r w:rsidRPr="008C7E36">
              <w:rPr>
                <w:rFonts w:asciiTheme="majorHAnsi" w:eastAsia="Arial" w:hAnsiTheme="majorHAnsi" w:cstheme="majorHAnsi"/>
                <w:sz w:val="24"/>
                <w:szCs w:val="24"/>
                <w:lang w:eastAsia="en-GB"/>
              </w:rPr>
              <w:t xml:space="preserve">2.1.5.4. Thiết bị thoại kỹ thuật số </w:t>
            </w:r>
          </w:p>
        </w:tc>
        <w:tc>
          <w:tcPr>
            <w:tcW w:w="1460" w:type="pct"/>
          </w:tcPr>
          <w:p w14:paraId="5B109ACF"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4.5.3</w:t>
            </w:r>
          </w:p>
        </w:tc>
        <w:tc>
          <w:tcPr>
            <w:tcW w:w="2155" w:type="pct"/>
          </w:tcPr>
          <w:p w14:paraId="270FD8C2" w14:textId="77777777" w:rsidR="00CB0C18" w:rsidRPr="008C7E36" w:rsidRDefault="00CB0C18" w:rsidP="008C7E36">
            <w:pPr>
              <w:spacing w:line="240" w:lineRule="auto"/>
              <w:rPr>
                <w:rFonts w:asciiTheme="majorHAnsi" w:hAnsiTheme="majorHAnsi" w:cstheme="majorHAnsi"/>
                <w:sz w:val="24"/>
                <w:szCs w:val="24"/>
                <w:lang w:val="sv-SE"/>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6DC1E221" w14:textId="77777777" w:rsidTr="00CB0C18">
        <w:trPr>
          <w:jc w:val="center"/>
        </w:trPr>
        <w:tc>
          <w:tcPr>
            <w:tcW w:w="1385" w:type="pct"/>
          </w:tcPr>
          <w:p w14:paraId="0BBE65AF" w14:textId="3FFFCAC9" w:rsidR="00CB0C18" w:rsidRPr="008C7E36" w:rsidRDefault="00CB0C18" w:rsidP="008C7E36">
            <w:pPr>
              <w:spacing w:line="240" w:lineRule="auto"/>
              <w:ind w:left="-17"/>
              <w:outlineLvl w:val="3"/>
              <w:rPr>
                <w:rFonts w:asciiTheme="majorHAnsi" w:hAnsiTheme="majorHAnsi" w:cstheme="majorHAnsi"/>
                <w:sz w:val="24"/>
                <w:szCs w:val="24"/>
              </w:rPr>
            </w:pPr>
            <w:r w:rsidRPr="008C7E36">
              <w:rPr>
                <w:rFonts w:asciiTheme="majorHAnsi" w:eastAsia="Arial" w:hAnsiTheme="majorHAnsi" w:cstheme="majorHAnsi"/>
                <w:sz w:val="24"/>
                <w:szCs w:val="24"/>
                <w:lang w:eastAsia="en-GB"/>
              </w:rPr>
              <w:t>2.1.5.5. Thiết bị phi thoại (dữ liệu, đáp ứng cụ thể, …)</w:t>
            </w:r>
          </w:p>
        </w:tc>
        <w:tc>
          <w:tcPr>
            <w:tcW w:w="1460" w:type="pct"/>
          </w:tcPr>
          <w:p w14:paraId="224FA4DF"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4.5.4</w:t>
            </w:r>
          </w:p>
        </w:tc>
        <w:tc>
          <w:tcPr>
            <w:tcW w:w="2155" w:type="pct"/>
          </w:tcPr>
          <w:p w14:paraId="6474BEA0" w14:textId="77777777" w:rsidR="00CB0C18" w:rsidRPr="008C7E36" w:rsidRDefault="00CB0C18" w:rsidP="008C7E36">
            <w:pPr>
              <w:spacing w:line="240" w:lineRule="auto"/>
              <w:rPr>
                <w:rFonts w:asciiTheme="majorHAnsi" w:hAnsiTheme="majorHAnsi" w:cstheme="majorHAnsi"/>
                <w:sz w:val="24"/>
                <w:szCs w:val="24"/>
                <w:lang w:val="sv-SE"/>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099CEFAE" w14:textId="77777777" w:rsidTr="00CB0C18">
        <w:trPr>
          <w:jc w:val="center"/>
        </w:trPr>
        <w:tc>
          <w:tcPr>
            <w:tcW w:w="1385" w:type="pct"/>
          </w:tcPr>
          <w:p w14:paraId="073820F8" w14:textId="53135EC1" w:rsidR="00CB0C18" w:rsidRPr="008C7E36" w:rsidRDefault="00CB0C18" w:rsidP="008C7E36">
            <w:pPr>
              <w:spacing w:line="240" w:lineRule="auto"/>
              <w:outlineLvl w:val="3"/>
              <w:rPr>
                <w:rFonts w:asciiTheme="majorHAnsi" w:hAnsiTheme="majorHAnsi" w:cstheme="majorHAnsi"/>
                <w:sz w:val="24"/>
                <w:szCs w:val="24"/>
              </w:rPr>
            </w:pPr>
            <w:r w:rsidRPr="008C7E36">
              <w:rPr>
                <w:rFonts w:asciiTheme="majorHAnsi" w:eastAsia="Arial" w:hAnsiTheme="majorHAnsi" w:cstheme="majorHAnsi"/>
                <w:sz w:val="24"/>
                <w:szCs w:val="24"/>
                <w:lang w:eastAsia="en-GB"/>
              </w:rPr>
              <w:t>2.1.5.6. Thiết bị TETRA</w:t>
            </w:r>
          </w:p>
        </w:tc>
        <w:tc>
          <w:tcPr>
            <w:tcW w:w="1460" w:type="pct"/>
          </w:tcPr>
          <w:p w14:paraId="0F557B66"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4.5.5</w:t>
            </w:r>
          </w:p>
        </w:tc>
        <w:tc>
          <w:tcPr>
            <w:tcW w:w="2155" w:type="pct"/>
          </w:tcPr>
          <w:p w14:paraId="5D6BBF76" w14:textId="77777777" w:rsidR="00CB0C18" w:rsidRPr="008C7E36" w:rsidRDefault="00CB0C18" w:rsidP="008C7E36">
            <w:pPr>
              <w:spacing w:line="240" w:lineRule="auto"/>
              <w:rPr>
                <w:rFonts w:asciiTheme="majorHAnsi" w:hAnsiTheme="majorHAnsi" w:cstheme="majorHAnsi"/>
                <w:sz w:val="24"/>
                <w:szCs w:val="24"/>
                <w:lang w:val="sv-SE"/>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44B32719" w14:textId="77777777" w:rsidTr="00CB0C18">
        <w:trPr>
          <w:jc w:val="center"/>
        </w:trPr>
        <w:tc>
          <w:tcPr>
            <w:tcW w:w="1385" w:type="pct"/>
          </w:tcPr>
          <w:p w14:paraId="64A3A992" w14:textId="77777777" w:rsidR="00CB0C18" w:rsidRPr="008C7E36" w:rsidRDefault="00CB0C18"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2.2. Đánh giá chỉ tiêu</w:t>
            </w:r>
          </w:p>
        </w:tc>
        <w:tc>
          <w:tcPr>
            <w:tcW w:w="1460" w:type="pct"/>
          </w:tcPr>
          <w:p w14:paraId="75AD2B30"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5</w:t>
            </w:r>
          </w:p>
        </w:tc>
        <w:tc>
          <w:tcPr>
            <w:tcW w:w="2155" w:type="pct"/>
          </w:tcPr>
          <w:p w14:paraId="0F5ED8E3"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4F6523E9" w14:textId="77777777" w:rsidTr="00CB0C18">
        <w:trPr>
          <w:jc w:val="center"/>
        </w:trPr>
        <w:tc>
          <w:tcPr>
            <w:tcW w:w="1385" w:type="pct"/>
          </w:tcPr>
          <w:p w14:paraId="27EFD17C" w14:textId="77777777" w:rsidR="00CB0C18" w:rsidRPr="008C7E36" w:rsidRDefault="00CB0C18"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2.2.1. Tổng quát</w:t>
            </w:r>
          </w:p>
        </w:tc>
        <w:tc>
          <w:tcPr>
            <w:tcW w:w="1460" w:type="pct"/>
          </w:tcPr>
          <w:p w14:paraId="36444F00"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5.1</w:t>
            </w:r>
          </w:p>
        </w:tc>
        <w:tc>
          <w:tcPr>
            <w:tcW w:w="2155" w:type="pct"/>
          </w:tcPr>
          <w:p w14:paraId="75977B61"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7572A70C" w14:textId="77777777" w:rsidTr="00CB0C18">
        <w:trPr>
          <w:jc w:val="center"/>
        </w:trPr>
        <w:tc>
          <w:tcPr>
            <w:tcW w:w="1385" w:type="pct"/>
          </w:tcPr>
          <w:p w14:paraId="761F7C3B" w14:textId="77777777" w:rsidR="00CB0C18" w:rsidRPr="008C7E36" w:rsidRDefault="00CB0C18"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2.2.2. Thiết bị có thể cung cấp kết nối thông tin liên</w:t>
            </w:r>
            <w:r w:rsidRPr="008C7E36">
              <w:rPr>
                <w:rFonts w:asciiTheme="majorHAnsi" w:eastAsia="Arial" w:hAnsiTheme="majorHAnsi" w:cstheme="majorHAnsi"/>
                <w:noProof/>
                <w:spacing w:val="-4"/>
                <w:sz w:val="24"/>
                <w:szCs w:val="24"/>
              </w:rPr>
              <w:t xml:space="preserve"> </w:t>
            </w:r>
            <w:r w:rsidRPr="008C7E36">
              <w:rPr>
                <w:rFonts w:asciiTheme="majorHAnsi" w:eastAsia="Arial" w:hAnsiTheme="majorHAnsi" w:cstheme="majorHAnsi"/>
                <w:noProof/>
                <w:sz w:val="24"/>
                <w:szCs w:val="24"/>
              </w:rPr>
              <w:t>tục</w:t>
            </w:r>
          </w:p>
        </w:tc>
        <w:tc>
          <w:tcPr>
            <w:tcW w:w="1460" w:type="pct"/>
          </w:tcPr>
          <w:p w14:paraId="30EDD46D"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5.2</w:t>
            </w:r>
          </w:p>
        </w:tc>
        <w:tc>
          <w:tcPr>
            <w:tcW w:w="2155" w:type="pct"/>
          </w:tcPr>
          <w:p w14:paraId="2EFB3024"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3883BDB3" w14:textId="77777777" w:rsidTr="00CB0C18">
        <w:trPr>
          <w:jc w:val="center"/>
        </w:trPr>
        <w:tc>
          <w:tcPr>
            <w:tcW w:w="1385" w:type="pct"/>
          </w:tcPr>
          <w:p w14:paraId="4A7F6C9F" w14:textId="77777777" w:rsidR="00CB0C18" w:rsidRPr="008C7E36" w:rsidRDefault="00CB0C18"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2.2.3. Thiết bị không thể cung cấp kết nối thông tin liên</w:t>
            </w:r>
            <w:r w:rsidRPr="008C7E36">
              <w:rPr>
                <w:rFonts w:asciiTheme="majorHAnsi" w:eastAsia="Arial" w:hAnsiTheme="majorHAnsi" w:cstheme="majorHAnsi"/>
                <w:noProof/>
                <w:spacing w:val="-1"/>
                <w:sz w:val="24"/>
                <w:szCs w:val="24"/>
              </w:rPr>
              <w:t xml:space="preserve"> </w:t>
            </w:r>
            <w:r w:rsidRPr="008C7E36">
              <w:rPr>
                <w:rFonts w:asciiTheme="majorHAnsi" w:eastAsia="Arial" w:hAnsiTheme="majorHAnsi" w:cstheme="majorHAnsi"/>
                <w:noProof/>
                <w:sz w:val="24"/>
                <w:szCs w:val="24"/>
              </w:rPr>
              <w:t>tục</w:t>
            </w:r>
          </w:p>
        </w:tc>
        <w:tc>
          <w:tcPr>
            <w:tcW w:w="1460" w:type="pct"/>
          </w:tcPr>
          <w:p w14:paraId="1576F3F2"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5.3</w:t>
            </w:r>
          </w:p>
        </w:tc>
        <w:tc>
          <w:tcPr>
            <w:tcW w:w="2155" w:type="pct"/>
          </w:tcPr>
          <w:p w14:paraId="0F7938C6"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506E8D9A" w14:textId="77777777" w:rsidTr="00CB0C18">
        <w:trPr>
          <w:jc w:val="center"/>
        </w:trPr>
        <w:tc>
          <w:tcPr>
            <w:tcW w:w="1385" w:type="pct"/>
          </w:tcPr>
          <w:p w14:paraId="31115797" w14:textId="77777777" w:rsidR="00CB0C18" w:rsidRPr="008C7E36" w:rsidRDefault="00CB0C18"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2.2.4. Thiết bị phụ trợ</w:t>
            </w:r>
          </w:p>
        </w:tc>
        <w:tc>
          <w:tcPr>
            <w:tcW w:w="1460" w:type="pct"/>
          </w:tcPr>
          <w:p w14:paraId="015A145A"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5.4</w:t>
            </w:r>
          </w:p>
        </w:tc>
        <w:tc>
          <w:tcPr>
            <w:tcW w:w="2155" w:type="pct"/>
          </w:tcPr>
          <w:p w14:paraId="77CB61A9"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7478D346" w14:textId="77777777" w:rsidTr="00CB0C18">
        <w:trPr>
          <w:jc w:val="center"/>
        </w:trPr>
        <w:tc>
          <w:tcPr>
            <w:tcW w:w="1385" w:type="pct"/>
          </w:tcPr>
          <w:p w14:paraId="3C3B200B" w14:textId="77777777" w:rsidR="00CB0C18" w:rsidRPr="008C7E36" w:rsidRDefault="00CB0C18"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2.2.5. Phân loại thiết bị</w:t>
            </w:r>
          </w:p>
        </w:tc>
        <w:tc>
          <w:tcPr>
            <w:tcW w:w="1460" w:type="pct"/>
          </w:tcPr>
          <w:p w14:paraId="43490A55"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5.5</w:t>
            </w:r>
          </w:p>
        </w:tc>
        <w:tc>
          <w:tcPr>
            <w:tcW w:w="2155" w:type="pct"/>
          </w:tcPr>
          <w:p w14:paraId="641E2B87"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2C0601B6" w14:textId="77777777" w:rsidTr="00CB0C18">
        <w:trPr>
          <w:jc w:val="center"/>
        </w:trPr>
        <w:tc>
          <w:tcPr>
            <w:tcW w:w="1385" w:type="pct"/>
          </w:tcPr>
          <w:p w14:paraId="5A4E2096" w14:textId="77777777" w:rsidR="00CB0C18" w:rsidRPr="008C7E36" w:rsidRDefault="00CB0C18"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2.2.6. Đánh giá chất lượng của thiết bị cung cấp kênh thoại</w:t>
            </w:r>
          </w:p>
        </w:tc>
        <w:tc>
          <w:tcPr>
            <w:tcW w:w="1460" w:type="pct"/>
          </w:tcPr>
          <w:p w14:paraId="0244F396"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5.6</w:t>
            </w:r>
          </w:p>
        </w:tc>
        <w:tc>
          <w:tcPr>
            <w:tcW w:w="2155" w:type="pct"/>
          </w:tcPr>
          <w:p w14:paraId="2A4173D8"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3CF1A140" w14:textId="77777777" w:rsidTr="00CB0C18">
        <w:trPr>
          <w:jc w:val="center"/>
        </w:trPr>
        <w:tc>
          <w:tcPr>
            <w:tcW w:w="1385" w:type="pct"/>
          </w:tcPr>
          <w:p w14:paraId="7D7C5E3B" w14:textId="77777777" w:rsidR="00CB0C18" w:rsidRPr="008C7E36" w:rsidRDefault="00CB0C18"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2.3. Tiêu chí chất lượng</w:t>
            </w:r>
          </w:p>
        </w:tc>
        <w:tc>
          <w:tcPr>
            <w:tcW w:w="1460" w:type="pct"/>
          </w:tcPr>
          <w:p w14:paraId="273809B4"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6</w:t>
            </w:r>
          </w:p>
        </w:tc>
        <w:tc>
          <w:tcPr>
            <w:tcW w:w="2155" w:type="pct"/>
          </w:tcPr>
          <w:p w14:paraId="2BD8F311"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101B1609" w14:textId="77777777" w:rsidTr="00CB0C18">
        <w:trPr>
          <w:jc w:val="center"/>
        </w:trPr>
        <w:tc>
          <w:tcPr>
            <w:tcW w:w="1385" w:type="pct"/>
          </w:tcPr>
          <w:p w14:paraId="1CC3F86E" w14:textId="77777777" w:rsidR="00CB0C18" w:rsidRPr="008C7E36" w:rsidRDefault="00CB0C18"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2.3.1. Tổng quan</w:t>
            </w:r>
          </w:p>
        </w:tc>
        <w:tc>
          <w:tcPr>
            <w:tcW w:w="1460" w:type="pct"/>
          </w:tcPr>
          <w:p w14:paraId="251E682F"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6.0</w:t>
            </w:r>
          </w:p>
        </w:tc>
        <w:tc>
          <w:tcPr>
            <w:tcW w:w="2155" w:type="pct"/>
          </w:tcPr>
          <w:p w14:paraId="1A8F8CD9" w14:textId="77777777" w:rsidR="00CB0C18" w:rsidRPr="008C7E36" w:rsidRDefault="00CB0C18" w:rsidP="008C7E36">
            <w:pPr>
              <w:spacing w:line="240" w:lineRule="auto"/>
              <w:rPr>
                <w:rFonts w:asciiTheme="majorHAnsi" w:hAnsiTheme="majorHAnsi" w:cstheme="majorHAnsi"/>
                <w:sz w:val="24"/>
                <w:szCs w:val="24"/>
                <w:lang w:val="sv-SE"/>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5D6F05AE" w14:textId="77777777" w:rsidTr="00CB0C18">
        <w:trPr>
          <w:jc w:val="center"/>
        </w:trPr>
        <w:tc>
          <w:tcPr>
            <w:tcW w:w="1385" w:type="pct"/>
          </w:tcPr>
          <w:p w14:paraId="7A290965" w14:textId="77777777" w:rsidR="00CB0C18" w:rsidRPr="008C7E36" w:rsidRDefault="00CB0C18"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2.3.1. Tiêu chí chất lượng đối với hiện tượng nhiễu liên tục áp dụng cho máy phát (CT)</w:t>
            </w:r>
          </w:p>
        </w:tc>
        <w:tc>
          <w:tcPr>
            <w:tcW w:w="1460" w:type="pct"/>
          </w:tcPr>
          <w:p w14:paraId="135A5564"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6.1</w:t>
            </w:r>
          </w:p>
        </w:tc>
        <w:tc>
          <w:tcPr>
            <w:tcW w:w="2155" w:type="pct"/>
          </w:tcPr>
          <w:p w14:paraId="0B8A8DCF"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3904D775" w14:textId="77777777" w:rsidTr="00CB0C18">
        <w:trPr>
          <w:jc w:val="center"/>
        </w:trPr>
        <w:tc>
          <w:tcPr>
            <w:tcW w:w="1385" w:type="pct"/>
          </w:tcPr>
          <w:p w14:paraId="0739C8FE" w14:textId="77777777" w:rsidR="00CB0C18" w:rsidRPr="008C7E36" w:rsidRDefault="00CB0C18"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2.3.2. Tiêu chí chất lượng đối với hiện tượng đột biến áp dụng cho máy phát (TT)</w:t>
            </w:r>
          </w:p>
        </w:tc>
        <w:tc>
          <w:tcPr>
            <w:tcW w:w="1460" w:type="pct"/>
          </w:tcPr>
          <w:p w14:paraId="4EE07783"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6.2</w:t>
            </w:r>
          </w:p>
        </w:tc>
        <w:tc>
          <w:tcPr>
            <w:tcW w:w="2155" w:type="pct"/>
          </w:tcPr>
          <w:p w14:paraId="1455C21F"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2DC3663F" w14:textId="77777777" w:rsidTr="00CB0C18">
        <w:trPr>
          <w:jc w:val="center"/>
        </w:trPr>
        <w:tc>
          <w:tcPr>
            <w:tcW w:w="1385" w:type="pct"/>
          </w:tcPr>
          <w:p w14:paraId="09CA8630" w14:textId="77777777" w:rsidR="00CB0C18" w:rsidRPr="008C7E36" w:rsidRDefault="00CB0C18"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 xml:space="preserve">2.3.3. </w:t>
            </w:r>
            <w:r w:rsidRPr="008C7E36">
              <w:rPr>
                <w:rFonts w:asciiTheme="majorHAnsi" w:eastAsia="Arial" w:hAnsiTheme="majorHAnsi" w:cstheme="majorHAnsi"/>
                <w:noProof/>
                <w:sz w:val="24"/>
                <w:szCs w:val="24"/>
                <w:lang w:val="vi"/>
              </w:rPr>
              <w:t xml:space="preserve">Tiêu chí chất lượng đối với hiện tượng nhiễu liên tục áp dụng cho máy </w:t>
            </w:r>
            <w:r w:rsidRPr="008C7E36">
              <w:rPr>
                <w:rFonts w:asciiTheme="majorHAnsi" w:eastAsia="Arial" w:hAnsiTheme="majorHAnsi" w:cstheme="majorHAnsi"/>
                <w:noProof/>
                <w:sz w:val="24"/>
                <w:szCs w:val="24"/>
              </w:rPr>
              <w:t>thu (CR)</w:t>
            </w:r>
          </w:p>
        </w:tc>
        <w:tc>
          <w:tcPr>
            <w:tcW w:w="1460" w:type="pct"/>
          </w:tcPr>
          <w:p w14:paraId="398A9B61"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6.3</w:t>
            </w:r>
          </w:p>
        </w:tc>
        <w:tc>
          <w:tcPr>
            <w:tcW w:w="2155" w:type="pct"/>
          </w:tcPr>
          <w:p w14:paraId="1577BE12"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0174528E" w14:textId="77777777" w:rsidTr="00CB0C18">
        <w:trPr>
          <w:jc w:val="center"/>
        </w:trPr>
        <w:tc>
          <w:tcPr>
            <w:tcW w:w="1385" w:type="pct"/>
          </w:tcPr>
          <w:p w14:paraId="3C365115"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eastAsia="Arial" w:hAnsiTheme="majorHAnsi" w:cstheme="majorHAnsi"/>
                <w:noProof/>
                <w:sz w:val="24"/>
                <w:szCs w:val="24"/>
              </w:rPr>
              <w:t>2.3.4. T</w:t>
            </w:r>
            <w:r w:rsidRPr="008C7E36">
              <w:rPr>
                <w:rFonts w:asciiTheme="majorHAnsi" w:eastAsia="Arial" w:hAnsiTheme="majorHAnsi" w:cstheme="majorHAnsi"/>
                <w:noProof/>
                <w:sz w:val="24"/>
                <w:szCs w:val="24"/>
                <w:lang w:val="vi"/>
              </w:rPr>
              <w:t>iêu chí chất lượng đối với hiện tượng đột biến áp dụng cho máy</w:t>
            </w:r>
            <w:r w:rsidRPr="008C7E36">
              <w:rPr>
                <w:rFonts w:asciiTheme="majorHAnsi" w:eastAsia="Arial" w:hAnsiTheme="majorHAnsi" w:cstheme="majorHAnsi"/>
                <w:noProof/>
                <w:spacing w:val="-19"/>
                <w:sz w:val="24"/>
                <w:szCs w:val="24"/>
                <w:lang w:val="vi"/>
              </w:rPr>
              <w:t xml:space="preserve"> </w:t>
            </w:r>
            <w:r w:rsidRPr="008C7E36">
              <w:rPr>
                <w:rFonts w:asciiTheme="majorHAnsi" w:eastAsia="Arial" w:hAnsiTheme="majorHAnsi" w:cstheme="majorHAnsi"/>
                <w:noProof/>
                <w:sz w:val="24"/>
                <w:szCs w:val="24"/>
                <w:lang w:val="vi"/>
              </w:rPr>
              <w:t>thu</w:t>
            </w:r>
            <w:r w:rsidRPr="008C7E36">
              <w:rPr>
                <w:rFonts w:asciiTheme="majorHAnsi" w:eastAsia="Arial" w:hAnsiTheme="majorHAnsi" w:cstheme="majorHAnsi"/>
                <w:noProof/>
                <w:sz w:val="24"/>
                <w:szCs w:val="24"/>
              </w:rPr>
              <w:t xml:space="preserve"> (TR)</w:t>
            </w:r>
          </w:p>
        </w:tc>
        <w:tc>
          <w:tcPr>
            <w:tcW w:w="1460" w:type="pct"/>
          </w:tcPr>
          <w:p w14:paraId="0AD17670"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6.4</w:t>
            </w:r>
          </w:p>
        </w:tc>
        <w:tc>
          <w:tcPr>
            <w:tcW w:w="2155" w:type="pct"/>
          </w:tcPr>
          <w:p w14:paraId="20B95811"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503FC0B8" w14:textId="77777777" w:rsidTr="00CB0C18">
        <w:trPr>
          <w:jc w:val="center"/>
        </w:trPr>
        <w:tc>
          <w:tcPr>
            <w:tcW w:w="1385" w:type="pct"/>
          </w:tcPr>
          <w:p w14:paraId="668FC4E9"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eastAsia="Arial" w:hAnsiTheme="majorHAnsi" w:cstheme="majorHAnsi"/>
                <w:noProof/>
                <w:sz w:val="24"/>
                <w:szCs w:val="24"/>
              </w:rPr>
              <w:t>2.3.5.Tiêu chí chất lượng đối với thiết bị phụ trợ được thử nghiệm trên cơ sở độc lập</w:t>
            </w:r>
          </w:p>
        </w:tc>
        <w:tc>
          <w:tcPr>
            <w:tcW w:w="1460" w:type="pct"/>
          </w:tcPr>
          <w:p w14:paraId="348208BF"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6.5</w:t>
            </w:r>
          </w:p>
        </w:tc>
        <w:tc>
          <w:tcPr>
            <w:tcW w:w="2155" w:type="pct"/>
          </w:tcPr>
          <w:p w14:paraId="7B964E1E"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6BD63AC2" w14:textId="77777777" w:rsidTr="00CB0C18">
        <w:trPr>
          <w:jc w:val="center"/>
        </w:trPr>
        <w:tc>
          <w:tcPr>
            <w:tcW w:w="1385" w:type="pct"/>
          </w:tcPr>
          <w:p w14:paraId="38D13B5F" w14:textId="78FB56E4" w:rsidR="00CB0C18" w:rsidRPr="008C7E36" w:rsidRDefault="00CB0C18" w:rsidP="008C7E36">
            <w:pPr>
              <w:spacing w:line="240" w:lineRule="auto"/>
              <w:rPr>
                <w:rFonts w:asciiTheme="majorHAnsi" w:hAnsiTheme="majorHAnsi" w:cstheme="majorHAnsi"/>
                <w:sz w:val="24"/>
                <w:szCs w:val="24"/>
              </w:rPr>
            </w:pPr>
            <w:r w:rsidRPr="008C7E36">
              <w:rPr>
                <w:rFonts w:asciiTheme="majorHAnsi" w:eastAsia="Arial" w:hAnsiTheme="majorHAnsi" w:cstheme="majorHAnsi"/>
                <w:noProof/>
                <w:sz w:val="24"/>
                <w:szCs w:val="24"/>
              </w:rPr>
              <w:t xml:space="preserve">2.4. </w:t>
            </w:r>
            <w:r w:rsidR="00BE1266">
              <w:rPr>
                <w:rFonts w:asciiTheme="majorHAnsi" w:eastAsia="Arial" w:hAnsiTheme="majorHAnsi" w:cstheme="majorHAnsi"/>
                <w:noProof/>
                <w:sz w:val="24"/>
                <w:szCs w:val="24"/>
              </w:rPr>
              <w:t>Tổng quan</w:t>
            </w:r>
            <w:r w:rsidRPr="008C7E36">
              <w:rPr>
                <w:rFonts w:asciiTheme="majorHAnsi" w:eastAsia="Arial" w:hAnsiTheme="majorHAnsi" w:cstheme="majorHAnsi"/>
                <w:noProof/>
                <w:sz w:val="24"/>
                <w:szCs w:val="24"/>
              </w:rPr>
              <w:t xml:space="preserve"> về khả năng áp dụng</w:t>
            </w:r>
          </w:p>
        </w:tc>
        <w:tc>
          <w:tcPr>
            <w:tcW w:w="1460" w:type="pct"/>
          </w:tcPr>
          <w:p w14:paraId="4DDF6DE6"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7</w:t>
            </w:r>
          </w:p>
        </w:tc>
        <w:tc>
          <w:tcPr>
            <w:tcW w:w="2155" w:type="pct"/>
          </w:tcPr>
          <w:p w14:paraId="0F87E7D9"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54A9A794" w14:textId="77777777" w:rsidTr="00CB0C18">
        <w:trPr>
          <w:jc w:val="center"/>
        </w:trPr>
        <w:tc>
          <w:tcPr>
            <w:tcW w:w="1385" w:type="pct"/>
          </w:tcPr>
          <w:p w14:paraId="149916E5" w14:textId="77777777" w:rsidR="00CB0C18" w:rsidRPr="008C7E36" w:rsidRDefault="00CB0C18" w:rsidP="008C7E36">
            <w:pPr>
              <w:spacing w:line="240" w:lineRule="auto"/>
              <w:rPr>
                <w:rFonts w:asciiTheme="majorHAnsi" w:hAnsiTheme="majorHAnsi" w:cstheme="majorHAnsi"/>
                <w:sz w:val="24"/>
                <w:szCs w:val="24"/>
              </w:rPr>
            </w:pPr>
            <w:bookmarkStart w:id="78" w:name="OLE_LINK21"/>
            <w:r w:rsidRPr="008C7E36">
              <w:rPr>
                <w:rFonts w:asciiTheme="majorHAnsi" w:eastAsia="Arial" w:hAnsiTheme="majorHAnsi" w:cstheme="majorHAnsi"/>
                <w:noProof/>
                <w:sz w:val="24"/>
                <w:szCs w:val="24"/>
              </w:rPr>
              <w:t>2.4.1. Phát xạ</w:t>
            </w:r>
            <w:bookmarkEnd w:id="78"/>
          </w:p>
        </w:tc>
        <w:tc>
          <w:tcPr>
            <w:tcW w:w="1460" w:type="pct"/>
          </w:tcPr>
          <w:p w14:paraId="501010C1"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7.1</w:t>
            </w:r>
          </w:p>
        </w:tc>
        <w:tc>
          <w:tcPr>
            <w:tcW w:w="2155" w:type="pct"/>
          </w:tcPr>
          <w:p w14:paraId="135F937C"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341BE7B8" w14:textId="77777777" w:rsidTr="00CB0C18">
        <w:trPr>
          <w:jc w:val="center"/>
        </w:trPr>
        <w:tc>
          <w:tcPr>
            <w:tcW w:w="1385" w:type="pct"/>
          </w:tcPr>
          <w:p w14:paraId="0B8EC710" w14:textId="77777777" w:rsidR="00CB0C18" w:rsidRPr="008C7E36" w:rsidRDefault="00CB0C18" w:rsidP="008C7E36">
            <w:pPr>
              <w:spacing w:line="240" w:lineRule="auto"/>
              <w:outlineLvl w:val="3"/>
              <w:rPr>
                <w:rFonts w:asciiTheme="majorHAnsi" w:eastAsia="Arial" w:hAnsiTheme="majorHAnsi" w:cstheme="majorHAnsi"/>
                <w:sz w:val="24"/>
                <w:szCs w:val="24"/>
                <w:lang w:eastAsia="en-GB"/>
              </w:rPr>
            </w:pPr>
            <w:r w:rsidRPr="008C7E36">
              <w:rPr>
                <w:rFonts w:asciiTheme="majorHAnsi" w:eastAsia="Arial" w:hAnsiTheme="majorHAnsi" w:cstheme="majorHAnsi"/>
                <w:sz w:val="24"/>
                <w:szCs w:val="24"/>
                <w:lang w:eastAsia="en-GB"/>
              </w:rPr>
              <w:t>2.4.1.1. Tổng quan</w:t>
            </w:r>
          </w:p>
          <w:p w14:paraId="7F7772AC" w14:textId="77777777" w:rsidR="00CB0C18" w:rsidRPr="008C7E36" w:rsidRDefault="00CB0C18" w:rsidP="008C7E36">
            <w:pPr>
              <w:spacing w:line="240" w:lineRule="auto"/>
              <w:rPr>
                <w:rFonts w:asciiTheme="majorHAnsi" w:eastAsia="Arial" w:hAnsiTheme="majorHAnsi" w:cstheme="majorHAnsi"/>
                <w:noProof/>
                <w:sz w:val="24"/>
                <w:szCs w:val="24"/>
              </w:rPr>
            </w:pPr>
          </w:p>
        </w:tc>
        <w:tc>
          <w:tcPr>
            <w:tcW w:w="1460" w:type="pct"/>
          </w:tcPr>
          <w:p w14:paraId="247723BA"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7.1.1</w:t>
            </w:r>
          </w:p>
        </w:tc>
        <w:tc>
          <w:tcPr>
            <w:tcW w:w="2155" w:type="pct"/>
          </w:tcPr>
          <w:p w14:paraId="09A25823" w14:textId="77777777" w:rsidR="00CB0C18" w:rsidRPr="008C7E36" w:rsidRDefault="00CB0C18" w:rsidP="008C7E36">
            <w:pPr>
              <w:tabs>
                <w:tab w:val="left" w:pos="260"/>
              </w:tabs>
              <w:spacing w:line="240" w:lineRule="auto"/>
              <w:rPr>
                <w:rFonts w:asciiTheme="majorHAnsi" w:hAnsiTheme="majorHAnsi" w:cstheme="majorHAnsi"/>
                <w:sz w:val="24"/>
                <w:szCs w:val="24"/>
                <w:lang w:val="sv-SE"/>
              </w:rPr>
            </w:pPr>
            <w:r w:rsidRPr="008C7E36">
              <w:rPr>
                <w:rFonts w:asciiTheme="majorHAnsi" w:eastAsia="Calibri" w:hAnsiTheme="majorHAnsi" w:cstheme="majorHAnsi"/>
                <w:sz w:val="24"/>
                <w:szCs w:val="24"/>
              </w:rPr>
              <w:t>Bảng 1 trong QCVN 18: 2022/BTTTT</w:t>
            </w:r>
          </w:p>
        </w:tc>
      </w:tr>
      <w:tr w:rsidR="00CB0C18" w:rsidRPr="00BE1266" w14:paraId="644F2074" w14:textId="77777777" w:rsidTr="00CB0C18">
        <w:trPr>
          <w:jc w:val="center"/>
        </w:trPr>
        <w:tc>
          <w:tcPr>
            <w:tcW w:w="1385" w:type="pct"/>
          </w:tcPr>
          <w:p w14:paraId="2D954FBE" w14:textId="77777777" w:rsidR="00CB0C18" w:rsidRPr="008C7E36" w:rsidRDefault="00CB0C18" w:rsidP="008C7E36">
            <w:pPr>
              <w:spacing w:line="240" w:lineRule="auto"/>
              <w:outlineLvl w:val="3"/>
              <w:rPr>
                <w:rFonts w:asciiTheme="majorHAnsi" w:eastAsia="Arial" w:hAnsiTheme="majorHAnsi" w:cstheme="majorHAnsi"/>
                <w:sz w:val="24"/>
                <w:szCs w:val="24"/>
                <w:lang w:eastAsia="en-GB"/>
              </w:rPr>
            </w:pPr>
            <w:r w:rsidRPr="008C7E36">
              <w:rPr>
                <w:rFonts w:asciiTheme="majorHAnsi" w:eastAsia="Arial" w:hAnsiTheme="majorHAnsi" w:cstheme="majorHAnsi"/>
                <w:sz w:val="24"/>
                <w:szCs w:val="24"/>
                <w:lang w:eastAsia="en-GB"/>
              </w:rPr>
              <w:t>2.4.1.2. Quy định riêng</w:t>
            </w:r>
          </w:p>
          <w:p w14:paraId="5420F3F4" w14:textId="77777777" w:rsidR="00CB0C18" w:rsidRPr="008C7E36" w:rsidRDefault="00CB0C18" w:rsidP="008C7E36">
            <w:pPr>
              <w:spacing w:line="240" w:lineRule="auto"/>
              <w:outlineLvl w:val="3"/>
              <w:rPr>
                <w:rFonts w:asciiTheme="majorHAnsi" w:eastAsia="Arial" w:hAnsiTheme="majorHAnsi" w:cstheme="majorHAnsi"/>
                <w:sz w:val="24"/>
                <w:szCs w:val="24"/>
                <w:lang w:eastAsia="en-GB"/>
              </w:rPr>
            </w:pPr>
          </w:p>
        </w:tc>
        <w:tc>
          <w:tcPr>
            <w:tcW w:w="1460" w:type="pct"/>
          </w:tcPr>
          <w:p w14:paraId="0F3BBFDF"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7.1.2</w:t>
            </w:r>
          </w:p>
        </w:tc>
        <w:tc>
          <w:tcPr>
            <w:tcW w:w="2155" w:type="pct"/>
          </w:tcPr>
          <w:p w14:paraId="023C7487" w14:textId="77777777" w:rsidR="00CB0C18" w:rsidRPr="008C7E36" w:rsidRDefault="00CB0C18" w:rsidP="008C7E36">
            <w:pPr>
              <w:tabs>
                <w:tab w:val="left" w:pos="260"/>
              </w:tabs>
              <w:spacing w:line="240" w:lineRule="auto"/>
              <w:rPr>
                <w:rFonts w:asciiTheme="majorHAnsi" w:eastAsia="Calibri" w:hAnsiTheme="majorHAnsi" w:cstheme="majorHAnsi"/>
                <w:sz w:val="24"/>
                <w:szCs w:val="24"/>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6FC36759" w14:textId="77777777" w:rsidTr="00CB0C18">
        <w:trPr>
          <w:jc w:val="center"/>
        </w:trPr>
        <w:tc>
          <w:tcPr>
            <w:tcW w:w="1385" w:type="pct"/>
          </w:tcPr>
          <w:p w14:paraId="4A9CF1F0" w14:textId="77777777" w:rsidR="00CB0C18" w:rsidRPr="008C7E36" w:rsidRDefault="00CB0C18" w:rsidP="008C7E36">
            <w:pPr>
              <w:spacing w:line="240" w:lineRule="auto"/>
              <w:rPr>
                <w:rFonts w:asciiTheme="majorHAnsi" w:hAnsiTheme="majorHAnsi" w:cstheme="majorHAnsi"/>
                <w:sz w:val="24"/>
                <w:szCs w:val="24"/>
              </w:rPr>
            </w:pPr>
            <w:bookmarkStart w:id="79" w:name="OLE_LINK18"/>
            <w:r w:rsidRPr="008C7E36">
              <w:rPr>
                <w:rFonts w:asciiTheme="majorHAnsi" w:eastAsia="Arial" w:hAnsiTheme="majorHAnsi" w:cstheme="majorHAnsi"/>
                <w:noProof/>
                <w:sz w:val="24"/>
                <w:szCs w:val="24"/>
              </w:rPr>
              <w:t>2.4.2. Miễn nhiễm</w:t>
            </w:r>
            <w:bookmarkEnd w:id="79"/>
          </w:p>
        </w:tc>
        <w:tc>
          <w:tcPr>
            <w:tcW w:w="1460" w:type="pct"/>
          </w:tcPr>
          <w:p w14:paraId="01FA4EF8"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7.2</w:t>
            </w:r>
          </w:p>
        </w:tc>
        <w:tc>
          <w:tcPr>
            <w:tcW w:w="2155" w:type="pct"/>
          </w:tcPr>
          <w:p w14:paraId="7AB43E35"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767EB549" w14:textId="77777777" w:rsidTr="00CB0C18">
        <w:trPr>
          <w:jc w:val="center"/>
        </w:trPr>
        <w:tc>
          <w:tcPr>
            <w:tcW w:w="1385" w:type="pct"/>
          </w:tcPr>
          <w:p w14:paraId="3660A80F" w14:textId="77777777" w:rsidR="00CB0C18" w:rsidRPr="008C7E36" w:rsidRDefault="00CB0C18" w:rsidP="008C7E36">
            <w:pPr>
              <w:widowControl w:val="0"/>
              <w:spacing w:line="240" w:lineRule="auto"/>
              <w:outlineLvl w:val="3"/>
              <w:rPr>
                <w:rFonts w:asciiTheme="majorHAnsi" w:eastAsia="Arial" w:hAnsiTheme="majorHAnsi" w:cstheme="majorHAnsi"/>
                <w:sz w:val="24"/>
                <w:szCs w:val="24"/>
                <w:lang w:eastAsia="en-GB"/>
              </w:rPr>
            </w:pPr>
            <w:r w:rsidRPr="008C7E36">
              <w:rPr>
                <w:rFonts w:asciiTheme="majorHAnsi" w:eastAsia="Arial" w:hAnsiTheme="majorHAnsi" w:cstheme="majorHAnsi"/>
                <w:sz w:val="24"/>
                <w:szCs w:val="24"/>
                <w:lang w:eastAsia="en-GB"/>
              </w:rPr>
              <w:t>2.4.2.1. Tổng quan</w:t>
            </w:r>
            <w:r w:rsidRPr="008C7E36">
              <w:rPr>
                <w:rFonts w:asciiTheme="majorHAnsi" w:eastAsia="Arial" w:hAnsiTheme="majorHAnsi" w:cstheme="majorHAnsi"/>
                <w:sz w:val="24"/>
                <w:szCs w:val="24"/>
                <w:lang w:eastAsia="en-GB"/>
              </w:rPr>
              <w:tab/>
            </w:r>
          </w:p>
          <w:p w14:paraId="351C227D" w14:textId="77777777" w:rsidR="00CB0C18" w:rsidRPr="008C7E36" w:rsidRDefault="00CB0C18" w:rsidP="008C7E36">
            <w:pPr>
              <w:spacing w:line="240" w:lineRule="auto"/>
              <w:rPr>
                <w:rFonts w:asciiTheme="majorHAnsi" w:eastAsia="Arial" w:hAnsiTheme="majorHAnsi" w:cstheme="majorHAnsi"/>
                <w:noProof/>
                <w:sz w:val="24"/>
                <w:szCs w:val="24"/>
              </w:rPr>
            </w:pPr>
          </w:p>
        </w:tc>
        <w:tc>
          <w:tcPr>
            <w:tcW w:w="1460" w:type="pct"/>
          </w:tcPr>
          <w:p w14:paraId="1363E37D"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7.2.1</w:t>
            </w:r>
          </w:p>
        </w:tc>
        <w:tc>
          <w:tcPr>
            <w:tcW w:w="2155" w:type="pct"/>
          </w:tcPr>
          <w:p w14:paraId="7A1AF039" w14:textId="77777777" w:rsidR="00CB0C18" w:rsidRPr="008C7E36" w:rsidRDefault="00CB0C18" w:rsidP="008C7E36">
            <w:pPr>
              <w:tabs>
                <w:tab w:val="left" w:pos="260"/>
              </w:tabs>
              <w:spacing w:line="240" w:lineRule="auto"/>
              <w:rPr>
                <w:rFonts w:asciiTheme="majorHAnsi" w:eastAsia="Calibri" w:hAnsiTheme="majorHAnsi" w:cstheme="majorHAnsi"/>
                <w:sz w:val="24"/>
                <w:szCs w:val="24"/>
              </w:rPr>
            </w:pPr>
            <w:r w:rsidRPr="008C7E36">
              <w:rPr>
                <w:rFonts w:asciiTheme="majorHAnsi" w:eastAsia="Calibri" w:hAnsiTheme="majorHAnsi" w:cstheme="majorHAnsi"/>
                <w:sz w:val="24"/>
                <w:szCs w:val="24"/>
              </w:rPr>
              <w:t>Bảng 4 trong QCVN 18: 2022/BTTTT</w:t>
            </w:r>
          </w:p>
        </w:tc>
      </w:tr>
      <w:tr w:rsidR="00CB0C18" w:rsidRPr="00BE1266" w14:paraId="10ED3AD3" w14:textId="77777777" w:rsidTr="00CB0C18">
        <w:trPr>
          <w:jc w:val="center"/>
        </w:trPr>
        <w:tc>
          <w:tcPr>
            <w:tcW w:w="1385" w:type="pct"/>
          </w:tcPr>
          <w:p w14:paraId="75FDB803" w14:textId="77777777" w:rsidR="00CB0C18" w:rsidRPr="008C7E36" w:rsidRDefault="00CB0C18" w:rsidP="008C7E36">
            <w:pPr>
              <w:widowControl w:val="0"/>
              <w:spacing w:line="240" w:lineRule="auto"/>
              <w:outlineLvl w:val="3"/>
              <w:rPr>
                <w:rFonts w:asciiTheme="majorHAnsi" w:eastAsia="Arial" w:hAnsiTheme="majorHAnsi" w:cstheme="majorHAnsi"/>
                <w:sz w:val="24"/>
                <w:szCs w:val="24"/>
                <w:lang w:eastAsia="en-GB"/>
              </w:rPr>
            </w:pPr>
            <w:r w:rsidRPr="008C7E36">
              <w:rPr>
                <w:rFonts w:asciiTheme="majorHAnsi" w:eastAsia="Arial" w:hAnsiTheme="majorHAnsi" w:cstheme="majorHAnsi"/>
                <w:sz w:val="24"/>
                <w:szCs w:val="24"/>
                <w:lang w:eastAsia="en-GB"/>
              </w:rPr>
              <w:t>2.4.2.2. Quy định riêng</w:t>
            </w:r>
          </w:p>
          <w:p w14:paraId="21894D18" w14:textId="77777777" w:rsidR="00CB0C18" w:rsidRPr="008C7E36" w:rsidRDefault="00CB0C18" w:rsidP="008C7E36">
            <w:pPr>
              <w:spacing w:line="240" w:lineRule="auto"/>
              <w:rPr>
                <w:rFonts w:asciiTheme="majorHAnsi" w:eastAsia="Arial" w:hAnsiTheme="majorHAnsi" w:cstheme="majorHAnsi"/>
                <w:noProof/>
                <w:sz w:val="24"/>
                <w:szCs w:val="24"/>
              </w:rPr>
            </w:pPr>
          </w:p>
        </w:tc>
        <w:tc>
          <w:tcPr>
            <w:tcW w:w="1460" w:type="pct"/>
          </w:tcPr>
          <w:p w14:paraId="2B5F4AE4"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7.2.2</w:t>
            </w:r>
          </w:p>
        </w:tc>
        <w:tc>
          <w:tcPr>
            <w:tcW w:w="2155" w:type="pct"/>
          </w:tcPr>
          <w:p w14:paraId="01C8D703" w14:textId="77777777" w:rsidR="00CB0C18" w:rsidRPr="008C7E36" w:rsidRDefault="00CB0C18" w:rsidP="008C7E36">
            <w:pPr>
              <w:spacing w:line="240" w:lineRule="auto"/>
              <w:rPr>
                <w:rFonts w:asciiTheme="majorHAnsi" w:hAnsiTheme="majorHAnsi" w:cstheme="majorHAnsi"/>
                <w:sz w:val="24"/>
                <w:szCs w:val="24"/>
                <w:lang w:val="sv-SE"/>
              </w:rPr>
            </w:pPr>
            <w:r w:rsidRPr="008C7E36">
              <w:rPr>
                <w:rFonts w:asciiTheme="majorHAnsi" w:hAnsiTheme="majorHAnsi" w:cstheme="majorHAnsi"/>
                <w:sz w:val="24"/>
                <w:szCs w:val="24"/>
                <w:lang w:val="sv-SE"/>
              </w:rPr>
              <w:t>Chấp nhận nguyên vẹn, đảm bảo tính hài hòa với tài liệu tham chiếu.</w:t>
            </w:r>
          </w:p>
        </w:tc>
      </w:tr>
      <w:tr w:rsidR="00CB0C18" w:rsidRPr="00BE1266" w14:paraId="63F3320A" w14:textId="77777777" w:rsidTr="00CB0C18">
        <w:trPr>
          <w:jc w:val="center"/>
        </w:trPr>
        <w:tc>
          <w:tcPr>
            <w:tcW w:w="1385" w:type="pct"/>
          </w:tcPr>
          <w:p w14:paraId="77F674FC" w14:textId="77777777" w:rsidR="00CB0C18" w:rsidRPr="008C7E36" w:rsidRDefault="00CB0C18" w:rsidP="008C7E36">
            <w:pPr>
              <w:widowControl w:val="0"/>
              <w:spacing w:line="240" w:lineRule="auto"/>
              <w:rPr>
                <w:rFonts w:asciiTheme="majorHAnsi" w:hAnsiTheme="majorHAnsi" w:cstheme="majorHAnsi"/>
                <w:sz w:val="24"/>
                <w:szCs w:val="24"/>
              </w:rPr>
            </w:pPr>
            <w:bookmarkStart w:id="80" w:name="OLE_LINK17"/>
            <w:r w:rsidRPr="008C7E36">
              <w:rPr>
                <w:rFonts w:asciiTheme="majorHAnsi" w:eastAsia="Arial" w:hAnsiTheme="majorHAnsi" w:cstheme="majorHAnsi"/>
                <w:caps/>
                <w:noProof/>
                <w:w w:val="0"/>
                <w:sz w:val="24"/>
                <w:szCs w:val="24"/>
              </w:rPr>
              <w:t>3. QUY ĐỊNH VỀ Quản lý</w:t>
            </w:r>
            <w:bookmarkEnd w:id="80"/>
          </w:p>
        </w:tc>
        <w:tc>
          <w:tcPr>
            <w:tcW w:w="1460" w:type="pct"/>
          </w:tcPr>
          <w:p w14:paraId="44F2F191"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w:t>
            </w:r>
          </w:p>
        </w:tc>
        <w:tc>
          <w:tcPr>
            <w:tcW w:w="2155" w:type="pct"/>
          </w:tcPr>
          <w:p w14:paraId="372A11A2"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Tự xây dựng để phù hợp với điều kiện áp dụng trong nước.</w:t>
            </w:r>
          </w:p>
        </w:tc>
      </w:tr>
      <w:tr w:rsidR="00CB0C18" w:rsidRPr="00BE1266" w14:paraId="3702840B" w14:textId="77777777" w:rsidTr="00CB0C18">
        <w:trPr>
          <w:jc w:val="center"/>
        </w:trPr>
        <w:tc>
          <w:tcPr>
            <w:tcW w:w="1385" w:type="pct"/>
          </w:tcPr>
          <w:p w14:paraId="03D3A0B3"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eastAsia="Arial" w:hAnsiTheme="majorHAnsi" w:cstheme="majorHAnsi"/>
                <w:caps/>
                <w:noProof/>
                <w:w w:val="0"/>
                <w:sz w:val="24"/>
                <w:szCs w:val="24"/>
              </w:rPr>
              <w:t>4. TRÁCH NHIỆM CỦA TỔ CHỨC, CÁ NHÂN</w:t>
            </w:r>
          </w:p>
        </w:tc>
        <w:tc>
          <w:tcPr>
            <w:tcW w:w="1460" w:type="pct"/>
          </w:tcPr>
          <w:p w14:paraId="68C89831"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w:t>
            </w:r>
          </w:p>
        </w:tc>
        <w:tc>
          <w:tcPr>
            <w:tcW w:w="2155" w:type="pct"/>
          </w:tcPr>
          <w:p w14:paraId="72836D3C"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Tự xây dựng để phù hợp với điều kiện áp dụng trong nước</w:t>
            </w:r>
          </w:p>
        </w:tc>
      </w:tr>
      <w:tr w:rsidR="00CB0C18" w:rsidRPr="00BE1266" w14:paraId="6DDC1D7D" w14:textId="77777777" w:rsidTr="00CB0C18">
        <w:trPr>
          <w:jc w:val="center"/>
        </w:trPr>
        <w:tc>
          <w:tcPr>
            <w:tcW w:w="1385" w:type="pct"/>
          </w:tcPr>
          <w:p w14:paraId="76906D8A"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eastAsia="Arial" w:hAnsiTheme="majorHAnsi" w:cstheme="majorHAnsi"/>
                <w:caps/>
                <w:noProof/>
                <w:w w:val="0"/>
                <w:sz w:val="24"/>
                <w:szCs w:val="24"/>
              </w:rPr>
              <w:t>5. TỔ CHỨC THỰC HIỆN</w:t>
            </w:r>
          </w:p>
        </w:tc>
        <w:tc>
          <w:tcPr>
            <w:tcW w:w="1460" w:type="pct"/>
          </w:tcPr>
          <w:p w14:paraId="1DC73548"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w:t>
            </w:r>
          </w:p>
        </w:tc>
        <w:tc>
          <w:tcPr>
            <w:tcW w:w="2155" w:type="pct"/>
          </w:tcPr>
          <w:p w14:paraId="7E53BF3A"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Tự xây dựng để phù hợp với điều kiện áp dụng trong nước</w:t>
            </w:r>
          </w:p>
        </w:tc>
      </w:tr>
      <w:tr w:rsidR="00CB0C18" w:rsidRPr="00BE1266" w14:paraId="3D0F8A88" w14:textId="77777777" w:rsidTr="00CB0C18">
        <w:trPr>
          <w:jc w:val="center"/>
        </w:trPr>
        <w:tc>
          <w:tcPr>
            <w:tcW w:w="1385" w:type="pct"/>
          </w:tcPr>
          <w:p w14:paraId="30642358" w14:textId="10E9BE53" w:rsidR="00CB0C18" w:rsidRPr="008C7E36" w:rsidRDefault="00CB0C18" w:rsidP="008C7E36">
            <w:pPr>
              <w:spacing w:line="240" w:lineRule="auto"/>
              <w:rPr>
                <w:rFonts w:asciiTheme="majorHAnsi" w:hAnsiTheme="majorHAnsi" w:cstheme="majorHAnsi"/>
                <w:sz w:val="24"/>
                <w:szCs w:val="24"/>
              </w:rPr>
            </w:pPr>
            <w:bookmarkStart w:id="81" w:name="OLE_LINK15"/>
            <w:r w:rsidRPr="008C7E36">
              <w:rPr>
                <w:rFonts w:asciiTheme="majorHAnsi" w:eastAsia="Arial" w:hAnsiTheme="majorHAnsi" w:cstheme="majorHAnsi"/>
                <w:caps/>
                <w:noProof/>
                <w:w w:val="0"/>
                <w:sz w:val="24"/>
                <w:szCs w:val="24"/>
              </w:rPr>
              <w:t xml:space="preserve">Phụ lục A (THAM KHẢO) </w:t>
            </w:r>
            <w:r w:rsidR="00BE1266">
              <w:rPr>
                <w:rFonts w:asciiTheme="majorHAnsi" w:eastAsia="Arial" w:hAnsiTheme="majorHAnsi" w:cstheme="majorHAnsi"/>
                <w:caps/>
                <w:noProof/>
                <w:w w:val="0"/>
                <w:sz w:val="24"/>
                <w:szCs w:val="24"/>
              </w:rPr>
              <w:t xml:space="preserve">VÍ DỤ </w:t>
            </w:r>
            <w:r w:rsidRPr="008C7E36">
              <w:rPr>
                <w:rFonts w:asciiTheme="majorHAnsi" w:eastAsia="Calibri" w:hAnsiTheme="majorHAnsi" w:cstheme="majorHAnsi"/>
                <w:caps/>
                <w:noProof/>
                <w:w w:val="0"/>
                <w:sz w:val="24"/>
                <w:szCs w:val="24"/>
              </w:rPr>
              <w:t xml:space="preserve">về thiết bị </w:t>
            </w:r>
            <w:r w:rsidR="00BE1266">
              <w:rPr>
                <w:rFonts w:asciiTheme="majorHAnsi" w:eastAsia="Calibri" w:hAnsiTheme="majorHAnsi" w:cstheme="majorHAnsi"/>
                <w:caps/>
                <w:noProof/>
                <w:w w:val="0"/>
                <w:sz w:val="24"/>
                <w:szCs w:val="24"/>
              </w:rPr>
              <w:t>vô tuyến thuộc</w:t>
            </w:r>
            <w:r w:rsidRPr="008C7E36">
              <w:rPr>
                <w:rFonts w:asciiTheme="majorHAnsi" w:eastAsia="Calibri" w:hAnsiTheme="majorHAnsi" w:cstheme="majorHAnsi"/>
                <w:caps/>
                <w:noProof/>
                <w:w w:val="0"/>
                <w:sz w:val="24"/>
                <w:szCs w:val="24"/>
              </w:rPr>
              <w:t xml:space="preserve"> phạm vi của Quy chuẩn</w:t>
            </w:r>
            <w:bookmarkEnd w:id="81"/>
          </w:p>
        </w:tc>
        <w:tc>
          <w:tcPr>
            <w:tcW w:w="1460" w:type="pct"/>
          </w:tcPr>
          <w:p w14:paraId="0CACC635"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Phụ lục B</w:t>
            </w:r>
          </w:p>
        </w:tc>
        <w:tc>
          <w:tcPr>
            <w:tcW w:w="2155" w:type="pct"/>
          </w:tcPr>
          <w:p w14:paraId="5B3C8D8F"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Chấp nhận nguyên vẹn, đảm bảo tính hài hòa với tài liệu tham chiếu (ngoại trừ quy định về khoảng cách kênh 20 kHz do Việt Nam không áp dụng khoảng cách kênh này)</w:t>
            </w:r>
          </w:p>
        </w:tc>
      </w:tr>
      <w:tr w:rsidR="00CB0C18" w:rsidRPr="00BE1266" w14:paraId="02BB1796" w14:textId="77777777" w:rsidTr="00CB0C18">
        <w:trPr>
          <w:jc w:val="center"/>
        </w:trPr>
        <w:tc>
          <w:tcPr>
            <w:tcW w:w="1385" w:type="pct"/>
          </w:tcPr>
          <w:p w14:paraId="1842463F" w14:textId="3FBD8523" w:rsidR="00CB0C18" w:rsidRPr="008C7E36" w:rsidRDefault="00CB0C18" w:rsidP="008C7E36">
            <w:pPr>
              <w:spacing w:line="240" w:lineRule="auto"/>
              <w:rPr>
                <w:rFonts w:asciiTheme="majorHAnsi" w:hAnsiTheme="majorHAnsi" w:cstheme="majorHAnsi"/>
                <w:sz w:val="24"/>
                <w:szCs w:val="24"/>
              </w:rPr>
            </w:pPr>
            <w:r w:rsidRPr="008C7E36">
              <w:rPr>
                <w:rFonts w:asciiTheme="majorHAnsi" w:eastAsia="Arial" w:hAnsiTheme="majorHAnsi" w:cstheme="majorHAnsi"/>
                <w:caps/>
                <w:noProof/>
                <w:w w:val="0"/>
                <w:sz w:val="24"/>
                <w:szCs w:val="24"/>
              </w:rPr>
              <w:t xml:space="preserve">Phụ lục B (Quy định) Quy định về mã HS của thiết bị </w:t>
            </w:r>
            <w:r w:rsidR="00BE1266" w:rsidRPr="008C7E36">
              <w:rPr>
                <w:sz w:val="24"/>
                <w:szCs w:val="24"/>
              </w:rPr>
              <w:t xml:space="preserve"> </w:t>
            </w:r>
            <w:bookmarkStart w:id="82" w:name="OLE_LINK62"/>
            <w:r w:rsidR="00BE1266" w:rsidRPr="008C7E36">
              <w:rPr>
                <w:caps/>
                <w:sz w:val="24"/>
                <w:szCs w:val="24"/>
              </w:rPr>
              <w:t xml:space="preserve">vô tuyến di động mặt đất và thiết bị trung kế </w:t>
            </w:r>
            <w:r w:rsidR="00BE1266" w:rsidRPr="008C7E36">
              <w:rPr>
                <w:caps/>
                <w:sz w:val="24"/>
                <w:szCs w:val="24"/>
              </w:rPr>
              <w:br/>
              <w:t>vô tuyến mặt đất</w:t>
            </w:r>
            <w:bookmarkEnd w:id="82"/>
          </w:p>
        </w:tc>
        <w:tc>
          <w:tcPr>
            <w:tcW w:w="1460" w:type="pct"/>
          </w:tcPr>
          <w:p w14:paraId="418D9343" w14:textId="77777777" w:rsidR="00CB0C18" w:rsidRPr="008C7E36" w:rsidRDefault="00CB0C18"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w:t>
            </w:r>
          </w:p>
        </w:tc>
        <w:tc>
          <w:tcPr>
            <w:tcW w:w="2155" w:type="pct"/>
          </w:tcPr>
          <w:p w14:paraId="6F5749E7" w14:textId="77777777" w:rsidR="00CB0C18" w:rsidRPr="008C7E36" w:rsidRDefault="00CB0C18"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 xml:space="preserve">Tự xây dựng để phù hợp với điều kiện áp dụng trong nước, </w:t>
            </w:r>
            <w:bookmarkStart w:id="83" w:name="OLE_LINK114"/>
            <w:r w:rsidRPr="008C7E36">
              <w:rPr>
                <w:rFonts w:asciiTheme="majorHAnsi" w:hAnsiTheme="majorHAnsi" w:cstheme="majorHAnsi"/>
                <w:sz w:val="24"/>
                <w:szCs w:val="24"/>
              </w:rPr>
              <w:t>đảm bảo không mâu thuẫn với tài liệu tham chiếu.</w:t>
            </w:r>
            <w:bookmarkEnd w:id="83"/>
          </w:p>
        </w:tc>
      </w:tr>
    </w:tbl>
    <w:p w14:paraId="36A7DF51" w14:textId="6E3AE40E" w:rsidR="00303E49" w:rsidRPr="007476F0" w:rsidRDefault="00985213" w:rsidP="00FF3C2F">
      <w:pPr>
        <w:pStyle w:val="Heading1"/>
      </w:pPr>
      <w:bookmarkStart w:id="84" w:name="_Toc157696686"/>
      <w:bookmarkEnd w:id="76"/>
      <w:r>
        <w:t>4</w:t>
      </w:r>
      <w:r w:rsidR="00303E49" w:rsidRPr="007476F0">
        <w:t xml:space="preserve">. Bảng đối chiếu nội dung của dự thảo QCVN và QCVN 100:2015/BTTTT </w:t>
      </w:r>
      <w:r w:rsidR="007476F0">
        <w:t>đối với t</w:t>
      </w:r>
      <w:r w:rsidR="00303E49" w:rsidRPr="007476F0">
        <w:t>hiết bị TETRA</w:t>
      </w:r>
      <w:bookmarkEnd w:id="8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0"/>
        <w:gridCol w:w="2474"/>
        <w:gridCol w:w="2480"/>
        <w:gridCol w:w="1773"/>
      </w:tblGrid>
      <w:tr w:rsidR="0071168D" w:rsidRPr="0098422A" w14:paraId="3D34D862" w14:textId="77777777" w:rsidTr="004107B1">
        <w:trPr>
          <w:jc w:val="center"/>
        </w:trPr>
        <w:tc>
          <w:tcPr>
            <w:tcW w:w="1172" w:type="pct"/>
          </w:tcPr>
          <w:p w14:paraId="168F9EF6" w14:textId="77777777" w:rsidR="0071168D" w:rsidRPr="008C7E36" w:rsidRDefault="0071168D" w:rsidP="008C7E36">
            <w:pPr>
              <w:spacing w:line="240" w:lineRule="auto"/>
              <w:jc w:val="center"/>
              <w:rPr>
                <w:rFonts w:asciiTheme="majorHAnsi" w:hAnsiTheme="majorHAnsi" w:cstheme="majorHAnsi"/>
                <w:b/>
                <w:bCs/>
                <w:sz w:val="24"/>
                <w:szCs w:val="24"/>
              </w:rPr>
            </w:pPr>
            <w:r w:rsidRPr="008C7E36">
              <w:rPr>
                <w:rFonts w:asciiTheme="majorHAnsi" w:hAnsiTheme="majorHAnsi" w:cstheme="majorHAnsi"/>
                <w:b/>
                <w:bCs/>
                <w:color w:val="444444"/>
                <w:sz w:val="24"/>
                <w:szCs w:val="24"/>
                <w:shd w:val="clear" w:color="auto" w:fill="FFFFFF"/>
              </w:rPr>
              <w:t>Mục</w:t>
            </w:r>
          </w:p>
        </w:tc>
        <w:tc>
          <w:tcPr>
            <w:tcW w:w="1408" w:type="pct"/>
          </w:tcPr>
          <w:p w14:paraId="1ED200A9" w14:textId="77777777" w:rsidR="0071168D" w:rsidRPr="008C7E36" w:rsidRDefault="0071168D" w:rsidP="008C7E36">
            <w:pPr>
              <w:spacing w:line="240" w:lineRule="auto"/>
              <w:jc w:val="center"/>
              <w:rPr>
                <w:rFonts w:asciiTheme="majorHAnsi" w:hAnsiTheme="majorHAnsi" w:cstheme="majorHAnsi"/>
                <w:b/>
                <w:bCs/>
                <w:sz w:val="24"/>
                <w:szCs w:val="24"/>
                <w:lang w:val="fr-FR"/>
              </w:rPr>
            </w:pPr>
            <w:r w:rsidRPr="008C7E36">
              <w:rPr>
                <w:rFonts w:asciiTheme="majorHAnsi" w:hAnsiTheme="majorHAnsi" w:cstheme="majorHAnsi"/>
                <w:b/>
                <w:bCs/>
                <w:color w:val="444444"/>
                <w:sz w:val="24"/>
                <w:szCs w:val="24"/>
                <w:shd w:val="clear" w:color="auto" w:fill="FFFFFF"/>
              </w:rPr>
              <w:t>Dự thảo QCVN</w:t>
            </w:r>
          </w:p>
        </w:tc>
        <w:tc>
          <w:tcPr>
            <w:tcW w:w="1411" w:type="pct"/>
          </w:tcPr>
          <w:p w14:paraId="79701D32" w14:textId="77777777" w:rsidR="0071168D" w:rsidRPr="008C7E36" w:rsidRDefault="0071168D" w:rsidP="008C7E36">
            <w:pPr>
              <w:spacing w:line="240" w:lineRule="auto"/>
              <w:jc w:val="center"/>
              <w:rPr>
                <w:rFonts w:asciiTheme="majorHAnsi" w:hAnsiTheme="majorHAnsi" w:cstheme="majorHAnsi"/>
                <w:b/>
                <w:bCs/>
                <w:sz w:val="24"/>
                <w:szCs w:val="24"/>
                <w:lang w:val="fr-FR"/>
              </w:rPr>
            </w:pPr>
            <w:r w:rsidRPr="008C7E36">
              <w:rPr>
                <w:rFonts w:asciiTheme="majorHAnsi" w:hAnsiTheme="majorHAnsi" w:cstheme="majorHAnsi"/>
                <w:b/>
                <w:bCs/>
                <w:color w:val="444444"/>
                <w:sz w:val="24"/>
                <w:szCs w:val="24"/>
                <w:shd w:val="clear" w:color="auto" w:fill="FFFFFF"/>
              </w:rPr>
              <w:t>QCVN 100:2015/BTTTT</w:t>
            </w:r>
          </w:p>
        </w:tc>
        <w:tc>
          <w:tcPr>
            <w:tcW w:w="1009" w:type="pct"/>
          </w:tcPr>
          <w:p w14:paraId="5D1D0425" w14:textId="77777777" w:rsidR="0071168D" w:rsidRPr="008C7E36" w:rsidRDefault="0071168D" w:rsidP="008C7E36">
            <w:pPr>
              <w:spacing w:line="240" w:lineRule="auto"/>
              <w:jc w:val="center"/>
              <w:rPr>
                <w:rFonts w:asciiTheme="majorHAnsi" w:hAnsiTheme="majorHAnsi" w:cstheme="majorHAnsi"/>
                <w:b/>
                <w:bCs/>
                <w:sz w:val="24"/>
                <w:szCs w:val="24"/>
                <w:lang w:val="fr-FR"/>
              </w:rPr>
            </w:pPr>
            <w:r w:rsidRPr="008C7E36">
              <w:rPr>
                <w:rFonts w:asciiTheme="majorHAnsi" w:hAnsiTheme="majorHAnsi" w:cstheme="majorHAnsi"/>
                <w:b/>
                <w:bCs/>
                <w:sz w:val="24"/>
                <w:szCs w:val="24"/>
                <w:lang w:val="fr-FR"/>
              </w:rPr>
              <w:t>Chú thích</w:t>
            </w:r>
          </w:p>
        </w:tc>
      </w:tr>
      <w:tr w:rsidR="0071168D" w:rsidRPr="00AE735A" w14:paraId="422857B8" w14:textId="77777777" w:rsidTr="004107B1">
        <w:trPr>
          <w:jc w:val="center"/>
        </w:trPr>
        <w:tc>
          <w:tcPr>
            <w:tcW w:w="5000" w:type="pct"/>
            <w:gridSpan w:val="4"/>
          </w:tcPr>
          <w:p w14:paraId="2F5DF262" w14:textId="77777777" w:rsidR="0071168D" w:rsidRPr="008C7E36" w:rsidRDefault="0071168D" w:rsidP="008C7E36">
            <w:pPr>
              <w:spacing w:line="240" w:lineRule="auto"/>
              <w:ind w:right="3264"/>
              <w:rPr>
                <w:rFonts w:asciiTheme="majorHAnsi" w:eastAsia="Arial" w:hAnsiTheme="majorHAnsi" w:cstheme="majorHAnsi"/>
                <w:noProof/>
                <w:w w:val="0"/>
                <w:sz w:val="24"/>
                <w:szCs w:val="24"/>
              </w:rPr>
            </w:pPr>
            <w:r w:rsidRPr="008C7E36">
              <w:rPr>
                <w:rFonts w:asciiTheme="majorHAnsi" w:eastAsia="Arial" w:hAnsiTheme="majorHAnsi" w:cstheme="majorHAnsi"/>
                <w:noProof/>
                <w:w w:val="0"/>
                <w:sz w:val="24"/>
                <w:szCs w:val="24"/>
              </w:rPr>
              <w:t>1. QUY ĐỊNH CHUNG</w:t>
            </w:r>
          </w:p>
        </w:tc>
      </w:tr>
      <w:tr w:rsidR="0071168D" w:rsidRPr="00AE735A" w14:paraId="55971D3C" w14:textId="77777777" w:rsidTr="004107B1">
        <w:trPr>
          <w:jc w:val="center"/>
        </w:trPr>
        <w:tc>
          <w:tcPr>
            <w:tcW w:w="1172" w:type="pct"/>
          </w:tcPr>
          <w:p w14:paraId="20B9F793" w14:textId="77777777" w:rsidR="0071168D" w:rsidRPr="008C7E36" w:rsidRDefault="0071168D"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Phạm vi điều chỉnh</w:t>
            </w:r>
          </w:p>
        </w:tc>
        <w:tc>
          <w:tcPr>
            <w:tcW w:w="1408" w:type="pct"/>
          </w:tcPr>
          <w:p w14:paraId="195B920E" w14:textId="77777777" w:rsidR="0071168D" w:rsidRPr="008C7E36" w:rsidRDefault="0071168D" w:rsidP="008C7E36">
            <w:pPr>
              <w:spacing w:line="240" w:lineRule="auto"/>
              <w:rPr>
                <w:rFonts w:asciiTheme="majorHAnsi" w:hAnsiTheme="majorHAnsi" w:cstheme="majorHAnsi"/>
                <w:sz w:val="24"/>
                <w:szCs w:val="24"/>
              </w:rPr>
            </w:pPr>
            <w:r w:rsidRPr="008C7E36">
              <w:rPr>
                <w:rFonts w:asciiTheme="majorHAnsi" w:hAnsiTheme="majorHAnsi" w:cstheme="majorHAnsi"/>
                <w:color w:val="000000"/>
                <w:sz w:val="24"/>
                <w:szCs w:val="24"/>
              </w:rPr>
              <w:t>Thiết bị vô tuyến di động mặt đất (PMR) và trung kế vô tuyến mặt đất</w:t>
            </w:r>
          </w:p>
        </w:tc>
        <w:tc>
          <w:tcPr>
            <w:tcW w:w="1411" w:type="pct"/>
          </w:tcPr>
          <w:p w14:paraId="68FED9C8" w14:textId="77777777" w:rsidR="0071168D" w:rsidRPr="008C7E36" w:rsidRDefault="0071168D"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Thiết bị trung kế vô tuyến mặt đất TETRA và thiết bị phụ trợ</w:t>
            </w:r>
          </w:p>
        </w:tc>
        <w:tc>
          <w:tcPr>
            <w:tcW w:w="1009" w:type="pct"/>
          </w:tcPr>
          <w:p w14:paraId="13F5BE6D" w14:textId="77777777" w:rsidR="0071168D" w:rsidRPr="008C7E36" w:rsidRDefault="0071168D" w:rsidP="008C7E36">
            <w:pPr>
              <w:spacing w:line="240" w:lineRule="auto"/>
              <w:rPr>
                <w:rFonts w:asciiTheme="majorHAnsi" w:hAnsiTheme="majorHAnsi" w:cstheme="majorHAnsi"/>
                <w:sz w:val="24"/>
                <w:szCs w:val="24"/>
              </w:rPr>
            </w:pPr>
            <w:bookmarkStart w:id="85" w:name="OLE_LINK122"/>
            <w:r w:rsidRPr="008C7E36">
              <w:rPr>
                <w:rFonts w:asciiTheme="majorHAnsi" w:hAnsiTheme="majorHAnsi" w:cstheme="majorHAnsi"/>
                <w:sz w:val="24"/>
                <w:szCs w:val="24"/>
              </w:rPr>
              <w:t xml:space="preserve">Dự thảo QCVN </w:t>
            </w:r>
            <w:bookmarkEnd w:id="85"/>
            <w:r w:rsidRPr="008C7E36">
              <w:rPr>
                <w:rFonts w:asciiTheme="majorHAnsi" w:hAnsiTheme="majorHAnsi" w:cstheme="majorHAnsi"/>
                <w:sz w:val="24"/>
                <w:szCs w:val="24"/>
              </w:rPr>
              <w:t>gộp thiết bị PMR và TETRA, phù hợp theo tiêu chuẩn ETSI EN 301 489-5.</w:t>
            </w:r>
          </w:p>
        </w:tc>
      </w:tr>
      <w:tr w:rsidR="0071168D" w:rsidRPr="00AE735A" w14:paraId="0EB042EA" w14:textId="77777777" w:rsidTr="004107B1">
        <w:trPr>
          <w:jc w:val="center"/>
        </w:trPr>
        <w:tc>
          <w:tcPr>
            <w:tcW w:w="1172" w:type="pct"/>
          </w:tcPr>
          <w:p w14:paraId="21496522" w14:textId="77777777" w:rsidR="0071168D" w:rsidRPr="008C7E36" w:rsidRDefault="0071168D"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1.2. Đối tượng áp dụng</w:t>
            </w:r>
          </w:p>
        </w:tc>
        <w:tc>
          <w:tcPr>
            <w:tcW w:w="1408" w:type="pct"/>
          </w:tcPr>
          <w:p w14:paraId="17B99721"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w:t>
            </w:r>
          </w:p>
        </w:tc>
        <w:tc>
          <w:tcPr>
            <w:tcW w:w="1411" w:type="pct"/>
          </w:tcPr>
          <w:p w14:paraId="45E7954B" w14:textId="77777777" w:rsidR="0071168D" w:rsidRPr="008C7E36" w:rsidRDefault="0071168D"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w:t>
            </w:r>
          </w:p>
        </w:tc>
        <w:tc>
          <w:tcPr>
            <w:tcW w:w="1009" w:type="pct"/>
          </w:tcPr>
          <w:p w14:paraId="605742F3" w14:textId="77777777" w:rsidR="0071168D" w:rsidRPr="008C7E36" w:rsidRDefault="0071168D"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Không thay đổi.</w:t>
            </w:r>
          </w:p>
        </w:tc>
      </w:tr>
      <w:tr w:rsidR="0071168D" w:rsidRPr="00AE735A" w14:paraId="541838CA" w14:textId="77777777" w:rsidTr="004107B1">
        <w:trPr>
          <w:jc w:val="center"/>
        </w:trPr>
        <w:tc>
          <w:tcPr>
            <w:tcW w:w="1172" w:type="pct"/>
          </w:tcPr>
          <w:p w14:paraId="1B03CE4C" w14:textId="77777777" w:rsidR="0071168D" w:rsidRPr="008C7E36" w:rsidRDefault="0071168D"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1.3. Tài liệu viện dẫn</w:t>
            </w:r>
          </w:p>
        </w:tc>
        <w:tc>
          <w:tcPr>
            <w:tcW w:w="1408" w:type="pct"/>
          </w:tcPr>
          <w:p w14:paraId="7C0DF16D"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w:t>
            </w:r>
          </w:p>
        </w:tc>
        <w:tc>
          <w:tcPr>
            <w:tcW w:w="1411" w:type="pct"/>
          </w:tcPr>
          <w:p w14:paraId="3DF3EF2A" w14:textId="77777777" w:rsidR="0071168D" w:rsidRPr="008C7E36" w:rsidRDefault="0071168D"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w:t>
            </w:r>
          </w:p>
        </w:tc>
        <w:tc>
          <w:tcPr>
            <w:tcW w:w="1009" w:type="pct"/>
          </w:tcPr>
          <w:p w14:paraId="522AEECE" w14:textId="77777777" w:rsidR="0071168D" w:rsidRPr="008C7E36" w:rsidRDefault="0071168D" w:rsidP="008C7E36">
            <w:pPr>
              <w:spacing w:line="240" w:lineRule="auto"/>
              <w:rPr>
                <w:rFonts w:asciiTheme="majorHAnsi" w:hAnsiTheme="majorHAnsi" w:cstheme="majorHAnsi"/>
                <w:sz w:val="24"/>
                <w:szCs w:val="24"/>
                <w:lang w:val="sv-SE"/>
              </w:rPr>
            </w:pPr>
            <w:bookmarkStart w:id="86" w:name="OLE_LINK123"/>
            <w:r w:rsidRPr="008C7E36">
              <w:rPr>
                <w:rFonts w:asciiTheme="majorHAnsi" w:hAnsiTheme="majorHAnsi" w:cstheme="majorHAnsi"/>
                <w:sz w:val="24"/>
                <w:szCs w:val="24"/>
              </w:rPr>
              <w:t>Dự thảo QCVN cập nhật các tài liệu viện dẫn cho phù hợp với nội dung tham chiếu.</w:t>
            </w:r>
            <w:bookmarkEnd w:id="86"/>
          </w:p>
        </w:tc>
      </w:tr>
      <w:tr w:rsidR="0071168D" w:rsidRPr="00AE735A" w14:paraId="4E897F89" w14:textId="77777777" w:rsidTr="004107B1">
        <w:trPr>
          <w:jc w:val="center"/>
        </w:trPr>
        <w:tc>
          <w:tcPr>
            <w:tcW w:w="1172" w:type="pct"/>
          </w:tcPr>
          <w:p w14:paraId="40478310" w14:textId="77777777" w:rsidR="0071168D" w:rsidRPr="008C7E36" w:rsidRDefault="0071168D"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1.4. Thuật ngữ và chữ viết tắt</w:t>
            </w:r>
          </w:p>
        </w:tc>
        <w:tc>
          <w:tcPr>
            <w:tcW w:w="1408" w:type="pct"/>
          </w:tcPr>
          <w:p w14:paraId="127BC2F3"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w:t>
            </w:r>
          </w:p>
        </w:tc>
        <w:tc>
          <w:tcPr>
            <w:tcW w:w="1411" w:type="pct"/>
          </w:tcPr>
          <w:p w14:paraId="30F2985B" w14:textId="77777777" w:rsidR="0071168D" w:rsidRPr="008C7E36" w:rsidRDefault="0071168D"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w:t>
            </w:r>
          </w:p>
        </w:tc>
        <w:tc>
          <w:tcPr>
            <w:tcW w:w="1009" w:type="pct"/>
          </w:tcPr>
          <w:p w14:paraId="65CB97C0" w14:textId="77777777" w:rsidR="0071168D" w:rsidRPr="008C7E36" w:rsidRDefault="0071168D" w:rsidP="008C7E36">
            <w:pPr>
              <w:spacing w:line="240" w:lineRule="auto"/>
              <w:rPr>
                <w:rFonts w:asciiTheme="majorHAnsi" w:hAnsiTheme="majorHAnsi" w:cstheme="majorHAnsi"/>
                <w:sz w:val="24"/>
                <w:szCs w:val="24"/>
                <w:lang w:val="sv-SE"/>
              </w:rPr>
            </w:pPr>
            <w:r w:rsidRPr="008C7E36">
              <w:rPr>
                <w:rFonts w:asciiTheme="majorHAnsi" w:hAnsiTheme="majorHAnsi" w:cstheme="majorHAnsi"/>
                <w:sz w:val="24"/>
                <w:szCs w:val="24"/>
              </w:rPr>
              <w:t>Dự thảo QCVN cập nhật các thuật ngữ và chữ viết tắt được sử dụng trong dự thảo cho phù hợp.</w:t>
            </w:r>
          </w:p>
        </w:tc>
      </w:tr>
      <w:tr w:rsidR="0071168D" w:rsidRPr="00AE735A" w14:paraId="57179537" w14:textId="77777777" w:rsidTr="004107B1">
        <w:trPr>
          <w:jc w:val="center"/>
        </w:trPr>
        <w:tc>
          <w:tcPr>
            <w:tcW w:w="5000" w:type="pct"/>
            <w:gridSpan w:val="4"/>
          </w:tcPr>
          <w:p w14:paraId="0BEE7BFF" w14:textId="77777777" w:rsidR="0071168D" w:rsidRPr="008C7E36" w:rsidRDefault="0071168D" w:rsidP="008C7E36">
            <w:pPr>
              <w:spacing w:line="240" w:lineRule="auto"/>
              <w:ind w:right="3264"/>
              <w:rPr>
                <w:rFonts w:asciiTheme="majorHAnsi" w:eastAsia="Arial" w:hAnsiTheme="majorHAnsi" w:cstheme="majorHAnsi"/>
                <w:caps/>
                <w:noProof/>
                <w:w w:val="0"/>
                <w:sz w:val="24"/>
                <w:szCs w:val="24"/>
              </w:rPr>
            </w:pPr>
            <w:r w:rsidRPr="008C7E36">
              <w:rPr>
                <w:rFonts w:asciiTheme="majorHAnsi" w:eastAsia="Arial" w:hAnsiTheme="majorHAnsi" w:cstheme="majorHAnsi"/>
                <w:caps/>
                <w:noProof/>
                <w:w w:val="0"/>
                <w:sz w:val="24"/>
                <w:szCs w:val="24"/>
              </w:rPr>
              <w:t>2. QUY ĐỊNH KỸ THUẬT</w:t>
            </w:r>
          </w:p>
        </w:tc>
      </w:tr>
      <w:tr w:rsidR="0071168D" w:rsidRPr="00AE735A" w14:paraId="0C9669B9" w14:textId="77777777" w:rsidTr="004107B1">
        <w:trPr>
          <w:jc w:val="center"/>
        </w:trPr>
        <w:tc>
          <w:tcPr>
            <w:tcW w:w="1172" w:type="pct"/>
          </w:tcPr>
          <w:p w14:paraId="3EC445EF" w14:textId="77777777" w:rsidR="0071168D" w:rsidRPr="008C7E36" w:rsidRDefault="0071168D"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2.1. Điều kiện đo kiểm</w:t>
            </w:r>
          </w:p>
        </w:tc>
        <w:tc>
          <w:tcPr>
            <w:tcW w:w="1408" w:type="pct"/>
          </w:tcPr>
          <w:p w14:paraId="0ABBAB55" w14:textId="77777777" w:rsidR="0071168D" w:rsidRPr="008C7E36" w:rsidRDefault="0071168D" w:rsidP="008C7E36">
            <w:pPr>
              <w:spacing w:line="240" w:lineRule="auto"/>
              <w:jc w:val="center"/>
              <w:rPr>
                <w:rFonts w:asciiTheme="majorHAnsi" w:hAnsiTheme="majorHAnsi" w:cstheme="majorHAnsi"/>
                <w:sz w:val="24"/>
                <w:szCs w:val="24"/>
              </w:rPr>
            </w:pPr>
          </w:p>
        </w:tc>
        <w:tc>
          <w:tcPr>
            <w:tcW w:w="1411" w:type="pct"/>
          </w:tcPr>
          <w:p w14:paraId="5CA8969F" w14:textId="77777777" w:rsidR="0071168D" w:rsidRPr="008C7E36" w:rsidRDefault="0071168D" w:rsidP="008C7E36">
            <w:pPr>
              <w:spacing w:line="240" w:lineRule="auto"/>
              <w:rPr>
                <w:rFonts w:asciiTheme="majorHAnsi" w:hAnsiTheme="majorHAnsi" w:cstheme="majorHAnsi"/>
                <w:sz w:val="24"/>
                <w:szCs w:val="24"/>
              </w:rPr>
            </w:pPr>
          </w:p>
        </w:tc>
        <w:tc>
          <w:tcPr>
            <w:tcW w:w="1009" w:type="pct"/>
          </w:tcPr>
          <w:p w14:paraId="4AA73B2F" w14:textId="77777777" w:rsidR="0071168D" w:rsidRPr="008C7E36" w:rsidRDefault="0071168D" w:rsidP="008C7E36">
            <w:pPr>
              <w:spacing w:line="240" w:lineRule="auto"/>
              <w:ind w:right="3264"/>
              <w:rPr>
                <w:rFonts w:asciiTheme="majorHAnsi" w:hAnsiTheme="majorHAnsi" w:cstheme="majorHAnsi"/>
                <w:sz w:val="24"/>
                <w:szCs w:val="24"/>
                <w:lang w:val="sv-SE"/>
              </w:rPr>
            </w:pPr>
          </w:p>
        </w:tc>
      </w:tr>
      <w:tr w:rsidR="0071168D" w:rsidRPr="00AE735A" w14:paraId="2B2956A0" w14:textId="77777777" w:rsidTr="004107B1">
        <w:trPr>
          <w:jc w:val="center"/>
        </w:trPr>
        <w:tc>
          <w:tcPr>
            <w:tcW w:w="1172" w:type="pct"/>
          </w:tcPr>
          <w:p w14:paraId="0162840D" w14:textId="77777777" w:rsidR="0071168D" w:rsidRPr="008C7E36" w:rsidRDefault="0071168D"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2.1.1. Quy định chung</w:t>
            </w:r>
          </w:p>
        </w:tc>
        <w:tc>
          <w:tcPr>
            <w:tcW w:w="1408" w:type="pct"/>
          </w:tcPr>
          <w:p w14:paraId="3B708FC9" w14:textId="77777777" w:rsidR="0071168D" w:rsidRPr="008C7E36" w:rsidRDefault="0071168D" w:rsidP="008C7E36">
            <w:pPr>
              <w:spacing w:line="240" w:lineRule="auto"/>
              <w:rPr>
                <w:rFonts w:asciiTheme="majorHAnsi" w:hAnsiTheme="majorHAnsi" w:cstheme="majorHAnsi"/>
                <w:sz w:val="24"/>
                <w:szCs w:val="24"/>
              </w:rPr>
            </w:pPr>
            <w:r w:rsidRPr="008C7E36">
              <w:rPr>
                <w:rStyle w:val="fontstyle01"/>
                <w:rFonts w:asciiTheme="majorHAnsi" w:hAnsiTheme="majorHAnsi" w:cstheme="majorHAnsi"/>
              </w:rPr>
              <w:t>Tham chiếu đến QCVN 18:2022/BTTTT</w:t>
            </w:r>
          </w:p>
        </w:tc>
        <w:tc>
          <w:tcPr>
            <w:tcW w:w="1411" w:type="pct"/>
          </w:tcPr>
          <w:p w14:paraId="6848DA2D" w14:textId="77777777" w:rsidR="0071168D" w:rsidRPr="008C7E36" w:rsidRDefault="0071168D" w:rsidP="008C7E36">
            <w:pPr>
              <w:spacing w:line="240" w:lineRule="auto"/>
              <w:rPr>
                <w:rFonts w:asciiTheme="majorHAnsi" w:hAnsiTheme="majorHAnsi" w:cstheme="majorHAnsi"/>
                <w:sz w:val="24"/>
                <w:szCs w:val="24"/>
                <w:lang w:val="sv-SE"/>
              </w:rPr>
            </w:pPr>
            <w:r w:rsidRPr="008C7E36">
              <w:rPr>
                <w:rFonts w:asciiTheme="majorHAnsi" w:hAnsiTheme="majorHAnsi" w:cstheme="majorHAnsi"/>
                <w:sz w:val="24"/>
                <w:szCs w:val="24"/>
              </w:rPr>
              <w:t>Tham chiếu đến QCVN 18:2014/BTTTT</w:t>
            </w:r>
          </w:p>
        </w:tc>
        <w:tc>
          <w:tcPr>
            <w:tcW w:w="1009" w:type="pct"/>
          </w:tcPr>
          <w:p w14:paraId="4DE6D294" w14:textId="77777777" w:rsidR="0071168D" w:rsidRPr="008C7E36" w:rsidRDefault="0071168D" w:rsidP="008C7E36">
            <w:pPr>
              <w:spacing w:line="240" w:lineRule="auto"/>
              <w:rPr>
                <w:rFonts w:asciiTheme="majorHAnsi" w:hAnsiTheme="majorHAnsi" w:cstheme="majorHAnsi"/>
                <w:sz w:val="24"/>
                <w:szCs w:val="24"/>
                <w:lang w:val="sv-SE"/>
              </w:rPr>
            </w:pPr>
            <w:r w:rsidRPr="008C7E36">
              <w:rPr>
                <w:rFonts w:asciiTheme="majorHAnsi" w:hAnsiTheme="majorHAnsi" w:cstheme="majorHAnsi"/>
                <w:sz w:val="24"/>
                <w:szCs w:val="24"/>
                <w:lang w:val="sv-SE"/>
              </w:rPr>
              <w:t>Cập nhật số hiệu QCVN 18:2022/BTTTT</w:t>
            </w:r>
          </w:p>
        </w:tc>
      </w:tr>
      <w:tr w:rsidR="0071168D" w:rsidRPr="00AE735A" w14:paraId="6FA7E3B2" w14:textId="77777777" w:rsidTr="004107B1">
        <w:trPr>
          <w:jc w:val="center"/>
        </w:trPr>
        <w:tc>
          <w:tcPr>
            <w:tcW w:w="1172" w:type="pct"/>
          </w:tcPr>
          <w:p w14:paraId="6BED1050" w14:textId="77777777" w:rsidR="0071168D" w:rsidRPr="008C7E36" w:rsidRDefault="0071168D"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2.1.2. Bố trí tín hiệu đo</w:t>
            </w:r>
            <w:r w:rsidRPr="008C7E36">
              <w:rPr>
                <w:rFonts w:asciiTheme="majorHAnsi" w:eastAsia="Arial" w:hAnsiTheme="majorHAnsi" w:cstheme="majorHAnsi"/>
                <w:noProof/>
                <w:spacing w:val="-1"/>
                <w:sz w:val="24"/>
                <w:szCs w:val="24"/>
              </w:rPr>
              <w:t xml:space="preserve"> </w:t>
            </w:r>
            <w:r w:rsidRPr="008C7E36">
              <w:rPr>
                <w:rFonts w:asciiTheme="majorHAnsi" w:eastAsia="Arial" w:hAnsiTheme="majorHAnsi" w:cstheme="majorHAnsi"/>
                <w:noProof/>
                <w:sz w:val="24"/>
                <w:szCs w:val="24"/>
              </w:rPr>
              <w:t>kiểm</w:t>
            </w:r>
          </w:p>
        </w:tc>
        <w:tc>
          <w:tcPr>
            <w:tcW w:w="1408" w:type="pct"/>
          </w:tcPr>
          <w:p w14:paraId="0097C540" w14:textId="77777777" w:rsidR="0071168D" w:rsidRPr="008C7E36" w:rsidRDefault="0071168D" w:rsidP="008C7E36">
            <w:pPr>
              <w:spacing w:line="240" w:lineRule="auto"/>
              <w:jc w:val="center"/>
              <w:rPr>
                <w:rFonts w:asciiTheme="majorHAnsi" w:hAnsiTheme="majorHAnsi" w:cstheme="majorHAnsi"/>
                <w:sz w:val="24"/>
                <w:szCs w:val="24"/>
              </w:rPr>
            </w:pPr>
          </w:p>
        </w:tc>
        <w:tc>
          <w:tcPr>
            <w:tcW w:w="1411" w:type="pct"/>
          </w:tcPr>
          <w:p w14:paraId="5976E936" w14:textId="77777777" w:rsidR="0071168D" w:rsidRPr="008C7E36" w:rsidRDefault="0071168D" w:rsidP="008C7E36">
            <w:pPr>
              <w:pStyle w:val="BodyText"/>
              <w:spacing w:after="0" w:line="240" w:lineRule="auto"/>
              <w:rPr>
                <w:rFonts w:asciiTheme="majorHAnsi" w:hAnsiTheme="majorHAnsi" w:cstheme="majorHAnsi"/>
                <w:sz w:val="24"/>
                <w:szCs w:val="24"/>
              </w:rPr>
            </w:pPr>
            <w:r w:rsidRPr="008C7E36">
              <w:rPr>
                <w:rFonts w:asciiTheme="majorHAnsi" w:hAnsiTheme="majorHAnsi" w:cstheme="majorHAnsi"/>
                <w:sz w:val="24"/>
                <w:szCs w:val="24"/>
              </w:rPr>
              <w:t xml:space="preserve"> </w:t>
            </w:r>
          </w:p>
        </w:tc>
        <w:tc>
          <w:tcPr>
            <w:tcW w:w="1009" w:type="pct"/>
          </w:tcPr>
          <w:p w14:paraId="41DDA8F7" w14:textId="77777777" w:rsidR="0071168D" w:rsidRPr="008C7E36" w:rsidRDefault="0071168D" w:rsidP="008C7E36">
            <w:pPr>
              <w:pStyle w:val="BodyText"/>
              <w:spacing w:after="0" w:line="240" w:lineRule="auto"/>
              <w:ind w:right="3264"/>
              <w:rPr>
                <w:rFonts w:asciiTheme="majorHAnsi" w:hAnsiTheme="majorHAnsi" w:cstheme="majorHAnsi"/>
                <w:sz w:val="24"/>
                <w:szCs w:val="24"/>
              </w:rPr>
            </w:pPr>
          </w:p>
        </w:tc>
      </w:tr>
      <w:tr w:rsidR="0071168D" w:rsidRPr="00AE735A" w14:paraId="14EE7CCA" w14:textId="77777777" w:rsidTr="004107B1">
        <w:trPr>
          <w:jc w:val="center"/>
        </w:trPr>
        <w:tc>
          <w:tcPr>
            <w:tcW w:w="1172" w:type="pct"/>
          </w:tcPr>
          <w:p w14:paraId="16D706F2" w14:textId="77777777" w:rsidR="0071168D" w:rsidRPr="008C7E36" w:rsidRDefault="0071168D" w:rsidP="008C7E36">
            <w:pPr>
              <w:spacing w:line="240" w:lineRule="auto"/>
              <w:rPr>
                <w:rFonts w:asciiTheme="majorHAnsi" w:hAnsiTheme="majorHAnsi" w:cstheme="majorHAnsi"/>
                <w:b/>
                <w:sz w:val="24"/>
                <w:szCs w:val="24"/>
              </w:rPr>
            </w:pPr>
            <w:r w:rsidRPr="008C7E36">
              <w:rPr>
                <w:rFonts w:asciiTheme="majorHAnsi" w:hAnsiTheme="majorHAnsi" w:cstheme="majorHAnsi"/>
                <w:sz w:val="24"/>
                <w:szCs w:val="24"/>
              </w:rPr>
              <w:t xml:space="preserve">2.1.2.1. </w:t>
            </w:r>
            <w:r w:rsidRPr="008C7E36">
              <w:rPr>
                <w:rFonts w:asciiTheme="majorHAnsi" w:hAnsiTheme="majorHAnsi" w:cstheme="majorHAnsi"/>
                <w:bCs/>
                <w:snapToGrid w:val="0"/>
                <w:sz w:val="24"/>
                <w:szCs w:val="24"/>
              </w:rPr>
              <w:t>Tổng quan</w:t>
            </w:r>
          </w:p>
        </w:tc>
        <w:tc>
          <w:tcPr>
            <w:tcW w:w="1408" w:type="pct"/>
          </w:tcPr>
          <w:p w14:paraId="52323F50" w14:textId="77777777" w:rsidR="0071168D" w:rsidRPr="008C7E36" w:rsidRDefault="0071168D" w:rsidP="008C7E36">
            <w:pPr>
              <w:spacing w:line="240" w:lineRule="auto"/>
              <w:rPr>
                <w:rFonts w:asciiTheme="majorHAnsi" w:hAnsiTheme="majorHAnsi" w:cstheme="majorHAnsi"/>
                <w:sz w:val="24"/>
                <w:szCs w:val="24"/>
              </w:rPr>
            </w:pPr>
            <w:r w:rsidRPr="008C7E36">
              <w:rPr>
                <w:rStyle w:val="fontstyle01"/>
                <w:rFonts w:asciiTheme="majorHAnsi" w:hAnsiTheme="majorHAnsi" w:cstheme="majorHAnsi"/>
              </w:rPr>
              <w:t>Tham chiếu đến QCVN 18:2022/BTTTT</w:t>
            </w:r>
          </w:p>
        </w:tc>
        <w:tc>
          <w:tcPr>
            <w:tcW w:w="1411" w:type="pct"/>
          </w:tcPr>
          <w:p w14:paraId="6CB3D240" w14:textId="77777777" w:rsidR="0071168D" w:rsidRPr="008C7E36" w:rsidRDefault="0071168D" w:rsidP="008C7E36">
            <w:pPr>
              <w:pStyle w:val="BodyText"/>
              <w:spacing w:after="0" w:line="240" w:lineRule="auto"/>
              <w:rPr>
                <w:rFonts w:asciiTheme="majorHAnsi" w:hAnsiTheme="majorHAnsi" w:cstheme="majorHAnsi"/>
                <w:sz w:val="24"/>
                <w:szCs w:val="24"/>
              </w:rPr>
            </w:pPr>
            <w:r w:rsidRPr="008C7E36">
              <w:rPr>
                <w:rFonts w:asciiTheme="majorHAnsi" w:hAnsiTheme="majorHAnsi" w:cstheme="majorHAnsi"/>
                <w:sz w:val="24"/>
                <w:szCs w:val="24"/>
              </w:rPr>
              <w:t>Tham chiếu đến QCVN 18:2014/BTTTT</w:t>
            </w:r>
          </w:p>
        </w:tc>
        <w:tc>
          <w:tcPr>
            <w:tcW w:w="1009" w:type="pct"/>
          </w:tcPr>
          <w:p w14:paraId="4995DA8F" w14:textId="77777777" w:rsidR="0071168D" w:rsidRPr="008C7E36" w:rsidRDefault="0071168D" w:rsidP="008C7E36">
            <w:pPr>
              <w:spacing w:line="240" w:lineRule="auto"/>
              <w:rPr>
                <w:rFonts w:asciiTheme="majorHAnsi" w:hAnsiTheme="majorHAnsi" w:cstheme="majorHAnsi"/>
                <w:sz w:val="24"/>
                <w:szCs w:val="24"/>
              </w:rPr>
            </w:pPr>
            <w:bookmarkStart w:id="87" w:name="OLE_LINK121"/>
            <w:r w:rsidRPr="008C7E36">
              <w:rPr>
                <w:rFonts w:asciiTheme="majorHAnsi" w:hAnsiTheme="majorHAnsi" w:cstheme="majorHAnsi"/>
                <w:sz w:val="24"/>
                <w:szCs w:val="24"/>
                <w:lang w:val="sv-SE"/>
              </w:rPr>
              <w:t>Cập nhật số hiệu QCVN 18:2022/BTTTT</w:t>
            </w:r>
            <w:bookmarkEnd w:id="87"/>
          </w:p>
        </w:tc>
      </w:tr>
      <w:tr w:rsidR="0071168D" w:rsidRPr="00AE735A" w14:paraId="40D98158" w14:textId="77777777" w:rsidTr="004107B1">
        <w:trPr>
          <w:jc w:val="center"/>
        </w:trPr>
        <w:tc>
          <w:tcPr>
            <w:tcW w:w="1172" w:type="pct"/>
          </w:tcPr>
          <w:p w14:paraId="1C3606E2" w14:textId="77777777" w:rsidR="0071168D" w:rsidRPr="008C7E36" w:rsidRDefault="0071168D" w:rsidP="008C7E36">
            <w:pPr>
              <w:spacing w:line="240" w:lineRule="auto"/>
              <w:rPr>
                <w:rFonts w:asciiTheme="majorHAnsi" w:hAnsiTheme="majorHAnsi" w:cstheme="majorHAnsi"/>
                <w:b/>
                <w:sz w:val="24"/>
                <w:szCs w:val="24"/>
              </w:rPr>
            </w:pPr>
            <w:r w:rsidRPr="008C7E36">
              <w:rPr>
                <w:rFonts w:asciiTheme="majorHAnsi" w:hAnsiTheme="majorHAnsi" w:cstheme="majorHAnsi"/>
                <w:snapToGrid w:val="0"/>
                <w:sz w:val="24"/>
                <w:szCs w:val="24"/>
              </w:rPr>
              <w:t>2.1.2.2. Bố trí tín hiệu đo kiểm tại đầu vào máy phát</w:t>
            </w:r>
          </w:p>
        </w:tc>
        <w:tc>
          <w:tcPr>
            <w:tcW w:w="1408" w:type="pct"/>
          </w:tcPr>
          <w:p w14:paraId="5FB2DA1A" w14:textId="77777777" w:rsidR="0071168D" w:rsidRPr="008C7E36" w:rsidRDefault="0071168D" w:rsidP="008C7E36">
            <w:pPr>
              <w:spacing w:line="240" w:lineRule="auto"/>
              <w:rPr>
                <w:rFonts w:asciiTheme="majorHAnsi" w:hAnsiTheme="majorHAnsi" w:cstheme="majorHAnsi"/>
                <w:sz w:val="24"/>
                <w:szCs w:val="24"/>
              </w:rPr>
            </w:pPr>
            <w:r w:rsidRPr="008C7E36">
              <w:rPr>
                <w:rStyle w:val="fontstyle01"/>
                <w:rFonts w:asciiTheme="majorHAnsi" w:hAnsiTheme="majorHAnsi" w:cstheme="majorHAnsi"/>
              </w:rPr>
              <w:t>Tham chiếu đến QCVN 18:2022/BTTTT</w:t>
            </w:r>
          </w:p>
        </w:tc>
        <w:tc>
          <w:tcPr>
            <w:tcW w:w="1411" w:type="pct"/>
          </w:tcPr>
          <w:p w14:paraId="6B65F4A7" w14:textId="77777777" w:rsidR="0071168D" w:rsidRPr="008C7E36" w:rsidRDefault="0071168D" w:rsidP="008C7E36">
            <w:pPr>
              <w:pStyle w:val="BodyText"/>
              <w:spacing w:after="0" w:line="240" w:lineRule="auto"/>
              <w:rPr>
                <w:rFonts w:asciiTheme="majorHAnsi" w:hAnsiTheme="majorHAnsi" w:cstheme="majorHAnsi"/>
                <w:sz w:val="24"/>
                <w:szCs w:val="24"/>
              </w:rPr>
            </w:pPr>
            <w:r w:rsidRPr="008C7E36">
              <w:rPr>
                <w:rFonts w:asciiTheme="majorHAnsi" w:hAnsiTheme="majorHAnsi" w:cstheme="majorHAnsi"/>
                <w:sz w:val="24"/>
                <w:szCs w:val="24"/>
              </w:rPr>
              <w:t>Tham chiếu đến QCVN 18:2014/BTTTT</w:t>
            </w:r>
          </w:p>
        </w:tc>
        <w:tc>
          <w:tcPr>
            <w:tcW w:w="1009" w:type="pct"/>
          </w:tcPr>
          <w:p w14:paraId="4167A95F" w14:textId="77777777" w:rsidR="0071168D" w:rsidRPr="008C7E36" w:rsidRDefault="0071168D" w:rsidP="008C7E36">
            <w:pPr>
              <w:pStyle w:val="BodyText"/>
              <w:spacing w:after="0" w:line="240" w:lineRule="auto"/>
              <w:rPr>
                <w:rFonts w:asciiTheme="majorHAnsi" w:hAnsiTheme="majorHAnsi" w:cstheme="majorHAnsi"/>
                <w:sz w:val="24"/>
                <w:szCs w:val="24"/>
              </w:rPr>
            </w:pPr>
            <w:r w:rsidRPr="008C7E36">
              <w:rPr>
                <w:rFonts w:asciiTheme="majorHAnsi" w:hAnsiTheme="majorHAnsi" w:cstheme="majorHAnsi"/>
                <w:sz w:val="24"/>
                <w:szCs w:val="24"/>
                <w:lang w:val="sv-SE"/>
              </w:rPr>
              <w:t>Cập nhật số hiệu QCVN 18:2022/BTTTT</w:t>
            </w:r>
          </w:p>
        </w:tc>
      </w:tr>
      <w:tr w:rsidR="0071168D" w:rsidRPr="00AE735A" w14:paraId="5CB091BB" w14:textId="77777777" w:rsidTr="004107B1">
        <w:trPr>
          <w:jc w:val="center"/>
        </w:trPr>
        <w:tc>
          <w:tcPr>
            <w:tcW w:w="1172" w:type="pct"/>
          </w:tcPr>
          <w:p w14:paraId="7343F305" w14:textId="77777777" w:rsidR="0071168D" w:rsidRPr="008C7E36" w:rsidRDefault="0071168D" w:rsidP="008C7E36">
            <w:pPr>
              <w:spacing w:line="240" w:lineRule="auto"/>
              <w:rPr>
                <w:rFonts w:asciiTheme="majorHAnsi" w:eastAsia="Arial" w:hAnsiTheme="majorHAnsi" w:cstheme="majorHAnsi"/>
                <w:noProof/>
                <w:sz w:val="24"/>
                <w:szCs w:val="24"/>
              </w:rPr>
            </w:pPr>
            <w:r w:rsidRPr="008C7E36">
              <w:rPr>
                <w:rFonts w:asciiTheme="majorHAnsi" w:hAnsiTheme="majorHAnsi" w:cstheme="majorHAnsi"/>
                <w:sz w:val="24"/>
                <w:szCs w:val="24"/>
              </w:rPr>
              <w:t>2.1.2.2 Bố trí tín hiệu đo tại đầu ra máy phát</w:t>
            </w:r>
            <w:r w:rsidRPr="008C7E36">
              <w:rPr>
                <w:rFonts w:asciiTheme="majorHAnsi" w:eastAsia="Arial" w:hAnsiTheme="majorHAnsi" w:cstheme="majorHAnsi"/>
                <w:noProof/>
                <w:sz w:val="24"/>
                <w:szCs w:val="24"/>
              </w:rPr>
              <w:t xml:space="preserve"> </w:t>
            </w:r>
          </w:p>
        </w:tc>
        <w:tc>
          <w:tcPr>
            <w:tcW w:w="1408" w:type="pct"/>
          </w:tcPr>
          <w:p w14:paraId="10CEEFCB" w14:textId="77777777" w:rsidR="0071168D" w:rsidRPr="008C7E36" w:rsidRDefault="0071168D" w:rsidP="008C7E36">
            <w:pPr>
              <w:spacing w:line="240" w:lineRule="auto"/>
              <w:rPr>
                <w:rFonts w:asciiTheme="majorHAnsi" w:hAnsiTheme="majorHAnsi" w:cstheme="majorHAnsi"/>
                <w:sz w:val="24"/>
                <w:szCs w:val="24"/>
              </w:rPr>
            </w:pPr>
            <w:r w:rsidRPr="008C7E36">
              <w:rPr>
                <w:rStyle w:val="fontstyle01"/>
                <w:rFonts w:asciiTheme="majorHAnsi" w:hAnsiTheme="majorHAnsi" w:cstheme="majorHAnsi"/>
              </w:rPr>
              <w:t>Tham chiếu đến QCVN 18:2022/BTTTT</w:t>
            </w:r>
          </w:p>
        </w:tc>
        <w:tc>
          <w:tcPr>
            <w:tcW w:w="1411" w:type="pct"/>
          </w:tcPr>
          <w:p w14:paraId="6DD204A7" w14:textId="77777777" w:rsidR="0071168D" w:rsidRPr="008C7E36" w:rsidRDefault="0071168D" w:rsidP="008C7E36">
            <w:pPr>
              <w:pStyle w:val="BodyText"/>
              <w:spacing w:after="0" w:line="240" w:lineRule="auto"/>
              <w:rPr>
                <w:rFonts w:asciiTheme="majorHAnsi" w:hAnsiTheme="majorHAnsi" w:cstheme="majorHAnsi"/>
                <w:sz w:val="24"/>
                <w:szCs w:val="24"/>
              </w:rPr>
            </w:pPr>
            <w:r w:rsidRPr="008C7E36">
              <w:rPr>
                <w:rFonts w:asciiTheme="majorHAnsi" w:hAnsiTheme="majorHAnsi" w:cstheme="majorHAnsi"/>
                <w:sz w:val="24"/>
                <w:szCs w:val="24"/>
              </w:rPr>
              <w:t>Tham chiếu đến QCVN 18:2014/BTTTT</w:t>
            </w:r>
          </w:p>
        </w:tc>
        <w:tc>
          <w:tcPr>
            <w:tcW w:w="1009" w:type="pct"/>
          </w:tcPr>
          <w:p w14:paraId="2D096691" w14:textId="77777777" w:rsidR="0071168D" w:rsidRPr="008C7E36" w:rsidRDefault="0071168D" w:rsidP="008C7E36">
            <w:pPr>
              <w:pStyle w:val="BodyText"/>
              <w:spacing w:after="0" w:line="240" w:lineRule="auto"/>
              <w:rPr>
                <w:rFonts w:asciiTheme="majorHAnsi" w:hAnsiTheme="majorHAnsi" w:cstheme="majorHAnsi"/>
                <w:sz w:val="24"/>
                <w:szCs w:val="24"/>
              </w:rPr>
            </w:pPr>
            <w:r w:rsidRPr="008C7E36">
              <w:rPr>
                <w:rFonts w:asciiTheme="majorHAnsi" w:hAnsiTheme="majorHAnsi" w:cstheme="majorHAnsi"/>
                <w:sz w:val="24"/>
                <w:szCs w:val="24"/>
                <w:lang w:val="sv-SE"/>
              </w:rPr>
              <w:t>Cập nhật số hiệu QCVN 18:2022/BTTTT</w:t>
            </w:r>
          </w:p>
        </w:tc>
      </w:tr>
      <w:tr w:rsidR="0071168D" w:rsidRPr="00AE735A" w14:paraId="2CD654BE" w14:textId="77777777" w:rsidTr="004107B1">
        <w:trPr>
          <w:jc w:val="center"/>
        </w:trPr>
        <w:tc>
          <w:tcPr>
            <w:tcW w:w="1172" w:type="pct"/>
          </w:tcPr>
          <w:p w14:paraId="7CD39097" w14:textId="77777777" w:rsidR="0071168D" w:rsidRPr="008C7E36" w:rsidRDefault="0071168D" w:rsidP="008C7E36">
            <w:pPr>
              <w:spacing w:line="240" w:lineRule="auto"/>
              <w:rPr>
                <w:rFonts w:asciiTheme="majorHAnsi" w:hAnsiTheme="majorHAnsi" w:cstheme="majorHAnsi"/>
                <w:b/>
                <w:sz w:val="24"/>
                <w:szCs w:val="24"/>
              </w:rPr>
            </w:pPr>
            <w:r w:rsidRPr="008C7E36">
              <w:rPr>
                <w:rFonts w:asciiTheme="majorHAnsi" w:hAnsiTheme="majorHAnsi" w:cstheme="majorHAnsi"/>
                <w:sz w:val="24"/>
                <w:szCs w:val="24"/>
              </w:rPr>
              <w:t>2.1.2.4. Bố trí tín hiệu đo kiểm tại đầu vào máy thu</w:t>
            </w:r>
          </w:p>
          <w:p w14:paraId="5B5EF301" w14:textId="77777777" w:rsidR="0071168D" w:rsidRPr="008C7E36" w:rsidRDefault="0071168D" w:rsidP="008C7E36">
            <w:pPr>
              <w:spacing w:line="240" w:lineRule="auto"/>
              <w:rPr>
                <w:rFonts w:asciiTheme="majorHAnsi" w:eastAsia="Arial" w:hAnsiTheme="majorHAnsi" w:cstheme="majorHAnsi"/>
                <w:noProof/>
                <w:sz w:val="24"/>
                <w:szCs w:val="24"/>
              </w:rPr>
            </w:pPr>
          </w:p>
        </w:tc>
        <w:tc>
          <w:tcPr>
            <w:tcW w:w="1408" w:type="pct"/>
          </w:tcPr>
          <w:p w14:paraId="649D5AD5" w14:textId="77777777" w:rsidR="0071168D" w:rsidRPr="008C7E36" w:rsidRDefault="0071168D" w:rsidP="008C7E36">
            <w:pPr>
              <w:spacing w:line="240" w:lineRule="auto"/>
              <w:rPr>
                <w:rFonts w:asciiTheme="majorHAnsi" w:hAnsiTheme="majorHAnsi" w:cstheme="majorHAnsi"/>
                <w:sz w:val="24"/>
                <w:szCs w:val="24"/>
              </w:rPr>
            </w:pPr>
            <w:r w:rsidRPr="008C7E36">
              <w:rPr>
                <w:rStyle w:val="fontstyle01"/>
                <w:rFonts w:asciiTheme="majorHAnsi" w:hAnsiTheme="majorHAnsi" w:cstheme="majorHAnsi"/>
              </w:rPr>
              <w:t>Tham chiếu đến QCVN 18:2022/BTTTT</w:t>
            </w:r>
          </w:p>
        </w:tc>
        <w:tc>
          <w:tcPr>
            <w:tcW w:w="1411" w:type="pct"/>
          </w:tcPr>
          <w:p w14:paraId="03B285AF" w14:textId="77777777" w:rsidR="0071168D" w:rsidRPr="008C7E36" w:rsidRDefault="0071168D" w:rsidP="008C7E36">
            <w:pPr>
              <w:pStyle w:val="BodyText"/>
              <w:spacing w:after="0" w:line="240" w:lineRule="auto"/>
              <w:rPr>
                <w:rFonts w:asciiTheme="majorHAnsi" w:hAnsiTheme="majorHAnsi" w:cstheme="majorHAnsi"/>
                <w:sz w:val="24"/>
                <w:szCs w:val="24"/>
              </w:rPr>
            </w:pPr>
            <w:r w:rsidRPr="008C7E36">
              <w:rPr>
                <w:rFonts w:asciiTheme="majorHAnsi" w:hAnsiTheme="majorHAnsi" w:cstheme="majorHAnsi"/>
                <w:sz w:val="24"/>
                <w:szCs w:val="24"/>
              </w:rPr>
              <w:t>Tham chiếu đến QCVN 18:2014/BTTTT</w:t>
            </w:r>
          </w:p>
        </w:tc>
        <w:tc>
          <w:tcPr>
            <w:tcW w:w="1009" w:type="pct"/>
          </w:tcPr>
          <w:p w14:paraId="72BF380E" w14:textId="77777777" w:rsidR="0071168D" w:rsidRPr="008C7E36" w:rsidRDefault="0071168D" w:rsidP="008C7E36">
            <w:pPr>
              <w:pStyle w:val="BodyText"/>
              <w:spacing w:after="0" w:line="240" w:lineRule="auto"/>
              <w:ind w:right="-103"/>
              <w:rPr>
                <w:rFonts w:asciiTheme="majorHAnsi" w:hAnsiTheme="majorHAnsi" w:cstheme="majorHAnsi"/>
                <w:sz w:val="24"/>
                <w:szCs w:val="24"/>
              </w:rPr>
            </w:pPr>
            <w:r w:rsidRPr="008C7E36">
              <w:rPr>
                <w:rFonts w:asciiTheme="majorHAnsi" w:hAnsiTheme="majorHAnsi" w:cstheme="majorHAnsi"/>
                <w:sz w:val="24"/>
                <w:szCs w:val="24"/>
                <w:lang w:val="sv-SE"/>
              </w:rPr>
              <w:t>Cập nhật số hiệu QCVN 18:2022/BTTTT</w:t>
            </w:r>
          </w:p>
        </w:tc>
      </w:tr>
      <w:tr w:rsidR="0071168D" w:rsidRPr="00AE735A" w14:paraId="727149E5" w14:textId="77777777" w:rsidTr="004107B1">
        <w:trPr>
          <w:jc w:val="center"/>
        </w:trPr>
        <w:tc>
          <w:tcPr>
            <w:tcW w:w="1172" w:type="pct"/>
          </w:tcPr>
          <w:p w14:paraId="357DC6FB" w14:textId="77777777" w:rsidR="0071168D" w:rsidRPr="008C7E36" w:rsidRDefault="0071168D" w:rsidP="008C7E36">
            <w:pPr>
              <w:spacing w:line="240" w:lineRule="auto"/>
              <w:rPr>
                <w:rFonts w:asciiTheme="majorHAnsi" w:hAnsiTheme="majorHAnsi" w:cstheme="majorHAnsi"/>
                <w:b/>
                <w:sz w:val="24"/>
                <w:szCs w:val="24"/>
              </w:rPr>
            </w:pPr>
            <w:r w:rsidRPr="008C7E36">
              <w:rPr>
                <w:rFonts w:asciiTheme="majorHAnsi" w:hAnsiTheme="majorHAnsi" w:cstheme="majorHAnsi"/>
                <w:sz w:val="24"/>
                <w:szCs w:val="24"/>
              </w:rPr>
              <w:t>2.1.2.5. Bố trí tín hiệu đo kiểm tại đầu ra máy thu</w:t>
            </w:r>
          </w:p>
        </w:tc>
        <w:tc>
          <w:tcPr>
            <w:tcW w:w="1408" w:type="pct"/>
          </w:tcPr>
          <w:p w14:paraId="35474960" w14:textId="77777777" w:rsidR="0071168D" w:rsidRPr="008C7E36" w:rsidRDefault="0071168D" w:rsidP="008C7E36">
            <w:pPr>
              <w:spacing w:line="240" w:lineRule="auto"/>
              <w:rPr>
                <w:rFonts w:asciiTheme="majorHAnsi" w:hAnsiTheme="majorHAnsi" w:cstheme="majorHAnsi"/>
                <w:sz w:val="24"/>
                <w:szCs w:val="24"/>
              </w:rPr>
            </w:pPr>
            <w:r w:rsidRPr="008C7E36">
              <w:rPr>
                <w:rStyle w:val="fontstyle01"/>
                <w:rFonts w:asciiTheme="majorHAnsi" w:hAnsiTheme="majorHAnsi" w:cstheme="majorHAnsi"/>
              </w:rPr>
              <w:t>Tham chiếu đến QCVN 18:2022/BTTTT</w:t>
            </w:r>
          </w:p>
        </w:tc>
        <w:tc>
          <w:tcPr>
            <w:tcW w:w="1411" w:type="pct"/>
          </w:tcPr>
          <w:p w14:paraId="0AD6B894" w14:textId="77777777" w:rsidR="0071168D" w:rsidRPr="008C7E36" w:rsidRDefault="0071168D" w:rsidP="008C7E36">
            <w:pPr>
              <w:pStyle w:val="BodyText"/>
              <w:spacing w:after="0" w:line="240" w:lineRule="auto"/>
              <w:rPr>
                <w:rFonts w:asciiTheme="majorHAnsi" w:hAnsiTheme="majorHAnsi" w:cstheme="majorHAnsi"/>
                <w:sz w:val="24"/>
                <w:szCs w:val="24"/>
              </w:rPr>
            </w:pPr>
            <w:r w:rsidRPr="008C7E36">
              <w:rPr>
                <w:rFonts w:asciiTheme="majorHAnsi" w:hAnsiTheme="majorHAnsi" w:cstheme="majorHAnsi"/>
                <w:sz w:val="24"/>
                <w:szCs w:val="24"/>
              </w:rPr>
              <w:t>Tham chiếu đến QCVN 18:2014/BTTTT</w:t>
            </w:r>
          </w:p>
        </w:tc>
        <w:tc>
          <w:tcPr>
            <w:tcW w:w="1009" w:type="pct"/>
          </w:tcPr>
          <w:p w14:paraId="6A73AAEE" w14:textId="77777777" w:rsidR="0071168D" w:rsidRPr="008C7E36" w:rsidRDefault="0071168D" w:rsidP="008C7E36">
            <w:pPr>
              <w:spacing w:line="240" w:lineRule="auto"/>
              <w:rPr>
                <w:rFonts w:asciiTheme="majorHAnsi" w:hAnsiTheme="majorHAnsi" w:cstheme="majorHAnsi"/>
                <w:sz w:val="24"/>
                <w:szCs w:val="24"/>
              </w:rPr>
            </w:pPr>
            <w:bookmarkStart w:id="88" w:name="OLE_LINK120"/>
            <w:r w:rsidRPr="008C7E36">
              <w:rPr>
                <w:rFonts w:asciiTheme="majorHAnsi" w:hAnsiTheme="majorHAnsi" w:cstheme="majorHAnsi"/>
                <w:sz w:val="24"/>
                <w:szCs w:val="24"/>
                <w:lang w:val="sv-SE"/>
              </w:rPr>
              <w:t>Cập nhật số hiệu QCVN 18:2022/BTTTT</w:t>
            </w:r>
            <w:bookmarkEnd w:id="88"/>
          </w:p>
        </w:tc>
      </w:tr>
      <w:tr w:rsidR="0071168D" w:rsidRPr="00AE735A" w14:paraId="5D3F0BF7" w14:textId="77777777" w:rsidTr="004107B1">
        <w:trPr>
          <w:jc w:val="center"/>
        </w:trPr>
        <w:tc>
          <w:tcPr>
            <w:tcW w:w="1172" w:type="pct"/>
          </w:tcPr>
          <w:p w14:paraId="7F2CC36F" w14:textId="77777777" w:rsidR="0071168D" w:rsidRPr="008C7E36" w:rsidRDefault="0071168D" w:rsidP="008C7E36">
            <w:pPr>
              <w:spacing w:line="240" w:lineRule="auto"/>
              <w:rPr>
                <w:rFonts w:asciiTheme="majorHAnsi" w:hAnsiTheme="majorHAnsi" w:cstheme="majorHAnsi"/>
                <w:b/>
                <w:sz w:val="24"/>
                <w:szCs w:val="24"/>
              </w:rPr>
            </w:pPr>
            <w:r w:rsidRPr="008C7E36">
              <w:rPr>
                <w:rFonts w:asciiTheme="majorHAnsi" w:hAnsiTheme="majorHAnsi" w:cstheme="majorHAnsi"/>
                <w:sz w:val="24"/>
                <w:szCs w:val="24"/>
              </w:rPr>
              <w:t>2.1.2.6. Bố trí tín hiệu đo kiểm đối với máy phát cùng với máy thu (như một hệ thống)</w:t>
            </w:r>
          </w:p>
        </w:tc>
        <w:tc>
          <w:tcPr>
            <w:tcW w:w="1408" w:type="pct"/>
          </w:tcPr>
          <w:p w14:paraId="7352733B" w14:textId="12216BC9" w:rsidR="0071168D" w:rsidRPr="008C7E36" w:rsidRDefault="0071168D" w:rsidP="008C7E36">
            <w:pPr>
              <w:spacing w:line="240" w:lineRule="auto"/>
              <w:rPr>
                <w:rFonts w:asciiTheme="majorHAnsi" w:hAnsiTheme="majorHAnsi" w:cstheme="majorHAnsi"/>
                <w:sz w:val="24"/>
                <w:szCs w:val="24"/>
              </w:rPr>
            </w:pPr>
            <w:r w:rsidRPr="008C7E36">
              <w:rPr>
                <w:rStyle w:val="fontstyle01"/>
                <w:rFonts w:asciiTheme="majorHAnsi" w:hAnsiTheme="majorHAnsi" w:cstheme="majorHAnsi"/>
              </w:rPr>
              <w:t>Mục 4.2.5 trong ETSI EN 301 489-1</w:t>
            </w:r>
          </w:p>
        </w:tc>
        <w:tc>
          <w:tcPr>
            <w:tcW w:w="1411" w:type="pct"/>
          </w:tcPr>
          <w:p w14:paraId="3D1B8CA7" w14:textId="77777777" w:rsidR="0071168D" w:rsidRPr="008C7E36" w:rsidRDefault="0071168D" w:rsidP="008C7E36">
            <w:pPr>
              <w:pStyle w:val="BodyText"/>
              <w:spacing w:after="0" w:line="240" w:lineRule="auto"/>
              <w:rPr>
                <w:rFonts w:asciiTheme="majorHAnsi" w:hAnsiTheme="majorHAnsi" w:cstheme="majorHAnsi"/>
                <w:sz w:val="24"/>
                <w:szCs w:val="24"/>
              </w:rPr>
            </w:pPr>
            <w:r w:rsidRPr="008C7E36">
              <w:rPr>
                <w:rFonts w:asciiTheme="majorHAnsi" w:hAnsiTheme="majorHAnsi" w:cstheme="majorHAnsi"/>
                <w:sz w:val="24"/>
                <w:szCs w:val="24"/>
              </w:rPr>
              <w:t>mục A.2.5 trong QCVN 18: 2014/BTTTT</w:t>
            </w:r>
          </w:p>
        </w:tc>
        <w:tc>
          <w:tcPr>
            <w:tcW w:w="1009" w:type="pct"/>
          </w:tcPr>
          <w:p w14:paraId="64EFC3FF" w14:textId="77777777" w:rsidR="0071168D" w:rsidRPr="008C7E36" w:rsidRDefault="0071168D" w:rsidP="008C7E36">
            <w:pPr>
              <w:spacing w:line="240" w:lineRule="auto"/>
              <w:rPr>
                <w:rFonts w:asciiTheme="majorHAnsi" w:hAnsiTheme="majorHAnsi" w:cstheme="majorHAnsi"/>
                <w:sz w:val="24"/>
                <w:szCs w:val="24"/>
                <w:lang w:val="sv-SE"/>
              </w:rPr>
            </w:pPr>
            <w:r w:rsidRPr="008C7E36">
              <w:rPr>
                <w:rFonts w:asciiTheme="majorHAnsi" w:eastAsia="Arial" w:hAnsiTheme="majorHAnsi" w:cstheme="majorHAnsi"/>
                <w:sz w:val="24"/>
                <w:szCs w:val="24"/>
              </w:rPr>
              <w:t xml:space="preserve">Bổ sung yêu cầu </w:t>
            </w:r>
            <w:r w:rsidRPr="008C7E36">
              <w:rPr>
                <w:rFonts w:asciiTheme="majorHAnsi" w:hAnsiTheme="majorHAnsi" w:cstheme="majorHAnsi"/>
                <w:sz w:val="24"/>
                <w:szCs w:val="24"/>
                <w:lang w:val="sv-SE"/>
              </w:rPr>
              <w:t>đối với các phép thử miễn nhiễm của bộ thu phát song công, EUT có thể được cấu hình ở chế độ lặp lại, phù hợp với điều kiện đã cho, phù hợp với tiêu chuẩn ETSN EN 301 489-5..</w:t>
            </w:r>
          </w:p>
        </w:tc>
      </w:tr>
      <w:tr w:rsidR="0071168D" w:rsidRPr="00AE735A" w14:paraId="6C0B2062" w14:textId="77777777" w:rsidTr="004107B1">
        <w:trPr>
          <w:jc w:val="center"/>
        </w:trPr>
        <w:tc>
          <w:tcPr>
            <w:tcW w:w="1172" w:type="pct"/>
          </w:tcPr>
          <w:p w14:paraId="56BAE602" w14:textId="77777777" w:rsidR="0071168D" w:rsidRPr="008C7E36" w:rsidRDefault="0071168D"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2.1.3. Băng tần loại trừ</w:t>
            </w:r>
          </w:p>
        </w:tc>
        <w:tc>
          <w:tcPr>
            <w:tcW w:w="1408" w:type="pct"/>
          </w:tcPr>
          <w:p w14:paraId="5B16CE6A" w14:textId="77777777" w:rsidR="0071168D" w:rsidRPr="008C7E36" w:rsidRDefault="0071168D" w:rsidP="008C7E36">
            <w:pPr>
              <w:spacing w:line="240" w:lineRule="auto"/>
              <w:rPr>
                <w:rFonts w:asciiTheme="majorHAnsi" w:hAnsiTheme="majorHAnsi" w:cstheme="majorHAnsi"/>
                <w:sz w:val="24"/>
                <w:szCs w:val="24"/>
              </w:rPr>
            </w:pPr>
            <w:r w:rsidRPr="008C7E36">
              <w:rPr>
                <w:rStyle w:val="fontstyle01"/>
                <w:rFonts w:asciiTheme="majorHAnsi" w:hAnsiTheme="majorHAnsi" w:cstheme="majorHAnsi"/>
              </w:rPr>
              <w:t>Tham chiếu đến QCVN 18:2022/BTTTT</w:t>
            </w:r>
          </w:p>
        </w:tc>
        <w:tc>
          <w:tcPr>
            <w:tcW w:w="1411" w:type="pct"/>
          </w:tcPr>
          <w:p w14:paraId="14F9A3BC" w14:textId="77777777" w:rsidR="0071168D" w:rsidRPr="008C7E36" w:rsidRDefault="0071168D"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Tham chiếu đến QCVN 18:2014/BTTTT</w:t>
            </w:r>
          </w:p>
        </w:tc>
        <w:tc>
          <w:tcPr>
            <w:tcW w:w="1009" w:type="pct"/>
          </w:tcPr>
          <w:p w14:paraId="480B1400" w14:textId="77777777" w:rsidR="0071168D" w:rsidRPr="008C7E36" w:rsidRDefault="0071168D"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Cập nhật số hiệu QCVN 18:2022/BTTTT</w:t>
            </w:r>
          </w:p>
        </w:tc>
      </w:tr>
      <w:tr w:rsidR="0071168D" w:rsidRPr="00AE735A" w14:paraId="0DBCB40A" w14:textId="77777777" w:rsidTr="004107B1">
        <w:trPr>
          <w:jc w:val="center"/>
        </w:trPr>
        <w:tc>
          <w:tcPr>
            <w:tcW w:w="1172" w:type="pct"/>
          </w:tcPr>
          <w:p w14:paraId="01E64E62" w14:textId="77777777" w:rsidR="0071168D" w:rsidRPr="008C7E36" w:rsidRDefault="0071168D" w:rsidP="008C7E36">
            <w:pPr>
              <w:spacing w:line="240" w:lineRule="auto"/>
              <w:rPr>
                <w:rFonts w:asciiTheme="majorHAnsi" w:hAnsiTheme="majorHAnsi" w:cstheme="majorHAnsi"/>
                <w:b/>
                <w:sz w:val="24"/>
                <w:szCs w:val="24"/>
                <w:lang w:val="vi"/>
              </w:rPr>
            </w:pPr>
            <w:r w:rsidRPr="008C7E36">
              <w:rPr>
                <w:rFonts w:asciiTheme="majorHAnsi" w:hAnsiTheme="majorHAnsi" w:cstheme="majorHAnsi"/>
                <w:sz w:val="24"/>
                <w:szCs w:val="24"/>
              </w:rPr>
              <w:t xml:space="preserve">2.1.3.2. </w:t>
            </w:r>
            <w:r w:rsidRPr="008C7E36">
              <w:rPr>
                <w:rFonts w:asciiTheme="majorHAnsi" w:hAnsiTheme="majorHAnsi" w:cstheme="majorHAnsi"/>
                <w:sz w:val="24"/>
                <w:szCs w:val="24"/>
                <w:lang w:val="vi"/>
              </w:rPr>
              <w:t>Băng tần loại trừ của máy thu hoặc phần thu trong máy thu</w:t>
            </w:r>
            <w:r w:rsidRPr="008C7E36">
              <w:rPr>
                <w:rFonts w:asciiTheme="majorHAnsi" w:hAnsiTheme="majorHAnsi" w:cstheme="majorHAnsi"/>
                <w:sz w:val="24"/>
                <w:szCs w:val="24"/>
              </w:rPr>
              <w:t xml:space="preserve"> </w:t>
            </w:r>
            <w:r w:rsidRPr="008C7E36">
              <w:rPr>
                <w:rFonts w:asciiTheme="majorHAnsi" w:hAnsiTheme="majorHAnsi" w:cstheme="majorHAnsi"/>
                <w:sz w:val="24"/>
                <w:szCs w:val="24"/>
                <w:lang w:val="vi"/>
              </w:rPr>
              <w:t>phát</w:t>
            </w:r>
          </w:p>
        </w:tc>
        <w:tc>
          <w:tcPr>
            <w:tcW w:w="1408" w:type="pct"/>
          </w:tcPr>
          <w:p w14:paraId="7B59C5F6" w14:textId="77777777" w:rsidR="0071168D" w:rsidRPr="008C7E36" w:rsidRDefault="0071168D" w:rsidP="008C7E36">
            <w:pPr>
              <w:spacing w:line="240" w:lineRule="auto"/>
              <w:rPr>
                <w:rFonts w:asciiTheme="majorHAnsi" w:hAnsiTheme="majorHAnsi" w:cstheme="majorHAnsi"/>
                <w:sz w:val="24"/>
                <w:szCs w:val="24"/>
              </w:rPr>
            </w:pPr>
            <w:r w:rsidRPr="008C7E36">
              <w:rPr>
                <w:rStyle w:val="fontstyle01"/>
                <w:rFonts w:asciiTheme="majorHAnsi" w:hAnsiTheme="majorHAnsi" w:cstheme="majorHAnsi"/>
              </w:rPr>
              <w:t>Có tham chiếu đến QCVN 18:2022/BTTTT</w:t>
            </w:r>
          </w:p>
        </w:tc>
        <w:tc>
          <w:tcPr>
            <w:tcW w:w="1411" w:type="pct"/>
          </w:tcPr>
          <w:p w14:paraId="3E0C6FB2" w14:textId="77777777" w:rsidR="0071168D" w:rsidRPr="008C7E36" w:rsidRDefault="0071168D"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Có tham chiếu đến QCVN 18:2014/BTTTT</w:t>
            </w:r>
          </w:p>
        </w:tc>
        <w:tc>
          <w:tcPr>
            <w:tcW w:w="1009" w:type="pct"/>
          </w:tcPr>
          <w:p w14:paraId="7E25DDD8" w14:textId="77777777" w:rsidR="0071168D" w:rsidRPr="008C7E36" w:rsidRDefault="0071168D"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Cập nhật theo QCVN 18:2022/BTTTT</w:t>
            </w:r>
          </w:p>
        </w:tc>
      </w:tr>
      <w:tr w:rsidR="0071168D" w:rsidRPr="00AE735A" w14:paraId="6CF97EAC" w14:textId="77777777" w:rsidTr="004107B1">
        <w:trPr>
          <w:jc w:val="center"/>
        </w:trPr>
        <w:tc>
          <w:tcPr>
            <w:tcW w:w="1172" w:type="pct"/>
          </w:tcPr>
          <w:p w14:paraId="1B538DD2" w14:textId="77777777" w:rsidR="0071168D" w:rsidRPr="008C7E36" w:rsidRDefault="0071168D" w:rsidP="008C7E36">
            <w:pPr>
              <w:spacing w:line="240" w:lineRule="auto"/>
              <w:rPr>
                <w:rFonts w:asciiTheme="majorHAnsi" w:eastAsia="Arial" w:hAnsiTheme="majorHAnsi" w:cstheme="majorHAnsi"/>
                <w:noProof/>
                <w:sz w:val="24"/>
                <w:szCs w:val="24"/>
              </w:rPr>
            </w:pPr>
            <w:r w:rsidRPr="008C7E36">
              <w:rPr>
                <w:rFonts w:asciiTheme="majorHAnsi" w:hAnsiTheme="majorHAnsi" w:cstheme="majorHAnsi"/>
                <w:bCs/>
                <w:sz w:val="24"/>
                <w:szCs w:val="24"/>
              </w:rPr>
              <w:t>2.1.3.3.</w:t>
            </w:r>
            <w:r w:rsidRPr="008C7E36">
              <w:rPr>
                <w:rFonts w:asciiTheme="majorHAnsi" w:hAnsiTheme="majorHAnsi" w:cstheme="majorHAnsi"/>
                <w:sz w:val="24"/>
                <w:szCs w:val="24"/>
              </w:rPr>
              <w:t xml:space="preserve"> </w:t>
            </w:r>
            <w:r w:rsidRPr="008C7E36">
              <w:rPr>
                <w:rFonts w:asciiTheme="majorHAnsi" w:hAnsiTheme="majorHAnsi" w:cstheme="majorHAnsi"/>
                <w:sz w:val="24"/>
                <w:szCs w:val="24"/>
                <w:lang w:val="vi"/>
              </w:rPr>
              <w:t>Băng tần loại trừ của máy</w:t>
            </w:r>
            <w:r w:rsidRPr="008C7E36">
              <w:rPr>
                <w:rFonts w:asciiTheme="majorHAnsi" w:hAnsiTheme="majorHAnsi" w:cstheme="majorHAnsi"/>
                <w:spacing w:val="-10"/>
                <w:sz w:val="24"/>
                <w:szCs w:val="24"/>
                <w:lang w:val="vi"/>
              </w:rPr>
              <w:t xml:space="preserve"> </w:t>
            </w:r>
            <w:r w:rsidRPr="008C7E36">
              <w:rPr>
                <w:rFonts w:asciiTheme="majorHAnsi" w:hAnsiTheme="majorHAnsi" w:cstheme="majorHAnsi"/>
                <w:sz w:val="24"/>
                <w:szCs w:val="24"/>
                <w:lang w:val="vi"/>
              </w:rPr>
              <w:t>phát</w:t>
            </w:r>
          </w:p>
        </w:tc>
        <w:tc>
          <w:tcPr>
            <w:tcW w:w="1408" w:type="pct"/>
          </w:tcPr>
          <w:p w14:paraId="6F746EE1" w14:textId="77777777" w:rsidR="0071168D" w:rsidRPr="008C7E36" w:rsidRDefault="0071168D" w:rsidP="008C7E36">
            <w:pPr>
              <w:spacing w:line="240" w:lineRule="auto"/>
              <w:jc w:val="center"/>
              <w:rPr>
                <w:rFonts w:asciiTheme="majorHAnsi" w:hAnsiTheme="majorHAnsi" w:cstheme="majorHAnsi"/>
                <w:sz w:val="24"/>
                <w:szCs w:val="24"/>
              </w:rPr>
            </w:pPr>
            <w:r w:rsidRPr="008C7E36">
              <w:rPr>
                <w:rStyle w:val="fontstyle01"/>
                <w:rFonts w:asciiTheme="majorHAnsi" w:hAnsiTheme="majorHAnsi" w:cstheme="majorHAnsi"/>
              </w:rPr>
              <w:t>-</w:t>
            </w:r>
          </w:p>
        </w:tc>
        <w:tc>
          <w:tcPr>
            <w:tcW w:w="1411" w:type="pct"/>
          </w:tcPr>
          <w:p w14:paraId="60CE936A" w14:textId="77777777" w:rsidR="0071168D" w:rsidRPr="008C7E36" w:rsidRDefault="0071168D" w:rsidP="008C7E36">
            <w:pPr>
              <w:widowControl w:val="0"/>
              <w:autoSpaceDE w:val="0"/>
              <w:autoSpaceDN w:val="0"/>
              <w:spacing w:line="240" w:lineRule="auto"/>
              <w:ind w:right="108"/>
              <w:jc w:val="center"/>
              <w:rPr>
                <w:rFonts w:asciiTheme="majorHAnsi" w:hAnsiTheme="majorHAnsi" w:cstheme="majorHAnsi"/>
                <w:sz w:val="24"/>
                <w:szCs w:val="24"/>
              </w:rPr>
            </w:pPr>
            <w:r w:rsidRPr="008C7E36">
              <w:rPr>
                <w:rFonts w:asciiTheme="majorHAnsi" w:hAnsiTheme="majorHAnsi" w:cstheme="majorHAnsi"/>
                <w:color w:val="000000"/>
                <w:sz w:val="24"/>
                <w:szCs w:val="24"/>
              </w:rPr>
              <w:t>-</w:t>
            </w:r>
          </w:p>
        </w:tc>
        <w:tc>
          <w:tcPr>
            <w:tcW w:w="1009" w:type="pct"/>
          </w:tcPr>
          <w:p w14:paraId="6FFA3614" w14:textId="77777777" w:rsidR="0071168D" w:rsidRPr="008C7E36" w:rsidRDefault="0071168D" w:rsidP="008C7E36">
            <w:pPr>
              <w:widowControl w:val="0"/>
              <w:autoSpaceDE w:val="0"/>
              <w:autoSpaceDN w:val="0"/>
              <w:spacing w:line="240" w:lineRule="auto"/>
              <w:rPr>
                <w:rFonts w:asciiTheme="majorHAnsi" w:hAnsiTheme="majorHAnsi" w:cstheme="majorHAnsi"/>
                <w:sz w:val="24"/>
                <w:szCs w:val="24"/>
              </w:rPr>
            </w:pPr>
            <w:r w:rsidRPr="008C7E36">
              <w:rPr>
                <w:rFonts w:asciiTheme="majorHAnsi" w:hAnsiTheme="majorHAnsi" w:cstheme="majorHAnsi"/>
                <w:sz w:val="24"/>
                <w:szCs w:val="24"/>
              </w:rPr>
              <w:t>Nội dung liên quan đến thiết bị TETRA không thay đổi.</w:t>
            </w:r>
          </w:p>
        </w:tc>
      </w:tr>
      <w:tr w:rsidR="0071168D" w:rsidRPr="00AE735A" w14:paraId="56CB827F" w14:textId="77777777" w:rsidTr="004107B1">
        <w:trPr>
          <w:jc w:val="center"/>
        </w:trPr>
        <w:tc>
          <w:tcPr>
            <w:tcW w:w="1172" w:type="pct"/>
          </w:tcPr>
          <w:p w14:paraId="3A7D6B6B" w14:textId="77777777" w:rsidR="0071168D" w:rsidRPr="008C7E36" w:rsidRDefault="0071168D"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2.1.4. Đáp ứng băng hẹp của máy thu</w:t>
            </w:r>
          </w:p>
        </w:tc>
        <w:tc>
          <w:tcPr>
            <w:tcW w:w="1408" w:type="pct"/>
          </w:tcPr>
          <w:p w14:paraId="788EC71A" w14:textId="58A2907B" w:rsidR="0071168D" w:rsidRPr="008C7E36" w:rsidRDefault="0071168D" w:rsidP="008C7E36">
            <w:pPr>
              <w:spacing w:line="240" w:lineRule="auto"/>
              <w:jc w:val="center"/>
              <w:rPr>
                <w:rFonts w:asciiTheme="majorHAnsi" w:hAnsiTheme="majorHAnsi" w:cstheme="majorHAnsi"/>
                <w:sz w:val="24"/>
                <w:szCs w:val="24"/>
              </w:rPr>
            </w:pPr>
            <w:r w:rsidRPr="008C7E36">
              <w:rPr>
                <w:rStyle w:val="fontstyle01"/>
                <w:rFonts w:asciiTheme="majorHAnsi" w:hAnsiTheme="majorHAnsi" w:cstheme="majorHAnsi"/>
              </w:rPr>
              <w:t>mục 4.4 trong ETSI EN 301 489-1</w:t>
            </w:r>
          </w:p>
        </w:tc>
        <w:tc>
          <w:tcPr>
            <w:tcW w:w="1411" w:type="pct"/>
          </w:tcPr>
          <w:p w14:paraId="18792B7B" w14:textId="77777777" w:rsidR="0071168D" w:rsidRPr="008C7E36" w:rsidRDefault="0071168D"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mục A.4 trong QCVN 18: 2014/BTTTT</w:t>
            </w:r>
          </w:p>
        </w:tc>
        <w:tc>
          <w:tcPr>
            <w:tcW w:w="1009" w:type="pct"/>
          </w:tcPr>
          <w:p w14:paraId="7B85CB0C" w14:textId="77777777" w:rsidR="0071168D" w:rsidRPr="008C7E36" w:rsidRDefault="0071168D"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lang w:val="sv-SE"/>
              </w:rPr>
              <w:t xml:space="preserve">Dự thảo QCVN sửa đổi quy định về đáp ứng băng hẹp của máy thu, </w:t>
            </w:r>
            <w:bookmarkStart w:id="89" w:name="OLE_LINK119"/>
            <w:r w:rsidRPr="008C7E36">
              <w:rPr>
                <w:rFonts w:asciiTheme="majorHAnsi" w:hAnsiTheme="majorHAnsi" w:cstheme="majorHAnsi"/>
                <w:sz w:val="24"/>
                <w:szCs w:val="24"/>
                <w:lang w:val="sv-SE"/>
              </w:rPr>
              <w:t>phù hợp với tiêu chuẩn ETSN EN 301 489-5.</w:t>
            </w:r>
            <w:bookmarkEnd w:id="89"/>
          </w:p>
        </w:tc>
      </w:tr>
      <w:tr w:rsidR="0071168D" w:rsidRPr="00AE735A" w14:paraId="7315F85F" w14:textId="77777777" w:rsidTr="004107B1">
        <w:trPr>
          <w:jc w:val="center"/>
        </w:trPr>
        <w:tc>
          <w:tcPr>
            <w:tcW w:w="1172" w:type="pct"/>
          </w:tcPr>
          <w:p w14:paraId="585A14C8" w14:textId="77777777" w:rsidR="0071168D" w:rsidRPr="008C7E36" w:rsidRDefault="0071168D"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 xml:space="preserve">2.1.5. </w:t>
            </w:r>
            <w:r w:rsidRPr="008C7E36">
              <w:rPr>
                <w:rFonts w:asciiTheme="majorHAnsi" w:eastAsia="Arial" w:hAnsiTheme="majorHAnsi" w:cstheme="majorHAnsi"/>
                <w:noProof/>
                <w:sz w:val="24"/>
                <w:szCs w:val="24"/>
                <w:lang w:val="vi"/>
              </w:rPr>
              <w:t xml:space="preserve">Điều chế </w:t>
            </w:r>
            <w:r w:rsidRPr="008C7E36">
              <w:rPr>
                <w:rFonts w:asciiTheme="majorHAnsi" w:eastAsia="Arial" w:hAnsiTheme="majorHAnsi" w:cstheme="majorHAnsi"/>
                <w:noProof/>
                <w:sz w:val="24"/>
                <w:szCs w:val="24"/>
              </w:rPr>
              <w:t>đo kiểm bình</w:t>
            </w:r>
            <w:r w:rsidRPr="008C7E36">
              <w:rPr>
                <w:rFonts w:asciiTheme="majorHAnsi" w:eastAsia="Arial" w:hAnsiTheme="majorHAnsi" w:cstheme="majorHAnsi"/>
                <w:noProof/>
                <w:spacing w:val="-1"/>
                <w:sz w:val="24"/>
                <w:szCs w:val="24"/>
                <w:lang w:val="vi"/>
              </w:rPr>
              <w:t xml:space="preserve"> </w:t>
            </w:r>
            <w:r w:rsidRPr="008C7E36">
              <w:rPr>
                <w:rFonts w:asciiTheme="majorHAnsi" w:eastAsia="Arial" w:hAnsiTheme="majorHAnsi" w:cstheme="majorHAnsi"/>
                <w:noProof/>
                <w:sz w:val="24"/>
                <w:szCs w:val="24"/>
                <w:lang w:val="vi"/>
              </w:rPr>
              <w:t>thường</w:t>
            </w:r>
          </w:p>
        </w:tc>
        <w:tc>
          <w:tcPr>
            <w:tcW w:w="1408" w:type="pct"/>
          </w:tcPr>
          <w:p w14:paraId="12DC23E9"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w:t>
            </w:r>
          </w:p>
        </w:tc>
        <w:tc>
          <w:tcPr>
            <w:tcW w:w="1411" w:type="pct"/>
          </w:tcPr>
          <w:p w14:paraId="225A60A9"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lang w:val="sv-SE"/>
              </w:rPr>
              <w:t>-</w:t>
            </w:r>
          </w:p>
        </w:tc>
        <w:tc>
          <w:tcPr>
            <w:tcW w:w="1009" w:type="pct"/>
          </w:tcPr>
          <w:p w14:paraId="003B0406" w14:textId="77777777" w:rsidR="0071168D" w:rsidRPr="008C7E36" w:rsidRDefault="0071168D" w:rsidP="008C7E36">
            <w:pPr>
              <w:spacing w:line="240" w:lineRule="auto"/>
              <w:rPr>
                <w:rFonts w:asciiTheme="majorHAnsi" w:hAnsiTheme="majorHAnsi" w:cstheme="majorHAnsi"/>
                <w:sz w:val="24"/>
                <w:szCs w:val="24"/>
                <w:lang w:val="sv-SE"/>
              </w:rPr>
            </w:pPr>
            <w:r w:rsidRPr="008C7E36">
              <w:rPr>
                <w:rFonts w:asciiTheme="majorHAnsi" w:hAnsiTheme="majorHAnsi" w:cstheme="majorHAnsi"/>
                <w:sz w:val="24"/>
                <w:szCs w:val="24"/>
              </w:rPr>
              <w:t>Nội dung liên quan đến thiết bị TETRA không thay đổi.</w:t>
            </w:r>
          </w:p>
        </w:tc>
      </w:tr>
      <w:tr w:rsidR="0071168D" w:rsidRPr="00AE735A" w14:paraId="32C7E70A" w14:textId="77777777" w:rsidTr="004107B1">
        <w:trPr>
          <w:jc w:val="center"/>
        </w:trPr>
        <w:tc>
          <w:tcPr>
            <w:tcW w:w="1172" w:type="pct"/>
          </w:tcPr>
          <w:p w14:paraId="2CE65C6F" w14:textId="77777777" w:rsidR="0071168D" w:rsidRPr="008C7E36" w:rsidRDefault="0071168D" w:rsidP="008C7E36">
            <w:pPr>
              <w:spacing w:line="240" w:lineRule="auto"/>
              <w:rPr>
                <w:rFonts w:asciiTheme="majorHAnsi" w:hAnsiTheme="majorHAnsi" w:cstheme="majorHAnsi"/>
                <w:b/>
                <w:sz w:val="24"/>
                <w:szCs w:val="24"/>
              </w:rPr>
            </w:pPr>
            <w:r w:rsidRPr="008C7E36">
              <w:rPr>
                <w:rFonts w:asciiTheme="majorHAnsi" w:hAnsiTheme="majorHAnsi" w:cstheme="majorHAnsi"/>
                <w:sz w:val="24"/>
                <w:szCs w:val="24"/>
              </w:rPr>
              <w:t>2.1.5.1. Tổng quan</w:t>
            </w:r>
          </w:p>
        </w:tc>
        <w:tc>
          <w:tcPr>
            <w:tcW w:w="1408" w:type="pct"/>
          </w:tcPr>
          <w:p w14:paraId="1C74E338"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w:t>
            </w:r>
          </w:p>
        </w:tc>
        <w:tc>
          <w:tcPr>
            <w:tcW w:w="1411" w:type="pct"/>
          </w:tcPr>
          <w:p w14:paraId="4B3DAD77" w14:textId="77777777" w:rsidR="0071168D" w:rsidRPr="008C7E36" w:rsidRDefault="0071168D" w:rsidP="008C7E36">
            <w:pPr>
              <w:spacing w:line="240" w:lineRule="auto"/>
              <w:jc w:val="center"/>
              <w:rPr>
                <w:rFonts w:asciiTheme="majorHAnsi" w:hAnsiTheme="majorHAnsi" w:cstheme="majorHAnsi"/>
                <w:sz w:val="24"/>
                <w:szCs w:val="24"/>
                <w:lang w:val="sv-SE"/>
              </w:rPr>
            </w:pPr>
            <w:r w:rsidRPr="008C7E36">
              <w:rPr>
                <w:rFonts w:asciiTheme="majorHAnsi" w:hAnsiTheme="majorHAnsi" w:cstheme="majorHAnsi"/>
                <w:sz w:val="24"/>
                <w:szCs w:val="24"/>
                <w:lang w:val="sv-SE"/>
              </w:rPr>
              <w:t>-</w:t>
            </w:r>
          </w:p>
        </w:tc>
        <w:tc>
          <w:tcPr>
            <w:tcW w:w="1009" w:type="pct"/>
          </w:tcPr>
          <w:p w14:paraId="18348B12" w14:textId="77777777" w:rsidR="0071168D" w:rsidRPr="008C7E36" w:rsidRDefault="0071168D" w:rsidP="008C7E36">
            <w:pPr>
              <w:spacing w:line="240" w:lineRule="auto"/>
              <w:rPr>
                <w:rFonts w:asciiTheme="majorHAnsi" w:hAnsiTheme="majorHAnsi" w:cstheme="majorHAnsi"/>
                <w:sz w:val="24"/>
                <w:szCs w:val="24"/>
                <w:lang w:val="sv-SE"/>
              </w:rPr>
            </w:pPr>
            <w:r w:rsidRPr="008C7E36">
              <w:rPr>
                <w:rFonts w:asciiTheme="majorHAnsi" w:hAnsiTheme="majorHAnsi" w:cstheme="majorHAnsi"/>
                <w:sz w:val="24"/>
                <w:szCs w:val="24"/>
              </w:rPr>
              <w:t>Nội dung liên quan đến thiết bị TETRA không thay đổi.</w:t>
            </w:r>
          </w:p>
        </w:tc>
      </w:tr>
      <w:tr w:rsidR="0071168D" w:rsidRPr="00AE735A" w14:paraId="5C447C10" w14:textId="77777777" w:rsidTr="004107B1">
        <w:trPr>
          <w:jc w:val="center"/>
        </w:trPr>
        <w:tc>
          <w:tcPr>
            <w:tcW w:w="5000" w:type="pct"/>
            <w:gridSpan w:val="4"/>
          </w:tcPr>
          <w:p w14:paraId="39F738A2" w14:textId="77777777" w:rsidR="0071168D" w:rsidRPr="008C7E36" w:rsidRDefault="0071168D" w:rsidP="008C7E36">
            <w:pPr>
              <w:spacing w:line="240" w:lineRule="auto"/>
              <w:rPr>
                <w:rFonts w:asciiTheme="majorHAnsi" w:hAnsiTheme="majorHAnsi" w:cstheme="majorHAnsi"/>
                <w:sz w:val="24"/>
                <w:szCs w:val="24"/>
                <w:lang w:val="sv-SE"/>
              </w:rPr>
            </w:pPr>
            <w:r w:rsidRPr="008C7E36">
              <w:rPr>
                <w:rFonts w:asciiTheme="majorHAnsi" w:hAnsiTheme="majorHAnsi" w:cstheme="majorHAnsi"/>
                <w:bCs/>
                <w:sz w:val="24"/>
                <w:szCs w:val="24"/>
              </w:rPr>
              <w:t>2.1.5.2.</w:t>
            </w:r>
            <w:r w:rsidRPr="008C7E36">
              <w:rPr>
                <w:rFonts w:asciiTheme="majorHAnsi" w:hAnsiTheme="majorHAnsi" w:cstheme="majorHAnsi"/>
                <w:sz w:val="24"/>
                <w:szCs w:val="24"/>
              </w:rPr>
              <w:t xml:space="preserve"> Thiết bị thoại tương tự</w:t>
            </w:r>
          </w:p>
        </w:tc>
      </w:tr>
      <w:tr w:rsidR="00013877" w:rsidRPr="00AE735A" w14:paraId="44A96FA8" w14:textId="77777777" w:rsidTr="004107B1">
        <w:trPr>
          <w:jc w:val="center"/>
        </w:trPr>
        <w:tc>
          <w:tcPr>
            <w:tcW w:w="1172" w:type="pct"/>
          </w:tcPr>
          <w:p w14:paraId="4A584A27" w14:textId="77777777" w:rsidR="00013877" w:rsidRPr="008C7E36" w:rsidRDefault="00013877" w:rsidP="008C7E36">
            <w:pPr>
              <w:widowControl w:val="0"/>
              <w:autoSpaceDE w:val="0"/>
              <w:autoSpaceDN w:val="0"/>
              <w:spacing w:line="240" w:lineRule="auto"/>
              <w:ind w:right="108"/>
              <w:rPr>
                <w:rFonts w:asciiTheme="majorHAnsi" w:hAnsiTheme="majorHAnsi" w:cstheme="majorHAnsi"/>
                <w:sz w:val="24"/>
                <w:szCs w:val="24"/>
              </w:rPr>
            </w:pPr>
            <w:r w:rsidRPr="008C7E36">
              <w:rPr>
                <w:rFonts w:asciiTheme="majorHAnsi" w:hAnsiTheme="majorHAnsi" w:cstheme="majorHAnsi"/>
                <w:sz w:val="24"/>
                <w:szCs w:val="24"/>
              </w:rPr>
              <w:t>2.1.5.2.1. Thiết bị điều chế góc</w:t>
            </w:r>
          </w:p>
        </w:tc>
        <w:tc>
          <w:tcPr>
            <w:tcW w:w="1408" w:type="pct"/>
          </w:tcPr>
          <w:p w14:paraId="382199ED" w14:textId="77777777" w:rsidR="00013877" w:rsidRPr="008C7E36" w:rsidRDefault="00013877"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w:t>
            </w:r>
          </w:p>
        </w:tc>
        <w:tc>
          <w:tcPr>
            <w:tcW w:w="1411" w:type="pct"/>
          </w:tcPr>
          <w:p w14:paraId="7C1AF82E" w14:textId="61BED69C" w:rsidR="00013877" w:rsidRPr="008C7E36" w:rsidRDefault="00013877" w:rsidP="008C7E36">
            <w:pPr>
              <w:spacing w:line="240" w:lineRule="auto"/>
              <w:jc w:val="center"/>
              <w:rPr>
                <w:rFonts w:asciiTheme="majorHAnsi" w:hAnsiTheme="majorHAnsi" w:cstheme="majorHAnsi"/>
                <w:sz w:val="24"/>
                <w:szCs w:val="24"/>
                <w:lang w:val="sv-SE"/>
              </w:rPr>
            </w:pPr>
            <w:r>
              <w:rPr>
                <w:rFonts w:asciiTheme="majorHAnsi" w:hAnsiTheme="majorHAnsi" w:cstheme="majorHAnsi"/>
                <w:sz w:val="24"/>
                <w:szCs w:val="24"/>
                <w:lang w:val="sv-SE"/>
              </w:rPr>
              <w:t>Không có</w:t>
            </w:r>
          </w:p>
        </w:tc>
        <w:tc>
          <w:tcPr>
            <w:tcW w:w="1009" w:type="pct"/>
            <w:vMerge w:val="restart"/>
          </w:tcPr>
          <w:p w14:paraId="31AFE9CF" w14:textId="7F6353B3" w:rsidR="00013877" w:rsidRPr="008C7E36" w:rsidRDefault="00013877" w:rsidP="008C7E36">
            <w:pPr>
              <w:spacing w:line="240" w:lineRule="auto"/>
              <w:ind w:right="-54"/>
              <w:rPr>
                <w:rFonts w:asciiTheme="majorHAnsi" w:hAnsiTheme="majorHAnsi" w:cstheme="majorHAnsi"/>
                <w:sz w:val="24"/>
                <w:szCs w:val="24"/>
                <w:lang w:val="sv-SE"/>
              </w:rPr>
            </w:pPr>
            <w:r>
              <w:rPr>
                <w:rFonts w:asciiTheme="majorHAnsi" w:hAnsiTheme="majorHAnsi" w:cstheme="majorHAnsi"/>
                <w:sz w:val="24"/>
                <w:szCs w:val="24"/>
                <w:lang w:val="sv-SE"/>
              </w:rPr>
              <w:t>Nội dung không liên quan đến thiết bị TETRA</w:t>
            </w:r>
          </w:p>
        </w:tc>
      </w:tr>
      <w:tr w:rsidR="00013877" w:rsidRPr="00AE735A" w14:paraId="66CEE335" w14:textId="77777777" w:rsidTr="004107B1">
        <w:trPr>
          <w:jc w:val="center"/>
        </w:trPr>
        <w:tc>
          <w:tcPr>
            <w:tcW w:w="1172" w:type="pct"/>
          </w:tcPr>
          <w:p w14:paraId="332D687B" w14:textId="77777777" w:rsidR="00013877" w:rsidRPr="008C7E36" w:rsidRDefault="00013877" w:rsidP="008C7E36">
            <w:pPr>
              <w:widowControl w:val="0"/>
              <w:autoSpaceDE w:val="0"/>
              <w:autoSpaceDN w:val="0"/>
              <w:spacing w:line="240" w:lineRule="auto"/>
              <w:rPr>
                <w:rFonts w:asciiTheme="majorHAnsi" w:hAnsiTheme="majorHAnsi" w:cstheme="majorHAnsi"/>
                <w:sz w:val="24"/>
                <w:szCs w:val="24"/>
              </w:rPr>
            </w:pPr>
            <w:r w:rsidRPr="008C7E36">
              <w:rPr>
                <w:rFonts w:asciiTheme="majorHAnsi" w:hAnsiTheme="majorHAnsi" w:cstheme="majorHAnsi"/>
                <w:sz w:val="24"/>
                <w:szCs w:val="24"/>
              </w:rPr>
              <w:t xml:space="preserve">2.1.5.2.2. </w:t>
            </w:r>
            <w:r w:rsidRPr="008C7E36">
              <w:rPr>
                <w:rFonts w:asciiTheme="majorHAnsi" w:eastAsia="Arial" w:hAnsiTheme="majorHAnsi" w:cstheme="majorHAnsi"/>
                <w:noProof/>
                <w:sz w:val="24"/>
                <w:szCs w:val="24"/>
              </w:rPr>
              <w:t>Thiết bị điều chế không góc</w:t>
            </w:r>
          </w:p>
          <w:p w14:paraId="700E1876" w14:textId="77777777" w:rsidR="00013877" w:rsidRPr="008C7E36" w:rsidRDefault="00013877" w:rsidP="008C7E36">
            <w:pPr>
              <w:widowControl w:val="0"/>
              <w:autoSpaceDE w:val="0"/>
              <w:autoSpaceDN w:val="0"/>
              <w:spacing w:line="240" w:lineRule="auto"/>
              <w:ind w:right="108"/>
              <w:rPr>
                <w:rFonts w:asciiTheme="majorHAnsi" w:hAnsiTheme="majorHAnsi" w:cstheme="majorHAnsi"/>
                <w:sz w:val="24"/>
                <w:szCs w:val="24"/>
              </w:rPr>
            </w:pPr>
          </w:p>
        </w:tc>
        <w:tc>
          <w:tcPr>
            <w:tcW w:w="1408" w:type="pct"/>
          </w:tcPr>
          <w:p w14:paraId="67CD68A4" w14:textId="77777777" w:rsidR="00013877" w:rsidRPr="008C7E36" w:rsidRDefault="00013877"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w:t>
            </w:r>
          </w:p>
        </w:tc>
        <w:tc>
          <w:tcPr>
            <w:tcW w:w="1411" w:type="pct"/>
          </w:tcPr>
          <w:p w14:paraId="4E344C7F" w14:textId="7F10C00E" w:rsidR="00013877" w:rsidRPr="008C7E36" w:rsidRDefault="00013877" w:rsidP="008C7E36">
            <w:pPr>
              <w:spacing w:line="240" w:lineRule="auto"/>
              <w:jc w:val="center"/>
              <w:rPr>
                <w:rFonts w:asciiTheme="majorHAnsi" w:hAnsiTheme="majorHAnsi" w:cstheme="majorHAnsi"/>
                <w:sz w:val="24"/>
                <w:szCs w:val="24"/>
                <w:lang w:val="sv-SE"/>
              </w:rPr>
            </w:pPr>
            <w:r>
              <w:rPr>
                <w:rFonts w:asciiTheme="majorHAnsi" w:hAnsiTheme="majorHAnsi" w:cstheme="majorHAnsi"/>
                <w:sz w:val="24"/>
                <w:szCs w:val="24"/>
                <w:lang w:val="sv-SE"/>
              </w:rPr>
              <w:t>Không có</w:t>
            </w:r>
          </w:p>
        </w:tc>
        <w:tc>
          <w:tcPr>
            <w:tcW w:w="1009" w:type="pct"/>
            <w:vMerge/>
          </w:tcPr>
          <w:p w14:paraId="476773B6" w14:textId="77777777" w:rsidR="00013877" w:rsidRPr="008C7E36" w:rsidRDefault="00013877" w:rsidP="008C7E36">
            <w:pPr>
              <w:spacing w:line="240" w:lineRule="auto"/>
              <w:ind w:right="-54"/>
              <w:rPr>
                <w:rFonts w:asciiTheme="majorHAnsi" w:hAnsiTheme="majorHAnsi" w:cstheme="majorHAnsi"/>
                <w:sz w:val="24"/>
                <w:szCs w:val="24"/>
                <w:lang w:val="sv-SE"/>
              </w:rPr>
            </w:pPr>
          </w:p>
        </w:tc>
      </w:tr>
      <w:tr w:rsidR="00013877" w:rsidRPr="00AE735A" w14:paraId="0810A081" w14:textId="77777777" w:rsidTr="004107B1">
        <w:trPr>
          <w:jc w:val="center"/>
        </w:trPr>
        <w:tc>
          <w:tcPr>
            <w:tcW w:w="1172" w:type="pct"/>
          </w:tcPr>
          <w:p w14:paraId="29EF5D25" w14:textId="77777777" w:rsidR="00013877" w:rsidRPr="008C7E36" w:rsidRDefault="00013877"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 xml:space="preserve">2.1.5.4. Thiết bị thoại kỹ thuật số </w:t>
            </w:r>
          </w:p>
        </w:tc>
        <w:tc>
          <w:tcPr>
            <w:tcW w:w="1408" w:type="pct"/>
          </w:tcPr>
          <w:p w14:paraId="5ED515B4" w14:textId="77777777" w:rsidR="00013877" w:rsidRPr="008C7E36" w:rsidRDefault="00013877"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w:t>
            </w:r>
          </w:p>
        </w:tc>
        <w:tc>
          <w:tcPr>
            <w:tcW w:w="1411" w:type="pct"/>
          </w:tcPr>
          <w:p w14:paraId="2FAE7C40" w14:textId="4AED8FF6" w:rsidR="00013877" w:rsidRPr="008C7E36" w:rsidRDefault="00013877" w:rsidP="008C7E36">
            <w:pPr>
              <w:spacing w:line="240" w:lineRule="auto"/>
              <w:jc w:val="center"/>
              <w:rPr>
                <w:rFonts w:asciiTheme="majorHAnsi" w:hAnsiTheme="majorHAnsi" w:cstheme="majorHAnsi"/>
                <w:sz w:val="24"/>
                <w:szCs w:val="24"/>
                <w:lang w:val="sv-SE"/>
              </w:rPr>
            </w:pPr>
            <w:r>
              <w:rPr>
                <w:rFonts w:asciiTheme="majorHAnsi" w:hAnsiTheme="majorHAnsi" w:cstheme="majorHAnsi"/>
                <w:sz w:val="24"/>
                <w:szCs w:val="24"/>
                <w:lang w:val="sv-SE"/>
              </w:rPr>
              <w:t>Không có</w:t>
            </w:r>
          </w:p>
        </w:tc>
        <w:tc>
          <w:tcPr>
            <w:tcW w:w="1009" w:type="pct"/>
            <w:vMerge/>
          </w:tcPr>
          <w:p w14:paraId="53E15F44" w14:textId="77777777" w:rsidR="00013877" w:rsidRPr="008C7E36" w:rsidRDefault="00013877" w:rsidP="008C7E36">
            <w:pPr>
              <w:spacing w:line="240" w:lineRule="auto"/>
              <w:ind w:right="-54"/>
              <w:rPr>
                <w:rFonts w:asciiTheme="majorHAnsi" w:hAnsiTheme="majorHAnsi" w:cstheme="majorHAnsi"/>
                <w:sz w:val="24"/>
                <w:szCs w:val="24"/>
                <w:lang w:val="sv-SE"/>
              </w:rPr>
            </w:pPr>
          </w:p>
        </w:tc>
      </w:tr>
      <w:tr w:rsidR="00013877" w:rsidRPr="00AE735A" w14:paraId="0AE46E22" w14:textId="77777777" w:rsidTr="004107B1">
        <w:trPr>
          <w:jc w:val="center"/>
        </w:trPr>
        <w:tc>
          <w:tcPr>
            <w:tcW w:w="1172" w:type="pct"/>
          </w:tcPr>
          <w:p w14:paraId="00EA1E74" w14:textId="77777777" w:rsidR="00013877" w:rsidRPr="008C7E36" w:rsidRDefault="00013877"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2.1.5.5. Thiết bị phi thoại (dữ liệu, đáp ứng cụ thể, …)</w:t>
            </w:r>
          </w:p>
        </w:tc>
        <w:tc>
          <w:tcPr>
            <w:tcW w:w="1408" w:type="pct"/>
          </w:tcPr>
          <w:p w14:paraId="309EF459" w14:textId="77777777" w:rsidR="00013877" w:rsidRPr="008C7E36" w:rsidRDefault="00013877"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w:t>
            </w:r>
          </w:p>
        </w:tc>
        <w:tc>
          <w:tcPr>
            <w:tcW w:w="1411" w:type="pct"/>
          </w:tcPr>
          <w:p w14:paraId="5D10DA9D" w14:textId="1380DFC3" w:rsidR="00013877" w:rsidRPr="008C7E36" w:rsidRDefault="00013877" w:rsidP="008C7E36">
            <w:pPr>
              <w:spacing w:line="240" w:lineRule="auto"/>
              <w:jc w:val="center"/>
              <w:rPr>
                <w:rFonts w:asciiTheme="majorHAnsi" w:hAnsiTheme="majorHAnsi" w:cstheme="majorHAnsi"/>
                <w:sz w:val="24"/>
                <w:szCs w:val="24"/>
                <w:lang w:val="sv-SE"/>
              </w:rPr>
            </w:pPr>
            <w:r>
              <w:rPr>
                <w:rFonts w:asciiTheme="majorHAnsi" w:hAnsiTheme="majorHAnsi" w:cstheme="majorHAnsi"/>
                <w:sz w:val="24"/>
                <w:szCs w:val="24"/>
                <w:lang w:val="sv-SE"/>
              </w:rPr>
              <w:t>Không có</w:t>
            </w:r>
          </w:p>
        </w:tc>
        <w:tc>
          <w:tcPr>
            <w:tcW w:w="1009" w:type="pct"/>
            <w:vMerge/>
          </w:tcPr>
          <w:p w14:paraId="6A9FAE09" w14:textId="77777777" w:rsidR="00013877" w:rsidRPr="008C7E36" w:rsidRDefault="00013877" w:rsidP="008C7E36">
            <w:pPr>
              <w:spacing w:line="240" w:lineRule="auto"/>
              <w:ind w:right="-54"/>
              <w:rPr>
                <w:rFonts w:asciiTheme="majorHAnsi" w:hAnsiTheme="majorHAnsi" w:cstheme="majorHAnsi"/>
                <w:sz w:val="24"/>
                <w:szCs w:val="24"/>
                <w:lang w:val="sv-SE"/>
              </w:rPr>
            </w:pPr>
          </w:p>
        </w:tc>
      </w:tr>
      <w:tr w:rsidR="0071168D" w:rsidRPr="00AE735A" w14:paraId="2FCD56A9" w14:textId="77777777" w:rsidTr="004107B1">
        <w:trPr>
          <w:jc w:val="center"/>
        </w:trPr>
        <w:tc>
          <w:tcPr>
            <w:tcW w:w="1172" w:type="pct"/>
          </w:tcPr>
          <w:p w14:paraId="7861C02D" w14:textId="77777777" w:rsidR="0071168D" w:rsidRPr="008C7E36" w:rsidRDefault="0071168D"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2.1.5.6. Thiết bị TETRA</w:t>
            </w:r>
          </w:p>
        </w:tc>
        <w:tc>
          <w:tcPr>
            <w:tcW w:w="1408" w:type="pct"/>
          </w:tcPr>
          <w:p w14:paraId="59167688" w14:textId="0FC4461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Mục 4.5.5</w:t>
            </w:r>
            <w:r w:rsidR="00013877">
              <w:rPr>
                <w:rFonts w:asciiTheme="majorHAnsi" w:hAnsiTheme="majorHAnsi" w:cstheme="majorHAnsi"/>
                <w:sz w:val="24"/>
                <w:szCs w:val="24"/>
              </w:rPr>
              <w:t xml:space="preserve"> của tiêu chuẩn ETSI EN 301 489-5</w:t>
            </w:r>
          </w:p>
        </w:tc>
        <w:tc>
          <w:tcPr>
            <w:tcW w:w="1411" w:type="pct"/>
          </w:tcPr>
          <w:p w14:paraId="4DCE26BB" w14:textId="4AF20852" w:rsidR="0071168D" w:rsidRPr="008C7E36" w:rsidRDefault="0071168D" w:rsidP="008C7E36">
            <w:pPr>
              <w:spacing w:line="240" w:lineRule="auto"/>
              <w:jc w:val="center"/>
              <w:rPr>
                <w:rFonts w:asciiTheme="majorHAnsi" w:hAnsiTheme="majorHAnsi" w:cstheme="majorHAnsi"/>
                <w:sz w:val="24"/>
                <w:szCs w:val="24"/>
                <w:lang w:val="sv-SE"/>
              </w:rPr>
            </w:pPr>
            <w:r w:rsidRPr="008C7E36">
              <w:rPr>
                <w:rFonts w:asciiTheme="majorHAnsi" w:hAnsiTheme="majorHAnsi" w:cstheme="majorHAnsi"/>
                <w:sz w:val="24"/>
                <w:szCs w:val="24"/>
                <w:lang w:val="sv-SE"/>
              </w:rPr>
              <w:t>Mục 4.5</w:t>
            </w:r>
            <w:r w:rsidR="00013877">
              <w:rPr>
                <w:rFonts w:asciiTheme="majorHAnsi" w:hAnsiTheme="majorHAnsi" w:cstheme="majorHAnsi"/>
                <w:sz w:val="24"/>
                <w:szCs w:val="24"/>
                <w:lang w:val="sv-SE"/>
              </w:rPr>
              <w:t xml:space="preserve"> của tiêu chuẩn ETSI EN 301 489-18 </w:t>
            </w:r>
          </w:p>
        </w:tc>
        <w:tc>
          <w:tcPr>
            <w:tcW w:w="1009" w:type="pct"/>
          </w:tcPr>
          <w:p w14:paraId="78B0C047" w14:textId="7EF8BB6D" w:rsidR="0071168D" w:rsidRPr="008C7E36" w:rsidRDefault="00013877" w:rsidP="008C7E36">
            <w:pPr>
              <w:spacing w:line="240" w:lineRule="auto"/>
              <w:ind w:right="-54"/>
              <w:rPr>
                <w:rFonts w:asciiTheme="majorHAnsi" w:hAnsiTheme="majorHAnsi" w:cstheme="majorHAnsi"/>
                <w:sz w:val="24"/>
                <w:szCs w:val="24"/>
                <w:lang w:val="sv-SE"/>
              </w:rPr>
            </w:pPr>
            <w:r>
              <w:rPr>
                <w:rFonts w:asciiTheme="majorHAnsi" w:hAnsiTheme="majorHAnsi" w:cstheme="majorHAnsi"/>
                <w:sz w:val="24"/>
                <w:szCs w:val="24"/>
                <w:lang w:val="sv-SE"/>
              </w:rPr>
              <w:t>Dự thảo QCVN xóa bỏ điều chế đo kiểm đối với thiết bị PDO phi thoại công nghệ cũ.</w:t>
            </w:r>
          </w:p>
        </w:tc>
      </w:tr>
      <w:tr w:rsidR="0071168D" w:rsidRPr="00AE735A" w14:paraId="6A39926B" w14:textId="77777777" w:rsidTr="004107B1">
        <w:trPr>
          <w:jc w:val="center"/>
        </w:trPr>
        <w:tc>
          <w:tcPr>
            <w:tcW w:w="5000" w:type="pct"/>
            <w:gridSpan w:val="4"/>
          </w:tcPr>
          <w:p w14:paraId="73825667" w14:textId="77777777" w:rsidR="0071168D" w:rsidRPr="008C7E36" w:rsidRDefault="0071168D"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2.2. Đánh giá chỉ tiêu</w:t>
            </w:r>
          </w:p>
        </w:tc>
      </w:tr>
      <w:tr w:rsidR="0071168D" w:rsidRPr="00AE735A" w14:paraId="4853962A" w14:textId="77777777" w:rsidTr="004107B1">
        <w:trPr>
          <w:jc w:val="center"/>
        </w:trPr>
        <w:tc>
          <w:tcPr>
            <w:tcW w:w="1172" w:type="pct"/>
          </w:tcPr>
          <w:p w14:paraId="3DB30D61" w14:textId="77777777" w:rsidR="0071168D" w:rsidRPr="008C7E36" w:rsidRDefault="0071168D"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2.2.1. Tổng quát</w:t>
            </w:r>
          </w:p>
        </w:tc>
        <w:tc>
          <w:tcPr>
            <w:tcW w:w="1408" w:type="pct"/>
          </w:tcPr>
          <w:p w14:paraId="19151B68" w14:textId="77777777" w:rsidR="0071168D" w:rsidRPr="008C7E36" w:rsidRDefault="0071168D" w:rsidP="008C7E36">
            <w:pPr>
              <w:spacing w:line="240" w:lineRule="auto"/>
              <w:jc w:val="center"/>
              <w:rPr>
                <w:rFonts w:asciiTheme="majorHAnsi" w:hAnsiTheme="majorHAnsi" w:cstheme="majorHAnsi"/>
                <w:sz w:val="24"/>
                <w:szCs w:val="24"/>
              </w:rPr>
            </w:pPr>
            <w:r w:rsidRPr="008C7E36">
              <w:rPr>
                <w:rStyle w:val="fontstyle01"/>
                <w:rFonts w:asciiTheme="majorHAnsi" w:hAnsiTheme="majorHAnsi" w:cstheme="majorHAnsi"/>
              </w:rPr>
              <w:t>Tham chiếu đến QCVN 18:2022/BTTTT</w:t>
            </w:r>
          </w:p>
        </w:tc>
        <w:tc>
          <w:tcPr>
            <w:tcW w:w="1411" w:type="pct"/>
          </w:tcPr>
          <w:p w14:paraId="59C91E1A" w14:textId="77777777" w:rsidR="0071168D" w:rsidRPr="008C7E36" w:rsidRDefault="0071168D" w:rsidP="008C7E36">
            <w:pPr>
              <w:spacing w:line="240" w:lineRule="auto"/>
              <w:rPr>
                <w:rFonts w:asciiTheme="majorHAnsi" w:hAnsiTheme="majorHAnsi" w:cstheme="majorHAnsi"/>
                <w:sz w:val="24"/>
                <w:szCs w:val="24"/>
              </w:rPr>
            </w:pPr>
            <w:bookmarkStart w:id="90" w:name="OLE_LINK125"/>
            <w:r w:rsidRPr="008C7E36">
              <w:rPr>
                <w:rFonts w:asciiTheme="majorHAnsi" w:hAnsiTheme="majorHAnsi" w:cstheme="majorHAnsi"/>
                <w:sz w:val="24"/>
                <w:szCs w:val="24"/>
              </w:rPr>
              <w:t>Tham chiếu đến</w:t>
            </w:r>
            <w:bookmarkEnd w:id="90"/>
            <w:r w:rsidRPr="008C7E36">
              <w:rPr>
                <w:rFonts w:asciiTheme="majorHAnsi" w:hAnsiTheme="majorHAnsi" w:cstheme="majorHAnsi"/>
                <w:sz w:val="24"/>
                <w:szCs w:val="24"/>
              </w:rPr>
              <w:t xml:space="preserve"> QCVN 18:2014/BTTTT</w:t>
            </w:r>
          </w:p>
        </w:tc>
        <w:tc>
          <w:tcPr>
            <w:tcW w:w="1009" w:type="pct"/>
          </w:tcPr>
          <w:p w14:paraId="1394A390" w14:textId="77777777" w:rsidR="0071168D" w:rsidRPr="008C7E36" w:rsidRDefault="0071168D" w:rsidP="008C7E36">
            <w:pPr>
              <w:spacing w:line="240" w:lineRule="auto"/>
              <w:rPr>
                <w:rFonts w:asciiTheme="majorHAnsi" w:hAnsiTheme="majorHAnsi" w:cstheme="majorHAnsi"/>
                <w:sz w:val="24"/>
                <w:szCs w:val="24"/>
                <w:lang w:val="sv-SE"/>
              </w:rPr>
            </w:pPr>
            <w:r w:rsidRPr="008C7E36">
              <w:rPr>
                <w:rFonts w:asciiTheme="majorHAnsi" w:hAnsiTheme="majorHAnsi" w:cstheme="majorHAnsi"/>
                <w:sz w:val="24"/>
                <w:szCs w:val="24"/>
                <w:lang w:val="sv-SE"/>
              </w:rPr>
              <w:t>Cập nhật theo QCVN 18:2022/BTTTT</w:t>
            </w:r>
          </w:p>
        </w:tc>
      </w:tr>
      <w:tr w:rsidR="0071168D" w:rsidRPr="00AE735A" w14:paraId="57B238E5" w14:textId="77777777" w:rsidTr="004107B1">
        <w:trPr>
          <w:jc w:val="center"/>
        </w:trPr>
        <w:tc>
          <w:tcPr>
            <w:tcW w:w="1172" w:type="pct"/>
          </w:tcPr>
          <w:p w14:paraId="49B4B4B4" w14:textId="77777777" w:rsidR="0071168D" w:rsidRPr="008C7E36" w:rsidRDefault="0071168D"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2.2.2. Thiết bị có thể cung cấp kết nối thông tin liên</w:t>
            </w:r>
            <w:r w:rsidRPr="008C7E36">
              <w:rPr>
                <w:rFonts w:asciiTheme="majorHAnsi" w:eastAsia="Arial" w:hAnsiTheme="majorHAnsi" w:cstheme="majorHAnsi"/>
                <w:noProof/>
                <w:spacing w:val="-4"/>
                <w:sz w:val="24"/>
                <w:szCs w:val="24"/>
              </w:rPr>
              <w:t xml:space="preserve"> </w:t>
            </w:r>
            <w:r w:rsidRPr="008C7E36">
              <w:rPr>
                <w:rFonts w:asciiTheme="majorHAnsi" w:eastAsia="Arial" w:hAnsiTheme="majorHAnsi" w:cstheme="majorHAnsi"/>
                <w:noProof/>
                <w:sz w:val="24"/>
                <w:szCs w:val="24"/>
              </w:rPr>
              <w:t>tục</w:t>
            </w:r>
          </w:p>
        </w:tc>
        <w:tc>
          <w:tcPr>
            <w:tcW w:w="1408" w:type="pct"/>
          </w:tcPr>
          <w:p w14:paraId="3485495D"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Tham chiếu mục 5.2 của tiêu chuẩn ETSI EN 301 489-1</w:t>
            </w:r>
          </w:p>
        </w:tc>
        <w:tc>
          <w:tcPr>
            <w:tcW w:w="1411" w:type="pct"/>
          </w:tcPr>
          <w:p w14:paraId="785C44CE" w14:textId="77777777" w:rsidR="0071168D" w:rsidRPr="008C7E36" w:rsidRDefault="0071168D" w:rsidP="008C7E36">
            <w:pPr>
              <w:spacing w:line="240" w:lineRule="auto"/>
              <w:rPr>
                <w:rFonts w:asciiTheme="majorHAnsi" w:hAnsiTheme="majorHAnsi" w:cstheme="majorHAnsi"/>
                <w:sz w:val="24"/>
                <w:szCs w:val="24"/>
              </w:rPr>
            </w:pPr>
            <w:bookmarkStart w:id="91" w:name="OLE_LINK128"/>
            <w:bookmarkStart w:id="92" w:name="OLE_LINK126"/>
            <w:bookmarkStart w:id="93" w:name="OLE_LINK127"/>
            <w:r w:rsidRPr="008C7E36">
              <w:rPr>
                <w:rFonts w:asciiTheme="majorHAnsi" w:hAnsiTheme="majorHAnsi" w:cstheme="majorHAnsi"/>
                <w:sz w:val="24"/>
                <w:szCs w:val="24"/>
              </w:rPr>
              <w:t>Tham chiếu đến</w:t>
            </w:r>
            <w:bookmarkEnd w:id="91"/>
            <w:r w:rsidRPr="008C7E36">
              <w:rPr>
                <w:rFonts w:asciiTheme="majorHAnsi" w:hAnsiTheme="majorHAnsi" w:cstheme="majorHAnsi"/>
                <w:sz w:val="24"/>
                <w:szCs w:val="24"/>
              </w:rPr>
              <w:t xml:space="preserve"> QCVN </w:t>
            </w:r>
            <w:bookmarkEnd w:id="92"/>
            <w:r w:rsidRPr="008C7E36">
              <w:rPr>
                <w:rFonts w:asciiTheme="majorHAnsi" w:hAnsiTheme="majorHAnsi" w:cstheme="majorHAnsi"/>
                <w:sz w:val="24"/>
                <w:szCs w:val="24"/>
              </w:rPr>
              <w:t>18: 2014/BTTTT</w:t>
            </w:r>
            <w:bookmarkEnd w:id="93"/>
          </w:p>
        </w:tc>
        <w:tc>
          <w:tcPr>
            <w:tcW w:w="1009" w:type="pct"/>
          </w:tcPr>
          <w:p w14:paraId="06C892BE" w14:textId="77777777" w:rsidR="0071168D" w:rsidRPr="008C7E36" w:rsidRDefault="0071168D" w:rsidP="008C7E36">
            <w:pPr>
              <w:spacing w:line="240" w:lineRule="auto"/>
              <w:rPr>
                <w:rFonts w:asciiTheme="majorHAnsi" w:hAnsiTheme="majorHAnsi" w:cstheme="majorHAnsi"/>
                <w:sz w:val="24"/>
                <w:szCs w:val="24"/>
                <w:lang w:val="sv-SE"/>
              </w:rPr>
            </w:pPr>
            <w:r w:rsidRPr="008C7E36">
              <w:rPr>
                <w:rFonts w:asciiTheme="majorHAnsi" w:hAnsiTheme="majorHAnsi" w:cstheme="majorHAnsi"/>
                <w:sz w:val="24"/>
                <w:szCs w:val="24"/>
                <w:lang w:val="sv-SE"/>
              </w:rPr>
              <w:t xml:space="preserve">Dự thảo QCVN bỏ điều kiện riêng, phù hợp với tiêu chuẩn ETSI EN 301 489-5. (Điều kiện riêng: </w:t>
            </w:r>
            <w:r w:rsidRPr="008C7E36">
              <w:rPr>
                <w:rFonts w:asciiTheme="majorHAnsi" w:hAnsiTheme="majorHAnsi" w:cstheme="majorHAnsi"/>
                <w:sz w:val="24"/>
                <w:szCs w:val="24"/>
              </w:rPr>
              <w:t>Thiết lập và duy trì một kênh TCH7.2 hay TCH/S chế độ kênh tuân theo EN 300 392-2 hoặc EN 300 394-1)</w:t>
            </w:r>
          </w:p>
        </w:tc>
      </w:tr>
      <w:tr w:rsidR="0071168D" w:rsidRPr="00AE735A" w14:paraId="736D3066" w14:textId="77777777" w:rsidTr="004107B1">
        <w:trPr>
          <w:jc w:val="center"/>
        </w:trPr>
        <w:tc>
          <w:tcPr>
            <w:tcW w:w="1172" w:type="pct"/>
          </w:tcPr>
          <w:p w14:paraId="6B3D9A08" w14:textId="77777777" w:rsidR="0071168D" w:rsidRPr="008C7E36" w:rsidRDefault="0071168D"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2.2.3. Thiết bị không thể cung cấp kết nối thông tin liên</w:t>
            </w:r>
            <w:r w:rsidRPr="008C7E36">
              <w:rPr>
                <w:rFonts w:asciiTheme="majorHAnsi" w:eastAsia="Arial" w:hAnsiTheme="majorHAnsi" w:cstheme="majorHAnsi"/>
                <w:noProof/>
                <w:spacing w:val="-1"/>
                <w:sz w:val="24"/>
                <w:szCs w:val="24"/>
              </w:rPr>
              <w:t xml:space="preserve"> </w:t>
            </w:r>
            <w:r w:rsidRPr="008C7E36">
              <w:rPr>
                <w:rFonts w:asciiTheme="majorHAnsi" w:eastAsia="Arial" w:hAnsiTheme="majorHAnsi" w:cstheme="majorHAnsi"/>
                <w:noProof/>
                <w:sz w:val="24"/>
                <w:szCs w:val="24"/>
              </w:rPr>
              <w:t>tục</w:t>
            </w:r>
          </w:p>
        </w:tc>
        <w:tc>
          <w:tcPr>
            <w:tcW w:w="1408" w:type="pct"/>
          </w:tcPr>
          <w:p w14:paraId="354B13E0"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Tham chiếu mục 5.3 của tiêu chuẩn ETSI EN 301 489-1</w:t>
            </w:r>
          </w:p>
        </w:tc>
        <w:tc>
          <w:tcPr>
            <w:tcW w:w="1411" w:type="pct"/>
          </w:tcPr>
          <w:p w14:paraId="1C4652AB" w14:textId="77777777" w:rsidR="0071168D" w:rsidRPr="008C7E36" w:rsidRDefault="0071168D"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Tham chiếu đến Mục B.3 trong QCVN 18: 2014/BTTTT</w:t>
            </w:r>
          </w:p>
        </w:tc>
        <w:tc>
          <w:tcPr>
            <w:tcW w:w="1009" w:type="pct"/>
          </w:tcPr>
          <w:p w14:paraId="50DE18E0" w14:textId="77777777" w:rsidR="0071168D" w:rsidRPr="008C7E36" w:rsidRDefault="0071168D" w:rsidP="008C7E36">
            <w:pPr>
              <w:spacing w:line="240" w:lineRule="auto"/>
              <w:rPr>
                <w:rFonts w:asciiTheme="majorHAnsi" w:hAnsiTheme="majorHAnsi" w:cstheme="majorHAnsi"/>
                <w:sz w:val="24"/>
                <w:szCs w:val="24"/>
                <w:lang w:val="sv-SE"/>
              </w:rPr>
            </w:pPr>
            <w:r w:rsidRPr="008C7E36">
              <w:rPr>
                <w:rFonts w:asciiTheme="majorHAnsi" w:hAnsiTheme="majorHAnsi" w:cstheme="majorHAnsi"/>
                <w:sz w:val="24"/>
                <w:szCs w:val="24"/>
                <w:lang w:val="sv-SE"/>
              </w:rPr>
              <w:t>Điều chỉnh phù hợp với tiêu chuẩn ETSI EN 301 489-5</w:t>
            </w:r>
          </w:p>
        </w:tc>
      </w:tr>
      <w:tr w:rsidR="0071168D" w:rsidRPr="00AE735A" w14:paraId="128A92DD" w14:textId="77777777" w:rsidTr="004107B1">
        <w:trPr>
          <w:jc w:val="center"/>
        </w:trPr>
        <w:tc>
          <w:tcPr>
            <w:tcW w:w="1172" w:type="pct"/>
          </w:tcPr>
          <w:p w14:paraId="3EE6AFE4" w14:textId="77777777" w:rsidR="0071168D" w:rsidRPr="008C7E36" w:rsidRDefault="0071168D"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2.2.4. Thiết bị phụ trợ</w:t>
            </w:r>
          </w:p>
        </w:tc>
        <w:tc>
          <w:tcPr>
            <w:tcW w:w="1408" w:type="pct"/>
          </w:tcPr>
          <w:p w14:paraId="32F69AF7"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Tham chiếu mục 5.4 của tiêu chuẩn ETSI EN 301 489-1</w:t>
            </w:r>
          </w:p>
        </w:tc>
        <w:tc>
          <w:tcPr>
            <w:tcW w:w="1411" w:type="pct"/>
          </w:tcPr>
          <w:p w14:paraId="39A3C71A" w14:textId="77777777" w:rsidR="0071168D" w:rsidRPr="008C7E36" w:rsidRDefault="0071168D"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Tham chiếu đến Mục B.4 trong QCVN 18: 2014/BTTTT</w:t>
            </w:r>
          </w:p>
        </w:tc>
        <w:tc>
          <w:tcPr>
            <w:tcW w:w="1009" w:type="pct"/>
          </w:tcPr>
          <w:p w14:paraId="5B1A1453" w14:textId="77777777" w:rsidR="0071168D" w:rsidRPr="008C7E36" w:rsidRDefault="0071168D" w:rsidP="008C7E36">
            <w:pPr>
              <w:spacing w:line="240" w:lineRule="auto"/>
              <w:rPr>
                <w:rFonts w:asciiTheme="majorHAnsi" w:hAnsiTheme="majorHAnsi" w:cstheme="majorHAnsi"/>
                <w:sz w:val="24"/>
                <w:szCs w:val="24"/>
                <w:lang w:val="sv-SE"/>
              </w:rPr>
            </w:pPr>
            <w:r w:rsidRPr="008C7E36">
              <w:rPr>
                <w:rFonts w:asciiTheme="majorHAnsi" w:hAnsiTheme="majorHAnsi" w:cstheme="majorHAnsi"/>
                <w:sz w:val="24"/>
                <w:szCs w:val="24"/>
                <w:lang w:val="sv-SE"/>
              </w:rPr>
              <w:t>Điều chỉnh phù hợp với tiêu chuẩn ETSI EN 301 489-5</w:t>
            </w:r>
          </w:p>
        </w:tc>
      </w:tr>
      <w:tr w:rsidR="0071168D" w:rsidRPr="00AE735A" w14:paraId="2A82EE13" w14:textId="77777777" w:rsidTr="004107B1">
        <w:trPr>
          <w:jc w:val="center"/>
        </w:trPr>
        <w:tc>
          <w:tcPr>
            <w:tcW w:w="1172" w:type="pct"/>
          </w:tcPr>
          <w:p w14:paraId="6930F289" w14:textId="77777777" w:rsidR="0071168D" w:rsidRPr="008C7E36" w:rsidRDefault="0071168D"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2.2.5. Phân loại thiết bị</w:t>
            </w:r>
          </w:p>
        </w:tc>
        <w:tc>
          <w:tcPr>
            <w:tcW w:w="1408" w:type="pct"/>
          </w:tcPr>
          <w:p w14:paraId="15D57233"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Tham chiếu mục 5.5 của tiêu chuẩn ETSI EN 301 489-1</w:t>
            </w:r>
          </w:p>
        </w:tc>
        <w:tc>
          <w:tcPr>
            <w:tcW w:w="1411" w:type="pct"/>
          </w:tcPr>
          <w:p w14:paraId="388ACEBE" w14:textId="77777777" w:rsidR="0071168D" w:rsidRPr="008C7E36" w:rsidRDefault="0071168D" w:rsidP="008C7E36">
            <w:pPr>
              <w:spacing w:line="240" w:lineRule="auto"/>
              <w:rPr>
                <w:rFonts w:asciiTheme="majorHAnsi" w:hAnsiTheme="majorHAnsi" w:cstheme="majorHAnsi"/>
                <w:sz w:val="24"/>
                <w:szCs w:val="24"/>
              </w:rPr>
            </w:pPr>
            <w:r w:rsidRPr="008C7E36">
              <w:rPr>
                <w:rFonts w:asciiTheme="majorHAnsi" w:hAnsiTheme="majorHAnsi" w:cstheme="majorHAnsi"/>
                <w:sz w:val="24"/>
                <w:szCs w:val="24"/>
              </w:rPr>
              <w:t>Tham chiếu đến Mục B.5 trong QCVN 18: 2014/BTTTT</w:t>
            </w:r>
          </w:p>
        </w:tc>
        <w:tc>
          <w:tcPr>
            <w:tcW w:w="1009" w:type="pct"/>
          </w:tcPr>
          <w:p w14:paraId="402A1C0D" w14:textId="77777777" w:rsidR="0071168D" w:rsidRPr="008C7E36" w:rsidRDefault="0071168D" w:rsidP="008C7E36">
            <w:pPr>
              <w:spacing w:line="240" w:lineRule="auto"/>
              <w:rPr>
                <w:rFonts w:asciiTheme="majorHAnsi" w:hAnsiTheme="majorHAnsi" w:cstheme="majorHAnsi"/>
                <w:sz w:val="24"/>
                <w:szCs w:val="24"/>
                <w:lang w:val="sv-SE"/>
              </w:rPr>
            </w:pPr>
            <w:r w:rsidRPr="008C7E36">
              <w:rPr>
                <w:rFonts w:asciiTheme="majorHAnsi" w:hAnsiTheme="majorHAnsi" w:cstheme="majorHAnsi"/>
                <w:sz w:val="24"/>
                <w:szCs w:val="24"/>
                <w:lang w:val="sv-SE"/>
              </w:rPr>
              <w:t>Điều chỉnh phù hợp với tiêu chuẩn ETSI EN 301 489-5</w:t>
            </w:r>
          </w:p>
        </w:tc>
      </w:tr>
      <w:tr w:rsidR="0071168D" w:rsidRPr="00AE735A" w14:paraId="3F5FA54E" w14:textId="77777777" w:rsidTr="004107B1">
        <w:trPr>
          <w:jc w:val="center"/>
        </w:trPr>
        <w:tc>
          <w:tcPr>
            <w:tcW w:w="1172" w:type="pct"/>
          </w:tcPr>
          <w:p w14:paraId="7BF41016" w14:textId="77777777" w:rsidR="0071168D" w:rsidRPr="008C7E36" w:rsidRDefault="0071168D"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2.2.6. Đánh giá chất lượng của thiết bị cung cấp kênh thoại</w:t>
            </w:r>
          </w:p>
        </w:tc>
        <w:tc>
          <w:tcPr>
            <w:tcW w:w="1408" w:type="pct"/>
          </w:tcPr>
          <w:p w14:paraId="5D1A1D3E"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w:t>
            </w:r>
          </w:p>
        </w:tc>
        <w:tc>
          <w:tcPr>
            <w:tcW w:w="1411" w:type="pct"/>
          </w:tcPr>
          <w:p w14:paraId="4DE0BA1A"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w:t>
            </w:r>
          </w:p>
        </w:tc>
        <w:tc>
          <w:tcPr>
            <w:tcW w:w="1009" w:type="pct"/>
          </w:tcPr>
          <w:p w14:paraId="41504479" w14:textId="77777777" w:rsidR="0071168D" w:rsidRPr="008C7E36" w:rsidRDefault="0071168D" w:rsidP="008C7E36">
            <w:pPr>
              <w:spacing w:line="240" w:lineRule="auto"/>
              <w:ind w:right="-54"/>
              <w:rPr>
                <w:rFonts w:asciiTheme="majorHAnsi" w:hAnsiTheme="majorHAnsi" w:cstheme="majorHAnsi"/>
                <w:sz w:val="24"/>
                <w:szCs w:val="24"/>
                <w:lang w:val="sv-SE"/>
              </w:rPr>
            </w:pPr>
            <w:r w:rsidRPr="008C7E36">
              <w:rPr>
                <w:rFonts w:asciiTheme="majorHAnsi" w:hAnsiTheme="majorHAnsi" w:cstheme="majorHAnsi"/>
                <w:sz w:val="24"/>
                <w:szCs w:val="24"/>
                <w:lang w:val="sv-SE"/>
              </w:rPr>
              <w:t>Không thay đổi</w:t>
            </w:r>
          </w:p>
        </w:tc>
      </w:tr>
      <w:tr w:rsidR="0071168D" w:rsidRPr="00AE735A" w14:paraId="1371475B" w14:textId="77777777" w:rsidTr="004107B1">
        <w:trPr>
          <w:jc w:val="center"/>
        </w:trPr>
        <w:tc>
          <w:tcPr>
            <w:tcW w:w="5000" w:type="pct"/>
            <w:gridSpan w:val="4"/>
          </w:tcPr>
          <w:p w14:paraId="535588E3" w14:textId="77777777" w:rsidR="0071168D" w:rsidRPr="008C7E36" w:rsidRDefault="0071168D"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2.3. Tiêu chí chất lượng</w:t>
            </w:r>
          </w:p>
        </w:tc>
      </w:tr>
      <w:tr w:rsidR="0071168D" w:rsidRPr="00AE735A" w14:paraId="3CB82096" w14:textId="77777777" w:rsidTr="004107B1">
        <w:trPr>
          <w:jc w:val="center"/>
        </w:trPr>
        <w:tc>
          <w:tcPr>
            <w:tcW w:w="5000" w:type="pct"/>
            <w:gridSpan w:val="4"/>
          </w:tcPr>
          <w:p w14:paraId="7BCB2E32" w14:textId="77777777" w:rsidR="0071168D" w:rsidRPr="008C7E36" w:rsidRDefault="0071168D" w:rsidP="008C7E36">
            <w:pPr>
              <w:spacing w:line="240" w:lineRule="auto"/>
              <w:ind w:right="3264"/>
              <w:rPr>
                <w:rFonts w:asciiTheme="majorHAnsi" w:hAnsiTheme="majorHAnsi" w:cstheme="majorHAnsi"/>
                <w:sz w:val="24"/>
                <w:szCs w:val="24"/>
                <w:lang w:val="sv-SE"/>
              </w:rPr>
            </w:pPr>
            <w:r w:rsidRPr="008C7E36">
              <w:rPr>
                <w:rFonts w:asciiTheme="majorHAnsi" w:eastAsia="Arial" w:hAnsiTheme="majorHAnsi" w:cstheme="majorHAnsi"/>
                <w:noProof/>
                <w:sz w:val="24"/>
                <w:szCs w:val="24"/>
              </w:rPr>
              <w:t>2.3.1. Tổng quan</w:t>
            </w:r>
          </w:p>
        </w:tc>
      </w:tr>
      <w:tr w:rsidR="0071168D" w:rsidRPr="00AE735A" w14:paraId="42CB3FF6" w14:textId="77777777" w:rsidTr="004107B1">
        <w:trPr>
          <w:jc w:val="center"/>
        </w:trPr>
        <w:tc>
          <w:tcPr>
            <w:tcW w:w="1172" w:type="pct"/>
          </w:tcPr>
          <w:p w14:paraId="7EC6EE09" w14:textId="77777777" w:rsidR="0071168D" w:rsidRPr="008C7E36" w:rsidRDefault="0071168D"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2.3.1. Tiêu chí chất lượng đối với hiện tượng nhiễu liên tục áp dụng cho máy phát (CT)</w:t>
            </w:r>
          </w:p>
        </w:tc>
        <w:tc>
          <w:tcPr>
            <w:tcW w:w="1408" w:type="pct"/>
          </w:tcPr>
          <w:p w14:paraId="30A6BD6A"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w:t>
            </w:r>
          </w:p>
        </w:tc>
        <w:tc>
          <w:tcPr>
            <w:tcW w:w="1411" w:type="pct"/>
          </w:tcPr>
          <w:p w14:paraId="07BD65F3"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lang w:val="sv-SE"/>
              </w:rPr>
              <w:t>-</w:t>
            </w:r>
          </w:p>
        </w:tc>
        <w:tc>
          <w:tcPr>
            <w:tcW w:w="1009" w:type="pct"/>
            <w:vMerge w:val="restart"/>
          </w:tcPr>
          <w:p w14:paraId="07FCD7F9" w14:textId="77777777" w:rsidR="0071168D" w:rsidRPr="008C7E36" w:rsidRDefault="0071168D" w:rsidP="008C7E36">
            <w:pPr>
              <w:spacing w:line="240" w:lineRule="auto"/>
              <w:ind w:right="-103"/>
              <w:rPr>
                <w:rFonts w:asciiTheme="majorHAnsi" w:hAnsiTheme="majorHAnsi" w:cstheme="majorHAnsi"/>
                <w:sz w:val="24"/>
                <w:szCs w:val="24"/>
                <w:lang w:val="sv-SE"/>
              </w:rPr>
            </w:pPr>
            <w:r w:rsidRPr="008C7E36">
              <w:rPr>
                <w:rFonts w:asciiTheme="majorHAnsi" w:hAnsiTheme="majorHAnsi" w:cstheme="majorHAnsi"/>
                <w:sz w:val="24"/>
                <w:szCs w:val="24"/>
                <w:lang w:val="sv-SE"/>
              </w:rPr>
              <w:t>Không thay đổi</w:t>
            </w:r>
          </w:p>
          <w:p w14:paraId="09F623E2" w14:textId="77777777" w:rsidR="0071168D" w:rsidRPr="008C7E36" w:rsidRDefault="0071168D" w:rsidP="008C7E36">
            <w:pPr>
              <w:spacing w:line="240" w:lineRule="auto"/>
              <w:ind w:right="3264"/>
              <w:rPr>
                <w:rFonts w:asciiTheme="majorHAnsi" w:hAnsiTheme="majorHAnsi" w:cstheme="majorHAnsi"/>
                <w:sz w:val="24"/>
                <w:szCs w:val="24"/>
                <w:lang w:val="sv-SE"/>
              </w:rPr>
            </w:pPr>
          </w:p>
        </w:tc>
      </w:tr>
      <w:tr w:rsidR="0071168D" w:rsidRPr="00AE735A" w14:paraId="5F82C7C7" w14:textId="77777777" w:rsidTr="004107B1">
        <w:trPr>
          <w:jc w:val="center"/>
        </w:trPr>
        <w:tc>
          <w:tcPr>
            <w:tcW w:w="1172" w:type="pct"/>
          </w:tcPr>
          <w:p w14:paraId="0A619650" w14:textId="77777777" w:rsidR="0071168D" w:rsidRPr="008C7E36" w:rsidRDefault="0071168D" w:rsidP="008C7E36">
            <w:pPr>
              <w:widowControl w:val="0"/>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2.3.2. Tiêu chí chất lượng đối với hiện tượng đột biến áp dụng cho máy phát (TT)</w:t>
            </w:r>
          </w:p>
        </w:tc>
        <w:tc>
          <w:tcPr>
            <w:tcW w:w="1408" w:type="pct"/>
          </w:tcPr>
          <w:p w14:paraId="5CD03BA6"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w:t>
            </w:r>
          </w:p>
        </w:tc>
        <w:tc>
          <w:tcPr>
            <w:tcW w:w="1411" w:type="pct"/>
          </w:tcPr>
          <w:p w14:paraId="3B8D3F2C"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lang w:val="sv-SE"/>
              </w:rPr>
              <w:t>-</w:t>
            </w:r>
          </w:p>
        </w:tc>
        <w:tc>
          <w:tcPr>
            <w:tcW w:w="1009" w:type="pct"/>
            <w:vMerge/>
          </w:tcPr>
          <w:p w14:paraId="34BD5C18" w14:textId="77777777" w:rsidR="0071168D" w:rsidRPr="008C7E36" w:rsidRDefault="0071168D" w:rsidP="008C7E36">
            <w:pPr>
              <w:spacing w:line="240" w:lineRule="auto"/>
              <w:ind w:right="3264"/>
              <w:rPr>
                <w:rFonts w:asciiTheme="majorHAnsi" w:hAnsiTheme="majorHAnsi" w:cstheme="majorHAnsi"/>
                <w:sz w:val="24"/>
                <w:szCs w:val="24"/>
                <w:lang w:val="sv-SE"/>
              </w:rPr>
            </w:pPr>
          </w:p>
        </w:tc>
      </w:tr>
      <w:tr w:rsidR="0071168D" w:rsidRPr="00AE735A" w14:paraId="7FB78FD4" w14:textId="77777777" w:rsidTr="004107B1">
        <w:trPr>
          <w:jc w:val="center"/>
        </w:trPr>
        <w:tc>
          <w:tcPr>
            <w:tcW w:w="1172" w:type="pct"/>
          </w:tcPr>
          <w:p w14:paraId="37370CF0" w14:textId="77777777" w:rsidR="0071168D" w:rsidRPr="008C7E36" w:rsidRDefault="0071168D" w:rsidP="008C7E36">
            <w:pPr>
              <w:spacing w:line="240" w:lineRule="auto"/>
              <w:rPr>
                <w:rFonts w:asciiTheme="majorHAnsi" w:eastAsia="Arial" w:hAnsiTheme="majorHAnsi" w:cstheme="majorHAnsi"/>
                <w:noProof/>
                <w:sz w:val="24"/>
                <w:szCs w:val="24"/>
              </w:rPr>
            </w:pPr>
            <w:r w:rsidRPr="008C7E36">
              <w:rPr>
                <w:rFonts w:asciiTheme="majorHAnsi" w:eastAsia="Arial" w:hAnsiTheme="majorHAnsi" w:cstheme="majorHAnsi"/>
                <w:noProof/>
                <w:sz w:val="24"/>
                <w:szCs w:val="24"/>
              </w:rPr>
              <w:t xml:space="preserve">2.3.3. </w:t>
            </w:r>
            <w:r w:rsidRPr="008C7E36">
              <w:rPr>
                <w:rFonts w:asciiTheme="majorHAnsi" w:eastAsia="Arial" w:hAnsiTheme="majorHAnsi" w:cstheme="majorHAnsi"/>
                <w:noProof/>
                <w:sz w:val="24"/>
                <w:szCs w:val="24"/>
                <w:lang w:val="vi"/>
              </w:rPr>
              <w:t xml:space="preserve">Tiêu chí chất lượng đối với hiện tượng nhiễu liên tục áp dụng cho máy </w:t>
            </w:r>
            <w:r w:rsidRPr="008C7E36">
              <w:rPr>
                <w:rFonts w:asciiTheme="majorHAnsi" w:eastAsia="Arial" w:hAnsiTheme="majorHAnsi" w:cstheme="majorHAnsi"/>
                <w:noProof/>
                <w:sz w:val="24"/>
                <w:szCs w:val="24"/>
              </w:rPr>
              <w:t>thu (CR)</w:t>
            </w:r>
          </w:p>
        </w:tc>
        <w:tc>
          <w:tcPr>
            <w:tcW w:w="1408" w:type="pct"/>
          </w:tcPr>
          <w:p w14:paraId="55F81F63"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w:t>
            </w:r>
          </w:p>
        </w:tc>
        <w:tc>
          <w:tcPr>
            <w:tcW w:w="1411" w:type="pct"/>
          </w:tcPr>
          <w:p w14:paraId="2AD90EC1"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lang w:val="sv-SE"/>
              </w:rPr>
              <w:t>-</w:t>
            </w:r>
          </w:p>
        </w:tc>
        <w:tc>
          <w:tcPr>
            <w:tcW w:w="1009" w:type="pct"/>
            <w:vMerge/>
          </w:tcPr>
          <w:p w14:paraId="6417CA44" w14:textId="77777777" w:rsidR="0071168D" w:rsidRPr="008C7E36" w:rsidRDefault="0071168D" w:rsidP="008C7E36">
            <w:pPr>
              <w:spacing w:line="240" w:lineRule="auto"/>
              <w:ind w:right="3264"/>
              <w:rPr>
                <w:rFonts w:asciiTheme="majorHAnsi" w:hAnsiTheme="majorHAnsi" w:cstheme="majorHAnsi"/>
                <w:sz w:val="24"/>
                <w:szCs w:val="24"/>
                <w:lang w:val="sv-SE"/>
              </w:rPr>
            </w:pPr>
          </w:p>
        </w:tc>
      </w:tr>
      <w:tr w:rsidR="0071168D" w:rsidRPr="00AE735A" w14:paraId="16CCEED4" w14:textId="77777777" w:rsidTr="004107B1">
        <w:trPr>
          <w:jc w:val="center"/>
        </w:trPr>
        <w:tc>
          <w:tcPr>
            <w:tcW w:w="1172" w:type="pct"/>
          </w:tcPr>
          <w:p w14:paraId="4015C541" w14:textId="77777777" w:rsidR="0071168D" w:rsidRPr="008C7E36" w:rsidRDefault="0071168D" w:rsidP="008C7E36">
            <w:pPr>
              <w:spacing w:line="240" w:lineRule="auto"/>
              <w:rPr>
                <w:rFonts w:asciiTheme="majorHAnsi" w:hAnsiTheme="majorHAnsi" w:cstheme="majorHAnsi"/>
                <w:sz w:val="24"/>
                <w:szCs w:val="24"/>
              </w:rPr>
            </w:pPr>
            <w:r w:rsidRPr="008C7E36">
              <w:rPr>
                <w:rFonts w:asciiTheme="majorHAnsi" w:eastAsia="Arial" w:hAnsiTheme="majorHAnsi" w:cstheme="majorHAnsi"/>
                <w:noProof/>
                <w:sz w:val="24"/>
                <w:szCs w:val="24"/>
              </w:rPr>
              <w:t>2.3.4. T</w:t>
            </w:r>
            <w:r w:rsidRPr="008C7E36">
              <w:rPr>
                <w:rFonts w:asciiTheme="majorHAnsi" w:eastAsia="Arial" w:hAnsiTheme="majorHAnsi" w:cstheme="majorHAnsi"/>
                <w:noProof/>
                <w:sz w:val="24"/>
                <w:szCs w:val="24"/>
                <w:lang w:val="vi"/>
              </w:rPr>
              <w:t>iêu chí chất lượng đối với hiện tượng đột biến áp dụng cho máy</w:t>
            </w:r>
            <w:r w:rsidRPr="008C7E36">
              <w:rPr>
                <w:rFonts w:asciiTheme="majorHAnsi" w:eastAsia="Arial" w:hAnsiTheme="majorHAnsi" w:cstheme="majorHAnsi"/>
                <w:noProof/>
                <w:spacing w:val="-19"/>
                <w:sz w:val="24"/>
                <w:szCs w:val="24"/>
                <w:lang w:val="vi"/>
              </w:rPr>
              <w:t xml:space="preserve"> </w:t>
            </w:r>
            <w:r w:rsidRPr="008C7E36">
              <w:rPr>
                <w:rFonts w:asciiTheme="majorHAnsi" w:eastAsia="Arial" w:hAnsiTheme="majorHAnsi" w:cstheme="majorHAnsi"/>
                <w:noProof/>
                <w:sz w:val="24"/>
                <w:szCs w:val="24"/>
                <w:lang w:val="vi"/>
              </w:rPr>
              <w:t>thu</w:t>
            </w:r>
            <w:r w:rsidRPr="008C7E36">
              <w:rPr>
                <w:rFonts w:asciiTheme="majorHAnsi" w:eastAsia="Arial" w:hAnsiTheme="majorHAnsi" w:cstheme="majorHAnsi"/>
                <w:noProof/>
                <w:sz w:val="24"/>
                <w:szCs w:val="24"/>
              </w:rPr>
              <w:t xml:space="preserve"> (TR)</w:t>
            </w:r>
          </w:p>
        </w:tc>
        <w:tc>
          <w:tcPr>
            <w:tcW w:w="1408" w:type="pct"/>
          </w:tcPr>
          <w:p w14:paraId="1E3D3797"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w:t>
            </w:r>
          </w:p>
        </w:tc>
        <w:tc>
          <w:tcPr>
            <w:tcW w:w="1411" w:type="pct"/>
          </w:tcPr>
          <w:p w14:paraId="2D8A61B1"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lang w:val="sv-SE"/>
              </w:rPr>
              <w:t>-</w:t>
            </w:r>
          </w:p>
        </w:tc>
        <w:tc>
          <w:tcPr>
            <w:tcW w:w="1009" w:type="pct"/>
            <w:vMerge/>
          </w:tcPr>
          <w:p w14:paraId="30D281DE" w14:textId="77777777" w:rsidR="0071168D" w:rsidRPr="008C7E36" w:rsidRDefault="0071168D" w:rsidP="008C7E36">
            <w:pPr>
              <w:spacing w:line="240" w:lineRule="auto"/>
              <w:ind w:right="39"/>
              <w:rPr>
                <w:rFonts w:asciiTheme="majorHAnsi" w:hAnsiTheme="majorHAnsi" w:cstheme="majorHAnsi"/>
                <w:sz w:val="24"/>
                <w:szCs w:val="24"/>
                <w:lang w:val="sv-SE"/>
              </w:rPr>
            </w:pPr>
          </w:p>
        </w:tc>
      </w:tr>
      <w:tr w:rsidR="0071168D" w:rsidRPr="00AE735A" w14:paraId="62446889" w14:textId="77777777" w:rsidTr="004107B1">
        <w:trPr>
          <w:jc w:val="center"/>
        </w:trPr>
        <w:tc>
          <w:tcPr>
            <w:tcW w:w="1172" w:type="pct"/>
          </w:tcPr>
          <w:p w14:paraId="4EF2F1F0" w14:textId="77777777" w:rsidR="0071168D" w:rsidRPr="008C7E36" w:rsidRDefault="0071168D" w:rsidP="008C7E36">
            <w:pPr>
              <w:spacing w:line="240" w:lineRule="auto"/>
              <w:rPr>
                <w:rFonts w:asciiTheme="majorHAnsi" w:hAnsiTheme="majorHAnsi" w:cstheme="majorHAnsi"/>
                <w:sz w:val="24"/>
                <w:szCs w:val="24"/>
              </w:rPr>
            </w:pPr>
            <w:r w:rsidRPr="008C7E36">
              <w:rPr>
                <w:rFonts w:asciiTheme="majorHAnsi" w:eastAsia="Arial" w:hAnsiTheme="majorHAnsi" w:cstheme="majorHAnsi"/>
                <w:noProof/>
                <w:sz w:val="24"/>
                <w:szCs w:val="24"/>
              </w:rPr>
              <w:t>2.3.5.Tiêu chí chất lượng đối với thiết bị phụ trợ được thử nghiệm trên cơ sở độc lập</w:t>
            </w:r>
          </w:p>
        </w:tc>
        <w:tc>
          <w:tcPr>
            <w:tcW w:w="1408" w:type="pct"/>
          </w:tcPr>
          <w:p w14:paraId="5938637F"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Bổ sung</w:t>
            </w:r>
          </w:p>
        </w:tc>
        <w:tc>
          <w:tcPr>
            <w:tcW w:w="1411" w:type="pct"/>
          </w:tcPr>
          <w:p w14:paraId="634DDAC6"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Không có</w:t>
            </w:r>
          </w:p>
        </w:tc>
        <w:tc>
          <w:tcPr>
            <w:tcW w:w="1009" w:type="pct"/>
          </w:tcPr>
          <w:p w14:paraId="3CCEBD64" w14:textId="77777777" w:rsidR="0071168D" w:rsidRPr="008C7E36" w:rsidRDefault="0071168D" w:rsidP="008C7E36">
            <w:pPr>
              <w:spacing w:line="240" w:lineRule="auto"/>
              <w:rPr>
                <w:rFonts w:asciiTheme="majorHAnsi" w:hAnsiTheme="majorHAnsi" w:cstheme="majorHAnsi"/>
                <w:sz w:val="24"/>
                <w:szCs w:val="24"/>
                <w:lang w:val="sv-SE"/>
              </w:rPr>
            </w:pPr>
            <w:r w:rsidRPr="008C7E36">
              <w:rPr>
                <w:rFonts w:asciiTheme="majorHAnsi" w:hAnsiTheme="majorHAnsi" w:cstheme="majorHAnsi"/>
                <w:sz w:val="24"/>
                <w:szCs w:val="24"/>
                <w:lang w:val="sv-SE"/>
              </w:rPr>
              <w:t xml:space="preserve">Dự thảo QCVN bổ sung thêm tiêu chí này, phù hợp với tiêu chuẩn ETSI EN 301 489-5. </w:t>
            </w:r>
          </w:p>
        </w:tc>
      </w:tr>
      <w:tr w:rsidR="0071168D" w:rsidRPr="00AE735A" w14:paraId="308339A8" w14:textId="77777777" w:rsidTr="004107B1">
        <w:trPr>
          <w:jc w:val="center"/>
        </w:trPr>
        <w:tc>
          <w:tcPr>
            <w:tcW w:w="5000" w:type="pct"/>
            <w:gridSpan w:val="4"/>
          </w:tcPr>
          <w:p w14:paraId="756B4D59" w14:textId="77777777" w:rsidR="0071168D" w:rsidRPr="008C7E36" w:rsidRDefault="0071168D" w:rsidP="008C7E36">
            <w:pPr>
              <w:spacing w:line="240" w:lineRule="auto"/>
              <w:ind w:right="3264"/>
              <w:rPr>
                <w:rFonts w:asciiTheme="majorHAnsi" w:hAnsiTheme="majorHAnsi" w:cstheme="majorHAnsi"/>
                <w:sz w:val="24"/>
                <w:szCs w:val="24"/>
                <w:lang w:val="sv-SE"/>
              </w:rPr>
            </w:pPr>
            <w:r w:rsidRPr="008C7E36">
              <w:rPr>
                <w:rFonts w:asciiTheme="majorHAnsi" w:eastAsia="Arial" w:hAnsiTheme="majorHAnsi" w:cstheme="majorHAnsi"/>
                <w:noProof/>
                <w:sz w:val="24"/>
                <w:szCs w:val="24"/>
              </w:rPr>
              <w:t>2.4. Khái quát về khả năng áp dụng</w:t>
            </w:r>
          </w:p>
        </w:tc>
      </w:tr>
      <w:tr w:rsidR="0071168D" w:rsidRPr="00AE735A" w14:paraId="7F6FB985" w14:textId="77777777" w:rsidTr="004107B1">
        <w:trPr>
          <w:jc w:val="center"/>
        </w:trPr>
        <w:tc>
          <w:tcPr>
            <w:tcW w:w="1172" w:type="pct"/>
          </w:tcPr>
          <w:p w14:paraId="3547B248" w14:textId="77777777" w:rsidR="0071168D" w:rsidRPr="008C7E36" w:rsidRDefault="0071168D" w:rsidP="008C7E36">
            <w:pPr>
              <w:spacing w:line="240" w:lineRule="auto"/>
              <w:rPr>
                <w:rFonts w:asciiTheme="majorHAnsi" w:hAnsiTheme="majorHAnsi" w:cstheme="majorHAnsi"/>
                <w:sz w:val="24"/>
                <w:szCs w:val="24"/>
              </w:rPr>
            </w:pPr>
            <w:r w:rsidRPr="008C7E36">
              <w:rPr>
                <w:rFonts w:asciiTheme="majorHAnsi" w:eastAsia="Arial" w:hAnsiTheme="majorHAnsi" w:cstheme="majorHAnsi"/>
                <w:noProof/>
                <w:sz w:val="24"/>
                <w:szCs w:val="24"/>
              </w:rPr>
              <w:t>2.4.1. Phát xạ</w:t>
            </w:r>
          </w:p>
        </w:tc>
        <w:tc>
          <w:tcPr>
            <w:tcW w:w="1408" w:type="pct"/>
          </w:tcPr>
          <w:p w14:paraId="1A8F3C3D" w14:textId="77777777" w:rsidR="0071168D" w:rsidRPr="008C7E36" w:rsidRDefault="0071168D" w:rsidP="008C7E36">
            <w:pPr>
              <w:spacing w:line="240" w:lineRule="auto"/>
              <w:jc w:val="center"/>
              <w:rPr>
                <w:rFonts w:asciiTheme="majorHAnsi" w:hAnsiTheme="majorHAnsi" w:cstheme="majorHAnsi"/>
                <w:sz w:val="24"/>
                <w:szCs w:val="24"/>
              </w:rPr>
            </w:pPr>
            <w:bookmarkStart w:id="94" w:name="OLE_LINK115"/>
            <w:r w:rsidRPr="008C7E36">
              <w:rPr>
                <w:rFonts w:asciiTheme="majorHAnsi" w:hAnsiTheme="majorHAnsi" w:cstheme="majorHAnsi"/>
                <w:sz w:val="24"/>
                <w:szCs w:val="24"/>
              </w:rPr>
              <w:t xml:space="preserve">Bảng 1 của </w:t>
            </w:r>
            <w:bookmarkStart w:id="95" w:name="OLE_LINK116"/>
            <w:r w:rsidRPr="008C7E36">
              <w:rPr>
                <w:rFonts w:asciiTheme="majorHAnsi" w:hAnsiTheme="majorHAnsi" w:cstheme="majorHAnsi"/>
                <w:sz w:val="24"/>
                <w:szCs w:val="24"/>
              </w:rPr>
              <w:t xml:space="preserve">QCVN </w:t>
            </w:r>
            <w:bookmarkEnd w:id="94"/>
            <w:r w:rsidRPr="008C7E36">
              <w:rPr>
                <w:rFonts w:asciiTheme="majorHAnsi" w:hAnsiTheme="majorHAnsi" w:cstheme="majorHAnsi"/>
                <w:sz w:val="24"/>
                <w:szCs w:val="24"/>
              </w:rPr>
              <w:t>18:2022/BTTTT</w:t>
            </w:r>
            <w:bookmarkEnd w:id="95"/>
          </w:p>
        </w:tc>
        <w:tc>
          <w:tcPr>
            <w:tcW w:w="1411" w:type="pct"/>
          </w:tcPr>
          <w:p w14:paraId="0406BFF6"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Bảng 1 của QCVN 18:2014/BTTTT</w:t>
            </w:r>
          </w:p>
        </w:tc>
        <w:tc>
          <w:tcPr>
            <w:tcW w:w="1009" w:type="pct"/>
          </w:tcPr>
          <w:p w14:paraId="11FF0501" w14:textId="77777777" w:rsidR="0071168D" w:rsidRPr="008C7E36" w:rsidRDefault="0071168D" w:rsidP="008C7E36">
            <w:pPr>
              <w:spacing w:line="240" w:lineRule="auto"/>
              <w:ind w:right="-103"/>
              <w:rPr>
                <w:rFonts w:asciiTheme="majorHAnsi" w:hAnsiTheme="majorHAnsi" w:cstheme="majorHAnsi"/>
                <w:sz w:val="24"/>
                <w:szCs w:val="24"/>
                <w:lang w:val="sv-SE"/>
              </w:rPr>
            </w:pPr>
            <w:bookmarkStart w:id="96" w:name="OLE_LINK118"/>
            <w:r w:rsidRPr="008C7E36">
              <w:rPr>
                <w:rFonts w:asciiTheme="majorHAnsi" w:hAnsiTheme="majorHAnsi" w:cstheme="majorHAnsi"/>
                <w:sz w:val="24"/>
                <w:szCs w:val="24"/>
                <w:lang w:val="sv-SE"/>
              </w:rPr>
              <w:t>Cập nhật theo QCVN 18:2022/BTTTT</w:t>
            </w:r>
            <w:bookmarkEnd w:id="96"/>
          </w:p>
        </w:tc>
      </w:tr>
      <w:tr w:rsidR="0071168D" w:rsidRPr="00AE735A" w14:paraId="718225F3" w14:textId="77777777" w:rsidTr="004107B1">
        <w:trPr>
          <w:jc w:val="center"/>
        </w:trPr>
        <w:tc>
          <w:tcPr>
            <w:tcW w:w="1172" w:type="pct"/>
          </w:tcPr>
          <w:p w14:paraId="7C2D326D" w14:textId="77777777" w:rsidR="0071168D" w:rsidRPr="008C7E36" w:rsidRDefault="0071168D" w:rsidP="008C7E36">
            <w:pPr>
              <w:spacing w:line="240" w:lineRule="auto"/>
              <w:rPr>
                <w:rFonts w:asciiTheme="majorHAnsi" w:hAnsiTheme="majorHAnsi" w:cstheme="majorHAnsi"/>
                <w:sz w:val="24"/>
                <w:szCs w:val="24"/>
              </w:rPr>
            </w:pPr>
            <w:r w:rsidRPr="008C7E36">
              <w:rPr>
                <w:rFonts w:asciiTheme="majorHAnsi" w:eastAsia="Arial" w:hAnsiTheme="majorHAnsi" w:cstheme="majorHAnsi"/>
                <w:noProof/>
                <w:sz w:val="24"/>
                <w:szCs w:val="24"/>
              </w:rPr>
              <w:t>2.4.2. Miễn nhiễm</w:t>
            </w:r>
          </w:p>
        </w:tc>
        <w:tc>
          <w:tcPr>
            <w:tcW w:w="1408" w:type="pct"/>
          </w:tcPr>
          <w:p w14:paraId="6CF47D66"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Bảng 2 của QCVN 18:2022/BTTTT</w:t>
            </w:r>
          </w:p>
        </w:tc>
        <w:tc>
          <w:tcPr>
            <w:tcW w:w="1411" w:type="pct"/>
          </w:tcPr>
          <w:p w14:paraId="7A7BB15B" w14:textId="77777777" w:rsidR="0071168D" w:rsidRPr="008C7E36" w:rsidRDefault="0071168D" w:rsidP="008C7E36">
            <w:pPr>
              <w:spacing w:line="240" w:lineRule="auto"/>
              <w:jc w:val="center"/>
              <w:rPr>
                <w:rFonts w:asciiTheme="majorHAnsi" w:hAnsiTheme="majorHAnsi" w:cstheme="majorHAnsi"/>
                <w:sz w:val="24"/>
                <w:szCs w:val="24"/>
              </w:rPr>
            </w:pPr>
            <w:r w:rsidRPr="008C7E36">
              <w:rPr>
                <w:rFonts w:asciiTheme="majorHAnsi" w:hAnsiTheme="majorHAnsi" w:cstheme="majorHAnsi"/>
                <w:sz w:val="24"/>
                <w:szCs w:val="24"/>
              </w:rPr>
              <w:t>Bảng 2 của QCVN 18:2014/BTTTT</w:t>
            </w:r>
          </w:p>
        </w:tc>
        <w:tc>
          <w:tcPr>
            <w:tcW w:w="1009" w:type="pct"/>
          </w:tcPr>
          <w:p w14:paraId="764FE146" w14:textId="77777777" w:rsidR="0071168D" w:rsidRPr="008C7E36" w:rsidRDefault="0071168D" w:rsidP="008C7E36">
            <w:pPr>
              <w:spacing w:line="240" w:lineRule="auto"/>
              <w:ind w:right="-103"/>
              <w:rPr>
                <w:rFonts w:asciiTheme="majorHAnsi" w:hAnsiTheme="majorHAnsi" w:cstheme="majorHAnsi"/>
                <w:sz w:val="24"/>
                <w:szCs w:val="24"/>
                <w:lang w:val="sv-SE"/>
              </w:rPr>
            </w:pPr>
            <w:r w:rsidRPr="008C7E36">
              <w:rPr>
                <w:rFonts w:asciiTheme="majorHAnsi" w:hAnsiTheme="majorHAnsi" w:cstheme="majorHAnsi"/>
                <w:sz w:val="24"/>
                <w:szCs w:val="24"/>
                <w:lang w:val="sv-SE"/>
              </w:rPr>
              <w:t>Cập nhật theo QCVN 18:2022/BTTTT</w:t>
            </w:r>
          </w:p>
        </w:tc>
      </w:tr>
    </w:tbl>
    <w:p w14:paraId="52C4CF58" w14:textId="64A978FD" w:rsidR="0071168D" w:rsidRPr="0071168D" w:rsidRDefault="00985213" w:rsidP="00FF3C2F">
      <w:pPr>
        <w:pStyle w:val="Heading1"/>
      </w:pPr>
      <w:bookmarkStart w:id="97" w:name="_Toc157696687"/>
      <w:r>
        <w:t>5</w:t>
      </w:r>
      <w:r w:rsidR="0071168D">
        <w:t xml:space="preserve">. </w:t>
      </w:r>
      <w:r w:rsidR="0071168D" w:rsidRPr="0071168D">
        <w:t>K</w:t>
      </w:r>
      <w:r w:rsidR="00303E49">
        <w:t>iến</w:t>
      </w:r>
      <w:r w:rsidR="0071168D" w:rsidRPr="0071168D">
        <w:t xml:space="preserve"> nghị áp dụng QCVN</w:t>
      </w:r>
      <w:bookmarkEnd w:id="97"/>
    </w:p>
    <w:p w14:paraId="5C89BBC8" w14:textId="31D293E4" w:rsidR="00DA1934" w:rsidRDefault="00303E49" w:rsidP="00432B37">
      <w:pPr>
        <w:ind w:firstLine="720"/>
        <w:rPr>
          <w:rFonts w:eastAsia="SimSun"/>
          <w:sz w:val="28"/>
          <w:lang w:eastAsia="zh-CN"/>
        </w:rPr>
      </w:pPr>
      <w:r>
        <w:rPr>
          <w:rFonts w:eastAsia="SimSun"/>
          <w:sz w:val="28"/>
          <w:lang w:eastAsia="zh-CN"/>
        </w:rPr>
        <w:t xml:space="preserve">Do dự thảo QCVN điều chỉnh đến thiết bị vô tuyến di động mặt đất và trung kế vô tuyến (TETRA). Do vậy, </w:t>
      </w:r>
      <w:r w:rsidR="00125300">
        <w:rPr>
          <w:rFonts w:eastAsia="SimSun"/>
          <w:sz w:val="28"/>
          <w:lang w:eastAsia="zh-CN"/>
        </w:rPr>
        <w:t xml:space="preserve">các nội dung quy định liên quan đến thiết bị TETRA trong dự thảo Quy chuẩn này sẽ thay thế cho </w:t>
      </w:r>
      <w:r w:rsidR="00DA1934">
        <w:rPr>
          <w:rFonts w:eastAsia="SimSun"/>
          <w:sz w:val="28"/>
          <w:lang w:eastAsia="zh-CN"/>
        </w:rPr>
        <w:t xml:space="preserve">QCVN 100:2015/BTTTT tại thời điểm Quy chuẩn </w:t>
      </w:r>
      <w:r w:rsidR="00125300">
        <w:rPr>
          <w:rFonts w:eastAsia="SimSun"/>
          <w:sz w:val="28"/>
          <w:lang w:eastAsia="zh-CN"/>
        </w:rPr>
        <w:t>được áp dụng chính thức</w:t>
      </w:r>
      <w:r w:rsidR="00DA1934">
        <w:rPr>
          <w:rFonts w:eastAsia="SimSun"/>
          <w:sz w:val="28"/>
          <w:lang w:eastAsia="zh-CN"/>
        </w:rPr>
        <w:t xml:space="preserve">. </w:t>
      </w:r>
    </w:p>
    <w:p w14:paraId="60B091D1" w14:textId="0E9DDABE" w:rsidR="002D6E8E" w:rsidRPr="008C7E36" w:rsidRDefault="0071168D" w:rsidP="00432B37">
      <w:pPr>
        <w:ind w:firstLine="720"/>
        <w:rPr>
          <w:rFonts w:asciiTheme="majorHAnsi" w:hAnsiTheme="majorHAnsi" w:cstheme="majorHAnsi"/>
          <w:sz w:val="28"/>
        </w:rPr>
      </w:pPr>
      <w:r w:rsidRPr="00484D52">
        <w:rPr>
          <w:rFonts w:asciiTheme="majorHAnsi" w:hAnsiTheme="majorHAnsi" w:cstheme="majorHAnsi"/>
          <w:sz w:val="28"/>
        </w:rPr>
        <w:t xml:space="preserve">Quy chuẩn sau khi được ban hành sẽ áp dụng trong công tác quản lý nhà nước của Bộ Thông tin và Truyền thông về chất lượng </w:t>
      </w:r>
      <w:r w:rsidR="00FF3C2F">
        <w:rPr>
          <w:rFonts w:asciiTheme="majorHAnsi" w:hAnsiTheme="majorHAnsi" w:cstheme="majorHAnsi"/>
          <w:sz w:val="28"/>
        </w:rPr>
        <w:t xml:space="preserve">sản phẩm </w:t>
      </w:r>
      <w:r w:rsidRPr="00484D52">
        <w:rPr>
          <w:rFonts w:asciiTheme="majorHAnsi" w:hAnsiTheme="majorHAnsi" w:cstheme="majorHAnsi"/>
          <w:sz w:val="28"/>
        </w:rPr>
        <w:t xml:space="preserve">thiết bị vô tuyến di động mặt đất </w:t>
      </w:r>
      <w:r w:rsidR="00DA1934">
        <w:rPr>
          <w:rFonts w:asciiTheme="majorHAnsi" w:hAnsiTheme="majorHAnsi" w:cstheme="majorHAnsi"/>
          <w:sz w:val="28"/>
        </w:rPr>
        <w:t>và trung kế vô tuyến mặt đất</w:t>
      </w:r>
      <w:r w:rsidRPr="00484D52">
        <w:rPr>
          <w:rFonts w:asciiTheme="majorHAnsi" w:hAnsiTheme="majorHAnsi" w:cstheme="majorHAnsi"/>
          <w:sz w:val="28"/>
        </w:rPr>
        <w:t xml:space="preserve">. Quy chuẩn </w:t>
      </w:r>
      <w:r w:rsidR="00FF3C2F">
        <w:rPr>
          <w:rFonts w:asciiTheme="majorHAnsi" w:hAnsiTheme="majorHAnsi" w:cstheme="majorHAnsi"/>
          <w:sz w:val="28"/>
        </w:rPr>
        <w:t xml:space="preserve">này </w:t>
      </w:r>
      <w:r w:rsidRPr="00484D52">
        <w:rPr>
          <w:rFonts w:asciiTheme="majorHAnsi" w:hAnsiTheme="majorHAnsi" w:cstheme="majorHAnsi"/>
          <w:sz w:val="28"/>
        </w:rPr>
        <w:t xml:space="preserve">cũng là cơ sở để các </w:t>
      </w:r>
      <w:r w:rsidR="00FF3C2F">
        <w:rPr>
          <w:rFonts w:asciiTheme="majorHAnsi" w:hAnsiTheme="majorHAnsi" w:cstheme="majorHAnsi"/>
          <w:sz w:val="28"/>
        </w:rPr>
        <w:t xml:space="preserve">tổ chức, cá nhân trong và ngoài nước có hoạt động sản xuất, kinh doanh và khai thác sử dụng </w:t>
      </w:r>
      <w:r w:rsidRPr="00484D52">
        <w:rPr>
          <w:rFonts w:asciiTheme="majorHAnsi" w:hAnsiTheme="majorHAnsi" w:cstheme="majorHAnsi"/>
          <w:sz w:val="28"/>
        </w:rPr>
        <w:t>tại Việt Nam thiết bị vô tuyến di động mặt đất</w:t>
      </w:r>
      <w:r w:rsidR="00FF3C2F">
        <w:rPr>
          <w:rFonts w:asciiTheme="majorHAnsi" w:hAnsiTheme="majorHAnsi" w:cstheme="majorHAnsi"/>
          <w:sz w:val="28"/>
        </w:rPr>
        <w:t xml:space="preserve"> và</w:t>
      </w:r>
      <w:r w:rsidRPr="00484D52">
        <w:rPr>
          <w:rFonts w:asciiTheme="majorHAnsi" w:hAnsiTheme="majorHAnsi" w:cstheme="majorHAnsi"/>
          <w:sz w:val="28"/>
        </w:rPr>
        <w:t xml:space="preserve"> thiết bị </w:t>
      </w:r>
      <w:r w:rsidR="00DA1934">
        <w:rPr>
          <w:rFonts w:asciiTheme="majorHAnsi" w:hAnsiTheme="majorHAnsi" w:cstheme="majorHAnsi"/>
          <w:sz w:val="28"/>
        </w:rPr>
        <w:t xml:space="preserve">trung kế vô tuyến mặt đất </w:t>
      </w:r>
      <w:r w:rsidRPr="00484D52">
        <w:rPr>
          <w:rFonts w:asciiTheme="majorHAnsi" w:hAnsiTheme="majorHAnsi" w:cstheme="majorHAnsi"/>
          <w:sz w:val="28"/>
        </w:rPr>
        <w:t>TETRA áp dụng, tuân thủ và đảm bảo sự phù hợp.</w:t>
      </w:r>
    </w:p>
    <w:sectPr w:rsidR="002D6E8E" w:rsidRPr="008C7E36" w:rsidSect="000605BE">
      <w:headerReference w:type="default" r:id="rId12"/>
      <w:footerReference w:type="default" r:id="rId13"/>
      <w:pgSz w:w="11907" w:h="16840" w:code="9"/>
      <w:pgMar w:top="1411" w:right="1411" w:bottom="1411"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0E94E" w14:textId="77777777" w:rsidR="0021413F" w:rsidRDefault="0021413F">
      <w:r>
        <w:separator/>
      </w:r>
    </w:p>
  </w:endnote>
  <w:endnote w:type="continuationSeparator" w:id="0">
    <w:p w14:paraId="3854729A" w14:textId="77777777" w:rsidR="0021413F" w:rsidRDefault="0021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ArialH">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26DE" w14:textId="77777777" w:rsidR="002268B4" w:rsidRDefault="002268B4" w:rsidP="00D16E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77FED8" w14:textId="77777777" w:rsidR="002268B4" w:rsidRDefault="002268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DB3A" w14:textId="77777777" w:rsidR="002268B4" w:rsidRDefault="002268B4">
    <w:pPr>
      <w:pStyle w:val="Footer"/>
      <w:ind w:left="-1701"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2002F" w14:textId="77777777" w:rsidR="002268B4" w:rsidRPr="001F1F5C" w:rsidRDefault="002268B4" w:rsidP="005C41E8">
    <w:pPr>
      <w:pStyle w:val="Footer"/>
      <w:framePr w:wrap="around" w:vAnchor="text" w:hAnchor="margin" w:xAlign="center" w:y="1"/>
      <w:rPr>
        <w:rStyle w:val="PageNumber"/>
        <w:rFonts w:ascii="Arial" w:hAnsi="Arial" w:cs="Arial"/>
        <w:sz w:val="24"/>
        <w:szCs w:val="24"/>
      </w:rPr>
    </w:pPr>
    <w:r w:rsidRPr="001F1F5C">
      <w:rPr>
        <w:rStyle w:val="PageNumber"/>
        <w:rFonts w:ascii="Arial" w:hAnsi="Arial" w:cs="Arial"/>
        <w:sz w:val="24"/>
        <w:szCs w:val="24"/>
      </w:rPr>
      <w:fldChar w:fldCharType="begin"/>
    </w:r>
    <w:r w:rsidRPr="001F1F5C">
      <w:rPr>
        <w:rStyle w:val="PageNumber"/>
        <w:rFonts w:ascii="Arial" w:hAnsi="Arial" w:cs="Arial"/>
        <w:sz w:val="24"/>
        <w:szCs w:val="24"/>
      </w:rPr>
      <w:instrText xml:space="preserve">PAGE  </w:instrText>
    </w:r>
    <w:r w:rsidRPr="001F1F5C">
      <w:rPr>
        <w:rStyle w:val="PageNumber"/>
        <w:rFonts w:ascii="Arial" w:hAnsi="Arial" w:cs="Arial"/>
        <w:sz w:val="24"/>
        <w:szCs w:val="24"/>
      </w:rPr>
      <w:fldChar w:fldCharType="separate"/>
    </w:r>
    <w:r w:rsidR="00961035">
      <w:rPr>
        <w:rStyle w:val="PageNumber"/>
        <w:rFonts w:ascii="Arial" w:hAnsi="Arial" w:cs="Arial"/>
        <w:noProof/>
        <w:sz w:val="24"/>
        <w:szCs w:val="24"/>
      </w:rPr>
      <w:t>2</w:t>
    </w:r>
    <w:r w:rsidRPr="001F1F5C">
      <w:rPr>
        <w:rStyle w:val="PageNumber"/>
        <w:rFonts w:ascii="Arial" w:hAnsi="Arial" w:cs="Arial"/>
        <w:sz w:val="24"/>
        <w:szCs w:val="24"/>
      </w:rPr>
      <w:fldChar w:fldCharType="end"/>
    </w:r>
  </w:p>
  <w:p w14:paraId="258DF506" w14:textId="560336D0" w:rsidR="002268B4" w:rsidRDefault="002268B4" w:rsidP="004F3B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29D07" w14:textId="77777777" w:rsidR="0021413F" w:rsidRDefault="0021413F">
      <w:r>
        <w:separator/>
      </w:r>
    </w:p>
  </w:footnote>
  <w:footnote w:type="continuationSeparator" w:id="0">
    <w:p w14:paraId="6DB11F73" w14:textId="77777777" w:rsidR="0021413F" w:rsidRDefault="00214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C93B" w14:textId="77777777" w:rsidR="002268B4" w:rsidRPr="00DF72FD" w:rsidRDefault="002268B4" w:rsidP="00DF72F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62A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FE43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982E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043E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08897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84F4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6474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129D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F6F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764C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83AE7"/>
    <w:multiLevelType w:val="hybridMultilevel"/>
    <w:tmpl w:val="E910CBB6"/>
    <w:lvl w:ilvl="0" w:tplc="1674A4C2">
      <w:start w:val="84"/>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7F0C42"/>
    <w:multiLevelType w:val="hybridMultilevel"/>
    <w:tmpl w:val="EAD0AF76"/>
    <w:lvl w:ilvl="0" w:tplc="E06084C6">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1162210D"/>
    <w:multiLevelType w:val="hybridMultilevel"/>
    <w:tmpl w:val="A5727FF4"/>
    <w:lvl w:ilvl="0" w:tplc="0BBC702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A455AA"/>
    <w:multiLevelType w:val="multilevel"/>
    <w:tmpl w:val="5AA270B2"/>
    <w:lvl w:ilvl="0">
      <w:start w:val="1"/>
      <w:numFmt w:val="decimal"/>
      <w:pStyle w:val="StyleHeading2Before12ptAfter0ptLinespacingsing"/>
      <w:suff w:val="space"/>
      <w:lvlText w:val="%1."/>
      <w:lvlJc w:val="left"/>
      <w:pPr>
        <w:ind w:left="567" w:hanging="567"/>
      </w:pPr>
      <w:rPr>
        <w:rFonts w:ascii="Arial" w:hAnsi="Arial" w:hint="default"/>
        <w:b/>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eHeading2Before12ptAfter0ptLinespacingsing"/>
      <w:suff w:val="space"/>
      <w:lvlText w:val="%1.%2"/>
      <w:lvlJc w:val="left"/>
      <w:pPr>
        <w:ind w:left="680" w:hanging="680"/>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851" w:hanging="851"/>
      </w:pPr>
      <w:rPr>
        <w:rFonts w:ascii="Times New Roman" w:hAnsi="Times New Roman" w:hint="default"/>
        <w:b/>
        <w:i w:val="0"/>
        <w:sz w:val="28"/>
        <w:szCs w:val="28"/>
      </w:rPr>
    </w:lvl>
    <w:lvl w:ilvl="3">
      <w:start w:val="1"/>
      <w:numFmt w:val="decimal"/>
      <w:suff w:val="space"/>
      <w:lvlText w:val="%1.%2.%3.%4"/>
      <w:lvlJc w:val="left"/>
      <w:pPr>
        <w:ind w:left="907" w:hanging="907"/>
      </w:pPr>
      <w:rPr>
        <w:rFonts w:ascii="Times New Roman" w:hAnsi="Times New Roman" w:hint="default"/>
        <w:b w:val="0"/>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suff w:val="space"/>
      <w:lvlText w:val="phô lôc %5."/>
      <w:lvlJc w:val="left"/>
      <w:pPr>
        <w:ind w:left="4453" w:hanging="1304"/>
      </w:pPr>
      <w:rPr>
        <w:rFonts w:ascii=".VnArialH" w:hAnsi=".VnArialH" w:hint="default"/>
        <w:b/>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5.%6"/>
      <w:lvlJc w:val="left"/>
      <w:pPr>
        <w:ind w:left="680" w:hanging="680"/>
      </w:pPr>
      <w:rPr>
        <w:rFonts w:ascii="Times New Roman Bold" w:hAnsi="Times New Roman Bold" w:hint="default"/>
        <w:b/>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5.%6.%7"/>
      <w:lvlJc w:val="left"/>
      <w:pPr>
        <w:ind w:left="851" w:hanging="851"/>
      </w:pPr>
      <w:rPr>
        <w:rFonts w:ascii="Times New Roman" w:hAnsi="Times New Roman" w:hint="default"/>
        <w:b/>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5.%6.%7.%8"/>
      <w:lvlJc w:val="left"/>
      <w:pPr>
        <w:ind w:left="1021" w:hanging="1021"/>
      </w:pPr>
      <w:rPr>
        <w:rFonts w:ascii="Times New Roman" w:hAnsi="Times New Roman" w:hint="default"/>
        <w:b w:val="0"/>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15050E28"/>
    <w:multiLevelType w:val="singleLevel"/>
    <w:tmpl w:val="1A707E4C"/>
    <w:lvl w:ilvl="0">
      <w:start w:val="1"/>
      <w:numFmt w:val="bullet"/>
      <w:lvlText w:val="-"/>
      <w:lvlJc w:val="left"/>
      <w:pPr>
        <w:tabs>
          <w:tab w:val="num" w:pos="360"/>
        </w:tabs>
        <w:ind w:left="340" w:hanging="340"/>
      </w:pPr>
      <w:rPr>
        <w:rFonts w:hint="default"/>
      </w:rPr>
    </w:lvl>
  </w:abstractNum>
  <w:abstractNum w:abstractNumId="15" w15:restartNumberingAfterBreak="0">
    <w:nsid w:val="233D0BC7"/>
    <w:multiLevelType w:val="hybridMultilevel"/>
    <w:tmpl w:val="039CB0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FE38DB"/>
    <w:multiLevelType w:val="hybridMultilevel"/>
    <w:tmpl w:val="E342D776"/>
    <w:lvl w:ilvl="0" w:tplc="1674A4C2">
      <w:start w:val="84"/>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D074A8"/>
    <w:multiLevelType w:val="hybridMultilevel"/>
    <w:tmpl w:val="4F90A18E"/>
    <w:lvl w:ilvl="0" w:tplc="1674A4C2">
      <w:start w:val="84"/>
      <w:numFmt w:val="bullet"/>
      <w:lvlText w:val="-"/>
      <w:lvlJc w:val="left"/>
      <w:pPr>
        <w:ind w:left="720" w:hanging="360"/>
      </w:pPr>
      <w:rPr>
        <w:rFonts w:ascii="Times New Roman" w:eastAsia="SimSu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010F38"/>
    <w:multiLevelType w:val="hybridMultilevel"/>
    <w:tmpl w:val="9D2872CA"/>
    <w:lvl w:ilvl="0" w:tplc="38A6A0BC">
      <w:start w:val="1"/>
      <w:numFmt w:val="decimal"/>
      <w:lvlText w:val="%1)"/>
      <w:lvlJc w:val="left"/>
      <w:pPr>
        <w:ind w:left="720" w:hanging="360"/>
      </w:pPr>
    </w:lvl>
    <w:lvl w:ilvl="1" w:tplc="E3F83B64" w:tentative="1">
      <w:start w:val="1"/>
      <w:numFmt w:val="lowerLetter"/>
      <w:lvlText w:val="%2."/>
      <w:lvlJc w:val="left"/>
      <w:pPr>
        <w:ind w:left="1440" w:hanging="360"/>
      </w:pPr>
    </w:lvl>
    <w:lvl w:ilvl="2" w:tplc="DD2427B0" w:tentative="1">
      <w:start w:val="1"/>
      <w:numFmt w:val="lowerRoman"/>
      <w:lvlText w:val="%3."/>
      <w:lvlJc w:val="right"/>
      <w:pPr>
        <w:ind w:left="2160" w:hanging="180"/>
      </w:pPr>
    </w:lvl>
    <w:lvl w:ilvl="3" w:tplc="D8F841A4" w:tentative="1">
      <w:start w:val="1"/>
      <w:numFmt w:val="decimal"/>
      <w:lvlText w:val="%4."/>
      <w:lvlJc w:val="left"/>
      <w:pPr>
        <w:ind w:left="2880" w:hanging="360"/>
      </w:pPr>
    </w:lvl>
    <w:lvl w:ilvl="4" w:tplc="B4B4F16C" w:tentative="1">
      <w:start w:val="1"/>
      <w:numFmt w:val="lowerLetter"/>
      <w:lvlText w:val="%5."/>
      <w:lvlJc w:val="left"/>
      <w:pPr>
        <w:ind w:left="3600" w:hanging="360"/>
      </w:pPr>
    </w:lvl>
    <w:lvl w:ilvl="5" w:tplc="3DDEE88E" w:tentative="1">
      <w:start w:val="1"/>
      <w:numFmt w:val="lowerRoman"/>
      <w:lvlText w:val="%6."/>
      <w:lvlJc w:val="right"/>
      <w:pPr>
        <w:ind w:left="4320" w:hanging="180"/>
      </w:pPr>
    </w:lvl>
    <w:lvl w:ilvl="6" w:tplc="56E03F7A" w:tentative="1">
      <w:start w:val="1"/>
      <w:numFmt w:val="decimal"/>
      <w:lvlText w:val="%7."/>
      <w:lvlJc w:val="left"/>
      <w:pPr>
        <w:ind w:left="5040" w:hanging="360"/>
      </w:pPr>
    </w:lvl>
    <w:lvl w:ilvl="7" w:tplc="775EED44" w:tentative="1">
      <w:start w:val="1"/>
      <w:numFmt w:val="lowerLetter"/>
      <w:lvlText w:val="%8."/>
      <w:lvlJc w:val="left"/>
      <w:pPr>
        <w:ind w:left="5760" w:hanging="360"/>
      </w:pPr>
    </w:lvl>
    <w:lvl w:ilvl="8" w:tplc="FC3C3444" w:tentative="1">
      <w:start w:val="1"/>
      <w:numFmt w:val="lowerRoman"/>
      <w:lvlText w:val="%9."/>
      <w:lvlJc w:val="right"/>
      <w:pPr>
        <w:ind w:left="6480" w:hanging="180"/>
      </w:pPr>
    </w:lvl>
  </w:abstractNum>
  <w:abstractNum w:abstractNumId="19" w15:restartNumberingAfterBreak="0">
    <w:nsid w:val="39CC0381"/>
    <w:multiLevelType w:val="hybridMultilevel"/>
    <w:tmpl w:val="33A496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742139"/>
    <w:multiLevelType w:val="multilevel"/>
    <w:tmpl w:val="BF443150"/>
    <w:lvl w:ilvl="0">
      <w:start w:val="1"/>
      <w:numFmt w:val="decimal"/>
      <w:lvlText w:val="%1."/>
      <w:lvlJc w:val="left"/>
      <w:pPr>
        <w:ind w:left="432" w:hanging="432"/>
      </w:pPr>
      <w:rPr>
        <w:rFonts w:hint="default"/>
        <w:sz w:val="28"/>
      </w:rPr>
    </w:lvl>
    <w:lvl w:ilvl="1">
      <w:start w:val="1"/>
      <w:numFmt w:val="decimal"/>
      <w:lvlText w:val="%1.%2."/>
      <w:lvlJc w:val="left"/>
      <w:pPr>
        <w:ind w:left="576" w:hanging="576"/>
      </w:pPr>
      <w:rPr>
        <w:rFonts w:hint="default"/>
        <w:sz w:val="26"/>
      </w:rPr>
    </w:lvl>
    <w:lvl w:ilvl="2">
      <w:start w:val="1"/>
      <w:numFmt w:val="decimal"/>
      <w:lvlText w:val="%1.%2.%3."/>
      <w:lvlJc w:val="left"/>
      <w:pPr>
        <w:ind w:left="720" w:hanging="720"/>
      </w:pPr>
      <w:rPr>
        <w:rFonts w:ascii="Times New Roman" w:hAnsi="Times New Roman" w:cs="Times New Roman" w:hint="default"/>
        <w:sz w:val="26"/>
      </w:rPr>
    </w:lvl>
    <w:lvl w:ilvl="3">
      <w:start w:val="1"/>
      <w:numFmt w:val="decimal"/>
      <w:lvlText w:val="%1.%2.%3.%4"/>
      <w:lvlJc w:val="left"/>
      <w:pPr>
        <w:ind w:left="864" w:hanging="864"/>
      </w:pPr>
      <w:rPr>
        <w:rFonts w:ascii="Times New Roman" w:hAnsi="Times New Roman" w:hint="default"/>
        <w:b/>
        <w:sz w:val="26"/>
        <w:szCs w:val="24"/>
      </w:rPr>
    </w:lvl>
    <w:lvl w:ilvl="4">
      <w:start w:val="1"/>
      <w:numFmt w:val="decimal"/>
      <w:pStyle w:val="Heading5"/>
      <w:lvlText w:val="%1.%2.%3.%4.%5"/>
      <w:lvlJc w:val="left"/>
      <w:pPr>
        <w:ind w:left="1008" w:hanging="1008"/>
      </w:pPr>
      <w:rPr>
        <w:rFonts w:ascii="Times New Roman Bold" w:hAnsi="Times New Roman Bold" w:hint="default"/>
        <w:b/>
        <w:i/>
        <w:sz w:val="26"/>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1E668C7"/>
    <w:multiLevelType w:val="hybridMultilevel"/>
    <w:tmpl w:val="9D2872CA"/>
    <w:lvl w:ilvl="0" w:tplc="3DDCB024">
      <w:start w:val="1"/>
      <w:numFmt w:val="decimal"/>
      <w:lvlText w:val="%1)"/>
      <w:lvlJc w:val="left"/>
      <w:pPr>
        <w:ind w:left="720" w:hanging="360"/>
      </w:pPr>
    </w:lvl>
    <w:lvl w:ilvl="1" w:tplc="E3C0E174" w:tentative="1">
      <w:start w:val="1"/>
      <w:numFmt w:val="lowerLetter"/>
      <w:lvlText w:val="%2."/>
      <w:lvlJc w:val="left"/>
      <w:pPr>
        <w:ind w:left="1440" w:hanging="360"/>
      </w:pPr>
    </w:lvl>
    <w:lvl w:ilvl="2" w:tplc="BFF0F3CE" w:tentative="1">
      <w:start w:val="1"/>
      <w:numFmt w:val="lowerRoman"/>
      <w:lvlText w:val="%3."/>
      <w:lvlJc w:val="right"/>
      <w:pPr>
        <w:ind w:left="2160" w:hanging="180"/>
      </w:pPr>
    </w:lvl>
    <w:lvl w:ilvl="3" w:tplc="A54E361C" w:tentative="1">
      <w:start w:val="1"/>
      <w:numFmt w:val="decimal"/>
      <w:lvlText w:val="%4."/>
      <w:lvlJc w:val="left"/>
      <w:pPr>
        <w:ind w:left="2880" w:hanging="360"/>
      </w:pPr>
    </w:lvl>
    <w:lvl w:ilvl="4" w:tplc="1C44E00A" w:tentative="1">
      <w:start w:val="1"/>
      <w:numFmt w:val="lowerLetter"/>
      <w:lvlText w:val="%5."/>
      <w:lvlJc w:val="left"/>
      <w:pPr>
        <w:ind w:left="3600" w:hanging="360"/>
      </w:pPr>
    </w:lvl>
    <w:lvl w:ilvl="5" w:tplc="7B44805E" w:tentative="1">
      <w:start w:val="1"/>
      <w:numFmt w:val="lowerRoman"/>
      <w:lvlText w:val="%6."/>
      <w:lvlJc w:val="right"/>
      <w:pPr>
        <w:ind w:left="4320" w:hanging="180"/>
      </w:pPr>
    </w:lvl>
    <w:lvl w:ilvl="6" w:tplc="1D3A80AC" w:tentative="1">
      <w:start w:val="1"/>
      <w:numFmt w:val="decimal"/>
      <w:lvlText w:val="%7."/>
      <w:lvlJc w:val="left"/>
      <w:pPr>
        <w:ind w:left="5040" w:hanging="360"/>
      </w:pPr>
    </w:lvl>
    <w:lvl w:ilvl="7" w:tplc="C38EC502" w:tentative="1">
      <w:start w:val="1"/>
      <w:numFmt w:val="lowerLetter"/>
      <w:lvlText w:val="%8."/>
      <w:lvlJc w:val="left"/>
      <w:pPr>
        <w:ind w:left="5760" w:hanging="360"/>
      </w:pPr>
    </w:lvl>
    <w:lvl w:ilvl="8" w:tplc="88687586" w:tentative="1">
      <w:start w:val="1"/>
      <w:numFmt w:val="lowerRoman"/>
      <w:lvlText w:val="%9."/>
      <w:lvlJc w:val="right"/>
      <w:pPr>
        <w:ind w:left="6480" w:hanging="180"/>
      </w:pPr>
    </w:lvl>
  </w:abstractNum>
  <w:abstractNum w:abstractNumId="22" w15:restartNumberingAfterBreak="0">
    <w:nsid w:val="42447AEC"/>
    <w:multiLevelType w:val="hybridMultilevel"/>
    <w:tmpl w:val="BBA657B0"/>
    <w:lvl w:ilvl="0" w:tplc="5676800C">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B5E5E"/>
    <w:multiLevelType w:val="hybridMultilevel"/>
    <w:tmpl w:val="F7F646A6"/>
    <w:lvl w:ilvl="0" w:tplc="04090011">
      <w:start w:val="84"/>
      <w:numFmt w:val="bullet"/>
      <w:lvlText w:val="-"/>
      <w:lvlJc w:val="left"/>
      <w:pPr>
        <w:ind w:left="720" w:hanging="360"/>
      </w:pPr>
      <w:rPr>
        <w:rFonts w:ascii="Times New Roman" w:eastAsia="SimSun" w:hAnsi="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527E7ECF"/>
    <w:multiLevelType w:val="hybridMultilevel"/>
    <w:tmpl w:val="25022FD0"/>
    <w:lvl w:ilvl="0" w:tplc="1674A4C2">
      <w:start w:val="84"/>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FD6E52"/>
    <w:multiLevelType w:val="hybridMultilevel"/>
    <w:tmpl w:val="428C772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B271EC"/>
    <w:multiLevelType w:val="hybridMultilevel"/>
    <w:tmpl w:val="CA5232CC"/>
    <w:lvl w:ilvl="0" w:tplc="AD1E06A8">
      <w:start w:val="34"/>
      <w:numFmt w:val="bullet"/>
      <w:lvlText w:val=""/>
      <w:lvlJc w:val="left"/>
      <w:pPr>
        <w:ind w:left="700" w:hanging="360"/>
      </w:pPr>
      <w:rPr>
        <w:rFonts w:ascii="Symbol" w:eastAsia="Times New Roman" w:hAnsi="Symbol" w:cs="Times New Roman"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7" w15:restartNumberingAfterBreak="0">
    <w:nsid w:val="5AFC3FFB"/>
    <w:multiLevelType w:val="hybridMultilevel"/>
    <w:tmpl w:val="6A0841AC"/>
    <w:lvl w:ilvl="0" w:tplc="0BBC7024">
      <w:numFmt w:val="bullet"/>
      <w:lvlText w:val="-"/>
      <w:lvlJc w:val="left"/>
      <w:pPr>
        <w:tabs>
          <w:tab w:val="num" w:pos="720"/>
        </w:tabs>
        <w:ind w:left="720" w:hanging="360"/>
      </w:pPr>
      <w:rPr>
        <w:rFonts w:ascii="Times New Roman" w:eastAsia="Times New Roman" w:hAnsi="Times New Roman" w:cs="Times New Roman" w:hint="default"/>
      </w:rPr>
    </w:lvl>
    <w:lvl w:ilvl="1" w:tplc="04090011">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0739A3"/>
    <w:multiLevelType w:val="hybridMultilevel"/>
    <w:tmpl w:val="8BD4D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920760"/>
    <w:multiLevelType w:val="hybridMultilevel"/>
    <w:tmpl w:val="24067026"/>
    <w:lvl w:ilvl="0" w:tplc="1674A4C2">
      <w:start w:val="84"/>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A85CF7"/>
    <w:multiLevelType w:val="hybridMultilevel"/>
    <w:tmpl w:val="FC12E918"/>
    <w:lvl w:ilvl="0" w:tplc="B7C6D7FC">
      <w:numFmt w:val="bullet"/>
      <w:pStyle w:val="BulletStyle1"/>
      <w:lvlText w:val="-"/>
      <w:lvlJc w:val="left"/>
      <w:pPr>
        <w:ind w:left="720" w:hanging="360"/>
      </w:pPr>
      <w:rPr>
        <w:rFonts w:ascii="Times New Roman" w:eastAsia="Times New Roman" w:hAnsi="Times New Roman" w:cs="Times New Roman" w:hint="default"/>
      </w:rPr>
    </w:lvl>
    <w:lvl w:ilvl="1" w:tplc="9EA0E65C" w:tentative="1">
      <w:start w:val="1"/>
      <w:numFmt w:val="bullet"/>
      <w:lvlText w:val="o"/>
      <w:lvlJc w:val="left"/>
      <w:pPr>
        <w:ind w:left="1440" w:hanging="360"/>
      </w:pPr>
      <w:rPr>
        <w:rFonts w:ascii="Courier New" w:hAnsi="Courier New" w:cs="Courier New" w:hint="default"/>
      </w:rPr>
    </w:lvl>
    <w:lvl w:ilvl="2" w:tplc="1DE429B2" w:tentative="1">
      <w:start w:val="1"/>
      <w:numFmt w:val="bullet"/>
      <w:lvlText w:val=""/>
      <w:lvlJc w:val="left"/>
      <w:pPr>
        <w:ind w:left="2160" w:hanging="360"/>
      </w:pPr>
      <w:rPr>
        <w:rFonts w:ascii="Wingdings" w:hAnsi="Wingdings" w:hint="default"/>
      </w:rPr>
    </w:lvl>
    <w:lvl w:ilvl="3" w:tplc="1EF4D90E" w:tentative="1">
      <w:start w:val="1"/>
      <w:numFmt w:val="bullet"/>
      <w:lvlText w:val=""/>
      <w:lvlJc w:val="left"/>
      <w:pPr>
        <w:ind w:left="2880" w:hanging="360"/>
      </w:pPr>
      <w:rPr>
        <w:rFonts w:ascii="Symbol" w:hAnsi="Symbol" w:hint="default"/>
      </w:rPr>
    </w:lvl>
    <w:lvl w:ilvl="4" w:tplc="A17A5766" w:tentative="1">
      <w:start w:val="1"/>
      <w:numFmt w:val="bullet"/>
      <w:lvlText w:val="o"/>
      <w:lvlJc w:val="left"/>
      <w:pPr>
        <w:ind w:left="3600" w:hanging="360"/>
      </w:pPr>
      <w:rPr>
        <w:rFonts w:ascii="Courier New" w:hAnsi="Courier New" w:cs="Courier New" w:hint="default"/>
      </w:rPr>
    </w:lvl>
    <w:lvl w:ilvl="5" w:tplc="4AA27C10" w:tentative="1">
      <w:start w:val="1"/>
      <w:numFmt w:val="bullet"/>
      <w:lvlText w:val=""/>
      <w:lvlJc w:val="left"/>
      <w:pPr>
        <w:ind w:left="4320" w:hanging="360"/>
      </w:pPr>
      <w:rPr>
        <w:rFonts w:ascii="Wingdings" w:hAnsi="Wingdings" w:hint="default"/>
      </w:rPr>
    </w:lvl>
    <w:lvl w:ilvl="6" w:tplc="E3E8BA9E" w:tentative="1">
      <w:start w:val="1"/>
      <w:numFmt w:val="bullet"/>
      <w:lvlText w:val=""/>
      <w:lvlJc w:val="left"/>
      <w:pPr>
        <w:ind w:left="5040" w:hanging="360"/>
      </w:pPr>
      <w:rPr>
        <w:rFonts w:ascii="Symbol" w:hAnsi="Symbol" w:hint="default"/>
      </w:rPr>
    </w:lvl>
    <w:lvl w:ilvl="7" w:tplc="E29C0B30" w:tentative="1">
      <w:start w:val="1"/>
      <w:numFmt w:val="bullet"/>
      <w:lvlText w:val="o"/>
      <w:lvlJc w:val="left"/>
      <w:pPr>
        <w:ind w:left="5760" w:hanging="360"/>
      </w:pPr>
      <w:rPr>
        <w:rFonts w:ascii="Courier New" w:hAnsi="Courier New" w:cs="Courier New" w:hint="default"/>
      </w:rPr>
    </w:lvl>
    <w:lvl w:ilvl="8" w:tplc="7FBA7084" w:tentative="1">
      <w:start w:val="1"/>
      <w:numFmt w:val="bullet"/>
      <w:lvlText w:val=""/>
      <w:lvlJc w:val="left"/>
      <w:pPr>
        <w:ind w:left="6480" w:hanging="360"/>
      </w:pPr>
      <w:rPr>
        <w:rFonts w:ascii="Wingdings" w:hAnsi="Wingdings" w:hint="default"/>
      </w:rPr>
    </w:lvl>
  </w:abstractNum>
  <w:abstractNum w:abstractNumId="31" w15:restartNumberingAfterBreak="0">
    <w:nsid w:val="692451BC"/>
    <w:multiLevelType w:val="hybridMultilevel"/>
    <w:tmpl w:val="B306909E"/>
    <w:lvl w:ilvl="0" w:tplc="A8C066F2">
      <w:start w:val="84"/>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3B4737"/>
    <w:multiLevelType w:val="singleLevel"/>
    <w:tmpl w:val="1A707E4C"/>
    <w:lvl w:ilvl="0">
      <w:start w:val="1"/>
      <w:numFmt w:val="bullet"/>
      <w:lvlText w:val="-"/>
      <w:lvlJc w:val="left"/>
      <w:pPr>
        <w:tabs>
          <w:tab w:val="num" w:pos="360"/>
        </w:tabs>
        <w:ind w:left="340" w:hanging="340"/>
      </w:pPr>
      <w:rPr>
        <w:rFonts w:hint="default"/>
      </w:rPr>
    </w:lvl>
  </w:abstractNum>
  <w:abstractNum w:abstractNumId="33" w15:restartNumberingAfterBreak="0">
    <w:nsid w:val="70D61A07"/>
    <w:multiLevelType w:val="hybridMultilevel"/>
    <w:tmpl w:val="8ABCAFD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D1855DC"/>
    <w:multiLevelType w:val="multilevel"/>
    <w:tmpl w:val="82FA0F4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800"/>
        </w:tabs>
        <w:ind w:left="1800" w:hanging="360"/>
      </w:pPr>
      <w:rPr>
        <w:rFonts w:ascii="Times New Roman" w:hAnsi="Times New Roman" w:cs="Times New Roman"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F204914"/>
    <w:multiLevelType w:val="hybridMultilevel"/>
    <w:tmpl w:val="2DB0296A"/>
    <w:lvl w:ilvl="0" w:tplc="7E32C37C">
      <w:numFmt w:val="bullet"/>
      <w:lvlText w:val="-"/>
      <w:lvlJc w:val="left"/>
      <w:pPr>
        <w:tabs>
          <w:tab w:val="num" w:pos="720"/>
        </w:tabs>
        <w:ind w:left="720" w:hanging="360"/>
      </w:pPr>
      <w:rPr>
        <w:rFonts w:ascii="Times New Roman" w:eastAsia="Times New Roman" w:hAnsi="Times New Roman" w:cs="Times New Roman" w:hint="default"/>
      </w:rPr>
    </w:lvl>
    <w:lvl w:ilvl="1" w:tplc="F1365BB0">
      <w:start w:val="1"/>
      <w:numFmt w:val="bullet"/>
      <w:pStyle w:val="Text"/>
      <w:lvlText w:val="+"/>
      <w:lvlJc w:val="left"/>
      <w:pPr>
        <w:tabs>
          <w:tab w:val="num" w:pos="1440"/>
        </w:tabs>
        <w:ind w:left="1440" w:hanging="360"/>
      </w:pPr>
      <w:rPr>
        <w:rFonts w:ascii="Times New Roman" w:hAnsi="Times New Roman" w:cs="Times New Roman" w:hint="default"/>
      </w:rPr>
    </w:lvl>
    <w:lvl w:ilvl="2" w:tplc="D60E78FA" w:tentative="1">
      <w:start w:val="1"/>
      <w:numFmt w:val="bullet"/>
      <w:lvlText w:val=""/>
      <w:lvlJc w:val="left"/>
      <w:pPr>
        <w:tabs>
          <w:tab w:val="num" w:pos="2160"/>
        </w:tabs>
        <w:ind w:left="2160" w:hanging="360"/>
      </w:pPr>
      <w:rPr>
        <w:rFonts w:ascii="Wingdings" w:hAnsi="Wingdings" w:hint="default"/>
      </w:rPr>
    </w:lvl>
    <w:lvl w:ilvl="3" w:tplc="81CA96C2" w:tentative="1">
      <w:start w:val="1"/>
      <w:numFmt w:val="bullet"/>
      <w:lvlText w:val=""/>
      <w:lvlJc w:val="left"/>
      <w:pPr>
        <w:tabs>
          <w:tab w:val="num" w:pos="2880"/>
        </w:tabs>
        <w:ind w:left="2880" w:hanging="360"/>
      </w:pPr>
      <w:rPr>
        <w:rFonts w:ascii="Symbol" w:hAnsi="Symbol" w:hint="default"/>
      </w:rPr>
    </w:lvl>
    <w:lvl w:ilvl="4" w:tplc="11F2D7A0" w:tentative="1">
      <w:start w:val="1"/>
      <w:numFmt w:val="bullet"/>
      <w:lvlText w:val="o"/>
      <w:lvlJc w:val="left"/>
      <w:pPr>
        <w:tabs>
          <w:tab w:val="num" w:pos="3600"/>
        </w:tabs>
        <w:ind w:left="3600" w:hanging="360"/>
      </w:pPr>
      <w:rPr>
        <w:rFonts w:ascii="Courier New" w:hAnsi="Courier New" w:cs="Courier New" w:hint="default"/>
      </w:rPr>
    </w:lvl>
    <w:lvl w:ilvl="5" w:tplc="C5641792" w:tentative="1">
      <w:start w:val="1"/>
      <w:numFmt w:val="bullet"/>
      <w:lvlText w:val=""/>
      <w:lvlJc w:val="left"/>
      <w:pPr>
        <w:tabs>
          <w:tab w:val="num" w:pos="4320"/>
        </w:tabs>
        <w:ind w:left="4320" w:hanging="360"/>
      </w:pPr>
      <w:rPr>
        <w:rFonts w:ascii="Wingdings" w:hAnsi="Wingdings" w:hint="default"/>
      </w:rPr>
    </w:lvl>
    <w:lvl w:ilvl="6" w:tplc="B1EE8A40" w:tentative="1">
      <w:start w:val="1"/>
      <w:numFmt w:val="bullet"/>
      <w:lvlText w:val=""/>
      <w:lvlJc w:val="left"/>
      <w:pPr>
        <w:tabs>
          <w:tab w:val="num" w:pos="5040"/>
        </w:tabs>
        <w:ind w:left="5040" w:hanging="360"/>
      </w:pPr>
      <w:rPr>
        <w:rFonts w:ascii="Symbol" w:hAnsi="Symbol" w:hint="default"/>
      </w:rPr>
    </w:lvl>
    <w:lvl w:ilvl="7" w:tplc="5AD4E5A0" w:tentative="1">
      <w:start w:val="1"/>
      <w:numFmt w:val="bullet"/>
      <w:lvlText w:val="o"/>
      <w:lvlJc w:val="left"/>
      <w:pPr>
        <w:tabs>
          <w:tab w:val="num" w:pos="5760"/>
        </w:tabs>
        <w:ind w:left="5760" w:hanging="360"/>
      </w:pPr>
      <w:rPr>
        <w:rFonts w:ascii="Courier New" w:hAnsi="Courier New" w:cs="Courier New" w:hint="default"/>
      </w:rPr>
    </w:lvl>
    <w:lvl w:ilvl="8" w:tplc="BD363D42" w:tentative="1">
      <w:start w:val="1"/>
      <w:numFmt w:val="bullet"/>
      <w:lvlText w:val=""/>
      <w:lvlJc w:val="left"/>
      <w:pPr>
        <w:tabs>
          <w:tab w:val="num" w:pos="6480"/>
        </w:tabs>
        <w:ind w:left="6480" w:hanging="360"/>
      </w:pPr>
      <w:rPr>
        <w:rFonts w:ascii="Wingdings" w:hAnsi="Wingdings" w:hint="default"/>
      </w:rPr>
    </w:lvl>
  </w:abstractNum>
  <w:num w:numId="1" w16cid:durableId="1793786368">
    <w:abstractNumId w:val="13"/>
  </w:num>
  <w:num w:numId="2" w16cid:durableId="24641699">
    <w:abstractNumId w:val="20"/>
  </w:num>
  <w:num w:numId="3" w16cid:durableId="1427386713">
    <w:abstractNumId w:val="15"/>
  </w:num>
  <w:num w:numId="4" w16cid:durableId="278142454">
    <w:abstractNumId w:val="21"/>
  </w:num>
  <w:num w:numId="5" w16cid:durableId="1373724028">
    <w:abstractNumId w:val="16"/>
  </w:num>
  <w:num w:numId="6" w16cid:durableId="2091267101">
    <w:abstractNumId w:val="10"/>
  </w:num>
  <w:num w:numId="7" w16cid:durableId="2063284958">
    <w:abstractNumId w:val="23"/>
  </w:num>
  <w:num w:numId="8" w16cid:durableId="722486290">
    <w:abstractNumId w:val="29"/>
  </w:num>
  <w:num w:numId="9" w16cid:durableId="1758751190">
    <w:abstractNumId w:val="31"/>
  </w:num>
  <w:num w:numId="10" w16cid:durableId="1955164675">
    <w:abstractNumId w:val="17"/>
  </w:num>
  <w:num w:numId="11" w16cid:durableId="1429814475">
    <w:abstractNumId w:val="35"/>
  </w:num>
  <w:num w:numId="12" w16cid:durableId="902718125">
    <w:abstractNumId w:val="32"/>
  </w:num>
  <w:num w:numId="13" w16cid:durableId="246429881">
    <w:abstractNumId w:val="14"/>
  </w:num>
  <w:num w:numId="14" w16cid:durableId="827398950">
    <w:abstractNumId w:val="34"/>
  </w:num>
  <w:num w:numId="15" w16cid:durableId="1978367443">
    <w:abstractNumId w:val="26"/>
  </w:num>
  <w:num w:numId="16" w16cid:durableId="567543403">
    <w:abstractNumId w:val="18"/>
  </w:num>
  <w:num w:numId="17" w16cid:durableId="1636522986">
    <w:abstractNumId w:val="12"/>
  </w:num>
  <w:num w:numId="18" w16cid:durableId="937446962">
    <w:abstractNumId w:val="27"/>
  </w:num>
  <w:num w:numId="19" w16cid:durableId="1923754258">
    <w:abstractNumId w:val="11"/>
  </w:num>
  <w:num w:numId="20" w16cid:durableId="1698314078">
    <w:abstractNumId w:val="33"/>
  </w:num>
  <w:num w:numId="21" w16cid:durableId="875970056">
    <w:abstractNumId w:val="19"/>
  </w:num>
  <w:num w:numId="22" w16cid:durableId="1812091927">
    <w:abstractNumId w:val="20"/>
  </w:num>
  <w:num w:numId="23" w16cid:durableId="751122574">
    <w:abstractNumId w:val="9"/>
  </w:num>
  <w:num w:numId="24" w16cid:durableId="2053964534">
    <w:abstractNumId w:val="24"/>
  </w:num>
  <w:num w:numId="25" w16cid:durableId="593519222">
    <w:abstractNumId w:val="7"/>
  </w:num>
  <w:num w:numId="26" w16cid:durableId="1531527565">
    <w:abstractNumId w:val="6"/>
  </w:num>
  <w:num w:numId="27" w16cid:durableId="902103089">
    <w:abstractNumId w:val="5"/>
  </w:num>
  <w:num w:numId="28" w16cid:durableId="476260963">
    <w:abstractNumId w:val="4"/>
  </w:num>
  <w:num w:numId="29" w16cid:durableId="1707169833">
    <w:abstractNumId w:val="8"/>
  </w:num>
  <w:num w:numId="30" w16cid:durableId="698167144">
    <w:abstractNumId w:val="3"/>
  </w:num>
  <w:num w:numId="31" w16cid:durableId="200096782">
    <w:abstractNumId w:val="2"/>
  </w:num>
  <w:num w:numId="32" w16cid:durableId="99493584">
    <w:abstractNumId w:val="1"/>
  </w:num>
  <w:num w:numId="33" w16cid:durableId="420487599">
    <w:abstractNumId w:val="0"/>
  </w:num>
  <w:num w:numId="34" w16cid:durableId="552083692">
    <w:abstractNumId w:val="22"/>
  </w:num>
  <w:num w:numId="35" w16cid:durableId="1504126634">
    <w:abstractNumId w:val="30"/>
  </w:num>
  <w:num w:numId="36" w16cid:durableId="108092981">
    <w:abstractNumId w:val="25"/>
  </w:num>
  <w:num w:numId="37" w16cid:durableId="1947737609">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F5C"/>
    <w:rsid w:val="0000002D"/>
    <w:rsid w:val="0000289E"/>
    <w:rsid w:val="000038C3"/>
    <w:rsid w:val="00005D1C"/>
    <w:rsid w:val="0000623A"/>
    <w:rsid w:val="00006925"/>
    <w:rsid w:val="0001238E"/>
    <w:rsid w:val="000129CC"/>
    <w:rsid w:val="00012A2D"/>
    <w:rsid w:val="00013877"/>
    <w:rsid w:val="00014241"/>
    <w:rsid w:val="000168B4"/>
    <w:rsid w:val="0001710F"/>
    <w:rsid w:val="00022B23"/>
    <w:rsid w:val="0002365B"/>
    <w:rsid w:val="000271FD"/>
    <w:rsid w:val="00027E61"/>
    <w:rsid w:val="0003122A"/>
    <w:rsid w:val="00031324"/>
    <w:rsid w:val="000313E7"/>
    <w:rsid w:val="000318B1"/>
    <w:rsid w:val="00032751"/>
    <w:rsid w:val="0003284B"/>
    <w:rsid w:val="000340B4"/>
    <w:rsid w:val="000342EE"/>
    <w:rsid w:val="00035441"/>
    <w:rsid w:val="00035642"/>
    <w:rsid w:val="000357E9"/>
    <w:rsid w:val="00035959"/>
    <w:rsid w:val="000361CB"/>
    <w:rsid w:val="00037A30"/>
    <w:rsid w:val="00037CFE"/>
    <w:rsid w:val="000404F7"/>
    <w:rsid w:val="000409D2"/>
    <w:rsid w:val="0004131E"/>
    <w:rsid w:val="00041888"/>
    <w:rsid w:val="000423E7"/>
    <w:rsid w:val="00043336"/>
    <w:rsid w:val="000434A6"/>
    <w:rsid w:val="00047D25"/>
    <w:rsid w:val="00047F0C"/>
    <w:rsid w:val="00050EA4"/>
    <w:rsid w:val="0005163B"/>
    <w:rsid w:val="000519EE"/>
    <w:rsid w:val="000529C9"/>
    <w:rsid w:val="000533C5"/>
    <w:rsid w:val="00053D62"/>
    <w:rsid w:val="00054B8C"/>
    <w:rsid w:val="0005512B"/>
    <w:rsid w:val="00055886"/>
    <w:rsid w:val="00055DF5"/>
    <w:rsid w:val="00055E19"/>
    <w:rsid w:val="00056C2A"/>
    <w:rsid w:val="00057A0C"/>
    <w:rsid w:val="000605BE"/>
    <w:rsid w:val="000607C9"/>
    <w:rsid w:val="00061A46"/>
    <w:rsid w:val="00061EB8"/>
    <w:rsid w:val="0006255F"/>
    <w:rsid w:val="00062849"/>
    <w:rsid w:val="00062B82"/>
    <w:rsid w:val="00062C38"/>
    <w:rsid w:val="00063034"/>
    <w:rsid w:val="00064CED"/>
    <w:rsid w:val="00064E98"/>
    <w:rsid w:val="00065588"/>
    <w:rsid w:val="00065ED8"/>
    <w:rsid w:val="0006622F"/>
    <w:rsid w:val="000664DD"/>
    <w:rsid w:val="00066D95"/>
    <w:rsid w:val="00067ED2"/>
    <w:rsid w:val="00071AA9"/>
    <w:rsid w:val="00073447"/>
    <w:rsid w:val="000738E9"/>
    <w:rsid w:val="00074080"/>
    <w:rsid w:val="0007493D"/>
    <w:rsid w:val="000768C4"/>
    <w:rsid w:val="00076953"/>
    <w:rsid w:val="00076DFC"/>
    <w:rsid w:val="00077BD8"/>
    <w:rsid w:val="000815D3"/>
    <w:rsid w:val="000820B4"/>
    <w:rsid w:val="000827B6"/>
    <w:rsid w:val="0008360C"/>
    <w:rsid w:val="0008561C"/>
    <w:rsid w:val="00085B6E"/>
    <w:rsid w:val="00086418"/>
    <w:rsid w:val="0008682A"/>
    <w:rsid w:val="000869D7"/>
    <w:rsid w:val="00087D81"/>
    <w:rsid w:val="0009023A"/>
    <w:rsid w:val="00090249"/>
    <w:rsid w:val="00090B3F"/>
    <w:rsid w:val="00090CB2"/>
    <w:rsid w:val="00090EB1"/>
    <w:rsid w:val="000913B3"/>
    <w:rsid w:val="000927E3"/>
    <w:rsid w:val="00092B9D"/>
    <w:rsid w:val="00092F6F"/>
    <w:rsid w:val="000938E1"/>
    <w:rsid w:val="000951D7"/>
    <w:rsid w:val="00096B85"/>
    <w:rsid w:val="00096C50"/>
    <w:rsid w:val="000A1B6E"/>
    <w:rsid w:val="000A292C"/>
    <w:rsid w:val="000A2D35"/>
    <w:rsid w:val="000A3127"/>
    <w:rsid w:val="000A3967"/>
    <w:rsid w:val="000A3E7B"/>
    <w:rsid w:val="000A43EB"/>
    <w:rsid w:val="000A4916"/>
    <w:rsid w:val="000A4E65"/>
    <w:rsid w:val="000A4EB0"/>
    <w:rsid w:val="000A5899"/>
    <w:rsid w:val="000A5AAE"/>
    <w:rsid w:val="000A5AD9"/>
    <w:rsid w:val="000A6C2C"/>
    <w:rsid w:val="000A6EEF"/>
    <w:rsid w:val="000B0363"/>
    <w:rsid w:val="000B0815"/>
    <w:rsid w:val="000B1248"/>
    <w:rsid w:val="000B1A0E"/>
    <w:rsid w:val="000B1A66"/>
    <w:rsid w:val="000B26AA"/>
    <w:rsid w:val="000B2900"/>
    <w:rsid w:val="000B3452"/>
    <w:rsid w:val="000B45B1"/>
    <w:rsid w:val="000B4B01"/>
    <w:rsid w:val="000B53E8"/>
    <w:rsid w:val="000B6089"/>
    <w:rsid w:val="000B734E"/>
    <w:rsid w:val="000B7531"/>
    <w:rsid w:val="000B7E56"/>
    <w:rsid w:val="000C0837"/>
    <w:rsid w:val="000C0FCF"/>
    <w:rsid w:val="000C127C"/>
    <w:rsid w:val="000C1D02"/>
    <w:rsid w:val="000C36A4"/>
    <w:rsid w:val="000C3DD0"/>
    <w:rsid w:val="000C4342"/>
    <w:rsid w:val="000C4F59"/>
    <w:rsid w:val="000C5E61"/>
    <w:rsid w:val="000C5EAF"/>
    <w:rsid w:val="000C675D"/>
    <w:rsid w:val="000D1339"/>
    <w:rsid w:val="000D236C"/>
    <w:rsid w:val="000D239D"/>
    <w:rsid w:val="000D2ED5"/>
    <w:rsid w:val="000D2EFF"/>
    <w:rsid w:val="000D4D6A"/>
    <w:rsid w:val="000D64B4"/>
    <w:rsid w:val="000D64FB"/>
    <w:rsid w:val="000D6BED"/>
    <w:rsid w:val="000D7260"/>
    <w:rsid w:val="000D7A11"/>
    <w:rsid w:val="000E10FF"/>
    <w:rsid w:val="000E1257"/>
    <w:rsid w:val="000E173B"/>
    <w:rsid w:val="000E2A5F"/>
    <w:rsid w:val="000E42D5"/>
    <w:rsid w:val="000E433D"/>
    <w:rsid w:val="000E520D"/>
    <w:rsid w:val="000E52D9"/>
    <w:rsid w:val="000E6072"/>
    <w:rsid w:val="000F0138"/>
    <w:rsid w:val="000F0720"/>
    <w:rsid w:val="000F118D"/>
    <w:rsid w:val="000F14BB"/>
    <w:rsid w:val="000F1A88"/>
    <w:rsid w:val="000F1B40"/>
    <w:rsid w:val="000F1EFF"/>
    <w:rsid w:val="000F2DD0"/>
    <w:rsid w:val="000F3353"/>
    <w:rsid w:val="000F3D89"/>
    <w:rsid w:val="000F4583"/>
    <w:rsid w:val="000F4FDB"/>
    <w:rsid w:val="000F5752"/>
    <w:rsid w:val="000F581B"/>
    <w:rsid w:val="000F5A77"/>
    <w:rsid w:val="000F5A85"/>
    <w:rsid w:val="000F5FEC"/>
    <w:rsid w:val="000F6179"/>
    <w:rsid w:val="000F6783"/>
    <w:rsid w:val="000F6932"/>
    <w:rsid w:val="000F7A6F"/>
    <w:rsid w:val="000F7FA8"/>
    <w:rsid w:val="000F7FCB"/>
    <w:rsid w:val="00100AB5"/>
    <w:rsid w:val="001012CD"/>
    <w:rsid w:val="00101CF8"/>
    <w:rsid w:val="0010278B"/>
    <w:rsid w:val="00102DFC"/>
    <w:rsid w:val="001031C1"/>
    <w:rsid w:val="00103ED5"/>
    <w:rsid w:val="00104BCF"/>
    <w:rsid w:val="0010599A"/>
    <w:rsid w:val="00106D5A"/>
    <w:rsid w:val="00106F44"/>
    <w:rsid w:val="00107ACC"/>
    <w:rsid w:val="0011050D"/>
    <w:rsid w:val="00110795"/>
    <w:rsid w:val="00110BA7"/>
    <w:rsid w:val="0011140A"/>
    <w:rsid w:val="001115C1"/>
    <w:rsid w:val="00111B21"/>
    <w:rsid w:val="00111D64"/>
    <w:rsid w:val="00112056"/>
    <w:rsid w:val="0011227E"/>
    <w:rsid w:val="001136A1"/>
    <w:rsid w:val="0011393E"/>
    <w:rsid w:val="00113FCE"/>
    <w:rsid w:val="00115120"/>
    <w:rsid w:val="00115C78"/>
    <w:rsid w:val="00116502"/>
    <w:rsid w:val="0011663B"/>
    <w:rsid w:val="00116AE4"/>
    <w:rsid w:val="00120348"/>
    <w:rsid w:val="00120E03"/>
    <w:rsid w:val="001213FF"/>
    <w:rsid w:val="001217E5"/>
    <w:rsid w:val="00121A7E"/>
    <w:rsid w:val="00122794"/>
    <w:rsid w:val="00123397"/>
    <w:rsid w:val="001235C9"/>
    <w:rsid w:val="00123A8F"/>
    <w:rsid w:val="00124BB9"/>
    <w:rsid w:val="00125300"/>
    <w:rsid w:val="00125C44"/>
    <w:rsid w:val="001262B4"/>
    <w:rsid w:val="0012703A"/>
    <w:rsid w:val="001279A7"/>
    <w:rsid w:val="00127C2C"/>
    <w:rsid w:val="00127D43"/>
    <w:rsid w:val="00127E95"/>
    <w:rsid w:val="00130380"/>
    <w:rsid w:val="0013290F"/>
    <w:rsid w:val="00132ECB"/>
    <w:rsid w:val="00133C84"/>
    <w:rsid w:val="001347B5"/>
    <w:rsid w:val="001376CA"/>
    <w:rsid w:val="00137B8F"/>
    <w:rsid w:val="00141C60"/>
    <w:rsid w:val="00141F05"/>
    <w:rsid w:val="001420C3"/>
    <w:rsid w:val="00142497"/>
    <w:rsid w:val="00142787"/>
    <w:rsid w:val="001427EF"/>
    <w:rsid w:val="00142DFC"/>
    <w:rsid w:val="00143BBE"/>
    <w:rsid w:val="00143C79"/>
    <w:rsid w:val="001442FD"/>
    <w:rsid w:val="001453A0"/>
    <w:rsid w:val="00145B5C"/>
    <w:rsid w:val="00146432"/>
    <w:rsid w:val="00146A0D"/>
    <w:rsid w:val="00150042"/>
    <w:rsid w:val="00150C48"/>
    <w:rsid w:val="00151AEA"/>
    <w:rsid w:val="00151EA7"/>
    <w:rsid w:val="001535B3"/>
    <w:rsid w:val="001538D7"/>
    <w:rsid w:val="00155BEC"/>
    <w:rsid w:val="00155C32"/>
    <w:rsid w:val="00155E25"/>
    <w:rsid w:val="00156196"/>
    <w:rsid w:val="00156650"/>
    <w:rsid w:val="00157B2B"/>
    <w:rsid w:val="00157E7B"/>
    <w:rsid w:val="001609F1"/>
    <w:rsid w:val="001611AF"/>
    <w:rsid w:val="001630F7"/>
    <w:rsid w:val="00163604"/>
    <w:rsid w:val="001643C1"/>
    <w:rsid w:val="00165B09"/>
    <w:rsid w:val="00165C7E"/>
    <w:rsid w:val="00167209"/>
    <w:rsid w:val="00167275"/>
    <w:rsid w:val="001677A7"/>
    <w:rsid w:val="00172797"/>
    <w:rsid w:val="00172DB2"/>
    <w:rsid w:val="001730B1"/>
    <w:rsid w:val="00175CF8"/>
    <w:rsid w:val="00175F58"/>
    <w:rsid w:val="00181E79"/>
    <w:rsid w:val="001828E7"/>
    <w:rsid w:val="00183315"/>
    <w:rsid w:val="0018543E"/>
    <w:rsid w:val="00186008"/>
    <w:rsid w:val="0018724E"/>
    <w:rsid w:val="00187665"/>
    <w:rsid w:val="0018795E"/>
    <w:rsid w:val="00187B17"/>
    <w:rsid w:val="00190484"/>
    <w:rsid w:val="001910CF"/>
    <w:rsid w:val="0019231C"/>
    <w:rsid w:val="00192650"/>
    <w:rsid w:val="001939E2"/>
    <w:rsid w:val="00194659"/>
    <w:rsid w:val="00197678"/>
    <w:rsid w:val="001976EC"/>
    <w:rsid w:val="00197FC9"/>
    <w:rsid w:val="001A079E"/>
    <w:rsid w:val="001A0B93"/>
    <w:rsid w:val="001A2AF2"/>
    <w:rsid w:val="001A3781"/>
    <w:rsid w:val="001A3B50"/>
    <w:rsid w:val="001A4268"/>
    <w:rsid w:val="001A4BE3"/>
    <w:rsid w:val="001A5006"/>
    <w:rsid w:val="001A5D85"/>
    <w:rsid w:val="001B19BB"/>
    <w:rsid w:val="001B3F60"/>
    <w:rsid w:val="001B59CB"/>
    <w:rsid w:val="001B5D7B"/>
    <w:rsid w:val="001B71FE"/>
    <w:rsid w:val="001B73F1"/>
    <w:rsid w:val="001C04BC"/>
    <w:rsid w:val="001C140D"/>
    <w:rsid w:val="001C20E1"/>
    <w:rsid w:val="001C22C2"/>
    <w:rsid w:val="001C2701"/>
    <w:rsid w:val="001C304A"/>
    <w:rsid w:val="001C3D40"/>
    <w:rsid w:val="001C42D1"/>
    <w:rsid w:val="001C6752"/>
    <w:rsid w:val="001C7477"/>
    <w:rsid w:val="001D07AC"/>
    <w:rsid w:val="001D181A"/>
    <w:rsid w:val="001D19F3"/>
    <w:rsid w:val="001D1A01"/>
    <w:rsid w:val="001D214F"/>
    <w:rsid w:val="001D2390"/>
    <w:rsid w:val="001D2499"/>
    <w:rsid w:val="001D2D85"/>
    <w:rsid w:val="001D3568"/>
    <w:rsid w:val="001D3BD5"/>
    <w:rsid w:val="001D4BE1"/>
    <w:rsid w:val="001D4FDB"/>
    <w:rsid w:val="001D626C"/>
    <w:rsid w:val="001D634E"/>
    <w:rsid w:val="001D79BF"/>
    <w:rsid w:val="001E00BD"/>
    <w:rsid w:val="001E0B83"/>
    <w:rsid w:val="001E10F8"/>
    <w:rsid w:val="001E152A"/>
    <w:rsid w:val="001E2BC2"/>
    <w:rsid w:val="001E3AFE"/>
    <w:rsid w:val="001E4139"/>
    <w:rsid w:val="001E5463"/>
    <w:rsid w:val="001E7AAE"/>
    <w:rsid w:val="001F0F71"/>
    <w:rsid w:val="001F0FB6"/>
    <w:rsid w:val="001F1F5C"/>
    <w:rsid w:val="001F39B3"/>
    <w:rsid w:val="001F4724"/>
    <w:rsid w:val="001F6A99"/>
    <w:rsid w:val="001F72E3"/>
    <w:rsid w:val="001F72F4"/>
    <w:rsid w:val="002013C4"/>
    <w:rsid w:val="00201BFA"/>
    <w:rsid w:val="002020E2"/>
    <w:rsid w:val="002030BC"/>
    <w:rsid w:val="00203871"/>
    <w:rsid w:val="0020422F"/>
    <w:rsid w:val="0020437A"/>
    <w:rsid w:val="00204B5F"/>
    <w:rsid w:val="0020585E"/>
    <w:rsid w:val="00205E60"/>
    <w:rsid w:val="00205EB1"/>
    <w:rsid w:val="002107DD"/>
    <w:rsid w:val="00210B8E"/>
    <w:rsid w:val="0021128F"/>
    <w:rsid w:val="00212C3F"/>
    <w:rsid w:val="0021413F"/>
    <w:rsid w:val="0021482F"/>
    <w:rsid w:val="00215534"/>
    <w:rsid w:val="00216BA7"/>
    <w:rsid w:val="002226D8"/>
    <w:rsid w:val="0022474B"/>
    <w:rsid w:val="00224BCB"/>
    <w:rsid w:val="002250EA"/>
    <w:rsid w:val="00225BF2"/>
    <w:rsid w:val="00225BF8"/>
    <w:rsid w:val="00226512"/>
    <w:rsid w:val="002268B4"/>
    <w:rsid w:val="0022777C"/>
    <w:rsid w:val="00227CD4"/>
    <w:rsid w:val="00227DB3"/>
    <w:rsid w:val="00227F86"/>
    <w:rsid w:val="00230120"/>
    <w:rsid w:val="00230C63"/>
    <w:rsid w:val="00230F8A"/>
    <w:rsid w:val="00231670"/>
    <w:rsid w:val="0023287D"/>
    <w:rsid w:val="0023370D"/>
    <w:rsid w:val="0023424E"/>
    <w:rsid w:val="00235A34"/>
    <w:rsid w:val="00236C5E"/>
    <w:rsid w:val="0023709F"/>
    <w:rsid w:val="002373BF"/>
    <w:rsid w:val="00237B84"/>
    <w:rsid w:val="00237F6A"/>
    <w:rsid w:val="0024059E"/>
    <w:rsid w:val="00240CD6"/>
    <w:rsid w:val="00240D35"/>
    <w:rsid w:val="002423D0"/>
    <w:rsid w:val="00242588"/>
    <w:rsid w:val="0024374E"/>
    <w:rsid w:val="002450E7"/>
    <w:rsid w:val="0025147E"/>
    <w:rsid w:val="00253C20"/>
    <w:rsid w:val="0025446C"/>
    <w:rsid w:val="002549CA"/>
    <w:rsid w:val="0025500D"/>
    <w:rsid w:val="0025559B"/>
    <w:rsid w:val="00255D08"/>
    <w:rsid w:val="00256B0C"/>
    <w:rsid w:val="002576E9"/>
    <w:rsid w:val="00257FFC"/>
    <w:rsid w:val="00261129"/>
    <w:rsid w:val="00261C2B"/>
    <w:rsid w:val="00261F4C"/>
    <w:rsid w:val="00261F57"/>
    <w:rsid w:val="00262A54"/>
    <w:rsid w:val="00262A73"/>
    <w:rsid w:val="00262F0F"/>
    <w:rsid w:val="002651A0"/>
    <w:rsid w:val="00265822"/>
    <w:rsid w:val="0026624D"/>
    <w:rsid w:val="0026626E"/>
    <w:rsid w:val="002662F8"/>
    <w:rsid w:val="0027024C"/>
    <w:rsid w:val="00272092"/>
    <w:rsid w:val="00272E2B"/>
    <w:rsid w:val="00272FE5"/>
    <w:rsid w:val="0027378A"/>
    <w:rsid w:val="00273A30"/>
    <w:rsid w:val="00273F10"/>
    <w:rsid w:val="00273F42"/>
    <w:rsid w:val="00274EFB"/>
    <w:rsid w:val="00275457"/>
    <w:rsid w:val="0027555F"/>
    <w:rsid w:val="00275880"/>
    <w:rsid w:val="00276016"/>
    <w:rsid w:val="0027616C"/>
    <w:rsid w:val="002778EC"/>
    <w:rsid w:val="00280155"/>
    <w:rsid w:val="002801A1"/>
    <w:rsid w:val="002806D7"/>
    <w:rsid w:val="00280EA7"/>
    <w:rsid w:val="002816E8"/>
    <w:rsid w:val="002819E2"/>
    <w:rsid w:val="00281FC7"/>
    <w:rsid w:val="00282BD6"/>
    <w:rsid w:val="0028346E"/>
    <w:rsid w:val="0028354C"/>
    <w:rsid w:val="00286C20"/>
    <w:rsid w:val="0028744B"/>
    <w:rsid w:val="00290FA1"/>
    <w:rsid w:val="0029280D"/>
    <w:rsid w:val="002954EF"/>
    <w:rsid w:val="002957E5"/>
    <w:rsid w:val="002A01A3"/>
    <w:rsid w:val="002A2F78"/>
    <w:rsid w:val="002A3062"/>
    <w:rsid w:val="002A4054"/>
    <w:rsid w:val="002A4820"/>
    <w:rsid w:val="002A66D4"/>
    <w:rsid w:val="002A67ED"/>
    <w:rsid w:val="002A7139"/>
    <w:rsid w:val="002B0521"/>
    <w:rsid w:val="002B187D"/>
    <w:rsid w:val="002B1B02"/>
    <w:rsid w:val="002B1EB2"/>
    <w:rsid w:val="002B3974"/>
    <w:rsid w:val="002B40DE"/>
    <w:rsid w:val="002B4549"/>
    <w:rsid w:val="002B6255"/>
    <w:rsid w:val="002B766C"/>
    <w:rsid w:val="002C006C"/>
    <w:rsid w:val="002C0B9E"/>
    <w:rsid w:val="002C2730"/>
    <w:rsid w:val="002C27AB"/>
    <w:rsid w:val="002C4AD8"/>
    <w:rsid w:val="002C57C0"/>
    <w:rsid w:val="002C5C41"/>
    <w:rsid w:val="002C5D59"/>
    <w:rsid w:val="002C7813"/>
    <w:rsid w:val="002D1136"/>
    <w:rsid w:val="002D2D65"/>
    <w:rsid w:val="002D3046"/>
    <w:rsid w:val="002D48C9"/>
    <w:rsid w:val="002D54CE"/>
    <w:rsid w:val="002D6CB4"/>
    <w:rsid w:val="002D6E8E"/>
    <w:rsid w:val="002D7012"/>
    <w:rsid w:val="002D7A17"/>
    <w:rsid w:val="002D7FCC"/>
    <w:rsid w:val="002E161A"/>
    <w:rsid w:val="002E2C07"/>
    <w:rsid w:val="002E336B"/>
    <w:rsid w:val="002E3CCD"/>
    <w:rsid w:val="002E5E99"/>
    <w:rsid w:val="002E7D08"/>
    <w:rsid w:val="002E7FF2"/>
    <w:rsid w:val="002F001C"/>
    <w:rsid w:val="002F0667"/>
    <w:rsid w:val="002F0DB3"/>
    <w:rsid w:val="002F2975"/>
    <w:rsid w:val="002F348A"/>
    <w:rsid w:val="002F36F8"/>
    <w:rsid w:val="002F5015"/>
    <w:rsid w:val="002F626F"/>
    <w:rsid w:val="002F704F"/>
    <w:rsid w:val="002F70AB"/>
    <w:rsid w:val="003003C0"/>
    <w:rsid w:val="00300FDA"/>
    <w:rsid w:val="0030283D"/>
    <w:rsid w:val="0030383A"/>
    <w:rsid w:val="00303E49"/>
    <w:rsid w:val="00305477"/>
    <w:rsid w:val="0030580B"/>
    <w:rsid w:val="00305921"/>
    <w:rsid w:val="00306FC3"/>
    <w:rsid w:val="0030796A"/>
    <w:rsid w:val="00310B8D"/>
    <w:rsid w:val="00310F51"/>
    <w:rsid w:val="00311B48"/>
    <w:rsid w:val="003129DD"/>
    <w:rsid w:val="00312D40"/>
    <w:rsid w:val="003133D2"/>
    <w:rsid w:val="00313B40"/>
    <w:rsid w:val="00314943"/>
    <w:rsid w:val="0031624B"/>
    <w:rsid w:val="00320041"/>
    <w:rsid w:val="003205A9"/>
    <w:rsid w:val="003209AB"/>
    <w:rsid w:val="00321BFC"/>
    <w:rsid w:val="00322918"/>
    <w:rsid w:val="003244E3"/>
    <w:rsid w:val="00325A75"/>
    <w:rsid w:val="00331211"/>
    <w:rsid w:val="00331321"/>
    <w:rsid w:val="00331891"/>
    <w:rsid w:val="003319BF"/>
    <w:rsid w:val="00332C97"/>
    <w:rsid w:val="0033308B"/>
    <w:rsid w:val="00334A72"/>
    <w:rsid w:val="00334C34"/>
    <w:rsid w:val="003356A0"/>
    <w:rsid w:val="003358D0"/>
    <w:rsid w:val="0034078C"/>
    <w:rsid w:val="00341827"/>
    <w:rsid w:val="00343171"/>
    <w:rsid w:val="00344D25"/>
    <w:rsid w:val="00346268"/>
    <w:rsid w:val="0034651B"/>
    <w:rsid w:val="003469DB"/>
    <w:rsid w:val="003475CA"/>
    <w:rsid w:val="00350152"/>
    <w:rsid w:val="0035133E"/>
    <w:rsid w:val="00351D8D"/>
    <w:rsid w:val="00351EE3"/>
    <w:rsid w:val="00352A46"/>
    <w:rsid w:val="00353147"/>
    <w:rsid w:val="00353394"/>
    <w:rsid w:val="0035691B"/>
    <w:rsid w:val="00357132"/>
    <w:rsid w:val="0035717A"/>
    <w:rsid w:val="00357A97"/>
    <w:rsid w:val="00360098"/>
    <w:rsid w:val="003639A3"/>
    <w:rsid w:val="00363DC5"/>
    <w:rsid w:val="00363ECF"/>
    <w:rsid w:val="00364A5D"/>
    <w:rsid w:val="00365513"/>
    <w:rsid w:val="003673DA"/>
    <w:rsid w:val="00370296"/>
    <w:rsid w:val="00371BE1"/>
    <w:rsid w:val="00372849"/>
    <w:rsid w:val="00372BBF"/>
    <w:rsid w:val="00372C65"/>
    <w:rsid w:val="00372E2D"/>
    <w:rsid w:val="00373199"/>
    <w:rsid w:val="003736E2"/>
    <w:rsid w:val="0037406D"/>
    <w:rsid w:val="003740ED"/>
    <w:rsid w:val="00374C8C"/>
    <w:rsid w:val="00376365"/>
    <w:rsid w:val="003768C0"/>
    <w:rsid w:val="0038261A"/>
    <w:rsid w:val="003863AF"/>
    <w:rsid w:val="00386C87"/>
    <w:rsid w:val="00387278"/>
    <w:rsid w:val="003873FD"/>
    <w:rsid w:val="00391471"/>
    <w:rsid w:val="003928E1"/>
    <w:rsid w:val="003929A9"/>
    <w:rsid w:val="003947E8"/>
    <w:rsid w:val="00395710"/>
    <w:rsid w:val="00395A36"/>
    <w:rsid w:val="00395C1C"/>
    <w:rsid w:val="00396BE1"/>
    <w:rsid w:val="00397954"/>
    <w:rsid w:val="003979D0"/>
    <w:rsid w:val="003A1B74"/>
    <w:rsid w:val="003A1C0C"/>
    <w:rsid w:val="003A1DE3"/>
    <w:rsid w:val="003A3DEE"/>
    <w:rsid w:val="003A4350"/>
    <w:rsid w:val="003A56A6"/>
    <w:rsid w:val="003A7D3D"/>
    <w:rsid w:val="003B0F0B"/>
    <w:rsid w:val="003B116D"/>
    <w:rsid w:val="003B1BC1"/>
    <w:rsid w:val="003B1FA2"/>
    <w:rsid w:val="003B2DE5"/>
    <w:rsid w:val="003B36AD"/>
    <w:rsid w:val="003B5AA9"/>
    <w:rsid w:val="003B5BD9"/>
    <w:rsid w:val="003B663C"/>
    <w:rsid w:val="003C15E3"/>
    <w:rsid w:val="003C1F2C"/>
    <w:rsid w:val="003C1F93"/>
    <w:rsid w:val="003C1FC9"/>
    <w:rsid w:val="003C2432"/>
    <w:rsid w:val="003C283A"/>
    <w:rsid w:val="003C34E4"/>
    <w:rsid w:val="003C399D"/>
    <w:rsid w:val="003C4461"/>
    <w:rsid w:val="003C557C"/>
    <w:rsid w:val="003C675D"/>
    <w:rsid w:val="003C6EB6"/>
    <w:rsid w:val="003D15FA"/>
    <w:rsid w:val="003D2CC7"/>
    <w:rsid w:val="003D2F94"/>
    <w:rsid w:val="003D398D"/>
    <w:rsid w:val="003D3AAC"/>
    <w:rsid w:val="003D4566"/>
    <w:rsid w:val="003D4AD1"/>
    <w:rsid w:val="003D5BCE"/>
    <w:rsid w:val="003D64A5"/>
    <w:rsid w:val="003D7498"/>
    <w:rsid w:val="003D7766"/>
    <w:rsid w:val="003E1DD8"/>
    <w:rsid w:val="003E376D"/>
    <w:rsid w:val="003E3A51"/>
    <w:rsid w:val="003E50AD"/>
    <w:rsid w:val="003E6E43"/>
    <w:rsid w:val="003E7704"/>
    <w:rsid w:val="003E7F09"/>
    <w:rsid w:val="003F13B9"/>
    <w:rsid w:val="003F1404"/>
    <w:rsid w:val="003F20A6"/>
    <w:rsid w:val="003F3055"/>
    <w:rsid w:val="003F398B"/>
    <w:rsid w:val="003F4437"/>
    <w:rsid w:val="003F47FC"/>
    <w:rsid w:val="003F5EAB"/>
    <w:rsid w:val="00400A0E"/>
    <w:rsid w:val="0040111A"/>
    <w:rsid w:val="0040163B"/>
    <w:rsid w:val="00401FB2"/>
    <w:rsid w:val="00402148"/>
    <w:rsid w:val="00402657"/>
    <w:rsid w:val="00403485"/>
    <w:rsid w:val="00404577"/>
    <w:rsid w:val="0040556B"/>
    <w:rsid w:val="004071D9"/>
    <w:rsid w:val="00410B18"/>
    <w:rsid w:val="00411FF6"/>
    <w:rsid w:val="00413AC4"/>
    <w:rsid w:val="00413E68"/>
    <w:rsid w:val="00416189"/>
    <w:rsid w:val="00417368"/>
    <w:rsid w:val="00417553"/>
    <w:rsid w:val="0041779C"/>
    <w:rsid w:val="0041789E"/>
    <w:rsid w:val="00417DEA"/>
    <w:rsid w:val="00420ECF"/>
    <w:rsid w:val="004215DF"/>
    <w:rsid w:val="00422A73"/>
    <w:rsid w:val="004238D1"/>
    <w:rsid w:val="00424135"/>
    <w:rsid w:val="0042573C"/>
    <w:rsid w:val="00425953"/>
    <w:rsid w:val="00425BA0"/>
    <w:rsid w:val="004265BE"/>
    <w:rsid w:val="004271D9"/>
    <w:rsid w:val="00432080"/>
    <w:rsid w:val="004324B1"/>
    <w:rsid w:val="00432A7A"/>
    <w:rsid w:val="00432B37"/>
    <w:rsid w:val="00432C33"/>
    <w:rsid w:val="00433229"/>
    <w:rsid w:val="004350B2"/>
    <w:rsid w:val="004365C6"/>
    <w:rsid w:val="00437820"/>
    <w:rsid w:val="00440430"/>
    <w:rsid w:val="0044086C"/>
    <w:rsid w:val="00440C06"/>
    <w:rsid w:val="00442383"/>
    <w:rsid w:val="00442B58"/>
    <w:rsid w:val="00442E4D"/>
    <w:rsid w:val="004434F4"/>
    <w:rsid w:val="0044427F"/>
    <w:rsid w:val="00444363"/>
    <w:rsid w:val="0044476B"/>
    <w:rsid w:val="00444C1A"/>
    <w:rsid w:val="00446222"/>
    <w:rsid w:val="0044674D"/>
    <w:rsid w:val="004472C3"/>
    <w:rsid w:val="004474C1"/>
    <w:rsid w:val="004474D4"/>
    <w:rsid w:val="00447A8B"/>
    <w:rsid w:val="00447E25"/>
    <w:rsid w:val="004504E2"/>
    <w:rsid w:val="00450C65"/>
    <w:rsid w:val="00450EC1"/>
    <w:rsid w:val="004512DA"/>
    <w:rsid w:val="004551F6"/>
    <w:rsid w:val="00455556"/>
    <w:rsid w:val="00457CCF"/>
    <w:rsid w:val="0046041A"/>
    <w:rsid w:val="00460BF0"/>
    <w:rsid w:val="00460D11"/>
    <w:rsid w:val="0046107C"/>
    <w:rsid w:val="004616FF"/>
    <w:rsid w:val="00461A98"/>
    <w:rsid w:val="00463193"/>
    <w:rsid w:val="00464188"/>
    <w:rsid w:val="00464B03"/>
    <w:rsid w:val="00464B1A"/>
    <w:rsid w:val="00465938"/>
    <w:rsid w:val="00466038"/>
    <w:rsid w:val="00466404"/>
    <w:rsid w:val="00466790"/>
    <w:rsid w:val="004668DF"/>
    <w:rsid w:val="00466C7C"/>
    <w:rsid w:val="00467AE2"/>
    <w:rsid w:val="00467B53"/>
    <w:rsid w:val="00470399"/>
    <w:rsid w:val="0047039E"/>
    <w:rsid w:val="0047122B"/>
    <w:rsid w:val="00471C66"/>
    <w:rsid w:val="00472801"/>
    <w:rsid w:val="00472DE6"/>
    <w:rsid w:val="004731E5"/>
    <w:rsid w:val="00473B95"/>
    <w:rsid w:val="0047448C"/>
    <w:rsid w:val="00474B67"/>
    <w:rsid w:val="00476F29"/>
    <w:rsid w:val="0047704C"/>
    <w:rsid w:val="0047747E"/>
    <w:rsid w:val="004778B6"/>
    <w:rsid w:val="004807A0"/>
    <w:rsid w:val="0048363A"/>
    <w:rsid w:val="0048373B"/>
    <w:rsid w:val="00483C7D"/>
    <w:rsid w:val="00484D52"/>
    <w:rsid w:val="00485780"/>
    <w:rsid w:val="004867BA"/>
    <w:rsid w:val="00487044"/>
    <w:rsid w:val="004871C3"/>
    <w:rsid w:val="004878D2"/>
    <w:rsid w:val="00487E0F"/>
    <w:rsid w:val="0049071B"/>
    <w:rsid w:val="00490EB3"/>
    <w:rsid w:val="00491022"/>
    <w:rsid w:val="00492195"/>
    <w:rsid w:val="004929CD"/>
    <w:rsid w:val="004936FC"/>
    <w:rsid w:val="0049515F"/>
    <w:rsid w:val="00495B63"/>
    <w:rsid w:val="004974B7"/>
    <w:rsid w:val="00497CD3"/>
    <w:rsid w:val="004A08A5"/>
    <w:rsid w:val="004A0A03"/>
    <w:rsid w:val="004A2CA2"/>
    <w:rsid w:val="004A3399"/>
    <w:rsid w:val="004A380C"/>
    <w:rsid w:val="004A4065"/>
    <w:rsid w:val="004A4626"/>
    <w:rsid w:val="004A4D1B"/>
    <w:rsid w:val="004A5087"/>
    <w:rsid w:val="004A519F"/>
    <w:rsid w:val="004A528E"/>
    <w:rsid w:val="004A5CD0"/>
    <w:rsid w:val="004A67D0"/>
    <w:rsid w:val="004A69B7"/>
    <w:rsid w:val="004A6F3A"/>
    <w:rsid w:val="004B0CE3"/>
    <w:rsid w:val="004B0DA9"/>
    <w:rsid w:val="004B0EC6"/>
    <w:rsid w:val="004B27D9"/>
    <w:rsid w:val="004B326C"/>
    <w:rsid w:val="004B3625"/>
    <w:rsid w:val="004B391F"/>
    <w:rsid w:val="004B3C93"/>
    <w:rsid w:val="004B42C8"/>
    <w:rsid w:val="004B62E2"/>
    <w:rsid w:val="004B69AF"/>
    <w:rsid w:val="004C09D4"/>
    <w:rsid w:val="004C1E82"/>
    <w:rsid w:val="004C25CF"/>
    <w:rsid w:val="004C40CE"/>
    <w:rsid w:val="004C4DD9"/>
    <w:rsid w:val="004C6655"/>
    <w:rsid w:val="004C7E32"/>
    <w:rsid w:val="004D0CE5"/>
    <w:rsid w:val="004D0D0A"/>
    <w:rsid w:val="004D4264"/>
    <w:rsid w:val="004D4F75"/>
    <w:rsid w:val="004D5101"/>
    <w:rsid w:val="004D784D"/>
    <w:rsid w:val="004E0103"/>
    <w:rsid w:val="004E0F88"/>
    <w:rsid w:val="004E17A9"/>
    <w:rsid w:val="004E1BA2"/>
    <w:rsid w:val="004E1EEA"/>
    <w:rsid w:val="004E1F82"/>
    <w:rsid w:val="004E217C"/>
    <w:rsid w:val="004E292F"/>
    <w:rsid w:val="004E2B2E"/>
    <w:rsid w:val="004E2D6B"/>
    <w:rsid w:val="004E33FB"/>
    <w:rsid w:val="004E396A"/>
    <w:rsid w:val="004E39D8"/>
    <w:rsid w:val="004E403B"/>
    <w:rsid w:val="004E631D"/>
    <w:rsid w:val="004E7547"/>
    <w:rsid w:val="004F07A7"/>
    <w:rsid w:val="004F0CF5"/>
    <w:rsid w:val="004F18A0"/>
    <w:rsid w:val="004F26E9"/>
    <w:rsid w:val="004F318E"/>
    <w:rsid w:val="004F3B5C"/>
    <w:rsid w:val="004F3F47"/>
    <w:rsid w:val="004F4564"/>
    <w:rsid w:val="004F574B"/>
    <w:rsid w:val="004F6ED9"/>
    <w:rsid w:val="004F7836"/>
    <w:rsid w:val="00500E4A"/>
    <w:rsid w:val="0050145F"/>
    <w:rsid w:val="005015E0"/>
    <w:rsid w:val="00501BA7"/>
    <w:rsid w:val="0050200A"/>
    <w:rsid w:val="005028FF"/>
    <w:rsid w:val="00502E70"/>
    <w:rsid w:val="00503CB8"/>
    <w:rsid w:val="00503EC0"/>
    <w:rsid w:val="00506666"/>
    <w:rsid w:val="005074AF"/>
    <w:rsid w:val="00510955"/>
    <w:rsid w:val="00511C41"/>
    <w:rsid w:val="00511C97"/>
    <w:rsid w:val="00512075"/>
    <w:rsid w:val="00512690"/>
    <w:rsid w:val="00512C0E"/>
    <w:rsid w:val="005137EF"/>
    <w:rsid w:val="00514642"/>
    <w:rsid w:val="00514D42"/>
    <w:rsid w:val="005157B3"/>
    <w:rsid w:val="005166AD"/>
    <w:rsid w:val="0051782E"/>
    <w:rsid w:val="00520053"/>
    <w:rsid w:val="00520B51"/>
    <w:rsid w:val="00522792"/>
    <w:rsid w:val="00522E86"/>
    <w:rsid w:val="00524953"/>
    <w:rsid w:val="005265EA"/>
    <w:rsid w:val="005271AE"/>
    <w:rsid w:val="005274C9"/>
    <w:rsid w:val="0052772B"/>
    <w:rsid w:val="00530302"/>
    <w:rsid w:val="00531654"/>
    <w:rsid w:val="00531FCD"/>
    <w:rsid w:val="00532EE7"/>
    <w:rsid w:val="00532FBF"/>
    <w:rsid w:val="005332C8"/>
    <w:rsid w:val="00534C61"/>
    <w:rsid w:val="00535916"/>
    <w:rsid w:val="0053648F"/>
    <w:rsid w:val="00541DD7"/>
    <w:rsid w:val="005428A4"/>
    <w:rsid w:val="00543B51"/>
    <w:rsid w:val="005457A2"/>
    <w:rsid w:val="00545B0E"/>
    <w:rsid w:val="00546744"/>
    <w:rsid w:val="0055028F"/>
    <w:rsid w:val="00550D45"/>
    <w:rsid w:val="00551698"/>
    <w:rsid w:val="00552256"/>
    <w:rsid w:val="0055314B"/>
    <w:rsid w:val="00554039"/>
    <w:rsid w:val="00555940"/>
    <w:rsid w:val="005570FF"/>
    <w:rsid w:val="0055711B"/>
    <w:rsid w:val="0056119F"/>
    <w:rsid w:val="00561FA5"/>
    <w:rsid w:val="00562CD5"/>
    <w:rsid w:val="00563657"/>
    <w:rsid w:val="00565CD1"/>
    <w:rsid w:val="00567D46"/>
    <w:rsid w:val="00570447"/>
    <w:rsid w:val="0057309A"/>
    <w:rsid w:val="00573490"/>
    <w:rsid w:val="00574EE3"/>
    <w:rsid w:val="00575F9C"/>
    <w:rsid w:val="0057676D"/>
    <w:rsid w:val="005779A4"/>
    <w:rsid w:val="0058034D"/>
    <w:rsid w:val="005816B6"/>
    <w:rsid w:val="00581D10"/>
    <w:rsid w:val="00583CAE"/>
    <w:rsid w:val="00583D6D"/>
    <w:rsid w:val="005853F6"/>
    <w:rsid w:val="00585DF9"/>
    <w:rsid w:val="00585EF7"/>
    <w:rsid w:val="00585F72"/>
    <w:rsid w:val="005875AE"/>
    <w:rsid w:val="00587620"/>
    <w:rsid w:val="005900FF"/>
    <w:rsid w:val="00590753"/>
    <w:rsid w:val="005909B7"/>
    <w:rsid w:val="00591C5A"/>
    <w:rsid w:val="00592E0A"/>
    <w:rsid w:val="00594887"/>
    <w:rsid w:val="005953E0"/>
    <w:rsid w:val="00595DB8"/>
    <w:rsid w:val="0059726E"/>
    <w:rsid w:val="00597464"/>
    <w:rsid w:val="00597BB6"/>
    <w:rsid w:val="005A0BCE"/>
    <w:rsid w:val="005A12E8"/>
    <w:rsid w:val="005A2FAD"/>
    <w:rsid w:val="005A32F8"/>
    <w:rsid w:val="005A33CA"/>
    <w:rsid w:val="005A3678"/>
    <w:rsid w:val="005A3868"/>
    <w:rsid w:val="005A52B4"/>
    <w:rsid w:val="005A5AAA"/>
    <w:rsid w:val="005A5ABF"/>
    <w:rsid w:val="005A64D4"/>
    <w:rsid w:val="005B14DE"/>
    <w:rsid w:val="005B172D"/>
    <w:rsid w:val="005B25C6"/>
    <w:rsid w:val="005B2C9A"/>
    <w:rsid w:val="005B3FCC"/>
    <w:rsid w:val="005B46D5"/>
    <w:rsid w:val="005B4822"/>
    <w:rsid w:val="005B5095"/>
    <w:rsid w:val="005B50B8"/>
    <w:rsid w:val="005B6591"/>
    <w:rsid w:val="005B6749"/>
    <w:rsid w:val="005B677D"/>
    <w:rsid w:val="005B6BAE"/>
    <w:rsid w:val="005C14C6"/>
    <w:rsid w:val="005C1B60"/>
    <w:rsid w:val="005C2398"/>
    <w:rsid w:val="005C30A7"/>
    <w:rsid w:val="005C41E8"/>
    <w:rsid w:val="005C4305"/>
    <w:rsid w:val="005C7429"/>
    <w:rsid w:val="005D0944"/>
    <w:rsid w:val="005D095B"/>
    <w:rsid w:val="005D0E8C"/>
    <w:rsid w:val="005D1E6F"/>
    <w:rsid w:val="005D2535"/>
    <w:rsid w:val="005D2F6F"/>
    <w:rsid w:val="005D3A0C"/>
    <w:rsid w:val="005D3A48"/>
    <w:rsid w:val="005D45C0"/>
    <w:rsid w:val="005D6ACA"/>
    <w:rsid w:val="005D6BD8"/>
    <w:rsid w:val="005D7E4D"/>
    <w:rsid w:val="005E23E6"/>
    <w:rsid w:val="005E2B22"/>
    <w:rsid w:val="005E31FE"/>
    <w:rsid w:val="005E4993"/>
    <w:rsid w:val="005E517E"/>
    <w:rsid w:val="005E51B0"/>
    <w:rsid w:val="005E5473"/>
    <w:rsid w:val="005E5B70"/>
    <w:rsid w:val="005E5BD8"/>
    <w:rsid w:val="005E5BF3"/>
    <w:rsid w:val="005E6248"/>
    <w:rsid w:val="005E627C"/>
    <w:rsid w:val="005E6C20"/>
    <w:rsid w:val="005F21A8"/>
    <w:rsid w:val="005F37F4"/>
    <w:rsid w:val="005F409F"/>
    <w:rsid w:val="005F67B9"/>
    <w:rsid w:val="005F6DE8"/>
    <w:rsid w:val="005F7549"/>
    <w:rsid w:val="00600183"/>
    <w:rsid w:val="00600BB6"/>
    <w:rsid w:val="00601C1F"/>
    <w:rsid w:val="00601FD7"/>
    <w:rsid w:val="00602356"/>
    <w:rsid w:val="00602E9F"/>
    <w:rsid w:val="00603A1D"/>
    <w:rsid w:val="006047DE"/>
    <w:rsid w:val="00604FD1"/>
    <w:rsid w:val="006073F7"/>
    <w:rsid w:val="0060754C"/>
    <w:rsid w:val="006078E7"/>
    <w:rsid w:val="00607F16"/>
    <w:rsid w:val="006104B3"/>
    <w:rsid w:val="0061352B"/>
    <w:rsid w:val="0061468D"/>
    <w:rsid w:val="00615089"/>
    <w:rsid w:val="0061679C"/>
    <w:rsid w:val="006173F4"/>
    <w:rsid w:val="00617FC8"/>
    <w:rsid w:val="006204E6"/>
    <w:rsid w:val="00620609"/>
    <w:rsid w:val="00621BD5"/>
    <w:rsid w:val="00622496"/>
    <w:rsid w:val="006240D8"/>
    <w:rsid w:val="00624D05"/>
    <w:rsid w:val="00624D2A"/>
    <w:rsid w:val="00625910"/>
    <w:rsid w:val="00625FBA"/>
    <w:rsid w:val="00626625"/>
    <w:rsid w:val="0062715A"/>
    <w:rsid w:val="00627470"/>
    <w:rsid w:val="00627FBE"/>
    <w:rsid w:val="00630F34"/>
    <w:rsid w:val="00631E75"/>
    <w:rsid w:val="00631F61"/>
    <w:rsid w:val="0063290B"/>
    <w:rsid w:val="00632B5B"/>
    <w:rsid w:val="00632EF7"/>
    <w:rsid w:val="006331FB"/>
    <w:rsid w:val="0063353E"/>
    <w:rsid w:val="00634B7F"/>
    <w:rsid w:val="00634C53"/>
    <w:rsid w:val="0063580B"/>
    <w:rsid w:val="0063597C"/>
    <w:rsid w:val="00641216"/>
    <w:rsid w:val="00641432"/>
    <w:rsid w:val="00641D35"/>
    <w:rsid w:val="00642D5B"/>
    <w:rsid w:val="006444DC"/>
    <w:rsid w:val="00644DF0"/>
    <w:rsid w:val="00645280"/>
    <w:rsid w:val="006469A1"/>
    <w:rsid w:val="00647349"/>
    <w:rsid w:val="006476F1"/>
    <w:rsid w:val="00647B20"/>
    <w:rsid w:val="00651468"/>
    <w:rsid w:val="00652361"/>
    <w:rsid w:val="00652951"/>
    <w:rsid w:val="00652F3A"/>
    <w:rsid w:val="00653D7C"/>
    <w:rsid w:val="00654953"/>
    <w:rsid w:val="0065627A"/>
    <w:rsid w:val="00656C3B"/>
    <w:rsid w:val="00657C8F"/>
    <w:rsid w:val="006603B2"/>
    <w:rsid w:val="0066056F"/>
    <w:rsid w:val="006617F3"/>
    <w:rsid w:val="00662507"/>
    <w:rsid w:val="00662C64"/>
    <w:rsid w:val="006638B3"/>
    <w:rsid w:val="00663EC1"/>
    <w:rsid w:val="00664039"/>
    <w:rsid w:val="00664206"/>
    <w:rsid w:val="00665014"/>
    <w:rsid w:val="00666B76"/>
    <w:rsid w:val="00666CAD"/>
    <w:rsid w:val="00667E8F"/>
    <w:rsid w:val="006712F3"/>
    <w:rsid w:val="00672A79"/>
    <w:rsid w:val="00672BCA"/>
    <w:rsid w:val="006737D5"/>
    <w:rsid w:val="006754B7"/>
    <w:rsid w:val="00676940"/>
    <w:rsid w:val="00677327"/>
    <w:rsid w:val="00677ACC"/>
    <w:rsid w:val="006802E4"/>
    <w:rsid w:val="00682270"/>
    <w:rsid w:val="00682E1F"/>
    <w:rsid w:val="0068372C"/>
    <w:rsid w:val="00683D8B"/>
    <w:rsid w:val="00684020"/>
    <w:rsid w:val="00684F0B"/>
    <w:rsid w:val="006853D9"/>
    <w:rsid w:val="0068655F"/>
    <w:rsid w:val="00691D09"/>
    <w:rsid w:val="00692A73"/>
    <w:rsid w:val="00692BB0"/>
    <w:rsid w:val="00692C9B"/>
    <w:rsid w:val="00694806"/>
    <w:rsid w:val="00695045"/>
    <w:rsid w:val="0069589E"/>
    <w:rsid w:val="00695E0A"/>
    <w:rsid w:val="00696AB5"/>
    <w:rsid w:val="006A108B"/>
    <w:rsid w:val="006A1BC0"/>
    <w:rsid w:val="006A3BA0"/>
    <w:rsid w:val="006A455A"/>
    <w:rsid w:val="006A4A10"/>
    <w:rsid w:val="006A5724"/>
    <w:rsid w:val="006A5AB2"/>
    <w:rsid w:val="006A7D6A"/>
    <w:rsid w:val="006B04D1"/>
    <w:rsid w:val="006B0C4D"/>
    <w:rsid w:val="006B149F"/>
    <w:rsid w:val="006B1A11"/>
    <w:rsid w:val="006B1F96"/>
    <w:rsid w:val="006B244A"/>
    <w:rsid w:val="006B3988"/>
    <w:rsid w:val="006B4148"/>
    <w:rsid w:val="006B41F5"/>
    <w:rsid w:val="006B44AC"/>
    <w:rsid w:val="006B4ADA"/>
    <w:rsid w:val="006B5C3D"/>
    <w:rsid w:val="006B7A0F"/>
    <w:rsid w:val="006C25EE"/>
    <w:rsid w:val="006C28BE"/>
    <w:rsid w:val="006C2CFF"/>
    <w:rsid w:val="006C38D6"/>
    <w:rsid w:val="006C3C32"/>
    <w:rsid w:val="006C4530"/>
    <w:rsid w:val="006C4D10"/>
    <w:rsid w:val="006C5EB2"/>
    <w:rsid w:val="006C6766"/>
    <w:rsid w:val="006C7117"/>
    <w:rsid w:val="006D05C7"/>
    <w:rsid w:val="006D3C58"/>
    <w:rsid w:val="006D40F2"/>
    <w:rsid w:val="006D457B"/>
    <w:rsid w:val="006D65EF"/>
    <w:rsid w:val="006D6A72"/>
    <w:rsid w:val="006E06D1"/>
    <w:rsid w:val="006E1304"/>
    <w:rsid w:val="006E33DF"/>
    <w:rsid w:val="006E3E4B"/>
    <w:rsid w:val="006E59BD"/>
    <w:rsid w:val="006E7970"/>
    <w:rsid w:val="006E7EDE"/>
    <w:rsid w:val="006F0F3E"/>
    <w:rsid w:val="006F2562"/>
    <w:rsid w:val="006F5E1A"/>
    <w:rsid w:val="006F6008"/>
    <w:rsid w:val="006F62FF"/>
    <w:rsid w:val="006F6D2C"/>
    <w:rsid w:val="006F7927"/>
    <w:rsid w:val="007005B3"/>
    <w:rsid w:val="0070073E"/>
    <w:rsid w:val="007016BC"/>
    <w:rsid w:val="00702D3A"/>
    <w:rsid w:val="007033EC"/>
    <w:rsid w:val="007040D0"/>
    <w:rsid w:val="007057B7"/>
    <w:rsid w:val="0070587E"/>
    <w:rsid w:val="00706C5E"/>
    <w:rsid w:val="0070701B"/>
    <w:rsid w:val="0070702D"/>
    <w:rsid w:val="00707E1A"/>
    <w:rsid w:val="00710188"/>
    <w:rsid w:val="007108AD"/>
    <w:rsid w:val="007109FF"/>
    <w:rsid w:val="00710D00"/>
    <w:rsid w:val="007114B4"/>
    <w:rsid w:val="0071168D"/>
    <w:rsid w:val="007138FF"/>
    <w:rsid w:val="00713921"/>
    <w:rsid w:val="00713CF4"/>
    <w:rsid w:val="00714485"/>
    <w:rsid w:val="00714923"/>
    <w:rsid w:val="007157D1"/>
    <w:rsid w:val="00716AA1"/>
    <w:rsid w:val="00717002"/>
    <w:rsid w:val="00720EF0"/>
    <w:rsid w:val="0072152E"/>
    <w:rsid w:val="00721675"/>
    <w:rsid w:val="0072177B"/>
    <w:rsid w:val="00721AB7"/>
    <w:rsid w:val="00722634"/>
    <w:rsid w:val="007252CC"/>
    <w:rsid w:val="00725577"/>
    <w:rsid w:val="0072663F"/>
    <w:rsid w:val="00727041"/>
    <w:rsid w:val="007276F4"/>
    <w:rsid w:val="0072789F"/>
    <w:rsid w:val="00727FBE"/>
    <w:rsid w:val="0073086F"/>
    <w:rsid w:val="00731448"/>
    <w:rsid w:val="007324F4"/>
    <w:rsid w:val="00732746"/>
    <w:rsid w:val="00732FBC"/>
    <w:rsid w:val="0073316B"/>
    <w:rsid w:val="0073349A"/>
    <w:rsid w:val="00734E0C"/>
    <w:rsid w:val="00735448"/>
    <w:rsid w:val="0073646B"/>
    <w:rsid w:val="0073732B"/>
    <w:rsid w:val="00741B9D"/>
    <w:rsid w:val="00742CFA"/>
    <w:rsid w:val="007433A0"/>
    <w:rsid w:val="007435FD"/>
    <w:rsid w:val="00744636"/>
    <w:rsid w:val="007453C5"/>
    <w:rsid w:val="00745A37"/>
    <w:rsid w:val="00746B89"/>
    <w:rsid w:val="007474CB"/>
    <w:rsid w:val="007475B7"/>
    <w:rsid w:val="007476F0"/>
    <w:rsid w:val="00747FB5"/>
    <w:rsid w:val="00750869"/>
    <w:rsid w:val="00751B63"/>
    <w:rsid w:val="007522DD"/>
    <w:rsid w:val="007537F0"/>
    <w:rsid w:val="00756067"/>
    <w:rsid w:val="00756FB4"/>
    <w:rsid w:val="0075759D"/>
    <w:rsid w:val="00760C08"/>
    <w:rsid w:val="00761752"/>
    <w:rsid w:val="00761E49"/>
    <w:rsid w:val="00764335"/>
    <w:rsid w:val="00764D91"/>
    <w:rsid w:val="00765531"/>
    <w:rsid w:val="00766290"/>
    <w:rsid w:val="00770041"/>
    <w:rsid w:val="0077093A"/>
    <w:rsid w:val="00771801"/>
    <w:rsid w:val="00771B84"/>
    <w:rsid w:val="00771D1A"/>
    <w:rsid w:val="00772165"/>
    <w:rsid w:val="0077354A"/>
    <w:rsid w:val="00773DCF"/>
    <w:rsid w:val="00774075"/>
    <w:rsid w:val="0077490A"/>
    <w:rsid w:val="00774D65"/>
    <w:rsid w:val="00774EFB"/>
    <w:rsid w:val="007755A9"/>
    <w:rsid w:val="00776423"/>
    <w:rsid w:val="00780E02"/>
    <w:rsid w:val="00781856"/>
    <w:rsid w:val="00781C43"/>
    <w:rsid w:val="00782D3F"/>
    <w:rsid w:val="00783E5A"/>
    <w:rsid w:val="00786716"/>
    <w:rsid w:val="0078674E"/>
    <w:rsid w:val="00787077"/>
    <w:rsid w:val="00787A0A"/>
    <w:rsid w:val="00790735"/>
    <w:rsid w:val="00791340"/>
    <w:rsid w:val="007928CB"/>
    <w:rsid w:val="00792A9C"/>
    <w:rsid w:val="00796092"/>
    <w:rsid w:val="0079627D"/>
    <w:rsid w:val="00797D87"/>
    <w:rsid w:val="007A0195"/>
    <w:rsid w:val="007A0716"/>
    <w:rsid w:val="007A0AA4"/>
    <w:rsid w:val="007A0F7D"/>
    <w:rsid w:val="007A1615"/>
    <w:rsid w:val="007A1F2B"/>
    <w:rsid w:val="007A2779"/>
    <w:rsid w:val="007A284D"/>
    <w:rsid w:val="007A3CAE"/>
    <w:rsid w:val="007A511E"/>
    <w:rsid w:val="007A5483"/>
    <w:rsid w:val="007A5F37"/>
    <w:rsid w:val="007A63E2"/>
    <w:rsid w:val="007A758F"/>
    <w:rsid w:val="007A7E06"/>
    <w:rsid w:val="007B0A33"/>
    <w:rsid w:val="007B0A7F"/>
    <w:rsid w:val="007B0C86"/>
    <w:rsid w:val="007B1F36"/>
    <w:rsid w:val="007B295E"/>
    <w:rsid w:val="007B3448"/>
    <w:rsid w:val="007B3B08"/>
    <w:rsid w:val="007B3C5F"/>
    <w:rsid w:val="007B4AE7"/>
    <w:rsid w:val="007B546D"/>
    <w:rsid w:val="007C1417"/>
    <w:rsid w:val="007C2800"/>
    <w:rsid w:val="007C3155"/>
    <w:rsid w:val="007C32AD"/>
    <w:rsid w:val="007C3982"/>
    <w:rsid w:val="007C472E"/>
    <w:rsid w:val="007C536C"/>
    <w:rsid w:val="007C6286"/>
    <w:rsid w:val="007C629D"/>
    <w:rsid w:val="007C6E03"/>
    <w:rsid w:val="007C7A47"/>
    <w:rsid w:val="007C7FBC"/>
    <w:rsid w:val="007D0B00"/>
    <w:rsid w:val="007D0D19"/>
    <w:rsid w:val="007D176A"/>
    <w:rsid w:val="007D197A"/>
    <w:rsid w:val="007D1BAD"/>
    <w:rsid w:val="007D28E4"/>
    <w:rsid w:val="007D2F9D"/>
    <w:rsid w:val="007D6DD4"/>
    <w:rsid w:val="007D6E9F"/>
    <w:rsid w:val="007D7AEA"/>
    <w:rsid w:val="007D7D38"/>
    <w:rsid w:val="007E0375"/>
    <w:rsid w:val="007E049E"/>
    <w:rsid w:val="007E1042"/>
    <w:rsid w:val="007E1044"/>
    <w:rsid w:val="007E33A3"/>
    <w:rsid w:val="007E4672"/>
    <w:rsid w:val="007E6E3C"/>
    <w:rsid w:val="007E7532"/>
    <w:rsid w:val="007F05C6"/>
    <w:rsid w:val="007F1A3F"/>
    <w:rsid w:val="007F260F"/>
    <w:rsid w:val="007F3560"/>
    <w:rsid w:val="007F3937"/>
    <w:rsid w:val="007F3C75"/>
    <w:rsid w:val="007F3DF6"/>
    <w:rsid w:val="007F3EC5"/>
    <w:rsid w:val="007F4362"/>
    <w:rsid w:val="007F4899"/>
    <w:rsid w:val="007F51F6"/>
    <w:rsid w:val="007F58AB"/>
    <w:rsid w:val="007F78DF"/>
    <w:rsid w:val="007F7A26"/>
    <w:rsid w:val="007F7FA7"/>
    <w:rsid w:val="008006C6"/>
    <w:rsid w:val="008010C9"/>
    <w:rsid w:val="0080353F"/>
    <w:rsid w:val="008039EC"/>
    <w:rsid w:val="00804669"/>
    <w:rsid w:val="008049B8"/>
    <w:rsid w:val="00807B55"/>
    <w:rsid w:val="00807DAC"/>
    <w:rsid w:val="00807F15"/>
    <w:rsid w:val="00812354"/>
    <w:rsid w:val="0081471D"/>
    <w:rsid w:val="00816390"/>
    <w:rsid w:val="0081741D"/>
    <w:rsid w:val="00817733"/>
    <w:rsid w:val="00817756"/>
    <w:rsid w:val="00817AE7"/>
    <w:rsid w:val="00817CCB"/>
    <w:rsid w:val="00822353"/>
    <w:rsid w:val="008227FF"/>
    <w:rsid w:val="00823F3E"/>
    <w:rsid w:val="00824895"/>
    <w:rsid w:val="00824A4E"/>
    <w:rsid w:val="008256A5"/>
    <w:rsid w:val="008258E5"/>
    <w:rsid w:val="008259AE"/>
    <w:rsid w:val="008260BA"/>
    <w:rsid w:val="00826648"/>
    <w:rsid w:val="00826850"/>
    <w:rsid w:val="00826875"/>
    <w:rsid w:val="00826B98"/>
    <w:rsid w:val="00827D21"/>
    <w:rsid w:val="00830A2C"/>
    <w:rsid w:val="00832ADB"/>
    <w:rsid w:val="00832BC1"/>
    <w:rsid w:val="00833096"/>
    <w:rsid w:val="00833217"/>
    <w:rsid w:val="00833284"/>
    <w:rsid w:val="00833A31"/>
    <w:rsid w:val="00833ECF"/>
    <w:rsid w:val="00836130"/>
    <w:rsid w:val="00843BFB"/>
    <w:rsid w:val="00844015"/>
    <w:rsid w:val="0084407B"/>
    <w:rsid w:val="00844E77"/>
    <w:rsid w:val="00844FB4"/>
    <w:rsid w:val="00847421"/>
    <w:rsid w:val="00847DD2"/>
    <w:rsid w:val="008505EF"/>
    <w:rsid w:val="00851A4D"/>
    <w:rsid w:val="00852059"/>
    <w:rsid w:val="00852BDC"/>
    <w:rsid w:val="008559CC"/>
    <w:rsid w:val="008566D8"/>
    <w:rsid w:val="00856E9B"/>
    <w:rsid w:val="008576EB"/>
    <w:rsid w:val="008579CE"/>
    <w:rsid w:val="00861842"/>
    <w:rsid w:val="0086201D"/>
    <w:rsid w:val="00863F48"/>
    <w:rsid w:val="008642A5"/>
    <w:rsid w:val="00865BA5"/>
    <w:rsid w:val="00866247"/>
    <w:rsid w:val="00867482"/>
    <w:rsid w:val="008678EE"/>
    <w:rsid w:val="00870D93"/>
    <w:rsid w:val="008713F7"/>
    <w:rsid w:val="00873423"/>
    <w:rsid w:val="00873FD8"/>
    <w:rsid w:val="0087468C"/>
    <w:rsid w:val="00874E45"/>
    <w:rsid w:val="008757F1"/>
    <w:rsid w:val="008773AE"/>
    <w:rsid w:val="00877758"/>
    <w:rsid w:val="00880434"/>
    <w:rsid w:val="00880DA9"/>
    <w:rsid w:val="00880EC2"/>
    <w:rsid w:val="008818C8"/>
    <w:rsid w:val="00882FA4"/>
    <w:rsid w:val="00882FBA"/>
    <w:rsid w:val="00883828"/>
    <w:rsid w:val="00883DDC"/>
    <w:rsid w:val="00885C6E"/>
    <w:rsid w:val="0088622B"/>
    <w:rsid w:val="0088754E"/>
    <w:rsid w:val="00887798"/>
    <w:rsid w:val="008878CA"/>
    <w:rsid w:val="00887C8F"/>
    <w:rsid w:val="0089026B"/>
    <w:rsid w:val="008903B9"/>
    <w:rsid w:val="008911EC"/>
    <w:rsid w:val="00891C4F"/>
    <w:rsid w:val="00892327"/>
    <w:rsid w:val="00892D79"/>
    <w:rsid w:val="00894348"/>
    <w:rsid w:val="00896576"/>
    <w:rsid w:val="008966A6"/>
    <w:rsid w:val="00896744"/>
    <w:rsid w:val="00896B70"/>
    <w:rsid w:val="00897873"/>
    <w:rsid w:val="00897A97"/>
    <w:rsid w:val="00897E81"/>
    <w:rsid w:val="008A0728"/>
    <w:rsid w:val="008A153F"/>
    <w:rsid w:val="008A279A"/>
    <w:rsid w:val="008A2865"/>
    <w:rsid w:val="008A3323"/>
    <w:rsid w:val="008A46B7"/>
    <w:rsid w:val="008A601F"/>
    <w:rsid w:val="008A631A"/>
    <w:rsid w:val="008B02A8"/>
    <w:rsid w:val="008B0746"/>
    <w:rsid w:val="008B0E70"/>
    <w:rsid w:val="008B26A7"/>
    <w:rsid w:val="008B275F"/>
    <w:rsid w:val="008B3155"/>
    <w:rsid w:val="008B36F3"/>
    <w:rsid w:val="008B3E2F"/>
    <w:rsid w:val="008B6277"/>
    <w:rsid w:val="008B655C"/>
    <w:rsid w:val="008B6963"/>
    <w:rsid w:val="008B6D97"/>
    <w:rsid w:val="008B723E"/>
    <w:rsid w:val="008B7586"/>
    <w:rsid w:val="008B7A7E"/>
    <w:rsid w:val="008C01E9"/>
    <w:rsid w:val="008C05B9"/>
    <w:rsid w:val="008C0A40"/>
    <w:rsid w:val="008C27F8"/>
    <w:rsid w:val="008C363C"/>
    <w:rsid w:val="008C3EFC"/>
    <w:rsid w:val="008C3FE1"/>
    <w:rsid w:val="008C4864"/>
    <w:rsid w:val="008C4D1A"/>
    <w:rsid w:val="008C4E03"/>
    <w:rsid w:val="008C5422"/>
    <w:rsid w:val="008C5C0C"/>
    <w:rsid w:val="008C5E5B"/>
    <w:rsid w:val="008C6579"/>
    <w:rsid w:val="008C6624"/>
    <w:rsid w:val="008C6DC6"/>
    <w:rsid w:val="008C70B0"/>
    <w:rsid w:val="008C7270"/>
    <w:rsid w:val="008C7E36"/>
    <w:rsid w:val="008D1144"/>
    <w:rsid w:val="008D1652"/>
    <w:rsid w:val="008D2C93"/>
    <w:rsid w:val="008D342A"/>
    <w:rsid w:val="008D3522"/>
    <w:rsid w:val="008D387F"/>
    <w:rsid w:val="008D4556"/>
    <w:rsid w:val="008D4C55"/>
    <w:rsid w:val="008D531D"/>
    <w:rsid w:val="008D545F"/>
    <w:rsid w:val="008D5481"/>
    <w:rsid w:val="008D5FE2"/>
    <w:rsid w:val="008D6431"/>
    <w:rsid w:val="008D6D44"/>
    <w:rsid w:val="008D7E01"/>
    <w:rsid w:val="008E103E"/>
    <w:rsid w:val="008E198B"/>
    <w:rsid w:val="008E2392"/>
    <w:rsid w:val="008E25AC"/>
    <w:rsid w:val="008E3A0E"/>
    <w:rsid w:val="008E529E"/>
    <w:rsid w:val="008E6634"/>
    <w:rsid w:val="008E6E1C"/>
    <w:rsid w:val="008F491A"/>
    <w:rsid w:val="008F52C7"/>
    <w:rsid w:val="008F5ACE"/>
    <w:rsid w:val="008F67ED"/>
    <w:rsid w:val="008F721C"/>
    <w:rsid w:val="008F7373"/>
    <w:rsid w:val="008F791C"/>
    <w:rsid w:val="008F7E02"/>
    <w:rsid w:val="00901128"/>
    <w:rsid w:val="009020E4"/>
    <w:rsid w:val="00902581"/>
    <w:rsid w:val="00902C25"/>
    <w:rsid w:val="00902FF9"/>
    <w:rsid w:val="00905CF4"/>
    <w:rsid w:val="00905D95"/>
    <w:rsid w:val="0090735D"/>
    <w:rsid w:val="00907380"/>
    <w:rsid w:val="0091039D"/>
    <w:rsid w:val="00910C01"/>
    <w:rsid w:val="00911641"/>
    <w:rsid w:val="009120F4"/>
    <w:rsid w:val="009126AB"/>
    <w:rsid w:val="00912757"/>
    <w:rsid w:val="00912D1C"/>
    <w:rsid w:val="00912F55"/>
    <w:rsid w:val="00913236"/>
    <w:rsid w:val="00915E69"/>
    <w:rsid w:val="00916A83"/>
    <w:rsid w:val="00917267"/>
    <w:rsid w:val="009216F7"/>
    <w:rsid w:val="0092268D"/>
    <w:rsid w:val="00924FD3"/>
    <w:rsid w:val="00925442"/>
    <w:rsid w:val="00925F8E"/>
    <w:rsid w:val="009274D1"/>
    <w:rsid w:val="0092765D"/>
    <w:rsid w:val="0093053C"/>
    <w:rsid w:val="009309D2"/>
    <w:rsid w:val="00930CF2"/>
    <w:rsid w:val="0093134E"/>
    <w:rsid w:val="009315CC"/>
    <w:rsid w:val="009316D0"/>
    <w:rsid w:val="0093343C"/>
    <w:rsid w:val="009358B0"/>
    <w:rsid w:val="00935E4D"/>
    <w:rsid w:val="00937AAD"/>
    <w:rsid w:val="00940402"/>
    <w:rsid w:val="009404CE"/>
    <w:rsid w:val="0094073B"/>
    <w:rsid w:val="00940877"/>
    <w:rsid w:val="00940F3D"/>
    <w:rsid w:val="009413D7"/>
    <w:rsid w:val="00941AF9"/>
    <w:rsid w:val="009423F9"/>
    <w:rsid w:val="00943137"/>
    <w:rsid w:val="00943B98"/>
    <w:rsid w:val="00945EF2"/>
    <w:rsid w:val="00946089"/>
    <w:rsid w:val="00946461"/>
    <w:rsid w:val="009468B2"/>
    <w:rsid w:val="00946FD1"/>
    <w:rsid w:val="00950A73"/>
    <w:rsid w:val="0095109E"/>
    <w:rsid w:val="0095123A"/>
    <w:rsid w:val="009519B7"/>
    <w:rsid w:val="0095467A"/>
    <w:rsid w:val="00954B36"/>
    <w:rsid w:val="00960FDE"/>
    <w:rsid w:val="00961035"/>
    <w:rsid w:val="00961BD5"/>
    <w:rsid w:val="009621FE"/>
    <w:rsid w:val="0096272A"/>
    <w:rsid w:val="00962F5E"/>
    <w:rsid w:val="009632AC"/>
    <w:rsid w:val="009632C2"/>
    <w:rsid w:val="0096373B"/>
    <w:rsid w:val="00963940"/>
    <w:rsid w:val="009639AF"/>
    <w:rsid w:val="00964F1B"/>
    <w:rsid w:val="00966FBB"/>
    <w:rsid w:val="0097003E"/>
    <w:rsid w:val="009705B0"/>
    <w:rsid w:val="009706D2"/>
    <w:rsid w:val="009714BE"/>
    <w:rsid w:val="0097236F"/>
    <w:rsid w:val="00972406"/>
    <w:rsid w:val="0097433B"/>
    <w:rsid w:val="009749DC"/>
    <w:rsid w:val="0097527F"/>
    <w:rsid w:val="009812D0"/>
    <w:rsid w:val="009816BD"/>
    <w:rsid w:val="00981BB5"/>
    <w:rsid w:val="00982BFF"/>
    <w:rsid w:val="009839DF"/>
    <w:rsid w:val="00984837"/>
    <w:rsid w:val="00984A93"/>
    <w:rsid w:val="00985213"/>
    <w:rsid w:val="00985226"/>
    <w:rsid w:val="00985CFF"/>
    <w:rsid w:val="0098728C"/>
    <w:rsid w:val="00987426"/>
    <w:rsid w:val="009902CD"/>
    <w:rsid w:val="009906EF"/>
    <w:rsid w:val="00990C32"/>
    <w:rsid w:val="009915FA"/>
    <w:rsid w:val="009917F6"/>
    <w:rsid w:val="00992E66"/>
    <w:rsid w:val="00993807"/>
    <w:rsid w:val="00995252"/>
    <w:rsid w:val="009966C5"/>
    <w:rsid w:val="009969EC"/>
    <w:rsid w:val="009978A2"/>
    <w:rsid w:val="009A06DA"/>
    <w:rsid w:val="009A29C7"/>
    <w:rsid w:val="009A2B6D"/>
    <w:rsid w:val="009A33B8"/>
    <w:rsid w:val="009A33EF"/>
    <w:rsid w:val="009A39FA"/>
    <w:rsid w:val="009A4A2A"/>
    <w:rsid w:val="009A4E48"/>
    <w:rsid w:val="009A514F"/>
    <w:rsid w:val="009A64AC"/>
    <w:rsid w:val="009A7C3C"/>
    <w:rsid w:val="009B01A9"/>
    <w:rsid w:val="009B0ED4"/>
    <w:rsid w:val="009B145A"/>
    <w:rsid w:val="009B1B1A"/>
    <w:rsid w:val="009B1F4E"/>
    <w:rsid w:val="009B33A2"/>
    <w:rsid w:val="009B3953"/>
    <w:rsid w:val="009B429C"/>
    <w:rsid w:val="009B73CE"/>
    <w:rsid w:val="009B789B"/>
    <w:rsid w:val="009C0308"/>
    <w:rsid w:val="009C125F"/>
    <w:rsid w:val="009C14CF"/>
    <w:rsid w:val="009C15A9"/>
    <w:rsid w:val="009C2379"/>
    <w:rsid w:val="009C7CB7"/>
    <w:rsid w:val="009C7F6C"/>
    <w:rsid w:val="009D0D10"/>
    <w:rsid w:val="009D1515"/>
    <w:rsid w:val="009D1526"/>
    <w:rsid w:val="009D1FF1"/>
    <w:rsid w:val="009D21D8"/>
    <w:rsid w:val="009D2CF4"/>
    <w:rsid w:val="009D3E69"/>
    <w:rsid w:val="009D438D"/>
    <w:rsid w:val="009D473F"/>
    <w:rsid w:val="009D4867"/>
    <w:rsid w:val="009D4B4A"/>
    <w:rsid w:val="009D5D33"/>
    <w:rsid w:val="009D65EF"/>
    <w:rsid w:val="009D7F32"/>
    <w:rsid w:val="009E0C33"/>
    <w:rsid w:val="009E1224"/>
    <w:rsid w:val="009E1599"/>
    <w:rsid w:val="009E1DBD"/>
    <w:rsid w:val="009E1F27"/>
    <w:rsid w:val="009E2119"/>
    <w:rsid w:val="009E2C25"/>
    <w:rsid w:val="009E5C8F"/>
    <w:rsid w:val="009E6106"/>
    <w:rsid w:val="009E7248"/>
    <w:rsid w:val="009E77A0"/>
    <w:rsid w:val="009F01BC"/>
    <w:rsid w:val="009F3AFB"/>
    <w:rsid w:val="009F4965"/>
    <w:rsid w:val="009F592D"/>
    <w:rsid w:val="009F61BC"/>
    <w:rsid w:val="009F66F2"/>
    <w:rsid w:val="009F6B10"/>
    <w:rsid w:val="009F74DB"/>
    <w:rsid w:val="009F7F68"/>
    <w:rsid w:val="00A00056"/>
    <w:rsid w:val="00A00FC6"/>
    <w:rsid w:val="00A010B7"/>
    <w:rsid w:val="00A012A9"/>
    <w:rsid w:val="00A03D80"/>
    <w:rsid w:val="00A0450F"/>
    <w:rsid w:val="00A04BA7"/>
    <w:rsid w:val="00A05940"/>
    <w:rsid w:val="00A070B7"/>
    <w:rsid w:val="00A07B46"/>
    <w:rsid w:val="00A10931"/>
    <w:rsid w:val="00A10C31"/>
    <w:rsid w:val="00A11D21"/>
    <w:rsid w:val="00A12F45"/>
    <w:rsid w:val="00A140FB"/>
    <w:rsid w:val="00A142D6"/>
    <w:rsid w:val="00A145D9"/>
    <w:rsid w:val="00A1506B"/>
    <w:rsid w:val="00A150D0"/>
    <w:rsid w:val="00A15232"/>
    <w:rsid w:val="00A17036"/>
    <w:rsid w:val="00A2076F"/>
    <w:rsid w:val="00A21BC2"/>
    <w:rsid w:val="00A228B7"/>
    <w:rsid w:val="00A22A44"/>
    <w:rsid w:val="00A23208"/>
    <w:rsid w:val="00A23644"/>
    <w:rsid w:val="00A237EE"/>
    <w:rsid w:val="00A245D9"/>
    <w:rsid w:val="00A24BF6"/>
    <w:rsid w:val="00A2637F"/>
    <w:rsid w:val="00A26B9E"/>
    <w:rsid w:val="00A27BA6"/>
    <w:rsid w:val="00A305AB"/>
    <w:rsid w:val="00A31E88"/>
    <w:rsid w:val="00A3253E"/>
    <w:rsid w:val="00A32877"/>
    <w:rsid w:val="00A32911"/>
    <w:rsid w:val="00A32C1E"/>
    <w:rsid w:val="00A337B7"/>
    <w:rsid w:val="00A341BB"/>
    <w:rsid w:val="00A34D19"/>
    <w:rsid w:val="00A37D5C"/>
    <w:rsid w:val="00A40006"/>
    <w:rsid w:val="00A40420"/>
    <w:rsid w:val="00A40431"/>
    <w:rsid w:val="00A40E18"/>
    <w:rsid w:val="00A41EB4"/>
    <w:rsid w:val="00A456E9"/>
    <w:rsid w:val="00A47241"/>
    <w:rsid w:val="00A525CE"/>
    <w:rsid w:val="00A53C73"/>
    <w:rsid w:val="00A54106"/>
    <w:rsid w:val="00A546E6"/>
    <w:rsid w:val="00A54880"/>
    <w:rsid w:val="00A54CC1"/>
    <w:rsid w:val="00A5603D"/>
    <w:rsid w:val="00A561C9"/>
    <w:rsid w:val="00A567F8"/>
    <w:rsid w:val="00A5708F"/>
    <w:rsid w:val="00A619CD"/>
    <w:rsid w:val="00A6486E"/>
    <w:rsid w:val="00A661F9"/>
    <w:rsid w:val="00A671EC"/>
    <w:rsid w:val="00A672B1"/>
    <w:rsid w:val="00A672D1"/>
    <w:rsid w:val="00A70528"/>
    <w:rsid w:val="00A73CC7"/>
    <w:rsid w:val="00A7435B"/>
    <w:rsid w:val="00A753EA"/>
    <w:rsid w:val="00A77A34"/>
    <w:rsid w:val="00A8064E"/>
    <w:rsid w:val="00A80E8E"/>
    <w:rsid w:val="00A81F6F"/>
    <w:rsid w:val="00A820F1"/>
    <w:rsid w:val="00A832A8"/>
    <w:rsid w:val="00A832E3"/>
    <w:rsid w:val="00A83622"/>
    <w:rsid w:val="00A83F83"/>
    <w:rsid w:val="00A84CB8"/>
    <w:rsid w:val="00A84EE0"/>
    <w:rsid w:val="00A85A12"/>
    <w:rsid w:val="00A85BA3"/>
    <w:rsid w:val="00A86A5A"/>
    <w:rsid w:val="00A86EFD"/>
    <w:rsid w:val="00A900B2"/>
    <w:rsid w:val="00A92141"/>
    <w:rsid w:val="00A948F1"/>
    <w:rsid w:val="00A950F1"/>
    <w:rsid w:val="00A96755"/>
    <w:rsid w:val="00A96A48"/>
    <w:rsid w:val="00A97D46"/>
    <w:rsid w:val="00AA0202"/>
    <w:rsid w:val="00AA0A4E"/>
    <w:rsid w:val="00AA0DA6"/>
    <w:rsid w:val="00AA19D9"/>
    <w:rsid w:val="00AA23D5"/>
    <w:rsid w:val="00AA3509"/>
    <w:rsid w:val="00AA3839"/>
    <w:rsid w:val="00AA688E"/>
    <w:rsid w:val="00AA73C8"/>
    <w:rsid w:val="00AA7478"/>
    <w:rsid w:val="00AA7834"/>
    <w:rsid w:val="00AA7CF3"/>
    <w:rsid w:val="00AB090C"/>
    <w:rsid w:val="00AB10C6"/>
    <w:rsid w:val="00AB29D1"/>
    <w:rsid w:val="00AB3E79"/>
    <w:rsid w:val="00AB5E1A"/>
    <w:rsid w:val="00AB7398"/>
    <w:rsid w:val="00AB75A3"/>
    <w:rsid w:val="00AC0B25"/>
    <w:rsid w:val="00AC1908"/>
    <w:rsid w:val="00AC2015"/>
    <w:rsid w:val="00AC2DDE"/>
    <w:rsid w:val="00AC34AA"/>
    <w:rsid w:val="00AC3765"/>
    <w:rsid w:val="00AC3976"/>
    <w:rsid w:val="00AC3F7A"/>
    <w:rsid w:val="00AC49A6"/>
    <w:rsid w:val="00AC742D"/>
    <w:rsid w:val="00AD0FCF"/>
    <w:rsid w:val="00AD10C4"/>
    <w:rsid w:val="00AD1365"/>
    <w:rsid w:val="00AD1814"/>
    <w:rsid w:val="00AD27C6"/>
    <w:rsid w:val="00AD3F9B"/>
    <w:rsid w:val="00AD6A4E"/>
    <w:rsid w:val="00AE0253"/>
    <w:rsid w:val="00AE0330"/>
    <w:rsid w:val="00AE094D"/>
    <w:rsid w:val="00AE1D0A"/>
    <w:rsid w:val="00AE2517"/>
    <w:rsid w:val="00AE2F34"/>
    <w:rsid w:val="00AE3079"/>
    <w:rsid w:val="00AE36D5"/>
    <w:rsid w:val="00AE380F"/>
    <w:rsid w:val="00AE4B28"/>
    <w:rsid w:val="00AE5068"/>
    <w:rsid w:val="00AE5FA8"/>
    <w:rsid w:val="00AE6346"/>
    <w:rsid w:val="00AE6842"/>
    <w:rsid w:val="00AE6D76"/>
    <w:rsid w:val="00AE7089"/>
    <w:rsid w:val="00AE74C8"/>
    <w:rsid w:val="00AF0FA4"/>
    <w:rsid w:val="00AF14F2"/>
    <w:rsid w:val="00AF19EC"/>
    <w:rsid w:val="00AF1D7B"/>
    <w:rsid w:val="00AF2600"/>
    <w:rsid w:val="00AF2D99"/>
    <w:rsid w:val="00AF3246"/>
    <w:rsid w:val="00AF365C"/>
    <w:rsid w:val="00AF389E"/>
    <w:rsid w:val="00AF3E7B"/>
    <w:rsid w:val="00AF484C"/>
    <w:rsid w:val="00AF6B5E"/>
    <w:rsid w:val="00AF767B"/>
    <w:rsid w:val="00AF7D10"/>
    <w:rsid w:val="00B00FF2"/>
    <w:rsid w:val="00B01BA5"/>
    <w:rsid w:val="00B03C94"/>
    <w:rsid w:val="00B04559"/>
    <w:rsid w:val="00B045E0"/>
    <w:rsid w:val="00B0496C"/>
    <w:rsid w:val="00B06057"/>
    <w:rsid w:val="00B06B16"/>
    <w:rsid w:val="00B06B94"/>
    <w:rsid w:val="00B104A8"/>
    <w:rsid w:val="00B10CD6"/>
    <w:rsid w:val="00B11728"/>
    <w:rsid w:val="00B12309"/>
    <w:rsid w:val="00B12A8B"/>
    <w:rsid w:val="00B12F46"/>
    <w:rsid w:val="00B148C8"/>
    <w:rsid w:val="00B14BBF"/>
    <w:rsid w:val="00B15128"/>
    <w:rsid w:val="00B15227"/>
    <w:rsid w:val="00B15E66"/>
    <w:rsid w:val="00B1622A"/>
    <w:rsid w:val="00B16813"/>
    <w:rsid w:val="00B16B09"/>
    <w:rsid w:val="00B16F9C"/>
    <w:rsid w:val="00B21EBB"/>
    <w:rsid w:val="00B223BD"/>
    <w:rsid w:val="00B2241F"/>
    <w:rsid w:val="00B22C8A"/>
    <w:rsid w:val="00B23631"/>
    <w:rsid w:val="00B23FAC"/>
    <w:rsid w:val="00B2496D"/>
    <w:rsid w:val="00B269B1"/>
    <w:rsid w:val="00B27345"/>
    <w:rsid w:val="00B27476"/>
    <w:rsid w:val="00B30053"/>
    <w:rsid w:val="00B31C59"/>
    <w:rsid w:val="00B320B3"/>
    <w:rsid w:val="00B322E8"/>
    <w:rsid w:val="00B32CBE"/>
    <w:rsid w:val="00B32CCB"/>
    <w:rsid w:val="00B33936"/>
    <w:rsid w:val="00B351D6"/>
    <w:rsid w:val="00B35A10"/>
    <w:rsid w:val="00B35F76"/>
    <w:rsid w:val="00B36387"/>
    <w:rsid w:val="00B369CF"/>
    <w:rsid w:val="00B36A54"/>
    <w:rsid w:val="00B36CA6"/>
    <w:rsid w:val="00B36FE9"/>
    <w:rsid w:val="00B40712"/>
    <w:rsid w:val="00B410FD"/>
    <w:rsid w:val="00B42871"/>
    <w:rsid w:val="00B43063"/>
    <w:rsid w:val="00B434CA"/>
    <w:rsid w:val="00B44EEC"/>
    <w:rsid w:val="00B4604D"/>
    <w:rsid w:val="00B46669"/>
    <w:rsid w:val="00B4757A"/>
    <w:rsid w:val="00B50189"/>
    <w:rsid w:val="00B51FF4"/>
    <w:rsid w:val="00B52A90"/>
    <w:rsid w:val="00B539B0"/>
    <w:rsid w:val="00B55E3E"/>
    <w:rsid w:val="00B56322"/>
    <w:rsid w:val="00B5688F"/>
    <w:rsid w:val="00B601E9"/>
    <w:rsid w:val="00B605A6"/>
    <w:rsid w:val="00B6060A"/>
    <w:rsid w:val="00B60BFA"/>
    <w:rsid w:val="00B614EA"/>
    <w:rsid w:val="00B6184F"/>
    <w:rsid w:val="00B61B2C"/>
    <w:rsid w:val="00B61F31"/>
    <w:rsid w:val="00B63B93"/>
    <w:rsid w:val="00B63E86"/>
    <w:rsid w:val="00B643F4"/>
    <w:rsid w:val="00B6601C"/>
    <w:rsid w:val="00B66118"/>
    <w:rsid w:val="00B66847"/>
    <w:rsid w:val="00B67308"/>
    <w:rsid w:val="00B67F9E"/>
    <w:rsid w:val="00B7073C"/>
    <w:rsid w:val="00B71236"/>
    <w:rsid w:val="00B7154E"/>
    <w:rsid w:val="00B73AE3"/>
    <w:rsid w:val="00B748B0"/>
    <w:rsid w:val="00B74C03"/>
    <w:rsid w:val="00B74C09"/>
    <w:rsid w:val="00B75CC7"/>
    <w:rsid w:val="00B75ED2"/>
    <w:rsid w:val="00B770C1"/>
    <w:rsid w:val="00B77F99"/>
    <w:rsid w:val="00B81AEE"/>
    <w:rsid w:val="00B82606"/>
    <w:rsid w:val="00B8297C"/>
    <w:rsid w:val="00B82D1C"/>
    <w:rsid w:val="00B8336A"/>
    <w:rsid w:val="00B83C41"/>
    <w:rsid w:val="00B83CFF"/>
    <w:rsid w:val="00B84801"/>
    <w:rsid w:val="00B84806"/>
    <w:rsid w:val="00B84F05"/>
    <w:rsid w:val="00B856AE"/>
    <w:rsid w:val="00B85A6F"/>
    <w:rsid w:val="00B85CE9"/>
    <w:rsid w:val="00B8689D"/>
    <w:rsid w:val="00B87838"/>
    <w:rsid w:val="00B8790F"/>
    <w:rsid w:val="00B90263"/>
    <w:rsid w:val="00B91217"/>
    <w:rsid w:val="00B9189C"/>
    <w:rsid w:val="00B9264B"/>
    <w:rsid w:val="00B9298C"/>
    <w:rsid w:val="00B93546"/>
    <w:rsid w:val="00B9359A"/>
    <w:rsid w:val="00B93838"/>
    <w:rsid w:val="00B93F0D"/>
    <w:rsid w:val="00B949F1"/>
    <w:rsid w:val="00B95412"/>
    <w:rsid w:val="00B95558"/>
    <w:rsid w:val="00B958AF"/>
    <w:rsid w:val="00B973C2"/>
    <w:rsid w:val="00BA14B3"/>
    <w:rsid w:val="00BA19ED"/>
    <w:rsid w:val="00BA1BAF"/>
    <w:rsid w:val="00BA20F8"/>
    <w:rsid w:val="00BA2909"/>
    <w:rsid w:val="00BA3184"/>
    <w:rsid w:val="00BA3A1E"/>
    <w:rsid w:val="00BA3BC8"/>
    <w:rsid w:val="00BA4936"/>
    <w:rsid w:val="00BA5330"/>
    <w:rsid w:val="00BA6C78"/>
    <w:rsid w:val="00BA7EA9"/>
    <w:rsid w:val="00BB1276"/>
    <w:rsid w:val="00BB1380"/>
    <w:rsid w:val="00BB1FD5"/>
    <w:rsid w:val="00BB20A4"/>
    <w:rsid w:val="00BB2980"/>
    <w:rsid w:val="00BB2D6D"/>
    <w:rsid w:val="00BB36C4"/>
    <w:rsid w:val="00BB4481"/>
    <w:rsid w:val="00BB4FAC"/>
    <w:rsid w:val="00BB5981"/>
    <w:rsid w:val="00BB6999"/>
    <w:rsid w:val="00BC0EF7"/>
    <w:rsid w:val="00BC28AC"/>
    <w:rsid w:val="00BC2DEB"/>
    <w:rsid w:val="00BC4397"/>
    <w:rsid w:val="00BC66C6"/>
    <w:rsid w:val="00BC75FE"/>
    <w:rsid w:val="00BC790F"/>
    <w:rsid w:val="00BD0C32"/>
    <w:rsid w:val="00BD2BBB"/>
    <w:rsid w:val="00BD322C"/>
    <w:rsid w:val="00BD5BA6"/>
    <w:rsid w:val="00BD5C94"/>
    <w:rsid w:val="00BD7C1D"/>
    <w:rsid w:val="00BD7DFC"/>
    <w:rsid w:val="00BD7EB6"/>
    <w:rsid w:val="00BE03FF"/>
    <w:rsid w:val="00BE07FA"/>
    <w:rsid w:val="00BE1266"/>
    <w:rsid w:val="00BE1316"/>
    <w:rsid w:val="00BE14DD"/>
    <w:rsid w:val="00BE1ADC"/>
    <w:rsid w:val="00BE4000"/>
    <w:rsid w:val="00BE4DBF"/>
    <w:rsid w:val="00BE52B3"/>
    <w:rsid w:val="00BF03A7"/>
    <w:rsid w:val="00BF0C01"/>
    <w:rsid w:val="00BF0E9E"/>
    <w:rsid w:val="00BF11D5"/>
    <w:rsid w:val="00BF1BD9"/>
    <w:rsid w:val="00BF1F05"/>
    <w:rsid w:val="00BF22AF"/>
    <w:rsid w:val="00BF2B1A"/>
    <w:rsid w:val="00BF41F0"/>
    <w:rsid w:val="00BF426F"/>
    <w:rsid w:val="00BF4CB1"/>
    <w:rsid w:val="00BF673B"/>
    <w:rsid w:val="00C00C4D"/>
    <w:rsid w:val="00C011C9"/>
    <w:rsid w:val="00C01D64"/>
    <w:rsid w:val="00C044C1"/>
    <w:rsid w:val="00C04766"/>
    <w:rsid w:val="00C04A40"/>
    <w:rsid w:val="00C04F99"/>
    <w:rsid w:val="00C0503E"/>
    <w:rsid w:val="00C054BD"/>
    <w:rsid w:val="00C06B75"/>
    <w:rsid w:val="00C07D1F"/>
    <w:rsid w:val="00C1092D"/>
    <w:rsid w:val="00C11566"/>
    <w:rsid w:val="00C11685"/>
    <w:rsid w:val="00C125D3"/>
    <w:rsid w:val="00C1264D"/>
    <w:rsid w:val="00C12E88"/>
    <w:rsid w:val="00C130DF"/>
    <w:rsid w:val="00C14668"/>
    <w:rsid w:val="00C1569C"/>
    <w:rsid w:val="00C15DAC"/>
    <w:rsid w:val="00C16BA9"/>
    <w:rsid w:val="00C172F5"/>
    <w:rsid w:val="00C20615"/>
    <w:rsid w:val="00C206C8"/>
    <w:rsid w:val="00C20EAE"/>
    <w:rsid w:val="00C21BAF"/>
    <w:rsid w:val="00C21F08"/>
    <w:rsid w:val="00C2235E"/>
    <w:rsid w:val="00C2265F"/>
    <w:rsid w:val="00C2285F"/>
    <w:rsid w:val="00C230ED"/>
    <w:rsid w:val="00C23D19"/>
    <w:rsid w:val="00C2465B"/>
    <w:rsid w:val="00C257FE"/>
    <w:rsid w:val="00C264AB"/>
    <w:rsid w:val="00C26A0E"/>
    <w:rsid w:val="00C2767E"/>
    <w:rsid w:val="00C27D06"/>
    <w:rsid w:val="00C303DC"/>
    <w:rsid w:val="00C30663"/>
    <w:rsid w:val="00C3107E"/>
    <w:rsid w:val="00C312AF"/>
    <w:rsid w:val="00C32846"/>
    <w:rsid w:val="00C32DDA"/>
    <w:rsid w:val="00C348EF"/>
    <w:rsid w:val="00C34A7C"/>
    <w:rsid w:val="00C355DA"/>
    <w:rsid w:val="00C3761C"/>
    <w:rsid w:val="00C376AC"/>
    <w:rsid w:val="00C40DE3"/>
    <w:rsid w:val="00C41C47"/>
    <w:rsid w:val="00C4292A"/>
    <w:rsid w:val="00C4386D"/>
    <w:rsid w:val="00C43CB1"/>
    <w:rsid w:val="00C4445C"/>
    <w:rsid w:val="00C44DB9"/>
    <w:rsid w:val="00C45406"/>
    <w:rsid w:val="00C454DD"/>
    <w:rsid w:val="00C45556"/>
    <w:rsid w:val="00C45BAD"/>
    <w:rsid w:val="00C46222"/>
    <w:rsid w:val="00C476B6"/>
    <w:rsid w:val="00C4783F"/>
    <w:rsid w:val="00C47A5C"/>
    <w:rsid w:val="00C50A5C"/>
    <w:rsid w:val="00C50F01"/>
    <w:rsid w:val="00C51442"/>
    <w:rsid w:val="00C52162"/>
    <w:rsid w:val="00C52333"/>
    <w:rsid w:val="00C525CB"/>
    <w:rsid w:val="00C53C2C"/>
    <w:rsid w:val="00C54702"/>
    <w:rsid w:val="00C55744"/>
    <w:rsid w:val="00C565E9"/>
    <w:rsid w:val="00C56770"/>
    <w:rsid w:val="00C570B8"/>
    <w:rsid w:val="00C57380"/>
    <w:rsid w:val="00C573DD"/>
    <w:rsid w:val="00C57B4B"/>
    <w:rsid w:val="00C607A9"/>
    <w:rsid w:val="00C61258"/>
    <w:rsid w:val="00C62238"/>
    <w:rsid w:val="00C6262E"/>
    <w:rsid w:val="00C62BC9"/>
    <w:rsid w:val="00C63508"/>
    <w:rsid w:val="00C63BED"/>
    <w:rsid w:val="00C64674"/>
    <w:rsid w:val="00C64F47"/>
    <w:rsid w:val="00C65E76"/>
    <w:rsid w:val="00C67A2D"/>
    <w:rsid w:val="00C67F1E"/>
    <w:rsid w:val="00C72486"/>
    <w:rsid w:val="00C72C77"/>
    <w:rsid w:val="00C72E4F"/>
    <w:rsid w:val="00C73035"/>
    <w:rsid w:val="00C74946"/>
    <w:rsid w:val="00C751C2"/>
    <w:rsid w:val="00C75211"/>
    <w:rsid w:val="00C75ECF"/>
    <w:rsid w:val="00C765FE"/>
    <w:rsid w:val="00C80733"/>
    <w:rsid w:val="00C80886"/>
    <w:rsid w:val="00C81942"/>
    <w:rsid w:val="00C82A77"/>
    <w:rsid w:val="00C83519"/>
    <w:rsid w:val="00C8391F"/>
    <w:rsid w:val="00C83D76"/>
    <w:rsid w:val="00C855D4"/>
    <w:rsid w:val="00C85CE7"/>
    <w:rsid w:val="00C85D53"/>
    <w:rsid w:val="00C861DA"/>
    <w:rsid w:val="00C877CA"/>
    <w:rsid w:val="00C90324"/>
    <w:rsid w:val="00C90404"/>
    <w:rsid w:val="00C90FE5"/>
    <w:rsid w:val="00C929C0"/>
    <w:rsid w:val="00C92CA4"/>
    <w:rsid w:val="00C951C0"/>
    <w:rsid w:val="00C96999"/>
    <w:rsid w:val="00C9744F"/>
    <w:rsid w:val="00C97683"/>
    <w:rsid w:val="00C97842"/>
    <w:rsid w:val="00C97C50"/>
    <w:rsid w:val="00CA0B00"/>
    <w:rsid w:val="00CA0C6E"/>
    <w:rsid w:val="00CA1C3A"/>
    <w:rsid w:val="00CA3F5A"/>
    <w:rsid w:val="00CA4835"/>
    <w:rsid w:val="00CA5ADE"/>
    <w:rsid w:val="00CA5CBC"/>
    <w:rsid w:val="00CA620F"/>
    <w:rsid w:val="00CA6840"/>
    <w:rsid w:val="00CA6A58"/>
    <w:rsid w:val="00CA6AF3"/>
    <w:rsid w:val="00CA761B"/>
    <w:rsid w:val="00CA7AC7"/>
    <w:rsid w:val="00CB0C18"/>
    <w:rsid w:val="00CB1471"/>
    <w:rsid w:val="00CB166C"/>
    <w:rsid w:val="00CB3D25"/>
    <w:rsid w:val="00CB5359"/>
    <w:rsid w:val="00CB5414"/>
    <w:rsid w:val="00CB5798"/>
    <w:rsid w:val="00CB5BF0"/>
    <w:rsid w:val="00CC02E5"/>
    <w:rsid w:val="00CC0656"/>
    <w:rsid w:val="00CC0D8D"/>
    <w:rsid w:val="00CC128F"/>
    <w:rsid w:val="00CC21D8"/>
    <w:rsid w:val="00CC37FD"/>
    <w:rsid w:val="00CC3CE8"/>
    <w:rsid w:val="00CC3ECB"/>
    <w:rsid w:val="00CC5409"/>
    <w:rsid w:val="00CC5657"/>
    <w:rsid w:val="00CC5E7E"/>
    <w:rsid w:val="00CC7037"/>
    <w:rsid w:val="00CC7234"/>
    <w:rsid w:val="00CD044B"/>
    <w:rsid w:val="00CD0F64"/>
    <w:rsid w:val="00CD1C39"/>
    <w:rsid w:val="00CD20ED"/>
    <w:rsid w:val="00CD2E3F"/>
    <w:rsid w:val="00CD355B"/>
    <w:rsid w:val="00CD46A1"/>
    <w:rsid w:val="00CD597F"/>
    <w:rsid w:val="00CD6748"/>
    <w:rsid w:val="00CE0726"/>
    <w:rsid w:val="00CE080D"/>
    <w:rsid w:val="00CE24BD"/>
    <w:rsid w:val="00CE26B2"/>
    <w:rsid w:val="00CE3287"/>
    <w:rsid w:val="00CE37B9"/>
    <w:rsid w:val="00CE414C"/>
    <w:rsid w:val="00CE4C81"/>
    <w:rsid w:val="00CE55ED"/>
    <w:rsid w:val="00CE6547"/>
    <w:rsid w:val="00CE7D16"/>
    <w:rsid w:val="00CF0AA5"/>
    <w:rsid w:val="00CF0FC1"/>
    <w:rsid w:val="00CF3E3B"/>
    <w:rsid w:val="00CF42F6"/>
    <w:rsid w:val="00CF4AFB"/>
    <w:rsid w:val="00CF5357"/>
    <w:rsid w:val="00CF6145"/>
    <w:rsid w:val="00CF78C1"/>
    <w:rsid w:val="00CF7C40"/>
    <w:rsid w:val="00D00610"/>
    <w:rsid w:val="00D01586"/>
    <w:rsid w:val="00D023FE"/>
    <w:rsid w:val="00D02C9D"/>
    <w:rsid w:val="00D03D12"/>
    <w:rsid w:val="00D050E6"/>
    <w:rsid w:val="00D0626E"/>
    <w:rsid w:val="00D063FF"/>
    <w:rsid w:val="00D112FD"/>
    <w:rsid w:val="00D13174"/>
    <w:rsid w:val="00D15CE2"/>
    <w:rsid w:val="00D16772"/>
    <w:rsid w:val="00D16D61"/>
    <w:rsid w:val="00D16EF8"/>
    <w:rsid w:val="00D17A09"/>
    <w:rsid w:val="00D17EE6"/>
    <w:rsid w:val="00D21BBF"/>
    <w:rsid w:val="00D21CF8"/>
    <w:rsid w:val="00D22182"/>
    <w:rsid w:val="00D23353"/>
    <w:rsid w:val="00D25156"/>
    <w:rsid w:val="00D3135B"/>
    <w:rsid w:val="00D314D1"/>
    <w:rsid w:val="00D32B3A"/>
    <w:rsid w:val="00D33561"/>
    <w:rsid w:val="00D34151"/>
    <w:rsid w:val="00D348F0"/>
    <w:rsid w:val="00D3570E"/>
    <w:rsid w:val="00D35C24"/>
    <w:rsid w:val="00D3778C"/>
    <w:rsid w:val="00D40839"/>
    <w:rsid w:val="00D40939"/>
    <w:rsid w:val="00D40F22"/>
    <w:rsid w:val="00D4160C"/>
    <w:rsid w:val="00D4188A"/>
    <w:rsid w:val="00D420AD"/>
    <w:rsid w:val="00D420B2"/>
    <w:rsid w:val="00D4309A"/>
    <w:rsid w:val="00D43207"/>
    <w:rsid w:val="00D4474A"/>
    <w:rsid w:val="00D4530E"/>
    <w:rsid w:val="00D45379"/>
    <w:rsid w:val="00D45652"/>
    <w:rsid w:val="00D45D80"/>
    <w:rsid w:val="00D46BAF"/>
    <w:rsid w:val="00D4747A"/>
    <w:rsid w:val="00D47C5E"/>
    <w:rsid w:val="00D47E56"/>
    <w:rsid w:val="00D50E48"/>
    <w:rsid w:val="00D51891"/>
    <w:rsid w:val="00D530F2"/>
    <w:rsid w:val="00D53478"/>
    <w:rsid w:val="00D53FB0"/>
    <w:rsid w:val="00D5417E"/>
    <w:rsid w:val="00D54249"/>
    <w:rsid w:val="00D54F1C"/>
    <w:rsid w:val="00D554FE"/>
    <w:rsid w:val="00D631A7"/>
    <w:rsid w:val="00D63417"/>
    <w:rsid w:val="00D6402E"/>
    <w:rsid w:val="00D647C2"/>
    <w:rsid w:val="00D663E8"/>
    <w:rsid w:val="00D669FC"/>
    <w:rsid w:val="00D67323"/>
    <w:rsid w:val="00D67793"/>
    <w:rsid w:val="00D70A9C"/>
    <w:rsid w:val="00D71624"/>
    <w:rsid w:val="00D744E4"/>
    <w:rsid w:val="00D74704"/>
    <w:rsid w:val="00D74945"/>
    <w:rsid w:val="00D76225"/>
    <w:rsid w:val="00D76715"/>
    <w:rsid w:val="00D76C69"/>
    <w:rsid w:val="00D76E8D"/>
    <w:rsid w:val="00D770D8"/>
    <w:rsid w:val="00D77F00"/>
    <w:rsid w:val="00D80F92"/>
    <w:rsid w:val="00D81220"/>
    <w:rsid w:val="00D813FA"/>
    <w:rsid w:val="00D81D5E"/>
    <w:rsid w:val="00D81F90"/>
    <w:rsid w:val="00D823A5"/>
    <w:rsid w:val="00D8437A"/>
    <w:rsid w:val="00D8519A"/>
    <w:rsid w:val="00D85F52"/>
    <w:rsid w:val="00D9100C"/>
    <w:rsid w:val="00D931EA"/>
    <w:rsid w:val="00D949B2"/>
    <w:rsid w:val="00D95B03"/>
    <w:rsid w:val="00D9626E"/>
    <w:rsid w:val="00D96898"/>
    <w:rsid w:val="00DA09C0"/>
    <w:rsid w:val="00DA1251"/>
    <w:rsid w:val="00DA1934"/>
    <w:rsid w:val="00DA21C5"/>
    <w:rsid w:val="00DA2743"/>
    <w:rsid w:val="00DA31D9"/>
    <w:rsid w:val="00DA3BFD"/>
    <w:rsid w:val="00DA5888"/>
    <w:rsid w:val="00DA6C62"/>
    <w:rsid w:val="00DA6F8F"/>
    <w:rsid w:val="00DA6FB4"/>
    <w:rsid w:val="00DA7429"/>
    <w:rsid w:val="00DA7AE0"/>
    <w:rsid w:val="00DB067E"/>
    <w:rsid w:val="00DB1369"/>
    <w:rsid w:val="00DB1C96"/>
    <w:rsid w:val="00DB1F5C"/>
    <w:rsid w:val="00DB3A07"/>
    <w:rsid w:val="00DB3BF7"/>
    <w:rsid w:val="00DB6BE1"/>
    <w:rsid w:val="00DB7707"/>
    <w:rsid w:val="00DC1512"/>
    <w:rsid w:val="00DC27B3"/>
    <w:rsid w:val="00DC3872"/>
    <w:rsid w:val="00DC4C59"/>
    <w:rsid w:val="00DC6A2A"/>
    <w:rsid w:val="00DC6EE4"/>
    <w:rsid w:val="00DC72E2"/>
    <w:rsid w:val="00DD0DD8"/>
    <w:rsid w:val="00DD14A6"/>
    <w:rsid w:val="00DD193E"/>
    <w:rsid w:val="00DD1F5B"/>
    <w:rsid w:val="00DD38FE"/>
    <w:rsid w:val="00DD4590"/>
    <w:rsid w:val="00DD6336"/>
    <w:rsid w:val="00DD7E61"/>
    <w:rsid w:val="00DE0329"/>
    <w:rsid w:val="00DE26B7"/>
    <w:rsid w:val="00DE2807"/>
    <w:rsid w:val="00DE36EA"/>
    <w:rsid w:val="00DE3784"/>
    <w:rsid w:val="00DE3BDF"/>
    <w:rsid w:val="00DE400F"/>
    <w:rsid w:val="00DE4954"/>
    <w:rsid w:val="00DE4BB7"/>
    <w:rsid w:val="00DE4CC9"/>
    <w:rsid w:val="00DE4CE0"/>
    <w:rsid w:val="00DE4DEF"/>
    <w:rsid w:val="00DE4E4F"/>
    <w:rsid w:val="00DE5DAF"/>
    <w:rsid w:val="00DE6DE3"/>
    <w:rsid w:val="00DF0974"/>
    <w:rsid w:val="00DF36D9"/>
    <w:rsid w:val="00DF59C0"/>
    <w:rsid w:val="00DF6193"/>
    <w:rsid w:val="00DF6FFE"/>
    <w:rsid w:val="00DF72FD"/>
    <w:rsid w:val="00DF764E"/>
    <w:rsid w:val="00E00B56"/>
    <w:rsid w:val="00E01167"/>
    <w:rsid w:val="00E012B2"/>
    <w:rsid w:val="00E01684"/>
    <w:rsid w:val="00E01DE0"/>
    <w:rsid w:val="00E02708"/>
    <w:rsid w:val="00E04F4E"/>
    <w:rsid w:val="00E052B4"/>
    <w:rsid w:val="00E1000D"/>
    <w:rsid w:val="00E1003F"/>
    <w:rsid w:val="00E1188C"/>
    <w:rsid w:val="00E11B45"/>
    <w:rsid w:val="00E13D87"/>
    <w:rsid w:val="00E13E05"/>
    <w:rsid w:val="00E140D7"/>
    <w:rsid w:val="00E155FA"/>
    <w:rsid w:val="00E15716"/>
    <w:rsid w:val="00E15AB8"/>
    <w:rsid w:val="00E16905"/>
    <w:rsid w:val="00E16D42"/>
    <w:rsid w:val="00E17615"/>
    <w:rsid w:val="00E2134B"/>
    <w:rsid w:val="00E216A7"/>
    <w:rsid w:val="00E216B2"/>
    <w:rsid w:val="00E222A5"/>
    <w:rsid w:val="00E229A7"/>
    <w:rsid w:val="00E25618"/>
    <w:rsid w:val="00E2561B"/>
    <w:rsid w:val="00E259D3"/>
    <w:rsid w:val="00E27B0B"/>
    <w:rsid w:val="00E3008F"/>
    <w:rsid w:val="00E3303F"/>
    <w:rsid w:val="00E3352B"/>
    <w:rsid w:val="00E33BCA"/>
    <w:rsid w:val="00E345A1"/>
    <w:rsid w:val="00E34D3A"/>
    <w:rsid w:val="00E352CF"/>
    <w:rsid w:val="00E364B7"/>
    <w:rsid w:val="00E367B9"/>
    <w:rsid w:val="00E36E75"/>
    <w:rsid w:val="00E3782C"/>
    <w:rsid w:val="00E37E62"/>
    <w:rsid w:val="00E40D51"/>
    <w:rsid w:val="00E41DBE"/>
    <w:rsid w:val="00E42970"/>
    <w:rsid w:val="00E42E61"/>
    <w:rsid w:val="00E43CA9"/>
    <w:rsid w:val="00E44A3A"/>
    <w:rsid w:val="00E44B3E"/>
    <w:rsid w:val="00E45229"/>
    <w:rsid w:val="00E45BD7"/>
    <w:rsid w:val="00E45E77"/>
    <w:rsid w:val="00E46A3E"/>
    <w:rsid w:val="00E46FFA"/>
    <w:rsid w:val="00E47A7E"/>
    <w:rsid w:val="00E47D38"/>
    <w:rsid w:val="00E5045A"/>
    <w:rsid w:val="00E50FAA"/>
    <w:rsid w:val="00E51CF2"/>
    <w:rsid w:val="00E52953"/>
    <w:rsid w:val="00E546AE"/>
    <w:rsid w:val="00E54F32"/>
    <w:rsid w:val="00E55136"/>
    <w:rsid w:val="00E55289"/>
    <w:rsid w:val="00E56D55"/>
    <w:rsid w:val="00E57C22"/>
    <w:rsid w:val="00E62BAE"/>
    <w:rsid w:val="00E62CC0"/>
    <w:rsid w:val="00E6426F"/>
    <w:rsid w:val="00E64362"/>
    <w:rsid w:val="00E65945"/>
    <w:rsid w:val="00E65E83"/>
    <w:rsid w:val="00E65F65"/>
    <w:rsid w:val="00E6720C"/>
    <w:rsid w:val="00E67352"/>
    <w:rsid w:val="00E70375"/>
    <w:rsid w:val="00E71B3B"/>
    <w:rsid w:val="00E71D38"/>
    <w:rsid w:val="00E72786"/>
    <w:rsid w:val="00E730F5"/>
    <w:rsid w:val="00E763B3"/>
    <w:rsid w:val="00E76F12"/>
    <w:rsid w:val="00E805B9"/>
    <w:rsid w:val="00E80DB3"/>
    <w:rsid w:val="00E810FF"/>
    <w:rsid w:val="00E82DC0"/>
    <w:rsid w:val="00E83895"/>
    <w:rsid w:val="00E8438B"/>
    <w:rsid w:val="00E85C18"/>
    <w:rsid w:val="00E86FD1"/>
    <w:rsid w:val="00E87309"/>
    <w:rsid w:val="00E8769A"/>
    <w:rsid w:val="00E907A3"/>
    <w:rsid w:val="00E909EC"/>
    <w:rsid w:val="00E90AF9"/>
    <w:rsid w:val="00E9149B"/>
    <w:rsid w:val="00E92864"/>
    <w:rsid w:val="00E9381B"/>
    <w:rsid w:val="00E93946"/>
    <w:rsid w:val="00E951B4"/>
    <w:rsid w:val="00E954B1"/>
    <w:rsid w:val="00E97A46"/>
    <w:rsid w:val="00EA06FE"/>
    <w:rsid w:val="00EA0B57"/>
    <w:rsid w:val="00EA0FEB"/>
    <w:rsid w:val="00EA131A"/>
    <w:rsid w:val="00EA2021"/>
    <w:rsid w:val="00EA297B"/>
    <w:rsid w:val="00EA2987"/>
    <w:rsid w:val="00EA4500"/>
    <w:rsid w:val="00EA5111"/>
    <w:rsid w:val="00EA594B"/>
    <w:rsid w:val="00EA5A61"/>
    <w:rsid w:val="00EA5E4B"/>
    <w:rsid w:val="00EA65BC"/>
    <w:rsid w:val="00EB00EB"/>
    <w:rsid w:val="00EB0F8B"/>
    <w:rsid w:val="00EB2DAB"/>
    <w:rsid w:val="00EB52E0"/>
    <w:rsid w:val="00EB5999"/>
    <w:rsid w:val="00EB59B0"/>
    <w:rsid w:val="00EB6A9F"/>
    <w:rsid w:val="00EB758F"/>
    <w:rsid w:val="00EB778F"/>
    <w:rsid w:val="00EB788A"/>
    <w:rsid w:val="00EB7E37"/>
    <w:rsid w:val="00EB7FC8"/>
    <w:rsid w:val="00EC29E9"/>
    <w:rsid w:val="00EC2B1B"/>
    <w:rsid w:val="00EC31A8"/>
    <w:rsid w:val="00EC5235"/>
    <w:rsid w:val="00EC56AD"/>
    <w:rsid w:val="00EC58FC"/>
    <w:rsid w:val="00EC59D2"/>
    <w:rsid w:val="00EC62F8"/>
    <w:rsid w:val="00EC6657"/>
    <w:rsid w:val="00EC70B4"/>
    <w:rsid w:val="00EC70D8"/>
    <w:rsid w:val="00EC7276"/>
    <w:rsid w:val="00ED21A2"/>
    <w:rsid w:val="00ED467D"/>
    <w:rsid w:val="00ED4682"/>
    <w:rsid w:val="00ED535E"/>
    <w:rsid w:val="00ED5DDE"/>
    <w:rsid w:val="00ED69ED"/>
    <w:rsid w:val="00EE0A27"/>
    <w:rsid w:val="00EE17E0"/>
    <w:rsid w:val="00EE2B86"/>
    <w:rsid w:val="00EE3C4E"/>
    <w:rsid w:val="00EE505A"/>
    <w:rsid w:val="00EE6367"/>
    <w:rsid w:val="00EF0041"/>
    <w:rsid w:val="00EF025F"/>
    <w:rsid w:val="00EF0C8A"/>
    <w:rsid w:val="00EF28BB"/>
    <w:rsid w:val="00EF2B39"/>
    <w:rsid w:val="00EF2C6A"/>
    <w:rsid w:val="00EF30A6"/>
    <w:rsid w:val="00EF34DC"/>
    <w:rsid w:val="00EF442A"/>
    <w:rsid w:val="00EF4606"/>
    <w:rsid w:val="00EF4FF3"/>
    <w:rsid w:val="00EF54BF"/>
    <w:rsid w:val="00EF56B3"/>
    <w:rsid w:val="00EF665F"/>
    <w:rsid w:val="00EF681C"/>
    <w:rsid w:val="00EF6F88"/>
    <w:rsid w:val="00EF76AD"/>
    <w:rsid w:val="00F017AD"/>
    <w:rsid w:val="00F0354F"/>
    <w:rsid w:val="00F0386C"/>
    <w:rsid w:val="00F04AD4"/>
    <w:rsid w:val="00F07073"/>
    <w:rsid w:val="00F07F48"/>
    <w:rsid w:val="00F10521"/>
    <w:rsid w:val="00F1058F"/>
    <w:rsid w:val="00F11367"/>
    <w:rsid w:val="00F113A4"/>
    <w:rsid w:val="00F12911"/>
    <w:rsid w:val="00F15C68"/>
    <w:rsid w:val="00F170CC"/>
    <w:rsid w:val="00F20680"/>
    <w:rsid w:val="00F207E1"/>
    <w:rsid w:val="00F20ED8"/>
    <w:rsid w:val="00F21284"/>
    <w:rsid w:val="00F216E3"/>
    <w:rsid w:val="00F23732"/>
    <w:rsid w:val="00F23FA8"/>
    <w:rsid w:val="00F249A3"/>
    <w:rsid w:val="00F25140"/>
    <w:rsid w:val="00F25E03"/>
    <w:rsid w:val="00F26EBE"/>
    <w:rsid w:val="00F271B1"/>
    <w:rsid w:val="00F2769C"/>
    <w:rsid w:val="00F27AC6"/>
    <w:rsid w:val="00F30B2A"/>
    <w:rsid w:val="00F3135F"/>
    <w:rsid w:val="00F3251D"/>
    <w:rsid w:val="00F343BA"/>
    <w:rsid w:val="00F34D4B"/>
    <w:rsid w:val="00F35234"/>
    <w:rsid w:val="00F361B1"/>
    <w:rsid w:val="00F3714D"/>
    <w:rsid w:val="00F375D6"/>
    <w:rsid w:val="00F4134D"/>
    <w:rsid w:val="00F42106"/>
    <w:rsid w:val="00F42605"/>
    <w:rsid w:val="00F42878"/>
    <w:rsid w:val="00F4295D"/>
    <w:rsid w:val="00F430F6"/>
    <w:rsid w:val="00F43139"/>
    <w:rsid w:val="00F44A00"/>
    <w:rsid w:val="00F45DE5"/>
    <w:rsid w:val="00F461A4"/>
    <w:rsid w:val="00F465EE"/>
    <w:rsid w:val="00F46737"/>
    <w:rsid w:val="00F46B64"/>
    <w:rsid w:val="00F46EE8"/>
    <w:rsid w:val="00F470C1"/>
    <w:rsid w:val="00F4760A"/>
    <w:rsid w:val="00F4789D"/>
    <w:rsid w:val="00F47C94"/>
    <w:rsid w:val="00F50056"/>
    <w:rsid w:val="00F52889"/>
    <w:rsid w:val="00F53963"/>
    <w:rsid w:val="00F5693F"/>
    <w:rsid w:val="00F56F2A"/>
    <w:rsid w:val="00F60653"/>
    <w:rsid w:val="00F607A0"/>
    <w:rsid w:val="00F613F2"/>
    <w:rsid w:val="00F614F4"/>
    <w:rsid w:val="00F639E7"/>
    <w:rsid w:val="00F63D91"/>
    <w:rsid w:val="00F64237"/>
    <w:rsid w:val="00F64A7C"/>
    <w:rsid w:val="00F65E11"/>
    <w:rsid w:val="00F661A4"/>
    <w:rsid w:val="00F66EAA"/>
    <w:rsid w:val="00F67035"/>
    <w:rsid w:val="00F67649"/>
    <w:rsid w:val="00F678B3"/>
    <w:rsid w:val="00F67F38"/>
    <w:rsid w:val="00F70147"/>
    <w:rsid w:val="00F70BF2"/>
    <w:rsid w:val="00F71211"/>
    <w:rsid w:val="00F71E11"/>
    <w:rsid w:val="00F72178"/>
    <w:rsid w:val="00F7307C"/>
    <w:rsid w:val="00F737EE"/>
    <w:rsid w:val="00F73B0A"/>
    <w:rsid w:val="00F73FA8"/>
    <w:rsid w:val="00F74571"/>
    <w:rsid w:val="00F763FE"/>
    <w:rsid w:val="00F771EB"/>
    <w:rsid w:val="00F77383"/>
    <w:rsid w:val="00F83322"/>
    <w:rsid w:val="00F83611"/>
    <w:rsid w:val="00F83A08"/>
    <w:rsid w:val="00F83BB9"/>
    <w:rsid w:val="00F8461E"/>
    <w:rsid w:val="00F846E6"/>
    <w:rsid w:val="00F90FFA"/>
    <w:rsid w:val="00F910ED"/>
    <w:rsid w:val="00F9196E"/>
    <w:rsid w:val="00F921D7"/>
    <w:rsid w:val="00F92694"/>
    <w:rsid w:val="00F93C8B"/>
    <w:rsid w:val="00F94033"/>
    <w:rsid w:val="00F94496"/>
    <w:rsid w:val="00F94D18"/>
    <w:rsid w:val="00F95651"/>
    <w:rsid w:val="00F95982"/>
    <w:rsid w:val="00F963CA"/>
    <w:rsid w:val="00F970E6"/>
    <w:rsid w:val="00F97F63"/>
    <w:rsid w:val="00FA168D"/>
    <w:rsid w:val="00FA31BC"/>
    <w:rsid w:val="00FA4900"/>
    <w:rsid w:val="00FA4C68"/>
    <w:rsid w:val="00FA5EF7"/>
    <w:rsid w:val="00FA6EEC"/>
    <w:rsid w:val="00FA7798"/>
    <w:rsid w:val="00FB134D"/>
    <w:rsid w:val="00FB1410"/>
    <w:rsid w:val="00FB180A"/>
    <w:rsid w:val="00FB184A"/>
    <w:rsid w:val="00FB1AD8"/>
    <w:rsid w:val="00FB264B"/>
    <w:rsid w:val="00FB4019"/>
    <w:rsid w:val="00FB41C6"/>
    <w:rsid w:val="00FB4D8C"/>
    <w:rsid w:val="00FB58AD"/>
    <w:rsid w:val="00FB5DA5"/>
    <w:rsid w:val="00FB66D0"/>
    <w:rsid w:val="00FC07EB"/>
    <w:rsid w:val="00FC0A2A"/>
    <w:rsid w:val="00FC0F64"/>
    <w:rsid w:val="00FC180A"/>
    <w:rsid w:val="00FC19F0"/>
    <w:rsid w:val="00FC2C34"/>
    <w:rsid w:val="00FC328B"/>
    <w:rsid w:val="00FC390D"/>
    <w:rsid w:val="00FC461A"/>
    <w:rsid w:val="00FC473B"/>
    <w:rsid w:val="00FC4B3A"/>
    <w:rsid w:val="00FC59D1"/>
    <w:rsid w:val="00FC632E"/>
    <w:rsid w:val="00FC6734"/>
    <w:rsid w:val="00FC70AB"/>
    <w:rsid w:val="00FD12C1"/>
    <w:rsid w:val="00FD1491"/>
    <w:rsid w:val="00FD5D02"/>
    <w:rsid w:val="00FD65C7"/>
    <w:rsid w:val="00FD66E8"/>
    <w:rsid w:val="00FD75A3"/>
    <w:rsid w:val="00FE0729"/>
    <w:rsid w:val="00FE1EBF"/>
    <w:rsid w:val="00FE4574"/>
    <w:rsid w:val="00FE49CE"/>
    <w:rsid w:val="00FE52B5"/>
    <w:rsid w:val="00FE5C58"/>
    <w:rsid w:val="00FE6262"/>
    <w:rsid w:val="00FF01D1"/>
    <w:rsid w:val="00FF1627"/>
    <w:rsid w:val="00FF1865"/>
    <w:rsid w:val="00FF2588"/>
    <w:rsid w:val="00FF2CE7"/>
    <w:rsid w:val="00FF3C2F"/>
    <w:rsid w:val="00FF41AD"/>
    <w:rsid w:val="00FF662C"/>
    <w:rsid w:val="00FF79AD"/>
    <w:rsid w:val="00FF7BE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B3811"/>
  <w15:docId w15:val="{29C79DD9-461A-4B6E-8799-B548E3FF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6E8E"/>
    <w:pPr>
      <w:spacing w:line="288" w:lineRule="auto"/>
      <w:jc w:val="both"/>
    </w:pPr>
    <w:rPr>
      <w:sz w:val="26"/>
      <w:szCs w:val="28"/>
    </w:rPr>
  </w:style>
  <w:style w:type="paragraph" w:styleId="Heading1">
    <w:name w:val="heading 1"/>
    <w:basedOn w:val="Normal"/>
    <w:next w:val="Normal"/>
    <w:autoRedefine/>
    <w:qFormat/>
    <w:rsid w:val="00FF3C2F"/>
    <w:pPr>
      <w:keepNext/>
      <w:spacing w:before="240" w:after="120" w:line="240" w:lineRule="auto"/>
      <w:outlineLvl w:val="0"/>
    </w:pPr>
    <w:rPr>
      <w:rFonts w:asciiTheme="majorHAnsi" w:hAnsiTheme="majorHAnsi" w:cstheme="majorHAnsi"/>
      <w:b/>
      <w:snapToGrid w:val="0"/>
      <w:color w:val="000000"/>
      <w:kern w:val="28"/>
      <w:szCs w:val="20"/>
    </w:rPr>
  </w:style>
  <w:style w:type="paragraph" w:styleId="Heading2">
    <w:name w:val="heading 2"/>
    <w:basedOn w:val="Normal"/>
    <w:next w:val="Normal"/>
    <w:autoRedefine/>
    <w:qFormat/>
    <w:rsid w:val="007476F0"/>
    <w:pPr>
      <w:widowControl w:val="0"/>
      <w:spacing w:before="120" w:after="120" w:line="240" w:lineRule="auto"/>
      <w:outlineLvl w:val="1"/>
    </w:pPr>
    <w:rPr>
      <w:rFonts w:asciiTheme="majorHAnsi" w:hAnsiTheme="majorHAnsi" w:cstheme="majorHAnsi"/>
      <w:b/>
      <w:snapToGrid w:val="0"/>
      <w:color w:val="000000"/>
      <w:sz w:val="28"/>
      <w:lang w:val="vi-VN"/>
    </w:rPr>
  </w:style>
  <w:style w:type="paragraph" w:styleId="Heading3">
    <w:name w:val="heading 3"/>
    <w:basedOn w:val="Normal"/>
    <w:next w:val="Normal"/>
    <w:autoRedefine/>
    <w:qFormat/>
    <w:rsid w:val="007476F0"/>
    <w:pPr>
      <w:widowControl w:val="0"/>
      <w:spacing w:before="120" w:line="240" w:lineRule="auto"/>
      <w:outlineLvl w:val="2"/>
    </w:pPr>
    <w:rPr>
      <w:b/>
      <w:snapToGrid w:val="0"/>
      <w:color w:val="000000"/>
      <w:sz w:val="28"/>
    </w:rPr>
  </w:style>
  <w:style w:type="paragraph" w:styleId="Heading4">
    <w:name w:val="heading 4"/>
    <w:basedOn w:val="Normal"/>
    <w:next w:val="Normal"/>
    <w:autoRedefine/>
    <w:qFormat/>
    <w:rsid w:val="007476F0"/>
    <w:pPr>
      <w:spacing w:before="120" w:line="240" w:lineRule="auto"/>
      <w:ind w:left="862" w:hanging="862"/>
      <w:outlineLvl w:val="3"/>
    </w:pPr>
    <w:rPr>
      <w:b/>
      <w:snapToGrid w:val="0"/>
      <w:sz w:val="28"/>
    </w:rPr>
  </w:style>
  <w:style w:type="paragraph" w:styleId="Heading5">
    <w:name w:val="heading 5"/>
    <w:basedOn w:val="Normal"/>
    <w:next w:val="Normal"/>
    <w:autoRedefine/>
    <w:qFormat/>
    <w:rsid w:val="00D16772"/>
    <w:pPr>
      <w:numPr>
        <w:ilvl w:val="4"/>
        <w:numId w:val="2"/>
      </w:numPr>
      <w:spacing w:before="240"/>
      <w:outlineLvl w:val="4"/>
    </w:pPr>
    <w:rPr>
      <w:rFonts w:ascii="Times New Roman Bold" w:hAnsi="Times New Roman Bold"/>
      <w:b/>
      <w:snapToGrid w:val="0"/>
    </w:rPr>
  </w:style>
  <w:style w:type="paragraph" w:styleId="Heading6">
    <w:name w:val="heading 6"/>
    <w:basedOn w:val="Normal"/>
    <w:next w:val="Normal"/>
    <w:link w:val="Heading6Char"/>
    <w:autoRedefine/>
    <w:qFormat/>
    <w:rsid w:val="00E87309"/>
    <w:pPr>
      <w:numPr>
        <w:ilvl w:val="5"/>
        <w:numId w:val="2"/>
      </w:numPr>
      <w:spacing w:before="180"/>
      <w:jc w:val="left"/>
      <w:outlineLvl w:val="5"/>
    </w:pPr>
    <w:rPr>
      <w:rFonts w:ascii="Arial" w:hAnsi="Arial" w:cs="Arial"/>
      <w:b/>
      <w:snapToGrid w:val="0"/>
      <w:sz w:val="24"/>
      <w:lang w:val="vi-VN"/>
    </w:rPr>
  </w:style>
  <w:style w:type="paragraph" w:styleId="Heading7">
    <w:name w:val="heading 7"/>
    <w:basedOn w:val="Normal"/>
    <w:next w:val="Normal"/>
    <w:autoRedefine/>
    <w:qFormat/>
    <w:rsid w:val="00883828"/>
    <w:pPr>
      <w:numPr>
        <w:ilvl w:val="6"/>
        <w:numId w:val="2"/>
      </w:numPr>
      <w:spacing w:before="180"/>
      <w:outlineLvl w:val="6"/>
    </w:pPr>
    <w:rPr>
      <w:rFonts w:ascii="Arial" w:hAnsi="Arial"/>
      <w:b/>
      <w:snapToGrid w:val="0"/>
      <w:color w:val="000000"/>
      <w:sz w:val="24"/>
      <w:szCs w:val="20"/>
    </w:rPr>
  </w:style>
  <w:style w:type="paragraph" w:styleId="Heading8">
    <w:name w:val="heading 8"/>
    <w:basedOn w:val="Normal"/>
    <w:next w:val="Normal"/>
    <w:autoRedefine/>
    <w:qFormat/>
    <w:rsid w:val="00883828"/>
    <w:pPr>
      <w:numPr>
        <w:ilvl w:val="7"/>
        <w:numId w:val="2"/>
      </w:numPr>
      <w:spacing w:before="180"/>
      <w:outlineLvl w:val="7"/>
    </w:pPr>
    <w:rPr>
      <w:snapToGrid w:val="0"/>
    </w:rPr>
  </w:style>
  <w:style w:type="paragraph" w:styleId="Heading9">
    <w:name w:val="heading 9"/>
    <w:basedOn w:val="Normal"/>
    <w:next w:val="Normal"/>
    <w:qFormat/>
    <w:rsid w:val="00883828"/>
    <w:pPr>
      <w:numPr>
        <w:ilvl w:val="8"/>
        <w:numId w:val="2"/>
      </w:numPr>
      <w:spacing w:before="240" w:after="60"/>
      <w:outlineLvl w:val="8"/>
    </w:pPr>
    <w:rPr>
      <w:rFonts w:ascii="Arial" w:hAnsi="Arial"/>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1F5C"/>
    <w:pPr>
      <w:tabs>
        <w:tab w:val="center" w:pos="4320"/>
        <w:tab w:val="right" w:pos="8640"/>
      </w:tabs>
    </w:pPr>
  </w:style>
  <w:style w:type="character" w:styleId="PageNumber">
    <w:name w:val="page number"/>
    <w:basedOn w:val="DefaultParagraphFont"/>
    <w:rsid w:val="00DB1F5C"/>
  </w:style>
  <w:style w:type="paragraph" w:styleId="Header">
    <w:name w:val="header"/>
    <w:basedOn w:val="Normal"/>
    <w:link w:val="HeaderChar"/>
    <w:rsid w:val="00DB1F5C"/>
    <w:pPr>
      <w:tabs>
        <w:tab w:val="center" w:pos="4320"/>
        <w:tab w:val="right" w:pos="8640"/>
      </w:tabs>
    </w:pPr>
  </w:style>
  <w:style w:type="paragraph" w:styleId="Title">
    <w:name w:val="Title"/>
    <w:basedOn w:val="Normal"/>
    <w:autoRedefine/>
    <w:qFormat/>
    <w:rsid w:val="006C5EB2"/>
    <w:pPr>
      <w:spacing w:before="240" w:after="60"/>
      <w:jc w:val="center"/>
      <w:outlineLvl w:val="0"/>
    </w:pPr>
    <w:rPr>
      <w:rFonts w:ascii="Arial" w:hAnsi="Arial" w:cs="Arial"/>
      <w:b/>
      <w:bCs/>
      <w:kern w:val="28"/>
    </w:rPr>
  </w:style>
  <w:style w:type="paragraph" w:styleId="TOC1">
    <w:name w:val="toc 1"/>
    <w:basedOn w:val="Normal"/>
    <w:next w:val="Normal"/>
    <w:autoRedefine/>
    <w:uiPriority w:val="39"/>
    <w:rsid w:val="00BE1266"/>
    <w:pPr>
      <w:tabs>
        <w:tab w:val="left" w:pos="520"/>
        <w:tab w:val="right" w:leader="dot" w:pos="9355"/>
      </w:tabs>
      <w:spacing w:before="120" w:line="240" w:lineRule="auto"/>
      <w:ind w:left="540" w:hanging="540"/>
    </w:pPr>
    <w:rPr>
      <w:rFonts w:ascii="Arial" w:hAnsi="Arial"/>
      <w:b/>
      <w:sz w:val="24"/>
    </w:rPr>
  </w:style>
  <w:style w:type="paragraph" w:styleId="TOC2">
    <w:name w:val="toc 2"/>
    <w:basedOn w:val="Normal"/>
    <w:next w:val="Normal"/>
    <w:autoRedefine/>
    <w:uiPriority w:val="39"/>
    <w:rsid w:val="000E520D"/>
    <w:pPr>
      <w:tabs>
        <w:tab w:val="left" w:pos="900"/>
        <w:tab w:val="right" w:leader="dot" w:pos="9355"/>
      </w:tabs>
      <w:spacing w:before="120" w:line="240" w:lineRule="auto"/>
      <w:ind w:left="260"/>
    </w:pPr>
    <w:rPr>
      <w:rFonts w:ascii="Arial" w:hAnsi="Arial"/>
      <w:sz w:val="24"/>
    </w:rPr>
  </w:style>
  <w:style w:type="paragraph" w:styleId="TOC3">
    <w:name w:val="toc 3"/>
    <w:basedOn w:val="Normal"/>
    <w:next w:val="Normal"/>
    <w:autoRedefine/>
    <w:uiPriority w:val="39"/>
    <w:rsid w:val="00734E0C"/>
    <w:pPr>
      <w:tabs>
        <w:tab w:val="left" w:pos="1260"/>
        <w:tab w:val="right" w:leader="dot" w:pos="9355"/>
      </w:tabs>
      <w:spacing w:before="120" w:line="240" w:lineRule="auto"/>
      <w:ind w:left="520"/>
    </w:pPr>
    <w:rPr>
      <w:rFonts w:ascii="Arial" w:hAnsi="Arial"/>
      <w:sz w:val="24"/>
    </w:rPr>
  </w:style>
  <w:style w:type="paragraph" w:styleId="TOC4">
    <w:name w:val="toc 4"/>
    <w:basedOn w:val="Normal"/>
    <w:next w:val="Normal"/>
    <w:autoRedefine/>
    <w:uiPriority w:val="39"/>
    <w:rsid w:val="007D7AEA"/>
    <w:pPr>
      <w:ind w:left="780"/>
    </w:pPr>
  </w:style>
  <w:style w:type="character" w:styleId="Hyperlink">
    <w:name w:val="Hyperlink"/>
    <w:basedOn w:val="DefaultParagraphFont"/>
    <w:uiPriority w:val="99"/>
    <w:rsid w:val="00B0496C"/>
    <w:rPr>
      <w:color w:val="0000FF"/>
      <w:u w:val="single"/>
    </w:rPr>
  </w:style>
  <w:style w:type="paragraph" w:styleId="TOC5">
    <w:name w:val="toc 5"/>
    <w:basedOn w:val="Normal"/>
    <w:next w:val="Normal"/>
    <w:autoRedefine/>
    <w:uiPriority w:val="39"/>
    <w:rsid w:val="006C5EB2"/>
    <w:pPr>
      <w:tabs>
        <w:tab w:val="right" w:leader="dot" w:pos="8778"/>
      </w:tabs>
    </w:pPr>
    <w:rPr>
      <w:rFonts w:ascii="Arial" w:hAnsi="Arial"/>
      <w:b/>
      <w:sz w:val="24"/>
      <w:szCs w:val="24"/>
    </w:rPr>
  </w:style>
  <w:style w:type="paragraph" w:styleId="TOC6">
    <w:name w:val="toc 6"/>
    <w:basedOn w:val="Normal"/>
    <w:next w:val="Normal"/>
    <w:autoRedefine/>
    <w:uiPriority w:val="39"/>
    <w:rsid w:val="006C5EB2"/>
    <w:pPr>
      <w:tabs>
        <w:tab w:val="right" w:leader="dot" w:pos="8778"/>
      </w:tabs>
      <w:ind w:left="268"/>
    </w:pPr>
    <w:rPr>
      <w:rFonts w:ascii="Arial" w:hAnsi="Arial"/>
      <w:sz w:val="24"/>
    </w:rPr>
  </w:style>
  <w:style w:type="paragraph" w:styleId="TOC7">
    <w:name w:val="toc 7"/>
    <w:basedOn w:val="Normal"/>
    <w:next w:val="Normal"/>
    <w:autoRedefine/>
    <w:uiPriority w:val="39"/>
    <w:rsid w:val="006C5EB2"/>
    <w:pPr>
      <w:tabs>
        <w:tab w:val="right" w:leader="dot" w:pos="8778"/>
      </w:tabs>
      <w:ind w:left="536"/>
    </w:pPr>
    <w:rPr>
      <w:rFonts w:ascii="Arial" w:hAnsi="Arial"/>
      <w:sz w:val="24"/>
    </w:rPr>
  </w:style>
  <w:style w:type="paragraph" w:styleId="TOC8">
    <w:name w:val="toc 8"/>
    <w:basedOn w:val="Normal"/>
    <w:next w:val="Normal"/>
    <w:autoRedefine/>
    <w:uiPriority w:val="39"/>
    <w:rsid w:val="007D7AEA"/>
    <w:pPr>
      <w:tabs>
        <w:tab w:val="right" w:leader="dot" w:pos="8778"/>
      </w:tabs>
      <w:ind w:left="804"/>
    </w:pPr>
  </w:style>
  <w:style w:type="table" w:styleId="TableGrid">
    <w:name w:val="Table Grid"/>
    <w:basedOn w:val="TableNormal"/>
    <w:uiPriority w:val="39"/>
    <w:rsid w:val="00646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4ptJustified">
    <w:name w:val="Style 14 pt Justified"/>
    <w:basedOn w:val="Normal"/>
    <w:rsid w:val="00D45379"/>
    <w:rPr>
      <w:sz w:val="28"/>
      <w:szCs w:val="20"/>
    </w:rPr>
  </w:style>
  <w:style w:type="paragraph" w:customStyle="1" w:styleId="Style14ptJustified1">
    <w:name w:val="Style 14 pt Justified1"/>
    <w:basedOn w:val="Normal"/>
    <w:rsid w:val="00416189"/>
    <w:rPr>
      <w:sz w:val="28"/>
      <w:szCs w:val="20"/>
    </w:rPr>
  </w:style>
  <w:style w:type="paragraph" w:styleId="Caption">
    <w:name w:val="caption"/>
    <w:basedOn w:val="Normal"/>
    <w:next w:val="Normal"/>
    <w:autoRedefine/>
    <w:uiPriority w:val="35"/>
    <w:qFormat/>
    <w:rsid w:val="00570447"/>
    <w:pPr>
      <w:spacing w:line="240" w:lineRule="auto"/>
      <w:jc w:val="center"/>
    </w:pPr>
    <w:rPr>
      <w:sz w:val="28"/>
    </w:rPr>
  </w:style>
  <w:style w:type="paragraph" w:customStyle="1" w:styleId="StyleCaptionCentered">
    <w:name w:val="Style Caption + Centered"/>
    <w:basedOn w:val="Caption"/>
    <w:rsid w:val="00676940"/>
  </w:style>
  <w:style w:type="paragraph" w:customStyle="1" w:styleId="StyleJustified">
    <w:name w:val="Style Justified"/>
    <w:basedOn w:val="Normal"/>
    <w:autoRedefine/>
    <w:rsid w:val="0000289E"/>
    <w:rPr>
      <w:szCs w:val="20"/>
    </w:rPr>
  </w:style>
  <w:style w:type="paragraph" w:customStyle="1" w:styleId="StyleJustified1">
    <w:name w:val="Style Justified1"/>
    <w:basedOn w:val="Normal"/>
    <w:rsid w:val="00DE26B7"/>
    <w:rPr>
      <w:szCs w:val="20"/>
    </w:rPr>
  </w:style>
  <w:style w:type="paragraph" w:styleId="TableofFigures">
    <w:name w:val="table of figures"/>
    <w:basedOn w:val="Normal"/>
    <w:next w:val="Normal"/>
    <w:semiHidden/>
    <w:rsid w:val="00167275"/>
  </w:style>
  <w:style w:type="character" w:styleId="CommentReference">
    <w:name w:val="annotation reference"/>
    <w:basedOn w:val="DefaultParagraphFont"/>
    <w:semiHidden/>
    <w:rsid w:val="0049515F"/>
    <w:rPr>
      <w:sz w:val="16"/>
      <w:szCs w:val="16"/>
    </w:rPr>
  </w:style>
  <w:style w:type="paragraph" w:styleId="CommentText">
    <w:name w:val="annotation text"/>
    <w:aliases w:val=" Char Char"/>
    <w:basedOn w:val="Normal"/>
    <w:link w:val="CommentTextChar"/>
    <w:semiHidden/>
    <w:rsid w:val="0049515F"/>
    <w:rPr>
      <w:sz w:val="20"/>
      <w:szCs w:val="20"/>
    </w:rPr>
  </w:style>
  <w:style w:type="paragraph" w:styleId="CommentSubject">
    <w:name w:val="annotation subject"/>
    <w:basedOn w:val="CommentText"/>
    <w:next w:val="CommentText"/>
    <w:semiHidden/>
    <w:rsid w:val="0049515F"/>
    <w:rPr>
      <w:b/>
      <w:bCs/>
    </w:rPr>
  </w:style>
  <w:style w:type="paragraph" w:styleId="BalloonText">
    <w:name w:val="Balloon Text"/>
    <w:basedOn w:val="Normal"/>
    <w:semiHidden/>
    <w:rsid w:val="0049515F"/>
    <w:rPr>
      <w:rFonts w:ascii="Tahoma" w:hAnsi="Tahoma" w:cs="Tahoma"/>
      <w:sz w:val="16"/>
      <w:szCs w:val="16"/>
    </w:rPr>
  </w:style>
  <w:style w:type="paragraph" w:styleId="FootnoteText">
    <w:name w:val="footnote text"/>
    <w:basedOn w:val="Normal"/>
    <w:semiHidden/>
    <w:rsid w:val="0049515F"/>
    <w:rPr>
      <w:sz w:val="20"/>
      <w:szCs w:val="20"/>
    </w:rPr>
  </w:style>
  <w:style w:type="character" w:styleId="FootnoteReference">
    <w:name w:val="footnote reference"/>
    <w:basedOn w:val="DefaultParagraphFont"/>
    <w:semiHidden/>
    <w:rsid w:val="0049515F"/>
    <w:rPr>
      <w:vertAlign w:val="superscript"/>
    </w:rPr>
  </w:style>
  <w:style w:type="paragraph" w:customStyle="1" w:styleId="Thamkhao">
    <w:name w:val="Tham khao"/>
    <w:basedOn w:val="Caption"/>
    <w:link w:val="ThamkhaoChar"/>
    <w:autoRedefine/>
    <w:rsid w:val="009E1599"/>
    <w:pPr>
      <w:spacing w:before="120"/>
      <w:ind w:left="403" w:hanging="403"/>
      <w:jc w:val="both"/>
    </w:pPr>
    <w:rPr>
      <w:b/>
      <w:bCs/>
    </w:rPr>
  </w:style>
  <w:style w:type="character" w:customStyle="1" w:styleId="ThamkhaoChar">
    <w:name w:val="Tham khao Char"/>
    <w:basedOn w:val="DefaultParagraphFont"/>
    <w:link w:val="Thamkhao"/>
    <w:rsid w:val="009E1599"/>
    <w:rPr>
      <w:sz w:val="26"/>
      <w:szCs w:val="26"/>
      <w:lang w:val="en-US" w:eastAsia="en-US" w:bidi="ar-SA"/>
    </w:rPr>
  </w:style>
  <w:style w:type="paragraph" w:customStyle="1" w:styleId="StyleCaptionBefore6ptAfter6pt">
    <w:name w:val="Style Caption + Before:  6 pt After:  6 pt"/>
    <w:basedOn w:val="Caption"/>
    <w:rsid w:val="000D4D6A"/>
    <w:pPr>
      <w:spacing w:before="180" w:after="120"/>
    </w:pPr>
  </w:style>
  <w:style w:type="paragraph" w:styleId="ListBullet">
    <w:name w:val="List Bullet"/>
    <w:basedOn w:val="Normal"/>
    <w:autoRedefine/>
    <w:rsid w:val="007476F0"/>
    <w:pPr>
      <w:numPr>
        <w:numId w:val="34"/>
      </w:numPr>
      <w:tabs>
        <w:tab w:val="left" w:pos="425"/>
      </w:tabs>
      <w:spacing w:before="120" w:after="120" w:line="360" w:lineRule="auto"/>
      <w:ind w:left="425" w:hanging="425"/>
    </w:pPr>
    <w:rPr>
      <w:szCs w:val="26"/>
    </w:rPr>
  </w:style>
  <w:style w:type="paragraph" w:customStyle="1" w:styleId="StyleHeading4Before6ptAfter6pt">
    <w:name w:val="Style Heading 4 + Before:  6 pt After:  6 pt"/>
    <w:basedOn w:val="Heading4"/>
    <w:autoRedefine/>
    <w:rsid w:val="00E907A3"/>
    <w:pPr>
      <w:ind w:left="0" w:firstLine="0"/>
    </w:pPr>
    <w:rPr>
      <w:bCs/>
      <w:snapToGrid/>
      <w:szCs w:val="20"/>
    </w:rPr>
  </w:style>
  <w:style w:type="paragraph" w:customStyle="1" w:styleId="StyleHeading5Kernat14pt">
    <w:name w:val="Style Heading 5 + Kern at 14 pt"/>
    <w:rsid w:val="00DE400F"/>
    <w:rPr>
      <w:rFonts w:ascii="Arial" w:hAnsi="Arial"/>
      <w:b/>
      <w:bCs/>
      <w:snapToGrid w:val="0"/>
      <w:kern w:val="28"/>
      <w:sz w:val="28"/>
      <w:szCs w:val="28"/>
    </w:rPr>
  </w:style>
  <w:style w:type="paragraph" w:customStyle="1" w:styleId="StyleHeading5Kernat14pt1">
    <w:name w:val="Style Heading 5 + Kern at 14 pt1"/>
    <w:basedOn w:val="Heading5"/>
    <w:next w:val="Heading5"/>
    <w:autoRedefine/>
    <w:rsid w:val="00761752"/>
    <w:rPr>
      <w:bCs/>
      <w:kern w:val="28"/>
    </w:rPr>
  </w:style>
  <w:style w:type="paragraph" w:customStyle="1" w:styleId="StyleHeading1Linespacingsingle">
    <w:name w:val="Style Heading 1 + Line spacing:  single"/>
    <w:basedOn w:val="Heading1"/>
    <w:autoRedefine/>
    <w:rsid w:val="00A40E18"/>
    <w:rPr>
      <w:bCs/>
    </w:rPr>
  </w:style>
  <w:style w:type="paragraph" w:customStyle="1" w:styleId="StyleHeading2Before12ptAfter0ptLinespacingsing">
    <w:name w:val="Style Heading 2 + Before:  12 pt After:  0 pt Line spacing:  sing..."/>
    <w:basedOn w:val="Heading2"/>
    <w:autoRedefine/>
    <w:rsid w:val="008C5C0C"/>
    <w:pPr>
      <w:numPr>
        <w:numId w:val="1"/>
      </w:numPr>
      <w:spacing w:before="240" w:after="0"/>
    </w:pPr>
    <w:rPr>
      <w:bCs/>
      <w:sz w:val="24"/>
    </w:rPr>
  </w:style>
  <w:style w:type="paragraph" w:customStyle="1" w:styleId="StyleHeading615pt">
    <w:name w:val="Style Heading 6 + 15 pt"/>
    <w:basedOn w:val="Heading6"/>
    <w:link w:val="StyleHeading615ptChar"/>
    <w:autoRedefine/>
    <w:rsid w:val="0019231C"/>
    <w:rPr>
      <w:bCs/>
    </w:rPr>
  </w:style>
  <w:style w:type="character" w:customStyle="1" w:styleId="Heading6Char">
    <w:name w:val="Heading 6 Char"/>
    <w:basedOn w:val="DefaultParagraphFont"/>
    <w:link w:val="Heading6"/>
    <w:rsid w:val="00E87309"/>
    <w:rPr>
      <w:rFonts w:ascii="Arial" w:hAnsi="Arial" w:cs="Arial"/>
      <w:b/>
      <w:snapToGrid w:val="0"/>
      <w:sz w:val="24"/>
      <w:szCs w:val="28"/>
      <w:lang w:val="vi-VN"/>
    </w:rPr>
  </w:style>
  <w:style w:type="character" w:customStyle="1" w:styleId="StyleHeading615ptChar">
    <w:name w:val="Style Heading 6 + 15 pt Char"/>
    <w:basedOn w:val="Heading6Char"/>
    <w:link w:val="StyleHeading615pt"/>
    <w:rsid w:val="0019231C"/>
    <w:rPr>
      <w:rFonts w:ascii="Arial" w:hAnsi="Arial" w:cs="Arial"/>
      <w:b/>
      <w:bCs/>
      <w:snapToGrid w:val="0"/>
      <w:sz w:val="24"/>
      <w:szCs w:val="28"/>
      <w:lang w:val="vi-VN"/>
    </w:rPr>
  </w:style>
  <w:style w:type="character" w:styleId="Strong">
    <w:name w:val="Strong"/>
    <w:basedOn w:val="DefaultParagraphFont"/>
    <w:uiPriority w:val="22"/>
    <w:qFormat/>
    <w:rsid w:val="00062C38"/>
    <w:rPr>
      <w:rFonts w:cs="Times New Roman"/>
      <w:b/>
      <w:bCs/>
    </w:rPr>
  </w:style>
  <w:style w:type="character" w:customStyle="1" w:styleId="cssisbd1">
    <w:name w:val="cssisbd1"/>
    <w:basedOn w:val="DefaultParagraphFont"/>
    <w:uiPriority w:val="99"/>
    <w:rsid w:val="00062C38"/>
    <w:rPr>
      <w:rFonts w:cs="Times New Roman"/>
      <w:sz w:val="27"/>
      <w:szCs w:val="27"/>
    </w:rPr>
  </w:style>
  <w:style w:type="paragraph" w:customStyle="1" w:styleId="Hinh">
    <w:name w:val="Hinh"/>
    <w:basedOn w:val="Normal"/>
    <w:autoRedefine/>
    <w:uiPriority w:val="99"/>
    <w:rsid w:val="00062C38"/>
    <w:pPr>
      <w:tabs>
        <w:tab w:val="left" w:pos="567"/>
      </w:tabs>
      <w:spacing w:before="120" w:after="120" w:line="300" w:lineRule="auto"/>
      <w:jc w:val="center"/>
    </w:pPr>
    <w:rPr>
      <w:b/>
    </w:rPr>
  </w:style>
  <w:style w:type="character" w:customStyle="1" w:styleId="ZGSM">
    <w:name w:val="ZGSM"/>
    <w:rsid w:val="000F3D89"/>
  </w:style>
  <w:style w:type="paragraph" w:customStyle="1" w:styleId="ZT">
    <w:name w:val="ZT"/>
    <w:rsid w:val="000F3D89"/>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rPr>
  </w:style>
  <w:style w:type="paragraph" w:customStyle="1" w:styleId="Summary">
    <w:name w:val="Summary"/>
    <w:basedOn w:val="Normal"/>
    <w:next w:val="Normal"/>
    <w:rsid w:val="007E1042"/>
    <w:pPr>
      <w:tabs>
        <w:tab w:val="left" w:pos="794"/>
        <w:tab w:val="left" w:pos="1191"/>
        <w:tab w:val="left" w:pos="1588"/>
        <w:tab w:val="left" w:pos="1985"/>
      </w:tabs>
      <w:overflowPunct w:val="0"/>
      <w:autoSpaceDE w:val="0"/>
      <w:autoSpaceDN w:val="0"/>
      <w:adjustRightInd w:val="0"/>
      <w:spacing w:before="120" w:after="480" w:line="240" w:lineRule="auto"/>
      <w:textAlignment w:val="baseline"/>
    </w:pPr>
    <w:rPr>
      <w:sz w:val="22"/>
      <w:szCs w:val="20"/>
      <w:lang w:val="es-ES_tradnl"/>
    </w:rPr>
  </w:style>
  <w:style w:type="paragraph" w:customStyle="1" w:styleId="Char">
    <w:name w:val="Char"/>
    <w:basedOn w:val="Normal"/>
    <w:rsid w:val="00F963CA"/>
    <w:pPr>
      <w:spacing w:after="160" w:line="240" w:lineRule="exact"/>
      <w:jc w:val="left"/>
    </w:pPr>
    <w:rPr>
      <w:rFonts w:ascii="Verdana" w:hAnsi="Verdana"/>
      <w:sz w:val="20"/>
      <w:szCs w:val="20"/>
    </w:rPr>
  </w:style>
  <w:style w:type="character" w:customStyle="1" w:styleId="FooterChar">
    <w:name w:val="Footer Char"/>
    <w:basedOn w:val="DefaultParagraphFont"/>
    <w:link w:val="Footer"/>
    <w:rsid w:val="00A0450F"/>
    <w:rPr>
      <w:sz w:val="28"/>
      <w:szCs w:val="28"/>
    </w:rPr>
  </w:style>
  <w:style w:type="character" w:customStyle="1" w:styleId="HeaderChar">
    <w:name w:val="Header Char"/>
    <w:basedOn w:val="DefaultParagraphFont"/>
    <w:link w:val="Header"/>
    <w:uiPriority w:val="99"/>
    <w:rsid w:val="00A0450F"/>
    <w:rPr>
      <w:sz w:val="28"/>
      <w:szCs w:val="28"/>
    </w:rPr>
  </w:style>
  <w:style w:type="paragraph" w:styleId="BodyText2">
    <w:name w:val="Body Text 2"/>
    <w:basedOn w:val="Normal"/>
    <w:link w:val="BodyText2Char"/>
    <w:rsid w:val="00992E66"/>
    <w:pPr>
      <w:spacing w:before="120" w:line="240" w:lineRule="auto"/>
    </w:pPr>
    <w:rPr>
      <w:b/>
      <w:bCs/>
      <w:color w:val="000000"/>
      <w:szCs w:val="24"/>
    </w:rPr>
  </w:style>
  <w:style w:type="character" w:customStyle="1" w:styleId="BodyText2Char">
    <w:name w:val="Body Text 2 Char"/>
    <w:basedOn w:val="DefaultParagraphFont"/>
    <w:link w:val="BodyText2"/>
    <w:rsid w:val="00992E66"/>
    <w:rPr>
      <w:b/>
      <w:bCs/>
      <w:color w:val="000000"/>
      <w:sz w:val="28"/>
      <w:szCs w:val="24"/>
    </w:rPr>
  </w:style>
  <w:style w:type="paragraph" w:styleId="NormalWeb">
    <w:name w:val="Normal (Web)"/>
    <w:basedOn w:val="Normal"/>
    <w:uiPriority w:val="99"/>
    <w:rsid w:val="00992E66"/>
    <w:pPr>
      <w:spacing w:before="100" w:beforeAutospacing="1" w:after="100" w:afterAutospacing="1" w:line="240" w:lineRule="auto"/>
      <w:jc w:val="left"/>
    </w:pPr>
    <w:rPr>
      <w:sz w:val="24"/>
      <w:szCs w:val="24"/>
    </w:rPr>
  </w:style>
  <w:style w:type="paragraph" w:customStyle="1" w:styleId="sgtosummary">
    <w:name w:val="sgtosummary"/>
    <w:basedOn w:val="Normal"/>
    <w:rsid w:val="00F65E11"/>
    <w:pPr>
      <w:spacing w:before="100" w:beforeAutospacing="1" w:after="100" w:afterAutospacing="1" w:line="240" w:lineRule="auto"/>
      <w:jc w:val="left"/>
    </w:pPr>
    <w:rPr>
      <w:sz w:val="24"/>
      <w:szCs w:val="24"/>
    </w:rPr>
  </w:style>
  <w:style w:type="paragraph" w:customStyle="1" w:styleId="sgtosupertitle">
    <w:name w:val="sgtosupertitle"/>
    <w:basedOn w:val="Normal"/>
    <w:rsid w:val="00F65E11"/>
    <w:pPr>
      <w:spacing w:before="100" w:beforeAutospacing="1" w:after="100" w:afterAutospacing="1" w:line="240" w:lineRule="auto"/>
      <w:jc w:val="left"/>
    </w:pPr>
    <w:rPr>
      <w:sz w:val="24"/>
      <w:szCs w:val="24"/>
    </w:rPr>
  </w:style>
  <w:style w:type="paragraph" w:customStyle="1" w:styleId="clsnewssubject">
    <w:name w:val="cls_newssubject"/>
    <w:basedOn w:val="Normal"/>
    <w:rsid w:val="00450EC1"/>
    <w:pPr>
      <w:spacing w:before="100" w:beforeAutospacing="1" w:after="100" w:afterAutospacing="1" w:line="240" w:lineRule="auto"/>
      <w:jc w:val="left"/>
    </w:pPr>
    <w:rPr>
      <w:sz w:val="24"/>
      <w:szCs w:val="24"/>
    </w:rPr>
  </w:style>
  <w:style w:type="character" w:styleId="Emphasis">
    <w:name w:val="Emphasis"/>
    <w:basedOn w:val="DefaultParagraphFont"/>
    <w:uiPriority w:val="20"/>
    <w:qFormat/>
    <w:rsid w:val="001C04BC"/>
    <w:rPr>
      <w:i/>
      <w:iCs/>
    </w:rPr>
  </w:style>
  <w:style w:type="character" w:customStyle="1" w:styleId="style5">
    <w:name w:val="style5"/>
    <w:basedOn w:val="DefaultParagraphFont"/>
    <w:rsid w:val="00766290"/>
  </w:style>
  <w:style w:type="character" w:customStyle="1" w:styleId="style2">
    <w:name w:val="style2"/>
    <w:basedOn w:val="DefaultParagraphFont"/>
    <w:rsid w:val="00766290"/>
  </w:style>
  <w:style w:type="character" w:customStyle="1" w:styleId="style51">
    <w:name w:val="style51"/>
    <w:basedOn w:val="DefaultParagraphFont"/>
    <w:rsid w:val="00766290"/>
    <w:rPr>
      <w:b/>
      <w:bCs/>
      <w:color w:val="666666"/>
    </w:rPr>
  </w:style>
  <w:style w:type="character" w:customStyle="1" w:styleId="style7">
    <w:name w:val="style7"/>
    <w:basedOn w:val="DefaultParagraphFont"/>
    <w:rsid w:val="00766290"/>
  </w:style>
  <w:style w:type="character" w:customStyle="1" w:styleId="Date1">
    <w:name w:val="Date1"/>
    <w:basedOn w:val="DefaultParagraphFont"/>
    <w:rsid w:val="00257FFC"/>
  </w:style>
  <w:style w:type="paragraph" w:customStyle="1" w:styleId="articledesc">
    <w:name w:val="article_desc"/>
    <w:basedOn w:val="Normal"/>
    <w:rsid w:val="00257FFC"/>
    <w:pPr>
      <w:spacing w:before="100" w:beforeAutospacing="1" w:after="100" w:afterAutospacing="1" w:line="240" w:lineRule="auto"/>
      <w:jc w:val="left"/>
    </w:pPr>
    <w:rPr>
      <w:sz w:val="24"/>
      <w:szCs w:val="24"/>
    </w:rPr>
  </w:style>
  <w:style w:type="paragraph" w:styleId="BodyTextIndent3">
    <w:name w:val="Body Text Indent 3"/>
    <w:basedOn w:val="Normal"/>
    <w:link w:val="BodyTextIndent3Char"/>
    <w:rsid w:val="006B3988"/>
    <w:pPr>
      <w:spacing w:after="120"/>
      <w:ind w:left="360"/>
    </w:pPr>
    <w:rPr>
      <w:sz w:val="16"/>
      <w:szCs w:val="16"/>
    </w:rPr>
  </w:style>
  <w:style w:type="character" w:customStyle="1" w:styleId="BodyTextIndent3Char">
    <w:name w:val="Body Text Indent 3 Char"/>
    <w:basedOn w:val="DefaultParagraphFont"/>
    <w:link w:val="BodyTextIndent3"/>
    <w:rsid w:val="006B3988"/>
    <w:rPr>
      <w:sz w:val="16"/>
      <w:szCs w:val="16"/>
    </w:rPr>
  </w:style>
  <w:style w:type="paragraph" w:customStyle="1" w:styleId="Default">
    <w:name w:val="Default"/>
    <w:rsid w:val="00514D42"/>
    <w:pPr>
      <w:autoSpaceDE w:val="0"/>
      <w:autoSpaceDN w:val="0"/>
      <w:adjustRightInd w:val="0"/>
    </w:pPr>
    <w:rPr>
      <w:rFonts w:ascii="Arial" w:hAnsi="Arial" w:cs="Arial"/>
      <w:color w:val="000000"/>
      <w:sz w:val="24"/>
      <w:szCs w:val="24"/>
    </w:rPr>
  </w:style>
  <w:style w:type="paragraph" w:styleId="TOC9">
    <w:name w:val="toc 9"/>
    <w:basedOn w:val="Normal"/>
    <w:next w:val="Normal"/>
    <w:autoRedefine/>
    <w:uiPriority w:val="39"/>
    <w:unhideWhenUsed/>
    <w:rsid w:val="00EF681C"/>
    <w:pPr>
      <w:spacing w:after="100" w:line="276" w:lineRule="auto"/>
      <w:ind w:left="1760"/>
      <w:jc w:val="left"/>
    </w:pPr>
    <w:rPr>
      <w:rFonts w:ascii="Calibri" w:hAnsi="Calibri"/>
      <w:sz w:val="22"/>
      <w:szCs w:val="22"/>
    </w:rPr>
  </w:style>
  <w:style w:type="paragraph" w:customStyle="1" w:styleId="Text">
    <w:name w:val="Text +"/>
    <w:basedOn w:val="Normal"/>
    <w:rsid w:val="0049071B"/>
    <w:pPr>
      <w:numPr>
        <w:ilvl w:val="1"/>
        <w:numId w:val="11"/>
      </w:numPr>
      <w:spacing w:line="240" w:lineRule="auto"/>
      <w:jc w:val="left"/>
    </w:pPr>
    <w:rPr>
      <w:rFonts w:ascii=".VnTime" w:hAnsi=".VnTime"/>
      <w:sz w:val="24"/>
      <w:szCs w:val="24"/>
    </w:rPr>
  </w:style>
  <w:style w:type="paragraph" w:customStyle="1" w:styleId="copymainlg">
    <w:name w:val="copy_main_lg"/>
    <w:basedOn w:val="Normal"/>
    <w:rsid w:val="00A2076F"/>
    <w:pPr>
      <w:spacing w:before="100" w:beforeAutospacing="1" w:after="100" w:afterAutospacing="1" w:line="240" w:lineRule="auto"/>
      <w:jc w:val="left"/>
    </w:pPr>
    <w:rPr>
      <w:sz w:val="24"/>
      <w:szCs w:val="24"/>
    </w:rPr>
  </w:style>
  <w:style w:type="paragraph" w:styleId="ListParagraph">
    <w:name w:val="List Paragraph"/>
    <w:basedOn w:val="Normal"/>
    <w:uiPriority w:val="34"/>
    <w:qFormat/>
    <w:rsid w:val="00262A54"/>
    <w:pPr>
      <w:ind w:left="720"/>
      <w:contextualSpacing/>
    </w:pPr>
  </w:style>
  <w:style w:type="paragraph" w:styleId="Index9">
    <w:name w:val="index 9"/>
    <w:basedOn w:val="Normal"/>
    <w:next w:val="Normal"/>
    <w:autoRedefine/>
    <w:semiHidden/>
    <w:rsid w:val="00372BBF"/>
    <w:pPr>
      <w:ind w:left="2520" w:hanging="280"/>
    </w:pPr>
  </w:style>
  <w:style w:type="paragraph" w:styleId="DocumentMap">
    <w:name w:val="Document Map"/>
    <w:basedOn w:val="Normal"/>
    <w:link w:val="DocumentMapChar"/>
    <w:rsid w:val="000A5AAE"/>
    <w:rPr>
      <w:rFonts w:ascii="Tahoma" w:hAnsi="Tahoma" w:cs="Tahoma"/>
      <w:sz w:val="16"/>
      <w:szCs w:val="16"/>
    </w:rPr>
  </w:style>
  <w:style w:type="character" w:customStyle="1" w:styleId="DocumentMapChar">
    <w:name w:val="Document Map Char"/>
    <w:basedOn w:val="DefaultParagraphFont"/>
    <w:link w:val="DocumentMap"/>
    <w:rsid w:val="000A5AAE"/>
    <w:rPr>
      <w:rFonts w:ascii="Tahoma" w:hAnsi="Tahoma" w:cs="Tahoma"/>
      <w:sz w:val="16"/>
      <w:szCs w:val="16"/>
    </w:rPr>
  </w:style>
  <w:style w:type="character" w:customStyle="1" w:styleId="CommentTextChar">
    <w:name w:val="Comment Text Char"/>
    <w:aliases w:val=" Char Char Char"/>
    <w:basedOn w:val="DefaultParagraphFont"/>
    <w:link w:val="CommentText"/>
    <w:semiHidden/>
    <w:rsid w:val="00110BA7"/>
  </w:style>
  <w:style w:type="paragraph" w:customStyle="1" w:styleId="MHeading2">
    <w:name w:val="MHeading2"/>
    <w:basedOn w:val="Heading2"/>
    <w:link w:val="MHeading2Char2"/>
    <w:rsid w:val="00565CD1"/>
    <w:pPr>
      <w:spacing w:before="240" w:after="240"/>
      <w:ind w:left="1287" w:hanging="720"/>
      <w:jc w:val="left"/>
    </w:pPr>
    <w:rPr>
      <w:rFonts w:ascii="Times New Roman" w:hAnsi="Times New Roman"/>
      <w:b w:val="0"/>
      <w:bCs/>
      <w:iCs/>
      <w:caps/>
      <w:snapToGrid/>
      <w:color w:val="auto"/>
      <w:lang w:val="en-GB"/>
    </w:rPr>
  </w:style>
  <w:style w:type="paragraph" w:customStyle="1" w:styleId="Mheading3">
    <w:name w:val="Mheading3"/>
    <w:basedOn w:val="Heading3"/>
    <w:rsid w:val="00565CD1"/>
    <w:pPr>
      <w:spacing w:before="240" w:after="60"/>
      <w:ind w:firstLine="720"/>
    </w:pPr>
    <w:rPr>
      <w:bCs/>
      <w:snapToGrid/>
      <w:color w:val="auto"/>
      <w:szCs w:val="26"/>
      <w:lang w:val="en-GB"/>
    </w:rPr>
  </w:style>
  <w:style w:type="character" w:customStyle="1" w:styleId="MHeading2Char2">
    <w:name w:val="MHeading2 Char2"/>
    <w:basedOn w:val="DefaultParagraphFont"/>
    <w:link w:val="MHeading2"/>
    <w:rsid w:val="00565CD1"/>
    <w:rPr>
      <w:rFonts w:cs="Arial"/>
      <w:bCs/>
      <w:iCs/>
      <w:caps/>
      <w:sz w:val="28"/>
      <w:szCs w:val="28"/>
      <w:lang w:val="en-GB"/>
    </w:rPr>
  </w:style>
  <w:style w:type="paragraph" w:customStyle="1" w:styleId="noidung">
    <w:name w:val="noidung"/>
    <w:basedOn w:val="Normal"/>
    <w:rsid w:val="00C454DD"/>
    <w:pPr>
      <w:spacing w:before="80" w:line="276" w:lineRule="auto"/>
      <w:ind w:firstLine="454"/>
    </w:pPr>
    <w:rPr>
      <w:szCs w:val="20"/>
    </w:rPr>
  </w:style>
  <w:style w:type="character" w:customStyle="1" w:styleId="pbody">
    <w:name w:val="pbody"/>
    <w:basedOn w:val="DefaultParagraphFont"/>
    <w:rsid w:val="00C15DAC"/>
  </w:style>
  <w:style w:type="paragraph" w:customStyle="1" w:styleId="ghichu9">
    <w:name w:val="ghichu9"/>
    <w:basedOn w:val="Normal"/>
    <w:rsid w:val="00B90263"/>
    <w:pPr>
      <w:spacing w:before="120" w:line="360" w:lineRule="auto"/>
    </w:pPr>
    <w:rPr>
      <w:rFonts w:ascii="Arial" w:hAnsi="Arial" w:cs="Arial"/>
      <w:sz w:val="18"/>
      <w:szCs w:val="24"/>
    </w:rPr>
  </w:style>
  <w:style w:type="paragraph" w:styleId="ListBullet2">
    <w:name w:val="List Bullet 2"/>
    <w:basedOn w:val="Normal"/>
    <w:rsid w:val="002954EF"/>
    <w:pPr>
      <w:numPr>
        <w:numId w:val="25"/>
      </w:numPr>
      <w:contextualSpacing/>
    </w:pPr>
  </w:style>
  <w:style w:type="paragraph" w:styleId="ListBullet3">
    <w:name w:val="List Bullet 3"/>
    <w:basedOn w:val="Normal"/>
    <w:rsid w:val="002954EF"/>
    <w:pPr>
      <w:numPr>
        <w:numId w:val="26"/>
      </w:numPr>
      <w:contextualSpacing/>
    </w:pPr>
  </w:style>
  <w:style w:type="paragraph" w:customStyle="1" w:styleId="Bng">
    <w:name w:val="Bảng"/>
    <w:basedOn w:val="Caption"/>
    <w:autoRedefine/>
    <w:qFormat/>
    <w:rsid w:val="002954EF"/>
    <w:pPr>
      <w:spacing w:before="120" w:line="288" w:lineRule="auto"/>
      <w:ind w:hanging="720"/>
    </w:pPr>
    <w:rPr>
      <w:rFonts w:cs="Arial"/>
      <w:b/>
      <w:lang w:val="de-DE"/>
    </w:rPr>
  </w:style>
  <w:style w:type="paragraph" w:customStyle="1" w:styleId="BulletStyle1">
    <w:name w:val="Bullet_Style1"/>
    <w:basedOn w:val="Normal"/>
    <w:qFormat/>
    <w:rsid w:val="002954EF"/>
    <w:pPr>
      <w:numPr>
        <w:numId w:val="35"/>
      </w:numPr>
      <w:spacing w:before="120"/>
    </w:pPr>
    <w:rPr>
      <w:szCs w:val="26"/>
      <w:lang w:val="vi-VN"/>
    </w:rPr>
  </w:style>
  <w:style w:type="character" w:customStyle="1" w:styleId="fontstyle01">
    <w:name w:val="fontstyle01"/>
    <w:basedOn w:val="DefaultParagraphFont"/>
    <w:rsid w:val="00CD20ED"/>
    <w:rPr>
      <w:rFonts w:ascii="Arial" w:hAnsi="Arial" w:cs="Arial" w:hint="default"/>
      <w:b w:val="0"/>
      <w:bCs w:val="0"/>
      <w:i w:val="0"/>
      <w:iCs w:val="0"/>
      <w:color w:val="000000"/>
      <w:sz w:val="24"/>
      <w:szCs w:val="24"/>
    </w:rPr>
  </w:style>
  <w:style w:type="paragraph" w:styleId="Revision">
    <w:name w:val="Revision"/>
    <w:hidden/>
    <w:uiPriority w:val="99"/>
    <w:semiHidden/>
    <w:rsid w:val="00664206"/>
    <w:rPr>
      <w:sz w:val="26"/>
      <w:szCs w:val="28"/>
    </w:rPr>
  </w:style>
  <w:style w:type="paragraph" w:styleId="BodyText">
    <w:name w:val="Body Text"/>
    <w:basedOn w:val="Normal"/>
    <w:link w:val="BodyTextChar"/>
    <w:semiHidden/>
    <w:unhideWhenUsed/>
    <w:rsid w:val="003C283A"/>
    <w:pPr>
      <w:spacing w:after="120"/>
    </w:pPr>
  </w:style>
  <w:style w:type="character" w:customStyle="1" w:styleId="BodyTextChar">
    <w:name w:val="Body Text Char"/>
    <w:basedOn w:val="DefaultParagraphFont"/>
    <w:link w:val="BodyText"/>
    <w:semiHidden/>
    <w:rsid w:val="003C283A"/>
    <w:rPr>
      <w:sz w:val="26"/>
      <w:szCs w:val="28"/>
    </w:rPr>
  </w:style>
  <w:style w:type="table" w:customStyle="1" w:styleId="1">
    <w:name w:val="1"/>
    <w:basedOn w:val="TableNormal"/>
    <w:rsid w:val="00961035"/>
    <w:pPr>
      <w:spacing w:line="269" w:lineRule="auto"/>
      <w:jc w:val="both"/>
    </w:pPr>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4097">
      <w:bodyDiv w:val="1"/>
      <w:marLeft w:val="0"/>
      <w:marRight w:val="0"/>
      <w:marTop w:val="0"/>
      <w:marBottom w:val="0"/>
      <w:divBdr>
        <w:top w:val="none" w:sz="0" w:space="0" w:color="auto"/>
        <w:left w:val="none" w:sz="0" w:space="0" w:color="auto"/>
        <w:bottom w:val="none" w:sz="0" w:space="0" w:color="auto"/>
        <w:right w:val="none" w:sz="0" w:space="0" w:color="auto"/>
      </w:divBdr>
      <w:divsChild>
        <w:div w:id="54790365">
          <w:marLeft w:val="0"/>
          <w:marRight w:val="0"/>
          <w:marTop w:val="0"/>
          <w:marBottom w:val="0"/>
          <w:divBdr>
            <w:top w:val="none" w:sz="0" w:space="0" w:color="auto"/>
            <w:left w:val="none" w:sz="0" w:space="0" w:color="auto"/>
            <w:bottom w:val="none" w:sz="0" w:space="0" w:color="auto"/>
            <w:right w:val="none" w:sz="0" w:space="0" w:color="auto"/>
          </w:divBdr>
        </w:div>
        <w:div w:id="56444499">
          <w:marLeft w:val="0"/>
          <w:marRight w:val="0"/>
          <w:marTop w:val="0"/>
          <w:marBottom w:val="0"/>
          <w:divBdr>
            <w:top w:val="none" w:sz="0" w:space="0" w:color="auto"/>
            <w:left w:val="none" w:sz="0" w:space="0" w:color="auto"/>
            <w:bottom w:val="none" w:sz="0" w:space="0" w:color="auto"/>
            <w:right w:val="none" w:sz="0" w:space="0" w:color="auto"/>
          </w:divBdr>
        </w:div>
        <w:div w:id="69810270">
          <w:marLeft w:val="0"/>
          <w:marRight w:val="0"/>
          <w:marTop w:val="0"/>
          <w:marBottom w:val="0"/>
          <w:divBdr>
            <w:top w:val="none" w:sz="0" w:space="0" w:color="auto"/>
            <w:left w:val="none" w:sz="0" w:space="0" w:color="auto"/>
            <w:bottom w:val="none" w:sz="0" w:space="0" w:color="auto"/>
            <w:right w:val="none" w:sz="0" w:space="0" w:color="auto"/>
          </w:divBdr>
        </w:div>
        <w:div w:id="99566227">
          <w:marLeft w:val="0"/>
          <w:marRight w:val="0"/>
          <w:marTop w:val="0"/>
          <w:marBottom w:val="0"/>
          <w:divBdr>
            <w:top w:val="none" w:sz="0" w:space="0" w:color="auto"/>
            <w:left w:val="none" w:sz="0" w:space="0" w:color="auto"/>
            <w:bottom w:val="none" w:sz="0" w:space="0" w:color="auto"/>
            <w:right w:val="none" w:sz="0" w:space="0" w:color="auto"/>
          </w:divBdr>
        </w:div>
        <w:div w:id="107625349">
          <w:marLeft w:val="0"/>
          <w:marRight w:val="0"/>
          <w:marTop w:val="0"/>
          <w:marBottom w:val="0"/>
          <w:divBdr>
            <w:top w:val="none" w:sz="0" w:space="0" w:color="auto"/>
            <w:left w:val="none" w:sz="0" w:space="0" w:color="auto"/>
            <w:bottom w:val="none" w:sz="0" w:space="0" w:color="auto"/>
            <w:right w:val="none" w:sz="0" w:space="0" w:color="auto"/>
          </w:divBdr>
        </w:div>
        <w:div w:id="121929178">
          <w:marLeft w:val="0"/>
          <w:marRight w:val="0"/>
          <w:marTop w:val="0"/>
          <w:marBottom w:val="0"/>
          <w:divBdr>
            <w:top w:val="none" w:sz="0" w:space="0" w:color="auto"/>
            <w:left w:val="none" w:sz="0" w:space="0" w:color="auto"/>
            <w:bottom w:val="none" w:sz="0" w:space="0" w:color="auto"/>
            <w:right w:val="none" w:sz="0" w:space="0" w:color="auto"/>
          </w:divBdr>
        </w:div>
        <w:div w:id="225383557">
          <w:marLeft w:val="0"/>
          <w:marRight w:val="0"/>
          <w:marTop w:val="0"/>
          <w:marBottom w:val="0"/>
          <w:divBdr>
            <w:top w:val="none" w:sz="0" w:space="0" w:color="auto"/>
            <w:left w:val="none" w:sz="0" w:space="0" w:color="auto"/>
            <w:bottom w:val="none" w:sz="0" w:space="0" w:color="auto"/>
            <w:right w:val="none" w:sz="0" w:space="0" w:color="auto"/>
          </w:divBdr>
        </w:div>
        <w:div w:id="307247252">
          <w:marLeft w:val="0"/>
          <w:marRight w:val="0"/>
          <w:marTop w:val="0"/>
          <w:marBottom w:val="0"/>
          <w:divBdr>
            <w:top w:val="none" w:sz="0" w:space="0" w:color="auto"/>
            <w:left w:val="none" w:sz="0" w:space="0" w:color="auto"/>
            <w:bottom w:val="none" w:sz="0" w:space="0" w:color="auto"/>
            <w:right w:val="none" w:sz="0" w:space="0" w:color="auto"/>
          </w:divBdr>
        </w:div>
        <w:div w:id="359161875">
          <w:marLeft w:val="0"/>
          <w:marRight w:val="0"/>
          <w:marTop w:val="0"/>
          <w:marBottom w:val="0"/>
          <w:divBdr>
            <w:top w:val="none" w:sz="0" w:space="0" w:color="auto"/>
            <w:left w:val="none" w:sz="0" w:space="0" w:color="auto"/>
            <w:bottom w:val="none" w:sz="0" w:space="0" w:color="auto"/>
            <w:right w:val="none" w:sz="0" w:space="0" w:color="auto"/>
          </w:divBdr>
        </w:div>
        <w:div w:id="388261044">
          <w:marLeft w:val="0"/>
          <w:marRight w:val="0"/>
          <w:marTop w:val="0"/>
          <w:marBottom w:val="0"/>
          <w:divBdr>
            <w:top w:val="none" w:sz="0" w:space="0" w:color="auto"/>
            <w:left w:val="none" w:sz="0" w:space="0" w:color="auto"/>
            <w:bottom w:val="none" w:sz="0" w:space="0" w:color="auto"/>
            <w:right w:val="none" w:sz="0" w:space="0" w:color="auto"/>
          </w:divBdr>
        </w:div>
        <w:div w:id="395976235">
          <w:marLeft w:val="0"/>
          <w:marRight w:val="0"/>
          <w:marTop w:val="0"/>
          <w:marBottom w:val="0"/>
          <w:divBdr>
            <w:top w:val="none" w:sz="0" w:space="0" w:color="auto"/>
            <w:left w:val="none" w:sz="0" w:space="0" w:color="auto"/>
            <w:bottom w:val="none" w:sz="0" w:space="0" w:color="auto"/>
            <w:right w:val="none" w:sz="0" w:space="0" w:color="auto"/>
          </w:divBdr>
        </w:div>
        <w:div w:id="462582625">
          <w:marLeft w:val="0"/>
          <w:marRight w:val="0"/>
          <w:marTop w:val="0"/>
          <w:marBottom w:val="0"/>
          <w:divBdr>
            <w:top w:val="none" w:sz="0" w:space="0" w:color="auto"/>
            <w:left w:val="none" w:sz="0" w:space="0" w:color="auto"/>
            <w:bottom w:val="none" w:sz="0" w:space="0" w:color="auto"/>
            <w:right w:val="none" w:sz="0" w:space="0" w:color="auto"/>
          </w:divBdr>
        </w:div>
        <w:div w:id="879050558">
          <w:marLeft w:val="0"/>
          <w:marRight w:val="0"/>
          <w:marTop w:val="0"/>
          <w:marBottom w:val="0"/>
          <w:divBdr>
            <w:top w:val="none" w:sz="0" w:space="0" w:color="auto"/>
            <w:left w:val="none" w:sz="0" w:space="0" w:color="auto"/>
            <w:bottom w:val="none" w:sz="0" w:space="0" w:color="auto"/>
            <w:right w:val="none" w:sz="0" w:space="0" w:color="auto"/>
          </w:divBdr>
        </w:div>
        <w:div w:id="894317208">
          <w:marLeft w:val="0"/>
          <w:marRight w:val="0"/>
          <w:marTop w:val="0"/>
          <w:marBottom w:val="0"/>
          <w:divBdr>
            <w:top w:val="none" w:sz="0" w:space="0" w:color="auto"/>
            <w:left w:val="none" w:sz="0" w:space="0" w:color="auto"/>
            <w:bottom w:val="none" w:sz="0" w:space="0" w:color="auto"/>
            <w:right w:val="none" w:sz="0" w:space="0" w:color="auto"/>
          </w:divBdr>
        </w:div>
        <w:div w:id="939338712">
          <w:marLeft w:val="0"/>
          <w:marRight w:val="0"/>
          <w:marTop w:val="0"/>
          <w:marBottom w:val="0"/>
          <w:divBdr>
            <w:top w:val="none" w:sz="0" w:space="0" w:color="auto"/>
            <w:left w:val="none" w:sz="0" w:space="0" w:color="auto"/>
            <w:bottom w:val="none" w:sz="0" w:space="0" w:color="auto"/>
            <w:right w:val="none" w:sz="0" w:space="0" w:color="auto"/>
          </w:divBdr>
        </w:div>
        <w:div w:id="1007630559">
          <w:marLeft w:val="0"/>
          <w:marRight w:val="0"/>
          <w:marTop w:val="0"/>
          <w:marBottom w:val="0"/>
          <w:divBdr>
            <w:top w:val="none" w:sz="0" w:space="0" w:color="auto"/>
            <w:left w:val="none" w:sz="0" w:space="0" w:color="auto"/>
            <w:bottom w:val="none" w:sz="0" w:space="0" w:color="auto"/>
            <w:right w:val="none" w:sz="0" w:space="0" w:color="auto"/>
          </w:divBdr>
        </w:div>
        <w:div w:id="1150245349">
          <w:marLeft w:val="0"/>
          <w:marRight w:val="0"/>
          <w:marTop w:val="0"/>
          <w:marBottom w:val="0"/>
          <w:divBdr>
            <w:top w:val="none" w:sz="0" w:space="0" w:color="auto"/>
            <w:left w:val="none" w:sz="0" w:space="0" w:color="auto"/>
            <w:bottom w:val="none" w:sz="0" w:space="0" w:color="auto"/>
            <w:right w:val="none" w:sz="0" w:space="0" w:color="auto"/>
          </w:divBdr>
        </w:div>
        <w:div w:id="1292321519">
          <w:marLeft w:val="0"/>
          <w:marRight w:val="0"/>
          <w:marTop w:val="0"/>
          <w:marBottom w:val="0"/>
          <w:divBdr>
            <w:top w:val="none" w:sz="0" w:space="0" w:color="auto"/>
            <w:left w:val="none" w:sz="0" w:space="0" w:color="auto"/>
            <w:bottom w:val="none" w:sz="0" w:space="0" w:color="auto"/>
            <w:right w:val="none" w:sz="0" w:space="0" w:color="auto"/>
          </w:divBdr>
        </w:div>
        <w:div w:id="1460564856">
          <w:marLeft w:val="0"/>
          <w:marRight w:val="0"/>
          <w:marTop w:val="0"/>
          <w:marBottom w:val="0"/>
          <w:divBdr>
            <w:top w:val="none" w:sz="0" w:space="0" w:color="auto"/>
            <w:left w:val="none" w:sz="0" w:space="0" w:color="auto"/>
            <w:bottom w:val="none" w:sz="0" w:space="0" w:color="auto"/>
            <w:right w:val="none" w:sz="0" w:space="0" w:color="auto"/>
          </w:divBdr>
        </w:div>
        <w:div w:id="1490445476">
          <w:marLeft w:val="0"/>
          <w:marRight w:val="0"/>
          <w:marTop w:val="0"/>
          <w:marBottom w:val="0"/>
          <w:divBdr>
            <w:top w:val="none" w:sz="0" w:space="0" w:color="auto"/>
            <w:left w:val="none" w:sz="0" w:space="0" w:color="auto"/>
            <w:bottom w:val="none" w:sz="0" w:space="0" w:color="auto"/>
            <w:right w:val="none" w:sz="0" w:space="0" w:color="auto"/>
          </w:divBdr>
        </w:div>
        <w:div w:id="1500119812">
          <w:marLeft w:val="0"/>
          <w:marRight w:val="0"/>
          <w:marTop w:val="0"/>
          <w:marBottom w:val="0"/>
          <w:divBdr>
            <w:top w:val="none" w:sz="0" w:space="0" w:color="auto"/>
            <w:left w:val="none" w:sz="0" w:space="0" w:color="auto"/>
            <w:bottom w:val="none" w:sz="0" w:space="0" w:color="auto"/>
            <w:right w:val="none" w:sz="0" w:space="0" w:color="auto"/>
          </w:divBdr>
        </w:div>
        <w:div w:id="1515611688">
          <w:marLeft w:val="0"/>
          <w:marRight w:val="0"/>
          <w:marTop w:val="0"/>
          <w:marBottom w:val="0"/>
          <w:divBdr>
            <w:top w:val="none" w:sz="0" w:space="0" w:color="auto"/>
            <w:left w:val="none" w:sz="0" w:space="0" w:color="auto"/>
            <w:bottom w:val="none" w:sz="0" w:space="0" w:color="auto"/>
            <w:right w:val="none" w:sz="0" w:space="0" w:color="auto"/>
          </w:divBdr>
        </w:div>
        <w:div w:id="1716007753">
          <w:marLeft w:val="0"/>
          <w:marRight w:val="0"/>
          <w:marTop w:val="0"/>
          <w:marBottom w:val="0"/>
          <w:divBdr>
            <w:top w:val="none" w:sz="0" w:space="0" w:color="auto"/>
            <w:left w:val="none" w:sz="0" w:space="0" w:color="auto"/>
            <w:bottom w:val="none" w:sz="0" w:space="0" w:color="auto"/>
            <w:right w:val="none" w:sz="0" w:space="0" w:color="auto"/>
          </w:divBdr>
        </w:div>
        <w:div w:id="1738162965">
          <w:marLeft w:val="0"/>
          <w:marRight w:val="0"/>
          <w:marTop w:val="0"/>
          <w:marBottom w:val="0"/>
          <w:divBdr>
            <w:top w:val="none" w:sz="0" w:space="0" w:color="auto"/>
            <w:left w:val="none" w:sz="0" w:space="0" w:color="auto"/>
            <w:bottom w:val="none" w:sz="0" w:space="0" w:color="auto"/>
            <w:right w:val="none" w:sz="0" w:space="0" w:color="auto"/>
          </w:divBdr>
        </w:div>
        <w:div w:id="1861163921">
          <w:marLeft w:val="0"/>
          <w:marRight w:val="0"/>
          <w:marTop w:val="0"/>
          <w:marBottom w:val="0"/>
          <w:divBdr>
            <w:top w:val="none" w:sz="0" w:space="0" w:color="auto"/>
            <w:left w:val="none" w:sz="0" w:space="0" w:color="auto"/>
            <w:bottom w:val="none" w:sz="0" w:space="0" w:color="auto"/>
            <w:right w:val="none" w:sz="0" w:space="0" w:color="auto"/>
          </w:divBdr>
        </w:div>
        <w:div w:id="1943996140">
          <w:marLeft w:val="0"/>
          <w:marRight w:val="0"/>
          <w:marTop w:val="0"/>
          <w:marBottom w:val="0"/>
          <w:divBdr>
            <w:top w:val="none" w:sz="0" w:space="0" w:color="auto"/>
            <w:left w:val="none" w:sz="0" w:space="0" w:color="auto"/>
            <w:bottom w:val="none" w:sz="0" w:space="0" w:color="auto"/>
            <w:right w:val="none" w:sz="0" w:space="0" w:color="auto"/>
          </w:divBdr>
        </w:div>
        <w:div w:id="2036496819">
          <w:marLeft w:val="0"/>
          <w:marRight w:val="0"/>
          <w:marTop w:val="0"/>
          <w:marBottom w:val="0"/>
          <w:divBdr>
            <w:top w:val="none" w:sz="0" w:space="0" w:color="auto"/>
            <w:left w:val="none" w:sz="0" w:space="0" w:color="auto"/>
            <w:bottom w:val="none" w:sz="0" w:space="0" w:color="auto"/>
            <w:right w:val="none" w:sz="0" w:space="0" w:color="auto"/>
          </w:divBdr>
        </w:div>
        <w:div w:id="2070494948">
          <w:marLeft w:val="0"/>
          <w:marRight w:val="0"/>
          <w:marTop w:val="0"/>
          <w:marBottom w:val="0"/>
          <w:divBdr>
            <w:top w:val="none" w:sz="0" w:space="0" w:color="auto"/>
            <w:left w:val="none" w:sz="0" w:space="0" w:color="auto"/>
            <w:bottom w:val="none" w:sz="0" w:space="0" w:color="auto"/>
            <w:right w:val="none" w:sz="0" w:space="0" w:color="auto"/>
          </w:divBdr>
        </w:div>
        <w:div w:id="2142384052">
          <w:marLeft w:val="0"/>
          <w:marRight w:val="0"/>
          <w:marTop w:val="0"/>
          <w:marBottom w:val="0"/>
          <w:divBdr>
            <w:top w:val="none" w:sz="0" w:space="0" w:color="auto"/>
            <w:left w:val="none" w:sz="0" w:space="0" w:color="auto"/>
            <w:bottom w:val="none" w:sz="0" w:space="0" w:color="auto"/>
            <w:right w:val="none" w:sz="0" w:space="0" w:color="auto"/>
          </w:divBdr>
        </w:div>
      </w:divsChild>
    </w:div>
    <w:div w:id="83307774">
      <w:bodyDiv w:val="1"/>
      <w:marLeft w:val="0"/>
      <w:marRight w:val="0"/>
      <w:marTop w:val="0"/>
      <w:marBottom w:val="0"/>
      <w:divBdr>
        <w:top w:val="none" w:sz="0" w:space="0" w:color="auto"/>
        <w:left w:val="none" w:sz="0" w:space="0" w:color="auto"/>
        <w:bottom w:val="none" w:sz="0" w:space="0" w:color="auto"/>
        <w:right w:val="none" w:sz="0" w:space="0" w:color="auto"/>
      </w:divBdr>
      <w:divsChild>
        <w:div w:id="38477749">
          <w:marLeft w:val="0"/>
          <w:marRight w:val="0"/>
          <w:marTop w:val="0"/>
          <w:marBottom w:val="0"/>
          <w:divBdr>
            <w:top w:val="none" w:sz="0" w:space="0" w:color="auto"/>
            <w:left w:val="none" w:sz="0" w:space="0" w:color="auto"/>
            <w:bottom w:val="none" w:sz="0" w:space="0" w:color="auto"/>
            <w:right w:val="none" w:sz="0" w:space="0" w:color="auto"/>
          </w:divBdr>
        </w:div>
        <w:div w:id="50084922">
          <w:marLeft w:val="0"/>
          <w:marRight w:val="0"/>
          <w:marTop w:val="0"/>
          <w:marBottom w:val="0"/>
          <w:divBdr>
            <w:top w:val="none" w:sz="0" w:space="0" w:color="auto"/>
            <w:left w:val="none" w:sz="0" w:space="0" w:color="auto"/>
            <w:bottom w:val="none" w:sz="0" w:space="0" w:color="auto"/>
            <w:right w:val="none" w:sz="0" w:space="0" w:color="auto"/>
          </w:divBdr>
        </w:div>
        <w:div w:id="158926521">
          <w:marLeft w:val="0"/>
          <w:marRight w:val="0"/>
          <w:marTop w:val="0"/>
          <w:marBottom w:val="0"/>
          <w:divBdr>
            <w:top w:val="none" w:sz="0" w:space="0" w:color="auto"/>
            <w:left w:val="none" w:sz="0" w:space="0" w:color="auto"/>
            <w:bottom w:val="none" w:sz="0" w:space="0" w:color="auto"/>
            <w:right w:val="none" w:sz="0" w:space="0" w:color="auto"/>
          </w:divBdr>
        </w:div>
        <w:div w:id="227541419">
          <w:marLeft w:val="0"/>
          <w:marRight w:val="0"/>
          <w:marTop w:val="0"/>
          <w:marBottom w:val="0"/>
          <w:divBdr>
            <w:top w:val="none" w:sz="0" w:space="0" w:color="auto"/>
            <w:left w:val="none" w:sz="0" w:space="0" w:color="auto"/>
            <w:bottom w:val="none" w:sz="0" w:space="0" w:color="auto"/>
            <w:right w:val="none" w:sz="0" w:space="0" w:color="auto"/>
          </w:divBdr>
        </w:div>
        <w:div w:id="342316830">
          <w:marLeft w:val="0"/>
          <w:marRight w:val="0"/>
          <w:marTop w:val="0"/>
          <w:marBottom w:val="0"/>
          <w:divBdr>
            <w:top w:val="none" w:sz="0" w:space="0" w:color="auto"/>
            <w:left w:val="none" w:sz="0" w:space="0" w:color="auto"/>
            <w:bottom w:val="none" w:sz="0" w:space="0" w:color="auto"/>
            <w:right w:val="none" w:sz="0" w:space="0" w:color="auto"/>
          </w:divBdr>
        </w:div>
        <w:div w:id="385879471">
          <w:marLeft w:val="0"/>
          <w:marRight w:val="0"/>
          <w:marTop w:val="0"/>
          <w:marBottom w:val="0"/>
          <w:divBdr>
            <w:top w:val="none" w:sz="0" w:space="0" w:color="auto"/>
            <w:left w:val="none" w:sz="0" w:space="0" w:color="auto"/>
            <w:bottom w:val="none" w:sz="0" w:space="0" w:color="auto"/>
            <w:right w:val="none" w:sz="0" w:space="0" w:color="auto"/>
          </w:divBdr>
        </w:div>
        <w:div w:id="498424372">
          <w:marLeft w:val="0"/>
          <w:marRight w:val="0"/>
          <w:marTop w:val="0"/>
          <w:marBottom w:val="0"/>
          <w:divBdr>
            <w:top w:val="none" w:sz="0" w:space="0" w:color="auto"/>
            <w:left w:val="none" w:sz="0" w:space="0" w:color="auto"/>
            <w:bottom w:val="none" w:sz="0" w:space="0" w:color="auto"/>
            <w:right w:val="none" w:sz="0" w:space="0" w:color="auto"/>
          </w:divBdr>
        </w:div>
        <w:div w:id="622880640">
          <w:marLeft w:val="0"/>
          <w:marRight w:val="0"/>
          <w:marTop w:val="0"/>
          <w:marBottom w:val="0"/>
          <w:divBdr>
            <w:top w:val="none" w:sz="0" w:space="0" w:color="auto"/>
            <w:left w:val="none" w:sz="0" w:space="0" w:color="auto"/>
            <w:bottom w:val="none" w:sz="0" w:space="0" w:color="auto"/>
            <w:right w:val="none" w:sz="0" w:space="0" w:color="auto"/>
          </w:divBdr>
        </w:div>
        <w:div w:id="720207351">
          <w:marLeft w:val="0"/>
          <w:marRight w:val="0"/>
          <w:marTop w:val="0"/>
          <w:marBottom w:val="0"/>
          <w:divBdr>
            <w:top w:val="none" w:sz="0" w:space="0" w:color="auto"/>
            <w:left w:val="none" w:sz="0" w:space="0" w:color="auto"/>
            <w:bottom w:val="none" w:sz="0" w:space="0" w:color="auto"/>
            <w:right w:val="none" w:sz="0" w:space="0" w:color="auto"/>
          </w:divBdr>
        </w:div>
        <w:div w:id="843201641">
          <w:marLeft w:val="0"/>
          <w:marRight w:val="0"/>
          <w:marTop w:val="0"/>
          <w:marBottom w:val="0"/>
          <w:divBdr>
            <w:top w:val="none" w:sz="0" w:space="0" w:color="auto"/>
            <w:left w:val="none" w:sz="0" w:space="0" w:color="auto"/>
            <w:bottom w:val="none" w:sz="0" w:space="0" w:color="auto"/>
            <w:right w:val="none" w:sz="0" w:space="0" w:color="auto"/>
          </w:divBdr>
        </w:div>
        <w:div w:id="946424639">
          <w:marLeft w:val="0"/>
          <w:marRight w:val="0"/>
          <w:marTop w:val="0"/>
          <w:marBottom w:val="0"/>
          <w:divBdr>
            <w:top w:val="none" w:sz="0" w:space="0" w:color="auto"/>
            <w:left w:val="none" w:sz="0" w:space="0" w:color="auto"/>
            <w:bottom w:val="none" w:sz="0" w:space="0" w:color="auto"/>
            <w:right w:val="none" w:sz="0" w:space="0" w:color="auto"/>
          </w:divBdr>
        </w:div>
        <w:div w:id="1212569953">
          <w:marLeft w:val="0"/>
          <w:marRight w:val="0"/>
          <w:marTop w:val="0"/>
          <w:marBottom w:val="0"/>
          <w:divBdr>
            <w:top w:val="none" w:sz="0" w:space="0" w:color="auto"/>
            <w:left w:val="none" w:sz="0" w:space="0" w:color="auto"/>
            <w:bottom w:val="none" w:sz="0" w:space="0" w:color="auto"/>
            <w:right w:val="none" w:sz="0" w:space="0" w:color="auto"/>
          </w:divBdr>
        </w:div>
        <w:div w:id="1230262350">
          <w:marLeft w:val="0"/>
          <w:marRight w:val="0"/>
          <w:marTop w:val="0"/>
          <w:marBottom w:val="0"/>
          <w:divBdr>
            <w:top w:val="none" w:sz="0" w:space="0" w:color="auto"/>
            <w:left w:val="none" w:sz="0" w:space="0" w:color="auto"/>
            <w:bottom w:val="none" w:sz="0" w:space="0" w:color="auto"/>
            <w:right w:val="none" w:sz="0" w:space="0" w:color="auto"/>
          </w:divBdr>
        </w:div>
        <w:div w:id="1560941975">
          <w:marLeft w:val="0"/>
          <w:marRight w:val="0"/>
          <w:marTop w:val="0"/>
          <w:marBottom w:val="0"/>
          <w:divBdr>
            <w:top w:val="none" w:sz="0" w:space="0" w:color="auto"/>
            <w:left w:val="none" w:sz="0" w:space="0" w:color="auto"/>
            <w:bottom w:val="none" w:sz="0" w:space="0" w:color="auto"/>
            <w:right w:val="none" w:sz="0" w:space="0" w:color="auto"/>
          </w:divBdr>
        </w:div>
        <w:div w:id="1626354942">
          <w:marLeft w:val="0"/>
          <w:marRight w:val="0"/>
          <w:marTop w:val="0"/>
          <w:marBottom w:val="0"/>
          <w:divBdr>
            <w:top w:val="none" w:sz="0" w:space="0" w:color="auto"/>
            <w:left w:val="none" w:sz="0" w:space="0" w:color="auto"/>
            <w:bottom w:val="none" w:sz="0" w:space="0" w:color="auto"/>
            <w:right w:val="none" w:sz="0" w:space="0" w:color="auto"/>
          </w:divBdr>
        </w:div>
        <w:div w:id="1646592832">
          <w:marLeft w:val="0"/>
          <w:marRight w:val="0"/>
          <w:marTop w:val="0"/>
          <w:marBottom w:val="0"/>
          <w:divBdr>
            <w:top w:val="none" w:sz="0" w:space="0" w:color="auto"/>
            <w:left w:val="none" w:sz="0" w:space="0" w:color="auto"/>
            <w:bottom w:val="none" w:sz="0" w:space="0" w:color="auto"/>
            <w:right w:val="none" w:sz="0" w:space="0" w:color="auto"/>
          </w:divBdr>
        </w:div>
        <w:div w:id="1743944919">
          <w:marLeft w:val="0"/>
          <w:marRight w:val="0"/>
          <w:marTop w:val="0"/>
          <w:marBottom w:val="0"/>
          <w:divBdr>
            <w:top w:val="none" w:sz="0" w:space="0" w:color="auto"/>
            <w:left w:val="none" w:sz="0" w:space="0" w:color="auto"/>
            <w:bottom w:val="none" w:sz="0" w:space="0" w:color="auto"/>
            <w:right w:val="none" w:sz="0" w:space="0" w:color="auto"/>
          </w:divBdr>
        </w:div>
        <w:div w:id="1861888597">
          <w:marLeft w:val="0"/>
          <w:marRight w:val="0"/>
          <w:marTop w:val="0"/>
          <w:marBottom w:val="0"/>
          <w:divBdr>
            <w:top w:val="none" w:sz="0" w:space="0" w:color="auto"/>
            <w:left w:val="none" w:sz="0" w:space="0" w:color="auto"/>
            <w:bottom w:val="none" w:sz="0" w:space="0" w:color="auto"/>
            <w:right w:val="none" w:sz="0" w:space="0" w:color="auto"/>
          </w:divBdr>
        </w:div>
        <w:div w:id="1864123864">
          <w:marLeft w:val="0"/>
          <w:marRight w:val="0"/>
          <w:marTop w:val="0"/>
          <w:marBottom w:val="0"/>
          <w:divBdr>
            <w:top w:val="none" w:sz="0" w:space="0" w:color="auto"/>
            <w:left w:val="none" w:sz="0" w:space="0" w:color="auto"/>
            <w:bottom w:val="none" w:sz="0" w:space="0" w:color="auto"/>
            <w:right w:val="none" w:sz="0" w:space="0" w:color="auto"/>
          </w:divBdr>
        </w:div>
        <w:div w:id="1907450950">
          <w:marLeft w:val="0"/>
          <w:marRight w:val="0"/>
          <w:marTop w:val="0"/>
          <w:marBottom w:val="0"/>
          <w:divBdr>
            <w:top w:val="none" w:sz="0" w:space="0" w:color="auto"/>
            <w:left w:val="none" w:sz="0" w:space="0" w:color="auto"/>
            <w:bottom w:val="none" w:sz="0" w:space="0" w:color="auto"/>
            <w:right w:val="none" w:sz="0" w:space="0" w:color="auto"/>
          </w:divBdr>
        </w:div>
        <w:div w:id="2050760242">
          <w:marLeft w:val="0"/>
          <w:marRight w:val="0"/>
          <w:marTop w:val="0"/>
          <w:marBottom w:val="0"/>
          <w:divBdr>
            <w:top w:val="none" w:sz="0" w:space="0" w:color="auto"/>
            <w:left w:val="none" w:sz="0" w:space="0" w:color="auto"/>
            <w:bottom w:val="none" w:sz="0" w:space="0" w:color="auto"/>
            <w:right w:val="none" w:sz="0" w:space="0" w:color="auto"/>
          </w:divBdr>
        </w:div>
      </w:divsChild>
    </w:div>
    <w:div w:id="278537785">
      <w:bodyDiv w:val="1"/>
      <w:marLeft w:val="0"/>
      <w:marRight w:val="0"/>
      <w:marTop w:val="0"/>
      <w:marBottom w:val="0"/>
      <w:divBdr>
        <w:top w:val="none" w:sz="0" w:space="0" w:color="auto"/>
        <w:left w:val="none" w:sz="0" w:space="0" w:color="auto"/>
        <w:bottom w:val="none" w:sz="0" w:space="0" w:color="auto"/>
        <w:right w:val="none" w:sz="0" w:space="0" w:color="auto"/>
      </w:divBdr>
    </w:div>
    <w:div w:id="436608232">
      <w:bodyDiv w:val="1"/>
      <w:marLeft w:val="0"/>
      <w:marRight w:val="0"/>
      <w:marTop w:val="0"/>
      <w:marBottom w:val="0"/>
      <w:divBdr>
        <w:top w:val="none" w:sz="0" w:space="0" w:color="auto"/>
        <w:left w:val="none" w:sz="0" w:space="0" w:color="auto"/>
        <w:bottom w:val="none" w:sz="0" w:space="0" w:color="auto"/>
        <w:right w:val="none" w:sz="0" w:space="0" w:color="auto"/>
      </w:divBdr>
    </w:div>
    <w:div w:id="478231456">
      <w:bodyDiv w:val="1"/>
      <w:marLeft w:val="0"/>
      <w:marRight w:val="0"/>
      <w:marTop w:val="0"/>
      <w:marBottom w:val="0"/>
      <w:divBdr>
        <w:top w:val="none" w:sz="0" w:space="0" w:color="auto"/>
        <w:left w:val="none" w:sz="0" w:space="0" w:color="auto"/>
        <w:bottom w:val="none" w:sz="0" w:space="0" w:color="auto"/>
        <w:right w:val="none" w:sz="0" w:space="0" w:color="auto"/>
      </w:divBdr>
    </w:div>
    <w:div w:id="551962326">
      <w:bodyDiv w:val="1"/>
      <w:marLeft w:val="0"/>
      <w:marRight w:val="0"/>
      <w:marTop w:val="0"/>
      <w:marBottom w:val="0"/>
      <w:divBdr>
        <w:top w:val="none" w:sz="0" w:space="0" w:color="auto"/>
        <w:left w:val="none" w:sz="0" w:space="0" w:color="auto"/>
        <w:bottom w:val="none" w:sz="0" w:space="0" w:color="auto"/>
        <w:right w:val="none" w:sz="0" w:space="0" w:color="auto"/>
      </w:divBdr>
      <w:divsChild>
        <w:div w:id="383215497">
          <w:marLeft w:val="0"/>
          <w:marRight w:val="0"/>
          <w:marTop w:val="0"/>
          <w:marBottom w:val="0"/>
          <w:divBdr>
            <w:top w:val="none" w:sz="0" w:space="0" w:color="auto"/>
            <w:left w:val="none" w:sz="0" w:space="0" w:color="auto"/>
            <w:bottom w:val="none" w:sz="0" w:space="0" w:color="auto"/>
            <w:right w:val="none" w:sz="0" w:space="0" w:color="auto"/>
          </w:divBdr>
        </w:div>
      </w:divsChild>
    </w:div>
    <w:div w:id="657030270">
      <w:bodyDiv w:val="1"/>
      <w:marLeft w:val="0"/>
      <w:marRight w:val="0"/>
      <w:marTop w:val="0"/>
      <w:marBottom w:val="0"/>
      <w:divBdr>
        <w:top w:val="none" w:sz="0" w:space="0" w:color="auto"/>
        <w:left w:val="none" w:sz="0" w:space="0" w:color="auto"/>
        <w:bottom w:val="none" w:sz="0" w:space="0" w:color="auto"/>
        <w:right w:val="none" w:sz="0" w:space="0" w:color="auto"/>
      </w:divBdr>
      <w:divsChild>
        <w:div w:id="20476929">
          <w:marLeft w:val="0"/>
          <w:marRight w:val="0"/>
          <w:marTop w:val="0"/>
          <w:marBottom w:val="0"/>
          <w:divBdr>
            <w:top w:val="none" w:sz="0" w:space="0" w:color="auto"/>
            <w:left w:val="none" w:sz="0" w:space="0" w:color="auto"/>
            <w:bottom w:val="none" w:sz="0" w:space="0" w:color="auto"/>
            <w:right w:val="none" w:sz="0" w:space="0" w:color="auto"/>
          </w:divBdr>
        </w:div>
        <w:div w:id="67308064">
          <w:marLeft w:val="0"/>
          <w:marRight w:val="0"/>
          <w:marTop w:val="0"/>
          <w:marBottom w:val="0"/>
          <w:divBdr>
            <w:top w:val="none" w:sz="0" w:space="0" w:color="auto"/>
            <w:left w:val="none" w:sz="0" w:space="0" w:color="auto"/>
            <w:bottom w:val="none" w:sz="0" w:space="0" w:color="auto"/>
            <w:right w:val="none" w:sz="0" w:space="0" w:color="auto"/>
          </w:divBdr>
        </w:div>
        <w:div w:id="127017069">
          <w:marLeft w:val="0"/>
          <w:marRight w:val="0"/>
          <w:marTop w:val="0"/>
          <w:marBottom w:val="0"/>
          <w:divBdr>
            <w:top w:val="none" w:sz="0" w:space="0" w:color="auto"/>
            <w:left w:val="none" w:sz="0" w:space="0" w:color="auto"/>
            <w:bottom w:val="none" w:sz="0" w:space="0" w:color="auto"/>
            <w:right w:val="none" w:sz="0" w:space="0" w:color="auto"/>
          </w:divBdr>
        </w:div>
        <w:div w:id="506137826">
          <w:marLeft w:val="0"/>
          <w:marRight w:val="0"/>
          <w:marTop w:val="0"/>
          <w:marBottom w:val="0"/>
          <w:divBdr>
            <w:top w:val="none" w:sz="0" w:space="0" w:color="auto"/>
            <w:left w:val="none" w:sz="0" w:space="0" w:color="auto"/>
            <w:bottom w:val="none" w:sz="0" w:space="0" w:color="auto"/>
            <w:right w:val="none" w:sz="0" w:space="0" w:color="auto"/>
          </w:divBdr>
        </w:div>
        <w:div w:id="584992860">
          <w:marLeft w:val="0"/>
          <w:marRight w:val="0"/>
          <w:marTop w:val="0"/>
          <w:marBottom w:val="0"/>
          <w:divBdr>
            <w:top w:val="none" w:sz="0" w:space="0" w:color="auto"/>
            <w:left w:val="none" w:sz="0" w:space="0" w:color="auto"/>
            <w:bottom w:val="none" w:sz="0" w:space="0" w:color="auto"/>
            <w:right w:val="none" w:sz="0" w:space="0" w:color="auto"/>
          </w:divBdr>
        </w:div>
        <w:div w:id="758717213">
          <w:marLeft w:val="0"/>
          <w:marRight w:val="0"/>
          <w:marTop w:val="0"/>
          <w:marBottom w:val="0"/>
          <w:divBdr>
            <w:top w:val="none" w:sz="0" w:space="0" w:color="auto"/>
            <w:left w:val="none" w:sz="0" w:space="0" w:color="auto"/>
            <w:bottom w:val="none" w:sz="0" w:space="0" w:color="auto"/>
            <w:right w:val="none" w:sz="0" w:space="0" w:color="auto"/>
          </w:divBdr>
        </w:div>
        <w:div w:id="830297006">
          <w:marLeft w:val="0"/>
          <w:marRight w:val="0"/>
          <w:marTop w:val="0"/>
          <w:marBottom w:val="0"/>
          <w:divBdr>
            <w:top w:val="none" w:sz="0" w:space="0" w:color="auto"/>
            <w:left w:val="none" w:sz="0" w:space="0" w:color="auto"/>
            <w:bottom w:val="none" w:sz="0" w:space="0" w:color="auto"/>
            <w:right w:val="none" w:sz="0" w:space="0" w:color="auto"/>
          </w:divBdr>
        </w:div>
        <w:div w:id="896815421">
          <w:marLeft w:val="0"/>
          <w:marRight w:val="0"/>
          <w:marTop w:val="0"/>
          <w:marBottom w:val="0"/>
          <w:divBdr>
            <w:top w:val="none" w:sz="0" w:space="0" w:color="auto"/>
            <w:left w:val="none" w:sz="0" w:space="0" w:color="auto"/>
            <w:bottom w:val="none" w:sz="0" w:space="0" w:color="auto"/>
            <w:right w:val="none" w:sz="0" w:space="0" w:color="auto"/>
          </w:divBdr>
        </w:div>
        <w:div w:id="966928831">
          <w:marLeft w:val="0"/>
          <w:marRight w:val="0"/>
          <w:marTop w:val="0"/>
          <w:marBottom w:val="0"/>
          <w:divBdr>
            <w:top w:val="none" w:sz="0" w:space="0" w:color="auto"/>
            <w:left w:val="none" w:sz="0" w:space="0" w:color="auto"/>
            <w:bottom w:val="none" w:sz="0" w:space="0" w:color="auto"/>
            <w:right w:val="none" w:sz="0" w:space="0" w:color="auto"/>
          </w:divBdr>
        </w:div>
        <w:div w:id="1385325771">
          <w:marLeft w:val="0"/>
          <w:marRight w:val="0"/>
          <w:marTop w:val="0"/>
          <w:marBottom w:val="0"/>
          <w:divBdr>
            <w:top w:val="none" w:sz="0" w:space="0" w:color="auto"/>
            <w:left w:val="none" w:sz="0" w:space="0" w:color="auto"/>
            <w:bottom w:val="none" w:sz="0" w:space="0" w:color="auto"/>
            <w:right w:val="none" w:sz="0" w:space="0" w:color="auto"/>
          </w:divBdr>
        </w:div>
        <w:div w:id="1503937153">
          <w:marLeft w:val="0"/>
          <w:marRight w:val="0"/>
          <w:marTop w:val="0"/>
          <w:marBottom w:val="0"/>
          <w:divBdr>
            <w:top w:val="none" w:sz="0" w:space="0" w:color="auto"/>
            <w:left w:val="none" w:sz="0" w:space="0" w:color="auto"/>
            <w:bottom w:val="none" w:sz="0" w:space="0" w:color="auto"/>
            <w:right w:val="none" w:sz="0" w:space="0" w:color="auto"/>
          </w:divBdr>
        </w:div>
        <w:div w:id="1510830855">
          <w:marLeft w:val="0"/>
          <w:marRight w:val="0"/>
          <w:marTop w:val="0"/>
          <w:marBottom w:val="0"/>
          <w:divBdr>
            <w:top w:val="none" w:sz="0" w:space="0" w:color="auto"/>
            <w:left w:val="none" w:sz="0" w:space="0" w:color="auto"/>
            <w:bottom w:val="none" w:sz="0" w:space="0" w:color="auto"/>
            <w:right w:val="none" w:sz="0" w:space="0" w:color="auto"/>
          </w:divBdr>
        </w:div>
        <w:div w:id="1551530800">
          <w:marLeft w:val="0"/>
          <w:marRight w:val="0"/>
          <w:marTop w:val="0"/>
          <w:marBottom w:val="0"/>
          <w:divBdr>
            <w:top w:val="none" w:sz="0" w:space="0" w:color="auto"/>
            <w:left w:val="none" w:sz="0" w:space="0" w:color="auto"/>
            <w:bottom w:val="none" w:sz="0" w:space="0" w:color="auto"/>
            <w:right w:val="none" w:sz="0" w:space="0" w:color="auto"/>
          </w:divBdr>
        </w:div>
        <w:div w:id="1560899588">
          <w:marLeft w:val="0"/>
          <w:marRight w:val="0"/>
          <w:marTop w:val="0"/>
          <w:marBottom w:val="0"/>
          <w:divBdr>
            <w:top w:val="none" w:sz="0" w:space="0" w:color="auto"/>
            <w:left w:val="none" w:sz="0" w:space="0" w:color="auto"/>
            <w:bottom w:val="none" w:sz="0" w:space="0" w:color="auto"/>
            <w:right w:val="none" w:sz="0" w:space="0" w:color="auto"/>
          </w:divBdr>
        </w:div>
        <w:div w:id="1677341719">
          <w:marLeft w:val="0"/>
          <w:marRight w:val="0"/>
          <w:marTop w:val="0"/>
          <w:marBottom w:val="0"/>
          <w:divBdr>
            <w:top w:val="none" w:sz="0" w:space="0" w:color="auto"/>
            <w:left w:val="none" w:sz="0" w:space="0" w:color="auto"/>
            <w:bottom w:val="none" w:sz="0" w:space="0" w:color="auto"/>
            <w:right w:val="none" w:sz="0" w:space="0" w:color="auto"/>
          </w:divBdr>
        </w:div>
        <w:div w:id="1731921079">
          <w:marLeft w:val="0"/>
          <w:marRight w:val="0"/>
          <w:marTop w:val="0"/>
          <w:marBottom w:val="0"/>
          <w:divBdr>
            <w:top w:val="none" w:sz="0" w:space="0" w:color="auto"/>
            <w:left w:val="none" w:sz="0" w:space="0" w:color="auto"/>
            <w:bottom w:val="none" w:sz="0" w:space="0" w:color="auto"/>
            <w:right w:val="none" w:sz="0" w:space="0" w:color="auto"/>
          </w:divBdr>
        </w:div>
        <w:div w:id="1846820701">
          <w:marLeft w:val="0"/>
          <w:marRight w:val="0"/>
          <w:marTop w:val="0"/>
          <w:marBottom w:val="0"/>
          <w:divBdr>
            <w:top w:val="none" w:sz="0" w:space="0" w:color="auto"/>
            <w:left w:val="none" w:sz="0" w:space="0" w:color="auto"/>
            <w:bottom w:val="none" w:sz="0" w:space="0" w:color="auto"/>
            <w:right w:val="none" w:sz="0" w:space="0" w:color="auto"/>
          </w:divBdr>
        </w:div>
        <w:div w:id="1887912869">
          <w:marLeft w:val="0"/>
          <w:marRight w:val="0"/>
          <w:marTop w:val="0"/>
          <w:marBottom w:val="0"/>
          <w:divBdr>
            <w:top w:val="none" w:sz="0" w:space="0" w:color="auto"/>
            <w:left w:val="none" w:sz="0" w:space="0" w:color="auto"/>
            <w:bottom w:val="none" w:sz="0" w:space="0" w:color="auto"/>
            <w:right w:val="none" w:sz="0" w:space="0" w:color="auto"/>
          </w:divBdr>
        </w:div>
        <w:div w:id="2076275169">
          <w:marLeft w:val="0"/>
          <w:marRight w:val="0"/>
          <w:marTop w:val="0"/>
          <w:marBottom w:val="0"/>
          <w:divBdr>
            <w:top w:val="none" w:sz="0" w:space="0" w:color="auto"/>
            <w:left w:val="none" w:sz="0" w:space="0" w:color="auto"/>
            <w:bottom w:val="none" w:sz="0" w:space="0" w:color="auto"/>
            <w:right w:val="none" w:sz="0" w:space="0" w:color="auto"/>
          </w:divBdr>
        </w:div>
        <w:div w:id="2118257432">
          <w:marLeft w:val="0"/>
          <w:marRight w:val="0"/>
          <w:marTop w:val="0"/>
          <w:marBottom w:val="0"/>
          <w:divBdr>
            <w:top w:val="none" w:sz="0" w:space="0" w:color="auto"/>
            <w:left w:val="none" w:sz="0" w:space="0" w:color="auto"/>
            <w:bottom w:val="none" w:sz="0" w:space="0" w:color="auto"/>
            <w:right w:val="none" w:sz="0" w:space="0" w:color="auto"/>
          </w:divBdr>
        </w:div>
        <w:div w:id="2130738040">
          <w:marLeft w:val="0"/>
          <w:marRight w:val="0"/>
          <w:marTop w:val="0"/>
          <w:marBottom w:val="0"/>
          <w:divBdr>
            <w:top w:val="none" w:sz="0" w:space="0" w:color="auto"/>
            <w:left w:val="none" w:sz="0" w:space="0" w:color="auto"/>
            <w:bottom w:val="none" w:sz="0" w:space="0" w:color="auto"/>
            <w:right w:val="none" w:sz="0" w:space="0" w:color="auto"/>
          </w:divBdr>
        </w:div>
        <w:div w:id="2138183012">
          <w:marLeft w:val="0"/>
          <w:marRight w:val="0"/>
          <w:marTop w:val="0"/>
          <w:marBottom w:val="0"/>
          <w:divBdr>
            <w:top w:val="none" w:sz="0" w:space="0" w:color="auto"/>
            <w:left w:val="none" w:sz="0" w:space="0" w:color="auto"/>
            <w:bottom w:val="none" w:sz="0" w:space="0" w:color="auto"/>
            <w:right w:val="none" w:sz="0" w:space="0" w:color="auto"/>
          </w:divBdr>
        </w:div>
      </w:divsChild>
    </w:div>
    <w:div w:id="675883290">
      <w:bodyDiv w:val="1"/>
      <w:marLeft w:val="0"/>
      <w:marRight w:val="0"/>
      <w:marTop w:val="0"/>
      <w:marBottom w:val="0"/>
      <w:divBdr>
        <w:top w:val="none" w:sz="0" w:space="0" w:color="auto"/>
        <w:left w:val="none" w:sz="0" w:space="0" w:color="auto"/>
        <w:bottom w:val="none" w:sz="0" w:space="0" w:color="auto"/>
        <w:right w:val="none" w:sz="0" w:space="0" w:color="auto"/>
      </w:divBdr>
      <w:divsChild>
        <w:div w:id="1542287042">
          <w:marLeft w:val="0"/>
          <w:marRight w:val="0"/>
          <w:marTop w:val="0"/>
          <w:marBottom w:val="0"/>
          <w:divBdr>
            <w:top w:val="none" w:sz="0" w:space="0" w:color="auto"/>
            <w:left w:val="none" w:sz="0" w:space="0" w:color="auto"/>
            <w:bottom w:val="none" w:sz="0" w:space="0" w:color="auto"/>
            <w:right w:val="none" w:sz="0" w:space="0" w:color="auto"/>
          </w:divBdr>
        </w:div>
      </w:divsChild>
    </w:div>
    <w:div w:id="826047651">
      <w:bodyDiv w:val="1"/>
      <w:marLeft w:val="0"/>
      <w:marRight w:val="0"/>
      <w:marTop w:val="0"/>
      <w:marBottom w:val="0"/>
      <w:divBdr>
        <w:top w:val="none" w:sz="0" w:space="0" w:color="auto"/>
        <w:left w:val="none" w:sz="0" w:space="0" w:color="auto"/>
        <w:bottom w:val="none" w:sz="0" w:space="0" w:color="auto"/>
        <w:right w:val="none" w:sz="0" w:space="0" w:color="auto"/>
      </w:divBdr>
      <w:divsChild>
        <w:div w:id="68305651">
          <w:marLeft w:val="0"/>
          <w:marRight w:val="0"/>
          <w:marTop w:val="0"/>
          <w:marBottom w:val="0"/>
          <w:divBdr>
            <w:top w:val="none" w:sz="0" w:space="0" w:color="auto"/>
            <w:left w:val="none" w:sz="0" w:space="0" w:color="auto"/>
            <w:bottom w:val="none" w:sz="0" w:space="0" w:color="auto"/>
            <w:right w:val="none" w:sz="0" w:space="0" w:color="auto"/>
          </w:divBdr>
        </w:div>
        <w:div w:id="88045971">
          <w:marLeft w:val="0"/>
          <w:marRight w:val="0"/>
          <w:marTop w:val="0"/>
          <w:marBottom w:val="0"/>
          <w:divBdr>
            <w:top w:val="none" w:sz="0" w:space="0" w:color="auto"/>
            <w:left w:val="none" w:sz="0" w:space="0" w:color="auto"/>
            <w:bottom w:val="none" w:sz="0" w:space="0" w:color="auto"/>
            <w:right w:val="none" w:sz="0" w:space="0" w:color="auto"/>
          </w:divBdr>
        </w:div>
        <w:div w:id="177814416">
          <w:marLeft w:val="0"/>
          <w:marRight w:val="0"/>
          <w:marTop w:val="0"/>
          <w:marBottom w:val="0"/>
          <w:divBdr>
            <w:top w:val="none" w:sz="0" w:space="0" w:color="auto"/>
            <w:left w:val="none" w:sz="0" w:space="0" w:color="auto"/>
            <w:bottom w:val="none" w:sz="0" w:space="0" w:color="auto"/>
            <w:right w:val="none" w:sz="0" w:space="0" w:color="auto"/>
          </w:divBdr>
        </w:div>
        <w:div w:id="235365498">
          <w:marLeft w:val="0"/>
          <w:marRight w:val="0"/>
          <w:marTop w:val="0"/>
          <w:marBottom w:val="0"/>
          <w:divBdr>
            <w:top w:val="none" w:sz="0" w:space="0" w:color="auto"/>
            <w:left w:val="none" w:sz="0" w:space="0" w:color="auto"/>
            <w:bottom w:val="none" w:sz="0" w:space="0" w:color="auto"/>
            <w:right w:val="none" w:sz="0" w:space="0" w:color="auto"/>
          </w:divBdr>
        </w:div>
        <w:div w:id="254285399">
          <w:marLeft w:val="0"/>
          <w:marRight w:val="0"/>
          <w:marTop w:val="0"/>
          <w:marBottom w:val="0"/>
          <w:divBdr>
            <w:top w:val="none" w:sz="0" w:space="0" w:color="auto"/>
            <w:left w:val="none" w:sz="0" w:space="0" w:color="auto"/>
            <w:bottom w:val="none" w:sz="0" w:space="0" w:color="auto"/>
            <w:right w:val="none" w:sz="0" w:space="0" w:color="auto"/>
          </w:divBdr>
        </w:div>
        <w:div w:id="294262128">
          <w:marLeft w:val="0"/>
          <w:marRight w:val="0"/>
          <w:marTop w:val="0"/>
          <w:marBottom w:val="0"/>
          <w:divBdr>
            <w:top w:val="none" w:sz="0" w:space="0" w:color="auto"/>
            <w:left w:val="none" w:sz="0" w:space="0" w:color="auto"/>
            <w:bottom w:val="none" w:sz="0" w:space="0" w:color="auto"/>
            <w:right w:val="none" w:sz="0" w:space="0" w:color="auto"/>
          </w:divBdr>
        </w:div>
        <w:div w:id="305168237">
          <w:marLeft w:val="0"/>
          <w:marRight w:val="0"/>
          <w:marTop w:val="0"/>
          <w:marBottom w:val="0"/>
          <w:divBdr>
            <w:top w:val="none" w:sz="0" w:space="0" w:color="auto"/>
            <w:left w:val="none" w:sz="0" w:space="0" w:color="auto"/>
            <w:bottom w:val="none" w:sz="0" w:space="0" w:color="auto"/>
            <w:right w:val="none" w:sz="0" w:space="0" w:color="auto"/>
          </w:divBdr>
        </w:div>
        <w:div w:id="623774749">
          <w:marLeft w:val="0"/>
          <w:marRight w:val="0"/>
          <w:marTop w:val="0"/>
          <w:marBottom w:val="0"/>
          <w:divBdr>
            <w:top w:val="none" w:sz="0" w:space="0" w:color="auto"/>
            <w:left w:val="none" w:sz="0" w:space="0" w:color="auto"/>
            <w:bottom w:val="none" w:sz="0" w:space="0" w:color="auto"/>
            <w:right w:val="none" w:sz="0" w:space="0" w:color="auto"/>
          </w:divBdr>
        </w:div>
        <w:div w:id="645866089">
          <w:marLeft w:val="0"/>
          <w:marRight w:val="0"/>
          <w:marTop w:val="0"/>
          <w:marBottom w:val="0"/>
          <w:divBdr>
            <w:top w:val="none" w:sz="0" w:space="0" w:color="auto"/>
            <w:left w:val="none" w:sz="0" w:space="0" w:color="auto"/>
            <w:bottom w:val="none" w:sz="0" w:space="0" w:color="auto"/>
            <w:right w:val="none" w:sz="0" w:space="0" w:color="auto"/>
          </w:divBdr>
        </w:div>
        <w:div w:id="805926216">
          <w:marLeft w:val="0"/>
          <w:marRight w:val="0"/>
          <w:marTop w:val="0"/>
          <w:marBottom w:val="0"/>
          <w:divBdr>
            <w:top w:val="none" w:sz="0" w:space="0" w:color="auto"/>
            <w:left w:val="none" w:sz="0" w:space="0" w:color="auto"/>
            <w:bottom w:val="none" w:sz="0" w:space="0" w:color="auto"/>
            <w:right w:val="none" w:sz="0" w:space="0" w:color="auto"/>
          </w:divBdr>
        </w:div>
        <w:div w:id="855652643">
          <w:marLeft w:val="0"/>
          <w:marRight w:val="0"/>
          <w:marTop w:val="0"/>
          <w:marBottom w:val="0"/>
          <w:divBdr>
            <w:top w:val="none" w:sz="0" w:space="0" w:color="auto"/>
            <w:left w:val="none" w:sz="0" w:space="0" w:color="auto"/>
            <w:bottom w:val="none" w:sz="0" w:space="0" w:color="auto"/>
            <w:right w:val="none" w:sz="0" w:space="0" w:color="auto"/>
          </w:divBdr>
        </w:div>
        <w:div w:id="911113672">
          <w:marLeft w:val="0"/>
          <w:marRight w:val="0"/>
          <w:marTop w:val="0"/>
          <w:marBottom w:val="0"/>
          <w:divBdr>
            <w:top w:val="none" w:sz="0" w:space="0" w:color="auto"/>
            <w:left w:val="none" w:sz="0" w:space="0" w:color="auto"/>
            <w:bottom w:val="none" w:sz="0" w:space="0" w:color="auto"/>
            <w:right w:val="none" w:sz="0" w:space="0" w:color="auto"/>
          </w:divBdr>
        </w:div>
        <w:div w:id="916980265">
          <w:marLeft w:val="0"/>
          <w:marRight w:val="0"/>
          <w:marTop w:val="0"/>
          <w:marBottom w:val="0"/>
          <w:divBdr>
            <w:top w:val="none" w:sz="0" w:space="0" w:color="auto"/>
            <w:left w:val="none" w:sz="0" w:space="0" w:color="auto"/>
            <w:bottom w:val="none" w:sz="0" w:space="0" w:color="auto"/>
            <w:right w:val="none" w:sz="0" w:space="0" w:color="auto"/>
          </w:divBdr>
        </w:div>
        <w:div w:id="1000739442">
          <w:marLeft w:val="0"/>
          <w:marRight w:val="0"/>
          <w:marTop w:val="0"/>
          <w:marBottom w:val="0"/>
          <w:divBdr>
            <w:top w:val="none" w:sz="0" w:space="0" w:color="auto"/>
            <w:left w:val="none" w:sz="0" w:space="0" w:color="auto"/>
            <w:bottom w:val="none" w:sz="0" w:space="0" w:color="auto"/>
            <w:right w:val="none" w:sz="0" w:space="0" w:color="auto"/>
          </w:divBdr>
        </w:div>
        <w:div w:id="1054817034">
          <w:marLeft w:val="0"/>
          <w:marRight w:val="0"/>
          <w:marTop w:val="0"/>
          <w:marBottom w:val="0"/>
          <w:divBdr>
            <w:top w:val="none" w:sz="0" w:space="0" w:color="auto"/>
            <w:left w:val="none" w:sz="0" w:space="0" w:color="auto"/>
            <w:bottom w:val="none" w:sz="0" w:space="0" w:color="auto"/>
            <w:right w:val="none" w:sz="0" w:space="0" w:color="auto"/>
          </w:divBdr>
        </w:div>
        <w:div w:id="1183516611">
          <w:marLeft w:val="0"/>
          <w:marRight w:val="0"/>
          <w:marTop w:val="0"/>
          <w:marBottom w:val="0"/>
          <w:divBdr>
            <w:top w:val="none" w:sz="0" w:space="0" w:color="auto"/>
            <w:left w:val="none" w:sz="0" w:space="0" w:color="auto"/>
            <w:bottom w:val="none" w:sz="0" w:space="0" w:color="auto"/>
            <w:right w:val="none" w:sz="0" w:space="0" w:color="auto"/>
          </w:divBdr>
        </w:div>
        <w:div w:id="1281643651">
          <w:marLeft w:val="0"/>
          <w:marRight w:val="0"/>
          <w:marTop w:val="0"/>
          <w:marBottom w:val="0"/>
          <w:divBdr>
            <w:top w:val="none" w:sz="0" w:space="0" w:color="auto"/>
            <w:left w:val="none" w:sz="0" w:space="0" w:color="auto"/>
            <w:bottom w:val="none" w:sz="0" w:space="0" w:color="auto"/>
            <w:right w:val="none" w:sz="0" w:space="0" w:color="auto"/>
          </w:divBdr>
        </w:div>
        <w:div w:id="1284579109">
          <w:marLeft w:val="0"/>
          <w:marRight w:val="0"/>
          <w:marTop w:val="0"/>
          <w:marBottom w:val="0"/>
          <w:divBdr>
            <w:top w:val="none" w:sz="0" w:space="0" w:color="auto"/>
            <w:left w:val="none" w:sz="0" w:space="0" w:color="auto"/>
            <w:bottom w:val="none" w:sz="0" w:space="0" w:color="auto"/>
            <w:right w:val="none" w:sz="0" w:space="0" w:color="auto"/>
          </w:divBdr>
        </w:div>
        <w:div w:id="1380402694">
          <w:marLeft w:val="0"/>
          <w:marRight w:val="0"/>
          <w:marTop w:val="0"/>
          <w:marBottom w:val="0"/>
          <w:divBdr>
            <w:top w:val="none" w:sz="0" w:space="0" w:color="auto"/>
            <w:left w:val="none" w:sz="0" w:space="0" w:color="auto"/>
            <w:bottom w:val="none" w:sz="0" w:space="0" w:color="auto"/>
            <w:right w:val="none" w:sz="0" w:space="0" w:color="auto"/>
          </w:divBdr>
        </w:div>
        <w:div w:id="1481994081">
          <w:marLeft w:val="0"/>
          <w:marRight w:val="0"/>
          <w:marTop w:val="0"/>
          <w:marBottom w:val="0"/>
          <w:divBdr>
            <w:top w:val="none" w:sz="0" w:space="0" w:color="auto"/>
            <w:left w:val="none" w:sz="0" w:space="0" w:color="auto"/>
            <w:bottom w:val="none" w:sz="0" w:space="0" w:color="auto"/>
            <w:right w:val="none" w:sz="0" w:space="0" w:color="auto"/>
          </w:divBdr>
        </w:div>
        <w:div w:id="1487934427">
          <w:marLeft w:val="0"/>
          <w:marRight w:val="0"/>
          <w:marTop w:val="0"/>
          <w:marBottom w:val="0"/>
          <w:divBdr>
            <w:top w:val="none" w:sz="0" w:space="0" w:color="auto"/>
            <w:left w:val="none" w:sz="0" w:space="0" w:color="auto"/>
            <w:bottom w:val="none" w:sz="0" w:space="0" w:color="auto"/>
            <w:right w:val="none" w:sz="0" w:space="0" w:color="auto"/>
          </w:divBdr>
        </w:div>
        <w:div w:id="1550263794">
          <w:marLeft w:val="0"/>
          <w:marRight w:val="0"/>
          <w:marTop w:val="0"/>
          <w:marBottom w:val="0"/>
          <w:divBdr>
            <w:top w:val="none" w:sz="0" w:space="0" w:color="auto"/>
            <w:left w:val="none" w:sz="0" w:space="0" w:color="auto"/>
            <w:bottom w:val="none" w:sz="0" w:space="0" w:color="auto"/>
            <w:right w:val="none" w:sz="0" w:space="0" w:color="auto"/>
          </w:divBdr>
        </w:div>
        <w:div w:id="1595553115">
          <w:marLeft w:val="0"/>
          <w:marRight w:val="0"/>
          <w:marTop w:val="0"/>
          <w:marBottom w:val="0"/>
          <w:divBdr>
            <w:top w:val="none" w:sz="0" w:space="0" w:color="auto"/>
            <w:left w:val="none" w:sz="0" w:space="0" w:color="auto"/>
            <w:bottom w:val="none" w:sz="0" w:space="0" w:color="auto"/>
            <w:right w:val="none" w:sz="0" w:space="0" w:color="auto"/>
          </w:divBdr>
        </w:div>
        <w:div w:id="1596523365">
          <w:marLeft w:val="0"/>
          <w:marRight w:val="0"/>
          <w:marTop w:val="0"/>
          <w:marBottom w:val="0"/>
          <w:divBdr>
            <w:top w:val="none" w:sz="0" w:space="0" w:color="auto"/>
            <w:left w:val="none" w:sz="0" w:space="0" w:color="auto"/>
            <w:bottom w:val="none" w:sz="0" w:space="0" w:color="auto"/>
            <w:right w:val="none" w:sz="0" w:space="0" w:color="auto"/>
          </w:divBdr>
        </w:div>
        <w:div w:id="1799833738">
          <w:marLeft w:val="0"/>
          <w:marRight w:val="0"/>
          <w:marTop w:val="0"/>
          <w:marBottom w:val="0"/>
          <w:divBdr>
            <w:top w:val="none" w:sz="0" w:space="0" w:color="auto"/>
            <w:left w:val="none" w:sz="0" w:space="0" w:color="auto"/>
            <w:bottom w:val="none" w:sz="0" w:space="0" w:color="auto"/>
            <w:right w:val="none" w:sz="0" w:space="0" w:color="auto"/>
          </w:divBdr>
        </w:div>
        <w:div w:id="1809784022">
          <w:marLeft w:val="0"/>
          <w:marRight w:val="0"/>
          <w:marTop w:val="0"/>
          <w:marBottom w:val="0"/>
          <w:divBdr>
            <w:top w:val="none" w:sz="0" w:space="0" w:color="auto"/>
            <w:left w:val="none" w:sz="0" w:space="0" w:color="auto"/>
            <w:bottom w:val="none" w:sz="0" w:space="0" w:color="auto"/>
            <w:right w:val="none" w:sz="0" w:space="0" w:color="auto"/>
          </w:divBdr>
        </w:div>
        <w:div w:id="1883202384">
          <w:marLeft w:val="0"/>
          <w:marRight w:val="0"/>
          <w:marTop w:val="0"/>
          <w:marBottom w:val="0"/>
          <w:divBdr>
            <w:top w:val="none" w:sz="0" w:space="0" w:color="auto"/>
            <w:left w:val="none" w:sz="0" w:space="0" w:color="auto"/>
            <w:bottom w:val="none" w:sz="0" w:space="0" w:color="auto"/>
            <w:right w:val="none" w:sz="0" w:space="0" w:color="auto"/>
          </w:divBdr>
        </w:div>
        <w:div w:id="2053265094">
          <w:marLeft w:val="0"/>
          <w:marRight w:val="0"/>
          <w:marTop w:val="0"/>
          <w:marBottom w:val="0"/>
          <w:divBdr>
            <w:top w:val="none" w:sz="0" w:space="0" w:color="auto"/>
            <w:left w:val="none" w:sz="0" w:space="0" w:color="auto"/>
            <w:bottom w:val="none" w:sz="0" w:space="0" w:color="auto"/>
            <w:right w:val="none" w:sz="0" w:space="0" w:color="auto"/>
          </w:divBdr>
        </w:div>
        <w:div w:id="2141877969">
          <w:marLeft w:val="0"/>
          <w:marRight w:val="0"/>
          <w:marTop w:val="0"/>
          <w:marBottom w:val="0"/>
          <w:divBdr>
            <w:top w:val="none" w:sz="0" w:space="0" w:color="auto"/>
            <w:left w:val="none" w:sz="0" w:space="0" w:color="auto"/>
            <w:bottom w:val="none" w:sz="0" w:space="0" w:color="auto"/>
            <w:right w:val="none" w:sz="0" w:space="0" w:color="auto"/>
          </w:divBdr>
        </w:div>
      </w:divsChild>
    </w:div>
    <w:div w:id="939141067">
      <w:bodyDiv w:val="1"/>
      <w:marLeft w:val="0"/>
      <w:marRight w:val="0"/>
      <w:marTop w:val="0"/>
      <w:marBottom w:val="0"/>
      <w:divBdr>
        <w:top w:val="none" w:sz="0" w:space="0" w:color="auto"/>
        <w:left w:val="none" w:sz="0" w:space="0" w:color="auto"/>
        <w:bottom w:val="none" w:sz="0" w:space="0" w:color="auto"/>
        <w:right w:val="none" w:sz="0" w:space="0" w:color="auto"/>
      </w:divBdr>
    </w:div>
    <w:div w:id="945500205">
      <w:bodyDiv w:val="1"/>
      <w:marLeft w:val="0"/>
      <w:marRight w:val="0"/>
      <w:marTop w:val="0"/>
      <w:marBottom w:val="0"/>
      <w:divBdr>
        <w:top w:val="none" w:sz="0" w:space="0" w:color="auto"/>
        <w:left w:val="none" w:sz="0" w:space="0" w:color="auto"/>
        <w:bottom w:val="none" w:sz="0" w:space="0" w:color="auto"/>
        <w:right w:val="none" w:sz="0" w:space="0" w:color="auto"/>
      </w:divBdr>
    </w:div>
    <w:div w:id="1115441710">
      <w:bodyDiv w:val="1"/>
      <w:marLeft w:val="0"/>
      <w:marRight w:val="0"/>
      <w:marTop w:val="0"/>
      <w:marBottom w:val="0"/>
      <w:divBdr>
        <w:top w:val="none" w:sz="0" w:space="0" w:color="auto"/>
        <w:left w:val="none" w:sz="0" w:space="0" w:color="auto"/>
        <w:bottom w:val="none" w:sz="0" w:space="0" w:color="auto"/>
        <w:right w:val="none" w:sz="0" w:space="0" w:color="auto"/>
      </w:divBdr>
      <w:divsChild>
        <w:div w:id="992025747">
          <w:marLeft w:val="0"/>
          <w:marRight w:val="0"/>
          <w:marTop w:val="0"/>
          <w:marBottom w:val="0"/>
          <w:divBdr>
            <w:top w:val="none" w:sz="0" w:space="0" w:color="auto"/>
            <w:left w:val="none" w:sz="0" w:space="0" w:color="auto"/>
            <w:bottom w:val="none" w:sz="0" w:space="0" w:color="auto"/>
            <w:right w:val="none" w:sz="0" w:space="0" w:color="auto"/>
          </w:divBdr>
          <w:divsChild>
            <w:div w:id="748845349">
              <w:marLeft w:val="0"/>
              <w:marRight w:val="0"/>
              <w:marTop w:val="0"/>
              <w:marBottom w:val="0"/>
              <w:divBdr>
                <w:top w:val="none" w:sz="0" w:space="0" w:color="auto"/>
                <w:left w:val="none" w:sz="0" w:space="0" w:color="auto"/>
                <w:bottom w:val="none" w:sz="0" w:space="0" w:color="auto"/>
                <w:right w:val="none" w:sz="0" w:space="0" w:color="auto"/>
              </w:divBdr>
              <w:divsChild>
                <w:div w:id="1139807968">
                  <w:marLeft w:val="0"/>
                  <w:marRight w:val="0"/>
                  <w:marTop w:val="0"/>
                  <w:marBottom w:val="0"/>
                  <w:divBdr>
                    <w:top w:val="none" w:sz="0" w:space="0" w:color="auto"/>
                    <w:left w:val="none" w:sz="0" w:space="0" w:color="auto"/>
                    <w:bottom w:val="none" w:sz="0" w:space="0" w:color="auto"/>
                    <w:right w:val="none" w:sz="0" w:space="0" w:color="auto"/>
                  </w:divBdr>
                  <w:divsChild>
                    <w:div w:id="1097167368">
                      <w:marLeft w:val="0"/>
                      <w:marRight w:val="0"/>
                      <w:marTop w:val="0"/>
                      <w:marBottom w:val="0"/>
                      <w:divBdr>
                        <w:top w:val="none" w:sz="0" w:space="0" w:color="auto"/>
                        <w:left w:val="none" w:sz="0" w:space="0" w:color="auto"/>
                        <w:bottom w:val="none" w:sz="0" w:space="0" w:color="auto"/>
                        <w:right w:val="none" w:sz="0" w:space="0" w:color="auto"/>
                      </w:divBdr>
                      <w:divsChild>
                        <w:div w:id="1500997678">
                          <w:marLeft w:val="0"/>
                          <w:marRight w:val="0"/>
                          <w:marTop w:val="0"/>
                          <w:marBottom w:val="0"/>
                          <w:divBdr>
                            <w:top w:val="none" w:sz="0" w:space="0" w:color="auto"/>
                            <w:left w:val="none" w:sz="0" w:space="0" w:color="auto"/>
                            <w:bottom w:val="none" w:sz="0" w:space="0" w:color="auto"/>
                            <w:right w:val="none" w:sz="0" w:space="0" w:color="auto"/>
                          </w:divBdr>
                          <w:divsChild>
                            <w:div w:id="292711352">
                              <w:marLeft w:val="0"/>
                              <w:marRight w:val="0"/>
                              <w:marTop w:val="0"/>
                              <w:marBottom w:val="0"/>
                              <w:divBdr>
                                <w:top w:val="none" w:sz="0" w:space="0" w:color="auto"/>
                                <w:left w:val="none" w:sz="0" w:space="0" w:color="auto"/>
                                <w:bottom w:val="none" w:sz="0" w:space="0" w:color="auto"/>
                                <w:right w:val="none" w:sz="0" w:space="0" w:color="auto"/>
                              </w:divBdr>
                            </w:div>
                            <w:div w:id="796021412">
                              <w:marLeft w:val="0"/>
                              <w:marRight w:val="0"/>
                              <w:marTop w:val="0"/>
                              <w:marBottom w:val="0"/>
                              <w:divBdr>
                                <w:top w:val="none" w:sz="0" w:space="0" w:color="auto"/>
                                <w:left w:val="none" w:sz="0" w:space="0" w:color="auto"/>
                                <w:bottom w:val="none" w:sz="0" w:space="0" w:color="auto"/>
                                <w:right w:val="none" w:sz="0" w:space="0" w:color="auto"/>
                              </w:divBdr>
                            </w:div>
                            <w:div w:id="922107113">
                              <w:marLeft w:val="0"/>
                              <w:marRight w:val="0"/>
                              <w:marTop w:val="0"/>
                              <w:marBottom w:val="0"/>
                              <w:divBdr>
                                <w:top w:val="none" w:sz="0" w:space="0" w:color="auto"/>
                                <w:left w:val="none" w:sz="0" w:space="0" w:color="auto"/>
                                <w:bottom w:val="none" w:sz="0" w:space="0" w:color="auto"/>
                                <w:right w:val="none" w:sz="0" w:space="0" w:color="auto"/>
                              </w:divBdr>
                            </w:div>
                            <w:div w:id="1080524768">
                              <w:marLeft w:val="0"/>
                              <w:marRight w:val="0"/>
                              <w:marTop w:val="0"/>
                              <w:marBottom w:val="0"/>
                              <w:divBdr>
                                <w:top w:val="none" w:sz="0" w:space="0" w:color="auto"/>
                                <w:left w:val="none" w:sz="0" w:space="0" w:color="auto"/>
                                <w:bottom w:val="none" w:sz="0" w:space="0" w:color="auto"/>
                                <w:right w:val="none" w:sz="0" w:space="0" w:color="auto"/>
                              </w:divBdr>
                            </w:div>
                            <w:div w:id="16582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46211">
      <w:bodyDiv w:val="1"/>
      <w:marLeft w:val="0"/>
      <w:marRight w:val="0"/>
      <w:marTop w:val="0"/>
      <w:marBottom w:val="0"/>
      <w:divBdr>
        <w:top w:val="none" w:sz="0" w:space="0" w:color="auto"/>
        <w:left w:val="none" w:sz="0" w:space="0" w:color="auto"/>
        <w:bottom w:val="none" w:sz="0" w:space="0" w:color="auto"/>
        <w:right w:val="none" w:sz="0" w:space="0" w:color="auto"/>
      </w:divBdr>
      <w:divsChild>
        <w:div w:id="1225796409">
          <w:marLeft w:val="0"/>
          <w:marRight w:val="0"/>
          <w:marTop w:val="0"/>
          <w:marBottom w:val="0"/>
          <w:divBdr>
            <w:top w:val="none" w:sz="0" w:space="0" w:color="auto"/>
            <w:left w:val="none" w:sz="0" w:space="0" w:color="auto"/>
            <w:bottom w:val="none" w:sz="0" w:space="0" w:color="auto"/>
            <w:right w:val="none" w:sz="0" w:space="0" w:color="auto"/>
          </w:divBdr>
        </w:div>
      </w:divsChild>
    </w:div>
    <w:div w:id="1241939151">
      <w:bodyDiv w:val="1"/>
      <w:marLeft w:val="0"/>
      <w:marRight w:val="0"/>
      <w:marTop w:val="0"/>
      <w:marBottom w:val="0"/>
      <w:divBdr>
        <w:top w:val="none" w:sz="0" w:space="0" w:color="auto"/>
        <w:left w:val="none" w:sz="0" w:space="0" w:color="auto"/>
        <w:bottom w:val="none" w:sz="0" w:space="0" w:color="auto"/>
        <w:right w:val="none" w:sz="0" w:space="0" w:color="auto"/>
      </w:divBdr>
    </w:div>
    <w:div w:id="1394082754">
      <w:bodyDiv w:val="1"/>
      <w:marLeft w:val="0"/>
      <w:marRight w:val="0"/>
      <w:marTop w:val="0"/>
      <w:marBottom w:val="0"/>
      <w:divBdr>
        <w:top w:val="none" w:sz="0" w:space="0" w:color="auto"/>
        <w:left w:val="none" w:sz="0" w:space="0" w:color="auto"/>
        <w:bottom w:val="none" w:sz="0" w:space="0" w:color="auto"/>
        <w:right w:val="none" w:sz="0" w:space="0" w:color="auto"/>
      </w:divBdr>
      <w:divsChild>
        <w:div w:id="1907572903">
          <w:marLeft w:val="0"/>
          <w:marRight w:val="0"/>
          <w:marTop w:val="0"/>
          <w:marBottom w:val="0"/>
          <w:divBdr>
            <w:top w:val="none" w:sz="0" w:space="0" w:color="auto"/>
            <w:left w:val="none" w:sz="0" w:space="0" w:color="auto"/>
            <w:bottom w:val="none" w:sz="0" w:space="0" w:color="auto"/>
            <w:right w:val="none" w:sz="0" w:space="0" w:color="auto"/>
          </w:divBdr>
          <w:divsChild>
            <w:div w:id="935753896">
              <w:marLeft w:val="0"/>
              <w:marRight w:val="0"/>
              <w:marTop w:val="0"/>
              <w:marBottom w:val="0"/>
              <w:divBdr>
                <w:top w:val="none" w:sz="0" w:space="0" w:color="auto"/>
                <w:left w:val="none" w:sz="0" w:space="0" w:color="auto"/>
                <w:bottom w:val="none" w:sz="0" w:space="0" w:color="auto"/>
                <w:right w:val="none" w:sz="0" w:space="0" w:color="auto"/>
              </w:divBdr>
              <w:divsChild>
                <w:div w:id="6230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46348">
      <w:bodyDiv w:val="1"/>
      <w:marLeft w:val="0"/>
      <w:marRight w:val="0"/>
      <w:marTop w:val="0"/>
      <w:marBottom w:val="0"/>
      <w:divBdr>
        <w:top w:val="none" w:sz="0" w:space="0" w:color="auto"/>
        <w:left w:val="none" w:sz="0" w:space="0" w:color="auto"/>
        <w:bottom w:val="none" w:sz="0" w:space="0" w:color="auto"/>
        <w:right w:val="none" w:sz="0" w:space="0" w:color="auto"/>
      </w:divBdr>
    </w:div>
    <w:div w:id="1473911848">
      <w:bodyDiv w:val="1"/>
      <w:marLeft w:val="0"/>
      <w:marRight w:val="0"/>
      <w:marTop w:val="0"/>
      <w:marBottom w:val="0"/>
      <w:divBdr>
        <w:top w:val="none" w:sz="0" w:space="0" w:color="auto"/>
        <w:left w:val="none" w:sz="0" w:space="0" w:color="auto"/>
        <w:bottom w:val="none" w:sz="0" w:space="0" w:color="auto"/>
        <w:right w:val="none" w:sz="0" w:space="0" w:color="auto"/>
      </w:divBdr>
      <w:divsChild>
        <w:div w:id="38868555">
          <w:marLeft w:val="0"/>
          <w:marRight w:val="0"/>
          <w:marTop w:val="0"/>
          <w:marBottom w:val="0"/>
          <w:divBdr>
            <w:top w:val="none" w:sz="0" w:space="0" w:color="auto"/>
            <w:left w:val="none" w:sz="0" w:space="0" w:color="auto"/>
            <w:bottom w:val="none" w:sz="0" w:space="0" w:color="auto"/>
            <w:right w:val="none" w:sz="0" w:space="0" w:color="auto"/>
          </w:divBdr>
        </w:div>
        <w:div w:id="462815860">
          <w:marLeft w:val="0"/>
          <w:marRight w:val="0"/>
          <w:marTop w:val="0"/>
          <w:marBottom w:val="0"/>
          <w:divBdr>
            <w:top w:val="none" w:sz="0" w:space="0" w:color="auto"/>
            <w:left w:val="none" w:sz="0" w:space="0" w:color="auto"/>
            <w:bottom w:val="none" w:sz="0" w:space="0" w:color="auto"/>
            <w:right w:val="none" w:sz="0" w:space="0" w:color="auto"/>
          </w:divBdr>
        </w:div>
        <w:div w:id="621619525">
          <w:marLeft w:val="0"/>
          <w:marRight w:val="0"/>
          <w:marTop w:val="0"/>
          <w:marBottom w:val="0"/>
          <w:divBdr>
            <w:top w:val="none" w:sz="0" w:space="0" w:color="auto"/>
            <w:left w:val="none" w:sz="0" w:space="0" w:color="auto"/>
            <w:bottom w:val="none" w:sz="0" w:space="0" w:color="auto"/>
            <w:right w:val="none" w:sz="0" w:space="0" w:color="auto"/>
          </w:divBdr>
        </w:div>
        <w:div w:id="660349367">
          <w:marLeft w:val="0"/>
          <w:marRight w:val="0"/>
          <w:marTop w:val="0"/>
          <w:marBottom w:val="0"/>
          <w:divBdr>
            <w:top w:val="none" w:sz="0" w:space="0" w:color="auto"/>
            <w:left w:val="none" w:sz="0" w:space="0" w:color="auto"/>
            <w:bottom w:val="none" w:sz="0" w:space="0" w:color="auto"/>
            <w:right w:val="none" w:sz="0" w:space="0" w:color="auto"/>
          </w:divBdr>
        </w:div>
        <w:div w:id="722606961">
          <w:marLeft w:val="0"/>
          <w:marRight w:val="0"/>
          <w:marTop w:val="0"/>
          <w:marBottom w:val="0"/>
          <w:divBdr>
            <w:top w:val="none" w:sz="0" w:space="0" w:color="auto"/>
            <w:left w:val="none" w:sz="0" w:space="0" w:color="auto"/>
            <w:bottom w:val="none" w:sz="0" w:space="0" w:color="auto"/>
            <w:right w:val="none" w:sz="0" w:space="0" w:color="auto"/>
          </w:divBdr>
        </w:div>
        <w:div w:id="776368810">
          <w:marLeft w:val="0"/>
          <w:marRight w:val="0"/>
          <w:marTop w:val="0"/>
          <w:marBottom w:val="0"/>
          <w:divBdr>
            <w:top w:val="none" w:sz="0" w:space="0" w:color="auto"/>
            <w:left w:val="none" w:sz="0" w:space="0" w:color="auto"/>
            <w:bottom w:val="none" w:sz="0" w:space="0" w:color="auto"/>
            <w:right w:val="none" w:sz="0" w:space="0" w:color="auto"/>
          </w:divBdr>
        </w:div>
        <w:div w:id="867989181">
          <w:marLeft w:val="0"/>
          <w:marRight w:val="0"/>
          <w:marTop w:val="0"/>
          <w:marBottom w:val="0"/>
          <w:divBdr>
            <w:top w:val="none" w:sz="0" w:space="0" w:color="auto"/>
            <w:left w:val="none" w:sz="0" w:space="0" w:color="auto"/>
            <w:bottom w:val="none" w:sz="0" w:space="0" w:color="auto"/>
            <w:right w:val="none" w:sz="0" w:space="0" w:color="auto"/>
          </w:divBdr>
        </w:div>
        <w:div w:id="896165406">
          <w:marLeft w:val="0"/>
          <w:marRight w:val="0"/>
          <w:marTop w:val="0"/>
          <w:marBottom w:val="0"/>
          <w:divBdr>
            <w:top w:val="none" w:sz="0" w:space="0" w:color="auto"/>
            <w:left w:val="none" w:sz="0" w:space="0" w:color="auto"/>
            <w:bottom w:val="none" w:sz="0" w:space="0" w:color="auto"/>
            <w:right w:val="none" w:sz="0" w:space="0" w:color="auto"/>
          </w:divBdr>
        </w:div>
        <w:div w:id="985667675">
          <w:marLeft w:val="0"/>
          <w:marRight w:val="0"/>
          <w:marTop w:val="0"/>
          <w:marBottom w:val="0"/>
          <w:divBdr>
            <w:top w:val="none" w:sz="0" w:space="0" w:color="auto"/>
            <w:left w:val="none" w:sz="0" w:space="0" w:color="auto"/>
            <w:bottom w:val="none" w:sz="0" w:space="0" w:color="auto"/>
            <w:right w:val="none" w:sz="0" w:space="0" w:color="auto"/>
          </w:divBdr>
        </w:div>
        <w:div w:id="1009672074">
          <w:marLeft w:val="0"/>
          <w:marRight w:val="0"/>
          <w:marTop w:val="0"/>
          <w:marBottom w:val="0"/>
          <w:divBdr>
            <w:top w:val="none" w:sz="0" w:space="0" w:color="auto"/>
            <w:left w:val="none" w:sz="0" w:space="0" w:color="auto"/>
            <w:bottom w:val="none" w:sz="0" w:space="0" w:color="auto"/>
            <w:right w:val="none" w:sz="0" w:space="0" w:color="auto"/>
          </w:divBdr>
        </w:div>
        <w:div w:id="1087115496">
          <w:marLeft w:val="0"/>
          <w:marRight w:val="0"/>
          <w:marTop w:val="0"/>
          <w:marBottom w:val="0"/>
          <w:divBdr>
            <w:top w:val="none" w:sz="0" w:space="0" w:color="auto"/>
            <w:left w:val="none" w:sz="0" w:space="0" w:color="auto"/>
            <w:bottom w:val="none" w:sz="0" w:space="0" w:color="auto"/>
            <w:right w:val="none" w:sz="0" w:space="0" w:color="auto"/>
          </w:divBdr>
        </w:div>
        <w:div w:id="1275746289">
          <w:marLeft w:val="0"/>
          <w:marRight w:val="0"/>
          <w:marTop w:val="0"/>
          <w:marBottom w:val="0"/>
          <w:divBdr>
            <w:top w:val="none" w:sz="0" w:space="0" w:color="auto"/>
            <w:left w:val="none" w:sz="0" w:space="0" w:color="auto"/>
            <w:bottom w:val="none" w:sz="0" w:space="0" w:color="auto"/>
            <w:right w:val="none" w:sz="0" w:space="0" w:color="auto"/>
          </w:divBdr>
        </w:div>
        <w:div w:id="1411654741">
          <w:marLeft w:val="0"/>
          <w:marRight w:val="0"/>
          <w:marTop w:val="0"/>
          <w:marBottom w:val="0"/>
          <w:divBdr>
            <w:top w:val="none" w:sz="0" w:space="0" w:color="auto"/>
            <w:left w:val="none" w:sz="0" w:space="0" w:color="auto"/>
            <w:bottom w:val="none" w:sz="0" w:space="0" w:color="auto"/>
            <w:right w:val="none" w:sz="0" w:space="0" w:color="auto"/>
          </w:divBdr>
        </w:div>
        <w:div w:id="1444301878">
          <w:marLeft w:val="0"/>
          <w:marRight w:val="0"/>
          <w:marTop w:val="0"/>
          <w:marBottom w:val="0"/>
          <w:divBdr>
            <w:top w:val="none" w:sz="0" w:space="0" w:color="auto"/>
            <w:left w:val="none" w:sz="0" w:space="0" w:color="auto"/>
            <w:bottom w:val="none" w:sz="0" w:space="0" w:color="auto"/>
            <w:right w:val="none" w:sz="0" w:space="0" w:color="auto"/>
          </w:divBdr>
        </w:div>
        <w:div w:id="1617640290">
          <w:marLeft w:val="0"/>
          <w:marRight w:val="0"/>
          <w:marTop w:val="0"/>
          <w:marBottom w:val="0"/>
          <w:divBdr>
            <w:top w:val="none" w:sz="0" w:space="0" w:color="auto"/>
            <w:left w:val="none" w:sz="0" w:space="0" w:color="auto"/>
            <w:bottom w:val="none" w:sz="0" w:space="0" w:color="auto"/>
            <w:right w:val="none" w:sz="0" w:space="0" w:color="auto"/>
          </w:divBdr>
        </w:div>
        <w:div w:id="1618368950">
          <w:marLeft w:val="0"/>
          <w:marRight w:val="0"/>
          <w:marTop w:val="0"/>
          <w:marBottom w:val="0"/>
          <w:divBdr>
            <w:top w:val="none" w:sz="0" w:space="0" w:color="auto"/>
            <w:left w:val="none" w:sz="0" w:space="0" w:color="auto"/>
            <w:bottom w:val="none" w:sz="0" w:space="0" w:color="auto"/>
            <w:right w:val="none" w:sz="0" w:space="0" w:color="auto"/>
          </w:divBdr>
        </w:div>
        <w:div w:id="1711687804">
          <w:marLeft w:val="0"/>
          <w:marRight w:val="0"/>
          <w:marTop w:val="0"/>
          <w:marBottom w:val="0"/>
          <w:divBdr>
            <w:top w:val="none" w:sz="0" w:space="0" w:color="auto"/>
            <w:left w:val="none" w:sz="0" w:space="0" w:color="auto"/>
            <w:bottom w:val="none" w:sz="0" w:space="0" w:color="auto"/>
            <w:right w:val="none" w:sz="0" w:space="0" w:color="auto"/>
          </w:divBdr>
        </w:div>
        <w:div w:id="1723824997">
          <w:marLeft w:val="0"/>
          <w:marRight w:val="0"/>
          <w:marTop w:val="0"/>
          <w:marBottom w:val="0"/>
          <w:divBdr>
            <w:top w:val="none" w:sz="0" w:space="0" w:color="auto"/>
            <w:left w:val="none" w:sz="0" w:space="0" w:color="auto"/>
            <w:bottom w:val="none" w:sz="0" w:space="0" w:color="auto"/>
            <w:right w:val="none" w:sz="0" w:space="0" w:color="auto"/>
          </w:divBdr>
        </w:div>
        <w:div w:id="1732076065">
          <w:marLeft w:val="0"/>
          <w:marRight w:val="0"/>
          <w:marTop w:val="0"/>
          <w:marBottom w:val="0"/>
          <w:divBdr>
            <w:top w:val="none" w:sz="0" w:space="0" w:color="auto"/>
            <w:left w:val="none" w:sz="0" w:space="0" w:color="auto"/>
            <w:bottom w:val="none" w:sz="0" w:space="0" w:color="auto"/>
            <w:right w:val="none" w:sz="0" w:space="0" w:color="auto"/>
          </w:divBdr>
        </w:div>
        <w:div w:id="1828014224">
          <w:marLeft w:val="0"/>
          <w:marRight w:val="0"/>
          <w:marTop w:val="0"/>
          <w:marBottom w:val="0"/>
          <w:divBdr>
            <w:top w:val="none" w:sz="0" w:space="0" w:color="auto"/>
            <w:left w:val="none" w:sz="0" w:space="0" w:color="auto"/>
            <w:bottom w:val="none" w:sz="0" w:space="0" w:color="auto"/>
            <w:right w:val="none" w:sz="0" w:space="0" w:color="auto"/>
          </w:divBdr>
        </w:div>
        <w:div w:id="2018732663">
          <w:marLeft w:val="0"/>
          <w:marRight w:val="0"/>
          <w:marTop w:val="0"/>
          <w:marBottom w:val="0"/>
          <w:divBdr>
            <w:top w:val="none" w:sz="0" w:space="0" w:color="auto"/>
            <w:left w:val="none" w:sz="0" w:space="0" w:color="auto"/>
            <w:bottom w:val="none" w:sz="0" w:space="0" w:color="auto"/>
            <w:right w:val="none" w:sz="0" w:space="0" w:color="auto"/>
          </w:divBdr>
        </w:div>
        <w:div w:id="2085175569">
          <w:marLeft w:val="0"/>
          <w:marRight w:val="0"/>
          <w:marTop w:val="0"/>
          <w:marBottom w:val="0"/>
          <w:divBdr>
            <w:top w:val="none" w:sz="0" w:space="0" w:color="auto"/>
            <w:left w:val="none" w:sz="0" w:space="0" w:color="auto"/>
            <w:bottom w:val="none" w:sz="0" w:space="0" w:color="auto"/>
            <w:right w:val="none" w:sz="0" w:space="0" w:color="auto"/>
          </w:divBdr>
        </w:div>
        <w:div w:id="2130201786">
          <w:marLeft w:val="0"/>
          <w:marRight w:val="0"/>
          <w:marTop w:val="0"/>
          <w:marBottom w:val="0"/>
          <w:divBdr>
            <w:top w:val="none" w:sz="0" w:space="0" w:color="auto"/>
            <w:left w:val="none" w:sz="0" w:space="0" w:color="auto"/>
            <w:bottom w:val="none" w:sz="0" w:space="0" w:color="auto"/>
            <w:right w:val="none" w:sz="0" w:space="0" w:color="auto"/>
          </w:divBdr>
        </w:div>
      </w:divsChild>
    </w:div>
    <w:div w:id="1627655950">
      <w:bodyDiv w:val="1"/>
      <w:marLeft w:val="0"/>
      <w:marRight w:val="0"/>
      <w:marTop w:val="0"/>
      <w:marBottom w:val="0"/>
      <w:divBdr>
        <w:top w:val="none" w:sz="0" w:space="0" w:color="auto"/>
        <w:left w:val="none" w:sz="0" w:space="0" w:color="auto"/>
        <w:bottom w:val="none" w:sz="0" w:space="0" w:color="auto"/>
        <w:right w:val="none" w:sz="0" w:space="0" w:color="auto"/>
      </w:divBdr>
    </w:div>
    <w:div w:id="1632437649">
      <w:bodyDiv w:val="1"/>
      <w:marLeft w:val="0"/>
      <w:marRight w:val="0"/>
      <w:marTop w:val="0"/>
      <w:marBottom w:val="0"/>
      <w:divBdr>
        <w:top w:val="none" w:sz="0" w:space="0" w:color="auto"/>
        <w:left w:val="none" w:sz="0" w:space="0" w:color="auto"/>
        <w:bottom w:val="none" w:sz="0" w:space="0" w:color="auto"/>
        <w:right w:val="none" w:sz="0" w:space="0" w:color="auto"/>
      </w:divBdr>
      <w:divsChild>
        <w:div w:id="2115902949">
          <w:marLeft w:val="0"/>
          <w:marRight w:val="0"/>
          <w:marTop w:val="0"/>
          <w:marBottom w:val="0"/>
          <w:divBdr>
            <w:top w:val="none" w:sz="0" w:space="0" w:color="auto"/>
            <w:left w:val="none" w:sz="0" w:space="0" w:color="auto"/>
            <w:bottom w:val="none" w:sz="0" w:space="0" w:color="auto"/>
            <w:right w:val="none" w:sz="0" w:space="0" w:color="auto"/>
          </w:divBdr>
        </w:div>
      </w:divsChild>
    </w:div>
    <w:div w:id="1703550634">
      <w:bodyDiv w:val="1"/>
      <w:marLeft w:val="0"/>
      <w:marRight w:val="0"/>
      <w:marTop w:val="0"/>
      <w:marBottom w:val="0"/>
      <w:divBdr>
        <w:top w:val="none" w:sz="0" w:space="0" w:color="auto"/>
        <w:left w:val="none" w:sz="0" w:space="0" w:color="auto"/>
        <w:bottom w:val="none" w:sz="0" w:space="0" w:color="auto"/>
        <w:right w:val="none" w:sz="0" w:space="0" w:color="auto"/>
      </w:divBdr>
      <w:divsChild>
        <w:div w:id="396119">
          <w:marLeft w:val="0"/>
          <w:marRight w:val="0"/>
          <w:marTop w:val="0"/>
          <w:marBottom w:val="0"/>
          <w:divBdr>
            <w:top w:val="none" w:sz="0" w:space="0" w:color="auto"/>
            <w:left w:val="none" w:sz="0" w:space="0" w:color="auto"/>
            <w:bottom w:val="none" w:sz="0" w:space="0" w:color="auto"/>
            <w:right w:val="none" w:sz="0" w:space="0" w:color="auto"/>
          </w:divBdr>
        </w:div>
        <w:div w:id="422648009">
          <w:marLeft w:val="0"/>
          <w:marRight w:val="0"/>
          <w:marTop w:val="0"/>
          <w:marBottom w:val="0"/>
          <w:divBdr>
            <w:top w:val="none" w:sz="0" w:space="0" w:color="auto"/>
            <w:left w:val="none" w:sz="0" w:space="0" w:color="auto"/>
            <w:bottom w:val="none" w:sz="0" w:space="0" w:color="auto"/>
            <w:right w:val="none" w:sz="0" w:space="0" w:color="auto"/>
          </w:divBdr>
        </w:div>
        <w:div w:id="426928580">
          <w:marLeft w:val="0"/>
          <w:marRight w:val="0"/>
          <w:marTop w:val="0"/>
          <w:marBottom w:val="0"/>
          <w:divBdr>
            <w:top w:val="none" w:sz="0" w:space="0" w:color="auto"/>
            <w:left w:val="none" w:sz="0" w:space="0" w:color="auto"/>
            <w:bottom w:val="none" w:sz="0" w:space="0" w:color="auto"/>
            <w:right w:val="none" w:sz="0" w:space="0" w:color="auto"/>
          </w:divBdr>
        </w:div>
        <w:div w:id="627130546">
          <w:marLeft w:val="0"/>
          <w:marRight w:val="0"/>
          <w:marTop w:val="0"/>
          <w:marBottom w:val="0"/>
          <w:divBdr>
            <w:top w:val="none" w:sz="0" w:space="0" w:color="auto"/>
            <w:left w:val="none" w:sz="0" w:space="0" w:color="auto"/>
            <w:bottom w:val="none" w:sz="0" w:space="0" w:color="auto"/>
            <w:right w:val="none" w:sz="0" w:space="0" w:color="auto"/>
          </w:divBdr>
        </w:div>
        <w:div w:id="628172075">
          <w:marLeft w:val="0"/>
          <w:marRight w:val="0"/>
          <w:marTop w:val="0"/>
          <w:marBottom w:val="0"/>
          <w:divBdr>
            <w:top w:val="none" w:sz="0" w:space="0" w:color="auto"/>
            <w:left w:val="none" w:sz="0" w:space="0" w:color="auto"/>
            <w:bottom w:val="none" w:sz="0" w:space="0" w:color="auto"/>
            <w:right w:val="none" w:sz="0" w:space="0" w:color="auto"/>
          </w:divBdr>
        </w:div>
        <w:div w:id="633102782">
          <w:marLeft w:val="0"/>
          <w:marRight w:val="0"/>
          <w:marTop w:val="0"/>
          <w:marBottom w:val="0"/>
          <w:divBdr>
            <w:top w:val="none" w:sz="0" w:space="0" w:color="auto"/>
            <w:left w:val="none" w:sz="0" w:space="0" w:color="auto"/>
            <w:bottom w:val="none" w:sz="0" w:space="0" w:color="auto"/>
            <w:right w:val="none" w:sz="0" w:space="0" w:color="auto"/>
          </w:divBdr>
        </w:div>
        <w:div w:id="926351719">
          <w:marLeft w:val="0"/>
          <w:marRight w:val="0"/>
          <w:marTop w:val="0"/>
          <w:marBottom w:val="0"/>
          <w:divBdr>
            <w:top w:val="none" w:sz="0" w:space="0" w:color="auto"/>
            <w:left w:val="none" w:sz="0" w:space="0" w:color="auto"/>
            <w:bottom w:val="none" w:sz="0" w:space="0" w:color="auto"/>
            <w:right w:val="none" w:sz="0" w:space="0" w:color="auto"/>
          </w:divBdr>
        </w:div>
        <w:div w:id="1131630566">
          <w:marLeft w:val="0"/>
          <w:marRight w:val="0"/>
          <w:marTop w:val="0"/>
          <w:marBottom w:val="0"/>
          <w:divBdr>
            <w:top w:val="none" w:sz="0" w:space="0" w:color="auto"/>
            <w:left w:val="none" w:sz="0" w:space="0" w:color="auto"/>
            <w:bottom w:val="none" w:sz="0" w:space="0" w:color="auto"/>
            <w:right w:val="none" w:sz="0" w:space="0" w:color="auto"/>
          </w:divBdr>
        </w:div>
        <w:div w:id="1379165751">
          <w:marLeft w:val="0"/>
          <w:marRight w:val="0"/>
          <w:marTop w:val="0"/>
          <w:marBottom w:val="0"/>
          <w:divBdr>
            <w:top w:val="none" w:sz="0" w:space="0" w:color="auto"/>
            <w:left w:val="none" w:sz="0" w:space="0" w:color="auto"/>
            <w:bottom w:val="none" w:sz="0" w:space="0" w:color="auto"/>
            <w:right w:val="none" w:sz="0" w:space="0" w:color="auto"/>
          </w:divBdr>
        </w:div>
        <w:div w:id="1400787975">
          <w:marLeft w:val="0"/>
          <w:marRight w:val="0"/>
          <w:marTop w:val="0"/>
          <w:marBottom w:val="0"/>
          <w:divBdr>
            <w:top w:val="none" w:sz="0" w:space="0" w:color="auto"/>
            <w:left w:val="none" w:sz="0" w:space="0" w:color="auto"/>
            <w:bottom w:val="none" w:sz="0" w:space="0" w:color="auto"/>
            <w:right w:val="none" w:sz="0" w:space="0" w:color="auto"/>
          </w:divBdr>
        </w:div>
        <w:div w:id="1565679136">
          <w:marLeft w:val="0"/>
          <w:marRight w:val="0"/>
          <w:marTop w:val="0"/>
          <w:marBottom w:val="0"/>
          <w:divBdr>
            <w:top w:val="none" w:sz="0" w:space="0" w:color="auto"/>
            <w:left w:val="none" w:sz="0" w:space="0" w:color="auto"/>
            <w:bottom w:val="none" w:sz="0" w:space="0" w:color="auto"/>
            <w:right w:val="none" w:sz="0" w:space="0" w:color="auto"/>
          </w:divBdr>
        </w:div>
        <w:div w:id="1900899782">
          <w:marLeft w:val="0"/>
          <w:marRight w:val="0"/>
          <w:marTop w:val="0"/>
          <w:marBottom w:val="0"/>
          <w:divBdr>
            <w:top w:val="none" w:sz="0" w:space="0" w:color="auto"/>
            <w:left w:val="none" w:sz="0" w:space="0" w:color="auto"/>
            <w:bottom w:val="none" w:sz="0" w:space="0" w:color="auto"/>
            <w:right w:val="none" w:sz="0" w:space="0" w:color="auto"/>
          </w:divBdr>
        </w:div>
        <w:div w:id="1923441568">
          <w:marLeft w:val="0"/>
          <w:marRight w:val="0"/>
          <w:marTop w:val="0"/>
          <w:marBottom w:val="0"/>
          <w:divBdr>
            <w:top w:val="none" w:sz="0" w:space="0" w:color="auto"/>
            <w:left w:val="none" w:sz="0" w:space="0" w:color="auto"/>
            <w:bottom w:val="none" w:sz="0" w:space="0" w:color="auto"/>
            <w:right w:val="none" w:sz="0" w:space="0" w:color="auto"/>
          </w:divBdr>
        </w:div>
        <w:div w:id="1966693836">
          <w:marLeft w:val="0"/>
          <w:marRight w:val="0"/>
          <w:marTop w:val="0"/>
          <w:marBottom w:val="0"/>
          <w:divBdr>
            <w:top w:val="none" w:sz="0" w:space="0" w:color="auto"/>
            <w:left w:val="none" w:sz="0" w:space="0" w:color="auto"/>
            <w:bottom w:val="none" w:sz="0" w:space="0" w:color="auto"/>
            <w:right w:val="none" w:sz="0" w:space="0" w:color="auto"/>
          </w:divBdr>
        </w:div>
        <w:div w:id="1972468453">
          <w:marLeft w:val="0"/>
          <w:marRight w:val="0"/>
          <w:marTop w:val="0"/>
          <w:marBottom w:val="0"/>
          <w:divBdr>
            <w:top w:val="none" w:sz="0" w:space="0" w:color="auto"/>
            <w:left w:val="none" w:sz="0" w:space="0" w:color="auto"/>
            <w:bottom w:val="none" w:sz="0" w:space="0" w:color="auto"/>
            <w:right w:val="none" w:sz="0" w:space="0" w:color="auto"/>
          </w:divBdr>
        </w:div>
        <w:div w:id="2001887372">
          <w:marLeft w:val="0"/>
          <w:marRight w:val="0"/>
          <w:marTop w:val="0"/>
          <w:marBottom w:val="0"/>
          <w:divBdr>
            <w:top w:val="none" w:sz="0" w:space="0" w:color="auto"/>
            <w:left w:val="none" w:sz="0" w:space="0" w:color="auto"/>
            <w:bottom w:val="none" w:sz="0" w:space="0" w:color="auto"/>
            <w:right w:val="none" w:sz="0" w:space="0" w:color="auto"/>
          </w:divBdr>
        </w:div>
        <w:div w:id="2035380416">
          <w:marLeft w:val="0"/>
          <w:marRight w:val="0"/>
          <w:marTop w:val="0"/>
          <w:marBottom w:val="0"/>
          <w:divBdr>
            <w:top w:val="none" w:sz="0" w:space="0" w:color="auto"/>
            <w:left w:val="none" w:sz="0" w:space="0" w:color="auto"/>
            <w:bottom w:val="none" w:sz="0" w:space="0" w:color="auto"/>
            <w:right w:val="none" w:sz="0" w:space="0" w:color="auto"/>
          </w:divBdr>
        </w:div>
      </w:divsChild>
    </w:div>
    <w:div w:id="1788353582">
      <w:bodyDiv w:val="1"/>
      <w:marLeft w:val="0"/>
      <w:marRight w:val="0"/>
      <w:marTop w:val="0"/>
      <w:marBottom w:val="0"/>
      <w:divBdr>
        <w:top w:val="none" w:sz="0" w:space="0" w:color="auto"/>
        <w:left w:val="none" w:sz="0" w:space="0" w:color="auto"/>
        <w:bottom w:val="none" w:sz="0" w:space="0" w:color="auto"/>
        <w:right w:val="none" w:sz="0" w:space="0" w:color="auto"/>
      </w:divBdr>
      <w:divsChild>
        <w:div w:id="58019277">
          <w:marLeft w:val="0"/>
          <w:marRight w:val="0"/>
          <w:marTop w:val="0"/>
          <w:marBottom w:val="0"/>
          <w:divBdr>
            <w:top w:val="none" w:sz="0" w:space="0" w:color="auto"/>
            <w:left w:val="none" w:sz="0" w:space="0" w:color="auto"/>
            <w:bottom w:val="none" w:sz="0" w:space="0" w:color="auto"/>
            <w:right w:val="none" w:sz="0" w:space="0" w:color="auto"/>
          </w:divBdr>
        </w:div>
        <w:div w:id="72164890">
          <w:marLeft w:val="0"/>
          <w:marRight w:val="0"/>
          <w:marTop w:val="0"/>
          <w:marBottom w:val="0"/>
          <w:divBdr>
            <w:top w:val="none" w:sz="0" w:space="0" w:color="auto"/>
            <w:left w:val="none" w:sz="0" w:space="0" w:color="auto"/>
            <w:bottom w:val="none" w:sz="0" w:space="0" w:color="auto"/>
            <w:right w:val="none" w:sz="0" w:space="0" w:color="auto"/>
          </w:divBdr>
        </w:div>
        <w:div w:id="109859405">
          <w:marLeft w:val="0"/>
          <w:marRight w:val="0"/>
          <w:marTop w:val="0"/>
          <w:marBottom w:val="0"/>
          <w:divBdr>
            <w:top w:val="none" w:sz="0" w:space="0" w:color="auto"/>
            <w:left w:val="none" w:sz="0" w:space="0" w:color="auto"/>
            <w:bottom w:val="none" w:sz="0" w:space="0" w:color="auto"/>
            <w:right w:val="none" w:sz="0" w:space="0" w:color="auto"/>
          </w:divBdr>
        </w:div>
        <w:div w:id="120391713">
          <w:marLeft w:val="0"/>
          <w:marRight w:val="0"/>
          <w:marTop w:val="0"/>
          <w:marBottom w:val="0"/>
          <w:divBdr>
            <w:top w:val="none" w:sz="0" w:space="0" w:color="auto"/>
            <w:left w:val="none" w:sz="0" w:space="0" w:color="auto"/>
            <w:bottom w:val="none" w:sz="0" w:space="0" w:color="auto"/>
            <w:right w:val="none" w:sz="0" w:space="0" w:color="auto"/>
          </w:divBdr>
        </w:div>
        <w:div w:id="246352868">
          <w:marLeft w:val="0"/>
          <w:marRight w:val="0"/>
          <w:marTop w:val="0"/>
          <w:marBottom w:val="0"/>
          <w:divBdr>
            <w:top w:val="none" w:sz="0" w:space="0" w:color="auto"/>
            <w:left w:val="none" w:sz="0" w:space="0" w:color="auto"/>
            <w:bottom w:val="none" w:sz="0" w:space="0" w:color="auto"/>
            <w:right w:val="none" w:sz="0" w:space="0" w:color="auto"/>
          </w:divBdr>
        </w:div>
        <w:div w:id="319508932">
          <w:marLeft w:val="0"/>
          <w:marRight w:val="0"/>
          <w:marTop w:val="0"/>
          <w:marBottom w:val="0"/>
          <w:divBdr>
            <w:top w:val="none" w:sz="0" w:space="0" w:color="auto"/>
            <w:left w:val="none" w:sz="0" w:space="0" w:color="auto"/>
            <w:bottom w:val="none" w:sz="0" w:space="0" w:color="auto"/>
            <w:right w:val="none" w:sz="0" w:space="0" w:color="auto"/>
          </w:divBdr>
        </w:div>
        <w:div w:id="483818438">
          <w:marLeft w:val="0"/>
          <w:marRight w:val="0"/>
          <w:marTop w:val="0"/>
          <w:marBottom w:val="0"/>
          <w:divBdr>
            <w:top w:val="none" w:sz="0" w:space="0" w:color="auto"/>
            <w:left w:val="none" w:sz="0" w:space="0" w:color="auto"/>
            <w:bottom w:val="none" w:sz="0" w:space="0" w:color="auto"/>
            <w:right w:val="none" w:sz="0" w:space="0" w:color="auto"/>
          </w:divBdr>
        </w:div>
        <w:div w:id="565185114">
          <w:marLeft w:val="0"/>
          <w:marRight w:val="0"/>
          <w:marTop w:val="0"/>
          <w:marBottom w:val="0"/>
          <w:divBdr>
            <w:top w:val="none" w:sz="0" w:space="0" w:color="auto"/>
            <w:left w:val="none" w:sz="0" w:space="0" w:color="auto"/>
            <w:bottom w:val="none" w:sz="0" w:space="0" w:color="auto"/>
            <w:right w:val="none" w:sz="0" w:space="0" w:color="auto"/>
          </w:divBdr>
        </w:div>
        <w:div w:id="681588733">
          <w:marLeft w:val="0"/>
          <w:marRight w:val="0"/>
          <w:marTop w:val="0"/>
          <w:marBottom w:val="0"/>
          <w:divBdr>
            <w:top w:val="none" w:sz="0" w:space="0" w:color="auto"/>
            <w:left w:val="none" w:sz="0" w:space="0" w:color="auto"/>
            <w:bottom w:val="none" w:sz="0" w:space="0" w:color="auto"/>
            <w:right w:val="none" w:sz="0" w:space="0" w:color="auto"/>
          </w:divBdr>
        </w:div>
        <w:div w:id="731123736">
          <w:marLeft w:val="0"/>
          <w:marRight w:val="0"/>
          <w:marTop w:val="0"/>
          <w:marBottom w:val="0"/>
          <w:divBdr>
            <w:top w:val="none" w:sz="0" w:space="0" w:color="auto"/>
            <w:left w:val="none" w:sz="0" w:space="0" w:color="auto"/>
            <w:bottom w:val="none" w:sz="0" w:space="0" w:color="auto"/>
            <w:right w:val="none" w:sz="0" w:space="0" w:color="auto"/>
          </w:divBdr>
        </w:div>
        <w:div w:id="868179914">
          <w:marLeft w:val="0"/>
          <w:marRight w:val="0"/>
          <w:marTop w:val="0"/>
          <w:marBottom w:val="0"/>
          <w:divBdr>
            <w:top w:val="none" w:sz="0" w:space="0" w:color="auto"/>
            <w:left w:val="none" w:sz="0" w:space="0" w:color="auto"/>
            <w:bottom w:val="none" w:sz="0" w:space="0" w:color="auto"/>
            <w:right w:val="none" w:sz="0" w:space="0" w:color="auto"/>
          </w:divBdr>
        </w:div>
        <w:div w:id="940722227">
          <w:marLeft w:val="0"/>
          <w:marRight w:val="0"/>
          <w:marTop w:val="0"/>
          <w:marBottom w:val="0"/>
          <w:divBdr>
            <w:top w:val="none" w:sz="0" w:space="0" w:color="auto"/>
            <w:left w:val="none" w:sz="0" w:space="0" w:color="auto"/>
            <w:bottom w:val="none" w:sz="0" w:space="0" w:color="auto"/>
            <w:right w:val="none" w:sz="0" w:space="0" w:color="auto"/>
          </w:divBdr>
        </w:div>
        <w:div w:id="989678355">
          <w:marLeft w:val="0"/>
          <w:marRight w:val="0"/>
          <w:marTop w:val="0"/>
          <w:marBottom w:val="0"/>
          <w:divBdr>
            <w:top w:val="none" w:sz="0" w:space="0" w:color="auto"/>
            <w:left w:val="none" w:sz="0" w:space="0" w:color="auto"/>
            <w:bottom w:val="none" w:sz="0" w:space="0" w:color="auto"/>
            <w:right w:val="none" w:sz="0" w:space="0" w:color="auto"/>
          </w:divBdr>
        </w:div>
        <w:div w:id="1147667426">
          <w:marLeft w:val="0"/>
          <w:marRight w:val="0"/>
          <w:marTop w:val="0"/>
          <w:marBottom w:val="0"/>
          <w:divBdr>
            <w:top w:val="none" w:sz="0" w:space="0" w:color="auto"/>
            <w:left w:val="none" w:sz="0" w:space="0" w:color="auto"/>
            <w:bottom w:val="none" w:sz="0" w:space="0" w:color="auto"/>
            <w:right w:val="none" w:sz="0" w:space="0" w:color="auto"/>
          </w:divBdr>
        </w:div>
        <w:div w:id="1274753352">
          <w:marLeft w:val="0"/>
          <w:marRight w:val="0"/>
          <w:marTop w:val="0"/>
          <w:marBottom w:val="0"/>
          <w:divBdr>
            <w:top w:val="none" w:sz="0" w:space="0" w:color="auto"/>
            <w:left w:val="none" w:sz="0" w:space="0" w:color="auto"/>
            <w:bottom w:val="none" w:sz="0" w:space="0" w:color="auto"/>
            <w:right w:val="none" w:sz="0" w:space="0" w:color="auto"/>
          </w:divBdr>
        </w:div>
        <w:div w:id="1346594119">
          <w:marLeft w:val="0"/>
          <w:marRight w:val="0"/>
          <w:marTop w:val="0"/>
          <w:marBottom w:val="0"/>
          <w:divBdr>
            <w:top w:val="none" w:sz="0" w:space="0" w:color="auto"/>
            <w:left w:val="none" w:sz="0" w:space="0" w:color="auto"/>
            <w:bottom w:val="none" w:sz="0" w:space="0" w:color="auto"/>
            <w:right w:val="none" w:sz="0" w:space="0" w:color="auto"/>
          </w:divBdr>
        </w:div>
        <w:div w:id="1379205502">
          <w:marLeft w:val="0"/>
          <w:marRight w:val="0"/>
          <w:marTop w:val="0"/>
          <w:marBottom w:val="0"/>
          <w:divBdr>
            <w:top w:val="none" w:sz="0" w:space="0" w:color="auto"/>
            <w:left w:val="none" w:sz="0" w:space="0" w:color="auto"/>
            <w:bottom w:val="none" w:sz="0" w:space="0" w:color="auto"/>
            <w:right w:val="none" w:sz="0" w:space="0" w:color="auto"/>
          </w:divBdr>
        </w:div>
        <w:div w:id="1525481544">
          <w:marLeft w:val="0"/>
          <w:marRight w:val="0"/>
          <w:marTop w:val="0"/>
          <w:marBottom w:val="0"/>
          <w:divBdr>
            <w:top w:val="none" w:sz="0" w:space="0" w:color="auto"/>
            <w:left w:val="none" w:sz="0" w:space="0" w:color="auto"/>
            <w:bottom w:val="none" w:sz="0" w:space="0" w:color="auto"/>
            <w:right w:val="none" w:sz="0" w:space="0" w:color="auto"/>
          </w:divBdr>
        </w:div>
        <w:div w:id="1647733429">
          <w:marLeft w:val="0"/>
          <w:marRight w:val="0"/>
          <w:marTop w:val="0"/>
          <w:marBottom w:val="0"/>
          <w:divBdr>
            <w:top w:val="none" w:sz="0" w:space="0" w:color="auto"/>
            <w:left w:val="none" w:sz="0" w:space="0" w:color="auto"/>
            <w:bottom w:val="none" w:sz="0" w:space="0" w:color="auto"/>
            <w:right w:val="none" w:sz="0" w:space="0" w:color="auto"/>
          </w:divBdr>
        </w:div>
        <w:div w:id="1661276645">
          <w:marLeft w:val="0"/>
          <w:marRight w:val="0"/>
          <w:marTop w:val="0"/>
          <w:marBottom w:val="0"/>
          <w:divBdr>
            <w:top w:val="none" w:sz="0" w:space="0" w:color="auto"/>
            <w:left w:val="none" w:sz="0" w:space="0" w:color="auto"/>
            <w:bottom w:val="none" w:sz="0" w:space="0" w:color="auto"/>
            <w:right w:val="none" w:sz="0" w:space="0" w:color="auto"/>
          </w:divBdr>
        </w:div>
        <w:div w:id="1978294269">
          <w:marLeft w:val="0"/>
          <w:marRight w:val="0"/>
          <w:marTop w:val="0"/>
          <w:marBottom w:val="0"/>
          <w:divBdr>
            <w:top w:val="none" w:sz="0" w:space="0" w:color="auto"/>
            <w:left w:val="none" w:sz="0" w:space="0" w:color="auto"/>
            <w:bottom w:val="none" w:sz="0" w:space="0" w:color="auto"/>
            <w:right w:val="none" w:sz="0" w:space="0" w:color="auto"/>
          </w:divBdr>
        </w:div>
        <w:div w:id="2030837340">
          <w:marLeft w:val="0"/>
          <w:marRight w:val="0"/>
          <w:marTop w:val="0"/>
          <w:marBottom w:val="0"/>
          <w:divBdr>
            <w:top w:val="none" w:sz="0" w:space="0" w:color="auto"/>
            <w:left w:val="none" w:sz="0" w:space="0" w:color="auto"/>
            <w:bottom w:val="none" w:sz="0" w:space="0" w:color="auto"/>
            <w:right w:val="none" w:sz="0" w:space="0" w:color="auto"/>
          </w:divBdr>
        </w:div>
      </w:divsChild>
    </w:div>
    <w:div w:id="1798379319">
      <w:bodyDiv w:val="1"/>
      <w:marLeft w:val="0"/>
      <w:marRight w:val="0"/>
      <w:marTop w:val="0"/>
      <w:marBottom w:val="0"/>
      <w:divBdr>
        <w:top w:val="none" w:sz="0" w:space="0" w:color="auto"/>
        <w:left w:val="none" w:sz="0" w:space="0" w:color="auto"/>
        <w:bottom w:val="none" w:sz="0" w:space="0" w:color="auto"/>
        <w:right w:val="none" w:sz="0" w:space="0" w:color="auto"/>
      </w:divBdr>
      <w:divsChild>
        <w:div w:id="129790313">
          <w:marLeft w:val="0"/>
          <w:marRight w:val="0"/>
          <w:marTop w:val="0"/>
          <w:marBottom w:val="0"/>
          <w:divBdr>
            <w:top w:val="none" w:sz="0" w:space="0" w:color="auto"/>
            <w:left w:val="none" w:sz="0" w:space="0" w:color="auto"/>
            <w:bottom w:val="none" w:sz="0" w:space="0" w:color="auto"/>
            <w:right w:val="none" w:sz="0" w:space="0" w:color="auto"/>
          </w:divBdr>
          <w:divsChild>
            <w:div w:id="283776559">
              <w:marLeft w:val="0"/>
              <w:marRight w:val="0"/>
              <w:marTop w:val="0"/>
              <w:marBottom w:val="0"/>
              <w:divBdr>
                <w:top w:val="none" w:sz="0" w:space="0" w:color="auto"/>
                <w:left w:val="none" w:sz="0" w:space="0" w:color="auto"/>
                <w:bottom w:val="none" w:sz="0" w:space="0" w:color="auto"/>
                <w:right w:val="none" w:sz="0" w:space="0" w:color="auto"/>
              </w:divBdr>
            </w:div>
            <w:div w:id="700131497">
              <w:marLeft w:val="0"/>
              <w:marRight w:val="0"/>
              <w:marTop w:val="0"/>
              <w:marBottom w:val="0"/>
              <w:divBdr>
                <w:top w:val="none" w:sz="0" w:space="0" w:color="auto"/>
                <w:left w:val="none" w:sz="0" w:space="0" w:color="auto"/>
                <w:bottom w:val="none" w:sz="0" w:space="0" w:color="auto"/>
                <w:right w:val="none" w:sz="0" w:space="0" w:color="auto"/>
              </w:divBdr>
            </w:div>
            <w:div w:id="1906404299">
              <w:marLeft w:val="0"/>
              <w:marRight w:val="0"/>
              <w:marTop w:val="0"/>
              <w:marBottom w:val="0"/>
              <w:divBdr>
                <w:top w:val="none" w:sz="0" w:space="0" w:color="auto"/>
                <w:left w:val="none" w:sz="0" w:space="0" w:color="auto"/>
                <w:bottom w:val="none" w:sz="0" w:space="0" w:color="auto"/>
                <w:right w:val="none" w:sz="0" w:space="0" w:color="auto"/>
              </w:divBdr>
            </w:div>
            <w:div w:id="2064324686">
              <w:marLeft w:val="0"/>
              <w:marRight w:val="0"/>
              <w:marTop w:val="0"/>
              <w:marBottom w:val="0"/>
              <w:divBdr>
                <w:top w:val="none" w:sz="0" w:space="0" w:color="auto"/>
                <w:left w:val="none" w:sz="0" w:space="0" w:color="auto"/>
                <w:bottom w:val="none" w:sz="0" w:space="0" w:color="auto"/>
                <w:right w:val="none" w:sz="0" w:space="0" w:color="auto"/>
              </w:divBdr>
            </w:div>
          </w:divsChild>
        </w:div>
        <w:div w:id="488985407">
          <w:marLeft w:val="0"/>
          <w:marRight w:val="0"/>
          <w:marTop w:val="0"/>
          <w:marBottom w:val="0"/>
          <w:divBdr>
            <w:top w:val="none" w:sz="0" w:space="0" w:color="auto"/>
            <w:left w:val="none" w:sz="0" w:space="0" w:color="auto"/>
            <w:bottom w:val="none" w:sz="0" w:space="0" w:color="auto"/>
            <w:right w:val="none" w:sz="0" w:space="0" w:color="auto"/>
          </w:divBdr>
        </w:div>
        <w:div w:id="1038353745">
          <w:marLeft w:val="0"/>
          <w:marRight w:val="0"/>
          <w:marTop w:val="0"/>
          <w:marBottom w:val="0"/>
          <w:divBdr>
            <w:top w:val="none" w:sz="0" w:space="0" w:color="auto"/>
            <w:left w:val="none" w:sz="0" w:space="0" w:color="auto"/>
            <w:bottom w:val="none" w:sz="0" w:space="0" w:color="auto"/>
            <w:right w:val="none" w:sz="0" w:space="0" w:color="auto"/>
          </w:divBdr>
        </w:div>
      </w:divsChild>
    </w:div>
    <w:div w:id="1799911247">
      <w:bodyDiv w:val="1"/>
      <w:marLeft w:val="0"/>
      <w:marRight w:val="0"/>
      <w:marTop w:val="0"/>
      <w:marBottom w:val="0"/>
      <w:divBdr>
        <w:top w:val="none" w:sz="0" w:space="0" w:color="auto"/>
        <w:left w:val="none" w:sz="0" w:space="0" w:color="auto"/>
        <w:bottom w:val="none" w:sz="0" w:space="0" w:color="auto"/>
        <w:right w:val="none" w:sz="0" w:space="0" w:color="auto"/>
      </w:divBdr>
    </w:div>
    <w:div w:id="1821994094">
      <w:bodyDiv w:val="1"/>
      <w:marLeft w:val="0"/>
      <w:marRight w:val="0"/>
      <w:marTop w:val="0"/>
      <w:marBottom w:val="0"/>
      <w:divBdr>
        <w:top w:val="none" w:sz="0" w:space="0" w:color="auto"/>
        <w:left w:val="none" w:sz="0" w:space="0" w:color="auto"/>
        <w:bottom w:val="none" w:sz="0" w:space="0" w:color="auto"/>
        <w:right w:val="none" w:sz="0" w:space="0" w:color="auto"/>
      </w:divBdr>
      <w:divsChild>
        <w:div w:id="11999313">
          <w:marLeft w:val="0"/>
          <w:marRight w:val="0"/>
          <w:marTop w:val="0"/>
          <w:marBottom w:val="0"/>
          <w:divBdr>
            <w:top w:val="none" w:sz="0" w:space="0" w:color="auto"/>
            <w:left w:val="none" w:sz="0" w:space="0" w:color="auto"/>
            <w:bottom w:val="none" w:sz="0" w:space="0" w:color="auto"/>
            <w:right w:val="none" w:sz="0" w:space="0" w:color="auto"/>
          </w:divBdr>
        </w:div>
        <w:div w:id="332683511">
          <w:marLeft w:val="0"/>
          <w:marRight w:val="0"/>
          <w:marTop w:val="0"/>
          <w:marBottom w:val="0"/>
          <w:divBdr>
            <w:top w:val="none" w:sz="0" w:space="0" w:color="auto"/>
            <w:left w:val="none" w:sz="0" w:space="0" w:color="auto"/>
            <w:bottom w:val="none" w:sz="0" w:space="0" w:color="auto"/>
            <w:right w:val="none" w:sz="0" w:space="0" w:color="auto"/>
          </w:divBdr>
        </w:div>
        <w:div w:id="357438573">
          <w:marLeft w:val="0"/>
          <w:marRight w:val="0"/>
          <w:marTop w:val="0"/>
          <w:marBottom w:val="0"/>
          <w:divBdr>
            <w:top w:val="none" w:sz="0" w:space="0" w:color="auto"/>
            <w:left w:val="none" w:sz="0" w:space="0" w:color="auto"/>
            <w:bottom w:val="none" w:sz="0" w:space="0" w:color="auto"/>
            <w:right w:val="none" w:sz="0" w:space="0" w:color="auto"/>
          </w:divBdr>
        </w:div>
        <w:div w:id="392705557">
          <w:marLeft w:val="0"/>
          <w:marRight w:val="0"/>
          <w:marTop w:val="0"/>
          <w:marBottom w:val="0"/>
          <w:divBdr>
            <w:top w:val="none" w:sz="0" w:space="0" w:color="auto"/>
            <w:left w:val="none" w:sz="0" w:space="0" w:color="auto"/>
            <w:bottom w:val="none" w:sz="0" w:space="0" w:color="auto"/>
            <w:right w:val="none" w:sz="0" w:space="0" w:color="auto"/>
          </w:divBdr>
        </w:div>
        <w:div w:id="420033106">
          <w:marLeft w:val="0"/>
          <w:marRight w:val="0"/>
          <w:marTop w:val="0"/>
          <w:marBottom w:val="0"/>
          <w:divBdr>
            <w:top w:val="none" w:sz="0" w:space="0" w:color="auto"/>
            <w:left w:val="none" w:sz="0" w:space="0" w:color="auto"/>
            <w:bottom w:val="none" w:sz="0" w:space="0" w:color="auto"/>
            <w:right w:val="none" w:sz="0" w:space="0" w:color="auto"/>
          </w:divBdr>
        </w:div>
        <w:div w:id="448594363">
          <w:marLeft w:val="0"/>
          <w:marRight w:val="0"/>
          <w:marTop w:val="0"/>
          <w:marBottom w:val="0"/>
          <w:divBdr>
            <w:top w:val="none" w:sz="0" w:space="0" w:color="auto"/>
            <w:left w:val="none" w:sz="0" w:space="0" w:color="auto"/>
            <w:bottom w:val="none" w:sz="0" w:space="0" w:color="auto"/>
            <w:right w:val="none" w:sz="0" w:space="0" w:color="auto"/>
          </w:divBdr>
        </w:div>
        <w:div w:id="608050398">
          <w:marLeft w:val="0"/>
          <w:marRight w:val="0"/>
          <w:marTop w:val="0"/>
          <w:marBottom w:val="0"/>
          <w:divBdr>
            <w:top w:val="none" w:sz="0" w:space="0" w:color="auto"/>
            <w:left w:val="none" w:sz="0" w:space="0" w:color="auto"/>
            <w:bottom w:val="none" w:sz="0" w:space="0" w:color="auto"/>
            <w:right w:val="none" w:sz="0" w:space="0" w:color="auto"/>
          </w:divBdr>
        </w:div>
        <w:div w:id="774985864">
          <w:marLeft w:val="0"/>
          <w:marRight w:val="0"/>
          <w:marTop w:val="0"/>
          <w:marBottom w:val="0"/>
          <w:divBdr>
            <w:top w:val="none" w:sz="0" w:space="0" w:color="auto"/>
            <w:left w:val="none" w:sz="0" w:space="0" w:color="auto"/>
            <w:bottom w:val="none" w:sz="0" w:space="0" w:color="auto"/>
            <w:right w:val="none" w:sz="0" w:space="0" w:color="auto"/>
          </w:divBdr>
        </w:div>
        <w:div w:id="783816651">
          <w:marLeft w:val="0"/>
          <w:marRight w:val="0"/>
          <w:marTop w:val="0"/>
          <w:marBottom w:val="0"/>
          <w:divBdr>
            <w:top w:val="none" w:sz="0" w:space="0" w:color="auto"/>
            <w:left w:val="none" w:sz="0" w:space="0" w:color="auto"/>
            <w:bottom w:val="none" w:sz="0" w:space="0" w:color="auto"/>
            <w:right w:val="none" w:sz="0" w:space="0" w:color="auto"/>
          </w:divBdr>
        </w:div>
        <w:div w:id="886647558">
          <w:marLeft w:val="0"/>
          <w:marRight w:val="0"/>
          <w:marTop w:val="0"/>
          <w:marBottom w:val="0"/>
          <w:divBdr>
            <w:top w:val="none" w:sz="0" w:space="0" w:color="auto"/>
            <w:left w:val="none" w:sz="0" w:space="0" w:color="auto"/>
            <w:bottom w:val="none" w:sz="0" w:space="0" w:color="auto"/>
            <w:right w:val="none" w:sz="0" w:space="0" w:color="auto"/>
          </w:divBdr>
        </w:div>
        <w:div w:id="921261391">
          <w:marLeft w:val="0"/>
          <w:marRight w:val="0"/>
          <w:marTop w:val="0"/>
          <w:marBottom w:val="0"/>
          <w:divBdr>
            <w:top w:val="none" w:sz="0" w:space="0" w:color="auto"/>
            <w:left w:val="none" w:sz="0" w:space="0" w:color="auto"/>
            <w:bottom w:val="none" w:sz="0" w:space="0" w:color="auto"/>
            <w:right w:val="none" w:sz="0" w:space="0" w:color="auto"/>
          </w:divBdr>
        </w:div>
        <w:div w:id="956909420">
          <w:marLeft w:val="0"/>
          <w:marRight w:val="0"/>
          <w:marTop w:val="0"/>
          <w:marBottom w:val="0"/>
          <w:divBdr>
            <w:top w:val="none" w:sz="0" w:space="0" w:color="auto"/>
            <w:left w:val="none" w:sz="0" w:space="0" w:color="auto"/>
            <w:bottom w:val="none" w:sz="0" w:space="0" w:color="auto"/>
            <w:right w:val="none" w:sz="0" w:space="0" w:color="auto"/>
          </w:divBdr>
        </w:div>
        <w:div w:id="1049106743">
          <w:marLeft w:val="0"/>
          <w:marRight w:val="0"/>
          <w:marTop w:val="0"/>
          <w:marBottom w:val="0"/>
          <w:divBdr>
            <w:top w:val="none" w:sz="0" w:space="0" w:color="auto"/>
            <w:left w:val="none" w:sz="0" w:space="0" w:color="auto"/>
            <w:bottom w:val="none" w:sz="0" w:space="0" w:color="auto"/>
            <w:right w:val="none" w:sz="0" w:space="0" w:color="auto"/>
          </w:divBdr>
        </w:div>
        <w:div w:id="1126385555">
          <w:marLeft w:val="0"/>
          <w:marRight w:val="0"/>
          <w:marTop w:val="0"/>
          <w:marBottom w:val="0"/>
          <w:divBdr>
            <w:top w:val="none" w:sz="0" w:space="0" w:color="auto"/>
            <w:left w:val="none" w:sz="0" w:space="0" w:color="auto"/>
            <w:bottom w:val="none" w:sz="0" w:space="0" w:color="auto"/>
            <w:right w:val="none" w:sz="0" w:space="0" w:color="auto"/>
          </w:divBdr>
        </w:div>
        <w:div w:id="1445811321">
          <w:marLeft w:val="0"/>
          <w:marRight w:val="0"/>
          <w:marTop w:val="0"/>
          <w:marBottom w:val="0"/>
          <w:divBdr>
            <w:top w:val="none" w:sz="0" w:space="0" w:color="auto"/>
            <w:left w:val="none" w:sz="0" w:space="0" w:color="auto"/>
            <w:bottom w:val="none" w:sz="0" w:space="0" w:color="auto"/>
            <w:right w:val="none" w:sz="0" w:space="0" w:color="auto"/>
          </w:divBdr>
        </w:div>
        <w:div w:id="1510172091">
          <w:marLeft w:val="0"/>
          <w:marRight w:val="0"/>
          <w:marTop w:val="0"/>
          <w:marBottom w:val="0"/>
          <w:divBdr>
            <w:top w:val="none" w:sz="0" w:space="0" w:color="auto"/>
            <w:left w:val="none" w:sz="0" w:space="0" w:color="auto"/>
            <w:bottom w:val="none" w:sz="0" w:space="0" w:color="auto"/>
            <w:right w:val="none" w:sz="0" w:space="0" w:color="auto"/>
          </w:divBdr>
        </w:div>
        <w:div w:id="1528642213">
          <w:marLeft w:val="0"/>
          <w:marRight w:val="0"/>
          <w:marTop w:val="0"/>
          <w:marBottom w:val="0"/>
          <w:divBdr>
            <w:top w:val="none" w:sz="0" w:space="0" w:color="auto"/>
            <w:left w:val="none" w:sz="0" w:space="0" w:color="auto"/>
            <w:bottom w:val="none" w:sz="0" w:space="0" w:color="auto"/>
            <w:right w:val="none" w:sz="0" w:space="0" w:color="auto"/>
          </w:divBdr>
        </w:div>
        <w:div w:id="1534728520">
          <w:marLeft w:val="0"/>
          <w:marRight w:val="0"/>
          <w:marTop w:val="0"/>
          <w:marBottom w:val="0"/>
          <w:divBdr>
            <w:top w:val="none" w:sz="0" w:space="0" w:color="auto"/>
            <w:left w:val="none" w:sz="0" w:space="0" w:color="auto"/>
            <w:bottom w:val="none" w:sz="0" w:space="0" w:color="auto"/>
            <w:right w:val="none" w:sz="0" w:space="0" w:color="auto"/>
          </w:divBdr>
        </w:div>
        <w:div w:id="1675064249">
          <w:marLeft w:val="0"/>
          <w:marRight w:val="0"/>
          <w:marTop w:val="0"/>
          <w:marBottom w:val="0"/>
          <w:divBdr>
            <w:top w:val="none" w:sz="0" w:space="0" w:color="auto"/>
            <w:left w:val="none" w:sz="0" w:space="0" w:color="auto"/>
            <w:bottom w:val="none" w:sz="0" w:space="0" w:color="auto"/>
            <w:right w:val="none" w:sz="0" w:space="0" w:color="auto"/>
          </w:divBdr>
        </w:div>
        <w:div w:id="1718040673">
          <w:marLeft w:val="0"/>
          <w:marRight w:val="0"/>
          <w:marTop w:val="0"/>
          <w:marBottom w:val="0"/>
          <w:divBdr>
            <w:top w:val="none" w:sz="0" w:space="0" w:color="auto"/>
            <w:left w:val="none" w:sz="0" w:space="0" w:color="auto"/>
            <w:bottom w:val="none" w:sz="0" w:space="0" w:color="auto"/>
            <w:right w:val="none" w:sz="0" w:space="0" w:color="auto"/>
          </w:divBdr>
        </w:div>
        <w:div w:id="1737850393">
          <w:marLeft w:val="0"/>
          <w:marRight w:val="0"/>
          <w:marTop w:val="0"/>
          <w:marBottom w:val="0"/>
          <w:divBdr>
            <w:top w:val="none" w:sz="0" w:space="0" w:color="auto"/>
            <w:left w:val="none" w:sz="0" w:space="0" w:color="auto"/>
            <w:bottom w:val="none" w:sz="0" w:space="0" w:color="auto"/>
            <w:right w:val="none" w:sz="0" w:space="0" w:color="auto"/>
          </w:divBdr>
        </w:div>
        <w:div w:id="1757628602">
          <w:marLeft w:val="0"/>
          <w:marRight w:val="0"/>
          <w:marTop w:val="0"/>
          <w:marBottom w:val="0"/>
          <w:divBdr>
            <w:top w:val="none" w:sz="0" w:space="0" w:color="auto"/>
            <w:left w:val="none" w:sz="0" w:space="0" w:color="auto"/>
            <w:bottom w:val="none" w:sz="0" w:space="0" w:color="auto"/>
            <w:right w:val="none" w:sz="0" w:space="0" w:color="auto"/>
          </w:divBdr>
        </w:div>
        <w:div w:id="1777559944">
          <w:marLeft w:val="0"/>
          <w:marRight w:val="0"/>
          <w:marTop w:val="0"/>
          <w:marBottom w:val="0"/>
          <w:divBdr>
            <w:top w:val="none" w:sz="0" w:space="0" w:color="auto"/>
            <w:left w:val="none" w:sz="0" w:space="0" w:color="auto"/>
            <w:bottom w:val="none" w:sz="0" w:space="0" w:color="auto"/>
            <w:right w:val="none" w:sz="0" w:space="0" w:color="auto"/>
          </w:divBdr>
        </w:div>
        <w:div w:id="1784569982">
          <w:marLeft w:val="0"/>
          <w:marRight w:val="0"/>
          <w:marTop w:val="0"/>
          <w:marBottom w:val="0"/>
          <w:divBdr>
            <w:top w:val="none" w:sz="0" w:space="0" w:color="auto"/>
            <w:left w:val="none" w:sz="0" w:space="0" w:color="auto"/>
            <w:bottom w:val="none" w:sz="0" w:space="0" w:color="auto"/>
            <w:right w:val="none" w:sz="0" w:space="0" w:color="auto"/>
          </w:divBdr>
        </w:div>
        <w:div w:id="1857621408">
          <w:marLeft w:val="0"/>
          <w:marRight w:val="0"/>
          <w:marTop w:val="0"/>
          <w:marBottom w:val="0"/>
          <w:divBdr>
            <w:top w:val="none" w:sz="0" w:space="0" w:color="auto"/>
            <w:left w:val="none" w:sz="0" w:space="0" w:color="auto"/>
            <w:bottom w:val="none" w:sz="0" w:space="0" w:color="auto"/>
            <w:right w:val="none" w:sz="0" w:space="0" w:color="auto"/>
          </w:divBdr>
        </w:div>
        <w:div w:id="1902211508">
          <w:marLeft w:val="0"/>
          <w:marRight w:val="0"/>
          <w:marTop w:val="0"/>
          <w:marBottom w:val="0"/>
          <w:divBdr>
            <w:top w:val="none" w:sz="0" w:space="0" w:color="auto"/>
            <w:left w:val="none" w:sz="0" w:space="0" w:color="auto"/>
            <w:bottom w:val="none" w:sz="0" w:space="0" w:color="auto"/>
            <w:right w:val="none" w:sz="0" w:space="0" w:color="auto"/>
          </w:divBdr>
        </w:div>
        <w:div w:id="1934775289">
          <w:marLeft w:val="0"/>
          <w:marRight w:val="0"/>
          <w:marTop w:val="0"/>
          <w:marBottom w:val="0"/>
          <w:divBdr>
            <w:top w:val="none" w:sz="0" w:space="0" w:color="auto"/>
            <w:left w:val="none" w:sz="0" w:space="0" w:color="auto"/>
            <w:bottom w:val="none" w:sz="0" w:space="0" w:color="auto"/>
            <w:right w:val="none" w:sz="0" w:space="0" w:color="auto"/>
          </w:divBdr>
        </w:div>
        <w:div w:id="1991051958">
          <w:marLeft w:val="0"/>
          <w:marRight w:val="0"/>
          <w:marTop w:val="0"/>
          <w:marBottom w:val="0"/>
          <w:divBdr>
            <w:top w:val="none" w:sz="0" w:space="0" w:color="auto"/>
            <w:left w:val="none" w:sz="0" w:space="0" w:color="auto"/>
            <w:bottom w:val="none" w:sz="0" w:space="0" w:color="auto"/>
            <w:right w:val="none" w:sz="0" w:space="0" w:color="auto"/>
          </w:divBdr>
        </w:div>
        <w:div w:id="2085757076">
          <w:marLeft w:val="0"/>
          <w:marRight w:val="0"/>
          <w:marTop w:val="0"/>
          <w:marBottom w:val="0"/>
          <w:divBdr>
            <w:top w:val="none" w:sz="0" w:space="0" w:color="auto"/>
            <w:left w:val="none" w:sz="0" w:space="0" w:color="auto"/>
            <w:bottom w:val="none" w:sz="0" w:space="0" w:color="auto"/>
            <w:right w:val="none" w:sz="0" w:space="0" w:color="auto"/>
          </w:divBdr>
        </w:div>
      </w:divsChild>
    </w:div>
    <w:div w:id="1836533901">
      <w:bodyDiv w:val="1"/>
      <w:marLeft w:val="0"/>
      <w:marRight w:val="0"/>
      <w:marTop w:val="0"/>
      <w:marBottom w:val="0"/>
      <w:divBdr>
        <w:top w:val="none" w:sz="0" w:space="0" w:color="auto"/>
        <w:left w:val="none" w:sz="0" w:space="0" w:color="auto"/>
        <w:bottom w:val="none" w:sz="0" w:space="0" w:color="auto"/>
        <w:right w:val="none" w:sz="0" w:space="0" w:color="auto"/>
      </w:divBdr>
      <w:divsChild>
        <w:div w:id="1494762857">
          <w:marLeft w:val="0"/>
          <w:marRight w:val="0"/>
          <w:marTop w:val="0"/>
          <w:marBottom w:val="0"/>
          <w:divBdr>
            <w:top w:val="none" w:sz="0" w:space="0" w:color="auto"/>
            <w:left w:val="none" w:sz="0" w:space="0" w:color="auto"/>
            <w:bottom w:val="none" w:sz="0" w:space="0" w:color="auto"/>
            <w:right w:val="none" w:sz="0" w:space="0" w:color="auto"/>
          </w:divBdr>
        </w:div>
      </w:divsChild>
    </w:div>
    <w:div w:id="1842816583">
      <w:bodyDiv w:val="1"/>
      <w:marLeft w:val="0"/>
      <w:marRight w:val="0"/>
      <w:marTop w:val="0"/>
      <w:marBottom w:val="0"/>
      <w:divBdr>
        <w:top w:val="none" w:sz="0" w:space="0" w:color="auto"/>
        <w:left w:val="none" w:sz="0" w:space="0" w:color="auto"/>
        <w:bottom w:val="none" w:sz="0" w:space="0" w:color="auto"/>
        <w:right w:val="none" w:sz="0" w:space="0" w:color="auto"/>
      </w:divBdr>
    </w:div>
    <w:div w:id="1975480622">
      <w:bodyDiv w:val="1"/>
      <w:marLeft w:val="0"/>
      <w:marRight w:val="0"/>
      <w:marTop w:val="0"/>
      <w:marBottom w:val="0"/>
      <w:divBdr>
        <w:top w:val="none" w:sz="0" w:space="0" w:color="auto"/>
        <w:left w:val="none" w:sz="0" w:space="0" w:color="auto"/>
        <w:bottom w:val="none" w:sz="0" w:space="0" w:color="auto"/>
        <w:right w:val="none" w:sz="0" w:space="0" w:color="auto"/>
      </w:divBdr>
      <w:divsChild>
        <w:div w:id="1774395547">
          <w:marLeft w:val="0"/>
          <w:marRight w:val="0"/>
          <w:marTop w:val="0"/>
          <w:marBottom w:val="0"/>
          <w:divBdr>
            <w:top w:val="none" w:sz="0" w:space="0" w:color="auto"/>
            <w:left w:val="none" w:sz="0" w:space="0" w:color="auto"/>
            <w:bottom w:val="none" w:sz="0" w:space="0" w:color="auto"/>
            <w:right w:val="none" w:sz="0" w:space="0" w:color="auto"/>
          </w:divBdr>
          <w:divsChild>
            <w:div w:id="27402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c.gov.vn/Upload/QCVN/2016/QCVN-100-EMC-vo-tuyen-TETR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ic.gov.vn/Upload/QCVN/2016/QCVN-100-EMC-vo-tuyen-TETRA.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31C55-C5AC-48D9-BC6C-411D25E0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5652</Words>
  <Characters>32220</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THIẾT BỊ ĐẦU CUỐI KẾT NỐI VÀO MẠNG VIỄN THÔNG CÔNG CỘNG SỬ DỤNG KÊNH THUÊ RIÊNG TỐC ĐỘ 2048 KBIT/S</vt:lpstr>
    </vt:vector>
  </TitlesOfParts>
  <Company>HP</Company>
  <LinksUpToDate>false</LinksUpToDate>
  <CharactersWithSpaces>37797</CharactersWithSpaces>
  <SharedDoc>false</SharedDoc>
  <HLinks>
    <vt:vector size="270" baseType="variant">
      <vt:variant>
        <vt:i4>6094860</vt:i4>
      </vt:variant>
      <vt:variant>
        <vt:i4>207</vt:i4>
      </vt:variant>
      <vt:variant>
        <vt:i4>0</vt:i4>
      </vt:variant>
      <vt:variant>
        <vt:i4>5</vt:i4>
      </vt:variant>
      <vt:variant>
        <vt:lpwstr>http://mic.gov.vn/admin/assets/pdf_mra/2009/7189_2009.pdf</vt:lpwstr>
      </vt:variant>
      <vt:variant>
        <vt:lpwstr/>
      </vt:variant>
      <vt:variant>
        <vt:i4>5963856</vt:i4>
      </vt:variant>
      <vt:variant>
        <vt:i4>204</vt:i4>
      </vt:variant>
      <vt:variant>
        <vt:i4>0</vt:i4>
      </vt:variant>
      <vt:variant>
        <vt:i4>5</vt:i4>
      </vt:variant>
      <vt:variant>
        <vt:lpwstr>http://mic.gov.vn/admin/assets/pdf_mra/2009/8241_4_11_2009.pdf</vt:lpwstr>
      </vt:variant>
      <vt:variant>
        <vt:lpwstr/>
      </vt:variant>
      <vt:variant>
        <vt:i4>5898255</vt:i4>
      </vt:variant>
      <vt:variant>
        <vt:i4>201</vt:i4>
      </vt:variant>
      <vt:variant>
        <vt:i4>0</vt:i4>
      </vt:variant>
      <vt:variant>
        <vt:i4>5</vt:i4>
      </vt:variant>
      <vt:variant>
        <vt:lpwstr>http://mic.gov.vn/admin/assets/pdf_mra/2009/8241_4_8_2009.pdf</vt:lpwstr>
      </vt:variant>
      <vt:variant>
        <vt:lpwstr/>
      </vt:variant>
      <vt:variant>
        <vt:i4>5505039</vt:i4>
      </vt:variant>
      <vt:variant>
        <vt:i4>198</vt:i4>
      </vt:variant>
      <vt:variant>
        <vt:i4>0</vt:i4>
      </vt:variant>
      <vt:variant>
        <vt:i4>5</vt:i4>
      </vt:variant>
      <vt:variant>
        <vt:lpwstr>http://mic.gov.vn/admin/assets/pdf_mra/2009/8241_4_6_2009.pdf</vt:lpwstr>
      </vt:variant>
      <vt:variant>
        <vt:lpwstr/>
      </vt:variant>
      <vt:variant>
        <vt:i4>5701647</vt:i4>
      </vt:variant>
      <vt:variant>
        <vt:i4>195</vt:i4>
      </vt:variant>
      <vt:variant>
        <vt:i4>0</vt:i4>
      </vt:variant>
      <vt:variant>
        <vt:i4>5</vt:i4>
      </vt:variant>
      <vt:variant>
        <vt:lpwstr>http://mic.gov.vn/admin/assets/pdf_mra/2009/8241_4_5_2009.pdf</vt:lpwstr>
      </vt:variant>
      <vt:variant>
        <vt:lpwstr/>
      </vt:variant>
      <vt:variant>
        <vt:i4>5308431</vt:i4>
      </vt:variant>
      <vt:variant>
        <vt:i4>192</vt:i4>
      </vt:variant>
      <vt:variant>
        <vt:i4>0</vt:i4>
      </vt:variant>
      <vt:variant>
        <vt:i4>5</vt:i4>
      </vt:variant>
      <vt:variant>
        <vt:lpwstr>http://mic.gov.vn/admin/assets/pdf_mra/2009/8241_4_3_2009.pdf</vt:lpwstr>
      </vt:variant>
      <vt:variant>
        <vt:lpwstr/>
      </vt:variant>
      <vt:variant>
        <vt:i4>5242895</vt:i4>
      </vt:variant>
      <vt:variant>
        <vt:i4>189</vt:i4>
      </vt:variant>
      <vt:variant>
        <vt:i4>0</vt:i4>
      </vt:variant>
      <vt:variant>
        <vt:i4>5</vt:i4>
      </vt:variant>
      <vt:variant>
        <vt:lpwstr>http://mic.gov.vn/admin/assets/pdf_mra/2009/8241_4_2_2009.pdf</vt:lpwstr>
      </vt:variant>
      <vt:variant>
        <vt:lpwstr/>
      </vt:variant>
      <vt:variant>
        <vt:i4>5373960</vt:i4>
      </vt:variant>
      <vt:variant>
        <vt:i4>186</vt:i4>
      </vt:variant>
      <vt:variant>
        <vt:i4>0</vt:i4>
      </vt:variant>
      <vt:variant>
        <vt:i4>5</vt:i4>
      </vt:variant>
      <vt:variant>
        <vt:lpwstr>http://mic.gov.vn/admin/assets/pdf_mra/2009/8235_2009.pdf</vt:lpwstr>
      </vt:variant>
      <vt:variant>
        <vt:lpwstr/>
      </vt:variant>
      <vt:variant>
        <vt:i4>3473525</vt:i4>
      </vt:variant>
      <vt:variant>
        <vt:i4>183</vt:i4>
      </vt:variant>
      <vt:variant>
        <vt:i4>0</vt:i4>
      </vt:variant>
      <vt:variant>
        <vt:i4>5</vt:i4>
      </vt:variant>
      <vt:variant>
        <vt:lpwstr>http://mic.gov.vn/Upload/Store/tintuc/vietnam/17/QCVN-86--EMC-trong-GSM-va-DCS.pdf</vt:lpwstr>
      </vt:variant>
      <vt:variant>
        <vt:lpwstr/>
      </vt:variant>
      <vt:variant>
        <vt:i4>6946912</vt:i4>
      </vt:variant>
      <vt:variant>
        <vt:i4>180</vt:i4>
      </vt:variant>
      <vt:variant>
        <vt:i4>0</vt:i4>
      </vt:variant>
      <vt:variant>
        <vt:i4>5</vt:i4>
      </vt:variant>
      <vt:variant>
        <vt:lpwstr>http://mic.gov.vn/Upload/Store/tintuc/vietnam/17/QCVN-93-EMC-doi-voi-thiet-bi-truyen-hinh-anh-so-khong-day.pdf</vt:lpwstr>
      </vt:variant>
      <vt:variant>
        <vt:lpwstr/>
      </vt:variant>
      <vt:variant>
        <vt:i4>4128818</vt:i4>
      </vt:variant>
      <vt:variant>
        <vt:i4>177</vt:i4>
      </vt:variant>
      <vt:variant>
        <vt:i4>0</vt:i4>
      </vt:variant>
      <vt:variant>
        <vt:i4>5</vt:i4>
      </vt:variant>
      <vt:variant>
        <vt:lpwstr>http://mic.gov.vn/Upload/Store/tintuc/vietnam/17/QCVN-94-thiet-bi-thong-tin-Bang-sieu-rong.pdf</vt:lpwstr>
      </vt:variant>
      <vt:variant>
        <vt:lpwstr/>
      </vt:variant>
      <vt:variant>
        <vt:i4>3407910</vt:i4>
      </vt:variant>
      <vt:variant>
        <vt:i4>174</vt:i4>
      </vt:variant>
      <vt:variant>
        <vt:i4>0</vt:i4>
      </vt:variant>
      <vt:variant>
        <vt:i4>5</vt:i4>
      </vt:variant>
      <vt:variant>
        <vt:lpwstr>http://mic.gov.vn/Upload/QCVN/2016/QCVN-100-EMC-vo-tuyen-TETRA.pdf</vt:lpwstr>
      </vt:variant>
      <vt:variant>
        <vt:lpwstr/>
      </vt:variant>
      <vt:variant>
        <vt:i4>3407910</vt:i4>
      </vt:variant>
      <vt:variant>
        <vt:i4>171</vt:i4>
      </vt:variant>
      <vt:variant>
        <vt:i4>0</vt:i4>
      </vt:variant>
      <vt:variant>
        <vt:i4>5</vt:i4>
      </vt:variant>
      <vt:variant>
        <vt:lpwstr>http://mic.gov.vn/Upload/QCVN/2016/QCVN-100-EMC-vo-tuyen-TETRA.pdf</vt:lpwstr>
      </vt:variant>
      <vt:variant>
        <vt:lpwstr/>
      </vt:variant>
      <vt:variant>
        <vt:i4>65562</vt:i4>
      </vt:variant>
      <vt:variant>
        <vt:i4>168</vt:i4>
      </vt:variant>
      <vt:variant>
        <vt:i4>0</vt:i4>
      </vt:variant>
      <vt:variant>
        <vt:i4>5</vt:i4>
      </vt:variant>
      <vt:variant>
        <vt:lpwstr>https://mic.gov.vn/Upload/QCVN/2016/QCVN-103-EMC-BTS.pdf</vt:lpwstr>
      </vt:variant>
      <vt:variant>
        <vt:lpwstr/>
      </vt:variant>
      <vt:variant>
        <vt:i4>65562</vt:i4>
      </vt:variant>
      <vt:variant>
        <vt:i4>165</vt:i4>
      </vt:variant>
      <vt:variant>
        <vt:i4>0</vt:i4>
      </vt:variant>
      <vt:variant>
        <vt:i4>5</vt:i4>
      </vt:variant>
      <vt:variant>
        <vt:lpwstr>https://mic.gov.vn/Upload/QCVN/2016/QCVN-103-EMC-BTS.pdf</vt:lpwstr>
      </vt:variant>
      <vt:variant>
        <vt:lpwstr/>
      </vt:variant>
      <vt:variant>
        <vt:i4>1245208</vt:i4>
      </vt:variant>
      <vt:variant>
        <vt:i4>162</vt:i4>
      </vt:variant>
      <vt:variant>
        <vt:i4>0</vt:i4>
      </vt:variant>
      <vt:variant>
        <vt:i4>5</vt:i4>
      </vt:variant>
      <vt:variant>
        <vt:lpwstr>https://mic.gov.vn/Upload/QCVN/2016/QCVN-106--EMC-cho-thiet-bi-VHF-hang-khong.pdf</vt:lpwstr>
      </vt:variant>
      <vt:variant>
        <vt:lpwstr/>
      </vt:variant>
      <vt:variant>
        <vt:i4>1245208</vt:i4>
      </vt:variant>
      <vt:variant>
        <vt:i4>159</vt:i4>
      </vt:variant>
      <vt:variant>
        <vt:i4>0</vt:i4>
      </vt:variant>
      <vt:variant>
        <vt:i4>5</vt:i4>
      </vt:variant>
      <vt:variant>
        <vt:lpwstr>https://mic.gov.vn/Upload/QCVN/2016/QCVN-106--EMC-cho-thiet-bi-VHF-hang-khong.pdf</vt:lpwstr>
      </vt:variant>
      <vt:variant>
        <vt:lpwstr/>
      </vt:variant>
      <vt:variant>
        <vt:i4>5767172</vt:i4>
      </vt:variant>
      <vt:variant>
        <vt:i4>156</vt:i4>
      </vt:variant>
      <vt:variant>
        <vt:i4>0</vt:i4>
      </vt:variant>
      <vt:variant>
        <vt:i4>5</vt:i4>
      </vt:variant>
      <vt:variant>
        <vt:lpwstr>https://mic.gov.vn/Upload/QCVN/QCVN-113-2017-.pdf</vt:lpwstr>
      </vt:variant>
      <vt:variant>
        <vt:lpwstr/>
      </vt:variant>
      <vt:variant>
        <vt:i4>5767172</vt:i4>
      </vt:variant>
      <vt:variant>
        <vt:i4>153</vt:i4>
      </vt:variant>
      <vt:variant>
        <vt:i4>0</vt:i4>
      </vt:variant>
      <vt:variant>
        <vt:i4>5</vt:i4>
      </vt:variant>
      <vt:variant>
        <vt:lpwstr>https://mic.gov.vn/Upload/QCVN/QCVN-113-2017-.pdf</vt:lpwstr>
      </vt:variant>
      <vt:variant>
        <vt:lpwstr/>
      </vt:variant>
      <vt:variant>
        <vt:i4>7471138</vt:i4>
      </vt:variant>
      <vt:variant>
        <vt:i4>150</vt:i4>
      </vt:variant>
      <vt:variant>
        <vt:i4>0</vt:i4>
      </vt:variant>
      <vt:variant>
        <vt:i4>5</vt:i4>
      </vt:variant>
      <vt:variant>
        <vt:lpwstr>https://mic.gov.vn/Upload/QCVN/QCVN-115--Muc-am-luong-Truyen-hinhf.pdf</vt:lpwstr>
      </vt:variant>
      <vt:variant>
        <vt:lpwstr/>
      </vt:variant>
      <vt:variant>
        <vt:i4>1769511</vt:i4>
      </vt:variant>
      <vt:variant>
        <vt:i4>147</vt:i4>
      </vt:variant>
      <vt:variant>
        <vt:i4>0</vt:i4>
      </vt:variant>
      <vt:variant>
        <vt:i4>5</vt:i4>
      </vt:variant>
      <vt:variant>
        <vt:lpwstr>https://mic.gov.vn/Upload_Moi/2018/QCVN-118-Thiet-bi-da-phuong-tien.pdf</vt:lpwstr>
      </vt:variant>
      <vt:variant>
        <vt:lpwstr/>
      </vt:variant>
      <vt:variant>
        <vt:i4>1900605</vt:i4>
      </vt:variant>
      <vt:variant>
        <vt:i4>140</vt:i4>
      </vt:variant>
      <vt:variant>
        <vt:i4>0</vt:i4>
      </vt:variant>
      <vt:variant>
        <vt:i4>5</vt:i4>
      </vt:variant>
      <vt:variant>
        <vt:lpwstr/>
      </vt:variant>
      <vt:variant>
        <vt:lpwstr>_Toc529917060</vt:lpwstr>
      </vt:variant>
      <vt:variant>
        <vt:i4>1966141</vt:i4>
      </vt:variant>
      <vt:variant>
        <vt:i4>134</vt:i4>
      </vt:variant>
      <vt:variant>
        <vt:i4>0</vt:i4>
      </vt:variant>
      <vt:variant>
        <vt:i4>5</vt:i4>
      </vt:variant>
      <vt:variant>
        <vt:lpwstr/>
      </vt:variant>
      <vt:variant>
        <vt:lpwstr>_Toc529917059</vt:lpwstr>
      </vt:variant>
      <vt:variant>
        <vt:i4>1966141</vt:i4>
      </vt:variant>
      <vt:variant>
        <vt:i4>128</vt:i4>
      </vt:variant>
      <vt:variant>
        <vt:i4>0</vt:i4>
      </vt:variant>
      <vt:variant>
        <vt:i4>5</vt:i4>
      </vt:variant>
      <vt:variant>
        <vt:lpwstr/>
      </vt:variant>
      <vt:variant>
        <vt:lpwstr>_Toc529917058</vt:lpwstr>
      </vt:variant>
      <vt:variant>
        <vt:i4>1966141</vt:i4>
      </vt:variant>
      <vt:variant>
        <vt:i4>122</vt:i4>
      </vt:variant>
      <vt:variant>
        <vt:i4>0</vt:i4>
      </vt:variant>
      <vt:variant>
        <vt:i4>5</vt:i4>
      </vt:variant>
      <vt:variant>
        <vt:lpwstr/>
      </vt:variant>
      <vt:variant>
        <vt:lpwstr>_Toc529917057</vt:lpwstr>
      </vt:variant>
      <vt:variant>
        <vt:i4>1966141</vt:i4>
      </vt:variant>
      <vt:variant>
        <vt:i4>116</vt:i4>
      </vt:variant>
      <vt:variant>
        <vt:i4>0</vt:i4>
      </vt:variant>
      <vt:variant>
        <vt:i4>5</vt:i4>
      </vt:variant>
      <vt:variant>
        <vt:lpwstr/>
      </vt:variant>
      <vt:variant>
        <vt:lpwstr>_Toc529917056</vt:lpwstr>
      </vt:variant>
      <vt:variant>
        <vt:i4>1966141</vt:i4>
      </vt:variant>
      <vt:variant>
        <vt:i4>110</vt:i4>
      </vt:variant>
      <vt:variant>
        <vt:i4>0</vt:i4>
      </vt:variant>
      <vt:variant>
        <vt:i4>5</vt:i4>
      </vt:variant>
      <vt:variant>
        <vt:lpwstr/>
      </vt:variant>
      <vt:variant>
        <vt:lpwstr>_Toc529917055</vt:lpwstr>
      </vt:variant>
      <vt:variant>
        <vt:i4>1966141</vt:i4>
      </vt:variant>
      <vt:variant>
        <vt:i4>104</vt:i4>
      </vt:variant>
      <vt:variant>
        <vt:i4>0</vt:i4>
      </vt:variant>
      <vt:variant>
        <vt:i4>5</vt:i4>
      </vt:variant>
      <vt:variant>
        <vt:lpwstr/>
      </vt:variant>
      <vt:variant>
        <vt:lpwstr>_Toc529917054</vt:lpwstr>
      </vt:variant>
      <vt:variant>
        <vt:i4>1966141</vt:i4>
      </vt:variant>
      <vt:variant>
        <vt:i4>98</vt:i4>
      </vt:variant>
      <vt:variant>
        <vt:i4>0</vt:i4>
      </vt:variant>
      <vt:variant>
        <vt:i4>5</vt:i4>
      </vt:variant>
      <vt:variant>
        <vt:lpwstr/>
      </vt:variant>
      <vt:variant>
        <vt:lpwstr>_Toc529917053</vt:lpwstr>
      </vt:variant>
      <vt:variant>
        <vt:i4>1966141</vt:i4>
      </vt:variant>
      <vt:variant>
        <vt:i4>92</vt:i4>
      </vt:variant>
      <vt:variant>
        <vt:i4>0</vt:i4>
      </vt:variant>
      <vt:variant>
        <vt:i4>5</vt:i4>
      </vt:variant>
      <vt:variant>
        <vt:lpwstr/>
      </vt:variant>
      <vt:variant>
        <vt:lpwstr>_Toc529917052</vt:lpwstr>
      </vt:variant>
      <vt:variant>
        <vt:i4>1966141</vt:i4>
      </vt:variant>
      <vt:variant>
        <vt:i4>86</vt:i4>
      </vt:variant>
      <vt:variant>
        <vt:i4>0</vt:i4>
      </vt:variant>
      <vt:variant>
        <vt:i4>5</vt:i4>
      </vt:variant>
      <vt:variant>
        <vt:lpwstr/>
      </vt:variant>
      <vt:variant>
        <vt:lpwstr>_Toc529917051</vt:lpwstr>
      </vt:variant>
      <vt:variant>
        <vt:i4>1966141</vt:i4>
      </vt:variant>
      <vt:variant>
        <vt:i4>80</vt:i4>
      </vt:variant>
      <vt:variant>
        <vt:i4>0</vt:i4>
      </vt:variant>
      <vt:variant>
        <vt:i4>5</vt:i4>
      </vt:variant>
      <vt:variant>
        <vt:lpwstr/>
      </vt:variant>
      <vt:variant>
        <vt:lpwstr>_Toc529917050</vt:lpwstr>
      </vt:variant>
      <vt:variant>
        <vt:i4>2031677</vt:i4>
      </vt:variant>
      <vt:variant>
        <vt:i4>74</vt:i4>
      </vt:variant>
      <vt:variant>
        <vt:i4>0</vt:i4>
      </vt:variant>
      <vt:variant>
        <vt:i4>5</vt:i4>
      </vt:variant>
      <vt:variant>
        <vt:lpwstr/>
      </vt:variant>
      <vt:variant>
        <vt:lpwstr>_Toc529917049</vt:lpwstr>
      </vt:variant>
      <vt:variant>
        <vt:i4>2031677</vt:i4>
      </vt:variant>
      <vt:variant>
        <vt:i4>68</vt:i4>
      </vt:variant>
      <vt:variant>
        <vt:i4>0</vt:i4>
      </vt:variant>
      <vt:variant>
        <vt:i4>5</vt:i4>
      </vt:variant>
      <vt:variant>
        <vt:lpwstr/>
      </vt:variant>
      <vt:variant>
        <vt:lpwstr>_Toc529917048</vt:lpwstr>
      </vt:variant>
      <vt:variant>
        <vt:i4>2031677</vt:i4>
      </vt:variant>
      <vt:variant>
        <vt:i4>62</vt:i4>
      </vt:variant>
      <vt:variant>
        <vt:i4>0</vt:i4>
      </vt:variant>
      <vt:variant>
        <vt:i4>5</vt:i4>
      </vt:variant>
      <vt:variant>
        <vt:lpwstr/>
      </vt:variant>
      <vt:variant>
        <vt:lpwstr>_Toc529917047</vt:lpwstr>
      </vt:variant>
      <vt:variant>
        <vt:i4>2031677</vt:i4>
      </vt:variant>
      <vt:variant>
        <vt:i4>56</vt:i4>
      </vt:variant>
      <vt:variant>
        <vt:i4>0</vt:i4>
      </vt:variant>
      <vt:variant>
        <vt:i4>5</vt:i4>
      </vt:variant>
      <vt:variant>
        <vt:lpwstr/>
      </vt:variant>
      <vt:variant>
        <vt:lpwstr>_Toc529917046</vt:lpwstr>
      </vt:variant>
      <vt:variant>
        <vt:i4>2031677</vt:i4>
      </vt:variant>
      <vt:variant>
        <vt:i4>50</vt:i4>
      </vt:variant>
      <vt:variant>
        <vt:i4>0</vt:i4>
      </vt:variant>
      <vt:variant>
        <vt:i4>5</vt:i4>
      </vt:variant>
      <vt:variant>
        <vt:lpwstr/>
      </vt:variant>
      <vt:variant>
        <vt:lpwstr>_Toc529917045</vt:lpwstr>
      </vt:variant>
      <vt:variant>
        <vt:i4>2031677</vt:i4>
      </vt:variant>
      <vt:variant>
        <vt:i4>44</vt:i4>
      </vt:variant>
      <vt:variant>
        <vt:i4>0</vt:i4>
      </vt:variant>
      <vt:variant>
        <vt:i4>5</vt:i4>
      </vt:variant>
      <vt:variant>
        <vt:lpwstr/>
      </vt:variant>
      <vt:variant>
        <vt:lpwstr>_Toc529917044</vt:lpwstr>
      </vt:variant>
      <vt:variant>
        <vt:i4>2031677</vt:i4>
      </vt:variant>
      <vt:variant>
        <vt:i4>38</vt:i4>
      </vt:variant>
      <vt:variant>
        <vt:i4>0</vt:i4>
      </vt:variant>
      <vt:variant>
        <vt:i4>5</vt:i4>
      </vt:variant>
      <vt:variant>
        <vt:lpwstr/>
      </vt:variant>
      <vt:variant>
        <vt:lpwstr>_Toc529917043</vt:lpwstr>
      </vt:variant>
      <vt:variant>
        <vt:i4>2031677</vt:i4>
      </vt:variant>
      <vt:variant>
        <vt:i4>32</vt:i4>
      </vt:variant>
      <vt:variant>
        <vt:i4>0</vt:i4>
      </vt:variant>
      <vt:variant>
        <vt:i4>5</vt:i4>
      </vt:variant>
      <vt:variant>
        <vt:lpwstr/>
      </vt:variant>
      <vt:variant>
        <vt:lpwstr>_Toc529917042</vt:lpwstr>
      </vt:variant>
      <vt:variant>
        <vt:i4>2031677</vt:i4>
      </vt:variant>
      <vt:variant>
        <vt:i4>26</vt:i4>
      </vt:variant>
      <vt:variant>
        <vt:i4>0</vt:i4>
      </vt:variant>
      <vt:variant>
        <vt:i4>5</vt:i4>
      </vt:variant>
      <vt:variant>
        <vt:lpwstr/>
      </vt:variant>
      <vt:variant>
        <vt:lpwstr>_Toc529917041</vt:lpwstr>
      </vt:variant>
      <vt:variant>
        <vt:i4>2031677</vt:i4>
      </vt:variant>
      <vt:variant>
        <vt:i4>20</vt:i4>
      </vt:variant>
      <vt:variant>
        <vt:i4>0</vt:i4>
      </vt:variant>
      <vt:variant>
        <vt:i4>5</vt:i4>
      </vt:variant>
      <vt:variant>
        <vt:lpwstr/>
      </vt:variant>
      <vt:variant>
        <vt:lpwstr>_Toc529917040</vt:lpwstr>
      </vt:variant>
      <vt:variant>
        <vt:i4>1572925</vt:i4>
      </vt:variant>
      <vt:variant>
        <vt:i4>14</vt:i4>
      </vt:variant>
      <vt:variant>
        <vt:i4>0</vt:i4>
      </vt:variant>
      <vt:variant>
        <vt:i4>5</vt:i4>
      </vt:variant>
      <vt:variant>
        <vt:lpwstr/>
      </vt:variant>
      <vt:variant>
        <vt:lpwstr>_Toc529917039</vt:lpwstr>
      </vt:variant>
      <vt:variant>
        <vt:i4>1572925</vt:i4>
      </vt:variant>
      <vt:variant>
        <vt:i4>8</vt:i4>
      </vt:variant>
      <vt:variant>
        <vt:i4>0</vt:i4>
      </vt:variant>
      <vt:variant>
        <vt:i4>5</vt:i4>
      </vt:variant>
      <vt:variant>
        <vt:lpwstr/>
      </vt:variant>
      <vt:variant>
        <vt:lpwstr>_Toc529917038</vt:lpwstr>
      </vt:variant>
      <vt:variant>
        <vt:i4>1572925</vt:i4>
      </vt:variant>
      <vt:variant>
        <vt:i4>2</vt:i4>
      </vt:variant>
      <vt:variant>
        <vt:i4>0</vt:i4>
      </vt:variant>
      <vt:variant>
        <vt:i4>5</vt:i4>
      </vt:variant>
      <vt:variant>
        <vt:lpwstr/>
      </vt:variant>
      <vt:variant>
        <vt:lpwstr>_Toc529917037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THIẾT BỊ ĐẦU CUỐI KẾT NỐI VÀO MẠNG VIỄN THÔNG CÔNG CỘNG SỬ DỤNG KÊNH THUÊ RIÊNG TỐC ĐỘ 2048 KBIT/S</dc:title>
  <dc:creator>RF</dc:creator>
  <cp:lastModifiedBy>Linh Doãn</cp:lastModifiedBy>
  <cp:revision>2</cp:revision>
  <cp:lastPrinted>2024-02-01T07:39:00Z</cp:lastPrinted>
  <dcterms:created xsi:type="dcterms:W3CDTF">2024-02-19T01:44:00Z</dcterms:created>
  <dcterms:modified xsi:type="dcterms:W3CDTF">2024-02-19T01:44:00Z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