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72" w:rsidRPr="004D6A3D" w:rsidRDefault="00915872" w:rsidP="00CC6FA1">
      <w:pPr>
        <w:keepNext/>
        <w:spacing w:after="0" w:line="240" w:lineRule="auto"/>
        <w:jc w:val="center"/>
        <w:outlineLvl w:val="2"/>
        <w:rPr>
          <w:rFonts w:ascii="Times New Roman" w:eastAsia="Times New Roman" w:hAnsi="Times New Roman" w:cs="Times New Roman"/>
          <w:b/>
          <w:sz w:val="24"/>
          <w:szCs w:val="24"/>
          <w:lang w:val="nl-NL"/>
        </w:rPr>
      </w:pPr>
      <w:r w:rsidRPr="004D6A3D">
        <w:rPr>
          <w:rFonts w:ascii="Times New Roman" w:eastAsia="Times New Roman" w:hAnsi="Times New Roman" w:cs="Times New Roman"/>
          <w:b/>
          <w:sz w:val="24"/>
          <w:szCs w:val="24"/>
          <w:lang w:val="nl-NL"/>
        </w:rPr>
        <w:t>BẢNG TỔNG HỢP Ý KIẾN CỦA CÁC BỘ, NGÀNH VÀ ĐỊA PHƯƠNG</w:t>
      </w:r>
    </w:p>
    <w:p w:rsidR="00915872" w:rsidRPr="004D6A3D" w:rsidRDefault="00915872" w:rsidP="00CC6FA1">
      <w:pPr>
        <w:spacing w:after="0" w:line="240" w:lineRule="auto"/>
        <w:jc w:val="center"/>
        <w:rPr>
          <w:rFonts w:ascii="Times New Roman" w:eastAsia="Times New Roman" w:hAnsi="Times New Roman" w:cs="Times New Roman"/>
          <w:b/>
          <w:sz w:val="24"/>
          <w:szCs w:val="24"/>
          <w:lang w:val="nl-NL"/>
        </w:rPr>
      </w:pPr>
      <w:r w:rsidRPr="004D6A3D">
        <w:rPr>
          <w:rFonts w:ascii="Times New Roman" w:eastAsia="Times New Roman" w:hAnsi="Times New Roman" w:cs="Times New Roman"/>
          <w:b/>
          <w:sz w:val="24"/>
          <w:szCs w:val="24"/>
          <w:lang w:val="nl-NL"/>
        </w:rPr>
        <w:t>Về dự án Luật thuế giá trị gia tăng</w:t>
      </w:r>
      <w:r w:rsidR="00946A82" w:rsidRPr="004D6A3D">
        <w:rPr>
          <w:rFonts w:ascii="Times New Roman" w:eastAsia="Times New Roman" w:hAnsi="Times New Roman" w:cs="Times New Roman"/>
          <w:b/>
          <w:sz w:val="24"/>
          <w:szCs w:val="24"/>
          <w:lang w:val="nl-NL"/>
        </w:rPr>
        <w:t xml:space="preserve"> (GTGT)</w:t>
      </w:r>
      <w:r w:rsidRPr="004D6A3D">
        <w:rPr>
          <w:rFonts w:ascii="Times New Roman" w:eastAsia="Times New Roman" w:hAnsi="Times New Roman" w:cs="Times New Roman"/>
          <w:b/>
          <w:sz w:val="24"/>
          <w:szCs w:val="24"/>
          <w:lang w:val="nl-NL"/>
        </w:rPr>
        <w:t xml:space="preserve"> (sửa đổi)</w:t>
      </w:r>
    </w:p>
    <w:p w:rsidR="00915872" w:rsidRPr="004D6A3D" w:rsidRDefault="00915872" w:rsidP="00CC6FA1">
      <w:pPr>
        <w:spacing w:after="0" w:line="240" w:lineRule="auto"/>
        <w:jc w:val="both"/>
        <w:rPr>
          <w:rFonts w:ascii="Times New Roman" w:eastAsia="Times New Roman" w:hAnsi="Times New Roman" w:cs="Times New Roman"/>
          <w:b/>
          <w:sz w:val="24"/>
          <w:szCs w:val="24"/>
          <w:lang w:val="nl-NL"/>
        </w:rPr>
      </w:pPr>
    </w:p>
    <w:tbl>
      <w:tblPr>
        <w:tblStyle w:val="TableGrid"/>
        <w:tblW w:w="0" w:type="auto"/>
        <w:tblLook w:val="04A0"/>
      </w:tblPr>
      <w:tblGrid>
        <w:gridCol w:w="675"/>
        <w:gridCol w:w="4076"/>
        <w:gridCol w:w="5429"/>
        <w:gridCol w:w="3994"/>
      </w:tblGrid>
      <w:tr w:rsidR="00915872" w:rsidRPr="004D6A3D" w:rsidTr="003F0293">
        <w:tc>
          <w:tcPr>
            <w:tcW w:w="675" w:type="dxa"/>
            <w:vAlign w:val="center"/>
          </w:tcPr>
          <w:p w:rsidR="00915872" w:rsidRPr="004D6A3D" w:rsidRDefault="00915872" w:rsidP="003F0293">
            <w:pPr>
              <w:spacing w:before="60" w:after="60"/>
              <w:jc w:val="center"/>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t>STT</w:t>
            </w:r>
          </w:p>
        </w:tc>
        <w:tc>
          <w:tcPr>
            <w:tcW w:w="4076" w:type="dxa"/>
            <w:vAlign w:val="center"/>
          </w:tcPr>
          <w:p w:rsidR="00915872" w:rsidRPr="004D6A3D" w:rsidRDefault="00915872" w:rsidP="00FA4483">
            <w:pPr>
              <w:spacing w:before="60" w:after="60"/>
              <w:jc w:val="center"/>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t>BỘ, NGÀNH, ĐỊA PHƯƠNG, HIỆP HỘI</w:t>
            </w:r>
          </w:p>
        </w:tc>
        <w:tc>
          <w:tcPr>
            <w:tcW w:w="5429" w:type="dxa"/>
            <w:vAlign w:val="center"/>
          </w:tcPr>
          <w:p w:rsidR="00915872" w:rsidRPr="004D6A3D" w:rsidRDefault="00915872" w:rsidP="00FA4483">
            <w:pPr>
              <w:spacing w:before="60" w:after="60"/>
              <w:jc w:val="center"/>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t>Ý KIẾN THAM GIA</w:t>
            </w:r>
          </w:p>
        </w:tc>
        <w:tc>
          <w:tcPr>
            <w:tcW w:w="3994" w:type="dxa"/>
            <w:vAlign w:val="center"/>
          </w:tcPr>
          <w:p w:rsidR="00915872" w:rsidRPr="004D6A3D" w:rsidRDefault="00915872" w:rsidP="00FA4483">
            <w:pPr>
              <w:spacing w:before="60" w:after="60"/>
              <w:jc w:val="center"/>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t>Ý KIẾN TIẾP THU, GIẢI TRÌNH</w:t>
            </w:r>
          </w:p>
        </w:tc>
      </w:tr>
      <w:tr w:rsidR="003F0293" w:rsidRPr="004D6A3D" w:rsidTr="003F0293">
        <w:tc>
          <w:tcPr>
            <w:tcW w:w="675" w:type="dxa"/>
            <w:vAlign w:val="center"/>
          </w:tcPr>
          <w:p w:rsidR="003F0293" w:rsidRPr="004D6A3D" w:rsidRDefault="003F0293" w:rsidP="003F0293">
            <w:pPr>
              <w:spacing w:before="60" w:after="60"/>
              <w:jc w:val="center"/>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t>I</w:t>
            </w:r>
          </w:p>
        </w:tc>
        <w:tc>
          <w:tcPr>
            <w:tcW w:w="13499" w:type="dxa"/>
            <w:gridSpan w:val="3"/>
            <w:vAlign w:val="center"/>
          </w:tcPr>
          <w:p w:rsidR="003F0293" w:rsidRPr="004D6A3D" w:rsidRDefault="003F0293" w:rsidP="00FA4483">
            <w:pPr>
              <w:spacing w:before="60" w:after="60"/>
              <w:jc w:val="both"/>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t>Ý kiến các Bộ, cơ quan ngang Bộ, cơ quan thuộc Chính phủ</w:t>
            </w:r>
          </w:p>
        </w:tc>
      </w:tr>
      <w:tr w:rsidR="00915872" w:rsidRPr="004D6A3D" w:rsidTr="00200102">
        <w:tc>
          <w:tcPr>
            <w:tcW w:w="675" w:type="dxa"/>
            <w:vAlign w:val="center"/>
          </w:tcPr>
          <w:p w:rsidR="00915872" w:rsidRPr="004D6A3D" w:rsidRDefault="00CC6FA1" w:rsidP="003F0293">
            <w:pPr>
              <w:spacing w:before="60" w:after="60"/>
              <w:jc w:val="center"/>
              <w:rPr>
                <w:rFonts w:asciiTheme="majorHAnsi" w:hAnsiTheme="majorHAnsi" w:cstheme="majorHAnsi"/>
                <w:sz w:val="24"/>
                <w:szCs w:val="24"/>
                <w:lang w:val="en-US"/>
              </w:rPr>
            </w:pPr>
            <w:r w:rsidRPr="004D6A3D">
              <w:rPr>
                <w:rFonts w:asciiTheme="majorHAnsi" w:hAnsiTheme="majorHAnsi" w:cstheme="majorHAnsi"/>
                <w:sz w:val="24"/>
                <w:szCs w:val="24"/>
                <w:lang w:val="en-US"/>
              </w:rPr>
              <w:t>1</w:t>
            </w:r>
          </w:p>
        </w:tc>
        <w:tc>
          <w:tcPr>
            <w:tcW w:w="4076" w:type="dxa"/>
            <w:vAlign w:val="center"/>
          </w:tcPr>
          <w:p w:rsidR="00915872" w:rsidRPr="004D6A3D" w:rsidRDefault="00915872"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Ban Quản lý  Lăng Chủ tịch Hồ Chí Minh</w:t>
            </w:r>
          </w:p>
        </w:tc>
        <w:tc>
          <w:tcPr>
            <w:tcW w:w="5429" w:type="dxa"/>
            <w:vAlign w:val="center"/>
          </w:tcPr>
          <w:p w:rsidR="00915872" w:rsidRPr="004D6A3D" w:rsidRDefault="00915872"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Nhất trí</w:t>
            </w:r>
            <w:r w:rsidR="00BB086A" w:rsidRPr="004D6A3D">
              <w:rPr>
                <w:rFonts w:asciiTheme="majorHAnsi" w:eastAsia="Times New Roman" w:hAnsiTheme="majorHAnsi" w:cstheme="majorHAnsi"/>
                <w:sz w:val="24"/>
                <w:szCs w:val="24"/>
                <w:lang w:val="nl-NL"/>
              </w:rPr>
              <w:t>.</w:t>
            </w:r>
          </w:p>
        </w:tc>
        <w:tc>
          <w:tcPr>
            <w:tcW w:w="3994" w:type="dxa"/>
            <w:vAlign w:val="center"/>
          </w:tcPr>
          <w:p w:rsidR="00915872" w:rsidRPr="004D6A3D" w:rsidRDefault="00915872" w:rsidP="00FA4483">
            <w:pPr>
              <w:spacing w:before="60" w:after="60"/>
              <w:jc w:val="both"/>
              <w:rPr>
                <w:rFonts w:asciiTheme="majorHAnsi" w:eastAsia="Times New Roman" w:hAnsiTheme="majorHAnsi" w:cstheme="majorHAnsi"/>
                <w:sz w:val="24"/>
                <w:szCs w:val="24"/>
                <w:lang w:val="nl-NL"/>
              </w:rPr>
            </w:pPr>
          </w:p>
        </w:tc>
      </w:tr>
      <w:tr w:rsidR="00915872" w:rsidRPr="004D6A3D" w:rsidTr="00200102">
        <w:tc>
          <w:tcPr>
            <w:tcW w:w="675" w:type="dxa"/>
            <w:vAlign w:val="center"/>
          </w:tcPr>
          <w:p w:rsidR="00915872" w:rsidRPr="004D6A3D" w:rsidRDefault="00CC6FA1" w:rsidP="003F0293">
            <w:pPr>
              <w:spacing w:before="60" w:after="60"/>
              <w:jc w:val="center"/>
              <w:rPr>
                <w:rFonts w:asciiTheme="majorHAnsi" w:hAnsiTheme="majorHAnsi" w:cstheme="majorHAnsi"/>
                <w:sz w:val="24"/>
                <w:szCs w:val="24"/>
                <w:lang w:val="en-US"/>
              </w:rPr>
            </w:pPr>
            <w:r w:rsidRPr="004D6A3D">
              <w:rPr>
                <w:rFonts w:asciiTheme="majorHAnsi" w:hAnsiTheme="majorHAnsi" w:cstheme="majorHAnsi"/>
                <w:sz w:val="24"/>
                <w:szCs w:val="24"/>
                <w:lang w:val="en-US"/>
              </w:rPr>
              <w:t>2</w:t>
            </w:r>
          </w:p>
        </w:tc>
        <w:tc>
          <w:tcPr>
            <w:tcW w:w="4076" w:type="dxa"/>
            <w:vAlign w:val="center"/>
          </w:tcPr>
          <w:p w:rsidR="00915872" w:rsidRPr="004D6A3D" w:rsidRDefault="00915872"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Đài Tiếng nói Việt Nam</w:t>
            </w:r>
          </w:p>
        </w:tc>
        <w:tc>
          <w:tcPr>
            <w:tcW w:w="5429" w:type="dxa"/>
            <w:vAlign w:val="center"/>
          </w:tcPr>
          <w:p w:rsidR="00915872" w:rsidRPr="004D6A3D" w:rsidRDefault="000461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Nhất trí</w:t>
            </w:r>
            <w:r w:rsidR="00BB086A" w:rsidRPr="004D6A3D">
              <w:rPr>
                <w:rFonts w:asciiTheme="majorHAnsi" w:eastAsia="Times New Roman" w:hAnsiTheme="majorHAnsi" w:cstheme="majorHAnsi"/>
                <w:sz w:val="24"/>
                <w:szCs w:val="24"/>
                <w:lang w:val="nl-NL"/>
              </w:rPr>
              <w:t>.</w:t>
            </w:r>
          </w:p>
        </w:tc>
        <w:tc>
          <w:tcPr>
            <w:tcW w:w="3994" w:type="dxa"/>
            <w:vAlign w:val="center"/>
          </w:tcPr>
          <w:p w:rsidR="00915872" w:rsidRPr="004D6A3D" w:rsidRDefault="00915872" w:rsidP="00FA4483">
            <w:pPr>
              <w:spacing w:before="60" w:after="60"/>
              <w:jc w:val="both"/>
              <w:rPr>
                <w:rFonts w:asciiTheme="majorHAnsi" w:eastAsia="Times New Roman" w:hAnsiTheme="majorHAnsi" w:cstheme="majorHAnsi"/>
                <w:sz w:val="24"/>
                <w:szCs w:val="24"/>
                <w:lang w:val="nl-NL"/>
              </w:rPr>
            </w:pPr>
          </w:p>
        </w:tc>
      </w:tr>
      <w:tr w:rsidR="00915872" w:rsidRPr="004D6A3D" w:rsidTr="00200102">
        <w:tc>
          <w:tcPr>
            <w:tcW w:w="675" w:type="dxa"/>
            <w:vAlign w:val="center"/>
          </w:tcPr>
          <w:p w:rsidR="00915872" w:rsidRPr="004D6A3D" w:rsidRDefault="00CC6FA1" w:rsidP="003F0293">
            <w:pPr>
              <w:spacing w:before="60" w:after="60"/>
              <w:jc w:val="center"/>
              <w:rPr>
                <w:rFonts w:asciiTheme="majorHAnsi" w:hAnsiTheme="majorHAnsi" w:cstheme="majorHAnsi"/>
                <w:sz w:val="24"/>
                <w:szCs w:val="24"/>
                <w:lang w:val="en-US"/>
              </w:rPr>
            </w:pPr>
            <w:r w:rsidRPr="004D6A3D">
              <w:rPr>
                <w:rFonts w:asciiTheme="majorHAnsi" w:hAnsiTheme="majorHAnsi" w:cstheme="majorHAnsi"/>
                <w:sz w:val="24"/>
                <w:szCs w:val="24"/>
                <w:lang w:val="en-US"/>
              </w:rPr>
              <w:t>3</w:t>
            </w:r>
          </w:p>
        </w:tc>
        <w:tc>
          <w:tcPr>
            <w:tcW w:w="4076" w:type="dxa"/>
            <w:vAlign w:val="center"/>
          </w:tcPr>
          <w:p w:rsidR="00915872" w:rsidRPr="004D6A3D" w:rsidRDefault="000461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Bảo hiểm xã hội Việt Nam</w:t>
            </w:r>
          </w:p>
        </w:tc>
        <w:tc>
          <w:tcPr>
            <w:tcW w:w="5429" w:type="dxa"/>
            <w:vAlign w:val="center"/>
          </w:tcPr>
          <w:p w:rsidR="00915872" w:rsidRPr="004D6A3D" w:rsidRDefault="000461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Nhất trí</w:t>
            </w:r>
            <w:r w:rsidR="00BB086A" w:rsidRPr="004D6A3D">
              <w:rPr>
                <w:rFonts w:asciiTheme="majorHAnsi" w:eastAsia="Times New Roman" w:hAnsiTheme="majorHAnsi" w:cstheme="majorHAnsi"/>
                <w:sz w:val="24"/>
                <w:szCs w:val="24"/>
                <w:lang w:val="nl-NL"/>
              </w:rPr>
              <w:t>.</w:t>
            </w:r>
          </w:p>
        </w:tc>
        <w:tc>
          <w:tcPr>
            <w:tcW w:w="3994" w:type="dxa"/>
            <w:vAlign w:val="center"/>
          </w:tcPr>
          <w:p w:rsidR="00915872" w:rsidRPr="004D6A3D" w:rsidRDefault="00915872" w:rsidP="00FA4483">
            <w:pPr>
              <w:spacing w:before="60" w:after="60"/>
              <w:jc w:val="both"/>
              <w:rPr>
                <w:rFonts w:asciiTheme="majorHAnsi" w:eastAsia="Times New Roman" w:hAnsiTheme="majorHAnsi" w:cstheme="majorHAnsi"/>
                <w:sz w:val="24"/>
                <w:szCs w:val="24"/>
                <w:lang w:val="nl-NL"/>
              </w:rPr>
            </w:pPr>
          </w:p>
        </w:tc>
      </w:tr>
      <w:tr w:rsidR="00915872" w:rsidRPr="004D6A3D" w:rsidTr="00200102">
        <w:tc>
          <w:tcPr>
            <w:tcW w:w="675" w:type="dxa"/>
            <w:vAlign w:val="center"/>
          </w:tcPr>
          <w:p w:rsidR="00915872" w:rsidRPr="004D6A3D" w:rsidRDefault="00CC6FA1" w:rsidP="003F0293">
            <w:pPr>
              <w:spacing w:before="60" w:after="60"/>
              <w:jc w:val="center"/>
              <w:rPr>
                <w:rFonts w:asciiTheme="majorHAnsi" w:hAnsiTheme="majorHAnsi" w:cstheme="majorHAnsi"/>
                <w:sz w:val="24"/>
                <w:szCs w:val="24"/>
                <w:lang w:val="en-US"/>
              </w:rPr>
            </w:pPr>
            <w:r w:rsidRPr="004D6A3D">
              <w:rPr>
                <w:rFonts w:asciiTheme="majorHAnsi" w:hAnsiTheme="majorHAnsi" w:cstheme="majorHAnsi"/>
                <w:sz w:val="24"/>
                <w:szCs w:val="24"/>
                <w:lang w:val="en-US"/>
              </w:rPr>
              <w:t>4</w:t>
            </w:r>
          </w:p>
        </w:tc>
        <w:tc>
          <w:tcPr>
            <w:tcW w:w="4076" w:type="dxa"/>
            <w:vAlign w:val="center"/>
          </w:tcPr>
          <w:p w:rsidR="00915872" w:rsidRPr="004D6A3D" w:rsidRDefault="000461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Bộ Lao động – Thương binh và Xã hội</w:t>
            </w:r>
          </w:p>
        </w:tc>
        <w:tc>
          <w:tcPr>
            <w:tcW w:w="5429" w:type="dxa"/>
          </w:tcPr>
          <w:p w:rsidR="00915872" w:rsidRPr="004D6A3D" w:rsidRDefault="000461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bỏ </w:t>
            </w:r>
            <w:r w:rsidRPr="004D6A3D">
              <w:rPr>
                <w:rFonts w:asciiTheme="majorHAnsi" w:eastAsia="Times New Roman" w:hAnsiTheme="majorHAnsi" w:cstheme="majorHAnsi"/>
                <w:i/>
                <w:sz w:val="24"/>
                <w:szCs w:val="24"/>
                <w:lang w:val="nl-NL"/>
              </w:rPr>
              <w:t>“trả thay lương”</w:t>
            </w:r>
            <w:r w:rsidRPr="004D6A3D">
              <w:rPr>
                <w:rFonts w:asciiTheme="majorHAnsi" w:eastAsia="Times New Roman" w:hAnsiTheme="majorHAnsi" w:cstheme="majorHAnsi"/>
                <w:sz w:val="24"/>
                <w:szCs w:val="24"/>
                <w:lang w:val="nl-NL"/>
              </w:rPr>
              <w:t xml:space="preserve"> tại điểm c khoản 1 Điều 7 dự thảo Luật vì không có quy định nào về việc trả hàng hóa, dịch vụ thay cho lương</w:t>
            </w:r>
            <w:r w:rsidR="001A1B58" w:rsidRPr="004D6A3D">
              <w:rPr>
                <w:rFonts w:asciiTheme="majorHAnsi" w:eastAsia="Times New Roman" w:hAnsiTheme="majorHAnsi" w:cstheme="majorHAnsi"/>
                <w:sz w:val="24"/>
                <w:szCs w:val="24"/>
                <w:lang w:val="nl-NL"/>
              </w:rPr>
              <w:t>.</w:t>
            </w:r>
          </w:p>
          <w:p w:rsidR="001A1B58" w:rsidRPr="004D6A3D" w:rsidRDefault="001A1B58" w:rsidP="00FA4483">
            <w:pPr>
              <w:spacing w:before="60" w:after="60"/>
              <w:jc w:val="both"/>
              <w:rPr>
                <w:rFonts w:asciiTheme="majorHAnsi" w:eastAsia="Times New Roman" w:hAnsiTheme="majorHAnsi" w:cstheme="majorHAnsi"/>
                <w:sz w:val="24"/>
                <w:szCs w:val="24"/>
                <w:lang w:val="nl-NL"/>
              </w:rPr>
            </w:pPr>
          </w:p>
          <w:p w:rsidR="001A1B58" w:rsidRPr="004D6A3D" w:rsidRDefault="001A1B58" w:rsidP="00FA4483">
            <w:pPr>
              <w:spacing w:before="60" w:after="60"/>
              <w:jc w:val="both"/>
              <w:rPr>
                <w:rFonts w:asciiTheme="majorHAnsi" w:eastAsia="Times New Roman" w:hAnsiTheme="majorHAnsi" w:cstheme="majorHAnsi"/>
                <w:sz w:val="24"/>
                <w:szCs w:val="24"/>
                <w:lang w:val="nl-NL"/>
              </w:rPr>
            </w:pPr>
          </w:p>
          <w:p w:rsidR="001A1B58" w:rsidRPr="004D6A3D" w:rsidRDefault="001A1B58" w:rsidP="00FA4483">
            <w:pPr>
              <w:spacing w:before="60" w:after="60"/>
              <w:jc w:val="both"/>
              <w:rPr>
                <w:rFonts w:asciiTheme="majorHAnsi" w:eastAsia="Times New Roman" w:hAnsiTheme="majorHAnsi" w:cstheme="majorHAnsi"/>
                <w:sz w:val="24"/>
                <w:szCs w:val="24"/>
                <w:lang w:val="nl-NL"/>
              </w:rPr>
            </w:pPr>
          </w:p>
          <w:p w:rsidR="004E6778" w:rsidRPr="004D6A3D" w:rsidRDefault="004E6778" w:rsidP="00FA4483">
            <w:pPr>
              <w:spacing w:before="60" w:after="60"/>
              <w:jc w:val="both"/>
              <w:rPr>
                <w:rFonts w:asciiTheme="majorHAnsi" w:eastAsia="Times New Roman" w:hAnsiTheme="majorHAnsi" w:cstheme="majorHAnsi"/>
                <w:sz w:val="24"/>
                <w:szCs w:val="24"/>
                <w:lang w:val="nl-NL"/>
              </w:rPr>
            </w:pPr>
          </w:p>
          <w:p w:rsidR="00637425" w:rsidRPr="004D6A3D" w:rsidRDefault="00637425"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bổ sung nhà trẻ, lớp mẫu giáo vào tài sản c định phục vụ cho người lao động tại điểm g Điều 13 dự thảo Luật để phù hợp với quy định tại Bộ luật Lao động 2019.</w:t>
            </w:r>
          </w:p>
        </w:tc>
        <w:tc>
          <w:tcPr>
            <w:tcW w:w="3994" w:type="dxa"/>
          </w:tcPr>
          <w:p w:rsidR="004E6778" w:rsidRPr="004D6A3D" w:rsidRDefault="00FA4483"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4E6778" w:rsidRPr="004D6A3D">
              <w:rPr>
                <w:rFonts w:asciiTheme="majorHAnsi" w:eastAsia="Times New Roman" w:hAnsiTheme="majorHAnsi" w:cstheme="majorHAnsi"/>
                <w:sz w:val="24"/>
                <w:szCs w:val="24"/>
                <w:lang w:val="nl-NL"/>
              </w:rPr>
              <w:t>Thông tư của Bộ Tài chính hướng dẫ</w:t>
            </w:r>
            <w:r w:rsidR="003F0293" w:rsidRPr="004D6A3D">
              <w:rPr>
                <w:rFonts w:asciiTheme="majorHAnsi" w:eastAsia="Times New Roman" w:hAnsiTheme="majorHAnsi" w:cstheme="majorHAnsi"/>
                <w:sz w:val="24"/>
                <w:szCs w:val="24"/>
                <w:lang w:val="nl-NL"/>
              </w:rPr>
              <w:t>n Luật thuế GTGT đã có quy định về</w:t>
            </w:r>
            <w:r w:rsidR="004E6778" w:rsidRPr="004D6A3D">
              <w:rPr>
                <w:rFonts w:asciiTheme="majorHAnsi" w:eastAsia="Times New Roman" w:hAnsiTheme="majorHAnsi" w:cstheme="majorHAnsi"/>
                <w:sz w:val="24"/>
                <w:szCs w:val="24"/>
                <w:lang w:val="nl-NL"/>
              </w:rPr>
              <w:t xml:space="preserve"> giá tính thuế GTGT của hàng hóa đối với trường hợp doanh nghiệp trả thay lương cho người lao động, quy định này đã được thực hiện ổn định. Do vậy, đề nghị giữ như quy định hiện hành.</w:t>
            </w:r>
          </w:p>
          <w:p w:rsidR="004E6778" w:rsidRPr="004D6A3D" w:rsidRDefault="00FA4483" w:rsidP="00FA4483">
            <w:pPr>
              <w:spacing w:before="60" w:after="60"/>
              <w:jc w:val="both"/>
              <w:rPr>
                <w:rFonts w:asciiTheme="majorHAnsi" w:hAnsiTheme="majorHAnsi" w:cstheme="majorHAnsi"/>
                <w:i/>
                <w:color w:val="000000"/>
                <w:sz w:val="24"/>
                <w:szCs w:val="24"/>
                <w:shd w:val="clear" w:color="auto" w:fill="FFFFFF"/>
                <w:lang w:val="nl-NL"/>
              </w:rPr>
            </w:pPr>
            <w:r w:rsidRPr="004D6A3D">
              <w:rPr>
                <w:rFonts w:asciiTheme="majorHAnsi" w:eastAsia="Times New Roman" w:hAnsiTheme="majorHAnsi" w:cstheme="majorHAnsi"/>
                <w:sz w:val="24"/>
                <w:szCs w:val="24"/>
                <w:lang w:val="nl-NL"/>
              </w:rPr>
              <w:t xml:space="preserve">- </w:t>
            </w:r>
            <w:r w:rsidR="004E6778" w:rsidRPr="004D6A3D">
              <w:rPr>
                <w:rFonts w:asciiTheme="majorHAnsi" w:eastAsia="Times New Roman" w:hAnsiTheme="majorHAnsi" w:cstheme="majorHAnsi"/>
                <w:sz w:val="24"/>
                <w:szCs w:val="24"/>
                <w:lang w:val="nl-NL"/>
              </w:rPr>
              <w:t xml:space="preserve">Tại khoản 4 Điều 146 Bộ Luật lao động </w:t>
            </w:r>
            <w:bookmarkStart w:id="0" w:name="dieu_136"/>
            <w:bookmarkStart w:id="1" w:name="khoan_4_136"/>
            <w:r w:rsidR="002E7130" w:rsidRPr="004D6A3D">
              <w:rPr>
                <w:rFonts w:asciiTheme="majorHAnsi" w:eastAsia="Times New Roman" w:hAnsiTheme="majorHAnsi" w:cstheme="majorHAnsi"/>
                <w:sz w:val="24"/>
                <w:szCs w:val="24"/>
                <w:lang w:val="nl-NL"/>
              </w:rPr>
              <w:t xml:space="preserve">quy </w:t>
            </w:r>
            <w:r w:rsidR="002E7130" w:rsidRPr="004D6A3D">
              <w:rPr>
                <w:rFonts w:asciiTheme="majorHAnsi" w:hAnsiTheme="majorHAnsi" w:cstheme="majorHAnsi"/>
                <w:color w:val="000000"/>
                <w:sz w:val="24"/>
                <w:szCs w:val="24"/>
                <w:shd w:val="clear" w:color="auto" w:fill="FFFFFF"/>
                <w:lang w:val="nl-NL"/>
              </w:rPr>
              <w:t>định trách nhiệm của người sử dụng lao động</w:t>
            </w:r>
            <w:bookmarkEnd w:id="0"/>
            <w:r w:rsidR="002E7130" w:rsidRPr="004D6A3D">
              <w:rPr>
                <w:rFonts w:asciiTheme="majorHAnsi" w:hAnsiTheme="majorHAnsi" w:cstheme="majorHAnsi"/>
                <w:color w:val="000000"/>
                <w:sz w:val="24"/>
                <w:szCs w:val="24"/>
                <w:shd w:val="clear" w:color="auto" w:fill="FFFFFF"/>
                <w:lang w:val="nl-NL"/>
              </w:rPr>
              <w:t xml:space="preserve">: </w:t>
            </w:r>
            <w:r w:rsidR="004E6778" w:rsidRPr="004D6A3D">
              <w:rPr>
                <w:rFonts w:asciiTheme="majorHAnsi" w:hAnsiTheme="majorHAnsi" w:cstheme="majorHAnsi"/>
                <w:i/>
                <w:color w:val="000000"/>
                <w:sz w:val="24"/>
                <w:szCs w:val="24"/>
                <w:shd w:val="clear" w:color="auto" w:fill="FFFFFF"/>
                <w:lang w:val="nl-NL"/>
              </w:rPr>
              <w:t>Giúp đỡ, hỗ trợ xây dựng nhà trẻ, lớp mẫu giáo hoặc một phần chi phí gửi trẻ, mẫu giáo cho người lao động.</w:t>
            </w:r>
            <w:bookmarkEnd w:id="1"/>
          </w:p>
          <w:p w:rsidR="001A1B58" w:rsidRPr="004D6A3D" w:rsidRDefault="003B6043"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Tại dự thảo Luật chỉ quy định thuế GTGT đầu vào được khấu trừ đối với </w:t>
            </w:r>
            <w:r w:rsidR="0007469E" w:rsidRPr="004D6A3D">
              <w:rPr>
                <w:rFonts w:asciiTheme="majorHAnsi" w:eastAsia="Times New Roman" w:hAnsiTheme="majorHAnsi" w:cstheme="majorHAnsi"/>
                <w:sz w:val="24"/>
                <w:szCs w:val="24"/>
                <w:lang w:val="nl-NL"/>
              </w:rPr>
              <w:t>tài sản cố định (</w:t>
            </w:r>
            <w:r w:rsidRPr="004D6A3D">
              <w:rPr>
                <w:rFonts w:asciiTheme="majorHAnsi" w:eastAsia="Times New Roman" w:hAnsiTheme="majorHAnsi" w:cstheme="majorHAnsi"/>
                <w:sz w:val="24"/>
                <w:szCs w:val="24"/>
                <w:lang w:val="nl-NL"/>
              </w:rPr>
              <w:t>TSCĐ</w:t>
            </w:r>
            <w:r w:rsidR="0007469E" w:rsidRPr="004D6A3D">
              <w:rPr>
                <w:rFonts w:asciiTheme="majorHAnsi" w:eastAsia="Times New Roman" w:hAnsiTheme="majorHAnsi" w:cstheme="majorHAnsi"/>
                <w:sz w:val="24"/>
                <w:szCs w:val="24"/>
                <w:lang w:val="nl-NL"/>
              </w:rPr>
              <w:t>)</w:t>
            </w:r>
            <w:r w:rsidRPr="004D6A3D">
              <w:rPr>
                <w:rFonts w:asciiTheme="majorHAnsi" w:eastAsia="Times New Roman" w:hAnsiTheme="majorHAnsi" w:cstheme="majorHAnsi"/>
                <w:sz w:val="24"/>
                <w:szCs w:val="24"/>
                <w:lang w:val="nl-NL"/>
              </w:rPr>
              <w:t xml:space="preserve"> phục vụ </w:t>
            </w:r>
            <w:r w:rsidR="004E6778" w:rsidRPr="004D6A3D">
              <w:rPr>
                <w:rFonts w:asciiTheme="majorHAnsi" w:eastAsia="Times New Roman" w:hAnsiTheme="majorHAnsi" w:cstheme="majorHAnsi"/>
                <w:sz w:val="24"/>
                <w:szCs w:val="24"/>
                <w:lang w:val="nl-NL"/>
              </w:rPr>
              <w:t xml:space="preserve">trực tiếp </w:t>
            </w:r>
            <w:r w:rsidRPr="004D6A3D">
              <w:rPr>
                <w:rFonts w:asciiTheme="majorHAnsi" w:eastAsia="Times New Roman" w:hAnsiTheme="majorHAnsi" w:cstheme="majorHAnsi"/>
                <w:sz w:val="24"/>
                <w:szCs w:val="24"/>
                <w:lang w:val="nl-NL"/>
              </w:rPr>
              <w:t>cho người lao động. Đối với nhà trẻ, lớp mẫu giáo</w:t>
            </w:r>
            <w:r w:rsidR="004E6778" w:rsidRPr="004D6A3D">
              <w:rPr>
                <w:rFonts w:asciiTheme="majorHAnsi" w:eastAsia="Times New Roman" w:hAnsiTheme="majorHAnsi" w:cstheme="majorHAnsi"/>
                <w:sz w:val="24"/>
                <w:szCs w:val="24"/>
                <w:lang w:val="nl-NL"/>
              </w:rPr>
              <w:t xml:space="preserve"> gián tiếp phục vụ cho người lao động (</w:t>
            </w:r>
            <w:r w:rsidRPr="004D6A3D">
              <w:rPr>
                <w:rFonts w:asciiTheme="majorHAnsi" w:eastAsia="Times New Roman" w:hAnsiTheme="majorHAnsi" w:cstheme="majorHAnsi"/>
                <w:sz w:val="24"/>
                <w:szCs w:val="24"/>
                <w:lang w:val="nl-NL"/>
              </w:rPr>
              <w:t>không được coi là TSCĐ của doanh nghiệp</w:t>
            </w:r>
            <w:r w:rsidR="004E6778" w:rsidRPr="004D6A3D">
              <w:rPr>
                <w:rFonts w:asciiTheme="majorHAnsi" w:eastAsia="Times New Roman" w:hAnsiTheme="majorHAnsi" w:cstheme="majorHAnsi"/>
                <w:sz w:val="24"/>
                <w:szCs w:val="24"/>
                <w:lang w:val="nl-NL"/>
              </w:rPr>
              <w:t>)</w:t>
            </w:r>
            <w:r w:rsidR="002E7130" w:rsidRPr="004D6A3D">
              <w:rPr>
                <w:rFonts w:asciiTheme="majorHAnsi" w:eastAsia="Times New Roman" w:hAnsiTheme="majorHAnsi" w:cstheme="majorHAnsi"/>
                <w:sz w:val="24"/>
                <w:szCs w:val="24"/>
                <w:lang w:val="nl-NL"/>
              </w:rPr>
              <w:t>. D</w:t>
            </w:r>
            <w:r w:rsidRPr="004D6A3D">
              <w:rPr>
                <w:rFonts w:asciiTheme="majorHAnsi" w:eastAsia="Times New Roman" w:hAnsiTheme="majorHAnsi" w:cstheme="majorHAnsi"/>
                <w:sz w:val="24"/>
                <w:szCs w:val="24"/>
                <w:lang w:val="nl-NL"/>
              </w:rPr>
              <w:t>o vậy, đề nghị giữ như dự thảo Luật.</w:t>
            </w:r>
          </w:p>
        </w:tc>
      </w:tr>
      <w:tr w:rsidR="00915872" w:rsidRPr="004D6A3D" w:rsidTr="00200102">
        <w:tc>
          <w:tcPr>
            <w:tcW w:w="675" w:type="dxa"/>
            <w:vAlign w:val="center"/>
          </w:tcPr>
          <w:p w:rsidR="00915872" w:rsidRPr="004D6A3D" w:rsidRDefault="00CC6FA1" w:rsidP="003F0293">
            <w:pPr>
              <w:spacing w:before="60" w:after="60"/>
              <w:jc w:val="center"/>
              <w:rPr>
                <w:rFonts w:asciiTheme="majorHAnsi" w:hAnsiTheme="majorHAnsi" w:cstheme="majorHAnsi"/>
                <w:sz w:val="24"/>
                <w:szCs w:val="24"/>
                <w:lang w:val="en-US"/>
              </w:rPr>
            </w:pPr>
            <w:r w:rsidRPr="004D6A3D">
              <w:rPr>
                <w:rFonts w:asciiTheme="majorHAnsi" w:hAnsiTheme="majorHAnsi" w:cstheme="majorHAnsi"/>
                <w:sz w:val="24"/>
                <w:szCs w:val="24"/>
                <w:lang w:val="en-US"/>
              </w:rPr>
              <w:t>5</w:t>
            </w:r>
          </w:p>
        </w:tc>
        <w:tc>
          <w:tcPr>
            <w:tcW w:w="4076" w:type="dxa"/>
            <w:vAlign w:val="center"/>
          </w:tcPr>
          <w:p w:rsidR="00915872" w:rsidRPr="004D6A3D" w:rsidRDefault="00995DFD"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Bộ Nội vụ</w:t>
            </w:r>
          </w:p>
        </w:tc>
        <w:tc>
          <w:tcPr>
            <w:tcW w:w="5429" w:type="dxa"/>
            <w:vAlign w:val="center"/>
          </w:tcPr>
          <w:p w:rsidR="00995DFD" w:rsidRPr="004D6A3D" w:rsidRDefault="00995DFD" w:rsidP="00FB01CC">
            <w:pPr>
              <w:spacing w:before="60" w:after="60"/>
              <w:jc w:val="both"/>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t>I. Về dự thảo Tờ trình</w:t>
            </w:r>
          </w:p>
          <w:p w:rsidR="00995DFD" w:rsidRPr="004D6A3D" w:rsidRDefault="00995DFD" w:rsidP="00FB01CC">
            <w:pPr>
              <w:spacing w:before="60" w:after="60"/>
              <w:jc w:val="both"/>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t>1. Về sự cần thiết</w:t>
            </w:r>
          </w:p>
          <w:p w:rsidR="00915872" w:rsidRPr="004D6A3D" w:rsidRDefault="00995DFD" w:rsidP="00FB01C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Cần làm rõ và đẩy đủ hơn; đồng thời biên soạn lại các mục: cơ sở chính trị, cơ sở thực tiễn, sự cần thiết theo hướng rõ ràng và mạch lạc hơn.</w:t>
            </w:r>
          </w:p>
          <w:p w:rsidR="002E7130" w:rsidRPr="004D6A3D" w:rsidRDefault="002E7130" w:rsidP="00FB01CC">
            <w:pPr>
              <w:spacing w:before="60" w:after="60"/>
              <w:jc w:val="both"/>
              <w:rPr>
                <w:rFonts w:asciiTheme="majorHAnsi" w:eastAsia="Times New Roman" w:hAnsiTheme="majorHAnsi" w:cstheme="majorHAnsi"/>
                <w:sz w:val="24"/>
                <w:szCs w:val="24"/>
                <w:lang w:val="nl-NL"/>
              </w:rPr>
            </w:pPr>
          </w:p>
          <w:p w:rsidR="00036D3A" w:rsidRPr="004D6A3D" w:rsidRDefault="00036D3A" w:rsidP="00FB01CC">
            <w:pPr>
              <w:spacing w:before="60" w:after="60"/>
              <w:jc w:val="both"/>
              <w:rPr>
                <w:rFonts w:asciiTheme="majorHAnsi" w:eastAsia="Times New Roman" w:hAnsiTheme="majorHAnsi" w:cstheme="majorHAnsi"/>
                <w:sz w:val="24"/>
                <w:szCs w:val="24"/>
                <w:lang w:val="nl-NL"/>
              </w:rPr>
            </w:pPr>
          </w:p>
          <w:p w:rsidR="00995DFD" w:rsidRPr="004D6A3D" w:rsidRDefault="00995DFD" w:rsidP="00FB01C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bổ sung, làm rõ hơn nội dung tồn tại, hạn chế trong quá trình triển khai thực h</w:t>
            </w:r>
            <w:r w:rsidR="00900DF4" w:rsidRPr="004D6A3D">
              <w:rPr>
                <w:rFonts w:asciiTheme="majorHAnsi" w:eastAsia="Times New Roman" w:hAnsiTheme="majorHAnsi" w:cstheme="majorHAnsi"/>
                <w:sz w:val="24"/>
                <w:szCs w:val="24"/>
                <w:lang w:val="nl-NL"/>
              </w:rPr>
              <w:t>iện Luật thuế GTGT tại Báo cáo t</w:t>
            </w:r>
            <w:r w:rsidRPr="004D6A3D">
              <w:rPr>
                <w:rFonts w:asciiTheme="majorHAnsi" w:eastAsia="Times New Roman" w:hAnsiTheme="majorHAnsi" w:cstheme="majorHAnsi"/>
                <w:sz w:val="24"/>
                <w:szCs w:val="24"/>
                <w:lang w:val="nl-NL"/>
              </w:rPr>
              <w:t>ổng kết thi hành Luật để đảm bảo cơ sở đề xuất các chính sách nội dung tại dự thảo Luật; đồng thời rà soát, bảo đảm tính đồng bộ, thống nhất với các quy định của pháp luật chuyên ngành.</w:t>
            </w:r>
          </w:p>
          <w:p w:rsidR="002E7130" w:rsidRPr="004D6A3D" w:rsidRDefault="002E7130" w:rsidP="00FB01CC">
            <w:pPr>
              <w:spacing w:before="60" w:after="60"/>
              <w:jc w:val="both"/>
              <w:rPr>
                <w:rFonts w:asciiTheme="majorHAnsi" w:eastAsia="Times New Roman" w:hAnsiTheme="majorHAnsi" w:cstheme="majorHAnsi"/>
                <w:b/>
                <w:sz w:val="24"/>
                <w:szCs w:val="24"/>
                <w:lang w:val="nl-NL"/>
              </w:rPr>
            </w:pPr>
          </w:p>
          <w:p w:rsidR="00036D3A" w:rsidRPr="004D6A3D" w:rsidRDefault="00036D3A" w:rsidP="00FB01CC">
            <w:pPr>
              <w:spacing w:before="60" w:after="60"/>
              <w:jc w:val="both"/>
              <w:rPr>
                <w:rFonts w:asciiTheme="majorHAnsi" w:eastAsia="Times New Roman" w:hAnsiTheme="majorHAnsi" w:cstheme="majorHAnsi"/>
                <w:b/>
                <w:sz w:val="24"/>
                <w:szCs w:val="24"/>
                <w:lang w:val="nl-NL"/>
              </w:rPr>
            </w:pPr>
          </w:p>
          <w:p w:rsidR="00995DFD" w:rsidRPr="004D6A3D" w:rsidRDefault="00995DFD" w:rsidP="00FB01CC">
            <w:pPr>
              <w:spacing w:before="60" w:after="60"/>
              <w:jc w:val="both"/>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t>2. Về nguồn lực, điều kiện đảm bảo thi hành Luật sau khi được thông qua</w:t>
            </w:r>
          </w:p>
          <w:p w:rsidR="00995DFD" w:rsidRPr="004D6A3D" w:rsidRDefault="00995DFD" w:rsidP="00FB01C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báo cáo rõ về nguồn lực, điều kiện đảm bảo thi hành Luật sau khi được thông qua để không làm tăng thêm đầu mối tổ chức và biên chế.</w:t>
            </w:r>
          </w:p>
          <w:p w:rsidR="00DD0FE1" w:rsidRPr="004D6A3D" w:rsidRDefault="00DD0FE1" w:rsidP="00FB01C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Nội dung dự thảo Luật sửa đổi có giao Bộ trưởng Bộ Tài chính quy định thủ tục hành chính, đề nghị có đánh giá thủ tục hành chính đối với các nội dung bổ sung về thủ tục hành chính.</w:t>
            </w:r>
          </w:p>
          <w:p w:rsidR="00DD0FE1" w:rsidRPr="004D6A3D" w:rsidRDefault="00DD0FE1" w:rsidP="00FB01CC">
            <w:pPr>
              <w:spacing w:before="60" w:after="60"/>
              <w:jc w:val="both"/>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t>II. Về dự thảo Luật</w:t>
            </w:r>
          </w:p>
          <w:p w:rsidR="00DD0FE1" w:rsidRPr="004D6A3D" w:rsidRDefault="00DD0FE1" w:rsidP="00FB01C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rà soát bảo đảm không lồng ghép các quy định về tổ chức bộ máy, biên chế vào dự thảo Luật.</w:t>
            </w:r>
          </w:p>
        </w:tc>
        <w:tc>
          <w:tcPr>
            <w:tcW w:w="3994" w:type="dxa"/>
          </w:tcPr>
          <w:p w:rsidR="00915872" w:rsidRPr="004D6A3D" w:rsidRDefault="00915872" w:rsidP="00FB01CC">
            <w:pPr>
              <w:spacing w:before="60" w:after="60"/>
              <w:jc w:val="both"/>
              <w:rPr>
                <w:rFonts w:asciiTheme="majorHAnsi" w:eastAsia="Times New Roman" w:hAnsiTheme="majorHAnsi" w:cstheme="majorHAnsi"/>
                <w:sz w:val="24"/>
                <w:szCs w:val="24"/>
                <w:lang w:val="nl-NL"/>
              </w:rPr>
            </w:pPr>
          </w:p>
          <w:p w:rsidR="002E7130" w:rsidRPr="004D6A3D" w:rsidRDefault="002E7130" w:rsidP="00FB01CC">
            <w:pPr>
              <w:spacing w:before="60" w:after="60"/>
              <w:jc w:val="both"/>
              <w:rPr>
                <w:rFonts w:asciiTheme="majorHAnsi" w:eastAsia="Times New Roman" w:hAnsiTheme="majorHAnsi" w:cstheme="majorHAnsi"/>
                <w:sz w:val="24"/>
                <w:szCs w:val="24"/>
                <w:lang w:val="nl-NL"/>
              </w:rPr>
            </w:pPr>
          </w:p>
          <w:p w:rsidR="002E7130" w:rsidRPr="004D6A3D" w:rsidRDefault="00900DF4" w:rsidP="00FB01C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xml:space="preserve">- </w:t>
            </w:r>
            <w:r w:rsidR="002E7130" w:rsidRPr="004D6A3D">
              <w:rPr>
                <w:rFonts w:asciiTheme="majorHAnsi" w:eastAsia="Times New Roman" w:hAnsiTheme="majorHAnsi" w:cstheme="majorHAnsi"/>
                <w:sz w:val="24"/>
                <w:szCs w:val="24"/>
                <w:lang w:val="nl-NL"/>
              </w:rPr>
              <w:t xml:space="preserve">Hồ sơ dự án Luật đã hoàn chỉnh theo đúng quy định tại Nghị định số 34/2016/NĐ-CP quy định chi tiết Luật ban hành văn bản </w:t>
            </w:r>
            <w:r w:rsidR="00036D3A" w:rsidRPr="004D6A3D">
              <w:rPr>
                <w:rFonts w:asciiTheme="majorHAnsi" w:eastAsia="Times New Roman" w:hAnsiTheme="majorHAnsi" w:cstheme="majorHAnsi"/>
                <w:sz w:val="24"/>
                <w:szCs w:val="24"/>
                <w:lang w:val="nl-NL"/>
              </w:rPr>
              <w:t>quy phạm pháp luật (VBQPPL)</w:t>
            </w:r>
            <w:r w:rsidR="002E7130" w:rsidRPr="004D6A3D">
              <w:rPr>
                <w:rFonts w:asciiTheme="majorHAnsi" w:eastAsia="Times New Roman" w:hAnsiTheme="majorHAnsi" w:cstheme="majorHAnsi"/>
                <w:sz w:val="24"/>
                <w:szCs w:val="24"/>
                <w:lang w:val="nl-NL"/>
              </w:rPr>
              <w:t>.</w:t>
            </w:r>
          </w:p>
          <w:p w:rsidR="002E7130" w:rsidRPr="004D6A3D" w:rsidRDefault="00FB01CC" w:rsidP="00FB01C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2E7130" w:rsidRPr="004D6A3D">
              <w:rPr>
                <w:rFonts w:asciiTheme="majorHAnsi" w:eastAsia="Times New Roman" w:hAnsiTheme="majorHAnsi" w:cstheme="majorHAnsi"/>
                <w:sz w:val="24"/>
                <w:szCs w:val="24"/>
                <w:lang w:val="nl-NL"/>
              </w:rPr>
              <w:t xml:space="preserve">Nội dung đề xuất sửa đổi dự án Luật đã được tiến hành tổng kết, đánh giá, kế thừa các nội dung tại Báo cáo nghiên cứu, rà soát Luật thuế GTGT; Tờ trình đề nghị xây dựng dự án Luật thuế GTGT (sửa đổi). Báo cáo và Tờ trình lập đề nghị đã được </w:t>
            </w:r>
            <w:r w:rsidR="00036D3A" w:rsidRPr="004D6A3D">
              <w:rPr>
                <w:rFonts w:asciiTheme="majorHAnsi" w:eastAsia="Times New Roman" w:hAnsiTheme="majorHAnsi" w:cstheme="majorHAnsi"/>
                <w:sz w:val="24"/>
                <w:szCs w:val="24"/>
                <w:lang w:val="nl-NL"/>
              </w:rPr>
              <w:t>Ủy ban Thường vụ Quốc hội (</w:t>
            </w:r>
            <w:r w:rsidR="002E7130" w:rsidRPr="004D6A3D">
              <w:rPr>
                <w:rFonts w:asciiTheme="majorHAnsi" w:eastAsia="Times New Roman" w:hAnsiTheme="majorHAnsi" w:cstheme="majorHAnsi"/>
                <w:sz w:val="24"/>
                <w:szCs w:val="24"/>
                <w:lang w:val="nl-NL"/>
              </w:rPr>
              <w:t>UBTVQH</w:t>
            </w:r>
            <w:r w:rsidR="00036D3A" w:rsidRPr="004D6A3D">
              <w:rPr>
                <w:rFonts w:asciiTheme="majorHAnsi" w:eastAsia="Times New Roman" w:hAnsiTheme="majorHAnsi" w:cstheme="majorHAnsi"/>
                <w:sz w:val="24"/>
                <w:szCs w:val="24"/>
                <w:lang w:val="nl-NL"/>
              </w:rPr>
              <w:t>)</w:t>
            </w:r>
            <w:r w:rsidR="002E7130" w:rsidRPr="004D6A3D">
              <w:rPr>
                <w:rFonts w:asciiTheme="majorHAnsi" w:eastAsia="Times New Roman" w:hAnsiTheme="majorHAnsi" w:cstheme="majorHAnsi"/>
                <w:sz w:val="24"/>
                <w:szCs w:val="24"/>
                <w:lang w:val="nl-NL"/>
              </w:rPr>
              <w:t xml:space="preserve"> đồng ý. </w:t>
            </w:r>
          </w:p>
          <w:p w:rsidR="00036D3A" w:rsidRPr="004D6A3D" w:rsidRDefault="00036D3A" w:rsidP="00FB01CC">
            <w:pPr>
              <w:spacing w:before="60" w:after="60"/>
              <w:jc w:val="both"/>
              <w:rPr>
                <w:rFonts w:asciiTheme="majorHAnsi" w:eastAsia="Times New Roman" w:hAnsiTheme="majorHAnsi" w:cstheme="majorHAnsi"/>
                <w:sz w:val="24"/>
                <w:szCs w:val="24"/>
                <w:lang w:val="nl-NL"/>
              </w:rPr>
            </w:pPr>
          </w:p>
          <w:p w:rsidR="00036D3A" w:rsidRPr="004D6A3D" w:rsidRDefault="00036D3A" w:rsidP="00FB01CC">
            <w:pPr>
              <w:spacing w:before="60" w:after="60"/>
              <w:jc w:val="both"/>
              <w:rPr>
                <w:rFonts w:asciiTheme="majorHAnsi" w:eastAsia="Times New Roman" w:hAnsiTheme="majorHAnsi" w:cstheme="majorHAnsi"/>
                <w:sz w:val="24"/>
                <w:szCs w:val="24"/>
                <w:lang w:val="nl-NL"/>
              </w:rPr>
            </w:pPr>
          </w:p>
          <w:p w:rsidR="00207971" w:rsidRPr="004D6A3D" w:rsidRDefault="00FB01CC" w:rsidP="00FB01C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2E7130" w:rsidRPr="004D6A3D">
              <w:rPr>
                <w:rFonts w:asciiTheme="majorHAnsi" w:eastAsia="Times New Roman" w:hAnsiTheme="majorHAnsi" w:cstheme="majorHAnsi"/>
                <w:sz w:val="24"/>
                <w:szCs w:val="24"/>
                <w:lang w:val="nl-NL"/>
              </w:rPr>
              <w:t xml:space="preserve">Tại dự thảo Tờ trình </w:t>
            </w:r>
            <w:r w:rsidRPr="004D6A3D">
              <w:rPr>
                <w:rFonts w:asciiTheme="majorHAnsi" w:eastAsia="Times New Roman" w:hAnsiTheme="majorHAnsi" w:cstheme="majorHAnsi"/>
                <w:sz w:val="24"/>
                <w:szCs w:val="24"/>
                <w:lang w:val="nl-NL"/>
              </w:rPr>
              <w:t xml:space="preserve">Chính phủ </w:t>
            </w:r>
            <w:r w:rsidR="002E7130" w:rsidRPr="004D6A3D">
              <w:rPr>
                <w:rFonts w:asciiTheme="majorHAnsi" w:eastAsia="Times New Roman" w:hAnsiTheme="majorHAnsi" w:cstheme="majorHAnsi"/>
                <w:sz w:val="24"/>
                <w:szCs w:val="24"/>
                <w:lang w:val="nl-NL"/>
              </w:rPr>
              <w:t xml:space="preserve">(Mục </w:t>
            </w:r>
            <w:r w:rsidR="00207971" w:rsidRPr="004D6A3D">
              <w:rPr>
                <w:rFonts w:asciiTheme="majorHAnsi" w:eastAsia="Times New Roman" w:hAnsiTheme="majorHAnsi" w:cstheme="majorHAnsi"/>
                <w:sz w:val="24"/>
                <w:szCs w:val="24"/>
                <w:lang w:val="nl-NL"/>
              </w:rPr>
              <w:t>VII) đã có nội dung này.</w:t>
            </w:r>
          </w:p>
          <w:p w:rsidR="00207971" w:rsidRPr="004D6A3D" w:rsidRDefault="00FB01CC" w:rsidP="00FB01C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207971" w:rsidRPr="004D6A3D">
              <w:rPr>
                <w:rFonts w:asciiTheme="majorHAnsi" w:eastAsia="Times New Roman" w:hAnsiTheme="majorHAnsi" w:cstheme="majorHAnsi"/>
                <w:sz w:val="24"/>
                <w:szCs w:val="24"/>
                <w:lang w:val="nl-NL"/>
              </w:rPr>
              <w:t>Bộ Tài chính xin tiếp thu và sẽ có đ</w:t>
            </w:r>
            <w:r w:rsidRPr="004D6A3D">
              <w:rPr>
                <w:rFonts w:asciiTheme="majorHAnsi" w:eastAsia="Times New Roman" w:hAnsiTheme="majorHAnsi" w:cstheme="majorHAnsi"/>
                <w:sz w:val="24"/>
                <w:szCs w:val="24"/>
                <w:lang w:val="nl-NL"/>
              </w:rPr>
              <w:t xml:space="preserve">ánh giá tác động về thủ tục hành </w:t>
            </w:r>
            <w:r w:rsidR="00207971" w:rsidRPr="004D6A3D">
              <w:rPr>
                <w:rFonts w:asciiTheme="majorHAnsi" w:eastAsia="Times New Roman" w:hAnsiTheme="majorHAnsi" w:cstheme="majorHAnsi"/>
                <w:sz w:val="24"/>
                <w:szCs w:val="24"/>
                <w:lang w:val="nl-NL"/>
              </w:rPr>
              <w:t>chính khi ban hành Thông tư hướng dẫn.</w:t>
            </w:r>
          </w:p>
          <w:p w:rsidR="00207971" w:rsidRPr="004D6A3D" w:rsidRDefault="00207971" w:rsidP="00FB01CC">
            <w:pPr>
              <w:spacing w:before="60" w:after="60"/>
              <w:jc w:val="both"/>
              <w:rPr>
                <w:rFonts w:asciiTheme="majorHAnsi" w:eastAsia="Times New Roman" w:hAnsiTheme="majorHAnsi" w:cstheme="majorHAnsi"/>
                <w:sz w:val="24"/>
                <w:szCs w:val="24"/>
                <w:lang w:val="nl-NL"/>
              </w:rPr>
            </w:pPr>
          </w:p>
          <w:p w:rsidR="002E7130" w:rsidRPr="004D6A3D" w:rsidRDefault="00FB01CC" w:rsidP="00FB01C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207971" w:rsidRPr="004D6A3D">
              <w:rPr>
                <w:rFonts w:asciiTheme="majorHAnsi" w:eastAsia="Times New Roman" w:hAnsiTheme="majorHAnsi" w:cstheme="majorHAnsi"/>
                <w:sz w:val="24"/>
                <w:szCs w:val="24"/>
                <w:lang w:val="nl-NL"/>
              </w:rPr>
              <w:t>Tại dự thảo Luật không có quy định về tổ chức bộ máy, biên chế.</w:t>
            </w:r>
          </w:p>
        </w:tc>
      </w:tr>
      <w:tr w:rsidR="00843955" w:rsidRPr="004D6A3D" w:rsidTr="00200102">
        <w:tc>
          <w:tcPr>
            <w:tcW w:w="675" w:type="dxa"/>
            <w:vAlign w:val="center"/>
          </w:tcPr>
          <w:p w:rsidR="00843955" w:rsidRPr="004D6A3D" w:rsidRDefault="00843955" w:rsidP="003F0293">
            <w:pPr>
              <w:spacing w:before="60" w:after="60"/>
              <w:jc w:val="center"/>
              <w:rPr>
                <w:rFonts w:asciiTheme="majorHAnsi" w:hAnsiTheme="majorHAnsi" w:cstheme="majorHAnsi"/>
                <w:sz w:val="24"/>
                <w:szCs w:val="24"/>
                <w:lang w:val="en-US"/>
              </w:rPr>
            </w:pPr>
            <w:r w:rsidRPr="004D6A3D">
              <w:rPr>
                <w:rFonts w:asciiTheme="majorHAnsi" w:hAnsiTheme="majorHAnsi" w:cstheme="majorHAnsi"/>
                <w:sz w:val="24"/>
                <w:szCs w:val="24"/>
                <w:lang w:val="en-US"/>
              </w:rPr>
              <w:lastRenderedPageBreak/>
              <w:t>6</w:t>
            </w:r>
          </w:p>
        </w:tc>
        <w:tc>
          <w:tcPr>
            <w:tcW w:w="4076" w:type="dxa"/>
            <w:vAlign w:val="center"/>
          </w:tcPr>
          <w:p w:rsidR="00843955" w:rsidRPr="004D6A3D" w:rsidRDefault="00946E21" w:rsidP="00FA4483">
            <w:pPr>
              <w:tabs>
                <w:tab w:val="left" w:pos="0"/>
              </w:tabs>
              <w:spacing w:before="60" w:after="60"/>
              <w:jc w:val="both"/>
              <w:rPr>
                <w:rFonts w:asciiTheme="majorHAnsi" w:eastAsia="Times New Roman" w:hAnsiTheme="majorHAnsi" w:cstheme="majorHAnsi"/>
                <w:color w:val="000000" w:themeColor="text1"/>
                <w:sz w:val="24"/>
                <w:szCs w:val="24"/>
                <w:lang w:val="nl-NL"/>
              </w:rPr>
            </w:pPr>
            <w:r w:rsidRPr="004D6A3D">
              <w:rPr>
                <w:rFonts w:asciiTheme="majorHAnsi" w:eastAsia="Times New Roman" w:hAnsiTheme="majorHAnsi" w:cstheme="majorHAnsi"/>
                <w:color w:val="000000" w:themeColor="text1"/>
                <w:sz w:val="24"/>
                <w:szCs w:val="24"/>
                <w:lang w:val="nl-NL"/>
              </w:rPr>
              <w:t>Bộ Tài nguyên và Môi trường</w:t>
            </w:r>
          </w:p>
        </w:tc>
        <w:tc>
          <w:tcPr>
            <w:tcW w:w="5429" w:type="dxa"/>
          </w:tcPr>
          <w:p w:rsidR="00843955" w:rsidRPr="004D6A3D" w:rsidRDefault="00946E21" w:rsidP="00537136">
            <w:pPr>
              <w:tabs>
                <w:tab w:val="left" w:pos="0"/>
              </w:tabs>
              <w:spacing w:before="60" w:after="60"/>
              <w:jc w:val="both"/>
              <w:rPr>
                <w:rFonts w:asciiTheme="majorHAnsi" w:eastAsia="Times New Roman" w:hAnsiTheme="majorHAnsi" w:cstheme="majorHAnsi"/>
                <w:color w:val="000000" w:themeColor="text1"/>
                <w:sz w:val="24"/>
                <w:szCs w:val="24"/>
                <w:lang w:val="nl-NL"/>
              </w:rPr>
            </w:pPr>
            <w:r w:rsidRPr="004D6A3D">
              <w:rPr>
                <w:rFonts w:asciiTheme="majorHAnsi" w:eastAsia="Times New Roman" w:hAnsiTheme="majorHAnsi" w:cstheme="majorHAnsi"/>
                <w:color w:val="000000" w:themeColor="text1"/>
                <w:sz w:val="24"/>
                <w:szCs w:val="24"/>
                <w:lang w:val="nl-NL"/>
              </w:rPr>
              <w:t xml:space="preserve">Đề nghị rà soát kỹ các nội dung của hồ sơ dự án Luật thuế </w:t>
            </w:r>
            <w:r w:rsidR="00537136" w:rsidRPr="004D6A3D">
              <w:rPr>
                <w:rFonts w:asciiTheme="majorHAnsi" w:eastAsia="Times New Roman" w:hAnsiTheme="majorHAnsi" w:cstheme="majorHAnsi"/>
                <w:color w:val="000000" w:themeColor="text1"/>
                <w:sz w:val="24"/>
                <w:szCs w:val="24"/>
                <w:lang w:val="nl-NL"/>
              </w:rPr>
              <w:t>GTGT</w:t>
            </w:r>
            <w:r w:rsidRPr="004D6A3D">
              <w:rPr>
                <w:rFonts w:asciiTheme="majorHAnsi" w:eastAsia="Times New Roman" w:hAnsiTheme="majorHAnsi" w:cstheme="majorHAnsi"/>
                <w:color w:val="000000" w:themeColor="text1"/>
                <w:sz w:val="24"/>
                <w:szCs w:val="24"/>
                <w:lang w:val="nl-NL"/>
              </w:rPr>
              <w:t xml:space="preserve"> (sửa đổi) đảm bảo phù</w:t>
            </w:r>
            <w:r w:rsidR="00C17757" w:rsidRPr="004D6A3D">
              <w:rPr>
                <w:rFonts w:asciiTheme="majorHAnsi" w:eastAsia="Times New Roman" w:hAnsiTheme="majorHAnsi" w:cstheme="majorHAnsi"/>
                <w:color w:val="000000" w:themeColor="text1"/>
                <w:sz w:val="24"/>
                <w:szCs w:val="24"/>
                <w:lang w:val="nl-NL"/>
              </w:rPr>
              <w:t xml:space="preserve"> hợp với các quy định của Luật đ</w:t>
            </w:r>
            <w:r w:rsidRPr="004D6A3D">
              <w:rPr>
                <w:rFonts w:asciiTheme="majorHAnsi" w:eastAsia="Times New Roman" w:hAnsiTheme="majorHAnsi" w:cstheme="majorHAnsi"/>
                <w:color w:val="000000" w:themeColor="text1"/>
                <w:sz w:val="24"/>
                <w:szCs w:val="24"/>
                <w:lang w:val="nl-NL"/>
              </w:rPr>
              <w:t>ất đai số 31/2024/QH15 ngày 18 tháng 01 năm 2024 và các văn bản pháp luật khác có liên quan để bảo đảm tính hợp pháp, tính đồng bộ, thống nhất trong hệ thống pháp luật, đúng thẩm quyền, minh bạch, rõ ràng, đơn giản, thuận tiện, không tạo cơ chế “xin - cho”, không phát sinh chi phí không đúng quy định cho tổ chức, cá nhân, doanh nghiệp.</w:t>
            </w:r>
            <w:r w:rsidRPr="004D6A3D">
              <w:rPr>
                <w:rFonts w:asciiTheme="majorHAnsi" w:hAnsiTheme="majorHAnsi" w:cstheme="majorHAnsi"/>
                <w:color w:val="000000" w:themeColor="text1"/>
                <w:sz w:val="24"/>
                <w:szCs w:val="24"/>
              </w:rPr>
              <w:t xml:space="preserve"> </w:t>
            </w:r>
          </w:p>
        </w:tc>
        <w:tc>
          <w:tcPr>
            <w:tcW w:w="3994" w:type="dxa"/>
            <w:vAlign w:val="center"/>
          </w:tcPr>
          <w:p w:rsidR="00843955" w:rsidRPr="004D6A3D" w:rsidRDefault="00207971"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Bộ Tà</w:t>
            </w:r>
            <w:r w:rsidR="00C17757" w:rsidRPr="004D6A3D">
              <w:rPr>
                <w:rFonts w:asciiTheme="majorHAnsi" w:eastAsia="Times New Roman" w:hAnsiTheme="majorHAnsi" w:cstheme="majorHAnsi"/>
                <w:sz w:val="24"/>
                <w:szCs w:val="24"/>
                <w:lang w:val="nl-NL"/>
              </w:rPr>
              <w:t>i chính đã rà soát với Luật đ</w:t>
            </w:r>
            <w:r w:rsidRPr="004D6A3D">
              <w:rPr>
                <w:rFonts w:asciiTheme="majorHAnsi" w:eastAsia="Times New Roman" w:hAnsiTheme="majorHAnsi" w:cstheme="majorHAnsi"/>
                <w:sz w:val="24"/>
                <w:szCs w:val="24"/>
                <w:lang w:val="nl-NL"/>
              </w:rPr>
              <w:t>ất đai số 31/2024/QH15</w:t>
            </w:r>
            <w:r w:rsidR="00447809" w:rsidRPr="004D6A3D">
              <w:rPr>
                <w:rFonts w:asciiTheme="majorHAnsi" w:eastAsia="Times New Roman" w:hAnsiTheme="majorHAnsi" w:cstheme="majorHAnsi"/>
                <w:sz w:val="24"/>
                <w:szCs w:val="24"/>
                <w:lang w:val="nl-NL"/>
              </w:rPr>
              <w:t>, cá</w:t>
            </w:r>
            <w:r w:rsidR="00537136" w:rsidRPr="004D6A3D">
              <w:rPr>
                <w:rFonts w:asciiTheme="majorHAnsi" w:eastAsia="Times New Roman" w:hAnsiTheme="majorHAnsi" w:cstheme="majorHAnsi"/>
                <w:sz w:val="24"/>
                <w:szCs w:val="24"/>
                <w:lang w:val="nl-NL"/>
              </w:rPr>
              <w:t>c</w:t>
            </w:r>
            <w:r w:rsidR="00447809" w:rsidRPr="004D6A3D">
              <w:rPr>
                <w:rFonts w:asciiTheme="majorHAnsi" w:eastAsia="Times New Roman" w:hAnsiTheme="majorHAnsi" w:cstheme="majorHAnsi"/>
                <w:sz w:val="24"/>
                <w:szCs w:val="24"/>
                <w:lang w:val="nl-NL"/>
              </w:rPr>
              <w:t xml:space="preserve"> nội dung của dự thảo Luật đều phù hợp với Luật đất đai</w:t>
            </w:r>
            <w:r w:rsidRPr="004D6A3D">
              <w:rPr>
                <w:rFonts w:asciiTheme="majorHAnsi" w:eastAsia="Times New Roman" w:hAnsiTheme="majorHAnsi" w:cstheme="majorHAnsi"/>
                <w:sz w:val="24"/>
                <w:szCs w:val="24"/>
                <w:lang w:val="nl-NL"/>
              </w:rPr>
              <w:t>.</w:t>
            </w:r>
          </w:p>
        </w:tc>
      </w:tr>
      <w:tr w:rsidR="00523884" w:rsidRPr="004D6A3D" w:rsidTr="00200102">
        <w:tc>
          <w:tcPr>
            <w:tcW w:w="675" w:type="dxa"/>
            <w:vAlign w:val="center"/>
          </w:tcPr>
          <w:p w:rsidR="00523884" w:rsidRPr="004D6A3D" w:rsidRDefault="00523884" w:rsidP="003F0293">
            <w:pPr>
              <w:spacing w:before="60" w:after="60"/>
              <w:jc w:val="center"/>
              <w:rPr>
                <w:rFonts w:asciiTheme="majorHAnsi" w:hAnsiTheme="majorHAnsi" w:cstheme="majorHAnsi"/>
                <w:sz w:val="24"/>
                <w:szCs w:val="24"/>
                <w:lang w:val="en-US"/>
              </w:rPr>
            </w:pPr>
            <w:r w:rsidRPr="004D6A3D">
              <w:rPr>
                <w:rFonts w:asciiTheme="majorHAnsi" w:hAnsiTheme="majorHAnsi" w:cstheme="majorHAnsi"/>
                <w:sz w:val="24"/>
                <w:szCs w:val="24"/>
                <w:lang w:val="en-US"/>
              </w:rPr>
              <w:lastRenderedPageBreak/>
              <w:t>7</w:t>
            </w:r>
          </w:p>
        </w:tc>
        <w:tc>
          <w:tcPr>
            <w:tcW w:w="4076" w:type="dxa"/>
            <w:vAlign w:val="center"/>
          </w:tcPr>
          <w:p w:rsidR="00523884" w:rsidRPr="004D6A3D" w:rsidRDefault="00523884" w:rsidP="00200102">
            <w:pPr>
              <w:spacing w:before="60" w:after="60"/>
              <w:jc w:val="both"/>
              <w:rPr>
                <w:rFonts w:asciiTheme="majorHAnsi" w:hAnsiTheme="majorHAnsi" w:cstheme="majorHAnsi"/>
                <w:color w:val="000000" w:themeColor="text1"/>
                <w:sz w:val="24"/>
                <w:szCs w:val="24"/>
                <w:lang w:val="en-US"/>
              </w:rPr>
            </w:pPr>
            <w:r w:rsidRPr="004D6A3D">
              <w:rPr>
                <w:rFonts w:asciiTheme="majorHAnsi" w:hAnsiTheme="majorHAnsi" w:cstheme="majorHAnsi"/>
                <w:color w:val="000000" w:themeColor="text1"/>
                <w:sz w:val="24"/>
                <w:szCs w:val="24"/>
              </w:rPr>
              <w:t xml:space="preserve">Bộ </w:t>
            </w:r>
            <w:r w:rsidR="00200102" w:rsidRPr="004D6A3D">
              <w:rPr>
                <w:rFonts w:asciiTheme="majorHAnsi" w:hAnsiTheme="majorHAnsi" w:cstheme="majorHAnsi"/>
                <w:color w:val="000000" w:themeColor="text1"/>
                <w:sz w:val="24"/>
                <w:szCs w:val="24"/>
                <w:lang w:val="en-US"/>
              </w:rPr>
              <w:t>Giao thông vận tải</w:t>
            </w:r>
          </w:p>
        </w:tc>
        <w:tc>
          <w:tcPr>
            <w:tcW w:w="5429" w:type="dxa"/>
          </w:tcPr>
          <w:p w:rsidR="00523884" w:rsidRPr="004D6A3D" w:rsidRDefault="00523884" w:rsidP="00FA4483">
            <w:pPr>
              <w:spacing w:before="60" w:after="60"/>
              <w:jc w:val="both"/>
              <w:rPr>
                <w:rFonts w:asciiTheme="majorHAnsi" w:hAnsiTheme="majorHAnsi" w:cstheme="majorHAnsi"/>
                <w:color w:val="4F6228" w:themeColor="accent3" w:themeShade="80"/>
                <w:sz w:val="24"/>
                <w:szCs w:val="24"/>
                <w:lang w:val="en-US"/>
              </w:rPr>
            </w:pPr>
            <w:r w:rsidRPr="004D6A3D">
              <w:rPr>
                <w:rFonts w:asciiTheme="majorHAnsi" w:hAnsiTheme="majorHAnsi" w:cstheme="majorHAnsi"/>
                <w:color w:val="4F6228" w:themeColor="accent3" w:themeShade="80"/>
                <w:sz w:val="24"/>
                <w:szCs w:val="24"/>
              </w:rPr>
              <w:t xml:space="preserve">- </w:t>
            </w:r>
            <w:r w:rsidR="00447809" w:rsidRPr="004D6A3D">
              <w:rPr>
                <w:rFonts w:asciiTheme="majorHAnsi" w:hAnsiTheme="majorHAnsi" w:cstheme="majorHAnsi"/>
                <w:sz w:val="24"/>
                <w:szCs w:val="24"/>
              </w:rPr>
              <w:t>Khoản 12 Điề</w:t>
            </w:r>
            <w:r w:rsidR="00720515" w:rsidRPr="004D6A3D">
              <w:rPr>
                <w:rFonts w:asciiTheme="majorHAnsi" w:hAnsiTheme="majorHAnsi" w:cstheme="majorHAnsi"/>
                <w:sz w:val="24"/>
                <w:szCs w:val="24"/>
              </w:rPr>
              <w:t xml:space="preserve">u 5 </w:t>
            </w:r>
            <w:r w:rsidR="00720515" w:rsidRPr="004D6A3D">
              <w:rPr>
                <w:rFonts w:asciiTheme="majorHAnsi" w:hAnsiTheme="majorHAnsi" w:cstheme="majorHAnsi"/>
                <w:sz w:val="24"/>
                <w:szCs w:val="24"/>
                <w:lang w:val="en-US"/>
              </w:rPr>
              <w:t>d</w:t>
            </w:r>
            <w:r w:rsidR="00447809" w:rsidRPr="004D6A3D">
              <w:rPr>
                <w:rFonts w:asciiTheme="majorHAnsi" w:hAnsiTheme="majorHAnsi" w:cstheme="majorHAnsi"/>
                <w:sz w:val="24"/>
                <w:szCs w:val="24"/>
              </w:rPr>
              <w:t>ự thảo Luật, đề nghị bổ sung loại tài sản là: tài sản kết cấu hạ tầng giao thông và sửa cụ thể</w:t>
            </w:r>
            <w:r w:rsidR="00720515" w:rsidRPr="004D6A3D">
              <w:rPr>
                <w:rFonts w:asciiTheme="majorHAnsi" w:hAnsiTheme="majorHAnsi" w:cstheme="majorHAnsi"/>
                <w:sz w:val="24"/>
                <w:szCs w:val="24"/>
              </w:rPr>
              <w:t xml:space="preserve"> như sau: </w:t>
            </w:r>
            <w:r w:rsidR="00720515" w:rsidRPr="004D6A3D">
              <w:rPr>
                <w:rFonts w:asciiTheme="majorHAnsi" w:hAnsiTheme="majorHAnsi" w:cstheme="majorHAnsi"/>
                <w:sz w:val="24"/>
                <w:szCs w:val="24"/>
                <w:lang w:val="en-US"/>
              </w:rPr>
              <w:t>“</w:t>
            </w:r>
            <w:r w:rsidR="00447809" w:rsidRPr="004D6A3D">
              <w:rPr>
                <w:rFonts w:asciiTheme="majorHAnsi" w:hAnsiTheme="majorHAnsi" w:cstheme="majorHAnsi"/>
                <w:sz w:val="24"/>
                <w:szCs w:val="24"/>
              </w:rPr>
              <w:t xml:space="preserve">Duy tu, sửa chữa, xây dựng bằng nguồn vốn đóng góp của nhân dân, vốn viện trợ nhân đạo đối với các công trình văn hóa, nghệ thuật, công trình phục vụ công cộng </w:t>
            </w:r>
            <w:r w:rsidR="00447809" w:rsidRPr="004D6A3D">
              <w:rPr>
                <w:rFonts w:asciiTheme="majorHAnsi" w:hAnsiTheme="majorHAnsi" w:cstheme="majorHAnsi"/>
                <w:b/>
                <w:i/>
                <w:sz w:val="24"/>
                <w:szCs w:val="24"/>
              </w:rPr>
              <w:t>(bao gồm cả tài sản kết cấu hạ tầng giao thông)</w:t>
            </w:r>
            <w:r w:rsidR="00447809" w:rsidRPr="004D6A3D">
              <w:rPr>
                <w:rFonts w:asciiTheme="majorHAnsi" w:hAnsiTheme="majorHAnsi" w:cstheme="majorHAnsi"/>
                <w:sz w:val="24"/>
                <w:szCs w:val="24"/>
              </w:rPr>
              <w:t>, cơ sở hạ tầng và nhà ở cho đối tượng chính sách xã hội.</w:t>
            </w:r>
            <w:r w:rsidR="00720515" w:rsidRPr="004D6A3D">
              <w:rPr>
                <w:rFonts w:asciiTheme="majorHAnsi" w:hAnsiTheme="majorHAnsi" w:cstheme="majorHAnsi"/>
                <w:sz w:val="24"/>
                <w:szCs w:val="24"/>
                <w:lang w:val="en-US"/>
              </w:rPr>
              <w:t>”</w:t>
            </w:r>
          </w:p>
          <w:p w:rsidR="008A04BB" w:rsidRPr="004D6A3D" w:rsidRDefault="008A04BB" w:rsidP="00FA4483">
            <w:pPr>
              <w:spacing w:before="60" w:after="60"/>
              <w:jc w:val="both"/>
              <w:rPr>
                <w:rFonts w:asciiTheme="majorHAnsi" w:hAnsiTheme="majorHAnsi" w:cstheme="majorHAnsi"/>
                <w:color w:val="4F6228" w:themeColor="accent3" w:themeShade="80"/>
                <w:sz w:val="24"/>
                <w:szCs w:val="24"/>
                <w:lang w:val="en-US"/>
              </w:rPr>
            </w:pPr>
          </w:p>
          <w:p w:rsidR="008A04BB" w:rsidRPr="004D6A3D" w:rsidRDefault="008A04BB" w:rsidP="00FA4483">
            <w:pPr>
              <w:spacing w:before="60" w:after="60"/>
              <w:jc w:val="both"/>
              <w:rPr>
                <w:rFonts w:asciiTheme="majorHAnsi" w:hAnsiTheme="majorHAnsi" w:cstheme="majorHAnsi"/>
                <w:color w:val="4F6228" w:themeColor="accent3" w:themeShade="80"/>
                <w:sz w:val="24"/>
                <w:szCs w:val="24"/>
                <w:lang w:val="en-US"/>
              </w:rPr>
            </w:pPr>
          </w:p>
          <w:p w:rsidR="008A04BB" w:rsidRPr="004D6A3D" w:rsidRDefault="008A04BB" w:rsidP="00FA4483">
            <w:pPr>
              <w:spacing w:before="60" w:after="60"/>
              <w:jc w:val="both"/>
              <w:rPr>
                <w:rFonts w:asciiTheme="majorHAnsi" w:hAnsiTheme="majorHAnsi" w:cstheme="majorHAnsi"/>
                <w:color w:val="4F6228" w:themeColor="accent3" w:themeShade="80"/>
                <w:sz w:val="24"/>
                <w:szCs w:val="24"/>
                <w:lang w:val="en-US"/>
              </w:rPr>
            </w:pPr>
          </w:p>
          <w:p w:rsidR="008A04BB" w:rsidRPr="004D6A3D" w:rsidRDefault="008A04BB" w:rsidP="00FA4483">
            <w:pPr>
              <w:spacing w:before="60" w:after="60"/>
              <w:jc w:val="both"/>
              <w:rPr>
                <w:rFonts w:asciiTheme="majorHAnsi" w:hAnsiTheme="majorHAnsi" w:cstheme="majorHAnsi"/>
                <w:color w:val="4F6228" w:themeColor="accent3" w:themeShade="80"/>
                <w:sz w:val="24"/>
                <w:szCs w:val="24"/>
                <w:lang w:val="en-US"/>
              </w:rPr>
            </w:pPr>
          </w:p>
          <w:p w:rsidR="008A04BB" w:rsidRPr="004D6A3D" w:rsidRDefault="008A04BB" w:rsidP="00FA4483">
            <w:pPr>
              <w:spacing w:before="60" w:after="60"/>
              <w:jc w:val="both"/>
              <w:rPr>
                <w:rFonts w:asciiTheme="majorHAnsi" w:hAnsiTheme="majorHAnsi" w:cstheme="majorHAnsi"/>
                <w:color w:val="4F6228" w:themeColor="accent3" w:themeShade="80"/>
                <w:sz w:val="24"/>
                <w:szCs w:val="24"/>
                <w:lang w:val="en-US"/>
              </w:rPr>
            </w:pPr>
          </w:p>
          <w:p w:rsidR="008A04BB" w:rsidRPr="004D6A3D" w:rsidRDefault="008A04BB" w:rsidP="00FA4483">
            <w:pPr>
              <w:spacing w:before="60" w:after="60"/>
              <w:jc w:val="both"/>
              <w:rPr>
                <w:rFonts w:asciiTheme="majorHAnsi" w:hAnsiTheme="majorHAnsi" w:cstheme="majorHAnsi"/>
                <w:color w:val="4F6228" w:themeColor="accent3" w:themeShade="80"/>
                <w:sz w:val="24"/>
                <w:szCs w:val="24"/>
                <w:lang w:val="en-US"/>
              </w:rPr>
            </w:pPr>
          </w:p>
          <w:p w:rsidR="008A04BB" w:rsidRPr="004D6A3D" w:rsidRDefault="008A04BB" w:rsidP="00FA4483">
            <w:pPr>
              <w:spacing w:before="60" w:after="60"/>
              <w:jc w:val="both"/>
              <w:rPr>
                <w:rFonts w:asciiTheme="majorHAnsi" w:hAnsiTheme="majorHAnsi" w:cstheme="majorHAnsi"/>
                <w:color w:val="4F6228" w:themeColor="accent3" w:themeShade="80"/>
                <w:sz w:val="24"/>
                <w:szCs w:val="24"/>
                <w:lang w:val="en-US"/>
              </w:rPr>
            </w:pPr>
          </w:p>
          <w:p w:rsidR="008A04BB" w:rsidRPr="004D6A3D" w:rsidRDefault="008A04BB" w:rsidP="00FA4483">
            <w:pPr>
              <w:spacing w:before="60" w:after="60"/>
              <w:jc w:val="both"/>
              <w:rPr>
                <w:rFonts w:asciiTheme="majorHAnsi" w:hAnsiTheme="majorHAnsi" w:cstheme="majorHAnsi"/>
                <w:color w:val="4F6228" w:themeColor="accent3" w:themeShade="80"/>
                <w:sz w:val="24"/>
                <w:szCs w:val="24"/>
                <w:lang w:val="en-US"/>
              </w:rPr>
            </w:pPr>
          </w:p>
          <w:p w:rsidR="008A04BB" w:rsidRPr="004D6A3D" w:rsidRDefault="008A04BB" w:rsidP="00FA4483">
            <w:pPr>
              <w:spacing w:before="60" w:after="60"/>
              <w:jc w:val="both"/>
              <w:rPr>
                <w:rFonts w:asciiTheme="majorHAnsi" w:hAnsiTheme="majorHAnsi" w:cstheme="majorHAnsi"/>
                <w:color w:val="4F6228" w:themeColor="accent3" w:themeShade="80"/>
                <w:sz w:val="24"/>
                <w:szCs w:val="24"/>
                <w:lang w:val="en-US"/>
              </w:rPr>
            </w:pPr>
          </w:p>
          <w:p w:rsidR="008A04BB" w:rsidRPr="004D6A3D" w:rsidRDefault="008A04BB" w:rsidP="00FA4483">
            <w:pPr>
              <w:spacing w:before="60" w:after="60"/>
              <w:jc w:val="both"/>
              <w:rPr>
                <w:rFonts w:asciiTheme="majorHAnsi" w:hAnsiTheme="majorHAnsi" w:cstheme="majorHAnsi"/>
                <w:color w:val="4F6228" w:themeColor="accent3" w:themeShade="80"/>
                <w:sz w:val="24"/>
                <w:szCs w:val="24"/>
                <w:lang w:val="en-US"/>
              </w:rPr>
            </w:pPr>
          </w:p>
          <w:p w:rsidR="00E37573" w:rsidRPr="004D6A3D" w:rsidRDefault="00E37573" w:rsidP="00FA4483">
            <w:pPr>
              <w:spacing w:before="60" w:after="60"/>
              <w:jc w:val="both"/>
              <w:rPr>
                <w:rFonts w:asciiTheme="majorHAnsi" w:hAnsiTheme="majorHAnsi" w:cstheme="majorHAnsi"/>
                <w:color w:val="4F6228" w:themeColor="accent3" w:themeShade="80"/>
                <w:sz w:val="24"/>
                <w:szCs w:val="24"/>
                <w:lang w:val="en-US"/>
              </w:rPr>
            </w:pPr>
          </w:p>
          <w:p w:rsidR="008A04BB"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color w:val="4F6228" w:themeColor="accent3" w:themeShade="80"/>
                <w:sz w:val="24"/>
                <w:szCs w:val="24"/>
              </w:rPr>
              <w:t xml:space="preserve">- </w:t>
            </w:r>
            <w:r w:rsidR="008A04BB" w:rsidRPr="004D6A3D">
              <w:rPr>
                <w:rFonts w:asciiTheme="majorHAnsi" w:hAnsiTheme="majorHAnsi" w:cstheme="majorHAnsi"/>
                <w:sz w:val="24"/>
                <w:szCs w:val="24"/>
              </w:rPr>
              <w:t xml:space="preserve">Khoản 16, Điều 5 đề nghị bổ sung đối tượng là tàu cá Việt Nam, </w:t>
            </w:r>
            <w:r w:rsidR="008A04BB" w:rsidRPr="004D6A3D">
              <w:rPr>
                <w:rFonts w:asciiTheme="majorHAnsi" w:hAnsiTheme="majorHAnsi" w:cstheme="majorHAnsi"/>
                <w:b/>
                <w:sz w:val="24"/>
                <w:szCs w:val="24"/>
              </w:rPr>
              <w:t>tàu chuyên dùng tìm kiếm cứu nạn</w:t>
            </w:r>
            <w:r w:rsidR="008A04BB" w:rsidRPr="004D6A3D">
              <w:rPr>
                <w:rFonts w:asciiTheme="majorHAnsi" w:hAnsiTheme="majorHAnsi" w:cstheme="majorHAnsi"/>
                <w:sz w:val="24"/>
                <w:szCs w:val="24"/>
              </w:rPr>
              <w:t xml:space="preserve">, do đối tượng là tàu cá Việt Nam đảm bảo việc khuyến khích sử dụng cho đánh bắt thủy hải sản của ngư dân, góp phần khai thác, bảo vệ chủ quyền biển đảo; tàu chuyên dùng tìm kiếm cứu nạn đầu tư sử dụng vốn ngân sách nhà nước cho mục tiêu nhân đạo cứu nạn người bị nạn trên biển, do vậy cần thiết bổ sung 2 đối tượng này. </w:t>
            </w:r>
          </w:p>
          <w:p w:rsidR="00523884" w:rsidRPr="004D6A3D" w:rsidRDefault="00523884" w:rsidP="00FA4483">
            <w:pPr>
              <w:spacing w:before="60" w:after="60"/>
              <w:jc w:val="both"/>
              <w:rPr>
                <w:rFonts w:asciiTheme="majorHAnsi" w:hAnsiTheme="majorHAnsi" w:cstheme="majorHAnsi"/>
                <w:color w:val="000000" w:themeColor="text1"/>
                <w:sz w:val="24"/>
                <w:szCs w:val="24"/>
                <w:lang w:val="en-US"/>
              </w:rPr>
            </w:pPr>
            <w:r w:rsidRPr="004D6A3D">
              <w:rPr>
                <w:rFonts w:asciiTheme="majorHAnsi" w:hAnsiTheme="majorHAnsi" w:cstheme="majorHAnsi"/>
                <w:color w:val="000000" w:themeColor="text1"/>
                <w:sz w:val="24"/>
                <w:szCs w:val="24"/>
              </w:rPr>
              <w:t>- Bổ sung vào đối tượng không chịu thuế quy định tại Điều 5 của dự thảo Luật đối vớ</w:t>
            </w:r>
            <w:r w:rsidR="0018782A" w:rsidRPr="004D6A3D">
              <w:rPr>
                <w:rFonts w:asciiTheme="majorHAnsi" w:hAnsiTheme="majorHAnsi" w:cstheme="majorHAnsi"/>
                <w:color w:val="000000" w:themeColor="text1"/>
                <w:sz w:val="24"/>
                <w:szCs w:val="24"/>
              </w:rPr>
              <w:t xml:space="preserve">i </w:t>
            </w:r>
            <w:r w:rsidR="0018782A" w:rsidRPr="004D6A3D">
              <w:rPr>
                <w:rFonts w:asciiTheme="majorHAnsi" w:hAnsiTheme="majorHAnsi" w:cstheme="majorHAnsi"/>
                <w:color w:val="000000" w:themeColor="text1"/>
                <w:sz w:val="24"/>
                <w:szCs w:val="24"/>
                <w:lang w:val="en-US"/>
              </w:rPr>
              <w:t>“</w:t>
            </w:r>
            <w:r w:rsidRPr="004D6A3D">
              <w:rPr>
                <w:rFonts w:asciiTheme="majorHAnsi" w:hAnsiTheme="majorHAnsi" w:cstheme="majorHAnsi"/>
                <w:color w:val="000000" w:themeColor="text1"/>
                <w:sz w:val="24"/>
                <w:szCs w:val="24"/>
              </w:rPr>
              <w:t xml:space="preserve">tàu biển được nhập khẩu </w:t>
            </w:r>
            <w:r w:rsidRPr="004D6A3D">
              <w:rPr>
                <w:rFonts w:asciiTheme="majorHAnsi" w:hAnsiTheme="majorHAnsi" w:cstheme="majorHAnsi"/>
                <w:b/>
                <w:color w:val="000000" w:themeColor="text1"/>
                <w:sz w:val="24"/>
                <w:szCs w:val="24"/>
              </w:rPr>
              <w:t>để vận chuyển hàng hóa cho chủ tàu Việt Nam</w:t>
            </w:r>
            <w:r w:rsidRPr="004D6A3D">
              <w:rPr>
                <w:rFonts w:asciiTheme="majorHAnsi" w:hAnsiTheme="majorHAnsi" w:cstheme="majorHAnsi"/>
                <w:color w:val="000000" w:themeColor="text1"/>
                <w:sz w:val="24"/>
                <w:szCs w:val="24"/>
              </w:rPr>
              <w:t>, thời gian áp dụng đến hế</w:t>
            </w:r>
            <w:r w:rsidR="0018782A" w:rsidRPr="004D6A3D">
              <w:rPr>
                <w:rFonts w:asciiTheme="majorHAnsi" w:hAnsiTheme="majorHAnsi" w:cstheme="majorHAnsi"/>
                <w:color w:val="000000" w:themeColor="text1"/>
                <w:sz w:val="24"/>
                <w:szCs w:val="24"/>
              </w:rPr>
              <w:t>t năm 2026</w:t>
            </w:r>
            <w:r w:rsidR="0018782A" w:rsidRPr="004D6A3D">
              <w:rPr>
                <w:rFonts w:asciiTheme="majorHAnsi" w:hAnsiTheme="majorHAnsi" w:cstheme="majorHAnsi"/>
                <w:color w:val="000000" w:themeColor="text1"/>
                <w:sz w:val="24"/>
                <w:szCs w:val="24"/>
                <w:lang w:val="en-US"/>
              </w:rPr>
              <w:t>”.</w:t>
            </w:r>
          </w:p>
          <w:p w:rsidR="00523884" w:rsidRPr="004D6A3D" w:rsidRDefault="00523884" w:rsidP="00FA4483">
            <w:pPr>
              <w:spacing w:before="60" w:after="60"/>
              <w:jc w:val="both"/>
              <w:rPr>
                <w:rFonts w:asciiTheme="majorHAnsi" w:hAnsiTheme="majorHAnsi" w:cstheme="majorHAnsi"/>
                <w:color w:val="4F6228" w:themeColor="accent3" w:themeShade="80"/>
                <w:sz w:val="24"/>
                <w:szCs w:val="24"/>
              </w:rPr>
            </w:pPr>
          </w:p>
          <w:p w:rsidR="004333A5" w:rsidRPr="004D6A3D" w:rsidRDefault="004333A5" w:rsidP="00FA4483">
            <w:pPr>
              <w:spacing w:before="60" w:after="60"/>
              <w:jc w:val="both"/>
              <w:rPr>
                <w:rFonts w:asciiTheme="majorHAnsi" w:hAnsiTheme="majorHAnsi" w:cstheme="majorHAnsi"/>
                <w:color w:val="4F6228" w:themeColor="accent3" w:themeShade="80"/>
                <w:sz w:val="24"/>
                <w:szCs w:val="24"/>
                <w:lang w:val="en-US"/>
              </w:rPr>
            </w:pPr>
          </w:p>
          <w:p w:rsidR="004333A5" w:rsidRPr="004D6A3D" w:rsidRDefault="004333A5" w:rsidP="00FA4483">
            <w:pPr>
              <w:spacing w:before="60" w:after="60"/>
              <w:jc w:val="both"/>
              <w:rPr>
                <w:rFonts w:asciiTheme="majorHAnsi" w:hAnsiTheme="majorHAnsi" w:cstheme="majorHAnsi"/>
                <w:color w:val="4F6228" w:themeColor="accent3" w:themeShade="80"/>
                <w:sz w:val="24"/>
                <w:szCs w:val="24"/>
                <w:lang w:val="en-US"/>
              </w:rPr>
            </w:pPr>
          </w:p>
          <w:p w:rsidR="00523884" w:rsidRPr="004D6A3D" w:rsidRDefault="00523884" w:rsidP="00FA4483">
            <w:pPr>
              <w:spacing w:before="60" w:after="60"/>
              <w:jc w:val="both"/>
              <w:rPr>
                <w:rFonts w:asciiTheme="majorHAnsi" w:hAnsiTheme="majorHAnsi" w:cstheme="majorHAnsi"/>
                <w:i/>
                <w:color w:val="000000" w:themeColor="text1"/>
                <w:sz w:val="24"/>
                <w:szCs w:val="24"/>
              </w:rPr>
            </w:pPr>
            <w:r w:rsidRPr="004D6A3D">
              <w:rPr>
                <w:rFonts w:asciiTheme="majorHAnsi" w:hAnsiTheme="majorHAnsi" w:cstheme="majorHAnsi"/>
                <w:color w:val="000000" w:themeColor="text1"/>
                <w:sz w:val="24"/>
                <w:szCs w:val="24"/>
              </w:rPr>
              <w:t xml:space="preserve">- Khoản 17, Điều 5 đề nghị sửa: </w:t>
            </w:r>
            <w:r w:rsidRPr="004D6A3D">
              <w:rPr>
                <w:rFonts w:asciiTheme="majorHAnsi" w:hAnsiTheme="majorHAnsi" w:cstheme="majorHAnsi"/>
                <w:i/>
                <w:color w:val="000000" w:themeColor="text1"/>
                <w:sz w:val="24"/>
                <w:szCs w:val="24"/>
              </w:rPr>
              <w:t>“tàu thủy”</w:t>
            </w:r>
            <w:r w:rsidRPr="004D6A3D">
              <w:rPr>
                <w:rFonts w:asciiTheme="majorHAnsi" w:hAnsiTheme="majorHAnsi" w:cstheme="majorHAnsi"/>
                <w:color w:val="000000" w:themeColor="text1"/>
                <w:sz w:val="24"/>
                <w:szCs w:val="24"/>
              </w:rPr>
              <w:t xml:space="preserve"> thành “tàu thuyền” ; thêm chữ </w:t>
            </w:r>
            <w:r w:rsidRPr="004D6A3D">
              <w:rPr>
                <w:rFonts w:asciiTheme="majorHAnsi" w:hAnsiTheme="majorHAnsi" w:cstheme="majorHAnsi"/>
                <w:i/>
                <w:color w:val="000000" w:themeColor="text1"/>
                <w:sz w:val="24"/>
                <w:szCs w:val="24"/>
              </w:rPr>
              <w:t>hoặc</w:t>
            </w:r>
            <w:r w:rsidRPr="004D6A3D">
              <w:rPr>
                <w:rFonts w:asciiTheme="majorHAnsi" w:hAnsiTheme="majorHAnsi" w:cstheme="majorHAnsi"/>
                <w:color w:val="000000" w:themeColor="text1"/>
                <w:sz w:val="24"/>
                <w:szCs w:val="24"/>
              </w:rPr>
              <w:t xml:space="preserve"> vào cụm </w:t>
            </w:r>
            <w:r w:rsidRPr="004D6A3D">
              <w:rPr>
                <w:rFonts w:asciiTheme="majorHAnsi" w:hAnsiTheme="majorHAnsi" w:cstheme="majorHAnsi"/>
                <w:i/>
                <w:color w:val="000000" w:themeColor="text1"/>
                <w:sz w:val="24"/>
                <w:szCs w:val="24"/>
              </w:rPr>
              <w:t xml:space="preserve">“thuê của nước ngoài </w:t>
            </w:r>
            <w:r w:rsidRPr="004D6A3D">
              <w:rPr>
                <w:rFonts w:asciiTheme="majorHAnsi" w:hAnsiTheme="majorHAnsi" w:cstheme="majorHAnsi"/>
                <w:b/>
                <w:i/>
                <w:color w:val="000000" w:themeColor="text1"/>
                <w:sz w:val="24"/>
                <w:szCs w:val="24"/>
              </w:rPr>
              <w:t xml:space="preserve">hoặc </w:t>
            </w:r>
            <w:r w:rsidRPr="004D6A3D">
              <w:rPr>
                <w:rFonts w:asciiTheme="majorHAnsi" w:hAnsiTheme="majorHAnsi" w:cstheme="majorHAnsi"/>
                <w:i/>
                <w:color w:val="000000" w:themeColor="text1"/>
                <w:sz w:val="24"/>
                <w:szCs w:val="24"/>
              </w:rPr>
              <w:t>để sử dụng”</w:t>
            </w:r>
          </w:p>
          <w:p w:rsidR="00523884" w:rsidRPr="004D6A3D" w:rsidRDefault="00523884" w:rsidP="00FA4483">
            <w:pPr>
              <w:spacing w:before="60" w:after="60"/>
              <w:jc w:val="both"/>
              <w:rPr>
                <w:rFonts w:asciiTheme="majorHAnsi" w:hAnsiTheme="majorHAnsi" w:cstheme="majorHAnsi"/>
                <w:i/>
                <w:color w:val="000000" w:themeColor="text1"/>
                <w:sz w:val="24"/>
                <w:szCs w:val="24"/>
                <w:lang w:val="en-US"/>
              </w:rPr>
            </w:pPr>
          </w:p>
          <w:p w:rsidR="009D37F5" w:rsidRPr="004D6A3D" w:rsidRDefault="009D37F5" w:rsidP="00FA4483">
            <w:pPr>
              <w:spacing w:before="60" w:after="60"/>
              <w:jc w:val="both"/>
              <w:rPr>
                <w:rFonts w:asciiTheme="majorHAnsi" w:hAnsiTheme="majorHAnsi" w:cstheme="majorHAnsi"/>
                <w:i/>
                <w:color w:val="000000" w:themeColor="text1"/>
                <w:sz w:val="24"/>
                <w:szCs w:val="24"/>
                <w:lang w:val="en-US"/>
              </w:rPr>
            </w:pPr>
          </w:p>
          <w:p w:rsidR="00523884" w:rsidRPr="004D6A3D" w:rsidRDefault="00523884" w:rsidP="00FA4483">
            <w:pPr>
              <w:spacing w:before="60" w:after="60"/>
              <w:jc w:val="both"/>
              <w:rPr>
                <w:rFonts w:asciiTheme="majorHAnsi" w:hAnsiTheme="majorHAnsi" w:cstheme="majorHAnsi"/>
                <w:color w:val="000000" w:themeColor="text1"/>
                <w:sz w:val="24"/>
                <w:szCs w:val="24"/>
              </w:rPr>
            </w:pPr>
            <w:r w:rsidRPr="004D6A3D">
              <w:rPr>
                <w:rFonts w:asciiTheme="majorHAnsi" w:hAnsiTheme="majorHAnsi" w:cstheme="majorHAnsi"/>
                <w:i/>
                <w:color w:val="000000" w:themeColor="text1"/>
                <w:sz w:val="24"/>
                <w:szCs w:val="24"/>
              </w:rPr>
              <w:t>-</w:t>
            </w:r>
            <w:r w:rsidRPr="004D6A3D">
              <w:rPr>
                <w:rFonts w:asciiTheme="majorHAnsi" w:hAnsiTheme="majorHAnsi" w:cstheme="majorHAnsi"/>
                <w:color w:val="000000" w:themeColor="text1"/>
                <w:sz w:val="24"/>
                <w:szCs w:val="24"/>
              </w:rPr>
              <w:t xml:space="preserve"> Khoản 25 Điều 5 của dự thảo đề nghị nâng mức doanh thu từ một trăm năm mươi triệu đồng lên hai trăm năm mươi triệu đồng (tương đương khoảng 10.000 USD Mỹ)</w:t>
            </w:r>
          </w:p>
          <w:p w:rsidR="00523884" w:rsidRPr="004D6A3D" w:rsidRDefault="00523884" w:rsidP="00FA4483">
            <w:pPr>
              <w:spacing w:before="60" w:after="60"/>
              <w:jc w:val="both"/>
              <w:rPr>
                <w:rFonts w:asciiTheme="majorHAnsi" w:hAnsiTheme="majorHAnsi" w:cstheme="majorHAnsi"/>
                <w:color w:val="4F6228" w:themeColor="accent3" w:themeShade="80"/>
                <w:sz w:val="24"/>
                <w:szCs w:val="24"/>
              </w:rPr>
            </w:pPr>
          </w:p>
          <w:p w:rsidR="002B6093" w:rsidRPr="004D6A3D" w:rsidRDefault="002B6093" w:rsidP="00FA4483">
            <w:pPr>
              <w:spacing w:before="60" w:after="60"/>
              <w:jc w:val="both"/>
              <w:rPr>
                <w:rFonts w:asciiTheme="majorHAnsi" w:hAnsiTheme="majorHAnsi" w:cstheme="majorHAnsi"/>
                <w:color w:val="4F6228" w:themeColor="accent3" w:themeShade="80"/>
                <w:sz w:val="24"/>
                <w:szCs w:val="24"/>
                <w:lang w:val="en-US"/>
              </w:rPr>
            </w:pPr>
          </w:p>
          <w:p w:rsidR="002B6093" w:rsidRPr="004D6A3D" w:rsidRDefault="002B6093" w:rsidP="00FA4483">
            <w:pPr>
              <w:spacing w:before="60" w:after="60"/>
              <w:jc w:val="both"/>
              <w:rPr>
                <w:rFonts w:asciiTheme="majorHAnsi" w:hAnsiTheme="majorHAnsi" w:cstheme="majorHAnsi"/>
                <w:color w:val="4F6228" w:themeColor="accent3" w:themeShade="80"/>
                <w:sz w:val="24"/>
                <w:szCs w:val="24"/>
                <w:lang w:val="en-US"/>
              </w:rPr>
            </w:pPr>
          </w:p>
          <w:p w:rsidR="002B6093" w:rsidRPr="004D6A3D" w:rsidRDefault="002B6093" w:rsidP="00FA4483">
            <w:pPr>
              <w:spacing w:before="60" w:after="60"/>
              <w:jc w:val="both"/>
              <w:rPr>
                <w:rFonts w:asciiTheme="majorHAnsi" w:hAnsiTheme="majorHAnsi" w:cstheme="majorHAnsi"/>
                <w:color w:val="4F6228" w:themeColor="accent3" w:themeShade="80"/>
                <w:sz w:val="24"/>
                <w:szCs w:val="24"/>
                <w:lang w:val="en-US"/>
              </w:rPr>
            </w:pPr>
          </w:p>
          <w:p w:rsidR="002B6093" w:rsidRPr="004D6A3D" w:rsidRDefault="002B6093" w:rsidP="00FA4483">
            <w:pPr>
              <w:spacing w:before="60" w:after="60"/>
              <w:jc w:val="both"/>
              <w:rPr>
                <w:rFonts w:asciiTheme="majorHAnsi" w:hAnsiTheme="majorHAnsi" w:cstheme="majorHAnsi"/>
                <w:color w:val="4F6228" w:themeColor="accent3" w:themeShade="80"/>
                <w:sz w:val="24"/>
                <w:szCs w:val="24"/>
                <w:lang w:val="en-US"/>
              </w:rPr>
            </w:pPr>
          </w:p>
          <w:p w:rsidR="002B6093" w:rsidRPr="004D6A3D" w:rsidRDefault="002B6093" w:rsidP="00FA4483">
            <w:pPr>
              <w:spacing w:before="60" w:after="60"/>
              <w:jc w:val="both"/>
              <w:rPr>
                <w:rFonts w:asciiTheme="majorHAnsi" w:hAnsiTheme="majorHAnsi" w:cstheme="majorHAnsi"/>
                <w:color w:val="4F6228" w:themeColor="accent3" w:themeShade="80"/>
                <w:sz w:val="24"/>
                <w:szCs w:val="24"/>
                <w:lang w:val="en-US"/>
              </w:rPr>
            </w:pPr>
          </w:p>
          <w:p w:rsidR="002B6093" w:rsidRPr="004D6A3D" w:rsidRDefault="002B6093" w:rsidP="00FA4483">
            <w:pPr>
              <w:spacing w:before="60" w:after="60"/>
              <w:jc w:val="both"/>
              <w:rPr>
                <w:rFonts w:asciiTheme="majorHAnsi" w:hAnsiTheme="majorHAnsi" w:cstheme="majorHAnsi"/>
                <w:color w:val="4F6228" w:themeColor="accent3" w:themeShade="80"/>
                <w:sz w:val="24"/>
                <w:szCs w:val="24"/>
                <w:lang w:val="en-US"/>
              </w:rPr>
            </w:pPr>
          </w:p>
          <w:p w:rsidR="002B6093" w:rsidRPr="004D6A3D" w:rsidRDefault="002B6093" w:rsidP="00FA4483">
            <w:pPr>
              <w:spacing w:before="60" w:after="60"/>
              <w:jc w:val="both"/>
              <w:rPr>
                <w:rFonts w:asciiTheme="majorHAnsi" w:hAnsiTheme="majorHAnsi" w:cstheme="majorHAnsi"/>
                <w:color w:val="4F6228" w:themeColor="accent3" w:themeShade="80"/>
                <w:sz w:val="24"/>
                <w:szCs w:val="24"/>
                <w:lang w:val="en-US"/>
              </w:rPr>
            </w:pPr>
          </w:p>
          <w:p w:rsidR="002B6093" w:rsidRPr="004D6A3D" w:rsidRDefault="002B6093" w:rsidP="00FA4483">
            <w:pPr>
              <w:spacing w:before="60" w:after="60"/>
              <w:jc w:val="both"/>
              <w:rPr>
                <w:rFonts w:asciiTheme="majorHAnsi" w:hAnsiTheme="majorHAnsi" w:cstheme="majorHAnsi"/>
                <w:color w:val="4F6228" w:themeColor="accent3" w:themeShade="80"/>
                <w:sz w:val="24"/>
                <w:szCs w:val="24"/>
                <w:lang w:val="en-US"/>
              </w:rPr>
            </w:pPr>
          </w:p>
          <w:p w:rsidR="00523884" w:rsidRPr="004D6A3D" w:rsidRDefault="00523884" w:rsidP="00FA4483">
            <w:pPr>
              <w:spacing w:before="60" w:after="60"/>
              <w:jc w:val="both"/>
              <w:rPr>
                <w:rFonts w:asciiTheme="majorHAnsi" w:hAnsiTheme="majorHAnsi" w:cstheme="majorHAnsi"/>
                <w:color w:val="000000" w:themeColor="text1"/>
                <w:sz w:val="24"/>
                <w:szCs w:val="24"/>
                <w:lang w:val="en-US"/>
              </w:rPr>
            </w:pPr>
            <w:r w:rsidRPr="004D6A3D">
              <w:rPr>
                <w:rFonts w:asciiTheme="majorHAnsi" w:hAnsiTheme="majorHAnsi" w:cstheme="majorHAnsi"/>
                <w:color w:val="000000" w:themeColor="text1"/>
                <w:sz w:val="24"/>
                <w:szCs w:val="24"/>
              </w:rPr>
              <w:t>- Điểm d, khoản 26 Điều 5 sử</w:t>
            </w:r>
            <w:r w:rsidR="002B6093" w:rsidRPr="004D6A3D">
              <w:rPr>
                <w:rFonts w:asciiTheme="majorHAnsi" w:hAnsiTheme="majorHAnsi" w:cstheme="majorHAnsi"/>
                <w:color w:val="000000" w:themeColor="text1"/>
                <w:sz w:val="24"/>
                <w:szCs w:val="24"/>
              </w:rPr>
              <w:t xml:space="preserve">a thành: </w:t>
            </w:r>
            <w:r w:rsidR="002B6093" w:rsidRPr="004D6A3D">
              <w:rPr>
                <w:rFonts w:asciiTheme="majorHAnsi" w:hAnsiTheme="majorHAnsi" w:cstheme="majorHAnsi"/>
                <w:color w:val="000000" w:themeColor="text1"/>
                <w:sz w:val="24"/>
                <w:szCs w:val="24"/>
                <w:lang w:val="en-US"/>
              </w:rPr>
              <w:t>“</w:t>
            </w:r>
            <w:r w:rsidRPr="004D6A3D">
              <w:rPr>
                <w:rFonts w:asciiTheme="majorHAnsi" w:hAnsiTheme="majorHAnsi" w:cstheme="majorHAnsi"/>
                <w:color w:val="000000" w:themeColor="text1"/>
                <w:sz w:val="24"/>
                <w:szCs w:val="24"/>
              </w:rPr>
              <w:t>d) Hàng hóa nhập khẩu ủng hộ, tài trợ, sử dụng cho hoạt động ứng phó sự cố thiên tai, tìm kiếm cứu nạn, thảm họa dịch bệnh, chiến tranh theo quy định của Chính phủ</w:t>
            </w:r>
            <w:r w:rsidR="002B6093" w:rsidRPr="004D6A3D">
              <w:rPr>
                <w:rFonts w:asciiTheme="majorHAnsi" w:hAnsiTheme="majorHAnsi" w:cstheme="majorHAnsi"/>
                <w:color w:val="000000" w:themeColor="text1"/>
                <w:sz w:val="24"/>
                <w:szCs w:val="24"/>
              </w:rPr>
              <w:t>.</w:t>
            </w:r>
            <w:r w:rsidR="002B6093" w:rsidRPr="004D6A3D">
              <w:rPr>
                <w:rFonts w:asciiTheme="majorHAnsi" w:hAnsiTheme="majorHAnsi" w:cstheme="majorHAnsi"/>
                <w:color w:val="000000" w:themeColor="text1"/>
                <w:sz w:val="24"/>
                <w:szCs w:val="24"/>
                <w:lang w:val="en-US"/>
              </w:rPr>
              <w:t>”</w:t>
            </w:r>
          </w:p>
          <w:p w:rsidR="00523884" w:rsidRPr="004D6A3D" w:rsidRDefault="00523884" w:rsidP="00FA4483">
            <w:pPr>
              <w:spacing w:before="60" w:after="60"/>
              <w:jc w:val="both"/>
              <w:rPr>
                <w:rFonts w:asciiTheme="majorHAnsi" w:hAnsiTheme="majorHAnsi" w:cstheme="majorHAnsi"/>
                <w:color w:val="4F6228" w:themeColor="accent3" w:themeShade="80"/>
                <w:sz w:val="24"/>
                <w:szCs w:val="24"/>
              </w:rPr>
            </w:pPr>
          </w:p>
          <w:p w:rsidR="00050B7E" w:rsidRPr="004D6A3D" w:rsidRDefault="00050B7E" w:rsidP="00FA4483">
            <w:pPr>
              <w:spacing w:before="60" w:after="60"/>
              <w:jc w:val="both"/>
              <w:rPr>
                <w:rFonts w:asciiTheme="majorHAnsi" w:hAnsiTheme="majorHAnsi" w:cstheme="majorHAnsi"/>
                <w:color w:val="4F6228" w:themeColor="accent3" w:themeShade="80"/>
                <w:sz w:val="24"/>
                <w:szCs w:val="24"/>
                <w:lang w:val="en-US"/>
              </w:rPr>
            </w:pPr>
          </w:p>
          <w:p w:rsidR="00050B7E" w:rsidRPr="004D6A3D" w:rsidRDefault="00050B7E" w:rsidP="00FA4483">
            <w:pPr>
              <w:spacing w:before="60" w:after="60"/>
              <w:jc w:val="both"/>
              <w:rPr>
                <w:rFonts w:asciiTheme="majorHAnsi" w:hAnsiTheme="majorHAnsi" w:cstheme="majorHAnsi"/>
                <w:color w:val="4F6228" w:themeColor="accent3" w:themeShade="80"/>
                <w:sz w:val="24"/>
                <w:szCs w:val="24"/>
                <w:lang w:val="en-US"/>
              </w:rPr>
            </w:pPr>
          </w:p>
          <w:p w:rsidR="00A359FF" w:rsidRPr="004D6A3D" w:rsidRDefault="00A359FF" w:rsidP="00FA4483">
            <w:pPr>
              <w:spacing w:before="60" w:after="60"/>
              <w:jc w:val="both"/>
              <w:rPr>
                <w:rFonts w:asciiTheme="majorHAnsi" w:hAnsiTheme="majorHAnsi" w:cstheme="majorHAnsi"/>
                <w:color w:val="000000" w:themeColor="text1"/>
                <w:sz w:val="24"/>
                <w:szCs w:val="24"/>
                <w:lang w:val="en-US"/>
              </w:rPr>
            </w:pPr>
          </w:p>
          <w:p w:rsidR="00A359FF" w:rsidRPr="004D6A3D" w:rsidRDefault="00A359FF" w:rsidP="00FA4483">
            <w:pPr>
              <w:spacing w:before="60" w:after="60"/>
              <w:jc w:val="both"/>
              <w:rPr>
                <w:rFonts w:asciiTheme="majorHAnsi" w:hAnsiTheme="majorHAnsi" w:cstheme="majorHAnsi"/>
                <w:color w:val="000000" w:themeColor="text1"/>
                <w:sz w:val="24"/>
                <w:szCs w:val="24"/>
                <w:lang w:val="en-US"/>
              </w:rPr>
            </w:pPr>
          </w:p>
          <w:p w:rsidR="00A359FF" w:rsidRPr="004D6A3D" w:rsidRDefault="00A359FF" w:rsidP="00FA4483">
            <w:pPr>
              <w:spacing w:before="60" w:after="60"/>
              <w:jc w:val="both"/>
              <w:rPr>
                <w:rFonts w:asciiTheme="majorHAnsi" w:hAnsiTheme="majorHAnsi" w:cstheme="majorHAnsi"/>
                <w:color w:val="000000" w:themeColor="text1"/>
                <w:sz w:val="24"/>
                <w:szCs w:val="24"/>
                <w:lang w:val="en-US"/>
              </w:rPr>
            </w:pPr>
          </w:p>
          <w:p w:rsidR="00A359FF" w:rsidRPr="004D6A3D" w:rsidRDefault="00A359FF" w:rsidP="00FA4483">
            <w:pPr>
              <w:spacing w:before="60" w:after="60"/>
              <w:jc w:val="both"/>
              <w:rPr>
                <w:rFonts w:asciiTheme="majorHAnsi" w:hAnsiTheme="majorHAnsi" w:cstheme="majorHAnsi"/>
                <w:color w:val="000000" w:themeColor="text1"/>
                <w:sz w:val="24"/>
                <w:szCs w:val="24"/>
                <w:lang w:val="en-US"/>
              </w:rPr>
            </w:pPr>
          </w:p>
          <w:p w:rsidR="00CC714D" w:rsidRPr="004D6A3D" w:rsidRDefault="00CC714D" w:rsidP="00FA4483">
            <w:pPr>
              <w:spacing w:before="60" w:after="60"/>
              <w:jc w:val="both"/>
              <w:rPr>
                <w:rFonts w:asciiTheme="majorHAnsi" w:hAnsiTheme="majorHAnsi" w:cstheme="majorHAnsi"/>
                <w:color w:val="000000" w:themeColor="text1"/>
                <w:sz w:val="24"/>
                <w:szCs w:val="24"/>
                <w:lang w:val="en-US"/>
              </w:rPr>
            </w:pPr>
          </w:p>
          <w:p w:rsidR="00523884" w:rsidRPr="004D6A3D" w:rsidRDefault="00050B7E" w:rsidP="00FA4483">
            <w:pPr>
              <w:spacing w:before="60" w:after="60"/>
              <w:jc w:val="both"/>
              <w:rPr>
                <w:rFonts w:asciiTheme="majorHAnsi" w:hAnsiTheme="majorHAnsi" w:cstheme="majorHAnsi"/>
                <w:color w:val="000000" w:themeColor="text1"/>
                <w:sz w:val="24"/>
                <w:szCs w:val="24"/>
                <w:lang w:val="en-US"/>
              </w:rPr>
            </w:pPr>
            <w:r w:rsidRPr="004D6A3D">
              <w:rPr>
                <w:rFonts w:asciiTheme="majorHAnsi" w:hAnsiTheme="majorHAnsi" w:cstheme="majorHAnsi"/>
                <w:color w:val="000000" w:themeColor="text1"/>
                <w:sz w:val="24"/>
                <w:szCs w:val="24"/>
                <w:lang w:val="en-US"/>
              </w:rPr>
              <w:t xml:space="preserve">- Để </w:t>
            </w:r>
            <w:r w:rsidRPr="004D6A3D">
              <w:rPr>
                <w:rFonts w:asciiTheme="majorHAnsi" w:hAnsiTheme="majorHAnsi" w:cstheme="majorHAnsi"/>
                <w:color w:val="000000" w:themeColor="text1"/>
                <w:sz w:val="24"/>
                <w:szCs w:val="24"/>
              </w:rPr>
              <w:t>đảm bảo hài hóa lợi ích của nhà nước và doanh nghiệp</w:t>
            </w:r>
            <w:r w:rsidRPr="004D6A3D">
              <w:rPr>
                <w:rFonts w:asciiTheme="majorHAnsi" w:hAnsiTheme="majorHAnsi" w:cstheme="majorHAnsi"/>
                <w:color w:val="000000" w:themeColor="text1"/>
                <w:sz w:val="24"/>
                <w:szCs w:val="24"/>
                <w:lang w:val="en-US"/>
              </w:rPr>
              <w:t>, đề nghị sửa k</w:t>
            </w:r>
            <w:r w:rsidR="00523884" w:rsidRPr="004D6A3D">
              <w:rPr>
                <w:rFonts w:asciiTheme="majorHAnsi" w:hAnsiTheme="majorHAnsi" w:cstheme="majorHAnsi"/>
                <w:color w:val="000000" w:themeColor="text1"/>
                <w:sz w:val="24"/>
                <w:szCs w:val="24"/>
              </w:rPr>
              <w:t xml:space="preserve">hoản 4 Điều 9 dự thảo Luật </w:t>
            </w:r>
            <w:r w:rsidRPr="004D6A3D">
              <w:rPr>
                <w:rFonts w:asciiTheme="majorHAnsi" w:hAnsiTheme="majorHAnsi" w:cstheme="majorHAnsi"/>
                <w:color w:val="000000" w:themeColor="text1"/>
                <w:sz w:val="24"/>
                <w:szCs w:val="24"/>
                <w:lang w:val="en-US"/>
              </w:rPr>
              <w:t xml:space="preserve">như </w:t>
            </w:r>
            <w:r w:rsidRPr="004D6A3D">
              <w:rPr>
                <w:rFonts w:asciiTheme="majorHAnsi" w:hAnsiTheme="majorHAnsi" w:cstheme="majorHAnsi"/>
                <w:color w:val="000000" w:themeColor="text1"/>
                <w:sz w:val="24"/>
                <w:szCs w:val="24"/>
                <w:lang w:val="en-US"/>
              </w:rPr>
              <w:lastRenderedPageBreak/>
              <w:t xml:space="preserve">sau: </w:t>
            </w:r>
            <w:r w:rsidRPr="004D6A3D">
              <w:rPr>
                <w:rFonts w:asciiTheme="majorHAnsi" w:hAnsiTheme="majorHAnsi" w:cstheme="majorHAnsi"/>
                <w:color w:val="000000" w:themeColor="text1"/>
                <w:sz w:val="24"/>
                <w:szCs w:val="24"/>
              </w:rPr>
              <w:t>“</w:t>
            </w:r>
            <w:r w:rsidRPr="004D6A3D">
              <w:rPr>
                <w:rFonts w:asciiTheme="majorHAnsi" w:hAnsiTheme="majorHAnsi" w:cstheme="majorHAnsi"/>
                <w:color w:val="000000" w:themeColor="text1"/>
                <w:sz w:val="24"/>
                <w:szCs w:val="24"/>
                <w:lang w:val="en-US"/>
              </w:rPr>
              <w:t>N</w:t>
            </w:r>
            <w:r w:rsidR="00523884" w:rsidRPr="004D6A3D">
              <w:rPr>
                <w:rFonts w:asciiTheme="majorHAnsi" w:hAnsiTheme="majorHAnsi" w:cstheme="majorHAnsi"/>
                <w:color w:val="000000" w:themeColor="text1"/>
                <w:sz w:val="24"/>
                <w:szCs w:val="24"/>
              </w:rPr>
              <w:t xml:space="preserve">ếu cơ sở kinh doanh không xác định </w:t>
            </w:r>
            <w:r w:rsidR="00523884" w:rsidRPr="004D6A3D">
              <w:rPr>
                <w:rFonts w:asciiTheme="majorHAnsi" w:hAnsiTheme="majorHAnsi" w:cstheme="majorHAnsi"/>
                <w:b/>
                <w:color w:val="000000" w:themeColor="text1"/>
                <w:sz w:val="24"/>
                <w:szCs w:val="24"/>
              </w:rPr>
              <w:t>được</w:t>
            </w:r>
            <w:r w:rsidR="00523884" w:rsidRPr="004D6A3D">
              <w:rPr>
                <w:rFonts w:asciiTheme="majorHAnsi" w:hAnsiTheme="majorHAnsi" w:cstheme="majorHAnsi"/>
                <w:color w:val="000000" w:themeColor="text1"/>
                <w:sz w:val="24"/>
                <w:szCs w:val="24"/>
              </w:rPr>
              <w:t xml:space="preserve"> theo từng mức thuế suất </w:t>
            </w:r>
            <w:r w:rsidR="00523884" w:rsidRPr="004D6A3D">
              <w:rPr>
                <w:rFonts w:asciiTheme="majorHAnsi" w:hAnsiTheme="majorHAnsi" w:cstheme="majorHAnsi"/>
                <w:b/>
                <w:color w:val="000000" w:themeColor="text1"/>
                <w:sz w:val="24"/>
                <w:szCs w:val="24"/>
              </w:rPr>
              <w:t>đối với từng loại hàng hóa, dịch vụ</w:t>
            </w:r>
            <w:r w:rsidR="00523884" w:rsidRPr="004D6A3D">
              <w:rPr>
                <w:rFonts w:asciiTheme="majorHAnsi" w:hAnsiTheme="majorHAnsi" w:cstheme="majorHAnsi"/>
                <w:color w:val="000000" w:themeColor="text1"/>
                <w:sz w:val="24"/>
                <w:szCs w:val="24"/>
              </w:rPr>
              <w:t xml:space="preserve"> thì phải tính và nộp thuế theo mức thuế suất </w:t>
            </w:r>
            <w:r w:rsidR="00523884" w:rsidRPr="004D6A3D">
              <w:rPr>
                <w:rFonts w:asciiTheme="majorHAnsi" w:hAnsiTheme="majorHAnsi" w:cstheme="majorHAnsi"/>
                <w:strike/>
                <w:color w:val="000000" w:themeColor="text1"/>
                <w:sz w:val="24"/>
                <w:szCs w:val="24"/>
              </w:rPr>
              <w:t>cao nhất</w:t>
            </w:r>
            <w:r w:rsidR="00523884" w:rsidRPr="004D6A3D">
              <w:rPr>
                <w:rFonts w:asciiTheme="majorHAnsi" w:hAnsiTheme="majorHAnsi" w:cstheme="majorHAnsi"/>
                <w:color w:val="000000" w:themeColor="text1"/>
                <w:sz w:val="24"/>
                <w:szCs w:val="24"/>
              </w:rPr>
              <w:t xml:space="preserve"> </w:t>
            </w:r>
            <w:r w:rsidR="00523884" w:rsidRPr="004D6A3D">
              <w:rPr>
                <w:rFonts w:asciiTheme="majorHAnsi" w:hAnsiTheme="majorHAnsi" w:cstheme="majorHAnsi"/>
                <w:b/>
                <w:color w:val="000000" w:themeColor="text1"/>
                <w:sz w:val="24"/>
                <w:szCs w:val="24"/>
              </w:rPr>
              <w:t>bình quân</w:t>
            </w:r>
            <w:r w:rsidR="00523884" w:rsidRPr="004D6A3D">
              <w:rPr>
                <w:rFonts w:asciiTheme="majorHAnsi" w:hAnsiTheme="majorHAnsi" w:cstheme="majorHAnsi"/>
                <w:color w:val="000000" w:themeColor="text1"/>
                <w:sz w:val="24"/>
                <w:szCs w:val="24"/>
              </w:rPr>
              <w:t xml:space="preserve"> của hàng hóa, dịch vụ mà cơ sở sản xuất, kinh doanh </w:t>
            </w:r>
            <w:r w:rsidR="00523884" w:rsidRPr="004D6A3D">
              <w:rPr>
                <w:rFonts w:asciiTheme="majorHAnsi" w:hAnsiTheme="majorHAnsi" w:cstheme="majorHAnsi"/>
                <w:b/>
                <w:color w:val="000000" w:themeColor="text1"/>
                <w:sz w:val="24"/>
                <w:szCs w:val="24"/>
              </w:rPr>
              <w:t>sản xuất, cung cấp hoặc được phép bán</w:t>
            </w:r>
            <w:r w:rsidR="00A359FF" w:rsidRPr="004D6A3D">
              <w:rPr>
                <w:rFonts w:asciiTheme="majorHAnsi" w:hAnsiTheme="majorHAnsi" w:cstheme="majorHAnsi"/>
                <w:color w:val="000000" w:themeColor="text1"/>
                <w:sz w:val="24"/>
                <w:szCs w:val="24"/>
                <w:lang w:val="en-US"/>
              </w:rPr>
              <w:t>”.</w:t>
            </w:r>
          </w:p>
        </w:tc>
        <w:tc>
          <w:tcPr>
            <w:tcW w:w="3994" w:type="dxa"/>
          </w:tcPr>
          <w:p w:rsidR="008A04BB" w:rsidRPr="004D6A3D" w:rsidRDefault="00720515" w:rsidP="00FA4483">
            <w:pPr>
              <w:shd w:val="clear" w:color="auto" w:fill="FFFFFF"/>
              <w:spacing w:before="60" w:after="60"/>
              <w:jc w:val="both"/>
              <w:rPr>
                <w:rFonts w:asciiTheme="majorHAnsi" w:eastAsia="Times New Roman" w:hAnsiTheme="majorHAnsi" w:cstheme="majorHAnsi"/>
                <w:color w:val="000000"/>
                <w:sz w:val="24"/>
                <w:szCs w:val="24"/>
                <w:lang w:val="en-US"/>
              </w:rPr>
            </w:pPr>
            <w:r w:rsidRPr="004D6A3D">
              <w:rPr>
                <w:rFonts w:asciiTheme="majorHAnsi" w:eastAsia="Times New Roman" w:hAnsiTheme="majorHAnsi" w:cstheme="majorHAnsi"/>
                <w:color w:val="000000"/>
                <w:sz w:val="24"/>
                <w:szCs w:val="24"/>
                <w:lang w:val="en-US"/>
              </w:rPr>
              <w:lastRenderedPageBreak/>
              <w:t>T</w:t>
            </w:r>
            <w:r w:rsidR="008A04BB" w:rsidRPr="004D6A3D">
              <w:rPr>
                <w:rFonts w:asciiTheme="majorHAnsi" w:eastAsia="Times New Roman" w:hAnsiTheme="majorHAnsi" w:cstheme="majorHAnsi"/>
                <w:color w:val="000000"/>
                <w:sz w:val="24"/>
                <w:szCs w:val="24"/>
                <w:lang w:val="en-US"/>
              </w:rPr>
              <w:t>ại</w:t>
            </w:r>
            <w:hyperlink r:id="rId8" w:tgtFrame="_blank" w:tooltip=" Khoản 1 Điều 3 Nghị định 10/2013/NĐ-CP " w:history="1">
              <w:r w:rsidR="00170497" w:rsidRPr="004D6A3D">
                <w:rPr>
                  <w:rFonts w:asciiTheme="majorHAnsi" w:eastAsia="Times New Roman" w:hAnsiTheme="majorHAnsi" w:cstheme="majorHAnsi"/>
                  <w:color w:val="333333"/>
                  <w:sz w:val="24"/>
                  <w:szCs w:val="24"/>
                  <w:lang w:val="en-US"/>
                </w:rPr>
                <w:t> k</w:t>
              </w:r>
              <w:r w:rsidR="008A04BB" w:rsidRPr="004D6A3D">
                <w:rPr>
                  <w:rFonts w:asciiTheme="majorHAnsi" w:eastAsia="Times New Roman" w:hAnsiTheme="majorHAnsi" w:cstheme="majorHAnsi"/>
                  <w:color w:val="333333"/>
                  <w:sz w:val="24"/>
                  <w:szCs w:val="24"/>
                  <w:lang w:val="en-US"/>
                </w:rPr>
                <w:t>hoản 1 Điều 3 Nghị định 10/2013/NĐ-CP </w:t>
              </w:r>
            </w:hyperlink>
            <w:r w:rsidR="00FB6972" w:rsidRPr="004D6A3D">
              <w:rPr>
                <w:rFonts w:asciiTheme="majorHAnsi" w:hAnsiTheme="majorHAnsi" w:cstheme="majorHAnsi"/>
                <w:sz w:val="24"/>
                <w:szCs w:val="24"/>
                <w:lang w:val="en-US"/>
              </w:rPr>
              <w:t xml:space="preserve">ngày 11/01/2013 của Chính phủ </w:t>
            </w:r>
            <w:r w:rsidR="008A04BB" w:rsidRPr="004D6A3D">
              <w:rPr>
                <w:rFonts w:asciiTheme="majorHAnsi" w:eastAsia="Times New Roman" w:hAnsiTheme="majorHAnsi" w:cstheme="majorHAnsi"/>
                <w:color w:val="000000"/>
                <w:sz w:val="24"/>
                <w:szCs w:val="24"/>
                <w:lang w:val="en-US"/>
              </w:rPr>
              <w:t>quy định việc quản lý, sử dụng và khai thác tài sản kết cấu hạ tầng giao thông đường bộ quy định:</w:t>
            </w:r>
          </w:p>
          <w:p w:rsidR="008A04BB" w:rsidRPr="004D6A3D" w:rsidRDefault="00E37573" w:rsidP="00FA4483">
            <w:pPr>
              <w:shd w:val="clear" w:color="auto" w:fill="FFFFFF"/>
              <w:spacing w:before="60" w:after="60"/>
              <w:jc w:val="both"/>
              <w:rPr>
                <w:rFonts w:asciiTheme="majorHAnsi" w:eastAsia="Times New Roman" w:hAnsiTheme="majorHAnsi" w:cstheme="majorHAnsi"/>
                <w:i/>
                <w:color w:val="000000"/>
                <w:sz w:val="24"/>
                <w:szCs w:val="24"/>
                <w:lang w:val="en-US"/>
              </w:rPr>
            </w:pPr>
            <w:r w:rsidRPr="004D6A3D">
              <w:rPr>
                <w:rFonts w:asciiTheme="majorHAnsi" w:eastAsia="Times New Roman" w:hAnsiTheme="majorHAnsi" w:cstheme="majorHAnsi"/>
                <w:i/>
                <w:color w:val="000000"/>
                <w:sz w:val="24"/>
                <w:szCs w:val="24"/>
                <w:lang w:val="en-US"/>
              </w:rPr>
              <w:t>“</w:t>
            </w:r>
            <w:r w:rsidR="008A04BB" w:rsidRPr="004D6A3D">
              <w:rPr>
                <w:rFonts w:asciiTheme="majorHAnsi" w:eastAsia="Times New Roman" w:hAnsiTheme="majorHAnsi" w:cstheme="majorHAnsi"/>
                <w:i/>
                <w:color w:val="000000"/>
                <w:sz w:val="24"/>
                <w:szCs w:val="24"/>
                <w:lang w:val="en-US"/>
              </w:rPr>
              <w:t xml:space="preserve">Tài sản kết cấu hạ tầng giao thông đường bộ (sau đây gọi tắt là tài sản hạ tầng đường bộ) gồm: Công trình đường bộ, bến xe, bãi đỗ xe, nhà hạt quản lý đường bộ, trạm dừng nghỉ và các công trình khác phục vụ giao thông và hành lang </w:t>
            </w:r>
            <w:proofErr w:type="gramStart"/>
            <w:r w:rsidR="008A04BB" w:rsidRPr="004D6A3D">
              <w:rPr>
                <w:rFonts w:asciiTheme="majorHAnsi" w:eastAsia="Times New Roman" w:hAnsiTheme="majorHAnsi" w:cstheme="majorHAnsi"/>
                <w:i/>
                <w:color w:val="000000"/>
                <w:sz w:val="24"/>
                <w:szCs w:val="24"/>
                <w:lang w:val="en-US"/>
              </w:rPr>
              <w:t>an</w:t>
            </w:r>
            <w:proofErr w:type="gramEnd"/>
            <w:r w:rsidR="008A04BB" w:rsidRPr="004D6A3D">
              <w:rPr>
                <w:rFonts w:asciiTheme="majorHAnsi" w:eastAsia="Times New Roman" w:hAnsiTheme="majorHAnsi" w:cstheme="majorHAnsi"/>
                <w:i/>
                <w:color w:val="000000"/>
                <w:sz w:val="24"/>
                <w:szCs w:val="24"/>
                <w:lang w:val="en-US"/>
              </w:rPr>
              <w:t xml:space="preserve"> toàn đường bộ.</w:t>
            </w:r>
            <w:r w:rsidRPr="004D6A3D">
              <w:rPr>
                <w:rFonts w:asciiTheme="majorHAnsi" w:eastAsia="Times New Roman" w:hAnsiTheme="majorHAnsi" w:cstheme="majorHAnsi"/>
                <w:i/>
                <w:color w:val="000000"/>
                <w:sz w:val="24"/>
                <w:szCs w:val="24"/>
                <w:lang w:val="en-US"/>
              </w:rPr>
              <w:t>”</w:t>
            </w:r>
          </w:p>
          <w:p w:rsidR="00523884" w:rsidRPr="004D6A3D" w:rsidRDefault="00E37573" w:rsidP="00FA4483">
            <w:pPr>
              <w:spacing w:before="60" w:after="60"/>
              <w:jc w:val="both"/>
              <w:rPr>
                <w:rFonts w:asciiTheme="majorHAnsi" w:eastAsia="Times New Roman" w:hAnsiTheme="majorHAnsi" w:cstheme="majorHAnsi"/>
                <w:sz w:val="24"/>
                <w:szCs w:val="24"/>
                <w:lang w:val="en-US"/>
              </w:rPr>
            </w:pPr>
            <w:r w:rsidRPr="004D6A3D">
              <w:rPr>
                <w:rFonts w:asciiTheme="majorHAnsi" w:hAnsiTheme="majorHAnsi" w:cstheme="majorHAnsi"/>
                <w:sz w:val="24"/>
                <w:szCs w:val="24"/>
                <w:lang w:val="en-US"/>
              </w:rPr>
              <w:t xml:space="preserve">Theo đó, trường hợp </w:t>
            </w:r>
            <w:r w:rsidRPr="004D6A3D">
              <w:rPr>
                <w:rFonts w:asciiTheme="majorHAnsi" w:eastAsia="Times New Roman" w:hAnsiTheme="majorHAnsi" w:cstheme="majorHAnsi"/>
                <w:sz w:val="24"/>
                <w:szCs w:val="24"/>
                <w:lang w:val="en-US"/>
              </w:rPr>
              <w:t xml:space="preserve">tài sản kết cấu hạ tầng giao thông được </w:t>
            </w:r>
            <w:r w:rsidRPr="004D6A3D">
              <w:rPr>
                <w:rFonts w:asciiTheme="majorHAnsi" w:hAnsiTheme="majorHAnsi" w:cstheme="majorHAnsi"/>
                <w:sz w:val="24"/>
                <w:szCs w:val="24"/>
                <w:lang w:val="en-US"/>
              </w:rPr>
              <w:t>d</w:t>
            </w:r>
            <w:r w:rsidRPr="004D6A3D">
              <w:rPr>
                <w:rFonts w:asciiTheme="majorHAnsi" w:hAnsiTheme="majorHAnsi" w:cstheme="majorHAnsi"/>
                <w:sz w:val="24"/>
                <w:szCs w:val="24"/>
              </w:rPr>
              <w:t xml:space="preserve">uy tu, sửa chữa, xây dựng bằng nguồn vốn đóng góp của nhân dân, vốn viện trợ nhân đạo </w:t>
            </w:r>
            <w:r w:rsidRPr="004D6A3D">
              <w:rPr>
                <w:rFonts w:asciiTheme="majorHAnsi" w:hAnsiTheme="majorHAnsi" w:cstheme="majorHAnsi"/>
                <w:sz w:val="24"/>
                <w:szCs w:val="24"/>
                <w:lang w:val="en-US"/>
              </w:rPr>
              <w:t xml:space="preserve">và được xác định là </w:t>
            </w:r>
            <w:r w:rsidRPr="004D6A3D">
              <w:rPr>
                <w:rFonts w:asciiTheme="majorHAnsi" w:eastAsia="Times New Roman" w:hAnsiTheme="majorHAnsi" w:cstheme="majorHAnsi"/>
                <w:sz w:val="24"/>
                <w:szCs w:val="24"/>
                <w:lang w:val="nl-NL"/>
              </w:rPr>
              <w:t xml:space="preserve">công trình phục vụ công cộng, cơ sở hạ tầng </w:t>
            </w:r>
            <w:r w:rsidRPr="004D6A3D">
              <w:rPr>
                <w:rFonts w:asciiTheme="majorHAnsi" w:hAnsiTheme="majorHAnsi" w:cstheme="majorHAnsi"/>
                <w:sz w:val="24"/>
                <w:szCs w:val="24"/>
                <w:lang w:val="en-US"/>
              </w:rPr>
              <w:t xml:space="preserve">thì thuộc đối tượng không chịu thuế. </w:t>
            </w:r>
            <w:r w:rsidR="008A04BB" w:rsidRPr="004D6A3D">
              <w:rPr>
                <w:rFonts w:asciiTheme="majorHAnsi" w:eastAsia="Times New Roman" w:hAnsiTheme="majorHAnsi" w:cstheme="majorHAnsi"/>
                <w:sz w:val="24"/>
                <w:szCs w:val="24"/>
                <w:lang w:val="nl-NL"/>
              </w:rPr>
              <w:t xml:space="preserve">Do vậy, </w:t>
            </w:r>
            <w:r w:rsidRPr="004D6A3D">
              <w:rPr>
                <w:rFonts w:asciiTheme="majorHAnsi" w:eastAsia="Times New Roman" w:hAnsiTheme="majorHAnsi" w:cstheme="majorHAnsi"/>
                <w:sz w:val="24"/>
                <w:szCs w:val="24"/>
                <w:lang w:val="nl-NL"/>
              </w:rPr>
              <w:t>không cần thiết bổ sung quy định này</w:t>
            </w:r>
            <w:r w:rsidR="008A04BB" w:rsidRPr="004D6A3D">
              <w:rPr>
                <w:rFonts w:asciiTheme="majorHAnsi" w:eastAsia="Times New Roman" w:hAnsiTheme="majorHAnsi" w:cstheme="majorHAnsi"/>
                <w:sz w:val="24"/>
                <w:szCs w:val="24"/>
                <w:lang w:val="nl-NL"/>
              </w:rPr>
              <w:t>.</w:t>
            </w:r>
          </w:p>
          <w:p w:rsidR="004333A5" w:rsidRPr="004D6A3D" w:rsidRDefault="00E37573"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4333A5" w:rsidRPr="004D6A3D">
              <w:rPr>
                <w:rFonts w:asciiTheme="majorHAnsi" w:eastAsia="Times New Roman" w:hAnsiTheme="majorHAnsi" w:cstheme="majorHAnsi"/>
                <w:sz w:val="24"/>
                <w:szCs w:val="24"/>
                <w:lang w:val="nl-NL"/>
              </w:rPr>
              <w:t>Mục đích quy định đối tượng ưu đãi đối với tàu đánh bắt cá xa bờ là hỗ trợ cho ngư dân. Đối với t</w:t>
            </w:r>
            <w:r w:rsidR="008A04BB" w:rsidRPr="004D6A3D">
              <w:rPr>
                <w:rFonts w:asciiTheme="majorHAnsi" w:eastAsia="Times New Roman" w:hAnsiTheme="majorHAnsi" w:cstheme="majorHAnsi"/>
                <w:sz w:val="24"/>
                <w:szCs w:val="24"/>
                <w:lang w:val="nl-NL"/>
              </w:rPr>
              <w:t xml:space="preserve">àu chuyên dùng tìm kiếm cứu nạn sử dụng vốn </w:t>
            </w:r>
            <w:r w:rsidRPr="004D6A3D">
              <w:rPr>
                <w:rFonts w:asciiTheme="majorHAnsi" w:eastAsia="Times New Roman" w:hAnsiTheme="majorHAnsi" w:cstheme="majorHAnsi"/>
                <w:sz w:val="24"/>
                <w:szCs w:val="24"/>
                <w:lang w:val="nl-NL"/>
              </w:rPr>
              <w:t>ngân sách nhà nước (NSNN)</w:t>
            </w:r>
            <w:r w:rsidR="008A04BB" w:rsidRPr="004D6A3D">
              <w:rPr>
                <w:rFonts w:asciiTheme="majorHAnsi" w:eastAsia="Times New Roman" w:hAnsiTheme="majorHAnsi" w:cstheme="majorHAnsi"/>
                <w:sz w:val="24"/>
                <w:szCs w:val="24"/>
                <w:lang w:val="nl-NL"/>
              </w:rPr>
              <w:t>, do vậy, NSNN sẽ cấp đủ tiền thuế để trả khi mua tàu.</w:t>
            </w:r>
          </w:p>
          <w:p w:rsidR="004333A5" w:rsidRPr="004D6A3D" w:rsidRDefault="004333A5" w:rsidP="00FA4483">
            <w:pPr>
              <w:spacing w:before="60" w:after="60"/>
              <w:jc w:val="both"/>
              <w:rPr>
                <w:rFonts w:asciiTheme="majorHAnsi" w:eastAsia="Times New Roman" w:hAnsiTheme="majorHAnsi" w:cstheme="majorHAnsi"/>
                <w:sz w:val="24"/>
                <w:szCs w:val="24"/>
                <w:lang w:val="nl-NL"/>
              </w:rPr>
            </w:pPr>
          </w:p>
          <w:p w:rsidR="004333A5" w:rsidRPr="004D6A3D" w:rsidRDefault="004333A5" w:rsidP="00FA4483">
            <w:pPr>
              <w:spacing w:before="60" w:after="60"/>
              <w:jc w:val="both"/>
              <w:rPr>
                <w:rFonts w:asciiTheme="majorHAnsi" w:eastAsia="Times New Roman" w:hAnsiTheme="majorHAnsi" w:cstheme="majorHAnsi"/>
                <w:sz w:val="24"/>
                <w:szCs w:val="24"/>
                <w:lang w:val="nl-NL"/>
              </w:rPr>
            </w:pPr>
          </w:p>
          <w:p w:rsidR="004333A5" w:rsidRPr="004D6A3D" w:rsidRDefault="0092747E"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4333A5" w:rsidRPr="004D6A3D">
              <w:rPr>
                <w:rFonts w:asciiTheme="majorHAnsi" w:eastAsia="Times New Roman" w:hAnsiTheme="majorHAnsi" w:cstheme="majorHAnsi"/>
                <w:sz w:val="24"/>
                <w:szCs w:val="24"/>
                <w:lang w:val="nl-NL"/>
              </w:rPr>
              <w:t xml:space="preserve">Theo cam kết WTO thì chính sách thuế không được phân biệt đối xử giữa hàng nhập khẩu và hàng sản xuất trong nước. Do vậy, việc quy định đối tượng không chịu thuế GTGT đối với tàu biển nhập khẩu để vận chuyển hàng hóa cho chủ tàu Việt Nam là chưa phù </w:t>
            </w:r>
            <w:r w:rsidR="004333A5" w:rsidRPr="004D6A3D">
              <w:rPr>
                <w:rFonts w:asciiTheme="majorHAnsi" w:eastAsia="Times New Roman" w:hAnsiTheme="majorHAnsi" w:cstheme="majorHAnsi"/>
                <w:sz w:val="24"/>
                <w:szCs w:val="24"/>
                <w:lang w:val="nl-NL"/>
              </w:rPr>
              <w:lastRenderedPageBreak/>
              <w:t>hợp.</w:t>
            </w:r>
          </w:p>
          <w:p w:rsidR="004333A5" w:rsidRPr="004D6A3D" w:rsidRDefault="00A4135E"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Tại Bộ luật hàng hải Việt Nam quy định về “tàu thuyền” (khoản 1 Điều 4), không có quy định về “tàu thủy”. Theo đó, t</w:t>
            </w:r>
            <w:r w:rsidR="004333A5" w:rsidRPr="004D6A3D">
              <w:rPr>
                <w:rFonts w:asciiTheme="majorHAnsi" w:eastAsia="Times New Roman" w:hAnsiTheme="majorHAnsi" w:cstheme="majorHAnsi"/>
                <w:sz w:val="24"/>
                <w:szCs w:val="24"/>
                <w:lang w:val="nl-NL"/>
              </w:rPr>
              <w:t>iếp thu thay cụm từ “tàu thủy” thành “tàu thuyền”</w:t>
            </w:r>
            <w:r w:rsidRPr="004D6A3D">
              <w:rPr>
                <w:rFonts w:asciiTheme="majorHAnsi" w:eastAsia="Times New Roman" w:hAnsiTheme="majorHAnsi" w:cstheme="majorHAnsi"/>
                <w:sz w:val="24"/>
                <w:szCs w:val="24"/>
                <w:lang w:val="nl-NL"/>
              </w:rPr>
              <w:t xml:space="preserve"> để đồng bộ với pháp luật chuyên ngành.</w:t>
            </w:r>
          </w:p>
          <w:p w:rsidR="009D37F5" w:rsidRPr="004D6A3D" w:rsidRDefault="009D37F5" w:rsidP="009D37F5">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Tại dự thảo Luật đã đề xuất nâng mức doanh thu của hộ, cá nhân kinh doanh từ 100 triệu lên mức 150 triệu. Mức đề xuất này căn cứ vào chỉ số lạm phát và tình hình thực tế. Việc nâng mức giảm thuế đối với hộ kinh doanh lên </w:t>
            </w:r>
            <w:r w:rsidR="00B830A7" w:rsidRPr="004D6A3D">
              <w:rPr>
                <w:rFonts w:asciiTheme="majorHAnsi" w:eastAsia="Times New Roman" w:hAnsiTheme="majorHAnsi" w:cstheme="majorHAnsi"/>
                <w:sz w:val="24"/>
                <w:szCs w:val="24"/>
                <w:lang w:val="nl-NL"/>
              </w:rPr>
              <w:t>250</w:t>
            </w:r>
            <w:r w:rsidRPr="004D6A3D">
              <w:rPr>
                <w:rFonts w:asciiTheme="majorHAnsi" w:eastAsia="Times New Roman" w:hAnsiTheme="majorHAnsi" w:cstheme="majorHAnsi"/>
                <w:sz w:val="24"/>
                <w:szCs w:val="24"/>
                <w:lang w:val="nl-NL"/>
              </w:rPr>
              <w:t xml:space="preserve"> triệu đồng sẽ ảnh hưởng đến số thu NSNN tại địa phương, nhất là các địa phương có số thu thấp. Bên cạnh đó, quy định này sẽ không khuyến khích các hộ, cá nhân kinh doanh chuyển sang doanh nghiệp (doanh nghiệp cứ phát sinh doanh thu phải nộp thuế GTGT).</w:t>
            </w:r>
            <w:r w:rsidR="00B830A7" w:rsidRPr="004D6A3D">
              <w:rPr>
                <w:rFonts w:asciiTheme="majorHAnsi" w:eastAsia="Times New Roman" w:hAnsiTheme="majorHAnsi" w:cstheme="majorHAnsi"/>
                <w:sz w:val="24"/>
                <w:szCs w:val="24"/>
                <w:lang w:val="nl-NL"/>
              </w:rPr>
              <w:t xml:space="preserve"> Theo đó, đề nghị giữ như </w:t>
            </w:r>
            <w:r w:rsidR="00C97D75" w:rsidRPr="004D6A3D">
              <w:rPr>
                <w:rFonts w:asciiTheme="majorHAnsi" w:eastAsia="Times New Roman" w:hAnsiTheme="majorHAnsi" w:cstheme="majorHAnsi"/>
                <w:sz w:val="24"/>
                <w:szCs w:val="24"/>
                <w:lang w:val="nl-NL"/>
              </w:rPr>
              <w:t xml:space="preserve">mức đề xuất tại </w:t>
            </w:r>
            <w:r w:rsidR="00B830A7" w:rsidRPr="004D6A3D">
              <w:rPr>
                <w:rFonts w:asciiTheme="majorHAnsi" w:eastAsia="Times New Roman" w:hAnsiTheme="majorHAnsi" w:cstheme="majorHAnsi"/>
                <w:sz w:val="24"/>
                <w:szCs w:val="24"/>
                <w:lang w:val="nl-NL"/>
              </w:rPr>
              <w:t>dự thảo Luật.</w:t>
            </w:r>
          </w:p>
          <w:p w:rsidR="002B6093" w:rsidRPr="004D6A3D" w:rsidRDefault="007E68AF" w:rsidP="009D37F5">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nl-NL"/>
              </w:rPr>
              <w:t>- Tại khoản 3 Điều 3 Luật phò</w:t>
            </w:r>
            <w:r w:rsidR="002B6093" w:rsidRPr="004D6A3D">
              <w:rPr>
                <w:rFonts w:asciiTheme="majorHAnsi" w:eastAsia="Times New Roman" w:hAnsiTheme="majorHAnsi" w:cstheme="majorHAnsi"/>
                <w:sz w:val="24"/>
                <w:szCs w:val="24"/>
                <w:lang w:val="nl-NL"/>
              </w:rPr>
              <w:t xml:space="preserve">ng, chống thiên tai quy định: </w:t>
            </w:r>
            <w:r w:rsidR="002B6093" w:rsidRPr="004D6A3D">
              <w:rPr>
                <w:rFonts w:asciiTheme="majorHAnsi" w:eastAsia="Times New Roman" w:hAnsiTheme="majorHAnsi" w:cstheme="majorHAnsi"/>
                <w:i/>
                <w:sz w:val="24"/>
                <w:szCs w:val="24"/>
                <w:lang w:val="nl-NL"/>
              </w:rPr>
              <w:t>“</w:t>
            </w:r>
            <w:r w:rsidR="002B6093" w:rsidRPr="004D6A3D">
              <w:rPr>
                <w:rFonts w:asciiTheme="majorHAnsi" w:eastAsia="Times New Roman" w:hAnsiTheme="majorHAnsi" w:cstheme="majorHAnsi"/>
                <w:i/>
                <w:iCs/>
                <w:sz w:val="24"/>
                <w:szCs w:val="24"/>
                <w:u w:val="single"/>
              </w:rPr>
              <w:t>Phòng, chống thiên tai</w:t>
            </w:r>
            <w:r w:rsidR="002B6093" w:rsidRPr="004D6A3D">
              <w:rPr>
                <w:rFonts w:asciiTheme="majorHAnsi" w:eastAsia="Times New Roman" w:hAnsiTheme="majorHAnsi" w:cstheme="majorHAnsi"/>
                <w:i/>
                <w:iCs/>
                <w:sz w:val="24"/>
                <w:szCs w:val="24"/>
              </w:rPr>
              <w:t> </w:t>
            </w:r>
            <w:r w:rsidR="002B6093" w:rsidRPr="004D6A3D">
              <w:rPr>
                <w:rFonts w:asciiTheme="majorHAnsi" w:eastAsia="Times New Roman" w:hAnsiTheme="majorHAnsi" w:cstheme="majorHAnsi"/>
                <w:i/>
                <w:sz w:val="24"/>
                <w:szCs w:val="24"/>
              </w:rPr>
              <w:t xml:space="preserve">là quá trình mang tính hệ thống, </w:t>
            </w:r>
            <w:r w:rsidR="002B6093" w:rsidRPr="004D6A3D">
              <w:rPr>
                <w:rFonts w:asciiTheme="majorHAnsi" w:eastAsia="Times New Roman" w:hAnsiTheme="majorHAnsi" w:cstheme="majorHAnsi"/>
                <w:i/>
                <w:sz w:val="24"/>
                <w:szCs w:val="24"/>
                <w:u w:val="single"/>
              </w:rPr>
              <w:t>bao gồm</w:t>
            </w:r>
            <w:r w:rsidR="002B6093" w:rsidRPr="004D6A3D">
              <w:rPr>
                <w:rFonts w:asciiTheme="majorHAnsi" w:eastAsia="Times New Roman" w:hAnsiTheme="majorHAnsi" w:cstheme="majorHAnsi"/>
                <w:i/>
                <w:sz w:val="24"/>
                <w:szCs w:val="24"/>
              </w:rPr>
              <w:t xml:space="preserve"> hoạt động </w:t>
            </w:r>
            <w:r w:rsidR="002B6093" w:rsidRPr="004D6A3D">
              <w:rPr>
                <w:rFonts w:asciiTheme="majorHAnsi" w:eastAsia="Times New Roman" w:hAnsiTheme="majorHAnsi" w:cstheme="majorHAnsi"/>
                <w:i/>
                <w:sz w:val="24"/>
                <w:szCs w:val="24"/>
                <w:u w:val="single"/>
              </w:rPr>
              <w:t>phòng ngừa, ứng phó và khắc phục hậu quả thiên tai</w:t>
            </w:r>
            <w:r w:rsidR="002B6093" w:rsidRPr="004D6A3D">
              <w:rPr>
                <w:rFonts w:asciiTheme="majorHAnsi" w:eastAsia="Times New Roman" w:hAnsiTheme="majorHAnsi" w:cstheme="majorHAnsi"/>
                <w:i/>
                <w:sz w:val="24"/>
                <w:szCs w:val="24"/>
                <w:lang w:val="en-US"/>
              </w:rPr>
              <w:t>”</w:t>
            </w:r>
            <w:r w:rsidR="002B6093" w:rsidRPr="004D6A3D">
              <w:rPr>
                <w:rFonts w:asciiTheme="majorHAnsi" w:eastAsia="Times New Roman" w:hAnsiTheme="majorHAnsi" w:cstheme="majorHAnsi"/>
                <w:sz w:val="24"/>
                <w:szCs w:val="24"/>
                <w:lang w:val="en-US"/>
              </w:rPr>
              <w:t>.</w:t>
            </w:r>
          </w:p>
          <w:p w:rsidR="002B6093" w:rsidRPr="004D6A3D" w:rsidRDefault="002B6093" w:rsidP="009D37F5">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xml:space="preserve">Theo đó, đề xuất của Bộ Giao thông vận tải là thu hẹp </w:t>
            </w:r>
            <w:r w:rsidR="004334B3" w:rsidRPr="004D6A3D">
              <w:rPr>
                <w:rFonts w:asciiTheme="majorHAnsi" w:eastAsia="Times New Roman" w:hAnsiTheme="majorHAnsi" w:cstheme="majorHAnsi"/>
                <w:sz w:val="24"/>
                <w:szCs w:val="24"/>
                <w:lang w:val="en-US"/>
              </w:rPr>
              <w:t xml:space="preserve">phạm vi ủng hộ, tài trợ được áp dụng đối tượng không chịu thuế GTGT so với quy định tại dự thảo Luật. </w:t>
            </w:r>
            <w:r w:rsidR="00113692" w:rsidRPr="004D6A3D">
              <w:rPr>
                <w:rFonts w:asciiTheme="majorHAnsi" w:eastAsia="Times New Roman" w:hAnsiTheme="majorHAnsi" w:cstheme="majorHAnsi"/>
                <w:sz w:val="24"/>
                <w:szCs w:val="24"/>
                <w:lang w:val="en-US"/>
              </w:rPr>
              <w:t>Đ</w:t>
            </w:r>
            <w:r w:rsidR="004334B3" w:rsidRPr="004D6A3D">
              <w:rPr>
                <w:rFonts w:asciiTheme="majorHAnsi" w:eastAsia="Times New Roman" w:hAnsiTheme="majorHAnsi" w:cstheme="majorHAnsi"/>
                <w:sz w:val="24"/>
                <w:szCs w:val="24"/>
                <w:lang w:val="en-US"/>
              </w:rPr>
              <w:t>ể khuyến khích hoạt động này, đề nghị giữ như dự thảo Luật.</w:t>
            </w:r>
          </w:p>
          <w:p w:rsidR="00113692" w:rsidRPr="004D6A3D" w:rsidRDefault="00113692" w:rsidP="009D37F5">
            <w:pPr>
              <w:spacing w:before="60" w:after="60"/>
              <w:jc w:val="both"/>
              <w:rPr>
                <w:rFonts w:asciiTheme="majorHAnsi" w:eastAsia="Times New Roman" w:hAnsiTheme="majorHAnsi" w:cstheme="majorHAnsi"/>
                <w:sz w:val="24"/>
                <w:szCs w:val="24"/>
                <w:lang w:val="en-US"/>
              </w:rPr>
            </w:pPr>
          </w:p>
          <w:p w:rsidR="002B6093" w:rsidRPr="004D6A3D" w:rsidRDefault="00A359FF" w:rsidP="009D37F5">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xml:space="preserve">- Đề xuất này chưa phù hợp vì thuế GTGT chỉ quy định 03 mức thuế suất </w:t>
            </w:r>
            <w:r w:rsidRPr="004D6A3D">
              <w:rPr>
                <w:rFonts w:asciiTheme="majorHAnsi" w:eastAsia="Times New Roman" w:hAnsiTheme="majorHAnsi" w:cstheme="majorHAnsi"/>
                <w:sz w:val="24"/>
                <w:szCs w:val="24"/>
                <w:lang w:val="en-US"/>
              </w:rPr>
              <w:lastRenderedPageBreak/>
              <w:t>là 0%, 5% và 10%, không có quy định về mức thuế suất bình quân</w:t>
            </w:r>
            <w:r w:rsidR="00891D33" w:rsidRPr="004D6A3D">
              <w:rPr>
                <w:rFonts w:asciiTheme="majorHAnsi" w:eastAsia="Times New Roman" w:hAnsiTheme="majorHAnsi" w:cstheme="majorHAnsi"/>
                <w:sz w:val="24"/>
                <w:szCs w:val="24"/>
                <w:lang w:val="en-US"/>
              </w:rPr>
              <w:t xml:space="preserve">. </w:t>
            </w:r>
            <w:r w:rsidRPr="004D6A3D">
              <w:rPr>
                <w:rFonts w:asciiTheme="majorHAnsi" w:eastAsia="Times New Roman" w:hAnsiTheme="majorHAnsi" w:cstheme="majorHAnsi"/>
                <w:sz w:val="24"/>
                <w:szCs w:val="24"/>
                <w:lang w:val="en-US"/>
              </w:rPr>
              <w:t>Theo đó, đề nghị giữ như quy định hiện hành.</w:t>
            </w:r>
          </w:p>
          <w:p w:rsidR="008A04BB" w:rsidRPr="004D6A3D" w:rsidRDefault="008A04BB" w:rsidP="00FA4483">
            <w:pPr>
              <w:spacing w:before="60" w:after="60"/>
              <w:jc w:val="both"/>
              <w:rPr>
                <w:rFonts w:asciiTheme="majorHAnsi" w:eastAsia="Times New Roman" w:hAnsiTheme="majorHAnsi" w:cstheme="majorHAnsi"/>
                <w:sz w:val="24"/>
                <w:szCs w:val="24"/>
                <w:lang w:val="nl-NL"/>
              </w:rPr>
            </w:pPr>
          </w:p>
          <w:p w:rsidR="008A04BB" w:rsidRPr="004D6A3D" w:rsidRDefault="008A04BB" w:rsidP="00FA4483">
            <w:pPr>
              <w:spacing w:before="60" w:after="60"/>
              <w:jc w:val="both"/>
              <w:rPr>
                <w:rFonts w:asciiTheme="majorHAnsi" w:eastAsia="Times New Roman" w:hAnsiTheme="majorHAnsi" w:cstheme="majorHAnsi"/>
                <w:sz w:val="24"/>
                <w:szCs w:val="24"/>
                <w:lang w:val="nl-NL"/>
              </w:rPr>
            </w:pPr>
          </w:p>
        </w:tc>
      </w:tr>
      <w:tr w:rsidR="00523884" w:rsidRPr="004D6A3D" w:rsidTr="00B60557">
        <w:tc>
          <w:tcPr>
            <w:tcW w:w="675" w:type="dxa"/>
            <w:vAlign w:val="center"/>
          </w:tcPr>
          <w:p w:rsidR="00523884" w:rsidRPr="004D6A3D" w:rsidRDefault="00523884" w:rsidP="003F0293">
            <w:pPr>
              <w:spacing w:before="60" w:after="60"/>
              <w:jc w:val="center"/>
              <w:rPr>
                <w:rFonts w:asciiTheme="majorHAnsi" w:hAnsiTheme="majorHAnsi" w:cstheme="majorHAnsi"/>
                <w:sz w:val="24"/>
                <w:szCs w:val="24"/>
                <w:lang w:val="en-US"/>
              </w:rPr>
            </w:pPr>
            <w:r w:rsidRPr="004D6A3D">
              <w:rPr>
                <w:rFonts w:asciiTheme="majorHAnsi" w:hAnsiTheme="majorHAnsi" w:cstheme="majorHAnsi"/>
                <w:sz w:val="24"/>
                <w:szCs w:val="24"/>
                <w:lang w:val="en-US"/>
              </w:rPr>
              <w:lastRenderedPageBreak/>
              <w:t>8</w:t>
            </w:r>
          </w:p>
        </w:tc>
        <w:tc>
          <w:tcPr>
            <w:tcW w:w="4076" w:type="dxa"/>
            <w:vAlign w:val="center"/>
          </w:tcPr>
          <w:p w:rsidR="00523884" w:rsidRPr="004D6A3D" w:rsidRDefault="00B60557"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Ủy ban Trung ương Mặt trận Tổ quốc Việt Nam</w:t>
            </w:r>
          </w:p>
        </w:tc>
        <w:tc>
          <w:tcPr>
            <w:tcW w:w="5429" w:type="dxa"/>
          </w:tcPr>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Kiến nghị ban hành luật mới, thay thế các văn bản cũ</w:t>
            </w:r>
            <w:r w:rsidR="00B60557" w:rsidRPr="004D6A3D">
              <w:rPr>
                <w:rFonts w:asciiTheme="majorHAnsi" w:hAnsiTheme="majorHAnsi" w:cstheme="majorHAnsi"/>
                <w:sz w:val="24"/>
                <w:szCs w:val="24"/>
                <w:lang w:val="en-US"/>
              </w:rPr>
              <w:t>.</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xml:space="preserve"> - Chưa thu hẹp nhóm thuế suất 5%, cần bổ sung tiêu chí của nhóm mặt hàng xếp vào nhóm thuế suất 5% và 10% và giải thích tại sao sửa đổi thuế suất của 1 số mặt hàng được chuyển sang nhóm 5% và 10%</w:t>
            </w:r>
            <w:r w:rsidR="00B60557" w:rsidRPr="004D6A3D">
              <w:rPr>
                <w:rFonts w:asciiTheme="majorHAnsi" w:hAnsiTheme="majorHAnsi" w:cstheme="majorHAnsi"/>
                <w:sz w:val="24"/>
                <w:szCs w:val="24"/>
                <w:lang w:val="en-US"/>
              </w:rPr>
              <w:t>.</w:t>
            </w:r>
          </w:p>
          <w:p w:rsidR="00AF13DC" w:rsidRPr="004D6A3D" w:rsidRDefault="00AF13DC" w:rsidP="00FA4483">
            <w:pPr>
              <w:spacing w:before="60" w:after="60"/>
              <w:jc w:val="both"/>
              <w:rPr>
                <w:rFonts w:asciiTheme="majorHAnsi" w:hAnsiTheme="majorHAnsi" w:cstheme="majorHAnsi"/>
                <w:sz w:val="24"/>
                <w:szCs w:val="24"/>
                <w:lang w:val="en-US"/>
              </w:rPr>
            </w:pPr>
          </w:p>
          <w:p w:rsidR="00401834" w:rsidRPr="004D6A3D" w:rsidRDefault="00401834" w:rsidP="00FA4483">
            <w:pPr>
              <w:spacing w:before="60" w:after="60"/>
              <w:jc w:val="both"/>
              <w:rPr>
                <w:rFonts w:asciiTheme="majorHAnsi" w:hAnsiTheme="majorHAnsi" w:cstheme="majorHAnsi"/>
                <w:sz w:val="24"/>
                <w:szCs w:val="24"/>
                <w:lang w:val="en-US"/>
              </w:rPr>
            </w:pPr>
          </w:p>
          <w:p w:rsidR="00401834" w:rsidRPr="004D6A3D" w:rsidRDefault="00401834" w:rsidP="00FA4483">
            <w:pPr>
              <w:spacing w:before="60" w:after="60"/>
              <w:jc w:val="both"/>
              <w:rPr>
                <w:rFonts w:asciiTheme="majorHAnsi" w:hAnsiTheme="majorHAnsi" w:cstheme="majorHAnsi"/>
                <w:sz w:val="24"/>
                <w:szCs w:val="24"/>
                <w:lang w:val="en-US"/>
              </w:rPr>
            </w:pPr>
          </w:p>
          <w:p w:rsidR="00401834" w:rsidRPr="004D6A3D" w:rsidRDefault="00401834" w:rsidP="00401834">
            <w:pPr>
              <w:jc w:val="both"/>
              <w:rPr>
                <w:rFonts w:asciiTheme="majorHAnsi" w:hAnsiTheme="majorHAnsi" w:cstheme="majorHAnsi"/>
                <w:sz w:val="24"/>
                <w:szCs w:val="24"/>
                <w:lang w:val="en-US"/>
              </w:rPr>
            </w:pPr>
          </w:p>
          <w:p w:rsidR="00523884" w:rsidRPr="004D6A3D" w:rsidRDefault="00523884" w:rsidP="00401834">
            <w:pPr>
              <w:jc w:val="both"/>
              <w:rPr>
                <w:rFonts w:asciiTheme="majorHAnsi" w:hAnsiTheme="majorHAnsi" w:cstheme="majorHAnsi"/>
                <w:sz w:val="24"/>
                <w:szCs w:val="24"/>
                <w:lang w:val="en-US"/>
              </w:rPr>
            </w:pPr>
            <w:r w:rsidRPr="004D6A3D">
              <w:rPr>
                <w:rFonts w:asciiTheme="majorHAnsi" w:hAnsiTheme="majorHAnsi" w:cstheme="majorHAnsi"/>
                <w:sz w:val="24"/>
                <w:szCs w:val="24"/>
              </w:rPr>
              <w:t>- Cần quy định cụ thể ứng dụng công nghệ thông tin, chuyển đổi số trong quản lý thuế GTGT</w:t>
            </w:r>
            <w:r w:rsidR="00B60557" w:rsidRPr="004D6A3D">
              <w:rPr>
                <w:rFonts w:asciiTheme="majorHAnsi" w:hAnsiTheme="majorHAnsi" w:cstheme="majorHAnsi"/>
                <w:sz w:val="24"/>
                <w:szCs w:val="24"/>
                <w:lang w:val="en-US"/>
              </w:rPr>
              <w:t>.</w:t>
            </w:r>
          </w:p>
        </w:tc>
        <w:tc>
          <w:tcPr>
            <w:tcW w:w="3994" w:type="dxa"/>
          </w:tcPr>
          <w:p w:rsidR="00523884" w:rsidRPr="004D6A3D" w:rsidRDefault="00B60557" w:rsidP="00AF13D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Tiếp thu, </w:t>
            </w:r>
            <w:r w:rsidR="00AF13DC" w:rsidRPr="004D6A3D">
              <w:rPr>
                <w:rFonts w:asciiTheme="majorHAnsi" w:eastAsia="Times New Roman" w:hAnsiTheme="majorHAnsi" w:cstheme="majorHAnsi"/>
                <w:sz w:val="24"/>
                <w:szCs w:val="24"/>
                <w:lang w:val="nl-NL"/>
              </w:rPr>
              <w:t>sửa tên dự thảo Luật thành Luật thuế GTGT.</w:t>
            </w:r>
          </w:p>
          <w:p w:rsidR="00AF13DC" w:rsidRPr="004D6A3D" w:rsidRDefault="00AF13DC" w:rsidP="00AF13D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Việc sửa đổi thuế suất của một số mặt hàng chuyển sang nhóm 5% và 10% </w:t>
            </w:r>
            <w:r w:rsidR="00891D33" w:rsidRPr="004D6A3D">
              <w:rPr>
                <w:rFonts w:asciiTheme="majorHAnsi" w:eastAsia="Times New Roman" w:hAnsiTheme="majorHAnsi" w:cstheme="majorHAnsi"/>
                <w:sz w:val="24"/>
                <w:szCs w:val="24"/>
                <w:lang w:val="nl-NL"/>
              </w:rPr>
              <w:t xml:space="preserve">để thực hiện Chiến lược cải cách hệ thống thuế và mục tiêu thu hẹp nhóm thuế suất 5%. Bên cạnh đó, việc đề xuất sửa đổi và lý </w:t>
            </w:r>
            <w:r w:rsidR="00401834" w:rsidRPr="004D6A3D">
              <w:rPr>
                <w:rFonts w:asciiTheme="majorHAnsi" w:eastAsia="Times New Roman" w:hAnsiTheme="majorHAnsi" w:cstheme="majorHAnsi"/>
                <w:sz w:val="24"/>
                <w:szCs w:val="24"/>
                <w:lang w:val="nl-NL"/>
              </w:rPr>
              <w:t xml:space="preserve">do sửa đổi đã được nêu chi tiết tại Thuyết </w:t>
            </w:r>
            <w:r w:rsidRPr="004D6A3D">
              <w:rPr>
                <w:rFonts w:asciiTheme="majorHAnsi" w:eastAsia="Times New Roman" w:hAnsiTheme="majorHAnsi" w:cstheme="majorHAnsi"/>
                <w:sz w:val="24"/>
                <w:szCs w:val="24"/>
                <w:lang w:val="nl-NL"/>
              </w:rPr>
              <w:t>minh kèm theo Tờ trình Chính phủ.</w:t>
            </w:r>
          </w:p>
          <w:p w:rsidR="00AF13DC" w:rsidRPr="004D6A3D" w:rsidRDefault="00AF13DC" w:rsidP="00AF13D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Đây là nội dung liên quan đến quản lý thuế, theo đó, không quy định tại Luật này.</w:t>
            </w:r>
          </w:p>
        </w:tc>
      </w:tr>
      <w:tr w:rsidR="003F0293" w:rsidRPr="004D6A3D" w:rsidTr="003F0293">
        <w:tc>
          <w:tcPr>
            <w:tcW w:w="675" w:type="dxa"/>
            <w:vAlign w:val="center"/>
          </w:tcPr>
          <w:p w:rsidR="003F0293" w:rsidRPr="004D6A3D" w:rsidRDefault="003F0293" w:rsidP="003F0293">
            <w:pPr>
              <w:spacing w:before="60" w:after="60"/>
              <w:jc w:val="center"/>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t>II</w:t>
            </w:r>
          </w:p>
        </w:tc>
        <w:tc>
          <w:tcPr>
            <w:tcW w:w="13499" w:type="dxa"/>
            <w:gridSpan w:val="3"/>
            <w:vAlign w:val="center"/>
          </w:tcPr>
          <w:p w:rsidR="003F0293" w:rsidRPr="004D6A3D" w:rsidRDefault="003F0293"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b/>
                <w:sz w:val="24"/>
                <w:szCs w:val="24"/>
                <w:lang w:val="nl-NL"/>
              </w:rPr>
              <w:t>Địa phương</w:t>
            </w: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Gia Lai</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Bổ sung </w:t>
            </w:r>
            <w:r w:rsidRPr="004D6A3D">
              <w:rPr>
                <w:rFonts w:asciiTheme="majorHAnsi" w:eastAsia="Times New Roman" w:hAnsiTheme="majorHAnsi" w:cstheme="majorHAnsi"/>
                <w:i/>
                <w:sz w:val="24"/>
                <w:szCs w:val="24"/>
                <w:lang w:val="nl-NL"/>
              </w:rPr>
              <w:t>“Sản phẩm cây trồng, rừng trồng, chăn nuôi, thủy sản nuôi trồng, đánh bắt đã qua chế biến theo Danh mục và nội dung Hệ thống ngành sản phẩm Việt Nam do Thủ tướng Chính phủ ban hành”</w:t>
            </w:r>
            <w:r w:rsidRPr="004D6A3D">
              <w:rPr>
                <w:rFonts w:asciiTheme="majorHAnsi" w:eastAsia="Times New Roman" w:hAnsiTheme="majorHAnsi" w:cstheme="majorHAnsi"/>
                <w:sz w:val="24"/>
                <w:szCs w:val="24"/>
                <w:lang w:val="nl-NL"/>
              </w:rPr>
              <w:t xml:space="preserve"> tại khoản 1 Điều 5 dự thảo Luật do có vướng mắc trong khi xác định sản phẩm cụ thể đã qua chế biến hay chưa và Thông tư số 83/2014/TT-BTC ngày 22/6/2014 của Bộ Tài chính hướng dẫn thực hiện thuế GTGT theo Danh mục hàng hóa nhập khẩu Việt Nam sẽ bị bãi bỏ trong thời gian tới.</w:t>
            </w:r>
          </w:p>
          <w:p w:rsidR="003D656F" w:rsidRPr="004D6A3D" w:rsidRDefault="003D656F" w:rsidP="00FA4483">
            <w:pPr>
              <w:spacing w:before="60" w:after="60"/>
              <w:jc w:val="both"/>
              <w:rPr>
                <w:rFonts w:asciiTheme="majorHAnsi" w:eastAsia="Times New Roman" w:hAnsiTheme="majorHAnsi" w:cstheme="majorHAnsi"/>
                <w:sz w:val="24"/>
                <w:szCs w:val="24"/>
                <w:lang w:val="nl-NL"/>
              </w:rPr>
            </w:pPr>
          </w:p>
          <w:p w:rsidR="003D656F" w:rsidRPr="004D6A3D" w:rsidRDefault="003D656F" w:rsidP="00FA4483">
            <w:pPr>
              <w:spacing w:before="60" w:after="60"/>
              <w:jc w:val="both"/>
              <w:rPr>
                <w:rFonts w:asciiTheme="majorHAnsi" w:eastAsia="Times New Roman" w:hAnsiTheme="majorHAnsi" w:cstheme="majorHAnsi"/>
                <w:sz w:val="24"/>
                <w:szCs w:val="24"/>
                <w:lang w:val="nl-NL"/>
              </w:rPr>
            </w:pPr>
          </w:p>
          <w:p w:rsidR="0097422C" w:rsidRPr="004D6A3D" w:rsidRDefault="00523884" w:rsidP="003637A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Sửa đổi </w:t>
            </w:r>
            <w:r w:rsidRPr="004D6A3D">
              <w:rPr>
                <w:rFonts w:asciiTheme="majorHAnsi" w:eastAsia="Times New Roman" w:hAnsiTheme="majorHAnsi" w:cstheme="majorHAnsi"/>
                <w:i/>
                <w:sz w:val="24"/>
                <w:szCs w:val="24"/>
                <w:lang w:val="nl-NL"/>
              </w:rPr>
              <w:t xml:space="preserve">“khai” </w:t>
            </w:r>
            <w:r w:rsidRPr="004D6A3D">
              <w:rPr>
                <w:rFonts w:asciiTheme="majorHAnsi" w:eastAsia="Times New Roman" w:hAnsiTheme="majorHAnsi" w:cstheme="majorHAnsi"/>
                <w:sz w:val="24"/>
                <w:szCs w:val="24"/>
                <w:lang w:val="nl-NL"/>
              </w:rPr>
              <w:t xml:space="preserve">thành </w:t>
            </w:r>
            <w:r w:rsidRPr="004D6A3D">
              <w:rPr>
                <w:rFonts w:asciiTheme="majorHAnsi" w:eastAsia="Times New Roman" w:hAnsiTheme="majorHAnsi" w:cstheme="majorHAnsi"/>
                <w:i/>
                <w:sz w:val="24"/>
                <w:szCs w:val="24"/>
                <w:lang w:val="nl-NL"/>
              </w:rPr>
              <w:t>“xác định”</w:t>
            </w:r>
            <w:r w:rsidRPr="004D6A3D">
              <w:rPr>
                <w:rFonts w:asciiTheme="majorHAnsi" w:eastAsia="Times New Roman" w:hAnsiTheme="majorHAnsi" w:cstheme="majorHAnsi"/>
                <w:sz w:val="24"/>
                <w:szCs w:val="24"/>
                <w:lang w:val="nl-NL"/>
              </w:rPr>
              <w:t xml:space="preserve"> tại khoản 4 Điều 9 dự thảo Luật để thống nhất trong cả khoản 4.</w:t>
            </w:r>
          </w:p>
          <w:p w:rsidR="0097422C"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Bỏ cụm từ </w:t>
            </w:r>
            <w:r w:rsidRPr="004D6A3D">
              <w:rPr>
                <w:rFonts w:asciiTheme="majorHAnsi" w:eastAsia="Times New Roman" w:hAnsiTheme="majorHAnsi" w:cstheme="majorHAnsi"/>
                <w:i/>
                <w:sz w:val="24"/>
                <w:szCs w:val="24"/>
                <w:lang w:val="nl-NL"/>
              </w:rPr>
              <w:t xml:space="preserve">“trên giá trị gia tăng” </w:t>
            </w:r>
            <w:r w:rsidRPr="004D6A3D">
              <w:rPr>
                <w:rFonts w:asciiTheme="majorHAnsi" w:eastAsia="Times New Roman" w:hAnsiTheme="majorHAnsi" w:cstheme="majorHAnsi"/>
                <w:sz w:val="24"/>
                <w:szCs w:val="24"/>
                <w:lang w:val="nl-NL"/>
              </w:rPr>
              <w:t xml:space="preserve">tại khoản 1 Điều </w:t>
            </w:r>
            <w:r w:rsidRPr="004D6A3D">
              <w:rPr>
                <w:rFonts w:asciiTheme="majorHAnsi" w:eastAsia="Times New Roman" w:hAnsiTheme="majorHAnsi" w:cstheme="majorHAnsi"/>
                <w:sz w:val="24"/>
                <w:szCs w:val="24"/>
                <w:lang w:val="nl-NL"/>
              </w:rPr>
              <w:lastRenderedPageBreak/>
              <w:t>12 dự thảo Luật để phù hợp với quy định tại Điều 10.</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Bổ sung thêm đoạn </w:t>
            </w:r>
            <w:r w:rsidRPr="004D6A3D">
              <w:rPr>
                <w:rFonts w:asciiTheme="majorHAnsi" w:eastAsia="Times New Roman" w:hAnsiTheme="majorHAnsi" w:cstheme="majorHAnsi"/>
                <w:i/>
                <w:sz w:val="24"/>
                <w:szCs w:val="24"/>
                <w:lang w:val="nl-NL"/>
              </w:rPr>
              <w:t>“</w:t>
            </w:r>
            <w:bookmarkStart w:id="2" w:name="_Hlk159094868"/>
            <w:r w:rsidRPr="004D6A3D">
              <w:rPr>
                <w:rFonts w:asciiTheme="majorHAnsi" w:eastAsia="Times New Roman" w:hAnsiTheme="majorHAnsi" w:cstheme="majorHAnsi"/>
                <w:i/>
                <w:sz w:val="24"/>
                <w:szCs w:val="24"/>
                <w:lang w:val="nl-NL"/>
              </w:rPr>
              <w:t>hoặc ngày giai đoạn đầu  tư, hạng mục đầu tư hoàn thành</w:t>
            </w:r>
            <w:bookmarkEnd w:id="2"/>
            <w:r w:rsidRPr="004D6A3D">
              <w:rPr>
                <w:rFonts w:asciiTheme="majorHAnsi" w:eastAsia="Times New Roman" w:hAnsiTheme="majorHAnsi" w:cstheme="majorHAnsi"/>
                <w:i/>
                <w:sz w:val="24"/>
                <w:szCs w:val="24"/>
                <w:lang w:val="nl-NL"/>
              </w:rPr>
              <w:t xml:space="preserve">” </w:t>
            </w:r>
            <w:r w:rsidRPr="004D6A3D">
              <w:rPr>
                <w:rFonts w:asciiTheme="majorHAnsi" w:eastAsia="Times New Roman" w:hAnsiTheme="majorHAnsi" w:cstheme="majorHAnsi"/>
                <w:sz w:val="24"/>
                <w:szCs w:val="24"/>
                <w:lang w:val="nl-NL"/>
              </w:rPr>
              <w:t>tại đoạn thứ 3 khoản 2 Điều 14 dự thảo Luật để phù hợp với thời điểm hoàn thành của dự án đầu tư chia thành nhiều giai đoạn, hạng mục đầu tư.</w:t>
            </w:r>
          </w:p>
        </w:tc>
        <w:tc>
          <w:tcPr>
            <w:tcW w:w="3994" w:type="dxa"/>
          </w:tcPr>
          <w:p w:rsidR="00523884" w:rsidRPr="004D6A3D" w:rsidRDefault="00993D61" w:rsidP="00FA4483">
            <w:pPr>
              <w:spacing w:before="60" w:after="60"/>
              <w:jc w:val="both"/>
              <w:rPr>
                <w:rFonts w:asciiTheme="majorHAnsi" w:eastAsia="Times New Roman" w:hAnsiTheme="majorHAnsi" w:cstheme="majorHAnsi"/>
                <w:bCs/>
                <w:i/>
                <w:sz w:val="24"/>
                <w:szCs w:val="24"/>
                <w:lang w:val="nl-NL"/>
              </w:rPr>
            </w:pPr>
            <w:r w:rsidRPr="004D6A3D">
              <w:rPr>
                <w:rFonts w:asciiTheme="majorHAnsi" w:eastAsia="Times New Roman" w:hAnsiTheme="majorHAnsi" w:cstheme="majorHAnsi"/>
                <w:sz w:val="24"/>
                <w:szCs w:val="24"/>
                <w:lang w:val="nl-NL"/>
              </w:rPr>
              <w:lastRenderedPageBreak/>
              <w:t xml:space="preserve">- </w:t>
            </w:r>
            <w:r w:rsidR="00523884" w:rsidRPr="004D6A3D">
              <w:rPr>
                <w:rFonts w:asciiTheme="majorHAnsi" w:eastAsia="Times New Roman" w:hAnsiTheme="majorHAnsi" w:cstheme="majorHAnsi"/>
                <w:sz w:val="24"/>
                <w:szCs w:val="24"/>
                <w:lang w:val="nl-NL"/>
              </w:rPr>
              <w:t xml:space="preserve">Luật hiện hành quy định: </w:t>
            </w:r>
            <w:r w:rsidR="00523884" w:rsidRPr="004D6A3D">
              <w:rPr>
                <w:rFonts w:asciiTheme="majorHAnsi" w:eastAsia="Times New Roman" w:hAnsiTheme="majorHAnsi" w:cstheme="majorHAnsi"/>
                <w:bCs/>
                <w:i/>
                <w:sz w:val="24"/>
                <w:szCs w:val="24"/>
                <w:lang w:val="nl-NL"/>
              </w:rPr>
              <w:t xml:space="preserve">Sản phẩm trồng trọt, chăn nuôi, thủy sản nuôi trồng, đánh bắt chưa chế biến thành các sản phẩm khác hoặc chỉ qua </w:t>
            </w:r>
            <w:r w:rsidR="00523884" w:rsidRPr="004D6A3D">
              <w:rPr>
                <w:rFonts w:asciiTheme="majorHAnsi" w:eastAsia="Times New Roman" w:hAnsiTheme="majorHAnsi" w:cstheme="majorHAnsi"/>
                <w:bCs/>
                <w:i/>
                <w:sz w:val="24"/>
                <w:szCs w:val="24"/>
                <w:u w:val="single"/>
                <w:lang w:val="nl-NL"/>
              </w:rPr>
              <w:t>sơ chế thông</w:t>
            </w:r>
            <w:r w:rsidR="00523884" w:rsidRPr="004D6A3D">
              <w:rPr>
                <w:rFonts w:asciiTheme="majorHAnsi" w:eastAsia="Times New Roman" w:hAnsiTheme="majorHAnsi" w:cstheme="majorHAnsi"/>
                <w:bCs/>
                <w:i/>
                <w:sz w:val="24"/>
                <w:szCs w:val="24"/>
                <w:lang w:val="nl-NL"/>
              </w:rPr>
              <w:t xml:space="preserve"> thường của tổ chức, cá nhân tự sản xuất, đánh bắt bán ra và ở khâu nhập khẩu. </w:t>
            </w:r>
          </w:p>
          <w:p w:rsidR="00523884" w:rsidRPr="004D6A3D" w:rsidRDefault="0097422C" w:rsidP="00FA4483">
            <w:pPr>
              <w:spacing w:before="60" w:after="60"/>
              <w:jc w:val="both"/>
              <w:rPr>
                <w:rFonts w:asciiTheme="majorHAnsi" w:eastAsia="Times New Roman" w:hAnsiTheme="majorHAnsi" w:cstheme="majorHAnsi"/>
                <w:bCs/>
                <w:iCs/>
                <w:sz w:val="24"/>
                <w:szCs w:val="24"/>
                <w:lang w:val="nl-NL"/>
              </w:rPr>
            </w:pPr>
            <w:r w:rsidRPr="004D6A3D">
              <w:rPr>
                <w:rFonts w:asciiTheme="majorHAnsi" w:eastAsia="Times New Roman" w:hAnsiTheme="majorHAnsi" w:cstheme="majorHAnsi"/>
                <w:bCs/>
                <w:iCs/>
                <w:sz w:val="24"/>
                <w:szCs w:val="24"/>
                <w:lang w:val="nl-NL"/>
              </w:rPr>
              <w:t xml:space="preserve">Tại Nghị định quy định theo hướng đưa nội dung hướng dẫn chi tiết </w:t>
            </w:r>
            <w:r w:rsidR="003D656F" w:rsidRPr="004D6A3D">
              <w:rPr>
                <w:rFonts w:asciiTheme="majorHAnsi" w:eastAsia="Times New Roman" w:hAnsiTheme="majorHAnsi" w:cstheme="majorHAnsi"/>
                <w:bCs/>
                <w:iCs/>
                <w:sz w:val="24"/>
                <w:szCs w:val="24"/>
                <w:lang w:val="nl-NL"/>
              </w:rPr>
              <w:t xml:space="preserve">các hình </w:t>
            </w:r>
            <w:r w:rsidRPr="004D6A3D">
              <w:rPr>
                <w:rFonts w:asciiTheme="majorHAnsi" w:eastAsia="Times New Roman" w:hAnsiTheme="majorHAnsi" w:cstheme="majorHAnsi"/>
                <w:bCs/>
                <w:iCs/>
                <w:sz w:val="24"/>
                <w:szCs w:val="24"/>
                <w:lang w:val="nl-NL"/>
              </w:rPr>
              <w:t>sơ chế</w:t>
            </w:r>
            <w:r w:rsidR="003D656F" w:rsidRPr="004D6A3D">
              <w:rPr>
                <w:rFonts w:asciiTheme="majorHAnsi" w:eastAsia="Times New Roman" w:hAnsiTheme="majorHAnsi" w:cstheme="majorHAnsi"/>
                <w:bCs/>
                <w:iCs/>
                <w:sz w:val="24"/>
                <w:szCs w:val="24"/>
                <w:lang w:val="nl-NL"/>
              </w:rPr>
              <w:t xml:space="preserve"> thông thường</w:t>
            </w:r>
            <w:r w:rsidRPr="004D6A3D">
              <w:rPr>
                <w:rFonts w:asciiTheme="majorHAnsi" w:eastAsia="Times New Roman" w:hAnsiTheme="majorHAnsi" w:cstheme="majorHAnsi"/>
                <w:bCs/>
                <w:iCs/>
                <w:sz w:val="24"/>
                <w:szCs w:val="24"/>
                <w:lang w:val="nl-NL"/>
              </w:rPr>
              <w:t>.</w:t>
            </w:r>
            <w:r w:rsidR="003D656F" w:rsidRPr="004D6A3D">
              <w:rPr>
                <w:rFonts w:asciiTheme="majorHAnsi" w:eastAsia="Times New Roman" w:hAnsiTheme="majorHAnsi" w:cstheme="majorHAnsi"/>
                <w:bCs/>
                <w:iCs/>
                <w:sz w:val="24"/>
                <w:szCs w:val="24"/>
                <w:lang w:val="nl-NL"/>
              </w:rPr>
              <w:t xml:space="preserve"> </w:t>
            </w:r>
            <w:r w:rsidRPr="004D6A3D">
              <w:rPr>
                <w:rFonts w:asciiTheme="majorHAnsi" w:eastAsia="Times New Roman" w:hAnsiTheme="majorHAnsi" w:cstheme="majorHAnsi"/>
                <w:bCs/>
                <w:iCs/>
                <w:sz w:val="24"/>
                <w:szCs w:val="24"/>
                <w:lang w:val="nl-NL"/>
              </w:rPr>
              <w:t>Việc sửa đổi như đề xuất là chưa phù hợp với bản chất và mục tiêu ưu đãi.</w:t>
            </w:r>
          </w:p>
          <w:p w:rsidR="0097422C" w:rsidRPr="004D6A3D" w:rsidRDefault="003D656F" w:rsidP="00FA4483">
            <w:pPr>
              <w:spacing w:before="60" w:after="60"/>
              <w:jc w:val="both"/>
              <w:rPr>
                <w:rFonts w:asciiTheme="majorHAnsi" w:eastAsia="Times New Roman" w:hAnsiTheme="majorHAnsi" w:cstheme="majorHAnsi"/>
                <w:bCs/>
                <w:iCs/>
                <w:sz w:val="24"/>
                <w:szCs w:val="24"/>
                <w:lang w:val="nl-NL"/>
              </w:rPr>
            </w:pPr>
            <w:r w:rsidRPr="004D6A3D">
              <w:rPr>
                <w:rFonts w:asciiTheme="majorHAnsi" w:eastAsia="Times New Roman" w:hAnsiTheme="majorHAnsi" w:cstheme="majorHAnsi"/>
                <w:bCs/>
                <w:iCs/>
                <w:sz w:val="24"/>
                <w:szCs w:val="24"/>
                <w:lang w:val="nl-NL"/>
              </w:rPr>
              <w:t>- Tiếp thu, hoàn thiện dự thảo Luật.</w:t>
            </w:r>
          </w:p>
          <w:p w:rsidR="003637AC" w:rsidRPr="004D6A3D" w:rsidRDefault="003637AC" w:rsidP="00FA4483">
            <w:pPr>
              <w:spacing w:before="60" w:after="60"/>
              <w:jc w:val="both"/>
              <w:rPr>
                <w:rFonts w:asciiTheme="majorHAnsi" w:eastAsia="Times New Roman" w:hAnsiTheme="majorHAnsi" w:cstheme="majorHAnsi"/>
                <w:sz w:val="24"/>
                <w:szCs w:val="24"/>
                <w:lang w:val="nl-NL"/>
              </w:rPr>
            </w:pPr>
          </w:p>
          <w:p w:rsidR="003637AC" w:rsidRPr="004D6A3D" w:rsidRDefault="003637AC" w:rsidP="003637AC">
            <w:pPr>
              <w:spacing w:before="60" w:after="60"/>
              <w:jc w:val="both"/>
              <w:rPr>
                <w:rFonts w:asciiTheme="majorHAnsi" w:eastAsia="Times New Roman" w:hAnsiTheme="majorHAnsi" w:cstheme="majorHAnsi"/>
                <w:bCs/>
                <w:iCs/>
                <w:sz w:val="24"/>
                <w:szCs w:val="24"/>
                <w:lang w:val="nl-NL"/>
              </w:rPr>
            </w:pPr>
            <w:r w:rsidRPr="004D6A3D">
              <w:rPr>
                <w:rFonts w:asciiTheme="majorHAnsi" w:eastAsia="Times New Roman" w:hAnsiTheme="majorHAnsi" w:cstheme="majorHAnsi"/>
                <w:bCs/>
                <w:iCs/>
                <w:sz w:val="24"/>
                <w:szCs w:val="24"/>
                <w:lang w:val="nl-NL"/>
              </w:rPr>
              <w:t>- Tiếp thu, hoàn thiện dự thảo Luật.</w:t>
            </w:r>
          </w:p>
          <w:p w:rsidR="0097422C" w:rsidRPr="004D6A3D" w:rsidRDefault="0097422C" w:rsidP="00FA4483">
            <w:pPr>
              <w:spacing w:before="60" w:after="60"/>
              <w:jc w:val="both"/>
              <w:rPr>
                <w:rFonts w:asciiTheme="majorHAnsi" w:eastAsia="Times New Roman" w:hAnsiTheme="majorHAnsi" w:cstheme="majorHAnsi"/>
                <w:sz w:val="24"/>
                <w:szCs w:val="24"/>
                <w:lang w:val="nl-NL"/>
              </w:rPr>
            </w:pPr>
          </w:p>
          <w:p w:rsidR="00523884" w:rsidRPr="004D6A3D" w:rsidRDefault="003637AC"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523884" w:rsidRPr="004D6A3D">
              <w:rPr>
                <w:rFonts w:asciiTheme="majorHAnsi" w:eastAsia="Times New Roman" w:hAnsiTheme="majorHAnsi" w:cstheme="majorHAnsi"/>
                <w:sz w:val="24"/>
                <w:szCs w:val="24"/>
                <w:lang w:val="nl-NL"/>
              </w:rPr>
              <w:t>Tiếp thu</w:t>
            </w:r>
            <w:r w:rsidRPr="004D6A3D">
              <w:rPr>
                <w:rFonts w:asciiTheme="majorHAnsi" w:eastAsia="Times New Roman" w:hAnsiTheme="majorHAnsi" w:cstheme="majorHAnsi"/>
                <w:sz w:val="24"/>
                <w:szCs w:val="24"/>
                <w:lang w:val="nl-NL"/>
              </w:rPr>
              <w:t>, hoàn thiện dự thảo Luật.</w:t>
            </w: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tc>
      </w:tr>
      <w:tr w:rsidR="00523884" w:rsidRPr="004D6A3D" w:rsidTr="00063CE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Bắc Giang</w:t>
            </w:r>
          </w:p>
        </w:tc>
        <w:tc>
          <w:tcPr>
            <w:tcW w:w="5429" w:type="dxa"/>
          </w:tcPr>
          <w:p w:rsidR="00523884" w:rsidRPr="004D6A3D" w:rsidRDefault="00523884" w:rsidP="00063CE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Bổ sung nội dung trong dấu “()” </w:t>
            </w:r>
            <w:r w:rsidRPr="004D6A3D">
              <w:rPr>
                <w:rFonts w:asciiTheme="majorHAnsi" w:eastAsia="Times New Roman" w:hAnsiTheme="majorHAnsi" w:cstheme="majorHAnsi"/>
                <w:i/>
                <w:sz w:val="24"/>
                <w:szCs w:val="24"/>
                <w:lang w:val="nl-NL"/>
              </w:rPr>
              <w:t xml:space="preserve">“không bao gồm tiền sử dụng đất hoặc tiền thuê đất phải nộp Ngân sách nhà nước đối với hoạt động chuyển quyền sử dụng đất” </w:t>
            </w:r>
            <w:r w:rsidRPr="004D6A3D">
              <w:rPr>
                <w:rFonts w:asciiTheme="majorHAnsi" w:eastAsia="Times New Roman" w:hAnsiTheme="majorHAnsi" w:cstheme="majorHAnsi"/>
                <w:sz w:val="24"/>
                <w:szCs w:val="24"/>
                <w:lang w:val="nl-NL"/>
              </w:rPr>
              <w:t>tại điểm b khoản 1 Điều 13 dự thảo Luật để rõ ràng trong việc áp dụng Luật sau khi được thông qua.</w:t>
            </w:r>
          </w:p>
          <w:p w:rsidR="00523884" w:rsidRPr="004D6A3D" w:rsidRDefault="00523884" w:rsidP="00063CE3">
            <w:pPr>
              <w:spacing w:before="60" w:after="60"/>
              <w:jc w:val="both"/>
              <w:rPr>
                <w:rFonts w:asciiTheme="majorHAnsi" w:eastAsia="Times New Roman" w:hAnsiTheme="majorHAnsi" w:cstheme="majorHAnsi"/>
                <w:sz w:val="24"/>
                <w:szCs w:val="24"/>
                <w:lang w:val="nl-NL"/>
              </w:rPr>
            </w:pPr>
          </w:p>
          <w:p w:rsidR="00523884" w:rsidRPr="004D6A3D" w:rsidRDefault="00523884" w:rsidP="00063CE3">
            <w:pPr>
              <w:spacing w:before="60" w:after="60"/>
              <w:jc w:val="both"/>
              <w:rPr>
                <w:rFonts w:asciiTheme="majorHAnsi" w:eastAsia="Times New Roman" w:hAnsiTheme="majorHAnsi" w:cstheme="majorHAnsi"/>
                <w:sz w:val="24"/>
                <w:szCs w:val="24"/>
                <w:lang w:val="nl-NL"/>
              </w:rPr>
            </w:pPr>
          </w:p>
          <w:p w:rsidR="00523884" w:rsidRPr="004D6A3D" w:rsidRDefault="00523884" w:rsidP="00063CE3">
            <w:pPr>
              <w:spacing w:before="60" w:after="60"/>
              <w:jc w:val="both"/>
              <w:rPr>
                <w:rFonts w:asciiTheme="majorHAnsi" w:eastAsia="Times New Roman" w:hAnsiTheme="majorHAnsi" w:cstheme="majorHAnsi"/>
                <w:sz w:val="24"/>
                <w:szCs w:val="24"/>
                <w:lang w:val="nl-NL"/>
              </w:rPr>
            </w:pPr>
          </w:p>
          <w:p w:rsidR="00523884" w:rsidRPr="004D6A3D" w:rsidRDefault="00523884" w:rsidP="00063CE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Nghiên cứu, sửa đổi quy định </w:t>
            </w:r>
            <w:r w:rsidRPr="004D6A3D">
              <w:rPr>
                <w:rFonts w:asciiTheme="majorHAnsi" w:eastAsia="Times New Roman" w:hAnsiTheme="majorHAnsi" w:cstheme="majorHAnsi"/>
                <w:i/>
                <w:sz w:val="24"/>
                <w:szCs w:val="24"/>
                <w:lang w:val="nl-NL"/>
              </w:rPr>
              <w:t xml:space="preserve">“phiếu đóng gói, vận đơn, chứng từ bảo hiểm hàng hóa” </w:t>
            </w:r>
            <w:r w:rsidRPr="004D6A3D">
              <w:rPr>
                <w:rFonts w:asciiTheme="majorHAnsi" w:eastAsia="Times New Roman" w:hAnsiTheme="majorHAnsi" w:cstheme="majorHAnsi"/>
                <w:sz w:val="24"/>
                <w:szCs w:val="24"/>
                <w:lang w:val="nl-NL"/>
              </w:rPr>
              <w:t>tại điểm c khoản 2 Điều 13 dự thảo Luật để phù hợp với thực tế.</w:t>
            </w:r>
          </w:p>
          <w:p w:rsidR="00063CE3" w:rsidRPr="004D6A3D" w:rsidRDefault="00063CE3" w:rsidP="00063CE3">
            <w:pPr>
              <w:spacing w:before="60" w:after="60"/>
              <w:jc w:val="both"/>
              <w:rPr>
                <w:rFonts w:asciiTheme="majorHAnsi" w:eastAsia="Times New Roman" w:hAnsiTheme="majorHAnsi" w:cstheme="majorHAnsi"/>
                <w:sz w:val="24"/>
                <w:szCs w:val="24"/>
                <w:lang w:val="nl-NL"/>
              </w:rPr>
            </w:pPr>
          </w:p>
          <w:p w:rsidR="00523884" w:rsidRPr="004D6A3D" w:rsidRDefault="00523884" w:rsidP="00063CE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Bổ sung thêm từ </w:t>
            </w:r>
            <w:r w:rsidRPr="004D6A3D">
              <w:rPr>
                <w:rFonts w:asciiTheme="majorHAnsi" w:eastAsia="Times New Roman" w:hAnsiTheme="majorHAnsi" w:cstheme="majorHAnsi"/>
                <w:i/>
                <w:sz w:val="24"/>
                <w:szCs w:val="24"/>
                <w:lang w:val="nl-NL"/>
              </w:rPr>
              <w:t xml:space="preserve">“liên tục” </w:t>
            </w:r>
            <w:r w:rsidRPr="004D6A3D">
              <w:rPr>
                <w:rFonts w:asciiTheme="majorHAnsi" w:eastAsia="Times New Roman" w:hAnsiTheme="majorHAnsi" w:cstheme="majorHAnsi"/>
                <w:sz w:val="24"/>
                <w:szCs w:val="24"/>
                <w:lang w:val="nl-NL"/>
              </w:rPr>
              <w:t>tại khoản 1 Điều 14 dự thảo Luật để rõ nghĩa.</w:t>
            </w:r>
          </w:p>
          <w:p w:rsidR="009C7D65" w:rsidRPr="004D6A3D" w:rsidRDefault="009C7D65" w:rsidP="00063CE3">
            <w:pPr>
              <w:spacing w:before="60" w:after="60"/>
              <w:jc w:val="both"/>
              <w:rPr>
                <w:rFonts w:asciiTheme="majorHAnsi" w:eastAsia="Times New Roman" w:hAnsiTheme="majorHAnsi" w:cstheme="majorHAnsi"/>
                <w:sz w:val="24"/>
                <w:szCs w:val="24"/>
                <w:lang w:val="nl-NL"/>
              </w:rPr>
            </w:pPr>
          </w:p>
          <w:p w:rsidR="009C7D65" w:rsidRPr="004D6A3D" w:rsidRDefault="009C7D65" w:rsidP="00063CE3">
            <w:pPr>
              <w:spacing w:before="60" w:after="60"/>
              <w:jc w:val="both"/>
              <w:rPr>
                <w:rFonts w:asciiTheme="majorHAnsi" w:eastAsia="Times New Roman" w:hAnsiTheme="majorHAnsi" w:cstheme="majorHAnsi"/>
                <w:sz w:val="24"/>
                <w:szCs w:val="24"/>
                <w:lang w:val="nl-NL"/>
              </w:rPr>
            </w:pPr>
          </w:p>
          <w:p w:rsidR="00523884" w:rsidRPr="004D6A3D" w:rsidRDefault="00523884" w:rsidP="00063CE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Bổ sung cụm từ </w:t>
            </w:r>
            <w:r w:rsidRPr="004D6A3D">
              <w:rPr>
                <w:rFonts w:asciiTheme="majorHAnsi" w:eastAsia="Times New Roman" w:hAnsiTheme="majorHAnsi" w:cstheme="majorHAnsi"/>
                <w:i/>
                <w:sz w:val="24"/>
                <w:szCs w:val="24"/>
                <w:lang w:val="nl-NL"/>
              </w:rPr>
              <w:t xml:space="preserve">“vi </w:t>
            </w:r>
            <w:r w:rsidR="00063CE3" w:rsidRPr="004D6A3D">
              <w:rPr>
                <w:rFonts w:asciiTheme="majorHAnsi" w:eastAsia="Times New Roman" w:hAnsiTheme="majorHAnsi" w:cstheme="majorHAnsi"/>
                <w:i/>
                <w:sz w:val="24"/>
                <w:szCs w:val="24"/>
                <w:lang w:val="nl-NL"/>
              </w:rPr>
              <w:t>phạm</w:t>
            </w:r>
            <w:r w:rsidRPr="004D6A3D">
              <w:rPr>
                <w:rFonts w:asciiTheme="majorHAnsi" w:eastAsia="Times New Roman" w:hAnsiTheme="majorHAnsi" w:cstheme="majorHAnsi"/>
                <w:i/>
                <w:sz w:val="24"/>
                <w:szCs w:val="24"/>
                <w:lang w:val="nl-NL"/>
              </w:rPr>
              <w:t xml:space="preserve"> pháp luật trong việc sử dụng hóa đơn, chứng từ” </w:t>
            </w:r>
            <w:r w:rsidRPr="004D6A3D">
              <w:rPr>
                <w:rFonts w:asciiTheme="majorHAnsi" w:eastAsia="Times New Roman" w:hAnsiTheme="majorHAnsi" w:cstheme="majorHAnsi"/>
                <w:sz w:val="24"/>
                <w:szCs w:val="24"/>
                <w:lang w:val="nl-NL"/>
              </w:rPr>
              <w:t>tại khoản 9 Điều 14 dự thảo Luật để rõ ràng trong thực hiện.</w:t>
            </w:r>
          </w:p>
        </w:tc>
        <w:tc>
          <w:tcPr>
            <w:tcW w:w="3994" w:type="dxa"/>
          </w:tcPr>
          <w:p w:rsidR="009C7D65" w:rsidRPr="004D6A3D" w:rsidRDefault="00063CE3" w:rsidP="00063CE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523884" w:rsidRPr="004D6A3D">
              <w:rPr>
                <w:rFonts w:asciiTheme="majorHAnsi" w:eastAsia="Times New Roman" w:hAnsiTheme="majorHAnsi" w:cstheme="majorHAnsi"/>
                <w:sz w:val="24"/>
                <w:szCs w:val="24"/>
                <w:lang w:val="nl-NL"/>
              </w:rPr>
              <w:t xml:space="preserve">Tại khoản 7 Điều 5 Luật thuế GTGT quy định: Chuyển quyền sử dụng đất thuộc đối tượng không chịu thuế GTGT. </w:t>
            </w:r>
            <w:r w:rsidR="009C7D65" w:rsidRPr="004D6A3D">
              <w:rPr>
                <w:rFonts w:asciiTheme="majorHAnsi" w:eastAsia="Times New Roman" w:hAnsiTheme="majorHAnsi" w:cstheme="majorHAnsi"/>
                <w:sz w:val="24"/>
                <w:szCs w:val="24"/>
                <w:lang w:val="nl-NL"/>
              </w:rPr>
              <w:t xml:space="preserve">Doanh thu từ hoạt động bán </w:t>
            </w:r>
            <w:r w:rsidRPr="004D6A3D">
              <w:rPr>
                <w:rFonts w:asciiTheme="majorHAnsi" w:eastAsia="Times New Roman" w:hAnsiTheme="majorHAnsi" w:cstheme="majorHAnsi"/>
                <w:sz w:val="24"/>
                <w:szCs w:val="24"/>
                <w:lang w:val="nl-NL"/>
              </w:rPr>
              <w:t>bất động sản</w:t>
            </w:r>
            <w:r w:rsidR="009C7D65" w:rsidRPr="004D6A3D">
              <w:rPr>
                <w:rFonts w:asciiTheme="majorHAnsi" w:eastAsia="Times New Roman" w:hAnsiTheme="majorHAnsi" w:cstheme="majorHAnsi"/>
                <w:sz w:val="24"/>
                <w:szCs w:val="24"/>
                <w:lang w:val="nl-NL"/>
              </w:rPr>
              <w:t xml:space="preserve"> đã bao gồm tiền sử dụng đất</w:t>
            </w:r>
            <w:r w:rsidRPr="004D6A3D">
              <w:rPr>
                <w:rFonts w:asciiTheme="majorHAnsi" w:eastAsia="Times New Roman" w:hAnsiTheme="majorHAnsi" w:cstheme="majorHAnsi"/>
                <w:sz w:val="24"/>
                <w:szCs w:val="24"/>
                <w:lang w:val="nl-NL"/>
              </w:rPr>
              <w:t>, tiền thu đất phải nộp NSNN. D</w:t>
            </w:r>
            <w:r w:rsidR="009C7D65" w:rsidRPr="004D6A3D">
              <w:rPr>
                <w:rFonts w:asciiTheme="majorHAnsi" w:eastAsia="Times New Roman" w:hAnsiTheme="majorHAnsi" w:cstheme="majorHAnsi"/>
                <w:sz w:val="24"/>
                <w:szCs w:val="24"/>
                <w:lang w:val="nl-NL"/>
              </w:rPr>
              <w:t>o vậy, việc đề xuất loại từ doanh thu từ tiền thuê đất, tiền sử đất nộp vào NSNN là chưa phù hợp.</w:t>
            </w:r>
          </w:p>
          <w:p w:rsidR="00063CE3" w:rsidRPr="004D6A3D" w:rsidRDefault="00063CE3" w:rsidP="00063CE3">
            <w:pPr>
              <w:spacing w:before="60" w:after="60"/>
              <w:jc w:val="both"/>
              <w:rPr>
                <w:rFonts w:asciiTheme="majorHAnsi" w:eastAsia="Times New Roman" w:hAnsiTheme="majorHAnsi" w:cstheme="majorHAnsi"/>
                <w:sz w:val="24"/>
                <w:szCs w:val="24"/>
                <w:lang w:val="nl-NL"/>
              </w:rPr>
            </w:pPr>
          </w:p>
          <w:p w:rsidR="009C7D65" w:rsidRPr="004D6A3D" w:rsidRDefault="00063CE3" w:rsidP="00063CE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523884" w:rsidRPr="004D6A3D">
              <w:rPr>
                <w:rFonts w:asciiTheme="majorHAnsi" w:eastAsia="Times New Roman" w:hAnsiTheme="majorHAnsi" w:cstheme="majorHAnsi"/>
                <w:sz w:val="24"/>
                <w:szCs w:val="24"/>
                <w:lang w:val="nl-NL"/>
              </w:rPr>
              <w:t>Tiếp thu, hoàn thiện dự thảo</w:t>
            </w:r>
            <w:r w:rsidR="009C7D65" w:rsidRPr="004D6A3D">
              <w:rPr>
                <w:rFonts w:asciiTheme="majorHAnsi" w:eastAsia="Times New Roman" w:hAnsiTheme="majorHAnsi" w:cstheme="majorHAnsi"/>
                <w:sz w:val="24"/>
                <w:szCs w:val="24"/>
                <w:lang w:val="nl-NL"/>
              </w:rPr>
              <w:t xml:space="preserve"> theo hướng: Bổ sung cụm từ “nếu có” cho phù hợp với thực tế.</w:t>
            </w:r>
          </w:p>
          <w:p w:rsidR="00063CE3" w:rsidRPr="004D6A3D" w:rsidRDefault="00063CE3" w:rsidP="00063CE3">
            <w:pPr>
              <w:spacing w:before="60" w:after="60"/>
              <w:jc w:val="both"/>
              <w:rPr>
                <w:rFonts w:asciiTheme="majorHAnsi" w:eastAsia="Times New Roman" w:hAnsiTheme="majorHAnsi" w:cstheme="majorHAnsi"/>
                <w:sz w:val="24"/>
                <w:szCs w:val="24"/>
                <w:lang w:val="nl-NL"/>
              </w:rPr>
            </w:pPr>
          </w:p>
          <w:p w:rsidR="00523884" w:rsidRPr="004D6A3D" w:rsidRDefault="00063CE3" w:rsidP="00063CE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523884" w:rsidRPr="004D6A3D">
              <w:rPr>
                <w:rFonts w:asciiTheme="majorHAnsi" w:eastAsia="Times New Roman" w:hAnsiTheme="majorHAnsi" w:cstheme="majorHAnsi"/>
                <w:sz w:val="24"/>
                <w:szCs w:val="24"/>
                <w:lang w:val="nl-NL"/>
              </w:rPr>
              <w:t>Tiếp thu, hoàn thiện dự thảo</w:t>
            </w:r>
            <w:r w:rsidR="009C7D65" w:rsidRPr="004D6A3D">
              <w:rPr>
                <w:rFonts w:asciiTheme="majorHAnsi" w:eastAsia="Times New Roman" w:hAnsiTheme="majorHAnsi" w:cstheme="majorHAnsi"/>
                <w:sz w:val="24"/>
                <w:szCs w:val="24"/>
                <w:lang w:val="nl-NL"/>
              </w:rPr>
              <w:t xml:space="preserve"> theo hướng, bổ sung cụm từ “liên tục” đối với trường hợp âm 12 tháng hoặc 4 quý.</w:t>
            </w:r>
          </w:p>
          <w:p w:rsidR="00523884" w:rsidRPr="004D6A3D" w:rsidRDefault="00063CE3" w:rsidP="00063CE3">
            <w:pPr>
              <w:pStyle w:val="NormalWeb"/>
              <w:shd w:val="clear" w:color="auto" w:fill="FFFFFF"/>
              <w:spacing w:before="60" w:beforeAutospacing="0" w:after="60" w:afterAutospacing="0"/>
              <w:jc w:val="both"/>
              <w:rPr>
                <w:rFonts w:asciiTheme="majorHAnsi" w:hAnsiTheme="majorHAnsi" w:cstheme="majorHAnsi"/>
                <w:bCs/>
                <w:i/>
                <w:color w:val="000000"/>
                <w:lang w:val="sv-SE"/>
              </w:rPr>
            </w:pPr>
            <w:r w:rsidRPr="004D6A3D">
              <w:rPr>
                <w:rFonts w:asciiTheme="majorHAnsi" w:hAnsiTheme="majorHAnsi" w:cstheme="majorHAnsi"/>
                <w:bCs/>
                <w:color w:val="000000"/>
                <w:lang w:val="sv-SE"/>
              </w:rPr>
              <w:t xml:space="preserve">- </w:t>
            </w:r>
            <w:r w:rsidR="00523884" w:rsidRPr="004D6A3D">
              <w:rPr>
                <w:rFonts w:asciiTheme="majorHAnsi" w:hAnsiTheme="majorHAnsi" w:cstheme="majorHAnsi"/>
                <w:bCs/>
                <w:color w:val="000000"/>
                <w:lang w:val="sv-SE"/>
              </w:rPr>
              <w:t>Tại dự thảo Luật quy định:</w:t>
            </w:r>
            <w:r w:rsidR="00523884" w:rsidRPr="004D6A3D">
              <w:rPr>
                <w:rFonts w:asciiTheme="majorHAnsi" w:hAnsiTheme="majorHAnsi" w:cstheme="majorHAnsi"/>
                <w:b/>
                <w:bCs/>
                <w:color w:val="000000"/>
                <w:lang w:val="sv-SE"/>
              </w:rPr>
              <w:t xml:space="preserve"> </w:t>
            </w:r>
            <w:r w:rsidR="00523884" w:rsidRPr="004D6A3D">
              <w:rPr>
                <w:rFonts w:asciiTheme="majorHAnsi" w:hAnsiTheme="majorHAnsi" w:cstheme="majorHAnsi"/>
                <w:bCs/>
                <w:i/>
                <w:color w:val="000000"/>
                <w:lang w:val="sv-SE"/>
              </w:rPr>
              <w:t xml:space="preserve">"Người nộp thuế chịu trách nhiệm về tính chính xác, trung thực, đầy đủ của hồ sơ đề nghị hoàn thuế giá trị gia tăng và vi phạm (nếu có) của người nộp thuế liên quan đến số tiền đề nghị hoàn thuế.” </w:t>
            </w:r>
          </w:p>
          <w:p w:rsidR="00523884" w:rsidRPr="004D6A3D" w:rsidRDefault="009C7D65" w:rsidP="00063CE3">
            <w:pPr>
              <w:pStyle w:val="NormalWeb"/>
              <w:shd w:val="clear" w:color="auto" w:fill="FFFFFF"/>
              <w:spacing w:before="60" w:beforeAutospacing="0" w:after="60" w:afterAutospacing="0"/>
              <w:jc w:val="both"/>
              <w:rPr>
                <w:rFonts w:asciiTheme="majorHAnsi" w:hAnsiTheme="majorHAnsi" w:cstheme="majorHAnsi"/>
                <w:b/>
                <w:bCs/>
                <w:color w:val="000000"/>
                <w:lang w:val="sv-SE"/>
              </w:rPr>
            </w:pPr>
            <w:r w:rsidRPr="004D6A3D">
              <w:rPr>
                <w:rFonts w:asciiTheme="majorHAnsi" w:hAnsiTheme="majorHAnsi" w:cstheme="majorHAnsi"/>
                <w:lang w:val="nl-NL"/>
              </w:rPr>
              <w:t>Đối với trường hợp người nộp thuế vi phạm hành chính về hóa đơn thì sẽ b</w:t>
            </w:r>
            <w:r w:rsidR="00A4047D" w:rsidRPr="004D6A3D">
              <w:rPr>
                <w:rFonts w:asciiTheme="majorHAnsi" w:hAnsiTheme="majorHAnsi" w:cstheme="majorHAnsi"/>
                <w:lang w:val="nl-NL"/>
              </w:rPr>
              <w:t>ị xử lý theo quy định của Luật q</w:t>
            </w:r>
            <w:r w:rsidRPr="004D6A3D">
              <w:rPr>
                <w:rFonts w:asciiTheme="majorHAnsi" w:hAnsiTheme="majorHAnsi" w:cstheme="majorHAnsi"/>
                <w:lang w:val="nl-NL"/>
              </w:rPr>
              <w:t>uản lý thuế</w:t>
            </w:r>
            <w:r w:rsidR="00523884" w:rsidRPr="004D6A3D">
              <w:rPr>
                <w:rFonts w:asciiTheme="majorHAnsi" w:hAnsiTheme="majorHAnsi" w:cstheme="majorHAnsi"/>
                <w:lang w:val="nl-NL"/>
              </w:rPr>
              <w:t>. Do vậy, đề nghị giữ như dự thảo Luật.</w:t>
            </w: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Bình Định</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Nhất trí.</w:t>
            </w:r>
          </w:p>
        </w:tc>
        <w:tc>
          <w:tcPr>
            <w:tcW w:w="3994" w:type="dxa"/>
            <w:vAlign w:val="center"/>
          </w:tcPr>
          <w:p w:rsidR="00523884" w:rsidRPr="004D6A3D" w:rsidRDefault="00523884" w:rsidP="00FA4483">
            <w:pPr>
              <w:spacing w:before="60" w:after="60"/>
              <w:jc w:val="both"/>
              <w:rPr>
                <w:rFonts w:asciiTheme="majorHAnsi" w:eastAsia="Times New Roman" w:hAnsiTheme="majorHAnsi" w:cstheme="majorHAnsi"/>
                <w:b/>
                <w:sz w:val="24"/>
                <w:szCs w:val="24"/>
                <w:lang w:val="nl-NL"/>
              </w:rPr>
            </w:pP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Lai Châu</w:t>
            </w:r>
          </w:p>
        </w:tc>
        <w:tc>
          <w:tcPr>
            <w:tcW w:w="5429" w:type="dxa"/>
            <w:vAlign w:val="center"/>
          </w:tcPr>
          <w:p w:rsidR="00523884" w:rsidRPr="004D6A3D" w:rsidRDefault="00523884" w:rsidP="000603A4">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Đề nghị rà soát, đối chiếu với quy định tại Điều 59 </w:t>
            </w:r>
            <w:r w:rsidR="000603A4" w:rsidRPr="004D6A3D">
              <w:rPr>
                <w:rFonts w:asciiTheme="majorHAnsi" w:eastAsia="Times New Roman" w:hAnsiTheme="majorHAnsi" w:cstheme="majorHAnsi"/>
                <w:sz w:val="24"/>
                <w:szCs w:val="24"/>
                <w:lang w:val="nl-NL"/>
              </w:rPr>
              <w:t>Luật b</w:t>
            </w:r>
            <w:r w:rsidRPr="004D6A3D">
              <w:rPr>
                <w:rFonts w:asciiTheme="majorHAnsi" w:eastAsia="Times New Roman" w:hAnsiTheme="majorHAnsi" w:cstheme="majorHAnsi"/>
                <w:sz w:val="24"/>
                <w:szCs w:val="24"/>
                <w:lang w:val="nl-NL"/>
              </w:rPr>
              <w:t xml:space="preserve">an hành </w:t>
            </w:r>
            <w:r w:rsidR="000603A4" w:rsidRPr="004D6A3D">
              <w:rPr>
                <w:rFonts w:asciiTheme="majorHAnsi" w:eastAsia="Times New Roman" w:hAnsiTheme="majorHAnsi" w:cstheme="majorHAnsi"/>
                <w:sz w:val="24"/>
                <w:szCs w:val="24"/>
                <w:lang w:val="nl-NL"/>
              </w:rPr>
              <w:t>VBQPPL</w:t>
            </w:r>
            <w:r w:rsidRPr="004D6A3D">
              <w:rPr>
                <w:rFonts w:asciiTheme="majorHAnsi" w:eastAsia="Times New Roman" w:hAnsiTheme="majorHAnsi" w:cstheme="majorHAnsi"/>
                <w:sz w:val="24"/>
                <w:szCs w:val="24"/>
                <w:lang w:val="nl-NL"/>
              </w:rPr>
              <w:t xml:space="preserve"> (sửa đổi bổ sung năm 2020) để hoàn thiện hồ sơ dự án Luật.</w:t>
            </w:r>
          </w:p>
        </w:tc>
        <w:tc>
          <w:tcPr>
            <w:tcW w:w="3994" w:type="dxa"/>
            <w:vAlign w:val="center"/>
          </w:tcPr>
          <w:p w:rsidR="00523884" w:rsidRPr="004D6A3D" w:rsidRDefault="009C7D65"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Nội dung này đã được rà soát và thực hiện đúng quy định của </w:t>
            </w:r>
            <w:r w:rsidR="000603A4" w:rsidRPr="004D6A3D">
              <w:rPr>
                <w:rFonts w:asciiTheme="majorHAnsi" w:eastAsia="Times New Roman" w:hAnsiTheme="majorHAnsi" w:cstheme="majorHAnsi"/>
                <w:sz w:val="24"/>
                <w:szCs w:val="24"/>
                <w:lang w:val="nl-NL"/>
              </w:rPr>
              <w:t>Luật ban hành VBQPPL</w:t>
            </w:r>
            <w:r w:rsidRPr="004D6A3D">
              <w:rPr>
                <w:rFonts w:asciiTheme="majorHAnsi" w:eastAsia="Times New Roman" w:hAnsiTheme="majorHAnsi" w:cstheme="majorHAnsi"/>
                <w:sz w:val="24"/>
                <w:szCs w:val="24"/>
                <w:lang w:val="nl-NL"/>
              </w:rPr>
              <w:t>.</w:t>
            </w: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Hà Nam</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Nhất trí.</w:t>
            </w:r>
          </w:p>
        </w:tc>
        <w:tc>
          <w:tcPr>
            <w:tcW w:w="3994" w:type="dxa"/>
            <w:vAlign w:val="center"/>
          </w:tcPr>
          <w:p w:rsidR="00523884" w:rsidRPr="004D6A3D" w:rsidRDefault="00523884" w:rsidP="00FA4483">
            <w:pPr>
              <w:spacing w:before="60" w:after="60"/>
              <w:jc w:val="both"/>
              <w:rPr>
                <w:rFonts w:asciiTheme="majorHAnsi" w:eastAsia="Times New Roman" w:hAnsiTheme="majorHAnsi" w:cstheme="majorHAnsi"/>
                <w:b/>
                <w:sz w:val="24"/>
                <w:szCs w:val="24"/>
                <w:lang w:val="nl-NL"/>
              </w:rPr>
            </w:pP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Lạng Sơn</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Nhất trí.</w:t>
            </w:r>
          </w:p>
        </w:tc>
        <w:tc>
          <w:tcPr>
            <w:tcW w:w="3994" w:type="dxa"/>
            <w:vAlign w:val="center"/>
          </w:tcPr>
          <w:p w:rsidR="00523884" w:rsidRPr="004D6A3D" w:rsidRDefault="00523884" w:rsidP="00FA4483">
            <w:pPr>
              <w:spacing w:before="60" w:after="60"/>
              <w:jc w:val="both"/>
              <w:rPr>
                <w:rFonts w:asciiTheme="majorHAnsi" w:eastAsia="Times New Roman" w:hAnsiTheme="majorHAnsi" w:cstheme="majorHAnsi"/>
                <w:b/>
                <w:sz w:val="24"/>
                <w:szCs w:val="24"/>
                <w:lang w:val="nl-NL"/>
              </w:rPr>
            </w:pP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Ninh Thuận</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Nhất trí.</w:t>
            </w:r>
          </w:p>
        </w:tc>
        <w:tc>
          <w:tcPr>
            <w:tcW w:w="3994" w:type="dxa"/>
            <w:vAlign w:val="center"/>
          </w:tcPr>
          <w:p w:rsidR="00523884" w:rsidRPr="004D6A3D" w:rsidRDefault="00523884" w:rsidP="00FA4483">
            <w:pPr>
              <w:spacing w:before="60" w:after="60"/>
              <w:jc w:val="both"/>
              <w:rPr>
                <w:rFonts w:asciiTheme="majorHAnsi" w:eastAsia="Times New Roman" w:hAnsiTheme="majorHAnsi" w:cstheme="majorHAnsi"/>
                <w:b/>
                <w:sz w:val="24"/>
                <w:szCs w:val="24"/>
                <w:lang w:val="nl-NL"/>
              </w:rPr>
            </w:pP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Quảng Ngãi</w:t>
            </w:r>
          </w:p>
        </w:tc>
        <w:tc>
          <w:tcPr>
            <w:tcW w:w="5429" w:type="dxa"/>
            <w:vAlign w:val="center"/>
          </w:tcPr>
          <w:p w:rsidR="00523884" w:rsidRPr="004D6A3D" w:rsidRDefault="0083707B"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đưa đối tượng hộ cá nhân có d</w:t>
            </w:r>
            <w:r w:rsidR="00523884" w:rsidRPr="004D6A3D">
              <w:rPr>
                <w:rFonts w:asciiTheme="majorHAnsi" w:eastAsia="Times New Roman" w:hAnsiTheme="majorHAnsi" w:cstheme="majorHAnsi"/>
                <w:sz w:val="24"/>
                <w:szCs w:val="24"/>
                <w:lang w:val="nl-NL"/>
              </w:rPr>
              <w:t>oanh thu dưới ngưỡng thuộc đối tượng khôn</w:t>
            </w:r>
            <w:r w:rsidRPr="004D6A3D">
              <w:rPr>
                <w:rFonts w:asciiTheme="majorHAnsi" w:eastAsia="Times New Roman" w:hAnsiTheme="majorHAnsi" w:cstheme="majorHAnsi"/>
                <w:sz w:val="24"/>
                <w:szCs w:val="24"/>
                <w:lang w:val="nl-NL"/>
              </w:rPr>
              <w:t>g chịu thuế GTGT sang nội dung đ</w:t>
            </w:r>
            <w:r w:rsidR="00523884" w:rsidRPr="004D6A3D">
              <w:rPr>
                <w:rFonts w:asciiTheme="majorHAnsi" w:eastAsia="Times New Roman" w:hAnsiTheme="majorHAnsi" w:cstheme="majorHAnsi"/>
                <w:sz w:val="24"/>
                <w:szCs w:val="24"/>
                <w:lang w:val="nl-NL"/>
              </w:rPr>
              <w:t>ối tượng miễn (giảm) thuế.</w:t>
            </w:r>
          </w:p>
          <w:p w:rsidR="00523884" w:rsidRPr="004D6A3D" w:rsidRDefault="00523884"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miễn thuế GTGT</w:t>
            </w:r>
            <w:r w:rsidR="0083707B" w:rsidRPr="004D6A3D">
              <w:rPr>
                <w:rFonts w:asciiTheme="majorHAnsi" w:eastAsia="Times New Roman" w:hAnsiTheme="majorHAnsi" w:cstheme="majorHAnsi"/>
                <w:sz w:val="24"/>
                <w:szCs w:val="24"/>
                <w:lang w:val="nl-NL"/>
              </w:rPr>
              <w:t xml:space="preserve"> cho hộ, cá nhân kinh doanh có d</w:t>
            </w:r>
            <w:r w:rsidRPr="004D6A3D">
              <w:rPr>
                <w:rFonts w:asciiTheme="majorHAnsi" w:eastAsia="Times New Roman" w:hAnsiTheme="majorHAnsi" w:cstheme="majorHAnsi"/>
                <w:sz w:val="24"/>
                <w:szCs w:val="24"/>
                <w:lang w:val="nl-NL"/>
              </w:rPr>
              <w:t>oanh thu dưới 300 triệu đồng/năm.</w:t>
            </w: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4B4B46" w:rsidRPr="004D6A3D" w:rsidRDefault="004B4B46" w:rsidP="00B93CB7">
            <w:pPr>
              <w:spacing w:before="60" w:after="60"/>
              <w:jc w:val="both"/>
              <w:rPr>
                <w:rFonts w:asciiTheme="majorHAnsi" w:eastAsia="Times New Roman" w:hAnsiTheme="majorHAnsi" w:cstheme="majorHAnsi"/>
                <w:sz w:val="24"/>
                <w:szCs w:val="24"/>
                <w:lang w:val="nl-NL"/>
              </w:rPr>
            </w:pPr>
          </w:p>
          <w:p w:rsidR="004B4B46" w:rsidRPr="004D6A3D" w:rsidRDefault="004B4B46" w:rsidP="00B93CB7">
            <w:pPr>
              <w:spacing w:before="60" w:after="60"/>
              <w:jc w:val="both"/>
              <w:rPr>
                <w:rFonts w:asciiTheme="majorHAnsi" w:eastAsia="Times New Roman" w:hAnsiTheme="majorHAnsi" w:cstheme="majorHAnsi"/>
                <w:sz w:val="24"/>
                <w:szCs w:val="24"/>
                <w:lang w:val="nl-NL"/>
              </w:rPr>
            </w:pPr>
          </w:p>
          <w:p w:rsidR="004B4B46" w:rsidRPr="004D6A3D" w:rsidRDefault="004B4B46" w:rsidP="00B93CB7">
            <w:pPr>
              <w:spacing w:before="60" w:after="60"/>
              <w:jc w:val="both"/>
              <w:rPr>
                <w:rFonts w:asciiTheme="majorHAnsi" w:eastAsia="Times New Roman" w:hAnsiTheme="majorHAnsi" w:cstheme="majorHAnsi"/>
                <w:sz w:val="24"/>
                <w:szCs w:val="24"/>
                <w:lang w:val="nl-NL"/>
              </w:rPr>
            </w:pPr>
          </w:p>
          <w:p w:rsidR="004B4B46" w:rsidRPr="004D6A3D" w:rsidRDefault="004B4B46" w:rsidP="00B93CB7">
            <w:pPr>
              <w:spacing w:before="60" w:after="60"/>
              <w:jc w:val="both"/>
              <w:rPr>
                <w:rFonts w:asciiTheme="majorHAnsi" w:eastAsia="Times New Roman" w:hAnsiTheme="majorHAnsi" w:cstheme="majorHAnsi"/>
                <w:sz w:val="24"/>
                <w:szCs w:val="24"/>
                <w:lang w:val="nl-NL"/>
              </w:rPr>
            </w:pPr>
          </w:p>
          <w:p w:rsidR="00281AAB" w:rsidRPr="004D6A3D" w:rsidRDefault="00281AAB" w:rsidP="00B93CB7">
            <w:pPr>
              <w:spacing w:before="60" w:after="60"/>
              <w:jc w:val="both"/>
              <w:rPr>
                <w:rFonts w:asciiTheme="majorHAnsi" w:eastAsia="Times New Roman" w:hAnsiTheme="majorHAnsi" w:cstheme="majorHAnsi"/>
                <w:sz w:val="24"/>
                <w:szCs w:val="24"/>
                <w:lang w:val="nl-NL"/>
              </w:rPr>
            </w:pPr>
          </w:p>
          <w:p w:rsidR="00523884" w:rsidRPr="004D6A3D" w:rsidRDefault="00C617B8"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Cần quy định rõ hơn đối với số</w:t>
            </w:r>
            <w:r w:rsidR="00523884" w:rsidRPr="004D6A3D">
              <w:rPr>
                <w:rFonts w:asciiTheme="majorHAnsi" w:eastAsia="Times New Roman" w:hAnsiTheme="majorHAnsi" w:cstheme="majorHAnsi"/>
                <w:sz w:val="24"/>
                <w:szCs w:val="24"/>
                <w:lang w:val="nl-NL"/>
              </w:rPr>
              <w:t xml:space="preserve"> tiền phí để lại c</w:t>
            </w:r>
            <w:r w:rsidR="004B4B46" w:rsidRPr="004D6A3D">
              <w:rPr>
                <w:rFonts w:asciiTheme="majorHAnsi" w:eastAsia="Times New Roman" w:hAnsiTheme="majorHAnsi" w:cstheme="majorHAnsi"/>
                <w:sz w:val="24"/>
                <w:szCs w:val="24"/>
                <w:lang w:val="nl-NL"/>
              </w:rPr>
              <w:t>ủa</w:t>
            </w:r>
            <w:r w:rsidR="00523884" w:rsidRPr="004D6A3D">
              <w:rPr>
                <w:rFonts w:asciiTheme="majorHAnsi" w:eastAsia="Times New Roman" w:hAnsiTheme="majorHAnsi" w:cstheme="majorHAnsi"/>
                <w:sz w:val="24"/>
                <w:szCs w:val="24"/>
                <w:lang w:val="nl-NL"/>
              </w:rPr>
              <w:t xml:space="preserve"> tổ chức thu phí có thuộc đối tượng chịu thuế GTGT hay không.</w:t>
            </w: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9A222E" w:rsidRPr="004D6A3D" w:rsidRDefault="009A222E" w:rsidP="00B93CB7">
            <w:pPr>
              <w:spacing w:before="60" w:after="60"/>
              <w:jc w:val="both"/>
              <w:rPr>
                <w:rFonts w:asciiTheme="majorHAnsi" w:eastAsia="Times New Roman" w:hAnsiTheme="majorHAnsi" w:cstheme="majorHAnsi"/>
                <w:sz w:val="24"/>
                <w:szCs w:val="24"/>
                <w:lang w:val="nl-NL"/>
              </w:rPr>
            </w:pPr>
          </w:p>
          <w:p w:rsidR="001966B8" w:rsidRPr="004D6A3D" w:rsidRDefault="001966B8"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sửa cụm từ </w:t>
            </w:r>
            <w:r w:rsidRPr="004D6A3D">
              <w:rPr>
                <w:rFonts w:asciiTheme="majorHAnsi" w:eastAsia="Times New Roman" w:hAnsiTheme="majorHAnsi" w:cstheme="majorHAnsi"/>
                <w:i/>
                <w:sz w:val="24"/>
                <w:szCs w:val="24"/>
                <w:lang w:val="nl-NL"/>
              </w:rPr>
              <w:t xml:space="preserve">“nuôi trồng, chăm sóc, phòng trừ sâu bệnh cho cây” </w:t>
            </w:r>
            <w:r w:rsidRPr="004D6A3D">
              <w:rPr>
                <w:rFonts w:asciiTheme="majorHAnsi" w:eastAsia="Times New Roman" w:hAnsiTheme="majorHAnsi" w:cstheme="majorHAnsi"/>
                <w:sz w:val="24"/>
                <w:szCs w:val="24"/>
                <w:lang w:val="nl-NL"/>
              </w:rPr>
              <w:t xml:space="preserve">thành </w:t>
            </w:r>
            <w:r w:rsidRPr="004D6A3D">
              <w:rPr>
                <w:rFonts w:asciiTheme="majorHAnsi" w:eastAsia="Times New Roman" w:hAnsiTheme="majorHAnsi" w:cstheme="majorHAnsi"/>
                <w:i/>
                <w:sz w:val="24"/>
                <w:szCs w:val="24"/>
                <w:lang w:val="nl-NL"/>
              </w:rPr>
              <w:t>“nuôi t</w:t>
            </w:r>
            <w:r w:rsidR="00286100" w:rsidRPr="004D6A3D">
              <w:rPr>
                <w:rFonts w:asciiTheme="majorHAnsi" w:eastAsia="Times New Roman" w:hAnsiTheme="majorHAnsi" w:cstheme="majorHAnsi"/>
                <w:i/>
                <w:sz w:val="24"/>
                <w:szCs w:val="24"/>
                <w:lang w:val="nl-NL"/>
              </w:rPr>
              <w:t>rồng, chăm sóc, phòng trừ sâu bệ</w:t>
            </w:r>
            <w:r w:rsidRPr="004D6A3D">
              <w:rPr>
                <w:rFonts w:asciiTheme="majorHAnsi" w:eastAsia="Times New Roman" w:hAnsiTheme="majorHAnsi" w:cstheme="majorHAnsi"/>
                <w:i/>
                <w:sz w:val="24"/>
                <w:szCs w:val="24"/>
                <w:lang w:val="nl-NL"/>
              </w:rPr>
              <w:t xml:space="preserve">nh cho cây trồng (trừ dịch vụ duy trì vườn hoa, công viên, cây xanh đường phố)” </w:t>
            </w:r>
            <w:r w:rsidRPr="004D6A3D">
              <w:rPr>
                <w:rFonts w:asciiTheme="majorHAnsi" w:eastAsia="Times New Roman" w:hAnsiTheme="majorHAnsi" w:cstheme="majorHAnsi"/>
                <w:sz w:val="24"/>
                <w:szCs w:val="24"/>
                <w:lang w:val="nl-NL"/>
              </w:rPr>
              <w:t xml:space="preserve">để tránh </w:t>
            </w:r>
            <w:r w:rsidRPr="004D6A3D">
              <w:rPr>
                <w:rFonts w:asciiTheme="majorHAnsi" w:eastAsia="Times New Roman" w:hAnsiTheme="majorHAnsi" w:cstheme="majorHAnsi"/>
                <w:sz w:val="24"/>
                <w:szCs w:val="24"/>
                <w:lang w:val="nl-NL"/>
              </w:rPr>
              <w:lastRenderedPageBreak/>
              <w:t>vướng mắc khi áp dụng và để thể hiện rõ mục đích chuyển dịch vụ duy trì vườn hoa, công viên, cây xanh đường phố từ đối tượng không chịu thuế GTGT thành đối tượng chịu thuế GTGT với thuế suất 10%.</w:t>
            </w:r>
          </w:p>
          <w:p w:rsidR="00523884" w:rsidRPr="004D6A3D" w:rsidRDefault="00523884"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x</w:t>
            </w:r>
            <w:r w:rsidR="00B93CB7" w:rsidRPr="004D6A3D">
              <w:rPr>
                <w:rFonts w:asciiTheme="majorHAnsi" w:eastAsia="Times New Roman" w:hAnsiTheme="majorHAnsi" w:cstheme="majorHAnsi"/>
                <w:sz w:val="24"/>
                <w:szCs w:val="24"/>
                <w:lang w:val="nl-NL"/>
              </w:rPr>
              <w:t>uất quy định thống nhất cho cả doanh nghiệp, h</w:t>
            </w:r>
            <w:r w:rsidRPr="004D6A3D">
              <w:rPr>
                <w:rFonts w:asciiTheme="majorHAnsi" w:eastAsia="Times New Roman" w:hAnsiTheme="majorHAnsi" w:cstheme="majorHAnsi"/>
                <w:sz w:val="24"/>
                <w:szCs w:val="24"/>
                <w:lang w:val="nl-NL"/>
              </w:rPr>
              <w:t xml:space="preserve">ợp tác xã và </w:t>
            </w:r>
            <w:r w:rsidR="00B93CB7" w:rsidRPr="004D6A3D">
              <w:rPr>
                <w:rFonts w:asciiTheme="majorHAnsi" w:eastAsia="Times New Roman" w:hAnsiTheme="majorHAnsi" w:cstheme="majorHAnsi"/>
                <w:b/>
                <w:sz w:val="24"/>
                <w:szCs w:val="24"/>
                <w:u w:val="single"/>
                <w:lang w:val="nl-NL"/>
              </w:rPr>
              <w:t>t</w:t>
            </w:r>
            <w:r w:rsidRPr="004D6A3D">
              <w:rPr>
                <w:rFonts w:asciiTheme="majorHAnsi" w:eastAsia="Times New Roman" w:hAnsiTheme="majorHAnsi" w:cstheme="majorHAnsi"/>
                <w:b/>
                <w:sz w:val="24"/>
                <w:szCs w:val="24"/>
                <w:u w:val="single"/>
                <w:lang w:val="nl-NL"/>
              </w:rPr>
              <w:t>ổ chức khác</w:t>
            </w:r>
            <w:r w:rsidR="00B93CB7" w:rsidRPr="004D6A3D">
              <w:rPr>
                <w:rFonts w:asciiTheme="majorHAnsi" w:eastAsia="Times New Roman" w:hAnsiTheme="majorHAnsi" w:cstheme="majorHAnsi"/>
                <w:sz w:val="24"/>
                <w:szCs w:val="24"/>
                <w:lang w:val="nl-NL"/>
              </w:rPr>
              <w:t xml:space="preserve"> có d</w:t>
            </w:r>
            <w:r w:rsidRPr="004D6A3D">
              <w:rPr>
                <w:rFonts w:asciiTheme="majorHAnsi" w:eastAsia="Times New Roman" w:hAnsiTheme="majorHAnsi" w:cstheme="majorHAnsi"/>
                <w:sz w:val="24"/>
                <w:szCs w:val="24"/>
                <w:lang w:val="nl-NL"/>
              </w:rPr>
              <w:t>oanh thu dưới một tỷ đồng thì áp dụng phương pháp trực tiếp, trừ trường hợp tự nguyện đăng ký phương pháp khấu trừ.</w:t>
            </w:r>
          </w:p>
          <w:p w:rsidR="00732D4F" w:rsidRPr="004D6A3D" w:rsidRDefault="00732D4F" w:rsidP="00B93CB7">
            <w:pPr>
              <w:spacing w:before="60" w:after="60"/>
              <w:jc w:val="both"/>
              <w:rPr>
                <w:rFonts w:asciiTheme="majorHAnsi" w:eastAsia="Times New Roman" w:hAnsiTheme="majorHAnsi" w:cstheme="majorHAnsi"/>
                <w:sz w:val="24"/>
                <w:szCs w:val="24"/>
                <w:lang w:val="nl-NL"/>
              </w:rPr>
            </w:pPr>
          </w:p>
          <w:p w:rsidR="00732D4F" w:rsidRPr="004D6A3D" w:rsidRDefault="00732D4F" w:rsidP="00B93CB7">
            <w:pPr>
              <w:spacing w:before="60" w:after="60"/>
              <w:jc w:val="both"/>
              <w:rPr>
                <w:rFonts w:asciiTheme="majorHAnsi" w:eastAsia="Times New Roman" w:hAnsiTheme="majorHAnsi" w:cstheme="majorHAnsi"/>
                <w:sz w:val="24"/>
                <w:szCs w:val="24"/>
                <w:lang w:val="nl-NL"/>
              </w:rPr>
            </w:pPr>
          </w:p>
          <w:p w:rsidR="00B93CB7" w:rsidRPr="004D6A3D" w:rsidRDefault="00B93CB7"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Tại điểm</w:t>
            </w:r>
            <w:r w:rsidR="00B93CB7" w:rsidRPr="004D6A3D">
              <w:rPr>
                <w:rFonts w:asciiTheme="majorHAnsi" w:eastAsia="Times New Roman" w:hAnsiTheme="majorHAnsi" w:cstheme="majorHAnsi"/>
                <w:sz w:val="24"/>
                <w:szCs w:val="24"/>
                <w:lang w:val="nl-NL"/>
              </w:rPr>
              <w:t xml:space="preserve"> c khoản 2 Điều 12 quy định về d</w:t>
            </w:r>
            <w:r w:rsidRPr="004D6A3D">
              <w:rPr>
                <w:rFonts w:asciiTheme="majorHAnsi" w:eastAsia="Times New Roman" w:hAnsiTheme="majorHAnsi" w:cstheme="majorHAnsi"/>
                <w:sz w:val="24"/>
                <w:szCs w:val="24"/>
                <w:lang w:val="nl-NL"/>
              </w:rPr>
              <w:t xml:space="preserve">oanh thu để tính thuế GTGT theo phương pháp tính trực tiếp cần quy định rõ hơn nội dung liên quan đến </w:t>
            </w:r>
            <w:r w:rsidRPr="004D6A3D">
              <w:rPr>
                <w:rFonts w:asciiTheme="majorHAnsi" w:eastAsia="Times New Roman" w:hAnsiTheme="majorHAnsi" w:cstheme="majorHAnsi"/>
                <w:i/>
                <w:sz w:val="24"/>
                <w:szCs w:val="24"/>
                <w:lang w:val="nl-NL"/>
              </w:rPr>
              <w:t xml:space="preserve">“tổng số tiền bán hàng hóa, dịch vụ ghi trên hóa đơn bán hàng” </w:t>
            </w:r>
            <w:r w:rsidR="00B93CB7" w:rsidRPr="004D6A3D">
              <w:rPr>
                <w:rFonts w:asciiTheme="majorHAnsi" w:eastAsia="Times New Roman" w:hAnsiTheme="majorHAnsi" w:cstheme="majorHAnsi"/>
                <w:sz w:val="24"/>
                <w:szCs w:val="24"/>
                <w:lang w:val="nl-NL"/>
              </w:rPr>
              <w:t>là d</w:t>
            </w:r>
            <w:r w:rsidRPr="004D6A3D">
              <w:rPr>
                <w:rFonts w:asciiTheme="majorHAnsi" w:eastAsia="Times New Roman" w:hAnsiTheme="majorHAnsi" w:cstheme="majorHAnsi"/>
                <w:sz w:val="24"/>
                <w:szCs w:val="24"/>
                <w:lang w:val="nl-NL"/>
              </w:rPr>
              <w:t>oanh thu đã bao gồm thuế GTGT hay chưa bao gồm thuế GTGT để thống nhất với quy định về giá tính thuế tại điểm a khoản 1 Điều 7.</w:t>
            </w:r>
          </w:p>
          <w:p w:rsidR="00523884" w:rsidRPr="004D6A3D" w:rsidRDefault="00523884"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Về khấu trừ thuế:</w:t>
            </w:r>
          </w:p>
          <w:p w:rsidR="00523884" w:rsidRPr="004D6A3D" w:rsidRDefault="00523884"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Nếu ch</w:t>
            </w:r>
            <w:r w:rsidR="00537923" w:rsidRPr="004D6A3D">
              <w:rPr>
                <w:rFonts w:asciiTheme="majorHAnsi" w:eastAsia="Times New Roman" w:hAnsiTheme="majorHAnsi" w:cstheme="majorHAnsi"/>
                <w:sz w:val="24"/>
                <w:szCs w:val="24"/>
                <w:lang w:val="nl-NL"/>
              </w:rPr>
              <w:t>o phép người nộp thuế (NNT) có d</w:t>
            </w:r>
            <w:r w:rsidRPr="004D6A3D">
              <w:rPr>
                <w:rFonts w:asciiTheme="majorHAnsi" w:eastAsia="Times New Roman" w:hAnsiTheme="majorHAnsi" w:cstheme="majorHAnsi"/>
                <w:sz w:val="24"/>
                <w:szCs w:val="24"/>
                <w:lang w:val="nl-NL"/>
              </w:rPr>
              <w:t xml:space="preserve">oanh thu thuộc trường hợp không tính thuế được khấu trừ thuế GTGT đầu vào thì cần sửa đổi như sau: “… theo tỷ lệ % giữa doanh thu của hàng hóa, dịch vụ chịu thuế giá trị gia tăng, hàng hóa dịch vụ không tính thuế so với tổng doanh thu hàng hóa, dịch vụ bán ra.”, đồng thời bổ sung cho phép NNT chỉ có </w:t>
            </w:r>
            <w:r w:rsidR="00537923" w:rsidRPr="004D6A3D">
              <w:rPr>
                <w:rFonts w:asciiTheme="majorHAnsi" w:eastAsia="Times New Roman" w:hAnsiTheme="majorHAnsi" w:cstheme="majorHAnsi"/>
                <w:sz w:val="24"/>
                <w:szCs w:val="24"/>
                <w:lang w:val="nl-NL"/>
              </w:rPr>
              <w:t>hoạt động kinh doanh</w:t>
            </w:r>
            <w:r w:rsidR="003B7525" w:rsidRPr="004D6A3D">
              <w:rPr>
                <w:rFonts w:asciiTheme="majorHAnsi" w:eastAsia="Times New Roman" w:hAnsiTheme="majorHAnsi" w:cstheme="majorHAnsi"/>
                <w:sz w:val="24"/>
                <w:szCs w:val="24"/>
                <w:lang w:val="nl-NL"/>
              </w:rPr>
              <w:t xml:space="preserve"> (HĐKD)</w:t>
            </w:r>
            <w:r w:rsidRPr="004D6A3D">
              <w:rPr>
                <w:rFonts w:asciiTheme="majorHAnsi" w:eastAsia="Times New Roman" w:hAnsiTheme="majorHAnsi" w:cstheme="majorHAnsi"/>
                <w:sz w:val="24"/>
                <w:szCs w:val="24"/>
                <w:lang w:val="nl-NL"/>
              </w:rPr>
              <w:t xml:space="preserve"> hàng hóa thuộc đối tượng không tính thuế có số thuế GTGT đầu vào trên 300 triệu được hoàn thuế. </w:t>
            </w:r>
          </w:p>
          <w:p w:rsidR="006D5C7F" w:rsidRPr="004D6A3D" w:rsidRDefault="006D5C7F" w:rsidP="00B93CB7">
            <w:pPr>
              <w:spacing w:before="60" w:after="60"/>
              <w:jc w:val="both"/>
              <w:rPr>
                <w:rFonts w:asciiTheme="majorHAnsi" w:eastAsia="Times New Roman" w:hAnsiTheme="majorHAnsi" w:cstheme="majorHAnsi"/>
                <w:sz w:val="24"/>
                <w:szCs w:val="24"/>
                <w:lang w:val="nl-NL"/>
              </w:rPr>
            </w:pPr>
          </w:p>
          <w:p w:rsidR="006D5C7F" w:rsidRPr="004D6A3D" w:rsidRDefault="006D5C7F" w:rsidP="00B93CB7">
            <w:pPr>
              <w:spacing w:before="60" w:after="60"/>
              <w:jc w:val="both"/>
              <w:rPr>
                <w:rFonts w:asciiTheme="majorHAnsi" w:eastAsia="Times New Roman" w:hAnsiTheme="majorHAnsi" w:cstheme="majorHAnsi"/>
                <w:sz w:val="24"/>
                <w:szCs w:val="24"/>
                <w:lang w:val="nl-NL"/>
              </w:rPr>
            </w:pPr>
          </w:p>
          <w:p w:rsidR="006D5C7F" w:rsidRPr="004D6A3D" w:rsidRDefault="006D5C7F" w:rsidP="00B93CB7">
            <w:pPr>
              <w:spacing w:before="60" w:after="60"/>
              <w:jc w:val="both"/>
              <w:rPr>
                <w:rFonts w:asciiTheme="majorHAnsi" w:eastAsia="Times New Roman" w:hAnsiTheme="majorHAnsi" w:cstheme="majorHAnsi"/>
                <w:sz w:val="24"/>
                <w:szCs w:val="24"/>
                <w:lang w:val="nl-NL"/>
              </w:rPr>
            </w:pPr>
          </w:p>
          <w:p w:rsidR="006D5C7F" w:rsidRPr="004D6A3D" w:rsidRDefault="006D5C7F"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hAnsiTheme="majorHAnsi" w:cstheme="majorHAnsi"/>
                <w:sz w:val="24"/>
                <w:szCs w:val="24"/>
                <w:lang w:val="nl-NL"/>
              </w:rPr>
            </w:pPr>
            <w:r w:rsidRPr="004D6A3D">
              <w:rPr>
                <w:rFonts w:asciiTheme="majorHAnsi" w:eastAsia="Times New Roman" w:hAnsiTheme="majorHAnsi" w:cstheme="majorHAnsi"/>
                <w:sz w:val="24"/>
                <w:szCs w:val="24"/>
                <w:lang w:val="nl-NL"/>
              </w:rPr>
              <w:t xml:space="preserve">+ Nếu không cho phép NNT chỉ có HĐKD hàng hóa không tính thuế theo khoản 1 Điều 5 thuộc đối tượng hoàn thuế GTGT đầu vào thì cần quy định rõ số thuế </w:t>
            </w:r>
            <w:r w:rsidRPr="004D6A3D">
              <w:rPr>
                <w:rFonts w:asciiTheme="majorHAnsi" w:eastAsia="Times New Roman" w:hAnsiTheme="majorHAnsi" w:cstheme="majorHAnsi"/>
                <w:sz w:val="24"/>
                <w:szCs w:val="24"/>
                <w:lang w:val="nl-NL"/>
              </w:rPr>
              <w:lastRenderedPageBreak/>
              <w:t>GTGT tính vào giá vốn hàng hóa, nguyên vật liệu, NNT không thực hiện kê khai khấu trừ thuế đầu vào.</w:t>
            </w:r>
            <w:r w:rsidRPr="004D6A3D">
              <w:rPr>
                <w:rFonts w:asciiTheme="majorHAnsi" w:hAnsiTheme="majorHAnsi" w:cstheme="majorHAnsi"/>
                <w:sz w:val="24"/>
                <w:szCs w:val="24"/>
              </w:rPr>
              <w:t xml:space="preserve"> </w:t>
            </w:r>
          </w:p>
          <w:p w:rsidR="006A6B42" w:rsidRPr="004D6A3D" w:rsidRDefault="006A6B42" w:rsidP="00B93CB7">
            <w:pPr>
              <w:spacing w:before="60" w:after="60"/>
              <w:jc w:val="both"/>
              <w:rPr>
                <w:rFonts w:asciiTheme="majorHAnsi" w:eastAsia="Times New Roman" w:hAnsiTheme="majorHAnsi" w:cstheme="majorHAnsi"/>
                <w:sz w:val="24"/>
                <w:szCs w:val="24"/>
                <w:lang w:val="nl-NL"/>
              </w:rPr>
            </w:pPr>
          </w:p>
          <w:p w:rsidR="006A6B42" w:rsidRPr="004D6A3D" w:rsidRDefault="006A6B42" w:rsidP="00B93CB7">
            <w:pPr>
              <w:spacing w:before="60" w:after="60"/>
              <w:jc w:val="both"/>
              <w:rPr>
                <w:rFonts w:asciiTheme="majorHAnsi" w:eastAsia="Times New Roman" w:hAnsiTheme="majorHAnsi" w:cstheme="majorHAnsi"/>
                <w:sz w:val="24"/>
                <w:szCs w:val="24"/>
                <w:lang w:val="nl-NL"/>
              </w:rPr>
            </w:pPr>
          </w:p>
          <w:p w:rsidR="006A6B42" w:rsidRPr="004D6A3D" w:rsidRDefault="006A6B42" w:rsidP="00B93CB7">
            <w:pPr>
              <w:spacing w:before="60" w:after="60"/>
              <w:jc w:val="both"/>
              <w:rPr>
                <w:rFonts w:asciiTheme="majorHAnsi" w:eastAsia="Times New Roman" w:hAnsiTheme="majorHAnsi" w:cstheme="majorHAnsi"/>
                <w:sz w:val="24"/>
                <w:szCs w:val="24"/>
                <w:lang w:val="nl-NL"/>
              </w:rPr>
            </w:pPr>
          </w:p>
          <w:p w:rsidR="006C1830" w:rsidRPr="004D6A3D" w:rsidRDefault="006C1830"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Cho phép NNT khai hóa đơn GTGT đầu vào bị sót vào kỳ phát hiện sót trước khi cơ quan có thẩm quyền công bố quyết định kiểm tra, thanh tra thuế tại trụ sở người nộp thuế, đồng thời giá trị hàng hóa, dịch vụ của hóa đơn bị sót</w:t>
            </w:r>
            <w:r w:rsidR="006C1830" w:rsidRPr="004D6A3D">
              <w:rPr>
                <w:rFonts w:asciiTheme="majorHAnsi" w:eastAsia="Times New Roman" w:hAnsiTheme="majorHAnsi" w:cstheme="majorHAnsi"/>
                <w:sz w:val="24"/>
                <w:szCs w:val="24"/>
                <w:lang w:val="nl-NL"/>
              </w:rPr>
              <w:t xml:space="preserve"> được kê khai phải phù hợp với d</w:t>
            </w:r>
            <w:r w:rsidRPr="004D6A3D">
              <w:rPr>
                <w:rFonts w:asciiTheme="majorHAnsi" w:eastAsia="Times New Roman" w:hAnsiTheme="majorHAnsi" w:cstheme="majorHAnsi"/>
                <w:sz w:val="24"/>
                <w:szCs w:val="24"/>
                <w:lang w:val="nl-NL"/>
              </w:rPr>
              <w:t>oanh thu theo chuẩn mực kế toán.</w:t>
            </w:r>
          </w:p>
          <w:p w:rsidR="00523884" w:rsidRPr="004D6A3D" w:rsidRDefault="00523884"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xuất sửa đổi </w:t>
            </w:r>
            <w:r w:rsidRPr="004D6A3D">
              <w:rPr>
                <w:rFonts w:asciiTheme="majorHAnsi" w:eastAsia="Times New Roman" w:hAnsiTheme="majorHAnsi" w:cstheme="majorHAnsi"/>
                <w:i/>
                <w:sz w:val="24"/>
                <w:szCs w:val="24"/>
                <w:lang w:val="nl-NL"/>
              </w:rPr>
              <w:t xml:space="preserve">“Đối với số thuế giá trị gia tăng đầu vào </w:t>
            </w:r>
            <w:r w:rsidRPr="004D6A3D">
              <w:rPr>
                <w:rFonts w:asciiTheme="majorHAnsi" w:eastAsia="Times New Roman" w:hAnsiTheme="majorHAnsi" w:cstheme="majorHAnsi"/>
                <w:b/>
                <w:i/>
                <w:sz w:val="24"/>
                <w:szCs w:val="24"/>
                <w:lang w:val="nl-NL"/>
              </w:rPr>
              <w:t>đủ điều kiện khấu trừ nhưng không được khấu trừ</w:t>
            </w:r>
            <w:r w:rsidRPr="004D6A3D">
              <w:rPr>
                <w:rFonts w:asciiTheme="majorHAnsi" w:eastAsia="Times New Roman" w:hAnsiTheme="majorHAnsi" w:cstheme="majorHAnsi"/>
                <w:i/>
                <w:sz w:val="24"/>
                <w:szCs w:val="24"/>
                <w:lang w:val="nl-NL"/>
              </w:rPr>
              <w:t xml:space="preserve">, cơ sở kinh doanh được tính vào nguyên giá của tài sản cố định hoặc hạch toán vào chi phí để tính thuế thu nhập doanh nghiệp theo quy định của pháp luật về thuế thu nhập doanh nghiệp” </w:t>
            </w:r>
            <w:r w:rsidRPr="004D6A3D">
              <w:rPr>
                <w:rFonts w:asciiTheme="majorHAnsi" w:eastAsia="Times New Roman" w:hAnsiTheme="majorHAnsi" w:cstheme="majorHAnsi"/>
                <w:sz w:val="24"/>
                <w:szCs w:val="24"/>
                <w:lang w:val="nl-NL"/>
              </w:rPr>
              <w:t>tại điểm e khoản 1 Điều 13 dự thảo Luật.</w:t>
            </w: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4A03DD" w:rsidRPr="004D6A3D" w:rsidRDefault="004A03DD" w:rsidP="00B93CB7">
            <w:pPr>
              <w:spacing w:before="60" w:after="60"/>
              <w:jc w:val="both"/>
              <w:rPr>
                <w:rFonts w:asciiTheme="majorHAnsi" w:eastAsia="Times New Roman" w:hAnsiTheme="majorHAnsi" w:cstheme="majorHAnsi"/>
                <w:sz w:val="24"/>
                <w:szCs w:val="24"/>
                <w:lang w:val="nl-NL"/>
              </w:rPr>
            </w:pPr>
          </w:p>
          <w:p w:rsidR="006C1830" w:rsidRPr="004D6A3D" w:rsidRDefault="006C1830" w:rsidP="00B93CB7">
            <w:pPr>
              <w:spacing w:before="60" w:after="60"/>
              <w:jc w:val="both"/>
              <w:rPr>
                <w:rFonts w:asciiTheme="majorHAnsi" w:eastAsia="Times New Roman" w:hAnsiTheme="majorHAnsi" w:cstheme="majorHAnsi"/>
                <w:sz w:val="24"/>
                <w:szCs w:val="24"/>
                <w:lang w:val="nl-NL"/>
              </w:rPr>
            </w:pPr>
          </w:p>
          <w:p w:rsidR="006C1830" w:rsidRPr="004D6A3D" w:rsidRDefault="006C1830" w:rsidP="00B93CB7">
            <w:pPr>
              <w:spacing w:before="60" w:after="60"/>
              <w:jc w:val="both"/>
              <w:rPr>
                <w:rFonts w:asciiTheme="majorHAnsi" w:eastAsia="Times New Roman" w:hAnsiTheme="majorHAnsi" w:cstheme="majorHAnsi"/>
                <w:sz w:val="24"/>
                <w:szCs w:val="24"/>
                <w:lang w:val="nl-NL"/>
              </w:rPr>
            </w:pPr>
          </w:p>
          <w:p w:rsidR="006C1830" w:rsidRPr="004D6A3D" w:rsidRDefault="006C1830"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Quy định trường hợp khấu trừ thuế GTGT đầu vào đối với ô tô 16 chỗ ngồi trở lên để phục vụ đưa đón người lao động tại điểm g khoản 1 Điều 13 dự thảo Luật.</w:t>
            </w:r>
          </w:p>
          <w:p w:rsidR="00C42B10" w:rsidRPr="004D6A3D" w:rsidRDefault="00C42B10" w:rsidP="00B93CB7">
            <w:pPr>
              <w:spacing w:before="60" w:after="60"/>
              <w:jc w:val="both"/>
              <w:rPr>
                <w:rFonts w:asciiTheme="majorHAnsi" w:eastAsia="Times New Roman" w:hAnsiTheme="majorHAnsi" w:cstheme="majorHAnsi"/>
                <w:sz w:val="24"/>
                <w:szCs w:val="24"/>
                <w:lang w:val="nl-NL"/>
              </w:rPr>
            </w:pPr>
          </w:p>
          <w:p w:rsidR="00C42B10" w:rsidRPr="004D6A3D" w:rsidRDefault="00C42B10" w:rsidP="00B93CB7">
            <w:pPr>
              <w:spacing w:before="60" w:after="60"/>
              <w:jc w:val="both"/>
              <w:rPr>
                <w:rFonts w:asciiTheme="majorHAnsi" w:eastAsia="Times New Roman" w:hAnsiTheme="majorHAnsi" w:cstheme="majorHAnsi"/>
                <w:sz w:val="24"/>
                <w:szCs w:val="24"/>
                <w:lang w:val="nl-NL"/>
              </w:rPr>
            </w:pPr>
          </w:p>
          <w:p w:rsidR="00C42B10" w:rsidRPr="004D6A3D" w:rsidRDefault="00C42B10" w:rsidP="00B93CB7">
            <w:pPr>
              <w:spacing w:before="60" w:after="60"/>
              <w:jc w:val="both"/>
              <w:rPr>
                <w:rFonts w:asciiTheme="majorHAnsi" w:eastAsia="Times New Roman" w:hAnsiTheme="majorHAnsi" w:cstheme="majorHAnsi"/>
                <w:sz w:val="24"/>
                <w:szCs w:val="24"/>
                <w:lang w:val="nl-NL"/>
              </w:rPr>
            </w:pPr>
          </w:p>
          <w:p w:rsidR="00C42B10" w:rsidRPr="004D6A3D" w:rsidRDefault="00C42B10" w:rsidP="00B93CB7">
            <w:pPr>
              <w:spacing w:before="60" w:after="60"/>
              <w:jc w:val="both"/>
              <w:rPr>
                <w:rFonts w:asciiTheme="majorHAnsi" w:eastAsia="Times New Roman" w:hAnsiTheme="majorHAnsi" w:cstheme="majorHAnsi"/>
                <w:sz w:val="24"/>
                <w:szCs w:val="24"/>
                <w:lang w:val="nl-NL"/>
              </w:rPr>
            </w:pPr>
          </w:p>
          <w:p w:rsidR="00C42B10" w:rsidRPr="004D6A3D" w:rsidRDefault="00C42B10" w:rsidP="00B93CB7">
            <w:pPr>
              <w:spacing w:before="60" w:after="60"/>
              <w:jc w:val="both"/>
              <w:rPr>
                <w:rFonts w:asciiTheme="majorHAnsi" w:eastAsia="Times New Roman" w:hAnsiTheme="majorHAnsi" w:cstheme="majorHAnsi"/>
                <w:sz w:val="24"/>
                <w:szCs w:val="24"/>
                <w:lang w:val="nl-NL"/>
              </w:rPr>
            </w:pPr>
          </w:p>
          <w:p w:rsidR="00C42B10" w:rsidRPr="004D6A3D" w:rsidRDefault="00C42B10" w:rsidP="00B93CB7">
            <w:pPr>
              <w:spacing w:before="60" w:after="60"/>
              <w:jc w:val="both"/>
              <w:rPr>
                <w:rFonts w:asciiTheme="majorHAnsi" w:eastAsia="Times New Roman" w:hAnsiTheme="majorHAnsi" w:cstheme="majorHAnsi"/>
                <w:sz w:val="24"/>
                <w:szCs w:val="24"/>
                <w:lang w:val="nl-NL"/>
              </w:rPr>
            </w:pPr>
          </w:p>
          <w:p w:rsidR="00C42B10" w:rsidRPr="004D6A3D" w:rsidRDefault="00C42B10" w:rsidP="00B93CB7">
            <w:pPr>
              <w:spacing w:before="60" w:after="60"/>
              <w:jc w:val="both"/>
              <w:rPr>
                <w:rFonts w:asciiTheme="majorHAnsi" w:eastAsia="Times New Roman" w:hAnsiTheme="majorHAnsi" w:cstheme="majorHAnsi"/>
                <w:sz w:val="24"/>
                <w:szCs w:val="24"/>
                <w:lang w:val="nl-NL"/>
              </w:rPr>
            </w:pPr>
          </w:p>
          <w:p w:rsidR="001966B8" w:rsidRPr="004D6A3D" w:rsidRDefault="001966B8" w:rsidP="00B93CB7">
            <w:pPr>
              <w:spacing w:before="60" w:after="60"/>
              <w:jc w:val="both"/>
              <w:rPr>
                <w:rFonts w:asciiTheme="majorHAnsi" w:eastAsia="Times New Roman" w:hAnsiTheme="majorHAnsi" w:cstheme="majorHAnsi"/>
                <w:sz w:val="24"/>
                <w:szCs w:val="24"/>
                <w:lang w:val="nl-NL"/>
              </w:rPr>
            </w:pPr>
          </w:p>
          <w:p w:rsidR="00011340" w:rsidRPr="004D6A3D" w:rsidRDefault="00011340"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cân nhắc khi bổ sung quy định trường hợp cơ sở kinh doanh sản xuất hàng hóa, cung ứng dịch vụ chịu thuế suất thuế giá trị gia tăng 5% có phát sinh doanh thu chịu thuế suất 10% (chiếm tỷ trọng rất nhỏ) hoặc có phát sinh thu nhập khác thì có thuộc trường hợp được hoàn thuế không để không bị vướng khi thực hiện.</w:t>
            </w:r>
          </w:p>
          <w:p w:rsidR="00367D69" w:rsidRPr="004D6A3D" w:rsidRDefault="00367D69" w:rsidP="00B93CB7">
            <w:pPr>
              <w:spacing w:before="60" w:after="60"/>
              <w:jc w:val="both"/>
              <w:rPr>
                <w:rFonts w:asciiTheme="majorHAnsi" w:eastAsia="Times New Roman" w:hAnsiTheme="majorHAnsi" w:cstheme="majorHAnsi"/>
                <w:sz w:val="24"/>
                <w:szCs w:val="24"/>
                <w:lang w:val="nl-NL"/>
              </w:rPr>
            </w:pPr>
          </w:p>
          <w:p w:rsidR="00367D69" w:rsidRPr="004D6A3D" w:rsidRDefault="00367D69" w:rsidP="00B93CB7">
            <w:pPr>
              <w:spacing w:before="60" w:after="60"/>
              <w:jc w:val="both"/>
              <w:rPr>
                <w:rFonts w:asciiTheme="majorHAnsi" w:eastAsia="Times New Roman" w:hAnsiTheme="majorHAnsi" w:cstheme="majorHAnsi"/>
                <w:sz w:val="24"/>
                <w:szCs w:val="24"/>
                <w:lang w:val="nl-NL"/>
              </w:rPr>
            </w:pPr>
          </w:p>
          <w:p w:rsidR="00C97E5D" w:rsidRPr="004D6A3D" w:rsidRDefault="00C97E5D" w:rsidP="00B93CB7">
            <w:pPr>
              <w:spacing w:before="60" w:after="60"/>
              <w:jc w:val="both"/>
              <w:rPr>
                <w:rFonts w:asciiTheme="majorHAnsi" w:eastAsia="Times New Roman" w:hAnsiTheme="majorHAnsi" w:cstheme="majorHAnsi"/>
                <w:sz w:val="24"/>
                <w:szCs w:val="24"/>
                <w:lang w:val="nl-NL"/>
              </w:rPr>
            </w:pPr>
          </w:p>
          <w:p w:rsidR="00C97E5D" w:rsidRPr="004D6A3D" w:rsidRDefault="00C97E5D" w:rsidP="00B93CB7">
            <w:pPr>
              <w:spacing w:before="60" w:after="60"/>
              <w:jc w:val="both"/>
              <w:rPr>
                <w:rFonts w:asciiTheme="majorHAnsi" w:eastAsia="Times New Roman" w:hAnsiTheme="majorHAnsi" w:cstheme="majorHAnsi"/>
                <w:sz w:val="24"/>
                <w:szCs w:val="24"/>
                <w:lang w:val="nl-NL"/>
              </w:rPr>
            </w:pPr>
          </w:p>
          <w:p w:rsidR="00C97E5D" w:rsidRPr="004D6A3D" w:rsidRDefault="00C97E5D" w:rsidP="00B93CB7">
            <w:pPr>
              <w:spacing w:before="60" w:after="60"/>
              <w:jc w:val="both"/>
              <w:rPr>
                <w:rFonts w:asciiTheme="majorHAnsi" w:eastAsia="Times New Roman" w:hAnsiTheme="majorHAnsi" w:cstheme="majorHAnsi"/>
                <w:sz w:val="24"/>
                <w:szCs w:val="24"/>
                <w:lang w:val="nl-NL"/>
              </w:rPr>
            </w:pPr>
          </w:p>
          <w:p w:rsidR="00C97E5D" w:rsidRPr="004D6A3D" w:rsidRDefault="00C97E5D" w:rsidP="00B93CB7">
            <w:pPr>
              <w:spacing w:before="60" w:after="60"/>
              <w:jc w:val="both"/>
              <w:rPr>
                <w:rFonts w:asciiTheme="majorHAnsi" w:eastAsia="Times New Roman" w:hAnsiTheme="majorHAnsi" w:cstheme="majorHAnsi"/>
                <w:sz w:val="24"/>
                <w:szCs w:val="24"/>
                <w:lang w:val="nl-NL"/>
              </w:rPr>
            </w:pPr>
          </w:p>
          <w:p w:rsidR="00C97E5D" w:rsidRPr="004D6A3D" w:rsidRDefault="00C97E5D" w:rsidP="00B93CB7">
            <w:pPr>
              <w:spacing w:before="60" w:after="60"/>
              <w:jc w:val="both"/>
              <w:rPr>
                <w:rFonts w:asciiTheme="majorHAnsi" w:eastAsia="Times New Roman" w:hAnsiTheme="majorHAnsi" w:cstheme="majorHAnsi"/>
                <w:sz w:val="24"/>
                <w:szCs w:val="24"/>
                <w:lang w:val="nl-NL"/>
              </w:rPr>
            </w:pPr>
          </w:p>
          <w:p w:rsidR="00C97E5D" w:rsidRPr="004D6A3D" w:rsidRDefault="00C97E5D" w:rsidP="00B93CB7">
            <w:pPr>
              <w:spacing w:before="60" w:after="60"/>
              <w:jc w:val="both"/>
              <w:rPr>
                <w:rFonts w:asciiTheme="majorHAnsi" w:eastAsia="Times New Roman" w:hAnsiTheme="majorHAnsi" w:cstheme="majorHAnsi"/>
                <w:sz w:val="24"/>
                <w:szCs w:val="24"/>
                <w:lang w:val="nl-NL"/>
              </w:rPr>
            </w:pPr>
          </w:p>
          <w:p w:rsidR="001966B8" w:rsidRPr="004D6A3D" w:rsidRDefault="001966B8" w:rsidP="00B93CB7">
            <w:pPr>
              <w:spacing w:before="60" w:after="60"/>
              <w:jc w:val="both"/>
              <w:rPr>
                <w:rFonts w:asciiTheme="majorHAnsi" w:eastAsia="Times New Roman" w:hAnsiTheme="majorHAnsi" w:cstheme="majorHAnsi"/>
                <w:sz w:val="24"/>
                <w:szCs w:val="24"/>
                <w:lang w:val="nl-NL"/>
              </w:rPr>
            </w:pPr>
          </w:p>
          <w:p w:rsidR="003F4E28" w:rsidRPr="004D6A3D" w:rsidRDefault="003F4E28" w:rsidP="00B93CB7">
            <w:pPr>
              <w:spacing w:before="60" w:after="60"/>
              <w:jc w:val="both"/>
              <w:rPr>
                <w:rFonts w:asciiTheme="majorHAnsi" w:eastAsia="Times New Roman" w:hAnsiTheme="majorHAnsi" w:cstheme="majorHAnsi"/>
                <w:sz w:val="24"/>
                <w:szCs w:val="24"/>
                <w:lang w:val="nl-NL"/>
              </w:rPr>
            </w:pPr>
          </w:p>
          <w:p w:rsidR="003F4E28" w:rsidRPr="004D6A3D" w:rsidRDefault="003F4E28" w:rsidP="00B93CB7">
            <w:pPr>
              <w:spacing w:before="60" w:after="60"/>
              <w:jc w:val="both"/>
              <w:rPr>
                <w:rFonts w:asciiTheme="majorHAnsi" w:eastAsia="Times New Roman" w:hAnsiTheme="majorHAnsi" w:cstheme="majorHAnsi"/>
                <w:sz w:val="24"/>
                <w:szCs w:val="24"/>
                <w:lang w:val="nl-NL"/>
              </w:rPr>
            </w:pPr>
          </w:p>
          <w:p w:rsidR="003F4E28" w:rsidRPr="004D6A3D" w:rsidRDefault="003F4E28" w:rsidP="00B93CB7">
            <w:pPr>
              <w:spacing w:before="60" w:after="60"/>
              <w:jc w:val="both"/>
              <w:rPr>
                <w:rFonts w:asciiTheme="majorHAnsi" w:eastAsia="Times New Roman" w:hAnsiTheme="majorHAnsi" w:cstheme="majorHAnsi"/>
                <w:sz w:val="24"/>
                <w:szCs w:val="24"/>
                <w:lang w:val="nl-NL"/>
              </w:rPr>
            </w:pPr>
          </w:p>
          <w:p w:rsidR="003F4E28" w:rsidRPr="004D6A3D" w:rsidRDefault="003F4E28" w:rsidP="00B93CB7">
            <w:pPr>
              <w:spacing w:before="60" w:after="60"/>
              <w:jc w:val="both"/>
              <w:rPr>
                <w:rFonts w:asciiTheme="majorHAnsi" w:eastAsia="Times New Roman" w:hAnsiTheme="majorHAnsi" w:cstheme="majorHAnsi"/>
                <w:sz w:val="24"/>
                <w:szCs w:val="24"/>
                <w:lang w:val="nl-NL"/>
              </w:rPr>
            </w:pPr>
          </w:p>
          <w:p w:rsidR="003F4E28" w:rsidRPr="004D6A3D" w:rsidRDefault="003F4E28" w:rsidP="00B93CB7">
            <w:pPr>
              <w:spacing w:before="60" w:after="60"/>
              <w:jc w:val="both"/>
              <w:rPr>
                <w:rFonts w:asciiTheme="majorHAnsi" w:eastAsia="Times New Roman" w:hAnsiTheme="majorHAnsi" w:cstheme="majorHAnsi"/>
                <w:sz w:val="24"/>
                <w:szCs w:val="24"/>
                <w:lang w:val="nl-NL"/>
              </w:rPr>
            </w:pPr>
          </w:p>
          <w:p w:rsidR="003F4E28" w:rsidRPr="004D6A3D" w:rsidRDefault="003F4E28"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xuất không thay đổi quy định về việc không hoàn thuế GTGT đối với dự án đầu tư của cơ sở kinh doanh không góp đủ số vốn điều lệ như đã đăng ký để đảm bảo việc hoàn thuế cho dự án đầu tư thực hiện đúng các quy định của Luật Đầu tư. </w:t>
            </w: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hAnsiTheme="majorHAnsi" w:cstheme="majorHAnsi"/>
                <w:sz w:val="24"/>
                <w:szCs w:val="24"/>
                <w:lang w:val="nl-NL"/>
              </w:rPr>
            </w:pPr>
            <w:r w:rsidRPr="004D6A3D">
              <w:rPr>
                <w:rFonts w:asciiTheme="majorHAnsi" w:eastAsia="Times New Roman" w:hAnsiTheme="majorHAnsi" w:cstheme="majorHAnsi"/>
                <w:sz w:val="24"/>
                <w:szCs w:val="24"/>
                <w:lang w:val="nl-NL"/>
              </w:rPr>
              <w:t>- Đề nghị quy định điều khoản chuyển tiếp đối với dự án đầu tư mở rộng đề nghị hoàn trước thời điểm Luật thuế GTGT (sửa đổi) có hiệu lực hiện đang vướng chính sách chưa được giải quyết hoàn thuế.</w:t>
            </w:r>
          </w:p>
          <w:p w:rsidR="003A00DB" w:rsidRPr="004D6A3D" w:rsidRDefault="003A00DB" w:rsidP="00B93CB7">
            <w:pPr>
              <w:spacing w:before="60" w:after="60"/>
              <w:jc w:val="both"/>
              <w:rPr>
                <w:rFonts w:asciiTheme="majorHAnsi" w:eastAsia="Times New Roman" w:hAnsiTheme="majorHAnsi" w:cstheme="majorHAnsi"/>
                <w:sz w:val="24"/>
                <w:szCs w:val="24"/>
                <w:lang w:val="nl-NL"/>
              </w:rPr>
            </w:pPr>
          </w:p>
          <w:p w:rsidR="003A00DB" w:rsidRPr="004D6A3D" w:rsidRDefault="003A00DB" w:rsidP="00B93CB7">
            <w:pPr>
              <w:spacing w:before="60" w:after="60"/>
              <w:jc w:val="both"/>
              <w:rPr>
                <w:rFonts w:asciiTheme="majorHAnsi" w:eastAsia="Times New Roman" w:hAnsiTheme="majorHAnsi" w:cstheme="majorHAnsi"/>
                <w:sz w:val="24"/>
                <w:szCs w:val="24"/>
                <w:lang w:val="nl-NL"/>
              </w:rPr>
            </w:pPr>
          </w:p>
          <w:p w:rsidR="003A00DB" w:rsidRPr="004D6A3D" w:rsidRDefault="003A00DB" w:rsidP="00B93CB7">
            <w:pPr>
              <w:spacing w:before="60" w:after="60"/>
              <w:jc w:val="both"/>
              <w:rPr>
                <w:rFonts w:asciiTheme="majorHAnsi" w:eastAsia="Times New Roman" w:hAnsiTheme="majorHAnsi" w:cstheme="majorHAnsi"/>
                <w:sz w:val="24"/>
                <w:szCs w:val="24"/>
                <w:lang w:val="nl-NL"/>
              </w:rPr>
            </w:pPr>
          </w:p>
          <w:p w:rsidR="003A00DB" w:rsidRPr="004D6A3D" w:rsidRDefault="003A00DB"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xuất bổ sung quy định về “tính hợp lệ của hồ sơ đề nghị hoàn thuế giá trị gia tăng” hoặc sửa đổi khoản 9 Điều 14 dự thảo Luật như sau: </w:t>
            </w:r>
            <w:r w:rsidRPr="004D6A3D">
              <w:rPr>
                <w:rFonts w:asciiTheme="majorHAnsi" w:eastAsia="Times New Roman" w:hAnsiTheme="majorHAnsi" w:cstheme="majorHAnsi"/>
                <w:i/>
                <w:sz w:val="24"/>
                <w:szCs w:val="24"/>
                <w:lang w:val="nl-NL"/>
              </w:rPr>
              <w:t xml:space="preserve">“9. Cơ quan thuế chịu trách nhiệm về tính hợp lệ của hồ sơ đề nghị hoàn thuế giá trị gia tăng </w:t>
            </w:r>
            <w:r w:rsidRPr="004D6A3D">
              <w:rPr>
                <w:rFonts w:asciiTheme="majorHAnsi" w:eastAsia="Times New Roman" w:hAnsiTheme="majorHAnsi" w:cstheme="majorHAnsi"/>
                <w:b/>
                <w:i/>
                <w:sz w:val="24"/>
                <w:szCs w:val="24"/>
                <w:lang w:val="nl-NL"/>
              </w:rPr>
              <w:t xml:space="preserve">(hồ sơ đầy đủ thành phần, kê khai đầy đủ nội dung theo quy định của Luật </w:t>
            </w:r>
            <w:r w:rsidRPr="004D6A3D">
              <w:rPr>
                <w:rFonts w:asciiTheme="majorHAnsi" w:eastAsia="Times New Roman" w:hAnsiTheme="majorHAnsi" w:cstheme="majorHAnsi"/>
                <w:b/>
                <w:i/>
                <w:sz w:val="24"/>
                <w:szCs w:val="24"/>
                <w:lang w:val="nl-NL"/>
              </w:rPr>
              <w:lastRenderedPageBreak/>
              <w:t>quản lý thuế)</w:t>
            </w:r>
            <w:r w:rsidRPr="004D6A3D">
              <w:rPr>
                <w:rFonts w:asciiTheme="majorHAnsi" w:eastAsia="Times New Roman" w:hAnsiTheme="majorHAnsi" w:cstheme="majorHAnsi"/>
                <w:i/>
                <w:sz w:val="24"/>
                <w:szCs w:val="24"/>
                <w:lang w:val="nl-NL"/>
              </w:rPr>
              <w:t xml:space="preserve"> ...”</w:t>
            </w:r>
            <w:r w:rsidRPr="004D6A3D">
              <w:rPr>
                <w:rFonts w:asciiTheme="majorHAnsi" w:eastAsia="Times New Roman" w:hAnsiTheme="majorHAnsi" w:cstheme="majorHAnsi"/>
                <w:sz w:val="24"/>
                <w:szCs w:val="24"/>
                <w:lang w:val="nl-NL"/>
              </w:rPr>
              <w:t xml:space="preserve"> </w:t>
            </w:r>
          </w:p>
          <w:p w:rsidR="00523884" w:rsidRPr="004D6A3D" w:rsidRDefault="00217337"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Đối với d</w:t>
            </w:r>
            <w:r w:rsidR="00523884" w:rsidRPr="004D6A3D">
              <w:rPr>
                <w:rFonts w:asciiTheme="majorHAnsi" w:eastAsia="Times New Roman" w:hAnsiTheme="majorHAnsi" w:cstheme="majorHAnsi"/>
                <w:sz w:val="24"/>
                <w:szCs w:val="24"/>
                <w:lang w:val="nl-NL"/>
              </w:rPr>
              <w:t>ự án đầu tư đã được hoàn thuế đúng quy định nhưng bị chấm dứt hoạt động khi chưa hoàn thành, chưa phát sinh doanh thu chịu thuế GTGT theo quy định hiện hành thì NNT phải nộp lại số thuế GTGT đã hoàn.</w:t>
            </w:r>
          </w:p>
          <w:p w:rsidR="00283B40" w:rsidRPr="004D6A3D" w:rsidRDefault="00283B40" w:rsidP="00B93CB7">
            <w:pPr>
              <w:spacing w:before="60" w:after="60"/>
              <w:jc w:val="both"/>
              <w:rPr>
                <w:rFonts w:asciiTheme="majorHAnsi" w:eastAsia="Times New Roman" w:hAnsiTheme="majorHAnsi" w:cstheme="majorHAnsi"/>
                <w:sz w:val="24"/>
                <w:szCs w:val="24"/>
                <w:lang w:val="nl-NL"/>
              </w:rPr>
            </w:pPr>
          </w:p>
          <w:p w:rsidR="00283B40" w:rsidRPr="004D6A3D" w:rsidRDefault="00283B40"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21733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w:t>
            </w:r>
            <w:r w:rsidR="00217337" w:rsidRPr="004D6A3D">
              <w:rPr>
                <w:rFonts w:asciiTheme="majorHAnsi" w:eastAsia="Times New Roman" w:hAnsiTheme="majorHAnsi" w:cstheme="majorHAnsi"/>
                <w:sz w:val="24"/>
                <w:szCs w:val="24"/>
                <w:lang w:val="nl-NL"/>
              </w:rPr>
              <w:t xml:space="preserve">ối với Doanh nghiệp (DN) chế xuất/DN </w:t>
            </w:r>
            <w:r w:rsidRPr="004D6A3D">
              <w:rPr>
                <w:rFonts w:asciiTheme="majorHAnsi" w:eastAsia="Times New Roman" w:hAnsiTheme="majorHAnsi" w:cstheme="majorHAnsi"/>
                <w:sz w:val="24"/>
                <w:szCs w:val="24"/>
                <w:lang w:val="nl-NL"/>
              </w:rPr>
              <w:t xml:space="preserve">trong khu phi thuế quan khi bán hàng hóa, dịch vụ cho DN nội địa hoặc thực hiện gia công hàng hóa cho DN nội địa thì các cơ quan Thuế đang hiểu và trả lời cho </w:t>
            </w:r>
            <w:r w:rsidR="00217337" w:rsidRPr="004D6A3D">
              <w:rPr>
                <w:rFonts w:asciiTheme="majorHAnsi" w:eastAsia="Times New Roman" w:hAnsiTheme="majorHAnsi" w:cstheme="majorHAnsi"/>
                <w:sz w:val="24"/>
                <w:szCs w:val="24"/>
                <w:lang w:val="nl-NL"/>
              </w:rPr>
              <w:t>DN</w:t>
            </w:r>
            <w:r w:rsidRPr="004D6A3D">
              <w:rPr>
                <w:rFonts w:asciiTheme="majorHAnsi" w:eastAsia="Times New Roman" w:hAnsiTheme="majorHAnsi" w:cstheme="majorHAnsi"/>
                <w:sz w:val="24"/>
                <w:szCs w:val="24"/>
                <w:lang w:val="nl-NL"/>
              </w:rPr>
              <w:t xml:space="preserve"> khác nhau, dẫn đến việc áp dụng chính sách cũng chưa thống nhất. Cần bổ sung quy định rõ hơn chính sách thuế GTGT cho đối tượng này.</w:t>
            </w:r>
            <w:r w:rsidRPr="004D6A3D">
              <w:rPr>
                <w:rFonts w:asciiTheme="majorHAnsi" w:hAnsiTheme="majorHAnsi" w:cstheme="majorHAnsi"/>
                <w:sz w:val="24"/>
                <w:szCs w:val="24"/>
              </w:rPr>
              <w:t xml:space="preserve"> </w:t>
            </w:r>
          </w:p>
        </w:tc>
        <w:tc>
          <w:tcPr>
            <w:tcW w:w="3994" w:type="dxa"/>
          </w:tcPr>
          <w:p w:rsidR="00523884" w:rsidRPr="004D6A3D" w:rsidRDefault="00281AAB"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xml:space="preserve">- </w:t>
            </w:r>
            <w:r w:rsidR="00523884" w:rsidRPr="004D6A3D">
              <w:rPr>
                <w:rFonts w:asciiTheme="majorHAnsi" w:eastAsia="Times New Roman" w:hAnsiTheme="majorHAnsi" w:cstheme="majorHAnsi"/>
                <w:sz w:val="24"/>
                <w:szCs w:val="24"/>
                <w:lang w:val="nl-NL"/>
              </w:rPr>
              <w:t>Luật thuế GTGT không có điều khoản quy định về miễn, giảm thuế. Do vậy, đề nghị giữ như dự thảo Luật.</w:t>
            </w:r>
          </w:p>
          <w:p w:rsidR="00523884" w:rsidRPr="004D6A3D" w:rsidRDefault="00281AAB"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9C7D65" w:rsidRPr="004D6A3D">
              <w:rPr>
                <w:rFonts w:asciiTheme="majorHAnsi" w:eastAsia="Times New Roman" w:hAnsiTheme="majorHAnsi" w:cstheme="majorHAnsi"/>
                <w:sz w:val="24"/>
                <w:szCs w:val="24"/>
                <w:lang w:val="nl-NL"/>
              </w:rPr>
              <w:t>Tại dự thảo Luật đã đề xuất</w:t>
            </w:r>
            <w:r w:rsidR="004B4B46" w:rsidRPr="004D6A3D">
              <w:rPr>
                <w:rFonts w:asciiTheme="majorHAnsi" w:eastAsia="Times New Roman" w:hAnsiTheme="majorHAnsi" w:cstheme="majorHAnsi"/>
                <w:sz w:val="24"/>
                <w:szCs w:val="24"/>
                <w:lang w:val="nl-NL"/>
              </w:rPr>
              <w:t xml:space="preserve"> nâng mức doanh thu của hộ, cá nhân kinh doanh từ 100 triêu lên mức 150 triệu. Mức đề xuất này căn cứ vào chỉ số lạm phát v</w:t>
            </w:r>
            <w:r w:rsidR="009D37F5" w:rsidRPr="004D6A3D">
              <w:rPr>
                <w:rFonts w:asciiTheme="majorHAnsi" w:eastAsia="Times New Roman" w:hAnsiTheme="majorHAnsi" w:cstheme="majorHAnsi"/>
                <w:sz w:val="24"/>
                <w:szCs w:val="24"/>
                <w:lang w:val="nl-NL"/>
              </w:rPr>
              <w:t>à</w:t>
            </w:r>
            <w:r w:rsidR="004B4B46" w:rsidRPr="004D6A3D">
              <w:rPr>
                <w:rFonts w:asciiTheme="majorHAnsi" w:eastAsia="Times New Roman" w:hAnsiTheme="majorHAnsi" w:cstheme="majorHAnsi"/>
                <w:sz w:val="24"/>
                <w:szCs w:val="24"/>
                <w:lang w:val="nl-NL"/>
              </w:rPr>
              <w:t xml:space="preserve"> tình hình thực tế. </w:t>
            </w:r>
            <w:r w:rsidR="00523884" w:rsidRPr="004D6A3D">
              <w:rPr>
                <w:rFonts w:asciiTheme="majorHAnsi" w:eastAsia="Times New Roman" w:hAnsiTheme="majorHAnsi" w:cstheme="majorHAnsi"/>
                <w:sz w:val="24"/>
                <w:szCs w:val="24"/>
                <w:lang w:val="nl-NL"/>
              </w:rPr>
              <w:t>Việc nâng mức giảm thuế đối với hộ kinh doanh lên 300 triệu đồng sẽ ảnh hưởng đến số thu NSNN tại địa phương, nhất là các địa phương có số thu thấp. Bên cạnh đó, quy định này sẽ không khuyến khích các hộ, cá nhân kinh doanh chuyển sang doanh nghiệp (doanh nghiệp cứ phát sinh doanh thu phải nộp thuế GTGT).</w:t>
            </w:r>
          </w:p>
          <w:p w:rsidR="009A222E" w:rsidRPr="004D6A3D" w:rsidRDefault="00281AAB" w:rsidP="009A222E">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9A222E" w:rsidRPr="004D6A3D">
              <w:rPr>
                <w:rFonts w:asciiTheme="majorHAnsi" w:eastAsia="Times New Roman" w:hAnsiTheme="majorHAnsi" w:cstheme="majorHAnsi"/>
                <w:sz w:val="24"/>
                <w:szCs w:val="24"/>
                <w:lang w:val="en-US"/>
              </w:rPr>
              <w:t>T</w:t>
            </w:r>
            <w:r w:rsidR="009A222E" w:rsidRPr="004D6A3D">
              <w:rPr>
                <w:rFonts w:asciiTheme="majorHAnsi" w:eastAsia="Times New Roman" w:hAnsiTheme="majorHAnsi" w:cstheme="majorHAnsi"/>
                <w:sz w:val="24"/>
                <w:szCs w:val="24"/>
              </w:rPr>
              <w:t xml:space="preserve">ại khoản 3 Điều 4 Nghị định số 120/2016/NĐ-CP ngày 23/8/2016 của Chính phủ quy định chi tiết và hướng dẫn thi hành một số điều của Luật </w:t>
            </w:r>
            <w:r w:rsidR="009A222E" w:rsidRPr="004D6A3D">
              <w:rPr>
                <w:rFonts w:asciiTheme="majorHAnsi" w:eastAsia="Times New Roman" w:hAnsiTheme="majorHAnsi" w:cstheme="majorHAnsi"/>
                <w:sz w:val="24"/>
                <w:szCs w:val="24"/>
                <w:lang w:val="en-US"/>
              </w:rPr>
              <w:t>p</w:t>
            </w:r>
            <w:r w:rsidR="009A222E" w:rsidRPr="004D6A3D">
              <w:rPr>
                <w:rFonts w:asciiTheme="majorHAnsi" w:eastAsia="Times New Roman" w:hAnsiTheme="majorHAnsi" w:cstheme="majorHAnsi"/>
                <w:sz w:val="24"/>
                <w:szCs w:val="24"/>
              </w:rPr>
              <w:t>hí và lệ phí và khoản 3 Điều 1 Nghị định số 82/2023/NĐ-CP sửa đổi, bổ sung một số điều của Nghị định số </w:t>
            </w:r>
            <w:r w:rsidR="009A222E" w:rsidRPr="004D6A3D">
              <w:rPr>
                <w:rFonts w:asciiTheme="majorHAnsi" w:eastAsia="Times New Roman" w:hAnsiTheme="majorHAnsi" w:cstheme="majorHAnsi"/>
                <w:sz w:val="24"/>
                <w:szCs w:val="24"/>
                <w:lang w:val="nl-NL"/>
              </w:rPr>
              <w:t>120/2016/NĐ-CP quy đ</w:t>
            </w:r>
            <w:r w:rsidR="009A222E" w:rsidRPr="004D6A3D">
              <w:rPr>
                <w:rFonts w:asciiTheme="majorHAnsi" w:eastAsia="Times New Roman" w:hAnsiTheme="majorHAnsi" w:cstheme="majorHAnsi"/>
                <w:sz w:val="24"/>
                <w:szCs w:val="24"/>
              </w:rPr>
              <w:t>ịnh: </w:t>
            </w:r>
            <w:r w:rsidR="009A222E" w:rsidRPr="004D6A3D">
              <w:rPr>
                <w:rFonts w:asciiTheme="majorHAnsi" w:eastAsia="Times New Roman" w:hAnsiTheme="majorHAnsi" w:cstheme="majorHAnsi"/>
                <w:i/>
                <w:sz w:val="24"/>
                <w:szCs w:val="24"/>
                <w:lang w:val="en-US"/>
              </w:rPr>
              <w:t>“</w:t>
            </w:r>
            <w:r w:rsidR="009A222E" w:rsidRPr="004D6A3D">
              <w:rPr>
                <w:rFonts w:asciiTheme="majorHAnsi" w:eastAsia="Times New Roman" w:hAnsiTheme="majorHAnsi" w:cstheme="majorHAnsi"/>
                <w:i/>
                <w:iCs/>
                <w:sz w:val="24"/>
                <w:szCs w:val="24"/>
              </w:rPr>
              <w:t xml:space="preserve">3. Phí thu từ các hoạt động dịch vụ do tổ chức được cơ quan nhà nước có thẩm quyền giao thực hiện được để lại một </w:t>
            </w:r>
            <w:r w:rsidR="009A222E" w:rsidRPr="004D6A3D">
              <w:rPr>
                <w:rFonts w:asciiTheme="majorHAnsi" w:eastAsia="Times New Roman" w:hAnsiTheme="majorHAnsi" w:cstheme="majorHAnsi"/>
                <w:i/>
                <w:iCs/>
                <w:sz w:val="24"/>
                <w:szCs w:val="24"/>
              </w:rPr>
              <w:lastRenderedPageBreak/>
              <w:t>phần hoặc toàn bộ số tiền phí thu được để trang trải chi phí hoạt động cung cấp dịch vụ, .... </w:t>
            </w:r>
            <w:r w:rsidR="009A222E" w:rsidRPr="004D6A3D">
              <w:rPr>
                <w:rFonts w:asciiTheme="majorHAnsi" w:eastAsia="Times New Roman" w:hAnsiTheme="majorHAnsi" w:cstheme="majorHAnsi"/>
                <w:i/>
                <w:iCs/>
                <w:sz w:val="24"/>
                <w:szCs w:val="24"/>
                <w:u w:val="single"/>
              </w:rPr>
              <w:t>Số tiền phí được để lại là doanh thu của tổ chức thu phí</w:t>
            </w:r>
            <w:r w:rsidR="009A222E" w:rsidRPr="004D6A3D">
              <w:rPr>
                <w:rFonts w:asciiTheme="majorHAnsi" w:eastAsia="Times New Roman" w:hAnsiTheme="majorHAnsi" w:cstheme="majorHAnsi"/>
                <w:i/>
                <w:iCs/>
                <w:sz w:val="24"/>
                <w:szCs w:val="24"/>
                <w:lang w:val="en-US"/>
              </w:rPr>
              <w:t>”</w:t>
            </w:r>
            <w:r w:rsidR="009A222E" w:rsidRPr="004D6A3D">
              <w:rPr>
                <w:rFonts w:asciiTheme="majorHAnsi" w:eastAsia="Times New Roman" w:hAnsiTheme="majorHAnsi" w:cstheme="majorHAnsi"/>
                <w:i/>
                <w:iCs/>
                <w:sz w:val="24"/>
                <w:szCs w:val="24"/>
              </w:rPr>
              <w:t>.</w:t>
            </w:r>
          </w:p>
          <w:p w:rsidR="009A222E" w:rsidRPr="004D6A3D" w:rsidRDefault="009A222E" w:rsidP="009A222E">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rPr>
              <w:t>Về cơ bản, các khoản phí hiện hành do cơ quan nhà nước, đơn vị sự nghiệp cung cấp tổ chức thu phí. Riêng 02 khoản phí dịch vụ do Nhà nước cung cấp (phí sử dụng đường bộ, phí bảo vệ môi trường đối với nước thải sinh hoạt) nhưng giao doanh nghiệp thu hộ.</w:t>
            </w:r>
          </w:p>
          <w:p w:rsidR="009A222E" w:rsidRPr="004D6A3D" w:rsidRDefault="009A222E" w:rsidP="009A222E">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rPr>
              <w:t>Thực chất tiền phí để lại cho doanh nghiệp</w:t>
            </w:r>
            <w:r w:rsidRPr="004D6A3D">
              <w:rPr>
                <w:rFonts w:asciiTheme="majorHAnsi" w:eastAsia="Times New Roman" w:hAnsiTheme="majorHAnsi" w:cstheme="majorHAnsi"/>
                <w:sz w:val="24"/>
                <w:szCs w:val="24"/>
                <w:lang w:val="en-US"/>
              </w:rPr>
              <w:t xml:space="preserve"> là </w:t>
            </w:r>
            <w:r w:rsidRPr="004D6A3D">
              <w:rPr>
                <w:rFonts w:asciiTheme="majorHAnsi" w:eastAsia="Times New Roman" w:hAnsiTheme="majorHAnsi" w:cstheme="majorHAnsi"/>
                <w:sz w:val="24"/>
                <w:szCs w:val="24"/>
              </w:rPr>
              <w:t>khoản tiền Nhà nước trả cho doanh nghiệp để tổ chức thực hiện thu phí (thực hiện theo cơ chế đặt hàng, giao kế hoạch theo quy định tại Nghị định số 130/2013/NĐ-CP)</w:t>
            </w:r>
            <w:r w:rsidRPr="004D6A3D">
              <w:rPr>
                <w:rFonts w:asciiTheme="majorHAnsi" w:eastAsia="Times New Roman" w:hAnsiTheme="majorHAnsi" w:cstheme="majorHAnsi"/>
                <w:sz w:val="24"/>
                <w:szCs w:val="24"/>
                <w:lang w:val="en-US"/>
              </w:rPr>
              <w:t xml:space="preserve"> và số </w:t>
            </w:r>
            <w:r w:rsidRPr="004D6A3D">
              <w:rPr>
                <w:rFonts w:asciiTheme="majorHAnsi" w:eastAsia="Times New Roman" w:hAnsiTheme="majorHAnsi" w:cstheme="majorHAnsi"/>
                <w:sz w:val="24"/>
                <w:szCs w:val="24"/>
              </w:rPr>
              <w:t>tiền phí để lại không lớn</w:t>
            </w:r>
            <w:r w:rsidRPr="004D6A3D">
              <w:rPr>
                <w:rFonts w:asciiTheme="majorHAnsi" w:eastAsia="Times New Roman" w:hAnsiTheme="majorHAnsi" w:cstheme="majorHAnsi"/>
                <w:sz w:val="24"/>
                <w:szCs w:val="24"/>
                <w:lang w:val="en-US"/>
              </w:rPr>
              <w:t xml:space="preserve"> (</w:t>
            </w:r>
            <w:r w:rsidRPr="004D6A3D">
              <w:rPr>
                <w:rFonts w:asciiTheme="majorHAnsi" w:eastAsia="Times New Roman" w:hAnsiTheme="majorHAnsi" w:cstheme="majorHAnsi"/>
                <w:sz w:val="24"/>
                <w:szCs w:val="24"/>
              </w:rPr>
              <w:t>chiếm tỷ trọng nhỏ trong tổng doanh thu của doanh nghiệp</w:t>
            </w:r>
            <w:r w:rsidRPr="004D6A3D">
              <w:rPr>
                <w:rFonts w:asciiTheme="majorHAnsi" w:eastAsia="Times New Roman" w:hAnsiTheme="majorHAnsi" w:cstheme="majorHAnsi"/>
                <w:sz w:val="24"/>
                <w:szCs w:val="24"/>
                <w:lang w:val="en-US"/>
              </w:rPr>
              <w:t>)</w:t>
            </w:r>
            <w:r w:rsidRPr="004D6A3D">
              <w:rPr>
                <w:rFonts w:asciiTheme="majorHAnsi" w:eastAsia="Times New Roman" w:hAnsiTheme="majorHAnsi" w:cstheme="majorHAnsi"/>
                <w:sz w:val="24"/>
                <w:szCs w:val="24"/>
              </w:rPr>
              <w:t xml:space="preserve"> nên tại các văn bản thu phí đ</w:t>
            </w:r>
            <w:r w:rsidRPr="004D6A3D">
              <w:rPr>
                <w:rFonts w:asciiTheme="majorHAnsi" w:eastAsia="Times New Roman" w:hAnsiTheme="majorHAnsi" w:cstheme="majorHAnsi"/>
                <w:sz w:val="24"/>
                <w:szCs w:val="24"/>
                <w:lang w:val="en-US"/>
              </w:rPr>
              <w:t>ã quy</w:t>
            </w:r>
            <w:r w:rsidRPr="004D6A3D">
              <w:rPr>
                <w:rFonts w:asciiTheme="majorHAnsi" w:eastAsia="Times New Roman" w:hAnsiTheme="majorHAnsi" w:cstheme="majorHAnsi"/>
                <w:sz w:val="24"/>
                <w:szCs w:val="24"/>
              </w:rPr>
              <w:t xml:space="preserve"> định số tiền được để lại hạch toán vào doanh thu chung của doanh nghiệp</w:t>
            </w:r>
            <w:r w:rsidRPr="004D6A3D">
              <w:rPr>
                <w:rFonts w:asciiTheme="majorHAnsi" w:eastAsia="Times New Roman" w:hAnsiTheme="majorHAnsi" w:cstheme="majorHAnsi"/>
                <w:sz w:val="24"/>
                <w:szCs w:val="24"/>
                <w:lang w:val="en-US"/>
              </w:rPr>
              <w:t xml:space="preserve"> và </w:t>
            </w:r>
            <w:r w:rsidRPr="004D6A3D">
              <w:rPr>
                <w:rFonts w:asciiTheme="majorHAnsi" w:eastAsia="Times New Roman" w:hAnsiTheme="majorHAnsi" w:cstheme="majorHAnsi"/>
                <w:sz w:val="24"/>
                <w:szCs w:val="24"/>
              </w:rPr>
              <w:t xml:space="preserve">thực hiện khai, nộp thuế </w:t>
            </w:r>
            <w:r w:rsidRPr="004D6A3D">
              <w:rPr>
                <w:rFonts w:asciiTheme="majorHAnsi" w:eastAsia="Times New Roman" w:hAnsiTheme="majorHAnsi" w:cstheme="majorHAnsi"/>
                <w:sz w:val="24"/>
                <w:szCs w:val="24"/>
                <w:lang w:val="en-US"/>
              </w:rPr>
              <w:t>theo quy định</w:t>
            </w:r>
            <w:r w:rsidRPr="004D6A3D">
              <w:rPr>
                <w:rFonts w:asciiTheme="majorHAnsi" w:eastAsia="Times New Roman" w:hAnsiTheme="majorHAnsi" w:cstheme="majorHAnsi"/>
                <w:sz w:val="24"/>
                <w:szCs w:val="24"/>
              </w:rPr>
              <w:t>. </w:t>
            </w:r>
          </w:p>
          <w:p w:rsidR="009A222E" w:rsidRPr="004D6A3D" w:rsidRDefault="009A222E" w:rsidP="009A222E">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rPr>
              <w:t>Nếu không quy định số tiền được để lại là doanh thu của tổ chức thu phí th</w:t>
            </w:r>
            <w:r w:rsidRPr="004D6A3D">
              <w:rPr>
                <w:rFonts w:asciiTheme="majorHAnsi" w:eastAsia="Times New Roman" w:hAnsiTheme="majorHAnsi" w:cstheme="majorHAnsi"/>
                <w:sz w:val="24"/>
                <w:szCs w:val="24"/>
                <w:lang w:val="en-US"/>
              </w:rPr>
              <w:t>ì t</w:t>
            </w:r>
            <w:r w:rsidRPr="004D6A3D">
              <w:rPr>
                <w:rFonts w:asciiTheme="majorHAnsi" w:eastAsia="Times New Roman" w:hAnsiTheme="majorHAnsi" w:cstheme="majorHAnsi"/>
                <w:sz w:val="24"/>
                <w:szCs w:val="24"/>
              </w:rPr>
              <w:t>ổ chức thu phí phải hạch toán riêng khoản thu này và cơ quan nhà nước phải thực hiện quy tr</w:t>
            </w:r>
            <w:r w:rsidRPr="004D6A3D">
              <w:rPr>
                <w:rFonts w:asciiTheme="majorHAnsi" w:eastAsia="Times New Roman" w:hAnsiTheme="majorHAnsi" w:cstheme="majorHAnsi"/>
                <w:sz w:val="24"/>
                <w:szCs w:val="24"/>
                <w:lang w:val="en-US"/>
              </w:rPr>
              <w:t>ình l</w:t>
            </w:r>
            <w:r w:rsidRPr="004D6A3D">
              <w:rPr>
                <w:rFonts w:asciiTheme="majorHAnsi" w:eastAsia="Times New Roman" w:hAnsiTheme="majorHAnsi" w:cstheme="majorHAnsi"/>
                <w:sz w:val="24"/>
                <w:szCs w:val="24"/>
              </w:rPr>
              <w:t>ập, giao dự toán, quyết toán tiền phí được để lại tương tự như cơ quan hành chính, đơn vị sự nghiệp. Điều này, không phù hợp với cơ chế tài chính của doanh nghiệp.</w:t>
            </w:r>
          </w:p>
          <w:p w:rsidR="00523884" w:rsidRPr="004D6A3D" w:rsidRDefault="00286100" w:rsidP="009A222E">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523884" w:rsidRPr="004D6A3D">
              <w:rPr>
                <w:rFonts w:asciiTheme="majorHAnsi" w:eastAsia="Times New Roman" w:hAnsiTheme="majorHAnsi" w:cstheme="majorHAnsi"/>
                <w:sz w:val="24"/>
                <w:szCs w:val="24"/>
                <w:lang w:val="nl-NL"/>
              </w:rPr>
              <w:t>Tiếp thu, hoàn thiện dự thảo</w:t>
            </w:r>
            <w:r w:rsidR="00A2322D" w:rsidRPr="004D6A3D">
              <w:rPr>
                <w:rFonts w:asciiTheme="majorHAnsi" w:eastAsia="Times New Roman" w:hAnsiTheme="majorHAnsi" w:cstheme="majorHAnsi"/>
                <w:sz w:val="24"/>
                <w:szCs w:val="24"/>
                <w:lang w:val="nl-NL"/>
              </w:rPr>
              <w:t xml:space="preserve"> Luật</w:t>
            </w:r>
            <w:r w:rsidR="00523884" w:rsidRPr="004D6A3D">
              <w:rPr>
                <w:rFonts w:asciiTheme="majorHAnsi" w:eastAsia="Times New Roman" w:hAnsiTheme="majorHAnsi" w:cstheme="majorHAnsi"/>
                <w:sz w:val="24"/>
                <w:szCs w:val="24"/>
                <w:lang w:val="nl-NL"/>
              </w:rPr>
              <w:t>.</w:t>
            </w: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732D4F" w:rsidRPr="004D6A3D" w:rsidRDefault="00B93CB7"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732D4F" w:rsidRPr="004D6A3D">
              <w:rPr>
                <w:rFonts w:asciiTheme="majorHAnsi" w:eastAsia="Times New Roman" w:hAnsiTheme="majorHAnsi" w:cstheme="majorHAnsi"/>
                <w:sz w:val="24"/>
                <w:szCs w:val="24"/>
                <w:lang w:val="nl-NL"/>
              </w:rPr>
              <w:t xml:space="preserve">Luật hiện hành đã có quy định đối tượng nộp thuế theo phương pháp trực tiếp: </w:t>
            </w:r>
            <w:r w:rsidR="00732D4F" w:rsidRPr="004D6A3D">
              <w:rPr>
                <w:rFonts w:asciiTheme="majorHAnsi" w:eastAsia="Times New Roman" w:hAnsiTheme="majorHAnsi" w:cstheme="majorHAnsi"/>
                <w:i/>
                <w:iCs/>
                <w:sz w:val="24"/>
                <w:szCs w:val="24"/>
                <w:lang w:val="nl-NL"/>
              </w:rPr>
              <w:t>“</w:t>
            </w:r>
            <w:r w:rsidR="00732D4F" w:rsidRPr="004D6A3D">
              <w:rPr>
                <w:rFonts w:asciiTheme="majorHAnsi" w:eastAsia="Times New Roman" w:hAnsiTheme="majorHAnsi" w:cstheme="majorHAnsi"/>
                <w:i/>
                <w:iCs/>
                <w:sz w:val="24"/>
                <w:szCs w:val="24"/>
                <w:u w:val="single"/>
                <w:lang w:val="nl-NL"/>
              </w:rPr>
              <w:t>Tổ chức kinh tế khác</w:t>
            </w:r>
            <w:r w:rsidR="00732D4F" w:rsidRPr="004D6A3D">
              <w:rPr>
                <w:rFonts w:asciiTheme="majorHAnsi" w:eastAsia="Times New Roman" w:hAnsiTheme="majorHAnsi" w:cstheme="majorHAnsi"/>
                <w:i/>
                <w:iCs/>
                <w:sz w:val="24"/>
                <w:szCs w:val="24"/>
                <w:lang w:val="nl-NL"/>
              </w:rPr>
              <w:t xml:space="preserve">, trừ trường hợp đăng ký nộp thuế theo phương pháp khấu trừ thuế quy định tại khoản 2 Điều 11 của Luật này”. </w:t>
            </w:r>
            <w:r w:rsidR="00732D4F" w:rsidRPr="004D6A3D">
              <w:rPr>
                <w:rFonts w:asciiTheme="majorHAnsi" w:eastAsia="Times New Roman" w:hAnsiTheme="majorHAnsi" w:cstheme="majorHAnsi"/>
                <w:sz w:val="24"/>
                <w:szCs w:val="24"/>
                <w:lang w:val="nl-NL"/>
              </w:rPr>
              <w:t>Do vậy, không cần thiết phải bổ sung vào dự thảo.</w:t>
            </w:r>
          </w:p>
          <w:p w:rsidR="00523884" w:rsidRPr="004D6A3D" w:rsidRDefault="00B93CB7"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732D4F" w:rsidRPr="004D6A3D">
              <w:rPr>
                <w:rFonts w:asciiTheme="majorHAnsi" w:eastAsia="Times New Roman" w:hAnsiTheme="majorHAnsi" w:cstheme="majorHAnsi"/>
                <w:sz w:val="24"/>
                <w:szCs w:val="24"/>
                <w:lang w:val="nl-NL"/>
              </w:rPr>
              <w:t xml:space="preserve">Tại khoản 2 Điều 12 dự thảo Luật quy định: </w:t>
            </w:r>
            <w:r w:rsidR="00732D4F" w:rsidRPr="004D6A3D">
              <w:rPr>
                <w:rFonts w:asciiTheme="majorHAnsi" w:eastAsia="Times New Roman" w:hAnsiTheme="majorHAnsi" w:cstheme="majorHAnsi"/>
                <w:i/>
                <w:sz w:val="24"/>
                <w:szCs w:val="24"/>
                <w:lang w:val="nl-NL"/>
              </w:rPr>
              <w:t xml:space="preserve">“Số thuế giá trị gia tăng phải nộp theo phương pháp tính trực tiếp </w:t>
            </w:r>
            <w:r w:rsidR="00732D4F" w:rsidRPr="004D6A3D">
              <w:rPr>
                <w:rFonts w:asciiTheme="majorHAnsi" w:eastAsia="Times New Roman" w:hAnsiTheme="majorHAnsi" w:cstheme="majorHAnsi"/>
                <w:b/>
                <w:bCs/>
                <w:i/>
                <w:sz w:val="24"/>
                <w:szCs w:val="24"/>
                <w:lang w:val="nl-NL"/>
              </w:rPr>
              <w:t>theo doanh thu</w:t>
            </w:r>
            <w:r w:rsidR="00732D4F" w:rsidRPr="004D6A3D">
              <w:rPr>
                <w:rFonts w:asciiTheme="majorHAnsi" w:eastAsia="Times New Roman" w:hAnsiTheme="majorHAnsi" w:cstheme="majorHAnsi"/>
                <w:i/>
                <w:sz w:val="24"/>
                <w:szCs w:val="24"/>
                <w:lang w:val="nl-NL"/>
              </w:rPr>
              <w:t xml:space="preserve"> bằng tỷ lệ % nhân với doanh thu”</w:t>
            </w:r>
            <w:r w:rsidR="00732D4F" w:rsidRPr="004D6A3D">
              <w:rPr>
                <w:rFonts w:asciiTheme="majorHAnsi" w:eastAsia="Times New Roman" w:hAnsiTheme="majorHAnsi" w:cstheme="majorHAnsi"/>
                <w:sz w:val="24"/>
                <w:szCs w:val="24"/>
                <w:lang w:val="nl-NL"/>
              </w:rPr>
              <w:t>. Doanh thu để tính theo phương pháp trực tiếp là tổng số tiền ghi trên hóa đơn bán hàng. Do vậy, đề nghị giữ như hiện hành.</w:t>
            </w:r>
          </w:p>
          <w:p w:rsidR="00523884" w:rsidRPr="004D6A3D" w:rsidRDefault="00B93CB7" w:rsidP="00B93CB7">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color w:val="000000"/>
                <w:sz w:val="24"/>
                <w:szCs w:val="24"/>
                <w:lang w:val="en-US" w:eastAsia="vi-VN"/>
              </w:rPr>
              <w:t xml:space="preserve">- </w:t>
            </w:r>
            <w:r w:rsidR="00A63900" w:rsidRPr="004D6A3D">
              <w:rPr>
                <w:rFonts w:asciiTheme="majorHAnsi" w:eastAsia="Times New Roman" w:hAnsiTheme="majorHAnsi" w:cstheme="majorHAnsi"/>
                <w:color w:val="000000"/>
                <w:sz w:val="24"/>
                <w:szCs w:val="24"/>
                <w:lang w:val="en-US" w:eastAsia="vi-VN"/>
              </w:rPr>
              <w:t xml:space="preserve">Để phù hợp với thực </w:t>
            </w:r>
            <w:r w:rsidRPr="004D6A3D">
              <w:rPr>
                <w:rFonts w:asciiTheme="majorHAnsi" w:eastAsia="Times New Roman" w:hAnsiTheme="majorHAnsi" w:cstheme="majorHAnsi"/>
                <w:color w:val="000000"/>
                <w:sz w:val="24"/>
                <w:szCs w:val="24"/>
                <w:lang w:val="en-US" w:eastAsia="vi-VN"/>
              </w:rPr>
              <w:t>tiễn</w:t>
            </w:r>
            <w:r w:rsidR="00A63900" w:rsidRPr="004D6A3D">
              <w:rPr>
                <w:rFonts w:asciiTheme="majorHAnsi" w:eastAsia="Times New Roman" w:hAnsiTheme="majorHAnsi" w:cstheme="majorHAnsi"/>
                <w:color w:val="000000"/>
                <w:sz w:val="24"/>
                <w:szCs w:val="24"/>
                <w:lang w:val="en-US" w:eastAsia="vi-VN"/>
              </w:rPr>
              <w:t xml:space="preserve"> và quy định của Luật thuế GTGT, tại khoản 2 Điều 14 Thông tư hướng dẫn Nghị định về thuế GTGT quy định: </w:t>
            </w:r>
            <w:r w:rsidR="00A63900" w:rsidRPr="004D6A3D">
              <w:rPr>
                <w:rFonts w:asciiTheme="majorHAnsi" w:eastAsia="Times New Roman" w:hAnsiTheme="majorHAnsi" w:cstheme="majorHAnsi"/>
                <w:i/>
                <w:iCs/>
                <w:color w:val="000000"/>
                <w:sz w:val="24"/>
                <w:szCs w:val="24"/>
                <w:lang w:val="en-US" w:eastAsia="vi-VN"/>
              </w:rPr>
              <w:t>“…</w:t>
            </w:r>
            <w:r w:rsidR="00A63900" w:rsidRPr="004D6A3D">
              <w:rPr>
                <w:rFonts w:asciiTheme="majorHAnsi" w:eastAsia="Times New Roman" w:hAnsiTheme="majorHAnsi" w:cstheme="majorHAnsi"/>
                <w:i/>
                <w:iCs/>
                <w:color w:val="000000"/>
                <w:sz w:val="24"/>
                <w:szCs w:val="24"/>
                <w:lang w:eastAsia="vi-VN"/>
              </w:rPr>
              <w:t xml:space="preserve"> trường hợp không hạch toán riêng được thì thuế đầu vào được khấu trừ tính theo tỷ lệ (%) giữa doanh thu chịu thuế GTGT, </w:t>
            </w:r>
            <w:r w:rsidR="00A63900" w:rsidRPr="004D6A3D">
              <w:rPr>
                <w:rFonts w:asciiTheme="majorHAnsi" w:eastAsia="Times New Roman" w:hAnsiTheme="majorHAnsi" w:cstheme="majorHAnsi"/>
                <w:i/>
                <w:iCs/>
                <w:color w:val="000000"/>
                <w:sz w:val="24"/>
                <w:szCs w:val="24"/>
                <w:u w:val="single"/>
                <w:lang w:eastAsia="vi-VN"/>
              </w:rPr>
              <w:t>doanh thu không phải kê khai, tính nộp thuế GTGT</w:t>
            </w:r>
            <w:r w:rsidR="00A63900" w:rsidRPr="004D6A3D">
              <w:rPr>
                <w:rFonts w:asciiTheme="majorHAnsi" w:eastAsia="Times New Roman" w:hAnsiTheme="majorHAnsi" w:cstheme="majorHAnsi"/>
                <w:i/>
                <w:iCs/>
                <w:color w:val="000000"/>
                <w:sz w:val="24"/>
                <w:szCs w:val="24"/>
                <w:lang w:eastAsia="vi-VN"/>
              </w:rPr>
              <w:t xml:space="preserve"> so với tổng doanh thu của hàng hóa, dịch vụ bán ra bao gồm cả doanh thu không phải kê khai, tính nộp thuế không hạch toán riêng được</w:t>
            </w:r>
            <w:r w:rsidR="00A63900" w:rsidRPr="004D6A3D">
              <w:rPr>
                <w:rFonts w:asciiTheme="majorHAnsi" w:eastAsia="Times New Roman" w:hAnsiTheme="majorHAnsi" w:cstheme="majorHAnsi"/>
                <w:i/>
                <w:iCs/>
                <w:color w:val="000000"/>
                <w:sz w:val="24"/>
                <w:szCs w:val="24"/>
                <w:lang w:val="en-US" w:eastAsia="vi-VN"/>
              </w:rPr>
              <w:t xml:space="preserve">”. </w:t>
            </w:r>
            <w:r w:rsidR="006D5C7F" w:rsidRPr="004D6A3D">
              <w:rPr>
                <w:rFonts w:asciiTheme="majorHAnsi" w:eastAsia="Times New Roman" w:hAnsiTheme="majorHAnsi" w:cstheme="majorHAnsi"/>
                <w:iCs/>
                <w:color w:val="000000"/>
                <w:sz w:val="24"/>
                <w:szCs w:val="24"/>
                <w:lang w:val="en-US" w:eastAsia="vi-VN"/>
              </w:rPr>
              <w:t xml:space="preserve">Theo đó, </w:t>
            </w:r>
            <w:r w:rsidR="006A6B42" w:rsidRPr="004D6A3D">
              <w:rPr>
                <w:rFonts w:asciiTheme="majorHAnsi" w:eastAsia="Times New Roman" w:hAnsiTheme="majorHAnsi" w:cstheme="majorHAnsi"/>
                <w:iCs/>
                <w:color w:val="000000"/>
                <w:sz w:val="24"/>
                <w:szCs w:val="24"/>
                <w:lang w:val="en-US" w:eastAsia="vi-VN"/>
              </w:rPr>
              <w:t>tiếp thu hoàn thiện dự thảo để đảm bảo căn cứ pháp lý cao hơn và tính ổn định của chính sách.</w:t>
            </w:r>
          </w:p>
          <w:p w:rsidR="006C1830" w:rsidRPr="004D6A3D" w:rsidRDefault="00997DF2"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6A6B42" w:rsidRPr="004D6A3D">
              <w:rPr>
                <w:rFonts w:asciiTheme="majorHAnsi" w:eastAsia="Times New Roman" w:hAnsiTheme="majorHAnsi" w:cstheme="majorHAnsi"/>
                <w:sz w:val="24"/>
                <w:szCs w:val="24"/>
                <w:lang w:val="nl-NL"/>
              </w:rPr>
              <w:t xml:space="preserve">Luật thuế GTGT hiện hành quy định thuế GTGT đầu vào của hàng hóa, dịch vụ phục vụ sản xuất, kinh doanh </w:t>
            </w:r>
            <w:r w:rsidR="006A6B42" w:rsidRPr="004D6A3D">
              <w:rPr>
                <w:rFonts w:asciiTheme="majorHAnsi" w:eastAsia="Times New Roman" w:hAnsiTheme="majorHAnsi" w:cstheme="majorHAnsi"/>
                <w:sz w:val="24"/>
                <w:szCs w:val="24"/>
                <w:lang w:val="nl-NL"/>
              </w:rPr>
              <w:lastRenderedPageBreak/>
              <w:t xml:space="preserve">hàng hóa thuộc đối tượng không phải tính nộp thuế được khấu trừ toàn bộ. Tại Luật thuế </w:t>
            </w:r>
            <w:r w:rsidR="006C1830" w:rsidRPr="004D6A3D">
              <w:rPr>
                <w:rFonts w:asciiTheme="majorHAnsi" w:eastAsia="Times New Roman" w:hAnsiTheme="majorHAnsi" w:cstheme="majorHAnsi"/>
                <w:sz w:val="24"/>
                <w:szCs w:val="24"/>
                <w:lang w:val="nl-NL"/>
              </w:rPr>
              <w:t>thu nhập doanh nghiệp (TNDN)</w:t>
            </w:r>
            <w:r w:rsidR="006A6B42" w:rsidRPr="004D6A3D">
              <w:rPr>
                <w:rFonts w:asciiTheme="majorHAnsi" w:eastAsia="Times New Roman" w:hAnsiTheme="majorHAnsi" w:cstheme="majorHAnsi"/>
                <w:sz w:val="24"/>
                <w:szCs w:val="24"/>
                <w:lang w:val="nl-NL"/>
              </w:rPr>
              <w:t xml:space="preserve"> dự kiến sẽ quy định doanh nghiệp được </w:t>
            </w:r>
            <w:r w:rsidR="00523884" w:rsidRPr="004D6A3D">
              <w:rPr>
                <w:rFonts w:asciiTheme="majorHAnsi" w:eastAsia="Times New Roman" w:hAnsiTheme="majorHAnsi" w:cstheme="majorHAnsi"/>
                <w:sz w:val="24"/>
                <w:szCs w:val="24"/>
                <w:lang w:val="nl-NL"/>
              </w:rPr>
              <w:t>tính vào chi phí khi xác định thu nhập chịu thuế TNDN</w:t>
            </w:r>
            <w:r w:rsidR="006A6B42" w:rsidRPr="004D6A3D">
              <w:rPr>
                <w:rFonts w:asciiTheme="majorHAnsi" w:eastAsia="Times New Roman" w:hAnsiTheme="majorHAnsi" w:cstheme="majorHAnsi"/>
                <w:sz w:val="24"/>
                <w:szCs w:val="24"/>
                <w:lang w:val="nl-NL"/>
              </w:rPr>
              <w:t xml:space="preserve"> đối với số thuế GTGT chưa được khấu trừ hết.</w:t>
            </w:r>
          </w:p>
          <w:p w:rsidR="00C73E94" w:rsidRPr="004D6A3D" w:rsidRDefault="006C1830"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6A6B42" w:rsidRPr="004D6A3D">
              <w:rPr>
                <w:rFonts w:asciiTheme="majorHAnsi" w:eastAsia="Times New Roman" w:hAnsiTheme="majorHAnsi" w:cstheme="majorHAnsi"/>
                <w:sz w:val="24"/>
                <w:szCs w:val="24"/>
                <w:lang w:val="nl-NL"/>
              </w:rPr>
              <w:t xml:space="preserve">Tiếp thu ý kiến tham gia, </w:t>
            </w:r>
            <w:r w:rsidR="00C73E94" w:rsidRPr="004D6A3D">
              <w:rPr>
                <w:rFonts w:asciiTheme="majorHAnsi" w:eastAsia="Times New Roman" w:hAnsiTheme="majorHAnsi" w:cstheme="majorHAnsi"/>
                <w:sz w:val="24"/>
                <w:szCs w:val="24"/>
                <w:lang w:val="nl-NL"/>
              </w:rPr>
              <w:t>để giá trị hàng hóa, dịch vụ của hóa đơn bị bỏ sót phù hợp với doanh thu, dự thảo Lu</w:t>
            </w:r>
            <w:r w:rsidRPr="004D6A3D">
              <w:rPr>
                <w:rFonts w:asciiTheme="majorHAnsi" w:eastAsia="Times New Roman" w:hAnsiTheme="majorHAnsi" w:cstheme="majorHAnsi"/>
                <w:sz w:val="24"/>
                <w:szCs w:val="24"/>
                <w:lang w:val="nl-NL"/>
              </w:rPr>
              <w:t>ật dự kiến sửa đổi theo hướng: D</w:t>
            </w:r>
            <w:r w:rsidR="00C73E94" w:rsidRPr="004D6A3D">
              <w:rPr>
                <w:rFonts w:asciiTheme="majorHAnsi" w:eastAsia="Times New Roman" w:hAnsiTheme="majorHAnsi" w:cstheme="majorHAnsi"/>
                <w:sz w:val="24"/>
                <w:szCs w:val="24"/>
                <w:lang w:val="nl-NL"/>
              </w:rPr>
              <w:t>oanh nghiệp được kê khai, khấu trừ hóa đơn bỏ sót và kỳ khai thuế bị sót.</w:t>
            </w:r>
          </w:p>
          <w:p w:rsidR="00C73E94" w:rsidRPr="004D6A3D" w:rsidRDefault="006C1830"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16019C" w:rsidRPr="004D6A3D">
              <w:rPr>
                <w:rFonts w:asciiTheme="majorHAnsi" w:eastAsia="Times New Roman" w:hAnsiTheme="majorHAnsi" w:cstheme="majorHAnsi"/>
                <w:sz w:val="24"/>
                <w:szCs w:val="24"/>
                <w:lang w:val="nl-NL"/>
              </w:rPr>
              <w:t>Theo quy định của pháp luật thì doanh nghiệp đủ điều kiện khấu trừ sẽ được khấu trừ nên không có trường hợp đủ điều kiện khấu trừ mà không được khấu trừ. Mặt khác, t</w:t>
            </w:r>
            <w:r w:rsidR="00C73E94" w:rsidRPr="004D6A3D">
              <w:rPr>
                <w:rFonts w:asciiTheme="majorHAnsi" w:eastAsia="Times New Roman" w:hAnsiTheme="majorHAnsi" w:cstheme="majorHAnsi"/>
                <w:sz w:val="24"/>
                <w:szCs w:val="24"/>
                <w:lang w:val="nl-NL"/>
              </w:rPr>
              <w:t>heo quy định của Luật thuế GTGT thì điều kiện để được khấu trừ thuế GTGT đầu vào</w:t>
            </w:r>
            <w:r w:rsidR="0016019C" w:rsidRPr="004D6A3D">
              <w:rPr>
                <w:rFonts w:asciiTheme="majorHAnsi" w:eastAsia="Times New Roman" w:hAnsiTheme="majorHAnsi" w:cstheme="majorHAnsi"/>
                <w:sz w:val="24"/>
                <w:szCs w:val="24"/>
                <w:lang w:val="nl-NL"/>
              </w:rPr>
              <w:t xml:space="preserve"> đối với cơ sở kinh doanh hàng hóa, dịch vụ chịu thuế GTGT</w:t>
            </w:r>
            <w:r w:rsidR="00C73E94" w:rsidRPr="004D6A3D">
              <w:rPr>
                <w:rFonts w:asciiTheme="majorHAnsi" w:eastAsia="Times New Roman" w:hAnsiTheme="majorHAnsi" w:cstheme="majorHAnsi"/>
                <w:sz w:val="24"/>
                <w:szCs w:val="24"/>
                <w:lang w:val="nl-NL"/>
              </w:rPr>
              <w:t xml:space="preserve"> gồm: Hóa đơn chứng từ hợp lệ; chứng từ thanh toán qua ngân hàng, trừ hóa đơn dưới 20 triệu.</w:t>
            </w:r>
          </w:p>
          <w:p w:rsidR="003B6836" w:rsidRPr="004D6A3D" w:rsidRDefault="003B6836" w:rsidP="00B93CB7">
            <w:pPr>
              <w:spacing w:before="60" w:after="60"/>
              <w:jc w:val="both"/>
              <w:rPr>
                <w:rFonts w:asciiTheme="majorHAnsi" w:hAnsiTheme="majorHAnsi" w:cstheme="majorHAnsi"/>
                <w:sz w:val="24"/>
                <w:szCs w:val="24"/>
                <w:lang w:val="en-US"/>
              </w:rPr>
            </w:pPr>
            <w:r w:rsidRPr="004D6A3D">
              <w:rPr>
                <w:rFonts w:asciiTheme="majorHAnsi" w:eastAsia="Times New Roman" w:hAnsiTheme="majorHAnsi" w:cstheme="majorHAnsi"/>
                <w:sz w:val="24"/>
                <w:szCs w:val="24"/>
                <w:lang w:val="nl-NL"/>
              </w:rPr>
              <w:t xml:space="preserve">Theo quy định của pháp luật về thuế TNDN thì </w:t>
            </w:r>
            <w:r w:rsidRPr="004D6A3D">
              <w:rPr>
                <w:rFonts w:asciiTheme="majorHAnsi" w:hAnsiTheme="majorHAnsi" w:cstheme="majorHAnsi"/>
                <w:sz w:val="24"/>
                <w:szCs w:val="24"/>
                <w:lang w:val="en-US"/>
              </w:rPr>
              <w:t>khoản chi khi xác định thu nhập chịu thuế nếu đáp ứng đủ các điều kiện sau đây:</w:t>
            </w:r>
          </w:p>
          <w:p w:rsidR="003B6836" w:rsidRPr="004D6A3D" w:rsidRDefault="003B6836" w:rsidP="00B93CB7">
            <w:pPr>
              <w:spacing w:before="60" w:after="60"/>
              <w:jc w:val="both"/>
              <w:rPr>
                <w:rFonts w:asciiTheme="majorHAnsi" w:eastAsia="Times New Roman" w:hAnsiTheme="majorHAnsi" w:cstheme="majorHAnsi"/>
                <w:i/>
                <w:sz w:val="24"/>
                <w:szCs w:val="24"/>
                <w:lang w:val="en-US"/>
              </w:rPr>
            </w:pPr>
            <w:r w:rsidRPr="004D6A3D">
              <w:rPr>
                <w:rFonts w:asciiTheme="majorHAnsi" w:eastAsia="Times New Roman" w:hAnsiTheme="majorHAnsi" w:cstheme="majorHAnsi"/>
                <w:i/>
                <w:sz w:val="24"/>
                <w:szCs w:val="24"/>
                <w:lang w:val="en-US"/>
              </w:rPr>
              <w:t xml:space="preserve">a) Khoản chi thực tế phát sinh liên quan đến hoạt động sản xuất, kinh doanh của doanh nghiệp; b) Khoản chi có đủ hóa đơn, chứng từ theo quy định của pháp luật. Đối với hóa đơn mua hàng hóa, dịch vụ từng lần có giá trị từ hai mươi triệu đồng trở lên phải có chứng từ thanh toán không dùng tiền </w:t>
            </w:r>
            <w:r w:rsidRPr="004D6A3D">
              <w:rPr>
                <w:rFonts w:asciiTheme="majorHAnsi" w:eastAsia="Times New Roman" w:hAnsiTheme="majorHAnsi" w:cstheme="majorHAnsi"/>
                <w:i/>
                <w:sz w:val="24"/>
                <w:szCs w:val="24"/>
                <w:lang w:val="en-US"/>
              </w:rPr>
              <w:lastRenderedPageBreak/>
              <w:t>mặt, trừ các trường hợp không bắt buộc phải có chứng từ thanh toán không dùng tiền mặt theo quy định của pháp luật.</w:t>
            </w:r>
          </w:p>
          <w:p w:rsidR="004A03DD" w:rsidRPr="004D6A3D" w:rsidRDefault="004A03DD" w:rsidP="00B93CB7">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Do vậy, tiếp thu bổ sung dẫn chiếu “theo quy định của pháp luật về thuế TNDN”.</w:t>
            </w:r>
          </w:p>
          <w:p w:rsidR="004A03DD" w:rsidRPr="004D6A3D" w:rsidRDefault="006C1830" w:rsidP="00B93CB7">
            <w:pPr>
              <w:spacing w:before="60" w:after="60"/>
              <w:jc w:val="both"/>
              <w:rPr>
                <w:rFonts w:asciiTheme="majorHAnsi" w:eastAsia="Times New Roman" w:hAnsiTheme="majorHAnsi" w:cstheme="majorHAnsi"/>
                <w:i/>
                <w:sz w:val="24"/>
                <w:szCs w:val="24"/>
              </w:rPr>
            </w:pPr>
            <w:r w:rsidRPr="004D6A3D">
              <w:rPr>
                <w:rFonts w:asciiTheme="majorHAnsi" w:eastAsia="Times New Roman" w:hAnsiTheme="majorHAnsi" w:cstheme="majorHAnsi"/>
                <w:sz w:val="24"/>
                <w:szCs w:val="24"/>
                <w:lang w:val="en-US"/>
              </w:rPr>
              <w:t xml:space="preserve">- </w:t>
            </w:r>
            <w:r w:rsidR="004A03DD" w:rsidRPr="004D6A3D">
              <w:rPr>
                <w:rFonts w:asciiTheme="majorHAnsi" w:eastAsia="Times New Roman" w:hAnsiTheme="majorHAnsi" w:cstheme="majorHAnsi"/>
                <w:sz w:val="24"/>
                <w:szCs w:val="24"/>
                <w:lang w:val="en-US"/>
              </w:rPr>
              <w:t xml:space="preserve">Pháp luật thuế GTGT hiện hành (Nghị định số 209/2013/NĐ-CP) quy định: </w:t>
            </w:r>
            <w:r w:rsidR="004A03DD" w:rsidRPr="004D6A3D">
              <w:rPr>
                <w:rFonts w:asciiTheme="majorHAnsi" w:eastAsia="Times New Roman" w:hAnsiTheme="majorHAnsi" w:cstheme="majorHAnsi"/>
                <w:i/>
                <w:sz w:val="24"/>
                <w:szCs w:val="24"/>
              </w:rPr>
              <w:t>Đối với tài sản cố định là ô tô chở người từ 9 chỗ ngồi trở xuống (trừ ô tô sử dụng cho vào kinh doanh vận chuyển hàng hóa, hành khách, kinh doanh du lịch, khách sạn) có trị giá vượt trên 1,6 tỷ đồng thì số thuế giá trị gia tăng đầu vào tương ứng với phần trị giá vượt trên 1,6 tỷ đồng không được khấu trừ.</w:t>
            </w:r>
          </w:p>
          <w:p w:rsidR="004A03DD" w:rsidRPr="004D6A3D" w:rsidRDefault="006C1830" w:rsidP="00B93CB7">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X</w:t>
            </w:r>
            <w:r w:rsidR="004A03DD" w:rsidRPr="004D6A3D">
              <w:rPr>
                <w:rFonts w:asciiTheme="majorHAnsi" w:eastAsia="Times New Roman" w:hAnsiTheme="majorHAnsi" w:cstheme="majorHAnsi"/>
                <w:sz w:val="24"/>
                <w:szCs w:val="24"/>
                <w:lang w:val="en-US"/>
              </w:rPr>
              <w:t>e ô tô chở người từ 16 chỗ trở lên</w:t>
            </w:r>
            <w:r w:rsidR="00C42B10" w:rsidRPr="004D6A3D">
              <w:rPr>
                <w:rFonts w:asciiTheme="majorHAnsi" w:eastAsia="Times New Roman" w:hAnsiTheme="majorHAnsi" w:cstheme="majorHAnsi"/>
                <w:sz w:val="24"/>
                <w:szCs w:val="24"/>
                <w:lang w:val="en-US"/>
              </w:rPr>
              <w:t xml:space="preserve"> là xe kinh doanh vận chuyển hành khách, hàng hóa nên đề nghị giữ như dự thảo.</w:t>
            </w:r>
          </w:p>
          <w:p w:rsidR="004A03DD" w:rsidRPr="004D6A3D" w:rsidRDefault="006C1830" w:rsidP="003F4E28">
            <w:pPr>
              <w:spacing w:before="12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en-US"/>
              </w:rPr>
              <w:t xml:space="preserve">- </w:t>
            </w:r>
            <w:r w:rsidR="003F4E28" w:rsidRPr="004D6A3D">
              <w:rPr>
                <w:rFonts w:asciiTheme="majorHAnsi" w:eastAsia="Times New Roman" w:hAnsiTheme="majorHAnsi" w:cstheme="majorHAnsi"/>
                <w:sz w:val="24"/>
                <w:szCs w:val="24"/>
                <w:lang w:val="en-US"/>
              </w:rPr>
              <w:t xml:space="preserve">Để không mở rộng phạm vi hoàn thuế GTGT thì dự thảo Luật </w:t>
            </w:r>
            <w:r w:rsidR="003F4E28" w:rsidRPr="004D6A3D">
              <w:rPr>
                <w:rFonts w:asciiTheme="majorHAnsi" w:eastAsia="Times New Roman" w:hAnsiTheme="majorHAnsi" w:cstheme="majorHAnsi"/>
                <w:sz w:val="24"/>
                <w:szCs w:val="24"/>
                <w:lang w:val="nl-NL"/>
              </w:rPr>
              <w:t xml:space="preserve">chỉ quy định hoàn thuế GTGT đối với cơ sở chỉ sản xuất, cung ứng dịch vụ chịu thuế GTGT 5%. Đối với cơ sở kinh doanh vừa sản xuất hàng hóa, cung ứng dịch vụ 5 % và 10% thì sẽ bù trừ được số thuế GTGT đầu vào của hoạt động 5%. Do vậy, tiếp thu một phần ý kiến tham gia </w:t>
            </w:r>
            <w:r w:rsidR="003F4E28" w:rsidRPr="004D6A3D">
              <w:rPr>
                <w:rFonts w:asciiTheme="majorHAnsi" w:eastAsia="Times New Roman" w:hAnsiTheme="majorHAnsi" w:cstheme="majorHAnsi"/>
                <w:sz w:val="24"/>
                <w:szCs w:val="24"/>
                <w:lang w:val="en-US"/>
              </w:rPr>
              <w:t>tại dự thảo Luật quy định</w:t>
            </w:r>
            <w:r w:rsidR="00852D12" w:rsidRPr="004D6A3D">
              <w:rPr>
                <w:rFonts w:asciiTheme="majorHAnsi" w:eastAsia="Times New Roman" w:hAnsiTheme="majorHAnsi" w:cstheme="majorHAnsi"/>
                <w:sz w:val="24"/>
                <w:szCs w:val="24"/>
                <w:lang w:val="en-US"/>
              </w:rPr>
              <w:t>: “</w:t>
            </w:r>
            <w:r w:rsidR="00C97E5D" w:rsidRPr="004D6A3D">
              <w:rPr>
                <w:rFonts w:asciiTheme="majorHAnsi" w:eastAsia="Times New Roman" w:hAnsiTheme="majorHAnsi" w:cstheme="majorHAnsi"/>
                <w:i/>
                <w:spacing w:val="-2"/>
                <w:sz w:val="24"/>
                <w:szCs w:val="24"/>
                <w:lang w:val="sv-SE"/>
              </w:rPr>
              <w:t>Cơ sở kinh doanh sản xuất hàng hóa, cung ứng dịch vụ chịu thuế suất thuế giá trị gia tăng 5%</w:t>
            </w:r>
            <w:r w:rsidR="00C97E5D" w:rsidRPr="004D6A3D">
              <w:rPr>
                <w:rFonts w:asciiTheme="majorHAnsi" w:eastAsia="Times New Roman" w:hAnsiTheme="majorHAnsi" w:cstheme="majorHAnsi"/>
                <w:i/>
                <w:sz w:val="24"/>
                <w:szCs w:val="24"/>
                <w:lang w:val="sv-SE"/>
              </w:rPr>
              <w:t xml:space="preserve"> và</w:t>
            </w:r>
            <w:r w:rsidR="00C97E5D" w:rsidRPr="004D6A3D">
              <w:rPr>
                <w:rFonts w:asciiTheme="majorHAnsi" w:eastAsia="Times New Roman" w:hAnsiTheme="majorHAnsi" w:cstheme="majorHAnsi"/>
                <w:sz w:val="24"/>
                <w:szCs w:val="24"/>
                <w:lang w:val="sv-SE"/>
              </w:rPr>
              <w:t xml:space="preserve"> </w:t>
            </w:r>
            <w:r w:rsidR="00C97E5D" w:rsidRPr="004D6A3D">
              <w:rPr>
                <w:rFonts w:asciiTheme="majorHAnsi" w:eastAsia="Times New Roman" w:hAnsiTheme="majorHAnsi" w:cstheme="majorHAnsi"/>
                <w:i/>
                <w:spacing w:val="-2"/>
                <w:sz w:val="24"/>
                <w:szCs w:val="24"/>
                <w:lang w:val="sv-SE"/>
              </w:rPr>
              <w:t xml:space="preserve">không có hoạt động sản xuất hàng hóa, cung ứng dịch vụ thuộc nhóm chịu thuế suất thuế giá trị gia tăng 10% (trừ hoạt động tạo </w:t>
            </w:r>
            <w:r w:rsidR="00C97E5D" w:rsidRPr="004D6A3D">
              <w:rPr>
                <w:rFonts w:asciiTheme="majorHAnsi" w:eastAsia="Times New Roman" w:hAnsiTheme="majorHAnsi" w:cstheme="majorHAnsi"/>
                <w:i/>
                <w:spacing w:val="-2"/>
                <w:sz w:val="24"/>
                <w:szCs w:val="24"/>
                <w:lang w:val="sv-SE"/>
              </w:rPr>
              <w:lastRenderedPageBreak/>
              <w:t>thu nhập khác theo quy định của pháp luật thuế thu nhập doanh nghiệp sau: chuyển nhượng tài sản, thanh lý tài sản) nếu có số thuế giá trị gia tăng đầu vào chưa được khấu trừ hết từ ba trăm triệu đồng trở lên sau 12 tháng hoặc 04 quý liên tục thì được hoàn thuế giá trị gia tăng”</w:t>
            </w:r>
            <w:r w:rsidR="00367D69" w:rsidRPr="004D6A3D">
              <w:rPr>
                <w:rFonts w:asciiTheme="majorHAnsi" w:eastAsia="Times New Roman" w:hAnsiTheme="majorHAnsi" w:cstheme="majorHAnsi"/>
                <w:sz w:val="24"/>
                <w:szCs w:val="24"/>
                <w:lang w:val="nl-NL"/>
              </w:rPr>
              <w:t>.</w:t>
            </w:r>
          </w:p>
          <w:p w:rsidR="00C42B10" w:rsidRPr="004D6A3D" w:rsidRDefault="00C97E5D" w:rsidP="00C97E5D">
            <w:pPr>
              <w:shd w:val="solid" w:color="FFFFFF" w:fill="auto"/>
              <w:spacing w:before="60" w:after="60"/>
              <w:jc w:val="both"/>
              <w:rPr>
                <w:rFonts w:asciiTheme="majorHAnsi" w:hAnsiTheme="majorHAnsi" w:cstheme="majorHAnsi"/>
                <w:color w:val="000000"/>
                <w:sz w:val="24"/>
                <w:szCs w:val="24"/>
                <w:lang w:val="sv-SE"/>
              </w:rPr>
            </w:pPr>
            <w:r w:rsidRPr="004D6A3D">
              <w:rPr>
                <w:rFonts w:asciiTheme="majorHAnsi" w:hAnsiTheme="majorHAnsi" w:cstheme="majorHAnsi"/>
                <w:color w:val="000000"/>
                <w:sz w:val="24"/>
                <w:szCs w:val="24"/>
                <w:lang w:val="sv-SE"/>
              </w:rPr>
              <w:t xml:space="preserve">- </w:t>
            </w:r>
            <w:r w:rsidR="00523884" w:rsidRPr="004D6A3D">
              <w:rPr>
                <w:rFonts w:asciiTheme="majorHAnsi" w:hAnsiTheme="majorHAnsi" w:cstheme="majorHAnsi"/>
                <w:color w:val="000000"/>
                <w:sz w:val="24"/>
                <w:szCs w:val="24"/>
                <w:lang w:val="sv-SE"/>
              </w:rPr>
              <w:t>Quá trình thực hiện cũng phát sinh nhiều vướng mắc trong việc xác định vốn điều lệ tại thời điểm hoàn thuế do quy định của pháp luật đầu tư, pháp luật doanh nghiệp</w:t>
            </w:r>
            <w:r w:rsidR="00C42B10" w:rsidRPr="004D6A3D">
              <w:rPr>
                <w:rFonts w:asciiTheme="majorHAnsi" w:hAnsiTheme="majorHAnsi" w:cstheme="majorHAnsi"/>
                <w:color w:val="000000"/>
                <w:sz w:val="24"/>
                <w:szCs w:val="24"/>
                <w:lang w:val="sv-SE"/>
              </w:rPr>
              <w:t xml:space="preserve">. Đồng thời, </w:t>
            </w:r>
            <w:r w:rsidR="00523884" w:rsidRPr="004D6A3D">
              <w:rPr>
                <w:rFonts w:asciiTheme="majorHAnsi" w:hAnsiTheme="majorHAnsi" w:cstheme="majorHAnsi"/>
                <w:color w:val="000000"/>
                <w:sz w:val="24"/>
                <w:szCs w:val="24"/>
                <w:lang w:val="sv-SE"/>
              </w:rPr>
              <w:t xml:space="preserve">có trường hợp tại thời điểm lập đề nghị hoàn thuế, cơ sở kinh doanh chưa góp đủ vốn điều lệ nhưng đến khi cơ quan thuế ban hành </w:t>
            </w:r>
            <w:r w:rsidR="00523884" w:rsidRPr="004D6A3D">
              <w:rPr>
                <w:rFonts w:asciiTheme="majorHAnsi" w:hAnsiTheme="majorHAnsi" w:cstheme="majorHAnsi"/>
                <w:bCs/>
                <w:color w:val="000000"/>
                <w:sz w:val="24"/>
                <w:szCs w:val="24"/>
                <w:lang w:val="sv-SE"/>
              </w:rPr>
              <w:t>Quyết định hoàn thuế</w:t>
            </w:r>
            <w:r w:rsidR="00523884" w:rsidRPr="004D6A3D">
              <w:rPr>
                <w:rFonts w:asciiTheme="majorHAnsi" w:hAnsiTheme="majorHAnsi" w:cstheme="majorHAnsi"/>
                <w:color w:val="000000"/>
                <w:sz w:val="24"/>
                <w:szCs w:val="24"/>
                <w:lang w:val="sv-SE"/>
              </w:rPr>
              <w:t xml:space="preserve"> thì cơ sở kinh doanh đã góp đủ vốn điều lệ, đủ điều kiện hoàn thuế theo quy định</w:t>
            </w:r>
            <w:r w:rsidR="00C42B10" w:rsidRPr="004D6A3D">
              <w:rPr>
                <w:rFonts w:asciiTheme="majorHAnsi" w:hAnsiTheme="majorHAnsi" w:cstheme="majorHAnsi"/>
                <w:color w:val="000000"/>
                <w:sz w:val="24"/>
                <w:szCs w:val="24"/>
                <w:lang w:val="sv-SE"/>
              </w:rPr>
              <w:t xml:space="preserve"> nên lại đáp ứng điều kiện hoàn thuế theo quy định</w:t>
            </w:r>
            <w:r w:rsidR="00523884" w:rsidRPr="004D6A3D">
              <w:rPr>
                <w:rFonts w:asciiTheme="majorHAnsi" w:hAnsiTheme="majorHAnsi" w:cstheme="majorHAnsi"/>
                <w:color w:val="000000"/>
                <w:sz w:val="24"/>
                <w:szCs w:val="24"/>
                <w:lang w:val="sv-SE"/>
              </w:rPr>
              <w:t>.</w:t>
            </w:r>
            <w:r w:rsidR="00C42B10" w:rsidRPr="004D6A3D">
              <w:rPr>
                <w:rFonts w:asciiTheme="majorHAnsi" w:hAnsiTheme="majorHAnsi" w:cstheme="majorHAnsi"/>
                <w:color w:val="000000"/>
                <w:sz w:val="24"/>
                <w:szCs w:val="24"/>
                <w:lang w:val="sv-SE"/>
              </w:rPr>
              <w:t xml:space="preserve"> Vì vậy, đề nghị giữ như dự thảo.</w:t>
            </w:r>
          </w:p>
          <w:p w:rsidR="00C42B10" w:rsidRPr="004D6A3D" w:rsidRDefault="00C97E5D" w:rsidP="00C97E5D">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Theo quy định của Luật b</w:t>
            </w:r>
            <w:r w:rsidR="00C42B10" w:rsidRPr="004D6A3D">
              <w:rPr>
                <w:rFonts w:asciiTheme="majorHAnsi" w:eastAsia="Times New Roman" w:hAnsiTheme="majorHAnsi" w:cstheme="majorHAnsi"/>
                <w:sz w:val="24"/>
                <w:szCs w:val="24"/>
                <w:lang w:val="nl-NL"/>
              </w:rPr>
              <w:t xml:space="preserve">an hành </w:t>
            </w:r>
            <w:r w:rsidRPr="004D6A3D">
              <w:rPr>
                <w:rFonts w:asciiTheme="majorHAnsi" w:eastAsia="Times New Roman" w:hAnsiTheme="majorHAnsi" w:cstheme="majorHAnsi"/>
                <w:sz w:val="24"/>
                <w:szCs w:val="24"/>
                <w:lang w:val="nl-NL"/>
              </w:rPr>
              <w:t>VB</w:t>
            </w:r>
            <w:r w:rsidR="00C42B10" w:rsidRPr="004D6A3D">
              <w:rPr>
                <w:rFonts w:asciiTheme="majorHAnsi" w:eastAsia="Times New Roman" w:hAnsiTheme="majorHAnsi" w:cstheme="majorHAnsi"/>
                <w:sz w:val="24"/>
                <w:szCs w:val="24"/>
                <w:lang w:val="nl-NL"/>
              </w:rPr>
              <w:t xml:space="preserve">QPPL thì văn bản </w:t>
            </w:r>
            <w:r w:rsidR="003A00DB" w:rsidRPr="004D6A3D">
              <w:rPr>
                <w:rFonts w:asciiTheme="majorHAnsi" w:eastAsia="Times New Roman" w:hAnsiTheme="majorHAnsi" w:cstheme="majorHAnsi"/>
                <w:sz w:val="24"/>
                <w:szCs w:val="24"/>
                <w:lang w:val="nl-NL"/>
              </w:rPr>
              <w:t xml:space="preserve">được áp dụng kể từ ngày có hiệu lực. Đối với trường hợp hồ sơ lập đề nghị hoàn thuế trước ngày Luật có hiệu lực thi hành thì thực hiện theo </w:t>
            </w:r>
            <w:r w:rsidRPr="004D6A3D">
              <w:rPr>
                <w:rFonts w:asciiTheme="majorHAnsi" w:eastAsia="Times New Roman" w:hAnsiTheme="majorHAnsi" w:cstheme="majorHAnsi"/>
                <w:sz w:val="24"/>
                <w:szCs w:val="24"/>
                <w:lang w:val="nl-NL"/>
              </w:rPr>
              <w:t>VB</w:t>
            </w:r>
            <w:r w:rsidR="003A00DB" w:rsidRPr="004D6A3D">
              <w:rPr>
                <w:rFonts w:asciiTheme="majorHAnsi" w:eastAsia="Times New Roman" w:hAnsiTheme="majorHAnsi" w:cstheme="majorHAnsi"/>
                <w:sz w:val="24"/>
                <w:szCs w:val="24"/>
                <w:lang w:val="nl-NL"/>
              </w:rPr>
              <w:t>QPPL tại thời điểm đó. Do vậy, không cần thiết phải hướng dẫn chuyển tiếp đối với trường hợp này.</w:t>
            </w:r>
          </w:p>
          <w:p w:rsidR="003A00DB" w:rsidRPr="004D6A3D" w:rsidRDefault="00C97E5D" w:rsidP="00B93CB7">
            <w:pPr>
              <w:spacing w:before="60" w:after="60"/>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3A00DB" w:rsidRPr="004D6A3D">
              <w:rPr>
                <w:rFonts w:asciiTheme="majorHAnsi" w:eastAsia="Times New Roman" w:hAnsiTheme="majorHAnsi" w:cstheme="majorHAnsi"/>
                <w:sz w:val="24"/>
                <w:szCs w:val="24"/>
                <w:lang w:val="nl-NL"/>
              </w:rPr>
              <w:t>Tiếp thu hoàn thiện dự thảo.</w:t>
            </w:r>
          </w:p>
          <w:p w:rsidR="00C42B10" w:rsidRPr="004D6A3D" w:rsidRDefault="00C42B10" w:rsidP="00B93CB7">
            <w:pPr>
              <w:spacing w:before="60" w:after="60"/>
              <w:rPr>
                <w:rFonts w:asciiTheme="majorHAnsi" w:eastAsia="Times New Roman" w:hAnsiTheme="majorHAnsi" w:cstheme="majorHAnsi"/>
                <w:sz w:val="24"/>
                <w:szCs w:val="24"/>
                <w:lang w:val="nl-NL"/>
              </w:rPr>
            </w:pPr>
          </w:p>
          <w:p w:rsidR="00523884" w:rsidRPr="004D6A3D" w:rsidRDefault="00523884" w:rsidP="00B93CB7">
            <w:pPr>
              <w:spacing w:before="60" w:after="60"/>
              <w:jc w:val="both"/>
              <w:rPr>
                <w:rFonts w:asciiTheme="majorHAnsi" w:eastAsia="Times New Roman" w:hAnsiTheme="majorHAnsi" w:cstheme="majorHAnsi"/>
                <w:sz w:val="24"/>
                <w:szCs w:val="24"/>
                <w:lang w:val="nl-NL"/>
              </w:rPr>
            </w:pPr>
          </w:p>
          <w:p w:rsidR="003A00DB" w:rsidRPr="004D6A3D" w:rsidRDefault="003A00DB" w:rsidP="00B93CB7">
            <w:pPr>
              <w:spacing w:before="60" w:after="60"/>
              <w:jc w:val="both"/>
              <w:rPr>
                <w:rFonts w:asciiTheme="majorHAnsi" w:eastAsia="Times New Roman" w:hAnsiTheme="majorHAnsi" w:cstheme="majorHAnsi"/>
                <w:sz w:val="24"/>
                <w:szCs w:val="24"/>
                <w:lang w:val="nl-NL"/>
              </w:rPr>
            </w:pPr>
          </w:p>
          <w:p w:rsidR="003A00DB" w:rsidRPr="004D6A3D" w:rsidRDefault="003A00DB" w:rsidP="00B93CB7">
            <w:pPr>
              <w:spacing w:before="60" w:after="60"/>
              <w:jc w:val="both"/>
              <w:rPr>
                <w:rFonts w:asciiTheme="majorHAnsi" w:eastAsia="Times New Roman" w:hAnsiTheme="majorHAnsi" w:cstheme="majorHAnsi"/>
                <w:sz w:val="24"/>
                <w:szCs w:val="24"/>
                <w:lang w:val="nl-NL"/>
              </w:rPr>
            </w:pPr>
          </w:p>
          <w:p w:rsidR="00217337" w:rsidRPr="004D6A3D" w:rsidRDefault="00217337" w:rsidP="00B93CB7">
            <w:pPr>
              <w:spacing w:before="60" w:after="60"/>
              <w:jc w:val="both"/>
              <w:rPr>
                <w:rFonts w:asciiTheme="majorHAnsi" w:eastAsia="Times New Roman" w:hAnsiTheme="majorHAnsi" w:cstheme="majorHAnsi"/>
                <w:sz w:val="24"/>
                <w:szCs w:val="24"/>
                <w:lang w:val="nl-NL"/>
              </w:rPr>
            </w:pPr>
          </w:p>
          <w:p w:rsidR="003A00DB" w:rsidRPr="004D6A3D" w:rsidRDefault="00217337" w:rsidP="00B93CB7">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3A00DB" w:rsidRPr="004D6A3D">
              <w:rPr>
                <w:rFonts w:asciiTheme="majorHAnsi" w:eastAsia="Times New Roman" w:hAnsiTheme="majorHAnsi" w:cstheme="majorHAnsi"/>
                <w:sz w:val="24"/>
                <w:szCs w:val="24"/>
                <w:lang w:val="nl-NL"/>
              </w:rPr>
              <w:t>Pháp luật về thuế GTGT hiện hành (Thông tư số 130/2016/TT-BTC) đã có quy định hoàn thuế GTGT, thu hồi tiền hoàn thuế GTGT</w:t>
            </w:r>
            <w:r w:rsidR="00283B40" w:rsidRPr="004D6A3D">
              <w:rPr>
                <w:rFonts w:asciiTheme="majorHAnsi" w:eastAsia="Times New Roman" w:hAnsiTheme="majorHAnsi" w:cstheme="majorHAnsi"/>
                <w:sz w:val="24"/>
                <w:szCs w:val="24"/>
                <w:lang w:val="nl-NL"/>
              </w:rPr>
              <w:t xml:space="preserve"> đối với một số trường hợp. Ý kiến này đã được tổng hợp vào dự thảo Nghị định trình kèm hồ sơ dự án Luật.</w:t>
            </w:r>
          </w:p>
          <w:p w:rsidR="00283B40" w:rsidRPr="004D6A3D" w:rsidRDefault="00217337" w:rsidP="00B93CB7">
            <w:pPr>
              <w:spacing w:before="60" w:after="60"/>
              <w:jc w:val="both"/>
              <w:rPr>
                <w:rFonts w:asciiTheme="majorHAnsi" w:eastAsia="Times New Roman" w:hAnsiTheme="majorHAnsi" w:cstheme="majorHAnsi"/>
                <w:sz w:val="24"/>
                <w:szCs w:val="24"/>
                <w:lang w:val="en-SG"/>
              </w:rPr>
            </w:pPr>
            <w:r w:rsidRPr="004D6A3D">
              <w:rPr>
                <w:rFonts w:asciiTheme="majorHAnsi" w:eastAsia="Times New Roman" w:hAnsiTheme="majorHAnsi" w:cstheme="majorHAnsi"/>
                <w:sz w:val="24"/>
                <w:szCs w:val="24"/>
                <w:lang w:val="nl-NL"/>
              </w:rPr>
              <w:t xml:space="preserve">- </w:t>
            </w:r>
            <w:r w:rsidR="00283B40" w:rsidRPr="004D6A3D">
              <w:rPr>
                <w:rFonts w:asciiTheme="majorHAnsi" w:eastAsia="Times New Roman" w:hAnsiTheme="majorHAnsi" w:cstheme="majorHAnsi"/>
                <w:sz w:val="24"/>
                <w:szCs w:val="24"/>
                <w:lang w:val="nl-NL"/>
              </w:rPr>
              <w:t xml:space="preserve">Luật thuế GTGT hiện hành quy định tổ chức, cá nhân nhập khẩu hàng hóa phải nộp thuế GTGT. Theo quy định của Luật thuế xuất khẩu, thuế nhập khẩu thì </w:t>
            </w:r>
            <w:r w:rsidR="00283B40" w:rsidRPr="004D6A3D">
              <w:rPr>
                <w:rFonts w:asciiTheme="majorHAnsi" w:eastAsia="Times New Roman" w:hAnsiTheme="majorHAnsi" w:cstheme="majorHAnsi"/>
                <w:sz w:val="24"/>
                <w:szCs w:val="24"/>
              </w:rPr>
              <w:t>quan hệ mua bán, trao đổi hàng hóa giữa khu phi thuế quan với bên ngoài là quan hệ xuất khẩu, nhập khẩu</w:t>
            </w:r>
            <w:r w:rsidR="00283B40" w:rsidRPr="004D6A3D">
              <w:rPr>
                <w:rFonts w:asciiTheme="majorHAnsi" w:eastAsia="Times New Roman" w:hAnsiTheme="majorHAnsi" w:cstheme="majorHAnsi"/>
                <w:sz w:val="24"/>
                <w:szCs w:val="24"/>
                <w:lang w:val="en-SG"/>
              </w:rPr>
              <w:t>.</w:t>
            </w:r>
          </w:p>
          <w:p w:rsidR="00523884" w:rsidRPr="004D6A3D" w:rsidRDefault="00283B40" w:rsidP="00B93CB7">
            <w:pPr>
              <w:spacing w:before="60" w:after="60"/>
              <w:jc w:val="both"/>
              <w:rPr>
                <w:rFonts w:asciiTheme="majorHAnsi" w:eastAsia="Times New Roman" w:hAnsiTheme="majorHAnsi" w:cstheme="majorHAnsi"/>
                <w:sz w:val="24"/>
                <w:szCs w:val="24"/>
                <w:lang w:val="en-SG"/>
              </w:rPr>
            </w:pPr>
            <w:r w:rsidRPr="004D6A3D">
              <w:rPr>
                <w:rFonts w:asciiTheme="majorHAnsi" w:eastAsia="Times New Roman" w:hAnsiTheme="majorHAnsi" w:cstheme="majorHAnsi"/>
                <w:sz w:val="24"/>
                <w:szCs w:val="24"/>
                <w:lang w:val="en-SG"/>
              </w:rPr>
              <w:t>Đây là vướn</w:t>
            </w:r>
            <w:r w:rsidR="00217337" w:rsidRPr="004D6A3D">
              <w:rPr>
                <w:rFonts w:asciiTheme="majorHAnsi" w:eastAsia="Times New Roman" w:hAnsiTheme="majorHAnsi" w:cstheme="majorHAnsi"/>
                <w:sz w:val="24"/>
                <w:szCs w:val="24"/>
                <w:lang w:val="en-SG"/>
              </w:rPr>
              <w:t xml:space="preserve">g mắc trong quá trình thực hiện, </w:t>
            </w:r>
            <w:r w:rsidRPr="004D6A3D">
              <w:rPr>
                <w:rFonts w:asciiTheme="majorHAnsi" w:eastAsia="Times New Roman" w:hAnsiTheme="majorHAnsi" w:cstheme="majorHAnsi"/>
                <w:sz w:val="24"/>
                <w:szCs w:val="24"/>
                <w:lang w:val="en-SG"/>
              </w:rPr>
              <w:t>không vướng về chính sách thuế nên đề nghị giữ như dự thảo.</w:t>
            </w: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Thái Nguyên</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Nhất trí.</w:t>
            </w:r>
          </w:p>
        </w:tc>
        <w:tc>
          <w:tcPr>
            <w:tcW w:w="3994" w:type="dxa"/>
            <w:vAlign w:val="center"/>
          </w:tcPr>
          <w:p w:rsidR="00523884" w:rsidRPr="004D6A3D" w:rsidRDefault="00523884" w:rsidP="00FA4483">
            <w:pPr>
              <w:spacing w:before="60" w:after="60"/>
              <w:jc w:val="both"/>
              <w:rPr>
                <w:rFonts w:asciiTheme="majorHAnsi" w:eastAsia="Times New Roman" w:hAnsiTheme="majorHAnsi" w:cstheme="majorHAnsi"/>
                <w:b/>
                <w:sz w:val="24"/>
                <w:szCs w:val="24"/>
                <w:lang w:val="nl-NL"/>
              </w:rPr>
            </w:pP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Hà Giang</w:t>
            </w:r>
          </w:p>
        </w:tc>
        <w:tc>
          <w:tcPr>
            <w:tcW w:w="5429" w:type="dxa"/>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Khoản 1 Điều 4 quy định về người nộp thuế bổ sung từ “hộ”, tuy nhiên theo quy định của Bộ luật dân sự thì chỉ có “hộ gia đình”, các quy định pháp luật khác có liên quan không có chủ thể là “hộ” vì vậy đề nghị xem xét lại với đối tượng bổ sung là “hộ”.</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Tại điểm l khoản 1 Điều 7 của dự thảo quy định nội </w:t>
            </w:r>
            <w:r w:rsidR="00006E7C" w:rsidRPr="004D6A3D">
              <w:rPr>
                <w:rFonts w:asciiTheme="majorHAnsi" w:eastAsia="Times New Roman" w:hAnsiTheme="majorHAnsi" w:cstheme="majorHAnsi"/>
                <w:sz w:val="24"/>
                <w:szCs w:val="24"/>
                <w:lang w:val="nl-NL"/>
              </w:rPr>
              <w:t>dung “</w:t>
            </w:r>
            <w:r w:rsidRPr="004D6A3D">
              <w:rPr>
                <w:rFonts w:asciiTheme="majorHAnsi" w:eastAsia="Times New Roman" w:hAnsiTheme="majorHAnsi" w:cstheme="majorHAnsi"/>
                <w:sz w:val="24"/>
                <w:szCs w:val="24"/>
                <w:lang w:val="nl-NL"/>
              </w:rPr>
              <w:t>l) Đối với dịch vụ ca-si-nô, trò chơi điện tử có thưởng, kinh doanh đặt cược, là số tiền thu từ hoạt động này đã bao gồm cả thuế tiêu thụ đặc biệt trừ</w:t>
            </w:r>
            <w:r w:rsidR="00006E7C" w:rsidRPr="004D6A3D">
              <w:rPr>
                <w:rFonts w:asciiTheme="majorHAnsi" w:eastAsia="Times New Roman" w:hAnsiTheme="majorHAnsi" w:cstheme="majorHAnsi"/>
                <w:sz w:val="24"/>
                <w:szCs w:val="24"/>
                <w:lang w:val="nl-NL"/>
              </w:rPr>
              <w:t xml:space="preserve"> số tiền đã đổi trả cho khách”</w:t>
            </w:r>
            <w:r w:rsidRPr="004D6A3D">
              <w:rPr>
                <w:rFonts w:asciiTheme="majorHAnsi" w:eastAsia="Times New Roman" w:hAnsiTheme="majorHAnsi" w:cstheme="majorHAnsi"/>
                <w:sz w:val="24"/>
                <w:szCs w:val="24"/>
                <w:lang w:val="nl-NL"/>
              </w:rPr>
              <w:t xml:space="preserve">. Đề nghị có chú thích hoặc quy định cụ thể hơn về nội dung </w:t>
            </w:r>
            <w:r w:rsidR="00006E7C" w:rsidRPr="004D6A3D">
              <w:rPr>
                <w:rFonts w:asciiTheme="majorHAnsi" w:eastAsia="Times New Roman" w:hAnsiTheme="majorHAnsi" w:cstheme="majorHAnsi"/>
                <w:sz w:val="24"/>
                <w:szCs w:val="24"/>
                <w:lang w:val="nl-NL"/>
              </w:rPr>
              <w:t>“</w:t>
            </w:r>
            <w:r w:rsidRPr="004D6A3D">
              <w:rPr>
                <w:rFonts w:asciiTheme="majorHAnsi" w:eastAsia="Times New Roman" w:hAnsiTheme="majorHAnsi" w:cstheme="majorHAnsi"/>
                <w:sz w:val="24"/>
                <w:szCs w:val="24"/>
                <w:lang w:val="nl-NL"/>
              </w:rPr>
              <w:t xml:space="preserve">dịch </w:t>
            </w:r>
            <w:r w:rsidR="00006E7C" w:rsidRPr="004D6A3D">
              <w:rPr>
                <w:rFonts w:asciiTheme="majorHAnsi" w:eastAsia="Times New Roman" w:hAnsiTheme="majorHAnsi" w:cstheme="majorHAnsi"/>
                <w:sz w:val="24"/>
                <w:szCs w:val="24"/>
                <w:lang w:val="nl-NL"/>
              </w:rPr>
              <w:t>vụ ca-si-nô”</w:t>
            </w:r>
            <w:r w:rsidRPr="004D6A3D">
              <w:rPr>
                <w:rFonts w:asciiTheme="majorHAnsi" w:eastAsia="Times New Roman" w:hAnsiTheme="majorHAnsi" w:cstheme="majorHAnsi"/>
                <w:sz w:val="24"/>
                <w:szCs w:val="24"/>
                <w:lang w:val="nl-NL"/>
              </w:rPr>
              <w:t xml:space="preserve"> là bao gồm những dịch vụ nào. Vì quy định như vậy là chưa được cụ thể, chưa rõ ràng.</w:t>
            </w: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E91C55" w:rsidRPr="004D6A3D" w:rsidRDefault="00E91C55" w:rsidP="00FA4483">
            <w:pPr>
              <w:spacing w:before="60" w:after="60"/>
              <w:jc w:val="both"/>
              <w:rPr>
                <w:rFonts w:asciiTheme="majorHAnsi" w:eastAsia="Times New Roman" w:hAnsiTheme="majorHAnsi" w:cstheme="majorHAnsi"/>
                <w:sz w:val="24"/>
                <w:szCs w:val="24"/>
                <w:lang w:val="nl-NL"/>
              </w:rPr>
            </w:pPr>
          </w:p>
          <w:p w:rsidR="00E91C55" w:rsidRPr="004D6A3D" w:rsidRDefault="00E91C55"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Về khấu trừ thuế GTGT đầu vào, đề nghị bổ sung thêm trường hợp trúng đấu giá biển số, gắn với khấu trừ đầu vào của ô tô chờ người từ 9 chỗ ngồi trở xuống. Đề nghị đảm bảo thống nhất và phù hợp giữa các sắc thuế.</w:t>
            </w:r>
          </w:p>
        </w:tc>
        <w:tc>
          <w:tcPr>
            <w:tcW w:w="3994" w:type="dxa"/>
          </w:tcPr>
          <w:p w:rsidR="00523884" w:rsidRPr="004D6A3D" w:rsidRDefault="00E94BA2"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xml:space="preserve">- Tiếp thu, </w:t>
            </w:r>
            <w:r w:rsidR="00523884" w:rsidRPr="004D6A3D">
              <w:rPr>
                <w:rFonts w:asciiTheme="majorHAnsi" w:eastAsia="Times New Roman" w:hAnsiTheme="majorHAnsi" w:cstheme="majorHAnsi"/>
                <w:sz w:val="24"/>
                <w:szCs w:val="24"/>
                <w:lang w:val="nl-NL"/>
              </w:rPr>
              <w:t>hoàn chỉnh thảo</w:t>
            </w:r>
            <w:r w:rsidRPr="004D6A3D">
              <w:rPr>
                <w:rFonts w:asciiTheme="majorHAnsi" w:eastAsia="Times New Roman" w:hAnsiTheme="majorHAnsi" w:cstheme="majorHAnsi"/>
                <w:sz w:val="24"/>
                <w:szCs w:val="24"/>
                <w:lang w:val="nl-NL"/>
              </w:rPr>
              <w:t xml:space="preserve"> Luật</w:t>
            </w:r>
            <w:r w:rsidR="00523884" w:rsidRPr="004D6A3D">
              <w:rPr>
                <w:rFonts w:asciiTheme="majorHAnsi" w:eastAsia="Times New Roman" w:hAnsiTheme="majorHAnsi" w:cstheme="majorHAnsi"/>
                <w:sz w:val="24"/>
                <w:szCs w:val="24"/>
                <w:lang w:val="nl-NL"/>
              </w:rPr>
              <w:t>.</w:t>
            </w: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006E7C" w:rsidP="00FA4483">
            <w:pPr>
              <w:spacing w:before="60" w:after="60"/>
              <w:jc w:val="both"/>
              <w:rPr>
                <w:rFonts w:asciiTheme="majorHAnsi" w:hAnsiTheme="majorHAnsi" w:cstheme="majorHAnsi"/>
                <w:color w:val="000000"/>
                <w:sz w:val="24"/>
                <w:szCs w:val="24"/>
                <w:lang w:val="nl-NL"/>
              </w:rPr>
            </w:pPr>
            <w:r w:rsidRPr="004D6A3D">
              <w:rPr>
                <w:rFonts w:asciiTheme="majorHAnsi" w:hAnsiTheme="majorHAnsi" w:cstheme="majorHAnsi"/>
                <w:color w:val="000000"/>
                <w:sz w:val="24"/>
                <w:szCs w:val="24"/>
                <w:lang w:val="en-US"/>
              </w:rPr>
              <w:t xml:space="preserve">- </w:t>
            </w:r>
            <w:r w:rsidR="00523884" w:rsidRPr="004D6A3D">
              <w:rPr>
                <w:rFonts w:asciiTheme="majorHAnsi" w:hAnsiTheme="majorHAnsi" w:cstheme="majorHAnsi"/>
                <w:color w:val="000000"/>
                <w:sz w:val="24"/>
                <w:szCs w:val="24"/>
              </w:rPr>
              <w:t>Tại khoản 1</w:t>
            </w:r>
            <w:r w:rsidR="00523884" w:rsidRPr="004D6A3D">
              <w:rPr>
                <w:rFonts w:asciiTheme="majorHAnsi" w:hAnsiTheme="majorHAnsi" w:cstheme="majorHAnsi"/>
                <w:sz w:val="24"/>
                <w:szCs w:val="24"/>
              </w:rPr>
              <w:t xml:space="preserve"> </w:t>
            </w:r>
            <w:r w:rsidR="00523884" w:rsidRPr="004D6A3D">
              <w:rPr>
                <w:rFonts w:asciiTheme="majorHAnsi" w:hAnsiTheme="majorHAnsi" w:cstheme="majorHAnsi"/>
                <w:color w:val="000000"/>
                <w:sz w:val="24"/>
                <w:szCs w:val="24"/>
              </w:rPr>
              <w:t>Điều 2 Nghị</w:t>
            </w:r>
            <w:r w:rsidR="00523884" w:rsidRPr="004D6A3D">
              <w:rPr>
                <w:rFonts w:asciiTheme="majorHAnsi" w:hAnsiTheme="majorHAnsi" w:cstheme="majorHAnsi"/>
                <w:sz w:val="24"/>
                <w:szCs w:val="24"/>
              </w:rPr>
              <w:t xml:space="preserve"> </w:t>
            </w:r>
            <w:r w:rsidR="00523884" w:rsidRPr="004D6A3D">
              <w:rPr>
                <w:rFonts w:asciiTheme="majorHAnsi" w:hAnsiTheme="majorHAnsi" w:cstheme="majorHAnsi"/>
                <w:color w:val="000000"/>
                <w:sz w:val="24"/>
                <w:szCs w:val="24"/>
              </w:rPr>
              <w:t>định số 03/2017/NĐ-CP ngày 16/01/2017/NĐ-CP của Chính phủ về kinh doanh casino</w:t>
            </w:r>
            <w:r w:rsidR="00523884" w:rsidRPr="004D6A3D">
              <w:rPr>
                <w:rFonts w:asciiTheme="majorHAnsi" w:hAnsiTheme="majorHAnsi" w:cstheme="majorHAnsi"/>
                <w:color w:val="000000"/>
                <w:sz w:val="24"/>
                <w:szCs w:val="24"/>
                <w:lang w:val="nl-NL"/>
              </w:rPr>
              <w:t xml:space="preserve"> </w:t>
            </w:r>
            <w:r w:rsidR="00523884" w:rsidRPr="004D6A3D">
              <w:rPr>
                <w:rFonts w:asciiTheme="majorHAnsi" w:hAnsiTheme="majorHAnsi" w:cstheme="majorHAnsi"/>
                <w:color w:val="000000"/>
                <w:sz w:val="24"/>
                <w:szCs w:val="24"/>
              </w:rPr>
              <w:t>quy</w:t>
            </w:r>
            <w:r w:rsidR="00523884" w:rsidRPr="004D6A3D">
              <w:rPr>
                <w:rFonts w:asciiTheme="majorHAnsi" w:hAnsiTheme="majorHAnsi" w:cstheme="majorHAnsi"/>
                <w:sz w:val="24"/>
                <w:szCs w:val="24"/>
              </w:rPr>
              <w:t xml:space="preserve"> </w:t>
            </w:r>
            <w:r w:rsidR="00523884" w:rsidRPr="004D6A3D">
              <w:rPr>
                <w:rFonts w:asciiTheme="majorHAnsi" w:hAnsiTheme="majorHAnsi" w:cstheme="majorHAnsi"/>
                <w:color w:val="000000"/>
                <w:sz w:val="24"/>
                <w:szCs w:val="24"/>
              </w:rPr>
              <w:t>định</w:t>
            </w:r>
            <w:r w:rsidR="00523884" w:rsidRPr="004D6A3D">
              <w:rPr>
                <w:rFonts w:asciiTheme="majorHAnsi" w:hAnsiTheme="majorHAnsi" w:cstheme="majorHAnsi"/>
                <w:color w:val="000000"/>
                <w:sz w:val="24"/>
                <w:szCs w:val="24"/>
                <w:lang w:val="nl-NL"/>
              </w:rPr>
              <w:t>:</w:t>
            </w:r>
            <w:r w:rsidR="00445D44" w:rsidRPr="004D6A3D">
              <w:rPr>
                <w:rFonts w:asciiTheme="majorHAnsi" w:hAnsiTheme="majorHAnsi" w:cstheme="majorHAnsi"/>
                <w:color w:val="000000"/>
                <w:sz w:val="24"/>
                <w:szCs w:val="24"/>
                <w:lang w:val="nl-NL"/>
              </w:rPr>
              <w:t xml:space="preserve"> </w:t>
            </w:r>
            <w:r w:rsidR="00523884" w:rsidRPr="004D6A3D">
              <w:rPr>
                <w:rFonts w:asciiTheme="majorHAnsi" w:hAnsiTheme="majorHAnsi" w:cstheme="majorHAnsi"/>
                <w:sz w:val="24"/>
                <w:szCs w:val="24"/>
              </w:rPr>
              <w:t xml:space="preserve">“Kinh doanh casino” là hoạt động kinh doanh có điều kiện được cơ quan quản lý nhà nước có thẩm quyền cấp phép kinh doanh các trò chơi có thưởng trên máy trò chơi điện tử có thưởng và bàn trò chơi có thưởng để phục vụ nhu cầu tham gia vui chơi giải trí cho các đối tượng được phép chơi theo quy định tại Nghị </w:t>
            </w:r>
            <w:r w:rsidR="00523884" w:rsidRPr="004D6A3D">
              <w:rPr>
                <w:rFonts w:asciiTheme="majorHAnsi" w:hAnsiTheme="majorHAnsi" w:cstheme="majorHAnsi"/>
                <w:sz w:val="24"/>
                <w:szCs w:val="24"/>
              </w:rPr>
              <w:lastRenderedPageBreak/>
              <w:t xml:space="preserve">định này. </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hAnsiTheme="majorHAnsi" w:cstheme="majorHAnsi"/>
                <w:sz w:val="24"/>
                <w:szCs w:val="24"/>
                <w:lang w:val="nl-NL"/>
              </w:rPr>
              <w:t xml:space="preserve">Do vậy, không cần thiết phải quy định </w:t>
            </w:r>
            <w:r w:rsidR="00E91C55" w:rsidRPr="004D6A3D">
              <w:rPr>
                <w:rFonts w:asciiTheme="majorHAnsi" w:hAnsiTheme="majorHAnsi" w:cstheme="majorHAnsi"/>
                <w:sz w:val="24"/>
                <w:szCs w:val="24"/>
                <w:lang w:val="nl-NL"/>
              </w:rPr>
              <w:t>cụ thể về các loại hình dịch vụ mà chỉ bổ sung thêm cụm từ “kinh doanh” để thống nhất với pháp luật chuyên ngành</w:t>
            </w:r>
            <w:r w:rsidRPr="004D6A3D">
              <w:rPr>
                <w:rFonts w:asciiTheme="majorHAnsi" w:hAnsiTheme="majorHAnsi" w:cstheme="majorHAnsi"/>
                <w:sz w:val="24"/>
                <w:szCs w:val="24"/>
                <w:lang w:val="nl-NL"/>
              </w:rPr>
              <w:t>.</w:t>
            </w:r>
          </w:p>
          <w:p w:rsidR="00523884" w:rsidRPr="004D6A3D" w:rsidRDefault="00445D4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E91C55" w:rsidRPr="004D6A3D">
              <w:rPr>
                <w:rFonts w:asciiTheme="majorHAnsi" w:eastAsia="Times New Roman" w:hAnsiTheme="majorHAnsi" w:cstheme="majorHAnsi"/>
                <w:sz w:val="24"/>
                <w:szCs w:val="24"/>
                <w:lang w:val="nl-NL"/>
              </w:rPr>
              <w:t>Tại dự thảo Luật đã giao Chính phủ hướng dẫn khấu trừ thuế GTGT đầu vào đối với ô tô chờ người từ 9 chỗ ngồi trở xuống. Ý kiến này sẽ được tổng hợp khi xây dựng Nghị định. Tuy nhiên, có trường hợp biển trúng đấu giá gắn với ô tô, có trường hợp biển trúng đấu giá không gắn với ô tô khi chuyển nhượng nên cần nghiên cứu kỹ khi xây dựng.</w:t>
            </w: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Hà Nam</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Nhất trí.</w:t>
            </w:r>
          </w:p>
        </w:tc>
        <w:tc>
          <w:tcPr>
            <w:tcW w:w="3994" w:type="dxa"/>
            <w:vAlign w:val="center"/>
          </w:tcPr>
          <w:p w:rsidR="00523884" w:rsidRPr="004D6A3D" w:rsidRDefault="00523884" w:rsidP="00FA4483">
            <w:pPr>
              <w:spacing w:before="60" w:after="60"/>
              <w:jc w:val="both"/>
              <w:rPr>
                <w:rFonts w:asciiTheme="majorHAnsi" w:eastAsia="Times New Roman" w:hAnsiTheme="majorHAnsi" w:cstheme="majorHAnsi"/>
                <w:b/>
                <w:sz w:val="24"/>
                <w:szCs w:val="24"/>
                <w:lang w:val="nl-NL"/>
              </w:rPr>
            </w:pP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Quảng trị</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Đề nghị thống nhất nội dung quy định tại khoản 1 Điều 14 dự thảo Luật như nội dung Tờ trình Bộ Tài chính, đồng thời bổ sung vào khoản 1 Điều 14 quy định về trường hợp cơ sở sản xuất kinh doanh có sản xuất, cung ứng nhiều loại hàng hóa dịch vụ chịu thuế GTGT vừa 5% và 10% nếu có số thuế GTGT đầu vào chưa được khấu trừ hết của hàng hóa, dịch vụ chịu thuế suất thuế GTGT 5% từ 300 triệu đồng trở lên sau 12 tháng hoặc 04 quý được hoàn thuế GTGT.</w:t>
            </w:r>
          </w:p>
        </w:tc>
        <w:tc>
          <w:tcPr>
            <w:tcW w:w="3994" w:type="dxa"/>
            <w:vAlign w:val="center"/>
          </w:tcPr>
          <w:p w:rsidR="00523884" w:rsidRPr="004D6A3D" w:rsidRDefault="00011340" w:rsidP="00011340">
            <w:pPr>
              <w:spacing w:before="12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en-US"/>
              </w:rPr>
              <w:t xml:space="preserve">Để không mở rộng phạm vi hoàn thuế GTGT thì dự thảo Luật </w:t>
            </w:r>
            <w:r w:rsidRPr="004D6A3D">
              <w:rPr>
                <w:rFonts w:asciiTheme="majorHAnsi" w:eastAsia="Times New Roman" w:hAnsiTheme="majorHAnsi" w:cstheme="majorHAnsi"/>
                <w:sz w:val="24"/>
                <w:szCs w:val="24"/>
                <w:lang w:val="nl-NL"/>
              </w:rPr>
              <w:t xml:space="preserve">chỉ quy định hoàn thuế GTGT đối với cơ sở chỉ sản xuất, cung ứng dịch vụ chịu thuế GTGT 5%. Đối với cơ sở kinh doanh vừa sản xuất hàng hóa, cung ứng dịch vụ 5 % và 10% thì sẽ bù trừ được số thuế GTGT đầu vào của hoạt động 5%. Do vậy, tiếp thu một phần ý kiến tham gia </w:t>
            </w:r>
            <w:r w:rsidRPr="004D6A3D">
              <w:rPr>
                <w:rFonts w:asciiTheme="majorHAnsi" w:eastAsia="Times New Roman" w:hAnsiTheme="majorHAnsi" w:cstheme="majorHAnsi"/>
                <w:sz w:val="24"/>
                <w:szCs w:val="24"/>
                <w:lang w:val="en-US"/>
              </w:rPr>
              <w:t>tại dự thảo Luật quy định: “</w:t>
            </w:r>
            <w:r w:rsidRPr="004D6A3D">
              <w:rPr>
                <w:rFonts w:asciiTheme="majorHAnsi" w:eastAsia="Times New Roman" w:hAnsiTheme="majorHAnsi" w:cstheme="majorHAnsi"/>
                <w:i/>
                <w:spacing w:val="-2"/>
                <w:sz w:val="24"/>
                <w:szCs w:val="24"/>
                <w:lang w:val="sv-SE"/>
              </w:rPr>
              <w:t>Cơ sở kinh doanh sản xuất hàng hóa, cung ứng dịch vụ chịu thuế suất thuế giá trị gia tăng 5%</w:t>
            </w:r>
            <w:r w:rsidRPr="004D6A3D">
              <w:rPr>
                <w:rFonts w:asciiTheme="majorHAnsi" w:eastAsia="Times New Roman" w:hAnsiTheme="majorHAnsi" w:cstheme="majorHAnsi"/>
                <w:i/>
                <w:sz w:val="24"/>
                <w:szCs w:val="24"/>
                <w:lang w:val="sv-SE"/>
              </w:rPr>
              <w:t xml:space="preserve"> và</w:t>
            </w:r>
            <w:r w:rsidRPr="004D6A3D">
              <w:rPr>
                <w:rFonts w:asciiTheme="majorHAnsi" w:eastAsia="Times New Roman" w:hAnsiTheme="majorHAnsi" w:cstheme="majorHAnsi"/>
                <w:sz w:val="24"/>
                <w:szCs w:val="24"/>
                <w:lang w:val="sv-SE"/>
              </w:rPr>
              <w:t xml:space="preserve"> </w:t>
            </w:r>
            <w:r w:rsidRPr="004D6A3D">
              <w:rPr>
                <w:rFonts w:asciiTheme="majorHAnsi" w:eastAsia="Times New Roman" w:hAnsiTheme="majorHAnsi" w:cstheme="majorHAnsi"/>
                <w:i/>
                <w:spacing w:val="-2"/>
                <w:sz w:val="24"/>
                <w:szCs w:val="24"/>
                <w:lang w:val="sv-SE"/>
              </w:rPr>
              <w:t xml:space="preserve">không có hoạt động sản xuất hàng hóa, cung ứng dịch vụ thuộc nhóm chịu thuế suất thuế giá trị gia tăng 10% (trừ hoạt động tạo thu nhập khác theo quy định của pháp luật thuế thu nhập doanh nghiệp sau: chuyển nhượng tài sản, thanh lý tài sản) nếu có số thuế giá trị gia tăng đầu vào chưa </w:t>
            </w:r>
            <w:r w:rsidRPr="004D6A3D">
              <w:rPr>
                <w:rFonts w:asciiTheme="majorHAnsi" w:eastAsia="Times New Roman" w:hAnsiTheme="majorHAnsi" w:cstheme="majorHAnsi"/>
                <w:i/>
                <w:spacing w:val="-2"/>
                <w:sz w:val="24"/>
                <w:szCs w:val="24"/>
                <w:lang w:val="sv-SE"/>
              </w:rPr>
              <w:lastRenderedPageBreak/>
              <w:t>được khấu trừ hết từ ba trăm triệu đồng trở lên sau 12 tháng hoặc 04 quý liên tục thì được hoàn thuế giá trị gia tăng”</w:t>
            </w:r>
            <w:r w:rsidRPr="004D6A3D">
              <w:rPr>
                <w:rFonts w:asciiTheme="majorHAnsi" w:eastAsia="Times New Roman" w:hAnsiTheme="majorHAnsi" w:cstheme="majorHAnsi"/>
                <w:sz w:val="24"/>
                <w:szCs w:val="24"/>
                <w:lang w:val="nl-NL"/>
              </w:rPr>
              <w:t>.</w:t>
            </w: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Phú Thọ</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bỏ nội dung </w:t>
            </w:r>
            <w:r w:rsidRPr="004D6A3D">
              <w:rPr>
                <w:rFonts w:asciiTheme="majorHAnsi" w:eastAsia="Times New Roman" w:hAnsiTheme="majorHAnsi" w:cstheme="majorHAnsi"/>
                <w:i/>
                <w:sz w:val="24"/>
                <w:szCs w:val="24"/>
                <w:lang w:val="nl-NL"/>
              </w:rPr>
              <w:t>“...</w:t>
            </w:r>
            <w:r w:rsidRPr="004D6A3D">
              <w:rPr>
                <w:rFonts w:asciiTheme="majorHAnsi" w:eastAsia="Times New Roman" w:hAnsiTheme="majorHAnsi" w:cstheme="majorHAnsi"/>
                <w:i/>
                <w:strike/>
                <w:sz w:val="24"/>
                <w:szCs w:val="24"/>
                <w:lang w:val="nl-NL"/>
              </w:rPr>
              <w:t>e)</w:t>
            </w:r>
            <w:r w:rsidRPr="004D6A3D">
              <w:rPr>
                <w:rFonts w:asciiTheme="majorHAnsi" w:eastAsia="Times New Roman" w:hAnsiTheme="majorHAnsi" w:cstheme="majorHAnsi"/>
                <w:i/>
                <w:sz w:val="24"/>
                <w:szCs w:val="24"/>
                <w:lang w:val="nl-NL"/>
              </w:rPr>
              <w:t xml:space="preserve"> Dịch vụ bưu chính, viễn thông” </w:t>
            </w:r>
            <w:r w:rsidRPr="004D6A3D">
              <w:rPr>
                <w:rFonts w:asciiTheme="majorHAnsi" w:eastAsia="Times New Roman" w:hAnsiTheme="majorHAnsi" w:cstheme="majorHAnsi"/>
                <w:sz w:val="24"/>
                <w:szCs w:val="24"/>
                <w:lang w:val="nl-NL"/>
              </w:rPr>
              <w:t>tại khoản 1 Điều 9 do tại điểm b khoản 1 Điều 9 đã quy định cụ thể tên các dịch vụ xuất khẩu được áp dụng thuế suất 0% nên các trường hợp loại trừ tại khoản 1 Điều 9 không cần thiết phải đưa vào.</w:t>
            </w:r>
          </w:p>
          <w:p w:rsidR="00A01ED4" w:rsidRPr="004D6A3D" w:rsidRDefault="00A01ED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nghiên cứu sửa đổi thành: </w:t>
            </w:r>
            <w:r w:rsidRPr="004D6A3D">
              <w:rPr>
                <w:rFonts w:asciiTheme="majorHAnsi" w:eastAsia="Times New Roman" w:hAnsiTheme="majorHAnsi" w:cstheme="majorHAnsi"/>
                <w:i/>
                <w:sz w:val="24"/>
                <w:szCs w:val="24"/>
                <w:lang w:val="nl-NL"/>
              </w:rPr>
              <w:t xml:space="preserve">“1. Phương pháp khấu trừ thuế được quy định như sau:” </w:t>
            </w:r>
            <w:r w:rsidRPr="004D6A3D">
              <w:rPr>
                <w:rFonts w:asciiTheme="majorHAnsi" w:eastAsia="Times New Roman" w:hAnsiTheme="majorHAnsi" w:cstheme="majorHAnsi"/>
                <w:sz w:val="24"/>
                <w:szCs w:val="24"/>
                <w:lang w:val="nl-NL"/>
              </w:rPr>
              <w:t>tại khoản 1 Điều 11 dự thảo Luật để đồng nhất tên gọi của phương pháp tính thuế này.</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nghiên cứu sửa đổi thành: </w:t>
            </w:r>
            <w:r w:rsidRPr="004D6A3D">
              <w:rPr>
                <w:rFonts w:asciiTheme="majorHAnsi" w:eastAsia="Times New Roman" w:hAnsiTheme="majorHAnsi" w:cstheme="majorHAnsi"/>
                <w:i/>
                <w:sz w:val="24"/>
                <w:szCs w:val="24"/>
                <w:lang w:val="nl-NL"/>
              </w:rPr>
              <w:t xml:space="preserve">“3. Hộ kinh doanh, cá nhân kinh doanh không thực hiện hoặc thực hiện không đầy đủ chế độ kế toán, hóa đơn, chứng từ, ...” </w:t>
            </w:r>
            <w:r w:rsidRPr="004D6A3D">
              <w:rPr>
                <w:rFonts w:asciiTheme="majorHAnsi" w:eastAsia="Times New Roman" w:hAnsiTheme="majorHAnsi" w:cstheme="majorHAnsi"/>
                <w:sz w:val="24"/>
                <w:szCs w:val="24"/>
                <w:lang w:val="nl-NL"/>
              </w:rPr>
              <w:t xml:space="preserve">tại khoản 3 Điều 12 dự thảo Luật do </w:t>
            </w:r>
            <w:r w:rsidR="00A01ED4" w:rsidRPr="004D6A3D">
              <w:rPr>
                <w:rFonts w:asciiTheme="majorHAnsi" w:eastAsia="Times New Roman" w:hAnsiTheme="majorHAnsi" w:cstheme="majorHAnsi"/>
                <w:sz w:val="24"/>
                <w:szCs w:val="24"/>
                <w:lang w:val="nl-NL"/>
              </w:rPr>
              <w:t>nội dung khoán thuế trong Luật q</w:t>
            </w:r>
            <w:r w:rsidRPr="004D6A3D">
              <w:rPr>
                <w:rFonts w:asciiTheme="majorHAnsi" w:eastAsia="Times New Roman" w:hAnsiTheme="majorHAnsi" w:cstheme="majorHAnsi"/>
                <w:sz w:val="24"/>
                <w:szCs w:val="24"/>
                <w:lang w:val="nl-NL"/>
              </w:rPr>
              <w:t>uản lý thuế chỉ quy định cho hộ kinh doanh không áp dụng cho đối tượng “hoạt động kinh doanh”. Đối với cụm từ “hộ, cá nhân kinh doanh” đề nghị chuyển thành “hộ kinh doanh, cá nhân kinh doanh” theo Luật Quản lý thuế.</w:t>
            </w:r>
          </w:p>
        </w:tc>
        <w:tc>
          <w:tcPr>
            <w:tcW w:w="3994" w:type="dxa"/>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color w:val="00B0F0"/>
                <w:sz w:val="24"/>
                <w:szCs w:val="24"/>
                <w:lang w:val="nl-NL"/>
              </w:rPr>
              <w:t xml:space="preserve"> </w:t>
            </w:r>
            <w:r w:rsidRPr="004D6A3D">
              <w:rPr>
                <w:rFonts w:asciiTheme="majorHAnsi" w:eastAsia="Times New Roman" w:hAnsiTheme="majorHAnsi" w:cstheme="majorHAnsi"/>
                <w:sz w:val="24"/>
                <w:szCs w:val="24"/>
                <w:lang w:val="nl-NL"/>
              </w:rPr>
              <w:t xml:space="preserve">- </w:t>
            </w:r>
            <w:r w:rsidR="00070098" w:rsidRPr="004D6A3D">
              <w:rPr>
                <w:rFonts w:asciiTheme="majorHAnsi" w:eastAsia="Times New Roman" w:hAnsiTheme="majorHAnsi" w:cstheme="majorHAnsi"/>
                <w:sz w:val="24"/>
                <w:szCs w:val="24"/>
                <w:lang w:val="nl-NL"/>
              </w:rPr>
              <w:t xml:space="preserve">Tại dự thảo Luật chỉ quy định dịch vụ xuất khẩu chỉ gồm 03 dịch vụ có tên cụ thể tại dự thảo. Theo đó, tiếp thu ý kiến này, hoàn thiện dự thảo theo hướng bỏ các dịch vụ không áp dụng mức thuế suất 0% </w:t>
            </w:r>
            <w:r w:rsidR="00B80CBF" w:rsidRPr="004D6A3D">
              <w:rPr>
                <w:rFonts w:asciiTheme="majorHAnsi" w:eastAsia="Times New Roman" w:hAnsiTheme="majorHAnsi" w:cstheme="majorHAnsi"/>
                <w:sz w:val="24"/>
                <w:szCs w:val="24"/>
                <w:lang w:val="nl-NL"/>
              </w:rPr>
              <w:t xml:space="preserve">quy định tại khổ đầu </w:t>
            </w:r>
            <w:r w:rsidR="00070098" w:rsidRPr="004D6A3D">
              <w:rPr>
                <w:rFonts w:asciiTheme="majorHAnsi" w:eastAsia="Times New Roman" w:hAnsiTheme="majorHAnsi" w:cstheme="majorHAnsi"/>
                <w:sz w:val="24"/>
                <w:szCs w:val="24"/>
                <w:lang w:val="nl-NL"/>
              </w:rPr>
              <w:t>khoản 1 Điều 9 dự thảo Luật</w:t>
            </w:r>
            <w:r w:rsidRPr="004D6A3D">
              <w:rPr>
                <w:rFonts w:asciiTheme="majorHAnsi" w:eastAsia="Times New Roman" w:hAnsiTheme="majorHAnsi" w:cstheme="majorHAnsi"/>
                <w:sz w:val="24"/>
                <w:szCs w:val="24"/>
                <w:lang w:val="nl-NL"/>
              </w:rPr>
              <w:t>.</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Tiếp thu hoàn chỉnh dự thảo.</w:t>
            </w: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Tiếp thu hoàn chỉnh dự thảo</w:t>
            </w:r>
            <w:r w:rsidR="00A01ED4" w:rsidRPr="004D6A3D">
              <w:rPr>
                <w:rFonts w:asciiTheme="majorHAnsi" w:eastAsia="Times New Roman" w:hAnsiTheme="majorHAnsi" w:cstheme="majorHAnsi"/>
                <w:sz w:val="24"/>
                <w:szCs w:val="24"/>
                <w:lang w:val="nl-NL"/>
              </w:rPr>
              <w:t xml:space="preserve"> Luật</w:t>
            </w:r>
            <w:r w:rsidRPr="004D6A3D">
              <w:rPr>
                <w:rFonts w:asciiTheme="majorHAnsi" w:eastAsia="Times New Roman" w:hAnsiTheme="majorHAnsi" w:cstheme="majorHAnsi"/>
                <w:sz w:val="24"/>
                <w:szCs w:val="24"/>
                <w:lang w:val="nl-NL"/>
              </w:rPr>
              <w:t xml:space="preserve"> (tiếp thu sửa </w:t>
            </w:r>
            <w:r w:rsidR="00A01ED4" w:rsidRPr="004D6A3D">
              <w:rPr>
                <w:rFonts w:asciiTheme="majorHAnsi" w:eastAsia="Times New Roman" w:hAnsiTheme="majorHAnsi" w:cstheme="majorHAnsi"/>
                <w:sz w:val="24"/>
                <w:szCs w:val="24"/>
                <w:lang w:val="nl-NL"/>
              </w:rPr>
              <w:t xml:space="preserve">khoản 1 Điều 4, khoản </w:t>
            </w:r>
            <w:r w:rsidRPr="004D6A3D">
              <w:rPr>
                <w:rFonts w:asciiTheme="majorHAnsi" w:eastAsia="Times New Roman" w:hAnsiTheme="majorHAnsi" w:cstheme="majorHAnsi"/>
                <w:sz w:val="24"/>
                <w:szCs w:val="24"/>
                <w:lang w:val="nl-NL"/>
              </w:rPr>
              <w:t>2,</w:t>
            </w:r>
            <w:r w:rsidR="00A01ED4" w:rsidRPr="004D6A3D">
              <w:rPr>
                <w:rFonts w:asciiTheme="majorHAnsi" w:eastAsia="Times New Roman" w:hAnsiTheme="majorHAnsi" w:cstheme="majorHAnsi"/>
                <w:sz w:val="24"/>
                <w:szCs w:val="24"/>
                <w:lang w:val="nl-NL"/>
              </w:rPr>
              <w:t xml:space="preserve"> </w:t>
            </w:r>
            <w:r w:rsidRPr="004D6A3D">
              <w:rPr>
                <w:rFonts w:asciiTheme="majorHAnsi" w:eastAsia="Times New Roman" w:hAnsiTheme="majorHAnsi" w:cstheme="majorHAnsi"/>
                <w:sz w:val="24"/>
                <w:szCs w:val="24"/>
                <w:lang w:val="nl-NL"/>
              </w:rPr>
              <w:t>3</w:t>
            </w:r>
            <w:r w:rsidR="00A01ED4" w:rsidRPr="004D6A3D">
              <w:rPr>
                <w:rFonts w:asciiTheme="majorHAnsi" w:eastAsia="Times New Roman" w:hAnsiTheme="majorHAnsi" w:cstheme="majorHAnsi"/>
                <w:sz w:val="24"/>
                <w:szCs w:val="24"/>
                <w:lang w:val="nl-NL"/>
              </w:rPr>
              <w:t xml:space="preserve"> Điều </w:t>
            </w:r>
            <w:r w:rsidRPr="004D6A3D">
              <w:rPr>
                <w:rFonts w:asciiTheme="majorHAnsi" w:eastAsia="Times New Roman" w:hAnsiTheme="majorHAnsi" w:cstheme="majorHAnsi"/>
                <w:sz w:val="24"/>
                <w:szCs w:val="24"/>
                <w:lang w:val="nl-NL"/>
              </w:rPr>
              <w:t>1</w:t>
            </w:r>
            <w:r w:rsidR="00367D69" w:rsidRPr="004D6A3D">
              <w:rPr>
                <w:rFonts w:asciiTheme="majorHAnsi" w:eastAsia="Times New Roman" w:hAnsiTheme="majorHAnsi" w:cstheme="majorHAnsi"/>
                <w:sz w:val="24"/>
                <w:szCs w:val="24"/>
                <w:lang w:val="nl-NL"/>
              </w:rPr>
              <w:t>2</w:t>
            </w:r>
            <w:r w:rsidRPr="004D6A3D">
              <w:rPr>
                <w:rFonts w:asciiTheme="majorHAnsi" w:eastAsia="Times New Roman" w:hAnsiTheme="majorHAnsi" w:cstheme="majorHAnsi"/>
                <w:sz w:val="24"/>
                <w:szCs w:val="24"/>
                <w:lang w:val="nl-NL"/>
              </w:rPr>
              <w:t>)</w:t>
            </w: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tc>
      </w:tr>
      <w:tr w:rsidR="00523884" w:rsidRPr="004D6A3D" w:rsidTr="00657750">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Hà Tĩnh</w:t>
            </w:r>
          </w:p>
        </w:tc>
        <w:tc>
          <w:tcPr>
            <w:tcW w:w="5429" w:type="dxa"/>
          </w:tcPr>
          <w:p w:rsidR="00523884" w:rsidRPr="004D6A3D" w:rsidRDefault="00C754D7"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xem xét, điều chỉnh k</w:t>
            </w:r>
            <w:r w:rsidR="00523884" w:rsidRPr="004D6A3D">
              <w:rPr>
                <w:rFonts w:asciiTheme="majorHAnsi" w:eastAsia="Times New Roman" w:hAnsiTheme="majorHAnsi" w:cstheme="majorHAnsi"/>
                <w:sz w:val="24"/>
                <w:szCs w:val="24"/>
                <w:lang w:val="nl-NL"/>
              </w:rPr>
              <w:t>hoản 4 Điều 14 dự thảo Luật như sau: “4. Cơ sở kinh doanh nộp thuế giá trị gia tăng theo phương pháp khấu trừ thuế được hoàn thuế giá trị gia tăng khi giải thể, phá sản có số thuế giá trị gia tăng đầu vào chưa được khấu trừ hết”</w:t>
            </w:r>
            <w:r w:rsidR="00742FEF" w:rsidRPr="004D6A3D">
              <w:rPr>
                <w:rFonts w:asciiTheme="majorHAnsi" w:eastAsia="Times New Roman" w:hAnsiTheme="majorHAnsi" w:cstheme="majorHAnsi"/>
                <w:sz w:val="24"/>
                <w:szCs w:val="24"/>
                <w:lang w:val="nl-NL"/>
              </w:rPr>
              <w:t>. Lý do: Để phù hợp với Điều 60, Điều 70 Luật quản lý t</w:t>
            </w:r>
            <w:r w:rsidR="00523884" w:rsidRPr="004D6A3D">
              <w:rPr>
                <w:rFonts w:asciiTheme="majorHAnsi" w:eastAsia="Times New Roman" w:hAnsiTheme="majorHAnsi" w:cstheme="majorHAnsi"/>
                <w:sz w:val="24"/>
                <w:szCs w:val="24"/>
                <w:lang w:val="nl-NL"/>
              </w:rPr>
              <w:t>huế số 38/2019/QH14 ngày 13/6/2019 (số thuế giá</w:t>
            </w:r>
            <w:r w:rsidR="00742FEF" w:rsidRPr="004D6A3D">
              <w:rPr>
                <w:rFonts w:asciiTheme="majorHAnsi" w:eastAsia="Times New Roman" w:hAnsiTheme="majorHAnsi" w:cstheme="majorHAnsi"/>
                <w:sz w:val="24"/>
                <w:szCs w:val="24"/>
                <w:lang w:val="nl-NL"/>
              </w:rPr>
              <w:t xml:space="preserve"> trị gia tăng nộp thừa của các c</w:t>
            </w:r>
            <w:r w:rsidR="00523884" w:rsidRPr="004D6A3D">
              <w:rPr>
                <w:rFonts w:asciiTheme="majorHAnsi" w:eastAsia="Times New Roman" w:hAnsiTheme="majorHAnsi" w:cstheme="majorHAnsi"/>
                <w:sz w:val="24"/>
                <w:szCs w:val="24"/>
                <w:lang w:val="nl-NL"/>
              </w:rPr>
              <w:t>ơ sở kinh doanh sẽ th</w:t>
            </w:r>
            <w:r w:rsidR="00742FEF" w:rsidRPr="004D6A3D">
              <w:rPr>
                <w:rFonts w:asciiTheme="majorHAnsi" w:eastAsia="Times New Roman" w:hAnsiTheme="majorHAnsi" w:cstheme="majorHAnsi"/>
                <w:sz w:val="24"/>
                <w:szCs w:val="24"/>
                <w:lang w:val="nl-NL"/>
              </w:rPr>
              <w:t>ực hiện theo quy định tại Luật quản lý t</w:t>
            </w:r>
            <w:r w:rsidR="00523884" w:rsidRPr="004D6A3D">
              <w:rPr>
                <w:rFonts w:asciiTheme="majorHAnsi" w:eastAsia="Times New Roman" w:hAnsiTheme="majorHAnsi" w:cstheme="majorHAnsi"/>
                <w:sz w:val="24"/>
                <w:szCs w:val="24"/>
                <w:lang w:val="nl-NL"/>
              </w:rPr>
              <w:t>huế số 38/2019/QH14).</w:t>
            </w:r>
          </w:p>
          <w:p w:rsidR="00657750" w:rsidRPr="004D6A3D" w:rsidRDefault="00657750" w:rsidP="00FA4483">
            <w:pPr>
              <w:spacing w:before="60" w:after="60"/>
              <w:jc w:val="both"/>
              <w:rPr>
                <w:rFonts w:asciiTheme="majorHAnsi" w:eastAsia="Times New Roman" w:hAnsiTheme="majorHAnsi" w:cstheme="majorHAnsi"/>
                <w:sz w:val="24"/>
                <w:szCs w:val="24"/>
                <w:lang w:val="nl-NL"/>
              </w:rPr>
            </w:pPr>
          </w:p>
          <w:p w:rsidR="00657750" w:rsidRPr="004D6A3D" w:rsidRDefault="00657750" w:rsidP="00FA4483">
            <w:pPr>
              <w:spacing w:before="60" w:after="60"/>
              <w:jc w:val="both"/>
              <w:rPr>
                <w:rFonts w:asciiTheme="majorHAnsi" w:eastAsia="Times New Roman" w:hAnsiTheme="majorHAnsi" w:cstheme="majorHAnsi"/>
                <w:sz w:val="24"/>
                <w:szCs w:val="24"/>
                <w:lang w:val="nl-NL"/>
              </w:rPr>
            </w:pPr>
          </w:p>
          <w:p w:rsidR="00657750" w:rsidRPr="004D6A3D" w:rsidRDefault="00657750" w:rsidP="00FA4483">
            <w:pPr>
              <w:spacing w:before="60" w:after="60"/>
              <w:jc w:val="both"/>
              <w:rPr>
                <w:rFonts w:asciiTheme="majorHAnsi" w:eastAsia="Times New Roman" w:hAnsiTheme="majorHAnsi" w:cstheme="majorHAnsi"/>
                <w:sz w:val="24"/>
                <w:szCs w:val="24"/>
                <w:lang w:val="nl-NL"/>
              </w:rPr>
            </w:pPr>
          </w:p>
          <w:p w:rsidR="00657750" w:rsidRPr="004D6A3D" w:rsidRDefault="00657750" w:rsidP="00FA4483">
            <w:pPr>
              <w:spacing w:before="60" w:after="60"/>
              <w:jc w:val="both"/>
              <w:rPr>
                <w:rFonts w:asciiTheme="majorHAnsi" w:eastAsia="Times New Roman" w:hAnsiTheme="majorHAnsi" w:cstheme="majorHAnsi"/>
                <w:sz w:val="24"/>
                <w:szCs w:val="24"/>
                <w:lang w:val="nl-NL"/>
              </w:rPr>
            </w:pPr>
          </w:p>
          <w:p w:rsidR="00657750" w:rsidRPr="004D6A3D" w:rsidRDefault="00657750" w:rsidP="00FA4483">
            <w:pPr>
              <w:spacing w:before="60" w:after="60"/>
              <w:jc w:val="both"/>
              <w:rPr>
                <w:rFonts w:asciiTheme="majorHAnsi" w:eastAsia="Times New Roman" w:hAnsiTheme="majorHAnsi" w:cstheme="majorHAnsi"/>
                <w:sz w:val="24"/>
                <w:szCs w:val="24"/>
                <w:lang w:val="nl-NL"/>
              </w:rPr>
            </w:pPr>
          </w:p>
          <w:p w:rsidR="00657750" w:rsidRPr="004D6A3D" w:rsidRDefault="00657750" w:rsidP="00FA4483">
            <w:pPr>
              <w:spacing w:before="60" w:after="60"/>
              <w:jc w:val="both"/>
              <w:rPr>
                <w:rFonts w:asciiTheme="majorHAnsi" w:eastAsia="Times New Roman" w:hAnsiTheme="majorHAnsi" w:cstheme="majorHAnsi"/>
                <w:sz w:val="24"/>
                <w:szCs w:val="24"/>
                <w:lang w:val="nl-NL"/>
              </w:rPr>
            </w:pPr>
          </w:p>
          <w:p w:rsidR="00657750" w:rsidRPr="004D6A3D" w:rsidRDefault="00657750" w:rsidP="00FA4483">
            <w:pPr>
              <w:spacing w:before="60" w:after="60"/>
              <w:jc w:val="both"/>
              <w:rPr>
                <w:rFonts w:asciiTheme="majorHAnsi" w:eastAsia="Times New Roman" w:hAnsiTheme="majorHAnsi" w:cstheme="majorHAnsi"/>
                <w:sz w:val="24"/>
                <w:szCs w:val="24"/>
                <w:lang w:val="nl-NL"/>
              </w:rPr>
            </w:pPr>
          </w:p>
          <w:p w:rsidR="00657750" w:rsidRPr="004D6A3D" w:rsidRDefault="00657750"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quy định rõ các trường hợp cụ thể do cụm từ </w:t>
            </w:r>
            <w:r w:rsidRPr="004D6A3D">
              <w:rPr>
                <w:rFonts w:asciiTheme="majorHAnsi" w:eastAsia="Times New Roman" w:hAnsiTheme="majorHAnsi" w:cstheme="majorHAnsi"/>
                <w:i/>
                <w:sz w:val="24"/>
                <w:szCs w:val="24"/>
                <w:lang w:val="nl-NL"/>
              </w:rPr>
              <w:t xml:space="preserve">“chưa chế biến thành các sản phẩm khác hoặc chỉ qua sơ chế thông thường” </w:t>
            </w:r>
            <w:r w:rsidRPr="004D6A3D">
              <w:rPr>
                <w:rFonts w:asciiTheme="majorHAnsi" w:eastAsia="Times New Roman" w:hAnsiTheme="majorHAnsi" w:cstheme="majorHAnsi"/>
                <w:sz w:val="24"/>
                <w:szCs w:val="24"/>
                <w:lang w:val="nl-NL"/>
              </w:rPr>
              <w:t xml:space="preserve">tại khoản 1 Điều 5 dự thảo Luật và cụm từ </w:t>
            </w:r>
            <w:r w:rsidRPr="004D6A3D">
              <w:rPr>
                <w:rFonts w:asciiTheme="majorHAnsi" w:eastAsia="Times New Roman" w:hAnsiTheme="majorHAnsi" w:cstheme="majorHAnsi"/>
                <w:i/>
                <w:sz w:val="24"/>
                <w:szCs w:val="24"/>
                <w:lang w:val="nl-NL"/>
              </w:rPr>
              <w:t xml:space="preserve">“chưa qua chế biến” </w:t>
            </w:r>
            <w:r w:rsidRPr="004D6A3D">
              <w:rPr>
                <w:rFonts w:asciiTheme="majorHAnsi" w:eastAsia="Times New Roman" w:hAnsiTheme="majorHAnsi" w:cstheme="majorHAnsi"/>
                <w:sz w:val="24"/>
                <w:szCs w:val="24"/>
                <w:lang w:val="nl-NL"/>
              </w:rPr>
              <w:t>tại điểm d khoản 2 Điều 9 dự thảo Luật có sự trùng lặp, khó hiểu trong quá trình áp dụng.</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sửa nội dung tại điểm b khoản 26 Điều 5 dự thảo Luật thành </w:t>
            </w:r>
            <w:r w:rsidRPr="004D6A3D">
              <w:rPr>
                <w:rFonts w:asciiTheme="majorHAnsi" w:eastAsia="Times New Roman" w:hAnsiTheme="majorHAnsi" w:cstheme="majorHAnsi"/>
                <w:i/>
                <w:sz w:val="24"/>
                <w:szCs w:val="24"/>
                <w:lang w:val="nl-NL"/>
              </w:rPr>
              <w:t xml:space="preserve">“tài sản di chuyển trong định mức </w:t>
            </w:r>
            <w:r w:rsidRPr="004D6A3D">
              <w:rPr>
                <w:rFonts w:asciiTheme="majorHAnsi" w:eastAsia="Times New Roman" w:hAnsiTheme="majorHAnsi" w:cstheme="majorHAnsi"/>
                <w:b/>
                <w:i/>
                <w:sz w:val="24"/>
                <w:szCs w:val="24"/>
                <w:lang w:val="nl-NL"/>
              </w:rPr>
              <w:t>theo quy định của pháp luật có liên quan</w:t>
            </w:r>
            <w:r w:rsidRPr="004D6A3D">
              <w:rPr>
                <w:rFonts w:asciiTheme="majorHAnsi" w:eastAsia="Times New Roman" w:hAnsiTheme="majorHAnsi" w:cstheme="majorHAnsi"/>
                <w:i/>
                <w:sz w:val="24"/>
                <w:szCs w:val="24"/>
                <w:lang w:val="nl-NL"/>
              </w:rPr>
              <w:t xml:space="preserve">” </w:t>
            </w:r>
            <w:r w:rsidRPr="004D6A3D">
              <w:rPr>
                <w:rFonts w:asciiTheme="majorHAnsi" w:eastAsia="Times New Roman" w:hAnsiTheme="majorHAnsi" w:cstheme="majorHAnsi"/>
                <w:sz w:val="24"/>
                <w:szCs w:val="24"/>
                <w:lang w:val="nl-NL"/>
              </w:rPr>
              <w:t>để đảm bảo đồng bộ với các quy định của Luật thuế xuất khẩu, thuế nhập khẩu và Luật Hải quan.</w:t>
            </w:r>
          </w:p>
          <w:p w:rsidR="00E027DC" w:rsidRPr="004D6A3D" w:rsidRDefault="00E027DC" w:rsidP="00FA4483">
            <w:pPr>
              <w:spacing w:before="60" w:after="60"/>
              <w:jc w:val="both"/>
              <w:rPr>
                <w:rFonts w:asciiTheme="majorHAnsi" w:eastAsia="Times New Roman" w:hAnsiTheme="majorHAnsi" w:cstheme="majorHAnsi"/>
                <w:sz w:val="24"/>
                <w:szCs w:val="24"/>
                <w:lang w:val="nl-NL"/>
              </w:rPr>
            </w:pPr>
          </w:p>
          <w:p w:rsidR="00E027DC" w:rsidRPr="004D6A3D" w:rsidRDefault="00E027DC"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sửa lại phạm vi của tàu khai thác thủy sản tại điểm g khoản 2 Điều 9 để đảm bảo chính </w:t>
            </w:r>
            <w:r w:rsidR="00771B41" w:rsidRPr="004D6A3D">
              <w:rPr>
                <w:rFonts w:asciiTheme="majorHAnsi" w:eastAsia="Times New Roman" w:hAnsiTheme="majorHAnsi" w:cstheme="majorHAnsi"/>
                <w:sz w:val="24"/>
                <w:szCs w:val="24"/>
                <w:lang w:val="nl-NL"/>
              </w:rPr>
              <w:t>xác do căn cứ tại Điều 48 Luật t</w:t>
            </w:r>
            <w:r w:rsidRPr="004D6A3D">
              <w:rPr>
                <w:rFonts w:asciiTheme="majorHAnsi" w:eastAsia="Times New Roman" w:hAnsiTheme="majorHAnsi" w:cstheme="majorHAnsi"/>
                <w:sz w:val="24"/>
                <w:szCs w:val="24"/>
                <w:lang w:val="nl-NL"/>
              </w:rPr>
              <w:t xml:space="preserve">hủy sản và khoản </w:t>
            </w:r>
            <w:r w:rsidR="00E027DC" w:rsidRPr="004D6A3D">
              <w:rPr>
                <w:rFonts w:asciiTheme="majorHAnsi" w:eastAsia="Times New Roman" w:hAnsiTheme="majorHAnsi" w:cstheme="majorHAnsi"/>
                <w:sz w:val="24"/>
                <w:szCs w:val="24"/>
                <w:lang w:val="nl-NL"/>
              </w:rPr>
              <w:t>1</w:t>
            </w:r>
            <w:r w:rsidRPr="004D6A3D">
              <w:rPr>
                <w:rFonts w:asciiTheme="majorHAnsi" w:eastAsia="Times New Roman" w:hAnsiTheme="majorHAnsi" w:cstheme="majorHAnsi"/>
                <w:sz w:val="24"/>
                <w:szCs w:val="24"/>
                <w:lang w:val="nl-NL"/>
              </w:rPr>
              <w:t xml:space="preserve"> Điều 42 Nghị định số 26/2019/NĐ-CP thì vùng biển Việt Nam được phân thành 03 vùng khai thác thủy sản bao gồm vùng ven bờ, vùng lộng và vùng khơi.</w:t>
            </w:r>
          </w:p>
          <w:p w:rsidR="00523884" w:rsidRPr="004D6A3D" w:rsidRDefault="00523884" w:rsidP="00FA4483">
            <w:pPr>
              <w:spacing w:before="60" w:after="60"/>
              <w:jc w:val="both"/>
              <w:rPr>
                <w:rFonts w:asciiTheme="majorHAnsi" w:eastAsia="Times New Roman" w:hAnsiTheme="majorHAnsi" w:cstheme="majorHAnsi"/>
                <w:i/>
                <w:sz w:val="24"/>
                <w:szCs w:val="24"/>
                <w:lang w:val="nl-NL"/>
              </w:rPr>
            </w:pPr>
            <w:r w:rsidRPr="004D6A3D">
              <w:rPr>
                <w:rFonts w:asciiTheme="majorHAnsi" w:eastAsia="Times New Roman" w:hAnsiTheme="majorHAnsi" w:cstheme="majorHAnsi"/>
                <w:sz w:val="24"/>
                <w:szCs w:val="24"/>
                <w:lang w:val="nl-NL"/>
              </w:rPr>
              <w:t xml:space="preserve">- Đề nghị xem xét không liệt kê mà quy định tương tự khoản 2 Điều 16 đối với khoản 1 Điều 16 theo hướng </w:t>
            </w:r>
            <w:r w:rsidRPr="004D6A3D">
              <w:rPr>
                <w:rFonts w:asciiTheme="majorHAnsi" w:eastAsia="Times New Roman" w:hAnsiTheme="majorHAnsi" w:cstheme="majorHAnsi"/>
                <w:i/>
                <w:sz w:val="24"/>
                <w:szCs w:val="24"/>
                <w:lang w:val="nl-NL"/>
              </w:rPr>
              <w:t>“Chính phủ quy định, hướng dẫn thi hành những nội dung được giao tại Luật”.</w:t>
            </w:r>
          </w:p>
        </w:tc>
        <w:tc>
          <w:tcPr>
            <w:tcW w:w="3994" w:type="dxa"/>
          </w:tcPr>
          <w:p w:rsidR="00742FEF" w:rsidRPr="004D6A3D" w:rsidRDefault="00523884" w:rsidP="00742FEF">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xml:space="preserve">- </w:t>
            </w:r>
            <w:r w:rsidR="00742FEF" w:rsidRPr="004D6A3D">
              <w:rPr>
                <w:rFonts w:asciiTheme="majorHAnsi" w:eastAsia="Times New Roman" w:hAnsiTheme="majorHAnsi" w:cstheme="majorHAnsi"/>
                <w:sz w:val="24"/>
                <w:szCs w:val="24"/>
                <w:lang w:val="nl-NL"/>
              </w:rPr>
              <w:t xml:space="preserve">Tại khoản 2 Điều 70 Luật quản lý thuế quy định: </w:t>
            </w:r>
            <w:r w:rsidR="00742FEF" w:rsidRPr="004D6A3D">
              <w:rPr>
                <w:rFonts w:asciiTheme="majorHAnsi" w:eastAsia="Times New Roman" w:hAnsiTheme="majorHAnsi" w:cstheme="majorHAnsi"/>
                <w:i/>
                <w:sz w:val="24"/>
                <w:szCs w:val="24"/>
                <w:lang w:val="nl-NL"/>
              </w:rPr>
              <w:t>“</w:t>
            </w:r>
            <w:r w:rsidR="00742FEF" w:rsidRPr="004D6A3D">
              <w:rPr>
                <w:rFonts w:asciiTheme="majorHAnsi" w:hAnsiTheme="majorHAnsi" w:cstheme="majorHAnsi"/>
                <w:i/>
                <w:sz w:val="24"/>
                <w:szCs w:val="24"/>
                <w:shd w:val="clear" w:color="auto" w:fill="FFFFFF"/>
              </w:rPr>
              <w:t>Cơ quan thuế hoàn trả tiền nộp thừa đối với trường hợp người nộp thuế có số tiền đã nộp ngân sách nhà nước lớn hơn số phải nộp ngân sách nhà nước theo quy định tại </w:t>
            </w:r>
            <w:bookmarkStart w:id="3" w:name="tc_17"/>
            <w:r w:rsidR="00742FEF" w:rsidRPr="004D6A3D">
              <w:rPr>
                <w:rFonts w:asciiTheme="majorHAnsi" w:hAnsiTheme="majorHAnsi" w:cstheme="majorHAnsi"/>
                <w:i/>
                <w:sz w:val="24"/>
                <w:szCs w:val="24"/>
                <w:shd w:val="clear" w:color="auto" w:fill="FFFFFF"/>
              </w:rPr>
              <w:t>khoản 1 Điều 60 của Luật này</w:t>
            </w:r>
            <w:bookmarkEnd w:id="3"/>
            <w:r w:rsidR="00742FEF" w:rsidRPr="004D6A3D">
              <w:rPr>
                <w:rFonts w:asciiTheme="majorHAnsi" w:hAnsiTheme="majorHAnsi" w:cstheme="majorHAnsi"/>
                <w:i/>
                <w:sz w:val="24"/>
                <w:szCs w:val="24"/>
                <w:shd w:val="clear" w:color="auto" w:fill="FFFFFF"/>
                <w:lang w:val="en-US"/>
              </w:rPr>
              <w:t>”</w:t>
            </w:r>
            <w:r w:rsidR="00742FEF" w:rsidRPr="004D6A3D">
              <w:rPr>
                <w:rFonts w:asciiTheme="majorHAnsi" w:hAnsiTheme="majorHAnsi" w:cstheme="majorHAnsi"/>
                <w:sz w:val="24"/>
                <w:szCs w:val="24"/>
                <w:shd w:val="clear" w:color="auto" w:fill="FFFFFF"/>
              </w:rPr>
              <w:t>.</w:t>
            </w:r>
          </w:p>
          <w:p w:rsidR="00523884" w:rsidRPr="004D6A3D" w:rsidRDefault="00742FEF" w:rsidP="00742FEF">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Tại khoản 1 Điều 60 Luật quản lý thuế quy định: </w:t>
            </w:r>
            <w:r w:rsidRPr="004D6A3D">
              <w:rPr>
                <w:rFonts w:asciiTheme="majorHAnsi" w:eastAsia="Times New Roman" w:hAnsiTheme="majorHAnsi" w:cstheme="majorHAnsi"/>
                <w:sz w:val="24"/>
                <w:szCs w:val="24"/>
              </w:rPr>
              <w:t>Người nộp thuế</w:t>
            </w:r>
            <w:r w:rsidRPr="004D6A3D">
              <w:rPr>
                <w:rFonts w:asciiTheme="majorHAnsi" w:eastAsia="Times New Roman" w:hAnsiTheme="majorHAnsi" w:cstheme="majorHAnsi"/>
                <w:sz w:val="24"/>
                <w:szCs w:val="24"/>
                <w:lang w:val="en-US"/>
              </w:rPr>
              <w:t xml:space="preserve"> </w:t>
            </w:r>
            <w:r w:rsidRPr="004D6A3D">
              <w:rPr>
                <w:rFonts w:asciiTheme="majorHAnsi" w:eastAsia="Times New Roman" w:hAnsiTheme="majorHAnsi" w:cstheme="majorHAnsi"/>
                <w:sz w:val="24"/>
                <w:szCs w:val="24"/>
              </w:rPr>
              <w:t>được hoàn trả số tiền thuế, tiền chậm nộp, tiền phạt nộp thừa khi người nộp thuế không còn nợ tiền thuế, tiền chậm nộp, tiền phạt</w:t>
            </w:r>
            <w:r w:rsidR="00523884" w:rsidRPr="004D6A3D">
              <w:rPr>
                <w:rFonts w:asciiTheme="majorHAnsi" w:eastAsia="Times New Roman" w:hAnsiTheme="majorHAnsi" w:cstheme="majorHAnsi"/>
                <w:sz w:val="24"/>
                <w:szCs w:val="24"/>
                <w:lang w:val="nl-NL"/>
              </w:rPr>
              <w:t>.</w:t>
            </w:r>
          </w:p>
          <w:p w:rsidR="00523884" w:rsidRPr="004D6A3D" w:rsidRDefault="00742FEF" w:rsidP="00FA4483">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nl-NL"/>
              </w:rPr>
              <w:lastRenderedPageBreak/>
              <w:t xml:space="preserve">Căn cứ quy định nêu trên, trường hợp DN giải thể, phá sản nếu có số thuế GTGT nộp thừa </w:t>
            </w:r>
            <w:r w:rsidRPr="004D6A3D">
              <w:rPr>
                <w:rFonts w:asciiTheme="majorHAnsi" w:eastAsia="Times New Roman" w:hAnsiTheme="majorHAnsi" w:cstheme="majorHAnsi"/>
                <w:sz w:val="24"/>
                <w:szCs w:val="24"/>
                <w:u w:val="single"/>
                <w:lang w:val="nl-NL"/>
              </w:rPr>
              <w:t xml:space="preserve">mà không còn </w:t>
            </w:r>
            <w:r w:rsidRPr="004D6A3D">
              <w:rPr>
                <w:rFonts w:asciiTheme="majorHAnsi" w:eastAsia="Times New Roman" w:hAnsiTheme="majorHAnsi" w:cstheme="majorHAnsi"/>
                <w:sz w:val="24"/>
                <w:szCs w:val="24"/>
                <w:u w:val="single"/>
              </w:rPr>
              <w:t>nợ tiền thuế, tiền chậm nộp, tiền phạt</w:t>
            </w:r>
            <w:r w:rsidRPr="004D6A3D">
              <w:rPr>
                <w:rFonts w:asciiTheme="majorHAnsi" w:eastAsia="Times New Roman" w:hAnsiTheme="majorHAnsi" w:cstheme="majorHAnsi"/>
                <w:sz w:val="24"/>
                <w:szCs w:val="24"/>
                <w:lang w:val="en-US"/>
              </w:rPr>
              <w:t xml:space="preserve"> thì được hoàn thuế. Theo đó, </w:t>
            </w:r>
            <w:r w:rsidR="003601A1" w:rsidRPr="004D6A3D">
              <w:rPr>
                <w:rFonts w:asciiTheme="majorHAnsi" w:eastAsia="Times New Roman" w:hAnsiTheme="majorHAnsi" w:cstheme="majorHAnsi"/>
                <w:sz w:val="24"/>
                <w:szCs w:val="24"/>
                <w:lang w:val="en-US"/>
              </w:rPr>
              <w:t xml:space="preserve">tiếp thu </w:t>
            </w:r>
            <w:r w:rsidR="00657750" w:rsidRPr="004D6A3D">
              <w:rPr>
                <w:rFonts w:asciiTheme="majorHAnsi" w:eastAsia="Times New Roman" w:hAnsiTheme="majorHAnsi" w:cstheme="majorHAnsi"/>
                <w:sz w:val="24"/>
                <w:szCs w:val="24"/>
                <w:lang w:val="en-US"/>
              </w:rPr>
              <w:t>để thống nhất với Luật quản lý thuế.</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Tiếp thu hoàn chỉnh dự thảo</w:t>
            </w:r>
            <w:r w:rsidR="00367D69" w:rsidRPr="004D6A3D">
              <w:rPr>
                <w:rFonts w:asciiTheme="majorHAnsi" w:eastAsia="Times New Roman" w:hAnsiTheme="majorHAnsi" w:cstheme="majorHAnsi"/>
                <w:sz w:val="24"/>
                <w:szCs w:val="24"/>
                <w:lang w:val="nl-NL"/>
              </w:rPr>
              <w:t xml:space="preserve"> để </w:t>
            </w:r>
            <w:r w:rsidRPr="004D6A3D">
              <w:rPr>
                <w:rFonts w:asciiTheme="majorHAnsi" w:eastAsia="Times New Roman" w:hAnsiTheme="majorHAnsi" w:cstheme="majorHAnsi"/>
                <w:sz w:val="24"/>
                <w:szCs w:val="24"/>
                <w:lang w:val="nl-NL"/>
              </w:rPr>
              <w:t xml:space="preserve">thống nhất </w:t>
            </w:r>
            <w:r w:rsidR="00367D69" w:rsidRPr="004D6A3D">
              <w:rPr>
                <w:rFonts w:asciiTheme="majorHAnsi" w:eastAsia="Times New Roman" w:hAnsiTheme="majorHAnsi" w:cstheme="majorHAnsi"/>
                <w:sz w:val="24"/>
                <w:szCs w:val="24"/>
                <w:lang w:val="nl-NL"/>
              </w:rPr>
              <w:t xml:space="preserve">với quy định tại </w:t>
            </w:r>
            <w:r w:rsidR="00657750" w:rsidRPr="004D6A3D">
              <w:rPr>
                <w:rFonts w:asciiTheme="majorHAnsi" w:eastAsia="Times New Roman" w:hAnsiTheme="majorHAnsi" w:cstheme="majorHAnsi"/>
                <w:sz w:val="24"/>
                <w:szCs w:val="24"/>
                <w:lang w:val="nl-NL"/>
              </w:rPr>
              <w:t xml:space="preserve">điểm d  khoản </w:t>
            </w:r>
            <w:r w:rsidRPr="004D6A3D">
              <w:rPr>
                <w:rFonts w:asciiTheme="majorHAnsi" w:eastAsia="Times New Roman" w:hAnsiTheme="majorHAnsi" w:cstheme="majorHAnsi"/>
                <w:sz w:val="24"/>
                <w:szCs w:val="24"/>
                <w:lang w:val="nl-NL"/>
              </w:rPr>
              <w:t>2</w:t>
            </w:r>
            <w:r w:rsidR="00657750" w:rsidRPr="004D6A3D">
              <w:rPr>
                <w:rFonts w:asciiTheme="majorHAnsi" w:eastAsia="Times New Roman" w:hAnsiTheme="majorHAnsi" w:cstheme="majorHAnsi"/>
                <w:sz w:val="24"/>
                <w:szCs w:val="24"/>
                <w:lang w:val="nl-NL"/>
              </w:rPr>
              <w:t xml:space="preserve"> Điều </w:t>
            </w:r>
            <w:r w:rsidRPr="004D6A3D">
              <w:rPr>
                <w:rFonts w:asciiTheme="majorHAnsi" w:eastAsia="Times New Roman" w:hAnsiTheme="majorHAnsi" w:cstheme="majorHAnsi"/>
                <w:sz w:val="24"/>
                <w:szCs w:val="24"/>
                <w:lang w:val="nl-NL"/>
              </w:rPr>
              <w:t>9</w:t>
            </w:r>
            <w:r w:rsidR="00367D69" w:rsidRPr="004D6A3D">
              <w:rPr>
                <w:rFonts w:asciiTheme="majorHAnsi" w:eastAsia="Times New Roman" w:hAnsiTheme="majorHAnsi" w:cstheme="majorHAnsi"/>
                <w:sz w:val="24"/>
                <w:szCs w:val="24"/>
                <w:lang w:val="nl-NL"/>
              </w:rPr>
              <w:t xml:space="preserve"> với </w:t>
            </w:r>
            <w:r w:rsidR="00657750" w:rsidRPr="004D6A3D">
              <w:rPr>
                <w:rFonts w:asciiTheme="majorHAnsi" w:eastAsia="Times New Roman" w:hAnsiTheme="majorHAnsi" w:cstheme="majorHAnsi"/>
                <w:sz w:val="24"/>
                <w:szCs w:val="24"/>
                <w:lang w:val="nl-NL"/>
              </w:rPr>
              <w:t>khoản 1 Điều 5</w:t>
            </w:r>
            <w:r w:rsidRPr="004D6A3D">
              <w:rPr>
                <w:rFonts w:asciiTheme="majorHAnsi" w:eastAsia="Times New Roman" w:hAnsiTheme="majorHAnsi" w:cstheme="majorHAnsi"/>
                <w:sz w:val="24"/>
                <w:szCs w:val="24"/>
                <w:lang w:val="nl-NL"/>
              </w:rPr>
              <w:t>.</w:t>
            </w: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E90075" w:rsidRPr="004D6A3D" w:rsidRDefault="00E90075"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en-SG"/>
              </w:rPr>
            </w:pPr>
            <w:r w:rsidRPr="004D6A3D">
              <w:rPr>
                <w:rFonts w:asciiTheme="majorHAnsi" w:eastAsia="Times New Roman" w:hAnsiTheme="majorHAnsi" w:cstheme="majorHAnsi"/>
                <w:sz w:val="24"/>
                <w:szCs w:val="24"/>
                <w:lang w:val="nl-NL"/>
              </w:rPr>
              <w:t xml:space="preserve">- </w:t>
            </w:r>
            <w:r w:rsidR="00E027DC" w:rsidRPr="004D6A3D">
              <w:rPr>
                <w:rFonts w:asciiTheme="majorHAnsi" w:eastAsia="Times New Roman" w:hAnsiTheme="majorHAnsi" w:cstheme="majorHAnsi"/>
                <w:sz w:val="24"/>
                <w:szCs w:val="24"/>
                <w:lang w:val="nl-NL"/>
              </w:rPr>
              <w:t>T</w:t>
            </w:r>
            <w:r w:rsidR="005E3BA9" w:rsidRPr="004D6A3D">
              <w:rPr>
                <w:rFonts w:asciiTheme="majorHAnsi" w:eastAsia="Times New Roman" w:hAnsiTheme="majorHAnsi" w:cstheme="majorHAnsi"/>
                <w:sz w:val="24"/>
                <w:szCs w:val="24"/>
                <w:lang w:val="nl-NL"/>
              </w:rPr>
              <w:t>ại đoạn cuối k</w:t>
            </w:r>
            <w:r w:rsidRPr="004D6A3D">
              <w:rPr>
                <w:rFonts w:asciiTheme="majorHAnsi" w:eastAsia="Times New Roman" w:hAnsiTheme="majorHAnsi" w:cstheme="majorHAnsi"/>
                <w:sz w:val="24"/>
                <w:szCs w:val="24"/>
                <w:lang w:val="nl-NL"/>
              </w:rPr>
              <w:t>hoản 26 Điều 5 dự thảo Luật</w:t>
            </w:r>
            <w:r w:rsidR="00E027DC" w:rsidRPr="004D6A3D">
              <w:rPr>
                <w:rFonts w:asciiTheme="majorHAnsi" w:eastAsia="Times New Roman" w:hAnsiTheme="majorHAnsi" w:cstheme="majorHAnsi"/>
                <w:sz w:val="24"/>
                <w:szCs w:val="24"/>
                <w:lang w:val="nl-NL"/>
              </w:rPr>
              <w:t xml:space="preserve"> đã có quy định: </w:t>
            </w:r>
            <w:r w:rsidR="00E027DC" w:rsidRPr="004D6A3D">
              <w:rPr>
                <w:rFonts w:asciiTheme="majorHAnsi" w:eastAsia="Times New Roman" w:hAnsiTheme="majorHAnsi" w:cstheme="majorHAnsi"/>
                <w:i/>
                <w:sz w:val="24"/>
                <w:szCs w:val="24"/>
              </w:rPr>
              <w:t>Định mức</w:t>
            </w:r>
            <w:r w:rsidR="00E027DC" w:rsidRPr="004D6A3D">
              <w:rPr>
                <w:rFonts w:asciiTheme="majorHAnsi" w:eastAsia="Times New Roman" w:hAnsiTheme="majorHAnsi" w:cstheme="majorHAnsi"/>
                <w:i/>
                <w:sz w:val="24"/>
                <w:szCs w:val="24"/>
                <w:lang w:val="sv-SE"/>
              </w:rPr>
              <w:t xml:space="preserve"> </w:t>
            </w:r>
            <w:r w:rsidR="00E027DC" w:rsidRPr="004D6A3D">
              <w:rPr>
                <w:rFonts w:asciiTheme="majorHAnsi" w:eastAsia="Times New Roman" w:hAnsiTheme="majorHAnsi" w:cstheme="majorHAnsi"/>
                <w:i/>
                <w:sz w:val="24"/>
                <w:szCs w:val="24"/>
              </w:rPr>
              <w:t xml:space="preserve">quy định tại </w:t>
            </w:r>
            <w:r w:rsidR="00E027DC" w:rsidRPr="004D6A3D">
              <w:rPr>
                <w:rFonts w:asciiTheme="majorHAnsi" w:eastAsia="Times New Roman" w:hAnsiTheme="majorHAnsi" w:cstheme="majorHAnsi"/>
                <w:i/>
                <w:sz w:val="24"/>
                <w:szCs w:val="24"/>
                <w:lang w:val="sv-SE"/>
              </w:rPr>
              <w:t>k</w:t>
            </w:r>
            <w:r w:rsidR="00E027DC" w:rsidRPr="004D6A3D">
              <w:rPr>
                <w:rFonts w:asciiTheme="majorHAnsi" w:eastAsia="Times New Roman" w:hAnsiTheme="majorHAnsi" w:cstheme="majorHAnsi"/>
                <w:i/>
                <w:sz w:val="24"/>
                <w:szCs w:val="24"/>
              </w:rPr>
              <w:t>hoản này được thực hiện như định mức</w:t>
            </w:r>
            <w:r w:rsidR="00E027DC" w:rsidRPr="004D6A3D">
              <w:rPr>
                <w:rFonts w:asciiTheme="majorHAnsi" w:eastAsia="Times New Roman" w:hAnsiTheme="majorHAnsi" w:cstheme="majorHAnsi"/>
                <w:i/>
                <w:sz w:val="24"/>
                <w:szCs w:val="24"/>
                <w:lang w:val="en-US"/>
              </w:rPr>
              <w:t xml:space="preserve"> </w:t>
            </w:r>
            <w:r w:rsidR="00E027DC" w:rsidRPr="004D6A3D">
              <w:rPr>
                <w:rFonts w:asciiTheme="majorHAnsi" w:eastAsia="Times New Roman" w:hAnsiTheme="majorHAnsi" w:cstheme="majorHAnsi"/>
                <w:i/>
                <w:sz w:val="24"/>
                <w:szCs w:val="24"/>
              </w:rPr>
              <w:t xml:space="preserve">được miễn thuế nhập khẩu </w:t>
            </w:r>
            <w:r w:rsidR="00E027DC" w:rsidRPr="004D6A3D">
              <w:rPr>
                <w:rFonts w:asciiTheme="majorHAnsi" w:eastAsia="Times New Roman" w:hAnsiTheme="majorHAnsi" w:cstheme="majorHAnsi"/>
                <w:i/>
                <w:sz w:val="24"/>
                <w:szCs w:val="24"/>
                <w:lang w:val="sv-SE"/>
              </w:rPr>
              <w:t>theo quy định của</w:t>
            </w:r>
            <w:r w:rsidR="00E027DC" w:rsidRPr="004D6A3D">
              <w:rPr>
                <w:rFonts w:asciiTheme="majorHAnsi" w:eastAsia="Times New Roman" w:hAnsiTheme="majorHAnsi" w:cstheme="majorHAnsi"/>
                <w:i/>
                <w:sz w:val="24"/>
                <w:szCs w:val="24"/>
              </w:rPr>
              <w:t xml:space="preserve"> pháp luật về thuế xuất khẩu, thuế nhập khẩu.</w:t>
            </w:r>
            <w:r w:rsidR="00E027DC" w:rsidRPr="004D6A3D">
              <w:rPr>
                <w:rFonts w:asciiTheme="majorHAnsi" w:eastAsia="Times New Roman" w:hAnsiTheme="majorHAnsi" w:cstheme="majorHAnsi"/>
                <w:i/>
                <w:sz w:val="24"/>
                <w:szCs w:val="24"/>
                <w:lang w:val="en-SG"/>
              </w:rPr>
              <w:t xml:space="preserve"> </w:t>
            </w:r>
            <w:r w:rsidR="00E027DC" w:rsidRPr="004D6A3D">
              <w:rPr>
                <w:rFonts w:asciiTheme="majorHAnsi" w:eastAsia="Times New Roman" w:hAnsiTheme="majorHAnsi" w:cstheme="majorHAnsi"/>
                <w:sz w:val="24"/>
                <w:szCs w:val="24"/>
                <w:lang w:val="en-SG"/>
              </w:rPr>
              <w:t>Vì vậy, đề nghị giữ như dự thảo.</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Tiếp thu hoàn chỉnh dự thảo </w:t>
            </w:r>
            <w:r w:rsidR="00E027DC" w:rsidRPr="004D6A3D">
              <w:rPr>
                <w:rFonts w:asciiTheme="majorHAnsi" w:eastAsia="Times New Roman" w:hAnsiTheme="majorHAnsi" w:cstheme="majorHAnsi"/>
                <w:sz w:val="24"/>
                <w:szCs w:val="24"/>
                <w:lang w:val="nl-NL"/>
              </w:rPr>
              <w:t>theo hướng thay cụm từ “vùng biển” thành “vùng lộng”.</w:t>
            </w:r>
          </w:p>
          <w:p w:rsidR="00E027DC" w:rsidRPr="004D6A3D" w:rsidRDefault="00E027DC" w:rsidP="00FA4483">
            <w:pPr>
              <w:spacing w:before="60" w:after="60"/>
              <w:jc w:val="both"/>
              <w:rPr>
                <w:rFonts w:asciiTheme="majorHAnsi" w:eastAsia="Times New Roman" w:hAnsiTheme="majorHAnsi" w:cstheme="majorHAnsi"/>
                <w:sz w:val="24"/>
                <w:szCs w:val="24"/>
                <w:lang w:val="nl-NL"/>
              </w:rPr>
            </w:pPr>
          </w:p>
          <w:p w:rsidR="00E027DC" w:rsidRPr="004D6A3D" w:rsidRDefault="00E027DC" w:rsidP="00FA4483">
            <w:pPr>
              <w:spacing w:before="60" w:after="60"/>
              <w:jc w:val="both"/>
              <w:rPr>
                <w:rFonts w:asciiTheme="majorHAnsi" w:eastAsia="Times New Roman" w:hAnsiTheme="majorHAnsi" w:cstheme="majorHAnsi"/>
                <w:sz w:val="24"/>
                <w:szCs w:val="24"/>
                <w:lang w:val="nl-NL"/>
              </w:rPr>
            </w:pPr>
          </w:p>
          <w:p w:rsidR="00E41928" w:rsidRPr="004D6A3D" w:rsidRDefault="00E41928" w:rsidP="00FA4483">
            <w:pPr>
              <w:spacing w:before="60" w:after="60"/>
              <w:jc w:val="both"/>
              <w:rPr>
                <w:rFonts w:asciiTheme="majorHAnsi" w:eastAsia="Times New Roman" w:hAnsiTheme="majorHAnsi" w:cstheme="majorHAnsi"/>
                <w:sz w:val="24"/>
                <w:szCs w:val="24"/>
                <w:lang w:val="nl-NL"/>
              </w:rPr>
            </w:pPr>
          </w:p>
          <w:p w:rsidR="00523884" w:rsidRPr="004D6A3D" w:rsidRDefault="00E027DC"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w:t>
            </w:r>
            <w:r w:rsidR="006E3634" w:rsidRPr="004D6A3D">
              <w:rPr>
                <w:rFonts w:asciiTheme="majorHAnsi" w:eastAsia="Times New Roman" w:hAnsiTheme="majorHAnsi" w:cstheme="majorHAnsi"/>
                <w:sz w:val="24"/>
                <w:szCs w:val="24"/>
                <w:lang w:val="nl-NL"/>
              </w:rPr>
              <w:t xml:space="preserve"> </w:t>
            </w:r>
            <w:r w:rsidRPr="004D6A3D">
              <w:rPr>
                <w:rFonts w:asciiTheme="majorHAnsi" w:eastAsia="Times New Roman" w:hAnsiTheme="majorHAnsi" w:cstheme="majorHAnsi"/>
                <w:sz w:val="24"/>
                <w:szCs w:val="24"/>
                <w:lang w:val="nl-NL"/>
              </w:rPr>
              <w:t>Việc quy định như dự thảo để đảm bảo đún</w:t>
            </w:r>
            <w:r w:rsidR="006E3634" w:rsidRPr="004D6A3D">
              <w:rPr>
                <w:rFonts w:asciiTheme="majorHAnsi" w:eastAsia="Times New Roman" w:hAnsiTheme="majorHAnsi" w:cstheme="majorHAnsi"/>
                <w:sz w:val="24"/>
                <w:szCs w:val="24"/>
                <w:lang w:val="nl-NL"/>
              </w:rPr>
              <w:t>g quy định của Luật ban hành VB</w:t>
            </w:r>
            <w:r w:rsidRPr="004D6A3D">
              <w:rPr>
                <w:rFonts w:asciiTheme="majorHAnsi" w:eastAsia="Times New Roman" w:hAnsiTheme="majorHAnsi" w:cstheme="majorHAnsi"/>
                <w:sz w:val="24"/>
                <w:szCs w:val="24"/>
                <w:lang w:val="nl-NL"/>
              </w:rPr>
              <w:t>QPPL</w:t>
            </w:r>
            <w:r w:rsidR="00E41928" w:rsidRPr="004D6A3D">
              <w:rPr>
                <w:rFonts w:asciiTheme="majorHAnsi" w:eastAsia="Times New Roman" w:hAnsiTheme="majorHAnsi" w:cstheme="majorHAnsi"/>
                <w:sz w:val="24"/>
                <w:szCs w:val="24"/>
                <w:lang w:val="nl-NL"/>
              </w:rPr>
              <w:t>.</w:t>
            </w: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Đà Nẵng</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sửa nội dung tại khoản 1 Điều 5 thành: </w:t>
            </w:r>
            <w:r w:rsidRPr="004D6A3D">
              <w:rPr>
                <w:rFonts w:asciiTheme="majorHAnsi" w:eastAsia="Times New Roman" w:hAnsiTheme="majorHAnsi" w:cstheme="majorHAnsi"/>
                <w:i/>
                <w:sz w:val="24"/>
                <w:szCs w:val="24"/>
                <w:lang w:val="nl-NL"/>
              </w:rPr>
              <w:t xml:space="preserve">“Doanh nghiệp, hợp tác xã mua sản phẩm trồng trọt, chăn nuôi, thủy sản nuôi trồng, đánh bắt chưa qua chế biến thành các sản phẩm khác hoặc chỉ qua sơ chế thông thường bán cho doanh nghiệp, hợp tác xã khác thì không phải </w:t>
            </w:r>
            <w:r w:rsidRPr="004D6A3D">
              <w:rPr>
                <w:rFonts w:asciiTheme="majorHAnsi" w:eastAsia="Times New Roman" w:hAnsiTheme="majorHAnsi" w:cstheme="majorHAnsi"/>
                <w:i/>
                <w:strike/>
                <w:sz w:val="24"/>
                <w:szCs w:val="24"/>
                <w:lang w:val="nl-NL"/>
              </w:rPr>
              <w:t>kê khai,</w:t>
            </w:r>
            <w:r w:rsidRPr="004D6A3D">
              <w:rPr>
                <w:rFonts w:asciiTheme="majorHAnsi" w:eastAsia="Times New Roman" w:hAnsiTheme="majorHAnsi" w:cstheme="majorHAnsi"/>
                <w:i/>
                <w:sz w:val="24"/>
                <w:szCs w:val="24"/>
                <w:lang w:val="nl-NL"/>
              </w:rPr>
              <w:t xml:space="preserve"> tính nộp thuế giá trị gia tăng nhưng được khấu trừ thuế giá trị gia tăng đầu vào” </w:t>
            </w:r>
            <w:r w:rsidRPr="004D6A3D">
              <w:rPr>
                <w:rFonts w:asciiTheme="majorHAnsi" w:eastAsia="Times New Roman" w:hAnsiTheme="majorHAnsi" w:cstheme="majorHAnsi"/>
                <w:sz w:val="24"/>
                <w:szCs w:val="24"/>
                <w:lang w:val="nl-NL"/>
              </w:rPr>
              <w:t xml:space="preserve">do doanh thu này không tính thuế nhưng vẫn </w:t>
            </w:r>
            <w:r w:rsidRPr="004D6A3D">
              <w:rPr>
                <w:rFonts w:asciiTheme="majorHAnsi" w:eastAsia="Times New Roman" w:hAnsiTheme="majorHAnsi" w:cstheme="majorHAnsi"/>
                <w:sz w:val="24"/>
                <w:szCs w:val="24"/>
                <w:lang w:val="nl-NL"/>
              </w:rPr>
              <w:lastRenderedPageBreak/>
              <w:t>phải kê khai vào Tờ khai thuế GTGT.</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sửa quy định tại khoản 7 Điều 5 thành: </w:t>
            </w:r>
            <w:r w:rsidRPr="004D6A3D">
              <w:rPr>
                <w:rFonts w:asciiTheme="majorHAnsi" w:eastAsia="Times New Roman" w:hAnsiTheme="majorHAnsi" w:cstheme="majorHAnsi"/>
                <w:i/>
                <w:sz w:val="24"/>
                <w:szCs w:val="24"/>
                <w:lang w:val="nl-NL"/>
              </w:rPr>
              <w:t xml:space="preserve">“7. </w:t>
            </w:r>
            <w:r w:rsidRPr="004D6A3D">
              <w:rPr>
                <w:rFonts w:asciiTheme="majorHAnsi" w:eastAsia="Times New Roman" w:hAnsiTheme="majorHAnsi" w:cstheme="majorHAnsi"/>
                <w:b/>
                <w:i/>
                <w:sz w:val="24"/>
                <w:szCs w:val="24"/>
                <w:lang w:val="nl-NL"/>
              </w:rPr>
              <w:t>Nhận</w:t>
            </w:r>
            <w:r w:rsidRPr="004D6A3D">
              <w:rPr>
                <w:rFonts w:asciiTheme="majorHAnsi" w:eastAsia="Times New Roman" w:hAnsiTheme="majorHAnsi" w:cstheme="majorHAnsi"/>
                <w:i/>
                <w:sz w:val="24"/>
                <w:szCs w:val="24"/>
                <w:lang w:val="nl-NL"/>
              </w:rPr>
              <w:t xml:space="preserve"> chuyển quyền sử dụng đất </w:t>
            </w:r>
            <w:r w:rsidRPr="004D6A3D">
              <w:rPr>
                <w:rFonts w:asciiTheme="majorHAnsi" w:eastAsia="Times New Roman" w:hAnsiTheme="majorHAnsi" w:cstheme="majorHAnsi"/>
                <w:b/>
                <w:i/>
                <w:sz w:val="24"/>
                <w:szCs w:val="24"/>
                <w:lang w:val="nl-NL"/>
              </w:rPr>
              <w:t>của Nhà nước</w:t>
            </w:r>
            <w:r w:rsidRPr="004D6A3D">
              <w:rPr>
                <w:rFonts w:asciiTheme="majorHAnsi" w:eastAsia="Times New Roman" w:hAnsiTheme="majorHAnsi" w:cstheme="majorHAnsi"/>
                <w:i/>
                <w:sz w:val="24"/>
                <w:szCs w:val="24"/>
                <w:lang w:val="nl-NL"/>
              </w:rPr>
              <w:t xml:space="preserve">” </w:t>
            </w:r>
            <w:r w:rsidRPr="004D6A3D">
              <w:rPr>
                <w:rFonts w:asciiTheme="majorHAnsi" w:eastAsia="Times New Roman" w:hAnsiTheme="majorHAnsi" w:cstheme="majorHAnsi"/>
                <w:sz w:val="24"/>
                <w:szCs w:val="24"/>
                <w:lang w:val="nl-NL"/>
              </w:rPr>
              <w:t>do có một khoản chênh lệch giữa giá đất tại thời điểm chuyển nhượng với giá đất tại thời điểm nhận chuyển quyền sử dụng đất; phần giá trị chênh lệch này chịu thuế GTGT, không phù hợp với bản chất quy định tại khoản 7 Điều 5 Luật thuế GTGT là: chuyển nhượng quyền sử dụng đất không chịu thuế GTGT.</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sửa đổi tại điểm b khoản 1 Điều 13 dự thảo Luật: </w:t>
            </w:r>
            <w:r w:rsidRPr="004D6A3D">
              <w:rPr>
                <w:rFonts w:asciiTheme="majorHAnsi" w:eastAsia="Times New Roman" w:hAnsiTheme="majorHAnsi" w:cstheme="majorHAnsi"/>
                <w:i/>
                <w:sz w:val="24"/>
                <w:szCs w:val="24"/>
                <w:lang w:val="nl-NL"/>
              </w:rPr>
              <w:t xml:space="preserve">“b)... Cơ sở kinh doanh phải hạch toán riêng thuế giá trị gia tăng đầu vào đầu vào được khấu trừ và không được khấu trừ; trường hợp không hạch toán riêng được thì thuế đầu vào được khấu trừ tính theo tỷ lệ % giữa doanh thu </w:t>
            </w:r>
            <w:r w:rsidRPr="004D6A3D">
              <w:rPr>
                <w:rFonts w:asciiTheme="majorHAnsi" w:eastAsia="Times New Roman" w:hAnsiTheme="majorHAnsi" w:cstheme="majorHAnsi"/>
                <w:b/>
                <w:i/>
                <w:sz w:val="24"/>
                <w:szCs w:val="24"/>
                <w:lang w:val="nl-NL"/>
              </w:rPr>
              <w:t>chịu thuế GTGT, doanh thu không phải kê khai, tính nộp thuế GTGT so với tổng doanh thu của hàng hóa, dịch vụ bán ra bao gồm cả doanh thu không phải kê khai, tính nộp thuế</w:t>
            </w:r>
            <w:r w:rsidRPr="004D6A3D">
              <w:rPr>
                <w:rFonts w:asciiTheme="majorHAnsi" w:eastAsia="Times New Roman" w:hAnsiTheme="majorHAnsi" w:cstheme="majorHAnsi"/>
                <w:i/>
                <w:sz w:val="24"/>
                <w:szCs w:val="24"/>
                <w:lang w:val="nl-NL"/>
              </w:rPr>
              <w:t xml:space="preserve">” </w:t>
            </w:r>
            <w:r w:rsidRPr="004D6A3D">
              <w:rPr>
                <w:rFonts w:asciiTheme="majorHAnsi" w:eastAsia="Times New Roman" w:hAnsiTheme="majorHAnsi" w:cstheme="majorHAnsi"/>
                <w:sz w:val="24"/>
                <w:szCs w:val="24"/>
                <w:lang w:val="nl-NL"/>
              </w:rPr>
              <w:t>do nội dung này đã được quy định tại Thông tư số 26/2015/TT-BTC ngày 27/02/2015, vì vậy, đề xuất bổ sung thêm nhằm luật hóa quy định đã được thực hiện ổn định.</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sửa đổi tại điểm đ khoản 1 Điều 13: </w:t>
            </w:r>
            <w:r w:rsidRPr="004D6A3D">
              <w:rPr>
                <w:rFonts w:asciiTheme="majorHAnsi" w:eastAsia="Times New Roman" w:hAnsiTheme="majorHAnsi" w:cstheme="majorHAnsi"/>
                <w:i/>
                <w:sz w:val="24"/>
                <w:szCs w:val="24"/>
                <w:lang w:val="nl-NL"/>
              </w:rPr>
              <w:t xml:space="preserve">“đ) ... thì được kê khai, khấu trừ </w:t>
            </w:r>
            <w:r w:rsidRPr="004D6A3D">
              <w:rPr>
                <w:rFonts w:asciiTheme="majorHAnsi" w:eastAsia="Times New Roman" w:hAnsiTheme="majorHAnsi" w:cstheme="majorHAnsi"/>
                <w:b/>
                <w:i/>
                <w:sz w:val="24"/>
                <w:szCs w:val="24"/>
                <w:lang w:val="nl-NL"/>
              </w:rPr>
              <w:t>bổ sung vào kỳ tính thuế bị sót trước khi cơ quan thuế công bố quyết định kiểm tra thuế, thanh tra thuế tại trụ sở người nộp thuế</w:t>
            </w:r>
            <w:r w:rsidRPr="004D6A3D">
              <w:rPr>
                <w:rFonts w:asciiTheme="majorHAnsi" w:eastAsia="Times New Roman" w:hAnsiTheme="majorHAnsi" w:cstheme="majorHAnsi"/>
                <w:i/>
                <w:sz w:val="24"/>
                <w:szCs w:val="24"/>
                <w:lang w:val="nl-NL"/>
              </w:rPr>
              <w:t xml:space="preserve">” </w:t>
            </w:r>
            <w:r w:rsidRPr="004D6A3D">
              <w:rPr>
                <w:rFonts w:asciiTheme="majorHAnsi" w:eastAsia="Times New Roman" w:hAnsiTheme="majorHAnsi" w:cstheme="majorHAnsi"/>
                <w:sz w:val="24"/>
                <w:szCs w:val="24"/>
                <w:lang w:val="nl-NL"/>
              </w:rPr>
              <w:t>để phù hợp với nguyên tắc</w:t>
            </w:r>
            <w:r w:rsidRPr="004D6A3D">
              <w:rPr>
                <w:rFonts w:asciiTheme="majorHAnsi" w:eastAsia="Times New Roman" w:hAnsiTheme="majorHAnsi" w:cstheme="majorHAnsi"/>
                <w:i/>
                <w:sz w:val="24"/>
                <w:szCs w:val="24"/>
                <w:lang w:val="nl-NL"/>
              </w:rPr>
              <w:t xml:space="preserve"> </w:t>
            </w:r>
            <w:r w:rsidRPr="004D6A3D">
              <w:rPr>
                <w:rFonts w:asciiTheme="majorHAnsi" w:eastAsia="Times New Roman" w:hAnsiTheme="majorHAnsi" w:cstheme="majorHAnsi"/>
                <w:sz w:val="24"/>
                <w:szCs w:val="24"/>
                <w:lang w:val="nl-NL"/>
              </w:rPr>
              <w:t xml:space="preserve">thuế giá trị gia tăng đầu vào phát sinh trong tháng nào thì được kê khai, khấu trừ khi xác định số thuế phải nộp của tháng đó; phù hợp với nguyên tắc khai bổ sung hồ sơ khai </w:t>
            </w:r>
            <w:r w:rsidR="00F2168A" w:rsidRPr="004D6A3D">
              <w:rPr>
                <w:rFonts w:asciiTheme="majorHAnsi" w:eastAsia="Times New Roman" w:hAnsiTheme="majorHAnsi" w:cstheme="majorHAnsi"/>
                <w:sz w:val="24"/>
                <w:szCs w:val="24"/>
                <w:lang w:val="nl-NL"/>
              </w:rPr>
              <w:t>thuế quy định tại Điều 47 Luật q</w:t>
            </w:r>
            <w:r w:rsidRPr="004D6A3D">
              <w:rPr>
                <w:rFonts w:asciiTheme="majorHAnsi" w:eastAsia="Times New Roman" w:hAnsiTheme="majorHAnsi" w:cstheme="majorHAnsi"/>
                <w:sz w:val="24"/>
                <w:szCs w:val="24"/>
                <w:lang w:val="nl-NL"/>
              </w:rPr>
              <w:t>uản lý thuế số 38/2019/QH14.</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sửa quy định tại điểm b khoản 2 Điều 13: </w:t>
            </w:r>
            <w:r w:rsidRPr="004D6A3D">
              <w:rPr>
                <w:rFonts w:asciiTheme="majorHAnsi" w:eastAsia="Times New Roman" w:hAnsiTheme="majorHAnsi" w:cstheme="majorHAnsi"/>
                <w:i/>
                <w:sz w:val="24"/>
                <w:szCs w:val="24"/>
                <w:lang w:val="nl-NL"/>
              </w:rPr>
              <w:t xml:space="preserve">“b) ... dưới </w:t>
            </w:r>
            <w:r w:rsidRPr="004D6A3D">
              <w:rPr>
                <w:rFonts w:asciiTheme="majorHAnsi" w:eastAsia="Times New Roman" w:hAnsiTheme="majorHAnsi" w:cstheme="majorHAnsi"/>
                <w:b/>
                <w:i/>
                <w:sz w:val="24"/>
                <w:szCs w:val="24"/>
                <w:lang w:val="nl-NL"/>
              </w:rPr>
              <w:t>hai triệu đồng</w:t>
            </w:r>
            <w:r w:rsidRPr="004D6A3D">
              <w:rPr>
                <w:rFonts w:asciiTheme="majorHAnsi" w:eastAsia="Times New Roman" w:hAnsiTheme="majorHAnsi" w:cstheme="majorHAnsi"/>
                <w:i/>
                <w:sz w:val="24"/>
                <w:szCs w:val="24"/>
                <w:lang w:val="nl-NL"/>
              </w:rPr>
              <w:t xml:space="preserve">” </w:t>
            </w:r>
            <w:r w:rsidRPr="004D6A3D">
              <w:rPr>
                <w:rFonts w:asciiTheme="majorHAnsi" w:eastAsia="Times New Roman" w:hAnsiTheme="majorHAnsi" w:cstheme="majorHAnsi"/>
                <w:sz w:val="24"/>
                <w:szCs w:val="24"/>
                <w:lang w:val="nl-NL"/>
              </w:rPr>
              <w:t>để thúc đẩy thanh toán không dùng tiền mặt, góp phần ngăn chặn gian lận trong việc khấu trừ, hoàn thuế.</w:t>
            </w:r>
          </w:p>
          <w:p w:rsidR="00F854D8" w:rsidRPr="004D6A3D" w:rsidRDefault="00F854D8"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xml:space="preserve">- Đề nghỉ sửa quy định tại điểm g khoản 1 Điều 13 theo hướng nêu rõ việc khấu trừ đối với tài sản cố định là ô tô chở người từ 9 chỗ ngồi trở xuống. Đề nghị bổ sung mức khống chế về giá trị đối với ô tô chở người từ 9 chỗ ngồi trở xuống khi khấu trừ thuế GTGT đầu vào. </w:t>
            </w:r>
          </w:p>
          <w:p w:rsidR="00523884" w:rsidRPr="004D6A3D" w:rsidRDefault="00523884" w:rsidP="00FA4483">
            <w:pPr>
              <w:spacing w:before="60" w:after="60"/>
              <w:jc w:val="both"/>
              <w:rPr>
                <w:rFonts w:asciiTheme="majorHAnsi" w:eastAsia="Times New Roman" w:hAnsiTheme="majorHAnsi" w:cstheme="majorHAnsi"/>
                <w:sz w:val="24"/>
                <w:szCs w:val="24"/>
                <w:lang w:val="nl-NL"/>
              </w:rPr>
            </w:pPr>
          </w:p>
        </w:tc>
        <w:tc>
          <w:tcPr>
            <w:tcW w:w="3994" w:type="dxa"/>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Tiếp thu hoàn chỉnh dự thảo</w:t>
            </w: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69543E" w:rsidRPr="004D6A3D" w:rsidRDefault="0069543E" w:rsidP="00FA4483">
            <w:pPr>
              <w:spacing w:before="60" w:after="60"/>
              <w:jc w:val="both"/>
              <w:rPr>
                <w:rFonts w:asciiTheme="majorHAnsi" w:eastAsia="Times New Roman" w:hAnsiTheme="majorHAnsi" w:cstheme="majorHAnsi"/>
                <w:sz w:val="24"/>
                <w:szCs w:val="24"/>
                <w:lang w:val="nl-NL"/>
              </w:rPr>
            </w:pPr>
          </w:p>
          <w:p w:rsidR="00523884" w:rsidRPr="004D6A3D" w:rsidRDefault="0069543E"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A27299" w:rsidRPr="004D6A3D">
              <w:rPr>
                <w:rFonts w:asciiTheme="majorHAnsi" w:eastAsia="Times New Roman" w:hAnsiTheme="majorHAnsi" w:cstheme="majorHAnsi"/>
                <w:sz w:val="24"/>
                <w:szCs w:val="24"/>
                <w:lang w:val="nl-NL"/>
              </w:rPr>
              <w:t>Theo quy định tại khoản 7 Điều 5 Luật thuế GTGT thì chuyển quyền sử dụng đất thuộc đối tượng không chịu thuế GTGT (không phân biệt đối tượng chuyển nhượng). Ý kiến đề xuất sẽ phân biệt đối tượng chuyển nhượng và bó hẹp hơn so với quy định hiện hành.</w:t>
            </w:r>
          </w:p>
          <w:p w:rsidR="00A27299" w:rsidRPr="004D6A3D" w:rsidRDefault="00A27299"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Tiếp thu hoàn chỉnh dự thảo</w:t>
            </w: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69543E" w:rsidRPr="004D6A3D" w:rsidRDefault="0069543E" w:rsidP="00FA4483">
            <w:pPr>
              <w:spacing w:before="60" w:after="60"/>
              <w:jc w:val="both"/>
              <w:rPr>
                <w:rFonts w:asciiTheme="majorHAnsi" w:eastAsia="Times New Roman" w:hAnsiTheme="majorHAnsi" w:cstheme="majorHAnsi"/>
                <w:sz w:val="24"/>
                <w:szCs w:val="24"/>
                <w:lang w:val="nl-NL"/>
              </w:rPr>
            </w:pPr>
          </w:p>
          <w:p w:rsidR="00523884" w:rsidRPr="004D6A3D" w:rsidRDefault="0069543E"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A27299" w:rsidRPr="004D6A3D">
              <w:rPr>
                <w:rFonts w:asciiTheme="majorHAnsi" w:eastAsia="Times New Roman" w:hAnsiTheme="majorHAnsi" w:cstheme="majorHAnsi"/>
                <w:sz w:val="24"/>
                <w:szCs w:val="24"/>
                <w:lang w:val="nl-NL"/>
              </w:rPr>
              <w:t>Tiếp thu hoàn thiện dự thảo theo hướng quy định kê khai, khấu t</w:t>
            </w:r>
            <w:r w:rsidR="002E5DFB" w:rsidRPr="004D6A3D">
              <w:rPr>
                <w:rFonts w:asciiTheme="majorHAnsi" w:eastAsia="Times New Roman" w:hAnsiTheme="majorHAnsi" w:cstheme="majorHAnsi"/>
                <w:sz w:val="24"/>
                <w:szCs w:val="24"/>
                <w:lang w:val="nl-NL"/>
              </w:rPr>
              <w:t>rừ đối với hóa đơn bị sót vào kỳ</w:t>
            </w:r>
            <w:r w:rsidR="00A27299" w:rsidRPr="004D6A3D">
              <w:rPr>
                <w:rFonts w:asciiTheme="majorHAnsi" w:eastAsia="Times New Roman" w:hAnsiTheme="majorHAnsi" w:cstheme="majorHAnsi"/>
                <w:sz w:val="24"/>
                <w:szCs w:val="24"/>
                <w:lang w:val="nl-NL"/>
              </w:rPr>
              <w:t xml:space="preserve"> tính thuế sót.</w:t>
            </w: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F854D8" w:rsidRPr="004D6A3D" w:rsidRDefault="00F854D8"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color w:val="00B0F0"/>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A27299" w:rsidRPr="004D6A3D">
              <w:rPr>
                <w:rFonts w:asciiTheme="majorHAnsi" w:eastAsia="Times New Roman" w:hAnsiTheme="majorHAnsi" w:cstheme="majorHAnsi"/>
                <w:sz w:val="24"/>
                <w:szCs w:val="24"/>
                <w:lang w:val="nl-NL"/>
              </w:rPr>
              <w:t xml:space="preserve">Mức đề xuất 5 triệu đồng </w:t>
            </w:r>
            <w:r w:rsidR="00F854D8" w:rsidRPr="004D6A3D">
              <w:rPr>
                <w:rFonts w:asciiTheme="majorHAnsi" w:eastAsia="Times New Roman" w:hAnsiTheme="majorHAnsi" w:cstheme="majorHAnsi"/>
                <w:sz w:val="24"/>
                <w:szCs w:val="24"/>
                <w:lang w:val="nl-NL"/>
              </w:rPr>
              <w:t>tương đương với</w:t>
            </w:r>
            <w:r w:rsidR="00DB6EDF" w:rsidRPr="004D6A3D">
              <w:rPr>
                <w:rFonts w:asciiTheme="majorHAnsi" w:eastAsia="Times New Roman" w:hAnsiTheme="majorHAnsi" w:cstheme="majorHAnsi"/>
                <w:sz w:val="24"/>
                <w:szCs w:val="24"/>
                <w:lang w:val="pt-BR"/>
              </w:rPr>
              <w:t xml:space="preserve"> mức chi tiền mặt qua hệ thống Kho bạc Nhà nước theo quy định hiện hành. Do vậy, đề nghị giữ như dự thảo.</w:t>
            </w:r>
          </w:p>
          <w:p w:rsidR="00523884" w:rsidRPr="004D6A3D" w:rsidRDefault="00523884" w:rsidP="00DA2945">
            <w:pPr>
              <w:spacing w:before="60" w:after="60"/>
              <w:jc w:val="both"/>
              <w:rPr>
                <w:rFonts w:asciiTheme="majorHAnsi" w:eastAsia="Times New Roman" w:hAnsiTheme="majorHAnsi" w:cstheme="majorHAnsi"/>
                <w:b/>
                <w:sz w:val="24"/>
                <w:szCs w:val="24"/>
                <w:lang w:val="nl-NL"/>
              </w:rPr>
            </w:pPr>
            <w:r w:rsidRPr="004D6A3D">
              <w:rPr>
                <w:rFonts w:asciiTheme="majorHAnsi" w:eastAsia="Times New Roman" w:hAnsiTheme="majorHAnsi" w:cstheme="majorHAnsi"/>
                <w:sz w:val="24"/>
                <w:szCs w:val="24"/>
                <w:lang w:val="nl-NL"/>
              </w:rPr>
              <w:lastRenderedPageBreak/>
              <w:t>- Tại dự thảo Luật đã giao Chính phủ qu</w:t>
            </w:r>
            <w:r w:rsidR="00DA2945" w:rsidRPr="004D6A3D">
              <w:rPr>
                <w:rFonts w:asciiTheme="majorHAnsi" w:eastAsia="Times New Roman" w:hAnsiTheme="majorHAnsi" w:cstheme="majorHAnsi"/>
                <w:sz w:val="24"/>
                <w:szCs w:val="24"/>
                <w:lang w:val="nl-NL"/>
              </w:rPr>
              <w:t>y định cụ thể việc khấu trừ đối</w:t>
            </w:r>
            <w:r w:rsidRPr="004D6A3D">
              <w:rPr>
                <w:rFonts w:asciiTheme="majorHAnsi" w:eastAsia="Times New Roman" w:hAnsiTheme="majorHAnsi" w:cstheme="majorHAnsi"/>
                <w:sz w:val="24"/>
                <w:szCs w:val="24"/>
                <w:lang w:val="nl-NL"/>
              </w:rPr>
              <w:t xml:space="preserve"> với tài sản cố định là ô tô chở người từ 9 chỗ ngồi trở xuống.</w:t>
            </w:r>
            <w:r w:rsidR="00DB6EDF" w:rsidRPr="004D6A3D">
              <w:rPr>
                <w:rFonts w:asciiTheme="majorHAnsi" w:eastAsia="Times New Roman" w:hAnsiTheme="majorHAnsi" w:cstheme="majorHAnsi"/>
                <w:sz w:val="24"/>
                <w:szCs w:val="24"/>
                <w:lang w:val="nl-NL"/>
              </w:rPr>
              <w:t xml:space="preserve"> Tại dự thảo Nghị định trình kèm hồ sơ dự án Luật đã có quy định cụ thể đối với trường hợp này.</w:t>
            </w: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Đồng Nai</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chuyển đối tượng Chuyển quyền sử dụng đất thuộc đối tượng không chịu thuế GTGT (được quy định tại khoản 7 Điều 5 Luật thuế GTGT) sang đối tượng chịu thuế GTGT vì hoạt động này có giá trị gia tăng lớn.</w:t>
            </w: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i/>
                <w:sz w:val="24"/>
                <w:szCs w:val="24"/>
                <w:lang w:val="nl-NL"/>
              </w:rPr>
            </w:pPr>
            <w:r w:rsidRPr="004D6A3D">
              <w:rPr>
                <w:rFonts w:asciiTheme="majorHAnsi" w:eastAsia="Times New Roman" w:hAnsiTheme="majorHAnsi" w:cstheme="majorHAnsi"/>
                <w:sz w:val="24"/>
                <w:szCs w:val="24"/>
                <w:lang w:val="nl-NL"/>
              </w:rPr>
              <w:t xml:space="preserve">- Đề nghị sửa quy định tại khoản 22 Điều 5 dự thảo Luật thành: </w:t>
            </w:r>
            <w:r w:rsidRPr="004D6A3D">
              <w:rPr>
                <w:rFonts w:asciiTheme="majorHAnsi" w:eastAsia="Times New Roman" w:hAnsiTheme="majorHAnsi" w:cstheme="majorHAnsi"/>
                <w:i/>
                <w:sz w:val="24"/>
                <w:szCs w:val="24"/>
                <w:lang w:val="nl-NL"/>
              </w:rPr>
              <w:t xml:space="preserve">“Vàng </w:t>
            </w:r>
            <w:r w:rsidRPr="004D6A3D">
              <w:rPr>
                <w:rFonts w:asciiTheme="majorHAnsi" w:eastAsia="Times New Roman" w:hAnsiTheme="majorHAnsi" w:cstheme="majorHAnsi"/>
                <w:i/>
                <w:strike/>
                <w:sz w:val="24"/>
                <w:szCs w:val="24"/>
                <w:lang w:val="nl-NL"/>
              </w:rPr>
              <w:t>nhập khẩu</w:t>
            </w:r>
            <w:r w:rsidRPr="004D6A3D">
              <w:rPr>
                <w:rFonts w:asciiTheme="majorHAnsi" w:eastAsia="Times New Roman" w:hAnsiTheme="majorHAnsi" w:cstheme="majorHAnsi"/>
                <w:i/>
                <w:sz w:val="24"/>
                <w:szCs w:val="24"/>
                <w:lang w:val="nl-NL"/>
              </w:rPr>
              <w:t xml:space="preserve"> dạng thỏi, miếng chưa được chế tác thành sản phẩm mỹ nghệ, đồ trang sức hay sản phẩm khác </w:t>
            </w:r>
            <w:r w:rsidRPr="004D6A3D">
              <w:rPr>
                <w:rFonts w:asciiTheme="majorHAnsi" w:eastAsia="Times New Roman" w:hAnsiTheme="majorHAnsi" w:cstheme="majorHAnsi"/>
                <w:b/>
                <w:i/>
                <w:sz w:val="24"/>
                <w:szCs w:val="24"/>
                <w:lang w:val="nl-NL"/>
              </w:rPr>
              <w:t>ở khâu nhập khẩu</w:t>
            </w:r>
            <w:r w:rsidRPr="004D6A3D">
              <w:rPr>
                <w:rFonts w:asciiTheme="majorHAnsi" w:eastAsia="Times New Roman" w:hAnsiTheme="majorHAnsi" w:cstheme="majorHAnsi"/>
                <w:i/>
                <w:sz w:val="24"/>
                <w:szCs w:val="24"/>
                <w:lang w:val="nl-NL"/>
              </w:rPr>
              <w:t>”.</w:t>
            </w: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rà soát quy định tại điểm b khoản 2 Điều 9 dự thảo Luật do trường hợp </w:t>
            </w:r>
            <w:r w:rsidRPr="004D6A3D">
              <w:rPr>
                <w:rFonts w:asciiTheme="majorHAnsi" w:eastAsia="Times New Roman" w:hAnsiTheme="majorHAnsi" w:cstheme="majorHAnsi"/>
                <w:i/>
                <w:sz w:val="24"/>
                <w:szCs w:val="24"/>
                <w:lang w:val="nl-NL"/>
              </w:rPr>
              <w:t xml:space="preserve">“chất kích thích tăng trưởng vật nuôi, cây trồng” </w:t>
            </w:r>
            <w:r w:rsidRPr="004D6A3D">
              <w:rPr>
                <w:rFonts w:asciiTheme="majorHAnsi" w:eastAsia="Times New Roman" w:hAnsiTheme="majorHAnsi" w:cstheme="majorHAnsi"/>
                <w:sz w:val="24"/>
                <w:szCs w:val="24"/>
                <w:lang w:val="nl-NL"/>
              </w:rPr>
              <w:t>được áp dụng mức thuế suất 5%. Tuy nhiên, mặt hàng này chưa được quy định rõ theo Danh mục do Bộ Nông nghiệp và Phát triển nông thôn ban hành, gây khó khăn trong việc xác định thuế suất thuế GTGT.</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quy định điểm đ khoản 1 Điều 13 theo hướng kê khai khấu trừ vào kỳ có sai sót vì ảnh hưởng đến các ứng dụng rủi ro hóa đơn điện tử.</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Đối với điều kiện khấu trừ thuế GTGT hàng nhập khẩu: đề nghị bỏ quy định thanh toán không dùng tiền mặt.</w:t>
            </w:r>
          </w:p>
          <w:p w:rsidR="002A06AD" w:rsidRPr="004D6A3D" w:rsidRDefault="002A06AD" w:rsidP="00FA4483">
            <w:pPr>
              <w:spacing w:before="60" w:after="60"/>
              <w:jc w:val="both"/>
              <w:rPr>
                <w:rFonts w:asciiTheme="majorHAnsi" w:eastAsia="Times New Roman" w:hAnsiTheme="majorHAnsi" w:cstheme="majorHAnsi"/>
                <w:sz w:val="24"/>
                <w:szCs w:val="24"/>
                <w:lang w:val="nl-NL"/>
              </w:rPr>
            </w:pPr>
          </w:p>
          <w:p w:rsidR="002A06AD" w:rsidRPr="004D6A3D" w:rsidRDefault="002A06AD"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Đề nghị bổ sung quy định khấu trừ thuế GTGT đầu vào tại chi nhánh t</w:t>
            </w:r>
            <w:r w:rsidR="001821CF" w:rsidRPr="004D6A3D">
              <w:rPr>
                <w:rFonts w:asciiTheme="majorHAnsi" w:eastAsia="Times New Roman" w:hAnsiTheme="majorHAnsi" w:cstheme="majorHAnsi"/>
                <w:sz w:val="24"/>
                <w:szCs w:val="24"/>
                <w:lang w:val="nl-NL"/>
              </w:rPr>
              <w:t>hụ hưởng nhưng do công ty mua sắ</w:t>
            </w:r>
            <w:r w:rsidRPr="004D6A3D">
              <w:rPr>
                <w:rFonts w:asciiTheme="majorHAnsi" w:eastAsia="Times New Roman" w:hAnsiTheme="majorHAnsi" w:cstheme="majorHAnsi"/>
                <w:sz w:val="24"/>
                <w:szCs w:val="24"/>
                <w:lang w:val="nl-NL"/>
              </w:rPr>
              <w:t>m tập trung.</w:t>
            </w:r>
          </w:p>
        </w:tc>
        <w:tc>
          <w:tcPr>
            <w:tcW w:w="3994"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Theo quy định tại Điều 53 Hiến Pháp thì đất đai là tài sản công thuộc sở hữu toàn dân do Nhà nước đại diện chủ sở hữu và thống nhất quản lý. Theo đó, quy định chuyển quyền sử dụng đất thuộc đối tượng không chịu thuế GTGT là phù hợp.</w:t>
            </w: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DB6EDF" w:rsidRPr="004D6A3D" w:rsidRDefault="00C4440B"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DB6EDF" w:rsidRPr="004D6A3D">
              <w:rPr>
                <w:rFonts w:asciiTheme="majorHAnsi" w:eastAsia="Times New Roman" w:hAnsiTheme="majorHAnsi" w:cstheme="majorHAnsi"/>
                <w:sz w:val="24"/>
                <w:szCs w:val="24"/>
                <w:lang w:val="nl-NL"/>
              </w:rPr>
              <w:t>Tiếp thu, hoàn thiện dự thảo.</w:t>
            </w:r>
          </w:p>
          <w:p w:rsidR="00DB6EDF" w:rsidRPr="004D6A3D" w:rsidRDefault="00DB6EDF" w:rsidP="00FA4483">
            <w:pPr>
              <w:spacing w:before="60" w:after="60"/>
              <w:jc w:val="both"/>
              <w:rPr>
                <w:rFonts w:asciiTheme="majorHAnsi" w:eastAsia="Times New Roman" w:hAnsiTheme="majorHAnsi" w:cstheme="majorHAnsi"/>
                <w:sz w:val="24"/>
                <w:szCs w:val="24"/>
                <w:lang w:val="nl-NL"/>
              </w:rPr>
            </w:pPr>
          </w:p>
          <w:p w:rsidR="00DB6EDF" w:rsidRPr="004D6A3D" w:rsidRDefault="00DB6EDF" w:rsidP="00FA4483">
            <w:pPr>
              <w:spacing w:before="60" w:after="60"/>
              <w:jc w:val="both"/>
              <w:rPr>
                <w:rFonts w:asciiTheme="majorHAnsi" w:eastAsia="Times New Roman" w:hAnsiTheme="majorHAnsi" w:cstheme="majorHAnsi"/>
                <w:sz w:val="24"/>
                <w:szCs w:val="24"/>
                <w:lang w:val="nl-NL"/>
              </w:rPr>
            </w:pPr>
          </w:p>
          <w:p w:rsidR="00DB6EDF" w:rsidRPr="004D6A3D" w:rsidRDefault="00DB6EDF"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Tiếp thu</w:t>
            </w:r>
            <w:r w:rsidR="00DB6EDF" w:rsidRPr="004D6A3D">
              <w:rPr>
                <w:rFonts w:asciiTheme="majorHAnsi" w:eastAsia="Times New Roman" w:hAnsiTheme="majorHAnsi" w:cstheme="majorHAnsi"/>
                <w:sz w:val="24"/>
                <w:szCs w:val="24"/>
                <w:lang w:val="nl-NL"/>
              </w:rPr>
              <w:t xml:space="preserve">, tổng hợp với dự thảo Nghị định theo hướng giao Bộ </w:t>
            </w:r>
            <w:r w:rsidR="00C4440B" w:rsidRPr="004D6A3D">
              <w:rPr>
                <w:rFonts w:asciiTheme="majorHAnsi" w:eastAsia="Times New Roman" w:hAnsiTheme="majorHAnsi" w:cstheme="majorHAnsi"/>
                <w:sz w:val="24"/>
                <w:szCs w:val="24"/>
                <w:lang w:val="nl-NL"/>
              </w:rPr>
              <w:t>Nông nghiệp và Phát triển nông thôn</w:t>
            </w:r>
            <w:r w:rsidR="00DB6EDF" w:rsidRPr="004D6A3D">
              <w:rPr>
                <w:rFonts w:asciiTheme="majorHAnsi" w:eastAsia="Times New Roman" w:hAnsiTheme="majorHAnsi" w:cstheme="majorHAnsi"/>
                <w:sz w:val="24"/>
                <w:szCs w:val="24"/>
                <w:lang w:val="nl-NL"/>
              </w:rPr>
              <w:t xml:space="preserve"> ban hành Danh mục chất kích thích tăng trưởng vật nuôi, cây trồng.</w:t>
            </w: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B407A1" w:rsidRPr="004D6A3D" w:rsidRDefault="00B407A1"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2A06AD" w:rsidRPr="004D6A3D">
              <w:rPr>
                <w:rFonts w:asciiTheme="majorHAnsi" w:eastAsia="Times New Roman" w:hAnsiTheme="majorHAnsi" w:cstheme="majorHAnsi"/>
                <w:sz w:val="24"/>
                <w:szCs w:val="24"/>
                <w:lang w:val="nl-NL"/>
              </w:rPr>
              <w:t>Tiếp thu hoàn thiện dự thảo.</w:t>
            </w:r>
          </w:p>
          <w:p w:rsidR="00B407A1" w:rsidRPr="004D6A3D" w:rsidRDefault="00B407A1" w:rsidP="00FA4483">
            <w:pPr>
              <w:spacing w:before="60" w:after="60"/>
              <w:jc w:val="both"/>
              <w:rPr>
                <w:rFonts w:asciiTheme="majorHAnsi" w:eastAsia="Times New Roman" w:hAnsiTheme="majorHAnsi" w:cstheme="majorHAnsi"/>
                <w:sz w:val="24"/>
                <w:szCs w:val="24"/>
                <w:lang w:val="nl-NL"/>
              </w:rPr>
            </w:pPr>
          </w:p>
          <w:p w:rsidR="00B407A1" w:rsidRPr="004D6A3D" w:rsidRDefault="00B407A1"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Điều kiện về chứng từ thanh toán không dùng tiền mặt để khuyến khích thanh toán qua ngân hàng, đồng thời hạn chế gian lận. Do đó, đề nghị giữ nguyên như dự thảo.</w:t>
            </w:r>
          </w:p>
          <w:p w:rsidR="00523884" w:rsidRPr="004D6A3D" w:rsidRDefault="00523884" w:rsidP="004E2A5B">
            <w:pPr>
              <w:spacing w:before="60" w:after="60"/>
              <w:jc w:val="both"/>
              <w:rPr>
                <w:rFonts w:asciiTheme="majorHAnsi" w:eastAsia="Times New Roman" w:hAnsiTheme="majorHAnsi" w:cstheme="majorHAnsi"/>
                <w:color w:val="00B0F0"/>
                <w:sz w:val="24"/>
                <w:szCs w:val="24"/>
                <w:lang w:val="nl-NL"/>
              </w:rPr>
            </w:pPr>
            <w:r w:rsidRPr="004D6A3D">
              <w:rPr>
                <w:rFonts w:asciiTheme="majorHAnsi" w:eastAsia="Times New Roman" w:hAnsiTheme="majorHAnsi" w:cstheme="majorHAnsi"/>
                <w:sz w:val="24"/>
                <w:szCs w:val="24"/>
                <w:lang w:val="nl-NL"/>
              </w:rPr>
              <w:t xml:space="preserve">- Việc kê khai, khấu trừ thuế GTGT </w:t>
            </w:r>
            <w:r w:rsidRPr="004D6A3D">
              <w:rPr>
                <w:rFonts w:asciiTheme="majorHAnsi" w:eastAsia="Times New Roman" w:hAnsiTheme="majorHAnsi" w:cstheme="majorHAnsi"/>
                <w:sz w:val="24"/>
                <w:szCs w:val="24"/>
                <w:lang w:val="nl-NL"/>
              </w:rPr>
              <w:lastRenderedPageBreak/>
              <w:t xml:space="preserve">đầu vào phải trên cơ sở hóa đơn GTGT đầu vào của </w:t>
            </w:r>
            <w:r w:rsidR="004E2A5B" w:rsidRPr="004D6A3D">
              <w:rPr>
                <w:rFonts w:asciiTheme="majorHAnsi" w:eastAsia="Times New Roman" w:hAnsiTheme="majorHAnsi" w:cstheme="majorHAnsi"/>
                <w:sz w:val="24"/>
                <w:szCs w:val="24"/>
                <w:lang w:val="nl-NL"/>
              </w:rPr>
              <w:t xml:space="preserve">cơ sở kinh doanh </w:t>
            </w:r>
            <w:r w:rsidRPr="004D6A3D">
              <w:rPr>
                <w:rFonts w:asciiTheme="majorHAnsi" w:eastAsia="Times New Roman" w:hAnsiTheme="majorHAnsi" w:cstheme="majorHAnsi"/>
                <w:sz w:val="24"/>
                <w:szCs w:val="24"/>
                <w:lang w:val="nl-NL"/>
              </w:rPr>
              <w:t xml:space="preserve">nào thì </w:t>
            </w:r>
            <w:r w:rsidR="004E2A5B" w:rsidRPr="004D6A3D">
              <w:rPr>
                <w:rFonts w:asciiTheme="majorHAnsi" w:eastAsia="Times New Roman" w:hAnsiTheme="majorHAnsi" w:cstheme="majorHAnsi"/>
                <w:sz w:val="24"/>
                <w:szCs w:val="24"/>
                <w:lang w:val="nl-NL"/>
              </w:rPr>
              <w:t>cơ sở kinh doanh</w:t>
            </w:r>
            <w:r w:rsidRPr="004D6A3D">
              <w:rPr>
                <w:rFonts w:asciiTheme="majorHAnsi" w:eastAsia="Times New Roman" w:hAnsiTheme="majorHAnsi" w:cstheme="majorHAnsi"/>
                <w:sz w:val="24"/>
                <w:szCs w:val="24"/>
                <w:lang w:val="nl-NL"/>
              </w:rPr>
              <w:t xml:space="preserve"> đó kê khai.  Do đó, kiến nghị này chưa phù hợp.</w:t>
            </w:r>
            <w:r w:rsidRPr="004D6A3D">
              <w:rPr>
                <w:rFonts w:asciiTheme="majorHAnsi" w:eastAsia="Times New Roman" w:hAnsiTheme="majorHAnsi" w:cstheme="majorHAnsi"/>
                <w:color w:val="00B0F0"/>
                <w:sz w:val="24"/>
                <w:szCs w:val="24"/>
                <w:lang w:val="nl-NL"/>
              </w:rPr>
              <w:t xml:space="preserve">    </w:t>
            </w: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Thừa Thiên Huế</w:t>
            </w:r>
          </w:p>
        </w:tc>
        <w:tc>
          <w:tcPr>
            <w:tcW w:w="5429" w:type="dxa"/>
            <w:vAlign w:val="center"/>
          </w:tcPr>
          <w:p w:rsidR="00523884" w:rsidRPr="004D6A3D" w:rsidRDefault="00523884" w:rsidP="00FA4483">
            <w:pPr>
              <w:shd w:val="clear" w:color="auto" w:fill="FFFFFF"/>
              <w:spacing w:before="60" w:after="60"/>
              <w:jc w:val="both"/>
              <w:rPr>
                <w:rFonts w:asciiTheme="majorHAnsi" w:eastAsia="Times New Roman" w:hAnsiTheme="majorHAnsi" w:cstheme="majorHAnsi"/>
                <w:i/>
                <w:sz w:val="24"/>
                <w:szCs w:val="24"/>
                <w:lang w:val="nl-NL"/>
              </w:rPr>
            </w:pPr>
            <w:r w:rsidRPr="004D6A3D">
              <w:rPr>
                <w:rFonts w:asciiTheme="majorHAnsi" w:eastAsia="Times New Roman" w:hAnsiTheme="majorHAnsi" w:cstheme="majorHAnsi"/>
                <w:sz w:val="24"/>
                <w:szCs w:val="24"/>
                <w:lang w:val="nl-NL"/>
              </w:rPr>
              <w:t xml:space="preserve">- Đề nghị sửa tiêu đề thành: </w:t>
            </w:r>
            <w:r w:rsidRPr="004D6A3D">
              <w:rPr>
                <w:rFonts w:asciiTheme="majorHAnsi" w:eastAsia="Times New Roman" w:hAnsiTheme="majorHAnsi" w:cstheme="majorHAnsi"/>
                <w:i/>
                <w:sz w:val="24"/>
                <w:szCs w:val="24"/>
                <w:lang w:val="nl-NL"/>
              </w:rPr>
              <w:t xml:space="preserve">“Luật thuế giá trị gia tăng” </w:t>
            </w:r>
            <w:r w:rsidRPr="004D6A3D">
              <w:rPr>
                <w:rFonts w:asciiTheme="majorHAnsi" w:eastAsia="Times New Roman" w:hAnsiTheme="majorHAnsi" w:cstheme="majorHAnsi"/>
                <w:sz w:val="24"/>
                <w:szCs w:val="24"/>
                <w:lang w:val="nl-NL"/>
              </w:rPr>
              <w:t xml:space="preserve">do tại khoản 2 Điều 15 có quy định: </w:t>
            </w:r>
            <w:r w:rsidRPr="004D6A3D">
              <w:rPr>
                <w:rFonts w:asciiTheme="majorHAnsi" w:eastAsia="Times New Roman" w:hAnsiTheme="majorHAnsi" w:cstheme="majorHAnsi"/>
                <w:i/>
                <w:sz w:val="24"/>
                <w:szCs w:val="24"/>
                <w:lang w:val="nl-NL"/>
              </w:rPr>
              <w:t>“2. Luật này thay thế Luật thuế giá trị gia tăng số 13/2008/QH12,...”.</w:t>
            </w:r>
          </w:p>
          <w:p w:rsidR="00523884" w:rsidRPr="004D6A3D" w:rsidRDefault="00151411"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523884" w:rsidRPr="004D6A3D">
              <w:rPr>
                <w:rFonts w:asciiTheme="majorHAnsi" w:eastAsia="Times New Roman" w:hAnsiTheme="majorHAnsi" w:cstheme="majorHAnsi"/>
                <w:sz w:val="24"/>
                <w:szCs w:val="24"/>
                <w:lang w:val="nl-NL"/>
              </w:rPr>
              <w:t xml:space="preserve">Đề xuất không bổ sung quy định trường hợp hoàn thuế này tại khoản 1 Điều 14 dự thảo Luật: </w:t>
            </w:r>
            <w:r w:rsidR="00523884" w:rsidRPr="004D6A3D">
              <w:rPr>
                <w:rFonts w:asciiTheme="majorHAnsi" w:eastAsia="Times New Roman" w:hAnsiTheme="majorHAnsi" w:cstheme="majorHAnsi"/>
                <w:i/>
                <w:sz w:val="24"/>
                <w:szCs w:val="24"/>
                <w:lang w:val="nl-NL"/>
              </w:rPr>
              <w:t>“1... Cơ sở kinh doanh chỉ sản xuất hàng hóa, cung ứng dịch vụ chịu thuế suất thuế giá trị gia tăng 5% nếu có số thuế giá trị gia tăng đầu vào chưa được khấu trừ hết từ ba trăm triệu đồng trở lên sau 12 tháng hoặc 04 quý thì được hoàn thuế giá trị gia tăng”</w:t>
            </w:r>
            <w:r w:rsidR="00523884" w:rsidRPr="004D6A3D">
              <w:rPr>
                <w:rFonts w:asciiTheme="majorHAnsi" w:eastAsia="Times New Roman" w:hAnsiTheme="majorHAnsi" w:cstheme="majorHAnsi"/>
                <w:sz w:val="24"/>
                <w:szCs w:val="24"/>
                <w:lang w:val="nl-NL"/>
              </w:rPr>
              <w:t xml:space="preserve"> vì trường hợp cơ sở kinh doanh chỉ sản xuất hàng hóa, cung ứng dịch vụ chịu thuế suất thuế giá trị gia tăng 5%, nếu có số thuế giá trị gia tăng đầu vào chưa được khấu trừ hết, thì thực hiện kê khai hạch toán vào chi phí được trừ khi xác định thu nhập chịu thuế của thuế thu nhập doanh nghiệp, từ đó giảm được số thuế phải nộp ngân sách nhà nước. Do đó, quy định hiện hành đã tạo điều kiện thuận lợi cho hoạt động sản xuất kinh doanh mặt hàng chịu thuế giá trị gia tăng 5%. </w:t>
            </w:r>
          </w:p>
          <w:p w:rsidR="00523884" w:rsidRPr="004D6A3D" w:rsidRDefault="00523884" w:rsidP="00FA4483">
            <w:pPr>
              <w:shd w:val="clear" w:color="auto" w:fill="FFFFFF"/>
              <w:spacing w:before="60" w:after="60"/>
              <w:jc w:val="both"/>
              <w:rPr>
                <w:rFonts w:asciiTheme="majorHAnsi" w:eastAsia="Times New Roman" w:hAnsiTheme="majorHAnsi" w:cstheme="majorHAnsi"/>
                <w:i/>
                <w:sz w:val="24"/>
                <w:szCs w:val="24"/>
                <w:lang w:val="nl-NL"/>
              </w:rPr>
            </w:pPr>
            <w:r w:rsidRPr="004D6A3D">
              <w:rPr>
                <w:rFonts w:asciiTheme="majorHAnsi" w:eastAsia="Times New Roman" w:hAnsiTheme="majorHAnsi" w:cstheme="majorHAnsi"/>
                <w:sz w:val="24"/>
                <w:szCs w:val="24"/>
                <w:lang w:val="nl-NL"/>
              </w:rPr>
              <w:t xml:space="preserve">- Đề nghị sửa khoản 2 Điều 14 thành: </w:t>
            </w:r>
            <w:r w:rsidRPr="004D6A3D">
              <w:rPr>
                <w:rFonts w:asciiTheme="majorHAnsi" w:eastAsia="Times New Roman" w:hAnsiTheme="majorHAnsi" w:cstheme="majorHAnsi"/>
                <w:i/>
                <w:sz w:val="24"/>
                <w:szCs w:val="24"/>
                <w:lang w:val="nl-NL"/>
              </w:rPr>
              <w:t xml:space="preserve">“2. Cơ sở kinh doanh đã đăng ký nộp thuế giá trị gia tăng theo phương pháp khấu trừ có dự án đầu tư (dự án đầu tư mới, dự án đầu tư mở rộng) theo quy định của pháp luật đầu tư (bao gồm cả dự án đầu tư được chia thành nhiều giai đoạn đầu tư hoặc nhiều hạng mục đầu tư, trừ trường hợp dự án đầu tư không hình thành tài sản cố định) đang trong giai đoạn đầu tư </w:t>
            </w:r>
            <w:r w:rsidRPr="004D6A3D">
              <w:rPr>
                <w:rFonts w:asciiTheme="majorHAnsi" w:eastAsia="Times New Roman" w:hAnsiTheme="majorHAnsi" w:cstheme="majorHAnsi"/>
                <w:b/>
                <w:i/>
                <w:sz w:val="24"/>
                <w:szCs w:val="24"/>
                <w:lang w:val="nl-NL"/>
              </w:rPr>
              <w:t>hoặc giai đoạn, hạng mục đầu tư thuộc dự án đầu tư đã có giai đoạn, hạng mục đầu tư phát sinh doanh thu</w:t>
            </w:r>
            <w:r w:rsidRPr="004D6A3D">
              <w:rPr>
                <w:rFonts w:asciiTheme="majorHAnsi" w:eastAsia="Times New Roman" w:hAnsiTheme="majorHAnsi" w:cstheme="majorHAnsi"/>
                <w:i/>
                <w:sz w:val="24"/>
                <w:szCs w:val="24"/>
                <w:lang w:val="nl-NL"/>
              </w:rPr>
              <w:t xml:space="preserve"> hoặc dự án tìm kiếm, thăm dò, phát triển dầu khí đang trong giai đoạn đầu tư có số thuế giá trị gia tăng đầu vào phát sinh trong giai đoạn đầu tư mà </w:t>
            </w:r>
            <w:r w:rsidRPr="004D6A3D">
              <w:rPr>
                <w:rFonts w:asciiTheme="majorHAnsi" w:eastAsia="Times New Roman" w:hAnsiTheme="majorHAnsi" w:cstheme="majorHAnsi"/>
                <w:i/>
                <w:sz w:val="24"/>
                <w:szCs w:val="24"/>
                <w:lang w:val="nl-NL"/>
              </w:rPr>
              <w:lastRenderedPageBreak/>
              <w:t>chưa được hoàn thuế thì cơ sở kinh doanh thực hiện bù trừ với số thuế giá trị gia tăng phải nộp của hoạt động sản xuất kinh doanh đang thực hiện (nếu có). Sau khi bù trừ nếu số thuế giá trị gia tăng đầu vào của dự án đầu tư chưa được khấu trừ hết từ ba trăm triệu đồng trở lên thì được hoàn thuế giá trị gia tăng”</w:t>
            </w:r>
            <w:r w:rsidRPr="004D6A3D">
              <w:rPr>
                <w:rFonts w:asciiTheme="majorHAnsi" w:eastAsia="Times New Roman" w:hAnsiTheme="majorHAnsi" w:cstheme="majorHAnsi"/>
                <w:sz w:val="24"/>
                <w:szCs w:val="24"/>
                <w:lang w:val="nl-NL"/>
              </w:rPr>
              <w:t xml:space="preserve"> vì thực tế trong thời gian vừa qua, phát sinh các dự án đầu tư được chia thành nhiều giai đoạn đầu tư hoặc nhiều hạng mục đầu tư; mỗi giai đoạn, hạng mục đầu tư đều hình thành tài sản cố định. Tuy nhiên, khi một giai đoạn, hạng mục đầu tư phát sinh doanh thu, thì các giai đoạn, hạng mục đầu tư còn lại dù vẫn đang trong giai đoạn đầu tư nhưng không được thực hiện hoàn thuế giá trị gia tăng. Việc quy định cụ thể hoàn thuế giá trị gia tăng đối với dự án đầu tư trong trường hợp này sẽ giúp người nộp thuế và cơ quan thuế thực hiện đúng, hiểu thống nhất khi triển khai áp dụng; đồng thời khuyến khích doanh nghiệp đầu tư, đổi mới công nghệ, nâng cao năng suất lao động, thúc đẩy sản xuất, kinh doanh, góp phần nuôi dưỡng nguồn thu ổn định cho ngân sách nhà nước.</w:t>
            </w:r>
          </w:p>
        </w:tc>
        <w:tc>
          <w:tcPr>
            <w:tcW w:w="3994" w:type="dxa"/>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Tiếp thu</w:t>
            </w:r>
            <w:r w:rsidR="002D7617" w:rsidRPr="004D6A3D">
              <w:rPr>
                <w:rFonts w:asciiTheme="majorHAnsi" w:eastAsia="Times New Roman" w:hAnsiTheme="majorHAnsi" w:cstheme="majorHAnsi"/>
                <w:sz w:val="24"/>
                <w:szCs w:val="24"/>
                <w:lang w:val="nl-NL"/>
              </w:rPr>
              <w:t>,</w:t>
            </w:r>
            <w:r w:rsidRPr="004D6A3D">
              <w:rPr>
                <w:rFonts w:asciiTheme="majorHAnsi" w:eastAsia="Times New Roman" w:hAnsiTheme="majorHAnsi" w:cstheme="majorHAnsi"/>
                <w:sz w:val="24"/>
                <w:szCs w:val="24"/>
                <w:lang w:val="nl-NL"/>
              </w:rPr>
              <w:t xml:space="preserve"> hoàn chỉnh dự thảo</w:t>
            </w: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2A06AD"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Theo Luật thuế GTGT hiện hành thì cơ sở sản xuất, kinh doanh hàng hóa, dịch vụ chịu thuế GTGT 5% thì chỉ được khấu trừ thuế GTGT đầu vào dẫn đến có trường hợp luôn phát sinh số thuế GTGT đầu vào chưa được khấu trừ qua nhiều kỳ. Vì vậy, doanh nghiệp kiến nghị quy định này gây khó khăn về vốn, theo đó, đề nghị giữ như dự thảo.</w:t>
            </w: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2F4503" w:rsidRPr="004D6A3D" w:rsidRDefault="002F4503" w:rsidP="00FA4483">
            <w:pPr>
              <w:spacing w:before="60" w:after="60"/>
              <w:jc w:val="both"/>
              <w:rPr>
                <w:rFonts w:asciiTheme="majorHAnsi" w:eastAsia="Times New Roman" w:hAnsiTheme="majorHAnsi" w:cstheme="majorHAnsi"/>
                <w:sz w:val="24"/>
                <w:szCs w:val="24"/>
                <w:lang w:val="nl-NL"/>
              </w:rPr>
            </w:pPr>
          </w:p>
          <w:p w:rsidR="002F4503" w:rsidRPr="004D6A3D" w:rsidRDefault="002F4503" w:rsidP="00FA4483">
            <w:pPr>
              <w:spacing w:before="60" w:after="60"/>
              <w:jc w:val="both"/>
              <w:rPr>
                <w:rFonts w:asciiTheme="majorHAnsi" w:eastAsia="Times New Roman" w:hAnsiTheme="majorHAnsi" w:cstheme="majorHAnsi"/>
                <w:sz w:val="24"/>
                <w:szCs w:val="24"/>
                <w:lang w:val="nl-NL"/>
              </w:rPr>
            </w:pPr>
          </w:p>
          <w:p w:rsidR="002A06AD" w:rsidRPr="004D6A3D" w:rsidRDefault="002A06AD"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i/>
                <w:sz w:val="24"/>
                <w:szCs w:val="24"/>
                <w:lang w:val="nl-NL"/>
              </w:rPr>
            </w:pPr>
            <w:r w:rsidRPr="004D6A3D">
              <w:rPr>
                <w:rFonts w:asciiTheme="majorHAnsi" w:eastAsia="Times New Roman" w:hAnsiTheme="majorHAnsi" w:cstheme="majorHAnsi"/>
                <w:sz w:val="24"/>
                <w:szCs w:val="24"/>
                <w:lang w:val="nl-NL"/>
              </w:rPr>
              <w:t xml:space="preserve">- </w:t>
            </w:r>
            <w:r w:rsidR="002A06AD" w:rsidRPr="004D6A3D">
              <w:rPr>
                <w:rFonts w:asciiTheme="majorHAnsi" w:eastAsia="Times New Roman" w:hAnsiTheme="majorHAnsi" w:cstheme="majorHAnsi"/>
                <w:sz w:val="24"/>
                <w:szCs w:val="24"/>
                <w:lang w:val="nl-NL"/>
              </w:rPr>
              <w:t xml:space="preserve">Tại dự thảo Luật đã có quy định: </w:t>
            </w:r>
            <w:r w:rsidR="002A06AD" w:rsidRPr="004D6A3D">
              <w:rPr>
                <w:rFonts w:asciiTheme="majorHAnsi" w:eastAsia="Times New Roman" w:hAnsiTheme="majorHAnsi" w:cstheme="majorHAnsi"/>
                <w:i/>
                <w:sz w:val="24"/>
                <w:szCs w:val="24"/>
                <w:lang w:val="nl-NL"/>
              </w:rPr>
              <w:t>“</w:t>
            </w:r>
            <w:r w:rsidR="002A06AD" w:rsidRPr="004D6A3D">
              <w:rPr>
                <w:rFonts w:asciiTheme="majorHAnsi" w:eastAsia="Times New Roman" w:hAnsiTheme="majorHAnsi" w:cstheme="majorHAnsi"/>
                <w:i/>
                <w:iCs/>
                <w:sz w:val="24"/>
                <w:szCs w:val="24"/>
                <w:lang w:val="nl-NL"/>
              </w:rPr>
              <w:t xml:space="preserve">Ngày dự án đầu tư hoàn thành </w:t>
            </w:r>
            <w:r w:rsidR="002A06AD" w:rsidRPr="004D6A3D">
              <w:rPr>
                <w:rFonts w:asciiTheme="majorHAnsi" w:eastAsia="Times New Roman" w:hAnsiTheme="majorHAnsi" w:cstheme="majorHAnsi"/>
                <w:bCs/>
                <w:i/>
                <w:iCs/>
                <w:sz w:val="24"/>
                <w:szCs w:val="24"/>
                <w:lang w:val="nl-NL"/>
              </w:rPr>
              <w:t>hoặc ngày giai đoạn đầu  tư, hạng mục đầu tư hoàn thành</w:t>
            </w:r>
            <w:r w:rsidR="002A06AD" w:rsidRPr="004D6A3D">
              <w:rPr>
                <w:rFonts w:asciiTheme="majorHAnsi" w:eastAsia="Times New Roman" w:hAnsiTheme="majorHAnsi" w:cstheme="majorHAnsi"/>
                <w:i/>
                <w:iCs/>
                <w:sz w:val="24"/>
                <w:szCs w:val="24"/>
                <w:lang w:val="nl-NL"/>
              </w:rPr>
              <w:t xml:space="preserve"> là ngày phát sinh doanh thu của dự án đầu tư hoặc ngày phát sinh doanh thu của hạng mục, giai đoạn đầu tư (đối với dự án đầu tư chia thành nhiều giai đoạn, hạng mục đầu tư) </w:t>
            </w:r>
            <w:r w:rsidR="002A06AD" w:rsidRPr="004D6A3D">
              <w:rPr>
                <w:rFonts w:asciiTheme="majorHAnsi" w:eastAsia="Times New Roman" w:hAnsiTheme="majorHAnsi" w:cstheme="majorHAnsi"/>
                <w:iCs/>
                <w:sz w:val="24"/>
                <w:szCs w:val="24"/>
                <w:lang w:val="nl-NL"/>
              </w:rPr>
              <w:t>nên đã bao quát hết cả trường hợp</w:t>
            </w:r>
            <w:r w:rsidR="002835CD" w:rsidRPr="004D6A3D">
              <w:rPr>
                <w:rFonts w:asciiTheme="majorHAnsi" w:eastAsia="Times New Roman" w:hAnsiTheme="majorHAnsi" w:cstheme="majorHAnsi"/>
                <w:sz w:val="24"/>
                <w:szCs w:val="24"/>
                <w:lang w:val="nl-NL"/>
              </w:rPr>
              <w:t xml:space="preserve"> </w:t>
            </w:r>
            <w:r w:rsidR="002835CD" w:rsidRPr="004D6A3D">
              <w:rPr>
                <w:rFonts w:asciiTheme="majorHAnsi" w:eastAsia="Times New Roman" w:hAnsiTheme="majorHAnsi" w:cstheme="majorHAnsi"/>
                <w:iCs/>
                <w:sz w:val="24"/>
                <w:szCs w:val="24"/>
                <w:lang w:val="nl-NL"/>
              </w:rPr>
              <w:t>“giai đoạn, hạng mục đầu tư thuộc dự án đầu tư đã có giai đoạn, hạng mục đầu tư phát sinh doanh thu”.</w:t>
            </w: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jc w:val="both"/>
              <w:rPr>
                <w:rFonts w:asciiTheme="majorHAnsi" w:eastAsia="Times New Roman" w:hAnsiTheme="majorHAnsi" w:cstheme="majorHAnsi"/>
                <w:sz w:val="24"/>
                <w:szCs w:val="24"/>
                <w:lang w:val="nl-NL"/>
              </w:rPr>
            </w:pPr>
          </w:p>
          <w:p w:rsidR="00523884" w:rsidRPr="004D6A3D" w:rsidRDefault="00523884" w:rsidP="00FA4483">
            <w:pPr>
              <w:spacing w:before="60" w:after="60"/>
              <w:rPr>
                <w:rFonts w:asciiTheme="majorHAnsi" w:eastAsia="Times New Roman" w:hAnsiTheme="majorHAnsi" w:cstheme="majorHAnsi"/>
                <w:b/>
                <w:sz w:val="24"/>
                <w:szCs w:val="24"/>
                <w:lang w:val="nl-NL"/>
              </w:rPr>
            </w:pP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Bắc Kạn</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Nhất trí.</w:t>
            </w:r>
          </w:p>
        </w:tc>
        <w:tc>
          <w:tcPr>
            <w:tcW w:w="3994" w:type="dxa"/>
            <w:vAlign w:val="center"/>
          </w:tcPr>
          <w:p w:rsidR="00523884" w:rsidRPr="004D6A3D" w:rsidRDefault="00523884" w:rsidP="00FA4483">
            <w:pPr>
              <w:spacing w:before="60" w:after="60"/>
              <w:jc w:val="both"/>
              <w:rPr>
                <w:rFonts w:asciiTheme="majorHAnsi" w:eastAsia="Times New Roman" w:hAnsiTheme="majorHAnsi" w:cstheme="majorHAnsi"/>
                <w:b/>
                <w:sz w:val="24"/>
                <w:szCs w:val="24"/>
                <w:lang w:val="nl-NL"/>
              </w:rPr>
            </w:pP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Quảng Ninh</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sửa đổi, bổ sung khoản 1 Điều 5 như sau:</w:t>
            </w:r>
          </w:p>
          <w:p w:rsidR="00523884" w:rsidRPr="004D6A3D" w:rsidRDefault="00523884" w:rsidP="00FA4483">
            <w:pPr>
              <w:overflowPunct w:val="0"/>
              <w:autoSpaceDE w:val="0"/>
              <w:autoSpaceDN w:val="0"/>
              <w:adjustRightInd w:val="0"/>
              <w:spacing w:before="60" w:after="60"/>
              <w:jc w:val="both"/>
              <w:rPr>
                <w:rFonts w:asciiTheme="majorHAnsi" w:eastAsia="Calibri" w:hAnsiTheme="majorHAnsi" w:cstheme="majorHAnsi"/>
                <w:bCs/>
                <w:i/>
                <w:sz w:val="24"/>
                <w:szCs w:val="24"/>
                <w:lang w:val="nl-NL"/>
              </w:rPr>
            </w:pPr>
            <w:r w:rsidRPr="004D6A3D">
              <w:rPr>
                <w:rFonts w:asciiTheme="majorHAnsi" w:eastAsia="Times New Roman" w:hAnsiTheme="majorHAnsi" w:cstheme="majorHAnsi"/>
                <w:bCs/>
                <w:i/>
                <w:sz w:val="24"/>
                <w:szCs w:val="24"/>
                <w:lang w:val="nl-NL"/>
              </w:rPr>
              <w:t>“</w:t>
            </w:r>
            <w:r w:rsidRPr="004D6A3D">
              <w:rPr>
                <w:rFonts w:asciiTheme="majorHAnsi" w:eastAsia="Times New Roman" w:hAnsiTheme="majorHAnsi" w:cstheme="majorHAnsi"/>
                <w:bCs/>
                <w:i/>
                <w:sz w:val="24"/>
                <w:szCs w:val="24"/>
              </w:rPr>
              <w:t>1.</w:t>
            </w:r>
            <w:r w:rsidRPr="004D6A3D">
              <w:rPr>
                <w:rFonts w:asciiTheme="majorHAnsi" w:eastAsia="Times New Roman" w:hAnsiTheme="majorHAnsi" w:cstheme="majorHAnsi"/>
                <w:bCs/>
                <w:i/>
                <w:sz w:val="24"/>
                <w:szCs w:val="24"/>
                <w:lang w:val="nl-NL"/>
              </w:rPr>
              <w:t xml:space="preserve"> </w:t>
            </w:r>
            <w:r w:rsidRPr="004D6A3D">
              <w:rPr>
                <w:rFonts w:asciiTheme="majorHAnsi" w:eastAsia="Calibri" w:hAnsiTheme="majorHAnsi" w:cstheme="majorHAnsi"/>
                <w:bCs/>
                <w:i/>
                <w:sz w:val="24"/>
                <w:szCs w:val="24"/>
                <w:lang w:val="nl-NL"/>
              </w:rPr>
              <w:t xml:space="preserve">Sản phẩm </w:t>
            </w:r>
            <w:r w:rsidRPr="004D6A3D">
              <w:rPr>
                <w:rFonts w:asciiTheme="majorHAnsi" w:eastAsia="Calibri" w:hAnsiTheme="majorHAnsi" w:cstheme="majorHAnsi"/>
                <w:bCs/>
                <w:i/>
                <w:iCs/>
                <w:sz w:val="24"/>
                <w:szCs w:val="24"/>
                <w:lang w:val="nl-NL"/>
              </w:rPr>
              <w:t>cây</w:t>
            </w:r>
            <w:r w:rsidRPr="004D6A3D">
              <w:rPr>
                <w:rFonts w:asciiTheme="majorHAnsi" w:eastAsia="Calibri" w:hAnsiTheme="majorHAnsi" w:cstheme="majorHAnsi"/>
                <w:bCs/>
                <w:i/>
                <w:sz w:val="24"/>
                <w:szCs w:val="24"/>
                <w:lang w:val="nl-NL"/>
              </w:rPr>
              <w:t xml:space="preserve"> trồng, </w:t>
            </w:r>
            <w:r w:rsidRPr="004D6A3D">
              <w:rPr>
                <w:rFonts w:asciiTheme="majorHAnsi" w:eastAsia="Calibri" w:hAnsiTheme="majorHAnsi" w:cstheme="majorHAnsi"/>
                <w:bCs/>
                <w:i/>
                <w:iCs/>
                <w:sz w:val="24"/>
                <w:szCs w:val="24"/>
                <w:lang w:val="nl-NL"/>
              </w:rPr>
              <w:t>rừng trồng</w:t>
            </w:r>
            <w:r w:rsidRPr="004D6A3D">
              <w:rPr>
                <w:rFonts w:asciiTheme="majorHAnsi" w:eastAsia="Calibri" w:hAnsiTheme="majorHAnsi" w:cstheme="majorHAnsi"/>
                <w:bCs/>
                <w:i/>
                <w:sz w:val="24"/>
                <w:szCs w:val="24"/>
                <w:lang w:val="nl-NL"/>
              </w:rPr>
              <w:t>, chăn nuôi, thủy sản nuôi trồng, đánh bắt chưa chế biến thành các sản phẩm khác hoặc chỉ qua sơ chế thông thường của tổ chức, cá nhân tự sản xuất, đánh bắt bán ra và ở khâu nhập khẩu.</w:t>
            </w:r>
          </w:p>
          <w:p w:rsidR="00523884" w:rsidRPr="004D6A3D" w:rsidRDefault="00523884" w:rsidP="00FA4483">
            <w:pPr>
              <w:overflowPunct w:val="0"/>
              <w:autoSpaceDE w:val="0"/>
              <w:autoSpaceDN w:val="0"/>
              <w:adjustRightInd w:val="0"/>
              <w:spacing w:before="60" w:after="60"/>
              <w:jc w:val="both"/>
              <w:rPr>
                <w:rFonts w:asciiTheme="majorHAnsi" w:eastAsia="Calibri" w:hAnsiTheme="majorHAnsi" w:cstheme="majorHAnsi"/>
                <w:b/>
                <w:bCs/>
                <w:i/>
                <w:sz w:val="24"/>
                <w:szCs w:val="24"/>
                <w:lang w:val="nl-NL"/>
              </w:rPr>
            </w:pPr>
            <w:r w:rsidRPr="004D6A3D">
              <w:rPr>
                <w:rFonts w:asciiTheme="majorHAnsi" w:eastAsia="Calibri" w:hAnsiTheme="majorHAnsi" w:cstheme="majorHAnsi"/>
                <w:b/>
                <w:bCs/>
                <w:i/>
                <w:sz w:val="24"/>
                <w:szCs w:val="24"/>
                <w:lang w:val="nl-NL"/>
              </w:rPr>
              <w:t>Các sản phẩm qua sơ chế thông thường là sản phẩm mới được làm sạch, phơi, sấy khô, bóc vỏ, xay, xay bỏ vỏ, xát bỏ vỏ, tách hạt, tách cọng, cắt</w:t>
            </w:r>
            <w:r w:rsidRPr="004D6A3D">
              <w:rPr>
                <w:rFonts w:asciiTheme="majorHAnsi" w:eastAsia="Calibri" w:hAnsiTheme="majorHAnsi" w:cstheme="majorHAnsi"/>
                <w:b/>
                <w:bCs/>
                <w:i/>
                <w:sz w:val="24"/>
                <w:szCs w:val="24"/>
              </w:rPr>
              <w:t xml:space="preserve"> </w:t>
            </w:r>
            <w:r w:rsidRPr="004D6A3D">
              <w:rPr>
                <w:rFonts w:asciiTheme="majorHAnsi" w:eastAsia="Calibri" w:hAnsiTheme="majorHAnsi" w:cstheme="majorHAnsi"/>
                <w:b/>
                <w:bCs/>
                <w:i/>
                <w:sz w:val="24"/>
                <w:szCs w:val="24"/>
                <w:u w:val="single"/>
              </w:rPr>
              <w:t>(bao gồm cả băm dăm gỗ)</w:t>
            </w:r>
            <w:r w:rsidRPr="004D6A3D">
              <w:rPr>
                <w:rFonts w:asciiTheme="majorHAnsi" w:eastAsia="Calibri" w:hAnsiTheme="majorHAnsi" w:cstheme="majorHAnsi"/>
                <w:b/>
                <w:bCs/>
                <w:i/>
                <w:sz w:val="24"/>
                <w:szCs w:val="24"/>
                <w:lang w:val="nl-NL"/>
              </w:rPr>
              <w:t>, ướp muối, bảo quản lạnh (ướp lạnh, đông lạnh), bảo quản bằng khí sunfuro, bảo quản theo phương thức cho hóa chất để tránh thối rữa, ngâm trong dung dịch lưu huỳnh hoặc ngâm trong dung dịch bảo quản khác và các hình thức bảo quản thông thường khác.</w:t>
            </w:r>
          </w:p>
          <w:p w:rsidR="00523884" w:rsidRPr="004D6A3D" w:rsidRDefault="00523884" w:rsidP="00FA4483">
            <w:pPr>
              <w:overflowPunct w:val="0"/>
              <w:autoSpaceDE w:val="0"/>
              <w:autoSpaceDN w:val="0"/>
              <w:adjustRightInd w:val="0"/>
              <w:spacing w:before="60" w:after="60"/>
              <w:jc w:val="both"/>
              <w:rPr>
                <w:rFonts w:asciiTheme="majorHAnsi" w:eastAsia="Times New Roman" w:hAnsiTheme="majorHAnsi" w:cstheme="majorHAnsi"/>
                <w:b/>
                <w:i/>
                <w:iCs/>
                <w:sz w:val="24"/>
                <w:szCs w:val="24"/>
              </w:rPr>
            </w:pPr>
            <w:r w:rsidRPr="004D6A3D">
              <w:rPr>
                <w:rFonts w:asciiTheme="majorHAnsi" w:eastAsia="Calibri" w:hAnsiTheme="majorHAnsi" w:cstheme="majorHAnsi"/>
                <w:bCs/>
                <w:i/>
                <w:sz w:val="24"/>
                <w:szCs w:val="24"/>
                <w:lang w:val="nl-NL"/>
              </w:rPr>
              <w:lastRenderedPageBreak/>
              <w:t xml:space="preserve">Doanh nghiệp, hợp tác xã mua sản phẩm cây trồng, rừng trồng, chăn nuôi, thủy sản nuôi trồng, đánh bắt chưa chế biến thành các sản phẩm khác hoặc chỉ qua sơ chế thông thường </w:t>
            </w:r>
            <w:r w:rsidRPr="004D6A3D">
              <w:rPr>
                <w:rFonts w:asciiTheme="majorHAnsi" w:eastAsia="Calibri" w:hAnsiTheme="majorHAnsi" w:cstheme="majorHAnsi"/>
                <w:b/>
                <w:bCs/>
                <w:i/>
                <w:sz w:val="24"/>
                <w:szCs w:val="24"/>
              </w:rPr>
              <w:t xml:space="preserve">để </w:t>
            </w:r>
            <w:r w:rsidRPr="004D6A3D">
              <w:rPr>
                <w:rFonts w:asciiTheme="majorHAnsi" w:eastAsia="Calibri" w:hAnsiTheme="majorHAnsi" w:cstheme="majorHAnsi"/>
                <w:bCs/>
                <w:i/>
                <w:sz w:val="24"/>
                <w:szCs w:val="24"/>
                <w:lang w:val="nl-NL"/>
              </w:rPr>
              <w:t xml:space="preserve">bán </w:t>
            </w:r>
            <w:r w:rsidRPr="004D6A3D">
              <w:rPr>
                <w:rFonts w:asciiTheme="majorHAnsi" w:eastAsia="Times New Roman" w:hAnsiTheme="majorHAnsi" w:cstheme="majorHAnsi"/>
                <w:b/>
                <w:i/>
                <w:iCs/>
                <w:sz w:val="24"/>
                <w:szCs w:val="24"/>
              </w:rPr>
              <w:t xml:space="preserve">hoặc để sơ chế thông thường (đối với sản phẩn chưa sơ chế) sau đó </w:t>
            </w:r>
            <w:r w:rsidRPr="004D6A3D">
              <w:rPr>
                <w:rFonts w:asciiTheme="majorHAnsi" w:eastAsia="Times New Roman" w:hAnsiTheme="majorHAnsi" w:cstheme="majorHAnsi"/>
                <w:b/>
                <w:i/>
                <w:iCs/>
                <w:sz w:val="24"/>
                <w:szCs w:val="24"/>
                <w:lang w:val="nl-NL"/>
              </w:rPr>
              <w:t>bán ra</w:t>
            </w:r>
            <w:r w:rsidRPr="004D6A3D">
              <w:rPr>
                <w:rFonts w:asciiTheme="majorHAnsi" w:eastAsia="Times New Roman" w:hAnsiTheme="majorHAnsi" w:cstheme="majorHAnsi"/>
                <w:i/>
                <w:iCs/>
                <w:sz w:val="24"/>
                <w:szCs w:val="24"/>
                <w:lang w:val="nl-NL"/>
              </w:rPr>
              <w:t> cho doanh nghi</w:t>
            </w:r>
            <w:r w:rsidRPr="004D6A3D">
              <w:rPr>
                <w:rFonts w:asciiTheme="majorHAnsi" w:eastAsia="Times New Roman" w:hAnsiTheme="majorHAnsi" w:cstheme="majorHAnsi"/>
                <w:i/>
                <w:iCs/>
                <w:sz w:val="24"/>
                <w:szCs w:val="24"/>
              </w:rPr>
              <w:t>ệp, hợp tác x</w:t>
            </w:r>
            <w:r w:rsidRPr="004D6A3D">
              <w:rPr>
                <w:rFonts w:asciiTheme="majorHAnsi" w:eastAsia="Times New Roman" w:hAnsiTheme="majorHAnsi" w:cstheme="majorHAnsi"/>
                <w:i/>
                <w:iCs/>
                <w:sz w:val="24"/>
                <w:szCs w:val="24"/>
                <w:lang w:val="nl-NL"/>
              </w:rPr>
              <w:t>ã khác thì không ph</w:t>
            </w:r>
            <w:r w:rsidRPr="004D6A3D">
              <w:rPr>
                <w:rFonts w:asciiTheme="majorHAnsi" w:eastAsia="Times New Roman" w:hAnsiTheme="majorHAnsi" w:cstheme="majorHAnsi"/>
                <w:i/>
                <w:iCs/>
                <w:sz w:val="24"/>
                <w:szCs w:val="24"/>
              </w:rPr>
              <w:t xml:space="preserve">ải kê khai, tính nộp thuế giá trị gia tăng nhưng được khấu trừ thuế giá trị gia tăng đầu vào. </w:t>
            </w:r>
            <w:r w:rsidRPr="004D6A3D">
              <w:rPr>
                <w:rFonts w:asciiTheme="majorHAnsi" w:eastAsia="Times New Roman" w:hAnsiTheme="majorHAnsi" w:cstheme="majorHAnsi"/>
                <w:b/>
                <w:i/>
                <w:iCs/>
                <w:sz w:val="24"/>
                <w:szCs w:val="24"/>
              </w:rPr>
              <w:t xml:space="preserve">Trường hợp bán cho đối tượng khác thì phải kê khai, tính nộp thuế GTGT” </w:t>
            </w:r>
          </w:p>
          <w:p w:rsidR="00523884" w:rsidRPr="004D6A3D" w:rsidRDefault="00523884" w:rsidP="00FA4483">
            <w:pPr>
              <w:overflowPunct w:val="0"/>
              <w:autoSpaceDE w:val="0"/>
              <w:autoSpaceDN w:val="0"/>
              <w:adjustRightInd w:val="0"/>
              <w:spacing w:before="60" w:after="60"/>
              <w:jc w:val="both"/>
              <w:rPr>
                <w:rFonts w:asciiTheme="majorHAnsi" w:eastAsia="Times New Roman" w:hAnsiTheme="majorHAnsi" w:cstheme="majorHAnsi"/>
                <w:sz w:val="24"/>
                <w:szCs w:val="24"/>
              </w:rPr>
            </w:pPr>
            <w:r w:rsidRPr="004D6A3D">
              <w:rPr>
                <w:rFonts w:asciiTheme="majorHAnsi" w:eastAsia="Times New Roman" w:hAnsiTheme="majorHAnsi" w:cstheme="majorHAnsi"/>
                <w:iCs/>
                <w:sz w:val="24"/>
                <w:szCs w:val="24"/>
              </w:rPr>
              <w:t xml:space="preserve">Lý do: </w:t>
            </w:r>
            <w:r w:rsidRPr="004D6A3D">
              <w:rPr>
                <w:rFonts w:asciiTheme="majorHAnsi" w:eastAsia="Times New Roman" w:hAnsiTheme="majorHAnsi" w:cstheme="majorHAnsi"/>
                <w:sz w:val="24"/>
                <w:szCs w:val="24"/>
              </w:rPr>
              <w:t xml:space="preserve">Luật hóa khái niệm về sơ chế thông thường đã được quy định và thực hiện ổn định tại văn bản dưới Luật. Đồng thời bổ sung rõ thống nhất dăm gỗ là sản phẩm cây trồng, rừng trồng chỉ qua sơ chế thông thường (do sản phẩm này chỉ qua khâu tách vỏ gỗ và băm, cắt thành lát mỏng, chưa chế biến thành sản phẩm khác); Quy định rõ cả trường hợp mua sản phẩm cây trồng, rừng trồng, chăn nuôi, thủy sản nuôi trồng, đánh bắt về sơ chế bán ra cũng thuộc trường hợp không phải khai và nộp thuế (tránh hiểu nhầm chỉ áp dụng quy định trên trong khâu thương mại). Từ đó, </w:t>
            </w:r>
            <w:r w:rsidRPr="004D6A3D">
              <w:rPr>
                <w:rFonts w:asciiTheme="majorHAnsi" w:eastAsia="Times New Roman" w:hAnsiTheme="majorHAnsi" w:cstheme="majorHAnsi"/>
                <w:iCs/>
                <w:sz w:val="24"/>
                <w:szCs w:val="24"/>
              </w:rPr>
              <w:t>khắc phục vướng mắc hiện nay về hoàn thuế xuất khẩu dăm gỗ do mặt hàng dăm gỗ đang được xếp vào sản phẩm đã qua chế biến thành sản phẩm khác (nhóm mặt hàng chịu thuế 10%).</w:t>
            </w:r>
          </w:p>
          <w:p w:rsidR="00523884" w:rsidRPr="004D6A3D" w:rsidRDefault="00523884" w:rsidP="00FA4483">
            <w:pPr>
              <w:overflowPunct w:val="0"/>
              <w:autoSpaceDE w:val="0"/>
              <w:autoSpaceDN w:val="0"/>
              <w:adjustRightInd w:val="0"/>
              <w:spacing w:before="60" w:after="60"/>
              <w:jc w:val="both"/>
              <w:rPr>
                <w:rFonts w:asciiTheme="majorHAnsi" w:eastAsia="Times New Roman" w:hAnsiTheme="majorHAnsi" w:cstheme="majorHAnsi"/>
                <w:i/>
                <w:sz w:val="24"/>
                <w:szCs w:val="24"/>
              </w:rPr>
            </w:pPr>
            <w:r w:rsidRPr="004D6A3D">
              <w:rPr>
                <w:rFonts w:asciiTheme="majorHAnsi" w:eastAsia="Times New Roman" w:hAnsiTheme="majorHAnsi" w:cstheme="majorHAnsi"/>
                <w:sz w:val="24"/>
                <w:szCs w:val="24"/>
              </w:rPr>
              <w:t>- Đề nghị bổ sung “</w:t>
            </w:r>
            <w:r w:rsidRPr="004D6A3D">
              <w:rPr>
                <w:rFonts w:asciiTheme="majorHAnsi" w:eastAsia="Times New Roman" w:hAnsiTheme="majorHAnsi" w:cstheme="majorHAnsi"/>
                <w:iCs/>
                <w:sz w:val="24"/>
                <w:szCs w:val="24"/>
              </w:rPr>
              <w:t>Trường hợp bán cho đối tượng khác thì phải kê khai, tính nộp thuế GTGT” để phân định rõ trường hợp phải khai, tính nộp thuế, tránh có các cách hiểu khác nhau khi áp dụng văn bản Luật.</w:t>
            </w:r>
          </w:p>
          <w:p w:rsidR="00523884" w:rsidRPr="004D6A3D" w:rsidRDefault="00523884" w:rsidP="00FA4483">
            <w:pPr>
              <w:spacing w:before="60" w:after="60"/>
              <w:jc w:val="both"/>
              <w:rPr>
                <w:rFonts w:asciiTheme="majorHAnsi" w:eastAsia="Times New Roman" w:hAnsiTheme="majorHAnsi" w:cstheme="majorHAnsi"/>
                <w:bCs/>
                <w:i/>
                <w:sz w:val="24"/>
                <w:szCs w:val="24"/>
                <w:lang w:val="nl-NL"/>
              </w:rPr>
            </w:pPr>
            <w:r w:rsidRPr="004D6A3D">
              <w:rPr>
                <w:rFonts w:asciiTheme="majorHAnsi" w:eastAsia="Times New Roman" w:hAnsiTheme="majorHAnsi" w:cstheme="majorHAnsi"/>
                <w:i/>
                <w:sz w:val="24"/>
                <w:szCs w:val="24"/>
                <w:lang w:val="nl-NL"/>
              </w:rPr>
              <w:t xml:space="preserve">- </w:t>
            </w:r>
            <w:r w:rsidRPr="004D6A3D">
              <w:rPr>
                <w:rFonts w:asciiTheme="majorHAnsi" w:eastAsia="Times New Roman" w:hAnsiTheme="majorHAnsi" w:cstheme="majorHAnsi"/>
                <w:sz w:val="24"/>
                <w:szCs w:val="24"/>
                <w:lang w:val="nl-NL"/>
              </w:rPr>
              <w:t>Đề nghị sửa đổi bổ sung quy định tại khoản 4 Điều 5:</w:t>
            </w:r>
            <w:r w:rsidRPr="004D6A3D">
              <w:rPr>
                <w:rFonts w:asciiTheme="majorHAnsi" w:eastAsia="Times New Roman" w:hAnsiTheme="majorHAnsi" w:cstheme="majorHAnsi"/>
                <w:i/>
                <w:sz w:val="24"/>
                <w:szCs w:val="24"/>
                <w:lang w:val="nl-NL"/>
              </w:rPr>
              <w:t xml:space="preserve"> “4. </w:t>
            </w:r>
            <w:r w:rsidRPr="004D6A3D">
              <w:rPr>
                <w:rFonts w:asciiTheme="majorHAnsi" w:eastAsia="Times New Roman" w:hAnsiTheme="majorHAnsi" w:cstheme="majorHAnsi"/>
                <w:b/>
                <w:i/>
                <w:sz w:val="24"/>
                <w:szCs w:val="24"/>
                <w:lang w:val="nl-NL"/>
              </w:rPr>
              <w:t>Sản phẩm là</w:t>
            </w:r>
            <w:r w:rsidRPr="004D6A3D">
              <w:rPr>
                <w:rFonts w:asciiTheme="majorHAnsi" w:eastAsia="Times New Roman" w:hAnsiTheme="majorHAnsi" w:cstheme="majorHAnsi"/>
                <w:i/>
                <w:sz w:val="24"/>
                <w:szCs w:val="24"/>
                <w:lang w:val="nl-NL"/>
              </w:rPr>
              <w:t xml:space="preserve"> t</w:t>
            </w:r>
            <w:r w:rsidRPr="004D6A3D">
              <w:rPr>
                <w:rFonts w:asciiTheme="majorHAnsi" w:eastAsia="Times New Roman" w:hAnsiTheme="majorHAnsi" w:cstheme="majorHAnsi"/>
                <w:bCs/>
                <w:i/>
                <w:sz w:val="24"/>
                <w:szCs w:val="24"/>
                <w:lang w:val="nl-NL"/>
              </w:rPr>
              <w:t xml:space="preserve">hức ăn </w:t>
            </w:r>
            <w:r w:rsidRPr="004D6A3D">
              <w:rPr>
                <w:rFonts w:asciiTheme="majorHAnsi" w:eastAsia="Times New Roman" w:hAnsiTheme="majorHAnsi" w:cstheme="majorHAnsi"/>
                <w:bCs/>
                <w:i/>
                <w:iCs/>
                <w:sz w:val="24"/>
                <w:szCs w:val="24"/>
                <w:lang w:val="nl-NL"/>
              </w:rPr>
              <w:t xml:space="preserve">chăn nuôi theo quy định của pháp luật về chăn nuôi, thức ăn thủy sản </w:t>
            </w:r>
            <w:r w:rsidRPr="004D6A3D">
              <w:rPr>
                <w:rFonts w:asciiTheme="majorHAnsi" w:eastAsia="Times New Roman" w:hAnsiTheme="majorHAnsi" w:cstheme="majorHAnsi"/>
                <w:i/>
                <w:iCs/>
                <w:sz w:val="24"/>
                <w:szCs w:val="24"/>
                <w:lang w:val="nl-NL"/>
              </w:rPr>
              <w:t>theo quy định của pháp luật về thủy sản</w:t>
            </w:r>
            <w:r w:rsidRPr="004D6A3D">
              <w:rPr>
                <w:rFonts w:asciiTheme="majorHAnsi" w:eastAsia="Times New Roman" w:hAnsiTheme="majorHAnsi" w:cstheme="majorHAnsi"/>
                <w:bCs/>
                <w:i/>
                <w:sz w:val="24"/>
                <w:szCs w:val="24"/>
                <w:lang w:val="nl-NL"/>
              </w:rPr>
              <w:t xml:space="preserve">” </w:t>
            </w:r>
            <w:r w:rsidRPr="004D6A3D">
              <w:rPr>
                <w:rFonts w:asciiTheme="majorHAnsi" w:eastAsia="Times New Roman" w:hAnsiTheme="majorHAnsi" w:cstheme="majorHAnsi"/>
                <w:bCs/>
                <w:sz w:val="24"/>
                <w:szCs w:val="24"/>
                <w:lang w:val="nl-NL"/>
              </w:rPr>
              <w:t>để</w:t>
            </w:r>
            <w:r w:rsidRPr="004D6A3D">
              <w:rPr>
                <w:rFonts w:asciiTheme="majorHAnsi" w:eastAsia="Times New Roman" w:hAnsiTheme="majorHAnsi" w:cstheme="majorHAnsi"/>
                <w:bCs/>
                <w:i/>
                <w:sz w:val="24"/>
                <w:szCs w:val="24"/>
                <w:lang w:val="nl-NL"/>
              </w:rPr>
              <w:t xml:space="preserve"> </w:t>
            </w:r>
            <w:r w:rsidRPr="004D6A3D">
              <w:rPr>
                <w:rFonts w:asciiTheme="majorHAnsi" w:eastAsia="Times New Roman" w:hAnsiTheme="majorHAnsi" w:cstheme="majorHAnsi"/>
                <w:sz w:val="24"/>
                <w:szCs w:val="24"/>
                <w:lang w:val="nl-NL"/>
              </w:rPr>
              <w:t>Thống nhất cách hiểu chỉ theo loại sản phẩm, không theo mục đích sử dụng.</w:t>
            </w:r>
          </w:p>
          <w:p w:rsidR="00523884" w:rsidRPr="004D6A3D" w:rsidRDefault="00523884" w:rsidP="00FA4483">
            <w:pPr>
              <w:spacing w:before="60" w:after="60"/>
              <w:jc w:val="both"/>
              <w:rPr>
                <w:rFonts w:asciiTheme="majorHAnsi" w:eastAsia="Times New Roman" w:hAnsiTheme="majorHAnsi" w:cstheme="majorHAnsi"/>
                <w:i/>
                <w:sz w:val="24"/>
                <w:szCs w:val="24"/>
                <w:lang w:val="nl-NL"/>
              </w:rPr>
            </w:pPr>
            <w:r w:rsidRPr="004D6A3D">
              <w:rPr>
                <w:rFonts w:asciiTheme="majorHAnsi" w:eastAsia="Times New Roman" w:hAnsiTheme="majorHAnsi" w:cstheme="majorHAnsi"/>
                <w:sz w:val="24"/>
                <w:szCs w:val="24"/>
                <w:lang w:val="nl-NL"/>
              </w:rPr>
              <w:t xml:space="preserve">- Đề nghị sửa đổi quy định tại khoản 12 Điều 5: </w:t>
            </w:r>
            <w:r w:rsidRPr="004D6A3D">
              <w:rPr>
                <w:rFonts w:asciiTheme="majorHAnsi" w:eastAsia="Times New Roman" w:hAnsiTheme="majorHAnsi" w:cstheme="majorHAnsi"/>
                <w:i/>
                <w:sz w:val="24"/>
                <w:szCs w:val="24"/>
                <w:lang w:val="nl-NL"/>
              </w:rPr>
              <w:t xml:space="preserve">“12. </w:t>
            </w:r>
            <w:r w:rsidRPr="004D6A3D">
              <w:rPr>
                <w:rFonts w:asciiTheme="majorHAnsi" w:eastAsia="Times New Roman" w:hAnsiTheme="majorHAnsi" w:cstheme="majorHAnsi"/>
                <w:b/>
                <w:i/>
                <w:strike/>
                <w:sz w:val="24"/>
                <w:szCs w:val="24"/>
                <w:lang w:val="nl-NL"/>
              </w:rPr>
              <w:t>Hoạt động</w:t>
            </w:r>
            <w:r w:rsidRPr="004D6A3D">
              <w:rPr>
                <w:rFonts w:asciiTheme="majorHAnsi" w:eastAsia="Times New Roman" w:hAnsiTheme="majorHAnsi" w:cstheme="majorHAnsi"/>
                <w:i/>
                <w:sz w:val="24"/>
                <w:szCs w:val="24"/>
                <w:lang w:val="nl-NL"/>
              </w:rPr>
              <w:t xml:space="preserve"> duy tu, sửa chữa, xây dựng bằng nguồn </w:t>
            </w:r>
            <w:r w:rsidRPr="004D6A3D">
              <w:rPr>
                <w:rFonts w:asciiTheme="majorHAnsi" w:eastAsia="Times New Roman" w:hAnsiTheme="majorHAnsi" w:cstheme="majorHAnsi"/>
                <w:i/>
                <w:sz w:val="24"/>
                <w:szCs w:val="24"/>
                <w:lang w:val="nl-NL"/>
              </w:rPr>
              <w:lastRenderedPageBreak/>
              <w:t>vốn đóng góp của nhân</w:t>
            </w:r>
            <w:r w:rsidRPr="004D6A3D">
              <w:rPr>
                <w:rFonts w:asciiTheme="majorHAnsi" w:eastAsia="Times New Roman" w:hAnsiTheme="majorHAnsi" w:cstheme="majorHAnsi"/>
                <w:b/>
                <w:i/>
                <w:sz w:val="24"/>
                <w:szCs w:val="24"/>
                <w:lang w:val="nl-NL"/>
              </w:rPr>
              <w:t xml:space="preserve"> </w:t>
            </w:r>
            <w:r w:rsidRPr="004D6A3D">
              <w:rPr>
                <w:rFonts w:asciiTheme="majorHAnsi" w:eastAsia="Times New Roman" w:hAnsiTheme="majorHAnsi" w:cstheme="majorHAnsi"/>
                <w:i/>
                <w:sz w:val="24"/>
                <w:szCs w:val="24"/>
                <w:lang w:val="nl-NL"/>
              </w:rPr>
              <w:t xml:space="preserve">dân, vốn viện trợ nhân đạo </w:t>
            </w:r>
            <w:r w:rsidRPr="004D6A3D">
              <w:rPr>
                <w:rFonts w:asciiTheme="majorHAnsi" w:eastAsia="Times New Roman" w:hAnsiTheme="majorHAnsi" w:cstheme="majorHAnsi"/>
                <w:i/>
                <w:sz w:val="24"/>
                <w:szCs w:val="24"/>
                <w:lang w:val="sv-SE"/>
              </w:rPr>
              <w:t xml:space="preserve">(chiếm từ 50% tổng số vốn sử dụng cho công trình trở lên) </w:t>
            </w:r>
            <w:r w:rsidRPr="004D6A3D">
              <w:rPr>
                <w:rFonts w:asciiTheme="majorHAnsi" w:eastAsia="Times New Roman" w:hAnsiTheme="majorHAnsi" w:cstheme="majorHAnsi"/>
                <w:i/>
                <w:sz w:val="24"/>
                <w:szCs w:val="24"/>
                <w:lang w:val="nl-NL"/>
              </w:rPr>
              <w:t>đối với các công trình văn hóa, nghệ thuật, công trình phục vụ công cộng, cơ sở hạ tầng và nhà ở cho đối tượng chính sách xã hội.”</w:t>
            </w:r>
            <w:r w:rsidRPr="004D6A3D">
              <w:rPr>
                <w:rFonts w:asciiTheme="majorHAnsi" w:eastAsia="Times New Roman" w:hAnsiTheme="majorHAnsi" w:cstheme="majorHAnsi"/>
                <w:sz w:val="24"/>
                <w:szCs w:val="24"/>
                <w:lang w:val="nl-NL"/>
              </w:rPr>
              <w:t xml:space="preserve"> do đối tượng chịu thuế/ không chịu thuế là theo loại hàng hóa, dịch vụ, không theo hoạt động.</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bổ sung khoản 13 Điều 5: </w:t>
            </w:r>
            <w:r w:rsidRPr="004D6A3D">
              <w:rPr>
                <w:rFonts w:asciiTheme="majorHAnsi" w:eastAsia="Times New Roman" w:hAnsiTheme="majorHAnsi" w:cstheme="majorHAnsi"/>
                <w:i/>
                <w:sz w:val="24"/>
                <w:szCs w:val="24"/>
                <w:lang w:val="nl-NL"/>
              </w:rPr>
              <w:t>“13. Dạy học, dạy nghề theo quy định của pháp luật.</w:t>
            </w:r>
            <w:r w:rsidRPr="004D6A3D">
              <w:rPr>
                <w:rFonts w:asciiTheme="majorHAnsi" w:eastAsia="Times New Roman" w:hAnsiTheme="majorHAnsi" w:cstheme="majorHAnsi"/>
                <w:sz w:val="24"/>
                <w:szCs w:val="24"/>
                <w:lang w:val="nl-NL"/>
              </w:rPr>
              <w:t xml:space="preserve"> </w:t>
            </w:r>
            <w:r w:rsidRPr="004D6A3D">
              <w:rPr>
                <w:rFonts w:asciiTheme="majorHAnsi" w:eastAsia="Times New Roman" w:hAnsiTheme="majorHAnsi" w:cstheme="majorHAnsi"/>
                <w:b/>
                <w:bCs/>
                <w:i/>
                <w:iCs/>
                <w:sz w:val="24"/>
                <w:szCs w:val="24"/>
              </w:rPr>
              <w:t>Trường hợp các cơ sở dạy học các cấp từ mầm non đến trung học phổ thông có thu tiền ăn, tiền vận chuyển đưa đón học sinh và các khoản thu khác dưới hình thức thu hộ, chi hộ thì tiền ăn, tiền vận chuyển đưa đón học sinh và các khoản thu hộ, chi hộ này cũng thuộc đối tượng không chịu thuế</w:t>
            </w:r>
            <w:r w:rsidRPr="004D6A3D">
              <w:rPr>
                <w:rFonts w:asciiTheme="majorHAnsi" w:eastAsia="Times New Roman" w:hAnsiTheme="majorHAnsi" w:cstheme="majorHAnsi"/>
                <w:b/>
                <w:bCs/>
                <w:i/>
                <w:iCs/>
                <w:sz w:val="24"/>
                <w:szCs w:val="24"/>
                <w:lang w:val="nl-NL"/>
              </w:rPr>
              <w:t xml:space="preserve">” </w:t>
            </w:r>
            <w:r w:rsidRPr="004D6A3D">
              <w:rPr>
                <w:rFonts w:asciiTheme="majorHAnsi" w:eastAsia="Times New Roman" w:hAnsiTheme="majorHAnsi" w:cstheme="majorHAnsi"/>
                <w:bCs/>
                <w:iCs/>
                <w:sz w:val="24"/>
                <w:szCs w:val="24"/>
                <w:lang w:val="nl-NL"/>
              </w:rPr>
              <w:t>để luật hóa quy định hiện hành mới chỉ hướng dẫn ở Thông tư.</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sửa đổi quy định tại khoản 25 Điều 5: </w:t>
            </w:r>
            <w:r w:rsidRPr="004D6A3D">
              <w:rPr>
                <w:rFonts w:asciiTheme="majorHAnsi" w:eastAsia="Times New Roman" w:hAnsiTheme="majorHAnsi" w:cstheme="majorHAnsi"/>
                <w:i/>
                <w:sz w:val="24"/>
                <w:szCs w:val="24"/>
                <w:lang w:val="nl-NL"/>
              </w:rPr>
              <w:t xml:space="preserve">“25. Hàng hóa, dịch vụ của hộ, cá nhân kinh doanh có mức doanh thu hàng năm từ một trăm </w:t>
            </w:r>
            <w:r w:rsidRPr="004D6A3D">
              <w:rPr>
                <w:rFonts w:asciiTheme="majorHAnsi" w:eastAsia="Times New Roman" w:hAnsiTheme="majorHAnsi" w:cstheme="majorHAnsi"/>
                <w:bCs/>
                <w:i/>
                <w:sz w:val="24"/>
                <w:szCs w:val="24"/>
                <w:lang w:val="nl-NL"/>
              </w:rPr>
              <w:t>năm mươi</w:t>
            </w:r>
            <w:r w:rsidRPr="004D6A3D">
              <w:rPr>
                <w:rFonts w:asciiTheme="majorHAnsi" w:eastAsia="Times New Roman" w:hAnsiTheme="majorHAnsi" w:cstheme="majorHAnsi"/>
                <w:i/>
                <w:sz w:val="24"/>
                <w:szCs w:val="24"/>
                <w:lang w:val="nl-NL"/>
              </w:rPr>
              <w:t xml:space="preserve"> triệu đồng trở xuống; </w:t>
            </w:r>
            <w:r w:rsidRPr="004D6A3D">
              <w:rPr>
                <w:rFonts w:asciiTheme="majorHAnsi" w:eastAsia="Times New Roman" w:hAnsiTheme="majorHAnsi" w:cstheme="majorHAnsi"/>
                <w:i/>
                <w:sz w:val="24"/>
                <w:szCs w:val="24"/>
              </w:rPr>
              <w:t>tài</w:t>
            </w:r>
            <w:r w:rsidRPr="004D6A3D">
              <w:rPr>
                <w:rFonts w:asciiTheme="majorHAnsi" w:eastAsia="Times New Roman" w:hAnsiTheme="majorHAnsi" w:cstheme="majorHAnsi"/>
                <w:i/>
                <w:sz w:val="24"/>
                <w:szCs w:val="24"/>
                <w:lang w:val="nl-NL"/>
              </w:rPr>
              <w:t xml:space="preserve"> </w:t>
            </w:r>
            <w:r w:rsidRPr="004D6A3D">
              <w:rPr>
                <w:rFonts w:asciiTheme="majorHAnsi" w:eastAsia="Times New Roman" w:hAnsiTheme="majorHAnsi" w:cstheme="majorHAnsi"/>
                <w:i/>
                <w:sz w:val="24"/>
                <w:szCs w:val="24"/>
              </w:rPr>
              <w:t>sản</w:t>
            </w:r>
            <w:r w:rsidRPr="004D6A3D">
              <w:rPr>
                <w:rFonts w:asciiTheme="majorHAnsi" w:eastAsia="Times New Roman" w:hAnsiTheme="majorHAnsi" w:cstheme="majorHAnsi"/>
                <w:i/>
                <w:sz w:val="24"/>
                <w:szCs w:val="24"/>
                <w:lang w:val="nl-NL"/>
              </w:rPr>
              <w:t xml:space="preserve"> của t</w:t>
            </w:r>
            <w:r w:rsidRPr="004D6A3D">
              <w:rPr>
                <w:rFonts w:asciiTheme="majorHAnsi" w:eastAsia="Times New Roman" w:hAnsiTheme="majorHAnsi" w:cstheme="majorHAnsi"/>
                <w:i/>
                <w:sz w:val="24"/>
                <w:szCs w:val="24"/>
              </w:rPr>
              <w:t>ổ chức, cá nhân không kinh doanh, không phải là người nộp thuế giá trị gia tăng bán</w:t>
            </w:r>
            <w:r w:rsidRPr="004D6A3D">
              <w:rPr>
                <w:rFonts w:asciiTheme="majorHAnsi" w:eastAsia="Times New Roman" w:hAnsiTheme="majorHAnsi" w:cstheme="majorHAnsi"/>
                <w:i/>
                <w:sz w:val="24"/>
                <w:szCs w:val="24"/>
                <w:lang w:val="nl-NL"/>
              </w:rPr>
              <w:t xml:space="preserve"> ra; h</w:t>
            </w:r>
            <w:r w:rsidRPr="004D6A3D">
              <w:rPr>
                <w:rFonts w:asciiTheme="majorHAnsi" w:eastAsia="Times New Roman" w:hAnsiTheme="majorHAnsi" w:cstheme="majorHAnsi"/>
                <w:i/>
                <w:sz w:val="24"/>
                <w:szCs w:val="24"/>
              </w:rPr>
              <w:t>àng dự trữ quốc gia do cơ quan dự trữ quốc gia bán</w:t>
            </w:r>
            <w:r w:rsidRPr="004D6A3D">
              <w:rPr>
                <w:rFonts w:asciiTheme="majorHAnsi" w:eastAsia="Times New Roman" w:hAnsiTheme="majorHAnsi" w:cstheme="majorHAnsi"/>
                <w:i/>
                <w:sz w:val="24"/>
                <w:szCs w:val="24"/>
                <w:lang w:val="nl-NL"/>
              </w:rPr>
              <w:t xml:space="preserve"> ra; </w:t>
            </w:r>
            <w:r w:rsidRPr="004D6A3D">
              <w:rPr>
                <w:rFonts w:asciiTheme="majorHAnsi" w:eastAsia="Times New Roman" w:hAnsiTheme="majorHAnsi" w:cstheme="majorHAnsi"/>
                <w:b/>
                <w:i/>
                <w:strike/>
                <w:sz w:val="24"/>
                <w:szCs w:val="24"/>
                <w:lang w:val="nl-NL"/>
              </w:rPr>
              <w:t>c</w:t>
            </w:r>
            <w:r w:rsidRPr="004D6A3D">
              <w:rPr>
                <w:rFonts w:asciiTheme="majorHAnsi" w:eastAsia="Times New Roman" w:hAnsiTheme="majorHAnsi" w:cstheme="majorHAnsi"/>
                <w:b/>
                <w:i/>
                <w:strike/>
                <w:sz w:val="24"/>
                <w:szCs w:val="24"/>
              </w:rPr>
              <w:t>ác hoạt động</w:t>
            </w:r>
            <w:r w:rsidRPr="004D6A3D">
              <w:rPr>
                <w:rFonts w:asciiTheme="majorHAnsi" w:eastAsia="Times New Roman" w:hAnsiTheme="majorHAnsi" w:cstheme="majorHAnsi"/>
                <w:i/>
                <w:sz w:val="24"/>
                <w:szCs w:val="24"/>
                <w:lang w:val="nl-NL"/>
              </w:rPr>
              <w:t>, dịch vụ</w:t>
            </w:r>
            <w:r w:rsidRPr="004D6A3D">
              <w:rPr>
                <w:rFonts w:asciiTheme="majorHAnsi" w:eastAsia="Times New Roman" w:hAnsiTheme="majorHAnsi" w:cstheme="majorHAnsi"/>
                <w:i/>
                <w:sz w:val="24"/>
                <w:szCs w:val="24"/>
              </w:rPr>
              <w:t xml:space="preserve"> thu phí, lệ phí theo pháp luật về phí và lệ phí</w:t>
            </w:r>
            <w:r w:rsidRPr="004D6A3D">
              <w:rPr>
                <w:rFonts w:asciiTheme="majorHAnsi" w:eastAsia="Times New Roman" w:hAnsiTheme="majorHAnsi" w:cstheme="majorHAnsi"/>
                <w:i/>
                <w:sz w:val="24"/>
                <w:szCs w:val="24"/>
                <w:lang w:val="nl-NL"/>
              </w:rPr>
              <w:t xml:space="preserve">” </w:t>
            </w:r>
            <w:r w:rsidRPr="004D6A3D">
              <w:rPr>
                <w:rFonts w:asciiTheme="majorHAnsi" w:hAnsiTheme="majorHAnsi" w:cstheme="majorHAnsi"/>
                <w:sz w:val="24"/>
                <w:szCs w:val="24"/>
                <w:lang w:val="nl-NL"/>
              </w:rPr>
              <w:t>do đối tượng chịu thuế/ không chịu thuế là theo loại hàng hóa, dịch vụ, không theo hoạt động.</w:t>
            </w:r>
            <w:r w:rsidRPr="004D6A3D">
              <w:rPr>
                <w:rFonts w:asciiTheme="majorHAnsi" w:eastAsia="Times New Roman" w:hAnsiTheme="majorHAnsi" w:cstheme="majorHAnsi"/>
                <w:i/>
                <w:sz w:val="24"/>
                <w:szCs w:val="24"/>
                <w:lang w:val="nl-NL"/>
              </w:rPr>
              <w:t xml:space="preserve"> </w:t>
            </w:r>
          </w:p>
          <w:p w:rsidR="00523884" w:rsidRPr="004D6A3D" w:rsidRDefault="00523884" w:rsidP="00FA4483">
            <w:pPr>
              <w:spacing w:before="60" w:after="60"/>
              <w:jc w:val="both"/>
              <w:rPr>
                <w:rFonts w:asciiTheme="majorHAnsi" w:eastAsia="Times New Roman" w:hAnsiTheme="majorHAnsi" w:cstheme="majorHAnsi"/>
                <w:i/>
                <w:sz w:val="24"/>
                <w:szCs w:val="24"/>
                <w:lang w:val="nl-NL"/>
              </w:rPr>
            </w:pPr>
            <w:r w:rsidRPr="004D6A3D">
              <w:rPr>
                <w:rFonts w:asciiTheme="majorHAnsi" w:eastAsia="Times New Roman" w:hAnsiTheme="majorHAnsi" w:cstheme="majorHAnsi"/>
                <w:sz w:val="24"/>
                <w:szCs w:val="24"/>
                <w:lang w:val="nl-NL"/>
              </w:rPr>
              <w:t xml:space="preserve">- Đề nghị bổ sung tại điểm c khoản 1 Điều 7: </w:t>
            </w:r>
            <w:r w:rsidRPr="004D6A3D">
              <w:rPr>
                <w:rFonts w:asciiTheme="majorHAnsi" w:eastAsia="Times New Roman" w:hAnsiTheme="majorHAnsi" w:cstheme="majorHAnsi"/>
                <w:i/>
                <w:sz w:val="24"/>
                <w:szCs w:val="24"/>
                <w:lang w:val="nl-NL"/>
              </w:rPr>
              <w:t>“ c) Đối với hàng hóa, dịch vụ dùng để trao đổi, biếu, tặng cho, trả thay lương là giá tính thuế giá trị gia tăng của hàng hóa, dịch vụ cùng loại hoặc tương đương tại thời điểm phát sinh các hoạt động này.</w:t>
            </w:r>
          </w:p>
          <w:p w:rsidR="00523884" w:rsidRPr="004D6A3D" w:rsidRDefault="00523884" w:rsidP="00FA4483">
            <w:pPr>
              <w:spacing w:before="60" w:after="60"/>
              <w:jc w:val="both"/>
              <w:rPr>
                <w:rFonts w:asciiTheme="majorHAnsi" w:eastAsia="Times New Roman" w:hAnsiTheme="majorHAnsi" w:cstheme="majorHAnsi"/>
                <w:i/>
                <w:sz w:val="24"/>
                <w:szCs w:val="24"/>
                <w:lang w:val="nl-NL"/>
              </w:rPr>
            </w:pPr>
            <w:r w:rsidRPr="004D6A3D">
              <w:rPr>
                <w:rFonts w:asciiTheme="majorHAnsi" w:eastAsia="Times New Roman" w:hAnsiTheme="majorHAnsi" w:cstheme="majorHAnsi"/>
                <w:i/>
                <w:sz w:val="24"/>
                <w:szCs w:val="24"/>
                <w:lang w:val="nl-NL"/>
              </w:rPr>
              <w:t>Đối với hàng hóa, dịch vụ dùng để khuyến mại theo quy định của pháp luật về thương mại, giá tính thuế được xác định bằng không (0).</w:t>
            </w:r>
          </w:p>
          <w:p w:rsidR="00523884" w:rsidRPr="004D6A3D" w:rsidRDefault="00523884" w:rsidP="00FA4483">
            <w:pPr>
              <w:spacing w:before="60" w:after="60"/>
              <w:jc w:val="both"/>
              <w:rPr>
                <w:rFonts w:asciiTheme="majorHAnsi" w:eastAsia="Times New Roman" w:hAnsiTheme="majorHAnsi" w:cstheme="majorHAnsi"/>
                <w:b/>
                <w:i/>
                <w:sz w:val="24"/>
                <w:szCs w:val="24"/>
                <w:lang w:val="nl-NL"/>
              </w:rPr>
            </w:pPr>
            <w:r w:rsidRPr="004D6A3D">
              <w:rPr>
                <w:rFonts w:asciiTheme="majorHAnsi" w:eastAsia="Times New Roman" w:hAnsiTheme="majorHAnsi" w:cstheme="majorHAnsi"/>
                <w:b/>
                <w:i/>
                <w:sz w:val="24"/>
                <w:szCs w:val="24"/>
                <w:lang w:val="nl-NL"/>
              </w:rPr>
              <w:t xml:space="preserve">Cơ sở kinh doanh không phải kê khai, tính thuế GTGT đối với hàng hóa, dịch vụ tiêu dùng nội bộ” </w:t>
            </w:r>
            <w:r w:rsidRPr="004D6A3D">
              <w:rPr>
                <w:rFonts w:asciiTheme="majorHAnsi" w:eastAsia="Times New Roman" w:hAnsiTheme="majorHAnsi" w:cstheme="majorHAnsi"/>
                <w:sz w:val="24"/>
                <w:szCs w:val="24"/>
                <w:lang w:val="nl-NL"/>
              </w:rPr>
              <w:t xml:space="preserve">để thống nhất và đơn giản việc khai thuế trong trường </w:t>
            </w:r>
            <w:r w:rsidRPr="004D6A3D">
              <w:rPr>
                <w:rFonts w:asciiTheme="majorHAnsi" w:eastAsia="Times New Roman" w:hAnsiTheme="majorHAnsi" w:cstheme="majorHAnsi"/>
                <w:sz w:val="24"/>
                <w:szCs w:val="24"/>
                <w:lang w:val="nl-NL"/>
              </w:rPr>
              <w:lastRenderedPageBreak/>
              <w:t>hợp tiêu dùng nội bộ.</w:t>
            </w:r>
          </w:p>
          <w:p w:rsidR="00523884" w:rsidRPr="004D6A3D" w:rsidRDefault="00523884" w:rsidP="00FA4483">
            <w:pPr>
              <w:spacing w:before="60" w:after="60"/>
              <w:jc w:val="both"/>
              <w:rPr>
                <w:rFonts w:asciiTheme="majorHAnsi" w:eastAsia="Times New Roman" w:hAnsiTheme="majorHAnsi" w:cstheme="majorHAnsi"/>
                <w:i/>
                <w:sz w:val="24"/>
                <w:szCs w:val="24"/>
                <w:lang w:val="nl-NL"/>
              </w:rPr>
            </w:pPr>
            <w:r w:rsidRPr="004D6A3D">
              <w:rPr>
                <w:rFonts w:asciiTheme="majorHAnsi" w:eastAsia="Times New Roman" w:hAnsiTheme="majorHAnsi" w:cstheme="majorHAnsi"/>
                <w:sz w:val="24"/>
                <w:szCs w:val="24"/>
                <w:lang w:val="nl-NL"/>
              </w:rPr>
              <w:t xml:space="preserve">- Đề nghị bổ sung khoản 3 Điều 8: </w:t>
            </w:r>
            <w:r w:rsidRPr="004D6A3D">
              <w:rPr>
                <w:rFonts w:asciiTheme="majorHAnsi" w:eastAsia="Times New Roman" w:hAnsiTheme="majorHAnsi" w:cstheme="majorHAnsi"/>
                <w:i/>
                <w:sz w:val="24"/>
                <w:szCs w:val="24"/>
                <w:lang w:val="nl-NL"/>
              </w:rPr>
              <w:t xml:space="preserve">“3. Bộ trưởng Bộ Tài chính quy định cụ thể về thời điểm xác định thuế giá trị gia tăng đối với một số trường hợp đặc thù: </w:t>
            </w:r>
            <w:r w:rsidRPr="004D6A3D">
              <w:rPr>
                <w:rFonts w:asciiTheme="majorHAnsi" w:eastAsia="Times New Roman" w:hAnsiTheme="majorHAnsi" w:cstheme="majorHAnsi"/>
                <w:b/>
                <w:i/>
                <w:sz w:val="24"/>
                <w:szCs w:val="24"/>
                <w:lang w:val="nl-NL"/>
              </w:rPr>
              <w:t>Xuất khẩu</w:t>
            </w:r>
            <w:r w:rsidRPr="004D6A3D">
              <w:rPr>
                <w:rFonts w:asciiTheme="majorHAnsi" w:eastAsia="Times New Roman" w:hAnsiTheme="majorHAnsi" w:cstheme="majorHAnsi"/>
                <w:i/>
                <w:sz w:val="24"/>
                <w:szCs w:val="24"/>
                <w:lang w:val="nl-NL"/>
              </w:rPr>
              <w:t xml:space="preserve">, dịch vụ viễn thông, </w:t>
            </w:r>
            <w:r w:rsidRPr="004D6A3D">
              <w:rPr>
                <w:rFonts w:asciiTheme="majorHAnsi" w:eastAsia="Times New Roman" w:hAnsiTheme="majorHAnsi" w:cstheme="majorHAnsi"/>
                <w:b/>
                <w:i/>
                <w:sz w:val="24"/>
                <w:szCs w:val="24"/>
                <w:lang w:val="nl-NL"/>
              </w:rPr>
              <w:t>dịch vụ kinh doanh bảo hiểm</w:t>
            </w:r>
            <w:r w:rsidRPr="004D6A3D">
              <w:rPr>
                <w:rFonts w:asciiTheme="majorHAnsi" w:eastAsia="Times New Roman" w:hAnsiTheme="majorHAnsi" w:cstheme="majorHAnsi"/>
                <w:i/>
                <w:sz w:val="24"/>
                <w:szCs w:val="24"/>
                <w:lang w:val="nl-NL"/>
              </w:rPr>
              <w:t xml:space="preserve">, hoạt động cung cấp điện, </w:t>
            </w:r>
            <w:r w:rsidRPr="004D6A3D">
              <w:rPr>
                <w:rFonts w:asciiTheme="majorHAnsi" w:eastAsia="Times New Roman" w:hAnsiTheme="majorHAnsi" w:cstheme="majorHAnsi"/>
                <w:b/>
                <w:i/>
                <w:sz w:val="24"/>
                <w:szCs w:val="24"/>
                <w:lang w:val="nl-NL"/>
              </w:rPr>
              <w:t>hoạt động sản xuất điện</w:t>
            </w:r>
            <w:r w:rsidRPr="004D6A3D">
              <w:rPr>
                <w:rFonts w:asciiTheme="majorHAnsi" w:eastAsia="Times New Roman" w:hAnsiTheme="majorHAnsi" w:cstheme="majorHAnsi"/>
                <w:i/>
                <w:sz w:val="24"/>
                <w:szCs w:val="24"/>
                <w:lang w:val="nl-NL"/>
              </w:rPr>
              <w:t>, nước sạch, hoạt động kinh doanh bất động sản; hoạt động xây dựng, lắp đặt và một số trường hợp đặc thù khác.”</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Lý do: Bổ sung thêm trường hợp đặc thù cần được quy định cụ thể gồm: xuất khẩu, dịch vụ kinh doanh bảo hiểm, hoạt động sản xuất điện. Trong đó cần hướng dẫn rõ thời điểm tính thuế GTGT đối với doanh thu của các doanh nghiệp sản xuất điện có được do được bù giá bán điện khoản chênh lệch tỷ giá là thời điểm ghi nhận doanh thu kỳ bán điện/ hay thời điểm có hướng dẫn thanh toán của Bộ Công thương? Nếu là thời điểm ghi nhận doanh thu kỳ bán điện thì cần có quy định hồi tố để giải quyết những vướng mắc còn tồn tại hiện nay đối với hoạt động bán điện cho EVN.</w:t>
            </w:r>
          </w:p>
          <w:p w:rsidR="00523884" w:rsidRPr="004D6A3D" w:rsidRDefault="00523884" w:rsidP="00FA4483">
            <w:pPr>
              <w:widowControl w:val="0"/>
              <w:tabs>
                <w:tab w:val="left" w:pos="720"/>
              </w:tabs>
              <w:spacing w:before="60" w:after="60"/>
              <w:jc w:val="both"/>
              <w:rPr>
                <w:rFonts w:asciiTheme="majorHAnsi" w:eastAsia="Times New Roman" w:hAnsiTheme="majorHAnsi" w:cstheme="majorHAnsi"/>
                <w:i/>
                <w:sz w:val="24"/>
                <w:szCs w:val="24"/>
              </w:rPr>
            </w:pPr>
            <w:r w:rsidRPr="004D6A3D">
              <w:rPr>
                <w:rFonts w:asciiTheme="majorHAnsi" w:eastAsia="Times New Roman" w:hAnsiTheme="majorHAnsi" w:cstheme="majorHAnsi"/>
                <w:sz w:val="24"/>
                <w:szCs w:val="24"/>
                <w:lang w:val="nl-NL"/>
              </w:rPr>
              <w:t xml:space="preserve">- Đề nghị sửa đổi, bổ sung khoản 1 Điều 9: </w:t>
            </w:r>
            <w:r w:rsidRPr="004D6A3D">
              <w:rPr>
                <w:rFonts w:asciiTheme="majorHAnsi" w:eastAsia="Times New Roman" w:hAnsiTheme="majorHAnsi" w:cstheme="majorHAnsi"/>
                <w:i/>
                <w:sz w:val="24"/>
                <w:szCs w:val="24"/>
                <w:lang w:val="nl-NL"/>
              </w:rPr>
              <w:t>“</w:t>
            </w:r>
            <w:r w:rsidRPr="004D6A3D">
              <w:rPr>
                <w:rFonts w:asciiTheme="majorHAnsi" w:eastAsia="Times New Roman" w:hAnsiTheme="majorHAnsi" w:cstheme="majorHAnsi"/>
                <w:i/>
                <w:sz w:val="24"/>
                <w:szCs w:val="24"/>
              </w:rPr>
              <w:t xml:space="preserve">1. Mức thuế suất 0% áp dụng đối với hàng hóa, dịch vụ xuất khẩu và hàng hóa, dịch vụ không chịu thuế giá trị gia tăng quy định tại Điều 5 của Luật này khi xuất khẩu, trừ </w:t>
            </w:r>
            <w:r w:rsidRPr="004D6A3D">
              <w:rPr>
                <w:rFonts w:asciiTheme="majorHAnsi" w:eastAsia="Times New Roman" w:hAnsiTheme="majorHAnsi" w:cstheme="majorHAnsi"/>
                <w:b/>
                <w:i/>
                <w:strike/>
                <w:sz w:val="24"/>
                <w:szCs w:val="24"/>
              </w:rPr>
              <w:t>các</w:t>
            </w:r>
            <w:r w:rsidRPr="004D6A3D">
              <w:rPr>
                <w:rFonts w:asciiTheme="majorHAnsi" w:eastAsia="Times New Roman" w:hAnsiTheme="majorHAnsi" w:cstheme="majorHAnsi"/>
                <w:i/>
                <w:sz w:val="24"/>
                <w:szCs w:val="24"/>
              </w:rPr>
              <w:t xml:space="preserve"> trường hợp </w:t>
            </w:r>
            <w:r w:rsidRPr="004D6A3D">
              <w:rPr>
                <w:rFonts w:asciiTheme="majorHAnsi" w:eastAsia="Times New Roman" w:hAnsiTheme="majorHAnsi" w:cstheme="majorHAnsi"/>
                <w:b/>
                <w:i/>
                <w:strike/>
                <w:sz w:val="24"/>
                <w:szCs w:val="24"/>
              </w:rPr>
              <w:t xml:space="preserve">sau đây: Chuyển giao công nghệ, chuyển nhượng quyền sở hữu trí tuệ ra nước ngoài; Dịch vụ tái bảo hiểm ra nước ngoài; Dịch vụ cấp tín dụng; Chuyển nhượng vốn; Dịch vụ tài chính phái sinh; Dịch vụ bưu chính, viễn thông; Sản phẩm xuất khẩu quy định tại khoản 23 Điều 5 của Luật này; </w:t>
            </w:r>
            <w:r w:rsidRPr="004D6A3D">
              <w:rPr>
                <w:rFonts w:asciiTheme="majorHAnsi" w:eastAsia="Times New Roman" w:hAnsiTheme="majorHAnsi" w:cstheme="majorHAnsi"/>
                <w:b/>
                <w:bCs/>
                <w:i/>
                <w:strike/>
                <w:sz w:val="24"/>
                <w:szCs w:val="24"/>
              </w:rPr>
              <w:t xml:space="preserve">Thuốc lá, rượu, bia nhập khẩu sau đó xuất khẩu; Sản phẩm, dịch vụ cung cấp trên nền tảng số theo quy định của Chính phủ; Xăng, dầu mua tại nội địa bán cho xe ô tô của cơ sở kinh doanh trong khu phi thuế quan; Xe ô tô bán cho tổ chức, cá nhân trong khu phi thuế quan; </w:t>
            </w:r>
            <w:r w:rsidRPr="004D6A3D">
              <w:rPr>
                <w:rFonts w:asciiTheme="majorHAnsi" w:eastAsia="Times New Roman" w:hAnsiTheme="majorHAnsi" w:cstheme="majorHAnsi"/>
                <w:bCs/>
                <w:i/>
                <w:sz w:val="24"/>
                <w:szCs w:val="24"/>
              </w:rPr>
              <w:t xml:space="preserve">Hàng hóa, dịch vụ cung cấp cho cá nhân không đăng ký kinh doanh </w:t>
            </w:r>
            <w:r w:rsidRPr="004D6A3D">
              <w:rPr>
                <w:rFonts w:asciiTheme="majorHAnsi" w:eastAsia="Times New Roman" w:hAnsiTheme="majorHAnsi" w:cstheme="majorHAnsi"/>
                <w:bCs/>
                <w:i/>
                <w:sz w:val="24"/>
                <w:szCs w:val="24"/>
              </w:rPr>
              <w:lastRenderedPageBreak/>
              <w:t>trong khu phi thuế quan</w:t>
            </w:r>
            <w:r w:rsidRPr="004D6A3D">
              <w:rPr>
                <w:rFonts w:asciiTheme="majorHAnsi" w:eastAsia="Times New Roman" w:hAnsiTheme="majorHAnsi" w:cstheme="majorHAnsi"/>
                <w:i/>
                <w:sz w:val="24"/>
                <w:szCs w:val="24"/>
              </w:rPr>
              <w:t>.</w:t>
            </w:r>
          </w:p>
          <w:p w:rsidR="00523884" w:rsidRPr="004D6A3D" w:rsidRDefault="00523884" w:rsidP="00FA4483">
            <w:pPr>
              <w:widowControl w:val="0"/>
              <w:tabs>
                <w:tab w:val="left" w:pos="720"/>
              </w:tabs>
              <w:spacing w:before="60" w:after="60"/>
              <w:jc w:val="both"/>
              <w:rPr>
                <w:rFonts w:asciiTheme="majorHAnsi" w:eastAsia="Times New Roman" w:hAnsiTheme="majorHAnsi" w:cstheme="majorHAnsi"/>
                <w:i/>
                <w:sz w:val="24"/>
                <w:szCs w:val="24"/>
              </w:rPr>
            </w:pPr>
            <w:r w:rsidRPr="004D6A3D">
              <w:rPr>
                <w:rFonts w:asciiTheme="majorHAnsi" w:eastAsia="Times New Roman" w:hAnsiTheme="majorHAnsi" w:cstheme="majorHAnsi"/>
                <w:bCs/>
                <w:i/>
                <w:sz w:val="24"/>
                <w:szCs w:val="24"/>
              </w:rPr>
              <w:t>a)</w:t>
            </w:r>
            <w:r w:rsidRPr="004D6A3D">
              <w:rPr>
                <w:rFonts w:asciiTheme="majorHAnsi" w:eastAsia="Times New Roman" w:hAnsiTheme="majorHAnsi" w:cstheme="majorHAnsi"/>
                <w:i/>
                <w:sz w:val="24"/>
                <w:szCs w:val="24"/>
              </w:rPr>
              <w:t xml:space="preserve"> Hàng hóa xuất khẩu gồm: hàng hóa, được tiêu dùng ở ngoài Việt Nam, trong khu phi thuế quan; </w:t>
            </w:r>
            <w:r w:rsidRPr="004D6A3D">
              <w:rPr>
                <w:rFonts w:asciiTheme="majorHAnsi" w:eastAsia="Times New Roman" w:hAnsiTheme="majorHAnsi" w:cstheme="majorHAnsi"/>
                <w:bCs/>
                <w:i/>
                <w:sz w:val="24"/>
                <w:szCs w:val="24"/>
                <w:lang w:val="sv-SE"/>
              </w:rPr>
              <w:t>hàng hóa đã bán tại khu vực cách ly cho cá nhân (người nước ngoài hoặc người Việt Nam) đã làm thủ tục xuất cảnh</w:t>
            </w:r>
            <w:r w:rsidRPr="004D6A3D">
              <w:rPr>
                <w:rFonts w:asciiTheme="majorHAnsi" w:eastAsia="Times New Roman" w:hAnsiTheme="majorHAnsi" w:cstheme="majorHAnsi"/>
                <w:bCs/>
                <w:i/>
                <w:sz w:val="24"/>
                <w:szCs w:val="24"/>
              </w:rPr>
              <w:t>;</w:t>
            </w:r>
            <w:r w:rsidRPr="004D6A3D">
              <w:rPr>
                <w:rFonts w:asciiTheme="majorHAnsi" w:eastAsia="Times New Roman" w:hAnsiTheme="majorHAnsi" w:cstheme="majorHAnsi"/>
                <w:i/>
                <w:sz w:val="24"/>
                <w:szCs w:val="24"/>
              </w:rPr>
              <w:t xml:space="preserve"> </w:t>
            </w:r>
            <w:r w:rsidRPr="004D6A3D">
              <w:rPr>
                <w:rFonts w:asciiTheme="majorHAnsi" w:eastAsia="Times New Roman" w:hAnsiTheme="majorHAnsi" w:cstheme="majorHAnsi"/>
                <w:bCs/>
                <w:i/>
                <w:sz w:val="24"/>
                <w:szCs w:val="24"/>
                <w:lang w:val="sv-SE"/>
              </w:rPr>
              <w:t>hàng hóa đã bán tại cửa hàng miễn thuế</w:t>
            </w:r>
            <w:r w:rsidRPr="004D6A3D">
              <w:rPr>
                <w:rFonts w:asciiTheme="majorHAnsi" w:eastAsia="Times New Roman" w:hAnsiTheme="majorHAnsi" w:cstheme="majorHAnsi"/>
                <w:i/>
                <w:sz w:val="24"/>
                <w:szCs w:val="24"/>
                <w:lang w:val="sv-SE"/>
              </w:rPr>
              <w:t>;</w:t>
            </w:r>
            <w:r w:rsidRPr="004D6A3D">
              <w:rPr>
                <w:rFonts w:asciiTheme="majorHAnsi" w:eastAsia="Times New Roman" w:hAnsiTheme="majorHAnsi" w:cstheme="majorHAnsi"/>
                <w:i/>
                <w:sz w:val="24"/>
                <w:szCs w:val="24"/>
              </w:rPr>
              <w:t xml:space="preserve"> hàng hóa cung cấp cho khách hàng nước ngoài khác theo quy định của Chính phủ.</w:t>
            </w:r>
            <w:r w:rsidRPr="004D6A3D">
              <w:rPr>
                <w:rFonts w:asciiTheme="majorHAnsi" w:eastAsia="Times New Roman" w:hAnsiTheme="majorHAnsi" w:cstheme="majorHAnsi"/>
                <w:sz w:val="24"/>
                <w:szCs w:val="24"/>
              </w:rPr>
              <w:t xml:space="preserve"> </w:t>
            </w:r>
            <w:r w:rsidRPr="004D6A3D">
              <w:rPr>
                <w:rFonts w:asciiTheme="majorHAnsi" w:eastAsia="Times New Roman" w:hAnsiTheme="majorHAnsi" w:cstheme="majorHAnsi"/>
                <w:b/>
                <w:i/>
                <w:sz w:val="24"/>
                <w:szCs w:val="24"/>
              </w:rPr>
              <w:t>Trừ các trường hợp sau đây: Sản phẩm xuất khẩu quy định tại khoản 23 Điều 5 của Luật này; Thuốc lá, rượu, bia nhập khẩu sau đó xuất khẩu; Sản phẩm, dịch vụ cung cấp trên nền tảng số theo quy định của Chính phủ; Xăng, dầu mua tại nội địa bán cho xe ô tô của cơ sở kinh doanh trong khu phi thuế quan; Xe ô tô bán cho tổ chức, cá nhân trong khu phi thuế quan.</w:t>
            </w:r>
          </w:p>
          <w:p w:rsidR="00523884" w:rsidRPr="004D6A3D" w:rsidRDefault="00523884" w:rsidP="00FA4483">
            <w:pPr>
              <w:widowControl w:val="0"/>
              <w:tabs>
                <w:tab w:val="left" w:pos="720"/>
              </w:tabs>
              <w:spacing w:before="60" w:after="60"/>
              <w:jc w:val="both"/>
              <w:rPr>
                <w:rFonts w:asciiTheme="majorHAnsi" w:eastAsia="Calibri" w:hAnsiTheme="majorHAnsi" w:cstheme="majorHAnsi"/>
                <w:i/>
                <w:sz w:val="24"/>
                <w:szCs w:val="24"/>
                <w:lang w:val="sv-SE"/>
              </w:rPr>
            </w:pPr>
            <w:r w:rsidRPr="004D6A3D">
              <w:rPr>
                <w:rFonts w:asciiTheme="majorHAnsi" w:eastAsia="Times New Roman" w:hAnsiTheme="majorHAnsi" w:cstheme="majorHAnsi"/>
                <w:bCs/>
                <w:i/>
                <w:sz w:val="24"/>
                <w:szCs w:val="24"/>
              </w:rPr>
              <w:t>b)</w:t>
            </w:r>
            <w:r w:rsidRPr="004D6A3D">
              <w:rPr>
                <w:rFonts w:asciiTheme="majorHAnsi" w:eastAsia="Times New Roman" w:hAnsiTheme="majorHAnsi" w:cstheme="majorHAnsi"/>
                <w:i/>
                <w:sz w:val="24"/>
                <w:szCs w:val="24"/>
              </w:rPr>
              <w:t xml:space="preserve"> </w:t>
            </w:r>
            <w:r w:rsidRPr="004D6A3D">
              <w:rPr>
                <w:rFonts w:asciiTheme="majorHAnsi" w:eastAsia="Calibri" w:hAnsiTheme="majorHAnsi" w:cstheme="majorHAnsi"/>
                <w:i/>
                <w:sz w:val="24"/>
                <w:szCs w:val="24"/>
                <w:lang w:val="nl-NL"/>
              </w:rPr>
              <w:t xml:space="preserve">Dịch vụ xuất khẩu </w:t>
            </w:r>
            <w:r w:rsidRPr="004D6A3D">
              <w:rPr>
                <w:rFonts w:asciiTheme="majorHAnsi" w:eastAsia="Calibri" w:hAnsiTheme="majorHAnsi" w:cstheme="majorHAnsi"/>
                <w:b/>
                <w:i/>
                <w:strike/>
                <w:sz w:val="24"/>
                <w:szCs w:val="24"/>
                <w:lang w:val="sv-SE"/>
              </w:rPr>
              <w:t>là d</w:t>
            </w:r>
            <w:r w:rsidRPr="004D6A3D">
              <w:rPr>
                <w:rFonts w:asciiTheme="majorHAnsi" w:eastAsia="Calibri" w:hAnsiTheme="majorHAnsi" w:cstheme="majorHAnsi"/>
                <w:b/>
                <w:i/>
                <w:strike/>
                <w:sz w:val="24"/>
                <w:szCs w:val="24"/>
              </w:rPr>
              <w:t>ịch vụ</w:t>
            </w:r>
            <w:r w:rsidRPr="004D6A3D">
              <w:rPr>
                <w:rFonts w:asciiTheme="majorHAnsi" w:eastAsia="Calibri" w:hAnsiTheme="majorHAnsi" w:cstheme="majorHAnsi"/>
                <w:b/>
                <w:i/>
                <w:strike/>
                <w:sz w:val="24"/>
                <w:szCs w:val="24"/>
                <w:lang w:val="nl-NL"/>
              </w:rPr>
              <w:t xml:space="preserve"> </w:t>
            </w:r>
            <w:r w:rsidRPr="004D6A3D">
              <w:rPr>
                <w:rFonts w:asciiTheme="majorHAnsi" w:eastAsia="Calibri" w:hAnsiTheme="majorHAnsi" w:cstheme="majorHAnsi"/>
                <w:b/>
                <w:i/>
                <w:strike/>
                <w:sz w:val="24"/>
                <w:szCs w:val="24"/>
              </w:rPr>
              <w:t>cung cấp cho tổ chức, cá nhân nước ngoài,</w:t>
            </w:r>
            <w:r w:rsidRPr="004D6A3D">
              <w:rPr>
                <w:rFonts w:asciiTheme="majorHAnsi" w:eastAsia="Calibri" w:hAnsiTheme="majorHAnsi" w:cstheme="majorHAnsi"/>
                <w:i/>
                <w:sz w:val="24"/>
                <w:szCs w:val="24"/>
                <w:lang w:val="sv-SE"/>
              </w:rPr>
              <w:t xml:space="preserve"> </w:t>
            </w:r>
            <w:r w:rsidRPr="004D6A3D">
              <w:rPr>
                <w:rFonts w:asciiTheme="majorHAnsi" w:eastAsia="Calibri" w:hAnsiTheme="majorHAnsi" w:cstheme="majorHAnsi"/>
                <w:i/>
                <w:sz w:val="24"/>
                <w:szCs w:val="24"/>
                <w:lang w:val="nl-NL"/>
              </w:rPr>
              <w:t xml:space="preserve">gồm: </w:t>
            </w:r>
            <w:r w:rsidRPr="004D6A3D">
              <w:rPr>
                <w:rFonts w:asciiTheme="majorHAnsi" w:eastAsia="Calibri" w:hAnsiTheme="majorHAnsi" w:cstheme="majorHAnsi"/>
                <w:i/>
                <w:sz w:val="24"/>
                <w:szCs w:val="24"/>
              </w:rPr>
              <w:t>Dịch vụ cho thuê phương tiện vận tải</w:t>
            </w:r>
            <w:r w:rsidRPr="004D6A3D">
              <w:rPr>
                <w:rFonts w:asciiTheme="majorHAnsi" w:eastAsia="Calibri" w:hAnsiTheme="majorHAnsi" w:cstheme="majorHAnsi"/>
                <w:i/>
                <w:sz w:val="24"/>
                <w:szCs w:val="24"/>
                <w:lang w:val="sv-SE"/>
              </w:rPr>
              <w:t xml:space="preserve"> </w:t>
            </w:r>
            <w:r w:rsidRPr="004D6A3D">
              <w:rPr>
                <w:rFonts w:asciiTheme="majorHAnsi" w:eastAsia="Calibri" w:hAnsiTheme="majorHAnsi" w:cstheme="majorHAnsi"/>
                <w:i/>
                <w:sz w:val="24"/>
                <w:szCs w:val="24"/>
              </w:rPr>
              <w:t>được sử dụng ngoài phạm vi lãnh thổ Việt Na</w:t>
            </w:r>
            <w:r w:rsidRPr="004D6A3D">
              <w:rPr>
                <w:rFonts w:asciiTheme="majorHAnsi" w:eastAsia="Calibri" w:hAnsiTheme="majorHAnsi" w:cstheme="majorHAnsi"/>
                <w:i/>
                <w:sz w:val="24"/>
                <w:szCs w:val="24"/>
                <w:lang w:val="sv-SE"/>
              </w:rPr>
              <w:t xml:space="preserve">m; Dịch vụ vận tải quốc tế; Dịch vụ của ngành hàng không, hàng hải cung ứng trực tiếp cho vận tải quốc tế </w:t>
            </w:r>
            <w:r w:rsidRPr="004D6A3D">
              <w:rPr>
                <w:rFonts w:asciiTheme="majorHAnsi" w:eastAsia="Calibri" w:hAnsiTheme="majorHAnsi" w:cstheme="majorHAnsi"/>
                <w:b/>
                <w:i/>
                <w:sz w:val="24"/>
                <w:szCs w:val="24"/>
                <w:lang w:val="sv-SE"/>
              </w:rPr>
              <w:t>hoặc thông qua đại lý</w:t>
            </w:r>
            <w:r w:rsidRPr="004D6A3D">
              <w:rPr>
                <w:rFonts w:asciiTheme="majorHAnsi" w:eastAsia="Calibri" w:hAnsiTheme="majorHAnsi" w:cstheme="majorHAnsi"/>
                <w:i/>
                <w:sz w:val="24"/>
                <w:szCs w:val="24"/>
                <w:lang w:val="sv-SE"/>
              </w:rPr>
              <w:t>.</w:t>
            </w:r>
          </w:p>
          <w:p w:rsidR="00523884" w:rsidRPr="004D6A3D" w:rsidRDefault="00523884" w:rsidP="00FA4483">
            <w:pPr>
              <w:widowControl w:val="0"/>
              <w:tabs>
                <w:tab w:val="left" w:pos="720"/>
              </w:tabs>
              <w:spacing w:before="60" w:after="60"/>
              <w:jc w:val="both"/>
              <w:rPr>
                <w:rFonts w:asciiTheme="majorHAnsi" w:eastAsia="Times New Roman" w:hAnsiTheme="majorHAnsi" w:cstheme="majorHAnsi"/>
                <w:i/>
                <w:sz w:val="24"/>
                <w:szCs w:val="24"/>
              </w:rPr>
            </w:pPr>
            <w:r w:rsidRPr="004D6A3D">
              <w:rPr>
                <w:rFonts w:asciiTheme="majorHAnsi" w:eastAsia="Times New Roman" w:hAnsiTheme="majorHAnsi" w:cstheme="majorHAnsi"/>
                <w:i/>
                <w:sz w:val="24"/>
                <w:szCs w:val="24"/>
                <w:lang w:val="sv-SE"/>
              </w:rPr>
              <w:t xml:space="preserve">Bộ trưởng Bộ Tài chính quy định thủ tục, hồ sơ và điều kiện áp dụng thuế suất thuế giá trị gia tăng 0% đối với hàng hóa, dịch vụ xuất khẩu quy định tại khoản này.” </w:t>
            </w:r>
            <w:r w:rsidRPr="004D6A3D">
              <w:rPr>
                <w:rFonts w:asciiTheme="majorHAnsi" w:eastAsia="Times New Roman" w:hAnsiTheme="majorHAnsi" w:cstheme="majorHAnsi"/>
                <w:sz w:val="24"/>
                <w:szCs w:val="24"/>
              </w:rPr>
              <w:t xml:space="preserve">Lý do: </w:t>
            </w:r>
          </w:p>
          <w:p w:rsidR="00523884" w:rsidRPr="004D6A3D" w:rsidRDefault="00523884" w:rsidP="00FA4483">
            <w:pPr>
              <w:spacing w:before="60" w:after="60"/>
              <w:jc w:val="both"/>
              <w:rPr>
                <w:rFonts w:asciiTheme="majorHAnsi" w:eastAsia="Times New Roman" w:hAnsiTheme="majorHAnsi" w:cstheme="majorHAnsi"/>
                <w:sz w:val="24"/>
                <w:szCs w:val="24"/>
                <w:lang w:val="sv-SE"/>
              </w:rPr>
            </w:pPr>
            <w:r w:rsidRPr="004D6A3D">
              <w:rPr>
                <w:rFonts w:asciiTheme="majorHAnsi" w:eastAsia="Times New Roman" w:hAnsiTheme="majorHAnsi" w:cstheme="majorHAnsi"/>
                <w:sz w:val="24"/>
                <w:szCs w:val="24"/>
                <w:lang w:val="sv-SE"/>
              </w:rPr>
              <w:t>- Điểm b bỏ đoạn “là dịch vụ cung cấp cho tổ chức, cá nhân nước ngoài”, do: Vận tải quốc tế còn áp dụng đối với trường hợp bên Việt Nam thuê tàu của các hãng tàu nước ngoài và ngược lại, hoặc bên Việt Nam thuê tàu của hãng tàu Việt Nam để thực hiện vận tải quốc tế (Bao gồm cả chặng ở Việt Nam và chặng ở nước ngoài).</w:t>
            </w:r>
          </w:p>
          <w:p w:rsidR="00523884" w:rsidRPr="004D6A3D" w:rsidRDefault="006730C4" w:rsidP="00FA4483">
            <w:pPr>
              <w:spacing w:before="60" w:after="60"/>
              <w:jc w:val="both"/>
              <w:rPr>
                <w:rFonts w:asciiTheme="majorHAnsi" w:eastAsia="Times New Roman" w:hAnsiTheme="majorHAnsi" w:cstheme="majorHAnsi"/>
                <w:b/>
                <w:bCs/>
                <w:i/>
                <w:sz w:val="24"/>
                <w:szCs w:val="24"/>
                <w:lang w:val="sv-SE"/>
              </w:rPr>
            </w:pPr>
            <w:r w:rsidRPr="004D6A3D">
              <w:rPr>
                <w:rFonts w:asciiTheme="majorHAnsi" w:eastAsia="Times New Roman" w:hAnsiTheme="majorHAnsi" w:cstheme="majorHAnsi"/>
                <w:sz w:val="24"/>
                <w:szCs w:val="24"/>
                <w:lang w:val="sv-SE"/>
              </w:rPr>
              <w:t xml:space="preserve">- Điểm b bổ sung </w:t>
            </w:r>
            <w:r w:rsidR="00523884" w:rsidRPr="004D6A3D">
              <w:rPr>
                <w:rFonts w:asciiTheme="majorHAnsi" w:eastAsia="Times New Roman" w:hAnsiTheme="majorHAnsi" w:cstheme="majorHAnsi"/>
                <w:sz w:val="24"/>
                <w:szCs w:val="24"/>
                <w:lang w:val="sv-SE"/>
              </w:rPr>
              <w:t xml:space="preserve">hoặc </w:t>
            </w:r>
            <w:r w:rsidRPr="004D6A3D">
              <w:rPr>
                <w:rFonts w:asciiTheme="majorHAnsi" w:eastAsia="Times New Roman" w:hAnsiTheme="majorHAnsi" w:cstheme="majorHAnsi"/>
                <w:sz w:val="24"/>
                <w:szCs w:val="24"/>
                <w:lang w:val="en-SG"/>
              </w:rPr>
              <w:t>“</w:t>
            </w:r>
            <w:r w:rsidRPr="004D6A3D">
              <w:rPr>
                <w:rFonts w:asciiTheme="majorHAnsi" w:eastAsia="Times New Roman" w:hAnsiTheme="majorHAnsi" w:cstheme="majorHAnsi"/>
                <w:sz w:val="24"/>
                <w:szCs w:val="24"/>
                <w:lang w:val="sv-SE"/>
              </w:rPr>
              <w:t>thông qua đại lý”</w:t>
            </w:r>
            <w:r w:rsidR="00523884" w:rsidRPr="004D6A3D">
              <w:rPr>
                <w:rFonts w:asciiTheme="majorHAnsi" w:eastAsia="Times New Roman" w:hAnsiTheme="majorHAnsi" w:cstheme="majorHAnsi"/>
                <w:sz w:val="24"/>
                <w:szCs w:val="24"/>
                <w:lang w:val="sv-SE"/>
              </w:rPr>
              <w:t xml:space="preserve"> để L</w:t>
            </w:r>
            <w:r w:rsidR="00523884" w:rsidRPr="004D6A3D">
              <w:rPr>
                <w:rFonts w:asciiTheme="majorHAnsi" w:eastAsia="Times New Roman" w:hAnsiTheme="majorHAnsi" w:cstheme="majorHAnsi"/>
                <w:sz w:val="24"/>
                <w:szCs w:val="24"/>
              </w:rPr>
              <w:t>uật hóa các quy định đang được thực hiện ổn định tại văn bản dưới Luật</w:t>
            </w:r>
            <w:r w:rsidR="00523884" w:rsidRPr="004D6A3D">
              <w:rPr>
                <w:rFonts w:asciiTheme="majorHAnsi" w:eastAsia="Times New Roman" w:hAnsiTheme="majorHAnsi" w:cstheme="majorHAnsi"/>
                <w:sz w:val="24"/>
                <w:szCs w:val="24"/>
                <w:lang w:val="sv-SE"/>
              </w:rPr>
              <w:t>.</w:t>
            </w:r>
          </w:p>
          <w:p w:rsidR="00523884" w:rsidRPr="004D6A3D" w:rsidRDefault="00523884" w:rsidP="00FA4483">
            <w:pPr>
              <w:spacing w:before="60" w:after="60"/>
              <w:jc w:val="both"/>
              <w:rPr>
                <w:rFonts w:asciiTheme="majorHAnsi" w:eastAsia="Calibri" w:hAnsiTheme="majorHAnsi" w:cstheme="majorHAnsi"/>
                <w:b/>
                <w:bCs/>
                <w:i/>
                <w:iCs/>
                <w:strike/>
                <w:sz w:val="24"/>
                <w:szCs w:val="24"/>
              </w:rPr>
            </w:pPr>
            <w:r w:rsidRPr="004D6A3D">
              <w:rPr>
                <w:rFonts w:asciiTheme="majorHAnsi" w:eastAsia="Times New Roman" w:hAnsiTheme="majorHAnsi" w:cstheme="majorHAnsi"/>
                <w:sz w:val="24"/>
                <w:szCs w:val="24"/>
                <w:lang w:val="sv-SE"/>
              </w:rPr>
              <w:t xml:space="preserve">- Đề nghị sửa đổi khoản 5 Điều 9: </w:t>
            </w:r>
            <w:r w:rsidRPr="004D6A3D">
              <w:rPr>
                <w:rFonts w:asciiTheme="majorHAnsi" w:eastAsia="Times New Roman" w:hAnsiTheme="majorHAnsi" w:cstheme="majorHAnsi"/>
                <w:b/>
                <w:bCs/>
                <w:i/>
                <w:sz w:val="24"/>
                <w:szCs w:val="24"/>
                <w:lang w:val="nl-NL"/>
              </w:rPr>
              <w:t>“5</w:t>
            </w:r>
            <w:r w:rsidRPr="004D6A3D">
              <w:rPr>
                <w:rFonts w:asciiTheme="majorHAnsi" w:eastAsia="Times New Roman" w:hAnsiTheme="majorHAnsi" w:cstheme="majorHAnsi"/>
                <w:b/>
                <w:bCs/>
                <w:i/>
                <w:strike/>
                <w:sz w:val="24"/>
                <w:szCs w:val="24"/>
                <w:lang w:val="nl-NL"/>
              </w:rPr>
              <w:t xml:space="preserve">. Sản phẩm </w:t>
            </w:r>
            <w:r w:rsidRPr="004D6A3D">
              <w:rPr>
                <w:rFonts w:asciiTheme="majorHAnsi" w:eastAsia="Times New Roman" w:hAnsiTheme="majorHAnsi" w:cstheme="majorHAnsi"/>
                <w:b/>
                <w:bCs/>
                <w:i/>
                <w:iCs/>
                <w:strike/>
                <w:sz w:val="24"/>
                <w:szCs w:val="24"/>
                <w:lang w:val="nl-NL"/>
              </w:rPr>
              <w:t>cây trồng, rừng trồng,</w:t>
            </w:r>
            <w:r w:rsidRPr="004D6A3D">
              <w:rPr>
                <w:rFonts w:asciiTheme="majorHAnsi" w:eastAsia="Times New Roman" w:hAnsiTheme="majorHAnsi" w:cstheme="majorHAnsi"/>
                <w:b/>
                <w:bCs/>
                <w:i/>
                <w:strike/>
                <w:sz w:val="24"/>
                <w:szCs w:val="24"/>
                <w:lang w:val="nl-NL"/>
              </w:rPr>
              <w:t xml:space="preserve"> chăn nuôi, thủy sản nuôi trồng, </w:t>
            </w:r>
            <w:r w:rsidRPr="004D6A3D">
              <w:rPr>
                <w:rFonts w:asciiTheme="majorHAnsi" w:eastAsia="Times New Roman" w:hAnsiTheme="majorHAnsi" w:cstheme="majorHAnsi"/>
                <w:b/>
                <w:bCs/>
                <w:i/>
                <w:strike/>
                <w:sz w:val="24"/>
                <w:szCs w:val="24"/>
                <w:lang w:val="nl-NL"/>
              </w:rPr>
              <w:lastRenderedPageBreak/>
              <w:t xml:space="preserve">đánh bắt chưa chế biến thành sản phẩm khác hoặc chỉ qua </w:t>
            </w:r>
            <w:r w:rsidRPr="004D6A3D">
              <w:rPr>
                <w:rFonts w:asciiTheme="majorHAnsi" w:eastAsia="Calibri" w:hAnsiTheme="majorHAnsi" w:cstheme="majorHAnsi"/>
                <w:b/>
                <w:bCs/>
                <w:i/>
                <w:strike/>
                <w:sz w:val="24"/>
                <w:szCs w:val="24"/>
                <w:lang w:val="nl-NL"/>
              </w:rPr>
              <w:t xml:space="preserve">sơ chế thông thường được sử dụng làm thức ăn chăn nuôi, dược liệu thì áp dụng thuế suất giá trị gia tăng theo mức thuế suất quy định cho sản phẩm </w:t>
            </w:r>
            <w:r w:rsidRPr="004D6A3D">
              <w:rPr>
                <w:rFonts w:asciiTheme="majorHAnsi" w:eastAsia="Calibri" w:hAnsiTheme="majorHAnsi" w:cstheme="majorHAnsi"/>
                <w:b/>
                <w:bCs/>
                <w:i/>
                <w:iCs/>
                <w:strike/>
                <w:sz w:val="24"/>
                <w:szCs w:val="24"/>
                <w:lang w:val="nl-NL"/>
              </w:rPr>
              <w:t xml:space="preserve">cây trồng, rừng trồng, chăn nuôi, thủy </w:t>
            </w:r>
            <w:r w:rsidRPr="004D6A3D">
              <w:rPr>
                <w:rFonts w:asciiTheme="majorHAnsi" w:eastAsia="Calibri" w:hAnsiTheme="majorHAnsi" w:cstheme="majorHAnsi"/>
                <w:b/>
                <w:bCs/>
                <w:i/>
                <w:iCs/>
                <w:strike/>
                <w:sz w:val="24"/>
                <w:szCs w:val="24"/>
              </w:rPr>
              <w:t>sản.</w:t>
            </w:r>
          </w:p>
          <w:p w:rsidR="00523884" w:rsidRPr="004D6A3D" w:rsidRDefault="00523884" w:rsidP="00FA4483">
            <w:pPr>
              <w:spacing w:before="60" w:after="60"/>
              <w:jc w:val="both"/>
              <w:rPr>
                <w:rFonts w:asciiTheme="majorHAnsi" w:eastAsia="Calibri" w:hAnsiTheme="majorHAnsi" w:cstheme="majorHAnsi"/>
                <w:b/>
                <w:bCs/>
                <w:i/>
                <w:iCs/>
                <w:strike/>
                <w:sz w:val="24"/>
                <w:szCs w:val="24"/>
              </w:rPr>
            </w:pPr>
            <w:r w:rsidRPr="004D6A3D">
              <w:rPr>
                <w:rFonts w:asciiTheme="majorHAnsi" w:eastAsia="Times New Roman" w:hAnsiTheme="majorHAnsi" w:cstheme="majorHAnsi"/>
                <w:i/>
                <w:sz w:val="24"/>
                <w:szCs w:val="24"/>
              </w:rPr>
              <w:t xml:space="preserve">Phế phẩm, phụ phẩm, phế liệu được thu hồi để tái chế, sử dụng lại khi bán ra áp dụng mức thuế suất theo thuế suất của mặt hàng </w:t>
            </w:r>
            <w:r w:rsidRPr="004D6A3D">
              <w:rPr>
                <w:rFonts w:asciiTheme="majorHAnsi" w:eastAsia="Times New Roman" w:hAnsiTheme="majorHAnsi" w:cstheme="majorHAnsi"/>
                <w:b/>
                <w:i/>
                <w:sz w:val="24"/>
                <w:szCs w:val="24"/>
              </w:rPr>
              <w:t>phát sinh</w:t>
            </w:r>
            <w:r w:rsidRPr="004D6A3D">
              <w:rPr>
                <w:rFonts w:asciiTheme="majorHAnsi" w:eastAsia="Times New Roman" w:hAnsiTheme="majorHAnsi" w:cstheme="majorHAnsi"/>
                <w:i/>
                <w:sz w:val="24"/>
                <w:szCs w:val="24"/>
              </w:rPr>
              <w:t xml:space="preserve"> phế phẩm, phụ phẩm, phế liệu bán ra.”</w:t>
            </w:r>
            <w:r w:rsidRPr="004D6A3D">
              <w:rPr>
                <w:rFonts w:asciiTheme="majorHAnsi" w:eastAsia="Calibri" w:hAnsiTheme="majorHAnsi" w:cstheme="majorHAnsi"/>
                <w:bCs/>
                <w:iCs/>
                <w:sz w:val="24"/>
                <w:szCs w:val="24"/>
              </w:rPr>
              <w:t xml:space="preserve"> Vì </w:t>
            </w:r>
            <w:r w:rsidRPr="004D6A3D">
              <w:rPr>
                <w:rFonts w:asciiTheme="majorHAnsi" w:eastAsia="Times New Roman" w:hAnsiTheme="majorHAnsi" w:cstheme="majorHAnsi"/>
                <w:sz w:val="24"/>
                <w:szCs w:val="24"/>
              </w:rPr>
              <w:t>thuế suất thuế GTGT quy định theo nhóm mặt hàng không quy định theo mục đích sử dụng</w:t>
            </w:r>
            <w:r w:rsidRPr="004D6A3D">
              <w:rPr>
                <w:rFonts w:asciiTheme="majorHAnsi" w:eastAsia="Calibri" w:hAnsiTheme="majorHAnsi" w:cstheme="majorHAnsi"/>
                <w:bCs/>
                <w:sz w:val="24"/>
                <w:szCs w:val="24"/>
              </w:rPr>
              <w:t>, vì vậy quy định thêm nội dung là không cần thiết và</w:t>
            </w:r>
            <w:r w:rsidRPr="004D6A3D">
              <w:rPr>
                <w:rFonts w:asciiTheme="majorHAnsi" w:eastAsia="Times New Roman" w:hAnsiTheme="majorHAnsi" w:cstheme="majorHAnsi"/>
                <w:sz w:val="24"/>
                <w:szCs w:val="24"/>
              </w:rPr>
              <w:t xml:space="preserve"> làm rõ hơn cách hiểu phế phẩm, phụ phẩm, phế liệu.</w:t>
            </w:r>
          </w:p>
          <w:p w:rsidR="00523884" w:rsidRPr="004D6A3D" w:rsidRDefault="00523884" w:rsidP="00FA4483">
            <w:pPr>
              <w:overflowPunct w:val="0"/>
              <w:autoSpaceDE w:val="0"/>
              <w:autoSpaceDN w:val="0"/>
              <w:adjustRightInd w:val="0"/>
              <w:spacing w:before="60" w:after="60"/>
              <w:jc w:val="both"/>
              <w:rPr>
                <w:rFonts w:asciiTheme="majorHAnsi" w:eastAsia="Times New Roman" w:hAnsiTheme="majorHAnsi" w:cstheme="majorHAnsi"/>
                <w:i/>
                <w:sz w:val="24"/>
                <w:szCs w:val="24"/>
              </w:rPr>
            </w:pPr>
            <w:r w:rsidRPr="004D6A3D">
              <w:rPr>
                <w:rFonts w:asciiTheme="majorHAnsi" w:eastAsia="Times New Roman" w:hAnsiTheme="majorHAnsi" w:cstheme="majorHAnsi"/>
                <w:sz w:val="24"/>
                <w:szCs w:val="24"/>
              </w:rPr>
              <w:t xml:space="preserve">- Đề nghị bổ sung khoản 2 Điều 12: </w:t>
            </w:r>
            <w:r w:rsidR="009B672C" w:rsidRPr="004D6A3D">
              <w:rPr>
                <w:rFonts w:asciiTheme="majorHAnsi" w:eastAsia="Times New Roman" w:hAnsiTheme="majorHAnsi" w:cstheme="majorHAnsi"/>
                <w:i/>
                <w:sz w:val="24"/>
                <w:szCs w:val="24"/>
              </w:rPr>
              <w:t>“2. …</w:t>
            </w:r>
            <w:r w:rsidRPr="004D6A3D">
              <w:rPr>
                <w:rFonts w:asciiTheme="majorHAnsi" w:eastAsia="Times New Roman" w:hAnsiTheme="majorHAnsi" w:cstheme="majorHAnsi"/>
                <w:i/>
                <w:sz w:val="24"/>
                <w:szCs w:val="24"/>
              </w:rPr>
              <w:t xml:space="preserve">Hộ </w:t>
            </w:r>
            <w:r w:rsidRPr="004D6A3D">
              <w:rPr>
                <w:rFonts w:asciiTheme="majorHAnsi" w:eastAsia="Times New Roman" w:hAnsiTheme="majorHAnsi" w:cstheme="majorHAnsi"/>
                <w:b/>
                <w:i/>
                <w:sz w:val="24"/>
                <w:szCs w:val="24"/>
              </w:rPr>
              <w:t>kinh doanh</w:t>
            </w:r>
            <w:r w:rsidRPr="004D6A3D">
              <w:rPr>
                <w:rFonts w:asciiTheme="majorHAnsi" w:eastAsia="Times New Roman" w:hAnsiTheme="majorHAnsi" w:cstheme="majorHAnsi"/>
                <w:i/>
                <w:sz w:val="24"/>
                <w:szCs w:val="24"/>
              </w:rPr>
              <w:t>, cá nhân kinh doanh”</w:t>
            </w:r>
          </w:p>
          <w:p w:rsidR="00523884" w:rsidRPr="004D6A3D" w:rsidRDefault="00523884" w:rsidP="00FA4483">
            <w:pPr>
              <w:pStyle w:val="NormalWeb"/>
              <w:shd w:val="clear" w:color="auto" w:fill="FFFFFF"/>
              <w:spacing w:before="60" w:beforeAutospacing="0" w:after="60" w:afterAutospacing="0"/>
              <w:jc w:val="both"/>
              <w:rPr>
                <w:rFonts w:asciiTheme="majorHAnsi" w:hAnsiTheme="majorHAnsi" w:cstheme="majorHAnsi"/>
              </w:rPr>
            </w:pPr>
            <w:r w:rsidRPr="004D6A3D">
              <w:rPr>
                <w:rFonts w:asciiTheme="majorHAnsi" w:hAnsiTheme="majorHAnsi" w:cstheme="majorHAnsi"/>
                <w:i/>
              </w:rPr>
              <w:t xml:space="preserve">- </w:t>
            </w:r>
            <w:r w:rsidRPr="004D6A3D">
              <w:rPr>
                <w:rFonts w:asciiTheme="majorHAnsi" w:hAnsiTheme="majorHAnsi" w:cstheme="majorHAnsi"/>
              </w:rPr>
              <w:t xml:space="preserve">Đề nghị sửa đổi, bổ sung khoản 3 Điều 12: </w:t>
            </w:r>
            <w:r w:rsidRPr="004D6A3D">
              <w:rPr>
                <w:rFonts w:asciiTheme="majorHAnsi" w:hAnsiTheme="majorHAnsi" w:cstheme="majorHAnsi"/>
                <w:i/>
              </w:rPr>
              <w:t xml:space="preserve">“3. </w:t>
            </w:r>
            <w:r w:rsidRPr="004D6A3D">
              <w:rPr>
                <w:rFonts w:asciiTheme="majorHAnsi" w:hAnsiTheme="majorHAnsi" w:cstheme="majorHAnsi"/>
                <w:b/>
                <w:i/>
                <w:strike/>
              </w:rPr>
              <w:t>Hoạt động kinh doanh,</w:t>
            </w:r>
            <w:r w:rsidRPr="004D6A3D">
              <w:rPr>
                <w:rFonts w:asciiTheme="majorHAnsi" w:hAnsiTheme="majorHAnsi" w:cstheme="majorHAnsi"/>
                <w:i/>
              </w:rPr>
              <w:t xml:space="preserve"> hộ </w:t>
            </w:r>
            <w:r w:rsidRPr="004D6A3D">
              <w:rPr>
                <w:rFonts w:asciiTheme="majorHAnsi" w:hAnsiTheme="majorHAnsi" w:cstheme="majorHAnsi"/>
                <w:b/>
                <w:i/>
              </w:rPr>
              <w:t>kinh doanh</w:t>
            </w:r>
            <w:r w:rsidRPr="004D6A3D">
              <w:rPr>
                <w:rFonts w:asciiTheme="majorHAnsi" w:hAnsiTheme="majorHAnsi" w:cstheme="majorHAnsi"/>
                <w:i/>
              </w:rPr>
              <w:t xml:space="preserve">, cá nhân kinh doanh không thực hiện hoặc thực hiện không đầy đủ chế độ kế toán, hóa đơn, chứng từ theo quy định của pháp luật thì nộp thuế giá trị gia tăng theo phương pháp khoán thuế quy định tại Luật quản lý thuế” </w:t>
            </w:r>
            <w:r w:rsidRPr="004D6A3D">
              <w:rPr>
                <w:rFonts w:asciiTheme="majorHAnsi" w:hAnsiTheme="majorHAnsi" w:cstheme="majorHAnsi"/>
              </w:rPr>
              <w:t xml:space="preserve">vì: </w:t>
            </w:r>
            <w:r w:rsidR="00825A09" w:rsidRPr="004D6A3D">
              <w:rPr>
                <w:rFonts w:asciiTheme="majorHAnsi" w:hAnsiTheme="majorHAnsi" w:cstheme="majorHAnsi"/>
                <w:spacing w:val="-2"/>
                <w:lang w:val="sv-SE"/>
              </w:rPr>
              <w:t xml:space="preserve">Bỏ từ </w:t>
            </w:r>
            <w:r w:rsidR="00825A09" w:rsidRPr="004D6A3D">
              <w:rPr>
                <w:rFonts w:asciiTheme="majorHAnsi" w:hAnsiTheme="majorHAnsi" w:cstheme="majorHAnsi"/>
              </w:rPr>
              <w:t>“</w:t>
            </w:r>
            <w:r w:rsidR="00825A09" w:rsidRPr="004D6A3D">
              <w:rPr>
                <w:rFonts w:asciiTheme="majorHAnsi" w:hAnsiTheme="majorHAnsi" w:cstheme="majorHAnsi"/>
                <w:spacing w:val="-2"/>
                <w:lang w:val="sv-SE"/>
              </w:rPr>
              <w:t>Hoạt động kinh doanh”</w:t>
            </w:r>
            <w:r w:rsidRPr="004D6A3D">
              <w:rPr>
                <w:rFonts w:asciiTheme="majorHAnsi" w:hAnsiTheme="majorHAnsi" w:cstheme="majorHAnsi"/>
                <w:spacing w:val="-2"/>
                <w:lang w:val="sv-SE"/>
              </w:rPr>
              <w:t xml:space="preserve"> để không gây khó hiểu, do theo L</w:t>
            </w:r>
            <w:r w:rsidR="00825A09" w:rsidRPr="004D6A3D">
              <w:rPr>
                <w:rFonts w:asciiTheme="majorHAnsi" w:hAnsiTheme="majorHAnsi" w:cstheme="majorHAnsi"/>
                <w:spacing w:val="-2"/>
                <w:lang w:val="sv-SE"/>
              </w:rPr>
              <w:t>uật q</w:t>
            </w:r>
            <w:r w:rsidRPr="004D6A3D">
              <w:rPr>
                <w:rFonts w:asciiTheme="majorHAnsi" w:hAnsiTheme="majorHAnsi" w:cstheme="majorHAnsi"/>
                <w:spacing w:val="-2"/>
                <w:lang w:val="sv-SE"/>
              </w:rPr>
              <w:t xml:space="preserve">uản lý thuế thì phương pháp khoán thuế chỉ được áp dụng cho hộ kinh doanh, cá nhân kinh doanh (không có trường hợp nào khác); Bổ sung đủ từ </w:t>
            </w:r>
            <w:r w:rsidR="00825A09" w:rsidRPr="004D6A3D">
              <w:rPr>
                <w:rFonts w:asciiTheme="majorHAnsi" w:hAnsiTheme="majorHAnsi" w:cstheme="majorHAnsi"/>
              </w:rPr>
              <w:t>“</w:t>
            </w:r>
            <w:r w:rsidRPr="004D6A3D">
              <w:rPr>
                <w:rFonts w:asciiTheme="majorHAnsi" w:hAnsiTheme="majorHAnsi" w:cstheme="majorHAnsi"/>
                <w:spacing w:val="-2"/>
                <w:lang w:val="sv-SE"/>
              </w:rPr>
              <w:t xml:space="preserve">hộ </w:t>
            </w:r>
            <w:r w:rsidRPr="004D6A3D">
              <w:rPr>
                <w:rFonts w:asciiTheme="majorHAnsi" w:hAnsiTheme="majorHAnsi" w:cstheme="majorHAnsi"/>
                <w:b/>
                <w:spacing w:val="-2"/>
                <w:lang w:val="sv-SE"/>
              </w:rPr>
              <w:t>kinh doanh</w:t>
            </w:r>
            <w:r w:rsidR="00825A09" w:rsidRPr="004D6A3D">
              <w:rPr>
                <w:rFonts w:asciiTheme="majorHAnsi" w:hAnsiTheme="majorHAnsi" w:cstheme="majorHAnsi"/>
                <w:spacing w:val="-2"/>
                <w:lang w:val="sv-SE"/>
              </w:rPr>
              <w:t>”</w:t>
            </w:r>
            <w:r w:rsidRPr="004D6A3D">
              <w:rPr>
                <w:rFonts w:asciiTheme="majorHAnsi" w:hAnsiTheme="majorHAnsi" w:cstheme="majorHAnsi"/>
                <w:b/>
                <w:i/>
                <w:spacing w:val="-2"/>
                <w:lang w:val="sv-SE"/>
              </w:rPr>
              <w:t xml:space="preserve"> </w:t>
            </w:r>
            <w:r w:rsidRPr="004D6A3D">
              <w:rPr>
                <w:rFonts w:asciiTheme="majorHAnsi" w:hAnsiTheme="majorHAnsi" w:cstheme="majorHAnsi"/>
                <w:spacing w:val="-2"/>
                <w:lang w:val="sv-SE"/>
              </w:rPr>
              <w:t xml:space="preserve">để thống </w:t>
            </w:r>
            <w:r w:rsidR="00825A09" w:rsidRPr="004D6A3D">
              <w:rPr>
                <w:rFonts w:asciiTheme="majorHAnsi" w:hAnsiTheme="majorHAnsi" w:cstheme="majorHAnsi"/>
                <w:spacing w:val="-2"/>
                <w:lang w:val="sv-SE"/>
              </w:rPr>
              <w:t>nhất với sử dụng từ trong Luật q</w:t>
            </w:r>
            <w:r w:rsidRPr="004D6A3D">
              <w:rPr>
                <w:rFonts w:asciiTheme="majorHAnsi" w:hAnsiTheme="majorHAnsi" w:cstheme="majorHAnsi"/>
                <w:spacing w:val="-2"/>
                <w:lang w:val="sv-SE"/>
              </w:rPr>
              <w:t>uản lý thuế.</w:t>
            </w:r>
          </w:p>
          <w:p w:rsidR="00523884" w:rsidRPr="004D6A3D" w:rsidRDefault="00523884" w:rsidP="00FA4483">
            <w:pPr>
              <w:pStyle w:val="NormalWeb"/>
              <w:shd w:val="clear" w:color="auto" w:fill="FFFFFF"/>
              <w:spacing w:before="60" w:beforeAutospacing="0" w:after="60" w:afterAutospacing="0"/>
              <w:jc w:val="both"/>
              <w:rPr>
                <w:rFonts w:asciiTheme="majorHAnsi" w:hAnsiTheme="majorHAnsi" w:cstheme="majorHAnsi"/>
              </w:rPr>
            </w:pPr>
            <w:r w:rsidRPr="004D6A3D">
              <w:rPr>
                <w:rFonts w:asciiTheme="majorHAnsi" w:hAnsiTheme="majorHAnsi" w:cstheme="majorHAnsi"/>
                <w:lang w:val="sv-SE"/>
              </w:rPr>
              <w:t xml:space="preserve">- Đề nghị bổ sung điểm đ khoản 1 Điều 13: </w:t>
            </w:r>
            <w:r w:rsidRPr="004D6A3D">
              <w:rPr>
                <w:rFonts w:asciiTheme="majorHAnsi" w:hAnsiTheme="majorHAnsi" w:cstheme="majorHAnsi"/>
                <w:i/>
              </w:rPr>
              <w:t xml:space="preserve">“đ) Thuế giá trị gia tăng đầu vào phát sinh trong tháng nào được kê khai, khấu trừ khi xác định số thuế phải nộp của tháng đó, </w:t>
            </w:r>
            <w:bookmarkStart w:id="4" w:name="khoan_8_14"/>
            <w:r w:rsidRPr="004D6A3D">
              <w:rPr>
                <w:rFonts w:asciiTheme="majorHAnsi" w:hAnsiTheme="majorHAnsi" w:cstheme="majorHAnsi"/>
                <w:b/>
                <w:i/>
                <w:shd w:val="clear" w:color="auto" w:fill="FFFFFF"/>
              </w:rPr>
              <w:t>không phân biệt đã xuất dùng hay còn để trong kho</w:t>
            </w:r>
            <w:bookmarkEnd w:id="4"/>
            <w:r w:rsidRPr="004D6A3D">
              <w:rPr>
                <w:rFonts w:asciiTheme="majorHAnsi" w:hAnsiTheme="majorHAnsi" w:cstheme="majorHAnsi"/>
                <w:i/>
              </w:rPr>
              <w:t>. ... tại trụ sở người nộp thuế</w:t>
            </w:r>
            <w:r w:rsidRPr="004D6A3D">
              <w:rPr>
                <w:rFonts w:asciiTheme="majorHAnsi" w:eastAsia="Calibri" w:hAnsiTheme="majorHAnsi" w:cstheme="majorHAnsi"/>
                <w:bCs/>
                <w:i/>
                <w:iCs/>
              </w:rPr>
              <w:t>”</w:t>
            </w:r>
            <w:r w:rsidRPr="004D6A3D">
              <w:rPr>
                <w:rFonts w:asciiTheme="majorHAnsi" w:hAnsiTheme="majorHAnsi" w:cstheme="majorHAnsi"/>
              </w:rPr>
              <w:t xml:space="preserve"> để bổ sung để tránh hiểu nhầm trường hợp phát sinh trong tháng là trường hợp hàng hóa dịch vụ đã được đưa vào sử dụng trong tháng đó, đồng thời </w:t>
            </w:r>
            <w:r w:rsidRPr="004D6A3D">
              <w:rPr>
                <w:rFonts w:asciiTheme="majorHAnsi" w:hAnsiTheme="majorHAnsi" w:cstheme="majorHAnsi"/>
                <w:bCs/>
              </w:rPr>
              <w:t>để Luật hóa các quy định đang thực hiện ổn định tại văn bản dưới Luật</w:t>
            </w:r>
            <w:r w:rsidRPr="004D6A3D">
              <w:rPr>
                <w:rFonts w:asciiTheme="majorHAnsi" w:hAnsiTheme="majorHAnsi" w:cstheme="majorHAnsi"/>
              </w:rPr>
              <w:t>.</w:t>
            </w:r>
          </w:p>
          <w:p w:rsidR="002A74F8" w:rsidRPr="004D6A3D" w:rsidRDefault="002A74F8" w:rsidP="00FA4483">
            <w:pPr>
              <w:pStyle w:val="NormalWeb"/>
              <w:shd w:val="clear" w:color="auto" w:fill="FFFFFF"/>
              <w:spacing w:before="60" w:beforeAutospacing="0" w:after="60" w:afterAutospacing="0"/>
              <w:jc w:val="both"/>
              <w:rPr>
                <w:rFonts w:asciiTheme="majorHAnsi" w:hAnsiTheme="majorHAnsi" w:cstheme="majorHAnsi"/>
              </w:rPr>
            </w:pPr>
          </w:p>
          <w:p w:rsidR="002A74F8" w:rsidRPr="004D6A3D" w:rsidRDefault="002A74F8" w:rsidP="00FA4483">
            <w:pPr>
              <w:pStyle w:val="NormalWeb"/>
              <w:shd w:val="clear" w:color="auto" w:fill="FFFFFF"/>
              <w:spacing w:before="60" w:beforeAutospacing="0" w:after="60" w:afterAutospacing="0"/>
              <w:jc w:val="both"/>
              <w:rPr>
                <w:rFonts w:asciiTheme="majorHAnsi" w:hAnsiTheme="majorHAnsi" w:cstheme="majorHAnsi"/>
              </w:rPr>
            </w:pPr>
          </w:p>
          <w:p w:rsidR="002A74F8" w:rsidRPr="004D6A3D" w:rsidRDefault="002A74F8" w:rsidP="00FA4483">
            <w:pPr>
              <w:pStyle w:val="NormalWeb"/>
              <w:shd w:val="clear" w:color="auto" w:fill="FFFFFF"/>
              <w:spacing w:before="60" w:beforeAutospacing="0" w:after="60" w:afterAutospacing="0"/>
              <w:jc w:val="both"/>
              <w:rPr>
                <w:rFonts w:asciiTheme="majorHAnsi" w:hAnsiTheme="majorHAnsi" w:cstheme="majorHAnsi"/>
              </w:rPr>
            </w:pPr>
          </w:p>
          <w:p w:rsidR="002A74F8" w:rsidRPr="004D6A3D" w:rsidRDefault="002A74F8" w:rsidP="00FA4483">
            <w:pPr>
              <w:pStyle w:val="NormalWeb"/>
              <w:shd w:val="clear" w:color="auto" w:fill="FFFFFF"/>
              <w:spacing w:before="60" w:beforeAutospacing="0" w:after="60" w:afterAutospacing="0"/>
              <w:jc w:val="both"/>
              <w:rPr>
                <w:rFonts w:asciiTheme="majorHAnsi" w:hAnsiTheme="majorHAnsi" w:cstheme="majorHAnsi"/>
              </w:rPr>
            </w:pPr>
          </w:p>
          <w:p w:rsidR="002A74F8" w:rsidRPr="004D6A3D" w:rsidRDefault="002A74F8" w:rsidP="00FA4483">
            <w:pPr>
              <w:pStyle w:val="NormalWeb"/>
              <w:shd w:val="clear" w:color="auto" w:fill="FFFFFF"/>
              <w:spacing w:before="60" w:beforeAutospacing="0" w:after="60" w:afterAutospacing="0"/>
              <w:jc w:val="both"/>
              <w:rPr>
                <w:rFonts w:asciiTheme="majorHAnsi" w:hAnsiTheme="majorHAnsi" w:cstheme="majorHAnsi"/>
                <w:lang w:val="en-US"/>
              </w:rPr>
            </w:pPr>
          </w:p>
          <w:p w:rsidR="00523884" w:rsidRPr="004D6A3D" w:rsidRDefault="00523884" w:rsidP="00FA4483">
            <w:pPr>
              <w:pStyle w:val="NormalWeb"/>
              <w:shd w:val="clear" w:color="auto" w:fill="FFFFFF"/>
              <w:spacing w:before="60" w:beforeAutospacing="0" w:after="60" w:afterAutospacing="0"/>
              <w:jc w:val="both"/>
              <w:rPr>
                <w:rFonts w:asciiTheme="majorHAnsi" w:hAnsiTheme="majorHAnsi" w:cstheme="majorHAnsi"/>
                <w:bCs/>
                <w:i/>
              </w:rPr>
            </w:pPr>
            <w:r w:rsidRPr="004D6A3D">
              <w:rPr>
                <w:rFonts w:asciiTheme="majorHAnsi" w:hAnsiTheme="majorHAnsi" w:cstheme="majorHAnsi"/>
              </w:rPr>
              <w:t xml:space="preserve">- Đề nghị bổ sung quy định tại điểm e khoản 1 Điều 13: </w:t>
            </w:r>
            <w:r w:rsidRPr="004D6A3D">
              <w:rPr>
                <w:rFonts w:asciiTheme="majorHAnsi" w:hAnsiTheme="majorHAnsi" w:cstheme="majorHAnsi"/>
                <w:bCs/>
                <w:i/>
              </w:rPr>
              <w:t xml:space="preserve">“e) Đối với số thuế giá trị gia tăng đầu vào không được khấu trừ, </w:t>
            </w:r>
            <w:r w:rsidRPr="004D6A3D">
              <w:rPr>
                <w:rFonts w:asciiTheme="majorHAnsi" w:hAnsiTheme="majorHAnsi" w:cstheme="majorHAnsi"/>
                <w:b/>
                <w:bCs/>
                <w:i/>
              </w:rPr>
              <w:t>cơ sở kinh doanh được hạch toán vào chi phí để tính thuế thu nhập doanh nghiệp hoặc tính vào nguyên giá của tài sản cố định</w:t>
            </w:r>
            <w:r w:rsidRPr="004D6A3D">
              <w:rPr>
                <w:rFonts w:asciiTheme="majorHAnsi" w:hAnsiTheme="majorHAnsi" w:cstheme="majorHAnsi"/>
                <w:bCs/>
                <w:i/>
              </w:rPr>
              <w:t xml:space="preserve">; đối với số thuế giá trị gia tăng đầu vào </w:t>
            </w:r>
            <w:r w:rsidRPr="004D6A3D">
              <w:rPr>
                <w:rFonts w:asciiTheme="majorHAnsi" w:hAnsiTheme="majorHAnsi" w:cstheme="majorHAnsi"/>
                <w:b/>
                <w:bCs/>
                <w:i/>
              </w:rPr>
              <w:t>đủ điều kiện khấu trừ nhưng không được hoàn thuế</w:t>
            </w:r>
            <w:r w:rsidRPr="004D6A3D">
              <w:rPr>
                <w:rFonts w:asciiTheme="majorHAnsi" w:hAnsiTheme="majorHAnsi" w:cstheme="majorHAnsi"/>
                <w:bCs/>
                <w:i/>
              </w:rPr>
              <w:t xml:space="preserve"> cơ sở kinh doanh được </w:t>
            </w:r>
            <w:r w:rsidRPr="004D6A3D">
              <w:rPr>
                <w:rFonts w:asciiTheme="majorHAnsi" w:hAnsiTheme="majorHAnsi" w:cstheme="majorHAnsi"/>
                <w:b/>
                <w:bCs/>
                <w:i/>
              </w:rPr>
              <w:t>khấu trừ hoặc</w:t>
            </w:r>
            <w:r w:rsidRPr="004D6A3D">
              <w:rPr>
                <w:rFonts w:asciiTheme="majorHAnsi" w:hAnsiTheme="majorHAnsi" w:cstheme="majorHAnsi"/>
                <w:bCs/>
                <w:i/>
              </w:rPr>
              <w:t xml:space="preserve"> hạch toán vào chi phí để tính thuế thu nhập doanh nghiệp hoặc tính vào nguyên giá của tài sản cố định, trừ số thuế giá trị gia tăng của hàng hóa, dịch vụ mua vào từng lần có giá trị từ năm triệu đồng trở lên không có chứng từ thanh toán không dùng tiền mặt.” </w:t>
            </w:r>
            <w:r w:rsidRPr="004D6A3D">
              <w:rPr>
                <w:rFonts w:asciiTheme="majorHAnsi" w:hAnsiTheme="majorHAnsi" w:cstheme="majorHAnsi"/>
              </w:rPr>
              <w:t>Lý do: Số thuế giá trị gia tăng (GTGT) đầu vào của hàng hóa, dịch vụ phục vụ cho hoạt động đầu tư đủ điều kiện khấu trừ nhưng không đủ điều kiện xét hoàn thuế theo quy định thì số thuế GTGT này phải thực hiện chuyển khấu trừ. Tuy nhiên, thực tế một số doanh nghiệp chủ yếu hoạt động kinh doanh hàng hóa xuất khẩu, doanh thu bán nội địa chiếm tỷ trọng nhỏ nên không phát sinh thuế GTGT đầu ra/thuế GTGT đầu ra phát sinh rất ít dẫn đến doanh nghiệp phải bù trừ trong khoảng thời gian dài vẫn không hết số thuế GTGT còn được khấu trừ, điều này gây khó khăn trong việc cân đối vốn của doanh nghiệp. Vì vậy, cần thiết phải bổ sung quy định nêu trên.</w:t>
            </w:r>
          </w:p>
          <w:p w:rsidR="00523884" w:rsidRPr="004D6A3D" w:rsidRDefault="00523884" w:rsidP="00FA4483">
            <w:pPr>
              <w:pStyle w:val="NormalWeb"/>
              <w:shd w:val="clear" w:color="auto" w:fill="FFFFFF"/>
              <w:spacing w:before="60" w:beforeAutospacing="0" w:after="60" w:afterAutospacing="0"/>
              <w:jc w:val="both"/>
              <w:rPr>
                <w:rFonts w:asciiTheme="majorHAnsi" w:hAnsiTheme="majorHAnsi" w:cstheme="majorHAnsi"/>
                <w:i/>
              </w:rPr>
            </w:pPr>
            <w:r w:rsidRPr="004D6A3D">
              <w:rPr>
                <w:rFonts w:asciiTheme="majorHAnsi" w:eastAsia="Calibri" w:hAnsiTheme="majorHAnsi" w:cstheme="majorHAnsi"/>
                <w:bCs/>
                <w:iCs/>
              </w:rPr>
              <w:t xml:space="preserve">- Đề nghị bổ sung quy định tại điểm b khoản 2 Điều 13: </w:t>
            </w:r>
            <w:r w:rsidRPr="004D6A3D">
              <w:rPr>
                <w:rFonts w:asciiTheme="majorHAnsi" w:hAnsiTheme="majorHAnsi" w:cstheme="majorHAnsi"/>
                <w:i/>
              </w:rPr>
              <w:t xml:space="preserve">“b) </w:t>
            </w:r>
            <w:r w:rsidRPr="004D6A3D">
              <w:rPr>
                <w:rFonts w:asciiTheme="majorHAnsi" w:hAnsiTheme="majorHAnsi" w:cstheme="majorHAnsi"/>
                <w:b/>
                <w:i/>
              </w:rPr>
              <w:t>Khi thanh toán</w:t>
            </w:r>
            <w:r w:rsidRPr="004D6A3D">
              <w:rPr>
                <w:rFonts w:asciiTheme="majorHAnsi" w:hAnsiTheme="majorHAnsi" w:cstheme="majorHAnsi"/>
                <w:i/>
              </w:rPr>
              <w:t xml:space="preserve"> có chứng từ thanh toán không dùng tiền mặt đối với hàng hóa, dịch vụ mua vào, trừ hàng hóa, dịch vụ mua từng lần có giá trị dưới </w:t>
            </w:r>
            <w:r w:rsidRPr="004D6A3D">
              <w:rPr>
                <w:rFonts w:asciiTheme="majorHAnsi" w:hAnsiTheme="majorHAnsi" w:cstheme="majorHAnsi"/>
                <w:bCs/>
                <w:i/>
              </w:rPr>
              <w:t>năm</w:t>
            </w:r>
            <w:r w:rsidRPr="004D6A3D">
              <w:rPr>
                <w:rFonts w:asciiTheme="majorHAnsi" w:hAnsiTheme="majorHAnsi" w:cstheme="majorHAnsi"/>
                <w:i/>
              </w:rPr>
              <w:t xml:space="preserve"> triệu đồng. Bộ trưởng Bộ Tài chính quy định các trường hợp được coi là thanh toán không dùng tiền </w:t>
            </w:r>
            <w:r w:rsidRPr="004D6A3D">
              <w:rPr>
                <w:rFonts w:asciiTheme="majorHAnsi" w:hAnsiTheme="majorHAnsi" w:cstheme="majorHAnsi"/>
                <w:i/>
              </w:rPr>
              <w:lastRenderedPageBreak/>
              <w:t>mặt.</w:t>
            </w:r>
          </w:p>
          <w:p w:rsidR="00523884" w:rsidRPr="004D6A3D" w:rsidRDefault="00523884" w:rsidP="00FA4483">
            <w:pPr>
              <w:shd w:val="clear" w:color="auto" w:fill="FFFFFF"/>
              <w:spacing w:before="60" w:after="60"/>
              <w:jc w:val="both"/>
              <w:rPr>
                <w:rFonts w:asciiTheme="majorHAnsi" w:eastAsia="Times New Roman" w:hAnsiTheme="majorHAnsi" w:cstheme="majorHAnsi"/>
                <w:sz w:val="24"/>
                <w:szCs w:val="24"/>
              </w:rPr>
            </w:pPr>
            <w:r w:rsidRPr="004D6A3D">
              <w:rPr>
                <w:rFonts w:asciiTheme="majorHAnsi" w:eastAsia="Times New Roman" w:hAnsiTheme="majorHAnsi" w:cstheme="majorHAnsi"/>
                <w:b/>
                <w:i/>
                <w:iCs/>
                <w:sz w:val="24"/>
                <w:szCs w:val="24"/>
                <w:shd w:val="clear" w:color="auto" w:fill="FFFFFF"/>
              </w:rPr>
              <w:t>Trường hợp đã khai khấu trừ khi chưa thanh thanh toán, cơ sở kinh doanh không có chứng từ thanh toán qua ngân hàng thì cơ sở kinh doanh phải kê khai, điều chỉnh giảm số thuế GTGT đã được khấu trừ đối với phần giá trị hàng hóa, dịch vụ không có chứng từ thanh toán qua ngân hàng vào kỳ tính thuế phát sinh việc thanh toán bằng tiền mặt.”</w:t>
            </w:r>
            <w:r w:rsidRPr="004D6A3D">
              <w:rPr>
                <w:rFonts w:asciiTheme="majorHAnsi" w:eastAsia="Times New Roman" w:hAnsiTheme="majorHAnsi" w:cstheme="majorHAnsi"/>
                <w:iCs/>
                <w:sz w:val="24"/>
                <w:szCs w:val="24"/>
                <w:shd w:val="clear" w:color="auto" w:fill="FFFFFF"/>
              </w:rPr>
              <w:t xml:space="preserve"> </w:t>
            </w:r>
            <w:r w:rsidRPr="004D6A3D">
              <w:rPr>
                <w:rFonts w:asciiTheme="majorHAnsi" w:hAnsiTheme="majorHAnsi" w:cstheme="majorHAnsi"/>
                <w:sz w:val="24"/>
                <w:szCs w:val="24"/>
              </w:rPr>
              <w:t xml:space="preserve">Lý do: Tránh hiểu nhầm chỉ được khấu trừ khi đã thanh toán với người bán (tránh việc không đồng nhất với quy định tại </w:t>
            </w:r>
            <w:r w:rsidRPr="004D6A3D">
              <w:rPr>
                <w:rFonts w:asciiTheme="majorHAnsi" w:hAnsiTheme="majorHAnsi" w:cstheme="majorHAnsi"/>
                <w:bCs/>
                <w:iCs/>
                <w:sz w:val="24"/>
                <w:szCs w:val="24"/>
                <w:lang w:val="nl-NL"/>
              </w:rPr>
              <w:t xml:space="preserve">điểm đ khoản 1 Điều </w:t>
            </w:r>
            <w:r w:rsidRPr="004D6A3D">
              <w:rPr>
                <w:rFonts w:asciiTheme="majorHAnsi" w:hAnsiTheme="majorHAnsi" w:cstheme="majorHAnsi"/>
                <w:bCs/>
                <w:iCs/>
                <w:sz w:val="24"/>
                <w:szCs w:val="24"/>
              </w:rPr>
              <w:t>13</w:t>
            </w:r>
            <w:r w:rsidRPr="004D6A3D">
              <w:rPr>
                <w:rFonts w:asciiTheme="majorHAnsi" w:hAnsiTheme="majorHAnsi" w:cstheme="majorHAnsi"/>
                <w:bCs/>
                <w:iCs/>
                <w:sz w:val="24"/>
                <w:szCs w:val="24"/>
                <w:lang w:val="nl-NL"/>
              </w:rPr>
              <w:t xml:space="preserve"> </w:t>
            </w:r>
            <w:r w:rsidRPr="004D6A3D">
              <w:rPr>
                <w:rFonts w:asciiTheme="majorHAnsi" w:hAnsiTheme="majorHAnsi" w:cstheme="majorHAnsi"/>
                <w:bCs/>
                <w:iCs/>
                <w:sz w:val="24"/>
                <w:szCs w:val="24"/>
              </w:rPr>
              <w:t>“</w:t>
            </w:r>
            <w:r w:rsidRPr="004D6A3D">
              <w:rPr>
                <w:rFonts w:asciiTheme="majorHAnsi" w:hAnsiTheme="majorHAnsi" w:cstheme="majorHAnsi"/>
                <w:i/>
                <w:sz w:val="24"/>
                <w:szCs w:val="24"/>
              </w:rPr>
              <w:t>Thuế giá trị gia tăng đầu vào phát sinh trong tháng nào được kê khai, khấu trừ khi xác định số thuế phải nộp của tháng đó”</w:t>
            </w:r>
            <w:r w:rsidRPr="004D6A3D">
              <w:rPr>
                <w:rFonts w:asciiTheme="majorHAnsi" w:hAnsiTheme="majorHAnsi" w:cstheme="majorHAnsi"/>
                <w:sz w:val="24"/>
                <w:szCs w:val="24"/>
              </w:rPr>
              <w:t xml:space="preserve">, đồng thời </w:t>
            </w:r>
            <w:r w:rsidRPr="004D6A3D">
              <w:rPr>
                <w:rFonts w:asciiTheme="majorHAnsi" w:hAnsiTheme="majorHAnsi" w:cstheme="majorHAnsi"/>
                <w:bCs/>
                <w:sz w:val="24"/>
                <w:szCs w:val="24"/>
              </w:rPr>
              <w:t>để Luật hóa các quy định đang thực hiện ổn định tại văn bản dưới Luật</w:t>
            </w:r>
            <w:r w:rsidRPr="004D6A3D">
              <w:rPr>
                <w:rFonts w:asciiTheme="majorHAnsi" w:hAnsiTheme="majorHAnsi" w:cstheme="majorHAnsi"/>
                <w:sz w:val="24"/>
                <w:szCs w:val="24"/>
              </w:rPr>
              <w:t>.</w:t>
            </w:r>
          </w:p>
          <w:p w:rsidR="00523884" w:rsidRPr="004D6A3D" w:rsidRDefault="00523884" w:rsidP="00FA4483">
            <w:pPr>
              <w:spacing w:before="60" w:after="60"/>
              <w:jc w:val="both"/>
              <w:rPr>
                <w:rFonts w:asciiTheme="majorHAnsi" w:eastAsia="Times New Roman" w:hAnsiTheme="majorHAnsi" w:cstheme="majorHAnsi"/>
                <w:i/>
                <w:sz w:val="24"/>
                <w:szCs w:val="24"/>
              </w:rPr>
            </w:pPr>
            <w:r w:rsidRPr="004D6A3D">
              <w:rPr>
                <w:rFonts w:asciiTheme="majorHAnsi" w:eastAsia="Calibri" w:hAnsiTheme="majorHAnsi" w:cstheme="majorHAnsi"/>
                <w:bCs/>
                <w:iCs/>
                <w:sz w:val="24"/>
                <w:szCs w:val="24"/>
              </w:rPr>
              <w:t xml:space="preserve">- Đề nghị sửa đổi quy định tại điểm c khoản 2 Điều 13: </w:t>
            </w:r>
            <w:r w:rsidRPr="004D6A3D">
              <w:rPr>
                <w:rFonts w:asciiTheme="majorHAnsi" w:eastAsia="Times New Roman" w:hAnsiTheme="majorHAnsi" w:cstheme="majorHAnsi"/>
                <w:i/>
                <w:sz w:val="24"/>
                <w:szCs w:val="24"/>
              </w:rPr>
              <w:t xml:space="preserve">“c) Đối với hàng hóa, dịch vụ xuất khẩu, ngoài các điều kiện quy định tại điểm a và điểm b khoản này còn phải có: hợp đồng ký kết với bên nước ngoài về việc bán, gia công hàng hóa, cung ứng dịch vụ; hóa đơn bán hàng hóa, dịch vụ; chứng từ thanh toán không dùng tiền mặt; tờ khai hải quan đối với hàng hóa xuất khẩu; </w:t>
            </w:r>
            <w:r w:rsidRPr="004D6A3D">
              <w:rPr>
                <w:rFonts w:asciiTheme="majorHAnsi" w:eastAsia="Times New Roman" w:hAnsiTheme="majorHAnsi" w:cstheme="majorHAnsi"/>
                <w:b/>
                <w:bCs/>
                <w:i/>
                <w:strike/>
                <w:sz w:val="24"/>
                <w:szCs w:val="24"/>
              </w:rPr>
              <w:t>phiếu đóng gói, vận đơn, chứng từ bảo hiểm hàng hóa.”</w:t>
            </w:r>
            <w:r w:rsidRPr="004D6A3D">
              <w:rPr>
                <w:rFonts w:asciiTheme="majorHAnsi" w:eastAsia="Times New Roman" w:hAnsiTheme="majorHAnsi" w:cstheme="majorHAnsi"/>
                <w:i/>
                <w:sz w:val="24"/>
                <w:szCs w:val="24"/>
              </w:rPr>
              <w:t xml:space="preserve"> </w:t>
            </w:r>
            <w:r w:rsidRPr="004D6A3D">
              <w:rPr>
                <w:rFonts w:asciiTheme="majorHAnsi" w:eastAsia="Times New Roman" w:hAnsiTheme="majorHAnsi" w:cstheme="majorHAnsi"/>
                <w:spacing w:val="-2"/>
                <w:sz w:val="24"/>
                <w:szCs w:val="24"/>
                <w:lang w:val="sv-SE"/>
              </w:rPr>
              <w:t xml:space="preserve">Lý do: Đối với trường hợp xuất khẩu theo điều khoản FOB sẽ không có vận đơn và không có chứng từ bảo hiểm; </w:t>
            </w:r>
            <w:r w:rsidRPr="004D6A3D">
              <w:rPr>
                <w:rFonts w:asciiTheme="majorHAnsi" w:eastAsia="Times New Roman" w:hAnsiTheme="majorHAnsi" w:cstheme="majorHAnsi"/>
                <w:spacing w:val="-2"/>
                <w:sz w:val="24"/>
                <w:szCs w:val="24"/>
              </w:rPr>
              <w:t>hồ sơ chứng minh hàng hóa đã thực xuất khẩu căn cứ theo Hồ sơ khai hải quan (đã được quan chuyên ngành là Hải quan kiểm soát và xác nhận), không nên quy định thêm các giấy tờ, thủ tục làm tăng thủ tục hành chính cho NNT và tăng khối lượng công việc cho công chức thuế.</w:t>
            </w:r>
          </w:p>
          <w:p w:rsidR="00523884" w:rsidRPr="004D6A3D" w:rsidRDefault="00523884" w:rsidP="00FA4483">
            <w:pPr>
              <w:pStyle w:val="NormalWeb"/>
              <w:shd w:val="clear" w:color="auto" w:fill="FFFFFF"/>
              <w:spacing w:before="60" w:beforeAutospacing="0" w:after="60" w:afterAutospacing="0"/>
              <w:jc w:val="both"/>
              <w:rPr>
                <w:rFonts w:asciiTheme="majorHAnsi" w:hAnsiTheme="majorHAnsi" w:cstheme="majorHAnsi"/>
                <w:i/>
                <w:spacing w:val="-2"/>
                <w:lang w:val="sv-SE"/>
              </w:rPr>
            </w:pPr>
            <w:r w:rsidRPr="004D6A3D">
              <w:rPr>
                <w:rFonts w:asciiTheme="majorHAnsi" w:eastAsia="Calibri" w:hAnsiTheme="majorHAnsi" w:cstheme="majorHAnsi"/>
                <w:bCs/>
                <w:iCs/>
              </w:rPr>
              <w:t xml:space="preserve">- Đề nghị sửa đổi, bổ sung khoản 1 Điều 14: </w:t>
            </w:r>
            <w:r w:rsidRPr="004D6A3D">
              <w:rPr>
                <w:rFonts w:asciiTheme="majorHAnsi" w:hAnsiTheme="majorHAnsi" w:cstheme="majorHAnsi"/>
                <w:i/>
                <w:lang w:val="sv-SE"/>
              </w:rPr>
              <w:t>“</w:t>
            </w:r>
            <w:r w:rsidRPr="004D6A3D">
              <w:rPr>
                <w:rFonts w:asciiTheme="majorHAnsi" w:hAnsiTheme="majorHAnsi" w:cstheme="majorHAnsi"/>
                <w:i/>
                <w:spacing w:val="-2"/>
                <w:lang w:val="sv-SE"/>
              </w:rPr>
              <w:t xml:space="preserve">1. Cơ sở kinh doanh nộp thuế giá trị gia tăng theo phương pháp khấu trừ thuế nếu có số thuế giá trị gia tăng đầu vào chưa được khấu trừ hết trong tháng hoặc trong quý thì được khấu trừ vào kỳ tiếp theo. </w:t>
            </w:r>
          </w:p>
          <w:p w:rsidR="00523884" w:rsidRPr="004D6A3D" w:rsidRDefault="00523884" w:rsidP="00FA4483">
            <w:pPr>
              <w:shd w:val="clear" w:color="auto" w:fill="FFFFFF"/>
              <w:spacing w:before="60" w:after="60"/>
              <w:jc w:val="both"/>
              <w:rPr>
                <w:rFonts w:asciiTheme="majorHAnsi" w:eastAsia="Times New Roman" w:hAnsiTheme="majorHAnsi" w:cstheme="majorHAnsi"/>
                <w:i/>
                <w:spacing w:val="-2"/>
                <w:sz w:val="24"/>
                <w:szCs w:val="24"/>
                <w:lang w:val="sv-SE"/>
              </w:rPr>
            </w:pPr>
            <w:r w:rsidRPr="004D6A3D">
              <w:rPr>
                <w:rFonts w:asciiTheme="majorHAnsi" w:eastAsia="Times New Roman" w:hAnsiTheme="majorHAnsi" w:cstheme="majorHAnsi"/>
                <w:i/>
                <w:spacing w:val="-2"/>
                <w:sz w:val="24"/>
                <w:szCs w:val="24"/>
                <w:lang w:val="sv-SE"/>
              </w:rPr>
              <w:t xml:space="preserve">Cơ sở kinh doanh </w:t>
            </w:r>
            <w:r w:rsidRPr="004D6A3D">
              <w:rPr>
                <w:rFonts w:asciiTheme="majorHAnsi" w:eastAsia="Times New Roman" w:hAnsiTheme="majorHAnsi" w:cstheme="majorHAnsi"/>
                <w:b/>
                <w:i/>
                <w:strike/>
                <w:spacing w:val="-2"/>
                <w:sz w:val="24"/>
                <w:szCs w:val="24"/>
                <w:lang w:val="sv-SE"/>
              </w:rPr>
              <w:t>chỉ</w:t>
            </w:r>
            <w:r w:rsidRPr="004D6A3D">
              <w:rPr>
                <w:rFonts w:asciiTheme="majorHAnsi" w:eastAsia="Times New Roman" w:hAnsiTheme="majorHAnsi" w:cstheme="majorHAnsi"/>
                <w:i/>
                <w:spacing w:val="-2"/>
                <w:sz w:val="24"/>
                <w:szCs w:val="24"/>
                <w:lang w:val="sv-SE"/>
              </w:rPr>
              <w:t xml:space="preserve"> sản xuất hàng hóa, cung ứng </w:t>
            </w:r>
            <w:r w:rsidRPr="004D6A3D">
              <w:rPr>
                <w:rFonts w:asciiTheme="majorHAnsi" w:eastAsia="Times New Roman" w:hAnsiTheme="majorHAnsi" w:cstheme="majorHAnsi"/>
                <w:i/>
                <w:spacing w:val="-2"/>
                <w:sz w:val="24"/>
                <w:szCs w:val="24"/>
                <w:lang w:val="sv-SE"/>
              </w:rPr>
              <w:lastRenderedPageBreak/>
              <w:t>dịch vụ chịu thuế suất thuế giá trị gia tăng 5%</w:t>
            </w:r>
            <w:r w:rsidRPr="004D6A3D">
              <w:rPr>
                <w:rFonts w:asciiTheme="majorHAnsi" w:eastAsia="Times New Roman" w:hAnsiTheme="majorHAnsi" w:cstheme="majorHAnsi"/>
                <w:i/>
                <w:sz w:val="24"/>
                <w:szCs w:val="24"/>
                <w:lang w:val="sv-SE"/>
              </w:rPr>
              <w:t xml:space="preserve"> </w:t>
            </w:r>
            <w:r w:rsidRPr="004D6A3D">
              <w:rPr>
                <w:rFonts w:asciiTheme="majorHAnsi" w:eastAsia="Times New Roman" w:hAnsiTheme="majorHAnsi" w:cstheme="majorHAnsi"/>
                <w:b/>
                <w:i/>
                <w:sz w:val="24"/>
                <w:szCs w:val="24"/>
                <w:lang w:val="sv-SE"/>
              </w:rPr>
              <w:t>và</w:t>
            </w:r>
            <w:r w:rsidRPr="004D6A3D">
              <w:rPr>
                <w:rFonts w:asciiTheme="majorHAnsi" w:eastAsia="Times New Roman" w:hAnsiTheme="majorHAnsi" w:cstheme="majorHAnsi"/>
                <w:b/>
                <w:sz w:val="24"/>
                <w:szCs w:val="24"/>
                <w:lang w:val="sv-SE"/>
              </w:rPr>
              <w:t xml:space="preserve"> </w:t>
            </w:r>
            <w:r w:rsidRPr="004D6A3D">
              <w:rPr>
                <w:rFonts w:asciiTheme="majorHAnsi" w:eastAsia="Times New Roman" w:hAnsiTheme="majorHAnsi" w:cstheme="majorHAnsi"/>
                <w:b/>
                <w:i/>
                <w:spacing w:val="-2"/>
                <w:sz w:val="24"/>
                <w:szCs w:val="24"/>
                <w:lang w:val="sv-SE"/>
              </w:rPr>
              <w:t>không có hoạt động sản xuất hàng hóa, cung ứng dịch vụ thuộc nhóm chịu thuế suất thuế giá trị gia tăng 10% (trừ hoạt động tạo thu nhập khác theo quy định của pháp luật thuế thu nhập doanh nghiệp sau: cho thuê tài sản, chuyển nhượng tài sản, thanh lý tài sản)</w:t>
            </w:r>
            <w:r w:rsidRPr="004D6A3D">
              <w:rPr>
                <w:rFonts w:asciiTheme="majorHAnsi" w:eastAsia="Times New Roman" w:hAnsiTheme="majorHAnsi" w:cstheme="majorHAnsi"/>
                <w:i/>
                <w:spacing w:val="-2"/>
                <w:sz w:val="24"/>
                <w:szCs w:val="24"/>
                <w:lang w:val="sv-SE"/>
              </w:rPr>
              <w:t xml:space="preserve"> nếu có số thuế giá trị gia tăng đầu vào chưa được khấu trừ hết từ ba trăm triệu đồng trở lên sau 12 tháng hoặc 04 quý thì đ</w:t>
            </w:r>
            <w:r w:rsidR="00D94366" w:rsidRPr="004D6A3D">
              <w:rPr>
                <w:rFonts w:asciiTheme="majorHAnsi" w:eastAsia="Times New Roman" w:hAnsiTheme="majorHAnsi" w:cstheme="majorHAnsi"/>
                <w:i/>
                <w:spacing w:val="-2"/>
                <w:sz w:val="24"/>
                <w:szCs w:val="24"/>
                <w:lang w:val="sv-SE"/>
              </w:rPr>
              <w:t xml:space="preserve">ược hoàn thuế giá trị gia tăng”. </w:t>
            </w:r>
            <w:r w:rsidRPr="004D6A3D">
              <w:rPr>
                <w:rFonts w:asciiTheme="majorHAnsi" w:eastAsia="Times New Roman" w:hAnsiTheme="majorHAnsi" w:cstheme="majorHAnsi"/>
                <w:i/>
                <w:spacing w:val="-2"/>
                <w:sz w:val="24"/>
                <w:szCs w:val="24"/>
                <w:lang w:val="sv-SE"/>
              </w:rPr>
              <w:t xml:space="preserve"> </w:t>
            </w:r>
            <w:r w:rsidRPr="004D6A3D">
              <w:rPr>
                <w:rFonts w:asciiTheme="majorHAnsi" w:eastAsia="Times New Roman" w:hAnsiTheme="majorHAnsi" w:cstheme="majorHAnsi"/>
                <w:sz w:val="24"/>
                <w:szCs w:val="24"/>
                <w:lang w:val="sv-SE"/>
              </w:rPr>
              <w:t>Lý do: Bổ sung để không bị hiểu là không đủ điều kiện hoàn thuế khi doanh nghiệp có cả các hoạt động không chịu thuế GTGT, hoạt động chịu thuế suất 0% và hoạt động không phải kê khai, tính thuế GTGT. Đồng thời vẫn đủ điều kiện hoàn thuế nếu có một số hoạt động tạo thu nhập khác (cho thuê tài sản, chuyển nhượng tài sản, thanh lý tài sản).</w:t>
            </w:r>
          </w:p>
          <w:p w:rsidR="00523884" w:rsidRPr="004D6A3D" w:rsidRDefault="00523884" w:rsidP="002E309B">
            <w:pPr>
              <w:pStyle w:val="NormalWeb"/>
              <w:shd w:val="clear" w:color="auto" w:fill="FFFFFF"/>
              <w:spacing w:before="60" w:beforeAutospacing="0" w:after="60" w:afterAutospacing="0"/>
              <w:jc w:val="both"/>
              <w:rPr>
                <w:rFonts w:asciiTheme="majorHAnsi" w:hAnsiTheme="majorHAnsi" w:cstheme="majorHAnsi"/>
                <w:i/>
                <w:lang w:val="nl-NL"/>
              </w:rPr>
            </w:pPr>
            <w:r w:rsidRPr="004D6A3D">
              <w:rPr>
                <w:rFonts w:asciiTheme="majorHAnsi" w:eastAsia="Calibri" w:hAnsiTheme="majorHAnsi" w:cstheme="majorHAnsi"/>
                <w:bCs/>
                <w:iCs/>
                <w:lang w:val="sv-SE"/>
              </w:rPr>
              <w:t xml:space="preserve">- Đề nghị sửa đổi, bổ sung khoản 2 Điều 14: </w:t>
            </w:r>
            <w:r w:rsidRPr="004D6A3D">
              <w:rPr>
                <w:rFonts w:asciiTheme="majorHAnsi" w:hAnsiTheme="majorHAnsi" w:cstheme="majorHAnsi"/>
                <w:i/>
                <w:lang w:val="nl-NL"/>
              </w:rPr>
              <w:t xml:space="preserve">“...Trường hợp dự án đầu tư đã </w:t>
            </w:r>
            <w:r w:rsidRPr="004D6A3D">
              <w:rPr>
                <w:rFonts w:asciiTheme="majorHAnsi" w:hAnsiTheme="majorHAnsi" w:cstheme="majorHAnsi"/>
                <w:i/>
                <w:iCs/>
                <w:lang w:val="nl-NL"/>
              </w:rPr>
              <w:t>hoàn thành (</w:t>
            </w:r>
            <w:r w:rsidRPr="004D6A3D">
              <w:rPr>
                <w:rFonts w:asciiTheme="majorHAnsi" w:hAnsiTheme="majorHAnsi" w:cstheme="majorHAnsi"/>
                <w:i/>
                <w:lang w:val="nl-NL"/>
              </w:rPr>
              <w:t xml:space="preserve">bao gồm cả dự án đầu tư chia thành nhiều giai đoạn, hạng mục đầu tư có giai đoạn, hạng mục đầu tư đã hoàn thành) nhưng cơ sở kinh doanh </w:t>
            </w:r>
            <w:r w:rsidRPr="004D6A3D">
              <w:rPr>
                <w:rFonts w:asciiTheme="majorHAnsi" w:hAnsiTheme="majorHAnsi" w:cstheme="majorHAnsi"/>
                <w:b/>
                <w:i/>
                <w:strike/>
                <w:kern w:val="28"/>
                <w:lang w:val="nl-NL"/>
              </w:rPr>
              <w:t>chưa thực hiện hoàn thuế</w:t>
            </w:r>
            <w:r w:rsidRPr="004D6A3D">
              <w:rPr>
                <w:rFonts w:asciiTheme="majorHAnsi" w:hAnsiTheme="majorHAnsi" w:cstheme="majorHAnsi"/>
                <w:b/>
                <w:i/>
                <w:lang w:val="nl-NL"/>
              </w:rPr>
              <w:t xml:space="preserve"> </w:t>
            </w:r>
            <w:r w:rsidRPr="004D6A3D">
              <w:rPr>
                <w:rFonts w:asciiTheme="majorHAnsi" w:hAnsiTheme="majorHAnsi" w:cstheme="majorHAnsi"/>
                <w:b/>
                <w:i/>
              </w:rPr>
              <w:t>còn số thuế</w:t>
            </w:r>
            <w:r w:rsidRPr="004D6A3D">
              <w:rPr>
                <w:rFonts w:asciiTheme="majorHAnsi" w:hAnsiTheme="majorHAnsi" w:cstheme="majorHAnsi"/>
                <w:i/>
              </w:rPr>
              <w:t xml:space="preserve"> </w:t>
            </w:r>
            <w:r w:rsidRPr="004D6A3D">
              <w:rPr>
                <w:rFonts w:asciiTheme="majorHAnsi" w:hAnsiTheme="majorHAnsi" w:cstheme="majorHAnsi"/>
                <w:i/>
                <w:lang w:val="nl-NL"/>
              </w:rPr>
              <w:t xml:space="preserve">giá trị gia tăng </w:t>
            </w:r>
            <w:r w:rsidRPr="004D6A3D">
              <w:rPr>
                <w:rFonts w:asciiTheme="majorHAnsi" w:hAnsiTheme="majorHAnsi" w:cstheme="majorHAnsi"/>
                <w:b/>
                <w:i/>
                <w:lang w:val="nl-NL"/>
              </w:rPr>
              <w:t>còn được khấu trừ</w:t>
            </w:r>
            <w:r w:rsidRPr="004D6A3D">
              <w:rPr>
                <w:rFonts w:asciiTheme="majorHAnsi" w:hAnsiTheme="majorHAnsi" w:cstheme="majorHAnsi"/>
                <w:i/>
                <w:lang w:val="nl-NL"/>
              </w:rPr>
              <w:t xml:space="preserve"> phát sinh trong giai đoạn đầu tư (hạng mục đầu tư, giai đoạn đầu tư đã hoàn thành) thì cơ sở kinh doanh</w:t>
            </w:r>
            <w:r w:rsidRPr="004D6A3D">
              <w:rPr>
                <w:rFonts w:asciiTheme="majorHAnsi" w:hAnsiTheme="majorHAnsi" w:cstheme="majorHAnsi"/>
                <w:i/>
              </w:rPr>
              <w:t xml:space="preserve"> </w:t>
            </w:r>
            <w:r w:rsidRPr="004D6A3D">
              <w:rPr>
                <w:rFonts w:asciiTheme="majorHAnsi" w:hAnsiTheme="majorHAnsi" w:cstheme="majorHAnsi"/>
                <w:b/>
                <w:i/>
              </w:rPr>
              <w:t>được tiếp tục</w:t>
            </w:r>
            <w:r w:rsidRPr="004D6A3D">
              <w:rPr>
                <w:rFonts w:asciiTheme="majorHAnsi" w:hAnsiTheme="majorHAnsi" w:cstheme="majorHAnsi"/>
                <w:b/>
                <w:i/>
                <w:lang w:val="sv-SE"/>
              </w:rPr>
              <w:t xml:space="preserve"> kê khai </w:t>
            </w:r>
            <w:r w:rsidRPr="004D6A3D">
              <w:rPr>
                <w:rFonts w:asciiTheme="majorHAnsi" w:hAnsiTheme="majorHAnsi" w:cstheme="majorHAnsi"/>
                <w:b/>
                <w:i/>
              </w:rPr>
              <w:t>số thuế GTGT đầu v</w:t>
            </w:r>
            <w:r w:rsidRPr="004D6A3D">
              <w:rPr>
                <w:rFonts w:asciiTheme="majorHAnsi" w:hAnsiTheme="majorHAnsi" w:cstheme="majorHAnsi"/>
                <w:b/>
                <w:i/>
                <w:lang w:val="sv-SE"/>
              </w:rPr>
              <w:t>ào c</w:t>
            </w:r>
            <w:r w:rsidRPr="004D6A3D">
              <w:rPr>
                <w:rFonts w:asciiTheme="majorHAnsi" w:hAnsiTheme="majorHAnsi" w:cstheme="majorHAnsi"/>
                <w:b/>
                <w:i/>
              </w:rPr>
              <w:t xml:space="preserve">ủa dự </w:t>
            </w:r>
            <w:r w:rsidRPr="004D6A3D">
              <w:rPr>
                <w:rFonts w:asciiTheme="majorHAnsi" w:hAnsiTheme="majorHAnsi" w:cstheme="majorHAnsi"/>
                <w:b/>
                <w:i/>
                <w:lang w:val="sv-SE"/>
              </w:rPr>
              <w:t>án đ</w:t>
            </w:r>
            <w:r w:rsidRPr="004D6A3D">
              <w:rPr>
                <w:rFonts w:asciiTheme="majorHAnsi" w:hAnsiTheme="majorHAnsi" w:cstheme="majorHAnsi"/>
                <w:b/>
                <w:i/>
              </w:rPr>
              <w:t xml:space="preserve">ầu tư </w:t>
            </w:r>
            <w:r w:rsidRPr="004D6A3D">
              <w:rPr>
                <w:rFonts w:asciiTheme="majorHAnsi" w:hAnsiTheme="majorHAnsi" w:cstheme="majorHAnsi"/>
                <w:b/>
                <w:i/>
                <w:lang w:val="nl-NL"/>
              </w:rPr>
              <w:t>thực hiện kê</w:t>
            </w:r>
            <w:r w:rsidRPr="004D6A3D">
              <w:rPr>
                <w:rFonts w:asciiTheme="majorHAnsi" w:hAnsiTheme="majorHAnsi" w:cstheme="majorHAnsi"/>
                <w:b/>
                <w:i/>
              </w:rPr>
              <w:t xml:space="preserve"> khai</w:t>
            </w:r>
            <w:r w:rsidRPr="004D6A3D">
              <w:rPr>
                <w:rFonts w:asciiTheme="majorHAnsi" w:hAnsiTheme="majorHAnsi" w:cstheme="majorHAnsi"/>
                <w:b/>
                <w:i/>
                <w:lang w:val="sv-SE"/>
              </w:rPr>
              <w:t xml:space="preserve"> </w:t>
            </w:r>
            <w:r w:rsidRPr="004D6A3D">
              <w:rPr>
                <w:rFonts w:asciiTheme="majorHAnsi" w:hAnsiTheme="majorHAnsi" w:cstheme="majorHAnsi"/>
                <w:i/>
                <w:lang w:val="sv-SE"/>
              </w:rPr>
              <w:t>đề nghị</w:t>
            </w:r>
            <w:r w:rsidRPr="004D6A3D">
              <w:rPr>
                <w:rFonts w:asciiTheme="majorHAnsi" w:hAnsiTheme="majorHAnsi" w:cstheme="majorHAnsi"/>
                <w:i/>
              </w:rPr>
              <w:t xml:space="preserve"> hoàn thuế giá trị gia tăng</w:t>
            </w:r>
            <w:r w:rsidRPr="004D6A3D">
              <w:rPr>
                <w:rFonts w:asciiTheme="majorHAnsi" w:hAnsiTheme="majorHAnsi" w:cstheme="majorHAnsi"/>
                <w:i/>
                <w:lang w:val="sv-SE"/>
              </w:rPr>
              <w:t> </w:t>
            </w:r>
            <w:r w:rsidRPr="004D6A3D">
              <w:rPr>
                <w:rFonts w:asciiTheme="majorHAnsi" w:hAnsiTheme="majorHAnsi" w:cstheme="majorHAnsi"/>
                <w:i/>
                <w:lang w:val="nl-NL"/>
              </w:rPr>
              <w:t xml:space="preserve">theo quy định </w:t>
            </w:r>
            <w:r w:rsidRPr="004D6A3D">
              <w:rPr>
                <w:rFonts w:asciiTheme="majorHAnsi" w:hAnsiTheme="majorHAnsi" w:cstheme="majorHAnsi"/>
                <w:i/>
                <w:lang w:val="sv-SE"/>
              </w:rPr>
              <w:t xml:space="preserve">trong thời </w:t>
            </w:r>
            <w:r w:rsidRPr="004D6A3D">
              <w:rPr>
                <w:rFonts w:asciiTheme="majorHAnsi" w:hAnsiTheme="majorHAnsi" w:cstheme="majorHAnsi"/>
                <w:i/>
                <w:lang w:val="nl-NL"/>
              </w:rPr>
              <w:t>hạn 01 năm</w:t>
            </w:r>
            <w:r w:rsidRPr="004D6A3D">
              <w:rPr>
                <w:rFonts w:asciiTheme="majorHAnsi" w:hAnsiTheme="majorHAnsi" w:cstheme="majorHAnsi"/>
                <w:i/>
                <w:lang w:val="sv-SE"/>
              </w:rPr>
              <w:t xml:space="preserve"> kể từ ngày </w:t>
            </w:r>
            <w:r w:rsidRPr="004D6A3D">
              <w:rPr>
                <w:rFonts w:asciiTheme="majorHAnsi" w:hAnsiTheme="majorHAnsi" w:cstheme="majorHAnsi"/>
                <w:i/>
                <w:lang w:val="nl-NL"/>
              </w:rPr>
              <w:t xml:space="preserve">dự án đầu tư hoặc ngày giai đoạn đầu tư, hạng mục đầu tư </w:t>
            </w:r>
            <w:r w:rsidRPr="004D6A3D">
              <w:rPr>
                <w:rFonts w:asciiTheme="majorHAnsi" w:hAnsiTheme="majorHAnsi" w:cstheme="majorHAnsi"/>
                <w:i/>
                <w:iCs/>
                <w:lang w:val="nl-NL"/>
              </w:rPr>
              <w:t>hoàn thành.</w:t>
            </w:r>
          </w:p>
          <w:p w:rsidR="00523884" w:rsidRPr="004D6A3D" w:rsidRDefault="00523884" w:rsidP="00FA4483">
            <w:pPr>
              <w:shd w:val="clear" w:color="auto" w:fill="FFFFFF"/>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i/>
                <w:iCs/>
                <w:sz w:val="24"/>
                <w:szCs w:val="24"/>
                <w:lang w:val="nl-NL"/>
              </w:rPr>
              <w:t>Ngày dự án đầu tư hoàn thành là ngày phát sinh doanh thu</w:t>
            </w:r>
            <w:r w:rsidRPr="004D6A3D">
              <w:rPr>
                <w:rFonts w:asciiTheme="majorHAnsi" w:eastAsia="Times New Roman" w:hAnsiTheme="majorHAnsi" w:cstheme="majorHAnsi"/>
                <w:i/>
                <w:iCs/>
                <w:sz w:val="24"/>
                <w:szCs w:val="24"/>
              </w:rPr>
              <w:t xml:space="preserve"> </w:t>
            </w:r>
            <w:r w:rsidRPr="004D6A3D">
              <w:rPr>
                <w:rFonts w:asciiTheme="majorHAnsi" w:eastAsia="Times New Roman" w:hAnsiTheme="majorHAnsi" w:cstheme="majorHAnsi"/>
                <w:b/>
                <w:i/>
                <w:iCs/>
                <w:sz w:val="24"/>
                <w:szCs w:val="24"/>
              </w:rPr>
              <w:t>(không bao gồm doanh thu từ hoạt động chạy thử và thu nhập khác)</w:t>
            </w:r>
            <w:r w:rsidRPr="004D6A3D">
              <w:rPr>
                <w:rFonts w:asciiTheme="majorHAnsi" w:eastAsia="Times New Roman" w:hAnsiTheme="majorHAnsi" w:cstheme="majorHAnsi"/>
                <w:i/>
                <w:iCs/>
                <w:sz w:val="24"/>
                <w:szCs w:val="24"/>
              </w:rPr>
              <w:t xml:space="preserve"> </w:t>
            </w:r>
            <w:r w:rsidRPr="004D6A3D">
              <w:rPr>
                <w:rFonts w:asciiTheme="majorHAnsi" w:eastAsia="Times New Roman" w:hAnsiTheme="majorHAnsi" w:cstheme="majorHAnsi"/>
                <w:i/>
                <w:iCs/>
                <w:sz w:val="24"/>
                <w:szCs w:val="24"/>
                <w:lang w:val="nl-NL"/>
              </w:rPr>
              <w:t>của dự án đầu tư hoặc ngày phát sinh doanh thu của hạng mục, giai đoạn đầu tư (đối với dự án đầu tư chia thành nhiều giai đoạn, hạng mục đầu</w:t>
            </w:r>
            <w:r w:rsidRPr="004D6A3D">
              <w:rPr>
                <w:rFonts w:asciiTheme="majorHAnsi" w:eastAsia="Times New Roman" w:hAnsiTheme="majorHAnsi" w:cstheme="majorHAnsi"/>
                <w:i/>
                <w:iCs/>
                <w:sz w:val="24"/>
                <w:szCs w:val="24"/>
              </w:rPr>
              <w:t xml:space="preserve"> </w:t>
            </w:r>
            <w:r w:rsidRPr="004D6A3D">
              <w:rPr>
                <w:rFonts w:asciiTheme="majorHAnsi" w:eastAsia="Times New Roman" w:hAnsiTheme="majorHAnsi" w:cstheme="majorHAnsi"/>
                <w:i/>
                <w:iCs/>
                <w:sz w:val="24"/>
                <w:szCs w:val="24"/>
                <w:lang w:val="nl-NL"/>
              </w:rPr>
              <w:t>tư)</w:t>
            </w:r>
            <w:r w:rsidRPr="004D6A3D">
              <w:rPr>
                <w:rFonts w:asciiTheme="majorHAnsi" w:eastAsia="Times New Roman" w:hAnsiTheme="majorHAnsi" w:cstheme="majorHAnsi"/>
                <w:i/>
                <w:iCs/>
                <w:sz w:val="24"/>
                <w:szCs w:val="24"/>
              </w:rPr>
              <w:t xml:space="preserve"> </w:t>
            </w:r>
            <w:r w:rsidRPr="004D6A3D">
              <w:rPr>
                <w:rFonts w:asciiTheme="majorHAnsi" w:eastAsia="Times New Roman" w:hAnsiTheme="majorHAnsi" w:cstheme="majorHAnsi"/>
                <w:b/>
                <w:i/>
                <w:iCs/>
                <w:sz w:val="24"/>
                <w:szCs w:val="24"/>
              </w:rPr>
              <w:t>không phụ thuộc vào thời hạn phải hoàn thành dự án theo quy định của pháp luật đầu tư và các pháp luật khác có liên quan</w:t>
            </w:r>
            <w:r w:rsidRPr="004D6A3D">
              <w:rPr>
                <w:rFonts w:asciiTheme="majorHAnsi" w:eastAsia="Times New Roman" w:hAnsiTheme="majorHAnsi" w:cstheme="majorHAnsi"/>
                <w:b/>
                <w:i/>
                <w:iCs/>
                <w:sz w:val="24"/>
                <w:szCs w:val="24"/>
                <w:lang w:val="nl-NL"/>
              </w:rPr>
              <w:t xml:space="preserve">, kể cả thời điểm phát sinh chi phí cho hoạt động sản </w:t>
            </w:r>
            <w:r w:rsidRPr="004D6A3D">
              <w:rPr>
                <w:rFonts w:asciiTheme="majorHAnsi" w:eastAsia="Times New Roman" w:hAnsiTheme="majorHAnsi" w:cstheme="majorHAnsi"/>
                <w:b/>
                <w:i/>
                <w:iCs/>
                <w:sz w:val="24"/>
                <w:szCs w:val="24"/>
                <w:lang w:val="nl-NL"/>
              </w:rPr>
              <w:lastRenderedPageBreak/>
              <w:t>xuất kinh doanh.”</w:t>
            </w:r>
            <w:r w:rsidRPr="004D6A3D">
              <w:rPr>
                <w:rFonts w:asciiTheme="majorHAnsi" w:eastAsia="Times New Roman" w:hAnsiTheme="majorHAnsi" w:cstheme="majorHAnsi"/>
                <w:i/>
                <w:iCs/>
                <w:sz w:val="24"/>
                <w:szCs w:val="24"/>
                <w:lang w:val="nl-NL"/>
              </w:rPr>
              <w:t xml:space="preserve"> </w:t>
            </w:r>
            <w:r w:rsidRPr="004D6A3D">
              <w:rPr>
                <w:rFonts w:asciiTheme="majorHAnsi" w:eastAsia="Times New Roman" w:hAnsiTheme="majorHAnsi" w:cstheme="majorHAnsi"/>
                <w:sz w:val="24"/>
                <w:szCs w:val="24"/>
              </w:rPr>
              <w:t>Lý do: Giải quyết vướng mắc trong thực tế là sau khi dự án phát sinh doanh thu vẫn có những hóa đơn của chi phí đầu tư chưa được tập hợp đầy đủ để đề nghị xét hoàn thuế; Làm rõ nội dung “thời hạn 01 năm kể từ ngày dự án đầu tư hoặc ngày giai đoạn đầu tư, hạng mục đầu tư hoàn thành trong quy định sau”, tránh hiểu nhầm giữa thời điểm khai chỉ tiêu hoàn thuế và thời điểm nộp hồ sơ đề nghị hoàn thuế; thực tiễn khi thực hiện dự án sẽ có phát sinh 1 số loại doanh thu trước khi đi vào hoạt động sản xuất kinh doanh</w:t>
            </w:r>
            <w:r w:rsidRPr="004D6A3D">
              <w:rPr>
                <w:rFonts w:asciiTheme="majorHAnsi" w:eastAsia="Times New Roman" w:hAnsiTheme="majorHAnsi" w:cstheme="majorHAnsi"/>
                <w:sz w:val="24"/>
                <w:szCs w:val="24"/>
                <w:lang w:val="nl-NL"/>
              </w:rPr>
              <w:t>.</w:t>
            </w:r>
          </w:p>
          <w:p w:rsidR="00523884" w:rsidRPr="004D6A3D" w:rsidRDefault="00523884" w:rsidP="00662475">
            <w:pPr>
              <w:pStyle w:val="NormalWeb"/>
              <w:shd w:val="clear" w:color="auto" w:fill="FFFFFF"/>
              <w:spacing w:before="60" w:beforeAutospacing="0" w:after="60" w:afterAutospacing="0"/>
              <w:jc w:val="both"/>
              <w:rPr>
                <w:rFonts w:asciiTheme="majorHAnsi" w:hAnsiTheme="majorHAnsi" w:cstheme="majorHAnsi"/>
                <w:i/>
                <w:lang w:val="sv-SE"/>
              </w:rPr>
            </w:pPr>
            <w:r w:rsidRPr="004D6A3D">
              <w:rPr>
                <w:rFonts w:asciiTheme="majorHAnsi" w:hAnsiTheme="majorHAnsi" w:cstheme="majorHAnsi"/>
                <w:lang w:val="nl-NL"/>
              </w:rPr>
              <w:t xml:space="preserve">- Đề nghị sửa đổi, bổ sung khoản 3 Điều 14: </w:t>
            </w:r>
            <w:r w:rsidRPr="004D6A3D">
              <w:rPr>
                <w:rFonts w:asciiTheme="majorHAnsi" w:hAnsiTheme="majorHAnsi" w:cstheme="majorHAnsi"/>
                <w:i/>
              </w:rPr>
              <w:t>“</w:t>
            </w:r>
            <w:r w:rsidRPr="004D6A3D">
              <w:rPr>
                <w:rFonts w:asciiTheme="majorHAnsi" w:hAnsiTheme="majorHAnsi" w:cstheme="majorHAnsi"/>
                <w:i/>
                <w:lang w:val="sv-SE"/>
              </w:rPr>
              <w:t>3. </w:t>
            </w:r>
            <w:r w:rsidRPr="004D6A3D">
              <w:rPr>
                <w:rFonts w:asciiTheme="majorHAnsi" w:hAnsiTheme="majorHAnsi" w:cstheme="majorHAnsi"/>
                <w:i/>
                <w:spacing w:val="-2"/>
                <w:lang w:val="sv-SE"/>
              </w:rPr>
              <w:t xml:space="preserve">Cơ sở kinh doanh trong tháng, quý có hàng hóa, dịch vụ xuất khẩu nếu có số thuế </w:t>
            </w:r>
            <w:r w:rsidRPr="004D6A3D">
              <w:rPr>
                <w:rFonts w:asciiTheme="majorHAnsi" w:eastAsia="SimSun" w:hAnsiTheme="majorHAnsi" w:cstheme="majorHAnsi"/>
                <w:i/>
                <w:spacing w:val="-2"/>
                <w:lang w:val="sv-SE"/>
              </w:rPr>
              <w:t xml:space="preserve">giá trị gia tăng </w:t>
            </w:r>
            <w:r w:rsidRPr="004D6A3D">
              <w:rPr>
                <w:rFonts w:asciiTheme="majorHAnsi" w:hAnsiTheme="majorHAnsi" w:cstheme="majorHAnsi"/>
                <w:i/>
                <w:spacing w:val="-2"/>
                <w:lang w:val="sv-SE"/>
              </w:rPr>
              <w:t xml:space="preserve">đầu vào chưa được khấu trừ từ ba trăm triệu đồng trở lên thì được hoàn thuế </w:t>
            </w:r>
            <w:r w:rsidRPr="004D6A3D">
              <w:rPr>
                <w:rFonts w:asciiTheme="majorHAnsi" w:eastAsia="SimSun" w:hAnsiTheme="majorHAnsi" w:cstheme="majorHAnsi"/>
                <w:i/>
                <w:spacing w:val="-2"/>
                <w:lang w:val="sv-SE"/>
              </w:rPr>
              <w:t xml:space="preserve">giá trị gia tăng </w:t>
            </w:r>
            <w:r w:rsidRPr="004D6A3D">
              <w:rPr>
                <w:rFonts w:asciiTheme="majorHAnsi" w:hAnsiTheme="majorHAnsi" w:cstheme="majorHAnsi"/>
                <w:i/>
                <w:spacing w:val="-2"/>
                <w:lang w:val="sv-SE"/>
              </w:rPr>
              <w:t xml:space="preserve">theo </w:t>
            </w:r>
            <w:r w:rsidRPr="004D6A3D">
              <w:rPr>
                <w:rFonts w:asciiTheme="majorHAnsi" w:hAnsiTheme="majorHAnsi" w:cstheme="majorHAnsi"/>
                <w:i/>
                <w:spacing w:val="-2"/>
              </w:rPr>
              <w:t>....</w:t>
            </w:r>
            <w:r w:rsidRPr="004D6A3D">
              <w:rPr>
                <w:rFonts w:asciiTheme="majorHAnsi" w:eastAsia="Batang" w:hAnsiTheme="majorHAnsi" w:cstheme="majorHAnsi"/>
                <w:bCs/>
                <w:i/>
                <w:spacing w:val="-2"/>
                <w:lang w:val="sv-SE"/>
              </w:rPr>
              <w:t xml:space="preserve"> </w:t>
            </w:r>
            <w:r w:rsidRPr="004D6A3D">
              <w:rPr>
                <w:rFonts w:asciiTheme="majorHAnsi" w:eastAsia="Batang" w:hAnsiTheme="majorHAnsi" w:cstheme="majorHAnsi"/>
                <w:bCs/>
                <w:i/>
                <w:iCs/>
                <w:spacing w:val="-2"/>
                <w:lang w:val="nl-NL"/>
              </w:rPr>
              <w:t xml:space="preserve">Số thuế giá trị gia tăng đầu </w:t>
            </w:r>
            <w:r w:rsidRPr="004D6A3D">
              <w:rPr>
                <w:rFonts w:asciiTheme="majorHAnsi" w:hAnsiTheme="majorHAnsi" w:cstheme="majorHAnsi"/>
                <w:i/>
                <w:spacing w:val="-2"/>
                <w:lang w:val="sv-SE"/>
              </w:rPr>
              <w:t xml:space="preserve">vào </w:t>
            </w:r>
            <w:r w:rsidRPr="004D6A3D">
              <w:rPr>
                <w:rFonts w:asciiTheme="majorHAnsi" w:hAnsiTheme="majorHAnsi" w:cstheme="majorHAnsi"/>
                <w:b/>
                <w:i/>
                <w:strike/>
                <w:spacing w:val="-2"/>
                <w:lang w:val="sv-SE"/>
              </w:rPr>
              <w:t xml:space="preserve">của hàng hóa, dịch vụ xuất khẩu </w:t>
            </w:r>
            <w:r w:rsidRPr="004D6A3D">
              <w:rPr>
                <w:rFonts w:asciiTheme="majorHAnsi" w:hAnsiTheme="majorHAnsi" w:cstheme="majorHAnsi"/>
                <w:i/>
                <w:spacing w:val="-2"/>
                <w:lang w:val="sv-SE"/>
              </w:rPr>
              <w:t>được hoàn theo quy định tại khoản này xác</w:t>
            </w:r>
            <w:r w:rsidRPr="004D6A3D">
              <w:rPr>
                <w:rFonts w:asciiTheme="majorHAnsi" w:eastAsia="Batang" w:hAnsiTheme="majorHAnsi" w:cstheme="majorHAnsi"/>
                <w:bCs/>
                <w:i/>
                <w:iCs/>
                <w:spacing w:val="-2"/>
                <w:lang w:val="nl-NL"/>
              </w:rPr>
              <w:t xml:space="preserve"> định bằng doanh thu của hàng hóa, dịch vụ xuất khẩu nhân (x) với 10% nhưng không vượt quá số thuế giá trị gia tăng chưa khấu trừ hết của cơ sở kinh doanh</w:t>
            </w:r>
            <w:r w:rsidRPr="004D6A3D">
              <w:rPr>
                <w:rFonts w:asciiTheme="majorHAnsi" w:hAnsiTheme="majorHAnsi" w:cstheme="majorHAnsi"/>
                <w:i/>
                <w:lang w:val="sv-SE"/>
              </w:rPr>
              <w:t xml:space="preserve">. Trường hợp cơ sở kinh doanh vừa có hàng hóa, dịch vụ xuất khẩu, vừa có hàng hóa, dịch vụ tiêu thụ nội địa nếu sau khi bù trừ với số thuế phải nộp (nếu có), số thuế giá trị gia tăng đầu vào chưa được khấu trừ </w:t>
            </w:r>
            <w:r w:rsidRPr="004D6A3D">
              <w:rPr>
                <w:rFonts w:asciiTheme="majorHAnsi" w:hAnsiTheme="majorHAnsi" w:cstheme="majorHAnsi"/>
                <w:b/>
                <w:i/>
                <w:strike/>
                <w:lang w:val="sv-SE"/>
              </w:rPr>
              <w:t>của hàng hóa, dịch vụ xuất khẩu</w:t>
            </w:r>
            <w:r w:rsidRPr="004D6A3D">
              <w:rPr>
                <w:rFonts w:asciiTheme="majorHAnsi" w:hAnsiTheme="majorHAnsi" w:cstheme="majorHAnsi"/>
                <w:i/>
                <w:lang w:val="sv-SE"/>
              </w:rPr>
              <w:t xml:space="preserve"> còn lại từ 300 triệu đồng trở lên thì cơ sở kinh doanh được hoàn thuế </w:t>
            </w:r>
            <w:r w:rsidRPr="004D6A3D">
              <w:rPr>
                <w:rFonts w:asciiTheme="majorHAnsi" w:hAnsiTheme="majorHAnsi" w:cstheme="majorHAnsi"/>
                <w:b/>
                <w:i/>
                <w:lang w:val="sv-SE"/>
              </w:rPr>
              <w:t>(</w:t>
            </w:r>
            <w:r w:rsidRPr="004D6A3D">
              <w:rPr>
                <w:rFonts w:asciiTheme="majorHAnsi" w:hAnsiTheme="majorHAnsi" w:cstheme="majorHAnsi"/>
                <w:b/>
                <w:i/>
                <w:lang w:val="sv-SE" w:bidi="he-IL"/>
              </w:rPr>
              <w:t>số thuế này bao gồm cả số thuế GTGT đầu vào của hoạt động đầu tư, xây dựng, tài sản cố định nhằm phục vụ hoạt động sản xuất kinh doanh chung trong đó có hàng hóa, dịch vụ xuất khẩu</w:t>
            </w:r>
            <w:r w:rsidRPr="004D6A3D">
              <w:rPr>
                <w:rFonts w:asciiTheme="majorHAnsi" w:hAnsiTheme="majorHAnsi" w:cstheme="majorHAnsi"/>
                <w:b/>
                <w:i/>
                <w:lang w:val="sv-SE"/>
              </w:rPr>
              <w:t>)</w:t>
            </w:r>
            <w:r w:rsidRPr="004D6A3D">
              <w:rPr>
                <w:rFonts w:asciiTheme="majorHAnsi" w:hAnsiTheme="majorHAnsi" w:cstheme="majorHAnsi"/>
                <w:b/>
                <w:i/>
              </w:rPr>
              <w:t>.</w:t>
            </w:r>
            <w:r w:rsidRPr="004D6A3D">
              <w:rPr>
                <w:rFonts w:asciiTheme="majorHAnsi" w:hAnsiTheme="majorHAnsi" w:cstheme="majorHAnsi"/>
                <w:b/>
                <w:i/>
                <w:lang w:val="sv-SE"/>
              </w:rPr>
              <w:t>”</w:t>
            </w:r>
            <w:r w:rsidRPr="004D6A3D">
              <w:rPr>
                <w:rFonts w:asciiTheme="majorHAnsi" w:hAnsiTheme="majorHAnsi" w:cstheme="majorHAnsi"/>
                <w:i/>
                <w:lang w:val="sv-SE"/>
              </w:rPr>
              <w:t xml:space="preserve"> </w:t>
            </w:r>
            <w:r w:rsidRPr="004D6A3D">
              <w:rPr>
                <w:rFonts w:asciiTheme="majorHAnsi" w:hAnsiTheme="majorHAnsi" w:cstheme="majorHAnsi"/>
                <w:lang w:val="sv-SE"/>
              </w:rPr>
              <w:t xml:space="preserve">Lý do: </w:t>
            </w:r>
            <w:r w:rsidRPr="004D6A3D">
              <w:rPr>
                <w:rFonts w:asciiTheme="majorHAnsi" w:hAnsiTheme="majorHAnsi" w:cstheme="majorHAnsi"/>
              </w:rPr>
              <w:t>Để tránh hiểu nhầm chỉ xét hoàn thuế GTGT đối với số thuế GTGT đầu vào của hàng hóa hoặc nguyên vật liệu để sản xuất hàng xuất khẩu, không xét hoàn thuế đối với đầu vào của tài sản cố định và các chi phí khác.</w:t>
            </w:r>
            <w:r w:rsidRPr="004D6A3D">
              <w:rPr>
                <w:rFonts w:asciiTheme="majorHAnsi" w:hAnsiTheme="majorHAnsi" w:cstheme="majorHAnsi"/>
                <w:lang w:val="sv-SE"/>
              </w:rPr>
              <w:t xml:space="preserve"> Đồng thời để Luật hóa những hướng dẫn đã thực hiện ổn định theo các công văn hướng dẫn của TCT.</w:t>
            </w:r>
          </w:p>
        </w:tc>
        <w:tc>
          <w:tcPr>
            <w:tcW w:w="3994"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xml:space="preserve">- </w:t>
            </w:r>
            <w:r w:rsidR="002835CD" w:rsidRPr="004D6A3D">
              <w:rPr>
                <w:rFonts w:asciiTheme="majorHAnsi" w:eastAsia="Times New Roman" w:hAnsiTheme="majorHAnsi" w:cstheme="majorHAnsi"/>
                <w:sz w:val="24"/>
                <w:szCs w:val="24"/>
                <w:lang w:val="nl-NL"/>
              </w:rPr>
              <w:t>Dăm gỗ là sản phẩm đã qua chế biến từ sản phẩm cây trồng, rừng trồng. Vì vậy, đề nghị giữ như dự thảo Luật.</w:t>
            </w:r>
          </w:p>
          <w:p w:rsidR="002835CD" w:rsidRPr="004D6A3D" w:rsidRDefault="002835CD"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Tại dự thảo Nghị định trình kèm hồ sơ dự án Luật đã có quy định cụ thể các hình thức sơ chế thông thường nên đề nghị giữ như dự thảo Luật.</w:t>
            </w:r>
          </w:p>
          <w:p w:rsidR="002835CD" w:rsidRPr="004D6A3D" w:rsidRDefault="002835CD" w:rsidP="00FA4483">
            <w:pPr>
              <w:spacing w:before="60" w:after="60"/>
              <w:jc w:val="both"/>
              <w:rPr>
                <w:rFonts w:asciiTheme="majorHAnsi" w:eastAsia="Times New Roman" w:hAnsiTheme="majorHAnsi" w:cstheme="majorHAnsi"/>
                <w:sz w:val="24"/>
                <w:szCs w:val="24"/>
                <w:lang w:val="nl-NL"/>
              </w:rPr>
            </w:pPr>
          </w:p>
          <w:p w:rsidR="002835CD" w:rsidRPr="004D6A3D" w:rsidRDefault="002835CD" w:rsidP="00FA4483">
            <w:pPr>
              <w:spacing w:before="60" w:after="60"/>
              <w:jc w:val="both"/>
              <w:rPr>
                <w:rFonts w:asciiTheme="majorHAnsi" w:eastAsia="Times New Roman" w:hAnsiTheme="majorHAnsi" w:cstheme="majorHAnsi"/>
                <w:sz w:val="24"/>
                <w:szCs w:val="24"/>
                <w:lang w:val="nl-NL"/>
              </w:rPr>
            </w:pPr>
          </w:p>
          <w:p w:rsidR="002835CD" w:rsidRPr="004D6A3D" w:rsidRDefault="002835CD" w:rsidP="00FA4483">
            <w:pPr>
              <w:spacing w:before="60" w:after="60"/>
              <w:jc w:val="both"/>
              <w:rPr>
                <w:rFonts w:asciiTheme="majorHAnsi" w:eastAsia="Times New Roman" w:hAnsiTheme="majorHAnsi" w:cstheme="majorHAnsi"/>
                <w:sz w:val="24"/>
                <w:szCs w:val="24"/>
                <w:lang w:val="nl-NL"/>
              </w:rPr>
            </w:pPr>
          </w:p>
          <w:p w:rsidR="002835CD" w:rsidRPr="004D6A3D" w:rsidRDefault="002835CD" w:rsidP="00FA4483">
            <w:pPr>
              <w:spacing w:before="60" w:after="60"/>
              <w:jc w:val="both"/>
              <w:rPr>
                <w:rFonts w:asciiTheme="majorHAnsi" w:eastAsia="Times New Roman" w:hAnsiTheme="majorHAnsi" w:cstheme="majorHAnsi"/>
                <w:sz w:val="24"/>
                <w:szCs w:val="24"/>
                <w:lang w:val="nl-NL"/>
              </w:rPr>
            </w:pPr>
          </w:p>
          <w:p w:rsidR="002835CD" w:rsidRPr="004D6A3D" w:rsidRDefault="002835CD" w:rsidP="00FA4483">
            <w:pPr>
              <w:spacing w:before="60" w:after="60"/>
              <w:jc w:val="both"/>
              <w:rPr>
                <w:rFonts w:asciiTheme="majorHAnsi" w:eastAsia="Times New Roman" w:hAnsiTheme="majorHAnsi" w:cstheme="majorHAnsi"/>
                <w:sz w:val="24"/>
                <w:szCs w:val="24"/>
                <w:lang w:val="nl-NL"/>
              </w:rPr>
            </w:pPr>
          </w:p>
          <w:p w:rsidR="002835CD" w:rsidRPr="004D6A3D" w:rsidRDefault="002835CD" w:rsidP="00FA4483">
            <w:pPr>
              <w:spacing w:before="60" w:after="60"/>
              <w:jc w:val="both"/>
              <w:rPr>
                <w:rFonts w:asciiTheme="majorHAnsi" w:eastAsia="Times New Roman" w:hAnsiTheme="majorHAnsi" w:cstheme="majorHAnsi"/>
                <w:sz w:val="24"/>
                <w:szCs w:val="24"/>
                <w:lang w:val="nl-NL"/>
              </w:rPr>
            </w:pPr>
          </w:p>
          <w:p w:rsidR="002835CD" w:rsidRPr="004D6A3D" w:rsidRDefault="002835CD" w:rsidP="00FA4483">
            <w:pPr>
              <w:spacing w:before="60" w:after="60"/>
              <w:jc w:val="both"/>
              <w:rPr>
                <w:rFonts w:asciiTheme="majorHAnsi" w:eastAsia="Times New Roman" w:hAnsiTheme="majorHAnsi" w:cstheme="majorHAnsi"/>
                <w:b/>
                <w:sz w:val="24"/>
                <w:szCs w:val="24"/>
                <w:lang w:val="nl-NL"/>
              </w:rPr>
            </w:pPr>
          </w:p>
          <w:p w:rsidR="002835CD" w:rsidRPr="004D6A3D" w:rsidRDefault="002835CD" w:rsidP="00FA4483">
            <w:pPr>
              <w:spacing w:before="60" w:after="60"/>
              <w:jc w:val="both"/>
              <w:rPr>
                <w:rFonts w:asciiTheme="majorHAnsi" w:eastAsia="Times New Roman" w:hAnsiTheme="majorHAnsi" w:cstheme="majorHAnsi"/>
                <w:b/>
                <w:sz w:val="24"/>
                <w:szCs w:val="24"/>
                <w:lang w:val="nl-NL"/>
              </w:rPr>
            </w:pPr>
          </w:p>
          <w:p w:rsidR="002835CD" w:rsidRPr="004D6A3D" w:rsidRDefault="002835CD" w:rsidP="00FA4483">
            <w:pPr>
              <w:spacing w:before="60" w:after="60"/>
              <w:jc w:val="both"/>
              <w:rPr>
                <w:rFonts w:asciiTheme="majorHAnsi" w:eastAsia="Times New Roman" w:hAnsiTheme="majorHAnsi" w:cstheme="majorHAnsi"/>
                <w:b/>
                <w:sz w:val="24"/>
                <w:szCs w:val="24"/>
                <w:lang w:val="nl-NL"/>
              </w:rPr>
            </w:pPr>
          </w:p>
          <w:p w:rsidR="002835CD" w:rsidRPr="004D6A3D" w:rsidRDefault="002835CD" w:rsidP="00FA4483">
            <w:pPr>
              <w:spacing w:before="60" w:after="60"/>
              <w:jc w:val="both"/>
              <w:rPr>
                <w:rFonts w:asciiTheme="majorHAnsi" w:eastAsia="Times New Roman" w:hAnsiTheme="majorHAnsi" w:cstheme="majorHAnsi"/>
                <w:b/>
                <w:sz w:val="24"/>
                <w:szCs w:val="24"/>
                <w:lang w:val="nl-NL"/>
              </w:rPr>
            </w:pPr>
          </w:p>
          <w:p w:rsidR="00D70B2A" w:rsidRPr="004D6A3D" w:rsidRDefault="00D70B2A" w:rsidP="00FA4483">
            <w:pPr>
              <w:spacing w:before="60" w:after="60"/>
              <w:jc w:val="both"/>
              <w:rPr>
                <w:rFonts w:asciiTheme="majorHAnsi" w:eastAsia="Times New Roman" w:hAnsiTheme="majorHAnsi" w:cstheme="majorHAnsi"/>
                <w:b/>
                <w:sz w:val="24"/>
                <w:szCs w:val="24"/>
                <w:lang w:val="nl-NL"/>
              </w:rPr>
            </w:pPr>
          </w:p>
          <w:p w:rsidR="00D70B2A" w:rsidRPr="004D6A3D" w:rsidRDefault="00D70B2A" w:rsidP="00FA4483">
            <w:pPr>
              <w:spacing w:before="60" w:after="60"/>
              <w:jc w:val="both"/>
              <w:rPr>
                <w:rFonts w:asciiTheme="majorHAnsi" w:eastAsia="Times New Roman" w:hAnsiTheme="majorHAnsi" w:cstheme="majorHAnsi"/>
                <w:b/>
                <w:sz w:val="24"/>
                <w:szCs w:val="24"/>
                <w:lang w:val="nl-NL"/>
              </w:rPr>
            </w:pPr>
          </w:p>
          <w:p w:rsidR="00D70B2A" w:rsidRPr="004D6A3D" w:rsidRDefault="00D70B2A" w:rsidP="00FA4483">
            <w:pPr>
              <w:spacing w:before="60" w:after="60"/>
              <w:jc w:val="both"/>
              <w:rPr>
                <w:rFonts w:asciiTheme="majorHAnsi" w:eastAsia="Times New Roman" w:hAnsiTheme="majorHAnsi" w:cstheme="majorHAnsi"/>
                <w:b/>
                <w:sz w:val="24"/>
                <w:szCs w:val="24"/>
                <w:lang w:val="nl-NL"/>
              </w:rPr>
            </w:pPr>
          </w:p>
          <w:p w:rsidR="00D70B2A" w:rsidRPr="004D6A3D" w:rsidRDefault="00D70B2A" w:rsidP="00FA4483">
            <w:pPr>
              <w:spacing w:before="60" w:after="60"/>
              <w:jc w:val="both"/>
              <w:rPr>
                <w:rFonts w:asciiTheme="majorHAnsi" w:eastAsia="Times New Roman" w:hAnsiTheme="majorHAnsi" w:cstheme="majorHAnsi"/>
                <w:b/>
                <w:sz w:val="24"/>
                <w:szCs w:val="24"/>
                <w:lang w:val="nl-NL"/>
              </w:rPr>
            </w:pPr>
          </w:p>
          <w:p w:rsidR="00D70B2A" w:rsidRPr="004D6A3D" w:rsidRDefault="00D70B2A" w:rsidP="00FA4483">
            <w:pPr>
              <w:spacing w:before="60" w:after="60"/>
              <w:jc w:val="both"/>
              <w:rPr>
                <w:rFonts w:asciiTheme="majorHAnsi" w:eastAsia="Times New Roman" w:hAnsiTheme="majorHAnsi" w:cstheme="majorHAnsi"/>
                <w:b/>
                <w:sz w:val="24"/>
                <w:szCs w:val="24"/>
                <w:lang w:val="nl-NL"/>
              </w:rPr>
            </w:pPr>
          </w:p>
          <w:p w:rsidR="00D70B2A" w:rsidRPr="004D6A3D" w:rsidRDefault="00D70B2A" w:rsidP="00FA4483">
            <w:pPr>
              <w:spacing w:before="60" w:after="60"/>
              <w:jc w:val="both"/>
              <w:rPr>
                <w:rFonts w:asciiTheme="majorHAnsi" w:eastAsia="Times New Roman" w:hAnsiTheme="majorHAnsi" w:cstheme="majorHAnsi"/>
                <w:b/>
                <w:sz w:val="24"/>
                <w:szCs w:val="24"/>
                <w:lang w:val="nl-NL"/>
              </w:rPr>
            </w:pPr>
          </w:p>
          <w:p w:rsidR="00D70B2A" w:rsidRPr="004D6A3D" w:rsidRDefault="00D70B2A" w:rsidP="00FA4483">
            <w:pPr>
              <w:spacing w:before="60" w:after="60"/>
              <w:jc w:val="both"/>
              <w:rPr>
                <w:rFonts w:asciiTheme="majorHAnsi" w:eastAsia="Times New Roman" w:hAnsiTheme="majorHAnsi" w:cstheme="majorHAnsi"/>
                <w:b/>
                <w:sz w:val="24"/>
                <w:szCs w:val="24"/>
                <w:lang w:val="nl-NL"/>
              </w:rPr>
            </w:pPr>
          </w:p>
          <w:p w:rsidR="00D70B2A" w:rsidRPr="004D6A3D" w:rsidRDefault="00D70B2A" w:rsidP="00FA4483">
            <w:pPr>
              <w:spacing w:before="60" w:after="60"/>
              <w:jc w:val="both"/>
              <w:rPr>
                <w:rFonts w:asciiTheme="majorHAnsi" w:eastAsia="Times New Roman" w:hAnsiTheme="majorHAnsi" w:cstheme="majorHAnsi"/>
                <w:b/>
                <w:sz w:val="24"/>
                <w:szCs w:val="24"/>
                <w:lang w:val="nl-NL"/>
              </w:rPr>
            </w:pPr>
          </w:p>
          <w:p w:rsidR="00D70B2A" w:rsidRPr="004D6A3D" w:rsidRDefault="00D70B2A" w:rsidP="00FA4483">
            <w:pPr>
              <w:spacing w:before="60" w:after="60"/>
              <w:jc w:val="both"/>
              <w:rPr>
                <w:rFonts w:asciiTheme="majorHAnsi" w:eastAsia="Times New Roman" w:hAnsiTheme="majorHAnsi" w:cstheme="majorHAnsi"/>
                <w:b/>
                <w:sz w:val="24"/>
                <w:szCs w:val="24"/>
                <w:lang w:val="nl-NL"/>
              </w:rPr>
            </w:pPr>
          </w:p>
          <w:p w:rsidR="00D70B2A" w:rsidRPr="004D6A3D" w:rsidRDefault="00D70B2A" w:rsidP="00FA4483">
            <w:pPr>
              <w:spacing w:before="60" w:after="60"/>
              <w:jc w:val="both"/>
              <w:rPr>
                <w:rFonts w:asciiTheme="majorHAnsi" w:eastAsia="Times New Roman" w:hAnsiTheme="majorHAnsi" w:cstheme="majorHAnsi"/>
                <w:b/>
                <w:sz w:val="24"/>
                <w:szCs w:val="24"/>
                <w:lang w:val="nl-NL"/>
              </w:rPr>
            </w:pPr>
          </w:p>
          <w:p w:rsidR="00D70B2A" w:rsidRPr="004D6A3D" w:rsidRDefault="00D70B2A" w:rsidP="00FA4483">
            <w:pPr>
              <w:spacing w:before="60" w:after="60"/>
              <w:jc w:val="both"/>
              <w:rPr>
                <w:rFonts w:asciiTheme="majorHAnsi" w:eastAsia="Times New Roman" w:hAnsiTheme="majorHAnsi" w:cstheme="majorHAnsi"/>
                <w:b/>
                <w:sz w:val="24"/>
                <w:szCs w:val="24"/>
                <w:lang w:val="nl-NL"/>
              </w:rPr>
            </w:pPr>
          </w:p>
          <w:p w:rsidR="00D70B2A" w:rsidRPr="004D6A3D" w:rsidRDefault="00D70B2A" w:rsidP="00FA4483">
            <w:pPr>
              <w:spacing w:before="60" w:after="60"/>
              <w:jc w:val="both"/>
              <w:rPr>
                <w:rFonts w:asciiTheme="majorHAnsi" w:eastAsia="Times New Roman" w:hAnsiTheme="majorHAnsi" w:cstheme="majorHAnsi"/>
                <w:b/>
                <w:sz w:val="24"/>
                <w:szCs w:val="24"/>
                <w:lang w:val="nl-NL"/>
              </w:rPr>
            </w:pPr>
          </w:p>
          <w:p w:rsidR="000E47C7" w:rsidRPr="004D6A3D" w:rsidRDefault="000E47C7" w:rsidP="00FA4483">
            <w:pPr>
              <w:spacing w:before="60" w:after="60"/>
              <w:jc w:val="both"/>
              <w:rPr>
                <w:rFonts w:asciiTheme="majorHAnsi" w:eastAsia="Times New Roman" w:hAnsiTheme="majorHAnsi" w:cstheme="majorHAnsi"/>
                <w:b/>
                <w:sz w:val="24"/>
                <w:szCs w:val="24"/>
                <w:lang w:val="nl-NL"/>
              </w:rPr>
            </w:pPr>
          </w:p>
          <w:p w:rsidR="000E47C7" w:rsidRPr="004D6A3D" w:rsidRDefault="000E47C7" w:rsidP="00FA4483">
            <w:pPr>
              <w:spacing w:before="60" w:after="60"/>
              <w:jc w:val="both"/>
              <w:rPr>
                <w:rFonts w:asciiTheme="majorHAnsi" w:eastAsia="Times New Roman" w:hAnsiTheme="majorHAnsi" w:cstheme="majorHAnsi"/>
                <w:b/>
                <w:sz w:val="24"/>
                <w:szCs w:val="24"/>
                <w:lang w:val="nl-NL"/>
              </w:rPr>
            </w:pPr>
          </w:p>
          <w:p w:rsidR="000E47C7" w:rsidRPr="004D6A3D" w:rsidRDefault="000E47C7" w:rsidP="00FA4483">
            <w:pPr>
              <w:spacing w:before="60" w:after="60"/>
              <w:jc w:val="both"/>
              <w:rPr>
                <w:rFonts w:asciiTheme="majorHAnsi" w:eastAsia="Times New Roman" w:hAnsiTheme="majorHAnsi" w:cstheme="majorHAnsi"/>
                <w:b/>
                <w:sz w:val="24"/>
                <w:szCs w:val="24"/>
                <w:lang w:val="nl-NL"/>
              </w:rPr>
            </w:pPr>
          </w:p>
          <w:p w:rsidR="000E47C7" w:rsidRPr="004D6A3D" w:rsidRDefault="000E47C7" w:rsidP="00FA4483">
            <w:pPr>
              <w:spacing w:before="60" w:after="60"/>
              <w:jc w:val="both"/>
              <w:rPr>
                <w:rFonts w:asciiTheme="majorHAnsi" w:eastAsia="Times New Roman" w:hAnsiTheme="majorHAnsi" w:cstheme="majorHAnsi"/>
                <w:b/>
                <w:sz w:val="24"/>
                <w:szCs w:val="24"/>
                <w:lang w:val="nl-NL"/>
              </w:rPr>
            </w:pPr>
          </w:p>
          <w:p w:rsidR="000E47C7" w:rsidRPr="004D6A3D" w:rsidRDefault="000E47C7" w:rsidP="00FA4483">
            <w:pPr>
              <w:spacing w:before="60" w:after="60"/>
              <w:jc w:val="both"/>
              <w:rPr>
                <w:rFonts w:asciiTheme="majorHAnsi" w:eastAsia="Times New Roman" w:hAnsiTheme="majorHAnsi" w:cstheme="majorHAnsi"/>
                <w:b/>
                <w:sz w:val="24"/>
                <w:szCs w:val="24"/>
                <w:lang w:val="nl-NL"/>
              </w:rPr>
            </w:pPr>
          </w:p>
          <w:p w:rsidR="00D70B2A" w:rsidRPr="004D6A3D" w:rsidRDefault="00D70B2A" w:rsidP="00FA4483">
            <w:pPr>
              <w:spacing w:before="60" w:after="60"/>
              <w:jc w:val="both"/>
              <w:rPr>
                <w:rFonts w:asciiTheme="majorHAnsi" w:eastAsia="Times New Roman" w:hAnsiTheme="majorHAnsi" w:cstheme="majorHAnsi"/>
                <w:b/>
                <w:sz w:val="24"/>
                <w:szCs w:val="24"/>
                <w:lang w:val="nl-NL"/>
              </w:rPr>
            </w:pPr>
          </w:p>
          <w:p w:rsidR="00D70B2A" w:rsidRPr="004D6A3D" w:rsidRDefault="000E47C7"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D70B2A" w:rsidRPr="004D6A3D">
              <w:rPr>
                <w:rFonts w:asciiTheme="majorHAnsi" w:eastAsia="Times New Roman" w:hAnsiTheme="majorHAnsi" w:cstheme="majorHAnsi"/>
                <w:sz w:val="24"/>
                <w:szCs w:val="24"/>
                <w:lang w:val="nl-NL"/>
              </w:rPr>
              <w:t>Nội dung này đã được quy định tại Nghị định trình kèm hồ sơ dự án Luật.</w:t>
            </w:r>
          </w:p>
          <w:p w:rsidR="00D70B2A" w:rsidRPr="004D6A3D" w:rsidRDefault="00D70B2A" w:rsidP="00FA4483">
            <w:pPr>
              <w:spacing w:before="60" w:after="60"/>
              <w:jc w:val="both"/>
              <w:rPr>
                <w:rFonts w:asciiTheme="majorHAnsi" w:eastAsia="Times New Roman" w:hAnsiTheme="majorHAnsi" w:cstheme="majorHAnsi"/>
                <w:sz w:val="24"/>
                <w:szCs w:val="24"/>
                <w:lang w:val="nl-NL"/>
              </w:rPr>
            </w:pPr>
          </w:p>
          <w:p w:rsidR="00D70B2A" w:rsidRPr="004D6A3D" w:rsidRDefault="000E47C7"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D70B2A" w:rsidRPr="004D6A3D">
              <w:rPr>
                <w:rFonts w:asciiTheme="majorHAnsi" w:eastAsia="Times New Roman" w:hAnsiTheme="majorHAnsi" w:cstheme="majorHAnsi"/>
                <w:sz w:val="24"/>
                <w:szCs w:val="24"/>
                <w:lang w:val="nl-NL"/>
              </w:rPr>
              <w:t xml:space="preserve">Ý kiến chỉnh sửa câu chữ không làm thay đổi nội dung, do vậy, đề nghị </w:t>
            </w:r>
            <w:r w:rsidRPr="004D6A3D">
              <w:rPr>
                <w:rFonts w:asciiTheme="majorHAnsi" w:eastAsia="Times New Roman" w:hAnsiTheme="majorHAnsi" w:cstheme="majorHAnsi"/>
                <w:sz w:val="24"/>
                <w:szCs w:val="24"/>
                <w:lang w:val="nl-NL"/>
              </w:rPr>
              <w:t>giữ</w:t>
            </w:r>
            <w:r w:rsidR="00D70B2A" w:rsidRPr="004D6A3D">
              <w:rPr>
                <w:rFonts w:asciiTheme="majorHAnsi" w:eastAsia="Times New Roman" w:hAnsiTheme="majorHAnsi" w:cstheme="majorHAnsi"/>
                <w:sz w:val="24"/>
                <w:szCs w:val="24"/>
                <w:lang w:val="nl-NL"/>
              </w:rPr>
              <w:t xml:space="preserve"> như dự thảo Luật.</w:t>
            </w:r>
          </w:p>
          <w:p w:rsidR="00D70B2A" w:rsidRPr="004D6A3D" w:rsidRDefault="00D70B2A" w:rsidP="00FA4483">
            <w:pPr>
              <w:spacing w:before="60" w:after="60"/>
              <w:jc w:val="both"/>
              <w:rPr>
                <w:rFonts w:asciiTheme="majorHAnsi" w:eastAsia="Times New Roman" w:hAnsiTheme="majorHAnsi" w:cstheme="majorHAnsi"/>
                <w:sz w:val="24"/>
                <w:szCs w:val="24"/>
                <w:lang w:val="nl-NL"/>
              </w:rPr>
            </w:pPr>
          </w:p>
          <w:p w:rsidR="00D70B2A" w:rsidRPr="004D6A3D" w:rsidRDefault="00D70B2A" w:rsidP="00FA4483">
            <w:pPr>
              <w:spacing w:before="60" w:after="60"/>
              <w:jc w:val="both"/>
              <w:rPr>
                <w:rFonts w:asciiTheme="majorHAnsi" w:eastAsia="Times New Roman" w:hAnsiTheme="majorHAnsi" w:cstheme="majorHAnsi"/>
                <w:sz w:val="24"/>
                <w:szCs w:val="24"/>
                <w:lang w:val="nl-NL"/>
              </w:rPr>
            </w:pPr>
          </w:p>
          <w:p w:rsidR="000E47C7" w:rsidRPr="004D6A3D" w:rsidRDefault="000E47C7" w:rsidP="00FA4483">
            <w:pPr>
              <w:spacing w:before="60" w:after="60"/>
              <w:jc w:val="both"/>
              <w:rPr>
                <w:rFonts w:asciiTheme="majorHAnsi" w:eastAsia="Times New Roman" w:hAnsiTheme="majorHAnsi" w:cstheme="majorHAnsi"/>
                <w:sz w:val="24"/>
                <w:szCs w:val="24"/>
                <w:lang w:val="nl-NL"/>
              </w:rPr>
            </w:pPr>
          </w:p>
          <w:p w:rsidR="00D70B2A" w:rsidRPr="004D6A3D" w:rsidRDefault="000E47C7"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D70B2A" w:rsidRPr="004D6A3D">
              <w:rPr>
                <w:rFonts w:asciiTheme="majorHAnsi" w:eastAsia="Times New Roman" w:hAnsiTheme="majorHAnsi" w:cstheme="majorHAnsi"/>
                <w:sz w:val="24"/>
                <w:szCs w:val="24"/>
                <w:lang w:val="nl-NL"/>
              </w:rPr>
              <w:t xml:space="preserve">Ý kiến chỉnh sửa câu chữ không làm </w:t>
            </w:r>
            <w:r w:rsidR="00D70B2A" w:rsidRPr="004D6A3D">
              <w:rPr>
                <w:rFonts w:asciiTheme="majorHAnsi" w:eastAsia="Times New Roman" w:hAnsiTheme="majorHAnsi" w:cstheme="majorHAnsi"/>
                <w:sz w:val="24"/>
                <w:szCs w:val="24"/>
                <w:lang w:val="nl-NL"/>
              </w:rPr>
              <w:lastRenderedPageBreak/>
              <w:t xml:space="preserve">thay đổi nội dung, do vậy, đề nghị </w:t>
            </w:r>
            <w:r w:rsidRPr="004D6A3D">
              <w:rPr>
                <w:rFonts w:asciiTheme="majorHAnsi" w:eastAsia="Times New Roman" w:hAnsiTheme="majorHAnsi" w:cstheme="majorHAnsi"/>
                <w:sz w:val="24"/>
                <w:szCs w:val="24"/>
                <w:lang w:val="nl-NL"/>
              </w:rPr>
              <w:t>giữ</w:t>
            </w:r>
            <w:r w:rsidR="00D70B2A" w:rsidRPr="004D6A3D">
              <w:rPr>
                <w:rFonts w:asciiTheme="majorHAnsi" w:eastAsia="Times New Roman" w:hAnsiTheme="majorHAnsi" w:cstheme="majorHAnsi"/>
                <w:sz w:val="24"/>
                <w:szCs w:val="24"/>
                <w:lang w:val="nl-NL"/>
              </w:rPr>
              <w:t xml:space="preserve"> như dự thảo Luật.</w:t>
            </w:r>
          </w:p>
          <w:p w:rsidR="00D70B2A" w:rsidRPr="004D6A3D" w:rsidRDefault="00D70B2A" w:rsidP="00FA4483">
            <w:pPr>
              <w:spacing w:before="60" w:after="60"/>
              <w:jc w:val="both"/>
              <w:rPr>
                <w:rFonts w:asciiTheme="majorHAnsi" w:eastAsia="Times New Roman" w:hAnsiTheme="majorHAnsi" w:cstheme="majorHAnsi"/>
                <w:sz w:val="24"/>
                <w:szCs w:val="24"/>
                <w:lang w:val="nl-NL"/>
              </w:rPr>
            </w:pPr>
          </w:p>
          <w:p w:rsidR="00D70B2A" w:rsidRPr="004D6A3D" w:rsidRDefault="00D70B2A" w:rsidP="00FA4483">
            <w:pPr>
              <w:spacing w:before="60" w:after="60"/>
              <w:jc w:val="both"/>
              <w:rPr>
                <w:rFonts w:asciiTheme="majorHAnsi" w:eastAsia="Times New Roman" w:hAnsiTheme="majorHAnsi" w:cstheme="majorHAnsi"/>
                <w:sz w:val="24"/>
                <w:szCs w:val="24"/>
                <w:lang w:val="nl-NL"/>
              </w:rPr>
            </w:pPr>
          </w:p>
          <w:p w:rsidR="00D70B2A" w:rsidRPr="004D6A3D" w:rsidRDefault="00D70B2A" w:rsidP="00FA4483">
            <w:pPr>
              <w:spacing w:before="60" w:after="60"/>
              <w:jc w:val="both"/>
              <w:rPr>
                <w:rFonts w:asciiTheme="majorHAnsi" w:eastAsia="Times New Roman" w:hAnsiTheme="majorHAnsi" w:cstheme="majorHAnsi"/>
                <w:sz w:val="24"/>
                <w:szCs w:val="24"/>
                <w:lang w:val="nl-NL"/>
              </w:rPr>
            </w:pPr>
          </w:p>
          <w:p w:rsidR="00D70B2A" w:rsidRPr="004D6A3D" w:rsidRDefault="00D70B2A" w:rsidP="00FA4483">
            <w:pPr>
              <w:spacing w:before="60" w:after="60"/>
              <w:jc w:val="both"/>
              <w:rPr>
                <w:rFonts w:asciiTheme="majorHAnsi" w:eastAsia="Times New Roman" w:hAnsiTheme="majorHAnsi" w:cstheme="majorHAnsi"/>
                <w:sz w:val="24"/>
                <w:szCs w:val="24"/>
                <w:lang w:val="nl-NL"/>
              </w:rPr>
            </w:pPr>
          </w:p>
          <w:p w:rsidR="009B672C" w:rsidRPr="004D6A3D" w:rsidRDefault="009B672C" w:rsidP="00FA4483">
            <w:pPr>
              <w:spacing w:before="60" w:after="60"/>
              <w:jc w:val="both"/>
              <w:rPr>
                <w:rFonts w:asciiTheme="majorHAnsi" w:eastAsia="Times New Roman" w:hAnsiTheme="majorHAnsi" w:cstheme="majorHAnsi"/>
                <w:sz w:val="24"/>
                <w:szCs w:val="24"/>
                <w:lang w:val="nl-NL"/>
              </w:rPr>
            </w:pPr>
          </w:p>
          <w:p w:rsidR="00D70B2A" w:rsidRPr="004D6A3D" w:rsidRDefault="009B672C"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7236BF" w:rsidRPr="004D6A3D">
              <w:rPr>
                <w:rFonts w:asciiTheme="majorHAnsi" w:eastAsia="Times New Roman" w:hAnsiTheme="majorHAnsi" w:cstheme="majorHAnsi"/>
                <w:sz w:val="24"/>
                <w:szCs w:val="24"/>
                <w:lang w:val="nl-NL"/>
              </w:rPr>
              <w:t>Thuế GTGT thu trên hàng hóa, dịch vụ, hoạt động thu hộ, chi hộ của các trường không phải là doanh thu cung cấp hàng hóa, dịch vụ nên không thuộc phạm vi điều chỉnh của Luật. Do vậy, không cần thiết phải bổ sung vào dự thảo.</w:t>
            </w:r>
          </w:p>
          <w:p w:rsidR="007236BF" w:rsidRPr="004D6A3D" w:rsidRDefault="007236BF" w:rsidP="00FA4483">
            <w:pPr>
              <w:spacing w:before="60" w:after="60"/>
              <w:jc w:val="both"/>
              <w:rPr>
                <w:rFonts w:asciiTheme="majorHAnsi" w:eastAsia="Times New Roman" w:hAnsiTheme="majorHAnsi" w:cstheme="majorHAnsi"/>
                <w:sz w:val="24"/>
                <w:szCs w:val="24"/>
                <w:lang w:val="nl-NL"/>
              </w:rPr>
            </w:pPr>
          </w:p>
          <w:p w:rsidR="007236BF" w:rsidRPr="004D6A3D" w:rsidRDefault="009B672C"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7236BF" w:rsidRPr="004D6A3D">
              <w:rPr>
                <w:rFonts w:asciiTheme="majorHAnsi" w:eastAsia="Times New Roman" w:hAnsiTheme="majorHAnsi" w:cstheme="majorHAnsi"/>
                <w:sz w:val="24"/>
                <w:szCs w:val="24"/>
                <w:lang w:val="nl-NL"/>
              </w:rPr>
              <w:t>Tiếp thu, hoàn thiện dự thảo.</w:t>
            </w:r>
          </w:p>
          <w:p w:rsidR="00BF1519" w:rsidRPr="004D6A3D" w:rsidRDefault="00BF1519" w:rsidP="00FA4483">
            <w:pPr>
              <w:spacing w:before="60" w:after="60"/>
              <w:jc w:val="both"/>
              <w:rPr>
                <w:rFonts w:asciiTheme="majorHAnsi" w:eastAsia="Times New Roman" w:hAnsiTheme="majorHAnsi" w:cstheme="majorHAnsi"/>
                <w:sz w:val="24"/>
                <w:szCs w:val="24"/>
                <w:lang w:val="nl-NL"/>
              </w:rPr>
            </w:pPr>
          </w:p>
          <w:p w:rsidR="00BF1519" w:rsidRPr="004D6A3D" w:rsidRDefault="00BF1519" w:rsidP="00FA4483">
            <w:pPr>
              <w:spacing w:before="60" w:after="60"/>
              <w:jc w:val="both"/>
              <w:rPr>
                <w:rFonts w:asciiTheme="majorHAnsi" w:eastAsia="Times New Roman" w:hAnsiTheme="majorHAnsi" w:cstheme="majorHAnsi"/>
                <w:sz w:val="24"/>
                <w:szCs w:val="24"/>
                <w:lang w:val="nl-NL"/>
              </w:rPr>
            </w:pPr>
          </w:p>
          <w:p w:rsidR="00BF1519" w:rsidRPr="004D6A3D" w:rsidRDefault="00BF1519" w:rsidP="00FA4483">
            <w:pPr>
              <w:spacing w:before="60" w:after="60"/>
              <w:jc w:val="both"/>
              <w:rPr>
                <w:rFonts w:asciiTheme="majorHAnsi" w:eastAsia="Times New Roman" w:hAnsiTheme="majorHAnsi" w:cstheme="majorHAnsi"/>
                <w:sz w:val="24"/>
                <w:szCs w:val="24"/>
                <w:lang w:val="nl-NL"/>
              </w:rPr>
            </w:pPr>
          </w:p>
          <w:p w:rsidR="00BF1519" w:rsidRPr="004D6A3D" w:rsidRDefault="00BF1519" w:rsidP="00FA4483">
            <w:pPr>
              <w:spacing w:before="60" w:after="60"/>
              <w:jc w:val="both"/>
              <w:rPr>
                <w:rFonts w:asciiTheme="majorHAnsi" w:eastAsia="Times New Roman" w:hAnsiTheme="majorHAnsi" w:cstheme="majorHAnsi"/>
                <w:sz w:val="24"/>
                <w:szCs w:val="24"/>
                <w:lang w:val="nl-NL"/>
              </w:rPr>
            </w:pPr>
          </w:p>
          <w:p w:rsidR="00BF1519" w:rsidRPr="004D6A3D" w:rsidRDefault="00BF1519" w:rsidP="00FA4483">
            <w:pPr>
              <w:spacing w:before="60" w:after="60"/>
              <w:jc w:val="both"/>
              <w:rPr>
                <w:rFonts w:asciiTheme="majorHAnsi" w:eastAsia="Times New Roman" w:hAnsiTheme="majorHAnsi" w:cstheme="majorHAnsi"/>
                <w:sz w:val="24"/>
                <w:szCs w:val="24"/>
                <w:lang w:val="nl-NL"/>
              </w:rPr>
            </w:pPr>
          </w:p>
          <w:p w:rsidR="00BF1519" w:rsidRPr="004D6A3D" w:rsidRDefault="00BF1519" w:rsidP="00FA4483">
            <w:pPr>
              <w:spacing w:before="60" w:after="60"/>
              <w:jc w:val="both"/>
              <w:rPr>
                <w:rFonts w:asciiTheme="majorHAnsi" w:eastAsia="Times New Roman" w:hAnsiTheme="majorHAnsi" w:cstheme="majorHAnsi"/>
                <w:sz w:val="24"/>
                <w:szCs w:val="24"/>
                <w:lang w:val="nl-NL"/>
              </w:rPr>
            </w:pPr>
          </w:p>
          <w:p w:rsidR="00BF1519" w:rsidRPr="004D6A3D" w:rsidRDefault="00BF1519" w:rsidP="00FA4483">
            <w:pPr>
              <w:spacing w:before="60" w:after="60"/>
              <w:jc w:val="both"/>
              <w:rPr>
                <w:rFonts w:asciiTheme="majorHAnsi" w:eastAsia="Times New Roman" w:hAnsiTheme="majorHAnsi" w:cstheme="majorHAnsi"/>
                <w:sz w:val="24"/>
                <w:szCs w:val="24"/>
                <w:lang w:val="nl-NL"/>
              </w:rPr>
            </w:pPr>
          </w:p>
          <w:p w:rsidR="00BF1519" w:rsidRPr="004D6A3D" w:rsidRDefault="009B672C"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BF1519" w:rsidRPr="004D6A3D">
              <w:rPr>
                <w:rFonts w:asciiTheme="majorHAnsi" w:eastAsia="Times New Roman" w:hAnsiTheme="majorHAnsi" w:cstheme="majorHAnsi"/>
                <w:sz w:val="24"/>
                <w:szCs w:val="24"/>
                <w:lang w:val="nl-NL"/>
              </w:rPr>
              <w:t>Nội dung này đã được tổng hợp vào dự thảo Nghị định trình kèm hồ sơ dự án Luật.</w:t>
            </w:r>
          </w:p>
          <w:p w:rsidR="00BF1519" w:rsidRPr="004D6A3D" w:rsidRDefault="00BF1519" w:rsidP="00FA4483">
            <w:pPr>
              <w:spacing w:before="60" w:after="60"/>
              <w:jc w:val="both"/>
              <w:rPr>
                <w:rFonts w:asciiTheme="majorHAnsi" w:eastAsia="Times New Roman" w:hAnsiTheme="majorHAnsi" w:cstheme="majorHAnsi"/>
                <w:sz w:val="24"/>
                <w:szCs w:val="24"/>
                <w:lang w:val="nl-NL"/>
              </w:rPr>
            </w:pPr>
          </w:p>
          <w:p w:rsidR="00BF1519" w:rsidRPr="004D6A3D" w:rsidRDefault="00BF1519" w:rsidP="00FA4483">
            <w:pPr>
              <w:spacing w:before="60" w:after="60"/>
              <w:jc w:val="both"/>
              <w:rPr>
                <w:rFonts w:asciiTheme="majorHAnsi" w:eastAsia="Times New Roman" w:hAnsiTheme="majorHAnsi" w:cstheme="majorHAnsi"/>
                <w:sz w:val="24"/>
                <w:szCs w:val="24"/>
                <w:lang w:val="nl-NL"/>
              </w:rPr>
            </w:pPr>
          </w:p>
          <w:p w:rsidR="00BF1519" w:rsidRPr="004D6A3D" w:rsidRDefault="00BF1519" w:rsidP="00FA4483">
            <w:pPr>
              <w:spacing w:before="60" w:after="60"/>
              <w:jc w:val="both"/>
              <w:rPr>
                <w:rFonts w:asciiTheme="majorHAnsi" w:eastAsia="Times New Roman" w:hAnsiTheme="majorHAnsi" w:cstheme="majorHAnsi"/>
                <w:sz w:val="24"/>
                <w:szCs w:val="24"/>
                <w:lang w:val="nl-NL"/>
              </w:rPr>
            </w:pPr>
          </w:p>
          <w:p w:rsidR="00BF1519" w:rsidRPr="004D6A3D" w:rsidRDefault="00BF1519" w:rsidP="00FA4483">
            <w:pPr>
              <w:spacing w:before="60" w:after="60"/>
              <w:jc w:val="both"/>
              <w:rPr>
                <w:rFonts w:asciiTheme="majorHAnsi" w:eastAsia="Times New Roman" w:hAnsiTheme="majorHAnsi" w:cstheme="majorHAnsi"/>
                <w:sz w:val="24"/>
                <w:szCs w:val="24"/>
                <w:lang w:val="nl-NL"/>
              </w:rPr>
            </w:pPr>
          </w:p>
          <w:p w:rsidR="00BF1519" w:rsidRPr="004D6A3D" w:rsidRDefault="00BF1519" w:rsidP="00FA4483">
            <w:pPr>
              <w:spacing w:before="60" w:after="60"/>
              <w:jc w:val="both"/>
              <w:rPr>
                <w:rFonts w:asciiTheme="majorHAnsi" w:eastAsia="Times New Roman" w:hAnsiTheme="majorHAnsi" w:cstheme="majorHAnsi"/>
                <w:sz w:val="24"/>
                <w:szCs w:val="24"/>
                <w:lang w:val="nl-NL"/>
              </w:rPr>
            </w:pPr>
          </w:p>
          <w:p w:rsidR="00BF1519" w:rsidRPr="004D6A3D" w:rsidRDefault="00BF1519" w:rsidP="00FA4483">
            <w:pPr>
              <w:spacing w:before="60" w:after="60"/>
              <w:jc w:val="both"/>
              <w:rPr>
                <w:rFonts w:asciiTheme="majorHAnsi" w:eastAsia="Times New Roman" w:hAnsiTheme="majorHAnsi" w:cstheme="majorHAnsi"/>
                <w:sz w:val="24"/>
                <w:szCs w:val="24"/>
                <w:lang w:val="nl-NL"/>
              </w:rPr>
            </w:pPr>
          </w:p>
          <w:p w:rsidR="00BF1519" w:rsidRPr="004D6A3D" w:rsidRDefault="00BF1519" w:rsidP="00FA4483">
            <w:pPr>
              <w:spacing w:before="60" w:after="60"/>
              <w:jc w:val="both"/>
              <w:rPr>
                <w:rFonts w:asciiTheme="majorHAnsi" w:eastAsia="Times New Roman" w:hAnsiTheme="majorHAnsi" w:cstheme="majorHAnsi"/>
                <w:sz w:val="24"/>
                <w:szCs w:val="24"/>
                <w:lang w:val="nl-NL"/>
              </w:rPr>
            </w:pPr>
          </w:p>
          <w:p w:rsidR="009B672C" w:rsidRPr="004D6A3D" w:rsidRDefault="009B672C" w:rsidP="00FA4483">
            <w:pPr>
              <w:spacing w:before="60" w:after="60"/>
              <w:jc w:val="both"/>
              <w:rPr>
                <w:rFonts w:asciiTheme="majorHAnsi" w:eastAsia="Times New Roman" w:hAnsiTheme="majorHAnsi" w:cstheme="majorHAnsi"/>
                <w:bCs/>
                <w:sz w:val="24"/>
                <w:szCs w:val="24"/>
                <w:lang w:val="en-SG"/>
              </w:rPr>
            </w:pPr>
          </w:p>
          <w:p w:rsidR="00BF1519" w:rsidRPr="004D6A3D" w:rsidRDefault="009B672C" w:rsidP="00FA4483">
            <w:pPr>
              <w:spacing w:before="60" w:after="60"/>
              <w:jc w:val="both"/>
              <w:rPr>
                <w:rFonts w:asciiTheme="majorHAnsi" w:eastAsia="Times New Roman" w:hAnsiTheme="majorHAnsi" w:cstheme="majorHAnsi"/>
                <w:sz w:val="24"/>
                <w:szCs w:val="24"/>
                <w:lang w:val="en-SG"/>
              </w:rPr>
            </w:pPr>
            <w:r w:rsidRPr="004D6A3D">
              <w:rPr>
                <w:rFonts w:asciiTheme="majorHAnsi" w:eastAsia="Times New Roman" w:hAnsiTheme="majorHAnsi" w:cstheme="majorHAnsi"/>
                <w:bCs/>
                <w:sz w:val="24"/>
                <w:szCs w:val="24"/>
                <w:lang w:val="en-SG"/>
              </w:rPr>
              <w:t xml:space="preserve">- Tiếp thu </w:t>
            </w:r>
            <w:r w:rsidR="00011340" w:rsidRPr="004D6A3D">
              <w:rPr>
                <w:rFonts w:asciiTheme="majorHAnsi" w:eastAsia="Times New Roman" w:hAnsiTheme="majorHAnsi" w:cstheme="majorHAnsi"/>
                <w:bCs/>
                <w:sz w:val="24"/>
                <w:szCs w:val="24"/>
                <w:lang w:val="en-SG"/>
              </w:rPr>
              <w:t>để đảm bảo căn cứ pháp lý khi hướng dẫn tại Thông tư.</w:t>
            </w:r>
          </w:p>
          <w:p w:rsidR="00BF1519" w:rsidRPr="004D6A3D" w:rsidRDefault="00BF1519" w:rsidP="00FA4483">
            <w:pPr>
              <w:spacing w:before="60" w:after="60"/>
              <w:jc w:val="both"/>
              <w:rPr>
                <w:rFonts w:asciiTheme="majorHAnsi" w:eastAsia="Times New Roman" w:hAnsiTheme="majorHAnsi" w:cstheme="majorHAnsi"/>
                <w:i/>
                <w:sz w:val="24"/>
                <w:szCs w:val="24"/>
                <w:lang w:val="en-SG"/>
              </w:rPr>
            </w:pPr>
          </w:p>
          <w:p w:rsidR="00BF1519" w:rsidRPr="004D6A3D" w:rsidRDefault="00BF1519" w:rsidP="00FA4483">
            <w:pPr>
              <w:spacing w:before="60" w:after="60"/>
              <w:jc w:val="both"/>
              <w:rPr>
                <w:rFonts w:asciiTheme="majorHAnsi" w:eastAsia="Times New Roman" w:hAnsiTheme="majorHAnsi" w:cstheme="majorHAnsi"/>
                <w:i/>
                <w:sz w:val="24"/>
                <w:szCs w:val="24"/>
                <w:lang w:val="en-SG"/>
              </w:rPr>
            </w:pPr>
          </w:p>
          <w:p w:rsidR="00BF1519" w:rsidRPr="004D6A3D" w:rsidRDefault="00BF1519" w:rsidP="00FA4483">
            <w:pPr>
              <w:spacing w:before="60" w:after="60"/>
              <w:jc w:val="both"/>
              <w:rPr>
                <w:rFonts w:asciiTheme="majorHAnsi" w:eastAsia="Times New Roman" w:hAnsiTheme="majorHAnsi" w:cstheme="majorHAnsi"/>
                <w:i/>
                <w:sz w:val="24"/>
                <w:szCs w:val="24"/>
                <w:lang w:val="en-SG"/>
              </w:rPr>
            </w:pPr>
          </w:p>
          <w:p w:rsidR="00BF1519" w:rsidRPr="004D6A3D" w:rsidRDefault="00BF1519" w:rsidP="00FA4483">
            <w:pPr>
              <w:spacing w:before="60" w:after="60"/>
              <w:jc w:val="both"/>
              <w:rPr>
                <w:rFonts w:asciiTheme="majorHAnsi" w:eastAsia="Times New Roman" w:hAnsiTheme="majorHAnsi" w:cstheme="majorHAnsi"/>
                <w:i/>
                <w:sz w:val="24"/>
                <w:szCs w:val="24"/>
                <w:lang w:val="en-SG"/>
              </w:rPr>
            </w:pPr>
          </w:p>
          <w:p w:rsidR="00BF1519" w:rsidRPr="004D6A3D" w:rsidRDefault="00BF1519" w:rsidP="00FA4483">
            <w:pPr>
              <w:spacing w:before="60" w:after="60"/>
              <w:jc w:val="both"/>
              <w:rPr>
                <w:rFonts w:asciiTheme="majorHAnsi" w:eastAsia="Times New Roman" w:hAnsiTheme="majorHAnsi" w:cstheme="majorHAnsi"/>
                <w:i/>
                <w:sz w:val="24"/>
                <w:szCs w:val="24"/>
                <w:lang w:val="en-SG"/>
              </w:rPr>
            </w:pPr>
          </w:p>
          <w:p w:rsidR="002E309B" w:rsidRPr="004D6A3D" w:rsidRDefault="002E309B" w:rsidP="00FA4483">
            <w:pPr>
              <w:spacing w:before="60" w:after="60"/>
              <w:jc w:val="both"/>
              <w:rPr>
                <w:rFonts w:asciiTheme="majorHAnsi" w:eastAsia="Times New Roman" w:hAnsiTheme="majorHAnsi" w:cstheme="majorHAnsi"/>
                <w:i/>
                <w:sz w:val="24"/>
                <w:szCs w:val="24"/>
                <w:lang w:val="en-SG"/>
              </w:rPr>
            </w:pPr>
          </w:p>
          <w:p w:rsidR="002E309B" w:rsidRPr="004D6A3D" w:rsidRDefault="002E309B" w:rsidP="00FA4483">
            <w:pPr>
              <w:spacing w:before="60" w:after="60"/>
              <w:jc w:val="both"/>
              <w:rPr>
                <w:rFonts w:asciiTheme="majorHAnsi" w:eastAsia="Times New Roman" w:hAnsiTheme="majorHAnsi" w:cstheme="majorHAnsi"/>
                <w:i/>
                <w:sz w:val="24"/>
                <w:szCs w:val="24"/>
                <w:lang w:val="en-SG"/>
              </w:rPr>
            </w:pPr>
          </w:p>
          <w:p w:rsidR="002E309B" w:rsidRPr="004D6A3D" w:rsidRDefault="002E309B" w:rsidP="00FA4483">
            <w:pPr>
              <w:spacing w:before="60" w:after="60"/>
              <w:jc w:val="both"/>
              <w:rPr>
                <w:rFonts w:asciiTheme="majorHAnsi" w:eastAsia="Times New Roman" w:hAnsiTheme="majorHAnsi" w:cstheme="majorHAnsi"/>
                <w:i/>
                <w:sz w:val="24"/>
                <w:szCs w:val="24"/>
                <w:lang w:val="en-SG"/>
              </w:rPr>
            </w:pPr>
          </w:p>
          <w:p w:rsidR="002E309B" w:rsidRPr="004D6A3D" w:rsidRDefault="002E309B" w:rsidP="00FA4483">
            <w:pPr>
              <w:spacing w:before="60" w:after="60"/>
              <w:jc w:val="both"/>
              <w:rPr>
                <w:rFonts w:asciiTheme="majorHAnsi" w:eastAsia="Times New Roman" w:hAnsiTheme="majorHAnsi" w:cstheme="majorHAnsi"/>
                <w:i/>
                <w:sz w:val="24"/>
                <w:szCs w:val="24"/>
                <w:lang w:val="en-SG"/>
              </w:rPr>
            </w:pPr>
          </w:p>
          <w:p w:rsidR="002E309B" w:rsidRPr="004D6A3D" w:rsidRDefault="002E309B" w:rsidP="00FA4483">
            <w:pPr>
              <w:spacing w:before="60" w:after="60"/>
              <w:jc w:val="both"/>
              <w:rPr>
                <w:rFonts w:asciiTheme="majorHAnsi" w:eastAsia="Times New Roman" w:hAnsiTheme="majorHAnsi" w:cstheme="majorHAnsi"/>
                <w:i/>
                <w:sz w:val="24"/>
                <w:szCs w:val="24"/>
                <w:lang w:val="en-SG"/>
              </w:rPr>
            </w:pPr>
          </w:p>
          <w:p w:rsidR="002E309B" w:rsidRPr="004D6A3D" w:rsidRDefault="002E309B" w:rsidP="00FA4483">
            <w:pPr>
              <w:spacing w:before="60" w:after="60"/>
              <w:jc w:val="both"/>
              <w:rPr>
                <w:rFonts w:asciiTheme="majorHAnsi" w:eastAsia="Times New Roman" w:hAnsiTheme="majorHAnsi" w:cstheme="majorHAnsi"/>
                <w:i/>
                <w:sz w:val="24"/>
                <w:szCs w:val="24"/>
                <w:lang w:val="en-SG"/>
              </w:rPr>
            </w:pPr>
          </w:p>
          <w:p w:rsidR="002E309B" w:rsidRPr="004D6A3D" w:rsidRDefault="002E309B" w:rsidP="00FA4483">
            <w:pPr>
              <w:spacing w:before="60" w:after="60"/>
              <w:jc w:val="both"/>
              <w:rPr>
                <w:rFonts w:asciiTheme="majorHAnsi" w:eastAsia="Times New Roman" w:hAnsiTheme="majorHAnsi" w:cstheme="majorHAnsi"/>
                <w:i/>
                <w:sz w:val="24"/>
                <w:szCs w:val="24"/>
                <w:lang w:val="en-SG"/>
              </w:rPr>
            </w:pPr>
          </w:p>
          <w:p w:rsidR="002E309B" w:rsidRPr="004D6A3D" w:rsidRDefault="002E309B" w:rsidP="00FA4483">
            <w:pPr>
              <w:spacing w:before="60" w:after="60"/>
              <w:jc w:val="both"/>
              <w:rPr>
                <w:rFonts w:asciiTheme="majorHAnsi" w:eastAsia="Times New Roman" w:hAnsiTheme="majorHAnsi" w:cstheme="majorHAnsi"/>
                <w:i/>
                <w:sz w:val="24"/>
                <w:szCs w:val="24"/>
                <w:lang w:val="en-SG"/>
              </w:rPr>
            </w:pPr>
          </w:p>
          <w:p w:rsidR="002E309B" w:rsidRPr="004D6A3D" w:rsidRDefault="002E309B" w:rsidP="00FA4483">
            <w:pPr>
              <w:spacing w:before="60" w:after="60"/>
              <w:jc w:val="both"/>
              <w:rPr>
                <w:rFonts w:asciiTheme="majorHAnsi" w:eastAsia="Times New Roman" w:hAnsiTheme="majorHAnsi" w:cstheme="majorHAnsi"/>
                <w:i/>
                <w:sz w:val="24"/>
                <w:szCs w:val="24"/>
                <w:lang w:val="en-SG"/>
              </w:rPr>
            </w:pPr>
          </w:p>
          <w:p w:rsidR="002E309B" w:rsidRPr="004D6A3D" w:rsidRDefault="002E309B" w:rsidP="00FA4483">
            <w:pPr>
              <w:spacing w:before="60" w:after="60"/>
              <w:jc w:val="both"/>
              <w:rPr>
                <w:rFonts w:asciiTheme="majorHAnsi" w:eastAsia="Times New Roman" w:hAnsiTheme="majorHAnsi" w:cstheme="majorHAnsi"/>
                <w:i/>
                <w:sz w:val="24"/>
                <w:szCs w:val="24"/>
                <w:lang w:val="en-SG"/>
              </w:rPr>
            </w:pPr>
          </w:p>
          <w:p w:rsidR="00BF1519" w:rsidRPr="004D6A3D" w:rsidRDefault="009B672C" w:rsidP="00FA4483">
            <w:pPr>
              <w:spacing w:before="60" w:after="60"/>
              <w:jc w:val="both"/>
              <w:rPr>
                <w:rFonts w:asciiTheme="majorHAnsi" w:eastAsia="Times New Roman" w:hAnsiTheme="majorHAnsi" w:cstheme="majorHAnsi"/>
                <w:sz w:val="24"/>
                <w:szCs w:val="24"/>
                <w:lang w:val="en-SG"/>
              </w:rPr>
            </w:pPr>
            <w:r w:rsidRPr="004D6A3D">
              <w:rPr>
                <w:rFonts w:asciiTheme="majorHAnsi" w:eastAsia="Times New Roman" w:hAnsiTheme="majorHAnsi" w:cstheme="majorHAnsi"/>
                <w:sz w:val="24"/>
                <w:szCs w:val="24"/>
                <w:lang w:val="en-SG"/>
              </w:rPr>
              <w:t xml:space="preserve">- </w:t>
            </w:r>
            <w:r w:rsidR="00BF1519" w:rsidRPr="004D6A3D">
              <w:rPr>
                <w:rFonts w:asciiTheme="majorHAnsi" w:eastAsia="Times New Roman" w:hAnsiTheme="majorHAnsi" w:cstheme="majorHAnsi"/>
                <w:sz w:val="24"/>
                <w:szCs w:val="24"/>
                <w:lang w:val="en-SG"/>
              </w:rPr>
              <w:t>Tiếp thu, hoàn thiện dự thảo.</w:t>
            </w: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69710A" w:rsidRPr="004D6A3D" w:rsidRDefault="006730C4" w:rsidP="00FA4483">
            <w:pPr>
              <w:spacing w:before="60" w:after="60"/>
              <w:jc w:val="both"/>
              <w:rPr>
                <w:rFonts w:asciiTheme="majorHAnsi" w:eastAsia="Times New Roman" w:hAnsiTheme="majorHAnsi" w:cstheme="majorHAnsi"/>
                <w:sz w:val="24"/>
                <w:szCs w:val="24"/>
                <w:lang w:val="en-SG"/>
              </w:rPr>
            </w:pPr>
            <w:r w:rsidRPr="004D6A3D">
              <w:rPr>
                <w:rFonts w:asciiTheme="majorHAnsi" w:eastAsia="Times New Roman" w:hAnsiTheme="majorHAnsi" w:cstheme="majorHAnsi"/>
                <w:sz w:val="24"/>
                <w:szCs w:val="24"/>
                <w:lang w:val="en-SG"/>
              </w:rPr>
              <w:t>- Tiếp thu theo hướng kết cấu lại quy định tại khoản 1 Điều 9 dự thảo Luật.</w:t>
            </w:r>
          </w:p>
          <w:p w:rsidR="0069710A" w:rsidRPr="004D6A3D" w:rsidRDefault="0069710A" w:rsidP="00FA4483">
            <w:pPr>
              <w:spacing w:before="60" w:after="60"/>
              <w:jc w:val="both"/>
              <w:rPr>
                <w:rFonts w:asciiTheme="majorHAnsi" w:eastAsia="Times New Roman" w:hAnsiTheme="majorHAnsi" w:cstheme="majorHAnsi"/>
                <w:sz w:val="24"/>
                <w:szCs w:val="24"/>
                <w:lang w:val="en-SG"/>
              </w:rPr>
            </w:pPr>
          </w:p>
          <w:p w:rsidR="007236BF" w:rsidRPr="004D6A3D" w:rsidRDefault="007236BF" w:rsidP="00FA4483">
            <w:pPr>
              <w:spacing w:before="60" w:after="60"/>
              <w:jc w:val="both"/>
              <w:rPr>
                <w:rFonts w:asciiTheme="majorHAnsi" w:eastAsia="Times New Roman" w:hAnsiTheme="majorHAnsi" w:cstheme="majorHAnsi"/>
                <w:sz w:val="24"/>
                <w:szCs w:val="24"/>
                <w:lang w:val="nl-NL"/>
              </w:rPr>
            </w:pPr>
          </w:p>
          <w:p w:rsidR="007236BF" w:rsidRPr="004D6A3D" w:rsidRDefault="007236BF" w:rsidP="00FA4483">
            <w:pPr>
              <w:spacing w:before="60" w:after="60"/>
              <w:jc w:val="both"/>
              <w:rPr>
                <w:rFonts w:asciiTheme="majorHAnsi" w:eastAsia="Times New Roman" w:hAnsiTheme="majorHAnsi" w:cstheme="majorHAnsi"/>
                <w:sz w:val="24"/>
                <w:szCs w:val="24"/>
                <w:lang w:val="nl-NL"/>
              </w:rPr>
            </w:pPr>
          </w:p>
          <w:p w:rsidR="007236BF" w:rsidRPr="004D6A3D" w:rsidRDefault="007236BF" w:rsidP="00FA4483">
            <w:pPr>
              <w:spacing w:before="60" w:after="60"/>
              <w:jc w:val="both"/>
              <w:rPr>
                <w:rFonts w:asciiTheme="majorHAnsi" w:eastAsia="Times New Roman" w:hAnsiTheme="majorHAnsi" w:cstheme="majorHAnsi"/>
                <w:sz w:val="24"/>
                <w:szCs w:val="24"/>
                <w:lang w:val="nl-NL"/>
              </w:rPr>
            </w:pPr>
          </w:p>
          <w:p w:rsidR="007236BF" w:rsidRPr="004D6A3D" w:rsidRDefault="006730C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Tiếp thu, hoàn chỉnh dự thảo.</w:t>
            </w:r>
          </w:p>
          <w:p w:rsidR="009B672C" w:rsidRPr="004D6A3D" w:rsidRDefault="009B672C" w:rsidP="00FA4483">
            <w:pPr>
              <w:spacing w:before="60" w:after="60"/>
              <w:jc w:val="both"/>
              <w:rPr>
                <w:rFonts w:asciiTheme="majorHAnsi" w:eastAsia="Times New Roman" w:hAnsiTheme="majorHAnsi" w:cstheme="majorHAnsi"/>
                <w:sz w:val="24"/>
                <w:szCs w:val="24"/>
                <w:lang w:val="nl-NL"/>
              </w:rPr>
            </w:pPr>
          </w:p>
          <w:p w:rsidR="0035582F" w:rsidRPr="004D6A3D" w:rsidRDefault="009B672C" w:rsidP="00FA4483">
            <w:pPr>
              <w:spacing w:before="60" w:after="60"/>
              <w:jc w:val="both"/>
              <w:rPr>
                <w:rFonts w:asciiTheme="majorHAnsi" w:eastAsia="Times New Roman" w:hAnsiTheme="majorHAnsi" w:cstheme="majorHAnsi"/>
                <w:sz w:val="24"/>
                <w:szCs w:val="24"/>
                <w:lang w:val="en-SG"/>
              </w:rPr>
            </w:pPr>
            <w:r w:rsidRPr="004D6A3D">
              <w:rPr>
                <w:rFonts w:asciiTheme="majorHAnsi" w:eastAsia="Times New Roman" w:hAnsiTheme="majorHAnsi" w:cstheme="majorHAnsi"/>
                <w:sz w:val="24"/>
                <w:szCs w:val="24"/>
                <w:lang w:val="nl-NL"/>
              </w:rPr>
              <w:t xml:space="preserve">- </w:t>
            </w:r>
            <w:r w:rsidRPr="004D6A3D">
              <w:rPr>
                <w:rFonts w:asciiTheme="majorHAnsi" w:eastAsia="Times New Roman" w:hAnsiTheme="majorHAnsi" w:cstheme="majorHAnsi"/>
                <w:sz w:val="24"/>
                <w:szCs w:val="24"/>
                <w:lang w:val="en-SG"/>
              </w:rPr>
              <w:t xml:space="preserve">Tại khoản 5 Điều 9, giữ quy định tại khổ đầu </w:t>
            </w:r>
            <w:r w:rsidR="00011340" w:rsidRPr="004D6A3D">
              <w:rPr>
                <w:rFonts w:asciiTheme="majorHAnsi" w:eastAsia="Times New Roman" w:hAnsiTheme="majorHAnsi" w:cstheme="majorHAnsi"/>
                <w:sz w:val="24"/>
                <w:szCs w:val="24"/>
                <w:lang w:val="en-SG"/>
              </w:rPr>
              <w:t xml:space="preserve">để đảm bảo thống nhất và </w:t>
            </w:r>
            <w:r w:rsidR="00011340" w:rsidRPr="004D6A3D">
              <w:rPr>
                <w:rFonts w:asciiTheme="majorHAnsi" w:eastAsia="Times New Roman" w:hAnsiTheme="majorHAnsi" w:cstheme="majorHAnsi"/>
                <w:sz w:val="24"/>
                <w:szCs w:val="24"/>
                <w:lang w:val="en-SG"/>
              </w:rPr>
              <w:lastRenderedPageBreak/>
              <w:t>tránh vướng mắc trong thực hiện. Tiếp thu một phần ý kiến tham gia đề nghị</w:t>
            </w:r>
            <w:r w:rsidRPr="004D6A3D">
              <w:rPr>
                <w:rFonts w:asciiTheme="majorHAnsi" w:eastAsia="Times New Roman" w:hAnsiTheme="majorHAnsi" w:cstheme="majorHAnsi"/>
                <w:sz w:val="24"/>
                <w:szCs w:val="24"/>
                <w:lang w:val="en-SG"/>
              </w:rPr>
              <w:t xml:space="preserve"> sửa lại quy định tại khổ 2 như sau: </w:t>
            </w:r>
            <w:r w:rsidRPr="004D6A3D">
              <w:rPr>
                <w:rFonts w:asciiTheme="majorHAnsi" w:eastAsia="Times New Roman" w:hAnsiTheme="majorHAnsi" w:cstheme="majorHAnsi"/>
                <w:i/>
                <w:sz w:val="24"/>
                <w:szCs w:val="24"/>
              </w:rPr>
              <w:t xml:space="preserve">Phế phẩm, phụ phẩm, phế liệu được thu hồi khi bán ra áp dụng mức thuế suất theo </w:t>
            </w:r>
            <w:r w:rsidRPr="004D6A3D">
              <w:rPr>
                <w:rFonts w:asciiTheme="majorHAnsi" w:eastAsia="Times New Roman" w:hAnsiTheme="majorHAnsi" w:cstheme="majorHAnsi"/>
                <w:i/>
                <w:sz w:val="24"/>
                <w:szCs w:val="24"/>
                <w:lang w:val="en-US"/>
              </w:rPr>
              <w:t xml:space="preserve">mức </w:t>
            </w:r>
            <w:r w:rsidRPr="004D6A3D">
              <w:rPr>
                <w:rFonts w:asciiTheme="majorHAnsi" w:eastAsia="Times New Roman" w:hAnsiTheme="majorHAnsi" w:cstheme="majorHAnsi"/>
                <w:i/>
                <w:sz w:val="24"/>
                <w:szCs w:val="24"/>
              </w:rPr>
              <w:t xml:space="preserve">thuế suất của mặt hàng </w:t>
            </w:r>
            <w:r w:rsidRPr="004D6A3D">
              <w:rPr>
                <w:rFonts w:asciiTheme="majorHAnsi" w:eastAsia="Times New Roman" w:hAnsiTheme="majorHAnsi" w:cstheme="majorHAnsi"/>
                <w:b/>
                <w:i/>
                <w:sz w:val="24"/>
                <w:szCs w:val="24"/>
                <w:lang w:val="en-US"/>
              </w:rPr>
              <w:t>tạo ra</w:t>
            </w:r>
            <w:r w:rsidRPr="004D6A3D">
              <w:rPr>
                <w:rFonts w:asciiTheme="majorHAnsi" w:eastAsia="Times New Roman" w:hAnsiTheme="majorHAnsi" w:cstheme="majorHAnsi"/>
                <w:i/>
                <w:sz w:val="24"/>
                <w:szCs w:val="24"/>
              </w:rPr>
              <w:t xml:space="preserve"> phế phẩm, phụ phẩm, phế liệu</w:t>
            </w:r>
            <w:proofErr w:type="gramStart"/>
            <w:r w:rsidRPr="004D6A3D">
              <w:rPr>
                <w:rFonts w:asciiTheme="majorHAnsi" w:eastAsia="Times New Roman" w:hAnsiTheme="majorHAnsi" w:cstheme="majorHAnsi"/>
                <w:i/>
                <w:sz w:val="24"/>
                <w:szCs w:val="24"/>
              </w:rPr>
              <w:t>”</w:t>
            </w:r>
            <w:r w:rsidRPr="004D6A3D">
              <w:rPr>
                <w:rFonts w:asciiTheme="majorHAnsi" w:eastAsia="Calibri" w:hAnsiTheme="majorHAnsi" w:cstheme="majorHAnsi"/>
                <w:bCs/>
                <w:iCs/>
                <w:sz w:val="24"/>
                <w:szCs w:val="24"/>
              </w:rPr>
              <w:t xml:space="preserve"> </w:t>
            </w:r>
            <w:r w:rsidR="0035582F" w:rsidRPr="004D6A3D">
              <w:rPr>
                <w:rFonts w:asciiTheme="majorHAnsi" w:eastAsia="Times New Roman" w:hAnsiTheme="majorHAnsi" w:cstheme="majorHAnsi"/>
                <w:sz w:val="24"/>
                <w:szCs w:val="24"/>
                <w:lang w:val="en-SG"/>
              </w:rPr>
              <w:t>.</w:t>
            </w:r>
            <w:proofErr w:type="gramEnd"/>
          </w:p>
          <w:p w:rsidR="0035582F" w:rsidRPr="004D6A3D" w:rsidRDefault="0035582F" w:rsidP="00FA4483">
            <w:pPr>
              <w:spacing w:before="60" w:after="60"/>
              <w:jc w:val="both"/>
              <w:rPr>
                <w:rFonts w:asciiTheme="majorHAnsi" w:eastAsia="Times New Roman" w:hAnsiTheme="majorHAnsi" w:cstheme="majorHAnsi"/>
                <w:sz w:val="24"/>
                <w:szCs w:val="24"/>
                <w:lang w:val="nl-NL"/>
              </w:rPr>
            </w:pPr>
          </w:p>
          <w:p w:rsidR="0035582F" w:rsidRPr="004D6A3D" w:rsidRDefault="0035582F" w:rsidP="00FA4483">
            <w:pPr>
              <w:spacing w:before="60" w:after="60"/>
              <w:jc w:val="both"/>
              <w:rPr>
                <w:rFonts w:asciiTheme="majorHAnsi" w:eastAsia="Times New Roman" w:hAnsiTheme="majorHAnsi" w:cstheme="majorHAnsi"/>
                <w:sz w:val="24"/>
                <w:szCs w:val="24"/>
                <w:lang w:val="nl-NL"/>
              </w:rPr>
            </w:pPr>
          </w:p>
          <w:p w:rsidR="0035582F" w:rsidRPr="004D6A3D" w:rsidRDefault="0035582F" w:rsidP="00FA4483">
            <w:pPr>
              <w:spacing w:before="60" w:after="60"/>
              <w:jc w:val="both"/>
              <w:rPr>
                <w:rFonts w:asciiTheme="majorHAnsi" w:eastAsia="Times New Roman" w:hAnsiTheme="majorHAnsi" w:cstheme="majorHAnsi"/>
                <w:sz w:val="24"/>
                <w:szCs w:val="24"/>
                <w:lang w:val="nl-NL"/>
              </w:rPr>
            </w:pPr>
          </w:p>
          <w:p w:rsidR="0035582F" w:rsidRPr="004D6A3D" w:rsidRDefault="0035582F" w:rsidP="00FA4483">
            <w:pPr>
              <w:spacing w:before="60" w:after="60"/>
              <w:jc w:val="both"/>
              <w:rPr>
                <w:rFonts w:asciiTheme="majorHAnsi" w:eastAsia="Times New Roman" w:hAnsiTheme="majorHAnsi" w:cstheme="majorHAnsi"/>
                <w:sz w:val="24"/>
                <w:szCs w:val="24"/>
                <w:lang w:val="nl-NL"/>
              </w:rPr>
            </w:pPr>
          </w:p>
          <w:p w:rsidR="0035582F" w:rsidRPr="004D6A3D" w:rsidRDefault="0035582F" w:rsidP="00FA4483">
            <w:pPr>
              <w:spacing w:before="60" w:after="60"/>
              <w:jc w:val="both"/>
              <w:rPr>
                <w:rFonts w:asciiTheme="majorHAnsi" w:eastAsia="Times New Roman" w:hAnsiTheme="majorHAnsi" w:cstheme="majorHAnsi"/>
                <w:sz w:val="24"/>
                <w:szCs w:val="24"/>
                <w:lang w:val="nl-NL"/>
              </w:rPr>
            </w:pPr>
          </w:p>
          <w:p w:rsidR="0035582F" w:rsidRPr="004D6A3D" w:rsidRDefault="0035582F" w:rsidP="00FA4483">
            <w:pPr>
              <w:spacing w:before="60" w:after="60"/>
              <w:jc w:val="both"/>
              <w:rPr>
                <w:rFonts w:asciiTheme="majorHAnsi" w:eastAsia="Times New Roman" w:hAnsiTheme="majorHAnsi" w:cstheme="majorHAnsi"/>
                <w:sz w:val="24"/>
                <w:szCs w:val="24"/>
                <w:lang w:val="nl-NL"/>
              </w:rPr>
            </w:pPr>
          </w:p>
          <w:p w:rsidR="0035582F" w:rsidRPr="004D6A3D" w:rsidRDefault="0035582F" w:rsidP="00FA4483">
            <w:pPr>
              <w:spacing w:before="60" w:after="60"/>
              <w:jc w:val="both"/>
              <w:rPr>
                <w:rFonts w:asciiTheme="majorHAnsi" w:eastAsia="Times New Roman" w:hAnsiTheme="majorHAnsi" w:cstheme="majorHAnsi"/>
                <w:sz w:val="24"/>
                <w:szCs w:val="24"/>
                <w:lang w:val="nl-NL"/>
              </w:rPr>
            </w:pPr>
          </w:p>
          <w:p w:rsidR="0035582F" w:rsidRPr="004D6A3D" w:rsidRDefault="00486A0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Tiếp thu, hoàn </w:t>
            </w:r>
            <w:r w:rsidR="00E91CA3" w:rsidRPr="004D6A3D">
              <w:rPr>
                <w:rFonts w:asciiTheme="majorHAnsi" w:eastAsia="Times New Roman" w:hAnsiTheme="majorHAnsi" w:cstheme="majorHAnsi"/>
                <w:sz w:val="24"/>
                <w:szCs w:val="24"/>
                <w:lang w:val="nl-NL"/>
              </w:rPr>
              <w:t>chỉnh</w:t>
            </w:r>
            <w:r w:rsidRPr="004D6A3D">
              <w:rPr>
                <w:rFonts w:asciiTheme="majorHAnsi" w:eastAsia="Times New Roman" w:hAnsiTheme="majorHAnsi" w:cstheme="majorHAnsi"/>
                <w:sz w:val="24"/>
                <w:szCs w:val="24"/>
                <w:lang w:val="nl-NL"/>
              </w:rPr>
              <w:t xml:space="preserve"> dự thảo.</w:t>
            </w:r>
          </w:p>
          <w:p w:rsidR="0035582F" w:rsidRPr="004D6A3D" w:rsidRDefault="0035582F" w:rsidP="00FA4483">
            <w:pPr>
              <w:spacing w:before="60" w:after="60"/>
              <w:jc w:val="both"/>
              <w:rPr>
                <w:rFonts w:asciiTheme="majorHAnsi" w:eastAsia="Times New Roman" w:hAnsiTheme="majorHAnsi" w:cstheme="majorHAnsi"/>
                <w:sz w:val="24"/>
                <w:szCs w:val="24"/>
                <w:lang w:val="nl-NL"/>
              </w:rPr>
            </w:pPr>
          </w:p>
          <w:p w:rsidR="003774B3" w:rsidRPr="004D6A3D" w:rsidRDefault="003774B3" w:rsidP="003774B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Ý kiến chỉnh sửa câu chữ không làm thay đổi nội dung, do vậy, đề nghị giữ như dự thảo Luật.</w:t>
            </w:r>
          </w:p>
          <w:p w:rsidR="003774B3" w:rsidRPr="004D6A3D" w:rsidRDefault="003774B3" w:rsidP="00FA4483">
            <w:pPr>
              <w:spacing w:before="60" w:after="60"/>
              <w:jc w:val="both"/>
              <w:rPr>
                <w:rFonts w:asciiTheme="majorHAnsi" w:eastAsia="Times New Roman" w:hAnsiTheme="majorHAnsi" w:cstheme="majorHAnsi"/>
                <w:sz w:val="24"/>
                <w:szCs w:val="24"/>
                <w:lang w:val="nl-NL"/>
              </w:rPr>
            </w:pPr>
          </w:p>
          <w:p w:rsidR="003774B3" w:rsidRPr="004D6A3D" w:rsidRDefault="003774B3" w:rsidP="00FA4483">
            <w:pPr>
              <w:spacing w:before="60" w:after="60"/>
              <w:jc w:val="both"/>
              <w:rPr>
                <w:rFonts w:asciiTheme="majorHAnsi" w:eastAsia="Times New Roman" w:hAnsiTheme="majorHAnsi" w:cstheme="majorHAnsi"/>
                <w:sz w:val="24"/>
                <w:szCs w:val="24"/>
                <w:lang w:val="nl-NL"/>
              </w:rPr>
            </w:pPr>
          </w:p>
          <w:p w:rsidR="003774B3" w:rsidRPr="004D6A3D" w:rsidRDefault="003774B3" w:rsidP="00FA4483">
            <w:pPr>
              <w:spacing w:before="60" w:after="60"/>
              <w:jc w:val="both"/>
              <w:rPr>
                <w:rFonts w:asciiTheme="majorHAnsi" w:eastAsia="Times New Roman" w:hAnsiTheme="majorHAnsi" w:cstheme="majorHAnsi"/>
                <w:sz w:val="24"/>
                <w:szCs w:val="24"/>
                <w:lang w:val="nl-NL"/>
              </w:rPr>
            </w:pPr>
          </w:p>
          <w:p w:rsidR="003774B3" w:rsidRPr="004D6A3D" w:rsidRDefault="003774B3" w:rsidP="00FA4483">
            <w:pPr>
              <w:spacing w:before="60" w:after="60"/>
              <w:jc w:val="both"/>
              <w:rPr>
                <w:rFonts w:asciiTheme="majorHAnsi" w:eastAsia="Times New Roman" w:hAnsiTheme="majorHAnsi" w:cstheme="majorHAnsi"/>
                <w:sz w:val="24"/>
                <w:szCs w:val="24"/>
                <w:lang w:val="nl-NL"/>
              </w:rPr>
            </w:pPr>
          </w:p>
          <w:p w:rsidR="003774B3" w:rsidRPr="004D6A3D" w:rsidRDefault="003774B3" w:rsidP="00FA4483">
            <w:pPr>
              <w:spacing w:before="60" w:after="60"/>
              <w:jc w:val="both"/>
              <w:rPr>
                <w:rFonts w:asciiTheme="majorHAnsi" w:eastAsia="Times New Roman" w:hAnsiTheme="majorHAnsi" w:cstheme="majorHAnsi"/>
                <w:sz w:val="24"/>
                <w:szCs w:val="24"/>
                <w:lang w:val="nl-NL"/>
              </w:rPr>
            </w:pPr>
          </w:p>
          <w:p w:rsidR="003774B3" w:rsidRPr="004D6A3D" w:rsidRDefault="003774B3" w:rsidP="00FA4483">
            <w:pPr>
              <w:spacing w:before="60" w:after="60"/>
              <w:jc w:val="both"/>
              <w:rPr>
                <w:rFonts w:asciiTheme="majorHAnsi" w:eastAsia="Times New Roman" w:hAnsiTheme="majorHAnsi" w:cstheme="majorHAnsi"/>
                <w:sz w:val="24"/>
                <w:szCs w:val="24"/>
                <w:lang w:val="nl-NL"/>
              </w:rPr>
            </w:pPr>
          </w:p>
          <w:p w:rsidR="003774B3" w:rsidRPr="004D6A3D" w:rsidRDefault="003774B3" w:rsidP="00FA4483">
            <w:pPr>
              <w:spacing w:before="60" w:after="60"/>
              <w:jc w:val="both"/>
              <w:rPr>
                <w:rFonts w:asciiTheme="majorHAnsi" w:eastAsia="Times New Roman" w:hAnsiTheme="majorHAnsi" w:cstheme="majorHAnsi"/>
                <w:sz w:val="24"/>
                <w:szCs w:val="24"/>
                <w:lang w:val="nl-NL"/>
              </w:rPr>
            </w:pPr>
          </w:p>
          <w:p w:rsidR="002A74F8" w:rsidRPr="004D6A3D" w:rsidRDefault="0035582F"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Tại </w:t>
            </w:r>
            <w:r w:rsidR="002A74F8" w:rsidRPr="004D6A3D">
              <w:rPr>
                <w:rFonts w:asciiTheme="majorHAnsi" w:eastAsia="Times New Roman" w:hAnsiTheme="majorHAnsi" w:cstheme="majorHAnsi"/>
                <w:sz w:val="24"/>
                <w:szCs w:val="24"/>
                <w:lang w:val="nl-NL"/>
              </w:rPr>
              <w:t xml:space="preserve">điểm c, khoản 1 Điều 11 dự thảo Luật đã có quy định: </w:t>
            </w:r>
            <w:r w:rsidR="002A74F8" w:rsidRPr="004D6A3D">
              <w:rPr>
                <w:rFonts w:asciiTheme="majorHAnsi" w:eastAsia="Times New Roman" w:hAnsiTheme="majorHAnsi" w:cstheme="majorHAnsi"/>
                <w:i/>
                <w:sz w:val="24"/>
                <w:szCs w:val="24"/>
                <w:lang w:val="nl-NL"/>
              </w:rPr>
              <w:t xml:space="preserve">Số thuế giá trị gia tăng đầu vào được khấu trừ bằng tổng số thuế giá trị gia tăng ghi trên hóa đơn giá trị gia tăng mua hàng hóa, dịch vụ, chứng từ nộp thuế giá trị gia tăng của hàng hóa nhập khẩu hoặc nộp thuế đối với trường hợp mua dịch </w:t>
            </w:r>
            <w:r w:rsidR="002A74F8" w:rsidRPr="004D6A3D">
              <w:rPr>
                <w:rFonts w:asciiTheme="majorHAnsi" w:eastAsia="Times New Roman" w:hAnsiTheme="majorHAnsi" w:cstheme="majorHAnsi"/>
                <w:i/>
                <w:sz w:val="24"/>
                <w:szCs w:val="24"/>
                <w:lang w:val="nl-NL"/>
              </w:rPr>
              <w:lastRenderedPageBreak/>
              <w:t xml:space="preserve">vụ quy định tại khoản 3 Điều 4 Luật này và đáp ứng điều kiện quy định tại Điều 13 của Luật này. </w:t>
            </w:r>
            <w:r w:rsidR="002A74F8" w:rsidRPr="004D6A3D">
              <w:rPr>
                <w:rFonts w:asciiTheme="majorHAnsi" w:eastAsia="Times New Roman" w:hAnsiTheme="majorHAnsi" w:cstheme="majorHAnsi"/>
                <w:sz w:val="24"/>
                <w:szCs w:val="24"/>
                <w:lang w:val="nl-NL"/>
              </w:rPr>
              <w:t>Theo đó, thuế GTGT đầu vào được khấu trừ là tổng số thuế GTGT ghi trên hóa đơn mua hàng hóa, dịch vụ (không phân biệt đã xuất dùng hay chưa). Do vậy, không cần thiết phải bổ sung vào dự thảo Luật.</w:t>
            </w:r>
          </w:p>
          <w:p w:rsidR="002A74F8" w:rsidRPr="004D6A3D" w:rsidRDefault="003774B3"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2A74F8" w:rsidRPr="004D6A3D">
              <w:rPr>
                <w:rFonts w:asciiTheme="majorHAnsi" w:eastAsia="Times New Roman" w:hAnsiTheme="majorHAnsi" w:cstheme="majorHAnsi"/>
                <w:sz w:val="24"/>
                <w:szCs w:val="24"/>
                <w:lang w:val="nl-NL"/>
              </w:rPr>
              <w:t>Tại dự thảo Luật thuế TNDN dự kiến quy định số thuế GTGT chưa được khấu trừ hết doanh nghiệp được tính vào chi phí khi xác định thu nhập chịu thuế TNDN. Do vậy, ý kiến này sẽ được tổng hợp khi xây dựng Luật thuế TNDN.</w:t>
            </w:r>
          </w:p>
          <w:p w:rsidR="002A74F8" w:rsidRPr="004D6A3D" w:rsidRDefault="002A74F8" w:rsidP="00FA4483">
            <w:pPr>
              <w:spacing w:before="60" w:after="60"/>
              <w:jc w:val="both"/>
              <w:rPr>
                <w:rFonts w:asciiTheme="majorHAnsi" w:eastAsia="Times New Roman" w:hAnsiTheme="majorHAnsi" w:cstheme="majorHAnsi"/>
                <w:sz w:val="24"/>
                <w:szCs w:val="24"/>
                <w:lang w:val="nl-NL"/>
              </w:rPr>
            </w:pPr>
          </w:p>
          <w:p w:rsidR="002A74F8" w:rsidRPr="004D6A3D" w:rsidRDefault="002A74F8" w:rsidP="00FA4483">
            <w:pPr>
              <w:spacing w:before="60" w:after="60"/>
              <w:jc w:val="both"/>
              <w:rPr>
                <w:rFonts w:asciiTheme="majorHAnsi" w:eastAsia="Times New Roman" w:hAnsiTheme="majorHAnsi" w:cstheme="majorHAnsi"/>
                <w:sz w:val="24"/>
                <w:szCs w:val="24"/>
                <w:lang w:val="nl-NL"/>
              </w:rPr>
            </w:pPr>
          </w:p>
          <w:p w:rsidR="002A74F8" w:rsidRPr="004D6A3D" w:rsidRDefault="002A74F8" w:rsidP="00FA4483">
            <w:pPr>
              <w:spacing w:before="60" w:after="60"/>
              <w:jc w:val="both"/>
              <w:rPr>
                <w:rFonts w:asciiTheme="majorHAnsi" w:eastAsia="Times New Roman" w:hAnsiTheme="majorHAnsi" w:cstheme="majorHAnsi"/>
                <w:sz w:val="24"/>
                <w:szCs w:val="24"/>
                <w:lang w:val="nl-NL"/>
              </w:rPr>
            </w:pPr>
          </w:p>
          <w:p w:rsidR="002A74F8" w:rsidRPr="004D6A3D" w:rsidRDefault="002A74F8" w:rsidP="00FA4483">
            <w:pPr>
              <w:spacing w:before="60" w:after="60"/>
              <w:jc w:val="both"/>
              <w:rPr>
                <w:rFonts w:asciiTheme="majorHAnsi" w:eastAsia="Times New Roman" w:hAnsiTheme="majorHAnsi" w:cstheme="majorHAnsi"/>
                <w:sz w:val="24"/>
                <w:szCs w:val="24"/>
                <w:lang w:val="nl-NL"/>
              </w:rPr>
            </w:pPr>
          </w:p>
          <w:p w:rsidR="002A74F8" w:rsidRPr="004D6A3D" w:rsidRDefault="002A74F8" w:rsidP="00FA4483">
            <w:pPr>
              <w:spacing w:before="60" w:after="60"/>
              <w:jc w:val="both"/>
              <w:rPr>
                <w:rFonts w:asciiTheme="majorHAnsi" w:eastAsia="Times New Roman" w:hAnsiTheme="majorHAnsi" w:cstheme="majorHAnsi"/>
                <w:sz w:val="24"/>
                <w:szCs w:val="24"/>
                <w:lang w:val="nl-NL"/>
              </w:rPr>
            </w:pPr>
          </w:p>
          <w:p w:rsidR="002A74F8" w:rsidRPr="004D6A3D" w:rsidRDefault="002A74F8" w:rsidP="00FA4483">
            <w:pPr>
              <w:spacing w:before="60" w:after="60"/>
              <w:jc w:val="both"/>
              <w:rPr>
                <w:rFonts w:asciiTheme="majorHAnsi" w:eastAsia="Times New Roman" w:hAnsiTheme="majorHAnsi" w:cstheme="majorHAnsi"/>
                <w:sz w:val="24"/>
                <w:szCs w:val="24"/>
                <w:lang w:val="nl-NL"/>
              </w:rPr>
            </w:pPr>
          </w:p>
          <w:p w:rsidR="002A74F8" w:rsidRPr="004D6A3D" w:rsidRDefault="002A74F8" w:rsidP="00FA4483">
            <w:pPr>
              <w:spacing w:before="60" w:after="60"/>
              <w:jc w:val="both"/>
              <w:rPr>
                <w:rFonts w:asciiTheme="majorHAnsi" w:eastAsia="Times New Roman" w:hAnsiTheme="majorHAnsi" w:cstheme="majorHAnsi"/>
                <w:sz w:val="24"/>
                <w:szCs w:val="24"/>
                <w:lang w:val="nl-NL"/>
              </w:rPr>
            </w:pPr>
          </w:p>
          <w:p w:rsidR="002A74F8" w:rsidRPr="004D6A3D" w:rsidRDefault="002A74F8" w:rsidP="00FA4483">
            <w:pPr>
              <w:spacing w:before="60" w:after="60"/>
              <w:jc w:val="both"/>
              <w:rPr>
                <w:rFonts w:asciiTheme="majorHAnsi" w:eastAsia="Times New Roman" w:hAnsiTheme="majorHAnsi" w:cstheme="majorHAnsi"/>
                <w:sz w:val="24"/>
                <w:szCs w:val="24"/>
                <w:lang w:val="nl-NL"/>
              </w:rPr>
            </w:pPr>
          </w:p>
          <w:p w:rsidR="002A74F8" w:rsidRPr="004D6A3D" w:rsidRDefault="002A74F8" w:rsidP="00FA4483">
            <w:pPr>
              <w:spacing w:before="60" w:after="60"/>
              <w:jc w:val="both"/>
              <w:rPr>
                <w:rFonts w:asciiTheme="majorHAnsi" w:eastAsia="Times New Roman" w:hAnsiTheme="majorHAnsi" w:cstheme="majorHAnsi"/>
                <w:sz w:val="24"/>
                <w:szCs w:val="24"/>
                <w:lang w:val="nl-NL"/>
              </w:rPr>
            </w:pPr>
          </w:p>
          <w:p w:rsidR="002A74F8" w:rsidRPr="004D6A3D" w:rsidRDefault="002A74F8" w:rsidP="00FA4483">
            <w:pPr>
              <w:spacing w:before="60" w:after="60"/>
              <w:jc w:val="both"/>
              <w:rPr>
                <w:rFonts w:asciiTheme="majorHAnsi" w:eastAsia="Times New Roman" w:hAnsiTheme="majorHAnsi" w:cstheme="majorHAnsi"/>
                <w:sz w:val="24"/>
                <w:szCs w:val="24"/>
                <w:lang w:val="nl-NL"/>
              </w:rPr>
            </w:pPr>
          </w:p>
          <w:p w:rsidR="002A74F8" w:rsidRPr="004D6A3D" w:rsidRDefault="002A74F8" w:rsidP="00FA4483">
            <w:pPr>
              <w:spacing w:before="60" w:after="60"/>
              <w:jc w:val="both"/>
              <w:rPr>
                <w:rFonts w:asciiTheme="majorHAnsi" w:eastAsia="Times New Roman" w:hAnsiTheme="majorHAnsi" w:cstheme="majorHAnsi"/>
                <w:sz w:val="24"/>
                <w:szCs w:val="24"/>
                <w:lang w:val="nl-NL"/>
              </w:rPr>
            </w:pPr>
          </w:p>
          <w:p w:rsidR="002A74F8" w:rsidRPr="004D6A3D" w:rsidRDefault="002A74F8" w:rsidP="00FA4483">
            <w:pPr>
              <w:spacing w:before="60" w:after="60"/>
              <w:jc w:val="both"/>
              <w:rPr>
                <w:rFonts w:asciiTheme="majorHAnsi" w:eastAsia="Times New Roman" w:hAnsiTheme="majorHAnsi" w:cstheme="majorHAnsi"/>
                <w:sz w:val="24"/>
                <w:szCs w:val="24"/>
                <w:lang w:val="nl-NL"/>
              </w:rPr>
            </w:pPr>
          </w:p>
          <w:p w:rsidR="002A74F8" w:rsidRPr="004D6A3D" w:rsidRDefault="002A74F8" w:rsidP="00FA4483">
            <w:pPr>
              <w:spacing w:before="60" w:after="60"/>
              <w:jc w:val="both"/>
              <w:rPr>
                <w:rFonts w:asciiTheme="majorHAnsi" w:eastAsia="Times New Roman" w:hAnsiTheme="majorHAnsi" w:cstheme="majorHAnsi"/>
                <w:sz w:val="24"/>
                <w:szCs w:val="24"/>
                <w:lang w:val="nl-NL"/>
              </w:rPr>
            </w:pPr>
          </w:p>
          <w:p w:rsidR="003774B3" w:rsidRPr="004D6A3D" w:rsidRDefault="003774B3" w:rsidP="00FA4483">
            <w:pPr>
              <w:spacing w:before="60" w:after="60"/>
              <w:jc w:val="both"/>
              <w:rPr>
                <w:rFonts w:asciiTheme="majorHAnsi" w:eastAsia="Times New Roman" w:hAnsiTheme="majorHAnsi" w:cstheme="majorHAnsi"/>
                <w:sz w:val="24"/>
                <w:szCs w:val="24"/>
                <w:lang w:val="nl-NL"/>
              </w:rPr>
            </w:pPr>
          </w:p>
          <w:p w:rsidR="002E309B" w:rsidRPr="004D6A3D" w:rsidRDefault="002E309B" w:rsidP="00FA4483">
            <w:pPr>
              <w:spacing w:before="60" w:after="60"/>
              <w:jc w:val="both"/>
              <w:rPr>
                <w:rFonts w:asciiTheme="majorHAnsi" w:eastAsia="Times New Roman" w:hAnsiTheme="majorHAnsi" w:cstheme="majorHAnsi"/>
                <w:sz w:val="24"/>
                <w:szCs w:val="24"/>
                <w:lang w:val="nl-NL"/>
              </w:rPr>
            </w:pPr>
          </w:p>
          <w:p w:rsidR="002A74F8" w:rsidRPr="004D6A3D" w:rsidRDefault="003774B3"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Nội dung này đang được quy đ</w:t>
            </w:r>
            <w:r w:rsidR="002F4708" w:rsidRPr="004D6A3D">
              <w:rPr>
                <w:rFonts w:asciiTheme="majorHAnsi" w:eastAsia="Times New Roman" w:hAnsiTheme="majorHAnsi" w:cstheme="majorHAnsi"/>
                <w:sz w:val="24"/>
                <w:szCs w:val="24"/>
                <w:lang w:val="nl-NL"/>
              </w:rPr>
              <w:t xml:space="preserve">ịnh tại Nghị định hướng dẫn Luậ nên sẽ được tổng hợp bổ sung trong quá trình xây </w:t>
            </w:r>
            <w:r w:rsidR="002F4708" w:rsidRPr="004D6A3D">
              <w:rPr>
                <w:rFonts w:asciiTheme="majorHAnsi" w:eastAsia="Times New Roman" w:hAnsiTheme="majorHAnsi" w:cstheme="majorHAnsi"/>
                <w:sz w:val="24"/>
                <w:szCs w:val="24"/>
                <w:lang w:val="nl-NL"/>
              </w:rPr>
              <w:lastRenderedPageBreak/>
              <w:t>dựng dự thảo Nghị định hướng dẫn</w:t>
            </w:r>
            <w:r w:rsidR="00FF4C23" w:rsidRPr="004D6A3D">
              <w:rPr>
                <w:rFonts w:asciiTheme="majorHAnsi" w:eastAsia="Times New Roman" w:hAnsiTheme="majorHAnsi" w:cstheme="majorHAnsi"/>
                <w:sz w:val="24"/>
                <w:szCs w:val="24"/>
                <w:lang w:val="nl-NL"/>
              </w:rPr>
              <w:t>.</w:t>
            </w: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D94366" w:rsidRPr="004D6A3D" w:rsidRDefault="00D94366" w:rsidP="00FA4483">
            <w:pPr>
              <w:spacing w:before="60" w:after="60"/>
              <w:jc w:val="both"/>
              <w:rPr>
                <w:rFonts w:asciiTheme="majorHAnsi" w:eastAsia="Times New Roman" w:hAnsiTheme="majorHAnsi" w:cstheme="majorHAnsi"/>
                <w:sz w:val="24"/>
                <w:szCs w:val="24"/>
                <w:lang w:val="nl-NL"/>
              </w:rPr>
            </w:pPr>
          </w:p>
          <w:p w:rsidR="00FF4C23" w:rsidRPr="004D6A3D" w:rsidRDefault="00D94366"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FF4C23" w:rsidRPr="004D6A3D">
              <w:rPr>
                <w:rFonts w:asciiTheme="majorHAnsi" w:eastAsia="Times New Roman" w:hAnsiTheme="majorHAnsi" w:cstheme="majorHAnsi"/>
                <w:sz w:val="24"/>
                <w:szCs w:val="24"/>
                <w:lang w:val="nl-NL"/>
              </w:rPr>
              <w:t>Tiếp thu, hoàn thiện dự thảo theo hướng bổ sung cụm từ “nếu có” cho phù hợp với từng loại hình kinh doanh của doanh nghiệp.</w:t>
            </w: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2E309B" w:rsidRPr="004D6A3D" w:rsidRDefault="002E309B" w:rsidP="00FA4483">
            <w:pPr>
              <w:spacing w:before="60" w:after="60"/>
              <w:jc w:val="both"/>
              <w:rPr>
                <w:rFonts w:asciiTheme="majorHAnsi" w:eastAsia="Times New Roman" w:hAnsiTheme="majorHAnsi" w:cstheme="majorHAnsi"/>
                <w:sz w:val="24"/>
                <w:szCs w:val="24"/>
                <w:lang w:val="nl-NL"/>
              </w:rPr>
            </w:pPr>
          </w:p>
          <w:p w:rsidR="00FF4C23" w:rsidRPr="004D6A3D" w:rsidRDefault="002E309B"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en-US"/>
              </w:rPr>
              <w:t>- Để tránh vướng mắc trong thực hiện, hoàn thiện nội dung này tại dự thảo Luật theo hướng quy định: “</w:t>
            </w:r>
            <w:r w:rsidRPr="004D6A3D">
              <w:rPr>
                <w:rFonts w:asciiTheme="majorHAnsi" w:eastAsia="Times New Roman" w:hAnsiTheme="majorHAnsi" w:cstheme="majorHAnsi"/>
                <w:i/>
                <w:spacing w:val="-2"/>
                <w:sz w:val="24"/>
                <w:szCs w:val="24"/>
                <w:lang w:val="sv-SE"/>
              </w:rPr>
              <w:t>Cơ sở kinh doanh sản xuất hàng hóa, cung ứng dịch vụ chịu thuế suất thuế giá trị gia tăng 5%</w:t>
            </w:r>
            <w:r w:rsidRPr="004D6A3D">
              <w:rPr>
                <w:rFonts w:asciiTheme="majorHAnsi" w:eastAsia="Times New Roman" w:hAnsiTheme="majorHAnsi" w:cstheme="majorHAnsi"/>
                <w:i/>
                <w:sz w:val="24"/>
                <w:szCs w:val="24"/>
                <w:lang w:val="sv-SE"/>
              </w:rPr>
              <w:t xml:space="preserve"> và</w:t>
            </w:r>
            <w:r w:rsidRPr="004D6A3D">
              <w:rPr>
                <w:rFonts w:asciiTheme="majorHAnsi" w:eastAsia="Times New Roman" w:hAnsiTheme="majorHAnsi" w:cstheme="majorHAnsi"/>
                <w:sz w:val="24"/>
                <w:szCs w:val="24"/>
                <w:lang w:val="sv-SE"/>
              </w:rPr>
              <w:t xml:space="preserve"> </w:t>
            </w:r>
            <w:r w:rsidRPr="004D6A3D">
              <w:rPr>
                <w:rFonts w:asciiTheme="majorHAnsi" w:eastAsia="Times New Roman" w:hAnsiTheme="majorHAnsi" w:cstheme="majorHAnsi"/>
                <w:i/>
                <w:spacing w:val="-2"/>
                <w:sz w:val="24"/>
                <w:szCs w:val="24"/>
                <w:lang w:val="sv-SE"/>
              </w:rPr>
              <w:t xml:space="preserve">không có hoạt động sản </w:t>
            </w:r>
            <w:r w:rsidRPr="004D6A3D">
              <w:rPr>
                <w:rFonts w:asciiTheme="majorHAnsi" w:eastAsia="Times New Roman" w:hAnsiTheme="majorHAnsi" w:cstheme="majorHAnsi"/>
                <w:i/>
                <w:spacing w:val="-2"/>
                <w:sz w:val="24"/>
                <w:szCs w:val="24"/>
                <w:lang w:val="sv-SE"/>
              </w:rPr>
              <w:lastRenderedPageBreak/>
              <w:t>xuất hàng hóa, cung ứng dịch vụ thuộc nhóm chịu thuế suất thuế giá trị gia tăng 10% (trừ hoạt động tạo thu nhập khác theo quy định của pháp luật thuế thu nhập doanh nghiệp sau: chuyển nhượng tài sản, thanh lý tài sản) nếu có số thuế giá trị gia tăng đầu vào chưa được khấu trừ hết từ ba trăm triệu đồng trở lên sau 12 tháng hoặc 04 quý liên tục thì được hoàn thuế giá trị gia tăng”</w:t>
            </w:r>
            <w:r w:rsidRPr="004D6A3D">
              <w:rPr>
                <w:rFonts w:asciiTheme="majorHAnsi" w:eastAsia="Times New Roman" w:hAnsiTheme="majorHAnsi" w:cstheme="majorHAnsi"/>
                <w:sz w:val="24"/>
                <w:szCs w:val="24"/>
                <w:lang w:val="nl-NL"/>
              </w:rPr>
              <w:t>.</w:t>
            </w: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151DA2" w:rsidRPr="004D6A3D" w:rsidRDefault="002E309B" w:rsidP="00151DA2">
            <w:pPr>
              <w:spacing w:before="60" w:after="60"/>
              <w:jc w:val="both"/>
              <w:rPr>
                <w:rFonts w:asciiTheme="majorHAnsi" w:hAnsiTheme="majorHAnsi" w:cstheme="majorHAnsi"/>
                <w:i/>
                <w:iCs/>
                <w:sz w:val="24"/>
                <w:szCs w:val="24"/>
                <w:lang w:val="nl-NL"/>
              </w:rPr>
            </w:pPr>
            <w:r w:rsidRPr="004D6A3D">
              <w:rPr>
                <w:rFonts w:asciiTheme="majorHAnsi" w:eastAsia="Times New Roman" w:hAnsiTheme="majorHAnsi" w:cstheme="majorHAnsi"/>
                <w:sz w:val="24"/>
                <w:szCs w:val="24"/>
                <w:lang w:val="nl-NL"/>
              </w:rPr>
              <w:t>- Để đảm bảo chính sách minh bạch, tiếp thu ý kiến tham gia theo hướng quy định tại khoản 2 Điều 14 như sau: “</w:t>
            </w:r>
            <w:r w:rsidR="00151DA2" w:rsidRPr="004D6A3D">
              <w:rPr>
                <w:rFonts w:asciiTheme="majorHAnsi" w:eastAsia="Times New Roman" w:hAnsiTheme="majorHAnsi" w:cstheme="majorHAnsi"/>
                <w:i/>
                <w:sz w:val="24"/>
                <w:szCs w:val="24"/>
                <w:lang w:val="nl-NL"/>
              </w:rPr>
              <w:t xml:space="preserve">Trường hợp dự án đầu tư đã </w:t>
            </w:r>
            <w:r w:rsidR="00151DA2" w:rsidRPr="004D6A3D">
              <w:rPr>
                <w:rFonts w:asciiTheme="majorHAnsi" w:eastAsia="Times New Roman" w:hAnsiTheme="majorHAnsi" w:cstheme="majorHAnsi"/>
                <w:i/>
                <w:iCs/>
                <w:sz w:val="24"/>
                <w:szCs w:val="24"/>
                <w:lang w:val="nl-NL"/>
              </w:rPr>
              <w:t xml:space="preserve">hoàn thành... </w:t>
            </w:r>
            <w:r w:rsidR="00151DA2" w:rsidRPr="004D6A3D">
              <w:rPr>
                <w:rFonts w:asciiTheme="majorHAnsi" w:eastAsia="Times New Roman" w:hAnsiTheme="majorHAnsi" w:cstheme="majorHAnsi"/>
                <w:i/>
                <w:sz w:val="24"/>
                <w:szCs w:val="24"/>
                <w:lang w:val="nl-NL"/>
              </w:rPr>
              <w:t>thì cơ sở kinh doanh</w:t>
            </w:r>
            <w:r w:rsidR="00151DA2" w:rsidRPr="004D6A3D">
              <w:rPr>
                <w:rFonts w:asciiTheme="majorHAnsi" w:eastAsia="Times New Roman" w:hAnsiTheme="majorHAnsi" w:cstheme="majorHAnsi"/>
                <w:i/>
                <w:sz w:val="24"/>
                <w:szCs w:val="24"/>
              </w:rPr>
              <w:t xml:space="preserve"> </w:t>
            </w:r>
            <w:r w:rsidR="00151DA2" w:rsidRPr="004D6A3D">
              <w:rPr>
                <w:rFonts w:asciiTheme="majorHAnsi" w:eastAsia="Times New Roman" w:hAnsiTheme="majorHAnsi" w:cstheme="majorHAnsi"/>
                <w:i/>
                <w:sz w:val="24"/>
                <w:szCs w:val="24"/>
                <w:lang w:val="nl-NL"/>
              </w:rPr>
              <w:t>thực hiện</w:t>
            </w:r>
            <w:r w:rsidR="00151DA2" w:rsidRPr="004D6A3D">
              <w:rPr>
                <w:rFonts w:asciiTheme="majorHAnsi" w:eastAsia="Times New Roman" w:hAnsiTheme="majorHAnsi" w:cstheme="majorHAnsi"/>
                <w:i/>
                <w:sz w:val="24"/>
                <w:szCs w:val="24"/>
                <w:lang w:val="en-US"/>
              </w:rPr>
              <w:t xml:space="preserve"> </w:t>
            </w:r>
            <w:r w:rsidR="00151DA2" w:rsidRPr="004D6A3D">
              <w:rPr>
                <w:rFonts w:asciiTheme="majorHAnsi" w:eastAsia="Times New Roman" w:hAnsiTheme="majorHAnsi" w:cstheme="majorHAnsi"/>
                <w:i/>
                <w:sz w:val="24"/>
                <w:szCs w:val="24"/>
              </w:rPr>
              <w:t>hoàn thuế giá trị gia tăng</w:t>
            </w:r>
            <w:r w:rsidR="00151DA2" w:rsidRPr="004D6A3D">
              <w:rPr>
                <w:rFonts w:asciiTheme="majorHAnsi" w:eastAsia="Times New Roman" w:hAnsiTheme="majorHAnsi" w:cstheme="majorHAnsi"/>
                <w:i/>
                <w:sz w:val="24"/>
                <w:szCs w:val="24"/>
                <w:lang w:val="en-US"/>
              </w:rPr>
              <w:t> </w:t>
            </w:r>
            <w:r w:rsidR="00151DA2" w:rsidRPr="004D6A3D">
              <w:rPr>
                <w:rFonts w:asciiTheme="majorHAnsi" w:eastAsia="Times New Roman" w:hAnsiTheme="majorHAnsi" w:cstheme="majorHAnsi"/>
                <w:i/>
                <w:sz w:val="24"/>
                <w:szCs w:val="24"/>
                <w:lang w:val="nl-NL"/>
              </w:rPr>
              <w:t xml:space="preserve">theo quy định </w:t>
            </w:r>
            <w:r w:rsidR="00151DA2" w:rsidRPr="004D6A3D">
              <w:rPr>
                <w:rFonts w:asciiTheme="majorHAnsi" w:eastAsia="Times New Roman" w:hAnsiTheme="majorHAnsi" w:cstheme="majorHAnsi"/>
                <w:i/>
                <w:sz w:val="24"/>
                <w:szCs w:val="24"/>
                <w:lang w:val="en-US"/>
              </w:rPr>
              <w:t xml:space="preserve">trong thời hạn 01 năm kể từ ngày </w:t>
            </w:r>
            <w:r w:rsidR="00151DA2" w:rsidRPr="004D6A3D">
              <w:rPr>
                <w:rFonts w:asciiTheme="majorHAnsi" w:eastAsia="Times New Roman" w:hAnsiTheme="majorHAnsi" w:cstheme="majorHAnsi"/>
                <w:i/>
                <w:sz w:val="24"/>
                <w:szCs w:val="24"/>
                <w:lang w:val="nl-NL"/>
              </w:rPr>
              <w:t xml:space="preserve">dự án đầu tư hoặc ngày giai đoạn đầu tư, hạng mục đầu tư </w:t>
            </w:r>
            <w:r w:rsidR="00151DA2" w:rsidRPr="004D6A3D">
              <w:rPr>
                <w:rFonts w:asciiTheme="majorHAnsi" w:eastAsia="Times New Roman" w:hAnsiTheme="majorHAnsi" w:cstheme="majorHAnsi"/>
                <w:i/>
                <w:iCs/>
                <w:sz w:val="24"/>
                <w:szCs w:val="24"/>
                <w:lang w:val="nl-NL"/>
              </w:rPr>
              <w:t xml:space="preserve">hoàn thành. </w:t>
            </w:r>
            <w:r w:rsidR="00151DA2" w:rsidRPr="004D6A3D">
              <w:rPr>
                <w:rFonts w:asciiTheme="majorHAnsi" w:hAnsiTheme="majorHAnsi" w:cstheme="majorHAnsi"/>
                <w:b/>
                <w:i/>
                <w:iCs/>
                <w:sz w:val="24"/>
                <w:szCs w:val="24"/>
                <w:lang w:val="nl-NL"/>
              </w:rPr>
              <w:t>C</w:t>
            </w:r>
            <w:r w:rsidR="00151DA2" w:rsidRPr="004D6A3D">
              <w:rPr>
                <w:rFonts w:asciiTheme="majorHAnsi" w:hAnsiTheme="majorHAnsi" w:cstheme="majorHAnsi"/>
                <w:b/>
                <w:i/>
                <w:sz w:val="24"/>
                <w:szCs w:val="24"/>
                <w:lang w:val="nl-NL"/>
              </w:rPr>
              <w:t>ơ sở kinh doanh</w:t>
            </w:r>
            <w:r w:rsidR="00151DA2" w:rsidRPr="004D6A3D">
              <w:rPr>
                <w:rFonts w:asciiTheme="majorHAnsi" w:hAnsiTheme="majorHAnsi" w:cstheme="majorHAnsi"/>
                <w:b/>
                <w:i/>
                <w:sz w:val="24"/>
                <w:szCs w:val="24"/>
              </w:rPr>
              <w:t xml:space="preserve"> </w:t>
            </w:r>
            <w:r w:rsidR="00151DA2" w:rsidRPr="004D6A3D">
              <w:rPr>
                <w:rFonts w:asciiTheme="majorHAnsi" w:hAnsiTheme="majorHAnsi" w:cstheme="majorHAnsi"/>
                <w:b/>
                <w:i/>
                <w:sz w:val="24"/>
                <w:szCs w:val="24"/>
                <w:lang w:val="en-US"/>
              </w:rPr>
              <w:t xml:space="preserve">không được hoàn thuế, </w:t>
            </w:r>
            <w:r w:rsidR="00151DA2" w:rsidRPr="004D6A3D">
              <w:rPr>
                <w:rFonts w:asciiTheme="majorHAnsi" w:hAnsiTheme="majorHAnsi" w:cstheme="majorHAnsi"/>
                <w:b/>
                <w:i/>
                <w:sz w:val="24"/>
                <w:szCs w:val="24"/>
                <w:lang w:val="sv-SE"/>
              </w:rPr>
              <w:t>được khấu trừ vào kỳ tiếp theo</w:t>
            </w:r>
            <w:r w:rsidR="00151DA2" w:rsidRPr="004D6A3D">
              <w:rPr>
                <w:rFonts w:asciiTheme="majorHAnsi" w:hAnsiTheme="majorHAnsi" w:cstheme="majorHAnsi"/>
                <w:b/>
                <w:i/>
                <w:sz w:val="24"/>
                <w:szCs w:val="24"/>
                <w:lang w:val="nl-NL"/>
              </w:rPr>
              <w:t xml:space="preserve"> nếu quá</w:t>
            </w:r>
            <w:r w:rsidR="00151DA2" w:rsidRPr="004D6A3D">
              <w:rPr>
                <w:rFonts w:asciiTheme="majorHAnsi" w:hAnsiTheme="majorHAnsi" w:cstheme="majorHAnsi"/>
                <w:b/>
                <w:i/>
                <w:sz w:val="24"/>
                <w:szCs w:val="24"/>
              </w:rPr>
              <w:t xml:space="preserve"> 01 năm kể từ ngày </w:t>
            </w:r>
            <w:r w:rsidR="00151DA2" w:rsidRPr="004D6A3D">
              <w:rPr>
                <w:rFonts w:asciiTheme="majorHAnsi" w:hAnsiTheme="majorHAnsi" w:cstheme="majorHAnsi"/>
                <w:b/>
                <w:i/>
                <w:sz w:val="24"/>
                <w:szCs w:val="24"/>
                <w:lang w:val="nl-NL"/>
              </w:rPr>
              <w:t xml:space="preserve">dự án đầu tư hoặc ngày giai đoạn đầu tư, hạng mục đầu tư </w:t>
            </w:r>
            <w:r w:rsidR="00151DA2" w:rsidRPr="004D6A3D">
              <w:rPr>
                <w:rFonts w:asciiTheme="majorHAnsi" w:hAnsiTheme="majorHAnsi" w:cstheme="majorHAnsi"/>
                <w:b/>
                <w:i/>
                <w:iCs/>
                <w:sz w:val="24"/>
                <w:szCs w:val="24"/>
                <w:lang w:val="nl-NL"/>
              </w:rPr>
              <w:t>hoàn thành</w:t>
            </w:r>
            <w:r w:rsidR="00151DA2" w:rsidRPr="004D6A3D">
              <w:rPr>
                <w:rFonts w:asciiTheme="majorHAnsi" w:hAnsiTheme="majorHAnsi" w:cstheme="majorHAnsi"/>
                <w:i/>
                <w:iCs/>
                <w:sz w:val="24"/>
                <w:szCs w:val="24"/>
                <w:lang w:val="nl-NL"/>
              </w:rPr>
              <w:t>.</w:t>
            </w:r>
          </w:p>
          <w:p w:rsidR="00151DA2" w:rsidRPr="004D6A3D" w:rsidRDefault="00151DA2" w:rsidP="00151DA2">
            <w:pPr>
              <w:spacing w:before="60" w:after="60"/>
              <w:jc w:val="both"/>
              <w:rPr>
                <w:rFonts w:asciiTheme="majorHAnsi" w:eastAsia="Times New Roman" w:hAnsiTheme="majorHAnsi" w:cstheme="majorHAnsi"/>
                <w:b/>
                <w:iCs/>
                <w:sz w:val="24"/>
                <w:szCs w:val="24"/>
              </w:rPr>
            </w:pPr>
            <w:r w:rsidRPr="004D6A3D">
              <w:rPr>
                <w:rFonts w:asciiTheme="majorHAnsi" w:eastAsia="Times New Roman" w:hAnsiTheme="majorHAnsi" w:cstheme="majorHAnsi"/>
                <w:i/>
                <w:iCs/>
                <w:sz w:val="24"/>
                <w:szCs w:val="24"/>
                <w:lang w:val="nl-NL"/>
              </w:rPr>
              <w:t xml:space="preserve">Ngày dự án đầu tư hoàn thành </w:t>
            </w:r>
            <w:r w:rsidRPr="004D6A3D">
              <w:rPr>
                <w:rFonts w:asciiTheme="majorHAnsi" w:eastAsia="Times New Roman" w:hAnsiTheme="majorHAnsi" w:cstheme="majorHAnsi"/>
                <w:bCs/>
                <w:i/>
                <w:iCs/>
                <w:sz w:val="24"/>
                <w:szCs w:val="24"/>
                <w:lang w:val="nl-NL"/>
              </w:rPr>
              <w:t>hoặc ngày giai đoạn đầu  tư, hạng mục đầu tư hoàn thành</w:t>
            </w:r>
            <w:r w:rsidRPr="004D6A3D">
              <w:rPr>
                <w:rFonts w:asciiTheme="majorHAnsi" w:eastAsia="Times New Roman" w:hAnsiTheme="majorHAnsi" w:cstheme="majorHAnsi"/>
                <w:i/>
                <w:iCs/>
                <w:sz w:val="24"/>
                <w:szCs w:val="24"/>
                <w:lang w:val="nl-NL"/>
              </w:rPr>
              <w:t xml:space="preserve"> là ngày phát sinh doanh thu </w:t>
            </w:r>
            <w:r w:rsidRPr="004D6A3D">
              <w:rPr>
                <w:rFonts w:asciiTheme="majorHAnsi" w:eastAsia="Times New Roman" w:hAnsiTheme="majorHAnsi" w:cstheme="majorHAnsi"/>
                <w:b/>
                <w:i/>
                <w:iCs/>
                <w:sz w:val="24"/>
                <w:szCs w:val="24"/>
                <w:lang w:val="nl-NL"/>
              </w:rPr>
              <w:t>từ hoạt động sản xuất kinh doanh</w:t>
            </w:r>
            <w:r w:rsidRPr="004D6A3D">
              <w:rPr>
                <w:rFonts w:asciiTheme="majorHAnsi" w:eastAsia="Times New Roman" w:hAnsiTheme="majorHAnsi" w:cstheme="majorHAnsi"/>
                <w:i/>
                <w:iCs/>
                <w:sz w:val="24"/>
                <w:szCs w:val="24"/>
                <w:lang w:val="nl-NL"/>
              </w:rPr>
              <w:t xml:space="preserve"> của dự án đầu tư </w:t>
            </w:r>
            <w:r w:rsidRPr="004D6A3D">
              <w:rPr>
                <w:rFonts w:asciiTheme="majorHAnsi" w:eastAsia="Times New Roman" w:hAnsiTheme="majorHAnsi" w:cstheme="majorHAnsi"/>
                <w:b/>
                <w:i/>
                <w:iCs/>
                <w:sz w:val="24"/>
                <w:szCs w:val="24"/>
                <w:lang w:val="nl-NL"/>
              </w:rPr>
              <w:t>(</w:t>
            </w:r>
            <w:r w:rsidRPr="004D6A3D">
              <w:rPr>
                <w:rFonts w:asciiTheme="majorHAnsi" w:eastAsia="Times New Roman" w:hAnsiTheme="majorHAnsi" w:cstheme="majorHAnsi"/>
                <w:b/>
                <w:i/>
                <w:iCs/>
                <w:sz w:val="24"/>
                <w:szCs w:val="24"/>
              </w:rPr>
              <w:t xml:space="preserve">không bao gồm doanh thu từ hoạt động chạy thử và thu nhập </w:t>
            </w:r>
            <w:r w:rsidRPr="004D6A3D">
              <w:rPr>
                <w:rFonts w:asciiTheme="majorHAnsi" w:eastAsia="Times New Roman" w:hAnsiTheme="majorHAnsi" w:cstheme="majorHAnsi"/>
                <w:b/>
                <w:i/>
                <w:iCs/>
                <w:sz w:val="24"/>
                <w:szCs w:val="24"/>
                <w:lang w:val="en-US"/>
              </w:rPr>
              <w:t xml:space="preserve">từ hoạt động </w:t>
            </w:r>
            <w:r w:rsidRPr="004D6A3D">
              <w:rPr>
                <w:rFonts w:asciiTheme="majorHAnsi" w:eastAsia="Times New Roman" w:hAnsiTheme="majorHAnsi" w:cstheme="majorHAnsi"/>
                <w:b/>
                <w:i/>
                <w:iCs/>
                <w:sz w:val="24"/>
                <w:szCs w:val="24"/>
              </w:rPr>
              <w:t>khác)</w:t>
            </w:r>
            <w:r w:rsidRPr="004D6A3D">
              <w:rPr>
                <w:rFonts w:asciiTheme="majorHAnsi" w:eastAsia="Times New Roman" w:hAnsiTheme="majorHAnsi" w:cstheme="majorHAnsi"/>
                <w:i/>
                <w:iCs/>
                <w:sz w:val="24"/>
                <w:szCs w:val="24"/>
              </w:rPr>
              <w:t xml:space="preserve"> </w:t>
            </w:r>
            <w:r w:rsidRPr="004D6A3D">
              <w:rPr>
                <w:rFonts w:asciiTheme="majorHAnsi" w:eastAsia="Times New Roman" w:hAnsiTheme="majorHAnsi" w:cstheme="majorHAnsi"/>
                <w:i/>
                <w:iCs/>
                <w:sz w:val="24"/>
                <w:szCs w:val="24"/>
                <w:lang w:val="nl-NL"/>
              </w:rPr>
              <w:t xml:space="preserve">hoặc ngày phát sinh doanh thu của hạng </w:t>
            </w:r>
            <w:r w:rsidRPr="004D6A3D">
              <w:rPr>
                <w:rFonts w:asciiTheme="majorHAnsi" w:eastAsia="Times New Roman" w:hAnsiTheme="majorHAnsi" w:cstheme="majorHAnsi"/>
                <w:i/>
                <w:iCs/>
                <w:sz w:val="24"/>
                <w:szCs w:val="24"/>
                <w:lang w:val="nl-NL"/>
              </w:rPr>
              <w:lastRenderedPageBreak/>
              <w:t>mục, giai đoạn đầu tư (đối với dự án đầu tư chia thành nhiều giai đoạn, hạng mục đầu tư</w:t>
            </w:r>
            <w:r w:rsidRPr="004D6A3D">
              <w:rPr>
                <w:rFonts w:asciiTheme="majorHAnsi" w:eastAsia="Times New Roman" w:hAnsiTheme="majorHAnsi" w:cstheme="majorHAnsi"/>
                <w:iCs/>
                <w:sz w:val="24"/>
                <w:szCs w:val="24"/>
                <w:lang w:val="nl-NL"/>
              </w:rPr>
              <w:t xml:space="preserve">) </w:t>
            </w:r>
            <w:r w:rsidRPr="004D6A3D">
              <w:rPr>
                <w:rFonts w:asciiTheme="majorHAnsi" w:eastAsia="Times New Roman" w:hAnsiTheme="majorHAnsi" w:cstheme="majorHAnsi"/>
                <w:b/>
                <w:i/>
                <w:iCs/>
                <w:sz w:val="24"/>
                <w:szCs w:val="24"/>
              </w:rPr>
              <w:t>không phụ thuộc vào thời hạn phải hoàn thành dự án theo quy định của pháp luật đầu tư và các pháp luật khác có liên quan</w:t>
            </w:r>
            <w:r w:rsidRPr="004D6A3D">
              <w:rPr>
                <w:rFonts w:asciiTheme="majorHAnsi" w:eastAsia="Times New Roman" w:hAnsiTheme="majorHAnsi" w:cstheme="majorHAnsi"/>
                <w:b/>
                <w:i/>
                <w:iCs/>
                <w:sz w:val="24"/>
                <w:szCs w:val="24"/>
                <w:lang w:val="en-US"/>
              </w:rPr>
              <w:t>”</w:t>
            </w:r>
            <w:r w:rsidRPr="004D6A3D">
              <w:rPr>
                <w:rFonts w:asciiTheme="majorHAnsi" w:eastAsia="Times New Roman" w:hAnsiTheme="majorHAnsi" w:cstheme="majorHAnsi"/>
                <w:iCs/>
                <w:sz w:val="24"/>
                <w:szCs w:val="24"/>
                <w:lang w:val="nl-NL"/>
              </w:rPr>
              <w:t xml:space="preserve">. </w:t>
            </w:r>
          </w:p>
          <w:p w:rsidR="002E309B" w:rsidRPr="004D6A3D" w:rsidRDefault="002E309B"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662475" w:rsidRPr="004D6A3D" w:rsidRDefault="00662475" w:rsidP="00662475">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Ý kiến chỉnh sửa câu chữ không làm thay đổi nội dung, do vậy, đề nghị giữ như dự thảo Luật.</w:t>
            </w: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FF4C23" w:rsidRPr="004D6A3D" w:rsidRDefault="00FF4C23" w:rsidP="00FA4483">
            <w:pPr>
              <w:spacing w:before="60" w:after="60"/>
              <w:jc w:val="both"/>
              <w:rPr>
                <w:rFonts w:asciiTheme="majorHAnsi" w:eastAsia="Times New Roman" w:hAnsiTheme="majorHAnsi" w:cstheme="majorHAnsi"/>
                <w:sz w:val="24"/>
                <w:szCs w:val="24"/>
                <w:lang w:val="nl-NL"/>
              </w:rPr>
            </w:pPr>
          </w:p>
          <w:p w:rsidR="007B4D97" w:rsidRPr="004D6A3D" w:rsidRDefault="007B4D97" w:rsidP="00FA4483">
            <w:pPr>
              <w:spacing w:before="60" w:after="60"/>
              <w:jc w:val="both"/>
              <w:rPr>
                <w:rFonts w:asciiTheme="majorHAnsi" w:eastAsia="Times New Roman" w:hAnsiTheme="majorHAnsi" w:cstheme="majorHAnsi"/>
                <w:sz w:val="24"/>
                <w:szCs w:val="24"/>
                <w:lang w:val="nl-NL"/>
              </w:rPr>
            </w:pPr>
          </w:p>
          <w:p w:rsidR="007B4D97" w:rsidRPr="004D6A3D" w:rsidRDefault="007B4D97" w:rsidP="00FA4483">
            <w:pPr>
              <w:spacing w:before="60" w:after="60"/>
              <w:jc w:val="both"/>
              <w:rPr>
                <w:rFonts w:asciiTheme="majorHAnsi" w:eastAsia="Times New Roman" w:hAnsiTheme="majorHAnsi" w:cstheme="majorHAnsi"/>
                <w:sz w:val="24"/>
                <w:szCs w:val="24"/>
                <w:lang w:val="nl-NL"/>
              </w:rPr>
            </w:pPr>
          </w:p>
          <w:p w:rsidR="007B4D97" w:rsidRPr="004D6A3D" w:rsidRDefault="007B4D97" w:rsidP="00FA4483">
            <w:pPr>
              <w:spacing w:before="60" w:after="60"/>
              <w:jc w:val="both"/>
              <w:rPr>
                <w:rFonts w:asciiTheme="majorHAnsi" w:eastAsia="Times New Roman" w:hAnsiTheme="majorHAnsi" w:cstheme="majorHAnsi"/>
                <w:sz w:val="24"/>
                <w:szCs w:val="24"/>
                <w:lang w:val="nl-NL"/>
              </w:rPr>
            </w:pPr>
          </w:p>
          <w:p w:rsidR="007B4D97" w:rsidRPr="004D6A3D" w:rsidRDefault="007B4D97" w:rsidP="00FA4483">
            <w:pPr>
              <w:spacing w:before="60" w:after="60"/>
              <w:jc w:val="both"/>
              <w:rPr>
                <w:rFonts w:asciiTheme="majorHAnsi" w:eastAsia="Times New Roman" w:hAnsiTheme="majorHAnsi" w:cstheme="majorHAnsi"/>
                <w:sz w:val="24"/>
                <w:szCs w:val="24"/>
                <w:lang w:val="nl-NL"/>
              </w:rPr>
            </w:pPr>
          </w:p>
          <w:p w:rsidR="007B4D97" w:rsidRPr="004D6A3D" w:rsidRDefault="007B4D97" w:rsidP="00FA4483">
            <w:pPr>
              <w:spacing w:before="60" w:after="60"/>
              <w:jc w:val="both"/>
              <w:rPr>
                <w:rFonts w:asciiTheme="majorHAnsi" w:eastAsia="Times New Roman" w:hAnsiTheme="majorHAnsi" w:cstheme="majorHAnsi"/>
                <w:sz w:val="24"/>
                <w:szCs w:val="24"/>
                <w:lang w:val="nl-NL"/>
              </w:rPr>
            </w:pPr>
          </w:p>
          <w:p w:rsidR="007B4D97" w:rsidRPr="004D6A3D" w:rsidRDefault="007B4D97" w:rsidP="00FA4483">
            <w:pPr>
              <w:spacing w:before="60" w:after="60"/>
              <w:jc w:val="both"/>
              <w:rPr>
                <w:rFonts w:asciiTheme="majorHAnsi" w:eastAsia="Times New Roman" w:hAnsiTheme="majorHAnsi" w:cstheme="majorHAnsi"/>
                <w:sz w:val="24"/>
                <w:szCs w:val="24"/>
                <w:lang w:val="nl-NL"/>
              </w:rPr>
            </w:pPr>
          </w:p>
          <w:p w:rsidR="007B4D97" w:rsidRPr="004D6A3D" w:rsidRDefault="007B4D97" w:rsidP="00FA4483">
            <w:pPr>
              <w:spacing w:before="60" w:after="60"/>
              <w:jc w:val="both"/>
              <w:rPr>
                <w:rFonts w:asciiTheme="majorHAnsi" w:eastAsia="Times New Roman" w:hAnsiTheme="majorHAnsi" w:cstheme="majorHAnsi"/>
                <w:sz w:val="24"/>
                <w:szCs w:val="24"/>
                <w:lang w:val="nl-NL"/>
              </w:rPr>
            </w:pPr>
          </w:p>
          <w:p w:rsidR="007B4D97" w:rsidRPr="004D6A3D" w:rsidRDefault="007B4D97" w:rsidP="00FA4483">
            <w:pPr>
              <w:spacing w:before="60" w:after="60"/>
              <w:jc w:val="both"/>
              <w:rPr>
                <w:rFonts w:asciiTheme="majorHAnsi" w:eastAsia="Times New Roman" w:hAnsiTheme="majorHAnsi" w:cstheme="majorHAnsi"/>
                <w:sz w:val="24"/>
                <w:szCs w:val="24"/>
                <w:lang w:val="nl-NL"/>
              </w:rPr>
            </w:pPr>
          </w:p>
          <w:p w:rsidR="002A74F8" w:rsidRPr="004D6A3D" w:rsidRDefault="002A74F8" w:rsidP="00FA4483">
            <w:pPr>
              <w:spacing w:before="60" w:after="60"/>
              <w:jc w:val="both"/>
              <w:rPr>
                <w:rFonts w:asciiTheme="majorHAnsi" w:eastAsia="Times New Roman" w:hAnsiTheme="majorHAnsi" w:cstheme="majorHAnsi"/>
                <w:sz w:val="24"/>
                <w:szCs w:val="24"/>
                <w:lang w:val="nl-NL"/>
              </w:rPr>
            </w:pP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Đồng Tháp</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Nhất trí.</w:t>
            </w:r>
          </w:p>
        </w:tc>
        <w:tc>
          <w:tcPr>
            <w:tcW w:w="3994" w:type="dxa"/>
            <w:vAlign w:val="center"/>
          </w:tcPr>
          <w:p w:rsidR="00523884" w:rsidRPr="004D6A3D" w:rsidRDefault="00523884" w:rsidP="00FA4483">
            <w:pPr>
              <w:spacing w:before="60" w:after="60"/>
              <w:jc w:val="both"/>
              <w:rPr>
                <w:rFonts w:asciiTheme="majorHAnsi" w:eastAsia="Times New Roman" w:hAnsiTheme="majorHAnsi" w:cstheme="majorHAnsi"/>
                <w:b/>
                <w:sz w:val="24"/>
                <w:szCs w:val="24"/>
                <w:lang w:val="nl-NL"/>
              </w:rPr>
            </w:pP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Tây Ninh</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Nhất trí.</w:t>
            </w:r>
          </w:p>
        </w:tc>
        <w:tc>
          <w:tcPr>
            <w:tcW w:w="3994" w:type="dxa"/>
            <w:vAlign w:val="center"/>
          </w:tcPr>
          <w:p w:rsidR="00523884" w:rsidRPr="004D6A3D" w:rsidRDefault="00523884" w:rsidP="00FA4483">
            <w:pPr>
              <w:spacing w:before="60" w:after="60"/>
              <w:jc w:val="both"/>
              <w:rPr>
                <w:rFonts w:asciiTheme="majorHAnsi" w:eastAsia="Times New Roman" w:hAnsiTheme="majorHAnsi" w:cstheme="majorHAnsi"/>
                <w:b/>
                <w:sz w:val="24"/>
                <w:szCs w:val="24"/>
                <w:lang w:val="nl-NL"/>
              </w:rPr>
            </w:pPr>
          </w:p>
        </w:tc>
      </w:tr>
      <w:tr w:rsidR="00523884" w:rsidRPr="004D6A3D" w:rsidTr="003F0293">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Điện Biên</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Nhất trí.</w:t>
            </w:r>
          </w:p>
        </w:tc>
        <w:tc>
          <w:tcPr>
            <w:tcW w:w="3994" w:type="dxa"/>
            <w:vAlign w:val="center"/>
          </w:tcPr>
          <w:p w:rsidR="00523884" w:rsidRPr="004D6A3D" w:rsidRDefault="00523884" w:rsidP="00FA4483">
            <w:pPr>
              <w:spacing w:before="60" w:after="60"/>
              <w:jc w:val="both"/>
              <w:rPr>
                <w:rFonts w:asciiTheme="majorHAnsi" w:eastAsia="Times New Roman" w:hAnsiTheme="majorHAnsi" w:cstheme="majorHAnsi"/>
                <w:b/>
                <w:sz w:val="24"/>
                <w:szCs w:val="24"/>
                <w:lang w:val="nl-NL"/>
              </w:rPr>
            </w:pPr>
          </w:p>
        </w:tc>
      </w:tr>
      <w:tr w:rsidR="00523884" w:rsidRPr="004D6A3D" w:rsidTr="00122064">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Trà Vinh</w:t>
            </w:r>
          </w:p>
        </w:tc>
        <w:tc>
          <w:tcPr>
            <w:tcW w:w="5429" w:type="dxa"/>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Tại khoản 2 Điều 9 Đề nghị xem xét, bổ sung:</w:t>
            </w:r>
          </w:p>
          <w:p w:rsidR="00523884" w:rsidRPr="004D6A3D" w:rsidRDefault="00122064" w:rsidP="00FA4483">
            <w:pPr>
              <w:spacing w:before="60" w:after="60"/>
              <w:jc w:val="both"/>
              <w:rPr>
                <w:rFonts w:asciiTheme="majorHAnsi" w:hAnsiTheme="majorHAnsi" w:cstheme="majorHAnsi"/>
                <w:sz w:val="24"/>
                <w:szCs w:val="24"/>
              </w:rPr>
            </w:pPr>
            <w:r w:rsidRPr="004D6A3D">
              <w:rPr>
                <w:rFonts w:asciiTheme="majorHAnsi" w:hAnsiTheme="majorHAnsi" w:cstheme="majorHAnsi"/>
                <w:i/>
                <w:sz w:val="24"/>
                <w:szCs w:val="24"/>
                <w:lang w:val="en-US"/>
              </w:rPr>
              <w:t>“</w:t>
            </w:r>
            <w:r w:rsidR="00523884" w:rsidRPr="004D6A3D">
              <w:rPr>
                <w:rFonts w:asciiTheme="majorHAnsi" w:hAnsiTheme="majorHAnsi" w:cstheme="majorHAnsi"/>
                <w:i/>
                <w:sz w:val="24"/>
                <w:szCs w:val="24"/>
              </w:rPr>
              <w:t>Bộ trưởng Bộ Tài chính quy định cụ thể sơ chế, bảo quản sản phẩm nông nghiệp và sản phẩm chưa qua chế biến quy định tại khoản này</w:t>
            </w:r>
            <w:r w:rsidR="00523884" w:rsidRPr="004D6A3D">
              <w:rPr>
                <w:rFonts w:asciiTheme="majorHAnsi" w:hAnsiTheme="majorHAnsi" w:cstheme="majorHAnsi"/>
                <w:sz w:val="24"/>
                <w:szCs w:val="24"/>
              </w:rPr>
              <w:t>”.</w:t>
            </w:r>
          </w:p>
          <w:p w:rsidR="00523884" w:rsidRPr="004D6A3D" w:rsidRDefault="00840170"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Lý do: Do quy trình sơ chế hoặc chế biến từng sản phẩm khác nhau, trong thực tế đối với sản phẩm qua sơ chế hoặc chế biến khó phân biệt, dẫn đến người nộp thuế và cơ quan thuế khó xác định thuế suất thuế giá trị gia tăng 5% hoặc 10%</w:t>
            </w:r>
          </w:p>
          <w:p w:rsidR="00122064" w:rsidRPr="004D6A3D" w:rsidRDefault="00122064" w:rsidP="00FA4483">
            <w:pPr>
              <w:spacing w:before="60" w:after="60"/>
              <w:jc w:val="both"/>
              <w:rPr>
                <w:rFonts w:asciiTheme="majorHAnsi" w:hAnsiTheme="majorHAnsi" w:cstheme="majorHAnsi"/>
                <w:sz w:val="24"/>
                <w:szCs w:val="24"/>
                <w:lang w:val="en-US"/>
              </w:rPr>
            </w:pP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Điểm b khoản 1 Điều 7: Đề nghị xem xét, bổ sung giá đất được tr</w:t>
            </w:r>
            <w:r w:rsidR="0011242F" w:rsidRPr="004D6A3D">
              <w:rPr>
                <w:rFonts w:asciiTheme="majorHAnsi" w:hAnsiTheme="majorHAnsi" w:cstheme="majorHAnsi"/>
                <w:sz w:val="24"/>
                <w:szCs w:val="24"/>
                <w:lang w:val="en-US"/>
              </w:rPr>
              <w:t>ừ</w:t>
            </w:r>
            <w:r w:rsidRPr="004D6A3D">
              <w:rPr>
                <w:rFonts w:asciiTheme="majorHAnsi" w:hAnsiTheme="majorHAnsi" w:cstheme="majorHAnsi"/>
                <w:sz w:val="24"/>
                <w:szCs w:val="24"/>
              </w:rPr>
              <w:t xml:space="preserve"> đối với trường hợp doanh nghiệp tư nhân nhận quyền sử dụng đất vào hoạt động kinh doanh của doanh nghiệp từ hoạt động tăng vốn đầu tư của chủ doanh nghiệp tư nhân để xác định giá tính thuế giá trị gia tăng đối với hoạt động chuyển nhượng bất động sản của doanh nghiệp.</w:t>
            </w:r>
          </w:p>
          <w:p w:rsidR="00523884" w:rsidRPr="004D6A3D" w:rsidRDefault="00840170"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Lý do: Theo dự thảo của Luật, Nghị định không đề cập giá đất được trừ đối với trường hợp tăng vốn đầu tư, thực tế trong thời gian qua doanh nghiệp tư nhân chuyển nhượng cửa hàng xăng dầu, nhưng không xác định giá đất được trừ khi tính thuế giá trị gia tăng, do nguồn gốc đất là của chủ doanh nghiệp tư nhân</w:t>
            </w:r>
          </w:p>
          <w:p w:rsidR="00765ECB" w:rsidRPr="004D6A3D" w:rsidRDefault="00765ECB" w:rsidP="00FA4483">
            <w:pPr>
              <w:spacing w:before="60" w:after="60"/>
              <w:jc w:val="both"/>
              <w:rPr>
                <w:rFonts w:asciiTheme="majorHAnsi" w:hAnsiTheme="majorHAnsi" w:cstheme="majorHAnsi"/>
                <w:sz w:val="24"/>
                <w:szCs w:val="24"/>
                <w:lang w:val="en-US"/>
              </w:rPr>
            </w:pPr>
          </w:p>
          <w:p w:rsidR="00765ECB" w:rsidRPr="004D6A3D" w:rsidRDefault="00765ECB" w:rsidP="00FA4483">
            <w:pPr>
              <w:spacing w:before="60" w:after="60"/>
              <w:jc w:val="both"/>
              <w:rPr>
                <w:rFonts w:asciiTheme="majorHAnsi" w:hAnsiTheme="majorHAnsi" w:cstheme="majorHAnsi"/>
                <w:sz w:val="24"/>
                <w:szCs w:val="24"/>
                <w:lang w:val="en-US"/>
              </w:rPr>
            </w:pPr>
          </w:p>
          <w:p w:rsidR="00765ECB" w:rsidRPr="004D6A3D" w:rsidRDefault="00765ECB" w:rsidP="00FA4483">
            <w:pPr>
              <w:spacing w:before="60" w:after="60"/>
              <w:jc w:val="both"/>
              <w:rPr>
                <w:rFonts w:asciiTheme="majorHAnsi" w:hAnsiTheme="majorHAnsi" w:cstheme="majorHAnsi"/>
                <w:sz w:val="24"/>
                <w:szCs w:val="24"/>
                <w:lang w:val="en-US"/>
              </w:rPr>
            </w:pPr>
          </w:p>
          <w:p w:rsidR="00765ECB" w:rsidRPr="004D6A3D" w:rsidRDefault="00765ECB" w:rsidP="00FA4483">
            <w:pPr>
              <w:spacing w:before="60" w:after="60"/>
              <w:jc w:val="both"/>
              <w:rPr>
                <w:rFonts w:asciiTheme="majorHAnsi" w:hAnsiTheme="majorHAnsi" w:cstheme="majorHAnsi"/>
                <w:sz w:val="24"/>
                <w:szCs w:val="24"/>
                <w:lang w:val="en-US"/>
              </w:rPr>
            </w:pPr>
          </w:p>
          <w:p w:rsidR="00765ECB" w:rsidRPr="004D6A3D" w:rsidRDefault="00765ECB" w:rsidP="00FA4483">
            <w:pPr>
              <w:spacing w:before="60" w:after="60"/>
              <w:jc w:val="both"/>
              <w:rPr>
                <w:rFonts w:asciiTheme="majorHAnsi" w:hAnsiTheme="majorHAnsi" w:cstheme="majorHAnsi"/>
                <w:sz w:val="24"/>
                <w:szCs w:val="24"/>
                <w:lang w:val="en-US"/>
              </w:rPr>
            </w:pPr>
          </w:p>
          <w:p w:rsidR="00523884" w:rsidRPr="004D6A3D" w:rsidRDefault="006F3463"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xml:space="preserve">- </w:t>
            </w:r>
            <w:r w:rsidRPr="004D6A3D">
              <w:rPr>
                <w:rFonts w:asciiTheme="majorHAnsi" w:hAnsiTheme="majorHAnsi" w:cstheme="majorHAnsi"/>
                <w:sz w:val="24"/>
                <w:szCs w:val="24"/>
                <w:lang w:val="en-US"/>
              </w:rPr>
              <w:t>Đ</w:t>
            </w:r>
            <w:r w:rsidR="00765ECB" w:rsidRPr="004D6A3D">
              <w:rPr>
                <w:rFonts w:asciiTheme="majorHAnsi" w:hAnsiTheme="majorHAnsi" w:cstheme="majorHAnsi"/>
                <w:sz w:val="24"/>
                <w:szCs w:val="24"/>
                <w:lang w:val="en-US"/>
              </w:rPr>
              <w:t>ề nghị sửa đ</w:t>
            </w:r>
            <w:r w:rsidR="00523884" w:rsidRPr="004D6A3D">
              <w:rPr>
                <w:rFonts w:asciiTheme="majorHAnsi" w:hAnsiTheme="majorHAnsi" w:cstheme="majorHAnsi"/>
                <w:sz w:val="24"/>
                <w:szCs w:val="24"/>
              </w:rPr>
              <w:t>iểm đ khoản 1 Điề</w:t>
            </w:r>
            <w:r w:rsidR="00765ECB" w:rsidRPr="004D6A3D">
              <w:rPr>
                <w:rFonts w:asciiTheme="majorHAnsi" w:hAnsiTheme="majorHAnsi" w:cstheme="majorHAnsi"/>
                <w:sz w:val="24"/>
                <w:szCs w:val="24"/>
              </w:rPr>
              <w:t>u 13</w:t>
            </w:r>
            <w:r w:rsidR="00765ECB" w:rsidRPr="004D6A3D">
              <w:rPr>
                <w:rFonts w:asciiTheme="majorHAnsi" w:hAnsiTheme="majorHAnsi" w:cstheme="majorHAnsi"/>
                <w:sz w:val="24"/>
                <w:szCs w:val="24"/>
                <w:lang w:val="en-US"/>
              </w:rPr>
              <w:t xml:space="preserve"> như sau: </w:t>
            </w:r>
            <w:r w:rsidR="00523884" w:rsidRPr="004D6A3D">
              <w:rPr>
                <w:rFonts w:asciiTheme="majorHAnsi" w:hAnsiTheme="majorHAnsi" w:cstheme="majorHAnsi"/>
                <w:sz w:val="24"/>
                <w:szCs w:val="24"/>
              </w:rPr>
              <w:t>“đ) Thuế giá trị gia tăng đầu vào phát sinh trong tháng nào được kê khai, kh</w:t>
            </w:r>
            <w:r w:rsidR="00576436" w:rsidRPr="004D6A3D">
              <w:rPr>
                <w:rFonts w:asciiTheme="majorHAnsi" w:hAnsiTheme="majorHAnsi" w:cstheme="majorHAnsi"/>
                <w:sz w:val="24"/>
                <w:szCs w:val="24"/>
                <w:lang w:val="en-US"/>
              </w:rPr>
              <w:t>ấ</w:t>
            </w:r>
            <w:r w:rsidR="00523884" w:rsidRPr="004D6A3D">
              <w:rPr>
                <w:rFonts w:asciiTheme="majorHAnsi" w:hAnsiTheme="majorHAnsi" w:cstheme="majorHAnsi"/>
                <w:sz w:val="24"/>
                <w:szCs w:val="24"/>
              </w:rPr>
              <w:t xml:space="preserve">u trừ khi xác định số thuế phải </w:t>
            </w:r>
            <w:r w:rsidR="00523884" w:rsidRPr="004D6A3D">
              <w:rPr>
                <w:rFonts w:asciiTheme="majorHAnsi" w:hAnsiTheme="majorHAnsi" w:cstheme="majorHAnsi"/>
                <w:sz w:val="24"/>
                <w:szCs w:val="24"/>
              </w:rPr>
              <w:lastRenderedPageBreak/>
              <w:t>nộp của tháng đó. Trường hợp cơ sở kinh doanh phát hiện số thuế giá trị gia tăng đầu vào khi kê khai, kh</w:t>
            </w:r>
            <w:r w:rsidR="00576436" w:rsidRPr="004D6A3D">
              <w:rPr>
                <w:rFonts w:asciiTheme="majorHAnsi" w:hAnsiTheme="majorHAnsi" w:cstheme="majorHAnsi"/>
                <w:sz w:val="24"/>
                <w:szCs w:val="24"/>
                <w:lang w:val="en-US"/>
              </w:rPr>
              <w:t>ấ</w:t>
            </w:r>
            <w:r w:rsidR="00523884" w:rsidRPr="004D6A3D">
              <w:rPr>
                <w:rFonts w:asciiTheme="majorHAnsi" w:hAnsiTheme="majorHAnsi" w:cstheme="majorHAnsi"/>
                <w:sz w:val="24"/>
                <w:szCs w:val="24"/>
              </w:rPr>
              <w:t xml:space="preserve">u trừ bị sai, </w:t>
            </w:r>
            <w:r w:rsidR="007B249E" w:rsidRPr="004D6A3D">
              <w:rPr>
                <w:rFonts w:asciiTheme="majorHAnsi" w:hAnsiTheme="majorHAnsi" w:cstheme="majorHAnsi"/>
                <w:sz w:val="24"/>
                <w:szCs w:val="24"/>
                <w:lang w:val="en-US"/>
              </w:rPr>
              <w:t>sót</w:t>
            </w:r>
            <w:r w:rsidR="00523884" w:rsidRPr="004D6A3D">
              <w:rPr>
                <w:rFonts w:asciiTheme="majorHAnsi" w:hAnsiTheme="majorHAnsi" w:cstheme="majorHAnsi"/>
                <w:sz w:val="24"/>
                <w:szCs w:val="24"/>
              </w:rPr>
              <w:t xml:space="preserve"> thì được k</w:t>
            </w:r>
            <w:r w:rsidR="007B249E" w:rsidRPr="004D6A3D">
              <w:rPr>
                <w:rFonts w:asciiTheme="majorHAnsi" w:hAnsiTheme="majorHAnsi" w:cstheme="majorHAnsi"/>
                <w:sz w:val="24"/>
                <w:szCs w:val="24"/>
                <w:lang w:val="en-US"/>
              </w:rPr>
              <w:t>ê</w:t>
            </w:r>
            <w:r w:rsidR="00523884" w:rsidRPr="004D6A3D">
              <w:rPr>
                <w:rFonts w:asciiTheme="majorHAnsi" w:hAnsiTheme="majorHAnsi" w:cstheme="majorHAnsi"/>
                <w:sz w:val="24"/>
                <w:szCs w:val="24"/>
              </w:rPr>
              <w:t xml:space="preserve"> khai, khấu trừ vào kỳ phát hiện sót trước khi cơ quan thuế công bố quyết định kiểm tra thuế, thanh tra thuế tại trụ sở người nộp thuế. Trường hợp cơ quan thuế đã có kết luận kiểm tra thuế, thanh tra thuế tại trụ sở người nộp thuế thì thực hiện theo quy định của Luậ</w:t>
            </w:r>
            <w:r w:rsidR="007A325B" w:rsidRPr="004D6A3D">
              <w:rPr>
                <w:rFonts w:asciiTheme="majorHAnsi" w:hAnsiTheme="majorHAnsi" w:cstheme="majorHAnsi"/>
                <w:sz w:val="24"/>
                <w:szCs w:val="24"/>
              </w:rPr>
              <w:t xml:space="preserve">t </w:t>
            </w:r>
            <w:r w:rsidR="007A325B" w:rsidRPr="004D6A3D">
              <w:rPr>
                <w:rFonts w:asciiTheme="majorHAnsi" w:hAnsiTheme="majorHAnsi" w:cstheme="majorHAnsi"/>
                <w:sz w:val="24"/>
                <w:szCs w:val="24"/>
                <w:lang w:val="en-US"/>
              </w:rPr>
              <w:t>q</w:t>
            </w:r>
            <w:r w:rsidR="00523884" w:rsidRPr="004D6A3D">
              <w:rPr>
                <w:rFonts w:asciiTheme="majorHAnsi" w:hAnsiTheme="majorHAnsi" w:cstheme="majorHAnsi"/>
                <w:sz w:val="24"/>
                <w:szCs w:val="24"/>
              </w:rPr>
              <w:t>uản lý thuế</w:t>
            </w:r>
            <w:r w:rsidR="00A16A54" w:rsidRPr="004D6A3D">
              <w:rPr>
                <w:rFonts w:asciiTheme="majorHAnsi" w:hAnsiTheme="majorHAnsi" w:cstheme="majorHAnsi"/>
                <w:sz w:val="24"/>
                <w:szCs w:val="24"/>
                <w:lang w:val="en-US"/>
              </w:rPr>
              <w:t>”</w:t>
            </w:r>
            <w:r w:rsidR="00523884" w:rsidRPr="004D6A3D">
              <w:rPr>
                <w:rFonts w:asciiTheme="majorHAnsi" w:hAnsiTheme="majorHAnsi" w:cstheme="majorHAnsi"/>
                <w:sz w:val="24"/>
                <w:szCs w:val="24"/>
              </w:rPr>
              <w:t>.</w:t>
            </w:r>
          </w:p>
          <w:p w:rsidR="00840170" w:rsidRPr="004D6A3D" w:rsidRDefault="00840170"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Lý do: Thực tế doanh nghiệp bỏ sót hóa đơn đầu vào sau khi cơ quan thuế đã có kết luận sau thanh tra thuế.</w:t>
            </w:r>
          </w:p>
          <w:p w:rsidR="00840170" w:rsidRPr="004D6A3D" w:rsidRDefault="00840170" w:rsidP="00FA4483">
            <w:pPr>
              <w:spacing w:before="60" w:after="60"/>
              <w:jc w:val="both"/>
              <w:rPr>
                <w:rFonts w:asciiTheme="majorHAnsi" w:hAnsiTheme="majorHAnsi" w:cstheme="majorHAnsi"/>
                <w:sz w:val="24"/>
                <w:szCs w:val="24"/>
                <w:lang w:val="en-US"/>
              </w:rPr>
            </w:pP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w:t>
            </w:r>
            <w:r w:rsidR="000C3A2C" w:rsidRPr="004D6A3D">
              <w:rPr>
                <w:rFonts w:asciiTheme="majorHAnsi" w:hAnsiTheme="majorHAnsi" w:cstheme="majorHAnsi"/>
                <w:sz w:val="24"/>
                <w:szCs w:val="24"/>
                <w:lang w:val="en-US"/>
              </w:rPr>
              <w:t xml:space="preserve"> </w:t>
            </w:r>
            <w:r w:rsidRPr="004D6A3D">
              <w:rPr>
                <w:rFonts w:asciiTheme="majorHAnsi" w:hAnsiTheme="majorHAnsi" w:cstheme="majorHAnsi"/>
                <w:sz w:val="24"/>
                <w:szCs w:val="24"/>
              </w:rPr>
              <w:t>Bổ sung khoản 1 Điều 14 về các trường hợp hoàn thuế:</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“1. Cơ sở kinh doanh nộp thuế giá trị gia tăng theo phương pháp khẩu trừ thuế nếu có số thuế giá trị gia tăng đầu vào chưa được khấu trừ hết trong tháng hoặc trong quý thì được khấu trừ vào kỳ tiếp theo.</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Cơ sở kinh doanh chỉ sản xuất hàng hóa, cung ứng dịch vụ chịu thuế suất thuế giá trị gia tăng 5% nếu có số thuế giá trị gia tăng đầu vào chưa được khẩu trừ hết từ ba trăm triệu đồng trở lên sau 12 tháng hoặc 04 quý thì được hoàn thuế giá trị gia tăng. Cơ sở kinh doanh phải hạch toán riêng thuế giá trị gia tăng đầu vào được hoàn và không được hoàn; trường hợp không hạch toán riêng được thì thuế đầu vào được hoàn t</w:t>
            </w:r>
            <w:r w:rsidR="008406CA" w:rsidRPr="004D6A3D">
              <w:rPr>
                <w:rFonts w:asciiTheme="majorHAnsi" w:hAnsiTheme="majorHAnsi" w:cstheme="majorHAnsi"/>
                <w:sz w:val="24"/>
                <w:szCs w:val="24"/>
                <w:lang w:val="en-US"/>
              </w:rPr>
              <w:t>í</w:t>
            </w:r>
            <w:r w:rsidRPr="004D6A3D">
              <w:rPr>
                <w:rFonts w:asciiTheme="majorHAnsi" w:hAnsiTheme="majorHAnsi" w:cstheme="majorHAnsi"/>
                <w:sz w:val="24"/>
                <w:szCs w:val="24"/>
              </w:rPr>
              <w:t>nh theo tỷ lệ (%) giữa doanh thu chịu thuế suất thuế giá trị gia tăng 5% so với tổng doanh thu của hàng hoá, dịch vụ bán ra không hạch toán riêng được”.</w:t>
            </w:r>
          </w:p>
          <w:p w:rsidR="00840170" w:rsidRPr="004D6A3D" w:rsidRDefault="00840170"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Lý do: Thực tế cơ sở kinh doanh sản xuất hàng hóa, cung ứng dịch vụ áp dụng thuế suất thuế giá trị gia tăng 5%, 10% và không chịu thuế giá trị gia tăng.</w:t>
            </w:r>
          </w:p>
        </w:tc>
        <w:tc>
          <w:tcPr>
            <w:tcW w:w="3994" w:type="dxa"/>
          </w:tcPr>
          <w:p w:rsidR="00523884" w:rsidRPr="004D6A3D" w:rsidRDefault="0012206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Tại dự thảo Luật giao Chính phủ quy định chi tiết và hướng dẫn thi hành Điều 9. Tại dự thảo Nghị định kèm theo hồ sơ dự án Luật đã có quy định cụ thể về các hình thức sơ chế thông thường, theo đó không cần thiết bổ sung quy định này tại Luật.</w:t>
            </w:r>
          </w:p>
          <w:p w:rsidR="00840170" w:rsidRPr="004D6A3D" w:rsidRDefault="00840170" w:rsidP="006F3463">
            <w:pPr>
              <w:spacing w:before="60" w:after="60"/>
              <w:jc w:val="both"/>
              <w:rPr>
                <w:rFonts w:asciiTheme="majorHAnsi" w:eastAsia="Times New Roman" w:hAnsiTheme="majorHAnsi" w:cstheme="majorHAnsi"/>
                <w:sz w:val="24"/>
                <w:szCs w:val="24"/>
                <w:lang w:val="nl-NL"/>
              </w:rPr>
            </w:pPr>
          </w:p>
          <w:p w:rsidR="00840170" w:rsidRPr="004D6A3D" w:rsidRDefault="00840170" w:rsidP="006F3463">
            <w:pPr>
              <w:spacing w:before="60" w:after="60"/>
              <w:jc w:val="both"/>
              <w:rPr>
                <w:rFonts w:asciiTheme="majorHAnsi" w:eastAsia="Times New Roman" w:hAnsiTheme="majorHAnsi" w:cstheme="majorHAnsi"/>
                <w:sz w:val="24"/>
                <w:szCs w:val="24"/>
                <w:lang w:val="nl-NL"/>
              </w:rPr>
            </w:pPr>
          </w:p>
          <w:p w:rsidR="00840170" w:rsidRPr="004D6A3D" w:rsidRDefault="00840170" w:rsidP="006F3463">
            <w:pPr>
              <w:spacing w:before="60" w:after="60"/>
              <w:jc w:val="both"/>
              <w:rPr>
                <w:rFonts w:asciiTheme="majorHAnsi" w:eastAsia="Times New Roman" w:hAnsiTheme="majorHAnsi" w:cstheme="majorHAnsi"/>
                <w:sz w:val="24"/>
                <w:szCs w:val="24"/>
                <w:lang w:val="nl-NL"/>
              </w:rPr>
            </w:pPr>
          </w:p>
          <w:p w:rsidR="00122064" w:rsidRPr="004D6A3D" w:rsidRDefault="00122064" w:rsidP="006F3463">
            <w:pPr>
              <w:spacing w:before="60" w:after="60"/>
              <w:jc w:val="both"/>
              <w:rPr>
                <w:rFonts w:asciiTheme="majorHAnsi" w:eastAsia="Times New Roman" w:hAnsiTheme="majorHAnsi" w:cstheme="majorHAnsi"/>
                <w:iCs/>
                <w:sz w:val="24"/>
                <w:szCs w:val="24"/>
                <w:lang w:val="nl-NL"/>
              </w:rPr>
            </w:pPr>
            <w:r w:rsidRPr="004D6A3D">
              <w:rPr>
                <w:rFonts w:asciiTheme="majorHAnsi" w:eastAsia="Times New Roman" w:hAnsiTheme="majorHAnsi" w:cstheme="majorHAnsi"/>
                <w:sz w:val="24"/>
                <w:szCs w:val="24"/>
                <w:lang w:val="nl-NL"/>
              </w:rPr>
              <w:t>- Tại dự thảo Luật giao Chính phủ quy định về giá đất được trừ trong giá tính thuế đối với hoạt động kinh doanh bất động sản. Theo đó, tại điểm a.5 khoản 6 Điều 4 dự thảo Nghị định quy định: “</w:t>
            </w:r>
            <w:r w:rsidR="0011242F" w:rsidRPr="004D6A3D">
              <w:rPr>
                <w:rFonts w:asciiTheme="majorHAnsi" w:hAnsiTheme="majorHAnsi" w:cstheme="majorHAnsi"/>
                <w:iCs/>
                <w:sz w:val="24"/>
                <w:szCs w:val="24"/>
                <w:lang w:val="nl-NL"/>
              </w:rPr>
              <w:t xml:space="preserve">Trường hợp cơ sở kinh doanh nhận góp vốn bằng quyền sử dụng đất của tổ chức, cá nhân thì giá đất được trừ để tính thuế giá trị gia tăng là </w:t>
            </w:r>
            <w:r w:rsidR="0011242F" w:rsidRPr="004D6A3D">
              <w:rPr>
                <w:rFonts w:asciiTheme="majorHAnsi" w:hAnsiTheme="majorHAnsi" w:cstheme="majorHAnsi"/>
                <w:sz w:val="24"/>
                <w:szCs w:val="24"/>
                <w:lang w:val="nl-NL"/>
              </w:rPr>
              <w:t>giá đất tại thời điểm nhận chuyển nhượng quyền sử dụng đất (tiền sử dụng đất, tiên thuê đất nộp ngân sách nhà nước) không bao gồm giá trị cơ sở hạ tầng</w:t>
            </w:r>
            <w:r w:rsidR="0011242F" w:rsidRPr="004D6A3D">
              <w:rPr>
                <w:rFonts w:asciiTheme="majorHAnsi" w:hAnsiTheme="majorHAnsi" w:cstheme="majorHAnsi"/>
                <w:iCs/>
                <w:sz w:val="24"/>
                <w:szCs w:val="24"/>
                <w:lang w:val="nl-NL"/>
              </w:rPr>
              <w:t xml:space="preserve">. Trường hợp </w:t>
            </w:r>
            <w:r w:rsidR="0011242F" w:rsidRPr="004D6A3D">
              <w:rPr>
                <w:rFonts w:asciiTheme="majorHAnsi" w:hAnsiTheme="majorHAnsi" w:cstheme="majorHAnsi"/>
                <w:snapToGrid w:val="0"/>
                <w:sz w:val="24"/>
                <w:szCs w:val="24"/>
                <w:lang w:val="nl-NL"/>
              </w:rPr>
              <w:t xml:space="preserve">không xác định được giá đất </w:t>
            </w:r>
            <w:r w:rsidR="0011242F" w:rsidRPr="004D6A3D">
              <w:rPr>
                <w:rFonts w:asciiTheme="majorHAnsi" w:hAnsiTheme="majorHAnsi" w:cstheme="majorHAnsi"/>
                <w:spacing w:val="-6"/>
                <w:sz w:val="24"/>
                <w:szCs w:val="24"/>
                <w:lang w:val="nl-NL"/>
              </w:rPr>
              <w:t>được trừ</w:t>
            </w:r>
            <w:r w:rsidR="0011242F" w:rsidRPr="004D6A3D">
              <w:rPr>
                <w:rFonts w:asciiTheme="majorHAnsi" w:hAnsiTheme="majorHAnsi" w:cstheme="majorHAnsi"/>
                <w:snapToGrid w:val="0"/>
                <w:sz w:val="24"/>
                <w:szCs w:val="24"/>
                <w:lang w:val="nl-NL"/>
              </w:rPr>
              <w:t xml:space="preserve"> tại thời điểm nhận chuyển nhượng thì giá đất được trừ để tính thuế giá trị gia tăng là giá đất do Ủy ban nhân dân tỉnh, thành phố trực thuộc trung ương quy định tại thời điểm nhận góp vốn</w:t>
            </w:r>
            <w:r w:rsidRPr="004D6A3D">
              <w:rPr>
                <w:rFonts w:asciiTheme="majorHAnsi" w:eastAsia="Times New Roman" w:hAnsiTheme="majorHAnsi" w:cstheme="majorHAnsi"/>
                <w:iCs/>
                <w:sz w:val="24"/>
                <w:szCs w:val="24"/>
                <w:lang w:val="nl-NL"/>
              </w:rPr>
              <w:t>”.</w:t>
            </w:r>
          </w:p>
          <w:p w:rsidR="007B249E" w:rsidRPr="004D6A3D" w:rsidRDefault="007B249E" w:rsidP="00576436">
            <w:pPr>
              <w:spacing w:before="60" w:after="60"/>
              <w:jc w:val="both"/>
              <w:rPr>
                <w:rFonts w:asciiTheme="majorHAnsi" w:eastAsia="Times New Roman" w:hAnsiTheme="majorHAnsi" w:cstheme="majorHAnsi"/>
                <w:iCs/>
                <w:sz w:val="24"/>
                <w:szCs w:val="24"/>
                <w:lang w:val="nl-NL"/>
              </w:rPr>
            </w:pPr>
            <w:r w:rsidRPr="004D6A3D">
              <w:rPr>
                <w:rFonts w:asciiTheme="majorHAnsi" w:eastAsia="Times New Roman" w:hAnsiTheme="majorHAnsi" w:cstheme="majorHAnsi"/>
                <w:iCs/>
                <w:sz w:val="24"/>
                <w:szCs w:val="24"/>
                <w:lang w:val="nl-NL"/>
              </w:rPr>
              <w:t xml:space="preserve">- Nội dung này đã được hoàn chỉnh tại dự thảo Luật theo hướng quy định </w:t>
            </w:r>
            <w:r w:rsidR="00576436" w:rsidRPr="004D6A3D">
              <w:rPr>
                <w:rFonts w:asciiTheme="majorHAnsi" w:eastAsia="Times New Roman" w:hAnsiTheme="majorHAnsi" w:cstheme="majorHAnsi"/>
                <w:iCs/>
                <w:sz w:val="24"/>
                <w:szCs w:val="24"/>
                <w:lang w:val="en-US"/>
              </w:rPr>
              <w:t xml:space="preserve">trường hợp phát hiện số thuế GTGT </w:t>
            </w:r>
            <w:r w:rsidR="00576436" w:rsidRPr="004D6A3D">
              <w:rPr>
                <w:rFonts w:asciiTheme="majorHAnsi" w:eastAsia="Times New Roman" w:hAnsiTheme="majorHAnsi" w:cstheme="majorHAnsi"/>
                <w:iCs/>
                <w:sz w:val="24"/>
                <w:szCs w:val="24"/>
                <w:lang w:val="en-US"/>
              </w:rPr>
              <w:lastRenderedPageBreak/>
              <w:t xml:space="preserve">đầu vào khi kê khai, khấu trừ bị sót thì cơ sở kinh doanh được kê khai, khấu trừ </w:t>
            </w:r>
            <w:r w:rsidR="00576436" w:rsidRPr="004D6A3D">
              <w:rPr>
                <w:rFonts w:asciiTheme="majorHAnsi" w:eastAsia="Times New Roman" w:hAnsiTheme="majorHAnsi" w:cstheme="majorHAnsi"/>
                <w:bCs/>
                <w:iCs/>
                <w:sz w:val="24"/>
                <w:szCs w:val="24"/>
                <w:lang w:val="en-US"/>
              </w:rPr>
              <w:t>vào kỳ tính thuế sót</w:t>
            </w:r>
            <w:r w:rsidR="00576436" w:rsidRPr="004D6A3D">
              <w:rPr>
                <w:rFonts w:asciiTheme="majorHAnsi" w:eastAsia="Times New Roman" w:hAnsiTheme="majorHAnsi" w:cstheme="majorHAnsi"/>
                <w:iCs/>
                <w:sz w:val="24"/>
                <w:szCs w:val="24"/>
                <w:lang w:val="en-US"/>
              </w:rPr>
              <w:t xml:space="preserve">, trường hợp </w:t>
            </w:r>
            <w:r w:rsidR="00576436" w:rsidRPr="004D6A3D">
              <w:rPr>
                <w:rFonts w:asciiTheme="majorHAnsi" w:eastAsia="Times New Roman" w:hAnsiTheme="majorHAnsi" w:cstheme="majorHAnsi"/>
                <w:bCs/>
                <w:iCs/>
                <w:sz w:val="24"/>
                <w:szCs w:val="24"/>
                <w:lang w:val="nl-NL"/>
              </w:rPr>
              <w:t xml:space="preserve">phát hiện số thuế GTGT đầu vào khi kê khai, khấu trừ bị sai thì thực hiện thống nhất </w:t>
            </w:r>
            <w:r w:rsidR="00576436" w:rsidRPr="004D6A3D">
              <w:rPr>
                <w:rFonts w:asciiTheme="majorHAnsi" w:eastAsia="Times New Roman" w:hAnsiTheme="majorHAnsi" w:cstheme="majorHAnsi"/>
                <w:iCs/>
                <w:sz w:val="24"/>
                <w:szCs w:val="24"/>
                <w:lang w:val="nl-NL"/>
              </w:rPr>
              <w:t>theo quy định của Luật quản lý thuế.</w:t>
            </w:r>
          </w:p>
          <w:p w:rsidR="000C3A2C" w:rsidRPr="004D6A3D" w:rsidRDefault="000C3A2C" w:rsidP="00576436">
            <w:pPr>
              <w:spacing w:before="60" w:after="60"/>
              <w:jc w:val="both"/>
              <w:rPr>
                <w:rFonts w:asciiTheme="majorHAnsi" w:eastAsia="Times New Roman" w:hAnsiTheme="majorHAnsi" w:cstheme="majorHAnsi"/>
                <w:iCs/>
                <w:sz w:val="24"/>
                <w:szCs w:val="24"/>
                <w:lang w:val="nl-NL"/>
              </w:rPr>
            </w:pPr>
          </w:p>
          <w:p w:rsidR="00840170" w:rsidRPr="004D6A3D" w:rsidRDefault="00840170" w:rsidP="00576436">
            <w:pPr>
              <w:spacing w:before="60" w:after="60"/>
              <w:jc w:val="both"/>
              <w:rPr>
                <w:rFonts w:asciiTheme="majorHAnsi" w:eastAsia="Times New Roman" w:hAnsiTheme="majorHAnsi" w:cstheme="majorHAnsi"/>
                <w:iCs/>
                <w:sz w:val="24"/>
                <w:szCs w:val="24"/>
                <w:lang w:val="nl-NL"/>
              </w:rPr>
            </w:pPr>
          </w:p>
          <w:p w:rsidR="00840170" w:rsidRPr="004D6A3D" w:rsidRDefault="00840170" w:rsidP="00576436">
            <w:pPr>
              <w:spacing w:before="60" w:after="60"/>
              <w:jc w:val="both"/>
              <w:rPr>
                <w:rFonts w:asciiTheme="majorHAnsi" w:eastAsia="Times New Roman" w:hAnsiTheme="majorHAnsi" w:cstheme="majorHAnsi"/>
                <w:iCs/>
                <w:sz w:val="24"/>
                <w:szCs w:val="24"/>
                <w:lang w:val="nl-NL"/>
              </w:rPr>
            </w:pPr>
          </w:p>
          <w:p w:rsidR="00840170" w:rsidRPr="004D6A3D" w:rsidRDefault="00840170" w:rsidP="00576436">
            <w:pPr>
              <w:spacing w:before="60" w:after="60"/>
              <w:jc w:val="both"/>
              <w:rPr>
                <w:rFonts w:asciiTheme="majorHAnsi" w:eastAsia="Times New Roman" w:hAnsiTheme="majorHAnsi" w:cstheme="majorHAnsi"/>
                <w:iCs/>
                <w:sz w:val="24"/>
                <w:szCs w:val="24"/>
                <w:lang w:val="nl-NL"/>
              </w:rPr>
            </w:pPr>
          </w:p>
          <w:p w:rsidR="00840170" w:rsidRPr="004D6A3D" w:rsidRDefault="00840170" w:rsidP="00576436">
            <w:pPr>
              <w:spacing w:before="60" w:after="60"/>
              <w:jc w:val="both"/>
              <w:rPr>
                <w:rFonts w:asciiTheme="majorHAnsi" w:eastAsia="Times New Roman" w:hAnsiTheme="majorHAnsi" w:cstheme="majorHAnsi"/>
                <w:iCs/>
                <w:sz w:val="24"/>
                <w:szCs w:val="24"/>
                <w:lang w:val="nl-NL"/>
              </w:rPr>
            </w:pPr>
          </w:p>
          <w:p w:rsidR="00840170" w:rsidRPr="004D6A3D" w:rsidRDefault="00840170" w:rsidP="00576436">
            <w:pPr>
              <w:spacing w:before="60" w:after="60"/>
              <w:jc w:val="both"/>
              <w:rPr>
                <w:rFonts w:asciiTheme="majorHAnsi" w:eastAsia="Times New Roman" w:hAnsiTheme="majorHAnsi" w:cstheme="majorHAnsi"/>
                <w:iCs/>
                <w:sz w:val="24"/>
                <w:szCs w:val="24"/>
                <w:lang w:val="nl-NL"/>
              </w:rPr>
            </w:pPr>
          </w:p>
          <w:p w:rsidR="000C3A2C" w:rsidRPr="004D6A3D" w:rsidRDefault="000C3A2C" w:rsidP="00576436">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en-US"/>
              </w:rPr>
              <w:t>- Để tránh vướng mắc trong thực hiện, hoàn thiện nội dung này tại dự thảo Luật theo hướng quy định: “</w:t>
            </w:r>
            <w:r w:rsidRPr="004D6A3D">
              <w:rPr>
                <w:rFonts w:asciiTheme="majorHAnsi" w:eastAsia="Times New Roman" w:hAnsiTheme="majorHAnsi" w:cstheme="majorHAnsi"/>
                <w:i/>
                <w:spacing w:val="-2"/>
                <w:sz w:val="24"/>
                <w:szCs w:val="24"/>
                <w:lang w:val="sv-SE"/>
              </w:rPr>
              <w:t>Cơ sở kinh doanh sản xuất hàng hóa, cung ứng dịch vụ chịu thuế suất thuế giá trị gia tăng 5%</w:t>
            </w:r>
            <w:r w:rsidRPr="004D6A3D">
              <w:rPr>
                <w:rFonts w:asciiTheme="majorHAnsi" w:eastAsia="Times New Roman" w:hAnsiTheme="majorHAnsi" w:cstheme="majorHAnsi"/>
                <w:i/>
                <w:sz w:val="24"/>
                <w:szCs w:val="24"/>
                <w:lang w:val="sv-SE"/>
              </w:rPr>
              <w:t xml:space="preserve"> và</w:t>
            </w:r>
            <w:r w:rsidRPr="004D6A3D">
              <w:rPr>
                <w:rFonts w:asciiTheme="majorHAnsi" w:eastAsia="Times New Roman" w:hAnsiTheme="majorHAnsi" w:cstheme="majorHAnsi"/>
                <w:sz w:val="24"/>
                <w:szCs w:val="24"/>
                <w:lang w:val="sv-SE"/>
              </w:rPr>
              <w:t xml:space="preserve"> </w:t>
            </w:r>
            <w:r w:rsidRPr="004D6A3D">
              <w:rPr>
                <w:rFonts w:asciiTheme="majorHAnsi" w:eastAsia="Times New Roman" w:hAnsiTheme="majorHAnsi" w:cstheme="majorHAnsi"/>
                <w:i/>
                <w:spacing w:val="-2"/>
                <w:sz w:val="24"/>
                <w:szCs w:val="24"/>
                <w:lang w:val="sv-SE"/>
              </w:rPr>
              <w:t>không có hoạt động sản xuất hàng hóa, cung ứng dịch vụ thuộc nhóm chịu thuế suất thuế giá trị gia tăng 10% (trừ hoạt động tạo thu nhập khác theo quy định của pháp luật thuế thu nhập doanh nghiệp sau: chuyển nhượng tài sản, thanh lý tài sản) nếu có số thuế giá trị gia tăng đầu vào chưa được khấu trừ hết từ ba trăm triệu đồng trở lên sau 12 tháng hoặc 04 quý liên tục thì được hoàn thuế giá trị gia tăng”</w:t>
            </w:r>
            <w:r w:rsidRPr="004D6A3D">
              <w:rPr>
                <w:rFonts w:asciiTheme="majorHAnsi" w:eastAsia="Times New Roman" w:hAnsiTheme="majorHAnsi" w:cstheme="majorHAnsi"/>
                <w:sz w:val="24"/>
                <w:szCs w:val="24"/>
                <w:lang w:val="nl-NL"/>
              </w:rPr>
              <w:t>.</w:t>
            </w:r>
          </w:p>
        </w:tc>
      </w:tr>
      <w:tr w:rsidR="00523884" w:rsidRPr="004D6A3D" w:rsidTr="00123E95">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Vĩnh Long</w:t>
            </w:r>
          </w:p>
        </w:tc>
        <w:tc>
          <w:tcPr>
            <w:tcW w:w="5429" w:type="dxa"/>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Nhất trí</w:t>
            </w:r>
          </w:p>
        </w:tc>
        <w:tc>
          <w:tcPr>
            <w:tcW w:w="3994" w:type="dxa"/>
            <w:vAlign w:val="center"/>
          </w:tcPr>
          <w:p w:rsidR="00523884" w:rsidRPr="004D6A3D" w:rsidRDefault="00523884" w:rsidP="00FA4483">
            <w:pPr>
              <w:spacing w:before="60" w:after="60"/>
              <w:jc w:val="both"/>
              <w:rPr>
                <w:rFonts w:asciiTheme="majorHAnsi" w:eastAsia="Times New Roman" w:hAnsiTheme="majorHAnsi" w:cstheme="majorHAnsi"/>
                <w:b/>
                <w:sz w:val="24"/>
                <w:szCs w:val="24"/>
                <w:lang w:val="nl-NL"/>
              </w:rPr>
            </w:pPr>
          </w:p>
        </w:tc>
      </w:tr>
      <w:tr w:rsidR="00523884" w:rsidRPr="004D6A3D" w:rsidTr="00123E95">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Sơn La</w:t>
            </w:r>
          </w:p>
        </w:tc>
        <w:tc>
          <w:tcPr>
            <w:tcW w:w="5429" w:type="dxa"/>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Nhất trí</w:t>
            </w:r>
          </w:p>
        </w:tc>
        <w:tc>
          <w:tcPr>
            <w:tcW w:w="3994" w:type="dxa"/>
            <w:vAlign w:val="center"/>
          </w:tcPr>
          <w:p w:rsidR="00523884" w:rsidRPr="004D6A3D" w:rsidRDefault="00523884" w:rsidP="00FA4483">
            <w:pPr>
              <w:spacing w:before="60" w:after="60"/>
              <w:jc w:val="both"/>
              <w:rPr>
                <w:rFonts w:asciiTheme="majorHAnsi" w:eastAsia="Times New Roman" w:hAnsiTheme="majorHAnsi" w:cstheme="majorHAnsi"/>
                <w:b/>
                <w:sz w:val="24"/>
                <w:szCs w:val="24"/>
                <w:lang w:val="nl-NL"/>
              </w:rPr>
            </w:pPr>
          </w:p>
        </w:tc>
      </w:tr>
      <w:tr w:rsidR="00523884" w:rsidRPr="004D6A3D" w:rsidTr="00123E95">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Kiên Giang</w:t>
            </w:r>
          </w:p>
        </w:tc>
        <w:tc>
          <w:tcPr>
            <w:tcW w:w="5429" w:type="dxa"/>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Khoản 16 Điều 5: Bỏ</w:t>
            </w:r>
            <w:r w:rsidR="000C3A2C" w:rsidRPr="004D6A3D">
              <w:rPr>
                <w:rFonts w:asciiTheme="majorHAnsi" w:hAnsiTheme="majorHAnsi" w:cstheme="majorHAnsi"/>
                <w:sz w:val="24"/>
                <w:szCs w:val="24"/>
              </w:rPr>
              <w:t xml:space="preserve"> </w:t>
            </w:r>
            <w:r w:rsidR="000C3A2C" w:rsidRPr="004D6A3D">
              <w:rPr>
                <w:rFonts w:asciiTheme="majorHAnsi" w:hAnsiTheme="majorHAnsi" w:cstheme="majorHAnsi"/>
                <w:sz w:val="24"/>
                <w:szCs w:val="24"/>
                <w:lang w:val="en-US"/>
              </w:rPr>
              <w:t>“</w:t>
            </w:r>
            <w:r w:rsidRPr="004D6A3D">
              <w:rPr>
                <w:rFonts w:asciiTheme="majorHAnsi" w:hAnsiTheme="majorHAnsi" w:cstheme="majorHAnsi"/>
                <w:sz w:val="24"/>
                <w:szCs w:val="24"/>
              </w:rPr>
              <w:t xml:space="preserve">phương tiện đường thủy nội </w:t>
            </w:r>
            <w:r w:rsidRPr="004D6A3D">
              <w:rPr>
                <w:rFonts w:asciiTheme="majorHAnsi" w:hAnsiTheme="majorHAnsi" w:cstheme="majorHAnsi"/>
                <w:sz w:val="24"/>
                <w:szCs w:val="24"/>
              </w:rPr>
              <w:lastRenderedPageBreak/>
              <w:t>đị</w:t>
            </w:r>
            <w:r w:rsidR="000C3A2C" w:rsidRPr="004D6A3D">
              <w:rPr>
                <w:rFonts w:asciiTheme="majorHAnsi" w:hAnsiTheme="majorHAnsi" w:cstheme="majorHAnsi"/>
                <w:sz w:val="24"/>
                <w:szCs w:val="24"/>
              </w:rPr>
              <w:t>a</w:t>
            </w:r>
            <w:r w:rsidR="000C3A2C" w:rsidRPr="004D6A3D">
              <w:rPr>
                <w:rFonts w:asciiTheme="majorHAnsi" w:hAnsiTheme="majorHAnsi" w:cstheme="majorHAnsi"/>
                <w:sz w:val="24"/>
                <w:szCs w:val="24"/>
                <w:lang w:val="en-US"/>
              </w:rPr>
              <w:t>”</w:t>
            </w:r>
            <w:r w:rsidRPr="004D6A3D">
              <w:rPr>
                <w:rFonts w:asciiTheme="majorHAnsi" w:hAnsiTheme="majorHAnsi" w:cstheme="majorHAnsi"/>
                <w:sz w:val="24"/>
                <w:szCs w:val="24"/>
              </w:rPr>
              <w:t>.</w:t>
            </w:r>
          </w:p>
          <w:p w:rsidR="00523884" w:rsidRPr="004D6A3D" w:rsidRDefault="00840170"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Lý do: theo mục đích, quan điểm xây dựng Luật thuế GTGT (sửa đổi) là luật hóa các quy định đã được thực hiện ổn định tại văn bản dưới Luật, nhưng tại khoản 3 Điều 1 Nghị định số 100/2016/NĐ-CP cũng chưa quy định đối tượng không chịu thuế là phương tiện đường thủy nội địa.</w:t>
            </w:r>
          </w:p>
          <w:p w:rsidR="007B1F40" w:rsidRPr="004D6A3D" w:rsidRDefault="007B1F40" w:rsidP="00FA4483">
            <w:pPr>
              <w:spacing w:before="60" w:after="60"/>
              <w:jc w:val="both"/>
              <w:rPr>
                <w:rFonts w:asciiTheme="majorHAnsi" w:hAnsiTheme="majorHAnsi" w:cstheme="majorHAnsi"/>
                <w:sz w:val="24"/>
                <w:szCs w:val="24"/>
                <w:lang w:val="en-US"/>
              </w:rPr>
            </w:pP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Khổ cuối khoản 1 Điều 12 Phương pháp tính trực tiếp bỏ cụm từ</w:t>
            </w:r>
            <w:r w:rsidR="000C3A2C" w:rsidRPr="004D6A3D">
              <w:rPr>
                <w:rFonts w:asciiTheme="majorHAnsi" w:hAnsiTheme="majorHAnsi" w:cstheme="majorHAnsi"/>
                <w:sz w:val="24"/>
                <w:szCs w:val="24"/>
              </w:rPr>
              <w:t xml:space="preserve"> </w:t>
            </w:r>
            <w:r w:rsidR="000C3A2C" w:rsidRPr="004D6A3D">
              <w:rPr>
                <w:rFonts w:asciiTheme="majorHAnsi" w:hAnsiTheme="majorHAnsi" w:cstheme="majorHAnsi"/>
                <w:sz w:val="24"/>
                <w:szCs w:val="24"/>
                <w:lang w:val="en-US"/>
              </w:rPr>
              <w:t>“</w:t>
            </w:r>
            <w:r w:rsidRPr="004D6A3D">
              <w:rPr>
                <w:rFonts w:asciiTheme="majorHAnsi" w:hAnsiTheme="majorHAnsi" w:cstheme="majorHAnsi"/>
                <w:sz w:val="24"/>
                <w:szCs w:val="24"/>
              </w:rPr>
              <w:t>trên giá trị</w:t>
            </w:r>
            <w:r w:rsidR="000C3A2C" w:rsidRPr="004D6A3D">
              <w:rPr>
                <w:rFonts w:asciiTheme="majorHAnsi" w:hAnsiTheme="majorHAnsi" w:cstheme="majorHAnsi"/>
                <w:sz w:val="24"/>
                <w:szCs w:val="24"/>
              </w:rPr>
              <w:t xml:space="preserve"> gia tăng</w:t>
            </w:r>
            <w:r w:rsidR="000C3A2C" w:rsidRPr="004D6A3D">
              <w:rPr>
                <w:rFonts w:asciiTheme="majorHAnsi" w:hAnsiTheme="majorHAnsi" w:cstheme="majorHAnsi"/>
                <w:sz w:val="24"/>
                <w:szCs w:val="24"/>
                <w:lang w:val="en-US"/>
              </w:rPr>
              <w:t>”</w:t>
            </w:r>
            <w:r w:rsidRPr="004D6A3D">
              <w:rPr>
                <w:rFonts w:asciiTheme="majorHAnsi" w:hAnsiTheme="majorHAnsi" w:cstheme="majorHAnsi"/>
                <w:sz w:val="24"/>
                <w:szCs w:val="24"/>
              </w:rPr>
              <w:t>.</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Điểm e khoản 1 Điều 13 Khấu trừ thuế GTGT đầu vào: Đề xuất sửa đoạ</w:t>
            </w:r>
            <w:r w:rsidR="000C3A2C" w:rsidRPr="004D6A3D">
              <w:rPr>
                <w:rFonts w:asciiTheme="majorHAnsi" w:hAnsiTheme="majorHAnsi" w:cstheme="majorHAnsi"/>
                <w:sz w:val="24"/>
                <w:szCs w:val="24"/>
              </w:rPr>
              <w:t xml:space="preserve">n </w:t>
            </w:r>
            <w:r w:rsidR="000C3A2C" w:rsidRPr="004D6A3D">
              <w:rPr>
                <w:rFonts w:asciiTheme="majorHAnsi" w:hAnsiTheme="majorHAnsi" w:cstheme="majorHAnsi"/>
                <w:sz w:val="24"/>
                <w:szCs w:val="24"/>
                <w:lang w:val="en-US"/>
              </w:rPr>
              <w:t>“</w:t>
            </w:r>
            <w:r w:rsidRPr="004D6A3D">
              <w:rPr>
                <w:rFonts w:asciiTheme="majorHAnsi" w:hAnsiTheme="majorHAnsi" w:cstheme="majorHAnsi"/>
                <w:sz w:val="24"/>
                <w:szCs w:val="24"/>
              </w:rPr>
              <w:t xml:space="preserve">... trừ số thuế giá trị gia tăng của hàng hóa, dịch vụ mua vào từng lần có giả trị từ </w:t>
            </w:r>
            <w:r w:rsidRPr="004D6A3D">
              <w:rPr>
                <w:rFonts w:asciiTheme="majorHAnsi" w:hAnsiTheme="majorHAnsi" w:cstheme="majorHAnsi"/>
                <w:b/>
                <w:sz w:val="24"/>
                <w:szCs w:val="24"/>
              </w:rPr>
              <w:t>năm</w:t>
            </w:r>
            <w:r w:rsidRPr="004D6A3D">
              <w:rPr>
                <w:rFonts w:asciiTheme="majorHAnsi" w:hAnsiTheme="majorHAnsi" w:cstheme="majorHAnsi"/>
                <w:sz w:val="24"/>
                <w:szCs w:val="24"/>
              </w:rPr>
              <w:t xml:space="preserve"> triệu đồ</w:t>
            </w:r>
            <w:r w:rsidR="00944331" w:rsidRPr="004D6A3D">
              <w:rPr>
                <w:rFonts w:asciiTheme="majorHAnsi" w:hAnsiTheme="majorHAnsi" w:cstheme="majorHAnsi"/>
                <w:sz w:val="24"/>
                <w:szCs w:val="24"/>
              </w:rPr>
              <w:t>ng</w:t>
            </w:r>
            <w:r w:rsidR="00944331" w:rsidRPr="004D6A3D">
              <w:rPr>
                <w:rFonts w:asciiTheme="majorHAnsi" w:hAnsiTheme="majorHAnsi" w:cstheme="majorHAnsi"/>
                <w:sz w:val="24"/>
                <w:szCs w:val="24"/>
                <w:lang w:val="en-US"/>
              </w:rPr>
              <w:t>”</w:t>
            </w:r>
            <w:r w:rsidR="00944331" w:rsidRPr="004D6A3D">
              <w:rPr>
                <w:rFonts w:asciiTheme="majorHAnsi" w:hAnsiTheme="majorHAnsi" w:cstheme="majorHAnsi"/>
                <w:sz w:val="24"/>
                <w:szCs w:val="24"/>
              </w:rPr>
              <w:t xml:space="preserve"> thành </w:t>
            </w:r>
            <w:r w:rsidR="00944331" w:rsidRPr="004D6A3D">
              <w:rPr>
                <w:rFonts w:asciiTheme="majorHAnsi" w:hAnsiTheme="majorHAnsi" w:cstheme="majorHAnsi"/>
                <w:sz w:val="24"/>
                <w:szCs w:val="24"/>
                <w:lang w:val="en-US"/>
              </w:rPr>
              <w:t>“</w:t>
            </w:r>
            <w:r w:rsidRPr="004D6A3D">
              <w:rPr>
                <w:rFonts w:asciiTheme="majorHAnsi" w:hAnsiTheme="majorHAnsi" w:cstheme="majorHAnsi"/>
                <w:sz w:val="24"/>
                <w:szCs w:val="24"/>
              </w:rPr>
              <w:t xml:space="preserve">trừ số thuế giá trị gia tăng của hàng hóa, dịch vụ mua vào từng lần có giá trị từ </w:t>
            </w:r>
            <w:r w:rsidRPr="004D6A3D">
              <w:rPr>
                <w:rFonts w:asciiTheme="majorHAnsi" w:hAnsiTheme="majorHAnsi" w:cstheme="majorHAnsi"/>
                <w:b/>
                <w:sz w:val="24"/>
                <w:szCs w:val="24"/>
              </w:rPr>
              <w:t>hai mươi</w:t>
            </w:r>
            <w:r w:rsidRPr="004D6A3D">
              <w:rPr>
                <w:rFonts w:asciiTheme="majorHAnsi" w:hAnsiTheme="majorHAnsi" w:cstheme="majorHAnsi"/>
                <w:sz w:val="24"/>
                <w:szCs w:val="24"/>
              </w:rPr>
              <w:t xml:space="preserve"> triệu đồ</w:t>
            </w:r>
            <w:r w:rsidR="000C3A2C" w:rsidRPr="004D6A3D">
              <w:rPr>
                <w:rFonts w:asciiTheme="majorHAnsi" w:hAnsiTheme="majorHAnsi" w:cstheme="majorHAnsi"/>
                <w:sz w:val="24"/>
                <w:szCs w:val="24"/>
              </w:rPr>
              <w:t>ng</w:t>
            </w:r>
            <w:r w:rsidR="000C3A2C" w:rsidRPr="004D6A3D">
              <w:rPr>
                <w:rFonts w:asciiTheme="majorHAnsi" w:hAnsiTheme="majorHAnsi" w:cstheme="majorHAnsi"/>
                <w:sz w:val="24"/>
                <w:szCs w:val="24"/>
                <w:lang w:val="en-US"/>
              </w:rPr>
              <w:t>”</w:t>
            </w:r>
            <w:r w:rsidRPr="004D6A3D">
              <w:rPr>
                <w:rFonts w:asciiTheme="majorHAnsi" w:hAnsiTheme="majorHAnsi" w:cstheme="majorHAnsi"/>
                <w:sz w:val="24"/>
                <w:szCs w:val="24"/>
              </w:rPr>
              <w:t>.</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Điểm b khoản 2 Điều 13: Đề xuất sửa đoạ</w:t>
            </w:r>
            <w:r w:rsidR="00944331" w:rsidRPr="004D6A3D">
              <w:rPr>
                <w:rFonts w:asciiTheme="majorHAnsi" w:hAnsiTheme="majorHAnsi" w:cstheme="majorHAnsi"/>
                <w:sz w:val="24"/>
                <w:szCs w:val="24"/>
              </w:rPr>
              <w:t xml:space="preserve">n </w:t>
            </w:r>
            <w:r w:rsidR="00944331" w:rsidRPr="004D6A3D">
              <w:rPr>
                <w:rFonts w:asciiTheme="majorHAnsi" w:hAnsiTheme="majorHAnsi" w:cstheme="majorHAnsi"/>
                <w:sz w:val="24"/>
                <w:szCs w:val="24"/>
                <w:lang w:val="en-US"/>
              </w:rPr>
              <w:t>“</w:t>
            </w:r>
            <w:r w:rsidRPr="004D6A3D">
              <w:rPr>
                <w:rFonts w:asciiTheme="majorHAnsi" w:hAnsiTheme="majorHAnsi" w:cstheme="majorHAnsi"/>
                <w:sz w:val="24"/>
                <w:szCs w:val="24"/>
              </w:rPr>
              <w:t xml:space="preserve">có chứng từ thanh toàn không dùng tiền mặt đối với hàng hóa, dịch vụ mua vào, trừ hàng hóa, dịch vụ mua từng lần có giá trị dưới </w:t>
            </w:r>
            <w:r w:rsidRPr="004D6A3D">
              <w:rPr>
                <w:rFonts w:asciiTheme="majorHAnsi" w:hAnsiTheme="majorHAnsi" w:cstheme="majorHAnsi"/>
                <w:b/>
                <w:sz w:val="24"/>
                <w:szCs w:val="24"/>
              </w:rPr>
              <w:t>năm</w:t>
            </w:r>
            <w:r w:rsidRPr="004D6A3D">
              <w:rPr>
                <w:rFonts w:asciiTheme="majorHAnsi" w:hAnsiTheme="majorHAnsi" w:cstheme="majorHAnsi"/>
                <w:sz w:val="24"/>
                <w:szCs w:val="24"/>
              </w:rPr>
              <w:t xml:space="preserve"> triệu đồ</w:t>
            </w:r>
            <w:r w:rsidR="00944331" w:rsidRPr="004D6A3D">
              <w:rPr>
                <w:rFonts w:asciiTheme="majorHAnsi" w:hAnsiTheme="majorHAnsi" w:cstheme="majorHAnsi"/>
                <w:sz w:val="24"/>
                <w:szCs w:val="24"/>
              </w:rPr>
              <w:t>ng</w:t>
            </w:r>
            <w:r w:rsidR="00944331" w:rsidRPr="004D6A3D">
              <w:rPr>
                <w:rFonts w:asciiTheme="majorHAnsi" w:hAnsiTheme="majorHAnsi" w:cstheme="majorHAnsi"/>
                <w:sz w:val="24"/>
                <w:szCs w:val="24"/>
                <w:lang w:val="en-US"/>
              </w:rPr>
              <w:t>”</w:t>
            </w:r>
            <w:r w:rsidR="00944331" w:rsidRPr="004D6A3D">
              <w:rPr>
                <w:rFonts w:asciiTheme="majorHAnsi" w:hAnsiTheme="majorHAnsi" w:cstheme="majorHAnsi"/>
                <w:sz w:val="24"/>
                <w:szCs w:val="24"/>
              </w:rPr>
              <w:t xml:space="preserve"> thành </w:t>
            </w:r>
            <w:r w:rsidR="00944331" w:rsidRPr="004D6A3D">
              <w:rPr>
                <w:rFonts w:asciiTheme="majorHAnsi" w:hAnsiTheme="majorHAnsi" w:cstheme="majorHAnsi"/>
                <w:sz w:val="24"/>
                <w:szCs w:val="24"/>
                <w:lang w:val="en-US"/>
              </w:rPr>
              <w:t>“</w:t>
            </w:r>
            <w:r w:rsidRPr="004D6A3D">
              <w:rPr>
                <w:rFonts w:asciiTheme="majorHAnsi" w:hAnsiTheme="majorHAnsi" w:cstheme="majorHAnsi"/>
                <w:sz w:val="24"/>
                <w:szCs w:val="24"/>
              </w:rPr>
              <w:t>có chứng từ thanh toán không dùng tiền mặt đối với hàng hóa, dịch vụ mua vào, trừ hàng hóa, dịch vụ mua tăng lần có giá trị dưới hai mươi triệu đồ</w:t>
            </w:r>
            <w:r w:rsidR="00944331" w:rsidRPr="004D6A3D">
              <w:rPr>
                <w:rFonts w:asciiTheme="majorHAnsi" w:hAnsiTheme="majorHAnsi" w:cstheme="majorHAnsi"/>
                <w:sz w:val="24"/>
                <w:szCs w:val="24"/>
              </w:rPr>
              <w:t>ng</w:t>
            </w:r>
            <w:r w:rsidR="00944331" w:rsidRPr="004D6A3D">
              <w:rPr>
                <w:rFonts w:asciiTheme="majorHAnsi" w:hAnsiTheme="majorHAnsi" w:cstheme="majorHAnsi"/>
                <w:sz w:val="24"/>
                <w:szCs w:val="24"/>
                <w:lang w:val="en-US"/>
              </w:rPr>
              <w:t>”</w:t>
            </w:r>
            <w:r w:rsidRPr="004D6A3D">
              <w:rPr>
                <w:rFonts w:asciiTheme="majorHAnsi" w:hAnsiTheme="majorHAnsi" w:cstheme="majorHAnsi"/>
                <w:sz w:val="24"/>
                <w:szCs w:val="24"/>
              </w:rPr>
              <w:t>.</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Điểm c khoản 2 Điều 13: Bỏ</w:t>
            </w:r>
            <w:r w:rsidR="00944331" w:rsidRPr="004D6A3D">
              <w:rPr>
                <w:rFonts w:asciiTheme="majorHAnsi" w:hAnsiTheme="majorHAnsi" w:cstheme="majorHAnsi"/>
                <w:sz w:val="24"/>
                <w:szCs w:val="24"/>
              </w:rPr>
              <w:t xml:space="preserve"> </w:t>
            </w:r>
            <w:r w:rsidR="00944331" w:rsidRPr="004D6A3D">
              <w:rPr>
                <w:rFonts w:asciiTheme="majorHAnsi" w:hAnsiTheme="majorHAnsi" w:cstheme="majorHAnsi"/>
                <w:sz w:val="24"/>
                <w:szCs w:val="24"/>
                <w:lang w:val="en-US"/>
              </w:rPr>
              <w:t>“</w:t>
            </w:r>
            <w:r w:rsidRPr="004D6A3D">
              <w:rPr>
                <w:rFonts w:asciiTheme="majorHAnsi" w:hAnsiTheme="majorHAnsi" w:cstheme="majorHAnsi"/>
                <w:sz w:val="24"/>
                <w:szCs w:val="24"/>
              </w:rPr>
              <w:t>Phiế</w:t>
            </w:r>
            <w:r w:rsidR="00944331" w:rsidRPr="004D6A3D">
              <w:rPr>
                <w:rFonts w:asciiTheme="majorHAnsi" w:hAnsiTheme="majorHAnsi" w:cstheme="majorHAnsi"/>
                <w:sz w:val="24"/>
                <w:szCs w:val="24"/>
              </w:rPr>
              <w:t>u đóng gói</w:t>
            </w:r>
            <w:r w:rsidR="00944331" w:rsidRPr="004D6A3D">
              <w:rPr>
                <w:rFonts w:asciiTheme="majorHAnsi" w:hAnsiTheme="majorHAnsi" w:cstheme="majorHAnsi"/>
                <w:sz w:val="24"/>
                <w:szCs w:val="24"/>
                <w:lang w:val="en-US"/>
              </w:rPr>
              <w:t>”</w:t>
            </w:r>
            <w:r w:rsidR="00944331" w:rsidRPr="004D6A3D">
              <w:rPr>
                <w:rFonts w:asciiTheme="majorHAnsi" w:hAnsiTheme="majorHAnsi" w:cstheme="majorHAnsi"/>
                <w:sz w:val="24"/>
                <w:szCs w:val="24"/>
              </w:rPr>
              <w:t xml:space="preserve"> và </w:t>
            </w:r>
            <w:r w:rsidR="00944331" w:rsidRPr="004D6A3D">
              <w:rPr>
                <w:rFonts w:asciiTheme="majorHAnsi" w:hAnsiTheme="majorHAnsi" w:cstheme="majorHAnsi"/>
                <w:sz w:val="24"/>
                <w:szCs w:val="24"/>
                <w:lang w:val="en-US"/>
              </w:rPr>
              <w:t>“</w:t>
            </w:r>
            <w:r w:rsidRPr="004D6A3D">
              <w:rPr>
                <w:rFonts w:asciiTheme="majorHAnsi" w:hAnsiTheme="majorHAnsi" w:cstheme="majorHAnsi"/>
                <w:sz w:val="24"/>
                <w:szCs w:val="24"/>
              </w:rPr>
              <w:t>chứng từ bảo hiể</w:t>
            </w:r>
            <w:r w:rsidR="00944331" w:rsidRPr="004D6A3D">
              <w:rPr>
                <w:rFonts w:asciiTheme="majorHAnsi" w:hAnsiTheme="majorHAnsi" w:cstheme="majorHAnsi"/>
                <w:sz w:val="24"/>
                <w:szCs w:val="24"/>
              </w:rPr>
              <w:t>m hàng hóa</w:t>
            </w:r>
            <w:r w:rsidR="00944331" w:rsidRPr="004D6A3D">
              <w:rPr>
                <w:rFonts w:asciiTheme="majorHAnsi" w:hAnsiTheme="majorHAnsi" w:cstheme="majorHAnsi"/>
                <w:sz w:val="24"/>
                <w:szCs w:val="24"/>
                <w:lang w:val="en-US"/>
              </w:rPr>
              <w:t>”.</w:t>
            </w:r>
          </w:p>
        </w:tc>
        <w:tc>
          <w:tcPr>
            <w:tcW w:w="3994" w:type="dxa"/>
          </w:tcPr>
          <w:p w:rsidR="00523884" w:rsidRPr="004D6A3D" w:rsidRDefault="003A450D"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xml:space="preserve">- Quy định này nhằm đảm bảo bao </w:t>
            </w:r>
            <w:r w:rsidRPr="004D6A3D">
              <w:rPr>
                <w:rFonts w:asciiTheme="majorHAnsi" w:eastAsia="Times New Roman" w:hAnsiTheme="majorHAnsi" w:cstheme="majorHAnsi"/>
                <w:sz w:val="24"/>
                <w:szCs w:val="24"/>
                <w:lang w:val="nl-NL"/>
              </w:rPr>
              <w:lastRenderedPageBreak/>
              <w:t>quát các phương tiện vận chuyển hành khách công cộng hiện nay. Theo đó, đề nghị giữ như dự thảo.</w:t>
            </w:r>
          </w:p>
          <w:p w:rsidR="00840170" w:rsidRPr="004D6A3D" w:rsidRDefault="00840170" w:rsidP="00FA4483">
            <w:pPr>
              <w:spacing w:before="60" w:after="60"/>
              <w:jc w:val="both"/>
              <w:rPr>
                <w:rFonts w:asciiTheme="majorHAnsi" w:eastAsia="Times New Roman" w:hAnsiTheme="majorHAnsi" w:cstheme="majorHAnsi"/>
                <w:sz w:val="24"/>
                <w:szCs w:val="24"/>
                <w:lang w:val="nl-NL"/>
              </w:rPr>
            </w:pPr>
          </w:p>
          <w:p w:rsidR="00840170" w:rsidRPr="004D6A3D" w:rsidRDefault="00840170" w:rsidP="00FA4483">
            <w:pPr>
              <w:spacing w:before="60" w:after="60"/>
              <w:jc w:val="both"/>
              <w:rPr>
                <w:rFonts w:asciiTheme="majorHAnsi" w:eastAsia="Times New Roman" w:hAnsiTheme="majorHAnsi" w:cstheme="majorHAnsi"/>
                <w:sz w:val="24"/>
                <w:szCs w:val="24"/>
                <w:lang w:val="nl-NL"/>
              </w:rPr>
            </w:pPr>
          </w:p>
          <w:p w:rsidR="00840170" w:rsidRPr="004D6A3D" w:rsidRDefault="00840170" w:rsidP="00FA4483">
            <w:pPr>
              <w:spacing w:before="60" w:after="60"/>
              <w:jc w:val="both"/>
              <w:rPr>
                <w:rFonts w:asciiTheme="majorHAnsi" w:eastAsia="Times New Roman" w:hAnsiTheme="majorHAnsi" w:cstheme="majorHAnsi"/>
                <w:sz w:val="24"/>
                <w:szCs w:val="24"/>
                <w:lang w:val="nl-NL"/>
              </w:rPr>
            </w:pPr>
          </w:p>
          <w:p w:rsidR="00840170" w:rsidRPr="004D6A3D" w:rsidRDefault="00840170" w:rsidP="00FA4483">
            <w:pPr>
              <w:spacing w:before="60" w:after="60"/>
              <w:jc w:val="both"/>
              <w:rPr>
                <w:rFonts w:asciiTheme="majorHAnsi" w:eastAsia="Times New Roman" w:hAnsiTheme="majorHAnsi" w:cstheme="majorHAnsi"/>
                <w:sz w:val="24"/>
                <w:szCs w:val="24"/>
                <w:lang w:val="nl-NL"/>
              </w:rPr>
            </w:pPr>
          </w:p>
          <w:p w:rsidR="00840170" w:rsidRPr="004D6A3D" w:rsidRDefault="00840170" w:rsidP="00FA4483">
            <w:pPr>
              <w:spacing w:before="60" w:after="60"/>
              <w:jc w:val="both"/>
              <w:rPr>
                <w:rFonts w:asciiTheme="majorHAnsi" w:eastAsia="Times New Roman" w:hAnsiTheme="majorHAnsi" w:cstheme="majorHAnsi"/>
                <w:sz w:val="24"/>
                <w:szCs w:val="24"/>
                <w:lang w:val="nl-NL"/>
              </w:rPr>
            </w:pPr>
          </w:p>
          <w:p w:rsidR="007B1F40" w:rsidRPr="004D6A3D" w:rsidRDefault="00A44B43"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Tiếp thu, hoàn chỉnh dự thảo.</w:t>
            </w:r>
          </w:p>
          <w:p w:rsidR="00944331" w:rsidRPr="004D6A3D" w:rsidRDefault="00944331" w:rsidP="00FA4483">
            <w:pPr>
              <w:spacing w:before="60" w:after="60"/>
              <w:jc w:val="both"/>
              <w:rPr>
                <w:rFonts w:asciiTheme="majorHAnsi" w:eastAsia="Times New Roman" w:hAnsiTheme="majorHAnsi" w:cstheme="majorHAnsi"/>
                <w:sz w:val="24"/>
                <w:szCs w:val="24"/>
                <w:lang w:val="nl-NL"/>
              </w:rPr>
            </w:pPr>
          </w:p>
          <w:p w:rsidR="00944331" w:rsidRPr="004D6A3D" w:rsidRDefault="00944331"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Mức đề xuất 5 triệu đồng tương đương với</w:t>
            </w:r>
            <w:r w:rsidRPr="004D6A3D">
              <w:rPr>
                <w:rFonts w:asciiTheme="majorHAnsi" w:eastAsia="Times New Roman" w:hAnsiTheme="majorHAnsi" w:cstheme="majorHAnsi"/>
                <w:sz w:val="24"/>
                <w:szCs w:val="24"/>
                <w:lang w:val="pt-BR"/>
              </w:rPr>
              <w:t xml:space="preserve"> mức chi tiền mặt qua hệ thống Kho bạc Nhà nước theo quy định hiện hành. Do vậy, đề nghị giữ như dự thảo.</w:t>
            </w:r>
          </w:p>
          <w:p w:rsidR="00944331" w:rsidRPr="004D6A3D" w:rsidRDefault="00944331" w:rsidP="00FA4483">
            <w:pPr>
              <w:spacing w:before="60" w:after="60"/>
              <w:jc w:val="both"/>
              <w:rPr>
                <w:rFonts w:asciiTheme="majorHAnsi" w:eastAsia="Times New Roman" w:hAnsiTheme="majorHAnsi" w:cstheme="majorHAnsi"/>
                <w:sz w:val="24"/>
                <w:szCs w:val="24"/>
                <w:lang w:val="nl-NL"/>
              </w:rPr>
            </w:pPr>
          </w:p>
          <w:p w:rsidR="00944331" w:rsidRPr="004D6A3D" w:rsidRDefault="00944331" w:rsidP="00FA4483">
            <w:pPr>
              <w:spacing w:before="60" w:after="60"/>
              <w:jc w:val="both"/>
              <w:rPr>
                <w:rFonts w:asciiTheme="majorHAnsi" w:eastAsia="Times New Roman" w:hAnsiTheme="majorHAnsi" w:cstheme="majorHAnsi"/>
                <w:sz w:val="24"/>
                <w:szCs w:val="24"/>
                <w:lang w:val="nl-NL"/>
              </w:rPr>
            </w:pPr>
          </w:p>
          <w:p w:rsidR="00944331" w:rsidRPr="004D6A3D" w:rsidRDefault="00944331" w:rsidP="00FA4483">
            <w:pPr>
              <w:spacing w:before="60" w:after="60"/>
              <w:jc w:val="both"/>
              <w:rPr>
                <w:rFonts w:asciiTheme="majorHAnsi" w:eastAsia="Times New Roman" w:hAnsiTheme="majorHAnsi" w:cstheme="majorHAnsi"/>
                <w:sz w:val="24"/>
                <w:szCs w:val="24"/>
                <w:lang w:val="nl-NL"/>
              </w:rPr>
            </w:pPr>
          </w:p>
          <w:p w:rsidR="00944331" w:rsidRPr="004D6A3D" w:rsidRDefault="00944331" w:rsidP="00FA4483">
            <w:pPr>
              <w:spacing w:before="60" w:after="60"/>
              <w:jc w:val="both"/>
              <w:rPr>
                <w:rFonts w:asciiTheme="majorHAnsi" w:eastAsia="Times New Roman" w:hAnsiTheme="majorHAnsi" w:cstheme="majorHAnsi"/>
                <w:sz w:val="24"/>
                <w:szCs w:val="24"/>
                <w:lang w:val="nl-NL"/>
              </w:rPr>
            </w:pPr>
          </w:p>
          <w:p w:rsidR="00944331" w:rsidRPr="004D6A3D" w:rsidRDefault="00944331" w:rsidP="00FA4483">
            <w:pPr>
              <w:spacing w:before="60" w:after="60"/>
              <w:jc w:val="both"/>
              <w:rPr>
                <w:rFonts w:asciiTheme="majorHAnsi" w:eastAsia="Times New Roman" w:hAnsiTheme="majorHAnsi" w:cstheme="majorHAnsi"/>
                <w:sz w:val="24"/>
                <w:szCs w:val="24"/>
                <w:lang w:val="nl-NL"/>
              </w:rPr>
            </w:pPr>
          </w:p>
          <w:p w:rsidR="00944331" w:rsidRPr="004D6A3D" w:rsidRDefault="00944331" w:rsidP="00FA4483">
            <w:pPr>
              <w:spacing w:before="60" w:after="60"/>
              <w:jc w:val="both"/>
              <w:rPr>
                <w:rFonts w:asciiTheme="majorHAnsi" w:eastAsia="Times New Roman" w:hAnsiTheme="majorHAnsi" w:cstheme="majorHAnsi"/>
                <w:sz w:val="24"/>
                <w:szCs w:val="24"/>
                <w:lang w:val="nl-NL"/>
              </w:rPr>
            </w:pPr>
          </w:p>
          <w:p w:rsidR="00944331" w:rsidRPr="004D6A3D" w:rsidRDefault="00944331"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Tiếp thu theo hướng bổ sung cụm từ “nếu có” để đảm bảo phù hợp thực tế.</w:t>
            </w:r>
          </w:p>
        </w:tc>
      </w:tr>
      <w:tr w:rsidR="00523884" w:rsidRPr="004D6A3D" w:rsidTr="00E7348C">
        <w:tc>
          <w:tcPr>
            <w:tcW w:w="675" w:type="dxa"/>
            <w:vAlign w:val="center"/>
          </w:tcPr>
          <w:p w:rsidR="00523884" w:rsidRPr="004D6A3D" w:rsidRDefault="00523884" w:rsidP="003F0293">
            <w:pPr>
              <w:numPr>
                <w:ilvl w:val="0"/>
                <w:numId w:val="1"/>
              </w:numPr>
              <w:spacing w:before="60" w:after="60"/>
              <w:ind w:left="0" w:firstLine="0"/>
              <w:jc w:val="center"/>
              <w:rPr>
                <w:rFonts w:asciiTheme="majorHAnsi" w:eastAsia="Times New Roman" w:hAnsiTheme="majorHAnsi" w:cstheme="majorHAnsi"/>
                <w:sz w:val="24"/>
                <w:szCs w:val="24"/>
                <w:lang w:val="nl-NL"/>
              </w:rPr>
            </w:pPr>
          </w:p>
        </w:tc>
        <w:tc>
          <w:tcPr>
            <w:tcW w:w="4076" w:type="dxa"/>
            <w:vAlign w:val="center"/>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Quảng Nam</w:t>
            </w:r>
          </w:p>
        </w:tc>
        <w:tc>
          <w:tcPr>
            <w:tcW w:w="5429" w:type="dxa"/>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Điều 12 dự thảo Luật:</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Áp dụng phương pháp tính thuế GTGT theo tỷ lệ % trên doanh thu đối với doanh nghiệp có hoạt động mua, bán, chế tác vàng, bạc, đá quý.</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Đồng thời quy định mức tỷ lệ (%) trên doanh thu riêng đối với hoạt động kinh doanh mua, bán, chế tác vàng, bạc, đá quý (không áp dụng tỷ lệ của các hoạt động kinh doanh thương mại, dịch vụ</w:t>
            </w:r>
            <w:r w:rsidR="00E7348C" w:rsidRPr="004D6A3D">
              <w:rPr>
                <w:rFonts w:asciiTheme="majorHAnsi" w:hAnsiTheme="majorHAnsi" w:cstheme="majorHAnsi"/>
                <w:sz w:val="24"/>
                <w:szCs w:val="24"/>
              </w:rPr>
              <w:t>).</w:t>
            </w:r>
          </w:p>
          <w:p w:rsidR="00840170" w:rsidRPr="004D6A3D" w:rsidRDefault="00840170"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Lý do: hiện nay mặt hàng vàng, bạc, đá quý là loại hàng hóa đặc biệt vừa là hàng hóa, vừa là phương tiện thanh toán; rất khó kiểm soát giá. Các giao dịch mua </w:t>
            </w:r>
            <w:r w:rsidRPr="004D6A3D">
              <w:rPr>
                <w:rFonts w:asciiTheme="majorHAnsi" w:hAnsiTheme="majorHAnsi" w:cstheme="majorHAnsi"/>
                <w:sz w:val="24"/>
                <w:szCs w:val="24"/>
                <w:lang w:val="en-US"/>
              </w:rPr>
              <w:lastRenderedPageBreak/>
              <w:t>bán vàng bạc, đá quý thường là các giao dịch nhỏ lẻ, không có đủ hóa đơn, chứng từ đầu vào. Đồng thời giá trị gia tăng của vàng, bạc, đá quý giữa giá thanh toán bán ra với giá thanh toán mua vào tại một thời điểm mức chênh lệch không cao. Vì vậy, áp dụng phương pháp trực tiếp trên GTGT thì khó quản lý, dẫn đến thất thu NSNN</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Điểm đ khoản 1 Điều 13:</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 Cần xem xét, làm rõ nội dung tại dự thảo Luật thuế GTGT có mâu thuẫn với nội dung tại Luật quản lý thuế về việc hồ sơ khai thuế bị sót được khai lên tờ khai chính thức hay khai bổ sung.</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 Cần làm rõ </w:t>
            </w:r>
            <w:r w:rsidRPr="004D6A3D">
              <w:rPr>
                <w:rFonts w:asciiTheme="majorHAnsi" w:hAnsiTheme="majorHAnsi" w:cstheme="majorHAnsi"/>
                <w:b/>
                <w:sz w:val="24"/>
                <w:szCs w:val="24"/>
              </w:rPr>
              <w:t>“kỳ phát hiện sót”</w:t>
            </w:r>
            <w:r w:rsidRPr="004D6A3D">
              <w:rPr>
                <w:rFonts w:asciiTheme="majorHAnsi" w:hAnsiTheme="majorHAnsi" w:cstheme="majorHAnsi"/>
                <w:sz w:val="24"/>
                <w:szCs w:val="24"/>
              </w:rPr>
              <w:t xml:space="preserve"> là kỳ nào</w:t>
            </w:r>
          </w:p>
          <w:p w:rsidR="00840170" w:rsidRPr="004D6A3D" w:rsidRDefault="00840170" w:rsidP="00840170">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Lý do:</w:t>
            </w:r>
          </w:p>
          <w:p w:rsidR="00840170" w:rsidRPr="004D6A3D" w:rsidRDefault="00840170" w:rsidP="00840170">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    + Cụm từ “kỳ phát hiện sót” chưa rõ nghĩa có thể được hiểu khác nhau, kỳ phát hiện sót là thời điểm phát hiện sót, cũng có thể hiểu là kỳ có sót.</w:t>
            </w:r>
          </w:p>
          <w:p w:rsidR="00523884" w:rsidRPr="004D6A3D" w:rsidRDefault="00840170" w:rsidP="00840170">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    + Luật Quản lý thuế quy định về hồ sơ khai thuế bị sai và sót thì được xử lý như nhau là khai bổ sung; tuy nhiên dự thảo Luật thuế GTGT (sửa đổi) quy định đối với hồ sơ khai thuế bị sót thì được kê khai, khấu trừ vào kỳ phát hiện sai sót. Theo quy định tại dự thảo Luật thuế GTGT (sửa đổi) thì số thuế giá trị gia tăng đầu vào khi kê khai, khấu trừ bị sót thì được kê khai, khấu trừ vào kỳ phát hiện sót; theo quy định tại Luật quản lý thuế thì hồ sơ khai thuế đã nộp cho cơ quan thuế có sai, sót thì được khai bổ sung hồ sơ khai thuế.</w:t>
            </w:r>
          </w:p>
          <w:p w:rsidR="00E44835" w:rsidRPr="004D6A3D" w:rsidRDefault="00E44835" w:rsidP="00FA4483">
            <w:pPr>
              <w:spacing w:before="60" w:after="60"/>
              <w:jc w:val="both"/>
              <w:rPr>
                <w:rFonts w:asciiTheme="majorHAnsi" w:hAnsiTheme="majorHAnsi" w:cstheme="majorHAnsi"/>
                <w:sz w:val="24"/>
                <w:szCs w:val="24"/>
                <w:lang w:val="en-US"/>
              </w:rPr>
            </w:pPr>
          </w:p>
          <w:p w:rsidR="00E44835" w:rsidRPr="004D6A3D" w:rsidRDefault="00E44835" w:rsidP="00FA4483">
            <w:pPr>
              <w:spacing w:before="60" w:after="60"/>
              <w:jc w:val="both"/>
              <w:rPr>
                <w:rFonts w:asciiTheme="majorHAnsi" w:hAnsiTheme="majorHAnsi" w:cstheme="majorHAnsi"/>
                <w:sz w:val="24"/>
                <w:szCs w:val="24"/>
                <w:lang w:val="en-US"/>
              </w:rPr>
            </w:pP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Điểm e khoản 1 Điều 13:</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Bổ sung cụm từ “</w:t>
            </w:r>
            <w:r w:rsidRPr="004D6A3D">
              <w:rPr>
                <w:rFonts w:asciiTheme="majorHAnsi" w:hAnsiTheme="majorHAnsi" w:cstheme="majorHAnsi"/>
                <w:b/>
                <w:sz w:val="24"/>
                <w:szCs w:val="24"/>
              </w:rPr>
              <w:t>của hàng hóa, dịch vụ sử dụng cho hoạt động SXKD</w:t>
            </w:r>
            <w:r w:rsidRPr="004D6A3D">
              <w:rPr>
                <w:rFonts w:asciiTheme="majorHAnsi" w:hAnsiTheme="majorHAnsi" w:cstheme="majorHAnsi"/>
                <w:sz w:val="24"/>
                <w:szCs w:val="24"/>
              </w:rPr>
              <w:t>”:</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xml:space="preserve">“e) Đối với số thuế giá trị gia tăng đầu vào </w:t>
            </w:r>
            <w:r w:rsidRPr="004D6A3D">
              <w:rPr>
                <w:rFonts w:asciiTheme="majorHAnsi" w:hAnsiTheme="majorHAnsi" w:cstheme="majorHAnsi"/>
                <w:b/>
                <w:sz w:val="24"/>
                <w:szCs w:val="24"/>
              </w:rPr>
              <w:t>của hàng hóa, dịch vụ sử dụng cho hoạt động SXKD</w:t>
            </w:r>
            <w:r w:rsidRPr="004D6A3D">
              <w:rPr>
                <w:rFonts w:asciiTheme="majorHAnsi" w:hAnsiTheme="majorHAnsi" w:cstheme="majorHAnsi"/>
                <w:sz w:val="24"/>
                <w:szCs w:val="24"/>
              </w:rPr>
              <w:t xml:space="preserve"> không được khấu trừ”</w:t>
            </w:r>
            <w:r w:rsidR="0048769E" w:rsidRPr="004D6A3D">
              <w:rPr>
                <w:rFonts w:asciiTheme="majorHAnsi" w:hAnsiTheme="majorHAnsi" w:cstheme="majorHAnsi"/>
                <w:sz w:val="24"/>
                <w:szCs w:val="24"/>
                <w:lang w:val="en-US"/>
              </w:rPr>
              <w:t>.</w:t>
            </w:r>
          </w:p>
          <w:p w:rsidR="00840170" w:rsidRPr="004D6A3D" w:rsidRDefault="00840170"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Lý do: phù hợp với Luật thuế TNDN, đối với hàng </w:t>
            </w:r>
            <w:r w:rsidRPr="004D6A3D">
              <w:rPr>
                <w:rFonts w:asciiTheme="majorHAnsi" w:hAnsiTheme="majorHAnsi" w:cstheme="majorHAnsi"/>
                <w:sz w:val="24"/>
                <w:szCs w:val="24"/>
                <w:lang w:val="en-US"/>
              </w:rPr>
              <w:lastRenderedPageBreak/>
              <w:t>hóa, dịch vụ không sử dụng cho hoạt động SXKD thì không được tính vào chi phí tính thuế</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Khoản 2 Điều 14 đề nghị: Trường hợp quá thời hạn 01 năm kể từ ngày dự án đầu tư hoặc ngày giai đoạn đầu tư, hạng mục đầu tư hoàn thành mà cơ sở kinh doanh chưa thực hiện hoàn thuế GTGT thì có được khấu trừ không hay không được hoàn thuế</w:t>
            </w:r>
            <w:r w:rsidR="0089393E" w:rsidRPr="004D6A3D">
              <w:rPr>
                <w:rFonts w:asciiTheme="majorHAnsi" w:hAnsiTheme="majorHAnsi" w:cstheme="majorHAnsi"/>
                <w:sz w:val="24"/>
                <w:szCs w:val="24"/>
                <w:lang w:val="en-US"/>
              </w:rPr>
              <w:t>.</w:t>
            </w:r>
          </w:p>
          <w:p w:rsidR="0089393E" w:rsidRPr="004D6A3D" w:rsidRDefault="0089393E" w:rsidP="00FA4483">
            <w:pPr>
              <w:spacing w:before="60" w:after="60"/>
              <w:jc w:val="both"/>
              <w:rPr>
                <w:rFonts w:asciiTheme="majorHAnsi" w:hAnsiTheme="majorHAnsi" w:cstheme="majorHAnsi"/>
                <w:sz w:val="24"/>
                <w:szCs w:val="24"/>
                <w:lang w:val="en-US"/>
              </w:rPr>
            </w:pPr>
          </w:p>
          <w:p w:rsidR="0089393E" w:rsidRPr="004D6A3D" w:rsidRDefault="0089393E" w:rsidP="00FA4483">
            <w:pPr>
              <w:spacing w:before="60" w:after="60"/>
              <w:jc w:val="both"/>
              <w:rPr>
                <w:rFonts w:asciiTheme="majorHAnsi" w:hAnsiTheme="majorHAnsi" w:cstheme="majorHAnsi"/>
                <w:sz w:val="24"/>
                <w:szCs w:val="24"/>
                <w:lang w:val="en-US"/>
              </w:rPr>
            </w:pP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Khoản 2 Điều 14:</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Quy định về việc không hoàn thuế nếu không góp đủ vốn góp để thực hiện dự án.</w:t>
            </w:r>
          </w:p>
          <w:p w:rsidR="00840170" w:rsidRPr="004D6A3D" w:rsidRDefault="00840170"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Lý do: doanh nghiệp hoàn thuế GTGT đối với dự án đầu tư thì phải đảm bảo thực hiện đúng các quy định của Luật Đầu tư và các Luật có liên quan, doanh nghiệp góp đủ vốn góp để thực hiện dự án thì chưa đảm bảo về năng lực tài chính để thực hiện dự án đầu tư</w:t>
            </w:r>
          </w:p>
        </w:tc>
        <w:tc>
          <w:tcPr>
            <w:tcW w:w="3994" w:type="dxa"/>
          </w:tcPr>
          <w:p w:rsidR="00523884" w:rsidRPr="004D6A3D" w:rsidRDefault="00E7348C"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Không có cơ sở để đưa ra mức tỷ lệ đối với hoạt động kinh doanh mua, bán, chế tác vàng, bạc, đá quý. Ngoài ra, doanh thu của hoạt động này rất lớn, theo đó, đề nghị giữ như dự thảo.</w:t>
            </w:r>
          </w:p>
          <w:p w:rsidR="00E64D06" w:rsidRPr="004D6A3D" w:rsidRDefault="00E64D06" w:rsidP="00FA4483">
            <w:pPr>
              <w:spacing w:before="60" w:after="60"/>
              <w:jc w:val="both"/>
              <w:rPr>
                <w:rFonts w:asciiTheme="majorHAnsi" w:eastAsia="Times New Roman" w:hAnsiTheme="majorHAnsi" w:cstheme="majorHAnsi"/>
                <w:sz w:val="24"/>
                <w:szCs w:val="24"/>
                <w:lang w:val="nl-NL"/>
              </w:rPr>
            </w:pPr>
          </w:p>
          <w:p w:rsidR="00E64D06" w:rsidRPr="004D6A3D" w:rsidRDefault="00E64D06" w:rsidP="00FA4483">
            <w:pPr>
              <w:spacing w:before="60" w:after="60"/>
              <w:jc w:val="both"/>
              <w:rPr>
                <w:rFonts w:asciiTheme="majorHAnsi" w:eastAsia="Times New Roman" w:hAnsiTheme="majorHAnsi" w:cstheme="majorHAnsi"/>
                <w:sz w:val="24"/>
                <w:szCs w:val="24"/>
                <w:lang w:val="nl-NL"/>
              </w:rPr>
            </w:pPr>
          </w:p>
          <w:p w:rsidR="00E64D06" w:rsidRPr="004D6A3D" w:rsidRDefault="00E64D06" w:rsidP="00FA4483">
            <w:pPr>
              <w:spacing w:before="60" w:after="60"/>
              <w:jc w:val="both"/>
              <w:rPr>
                <w:rFonts w:asciiTheme="majorHAnsi" w:eastAsia="Times New Roman" w:hAnsiTheme="majorHAnsi" w:cstheme="majorHAnsi"/>
                <w:sz w:val="24"/>
                <w:szCs w:val="24"/>
                <w:lang w:val="nl-NL"/>
              </w:rPr>
            </w:pPr>
          </w:p>
          <w:p w:rsidR="00840170" w:rsidRPr="004D6A3D" w:rsidRDefault="00840170" w:rsidP="00FA4483">
            <w:pPr>
              <w:spacing w:before="60" w:after="60"/>
              <w:jc w:val="both"/>
              <w:rPr>
                <w:rFonts w:asciiTheme="majorHAnsi" w:eastAsia="Times New Roman" w:hAnsiTheme="majorHAnsi" w:cstheme="majorHAnsi"/>
                <w:sz w:val="24"/>
                <w:szCs w:val="24"/>
                <w:lang w:val="nl-NL"/>
              </w:rPr>
            </w:pPr>
          </w:p>
          <w:p w:rsidR="00840170" w:rsidRPr="004D6A3D" w:rsidRDefault="00840170" w:rsidP="00FA4483">
            <w:pPr>
              <w:spacing w:before="60" w:after="60"/>
              <w:jc w:val="both"/>
              <w:rPr>
                <w:rFonts w:asciiTheme="majorHAnsi" w:eastAsia="Times New Roman" w:hAnsiTheme="majorHAnsi" w:cstheme="majorHAnsi"/>
                <w:sz w:val="24"/>
                <w:szCs w:val="24"/>
                <w:lang w:val="nl-NL"/>
              </w:rPr>
            </w:pPr>
          </w:p>
          <w:p w:rsidR="00840170" w:rsidRPr="004D6A3D" w:rsidRDefault="00840170" w:rsidP="00FA4483">
            <w:pPr>
              <w:spacing w:before="60" w:after="60"/>
              <w:jc w:val="both"/>
              <w:rPr>
                <w:rFonts w:asciiTheme="majorHAnsi" w:eastAsia="Times New Roman" w:hAnsiTheme="majorHAnsi" w:cstheme="majorHAnsi"/>
                <w:sz w:val="24"/>
                <w:szCs w:val="24"/>
                <w:lang w:val="nl-NL"/>
              </w:rPr>
            </w:pPr>
          </w:p>
          <w:p w:rsidR="00840170" w:rsidRPr="004D6A3D" w:rsidRDefault="00840170" w:rsidP="00FA4483">
            <w:pPr>
              <w:spacing w:before="60" w:after="60"/>
              <w:jc w:val="both"/>
              <w:rPr>
                <w:rFonts w:asciiTheme="majorHAnsi" w:eastAsia="Times New Roman" w:hAnsiTheme="majorHAnsi" w:cstheme="majorHAnsi"/>
                <w:sz w:val="24"/>
                <w:szCs w:val="24"/>
                <w:lang w:val="nl-NL"/>
              </w:rPr>
            </w:pPr>
          </w:p>
          <w:p w:rsidR="00840170" w:rsidRPr="004D6A3D" w:rsidRDefault="00840170" w:rsidP="00FA4483">
            <w:pPr>
              <w:spacing w:before="60" w:after="60"/>
              <w:jc w:val="both"/>
              <w:rPr>
                <w:rFonts w:asciiTheme="majorHAnsi" w:eastAsia="Times New Roman" w:hAnsiTheme="majorHAnsi" w:cstheme="majorHAnsi"/>
                <w:sz w:val="24"/>
                <w:szCs w:val="24"/>
                <w:lang w:val="nl-NL"/>
              </w:rPr>
            </w:pPr>
          </w:p>
          <w:p w:rsidR="00840170" w:rsidRPr="004D6A3D" w:rsidRDefault="00840170" w:rsidP="00FA4483">
            <w:pPr>
              <w:spacing w:before="60" w:after="60"/>
              <w:jc w:val="both"/>
              <w:rPr>
                <w:rFonts w:asciiTheme="majorHAnsi" w:eastAsia="Times New Roman" w:hAnsiTheme="majorHAnsi" w:cstheme="majorHAnsi"/>
                <w:sz w:val="24"/>
                <w:szCs w:val="24"/>
                <w:lang w:val="nl-NL"/>
              </w:rPr>
            </w:pPr>
          </w:p>
          <w:p w:rsidR="00840170" w:rsidRPr="004D6A3D" w:rsidRDefault="00840170" w:rsidP="00FA4483">
            <w:pPr>
              <w:spacing w:before="60" w:after="60"/>
              <w:jc w:val="both"/>
              <w:rPr>
                <w:rFonts w:asciiTheme="majorHAnsi" w:eastAsia="Times New Roman" w:hAnsiTheme="majorHAnsi" w:cstheme="majorHAnsi"/>
                <w:sz w:val="24"/>
                <w:szCs w:val="24"/>
                <w:lang w:val="nl-NL"/>
              </w:rPr>
            </w:pPr>
          </w:p>
          <w:p w:rsidR="00840170" w:rsidRPr="004D6A3D" w:rsidRDefault="00840170" w:rsidP="00FA4483">
            <w:pPr>
              <w:spacing w:before="60" w:after="60"/>
              <w:jc w:val="both"/>
              <w:rPr>
                <w:rFonts w:asciiTheme="majorHAnsi" w:eastAsia="Times New Roman" w:hAnsiTheme="majorHAnsi" w:cstheme="majorHAnsi"/>
                <w:sz w:val="24"/>
                <w:szCs w:val="24"/>
                <w:lang w:val="nl-NL"/>
              </w:rPr>
            </w:pPr>
          </w:p>
          <w:p w:rsidR="00E44835" w:rsidRPr="004D6A3D" w:rsidRDefault="00E44835" w:rsidP="00E44835">
            <w:pPr>
              <w:spacing w:before="60" w:after="60"/>
              <w:jc w:val="both"/>
              <w:rPr>
                <w:rFonts w:asciiTheme="majorHAnsi" w:eastAsia="Times New Roman" w:hAnsiTheme="majorHAnsi" w:cstheme="majorHAnsi"/>
                <w:iCs/>
                <w:sz w:val="24"/>
                <w:szCs w:val="24"/>
                <w:lang w:val="nl-NL"/>
              </w:rPr>
            </w:pPr>
            <w:r w:rsidRPr="004D6A3D">
              <w:rPr>
                <w:rFonts w:asciiTheme="majorHAnsi" w:eastAsia="Times New Roman" w:hAnsiTheme="majorHAnsi" w:cstheme="majorHAnsi"/>
                <w:iCs/>
                <w:sz w:val="24"/>
                <w:szCs w:val="24"/>
                <w:lang w:val="nl-NL"/>
              </w:rPr>
              <w:t xml:space="preserve">- Tiếp thu, nội dung này đã được hoàn chỉnh tại dự thảo Luật theo hướng quy định </w:t>
            </w:r>
            <w:r w:rsidRPr="004D6A3D">
              <w:rPr>
                <w:rFonts w:asciiTheme="majorHAnsi" w:eastAsia="Times New Roman" w:hAnsiTheme="majorHAnsi" w:cstheme="majorHAnsi"/>
                <w:iCs/>
                <w:sz w:val="24"/>
                <w:szCs w:val="24"/>
                <w:lang w:val="en-US"/>
              </w:rPr>
              <w:t xml:space="preserve">trường hợp phát hiện số thuế GTGT đầu vào khi kê khai, khấu trừ bị sót thì cơ sở kinh doanh được kê khai, khấu trừ </w:t>
            </w:r>
            <w:r w:rsidRPr="004D6A3D">
              <w:rPr>
                <w:rFonts w:asciiTheme="majorHAnsi" w:eastAsia="Times New Roman" w:hAnsiTheme="majorHAnsi" w:cstheme="majorHAnsi"/>
                <w:bCs/>
                <w:iCs/>
                <w:sz w:val="24"/>
                <w:szCs w:val="24"/>
                <w:lang w:val="en-US"/>
              </w:rPr>
              <w:t>vào kỳ tính thuế sót</w:t>
            </w:r>
            <w:r w:rsidRPr="004D6A3D">
              <w:rPr>
                <w:rFonts w:asciiTheme="majorHAnsi" w:eastAsia="Times New Roman" w:hAnsiTheme="majorHAnsi" w:cstheme="majorHAnsi"/>
                <w:iCs/>
                <w:sz w:val="24"/>
                <w:szCs w:val="24"/>
                <w:lang w:val="en-US"/>
              </w:rPr>
              <w:t xml:space="preserve">, trường hợp </w:t>
            </w:r>
            <w:r w:rsidRPr="004D6A3D">
              <w:rPr>
                <w:rFonts w:asciiTheme="majorHAnsi" w:eastAsia="Times New Roman" w:hAnsiTheme="majorHAnsi" w:cstheme="majorHAnsi"/>
                <w:bCs/>
                <w:iCs/>
                <w:sz w:val="24"/>
                <w:szCs w:val="24"/>
                <w:lang w:val="nl-NL"/>
              </w:rPr>
              <w:t xml:space="preserve">phát hiện số thuế GTGT đầu vào khi kê khai, khấu trừ bị sai thì thực hiện thống nhất </w:t>
            </w:r>
            <w:r w:rsidRPr="004D6A3D">
              <w:rPr>
                <w:rFonts w:asciiTheme="majorHAnsi" w:eastAsia="Times New Roman" w:hAnsiTheme="majorHAnsi" w:cstheme="majorHAnsi"/>
                <w:iCs/>
                <w:sz w:val="24"/>
                <w:szCs w:val="24"/>
                <w:lang w:val="nl-NL"/>
              </w:rPr>
              <w:t>theo quy định của Luật quản lý thuế.</w:t>
            </w:r>
          </w:p>
          <w:p w:rsidR="00840170" w:rsidRPr="004D6A3D" w:rsidRDefault="00840170" w:rsidP="00E44835">
            <w:pPr>
              <w:spacing w:before="60" w:after="60"/>
              <w:jc w:val="both"/>
              <w:rPr>
                <w:rFonts w:asciiTheme="majorHAnsi" w:eastAsia="Times New Roman" w:hAnsiTheme="majorHAnsi" w:cstheme="majorHAnsi"/>
                <w:iCs/>
                <w:sz w:val="24"/>
                <w:szCs w:val="24"/>
                <w:lang w:val="nl-NL"/>
              </w:rPr>
            </w:pPr>
          </w:p>
          <w:p w:rsidR="00840170" w:rsidRPr="004D6A3D" w:rsidRDefault="00840170" w:rsidP="00E44835">
            <w:pPr>
              <w:spacing w:before="60" w:after="60"/>
              <w:jc w:val="both"/>
              <w:rPr>
                <w:rFonts w:asciiTheme="majorHAnsi" w:eastAsia="Times New Roman" w:hAnsiTheme="majorHAnsi" w:cstheme="majorHAnsi"/>
                <w:iCs/>
                <w:sz w:val="24"/>
                <w:szCs w:val="24"/>
                <w:lang w:val="nl-NL"/>
              </w:rPr>
            </w:pPr>
          </w:p>
          <w:p w:rsidR="00840170" w:rsidRPr="004D6A3D" w:rsidRDefault="00840170" w:rsidP="00E44835">
            <w:pPr>
              <w:spacing w:before="60" w:after="60"/>
              <w:jc w:val="both"/>
              <w:rPr>
                <w:rFonts w:asciiTheme="majorHAnsi" w:eastAsia="Times New Roman" w:hAnsiTheme="majorHAnsi" w:cstheme="majorHAnsi"/>
                <w:iCs/>
                <w:sz w:val="24"/>
                <w:szCs w:val="24"/>
                <w:lang w:val="nl-NL"/>
              </w:rPr>
            </w:pPr>
          </w:p>
          <w:p w:rsidR="00840170" w:rsidRPr="004D6A3D" w:rsidRDefault="00840170" w:rsidP="00E44835">
            <w:pPr>
              <w:spacing w:before="60" w:after="60"/>
              <w:jc w:val="both"/>
              <w:rPr>
                <w:rFonts w:asciiTheme="majorHAnsi" w:eastAsia="Times New Roman" w:hAnsiTheme="majorHAnsi" w:cstheme="majorHAnsi"/>
                <w:iCs/>
                <w:sz w:val="24"/>
                <w:szCs w:val="24"/>
                <w:lang w:val="nl-NL"/>
              </w:rPr>
            </w:pPr>
          </w:p>
          <w:p w:rsidR="00840170" w:rsidRPr="004D6A3D" w:rsidRDefault="00840170" w:rsidP="00E44835">
            <w:pPr>
              <w:spacing w:before="60" w:after="60"/>
              <w:jc w:val="both"/>
              <w:rPr>
                <w:rFonts w:asciiTheme="majorHAnsi" w:eastAsia="Times New Roman" w:hAnsiTheme="majorHAnsi" w:cstheme="majorHAnsi"/>
                <w:iCs/>
                <w:sz w:val="24"/>
                <w:szCs w:val="24"/>
                <w:lang w:val="nl-NL"/>
              </w:rPr>
            </w:pPr>
          </w:p>
          <w:p w:rsidR="00840170" w:rsidRPr="004D6A3D" w:rsidRDefault="00840170" w:rsidP="00E44835">
            <w:pPr>
              <w:spacing w:before="60" w:after="60"/>
              <w:jc w:val="both"/>
              <w:rPr>
                <w:rFonts w:asciiTheme="majorHAnsi" w:eastAsia="Times New Roman" w:hAnsiTheme="majorHAnsi" w:cstheme="majorHAnsi"/>
                <w:iCs/>
                <w:sz w:val="24"/>
                <w:szCs w:val="24"/>
                <w:lang w:val="nl-NL"/>
              </w:rPr>
            </w:pPr>
          </w:p>
          <w:p w:rsidR="00840170" w:rsidRPr="004D6A3D" w:rsidRDefault="00840170" w:rsidP="00E44835">
            <w:pPr>
              <w:spacing w:before="60" w:after="60"/>
              <w:jc w:val="both"/>
              <w:rPr>
                <w:rFonts w:asciiTheme="majorHAnsi" w:eastAsia="Times New Roman" w:hAnsiTheme="majorHAnsi" w:cstheme="majorHAnsi"/>
                <w:iCs/>
                <w:sz w:val="24"/>
                <w:szCs w:val="24"/>
                <w:lang w:val="nl-NL"/>
              </w:rPr>
            </w:pPr>
          </w:p>
          <w:p w:rsidR="00840170" w:rsidRPr="004D6A3D" w:rsidRDefault="00840170" w:rsidP="00E44835">
            <w:pPr>
              <w:spacing w:before="60" w:after="60"/>
              <w:jc w:val="both"/>
              <w:rPr>
                <w:rFonts w:asciiTheme="majorHAnsi" w:eastAsia="Times New Roman" w:hAnsiTheme="majorHAnsi" w:cstheme="majorHAnsi"/>
                <w:iCs/>
                <w:sz w:val="24"/>
                <w:szCs w:val="24"/>
                <w:lang w:val="nl-NL"/>
              </w:rPr>
            </w:pPr>
          </w:p>
          <w:p w:rsidR="00840170" w:rsidRPr="004D6A3D" w:rsidRDefault="00840170" w:rsidP="00E44835">
            <w:pPr>
              <w:spacing w:before="60" w:after="60"/>
              <w:jc w:val="both"/>
              <w:rPr>
                <w:rFonts w:asciiTheme="majorHAnsi" w:eastAsia="Times New Roman" w:hAnsiTheme="majorHAnsi" w:cstheme="majorHAnsi"/>
                <w:iCs/>
                <w:sz w:val="24"/>
                <w:szCs w:val="24"/>
                <w:lang w:val="nl-NL"/>
              </w:rPr>
            </w:pPr>
          </w:p>
          <w:p w:rsidR="00840170" w:rsidRPr="004D6A3D" w:rsidRDefault="00840170" w:rsidP="00E44835">
            <w:pPr>
              <w:spacing w:before="60" w:after="60"/>
              <w:jc w:val="both"/>
              <w:rPr>
                <w:rFonts w:asciiTheme="majorHAnsi" w:eastAsia="Times New Roman" w:hAnsiTheme="majorHAnsi" w:cstheme="majorHAnsi"/>
                <w:iCs/>
                <w:sz w:val="24"/>
                <w:szCs w:val="24"/>
                <w:lang w:val="nl-NL"/>
              </w:rPr>
            </w:pPr>
          </w:p>
          <w:p w:rsidR="00840170" w:rsidRPr="004D6A3D" w:rsidRDefault="00840170" w:rsidP="00E44835">
            <w:pPr>
              <w:spacing w:before="60" w:after="60"/>
              <w:jc w:val="both"/>
              <w:rPr>
                <w:rFonts w:asciiTheme="majorHAnsi" w:eastAsia="Times New Roman" w:hAnsiTheme="majorHAnsi" w:cstheme="majorHAnsi"/>
                <w:iCs/>
                <w:sz w:val="24"/>
                <w:szCs w:val="24"/>
                <w:lang w:val="nl-NL"/>
              </w:rPr>
            </w:pPr>
          </w:p>
          <w:p w:rsidR="00E64D06" w:rsidRPr="004D6A3D" w:rsidRDefault="00E44835"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1C4E14" w:rsidRPr="004D6A3D">
              <w:rPr>
                <w:rFonts w:asciiTheme="majorHAnsi" w:eastAsia="Times New Roman" w:hAnsiTheme="majorHAnsi" w:cstheme="majorHAnsi"/>
                <w:sz w:val="24"/>
                <w:szCs w:val="24"/>
                <w:lang w:val="nl-NL"/>
              </w:rPr>
              <w:t>Tại dự thảo Luật đã tiếp thu theo hướng: cơ sở kinh doanh được tính vào chi phí khi xác định thu nhập chịu thuế TNDN theo quy định của pháp luật về thuế TNDN</w:t>
            </w:r>
            <w:r w:rsidRPr="004D6A3D">
              <w:rPr>
                <w:rFonts w:asciiTheme="majorHAnsi" w:eastAsia="Times New Roman" w:hAnsiTheme="majorHAnsi" w:cstheme="majorHAnsi"/>
                <w:sz w:val="24"/>
                <w:szCs w:val="24"/>
                <w:lang w:val="nl-NL"/>
              </w:rPr>
              <w:t>.</w:t>
            </w:r>
            <w:r w:rsidR="001C4E14" w:rsidRPr="004D6A3D">
              <w:rPr>
                <w:rFonts w:asciiTheme="majorHAnsi" w:eastAsia="Times New Roman" w:hAnsiTheme="majorHAnsi" w:cstheme="majorHAnsi"/>
                <w:sz w:val="24"/>
                <w:szCs w:val="24"/>
                <w:lang w:val="nl-NL"/>
              </w:rPr>
              <w:t xml:space="preserve"> Do vậy, đề nghị giữ như dự thảo Luật.</w:t>
            </w:r>
          </w:p>
          <w:p w:rsidR="0089393E" w:rsidRPr="004D6A3D" w:rsidRDefault="0089393E" w:rsidP="00FA4483">
            <w:pPr>
              <w:spacing w:before="60" w:after="60"/>
              <w:jc w:val="both"/>
              <w:rPr>
                <w:rFonts w:asciiTheme="majorHAnsi" w:eastAsia="Times New Roman" w:hAnsiTheme="majorHAnsi" w:cstheme="majorHAnsi"/>
                <w:sz w:val="24"/>
                <w:szCs w:val="24"/>
                <w:lang w:val="nl-NL"/>
              </w:rPr>
            </w:pPr>
          </w:p>
          <w:p w:rsidR="0089393E" w:rsidRPr="004D6A3D" w:rsidRDefault="0089393E" w:rsidP="00FA4483">
            <w:pPr>
              <w:spacing w:before="60" w:after="60"/>
              <w:jc w:val="both"/>
              <w:rPr>
                <w:rFonts w:asciiTheme="majorHAnsi" w:eastAsia="Times New Roman" w:hAnsiTheme="majorHAnsi" w:cstheme="majorHAnsi"/>
                <w:sz w:val="24"/>
                <w:szCs w:val="24"/>
                <w:lang w:val="nl-NL"/>
              </w:rPr>
            </w:pPr>
          </w:p>
          <w:p w:rsidR="0089393E" w:rsidRPr="004D6A3D" w:rsidRDefault="0089393E" w:rsidP="00FA4483">
            <w:pPr>
              <w:spacing w:before="60" w:after="60"/>
              <w:jc w:val="both"/>
              <w:rPr>
                <w:rFonts w:asciiTheme="majorHAnsi" w:eastAsia="Times New Roman" w:hAnsiTheme="majorHAnsi" w:cstheme="majorHAnsi"/>
                <w:sz w:val="24"/>
                <w:szCs w:val="24"/>
                <w:lang w:val="nl-NL"/>
              </w:rPr>
            </w:pPr>
          </w:p>
          <w:p w:rsidR="0089393E" w:rsidRPr="004D6A3D" w:rsidRDefault="0089393E" w:rsidP="0089393E">
            <w:pPr>
              <w:spacing w:before="60" w:after="60"/>
              <w:jc w:val="both"/>
              <w:rPr>
                <w:rFonts w:asciiTheme="majorHAnsi" w:hAnsiTheme="majorHAnsi" w:cstheme="majorHAnsi"/>
                <w:b/>
                <w:iCs/>
                <w:sz w:val="24"/>
                <w:szCs w:val="24"/>
                <w:lang w:val="nl-NL"/>
              </w:rPr>
            </w:pPr>
            <w:r w:rsidRPr="004D6A3D">
              <w:rPr>
                <w:rFonts w:asciiTheme="majorHAnsi" w:eastAsia="Times New Roman" w:hAnsiTheme="majorHAnsi" w:cstheme="majorHAnsi"/>
                <w:sz w:val="24"/>
                <w:szCs w:val="24"/>
                <w:lang w:val="nl-NL"/>
              </w:rPr>
              <w:t xml:space="preserve">- Tiếp thu, hoàn chỉnh dự thảo để đảm bảo minh bạch chính sách theo hướng quy định: </w:t>
            </w:r>
            <w:r w:rsidRPr="004D6A3D">
              <w:rPr>
                <w:rFonts w:asciiTheme="majorHAnsi" w:hAnsiTheme="majorHAnsi" w:cstheme="majorHAnsi"/>
                <w:i/>
                <w:iCs/>
                <w:sz w:val="24"/>
                <w:szCs w:val="24"/>
                <w:lang w:val="nl-NL"/>
              </w:rPr>
              <w:t>C</w:t>
            </w:r>
            <w:r w:rsidRPr="004D6A3D">
              <w:rPr>
                <w:rFonts w:asciiTheme="majorHAnsi" w:hAnsiTheme="majorHAnsi" w:cstheme="majorHAnsi"/>
                <w:i/>
                <w:sz w:val="24"/>
                <w:szCs w:val="24"/>
                <w:lang w:val="nl-NL"/>
              </w:rPr>
              <w:t>ơ sở kinh doanh</w:t>
            </w:r>
            <w:r w:rsidRPr="004D6A3D">
              <w:rPr>
                <w:rFonts w:asciiTheme="majorHAnsi" w:hAnsiTheme="majorHAnsi" w:cstheme="majorHAnsi"/>
                <w:i/>
                <w:sz w:val="24"/>
                <w:szCs w:val="24"/>
              </w:rPr>
              <w:t xml:space="preserve"> </w:t>
            </w:r>
            <w:r w:rsidRPr="004D6A3D">
              <w:rPr>
                <w:rFonts w:asciiTheme="majorHAnsi" w:hAnsiTheme="majorHAnsi" w:cstheme="majorHAnsi"/>
                <w:i/>
                <w:sz w:val="24"/>
                <w:szCs w:val="24"/>
                <w:lang w:val="en-US"/>
              </w:rPr>
              <w:t xml:space="preserve">không được hoàn thuế, </w:t>
            </w:r>
            <w:r w:rsidRPr="004D6A3D">
              <w:rPr>
                <w:rFonts w:asciiTheme="majorHAnsi" w:hAnsiTheme="majorHAnsi" w:cstheme="majorHAnsi"/>
                <w:i/>
                <w:sz w:val="24"/>
                <w:szCs w:val="24"/>
                <w:lang w:val="sv-SE"/>
              </w:rPr>
              <w:t>được khấu trừ vào kỳ tiếp theo</w:t>
            </w:r>
            <w:r w:rsidRPr="004D6A3D">
              <w:rPr>
                <w:rFonts w:asciiTheme="majorHAnsi" w:hAnsiTheme="majorHAnsi" w:cstheme="majorHAnsi"/>
                <w:i/>
                <w:sz w:val="24"/>
                <w:szCs w:val="24"/>
                <w:lang w:val="nl-NL"/>
              </w:rPr>
              <w:t xml:space="preserve"> nếu quá</w:t>
            </w:r>
            <w:r w:rsidRPr="004D6A3D">
              <w:rPr>
                <w:rFonts w:asciiTheme="majorHAnsi" w:hAnsiTheme="majorHAnsi" w:cstheme="majorHAnsi"/>
                <w:i/>
                <w:sz w:val="24"/>
                <w:szCs w:val="24"/>
              </w:rPr>
              <w:t xml:space="preserve"> 01 năm kể từ ngày </w:t>
            </w:r>
            <w:r w:rsidRPr="004D6A3D">
              <w:rPr>
                <w:rFonts w:asciiTheme="majorHAnsi" w:hAnsiTheme="majorHAnsi" w:cstheme="majorHAnsi"/>
                <w:i/>
                <w:sz w:val="24"/>
                <w:szCs w:val="24"/>
                <w:lang w:val="nl-NL"/>
              </w:rPr>
              <w:t xml:space="preserve">dự án đầu tư hoặc ngày giai đoạn đầu tư, hạng mục đầu tư </w:t>
            </w:r>
            <w:r w:rsidRPr="004D6A3D">
              <w:rPr>
                <w:rFonts w:asciiTheme="majorHAnsi" w:hAnsiTheme="majorHAnsi" w:cstheme="majorHAnsi"/>
                <w:i/>
                <w:iCs/>
                <w:sz w:val="24"/>
                <w:szCs w:val="24"/>
                <w:lang w:val="nl-NL"/>
              </w:rPr>
              <w:t>hoàn thành.</w:t>
            </w:r>
          </w:p>
          <w:p w:rsidR="0089393E" w:rsidRPr="004D6A3D" w:rsidRDefault="00457D94" w:rsidP="00457D94">
            <w:pPr>
              <w:shd w:val="solid" w:color="FFFFFF" w:fill="auto"/>
              <w:spacing w:before="60" w:after="60"/>
              <w:jc w:val="both"/>
              <w:rPr>
                <w:rFonts w:asciiTheme="majorHAnsi" w:hAnsiTheme="majorHAnsi" w:cstheme="majorHAnsi"/>
                <w:color w:val="000000"/>
                <w:sz w:val="24"/>
                <w:szCs w:val="24"/>
                <w:lang w:val="sv-SE"/>
              </w:rPr>
            </w:pPr>
            <w:r w:rsidRPr="004D6A3D">
              <w:rPr>
                <w:rFonts w:asciiTheme="majorHAnsi" w:hAnsiTheme="majorHAnsi" w:cstheme="majorHAnsi"/>
                <w:color w:val="000000"/>
                <w:sz w:val="24"/>
                <w:szCs w:val="24"/>
                <w:lang w:val="sv-SE"/>
              </w:rPr>
              <w:t xml:space="preserve">- Quá trình thực hiện cũng phát sinh nhiều vướng mắc trong việc xác định vốn điều lệ tại thời điểm hoàn thuế do quy định của pháp luật đầu tư, pháp luật doanh nghiệp. Đồng thời, có trường hợp tại thời điểm lập đề nghị hoàn thuế, cơ sở kinh doanh chưa góp đủ vốn điều lệ nhưng đến khi cơ quan thuế ban hành </w:t>
            </w:r>
            <w:r w:rsidRPr="004D6A3D">
              <w:rPr>
                <w:rFonts w:asciiTheme="majorHAnsi" w:hAnsiTheme="majorHAnsi" w:cstheme="majorHAnsi"/>
                <w:bCs/>
                <w:color w:val="000000"/>
                <w:sz w:val="24"/>
                <w:szCs w:val="24"/>
                <w:lang w:val="sv-SE"/>
              </w:rPr>
              <w:t>Quyết định hoàn thuế</w:t>
            </w:r>
            <w:r w:rsidRPr="004D6A3D">
              <w:rPr>
                <w:rFonts w:asciiTheme="majorHAnsi" w:hAnsiTheme="majorHAnsi" w:cstheme="majorHAnsi"/>
                <w:color w:val="000000"/>
                <w:sz w:val="24"/>
                <w:szCs w:val="24"/>
                <w:lang w:val="sv-SE"/>
              </w:rPr>
              <w:t xml:space="preserve"> thì cơ sở kinh doanh đã góp đủ vốn điều lệ, đủ điều kiện hoàn thuế theo quy định nên lại đáp ứng điều kiện hoàn thuế theo quy định. Vì vậy, đề nghị giữ như dự thảo.</w:t>
            </w:r>
          </w:p>
        </w:tc>
      </w:tr>
      <w:tr w:rsidR="003F0293" w:rsidRPr="004D6A3D" w:rsidTr="003F0293">
        <w:tc>
          <w:tcPr>
            <w:tcW w:w="675" w:type="dxa"/>
            <w:vAlign w:val="center"/>
          </w:tcPr>
          <w:p w:rsidR="003F0293" w:rsidRPr="004D6A3D" w:rsidRDefault="003F0293" w:rsidP="003F0293">
            <w:pPr>
              <w:spacing w:before="60" w:after="60"/>
              <w:jc w:val="center"/>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lastRenderedPageBreak/>
              <w:t>III</w:t>
            </w:r>
          </w:p>
        </w:tc>
        <w:tc>
          <w:tcPr>
            <w:tcW w:w="13499" w:type="dxa"/>
            <w:gridSpan w:val="3"/>
            <w:vAlign w:val="center"/>
          </w:tcPr>
          <w:p w:rsidR="003F0293" w:rsidRPr="004D6A3D" w:rsidRDefault="003F0293" w:rsidP="00FA4483">
            <w:pPr>
              <w:spacing w:before="60" w:after="60"/>
              <w:jc w:val="both"/>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t>Hiệp hội, doanh nghiệp</w:t>
            </w:r>
          </w:p>
        </w:tc>
      </w:tr>
      <w:tr w:rsidR="00523884" w:rsidRPr="004D6A3D" w:rsidTr="00886132">
        <w:tc>
          <w:tcPr>
            <w:tcW w:w="675" w:type="dxa"/>
            <w:vAlign w:val="center"/>
          </w:tcPr>
          <w:p w:rsidR="00523884" w:rsidRPr="004D6A3D" w:rsidRDefault="00523884" w:rsidP="003F0293">
            <w:pPr>
              <w:spacing w:before="60" w:after="60"/>
              <w:jc w:val="center"/>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1</w:t>
            </w:r>
          </w:p>
        </w:tc>
        <w:tc>
          <w:tcPr>
            <w:tcW w:w="4076"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Công ty cổ phần Sở Giao dịch Hàng hóa Việt Nam</w:t>
            </w:r>
          </w:p>
        </w:tc>
        <w:tc>
          <w:tcPr>
            <w:tcW w:w="5429" w:type="dxa"/>
            <w:vAlign w:val="center"/>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Kiến nghị cơ quan chủ trì soạn thảo xem xét, làm rõ chính sách thuế GTGT áp dụng đối với hoạt động mua bán hàng hóa quy định tại khoản 9 Điều 5 dự thảo Luật để đảm bảo mục tiêu phản ánh hoạt động của thị trường theo 1 trong 2 phương án sau:</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b/>
                <w:sz w:val="24"/>
                <w:szCs w:val="24"/>
                <w:lang w:val="nl-NL"/>
              </w:rPr>
              <w:t xml:space="preserve">- Phương án 1: </w:t>
            </w:r>
            <w:r w:rsidRPr="004D6A3D">
              <w:rPr>
                <w:rFonts w:asciiTheme="majorHAnsi" w:eastAsia="Times New Roman" w:hAnsiTheme="majorHAnsi" w:cstheme="majorHAnsi"/>
                <w:sz w:val="24"/>
                <w:szCs w:val="24"/>
                <w:lang w:val="nl-NL"/>
              </w:rPr>
              <w:t>Dịch vụ (hàng hóa và tài chính) phái sinh bao gồm: hợp đồng kỳ hạn; hợp đồng tương lai; hợp đồng quyền chọn; hoán đổi lãi suất; dịch vụ phái sinh khác theo quy định của pháp luật.</w:t>
            </w:r>
          </w:p>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b/>
                <w:sz w:val="24"/>
                <w:szCs w:val="24"/>
                <w:lang w:val="nl-NL"/>
              </w:rPr>
              <w:t>- Phương án 2:</w:t>
            </w:r>
            <w:r w:rsidRPr="004D6A3D">
              <w:rPr>
                <w:rFonts w:asciiTheme="majorHAnsi" w:eastAsia="Times New Roman" w:hAnsiTheme="majorHAnsi" w:cstheme="majorHAnsi"/>
                <w:sz w:val="24"/>
                <w:szCs w:val="24"/>
                <w:lang w:val="nl-NL"/>
              </w:rPr>
              <w:t xml:space="preserve"> Hoạt động mua bán hàng hóa qua Sở Giao dịch hàng hóa bao gồm: môi giới, tự doanh, nhận ủy thác mua bán hàng hóa qua Sở Giao dịch </w:t>
            </w:r>
            <w:r w:rsidRPr="004D6A3D">
              <w:rPr>
                <w:rFonts w:asciiTheme="majorHAnsi" w:eastAsia="Times New Roman" w:hAnsiTheme="majorHAnsi" w:cstheme="majorHAnsi"/>
                <w:sz w:val="24"/>
                <w:szCs w:val="24"/>
                <w:lang w:val="nl-NL"/>
              </w:rPr>
              <w:lastRenderedPageBreak/>
              <w:t>theo quy định về pháp luật thương mại.</w:t>
            </w:r>
          </w:p>
        </w:tc>
        <w:tc>
          <w:tcPr>
            <w:tcW w:w="3994" w:type="dxa"/>
          </w:tcPr>
          <w:p w:rsidR="00523884" w:rsidRPr="004D6A3D" w:rsidRDefault="0052388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xml:space="preserve"> </w:t>
            </w:r>
            <w:r w:rsidR="00886132" w:rsidRPr="004D6A3D">
              <w:rPr>
                <w:rFonts w:asciiTheme="majorHAnsi" w:eastAsia="Times New Roman" w:hAnsiTheme="majorHAnsi" w:cstheme="majorHAnsi"/>
                <w:sz w:val="24"/>
                <w:szCs w:val="24"/>
                <w:lang w:val="nl-NL"/>
              </w:rPr>
              <w:t>Tại dự thảo Luật quy định “dịch vụ tài chính phái sinh” thuộc đối tượng không chịu thuế GTGT. Theo đó, trường hợp pháp luật chuyên ngành quy định hoạt động mua bán hàng hóa là dịch vụ tài chính phái sinh thì thuộc đối tượng không chịu thuế GTGT.</w:t>
            </w:r>
          </w:p>
        </w:tc>
      </w:tr>
      <w:tr w:rsidR="00523884" w:rsidRPr="004D6A3D" w:rsidTr="007A13A0">
        <w:tc>
          <w:tcPr>
            <w:tcW w:w="675" w:type="dxa"/>
            <w:vAlign w:val="center"/>
          </w:tcPr>
          <w:p w:rsidR="00523884" w:rsidRPr="004D6A3D" w:rsidRDefault="007A13A0" w:rsidP="003F0293">
            <w:pPr>
              <w:spacing w:before="60" w:after="60"/>
              <w:jc w:val="center"/>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2</w:t>
            </w:r>
          </w:p>
        </w:tc>
        <w:tc>
          <w:tcPr>
            <w:tcW w:w="4076" w:type="dxa"/>
            <w:vAlign w:val="center"/>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Vinachem</w:t>
            </w:r>
          </w:p>
        </w:tc>
        <w:tc>
          <w:tcPr>
            <w:tcW w:w="5429" w:type="dxa"/>
          </w:tcPr>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Kiến nghị không đưa sản phẩm phân bón vào “Danh mục do Chính phủ quy định không chịu thuế GTGT”</w:t>
            </w:r>
            <w:r w:rsidR="005B6B90" w:rsidRPr="004D6A3D">
              <w:rPr>
                <w:rFonts w:asciiTheme="majorHAnsi" w:hAnsiTheme="majorHAnsi" w:cstheme="majorHAnsi"/>
                <w:sz w:val="24"/>
                <w:szCs w:val="24"/>
                <w:lang w:val="en-US"/>
              </w:rPr>
              <w:t>.</w:t>
            </w:r>
          </w:p>
        </w:tc>
        <w:tc>
          <w:tcPr>
            <w:tcW w:w="3994" w:type="dxa"/>
            <w:vAlign w:val="center"/>
          </w:tcPr>
          <w:p w:rsidR="00523884" w:rsidRPr="004D6A3D" w:rsidRDefault="007B4D97"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Kiến nghị này sẽ được tổng hợp khi xây dựng dự thảo Nghị định quy định chi tiết thi hành Luật</w:t>
            </w:r>
          </w:p>
        </w:tc>
      </w:tr>
      <w:tr w:rsidR="00523884" w:rsidRPr="004D6A3D" w:rsidTr="007A13A0">
        <w:tc>
          <w:tcPr>
            <w:tcW w:w="675" w:type="dxa"/>
            <w:vAlign w:val="center"/>
          </w:tcPr>
          <w:p w:rsidR="00523884" w:rsidRPr="004D6A3D" w:rsidRDefault="007A13A0" w:rsidP="003F0293">
            <w:pPr>
              <w:spacing w:before="60" w:after="60"/>
              <w:jc w:val="center"/>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3</w:t>
            </w:r>
          </w:p>
        </w:tc>
        <w:tc>
          <w:tcPr>
            <w:tcW w:w="4076" w:type="dxa"/>
            <w:vAlign w:val="center"/>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Tập đoàn Bưu chính viễn thông</w:t>
            </w:r>
          </w:p>
        </w:tc>
        <w:tc>
          <w:tcPr>
            <w:tcW w:w="5429" w:type="dxa"/>
          </w:tcPr>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Điề</w:t>
            </w:r>
            <w:r w:rsidR="007A4D9B" w:rsidRPr="004D6A3D">
              <w:rPr>
                <w:rFonts w:asciiTheme="majorHAnsi" w:hAnsiTheme="majorHAnsi" w:cstheme="majorHAnsi"/>
                <w:sz w:val="24"/>
                <w:szCs w:val="24"/>
              </w:rPr>
              <w:t xml:space="preserve">u 5 </w:t>
            </w:r>
            <w:r w:rsidR="007A4D9B" w:rsidRPr="004D6A3D">
              <w:rPr>
                <w:rFonts w:asciiTheme="majorHAnsi" w:hAnsiTheme="majorHAnsi" w:cstheme="majorHAnsi"/>
                <w:sz w:val="24"/>
                <w:szCs w:val="24"/>
                <w:lang w:val="en-US"/>
              </w:rPr>
              <w:t>d</w:t>
            </w:r>
            <w:r w:rsidRPr="004D6A3D">
              <w:rPr>
                <w:rFonts w:asciiTheme="majorHAnsi" w:hAnsiTheme="majorHAnsi" w:cstheme="majorHAnsi"/>
                <w:sz w:val="24"/>
                <w:szCs w:val="24"/>
              </w:rPr>
              <w:t>ự thảo Luật chưa đề cập đến dịch vụ</w:t>
            </w:r>
            <w:r w:rsidR="007A4D9B" w:rsidRPr="004D6A3D">
              <w:rPr>
                <w:rFonts w:asciiTheme="majorHAnsi" w:hAnsiTheme="majorHAnsi" w:cstheme="majorHAnsi"/>
                <w:sz w:val="24"/>
                <w:szCs w:val="24"/>
                <w:lang w:val="en-US"/>
              </w:rPr>
              <w:t xml:space="preserve"> </w:t>
            </w:r>
            <w:r w:rsidRPr="004D6A3D">
              <w:rPr>
                <w:rFonts w:asciiTheme="majorHAnsi" w:hAnsiTheme="majorHAnsi" w:cstheme="majorHAnsi"/>
                <w:sz w:val="24"/>
                <w:szCs w:val="24"/>
              </w:rPr>
              <w:t>bưu chính, viễn thông từ nước ngoài vào Việt Nam (chiều đến)</w:t>
            </w:r>
            <w:r w:rsidR="007A4D9B" w:rsidRPr="004D6A3D">
              <w:rPr>
                <w:rFonts w:asciiTheme="majorHAnsi" w:hAnsiTheme="majorHAnsi" w:cstheme="majorHAnsi"/>
                <w:sz w:val="24"/>
                <w:szCs w:val="24"/>
                <w:lang w:val="en-US"/>
              </w:rPr>
              <w:t>.</w:t>
            </w:r>
          </w:p>
          <w:p w:rsidR="00523884" w:rsidRPr="004D6A3D" w:rsidRDefault="00523884" w:rsidP="00FA4483">
            <w:pPr>
              <w:spacing w:before="60" w:after="60"/>
              <w:jc w:val="both"/>
              <w:rPr>
                <w:rFonts w:asciiTheme="majorHAnsi" w:hAnsiTheme="majorHAnsi" w:cstheme="majorHAnsi"/>
                <w:sz w:val="24"/>
                <w:szCs w:val="24"/>
                <w:lang w:val="en-US"/>
              </w:rPr>
            </w:pPr>
          </w:p>
          <w:p w:rsidR="002E3256" w:rsidRPr="004D6A3D" w:rsidRDefault="002E3256" w:rsidP="00FA4483">
            <w:pPr>
              <w:spacing w:before="60" w:after="60"/>
              <w:jc w:val="both"/>
              <w:rPr>
                <w:rFonts w:asciiTheme="majorHAnsi" w:hAnsiTheme="majorHAnsi" w:cstheme="majorHAnsi"/>
                <w:sz w:val="24"/>
                <w:szCs w:val="24"/>
                <w:lang w:val="en-US"/>
              </w:rPr>
            </w:pPr>
          </w:p>
          <w:p w:rsidR="002E3256" w:rsidRPr="004D6A3D" w:rsidRDefault="002E3256" w:rsidP="00FA4483">
            <w:pPr>
              <w:spacing w:before="60" w:after="60"/>
              <w:jc w:val="both"/>
              <w:rPr>
                <w:rFonts w:asciiTheme="majorHAnsi" w:hAnsiTheme="majorHAnsi" w:cstheme="majorHAnsi"/>
                <w:sz w:val="24"/>
                <w:szCs w:val="24"/>
                <w:lang w:val="en-US"/>
              </w:rPr>
            </w:pPr>
          </w:p>
          <w:p w:rsidR="002E0FF0" w:rsidRPr="004D6A3D" w:rsidRDefault="002E0FF0" w:rsidP="00FA4483">
            <w:pPr>
              <w:spacing w:before="60" w:after="60"/>
              <w:jc w:val="both"/>
              <w:rPr>
                <w:rFonts w:asciiTheme="majorHAnsi" w:hAnsiTheme="majorHAnsi" w:cstheme="majorHAnsi"/>
                <w:sz w:val="24"/>
                <w:szCs w:val="24"/>
                <w:lang w:val="en-US"/>
              </w:rPr>
            </w:pP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Điểm d khoản 9 Điều 5 làm rõ bản chất của hoạt động chuyển nhượng vốn</w:t>
            </w:r>
            <w:r w:rsidR="002E0FF0" w:rsidRPr="004D6A3D">
              <w:rPr>
                <w:rFonts w:asciiTheme="majorHAnsi" w:hAnsiTheme="majorHAnsi" w:cstheme="majorHAnsi"/>
                <w:sz w:val="24"/>
                <w:szCs w:val="24"/>
                <w:lang w:val="en-US"/>
              </w:rPr>
              <w:t>.</w:t>
            </w:r>
          </w:p>
          <w:p w:rsidR="00523884" w:rsidRPr="004D6A3D" w:rsidRDefault="00523884" w:rsidP="00FA4483">
            <w:pPr>
              <w:spacing w:before="60" w:after="60"/>
              <w:jc w:val="both"/>
              <w:rPr>
                <w:rFonts w:asciiTheme="majorHAnsi" w:hAnsiTheme="majorHAnsi" w:cstheme="majorHAnsi"/>
                <w:sz w:val="24"/>
                <w:szCs w:val="24"/>
                <w:lang w:val="en-US"/>
              </w:rPr>
            </w:pPr>
          </w:p>
          <w:p w:rsidR="004E2EEF" w:rsidRPr="004D6A3D" w:rsidRDefault="004E2EEF" w:rsidP="00FA4483">
            <w:pPr>
              <w:spacing w:before="60" w:after="60"/>
              <w:jc w:val="both"/>
              <w:rPr>
                <w:rFonts w:asciiTheme="majorHAnsi" w:hAnsiTheme="majorHAnsi" w:cstheme="majorHAnsi"/>
                <w:sz w:val="24"/>
                <w:szCs w:val="24"/>
                <w:lang w:val="en-US"/>
              </w:rPr>
            </w:pPr>
          </w:p>
          <w:p w:rsidR="004E2EEF" w:rsidRPr="004D6A3D" w:rsidRDefault="004E2EEF" w:rsidP="00FA4483">
            <w:pPr>
              <w:spacing w:before="60" w:after="60"/>
              <w:jc w:val="both"/>
              <w:rPr>
                <w:rFonts w:asciiTheme="majorHAnsi" w:hAnsiTheme="majorHAnsi" w:cstheme="majorHAnsi"/>
                <w:sz w:val="24"/>
                <w:szCs w:val="24"/>
                <w:lang w:val="en-US"/>
              </w:rPr>
            </w:pPr>
          </w:p>
          <w:p w:rsidR="004E2EEF" w:rsidRPr="004D6A3D" w:rsidRDefault="004E2EEF" w:rsidP="00FA4483">
            <w:pPr>
              <w:spacing w:before="60" w:after="60"/>
              <w:jc w:val="both"/>
              <w:rPr>
                <w:rFonts w:asciiTheme="majorHAnsi" w:hAnsiTheme="majorHAnsi" w:cstheme="majorHAnsi"/>
                <w:sz w:val="24"/>
                <w:szCs w:val="24"/>
                <w:lang w:val="en-US"/>
              </w:rPr>
            </w:pPr>
          </w:p>
          <w:p w:rsidR="004E2EEF" w:rsidRPr="004D6A3D" w:rsidRDefault="004E2EEF" w:rsidP="00FA4483">
            <w:pPr>
              <w:spacing w:before="60" w:after="60"/>
              <w:jc w:val="both"/>
              <w:rPr>
                <w:rFonts w:asciiTheme="majorHAnsi" w:hAnsiTheme="majorHAnsi" w:cstheme="majorHAnsi"/>
                <w:sz w:val="24"/>
                <w:szCs w:val="24"/>
                <w:lang w:val="en-US"/>
              </w:rPr>
            </w:pPr>
          </w:p>
          <w:p w:rsidR="004E2EEF" w:rsidRPr="004D6A3D" w:rsidRDefault="004E2EEF" w:rsidP="00FA4483">
            <w:pPr>
              <w:spacing w:before="60" w:after="60"/>
              <w:jc w:val="both"/>
              <w:rPr>
                <w:rFonts w:asciiTheme="majorHAnsi" w:hAnsiTheme="majorHAnsi" w:cstheme="majorHAnsi"/>
                <w:sz w:val="24"/>
                <w:szCs w:val="24"/>
                <w:lang w:val="en-US"/>
              </w:rPr>
            </w:pPr>
          </w:p>
          <w:p w:rsidR="004E2EEF" w:rsidRPr="004D6A3D" w:rsidRDefault="004E2EEF" w:rsidP="00FA4483">
            <w:pPr>
              <w:spacing w:before="60" w:after="60"/>
              <w:jc w:val="both"/>
              <w:rPr>
                <w:rFonts w:asciiTheme="majorHAnsi" w:hAnsiTheme="majorHAnsi" w:cstheme="majorHAnsi"/>
                <w:sz w:val="24"/>
                <w:szCs w:val="24"/>
                <w:lang w:val="en-US"/>
              </w:rPr>
            </w:pPr>
          </w:p>
          <w:p w:rsidR="004E2EEF" w:rsidRPr="004D6A3D" w:rsidRDefault="004E2EEF" w:rsidP="00FA4483">
            <w:pPr>
              <w:spacing w:before="60" w:after="60"/>
              <w:jc w:val="both"/>
              <w:rPr>
                <w:rFonts w:asciiTheme="majorHAnsi" w:hAnsiTheme="majorHAnsi" w:cstheme="majorHAnsi"/>
                <w:sz w:val="24"/>
                <w:szCs w:val="24"/>
                <w:lang w:val="en-US"/>
              </w:rPr>
            </w:pPr>
          </w:p>
          <w:p w:rsidR="004E2EEF" w:rsidRPr="004D6A3D" w:rsidRDefault="004E2EEF" w:rsidP="00FA4483">
            <w:pPr>
              <w:spacing w:before="60" w:after="60"/>
              <w:jc w:val="both"/>
              <w:rPr>
                <w:rFonts w:asciiTheme="majorHAnsi" w:hAnsiTheme="majorHAnsi" w:cstheme="majorHAnsi"/>
                <w:sz w:val="24"/>
                <w:szCs w:val="24"/>
                <w:lang w:val="en-US"/>
              </w:rPr>
            </w:pPr>
          </w:p>
          <w:p w:rsidR="004E2EEF" w:rsidRPr="004D6A3D" w:rsidRDefault="004E2EEF" w:rsidP="00FA4483">
            <w:pPr>
              <w:spacing w:before="60" w:after="60"/>
              <w:jc w:val="both"/>
              <w:rPr>
                <w:rFonts w:asciiTheme="majorHAnsi" w:hAnsiTheme="majorHAnsi" w:cstheme="majorHAnsi"/>
                <w:sz w:val="24"/>
                <w:szCs w:val="24"/>
                <w:lang w:val="en-US"/>
              </w:rPr>
            </w:pPr>
          </w:p>
          <w:p w:rsidR="004E2EEF" w:rsidRPr="004D6A3D" w:rsidRDefault="004E2EEF" w:rsidP="00FA4483">
            <w:pPr>
              <w:spacing w:before="60" w:after="60"/>
              <w:jc w:val="both"/>
              <w:rPr>
                <w:rFonts w:asciiTheme="majorHAnsi" w:hAnsiTheme="majorHAnsi" w:cstheme="majorHAnsi"/>
                <w:sz w:val="24"/>
                <w:szCs w:val="24"/>
                <w:lang w:val="en-US"/>
              </w:rPr>
            </w:pPr>
          </w:p>
          <w:p w:rsidR="004E2EEF" w:rsidRPr="004D6A3D" w:rsidRDefault="004E2EEF" w:rsidP="00FA4483">
            <w:pPr>
              <w:spacing w:before="60" w:after="60"/>
              <w:jc w:val="both"/>
              <w:rPr>
                <w:rFonts w:asciiTheme="majorHAnsi" w:hAnsiTheme="majorHAnsi" w:cstheme="majorHAnsi"/>
                <w:sz w:val="24"/>
                <w:szCs w:val="24"/>
                <w:lang w:val="en-US"/>
              </w:rPr>
            </w:pPr>
          </w:p>
          <w:p w:rsidR="004E2EEF" w:rsidRPr="004D6A3D" w:rsidRDefault="004E2EEF" w:rsidP="00FA4483">
            <w:pPr>
              <w:spacing w:before="60" w:after="60"/>
              <w:jc w:val="both"/>
              <w:rPr>
                <w:rFonts w:asciiTheme="majorHAnsi" w:hAnsiTheme="majorHAnsi" w:cstheme="majorHAnsi"/>
                <w:sz w:val="24"/>
                <w:szCs w:val="24"/>
                <w:lang w:val="en-US"/>
              </w:rPr>
            </w:pPr>
          </w:p>
          <w:p w:rsidR="004E2EEF" w:rsidRPr="004D6A3D" w:rsidRDefault="004E2EEF" w:rsidP="00FA4483">
            <w:pPr>
              <w:spacing w:before="60" w:after="60"/>
              <w:jc w:val="both"/>
              <w:rPr>
                <w:rFonts w:asciiTheme="majorHAnsi" w:hAnsiTheme="majorHAnsi" w:cstheme="majorHAnsi"/>
                <w:sz w:val="24"/>
                <w:szCs w:val="24"/>
                <w:lang w:val="en-US"/>
              </w:rPr>
            </w:pP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Khoản 21 Điều 5: làm rõ các hoạt động sau có thuộc dịch vụ phần mềm hay không: </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w:t>
            </w:r>
            <w:r w:rsidR="004E2EEF" w:rsidRPr="004D6A3D">
              <w:rPr>
                <w:rFonts w:asciiTheme="majorHAnsi" w:hAnsiTheme="majorHAnsi" w:cstheme="majorHAnsi"/>
                <w:sz w:val="24"/>
                <w:szCs w:val="24"/>
                <w:lang w:val="en-US"/>
              </w:rPr>
              <w:t xml:space="preserve"> </w:t>
            </w:r>
            <w:r w:rsidRPr="004D6A3D">
              <w:rPr>
                <w:rFonts w:asciiTheme="majorHAnsi" w:hAnsiTheme="majorHAnsi" w:cstheme="majorHAnsi"/>
                <w:sz w:val="24"/>
                <w:szCs w:val="24"/>
              </w:rPr>
              <w:t xml:space="preserve">Hoạt động thuê phần mềm, bản quyền phần mềm máy tính. </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w:t>
            </w:r>
            <w:r w:rsidR="004E2EEF" w:rsidRPr="004D6A3D">
              <w:rPr>
                <w:rFonts w:asciiTheme="majorHAnsi" w:hAnsiTheme="majorHAnsi" w:cstheme="majorHAnsi"/>
                <w:sz w:val="24"/>
                <w:szCs w:val="24"/>
                <w:lang w:val="en-US"/>
              </w:rPr>
              <w:t xml:space="preserve"> </w:t>
            </w:r>
            <w:r w:rsidRPr="004D6A3D">
              <w:rPr>
                <w:rFonts w:asciiTheme="majorHAnsi" w:hAnsiTheme="majorHAnsi" w:cstheme="majorHAnsi"/>
                <w:sz w:val="24"/>
                <w:szCs w:val="24"/>
              </w:rPr>
              <w:t xml:space="preserve">Hoạt động cho thuê phần mềm, bản quyền </w:t>
            </w:r>
            <w:r w:rsidRPr="004D6A3D">
              <w:rPr>
                <w:rFonts w:asciiTheme="majorHAnsi" w:hAnsiTheme="majorHAnsi" w:cstheme="majorHAnsi"/>
                <w:sz w:val="24"/>
                <w:szCs w:val="24"/>
              </w:rPr>
              <w:lastRenderedPageBreak/>
              <w:t xml:space="preserve">phần mềm máy tính. </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w:t>
            </w:r>
            <w:r w:rsidR="004E2EEF" w:rsidRPr="004D6A3D">
              <w:rPr>
                <w:rFonts w:asciiTheme="majorHAnsi" w:hAnsiTheme="majorHAnsi" w:cstheme="majorHAnsi"/>
                <w:sz w:val="24"/>
                <w:szCs w:val="24"/>
                <w:lang w:val="en-US"/>
              </w:rPr>
              <w:t xml:space="preserve"> </w:t>
            </w:r>
            <w:r w:rsidRPr="004D6A3D">
              <w:rPr>
                <w:rFonts w:asciiTheme="majorHAnsi" w:hAnsiTheme="majorHAnsi" w:cstheme="majorHAnsi"/>
                <w:sz w:val="24"/>
                <w:szCs w:val="24"/>
              </w:rPr>
              <w:t xml:space="preserve">Hoạt động bán, cung ứng cho một hoặc nhiều khách hàng sử dụng cùng một sản phẩm, dịch vụ công nghệ thông tin trong khi doanh nghiệp vẫn là chủ sở hữu bản quyền các sản phẩm, dịch vụ này. </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Trường hợp không làm rõ được, đề nghị chuyển sang đối tượng không chịu thuế</w:t>
            </w:r>
            <w:r w:rsidR="004E2EEF" w:rsidRPr="004D6A3D">
              <w:rPr>
                <w:rFonts w:asciiTheme="majorHAnsi" w:hAnsiTheme="majorHAnsi" w:cstheme="majorHAnsi"/>
                <w:sz w:val="24"/>
                <w:szCs w:val="24"/>
                <w:lang w:val="en-US"/>
              </w:rPr>
              <w:t>.</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Quy định rõ cơ sở để xác định được cá nhân/hộ kinh doanh có mức doanh thu từ 150 triệu đồng trở xuống</w:t>
            </w:r>
            <w:r w:rsidR="00DE51B6" w:rsidRPr="004D6A3D">
              <w:rPr>
                <w:rFonts w:asciiTheme="majorHAnsi" w:hAnsiTheme="majorHAnsi" w:cstheme="majorHAnsi"/>
                <w:sz w:val="24"/>
                <w:szCs w:val="24"/>
                <w:lang w:val="en-US"/>
              </w:rPr>
              <w:t>.</w:t>
            </w:r>
          </w:p>
          <w:p w:rsidR="00523884" w:rsidRPr="004D6A3D" w:rsidRDefault="00523884" w:rsidP="00FA4483">
            <w:pPr>
              <w:spacing w:before="60" w:after="60"/>
              <w:jc w:val="both"/>
              <w:rPr>
                <w:rFonts w:asciiTheme="majorHAnsi" w:hAnsiTheme="majorHAnsi" w:cstheme="majorHAnsi"/>
                <w:sz w:val="24"/>
                <w:szCs w:val="24"/>
                <w:lang w:val="en-US"/>
              </w:rPr>
            </w:pPr>
          </w:p>
          <w:p w:rsidR="00783006" w:rsidRPr="004D6A3D" w:rsidRDefault="00783006" w:rsidP="00FA4483">
            <w:pPr>
              <w:spacing w:before="60" w:after="60"/>
              <w:jc w:val="both"/>
              <w:rPr>
                <w:rFonts w:asciiTheme="majorHAnsi" w:hAnsiTheme="majorHAnsi" w:cstheme="majorHAnsi"/>
                <w:sz w:val="24"/>
                <w:szCs w:val="24"/>
                <w:lang w:val="en-US"/>
              </w:rPr>
            </w:pPr>
          </w:p>
          <w:p w:rsidR="00783006" w:rsidRPr="004D6A3D" w:rsidRDefault="00783006" w:rsidP="00FA4483">
            <w:pPr>
              <w:spacing w:before="60" w:after="60"/>
              <w:jc w:val="both"/>
              <w:rPr>
                <w:rFonts w:asciiTheme="majorHAnsi" w:hAnsiTheme="majorHAnsi" w:cstheme="majorHAnsi"/>
                <w:sz w:val="24"/>
                <w:szCs w:val="24"/>
                <w:lang w:val="en-US"/>
              </w:rPr>
            </w:pPr>
          </w:p>
          <w:p w:rsidR="00783006" w:rsidRPr="004D6A3D" w:rsidRDefault="00783006" w:rsidP="00FA4483">
            <w:pPr>
              <w:spacing w:before="60" w:after="60"/>
              <w:jc w:val="both"/>
              <w:rPr>
                <w:rFonts w:asciiTheme="majorHAnsi" w:hAnsiTheme="majorHAnsi" w:cstheme="majorHAnsi"/>
                <w:sz w:val="24"/>
                <w:szCs w:val="24"/>
                <w:lang w:val="en-US"/>
              </w:rPr>
            </w:pPr>
          </w:p>
          <w:p w:rsidR="00783006" w:rsidRPr="004D6A3D" w:rsidRDefault="00783006" w:rsidP="00FA4483">
            <w:pPr>
              <w:spacing w:before="60" w:after="60"/>
              <w:jc w:val="both"/>
              <w:rPr>
                <w:rFonts w:asciiTheme="majorHAnsi" w:hAnsiTheme="majorHAnsi" w:cstheme="majorHAnsi"/>
                <w:sz w:val="24"/>
                <w:szCs w:val="24"/>
                <w:lang w:val="en-US"/>
              </w:rPr>
            </w:pPr>
          </w:p>
          <w:p w:rsidR="001C4E14" w:rsidRPr="004D6A3D" w:rsidRDefault="001C4E14" w:rsidP="00FA4483">
            <w:pPr>
              <w:spacing w:before="60" w:after="60"/>
              <w:jc w:val="both"/>
              <w:rPr>
                <w:rFonts w:asciiTheme="majorHAnsi" w:hAnsiTheme="majorHAnsi" w:cstheme="majorHAnsi"/>
                <w:sz w:val="24"/>
                <w:szCs w:val="24"/>
                <w:lang w:val="en-US"/>
              </w:rPr>
            </w:pPr>
          </w:p>
          <w:p w:rsidR="001C4E14" w:rsidRPr="004D6A3D" w:rsidRDefault="001C4E14" w:rsidP="00FA4483">
            <w:pPr>
              <w:spacing w:before="60" w:after="60"/>
              <w:jc w:val="both"/>
              <w:rPr>
                <w:rFonts w:asciiTheme="majorHAnsi" w:hAnsiTheme="majorHAnsi" w:cstheme="majorHAnsi"/>
                <w:sz w:val="24"/>
                <w:szCs w:val="24"/>
                <w:lang w:val="en-US"/>
              </w:rPr>
            </w:pPr>
          </w:p>
          <w:p w:rsidR="001C4E14" w:rsidRPr="004D6A3D" w:rsidRDefault="001C4E14" w:rsidP="00FA4483">
            <w:pPr>
              <w:spacing w:before="60" w:after="60"/>
              <w:jc w:val="both"/>
              <w:rPr>
                <w:rFonts w:asciiTheme="majorHAnsi" w:hAnsiTheme="majorHAnsi" w:cstheme="majorHAnsi"/>
                <w:sz w:val="24"/>
                <w:szCs w:val="24"/>
                <w:lang w:val="en-US"/>
              </w:rPr>
            </w:pPr>
          </w:p>
          <w:p w:rsidR="005D3758"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Điểm c khoản 1 Điều 7 không đồng bộ với  quy định tạ</w:t>
            </w:r>
            <w:r w:rsidR="00783006" w:rsidRPr="004D6A3D">
              <w:rPr>
                <w:rFonts w:asciiTheme="majorHAnsi" w:hAnsiTheme="majorHAnsi" w:cstheme="majorHAnsi"/>
                <w:sz w:val="24"/>
                <w:szCs w:val="24"/>
              </w:rPr>
              <w:t xml:space="preserve">i </w:t>
            </w:r>
            <w:r w:rsidR="00783006" w:rsidRPr="004D6A3D">
              <w:rPr>
                <w:rFonts w:asciiTheme="majorHAnsi" w:hAnsiTheme="majorHAnsi" w:cstheme="majorHAnsi"/>
                <w:sz w:val="24"/>
                <w:szCs w:val="24"/>
                <w:lang w:val="en-US"/>
              </w:rPr>
              <w:t>k</w:t>
            </w:r>
            <w:r w:rsidRPr="004D6A3D">
              <w:rPr>
                <w:rFonts w:asciiTheme="majorHAnsi" w:hAnsiTheme="majorHAnsi" w:cstheme="majorHAnsi"/>
                <w:sz w:val="24"/>
                <w:szCs w:val="24"/>
              </w:rPr>
              <w:t>hoản 1 Điều 4 Nghị định 123/2020/NĐ-CP</w:t>
            </w:r>
            <w:r w:rsidR="005D3758" w:rsidRPr="004D6A3D">
              <w:rPr>
                <w:rFonts w:asciiTheme="majorHAnsi" w:hAnsiTheme="majorHAnsi" w:cstheme="majorHAnsi"/>
                <w:sz w:val="24"/>
                <w:szCs w:val="24"/>
                <w:lang w:val="en-US"/>
              </w:rPr>
              <w:t>…</w:t>
            </w:r>
          </w:p>
          <w:p w:rsidR="005D3758" w:rsidRPr="004D6A3D" w:rsidRDefault="005D3758" w:rsidP="00FA4483">
            <w:pPr>
              <w:spacing w:before="60" w:after="60"/>
              <w:jc w:val="both"/>
              <w:rPr>
                <w:rFonts w:asciiTheme="majorHAnsi" w:hAnsiTheme="majorHAnsi" w:cstheme="majorHAnsi"/>
                <w:sz w:val="24"/>
                <w:szCs w:val="24"/>
                <w:lang w:val="en-US"/>
              </w:rPr>
            </w:pPr>
          </w:p>
          <w:p w:rsidR="005D3758" w:rsidRPr="004D6A3D" w:rsidRDefault="005D3758" w:rsidP="00FA4483">
            <w:pPr>
              <w:spacing w:before="60" w:after="60"/>
              <w:jc w:val="both"/>
              <w:rPr>
                <w:rFonts w:asciiTheme="majorHAnsi" w:hAnsiTheme="majorHAnsi" w:cstheme="majorHAnsi"/>
                <w:sz w:val="24"/>
                <w:szCs w:val="24"/>
                <w:lang w:val="en-US"/>
              </w:rPr>
            </w:pPr>
          </w:p>
          <w:p w:rsidR="005D3758" w:rsidRPr="004D6A3D" w:rsidRDefault="005D3758" w:rsidP="00FA4483">
            <w:pPr>
              <w:spacing w:before="60" w:after="60"/>
              <w:jc w:val="both"/>
              <w:rPr>
                <w:rFonts w:asciiTheme="majorHAnsi" w:hAnsiTheme="majorHAnsi" w:cstheme="majorHAnsi"/>
                <w:sz w:val="24"/>
                <w:szCs w:val="24"/>
                <w:lang w:val="en-US"/>
              </w:rPr>
            </w:pPr>
          </w:p>
          <w:p w:rsidR="005D3758" w:rsidRPr="004D6A3D" w:rsidRDefault="005D3758" w:rsidP="00FA4483">
            <w:pPr>
              <w:spacing w:before="60" w:after="60"/>
              <w:jc w:val="both"/>
              <w:rPr>
                <w:rFonts w:asciiTheme="majorHAnsi" w:hAnsiTheme="majorHAnsi" w:cstheme="majorHAnsi"/>
                <w:sz w:val="24"/>
                <w:szCs w:val="24"/>
                <w:lang w:val="en-US"/>
              </w:rPr>
            </w:pPr>
          </w:p>
          <w:p w:rsidR="005D3758" w:rsidRPr="004D6A3D" w:rsidRDefault="005D3758" w:rsidP="00FA4483">
            <w:pPr>
              <w:spacing w:before="60" w:after="60"/>
              <w:jc w:val="both"/>
              <w:rPr>
                <w:rFonts w:asciiTheme="majorHAnsi" w:hAnsiTheme="majorHAnsi" w:cstheme="majorHAnsi"/>
                <w:sz w:val="24"/>
                <w:szCs w:val="24"/>
                <w:lang w:val="en-US"/>
              </w:rPr>
            </w:pPr>
          </w:p>
          <w:p w:rsidR="00523884" w:rsidRPr="004D6A3D" w:rsidRDefault="005D3758"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 </w:t>
            </w:r>
            <w:r w:rsidR="00523884" w:rsidRPr="004D6A3D">
              <w:rPr>
                <w:rFonts w:asciiTheme="majorHAnsi" w:hAnsiTheme="majorHAnsi" w:cstheme="majorHAnsi"/>
                <w:sz w:val="24"/>
                <w:szCs w:val="24"/>
              </w:rPr>
              <w:t>Bổ sung quy định cụ thể về giá tính thuế trong trường hợp hàng hóa, dịch vụ dùng để khuyến mại nhưng không thực hiện theo quy</w:t>
            </w:r>
            <w:r w:rsidR="00EE50E3" w:rsidRPr="004D6A3D">
              <w:rPr>
                <w:rFonts w:asciiTheme="majorHAnsi" w:hAnsiTheme="majorHAnsi" w:cstheme="majorHAnsi"/>
                <w:sz w:val="24"/>
                <w:szCs w:val="24"/>
                <w:lang w:val="en-US"/>
              </w:rPr>
              <w:t xml:space="preserve"> </w:t>
            </w:r>
            <w:r w:rsidR="00523884" w:rsidRPr="004D6A3D">
              <w:rPr>
                <w:rFonts w:asciiTheme="majorHAnsi" w:hAnsiTheme="majorHAnsi" w:cstheme="majorHAnsi"/>
                <w:sz w:val="24"/>
                <w:szCs w:val="24"/>
              </w:rPr>
              <w:t>định của pháp luật về thương mại</w:t>
            </w:r>
            <w:r w:rsidRPr="004D6A3D">
              <w:rPr>
                <w:rFonts w:asciiTheme="majorHAnsi" w:hAnsiTheme="majorHAnsi" w:cstheme="majorHAnsi"/>
                <w:sz w:val="24"/>
                <w:szCs w:val="24"/>
                <w:lang w:val="en-US"/>
              </w:rPr>
              <w:t>.</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w:t>
            </w:r>
          </w:p>
          <w:p w:rsidR="005D3758" w:rsidRPr="004D6A3D" w:rsidRDefault="005D3758" w:rsidP="00FA4483">
            <w:pPr>
              <w:spacing w:before="60" w:after="60"/>
              <w:jc w:val="both"/>
              <w:rPr>
                <w:rFonts w:asciiTheme="majorHAnsi" w:hAnsiTheme="majorHAnsi" w:cstheme="majorHAnsi"/>
                <w:sz w:val="24"/>
                <w:szCs w:val="24"/>
                <w:lang w:val="en-US"/>
              </w:rPr>
            </w:pPr>
          </w:p>
          <w:p w:rsidR="005D3758" w:rsidRPr="004D6A3D" w:rsidRDefault="005D3758" w:rsidP="00FA4483">
            <w:pPr>
              <w:spacing w:before="60" w:after="60"/>
              <w:jc w:val="both"/>
              <w:rPr>
                <w:rFonts w:asciiTheme="majorHAnsi" w:hAnsiTheme="majorHAnsi" w:cstheme="majorHAnsi"/>
                <w:sz w:val="24"/>
                <w:szCs w:val="24"/>
                <w:lang w:val="en-US"/>
              </w:rPr>
            </w:pPr>
          </w:p>
          <w:p w:rsidR="005D3758" w:rsidRPr="004D6A3D" w:rsidRDefault="005D3758" w:rsidP="00FA4483">
            <w:pPr>
              <w:spacing w:before="60" w:after="60"/>
              <w:jc w:val="both"/>
              <w:rPr>
                <w:rFonts w:asciiTheme="majorHAnsi" w:hAnsiTheme="majorHAnsi" w:cstheme="majorHAnsi"/>
                <w:sz w:val="24"/>
                <w:szCs w:val="24"/>
                <w:lang w:val="en-US"/>
              </w:rPr>
            </w:pPr>
          </w:p>
          <w:p w:rsidR="005D3758" w:rsidRPr="004D6A3D" w:rsidRDefault="005D3758" w:rsidP="00FA4483">
            <w:pPr>
              <w:spacing w:before="60" w:after="60"/>
              <w:jc w:val="both"/>
              <w:rPr>
                <w:rFonts w:asciiTheme="majorHAnsi" w:hAnsiTheme="majorHAnsi" w:cstheme="majorHAnsi"/>
                <w:sz w:val="24"/>
                <w:szCs w:val="24"/>
                <w:lang w:val="en-US"/>
              </w:rPr>
            </w:pP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lastRenderedPageBreak/>
              <w:t>- Điể</w:t>
            </w:r>
            <w:r w:rsidR="005D3758" w:rsidRPr="004D6A3D">
              <w:rPr>
                <w:rFonts w:asciiTheme="majorHAnsi" w:hAnsiTheme="majorHAnsi" w:cstheme="majorHAnsi"/>
                <w:sz w:val="24"/>
                <w:szCs w:val="24"/>
              </w:rPr>
              <w:t xml:space="preserve">m i </w:t>
            </w:r>
            <w:r w:rsidR="005D3758" w:rsidRPr="004D6A3D">
              <w:rPr>
                <w:rFonts w:asciiTheme="majorHAnsi" w:hAnsiTheme="majorHAnsi" w:cstheme="majorHAnsi"/>
                <w:sz w:val="24"/>
                <w:szCs w:val="24"/>
                <w:lang w:val="en-US"/>
              </w:rPr>
              <w:t>k</w:t>
            </w:r>
            <w:r w:rsidRPr="004D6A3D">
              <w:rPr>
                <w:rFonts w:asciiTheme="majorHAnsi" w:hAnsiTheme="majorHAnsi" w:cstheme="majorHAnsi"/>
                <w:sz w:val="24"/>
                <w:szCs w:val="24"/>
              </w:rPr>
              <w:t>hoản 1 Điề</w:t>
            </w:r>
            <w:r w:rsidR="005D3758" w:rsidRPr="004D6A3D">
              <w:rPr>
                <w:rFonts w:asciiTheme="majorHAnsi" w:hAnsiTheme="majorHAnsi" w:cstheme="majorHAnsi"/>
                <w:sz w:val="24"/>
                <w:szCs w:val="24"/>
              </w:rPr>
              <w:t xml:space="preserve">u 7 </w:t>
            </w:r>
            <w:r w:rsidR="005D3758" w:rsidRPr="004D6A3D">
              <w:rPr>
                <w:rFonts w:asciiTheme="majorHAnsi" w:hAnsiTheme="majorHAnsi" w:cstheme="majorHAnsi"/>
                <w:sz w:val="24"/>
                <w:szCs w:val="24"/>
                <w:lang w:val="en-US"/>
              </w:rPr>
              <w:t>k</w:t>
            </w:r>
            <w:r w:rsidRPr="004D6A3D">
              <w:rPr>
                <w:rFonts w:asciiTheme="majorHAnsi" w:hAnsiTheme="majorHAnsi" w:cstheme="majorHAnsi"/>
                <w:sz w:val="24"/>
                <w:szCs w:val="24"/>
              </w:rPr>
              <w:t>hông đồng bộ với quy định tại điể</w:t>
            </w:r>
            <w:r w:rsidR="005D3758" w:rsidRPr="004D6A3D">
              <w:rPr>
                <w:rFonts w:asciiTheme="majorHAnsi" w:hAnsiTheme="majorHAnsi" w:cstheme="majorHAnsi"/>
                <w:sz w:val="24"/>
                <w:szCs w:val="24"/>
              </w:rPr>
              <w:t xml:space="preserve">m đ, e </w:t>
            </w:r>
            <w:r w:rsidR="005D3758" w:rsidRPr="004D6A3D">
              <w:rPr>
                <w:rFonts w:asciiTheme="majorHAnsi" w:hAnsiTheme="majorHAnsi" w:cstheme="majorHAnsi"/>
                <w:sz w:val="24"/>
                <w:szCs w:val="24"/>
                <w:lang w:val="en-US"/>
              </w:rPr>
              <w:t>k</w:t>
            </w:r>
            <w:r w:rsidRPr="004D6A3D">
              <w:rPr>
                <w:rFonts w:asciiTheme="majorHAnsi" w:hAnsiTheme="majorHAnsi" w:cstheme="majorHAnsi"/>
                <w:sz w:val="24"/>
                <w:szCs w:val="24"/>
              </w:rPr>
              <w:t>hoản 7 Điều 5 Thông tư 219/2013/TT-BTC của Bộ Tài chính về hoa hồng đại lý</w:t>
            </w:r>
            <w:r w:rsidR="00B06B02" w:rsidRPr="004D6A3D">
              <w:rPr>
                <w:rFonts w:asciiTheme="majorHAnsi" w:hAnsiTheme="majorHAnsi" w:cstheme="majorHAnsi"/>
                <w:sz w:val="24"/>
                <w:szCs w:val="24"/>
                <w:lang w:val="en-US"/>
              </w:rPr>
              <w:t>.</w:t>
            </w:r>
          </w:p>
          <w:p w:rsidR="00523884" w:rsidRPr="004D6A3D" w:rsidRDefault="00523884" w:rsidP="00FA4483">
            <w:pPr>
              <w:spacing w:before="60" w:after="60"/>
              <w:jc w:val="both"/>
              <w:rPr>
                <w:rFonts w:asciiTheme="majorHAnsi" w:hAnsiTheme="majorHAnsi" w:cstheme="majorHAnsi"/>
                <w:sz w:val="24"/>
                <w:szCs w:val="24"/>
              </w:rPr>
            </w:pP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Khoản 1 Điều 9: </w:t>
            </w:r>
          </w:p>
          <w:p w:rsidR="00523884" w:rsidRPr="004D6A3D" w:rsidRDefault="00523884" w:rsidP="00FA4483">
            <w:pPr>
              <w:pStyle w:val="ListParagraph"/>
              <w:numPr>
                <w:ilvl w:val="0"/>
                <w:numId w:val="9"/>
              </w:numPr>
              <w:spacing w:before="60" w:after="60"/>
              <w:ind w:left="45" w:firstLine="0"/>
              <w:jc w:val="both"/>
              <w:rPr>
                <w:rFonts w:asciiTheme="majorHAnsi" w:hAnsiTheme="majorHAnsi" w:cstheme="majorHAnsi"/>
                <w:b/>
                <w:sz w:val="24"/>
                <w:szCs w:val="24"/>
              </w:rPr>
            </w:pPr>
            <w:r w:rsidRPr="004D6A3D">
              <w:rPr>
                <w:rFonts w:asciiTheme="majorHAnsi" w:hAnsiTheme="majorHAnsi" w:cstheme="majorHAnsi"/>
                <w:b/>
                <w:sz w:val="24"/>
                <w:szCs w:val="24"/>
              </w:rPr>
              <w:t>VNPT có 01 số dịch vụ sau đã được Bộ Tài chính, Tổng cục Thuế, Cục thuế TP Hà Nội hướng dẫn áp dụng thuế suất 0%:</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w:t>
            </w:r>
            <w:r w:rsidR="00CA3635" w:rsidRPr="004D6A3D">
              <w:rPr>
                <w:rFonts w:asciiTheme="majorHAnsi" w:hAnsiTheme="majorHAnsi" w:cstheme="majorHAnsi"/>
                <w:sz w:val="24"/>
                <w:szCs w:val="24"/>
                <w:lang w:val="en-US"/>
              </w:rPr>
              <w:t xml:space="preserve"> </w:t>
            </w:r>
            <w:r w:rsidRPr="004D6A3D">
              <w:rPr>
                <w:rFonts w:asciiTheme="majorHAnsi" w:hAnsiTheme="majorHAnsi" w:cstheme="majorHAnsi"/>
                <w:sz w:val="24"/>
                <w:szCs w:val="24"/>
              </w:rPr>
              <w:t>Dịch vụ kênh truyền dẫn quá giang và dịch vụ Internet Transit;</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w:t>
            </w:r>
            <w:r w:rsidR="00CA3635" w:rsidRPr="004D6A3D">
              <w:rPr>
                <w:rFonts w:asciiTheme="majorHAnsi" w:hAnsiTheme="majorHAnsi" w:cstheme="majorHAnsi"/>
                <w:sz w:val="24"/>
                <w:szCs w:val="24"/>
                <w:lang w:val="en-US"/>
              </w:rPr>
              <w:t xml:space="preserve"> </w:t>
            </w:r>
            <w:r w:rsidRPr="004D6A3D">
              <w:rPr>
                <w:rFonts w:asciiTheme="majorHAnsi" w:hAnsiTheme="majorHAnsi" w:cstheme="majorHAnsi"/>
                <w:sz w:val="24"/>
                <w:szCs w:val="24"/>
              </w:rPr>
              <w:t>Dịch vụ trạm cáp cho hệ thống cáp quang biển quốc tế;</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w:t>
            </w:r>
            <w:r w:rsidR="00CA3635" w:rsidRPr="004D6A3D">
              <w:rPr>
                <w:rFonts w:asciiTheme="majorHAnsi" w:hAnsiTheme="majorHAnsi" w:cstheme="majorHAnsi"/>
                <w:sz w:val="24"/>
                <w:szCs w:val="24"/>
                <w:lang w:val="en-US"/>
              </w:rPr>
              <w:t xml:space="preserve"> </w:t>
            </w:r>
            <w:r w:rsidRPr="004D6A3D">
              <w:rPr>
                <w:rFonts w:asciiTheme="majorHAnsi" w:hAnsiTheme="majorHAnsi" w:cstheme="majorHAnsi"/>
                <w:sz w:val="24"/>
                <w:szCs w:val="24"/>
              </w:rPr>
              <w:t>Dịch vụ cho thuê băng tần vệ tinh Vinasat cung cấp cho tổ chức, cá nhân ở nước ngoài để khai thác dịch vụ ngoài Việt Nam hoặc cung cấp cho doanh nghiệp chế xuất để phục vụ cho hoạt động sản xuất kinh doanh của doanh nghiệp chế xuất.</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xml:space="preserve">    +</w:t>
            </w:r>
            <w:r w:rsidR="00CA3635" w:rsidRPr="004D6A3D">
              <w:rPr>
                <w:rFonts w:asciiTheme="majorHAnsi" w:hAnsiTheme="majorHAnsi" w:cstheme="majorHAnsi"/>
                <w:sz w:val="24"/>
                <w:szCs w:val="24"/>
                <w:lang w:val="en-US"/>
              </w:rPr>
              <w:t xml:space="preserve"> </w:t>
            </w:r>
            <w:r w:rsidRPr="004D6A3D">
              <w:rPr>
                <w:rFonts w:asciiTheme="majorHAnsi" w:hAnsiTheme="majorHAnsi" w:cstheme="majorHAnsi"/>
                <w:sz w:val="24"/>
                <w:szCs w:val="24"/>
              </w:rPr>
              <w:t>Dịch vụ cho thuê kênh truyền số liệu cung ứng cho doanh nghiệp ở nước ngoài, được thực hiện và tiêu dùng ở ngoài Việt Nam</w:t>
            </w:r>
            <w:r w:rsidR="00CA3635" w:rsidRPr="004D6A3D">
              <w:rPr>
                <w:rFonts w:asciiTheme="majorHAnsi" w:hAnsiTheme="majorHAnsi" w:cstheme="majorHAnsi"/>
                <w:sz w:val="24"/>
                <w:szCs w:val="24"/>
                <w:lang w:val="en-US"/>
              </w:rPr>
              <w:t>.</w:t>
            </w:r>
          </w:p>
          <w:p w:rsidR="00523884" w:rsidRPr="004D6A3D" w:rsidRDefault="00523884" w:rsidP="00FA4483">
            <w:pPr>
              <w:pStyle w:val="ListParagraph"/>
              <w:numPr>
                <w:ilvl w:val="0"/>
                <w:numId w:val="9"/>
              </w:numPr>
              <w:spacing w:before="60" w:after="60"/>
              <w:ind w:left="45" w:firstLine="0"/>
              <w:jc w:val="both"/>
              <w:rPr>
                <w:rFonts w:asciiTheme="majorHAnsi" w:hAnsiTheme="majorHAnsi" w:cstheme="majorHAnsi"/>
                <w:b/>
                <w:sz w:val="24"/>
                <w:szCs w:val="24"/>
              </w:rPr>
            </w:pPr>
            <w:r w:rsidRPr="004D6A3D">
              <w:rPr>
                <w:rFonts w:asciiTheme="majorHAnsi" w:hAnsiTheme="majorHAnsi" w:cstheme="majorHAnsi"/>
                <w:b/>
                <w:sz w:val="24"/>
                <w:szCs w:val="24"/>
              </w:rPr>
              <w:t>Bổ sung quy định đối với các dịch vụ đủ điều kiện áp dụng thuế suất 0% (Dịch vụ xuất khẩu):</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w:t>
            </w:r>
            <w:r w:rsidR="00CA3635" w:rsidRPr="004D6A3D">
              <w:rPr>
                <w:rFonts w:asciiTheme="majorHAnsi" w:hAnsiTheme="majorHAnsi" w:cstheme="majorHAnsi"/>
                <w:sz w:val="24"/>
                <w:szCs w:val="24"/>
                <w:lang w:val="en-US"/>
              </w:rPr>
              <w:t xml:space="preserve"> </w:t>
            </w:r>
            <w:r w:rsidRPr="004D6A3D">
              <w:rPr>
                <w:rFonts w:asciiTheme="majorHAnsi" w:hAnsiTheme="majorHAnsi" w:cstheme="majorHAnsi"/>
                <w:sz w:val="24"/>
                <w:szCs w:val="24"/>
              </w:rPr>
              <w:t>Dịch vụ kênh truyền số liệu (kênh truyền dẫn quốc tế) cung cấp kết nối quốc tế trực tiếp từ trạm cáp biển quốc tế tại Việt Nam tới một</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quốc gia khác;</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w:t>
            </w:r>
            <w:r w:rsidR="00CA3635" w:rsidRPr="004D6A3D">
              <w:rPr>
                <w:rFonts w:asciiTheme="majorHAnsi" w:hAnsiTheme="majorHAnsi" w:cstheme="majorHAnsi"/>
                <w:sz w:val="24"/>
                <w:szCs w:val="24"/>
                <w:lang w:val="en-US"/>
              </w:rPr>
              <w:t xml:space="preserve"> </w:t>
            </w:r>
            <w:r w:rsidRPr="004D6A3D">
              <w:rPr>
                <w:rFonts w:asciiTheme="majorHAnsi" w:hAnsiTheme="majorHAnsi" w:cstheme="majorHAnsi"/>
                <w:sz w:val="24"/>
                <w:szCs w:val="24"/>
              </w:rPr>
              <w:t>Dịch vụ mua bán kênh truyền số liệu (kênh truyền dẫn quốc tế) giữa các doanh nghiệp viễn thông trong nước;</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w:t>
            </w:r>
            <w:r w:rsidR="00CA3635" w:rsidRPr="004D6A3D">
              <w:rPr>
                <w:rFonts w:asciiTheme="majorHAnsi" w:hAnsiTheme="majorHAnsi" w:cstheme="majorHAnsi"/>
                <w:sz w:val="24"/>
                <w:szCs w:val="24"/>
                <w:lang w:val="en-US"/>
              </w:rPr>
              <w:t xml:space="preserve"> </w:t>
            </w:r>
            <w:r w:rsidRPr="004D6A3D">
              <w:rPr>
                <w:rFonts w:asciiTheme="majorHAnsi" w:hAnsiTheme="majorHAnsi" w:cstheme="majorHAnsi"/>
                <w:sz w:val="24"/>
                <w:szCs w:val="24"/>
              </w:rPr>
              <w:t>Dịch vụ truyền hình ảnh cung cấp trực tiếp cho khách hàng ở nước ngoài;</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xml:space="preserve">    +</w:t>
            </w:r>
            <w:r w:rsidR="00CA3635" w:rsidRPr="004D6A3D">
              <w:rPr>
                <w:rFonts w:asciiTheme="majorHAnsi" w:hAnsiTheme="majorHAnsi" w:cstheme="majorHAnsi"/>
                <w:sz w:val="24"/>
                <w:szCs w:val="24"/>
                <w:lang w:val="en-US"/>
              </w:rPr>
              <w:t xml:space="preserve"> </w:t>
            </w:r>
            <w:r w:rsidRPr="004D6A3D">
              <w:rPr>
                <w:rFonts w:asciiTheme="majorHAnsi" w:hAnsiTheme="majorHAnsi" w:cstheme="majorHAnsi"/>
                <w:sz w:val="24"/>
                <w:szCs w:val="24"/>
              </w:rPr>
              <w:t>Dịch vụ tuần tra bảo vệ cáp quang thuộc tuyến cáp quang biển quốc tế</w:t>
            </w:r>
            <w:r w:rsidR="00CA3635" w:rsidRPr="004D6A3D">
              <w:rPr>
                <w:rFonts w:asciiTheme="majorHAnsi" w:hAnsiTheme="majorHAnsi" w:cstheme="majorHAnsi"/>
                <w:sz w:val="24"/>
                <w:szCs w:val="24"/>
                <w:lang w:val="en-US"/>
              </w:rPr>
              <w:t>.</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Dự thảo Luật thuế GTGT chưa đề cập đến nội dung “Các trường hợp không kê khai, tính nộp thuế </w:t>
            </w:r>
            <w:r w:rsidRPr="004D6A3D">
              <w:rPr>
                <w:rFonts w:asciiTheme="majorHAnsi" w:hAnsiTheme="majorHAnsi" w:cstheme="majorHAnsi"/>
                <w:sz w:val="24"/>
                <w:szCs w:val="24"/>
              </w:rPr>
              <w:lastRenderedPageBreak/>
              <w:t>GTGT.”</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Bổ sung dịch vụ “Thuê kênh truyền số liệu (kênh truyền dẫn quốc tế) để cung cấp kết nối quốc tế trực tiếp từ trạm cáp biển quốc tế tại Việt Nam tới một quốc gia khác của tổ chức nước ngoài.” thuộc đối tượng không phải kê khai, tính nộp thuế GTGT</w:t>
            </w:r>
            <w:r w:rsidR="00CA25D6" w:rsidRPr="004D6A3D">
              <w:rPr>
                <w:rFonts w:asciiTheme="majorHAnsi" w:hAnsiTheme="majorHAnsi" w:cstheme="majorHAnsi"/>
                <w:sz w:val="24"/>
                <w:szCs w:val="24"/>
                <w:lang w:val="en-US"/>
              </w:rPr>
              <w:t>.</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 Điểm đ, khoản 1 Điều 13: đề nghị cơ quan soạn thảo quy định cụ thể hơn thời điểm kê khai, khấu trừ thuế GTGT đầu vào đối với các trường hợp tháng lập hóa đơn sau tháng phát sinh dịch vụ. </w:t>
            </w:r>
          </w:p>
          <w:p w:rsidR="00523884" w:rsidRPr="004D6A3D" w:rsidRDefault="00523884" w:rsidP="00FA4483">
            <w:pPr>
              <w:spacing w:before="60" w:after="60"/>
              <w:jc w:val="both"/>
              <w:rPr>
                <w:rFonts w:asciiTheme="majorHAnsi" w:hAnsiTheme="majorHAnsi" w:cstheme="majorHAnsi"/>
                <w:sz w:val="24"/>
                <w:szCs w:val="24"/>
                <w:lang w:val="en-US"/>
              </w:rPr>
            </w:pPr>
          </w:p>
          <w:p w:rsidR="007A13A0" w:rsidRPr="004D6A3D" w:rsidRDefault="007A13A0" w:rsidP="00FA4483">
            <w:pPr>
              <w:spacing w:before="60" w:after="60"/>
              <w:jc w:val="both"/>
              <w:rPr>
                <w:rFonts w:asciiTheme="majorHAnsi" w:hAnsiTheme="majorHAnsi" w:cstheme="majorHAnsi"/>
                <w:sz w:val="24"/>
                <w:szCs w:val="24"/>
                <w:lang w:val="en-US"/>
              </w:rPr>
            </w:pP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Điểm g khoản 1 Điều 13: Đề nghị cơ quan soạn thảo bổ sung quy định khấu trừ thuế GTGT đầu vào đối với trường hợp mua hàng hóa, dịch vụ không hình thành tài sản cố định phục vụ cho người lao động làm việc tại doanh nghiệp (doanh nghiệp được khấu trừ thuế GTGT đầu vào không phân biệt hàng hóa dịch vụ có đủ tiêu chuẩn là tài sản cố định hay không đủ tiêu chuẩn ghi nhận là tài sản cố định)</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Mụ</w:t>
            </w:r>
            <w:r w:rsidR="007B237F" w:rsidRPr="004D6A3D">
              <w:rPr>
                <w:rFonts w:asciiTheme="majorHAnsi" w:hAnsiTheme="majorHAnsi" w:cstheme="majorHAnsi"/>
                <w:sz w:val="24"/>
                <w:szCs w:val="24"/>
              </w:rPr>
              <w:t xml:space="preserve">c b </w:t>
            </w:r>
            <w:r w:rsidR="007B237F" w:rsidRPr="004D6A3D">
              <w:rPr>
                <w:rFonts w:asciiTheme="majorHAnsi" w:hAnsiTheme="majorHAnsi" w:cstheme="majorHAnsi"/>
                <w:sz w:val="24"/>
                <w:szCs w:val="24"/>
                <w:lang w:val="en-US"/>
              </w:rPr>
              <w:t>k</w:t>
            </w:r>
            <w:r w:rsidRPr="004D6A3D">
              <w:rPr>
                <w:rFonts w:asciiTheme="majorHAnsi" w:hAnsiTheme="majorHAnsi" w:cstheme="majorHAnsi"/>
                <w:sz w:val="24"/>
                <w:szCs w:val="24"/>
              </w:rPr>
              <w:t>hoản 2 Điều 13: Đề nghị cơ quan soạn thảo mở rộng các hình thức thanh toán không dùng tiền mặt (như: lệnh chuyển tiền qua tài khoản ngân hàng, ủy nhiệm thu, thẻ tín dụng, ví điện tử,...) và đối tượng thực hiện thanh toán (như: đơn vị hoặc cán bộ nhân viên đang công tác tại đơn vị phát sinh hoạt động mua hàng hóa dịch vụ)</w:t>
            </w:r>
            <w:r w:rsidR="008D6BF0" w:rsidRPr="004D6A3D">
              <w:rPr>
                <w:rFonts w:asciiTheme="majorHAnsi" w:hAnsiTheme="majorHAnsi" w:cstheme="majorHAnsi"/>
                <w:sz w:val="24"/>
                <w:szCs w:val="24"/>
                <w:lang w:val="en-US"/>
              </w:rPr>
              <w:t>.</w:t>
            </w:r>
          </w:p>
          <w:p w:rsidR="00523884" w:rsidRPr="004D6A3D" w:rsidRDefault="00523884" w:rsidP="00A1738E">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Đề nghị cơ quan soạn thảo có hướng dẫn cụ thể về cách xác định doanh thu</w:t>
            </w:r>
            <w:r w:rsidR="00A1738E" w:rsidRPr="004D6A3D">
              <w:rPr>
                <w:rFonts w:asciiTheme="majorHAnsi" w:hAnsiTheme="majorHAnsi" w:cstheme="majorHAnsi"/>
                <w:sz w:val="24"/>
                <w:szCs w:val="24"/>
                <w:lang w:val="en-US"/>
              </w:rPr>
              <w:t xml:space="preserve"> trong các trường hợp sử dụng khái niệm “doanh thu” để đảm bảo thống nhất trong cách hiểu và thực hiện. </w:t>
            </w:r>
          </w:p>
          <w:p w:rsidR="00523884" w:rsidRPr="004D6A3D" w:rsidRDefault="00523884" w:rsidP="00FA4483">
            <w:pPr>
              <w:spacing w:before="60" w:after="60"/>
              <w:jc w:val="both"/>
              <w:rPr>
                <w:rFonts w:asciiTheme="majorHAnsi" w:hAnsiTheme="majorHAnsi" w:cstheme="majorHAnsi"/>
                <w:sz w:val="24"/>
                <w:szCs w:val="24"/>
              </w:rPr>
            </w:pP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Điể</w:t>
            </w:r>
            <w:r w:rsidR="00A1738E" w:rsidRPr="004D6A3D">
              <w:rPr>
                <w:rFonts w:asciiTheme="majorHAnsi" w:hAnsiTheme="majorHAnsi" w:cstheme="majorHAnsi"/>
                <w:sz w:val="24"/>
                <w:szCs w:val="24"/>
              </w:rPr>
              <w:t xml:space="preserve">m d </w:t>
            </w:r>
            <w:r w:rsidR="00A1738E" w:rsidRPr="004D6A3D">
              <w:rPr>
                <w:rFonts w:asciiTheme="majorHAnsi" w:hAnsiTheme="majorHAnsi" w:cstheme="majorHAnsi"/>
                <w:sz w:val="24"/>
                <w:szCs w:val="24"/>
                <w:lang w:val="en-US"/>
              </w:rPr>
              <w:t>k</w:t>
            </w:r>
            <w:r w:rsidRPr="004D6A3D">
              <w:rPr>
                <w:rFonts w:asciiTheme="majorHAnsi" w:hAnsiTheme="majorHAnsi" w:cstheme="majorHAnsi"/>
                <w:sz w:val="24"/>
                <w:szCs w:val="24"/>
              </w:rPr>
              <w:t>hoản 1 Điều 13: Đề nghị cơ quan soạn thảo xem xét bổ sung hướng dẫn về xử lý kê khai, khấu trừ đối với trường hợp kê khai, khấu trừ sai</w:t>
            </w:r>
            <w:r w:rsidR="00ED5049" w:rsidRPr="004D6A3D">
              <w:rPr>
                <w:rFonts w:asciiTheme="majorHAnsi" w:hAnsiTheme="majorHAnsi" w:cstheme="majorHAnsi"/>
                <w:sz w:val="24"/>
                <w:szCs w:val="24"/>
                <w:lang w:val="en-US"/>
              </w:rPr>
              <w:t>.</w:t>
            </w:r>
          </w:p>
          <w:p w:rsidR="00523884" w:rsidRPr="004D6A3D" w:rsidRDefault="00523884" w:rsidP="00FA4483">
            <w:pPr>
              <w:spacing w:before="60" w:after="60"/>
              <w:jc w:val="both"/>
              <w:rPr>
                <w:rFonts w:asciiTheme="majorHAnsi" w:hAnsiTheme="majorHAnsi" w:cstheme="majorHAnsi"/>
                <w:sz w:val="24"/>
                <w:szCs w:val="24"/>
              </w:rPr>
            </w:pPr>
          </w:p>
          <w:p w:rsidR="001C4E14" w:rsidRPr="004D6A3D" w:rsidRDefault="001C4E14" w:rsidP="00FA4483">
            <w:pPr>
              <w:spacing w:before="60" w:after="60"/>
              <w:jc w:val="both"/>
              <w:rPr>
                <w:rFonts w:asciiTheme="majorHAnsi" w:hAnsiTheme="majorHAnsi" w:cstheme="majorHAnsi"/>
                <w:sz w:val="24"/>
                <w:szCs w:val="24"/>
                <w:lang w:val="en-US"/>
              </w:rPr>
            </w:pP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Điều 7 củ</w:t>
            </w:r>
            <w:r w:rsidR="00A1738E" w:rsidRPr="004D6A3D">
              <w:rPr>
                <w:rFonts w:asciiTheme="majorHAnsi" w:hAnsiTheme="majorHAnsi" w:cstheme="majorHAnsi"/>
                <w:sz w:val="24"/>
                <w:szCs w:val="24"/>
              </w:rPr>
              <w:t xml:space="preserve">a </w:t>
            </w:r>
            <w:r w:rsidR="00A1738E" w:rsidRPr="004D6A3D">
              <w:rPr>
                <w:rFonts w:asciiTheme="majorHAnsi" w:hAnsiTheme="majorHAnsi" w:cstheme="majorHAnsi"/>
                <w:sz w:val="24"/>
                <w:szCs w:val="24"/>
                <w:lang w:val="en-US"/>
              </w:rPr>
              <w:t>d</w:t>
            </w:r>
            <w:r w:rsidRPr="004D6A3D">
              <w:rPr>
                <w:rFonts w:asciiTheme="majorHAnsi" w:hAnsiTheme="majorHAnsi" w:cstheme="majorHAnsi"/>
                <w:sz w:val="24"/>
                <w:szCs w:val="24"/>
              </w:rPr>
              <w:t>ự thảo Nghị định hướng dẫn chi tiết cho Điều 12 của Luật: Đề nghị bổ sung giao nhiệm vụ cho Chính phủ tạ</w:t>
            </w:r>
            <w:r w:rsidR="007A13A0" w:rsidRPr="004D6A3D">
              <w:rPr>
                <w:rFonts w:asciiTheme="majorHAnsi" w:hAnsiTheme="majorHAnsi" w:cstheme="majorHAnsi"/>
                <w:sz w:val="24"/>
                <w:szCs w:val="24"/>
              </w:rPr>
              <w:t xml:space="preserve">i </w:t>
            </w:r>
            <w:r w:rsidR="007A13A0" w:rsidRPr="004D6A3D">
              <w:rPr>
                <w:rFonts w:asciiTheme="majorHAnsi" w:hAnsiTheme="majorHAnsi" w:cstheme="majorHAnsi"/>
                <w:sz w:val="24"/>
                <w:szCs w:val="24"/>
                <w:lang w:val="en-US"/>
              </w:rPr>
              <w:t>d</w:t>
            </w:r>
            <w:r w:rsidRPr="004D6A3D">
              <w:rPr>
                <w:rFonts w:asciiTheme="majorHAnsi" w:hAnsiTheme="majorHAnsi" w:cstheme="majorHAnsi"/>
                <w:sz w:val="24"/>
                <w:szCs w:val="24"/>
              </w:rPr>
              <w:t>ự thảo Luật.</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Đề nghị cơ quan soạn thảo giao nhiệm vụ cho Bộ trưởng Bộ Tài chính hướng dẫn đầy đủ các nội dung tương ứng tại các Thông tư hướng dẫn Luật và Nghị định về thuế GTGT hiện hành</w:t>
            </w:r>
            <w:r w:rsidR="007A13A0" w:rsidRPr="004D6A3D">
              <w:rPr>
                <w:rFonts w:asciiTheme="majorHAnsi" w:hAnsiTheme="majorHAnsi" w:cstheme="majorHAnsi"/>
                <w:sz w:val="24"/>
                <w:szCs w:val="24"/>
                <w:lang w:val="en-US"/>
              </w:rPr>
              <w:t>.</w:t>
            </w:r>
          </w:p>
        </w:tc>
        <w:tc>
          <w:tcPr>
            <w:tcW w:w="3994" w:type="dxa"/>
          </w:tcPr>
          <w:p w:rsidR="00523884" w:rsidRPr="004D6A3D" w:rsidRDefault="007A4D9B"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Luật thuế GTGT hiện hành quy định hàng hóa, dịch vụ tiêu dùng tại Việt Nam thì thuộc đối tượng chịu thuế GTGT; hàng hóa, tiêu dùng ngoài phạm vi lãnh thổ Việt Nam thì không thuộc phạm vi điều chỉnh của Luật. Theo đó, không cần bổ sung quy định này tại Luật.</w:t>
            </w:r>
          </w:p>
          <w:p w:rsidR="007A4D9B" w:rsidRPr="004D6A3D" w:rsidRDefault="002E0FF0" w:rsidP="00FA4483">
            <w:pPr>
              <w:spacing w:before="60" w:after="60"/>
              <w:jc w:val="both"/>
              <w:rPr>
                <w:rFonts w:asciiTheme="majorHAnsi" w:eastAsia="Times New Roman" w:hAnsiTheme="majorHAnsi" w:cstheme="majorHAnsi"/>
                <w:b/>
                <w:sz w:val="24"/>
                <w:szCs w:val="24"/>
                <w:lang w:val="nb-NO"/>
              </w:rPr>
            </w:pPr>
            <w:r w:rsidRPr="004D6A3D">
              <w:rPr>
                <w:rFonts w:asciiTheme="majorHAnsi" w:eastAsia="Times New Roman" w:hAnsiTheme="majorHAnsi" w:cstheme="majorHAnsi"/>
                <w:sz w:val="24"/>
                <w:szCs w:val="24"/>
                <w:lang w:val="nl-NL"/>
              </w:rPr>
              <w:t xml:space="preserve">- Tiếp thu, hoàn chỉnh dự thảo Luật theo hướng quy định rõ: </w:t>
            </w:r>
            <w:r w:rsidRPr="004D6A3D">
              <w:rPr>
                <w:rFonts w:asciiTheme="majorHAnsi" w:eastAsia="Times New Roman" w:hAnsiTheme="majorHAnsi" w:cstheme="majorHAnsi"/>
                <w:i/>
                <w:sz w:val="24"/>
                <w:szCs w:val="24"/>
                <w:lang w:val="nl-NL"/>
              </w:rPr>
              <w:t xml:space="preserve">“Chuyển nhượng vốn bao gồm chuyển nhượng một phần hoặc toàn bộ số vốn đã đầu tư </w:t>
            </w:r>
            <w:r w:rsidRPr="004D6A3D">
              <w:rPr>
                <w:rFonts w:asciiTheme="majorHAnsi" w:eastAsia="Times New Roman" w:hAnsiTheme="majorHAnsi" w:cstheme="majorHAnsi"/>
                <w:b/>
                <w:i/>
                <w:sz w:val="24"/>
                <w:szCs w:val="24"/>
                <w:lang w:val="nl-NL"/>
              </w:rPr>
              <w:t>vào tổ chức kinh tế khác (không phân biệt có thành lập hay không thành lập pháp nhân mới),</w:t>
            </w:r>
            <w:r w:rsidRPr="004D6A3D">
              <w:rPr>
                <w:rFonts w:asciiTheme="majorHAnsi" w:eastAsia="Times New Roman" w:hAnsiTheme="majorHAnsi" w:cstheme="majorHAnsi"/>
                <w:i/>
                <w:sz w:val="24"/>
                <w:szCs w:val="24"/>
                <w:lang w:val="nl-NL"/>
              </w:rPr>
              <w:t xml:space="preserve"> chuyển nhượng chứng khoán, </w:t>
            </w:r>
            <w:r w:rsidRPr="004D6A3D">
              <w:rPr>
                <w:rFonts w:asciiTheme="majorHAnsi" w:eastAsia="Times New Roman" w:hAnsiTheme="majorHAnsi" w:cstheme="majorHAnsi"/>
                <w:b/>
                <w:i/>
                <w:sz w:val="24"/>
                <w:szCs w:val="24"/>
                <w:lang w:val="nl-NL"/>
              </w:rPr>
              <w:t>chuyển nhượng quyền góp vốn</w:t>
            </w:r>
            <w:r w:rsidRPr="004D6A3D">
              <w:rPr>
                <w:rFonts w:asciiTheme="majorHAnsi" w:eastAsia="Times New Roman" w:hAnsiTheme="majorHAnsi" w:cstheme="majorHAnsi"/>
                <w:i/>
                <w:sz w:val="24"/>
                <w:szCs w:val="24"/>
                <w:lang w:val="nl-NL"/>
              </w:rPr>
              <w:t xml:space="preserve"> và các hình thức chuyển nhượng vốn khác theo quy định của pháp luật, </w:t>
            </w:r>
            <w:r w:rsidRPr="004D6A3D">
              <w:rPr>
                <w:rFonts w:asciiTheme="majorHAnsi" w:eastAsia="Times New Roman" w:hAnsiTheme="majorHAnsi" w:cstheme="majorHAnsi"/>
                <w:b/>
                <w:i/>
                <w:sz w:val="24"/>
                <w:szCs w:val="24"/>
                <w:lang w:val="nl-NL"/>
              </w:rPr>
              <w:t>kể cả trường hợp bán doanh nghiệp cho doanh nghiệp khác để sản xuất kinh doanh và doanh nghiệp mua kế thừa toàn bộ quyền và nghĩa vụ của doanh nghiệp bán theo quy định của pháp luật</w:t>
            </w:r>
            <w:r w:rsidRPr="004D6A3D">
              <w:rPr>
                <w:rFonts w:asciiTheme="majorHAnsi" w:eastAsia="Times New Roman" w:hAnsiTheme="majorHAnsi" w:cstheme="majorHAnsi"/>
                <w:i/>
                <w:sz w:val="24"/>
                <w:szCs w:val="24"/>
                <w:lang w:val="nl-NL"/>
              </w:rPr>
              <w:t xml:space="preserve">. </w:t>
            </w:r>
            <w:r w:rsidRPr="004D6A3D">
              <w:rPr>
                <w:rFonts w:asciiTheme="majorHAnsi" w:eastAsia="Times New Roman" w:hAnsiTheme="majorHAnsi" w:cstheme="majorHAnsi"/>
                <w:b/>
                <w:i/>
                <w:sz w:val="24"/>
                <w:szCs w:val="24"/>
                <w:lang w:val="nb-NO"/>
              </w:rPr>
              <w:t>Chuyển nhượng vốn quy định tại khoản này không bao gồm chuyển nhượng dự án đầu tư, bán tài sản</w:t>
            </w:r>
            <w:r w:rsidRPr="004D6A3D">
              <w:rPr>
                <w:rFonts w:asciiTheme="majorHAnsi" w:eastAsia="Times New Roman" w:hAnsiTheme="majorHAnsi" w:cstheme="majorHAnsi"/>
                <w:sz w:val="24"/>
                <w:szCs w:val="24"/>
                <w:lang w:val="nb-NO"/>
              </w:rPr>
              <w:t>”</w:t>
            </w:r>
            <w:r w:rsidRPr="004D6A3D">
              <w:rPr>
                <w:rFonts w:asciiTheme="majorHAnsi" w:eastAsia="Times New Roman" w:hAnsiTheme="majorHAnsi" w:cstheme="majorHAnsi"/>
                <w:b/>
                <w:sz w:val="24"/>
                <w:szCs w:val="24"/>
                <w:lang w:val="nb-NO"/>
              </w:rPr>
              <w:t>.</w:t>
            </w:r>
          </w:p>
          <w:p w:rsidR="001018D2" w:rsidRPr="004D6A3D" w:rsidRDefault="001018D2" w:rsidP="00FA4483">
            <w:pPr>
              <w:spacing w:before="60" w:after="60"/>
              <w:jc w:val="both"/>
              <w:rPr>
                <w:rFonts w:asciiTheme="majorHAnsi" w:eastAsia="Times New Roman" w:hAnsiTheme="majorHAnsi" w:cstheme="majorHAnsi"/>
                <w:b/>
                <w:sz w:val="24"/>
                <w:szCs w:val="24"/>
                <w:lang w:val="nb-NO"/>
              </w:rPr>
            </w:pPr>
          </w:p>
          <w:p w:rsidR="001018D2" w:rsidRPr="004D6A3D" w:rsidRDefault="001018D2"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b-NO"/>
              </w:rPr>
              <w:t xml:space="preserve">- Tại khoản 21 Điều 5 dự thảo Luật quy định đối tượng không chịu thuế GTGT bao gồm: </w:t>
            </w:r>
            <w:r w:rsidRPr="004D6A3D">
              <w:rPr>
                <w:rFonts w:asciiTheme="majorHAnsi" w:eastAsia="Times New Roman" w:hAnsiTheme="majorHAnsi" w:cstheme="majorHAnsi"/>
                <w:i/>
                <w:sz w:val="24"/>
                <w:szCs w:val="24"/>
                <w:lang w:val="nl-NL"/>
              </w:rPr>
              <w:t xml:space="preserve">“Sản phẩm phần mềm và dịch vụ phần mềm theo quy </w:t>
            </w:r>
            <w:r w:rsidRPr="004D6A3D">
              <w:rPr>
                <w:rFonts w:asciiTheme="majorHAnsi" w:eastAsia="Times New Roman" w:hAnsiTheme="majorHAnsi" w:cstheme="majorHAnsi"/>
                <w:i/>
                <w:sz w:val="24"/>
                <w:szCs w:val="24"/>
                <w:lang w:val="nl-NL"/>
              </w:rPr>
              <w:lastRenderedPageBreak/>
              <w:t>định của pháp luật”</w:t>
            </w:r>
            <w:r w:rsidRPr="004D6A3D">
              <w:rPr>
                <w:rFonts w:asciiTheme="majorHAnsi" w:eastAsia="Times New Roman" w:hAnsiTheme="majorHAnsi" w:cstheme="majorHAnsi"/>
                <w:sz w:val="24"/>
                <w:szCs w:val="24"/>
                <w:lang w:val="nl-NL"/>
              </w:rPr>
              <w:t>.</w:t>
            </w:r>
          </w:p>
          <w:p w:rsidR="001018D2" w:rsidRPr="004D6A3D" w:rsidRDefault="001C4E14"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Đối với hoạt động cho thuê phầm mềm, bản quyền thuộc đối tượng chịu thuế GTGT theo quy định</w:t>
            </w:r>
            <w:r w:rsidR="001018D2" w:rsidRPr="004D6A3D">
              <w:rPr>
                <w:rFonts w:asciiTheme="majorHAnsi" w:eastAsia="Times New Roman" w:hAnsiTheme="majorHAnsi" w:cstheme="majorHAnsi"/>
                <w:sz w:val="24"/>
                <w:szCs w:val="24"/>
                <w:lang w:val="nl-NL"/>
              </w:rPr>
              <w:t>.</w:t>
            </w:r>
          </w:p>
          <w:p w:rsidR="001018D2" w:rsidRPr="004D6A3D" w:rsidRDefault="001018D2" w:rsidP="00FA4483">
            <w:pPr>
              <w:spacing w:before="60" w:after="60"/>
              <w:jc w:val="both"/>
              <w:rPr>
                <w:rFonts w:asciiTheme="majorHAnsi" w:eastAsia="Times New Roman" w:hAnsiTheme="majorHAnsi" w:cstheme="majorHAnsi"/>
                <w:sz w:val="24"/>
                <w:szCs w:val="24"/>
                <w:lang w:val="nl-NL"/>
              </w:rPr>
            </w:pPr>
          </w:p>
          <w:p w:rsidR="001C4E14" w:rsidRPr="004D6A3D" w:rsidRDefault="001C4E14" w:rsidP="00F84BF9">
            <w:pPr>
              <w:spacing w:before="60" w:after="60"/>
              <w:jc w:val="both"/>
              <w:rPr>
                <w:rFonts w:asciiTheme="majorHAnsi" w:eastAsia="Times New Roman" w:hAnsiTheme="majorHAnsi" w:cstheme="majorHAnsi"/>
                <w:sz w:val="24"/>
                <w:szCs w:val="24"/>
                <w:lang w:val="nl-NL"/>
              </w:rPr>
            </w:pPr>
          </w:p>
          <w:p w:rsidR="001C4E14" w:rsidRPr="004D6A3D" w:rsidRDefault="001C4E14" w:rsidP="00F84BF9">
            <w:pPr>
              <w:spacing w:before="60" w:after="60"/>
              <w:jc w:val="both"/>
              <w:rPr>
                <w:rFonts w:asciiTheme="majorHAnsi" w:eastAsia="Times New Roman" w:hAnsiTheme="majorHAnsi" w:cstheme="majorHAnsi"/>
                <w:sz w:val="24"/>
                <w:szCs w:val="24"/>
                <w:lang w:val="nl-NL"/>
              </w:rPr>
            </w:pPr>
          </w:p>
          <w:p w:rsidR="00F84BF9" w:rsidRPr="004D6A3D" w:rsidRDefault="00F84BF9" w:rsidP="00F84BF9">
            <w:pPr>
              <w:spacing w:before="60" w:after="60"/>
              <w:jc w:val="both"/>
              <w:rPr>
                <w:rFonts w:asciiTheme="majorHAnsi" w:eastAsia="Times New Roman" w:hAnsiTheme="majorHAnsi" w:cstheme="majorHAnsi"/>
                <w:bCs/>
                <w:sz w:val="24"/>
                <w:szCs w:val="24"/>
                <w:lang w:val="nl-NL"/>
              </w:rPr>
            </w:pPr>
            <w:r w:rsidRPr="004D6A3D">
              <w:rPr>
                <w:rFonts w:asciiTheme="majorHAnsi" w:eastAsia="Times New Roman" w:hAnsiTheme="majorHAnsi" w:cstheme="majorHAnsi"/>
                <w:sz w:val="24"/>
                <w:szCs w:val="24"/>
                <w:lang w:val="nl-NL"/>
              </w:rPr>
              <w:t>- Tại dự thảo Nghị định kèm theo hồ sơ dự án Luật quy định “</w:t>
            </w:r>
            <w:r w:rsidRPr="004D6A3D">
              <w:rPr>
                <w:rFonts w:asciiTheme="majorHAnsi" w:eastAsia="Times New Roman" w:hAnsiTheme="majorHAnsi" w:cstheme="majorHAnsi"/>
                <w:sz w:val="24"/>
                <w:szCs w:val="24"/>
                <w:lang w:val="en-US"/>
              </w:rPr>
              <w:t>V</w:t>
            </w:r>
            <w:r w:rsidRPr="004D6A3D">
              <w:rPr>
                <w:rFonts w:asciiTheme="majorHAnsi" w:eastAsia="Times New Roman" w:hAnsiTheme="majorHAnsi" w:cstheme="majorHAnsi"/>
                <w:bCs/>
                <w:sz w:val="24"/>
                <w:szCs w:val="24"/>
                <w:lang w:val="nl-NL"/>
              </w:rPr>
              <w:t>iệc xác định hộ, cá nhân kinh doanh thuộc hay không thuộc đối tượng không chịu thuế giá trị gia tăng quy định tại khoản này</w:t>
            </w:r>
            <w:r w:rsidRPr="004D6A3D">
              <w:rPr>
                <w:rFonts w:asciiTheme="majorHAnsi" w:eastAsia="Times New Roman" w:hAnsiTheme="majorHAnsi" w:cstheme="majorHAnsi"/>
                <w:iCs/>
                <w:sz w:val="24"/>
                <w:szCs w:val="24"/>
                <w:lang w:val="en-US"/>
              </w:rPr>
              <w:t xml:space="preserve"> </w:t>
            </w:r>
            <w:r w:rsidRPr="004D6A3D">
              <w:rPr>
                <w:rFonts w:asciiTheme="majorHAnsi" w:eastAsia="Times New Roman" w:hAnsiTheme="majorHAnsi" w:cstheme="majorHAnsi"/>
                <w:bCs/>
                <w:sz w:val="24"/>
                <w:szCs w:val="24"/>
                <w:lang w:val="nl-NL"/>
              </w:rPr>
              <w:t xml:space="preserve">thực hiện theo quy định của pháp luật về quản lý thuế”, theo đó, </w:t>
            </w:r>
            <w:r w:rsidR="001C4E14" w:rsidRPr="004D6A3D">
              <w:rPr>
                <w:rFonts w:asciiTheme="majorHAnsi" w:eastAsia="Times New Roman" w:hAnsiTheme="majorHAnsi" w:cstheme="majorHAnsi"/>
                <w:bCs/>
                <w:sz w:val="24"/>
                <w:szCs w:val="24"/>
                <w:lang w:val="nl-NL"/>
              </w:rPr>
              <w:t>cơ swor để xác định cá nhân, hộ kinh doanh có mức doanh thu 150 triệu đồng trở xuống thực hiện theo pháp luật về quản lý thuế</w:t>
            </w:r>
            <w:r w:rsidRPr="004D6A3D">
              <w:rPr>
                <w:rFonts w:asciiTheme="majorHAnsi" w:eastAsia="Times New Roman" w:hAnsiTheme="majorHAnsi" w:cstheme="majorHAnsi"/>
                <w:bCs/>
                <w:sz w:val="24"/>
                <w:szCs w:val="24"/>
                <w:lang w:val="nl-NL"/>
              </w:rPr>
              <w:t>.</w:t>
            </w:r>
          </w:p>
          <w:p w:rsidR="005D3758" w:rsidRPr="004D6A3D" w:rsidRDefault="00EE50E3" w:rsidP="00F84BF9">
            <w:pPr>
              <w:spacing w:before="60" w:after="60"/>
              <w:jc w:val="both"/>
              <w:rPr>
                <w:rFonts w:asciiTheme="majorHAnsi" w:eastAsia="Times New Roman" w:hAnsiTheme="majorHAnsi" w:cstheme="majorHAnsi"/>
                <w:bCs/>
                <w:sz w:val="24"/>
                <w:szCs w:val="24"/>
                <w:lang w:val="en-US"/>
              </w:rPr>
            </w:pPr>
            <w:r w:rsidRPr="004D6A3D">
              <w:rPr>
                <w:rFonts w:asciiTheme="majorHAnsi" w:eastAsia="Times New Roman" w:hAnsiTheme="majorHAnsi" w:cstheme="majorHAnsi"/>
                <w:bCs/>
                <w:sz w:val="24"/>
                <w:szCs w:val="24"/>
                <w:lang w:val="nl-NL"/>
              </w:rPr>
              <w:t xml:space="preserve">- </w:t>
            </w:r>
            <w:r w:rsidRPr="004D6A3D">
              <w:rPr>
                <w:rFonts w:asciiTheme="majorHAnsi" w:eastAsia="Times New Roman" w:hAnsiTheme="majorHAnsi" w:cstheme="majorHAnsi"/>
                <w:bCs/>
                <w:sz w:val="24"/>
                <w:szCs w:val="24"/>
                <w:lang w:val="en-US"/>
              </w:rPr>
              <w:t>Qua rà soát, c</w:t>
            </w:r>
            <w:r w:rsidRPr="004D6A3D">
              <w:rPr>
                <w:rFonts w:asciiTheme="majorHAnsi" w:eastAsia="Times New Roman" w:hAnsiTheme="majorHAnsi" w:cstheme="majorHAnsi"/>
                <w:bCs/>
                <w:sz w:val="24"/>
                <w:szCs w:val="24"/>
              </w:rPr>
              <w:t>ác trường hợp tiêu dùng nội bộ (trừ hàng hóa, dịch vụ trả thay lương) đều được hướng dẫn không phải lập hóa đơn, tính nộp thuế</w:t>
            </w:r>
            <w:r w:rsidRPr="004D6A3D">
              <w:rPr>
                <w:rFonts w:asciiTheme="majorHAnsi" w:eastAsia="Times New Roman" w:hAnsiTheme="majorHAnsi" w:cstheme="majorHAnsi"/>
                <w:bCs/>
                <w:sz w:val="24"/>
                <w:szCs w:val="24"/>
                <w:lang w:val="en-US"/>
              </w:rPr>
              <w:t xml:space="preserve">, theo đó, tại dự thảo Luật đã </w:t>
            </w:r>
            <w:r w:rsidRPr="004D6A3D">
              <w:rPr>
                <w:rFonts w:asciiTheme="majorHAnsi" w:eastAsia="Times New Roman" w:hAnsiTheme="majorHAnsi" w:cstheme="majorHAnsi"/>
                <w:bCs/>
                <w:sz w:val="24"/>
                <w:szCs w:val="24"/>
              </w:rPr>
              <w:t>sửa cụm từ “tiêu dùng nội bộ” thành “trả thay lương”</w:t>
            </w:r>
            <w:r w:rsidRPr="004D6A3D">
              <w:rPr>
                <w:rFonts w:asciiTheme="majorHAnsi" w:eastAsia="Times New Roman" w:hAnsiTheme="majorHAnsi" w:cstheme="majorHAnsi"/>
                <w:bCs/>
                <w:sz w:val="24"/>
                <w:szCs w:val="24"/>
                <w:lang w:val="en-US"/>
              </w:rPr>
              <w:t>. Vì vậy, để phù hợp với thực tế, đề nghị giữ như dự thảo.</w:t>
            </w:r>
          </w:p>
          <w:p w:rsidR="00783006" w:rsidRPr="004D6A3D" w:rsidRDefault="00EE50E3" w:rsidP="00F84BF9">
            <w:pPr>
              <w:spacing w:before="60" w:after="60"/>
              <w:jc w:val="both"/>
              <w:rPr>
                <w:rFonts w:asciiTheme="majorHAnsi" w:eastAsia="Times New Roman" w:hAnsiTheme="majorHAnsi" w:cstheme="majorHAnsi"/>
                <w:bCs/>
                <w:iCs/>
                <w:sz w:val="24"/>
                <w:szCs w:val="24"/>
                <w:lang w:val="en-US"/>
              </w:rPr>
            </w:pPr>
            <w:r w:rsidRPr="004D6A3D">
              <w:rPr>
                <w:rFonts w:asciiTheme="majorHAnsi" w:eastAsia="Times New Roman" w:hAnsiTheme="majorHAnsi" w:cstheme="majorHAnsi"/>
                <w:bCs/>
                <w:sz w:val="24"/>
                <w:szCs w:val="24"/>
                <w:lang w:val="en-US"/>
              </w:rPr>
              <w:t xml:space="preserve"> </w:t>
            </w:r>
            <w:r w:rsidR="005D3758" w:rsidRPr="004D6A3D">
              <w:rPr>
                <w:rFonts w:asciiTheme="majorHAnsi" w:eastAsia="Times New Roman" w:hAnsiTheme="majorHAnsi" w:cstheme="majorHAnsi"/>
                <w:bCs/>
                <w:sz w:val="24"/>
                <w:szCs w:val="24"/>
                <w:lang w:val="en-US"/>
              </w:rPr>
              <w:t xml:space="preserve">- Tại dự thảo Luật quy định </w:t>
            </w:r>
            <w:r w:rsidR="005D3758" w:rsidRPr="004D6A3D">
              <w:rPr>
                <w:rFonts w:asciiTheme="majorHAnsi" w:eastAsia="Times New Roman" w:hAnsiTheme="majorHAnsi" w:cstheme="majorHAnsi"/>
                <w:bCs/>
                <w:i/>
                <w:sz w:val="24"/>
                <w:szCs w:val="24"/>
                <w:lang w:val="en-US"/>
              </w:rPr>
              <w:t>“</w:t>
            </w:r>
            <w:r w:rsidR="005D3758" w:rsidRPr="004D6A3D">
              <w:rPr>
                <w:rFonts w:asciiTheme="majorHAnsi" w:eastAsia="Times New Roman" w:hAnsiTheme="majorHAnsi" w:cstheme="majorHAnsi"/>
                <w:bCs/>
                <w:i/>
                <w:iCs/>
                <w:sz w:val="24"/>
                <w:szCs w:val="24"/>
              </w:rPr>
              <w:t>Đối với hàng hóa, dịch vụ dùng để khuyến mại theo quy định của pháp luật về thương mại, giá tính thuế được xác định bằng không (0)</w:t>
            </w:r>
            <w:r w:rsidR="005D3758" w:rsidRPr="004D6A3D">
              <w:rPr>
                <w:rFonts w:asciiTheme="majorHAnsi" w:eastAsia="Times New Roman" w:hAnsiTheme="majorHAnsi" w:cstheme="majorHAnsi"/>
                <w:bCs/>
                <w:i/>
                <w:iCs/>
                <w:sz w:val="24"/>
                <w:szCs w:val="24"/>
                <w:lang w:val="en-US"/>
              </w:rPr>
              <w:t>”</w:t>
            </w:r>
            <w:r w:rsidR="005D3758" w:rsidRPr="004D6A3D">
              <w:rPr>
                <w:rFonts w:asciiTheme="majorHAnsi" w:eastAsia="Times New Roman" w:hAnsiTheme="majorHAnsi" w:cstheme="majorHAnsi"/>
                <w:bCs/>
                <w:iCs/>
                <w:sz w:val="24"/>
                <w:szCs w:val="24"/>
                <w:lang w:val="en-US"/>
              </w:rPr>
              <w:t>, theo đó, trường hợp hàng hóa, dịch vụ dùng để khuyến mại không thực hiện theo quy định của pháp luật về thương mại thì tính thuế GTGT như hàng hóa, dịch vụ bình thường.</w:t>
            </w:r>
          </w:p>
          <w:p w:rsidR="005D3758" w:rsidRPr="004D6A3D" w:rsidRDefault="005D3758" w:rsidP="00F84BF9">
            <w:pPr>
              <w:spacing w:before="60" w:after="60"/>
              <w:jc w:val="both"/>
              <w:rPr>
                <w:rFonts w:asciiTheme="majorHAnsi" w:eastAsia="Times New Roman" w:hAnsiTheme="majorHAnsi" w:cstheme="majorHAnsi"/>
                <w:bCs/>
                <w:sz w:val="24"/>
                <w:szCs w:val="24"/>
                <w:lang w:val="en-US"/>
              </w:rPr>
            </w:pPr>
            <w:r w:rsidRPr="004D6A3D">
              <w:rPr>
                <w:rFonts w:asciiTheme="majorHAnsi" w:eastAsia="Times New Roman" w:hAnsiTheme="majorHAnsi" w:cstheme="majorHAnsi"/>
                <w:bCs/>
                <w:sz w:val="24"/>
                <w:szCs w:val="24"/>
                <w:lang w:val="en-US"/>
              </w:rPr>
              <w:lastRenderedPageBreak/>
              <w:t xml:space="preserve">- </w:t>
            </w:r>
            <w:r w:rsidR="003B3E61" w:rsidRPr="004D6A3D">
              <w:rPr>
                <w:rFonts w:asciiTheme="majorHAnsi" w:eastAsia="Times New Roman" w:hAnsiTheme="majorHAnsi" w:cstheme="majorHAnsi"/>
                <w:bCs/>
                <w:sz w:val="24"/>
                <w:szCs w:val="24"/>
                <w:lang w:val="en-US"/>
              </w:rPr>
              <w:t xml:space="preserve">Tại dự thảo Luật và dự thảo Nghị định kèm theo hồ sơ dự </w:t>
            </w:r>
            <w:proofErr w:type="gramStart"/>
            <w:r w:rsidR="003B3E61" w:rsidRPr="004D6A3D">
              <w:rPr>
                <w:rFonts w:asciiTheme="majorHAnsi" w:eastAsia="Times New Roman" w:hAnsiTheme="majorHAnsi" w:cstheme="majorHAnsi"/>
                <w:bCs/>
                <w:sz w:val="24"/>
                <w:szCs w:val="24"/>
                <w:lang w:val="en-US"/>
              </w:rPr>
              <w:t>án</w:t>
            </w:r>
            <w:proofErr w:type="gramEnd"/>
            <w:r w:rsidR="003B3E61" w:rsidRPr="004D6A3D">
              <w:rPr>
                <w:rFonts w:asciiTheme="majorHAnsi" w:eastAsia="Times New Roman" w:hAnsiTheme="majorHAnsi" w:cstheme="majorHAnsi"/>
                <w:bCs/>
                <w:sz w:val="24"/>
                <w:szCs w:val="24"/>
                <w:lang w:val="en-US"/>
              </w:rPr>
              <w:t xml:space="preserve"> Luật đã bỏ các trường hợp không phải kê khai, tính nộp thuế GTGT, theo đó, đề nghị giữ như dự thảo.</w:t>
            </w:r>
          </w:p>
          <w:p w:rsidR="001018D2" w:rsidRPr="004D6A3D" w:rsidRDefault="00CA3635"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Tại dự thảo Luật quy định dịch vụ xuất khẩu chỉ gồm 03 nhóm dịch vụ có tên cụ thể tại dự thảo Luật. Theo đó, đề nghị giữ như dự thảo.</w:t>
            </w: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747C79">
            <w:pPr>
              <w:spacing w:before="60" w:after="60"/>
              <w:jc w:val="both"/>
              <w:rPr>
                <w:rFonts w:asciiTheme="majorHAnsi" w:eastAsia="Times New Roman" w:hAnsiTheme="majorHAnsi" w:cstheme="majorHAnsi"/>
                <w:bCs/>
                <w:sz w:val="24"/>
                <w:szCs w:val="24"/>
                <w:lang w:val="en-US"/>
              </w:rPr>
            </w:pPr>
            <w:r w:rsidRPr="004D6A3D">
              <w:rPr>
                <w:rFonts w:asciiTheme="majorHAnsi" w:eastAsia="Times New Roman" w:hAnsiTheme="majorHAnsi" w:cstheme="majorHAnsi"/>
                <w:bCs/>
                <w:sz w:val="24"/>
                <w:szCs w:val="24"/>
                <w:lang w:val="en-US"/>
              </w:rPr>
              <w:t xml:space="preserve">- Tại dự thảo Nghị định kèm theo hồ sơ dự </w:t>
            </w:r>
            <w:proofErr w:type="gramStart"/>
            <w:r w:rsidRPr="004D6A3D">
              <w:rPr>
                <w:rFonts w:asciiTheme="majorHAnsi" w:eastAsia="Times New Roman" w:hAnsiTheme="majorHAnsi" w:cstheme="majorHAnsi"/>
                <w:bCs/>
                <w:sz w:val="24"/>
                <w:szCs w:val="24"/>
                <w:lang w:val="en-US"/>
              </w:rPr>
              <w:t>án</w:t>
            </w:r>
            <w:proofErr w:type="gramEnd"/>
            <w:r w:rsidRPr="004D6A3D">
              <w:rPr>
                <w:rFonts w:asciiTheme="majorHAnsi" w:eastAsia="Times New Roman" w:hAnsiTheme="majorHAnsi" w:cstheme="majorHAnsi"/>
                <w:bCs/>
                <w:sz w:val="24"/>
                <w:szCs w:val="24"/>
                <w:lang w:val="en-US"/>
              </w:rPr>
              <w:t xml:space="preserve"> Luật đã bỏ các trường hợp </w:t>
            </w:r>
            <w:r w:rsidRPr="004D6A3D">
              <w:rPr>
                <w:rFonts w:asciiTheme="majorHAnsi" w:eastAsia="Times New Roman" w:hAnsiTheme="majorHAnsi" w:cstheme="majorHAnsi"/>
                <w:bCs/>
                <w:sz w:val="24"/>
                <w:szCs w:val="24"/>
                <w:lang w:val="en-US"/>
              </w:rPr>
              <w:lastRenderedPageBreak/>
              <w:t>không phải kê khai, tính nộp thuế GTGT, theo đó, đề nghị giữ như dự thảo.</w:t>
            </w: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47C79" w:rsidRPr="004D6A3D" w:rsidRDefault="00747C79" w:rsidP="00FA4483">
            <w:pPr>
              <w:spacing w:before="60" w:after="60"/>
              <w:jc w:val="both"/>
              <w:rPr>
                <w:rFonts w:asciiTheme="majorHAnsi" w:eastAsia="Times New Roman" w:hAnsiTheme="majorHAnsi" w:cstheme="majorHAnsi"/>
                <w:sz w:val="24"/>
                <w:szCs w:val="24"/>
                <w:lang w:val="nl-NL"/>
              </w:rPr>
            </w:pPr>
          </w:p>
          <w:p w:rsidR="007A13A0" w:rsidRPr="004D6A3D" w:rsidRDefault="007A13A0" w:rsidP="00FA4483">
            <w:pPr>
              <w:spacing w:before="60" w:after="60"/>
              <w:jc w:val="both"/>
              <w:rPr>
                <w:rFonts w:asciiTheme="majorHAnsi" w:eastAsia="Times New Roman" w:hAnsiTheme="majorHAnsi" w:cstheme="majorHAnsi"/>
                <w:sz w:val="24"/>
                <w:szCs w:val="24"/>
                <w:lang w:val="nl-NL"/>
              </w:rPr>
            </w:pPr>
          </w:p>
          <w:p w:rsidR="00747C79" w:rsidRPr="004D6A3D" w:rsidRDefault="005A553C"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Tại dự thảo Luật giao Bộ trưởng Bộ Tài chính</w:t>
            </w:r>
            <w:r w:rsidR="002209AE" w:rsidRPr="004D6A3D">
              <w:rPr>
                <w:rFonts w:asciiTheme="majorHAnsi" w:eastAsia="Times New Roman" w:hAnsiTheme="majorHAnsi" w:cstheme="majorHAnsi"/>
                <w:sz w:val="24"/>
                <w:szCs w:val="24"/>
                <w:lang w:val="nl-NL"/>
              </w:rPr>
              <w:t xml:space="preserve"> quy định cụ thể về thời điểm xác định thuế GTGT đối với một số trường hợp đặc thù. Theo đó, kiến nghị này sẽ được tổng hợp để nghiên cứu trong quá trình xây dựng Thông tư.</w:t>
            </w:r>
          </w:p>
          <w:p w:rsidR="00FD6A42" w:rsidRPr="004D6A3D" w:rsidRDefault="00FD6A42" w:rsidP="00FA4483">
            <w:pPr>
              <w:spacing w:before="60" w:after="60"/>
              <w:jc w:val="both"/>
              <w:rPr>
                <w:rFonts w:asciiTheme="majorHAnsi" w:hAnsiTheme="majorHAnsi" w:cstheme="majorHAnsi"/>
                <w:sz w:val="24"/>
                <w:szCs w:val="24"/>
                <w:lang w:val="en-US"/>
              </w:rPr>
            </w:pPr>
            <w:r w:rsidRPr="004D6A3D">
              <w:rPr>
                <w:rFonts w:asciiTheme="majorHAnsi" w:eastAsia="Times New Roman" w:hAnsiTheme="majorHAnsi" w:cstheme="majorHAnsi"/>
                <w:sz w:val="24"/>
                <w:szCs w:val="24"/>
                <w:lang w:val="nl-NL"/>
              </w:rPr>
              <w:t xml:space="preserve">- Để tránh gian lận trong thực hiện, dự thảo Luật chỉ quy định khấu trừ thuế GTGT đầu vào đối với trường hợp hình thành </w:t>
            </w:r>
            <w:r w:rsidRPr="004D6A3D">
              <w:rPr>
                <w:rFonts w:asciiTheme="majorHAnsi" w:hAnsiTheme="majorHAnsi" w:cstheme="majorHAnsi"/>
                <w:sz w:val="24"/>
                <w:szCs w:val="24"/>
              </w:rPr>
              <w:t>tài sản cố định</w:t>
            </w:r>
            <w:r w:rsidRPr="004D6A3D">
              <w:rPr>
                <w:rFonts w:asciiTheme="majorHAnsi" w:hAnsiTheme="majorHAnsi" w:cstheme="majorHAnsi"/>
                <w:sz w:val="24"/>
                <w:szCs w:val="24"/>
                <w:lang w:val="en-US"/>
              </w:rPr>
              <w:t>, theo đó, đề nghị giữ như dự thảo.</w:t>
            </w:r>
          </w:p>
          <w:p w:rsidR="007B237F" w:rsidRPr="004D6A3D" w:rsidRDefault="007B237F" w:rsidP="00FA4483">
            <w:pPr>
              <w:spacing w:before="60" w:after="60"/>
              <w:jc w:val="both"/>
              <w:rPr>
                <w:rFonts w:asciiTheme="majorHAnsi" w:hAnsiTheme="majorHAnsi" w:cstheme="majorHAnsi"/>
                <w:sz w:val="24"/>
                <w:szCs w:val="24"/>
                <w:lang w:val="en-US"/>
              </w:rPr>
            </w:pPr>
          </w:p>
          <w:p w:rsidR="007B237F" w:rsidRPr="004D6A3D" w:rsidRDefault="007B237F" w:rsidP="00FA4483">
            <w:pPr>
              <w:spacing w:before="60" w:after="60"/>
              <w:jc w:val="both"/>
              <w:rPr>
                <w:rFonts w:asciiTheme="majorHAnsi" w:hAnsiTheme="majorHAnsi" w:cstheme="majorHAnsi"/>
                <w:sz w:val="24"/>
                <w:szCs w:val="24"/>
                <w:lang w:val="en-US"/>
              </w:rPr>
            </w:pPr>
          </w:p>
          <w:p w:rsidR="007A13A0" w:rsidRPr="004D6A3D" w:rsidRDefault="007A13A0" w:rsidP="00FA4483">
            <w:pPr>
              <w:spacing w:before="60" w:after="60"/>
              <w:jc w:val="both"/>
              <w:rPr>
                <w:rFonts w:asciiTheme="majorHAnsi" w:hAnsiTheme="majorHAnsi" w:cstheme="majorHAnsi"/>
                <w:sz w:val="24"/>
                <w:szCs w:val="24"/>
                <w:lang w:val="en-US"/>
              </w:rPr>
            </w:pPr>
          </w:p>
          <w:p w:rsidR="007B237F" w:rsidRPr="004D6A3D" w:rsidRDefault="00CA25D6" w:rsidP="00FA4483">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xml:space="preserve">- Quy định như đề xuất của Tập đoàn Bưu chính </w:t>
            </w:r>
            <w:r w:rsidR="00272DA8" w:rsidRPr="004D6A3D">
              <w:rPr>
                <w:rFonts w:asciiTheme="majorHAnsi" w:eastAsia="Times New Roman" w:hAnsiTheme="majorHAnsi" w:cstheme="majorHAnsi"/>
                <w:sz w:val="24"/>
                <w:szCs w:val="24"/>
                <w:lang w:val="en-US"/>
              </w:rPr>
              <w:t>sẽ khó kiểm soát và dễ phát sinh gian lận trong quá trình thực hiện, theo đó, đề nghị giữ như dự thảo.</w:t>
            </w:r>
          </w:p>
          <w:p w:rsidR="00A1738E" w:rsidRPr="004D6A3D" w:rsidRDefault="00A1738E" w:rsidP="00FA4483">
            <w:pPr>
              <w:spacing w:before="60" w:after="60"/>
              <w:jc w:val="both"/>
              <w:rPr>
                <w:rFonts w:asciiTheme="majorHAnsi" w:eastAsia="Times New Roman" w:hAnsiTheme="majorHAnsi" w:cstheme="majorHAnsi"/>
                <w:sz w:val="24"/>
                <w:szCs w:val="24"/>
                <w:lang w:val="en-US"/>
              </w:rPr>
            </w:pPr>
          </w:p>
          <w:p w:rsidR="00A1738E" w:rsidRPr="004D6A3D" w:rsidRDefault="00A1738E" w:rsidP="00FA4483">
            <w:pPr>
              <w:spacing w:before="60" w:after="60"/>
              <w:jc w:val="both"/>
              <w:rPr>
                <w:rFonts w:asciiTheme="majorHAnsi" w:eastAsia="Times New Roman" w:hAnsiTheme="majorHAnsi" w:cstheme="majorHAnsi"/>
                <w:sz w:val="24"/>
                <w:szCs w:val="24"/>
                <w:lang w:val="en-US"/>
              </w:rPr>
            </w:pPr>
          </w:p>
          <w:p w:rsidR="00A1738E" w:rsidRPr="004D6A3D" w:rsidRDefault="00A1738E" w:rsidP="00FA4483">
            <w:pPr>
              <w:spacing w:before="60" w:after="60"/>
              <w:jc w:val="both"/>
              <w:rPr>
                <w:rFonts w:asciiTheme="majorHAnsi" w:eastAsia="Times New Roman" w:hAnsiTheme="majorHAnsi" w:cstheme="majorHAnsi"/>
                <w:sz w:val="24"/>
                <w:szCs w:val="24"/>
                <w:lang w:val="en-US"/>
              </w:rPr>
            </w:pPr>
          </w:p>
          <w:p w:rsidR="00A1738E" w:rsidRPr="004D6A3D" w:rsidRDefault="00A1738E" w:rsidP="00A1738E">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Doanh thu là khái niệm thực hiện thống nhất theo quy định của chuẩn mực kế toán và pháp luật quản lý thuế, theo đó, không cần thiết quy định tại dự thảo Luật.</w:t>
            </w:r>
          </w:p>
          <w:p w:rsidR="00A1738E" w:rsidRPr="004D6A3D" w:rsidRDefault="00A1738E" w:rsidP="00A1738E">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xml:space="preserve">- Việc xử lý khi kê khai, khấu trừ sai thực hiện thống nhất theo quy định của pháp luật quản lý thuế, theo đó, không </w:t>
            </w:r>
            <w:r w:rsidRPr="004D6A3D">
              <w:rPr>
                <w:rFonts w:asciiTheme="majorHAnsi" w:eastAsia="Times New Roman" w:hAnsiTheme="majorHAnsi" w:cstheme="majorHAnsi"/>
                <w:sz w:val="24"/>
                <w:szCs w:val="24"/>
                <w:lang w:val="en-US"/>
              </w:rPr>
              <w:lastRenderedPageBreak/>
              <w:t>cần thiết quy định tại dự thảo Luật.</w:t>
            </w:r>
          </w:p>
          <w:p w:rsidR="00A1738E" w:rsidRPr="004D6A3D" w:rsidRDefault="00B12FBA" w:rsidP="00A1738E">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Tiếp thu, hoàn chỉnh dự thảo.</w:t>
            </w:r>
          </w:p>
          <w:p w:rsidR="007A13A0" w:rsidRPr="004D6A3D" w:rsidRDefault="007A13A0" w:rsidP="00A1738E">
            <w:pPr>
              <w:spacing w:before="60" w:after="60"/>
              <w:jc w:val="both"/>
              <w:rPr>
                <w:rFonts w:asciiTheme="majorHAnsi" w:eastAsia="Times New Roman" w:hAnsiTheme="majorHAnsi" w:cstheme="majorHAnsi"/>
                <w:sz w:val="24"/>
                <w:szCs w:val="24"/>
                <w:lang w:val="en-US"/>
              </w:rPr>
            </w:pPr>
          </w:p>
          <w:p w:rsidR="007A13A0" w:rsidRPr="004D6A3D" w:rsidRDefault="007A13A0" w:rsidP="00A1738E">
            <w:pPr>
              <w:spacing w:before="60" w:after="60"/>
              <w:jc w:val="both"/>
              <w:rPr>
                <w:rFonts w:asciiTheme="majorHAnsi" w:eastAsia="Times New Roman" w:hAnsiTheme="majorHAnsi" w:cstheme="majorHAnsi"/>
                <w:sz w:val="24"/>
                <w:szCs w:val="24"/>
                <w:lang w:val="en-US"/>
              </w:rPr>
            </w:pPr>
          </w:p>
          <w:p w:rsidR="007A13A0" w:rsidRPr="004D6A3D" w:rsidRDefault="007A13A0" w:rsidP="007A13A0">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Một số quy định tại Nghị định và Thông tư thuế GTGT hiện hành đã được Luật hóa, theo đó, tại dự thảo Luật chỉ giao Bộ trưởng Bộ Tài chính hướng dẫn một số nội dung chưa được quy định tại Luật và Nghị định hướng dẫn để tránh “</w:t>
            </w:r>
            <w:r w:rsidRPr="004D6A3D">
              <w:rPr>
                <w:rFonts w:asciiTheme="majorHAnsi" w:eastAsia="Times New Roman" w:hAnsiTheme="majorHAnsi" w:cstheme="majorHAnsi"/>
                <w:sz w:val="24"/>
                <w:szCs w:val="24"/>
              </w:rPr>
              <w:t>quy định lại các nội dung đã được quy định trong văn bản quy phạm pháp luật khác</w:t>
            </w:r>
            <w:r w:rsidRPr="004D6A3D">
              <w:rPr>
                <w:rFonts w:asciiTheme="majorHAnsi" w:eastAsia="Times New Roman" w:hAnsiTheme="majorHAnsi" w:cstheme="majorHAnsi"/>
                <w:sz w:val="24"/>
                <w:szCs w:val="24"/>
                <w:lang w:val="en-US"/>
              </w:rPr>
              <w:t>” (khoản 2 Điều 5 Luật ban hành VBQPPL).</w:t>
            </w:r>
          </w:p>
        </w:tc>
      </w:tr>
      <w:tr w:rsidR="00523884" w:rsidRPr="004D6A3D" w:rsidTr="00A8095C">
        <w:tc>
          <w:tcPr>
            <w:tcW w:w="675" w:type="dxa"/>
            <w:vAlign w:val="center"/>
          </w:tcPr>
          <w:p w:rsidR="00523884" w:rsidRPr="004D6A3D" w:rsidRDefault="00A8095C" w:rsidP="003F0293">
            <w:pPr>
              <w:spacing w:before="60" w:after="60"/>
              <w:jc w:val="center"/>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4</w:t>
            </w:r>
          </w:p>
        </w:tc>
        <w:tc>
          <w:tcPr>
            <w:tcW w:w="4076" w:type="dxa"/>
            <w:vAlign w:val="center"/>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Hiệp hội phân bón</w:t>
            </w:r>
          </w:p>
        </w:tc>
        <w:tc>
          <w:tcPr>
            <w:tcW w:w="5429" w:type="dxa"/>
          </w:tcPr>
          <w:p w:rsidR="00523884" w:rsidRPr="004D6A3D" w:rsidRDefault="00A8095C"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 </w:t>
            </w:r>
            <w:r w:rsidR="00523884" w:rsidRPr="004D6A3D">
              <w:rPr>
                <w:rFonts w:asciiTheme="majorHAnsi" w:hAnsiTheme="majorHAnsi" w:cstheme="majorHAnsi"/>
                <w:sz w:val="24"/>
                <w:szCs w:val="24"/>
              </w:rPr>
              <w:t>Đề xuất có sự phân biệt giữa loại phân bón trong nước đã sản xuất được và trong nước chưa sản xuất đượ</w:t>
            </w:r>
            <w:r w:rsidRPr="004D6A3D">
              <w:rPr>
                <w:rFonts w:asciiTheme="majorHAnsi" w:hAnsiTheme="majorHAnsi" w:cstheme="majorHAnsi"/>
                <w:sz w:val="24"/>
                <w:szCs w:val="24"/>
              </w:rPr>
              <w:t>c.</w:t>
            </w:r>
          </w:p>
          <w:p w:rsidR="00A8095C" w:rsidRPr="004D6A3D" w:rsidRDefault="00A8095C" w:rsidP="00FA4483">
            <w:pPr>
              <w:spacing w:before="60" w:after="60"/>
              <w:jc w:val="both"/>
              <w:rPr>
                <w:rFonts w:asciiTheme="majorHAnsi" w:hAnsiTheme="majorHAnsi" w:cstheme="majorHAnsi"/>
                <w:sz w:val="24"/>
                <w:szCs w:val="24"/>
                <w:lang w:val="en-US"/>
              </w:rPr>
            </w:pPr>
          </w:p>
          <w:p w:rsidR="00523884" w:rsidRPr="004D6A3D" w:rsidRDefault="00A8095C"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 </w:t>
            </w:r>
            <w:r w:rsidR="00523884" w:rsidRPr="004D6A3D">
              <w:rPr>
                <w:rFonts w:asciiTheme="majorHAnsi" w:hAnsiTheme="majorHAnsi" w:cstheme="majorHAnsi"/>
                <w:sz w:val="24"/>
                <w:szCs w:val="24"/>
              </w:rPr>
              <w:t>Đề nghị cân nhắc xem xét áp thuế GTGT 0% đối với một số chủng loại phân bón trong nước chưa sản xuất được như chlorua kali (KCl), sunphat amon (NH4)2SO4, chlorua amon (NH4CI)</w:t>
            </w:r>
            <w:bookmarkStart w:id="5" w:name="_GoBack"/>
            <w:bookmarkEnd w:id="5"/>
            <w:r w:rsidRPr="004D6A3D">
              <w:rPr>
                <w:rFonts w:asciiTheme="majorHAnsi" w:hAnsiTheme="majorHAnsi" w:cstheme="majorHAnsi"/>
                <w:sz w:val="24"/>
                <w:szCs w:val="24"/>
                <w:lang w:val="en-US"/>
              </w:rPr>
              <w:t>.</w:t>
            </w:r>
          </w:p>
        </w:tc>
        <w:tc>
          <w:tcPr>
            <w:tcW w:w="3994" w:type="dxa"/>
          </w:tcPr>
          <w:p w:rsidR="00523884" w:rsidRPr="004D6A3D" w:rsidRDefault="00A8095C" w:rsidP="00A8095C">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xuất này vi phạm cam kết WTO do phân biệt giữa hàng trong nước và hàng nhập khẩu. Theo đó, đề xuất giữ như dự thảo.</w:t>
            </w:r>
          </w:p>
          <w:p w:rsidR="00A8095C" w:rsidRPr="004D6A3D" w:rsidRDefault="00A8095C" w:rsidP="00CB56ED">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Mức thuế 0% chỉ áp dụng đối với hàng hóa, dịch vụ xuất khẩu, theo đó, kiến nghị này là ch</w:t>
            </w:r>
            <w:r w:rsidR="00CB56ED" w:rsidRPr="004D6A3D">
              <w:rPr>
                <w:rFonts w:asciiTheme="majorHAnsi" w:eastAsia="Times New Roman" w:hAnsiTheme="majorHAnsi" w:cstheme="majorHAnsi"/>
                <w:sz w:val="24"/>
                <w:szCs w:val="24"/>
                <w:lang w:val="nl-NL"/>
              </w:rPr>
              <w:t>ưa phù hợp với nguyên tắc của thuế GTGT và thông lệ quốc tế.</w:t>
            </w:r>
          </w:p>
        </w:tc>
      </w:tr>
      <w:tr w:rsidR="00523884" w:rsidRPr="004D6A3D" w:rsidTr="00A8095C">
        <w:tc>
          <w:tcPr>
            <w:tcW w:w="675" w:type="dxa"/>
            <w:vAlign w:val="center"/>
          </w:tcPr>
          <w:p w:rsidR="00523884" w:rsidRPr="004D6A3D" w:rsidRDefault="00A8095C" w:rsidP="003F0293">
            <w:pPr>
              <w:spacing w:before="60" w:after="60"/>
              <w:jc w:val="center"/>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5</w:t>
            </w:r>
          </w:p>
        </w:tc>
        <w:tc>
          <w:tcPr>
            <w:tcW w:w="4076" w:type="dxa"/>
            <w:vAlign w:val="center"/>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Công ty TNHH Kế toán và tư vấn thuế Trọng Tín</w:t>
            </w:r>
          </w:p>
        </w:tc>
        <w:tc>
          <w:tcPr>
            <w:tcW w:w="5429" w:type="dxa"/>
          </w:tcPr>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Bổ sung điều 5a về</w:t>
            </w:r>
            <w:r w:rsidR="00CB56ED" w:rsidRPr="004D6A3D">
              <w:rPr>
                <w:rFonts w:asciiTheme="majorHAnsi" w:hAnsiTheme="majorHAnsi" w:cstheme="majorHAnsi"/>
                <w:sz w:val="24"/>
                <w:szCs w:val="24"/>
              </w:rPr>
              <w:t xml:space="preserve"> </w:t>
            </w:r>
            <w:r w:rsidR="00CB56ED" w:rsidRPr="004D6A3D">
              <w:rPr>
                <w:rFonts w:asciiTheme="majorHAnsi" w:hAnsiTheme="majorHAnsi" w:cstheme="majorHAnsi"/>
                <w:sz w:val="24"/>
                <w:szCs w:val="24"/>
                <w:lang w:val="en-US"/>
              </w:rPr>
              <w:t>h</w:t>
            </w:r>
            <w:r w:rsidRPr="004D6A3D">
              <w:rPr>
                <w:rFonts w:asciiTheme="majorHAnsi" w:hAnsiTheme="majorHAnsi" w:cstheme="majorHAnsi"/>
                <w:sz w:val="24"/>
                <w:szCs w:val="24"/>
              </w:rPr>
              <w:t>àng hóa, dịch vụ không phải kê khai tính thuế GTGT như quy định tại Điều 5 Thông tư 219/2013/TT-BTC</w:t>
            </w:r>
            <w:r w:rsidR="007A13A0" w:rsidRPr="004D6A3D">
              <w:rPr>
                <w:rFonts w:asciiTheme="majorHAnsi" w:hAnsiTheme="majorHAnsi" w:cstheme="majorHAnsi"/>
                <w:sz w:val="24"/>
                <w:szCs w:val="24"/>
                <w:lang w:val="en-US"/>
              </w:rPr>
              <w:t>.</w:t>
            </w:r>
          </w:p>
          <w:p w:rsidR="0070713D" w:rsidRPr="004D6A3D" w:rsidRDefault="0070713D" w:rsidP="00FA4483">
            <w:pPr>
              <w:spacing w:before="60" w:after="60"/>
              <w:jc w:val="both"/>
              <w:rPr>
                <w:rFonts w:asciiTheme="majorHAnsi" w:hAnsiTheme="majorHAnsi" w:cstheme="majorHAnsi"/>
                <w:sz w:val="24"/>
                <w:szCs w:val="24"/>
                <w:lang w:val="en-US"/>
              </w:rPr>
            </w:pP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Chuyển đổi tượng không chịu thuế của “Chuyển nhượng vốn” sang “không phải kê khai, nộp thuế”</w:t>
            </w:r>
          </w:p>
          <w:p w:rsidR="00523884" w:rsidRPr="004D6A3D" w:rsidRDefault="0070713D"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Lý do: theo Pháp luật doanh nghiệp và Pháp luật đầu tư thì “vốn” của doanh nghiệp hoặc dự án đầu tư hoặc của Hợp đồng hợp tác kinh doanh (BCC) không phải là hàng hóa, dịch vụ và đây không phải là hoạt động chính của doanh nghiệp cũng như giao dịch chuyển nhượng vốn không ảnh hưởng đến quá trình kinh </w:t>
            </w:r>
            <w:r w:rsidRPr="004D6A3D">
              <w:rPr>
                <w:rFonts w:asciiTheme="majorHAnsi" w:hAnsiTheme="majorHAnsi" w:cstheme="majorHAnsi"/>
                <w:sz w:val="24"/>
                <w:szCs w:val="24"/>
                <w:lang w:val="en-US"/>
              </w:rPr>
              <w:lastRenderedPageBreak/>
              <w:t>doanh tạo ra hàng hóa, dịch vụ của doanh nghiệp</w:t>
            </w:r>
          </w:p>
          <w:p w:rsidR="00CB56ED" w:rsidRPr="004D6A3D" w:rsidRDefault="00CB56ED" w:rsidP="00FA4483">
            <w:pPr>
              <w:spacing w:before="60" w:after="60"/>
              <w:jc w:val="both"/>
              <w:rPr>
                <w:rFonts w:asciiTheme="majorHAnsi" w:hAnsiTheme="majorHAnsi" w:cstheme="majorHAnsi"/>
                <w:sz w:val="24"/>
                <w:szCs w:val="24"/>
                <w:lang w:val="en-US"/>
              </w:rPr>
            </w:pP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Khoản 25 Điều 9: Nâng ngưỡng doanh thu được miễn thuế từ 150.000.000 đồng lên 180.000.000 đồng hoặc nên quy định mở và giao cho Chính phủ quy định để đảm bảo tính linh hoạt và bám sát thực tế.</w:t>
            </w:r>
          </w:p>
          <w:p w:rsidR="00523884" w:rsidRPr="004D6A3D" w:rsidRDefault="0070713D"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Lý do: Theo Nghị định 07/2021/NĐ-CP thì mức chuẩn nghèo của Việt Nam giai đoạn 2022-2025 ở nông thôn là 1.500.000 đồng/người/tháng </w:t>
            </w:r>
            <w:proofErr w:type="gramStart"/>
            <w:r w:rsidRPr="004D6A3D">
              <w:rPr>
                <w:rFonts w:asciiTheme="majorHAnsi" w:hAnsiTheme="majorHAnsi" w:cstheme="majorHAnsi"/>
                <w:sz w:val="24"/>
                <w:szCs w:val="24"/>
                <w:lang w:val="en-US"/>
              </w:rPr>
              <w:t>(18 triệu/năm)</w:t>
            </w:r>
            <w:proofErr w:type="gramEnd"/>
            <w:r w:rsidRPr="004D6A3D">
              <w:rPr>
                <w:rFonts w:asciiTheme="majorHAnsi" w:hAnsiTheme="majorHAnsi" w:cstheme="majorHAnsi"/>
                <w:sz w:val="24"/>
                <w:szCs w:val="24"/>
                <w:lang w:val="en-US"/>
              </w:rPr>
              <w:t xml:space="preserve"> và 2.000.000 đồng/người/tháng (24 triệu/năm) ở đô thị.</w:t>
            </w:r>
          </w:p>
          <w:p w:rsidR="0038755B" w:rsidRPr="004D6A3D" w:rsidRDefault="0038755B" w:rsidP="00FA4483">
            <w:pPr>
              <w:spacing w:before="60" w:after="60"/>
              <w:jc w:val="both"/>
              <w:rPr>
                <w:rFonts w:asciiTheme="majorHAnsi" w:hAnsiTheme="majorHAnsi" w:cstheme="majorHAnsi"/>
                <w:sz w:val="24"/>
                <w:szCs w:val="24"/>
                <w:lang w:val="en-US"/>
              </w:rPr>
            </w:pPr>
          </w:p>
          <w:p w:rsidR="0038755B" w:rsidRPr="004D6A3D" w:rsidRDefault="0038755B" w:rsidP="00FA4483">
            <w:pPr>
              <w:spacing w:before="60" w:after="60"/>
              <w:jc w:val="both"/>
              <w:rPr>
                <w:rFonts w:asciiTheme="majorHAnsi" w:hAnsiTheme="majorHAnsi" w:cstheme="majorHAnsi"/>
                <w:sz w:val="24"/>
                <w:szCs w:val="24"/>
                <w:lang w:val="en-US"/>
              </w:rPr>
            </w:pPr>
          </w:p>
          <w:p w:rsidR="0038755B" w:rsidRPr="004D6A3D" w:rsidRDefault="0038755B" w:rsidP="00FA4483">
            <w:pPr>
              <w:spacing w:before="60" w:after="60"/>
              <w:jc w:val="both"/>
              <w:rPr>
                <w:rFonts w:asciiTheme="majorHAnsi" w:hAnsiTheme="majorHAnsi" w:cstheme="majorHAnsi"/>
                <w:sz w:val="24"/>
                <w:szCs w:val="24"/>
                <w:lang w:val="en-US"/>
              </w:rPr>
            </w:pPr>
          </w:p>
          <w:p w:rsidR="0038755B" w:rsidRPr="004D6A3D" w:rsidRDefault="0038755B" w:rsidP="00FA4483">
            <w:pPr>
              <w:spacing w:before="60" w:after="60"/>
              <w:jc w:val="both"/>
              <w:rPr>
                <w:rFonts w:asciiTheme="majorHAnsi" w:hAnsiTheme="majorHAnsi" w:cstheme="majorHAnsi"/>
                <w:sz w:val="24"/>
                <w:szCs w:val="24"/>
                <w:lang w:val="en-US"/>
              </w:rPr>
            </w:pPr>
          </w:p>
          <w:p w:rsidR="0038755B" w:rsidRPr="004D6A3D" w:rsidRDefault="0038755B" w:rsidP="00FA4483">
            <w:pPr>
              <w:spacing w:before="60" w:after="60"/>
              <w:jc w:val="both"/>
              <w:rPr>
                <w:rFonts w:asciiTheme="majorHAnsi" w:hAnsiTheme="majorHAnsi" w:cstheme="majorHAnsi"/>
                <w:sz w:val="24"/>
                <w:szCs w:val="24"/>
                <w:lang w:val="en-US"/>
              </w:rPr>
            </w:pPr>
          </w:p>
          <w:p w:rsidR="0038755B" w:rsidRPr="004D6A3D" w:rsidRDefault="0038755B" w:rsidP="00FA4483">
            <w:pPr>
              <w:spacing w:before="60" w:after="60"/>
              <w:jc w:val="both"/>
              <w:rPr>
                <w:rFonts w:asciiTheme="majorHAnsi" w:hAnsiTheme="majorHAnsi" w:cstheme="majorHAnsi"/>
                <w:sz w:val="24"/>
                <w:szCs w:val="24"/>
                <w:lang w:val="en-US"/>
              </w:rPr>
            </w:pPr>
          </w:p>
          <w:p w:rsidR="0038755B" w:rsidRPr="004D6A3D" w:rsidRDefault="0038755B" w:rsidP="00FA4483">
            <w:pPr>
              <w:spacing w:before="60" w:after="60"/>
              <w:jc w:val="both"/>
              <w:rPr>
                <w:rFonts w:asciiTheme="majorHAnsi" w:hAnsiTheme="majorHAnsi" w:cstheme="majorHAnsi"/>
                <w:sz w:val="24"/>
                <w:szCs w:val="24"/>
                <w:lang w:val="en-US"/>
              </w:rPr>
            </w:pPr>
          </w:p>
          <w:p w:rsidR="00523884" w:rsidRPr="004D6A3D" w:rsidRDefault="00523884" w:rsidP="00FA4483">
            <w:pPr>
              <w:spacing w:before="60" w:after="60"/>
              <w:jc w:val="both"/>
              <w:rPr>
                <w:rFonts w:asciiTheme="majorHAnsi" w:hAnsiTheme="majorHAnsi" w:cstheme="majorHAnsi"/>
                <w:iCs/>
                <w:sz w:val="24"/>
                <w:szCs w:val="24"/>
                <w:lang w:val="en-US"/>
              </w:rPr>
            </w:pPr>
            <w:r w:rsidRPr="004D6A3D">
              <w:rPr>
                <w:rFonts w:asciiTheme="majorHAnsi" w:hAnsiTheme="majorHAnsi" w:cstheme="majorHAnsi"/>
                <w:sz w:val="24"/>
                <w:szCs w:val="24"/>
              </w:rPr>
              <w:t>- Điểm e khoản 1 Điều 13 sửa thành: “</w:t>
            </w:r>
            <w:r w:rsidRPr="004D6A3D">
              <w:rPr>
                <w:rFonts w:asciiTheme="majorHAnsi" w:hAnsiTheme="majorHAnsi" w:cstheme="majorHAnsi"/>
                <w:i/>
                <w:iCs/>
                <w:sz w:val="24"/>
                <w:szCs w:val="24"/>
              </w:rPr>
              <w:t xml:space="preserve">e) Đối với số thuế giá trị gia tăng đầu vào không được khấu trừ, cơ sở kinh doanh được hạch toán vào chi phí để tính thuế thu nhập doanh nghiệp </w:t>
            </w:r>
            <w:r w:rsidRPr="004D6A3D">
              <w:rPr>
                <w:rFonts w:asciiTheme="majorHAnsi" w:hAnsiTheme="majorHAnsi" w:cstheme="majorHAnsi"/>
                <w:b/>
                <w:bCs/>
                <w:i/>
                <w:iCs/>
                <w:sz w:val="24"/>
                <w:szCs w:val="24"/>
                <w:u w:val="single"/>
              </w:rPr>
              <w:t>theo pháp luật thuế thu nhập doanh nghiệp</w:t>
            </w:r>
            <w:r w:rsidRPr="004D6A3D">
              <w:rPr>
                <w:rFonts w:asciiTheme="majorHAnsi" w:hAnsiTheme="majorHAnsi" w:cstheme="majorHAnsi"/>
                <w:i/>
                <w:iCs/>
                <w:sz w:val="24"/>
                <w:szCs w:val="24"/>
              </w:rPr>
              <w:t xml:space="preserve"> hoặc tính vào nguyên giá của tài sản cố định, trừ số thuế giá trị gia tăng của hàng hóa, dịch vụ mua vào từng lần có giá trị từ năm triệu đồng trở lên không có chứng từ thanh toán không dùng tiền mặt”</w:t>
            </w:r>
            <w:r w:rsidR="0038755B" w:rsidRPr="004D6A3D">
              <w:rPr>
                <w:rFonts w:asciiTheme="majorHAnsi" w:hAnsiTheme="majorHAnsi" w:cstheme="majorHAnsi"/>
                <w:iCs/>
                <w:sz w:val="24"/>
                <w:szCs w:val="24"/>
                <w:lang w:val="en-US"/>
              </w:rPr>
              <w:t>.</w:t>
            </w:r>
          </w:p>
          <w:p w:rsidR="0070713D" w:rsidRPr="004D6A3D" w:rsidRDefault="0070713D" w:rsidP="00FA4483">
            <w:pPr>
              <w:spacing w:before="60" w:after="60"/>
              <w:jc w:val="both"/>
              <w:rPr>
                <w:rFonts w:asciiTheme="majorHAnsi" w:hAnsiTheme="majorHAnsi" w:cstheme="majorHAnsi"/>
                <w:iCs/>
                <w:sz w:val="24"/>
                <w:szCs w:val="24"/>
                <w:lang w:val="en-US"/>
              </w:rPr>
            </w:pPr>
            <w:r w:rsidRPr="004D6A3D">
              <w:rPr>
                <w:rFonts w:asciiTheme="majorHAnsi" w:hAnsiTheme="majorHAnsi" w:cstheme="majorHAnsi"/>
                <w:iCs/>
                <w:sz w:val="24"/>
                <w:szCs w:val="24"/>
                <w:lang w:val="en-US"/>
              </w:rPr>
              <w:t>Lý do: Trong thực tế không phải tất cả các khoản thuế GTGT không được khấu trừ đều đủ điều kiện được tính vào chi phí khi tính thuế TNDN. Vì vậy, cần bổ sung quy định khoản thuế GTGT đó được tính vào chi phí thuế TNDN khi đáp đứng các điều kiện của pháp luật thuế TNDN.</w:t>
            </w:r>
          </w:p>
          <w:p w:rsidR="0070713D" w:rsidRPr="004D6A3D" w:rsidRDefault="0070713D" w:rsidP="00FA4483">
            <w:pPr>
              <w:spacing w:before="60" w:after="60"/>
              <w:jc w:val="both"/>
              <w:rPr>
                <w:rFonts w:asciiTheme="majorHAnsi" w:hAnsiTheme="majorHAnsi" w:cstheme="majorHAnsi"/>
                <w:iCs/>
                <w:sz w:val="24"/>
                <w:szCs w:val="24"/>
                <w:lang w:val="en-US"/>
              </w:rPr>
            </w:pP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iCs/>
                <w:sz w:val="24"/>
                <w:szCs w:val="24"/>
              </w:rPr>
              <w:t xml:space="preserve">- Bổ sung các trường hợp được hoàn thuế GTGT: cho </w:t>
            </w:r>
            <w:r w:rsidRPr="004D6A3D">
              <w:rPr>
                <w:rFonts w:asciiTheme="majorHAnsi" w:hAnsiTheme="majorHAnsi" w:cstheme="majorHAnsi"/>
                <w:iCs/>
                <w:sz w:val="24"/>
                <w:szCs w:val="24"/>
              </w:rPr>
              <w:lastRenderedPageBreak/>
              <w:t>phép hoàn thuế GTGT cho doanh nghiệp chỉ kinh doanh hàng hóa, dịch vụ</w:t>
            </w:r>
            <w:r w:rsidR="00ED0D19" w:rsidRPr="004D6A3D">
              <w:rPr>
                <w:rFonts w:asciiTheme="majorHAnsi" w:hAnsiTheme="majorHAnsi" w:cstheme="majorHAnsi"/>
                <w:iCs/>
                <w:sz w:val="24"/>
                <w:szCs w:val="24"/>
              </w:rPr>
              <w:t xml:space="preserve"> </w:t>
            </w:r>
            <w:r w:rsidR="00ED0D19" w:rsidRPr="004D6A3D">
              <w:rPr>
                <w:rFonts w:asciiTheme="majorHAnsi" w:hAnsiTheme="majorHAnsi" w:cstheme="majorHAnsi"/>
                <w:iCs/>
                <w:sz w:val="24"/>
                <w:szCs w:val="24"/>
                <w:lang w:val="en-US"/>
              </w:rPr>
              <w:t>k</w:t>
            </w:r>
            <w:r w:rsidRPr="004D6A3D">
              <w:rPr>
                <w:rFonts w:asciiTheme="majorHAnsi" w:hAnsiTheme="majorHAnsi" w:cstheme="majorHAnsi"/>
                <w:iCs/>
                <w:sz w:val="24"/>
                <w:szCs w:val="24"/>
              </w:rPr>
              <w:t>hông kê khai, nộp thuế GTGT</w:t>
            </w:r>
            <w:r w:rsidR="0038755B" w:rsidRPr="004D6A3D">
              <w:rPr>
                <w:rFonts w:asciiTheme="majorHAnsi" w:hAnsiTheme="majorHAnsi" w:cstheme="majorHAnsi"/>
                <w:sz w:val="24"/>
                <w:szCs w:val="24"/>
                <w:lang w:val="en-US"/>
              </w:rPr>
              <w:t>.</w:t>
            </w:r>
          </w:p>
          <w:p w:rsidR="0070713D" w:rsidRPr="004D6A3D" w:rsidRDefault="0070713D"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Lý do: Doanh nghiệp không có các hoạt động sản xuất kinh doanh hàng hóa dịch vụ chịu thuế đầu ra hoặc tỷ lệ hàng hóa dịch chịu thuế GTGT đầu ra thấp hơn rất nhiều tỷ lệ hàng hóa dịch vụ “Không phải kê khai, nộp thuế GTGT” dẫn đến doanh nghiệp có số thuế GTGT được khấu trừ là rất lớn nhưng không được hoàn không được xử lý gây khó khăn, bất lợi cũng như thiệt hại cho doanh nghiệp.</w:t>
            </w:r>
          </w:p>
        </w:tc>
        <w:tc>
          <w:tcPr>
            <w:tcW w:w="3994" w:type="dxa"/>
          </w:tcPr>
          <w:p w:rsidR="007A13A0" w:rsidRPr="004D6A3D" w:rsidRDefault="007A13A0" w:rsidP="007A13A0">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Tại dự thảo Nghị định đã bỏ quy định về các trường hợp không phải kê khai, tính nộp thuế GTGT.</w:t>
            </w:r>
          </w:p>
          <w:p w:rsidR="001C4E14" w:rsidRPr="004D6A3D" w:rsidRDefault="001C4E14" w:rsidP="007A13A0">
            <w:pPr>
              <w:spacing w:before="60" w:after="60"/>
              <w:jc w:val="both"/>
              <w:rPr>
                <w:rFonts w:asciiTheme="majorHAnsi" w:eastAsia="Times New Roman" w:hAnsiTheme="majorHAnsi" w:cstheme="majorHAnsi"/>
                <w:sz w:val="24"/>
                <w:szCs w:val="24"/>
                <w:lang w:val="nl-NL"/>
              </w:rPr>
            </w:pPr>
          </w:p>
          <w:p w:rsidR="007A13A0" w:rsidRPr="004D6A3D" w:rsidRDefault="007A13A0" w:rsidP="007A13A0">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Chuyển nhượng vốn là hoạt động tài chính nên thuộc đối tượng không chịu thuế GTGT. Việc quy định thuộc đối tượng không phải kê khai, tính nộp thuế GTGT sẽ không đúng bản chất.</w:t>
            </w:r>
          </w:p>
          <w:p w:rsidR="0070713D" w:rsidRPr="004D6A3D" w:rsidRDefault="0070713D" w:rsidP="0038755B">
            <w:pPr>
              <w:spacing w:before="60" w:after="60"/>
              <w:jc w:val="both"/>
              <w:rPr>
                <w:rFonts w:asciiTheme="majorHAnsi" w:eastAsia="Times New Roman" w:hAnsiTheme="majorHAnsi" w:cstheme="majorHAnsi"/>
                <w:sz w:val="24"/>
                <w:szCs w:val="24"/>
                <w:lang w:val="nl-NL"/>
              </w:rPr>
            </w:pPr>
          </w:p>
          <w:p w:rsidR="0070713D" w:rsidRPr="004D6A3D" w:rsidRDefault="0070713D" w:rsidP="0038755B">
            <w:pPr>
              <w:spacing w:before="60" w:after="60"/>
              <w:jc w:val="both"/>
              <w:rPr>
                <w:rFonts w:asciiTheme="majorHAnsi" w:eastAsia="Times New Roman" w:hAnsiTheme="majorHAnsi" w:cstheme="majorHAnsi"/>
                <w:sz w:val="24"/>
                <w:szCs w:val="24"/>
                <w:lang w:val="nl-NL"/>
              </w:rPr>
            </w:pPr>
          </w:p>
          <w:p w:rsidR="0070713D" w:rsidRPr="004D6A3D" w:rsidRDefault="0070713D" w:rsidP="0038755B">
            <w:pPr>
              <w:spacing w:before="60" w:after="60"/>
              <w:jc w:val="both"/>
              <w:rPr>
                <w:rFonts w:asciiTheme="majorHAnsi" w:eastAsia="Times New Roman" w:hAnsiTheme="majorHAnsi" w:cstheme="majorHAnsi"/>
                <w:sz w:val="24"/>
                <w:szCs w:val="24"/>
                <w:lang w:val="nl-NL"/>
              </w:rPr>
            </w:pPr>
          </w:p>
          <w:p w:rsidR="0070713D" w:rsidRPr="004D6A3D" w:rsidRDefault="0070713D" w:rsidP="0038755B">
            <w:pPr>
              <w:spacing w:before="60" w:after="60"/>
              <w:jc w:val="both"/>
              <w:rPr>
                <w:rFonts w:asciiTheme="majorHAnsi" w:eastAsia="Times New Roman" w:hAnsiTheme="majorHAnsi" w:cstheme="majorHAnsi"/>
                <w:sz w:val="24"/>
                <w:szCs w:val="24"/>
                <w:lang w:val="nl-NL"/>
              </w:rPr>
            </w:pPr>
          </w:p>
          <w:p w:rsidR="0070713D" w:rsidRPr="004D6A3D" w:rsidRDefault="0070713D" w:rsidP="0038755B">
            <w:pPr>
              <w:spacing w:before="60" w:after="60"/>
              <w:jc w:val="both"/>
              <w:rPr>
                <w:rFonts w:asciiTheme="majorHAnsi" w:eastAsia="Times New Roman" w:hAnsiTheme="majorHAnsi" w:cstheme="majorHAnsi"/>
                <w:sz w:val="24"/>
                <w:szCs w:val="24"/>
                <w:lang w:val="nl-NL"/>
              </w:rPr>
            </w:pPr>
          </w:p>
          <w:p w:rsidR="0038755B" w:rsidRPr="004D6A3D" w:rsidRDefault="007A13A0" w:rsidP="0038755B">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38755B" w:rsidRPr="004D6A3D">
              <w:rPr>
                <w:rFonts w:asciiTheme="majorHAnsi" w:eastAsia="Times New Roman" w:hAnsiTheme="majorHAnsi" w:cstheme="majorHAnsi"/>
                <w:sz w:val="24"/>
                <w:szCs w:val="24"/>
                <w:lang w:val="nl-NL"/>
              </w:rPr>
              <w:t>Mức đề xuất này căn cứ vào chỉ số lạm phát và tình hình thực tế. Việc nâng mức giảm thuế đối với hộ kinh doanh lên 180 triệu đồng sẽ ảnh hưởng đến số thu NSNN tại địa phương, nhất là các địa phương có số thu thấp. Bên cạnh đó, quy định này sẽ không khuyến khích các hộ, cá nhân kinh doanh chuyển sang doanh nghiệp (doanh nghiệp cứ phát sinh doanh thu phải nộp thuế GTGT). Theo đó, đề nghị giữ như mức đề xuất tại dự thảo Luật.</w:t>
            </w:r>
          </w:p>
          <w:p w:rsidR="0070713D" w:rsidRPr="004D6A3D" w:rsidRDefault="0070713D" w:rsidP="0038755B">
            <w:pPr>
              <w:spacing w:before="60" w:after="60"/>
              <w:jc w:val="both"/>
              <w:rPr>
                <w:rFonts w:asciiTheme="majorHAnsi" w:eastAsia="Times New Roman" w:hAnsiTheme="majorHAnsi" w:cstheme="majorHAnsi"/>
                <w:sz w:val="24"/>
                <w:szCs w:val="24"/>
                <w:lang w:val="nl-NL"/>
              </w:rPr>
            </w:pPr>
          </w:p>
          <w:p w:rsidR="0070713D" w:rsidRPr="004D6A3D" w:rsidRDefault="0070713D" w:rsidP="0038755B">
            <w:pPr>
              <w:spacing w:before="60" w:after="60"/>
              <w:jc w:val="both"/>
              <w:rPr>
                <w:rFonts w:asciiTheme="majorHAnsi" w:eastAsia="Times New Roman" w:hAnsiTheme="majorHAnsi" w:cstheme="majorHAnsi"/>
                <w:sz w:val="24"/>
                <w:szCs w:val="24"/>
                <w:lang w:val="nl-NL"/>
              </w:rPr>
            </w:pPr>
          </w:p>
          <w:p w:rsidR="0070713D" w:rsidRPr="004D6A3D" w:rsidRDefault="0070713D" w:rsidP="0038755B">
            <w:pPr>
              <w:spacing w:before="60" w:after="60"/>
              <w:jc w:val="both"/>
              <w:rPr>
                <w:rFonts w:asciiTheme="majorHAnsi" w:eastAsia="Times New Roman" w:hAnsiTheme="majorHAnsi" w:cstheme="majorHAnsi"/>
                <w:sz w:val="24"/>
                <w:szCs w:val="24"/>
                <w:lang w:val="nl-NL"/>
              </w:rPr>
            </w:pPr>
          </w:p>
          <w:p w:rsidR="0070713D" w:rsidRPr="004D6A3D" w:rsidRDefault="0070713D" w:rsidP="0038755B">
            <w:pPr>
              <w:spacing w:before="60" w:after="60"/>
              <w:jc w:val="both"/>
              <w:rPr>
                <w:rFonts w:asciiTheme="majorHAnsi" w:eastAsia="Times New Roman" w:hAnsiTheme="majorHAnsi" w:cstheme="majorHAnsi"/>
                <w:sz w:val="24"/>
                <w:szCs w:val="24"/>
                <w:lang w:val="nl-NL"/>
              </w:rPr>
            </w:pPr>
          </w:p>
          <w:p w:rsidR="00523884" w:rsidRPr="004D6A3D" w:rsidRDefault="0038755B" w:rsidP="007A13A0">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8702F0" w:rsidRPr="004D6A3D">
              <w:rPr>
                <w:rFonts w:asciiTheme="majorHAnsi" w:eastAsia="Times New Roman" w:hAnsiTheme="majorHAnsi" w:cstheme="majorHAnsi"/>
                <w:sz w:val="24"/>
                <w:szCs w:val="24"/>
                <w:lang w:val="nl-NL"/>
              </w:rPr>
              <w:t>Tiếp thu hoàn thiện dự thảo</w:t>
            </w:r>
            <w:r w:rsidRPr="004D6A3D">
              <w:rPr>
                <w:rFonts w:asciiTheme="majorHAnsi" w:eastAsia="Times New Roman" w:hAnsiTheme="majorHAnsi" w:cstheme="majorHAnsi"/>
                <w:sz w:val="24"/>
                <w:szCs w:val="24"/>
                <w:lang w:val="nl-NL"/>
              </w:rPr>
              <w:t>.</w:t>
            </w:r>
          </w:p>
          <w:p w:rsidR="0038755B" w:rsidRPr="004D6A3D" w:rsidRDefault="0038755B" w:rsidP="007A13A0">
            <w:pPr>
              <w:spacing w:before="60" w:after="60"/>
              <w:jc w:val="both"/>
              <w:rPr>
                <w:rFonts w:asciiTheme="majorHAnsi" w:eastAsia="Times New Roman" w:hAnsiTheme="majorHAnsi" w:cstheme="majorHAnsi"/>
                <w:sz w:val="24"/>
                <w:szCs w:val="24"/>
                <w:lang w:val="nl-NL"/>
              </w:rPr>
            </w:pPr>
          </w:p>
          <w:p w:rsidR="0038755B" w:rsidRPr="004D6A3D" w:rsidRDefault="0038755B" w:rsidP="007A13A0">
            <w:pPr>
              <w:spacing w:before="60" w:after="60"/>
              <w:jc w:val="both"/>
              <w:rPr>
                <w:rFonts w:asciiTheme="majorHAnsi" w:eastAsia="Times New Roman" w:hAnsiTheme="majorHAnsi" w:cstheme="majorHAnsi"/>
                <w:sz w:val="24"/>
                <w:szCs w:val="24"/>
                <w:lang w:val="nl-NL"/>
              </w:rPr>
            </w:pPr>
          </w:p>
          <w:p w:rsidR="0038755B" w:rsidRPr="004D6A3D" w:rsidRDefault="0038755B" w:rsidP="007A13A0">
            <w:pPr>
              <w:spacing w:before="60" w:after="60"/>
              <w:jc w:val="both"/>
              <w:rPr>
                <w:rFonts w:asciiTheme="majorHAnsi" w:eastAsia="Times New Roman" w:hAnsiTheme="majorHAnsi" w:cstheme="majorHAnsi"/>
                <w:sz w:val="24"/>
                <w:szCs w:val="24"/>
                <w:lang w:val="nl-NL"/>
              </w:rPr>
            </w:pPr>
          </w:p>
          <w:p w:rsidR="0038755B" w:rsidRPr="004D6A3D" w:rsidRDefault="0038755B" w:rsidP="007A13A0">
            <w:pPr>
              <w:spacing w:before="60" w:after="60"/>
              <w:jc w:val="both"/>
              <w:rPr>
                <w:rFonts w:asciiTheme="majorHAnsi" w:eastAsia="Times New Roman" w:hAnsiTheme="majorHAnsi" w:cstheme="majorHAnsi"/>
                <w:sz w:val="24"/>
                <w:szCs w:val="24"/>
                <w:lang w:val="nl-NL"/>
              </w:rPr>
            </w:pPr>
          </w:p>
          <w:p w:rsidR="0038755B" w:rsidRPr="004D6A3D" w:rsidRDefault="0038755B" w:rsidP="007A13A0">
            <w:pPr>
              <w:spacing w:before="60" w:after="60"/>
              <w:jc w:val="both"/>
              <w:rPr>
                <w:rFonts w:asciiTheme="majorHAnsi" w:eastAsia="Times New Roman" w:hAnsiTheme="majorHAnsi" w:cstheme="majorHAnsi"/>
                <w:sz w:val="24"/>
                <w:szCs w:val="24"/>
                <w:lang w:val="nl-NL"/>
              </w:rPr>
            </w:pPr>
          </w:p>
          <w:p w:rsidR="0070713D" w:rsidRPr="004D6A3D" w:rsidRDefault="0070713D" w:rsidP="007A13A0">
            <w:pPr>
              <w:spacing w:before="60" w:after="60"/>
              <w:jc w:val="both"/>
              <w:rPr>
                <w:rFonts w:asciiTheme="majorHAnsi" w:eastAsia="Times New Roman" w:hAnsiTheme="majorHAnsi" w:cstheme="majorHAnsi"/>
                <w:sz w:val="24"/>
                <w:szCs w:val="24"/>
                <w:lang w:val="nl-NL"/>
              </w:rPr>
            </w:pPr>
          </w:p>
          <w:p w:rsidR="0070713D" w:rsidRPr="004D6A3D" w:rsidRDefault="0070713D" w:rsidP="007A13A0">
            <w:pPr>
              <w:spacing w:before="60" w:after="60"/>
              <w:jc w:val="both"/>
              <w:rPr>
                <w:rFonts w:asciiTheme="majorHAnsi" w:eastAsia="Times New Roman" w:hAnsiTheme="majorHAnsi" w:cstheme="majorHAnsi"/>
                <w:sz w:val="24"/>
                <w:szCs w:val="24"/>
                <w:lang w:val="nl-NL"/>
              </w:rPr>
            </w:pPr>
          </w:p>
          <w:p w:rsidR="0070713D" w:rsidRPr="004D6A3D" w:rsidRDefault="0070713D" w:rsidP="007A13A0">
            <w:pPr>
              <w:spacing w:before="60" w:after="60"/>
              <w:jc w:val="both"/>
              <w:rPr>
                <w:rFonts w:asciiTheme="majorHAnsi" w:eastAsia="Times New Roman" w:hAnsiTheme="majorHAnsi" w:cstheme="majorHAnsi"/>
                <w:sz w:val="24"/>
                <w:szCs w:val="24"/>
                <w:lang w:val="nl-NL"/>
              </w:rPr>
            </w:pPr>
          </w:p>
          <w:p w:rsidR="0070713D" w:rsidRPr="004D6A3D" w:rsidRDefault="0070713D" w:rsidP="007A13A0">
            <w:pPr>
              <w:spacing w:before="60" w:after="60"/>
              <w:jc w:val="both"/>
              <w:rPr>
                <w:rFonts w:asciiTheme="majorHAnsi" w:eastAsia="Times New Roman" w:hAnsiTheme="majorHAnsi" w:cstheme="majorHAnsi"/>
                <w:sz w:val="24"/>
                <w:szCs w:val="24"/>
                <w:lang w:val="nl-NL"/>
              </w:rPr>
            </w:pPr>
          </w:p>
          <w:p w:rsidR="0070713D" w:rsidRPr="004D6A3D" w:rsidRDefault="0070713D" w:rsidP="007A13A0">
            <w:pPr>
              <w:spacing w:before="60" w:after="60"/>
              <w:jc w:val="both"/>
              <w:rPr>
                <w:rFonts w:asciiTheme="majorHAnsi" w:eastAsia="Times New Roman" w:hAnsiTheme="majorHAnsi" w:cstheme="majorHAnsi"/>
                <w:sz w:val="24"/>
                <w:szCs w:val="24"/>
                <w:lang w:val="nl-NL"/>
              </w:rPr>
            </w:pPr>
          </w:p>
          <w:p w:rsidR="0038755B" w:rsidRPr="004D6A3D" w:rsidRDefault="0038755B" w:rsidP="007A13A0">
            <w:pPr>
              <w:spacing w:before="60" w:after="60"/>
              <w:jc w:val="both"/>
              <w:rPr>
                <w:rFonts w:asciiTheme="majorHAnsi" w:eastAsia="Times New Roman" w:hAnsiTheme="majorHAnsi" w:cstheme="majorHAnsi"/>
                <w:sz w:val="24"/>
                <w:szCs w:val="24"/>
                <w:lang w:val="nl-NL"/>
              </w:rPr>
            </w:pPr>
          </w:p>
          <w:p w:rsidR="008702F0" w:rsidRPr="004D6A3D" w:rsidRDefault="008702F0" w:rsidP="007A13A0">
            <w:pPr>
              <w:spacing w:before="60" w:after="60"/>
              <w:jc w:val="both"/>
              <w:rPr>
                <w:rFonts w:asciiTheme="majorHAnsi" w:eastAsia="Times New Roman" w:hAnsiTheme="majorHAnsi" w:cstheme="majorHAnsi"/>
                <w:sz w:val="24"/>
                <w:szCs w:val="24"/>
                <w:lang w:val="nl-NL"/>
              </w:rPr>
            </w:pPr>
          </w:p>
          <w:p w:rsidR="003A523A" w:rsidRPr="004D6A3D" w:rsidRDefault="003A523A" w:rsidP="003A523A">
            <w:pPr>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rPr>
              <w:t xml:space="preserve">Tại khoản 1 Điều 1 Luật số 106/2016/QH13 có quy định về đối </w:t>
            </w:r>
            <w:r w:rsidRPr="004D6A3D">
              <w:rPr>
                <w:rFonts w:asciiTheme="majorHAnsi" w:eastAsia="Times New Roman" w:hAnsiTheme="majorHAnsi" w:cstheme="majorHAnsi"/>
                <w:sz w:val="24"/>
                <w:szCs w:val="24"/>
              </w:rPr>
              <w:lastRenderedPageBreak/>
              <w:t>tượng không chịu thuế GTGT như sau: </w:t>
            </w:r>
            <w:r w:rsidRPr="004D6A3D">
              <w:rPr>
                <w:rFonts w:asciiTheme="majorHAnsi" w:eastAsia="Times New Roman" w:hAnsiTheme="majorHAnsi" w:cstheme="majorHAnsi"/>
                <w:i/>
                <w:iCs/>
                <w:sz w:val="24"/>
                <w:szCs w:val="24"/>
                <w:lang w:val="en-US"/>
              </w:rPr>
              <w:t>...</w:t>
            </w:r>
            <w:r w:rsidRPr="004D6A3D">
              <w:rPr>
                <w:rFonts w:asciiTheme="majorHAnsi" w:eastAsia="Times New Roman" w:hAnsiTheme="majorHAnsi" w:cstheme="majorHAnsi"/>
                <w:i/>
                <w:iCs/>
                <w:sz w:val="24"/>
                <w:szCs w:val="24"/>
                <w:lang w:val="nl-NL"/>
              </w:rPr>
              <w:t>Doanh nghi</w:t>
            </w:r>
            <w:r w:rsidRPr="004D6A3D">
              <w:rPr>
                <w:rFonts w:asciiTheme="majorHAnsi" w:eastAsia="Times New Roman" w:hAnsiTheme="majorHAnsi" w:cstheme="majorHAnsi"/>
                <w:i/>
                <w:iCs/>
                <w:sz w:val="24"/>
                <w:szCs w:val="24"/>
              </w:rPr>
              <w:t>ệp, hợp tác x</w:t>
            </w:r>
            <w:r w:rsidRPr="004D6A3D">
              <w:rPr>
                <w:rFonts w:asciiTheme="majorHAnsi" w:eastAsia="Times New Roman" w:hAnsiTheme="majorHAnsi" w:cstheme="majorHAnsi"/>
                <w:i/>
                <w:iCs/>
                <w:sz w:val="24"/>
                <w:szCs w:val="24"/>
                <w:lang w:val="en-US"/>
              </w:rPr>
              <w:t>ã mua s</w:t>
            </w:r>
            <w:r w:rsidRPr="004D6A3D">
              <w:rPr>
                <w:rFonts w:asciiTheme="majorHAnsi" w:eastAsia="Times New Roman" w:hAnsiTheme="majorHAnsi" w:cstheme="majorHAnsi"/>
                <w:i/>
                <w:iCs/>
                <w:sz w:val="24"/>
                <w:szCs w:val="24"/>
              </w:rPr>
              <w:t>ản phẩm trồng trọt, chăn nuôi, thuỷ sản nuôi trồng, đánh bắt chưa chế biến thành các sản phẩm khác hoặc chỉ qua sơ chế thông thường bán cho doanh nghiệp, hợp tác x</w:t>
            </w:r>
            <w:r w:rsidRPr="004D6A3D">
              <w:rPr>
                <w:rFonts w:asciiTheme="majorHAnsi" w:eastAsia="Times New Roman" w:hAnsiTheme="majorHAnsi" w:cstheme="majorHAnsi"/>
                <w:i/>
                <w:iCs/>
                <w:sz w:val="24"/>
                <w:szCs w:val="24"/>
                <w:lang w:val="en-US"/>
              </w:rPr>
              <w:t>ã khác thì không ph</w:t>
            </w:r>
            <w:r w:rsidRPr="004D6A3D">
              <w:rPr>
                <w:rFonts w:asciiTheme="majorHAnsi" w:eastAsia="Times New Roman" w:hAnsiTheme="majorHAnsi" w:cstheme="majorHAnsi"/>
                <w:i/>
                <w:iCs/>
                <w:sz w:val="24"/>
                <w:szCs w:val="24"/>
              </w:rPr>
              <w:t>ải kê khai, tính nộp thuế giá trị gia tăng nhưng được khấu trừ thuế giá trị gia tăng đầu vào”.</w:t>
            </w:r>
          </w:p>
          <w:p w:rsidR="008702F0" w:rsidRPr="004D6A3D" w:rsidRDefault="003A523A" w:rsidP="003A523A">
            <w:pPr>
              <w:spacing w:before="100" w:beforeAutospacing="1" w:after="100" w:afterAutospacing="1"/>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T</w:t>
            </w:r>
            <w:r w:rsidRPr="004D6A3D">
              <w:rPr>
                <w:rFonts w:asciiTheme="majorHAnsi" w:eastAsia="Times New Roman" w:hAnsiTheme="majorHAnsi" w:cstheme="majorHAnsi"/>
                <w:sz w:val="24"/>
                <w:szCs w:val="24"/>
              </w:rPr>
              <w:t xml:space="preserve">rường hợp doanh nghiệp chuyên kinh doanh bán sản phẩm trồng trọt qua </w:t>
            </w:r>
            <w:proofErr w:type="gramStart"/>
            <w:r w:rsidRPr="004D6A3D">
              <w:rPr>
                <w:rFonts w:asciiTheme="majorHAnsi" w:eastAsia="Times New Roman" w:hAnsiTheme="majorHAnsi" w:cstheme="majorHAnsi"/>
                <w:sz w:val="24"/>
                <w:szCs w:val="24"/>
              </w:rPr>
              <w:t>sơ</w:t>
            </w:r>
            <w:proofErr w:type="gramEnd"/>
            <w:r w:rsidRPr="004D6A3D">
              <w:rPr>
                <w:rFonts w:asciiTheme="majorHAnsi" w:eastAsia="Times New Roman" w:hAnsiTheme="majorHAnsi" w:cstheme="majorHAnsi"/>
                <w:sz w:val="24"/>
                <w:szCs w:val="24"/>
              </w:rPr>
              <w:t xml:space="preserve"> chế thông thường th</w:t>
            </w:r>
            <w:r w:rsidRPr="004D6A3D">
              <w:rPr>
                <w:rFonts w:asciiTheme="majorHAnsi" w:eastAsia="Times New Roman" w:hAnsiTheme="majorHAnsi" w:cstheme="majorHAnsi"/>
                <w:sz w:val="24"/>
                <w:szCs w:val="24"/>
                <w:lang w:val="en-US"/>
              </w:rPr>
              <w:t>ì s</w:t>
            </w:r>
            <w:r w:rsidRPr="004D6A3D">
              <w:rPr>
                <w:rFonts w:asciiTheme="majorHAnsi" w:eastAsia="Times New Roman" w:hAnsiTheme="majorHAnsi" w:cstheme="majorHAnsi"/>
                <w:sz w:val="24"/>
                <w:szCs w:val="24"/>
              </w:rPr>
              <w:t xml:space="preserve">ản phẩm trồng trọt qua sơ chế đầu vào của doanh nghiệp là không có thuế GTGT. Do đó, thuế GTGT đầu vào của doanh nghiệp chủ yếu là các chi phí quản lý (tiền điện, nước...). Đối với số thuế GTGT chưa được khấu trừ hết, </w:t>
            </w:r>
            <w:r w:rsidRPr="004D6A3D">
              <w:rPr>
                <w:rFonts w:asciiTheme="majorHAnsi" w:eastAsia="Times New Roman" w:hAnsiTheme="majorHAnsi" w:cstheme="majorHAnsi"/>
                <w:sz w:val="24"/>
                <w:szCs w:val="24"/>
                <w:lang w:val="en-US"/>
              </w:rPr>
              <w:t>dự thảo Luật thuế TNDN dự kiến quy định, doanh nghiệp</w:t>
            </w:r>
            <w:r w:rsidRPr="004D6A3D">
              <w:rPr>
                <w:rFonts w:asciiTheme="majorHAnsi" w:eastAsia="Times New Roman" w:hAnsiTheme="majorHAnsi" w:cstheme="majorHAnsi"/>
                <w:sz w:val="24"/>
                <w:szCs w:val="24"/>
              </w:rPr>
              <w:t xml:space="preserve"> được tính vào chi phí được trừ khi xác định thuế TNDN</w:t>
            </w:r>
            <w:r w:rsidRPr="004D6A3D">
              <w:rPr>
                <w:rFonts w:asciiTheme="majorHAnsi" w:eastAsia="Times New Roman" w:hAnsiTheme="majorHAnsi" w:cstheme="majorHAnsi"/>
                <w:sz w:val="24"/>
                <w:szCs w:val="24"/>
                <w:lang w:val="en-US"/>
              </w:rPr>
              <w:t>. Do vậy, đề nghị giữ như dự thảo Luật.</w:t>
            </w:r>
          </w:p>
        </w:tc>
      </w:tr>
      <w:tr w:rsidR="00523884" w:rsidRPr="004D6A3D" w:rsidTr="00784F3E">
        <w:tc>
          <w:tcPr>
            <w:tcW w:w="675" w:type="dxa"/>
            <w:vAlign w:val="center"/>
          </w:tcPr>
          <w:p w:rsidR="00523884" w:rsidRPr="004D6A3D" w:rsidRDefault="00784F3E" w:rsidP="003F0293">
            <w:pPr>
              <w:spacing w:before="60" w:after="60"/>
              <w:jc w:val="center"/>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6</w:t>
            </w:r>
          </w:p>
        </w:tc>
        <w:tc>
          <w:tcPr>
            <w:tcW w:w="4076" w:type="dxa"/>
            <w:vAlign w:val="center"/>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Diễn đàn doanh nghiệp Việt Nam</w:t>
            </w:r>
          </w:p>
        </w:tc>
        <w:tc>
          <w:tcPr>
            <w:tcW w:w="5429" w:type="dxa"/>
          </w:tcPr>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Bổ sung Điều 5 như sau: </w:t>
            </w:r>
          </w:p>
          <w:p w:rsidR="00523884" w:rsidRPr="004D6A3D" w:rsidRDefault="00523884" w:rsidP="00FA4483">
            <w:pPr>
              <w:spacing w:before="60" w:after="60"/>
              <w:jc w:val="both"/>
              <w:rPr>
                <w:rFonts w:asciiTheme="majorHAnsi" w:hAnsiTheme="majorHAnsi" w:cstheme="majorHAnsi"/>
                <w:b/>
                <w:sz w:val="24"/>
                <w:szCs w:val="24"/>
              </w:rPr>
            </w:pPr>
            <w:r w:rsidRPr="004D6A3D">
              <w:rPr>
                <w:rFonts w:asciiTheme="majorHAnsi" w:hAnsiTheme="majorHAnsi" w:cstheme="majorHAnsi"/>
                <w:sz w:val="24"/>
                <w:szCs w:val="24"/>
              </w:rPr>
              <w:t>“</w:t>
            </w:r>
            <w:r w:rsidRPr="004D6A3D">
              <w:rPr>
                <w:rFonts w:asciiTheme="majorHAnsi" w:hAnsiTheme="majorHAnsi" w:cstheme="majorHAnsi"/>
                <w:b/>
                <w:sz w:val="24"/>
                <w:szCs w:val="24"/>
              </w:rPr>
              <w:t>Điều 5. Đối tượng không chịu thuế</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xml:space="preserve">20. Hàng hóa chuyển khẩu, quá cảnh qua lãnh thổ Việt Nam; hàng tạm nhập khẩu, tái xuất khẩu; hàng tạm xuất khẩu, tái nhập khẩu; nguyên liệu nhập khẩu để sản xuất, gia công hàng hóa xuất khẩu theo hợp đồng sản xuất, gia công xuất khẩu ký kết với bên nước ngoài; hàng hóa, dịch vụ được mua bán giữa nước ngoài với các khu phi thuế quan và giữa các khu phi thuế quan với nhau, </w:t>
            </w:r>
            <w:r w:rsidRPr="004D6A3D">
              <w:rPr>
                <w:rFonts w:asciiTheme="majorHAnsi" w:hAnsiTheme="majorHAnsi" w:cstheme="majorHAnsi"/>
                <w:b/>
                <w:sz w:val="24"/>
                <w:szCs w:val="24"/>
              </w:rPr>
              <w:t xml:space="preserve">bao gồm cả trường hợp nhập khẩu hàng hóa từ nước ngoài vào khu phi thuế quan thông qua doanh nghiệp nội địa hay nhà thầu (không phân biệt nhà thầu chính hay nhà </w:t>
            </w:r>
            <w:r w:rsidRPr="004D6A3D">
              <w:rPr>
                <w:rFonts w:asciiTheme="majorHAnsi" w:hAnsiTheme="majorHAnsi" w:cstheme="majorHAnsi"/>
                <w:b/>
                <w:sz w:val="24"/>
                <w:szCs w:val="24"/>
              </w:rPr>
              <w:lastRenderedPageBreak/>
              <w:t>thầu phụ)</w:t>
            </w:r>
            <w:r w:rsidRPr="004D6A3D">
              <w:rPr>
                <w:rFonts w:asciiTheme="majorHAnsi" w:hAnsiTheme="majorHAnsi" w:cstheme="majorHAnsi"/>
                <w:sz w:val="24"/>
                <w:szCs w:val="24"/>
              </w:rPr>
              <w:t>. Khu phi thuế quan thực hiện theo quy định của pháp luật về thuế xuất khẩu, thuế nhập khẩu. Hàng hóa nhập khẩu của công ty cho thuê tài chính để cho doanh nghiệp trong khu phi thuế quan thuê tài chính.</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Đề xuất bổ</w:t>
            </w:r>
            <w:r w:rsidR="00547210" w:rsidRPr="004D6A3D">
              <w:rPr>
                <w:rFonts w:asciiTheme="majorHAnsi" w:hAnsiTheme="majorHAnsi" w:cstheme="majorHAnsi"/>
                <w:sz w:val="24"/>
                <w:szCs w:val="24"/>
              </w:rPr>
              <w:t xml:space="preserve"> sung thêm vào </w:t>
            </w:r>
            <w:r w:rsidR="00547210" w:rsidRPr="004D6A3D">
              <w:rPr>
                <w:rFonts w:asciiTheme="majorHAnsi" w:hAnsiTheme="majorHAnsi" w:cstheme="majorHAnsi"/>
                <w:sz w:val="24"/>
                <w:szCs w:val="24"/>
                <w:lang w:val="en-US"/>
              </w:rPr>
              <w:t>k</w:t>
            </w:r>
            <w:r w:rsidRPr="004D6A3D">
              <w:rPr>
                <w:rFonts w:asciiTheme="majorHAnsi" w:hAnsiTheme="majorHAnsi" w:cstheme="majorHAnsi"/>
                <w:sz w:val="24"/>
                <w:szCs w:val="24"/>
              </w:rPr>
              <w:t>hoản 21, Điề</w:t>
            </w:r>
            <w:r w:rsidR="00547210" w:rsidRPr="004D6A3D">
              <w:rPr>
                <w:rFonts w:asciiTheme="majorHAnsi" w:hAnsiTheme="majorHAnsi" w:cstheme="majorHAnsi"/>
                <w:sz w:val="24"/>
                <w:szCs w:val="24"/>
              </w:rPr>
              <w:t xml:space="preserve">u 5 </w:t>
            </w:r>
            <w:r w:rsidR="00547210" w:rsidRPr="004D6A3D">
              <w:rPr>
                <w:rFonts w:asciiTheme="majorHAnsi" w:hAnsiTheme="majorHAnsi" w:cstheme="majorHAnsi"/>
                <w:sz w:val="24"/>
                <w:szCs w:val="24"/>
                <w:lang w:val="en-US"/>
              </w:rPr>
              <w:t>d</w:t>
            </w:r>
            <w:r w:rsidRPr="004D6A3D">
              <w:rPr>
                <w:rFonts w:asciiTheme="majorHAnsi" w:hAnsiTheme="majorHAnsi" w:cstheme="majorHAnsi"/>
                <w:sz w:val="24"/>
                <w:szCs w:val="24"/>
              </w:rPr>
              <w:t xml:space="preserve">ự thảo Luật thuế GTGT(sửa đổi) như sau: </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“21. Chuyển giao công nghệ theo quy định của Luật chuyển giao công nghệ; chuyển nhượng quyền sở hữu trí tuệ, </w:t>
            </w:r>
            <w:r w:rsidRPr="004D6A3D">
              <w:rPr>
                <w:rFonts w:asciiTheme="majorHAnsi" w:hAnsiTheme="majorHAnsi" w:cstheme="majorHAnsi"/>
                <w:b/>
                <w:sz w:val="24"/>
                <w:szCs w:val="24"/>
              </w:rPr>
              <w:t>chuyển giao quyền sử dụng đối tượng sở hữu trí tuệ</w:t>
            </w:r>
            <w:r w:rsidRPr="004D6A3D">
              <w:rPr>
                <w:rFonts w:asciiTheme="majorHAnsi" w:hAnsiTheme="majorHAnsi" w:cstheme="majorHAnsi"/>
                <w:sz w:val="24"/>
                <w:szCs w:val="24"/>
              </w:rPr>
              <w:t xml:space="preserve"> theo quy định của Luật sở hữu trí tuệ; sản phẩm phần mềm và dịch vụ phần mềm theo quy định của pháp luật.”</w:t>
            </w:r>
          </w:p>
          <w:p w:rsidR="00523884" w:rsidRPr="004D6A3D" w:rsidRDefault="004F7CCF"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Lý do: Thực tế cho thấy phần lớn các giao dịch liên quan đến đối tượng sở hữu trí tuệ là chuyển nhượng quyền sử dụng (license) đối tượng sở hữu trí tuệ, bên cấp license vẫn là bên sở hữu đối với đối tượng đó. Do vậy, để phù hợp với thực tiễn kinh doanh, việc chuyển giao quyền sử dụng đối tượng sở hữu trí tuệ cũng cần phải được xử lý thuế tương tự như với chuyển nhượng quyền sở hữu trí tuệ</w:t>
            </w:r>
          </w:p>
          <w:p w:rsidR="00E57448" w:rsidRPr="004D6A3D" w:rsidRDefault="00E57448" w:rsidP="00FA4483">
            <w:pPr>
              <w:spacing w:before="60" w:after="60"/>
              <w:jc w:val="both"/>
              <w:rPr>
                <w:rFonts w:asciiTheme="majorHAnsi" w:hAnsiTheme="majorHAnsi" w:cstheme="majorHAnsi"/>
                <w:sz w:val="24"/>
                <w:szCs w:val="24"/>
                <w:lang w:val="en-US"/>
              </w:rPr>
            </w:pP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 xml:space="preserve">- Bổ sung vào trường hợp không phải kê khai, tính nộp thuế GTGT: </w:t>
            </w:r>
          </w:p>
          <w:p w:rsidR="00523884" w:rsidRPr="004D6A3D" w:rsidRDefault="00523884" w:rsidP="00FA4483">
            <w:pPr>
              <w:spacing w:before="60" w:after="60"/>
              <w:jc w:val="both"/>
              <w:rPr>
                <w:rFonts w:asciiTheme="majorHAnsi" w:hAnsiTheme="majorHAnsi" w:cstheme="majorHAnsi"/>
                <w:b/>
                <w:sz w:val="24"/>
                <w:szCs w:val="24"/>
              </w:rPr>
            </w:pPr>
            <w:r w:rsidRPr="004D6A3D">
              <w:rPr>
                <w:rFonts w:asciiTheme="majorHAnsi" w:hAnsiTheme="majorHAnsi" w:cstheme="majorHAnsi"/>
                <w:b/>
                <w:sz w:val="24"/>
                <w:szCs w:val="24"/>
              </w:rPr>
              <w:t xml:space="preserve">    +</w:t>
            </w:r>
            <w:r w:rsidR="00A87D25" w:rsidRPr="004D6A3D">
              <w:rPr>
                <w:rFonts w:asciiTheme="majorHAnsi" w:hAnsiTheme="majorHAnsi" w:cstheme="majorHAnsi"/>
                <w:b/>
                <w:sz w:val="24"/>
                <w:szCs w:val="24"/>
                <w:lang w:val="en-US"/>
              </w:rPr>
              <w:t xml:space="preserve"> </w:t>
            </w:r>
            <w:r w:rsidRPr="004D6A3D">
              <w:rPr>
                <w:rFonts w:asciiTheme="majorHAnsi" w:hAnsiTheme="majorHAnsi" w:cstheme="majorHAnsi"/>
                <w:sz w:val="24"/>
                <w:szCs w:val="24"/>
              </w:rPr>
              <w:t>Tài sản bán thanh lý, chuyển nhượng dự án giữa hai doanh nghiệp sản xuất, kinh doanh hàng hóa, dịch vụ thuộc đối tượng không chịu thuế GTGT để phục vụ cho hoạt động sản xuất, kinh doanh hàng hóa, dịch vụ không chịu thuế GTGT.</w:t>
            </w:r>
            <w:r w:rsidRPr="004D6A3D">
              <w:rPr>
                <w:rFonts w:asciiTheme="majorHAnsi" w:hAnsiTheme="majorHAnsi" w:cstheme="majorHAnsi"/>
                <w:b/>
                <w:sz w:val="24"/>
                <w:szCs w:val="24"/>
              </w:rPr>
              <w:t xml:space="preserve"> </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b/>
                <w:sz w:val="24"/>
                <w:szCs w:val="24"/>
              </w:rPr>
              <w:t xml:space="preserve">    +</w:t>
            </w:r>
            <w:r w:rsidRPr="004D6A3D">
              <w:rPr>
                <w:rFonts w:asciiTheme="majorHAnsi" w:hAnsiTheme="majorHAnsi" w:cstheme="majorHAnsi"/>
                <w:sz w:val="24"/>
                <w:szCs w:val="24"/>
              </w:rPr>
              <w:t xml:space="preserve"> Dịch vụ gia công hàng hóa thực hiện trong khu phi thuế quan mà Doanh nghiệp chế xuất cung cấp cho doanh nghiệp nội địa</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xml:space="preserve">    + Giao dịch mua bán hàng hóa giữa hai đối tượng là người nộp thuế tại Việt Nam mà việc giao, nhận hàng hóa được thưc hiện trước khi làm thủ tục nhập khẩu vào Việt Nam và thủ tục hải quan nhập khẩu </w:t>
            </w:r>
            <w:r w:rsidRPr="004D6A3D">
              <w:rPr>
                <w:rFonts w:asciiTheme="majorHAnsi" w:hAnsiTheme="majorHAnsi" w:cstheme="majorHAnsi"/>
                <w:sz w:val="24"/>
                <w:szCs w:val="24"/>
              </w:rPr>
              <w:lastRenderedPageBreak/>
              <w:t>hàng hóa vào Việt Nam do người mua thực hiện.</w:t>
            </w:r>
          </w:p>
          <w:p w:rsidR="00523884" w:rsidRPr="004D6A3D" w:rsidRDefault="00523884" w:rsidP="00FA4483">
            <w:pPr>
              <w:widowControl w:val="0"/>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Sửa đổ</w:t>
            </w:r>
            <w:r w:rsidR="00E71AFA" w:rsidRPr="004D6A3D">
              <w:rPr>
                <w:rFonts w:asciiTheme="majorHAnsi" w:hAnsiTheme="majorHAnsi" w:cstheme="majorHAnsi"/>
                <w:sz w:val="24"/>
                <w:szCs w:val="24"/>
              </w:rPr>
              <w:t xml:space="preserve">i </w:t>
            </w:r>
            <w:r w:rsidR="00E71AFA" w:rsidRPr="004D6A3D">
              <w:rPr>
                <w:rFonts w:asciiTheme="majorHAnsi" w:hAnsiTheme="majorHAnsi" w:cstheme="majorHAnsi"/>
                <w:sz w:val="24"/>
                <w:szCs w:val="24"/>
                <w:lang w:val="en-US"/>
              </w:rPr>
              <w:t>k</w:t>
            </w:r>
            <w:r w:rsidRPr="004D6A3D">
              <w:rPr>
                <w:rFonts w:asciiTheme="majorHAnsi" w:hAnsiTheme="majorHAnsi" w:cstheme="majorHAnsi"/>
                <w:sz w:val="24"/>
                <w:szCs w:val="24"/>
              </w:rPr>
              <w:t>hoản 1 Điề</w:t>
            </w:r>
            <w:r w:rsidR="00F674A8" w:rsidRPr="004D6A3D">
              <w:rPr>
                <w:rFonts w:asciiTheme="majorHAnsi" w:hAnsiTheme="majorHAnsi" w:cstheme="majorHAnsi"/>
                <w:sz w:val="24"/>
                <w:szCs w:val="24"/>
              </w:rPr>
              <w:t>u 9</w:t>
            </w:r>
            <w:r w:rsidR="00F674A8" w:rsidRPr="004D6A3D">
              <w:rPr>
                <w:rFonts w:asciiTheme="majorHAnsi" w:hAnsiTheme="majorHAnsi" w:cstheme="majorHAnsi"/>
                <w:sz w:val="24"/>
                <w:szCs w:val="24"/>
                <w:lang w:val="en-US"/>
              </w:rPr>
              <w:t xml:space="preserve"> như sau:</w:t>
            </w:r>
          </w:p>
          <w:p w:rsidR="00523884" w:rsidRPr="004D6A3D" w:rsidRDefault="00523884" w:rsidP="00FA4483">
            <w:pPr>
              <w:widowControl w:val="0"/>
              <w:spacing w:before="60" w:after="60"/>
              <w:jc w:val="both"/>
              <w:rPr>
                <w:rFonts w:asciiTheme="majorHAnsi" w:hAnsiTheme="majorHAnsi" w:cstheme="majorHAnsi"/>
                <w:bCs/>
                <w:sz w:val="24"/>
                <w:szCs w:val="24"/>
              </w:rPr>
            </w:pPr>
            <w:r w:rsidRPr="004D6A3D">
              <w:rPr>
                <w:rFonts w:asciiTheme="majorHAnsi" w:hAnsiTheme="majorHAnsi" w:cstheme="majorHAnsi"/>
                <w:sz w:val="24"/>
                <w:szCs w:val="24"/>
              </w:rPr>
              <w:t xml:space="preserve"> </w:t>
            </w:r>
            <w:r w:rsidRPr="004D6A3D">
              <w:rPr>
                <w:rFonts w:asciiTheme="majorHAnsi" w:hAnsiTheme="majorHAnsi" w:cstheme="majorHAnsi"/>
                <w:bCs/>
                <w:strike/>
                <w:sz w:val="24"/>
                <w:szCs w:val="24"/>
              </w:rPr>
              <w:t>a)</w:t>
            </w:r>
            <w:r w:rsidRPr="004D6A3D">
              <w:rPr>
                <w:rFonts w:asciiTheme="majorHAnsi" w:hAnsiTheme="majorHAnsi" w:cstheme="majorHAnsi"/>
                <w:bCs/>
                <w:sz w:val="24"/>
                <w:szCs w:val="24"/>
              </w:rPr>
              <w:t xml:space="preserve"> Hàng hóa, </w:t>
            </w:r>
            <w:r w:rsidRPr="004D6A3D">
              <w:rPr>
                <w:rFonts w:asciiTheme="majorHAnsi" w:hAnsiTheme="majorHAnsi" w:cstheme="majorHAnsi"/>
                <w:b/>
                <w:sz w:val="24"/>
                <w:szCs w:val="24"/>
              </w:rPr>
              <w:t>dịch vụ</w:t>
            </w:r>
            <w:r w:rsidRPr="004D6A3D">
              <w:rPr>
                <w:rFonts w:asciiTheme="majorHAnsi" w:hAnsiTheme="majorHAnsi" w:cstheme="majorHAnsi"/>
                <w:bCs/>
                <w:sz w:val="24"/>
                <w:szCs w:val="24"/>
              </w:rPr>
              <w:t xml:space="preserve"> xuất khẩu gồm: hàng hóa, </w:t>
            </w:r>
            <w:r w:rsidRPr="004D6A3D">
              <w:rPr>
                <w:rFonts w:asciiTheme="majorHAnsi" w:hAnsiTheme="majorHAnsi" w:cstheme="majorHAnsi"/>
                <w:b/>
                <w:sz w:val="24"/>
                <w:szCs w:val="24"/>
              </w:rPr>
              <w:t>dịch vụ</w:t>
            </w:r>
            <w:r w:rsidRPr="004D6A3D">
              <w:rPr>
                <w:rFonts w:asciiTheme="majorHAnsi" w:hAnsiTheme="majorHAnsi" w:cstheme="majorHAnsi"/>
                <w:bCs/>
                <w:sz w:val="24"/>
                <w:szCs w:val="24"/>
              </w:rPr>
              <w:t xml:space="preserve"> được tiêu dùng ở ngoài Việt Nam, trong khu phi thuế quan </w:t>
            </w:r>
            <w:r w:rsidRPr="004D6A3D">
              <w:rPr>
                <w:rFonts w:asciiTheme="majorHAnsi" w:hAnsiTheme="majorHAnsi" w:cstheme="majorHAnsi"/>
                <w:b/>
                <w:bCs/>
                <w:sz w:val="24"/>
                <w:szCs w:val="24"/>
              </w:rPr>
              <w:t>hoặc được cung ứng cho doanh nghiệp trong khu phi thuế quan và phục vụ sản xuất kinh doanh của doanh nghiệp</w:t>
            </w:r>
            <w:r w:rsidR="00F674A8" w:rsidRPr="004D6A3D">
              <w:rPr>
                <w:rFonts w:asciiTheme="majorHAnsi" w:hAnsiTheme="majorHAnsi" w:cstheme="majorHAnsi"/>
                <w:b/>
                <w:bCs/>
                <w:sz w:val="24"/>
                <w:szCs w:val="24"/>
                <w:lang w:val="en-US"/>
              </w:rPr>
              <w:t xml:space="preserve"> </w:t>
            </w:r>
            <w:r w:rsidRPr="004D6A3D">
              <w:rPr>
                <w:rFonts w:asciiTheme="majorHAnsi" w:hAnsiTheme="majorHAnsi" w:cstheme="majorHAnsi"/>
                <w:b/>
                <w:bCs/>
                <w:sz w:val="24"/>
                <w:szCs w:val="24"/>
              </w:rPr>
              <w:t>trong khu phi thuế quan</w:t>
            </w:r>
            <w:r w:rsidRPr="004D6A3D">
              <w:rPr>
                <w:rFonts w:asciiTheme="majorHAnsi" w:hAnsiTheme="majorHAnsi" w:cstheme="majorHAnsi"/>
                <w:bCs/>
                <w:sz w:val="24"/>
                <w:szCs w:val="24"/>
              </w:rPr>
              <w:t xml:space="preserve">; hàng hóa đã bán tại khu vực cách ly cho cá nhân (người nước ngoài hoặc người Việt Nam) đã làm thủ tục xuất cảnh; hàng hóa đã bán tại cửa hàng miễn thuế; hàng hóa, </w:t>
            </w:r>
            <w:r w:rsidRPr="004D6A3D">
              <w:rPr>
                <w:rFonts w:asciiTheme="majorHAnsi" w:hAnsiTheme="majorHAnsi" w:cstheme="majorHAnsi"/>
                <w:b/>
                <w:sz w:val="24"/>
                <w:szCs w:val="24"/>
              </w:rPr>
              <w:t>dịch vụ</w:t>
            </w:r>
            <w:r w:rsidRPr="004D6A3D">
              <w:rPr>
                <w:rFonts w:asciiTheme="majorHAnsi" w:hAnsiTheme="majorHAnsi" w:cstheme="majorHAnsi"/>
                <w:bCs/>
                <w:sz w:val="24"/>
                <w:szCs w:val="24"/>
              </w:rPr>
              <w:t xml:space="preserve"> cung cấp cho khách hàng nước ngoài khác theo quy định của Chính phủ. </w:t>
            </w:r>
          </w:p>
          <w:p w:rsidR="00523884" w:rsidRPr="004D6A3D" w:rsidRDefault="00523884" w:rsidP="00FA4483">
            <w:pPr>
              <w:spacing w:before="60" w:after="60"/>
              <w:contextualSpacing/>
              <w:jc w:val="both"/>
              <w:rPr>
                <w:rFonts w:asciiTheme="majorHAnsi" w:hAnsiTheme="majorHAnsi" w:cstheme="majorHAnsi"/>
                <w:bCs/>
                <w:strike/>
                <w:sz w:val="24"/>
                <w:szCs w:val="24"/>
                <w:lang w:val="en-US"/>
              </w:rPr>
            </w:pPr>
            <w:r w:rsidRPr="004D6A3D">
              <w:rPr>
                <w:rFonts w:asciiTheme="majorHAnsi" w:hAnsiTheme="majorHAnsi" w:cstheme="majorHAnsi"/>
                <w:bCs/>
                <w:strike/>
                <w:sz w:val="24"/>
                <w:szCs w:val="24"/>
              </w:rPr>
              <w:t>b) Dịch vụ xuất khẩu là dịch vụ cung cấp cho tổ chức, cá nhân nước ngoài, gồm: Dịch vụ cho thuê phương tiện vận tải được sử dụng ngoài phạm vi lãnh thổ Việt Nam; Dịch vụ vận tải quốc tế; Dịch vụ của ngành hàng không, hàng hải cung ứng trực tiếp cho vận tải quốc tế”</w:t>
            </w:r>
          </w:p>
          <w:p w:rsidR="004F7CCF" w:rsidRPr="004D6A3D" w:rsidRDefault="004F7CCF" w:rsidP="00FA4483">
            <w:pPr>
              <w:spacing w:before="60" w:after="60"/>
              <w:contextualSpacing/>
              <w:jc w:val="both"/>
              <w:rPr>
                <w:rFonts w:asciiTheme="majorHAnsi" w:hAnsiTheme="majorHAnsi" w:cstheme="majorHAnsi"/>
                <w:bCs/>
                <w:sz w:val="24"/>
                <w:szCs w:val="24"/>
                <w:lang w:val="en-US"/>
              </w:rPr>
            </w:pPr>
            <w:r w:rsidRPr="004D6A3D">
              <w:rPr>
                <w:rFonts w:asciiTheme="majorHAnsi" w:hAnsiTheme="majorHAnsi" w:cstheme="majorHAnsi"/>
                <w:bCs/>
                <w:sz w:val="24"/>
                <w:szCs w:val="24"/>
                <w:lang w:val="en-US"/>
              </w:rPr>
              <w:t>Lý do: Thực tế, tiêu chí tiêu dùng trong khu phi thuế quan gây tranh cãi và đã có nhiều Cục thuế có các công văn trả lời không nhất quán. Do vậy, đề xuất sửa theo hướng dịch vụ cung cấp cho DN trong khu phi thuế quan và phục vụ hoạt động sản xuất kinh doanh của doanh nghiệp trong khu phi thuế quan, ví dụ dịch vụ tuyển dụng lao động, dịch vụ sửa chữa máy móc của DNCX đặt tại cơ sở gia công của DNCX, dịch vụ tư vấn,., là những dịch vụ phục vụ cho hoạt động sản xuất kinh doanh của DNCX, cấu thành nên giá thành của sản phẩm do DNCX sản xuất và bán ra, trừ một số trường hợp cụ thể cung cấp dịch vụ cho tổ chức, cá nhân ở trong khu phi thuế quan không áp dụng 0% mà đã được liệt kê tại khoản 5 Điều 1 Nghị định số 100/2016/NĐ-CP.</w:t>
            </w:r>
          </w:p>
          <w:p w:rsidR="004F7CCF" w:rsidRPr="004D6A3D" w:rsidRDefault="004F7CCF" w:rsidP="00FA4483">
            <w:pPr>
              <w:spacing w:before="60" w:after="60"/>
              <w:contextualSpacing/>
              <w:jc w:val="both"/>
              <w:rPr>
                <w:rFonts w:asciiTheme="majorHAnsi" w:hAnsiTheme="majorHAnsi" w:cstheme="majorHAnsi"/>
                <w:bCs/>
                <w:strike/>
                <w:sz w:val="24"/>
                <w:szCs w:val="24"/>
                <w:lang w:val="en-US"/>
              </w:rPr>
            </w:pPr>
          </w:p>
          <w:p w:rsidR="00523884" w:rsidRPr="004D6A3D" w:rsidRDefault="00523884" w:rsidP="00FA4483">
            <w:pPr>
              <w:spacing w:before="60" w:after="60"/>
              <w:jc w:val="both"/>
              <w:rPr>
                <w:rFonts w:asciiTheme="majorHAnsi" w:hAnsiTheme="majorHAnsi" w:cstheme="majorHAnsi"/>
                <w:bCs/>
                <w:sz w:val="24"/>
                <w:szCs w:val="24"/>
              </w:rPr>
            </w:pPr>
            <w:r w:rsidRPr="004D6A3D">
              <w:rPr>
                <w:rFonts w:asciiTheme="majorHAnsi" w:hAnsiTheme="majorHAnsi" w:cstheme="majorHAnsi"/>
                <w:bCs/>
                <w:sz w:val="24"/>
                <w:szCs w:val="24"/>
              </w:rPr>
              <w:t>- Bổ sung khoả</w:t>
            </w:r>
            <w:r w:rsidR="00B0072C" w:rsidRPr="004D6A3D">
              <w:rPr>
                <w:rFonts w:asciiTheme="majorHAnsi" w:hAnsiTheme="majorHAnsi" w:cstheme="majorHAnsi"/>
                <w:bCs/>
                <w:sz w:val="24"/>
                <w:szCs w:val="24"/>
              </w:rPr>
              <w:t>n 1đ</w:t>
            </w:r>
            <w:r w:rsidRPr="004D6A3D">
              <w:rPr>
                <w:rFonts w:asciiTheme="majorHAnsi" w:hAnsiTheme="majorHAnsi" w:cstheme="majorHAnsi"/>
                <w:bCs/>
                <w:sz w:val="24"/>
                <w:szCs w:val="24"/>
              </w:rPr>
              <w:t xml:space="preserve"> Điều 13: </w:t>
            </w:r>
          </w:p>
          <w:p w:rsidR="00523884" w:rsidRPr="004D6A3D" w:rsidRDefault="00523884" w:rsidP="00FA4483">
            <w:pPr>
              <w:spacing w:before="60" w:after="60"/>
              <w:jc w:val="both"/>
              <w:rPr>
                <w:rFonts w:asciiTheme="majorHAnsi" w:hAnsiTheme="majorHAnsi" w:cstheme="majorHAnsi"/>
                <w:b/>
                <w:bCs/>
                <w:strike/>
                <w:sz w:val="24"/>
                <w:szCs w:val="24"/>
                <w:lang w:val="en-US"/>
              </w:rPr>
            </w:pPr>
            <w:r w:rsidRPr="004D6A3D">
              <w:rPr>
                <w:rFonts w:asciiTheme="majorHAnsi" w:hAnsiTheme="majorHAnsi" w:cstheme="majorHAnsi"/>
                <w:sz w:val="24"/>
                <w:szCs w:val="24"/>
                <w:lang w:val="pt-BR"/>
              </w:rPr>
              <w:t xml:space="preserve">đ) Thuế giá trị gia tăng đầu vào phát sinh trong tháng nào được kê khai, khấu trừ khi xác định số thuế phải </w:t>
            </w:r>
            <w:r w:rsidRPr="004D6A3D">
              <w:rPr>
                <w:rFonts w:asciiTheme="majorHAnsi" w:hAnsiTheme="majorHAnsi" w:cstheme="majorHAnsi"/>
                <w:sz w:val="24"/>
                <w:szCs w:val="24"/>
                <w:lang w:val="pt-BR"/>
              </w:rPr>
              <w:lastRenderedPageBreak/>
              <w:t xml:space="preserve">nộp của tháng đó. Trường hợp cơ sở kinh doanh phát hiện số thuế giá trị gia tăng đầu vào khi kê khai, khấu trừ bị sót thì được kê khai, khấu trừ </w:t>
            </w:r>
            <w:r w:rsidRPr="004D6A3D">
              <w:rPr>
                <w:rFonts w:asciiTheme="majorHAnsi" w:hAnsiTheme="majorHAnsi" w:cstheme="majorHAnsi"/>
                <w:sz w:val="24"/>
                <w:szCs w:val="24"/>
              </w:rPr>
              <w:t xml:space="preserve">vào kỳ phát hiện sót </w:t>
            </w:r>
            <w:r w:rsidRPr="004D6A3D">
              <w:rPr>
                <w:rFonts w:asciiTheme="majorHAnsi" w:hAnsiTheme="majorHAnsi" w:cstheme="majorHAnsi"/>
                <w:b/>
                <w:bCs/>
                <w:strike/>
                <w:sz w:val="24"/>
                <w:szCs w:val="24"/>
              </w:rPr>
              <w:t>trước khi cơ quan thuế công bố quyết định kiểm tra thuế, thanh tra thuế tại trụ sở người nộp thuế.</w:t>
            </w:r>
          </w:p>
          <w:p w:rsidR="00B958FD" w:rsidRPr="004D6A3D" w:rsidRDefault="00B958FD" w:rsidP="00B958FD">
            <w:pPr>
              <w:jc w:val="both"/>
              <w:rPr>
                <w:rFonts w:ascii="Times New Roman" w:hAnsi="Times New Roman" w:cs="Times New Roman"/>
                <w:bCs/>
                <w:sz w:val="24"/>
                <w:szCs w:val="24"/>
                <w:lang w:val="en-US"/>
              </w:rPr>
            </w:pPr>
            <w:r w:rsidRPr="004D6A3D">
              <w:rPr>
                <w:rFonts w:ascii="Times New Roman" w:hAnsi="Times New Roman" w:cs="Times New Roman"/>
                <w:bCs/>
                <w:sz w:val="24"/>
                <w:szCs w:val="24"/>
                <w:lang w:val="en-US"/>
              </w:rPr>
              <w:t xml:space="preserve">Lý do: Cơ sở luật hiện hành không còn đưa ra việc khống chế thời hạn kê khai hóa đơn và thực tế nhiều trường hợp vì các lý do khác nhau, hóa đơn GTGT đầu vào có thể bị bỏ sót chưa kịp kê khai cho kỳ đã được cơ quan thuế công bố thanh kiểm tra, điều này cũng không phải là hành vi khai sai làm ảnh hưởng số thu Ngân sách, mà trái lại Doanh nghiệp đã đang phải chịu thiệt do khai khấu trừ muộn. </w:t>
            </w:r>
          </w:p>
          <w:p w:rsidR="00B958FD" w:rsidRPr="004D6A3D" w:rsidRDefault="00B958FD" w:rsidP="00B958FD">
            <w:pPr>
              <w:jc w:val="both"/>
              <w:rPr>
                <w:rFonts w:ascii="Times New Roman" w:hAnsi="Times New Roman" w:cs="Times New Roman"/>
                <w:bCs/>
                <w:sz w:val="24"/>
                <w:szCs w:val="24"/>
                <w:lang w:val="en-US"/>
              </w:rPr>
            </w:pPr>
            <w:r w:rsidRPr="004D6A3D">
              <w:rPr>
                <w:rFonts w:ascii="Times New Roman" w:hAnsi="Times New Roman" w:cs="Times New Roman"/>
                <w:bCs/>
                <w:sz w:val="24"/>
                <w:szCs w:val="24"/>
                <w:lang w:val="en-US"/>
              </w:rPr>
              <w:t xml:space="preserve">Hơn nữa, quy định tại Luật thuế GTGT hiện hành hiện đang quy định với các hóa đơn bị bỏ sót, doanh nghiệp được khai bổ sung. Do vậy, phát sinh vấn đề khi cơ quan thuế đã công bố quyết định kiểm tra thuế, thanh tra thuế tại trụ sở người nộp thuế thì doanh nghiệp không được kê khai bổ sung nữa, theo đúng quy định tại Luật quản lý thuế. </w:t>
            </w:r>
          </w:p>
          <w:p w:rsidR="00B958FD" w:rsidRPr="004D6A3D" w:rsidRDefault="00B958FD" w:rsidP="00FA4483">
            <w:pPr>
              <w:spacing w:before="60" w:after="60"/>
              <w:jc w:val="both"/>
              <w:rPr>
                <w:rFonts w:asciiTheme="majorHAnsi" w:hAnsiTheme="majorHAnsi" w:cstheme="majorHAnsi"/>
                <w:b/>
                <w:bCs/>
                <w:strike/>
                <w:sz w:val="24"/>
                <w:szCs w:val="24"/>
                <w:lang w:val="en-US"/>
              </w:rPr>
            </w:pPr>
          </w:p>
          <w:p w:rsidR="00523884" w:rsidRPr="004D6A3D" w:rsidRDefault="00523884" w:rsidP="00FA4483">
            <w:pPr>
              <w:spacing w:before="60" w:after="60"/>
              <w:contextualSpacing/>
              <w:jc w:val="both"/>
              <w:rPr>
                <w:rFonts w:asciiTheme="majorHAnsi" w:hAnsiTheme="majorHAnsi" w:cstheme="majorHAnsi"/>
                <w:bCs/>
                <w:sz w:val="24"/>
                <w:szCs w:val="24"/>
              </w:rPr>
            </w:pPr>
            <w:r w:rsidRPr="004D6A3D">
              <w:rPr>
                <w:rFonts w:asciiTheme="majorHAnsi" w:hAnsiTheme="majorHAnsi" w:cstheme="majorHAnsi"/>
                <w:bCs/>
                <w:sz w:val="24"/>
                <w:szCs w:val="24"/>
              </w:rPr>
              <w:t xml:space="preserve">- Bổ sung thêm khoản 2 Điều 13: </w:t>
            </w:r>
          </w:p>
          <w:p w:rsidR="00523884" w:rsidRPr="004D6A3D" w:rsidRDefault="00523884" w:rsidP="00FA448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2. Điều kiện khấu trừ thuế giá trị gia tăng đầu vào được quy định như sau:</w:t>
            </w:r>
          </w:p>
          <w:p w:rsidR="00523884" w:rsidRPr="004D6A3D" w:rsidRDefault="00523884" w:rsidP="00FA4483">
            <w:pPr>
              <w:spacing w:before="60" w:after="60"/>
              <w:contextualSpacing/>
              <w:jc w:val="both"/>
              <w:rPr>
                <w:rFonts w:asciiTheme="majorHAnsi" w:hAnsiTheme="majorHAnsi" w:cstheme="majorHAnsi"/>
                <w:b/>
                <w:bCs/>
                <w:sz w:val="24"/>
                <w:szCs w:val="24"/>
              </w:rPr>
            </w:pPr>
            <w:r w:rsidRPr="004D6A3D">
              <w:rPr>
                <w:rFonts w:asciiTheme="majorHAnsi" w:hAnsiTheme="majorHAnsi" w:cstheme="majorHAnsi"/>
                <w:sz w:val="24"/>
                <w:szCs w:val="24"/>
              </w:rPr>
              <w:t xml:space="preserve">a. Có hóa đơn giá trị gia tăng mua hàng hóa, dịch vụ hoặc chứng từ nộp thuế giá trị gia tăng ở khâu nhập khẩu </w:t>
            </w:r>
            <w:r w:rsidRPr="004D6A3D">
              <w:rPr>
                <w:rFonts w:asciiTheme="majorHAnsi" w:hAnsiTheme="majorHAnsi" w:cstheme="majorHAnsi"/>
                <w:bCs/>
                <w:sz w:val="24"/>
                <w:szCs w:val="24"/>
              </w:rPr>
              <w:t xml:space="preserve">hoặc chứng từ nộp thuế GTGT </w:t>
            </w:r>
            <w:r w:rsidRPr="004D6A3D">
              <w:rPr>
                <w:rFonts w:asciiTheme="majorHAnsi" w:hAnsiTheme="majorHAnsi" w:cstheme="majorHAnsi"/>
                <w:b/>
                <w:bCs/>
                <w:sz w:val="24"/>
                <w:szCs w:val="24"/>
              </w:rPr>
              <w:t>thay cho cá nhân và hộ kinh doanh nộp thuế theo phương pháp khoán và</w:t>
            </w:r>
            <w:r w:rsidRPr="004D6A3D">
              <w:rPr>
                <w:rFonts w:asciiTheme="majorHAnsi" w:hAnsiTheme="majorHAnsi" w:cstheme="majorHAnsi"/>
                <w:bCs/>
                <w:sz w:val="24"/>
                <w:szCs w:val="24"/>
              </w:rPr>
              <w:t xml:space="preserve"> thay cho phía nước ngoài. Bộ trưởng Bộ Tài chính quy định chứng từ nộp thuế giá trị gia tăng thay cho phía nước ngoài đối với các tổ chức nước ngoài không có tư cách pháp nhân Việt Nam và các cá nhân nước ngoài kinh doanh hoặc có thu nhập phát sinh tại Việt Nam.</w:t>
            </w:r>
          </w:p>
          <w:p w:rsidR="00523884" w:rsidRPr="004D6A3D" w:rsidRDefault="00B958FD" w:rsidP="00FA4483">
            <w:pPr>
              <w:spacing w:before="60" w:after="60"/>
              <w:contextualSpacing/>
              <w:jc w:val="both"/>
              <w:rPr>
                <w:rFonts w:asciiTheme="majorHAnsi" w:hAnsiTheme="majorHAnsi" w:cstheme="majorHAnsi"/>
                <w:bCs/>
                <w:sz w:val="24"/>
                <w:szCs w:val="24"/>
              </w:rPr>
            </w:pPr>
            <w:r w:rsidRPr="004D6A3D">
              <w:rPr>
                <w:rFonts w:asciiTheme="majorHAnsi" w:hAnsiTheme="majorHAnsi" w:cstheme="majorHAnsi"/>
                <w:bCs/>
                <w:sz w:val="24"/>
                <w:szCs w:val="24"/>
              </w:rPr>
              <w:t xml:space="preserve">Lý do: Thuế GTGT là thuế gián thu, chỉ đánh trên hàng hóa dịch vụ và người tiêu dùng cuối cùng nên </w:t>
            </w:r>
            <w:r w:rsidRPr="004D6A3D">
              <w:rPr>
                <w:rFonts w:asciiTheme="majorHAnsi" w:hAnsiTheme="majorHAnsi" w:cstheme="majorHAnsi"/>
                <w:bCs/>
                <w:sz w:val="24"/>
                <w:szCs w:val="24"/>
              </w:rPr>
              <w:lastRenderedPageBreak/>
              <w:t>cần có cơ chế để tổ chức được kê khai thuế GTGT đầu vào tương tự trường hợp được khấu trừ thuế GTGT mà đã kê khai và nộp thay cho nhà thầu nước ngoài kê khai theo phương pháp trực tiếp.</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shd w:val="clear" w:color="auto" w:fill="FFFFFF"/>
              </w:rPr>
              <w:t xml:space="preserve">b. Có chứng từ thanh toán không dùng tiền mặt đối với hàng hóa, dịch vụ mua vào, </w:t>
            </w:r>
            <w:r w:rsidRPr="004D6A3D">
              <w:rPr>
                <w:rFonts w:asciiTheme="majorHAnsi" w:hAnsiTheme="majorHAnsi" w:cstheme="majorHAnsi"/>
                <w:b/>
                <w:bCs/>
                <w:sz w:val="24"/>
                <w:szCs w:val="24"/>
                <w:shd w:val="clear" w:color="auto" w:fill="FFFFFF"/>
              </w:rPr>
              <w:t>nhập khẩu</w:t>
            </w:r>
            <w:r w:rsidRPr="004D6A3D">
              <w:rPr>
                <w:rFonts w:asciiTheme="majorHAnsi" w:hAnsiTheme="majorHAnsi" w:cstheme="majorHAnsi"/>
                <w:sz w:val="24"/>
                <w:szCs w:val="24"/>
                <w:shd w:val="clear" w:color="auto" w:fill="FFFFFF"/>
              </w:rPr>
              <w:t xml:space="preserve">, </w:t>
            </w:r>
            <w:r w:rsidRPr="004D6A3D">
              <w:rPr>
                <w:rFonts w:asciiTheme="majorHAnsi" w:hAnsiTheme="majorHAnsi" w:cstheme="majorHAnsi"/>
                <w:sz w:val="24"/>
                <w:szCs w:val="24"/>
              </w:rPr>
              <w:t xml:space="preserve">trừ </w:t>
            </w:r>
            <w:r w:rsidRPr="004D6A3D">
              <w:rPr>
                <w:rFonts w:asciiTheme="majorHAnsi" w:hAnsiTheme="majorHAnsi" w:cstheme="majorHAnsi"/>
                <w:b/>
                <w:bCs/>
                <w:sz w:val="24"/>
                <w:szCs w:val="24"/>
              </w:rPr>
              <w:t>trường hợp</w:t>
            </w:r>
            <w:r w:rsidRPr="004D6A3D">
              <w:rPr>
                <w:rFonts w:asciiTheme="majorHAnsi" w:hAnsiTheme="majorHAnsi" w:cstheme="majorHAnsi"/>
                <w:sz w:val="24"/>
                <w:szCs w:val="24"/>
              </w:rPr>
              <w:t xml:space="preserve"> hàng hóa, dịch vụ mua từng lần có giá trị dưới năm triệu đồng </w:t>
            </w:r>
            <w:r w:rsidRPr="004D6A3D">
              <w:rPr>
                <w:rFonts w:asciiTheme="majorHAnsi" w:hAnsiTheme="majorHAnsi" w:cstheme="majorHAnsi"/>
                <w:b/>
                <w:bCs/>
                <w:sz w:val="24"/>
                <w:szCs w:val="24"/>
              </w:rPr>
              <w:t>và;</w:t>
            </w:r>
            <w:r w:rsidRPr="004D6A3D">
              <w:rPr>
                <w:rFonts w:asciiTheme="majorHAnsi" w:hAnsiTheme="majorHAnsi" w:cstheme="majorHAnsi"/>
                <w:b/>
                <w:bCs/>
                <w:sz w:val="24"/>
                <w:szCs w:val="24"/>
                <w:shd w:val="clear" w:color="auto" w:fill="FFFFFF"/>
              </w:rPr>
              <w:t xml:space="preserve"> trường hợp cơ sở kinh doanh nhập khẩu hàng hóa là hàng mẫu, quà biếu, quà tặng của tổ chức, cá nhân ở nước ngoài, hoặc của tổ chức, cá nhân trong khu phi thuế quan; hoặc trường hợp cơ sở kinh doanh nhận hàng hóa, thiết bị được cho vay, cho mượn phục vụ cho hoạt động sản xuất kinh doanh. </w:t>
            </w:r>
            <w:r w:rsidRPr="004D6A3D">
              <w:rPr>
                <w:rFonts w:asciiTheme="majorHAnsi" w:hAnsiTheme="majorHAnsi" w:cstheme="majorHAnsi"/>
                <w:sz w:val="24"/>
                <w:szCs w:val="24"/>
              </w:rPr>
              <w:t>Bộ trưởng Bộ Tài chính quy định các trường hợp được coi là thanh toán không dùng tiền mặt.</w:t>
            </w:r>
          </w:p>
          <w:p w:rsidR="00B958FD" w:rsidRPr="004D6A3D" w:rsidRDefault="00B958FD" w:rsidP="00B958FD">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Lý do: </w:t>
            </w:r>
          </w:p>
          <w:p w:rsidR="00B958FD" w:rsidRPr="004D6A3D" w:rsidRDefault="00B958FD" w:rsidP="00B958FD">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    +Do thuế GTGT đầu vào của hàng nhập khẩu được khấu trừ đầu vào nên đề nghị bổ sung thêm “nhập khẩu” cho rõ ràng; </w:t>
            </w:r>
          </w:p>
          <w:p w:rsidR="00B958FD" w:rsidRPr="004D6A3D" w:rsidRDefault="00B958FD" w:rsidP="00B958FD">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    +Việc nhập “hàng mẫu, quà biếu, quà tặng” của tổ chức, cá nhân ở nước ngoài, hoặc của tổ chức, cá nhân trong khu phi thuế quan là giao dịch rất phổ biến của nhiều doanh nghiệp, nhưng đều là hàng không phải thanh toán. Khi doanh nghiệp nhập khẩu các hàng này, doanh nghiệp vẫn phải nộp thuế GTGT theo quy định. Thuế GTGT đầu vào này cũng nên được khấu trừ.</w:t>
            </w:r>
          </w:p>
          <w:p w:rsidR="00B958FD" w:rsidRPr="004D6A3D" w:rsidRDefault="00B958FD" w:rsidP="00B958FD">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    +Ngoài ra, hiện nay theo quy định tại Điều 4, Nghị định 123/2020/NĐ-CP về hóa đơn thì trường hợp xuất hàng hóa để cho vay, cho mượn thì phải xuất hóa đơn và tính thuế GTGT. Tuy nhiên, quy định hiện hành cũng chưa có cơ chế để cho phép bên đi vay, đi mượn được khấu trừ phần thuế GTGT này.</w:t>
            </w:r>
          </w:p>
          <w:p w:rsidR="00523884" w:rsidRPr="004D6A3D" w:rsidRDefault="00523884"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xml:space="preserve">c) Đối với hàng hóa, dịch vụ xuất khẩu, ngoài các điều kiện quy định tại điểm a và điểm b khoản này còn phải có: hợp đồng ký kết với bên nước ngoài về </w:t>
            </w:r>
            <w:r w:rsidRPr="004D6A3D">
              <w:rPr>
                <w:rFonts w:asciiTheme="majorHAnsi" w:hAnsiTheme="majorHAnsi" w:cstheme="majorHAnsi"/>
                <w:sz w:val="24"/>
                <w:szCs w:val="24"/>
              </w:rPr>
              <w:lastRenderedPageBreak/>
              <w:t>việc bán, gia công hàng hóa, cung ứng dịch vụ</w:t>
            </w:r>
            <w:r w:rsidRPr="004D6A3D">
              <w:rPr>
                <w:rFonts w:asciiTheme="majorHAnsi" w:hAnsiTheme="majorHAnsi" w:cstheme="majorHAnsi"/>
                <w:b/>
                <w:bCs/>
                <w:i/>
                <w:iCs/>
                <w:sz w:val="24"/>
                <w:szCs w:val="24"/>
              </w:rPr>
              <w:t xml:space="preserve"> </w:t>
            </w:r>
            <w:r w:rsidRPr="004D6A3D">
              <w:rPr>
                <w:rFonts w:asciiTheme="majorHAnsi" w:hAnsiTheme="majorHAnsi" w:cstheme="majorHAnsi"/>
                <w:b/>
                <w:bCs/>
                <w:iCs/>
                <w:sz w:val="24"/>
                <w:szCs w:val="24"/>
              </w:rPr>
              <w:t>hoặc các tài liệu khác có giá trị pháp lý tương đương</w:t>
            </w:r>
            <w:r w:rsidRPr="004D6A3D">
              <w:rPr>
                <w:rFonts w:asciiTheme="majorHAnsi" w:hAnsiTheme="majorHAnsi" w:cstheme="majorHAnsi"/>
                <w:sz w:val="24"/>
                <w:szCs w:val="24"/>
              </w:rPr>
              <w:t>; hóa đơn bán hàng hóa, dịch vụ; chứng từ thanh toán không dùng tiền mặt</w:t>
            </w:r>
            <w:r w:rsidRPr="004D6A3D">
              <w:rPr>
                <w:rFonts w:asciiTheme="majorHAnsi" w:hAnsiTheme="majorHAnsi" w:cstheme="majorHAnsi"/>
                <w:sz w:val="24"/>
                <w:szCs w:val="24"/>
                <w:shd w:val="clear" w:color="auto" w:fill="FFFFFF"/>
              </w:rPr>
              <w:t> (</w:t>
            </w:r>
            <w:r w:rsidRPr="004D6A3D">
              <w:rPr>
                <w:rStyle w:val="Strong"/>
                <w:rFonts w:asciiTheme="majorHAnsi" w:hAnsiTheme="majorHAnsi" w:cstheme="majorHAnsi"/>
                <w:sz w:val="24"/>
                <w:szCs w:val="24"/>
                <w:shd w:val="clear" w:color="auto" w:fill="FFFFFF"/>
              </w:rPr>
              <w:t xml:space="preserve">trừ trường hợp hàng xuất khẩu </w:t>
            </w:r>
            <w:r w:rsidRPr="004D6A3D">
              <w:rPr>
                <w:rFonts w:asciiTheme="majorHAnsi" w:hAnsiTheme="majorHAnsi" w:cstheme="majorHAnsi"/>
                <w:iCs/>
                <w:sz w:val="24"/>
                <w:szCs w:val="24"/>
              </w:rPr>
              <w:t>là </w:t>
            </w:r>
            <w:r w:rsidRPr="004D6A3D">
              <w:rPr>
                <w:rFonts w:asciiTheme="majorHAnsi" w:hAnsiTheme="majorHAnsi" w:cstheme="majorHAnsi"/>
                <w:b/>
                <w:bCs/>
                <w:iCs/>
                <w:sz w:val="24"/>
                <w:szCs w:val="24"/>
              </w:rPr>
              <w:t xml:space="preserve">hàng mẫu, quà biếu, quà tặng không thu tiền); </w:t>
            </w:r>
            <w:r w:rsidRPr="004D6A3D">
              <w:rPr>
                <w:rFonts w:asciiTheme="majorHAnsi" w:hAnsiTheme="majorHAnsi" w:cstheme="majorHAnsi"/>
                <w:sz w:val="24"/>
                <w:szCs w:val="24"/>
              </w:rPr>
              <w:t>tờ khai hải quan đối với hàng hóa xuất khẩu; phiếu đóng gói, vận đơn, chứng từ bảo hiểm hàng hóa</w:t>
            </w:r>
            <w:r w:rsidRPr="004D6A3D">
              <w:rPr>
                <w:rFonts w:asciiTheme="majorHAnsi" w:hAnsiTheme="majorHAnsi" w:cstheme="majorHAnsi"/>
                <w:b/>
                <w:bCs/>
                <w:sz w:val="24"/>
                <w:szCs w:val="24"/>
              </w:rPr>
              <w:t>.</w:t>
            </w:r>
            <w:r w:rsidRPr="004D6A3D">
              <w:rPr>
                <w:rFonts w:asciiTheme="majorHAnsi" w:hAnsiTheme="majorHAnsi" w:cstheme="majorHAnsi"/>
                <w:sz w:val="24"/>
                <w:szCs w:val="24"/>
              </w:rPr>
              <w:t>”</w:t>
            </w:r>
          </w:p>
          <w:p w:rsidR="00B958FD" w:rsidRPr="004D6A3D" w:rsidRDefault="00B958FD" w:rsidP="00B958FD">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Lý do: </w:t>
            </w:r>
          </w:p>
          <w:p w:rsidR="00B958FD" w:rsidRPr="004D6A3D" w:rsidRDefault="00B958FD" w:rsidP="00B958FD">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    +Trên thực tế về thương mại quốc tế hiện nay, nhiều trường hợp doanh nghiệp không sử dụng hợp đồng mà chỉ sử dụng đơn đặt hàng (PO), việc xác nhận của khách hàng cũng chỉ thực hiện qua email hoặc bản xác nhận đơn đặt hàng với chữ ký điện tử</w:t>
            </w:r>
          </w:p>
          <w:p w:rsidR="00B958FD" w:rsidRPr="004D6A3D" w:rsidRDefault="00B958FD" w:rsidP="00B958FD">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    +Thực tế nhiều trường hợp doanh nghiệp cần gửi hàng mẫu, hàng khuyến mại không thu tiền cho khách hàng nước ngoài. Do tính chất của mặt hàng này, sẽ không có dòng tiền thanh toán nhưng doanh nghiệp vẫn cần phải được khấu trừ thuế GTGT đầu vào phát sinh cho các mặt hàng này nếu việc gửi hàng mẫu, hàng khuyến mại không thu tiền cho khách hàng nước ngoài là nhằm mục đích phục vụ hoạt động sản xuất kinh doanh hàng hóa, dịch vụ chịu thuế GTGT.  </w:t>
            </w:r>
          </w:p>
          <w:p w:rsidR="00523884" w:rsidRPr="004D6A3D" w:rsidRDefault="005F1626" w:rsidP="005F1626">
            <w:pPr>
              <w:pStyle w:val="NormalWeb"/>
              <w:shd w:val="clear" w:color="auto" w:fill="FFFFFF"/>
              <w:spacing w:before="60" w:beforeAutospacing="0" w:after="60" w:afterAutospacing="0"/>
              <w:jc w:val="both"/>
              <w:rPr>
                <w:rFonts w:asciiTheme="majorHAnsi" w:hAnsiTheme="majorHAnsi" w:cstheme="majorHAnsi"/>
              </w:rPr>
            </w:pPr>
            <w:r w:rsidRPr="004D6A3D">
              <w:rPr>
                <w:rFonts w:asciiTheme="majorHAnsi" w:hAnsiTheme="majorHAnsi" w:cstheme="majorHAnsi"/>
              </w:rPr>
              <w:t xml:space="preserve">- Đề xuất </w:t>
            </w:r>
            <w:r w:rsidR="00A57F0F" w:rsidRPr="004D6A3D">
              <w:rPr>
                <w:rFonts w:asciiTheme="majorHAnsi" w:hAnsiTheme="majorHAnsi" w:cstheme="majorHAnsi"/>
                <w:lang w:val="en-US"/>
              </w:rPr>
              <w:t xml:space="preserve">giữ quy định về hoàn thuế đối với trường hợp chuyển đổi sở hữu, chuyển đổi doanh nghiệp, </w:t>
            </w:r>
            <w:r w:rsidR="00A57F0F" w:rsidRPr="004D6A3D">
              <w:rPr>
                <w:rFonts w:asciiTheme="majorHAnsi" w:hAnsiTheme="majorHAnsi" w:cstheme="majorHAnsi"/>
                <w:bCs/>
                <w:iCs/>
              </w:rPr>
              <w:t>sáp nhập, hợp nhất, chia, tách</w:t>
            </w:r>
            <w:r w:rsidR="00A57F0F" w:rsidRPr="004D6A3D">
              <w:rPr>
                <w:rFonts w:asciiTheme="majorHAnsi" w:hAnsiTheme="majorHAnsi" w:cstheme="majorHAnsi"/>
                <w:bCs/>
                <w:iCs/>
                <w:lang w:val="en-US"/>
              </w:rPr>
              <w:t xml:space="preserve">, </w:t>
            </w:r>
            <w:r w:rsidR="00A57F0F" w:rsidRPr="004D6A3D">
              <w:rPr>
                <w:rFonts w:asciiTheme="majorHAnsi" w:hAnsiTheme="majorHAnsi" w:cstheme="majorHAnsi"/>
                <w:bCs/>
                <w:iCs/>
              </w:rPr>
              <w:t>chấm dứt hoạt động</w:t>
            </w:r>
            <w:r w:rsidR="00A57F0F" w:rsidRPr="004D6A3D">
              <w:rPr>
                <w:rFonts w:asciiTheme="majorHAnsi" w:hAnsiTheme="majorHAnsi" w:cstheme="majorHAnsi"/>
                <w:iCs/>
                <w:lang w:val="en-US"/>
              </w:rPr>
              <w:t xml:space="preserve">. Theo đó, </w:t>
            </w:r>
            <w:r w:rsidRPr="004D6A3D">
              <w:rPr>
                <w:rFonts w:asciiTheme="majorHAnsi" w:hAnsiTheme="majorHAnsi" w:cstheme="majorHAnsi"/>
              </w:rPr>
              <w:t xml:space="preserve">sửa đổi, bổ sung </w:t>
            </w:r>
            <w:r w:rsidRPr="004D6A3D">
              <w:rPr>
                <w:rFonts w:asciiTheme="majorHAnsi" w:hAnsiTheme="majorHAnsi" w:cstheme="majorHAnsi"/>
                <w:lang w:val="en-US"/>
              </w:rPr>
              <w:t>k</w:t>
            </w:r>
            <w:r w:rsidRPr="004D6A3D">
              <w:rPr>
                <w:rFonts w:asciiTheme="majorHAnsi" w:hAnsiTheme="majorHAnsi" w:cstheme="majorHAnsi"/>
              </w:rPr>
              <w:t xml:space="preserve">hoản 4, Điều 14 của </w:t>
            </w:r>
            <w:r w:rsidRPr="004D6A3D">
              <w:rPr>
                <w:rFonts w:asciiTheme="majorHAnsi" w:hAnsiTheme="majorHAnsi" w:cstheme="majorHAnsi"/>
                <w:lang w:val="en-US"/>
              </w:rPr>
              <w:t>d</w:t>
            </w:r>
            <w:r w:rsidR="00523884" w:rsidRPr="004D6A3D">
              <w:rPr>
                <w:rFonts w:asciiTheme="majorHAnsi" w:hAnsiTheme="majorHAnsi" w:cstheme="majorHAnsi"/>
              </w:rPr>
              <w:t>ự thảo như sau:</w:t>
            </w:r>
          </w:p>
          <w:p w:rsidR="00523884" w:rsidRPr="004D6A3D" w:rsidRDefault="00523884" w:rsidP="00FA4483">
            <w:pPr>
              <w:spacing w:before="60" w:after="60"/>
              <w:jc w:val="both"/>
              <w:rPr>
                <w:rFonts w:asciiTheme="majorHAnsi" w:hAnsiTheme="majorHAnsi" w:cstheme="majorHAnsi"/>
                <w:i/>
                <w:iCs/>
                <w:sz w:val="24"/>
                <w:szCs w:val="24"/>
                <w:lang w:val="en-US"/>
              </w:rPr>
            </w:pPr>
            <w:r w:rsidRPr="004D6A3D">
              <w:rPr>
                <w:rFonts w:asciiTheme="majorHAnsi" w:hAnsiTheme="majorHAnsi" w:cstheme="majorHAnsi"/>
                <w:i/>
                <w:iCs/>
                <w:sz w:val="24"/>
                <w:szCs w:val="24"/>
              </w:rPr>
              <w:t xml:space="preserve">3. Cơ sở kinh doanh nộp thuế giá trị gia tăng theo phương pháp khấu trừ thuế được hoàn thuế giá trị gia tăng khi </w:t>
            </w:r>
            <w:r w:rsidRPr="004D6A3D">
              <w:rPr>
                <w:rFonts w:asciiTheme="majorHAnsi" w:hAnsiTheme="majorHAnsi" w:cstheme="majorHAnsi"/>
                <w:b/>
                <w:bCs/>
                <w:i/>
                <w:iCs/>
                <w:sz w:val="24"/>
                <w:szCs w:val="24"/>
              </w:rPr>
              <w:t xml:space="preserve">chuyển đổi sở hữu, chuyển đổi doanh nghiệp </w:t>
            </w:r>
            <w:r w:rsidRPr="004D6A3D">
              <w:rPr>
                <w:rFonts w:asciiTheme="majorHAnsi" w:hAnsiTheme="majorHAnsi" w:cstheme="majorHAnsi"/>
                <w:b/>
                <w:bCs/>
                <w:i/>
                <w:iCs/>
                <w:spacing w:val="4"/>
                <w:sz w:val="24"/>
                <w:szCs w:val="24"/>
                <w:lang w:val="pt-BR"/>
              </w:rPr>
              <w:t xml:space="preserve">(bao gồm cả trường hợp chuyển đổi thành doanh nghiệp chế xuất), </w:t>
            </w:r>
            <w:r w:rsidRPr="004D6A3D">
              <w:rPr>
                <w:rFonts w:asciiTheme="majorHAnsi" w:hAnsiTheme="majorHAnsi" w:cstheme="majorHAnsi"/>
                <w:b/>
                <w:bCs/>
                <w:i/>
                <w:iCs/>
                <w:sz w:val="24"/>
                <w:szCs w:val="24"/>
              </w:rPr>
              <w:t>sáp nhập, hợp nhất, chia, tách</w:t>
            </w:r>
            <w:r w:rsidRPr="004D6A3D">
              <w:rPr>
                <w:rFonts w:asciiTheme="majorHAnsi" w:hAnsiTheme="majorHAnsi" w:cstheme="majorHAnsi"/>
                <w:i/>
                <w:iCs/>
                <w:sz w:val="24"/>
                <w:szCs w:val="24"/>
              </w:rPr>
              <w:t xml:space="preserve">, giải thể, phá sản, </w:t>
            </w:r>
            <w:r w:rsidRPr="004D6A3D">
              <w:rPr>
                <w:rFonts w:asciiTheme="majorHAnsi" w:hAnsiTheme="majorHAnsi" w:cstheme="majorHAnsi"/>
                <w:b/>
                <w:bCs/>
                <w:i/>
                <w:iCs/>
                <w:sz w:val="24"/>
                <w:szCs w:val="24"/>
              </w:rPr>
              <w:t>chấm dứt hoạt động</w:t>
            </w:r>
            <w:r w:rsidRPr="004D6A3D">
              <w:rPr>
                <w:rFonts w:asciiTheme="majorHAnsi" w:hAnsiTheme="majorHAnsi" w:cstheme="majorHAnsi"/>
                <w:i/>
                <w:iCs/>
                <w:sz w:val="24"/>
                <w:szCs w:val="24"/>
              </w:rPr>
              <w:t xml:space="preserve"> có số thuế giá trị gia tăng nộp thừa hoặc số thuế giá trị gia tăng đầu vào chưa được khấu trừ hết.”</w:t>
            </w:r>
          </w:p>
          <w:p w:rsidR="006A4F93" w:rsidRPr="004D6A3D" w:rsidRDefault="006A4F93" w:rsidP="00FA448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Lý do: Để đảm bảo tính bình đẳng, quyền và lợi ích </w:t>
            </w:r>
            <w:r w:rsidRPr="004D6A3D">
              <w:rPr>
                <w:rFonts w:asciiTheme="majorHAnsi" w:hAnsiTheme="majorHAnsi" w:cstheme="majorHAnsi"/>
                <w:sz w:val="24"/>
                <w:szCs w:val="24"/>
                <w:lang w:val="en-US"/>
              </w:rPr>
              <w:lastRenderedPageBreak/>
              <w:t>của các doanh nghiệp, các doanh nghiệp khi chuyển đổi sở hữu, chuyển đổi doanh nghiệp ((bao gồm cả trường hợp chuyển đổi thành doanh nghiệp chế xuất),  sáp nhập, hợp nhất, chia tách, chấm dứt hoạt động cũng cần phải được hoàn thuế GTGT nếu có số thuế giá trị gia tăng nộp thừa hoặc số thuế giá trị gia tăng đầu vào chưa được khấu trừ hết.</w:t>
            </w:r>
          </w:p>
        </w:tc>
        <w:tc>
          <w:tcPr>
            <w:tcW w:w="3994" w:type="dxa"/>
          </w:tcPr>
          <w:p w:rsidR="00523884" w:rsidRPr="004D6A3D" w:rsidRDefault="00784F3E" w:rsidP="00FA448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 xml:space="preserve">- </w:t>
            </w:r>
            <w:r w:rsidR="008702F0" w:rsidRPr="004D6A3D">
              <w:rPr>
                <w:rFonts w:asciiTheme="majorHAnsi" w:eastAsia="Times New Roman" w:hAnsiTheme="majorHAnsi" w:cstheme="majorHAnsi"/>
                <w:sz w:val="24"/>
                <w:szCs w:val="24"/>
                <w:lang w:val="nl-NL"/>
              </w:rPr>
              <w:t>Khi nhập khẩu khẩu nhà thầu (nhà thầu phụ) thực hiện kê khai nộp thuế GTGT, khi xuất khẩu vào khu phi thuế quan nhà thầu (nhà thầu phụ) thực hiện chính sách thuế GTGT đối với hàng xuất khẩu theo quy định. Do vậy, đề nghị giữ như dự thảo.</w:t>
            </w:r>
          </w:p>
          <w:p w:rsidR="00784F3E" w:rsidRPr="004D6A3D" w:rsidRDefault="00784F3E" w:rsidP="00FA4483">
            <w:pPr>
              <w:spacing w:before="60" w:after="60"/>
              <w:jc w:val="both"/>
              <w:rPr>
                <w:rFonts w:asciiTheme="majorHAnsi" w:eastAsia="Times New Roman" w:hAnsiTheme="majorHAnsi" w:cstheme="majorHAnsi"/>
                <w:sz w:val="24"/>
                <w:szCs w:val="24"/>
                <w:lang w:val="nl-NL"/>
              </w:rPr>
            </w:pPr>
          </w:p>
          <w:p w:rsidR="00784F3E" w:rsidRPr="004D6A3D" w:rsidRDefault="00784F3E" w:rsidP="00FA4483">
            <w:pPr>
              <w:spacing w:before="60" w:after="60"/>
              <w:jc w:val="both"/>
              <w:rPr>
                <w:rFonts w:asciiTheme="majorHAnsi" w:eastAsia="Times New Roman" w:hAnsiTheme="majorHAnsi" w:cstheme="majorHAnsi"/>
                <w:sz w:val="24"/>
                <w:szCs w:val="24"/>
                <w:lang w:val="nl-NL"/>
              </w:rPr>
            </w:pPr>
          </w:p>
          <w:p w:rsidR="00784F3E" w:rsidRPr="004D6A3D" w:rsidRDefault="00784F3E" w:rsidP="00FA4483">
            <w:pPr>
              <w:spacing w:before="60" w:after="60"/>
              <w:jc w:val="both"/>
              <w:rPr>
                <w:rFonts w:asciiTheme="majorHAnsi" w:eastAsia="Times New Roman" w:hAnsiTheme="majorHAnsi" w:cstheme="majorHAnsi"/>
                <w:sz w:val="24"/>
                <w:szCs w:val="24"/>
                <w:lang w:val="nl-NL"/>
              </w:rPr>
            </w:pPr>
          </w:p>
          <w:p w:rsidR="00784F3E" w:rsidRPr="004D6A3D" w:rsidRDefault="00784F3E" w:rsidP="00FA4483">
            <w:pPr>
              <w:spacing w:before="60" w:after="60"/>
              <w:jc w:val="both"/>
              <w:rPr>
                <w:rFonts w:asciiTheme="majorHAnsi" w:eastAsia="Times New Roman" w:hAnsiTheme="majorHAnsi" w:cstheme="majorHAnsi"/>
                <w:sz w:val="24"/>
                <w:szCs w:val="24"/>
                <w:lang w:val="nl-NL"/>
              </w:rPr>
            </w:pPr>
          </w:p>
          <w:p w:rsidR="00784F3E" w:rsidRPr="004D6A3D" w:rsidRDefault="00784F3E" w:rsidP="00FA4483">
            <w:pPr>
              <w:spacing w:before="60" w:after="60"/>
              <w:jc w:val="both"/>
              <w:rPr>
                <w:rFonts w:asciiTheme="majorHAnsi" w:eastAsia="Times New Roman" w:hAnsiTheme="majorHAnsi" w:cstheme="majorHAnsi"/>
                <w:sz w:val="24"/>
                <w:szCs w:val="24"/>
                <w:lang w:val="nl-NL"/>
              </w:rPr>
            </w:pPr>
          </w:p>
          <w:p w:rsidR="00784F3E" w:rsidRPr="004D6A3D" w:rsidRDefault="00784F3E" w:rsidP="00FA4483">
            <w:pPr>
              <w:spacing w:before="60" w:after="60"/>
              <w:jc w:val="both"/>
              <w:rPr>
                <w:rFonts w:asciiTheme="majorHAnsi" w:eastAsia="Times New Roman" w:hAnsiTheme="majorHAnsi" w:cstheme="majorHAnsi"/>
                <w:sz w:val="24"/>
                <w:szCs w:val="24"/>
                <w:lang w:val="nl-NL"/>
              </w:rPr>
            </w:pPr>
          </w:p>
          <w:p w:rsidR="00784F3E" w:rsidRPr="004D6A3D" w:rsidRDefault="00784F3E" w:rsidP="00FA4483">
            <w:pPr>
              <w:spacing w:before="60" w:after="60"/>
              <w:jc w:val="both"/>
              <w:rPr>
                <w:rFonts w:asciiTheme="majorHAnsi" w:eastAsia="Times New Roman" w:hAnsiTheme="majorHAnsi" w:cstheme="majorHAnsi"/>
                <w:sz w:val="24"/>
                <w:szCs w:val="24"/>
                <w:lang w:val="nl-NL"/>
              </w:rPr>
            </w:pPr>
          </w:p>
          <w:p w:rsidR="00784F3E" w:rsidRPr="004D6A3D" w:rsidRDefault="00784F3E" w:rsidP="00FA4483">
            <w:pPr>
              <w:spacing w:before="60" w:after="60"/>
              <w:jc w:val="both"/>
              <w:rPr>
                <w:rFonts w:asciiTheme="majorHAnsi" w:eastAsia="Times New Roman" w:hAnsiTheme="majorHAnsi" w:cstheme="majorHAnsi"/>
                <w:sz w:val="24"/>
                <w:szCs w:val="24"/>
                <w:lang w:val="nl-NL"/>
              </w:rPr>
            </w:pPr>
          </w:p>
          <w:p w:rsidR="00784F3E" w:rsidRPr="004D6A3D" w:rsidRDefault="00784F3E" w:rsidP="00FA4483">
            <w:pPr>
              <w:spacing w:before="60" w:after="60"/>
              <w:jc w:val="both"/>
              <w:rPr>
                <w:rFonts w:asciiTheme="majorHAnsi" w:eastAsia="Times New Roman" w:hAnsiTheme="majorHAnsi" w:cstheme="majorHAnsi"/>
                <w:sz w:val="24"/>
                <w:szCs w:val="24"/>
                <w:lang w:val="nl-NL"/>
              </w:rPr>
            </w:pPr>
          </w:p>
          <w:p w:rsidR="00784F3E" w:rsidRPr="004D6A3D" w:rsidRDefault="00784F3E" w:rsidP="00FA4483">
            <w:pPr>
              <w:spacing w:before="60" w:after="60"/>
              <w:jc w:val="both"/>
              <w:rPr>
                <w:rFonts w:asciiTheme="majorHAnsi" w:eastAsia="Times New Roman" w:hAnsiTheme="majorHAnsi" w:cstheme="majorHAnsi"/>
                <w:sz w:val="24"/>
                <w:szCs w:val="24"/>
                <w:lang w:val="nl-NL"/>
              </w:rPr>
            </w:pPr>
          </w:p>
          <w:p w:rsidR="00784F3E" w:rsidRPr="004D6A3D" w:rsidRDefault="00784F3E" w:rsidP="00FA4483">
            <w:pPr>
              <w:spacing w:before="60" w:after="60"/>
              <w:jc w:val="both"/>
              <w:rPr>
                <w:rFonts w:asciiTheme="majorHAnsi" w:eastAsia="Times New Roman" w:hAnsiTheme="majorHAnsi" w:cstheme="majorHAnsi"/>
                <w:sz w:val="24"/>
                <w:szCs w:val="24"/>
                <w:lang w:val="nl-NL"/>
              </w:rPr>
            </w:pPr>
          </w:p>
          <w:p w:rsidR="00784F3E" w:rsidRPr="004D6A3D" w:rsidRDefault="00784F3E" w:rsidP="00FA4483">
            <w:pPr>
              <w:spacing w:before="60" w:after="60"/>
              <w:jc w:val="both"/>
              <w:rPr>
                <w:rFonts w:asciiTheme="majorHAnsi" w:eastAsia="Times New Roman" w:hAnsiTheme="majorHAnsi" w:cstheme="majorHAnsi"/>
                <w:sz w:val="24"/>
                <w:szCs w:val="24"/>
                <w:lang w:val="nl-NL"/>
              </w:rPr>
            </w:pPr>
          </w:p>
          <w:p w:rsidR="00784F3E" w:rsidRPr="004D6A3D" w:rsidRDefault="00784F3E" w:rsidP="00547210">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nl-NL"/>
              </w:rPr>
              <w:t xml:space="preserve">- </w:t>
            </w:r>
            <w:r w:rsidR="00547210" w:rsidRPr="004D6A3D">
              <w:rPr>
                <w:rFonts w:asciiTheme="majorHAnsi" w:eastAsia="Times New Roman" w:hAnsiTheme="majorHAnsi" w:cstheme="majorHAnsi"/>
                <w:sz w:val="24"/>
                <w:szCs w:val="24"/>
                <w:lang w:val="nl-NL"/>
              </w:rPr>
              <w:t xml:space="preserve">Theo quy định của Luật sở hữu trí tuệ thì </w:t>
            </w:r>
            <w:r w:rsidR="00547210" w:rsidRPr="004D6A3D">
              <w:rPr>
                <w:rFonts w:asciiTheme="majorHAnsi" w:eastAsia="Times New Roman" w:hAnsiTheme="majorHAnsi" w:cstheme="majorHAnsi"/>
                <w:sz w:val="24"/>
                <w:szCs w:val="24"/>
              </w:rPr>
              <w:t>chủ sở hữu quyền tác giả, chủ sở hữu quyền liên quan</w:t>
            </w:r>
            <w:r w:rsidR="00547210" w:rsidRPr="004D6A3D">
              <w:rPr>
                <w:rFonts w:asciiTheme="majorHAnsi" w:eastAsia="Times New Roman" w:hAnsiTheme="majorHAnsi" w:cstheme="majorHAnsi"/>
                <w:sz w:val="24"/>
                <w:szCs w:val="24"/>
                <w:lang w:val="en-US"/>
              </w:rPr>
              <w:t xml:space="preserve"> được </w:t>
            </w:r>
            <w:r w:rsidR="00547210" w:rsidRPr="004D6A3D">
              <w:rPr>
                <w:rFonts w:asciiTheme="majorHAnsi" w:eastAsia="Times New Roman" w:hAnsiTheme="majorHAnsi" w:cstheme="majorHAnsi"/>
                <w:sz w:val="24"/>
                <w:szCs w:val="24"/>
              </w:rPr>
              <w:t>chuyển giao quyền sở hữu đối với các quyền</w:t>
            </w:r>
            <w:r w:rsidR="0016305B" w:rsidRPr="004D6A3D">
              <w:rPr>
                <w:rFonts w:asciiTheme="majorHAnsi" w:eastAsia="Times New Roman" w:hAnsiTheme="majorHAnsi" w:cstheme="majorHAnsi"/>
                <w:sz w:val="24"/>
                <w:szCs w:val="24"/>
                <w:lang w:val="en-US"/>
              </w:rPr>
              <w:t xml:space="preserve"> này </w:t>
            </w:r>
            <w:r w:rsidR="0016305B" w:rsidRPr="004D6A3D">
              <w:rPr>
                <w:rFonts w:asciiTheme="majorHAnsi" w:eastAsia="Times New Roman" w:hAnsiTheme="majorHAnsi" w:cstheme="majorHAnsi"/>
                <w:sz w:val="24"/>
                <w:szCs w:val="24"/>
              </w:rPr>
              <w:t> cho tổ chức, cá nhân khác theo hợp đồng</w:t>
            </w:r>
            <w:r w:rsidR="007173FC" w:rsidRPr="004D6A3D">
              <w:rPr>
                <w:rFonts w:asciiTheme="majorHAnsi" w:eastAsia="Times New Roman" w:hAnsiTheme="majorHAnsi" w:cstheme="majorHAnsi"/>
                <w:sz w:val="24"/>
                <w:szCs w:val="24"/>
                <w:lang w:val="en-US"/>
              </w:rPr>
              <w:t>. Theo đó, hoạt động chuyển giao quyền là hoạt động kinh doanh của chủ sở hữu quyền và thuộc đối tượng chịu thuế GTGT. Theo đó, đề nghị giữ như dự thảo.</w:t>
            </w:r>
          </w:p>
          <w:p w:rsidR="004F7CCF" w:rsidRPr="004D6A3D" w:rsidRDefault="004F7CCF" w:rsidP="00547210">
            <w:pPr>
              <w:spacing w:before="60" w:after="60"/>
              <w:jc w:val="both"/>
              <w:rPr>
                <w:rFonts w:asciiTheme="majorHAnsi" w:eastAsia="Times New Roman" w:hAnsiTheme="majorHAnsi" w:cstheme="majorHAnsi"/>
                <w:sz w:val="24"/>
                <w:szCs w:val="24"/>
                <w:lang w:val="en-US"/>
              </w:rPr>
            </w:pPr>
          </w:p>
          <w:p w:rsidR="004F7CCF" w:rsidRPr="004D6A3D" w:rsidRDefault="004F7CCF" w:rsidP="00547210">
            <w:pPr>
              <w:spacing w:before="60" w:after="60"/>
              <w:jc w:val="both"/>
              <w:rPr>
                <w:rFonts w:asciiTheme="majorHAnsi" w:eastAsia="Times New Roman" w:hAnsiTheme="majorHAnsi" w:cstheme="majorHAnsi"/>
                <w:sz w:val="24"/>
                <w:szCs w:val="24"/>
                <w:lang w:val="en-US"/>
              </w:rPr>
            </w:pPr>
          </w:p>
          <w:p w:rsidR="004F7CCF" w:rsidRPr="004D6A3D" w:rsidRDefault="004F7CCF" w:rsidP="00547210">
            <w:pPr>
              <w:spacing w:before="60" w:after="60"/>
              <w:jc w:val="both"/>
              <w:rPr>
                <w:rFonts w:asciiTheme="majorHAnsi" w:eastAsia="Times New Roman" w:hAnsiTheme="majorHAnsi" w:cstheme="majorHAnsi"/>
                <w:sz w:val="24"/>
                <w:szCs w:val="24"/>
                <w:lang w:val="en-US"/>
              </w:rPr>
            </w:pPr>
          </w:p>
          <w:p w:rsidR="004F7CCF" w:rsidRPr="004D6A3D" w:rsidRDefault="004F7CCF" w:rsidP="00547210">
            <w:pPr>
              <w:spacing w:before="60" w:after="60"/>
              <w:jc w:val="both"/>
              <w:rPr>
                <w:rFonts w:asciiTheme="majorHAnsi" w:eastAsia="Times New Roman" w:hAnsiTheme="majorHAnsi" w:cstheme="majorHAnsi"/>
                <w:sz w:val="24"/>
                <w:szCs w:val="24"/>
                <w:lang w:val="en-US"/>
              </w:rPr>
            </w:pPr>
          </w:p>
          <w:p w:rsidR="004F7CCF" w:rsidRPr="004D6A3D" w:rsidRDefault="004F7CCF" w:rsidP="00547210">
            <w:pPr>
              <w:spacing w:before="60" w:after="60"/>
              <w:jc w:val="both"/>
              <w:rPr>
                <w:rFonts w:asciiTheme="majorHAnsi" w:eastAsia="Times New Roman" w:hAnsiTheme="majorHAnsi" w:cstheme="majorHAnsi"/>
                <w:sz w:val="24"/>
                <w:szCs w:val="24"/>
                <w:lang w:val="en-US"/>
              </w:rPr>
            </w:pPr>
          </w:p>
          <w:p w:rsidR="004F7CCF" w:rsidRPr="004D6A3D" w:rsidRDefault="004F7CCF" w:rsidP="00547210">
            <w:pPr>
              <w:spacing w:before="60" w:after="60"/>
              <w:jc w:val="both"/>
              <w:rPr>
                <w:rFonts w:asciiTheme="majorHAnsi" w:eastAsia="Times New Roman" w:hAnsiTheme="majorHAnsi" w:cstheme="majorHAnsi"/>
                <w:sz w:val="24"/>
                <w:szCs w:val="24"/>
                <w:lang w:val="en-US"/>
              </w:rPr>
            </w:pPr>
          </w:p>
          <w:p w:rsidR="00E57448" w:rsidRPr="004D6A3D" w:rsidRDefault="00A87D25" w:rsidP="00547210">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Tại dự thảo Nghị định đã bỏ quy định về các trường hợp không phải kê khai, tính nộp thuế GTGT. Theo đó, không cần thiết bổ sung nội dung này tại Luật.</w:t>
            </w:r>
          </w:p>
          <w:p w:rsidR="00251DD4" w:rsidRPr="004D6A3D" w:rsidRDefault="00251DD4" w:rsidP="00547210">
            <w:pPr>
              <w:spacing w:before="60" w:after="60"/>
              <w:jc w:val="both"/>
              <w:rPr>
                <w:rFonts w:asciiTheme="majorHAnsi" w:eastAsia="Times New Roman" w:hAnsiTheme="majorHAnsi" w:cstheme="majorHAnsi"/>
                <w:sz w:val="24"/>
                <w:szCs w:val="24"/>
                <w:lang w:val="en-US"/>
              </w:rPr>
            </w:pPr>
          </w:p>
          <w:p w:rsidR="00251DD4" w:rsidRPr="004D6A3D" w:rsidRDefault="00251DD4" w:rsidP="00547210">
            <w:pPr>
              <w:spacing w:before="60" w:after="60"/>
              <w:jc w:val="both"/>
              <w:rPr>
                <w:rFonts w:asciiTheme="majorHAnsi" w:eastAsia="Times New Roman" w:hAnsiTheme="majorHAnsi" w:cstheme="majorHAnsi"/>
                <w:sz w:val="24"/>
                <w:szCs w:val="24"/>
                <w:lang w:val="en-US"/>
              </w:rPr>
            </w:pPr>
          </w:p>
          <w:p w:rsidR="00251DD4" w:rsidRPr="004D6A3D" w:rsidRDefault="00251DD4" w:rsidP="00547210">
            <w:pPr>
              <w:spacing w:before="60" w:after="60"/>
              <w:jc w:val="both"/>
              <w:rPr>
                <w:rFonts w:asciiTheme="majorHAnsi" w:eastAsia="Times New Roman" w:hAnsiTheme="majorHAnsi" w:cstheme="majorHAnsi"/>
                <w:sz w:val="24"/>
                <w:szCs w:val="24"/>
                <w:lang w:val="en-US"/>
              </w:rPr>
            </w:pPr>
          </w:p>
          <w:p w:rsidR="00251DD4" w:rsidRPr="004D6A3D" w:rsidRDefault="00251DD4" w:rsidP="00547210">
            <w:pPr>
              <w:spacing w:before="60" w:after="60"/>
              <w:jc w:val="both"/>
              <w:rPr>
                <w:rFonts w:asciiTheme="majorHAnsi" w:eastAsia="Times New Roman" w:hAnsiTheme="majorHAnsi" w:cstheme="majorHAnsi"/>
                <w:sz w:val="24"/>
                <w:szCs w:val="24"/>
                <w:lang w:val="en-US"/>
              </w:rPr>
            </w:pPr>
          </w:p>
          <w:p w:rsidR="00251DD4" w:rsidRPr="004D6A3D" w:rsidRDefault="00251DD4" w:rsidP="00547210">
            <w:pPr>
              <w:spacing w:before="60" w:after="60"/>
              <w:jc w:val="both"/>
              <w:rPr>
                <w:rFonts w:asciiTheme="majorHAnsi" w:eastAsia="Times New Roman" w:hAnsiTheme="majorHAnsi" w:cstheme="majorHAnsi"/>
                <w:sz w:val="24"/>
                <w:szCs w:val="24"/>
                <w:lang w:val="en-US"/>
              </w:rPr>
            </w:pPr>
          </w:p>
          <w:p w:rsidR="00251DD4" w:rsidRPr="004D6A3D" w:rsidRDefault="00251DD4" w:rsidP="00547210">
            <w:pPr>
              <w:spacing w:before="60" w:after="60"/>
              <w:jc w:val="both"/>
              <w:rPr>
                <w:rFonts w:asciiTheme="majorHAnsi" w:eastAsia="Times New Roman" w:hAnsiTheme="majorHAnsi" w:cstheme="majorHAnsi"/>
                <w:sz w:val="24"/>
                <w:szCs w:val="24"/>
                <w:lang w:val="en-US"/>
              </w:rPr>
            </w:pPr>
          </w:p>
          <w:p w:rsidR="00251DD4" w:rsidRPr="004D6A3D" w:rsidRDefault="00251DD4" w:rsidP="00547210">
            <w:pPr>
              <w:spacing w:before="60" w:after="60"/>
              <w:jc w:val="both"/>
              <w:rPr>
                <w:rFonts w:asciiTheme="majorHAnsi" w:eastAsia="Times New Roman" w:hAnsiTheme="majorHAnsi" w:cstheme="majorHAnsi"/>
                <w:sz w:val="24"/>
                <w:szCs w:val="24"/>
                <w:lang w:val="en-US"/>
              </w:rPr>
            </w:pPr>
          </w:p>
          <w:p w:rsidR="00251DD4" w:rsidRPr="004D6A3D" w:rsidRDefault="00251DD4" w:rsidP="00547210">
            <w:pPr>
              <w:spacing w:before="60" w:after="60"/>
              <w:jc w:val="both"/>
              <w:rPr>
                <w:rFonts w:asciiTheme="majorHAnsi" w:eastAsia="Times New Roman" w:hAnsiTheme="majorHAnsi" w:cstheme="majorHAnsi"/>
                <w:sz w:val="24"/>
                <w:szCs w:val="24"/>
                <w:lang w:val="en-US"/>
              </w:rPr>
            </w:pPr>
          </w:p>
          <w:p w:rsidR="00251DD4" w:rsidRPr="004D6A3D" w:rsidRDefault="00251DD4" w:rsidP="00547210">
            <w:pPr>
              <w:spacing w:before="60" w:after="60"/>
              <w:jc w:val="both"/>
              <w:rPr>
                <w:rFonts w:asciiTheme="majorHAnsi" w:eastAsia="Times New Roman" w:hAnsiTheme="majorHAnsi" w:cstheme="majorHAnsi"/>
                <w:sz w:val="24"/>
                <w:szCs w:val="24"/>
                <w:lang w:val="en-US"/>
              </w:rPr>
            </w:pPr>
          </w:p>
          <w:p w:rsidR="00251DD4" w:rsidRPr="004D6A3D" w:rsidRDefault="00251DD4" w:rsidP="00547210">
            <w:pPr>
              <w:spacing w:before="60" w:after="60"/>
              <w:jc w:val="both"/>
              <w:rPr>
                <w:rFonts w:asciiTheme="majorHAnsi" w:eastAsia="Times New Roman" w:hAnsiTheme="majorHAnsi" w:cstheme="majorHAnsi"/>
                <w:sz w:val="24"/>
                <w:szCs w:val="24"/>
                <w:lang w:val="en-US"/>
              </w:rPr>
            </w:pPr>
          </w:p>
          <w:p w:rsidR="00251DD4" w:rsidRPr="004D6A3D" w:rsidRDefault="00251DD4" w:rsidP="00F674A8">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xml:space="preserve">- </w:t>
            </w:r>
            <w:r w:rsidR="00F674A8" w:rsidRPr="004D6A3D">
              <w:rPr>
                <w:rFonts w:asciiTheme="majorHAnsi" w:eastAsia="Times New Roman" w:hAnsiTheme="majorHAnsi" w:cstheme="majorHAnsi"/>
                <w:sz w:val="24"/>
                <w:szCs w:val="24"/>
                <w:lang w:val="en-US"/>
              </w:rPr>
              <w:t>Để không mở rộng đối tượng áp dụng thuế suất 0%, đề nghị giữ như dự thảo.</w:t>
            </w:r>
          </w:p>
          <w:p w:rsidR="00B0072C" w:rsidRPr="004D6A3D" w:rsidRDefault="00B0072C" w:rsidP="00F674A8">
            <w:pPr>
              <w:spacing w:before="60" w:after="60"/>
              <w:jc w:val="both"/>
              <w:rPr>
                <w:rFonts w:asciiTheme="majorHAnsi" w:eastAsia="Times New Roman" w:hAnsiTheme="majorHAnsi" w:cstheme="majorHAnsi"/>
                <w:sz w:val="24"/>
                <w:szCs w:val="24"/>
                <w:lang w:val="en-US"/>
              </w:rPr>
            </w:pPr>
          </w:p>
          <w:p w:rsidR="00B0072C" w:rsidRPr="004D6A3D" w:rsidRDefault="00B0072C" w:rsidP="00F674A8">
            <w:pPr>
              <w:spacing w:before="60" w:after="60"/>
              <w:jc w:val="both"/>
              <w:rPr>
                <w:rFonts w:asciiTheme="majorHAnsi" w:eastAsia="Times New Roman" w:hAnsiTheme="majorHAnsi" w:cstheme="majorHAnsi"/>
                <w:sz w:val="24"/>
                <w:szCs w:val="24"/>
                <w:lang w:val="en-US"/>
              </w:rPr>
            </w:pPr>
          </w:p>
          <w:p w:rsidR="00B0072C" w:rsidRPr="004D6A3D" w:rsidRDefault="00B0072C" w:rsidP="00F674A8">
            <w:pPr>
              <w:spacing w:before="60" w:after="60"/>
              <w:jc w:val="both"/>
              <w:rPr>
                <w:rFonts w:asciiTheme="majorHAnsi" w:eastAsia="Times New Roman" w:hAnsiTheme="majorHAnsi" w:cstheme="majorHAnsi"/>
                <w:sz w:val="24"/>
                <w:szCs w:val="24"/>
                <w:lang w:val="en-US"/>
              </w:rPr>
            </w:pPr>
          </w:p>
          <w:p w:rsidR="00B0072C" w:rsidRPr="004D6A3D" w:rsidRDefault="00B0072C" w:rsidP="00F674A8">
            <w:pPr>
              <w:spacing w:before="60" w:after="60"/>
              <w:jc w:val="both"/>
              <w:rPr>
                <w:rFonts w:asciiTheme="majorHAnsi" w:eastAsia="Times New Roman" w:hAnsiTheme="majorHAnsi" w:cstheme="majorHAnsi"/>
                <w:sz w:val="24"/>
                <w:szCs w:val="24"/>
                <w:lang w:val="en-US"/>
              </w:rPr>
            </w:pPr>
          </w:p>
          <w:p w:rsidR="00B0072C" w:rsidRPr="004D6A3D" w:rsidRDefault="00B0072C" w:rsidP="00F674A8">
            <w:pPr>
              <w:spacing w:before="60" w:after="60"/>
              <w:jc w:val="both"/>
              <w:rPr>
                <w:rFonts w:asciiTheme="majorHAnsi" w:eastAsia="Times New Roman" w:hAnsiTheme="majorHAnsi" w:cstheme="majorHAnsi"/>
                <w:sz w:val="24"/>
                <w:szCs w:val="24"/>
                <w:lang w:val="en-US"/>
              </w:rPr>
            </w:pPr>
          </w:p>
          <w:p w:rsidR="00B0072C" w:rsidRPr="004D6A3D" w:rsidRDefault="00B0072C" w:rsidP="00F674A8">
            <w:pPr>
              <w:spacing w:before="60" w:after="60"/>
              <w:jc w:val="both"/>
              <w:rPr>
                <w:rFonts w:asciiTheme="majorHAnsi" w:eastAsia="Times New Roman" w:hAnsiTheme="majorHAnsi" w:cstheme="majorHAnsi"/>
                <w:sz w:val="24"/>
                <w:szCs w:val="24"/>
                <w:lang w:val="en-US"/>
              </w:rPr>
            </w:pPr>
          </w:p>
          <w:p w:rsidR="00B0072C" w:rsidRPr="004D6A3D" w:rsidRDefault="00B0072C" w:rsidP="00F674A8">
            <w:pPr>
              <w:spacing w:before="60" w:after="60"/>
              <w:jc w:val="both"/>
              <w:rPr>
                <w:rFonts w:asciiTheme="majorHAnsi" w:eastAsia="Times New Roman" w:hAnsiTheme="majorHAnsi" w:cstheme="majorHAnsi"/>
                <w:sz w:val="24"/>
                <w:szCs w:val="24"/>
                <w:lang w:val="en-US"/>
              </w:rPr>
            </w:pPr>
          </w:p>
          <w:p w:rsidR="00B0072C" w:rsidRPr="004D6A3D" w:rsidRDefault="00B0072C" w:rsidP="00F674A8">
            <w:pPr>
              <w:spacing w:before="60" w:after="60"/>
              <w:jc w:val="both"/>
              <w:rPr>
                <w:rFonts w:asciiTheme="majorHAnsi" w:eastAsia="Times New Roman" w:hAnsiTheme="majorHAnsi" w:cstheme="majorHAnsi"/>
                <w:sz w:val="24"/>
                <w:szCs w:val="24"/>
                <w:lang w:val="en-US"/>
              </w:rPr>
            </w:pPr>
          </w:p>
          <w:p w:rsidR="00B0072C" w:rsidRPr="004D6A3D" w:rsidRDefault="00B0072C" w:rsidP="00F674A8">
            <w:pPr>
              <w:spacing w:before="60" w:after="60"/>
              <w:jc w:val="both"/>
              <w:rPr>
                <w:rFonts w:asciiTheme="majorHAnsi" w:eastAsia="Times New Roman" w:hAnsiTheme="majorHAnsi" w:cstheme="majorHAnsi"/>
                <w:sz w:val="24"/>
                <w:szCs w:val="24"/>
                <w:lang w:val="en-US"/>
              </w:rPr>
            </w:pPr>
          </w:p>
          <w:p w:rsidR="00B0072C" w:rsidRPr="004D6A3D" w:rsidRDefault="00B0072C" w:rsidP="00F674A8">
            <w:pPr>
              <w:spacing w:before="60" w:after="60"/>
              <w:jc w:val="both"/>
              <w:rPr>
                <w:rFonts w:asciiTheme="majorHAnsi" w:eastAsia="Times New Roman" w:hAnsiTheme="majorHAnsi" w:cstheme="majorHAnsi"/>
                <w:sz w:val="24"/>
                <w:szCs w:val="24"/>
                <w:lang w:val="en-US"/>
              </w:rPr>
            </w:pPr>
          </w:p>
          <w:p w:rsidR="00B0072C" w:rsidRPr="004D6A3D" w:rsidRDefault="00B0072C" w:rsidP="00F674A8">
            <w:pPr>
              <w:spacing w:before="60" w:after="60"/>
              <w:jc w:val="both"/>
              <w:rPr>
                <w:rFonts w:asciiTheme="majorHAnsi" w:eastAsia="Times New Roman" w:hAnsiTheme="majorHAnsi" w:cstheme="majorHAnsi"/>
                <w:sz w:val="24"/>
                <w:szCs w:val="24"/>
                <w:lang w:val="en-US"/>
              </w:rPr>
            </w:pPr>
          </w:p>
          <w:p w:rsidR="00B0072C" w:rsidRPr="004D6A3D" w:rsidRDefault="00B0072C" w:rsidP="00F674A8">
            <w:pPr>
              <w:spacing w:before="60" w:after="60"/>
              <w:jc w:val="both"/>
              <w:rPr>
                <w:rFonts w:asciiTheme="majorHAnsi" w:eastAsia="Times New Roman" w:hAnsiTheme="majorHAnsi" w:cstheme="majorHAnsi"/>
                <w:sz w:val="24"/>
                <w:szCs w:val="24"/>
                <w:lang w:val="en-US"/>
              </w:rPr>
            </w:pPr>
          </w:p>
          <w:p w:rsidR="004F7CCF" w:rsidRPr="004D6A3D" w:rsidRDefault="004F7CCF" w:rsidP="00F674A8">
            <w:pPr>
              <w:spacing w:before="60" w:after="60"/>
              <w:jc w:val="both"/>
              <w:rPr>
                <w:rFonts w:asciiTheme="majorHAnsi" w:eastAsia="Times New Roman" w:hAnsiTheme="majorHAnsi" w:cstheme="majorHAnsi"/>
                <w:sz w:val="24"/>
                <w:szCs w:val="24"/>
                <w:lang w:val="en-US"/>
              </w:rPr>
            </w:pPr>
          </w:p>
          <w:p w:rsidR="004F7CCF" w:rsidRPr="004D6A3D" w:rsidRDefault="004F7CCF" w:rsidP="00F674A8">
            <w:pPr>
              <w:spacing w:before="60" w:after="60"/>
              <w:jc w:val="both"/>
              <w:rPr>
                <w:rFonts w:asciiTheme="majorHAnsi" w:eastAsia="Times New Roman" w:hAnsiTheme="majorHAnsi" w:cstheme="majorHAnsi"/>
                <w:sz w:val="24"/>
                <w:szCs w:val="24"/>
                <w:lang w:val="en-US"/>
              </w:rPr>
            </w:pPr>
          </w:p>
          <w:p w:rsidR="004F7CCF" w:rsidRPr="004D6A3D" w:rsidRDefault="004F7CCF" w:rsidP="00F674A8">
            <w:pPr>
              <w:spacing w:before="60" w:after="60"/>
              <w:jc w:val="both"/>
              <w:rPr>
                <w:rFonts w:asciiTheme="majorHAnsi" w:eastAsia="Times New Roman" w:hAnsiTheme="majorHAnsi" w:cstheme="majorHAnsi"/>
                <w:sz w:val="24"/>
                <w:szCs w:val="24"/>
                <w:lang w:val="en-US"/>
              </w:rPr>
            </w:pPr>
          </w:p>
          <w:p w:rsidR="004F7CCF" w:rsidRPr="004D6A3D" w:rsidRDefault="004F7CCF" w:rsidP="00F674A8">
            <w:pPr>
              <w:spacing w:before="60" w:after="60"/>
              <w:jc w:val="both"/>
              <w:rPr>
                <w:rFonts w:asciiTheme="majorHAnsi" w:eastAsia="Times New Roman" w:hAnsiTheme="majorHAnsi" w:cstheme="majorHAnsi"/>
                <w:sz w:val="24"/>
                <w:szCs w:val="24"/>
                <w:lang w:val="en-US"/>
              </w:rPr>
            </w:pPr>
          </w:p>
          <w:p w:rsidR="004F7CCF" w:rsidRPr="004D6A3D" w:rsidRDefault="004F7CCF" w:rsidP="00F674A8">
            <w:pPr>
              <w:spacing w:before="60" w:after="60"/>
              <w:jc w:val="both"/>
              <w:rPr>
                <w:rFonts w:asciiTheme="majorHAnsi" w:eastAsia="Times New Roman" w:hAnsiTheme="majorHAnsi" w:cstheme="majorHAnsi"/>
                <w:sz w:val="24"/>
                <w:szCs w:val="24"/>
                <w:lang w:val="en-US"/>
              </w:rPr>
            </w:pPr>
          </w:p>
          <w:p w:rsidR="004F7CCF" w:rsidRPr="004D6A3D" w:rsidRDefault="004F7CCF" w:rsidP="00F674A8">
            <w:pPr>
              <w:spacing w:before="60" w:after="60"/>
              <w:jc w:val="both"/>
              <w:rPr>
                <w:rFonts w:asciiTheme="majorHAnsi" w:eastAsia="Times New Roman" w:hAnsiTheme="majorHAnsi" w:cstheme="majorHAnsi"/>
                <w:sz w:val="24"/>
                <w:szCs w:val="24"/>
                <w:lang w:val="en-US"/>
              </w:rPr>
            </w:pPr>
          </w:p>
          <w:p w:rsidR="004F7CCF" w:rsidRPr="004D6A3D" w:rsidRDefault="004F7CCF" w:rsidP="00F674A8">
            <w:pPr>
              <w:spacing w:before="60" w:after="60"/>
              <w:jc w:val="both"/>
              <w:rPr>
                <w:rFonts w:asciiTheme="majorHAnsi" w:eastAsia="Times New Roman" w:hAnsiTheme="majorHAnsi" w:cstheme="majorHAnsi"/>
                <w:sz w:val="24"/>
                <w:szCs w:val="24"/>
                <w:lang w:val="en-US"/>
              </w:rPr>
            </w:pPr>
          </w:p>
          <w:p w:rsidR="004F7CCF" w:rsidRPr="004D6A3D" w:rsidRDefault="004F7CCF" w:rsidP="00F674A8">
            <w:pPr>
              <w:spacing w:before="60" w:after="60"/>
              <w:jc w:val="both"/>
              <w:rPr>
                <w:rFonts w:asciiTheme="majorHAnsi" w:eastAsia="Times New Roman" w:hAnsiTheme="majorHAnsi" w:cstheme="majorHAnsi"/>
                <w:sz w:val="24"/>
                <w:szCs w:val="24"/>
                <w:lang w:val="en-US"/>
              </w:rPr>
            </w:pPr>
          </w:p>
          <w:p w:rsidR="004F7CCF" w:rsidRPr="004D6A3D" w:rsidRDefault="004F7CCF" w:rsidP="00F674A8">
            <w:pPr>
              <w:spacing w:before="60" w:after="60"/>
              <w:jc w:val="both"/>
              <w:rPr>
                <w:rFonts w:asciiTheme="majorHAnsi" w:eastAsia="Times New Roman" w:hAnsiTheme="majorHAnsi" w:cstheme="majorHAnsi"/>
                <w:sz w:val="24"/>
                <w:szCs w:val="24"/>
                <w:lang w:val="en-US"/>
              </w:rPr>
            </w:pPr>
          </w:p>
          <w:p w:rsidR="004F7CCF" w:rsidRPr="004D6A3D" w:rsidRDefault="004F7CCF" w:rsidP="00F674A8">
            <w:pPr>
              <w:spacing w:before="60" w:after="60"/>
              <w:jc w:val="both"/>
              <w:rPr>
                <w:rFonts w:asciiTheme="majorHAnsi" w:eastAsia="Times New Roman" w:hAnsiTheme="majorHAnsi" w:cstheme="majorHAnsi"/>
                <w:sz w:val="24"/>
                <w:szCs w:val="24"/>
                <w:lang w:val="en-US"/>
              </w:rPr>
            </w:pPr>
          </w:p>
          <w:p w:rsidR="004F7CCF" w:rsidRPr="004D6A3D" w:rsidRDefault="004F7CCF" w:rsidP="00F674A8">
            <w:pPr>
              <w:spacing w:before="60" w:after="60"/>
              <w:jc w:val="both"/>
              <w:rPr>
                <w:rFonts w:asciiTheme="majorHAnsi" w:eastAsia="Times New Roman" w:hAnsiTheme="majorHAnsi" w:cstheme="majorHAnsi"/>
                <w:sz w:val="24"/>
                <w:szCs w:val="24"/>
                <w:lang w:val="en-US"/>
              </w:rPr>
            </w:pPr>
          </w:p>
          <w:p w:rsidR="004F7CCF" w:rsidRPr="004D6A3D" w:rsidRDefault="004F7CCF" w:rsidP="00F674A8">
            <w:pPr>
              <w:spacing w:before="60" w:after="60"/>
              <w:jc w:val="both"/>
              <w:rPr>
                <w:rFonts w:asciiTheme="majorHAnsi" w:eastAsia="Times New Roman" w:hAnsiTheme="majorHAnsi" w:cstheme="majorHAnsi"/>
                <w:sz w:val="24"/>
                <w:szCs w:val="24"/>
                <w:lang w:val="en-US"/>
              </w:rPr>
            </w:pPr>
          </w:p>
          <w:p w:rsidR="004F7CCF" w:rsidRPr="004D6A3D" w:rsidRDefault="004F7CCF" w:rsidP="00F674A8">
            <w:pPr>
              <w:spacing w:before="60" w:after="60"/>
              <w:jc w:val="both"/>
              <w:rPr>
                <w:rFonts w:asciiTheme="majorHAnsi" w:eastAsia="Times New Roman" w:hAnsiTheme="majorHAnsi" w:cstheme="majorHAnsi"/>
                <w:sz w:val="24"/>
                <w:szCs w:val="24"/>
                <w:lang w:val="en-US"/>
              </w:rPr>
            </w:pPr>
          </w:p>
          <w:p w:rsidR="00B0072C" w:rsidRPr="004D6A3D" w:rsidRDefault="00B0072C" w:rsidP="00F674A8">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xml:space="preserve">- Hiện nay các DN đều sử dụng hóa </w:t>
            </w:r>
            <w:r w:rsidRPr="004D6A3D">
              <w:rPr>
                <w:rFonts w:asciiTheme="majorHAnsi" w:eastAsia="Times New Roman" w:hAnsiTheme="majorHAnsi" w:cstheme="majorHAnsi"/>
                <w:sz w:val="24"/>
                <w:szCs w:val="24"/>
                <w:lang w:val="en-US"/>
              </w:rPr>
              <w:lastRenderedPageBreak/>
              <w:t xml:space="preserve">đơn điện tử, theo đó việc thống kê các hóa đơn để kê khai, </w:t>
            </w:r>
            <w:proofErr w:type="gramStart"/>
            <w:r w:rsidRPr="004D6A3D">
              <w:rPr>
                <w:rFonts w:asciiTheme="majorHAnsi" w:eastAsia="Times New Roman" w:hAnsiTheme="majorHAnsi" w:cstheme="majorHAnsi"/>
                <w:sz w:val="24"/>
                <w:szCs w:val="24"/>
                <w:lang w:val="en-US"/>
              </w:rPr>
              <w:t>khấu</w:t>
            </w:r>
            <w:proofErr w:type="gramEnd"/>
            <w:r w:rsidRPr="004D6A3D">
              <w:rPr>
                <w:rFonts w:asciiTheme="majorHAnsi" w:eastAsia="Times New Roman" w:hAnsiTheme="majorHAnsi" w:cstheme="majorHAnsi"/>
                <w:sz w:val="24"/>
                <w:szCs w:val="24"/>
                <w:lang w:val="en-US"/>
              </w:rPr>
              <w:t xml:space="preserve"> trừ thuế đều có thể thực hiện nhanh chóng và dễ dàng. Theo đó, quy định khống chế thời gian được kê khai, khấu trừ </w:t>
            </w:r>
            <w:r w:rsidR="00F564D8" w:rsidRPr="004D6A3D">
              <w:rPr>
                <w:rFonts w:asciiTheme="majorHAnsi" w:eastAsia="Times New Roman" w:hAnsiTheme="majorHAnsi" w:cstheme="majorHAnsi"/>
                <w:sz w:val="24"/>
                <w:szCs w:val="24"/>
                <w:lang w:val="en-US"/>
              </w:rPr>
              <w:t>bổ sung tại dự thảo sẽ góp phần tăng tính tuân thủ của NNT trong việc kê khai, khấu trừ thuế.</w:t>
            </w:r>
          </w:p>
          <w:p w:rsidR="00B958FD" w:rsidRPr="004D6A3D" w:rsidRDefault="00B958FD" w:rsidP="00F674A8">
            <w:pPr>
              <w:spacing w:before="60" w:after="60"/>
              <w:jc w:val="both"/>
              <w:rPr>
                <w:rFonts w:asciiTheme="majorHAnsi" w:eastAsia="Times New Roman" w:hAnsiTheme="majorHAnsi" w:cstheme="majorHAnsi"/>
                <w:sz w:val="24"/>
                <w:szCs w:val="24"/>
                <w:lang w:val="en-US"/>
              </w:rPr>
            </w:pPr>
          </w:p>
          <w:p w:rsidR="00B958FD" w:rsidRPr="004D6A3D" w:rsidRDefault="00B958FD" w:rsidP="00F674A8">
            <w:pPr>
              <w:spacing w:before="60" w:after="60"/>
              <w:jc w:val="both"/>
              <w:rPr>
                <w:rFonts w:asciiTheme="majorHAnsi" w:eastAsia="Times New Roman" w:hAnsiTheme="majorHAnsi" w:cstheme="majorHAnsi"/>
                <w:sz w:val="24"/>
                <w:szCs w:val="24"/>
                <w:lang w:val="en-US"/>
              </w:rPr>
            </w:pPr>
          </w:p>
          <w:p w:rsidR="00B958FD" w:rsidRPr="004D6A3D" w:rsidRDefault="00B958FD" w:rsidP="00F674A8">
            <w:pPr>
              <w:spacing w:before="60" w:after="60"/>
              <w:jc w:val="both"/>
              <w:rPr>
                <w:rFonts w:asciiTheme="majorHAnsi" w:eastAsia="Times New Roman" w:hAnsiTheme="majorHAnsi" w:cstheme="majorHAnsi"/>
                <w:sz w:val="24"/>
                <w:szCs w:val="24"/>
                <w:lang w:val="en-US"/>
              </w:rPr>
            </w:pPr>
          </w:p>
          <w:p w:rsidR="00B958FD" w:rsidRPr="004D6A3D" w:rsidRDefault="00B958FD" w:rsidP="00F674A8">
            <w:pPr>
              <w:spacing w:before="60" w:after="60"/>
              <w:jc w:val="both"/>
              <w:rPr>
                <w:rFonts w:asciiTheme="majorHAnsi" w:eastAsia="Times New Roman" w:hAnsiTheme="majorHAnsi" w:cstheme="majorHAnsi"/>
                <w:sz w:val="24"/>
                <w:szCs w:val="24"/>
                <w:lang w:val="en-US"/>
              </w:rPr>
            </w:pPr>
          </w:p>
          <w:p w:rsidR="00B958FD" w:rsidRPr="004D6A3D" w:rsidRDefault="00B958FD" w:rsidP="00F674A8">
            <w:pPr>
              <w:spacing w:before="60" w:after="60"/>
              <w:jc w:val="both"/>
              <w:rPr>
                <w:rFonts w:asciiTheme="majorHAnsi" w:eastAsia="Times New Roman" w:hAnsiTheme="majorHAnsi" w:cstheme="majorHAnsi"/>
                <w:sz w:val="24"/>
                <w:szCs w:val="24"/>
                <w:lang w:val="en-US"/>
              </w:rPr>
            </w:pPr>
          </w:p>
          <w:p w:rsidR="00B958FD" w:rsidRPr="004D6A3D" w:rsidRDefault="00B958FD" w:rsidP="00F674A8">
            <w:pPr>
              <w:spacing w:before="60" w:after="60"/>
              <w:jc w:val="both"/>
              <w:rPr>
                <w:rFonts w:asciiTheme="majorHAnsi" w:eastAsia="Times New Roman" w:hAnsiTheme="majorHAnsi" w:cstheme="majorHAnsi"/>
                <w:sz w:val="24"/>
                <w:szCs w:val="24"/>
                <w:lang w:val="en-US"/>
              </w:rPr>
            </w:pPr>
          </w:p>
          <w:p w:rsidR="00B958FD" w:rsidRPr="004D6A3D" w:rsidRDefault="00B958FD" w:rsidP="00F674A8">
            <w:pPr>
              <w:spacing w:before="60" w:after="60"/>
              <w:jc w:val="both"/>
              <w:rPr>
                <w:rFonts w:asciiTheme="majorHAnsi" w:eastAsia="Times New Roman" w:hAnsiTheme="majorHAnsi" w:cstheme="majorHAnsi"/>
                <w:sz w:val="24"/>
                <w:szCs w:val="24"/>
                <w:lang w:val="en-US"/>
              </w:rPr>
            </w:pPr>
          </w:p>
          <w:p w:rsidR="00B958FD" w:rsidRPr="004D6A3D" w:rsidRDefault="00B958FD" w:rsidP="00F674A8">
            <w:pPr>
              <w:spacing w:before="60" w:after="60"/>
              <w:jc w:val="both"/>
              <w:rPr>
                <w:rFonts w:asciiTheme="majorHAnsi" w:eastAsia="Times New Roman" w:hAnsiTheme="majorHAnsi" w:cstheme="majorHAnsi"/>
                <w:sz w:val="24"/>
                <w:szCs w:val="24"/>
                <w:lang w:val="en-US"/>
              </w:rPr>
            </w:pPr>
          </w:p>
          <w:p w:rsidR="00B958FD" w:rsidRPr="004D6A3D" w:rsidRDefault="00B958FD" w:rsidP="00F674A8">
            <w:pPr>
              <w:spacing w:before="60" w:after="60"/>
              <w:jc w:val="both"/>
              <w:rPr>
                <w:rFonts w:asciiTheme="majorHAnsi" w:eastAsia="Times New Roman" w:hAnsiTheme="majorHAnsi" w:cstheme="majorHAnsi"/>
                <w:sz w:val="24"/>
                <w:szCs w:val="24"/>
                <w:lang w:val="en-US"/>
              </w:rPr>
            </w:pPr>
          </w:p>
          <w:p w:rsidR="00B958FD" w:rsidRPr="004D6A3D" w:rsidRDefault="00B958FD" w:rsidP="00F674A8">
            <w:pPr>
              <w:spacing w:before="60" w:after="60"/>
              <w:jc w:val="both"/>
              <w:rPr>
                <w:rFonts w:asciiTheme="majorHAnsi" w:eastAsia="Times New Roman" w:hAnsiTheme="majorHAnsi" w:cstheme="majorHAnsi"/>
                <w:sz w:val="24"/>
                <w:szCs w:val="24"/>
                <w:lang w:val="en-US"/>
              </w:rPr>
            </w:pPr>
          </w:p>
          <w:p w:rsidR="00B958FD" w:rsidRPr="004D6A3D" w:rsidRDefault="00B958FD" w:rsidP="00F674A8">
            <w:pPr>
              <w:spacing w:before="60" w:after="60"/>
              <w:jc w:val="both"/>
              <w:rPr>
                <w:rFonts w:asciiTheme="majorHAnsi" w:eastAsia="Times New Roman" w:hAnsiTheme="majorHAnsi" w:cstheme="majorHAnsi"/>
                <w:sz w:val="24"/>
                <w:szCs w:val="24"/>
                <w:lang w:val="en-US"/>
              </w:rPr>
            </w:pPr>
          </w:p>
          <w:p w:rsidR="00B958FD" w:rsidRPr="004D6A3D" w:rsidRDefault="00B958FD" w:rsidP="00F674A8">
            <w:pPr>
              <w:spacing w:before="60" w:after="60"/>
              <w:jc w:val="both"/>
              <w:rPr>
                <w:rFonts w:asciiTheme="majorHAnsi" w:eastAsia="Times New Roman" w:hAnsiTheme="majorHAnsi" w:cstheme="majorHAnsi"/>
                <w:sz w:val="24"/>
                <w:szCs w:val="24"/>
                <w:lang w:val="en-US"/>
              </w:rPr>
            </w:pPr>
          </w:p>
          <w:p w:rsidR="00B958FD" w:rsidRPr="004D6A3D" w:rsidRDefault="00B958FD" w:rsidP="00F674A8">
            <w:pPr>
              <w:spacing w:before="60" w:after="60"/>
              <w:jc w:val="both"/>
              <w:rPr>
                <w:rFonts w:asciiTheme="majorHAnsi" w:eastAsia="Times New Roman" w:hAnsiTheme="majorHAnsi" w:cstheme="majorHAnsi"/>
                <w:sz w:val="24"/>
                <w:szCs w:val="24"/>
                <w:lang w:val="en-US"/>
              </w:rPr>
            </w:pPr>
          </w:p>
          <w:p w:rsidR="007D55C7" w:rsidRPr="004D6A3D" w:rsidRDefault="007D55C7" w:rsidP="007D55C7">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Không tiếp thu ý kiến này để hạn chế mở rộng đối tượng được khấu trừ thuế GTGT.</w:t>
            </w:r>
          </w:p>
          <w:p w:rsidR="00F564D8" w:rsidRPr="004D6A3D" w:rsidRDefault="007D55C7" w:rsidP="007D55C7">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xml:space="preserve">Ngoài ra, </w:t>
            </w:r>
            <w:r w:rsidR="008B4B68" w:rsidRPr="004D6A3D">
              <w:rPr>
                <w:rFonts w:asciiTheme="majorHAnsi" w:eastAsia="Times New Roman" w:hAnsiTheme="majorHAnsi" w:cstheme="majorHAnsi"/>
                <w:sz w:val="24"/>
                <w:szCs w:val="24"/>
                <w:lang w:val="en-US"/>
              </w:rPr>
              <w:t>t</w:t>
            </w:r>
            <w:r w:rsidRPr="004D6A3D">
              <w:rPr>
                <w:rFonts w:asciiTheme="majorHAnsi" w:eastAsia="Times New Roman" w:hAnsiTheme="majorHAnsi" w:cstheme="majorHAnsi"/>
                <w:sz w:val="24"/>
                <w:szCs w:val="24"/>
                <w:lang w:val="en-US"/>
              </w:rPr>
              <w:t xml:space="preserve">ừ tháng 3/2022, Tổng cục Thuế đã khai trương Cổng thông tin điện tử dành cho nhà cung cấp nước ngoài, theo đó, nhà thầu nước ngoài có thể trực tiếp thực hiện đăng ký kê khai, nộp thuế trực tiếp trên Cổng. Theo đó, để khuyến khích nhà thầu nước ngoài trực tiếp thực hiện kê khai, nộp thuế, đề xuất bỏ quy định về điều kiện được khấu trừ thuế GTGT đầu vào là chứng từ nộp thuế GTGT thay cho phía nước </w:t>
            </w:r>
            <w:r w:rsidRPr="004D6A3D">
              <w:rPr>
                <w:rFonts w:asciiTheme="majorHAnsi" w:eastAsia="Times New Roman" w:hAnsiTheme="majorHAnsi" w:cstheme="majorHAnsi"/>
                <w:sz w:val="24"/>
                <w:szCs w:val="24"/>
                <w:lang w:val="en-US"/>
              </w:rPr>
              <w:lastRenderedPageBreak/>
              <w:t>ngoài.</w:t>
            </w: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E11B8C" w:rsidRPr="004D6A3D" w:rsidRDefault="00E11B8C" w:rsidP="007D55C7">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Tiếp thu, hoàn chỉnh dự thảo Luật.</w:t>
            </w:r>
          </w:p>
          <w:p w:rsidR="005F1626" w:rsidRPr="004D6A3D" w:rsidRDefault="005F1626" w:rsidP="005F1626">
            <w:pPr>
              <w:spacing w:before="60" w:after="60"/>
              <w:jc w:val="right"/>
              <w:rPr>
                <w:rFonts w:asciiTheme="majorHAnsi" w:eastAsia="Times New Roman" w:hAnsiTheme="majorHAnsi" w:cstheme="majorHAnsi"/>
                <w:sz w:val="24"/>
                <w:szCs w:val="24"/>
                <w:lang w:val="en-US"/>
              </w:rPr>
            </w:pPr>
          </w:p>
          <w:p w:rsidR="005F1626" w:rsidRPr="004D6A3D" w:rsidRDefault="005F1626" w:rsidP="007D55C7">
            <w:pPr>
              <w:spacing w:before="60" w:after="60"/>
              <w:jc w:val="both"/>
              <w:rPr>
                <w:rFonts w:asciiTheme="majorHAnsi" w:eastAsia="Times New Roman" w:hAnsiTheme="majorHAnsi" w:cstheme="majorHAnsi"/>
                <w:sz w:val="24"/>
                <w:szCs w:val="24"/>
                <w:lang w:val="en-US"/>
              </w:rPr>
            </w:pPr>
          </w:p>
          <w:p w:rsidR="005F1626" w:rsidRPr="004D6A3D" w:rsidRDefault="005F1626" w:rsidP="007D55C7">
            <w:pPr>
              <w:spacing w:before="60" w:after="60"/>
              <w:jc w:val="both"/>
              <w:rPr>
                <w:rFonts w:asciiTheme="majorHAnsi" w:eastAsia="Times New Roman" w:hAnsiTheme="majorHAnsi" w:cstheme="majorHAnsi"/>
                <w:sz w:val="24"/>
                <w:szCs w:val="24"/>
                <w:lang w:val="en-US"/>
              </w:rPr>
            </w:pPr>
          </w:p>
          <w:p w:rsidR="005F1626" w:rsidRPr="004D6A3D" w:rsidRDefault="005F1626" w:rsidP="007D55C7">
            <w:pPr>
              <w:spacing w:before="60" w:after="60"/>
              <w:jc w:val="both"/>
              <w:rPr>
                <w:rFonts w:asciiTheme="majorHAnsi" w:eastAsia="Times New Roman" w:hAnsiTheme="majorHAnsi" w:cstheme="majorHAnsi"/>
                <w:sz w:val="24"/>
                <w:szCs w:val="24"/>
                <w:lang w:val="en-US"/>
              </w:rPr>
            </w:pPr>
          </w:p>
          <w:p w:rsidR="005F1626" w:rsidRPr="004D6A3D" w:rsidRDefault="005F1626" w:rsidP="007D55C7">
            <w:pPr>
              <w:spacing w:before="60" w:after="60"/>
              <w:jc w:val="both"/>
              <w:rPr>
                <w:rFonts w:asciiTheme="majorHAnsi" w:eastAsia="Times New Roman" w:hAnsiTheme="majorHAnsi" w:cstheme="majorHAnsi"/>
                <w:sz w:val="24"/>
                <w:szCs w:val="24"/>
                <w:lang w:val="en-US"/>
              </w:rPr>
            </w:pPr>
          </w:p>
          <w:p w:rsidR="005F1626" w:rsidRPr="004D6A3D" w:rsidRDefault="005F1626" w:rsidP="007D55C7">
            <w:pPr>
              <w:spacing w:before="60" w:after="60"/>
              <w:jc w:val="both"/>
              <w:rPr>
                <w:rFonts w:asciiTheme="majorHAnsi" w:eastAsia="Times New Roman" w:hAnsiTheme="majorHAnsi" w:cstheme="majorHAnsi"/>
                <w:sz w:val="24"/>
                <w:szCs w:val="24"/>
                <w:lang w:val="en-US"/>
              </w:rPr>
            </w:pPr>
          </w:p>
          <w:p w:rsidR="005F1626" w:rsidRPr="004D6A3D" w:rsidRDefault="005F1626" w:rsidP="007D55C7">
            <w:pPr>
              <w:spacing w:before="60" w:after="60"/>
              <w:jc w:val="both"/>
              <w:rPr>
                <w:rFonts w:asciiTheme="majorHAnsi" w:eastAsia="Times New Roman" w:hAnsiTheme="majorHAnsi" w:cstheme="majorHAnsi"/>
                <w:sz w:val="24"/>
                <w:szCs w:val="24"/>
                <w:lang w:val="en-US"/>
              </w:rPr>
            </w:pPr>
          </w:p>
          <w:p w:rsidR="005F1626" w:rsidRPr="004D6A3D" w:rsidRDefault="005F1626" w:rsidP="007D55C7">
            <w:pPr>
              <w:spacing w:before="60" w:after="60"/>
              <w:jc w:val="both"/>
              <w:rPr>
                <w:rFonts w:asciiTheme="majorHAnsi" w:eastAsia="Times New Roman" w:hAnsiTheme="majorHAnsi" w:cstheme="majorHAnsi"/>
                <w:sz w:val="24"/>
                <w:szCs w:val="24"/>
                <w:lang w:val="en-US"/>
              </w:rPr>
            </w:pPr>
          </w:p>
          <w:p w:rsidR="005F1626" w:rsidRPr="004D6A3D" w:rsidRDefault="005F1626"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B958FD" w:rsidRPr="004D6A3D" w:rsidRDefault="00B958FD" w:rsidP="007D55C7">
            <w:pPr>
              <w:spacing w:before="60" w:after="60"/>
              <w:jc w:val="both"/>
              <w:rPr>
                <w:rFonts w:asciiTheme="majorHAnsi" w:eastAsia="Times New Roman" w:hAnsiTheme="majorHAnsi" w:cstheme="majorHAnsi"/>
                <w:sz w:val="24"/>
                <w:szCs w:val="24"/>
                <w:lang w:val="en-US"/>
              </w:rPr>
            </w:pPr>
          </w:p>
          <w:p w:rsidR="005F1626" w:rsidRPr="004D6A3D" w:rsidRDefault="005F1626" w:rsidP="007D55C7">
            <w:pPr>
              <w:spacing w:before="60" w:after="60"/>
              <w:jc w:val="both"/>
              <w:rPr>
                <w:rFonts w:asciiTheme="majorHAnsi" w:hAnsiTheme="majorHAnsi" w:cstheme="majorHAnsi"/>
                <w:bCs/>
                <w:iCs/>
                <w:sz w:val="24"/>
                <w:szCs w:val="24"/>
                <w:lang w:val="en-US"/>
              </w:rPr>
            </w:pPr>
            <w:r w:rsidRPr="004D6A3D">
              <w:rPr>
                <w:rFonts w:asciiTheme="majorHAnsi" w:eastAsia="Times New Roman" w:hAnsiTheme="majorHAnsi" w:cstheme="majorHAnsi"/>
                <w:sz w:val="24"/>
                <w:szCs w:val="24"/>
                <w:lang w:val="en-US"/>
              </w:rPr>
              <w:t>- Không tiếp thu cụm từ “</w:t>
            </w:r>
            <w:r w:rsidRPr="004D6A3D">
              <w:rPr>
                <w:rFonts w:asciiTheme="majorHAnsi" w:hAnsiTheme="majorHAnsi" w:cstheme="majorHAnsi"/>
                <w:bCs/>
                <w:iCs/>
                <w:sz w:val="24"/>
                <w:szCs w:val="24"/>
              </w:rPr>
              <w:t>tài liệu khác có giá trị pháp lý tương đương</w:t>
            </w:r>
            <w:r w:rsidRPr="004D6A3D">
              <w:rPr>
                <w:rFonts w:asciiTheme="majorHAnsi" w:hAnsiTheme="majorHAnsi" w:cstheme="majorHAnsi"/>
                <w:bCs/>
                <w:iCs/>
                <w:sz w:val="24"/>
                <w:szCs w:val="24"/>
                <w:lang w:val="en-US"/>
              </w:rPr>
              <w:t xml:space="preserve">” để đảm bảo chặt chẽ, tránh phát sinh gian </w:t>
            </w:r>
            <w:r w:rsidRPr="004D6A3D">
              <w:rPr>
                <w:rFonts w:asciiTheme="majorHAnsi" w:hAnsiTheme="majorHAnsi" w:cstheme="majorHAnsi"/>
                <w:bCs/>
                <w:iCs/>
                <w:sz w:val="24"/>
                <w:szCs w:val="24"/>
                <w:lang w:val="en-US"/>
              </w:rPr>
              <w:lastRenderedPageBreak/>
              <w:t>lận.</w:t>
            </w:r>
          </w:p>
          <w:p w:rsidR="005F1626" w:rsidRPr="004D6A3D" w:rsidRDefault="005F1626" w:rsidP="007D55C7">
            <w:pPr>
              <w:spacing w:before="60" w:after="60"/>
              <w:jc w:val="both"/>
              <w:rPr>
                <w:rFonts w:asciiTheme="majorHAnsi" w:hAnsiTheme="majorHAnsi" w:cstheme="majorHAnsi"/>
                <w:bCs/>
                <w:iCs/>
                <w:sz w:val="24"/>
                <w:szCs w:val="24"/>
                <w:lang w:val="en-US"/>
              </w:rPr>
            </w:pPr>
            <w:r w:rsidRPr="004D6A3D">
              <w:rPr>
                <w:rFonts w:asciiTheme="majorHAnsi" w:hAnsiTheme="majorHAnsi" w:cstheme="majorHAnsi"/>
                <w:bCs/>
                <w:iCs/>
                <w:sz w:val="24"/>
                <w:szCs w:val="24"/>
                <w:lang w:val="en-US"/>
              </w:rPr>
              <w:t xml:space="preserve">Tiếp thu bổ sung trường hợp hàng xuất khẩu là </w:t>
            </w:r>
            <w:r w:rsidRPr="004D6A3D">
              <w:rPr>
                <w:rFonts w:asciiTheme="majorHAnsi" w:hAnsiTheme="majorHAnsi" w:cstheme="majorHAnsi"/>
                <w:bCs/>
                <w:iCs/>
                <w:sz w:val="24"/>
                <w:szCs w:val="24"/>
              </w:rPr>
              <w:t>hàng mẫu, quà biếu, quà tặng không thu tiền</w:t>
            </w:r>
            <w:r w:rsidRPr="004D6A3D">
              <w:rPr>
                <w:rFonts w:asciiTheme="majorHAnsi" w:hAnsiTheme="majorHAnsi" w:cstheme="majorHAnsi"/>
                <w:bCs/>
                <w:iCs/>
                <w:sz w:val="24"/>
                <w:szCs w:val="24"/>
                <w:lang w:val="en-US"/>
              </w:rPr>
              <w:t xml:space="preserve"> thì không cần có chứng từ thanh toán không dùng tiền mặt để đảm bảo phù hợp với thực tiễn thực hiện.</w:t>
            </w:r>
          </w:p>
          <w:p w:rsidR="005F1626" w:rsidRPr="004D6A3D" w:rsidRDefault="005F1626" w:rsidP="007D55C7">
            <w:pPr>
              <w:spacing w:before="60" w:after="60"/>
              <w:jc w:val="both"/>
              <w:rPr>
                <w:rFonts w:asciiTheme="majorHAnsi" w:hAnsiTheme="majorHAnsi" w:cstheme="majorHAnsi"/>
                <w:bCs/>
                <w:iCs/>
                <w:sz w:val="24"/>
                <w:szCs w:val="24"/>
                <w:lang w:val="en-US"/>
              </w:rPr>
            </w:pPr>
          </w:p>
          <w:p w:rsidR="00B958FD" w:rsidRPr="004D6A3D" w:rsidRDefault="00B958FD" w:rsidP="007D55C7">
            <w:pPr>
              <w:spacing w:before="60" w:after="60"/>
              <w:jc w:val="both"/>
              <w:rPr>
                <w:rFonts w:asciiTheme="majorHAnsi" w:hAnsiTheme="majorHAnsi" w:cstheme="majorHAnsi"/>
                <w:bCs/>
                <w:iCs/>
                <w:sz w:val="24"/>
                <w:szCs w:val="24"/>
                <w:lang w:val="en-US"/>
              </w:rPr>
            </w:pPr>
          </w:p>
          <w:p w:rsidR="00B958FD" w:rsidRPr="004D6A3D" w:rsidRDefault="00B958FD" w:rsidP="007D55C7">
            <w:pPr>
              <w:spacing w:before="60" w:after="60"/>
              <w:jc w:val="both"/>
              <w:rPr>
                <w:rFonts w:asciiTheme="majorHAnsi" w:hAnsiTheme="majorHAnsi" w:cstheme="majorHAnsi"/>
                <w:bCs/>
                <w:iCs/>
                <w:sz w:val="24"/>
                <w:szCs w:val="24"/>
                <w:lang w:val="en-US"/>
              </w:rPr>
            </w:pPr>
          </w:p>
          <w:p w:rsidR="00B958FD" w:rsidRPr="004D6A3D" w:rsidRDefault="00B958FD" w:rsidP="007D55C7">
            <w:pPr>
              <w:spacing w:before="60" w:after="60"/>
              <w:jc w:val="both"/>
              <w:rPr>
                <w:rFonts w:asciiTheme="majorHAnsi" w:hAnsiTheme="majorHAnsi" w:cstheme="majorHAnsi"/>
                <w:bCs/>
                <w:iCs/>
                <w:sz w:val="24"/>
                <w:szCs w:val="24"/>
                <w:lang w:val="en-US"/>
              </w:rPr>
            </w:pPr>
          </w:p>
          <w:p w:rsidR="00B958FD" w:rsidRPr="004D6A3D" w:rsidRDefault="00B958FD" w:rsidP="007D55C7">
            <w:pPr>
              <w:spacing w:before="60" w:after="60"/>
              <w:jc w:val="both"/>
              <w:rPr>
                <w:rFonts w:asciiTheme="majorHAnsi" w:hAnsiTheme="majorHAnsi" w:cstheme="majorHAnsi"/>
                <w:bCs/>
                <w:iCs/>
                <w:sz w:val="24"/>
                <w:szCs w:val="24"/>
                <w:lang w:val="en-US"/>
              </w:rPr>
            </w:pPr>
          </w:p>
          <w:p w:rsidR="00B958FD" w:rsidRPr="004D6A3D" w:rsidRDefault="00B958FD" w:rsidP="007D55C7">
            <w:pPr>
              <w:spacing w:before="60" w:after="60"/>
              <w:jc w:val="both"/>
              <w:rPr>
                <w:rFonts w:asciiTheme="majorHAnsi" w:hAnsiTheme="majorHAnsi" w:cstheme="majorHAnsi"/>
                <w:bCs/>
                <w:iCs/>
                <w:sz w:val="24"/>
                <w:szCs w:val="24"/>
                <w:lang w:val="en-US"/>
              </w:rPr>
            </w:pPr>
          </w:p>
          <w:p w:rsidR="00B958FD" w:rsidRPr="004D6A3D" w:rsidRDefault="00B958FD" w:rsidP="007D55C7">
            <w:pPr>
              <w:spacing w:before="60" w:after="60"/>
              <w:jc w:val="both"/>
              <w:rPr>
                <w:rFonts w:asciiTheme="majorHAnsi" w:hAnsiTheme="majorHAnsi" w:cstheme="majorHAnsi"/>
                <w:bCs/>
                <w:iCs/>
                <w:sz w:val="24"/>
                <w:szCs w:val="24"/>
                <w:lang w:val="en-US"/>
              </w:rPr>
            </w:pPr>
          </w:p>
          <w:p w:rsidR="00B958FD" w:rsidRPr="004D6A3D" w:rsidRDefault="00B958FD" w:rsidP="007D55C7">
            <w:pPr>
              <w:spacing w:before="60" w:after="60"/>
              <w:jc w:val="both"/>
              <w:rPr>
                <w:rFonts w:asciiTheme="majorHAnsi" w:hAnsiTheme="majorHAnsi" w:cstheme="majorHAnsi"/>
                <w:bCs/>
                <w:iCs/>
                <w:sz w:val="24"/>
                <w:szCs w:val="24"/>
                <w:lang w:val="en-US"/>
              </w:rPr>
            </w:pPr>
          </w:p>
          <w:p w:rsidR="00B958FD" w:rsidRPr="004D6A3D" w:rsidRDefault="00B958FD" w:rsidP="007D55C7">
            <w:pPr>
              <w:spacing w:before="60" w:after="60"/>
              <w:jc w:val="both"/>
              <w:rPr>
                <w:rFonts w:asciiTheme="majorHAnsi" w:hAnsiTheme="majorHAnsi" w:cstheme="majorHAnsi"/>
                <w:bCs/>
                <w:iCs/>
                <w:sz w:val="24"/>
                <w:szCs w:val="24"/>
                <w:lang w:val="en-US"/>
              </w:rPr>
            </w:pPr>
          </w:p>
          <w:p w:rsidR="00B958FD" w:rsidRPr="004D6A3D" w:rsidRDefault="00B958FD" w:rsidP="007D55C7">
            <w:pPr>
              <w:spacing w:before="60" w:after="60"/>
              <w:jc w:val="both"/>
              <w:rPr>
                <w:rFonts w:asciiTheme="majorHAnsi" w:hAnsiTheme="majorHAnsi" w:cstheme="majorHAnsi"/>
                <w:bCs/>
                <w:iCs/>
                <w:sz w:val="24"/>
                <w:szCs w:val="24"/>
                <w:lang w:val="en-US"/>
              </w:rPr>
            </w:pPr>
          </w:p>
          <w:p w:rsidR="00B958FD" w:rsidRPr="004D6A3D" w:rsidRDefault="00B958FD" w:rsidP="007D55C7">
            <w:pPr>
              <w:spacing w:before="60" w:after="60"/>
              <w:jc w:val="both"/>
              <w:rPr>
                <w:rFonts w:asciiTheme="majorHAnsi" w:hAnsiTheme="majorHAnsi" w:cstheme="majorHAnsi"/>
                <w:bCs/>
                <w:iCs/>
                <w:sz w:val="24"/>
                <w:szCs w:val="24"/>
                <w:lang w:val="en-US"/>
              </w:rPr>
            </w:pPr>
          </w:p>
          <w:p w:rsidR="00B958FD" w:rsidRPr="004D6A3D" w:rsidRDefault="00B958FD" w:rsidP="007D55C7">
            <w:pPr>
              <w:spacing w:before="60" w:after="60"/>
              <w:jc w:val="both"/>
              <w:rPr>
                <w:rFonts w:asciiTheme="majorHAnsi" w:hAnsiTheme="majorHAnsi" w:cstheme="majorHAnsi"/>
                <w:bCs/>
                <w:iCs/>
                <w:sz w:val="24"/>
                <w:szCs w:val="24"/>
                <w:lang w:val="en-US"/>
              </w:rPr>
            </w:pPr>
          </w:p>
          <w:p w:rsidR="00B958FD" w:rsidRPr="004D6A3D" w:rsidRDefault="00B958FD" w:rsidP="007D55C7">
            <w:pPr>
              <w:spacing w:before="60" w:after="60"/>
              <w:jc w:val="both"/>
              <w:rPr>
                <w:rFonts w:asciiTheme="majorHAnsi" w:hAnsiTheme="majorHAnsi" w:cstheme="majorHAnsi"/>
                <w:bCs/>
                <w:iCs/>
                <w:sz w:val="24"/>
                <w:szCs w:val="24"/>
                <w:lang w:val="en-US"/>
              </w:rPr>
            </w:pPr>
          </w:p>
          <w:p w:rsidR="00B958FD" w:rsidRPr="004D6A3D" w:rsidRDefault="00B958FD" w:rsidP="007D55C7">
            <w:pPr>
              <w:spacing w:before="60" w:after="60"/>
              <w:jc w:val="both"/>
              <w:rPr>
                <w:rFonts w:asciiTheme="majorHAnsi" w:hAnsiTheme="majorHAnsi" w:cstheme="majorHAnsi"/>
                <w:bCs/>
                <w:iCs/>
                <w:sz w:val="24"/>
                <w:szCs w:val="24"/>
                <w:lang w:val="en-US"/>
              </w:rPr>
            </w:pPr>
          </w:p>
          <w:p w:rsidR="005F1626" w:rsidRPr="004D6A3D" w:rsidRDefault="005F1626" w:rsidP="007D55C7">
            <w:pPr>
              <w:spacing w:before="60" w:after="60"/>
              <w:jc w:val="both"/>
              <w:rPr>
                <w:rFonts w:asciiTheme="majorHAnsi" w:hAnsiTheme="majorHAnsi" w:cstheme="majorHAnsi"/>
                <w:bCs/>
                <w:iCs/>
                <w:sz w:val="24"/>
                <w:szCs w:val="24"/>
                <w:lang w:val="sv-SE"/>
              </w:rPr>
            </w:pPr>
            <w:r w:rsidRPr="004D6A3D">
              <w:rPr>
                <w:rFonts w:asciiTheme="majorHAnsi" w:hAnsiTheme="majorHAnsi" w:cstheme="majorHAnsi"/>
                <w:bCs/>
                <w:iCs/>
                <w:sz w:val="24"/>
                <w:szCs w:val="24"/>
                <w:lang w:val="en-US"/>
              </w:rPr>
              <w:t xml:space="preserve">- </w:t>
            </w:r>
            <w:r w:rsidRPr="004D6A3D">
              <w:rPr>
                <w:rFonts w:asciiTheme="majorHAnsi" w:hAnsiTheme="majorHAnsi" w:cstheme="majorHAnsi"/>
                <w:bCs/>
                <w:iCs/>
                <w:sz w:val="24"/>
                <w:szCs w:val="24"/>
                <w:lang w:val="sv-SE"/>
              </w:rPr>
              <w:t xml:space="preserve">Thực tế, trong thời gian vừa qua nhiều doanh nghiệp đã lợi dụng quy định trên để lập hồ sơ xin hoàn thuế GTGT đối với số thuế GTGT đầu vào chưa được khấu trừ hết thông qua việc chuyển đổi loại hình doanh nghiệp (chuyển đổi sở hữu, chuyển đổi loại hình doanh nghiệp từ Công ty TNHH sang Công ty cổ phần hoặc ngược lại, sáp nhập, hợp nhất, chia, tách doanh nghiệp) mặc dù theo quy định của Luật </w:t>
            </w:r>
            <w:r w:rsidRPr="004D6A3D">
              <w:rPr>
                <w:rFonts w:asciiTheme="majorHAnsi" w:hAnsiTheme="majorHAnsi" w:cstheme="majorHAnsi"/>
                <w:bCs/>
                <w:iCs/>
                <w:sz w:val="24"/>
                <w:szCs w:val="24"/>
              </w:rPr>
              <w:t>d</w:t>
            </w:r>
            <w:r w:rsidRPr="004D6A3D">
              <w:rPr>
                <w:rFonts w:asciiTheme="majorHAnsi" w:hAnsiTheme="majorHAnsi" w:cstheme="majorHAnsi"/>
                <w:bCs/>
                <w:iCs/>
                <w:sz w:val="24"/>
                <w:szCs w:val="24"/>
                <w:lang w:val="sv-SE"/>
              </w:rPr>
              <w:t xml:space="preserve">oanh nghiệp thì Công ty chuyển đổi phải kế thừa toàn bộ các quyền và lợi ích hợp pháp của Công ty được chuyển </w:t>
            </w:r>
            <w:r w:rsidRPr="004D6A3D">
              <w:rPr>
                <w:rFonts w:asciiTheme="majorHAnsi" w:hAnsiTheme="majorHAnsi" w:cstheme="majorHAnsi"/>
                <w:bCs/>
                <w:iCs/>
                <w:sz w:val="24"/>
                <w:szCs w:val="24"/>
                <w:lang w:val="sv-SE"/>
              </w:rPr>
              <w:lastRenderedPageBreak/>
              <w:t>đổi (bao gồm cả quyền kê khai, khấu trừ số thuế GTGT chưa được khấu trừ hết).</w:t>
            </w:r>
            <w:r w:rsidR="00AA3B9D" w:rsidRPr="004D6A3D">
              <w:rPr>
                <w:rFonts w:asciiTheme="majorHAnsi" w:hAnsiTheme="majorHAnsi" w:cstheme="majorHAnsi"/>
                <w:bCs/>
                <w:iCs/>
                <w:sz w:val="24"/>
                <w:szCs w:val="24"/>
                <w:lang w:val="sv-SE"/>
              </w:rPr>
              <w:t xml:space="preserve"> Đồng thời, Luật </w:t>
            </w:r>
            <w:r w:rsidR="00AA3B9D" w:rsidRPr="004D6A3D">
              <w:rPr>
                <w:rFonts w:asciiTheme="majorHAnsi" w:hAnsiTheme="majorHAnsi" w:cstheme="majorHAnsi"/>
                <w:bCs/>
                <w:iCs/>
                <w:sz w:val="24"/>
                <w:szCs w:val="24"/>
              </w:rPr>
              <w:t>d</w:t>
            </w:r>
            <w:r w:rsidR="00AA3B9D" w:rsidRPr="004D6A3D">
              <w:rPr>
                <w:rFonts w:asciiTheme="majorHAnsi" w:hAnsiTheme="majorHAnsi" w:cstheme="majorHAnsi"/>
                <w:bCs/>
                <w:iCs/>
                <w:sz w:val="24"/>
                <w:szCs w:val="24"/>
                <w:lang w:val="sv-SE"/>
              </w:rPr>
              <w:t xml:space="preserve">oanh nghiệp chỉ quy định chấm dứt hoạt động đối với văn phòng hoặc chi nhánh, trường hợp văn phòng, chi nhánh chấm dứt hoạt động thì Công ty mẹ kế thừa toàn bộ quyền và nghĩa vụ của văn phòng, chi nhánh. </w:t>
            </w:r>
          </w:p>
          <w:p w:rsidR="005F1626" w:rsidRPr="004D6A3D" w:rsidRDefault="005F1626" w:rsidP="007D55C7">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xml:space="preserve">Theo đó, để </w:t>
            </w:r>
            <w:r w:rsidRPr="004D6A3D">
              <w:rPr>
                <w:rFonts w:asciiTheme="majorHAnsi" w:eastAsia="Times New Roman" w:hAnsiTheme="majorHAnsi" w:cstheme="majorHAnsi"/>
                <w:bCs/>
                <w:sz w:val="24"/>
                <w:szCs w:val="24"/>
                <w:lang w:val="nl-NL"/>
              </w:rPr>
              <w:t>đảm bảo đồng bộ với quy định tại Luật doanh nghiệp, đề nghị giữ như dự thảo.</w:t>
            </w:r>
          </w:p>
        </w:tc>
      </w:tr>
      <w:tr w:rsidR="003F0293" w:rsidRPr="004D6A3D" w:rsidTr="003F0293">
        <w:tc>
          <w:tcPr>
            <w:tcW w:w="675" w:type="dxa"/>
            <w:vAlign w:val="center"/>
          </w:tcPr>
          <w:p w:rsidR="003F0293" w:rsidRPr="004D6A3D" w:rsidRDefault="003F0293" w:rsidP="003F0293">
            <w:pPr>
              <w:spacing w:before="60" w:after="60"/>
              <w:jc w:val="center"/>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lastRenderedPageBreak/>
              <w:t>IV</w:t>
            </w:r>
          </w:p>
        </w:tc>
        <w:tc>
          <w:tcPr>
            <w:tcW w:w="13499" w:type="dxa"/>
            <w:gridSpan w:val="3"/>
            <w:vAlign w:val="center"/>
          </w:tcPr>
          <w:p w:rsidR="003F0293" w:rsidRPr="004D6A3D" w:rsidRDefault="003F0293" w:rsidP="003F029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b/>
                <w:sz w:val="24"/>
                <w:szCs w:val="24"/>
                <w:lang w:val="nl-NL"/>
              </w:rPr>
              <w:t>Đơn vị thuộc Bộ Tài chính</w:t>
            </w:r>
          </w:p>
        </w:tc>
      </w:tr>
      <w:tr w:rsidR="003F0293" w:rsidRPr="004D6A3D" w:rsidTr="003F0293">
        <w:tc>
          <w:tcPr>
            <w:tcW w:w="675" w:type="dxa"/>
            <w:vAlign w:val="center"/>
          </w:tcPr>
          <w:p w:rsidR="003F0293" w:rsidRPr="004D6A3D" w:rsidRDefault="003F0293" w:rsidP="003F0293">
            <w:pPr>
              <w:spacing w:before="60" w:after="60"/>
              <w:jc w:val="center"/>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1</w:t>
            </w:r>
          </w:p>
        </w:tc>
        <w:tc>
          <w:tcPr>
            <w:tcW w:w="4076" w:type="dxa"/>
            <w:vAlign w:val="center"/>
          </w:tcPr>
          <w:p w:rsidR="003F0293" w:rsidRPr="004D6A3D" w:rsidRDefault="003F0293" w:rsidP="003F0293">
            <w:pPr>
              <w:tabs>
                <w:tab w:val="left" w:pos="0"/>
              </w:tabs>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Vụ Tài chính ngân hàng và tổ chức tài chính</w:t>
            </w:r>
          </w:p>
        </w:tc>
        <w:tc>
          <w:tcPr>
            <w:tcW w:w="5429" w:type="dxa"/>
          </w:tcPr>
          <w:p w:rsidR="003F0293" w:rsidRPr="004D6A3D" w:rsidRDefault="003F0293" w:rsidP="003F029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cân nhắc bổ sung quy định tại điểm 1 khoản 1 Điều 7 dự thảo Luật </w:t>
            </w:r>
            <w:r w:rsidRPr="004D6A3D">
              <w:rPr>
                <w:rFonts w:asciiTheme="majorHAnsi" w:eastAsia="Times New Roman" w:hAnsiTheme="majorHAnsi" w:cstheme="majorHAnsi"/>
                <w:i/>
                <w:sz w:val="24"/>
                <w:szCs w:val="24"/>
                <w:lang w:val="nl-NL"/>
              </w:rPr>
              <w:t xml:space="preserve">“số tiền trả thưởng cho khách (nếu có)” </w:t>
            </w:r>
            <w:r w:rsidRPr="004D6A3D">
              <w:rPr>
                <w:rFonts w:asciiTheme="majorHAnsi" w:eastAsia="Times New Roman" w:hAnsiTheme="majorHAnsi" w:cstheme="majorHAnsi"/>
                <w:sz w:val="24"/>
                <w:szCs w:val="24"/>
                <w:lang w:val="nl-NL"/>
              </w:rPr>
              <w:t>do trong hoạt động kinh doanh casino, trò chơi điện tử có thưởng, đặt cược số tiền đổi trả cho khách (là số tiền trả lại cho khách không chơi hết) và số tiền trả cho người trúng thưởng là khác nhau.</w:t>
            </w:r>
          </w:p>
          <w:p w:rsidR="003F0293" w:rsidRPr="004D6A3D" w:rsidRDefault="003F0293" w:rsidP="003F0293">
            <w:pPr>
              <w:spacing w:before="60" w:after="60"/>
              <w:jc w:val="both"/>
              <w:rPr>
                <w:rFonts w:asciiTheme="majorHAnsi" w:eastAsia="Times New Roman" w:hAnsiTheme="majorHAnsi" w:cstheme="majorHAnsi"/>
                <w:sz w:val="24"/>
                <w:szCs w:val="24"/>
                <w:lang w:val="nl-NL"/>
              </w:rPr>
            </w:pPr>
          </w:p>
          <w:p w:rsidR="003F0293" w:rsidRPr="004D6A3D" w:rsidRDefault="003F0293" w:rsidP="003F0293">
            <w:pPr>
              <w:spacing w:before="60" w:after="60"/>
              <w:jc w:val="both"/>
              <w:rPr>
                <w:rFonts w:asciiTheme="majorHAnsi" w:eastAsia="Times New Roman" w:hAnsiTheme="majorHAnsi" w:cstheme="majorHAnsi"/>
                <w:sz w:val="24"/>
                <w:szCs w:val="24"/>
                <w:lang w:val="nl-NL"/>
              </w:rPr>
            </w:pPr>
          </w:p>
          <w:p w:rsidR="003649A1" w:rsidRPr="004D6A3D" w:rsidRDefault="003649A1" w:rsidP="003F0293">
            <w:pPr>
              <w:spacing w:before="60" w:after="60"/>
              <w:jc w:val="both"/>
              <w:rPr>
                <w:rFonts w:asciiTheme="majorHAnsi" w:eastAsia="Times New Roman" w:hAnsiTheme="majorHAnsi" w:cstheme="majorHAnsi"/>
                <w:sz w:val="24"/>
                <w:szCs w:val="24"/>
                <w:lang w:val="nl-NL"/>
              </w:rPr>
            </w:pPr>
          </w:p>
          <w:p w:rsidR="003F0293" w:rsidRPr="004D6A3D" w:rsidRDefault="003F0293" w:rsidP="003F029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cân nhắc tính phù hợp và thống nhất giữa quy định tại khoản 1 Điều 7 dự thảo Luật và quy định tại điểm c khoản 2 Điều 12 dự thảo Luật.</w:t>
            </w:r>
          </w:p>
        </w:tc>
        <w:tc>
          <w:tcPr>
            <w:tcW w:w="3994" w:type="dxa"/>
          </w:tcPr>
          <w:p w:rsidR="003F0293" w:rsidRPr="004D6A3D" w:rsidRDefault="003649A1" w:rsidP="003F0293">
            <w:pPr>
              <w:shd w:val="clear" w:color="auto" w:fill="FFFFFF"/>
              <w:spacing w:before="60" w:after="60"/>
              <w:jc w:val="both"/>
              <w:rPr>
                <w:rFonts w:asciiTheme="majorHAnsi" w:hAnsiTheme="majorHAnsi" w:cstheme="majorHAnsi"/>
                <w:bCs/>
                <w:i/>
                <w:color w:val="000000"/>
                <w:sz w:val="24"/>
                <w:szCs w:val="24"/>
                <w:lang w:val="en-US"/>
              </w:rPr>
            </w:pPr>
            <w:r w:rsidRPr="004D6A3D">
              <w:rPr>
                <w:rFonts w:asciiTheme="majorHAnsi" w:eastAsia="Times New Roman" w:hAnsiTheme="majorHAnsi" w:cstheme="majorHAnsi"/>
                <w:sz w:val="24"/>
                <w:szCs w:val="24"/>
                <w:lang w:val="nl-NL"/>
              </w:rPr>
              <w:t xml:space="preserve">- </w:t>
            </w:r>
            <w:r w:rsidR="003F0293" w:rsidRPr="004D6A3D">
              <w:rPr>
                <w:rFonts w:asciiTheme="majorHAnsi" w:eastAsia="Times New Roman" w:hAnsiTheme="majorHAnsi" w:cstheme="majorHAnsi"/>
                <w:sz w:val="24"/>
                <w:szCs w:val="24"/>
                <w:lang w:val="nl-NL"/>
              </w:rPr>
              <w:t xml:space="preserve">Dự thảo Luật đã tiếp thu và hoàn chính lại dự thảo Luật như sau: </w:t>
            </w:r>
            <w:r w:rsidR="003F0293" w:rsidRPr="004D6A3D">
              <w:rPr>
                <w:rFonts w:asciiTheme="majorHAnsi" w:eastAsia="Times New Roman" w:hAnsiTheme="majorHAnsi" w:cstheme="majorHAnsi"/>
                <w:i/>
                <w:sz w:val="24"/>
                <w:szCs w:val="24"/>
                <w:lang w:val="nl-NL"/>
              </w:rPr>
              <w:t>“</w:t>
            </w:r>
            <w:r w:rsidR="003F0293" w:rsidRPr="004D6A3D">
              <w:rPr>
                <w:rFonts w:asciiTheme="majorHAnsi" w:hAnsiTheme="majorHAnsi" w:cstheme="majorHAnsi"/>
                <w:bCs/>
                <w:i/>
                <w:color w:val="000000"/>
                <w:sz w:val="24"/>
                <w:szCs w:val="24"/>
              </w:rPr>
              <w:t xml:space="preserve">Đối với dịch vụ ca-si-nô, trò chơi điện tử có thưởng, kinh doanh đặt cược là số tiền thu được từ hoạt động này trừ số tiền đã đổi trả cho khách và </w:t>
            </w:r>
            <w:r w:rsidR="003F0293" w:rsidRPr="004D6A3D">
              <w:rPr>
                <w:rFonts w:asciiTheme="majorHAnsi" w:hAnsiTheme="majorHAnsi" w:cstheme="majorHAnsi"/>
                <w:i/>
                <w:sz w:val="24"/>
                <w:szCs w:val="24"/>
                <w:lang w:val="nl-NL"/>
              </w:rPr>
              <w:t>số tiền trả thưởng cho khách (nếu có)</w:t>
            </w:r>
            <w:r w:rsidR="003F0293" w:rsidRPr="004D6A3D">
              <w:rPr>
                <w:rFonts w:asciiTheme="majorHAnsi" w:hAnsiTheme="majorHAnsi" w:cstheme="majorHAnsi"/>
                <w:bCs/>
                <w:i/>
                <w:color w:val="000000"/>
                <w:sz w:val="24"/>
                <w:szCs w:val="24"/>
              </w:rPr>
              <w:t>, đã có thuế tiêu thụ đặc biệt, chưa có thuế giá trị gia tăng.</w:t>
            </w:r>
            <w:r w:rsidRPr="004D6A3D">
              <w:rPr>
                <w:rFonts w:asciiTheme="majorHAnsi" w:hAnsiTheme="majorHAnsi" w:cstheme="majorHAnsi"/>
                <w:bCs/>
                <w:i/>
                <w:color w:val="000000"/>
                <w:sz w:val="24"/>
                <w:szCs w:val="24"/>
                <w:lang w:val="en-US"/>
              </w:rPr>
              <w:t>”</w:t>
            </w:r>
          </w:p>
          <w:p w:rsidR="003F0293" w:rsidRPr="004D6A3D" w:rsidRDefault="003649A1" w:rsidP="003F029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Nội dung quy định tại k</w:t>
            </w:r>
            <w:r w:rsidR="003F0293" w:rsidRPr="004D6A3D">
              <w:rPr>
                <w:rFonts w:asciiTheme="majorHAnsi" w:eastAsia="Times New Roman" w:hAnsiTheme="majorHAnsi" w:cstheme="majorHAnsi"/>
                <w:sz w:val="24"/>
                <w:szCs w:val="24"/>
                <w:lang w:val="nl-NL"/>
              </w:rPr>
              <w:t>hoản 1 Điều 7 về giá tính thuế GTGT đối với trường hợp cơ sở kinh doanh nộp thuế GTGT theo phương pháp khấu trừ; quy định tại điểm c khoản 2 Điều 12 dự thảo Luật áp dụng doanh thu đối với trường hợp nộp thuế GTGT theo phương pháp trực tiếp. Do vậy, hai quy định không có mâu thuẫn.</w:t>
            </w:r>
          </w:p>
        </w:tc>
      </w:tr>
      <w:tr w:rsidR="003F0293" w:rsidRPr="004D6A3D" w:rsidTr="003F0293">
        <w:tc>
          <w:tcPr>
            <w:tcW w:w="675" w:type="dxa"/>
            <w:vAlign w:val="center"/>
          </w:tcPr>
          <w:p w:rsidR="003F0293" w:rsidRPr="004D6A3D" w:rsidRDefault="003F0293" w:rsidP="003F0293">
            <w:pPr>
              <w:spacing w:before="60" w:after="60"/>
              <w:jc w:val="center"/>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2</w:t>
            </w:r>
          </w:p>
        </w:tc>
        <w:tc>
          <w:tcPr>
            <w:tcW w:w="4076" w:type="dxa"/>
            <w:vAlign w:val="center"/>
          </w:tcPr>
          <w:p w:rsidR="003F0293" w:rsidRPr="004D6A3D" w:rsidRDefault="003F0293" w:rsidP="003F0293">
            <w:pPr>
              <w:tabs>
                <w:tab w:val="left" w:pos="0"/>
              </w:tabs>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Cục Tài chính doanh nghiệp</w:t>
            </w:r>
          </w:p>
        </w:tc>
        <w:tc>
          <w:tcPr>
            <w:tcW w:w="5429" w:type="dxa"/>
          </w:tcPr>
          <w:p w:rsidR="003F0293" w:rsidRPr="004D6A3D" w:rsidRDefault="003F0293" w:rsidP="003649A1">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tổng hợp theo ý kiến tham gia tại công văn số 216/TCDN-NV1 ngày 22/11/2022 của Cục Tài chính doanh nghiệp.</w:t>
            </w:r>
          </w:p>
          <w:p w:rsidR="003F0293" w:rsidRPr="004D6A3D" w:rsidRDefault="003F0293" w:rsidP="003649A1">
            <w:pPr>
              <w:spacing w:before="60" w:after="60"/>
              <w:jc w:val="both"/>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t>Đối với dự thảo Tờ trình Chính phủ:</w:t>
            </w:r>
          </w:p>
          <w:p w:rsidR="003F0293" w:rsidRPr="004D6A3D" w:rsidRDefault="003F0293" w:rsidP="003649A1">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Đề nghị tổng hợp ý kiến của Bộ Nông nghiệp và </w:t>
            </w:r>
            <w:r w:rsidRPr="004D6A3D">
              <w:rPr>
                <w:rFonts w:asciiTheme="majorHAnsi" w:eastAsia="Times New Roman" w:hAnsiTheme="majorHAnsi" w:cstheme="majorHAnsi"/>
                <w:sz w:val="24"/>
                <w:szCs w:val="24"/>
                <w:lang w:val="nl-NL"/>
              </w:rPr>
              <w:lastRenderedPageBreak/>
              <w:t>Phát triển nông thôn đối với việc trong quá trình thực hiện Luật thuế GTGT đã phát sinh vướng mắc trong việc xác định thế nào là giống vật nuôi, cây trồng, thức ăn chăn nuôi do quy định hiện hành chưa đồng bộ với pháp luật trồng trọt, chăn nuôi, thủy sản về thuật ngữ chuyên ngành cũng như phạm vị mặt hàng (gạch đầu dòng thứ nhất, khoản 2.2 mục 2 phần IV trang 10).</w:t>
            </w:r>
          </w:p>
          <w:p w:rsidR="003649A1" w:rsidRPr="004D6A3D" w:rsidRDefault="003649A1" w:rsidP="003649A1">
            <w:pPr>
              <w:spacing w:before="60" w:after="60"/>
              <w:jc w:val="both"/>
              <w:rPr>
                <w:rFonts w:asciiTheme="majorHAnsi" w:eastAsia="Times New Roman" w:hAnsiTheme="majorHAnsi" w:cstheme="majorHAnsi"/>
                <w:sz w:val="24"/>
                <w:szCs w:val="24"/>
                <w:lang w:val="nl-NL"/>
              </w:rPr>
            </w:pPr>
          </w:p>
          <w:p w:rsidR="003F0293" w:rsidRPr="004D6A3D" w:rsidRDefault="003F0293" w:rsidP="003649A1">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khảo sát, lấy ý kiến của các cơ quan, doanh nghiệp liên quan về nội dung sửa đổi quy định dịch vụ bưu chính, viễn thông công ích, internet phổ cập từ đối tượng không chịu thuế GTGT sang đối tượng chịu thuế GTGT với thuế suất GTGT 10% (gạch đầu dòng thứ 7, khoản 2.2 mục 2 phần IV (trang 11 – 12) và chuyển hoạt động văn hóa, triển lãm, thể dục, thể thao, biểu diễn nghệ thuật, sản xuất phim, nhập khẩu, phát hành và chiếu phim lên mức thuế suất 10% (gạch đầu dòng thứ 9, điểm b khoản 2.4 mục 2 phần IV (trang 17).</w:t>
            </w:r>
          </w:p>
          <w:p w:rsidR="003F0293" w:rsidRPr="004D6A3D" w:rsidRDefault="003F0293" w:rsidP="003649A1">
            <w:pPr>
              <w:spacing w:before="60" w:after="60"/>
              <w:jc w:val="both"/>
              <w:rPr>
                <w:rFonts w:asciiTheme="majorHAnsi" w:eastAsia="Times New Roman" w:hAnsiTheme="majorHAnsi" w:cstheme="majorHAnsi"/>
                <w:b/>
                <w:sz w:val="24"/>
                <w:szCs w:val="24"/>
                <w:lang w:val="nl-NL"/>
              </w:rPr>
            </w:pPr>
            <w:r w:rsidRPr="004D6A3D">
              <w:rPr>
                <w:rFonts w:asciiTheme="majorHAnsi" w:eastAsia="Times New Roman" w:hAnsiTheme="majorHAnsi" w:cstheme="majorHAnsi"/>
                <w:b/>
                <w:sz w:val="24"/>
                <w:szCs w:val="24"/>
                <w:lang w:val="nl-NL"/>
              </w:rPr>
              <w:t>Đối với Bản thuyết minh chi tiết nội dung sửa đổi, bổ sung dự án Luật thuế GTGT (sửa đổi):</w:t>
            </w:r>
          </w:p>
          <w:p w:rsidR="003F0293" w:rsidRPr="004D6A3D" w:rsidRDefault="003F0293" w:rsidP="003649A1">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Đề nghị rà soát lại để có quy định về hoàn thuế đối với dự án tìm kiếm, thăm dò, phát triển dầu khí đang trong giai đoạn đầu tư cho phù hợp quy định hiện hành (điểm 6.4 trang 40).</w:t>
            </w:r>
          </w:p>
        </w:tc>
        <w:tc>
          <w:tcPr>
            <w:tcW w:w="3994" w:type="dxa"/>
          </w:tcPr>
          <w:p w:rsidR="003F0293" w:rsidRPr="004D6A3D" w:rsidRDefault="003F0293" w:rsidP="003649A1">
            <w:pPr>
              <w:spacing w:before="60" w:after="60"/>
              <w:jc w:val="both"/>
              <w:rPr>
                <w:rFonts w:asciiTheme="majorHAnsi" w:eastAsia="Times New Roman" w:hAnsiTheme="majorHAnsi" w:cstheme="majorHAnsi"/>
                <w:sz w:val="24"/>
                <w:szCs w:val="24"/>
                <w:lang w:val="nl-NL"/>
              </w:rPr>
            </w:pPr>
          </w:p>
          <w:p w:rsidR="003F0293" w:rsidRPr="004D6A3D" w:rsidRDefault="003F0293" w:rsidP="003649A1">
            <w:pPr>
              <w:spacing w:before="60" w:after="60"/>
              <w:jc w:val="both"/>
              <w:rPr>
                <w:rFonts w:asciiTheme="majorHAnsi" w:eastAsia="Times New Roman" w:hAnsiTheme="majorHAnsi" w:cstheme="majorHAnsi"/>
                <w:sz w:val="24"/>
                <w:szCs w:val="24"/>
                <w:lang w:val="nl-NL"/>
              </w:rPr>
            </w:pPr>
          </w:p>
          <w:p w:rsidR="003F0293" w:rsidRPr="004D6A3D" w:rsidRDefault="003F0293" w:rsidP="003649A1">
            <w:pPr>
              <w:widowControl w:val="0"/>
              <w:tabs>
                <w:tab w:val="left" w:pos="720"/>
              </w:tabs>
              <w:spacing w:before="60" w:after="60"/>
              <w:jc w:val="both"/>
              <w:rPr>
                <w:rFonts w:asciiTheme="majorHAnsi" w:eastAsia="Times New Roman" w:hAnsiTheme="majorHAnsi" w:cstheme="majorHAnsi"/>
                <w:sz w:val="24"/>
                <w:szCs w:val="24"/>
                <w:lang w:val="nl-NL"/>
              </w:rPr>
            </w:pPr>
          </w:p>
          <w:p w:rsidR="003649A1" w:rsidRPr="004D6A3D" w:rsidRDefault="003649A1" w:rsidP="003649A1">
            <w:pPr>
              <w:widowControl w:val="0"/>
              <w:tabs>
                <w:tab w:val="left" w:pos="720"/>
              </w:tabs>
              <w:spacing w:before="60" w:after="60"/>
              <w:jc w:val="both"/>
              <w:rPr>
                <w:rFonts w:asciiTheme="majorHAnsi" w:eastAsia="Times New Roman" w:hAnsiTheme="majorHAnsi" w:cstheme="majorHAnsi"/>
                <w:sz w:val="24"/>
                <w:szCs w:val="24"/>
                <w:lang w:val="nl-NL"/>
              </w:rPr>
            </w:pPr>
          </w:p>
          <w:p w:rsidR="003649A1" w:rsidRPr="004D6A3D" w:rsidRDefault="003649A1" w:rsidP="003649A1">
            <w:pPr>
              <w:widowControl w:val="0"/>
              <w:tabs>
                <w:tab w:val="left" w:pos="720"/>
              </w:tabs>
              <w:spacing w:before="60" w:after="60"/>
              <w:jc w:val="both"/>
              <w:rPr>
                <w:rFonts w:asciiTheme="majorHAnsi" w:hAnsiTheme="majorHAnsi" w:cstheme="majorHAnsi"/>
                <w:i/>
                <w:iCs/>
                <w:sz w:val="24"/>
                <w:szCs w:val="24"/>
                <w:lang w:val="nl-NL"/>
              </w:rPr>
            </w:pPr>
            <w:r w:rsidRPr="004D6A3D">
              <w:rPr>
                <w:rFonts w:asciiTheme="majorHAnsi" w:eastAsia="Times New Roman" w:hAnsiTheme="majorHAnsi" w:cstheme="majorHAnsi"/>
                <w:sz w:val="24"/>
                <w:szCs w:val="24"/>
                <w:lang w:val="nl-NL"/>
              </w:rPr>
              <w:lastRenderedPageBreak/>
              <w:t>- Để đồng bộ với pháp luật chuyên ngành, d</w:t>
            </w:r>
            <w:r w:rsidR="003F0293" w:rsidRPr="004D6A3D">
              <w:rPr>
                <w:rFonts w:asciiTheme="majorHAnsi" w:eastAsia="Times New Roman" w:hAnsiTheme="majorHAnsi" w:cstheme="majorHAnsi"/>
                <w:sz w:val="24"/>
                <w:szCs w:val="24"/>
                <w:lang w:val="nl-NL"/>
              </w:rPr>
              <w:t xml:space="preserve">ự thảo Luật đã tiếp thu ý kiến của Bộ </w:t>
            </w:r>
            <w:r w:rsidRPr="004D6A3D">
              <w:rPr>
                <w:rFonts w:asciiTheme="majorHAnsi" w:eastAsia="Times New Roman" w:hAnsiTheme="majorHAnsi" w:cstheme="majorHAnsi"/>
                <w:sz w:val="24"/>
                <w:szCs w:val="24"/>
                <w:lang w:val="nl-NL"/>
              </w:rPr>
              <w:t>Nông nghiệp và Phát triển nông thôn</w:t>
            </w:r>
            <w:r w:rsidR="003F0293" w:rsidRPr="004D6A3D">
              <w:rPr>
                <w:rFonts w:asciiTheme="majorHAnsi" w:eastAsia="Times New Roman" w:hAnsiTheme="majorHAnsi" w:cstheme="majorHAnsi"/>
                <w:sz w:val="24"/>
                <w:szCs w:val="24"/>
                <w:lang w:val="nl-NL"/>
              </w:rPr>
              <w:t xml:space="preserve"> theo hướng</w:t>
            </w:r>
            <w:r w:rsidRPr="004D6A3D">
              <w:rPr>
                <w:rFonts w:asciiTheme="majorHAnsi" w:eastAsia="Times New Roman" w:hAnsiTheme="majorHAnsi" w:cstheme="majorHAnsi"/>
                <w:sz w:val="24"/>
                <w:szCs w:val="24"/>
                <w:lang w:val="nl-NL"/>
              </w:rPr>
              <w:t xml:space="preserve"> quy định đối tượng không chịu thuế GTGT là</w:t>
            </w:r>
            <w:r w:rsidR="003F0293" w:rsidRPr="004D6A3D">
              <w:rPr>
                <w:rFonts w:asciiTheme="majorHAnsi" w:eastAsia="Times New Roman" w:hAnsiTheme="majorHAnsi" w:cstheme="majorHAnsi"/>
                <w:sz w:val="24"/>
                <w:szCs w:val="24"/>
                <w:lang w:val="nl-NL"/>
              </w:rPr>
              <w:t xml:space="preserve">: </w:t>
            </w:r>
            <w:r w:rsidR="003F0293" w:rsidRPr="004D6A3D">
              <w:rPr>
                <w:rFonts w:asciiTheme="majorHAnsi" w:hAnsiTheme="majorHAnsi" w:cstheme="majorHAnsi"/>
                <w:i/>
                <w:sz w:val="24"/>
                <w:szCs w:val="24"/>
                <w:lang w:val="nl-NL"/>
              </w:rPr>
              <w:t>T</w:t>
            </w:r>
            <w:r w:rsidR="003F0293" w:rsidRPr="004D6A3D">
              <w:rPr>
                <w:rFonts w:asciiTheme="majorHAnsi" w:hAnsiTheme="majorHAnsi" w:cstheme="majorHAnsi"/>
                <w:bCs/>
                <w:i/>
                <w:sz w:val="24"/>
                <w:szCs w:val="24"/>
                <w:lang w:val="nl-NL"/>
              </w:rPr>
              <w:t xml:space="preserve">hức ăn </w:t>
            </w:r>
            <w:r w:rsidR="003F0293" w:rsidRPr="004D6A3D">
              <w:rPr>
                <w:rFonts w:asciiTheme="majorHAnsi" w:hAnsiTheme="majorHAnsi" w:cstheme="majorHAnsi"/>
                <w:bCs/>
                <w:i/>
                <w:strike/>
                <w:sz w:val="24"/>
                <w:szCs w:val="24"/>
                <w:lang w:val="nl-NL"/>
              </w:rPr>
              <w:t>gia súc, gia cầm và thức ăn cho vật nuôi khác</w:t>
            </w:r>
            <w:r w:rsidR="003F0293" w:rsidRPr="004D6A3D">
              <w:rPr>
                <w:rFonts w:asciiTheme="majorHAnsi" w:hAnsiTheme="majorHAnsi" w:cstheme="majorHAnsi"/>
                <w:bCs/>
                <w:i/>
                <w:sz w:val="24"/>
                <w:szCs w:val="24"/>
                <w:lang w:val="nl-NL"/>
              </w:rPr>
              <w:t xml:space="preserve"> </w:t>
            </w:r>
            <w:r w:rsidR="003F0293" w:rsidRPr="004D6A3D">
              <w:rPr>
                <w:rFonts w:asciiTheme="majorHAnsi" w:hAnsiTheme="majorHAnsi" w:cstheme="majorHAnsi"/>
                <w:bCs/>
                <w:i/>
                <w:iCs/>
                <w:sz w:val="24"/>
                <w:szCs w:val="24"/>
                <w:lang w:val="nl-NL"/>
              </w:rPr>
              <w:t xml:space="preserve">chăn nuôi theo quy định của pháp luật về chăn nuôi, thức ăn thủy sản </w:t>
            </w:r>
            <w:r w:rsidR="003F0293" w:rsidRPr="004D6A3D">
              <w:rPr>
                <w:rFonts w:asciiTheme="majorHAnsi" w:hAnsiTheme="majorHAnsi" w:cstheme="majorHAnsi"/>
                <w:i/>
                <w:iCs/>
                <w:sz w:val="24"/>
                <w:szCs w:val="24"/>
                <w:lang w:val="nl-NL"/>
              </w:rPr>
              <w:t>theo quy định của pháp luật về thủy sản.</w:t>
            </w:r>
          </w:p>
          <w:p w:rsidR="003F0293" w:rsidRPr="004D6A3D" w:rsidRDefault="003649A1" w:rsidP="003649A1">
            <w:pPr>
              <w:widowControl w:val="0"/>
              <w:tabs>
                <w:tab w:val="left" w:pos="720"/>
              </w:tabs>
              <w:spacing w:before="60" w:after="60"/>
              <w:jc w:val="both"/>
              <w:rPr>
                <w:rFonts w:asciiTheme="majorHAnsi" w:hAnsiTheme="majorHAnsi" w:cstheme="majorHAnsi"/>
                <w:iCs/>
                <w:sz w:val="24"/>
                <w:szCs w:val="24"/>
                <w:lang w:val="nl-NL"/>
              </w:rPr>
            </w:pPr>
            <w:r w:rsidRPr="004D6A3D">
              <w:rPr>
                <w:rFonts w:asciiTheme="majorHAnsi" w:hAnsiTheme="majorHAnsi" w:cstheme="majorHAnsi"/>
                <w:iCs/>
                <w:sz w:val="24"/>
                <w:szCs w:val="24"/>
                <w:lang w:val="nl-NL"/>
              </w:rPr>
              <w:t xml:space="preserve">- </w:t>
            </w:r>
            <w:r w:rsidR="003F0293" w:rsidRPr="004D6A3D">
              <w:rPr>
                <w:rFonts w:asciiTheme="majorHAnsi" w:hAnsiTheme="majorHAnsi" w:cstheme="majorHAnsi"/>
                <w:iCs/>
                <w:sz w:val="24"/>
                <w:szCs w:val="24"/>
                <w:lang w:val="nl-NL"/>
              </w:rPr>
              <w:t>Nội dung đề xuất sửa đổi được gửi xin ý kiến tổ chức, cá nhân theo đúng quy định của Luậ</w:t>
            </w:r>
            <w:r w:rsidR="005B07A9" w:rsidRPr="004D6A3D">
              <w:rPr>
                <w:rFonts w:asciiTheme="majorHAnsi" w:hAnsiTheme="majorHAnsi" w:cstheme="majorHAnsi"/>
                <w:iCs/>
                <w:sz w:val="24"/>
                <w:szCs w:val="24"/>
                <w:lang w:val="nl-NL"/>
              </w:rPr>
              <w:t>t b</w:t>
            </w:r>
            <w:r w:rsidR="003F0293" w:rsidRPr="004D6A3D">
              <w:rPr>
                <w:rFonts w:asciiTheme="majorHAnsi" w:hAnsiTheme="majorHAnsi" w:cstheme="majorHAnsi"/>
                <w:iCs/>
                <w:sz w:val="24"/>
                <w:szCs w:val="24"/>
                <w:lang w:val="nl-NL"/>
              </w:rPr>
              <w:t xml:space="preserve">an hành </w:t>
            </w:r>
            <w:r w:rsidR="00CC714D" w:rsidRPr="004D6A3D">
              <w:rPr>
                <w:rFonts w:asciiTheme="majorHAnsi" w:hAnsiTheme="majorHAnsi" w:cstheme="majorHAnsi"/>
                <w:iCs/>
                <w:sz w:val="24"/>
                <w:szCs w:val="24"/>
                <w:lang w:val="nl-NL"/>
              </w:rPr>
              <w:t>VBQPPL</w:t>
            </w:r>
            <w:r w:rsidR="003F0293" w:rsidRPr="004D6A3D">
              <w:rPr>
                <w:rFonts w:asciiTheme="majorHAnsi" w:hAnsiTheme="majorHAnsi" w:cstheme="majorHAnsi"/>
                <w:iCs/>
                <w:sz w:val="24"/>
                <w:szCs w:val="24"/>
                <w:lang w:val="nl-NL"/>
              </w:rPr>
              <w:t xml:space="preserve"> bằng văn bản và không thực hiện khảo sát đối với nội dung này (tại Luật ban hành </w:t>
            </w:r>
            <w:r w:rsidR="00CC714D" w:rsidRPr="004D6A3D">
              <w:rPr>
                <w:rFonts w:asciiTheme="majorHAnsi" w:hAnsiTheme="majorHAnsi" w:cstheme="majorHAnsi"/>
                <w:iCs/>
                <w:sz w:val="24"/>
                <w:szCs w:val="24"/>
                <w:lang w:val="nl-NL"/>
              </w:rPr>
              <w:t>VBQPPL</w:t>
            </w:r>
            <w:r w:rsidR="003F0293" w:rsidRPr="004D6A3D">
              <w:rPr>
                <w:rFonts w:asciiTheme="majorHAnsi" w:hAnsiTheme="majorHAnsi" w:cstheme="majorHAnsi"/>
                <w:iCs/>
                <w:sz w:val="24"/>
                <w:szCs w:val="24"/>
                <w:lang w:val="nl-NL"/>
              </w:rPr>
              <w:t xml:space="preserve"> cũng không có quy định bắt buộc phải khảo sát).</w:t>
            </w:r>
          </w:p>
          <w:p w:rsidR="003F0293" w:rsidRPr="004D6A3D" w:rsidRDefault="003F0293" w:rsidP="003649A1">
            <w:pPr>
              <w:widowControl w:val="0"/>
              <w:tabs>
                <w:tab w:val="left" w:pos="720"/>
              </w:tabs>
              <w:spacing w:before="60" w:after="60"/>
              <w:jc w:val="both"/>
              <w:rPr>
                <w:rFonts w:asciiTheme="majorHAnsi" w:eastAsia="Times New Roman" w:hAnsiTheme="majorHAnsi" w:cstheme="majorHAnsi"/>
                <w:sz w:val="24"/>
                <w:szCs w:val="24"/>
                <w:lang w:val="nl-NL"/>
              </w:rPr>
            </w:pPr>
          </w:p>
          <w:p w:rsidR="003F0293" w:rsidRPr="004D6A3D" w:rsidRDefault="003F0293" w:rsidP="003649A1">
            <w:pPr>
              <w:widowControl w:val="0"/>
              <w:tabs>
                <w:tab w:val="left" w:pos="720"/>
              </w:tabs>
              <w:spacing w:before="60" w:after="60"/>
              <w:jc w:val="both"/>
              <w:rPr>
                <w:rFonts w:asciiTheme="majorHAnsi" w:eastAsia="Times New Roman" w:hAnsiTheme="majorHAnsi" w:cstheme="majorHAnsi"/>
                <w:sz w:val="24"/>
                <w:szCs w:val="24"/>
                <w:lang w:val="nl-NL"/>
              </w:rPr>
            </w:pPr>
          </w:p>
          <w:p w:rsidR="003F0293" w:rsidRPr="004D6A3D" w:rsidRDefault="003F0293" w:rsidP="003649A1">
            <w:pPr>
              <w:widowControl w:val="0"/>
              <w:tabs>
                <w:tab w:val="left" w:pos="720"/>
              </w:tabs>
              <w:spacing w:before="60" w:after="60"/>
              <w:jc w:val="both"/>
              <w:rPr>
                <w:rFonts w:asciiTheme="majorHAnsi" w:eastAsia="Times New Roman" w:hAnsiTheme="majorHAnsi" w:cstheme="majorHAnsi"/>
                <w:sz w:val="24"/>
                <w:szCs w:val="24"/>
                <w:lang w:val="nl-NL"/>
              </w:rPr>
            </w:pPr>
          </w:p>
          <w:p w:rsidR="003F0293" w:rsidRPr="004D6A3D" w:rsidRDefault="003F0293" w:rsidP="003649A1">
            <w:pPr>
              <w:widowControl w:val="0"/>
              <w:tabs>
                <w:tab w:val="left" w:pos="720"/>
              </w:tabs>
              <w:spacing w:before="60" w:after="60"/>
              <w:jc w:val="both"/>
              <w:rPr>
                <w:rFonts w:asciiTheme="majorHAnsi" w:eastAsia="Times New Roman" w:hAnsiTheme="majorHAnsi" w:cstheme="majorHAnsi"/>
                <w:sz w:val="24"/>
                <w:szCs w:val="24"/>
                <w:lang w:val="nl-NL"/>
              </w:rPr>
            </w:pPr>
          </w:p>
          <w:p w:rsidR="00CC714D" w:rsidRPr="004D6A3D" w:rsidRDefault="00CC714D" w:rsidP="003649A1">
            <w:pPr>
              <w:widowControl w:val="0"/>
              <w:tabs>
                <w:tab w:val="left" w:pos="720"/>
              </w:tabs>
              <w:spacing w:before="60" w:after="60"/>
              <w:jc w:val="both"/>
              <w:rPr>
                <w:rFonts w:asciiTheme="majorHAnsi" w:eastAsia="Times New Roman" w:hAnsiTheme="majorHAnsi" w:cstheme="majorHAnsi"/>
                <w:sz w:val="24"/>
                <w:szCs w:val="24"/>
                <w:lang w:val="nl-NL"/>
              </w:rPr>
            </w:pPr>
          </w:p>
          <w:p w:rsidR="003F0293" w:rsidRPr="004D6A3D" w:rsidRDefault="00CC714D" w:rsidP="003649A1">
            <w:pPr>
              <w:widowControl w:val="0"/>
              <w:tabs>
                <w:tab w:val="left" w:pos="720"/>
              </w:tabs>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 </w:t>
            </w:r>
            <w:r w:rsidR="003F0293" w:rsidRPr="004D6A3D">
              <w:rPr>
                <w:rFonts w:asciiTheme="majorHAnsi" w:eastAsia="Times New Roman" w:hAnsiTheme="majorHAnsi" w:cstheme="majorHAnsi"/>
                <w:sz w:val="24"/>
                <w:szCs w:val="24"/>
                <w:lang w:val="nl-NL"/>
              </w:rPr>
              <w:t xml:space="preserve">Nội dung này đã được rà soát để phù hợp với quy định hiện hành. </w:t>
            </w:r>
          </w:p>
        </w:tc>
      </w:tr>
      <w:tr w:rsidR="003F0293" w:rsidRPr="004D6A3D" w:rsidTr="003F0293">
        <w:tc>
          <w:tcPr>
            <w:tcW w:w="675" w:type="dxa"/>
            <w:vAlign w:val="center"/>
          </w:tcPr>
          <w:p w:rsidR="003F0293" w:rsidRPr="004D6A3D" w:rsidRDefault="003F0293" w:rsidP="003F0293">
            <w:pPr>
              <w:spacing w:before="60" w:after="60"/>
              <w:jc w:val="center"/>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3</w:t>
            </w:r>
          </w:p>
        </w:tc>
        <w:tc>
          <w:tcPr>
            <w:tcW w:w="4076" w:type="dxa"/>
            <w:vAlign w:val="center"/>
          </w:tcPr>
          <w:p w:rsidR="003F0293" w:rsidRPr="004D6A3D" w:rsidRDefault="003F0293" w:rsidP="003F0293">
            <w:pPr>
              <w:tabs>
                <w:tab w:val="left" w:pos="0"/>
              </w:tabs>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Văn phòng Bộ </w:t>
            </w:r>
          </w:p>
        </w:tc>
        <w:tc>
          <w:tcPr>
            <w:tcW w:w="5429" w:type="dxa"/>
          </w:tcPr>
          <w:p w:rsidR="003F0293" w:rsidRPr="004D6A3D" w:rsidRDefault="003F0293" w:rsidP="003F0293">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Dự án Luật thuế GTGT (sửa đổi) không phát sinh thủ tục hành chính mới.</w:t>
            </w:r>
          </w:p>
          <w:p w:rsidR="003F0293" w:rsidRPr="004D6A3D" w:rsidRDefault="003F0293" w:rsidP="00D57305">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Đối với nội dung giao Bộ Tài chính quy định chi tiết, đề nghị rà soát để xác định các thủ tục hành chính dự kiến giao cho Bộ Tài chính hướng dẫn, quy định để đưa vào nội dung dự án Luật đảm b</w:t>
            </w:r>
            <w:r w:rsidR="00D57305" w:rsidRPr="004D6A3D">
              <w:rPr>
                <w:rFonts w:asciiTheme="majorHAnsi" w:eastAsia="Times New Roman" w:hAnsiTheme="majorHAnsi" w:cstheme="majorHAnsi"/>
                <w:sz w:val="24"/>
                <w:szCs w:val="24"/>
                <w:lang w:val="nl-NL"/>
              </w:rPr>
              <w:t>ảo theo đúng quy định của Luật b</w:t>
            </w:r>
            <w:r w:rsidRPr="004D6A3D">
              <w:rPr>
                <w:rFonts w:asciiTheme="majorHAnsi" w:eastAsia="Times New Roman" w:hAnsiTheme="majorHAnsi" w:cstheme="majorHAnsi"/>
                <w:sz w:val="24"/>
                <w:szCs w:val="24"/>
                <w:lang w:val="nl-NL"/>
              </w:rPr>
              <w:t xml:space="preserve">an hành </w:t>
            </w:r>
            <w:r w:rsidR="00D57305" w:rsidRPr="004D6A3D">
              <w:rPr>
                <w:rFonts w:asciiTheme="majorHAnsi" w:eastAsia="Times New Roman" w:hAnsiTheme="majorHAnsi" w:cstheme="majorHAnsi"/>
                <w:sz w:val="24"/>
                <w:szCs w:val="24"/>
                <w:lang w:val="nl-NL"/>
              </w:rPr>
              <w:t>VBQPPL</w:t>
            </w:r>
            <w:r w:rsidRPr="004D6A3D">
              <w:rPr>
                <w:rFonts w:asciiTheme="majorHAnsi" w:eastAsia="Times New Roman" w:hAnsiTheme="majorHAnsi" w:cstheme="majorHAnsi"/>
                <w:sz w:val="24"/>
                <w:szCs w:val="24"/>
                <w:lang w:val="nl-NL"/>
              </w:rPr>
              <w:t>.</w:t>
            </w:r>
          </w:p>
        </w:tc>
        <w:tc>
          <w:tcPr>
            <w:tcW w:w="3994" w:type="dxa"/>
          </w:tcPr>
          <w:p w:rsidR="003F0293" w:rsidRPr="004D6A3D" w:rsidRDefault="003F0293" w:rsidP="003F0293">
            <w:pPr>
              <w:spacing w:before="60" w:after="60"/>
              <w:jc w:val="both"/>
              <w:rPr>
                <w:rFonts w:asciiTheme="majorHAnsi" w:eastAsia="Times New Roman" w:hAnsiTheme="majorHAnsi" w:cstheme="majorHAnsi"/>
                <w:color w:val="00B0F0"/>
                <w:sz w:val="24"/>
                <w:szCs w:val="24"/>
                <w:lang w:val="nl-NL"/>
              </w:rPr>
            </w:pPr>
          </w:p>
          <w:p w:rsidR="00D57305" w:rsidRPr="004D6A3D" w:rsidRDefault="00D57305" w:rsidP="003F0293">
            <w:pPr>
              <w:spacing w:before="60" w:after="60"/>
              <w:jc w:val="both"/>
              <w:rPr>
                <w:rFonts w:asciiTheme="majorHAnsi" w:eastAsia="Times New Roman" w:hAnsiTheme="majorHAnsi" w:cstheme="majorHAnsi"/>
                <w:color w:val="00B0F0"/>
                <w:sz w:val="24"/>
                <w:szCs w:val="24"/>
                <w:lang w:val="nl-NL"/>
              </w:rPr>
            </w:pPr>
          </w:p>
          <w:p w:rsidR="00AD732B" w:rsidRPr="004D6A3D" w:rsidRDefault="00D57305" w:rsidP="003F0293">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nl-NL"/>
              </w:rPr>
              <w:t xml:space="preserve">- </w:t>
            </w:r>
            <w:r w:rsidR="00AD732B" w:rsidRPr="004D6A3D">
              <w:rPr>
                <w:rFonts w:asciiTheme="majorHAnsi" w:eastAsia="Times New Roman" w:hAnsiTheme="majorHAnsi" w:cstheme="majorHAnsi"/>
                <w:sz w:val="24"/>
                <w:szCs w:val="24"/>
                <w:lang w:val="en-US"/>
              </w:rPr>
              <w:t>T</w:t>
            </w:r>
            <w:r w:rsidR="00AD732B" w:rsidRPr="004D6A3D">
              <w:rPr>
                <w:rFonts w:asciiTheme="majorHAnsi" w:eastAsia="Times New Roman" w:hAnsiTheme="majorHAnsi" w:cstheme="majorHAnsi"/>
                <w:sz w:val="24"/>
                <w:szCs w:val="24"/>
              </w:rPr>
              <w:t xml:space="preserve">ại khoản 4 Điều 1 của Luật số 63/2020/QH14 sửa đổi, bổ sung một số điều của Luật </w:t>
            </w:r>
            <w:r w:rsidR="00AD732B" w:rsidRPr="004D6A3D">
              <w:rPr>
                <w:rFonts w:asciiTheme="majorHAnsi" w:eastAsia="Times New Roman" w:hAnsiTheme="majorHAnsi" w:cstheme="majorHAnsi"/>
                <w:sz w:val="24"/>
                <w:szCs w:val="24"/>
                <w:lang w:val="en-US"/>
              </w:rPr>
              <w:t>b</w:t>
            </w:r>
            <w:r w:rsidR="00AD732B" w:rsidRPr="004D6A3D">
              <w:rPr>
                <w:rFonts w:asciiTheme="majorHAnsi" w:eastAsia="Times New Roman" w:hAnsiTheme="majorHAnsi" w:cstheme="majorHAnsi"/>
                <w:sz w:val="24"/>
                <w:szCs w:val="24"/>
              </w:rPr>
              <w:t xml:space="preserve">an hành </w:t>
            </w:r>
            <w:r w:rsidR="00AD732B" w:rsidRPr="004D6A3D">
              <w:rPr>
                <w:rFonts w:asciiTheme="majorHAnsi" w:eastAsia="Times New Roman" w:hAnsiTheme="majorHAnsi" w:cstheme="majorHAnsi"/>
                <w:sz w:val="24"/>
                <w:szCs w:val="24"/>
                <w:lang w:val="en-US"/>
              </w:rPr>
              <w:t xml:space="preserve">VBQPPL quy định những hành vi bị nghiêm cấm bao gồm: </w:t>
            </w:r>
            <w:r w:rsidR="00AD732B" w:rsidRPr="004D6A3D">
              <w:rPr>
                <w:rFonts w:asciiTheme="majorHAnsi" w:eastAsia="Times New Roman" w:hAnsiTheme="majorHAnsi" w:cstheme="majorHAnsi"/>
                <w:i/>
                <w:sz w:val="24"/>
                <w:szCs w:val="24"/>
                <w:lang w:val="en-US"/>
              </w:rPr>
              <w:t>“</w:t>
            </w:r>
            <w:r w:rsidR="00AD732B" w:rsidRPr="004D6A3D">
              <w:rPr>
                <w:rFonts w:asciiTheme="majorHAnsi" w:eastAsia="Times New Roman" w:hAnsiTheme="majorHAnsi" w:cstheme="majorHAnsi"/>
                <w:i/>
                <w:sz w:val="24"/>
                <w:szCs w:val="24"/>
              </w:rPr>
              <w:t>Quy định thủ tục hành chính trong thông tư,</w:t>
            </w:r>
            <w:r w:rsidR="00AD732B" w:rsidRPr="004D6A3D">
              <w:rPr>
                <w:rFonts w:asciiTheme="majorHAnsi" w:eastAsia="Times New Roman" w:hAnsiTheme="majorHAnsi" w:cstheme="majorHAnsi"/>
                <w:i/>
                <w:sz w:val="24"/>
                <w:szCs w:val="24"/>
                <w:lang w:val="en-US"/>
              </w:rPr>
              <w:t xml:space="preserve">… </w:t>
            </w:r>
            <w:r w:rsidR="00AD732B" w:rsidRPr="004D6A3D">
              <w:rPr>
                <w:rFonts w:asciiTheme="majorHAnsi" w:eastAsia="Times New Roman" w:hAnsiTheme="majorHAnsi" w:cstheme="majorHAnsi"/>
                <w:i/>
                <w:sz w:val="24"/>
                <w:szCs w:val="24"/>
              </w:rPr>
              <w:t>trừ trường hợp được luật, nghị quyết của Quốc hội giao</w:t>
            </w:r>
            <w:r w:rsidR="00AD732B" w:rsidRPr="004D6A3D">
              <w:rPr>
                <w:rFonts w:asciiTheme="majorHAnsi" w:eastAsia="Times New Roman" w:hAnsiTheme="majorHAnsi" w:cstheme="majorHAnsi"/>
                <w:i/>
                <w:sz w:val="24"/>
                <w:szCs w:val="24"/>
                <w:lang w:val="en-US"/>
              </w:rPr>
              <w:t>…”.</w:t>
            </w:r>
          </w:p>
          <w:p w:rsidR="00D57305" w:rsidRPr="004D6A3D" w:rsidRDefault="00D57305" w:rsidP="001428B4">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xml:space="preserve">Tại dự thảo Luật đã dự kiến các nội </w:t>
            </w:r>
            <w:r w:rsidRPr="004D6A3D">
              <w:rPr>
                <w:rFonts w:asciiTheme="majorHAnsi" w:eastAsia="Times New Roman" w:hAnsiTheme="majorHAnsi" w:cstheme="majorHAnsi"/>
                <w:sz w:val="24"/>
                <w:szCs w:val="24"/>
                <w:lang w:val="nl-NL"/>
              </w:rPr>
              <w:lastRenderedPageBreak/>
              <w:t>dung giao Bộ Tài chính quy định chi tiết</w:t>
            </w:r>
            <w:r w:rsidR="000E5107" w:rsidRPr="004D6A3D">
              <w:rPr>
                <w:rFonts w:asciiTheme="majorHAnsi" w:eastAsia="Times New Roman" w:hAnsiTheme="majorHAnsi" w:cstheme="majorHAnsi"/>
                <w:sz w:val="24"/>
                <w:szCs w:val="24"/>
                <w:lang w:val="nl-NL"/>
              </w:rPr>
              <w:t xml:space="preserve">, theo đó, </w:t>
            </w:r>
            <w:r w:rsidR="001428B4" w:rsidRPr="004D6A3D">
              <w:rPr>
                <w:rFonts w:asciiTheme="majorHAnsi" w:eastAsia="Times New Roman" w:hAnsiTheme="majorHAnsi" w:cstheme="majorHAnsi"/>
                <w:sz w:val="24"/>
                <w:szCs w:val="24"/>
                <w:lang w:val="nl-NL"/>
              </w:rPr>
              <w:t xml:space="preserve">việc quy định thủ tục hành chính tại Thông tư là phù hợp </w:t>
            </w:r>
            <w:r w:rsidR="000E5107" w:rsidRPr="004D6A3D">
              <w:rPr>
                <w:rFonts w:asciiTheme="majorHAnsi" w:eastAsia="Times New Roman" w:hAnsiTheme="majorHAnsi" w:cstheme="majorHAnsi"/>
                <w:sz w:val="24"/>
                <w:szCs w:val="24"/>
                <w:lang w:val="nl-NL"/>
              </w:rPr>
              <w:t xml:space="preserve">với </w:t>
            </w:r>
            <w:r w:rsidR="001428B4" w:rsidRPr="004D6A3D">
              <w:rPr>
                <w:rFonts w:asciiTheme="majorHAnsi" w:eastAsia="Times New Roman" w:hAnsiTheme="majorHAnsi" w:cstheme="majorHAnsi"/>
                <w:sz w:val="24"/>
                <w:szCs w:val="24"/>
                <w:lang w:val="nl-NL"/>
              </w:rPr>
              <w:t xml:space="preserve">nội dung giao tại Luật và </w:t>
            </w:r>
            <w:r w:rsidR="000E5107" w:rsidRPr="004D6A3D">
              <w:rPr>
                <w:rFonts w:asciiTheme="majorHAnsi" w:eastAsia="Times New Roman" w:hAnsiTheme="majorHAnsi" w:cstheme="majorHAnsi"/>
                <w:sz w:val="24"/>
                <w:szCs w:val="24"/>
                <w:lang w:val="nl-NL"/>
              </w:rPr>
              <w:t xml:space="preserve">quy định </w:t>
            </w:r>
            <w:r w:rsidR="001428B4" w:rsidRPr="004D6A3D">
              <w:rPr>
                <w:rFonts w:asciiTheme="majorHAnsi" w:eastAsia="Times New Roman" w:hAnsiTheme="majorHAnsi" w:cstheme="majorHAnsi"/>
                <w:sz w:val="24"/>
                <w:szCs w:val="24"/>
                <w:lang w:val="nl-NL"/>
              </w:rPr>
              <w:t>của</w:t>
            </w:r>
            <w:r w:rsidR="000E5107" w:rsidRPr="004D6A3D">
              <w:rPr>
                <w:rFonts w:asciiTheme="majorHAnsi" w:eastAsia="Times New Roman" w:hAnsiTheme="majorHAnsi" w:cstheme="majorHAnsi"/>
                <w:sz w:val="24"/>
                <w:szCs w:val="24"/>
                <w:lang w:val="nl-NL"/>
              </w:rPr>
              <w:t xml:space="preserve"> Luật ban hành VBQPPL</w:t>
            </w:r>
            <w:r w:rsidR="001428B4" w:rsidRPr="004D6A3D">
              <w:rPr>
                <w:rFonts w:asciiTheme="majorHAnsi" w:eastAsia="Times New Roman" w:hAnsiTheme="majorHAnsi" w:cstheme="majorHAnsi"/>
                <w:sz w:val="24"/>
                <w:szCs w:val="24"/>
                <w:lang w:val="nl-NL"/>
              </w:rPr>
              <w:t xml:space="preserve">. </w:t>
            </w:r>
          </w:p>
        </w:tc>
      </w:tr>
      <w:tr w:rsidR="003F0293" w:rsidRPr="004D6A3D" w:rsidTr="00B406DF">
        <w:tc>
          <w:tcPr>
            <w:tcW w:w="675" w:type="dxa"/>
            <w:vAlign w:val="center"/>
          </w:tcPr>
          <w:p w:rsidR="003F0293" w:rsidRPr="004D6A3D" w:rsidRDefault="00B406DF" w:rsidP="003F0293">
            <w:pPr>
              <w:spacing w:before="60" w:after="60"/>
              <w:jc w:val="center"/>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4</w:t>
            </w:r>
          </w:p>
        </w:tc>
        <w:tc>
          <w:tcPr>
            <w:tcW w:w="4076" w:type="dxa"/>
            <w:vAlign w:val="center"/>
          </w:tcPr>
          <w:p w:rsidR="003F0293" w:rsidRPr="004D6A3D" w:rsidRDefault="003F0293" w:rsidP="003F029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Vụ Pháp chế</w:t>
            </w:r>
          </w:p>
        </w:tc>
        <w:tc>
          <w:tcPr>
            <w:tcW w:w="5429" w:type="dxa"/>
          </w:tcPr>
          <w:p w:rsidR="003F0293" w:rsidRPr="004D6A3D" w:rsidRDefault="003F0293" w:rsidP="003F029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Một số nội dung không thuộc 05 nhóm chính sách đã được Chính phủ thống nhất tại Nghị quyết số 115/NQQ-CP ngày 28/0702023 hoặc không thuộc các giải pháp được nêu tại Tờ trình Chính phủ số 207/TTr-BTC ngày 03/10/2023 như: Người nộp thuế (Điều 4), bổ sung một số loại hình bảo hiểm (khoản 8 Điều 5), thời điểm xác định thuế GTGT (Điều 8),…</w:t>
            </w:r>
          </w:p>
          <w:p w:rsidR="003F0293" w:rsidRPr="004D6A3D" w:rsidRDefault="003F0293" w:rsidP="003F029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Vụ Pháp chế sẽ có ý kiến về hồ sơ đề nghị Bộ</w:t>
            </w:r>
            <w:r w:rsidR="00404EAA" w:rsidRPr="004D6A3D">
              <w:rPr>
                <w:rFonts w:asciiTheme="majorHAnsi" w:hAnsiTheme="majorHAnsi" w:cstheme="majorHAnsi"/>
                <w:sz w:val="24"/>
                <w:szCs w:val="24"/>
              </w:rPr>
              <w:t xml:space="preserve"> </w:t>
            </w:r>
            <w:r w:rsidR="00404EAA" w:rsidRPr="004D6A3D">
              <w:rPr>
                <w:rFonts w:asciiTheme="majorHAnsi" w:hAnsiTheme="majorHAnsi" w:cstheme="majorHAnsi"/>
                <w:sz w:val="24"/>
                <w:szCs w:val="24"/>
                <w:lang w:val="en-US"/>
              </w:rPr>
              <w:t>T</w:t>
            </w:r>
            <w:r w:rsidRPr="004D6A3D">
              <w:rPr>
                <w:rFonts w:asciiTheme="majorHAnsi" w:hAnsiTheme="majorHAnsi" w:cstheme="majorHAnsi"/>
                <w:sz w:val="24"/>
                <w:szCs w:val="24"/>
              </w:rPr>
              <w:t>ư pháp thẩm định sau</w:t>
            </w:r>
            <w:r w:rsidR="008C6622" w:rsidRPr="004D6A3D">
              <w:rPr>
                <w:rFonts w:asciiTheme="majorHAnsi" w:hAnsiTheme="majorHAnsi" w:cstheme="majorHAnsi"/>
                <w:sz w:val="24"/>
                <w:szCs w:val="24"/>
                <w:lang w:val="en-US"/>
              </w:rPr>
              <w:t>.</w:t>
            </w:r>
          </w:p>
        </w:tc>
        <w:tc>
          <w:tcPr>
            <w:tcW w:w="3994" w:type="dxa"/>
          </w:tcPr>
          <w:p w:rsidR="003F0293" w:rsidRPr="004D6A3D" w:rsidRDefault="008C6622" w:rsidP="008C6622">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Tiếp thu, bổ sung thuyết minh cụ thể về các nội dung Luật hóa tại dự thảo Tờ trình Chính phủ và Bản thuyết minh kèm theo.</w:t>
            </w:r>
          </w:p>
        </w:tc>
      </w:tr>
      <w:tr w:rsidR="003F0293" w:rsidRPr="004D6A3D" w:rsidTr="00B406DF">
        <w:tc>
          <w:tcPr>
            <w:tcW w:w="675" w:type="dxa"/>
            <w:vAlign w:val="center"/>
          </w:tcPr>
          <w:p w:rsidR="003F0293" w:rsidRPr="004D6A3D" w:rsidRDefault="00E26C96" w:rsidP="003F0293">
            <w:pPr>
              <w:spacing w:before="60" w:after="60"/>
              <w:jc w:val="center"/>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5</w:t>
            </w:r>
          </w:p>
        </w:tc>
        <w:tc>
          <w:tcPr>
            <w:tcW w:w="4076" w:type="dxa"/>
            <w:vAlign w:val="center"/>
          </w:tcPr>
          <w:p w:rsidR="003F0293" w:rsidRPr="004D6A3D" w:rsidRDefault="003F0293" w:rsidP="003F029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Hội Tư vấn thuế Việt Nam</w:t>
            </w:r>
          </w:p>
        </w:tc>
        <w:tc>
          <w:tcPr>
            <w:tcW w:w="5429" w:type="dxa"/>
          </w:tcPr>
          <w:p w:rsidR="009818A6" w:rsidRPr="004D6A3D" w:rsidRDefault="009818A6" w:rsidP="003F029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xml:space="preserve">- </w:t>
            </w:r>
            <w:r w:rsidRPr="004D6A3D">
              <w:rPr>
                <w:rFonts w:asciiTheme="majorHAnsi" w:hAnsiTheme="majorHAnsi" w:cstheme="majorHAnsi"/>
                <w:sz w:val="24"/>
                <w:szCs w:val="24"/>
                <w:lang w:val="en-US"/>
              </w:rPr>
              <w:t>Tại k</w:t>
            </w:r>
            <w:r w:rsidR="003F0293" w:rsidRPr="004D6A3D">
              <w:rPr>
                <w:rFonts w:asciiTheme="majorHAnsi" w:hAnsiTheme="majorHAnsi" w:cstheme="majorHAnsi"/>
                <w:sz w:val="24"/>
                <w:szCs w:val="24"/>
              </w:rPr>
              <w:t xml:space="preserve">hoản </w:t>
            </w:r>
            <w:r w:rsidRPr="004D6A3D">
              <w:rPr>
                <w:rFonts w:asciiTheme="majorHAnsi" w:hAnsiTheme="majorHAnsi" w:cstheme="majorHAnsi"/>
                <w:sz w:val="24"/>
                <w:szCs w:val="24"/>
                <w:lang w:val="en-US"/>
              </w:rPr>
              <w:t>1</w:t>
            </w:r>
            <w:r w:rsidR="003F0293" w:rsidRPr="004D6A3D">
              <w:rPr>
                <w:rFonts w:asciiTheme="majorHAnsi" w:hAnsiTheme="majorHAnsi" w:cstheme="majorHAnsi"/>
                <w:sz w:val="24"/>
                <w:szCs w:val="24"/>
              </w:rPr>
              <w:t xml:space="preserve"> Điều 5</w:t>
            </w:r>
            <w:r w:rsidRPr="004D6A3D">
              <w:rPr>
                <w:rFonts w:asciiTheme="majorHAnsi" w:hAnsiTheme="majorHAnsi" w:cstheme="majorHAnsi"/>
                <w:sz w:val="24"/>
                <w:szCs w:val="24"/>
                <w:lang w:val="en-US"/>
              </w:rPr>
              <w:t xml:space="preserve"> quy định</w:t>
            </w:r>
            <w:r w:rsidR="003F0293" w:rsidRPr="004D6A3D">
              <w:rPr>
                <w:rFonts w:asciiTheme="majorHAnsi" w:hAnsiTheme="majorHAnsi" w:cstheme="majorHAnsi"/>
                <w:sz w:val="24"/>
                <w:szCs w:val="24"/>
              </w:rPr>
              <w:t xml:space="preserve">: </w:t>
            </w:r>
            <w:r w:rsidRPr="004D6A3D">
              <w:rPr>
                <w:rFonts w:asciiTheme="majorHAnsi" w:hAnsiTheme="majorHAnsi" w:cstheme="majorHAnsi"/>
                <w:i/>
                <w:sz w:val="24"/>
                <w:szCs w:val="24"/>
                <w:lang w:val="en-US"/>
              </w:rPr>
              <w:t>“</w:t>
            </w:r>
            <w:r w:rsidRPr="004D6A3D">
              <w:rPr>
                <w:rFonts w:asciiTheme="majorHAnsi" w:hAnsiTheme="majorHAnsi" w:cstheme="majorHAnsi"/>
                <w:bCs/>
                <w:i/>
                <w:sz w:val="24"/>
                <w:szCs w:val="24"/>
                <w:lang w:val="nl-NL"/>
              </w:rPr>
              <w:t xml:space="preserve">Doanh nghiệp, hợp tác xã mua sản phẩm </w:t>
            </w:r>
            <w:r w:rsidRPr="004D6A3D">
              <w:rPr>
                <w:rFonts w:asciiTheme="majorHAnsi" w:hAnsiTheme="majorHAnsi" w:cstheme="majorHAnsi"/>
                <w:bCs/>
                <w:i/>
                <w:iCs/>
                <w:sz w:val="24"/>
                <w:szCs w:val="24"/>
                <w:lang w:val="nl-NL"/>
              </w:rPr>
              <w:t>cây</w:t>
            </w:r>
            <w:r w:rsidRPr="004D6A3D">
              <w:rPr>
                <w:rFonts w:asciiTheme="majorHAnsi" w:hAnsiTheme="majorHAnsi" w:cstheme="majorHAnsi"/>
                <w:bCs/>
                <w:i/>
                <w:sz w:val="24"/>
                <w:szCs w:val="24"/>
                <w:lang w:val="nl-NL"/>
              </w:rPr>
              <w:t xml:space="preserve"> trồng, </w:t>
            </w:r>
            <w:r w:rsidRPr="004D6A3D">
              <w:rPr>
                <w:rFonts w:asciiTheme="majorHAnsi" w:hAnsiTheme="majorHAnsi" w:cstheme="majorHAnsi"/>
                <w:bCs/>
                <w:i/>
                <w:iCs/>
                <w:sz w:val="24"/>
                <w:szCs w:val="24"/>
                <w:lang w:val="nl-NL"/>
              </w:rPr>
              <w:t>rừng trồng</w:t>
            </w:r>
            <w:r w:rsidRPr="004D6A3D">
              <w:rPr>
                <w:rFonts w:asciiTheme="majorHAnsi" w:hAnsiTheme="majorHAnsi" w:cstheme="majorHAnsi"/>
                <w:bCs/>
                <w:i/>
                <w:sz w:val="24"/>
                <w:szCs w:val="24"/>
                <w:lang w:val="nl-NL"/>
              </w:rPr>
              <w:t>, chăn nuôi, thủy sản nuôi trồng, đánh bắt chưa chế biến thành các sản phẩm khác hoặc chỉ qua sơ chế thông thường bán cho doanh nghiệp, hợp tác xã khác thì không phải kê khai, tính nộp thuế GTGT</w:t>
            </w:r>
            <w:r w:rsidRPr="004D6A3D">
              <w:rPr>
                <w:rFonts w:asciiTheme="majorHAnsi" w:hAnsiTheme="majorHAnsi" w:cstheme="majorHAnsi"/>
                <w:i/>
                <w:sz w:val="24"/>
                <w:szCs w:val="24"/>
                <w:lang w:val="nl-NL"/>
              </w:rPr>
              <w:t xml:space="preserve"> nhưng được khấu trừ thuế GTGT đầu vào”</w:t>
            </w:r>
            <w:r w:rsidRPr="004D6A3D">
              <w:rPr>
                <w:rFonts w:asciiTheme="majorHAnsi" w:hAnsiTheme="majorHAnsi" w:cstheme="majorHAnsi"/>
                <w:sz w:val="24"/>
                <w:szCs w:val="24"/>
                <w:lang w:val="nl-NL"/>
              </w:rPr>
              <w:t>.</w:t>
            </w:r>
          </w:p>
          <w:p w:rsidR="003F0293" w:rsidRPr="004D6A3D" w:rsidRDefault="003F0293" w:rsidP="003F029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Đề nghị nghiên cứu cân nhắc có nên để nội dung quy định này không vì không theo nguyên lý của thuế</w:t>
            </w:r>
            <w:r w:rsidR="00E26C96" w:rsidRPr="004D6A3D">
              <w:rPr>
                <w:rFonts w:asciiTheme="majorHAnsi" w:hAnsiTheme="majorHAnsi" w:cstheme="majorHAnsi"/>
                <w:sz w:val="24"/>
                <w:szCs w:val="24"/>
              </w:rPr>
              <w:t xml:space="preserve"> GTGT (</w:t>
            </w:r>
            <w:r w:rsidR="00E26C96" w:rsidRPr="004D6A3D">
              <w:rPr>
                <w:rFonts w:asciiTheme="majorHAnsi" w:hAnsiTheme="majorHAnsi" w:cstheme="majorHAnsi"/>
                <w:sz w:val="24"/>
                <w:szCs w:val="24"/>
                <w:lang w:val="en-US"/>
              </w:rPr>
              <w:t>c</w:t>
            </w:r>
            <w:r w:rsidRPr="004D6A3D">
              <w:rPr>
                <w:rFonts w:asciiTheme="majorHAnsi" w:hAnsiTheme="majorHAnsi" w:cstheme="majorHAnsi"/>
                <w:sz w:val="24"/>
                <w:szCs w:val="24"/>
              </w:rPr>
              <w:t>ó thuế GTGT đầu ra thì được khấu trừ thuế GTGT đầu vào)</w:t>
            </w:r>
            <w:r w:rsidR="00E26C96" w:rsidRPr="004D6A3D">
              <w:rPr>
                <w:rFonts w:asciiTheme="majorHAnsi" w:hAnsiTheme="majorHAnsi" w:cstheme="majorHAnsi"/>
                <w:sz w:val="24"/>
                <w:szCs w:val="24"/>
                <w:lang w:val="en-US"/>
              </w:rPr>
              <w:t>.</w:t>
            </w:r>
          </w:p>
          <w:p w:rsidR="005D64F0" w:rsidRPr="004D6A3D" w:rsidRDefault="005D64F0" w:rsidP="003F0293">
            <w:pPr>
              <w:spacing w:before="60" w:after="60"/>
              <w:jc w:val="both"/>
              <w:rPr>
                <w:rFonts w:asciiTheme="majorHAnsi" w:hAnsiTheme="majorHAnsi" w:cstheme="majorHAnsi"/>
                <w:sz w:val="24"/>
                <w:szCs w:val="24"/>
                <w:lang w:val="en-US"/>
              </w:rPr>
            </w:pPr>
          </w:p>
          <w:p w:rsidR="005D64F0" w:rsidRPr="004D6A3D" w:rsidRDefault="005D64F0" w:rsidP="003F0293">
            <w:pPr>
              <w:spacing w:before="60" w:after="60"/>
              <w:jc w:val="both"/>
              <w:rPr>
                <w:rFonts w:asciiTheme="majorHAnsi" w:hAnsiTheme="majorHAnsi" w:cstheme="majorHAnsi"/>
                <w:sz w:val="24"/>
                <w:szCs w:val="24"/>
                <w:lang w:val="en-US"/>
              </w:rPr>
            </w:pPr>
          </w:p>
          <w:p w:rsidR="005D64F0" w:rsidRPr="004D6A3D" w:rsidRDefault="005D64F0" w:rsidP="003F0293">
            <w:pPr>
              <w:spacing w:before="60" w:after="60"/>
              <w:jc w:val="both"/>
              <w:rPr>
                <w:rFonts w:asciiTheme="majorHAnsi" w:hAnsiTheme="majorHAnsi" w:cstheme="majorHAnsi"/>
                <w:sz w:val="24"/>
                <w:szCs w:val="24"/>
                <w:lang w:val="en-US"/>
              </w:rPr>
            </w:pPr>
          </w:p>
          <w:p w:rsidR="005D64F0" w:rsidRPr="004D6A3D" w:rsidRDefault="005D64F0" w:rsidP="003F0293">
            <w:pPr>
              <w:spacing w:before="60" w:after="60"/>
              <w:jc w:val="both"/>
              <w:rPr>
                <w:rFonts w:asciiTheme="majorHAnsi" w:hAnsiTheme="majorHAnsi" w:cstheme="majorHAnsi"/>
                <w:sz w:val="24"/>
                <w:szCs w:val="24"/>
                <w:lang w:val="en-US"/>
              </w:rPr>
            </w:pPr>
          </w:p>
          <w:p w:rsidR="005D64F0" w:rsidRPr="004D6A3D" w:rsidRDefault="005D64F0" w:rsidP="003F0293">
            <w:pPr>
              <w:spacing w:before="60" w:after="60"/>
              <w:jc w:val="both"/>
              <w:rPr>
                <w:rFonts w:asciiTheme="majorHAnsi" w:hAnsiTheme="majorHAnsi" w:cstheme="majorHAnsi"/>
                <w:sz w:val="24"/>
                <w:szCs w:val="24"/>
                <w:lang w:val="en-US"/>
              </w:rPr>
            </w:pPr>
          </w:p>
          <w:p w:rsidR="003F0293" w:rsidRPr="004D6A3D" w:rsidRDefault="003F0293" w:rsidP="003F029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Khoản 25 Điề</w:t>
            </w:r>
            <w:r w:rsidR="005D64F0" w:rsidRPr="004D6A3D">
              <w:rPr>
                <w:rFonts w:asciiTheme="majorHAnsi" w:hAnsiTheme="majorHAnsi" w:cstheme="majorHAnsi"/>
                <w:sz w:val="24"/>
                <w:szCs w:val="24"/>
              </w:rPr>
              <w:t>u 5</w:t>
            </w:r>
            <w:r w:rsidR="005D64F0" w:rsidRPr="004D6A3D">
              <w:rPr>
                <w:rFonts w:asciiTheme="majorHAnsi" w:hAnsiTheme="majorHAnsi" w:cstheme="majorHAnsi"/>
                <w:sz w:val="24"/>
                <w:szCs w:val="24"/>
                <w:lang w:val="en-US"/>
              </w:rPr>
              <w:t>, đề nghị đ</w:t>
            </w:r>
            <w:r w:rsidRPr="004D6A3D">
              <w:rPr>
                <w:rFonts w:asciiTheme="majorHAnsi" w:hAnsiTheme="majorHAnsi" w:cstheme="majorHAnsi"/>
                <w:sz w:val="24"/>
                <w:szCs w:val="24"/>
              </w:rPr>
              <w:t>iều chỉnh tăng ngưỡng doanh thu không chịu thuế GTGT lên thành 200.000.000 đồng để phù hợp với Luật thuế thu nhập cá nhân và mức chuẩn nghèo tại Nghị định 07/2021/NĐ-CP</w:t>
            </w:r>
            <w:r w:rsidR="009818A6" w:rsidRPr="004D6A3D">
              <w:rPr>
                <w:rFonts w:asciiTheme="majorHAnsi" w:hAnsiTheme="majorHAnsi" w:cstheme="majorHAnsi"/>
                <w:sz w:val="24"/>
                <w:szCs w:val="24"/>
                <w:lang w:val="en-US"/>
              </w:rPr>
              <w:t>.</w:t>
            </w:r>
          </w:p>
          <w:p w:rsidR="005D64F0" w:rsidRPr="004D6A3D" w:rsidRDefault="005D64F0" w:rsidP="003F0293">
            <w:pPr>
              <w:spacing w:before="60" w:after="60"/>
              <w:jc w:val="both"/>
              <w:rPr>
                <w:rFonts w:asciiTheme="majorHAnsi" w:hAnsiTheme="majorHAnsi" w:cstheme="majorHAnsi"/>
                <w:sz w:val="24"/>
                <w:szCs w:val="24"/>
                <w:lang w:val="en-US"/>
              </w:rPr>
            </w:pPr>
          </w:p>
          <w:p w:rsidR="005D64F0" w:rsidRPr="004D6A3D" w:rsidRDefault="005D64F0" w:rsidP="003F0293">
            <w:pPr>
              <w:spacing w:before="60" w:after="60"/>
              <w:jc w:val="both"/>
              <w:rPr>
                <w:rFonts w:asciiTheme="majorHAnsi" w:hAnsiTheme="majorHAnsi" w:cstheme="majorHAnsi"/>
                <w:sz w:val="24"/>
                <w:szCs w:val="24"/>
                <w:lang w:val="en-US"/>
              </w:rPr>
            </w:pPr>
          </w:p>
          <w:p w:rsidR="005D64F0" w:rsidRPr="004D6A3D" w:rsidRDefault="005D64F0" w:rsidP="003F0293">
            <w:pPr>
              <w:spacing w:before="60" w:after="60"/>
              <w:jc w:val="both"/>
              <w:rPr>
                <w:rFonts w:asciiTheme="majorHAnsi" w:hAnsiTheme="majorHAnsi" w:cstheme="majorHAnsi"/>
                <w:sz w:val="24"/>
                <w:szCs w:val="24"/>
                <w:lang w:val="en-US"/>
              </w:rPr>
            </w:pPr>
          </w:p>
          <w:p w:rsidR="005D64F0" w:rsidRPr="004D6A3D" w:rsidRDefault="005D64F0" w:rsidP="003F0293">
            <w:pPr>
              <w:spacing w:before="60" w:after="60"/>
              <w:jc w:val="both"/>
              <w:rPr>
                <w:rFonts w:asciiTheme="majorHAnsi" w:hAnsiTheme="majorHAnsi" w:cstheme="majorHAnsi"/>
                <w:sz w:val="24"/>
                <w:szCs w:val="24"/>
                <w:lang w:val="en-US"/>
              </w:rPr>
            </w:pPr>
          </w:p>
          <w:p w:rsidR="005D64F0" w:rsidRPr="004D6A3D" w:rsidRDefault="005D64F0" w:rsidP="003F0293">
            <w:pPr>
              <w:spacing w:before="60" w:after="60"/>
              <w:jc w:val="both"/>
              <w:rPr>
                <w:rFonts w:asciiTheme="majorHAnsi" w:hAnsiTheme="majorHAnsi" w:cstheme="majorHAnsi"/>
                <w:sz w:val="24"/>
                <w:szCs w:val="24"/>
                <w:lang w:val="en-US"/>
              </w:rPr>
            </w:pPr>
          </w:p>
          <w:p w:rsidR="005D64F0" w:rsidRPr="004D6A3D" w:rsidRDefault="005D64F0" w:rsidP="003F0293">
            <w:pPr>
              <w:spacing w:before="60" w:after="60"/>
              <w:jc w:val="both"/>
              <w:rPr>
                <w:rFonts w:asciiTheme="majorHAnsi" w:hAnsiTheme="majorHAnsi" w:cstheme="majorHAnsi"/>
                <w:sz w:val="24"/>
                <w:szCs w:val="24"/>
                <w:lang w:val="en-US"/>
              </w:rPr>
            </w:pPr>
          </w:p>
          <w:p w:rsidR="005D64F0" w:rsidRPr="004D6A3D" w:rsidRDefault="005D64F0" w:rsidP="003F0293">
            <w:pPr>
              <w:spacing w:before="60" w:after="60"/>
              <w:jc w:val="both"/>
              <w:rPr>
                <w:rFonts w:asciiTheme="majorHAnsi" w:hAnsiTheme="majorHAnsi" w:cstheme="majorHAnsi"/>
                <w:sz w:val="24"/>
                <w:szCs w:val="24"/>
                <w:lang w:val="en-US"/>
              </w:rPr>
            </w:pPr>
          </w:p>
          <w:p w:rsidR="005D64F0" w:rsidRPr="004D6A3D" w:rsidRDefault="005D64F0" w:rsidP="003F0293">
            <w:pPr>
              <w:spacing w:before="60" w:after="60"/>
              <w:jc w:val="both"/>
              <w:rPr>
                <w:rFonts w:asciiTheme="majorHAnsi" w:hAnsiTheme="majorHAnsi" w:cstheme="majorHAnsi"/>
                <w:sz w:val="24"/>
                <w:szCs w:val="24"/>
                <w:lang w:val="en-US"/>
              </w:rPr>
            </w:pPr>
          </w:p>
          <w:p w:rsidR="005D64F0" w:rsidRPr="004D6A3D" w:rsidRDefault="005D64F0" w:rsidP="003F0293">
            <w:pPr>
              <w:spacing w:before="60" w:after="60"/>
              <w:jc w:val="both"/>
              <w:rPr>
                <w:rFonts w:asciiTheme="majorHAnsi" w:hAnsiTheme="majorHAnsi" w:cstheme="majorHAnsi"/>
                <w:sz w:val="24"/>
                <w:szCs w:val="24"/>
                <w:lang w:val="en-US"/>
              </w:rPr>
            </w:pPr>
          </w:p>
          <w:p w:rsidR="003F0293" w:rsidRPr="004D6A3D" w:rsidRDefault="003F0293" w:rsidP="003F0293">
            <w:pPr>
              <w:spacing w:before="60" w:after="60"/>
              <w:jc w:val="both"/>
              <w:rPr>
                <w:rFonts w:asciiTheme="majorHAnsi" w:hAnsiTheme="majorHAnsi" w:cstheme="majorHAnsi"/>
                <w:b/>
                <w:sz w:val="24"/>
                <w:szCs w:val="24"/>
                <w:lang w:val="en-US"/>
              </w:rPr>
            </w:pPr>
            <w:r w:rsidRPr="004D6A3D">
              <w:rPr>
                <w:rFonts w:asciiTheme="majorHAnsi" w:hAnsiTheme="majorHAnsi" w:cstheme="majorHAnsi"/>
                <w:sz w:val="24"/>
                <w:szCs w:val="24"/>
              </w:rPr>
              <w:t>- Điể</w:t>
            </w:r>
            <w:r w:rsidR="00CB56ED" w:rsidRPr="004D6A3D">
              <w:rPr>
                <w:rFonts w:asciiTheme="majorHAnsi" w:hAnsiTheme="majorHAnsi" w:cstheme="majorHAnsi"/>
                <w:sz w:val="24"/>
                <w:szCs w:val="24"/>
              </w:rPr>
              <w:t xml:space="preserve">m b </w:t>
            </w:r>
            <w:r w:rsidR="00CB56ED" w:rsidRPr="004D6A3D">
              <w:rPr>
                <w:rFonts w:asciiTheme="majorHAnsi" w:hAnsiTheme="majorHAnsi" w:cstheme="majorHAnsi"/>
                <w:sz w:val="24"/>
                <w:szCs w:val="24"/>
                <w:lang w:val="en-US"/>
              </w:rPr>
              <w:t>k</w:t>
            </w:r>
            <w:r w:rsidRPr="004D6A3D">
              <w:rPr>
                <w:rFonts w:asciiTheme="majorHAnsi" w:hAnsiTheme="majorHAnsi" w:cstheme="majorHAnsi"/>
                <w:sz w:val="24"/>
                <w:szCs w:val="24"/>
              </w:rPr>
              <w:t>hoản 1 Điề</w:t>
            </w:r>
            <w:r w:rsidR="00D05FEC" w:rsidRPr="004D6A3D">
              <w:rPr>
                <w:rFonts w:asciiTheme="majorHAnsi" w:hAnsiTheme="majorHAnsi" w:cstheme="majorHAnsi"/>
                <w:sz w:val="24"/>
                <w:szCs w:val="24"/>
              </w:rPr>
              <w:t>u 7</w:t>
            </w:r>
            <w:r w:rsidR="00D05FEC" w:rsidRPr="004D6A3D">
              <w:rPr>
                <w:rFonts w:asciiTheme="majorHAnsi" w:hAnsiTheme="majorHAnsi" w:cstheme="majorHAnsi"/>
                <w:sz w:val="24"/>
                <w:szCs w:val="24"/>
                <w:lang w:val="en-US"/>
              </w:rPr>
              <w:t xml:space="preserve">, đề nghị </w:t>
            </w:r>
            <w:r w:rsidRPr="004D6A3D">
              <w:rPr>
                <w:rFonts w:asciiTheme="majorHAnsi" w:hAnsiTheme="majorHAnsi" w:cstheme="majorHAnsi"/>
                <w:sz w:val="24"/>
                <w:szCs w:val="24"/>
              </w:rPr>
              <w:t xml:space="preserve">thay thế từ </w:t>
            </w:r>
            <w:r w:rsidRPr="004D6A3D">
              <w:rPr>
                <w:rFonts w:asciiTheme="majorHAnsi" w:hAnsiTheme="majorHAnsi" w:cstheme="majorHAnsi"/>
                <w:b/>
                <w:sz w:val="24"/>
                <w:szCs w:val="24"/>
              </w:rPr>
              <w:t>“tiêu dùng nội bộ”</w:t>
            </w:r>
            <w:r w:rsidRPr="004D6A3D">
              <w:rPr>
                <w:rFonts w:asciiTheme="majorHAnsi" w:hAnsiTheme="majorHAnsi" w:cstheme="majorHAnsi"/>
                <w:sz w:val="24"/>
                <w:szCs w:val="24"/>
              </w:rPr>
              <w:t xml:space="preserve"> thành </w:t>
            </w:r>
            <w:r w:rsidRPr="004D6A3D">
              <w:rPr>
                <w:rFonts w:asciiTheme="majorHAnsi" w:hAnsiTheme="majorHAnsi" w:cstheme="majorHAnsi"/>
                <w:b/>
                <w:sz w:val="24"/>
                <w:szCs w:val="24"/>
              </w:rPr>
              <w:t>“trả</w:t>
            </w:r>
            <w:r w:rsidR="009818A6" w:rsidRPr="004D6A3D">
              <w:rPr>
                <w:rFonts w:asciiTheme="majorHAnsi" w:hAnsiTheme="majorHAnsi" w:cstheme="majorHAnsi"/>
                <w:b/>
                <w:sz w:val="24"/>
                <w:szCs w:val="24"/>
              </w:rPr>
              <w:t xml:space="preserve"> thay lương”</w:t>
            </w:r>
            <w:r w:rsidR="009818A6" w:rsidRPr="004D6A3D">
              <w:rPr>
                <w:rFonts w:asciiTheme="majorHAnsi" w:hAnsiTheme="majorHAnsi" w:cstheme="majorHAnsi"/>
                <w:sz w:val="24"/>
                <w:szCs w:val="24"/>
                <w:lang w:val="en-US"/>
              </w:rPr>
              <w:t>.</w:t>
            </w:r>
          </w:p>
          <w:p w:rsidR="003F0293" w:rsidRPr="004D6A3D" w:rsidRDefault="003F0293" w:rsidP="003F0293">
            <w:pPr>
              <w:spacing w:before="60" w:after="60"/>
              <w:jc w:val="both"/>
              <w:rPr>
                <w:rFonts w:asciiTheme="majorHAnsi" w:hAnsiTheme="majorHAnsi" w:cstheme="majorHAnsi"/>
                <w:sz w:val="24"/>
                <w:szCs w:val="24"/>
                <w:lang w:val="en-US"/>
              </w:rPr>
            </w:pPr>
            <w:r w:rsidRPr="004D6A3D">
              <w:rPr>
                <w:rFonts w:asciiTheme="majorHAnsi" w:hAnsiTheme="majorHAnsi" w:cstheme="majorHAnsi"/>
                <w:b/>
                <w:sz w:val="24"/>
                <w:szCs w:val="24"/>
              </w:rPr>
              <w:t xml:space="preserve">- </w:t>
            </w:r>
            <w:r w:rsidRPr="004D6A3D">
              <w:rPr>
                <w:rFonts w:asciiTheme="majorHAnsi" w:hAnsiTheme="majorHAnsi" w:cstheme="majorHAnsi"/>
                <w:sz w:val="24"/>
                <w:szCs w:val="24"/>
              </w:rPr>
              <w:t>Điều kiện chứng từ thanh toán qua ngân hàng để khấu trừ, hoàn thuế</w:t>
            </w:r>
            <w:r w:rsidR="00D05FEC" w:rsidRPr="004D6A3D">
              <w:rPr>
                <w:rFonts w:asciiTheme="majorHAnsi" w:hAnsiTheme="majorHAnsi" w:cstheme="majorHAnsi"/>
                <w:sz w:val="24"/>
                <w:szCs w:val="24"/>
              </w:rPr>
              <w:t xml:space="preserve"> GTGT</w:t>
            </w:r>
            <w:r w:rsidR="00D05FEC" w:rsidRPr="004D6A3D">
              <w:rPr>
                <w:rFonts w:asciiTheme="majorHAnsi" w:hAnsiTheme="majorHAnsi" w:cstheme="majorHAnsi"/>
                <w:sz w:val="24"/>
                <w:szCs w:val="24"/>
                <w:lang w:val="en-US"/>
              </w:rPr>
              <w:t xml:space="preserve">, đề nghị </w:t>
            </w:r>
            <w:r w:rsidRPr="004D6A3D">
              <w:rPr>
                <w:rFonts w:asciiTheme="majorHAnsi" w:hAnsiTheme="majorHAnsi" w:cstheme="majorHAnsi"/>
                <w:sz w:val="24"/>
                <w:szCs w:val="24"/>
              </w:rPr>
              <w:t>nâng từ 5 triệu đồng lên 10 triệu đồng.</w:t>
            </w:r>
          </w:p>
          <w:p w:rsidR="003A523A" w:rsidRPr="004D6A3D" w:rsidRDefault="007E48ED" w:rsidP="003F029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Lý do: Trong thực tế, việc sử dụng chứng từ thanh toán không dùng tiền mặt cần có các thiết bị, công nghệ, đối với các vùng sâu, vùng xa và mua sắm nhỏ </w:t>
            </w:r>
            <w:proofErr w:type="gramStart"/>
            <w:r w:rsidRPr="004D6A3D">
              <w:rPr>
                <w:rFonts w:asciiTheme="majorHAnsi" w:hAnsiTheme="majorHAnsi" w:cstheme="majorHAnsi"/>
                <w:sz w:val="24"/>
                <w:szCs w:val="24"/>
                <w:lang w:val="en-US"/>
              </w:rPr>
              <w:t>lẻ  còn</w:t>
            </w:r>
            <w:proofErr w:type="gramEnd"/>
            <w:r w:rsidRPr="004D6A3D">
              <w:rPr>
                <w:rFonts w:asciiTheme="majorHAnsi" w:hAnsiTheme="majorHAnsi" w:cstheme="majorHAnsi"/>
                <w:sz w:val="24"/>
                <w:szCs w:val="24"/>
                <w:lang w:val="en-US"/>
              </w:rPr>
              <w:t xml:space="preserve"> nhiều và cũng tránh dẫn tới tình trạng mua bán hóa đơn chi khánh tiết, do đó nên nghiên cứu cân nhắc có thể để ở mức 10 triệu đồng.</w:t>
            </w:r>
          </w:p>
          <w:p w:rsidR="00512849" w:rsidRPr="004D6A3D" w:rsidRDefault="00512849" w:rsidP="003F0293">
            <w:pPr>
              <w:spacing w:before="60" w:after="60"/>
              <w:jc w:val="both"/>
              <w:rPr>
                <w:rFonts w:asciiTheme="majorHAnsi" w:hAnsiTheme="majorHAnsi" w:cstheme="majorHAnsi"/>
                <w:sz w:val="24"/>
                <w:szCs w:val="24"/>
                <w:lang w:val="en-US"/>
              </w:rPr>
            </w:pPr>
          </w:p>
          <w:p w:rsidR="00512849" w:rsidRPr="004D6A3D" w:rsidRDefault="00512849" w:rsidP="003F0293">
            <w:pPr>
              <w:spacing w:before="60" w:after="60"/>
              <w:jc w:val="both"/>
              <w:rPr>
                <w:rFonts w:asciiTheme="majorHAnsi" w:hAnsiTheme="majorHAnsi" w:cstheme="majorHAnsi"/>
                <w:sz w:val="24"/>
                <w:szCs w:val="24"/>
                <w:lang w:val="en-US"/>
              </w:rPr>
            </w:pPr>
          </w:p>
          <w:p w:rsidR="003F0293" w:rsidRPr="004D6A3D" w:rsidRDefault="003F0293" w:rsidP="003F029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Điể</w:t>
            </w:r>
            <w:r w:rsidR="00115004" w:rsidRPr="004D6A3D">
              <w:rPr>
                <w:rFonts w:asciiTheme="majorHAnsi" w:hAnsiTheme="majorHAnsi" w:cstheme="majorHAnsi"/>
                <w:sz w:val="24"/>
                <w:szCs w:val="24"/>
              </w:rPr>
              <w:t xml:space="preserve">m e </w:t>
            </w:r>
            <w:r w:rsidR="00115004" w:rsidRPr="004D6A3D">
              <w:rPr>
                <w:rFonts w:asciiTheme="majorHAnsi" w:hAnsiTheme="majorHAnsi" w:cstheme="majorHAnsi"/>
                <w:sz w:val="24"/>
                <w:szCs w:val="24"/>
                <w:lang w:val="en-US"/>
              </w:rPr>
              <w:t>k</w:t>
            </w:r>
            <w:r w:rsidRPr="004D6A3D">
              <w:rPr>
                <w:rFonts w:asciiTheme="majorHAnsi" w:hAnsiTheme="majorHAnsi" w:cstheme="majorHAnsi"/>
                <w:sz w:val="24"/>
                <w:szCs w:val="24"/>
              </w:rPr>
              <w:t>hoản 2 Điề</w:t>
            </w:r>
            <w:r w:rsidR="00291DD7" w:rsidRPr="004D6A3D">
              <w:rPr>
                <w:rFonts w:asciiTheme="majorHAnsi" w:hAnsiTheme="majorHAnsi" w:cstheme="majorHAnsi"/>
                <w:sz w:val="24"/>
                <w:szCs w:val="24"/>
              </w:rPr>
              <w:t>u 9</w:t>
            </w:r>
            <w:r w:rsidR="00291DD7" w:rsidRPr="004D6A3D">
              <w:rPr>
                <w:rFonts w:asciiTheme="majorHAnsi" w:hAnsiTheme="majorHAnsi" w:cstheme="majorHAnsi"/>
                <w:sz w:val="24"/>
                <w:szCs w:val="24"/>
                <w:lang w:val="en-US"/>
              </w:rPr>
              <w:t>, đề nghị chuyển</w:t>
            </w:r>
            <w:r w:rsidRPr="004D6A3D">
              <w:rPr>
                <w:rFonts w:asciiTheme="majorHAnsi" w:hAnsiTheme="majorHAnsi" w:cstheme="majorHAnsi"/>
                <w:sz w:val="24"/>
                <w:szCs w:val="24"/>
              </w:rPr>
              <w:t xml:space="preserve"> “Sản phẩm bằng đay, cói, tre, nứa, lá, rơm, vỏ dừa, sọ dừa, bèo tây và các sản phẩm thủ công khác sản xuất bằng nguyên liệu tậ</w:t>
            </w:r>
            <w:r w:rsidR="00115004" w:rsidRPr="004D6A3D">
              <w:rPr>
                <w:rFonts w:asciiTheme="majorHAnsi" w:hAnsiTheme="majorHAnsi" w:cstheme="majorHAnsi"/>
                <w:sz w:val="24"/>
                <w:szCs w:val="24"/>
              </w:rPr>
              <w:t>n d</w:t>
            </w:r>
            <w:r w:rsidR="00115004" w:rsidRPr="004D6A3D">
              <w:rPr>
                <w:rFonts w:asciiTheme="majorHAnsi" w:hAnsiTheme="majorHAnsi" w:cstheme="majorHAnsi"/>
                <w:sz w:val="24"/>
                <w:szCs w:val="24"/>
                <w:lang w:val="en-US"/>
              </w:rPr>
              <w:t>ụ</w:t>
            </w:r>
            <w:r w:rsidRPr="004D6A3D">
              <w:rPr>
                <w:rFonts w:asciiTheme="majorHAnsi" w:hAnsiTheme="majorHAnsi" w:cstheme="majorHAnsi"/>
                <w:sz w:val="24"/>
                <w:szCs w:val="24"/>
              </w:rPr>
              <w:t>ng từ nông nghiệp; xơ, bông đã qua chải thô, chải kỹ; giấy in báo” sang chịu thuế suất 10%</w:t>
            </w:r>
            <w:r w:rsidR="00115004" w:rsidRPr="004D6A3D">
              <w:rPr>
                <w:rFonts w:asciiTheme="majorHAnsi" w:hAnsiTheme="majorHAnsi" w:cstheme="majorHAnsi"/>
                <w:sz w:val="24"/>
                <w:szCs w:val="24"/>
                <w:lang w:val="en-US"/>
              </w:rPr>
              <w:t>.</w:t>
            </w:r>
          </w:p>
          <w:p w:rsidR="007E48ED" w:rsidRPr="004D6A3D" w:rsidRDefault="007E48ED" w:rsidP="003F0293">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lang w:val="en-US"/>
              </w:rPr>
              <w:t xml:space="preserve">Lý do: Việc phân biệt sản phẩm để áp dụng thuế suất căn cứ theo theo nguyên liệu sản xuất là rất khó khăn, không thể hướng dẫn chi tiết hết. Mặt khác sản phẩm rất đa dạng, có thể qua nhiều khâu, mỗi khâu đều có sản phẩm bán ra và tiếp tục quá trình sản xuất, nguyên liệu đầu vào có thể hỗn hợp từ nhiều loại nguyên vật liệu (nguyên liệu tận dụng từ nông nghiệp </w:t>
            </w:r>
            <w:r w:rsidRPr="004D6A3D">
              <w:rPr>
                <w:rFonts w:asciiTheme="majorHAnsi" w:hAnsiTheme="majorHAnsi" w:cstheme="majorHAnsi"/>
                <w:sz w:val="24"/>
                <w:szCs w:val="24"/>
                <w:lang w:val="en-US"/>
              </w:rPr>
              <w:lastRenderedPageBreak/>
              <w:t>kết hợp các nguyên vật liệu khác như nhựa, kim loại,…) mới hình thành sản phẩm. Ví dụ: đũa tre, tăm tre thuế suất 5%, nhưng đũa gỗ, đũa nhựa, tăm nhựa, thìa, nĩa gỗ sẽ là 10%. Nội dung quy định tại điểm này là để ưu đãi về thuế suất nhưng không cụ thể, rất khó trong xác định, áp dụng đúng thuế suất dẫn tới khó khăn, rủi ro cho người nộp thuế và cơ quan quản lý trong việc tuân thủ pháp luật</w:t>
            </w:r>
          </w:p>
          <w:p w:rsidR="003F0293" w:rsidRPr="004D6A3D" w:rsidRDefault="003F0293" w:rsidP="00291DD7">
            <w:pPr>
              <w:spacing w:before="60" w:after="60"/>
              <w:jc w:val="both"/>
              <w:rPr>
                <w:rFonts w:asciiTheme="majorHAnsi" w:hAnsiTheme="majorHAnsi" w:cstheme="majorHAnsi"/>
                <w:sz w:val="24"/>
                <w:szCs w:val="24"/>
                <w:lang w:val="en-US"/>
              </w:rPr>
            </w:pPr>
            <w:r w:rsidRPr="004D6A3D">
              <w:rPr>
                <w:rFonts w:asciiTheme="majorHAnsi" w:hAnsiTheme="majorHAnsi" w:cstheme="majorHAnsi"/>
                <w:sz w:val="24"/>
                <w:szCs w:val="24"/>
              </w:rPr>
              <w:t>- Khoản 1 Điều 14: Đề nghị nghiên cứu việc xử lý hoàn thuế đối với các cơ sở kinh doanh chỉ cung cấp hàng hóa thuộc diện không phải kê khai nộp thuế GTGT</w:t>
            </w:r>
            <w:r w:rsidR="00115004" w:rsidRPr="004D6A3D">
              <w:rPr>
                <w:rFonts w:asciiTheme="majorHAnsi" w:hAnsiTheme="majorHAnsi" w:cstheme="majorHAnsi"/>
                <w:sz w:val="24"/>
                <w:szCs w:val="24"/>
                <w:lang w:val="en-US"/>
              </w:rPr>
              <w:t>.</w:t>
            </w:r>
          </w:p>
        </w:tc>
        <w:tc>
          <w:tcPr>
            <w:tcW w:w="3994" w:type="dxa"/>
          </w:tcPr>
          <w:p w:rsidR="003F0293" w:rsidRPr="004D6A3D" w:rsidRDefault="00E26C96" w:rsidP="009818A6">
            <w:pPr>
              <w:spacing w:before="60" w:after="60"/>
              <w:jc w:val="both"/>
              <w:rPr>
                <w:rFonts w:asciiTheme="majorHAnsi" w:hAnsiTheme="majorHAnsi" w:cstheme="majorHAnsi"/>
                <w:bCs/>
                <w:sz w:val="24"/>
                <w:szCs w:val="24"/>
                <w:lang w:val="nl-NL"/>
              </w:rPr>
            </w:pPr>
            <w:r w:rsidRPr="004D6A3D">
              <w:rPr>
                <w:rFonts w:asciiTheme="majorHAnsi" w:eastAsia="Times New Roman" w:hAnsiTheme="majorHAnsi" w:cstheme="majorHAnsi"/>
                <w:sz w:val="24"/>
                <w:szCs w:val="24"/>
                <w:lang w:val="nl-NL"/>
              </w:rPr>
              <w:lastRenderedPageBreak/>
              <w:t xml:space="preserve">- </w:t>
            </w:r>
            <w:r w:rsidR="009818A6" w:rsidRPr="004D6A3D">
              <w:rPr>
                <w:rFonts w:asciiTheme="majorHAnsi" w:hAnsiTheme="majorHAnsi" w:cstheme="majorHAnsi"/>
                <w:bCs/>
                <w:sz w:val="24"/>
                <w:szCs w:val="24"/>
                <w:lang w:val="nl-NL"/>
              </w:rPr>
              <w:t xml:space="preserve">Việc quy định không phải kê khai, tính nộp thuế GTGT đối với trường hợp doanh nghiệp, hợp tác xã mua sản phẩm trồng trọt, chăn nuôi, thủy sản nuôi trồng, đánh bắt chưa chế biến thành các sản phẩm khác hoặc chỉ qua sơ chế thông thường bán cho doanh nghiệp, hợp tác xã khác </w:t>
            </w:r>
            <w:r w:rsidR="009818A6" w:rsidRPr="004D6A3D">
              <w:rPr>
                <w:rFonts w:asciiTheme="majorHAnsi" w:hAnsiTheme="majorHAnsi" w:cstheme="majorHAnsi"/>
                <w:bCs/>
                <w:sz w:val="24"/>
                <w:szCs w:val="24"/>
                <w:lang w:val="sv-SE"/>
              </w:rPr>
              <w:t xml:space="preserve">đã góp phần </w:t>
            </w:r>
            <w:r w:rsidR="009818A6" w:rsidRPr="004D6A3D">
              <w:rPr>
                <w:rFonts w:asciiTheme="majorHAnsi" w:hAnsiTheme="majorHAnsi" w:cstheme="majorHAnsi"/>
                <w:sz w:val="24"/>
                <w:szCs w:val="24"/>
                <w:lang w:val="nl-NL"/>
              </w:rPr>
              <w:t xml:space="preserve">giải quyết căn bản gian lận trong khấu trừ, hoàn thuế đối với hàng hóa là nông, lâm, thủy sản. Ngoài ra, quy định này </w:t>
            </w:r>
            <w:r w:rsidR="009818A6" w:rsidRPr="004D6A3D">
              <w:rPr>
                <w:rFonts w:asciiTheme="majorHAnsi" w:hAnsiTheme="majorHAnsi" w:cstheme="majorHAnsi"/>
                <w:bCs/>
                <w:sz w:val="24"/>
                <w:szCs w:val="24"/>
                <w:lang w:val="nl-NL"/>
              </w:rPr>
              <w:t xml:space="preserve">đã giảm khối lượng hồ sơ hoàn thuế GTGT, giảm gian lận trong hoàn thuế GTGT và góp phần thúc đẩy xuất khẩu và được cộng đồng doanh nghiệp đánh giá cao. Theo đó, đề nghị giữ </w:t>
            </w:r>
            <w:r w:rsidR="00997178" w:rsidRPr="004D6A3D">
              <w:rPr>
                <w:rFonts w:asciiTheme="majorHAnsi" w:hAnsiTheme="majorHAnsi" w:cstheme="majorHAnsi"/>
                <w:bCs/>
                <w:sz w:val="24"/>
                <w:szCs w:val="24"/>
                <w:lang w:val="nl-NL"/>
              </w:rPr>
              <w:t>quy định này.</w:t>
            </w:r>
          </w:p>
          <w:p w:rsidR="005D64F0" w:rsidRPr="004D6A3D" w:rsidRDefault="005D64F0" w:rsidP="005D64F0">
            <w:pPr>
              <w:spacing w:before="60" w:after="60"/>
              <w:jc w:val="both"/>
              <w:rPr>
                <w:rFonts w:asciiTheme="majorHAnsi" w:eastAsia="Times New Roman" w:hAnsiTheme="majorHAnsi" w:cstheme="majorHAnsi"/>
                <w:sz w:val="24"/>
                <w:szCs w:val="24"/>
                <w:lang w:val="nl-NL"/>
              </w:rPr>
            </w:pPr>
            <w:r w:rsidRPr="004D6A3D">
              <w:rPr>
                <w:rFonts w:asciiTheme="majorHAnsi" w:hAnsiTheme="majorHAnsi" w:cstheme="majorHAnsi"/>
                <w:bCs/>
                <w:sz w:val="24"/>
                <w:szCs w:val="24"/>
                <w:lang w:val="nl-NL"/>
              </w:rPr>
              <w:t xml:space="preserve">- Hiện nay Luật thuế thu nhập cá nhân (sửa đổi) chưa được xây dựng. </w:t>
            </w:r>
            <w:r w:rsidRPr="004D6A3D">
              <w:rPr>
                <w:rFonts w:asciiTheme="majorHAnsi" w:eastAsia="Times New Roman" w:hAnsiTheme="majorHAnsi" w:cstheme="majorHAnsi"/>
                <w:sz w:val="24"/>
                <w:szCs w:val="24"/>
                <w:lang w:val="nl-NL"/>
              </w:rPr>
              <w:t xml:space="preserve">Tại dự thảo Luật đã đề xuất nâng mức doanh thu của hộ, cá nhân kinh doanh từ 100 triệu lên mức 150 triệu. Mức đề xuất này căn cứ vào chỉ số lạm phát và tình </w:t>
            </w:r>
            <w:r w:rsidRPr="004D6A3D">
              <w:rPr>
                <w:rFonts w:asciiTheme="majorHAnsi" w:eastAsia="Times New Roman" w:hAnsiTheme="majorHAnsi" w:cstheme="majorHAnsi"/>
                <w:sz w:val="24"/>
                <w:szCs w:val="24"/>
                <w:lang w:val="nl-NL"/>
              </w:rPr>
              <w:lastRenderedPageBreak/>
              <w:t>hình thực tế. Việc nâng mức giảm thuế đối với hộ kinh doanh lên 200 triệu đồng sẽ ảnh hưởng đến số thu NSNN tại địa phương, nhất là các địa phương có số thu thấp. Bên cạnh đó, quy định này sẽ không khuyến khích các hộ, cá nhân kinh doanh chuyển sang doanh nghiệp (doanh nghiệp cứ phát sinh doanh thu phải nộp thuế GTGT). Theo đó, đề nghị giữ như mức đề xuất tại dự thảo Luật.</w:t>
            </w:r>
          </w:p>
          <w:p w:rsidR="005D64F0" w:rsidRPr="004D6A3D" w:rsidRDefault="005D64F0" w:rsidP="005D64F0">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 Tiếp thu, hoàn thiện dự t</w:t>
            </w:r>
            <w:r w:rsidR="006C52C1" w:rsidRPr="004D6A3D">
              <w:rPr>
                <w:rFonts w:asciiTheme="majorHAnsi" w:eastAsia="Times New Roman" w:hAnsiTheme="majorHAnsi" w:cstheme="majorHAnsi"/>
                <w:sz w:val="24"/>
                <w:szCs w:val="24"/>
                <w:lang w:val="nl-NL"/>
              </w:rPr>
              <w:t>hảo Luật.</w:t>
            </w:r>
          </w:p>
          <w:p w:rsidR="006C52C1" w:rsidRPr="004D6A3D" w:rsidRDefault="006C52C1" w:rsidP="005D64F0">
            <w:pPr>
              <w:spacing w:before="60" w:after="60"/>
              <w:jc w:val="both"/>
              <w:rPr>
                <w:rFonts w:asciiTheme="majorHAnsi" w:eastAsia="Times New Roman" w:hAnsiTheme="majorHAnsi" w:cstheme="majorHAnsi"/>
                <w:sz w:val="24"/>
                <w:szCs w:val="24"/>
                <w:lang w:val="nl-NL"/>
              </w:rPr>
            </w:pPr>
          </w:p>
          <w:p w:rsidR="00512849" w:rsidRPr="004D6A3D" w:rsidRDefault="006C52C1" w:rsidP="00512849">
            <w:pPr>
              <w:spacing w:before="60" w:after="60"/>
              <w:jc w:val="both"/>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t>-</w:t>
            </w:r>
            <w:r w:rsidR="00512849" w:rsidRPr="004D6A3D">
              <w:rPr>
                <w:rFonts w:asciiTheme="majorHAnsi" w:eastAsia="Times New Roman" w:hAnsiTheme="majorHAnsi" w:cstheme="majorHAnsi"/>
                <w:sz w:val="24"/>
                <w:szCs w:val="24"/>
                <w:lang w:val="nl-NL"/>
              </w:rPr>
              <w:t xml:space="preserve"> Quy định này nhằm </w:t>
            </w:r>
            <w:r w:rsidR="00512849" w:rsidRPr="004D6A3D">
              <w:rPr>
                <w:rFonts w:asciiTheme="majorHAnsi" w:eastAsia="Times New Roman" w:hAnsiTheme="majorHAnsi" w:cstheme="majorHAnsi"/>
                <w:sz w:val="24"/>
                <w:szCs w:val="24"/>
              </w:rPr>
              <w:t>thúc đẩy phát triển giao dịch thanh toán qua ngân hàng</w:t>
            </w:r>
            <w:r w:rsidR="00512849" w:rsidRPr="004D6A3D">
              <w:rPr>
                <w:rFonts w:asciiTheme="majorHAnsi" w:eastAsia="Times New Roman" w:hAnsiTheme="majorHAnsi" w:cstheme="majorHAnsi"/>
                <w:sz w:val="24"/>
                <w:szCs w:val="24"/>
                <w:lang w:val="pt-BR"/>
              </w:rPr>
              <w:t xml:space="preserve">, góp phần </w:t>
            </w:r>
            <w:r w:rsidR="00512849" w:rsidRPr="004D6A3D">
              <w:rPr>
                <w:rFonts w:asciiTheme="majorHAnsi" w:eastAsia="Times New Roman" w:hAnsiTheme="majorHAnsi" w:cstheme="majorHAnsi"/>
                <w:sz w:val="24"/>
                <w:szCs w:val="24"/>
              </w:rPr>
              <w:t>ngăn chặn gian lận trong việc khấu trừ, hoàn thuế GTGT</w:t>
            </w:r>
            <w:r w:rsidR="00512849" w:rsidRPr="004D6A3D">
              <w:rPr>
                <w:rFonts w:asciiTheme="majorHAnsi" w:eastAsia="Times New Roman" w:hAnsiTheme="majorHAnsi" w:cstheme="majorHAnsi"/>
                <w:sz w:val="24"/>
                <w:szCs w:val="24"/>
                <w:lang w:val="pt-BR"/>
              </w:rPr>
              <w:t xml:space="preserve"> và</w:t>
            </w:r>
            <w:r w:rsidR="00512849" w:rsidRPr="004D6A3D">
              <w:rPr>
                <w:rFonts w:asciiTheme="majorHAnsi" w:eastAsia="Times New Roman" w:hAnsiTheme="majorHAnsi" w:cstheme="majorHAnsi"/>
                <w:sz w:val="24"/>
                <w:szCs w:val="24"/>
              </w:rPr>
              <w:t xml:space="preserve"> </w:t>
            </w:r>
            <w:r w:rsidR="00512849" w:rsidRPr="004D6A3D">
              <w:rPr>
                <w:rFonts w:asciiTheme="majorHAnsi" w:eastAsia="Times New Roman" w:hAnsiTheme="majorHAnsi" w:cstheme="majorHAnsi"/>
                <w:sz w:val="24"/>
                <w:szCs w:val="24"/>
                <w:lang w:val="pt-BR"/>
              </w:rPr>
              <w:t xml:space="preserve">phòng </w:t>
            </w:r>
            <w:r w:rsidR="00512849" w:rsidRPr="004D6A3D">
              <w:rPr>
                <w:rFonts w:asciiTheme="majorHAnsi" w:eastAsia="Times New Roman" w:hAnsiTheme="majorHAnsi" w:cstheme="majorHAnsi"/>
                <w:sz w:val="24"/>
                <w:szCs w:val="24"/>
              </w:rPr>
              <w:t>chống rửa tiền</w:t>
            </w:r>
            <w:r w:rsidR="00512849" w:rsidRPr="004D6A3D">
              <w:rPr>
                <w:rFonts w:asciiTheme="majorHAnsi" w:eastAsia="Times New Roman" w:hAnsiTheme="majorHAnsi" w:cstheme="majorHAnsi"/>
                <w:sz w:val="24"/>
                <w:szCs w:val="24"/>
                <w:lang w:val="en-US"/>
              </w:rPr>
              <w:t xml:space="preserve">. Mức 5 triệu đồng là phù hợp với quy định về </w:t>
            </w:r>
            <w:r w:rsidR="00512849" w:rsidRPr="004D6A3D">
              <w:rPr>
                <w:rFonts w:asciiTheme="majorHAnsi" w:eastAsia="Times New Roman" w:hAnsiTheme="majorHAnsi" w:cstheme="majorHAnsi"/>
                <w:bCs/>
                <w:sz w:val="24"/>
                <w:szCs w:val="24"/>
                <w:lang w:val="en-US"/>
              </w:rPr>
              <w:t xml:space="preserve">giao dịch chi bằng tiền mặt qua hệ thống Kho bạc Nhà nước hiện hành. Theo đó, đề nghị giữ như </w:t>
            </w:r>
            <w:r w:rsidR="00512849" w:rsidRPr="004D6A3D">
              <w:rPr>
                <w:rFonts w:asciiTheme="majorHAnsi" w:eastAsia="Times New Roman" w:hAnsiTheme="majorHAnsi" w:cstheme="majorHAnsi"/>
                <w:sz w:val="24"/>
                <w:szCs w:val="24"/>
                <w:lang w:val="nl-NL"/>
              </w:rPr>
              <w:t>mức đề xuất tại dự thảo Luật.</w:t>
            </w:r>
          </w:p>
          <w:p w:rsidR="007E48ED" w:rsidRPr="004D6A3D" w:rsidRDefault="007E48ED" w:rsidP="00512849">
            <w:pPr>
              <w:spacing w:before="60" w:after="60"/>
              <w:jc w:val="both"/>
              <w:rPr>
                <w:rFonts w:asciiTheme="majorHAnsi" w:eastAsia="Times New Roman" w:hAnsiTheme="majorHAnsi" w:cstheme="majorHAnsi"/>
                <w:sz w:val="24"/>
                <w:szCs w:val="24"/>
                <w:lang w:val="nl-NL"/>
              </w:rPr>
            </w:pPr>
          </w:p>
          <w:p w:rsidR="00512849" w:rsidRPr="004D6A3D" w:rsidRDefault="00115004" w:rsidP="00512849">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 Đây là các sản phẩm thủ công</w:t>
            </w:r>
            <w:r w:rsidR="00291DD7" w:rsidRPr="004D6A3D">
              <w:rPr>
                <w:rFonts w:asciiTheme="majorHAnsi" w:eastAsia="Times New Roman" w:hAnsiTheme="majorHAnsi" w:cstheme="majorHAnsi"/>
                <w:sz w:val="24"/>
                <w:szCs w:val="24"/>
                <w:lang w:val="en-US"/>
              </w:rPr>
              <w:t xml:space="preserve"> mỹ nghệ</w:t>
            </w:r>
            <w:r w:rsidR="003A523A" w:rsidRPr="004D6A3D">
              <w:rPr>
                <w:rFonts w:asciiTheme="majorHAnsi" w:eastAsia="Times New Roman" w:hAnsiTheme="majorHAnsi" w:cstheme="majorHAnsi"/>
                <w:sz w:val="24"/>
                <w:szCs w:val="24"/>
                <w:lang w:val="en-US"/>
              </w:rPr>
              <w:t>, được chế biến từ các sản phẩm nông nghiệp cần khuyến khích</w:t>
            </w:r>
            <w:r w:rsidR="00291DD7" w:rsidRPr="004D6A3D">
              <w:rPr>
                <w:rFonts w:asciiTheme="majorHAnsi" w:eastAsia="Times New Roman" w:hAnsiTheme="majorHAnsi" w:cstheme="majorHAnsi"/>
                <w:sz w:val="24"/>
                <w:szCs w:val="24"/>
                <w:lang w:val="en-US"/>
              </w:rPr>
              <w:t>, theo đó, đề nghị giữ như dự thảo.</w:t>
            </w:r>
          </w:p>
          <w:p w:rsidR="00291DD7" w:rsidRPr="004D6A3D" w:rsidRDefault="00291DD7" w:rsidP="00512849">
            <w:pPr>
              <w:spacing w:before="60" w:after="60"/>
              <w:jc w:val="both"/>
              <w:rPr>
                <w:rFonts w:asciiTheme="majorHAnsi" w:eastAsia="Times New Roman" w:hAnsiTheme="majorHAnsi" w:cstheme="majorHAnsi"/>
                <w:sz w:val="24"/>
                <w:szCs w:val="24"/>
                <w:lang w:val="en-US"/>
              </w:rPr>
            </w:pPr>
          </w:p>
          <w:p w:rsidR="00291DD7" w:rsidRPr="004D6A3D" w:rsidRDefault="00291DD7" w:rsidP="00512849">
            <w:pPr>
              <w:spacing w:before="60" w:after="60"/>
              <w:jc w:val="both"/>
              <w:rPr>
                <w:rFonts w:asciiTheme="majorHAnsi" w:eastAsia="Times New Roman" w:hAnsiTheme="majorHAnsi" w:cstheme="majorHAnsi"/>
                <w:sz w:val="24"/>
                <w:szCs w:val="24"/>
                <w:lang w:val="en-US"/>
              </w:rPr>
            </w:pPr>
          </w:p>
          <w:p w:rsidR="007E48ED" w:rsidRPr="004D6A3D" w:rsidRDefault="007E48ED" w:rsidP="00512849">
            <w:pPr>
              <w:spacing w:before="60" w:after="60"/>
              <w:jc w:val="both"/>
              <w:rPr>
                <w:rFonts w:asciiTheme="majorHAnsi" w:eastAsia="Times New Roman" w:hAnsiTheme="majorHAnsi" w:cstheme="majorHAnsi"/>
                <w:sz w:val="24"/>
                <w:szCs w:val="24"/>
                <w:lang w:val="en-US"/>
              </w:rPr>
            </w:pPr>
          </w:p>
          <w:p w:rsidR="007E48ED" w:rsidRPr="004D6A3D" w:rsidRDefault="007E48ED" w:rsidP="00512849">
            <w:pPr>
              <w:spacing w:before="60" w:after="60"/>
              <w:jc w:val="both"/>
              <w:rPr>
                <w:rFonts w:asciiTheme="majorHAnsi" w:eastAsia="Times New Roman" w:hAnsiTheme="majorHAnsi" w:cstheme="majorHAnsi"/>
                <w:sz w:val="24"/>
                <w:szCs w:val="24"/>
                <w:lang w:val="en-US"/>
              </w:rPr>
            </w:pPr>
          </w:p>
          <w:p w:rsidR="007E48ED" w:rsidRPr="004D6A3D" w:rsidRDefault="007E48ED" w:rsidP="00512849">
            <w:pPr>
              <w:spacing w:before="60" w:after="60"/>
              <w:jc w:val="both"/>
              <w:rPr>
                <w:rFonts w:asciiTheme="majorHAnsi" w:eastAsia="Times New Roman" w:hAnsiTheme="majorHAnsi" w:cstheme="majorHAnsi"/>
                <w:sz w:val="24"/>
                <w:szCs w:val="24"/>
                <w:lang w:val="en-US"/>
              </w:rPr>
            </w:pPr>
          </w:p>
          <w:p w:rsidR="007E48ED" w:rsidRPr="004D6A3D" w:rsidRDefault="007E48ED" w:rsidP="00512849">
            <w:pPr>
              <w:spacing w:before="60" w:after="60"/>
              <w:jc w:val="both"/>
              <w:rPr>
                <w:rFonts w:asciiTheme="majorHAnsi" w:eastAsia="Times New Roman" w:hAnsiTheme="majorHAnsi" w:cstheme="majorHAnsi"/>
                <w:sz w:val="24"/>
                <w:szCs w:val="24"/>
                <w:lang w:val="en-US"/>
              </w:rPr>
            </w:pPr>
          </w:p>
          <w:p w:rsidR="007E48ED" w:rsidRPr="004D6A3D" w:rsidRDefault="007E48ED" w:rsidP="00512849">
            <w:pPr>
              <w:spacing w:before="60" w:after="60"/>
              <w:jc w:val="both"/>
              <w:rPr>
                <w:rFonts w:asciiTheme="majorHAnsi" w:eastAsia="Times New Roman" w:hAnsiTheme="majorHAnsi" w:cstheme="majorHAnsi"/>
                <w:sz w:val="24"/>
                <w:szCs w:val="24"/>
                <w:lang w:val="en-US"/>
              </w:rPr>
            </w:pPr>
          </w:p>
          <w:p w:rsidR="007E48ED" w:rsidRPr="004D6A3D" w:rsidRDefault="007E48ED" w:rsidP="00512849">
            <w:pPr>
              <w:spacing w:before="60" w:after="60"/>
              <w:jc w:val="both"/>
              <w:rPr>
                <w:rFonts w:asciiTheme="majorHAnsi" w:eastAsia="Times New Roman" w:hAnsiTheme="majorHAnsi" w:cstheme="majorHAnsi"/>
                <w:sz w:val="24"/>
                <w:szCs w:val="24"/>
                <w:lang w:val="en-US"/>
              </w:rPr>
            </w:pPr>
          </w:p>
          <w:p w:rsidR="007E48ED" w:rsidRPr="004D6A3D" w:rsidRDefault="007E48ED" w:rsidP="00512849">
            <w:pPr>
              <w:spacing w:before="60" w:after="60"/>
              <w:jc w:val="both"/>
              <w:rPr>
                <w:rFonts w:asciiTheme="majorHAnsi" w:eastAsia="Times New Roman" w:hAnsiTheme="majorHAnsi" w:cstheme="majorHAnsi"/>
                <w:sz w:val="24"/>
                <w:szCs w:val="24"/>
                <w:lang w:val="en-US"/>
              </w:rPr>
            </w:pPr>
          </w:p>
          <w:p w:rsidR="007E48ED" w:rsidRPr="004D6A3D" w:rsidRDefault="007E48ED" w:rsidP="00512849">
            <w:pPr>
              <w:spacing w:before="60" w:after="60"/>
              <w:jc w:val="both"/>
              <w:rPr>
                <w:rFonts w:asciiTheme="majorHAnsi" w:eastAsia="Times New Roman" w:hAnsiTheme="majorHAnsi" w:cstheme="majorHAnsi"/>
                <w:sz w:val="24"/>
                <w:szCs w:val="24"/>
                <w:lang w:val="en-US"/>
              </w:rPr>
            </w:pPr>
          </w:p>
          <w:p w:rsidR="007E48ED" w:rsidRPr="004D6A3D" w:rsidRDefault="007E48ED" w:rsidP="00512849">
            <w:pPr>
              <w:spacing w:before="60" w:after="60"/>
              <w:jc w:val="both"/>
              <w:rPr>
                <w:rFonts w:asciiTheme="majorHAnsi" w:eastAsia="Times New Roman" w:hAnsiTheme="majorHAnsi" w:cstheme="majorHAnsi"/>
                <w:sz w:val="24"/>
                <w:szCs w:val="24"/>
                <w:lang w:val="en-US"/>
              </w:rPr>
            </w:pPr>
          </w:p>
          <w:p w:rsidR="007E48ED" w:rsidRPr="004D6A3D" w:rsidRDefault="007E48ED" w:rsidP="00512849">
            <w:pPr>
              <w:spacing w:before="60" w:after="60"/>
              <w:jc w:val="both"/>
              <w:rPr>
                <w:rFonts w:asciiTheme="majorHAnsi" w:eastAsia="Times New Roman" w:hAnsiTheme="majorHAnsi" w:cstheme="majorHAnsi"/>
                <w:sz w:val="24"/>
                <w:szCs w:val="24"/>
                <w:lang w:val="en-US"/>
              </w:rPr>
            </w:pPr>
          </w:p>
          <w:p w:rsidR="007E48ED" w:rsidRPr="004D6A3D" w:rsidRDefault="007E48ED" w:rsidP="00512849">
            <w:pPr>
              <w:spacing w:before="60" w:after="60"/>
              <w:jc w:val="both"/>
              <w:rPr>
                <w:rFonts w:asciiTheme="majorHAnsi" w:eastAsia="Times New Roman" w:hAnsiTheme="majorHAnsi" w:cstheme="majorHAnsi"/>
                <w:sz w:val="24"/>
                <w:szCs w:val="24"/>
                <w:lang w:val="en-US"/>
              </w:rPr>
            </w:pPr>
          </w:p>
          <w:p w:rsidR="007E48ED" w:rsidRPr="004D6A3D" w:rsidRDefault="007E48ED" w:rsidP="00512849">
            <w:pPr>
              <w:spacing w:before="60" w:after="60"/>
              <w:jc w:val="both"/>
              <w:rPr>
                <w:rFonts w:asciiTheme="majorHAnsi" w:eastAsia="Times New Roman" w:hAnsiTheme="majorHAnsi" w:cstheme="majorHAnsi"/>
                <w:sz w:val="24"/>
                <w:szCs w:val="24"/>
                <w:lang w:val="en-US"/>
              </w:rPr>
            </w:pPr>
          </w:p>
          <w:p w:rsidR="0086578F" w:rsidRPr="004D6A3D" w:rsidRDefault="0086578F" w:rsidP="0086578F">
            <w:pPr>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rPr>
              <w:t>Tại khoản 1 Điều 1 Luật số 106/2016/QH13 có quy định về đối tượng không chịu thuế GTGT như sau: </w:t>
            </w:r>
            <w:r w:rsidRPr="004D6A3D">
              <w:rPr>
                <w:rFonts w:asciiTheme="majorHAnsi" w:eastAsia="Times New Roman" w:hAnsiTheme="majorHAnsi" w:cstheme="majorHAnsi"/>
                <w:i/>
                <w:iCs/>
                <w:sz w:val="24"/>
                <w:szCs w:val="24"/>
                <w:lang w:val="en-US"/>
              </w:rPr>
              <w:t>...</w:t>
            </w:r>
            <w:r w:rsidRPr="004D6A3D">
              <w:rPr>
                <w:rFonts w:asciiTheme="majorHAnsi" w:eastAsia="Times New Roman" w:hAnsiTheme="majorHAnsi" w:cstheme="majorHAnsi"/>
                <w:i/>
                <w:iCs/>
                <w:sz w:val="24"/>
                <w:szCs w:val="24"/>
                <w:lang w:val="nl-NL"/>
              </w:rPr>
              <w:t>Doanh nghi</w:t>
            </w:r>
            <w:r w:rsidRPr="004D6A3D">
              <w:rPr>
                <w:rFonts w:asciiTheme="majorHAnsi" w:eastAsia="Times New Roman" w:hAnsiTheme="majorHAnsi" w:cstheme="majorHAnsi"/>
                <w:i/>
                <w:iCs/>
                <w:sz w:val="24"/>
                <w:szCs w:val="24"/>
              </w:rPr>
              <w:t>ệp, hợp tác x</w:t>
            </w:r>
            <w:r w:rsidRPr="004D6A3D">
              <w:rPr>
                <w:rFonts w:asciiTheme="majorHAnsi" w:eastAsia="Times New Roman" w:hAnsiTheme="majorHAnsi" w:cstheme="majorHAnsi"/>
                <w:i/>
                <w:iCs/>
                <w:sz w:val="24"/>
                <w:szCs w:val="24"/>
                <w:lang w:val="en-US"/>
              </w:rPr>
              <w:t>ã mua s</w:t>
            </w:r>
            <w:r w:rsidRPr="004D6A3D">
              <w:rPr>
                <w:rFonts w:asciiTheme="majorHAnsi" w:eastAsia="Times New Roman" w:hAnsiTheme="majorHAnsi" w:cstheme="majorHAnsi"/>
                <w:i/>
                <w:iCs/>
                <w:sz w:val="24"/>
                <w:szCs w:val="24"/>
              </w:rPr>
              <w:t>ản phẩm trồng trọt, chăn nuôi, thuỷ sản nuôi trồng, đánh bắt chưa chế biến thành các sản phẩm khác hoặc chỉ qua sơ chế thông thường bán cho doanh nghiệp, hợp tác x</w:t>
            </w:r>
            <w:r w:rsidRPr="004D6A3D">
              <w:rPr>
                <w:rFonts w:asciiTheme="majorHAnsi" w:eastAsia="Times New Roman" w:hAnsiTheme="majorHAnsi" w:cstheme="majorHAnsi"/>
                <w:i/>
                <w:iCs/>
                <w:sz w:val="24"/>
                <w:szCs w:val="24"/>
                <w:lang w:val="en-US"/>
              </w:rPr>
              <w:t>ã khác thì không ph</w:t>
            </w:r>
            <w:r w:rsidRPr="004D6A3D">
              <w:rPr>
                <w:rFonts w:asciiTheme="majorHAnsi" w:eastAsia="Times New Roman" w:hAnsiTheme="majorHAnsi" w:cstheme="majorHAnsi"/>
                <w:i/>
                <w:iCs/>
                <w:sz w:val="24"/>
                <w:szCs w:val="24"/>
              </w:rPr>
              <w:t>ải kê khai, tính nộp thuế giá trị gia tăng nhưng được khấu trừ thuế giá trị gia tăng đầu vào”.</w:t>
            </w:r>
          </w:p>
          <w:p w:rsidR="006C52C1" w:rsidRPr="004D6A3D" w:rsidRDefault="0086578F" w:rsidP="0086578F">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en-US"/>
              </w:rPr>
              <w:t>T</w:t>
            </w:r>
            <w:r w:rsidRPr="004D6A3D">
              <w:rPr>
                <w:rFonts w:asciiTheme="majorHAnsi" w:eastAsia="Times New Roman" w:hAnsiTheme="majorHAnsi" w:cstheme="majorHAnsi"/>
                <w:sz w:val="24"/>
                <w:szCs w:val="24"/>
              </w:rPr>
              <w:t xml:space="preserve">rường hợp doanh nghiệp chuyên kinh doanh bán sản phẩm trồng trọt qua </w:t>
            </w:r>
            <w:proofErr w:type="gramStart"/>
            <w:r w:rsidRPr="004D6A3D">
              <w:rPr>
                <w:rFonts w:asciiTheme="majorHAnsi" w:eastAsia="Times New Roman" w:hAnsiTheme="majorHAnsi" w:cstheme="majorHAnsi"/>
                <w:sz w:val="24"/>
                <w:szCs w:val="24"/>
              </w:rPr>
              <w:t>sơ</w:t>
            </w:r>
            <w:proofErr w:type="gramEnd"/>
            <w:r w:rsidRPr="004D6A3D">
              <w:rPr>
                <w:rFonts w:asciiTheme="majorHAnsi" w:eastAsia="Times New Roman" w:hAnsiTheme="majorHAnsi" w:cstheme="majorHAnsi"/>
                <w:sz w:val="24"/>
                <w:szCs w:val="24"/>
              </w:rPr>
              <w:t xml:space="preserve"> chế thông thường th</w:t>
            </w:r>
            <w:r w:rsidRPr="004D6A3D">
              <w:rPr>
                <w:rFonts w:asciiTheme="majorHAnsi" w:eastAsia="Times New Roman" w:hAnsiTheme="majorHAnsi" w:cstheme="majorHAnsi"/>
                <w:sz w:val="24"/>
                <w:szCs w:val="24"/>
                <w:lang w:val="en-US"/>
              </w:rPr>
              <w:t>ì s</w:t>
            </w:r>
            <w:r w:rsidRPr="004D6A3D">
              <w:rPr>
                <w:rFonts w:asciiTheme="majorHAnsi" w:eastAsia="Times New Roman" w:hAnsiTheme="majorHAnsi" w:cstheme="majorHAnsi"/>
                <w:sz w:val="24"/>
                <w:szCs w:val="24"/>
              </w:rPr>
              <w:t xml:space="preserve">ản phẩm trồng trọt qua sơ chế đầu vào của doanh nghiệp là không có thuế GTGT. Do đó, thuế GTGT đầu vào của doanh nghiệp chủ yếu là các chi phí quản lý (tiền điện, nước...). Đối với số thuế GTGT chưa được khấu trừ hết, </w:t>
            </w:r>
            <w:r w:rsidRPr="004D6A3D">
              <w:rPr>
                <w:rFonts w:asciiTheme="majorHAnsi" w:eastAsia="Times New Roman" w:hAnsiTheme="majorHAnsi" w:cstheme="majorHAnsi"/>
                <w:sz w:val="24"/>
                <w:szCs w:val="24"/>
                <w:lang w:val="en-US"/>
              </w:rPr>
              <w:t>dự thảo Luật thuế TNDN dự kiến quy định, doanh nghiệp</w:t>
            </w:r>
            <w:r w:rsidRPr="004D6A3D">
              <w:rPr>
                <w:rFonts w:asciiTheme="majorHAnsi" w:eastAsia="Times New Roman" w:hAnsiTheme="majorHAnsi" w:cstheme="majorHAnsi"/>
                <w:sz w:val="24"/>
                <w:szCs w:val="24"/>
              </w:rPr>
              <w:t xml:space="preserve"> được tính vào chi phí được trừ khi xác định thuế TNDN</w:t>
            </w:r>
            <w:r w:rsidRPr="004D6A3D">
              <w:rPr>
                <w:rFonts w:asciiTheme="majorHAnsi" w:eastAsia="Times New Roman" w:hAnsiTheme="majorHAnsi" w:cstheme="majorHAnsi"/>
                <w:sz w:val="24"/>
                <w:szCs w:val="24"/>
                <w:lang w:val="en-US"/>
              </w:rPr>
              <w:t>. Do vậy, đề nghị giữ như dự thảo Luật.</w:t>
            </w:r>
          </w:p>
        </w:tc>
      </w:tr>
      <w:tr w:rsidR="003F0293" w:rsidRPr="003F0293" w:rsidTr="005B0C0F">
        <w:tc>
          <w:tcPr>
            <w:tcW w:w="675" w:type="dxa"/>
            <w:vAlign w:val="center"/>
          </w:tcPr>
          <w:p w:rsidR="003F0293" w:rsidRPr="004D6A3D" w:rsidRDefault="005B0C0F" w:rsidP="003F0293">
            <w:pPr>
              <w:spacing w:before="60" w:after="60"/>
              <w:jc w:val="center"/>
              <w:rPr>
                <w:rFonts w:asciiTheme="majorHAnsi" w:eastAsia="Times New Roman" w:hAnsiTheme="majorHAnsi" w:cstheme="majorHAnsi"/>
                <w:sz w:val="24"/>
                <w:szCs w:val="24"/>
                <w:lang w:val="nl-NL"/>
              </w:rPr>
            </w:pPr>
            <w:r w:rsidRPr="004D6A3D">
              <w:rPr>
                <w:rFonts w:asciiTheme="majorHAnsi" w:eastAsia="Times New Roman" w:hAnsiTheme="majorHAnsi" w:cstheme="majorHAnsi"/>
                <w:sz w:val="24"/>
                <w:szCs w:val="24"/>
                <w:lang w:val="nl-NL"/>
              </w:rPr>
              <w:lastRenderedPageBreak/>
              <w:t>6</w:t>
            </w:r>
          </w:p>
        </w:tc>
        <w:tc>
          <w:tcPr>
            <w:tcW w:w="4076" w:type="dxa"/>
            <w:vAlign w:val="center"/>
          </w:tcPr>
          <w:p w:rsidR="003F0293" w:rsidRPr="004D6A3D" w:rsidRDefault="003F0293" w:rsidP="003F0293">
            <w:pPr>
              <w:spacing w:before="60" w:after="60"/>
              <w:jc w:val="both"/>
              <w:rPr>
                <w:rFonts w:asciiTheme="majorHAnsi" w:hAnsiTheme="majorHAnsi" w:cstheme="majorHAnsi"/>
                <w:sz w:val="24"/>
                <w:szCs w:val="24"/>
              </w:rPr>
            </w:pPr>
            <w:r w:rsidRPr="004D6A3D">
              <w:rPr>
                <w:rFonts w:asciiTheme="majorHAnsi" w:hAnsiTheme="majorHAnsi" w:cstheme="majorHAnsi"/>
                <w:sz w:val="24"/>
                <w:szCs w:val="24"/>
              </w:rPr>
              <w:t>Công ty TNHH Mua bán nợ Việt Nam</w:t>
            </w:r>
          </w:p>
        </w:tc>
        <w:tc>
          <w:tcPr>
            <w:tcW w:w="5429" w:type="dxa"/>
          </w:tcPr>
          <w:p w:rsidR="003F0293" w:rsidRPr="004D6A3D" w:rsidRDefault="003F0293" w:rsidP="003F0293">
            <w:pPr>
              <w:spacing w:before="60" w:after="60"/>
              <w:jc w:val="both"/>
              <w:rPr>
                <w:rFonts w:asciiTheme="majorHAnsi" w:hAnsiTheme="majorHAnsi" w:cstheme="majorHAnsi"/>
                <w:b/>
                <w:sz w:val="24"/>
                <w:szCs w:val="24"/>
                <w:lang w:val="en-US"/>
              </w:rPr>
            </w:pPr>
            <w:r w:rsidRPr="004D6A3D">
              <w:rPr>
                <w:rFonts w:asciiTheme="majorHAnsi" w:hAnsiTheme="majorHAnsi" w:cstheme="majorHAnsi"/>
                <w:sz w:val="24"/>
                <w:szCs w:val="24"/>
              </w:rPr>
              <w:t>- Điể</w:t>
            </w:r>
            <w:r w:rsidR="00394F4D" w:rsidRPr="004D6A3D">
              <w:rPr>
                <w:rFonts w:asciiTheme="majorHAnsi" w:hAnsiTheme="majorHAnsi" w:cstheme="majorHAnsi"/>
                <w:sz w:val="24"/>
                <w:szCs w:val="24"/>
              </w:rPr>
              <w:t xml:space="preserve">m d </w:t>
            </w:r>
            <w:r w:rsidR="00394F4D" w:rsidRPr="004D6A3D">
              <w:rPr>
                <w:rFonts w:asciiTheme="majorHAnsi" w:hAnsiTheme="majorHAnsi" w:cstheme="majorHAnsi"/>
                <w:sz w:val="24"/>
                <w:szCs w:val="24"/>
                <w:lang w:val="en-US"/>
              </w:rPr>
              <w:t>k</w:t>
            </w:r>
            <w:r w:rsidRPr="004D6A3D">
              <w:rPr>
                <w:rFonts w:asciiTheme="majorHAnsi" w:hAnsiTheme="majorHAnsi" w:cstheme="majorHAnsi"/>
                <w:sz w:val="24"/>
                <w:szCs w:val="24"/>
              </w:rPr>
              <w:t>hoản 9 Điều 5 đề nghị sửa đổi thành: “</w:t>
            </w:r>
            <w:r w:rsidRPr="004D6A3D">
              <w:rPr>
                <w:rFonts w:asciiTheme="majorHAnsi" w:hAnsiTheme="majorHAnsi" w:cstheme="majorHAnsi"/>
                <w:b/>
                <w:sz w:val="24"/>
                <w:szCs w:val="24"/>
              </w:rPr>
              <w:t>Bán nợ bao gồm bán khoản nợ phải trả và khoản phải thu của các cơ sở kinh doanh và cơ sở không kinh doanh khác”</w:t>
            </w:r>
            <w:r w:rsidR="00063F97" w:rsidRPr="004D6A3D">
              <w:rPr>
                <w:rFonts w:asciiTheme="majorHAnsi" w:hAnsiTheme="majorHAnsi" w:cstheme="majorHAnsi"/>
                <w:b/>
                <w:sz w:val="24"/>
                <w:szCs w:val="24"/>
                <w:lang w:val="en-US"/>
              </w:rPr>
              <w:t>.</w:t>
            </w:r>
          </w:p>
          <w:p w:rsidR="00063F97" w:rsidRPr="004D6A3D" w:rsidRDefault="00063F97" w:rsidP="003F0293">
            <w:pPr>
              <w:spacing w:before="60" w:after="60"/>
              <w:jc w:val="both"/>
              <w:rPr>
                <w:rFonts w:asciiTheme="majorHAnsi" w:hAnsiTheme="majorHAnsi" w:cstheme="majorHAnsi"/>
                <w:b/>
                <w:sz w:val="24"/>
                <w:szCs w:val="24"/>
                <w:lang w:val="en-US"/>
              </w:rPr>
            </w:pPr>
          </w:p>
          <w:p w:rsidR="003F0293" w:rsidRPr="004D6A3D" w:rsidRDefault="003F0293" w:rsidP="003F0293">
            <w:pPr>
              <w:spacing w:before="60" w:after="60"/>
              <w:jc w:val="both"/>
              <w:rPr>
                <w:rFonts w:asciiTheme="majorHAnsi" w:hAnsiTheme="majorHAnsi" w:cstheme="majorHAnsi"/>
                <w:sz w:val="24"/>
                <w:szCs w:val="24"/>
                <w:lang w:val="en-US"/>
              </w:rPr>
            </w:pPr>
            <w:r w:rsidRPr="004D6A3D">
              <w:rPr>
                <w:rFonts w:asciiTheme="majorHAnsi" w:hAnsiTheme="majorHAnsi" w:cstheme="majorHAnsi"/>
                <w:b/>
                <w:sz w:val="24"/>
                <w:szCs w:val="24"/>
              </w:rPr>
              <w:t xml:space="preserve">- </w:t>
            </w:r>
            <w:r w:rsidRPr="004D6A3D">
              <w:rPr>
                <w:rFonts w:asciiTheme="majorHAnsi" w:hAnsiTheme="majorHAnsi" w:cstheme="majorHAnsi"/>
                <w:sz w:val="24"/>
                <w:szCs w:val="24"/>
              </w:rPr>
              <w:t>Điể</w:t>
            </w:r>
            <w:r w:rsidR="00394F4D" w:rsidRPr="004D6A3D">
              <w:rPr>
                <w:rFonts w:asciiTheme="majorHAnsi" w:hAnsiTheme="majorHAnsi" w:cstheme="majorHAnsi"/>
                <w:sz w:val="24"/>
                <w:szCs w:val="24"/>
              </w:rPr>
              <w:t xml:space="preserve">m h </w:t>
            </w:r>
            <w:r w:rsidR="00394F4D" w:rsidRPr="004D6A3D">
              <w:rPr>
                <w:rFonts w:asciiTheme="majorHAnsi" w:hAnsiTheme="majorHAnsi" w:cstheme="majorHAnsi"/>
                <w:sz w:val="24"/>
                <w:szCs w:val="24"/>
                <w:lang w:val="en-US"/>
              </w:rPr>
              <w:t>k</w:t>
            </w:r>
            <w:r w:rsidRPr="004D6A3D">
              <w:rPr>
                <w:rFonts w:asciiTheme="majorHAnsi" w:hAnsiTheme="majorHAnsi" w:cstheme="majorHAnsi"/>
                <w:sz w:val="24"/>
                <w:szCs w:val="24"/>
              </w:rPr>
              <w:t>hoản 9 đề nghị sửa đổi thành: “</w:t>
            </w:r>
            <w:r w:rsidRPr="004D6A3D">
              <w:rPr>
                <w:rFonts w:asciiTheme="majorHAnsi" w:hAnsiTheme="majorHAnsi" w:cstheme="majorHAnsi"/>
                <w:b/>
                <w:sz w:val="24"/>
                <w:szCs w:val="24"/>
              </w:rPr>
              <w:t xml:space="preserve">Bán tài sản bảo đảm của khoản nợ của tổ chức mà Nhà nước sở hữu 100% vốn điều lệ có chức năng mua, bán, xử lý nợ” </w:t>
            </w:r>
            <w:r w:rsidRPr="004D6A3D">
              <w:rPr>
                <w:rFonts w:asciiTheme="majorHAnsi" w:hAnsiTheme="majorHAnsi" w:cstheme="majorHAnsi"/>
                <w:sz w:val="24"/>
                <w:szCs w:val="24"/>
              </w:rPr>
              <w:t>để phù hợp vớ</w:t>
            </w:r>
            <w:r w:rsidR="00E10550" w:rsidRPr="004D6A3D">
              <w:rPr>
                <w:rFonts w:asciiTheme="majorHAnsi" w:hAnsiTheme="majorHAnsi" w:cstheme="majorHAnsi"/>
                <w:sz w:val="24"/>
                <w:szCs w:val="24"/>
              </w:rPr>
              <w:t xml:space="preserve">i </w:t>
            </w:r>
            <w:r w:rsidR="00E10550" w:rsidRPr="004D6A3D">
              <w:rPr>
                <w:rFonts w:asciiTheme="majorHAnsi" w:hAnsiTheme="majorHAnsi" w:cstheme="majorHAnsi"/>
                <w:sz w:val="24"/>
                <w:szCs w:val="24"/>
                <w:lang w:val="en-US"/>
              </w:rPr>
              <w:t>k</w:t>
            </w:r>
            <w:r w:rsidRPr="004D6A3D">
              <w:rPr>
                <w:rFonts w:asciiTheme="majorHAnsi" w:hAnsiTheme="majorHAnsi" w:cstheme="majorHAnsi"/>
                <w:sz w:val="24"/>
                <w:szCs w:val="24"/>
              </w:rPr>
              <w:t>hoản 4 Điều 2 Luật các tổ chức tín dụng</w:t>
            </w:r>
            <w:r w:rsidR="00FE2F20" w:rsidRPr="004D6A3D">
              <w:rPr>
                <w:rFonts w:asciiTheme="majorHAnsi" w:hAnsiTheme="majorHAnsi" w:cstheme="majorHAnsi"/>
                <w:sz w:val="24"/>
                <w:szCs w:val="24"/>
                <w:lang w:val="en-US"/>
              </w:rPr>
              <w:t>.</w:t>
            </w:r>
          </w:p>
        </w:tc>
        <w:tc>
          <w:tcPr>
            <w:tcW w:w="3994" w:type="dxa"/>
          </w:tcPr>
          <w:p w:rsidR="00E10550" w:rsidRPr="004D6A3D" w:rsidRDefault="00E10550" w:rsidP="003F0293">
            <w:pPr>
              <w:spacing w:before="60" w:after="60"/>
              <w:jc w:val="both"/>
              <w:rPr>
                <w:rFonts w:asciiTheme="majorHAnsi" w:eastAsia="Times New Roman" w:hAnsiTheme="majorHAnsi" w:cstheme="majorHAnsi"/>
                <w:i/>
                <w:sz w:val="24"/>
                <w:szCs w:val="24"/>
                <w:lang w:val="nl-NL"/>
              </w:rPr>
            </w:pPr>
            <w:r w:rsidRPr="004D6A3D">
              <w:rPr>
                <w:rFonts w:asciiTheme="majorHAnsi" w:eastAsia="Times New Roman" w:hAnsiTheme="majorHAnsi" w:cstheme="majorHAnsi"/>
                <w:sz w:val="24"/>
                <w:szCs w:val="24"/>
                <w:lang w:val="nl-NL"/>
              </w:rPr>
              <w:lastRenderedPageBreak/>
              <w:t xml:space="preserve">- </w:t>
            </w:r>
            <w:r w:rsidR="00063F97" w:rsidRPr="004D6A3D">
              <w:rPr>
                <w:rFonts w:asciiTheme="majorHAnsi" w:eastAsia="Times New Roman" w:hAnsiTheme="majorHAnsi" w:cstheme="majorHAnsi"/>
                <w:sz w:val="24"/>
                <w:szCs w:val="24"/>
                <w:lang w:val="nl-NL"/>
              </w:rPr>
              <w:t xml:space="preserve">Tiếp thu, hoàn chỉnh dự thảo theo hướng quy định đối tượng không chịu thuế GTGT bao gồm: </w:t>
            </w:r>
            <w:r w:rsidR="00063F97" w:rsidRPr="004D6A3D">
              <w:rPr>
                <w:rFonts w:asciiTheme="majorHAnsi" w:eastAsia="Times New Roman" w:hAnsiTheme="majorHAnsi" w:cstheme="majorHAnsi"/>
                <w:i/>
                <w:sz w:val="24"/>
                <w:szCs w:val="24"/>
                <w:lang w:val="nl-NL"/>
              </w:rPr>
              <w:t xml:space="preserve">“Bán nợ bao gồm bán khoản phải trả và khoản phải </w:t>
            </w:r>
            <w:r w:rsidR="00063F97" w:rsidRPr="004D6A3D">
              <w:rPr>
                <w:rFonts w:asciiTheme="majorHAnsi" w:eastAsia="Times New Roman" w:hAnsiTheme="majorHAnsi" w:cstheme="majorHAnsi"/>
                <w:i/>
                <w:sz w:val="24"/>
                <w:szCs w:val="24"/>
                <w:lang w:val="nl-NL"/>
              </w:rPr>
              <w:lastRenderedPageBreak/>
              <w:t>thu”.</w:t>
            </w:r>
          </w:p>
          <w:p w:rsidR="00E10550" w:rsidRPr="00E10550" w:rsidRDefault="00E10550" w:rsidP="00E10550">
            <w:pPr>
              <w:spacing w:before="60" w:after="60"/>
              <w:jc w:val="both"/>
              <w:rPr>
                <w:rFonts w:asciiTheme="majorHAnsi" w:eastAsia="Times New Roman" w:hAnsiTheme="majorHAnsi" w:cstheme="majorHAnsi"/>
                <w:sz w:val="24"/>
                <w:szCs w:val="24"/>
                <w:lang w:val="en-US"/>
              </w:rPr>
            </w:pPr>
            <w:r w:rsidRPr="004D6A3D">
              <w:rPr>
                <w:rFonts w:asciiTheme="majorHAnsi" w:eastAsia="Times New Roman" w:hAnsiTheme="majorHAnsi" w:cstheme="majorHAnsi"/>
                <w:sz w:val="24"/>
                <w:szCs w:val="24"/>
                <w:lang w:val="nl-NL"/>
              </w:rPr>
              <w:t xml:space="preserve">- Để đảm bảo không làm thay đổi nội dung, tiếp thu một phần ý kiến của </w:t>
            </w:r>
            <w:r w:rsidRPr="004D6A3D">
              <w:rPr>
                <w:rFonts w:asciiTheme="majorHAnsi" w:hAnsiTheme="majorHAnsi" w:cstheme="majorHAnsi"/>
                <w:sz w:val="24"/>
                <w:szCs w:val="24"/>
              </w:rPr>
              <w:t>Công ty TNHH Mua bán nợ Việt Nam</w:t>
            </w:r>
            <w:r w:rsidRPr="004D6A3D">
              <w:rPr>
                <w:rFonts w:asciiTheme="majorHAnsi" w:hAnsiTheme="majorHAnsi" w:cstheme="majorHAnsi"/>
                <w:sz w:val="24"/>
                <w:szCs w:val="24"/>
                <w:lang w:val="en-US"/>
              </w:rPr>
              <w:t xml:space="preserve">, để phù hợp với quy định </w:t>
            </w:r>
            <w:r w:rsidRPr="004D6A3D">
              <w:rPr>
                <w:rFonts w:asciiTheme="majorHAnsi" w:hAnsiTheme="majorHAnsi" w:cstheme="majorHAnsi"/>
                <w:sz w:val="24"/>
                <w:szCs w:val="24"/>
              </w:rPr>
              <w:t>Luật các tổ chức tín dụng</w:t>
            </w:r>
            <w:r w:rsidRPr="004D6A3D">
              <w:rPr>
                <w:rFonts w:asciiTheme="majorHAnsi" w:hAnsiTheme="majorHAnsi" w:cstheme="majorHAnsi"/>
                <w:sz w:val="24"/>
                <w:szCs w:val="24"/>
                <w:lang w:val="en-US"/>
              </w:rPr>
              <w:t xml:space="preserve">, sửa đổi quy định tại điểm h khoản 9 dự thảo Luật như sau: </w:t>
            </w:r>
            <w:r w:rsidRPr="004D6A3D">
              <w:rPr>
                <w:rFonts w:asciiTheme="majorHAnsi" w:hAnsiTheme="majorHAnsi" w:cstheme="majorHAnsi"/>
                <w:i/>
                <w:sz w:val="24"/>
                <w:szCs w:val="24"/>
                <w:lang w:val="en-US"/>
              </w:rPr>
              <w:t xml:space="preserve">“Bán tài sản bảo đảm của khoản nợ của tổ chức mà Nhà nước sở hữu 100% vốn điều lệ do Chính phủ thành lập </w:t>
            </w:r>
            <w:r w:rsidR="004502A2" w:rsidRPr="004D6A3D">
              <w:rPr>
                <w:rFonts w:asciiTheme="majorHAnsi" w:hAnsiTheme="majorHAnsi" w:cstheme="majorHAnsi"/>
                <w:b/>
                <w:i/>
                <w:sz w:val="24"/>
                <w:szCs w:val="24"/>
                <w:lang w:val="en-US"/>
              </w:rPr>
              <w:t>có chức năng mua, bán, xử lý nợ</w:t>
            </w:r>
            <w:r w:rsidR="004502A2" w:rsidRPr="004D6A3D">
              <w:rPr>
                <w:rFonts w:asciiTheme="majorHAnsi" w:hAnsiTheme="majorHAnsi" w:cstheme="majorHAnsi"/>
                <w:i/>
                <w:sz w:val="24"/>
                <w:szCs w:val="24"/>
                <w:lang w:val="en-US"/>
              </w:rPr>
              <w:t xml:space="preserve"> </w:t>
            </w:r>
            <w:r w:rsidRPr="004D6A3D">
              <w:rPr>
                <w:rFonts w:asciiTheme="majorHAnsi" w:hAnsiTheme="majorHAnsi" w:cstheme="majorHAnsi"/>
                <w:i/>
                <w:sz w:val="24"/>
                <w:szCs w:val="24"/>
                <w:lang w:val="en-US"/>
              </w:rPr>
              <w:t>để xử lý nợ xấu của các tổ chức tín dụng Việt Nam”</w:t>
            </w:r>
            <w:r w:rsidRPr="004D6A3D">
              <w:rPr>
                <w:rFonts w:asciiTheme="majorHAnsi" w:hAnsiTheme="majorHAnsi" w:cstheme="majorHAnsi"/>
                <w:sz w:val="24"/>
                <w:szCs w:val="24"/>
                <w:lang w:val="en-US"/>
              </w:rPr>
              <w:t>.</w:t>
            </w:r>
          </w:p>
        </w:tc>
      </w:tr>
    </w:tbl>
    <w:p w:rsidR="00915872" w:rsidRPr="00915872" w:rsidRDefault="00915872" w:rsidP="00CC6FA1">
      <w:pPr>
        <w:spacing w:after="0" w:line="240" w:lineRule="auto"/>
        <w:jc w:val="both"/>
        <w:rPr>
          <w:rFonts w:ascii="Times New Roman" w:eastAsia="Times New Roman" w:hAnsi="Times New Roman" w:cs="Times New Roman"/>
          <w:b/>
          <w:sz w:val="24"/>
          <w:szCs w:val="24"/>
          <w:lang w:val="nl-NL"/>
        </w:rPr>
      </w:pPr>
    </w:p>
    <w:p w:rsidR="00915872" w:rsidRPr="00915872" w:rsidRDefault="00915872" w:rsidP="00CC6FA1">
      <w:pPr>
        <w:jc w:val="both"/>
        <w:rPr>
          <w:lang w:val="nl-NL"/>
        </w:rPr>
      </w:pPr>
    </w:p>
    <w:p w:rsidR="00DB5B4C" w:rsidRPr="00915872" w:rsidRDefault="00DB5B4C" w:rsidP="00CC6FA1">
      <w:pPr>
        <w:jc w:val="both"/>
        <w:rPr>
          <w:lang w:val="nl-NL"/>
        </w:rPr>
      </w:pPr>
    </w:p>
    <w:p w:rsidR="00CB7997" w:rsidRPr="00915872" w:rsidRDefault="00CB7997">
      <w:pPr>
        <w:jc w:val="both"/>
        <w:rPr>
          <w:lang w:val="nl-NL"/>
        </w:rPr>
      </w:pPr>
    </w:p>
    <w:sectPr w:rsidR="00CB7997" w:rsidRPr="00915872" w:rsidSect="00B569E3">
      <w:headerReference w:type="default" r:id="rId9"/>
      <w:footerReference w:type="default" r:id="rId10"/>
      <w:pgSz w:w="16838" w:h="11906" w:orient="landscape" w:code="9"/>
      <w:pgMar w:top="197" w:right="1440" w:bottom="284" w:left="1440" w:header="138" w:footer="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23A" w:rsidRDefault="003A523A" w:rsidP="00637425">
      <w:pPr>
        <w:spacing w:after="0" w:line="240" w:lineRule="auto"/>
      </w:pPr>
      <w:r>
        <w:separator/>
      </w:r>
    </w:p>
  </w:endnote>
  <w:endnote w:type="continuationSeparator" w:id="0">
    <w:p w:rsidR="003A523A" w:rsidRDefault="003A523A" w:rsidP="00637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rPr>
      <w:id w:val="-923758233"/>
      <w:docPartObj>
        <w:docPartGallery w:val="Page Numbers (Bottom of Page)"/>
        <w:docPartUnique/>
      </w:docPartObj>
    </w:sdtPr>
    <w:sdtContent>
      <w:p w:rsidR="003A523A" w:rsidRPr="00B569E3" w:rsidRDefault="009B519D">
        <w:pPr>
          <w:pStyle w:val="Footer"/>
          <w:jc w:val="center"/>
          <w:rPr>
            <w:rFonts w:asciiTheme="majorHAnsi" w:hAnsiTheme="majorHAnsi" w:cstheme="majorHAnsi"/>
          </w:rPr>
        </w:pPr>
        <w:r w:rsidRPr="00B569E3">
          <w:rPr>
            <w:rFonts w:asciiTheme="majorHAnsi" w:hAnsiTheme="majorHAnsi" w:cstheme="majorHAnsi"/>
          </w:rPr>
          <w:fldChar w:fldCharType="begin"/>
        </w:r>
        <w:r w:rsidR="003A523A" w:rsidRPr="00B569E3">
          <w:rPr>
            <w:rFonts w:asciiTheme="majorHAnsi" w:hAnsiTheme="majorHAnsi" w:cstheme="majorHAnsi"/>
          </w:rPr>
          <w:instrText xml:space="preserve"> PAGE   \* MERGEFORMAT </w:instrText>
        </w:r>
        <w:r w:rsidRPr="00B569E3">
          <w:rPr>
            <w:rFonts w:asciiTheme="majorHAnsi" w:hAnsiTheme="majorHAnsi" w:cstheme="majorHAnsi"/>
          </w:rPr>
          <w:fldChar w:fldCharType="separate"/>
        </w:r>
        <w:r w:rsidR="004D6A3D">
          <w:rPr>
            <w:rFonts w:asciiTheme="majorHAnsi" w:hAnsiTheme="majorHAnsi" w:cstheme="majorHAnsi"/>
            <w:noProof/>
          </w:rPr>
          <w:t>52</w:t>
        </w:r>
        <w:r w:rsidRPr="00B569E3">
          <w:rPr>
            <w:rFonts w:asciiTheme="majorHAnsi" w:hAnsiTheme="majorHAnsi" w:cstheme="majorHAnsi"/>
          </w:rPr>
          <w:fldChar w:fldCharType="end"/>
        </w:r>
      </w:p>
    </w:sdtContent>
  </w:sdt>
  <w:p w:rsidR="003A523A" w:rsidRDefault="003A52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23A" w:rsidRDefault="003A523A" w:rsidP="00637425">
      <w:pPr>
        <w:spacing w:after="0" w:line="240" w:lineRule="auto"/>
      </w:pPr>
      <w:r>
        <w:separator/>
      </w:r>
    </w:p>
  </w:footnote>
  <w:footnote w:type="continuationSeparator" w:id="0">
    <w:p w:rsidR="003A523A" w:rsidRDefault="003A523A" w:rsidP="006374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3A" w:rsidRDefault="003A523A" w:rsidP="00B569E3">
    <w:pPr>
      <w:pStyle w:val="Header"/>
      <w:ind w:firstLine="720"/>
    </w:pPr>
  </w:p>
  <w:p w:rsidR="003A523A" w:rsidRDefault="003A52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475"/>
    <w:multiLevelType w:val="hybridMultilevel"/>
    <w:tmpl w:val="0896D57C"/>
    <w:lvl w:ilvl="0" w:tplc="AE60437E">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4CB5F0C"/>
    <w:multiLevelType w:val="hybridMultilevel"/>
    <w:tmpl w:val="C74EAF80"/>
    <w:lvl w:ilvl="0" w:tplc="38DEF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23691"/>
    <w:multiLevelType w:val="hybridMultilevel"/>
    <w:tmpl w:val="8084B3FA"/>
    <w:lvl w:ilvl="0" w:tplc="FA542F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42D01"/>
    <w:multiLevelType w:val="hybridMultilevel"/>
    <w:tmpl w:val="642AFD9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8AA07B3"/>
    <w:multiLevelType w:val="hybridMultilevel"/>
    <w:tmpl w:val="D78806DA"/>
    <w:lvl w:ilvl="0" w:tplc="091CCFD6">
      <w:start w:val="1"/>
      <w:numFmt w:val="bullet"/>
      <w:suff w:val="space"/>
      <w:lvlText w:val=""/>
      <w:lvlJc w:val="left"/>
      <w:pPr>
        <w:ind w:left="360" w:hanging="360"/>
      </w:pPr>
      <w:rPr>
        <w:rFonts w:ascii="Symbol" w:hAnsi="Symbol"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2111D"/>
    <w:multiLevelType w:val="hybridMultilevel"/>
    <w:tmpl w:val="A5927950"/>
    <w:lvl w:ilvl="0" w:tplc="A266A0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B1E66"/>
    <w:multiLevelType w:val="hybridMultilevel"/>
    <w:tmpl w:val="AA78349E"/>
    <w:lvl w:ilvl="0" w:tplc="AE60437E">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E397584"/>
    <w:multiLevelType w:val="hybridMultilevel"/>
    <w:tmpl w:val="BADACBDC"/>
    <w:lvl w:ilvl="0" w:tplc="A81A6B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D4BC9"/>
    <w:multiLevelType w:val="hybridMultilevel"/>
    <w:tmpl w:val="956A9C98"/>
    <w:lvl w:ilvl="0" w:tplc="76AAD4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FD15CB"/>
    <w:multiLevelType w:val="hybridMultilevel"/>
    <w:tmpl w:val="E33E446C"/>
    <w:lvl w:ilvl="0" w:tplc="1812DF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B64B0"/>
    <w:multiLevelType w:val="hybridMultilevel"/>
    <w:tmpl w:val="0FB4D924"/>
    <w:lvl w:ilvl="0" w:tplc="449439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9"/>
  </w:num>
  <w:num w:numId="6">
    <w:abstractNumId w:val="2"/>
  </w:num>
  <w:num w:numId="7">
    <w:abstractNumId w:val="10"/>
  </w:num>
  <w:num w:numId="8">
    <w:abstractNumId w:val="1"/>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5872"/>
    <w:rsid w:val="00006E7C"/>
    <w:rsid w:val="00011340"/>
    <w:rsid w:val="00036D3A"/>
    <w:rsid w:val="00041845"/>
    <w:rsid w:val="0004608D"/>
    <w:rsid w:val="00046184"/>
    <w:rsid w:val="00050B7E"/>
    <w:rsid w:val="00051261"/>
    <w:rsid w:val="000603A4"/>
    <w:rsid w:val="00060BC7"/>
    <w:rsid w:val="00063CE3"/>
    <w:rsid w:val="00063F97"/>
    <w:rsid w:val="00070098"/>
    <w:rsid w:val="0007469E"/>
    <w:rsid w:val="0009407B"/>
    <w:rsid w:val="000A6429"/>
    <w:rsid w:val="000B7C13"/>
    <w:rsid w:val="000C3A2C"/>
    <w:rsid w:val="000C485A"/>
    <w:rsid w:val="000C7ADD"/>
    <w:rsid w:val="000E2A4C"/>
    <w:rsid w:val="000E47C7"/>
    <w:rsid w:val="000E5107"/>
    <w:rsid w:val="001018D2"/>
    <w:rsid w:val="00104DD5"/>
    <w:rsid w:val="0011242F"/>
    <w:rsid w:val="00113692"/>
    <w:rsid w:val="00113C4D"/>
    <w:rsid w:val="00115004"/>
    <w:rsid w:val="00122064"/>
    <w:rsid w:val="00123252"/>
    <w:rsid w:val="00123E95"/>
    <w:rsid w:val="00132B93"/>
    <w:rsid w:val="0013342D"/>
    <w:rsid w:val="00136227"/>
    <w:rsid w:val="001428B4"/>
    <w:rsid w:val="001512A7"/>
    <w:rsid w:val="00151411"/>
    <w:rsid w:val="00151DA2"/>
    <w:rsid w:val="0016019C"/>
    <w:rsid w:val="0016305B"/>
    <w:rsid w:val="00164107"/>
    <w:rsid w:val="00170497"/>
    <w:rsid w:val="001821CF"/>
    <w:rsid w:val="0018782A"/>
    <w:rsid w:val="001965AB"/>
    <w:rsid w:val="001966B8"/>
    <w:rsid w:val="001A1B58"/>
    <w:rsid w:val="001A7869"/>
    <w:rsid w:val="001B4E32"/>
    <w:rsid w:val="001C4E14"/>
    <w:rsid w:val="00200102"/>
    <w:rsid w:val="00207971"/>
    <w:rsid w:val="00217337"/>
    <w:rsid w:val="002209AE"/>
    <w:rsid w:val="00224170"/>
    <w:rsid w:val="00251DD4"/>
    <w:rsid w:val="00272DA8"/>
    <w:rsid w:val="00281AAB"/>
    <w:rsid w:val="002835CD"/>
    <w:rsid w:val="00283B40"/>
    <w:rsid w:val="00286100"/>
    <w:rsid w:val="00291DD7"/>
    <w:rsid w:val="00292992"/>
    <w:rsid w:val="002A06AD"/>
    <w:rsid w:val="002A74F8"/>
    <w:rsid w:val="002B17C4"/>
    <w:rsid w:val="002B6093"/>
    <w:rsid w:val="002C79D2"/>
    <w:rsid w:val="002D7617"/>
    <w:rsid w:val="002E0FF0"/>
    <w:rsid w:val="002E309B"/>
    <w:rsid w:val="002E3256"/>
    <w:rsid w:val="002E5DFB"/>
    <w:rsid w:val="002E7130"/>
    <w:rsid w:val="002F4503"/>
    <w:rsid w:val="002F4708"/>
    <w:rsid w:val="00324035"/>
    <w:rsid w:val="003446A7"/>
    <w:rsid w:val="00346202"/>
    <w:rsid w:val="0035582F"/>
    <w:rsid w:val="003601A1"/>
    <w:rsid w:val="003637AC"/>
    <w:rsid w:val="003649A1"/>
    <w:rsid w:val="00367D69"/>
    <w:rsid w:val="003774B3"/>
    <w:rsid w:val="00384232"/>
    <w:rsid w:val="0038755B"/>
    <w:rsid w:val="00391B52"/>
    <w:rsid w:val="00394F4D"/>
    <w:rsid w:val="003A00DB"/>
    <w:rsid w:val="003A450D"/>
    <w:rsid w:val="003A4E1D"/>
    <w:rsid w:val="003A523A"/>
    <w:rsid w:val="003B308F"/>
    <w:rsid w:val="003B3E61"/>
    <w:rsid w:val="003B6043"/>
    <w:rsid w:val="003B6836"/>
    <w:rsid w:val="003B7525"/>
    <w:rsid w:val="003D13C7"/>
    <w:rsid w:val="003D656F"/>
    <w:rsid w:val="003E5DC1"/>
    <w:rsid w:val="003F0293"/>
    <w:rsid w:val="003F4E28"/>
    <w:rsid w:val="00401834"/>
    <w:rsid w:val="00403AFC"/>
    <w:rsid w:val="00404EAA"/>
    <w:rsid w:val="004333A5"/>
    <w:rsid w:val="004334B3"/>
    <w:rsid w:val="00440274"/>
    <w:rsid w:val="00445D44"/>
    <w:rsid w:val="00446A34"/>
    <w:rsid w:val="00447809"/>
    <w:rsid w:val="004502A2"/>
    <w:rsid w:val="00451B47"/>
    <w:rsid w:val="00457D94"/>
    <w:rsid w:val="0046379F"/>
    <w:rsid w:val="0047155D"/>
    <w:rsid w:val="00483F36"/>
    <w:rsid w:val="0048518F"/>
    <w:rsid w:val="00486A04"/>
    <w:rsid w:val="0048769E"/>
    <w:rsid w:val="004A03DD"/>
    <w:rsid w:val="004B4B46"/>
    <w:rsid w:val="004C5512"/>
    <w:rsid w:val="004D5933"/>
    <w:rsid w:val="004D6A3D"/>
    <w:rsid w:val="004E2A5B"/>
    <w:rsid w:val="004E2EEF"/>
    <w:rsid w:val="004E48C8"/>
    <w:rsid w:val="004E53B0"/>
    <w:rsid w:val="004E6778"/>
    <w:rsid w:val="004F7CCF"/>
    <w:rsid w:val="00511C8F"/>
    <w:rsid w:val="00512849"/>
    <w:rsid w:val="00521DCF"/>
    <w:rsid w:val="00523884"/>
    <w:rsid w:val="00525592"/>
    <w:rsid w:val="00537136"/>
    <w:rsid w:val="00537923"/>
    <w:rsid w:val="00547210"/>
    <w:rsid w:val="005512DF"/>
    <w:rsid w:val="00551626"/>
    <w:rsid w:val="00557CF4"/>
    <w:rsid w:val="00560B2F"/>
    <w:rsid w:val="00576436"/>
    <w:rsid w:val="005764A0"/>
    <w:rsid w:val="005A553C"/>
    <w:rsid w:val="005B07A9"/>
    <w:rsid w:val="005B0C0F"/>
    <w:rsid w:val="005B6B90"/>
    <w:rsid w:val="005D3758"/>
    <w:rsid w:val="005D64F0"/>
    <w:rsid w:val="005E3BA9"/>
    <w:rsid w:val="005F1626"/>
    <w:rsid w:val="006119A2"/>
    <w:rsid w:val="00613006"/>
    <w:rsid w:val="00620AF7"/>
    <w:rsid w:val="00637425"/>
    <w:rsid w:val="00657750"/>
    <w:rsid w:val="00662475"/>
    <w:rsid w:val="006730C4"/>
    <w:rsid w:val="0069543E"/>
    <w:rsid w:val="00696E09"/>
    <w:rsid w:val="0069710A"/>
    <w:rsid w:val="006A4F93"/>
    <w:rsid w:val="006A6B42"/>
    <w:rsid w:val="006A6B96"/>
    <w:rsid w:val="006B010F"/>
    <w:rsid w:val="006B0315"/>
    <w:rsid w:val="006C1830"/>
    <w:rsid w:val="006C52C1"/>
    <w:rsid w:val="006D57B4"/>
    <w:rsid w:val="006D5C7F"/>
    <w:rsid w:val="006E3634"/>
    <w:rsid w:val="006F3463"/>
    <w:rsid w:val="006F3C66"/>
    <w:rsid w:val="0070713D"/>
    <w:rsid w:val="007173FC"/>
    <w:rsid w:val="00720515"/>
    <w:rsid w:val="007236BF"/>
    <w:rsid w:val="00732D4F"/>
    <w:rsid w:val="00736977"/>
    <w:rsid w:val="00742FEF"/>
    <w:rsid w:val="00747C79"/>
    <w:rsid w:val="00750269"/>
    <w:rsid w:val="00751B74"/>
    <w:rsid w:val="00765ECB"/>
    <w:rsid w:val="0076794C"/>
    <w:rsid w:val="00771B41"/>
    <w:rsid w:val="00783006"/>
    <w:rsid w:val="00784F3E"/>
    <w:rsid w:val="007A13A0"/>
    <w:rsid w:val="007A325B"/>
    <w:rsid w:val="007A4D9B"/>
    <w:rsid w:val="007B1F40"/>
    <w:rsid w:val="007B237F"/>
    <w:rsid w:val="007B249E"/>
    <w:rsid w:val="007B4D97"/>
    <w:rsid w:val="007D55C7"/>
    <w:rsid w:val="007E48ED"/>
    <w:rsid w:val="007E68AF"/>
    <w:rsid w:val="007E7AED"/>
    <w:rsid w:val="00801A51"/>
    <w:rsid w:val="008121DD"/>
    <w:rsid w:val="00824C8D"/>
    <w:rsid w:val="00825A09"/>
    <w:rsid w:val="0083707B"/>
    <w:rsid w:val="00840170"/>
    <w:rsid w:val="008406CA"/>
    <w:rsid w:val="00843955"/>
    <w:rsid w:val="00852D12"/>
    <w:rsid w:val="0086578F"/>
    <w:rsid w:val="008702F0"/>
    <w:rsid w:val="008815AB"/>
    <w:rsid w:val="00886132"/>
    <w:rsid w:val="00891D33"/>
    <w:rsid w:val="0089393E"/>
    <w:rsid w:val="008A04BB"/>
    <w:rsid w:val="008A1F81"/>
    <w:rsid w:val="008B1C0E"/>
    <w:rsid w:val="008B2C24"/>
    <w:rsid w:val="008B4B68"/>
    <w:rsid w:val="008C6622"/>
    <w:rsid w:val="008D4507"/>
    <w:rsid w:val="008D6BF0"/>
    <w:rsid w:val="008F2026"/>
    <w:rsid w:val="0090028C"/>
    <w:rsid w:val="00900DF4"/>
    <w:rsid w:val="00915872"/>
    <w:rsid w:val="00915F56"/>
    <w:rsid w:val="0092747E"/>
    <w:rsid w:val="009345A4"/>
    <w:rsid w:val="00941D68"/>
    <w:rsid w:val="00944331"/>
    <w:rsid w:val="00946A82"/>
    <w:rsid w:val="00946E21"/>
    <w:rsid w:val="0097100F"/>
    <w:rsid w:val="0097422C"/>
    <w:rsid w:val="009818A6"/>
    <w:rsid w:val="009828FA"/>
    <w:rsid w:val="00993D61"/>
    <w:rsid w:val="00995DFD"/>
    <w:rsid w:val="00997178"/>
    <w:rsid w:val="00997DF2"/>
    <w:rsid w:val="009A222E"/>
    <w:rsid w:val="009A4638"/>
    <w:rsid w:val="009B4D0D"/>
    <w:rsid w:val="009B519D"/>
    <w:rsid w:val="009B672C"/>
    <w:rsid w:val="009C7D65"/>
    <w:rsid w:val="009D37F5"/>
    <w:rsid w:val="009D4BB4"/>
    <w:rsid w:val="009D6A4B"/>
    <w:rsid w:val="009E3117"/>
    <w:rsid w:val="009E5EE8"/>
    <w:rsid w:val="009F2CAB"/>
    <w:rsid w:val="009F4A06"/>
    <w:rsid w:val="00A01ED4"/>
    <w:rsid w:val="00A04B44"/>
    <w:rsid w:val="00A13972"/>
    <w:rsid w:val="00A16A54"/>
    <w:rsid w:val="00A1738E"/>
    <w:rsid w:val="00A2322D"/>
    <w:rsid w:val="00A24CC7"/>
    <w:rsid w:val="00A27299"/>
    <w:rsid w:val="00A359FF"/>
    <w:rsid w:val="00A4047D"/>
    <w:rsid w:val="00A4135E"/>
    <w:rsid w:val="00A41E1F"/>
    <w:rsid w:val="00A44B43"/>
    <w:rsid w:val="00A5072A"/>
    <w:rsid w:val="00A57C12"/>
    <w:rsid w:val="00A57F0F"/>
    <w:rsid w:val="00A63900"/>
    <w:rsid w:val="00A8095C"/>
    <w:rsid w:val="00A827DC"/>
    <w:rsid w:val="00A87D25"/>
    <w:rsid w:val="00A97E52"/>
    <w:rsid w:val="00AA3B9D"/>
    <w:rsid w:val="00AA6B13"/>
    <w:rsid w:val="00AB0DE5"/>
    <w:rsid w:val="00AC2F56"/>
    <w:rsid w:val="00AD732B"/>
    <w:rsid w:val="00AF13DC"/>
    <w:rsid w:val="00B0072C"/>
    <w:rsid w:val="00B06B02"/>
    <w:rsid w:val="00B0705C"/>
    <w:rsid w:val="00B10391"/>
    <w:rsid w:val="00B12FBA"/>
    <w:rsid w:val="00B31A2D"/>
    <w:rsid w:val="00B406DF"/>
    <w:rsid w:val="00B407A1"/>
    <w:rsid w:val="00B569E3"/>
    <w:rsid w:val="00B60557"/>
    <w:rsid w:val="00B644A1"/>
    <w:rsid w:val="00B80CBF"/>
    <w:rsid w:val="00B830A7"/>
    <w:rsid w:val="00B93355"/>
    <w:rsid w:val="00B93CB7"/>
    <w:rsid w:val="00B95474"/>
    <w:rsid w:val="00B958FD"/>
    <w:rsid w:val="00B97886"/>
    <w:rsid w:val="00BB086A"/>
    <w:rsid w:val="00BB572C"/>
    <w:rsid w:val="00BC33A8"/>
    <w:rsid w:val="00BD2AE0"/>
    <w:rsid w:val="00BF1519"/>
    <w:rsid w:val="00BF36F6"/>
    <w:rsid w:val="00C00C4A"/>
    <w:rsid w:val="00C11B6A"/>
    <w:rsid w:val="00C17757"/>
    <w:rsid w:val="00C24506"/>
    <w:rsid w:val="00C24B24"/>
    <w:rsid w:val="00C3257E"/>
    <w:rsid w:val="00C42B10"/>
    <w:rsid w:val="00C4440B"/>
    <w:rsid w:val="00C475FF"/>
    <w:rsid w:val="00C617B8"/>
    <w:rsid w:val="00C642CD"/>
    <w:rsid w:val="00C73E94"/>
    <w:rsid w:val="00C754D7"/>
    <w:rsid w:val="00C77A69"/>
    <w:rsid w:val="00C83088"/>
    <w:rsid w:val="00C934A6"/>
    <w:rsid w:val="00C97406"/>
    <w:rsid w:val="00C97D75"/>
    <w:rsid w:val="00C97E5D"/>
    <w:rsid w:val="00CA25D6"/>
    <w:rsid w:val="00CA3635"/>
    <w:rsid w:val="00CB56ED"/>
    <w:rsid w:val="00CB7997"/>
    <w:rsid w:val="00CC0985"/>
    <w:rsid w:val="00CC6FA1"/>
    <w:rsid w:val="00CC714D"/>
    <w:rsid w:val="00CD71B7"/>
    <w:rsid w:val="00CF1B06"/>
    <w:rsid w:val="00CF4F46"/>
    <w:rsid w:val="00CF7D32"/>
    <w:rsid w:val="00D05FEC"/>
    <w:rsid w:val="00D32CFA"/>
    <w:rsid w:val="00D465AC"/>
    <w:rsid w:val="00D57305"/>
    <w:rsid w:val="00D70B2A"/>
    <w:rsid w:val="00D840F4"/>
    <w:rsid w:val="00D94366"/>
    <w:rsid w:val="00DA2945"/>
    <w:rsid w:val="00DB5B4C"/>
    <w:rsid w:val="00DB6EDF"/>
    <w:rsid w:val="00DD0FE1"/>
    <w:rsid w:val="00DD1931"/>
    <w:rsid w:val="00DE3B92"/>
    <w:rsid w:val="00DE51B6"/>
    <w:rsid w:val="00DF244C"/>
    <w:rsid w:val="00E027DC"/>
    <w:rsid w:val="00E10550"/>
    <w:rsid w:val="00E11B8C"/>
    <w:rsid w:val="00E26C96"/>
    <w:rsid w:val="00E36CE4"/>
    <w:rsid w:val="00E37573"/>
    <w:rsid w:val="00E40ED1"/>
    <w:rsid w:val="00E41928"/>
    <w:rsid w:val="00E44835"/>
    <w:rsid w:val="00E50B55"/>
    <w:rsid w:val="00E57448"/>
    <w:rsid w:val="00E64D06"/>
    <w:rsid w:val="00E71AFA"/>
    <w:rsid w:val="00E7348C"/>
    <w:rsid w:val="00E90075"/>
    <w:rsid w:val="00E9163E"/>
    <w:rsid w:val="00E91C55"/>
    <w:rsid w:val="00E91CA3"/>
    <w:rsid w:val="00E94BA2"/>
    <w:rsid w:val="00EA3AB6"/>
    <w:rsid w:val="00EB39C8"/>
    <w:rsid w:val="00ED0D19"/>
    <w:rsid w:val="00ED5049"/>
    <w:rsid w:val="00EE50E3"/>
    <w:rsid w:val="00EF70EE"/>
    <w:rsid w:val="00F14095"/>
    <w:rsid w:val="00F2160C"/>
    <w:rsid w:val="00F2168A"/>
    <w:rsid w:val="00F53392"/>
    <w:rsid w:val="00F564D8"/>
    <w:rsid w:val="00F57E14"/>
    <w:rsid w:val="00F607C4"/>
    <w:rsid w:val="00F674A8"/>
    <w:rsid w:val="00F813C3"/>
    <w:rsid w:val="00F84BF9"/>
    <w:rsid w:val="00F854D8"/>
    <w:rsid w:val="00FA4483"/>
    <w:rsid w:val="00FB01CC"/>
    <w:rsid w:val="00FB1F38"/>
    <w:rsid w:val="00FB6972"/>
    <w:rsid w:val="00FB74E3"/>
    <w:rsid w:val="00FD6A42"/>
    <w:rsid w:val="00FE1D33"/>
    <w:rsid w:val="00FE2F20"/>
    <w:rsid w:val="00FF4C2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DF"/>
  </w:style>
  <w:style w:type="paragraph" w:styleId="Heading2">
    <w:name w:val="heading 2"/>
    <w:basedOn w:val="Normal"/>
    <w:next w:val="Normal"/>
    <w:link w:val="Heading2Char"/>
    <w:uiPriority w:val="9"/>
    <w:semiHidden/>
    <w:unhideWhenUsed/>
    <w:qFormat/>
    <w:rsid w:val="005128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15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872"/>
  </w:style>
  <w:style w:type="paragraph" w:styleId="Header">
    <w:name w:val="header"/>
    <w:basedOn w:val="Normal"/>
    <w:link w:val="HeaderChar"/>
    <w:uiPriority w:val="99"/>
    <w:unhideWhenUsed/>
    <w:rsid w:val="00637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425"/>
  </w:style>
  <w:style w:type="paragraph" w:styleId="ListParagraph">
    <w:name w:val="List Paragraph"/>
    <w:basedOn w:val="Normal"/>
    <w:uiPriority w:val="34"/>
    <w:qFormat/>
    <w:rsid w:val="00CC6FA1"/>
    <w:pPr>
      <w:ind w:left="720"/>
      <w:contextualSpacing/>
    </w:p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483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sid w:val="00483F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64A0"/>
    <w:rPr>
      <w:color w:val="0000FF"/>
      <w:u w:val="single"/>
    </w:rPr>
  </w:style>
  <w:style w:type="character" w:styleId="Strong">
    <w:name w:val="Strong"/>
    <w:uiPriority w:val="22"/>
    <w:qFormat/>
    <w:rsid w:val="00523884"/>
    <w:rPr>
      <w:b/>
      <w:bCs/>
    </w:rPr>
  </w:style>
  <w:style w:type="character" w:customStyle="1" w:styleId="UnresolvedMention">
    <w:name w:val="Unresolved Mention"/>
    <w:basedOn w:val="DefaultParagraphFont"/>
    <w:uiPriority w:val="99"/>
    <w:semiHidden/>
    <w:unhideWhenUsed/>
    <w:rsid w:val="003B6836"/>
    <w:rPr>
      <w:color w:val="605E5C"/>
      <w:shd w:val="clear" w:color="auto" w:fill="E1DFDD"/>
    </w:rPr>
  </w:style>
  <w:style w:type="character" w:customStyle="1" w:styleId="Heading2Char">
    <w:name w:val="Heading 2 Char"/>
    <w:basedOn w:val="DefaultParagraphFont"/>
    <w:link w:val="Heading2"/>
    <w:uiPriority w:val="9"/>
    <w:semiHidden/>
    <w:rsid w:val="005128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7970198">
      <w:bodyDiv w:val="1"/>
      <w:marLeft w:val="0"/>
      <w:marRight w:val="0"/>
      <w:marTop w:val="0"/>
      <w:marBottom w:val="0"/>
      <w:divBdr>
        <w:top w:val="none" w:sz="0" w:space="0" w:color="auto"/>
        <w:left w:val="none" w:sz="0" w:space="0" w:color="auto"/>
        <w:bottom w:val="none" w:sz="0" w:space="0" w:color="auto"/>
        <w:right w:val="none" w:sz="0" w:space="0" w:color="auto"/>
      </w:divBdr>
    </w:div>
    <w:div w:id="397747865">
      <w:bodyDiv w:val="1"/>
      <w:marLeft w:val="0"/>
      <w:marRight w:val="0"/>
      <w:marTop w:val="0"/>
      <w:marBottom w:val="0"/>
      <w:divBdr>
        <w:top w:val="none" w:sz="0" w:space="0" w:color="auto"/>
        <w:left w:val="none" w:sz="0" w:space="0" w:color="auto"/>
        <w:bottom w:val="none" w:sz="0" w:space="0" w:color="auto"/>
        <w:right w:val="none" w:sz="0" w:space="0" w:color="auto"/>
      </w:divBdr>
    </w:div>
    <w:div w:id="732235093">
      <w:bodyDiv w:val="1"/>
      <w:marLeft w:val="0"/>
      <w:marRight w:val="0"/>
      <w:marTop w:val="0"/>
      <w:marBottom w:val="0"/>
      <w:divBdr>
        <w:top w:val="none" w:sz="0" w:space="0" w:color="auto"/>
        <w:left w:val="none" w:sz="0" w:space="0" w:color="auto"/>
        <w:bottom w:val="none" w:sz="0" w:space="0" w:color="auto"/>
        <w:right w:val="none" w:sz="0" w:space="0" w:color="auto"/>
      </w:divBdr>
    </w:div>
    <w:div w:id="1000352618">
      <w:bodyDiv w:val="1"/>
      <w:marLeft w:val="0"/>
      <w:marRight w:val="0"/>
      <w:marTop w:val="0"/>
      <w:marBottom w:val="0"/>
      <w:divBdr>
        <w:top w:val="none" w:sz="0" w:space="0" w:color="auto"/>
        <w:left w:val="none" w:sz="0" w:space="0" w:color="auto"/>
        <w:bottom w:val="none" w:sz="0" w:space="0" w:color="auto"/>
        <w:right w:val="none" w:sz="0" w:space="0" w:color="auto"/>
      </w:divBdr>
    </w:div>
    <w:div w:id="1184174034">
      <w:bodyDiv w:val="1"/>
      <w:marLeft w:val="0"/>
      <w:marRight w:val="0"/>
      <w:marTop w:val="0"/>
      <w:marBottom w:val="0"/>
      <w:divBdr>
        <w:top w:val="none" w:sz="0" w:space="0" w:color="auto"/>
        <w:left w:val="none" w:sz="0" w:space="0" w:color="auto"/>
        <w:bottom w:val="none" w:sz="0" w:space="0" w:color="auto"/>
        <w:right w:val="none" w:sz="0" w:space="0" w:color="auto"/>
      </w:divBdr>
    </w:div>
    <w:div w:id="1814521089">
      <w:bodyDiv w:val="1"/>
      <w:marLeft w:val="0"/>
      <w:marRight w:val="0"/>
      <w:marTop w:val="0"/>
      <w:marBottom w:val="0"/>
      <w:divBdr>
        <w:top w:val="none" w:sz="0" w:space="0" w:color="auto"/>
        <w:left w:val="none" w:sz="0" w:space="0" w:color="auto"/>
        <w:bottom w:val="none" w:sz="0" w:space="0" w:color="auto"/>
        <w:right w:val="none" w:sz="0" w:space="0" w:color="auto"/>
      </w:divBdr>
    </w:div>
    <w:div w:id="1954897005">
      <w:bodyDiv w:val="1"/>
      <w:marLeft w:val="0"/>
      <w:marRight w:val="0"/>
      <w:marTop w:val="0"/>
      <w:marBottom w:val="0"/>
      <w:divBdr>
        <w:top w:val="none" w:sz="0" w:space="0" w:color="auto"/>
        <w:left w:val="none" w:sz="0" w:space="0" w:color="auto"/>
        <w:bottom w:val="none" w:sz="0" w:space="0" w:color="auto"/>
        <w:right w:val="none" w:sz="0" w:space="0" w:color="auto"/>
      </w:divBdr>
    </w:div>
    <w:div w:id="2033870462">
      <w:bodyDiv w:val="1"/>
      <w:marLeft w:val="0"/>
      <w:marRight w:val="0"/>
      <w:marTop w:val="0"/>
      <w:marBottom w:val="0"/>
      <w:divBdr>
        <w:top w:val="none" w:sz="0" w:space="0" w:color="auto"/>
        <w:left w:val="none" w:sz="0" w:space="0" w:color="auto"/>
        <w:bottom w:val="none" w:sz="0" w:space="0" w:color="auto"/>
        <w:right w:val="none" w:sz="0" w:space="0" w:color="auto"/>
      </w:divBdr>
    </w:div>
    <w:div w:id="21093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net.vn/vb/nghi-dinh-102013ndcp-quan-ly-su-dung-khai-thac-tai-san-ket-cau-ha-tang-2826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8EE2C-D259-433F-A98D-CB0A7A21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TotalTime>
  <Pages>52</Pages>
  <Words>23775</Words>
  <Characters>84995</Characters>
  <Application>Microsoft Office Word</Application>
  <DocSecurity>0</DocSecurity>
  <Lines>708</Lines>
  <Paragraphs>217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trankimquy</dc:creator>
  <cp:lastModifiedBy>Tran Thi Tuyet</cp:lastModifiedBy>
  <cp:revision>236</cp:revision>
  <cp:lastPrinted>2024-02-21T01:50:00Z</cp:lastPrinted>
  <dcterms:created xsi:type="dcterms:W3CDTF">2024-01-29T08:41:00Z</dcterms:created>
  <dcterms:modified xsi:type="dcterms:W3CDTF">2024-02-21T01:50:00Z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11e47b50397861322b3befc90b9e2175cd760100f585d9eec6e688126fe25765</vt:lpwstr>
  </property>
</Properties>
</file>