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jc w:val="center"/>
        <w:tblBorders>
          <w:insideH w:val="single" w:sz="4" w:space="0" w:color="auto"/>
        </w:tblBorders>
        <w:tblLook w:val="01E0" w:firstRow="1" w:lastRow="1" w:firstColumn="1" w:lastColumn="1" w:noHBand="0" w:noVBand="0"/>
      </w:tblPr>
      <w:tblGrid>
        <w:gridCol w:w="4600"/>
        <w:gridCol w:w="5768"/>
      </w:tblGrid>
      <w:tr w:rsidR="000F2493" w:rsidRPr="000F2493" w:rsidTr="004133E9">
        <w:trPr>
          <w:jc w:val="center"/>
        </w:trPr>
        <w:tc>
          <w:tcPr>
            <w:tcW w:w="4600" w:type="dxa"/>
            <w:shd w:val="clear" w:color="auto" w:fill="auto"/>
          </w:tcPr>
          <w:p w:rsidR="00FD35BB" w:rsidRPr="000F2493" w:rsidRDefault="00FD35BB" w:rsidP="00E90235">
            <w:pPr>
              <w:widowControl w:val="0"/>
              <w:spacing w:line="320" w:lineRule="exact"/>
              <w:rPr>
                <w:b/>
                <w:sz w:val="26"/>
                <w:szCs w:val="26"/>
                <w:lang w:val="vi-VN"/>
              </w:rPr>
            </w:pPr>
            <w:r w:rsidRPr="000F2493">
              <w:rPr>
                <w:b/>
                <w:noProof/>
                <w:sz w:val="26"/>
                <w:szCs w:val="26"/>
              </w:rPr>
              <mc:AlternateContent>
                <mc:Choice Requires="wps">
                  <w:drawing>
                    <wp:anchor distT="0" distB="0" distL="114300" distR="114300" simplePos="0" relativeHeight="251660288" behindDoc="0" locked="0" layoutInCell="1" allowOverlap="1" wp14:anchorId="01440994" wp14:editId="2A3021BF">
                      <wp:simplePos x="0" y="0"/>
                      <wp:positionH relativeFrom="column">
                        <wp:posOffset>310515</wp:posOffset>
                      </wp:positionH>
                      <wp:positionV relativeFrom="paragraph">
                        <wp:posOffset>228600</wp:posOffset>
                      </wp:positionV>
                      <wp:extent cx="2057400" cy="0"/>
                      <wp:effectExtent l="9525" t="5715" r="952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A4E8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pt,18pt" to="186.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"/>
                  </w:pict>
                </mc:Fallback>
              </mc:AlternateContent>
            </w:r>
            <w:r w:rsidRPr="000F2493">
              <w:rPr>
                <w:b/>
                <w:sz w:val="26"/>
                <w:szCs w:val="26"/>
                <w:lang w:val="vi-VN"/>
              </w:rPr>
              <w:t>BỘ TÀI NGUYÊN VÀ MÔI TRƯỜNG</w:t>
            </w:r>
          </w:p>
        </w:tc>
        <w:tc>
          <w:tcPr>
            <w:tcW w:w="5768" w:type="dxa"/>
            <w:shd w:val="clear" w:color="auto" w:fill="auto"/>
          </w:tcPr>
          <w:p w:rsidR="00FD35BB" w:rsidRPr="000F2493" w:rsidRDefault="00FD35BB" w:rsidP="00E90235">
            <w:pPr>
              <w:keepNext/>
              <w:widowControl w:val="0"/>
              <w:spacing w:before="60"/>
              <w:jc w:val="center"/>
              <w:outlineLvl w:val="0"/>
              <w:rPr>
                <w:b/>
                <w:bCs/>
                <w:sz w:val="26"/>
                <w:szCs w:val="26"/>
                <w:lang w:val="vi-VN"/>
              </w:rPr>
            </w:pPr>
            <w:r w:rsidRPr="000F2493">
              <w:rPr>
                <w:b/>
                <w:bCs/>
                <w:sz w:val="26"/>
                <w:szCs w:val="26"/>
                <w:lang w:val="vi-VN"/>
              </w:rPr>
              <w:t>CỘNG HOÀ XÃ HỘI CHỦ NGHĨA VIỆT NAM</w:t>
            </w:r>
          </w:p>
          <w:p w:rsidR="00FD35BB" w:rsidRPr="000F2493" w:rsidRDefault="00FD35BB" w:rsidP="00E90235">
            <w:pPr>
              <w:widowControl w:val="0"/>
              <w:tabs>
                <w:tab w:val="left" w:pos="3330"/>
              </w:tabs>
              <w:jc w:val="center"/>
              <w:rPr>
                <w:b/>
                <w:bCs/>
                <w:sz w:val="26"/>
                <w:szCs w:val="26"/>
                <w:lang w:val="vi-VN"/>
              </w:rPr>
            </w:pPr>
            <w:r w:rsidRPr="000F2493">
              <w:rPr>
                <w:b/>
                <w:bCs/>
                <w:sz w:val="26"/>
                <w:szCs w:val="26"/>
                <w:lang w:val="vi-VN"/>
              </w:rPr>
              <w:t>Độc lập - Tự do - Hạnh phúc</w:t>
            </w:r>
          </w:p>
          <w:p w:rsidR="00FD35BB" w:rsidRPr="000F2493" w:rsidRDefault="00FD35BB" w:rsidP="00E90235">
            <w:pPr>
              <w:widowControl w:val="0"/>
              <w:spacing w:line="320" w:lineRule="exact"/>
              <w:rPr>
                <w:b/>
                <w:sz w:val="26"/>
                <w:szCs w:val="26"/>
                <w:lang w:val="vi-VN"/>
              </w:rPr>
            </w:pPr>
            <w:r w:rsidRPr="000F2493">
              <w:rPr>
                <w:b/>
                <w:noProof/>
                <w:sz w:val="26"/>
                <w:szCs w:val="26"/>
              </w:rPr>
              <mc:AlternateContent>
                <mc:Choice Requires="wps">
                  <w:drawing>
                    <wp:anchor distT="0" distB="0" distL="114300" distR="114300" simplePos="0" relativeHeight="251659264" behindDoc="0" locked="0" layoutInCell="1" allowOverlap="1" wp14:anchorId="138B71F6" wp14:editId="679F939D">
                      <wp:simplePos x="0" y="0"/>
                      <wp:positionH relativeFrom="column">
                        <wp:posOffset>999490</wp:posOffset>
                      </wp:positionH>
                      <wp:positionV relativeFrom="paragraph">
                        <wp:posOffset>39370</wp:posOffset>
                      </wp:positionV>
                      <wp:extent cx="1600200" cy="0"/>
                      <wp:effectExtent l="9525" t="5715"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2D38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pt,3.1pt" to="204.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"/>
                  </w:pict>
                </mc:Fallback>
              </mc:AlternateContent>
            </w:r>
          </w:p>
        </w:tc>
      </w:tr>
    </w:tbl>
    <w:p w:rsidR="00FD35BB" w:rsidRPr="000F2493" w:rsidRDefault="00F701EA" w:rsidP="00B217D1">
      <w:pPr>
        <w:keepNext/>
        <w:widowControl w:val="0"/>
        <w:autoSpaceDE w:val="0"/>
        <w:autoSpaceDN w:val="0"/>
        <w:spacing w:before="120" w:after="120" w:line="360" w:lineRule="exact"/>
        <w:jc w:val="center"/>
        <w:outlineLvl w:val="0"/>
        <w:rPr>
          <w:rFonts w:ascii="Times New Roman Bold" w:hAnsi="Times New Roman Bold"/>
          <w:b/>
          <w:bCs/>
          <w:spacing w:val="-4"/>
          <w:szCs w:val="28"/>
          <w:lang w:val="vi-VN"/>
        </w:rPr>
      </w:pPr>
      <w:r w:rsidRPr="000F2493">
        <w:rPr>
          <w:b/>
          <w:bCs/>
          <w:noProof/>
          <w:sz w:val="28"/>
          <w:szCs w:val="20"/>
        </w:rPr>
        <mc:AlternateContent>
          <mc:Choice Requires="wps">
            <w:drawing>
              <wp:anchor distT="0" distB="0" distL="114300" distR="114300" simplePos="0" relativeHeight="251662336" behindDoc="0" locked="0" layoutInCell="1" allowOverlap="1" wp14:anchorId="6FEEDACA" wp14:editId="394C7D5B">
                <wp:simplePos x="0" y="0"/>
                <wp:positionH relativeFrom="column">
                  <wp:posOffset>-603673</wp:posOffset>
                </wp:positionH>
                <wp:positionV relativeFrom="paragraph">
                  <wp:posOffset>865082</wp:posOffset>
                </wp:positionV>
                <wp:extent cx="1155940" cy="327804"/>
                <wp:effectExtent l="0" t="0" r="2540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940" cy="327804"/>
                        </a:xfrm>
                        <a:prstGeom prst="rect">
                          <a:avLst/>
                        </a:prstGeom>
                        <a:solidFill>
                          <a:srgbClr val="FFFFFF"/>
                        </a:solidFill>
                        <a:ln w="9525">
                          <a:solidFill>
                            <a:srgbClr val="000000"/>
                          </a:solidFill>
                          <a:miter lim="800000"/>
                          <a:headEnd/>
                          <a:tailEnd/>
                        </a:ln>
                      </wps:spPr>
                      <wps:txbx>
                        <w:txbxContent>
                          <w:p w:rsidR="00F701EA" w:rsidRPr="00F04A6C" w:rsidRDefault="00F701EA" w:rsidP="00F701EA">
                            <w:pPr>
                              <w:jc w:val="center"/>
                              <w:rPr>
                                <w:b/>
                                <w:sz w:val="32"/>
                              </w:rPr>
                            </w:pPr>
                            <w:proofErr w:type="spellStart"/>
                            <w:r w:rsidRPr="00F04A6C">
                              <w:rPr>
                                <w:b/>
                                <w:sz w:val="32"/>
                              </w:rPr>
                              <w:t>Dự</w:t>
                            </w:r>
                            <w:proofErr w:type="spellEnd"/>
                            <w:r w:rsidRPr="00F04A6C">
                              <w:rPr>
                                <w:b/>
                                <w:sz w:val="32"/>
                              </w:rPr>
                              <w:t xml:space="preserve"> </w:t>
                            </w:r>
                            <w:proofErr w:type="spellStart"/>
                            <w:r w:rsidRPr="00F04A6C">
                              <w:rPr>
                                <w:b/>
                                <w:sz w:val="32"/>
                              </w:rPr>
                              <w:t>thảo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EEDACA" id="_x0000_t202" coordsize="21600,21600" o:spt="202" path="m,l,21600r21600,l21600,xe">
                <v:stroke joinstyle="miter"/>
                <v:path gradientshapeok="t" o:connecttype="rect"/>
              </v:shapetype>
              <v:shape id="Text Box 2" o:spid="_x0000_s1026" type="#_x0000_t202" style="position:absolute;left:0;text-align:left;margin-left:-47.55pt;margin-top:68.1pt;width:91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">
                <v:textbox>
                  <w:txbxContent>
                    <w:p w:rsidR="00F701EA" w:rsidRPr="00F04A6C" w:rsidRDefault="00F701EA" w:rsidP="00F701EA">
                      <w:pPr>
                        <w:jc w:val="center"/>
                        <w:rPr>
                          <w:b/>
                          <w:sz w:val="32"/>
                        </w:rPr>
                      </w:pPr>
                      <w:proofErr w:type="spellStart"/>
                      <w:r w:rsidRPr="00F04A6C">
                        <w:rPr>
                          <w:b/>
                          <w:sz w:val="32"/>
                        </w:rPr>
                        <w:t>Dự</w:t>
                      </w:r>
                      <w:proofErr w:type="spellEnd"/>
                      <w:r w:rsidRPr="00F04A6C">
                        <w:rPr>
                          <w:b/>
                          <w:sz w:val="32"/>
                        </w:rPr>
                        <w:t xml:space="preserve"> </w:t>
                      </w:r>
                      <w:proofErr w:type="spellStart"/>
                      <w:r w:rsidRPr="00F04A6C">
                        <w:rPr>
                          <w:b/>
                          <w:sz w:val="32"/>
                        </w:rPr>
                        <w:t>thảo</w:t>
                      </w:r>
                      <w:proofErr w:type="spellEnd"/>
                    </w:p>
                  </w:txbxContent>
                </v:textbox>
              </v:shape>
            </w:pict>
          </mc:Fallback>
        </mc:AlternateContent>
      </w:r>
      <w:r w:rsidR="00FD35BB" w:rsidRPr="000F2493">
        <w:rPr>
          <w:b/>
          <w:bCs/>
          <w:sz w:val="28"/>
          <w:szCs w:val="20"/>
        </w:rPr>
        <w:t>THUYẾT MINH</w:t>
      </w:r>
      <w:r w:rsidR="00234084" w:rsidRPr="000F2493">
        <w:rPr>
          <w:b/>
          <w:bCs/>
          <w:sz w:val="28"/>
          <w:szCs w:val="20"/>
        </w:rPr>
        <w:t xml:space="preserve"> </w:t>
      </w:r>
      <w:r w:rsidR="00B217D1" w:rsidRPr="000F2493">
        <w:rPr>
          <w:b/>
          <w:bCs/>
          <w:sz w:val="28"/>
          <w:szCs w:val="20"/>
        </w:rPr>
        <w:t xml:space="preserve">BỘ ĐƠN GIÁ SẢN PHẨM, DỊCH VỤ SỰ NGHIỆP CÔNG LĨNH VỰC MÔI TRƯỜNG DO BỘ TÀI NGUYÊN VÀ </w:t>
      </w:r>
      <w:bookmarkStart w:id="0" w:name="_GoBack"/>
      <w:bookmarkEnd w:id="0"/>
      <w:r w:rsidR="00B217D1" w:rsidRPr="000F2493">
        <w:rPr>
          <w:b/>
          <w:bCs/>
          <w:sz w:val="28"/>
          <w:szCs w:val="20"/>
        </w:rPr>
        <w:t>MÔI TRƯỜNG ĐẶT HÀNG, GIAO KẾ HOẠCH SỬ DỤNG NSNN NĂM 2023</w:t>
      </w:r>
    </w:p>
    <w:p w:rsidR="00FD35BB" w:rsidRPr="000F2493" w:rsidRDefault="00FD35BB" w:rsidP="00E90235">
      <w:pPr>
        <w:pStyle w:val="ThnVnban"/>
        <w:ind w:firstLine="284"/>
        <w:jc w:val="center"/>
        <w:rPr>
          <w:rFonts w:ascii="Times New Roman" w:hAnsi="Times New Roman"/>
          <w:b/>
          <w:bCs/>
          <w:szCs w:val="28"/>
          <w:lang w:val="en-GB"/>
        </w:rPr>
      </w:pPr>
      <w:r w:rsidRPr="000F2493">
        <w:rPr>
          <w:rFonts w:ascii="Calibri" w:hAnsi="Calibri"/>
          <w:b/>
          <w:bCs/>
          <w:spacing w:val="-4"/>
          <w:szCs w:val="28"/>
          <w:lang w:val="en-GB"/>
        </w:rPr>
        <w:t>(</w:t>
      </w:r>
      <w:r w:rsidRPr="000F2493">
        <w:rPr>
          <w:rFonts w:ascii="Times New Roman" w:hAnsi="Times New Roman"/>
          <w:b/>
          <w:bCs/>
          <w:szCs w:val="28"/>
          <w:lang w:val="vi-VN"/>
        </w:rPr>
        <w:t>Theo mức lương cơ sở 1.</w:t>
      </w:r>
      <w:r w:rsidR="00D63585" w:rsidRPr="000F2493">
        <w:rPr>
          <w:rFonts w:ascii="Times New Roman" w:hAnsi="Times New Roman"/>
          <w:b/>
          <w:bCs/>
          <w:szCs w:val="28"/>
        </w:rPr>
        <w:t>80</w:t>
      </w:r>
      <w:r w:rsidRPr="000F2493">
        <w:rPr>
          <w:rFonts w:ascii="Times New Roman" w:hAnsi="Times New Roman"/>
          <w:b/>
          <w:bCs/>
          <w:szCs w:val="28"/>
          <w:lang w:val="vi-VN"/>
        </w:rPr>
        <w:t>0.000 đồng/tháng</w:t>
      </w:r>
      <w:r w:rsidRPr="000F2493">
        <w:rPr>
          <w:rFonts w:ascii="Times New Roman" w:hAnsi="Times New Roman"/>
          <w:b/>
          <w:bCs/>
          <w:szCs w:val="28"/>
          <w:lang w:val="en-GB"/>
        </w:rPr>
        <w:t>)</w:t>
      </w:r>
    </w:p>
    <w:p w:rsidR="00FD35BB" w:rsidRPr="000F2493" w:rsidRDefault="00FD35BB" w:rsidP="00E90235">
      <w:pPr>
        <w:widowControl w:val="0"/>
        <w:spacing w:before="120"/>
        <w:ind w:firstLine="187"/>
        <w:jc w:val="center"/>
        <w:rPr>
          <w:b/>
          <w:sz w:val="28"/>
          <w:szCs w:val="28"/>
          <w:lang w:val="vi-VN"/>
        </w:rPr>
      </w:pPr>
      <w:r w:rsidRPr="000F2493">
        <w:rPr>
          <w:bCs/>
          <w:i/>
          <w:sz w:val="28"/>
          <w:szCs w:val="28"/>
          <w:lang w:val="vi-VN"/>
        </w:rPr>
        <w:t xml:space="preserve"> </w:t>
      </w:r>
      <w:r w:rsidRPr="000F2493">
        <w:rPr>
          <w:i/>
          <w:sz w:val="28"/>
          <w:szCs w:val="28"/>
          <w:lang w:val="vi-VN"/>
        </w:rPr>
        <w:t xml:space="preserve">(Ban </w:t>
      </w:r>
      <w:proofErr w:type="spellStart"/>
      <w:r w:rsidRPr="000F2493">
        <w:rPr>
          <w:i/>
          <w:sz w:val="28"/>
          <w:szCs w:val="28"/>
          <w:lang w:val="vi-VN"/>
        </w:rPr>
        <w:t>hành</w:t>
      </w:r>
      <w:proofErr w:type="spellEnd"/>
      <w:r w:rsidRPr="000F2493">
        <w:rPr>
          <w:i/>
          <w:sz w:val="28"/>
          <w:szCs w:val="28"/>
          <w:lang w:val="vi-VN"/>
        </w:rPr>
        <w:t xml:space="preserve"> </w:t>
      </w:r>
      <w:proofErr w:type="spellStart"/>
      <w:r w:rsidRPr="000F2493">
        <w:rPr>
          <w:i/>
          <w:sz w:val="28"/>
          <w:szCs w:val="28"/>
          <w:lang w:val="vi-VN"/>
        </w:rPr>
        <w:t>kèm</w:t>
      </w:r>
      <w:proofErr w:type="spellEnd"/>
      <w:r w:rsidRPr="000F2493">
        <w:rPr>
          <w:i/>
          <w:sz w:val="28"/>
          <w:szCs w:val="28"/>
          <w:lang w:val="vi-VN"/>
        </w:rPr>
        <w:t xml:space="preserve"> theo </w:t>
      </w:r>
      <w:proofErr w:type="spellStart"/>
      <w:r w:rsidR="00234084" w:rsidRPr="000F2493">
        <w:rPr>
          <w:i/>
          <w:sz w:val="28"/>
          <w:szCs w:val="28"/>
          <w:lang w:val="en-GB"/>
        </w:rPr>
        <w:t>Quyết</w:t>
      </w:r>
      <w:proofErr w:type="spellEnd"/>
      <w:r w:rsidR="00234084" w:rsidRPr="000F2493">
        <w:rPr>
          <w:i/>
          <w:sz w:val="28"/>
          <w:szCs w:val="28"/>
          <w:lang w:val="en-GB"/>
        </w:rPr>
        <w:t xml:space="preserve"> </w:t>
      </w:r>
      <w:proofErr w:type="spellStart"/>
      <w:r w:rsidR="00234084" w:rsidRPr="000F2493">
        <w:rPr>
          <w:i/>
          <w:sz w:val="28"/>
          <w:szCs w:val="28"/>
          <w:lang w:val="en-GB"/>
        </w:rPr>
        <w:t>định</w:t>
      </w:r>
      <w:proofErr w:type="spellEnd"/>
      <w:r w:rsidRPr="000F2493">
        <w:rPr>
          <w:i/>
          <w:sz w:val="28"/>
          <w:szCs w:val="28"/>
          <w:lang w:val="vi-VN"/>
        </w:rPr>
        <w:t xml:space="preserve"> số     /2023/TT-BTNMT ngày    tháng    năm 2023 của Bộ trưởng Bộ Tài nguyên và Môi trường)</w:t>
      </w:r>
    </w:p>
    <w:p w:rsidR="00FD35BB" w:rsidRPr="000F2493" w:rsidRDefault="00FD35BB" w:rsidP="00E90235">
      <w:pPr>
        <w:widowControl w:val="0"/>
        <w:numPr>
          <w:ilvl w:val="0"/>
          <w:numId w:val="1"/>
        </w:numPr>
        <w:spacing w:before="60" w:after="60" w:line="360" w:lineRule="exact"/>
        <w:ind w:left="567" w:hanging="567"/>
        <w:jc w:val="both"/>
        <w:rPr>
          <w:b/>
          <w:sz w:val="28"/>
          <w:szCs w:val="28"/>
          <w:lang w:val="vi-VN"/>
        </w:rPr>
      </w:pPr>
      <w:proofErr w:type="spellStart"/>
      <w:r w:rsidRPr="000F2493">
        <w:rPr>
          <w:b/>
          <w:sz w:val="28"/>
          <w:szCs w:val="28"/>
          <w:lang w:val="vi-VN"/>
        </w:rPr>
        <w:t>Bộ</w:t>
      </w:r>
      <w:proofErr w:type="spellEnd"/>
      <w:r w:rsidRPr="000F2493">
        <w:rPr>
          <w:b/>
          <w:sz w:val="28"/>
          <w:szCs w:val="28"/>
          <w:lang w:val="vi-VN"/>
        </w:rPr>
        <w:t xml:space="preserve"> đơn </w:t>
      </w:r>
      <w:proofErr w:type="spellStart"/>
      <w:r w:rsidRPr="000F2493">
        <w:rPr>
          <w:b/>
          <w:sz w:val="28"/>
          <w:szCs w:val="28"/>
          <w:lang w:val="vi-VN"/>
        </w:rPr>
        <w:t>giá</w:t>
      </w:r>
      <w:proofErr w:type="spellEnd"/>
      <w:r w:rsidRPr="000F2493">
        <w:rPr>
          <w:b/>
          <w:sz w:val="28"/>
          <w:szCs w:val="28"/>
          <w:lang w:val="vi-VN"/>
        </w:rPr>
        <w:t xml:space="preserve"> </w:t>
      </w:r>
      <w:proofErr w:type="spellStart"/>
      <w:r w:rsidRPr="000F2493">
        <w:rPr>
          <w:b/>
          <w:sz w:val="28"/>
          <w:szCs w:val="28"/>
          <w:lang w:val="vi-VN"/>
        </w:rPr>
        <w:t>sản</w:t>
      </w:r>
      <w:proofErr w:type="spellEnd"/>
      <w:r w:rsidRPr="000F2493">
        <w:rPr>
          <w:b/>
          <w:sz w:val="28"/>
          <w:szCs w:val="28"/>
          <w:lang w:val="vi-VN"/>
        </w:rPr>
        <w:t xml:space="preserve"> </w:t>
      </w:r>
      <w:proofErr w:type="spellStart"/>
      <w:r w:rsidRPr="000F2493">
        <w:rPr>
          <w:b/>
          <w:sz w:val="28"/>
          <w:szCs w:val="28"/>
          <w:lang w:val="vi-VN"/>
        </w:rPr>
        <w:t>phẩm</w:t>
      </w:r>
      <w:proofErr w:type="spellEnd"/>
      <w:r w:rsidRPr="000F2493">
        <w:rPr>
          <w:b/>
          <w:sz w:val="28"/>
          <w:szCs w:val="28"/>
          <w:lang w:val="vi-VN"/>
        </w:rPr>
        <w:t xml:space="preserve"> </w:t>
      </w:r>
      <w:proofErr w:type="spellStart"/>
      <w:r w:rsidRPr="000F2493">
        <w:rPr>
          <w:b/>
          <w:sz w:val="28"/>
          <w:szCs w:val="28"/>
        </w:rPr>
        <w:t>hoạt</w:t>
      </w:r>
      <w:proofErr w:type="spellEnd"/>
      <w:r w:rsidRPr="000F2493">
        <w:rPr>
          <w:b/>
          <w:sz w:val="28"/>
          <w:szCs w:val="28"/>
        </w:rPr>
        <w:t xml:space="preserve"> </w:t>
      </w:r>
      <w:proofErr w:type="spellStart"/>
      <w:r w:rsidRPr="000F2493">
        <w:rPr>
          <w:b/>
          <w:sz w:val="28"/>
          <w:szCs w:val="28"/>
        </w:rPr>
        <w:t>động</w:t>
      </w:r>
      <w:proofErr w:type="spellEnd"/>
      <w:r w:rsidRPr="000F2493">
        <w:rPr>
          <w:b/>
          <w:sz w:val="28"/>
          <w:szCs w:val="28"/>
        </w:rPr>
        <w:t xml:space="preserve"> </w:t>
      </w:r>
      <w:proofErr w:type="spellStart"/>
      <w:r w:rsidRPr="000F2493">
        <w:rPr>
          <w:b/>
          <w:sz w:val="28"/>
          <w:szCs w:val="28"/>
        </w:rPr>
        <w:t>quan</w:t>
      </w:r>
      <w:proofErr w:type="spellEnd"/>
      <w:r w:rsidRPr="000F2493">
        <w:rPr>
          <w:b/>
          <w:sz w:val="28"/>
          <w:szCs w:val="28"/>
        </w:rPr>
        <w:t xml:space="preserve"> </w:t>
      </w:r>
      <w:proofErr w:type="spellStart"/>
      <w:r w:rsidRPr="000F2493">
        <w:rPr>
          <w:b/>
          <w:sz w:val="28"/>
          <w:szCs w:val="28"/>
        </w:rPr>
        <w:t>trắc</w:t>
      </w:r>
      <w:proofErr w:type="spellEnd"/>
      <w:r w:rsidRPr="000F2493">
        <w:rPr>
          <w:b/>
          <w:sz w:val="28"/>
          <w:szCs w:val="28"/>
        </w:rPr>
        <w:t xml:space="preserve"> </w:t>
      </w:r>
      <w:proofErr w:type="spellStart"/>
      <w:r w:rsidRPr="000F2493">
        <w:rPr>
          <w:b/>
          <w:sz w:val="28"/>
          <w:szCs w:val="28"/>
        </w:rPr>
        <w:t>môi</w:t>
      </w:r>
      <w:proofErr w:type="spellEnd"/>
      <w:r w:rsidRPr="000F2493">
        <w:rPr>
          <w:b/>
          <w:sz w:val="28"/>
          <w:szCs w:val="28"/>
        </w:rPr>
        <w:t xml:space="preserve"> </w:t>
      </w:r>
      <w:proofErr w:type="spellStart"/>
      <w:r w:rsidRPr="000F2493">
        <w:rPr>
          <w:b/>
          <w:sz w:val="28"/>
          <w:szCs w:val="28"/>
        </w:rPr>
        <w:t>trường</w:t>
      </w:r>
      <w:proofErr w:type="spellEnd"/>
      <w:r w:rsidRPr="000F2493">
        <w:rPr>
          <w:b/>
          <w:sz w:val="28"/>
          <w:szCs w:val="28"/>
          <w:lang w:val="vi-VN"/>
        </w:rPr>
        <w:t xml:space="preserve">, </w:t>
      </w:r>
      <w:proofErr w:type="spellStart"/>
      <w:r w:rsidRPr="000F2493">
        <w:rPr>
          <w:b/>
          <w:sz w:val="28"/>
          <w:szCs w:val="28"/>
          <w:lang w:val="vi-VN"/>
        </w:rPr>
        <w:t>gồm</w:t>
      </w:r>
      <w:proofErr w:type="spellEnd"/>
      <w:r w:rsidRPr="000F2493">
        <w:rPr>
          <w:b/>
          <w:sz w:val="28"/>
          <w:szCs w:val="28"/>
        </w:rPr>
        <w:t xml:space="preserve"> 1</w:t>
      </w:r>
      <w:r w:rsidR="004C21B8" w:rsidRPr="000F2493">
        <w:rPr>
          <w:b/>
          <w:sz w:val="28"/>
          <w:szCs w:val="28"/>
        </w:rPr>
        <w:t>7</w:t>
      </w:r>
      <w:r w:rsidRPr="000F2493">
        <w:rPr>
          <w:b/>
          <w:sz w:val="28"/>
          <w:szCs w:val="28"/>
        </w:rPr>
        <w:t xml:space="preserve"> </w:t>
      </w:r>
      <w:proofErr w:type="spellStart"/>
      <w:r w:rsidRPr="000F2493">
        <w:rPr>
          <w:b/>
          <w:sz w:val="28"/>
          <w:szCs w:val="28"/>
        </w:rPr>
        <w:t>thành</w:t>
      </w:r>
      <w:proofErr w:type="spellEnd"/>
      <w:r w:rsidRPr="000F2493">
        <w:rPr>
          <w:b/>
          <w:sz w:val="28"/>
          <w:szCs w:val="28"/>
        </w:rPr>
        <w:t xml:space="preserve"> </w:t>
      </w:r>
      <w:proofErr w:type="spellStart"/>
      <w:r w:rsidRPr="000F2493">
        <w:rPr>
          <w:b/>
          <w:sz w:val="28"/>
          <w:szCs w:val="28"/>
        </w:rPr>
        <w:t>phần</w:t>
      </w:r>
      <w:proofErr w:type="spellEnd"/>
    </w:p>
    <w:p w:rsidR="00FD35BB" w:rsidRPr="000F2493" w:rsidRDefault="00FD35BB" w:rsidP="00E90235">
      <w:pPr>
        <w:widowControl w:val="0"/>
        <w:numPr>
          <w:ilvl w:val="1"/>
          <w:numId w:val="1"/>
        </w:numPr>
        <w:spacing w:before="60" w:after="60" w:line="360" w:lineRule="exact"/>
        <w:ind w:left="993" w:hanging="426"/>
        <w:jc w:val="both"/>
        <w:rPr>
          <w:sz w:val="28"/>
          <w:szCs w:val="28"/>
          <w:lang w:val="vi-VN"/>
        </w:rPr>
      </w:pPr>
      <w:r w:rsidRPr="000F2493">
        <w:rPr>
          <w:sz w:val="28"/>
          <w:szCs w:val="28"/>
          <w:lang w:val="vi-VN"/>
        </w:rPr>
        <w:t xml:space="preserve">Đơn </w:t>
      </w:r>
      <w:proofErr w:type="spellStart"/>
      <w:r w:rsidRPr="000F2493">
        <w:rPr>
          <w:sz w:val="28"/>
          <w:szCs w:val="28"/>
          <w:lang w:val="vi-VN"/>
        </w:rPr>
        <w:t>giá</w:t>
      </w:r>
      <w:proofErr w:type="spellEnd"/>
      <w:r w:rsidRPr="000F2493">
        <w:rPr>
          <w:sz w:val="28"/>
          <w:szCs w:val="28"/>
          <w:lang w:val="vi-VN"/>
        </w:rPr>
        <w:t xml:space="preserve"> </w:t>
      </w:r>
      <w:proofErr w:type="spellStart"/>
      <w:r w:rsidRPr="000F2493">
        <w:rPr>
          <w:sz w:val="28"/>
          <w:szCs w:val="28"/>
          <w:lang w:val="vi-VN"/>
        </w:rPr>
        <w:t>sản</w:t>
      </w:r>
      <w:proofErr w:type="spellEnd"/>
      <w:r w:rsidRPr="000F2493">
        <w:rPr>
          <w:sz w:val="28"/>
          <w:szCs w:val="28"/>
          <w:lang w:val="vi-VN"/>
        </w:rPr>
        <w:t xml:space="preserve"> </w:t>
      </w:r>
      <w:proofErr w:type="spellStart"/>
      <w:r w:rsidRPr="000F2493">
        <w:rPr>
          <w:sz w:val="28"/>
          <w:szCs w:val="28"/>
          <w:lang w:val="vi-VN"/>
        </w:rPr>
        <w:t>phẩm</w:t>
      </w:r>
      <w:proofErr w:type="spellEnd"/>
      <w:r w:rsidRPr="000F2493">
        <w:rPr>
          <w:sz w:val="28"/>
          <w:szCs w:val="28"/>
          <w:lang w:val="vi-VN"/>
        </w:rPr>
        <w:t xml:space="preserve"> </w:t>
      </w:r>
      <w:proofErr w:type="spellStart"/>
      <w:r w:rsidRPr="000F2493">
        <w:rPr>
          <w:sz w:val="28"/>
          <w:szCs w:val="28"/>
        </w:rPr>
        <w:t>hoạt</w:t>
      </w:r>
      <w:proofErr w:type="spellEnd"/>
      <w:r w:rsidRPr="000F2493">
        <w:rPr>
          <w:sz w:val="28"/>
          <w:szCs w:val="28"/>
        </w:rPr>
        <w:t xml:space="preserve"> </w:t>
      </w:r>
      <w:proofErr w:type="spellStart"/>
      <w:r w:rsidRPr="000F2493">
        <w:rPr>
          <w:sz w:val="28"/>
          <w:szCs w:val="28"/>
        </w:rPr>
        <w:t>động</w:t>
      </w:r>
      <w:proofErr w:type="spellEnd"/>
      <w:r w:rsidRPr="000F2493">
        <w:rPr>
          <w:sz w:val="28"/>
          <w:szCs w:val="28"/>
        </w:rPr>
        <w:t xml:space="preserve"> </w:t>
      </w:r>
      <w:proofErr w:type="spellStart"/>
      <w:r w:rsidRPr="000F2493">
        <w:rPr>
          <w:sz w:val="28"/>
          <w:szCs w:val="28"/>
        </w:rPr>
        <w:t>quan</w:t>
      </w:r>
      <w:proofErr w:type="spellEnd"/>
      <w:r w:rsidRPr="000F2493">
        <w:rPr>
          <w:sz w:val="28"/>
          <w:szCs w:val="28"/>
        </w:rPr>
        <w:t xml:space="preserve"> </w:t>
      </w:r>
      <w:proofErr w:type="spellStart"/>
      <w:r w:rsidRPr="000F2493">
        <w:rPr>
          <w:sz w:val="28"/>
          <w:szCs w:val="28"/>
        </w:rPr>
        <w:t>trắc</w:t>
      </w:r>
      <w:proofErr w:type="spellEnd"/>
      <w:r w:rsidRPr="000F2493">
        <w:rPr>
          <w:sz w:val="28"/>
          <w:szCs w:val="28"/>
        </w:rPr>
        <w:t xml:space="preserve"> </w:t>
      </w:r>
      <w:proofErr w:type="spellStart"/>
      <w:r w:rsidRPr="000F2493">
        <w:rPr>
          <w:sz w:val="28"/>
          <w:szCs w:val="28"/>
        </w:rPr>
        <w:t>môi</w:t>
      </w:r>
      <w:proofErr w:type="spellEnd"/>
      <w:r w:rsidRPr="000F2493">
        <w:rPr>
          <w:sz w:val="28"/>
          <w:szCs w:val="28"/>
        </w:rPr>
        <w:t xml:space="preserve"> </w:t>
      </w:r>
      <w:proofErr w:type="spellStart"/>
      <w:r w:rsidRPr="000F2493">
        <w:rPr>
          <w:sz w:val="28"/>
          <w:szCs w:val="28"/>
        </w:rPr>
        <w:t>trường</w:t>
      </w:r>
      <w:proofErr w:type="spellEnd"/>
      <w:r w:rsidRPr="000F2493">
        <w:rPr>
          <w:sz w:val="28"/>
          <w:szCs w:val="28"/>
        </w:rPr>
        <w:t xml:space="preserve"> </w:t>
      </w:r>
      <w:proofErr w:type="spellStart"/>
      <w:r w:rsidRPr="000F2493">
        <w:rPr>
          <w:sz w:val="28"/>
          <w:szCs w:val="28"/>
        </w:rPr>
        <w:t>không</w:t>
      </w:r>
      <w:proofErr w:type="spellEnd"/>
      <w:r w:rsidRPr="000F2493">
        <w:rPr>
          <w:sz w:val="28"/>
          <w:szCs w:val="28"/>
        </w:rPr>
        <w:t xml:space="preserve"> </w:t>
      </w:r>
      <w:proofErr w:type="spellStart"/>
      <w:r w:rsidRPr="000F2493">
        <w:rPr>
          <w:sz w:val="28"/>
          <w:szCs w:val="28"/>
        </w:rPr>
        <w:t>khí</w:t>
      </w:r>
      <w:proofErr w:type="spellEnd"/>
      <w:r w:rsidRPr="000F2493">
        <w:rPr>
          <w:sz w:val="28"/>
          <w:szCs w:val="28"/>
        </w:rPr>
        <w:t xml:space="preserve"> </w:t>
      </w:r>
      <w:proofErr w:type="spellStart"/>
      <w:r w:rsidRPr="000F2493">
        <w:rPr>
          <w:sz w:val="28"/>
          <w:szCs w:val="28"/>
        </w:rPr>
        <w:t>xung</w:t>
      </w:r>
      <w:proofErr w:type="spellEnd"/>
      <w:r w:rsidRPr="000F2493">
        <w:rPr>
          <w:sz w:val="28"/>
          <w:szCs w:val="28"/>
        </w:rPr>
        <w:t xml:space="preserve"> </w:t>
      </w:r>
      <w:proofErr w:type="spellStart"/>
      <w:r w:rsidRPr="000F2493">
        <w:rPr>
          <w:sz w:val="28"/>
          <w:szCs w:val="28"/>
        </w:rPr>
        <w:t>quanh</w:t>
      </w:r>
      <w:proofErr w:type="spellEnd"/>
      <w:r w:rsidRPr="000F2493">
        <w:rPr>
          <w:sz w:val="28"/>
          <w:szCs w:val="28"/>
        </w:rPr>
        <w:t xml:space="preserve">, </w:t>
      </w:r>
      <w:proofErr w:type="spellStart"/>
      <w:r w:rsidRPr="000F2493">
        <w:rPr>
          <w:sz w:val="28"/>
          <w:szCs w:val="28"/>
        </w:rPr>
        <w:t>tiếng</w:t>
      </w:r>
      <w:proofErr w:type="spellEnd"/>
      <w:r w:rsidRPr="000F2493">
        <w:rPr>
          <w:sz w:val="28"/>
          <w:szCs w:val="28"/>
        </w:rPr>
        <w:t xml:space="preserve"> </w:t>
      </w:r>
      <w:proofErr w:type="spellStart"/>
      <w:r w:rsidRPr="000F2493">
        <w:rPr>
          <w:sz w:val="28"/>
          <w:szCs w:val="28"/>
        </w:rPr>
        <w:t>ồn</w:t>
      </w:r>
      <w:proofErr w:type="spellEnd"/>
      <w:r w:rsidRPr="000F2493">
        <w:rPr>
          <w:sz w:val="28"/>
          <w:szCs w:val="28"/>
        </w:rPr>
        <w:t xml:space="preserve"> </w:t>
      </w:r>
      <w:proofErr w:type="spellStart"/>
      <w:r w:rsidRPr="000F2493">
        <w:rPr>
          <w:sz w:val="28"/>
          <w:szCs w:val="28"/>
        </w:rPr>
        <w:t>và</w:t>
      </w:r>
      <w:proofErr w:type="spellEnd"/>
      <w:r w:rsidRPr="000F2493">
        <w:rPr>
          <w:sz w:val="28"/>
          <w:szCs w:val="28"/>
        </w:rPr>
        <w:t xml:space="preserve"> </w:t>
      </w:r>
      <w:proofErr w:type="spellStart"/>
      <w:r w:rsidRPr="000F2493">
        <w:rPr>
          <w:sz w:val="28"/>
          <w:szCs w:val="28"/>
        </w:rPr>
        <w:t>độ</w:t>
      </w:r>
      <w:proofErr w:type="spellEnd"/>
      <w:r w:rsidRPr="000F2493">
        <w:rPr>
          <w:sz w:val="28"/>
          <w:szCs w:val="28"/>
        </w:rPr>
        <w:t xml:space="preserve"> rung</w:t>
      </w:r>
      <w:r w:rsidRPr="000F2493">
        <w:rPr>
          <w:sz w:val="28"/>
          <w:szCs w:val="28"/>
          <w:lang w:val="vi-VN"/>
        </w:rPr>
        <w:t xml:space="preserve">; </w:t>
      </w:r>
    </w:p>
    <w:p w:rsidR="00FD35BB" w:rsidRPr="000F2493" w:rsidRDefault="00FD35BB" w:rsidP="00E90235">
      <w:pPr>
        <w:widowControl w:val="0"/>
        <w:numPr>
          <w:ilvl w:val="1"/>
          <w:numId w:val="1"/>
        </w:numPr>
        <w:spacing w:before="60" w:after="60" w:line="360" w:lineRule="exact"/>
        <w:ind w:left="993" w:hanging="426"/>
        <w:jc w:val="both"/>
        <w:rPr>
          <w:sz w:val="28"/>
          <w:szCs w:val="28"/>
        </w:rPr>
      </w:pPr>
      <w:r w:rsidRPr="000F2493">
        <w:rPr>
          <w:sz w:val="28"/>
          <w:szCs w:val="28"/>
          <w:lang w:val="vi-VN"/>
        </w:rPr>
        <w:t xml:space="preserve">Đơn </w:t>
      </w:r>
      <w:proofErr w:type="spellStart"/>
      <w:r w:rsidRPr="000F2493">
        <w:rPr>
          <w:sz w:val="28"/>
          <w:szCs w:val="28"/>
          <w:lang w:val="vi-VN"/>
        </w:rPr>
        <w:t>giá</w:t>
      </w:r>
      <w:proofErr w:type="spellEnd"/>
      <w:r w:rsidRPr="000F2493">
        <w:rPr>
          <w:sz w:val="28"/>
          <w:szCs w:val="28"/>
          <w:lang w:val="vi-VN"/>
        </w:rPr>
        <w:t xml:space="preserve"> </w:t>
      </w:r>
      <w:proofErr w:type="spellStart"/>
      <w:r w:rsidRPr="000F2493">
        <w:rPr>
          <w:sz w:val="28"/>
          <w:szCs w:val="28"/>
          <w:lang w:val="vi-VN"/>
        </w:rPr>
        <w:t>sản</w:t>
      </w:r>
      <w:proofErr w:type="spellEnd"/>
      <w:r w:rsidRPr="000F2493">
        <w:rPr>
          <w:sz w:val="28"/>
          <w:szCs w:val="28"/>
          <w:lang w:val="vi-VN"/>
        </w:rPr>
        <w:t xml:space="preserve"> </w:t>
      </w:r>
      <w:proofErr w:type="spellStart"/>
      <w:r w:rsidRPr="000F2493">
        <w:rPr>
          <w:sz w:val="28"/>
          <w:szCs w:val="28"/>
          <w:lang w:val="vi-VN"/>
        </w:rPr>
        <w:t>phẩm</w:t>
      </w:r>
      <w:proofErr w:type="spellEnd"/>
      <w:r w:rsidRPr="000F2493">
        <w:rPr>
          <w:sz w:val="28"/>
          <w:szCs w:val="28"/>
          <w:lang w:val="vi-VN"/>
        </w:rPr>
        <w:t xml:space="preserve"> </w:t>
      </w:r>
      <w:proofErr w:type="spellStart"/>
      <w:r w:rsidRPr="000F2493">
        <w:rPr>
          <w:sz w:val="28"/>
          <w:szCs w:val="28"/>
        </w:rPr>
        <w:t>hoạt</w:t>
      </w:r>
      <w:proofErr w:type="spellEnd"/>
      <w:r w:rsidRPr="000F2493">
        <w:rPr>
          <w:sz w:val="28"/>
          <w:szCs w:val="28"/>
        </w:rPr>
        <w:t xml:space="preserve"> </w:t>
      </w:r>
      <w:proofErr w:type="spellStart"/>
      <w:r w:rsidRPr="000F2493">
        <w:rPr>
          <w:sz w:val="28"/>
          <w:szCs w:val="28"/>
        </w:rPr>
        <w:t>động</w:t>
      </w:r>
      <w:proofErr w:type="spellEnd"/>
      <w:r w:rsidRPr="000F2493">
        <w:rPr>
          <w:sz w:val="28"/>
          <w:szCs w:val="28"/>
        </w:rPr>
        <w:t xml:space="preserve"> </w:t>
      </w:r>
      <w:proofErr w:type="spellStart"/>
      <w:r w:rsidRPr="000F2493">
        <w:rPr>
          <w:sz w:val="28"/>
          <w:szCs w:val="28"/>
        </w:rPr>
        <w:t>quan</w:t>
      </w:r>
      <w:proofErr w:type="spellEnd"/>
      <w:r w:rsidRPr="000F2493">
        <w:rPr>
          <w:sz w:val="28"/>
          <w:szCs w:val="28"/>
        </w:rPr>
        <w:t xml:space="preserve"> </w:t>
      </w:r>
      <w:proofErr w:type="spellStart"/>
      <w:r w:rsidRPr="000F2493">
        <w:rPr>
          <w:sz w:val="28"/>
          <w:szCs w:val="28"/>
        </w:rPr>
        <w:t>trắc</w:t>
      </w:r>
      <w:proofErr w:type="spellEnd"/>
      <w:r w:rsidRPr="000F2493">
        <w:rPr>
          <w:sz w:val="28"/>
          <w:szCs w:val="28"/>
        </w:rPr>
        <w:t xml:space="preserve"> </w:t>
      </w:r>
      <w:proofErr w:type="spellStart"/>
      <w:r w:rsidRPr="000F2493">
        <w:rPr>
          <w:sz w:val="28"/>
          <w:szCs w:val="28"/>
        </w:rPr>
        <w:t>môi</w:t>
      </w:r>
      <w:proofErr w:type="spellEnd"/>
      <w:r w:rsidRPr="000F2493">
        <w:rPr>
          <w:sz w:val="28"/>
          <w:szCs w:val="28"/>
        </w:rPr>
        <w:t xml:space="preserve"> </w:t>
      </w:r>
      <w:proofErr w:type="spellStart"/>
      <w:r w:rsidRPr="000F2493">
        <w:rPr>
          <w:sz w:val="28"/>
          <w:szCs w:val="28"/>
        </w:rPr>
        <w:t>trường</w:t>
      </w:r>
      <w:proofErr w:type="spellEnd"/>
      <w:r w:rsidRPr="000F2493">
        <w:rPr>
          <w:sz w:val="28"/>
          <w:szCs w:val="28"/>
        </w:rPr>
        <w:t xml:space="preserve"> </w:t>
      </w:r>
      <w:proofErr w:type="spellStart"/>
      <w:r w:rsidRPr="000F2493">
        <w:rPr>
          <w:sz w:val="28"/>
          <w:szCs w:val="28"/>
        </w:rPr>
        <w:t>nước</w:t>
      </w:r>
      <w:proofErr w:type="spellEnd"/>
      <w:r w:rsidRPr="000F2493">
        <w:rPr>
          <w:sz w:val="28"/>
          <w:szCs w:val="28"/>
        </w:rPr>
        <w:t xml:space="preserve"> </w:t>
      </w:r>
      <w:proofErr w:type="spellStart"/>
      <w:r w:rsidRPr="000F2493">
        <w:rPr>
          <w:sz w:val="28"/>
          <w:szCs w:val="28"/>
        </w:rPr>
        <w:t>mặt</w:t>
      </w:r>
      <w:proofErr w:type="spellEnd"/>
      <w:r w:rsidRPr="000F2493">
        <w:rPr>
          <w:sz w:val="28"/>
          <w:szCs w:val="28"/>
        </w:rPr>
        <w:t xml:space="preserve"> </w:t>
      </w:r>
      <w:proofErr w:type="spellStart"/>
      <w:r w:rsidRPr="000F2493">
        <w:rPr>
          <w:sz w:val="28"/>
          <w:szCs w:val="28"/>
        </w:rPr>
        <w:t>lục</w:t>
      </w:r>
      <w:proofErr w:type="spellEnd"/>
      <w:r w:rsidRPr="000F2493">
        <w:rPr>
          <w:sz w:val="28"/>
          <w:szCs w:val="28"/>
        </w:rPr>
        <w:t xml:space="preserve"> </w:t>
      </w:r>
      <w:proofErr w:type="spellStart"/>
      <w:r w:rsidRPr="000F2493">
        <w:rPr>
          <w:sz w:val="28"/>
          <w:szCs w:val="28"/>
        </w:rPr>
        <w:t>địa</w:t>
      </w:r>
      <w:proofErr w:type="spellEnd"/>
      <w:r w:rsidRPr="000F2493">
        <w:rPr>
          <w:sz w:val="28"/>
          <w:szCs w:val="28"/>
        </w:rPr>
        <w:t>;</w:t>
      </w:r>
    </w:p>
    <w:p w:rsidR="00FD35BB" w:rsidRPr="000F2493" w:rsidRDefault="00FD35BB" w:rsidP="00E90235">
      <w:pPr>
        <w:widowControl w:val="0"/>
        <w:numPr>
          <w:ilvl w:val="1"/>
          <w:numId w:val="1"/>
        </w:numPr>
        <w:spacing w:before="60" w:after="60" w:line="360" w:lineRule="exact"/>
        <w:ind w:left="993" w:hanging="426"/>
        <w:jc w:val="both"/>
        <w:rPr>
          <w:sz w:val="28"/>
          <w:szCs w:val="28"/>
        </w:rPr>
      </w:pPr>
      <w:r w:rsidRPr="000F2493">
        <w:rPr>
          <w:sz w:val="28"/>
          <w:szCs w:val="28"/>
          <w:lang w:val="vi-VN"/>
        </w:rPr>
        <w:t xml:space="preserve">Đơn </w:t>
      </w:r>
      <w:proofErr w:type="spellStart"/>
      <w:r w:rsidRPr="000F2493">
        <w:rPr>
          <w:sz w:val="28"/>
          <w:szCs w:val="28"/>
          <w:lang w:val="vi-VN"/>
        </w:rPr>
        <w:t>giá</w:t>
      </w:r>
      <w:proofErr w:type="spellEnd"/>
      <w:r w:rsidRPr="000F2493">
        <w:rPr>
          <w:sz w:val="28"/>
          <w:szCs w:val="28"/>
          <w:lang w:val="vi-VN"/>
        </w:rPr>
        <w:t xml:space="preserve"> </w:t>
      </w:r>
      <w:proofErr w:type="spellStart"/>
      <w:r w:rsidRPr="000F2493">
        <w:rPr>
          <w:sz w:val="28"/>
          <w:szCs w:val="28"/>
          <w:lang w:val="vi-VN"/>
        </w:rPr>
        <w:t>sản</w:t>
      </w:r>
      <w:proofErr w:type="spellEnd"/>
      <w:r w:rsidRPr="000F2493">
        <w:rPr>
          <w:sz w:val="28"/>
          <w:szCs w:val="28"/>
          <w:lang w:val="vi-VN"/>
        </w:rPr>
        <w:t xml:space="preserve"> </w:t>
      </w:r>
      <w:proofErr w:type="spellStart"/>
      <w:r w:rsidRPr="000F2493">
        <w:rPr>
          <w:sz w:val="28"/>
          <w:szCs w:val="28"/>
          <w:lang w:val="vi-VN"/>
        </w:rPr>
        <w:t>phẩm</w:t>
      </w:r>
      <w:proofErr w:type="spellEnd"/>
      <w:r w:rsidRPr="000F2493">
        <w:rPr>
          <w:sz w:val="28"/>
          <w:szCs w:val="28"/>
          <w:lang w:val="vi-VN"/>
        </w:rPr>
        <w:t xml:space="preserve"> </w:t>
      </w:r>
      <w:proofErr w:type="spellStart"/>
      <w:r w:rsidRPr="000F2493">
        <w:rPr>
          <w:sz w:val="28"/>
          <w:szCs w:val="28"/>
        </w:rPr>
        <w:t>hoạt</w:t>
      </w:r>
      <w:proofErr w:type="spellEnd"/>
      <w:r w:rsidRPr="000F2493">
        <w:rPr>
          <w:sz w:val="28"/>
          <w:szCs w:val="28"/>
        </w:rPr>
        <w:t xml:space="preserve"> </w:t>
      </w:r>
      <w:proofErr w:type="spellStart"/>
      <w:r w:rsidRPr="000F2493">
        <w:rPr>
          <w:sz w:val="28"/>
          <w:szCs w:val="28"/>
        </w:rPr>
        <w:t>động</w:t>
      </w:r>
      <w:proofErr w:type="spellEnd"/>
      <w:r w:rsidRPr="000F2493">
        <w:rPr>
          <w:sz w:val="28"/>
          <w:szCs w:val="28"/>
        </w:rPr>
        <w:t xml:space="preserve"> </w:t>
      </w:r>
      <w:proofErr w:type="spellStart"/>
      <w:r w:rsidRPr="000F2493">
        <w:rPr>
          <w:sz w:val="28"/>
          <w:szCs w:val="28"/>
        </w:rPr>
        <w:t>quan</w:t>
      </w:r>
      <w:proofErr w:type="spellEnd"/>
      <w:r w:rsidRPr="000F2493">
        <w:rPr>
          <w:sz w:val="28"/>
          <w:szCs w:val="28"/>
        </w:rPr>
        <w:t xml:space="preserve"> </w:t>
      </w:r>
      <w:proofErr w:type="spellStart"/>
      <w:r w:rsidRPr="000F2493">
        <w:rPr>
          <w:sz w:val="28"/>
          <w:szCs w:val="28"/>
        </w:rPr>
        <w:t>trắc</w:t>
      </w:r>
      <w:proofErr w:type="spellEnd"/>
      <w:r w:rsidRPr="000F2493">
        <w:rPr>
          <w:sz w:val="28"/>
          <w:szCs w:val="28"/>
        </w:rPr>
        <w:t xml:space="preserve"> </w:t>
      </w:r>
      <w:proofErr w:type="spellStart"/>
      <w:r w:rsidRPr="000F2493">
        <w:rPr>
          <w:sz w:val="28"/>
          <w:szCs w:val="28"/>
        </w:rPr>
        <w:t>môi</w:t>
      </w:r>
      <w:proofErr w:type="spellEnd"/>
      <w:r w:rsidRPr="000F2493">
        <w:rPr>
          <w:sz w:val="28"/>
          <w:szCs w:val="28"/>
        </w:rPr>
        <w:t xml:space="preserve"> </w:t>
      </w:r>
      <w:proofErr w:type="spellStart"/>
      <w:r w:rsidRPr="000F2493">
        <w:rPr>
          <w:sz w:val="28"/>
          <w:szCs w:val="28"/>
        </w:rPr>
        <w:t>trường</w:t>
      </w:r>
      <w:proofErr w:type="spellEnd"/>
      <w:r w:rsidRPr="000F2493">
        <w:rPr>
          <w:sz w:val="28"/>
          <w:szCs w:val="28"/>
        </w:rPr>
        <w:t xml:space="preserve"> </w:t>
      </w:r>
      <w:proofErr w:type="spellStart"/>
      <w:r w:rsidRPr="000F2493">
        <w:rPr>
          <w:sz w:val="28"/>
          <w:szCs w:val="28"/>
        </w:rPr>
        <w:t>đất</w:t>
      </w:r>
      <w:proofErr w:type="spellEnd"/>
      <w:r w:rsidRPr="000F2493">
        <w:rPr>
          <w:sz w:val="28"/>
          <w:szCs w:val="28"/>
        </w:rPr>
        <w:t>;</w:t>
      </w:r>
    </w:p>
    <w:p w:rsidR="00FD35BB" w:rsidRPr="000F2493" w:rsidRDefault="00FD35BB" w:rsidP="00E90235">
      <w:pPr>
        <w:widowControl w:val="0"/>
        <w:numPr>
          <w:ilvl w:val="1"/>
          <w:numId w:val="1"/>
        </w:numPr>
        <w:spacing w:before="60" w:after="60" w:line="360" w:lineRule="exact"/>
        <w:ind w:left="993" w:hanging="426"/>
        <w:jc w:val="both"/>
        <w:rPr>
          <w:sz w:val="28"/>
          <w:szCs w:val="28"/>
        </w:rPr>
      </w:pPr>
      <w:r w:rsidRPr="000F2493">
        <w:rPr>
          <w:sz w:val="28"/>
          <w:szCs w:val="28"/>
          <w:lang w:val="vi-VN"/>
        </w:rPr>
        <w:t xml:space="preserve">Đơn </w:t>
      </w:r>
      <w:proofErr w:type="spellStart"/>
      <w:r w:rsidRPr="000F2493">
        <w:rPr>
          <w:sz w:val="28"/>
          <w:szCs w:val="28"/>
          <w:lang w:val="vi-VN"/>
        </w:rPr>
        <w:t>giá</w:t>
      </w:r>
      <w:proofErr w:type="spellEnd"/>
      <w:r w:rsidRPr="000F2493">
        <w:rPr>
          <w:sz w:val="28"/>
          <w:szCs w:val="28"/>
          <w:lang w:val="vi-VN"/>
        </w:rPr>
        <w:t xml:space="preserve"> </w:t>
      </w:r>
      <w:proofErr w:type="spellStart"/>
      <w:r w:rsidRPr="000F2493">
        <w:rPr>
          <w:sz w:val="28"/>
          <w:szCs w:val="28"/>
          <w:lang w:val="vi-VN"/>
        </w:rPr>
        <w:t>sản</w:t>
      </w:r>
      <w:proofErr w:type="spellEnd"/>
      <w:r w:rsidRPr="000F2493">
        <w:rPr>
          <w:sz w:val="28"/>
          <w:szCs w:val="28"/>
          <w:lang w:val="vi-VN"/>
        </w:rPr>
        <w:t xml:space="preserve"> </w:t>
      </w:r>
      <w:proofErr w:type="spellStart"/>
      <w:r w:rsidRPr="000F2493">
        <w:rPr>
          <w:sz w:val="28"/>
          <w:szCs w:val="28"/>
          <w:lang w:val="vi-VN"/>
        </w:rPr>
        <w:t>phẩm</w:t>
      </w:r>
      <w:proofErr w:type="spellEnd"/>
      <w:r w:rsidRPr="000F2493">
        <w:rPr>
          <w:sz w:val="28"/>
          <w:szCs w:val="28"/>
          <w:lang w:val="vi-VN"/>
        </w:rPr>
        <w:t xml:space="preserve"> </w:t>
      </w:r>
      <w:proofErr w:type="spellStart"/>
      <w:r w:rsidRPr="000F2493">
        <w:rPr>
          <w:sz w:val="28"/>
          <w:szCs w:val="28"/>
        </w:rPr>
        <w:t>hoạt</w:t>
      </w:r>
      <w:proofErr w:type="spellEnd"/>
      <w:r w:rsidRPr="000F2493">
        <w:rPr>
          <w:sz w:val="28"/>
          <w:szCs w:val="28"/>
        </w:rPr>
        <w:t xml:space="preserve"> </w:t>
      </w:r>
      <w:proofErr w:type="spellStart"/>
      <w:r w:rsidRPr="000F2493">
        <w:rPr>
          <w:sz w:val="28"/>
          <w:szCs w:val="28"/>
        </w:rPr>
        <w:t>động</w:t>
      </w:r>
      <w:proofErr w:type="spellEnd"/>
      <w:r w:rsidRPr="000F2493">
        <w:rPr>
          <w:sz w:val="28"/>
          <w:szCs w:val="28"/>
        </w:rPr>
        <w:t xml:space="preserve"> </w:t>
      </w:r>
      <w:proofErr w:type="spellStart"/>
      <w:r w:rsidRPr="000F2493">
        <w:rPr>
          <w:sz w:val="28"/>
          <w:szCs w:val="28"/>
        </w:rPr>
        <w:t>quan</w:t>
      </w:r>
      <w:proofErr w:type="spellEnd"/>
      <w:r w:rsidRPr="000F2493">
        <w:rPr>
          <w:sz w:val="28"/>
          <w:szCs w:val="28"/>
        </w:rPr>
        <w:t xml:space="preserve"> </w:t>
      </w:r>
      <w:proofErr w:type="spellStart"/>
      <w:r w:rsidRPr="000F2493">
        <w:rPr>
          <w:sz w:val="28"/>
          <w:szCs w:val="28"/>
        </w:rPr>
        <w:t>trắc</w:t>
      </w:r>
      <w:proofErr w:type="spellEnd"/>
      <w:r w:rsidRPr="000F2493">
        <w:rPr>
          <w:sz w:val="28"/>
          <w:szCs w:val="28"/>
        </w:rPr>
        <w:t xml:space="preserve"> </w:t>
      </w:r>
      <w:proofErr w:type="spellStart"/>
      <w:r w:rsidR="009340E8" w:rsidRPr="000F2493">
        <w:rPr>
          <w:sz w:val="28"/>
          <w:szCs w:val="28"/>
        </w:rPr>
        <w:t>môi</w:t>
      </w:r>
      <w:proofErr w:type="spellEnd"/>
      <w:r w:rsidR="009340E8" w:rsidRPr="000F2493">
        <w:rPr>
          <w:sz w:val="28"/>
          <w:szCs w:val="28"/>
        </w:rPr>
        <w:t xml:space="preserve"> </w:t>
      </w:r>
      <w:proofErr w:type="spellStart"/>
      <w:r w:rsidR="009340E8" w:rsidRPr="000F2493">
        <w:rPr>
          <w:sz w:val="28"/>
          <w:szCs w:val="28"/>
        </w:rPr>
        <w:t>trường</w:t>
      </w:r>
      <w:proofErr w:type="spellEnd"/>
      <w:r w:rsidR="009340E8" w:rsidRPr="000F2493">
        <w:rPr>
          <w:sz w:val="28"/>
          <w:szCs w:val="28"/>
        </w:rPr>
        <w:t xml:space="preserve"> </w:t>
      </w:r>
      <w:proofErr w:type="spellStart"/>
      <w:r w:rsidRPr="000F2493">
        <w:rPr>
          <w:sz w:val="28"/>
          <w:szCs w:val="28"/>
        </w:rPr>
        <w:t>nước</w:t>
      </w:r>
      <w:proofErr w:type="spellEnd"/>
      <w:r w:rsidRPr="000F2493">
        <w:rPr>
          <w:sz w:val="28"/>
          <w:szCs w:val="28"/>
        </w:rPr>
        <w:t xml:space="preserve"> </w:t>
      </w:r>
      <w:proofErr w:type="spellStart"/>
      <w:r w:rsidRPr="000F2493">
        <w:rPr>
          <w:sz w:val="28"/>
          <w:szCs w:val="28"/>
        </w:rPr>
        <w:t>dưới</w:t>
      </w:r>
      <w:proofErr w:type="spellEnd"/>
      <w:r w:rsidRPr="000F2493">
        <w:rPr>
          <w:sz w:val="28"/>
          <w:szCs w:val="28"/>
        </w:rPr>
        <w:t xml:space="preserve"> </w:t>
      </w:r>
      <w:proofErr w:type="spellStart"/>
      <w:r w:rsidRPr="000F2493">
        <w:rPr>
          <w:sz w:val="28"/>
          <w:szCs w:val="28"/>
        </w:rPr>
        <w:t>đất</w:t>
      </w:r>
      <w:proofErr w:type="spellEnd"/>
      <w:r w:rsidRPr="000F2493">
        <w:rPr>
          <w:sz w:val="28"/>
          <w:szCs w:val="28"/>
        </w:rPr>
        <w:t>;</w:t>
      </w:r>
    </w:p>
    <w:p w:rsidR="00FD35BB" w:rsidRPr="000F2493" w:rsidRDefault="00FD35BB" w:rsidP="00E90235">
      <w:pPr>
        <w:widowControl w:val="0"/>
        <w:numPr>
          <w:ilvl w:val="1"/>
          <w:numId w:val="1"/>
        </w:numPr>
        <w:spacing w:before="60" w:after="60" w:line="360" w:lineRule="exact"/>
        <w:ind w:left="993" w:hanging="426"/>
        <w:jc w:val="both"/>
        <w:rPr>
          <w:sz w:val="28"/>
          <w:szCs w:val="28"/>
        </w:rPr>
      </w:pPr>
      <w:r w:rsidRPr="000F2493">
        <w:rPr>
          <w:sz w:val="28"/>
          <w:szCs w:val="28"/>
          <w:lang w:val="vi-VN"/>
        </w:rPr>
        <w:t xml:space="preserve">Đơn </w:t>
      </w:r>
      <w:proofErr w:type="spellStart"/>
      <w:r w:rsidRPr="000F2493">
        <w:rPr>
          <w:sz w:val="28"/>
          <w:szCs w:val="28"/>
          <w:lang w:val="vi-VN"/>
        </w:rPr>
        <w:t>giá</w:t>
      </w:r>
      <w:proofErr w:type="spellEnd"/>
      <w:r w:rsidRPr="000F2493">
        <w:rPr>
          <w:sz w:val="28"/>
          <w:szCs w:val="28"/>
          <w:lang w:val="vi-VN"/>
        </w:rPr>
        <w:t xml:space="preserve"> </w:t>
      </w:r>
      <w:proofErr w:type="spellStart"/>
      <w:r w:rsidRPr="000F2493">
        <w:rPr>
          <w:sz w:val="28"/>
          <w:szCs w:val="28"/>
          <w:lang w:val="vi-VN"/>
        </w:rPr>
        <w:t>sản</w:t>
      </w:r>
      <w:proofErr w:type="spellEnd"/>
      <w:r w:rsidRPr="000F2493">
        <w:rPr>
          <w:sz w:val="28"/>
          <w:szCs w:val="28"/>
          <w:lang w:val="vi-VN"/>
        </w:rPr>
        <w:t xml:space="preserve"> </w:t>
      </w:r>
      <w:proofErr w:type="spellStart"/>
      <w:r w:rsidRPr="000F2493">
        <w:rPr>
          <w:sz w:val="28"/>
          <w:szCs w:val="28"/>
          <w:lang w:val="vi-VN"/>
        </w:rPr>
        <w:t>phẩm</w:t>
      </w:r>
      <w:proofErr w:type="spellEnd"/>
      <w:r w:rsidRPr="000F2493">
        <w:rPr>
          <w:sz w:val="28"/>
          <w:szCs w:val="28"/>
          <w:lang w:val="vi-VN"/>
        </w:rPr>
        <w:t xml:space="preserve"> </w:t>
      </w:r>
      <w:proofErr w:type="spellStart"/>
      <w:r w:rsidRPr="000F2493">
        <w:rPr>
          <w:sz w:val="28"/>
          <w:szCs w:val="28"/>
        </w:rPr>
        <w:t>hoạt</w:t>
      </w:r>
      <w:proofErr w:type="spellEnd"/>
      <w:r w:rsidRPr="000F2493">
        <w:rPr>
          <w:sz w:val="28"/>
          <w:szCs w:val="28"/>
        </w:rPr>
        <w:t xml:space="preserve"> </w:t>
      </w:r>
      <w:proofErr w:type="spellStart"/>
      <w:r w:rsidRPr="000F2493">
        <w:rPr>
          <w:sz w:val="28"/>
          <w:szCs w:val="28"/>
        </w:rPr>
        <w:t>động</w:t>
      </w:r>
      <w:proofErr w:type="spellEnd"/>
      <w:r w:rsidRPr="000F2493">
        <w:rPr>
          <w:sz w:val="28"/>
          <w:szCs w:val="28"/>
        </w:rPr>
        <w:t xml:space="preserve"> </w:t>
      </w:r>
      <w:proofErr w:type="spellStart"/>
      <w:r w:rsidRPr="000F2493">
        <w:rPr>
          <w:sz w:val="28"/>
          <w:szCs w:val="28"/>
        </w:rPr>
        <w:t>quan</w:t>
      </w:r>
      <w:proofErr w:type="spellEnd"/>
      <w:r w:rsidRPr="000F2493">
        <w:rPr>
          <w:sz w:val="28"/>
          <w:szCs w:val="28"/>
        </w:rPr>
        <w:t xml:space="preserve"> </w:t>
      </w:r>
      <w:proofErr w:type="spellStart"/>
      <w:r w:rsidRPr="000F2493">
        <w:rPr>
          <w:sz w:val="28"/>
          <w:szCs w:val="28"/>
        </w:rPr>
        <w:t>trắc</w:t>
      </w:r>
      <w:proofErr w:type="spellEnd"/>
      <w:r w:rsidRPr="000F2493">
        <w:rPr>
          <w:sz w:val="28"/>
          <w:szCs w:val="28"/>
        </w:rPr>
        <w:t xml:space="preserve"> </w:t>
      </w:r>
      <w:proofErr w:type="spellStart"/>
      <w:r w:rsidRPr="000F2493">
        <w:rPr>
          <w:sz w:val="28"/>
          <w:szCs w:val="28"/>
        </w:rPr>
        <w:t>chất</w:t>
      </w:r>
      <w:proofErr w:type="spellEnd"/>
      <w:r w:rsidRPr="000F2493">
        <w:rPr>
          <w:sz w:val="28"/>
          <w:szCs w:val="28"/>
        </w:rPr>
        <w:t xml:space="preserve"> </w:t>
      </w:r>
      <w:proofErr w:type="spellStart"/>
      <w:r w:rsidRPr="000F2493">
        <w:rPr>
          <w:sz w:val="28"/>
          <w:szCs w:val="28"/>
        </w:rPr>
        <w:t>lượng</w:t>
      </w:r>
      <w:proofErr w:type="spellEnd"/>
      <w:r w:rsidRPr="000F2493">
        <w:rPr>
          <w:sz w:val="28"/>
          <w:szCs w:val="28"/>
        </w:rPr>
        <w:t xml:space="preserve"> </w:t>
      </w:r>
      <w:proofErr w:type="spellStart"/>
      <w:r w:rsidRPr="000F2493">
        <w:rPr>
          <w:sz w:val="28"/>
          <w:szCs w:val="28"/>
        </w:rPr>
        <w:t>nước</w:t>
      </w:r>
      <w:proofErr w:type="spellEnd"/>
      <w:r w:rsidRPr="000F2493">
        <w:rPr>
          <w:sz w:val="28"/>
          <w:szCs w:val="28"/>
        </w:rPr>
        <w:t xml:space="preserve"> </w:t>
      </w:r>
      <w:proofErr w:type="spellStart"/>
      <w:r w:rsidRPr="000F2493">
        <w:rPr>
          <w:sz w:val="28"/>
          <w:szCs w:val="28"/>
        </w:rPr>
        <w:t>mưa</w:t>
      </w:r>
      <w:proofErr w:type="spellEnd"/>
      <w:r w:rsidRPr="000F2493">
        <w:rPr>
          <w:sz w:val="28"/>
          <w:szCs w:val="28"/>
        </w:rPr>
        <w:t>;</w:t>
      </w:r>
    </w:p>
    <w:p w:rsidR="00FD35BB" w:rsidRPr="000F2493" w:rsidRDefault="00FD35BB" w:rsidP="00E90235">
      <w:pPr>
        <w:widowControl w:val="0"/>
        <w:numPr>
          <w:ilvl w:val="1"/>
          <w:numId w:val="1"/>
        </w:numPr>
        <w:spacing w:before="60" w:after="60" w:line="360" w:lineRule="exact"/>
        <w:ind w:left="993" w:hanging="426"/>
        <w:jc w:val="both"/>
        <w:rPr>
          <w:sz w:val="28"/>
          <w:szCs w:val="28"/>
        </w:rPr>
      </w:pPr>
      <w:r w:rsidRPr="000F2493">
        <w:rPr>
          <w:sz w:val="28"/>
          <w:szCs w:val="28"/>
          <w:lang w:val="vi-VN"/>
        </w:rPr>
        <w:t xml:space="preserve">Đơn </w:t>
      </w:r>
      <w:proofErr w:type="spellStart"/>
      <w:r w:rsidRPr="000F2493">
        <w:rPr>
          <w:sz w:val="28"/>
          <w:szCs w:val="28"/>
          <w:lang w:val="vi-VN"/>
        </w:rPr>
        <w:t>giá</w:t>
      </w:r>
      <w:proofErr w:type="spellEnd"/>
      <w:r w:rsidRPr="000F2493">
        <w:rPr>
          <w:sz w:val="28"/>
          <w:szCs w:val="28"/>
          <w:lang w:val="vi-VN"/>
        </w:rPr>
        <w:t xml:space="preserve"> </w:t>
      </w:r>
      <w:proofErr w:type="spellStart"/>
      <w:r w:rsidRPr="000F2493">
        <w:rPr>
          <w:sz w:val="28"/>
          <w:szCs w:val="28"/>
          <w:lang w:val="vi-VN"/>
        </w:rPr>
        <w:t>sản</w:t>
      </w:r>
      <w:proofErr w:type="spellEnd"/>
      <w:r w:rsidRPr="000F2493">
        <w:rPr>
          <w:sz w:val="28"/>
          <w:szCs w:val="28"/>
          <w:lang w:val="vi-VN"/>
        </w:rPr>
        <w:t xml:space="preserve"> </w:t>
      </w:r>
      <w:proofErr w:type="spellStart"/>
      <w:r w:rsidRPr="000F2493">
        <w:rPr>
          <w:sz w:val="28"/>
          <w:szCs w:val="28"/>
          <w:lang w:val="vi-VN"/>
        </w:rPr>
        <w:t>phẩm</w:t>
      </w:r>
      <w:proofErr w:type="spellEnd"/>
      <w:r w:rsidRPr="000F2493">
        <w:rPr>
          <w:sz w:val="28"/>
          <w:szCs w:val="28"/>
          <w:lang w:val="vi-VN"/>
        </w:rPr>
        <w:t xml:space="preserve"> </w:t>
      </w:r>
      <w:proofErr w:type="spellStart"/>
      <w:r w:rsidRPr="000F2493">
        <w:rPr>
          <w:sz w:val="28"/>
          <w:szCs w:val="28"/>
        </w:rPr>
        <w:t>hoạt</w:t>
      </w:r>
      <w:proofErr w:type="spellEnd"/>
      <w:r w:rsidRPr="000F2493">
        <w:rPr>
          <w:sz w:val="28"/>
          <w:szCs w:val="28"/>
        </w:rPr>
        <w:t xml:space="preserve"> </w:t>
      </w:r>
      <w:proofErr w:type="spellStart"/>
      <w:r w:rsidRPr="000F2493">
        <w:rPr>
          <w:sz w:val="28"/>
          <w:szCs w:val="28"/>
        </w:rPr>
        <w:t>động</w:t>
      </w:r>
      <w:proofErr w:type="spellEnd"/>
      <w:r w:rsidRPr="000F2493">
        <w:rPr>
          <w:sz w:val="28"/>
          <w:szCs w:val="28"/>
        </w:rPr>
        <w:t xml:space="preserve"> </w:t>
      </w:r>
      <w:proofErr w:type="spellStart"/>
      <w:r w:rsidRPr="000F2493">
        <w:rPr>
          <w:sz w:val="28"/>
          <w:szCs w:val="28"/>
        </w:rPr>
        <w:t>quan</w:t>
      </w:r>
      <w:proofErr w:type="spellEnd"/>
      <w:r w:rsidRPr="000F2493">
        <w:rPr>
          <w:sz w:val="28"/>
          <w:szCs w:val="28"/>
        </w:rPr>
        <w:t xml:space="preserve"> </w:t>
      </w:r>
      <w:proofErr w:type="spellStart"/>
      <w:r w:rsidRPr="000F2493">
        <w:rPr>
          <w:sz w:val="28"/>
          <w:szCs w:val="28"/>
        </w:rPr>
        <w:t>trắc</w:t>
      </w:r>
      <w:proofErr w:type="spellEnd"/>
      <w:r w:rsidRPr="000F2493">
        <w:rPr>
          <w:sz w:val="28"/>
          <w:szCs w:val="28"/>
        </w:rPr>
        <w:t xml:space="preserve"> </w:t>
      </w:r>
      <w:proofErr w:type="spellStart"/>
      <w:r w:rsidRPr="000F2493">
        <w:rPr>
          <w:sz w:val="28"/>
          <w:szCs w:val="28"/>
        </w:rPr>
        <w:t>môi</w:t>
      </w:r>
      <w:proofErr w:type="spellEnd"/>
      <w:r w:rsidRPr="000F2493">
        <w:rPr>
          <w:sz w:val="28"/>
          <w:szCs w:val="28"/>
        </w:rPr>
        <w:t xml:space="preserve"> </w:t>
      </w:r>
      <w:proofErr w:type="spellStart"/>
      <w:r w:rsidRPr="000F2493">
        <w:rPr>
          <w:sz w:val="28"/>
          <w:szCs w:val="28"/>
        </w:rPr>
        <w:t>trường</w:t>
      </w:r>
      <w:proofErr w:type="spellEnd"/>
      <w:r w:rsidRPr="000F2493">
        <w:rPr>
          <w:sz w:val="28"/>
          <w:szCs w:val="28"/>
        </w:rPr>
        <w:t xml:space="preserve"> </w:t>
      </w:r>
      <w:proofErr w:type="spellStart"/>
      <w:r w:rsidRPr="000F2493">
        <w:rPr>
          <w:sz w:val="28"/>
          <w:szCs w:val="28"/>
        </w:rPr>
        <w:t>nước</w:t>
      </w:r>
      <w:proofErr w:type="spellEnd"/>
      <w:r w:rsidRPr="000F2493">
        <w:rPr>
          <w:sz w:val="28"/>
          <w:szCs w:val="28"/>
        </w:rPr>
        <w:t xml:space="preserve"> </w:t>
      </w:r>
      <w:proofErr w:type="spellStart"/>
      <w:r w:rsidRPr="000F2493">
        <w:rPr>
          <w:sz w:val="28"/>
          <w:szCs w:val="28"/>
        </w:rPr>
        <w:t>biển</w:t>
      </w:r>
      <w:proofErr w:type="spellEnd"/>
      <w:r w:rsidRPr="000F2493">
        <w:rPr>
          <w:sz w:val="28"/>
          <w:szCs w:val="28"/>
        </w:rPr>
        <w:t>;</w:t>
      </w:r>
    </w:p>
    <w:p w:rsidR="00FD35BB" w:rsidRPr="000F2493" w:rsidRDefault="00FD35BB" w:rsidP="00E90235">
      <w:pPr>
        <w:widowControl w:val="0"/>
        <w:numPr>
          <w:ilvl w:val="1"/>
          <w:numId w:val="1"/>
        </w:numPr>
        <w:spacing w:before="60" w:after="60" w:line="360" w:lineRule="exact"/>
        <w:ind w:left="993" w:hanging="426"/>
        <w:jc w:val="both"/>
        <w:rPr>
          <w:sz w:val="28"/>
          <w:szCs w:val="28"/>
        </w:rPr>
      </w:pPr>
      <w:r w:rsidRPr="000F2493">
        <w:rPr>
          <w:sz w:val="28"/>
          <w:szCs w:val="28"/>
          <w:lang w:val="vi-VN"/>
        </w:rPr>
        <w:t xml:space="preserve">Đơn </w:t>
      </w:r>
      <w:proofErr w:type="spellStart"/>
      <w:r w:rsidRPr="000F2493">
        <w:rPr>
          <w:sz w:val="28"/>
          <w:szCs w:val="28"/>
          <w:lang w:val="vi-VN"/>
        </w:rPr>
        <w:t>giá</w:t>
      </w:r>
      <w:proofErr w:type="spellEnd"/>
      <w:r w:rsidRPr="000F2493">
        <w:rPr>
          <w:sz w:val="28"/>
          <w:szCs w:val="28"/>
          <w:lang w:val="vi-VN"/>
        </w:rPr>
        <w:t xml:space="preserve"> </w:t>
      </w:r>
      <w:proofErr w:type="spellStart"/>
      <w:r w:rsidRPr="000F2493">
        <w:rPr>
          <w:sz w:val="28"/>
          <w:szCs w:val="28"/>
          <w:lang w:val="vi-VN"/>
        </w:rPr>
        <w:t>sản</w:t>
      </w:r>
      <w:proofErr w:type="spellEnd"/>
      <w:r w:rsidRPr="000F2493">
        <w:rPr>
          <w:sz w:val="28"/>
          <w:szCs w:val="28"/>
          <w:lang w:val="vi-VN"/>
        </w:rPr>
        <w:t xml:space="preserve"> </w:t>
      </w:r>
      <w:proofErr w:type="spellStart"/>
      <w:r w:rsidRPr="000F2493">
        <w:rPr>
          <w:sz w:val="28"/>
          <w:szCs w:val="28"/>
          <w:lang w:val="vi-VN"/>
        </w:rPr>
        <w:t>phẩm</w:t>
      </w:r>
      <w:proofErr w:type="spellEnd"/>
      <w:r w:rsidRPr="000F2493">
        <w:rPr>
          <w:sz w:val="28"/>
          <w:szCs w:val="28"/>
          <w:lang w:val="vi-VN"/>
        </w:rPr>
        <w:t xml:space="preserve"> </w:t>
      </w:r>
      <w:proofErr w:type="spellStart"/>
      <w:r w:rsidRPr="000F2493">
        <w:rPr>
          <w:sz w:val="28"/>
          <w:szCs w:val="28"/>
        </w:rPr>
        <w:t>hoạt</w:t>
      </w:r>
      <w:proofErr w:type="spellEnd"/>
      <w:r w:rsidRPr="000F2493">
        <w:rPr>
          <w:sz w:val="28"/>
          <w:szCs w:val="28"/>
        </w:rPr>
        <w:t xml:space="preserve"> </w:t>
      </w:r>
      <w:proofErr w:type="spellStart"/>
      <w:r w:rsidRPr="000F2493">
        <w:rPr>
          <w:sz w:val="28"/>
          <w:szCs w:val="28"/>
        </w:rPr>
        <w:t>động</w:t>
      </w:r>
      <w:proofErr w:type="spellEnd"/>
      <w:r w:rsidRPr="000F2493">
        <w:rPr>
          <w:sz w:val="28"/>
          <w:szCs w:val="28"/>
        </w:rPr>
        <w:t xml:space="preserve"> </w:t>
      </w:r>
      <w:proofErr w:type="spellStart"/>
      <w:r w:rsidRPr="000F2493">
        <w:rPr>
          <w:sz w:val="28"/>
          <w:szCs w:val="28"/>
        </w:rPr>
        <w:t>quan</w:t>
      </w:r>
      <w:proofErr w:type="spellEnd"/>
      <w:r w:rsidRPr="000F2493">
        <w:rPr>
          <w:sz w:val="28"/>
          <w:szCs w:val="28"/>
        </w:rPr>
        <w:t xml:space="preserve"> </w:t>
      </w:r>
      <w:proofErr w:type="spellStart"/>
      <w:r w:rsidRPr="000F2493">
        <w:rPr>
          <w:sz w:val="28"/>
          <w:szCs w:val="28"/>
        </w:rPr>
        <w:t>trắc</w:t>
      </w:r>
      <w:proofErr w:type="spellEnd"/>
      <w:r w:rsidRPr="000F2493">
        <w:rPr>
          <w:sz w:val="28"/>
          <w:szCs w:val="28"/>
        </w:rPr>
        <w:t xml:space="preserve"> </w:t>
      </w:r>
      <w:proofErr w:type="spellStart"/>
      <w:r w:rsidRPr="000F2493">
        <w:rPr>
          <w:sz w:val="28"/>
          <w:szCs w:val="28"/>
        </w:rPr>
        <w:t>phóng</w:t>
      </w:r>
      <w:proofErr w:type="spellEnd"/>
      <w:r w:rsidRPr="000F2493">
        <w:rPr>
          <w:sz w:val="28"/>
          <w:szCs w:val="28"/>
        </w:rPr>
        <w:t xml:space="preserve"> </w:t>
      </w:r>
      <w:proofErr w:type="spellStart"/>
      <w:r w:rsidRPr="000F2493">
        <w:rPr>
          <w:sz w:val="28"/>
          <w:szCs w:val="28"/>
        </w:rPr>
        <w:t>xạ</w:t>
      </w:r>
      <w:proofErr w:type="spellEnd"/>
      <w:r w:rsidRPr="000F2493">
        <w:rPr>
          <w:sz w:val="28"/>
          <w:szCs w:val="28"/>
        </w:rPr>
        <w:t xml:space="preserve"> </w:t>
      </w:r>
      <w:proofErr w:type="spellStart"/>
      <w:r w:rsidRPr="000F2493">
        <w:rPr>
          <w:sz w:val="28"/>
          <w:szCs w:val="28"/>
        </w:rPr>
        <w:t>trong</w:t>
      </w:r>
      <w:proofErr w:type="spellEnd"/>
      <w:r w:rsidRPr="000F2493">
        <w:rPr>
          <w:sz w:val="28"/>
          <w:szCs w:val="28"/>
        </w:rPr>
        <w:t xml:space="preserve"> </w:t>
      </w:r>
      <w:proofErr w:type="spellStart"/>
      <w:r w:rsidRPr="000F2493">
        <w:rPr>
          <w:sz w:val="28"/>
          <w:szCs w:val="28"/>
        </w:rPr>
        <w:t>môi</w:t>
      </w:r>
      <w:proofErr w:type="spellEnd"/>
      <w:r w:rsidRPr="000F2493">
        <w:rPr>
          <w:sz w:val="28"/>
          <w:szCs w:val="28"/>
        </w:rPr>
        <w:t xml:space="preserve"> </w:t>
      </w:r>
      <w:proofErr w:type="spellStart"/>
      <w:r w:rsidRPr="000F2493">
        <w:rPr>
          <w:sz w:val="28"/>
          <w:szCs w:val="28"/>
        </w:rPr>
        <w:t>trường</w:t>
      </w:r>
      <w:proofErr w:type="spellEnd"/>
      <w:r w:rsidRPr="000F2493">
        <w:rPr>
          <w:sz w:val="28"/>
          <w:szCs w:val="28"/>
        </w:rPr>
        <w:t>;</w:t>
      </w:r>
    </w:p>
    <w:p w:rsidR="00FD35BB" w:rsidRPr="000F2493" w:rsidRDefault="00FD35BB" w:rsidP="00E90235">
      <w:pPr>
        <w:widowControl w:val="0"/>
        <w:numPr>
          <w:ilvl w:val="1"/>
          <w:numId w:val="1"/>
        </w:numPr>
        <w:spacing w:before="60" w:after="60" w:line="360" w:lineRule="exact"/>
        <w:ind w:left="993" w:hanging="426"/>
        <w:jc w:val="both"/>
        <w:rPr>
          <w:sz w:val="28"/>
          <w:szCs w:val="28"/>
        </w:rPr>
      </w:pPr>
      <w:r w:rsidRPr="000F2493">
        <w:rPr>
          <w:sz w:val="28"/>
          <w:szCs w:val="28"/>
          <w:lang w:val="vi-VN"/>
        </w:rPr>
        <w:t xml:space="preserve">Đơn </w:t>
      </w:r>
      <w:proofErr w:type="spellStart"/>
      <w:r w:rsidRPr="000F2493">
        <w:rPr>
          <w:sz w:val="28"/>
          <w:szCs w:val="28"/>
          <w:lang w:val="vi-VN"/>
        </w:rPr>
        <w:t>giá</w:t>
      </w:r>
      <w:proofErr w:type="spellEnd"/>
      <w:r w:rsidRPr="000F2493">
        <w:rPr>
          <w:sz w:val="28"/>
          <w:szCs w:val="28"/>
          <w:lang w:val="vi-VN"/>
        </w:rPr>
        <w:t xml:space="preserve"> </w:t>
      </w:r>
      <w:proofErr w:type="spellStart"/>
      <w:r w:rsidRPr="000F2493">
        <w:rPr>
          <w:sz w:val="28"/>
          <w:szCs w:val="28"/>
          <w:lang w:val="vi-VN"/>
        </w:rPr>
        <w:t>sản</w:t>
      </w:r>
      <w:proofErr w:type="spellEnd"/>
      <w:r w:rsidRPr="000F2493">
        <w:rPr>
          <w:sz w:val="28"/>
          <w:szCs w:val="28"/>
          <w:lang w:val="vi-VN"/>
        </w:rPr>
        <w:t xml:space="preserve"> </w:t>
      </w:r>
      <w:proofErr w:type="spellStart"/>
      <w:r w:rsidRPr="000F2493">
        <w:rPr>
          <w:sz w:val="28"/>
          <w:szCs w:val="28"/>
          <w:lang w:val="vi-VN"/>
        </w:rPr>
        <w:t>phẩm</w:t>
      </w:r>
      <w:proofErr w:type="spellEnd"/>
      <w:r w:rsidRPr="000F2493">
        <w:rPr>
          <w:sz w:val="28"/>
          <w:szCs w:val="28"/>
          <w:lang w:val="vi-VN"/>
        </w:rPr>
        <w:t xml:space="preserve"> </w:t>
      </w:r>
      <w:proofErr w:type="spellStart"/>
      <w:r w:rsidRPr="000F2493">
        <w:rPr>
          <w:sz w:val="28"/>
          <w:szCs w:val="28"/>
        </w:rPr>
        <w:t>hoạt</w:t>
      </w:r>
      <w:proofErr w:type="spellEnd"/>
      <w:r w:rsidRPr="000F2493">
        <w:rPr>
          <w:sz w:val="28"/>
          <w:szCs w:val="28"/>
        </w:rPr>
        <w:t xml:space="preserve"> </w:t>
      </w:r>
      <w:proofErr w:type="spellStart"/>
      <w:r w:rsidRPr="000F2493">
        <w:rPr>
          <w:sz w:val="28"/>
          <w:szCs w:val="28"/>
        </w:rPr>
        <w:t>động</w:t>
      </w:r>
      <w:proofErr w:type="spellEnd"/>
      <w:r w:rsidRPr="000F2493">
        <w:rPr>
          <w:sz w:val="28"/>
          <w:szCs w:val="28"/>
        </w:rPr>
        <w:t xml:space="preserve"> </w:t>
      </w:r>
      <w:proofErr w:type="spellStart"/>
      <w:r w:rsidRPr="000F2493">
        <w:rPr>
          <w:sz w:val="28"/>
          <w:szCs w:val="28"/>
        </w:rPr>
        <w:t>quan</w:t>
      </w:r>
      <w:proofErr w:type="spellEnd"/>
      <w:r w:rsidRPr="000F2493">
        <w:rPr>
          <w:sz w:val="28"/>
          <w:szCs w:val="28"/>
        </w:rPr>
        <w:t xml:space="preserve"> </w:t>
      </w:r>
      <w:proofErr w:type="spellStart"/>
      <w:r w:rsidRPr="000F2493">
        <w:rPr>
          <w:sz w:val="28"/>
          <w:szCs w:val="28"/>
        </w:rPr>
        <w:t>trắc</w:t>
      </w:r>
      <w:proofErr w:type="spellEnd"/>
      <w:r w:rsidRPr="000F2493">
        <w:rPr>
          <w:sz w:val="28"/>
          <w:szCs w:val="28"/>
        </w:rPr>
        <w:t xml:space="preserve"> </w:t>
      </w:r>
      <w:proofErr w:type="spellStart"/>
      <w:r w:rsidRPr="000F2493">
        <w:rPr>
          <w:sz w:val="28"/>
          <w:szCs w:val="28"/>
        </w:rPr>
        <w:t>khí</w:t>
      </w:r>
      <w:proofErr w:type="spellEnd"/>
      <w:r w:rsidRPr="000F2493">
        <w:rPr>
          <w:sz w:val="28"/>
          <w:szCs w:val="28"/>
        </w:rPr>
        <w:t xml:space="preserve"> </w:t>
      </w:r>
      <w:proofErr w:type="spellStart"/>
      <w:r w:rsidRPr="000F2493">
        <w:rPr>
          <w:sz w:val="28"/>
          <w:szCs w:val="28"/>
        </w:rPr>
        <w:t>thải</w:t>
      </w:r>
      <w:proofErr w:type="spellEnd"/>
      <w:r w:rsidRPr="000F2493">
        <w:rPr>
          <w:sz w:val="28"/>
          <w:szCs w:val="28"/>
        </w:rPr>
        <w:t>;</w:t>
      </w:r>
    </w:p>
    <w:p w:rsidR="00FD35BB" w:rsidRPr="000F2493" w:rsidRDefault="00FD35BB" w:rsidP="00E90235">
      <w:pPr>
        <w:widowControl w:val="0"/>
        <w:numPr>
          <w:ilvl w:val="1"/>
          <w:numId w:val="1"/>
        </w:numPr>
        <w:spacing w:before="60" w:after="60" w:line="360" w:lineRule="exact"/>
        <w:ind w:left="993" w:hanging="426"/>
        <w:jc w:val="both"/>
        <w:rPr>
          <w:sz w:val="28"/>
          <w:szCs w:val="28"/>
        </w:rPr>
      </w:pPr>
      <w:r w:rsidRPr="000F2493">
        <w:rPr>
          <w:sz w:val="28"/>
          <w:szCs w:val="28"/>
          <w:lang w:val="vi-VN"/>
        </w:rPr>
        <w:t xml:space="preserve">Đơn </w:t>
      </w:r>
      <w:proofErr w:type="spellStart"/>
      <w:r w:rsidRPr="000F2493">
        <w:rPr>
          <w:sz w:val="28"/>
          <w:szCs w:val="28"/>
          <w:lang w:val="vi-VN"/>
        </w:rPr>
        <w:t>giá</w:t>
      </w:r>
      <w:proofErr w:type="spellEnd"/>
      <w:r w:rsidRPr="000F2493">
        <w:rPr>
          <w:sz w:val="28"/>
          <w:szCs w:val="28"/>
          <w:lang w:val="vi-VN"/>
        </w:rPr>
        <w:t xml:space="preserve"> </w:t>
      </w:r>
      <w:proofErr w:type="spellStart"/>
      <w:r w:rsidRPr="000F2493">
        <w:rPr>
          <w:sz w:val="28"/>
          <w:szCs w:val="28"/>
          <w:lang w:val="vi-VN"/>
        </w:rPr>
        <w:t>sản</w:t>
      </w:r>
      <w:proofErr w:type="spellEnd"/>
      <w:r w:rsidRPr="000F2493">
        <w:rPr>
          <w:sz w:val="28"/>
          <w:szCs w:val="28"/>
          <w:lang w:val="vi-VN"/>
        </w:rPr>
        <w:t xml:space="preserve"> </w:t>
      </w:r>
      <w:proofErr w:type="spellStart"/>
      <w:r w:rsidRPr="000F2493">
        <w:rPr>
          <w:sz w:val="28"/>
          <w:szCs w:val="28"/>
          <w:lang w:val="vi-VN"/>
        </w:rPr>
        <w:t>phẩm</w:t>
      </w:r>
      <w:proofErr w:type="spellEnd"/>
      <w:r w:rsidRPr="000F2493">
        <w:rPr>
          <w:sz w:val="28"/>
          <w:szCs w:val="28"/>
          <w:lang w:val="vi-VN"/>
        </w:rPr>
        <w:t xml:space="preserve"> </w:t>
      </w:r>
      <w:proofErr w:type="spellStart"/>
      <w:r w:rsidRPr="000F2493">
        <w:rPr>
          <w:sz w:val="28"/>
          <w:szCs w:val="28"/>
        </w:rPr>
        <w:t>hoạt</w:t>
      </w:r>
      <w:proofErr w:type="spellEnd"/>
      <w:r w:rsidRPr="000F2493">
        <w:rPr>
          <w:sz w:val="28"/>
          <w:szCs w:val="28"/>
        </w:rPr>
        <w:t xml:space="preserve"> </w:t>
      </w:r>
      <w:proofErr w:type="spellStart"/>
      <w:r w:rsidRPr="000F2493">
        <w:rPr>
          <w:sz w:val="28"/>
          <w:szCs w:val="28"/>
        </w:rPr>
        <w:t>động</w:t>
      </w:r>
      <w:proofErr w:type="spellEnd"/>
      <w:r w:rsidRPr="000F2493">
        <w:rPr>
          <w:sz w:val="28"/>
          <w:szCs w:val="28"/>
        </w:rPr>
        <w:t xml:space="preserve"> </w:t>
      </w:r>
      <w:proofErr w:type="spellStart"/>
      <w:r w:rsidRPr="000F2493">
        <w:rPr>
          <w:sz w:val="28"/>
          <w:szCs w:val="28"/>
        </w:rPr>
        <w:t>quan</w:t>
      </w:r>
      <w:proofErr w:type="spellEnd"/>
      <w:r w:rsidRPr="000F2493">
        <w:rPr>
          <w:sz w:val="28"/>
          <w:szCs w:val="28"/>
        </w:rPr>
        <w:t xml:space="preserve"> </w:t>
      </w:r>
      <w:proofErr w:type="spellStart"/>
      <w:r w:rsidRPr="000F2493">
        <w:rPr>
          <w:sz w:val="28"/>
          <w:szCs w:val="28"/>
        </w:rPr>
        <w:t>trắc</w:t>
      </w:r>
      <w:proofErr w:type="spellEnd"/>
      <w:r w:rsidRPr="000F2493">
        <w:rPr>
          <w:sz w:val="28"/>
          <w:szCs w:val="28"/>
        </w:rPr>
        <w:t xml:space="preserve"> </w:t>
      </w:r>
      <w:proofErr w:type="spellStart"/>
      <w:r w:rsidRPr="000F2493">
        <w:rPr>
          <w:sz w:val="28"/>
          <w:szCs w:val="28"/>
        </w:rPr>
        <w:t>nước</w:t>
      </w:r>
      <w:proofErr w:type="spellEnd"/>
      <w:r w:rsidRPr="000F2493">
        <w:rPr>
          <w:sz w:val="28"/>
          <w:szCs w:val="28"/>
        </w:rPr>
        <w:t xml:space="preserve"> </w:t>
      </w:r>
      <w:proofErr w:type="spellStart"/>
      <w:r w:rsidRPr="000F2493">
        <w:rPr>
          <w:sz w:val="28"/>
          <w:szCs w:val="28"/>
        </w:rPr>
        <w:t>thải</w:t>
      </w:r>
      <w:proofErr w:type="spellEnd"/>
      <w:r w:rsidRPr="000F2493">
        <w:rPr>
          <w:sz w:val="28"/>
          <w:szCs w:val="28"/>
        </w:rPr>
        <w:t>;</w:t>
      </w:r>
    </w:p>
    <w:p w:rsidR="00FD35BB" w:rsidRPr="000F2493" w:rsidRDefault="00FD35BB" w:rsidP="00E90235">
      <w:pPr>
        <w:widowControl w:val="0"/>
        <w:numPr>
          <w:ilvl w:val="1"/>
          <w:numId w:val="1"/>
        </w:numPr>
        <w:spacing w:before="60" w:after="60" w:line="360" w:lineRule="exact"/>
        <w:ind w:left="993" w:hanging="426"/>
        <w:jc w:val="both"/>
        <w:rPr>
          <w:sz w:val="28"/>
          <w:szCs w:val="28"/>
        </w:rPr>
      </w:pPr>
      <w:r w:rsidRPr="000F2493">
        <w:rPr>
          <w:sz w:val="28"/>
          <w:szCs w:val="28"/>
          <w:lang w:val="vi-VN"/>
        </w:rPr>
        <w:t xml:space="preserve">Đơn </w:t>
      </w:r>
      <w:proofErr w:type="spellStart"/>
      <w:r w:rsidRPr="000F2493">
        <w:rPr>
          <w:sz w:val="28"/>
          <w:szCs w:val="28"/>
          <w:lang w:val="vi-VN"/>
        </w:rPr>
        <w:t>giá</w:t>
      </w:r>
      <w:proofErr w:type="spellEnd"/>
      <w:r w:rsidRPr="000F2493">
        <w:rPr>
          <w:sz w:val="28"/>
          <w:szCs w:val="28"/>
          <w:lang w:val="vi-VN"/>
        </w:rPr>
        <w:t xml:space="preserve"> </w:t>
      </w:r>
      <w:proofErr w:type="spellStart"/>
      <w:r w:rsidRPr="000F2493">
        <w:rPr>
          <w:sz w:val="28"/>
          <w:szCs w:val="28"/>
          <w:lang w:val="vi-VN"/>
        </w:rPr>
        <w:t>sản</w:t>
      </w:r>
      <w:proofErr w:type="spellEnd"/>
      <w:r w:rsidRPr="000F2493">
        <w:rPr>
          <w:sz w:val="28"/>
          <w:szCs w:val="28"/>
          <w:lang w:val="vi-VN"/>
        </w:rPr>
        <w:t xml:space="preserve"> </w:t>
      </w:r>
      <w:proofErr w:type="spellStart"/>
      <w:r w:rsidRPr="000F2493">
        <w:rPr>
          <w:sz w:val="28"/>
          <w:szCs w:val="28"/>
          <w:lang w:val="vi-VN"/>
        </w:rPr>
        <w:t>phẩm</w:t>
      </w:r>
      <w:proofErr w:type="spellEnd"/>
      <w:r w:rsidRPr="000F2493">
        <w:rPr>
          <w:sz w:val="28"/>
          <w:szCs w:val="28"/>
          <w:lang w:val="vi-VN"/>
        </w:rPr>
        <w:t xml:space="preserve"> </w:t>
      </w:r>
      <w:proofErr w:type="spellStart"/>
      <w:r w:rsidRPr="000F2493">
        <w:rPr>
          <w:sz w:val="28"/>
          <w:szCs w:val="28"/>
        </w:rPr>
        <w:t>hoạt</w:t>
      </w:r>
      <w:proofErr w:type="spellEnd"/>
      <w:r w:rsidRPr="000F2493">
        <w:rPr>
          <w:sz w:val="28"/>
          <w:szCs w:val="28"/>
        </w:rPr>
        <w:t xml:space="preserve"> </w:t>
      </w:r>
      <w:proofErr w:type="spellStart"/>
      <w:r w:rsidRPr="000F2493">
        <w:rPr>
          <w:sz w:val="28"/>
          <w:szCs w:val="28"/>
        </w:rPr>
        <w:t>động</w:t>
      </w:r>
      <w:proofErr w:type="spellEnd"/>
      <w:r w:rsidRPr="000F2493">
        <w:rPr>
          <w:sz w:val="28"/>
          <w:szCs w:val="28"/>
        </w:rPr>
        <w:t xml:space="preserve"> </w:t>
      </w:r>
      <w:proofErr w:type="spellStart"/>
      <w:r w:rsidRPr="000F2493">
        <w:rPr>
          <w:sz w:val="28"/>
          <w:szCs w:val="28"/>
        </w:rPr>
        <w:t>quan</w:t>
      </w:r>
      <w:proofErr w:type="spellEnd"/>
      <w:r w:rsidRPr="000F2493">
        <w:rPr>
          <w:sz w:val="28"/>
          <w:szCs w:val="28"/>
        </w:rPr>
        <w:t xml:space="preserve"> </w:t>
      </w:r>
      <w:proofErr w:type="spellStart"/>
      <w:r w:rsidRPr="000F2493">
        <w:rPr>
          <w:sz w:val="28"/>
          <w:szCs w:val="28"/>
        </w:rPr>
        <w:t>trắc</w:t>
      </w:r>
      <w:proofErr w:type="spellEnd"/>
      <w:r w:rsidRPr="000F2493">
        <w:rPr>
          <w:sz w:val="28"/>
          <w:szCs w:val="28"/>
        </w:rPr>
        <w:t xml:space="preserve"> </w:t>
      </w:r>
      <w:proofErr w:type="spellStart"/>
      <w:r w:rsidR="009340E8" w:rsidRPr="000F2493">
        <w:rPr>
          <w:sz w:val="28"/>
          <w:szCs w:val="28"/>
        </w:rPr>
        <w:t>môi</w:t>
      </w:r>
      <w:proofErr w:type="spellEnd"/>
      <w:r w:rsidR="009340E8" w:rsidRPr="000F2493">
        <w:rPr>
          <w:sz w:val="28"/>
          <w:szCs w:val="28"/>
        </w:rPr>
        <w:t xml:space="preserve"> </w:t>
      </w:r>
      <w:proofErr w:type="spellStart"/>
      <w:r w:rsidR="009340E8" w:rsidRPr="000F2493">
        <w:rPr>
          <w:sz w:val="28"/>
          <w:szCs w:val="28"/>
        </w:rPr>
        <w:t>trường</w:t>
      </w:r>
      <w:proofErr w:type="spellEnd"/>
      <w:r w:rsidR="009340E8" w:rsidRPr="000F2493">
        <w:rPr>
          <w:sz w:val="28"/>
          <w:szCs w:val="28"/>
        </w:rPr>
        <w:t xml:space="preserve"> </w:t>
      </w:r>
      <w:proofErr w:type="spellStart"/>
      <w:r w:rsidRPr="000F2493">
        <w:rPr>
          <w:sz w:val="28"/>
          <w:szCs w:val="28"/>
        </w:rPr>
        <w:t>trầm</w:t>
      </w:r>
      <w:proofErr w:type="spellEnd"/>
      <w:r w:rsidRPr="000F2493">
        <w:rPr>
          <w:sz w:val="28"/>
          <w:szCs w:val="28"/>
        </w:rPr>
        <w:t xml:space="preserve"> </w:t>
      </w:r>
      <w:proofErr w:type="spellStart"/>
      <w:r w:rsidRPr="000F2493">
        <w:rPr>
          <w:sz w:val="28"/>
          <w:szCs w:val="28"/>
        </w:rPr>
        <w:t>tích</w:t>
      </w:r>
      <w:proofErr w:type="spellEnd"/>
      <w:r w:rsidRPr="000F2493">
        <w:rPr>
          <w:sz w:val="28"/>
          <w:szCs w:val="28"/>
        </w:rPr>
        <w:t>;</w:t>
      </w:r>
    </w:p>
    <w:p w:rsidR="00FD35BB" w:rsidRPr="000F2493" w:rsidRDefault="00FD35BB" w:rsidP="00E90235">
      <w:pPr>
        <w:widowControl w:val="0"/>
        <w:numPr>
          <w:ilvl w:val="1"/>
          <w:numId w:val="1"/>
        </w:numPr>
        <w:spacing w:before="60" w:after="60" w:line="360" w:lineRule="exact"/>
        <w:ind w:left="993" w:hanging="426"/>
        <w:jc w:val="both"/>
        <w:rPr>
          <w:sz w:val="28"/>
          <w:szCs w:val="28"/>
        </w:rPr>
      </w:pPr>
      <w:r w:rsidRPr="000F2493">
        <w:rPr>
          <w:sz w:val="28"/>
          <w:szCs w:val="28"/>
          <w:lang w:val="vi-VN"/>
        </w:rPr>
        <w:t xml:space="preserve">Đơn </w:t>
      </w:r>
      <w:proofErr w:type="spellStart"/>
      <w:r w:rsidRPr="000F2493">
        <w:rPr>
          <w:sz w:val="28"/>
          <w:szCs w:val="28"/>
          <w:lang w:val="vi-VN"/>
        </w:rPr>
        <w:t>giá</w:t>
      </w:r>
      <w:proofErr w:type="spellEnd"/>
      <w:r w:rsidRPr="000F2493">
        <w:rPr>
          <w:sz w:val="28"/>
          <w:szCs w:val="28"/>
          <w:lang w:val="vi-VN"/>
        </w:rPr>
        <w:t xml:space="preserve"> </w:t>
      </w:r>
      <w:proofErr w:type="spellStart"/>
      <w:r w:rsidRPr="000F2493">
        <w:rPr>
          <w:sz w:val="28"/>
          <w:szCs w:val="28"/>
          <w:lang w:val="vi-VN"/>
        </w:rPr>
        <w:t>sản</w:t>
      </w:r>
      <w:proofErr w:type="spellEnd"/>
      <w:r w:rsidRPr="000F2493">
        <w:rPr>
          <w:sz w:val="28"/>
          <w:szCs w:val="28"/>
          <w:lang w:val="vi-VN"/>
        </w:rPr>
        <w:t xml:space="preserve"> </w:t>
      </w:r>
      <w:proofErr w:type="spellStart"/>
      <w:r w:rsidRPr="000F2493">
        <w:rPr>
          <w:sz w:val="28"/>
          <w:szCs w:val="28"/>
          <w:lang w:val="vi-VN"/>
        </w:rPr>
        <w:t>phẩm</w:t>
      </w:r>
      <w:proofErr w:type="spellEnd"/>
      <w:r w:rsidRPr="000F2493">
        <w:rPr>
          <w:sz w:val="28"/>
          <w:szCs w:val="28"/>
          <w:lang w:val="vi-VN"/>
        </w:rPr>
        <w:t xml:space="preserve"> </w:t>
      </w:r>
      <w:proofErr w:type="spellStart"/>
      <w:r w:rsidRPr="000F2493">
        <w:rPr>
          <w:sz w:val="28"/>
          <w:szCs w:val="28"/>
        </w:rPr>
        <w:t>hoạt</w:t>
      </w:r>
      <w:proofErr w:type="spellEnd"/>
      <w:r w:rsidRPr="000F2493">
        <w:rPr>
          <w:sz w:val="28"/>
          <w:szCs w:val="28"/>
        </w:rPr>
        <w:t xml:space="preserve"> </w:t>
      </w:r>
      <w:proofErr w:type="spellStart"/>
      <w:r w:rsidRPr="000F2493">
        <w:rPr>
          <w:sz w:val="28"/>
          <w:szCs w:val="28"/>
        </w:rPr>
        <w:t>động</w:t>
      </w:r>
      <w:proofErr w:type="spellEnd"/>
      <w:r w:rsidRPr="000F2493">
        <w:rPr>
          <w:sz w:val="28"/>
          <w:szCs w:val="28"/>
        </w:rPr>
        <w:t xml:space="preserve"> </w:t>
      </w:r>
      <w:proofErr w:type="spellStart"/>
      <w:r w:rsidRPr="000F2493">
        <w:rPr>
          <w:sz w:val="28"/>
          <w:szCs w:val="28"/>
        </w:rPr>
        <w:t>quan</w:t>
      </w:r>
      <w:proofErr w:type="spellEnd"/>
      <w:r w:rsidRPr="000F2493">
        <w:rPr>
          <w:sz w:val="28"/>
          <w:szCs w:val="28"/>
        </w:rPr>
        <w:t xml:space="preserve"> </w:t>
      </w:r>
      <w:proofErr w:type="spellStart"/>
      <w:r w:rsidRPr="000F2493">
        <w:rPr>
          <w:sz w:val="28"/>
          <w:szCs w:val="28"/>
        </w:rPr>
        <w:t>trắc</w:t>
      </w:r>
      <w:proofErr w:type="spellEnd"/>
      <w:r w:rsidRPr="000F2493">
        <w:rPr>
          <w:sz w:val="28"/>
          <w:szCs w:val="28"/>
        </w:rPr>
        <w:t xml:space="preserve"> </w:t>
      </w:r>
      <w:proofErr w:type="spellStart"/>
      <w:r w:rsidRPr="000F2493">
        <w:rPr>
          <w:sz w:val="28"/>
          <w:szCs w:val="28"/>
        </w:rPr>
        <w:t>chất</w:t>
      </w:r>
      <w:proofErr w:type="spellEnd"/>
      <w:r w:rsidRPr="000F2493">
        <w:rPr>
          <w:sz w:val="28"/>
          <w:szCs w:val="28"/>
        </w:rPr>
        <w:t xml:space="preserve"> </w:t>
      </w:r>
      <w:proofErr w:type="spellStart"/>
      <w:r w:rsidRPr="000F2493">
        <w:rPr>
          <w:sz w:val="28"/>
          <w:szCs w:val="28"/>
        </w:rPr>
        <w:t>thải</w:t>
      </w:r>
      <w:proofErr w:type="spellEnd"/>
      <w:r w:rsidRPr="000F2493">
        <w:rPr>
          <w:sz w:val="28"/>
          <w:szCs w:val="28"/>
        </w:rPr>
        <w:t>;</w:t>
      </w:r>
    </w:p>
    <w:p w:rsidR="00FD35BB" w:rsidRPr="000F2493" w:rsidRDefault="00FD35BB" w:rsidP="00E90235">
      <w:pPr>
        <w:widowControl w:val="0"/>
        <w:numPr>
          <w:ilvl w:val="1"/>
          <w:numId w:val="1"/>
        </w:numPr>
        <w:spacing w:before="60" w:after="60" w:line="360" w:lineRule="exact"/>
        <w:ind w:left="993" w:hanging="426"/>
        <w:jc w:val="both"/>
        <w:rPr>
          <w:sz w:val="28"/>
          <w:szCs w:val="28"/>
        </w:rPr>
      </w:pPr>
      <w:r w:rsidRPr="000F2493">
        <w:rPr>
          <w:sz w:val="28"/>
          <w:szCs w:val="28"/>
          <w:lang w:val="vi-VN"/>
        </w:rPr>
        <w:t xml:space="preserve">Đơn </w:t>
      </w:r>
      <w:proofErr w:type="spellStart"/>
      <w:r w:rsidRPr="000F2493">
        <w:rPr>
          <w:sz w:val="28"/>
          <w:szCs w:val="28"/>
          <w:lang w:val="vi-VN"/>
        </w:rPr>
        <w:t>giá</w:t>
      </w:r>
      <w:proofErr w:type="spellEnd"/>
      <w:r w:rsidRPr="000F2493">
        <w:rPr>
          <w:sz w:val="28"/>
          <w:szCs w:val="28"/>
          <w:lang w:val="vi-VN"/>
        </w:rPr>
        <w:t xml:space="preserve"> </w:t>
      </w:r>
      <w:proofErr w:type="spellStart"/>
      <w:r w:rsidRPr="000F2493">
        <w:rPr>
          <w:sz w:val="28"/>
          <w:szCs w:val="28"/>
          <w:lang w:val="vi-VN"/>
        </w:rPr>
        <w:t>sản</w:t>
      </w:r>
      <w:proofErr w:type="spellEnd"/>
      <w:r w:rsidRPr="000F2493">
        <w:rPr>
          <w:sz w:val="28"/>
          <w:szCs w:val="28"/>
          <w:lang w:val="vi-VN"/>
        </w:rPr>
        <w:t xml:space="preserve"> </w:t>
      </w:r>
      <w:proofErr w:type="spellStart"/>
      <w:r w:rsidRPr="000F2493">
        <w:rPr>
          <w:sz w:val="28"/>
          <w:szCs w:val="28"/>
          <w:lang w:val="vi-VN"/>
        </w:rPr>
        <w:t>phẩm</w:t>
      </w:r>
      <w:proofErr w:type="spellEnd"/>
      <w:r w:rsidRPr="000F2493">
        <w:rPr>
          <w:sz w:val="28"/>
          <w:szCs w:val="28"/>
          <w:lang w:val="vi-VN"/>
        </w:rPr>
        <w:t xml:space="preserve"> </w:t>
      </w:r>
      <w:proofErr w:type="spellStart"/>
      <w:r w:rsidRPr="000F2493">
        <w:rPr>
          <w:sz w:val="28"/>
          <w:szCs w:val="28"/>
        </w:rPr>
        <w:t>hoạt</w:t>
      </w:r>
      <w:proofErr w:type="spellEnd"/>
      <w:r w:rsidRPr="000F2493">
        <w:rPr>
          <w:sz w:val="28"/>
          <w:szCs w:val="28"/>
        </w:rPr>
        <w:t xml:space="preserve"> </w:t>
      </w:r>
      <w:proofErr w:type="spellStart"/>
      <w:r w:rsidRPr="000F2493">
        <w:rPr>
          <w:sz w:val="28"/>
          <w:szCs w:val="28"/>
        </w:rPr>
        <w:t>động</w:t>
      </w:r>
      <w:proofErr w:type="spellEnd"/>
      <w:r w:rsidRPr="000F2493">
        <w:rPr>
          <w:sz w:val="28"/>
          <w:szCs w:val="28"/>
        </w:rPr>
        <w:t xml:space="preserve"> </w:t>
      </w:r>
      <w:proofErr w:type="spellStart"/>
      <w:r w:rsidRPr="000F2493">
        <w:rPr>
          <w:sz w:val="28"/>
          <w:szCs w:val="28"/>
        </w:rPr>
        <w:t>quan</w:t>
      </w:r>
      <w:proofErr w:type="spellEnd"/>
      <w:r w:rsidRPr="000F2493">
        <w:rPr>
          <w:sz w:val="28"/>
          <w:szCs w:val="28"/>
        </w:rPr>
        <w:t xml:space="preserve"> </w:t>
      </w:r>
      <w:proofErr w:type="spellStart"/>
      <w:r w:rsidRPr="000F2493">
        <w:rPr>
          <w:sz w:val="28"/>
          <w:szCs w:val="28"/>
        </w:rPr>
        <w:t>trắc</w:t>
      </w:r>
      <w:proofErr w:type="spellEnd"/>
      <w:r w:rsidRPr="000F2493">
        <w:rPr>
          <w:sz w:val="28"/>
          <w:szCs w:val="28"/>
        </w:rPr>
        <w:t xml:space="preserve"> </w:t>
      </w:r>
      <w:proofErr w:type="spellStart"/>
      <w:r w:rsidRPr="000F2493">
        <w:rPr>
          <w:sz w:val="28"/>
          <w:szCs w:val="28"/>
        </w:rPr>
        <w:t>bùn</w:t>
      </w:r>
      <w:proofErr w:type="spellEnd"/>
      <w:r w:rsidRPr="000F2493">
        <w:rPr>
          <w:sz w:val="28"/>
          <w:szCs w:val="28"/>
        </w:rPr>
        <w:t xml:space="preserve"> </w:t>
      </w:r>
      <w:proofErr w:type="spellStart"/>
      <w:r w:rsidRPr="000F2493">
        <w:rPr>
          <w:sz w:val="28"/>
          <w:szCs w:val="28"/>
        </w:rPr>
        <w:t>thải</w:t>
      </w:r>
      <w:proofErr w:type="spellEnd"/>
      <w:r w:rsidRPr="000F2493">
        <w:rPr>
          <w:sz w:val="28"/>
          <w:szCs w:val="28"/>
        </w:rPr>
        <w:t>;</w:t>
      </w:r>
    </w:p>
    <w:p w:rsidR="00FD35BB" w:rsidRPr="000F2493" w:rsidRDefault="00FD35BB" w:rsidP="00E90235">
      <w:pPr>
        <w:widowControl w:val="0"/>
        <w:numPr>
          <w:ilvl w:val="1"/>
          <w:numId w:val="1"/>
        </w:numPr>
        <w:spacing w:before="60" w:after="60" w:line="360" w:lineRule="exact"/>
        <w:ind w:left="993" w:hanging="426"/>
        <w:jc w:val="both"/>
        <w:rPr>
          <w:sz w:val="28"/>
          <w:szCs w:val="28"/>
        </w:rPr>
      </w:pPr>
      <w:r w:rsidRPr="000F2493">
        <w:rPr>
          <w:sz w:val="28"/>
          <w:szCs w:val="28"/>
          <w:lang w:val="vi-VN"/>
        </w:rPr>
        <w:t xml:space="preserve">Đơn </w:t>
      </w:r>
      <w:proofErr w:type="spellStart"/>
      <w:r w:rsidRPr="000F2493">
        <w:rPr>
          <w:sz w:val="28"/>
          <w:szCs w:val="28"/>
          <w:lang w:val="vi-VN"/>
        </w:rPr>
        <w:t>giá</w:t>
      </w:r>
      <w:proofErr w:type="spellEnd"/>
      <w:r w:rsidRPr="000F2493">
        <w:rPr>
          <w:sz w:val="28"/>
          <w:szCs w:val="28"/>
          <w:lang w:val="vi-VN"/>
        </w:rPr>
        <w:t xml:space="preserve"> </w:t>
      </w:r>
      <w:proofErr w:type="spellStart"/>
      <w:r w:rsidRPr="000F2493">
        <w:rPr>
          <w:sz w:val="28"/>
          <w:szCs w:val="28"/>
          <w:lang w:val="vi-VN"/>
        </w:rPr>
        <w:t>sản</w:t>
      </w:r>
      <w:proofErr w:type="spellEnd"/>
      <w:r w:rsidRPr="000F2493">
        <w:rPr>
          <w:sz w:val="28"/>
          <w:szCs w:val="28"/>
          <w:lang w:val="vi-VN"/>
        </w:rPr>
        <w:t xml:space="preserve"> </w:t>
      </w:r>
      <w:proofErr w:type="spellStart"/>
      <w:r w:rsidRPr="000F2493">
        <w:rPr>
          <w:sz w:val="28"/>
          <w:szCs w:val="28"/>
          <w:lang w:val="vi-VN"/>
        </w:rPr>
        <w:t>phẩm</w:t>
      </w:r>
      <w:proofErr w:type="spellEnd"/>
      <w:r w:rsidRPr="000F2493">
        <w:rPr>
          <w:sz w:val="28"/>
          <w:szCs w:val="28"/>
          <w:lang w:val="vi-VN"/>
        </w:rPr>
        <w:t xml:space="preserve"> </w:t>
      </w:r>
      <w:proofErr w:type="spellStart"/>
      <w:r w:rsidRPr="000F2493">
        <w:rPr>
          <w:sz w:val="28"/>
          <w:szCs w:val="28"/>
        </w:rPr>
        <w:t>hoạt</w:t>
      </w:r>
      <w:proofErr w:type="spellEnd"/>
      <w:r w:rsidRPr="000F2493">
        <w:rPr>
          <w:sz w:val="28"/>
          <w:szCs w:val="28"/>
        </w:rPr>
        <w:t xml:space="preserve"> </w:t>
      </w:r>
      <w:proofErr w:type="spellStart"/>
      <w:r w:rsidRPr="000F2493">
        <w:rPr>
          <w:sz w:val="28"/>
          <w:szCs w:val="28"/>
        </w:rPr>
        <w:t>động</w:t>
      </w:r>
      <w:proofErr w:type="spellEnd"/>
      <w:r w:rsidRPr="000F2493">
        <w:rPr>
          <w:sz w:val="28"/>
          <w:szCs w:val="28"/>
        </w:rPr>
        <w:t xml:space="preserve"> </w:t>
      </w:r>
      <w:proofErr w:type="spellStart"/>
      <w:r w:rsidRPr="000F2493">
        <w:rPr>
          <w:sz w:val="28"/>
          <w:szCs w:val="28"/>
        </w:rPr>
        <w:t>quan</w:t>
      </w:r>
      <w:proofErr w:type="spellEnd"/>
      <w:r w:rsidRPr="000F2493">
        <w:rPr>
          <w:sz w:val="28"/>
          <w:szCs w:val="28"/>
        </w:rPr>
        <w:t xml:space="preserve"> </w:t>
      </w:r>
      <w:proofErr w:type="spellStart"/>
      <w:r w:rsidRPr="000F2493">
        <w:rPr>
          <w:sz w:val="28"/>
          <w:szCs w:val="28"/>
        </w:rPr>
        <w:t>trắc</w:t>
      </w:r>
      <w:proofErr w:type="spellEnd"/>
      <w:r w:rsidRPr="000F2493">
        <w:rPr>
          <w:sz w:val="28"/>
          <w:szCs w:val="28"/>
        </w:rPr>
        <w:t xml:space="preserve"> </w:t>
      </w:r>
      <w:proofErr w:type="spellStart"/>
      <w:r w:rsidRPr="000F2493">
        <w:rPr>
          <w:sz w:val="28"/>
          <w:szCs w:val="28"/>
        </w:rPr>
        <w:t>các</w:t>
      </w:r>
      <w:proofErr w:type="spellEnd"/>
      <w:r w:rsidRPr="000F2493">
        <w:rPr>
          <w:sz w:val="28"/>
          <w:szCs w:val="28"/>
        </w:rPr>
        <w:t xml:space="preserve"> </w:t>
      </w:r>
      <w:proofErr w:type="spellStart"/>
      <w:r w:rsidRPr="000F2493">
        <w:rPr>
          <w:sz w:val="28"/>
          <w:szCs w:val="28"/>
        </w:rPr>
        <w:t>chất</w:t>
      </w:r>
      <w:proofErr w:type="spellEnd"/>
      <w:r w:rsidRPr="000F2493">
        <w:rPr>
          <w:sz w:val="28"/>
          <w:szCs w:val="28"/>
        </w:rPr>
        <w:t xml:space="preserve"> POP </w:t>
      </w:r>
      <w:proofErr w:type="spellStart"/>
      <w:r w:rsidRPr="000F2493">
        <w:rPr>
          <w:sz w:val="28"/>
          <w:szCs w:val="28"/>
        </w:rPr>
        <w:t>trong</w:t>
      </w:r>
      <w:proofErr w:type="spellEnd"/>
      <w:r w:rsidRPr="000F2493">
        <w:rPr>
          <w:sz w:val="28"/>
          <w:szCs w:val="28"/>
        </w:rPr>
        <w:t xml:space="preserve"> </w:t>
      </w:r>
      <w:proofErr w:type="spellStart"/>
      <w:r w:rsidRPr="000F2493">
        <w:rPr>
          <w:sz w:val="28"/>
          <w:szCs w:val="28"/>
        </w:rPr>
        <w:t>nguyên</w:t>
      </w:r>
      <w:proofErr w:type="spellEnd"/>
      <w:r w:rsidRPr="000F2493">
        <w:rPr>
          <w:sz w:val="28"/>
          <w:szCs w:val="28"/>
        </w:rPr>
        <w:t xml:space="preserve"> </w:t>
      </w:r>
      <w:proofErr w:type="spellStart"/>
      <w:r w:rsidRPr="000F2493">
        <w:rPr>
          <w:sz w:val="28"/>
          <w:szCs w:val="28"/>
        </w:rPr>
        <w:t>liệu</w:t>
      </w:r>
      <w:proofErr w:type="spellEnd"/>
      <w:r w:rsidRPr="000F2493">
        <w:rPr>
          <w:sz w:val="28"/>
          <w:szCs w:val="28"/>
        </w:rPr>
        <w:t xml:space="preserve">, </w:t>
      </w:r>
      <w:proofErr w:type="spellStart"/>
      <w:r w:rsidRPr="000F2493">
        <w:rPr>
          <w:sz w:val="28"/>
          <w:szCs w:val="28"/>
        </w:rPr>
        <w:t>nhiên</w:t>
      </w:r>
      <w:proofErr w:type="spellEnd"/>
      <w:r w:rsidRPr="000F2493">
        <w:rPr>
          <w:sz w:val="28"/>
          <w:szCs w:val="28"/>
        </w:rPr>
        <w:t xml:space="preserve"> </w:t>
      </w:r>
      <w:proofErr w:type="spellStart"/>
      <w:r w:rsidRPr="000F2493">
        <w:rPr>
          <w:sz w:val="28"/>
          <w:szCs w:val="28"/>
        </w:rPr>
        <w:t>liệu</w:t>
      </w:r>
      <w:proofErr w:type="spellEnd"/>
      <w:r w:rsidRPr="000F2493">
        <w:rPr>
          <w:sz w:val="28"/>
          <w:szCs w:val="28"/>
        </w:rPr>
        <w:t xml:space="preserve">, </w:t>
      </w:r>
      <w:proofErr w:type="spellStart"/>
      <w:r w:rsidRPr="000F2493">
        <w:rPr>
          <w:sz w:val="28"/>
          <w:szCs w:val="28"/>
        </w:rPr>
        <w:t>vật</w:t>
      </w:r>
      <w:proofErr w:type="spellEnd"/>
      <w:r w:rsidRPr="000F2493">
        <w:rPr>
          <w:sz w:val="28"/>
          <w:szCs w:val="28"/>
        </w:rPr>
        <w:t xml:space="preserve"> </w:t>
      </w:r>
      <w:proofErr w:type="spellStart"/>
      <w:r w:rsidRPr="000F2493">
        <w:rPr>
          <w:sz w:val="28"/>
          <w:szCs w:val="28"/>
        </w:rPr>
        <w:t>liệu</w:t>
      </w:r>
      <w:proofErr w:type="spellEnd"/>
      <w:r w:rsidRPr="000F2493">
        <w:rPr>
          <w:sz w:val="28"/>
          <w:szCs w:val="28"/>
        </w:rPr>
        <w:t xml:space="preserve">, </w:t>
      </w:r>
      <w:proofErr w:type="spellStart"/>
      <w:r w:rsidRPr="000F2493">
        <w:rPr>
          <w:sz w:val="28"/>
          <w:szCs w:val="28"/>
        </w:rPr>
        <w:t>sản</w:t>
      </w:r>
      <w:proofErr w:type="spellEnd"/>
      <w:r w:rsidRPr="000F2493">
        <w:rPr>
          <w:sz w:val="28"/>
          <w:szCs w:val="28"/>
        </w:rPr>
        <w:t xml:space="preserve"> </w:t>
      </w:r>
      <w:proofErr w:type="spellStart"/>
      <w:r w:rsidRPr="000F2493">
        <w:rPr>
          <w:sz w:val="28"/>
          <w:szCs w:val="28"/>
        </w:rPr>
        <w:t>phẩm</w:t>
      </w:r>
      <w:proofErr w:type="spellEnd"/>
      <w:r w:rsidRPr="000F2493">
        <w:rPr>
          <w:sz w:val="28"/>
          <w:szCs w:val="28"/>
        </w:rPr>
        <w:t xml:space="preserve">, </w:t>
      </w:r>
      <w:proofErr w:type="spellStart"/>
      <w:r w:rsidRPr="000F2493">
        <w:rPr>
          <w:sz w:val="28"/>
          <w:szCs w:val="28"/>
        </w:rPr>
        <w:t>hàng</w:t>
      </w:r>
      <w:proofErr w:type="spellEnd"/>
      <w:r w:rsidRPr="000F2493">
        <w:rPr>
          <w:sz w:val="28"/>
          <w:szCs w:val="28"/>
        </w:rPr>
        <w:t xml:space="preserve"> </w:t>
      </w:r>
      <w:proofErr w:type="spellStart"/>
      <w:r w:rsidRPr="000F2493">
        <w:rPr>
          <w:sz w:val="28"/>
          <w:szCs w:val="28"/>
        </w:rPr>
        <w:t>hóa</w:t>
      </w:r>
      <w:proofErr w:type="spellEnd"/>
      <w:r w:rsidRPr="000F2493">
        <w:rPr>
          <w:sz w:val="28"/>
          <w:szCs w:val="28"/>
        </w:rPr>
        <w:t xml:space="preserve">, </w:t>
      </w:r>
      <w:proofErr w:type="spellStart"/>
      <w:r w:rsidRPr="000F2493">
        <w:rPr>
          <w:sz w:val="28"/>
          <w:szCs w:val="28"/>
        </w:rPr>
        <w:t>thiết</w:t>
      </w:r>
      <w:proofErr w:type="spellEnd"/>
      <w:r w:rsidRPr="000F2493">
        <w:rPr>
          <w:sz w:val="28"/>
          <w:szCs w:val="28"/>
        </w:rPr>
        <w:t xml:space="preserve"> </w:t>
      </w:r>
      <w:proofErr w:type="spellStart"/>
      <w:r w:rsidRPr="000F2493">
        <w:rPr>
          <w:sz w:val="28"/>
          <w:szCs w:val="28"/>
        </w:rPr>
        <w:t>bị</w:t>
      </w:r>
      <w:proofErr w:type="spellEnd"/>
      <w:r w:rsidRPr="000F2493">
        <w:rPr>
          <w:sz w:val="28"/>
          <w:szCs w:val="28"/>
        </w:rPr>
        <w:t xml:space="preserve">; </w:t>
      </w:r>
    </w:p>
    <w:p w:rsidR="00FD35BB" w:rsidRPr="000F2493" w:rsidRDefault="00FD35BB" w:rsidP="00E90235">
      <w:pPr>
        <w:widowControl w:val="0"/>
        <w:numPr>
          <w:ilvl w:val="1"/>
          <w:numId w:val="1"/>
        </w:numPr>
        <w:spacing w:before="60" w:after="60" w:line="360" w:lineRule="exact"/>
        <w:ind w:left="993" w:hanging="426"/>
        <w:jc w:val="both"/>
        <w:rPr>
          <w:sz w:val="28"/>
          <w:szCs w:val="28"/>
        </w:rPr>
      </w:pPr>
      <w:r w:rsidRPr="000F2493">
        <w:rPr>
          <w:sz w:val="28"/>
          <w:szCs w:val="28"/>
          <w:lang w:val="vi-VN"/>
        </w:rPr>
        <w:t xml:space="preserve">Đơn </w:t>
      </w:r>
      <w:proofErr w:type="spellStart"/>
      <w:r w:rsidRPr="000F2493">
        <w:rPr>
          <w:sz w:val="28"/>
          <w:szCs w:val="28"/>
          <w:lang w:val="vi-VN"/>
        </w:rPr>
        <w:t>giá</w:t>
      </w:r>
      <w:proofErr w:type="spellEnd"/>
      <w:r w:rsidRPr="000F2493">
        <w:rPr>
          <w:sz w:val="28"/>
          <w:szCs w:val="28"/>
          <w:lang w:val="vi-VN"/>
        </w:rPr>
        <w:t xml:space="preserve"> </w:t>
      </w:r>
      <w:proofErr w:type="spellStart"/>
      <w:r w:rsidRPr="000F2493">
        <w:rPr>
          <w:sz w:val="28"/>
          <w:szCs w:val="28"/>
          <w:lang w:val="vi-VN"/>
        </w:rPr>
        <w:t>sản</w:t>
      </w:r>
      <w:proofErr w:type="spellEnd"/>
      <w:r w:rsidRPr="000F2493">
        <w:rPr>
          <w:sz w:val="28"/>
          <w:szCs w:val="28"/>
          <w:lang w:val="vi-VN"/>
        </w:rPr>
        <w:t xml:space="preserve"> </w:t>
      </w:r>
      <w:proofErr w:type="spellStart"/>
      <w:r w:rsidRPr="000F2493">
        <w:rPr>
          <w:sz w:val="28"/>
          <w:szCs w:val="28"/>
          <w:lang w:val="vi-VN"/>
        </w:rPr>
        <w:t>phẩm</w:t>
      </w:r>
      <w:proofErr w:type="spellEnd"/>
      <w:r w:rsidRPr="000F2493">
        <w:rPr>
          <w:sz w:val="28"/>
          <w:szCs w:val="28"/>
          <w:lang w:val="vi-VN"/>
        </w:rPr>
        <w:t xml:space="preserve"> </w:t>
      </w:r>
      <w:proofErr w:type="spellStart"/>
      <w:r w:rsidRPr="000F2493">
        <w:rPr>
          <w:sz w:val="28"/>
          <w:szCs w:val="28"/>
        </w:rPr>
        <w:t>hoạt</w:t>
      </w:r>
      <w:proofErr w:type="spellEnd"/>
      <w:r w:rsidRPr="000F2493">
        <w:rPr>
          <w:sz w:val="28"/>
          <w:szCs w:val="28"/>
        </w:rPr>
        <w:t xml:space="preserve"> </w:t>
      </w:r>
      <w:proofErr w:type="spellStart"/>
      <w:r w:rsidRPr="000F2493">
        <w:rPr>
          <w:sz w:val="28"/>
          <w:szCs w:val="28"/>
        </w:rPr>
        <w:t>động</w:t>
      </w:r>
      <w:proofErr w:type="spellEnd"/>
      <w:r w:rsidRPr="000F2493">
        <w:rPr>
          <w:sz w:val="28"/>
          <w:szCs w:val="28"/>
        </w:rPr>
        <w:t xml:space="preserve"> </w:t>
      </w:r>
      <w:proofErr w:type="spellStart"/>
      <w:r w:rsidRPr="000F2493">
        <w:rPr>
          <w:sz w:val="28"/>
          <w:szCs w:val="28"/>
        </w:rPr>
        <w:t>quan</w:t>
      </w:r>
      <w:proofErr w:type="spellEnd"/>
      <w:r w:rsidRPr="000F2493">
        <w:rPr>
          <w:sz w:val="28"/>
          <w:szCs w:val="28"/>
        </w:rPr>
        <w:t xml:space="preserve"> </w:t>
      </w:r>
      <w:proofErr w:type="spellStart"/>
      <w:r w:rsidRPr="000F2493">
        <w:rPr>
          <w:sz w:val="28"/>
          <w:szCs w:val="28"/>
        </w:rPr>
        <w:t>trắc</w:t>
      </w:r>
      <w:proofErr w:type="spellEnd"/>
      <w:r w:rsidRPr="000F2493">
        <w:rPr>
          <w:bCs/>
          <w:sz w:val="28"/>
        </w:rPr>
        <w:t xml:space="preserve"> </w:t>
      </w:r>
      <w:proofErr w:type="spellStart"/>
      <w:r w:rsidRPr="000F2493">
        <w:rPr>
          <w:bCs/>
          <w:sz w:val="28"/>
        </w:rPr>
        <w:t>khí</w:t>
      </w:r>
      <w:proofErr w:type="spellEnd"/>
      <w:r w:rsidRPr="000F2493">
        <w:rPr>
          <w:bCs/>
          <w:sz w:val="28"/>
        </w:rPr>
        <w:t xml:space="preserve"> </w:t>
      </w:r>
      <w:proofErr w:type="spellStart"/>
      <w:r w:rsidRPr="000F2493">
        <w:rPr>
          <w:bCs/>
          <w:sz w:val="28"/>
        </w:rPr>
        <w:t>thải</w:t>
      </w:r>
      <w:proofErr w:type="spellEnd"/>
      <w:r w:rsidRPr="000F2493">
        <w:rPr>
          <w:bCs/>
          <w:sz w:val="28"/>
        </w:rPr>
        <w:t xml:space="preserve"> </w:t>
      </w:r>
      <w:proofErr w:type="spellStart"/>
      <w:r w:rsidRPr="000F2493">
        <w:rPr>
          <w:bCs/>
          <w:sz w:val="28"/>
        </w:rPr>
        <w:t>phương</w:t>
      </w:r>
      <w:proofErr w:type="spellEnd"/>
      <w:r w:rsidRPr="000F2493">
        <w:rPr>
          <w:bCs/>
          <w:sz w:val="28"/>
        </w:rPr>
        <w:t xml:space="preserve"> </w:t>
      </w:r>
      <w:proofErr w:type="spellStart"/>
      <w:r w:rsidRPr="000F2493">
        <w:rPr>
          <w:bCs/>
          <w:sz w:val="28"/>
        </w:rPr>
        <w:t>tiện</w:t>
      </w:r>
      <w:proofErr w:type="spellEnd"/>
      <w:r w:rsidRPr="000F2493">
        <w:rPr>
          <w:bCs/>
          <w:sz w:val="28"/>
        </w:rPr>
        <w:t xml:space="preserve"> </w:t>
      </w:r>
      <w:proofErr w:type="spellStart"/>
      <w:r w:rsidRPr="000F2493">
        <w:rPr>
          <w:bCs/>
          <w:sz w:val="28"/>
        </w:rPr>
        <w:t>giao</w:t>
      </w:r>
      <w:proofErr w:type="spellEnd"/>
      <w:r w:rsidRPr="000F2493">
        <w:rPr>
          <w:bCs/>
          <w:sz w:val="28"/>
        </w:rPr>
        <w:t xml:space="preserve"> </w:t>
      </w:r>
      <w:proofErr w:type="spellStart"/>
      <w:r w:rsidRPr="000F2493">
        <w:rPr>
          <w:bCs/>
          <w:sz w:val="28"/>
        </w:rPr>
        <w:t>thông</w:t>
      </w:r>
      <w:proofErr w:type="spellEnd"/>
      <w:r w:rsidRPr="000F2493">
        <w:rPr>
          <w:bCs/>
          <w:sz w:val="28"/>
        </w:rPr>
        <w:t xml:space="preserve"> </w:t>
      </w:r>
      <w:proofErr w:type="spellStart"/>
      <w:r w:rsidRPr="000F2493">
        <w:rPr>
          <w:bCs/>
          <w:sz w:val="28"/>
        </w:rPr>
        <w:t>đường</w:t>
      </w:r>
      <w:proofErr w:type="spellEnd"/>
      <w:r w:rsidRPr="000F2493">
        <w:rPr>
          <w:bCs/>
          <w:sz w:val="28"/>
        </w:rPr>
        <w:t xml:space="preserve"> </w:t>
      </w:r>
      <w:proofErr w:type="spellStart"/>
      <w:r w:rsidRPr="000F2493">
        <w:rPr>
          <w:bCs/>
          <w:sz w:val="28"/>
        </w:rPr>
        <w:t>bộ</w:t>
      </w:r>
      <w:proofErr w:type="spellEnd"/>
      <w:r w:rsidRPr="000F2493">
        <w:rPr>
          <w:bCs/>
          <w:sz w:val="28"/>
        </w:rPr>
        <w:t>;</w:t>
      </w:r>
    </w:p>
    <w:p w:rsidR="00FD35BB" w:rsidRPr="000F2493" w:rsidRDefault="00FD35BB" w:rsidP="00E63D2A">
      <w:pPr>
        <w:widowControl w:val="0"/>
        <w:numPr>
          <w:ilvl w:val="1"/>
          <w:numId w:val="1"/>
        </w:numPr>
        <w:spacing w:before="60" w:after="60" w:line="360" w:lineRule="exact"/>
        <w:ind w:left="993" w:hanging="426"/>
        <w:jc w:val="both"/>
        <w:rPr>
          <w:sz w:val="28"/>
          <w:szCs w:val="28"/>
        </w:rPr>
      </w:pPr>
      <w:r w:rsidRPr="000F2493">
        <w:rPr>
          <w:sz w:val="28"/>
          <w:szCs w:val="28"/>
          <w:lang w:val="vi-VN"/>
        </w:rPr>
        <w:t xml:space="preserve">Đơn </w:t>
      </w:r>
      <w:proofErr w:type="spellStart"/>
      <w:r w:rsidRPr="000F2493">
        <w:rPr>
          <w:sz w:val="28"/>
          <w:szCs w:val="28"/>
          <w:lang w:val="vi-VN"/>
        </w:rPr>
        <w:t>giá</w:t>
      </w:r>
      <w:proofErr w:type="spellEnd"/>
      <w:r w:rsidRPr="000F2493">
        <w:rPr>
          <w:sz w:val="28"/>
          <w:szCs w:val="28"/>
          <w:lang w:val="vi-VN"/>
        </w:rPr>
        <w:t xml:space="preserve"> </w:t>
      </w:r>
      <w:proofErr w:type="spellStart"/>
      <w:r w:rsidRPr="000F2493">
        <w:rPr>
          <w:sz w:val="28"/>
          <w:szCs w:val="28"/>
          <w:lang w:val="vi-VN"/>
        </w:rPr>
        <w:t>sản</w:t>
      </w:r>
      <w:proofErr w:type="spellEnd"/>
      <w:r w:rsidRPr="000F2493">
        <w:rPr>
          <w:sz w:val="28"/>
          <w:szCs w:val="28"/>
          <w:lang w:val="vi-VN"/>
        </w:rPr>
        <w:t xml:space="preserve"> </w:t>
      </w:r>
      <w:proofErr w:type="spellStart"/>
      <w:r w:rsidRPr="000F2493">
        <w:rPr>
          <w:sz w:val="28"/>
          <w:szCs w:val="28"/>
          <w:lang w:val="vi-VN"/>
        </w:rPr>
        <w:t>phẩm</w:t>
      </w:r>
      <w:proofErr w:type="spellEnd"/>
      <w:r w:rsidRPr="000F2493">
        <w:rPr>
          <w:sz w:val="28"/>
          <w:szCs w:val="28"/>
          <w:lang w:val="vi-VN"/>
        </w:rPr>
        <w:t xml:space="preserve"> </w:t>
      </w:r>
      <w:proofErr w:type="spellStart"/>
      <w:r w:rsidRPr="000F2493">
        <w:rPr>
          <w:sz w:val="28"/>
          <w:szCs w:val="28"/>
        </w:rPr>
        <w:t>hoạt</w:t>
      </w:r>
      <w:proofErr w:type="spellEnd"/>
      <w:r w:rsidRPr="000F2493">
        <w:rPr>
          <w:sz w:val="28"/>
          <w:szCs w:val="28"/>
        </w:rPr>
        <w:t xml:space="preserve"> </w:t>
      </w:r>
      <w:proofErr w:type="spellStart"/>
      <w:r w:rsidRPr="000F2493">
        <w:rPr>
          <w:sz w:val="28"/>
          <w:szCs w:val="28"/>
        </w:rPr>
        <w:t>động</w:t>
      </w:r>
      <w:proofErr w:type="spellEnd"/>
      <w:r w:rsidRPr="000F2493">
        <w:rPr>
          <w:sz w:val="28"/>
          <w:szCs w:val="28"/>
        </w:rPr>
        <w:t xml:space="preserve"> </w:t>
      </w:r>
      <w:proofErr w:type="spellStart"/>
      <w:r w:rsidRPr="000F2493">
        <w:rPr>
          <w:sz w:val="28"/>
          <w:szCs w:val="28"/>
        </w:rPr>
        <w:t>trạm</w:t>
      </w:r>
      <w:proofErr w:type="spellEnd"/>
      <w:r w:rsidRPr="000F2493">
        <w:rPr>
          <w:sz w:val="28"/>
          <w:szCs w:val="28"/>
        </w:rPr>
        <w:t xml:space="preserve"> </w:t>
      </w:r>
      <w:proofErr w:type="spellStart"/>
      <w:r w:rsidRPr="000F2493">
        <w:rPr>
          <w:sz w:val="28"/>
          <w:szCs w:val="28"/>
        </w:rPr>
        <w:t>quan</w:t>
      </w:r>
      <w:proofErr w:type="spellEnd"/>
      <w:r w:rsidRPr="000F2493">
        <w:rPr>
          <w:sz w:val="28"/>
          <w:szCs w:val="28"/>
        </w:rPr>
        <w:t xml:space="preserve"> </w:t>
      </w:r>
      <w:proofErr w:type="spellStart"/>
      <w:r w:rsidRPr="000F2493">
        <w:rPr>
          <w:sz w:val="28"/>
          <w:szCs w:val="28"/>
        </w:rPr>
        <w:t>trắc</w:t>
      </w:r>
      <w:proofErr w:type="spellEnd"/>
      <w:r w:rsidRPr="000F2493">
        <w:rPr>
          <w:sz w:val="28"/>
          <w:szCs w:val="28"/>
        </w:rPr>
        <w:t xml:space="preserve"> </w:t>
      </w:r>
      <w:proofErr w:type="spellStart"/>
      <w:r w:rsidRPr="000F2493">
        <w:rPr>
          <w:sz w:val="28"/>
          <w:szCs w:val="28"/>
        </w:rPr>
        <w:t>không</w:t>
      </w:r>
      <w:proofErr w:type="spellEnd"/>
      <w:r w:rsidRPr="000F2493">
        <w:rPr>
          <w:sz w:val="28"/>
          <w:szCs w:val="28"/>
        </w:rPr>
        <w:t xml:space="preserve"> </w:t>
      </w:r>
      <w:proofErr w:type="spellStart"/>
      <w:r w:rsidRPr="000F2493">
        <w:rPr>
          <w:sz w:val="28"/>
          <w:szCs w:val="28"/>
        </w:rPr>
        <w:t>khí</w:t>
      </w:r>
      <w:proofErr w:type="spellEnd"/>
      <w:r w:rsidRPr="000F2493">
        <w:rPr>
          <w:sz w:val="28"/>
          <w:szCs w:val="28"/>
        </w:rPr>
        <w:t xml:space="preserve"> </w:t>
      </w:r>
      <w:proofErr w:type="spellStart"/>
      <w:r w:rsidRPr="000F2493">
        <w:rPr>
          <w:sz w:val="28"/>
          <w:szCs w:val="28"/>
        </w:rPr>
        <w:t>tự</w:t>
      </w:r>
      <w:proofErr w:type="spellEnd"/>
      <w:r w:rsidRPr="000F2493">
        <w:rPr>
          <w:sz w:val="28"/>
          <w:szCs w:val="28"/>
        </w:rPr>
        <w:t xml:space="preserve"> </w:t>
      </w:r>
      <w:proofErr w:type="spellStart"/>
      <w:r w:rsidRPr="000F2493">
        <w:rPr>
          <w:sz w:val="28"/>
          <w:szCs w:val="28"/>
        </w:rPr>
        <w:t>động</w:t>
      </w:r>
      <w:proofErr w:type="spellEnd"/>
      <w:r w:rsidRPr="000F2493">
        <w:rPr>
          <w:sz w:val="28"/>
          <w:szCs w:val="28"/>
        </w:rPr>
        <w:t xml:space="preserve">, </w:t>
      </w:r>
      <w:proofErr w:type="spellStart"/>
      <w:r w:rsidRPr="000F2493">
        <w:rPr>
          <w:sz w:val="28"/>
          <w:szCs w:val="28"/>
        </w:rPr>
        <w:t>liên</w:t>
      </w:r>
      <w:proofErr w:type="spellEnd"/>
      <w:r w:rsidRPr="000F2493">
        <w:rPr>
          <w:sz w:val="28"/>
          <w:szCs w:val="28"/>
        </w:rPr>
        <w:t xml:space="preserve"> </w:t>
      </w:r>
      <w:proofErr w:type="spellStart"/>
      <w:r w:rsidRPr="000F2493">
        <w:rPr>
          <w:sz w:val="28"/>
          <w:szCs w:val="28"/>
        </w:rPr>
        <w:t>tục</w:t>
      </w:r>
      <w:proofErr w:type="spellEnd"/>
      <w:r w:rsidRPr="000F2493">
        <w:rPr>
          <w:sz w:val="28"/>
          <w:szCs w:val="28"/>
        </w:rPr>
        <w:t xml:space="preserve"> </w:t>
      </w:r>
      <w:r w:rsidR="00E63D2A" w:rsidRPr="000F2493">
        <w:rPr>
          <w:sz w:val="28"/>
          <w:szCs w:val="28"/>
        </w:rPr>
        <w:t xml:space="preserve"> </w:t>
      </w:r>
      <w:proofErr w:type="spellStart"/>
      <w:r w:rsidR="00E63D2A" w:rsidRPr="000F2493">
        <w:rPr>
          <w:sz w:val="28"/>
          <w:szCs w:val="28"/>
        </w:rPr>
        <w:t>hoạt</w:t>
      </w:r>
      <w:proofErr w:type="spellEnd"/>
      <w:r w:rsidR="00E63D2A" w:rsidRPr="000F2493">
        <w:rPr>
          <w:sz w:val="28"/>
          <w:szCs w:val="28"/>
        </w:rPr>
        <w:t xml:space="preserve"> </w:t>
      </w:r>
      <w:proofErr w:type="spellStart"/>
      <w:r w:rsidR="00E63D2A" w:rsidRPr="000F2493">
        <w:rPr>
          <w:sz w:val="28"/>
          <w:szCs w:val="28"/>
        </w:rPr>
        <w:t>động</w:t>
      </w:r>
      <w:proofErr w:type="spellEnd"/>
      <w:r w:rsidR="00E63D2A" w:rsidRPr="000F2493">
        <w:rPr>
          <w:sz w:val="28"/>
          <w:szCs w:val="28"/>
        </w:rPr>
        <w:t xml:space="preserve"> </w:t>
      </w:r>
      <w:proofErr w:type="spellStart"/>
      <w:r w:rsidR="00E63D2A" w:rsidRPr="000F2493">
        <w:rPr>
          <w:sz w:val="28"/>
          <w:szCs w:val="28"/>
        </w:rPr>
        <w:t>quan</w:t>
      </w:r>
      <w:proofErr w:type="spellEnd"/>
      <w:r w:rsidR="00E63D2A" w:rsidRPr="000F2493">
        <w:rPr>
          <w:sz w:val="28"/>
          <w:szCs w:val="28"/>
        </w:rPr>
        <w:t xml:space="preserve"> </w:t>
      </w:r>
      <w:proofErr w:type="spellStart"/>
      <w:r w:rsidR="00E63D2A" w:rsidRPr="000F2493">
        <w:rPr>
          <w:sz w:val="28"/>
          <w:szCs w:val="28"/>
        </w:rPr>
        <w:t>trắc</w:t>
      </w:r>
      <w:proofErr w:type="spellEnd"/>
      <w:r w:rsidR="00E63D2A" w:rsidRPr="000F2493">
        <w:rPr>
          <w:sz w:val="28"/>
          <w:szCs w:val="28"/>
        </w:rPr>
        <w:t xml:space="preserve"> </w:t>
      </w:r>
      <w:proofErr w:type="spellStart"/>
      <w:r w:rsidR="00E63D2A" w:rsidRPr="000F2493">
        <w:rPr>
          <w:sz w:val="28"/>
          <w:szCs w:val="28"/>
        </w:rPr>
        <w:t>môi</w:t>
      </w:r>
      <w:proofErr w:type="spellEnd"/>
      <w:r w:rsidR="00E63D2A" w:rsidRPr="000F2493">
        <w:rPr>
          <w:sz w:val="28"/>
          <w:szCs w:val="28"/>
        </w:rPr>
        <w:t xml:space="preserve"> </w:t>
      </w:r>
      <w:proofErr w:type="spellStart"/>
      <w:r w:rsidR="00E63D2A" w:rsidRPr="000F2493">
        <w:rPr>
          <w:sz w:val="28"/>
          <w:szCs w:val="28"/>
        </w:rPr>
        <w:t>trường</w:t>
      </w:r>
      <w:proofErr w:type="spellEnd"/>
      <w:r w:rsidR="00E63D2A" w:rsidRPr="000F2493">
        <w:rPr>
          <w:sz w:val="28"/>
          <w:szCs w:val="28"/>
        </w:rPr>
        <w:t xml:space="preserve"> </w:t>
      </w:r>
      <w:proofErr w:type="spellStart"/>
      <w:r w:rsidR="00E63D2A" w:rsidRPr="000F2493">
        <w:rPr>
          <w:sz w:val="28"/>
          <w:szCs w:val="28"/>
        </w:rPr>
        <w:t>của</w:t>
      </w:r>
      <w:proofErr w:type="spellEnd"/>
      <w:r w:rsidR="00E63D2A" w:rsidRPr="000F2493">
        <w:rPr>
          <w:sz w:val="28"/>
          <w:szCs w:val="28"/>
        </w:rPr>
        <w:t xml:space="preserve"> </w:t>
      </w:r>
      <w:proofErr w:type="spellStart"/>
      <w:r w:rsidR="00E63D2A" w:rsidRPr="000F2493">
        <w:rPr>
          <w:sz w:val="28"/>
          <w:szCs w:val="28"/>
        </w:rPr>
        <w:t>trạm</w:t>
      </w:r>
      <w:proofErr w:type="spellEnd"/>
      <w:r w:rsidR="00E63D2A" w:rsidRPr="000F2493">
        <w:rPr>
          <w:sz w:val="28"/>
          <w:szCs w:val="28"/>
        </w:rPr>
        <w:t xml:space="preserve"> </w:t>
      </w:r>
      <w:proofErr w:type="spellStart"/>
      <w:r w:rsidR="00E63D2A" w:rsidRPr="000F2493">
        <w:rPr>
          <w:sz w:val="28"/>
          <w:szCs w:val="28"/>
        </w:rPr>
        <w:t>quan</w:t>
      </w:r>
      <w:proofErr w:type="spellEnd"/>
      <w:r w:rsidR="00E63D2A" w:rsidRPr="000F2493">
        <w:rPr>
          <w:sz w:val="28"/>
          <w:szCs w:val="28"/>
        </w:rPr>
        <w:t xml:space="preserve"> </w:t>
      </w:r>
      <w:proofErr w:type="spellStart"/>
      <w:r w:rsidR="00E63D2A" w:rsidRPr="000F2493">
        <w:rPr>
          <w:sz w:val="28"/>
          <w:szCs w:val="28"/>
        </w:rPr>
        <w:t>trắc</w:t>
      </w:r>
      <w:proofErr w:type="spellEnd"/>
      <w:r w:rsidR="00E63D2A" w:rsidRPr="000F2493">
        <w:rPr>
          <w:sz w:val="28"/>
          <w:szCs w:val="28"/>
        </w:rPr>
        <w:t xml:space="preserve"> </w:t>
      </w:r>
      <w:proofErr w:type="spellStart"/>
      <w:r w:rsidR="00E63D2A" w:rsidRPr="000F2493">
        <w:rPr>
          <w:sz w:val="28"/>
          <w:szCs w:val="28"/>
        </w:rPr>
        <w:t>môi</w:t>
      </w:r>
      <w:proofErr w:type="spellEnd"/>
      <w:r w:rsidR="00E63D2A" w:rsidRPr="000F2493">
        <w:rPr>
          <w:sz w:val="28"/>
          <w:szCs w:val="28"/>
        </w:rPr>
        <w:t xml:space="preserve"> </w:t>
      </w:r>
      <w:proofErr w:type="spellStart"/>
      <w:r w:rsidR="00E63D2A" w:rsidRPr="000F2493">
        <w:rPr>
          <w:sz w:val="28"/>
          <w:szCs w:val="28"/>
        </w:rPr>
        <w:t>trường</w:t>
      </w:r>
      <w:proofErr w:type="spellEnd"/>
      <w:r w:rsidR="00E63D2A" w:rsidRPr="000F2493">
        <w:rPr>
          <w:sz w:val="28"/>
          <w:szCs w:val="28"/>
        </w:rPr>
        <w:t xml:space="preserve"> </w:t>
      </w:r>
      <w:proofErr w:type="spellStart"/>
      <w:r w:rsidR="00E63D2A" w:rsidRPr="000F2493">
        <w:rPr>
          <w:sz w:val="28"/>
          <w:szCs w:val="28"/>
        </w:rPr>
        <w:t>không</w:t>
      </w:r>
      <w:proofErr w:type="spellEnd"/>
      <w:r w:rsidR="00E63D2A" w:rsidRPr="000F2493">
        <w:rPr>
          <w:sz w:val="28"/>
          <w:szCs w:val="28"/>
        </w:rPr>
        <w:t xml:space="preserve"> </w:t>
      </w:r>
      <w:proofErr w:type="spellStart"/>
      <w:r w:rsidR="00E63D2A" w:rsidRPr="000F2493">
        <w:rPr>
          <w:sz w:val="28"/>
          <w:szCs w:val="28"/>
        </w:rPr>
        <w:t>khí</w:t>
      </w:r>
      <w:proofErr w:type="spellEnd"/>
      <w:r w:rsidR="00E63D2A" w:rsidRPr="000F2493">
        <w:rPr>
          <w:sz w:val="28"/>
          <w:szCs w:val="28"/>
        </w:rPr>
        <w:t xml:space="preserve"> </w:t>
      </w:r>
      <w:proofErr w:type="spellStart"/>
      <w:r w:rsidR="00E63D2A" w:rsidRPr="000F2493">
        <w:rPr>
          <w:sz w:val="28"/>
          <w:szCs w:val="28"/>
        </w:rPr>
        <w:t>tự</w:t>
      </w:r>
      <w:proofErr w:type="spellEnd"/>
      <w:r w:rsidR="00E63D2A" w:rsidRPr="000F2493">
        <w:rPr>
          <w:sz w:val="28"/>
          <w:szCs w:val="28"/>
        </w:rPr>
        <w:t xml:space="preserve"> </w:t>
      </w:r>
      <w:proofErr w:type="spellStart"/>
      <w:r w:rsidR="00E63D2A" w:rsidRPr="000F2493">
        <w:rPr>
          <w:sz w:val="28"/>
          <w:szCs w:val="28"/>
        </w:rPr>
        <w:t>động</w:t>
      </w:r>
      <w:proofErr w:type="spellEnd"/>
      <w:r w:rsidR="00E63D2A" w:rsidRPr="000F2493">
        <w:rPr>
          <w:sz w:val="28"/>
          <w:szCs w:val="28"/>
        </w:rPr>
        <w:t xml:space="preserve"> </w:t>
      </w:r>
      <w:proofErr w:type="spellStart"/>
      <w:r w:rsidR="00E63D2A" w:rsidRPr="000F2493">
        <w:rPr>
          <w:sz w:val="28"/>
          <w:szCs w:val="28"/>
        </w:rPr>
        <w:t>liên</w:t>
      </w:r>
      <w:proofErr w:type="spellEnd"/>
      <w:r w:rsidR="00E63D2A" w:rsidRPr="000F2493">
        <w:rPr>
          <w:sz w:val="28"/>
          <w:szCs w:val="28"/>
        </w:rPr>
        <w:t xml:space="preserve"> </w:t>
      </w:r>
      <w:proofErr w:type="spellStart"/>
      <w:r w:rsidR="00E63D2A" w:rsidRPr="000F2493">
        <w:rPr>
          <w:sz w:val="28"/>
          <w:szCs w:val="28"/>
        </w:rPr>
        <w:t>tục</w:t>
      </w:r>
      <w:proofErr w:type="spellEnd"/>
      <w:r w:rsidR="00E63D2A" w:rsidRPr="000F2493">
        <w:rPr>
          <w:sz w:val="28"/>
          <w:szCs w:val="28"/>
        </w:rPr>
        <w:t xml:space="preserve"> </w:t>
      </w:r>
      <w:r w:rsidR="00E63D2A" w:rsidRPr="000F2493">
        <w:rPr>
          <w:sz w:val="28"/>
        </w:rPr>
        <w:t>(</w:t>
      </w:r>
      <w:proofErr w:type="spellStart"/>
      <w:r w:rsidR="00E63D2A" w:rsidRPr="000F2493">
        <w:rPr>
          <w:sz w:val="28"/>
        </w:rPr>
        <w:t>bao</w:t>
      </w:r>
      <w:proofErr w:type="spellEnd"/>
      <w:r w:rsidR="00E63D2A" w:rsidRPr="000F2493">
        <w:rPr>
          <w:sz w:val="28"/>
        </w:rPr>
        <w:t xml:space="preserve"> </w:t>
      </w:r>
      <w:proofErr w:type="spellStart"/>
      <w:r w:rsidR="00E63D2A" w:rsidRPr="000F2493">
        <w:rPr>
          <w:sz w:val="28"/>
        </w:rPr>
        <w:t>gồm</w:t>
      </w:r>
      <w:proofErr w:type="spellEnd"/>
      <w:r w:rsidR="00E63D2A" w:rsidRPr="000F2493">
        <w:rPr>
          <w:sz w:val="28"/>
        </w:rPr>
        <w:t xml:space="preserve"> </w:t>
      </w:r>
      <w:proofErr w:type="spellStart"/>
      <w:r w:rsidR="00E63D2A" w:rsidRPr="000F2493">
        <w:rPr>
          <w:sz w:val="28"/>
        </w:rPr>
        <w:t>trạm</w:t>
      </w:r>
      <w:proofErr w:type="spellEnd"/>
      <w:r w:rsidR="00E63D2A" w:rsidRPr="000F2493">
        <w:rPr>
          <w:sz w:val="28"/>
        </w:rPr>
        <w:t xml:space="preserve"> </w:t>
      </w:r>
      <w:proofErr w:type="spellStart"/>
      <w:r w:rsidR="00E63D2A" w:rsidRPr="000F2493">
        <w:rPr>
          <w:sz w:val="28"/>
        </w:rPr>
        <w:t>cơ</w:t>
      </w:r>
      <w:proofErr w:type="spellEnd"/>
      <w:r w:rsidR="00E63D2A" w:rsidRPr="000F2493">
        <w:rPr>
          <w:sz w:val="28"/>
        </w:rPr>
        <w:t xml:space="preserve"> </w:t>
      </w:r>
      <w:proofErr w:type="spellStart"/>
      <w:r w:rsidR="00E63D2A" w:rsidRPr="000F2493">
        <w:rPr>
          <w:sz w:val="28"/>
        </w:rPr>
        <w:t>bản</w:t>
      </w:r>
      <w:proofErr w:type="spellEnd"/>
      <w:r w:rsidR="00E63D2A" w:rsidRPr="000F2493">
        <w:rPr>
          <w:sz w:val="28"/>
        </w:rPr>
        <w:t xml:space="preserve"> </w:t>
      </w:r>
      <w:proofErr w:type="spellStart"/>
      <w:r w:rsidR="00E63D2A" w:rsidRPr="000F2493">
        <w:rPr>
          <w:sz w:val="28"/>
        </w:rPr>
        <w:t>và</w:t>
      </w:r>
      <w:proofErr w:type="spellEnd"/>
      <w:r w:rsidR="00E63D2A" w:rsidRPr="000F2493">
        <w:rPr>
          <w:sz w:val="28"/>
        </w:rPr>
        <w:t xml:space="preserve"> </w:t>
      </w:r>
      <w:proofErr w:type="spellStart"/>
      <w:r w:rsidR="00E63D2A" w:rsidRPr="000F2493">
        <w:rPr>
          <w:sz w:val="28"/>
        </w:rPr>
        <w:t>trạm</w:t>
      </w:r>
      <w:proofErr w:type="spellEnd"/>
      <w:r w:rsidR="00E63D2A" w:rsidRPr="000F2493">
        <w:rPr>
          <w:sz w:val="28"/>
        </w:rPr>
        <w:t xml:space="preserve"> </w:t>
      </w:r>
      <w:proofErr w:type="spellStart"/>
      <w:r w:rsidR="00E63D2A" w:rsidRPr="000F2493">
        <w:rPr>
          <w:sz w:val="28"/>
        </w:rPr>
        <w:t>cảm</w:t>
      </w:r>
      <w:proofErr w:type="spellEnd"/>
      <w:r w:rsidR="00E63D2A" w:rsidRPr="000F2493">
        <w:rPr>
          <w:sz w:val="28"/>
        </w:rPr>
        <w:t xml:space="preserve"> </w:t>
      </w:r>
      <w:proofErr w:type="spellStart"/>
      <w:r w:rsidR="00E63D2A" w:rsidRPr="000F2493">
        <w:rPr>
          <w:sz w:val="28"/>
        </w:rPr>
        <w:t>biến</w:t>
      </w:r>
      <w:proofErr w:type="spellEnd"/>
      <w:r w:rsidR="00E63D2A" w:rsidRPr="000F2493">
        <w:rPr>
          <w:sz w:val="28"/>
        </w:rPr>
        <w:t xml:space="preserve"> </w:t>
      </w:r>
      <w:proofErr w:type="spellStart"/>
      <w:r w:rsidR="00E63D2A" w:rsidRPr="000F2493">
        <w:rPr>
          <w:sz w:val="28"/>
        </w:rPr>
        <w:t>điện</w:t>
      </w:r>
      <w:proofErr w:type="spellEnd"/>
      <w:r w:rsidR="00E63D2A" w:rsidRPr="000F2493">
        <w:rPr>
          <w:sz w:val="28"/>
        </w:rPr>
        <w:t xml:space="preserve"> </w:t>
      </w:r>
      <w:proofErr w:type="spellStart"/>
      <w:r w:rsidR="00E63D2A" w:rsidRPr="000F2493">
        <w:rPr>
          <w:sz w:val="28"/>
        </w:rPr>
        <w:t>hóa</w:t>
      </w:r>
      <w:proofErr w:type="spellEnd"/>
      <w:r w:rsidR="00E63D2A" w:rsidRPr="000F2493">
        <w:rPr>
          <w:sz w:val="28"/>
        </w:rPr>
        <w:t>)</w:t>
      </w:r>
      <w:r w:rsidR="00E63D2A" w:rsidRPr="000F2493">
        <w:rPr>
          <w:sz w:val="28"/>
          <w:szCs w:val="28"/>
        </w:rPr>
        <w:t xml:space="preserve">; </w:t>
      </w:r>
      <w:proofErr w:type="spellStart"/>
      <w:r w:rsidR="00E63D2A" w:rsidRPr="000F2493">
        <w:rPr>
          <w:sz w:val="28"/>
          <w:szCs w:val="28"/>
        </w:rPr>
        <w:t>trạm</w:t>
      </w:r>
      <w:proofErr w:type="spellEnd"/>
      <w:r w:rsidR="00E63D2A" w:rsidRPr="000F2493">
        <w:rPr>
          <w:sz w:val="28"/>
          <w:szCs w:val="28"/>
        </w:rPr>
        <w:t xml:space="preserve"> </w:t>
      </w:r>
      <w:proofErr w:type="spellStart"/>
      <w:r w:rsidR="00E63D2A" w:rsidRPr="000F2493">
        <w:rPr>
          <w:sz w:val="28"/>
          <w:szCs w:val="28"/>
        </w:rPr>
        <w:t>quan</w:t>
      </w:r>
      <w:proofErr w:type="spellEnd"/>
      <w:r w:rsidR="00E63D2A" w:rsidRPr="000F2493">
        <w:rPr>
          <w:sz w:val="28"/>
          <w:szCs w:val="28"/>
        </w:rPr>
        <w:t xml:space="preserve"> </w:t>
      </w:r>
      <w:proofErr w:type="spellStart"/>
      <w:r w:rsidR="00E63D2A" w:rsidRPr="000F2493">
        <w:rPr>
          <w:sz w:val="28"/>
          <w:szCs w:val="28"/>
        </w:rPr>
        <w:t>trắc</w:t>
      </w:r>
      <w:proofErr w:type="spellEnd"/>
      <w:r w:rsidR="00E63D2A" w:rsidRPr="000F2493">
        <w:rPr>
          <w:sz w:val="28"/>
          <w:szCs w:val="28"/>
        </w:rPr>
        <w:t xml:space="preserve"> </w:t>
      </w:r>
      <w:proofErr w:type="spellStart"/>
      <w:r w:rsidR="00E63D2A" w:rsidRPr="000F2493">
        <w:rPr>
          <w:sz w:val="28"/>
          <w:szCs w:val="28"/>
        </w:rPr>
        <w:t>môi</w:t>
      </w:r>
      <w:proofErr w:type="spellEnd"/>
      <w:r w:rsidR="00E63D2A" w:rsidRPr="000F2493">
        <w:rPr>
          <w:sz w:val="28"/>
          <w:szCs w:val="28"/>
        </w:rPr>
        <w:t xml:space="preserve"> </w:t>
      </w:r>
      <w:proofErr w:type="spellStart"/>
      <w:r w:rsidR="00E63D2A" w:rsidRPr="000F2493">
        <w:rPr>
          <w:sz w:val="28"/>
          <w:szCs w:val="28"/>
        </w:rPr>
        <w:t>trường</w:t>
      </w:r>
      <w:proofErr w:type="spellEnd"/>
      <w:r w:rsidR="00E63D2A" w:rsidRPr="000F2493">
        <w:rPr>
          <w:sz w:val="28"/>
          <w:szCs w:val="28"/>
        </w:rPr>
        <w:t xml:space="preserve"> </w:t>
      </w:r>
      <w:proofErr w:type="spellStart"/>
      <w:r w:rsidR="00E63D2A" w:rsidRPr="000F2493">
        <w:rPr>
          <w:sz w:val="28"/>
          <w:szCs w:val="28"/>
        </w:rPr>
        <w:t>nước</w:t>
      </w:r>
      <w:proofErr w:type="spellEnd"/>
      <w:r w:rsidR="00E63D2A" w:rsidRPr="000F2493">
        <w:rPr>
          <w:sz w:val="28"/>
          <w:szCs w:val="28"/>
        </w:rPr>
        <w:t xml:space="preserve"> </w:t>
      </w:r>
      <w:proofErr w:type="spellStart"/>
      <w:r w:rsidR="00E63D2A" w:rsidRPr="000F2493">
        <w:rPr>
          <w:sz w:val="28"/>
          <w:szCs w:val="28"/>
        </w:rPr>
        <w:t>mặt</w:t>
      </w:r>
      <w:proofErr w:type="spellEnd"/>
      <w:r w:rsidR="00E63D2A" w:rsidRPr="000F2493">
        <w:rPr>
          <w:sz w:val="28"/>
          <w:szCs w:val="28"/>
        </w:rPr>
        <w:t xml:space="preserve"> </w:t>
      </w:r>
      <w:proofErr w:type="spellStart"/>
      <w:r w:rsidR="00E63D2A" w:rsidRPr="000F2493">
        <w:rPr>
          <w:sz w:val="28"/>
          <w:szCs w:val="28"/>
        </w:rPr>
        <w:t>tự</w:t>
      </w:r>
      <w:proofErr w:type="spellEnd"/>
      <w:r w:rsidR="00E63D2A" w:rsidRPr="000F2493">
        <w:rPr>
          <w:sz w:val="28"/>
          <w:szCs w:val="28"/>
        </w:rPr>
        <w:t xml:space="preserve"> </w:t>
      </w:r>
      <w:proofErr w:type="spellStart"/>
      <w:r w:rsidR="00E63D2A" w:rsidRPr="000F2493">
        <w:rPr>
          <w:sz w:val="28"/>
          <w:szCs w:val="28"/>
        </w:rPr>
        <w:t>động</w:t>
      </w:r>
      <w:proofErr w:type="spellEnd"/>
      <w:r w:rsidR="00E63D2A" w:rsidRPr="000F2493">
        <w:rPr>
          <w:sz w:val="28"/>
          <w:szCs w:val="28"/>
        </w:rPr>
        <w:t xml:space="preserve"> </w:t>
      </w:r>
      <w:proofErr w:type="spellStart"/>
      <w:r w:rsidR="00E63D2A" w:rsidRPr="000F2493">
        <w:rPr>
          <w:sz w:val="28"/>
          <w:szCs w:val="28"/>
        </w:rPr>
        <w:t>liên</w:t>
      </w:r>
      <w:proofErr w:type="spellEnd"/>
      <w:r w:rsidR="00E63D2A" w:rsidRPr="000F2493">
        <w:rPr>
          <w:sz w:val="28"/>
          <w:szCs w:val="28"/>
        </w:rPr>
        <w:t xml:space="preserve"> </w:t>
      </w:r>
      <w:proofErr w:type="spellStart"/>
      <w:r w:rsidR="00E63D2A" w:rsidRPr="000F2493">
        <w:rPr>
          <w:sz w:val="28"/>
          <w:szCs w:val="28"/>
        </w:rPr>
        <w:t>tục</w:t>
      </w:r>
      <w:proofErr w:type="spellEnd"/>
      <w:r w:rsidR="00E63D2A" w:rsidRPr="000F2493">
        <w:rPr>
          <w:sz w:val="28"/>
          <w:szCs w:val="28"/>
        </w:rPr>
        <w:t xml:space="preserve">; </w:t>
      </w:r>
      <w:proofErr w:type="spellStart"/>
      <w:r w:rsidR="00E63D2A" w:rsidRPr="000F2493">
        <w:rPr>
          <w:sz w:val="28"/>
          <w:szCs w:val="28"/>
        </w:rPr>
        <w:t>trạm</w:t>
      </w:r>
      <w:proofErr w:type="spellEnd"/>
      <w:r w:rsidR="00E63D2A" w:rsidRPr="000F2493">
        <w:rPr>
          <w:sz w:val="28"/>
          <w:szCs w:val="28"/>
        </w:rPr>
        <w:t xml:space="preserve"> </w:t>
      </w:r>
      <w:proofErr w:type="spellStart"/>
      <w:r w:rsidR="00E63D2A" w:rsidRPr="000F2493">
        <w:rPr>
          <w:sz w:val="28"/>
          <w:szCs w:val="28"/>
        </w:rPr>
        <w:t>quan</w:t>
      </w:r>
      <w:proofErr w:type="spellEnd"/>
      <w:r w:rsidR="00E63D2A" w:rsidRPr="000F2493">
        <w:rPr>
          <w:sz w:val="28"/>
          <w:szCs w:val="28"/>
        </w:rPr>
        <w:t xml:space="preserve"> </w:t>
      </w:r>
      <w:proofErr w:type="spellStart"/>
      <w:r w:rsidR="00E63D2A" w:rsidRPr="000F2493">
        <w:rPr>
          <w:sz w:val="28"/>
          <w:szCs w:val="28"/>
        </w:rPr>
        <w:t>trắc</w:t>
      </w:r>
      <w:proofErr w:type="spellEnd"/>
      <w:r w:rsidR="00E63D2A" w:rsidRPr="000F2493">
        <w:rPr>
          <w:sz w:val="28"/>
          <w:szCs w:val="28"/>
        </w:rPr>
        <w:t xml:space="preserve"> </w:t>
      </w:r>
      <w:proofErr w:type="spellStart"/>
      <w:r w:rsidR="00E63D2A" w:rsidRPr="000F2493">
        <w:rPr>
          <w:sz w:val="28"/>
          <w:szCs w:val="28"/>
        </w:rPr>
        <w:t>môi</w:t>
      </w:r>
      <w:proofErr w:type="spellEnd"/>
      <w:r w:rsidR="00E63D2A" w:rsidRPr="000F2493">
        <w:rPr>
          <w:sz w:val="28"/>
          <w:szCs w:val="28"/>
        </w:rPr>
        <w:t xml:space="preserve"> </w:t>
      </w:r>
      <w:proofErr w:type="spellStart"/>
      <w:r w:rsidR="00E63D2A" w:rsidRPr="000F2493">
        <w:rPr>
          <w:sz w:val="28"/>
          <w:szCs w:val="28"/>
        </w:rPr>
        <w:t>trường</w:t>
      </w:r>
      <w:proofErr w:type="spellEnd"/>
      <w:r w:rsidR="00E63D2A" w:rsidRPr="000F2493">
        <w:rPr>
          <w:sz w:val="28"/>
          <w:szCs w:val="28"/>
        </w:rPr>
        <w:t xml:space="preserve"> </w:t>
      </w:r>
      <w:proofErr w:type="spellStart"/>
      <w:r w:rsidR="00E63D2A" w:rsidRPr="000F2493">
        <w:rPr>
          <w:sz w:val="28"/>
          <w:szCs w:val="28"/>
        </w:rPr>
        <w:t>nước</w:t>
      </w:r>
      <w:proofErr w:type="spellEnd"/>
      <w:r w:rsidR="00E63D2A" w:rsidRPr="000F2493">
        <w:rPr>
          <w:sz w:val="28"/>
          <w:szCs w:val="28"/>
        </w:rPr>
        <w:t xml:space="preserve"> </w:t>
      </w:r>
      <w:proofErr w:type="spellStart"/>
      <w:r w:rsidR="00E63D2A" w:rsidRPr="000F2493">
        <w:rPr>
          <w:sz w:val="28"/>
          <w:szCs w:val="28"/>
        </w:rPr>
        <w:t>biển</w:t>
      </w:r>
      <w:proofErr w:type="spellEnd"/>
      <w:r w:rsidR="00E63D2A" w:rsidRPr="000F2493">
        <w:rPr>
          <w:sz w:val="28"/>
          <w:szCs w:val="28"/>
        </w:rPr>
        <w:t xml:space="preserve"> </w:t>
      </w:r>
      <w:proofErr w:type="spellStart"/>
      <w:r w:rsidR="00E63D2A" w:rsidRPr="000F2493">
        <w:rPr>
          <w:sz w:val="28"/>
          <w:szCs w:val="28"/>
        </w:rPr>
        <w:t>tự</w:t>
      </w:r>
      <w:proofErr w:type="spellEnd"/>
      <w:r w:rsidR="00E63D2A" w:rsidRPr="000F2493">
        <w:rPr>
          <w:sz w:val="28"/>
          <w:szCs w:val="28"/>
        </w:rPr>
        <w:t xml:space="preserve"> </w:t>
      </w:r>
      <w:proofErr w:type="spellStart"/>
      <w:r w:rsidR="00E63D2A" w:rsidRPr="000F2493">
        <w:rPr>
          <w:sz w:val="28"/>
          <w:szCs w:val="28"/>
        </w:rPr>
        <w:t>động</w:t>
      </w:r>
      <w:proofErr w:type="spellEnd"/>
      <w:r w:rsidR="00E63D2A" w:rsidRPr="000F2493">
        <w:rPr>
          <w:sz w:val="28"/>
          <w:szCs w:val="28"/>
        </w:rPr>
        <w:t xml:space="preserve"> </w:t>
      </w:r>
      <w:proofErr w:type="spellStart"/>
      <w:r w:rsidR="00E63D2A" w:rsidRPr="000F2493">
        <w:rPr>
          <w:sz w:val="28"/>
          <w:szCs w:val="28"/>
        </w:rPr>
        <w:t>liên</w:t>
      </w:r>
      <w:proofErr w:type="spellEnd"/>
      <w:r w:rsidR="00E63D2A" w:rsidRPr="000F2493">
        <w:rPr>
          <w:sz w:val="28"/>
          <w:szCs w:val="28"/>
        </w:rPr>
        <w:t xml:space="preserve"> </w:t>
      </w:r>
      <w:proofErr w:type="spellStart"/>
      <w:r w:rsidR="00E63D2A" w:rsidRPr="000F2493">
        <w:rPr>
          <w:sz w:val="28"/>
          <w:szCs w:val="28"/>
        </w:rPr>
        <w:t>tục</w:t>
      </w:r>
      <w:proofErr w:type="spellEnd"/>
    </w:p>
    <w:p w:rsidR="00FD35BB" w:rsidRPr="000F2493" w:rsidRDefault="00FD35BB" w:rsidP="00E90235">
      <w:pPr>
        <w:widowControl w:val="0"/>
        <w:numPr>
          <w:ilvl w:val="0"/>
          <w:numId w:val="1"/>
        </w:numPr>
        <w:spacing w:before="60" w:after="60" w:line="360" w:lineRule="exact"/>
        <w:ind w:left="567" w:hanging="567"/>
        <w:jc w:val="both"/>
        <w:rPr>
          <w:b/>
          <w:bCs/>
          <w:lang w:val="vi-VN"/>
        </w:rPr>
      </w:pPr>
      <w:r w:rsidRPr="000F2493">
        <w:rPr>
          <w:b/>
          <w:sz w:val="28"/>
          <w:szCs w:val="28"/>
          <w:lang w:val="vi-VN"/>
        </w:rPr>
        <w:t>Căn</w:t>
      </w:r>
      <w:r w:rsidRPr="000F2493">
        <w:rPr>
          <w:b/>
          <w:bCs/>
          <w:sz w:val="28"/>
          <w:szCs w:val="28"/>
          <w:lang w:val="vi-VN"/>
        </w:rPr>
        <w:t xml:space="preserve"> cứ tính đơn giá</w:t>
      </w:r>
    </w:p>
    <w:p w:rsidR="00FD35BB" w:rsidRPr="000F2493" w:rsidRDefault="00FD35BB" w:rsidP="00E90235">
      <w:pPr>
        <w:widowControl w:val="0"/>
        <w:spacing w:before="60" w:after="60" w:line="360" w:lineRule="exact"/>
        <w:ind w:firstLine="567"/>
        <w:jc w:val="both"/>
        <w:rPr>
          <w:sz w:val="28"/>
          <w:szCs w:val="28"/>
          <w:lang w:val="en-GB"/>
        </w:rPr>
      </w:pPr>
      <w:r w:rsidRPr="000F2493">
        <w:rPr>
          <w:b/>
          <w:sz w:val="28"/>
          <w:szCs w:val="28"/>
          <w:lang w:val="vi-VN"/>
        </w:rPr>
        <w:t>1. Định mức kinh tế kỹ thuật</w:t>
      </w:r>
      <w:r w:rsidRPr="000F2493">
        <w:rPr>
          <w:sz w:val="28"/>
          <w:szCs w:val="28"/>
          <w:lang w:val="vi-VN"/>
        </w:rPr>
        <w:t>:</w:t>
      </w:r>
    </w:p>
    <w:p w:rsidR="0025608E" w:rsidRPr="000F2493" w:rsidRDefault="0025608E" w:rsidP="00E90235">
      <w:pPr>
        <w:widowControl w:val="0"/>
        <w:spacing w:after="60" w:line="340" w:lineRule="exact"/>
        <w:ind w:firstLine="630"/>
        <w:jc w:val="both"/>
        <w:rPr>
          <w:sz w:val="28"/>
          <w:szCs w:val="28"/>
          <w:lang w:val="vi-VN"/>
        </w:rPr>
      </w:pPr>
      <w:r w:rsidRPr="000F2493">
        <w:rPr>
          <w:sz w:val="28"/>
          <w:szCs w:val="28"/>
          <w:lang w:val="vi-VN"/>
        </w:rPr>
        <w:t xml:space="preserve">- Thông tư số 16/2021/TT-BTNMT ngày 27/9/2021 quy định xây dựng định </w:t>
      </w:r>
      <w:r w:rsidRPr="000F2493">
        <w:rPr>
          <w:sz w:val="28"/>
          <w:szCs w:val="28"/>
          <w:lang w:val="vi-VN"/>
        </w:rPr>
        <w:lastRenderedPageBreak/>
        <w:t>mức kinh tế - kỹ thuật thuộc phạm vi quản lý nhà nước của Bộ Tài nguyên và Môi trường;</w:t>
      </w:r>
    </w:p>
    <w:p w:rsidR="0025608E" w:rsidRPr="000F2493" w:rsidRDefault="0025608E" w:rsidP="00E90235">
      <w:pPr>
        <w:pStyle w:val="Default"/>
        <w:widowControl w:val="0"/>
        <w:jc w:val="both"/>
        <w:rPr>
          <w:color w:val="auto"/>
          <w:sz w:val="28"/>
          <w:szCs w:val="28"/>
          <w:lang w:val="en-US"/>
        </w:rPr>
      </w:pPr>
      <w:r w:rsidRPr="000F2493">
        <w:rPr>
          <w:i/>
          <w:iCs/>
          <w:color w:val="auto"/>
          <w:sz w:val="28"/>
          <w:szCs w:val="28"/>
        </w:rPr>
        <w:tab/>
        <w:t xml:space="preserve">- </w:t>
      </w:r>
      <w:r w:rsidRPr="000F2493">
        <w:rPr>
          <w:color w:val="auto"/>
          <w:sz w:val="28"/>
          <w:szCs w:val="28"/>
        </w:rPr>
        <w:t xml:space="preserve">Thông tư số 20/2017/TT-BTNMT ngày 08 tháng 8 năm 2017 của Bộ Tài nguyên và Môi trường ban hành Định mức kinh tế- kỹ thuật hoạt động quan trắc môi trường. </w:t>
      </w:r>
    </w:p>
    <w:p w:rsidR="0025608E" w:rsidRPr="000F2493" w:rsidRDefault="0025608E" w:rsidP="00E90235">
      <w:pPr>
        <w:widowControl w:val="0"/>
        <w:spacing w:line="340" w:lineRule="exact"/>
        <w:ind w:firstLine="720"/>
        <w:jc w:val="both"/>
        <w:rPr>
          <w:sz w:val="28"/>
          <w:szCs w:val="28"/>
        </w:rPr>
      </w:pPr>
      <w:r w:rsidRPr="000F2493">
        <w:rPr>
          <w:i/>
          <w:iCs/>
          <w:sz w:val="28"/>
          <w:szCs w:val="28"/>
          <w:lang w:val="vi-VN"/>
        </w:rPr>
        <w:t xml:space="preserve">- </w:t>
      </w:r>
      <w:r w:rsidRPr="000F2493">
        <w:rPr>
          <w:sz w:val="28"/>
          <w:szCs w:val="28"/>
          <w:lang w:val="vi-VN"/>
        </w:rPr>
        <w:t xml:space="preserve">Thông tư số 02/2017/TT-BTNMT ngày 07 tháng 3 năm 2017 của Bộ trưởng Bộ Tài nguyên và Môi trường về việc quy định kỹ thuật và định mức kinh tế - kỹ thuật lập báo cáo hiện trạng môi trường. </w:t>
      </w:r>
    </w:p>
    <w:p w:rsidR="0025608E" w:rsidRPr="000F2493" w:rsidRDefault="0025608E" w:rsidP="00E90235">
      <w:pPr>
        <w:widowControl w:val="0"/>
        <w:spacing w:line="340" w:lineRule="exact"/>
        <w:ind w:firstLine="720"/>
        <w:jc w:val="both"/>
        <w:rPr>
          <w:sz w:val="28"/>
          <w:szCs w:val="28"/>
          <w:lang w:val="de-DE"/>
        </w:rPr>
      </w:pPr>
      <w:r w:rsidRPr="000F2493">
        <w:rPr>
          <w:sz w:val="28"/>
          <w:szCs w:val="28"/>
          <w:lang w:val="de-DE"/>
        </w:rPr>
        <w:t>- Thông tư số 31/2023/TT-BTC ngày 25 tháng 05 năm 2023 của Bộ Tài chính sửa đổi, bổ sung một số điều của Thông tư số 02/2017/TT-BTC ngày 06 tháng 01 năm 2017 của Bộ Tài chính hướng dẫn quản lý kinh phí sự nghiệp bảo vệ môi trường;</w:t>
      </w:r>
    </w:p>
    <w:p w:rsidR="0025608E" w:rsidRPr="000F2493" w:rsidRDefault="0025608E" w:rsidP="00E90235">
      <w:pPr>
        <w:widowControl w:val="0"/>
        <w:spacing w:line="340" w:lineRule="exact"/>
        <w:ind w:firstLine="720"/>
        <w:jc w:val="both"/>
        <w:rPr>
          <w:sz w:val="28"/>
          <w:szCs w:val="28"/>
          <w:lang w:val="en-GB"/>
        </w:rPr>
      </w:pPr>
      <w:r w:rsidRPr="000F2493">
        <w:rPr>
          <w:bCs/>
          <w:sz w:val="28"/>
          <w:szCs w:val="28"/>
          <w:lang w:val="vi-VN"/>
        </w:rPr>
        <w:t>- Thông tư số</w:t>
      </w:r>
      <w:r w:rsidRPr="000F2493">
        <w:rPr>
          <w:sz w:val="28"/>
          <w:szCs w:val="28"/>
          <w:lang w:val="vi-VN"/>
        </w:rPr>
        <w:t xml:space="preserve"> 45/2018/TT-BTC</w:t>
      </w:r>
      <w:r w:rsidRPr="000F2493">
        <w:rPr>
          <w:bCs/>
          <w:sz w:val="28"/>
          <w:szCs w:val="28"/>
          <w:lang w:val="vi-VN"/>
        </w:rPr>
        <w:t xml:space="preserve"> ngày 07 tháng 5 năm 2018 của Bộ trưởng Bộ Tài chính </w:t>
      </w:r>
      <w:r w:rsidRPr="000F2493">
        <w:rPr>
          <w:sz w:val="28"/>
          <w:szCs w:val="28"/>
          <w:lang w:val="vi-VN"/>
        </w:rPr>
        <w:t>hướng dẫn chế độ quản lý, tính hao mòn, khấu hao tài sản cố định tại cơ quan, tổ chức, đơn vị và tài sản cố định do Nhà nước giao cho doanh nghiệp quản lý không tính thành phần vốn nhà nước tại doanh nghiệp.</w:t>
      </w:r>
    </w:p>
    <w:p w:rsidR="00FD35BB" w:rsidRPr="000F2493" w:rsidRDefault="00FD35BB" w:rsidP="00E90235">
      <w:pPr>
        <w:widowControl w:val="0"/>
        <w:spacing w:before="60" w:after="60" w:line="360" w:lineRule="exact"/>
        <w:ind w:firstLine="720"/>
        <w:jc w:val="both"/>
        <w:rPr>
          <w:sz w:val="28"/>
          <w:szCs w:val="28"/>
          <w:lang w:val="vi-VN"/>
        </w:rPr>
      </w:pPr>
      <w:r w:rsidRPr="000F2493">
        <w:rPr>
          <w:i/>
          <w:sz w:val="28"/>
          <w:szCs w:val="28"/>
          <w:lang w:val="vi-VN"/>
        </w:rPr>
        <w:t xml:space="preserve">- </w:t>
      </w:r>
      <w:proofErr w:type="spellStart"/>
      <w:r w:rsidRPr="000F2493">
        <w:rPr>
          <w:sz w:val="28"/>
          <w:szCs w:val="28"/>
        </w:rPr>
        <w:t>Dự</w:t>
      </w:r>
      <w:proofErr w:type="spellEnd"/>
      <w:r w:rsidRPr="000F2493">
        <w:rPr>
          <w:sz w:val="28"/>
          <w:szCs w:val="28"/>
        </w:rPr>
        <w:t xml:space="preserve"> </w:t>
      </w:r>
      <w:proofErr w:type="spellStart"/>
      <w:r w:rsidRPr="000F2493">
        <w:rPr>
          <w:sz w:val="28"/>
          <w:szCs w:val="28"/>
        </w:rPr>
        <w:t>thảo</w:t>
      </w:r>
      <w:proofErr w:type="spellEnd"/>
      <w:r w:rsidRPr="000F2493">
        <w:rPr>
          <w:sz w:val="28"/>
          <w:szCs w:val="28"/>
        </w:rPr>
        <w:t xml:space="preserve"> t</w:t>
      </w:r>
      <w:r w:rsidRPr="000F2493">
        <w:rPr>
          <w:sz w:val="28"/>
          <w:szCs w:val="28"/>
          <w:lang w:val="vi-VN"/>
        </w:rPr>
        <w:t xml:space="preserve">hông tư số </w:t>
      </w:r>
      <w:r w:rsidRPr="000F2493">
        <w:rPr>
          <w:sz w:val="28"/>
          <w:szCs w:val="28"/>
        </w:rPr>
        <w:t xml:space="preserve">   </w:t>
      </w:r>
      <w:r w:rsidRPr="000F2493">
        <w:rPr>
          <w:sz w:val="28"/>
          <w:szCs w:val="28"/>
          <w:lang w:val="vi-VN"/>
        </w:rPr>
        <w:t>/20</w:t>
      </w:r>
      <w:r w:rsidRPr="000F2493">
        <w:rPr>
          <w:sz w:val="28"/>
          <w:szCs w:val="28"/>
        </w:rPr>
        <w:t>23</w:t>
      </w:r>
      <w:r w:rsidRPr="000F2493">
        <w:rPr>
          <w:sz w:val="28"/>
          <w:szCs w:val="28"/>
          <w:lang w:val="vi-VN"/>
        </w:rPr>
        <w:t xml:space="preserve">/TT-BTNMT ngày </w:t>
      </w:r>
      <w:r w:rsidRPr="000F2493">
        <w:rPr>
          <w:sz w:val="28"/>
          <w:szCs w:val="28"/>
        </w:rPr>
        <w:t xml:space="preserve">  </w:t>
      </w:r>
      <w:r w:rsidRPr="000F2493">
        <w:rPr>
          <w:sz w:val="28"/>
          <w:szCs w:val="28"/>
          <w:lang w:val="vi-VN"/>
        </w:rPr>
        <w:t xml:space="preserve"> tháng </w:t>
      </w:r>
      <w:r w:rsidRPr="000F2493">
        <w:rPr>
          <w:sz w:val="28"/>
          <w:szCs w:val="28"/>
        </w:rPr>
        <w:t xml:space="preserve">  </w:t>
      </w:r>
      <w:r w:rsidRPr="000F2493">
        <w:rPr>
          <w:sz w:val="28"/>
          <w:szCs w:val="28"/>
          <w:lang w:val="vi-VN"/>
        </w:rPr>
        <w:t xml:space="preserve"> năm 20</w:t>
      </w:r>
      <w:r w:rsidRPr="000F2493">
        <w:rPr>
          <w:sz w:val="28"/>
          <w:szCs w:val="28"/>
        </w:rPr>
        <w:t>23</w:t>
      </w:r>
      <w:r w:rsidRPr="000F2493">
        <w:rPr>
          <w:sz w:val="28"/>
          <w:szCs w:val="28"/>
          <w:lang w:val="vi-VN"/>
        </w:rPr>
        <w:t xml:space="preserve"> của Bộ Tài nguyên và Môi trường ban hành Định mức kinh tế- kỹ thuật hoạt động quan trắc môi trường</w:t>
      </w:r>
      <w:r w:rsidRPr="000F2493">
        <w:t xml:space="preserve"> </w:t>
      </w:r>
      <w:r w:rsidRPr="000F2493">
        <w:rPr>
          <w:sz w:val="28"/>
          <w:szCs w:val="28"/>
          <w:lang w:val="vi-VN"/>
        </w:rPr>
        <w:t>giai đoạn 2022 - 2025 cho các thành phần môi trường.</w:t>
      </w:r>
    </w:p>
    <w:p w:rsidR="00FD35BB" w:rsidRPr="000F2493" w:rsidRDefault="00FD35BB" w:rsidP="00E90235">
      <w:pPr>
        <w:widowControl w:val="0"/>
        <w:spacing w:before="60" w:after="60" w:line="360" w:lineRule="exact"/>
        <w:ind w:firstLine="567"/>
        <w:jc w:val="both"/>
        <w:rPr>
          <w:bCs/>
          <w:sz w:val="28"/>
          <w:szCs w:val="28"/>
          <w:lang w:val="vi-VN"/>
        </w:rPr>
      </w:pPr>
      <w:r w:rsidRPr="000F2493">
        <w:rPr>
          <w:b/>
          <w:sz w:val="28"/>
          <w:szCs w:val="28"/>
          <w:lang w:val="vi-VN"/>
        </w:rPr>
        <w:t xml:space="preserve">2. Cơ cấu tính giá sản phẩm: </w:t>
      </w:r>
      <w:r w:rsidRPr="000F2493">
        <w:rPr>
          <w:bCs/>
          <w:sz w:val="28"/>
          <w:szCs w:val="28"/>
          <w:lang w:val="vi-VN"/>
        </w:rPr>
        <w:t xml:space="preserve"> </w:t>
      </w:r>
    </w:p>
    <w:p w:rsidR="00FD35BB" w:rsidRPr="000F2493" w:rsidRDefault="00FD35BB" w:rsidP="00E90235">
      <w:pPr>
        <w:widowControl w:val="0"/>
        <w:spacing w:before="60" w:after="60" w:line="360" w:lineRule="exact"/>
        <w:ind w:firstLine="720"/>
        <w:jc w:val="both"/>
        <w:rPr>
          <w:sz w:val="28"/>
          <w:szCs w:val="28"/>
          <w:lang w:val="vi-VN"/>
        </w:rPr>
      </w:pPr>
      <w:r w:rsidRPr="000F2493">
        <w:rPr>
          <w:sz w:val="28"/>
          <w:szCs w:val="28"/>
        </w:rPr>
        <w:t xml:space="preserve">- </w:t>
      </w:r>
      <w:r w:rsidRPr="000F2493">
        <w:rPr>
          <w:sz w:val="28"/>
          <w:szCs w:val="28"/>
          <w:lang w:val="vi-VN"/>
        </w:rPr>
        <w:t>Căn cứ Thông tư số 02/2017/TT-BTC ngày 06 tháng 01 năm 2017 của Bộ Tài chính hướng dẫn quản lý kinh phí sự nghiệp bảo vệ môi trường, cụ thể:</w:t>
      </w:r>
    </w:p>
    <w:p w:rsidR="00D51CF5" w:rsidRPr="000F2493" w:rsidRDefault="003416E3" w:rsidP="00E90235">
      <w:pPr>
        <w:widowControl w:val="0"/>
        <w:spacing w:before="60" w:after="60" w:line="360" w:lineRule="exact"/>
        <w:ind w:firstLine="720"/>
        <w:jc w:val="both"/>
        <w:rPr>
          <w:sz w:val="28"/>
          <w:szCs w:val="28"/>
          <w:lang w:val="vi-VN"/>
        </w:rPr>
      </w:pPr>
      <w:r w:rsidRPr="000F2493">
        <w:rPr>
          <w:sz w:val="28"/>
          <w:szCs w:val="28"/>
          <w:lang w:val="en-GB"/>
        </w:rPr>
        <w:t>+</w:t>
      </w:r>
      <w:r w:rsidR="00D51CF5" w:rsidRPr="000F2493">
        <w:rPr>
          <w:sz w:val="28"/>
          <w:szCs w:val="28"/>
          <w:lang w:val="vi-VN"/>
        </w:rPr>
        <w:t xml:space="preserve"> Đối với đơn giá không có khấu hao tài sản cố định, chi phí chung được xác định tỷ lệ trên chi phí trực tiếp (bao gồm: chi phí nhân công; chi phí vật liệu; chi phí công cụ dụng cụ; chi phí năng lượng; chi phí nhiên liệu).</w:t>
      </w:r>
    </w:p>
    <w:p w:rsidR="00D51CF5" w:rsidRPr="000F2493" w:rsidRDefault="003416E3" w:rsidP="00E90235">
      <w:pPr>
        <w:widowControl w:val="0"/>
        <w:spacing w:before="60" w:after="60" w:line="360" w:lineRule="exact"/>
        <w:ind w:firstLine="720"/>
        <w:jc w:val="both"/>
        <w:rPr>
          <w:sz w:val="28"/>
          <w:szCs w:val="28"/>
          <w:lang w:val="en-GB"/>
        </w:rPr>
      </w:pPr>
      <w:r w:rsidRPr="000F2493">
        <w:rPr>
          <w:sz w:val="28"/>
          <w:szCs w:val="28"/>
          <w:lang w:val="en-GB"/>
        </w:rPr>
        <w:t>+</w:t>
      </w:r>
      <w:r w:rsidR="00D51CF5" w:rsidRPr="000F2493">
        <w:rPr>
          <w:sz w:val="28"/>
          <w:szCs w:val="28"/>
          <w:lang w:val="vi-VN"/>
        </w:rPr>
        <w:t xml:space="preserve"> Đối với đơn giá có khấu hao tài sản cố định (áp dụng cho các đơn vị sự nghiệp công lập tự bảo đảm chi thường xuyên và đầu tư) chi phí chung được xác định tỷ lệ trên chi phí trực tiếp (bao gồm: chi phí nhân công; chi phí vật liệu; chi phí công cụ dụng cụ; chi phí năng lượng; chi phí nhiên liệu; chi phí khấu hao tài sản cố định); đồng thời giá đầu vào của vật liệu, công cụ dụng cụ, năng lượng, nhiên liệu đã loại trừ thuế giá trị gia tăng.</w:t>
      </w:r>
    </w:p>
    <w:p w:rsidR="00FD35BB" w:rsidRPr="000F2493" w:rsidRDefault="00FD35BB" w:rsidP="00E90235">
      <w:pPr>
        <w:widowControl w:val="0"/>
        <w:spacing w:before="60" w:after="60" w:line="360" w:lineRule="exact"/>
        <w:ind w:firstLine="720"/>
        <w:jc w:val="both"/>
        <w:rPr>
          <w:b/>
          <w:sz w:val="28"/>
          <w:szCs w:val="28"/>
          <w:lang w:val="vi-VN"/>
        </w:rPr>
      </w:pPr>
      <w:r w:rsidRPr="000F2493">
        <w:rPr>
          <w:b/>
          <w:sz w:val="28"/>
          <w:szCs w:val="28"/>
          <w:lang w:val="vi-VN"/>
        </w:rPr>
        <w:t xml:space="preserve">3. Chế độ tiền lương và các khoản phụ cấp lương: </w:t>
      </w:r>
    </w:p>
    <w:p w:rsidR="000267C2" w:rsidRPr="000F2493" w:rsidRDefault="000267C2" w:rsidP="00E90235">
      <w:pPr>
        <w:widowControl w:val="0"/>
        <w:spacing w:before="60" w:after="60" w:line="360" w:lineRule="exact"/>
        <w:ind w:firstLine="720"/>
        <w:jc w:val="both"/>
        <w:rPr>
          <w:spacing w:val="-6"/>
          <w:sz w:val="28"/>
          <w:szCs w:val="28"/>
          <w:lang w:val="vi-VN"/>
        </w:rPr>
      </w:pPr>
      <w:r w:rsidRPr="000F2493">
        <w:rPr>
          <w:spacing w:val="-6"/>
          <w:sz w:val="28"/>
          <w:szCs w:val="28"/>
          <w:lang w:val="vi-VN"/>
        </w:rPr>
        <w:t>- Nghị định số 204/2004/NĐ-CP ngày 14 tháng 12 năm 2004 của Chính phủ quy định về chế độ tiền lương đối với cán bộ công chức, viên chức và lực lượng vũ trang;</w:t>
      </w:r>
    </w:p>
    <w:p w:rsidR="000267C2" w:rsidRPr="000F2493" w:rsidRDefault="000267C2" w:rsidP="00E90235">
      <w:pPr>
        <w:widowControl w:val="0"/>
        <w:spacing w:before="60" w:after="60" w:line="360" w:lineRule="exact"/>
        <w:ind w:firstLine="720"/>
        <w:jc w:val="both"/>
        <w:rPr>
          <w:sz w:val="28"/>
          <w:szCs w:val="28"/>
          <w:lang w:val="vi-VN"/>
        </w:rPr>
      </w:pPr>
      <w:r w:rsidRPr="000F2493">
        <w:rPr>
          <w:sz w:val="28"/>
          <w:szCs w:val="28"/>
          <w:lang w:val="vi-VN"/>
        </w:rPr>
        <w:t>- Nghị định số 17/2013/NĐ-CP ngày 19/02/2013 của Chính phủ sửa đổi, bổ sung một số điều của Nghị định số 204/2004/NĐ-CP ngày 14 tháng 12 năm 2004 của Chính phủ về chế độ tiền lương đối với cán bộ, công chức, viên chức và lực lượng vũ trang.</w:t>
      </w:r>
    </w:p>
    <w:p w:rsidR="000267C2" w:rsidRPr="000F2493" w:rsidRDefault="000267C2" w:rsidP="00E90235">
      <w:pPr>
        <w:widowControl w:val="0"/>
        <w:spacing w:before="60" w:after="60" w:line="360" w:lineRule="exact"/>
        <w:ind w:firstLine="720"/>
        <w:jc w:val="both"/>
        <w:rPr>
          <w:sz w:val="28"/>
          <w:szCs w:val="28"/>
          <w:lang w:val="vi-VN"/>
        </w:rPr>
      </w:pPr>
      <w:r w:rsidRPr="000F2493">
        <w:rPr>
          <w:sz w:val="28"/>
          <w:szCs w:val="28"/>
          <w:lang w:val="vi-VN"/>
        </w:rPr>
        <w:lastRenderedPageBreak/>
        <w:t>- Nghị định số 24/2023/</w:t>
      </w:r>
      <w:r w:rsidRPr="000F2493">
        <w:rPr>
          <w:sz w:val="28"/>
          <w:szCs w:val="28"/>
        </w:rPr>
        <w:t>NĐ-CP</w:t>
      </w:r>
      <w:r w:rsidRPr="000F2493">
        <w:rPr>
          <w:sz w:val="28"/>
          <w:szCs w:val="28"/>
          <w:lang w:val="vi-VN"/>
        </w:rPr>
        <w:t xml:space="preserve"> ngày 14 tháng 5 năm 2023 của của Chính phủ quy định mức lương cơ sở đối với cán bộ, công chức, viên chức, lực lượng vũ trang</w:t>
      </w:r>
      <w:r w:rsidRPr="000F2493">
        <w:rPr>
          <w:sz w:val="28"/>
          <w:szCs w:val="28"/>
          <w:lang w:val="de-DE"/>
        </w:rPr>
        <w:t xml:space="preserve"> (mức tiền lương cơ sở từ ngày 01 tháng 7 năm 2023 là 1.800.000 đồng/tháng)</w:t>
      </w:r>
      <w:r w:rsidRPr="000F2493">
        <w:rPr>
          <w:sz w:val="28"/>
          <w:szCs w:val="28"/>
          <w:lang w:val="vi-VN"/>
        </w:rPr>
        <w:t>;</w:t>
      </w:r>
    </w:p>
    <w:p w:rsidR="000267C2" w:rsidRPr="000F2493" w:rsidRDefault="000267C2" w:rsidP="00E90235">
      <w:pPr>
        <w:widowControl w:val="0"/>
        <w:spacing w:before="60" w:after="60" w:line="360" w:lineRule="exact"/>
        <w:ind w:firstLine="720"/>
        <w:jc w:val="both"/>
        <w:rPr>
          <w:sz w:val="28"/>
          <w:szCs w:val="28"/>
          <w:lang w:val="vi-VN"/>
        </w:rPr>
      </w:pPr>
      <w:r w:rsidRPr="000F2493">
        <w:rPr>
          <w:sz w:val="28"/>
          <w:szCs w:val="28"/>
          <w:lang w:val="vi-VN"/>
        </w:rPr>
        <w:t xml:space="preserve">- Thông tư </w:t>
      </w:r>
      <w:proofErr w:type="spellStart"/>
      <w:r w:rsidRPr="000F2493">
        <w:rPr>
          <w:sz w:val="28"/>
          <w:szCs w:val="28"/>
          <w:lang w:val="vi-VN"/>
        </w:rPr>
        <w:t>số</w:t>
      </w:r>
      <w:proofErr w:type="spellEnd"/>
      <w:r w:rsidRPr="000F2493">
        <w:rPr>
          <w:sz w:val="28"/>
          <w:szCs w:val="28"/>
          <w:lang w:val="vi-VN"/>
        </w:rPr>
        <w:t xml:space="preserve"> 04/2019/TT-BNV </w:t>
      </w:r>
      <w:proofErr w:type="spellStart"/>
      <w:r w:rsidRPr="000F2493">
        <w:rPr>
          <w:sz w:val="28"/>
          <w:szCs w:val="28"/>
          <w:lang w:val="vi-VN"/>
        </w:rPr>
        <w:t>ngày</w:t>
      </w:r>
      <w:proofErr w:type="spellEnd"/>
      <w:r w:rsidRPr="000F2493">
        <w:rPr>
          <w:sz w:val="28"/>
          <w:szCs w:val="28"/>
          <w:lang w:val="vi-VN"/>
        </w:rPr>
        <w:t xml:space="preserve"> 24</w:t>
      </w:r>
      <w:r w:rsidRPr="000F2493">
        <w:rPr>
          <w:sz w:val="28"/>
          <w:szCs w:val="28"/>
        </w:rPr>
        <w:t xml:space="preserve"> </w:t>
      </w:r>
      <w:proofErr w:type="spellStart"/>
      <w:r w:rsidRPr="000F2493">
        <w:rPr>
          <w:sz w:val="28"/>
          <w:szCs w:val="28"/>
        </w:rPr>
        <w:t>tháng</w:t>
      </w:r>
      <w:proofErr w:type="spellEnd"/>
      <w:r w:rsidRPr="000F2493">
        <w:rPr>
          <w:sz w:val="28"/>
          <w:szCs w:val="28"/>
        </w:rPr>
        <w:t xml:space="preserve"> 5 </w:t>
      </w:r>
      <w:proofErr w:type="spellStart"/>
      <w:r w:rsidRPr="000F2493">
        <w:rPr>
          <w:sz w:val="28"/>
          <w:szCs w:val="28"/>
        </w:rPr>
        <w:t>năm</w:t>
      </w:r>
      <w:proofErr w:type="spellEnd"/>
      <w:r w:rsidRPr="000F2493">
        <w:rPr>
          <w:sz w:val="28"/>
          <w:szCs w:val="28"/>
        </w:rPr>
        <w:t xml:space="preserve"> </w:t>
      </w:r>
      <w:r w:rsidRPr="000F2493">
        <w:rPr>
          <w:sz w:val="28"/>
          <w:szCs w:val="28"/>
          <w:lang w:val="vi-VN"/>
        </w:rPr>
        <w:t>2019 hướng dẫn thực hiện mức lương cơ sở đối với các đối tượng hưởng lương, phụ cấp trong các cơ quan, tổ chức, đơn vị sự nghiệp công lập của Đảng, Nhà nước.</w:t>
      </w:r>
    </w:p>
    <w:p w:rsidR="000267C2" w:rsidRPr="000F2493" w:rsidRDefault="000267C2" w:rsidP="00E90235">
      <w:pPr>
        <w:widowControl w:val="0"/>
        <w:spacing w:before="60" w:after="60" w:line="360" w:lineRule="exact"/>
        <w:ind w:firstLine="720"/>
        <w:jc w:val="both"/>
        <w:rPr>
          <w:sz w:val="28"/>
          <w:szCs w:val="28"/>
          <w:lang w:val="vi-VN"/>
        </w:rPr>
      </w:pPr>
      <w:r w:rsidRPr="000F2493">
        <w:rPr>
          <w:sz w:val="28"/>
          <w:szCs w:val="28"/>
          <w:lang w:val="vi-VN"/>
        </w:rPr>
        <w:t xml:space="preserve">- Thông tư số 41/2014/TT-BTNMT ngày 24 tháng 7 năm 2014 của Bộ Tài nguyên và Môi trường quy định chế độ phụ cấp trách nhiệm công việc, phụ cấp lưu động và phụ cấp độc hại nguy hiểm đối với viên chức quan trắc tài nguyên môi trường; điều tra cơ bản tài nguyên nước; </w:t>
      </w:r>
    </w:p>
    <w:p w:rsidR="000267C2" w:rsidRPr="000F2493" w:rsidRDefault="000267C2" w:rsidP="00E90235">
      <w:pPr>
        <w:pStyle w:val="ThnVnban"/>
        <w:spacing w:line="360" w:lineRule="exact"/>
        <w:ind w:firstLine="720"/>
        <w:rPr>
          <w:rFonts w:ascii="Times New Roman" w:hAnsi="Times New Roman"/>
          <w:szCs w:val="28"/>
          <w:lang w:val="vi-VN"/>
        </w:rPr>
      </w:pPr>
      <w:r w:rsidRPr="000F2493">
        <w:rPr>
          <w:rFonts w:ascii="Times New Roman" w:hAnsi="Times New Roman"/>
          <w:szCs w:val="28"/>
          <w:lang w:val="vi-VN"/>
        </w:rPr>
        <w:t>- Thông tư số 06/2005/TT-BNV ngày 05 tháng 01 năm 2005 của Bộ trưởng Bộ Nội vụ về hướng dẫn thực hiện chế độ phụ cấp lưu động đối với cán bộ, công chức, viên chức;</w:t>
      </w:r>
    </w:p>
    <w:p w:rsidR="000267C2" w:rsidRPr="000F2493" w:rsidRDefault="000267C2" w:rsidP="00E90235">
      <w:pPr>
        <w:widowControl w:val="0"/>
        <w:spacing w:before="60" w:after="60" w:line="360" w:lineRule="exact"/>
        <w:ind w:firstLine="720"/>
        <w:jc w:val="both"/>
        <w:rPr>
          <w:sz w:val="28"/>
          <w:szCs w:val="28"/>
          <w:lang w:val="vi-VN"/>
        </w:rPr>
      </w:pPr>
      <w:r w:rsidRPr="000F2493">
        <w:rPr>
          <w:sz w:val="28"/>
          <w:szCs w:val="28"/>
          <w:lang w:val="vi-VN"/>
        </w:rPr>
        <w:t>- Thông tư số 07/2005/TT-BNV ngày 05 tháng 01 năm 2005 của Bộ trưởng Bộ Nội vụ về hướng dẫn thực hiện chế độ phụ cấp độc hại, nguy hiểm đối với cán bộ, công chức, viên chức;</w:t>
      </w:r>
    </w:p>
    <w:p w:rsidR="000267C2" w:rsidRPr="000F2493" w:rsidRDefault="000267C2" w:rsidP="00E90235">
      <w:pPr>
        <w:pStyle w:val="Default"/>
        <w:widowControl w:val="0"/>
        <w:spacing w:before="60" w:after="60" w:line="360" w:lineRule="exact"/>
        <w:rPr>
          <w:color w:val="auto"/>
          <w:sz w:val="28"/>
          <w:szCs w:val="28"/>
        </w:rPr>
      </w:pPr>
      <w:r w:rsidRPr="000F2493">
        <w:rPr>
          <w:color w:val="auto"/>
          <w:sz w:val="28"/>
          <w:szCs w:val="28"/>
        </w:rPr>
        <w:tab/>
        <w:t xml:space="preserve">*Cụ thể </w:t>
      </w:r>
      <w:r w:rsidR="00CB759B" w:rsidRPr="000F2493">
        <w:rPr>
          <w:color w:val="auto"/>
          <w:sz w:val="28"/>
          <w:szCs w:val="28"/>
          <w:lang w:val="en-GB"/>
        </w:rPr>
        <w:t>v</w:t>
      </w:r>
      <w:r w:rsidR="00CB759B" w:rsidRPr="000F2493">
        <w:rPr>
          <w:color w:val="auto"/>
          <w:sz w:val="28"/>
          <w:szCs w:val="28"/>
        </w:rPr>
        <w:t xml:space="preserve">ề các loại phụ cấp cần thiết tính trong đơn giá: </w:t>
      </w:r>
      <w:r w:rsidRPr="000F2493">
        <w:rPr>
          <w:color w:val="auto"/>
          <w:sz w:val="28"/>
          <w:szCs w:val="28"/>
        </w:rPr>
        <w:t xml:space="preserve"> </w:t>
      </w:r>
    </w:p>
    <w:p w:rsidR="000267C2" w:rsidRPr="000F2493" w:rsidRDefault="000267C2" w:rsidP="00E90235">
      <w:pPr>
        <w:pStyle w:val="Default"/>
        <w:widowControl w:val="0"/>
        <w:spacing w:before="60" w:after="60" w:line="360" w:lineRule="exact"/>
        <w:jc w:val="both"/>
        <w:rPr>
          <w:color w:val="auto"/>
          <w:sz w:val="28"/>
          <w:szCs w:val="28"/>
        </w:rPr>
      </w:pPr>
      <w:r w:rsidRPr="000F2493">
        <w:rPr>
          <w:color w:val="auto"/>
          <w:sz w:val="28"/>
          <w:szCs w:val="28"/>
        </w:rPr>
        <w:tab/>
        <w:t>- Phụ cấp lưu động áp dụng hệ số 0</w:t>
      </w:r>
      <w:r w:rsidRPr="000F2493">
        <w:rPr>
          <w:color w:val="auto"/>
          <w:sz w:val="28"/>
          <w:szCs w:val="28"/>
          <w:lang w:val="en-US"/>
        </w:rPr>
        <w:t>,</w:t>
      </w:r>
      <w:r w:rsidRPr="000F2493">
        <w:rPr>
          <w:color w:val="auto"/>
          <w:sz w:val="28"/>
          <w:szCs w:val="28"/>
        </w:rPr>
        <w:t xml:space="preserve">4 mức lương cơ sở đối với viên chức trực tiếp quan trắc môi trường; </w:t>
      </w:r>
    </w:p>
    <w:p w:rsidR="00FD35BB" w:rsidRPr="000F2493" w:rsidRDefault="000267C2" w:rsidP="00E90235">
      <w:pPr>
        <w:widowControl w:val="0"/>
        <w:spacing w:before="60" w:after="60" w:line="360" w:lineRule="exact"/>
        <w:ind w:firstLine="709"/>
        <w:jc w:val="both"/>
        <w:rPr>
          <w:szCs w:val="28"/>
        </w:rPr>
      </w:pPr>
      <w:r w:rsidRPr="000F2493">
        <w:rPr>
          <w:sz w:val="28"/>
          <w:szCs w:val="28"/>
          <w:lang w:val="vi-VN"/>
        </w:rPr>
        <w:t>- Phụ cấp độc hại nguy hiểm áp dụng hệ số 01 đối với viên chức trực tiếp quan trắc môi trường.</w:t>
      </w:r>
    </w:p>
    <w:p w:rsidR="00FD35BB" w:rsidRPr="000F2493" w:rsidRDefault="00FD35BB" w:rsidP="00E90235">
      <w:pPr>
        <w:pStyle w:val="ThnVnban"/>
        <w:spacing w:line="360" w:lineRule="exact"/>
        <w:ind w:firstLine="720"/>
        <w:rPr>
          <w:rFonts w:ascii="Times New Roman" w:hAnsi="Times New Roman"/>
          <w:b/>
          <w:szCs w:val="28"/>
          <w:lang w:val="vi-VN"/>
        </w:rPr>
      </w:pPr>
      <w:r w:rsidRPr="000F2493">
        <w:rPr>
          <w:rFonts w:ascii="Times New Roman" w:hAnsi="Times New Roman"/>
          <w:lang w:val="vi-VN"/>
        </w:rPr>
        <w:t xml:space="preserve"> </w:t>
      </w:r>
      <w:r w:rsidRPr="000F2493">
        <w:rPr>
          <w:rFonts w:ascii="Times New Roman" w:hAnsi="Times New Roman"/>
          <w:b/>
          <w:szCs w:val="28"/>
          <w:lang w:val="vi-VN"/>
        </w:rPr>
        <w:t xml:space="preserve">4. Chế độ BHXH, BHYT, bảo hiểm thất nghiệp, kinh phí công đoàn:  </w:t>
      </w:r>
    </w:p>
    <w:p w:rsidR="006A64F9" w:rsidRPr="000F2493" w:rsidRDefault="006A64F9" w:rsidP="00E90235">
      <w:pPr>
        <w:widowControl w:val="0"/>
        <w:spacing w:before="60" w:after="60" w:line="360" w:lineRule="exact"/>
        <w:ind w:firstLine="720"/>
        <w:jc w:val="both"/>
        <w:rPr>
          <w:sz w:val="28"/>
          <w:szCs w:val="28"/>
          <w:lang w:val="en-GB"/>
        </w:rPr>
      </w:pPr>
      <w:r w:rsidRPr="000F2493">
        <w:rPr>
          <w:sz w:val="28"/>
          <w:szCs w:val="28"/>
          <w:lang w:val="en-GB"/>
        </w:rPr>
        <w:t xml:space="preserve">- </w:t>
      </w:r>
      <w:proofErr w:type="spellStart"/>
      <w:r w:rsidRPr="000F2493">
        <w:rPr>
          <w:sz w:val="28"/>
          <w:szCs w:val="28"/>
          <w:lang w:val="en-GB"/>
        </w:rPr>
        <w:t>Nghị</w:t>
      </w:r>
      <w:proofErr w:type="spellEnd"/>
      <w:r w:rsidRPr="000F2493">
        <w:rPr>
          <w:sz w:val="28"/>
          <w:szCs w:val="28"/>
          <w:lang w:val="en-GB"/>
        </w:rPr>
        <w:t xml:space="preserve"> </w:t>
      </w:r>
      <w:proofErr w:type="spellStart"/>
      <w:r w:rsidRPr="000F2493">
        <w:rPr>
          <w:sz w:val="28"/>
          <w:szCs w:val="28"/>
          <w:lang w:val="en-GB"/>
        </w:rPr>
        <w:t>định</w:t>
      </w:r>
      <w:proofErr w:type="spellEnd"/>
      <w:r w:rsidRPr="000F2493">
        <w:rPr>
          <w:sz w:val="28"/>
          <w:szCs w:val="28"/>
          <w:lang w:val="en-GB"/>
        </w:rPr>
        <w:t xml:space="preserve"> </w:t>
      </w:r>
      <w:proofErr w:type="spellStart"/>
      <w:r w:rsidRPr="000F2493">
        <w:rPr>
          <w:sz w:val="28"/>
          <w:szCs w:val="28"/>
          <w:lang w:val="en-GB"/>
        </w:rPr>
        <w:t>số</w:t>
      </w:r>
      <w:proofErr w:type="spellEnd"/>
      <w:r w:rsidRPr="000F2493">
        <w:rPr>
          <w:sz w:val="28"/>
          <w:szCs w:val="28"/>
          <w:lang w:val="en-GB"/>
        </w:rPr>
        <w:t xml:space="preserve"> 191/2013/NĐ-CP </w:t>
      </w:r>
      <w:proofErr w:type="spellStart"/>
      <w:r w:rsidRPr="000F2493">
        <w:rPr>
          <w:sz w:val="28"/>
          <w:szCs w:val="28"/>
          <w:lang w:val="en-GB"/>
        </w:rPr>
        <w:t>ngày</w:t>
      </w:r>
      <w:proofErr w:type="spellEnd"/>
      <w:r w:rsidRPr="000F2493">
        <w:rPr>
          <w:sz w:val="28"/>
          <w:szCs w:val="28"/>
          <w:lang w:val="en-GB"/>
        </w:rPr>
        <w:t xml:space="preserve"> 21/11/2013 </w:t>
      </w:r>
      <w:proofErr w:type="spellStart"/>
      <w:r w:rsidRPr="000F2493">
        <w:rPr>
          <w:sz w:val="28"/>
          <w:szCs w:val="28"/>
          <w:lang w:val="en-GB"/>
        </w:rPr>
        <w:t>quy</w:t>
      </w:r>
      <w:proofErr w:type="spellEnd"/>
      <w:r w:rsidRPr="000F2493">
        <w:rPr>
          <w:sz w:val="28"/>
          <w:szCs w:val="28"/>
          <w:lang w:val="en-GB"/>
        </w:rPr>
        <w:t xml:space="preserve"> </w:t>
      </w:r>
      <w:proofErr w:type="spellStart"/>
      <w:r w:rsidRPr="000F2493">
        <w:rPr>
          <w:sz w:val="28"/>
          <w:szCs w:val="28"/>
          <w:lang w:val="en-GB"/>
        </w:rPr>
        <w:t>định</w:t>
      </w:r>
      <w:proofErr w:type="spellEnd"/>
      <w:r w:rsidRPr="000F2493">
        <w:rPr>
          <w:sz w:val="28"/>
          <w:szCs w:val="28"/>
          <w:lang w:val="en-GB"/>
        </w:rPr>
        <w:t xml:space="preserve"> chi </w:t>
      </w:r>
      <w:proofErr w:type="spellStart"/>
      <w:r w:rsidRPr="000F2493">
        <w:rPr>
          <w:sz w:val="28"/>
          <w:szCs w:val="28"/>
          <w:lang w:val="en-GB"/>
        </w:rPr>
        <w:t>tiết</w:t>
      </w:r>
      <w:proofErr w:type="spellEnd"/>
      <w:r w:rsidRPr="000F2493">
        <w:rPr>
          <w:sz w:val="28"/>
          <w:szCs w:val="28"/>
          <w:lang w:val="en-GB"/>
        </w:rPr>
        <w:t xml:space="preserve"> </w:t>
      </w:r>
      <w:proofErr w:type="spellStart"/>
      <w:r w:rsidRPr="000F2493">
        <w:rPr>
          <w:sz w:val="28"/>
          <w:szCs w:val="28"/>
          <w:lang w:val="en-GB"/>
        </w:rPr>
        <w:t>về</w:t>
      </w:r>
      <w:proofErr w:type="spellEnd"/>
      <w:r w:rsidRPr="000F2493">
        <w:rPr>
          <w:sz w:val="28"/>
          <w:szCs w:val="28"/>
          <w:lang w:val="en-GB"/>
        </w:rPr>
        <w:t xml:space="preserve"> </w:t>
      </w:r>
      <w:proofErr w:type="spellStart"/>
      <w:r w:rsidRPr="000F2493">
        <w:rPr>
          <w:sz w:val="28"/>
          <w:szCs w:val="28"/>
          <w:lang w:val="en-GB"/>
        </w:rPr>
        <w:t>tài</w:t>
      </w:r>
      <w:proofErr w:type="spellEnd"/>
      <w:r w:rsidRPr="000F2493">
        <w:rPr>
          <w:sz w:val="28"/>
          <w:szCs w:val="28"/>
          <w:lang w:val="en-GB"/>
        </w:rPr>
        <w:t xml:space="preserve"> </w:t>
      </w:r>
      <w:proofErr w:type="spellStart"/>
      <w:r w:rsidRPr="000F2493">
        <w:rPr>
          <w:sz w:val="28"/>
          <w:szCs w:val="28"/>
          <w:lang w:val="en-GB"/>
        </w:rPr>
        <w:t>chính</w:t>
      </w:r>
      <w:proofErr w:type="spellEnd"/>
      <w:r w:rsidRPr="000F2493">
        <w:rPr>
          <w:sz w:val="28"/>
          <w:szCs w:val="28"/>
          <w:lang w:val="en-GB"/>
        </w:rPr>
        <w:t xml:space="preserve"> </w:t>
      </w:r>
      <w:proofErr w:type="spellStart"/>
      <w:r w:rsidRPr="000F2493">
        <w:rPr>
          <w:sz w:val="28"/>
          <w:szCs w:val="28"/>
          <w:lang w:val="en-GB"/>
        </w:rPr>
        <w:t>công</w:t>
      </w:r>
      <w:proofErr w:type="spellEnd"/>
      <w:r w:rsidRPr="000F2493">
        <w:rPr>
          <w:sz w:val="28"/>
          <w:szCs w:val="28"/>
          <w:lang w:val="en-GB"/>
        </w:rPr>
        <w:t xml:space="preserve"> </w:t>
      </w:r>
      <w:proofErr w:type="spellStart"/>
      <w:r w:rsidRPr="000F2493">
        <w:rPr>
          <w:sz w:val="28"/>
          <w:szCs w:val="28"/>
          <w:lang w:val="en-GB"/>
        </w:rPr>
        <w:t>đoàn</w:t>
      </w:r>
      <w:proofErr w:type="spellEnd"/>
      <w:r w:rsidRPr="000F2493">
        <w:rPr>
          <w:sz w:val="28"/>
          <w:szCs w:val="28"/>
          <w:lang w:val="en-GB"/>
        </w:rPr>
        <w:t>;</w:t>
      </w:r>
    </w:p>
    <w:p w:rsidR="006A64F9" w:rsidRPr="000F2493" w:rsidRDefault="006A64F9" w:rsidP="00E90235">
      <w:pPr>
        <w:widowControl w:val="0"/>
        <w:spacing w:before="60" w:after="60" w:line="360" w:lineRule="exact"/>
        <w:ind w:firstLine="720"/>
        <w:jc w:val="both"/>
        <w:rPr>
          <w:sz w:val="28"/>
          <w:szCs w:val="28"/>
          <w:lang w:val="en-GB"/>
        </w:rPr>
      </w:pPr>
      <w:r w:rsidRPr="000F2493">
        <w:rPr>
          <w:sz w:val="28"/>
          <w:szCs w:val="28"/>
          <w:lang w:val="en-GB"/>
        </w:rPr>
        <w:t xml:space="preserve">- </w:t>
      </w:r>
      <w:proofErr w:type="spellStart"/>
      <w:r w:rsidRPr="000F2493">
        <w:rPr>
          <w:sz w:val="28"/>
          <w:szCs w:val="28"/>
          <w:lang w:val="en-GB"/>
        </w:rPr>
        <w:t>Nghị</w:t>
      </w:r>
      <w:proofErr w:type="spellEnd"/>
      <w:r w:rsidRPr="000F2493">
        <w:rPr>
          <w:sz w:val="28"/>
          <w:szCs w:val="28"/>
          <w:lang w:val="en-GB"/>
        </w:rPr>
        <w:t xml:space="preserve"> </w:t>
      </w:r>
      <w:proofErr w:type="spellStart"/>
      <w:r w:rsidRPr="000F2493">
        <w:rPr>
          <w:sz w:val="28"/>
          <w:szCs w:val="28"/>
          <w:lang w:val="en-GB"/>
        </w:rPr>
        <w:t>định</w:t>
      </w:r>
      <w:proofErr w:type="spellEnd"/>
      <w:r w:rsidRPr="000F2493">
        <w:rPr>
          <w:sz w:val="28"/>
          <w:szCs w:val="28"/>
          <w:lang w:val="en-GB"/>
        </w:rPr>
        <w:t xml:space="preserve"> </w:t>
      </w:r>
      <w:proofErr w:type="spellStart"/>
      <w:r w:rsidRPr="000F2493">
        <w:rPr>
          <w:sz w:val="28"/>
          <w:szCs w:val="28"/>
          <w:lang w:val="en-GB"/>
        </w:rPr>
        <w:t>số</w:t>
      </w:r>
      <w:proofErr w:type="spellEnd"/>
      <w:r w:rsidRPr="000F2493">
        <w:rPr>
          <w:sz w:val="28"/>
          <w:szCs w:val="28"/>
          <w:lang w:val="en-GB"/>
        </w:rPr>
        <w:t xml:space="preserve"> 105/2014/NĐ-CP </w:t>
      </w:r>
      <w:proofErr w:type="spellStart"/>
      <w:r w:rsidRPr="000F2493">
        <w:rPr>
          <w:sz w:val="28"/>
          <w:szCs w:val="28"/>
          <w:lang w:val="en-GB"/>
        </w:rPr>
        <w:t>ngày</w:t>
      </w:r>
      <w:proofErr w:type="spellEnd"/>
      <w:r w:rsidRPr="000F2493">
        <w:rPr>
          <w:sz w:val="28"/>
          <w:szCs w:val="28"/>
          <w:lang w:val="en-GB"/>
        </w:rPr>
        <w:t xml:space="preserve"> 15 </w:t>
      </w:r>
      <w:proofErr w:type="spellStart"/>
      <w:r w:rsidRPr="000F2493">
        <w:rPr>
          <w:sz w:val="28"/>
          <w:szCs w:val="28"/>
          <w:lang w:val="en-GB"/>
        </w:rPr>
        <w:t>tháng</w:t>
      </w:r>
      <w:proofErr w:type="spellEnd"/>
      <w:r w:rsidRPr="000F2493">
        <w:rPr>
          <w:sz w:val="28"/>
          <w:szCs w:val="28"/>
          <w:lang w:val="en-GB"/>
        </w:rPr>
        <w:t xml:space="preserve"> 11 </w:t>
      </w:r>
      <w:proofErr w:type="spellStart"/>
      <w:r w:rsidRPr="000F2493">
        <w:rPr>
          <w:sz w:val="28"/>
          <w:szCs w:val="28"/>
          <w:lang w:val="en-GB"/>
        </w:rPr>
        <w:t>năm</w:t>
      </w:r>
      <w:proofErr w:type="spellEnd"/>
      <w:r w:rsidRPr="000F2493">
        <w:rPr>
          <w:sz w:val="28"/>
          <w:szCs w:val="28"/>
          <w:lang w:val="en-GB"/>
        </w:rPr>
        <w:t xml:space="preserve"> 2014 </w:t>
      </w:r>
      <w:proofErr w:type="spellStart"/>
      <w:r w:rsidRPr="000F2493">
        <w:rPr>
          <w:sz w:val="28"/>
          <w:szCs w:val="28"/>
          <w:lang w:val="en-GB"/>
        </w:rPr>
        <w:t>của</w:t>
      </w:r>
      <w:proofErr w:type="spellEnd"/>
      <w:r w:rsidRPr="000F2493">
        <w:rPr>
          <w:sz w:val="28"/>
          <w:szCs w:val="28"/>
          <w:lang w:val="en-GB"/>
        </w:rPr>
        <w:t xml:space="preserve"> </w:t>
      </w:r>
      <w:proofErr w:type="spellStart"/>
      <w:r w:rsidRPr="000F2493">
        <w:rPr>
          <w:sz w:val="28"/>
          <w:szCs w:val="28"/>
          <w:lang w:val="en-GB"/>
        </w:rPr>
        <w:t>Chính</w:t>
      </w:r>
      <w:proofErr w:type="spellEnd"/>
      <w:r w:rsidRPr="000F2493">
        <w:rPr>
          <w:sz w:val="28"/>
          <w:szCs w:val="28"/>
          <w:lang w:val="en-GB"/>
        </w:rPr>
        <w:t xml:space="preserve"> </w:t>
      </w:r>
      <w:proofErr w:type="spellStart"/>
      <w:r w:rsidRPr="000F2493">
        <w:rPr>
          <w:sz w:val="28"/>
          <w:szCs w:val="28"/>
          <w:lang w:val="en-GB"/>
        </w:rPr>
        <w:t>phủ</w:t>
      </w:r>
      <w:proofErr w:type="spellEnd"/>
      <w:r w:rsidRPr="000F2493">
        <w:rPr>
          <w:sz w:val="28"/>
          <w:szCs w:val="28"/>
          <w:lang w:val="en-GB"/>
        </w:rPr>
        <w:t xml:space="preserve"> </w:t>
      </w:r>
      <w:proofErr w:type="spellStart"/>
      <w:r w:rsidRPr="000F2493">
        <w:rPr>
          <w:sz w:val="28"/>
          <w:szCs w:val="28"/>
          <w:lang w:val="en-GB"/>
        </w:rPr>
        <w:t>quy</w:t>
      </w:r>
      <w:proofErr w:type="spellEnd"/>
      <w:r w:rsidRPr="000F2493">
        <w:rPr>
          <w:sz w:val="28"/>
          <w:szCs w:val="28"/>
          <w:lang w:val="en-GB"/>
        </w:rPr>
        <w:t xml:space="preserve"> </w:t>
      </w:r>
      <w:proofErr w:type="spellStart"/>
      <w:r w:rsidRPr="000F2493">
        <w:rPr>
          <w:sz w:val="28"/>
          <w:szCs w:val="28"/>
          <w:lang w:val="en-GB"/>
        </w:rPr>
        <w:t>định</w:t>
      </w:r>
      <w:proofErr w:type="spellEnd"/>
      <w:r w:rsidRPr="000F2493">
        <w:rPr>
          <w:sz w:val="28"/>
          <w:szCs w:val="28"/>
          <w:lang w:val="en-GB"/>
        </w:rPr>
        <w:t xml:space="preserve"> chi </w:t>
      </w:r>
      <w:proofErr w:type="spellStart"/>
      <w:r w:rsidRPr="000F2493">
        <w:rPr>
          <w:sz w:val="28"/>
          <w:szCs w:val="28"/>
          <w:lang w:val="en-GB"/>
        </w:rPr>
        <w:t>tiết</w:t>
      </w:r>
      <w:proofErr w:type="spellEnd"/>
      <w:r w:rsidRPr="000F2493">
        <w:rPr>
          <w:sz w:val="28"/>
          <w:szCs w:val="28"/>
          <w:lang w:val="en-GB"/>
        </w:rPr>
        <w:t xml:space="preserve"> </w:t>
      </w:r>
      <w:proofErr w:type="spellStart"/>
      <w:r w:rsidRPr="000F2493">
        <w:rPr>
          <w:sz w:val="28"/>
          <w:szCs w:val="28"/>
          <w:lang w:val="en-GB"/>
        </w:rPr>
        <w:t>và</w:t>
      </w:r>
      <w:proofErr w:type="spellEnd"/>
      <w:r w:rsidRPr="000F2493">
        <w:rPr>
          <w:sz w:val="28"/>
          <w:szCs w:val="28"/>
          <w:lang w:val="en-GB"/>
        </w:rPr>
        <w:t xml:space="preserve"> </w:t>
      </w:r>
      <w:proofErr w:type="spellStart"/>
      <w:r w:rsidRPr="000F2493">
        <w:rPr>
          <w:sz w:val="28"/>
          <w:szCs w:val="28"/>
          <w:lang w:val="en-GB"/>
        </w:rPr>
        <w:t>hướng</w:t>
      </w:r>
      <w:proofErr w:type="spellEnd"/>
      <w:r w:rsidRPr="000F2493">
        <w:rPr>
          <w:sz w:val="28"/>
          <w:szCs w:val="28"/>
          <w:lang w:val="en-GB"/>
        </w:rPr>
        <w:t xml:space="preserve"> </w:t>
      </w:r>
      <w:proofErr w:type="spellStart"/>
      <w:r w:rsidRPr="000F2493">
        <w:rPr>
          <w:sz w:val="28"/>
          <w:szCs w:val="28"/>
          <w:lang w:val="en-GB"/>
        </w:rPr>
        <w:t>dẫn</w:t>
      </w:r>
      <w:proofErr w:type="spellEnd"/>
      <w:r w:rsidRPr="000F2493">
        <w:rPr>
          <w:sz w:val="28"/>
          <w:szCs w:val="28"/>
          <w:lang w:val="en-GB"/>
        </w:rPr>
        <w:t xml:space="preserve"> </w:t>
      </w:r>
      <w:proofErr w:type="spellStart"/>
      <w:r w:rsidRPr="000F2493">
        <w:rPr>
          <w:sz w:val="28"/>
          <w:szCs w:val="28"/>
          <w:lang w:val="en-GB"/>
        </w:rPr>
        <w:t>thi</w:t>
      </w:r>
      <w:proofErr w:type="spellEnd"/>
      <w:r w:rsidRPr="000F2493">
        <w:rPr>
          <w:sz w:val="28"/>
          <w:szCs w:val="28"/>
          <w:lang w:val="en-GB"/>
        </w:rPr>
        <w:t xml:space="preserve"> </w:t>
      </w:r>
      <w:proofErr w:type="spellStart"/>
      <w:r w:rsidRPr="000F2493">
        <w:rPr>
          <w:sz w:val="28"/>
          <w:szCs w:val="28"/>
          <w:lang w:val="en-GB"/>
        </w:rPr>
        <w:t>hành</w:t>
      </w:r>
      <w:proofErr w:type="spellEnd"/>
      <w:r w:rsidRPr="000F2493">
        <w:rPr>
          <w:sz w:val="28"/>
          <w:szCs w:val="28"/>
          <w:lang w:val="en-GB"/>
        </w:rPr>
        <w:t xml:space="preserve"> </w:t>
      </w:r>
      <w:proofErr w:type="spellStart"/>
      <w:r w:rsidRPr="000F2493">
        <w:rPr>
          <w:sz w:val="28"/>
          <w:szCs w:val="28"/>
          <w:lang w:val="en-GB"/>
        </w:rPr>
        <w:t>một</w:t>
      </w:r>
      <w:proofErr w:type="spellEnd"/>
      <w:r w:rsidRPr="000F2493">
        <w:rPr>
          <w:sz w:val="28"/>
          <w:szCs w:val="28"/>
          <w:lang w:val="en-GB"/>
        </w:rPr>
        <w:t xml:space="preserve"> </w:t>
      </w:r>
      <w:proofErr w:type="spellStart"/>
      <w:r w:rsidRPr="000F2493">
        <w:rPr>
          <w:sz w:val="28"/>
          <w:szCs w:val="28"/>
          <w:lang w:val="en-GB"/>
        </w:rPr>
        <w:t>số</w:t>
      </w:r>
      <w:proofErr w:type="spellEnd"/>
      <w:r w:rsidRPr="000F2493">
        <w:rPr>
          <w:sz w:val="28"/>
          <w:szCs w:val="28"/>
          <w:lang w:val="en-GB"/>
        </w:rPr>
        <w:t xml:space="preserve"> </w:t>
      </w:r>
      <w:proofErr w:type="spellStart"/>
      <w:r w:rsidRPr="000F2493">
        <w:rPr>
          <w:sz w:val="28"/>
          <w:szCs w:val="28"/>
          <w:lang w:val="en-GB"/>
        </w:rPr>
        <w:t>điều</w:t>
      </w:r>
      <w:proofErr w:type="spellEnd"/>
      <w:r w:rsidRPr="000F2493">
        <w:rPr>
          <w:sz w:val="28"/>
          <w:szCs w:val="28"/>
          <w:lang w:val="en-GB"/>
        </w:rPr>
        <w:t xml:space="preserve"> </w:t>
      </w:r>
      <w:proofErr w:type="spellStart"/>
      <w:r w:rsidRPr="000F2493">
        <w:rPr>
          <w:sz w:val="28"/>
          <w:szCs w:val="28"/>
          <w:lang w:val="en-GB"/>
        </w:rPr>
        <w:t>của</w:t>
      </w:r>
      <w:proofErr w:type="spellEnd"/>
      <w:r w:rsidRPr="000F2493">
        <w:rPr>
          <w:sz w:val="28"/>
          <w:szCs w:val="28"/>
          <w:lang w:val="en-GB"/>
        </w:rPr>
        <w:t xml:space="preserve"> </w:t>
      </w:r>
      <w:proofErr w:type="spellStart"/>
      <w:r w:rsidRPr="000F2493">
        <w:rPr>
          <w:sz w:val="28"/>
          <w:szCs w:val="28"/>
          <w:lang w:val="en-GB"/>
        </w:rPr>
        <w:t>Luật</w:t>
      </w:r>
      <w:proofErr w:type="spellEnd"/>
      <w:r w:rsidRPr="000F2493">
        <w:rPr>
          <w:sz w:val="28"/>
          <w:szCs w:val="28"/>
          <w:lang w:val="en-GB"/>
        </w:rPr>
        <w:t xml:space="preserve"> </w:t>
      </w:r>
      <w:proofErr w:type="spellStart"/>
      <w:r w:rsidRPr="000F2493">
        <w:rPr>
          <w:sz w:val="28"/>
          <w:szCs w:val="28"/>
          <w:lang w:val="en-GB"/>
        </w:rPr>
        <w:t>Bảo</w:t>
      </w:r>
      <w:proofErr w:type="spellEnd"/>
      <w:r w:rsidRPr="000F2493">
        <w:rPr>
          <w:sz w:val="28"/>
          <w:szCs w:val="28"/>
          <w:lang w:val="en-GB"/>
        </w:rPr>
        <w:t xml:space="preserve"> </w:t>
      </w:r>
      <w:proofErr w:type="spellStart"/>
      <w:r w:rsidRPr="000F2493">
        <w:rPr>
          <w:sz w:val="28"/>
          <w:szCs w:val="28"/>
          <w:lang w:val="en-GB"/>
        </w:rPr>
        <w:t>hiểm</w:t>
      </w:r>
      <w:proofErr w:type="spellEnd"/>
      <w:r w:rsidRPr="000F2493">
        <w:rPr>
          <w:sz w:val="28"/>
          <w:szCs w:val="28"/>
          <w:lang w:val="en-GB"/>
        </w:rPr>
        <w:t xml:space="preserve"> y </w:t>
      </w:r>
      <w:proofErr w:type="spellStart"/>
      <w:r w:rsidRPr="000F2493">
        <w:rPr>
          <w:sz w:val="28"/>
          <w:szCs w:val="28"/>
          <w:lang w:val="en-GB"/>
        </w:rPr>
        <w:t>tế</w:t>
      </w:r>
      <w:proofErr w:type="spellEnd"/>
      <w:r w:rsidRPr="000F2493">
        <w:rPr>
          <w:sz w:val="28"/>
          <w:szCs w:val="28"/>
          <w:lang w:val="en-GB"/>
        </w:rPr>
        <w:t xml:space="preserve">; </w:t>
      </w:r>
    </w:p>
    <w:p w:rsidR="006A64F9" w:rsidRPr="000F2493" w:rsidRDefault="006A64F9" w:rsidP="00E90235">
      <w:pPr>
        <w:widowControl w:val="0"/>
        <w:spacing w:before="60" w:after="60" w:line="360" w:lineRule="exact"/>
        <w:ind w:firstLine="720"/>
        <w:jc w:val="both"/>
        <w:rPr>
          <w:sz w:val="28"/>
          <w:szCs w:val="28"/>
          <w:lang w:val="en-GB"/>
        </w:rPr>
      </w:pPr>
      <w:r w:rsidRPr="000F2493">
        <w:rPr>
          <w:sz w:val="28"/>
          <w:szCs w:val="28"/>
          <w:lang w:val="en-GB"/>
        </w:rPr>
        <w:t xml:space="preserve">- </w:t>
      </w:r>
      <w:proofErr w:type="spellStart"/>
      <w:r w:rsidRPr="000F2493">
        <w:rPr>
          <w:sz w:val="28"/>
          <w:szCs w:val="28"/>
          <w:lang w:val="en-GB"/>
        </w:rPr>
        <w:t>Nghị</w:t>
      </w:r>
      <w:proofErr w:type="spellEnd"/>
      <w:r w:rsidRPr="000F2493">
        <w:rPr>
          <w:sz w:val="28"/>
          <w:szCs w:val="28"/>
          <w:lang w:val="en-GB"/>
        </w:rPr>
        <w:t xml:space="preserve"> </w:t>
      </w:r>
      <w:proofErr w:type="spellStart"/>
      <w:r w:rsidRPr="000F2493">
        <w:rPr>
          <w:sz w:val="28"/>
          <w:szCs w:val="28"/>
          <w:lang w:val="en-GB"/>
        </w:rPr>
        <w:t>định</w:t>
      </w:r>
      <w:proofErr w:type="spellEnd"/>
      <w:r w:rsidRPr="000F2493">
        <w:rPr>
          <w:sz w:val="28"/>
          <w:szCs w:val="28"/>
          <w:lang w:val="en-GB"/>
        </w:rPr>
        <w:t xml:space="preserve"> </w:t>
      </w:r>
      <w:proofErr w:type="spellStart"/>
      <w:r w:rsidRPr="000F2493">
        <w:rPr>
          <w:sz w:val="28"/>
          <w:szCs w:val="28"/>
          <w:lang w:val="en-GB"/>
        </w:rPr>
        <w:t>số</w:t>
      </w:r>
      <w:proofErr w:type="spellEnd"/>
      <w:r w:rsidRPr="000F2493">
        <w:rPr>
          <w:sz w:val="28"/>
          <w:szCs w:val="28"/>
          <w:lang w:val="en-GB"/>
        </w:rPr>
        <w:t xml:space="preserve"> 28/2015/NĐ-CP </w:t>
      </w:r>
      <w:proofErr w:type="spellStart"/>
      <w:r w:rsidRPr="000F2493">
        <w:rPr>
          <w:sz w:val="28"/>
          <w:szCs w:val="28"/>
          <w:lang w:val="en-GB"/>
        </w:rPr>
        <w:t>ngày</w:t>
      </w:r>
      <w:proofErr w:type="spellEnd"/>
      <w:r w:rsidRPr="000F2493">
        <w:rPr>
          <w:sz w:val="28"/>
          <w:szCs w:val="28"/>
          <w:lang w:val="en-GB"/>
        </w:rPr>
        <w:t xml:space="preserve"> 12 </w:t>
      </w:r>
      <w:proofErr w:type="spellStart"/>
      <w:r w:rsidRPr="000F2493">
        <w:rPr>
          <w:sz w:val="28"/>
          <w:szCs w:val="28"/>
          <w:lang w:val="en-GB"/>
        </w:rPr>
        <w:t>tháng</w:t>
      </w:r>
      <w:proofErr w:type="spellEnd"/>
      <w:r w:rsidRPr="000F2493">
        <w:rPr>
          <w:sz w:val="28"/>
          <w:szCs w:val="28"/>
          <w:lang w:val="en-GB"/>
        </w:rPr>
        <w:t xml:space="preserve"> 3 </w:t>
      </w:r>
      <w:proofErr w:type="spellStart"/>
      <w:r w:rsidRPr="000F2493">
        <w:rPr>
          <w:sz w:val="28"/>
          <w:szCs w:val="28"/>
          <w:lang w:val="en-GB"/>
        </w:rPr>
        <w:t>năm</w:t>
      </w:r>
      <w:proofErr w:type="spellEnd"/>
      <w:r w:rsidRPr="000F2493">
        <w:rPr>
          <w:sz w:val="28"/>
          <w:szCs w:val="28"/>
          <w:lang w:val="en-GB"/>
        </w:rPr>
        <w:t xml:space="preserve"> 2015 </w:t>
      </w:r>
      <w:proofErr w:type="spellStart"/>
      <w:r w:rsidRPr="000F2493">
        <w:rPr>
          <w:sz w:val="28"/>
          <w:szCs w:val="28"/>
          <w:lang w:val="en-GB"/>
        </w:rPr>
        <w:t>của</w:t>
      </w:r>
      <w:proofErr w:type="spellEnd"/>
      <w:r w:rsidRPr="000F2493">
        <w:rPr>
          <w:sz w:val="28"/>
          <w:szCs w:val="28"/>
          <w:lang w:val="en-GB"/>
        </w:rPr>
        <w:t xml:space="preserve"> </w:t>
      </w:r>
      <w:proofErr w:type="spellStart"/>
      <w:r w:rsidRPr="000F2493">
        <w:rPr>
          <w:sz w:val="28"/>
          <w:szCs w:val="28"/>
          <w:lang w:val="en-GB"/>
        </w:rPr>
        <w:t>Chính</w:t>
      </w:r>
      <w:proofErr w:type="spellEnd"/>
      <w:r w:rsidRPr="000F2493">
        <w:rPr>
          <w:sz w:val="28"/>
          <w:szCs w:val="28"/>
          <w:lang w:val="en-GB"/>
        </w:rPr>
        <w:t xml:space="preserve"> </w:t>
      </w:r>
      <w:proofErr w:type="spellStart"/>
      <w:r w:rsidRPr="000F2493">
        <w:rPr>
          <w:sz w:val="28"/>
          <w:szCs w:val="28"/>
          <w:lang w:val="en-GB"/>
        </w:rPr>
        <w:t>phủ</w:t>
      </w:r>
      <w:proofErr w:type="spellEnd"/>
      <w:r w:rsidRPr="000F2493">
        <w:rPr>
          <w:sz w:val="28"/>
          <w:szCs w:val="28"/>
          <w:lang w:val="en-GB"/>
        </w:rPr>
        <w:t xml:space="preserve"> </w:t>
      </w:r>
      <w:proofErr w:type="spellStart"/>
      <w:r w:rsidRPr="000F2493">
        <w:rPr>
          <w:sz w:val="28"/>
          <w:szCs w:val="28"/>
          <w:lang w:val="en-GB"/>
        </w:rPr>
        <w:t>về</w:t>
      </w:r>
      <w:proofErr w:type="spellEnd"/>
      <w:r w:rsidRPr="000F2493">
        <w:rPr>
          <w:sz w:val="28"/>
          <w:szCs w:val="28"/>
          <w:lang w:val="en-GB"/>
        </w:rPr>
        <w:t xml:space="preserve"> </w:t>
      </w:r>
      <w:proofErr w:type="spellStart"/>
      <w:r w:rsidRPr="000F2493">
        <w:rPr>
          <w:sz w:val="28"/>
          <w:szCs w:val="28"/>
          <w:lang w:val="en-GB"/>
        </w:rPr>
        <w:t>quy</w:t>
      </w:r>
      <w:proofErr w:type="spellEnd"/>
      <w:r w:rsidRPr="000F2493">
        <w:rPr>
          <w:sz w:val="28"/>
          <w:szCs w:val="28"/>
          <w:lang w:val="en-GB"/>
        </w:rPr>
        <w:t xml:space="preserve"> </w:t>
      </w:r>
      <w:proofErr w:type="spellStart"/>
      <w:r w:rsidRPr="000F2493">
        <w:rPr>
          <w:sz w:val="28"/>
          <w:szCs w:val="28"/>
          <w:lang w:val="en-GB"/>
        </w:rPr>
        <w:t>định</w:t>
      </w:r>
      <w:proofErr w:type="spellEnd"/>
      <w:r w:rsidRPr="000F2493">
        <w:rPr>
          <w:sz w:val="28"/>
          <w:szCs w:val="28"/>
          <w:lang w:val="en-GB"/>
        </w:rPr>
        <w:t xml:space="preserve"> chi </w:t>
      </w:r>
      <w:proofErr w:type="spellStart"/>
      <w:r w:rsidRPr="000F2493">
        <w:rPr>
          <w:sz w:val="28"/>
          <w:szCs w:val="28"/>
          <w:lang w:val="en-GB"/>
        </w:rPr>
        <w:t>tiết</w:t>
      </w:r>
      <w:proofErr w:type="spellEnd"/>
      <w:r w:rsidRPr="000F2493">
        <w:rPr>
          <w:sz w:val="28"/>
          <w:szCs w:val="28"/>
          <w:lang w:val="en-GB"/>
        </w:rPr>
        <w:t xml:space="preserve"> </w:t>
      </w:r>
      <w:proofErr w:type="spellStart"/>
      <w:r w:rsidRPr="000F2493">
        <w:rPr>
          <w:sz w:val="28"/>
          <w:szCs w:val="28"/>
          <w:lang w:val="en-GB"/>
        </w:rPr>
        <w:t>và</w:t>
      </w:r>
      <w:proofErr w:type="spellEnd"/>
      <w:r w:rsidRPr="000F2493">
        <w:rPr>
          <w:sz w:val="28"/>
          <w:szCs w:val="28"/>
          <w:lang w:val="en-GB"/>
        </w:rPr>
        <w:t xml:space="preserve"> </w:t>
      </w:r>
      <w:proofErr w:type="spellStart"/>
      <w:r w:rsidRPr="000F2493">
        <w:rPr>
          <w:sz w:val="28"/>
          <w:szCs w:val="28"/>
          <w:lang w:val="en-GB"/>
        </w:rPr>
        <w:t>hướng</w:t>
      </w:r>
      <w:proofErr w:type="spellEnd"/>
      <w:r w:rsidRPr="000F2493">
        <w:rPr>
          <w:sz w:val="28"/>
          <w:szCs w:val="28"/>
          <w:lang w:val="en-GB"/>
        </w:rPr>
        <w:t xml:space="preserve"> </w:t>
      </w:r>
      <w:proofErr w:type="spellStart"/>
      <w:r w:rsidRPr="000F2493">
        <w:rPr>
          <w:sz w:val="28"/>
          <w:szCs w:val="28"/>
          <w:lang w:val="en-GB"/>
        </w:rPr>
        <w:t>dẫn</w:t>
      </w:r>
      <w:proofErr w:type="spellEnd"/>
      <w:r w:rsidRPr="000F2493">
        <w:rPr>
          <w:sz w:val="28"/>
          <w:szCs w:val="28"/>
          <w:lang w:val="en-GB"/>
        </w:rPr>
        <w:t xml:space="preserve"> </w:t>
      </w:r>
      <w:proofErr w:type="spellStart"/>
      <w:r w:rsidRPr="000F2493">
        <w:rPr>
          <w:sz w:val="28"/>
          <w:szCs w:val="28"/>
          <w:lang w:val="en-GB"/>
        </w:rPr>
        <w:t>thi</w:t>
      </w:r>
      <w:proofErr w:type="spellEnd"/>
      <w:r w:rsidRPr="000F2493">
        <w:rPr>
          <w:sz w:val="28"/>
          <w:szCs w:val="28"/>
          <w:lang w:val="en-GB"/>
        </w:rPr>
        <w:t xml:space="preserve"> </w:t>
      </w:r>
      <w:proofErr w:type="spellStart"/>
      <w:r w:rsidRPr="000F2493">
        <w:rPr>
          <w:sz w:val="28"/>
          <w:szCs w:val="28"/>
          <w:lang w:val="en-GB"/>
        </w:rPr>
        <w:t>hành</w:t>
      </w:r>
      <w:proofErr w:type="spellEnd"/>
      <w:r w:rsidRPr="000F2493">
        <w:rPr>
          <w:sz w:val="28"/>
          <w:szCs w:val="28"/>
          <w:lang w:val="en-GB"/>
        </w:rPr>
        <w:t xml:space="preserve"> </w:t>
      </w:r>
      <w:proofErr w:type="spellStart"/>
      <w:r w:rsidRPr="000F2493">
        <w:rPr>
          <w:sz w:val="28"/>
          <w:szCs w:val="28"/>
          <w:lang w:val="en-GB"/>
        </w:rPr>
        <w:t>một</w:t>
      </w:r>
      <w:proofErr w:type="spellEnd"/>
      <w:r w:rsidRPr="000F2493">
        <w:rPr>
          <w:sz w:val="28"/>
          <w:szCs w:val="28"/>
          <w:lang w:val="en-GB"/>
        </w:rPr>
        <w:t xml:space="preserve"> </w:t>
      </w:r>
      <w:proofErr w:type="spellStart"/>
      <w:r w:rsidRPr="000F2493">
        <w:rPr>
          <w:sz w:val="28"/>
          <w:szCs w:val="28"/>
          <w:lang w:val="en-GB"/>
        </w:rPr>
        <w:t>số</w:t>
      </w:r>
      <w:proofErr w:type="spellEnd"/>
      <w:r w:rsidRPr="000F2493">
        <w:rPr>
          <w:sz w:val="28"/>
          <w:szCs w:val="28"/>
          <w:lang w:val="en-GB"/>
        </w:rPr>
        <w:t xml:space="preserve"> </w:t>
      </w:r>
      <w:proofErr w:type="spellStart"/>
      <w:r w:rsidRPr="000F2493">
        <w:rPr>
          <w:sz w:val="28"/>
          <w:szCs w:val="28"/>
          <w:lang w:val="en-GB"/>
        </w:rPr>
        <w:t>điều</w:t>
      </w:r>
      <w:proofErr w:type="spellEnd"/>
      <w:r w:rsidRPr="000F2493">
        <w:rPr>
          <w:sz w:val="28"/>
          <w:szCs w:val="28"/>
          <w:lang w:val="en-GB"/>
        </w:rPr>
        <w:t xml:space="preserve"> </w:t>
      </w:r>
      <w:proofErr w:type="spellStart"/>
      <w:r w:rsidRPr="000F2493">
        <w:rPr>
          <w:sz w:val="28"/>
          <w:szCs w:val="28"/>
          <w:lang w:val="en-GB"/>
        </w:rPr>
        <w:t>của</w:t>
      </w:r>
      <w:proofErr w:type="spellEnd"/>
      <w:r w:rsidRPr="000F2493">
        <w:rPr>
          <w:sz w:val="28"/>
          <w:szCs w:val="28"/>
          <w:lang w:val="en-GB"/>
        </w:rPr>
        <w:t xml:space="preserve"> </w:t>
      </w:r>
      <w:proofErr w:type="spellStart"/>
      <w:r w:rsidRPr="000F2493">
        <w:rPr>
          <w:sz w:val="28"/>
          <w:szCs w:val="28"/>
          <w:lang w:val="en-GB"/>
        </w:rPr>
        <w:t>Luật</w:t>
      </w:r>
      <w:proofErr w:type="spellEnd"/>
      <w:r w:rsidRPr="000F2493">
        <w:rPr>
          <w:sz w:val="28"/>
          <w:szCs w:val="28"/>
          <w:lang w:val="en-GB"/>
        </w:rPr>
        <w:t xml:space="preserve"> </w:t>
      </w:r>
      <w:proofErr w:type="spellStart"/>
      <w:r w:rsidRPr="000F2493">
        <w:rPr>
          <w:sz w:val="28"/>
          <w:szCs w:val="28"/>
          <w:lang w:val="en-GB"/>
        </w:rPr>
        <w:t>việc</w:t>
      </w:r>
      <w:proofErr w:type="spellEnd"/>
      <w:r w:rsidRPr="000F2493">
        <w:rPr>
          <w:sz w:val="28"/>
          <w:szCs w:val="28"/>
          <w:lang w:val="en-GB"/>
        </w:rPr>
        <w:t xml:space="preserve"> </w:t>
      </w:r>
      <w:proofErr w:type="spellStart"/>
      <w:r w:rsidRPr="000F2493">
        <w:rPr>
          <w:sz w:val="28"/>
          <w:szCs w:val="28"/>
          <w:lang w:val="en-GB"/>
        </w:rPr>
        <w:t>làm</w:t>
      </w:r>
      <w:proofErr w:type="spellEnd"/>
      <w:r w:rsidRPr="000F2493">
        <w:rPr>
          <w:sz w:val="28"/>
          <w:szCs w:val="28"/>
          <w:lang w:val="en-GB"/>
        </w:rPr>
        <w:t xml:space="preserve"> </w:t>
      </w:r>
      <w:proofErr w:type="spellStart"/>
      <w:r w:rsidRPr="000F2493">
        <w:rPr>
          <w:sz w:val="28"/>
          <w:szCs w:val="28"/>
          <w:lang w:val="en-GB"/>
        </w:rPr>
        <w:t>về</w:t>
      </w:r>
      <w:proofErr w:type="spellEnd"/>
      <w:r w:rsidRPr="000F2493">
        <w:rPr>
          <w:sz w:val="28"/>
          <w:szCs w:val="28"/>
          <w:lang w:val="en-GB"/>
        </w:rPr>
        <w:t xml:space="preserve"> </w:t>
      </w:r>
      <w:proofErr w:type="spellStart"/>
      <w:r w:rsidRPr="000F2493">
        <w:rPr>
          <w:sz w:val="28"/>
          <w:szCs w:val="28"/>
          <w:lang w:val="en-GB"/>
        </w:rPr>
        <w:t>bảo</w:t>
      </w:r>
      <w:proofErr w:type="spellEnd"/>
      <w:r w:rsidRPr="000F2493">
        <w:rPr>
          <w:sz w:val="28"/>
          <w:szCs w:val="28"/>
          <w:lang w:val="en-GB"/>
        </w:rPr>
        <w:t xml:space="preserve"> </w:t>
      </w:r>
      <w:proofErr w:type="spellStart"/>
      <w:r w:rsidRPr="000F2493">
        <w:rPr>
          <w:sz w:val="28"/>
          <w:szCs w:val="28"/>
          <w:lang w:val="en-GB"/>
        </w:rPr>
        <w:t>hiểm</w:t>
      </w:r>
      <w:proofErr w:type="spellEnd"/>
      <w:r w:rsidRPr="000F2493">
        <w:rPr>
          <w:sz w:val="28"/>
          <w:szCs w:val="28"/>
          <w:lang w:val="en-GB"/>
        </w:rPr>
        <w:t xml:space="preserve"> </w:t>
      </w:r>
      <w:proofErr w:type="spellStart"/>
      <w:r w:rsidRPr="000F2493">
        <w:rPr>
          <w:sz w:val="28"/>
          <w:szCs w:val="28"/>
          <w:lang w:val="en-GB"/>
        </w:rPr>
        <w:t>thất</w:t>
      </w:r>
      <w:proofErr w:type="spellEnd"/>
      <w:r w:rsidRPr="000F2493">
        <w:rPr>
          <w:sz w:val="28"/>
          <w:szCs w:val="28"/>
          <w:lang w:val="en-GB"/>
        </w:rPr>
        <w:t xml:space="preserve"> </w:t>
      </w:r>
      <w:proofErr w:type="spellStart"/>
      <w:r w:rsidRPr="000F2493">
        <w:rPr>
          <w:sz w:val="28"/>
          <w:szCs w:val="28"/>
          <w:lang w:val="en-GB"/>
        </w:rPr>
        <w:t>nghiệp</w:t>
      </w:r>
      <w:proofErr w:type="spellEnd"/>
      <w:r w:rsidRPr="000F2493">
        <w:rPr>
          <w:sz w:val="28"/>
          <w:szCs w:val="28"/>
          <w:lang w:val="en-GB"/>
        </w:rPr>
        <w:t xml:space="preserve">; </w:t>
      </w:r>
    </w:p>
    <w:p w:rsidR="006A64F9" w:rsidRPr="000F2493" w:rsidRDefault="006A64F9" w:rsidP="00E90235">
      <w:pPr>
        <w:widowControl w:val="0"/>
        <w:spacing w:before="60" w:after="60" w:line="360" w:lineRule="exact"/>
        <w:ind w:firstLine="720"/>
        <w:jc w:val="both"/>
        <w:rPr>
          <w:sz w:val="28"/>
          <w:szCs w:val="28"/>
          <w:lang w:val="en-GB"/>
        </w:rPr>
      </w:pPr>
      <w:r w:rsidRPr="000F2493">
        <w:rPr>
          <w:sz w:val="28"/>
          <w:szCs w:val="28"/>
          <w:lang w:val="en-GB"/>
        </w:rPr>
        <w:t xml:space="preserve">- </w:t>
      </w:r>
      <w:proofErr w:type="spellStart"/>
      <w:r w:rsidRPr="000F2493">
        <w:rPr>
          <w:sz w:val="28"/>
          <w:szCs w:val="28"/>
          <w:lang w:val="en-GB"/>
        </w:rPr>
        <w:t>Nghị</w:t>
      </w:r>
      <w:proofErr w:type="spellEnd"/>
      <w:r w:rsidRPr="000F2493">
        <w:rPr>
          <w:sz w:val="28"/>
          <w:szCs w:val="28"/>
          <w:lang w:val="en-GB"/>
        </w:rPr>
        <w:t xml:space="preserve"> </w:t>
      </w:r>
      <w:proofErr w:type="spellStart"/>
      <w:r w:rsidRPr="000F2493">
        <w:rPr>
          <w:sz w:val="28"/>
          <w:szCs w:val="28"/>
          <w:lang w:val="en-GB"/>
        </w:rPr>
        <w:t>định</w:t>
      </w:r>
      <w:proofErr w:type="spellEnd"/>
      <w:r w:rsidRPr="000F2493">
        <w:rPr>
          <w:sz w:val="28"/>
          <w:szCs w:val="28"/>
          <w:lang w:val="en-GB"/>
        </w:rPr>
        <w:t xml:space="preserve"> </w:t>
      </w:r>
      <w:proofErr w:type="spellStart"/>
      <w:r w:rsidRPr="000F2493">
        <w:rPr>
          <w:sz w:val="28"/>
          <w:szCs w:val="28"/>
          <w:lang w:val="en-GB"/>
        </w:rPr>
        <w:t>số</w:t>
      </w:r>
      <w:proofErr w:type="spellEnd"/>
      <w:r w:rsidRPr="000F2493">
        <w:rPr>
          <w:sz w:val="28"/>
          <w:szCs w:val="28"/>
          <w:lang w:val="en-GB"/>
        </w:rPr>
        <w:t xml:space="preserve"> 115/2015/NĐ-CP </w:t>
      </w:r>
      <w:proofErr w:type="spellStart"/>
      <w:r w:rsidRPr="000F2493">
        <w:rPr>
          <w:sz w:val="28"/>
          <w:szCs w:val="28"/>
          <w:lang w:val="en-GB"/>
        </w:rPr>
        <w:t>ngày</w:t>
      </w:r>
      <w:proofErr w:type="spellEnd"/>
      <w:r w:rsidRPr="000F2493">
        <w:rPr>
          <w:sz w:val="28"/>
          <w:szCs w:val="28"/>
          <w:lang w:val="en-GB"/>
        </w:rPr>
        <w:t xml:space="preserve"> 11 </w:t>
      </w:r>
      <w:proofErr w:type="spellStart"/>
      <w:r w:rsidRPr="000F2493">
        <w:rPr>
          <w:sz w:val="28"/>
          <w:szCs w:val="28"/>
          <w:lang w:val="en-GB"/>
        </w:rPr>
        <w:t>tháng</w:t>
      </w:r>
      <w:proofErr w:type="spellEnd"/>
      <w:r w:rsidRPr="000F2493">
        <w:rPr>
          <w:sz w:val="28"/>
          <w:szCs w:val="28"/>
          <w:lang w:val="en-GB"/>
        </w:rPr>
        <w:t xml:space="preserve"> 11 </w:t>
      </w:r>
      <w:proofErr w:type="spellStart"/>
      <w:r w:rsidRPr="000F2493">
        <w:rPr>
          <w:sz w:val="28"/>
          <w:szCs w:val="28"/>
          <w:lang w:val="en-GB"/>
        </w:rPr>
        <w:t>năm</w:t>
      </w:r>
      <w:proofErr w:type="spellEnd"/>
      <w:r w:rsidRPr="000F2493">
        <w:rPr>
          <w:sz w:val="28"/>
          <w:szCs w:val="28"/>
          <w:lang w:val="en-GB"/>
        </w:rPr>
        <w:t xml:space="preserve"> 2015 </w:t>
      </w:r>
      <w:proofErr w:type="spellStart"/>
      <w:r w:rsidRPr="000F2493">
        <w:rPr>
          <w:sz w:val="28"/>
          <w:szCs w:val="28"/>
          <w:lang w:val="en-GB"/>
        </w:rPr>
        <w:t>của</w:t>
      </w:r>
      <w:proofErr w:type="spellEnd"/>
      <w:r w:rsidRPr="000F2493">
        <w:rPr>
          <w:sz w:val="28"/>
          <w:szCs w:val="28"/>
          <w:lang w:val="en-GB"/>
        </w:rPr>
        <w:t xml:space="preserve"> </w:t>
      </w:r>
      <w:proofErr w:type="spellStart"/>
      <w:r w:rsidRPr="000F2493">
        <w:rPr>
          <w:sz w:val="28"/>
          <w:szCs w:val="28"/>
          <w:lang w:val="en-GB"/>
        </w:rPr>
        <w:t>Chính</w:t>
      </w:r>
      <w:proofErr w:type="spellEnd"/>
      <w:r w:rsidRPr="000F2493">
        <w:rPr>
          <w:sz w:val="28"/>
          <w:szCs w:val="28"/>
          <w:lang w:val="en-GB"/>
        </w:rPr>
        <w:t xml:space="preserve"> </w:t>
      </w:r>
      <w:proofErr w:type="spellStart"/>
      <w:r w:rsidRPr="000F2493">
        <w:rPr>
          <w:sz w:val="28"/>
          <w:szCs w:val="28"/>
          <w:lang w:val="en-GB"/>
        </w:rPr>
        <w:t>phủ</w:t>
      </w:r>
      <w:proofErr w:type="spellEnd"/>
      <w:r w:rsidRPr="000F2493">
        <w:rPr>
          <w:sz w:val="28"/>
          <w:szCs w:val="28"/>
          <w:lang w:val="en-GB"/>
        </w:rPr>
        <w:t xml:space="preserve"> </w:t>
      </w:r>
      <w:proofErr w:type="spellStart"/>
      <w:r w:rsidRPr="000F2493">
        <w:rPr>
          <w:sz w:val="28"/>
          <w:szCs w:val="28"/>
          <w:lang w:val="en-GB"/>
        </w:rPr>
        <w:t>về</w:t>
      </w:r>
      <w:proofErr w:type="spellEnd"/>
      <w:r w:rsidRPr="000F2493">
        <w:rPr>
          <w:sz w:val="28"/>
          <w:szCs w:val="28"/>
          <w:lang w:val="en-GB"/>
        </w:rPr>
        <w:t xml:space="preserve"> </w:t>
      </w:r>
      <w:proofErr w:type="spellStart"/>
      <w:r w:rsidRPr="000F2493">
        <w:rPr>
          <w:sz w:val="28"/>
          <w:szCs w:val="28"/>
          <w:lang w:val="en-GB"/>
        </w:rPr>
        <w:t>hướng</w:t>
      </w:r>
      <w:proofErr w:type="spellEnd"/>
      <w:r w:rsidRPr="000F2493">
        <w:rPr>
          <w:sz w:val="28"/>
          <w:szCs w:val="28"/>
          <w:lang w:val="en-GB"/>
        </w:rPr>
        <w:t xml:space="preserve"> </w:t>
      </w:r>
      <w:proofErr w:type="spellStart"/>
      <w:r w:rsidRPr="000F2493">
        <w:rPr>
          <w:sz w:val="28"/>
          <w:szCs w:val="28"/>
          <w:lang w:val="en-GB"/>
        </w:rPr>
        <w:t>dẫn</w:t>
      </w:r>
      <w:proofErr w:type="spellEnd"/>
      <w:r w:rsidRPr="000F2493">
        <w:rPr>
          <w:sz w:val="28"/>
          <w:szCs w:val="28"/>
          <w:lang w:val="en-GB"/>
        </w:rPr>
        <w:t xml:space="preserve"> </w:t>
      </w:r>
      <w:proofErr w:type="spellStart"/>
      <w:r w:rsidRPr="000F2493">
        <w:rPr>
          <w:sz w:val="28"/>
          <w:szCs w:val="28"/>
          <w:lang w:val="en-GB"/>
        </w:rPr>
        <w:t>một</w:t>
      </w:r>
      <w:proofErr w:type="spellEnd"/>
      <w:r w:rsidRPr="000F2493">
        <w:rPr>
          <w:sz w:val="28"/>
          <w:szCs w:val="28"/>
          <w:lang w:val="en-GB"/>
        </w:rPr>
        <w:t xml:space="preserve"> </w:t>
      </w:r>
      <w:proofErr w:type="spellStart"/>
      <w:r w:rsidRPr="000F2493">
        <w:rPr>
          <w:sz w:val="28"/>
          <w:szCs w:val="28"/>
          <w:lang w:val="en-GB"/>
        </w:rPr>
        <w:t>số</w:t>
      </w:r>
      <w:proofErr w:type="spellEnd"/>
      <w:r w:rsidRPr="000F2493">
        <w:rPr>
          <w:sz w:val="28"/>
          <w:szCs w:val="28"/>
          <w:lang w:val="en-GB"/>
        </w:rPr>
        <w:t xml:space="preserve"> </w:t>
      </w:r>
      <w:proofErr w:type="spellStart"/>
      <w:r w:rsidRPr="000F2493">
        <w:rPr>
          <w:sz w:val="28"/>
          <w:szCs w:val="28"/>
          <w:lang w:val="en-GB"/>
        </w:rPr>
        <w:t>điều</w:t>
      </w:r>
      <w:proofErr w:type="spellEnd"/>
      <w:r w:rsidRPr="000F2493">
        <w:rPr>
          <w:sz w:val="28"/>
          <w:szCs w:val="28"/>
          <w:lang w:val="en-GB"/>
        </w:rPr>
        <w:t xml:space="preserve"> </w:t>
      </w:r>
      <w:proofErr w:type="spellStart"/>
      <w:r w:rsidRPr="000F2493">
        <w:rPr>
          <w:sz w:val="28"/>
          <w:szCs w:val="28"/>
          <w:lang w:val="en-GB"/>
        </w:rPr>
        <w:t>của</w:t>
      </w:r>
      <w:proofErr w:type="spellEnd"/>
      <w:r w:rsidRPr="000F2493">
        <w:rPr>
          <w:sz w:val="28"/>
          <w:szCs w:val="28"/>
          <w:lang w:val="en-GB"/>
        </w:rPr>
        <w:t xml:space="preserve"> </w:t>
      </w:r>
      <w:proofErr w:type="spellStart"/>
      <w:r w:rsidRPr="000F2493">
        <w:rPr>
          <w:sz w:val="28"/>
          <w:szCs w:val="28"/>
          <w:lang w:val="en-GB"/>
        </w:rPr>
        <w:t>Luật</w:t>
      </w:r>
      <w:proofErr w:type="spellEnd"/>
      <w:r w:rsidRPr="000F2493">
        <w:rPr>
          <w:sz w:val="28"/>
          <w:szCs w:val="28"/>
          <w:lang w:val="en-GB"/>
        </w:rPr>
        <w:t xml:space="preserve"> </w:t>
      </w:r>
      <w:proofErr w:type="spellStart"/>
      <w:r w:rsidRPr="000F2493">
        <w:rPr>
          <w:sz w:val="28"/>
          <w:szCs w:val="28"/>
          <w:lang w:val="en-GB"/>
        </w:rPr>
        <w:t>bảo</w:t>
      </w:r>
      <w:proofErr w:type="spellEnd"/>
      <w:r w:rsidRPr="000F2493">
        <w:rPr>
          <w:sz w:val="28"/>
          <w:szCs w:val="28"/>
          <w:lang w:val="en-GB"/>
        </w:rPr>
        <w:t xml:space="preserve"> </w:t>
      </w:r>
      <w:proofErr w:type="spellStart"/>
      <w:r w:rsidRPr="000F2493">
        <w:rPr>
          <w:sz w:val="28"/>
          <w:szCs w:val="28"/>
          <w:lang w:val="en-GB"/>
        </w:rPr>
        <w:t>hiểm</w:t>
      </w:r>
      <w:proofErr w:type="spellEnd"/>
      <w:r w:rsidRPr="000F2493">
        <w:rPr>
          <w:sz w:val="28"/>
          <w:szCs w:val="28"/>
          <w:lang w:val="en-GB"/>
        </w:rPr>
        <w:t xml:space="preserve"> </w:t>
      </w:r>
      <w:proofErr w:type="spellStart"/>
      <w:r w:rsidRPr="000F2493">
        <w:rPr>
          <w:sz w:val="28"/>
          <w:szCs w:val="28"/>
          <w:lang w:val="en-GB"/>
        </w:rPr>
        <w:t>xã</w:t>
      </w:r>
      <w:proofErr w:type="spellEnd"/>
      <w:r w:rsidRPr="000F2493">
        <w:rPr>
          <w:sz w:val="28"/>
          <w:szCs w:val="28"/>
          <w:lang w:val="en-GB"/>
        </w:rPr>
        <w:t xml:space="preserve"> </w:t>
      </w:r>
      <w:proofErr w:type="spellStart"/>
      <w:r w:rsidRPr="000F2493">
        <w:rPr>
          <w:sz w:val="28"/>
          <w:szCs w:val="28"/>
          <w:lang w:val="en-GB"/>
        </w:rPr>
        <w:t>hội</w:t>
      </w:r>
      <w:proofErr w:type="spellEnd"/>
      <w:r w:rsidRPr="000F2493">
        <w:rPr>
          <w:sz w:val="28"/>
          <w:szCs w:val="28"/>
          <w:lang w:val="en-GB"/>
        </w:rPr>
        <w:t xml:space="preserve"> </w:t>
      </w:r>
      <w:proofErr w:type="spellStart"/>
      <w:r w:rsidRPr="000F2493">
        <w:rPr>
          <w:sz w:val="28"/>
          <w:szCs w:val="28"/>
          <w:lang w:val="en-GB"/>
        </w:rPr>
        <w:t>về</w:t>
      </w:r>
      <w:proofErr w:type="spellEnd"/>
      <w:r w:rsidRPr="000F2493">
        <w:rPr>
          <w:sz w:val="28"/>
          <w:szCs w:val="28"/>
          <w:lang w:val="en-GB"/>
        </w:rPr>
        <w:t xml:space="preserve"> </w:t>
      </w:r>
      <w:proofErr w:type="spellStart"/>
      <w:r w:rsidRPr="000F2493">
        <w:rPr>
          <w:sz w:val="28"/>
          <w:szCs w:val="28"/>
          <w:lang w:val="en-GB"/>
        </w:rPr>
        <w:t>bảo</w:t>
      </w:r>
      <w:proofErr w:type="spellEnd"/>
      <w:r w:rsidRPr="000F2493">
        <w:rPr>
          <w:sz w:val="28"/>
          <w:szCs w:val="28"/>
          <w:lang w:val="en-GB"/>
        </w:rPr>
        <w:t xml:space="preserve"> </w:t>
      </w:r>
      <w:proofErr w:type="spellStart"/>
      <w:r w:rsidRPr="000F2493">
        <w:rPr>
          <w:sz w:val="28"/>
          <w:szCs w:val="28"/>
          <w:lang w:val="en-GB"/>
        </w:rPr>
        <w:t>hiểm</w:t>
      </w:r>
      <w:proofErr w:type="spellEnd"/>
      <w:r w:rsidRPr="000F2493">
        <w:rPr>
          <w:sz w:val="28"/>
          <w:szCs w:val="28"/>
          <w:lang w:val="en-GB"/>
        </w:rPr>
        <w:t xml:space="preserve"> </w:t>
      </w:r>
      <w:proofErr w:type="spellStart"/>
      <w:r w:rsidRPr="000F2493">
        <w:rPr>
          <w:sz w:val="28"/>
          <w:szCs w:val="28"/>
          <w:lang w:val="en-GB"/>
        </w:rPr>
        <w:t>xã</w:t>
      </w:r>
      <w:proofErr w:type="spellEnd"/>
      <w:r w:rsidRPr="000F2493">
        <w:rPr>
          <w:sz w:val="28"/>
          <w:szCs w:val="28"/>
          <w:lang w:val="en-GB"/>
        </w:rPr>
        <w:t xml:space="preserve"> </w:t>
      </w:r>
      <w:proofErr w:type="spellStart"/>
      <w:r w:rsidRPr="000F2493">
        <w:rPr>
          <w:sz w:val="28"/>
          <w:szCs w:val="28"/>
          <w:lang w:val="en-GB"/>
        </w:rPr>
        <w:t>hội</w:t>
      </w:r>
      <w:proofErr w:type="spellEnd"/>
      <w:r w:rsidRPr="000F2493">
        <w:rPr>
          <w:sz w:val="28"/>
          <w:szCs w:val="28"/>
          <w:lang w:val="en-GB"/>
        </w:rPr>
        <w:t xml:space="preserve"> </w:t>
      </w:r>
      <w:proofErr w:type="spellStart"/>
      <w:r w:rsidRPr="000F2493">
        <w:rPr>
          <w:sz w:val="28"/>
          <w:szCs w:val="28"/>
          <w:lang w:val="en-GB"/>
        </w:rPr>
        <w:t>bắt</w:t>
      </w:r>
      <w:proofErr w:type="spellEnd"/>
      <w:r w:rsidRPr="000F2493">
        <w:rPr>
          <w:sz w:val="28"/>
          <w:szCs w:val="28"/>
          <w:lang w:val="en-GB"/>
        </w:rPr>
        <w:t xml:space="preserve"> </w:t>
      </w:r>
      <w:proofErr w:type="spellStart"/>
      <w:r w:rsidRPr="000F2493">
        <w:rPr>
          <w:sz w:val="28"/>
          <w:szCs w:val="28"/>
          <w:lang w:val="en-GB"/>
        </w:rPr>
        <w:t>buộc</w:t>
      </w:r>
      <w:proofErr w:type="spellEnd"/>
      <w:r w:rsidRPr="000F2493">
        <w:rPr>
          <w:sz w:val="28"/>
          <w:szCs w:val="28"/>
          <w:lang w:val="en-GB"/>
        </w:rPr>
        <w:t xml:space="preserve">; </w:t>
      </w:r>
      <w:proofErr w:type="spellStart"/>
      <w:r w:rsidRPr="000F2493">
        <w:rPr>
          <w:sz w:val="28"/>
          <w:szCs w:val="28"/>
          <w:lang w:val="en-GB"/>
        </w:rPr>
        <w:t>Quyết</w:t>
      </w:r>
      <w:proofErr w:type="spellEnd"/>
      <w:r w:rsidRPr="000F2493">
        <w:rPr>
          <w:sz w:val="28"/>
          <w:szCs w:val="28"/>
          <w:lang w:val="en-GB"/>
        </w:rPr>
        <w:t xml:space="preserve"> </w:t>
      </w:r>
      <w:proofErr w:type="spellStart"/>
      <w:r w:rsidRPr="000F2493">
        <w:rPr>
          <w:sz w:val="28"/>
          <w:szCs w:val="28"/>
          <w:lang w:val="en-GB"/>
        </w:rPr>
        <w:t>định</w:t>
      </w:r>
      <w:proofErr w:type="spellEnd"/>
      <w:r w:rsidRPr="000F2493">
        <w:rPr>
          <w:sz w:val="28"/>
          <w:szCs w:val="28"/>
          <w:lang w:val="en-GB"/>
        </w:rPr>
        <w:t xml:space="preserve"> </w:t>
      </w:r>
      <w:proofErr w:type="spellStart"/>
      <w:r w:rsidRPr="000F2493">
        <w:rPr>
          <w:sz w:val="28"/>
          <w:szCs w:val="28"/>
          <w:lang w:val="en-GB"/>
        </w:rPr>
        <w:t>số</w:t>
      </w:r>
      <w:proofErr w:type="spellEnd"/>
      <w:r w:rsidRPr="000F2493">
        <w:rPr>
          <w:sz w:val="28"/>
          <w:szCs w:val="28"/>
          <w:lang w:val="en-GB"/>
        </w:rPr>
        <w:t xml:space="preserve"> 595/QĐ-BHXH </w:t>
      </w:r>
      <w:proofErr w:type="spellStart"/>
      <w:r w:rsidRPr="000F2493">
        <w:rPr>
          <w:sz w:val="28"/>
          <w:szCs w:val="28"/>
          <w:lang w:val="en-GB"/>
        </w:rPr>
        <w:t>ngày</w:t>
      </w:r>
      <w:proofErr w:type="spellEnd"/>
      <w:r w:rsidRPr="000F2493">
        <w:rPr>
          <w:sz w:val="28"/>
          <w:szCs w:val="28"/>
          <w:lang w:val="en-GB"/>
        </w:rPr>
        <w:t xml:space="preserve"> 14 </w:t>
      </w:r>
      <w:proofErr w:type="spellStart"/>
      <w:r w:rsidRPr="000F2493">
        <w:rPr>
          <w:sz w:val="28"/>
          <w:szCs w:val="28"/>
          <w:lang w:val="en-GB"/>
        </w:rPr>
        <w:t>tháng</w:t>
      </w:r>
      <w:proofErr w:type="spellEnd"/>
      <w:r w:rsidRPr="000F2493">
        <w:rPr>
          <w:sz w:val="28"/>
          <w:szCs w:val="28"/>
          <w:lang w:val="en-GB"/>
        </w:rPr>
        <w:t xml:space="preserve"> 4 </w:t>
      </w:r>
      <w:proofErr w:type="spellStart"/>
      <w:r w:rsidRPr="000F2493">
        <w:rPr>
          <w:sz w:val="28"/>
          <w:szCs w:val="28"/>
          <w:lang w:val="en-GB"/>
        </w:rPr>
        <w:t>năm</w:t>
      </w:r>
      <w:proofErr w:type="spellEnd"/>
      <w:r w:rsidRPr="000F2493">
        <w:rPr>
          <w:sz w:val="28"/>
          <w:szCs w:val="28"/>
          <w:lang w:val="en-GB"/>
        </w:rPr>
        <w:t xml:space="preserve"> 2017 </w:t>
      </w:r>
      <w:proofErr w:type="spellStart"/>
      <w:r w:rsidRPr="000F2493">
        <w:rPr>
          <w:sz w:val="28"/>
          <w:szCs w:val="28"/>
          <w:lang w:val="en-GB"/>
        </w:rPr>
        <w:t>của</w:t>
      </w:r>
      <w:proofErr w:type="spellEnd"/>
      <w:r w:rsidRPr="000F2493">
        <w:rPr>
          <w:sz w:val="28"/>
          <w:szCs w:val="28"/>
          <w:lang w:val="en-GB"/>
        </w:rPr>
        <w:t xml:space="preserve"> </w:t>
      </w:r>
      <w:proofErr w:type="spellStart"/>
      <w:r w:rsidRPr="000F2493">
        <w:rPr>
          <w:sz w:val="28"/>
          <w:szCs w:val="28"/>
          <w:lang w:val="en-GB"/>
        </w:rPr>
        <w:t>Tổng</w:t>
      </w:r>
      <w:proofErr w:type="spellEnd"/>
      <w:r w:rsidRPr="000F2493">
        <w:rPr>
          <w:sz w:val="28"/>
          <w:szCs w:val="28"/>
          <w:lang w:val="en-GB"/>
        </w:rPr>
        <w:t xml:space="preserve"> </w:t>
      </w:r>
      <w:proofErr w:type="spellStart"/>
      <w:r w:rsidRPr="000F2493">
        <w:rPr>
          <w:sz w:val="28"/>
          <w:szCs w:val="28"/>
          <w:lang w:val="en-GB"/>
        </w:rPr>
        <w:t>Giám</w:t>
      </w:r>
      <w:proofErr w:type="spellEnd"/>
      <w:r w:rsidRPr="000F2493">
        <w:rPr>
          <w:sz w:val="28"/>
          <w:szCs w:val="28"/>
          <w:lang w:val="en-GB"/>
        </w:rPr>
        <w:t xml:space="preserve"> </w:t>
      </w:r>
      <w:proofErr w:type="spellStart"/>
      <w:r w:rsidRPr="000F2493">
        <w:rPr>
          <w:sz w:val="28"/>
          <w:szCs w:val="28"/>
          <w:lang w:val="en-GB"/>
        </w:rPr>
        <w:t>đốc</w:t>
      </w:r>
      <w:proofErr w:type="spellEnd"/>
      <w:r w:rsidRPr="000F2493">
        <w:rPr>
          <w:sz w:val="28"/>
          <w:szCs w:val="28"/>
          <w:lang w:val="en-GB"/>
        </w:rPr>
        <w:t xml:space="preserve"> </w:t>
      </w:r>
      <w:proofErr w:type="spellStart"/>
      <w:r w:rsidRPr="000F2493">
        <w:rPr>
          <w:sz w:val="28"/>
          <w:szCs w:val="28"/>
          <w:lang w:val="en-GB"/>
        </w:rPr>
        <w:t>Bảo</w:t>
      </w:r>
      <w:proofErr w:type="spellEnd"/>
      <w:r w:rsidRPr="000F2493">
        <w:rPr>
          <w:sz w:val="28"/>
          <w:szCs w:val="28"/>
          <w:lang w:val="en-GB"/>
        </w:rPr>
        <w:t xml:space="preserve"> </w:t>
      </w:r>
      <w:proofErr w:type="spellStart"/>
      <w:r w:rsidRPr="000F2493">
        <w:rPr>
          <w:sz w:val="28"/>
          <w:szCs w:val="28"/>
          <w:lang w:val="en-GB"/>
        </w:rPr>
        <w:t>hiểm</w:t>
      </w:r>
      <w:proofErr w:type="spellEnd"/>
      <w:r w:rsidRPr="000F2493">
        <w:rPr>
          <w:sz w:val="28"/>
          <w:szCs w:val="28"/>
          <w:lang w:val="en-GB"/>
        </w:rPr>
        <w:t xml:space="preserve"> </w:t>
      </w:r>
      <w:proofErr w:type="spellStart"/>
      <w:r w:rsidRPr="000F2493">
        <w:rPr>
          <w:sz w:val="28"/>
          <w:szCs w:val="28"/>
          <w:lang w:val="en-GB"/>
        </w:rPr>
        <w:t>xã</w:t>
      </w:r>
      <w:proofErr w:type="spellEnd"/>
      <w:r w:rsidRPr="000F2493">
        <w:rPr>
          <w:sz w:val="28"/>
          <w:szCs w:val="28"/>
          <w:lang w:val="en-GB"/>
        </w:rPr>
        <w:t xml:space="preserve"> </w:t>
      </w:r>
      <w:proofErr w:type="spellStart"/>
      <w:r w:rsidRPr="000F2493">
        <w:rPr>
          <w:sz w:val="28"/>
          <w:szCs w:val="28"/>
          <w:lang w:val="en-GB"/>
        </w:rPr>
        <w:t>hội</w:t>
      </w:r>
      <w:proofErr w:type="spellEnd"/>
      <w:r w:rsidRPr="000F2493">
        <w:rPr>
          <w:sz w:val="28"/>
          <w:szCs w:val="28"/>
          <w:lang w:val="en-GB"/>
        </w:rPr>
        <w:t xml:space="preserve"> </w:t>
      </w:r>
      <w:proofErr w:type="spellStart"/>
      <w:r w:rsidRPr="000F2493">
        <w:rPr>
          <w:sz w:val="28"/>
          <w:szCs w:val="28"/>
          <w:lang w:val="en-GB"/>
        </w:rPr>
        <w:t>Việt</w:t>
      </w:r>
      <w:proofErr w:type="spellEnd"/>
      <w:r w:rsidRPr="000F2493">
        <w:rPr>
          <w:sz w:val="28"/>
          <w:szCs w:val="28"/>
          <w:lang w:val="en-GB"/>
        </w:rPr>
        <w:t xml:space="preserve"> Nam </w:t>
      </w:r>
      <w:proofErr w:type="spellStart"/>
      <w:r w:rsidRPr="000F2493">
        <w:rPr>
          <w:sz w:val="28"/>
          <w:szCs w:val="28"/>
          <w:lang w:val="en-GB"/>
        </w:rPr>
        <w:t>và</w:t>
      </w:r>
      <w:proofErr w:type="spellEnd"/>
      <w:r w:rsidRPr="000F2493">
        <w:rPr>
          <w:sz w:val="28"/>
          <w:szCs w:val="28"/>
          <w:lang w:val="en-GB"/>
        </w:rPr>
        <w:t xml:space="preserve"> </w:t>
      </w:r>
      <w:proofErr w:type="spellStart"/>
      <w:r w:rsidRPr="000F2493">
        <w:rPr>
          <w:sz w:val="28"/>
          <w:szCs w:val="28"/>
          <w:lang w:val="en-GB"/>
        </w:rPr>
        <w:t>các</w:t>
      </w:r>
      <w:proofErr w:type="spellEnd"/>
      <w:r w:rsidRPr="000F2493">
        <w:rPr>
          <w:sz w:val="28"/>
          <w:szCs w:val="28"/>
          <w:lang w:val="en-GB"/>
        </w:rPr>
        <w:t xml:space="preserve"> </w:t>
      </w:r>
      <w:proofErr w:type="spellStart"/>
      <w:r w:rsidRPr="000F2493">
        <w:rPr>
          <w:sz w:val="28"/>
          <w:szCs w:val="28"/>
          <w:lang w:val="en-GB"/>
        </w:rPr>
        <w:t>Thông</w:t>
      </w:r>
      <w:proofErr w:type="spellEnd"/>
      <w:r w:rsidRPr="000F2493">
        <w:rPr>
          <w:sz w:val="28"/>
          <w:szCs w:val="28"/>
          <w:lang w:val="en-GB"/>
        </w:rPr>
        <w:t xml:space="preserve"> </w:t>
      </w:r>
      <w:proofErr w:type="spellStart"/>
      <w:r w:rsidRPr="000F2493">
        <w:rPr>
          <w:sz w:val="28"/>
          <w:szCs w:val="28"/>
          <w:lang w:val="en-GB"/>
        </w:rPr>
        <w:t>tư</w:t>
      </w:r>
      <w:proofErr w:type="spellEnd"/>
      <w:r w:rsidRPr="000F2493">
        <w:rPr>
          <w:sz w:val="28"/>
          <w:szCs w:val="28"/>
          <w:lang w:val="en-GB"/>
        </w:rPr>
        <w:t xml:space="preserve"> </w:t>
      </w:r>
      <w:proofErr w:type="spellStart"/>
      <w:r w:rsidRPr="000F2493">
        <w:rPr>
          <w:sz w:val="28"/>
          <w:szCs w:val="28"/>
          <w:lang w:val="en-GB"/>
        </w:rPr>
        <w:t>hướng</w:t>
      </w:r>
      <w:proofErr w:type="spellEnd"/>
      <w:r w:rsidRPr="000F2493">
        <w:rPr>
          <w:sz w:val="28"/>
          <w:szCs w:val="28"/>
          <w:lang w:val="en-GB"/>
        </w:rPr>
        <w:t xml:space="preserve"> </w:t>
      </w:r>
      <w:proofErr w:type="spellStart"/>
      <w:r w:rsidRPr="000F2493">
        <w:rPr>
          <w:sz w:val="28"/>
          <w:szCs w:val="28"/>
          <w:lang w:val="en-GB"/>
        </w:rPr>
        <w:t>dẫn</w:t>
      </w:r>
      <w:proofErr w:type="spellEnd"/>
      <w:r w:rsidRPr="000F2493">
        <w:rPr>
          <w:sz w:val="28"/>
          <w:szCs w:val="28"/>
          <w:lang w:val="en-GB"/>
        </w:rPr>
        <w:t>.</w:t>
      </w:r>
    </w:p>
    <w:p w:rsidR="00EE0CF0" w:rsidRPr="000F2493" w:rsidRDefault="00EE0CF0" w:rsidP="00E90235">
      <w:pPr>
        <w:widowControl w:val="0"/>
        <w:spacing w:before="60" w:after="60" w:line="360" w:lineRule="exact"/>
        <w:ind w:firstLine="720"/>
        <w:jc w:val="both"/>
        <w:rPr>
          <w:sz w:val="28"/>
          <w:szCs w:val="28"/>
          <w:lang w:val="en-GB"/>
        </w:rPr>
      </w:pPr>
      <w:r w:rsidRPr="000F2493">
        <w:rPr>
          <w:sz w:val="28"/>
          <w:szCs w:val="28"/>
        </w:rPr>
        <w:t xml:space="preserve">- </w:t>
      </w:r>
      <w:proofErr w:type="spellStart"/>
      <w:r w:rsidRPr="000F2493">
        <w:rPr>
          <w:sz w:val="28"/>
          <w:szCs w:val="28"/>
        </w:rPr>
        <w:t>Nghị</w:t>
      </w:r>
      <w:proofErr w:type="spellEnd"/>
      <w:r w:rsidRPr="000F2493">
        <w:rPr>
          <w:sz w:val="28"/>
          <w:szCs w:val="28"/>
        </w:rPr>
        <w:t xml:space="preserve"> </w:t>
      </w:r>
      <w:proofErr w:type="spellStart"/>
      <w:r w:rsidRPr="000F2493">
        <w:rPr>
          <w:sz w:val="28"/>
          <w:szCs w:val="28"/>
        </w:rPr>
        <w:t>định</w:t>
      </w:r>
      <w:proofErr w:type="spellEnd"/>
      <w:r w:rsidRPr="000F2493">
        <w:rPr>
          <w:sz w:val="28"/>
          <w:szCs w:val="28"/>
        </w:rPr>
        <w:t xml:space="preserve"> </w:t>
      </w:r>
      <w:proofErr w:type="spellStart"/>
      <w:r w:rsidRPr="000F2493">
        <w:rPr>
          <w:sz w:val="28"/>
          <w:szCs w:val="28"/>
        </w:rPr>
        <w:t>số</w:t>
      </w:r>
      <w:proofErr w:type="spellEnd"/>
      <w:r w:rsidRPr="000F2493">
        <w:rPr>
          <w:sz w:val="28"/>
          <w:szCs w:val="28"/>
        </w:rPr>
        <w:t xml:space="preserve"> 58/2020/NĐ-CP </w:t>
      </w:r>
      <w:proofErr w:type="spellStart"/>
      <w:r w:rsidRPr="000F2493">
        <w:rPr>
          <w:sz w:val="28"/>
          <w:szCs w:val="28"/>
        </w:rPr>
        <w:t>ngày</w:t>
      </w:r>
      <w:proofErr w:type="spellEnd"/>
      <w:r w:rsidRPr="000F2493">
        <w:rPr>
          <w:sz w:val="28"/>
          <w:szCs w:val="28"/>
        </w:rPr>
        <w:t xml:space="preserve"> 27 </w:t>
      </w:r>
      <w:proofErr w:type="spellStart"/>
      <w:r w:rsidRPr="000F2493">
        <w:rPr>
          <w:sz w:val="28"/>
          <w:szCs w:val="28"/>
        </w:rPr>
        <w:t>tháng</w:t>
      </w:r>
      <w:proofErr w:type="spellEnd"/>
      <w:r w:rsidRPr="000F2493">
        <w:rPr>
          <w:sz w:val="28"/>
          <w:szCs w:val="28"/>
        </w:rPr>
        <w:t xml:space="preserve"> 5 </w:t>
      </w:r>
      <w:proofErr w:type="spellStart"/>
      <w:r w:rsidRPr="000F2493">
        <w:rPr>
          <w:sz w:val="28"/>
          <w:szCs w:val="28"/>
        </w:rPr>
        <w:t>năm</w:t>
      </w:r>
      <w:proofErr w:type="spellEnd"/>
      <w:r w:rsidRPr="000F2493">
        <w:rPr>
          <w:sz w:val="28"/>
          <w:szCs w:val="28"/>
        </w:rPr>
        <w:t xml:space="preserve"> 2020 </w:t>
      </w:r>
      <w:proofErr w:type="spellStart"/>
      <w:r w:rsidRPr="000F2493">
        <w:rPr>
          <w:sz w:val="28"/>
          <w:szCs w:val="28"/>
        </w:rPr>
        <w:t>của</w:t>
      </w:r>
      <w:proofErr w:type="spellEnd"/>
      <w:r w:rsidRPr="000F2493">
        <w:rPr>
          <w:sz w:val="28"/>
          <w:szCs w:val="28"/>
        </w:rPr>
        <w:t xml:space="preserve"> </w:t>
      </w:r>
      <w:proofErr w:type="spellStart"/>
      <w:r w:rsidRPr="000F2493">
        <w:rPr>
          <w:sz w:val="28"/>
          <w:szCs w:val="28"/>
        </w:rPr>
        <w:t>Chính</w:t>
      </w:r>
      <w:proofErr w:type="spellEnd"/>
      <w:r w:rsidRPr="000F2493">
        <w:rPr>
          <w:sz w:val="28"/>
          <w:szCs w:val="28"/>
        </w:rPr>
        <w:t xml:space="preserve"> </w:t>
      </w:r>
      <w:proofErr w:type="spellStart"/>
      <w:r w:rsidRPr="000F2493">
        <w:rPr>
          <w:sz w:val="28"/>
          <w:szCs w:val="28"/>
        </w:rPr>
        <w:t>phủ</w:t>
      </w:r>
      <w:proofErr w:type="spellEnd"/>
      <w:r w:rsidRPr="000F2493">
        <w:rPr>
          <w:sz w:val="28"/>
          <w:szCs w:val="28"/>
        </w:rPr>
        <w:t xml:space="preserve"> </w:t>
      </w:r>
      <w:proofErr w:type="spellStart"/>
      <w:r w:rsidRPr="000F2493">
        <w:rPr>
          <w:sz w:val="28"/>
          <w:szCs w:val="28"/>
        </w:rPr>
        <w:t>quy</w:t>
      </w:r>
      <w:proofErr w:type="spellEnd"/>
      <w:r w:rsidRPr="000F2493">
        <w:rPr>
          <w:sz w:val="28"/>
          <w:szCs w:val="28"/>
        </w:rPr>
        <w:t xml:space="preserve"> </w:t>
      </w:r>
      <w:proofErr w:type="spellStart"/>
      <w:r w:rsidRPr="000F2493">
        <w:rPr>
          <w:sz w:val="28"/>
          <w:szCs w:val="28"/>
        </w:rPr>
        <w:t>định</w:t>
      </w:r>
      <w:proofErr w:type="spellEnd"/>
      <w:r w:rsidRPr="000F2493">
        <w:rPr>
          <w:sz w:val="28"/>
          <w:szCs w:val="28"/>
        </w:rPr>
        <w:t xml:space="preserve"> </w:t>
      </w:r>
      <w:proofErr w:type="spellStart"/>
      <w:r w:rsidRPr="000F2493">
        <w:rPr>
          <w:sz w:val="28"/>
          <w:szCs w:val="28"/>
        </w:rPr>
        <w:t>mức</w:t>
      </w:r>
      <w:proofErr w:type="spellEnd"/>
      <w:r w:rsidRPr="000F2493">
        <w:rPr>
          <w:sz w:val="28"/>
          <w:szCs w:val="28"/>
        </w:rPr>
        <w:t xml:space="preserve"> </w:t>
      </w:r>
      <w:proofErr w:type="spellStart"/>
      <w:r w:rsidRPr="000F2493">
        <w:rPr>
          <w:sz w:val="28"/>
          <w:szCs w:val="28"/>
        </w:rPr>
        <w:t>đóng</w:t>
      </w:r>
      <w:proofErr w:type="spellEnd"/>
      <w:r w:rsidRPr="000F2493">
        <w:rPr>
          <w:sz w:val="28"/>
          <w:szCs w:val="28"/>
        </w:rPr>
        <w:t xml:space="preserve"> </w:t>
      </w:r>
      <w:proofErr w:type="spellStart"/>
      <w:r w:rsidRPr="000F2493">
        <w:rPr>
          <w:sz w:val="28"/>
          <w:szCs w:val="28"/>
        </w:rPr>
        <w:t>bảo</w:t>
      </w:r>
      <w:proofErr w:type="spellEnd"/>
      <w:r w:rsidRPr="000F2493">
        <w:rPr>
          <w:sz w:val="28"/>
          <w:szCs w:val="28"/>
        </w:rPr>
        <w:t xml:space="preserve"> </w:t>
      </w:r>
      <w:proofErr w:type="spellStart"/>
      <w:r w:rsidRPr="000F2493">
        <w:rPr>
          <w:sz w:val="28"/>
          <w:szCs w:val="28"/>
        </w:rPr>
        <w:t>hiểm</w:t>
      </w:r>
      <w:proofErr w:type="spellEnd"/>
      <w:r w:rsidRPr="000F2493">
        <w:rPr>
          <w:sz w:val="28"/>
          <w:szCs w:val="28"/>
        </w:rPr>
        <w:t xml:space="preserve"> </w:t>
      </w:r>
      <w:proofErr w:type="spellStart"/>
      <w:r w:rsidRPr="000F2493">
        <w:rPr>
          <w:sz w:val="28"/>
          <w:szCs w:val="28"/>
        </w:rPr>
        <w:t>xã</w:t>
      </w:r>
      <w:proofErr w:type="spellEnd"/>
      <w:r w:rsidRPr="000F2493">
        <w:rPr>
          <w:sz w:val="28"/>
          <w:szCs w:val="28"/>
        </w:rPr>
        <w:t xml:space="preserve"> </w:t>
      </w:r>
      <w:proofErr w:type="spellStart"/>
      <w:r w:rsidRPr="000F2493">
        <w:rPr>
          <w:sz w:val="28"/>
          <w:szCs w:val="28"/>
        </w:rPr>
        <w:t>hội</w:t>
      </w:r>
      <w:proofErr w:type="spellEnd"/>
      <w:r w:rsidRPr="000F2493">
        <w:rPr>
          <w:sz w:val="28"/>
          <w:szCs w:val="28"/>
        </w:rPr>
        <w:t xml:space="preserve"> </w:t>
      </w:r>
      <w:proofErr w:type="spellStart"/>
      <w:r w:rsidRPr="000F2493">
        <w:rPr>
          <w:sz w:val="28"/>
          <w:szCs w:val="28"/>
        </w:rPr>
        <w:t>bắt</w:t>
      </w:r>
      <w:proofErr w:type="spellEnd"/>
      <w:r w:rsidRPr="000F2493">
        <w:rPr>
          <w:sz w:val="28"/>
          <w:szCs w:val="28"/>
        </w:rPr>
        <w:t xml:space="preserve"> </w:t>
      </w:r>
      <w:proofErr w:type="spellStart"/>
      <w:r w:rsidRPr="000F2493">
        <w:rPr>
          <w:sz w:val="28"/>
          <w:szCs w:val="28"/>
        </w:rPr>
        <w:t>buộc</w:t>
      </w:r>
      <w:proofErr w:type="spellEnd"/>
      <w:r w:rsidRPr="000F2493">
        <w:rPr>
          <w:sz w:val="28"/>
          <w:szCs w:val="28"/>
        </w:rPr>
        <w:t xml:space="preserve"> </w:t>
      </w:r>
      <w:proofErr w:type="spellStart"/>
      <w:r w:rsidRPr="000F2493">
        <w:rPr>
          <w:sz w:val="28"/>
          <w:szCs w:val="28"/>
        </w:rPr>
        <w:t>vào</w:t>
      </w:r>
      <w:proofErr w:type="spellEnd"/>
      <w:r w:rsidRPr="000F2493">
        <w:rPr>
          <w:sz w:val="28"/>
          <w:szCs w:val="28"/>
        </w:rPr>
        <w:t xml:space="preserve"> </w:t>
      </w:r>
      <w:proofErr w:type="spellStart"/>
      <w:r w:rsidRPr="000F2493">
        <w:rPr>
          <w:sz w:val="28"/>
          <w:szCs w:val="28"/>
        </w:rPr>
        <w:t>quỹ</w:t>
      </w:r>
      <w:proofErr w:type="spellEnd"/>
      <w:r w:rsidRPr="000F2493">
        <w:rPr>
          <w:sz w:val="28"/>
          <w:szCs w:val="28"/>
        </w:rPr>
        <w:t xml:space="preserve"> </w:t>
      </w:r>
      <w:proofErr w:type="spellStart"/>
      <w:r w:rsidRPr="000F2493">
        <w:rPr>
          <w:sz w:val="28"/>
          <w:szCs w:val="28"/>
        </w:rPr>
        <w:t>bảo</w:t>
      </w:r>
      <w:proofErr w:type="spellEnd"/>
      <w:r w:rsidRPr="000F2493">
        <w:rPr>
          <w:sz w:val="28"/>
          <w:szCs w:val="28"/>
        </w:rPr>
        <w:t xml:space="preserve"> </w:t>
      </w:r>
      <w:proofErr w:type="spellStart"/>
      <w:r w:rsidRPr="000F2493">
        <w:rPr>
          <w:sz w:val="28"/>
          <w:szCs w:val="28"/>
        </w:rPr>
        <w:t>hiểm</w:t>
      </w:r>
      <w:proofErr w:type="spellEnd"/>
      <w:r w:rsidRPr="000F2493">
        <w:rPr>
          <w:sz w:val="28"/>
          <w:szCs w:val="28"/>
        </w:rPr>
        <w:t xml:space="preserve"> tai </w:t>
      </w:r>
      <w:proofErr w:type="spellStart"/>
      <w:r w:rsidRPr="000F2493">
        <w:rPr>
          <w:sz w:val="28"/>
          <w:szCs w:val="28"/>
        </w:rPr>
        <w:t>nạn</w:t>
      </w:r>
      <w:proofErr w:type="spellEnd"/>
      <w:r w:rsidRPr="000F2493">
        <w:rPr>
          <w:sz w:val="28"/>
          <w:szCs w:val="28"/>
        </w:rPr>
        <w:t xml:space="preserve"> </w:t>
      </w:r>
      <w:proofErr w:type="spellStart"/>
      <w:r w:rsidRPr="000F2493">
        <w:rPr>
          <w:sz w:val="28"/>
          <w:szCs w:val="28"/>
        </w:rPr>
        <w:t>lao</w:t>
      </w:r>
      <w:proofErr w:type="spellEnd"/>
      <w:r w:rsidRPr="000F2493">
        <w:rPr>
          <w:sz w:val="28"/>
          <w:szCs w:val="28"/>
        </w:rPr>
        <w:t xml:space="preserve"> </w:t>
      </w:r>
      <w:proofErr w:type="spellStart"/>
      <w:r w:rsidRPr="000F2493">
        <w:rPr>
          <w:sz w:val="28"/>
          <w:szCs w:val="28"/>
        </w:rPr>
        <w:t>động</w:t>
      </w:r>
      <w:proofErr w:type="spellEnd"/>
      <w:r w:rsidRPr="000F2493">
        <w:rPr>
          <w:sz w:val="28"/>
          <w:szCs w:val="28"/>
        </w:rPr>
        <w:t xml:space="preserve">, </w:t>
      </w:r>
      <w:proofErr w:type="spellStart"/>
      <w:r w:rsidRPr="000F2493">
        <w:rPr>
          <w:sz w:val="28"/>
          <w:szCs w:val="28"/>
        </w:rPr>
        <w:t>bệnh</w:t>
      </w:r>
      <w:proofErr w:type="spellEnd"/>
      <w:r w:rsidRPr="000F2493">
        <w:rPr>
          <w:sz w:val="28"/>
          <w:szCs w:val="28"/>
        </w:rPr>
        <w:t xml:space="preserve"> </w:t>
      </w:r>
      <w:proofErr w:type="spellStart"/>
      <w:r w:rsidRPr="000F2493">
        <w:rPr>
          <w:sz w:val="28"/>
          <w:szCs w:val="28"/>
        </w:rPr>
        <w:t>nghề</w:t>
      </w:r>
      <w:proofErr w:type="spellEnd"/>
      <w:r w:rsidRPr="000F2493">
        <w:rPr>
          <w:sz w:val="28"/>
          <w:szCs w:val="28"/>
        </w:rPr>
        <w:t xml:space="preserve"> </w:t>
      </w:r>
      <w:proofErr w:type="spellStart"/>
      <w:r w:rsidRPr="000F2493">
        <w:rPr>
          <w:sz w:val="28"/>
          <w:szCs w:val="28"/>
        </w:rPr>
        <w:t>nghiệp</w:t>
      </w:r>
      <w:proofErr w:type="spellEnd"/>
      <w:r w:rsidRPr="000F2493">
        <w:rPr>
          <w:sz w:val="28"/>
          <w:szCs w:val="28"/>
        </w:rPr>
        <w:t>;</w:t>
      </w:r>
    </w:p>
    <w:p w:rsidR="006A64F9" w:rsidRPr="000F2493" w:rsidRDefault="006A64F9" w:rsidP="00E90235">
      <w:pPr>
        <w:widowControl w:val="0"/>
        <w:spacing w:before="60" w:after="60" w:line="360" w:lineRule="exact"/>
        <w:ind w:firstLine="720"/>
        <w:jc w:val="both"/>
        <w:rPr>
          <w:sz w:val="28"/>
          <w:szCs w:val="28"/>
          <w:lang w:val="en-GB"/>
        </w:rPr>
      </w:pPr>
      <w:r w:rsidRPr="000F2493">
        <w:rPr>
          <w:sz w:val="28"/>
          <w:szCs w:val="28"/>
          <w:lang w:val="en-GB"/>
        </w:rPr>
        <w:t>(</w:t>
      </w:r>
      <w:proofErr w:type="spellStart"/>
      <w:r w:rsidRPr="000F2493">
        <w:rPr>
          <w:i/>
          <w:sz w:val="28"/>
          <w:szCs w:val="28"/>
          <w:lang w:val="en-GB"/>
        </w:rPr>
        <w:t>Mức</w:t>
      </w:r>
      <w:proofErr w:type="spellEnd"/>
      <w:r w:rsidRPr="000F2493">
        <w:rPr>
          <w:i/>
          <w:sz w:val="28"/>
          <w:szCs w:val="28"/>
          <w:lang w:val="en-GB"/>
        </w:rPr>
        <w:t xml:space="preserve"> </w:t>
      </w:r>
      <w:proofErr w:type="spellStart"/>
      <w:r w:rsidRPr="000F2493">
        <w:rPr>
          <w:i/>
          <w:sz w:val="28"/>
          <w:szCs w:val="28"/>
          <w:lang w:val="en-GB"/>
        </w:rPr>
        <w:t>trích</w:t>
      </w:r>
      <w:proofErr w:type="spellEnd"/>
      <w:r w:rsidRPr="000F2493">
        <w:rPr>
          <w:i/>
          <w:sz w:val="28"/>
          <w:szCs w:val="28"/>
          <w:lang w:val="en-GB"/>
        </w:rPr>
        <w:t xml:space="preserve"> </w:t>
      </w:r>
      <w:proofErr w:type="spellStart"/>
      <w:r w:rsidRPr="000F2493">
        <w:rPr>
          <w:i/>
          <w:sz w:val="28"/>
          <w:szCs w:val="28"/>
          <w:lang w:val="en-GB"/>
        </w:rPr>
        <w:t>từ</w:t>
      </w:r>
      <w:proofErr w:type="spellEnd"/>
      <w:r w:rsidRPr="000F2493">
        <w:rPr>
          <w:i/>
          <w:sz w:val="28"/>
          <w:szCs w:val="28"/>
          <w:lang w:val="en-GB"/>
        </w:rPr>
        <w:t xml:space="preserve"> </w:t>
      </w:r>
      <w:proofErr w:type="spellStart"/>
      <w:r w:rsidRPr="000F2493">
        <w:rPr>
          <w:i/>
          <w:sz w:val="28"/>
          <w:szCs w:val="28"/>
          <w:lang w:val="en-GB"/>
        </w:rPr>
        <w:t>ngày</w:t>
      </w:r>
      <w:proofErr w:type="spellEnd"/>
      <w:r w:rsidRPr="000F2493">
        <w:rPr>
          <w:i/>
          <w:sz w:val="28"/>
          <w:szCs w:val="28"/>
          <w:lang w:val="en-GB"/>
        </w:rPr>
        <w:t xml:space="preserve"> 01/6/2017 </w:t>
      </w:r>
      <w:proofErr w:type="spellStart"/>
      <w:r w:rsidRPr="000F2493">
        <w:rPr>
          <w:i/>
          <w:sz w:val="28"/>
          <w:szCs w:val="28"/>
          <w:lang w:val="en-GB"/>
        </w:rPr>
        <w:t>của</w:t>
      </w:r>
      <w:proofErr w:type="spellEnd"/>
      <w:r w:rsidRPr="000F2493">
        <w:rPr>
          <w:i/>
          <w:sz w:val="28"/>
          <w:szCs w:val="28"/>
          <w:lang w:val="en-GB"/>
        </w:rPr>
        <w:t xml:space="preserve"> </w:t>
      </w:r>
      <w:proofErr w:type="spellStart"/>
      <w:r w:rsidRPr="000F2493">
        <w:rPr>
          <w:i/>
          <w:sz w:val="28"/>
          <w:szCs w:val="28"/>
          <w:lang w:val="en-GB"/>
        </w:rPr>
        <w:t>người</w:t>
      </w:r>
      <w:proofErr w:type="spellEnd"/>
      <w:r w:rsidRPr="000F2493">
        <w:rPr>
          <w:i/>
          <w:sz w:val="28"/>
          <w:szCs w:val="28"/>
          <w:lang w:val="en-GB"/>
        </w:rPr>
        <w:t xml:space="preserve"> </w:t>
      </w:r>
      <w:proofErr w:type="spellStart"/>
      <w:r w:rsidRPr="000F2493">
        <w:rPr>
          <w:i/>
          <w:sz w:val="28"/>
          <w:szCs w:val="28"/>
          <w:lang w:val="en-GB"/>
        </w:rPr>
        <w:t>sử</w:t>
      </w:r>
      <w:proofErr w:type="spellEnd"/>
      <w:r w:rsidRPr="000F2493">
        <w:rPr>
          <w:i/>
          <w:sz w:val="28"/>
          <w:szCs w:val="28"/>
          <w:lang w:val="en-GB"/>
        </w:rPr>
        <w:t xml:space="preserve"> </w:t>
      </w:r>
      <w:proofErr w:type="spellStart"/>
      <w:r w:rsidRPr="000F2493">
        <w:rPr>
          <w:i/>
          <w:sz w:val="28"/>
          <w:szCs w:val="28"/>
          <w:lang w:val="en-GB"/>
        </w:rPr>
        <w:t>dụng</w:t>
      </w:r>
      <w:proofErr w:type="spellEnd"/>
      <w:r w:rsidRPr="000F2493">
        <w:rPr>
          <w:i/>
          <w:sz w:val="28"/>
          <w:szCs w:val="28"/>
          <w:lang w:val="en-GB"/>
        </w:rPr>
        <w:t xml:space="preserve"> </w:t>
      </w:r>
      <w:proofErr w:type="spellStart"/>
      <w:r w:rsidRPr="000F2493">
        <w:rPr>
          <w:i/>
          <w:sz w:val="28"/>
          <w:szCs w:val="28"/>
          <w:lang w:val="en-GB"/>
        </w:rPr>
        <w:t>lao</w:t>
      </w:r>
      <w:proofErr w:type="spellEnd"/>
      <w:r w:rsidRPr="000F2493">
        <w:rPr>
          <w:i/>
          <w:sz w:val="28"/>
          <w:szCs w:val="28"/>
          <w:lang w:val="en-GB"/>
        </w:rPr>
        <w:t xml:space="preserve"> </w:t>
      </w:r>
      <w:proofErr w:type="spellStart"/>
      <w:r w:rsidRPr="000F2493">
        <w:rPr>
          <w:i/>
          <w:sz w:val="28"/>
          <w:szCs w:val="28"/>
          <w:lang w:val="en-GB"/>
        </w:rPr>
        <w:t>động</w:t>
      </w:r>
      <w:proofErr w:type="spellEnd"/>
      <w:r w:rsidRPr="000F2493">
        <w:rPr>
          <w:i/>
          <w:sz w:val="28"/>
          <w:szCs w:val="28"/>
          <w:lang w:val="en-GB"/>
        </w:rPr>
        <w:t xml:space="preserve"> </w:t>
      </w:r>
      <w:proofErr w:type="spellStart"/>
      <w:r w:rsidRPr="000F2493">
        <w:rPr>
          <w:i/>
          <w:sz w:val="28"/>
          <w:szCs w:val="28"/>
          <w:lang w:val="en-GB"/>
        </w:rPr>
        <w:t>là</w:t>
      </w:r>
      <w:proofErr w:type="spellEnd"/>
      <w:r w:rsidRPr="000F2493">
        <w:rPr>
          <w:i/>
          <w:sz w:val="28"/>
          <w:szCs w:val="28"/>
          <w:lang w:val="en-GB"/>
        </w:rPr>
        <w:t xml:space="preserve"> 23,5% </w:t>
      </w:r>
      <w:proofErr w:type="spellStart"/>
      <w:r w:rsidRPr="000F2493">
        <w:rPr>
          <w:i/>
          <w:sz w:val="28"/>
          <w:szCs w:val="28"/>
          <w:lang w:val="en-GB"/>
        </w:rPr>
        <w:t>tiền</w:t>
      </w:r>
      <w:proofErr w:type="spellEnd"/>
      <w:r w:rsidRPr="000F2493">
        <w:rPr>
          <w:i/>
          <w:sz w:val="28"/>
          <w:szCs w:val="28"/>
          <w:lang w:val="en-GB"/>
        </w:rPr>
        <w:t xml:space="preserve"> </w:t>
      </w:r>
      <w:proofErr w:type="spellStart"/>
      <w:r w:rsidRPr="000F2493">
        <w:rPr>
          <w:i/>
          <w:sz w:val="28"/>
          <w:szCs w:val="28"/>
          <w:lang w:val="en-GB"/>
        </w:rPr>
        <w:lastRenderedPageBreak/>
        <w:t>lương</w:t>
      </w:r>
      <w:proofErr w:type="spellEnd"/>
      <w:r w:rsidRPr="000F2493">
        <w:rPr>
          <w:i/>
          <w:sz w:val="28"/>
          <w:szCs w:val="28"/>
          <w:lang w:val="en-GB"/>
        </w:rPr>
        <w:t xml:space="preserve"> </w:t>
      </w:r>
      <w:proofErr w:type="spellStart"/>
      <w:r w:rsidRPr="000F2493">
        <w:rPr>
          <w:i/>
          <w:sz w:val="28"/>
          <w:szCs w:val="28"/>
          <w:lang w:val="en-GB"/>
        </w:rPr>
        <w:t>đóng</w:t>
      </w:r>
      <w:proofErr w:type="spellEnd"/>
      <w:r w:rsidRPr="000F2493">
        <w:rPr>
          <w:i/>
          <w:sz w:val="28"/>
          <w:szCs w:val="28"/>
          <w:lang w:val="en-GB"/>
        </w:rPr>
        <w:t xml:space="preserve"> </w:t>
      </w:r>
      <w:proofErr w:type="spellStart"/>
      <w:r w:rsidRPr="000F2493">
        <w:rPr>
          <w:i/>
          <w:sz w:val="28"/>
          <w:szCs w:val="28"/>
          <w:lang w:val="en-GB"/>
        </w:rPr>
        <w:t>bảo</w:t>
      </w:r>
      <w:proofErr w:type="spellEnd"/>
      <w:r w:rsidRPr="000F2493">
        <w:rPr>
          <w:i/>
          <w:sz w:val="28"/>
          <w:szCs w:val="28"/>
          <w:lang w:val="en-GB"/>
        </w:rPr>
        <w:t xml:space="preserve"> </w:t>
      </w:r>
      <w:proofErr w:type="spellStart"/>
      <w:r w:rsidRPr="000F2493">
        <w:rPr>
          <w:i/>
          <w:sz w:val="28"/>
          <w:szCs w:val="28"/>
          <w:lang w:val="en-GB"/>
        </w:rPr>
        <w:t>hiểm</w:t>
      </w:r>
      <w:proofErr w:type="spellEnd"/>
      <w:r w:rsidRPr="000F2493">
        <w:rPr>
          <w:i/>
          <w:sz w:val="28"/>
          <w:szCs w:val="28"/>
          <w:lang w:val="en-GB"/>
        </w:rPr>
        <w:t xml:space="preserve">, </w:t>
      </w:r>
      <w:proofErr w:type="spellStart"/>
      <w:r w:rsidRPr="000F2493">
        <w:rPr>
          <w:i/>
          <w:sz w:val="28"/>
          <w:szCs w:val="28"/>
          <w:lang w:val="en-GB"/>
        </w:rPr>
        <w:t>gồm</w:t>
      </w:r>
      <w:proofErr w:type="spellEnd"/>
      <w:r w:rsidRPr="000F2493">
        <w:rPr>
          <w:i/>
          <w:sz w:val="28"/>
          <w:szCs w:val="28"/>
          <w:lang w:val="en-GB"/>
        </w:rPr>
        <w:t>: BHXH 17,5%; BHYT 3%, BHTN 1%, KPCĐ 2%</w:t>
      </w:r>
      <w:r w:rsidRPr="000F2493">
        <w:rPr>
          <w:sz w:val="28"/>
          <w:szCs w:val="28"/>
          <w:lang w:val="en-GB"/>
        </w:rPr>
        <w:t>).</w:t>
      </w:r>
    </w:p>
    <w:p w:rsidR="006A64F9" w:rsidRPr="000F2493" w:rsidRDefault="006A64F9" w:rsidP="00E90235">
      <w:pPr>
        <w:widowControl w:val="0"/>
        <w:spacing w:before="60" w:after="60" w:line="360" w:lineRule="exact"/>
        <w:ind w:firstLine="720"/>
        <w:jc w:val="both"/>
        <w:rPr>
          <w:sz w:val="28"/>
          <w:szCs w:val="28"/>
          <w:lang w:val="en-GB"/>
        </w:rPr>
      </w:pPr>
      <w:r w:rsidRPr="000F2493">
        <w:rPr>
          <w:sz w:val="28"/>
          <w:szCs w:val="28"/>
          <w:lang w:val="en-GB"/>
        </w:rPr>
        <w:t xml:space="preserve">- </w:t>
      </w:r>
      <w:proofErr w:type="spellStart"/>
      <w:r w:rsidRPr="000F2493">
        <w:rPr>
          <w:sz w:val="28"/>
          <w:szCs w:val="28"/>
          <w:lang w:val="en-GB"/>
        </w:rPr>
        <w:t>Thông</w:t>
      </w:r>
      <w:proofErr w:type="spellEnd"/>
      <w:r w:rsidRPr="000F2493">
        <w:rPr>
          <w:sz w:val="28"/>
          <w:szCs w:val="28"/>
          <w:lang w:val="en-GB"/>
        </w:rPr>
        <w:t xml:space="preserve"> </w:t>
      </w:r>
      <w:proofErr w:type="spellStart"/>
      <w:r w:rsidRPr="000F2493">
        <w:rPr>
          <w:sz w:val="28"/>
          <w:szCs w:val="28"/>
          <w:lang w:val="en-GB"/>
        </w:rPr>
        <w:t>tư</w:t>
      </w:r>
      <w:proofErr w:type="spellEnd"/>
      <w:r w:rsidRPr="000F2493">
        <w:rPr>
          <w:sz w:val="28"/>
          <w:szCs w:val="28"/>
          <w:lang w:val="en-GB"/>
        </w:rPr>
        <w:t xml:space="preserve"> </w:t>
      </w:r>
      <w:proofErr w:type="spellStart"/>
      <w:r w:rsidRPr="000F2493">
        <w:rPr>
          <w:sz w:val="28"/>
          <w:szCs w:val="28"/>
          <w:lang w:val="en-GB"/>
        </w:rPr>
        <w:t>số</w:t>
      </w:r>
      <w:proofErr w:type="spellEnd"/>
      <w:r w:rsidRPr="000F2493">
        <w:rPr>
          <w:sz w:val="28"/>
          <w:szCs w:val="28"/>
          <w:lang w:val="en-GB"/>
        </w:rPr>
        <w:t xml:space="preserve"> 59/2015/TT-BLĐTBXH </w:t>
      </w:r>
      <w:proofErr w:type="spellStart"/>
      <w:r w:rsidRPr="000F2493">
        <w:rPr>
          <w:sz w:val="28"/>
          <w:szCs w:val="28"/>
          <w:lang w:val="en-GB"/>
        </w:rPr>
        <w:t>ngày</w:t>
      </w:r>
      <w:proofErr w:type="spellEnd"/>
      <w:r w:rsidRPr="000F2493">
        <w:rPr>
          <w:sz w:val="28"/>
          <w:szCs w:val="28"/>
          <w:lang w:val="en-GB"/>
        </w:rPr>
        <w:t xml:space="preserve"> 29 </w:t>
      </w:r>
      <w:proofErr w:type="spellStart"/>
      <w:r w:rsidRPr="000F2493">
        <w:rPr>
          <w:sz w:val="28"/>
          <w:szCs w:val="28"/>
          <w:lang w:val="en-GB"/>
        </w:rPr>
        <w:t>tháng</w:t>
      </w:r>
      <w:proofErr w:type="spellEnd"/>
      <w:r w:rsidRPr="000F2493">
        <w:rPr>
          <w:sz w:val="28"/>
          <w:szCs w:val="28"/>
          <w:lang w:val="en-GB"/>
        </w:rPr>
        <w:t xml:space="preserve"> 12 </w:t>
      </w:r>
      <w:proofErr w:type="spellStart"/>
      <w:r w:rsidRPr="000F2493">
        <w:rPr>
          <w:sz w:val="28"/>
          <w:szCs w:val="28"/>
          <w:lang w:val="en-GB"/>
        </w:rPr>
        <w:t>năm</w:t>
      </w:r>
      <w:proofErr w:type="spellEnd"/>
      <w:r w:rsidRPr="000F2493">
        <w:rPr>
          <w:sz w:val="28"/>
          <w:szCs w:val="28"/>
          <w:lang w:val="en-GB"/>
        </w:rPr>
        <w:t xml:space="preserve"> 2015 </w:t>
      </w:r>
      <w:proofErr w:type="spellStart"/>
      <w:r w:rsidRPr="000F2493">
        <w:rPr>
          <w:sz w:val="28"/>
          <w:szCs w:val="28"/>
          <w:lang w:val="en-GB"/>
        </w:rPr>
        <w:t>của</w:t>
      </w:r>
      <w:proofErr w:type="spellEnd"/>
      <w:r w:rsidRPr="000F2493">
        <w:rPr>
          <w:sz w:val="28"/>
          <w:szCs w:val="28"/>
          <w:lang w:val="en-GB"/>
        </w:rPr>
        <w:t xml:space="preserve"> </w:t>
      </w:r>
      <w:proofErr w:type="spellStart"/>
      <w:r w:rsidRPr="000F2493">
        <w:rPr>
          <w:sz w:val="28"/>
          <w:szCs w:val="28"/>
          <w:lang w:val="en-GB"/>
        </w:rPr>
        <w:t>Bộ</w:t>
      </w:r>
      <w:proofErr w:type="spellEnd"/>
      <w:r w:rsidRPr="000F2493">
        <w:rPr>
          <w:sz w:val="28"/>
          <w:szCs w:val="28"/>
          <w:lang w:val="en-GB"/>
        </w:rPr>
        <w:t xml:space="preserve"> </w:t>
      </w:r>
      <w:proofErr w:type="spellStart"/>
      <w:r w:rsidRPr="000F2493">
        <w:rPr>
          <w:sz w:val="28"/>
          <w:szCs w:val="28"/>
          <w:lang w:val="en-GB"/>
        </w:rPr>
        <w:t>trưởng</w:t>
      </w:r>
      <w:proofErr w:type="spellEnd"/>
      <w:r w:rsidRPr="000F2493">
        <w:rPr>
          <w:sz w:val="28"/>
          <w:szCs w:val="28"/>
          <w:lang w:val="en-GB"/>
        </w:rPr>
        <w:t xml:space="preserve"> </w:t>
      </w:r>
      <w:proofErr w:type="spellStart"/>
      <w:r w:rsidRPr="000F2493">
        <w:rPr>
          <w:sz w:val="28"/>
          <w:szCs w:val="28"/>
          <w:lang w:val="en-GB"/>
        </w:rPr>
        <w:t>Bộ</w:t>
      </w:r>
      <w:proofErr w:type="spellEnd"/>
      <w:r w:rsidRPr="000F2493">
        <w:rPr>
          <w:sz w:val="28"/>
          <w:szCs w:val="28"/>
          <w:lang w:val="en-GB"/>
        </w:rPr>
        <w:t xml:space="preserve"> Lao </w:t>
      </w:r>
      <w:proofErr w:type="spellStart"/>
      <w:r w:rsidRPr="000F2493">
        <w:rPr>
          <w:sz w:val="28"/>
          <w:szCs w:val="28"/>
          <w:lang w:val="en-GB"/>
        </w:rPr>
        <w:t>động</w:t>
      </w:r>
      <w:proofErr w:type="spellEnd"/>
      <w:r w:rsidRPr="000F2493">
        <w:rPr>
          <w:sz w:val="28"/>
          <w:szCs w:val="28"/>
          <w:lang w:val="en-GB"/>
        </w:rPr>
        <w:t xml:space="preserve"> -</w:t>
      </w:r>
      <w:proofErr w:type="spellStart"/>
      <w:r w:rsidRPr="000F2493">
        <w:rPr>
          <w:sz w:val="28"/>
          <w:szCs w:val="28"/>
          <w:lang w:val="en-GB"/>
        </w:rPr>
        <w:t>Thương</w:t>
      </w:r>
      <w:proofErr w:type="spellEnd"/>
      <w:r w:rsidRPr="000F2493">
        <w:rPr>
          <w:sz w:val="28"/>
          <w:szCs w:val="28"/>
          <w:lang w:val="en-GB"/>
        </w:rPr>
        <w:t xml:space="preserve"> </w:t>
      </w:r>
      <w:proofErr w:type="spellStart"/>
      <w:r w:rsidRPr="000F2493">
        <w:rPr>
          <w:sz w:val="28"/>
          <w:szCs w:val="28"/>
          <w:lang w:val="en-GB"/>
        </w:rPr>
        <w:t>binh</w:t>
      </w:r>
      <w:proofErr w:type="spellEnd"/>
      <w:r w:rsidRPr="000F2493">
        <w:rPr>
          <w:sz w:val="28"/>
          <w:szCs w:val="28"/>
          <w:lang w:val="en-GB"/>
        </w:rPr>
        <w:t xml:space="preserve"> </w:t>
      </w:r>
      <w:proofErr w:type="spellStart"/>
      <w:r w:rsidRPr="000F2493">
        <w:rPr>
          <w:sz w:val="28"/>
          <w:szCs w:val="28"/>
          <w:lang w:val="en-GB"/>
        </w:rPr>
        <w:t>và</w:t>
      </w:r>
      <w:proofErr w:type="spellEnd"/>
      <w:r w:rsidRPr="000F2493">
        <w:rPr>
          <w:sz w:val="28"/>
          <w:szCs w:val="28"/>
          <w:lang w:val="en-GB"/>
        </w:rPr>
        <w:t xml:space="preserve"> </w:t>
      </w:r>
      <w:proofErr w:type="spellStart"/>
      <w:r w:rsidRPr="000F2493">
        <w:rPr>
          <w:sz w:val="28"/>
          <w:szCs w:val="28"/>
          <w:lang w:val="en-GB"/>
        </w:rPr>
        <w:t>Xã</w:t>
      </w:r>
      <w:proofErr w:type="spellEnd"/>
      <w:r w:rsidRPr="000F2493">
        <w:rPr>
          <w:sz w:val="28"/>
          <w:szCs w:val="28"/>
          <w:lang w:val="en-GB"/>
        </w:rPr>
        <w:t xml:space="preserve"> </w:t>
      </w:r>
      <w:proofErr w:type="spellStart"/>
      <w:r w:rsidRPr="000F2493">
        <w:rPr>
          <w:sz w:val="28"/>
          <w:szCs w:val="28"/>
          <w:lang w:val="en-GB"/>
        </w:rPr>
        <w:t>hội</w:t>
      </w:r>
      <w:proofErr w:type="spellEnd"/>
      <w:r w:rsidRPr="000F2493">
        <w:rPr>
          <w:sz w:val="28"/>
          <w:szCs w:val="28"/>
          <w:lang w:val="en-GB"/>
        </w:rPr>
        <w:t xml:space="preserve"> </w:t>
      </w:r>
      <w:proofErr w:type="spellStart"/>
      <w:r w:rsidRPr="000F2493">
        <w:rPr>
          <w:sz w:val="28"/>
          <w:szCs w:val="28"/>
          <w:lang w:val="en-GB"/>
        </w:rPr>
        <w:t>quy</w:t>
      </w:r>
      <w:proofErr w:type="spellEnd"/>
      <w:r w:rsidRPr="000F2493">
        <w:rPr>
          <w:sz w:val="28"/>
          <w:szCs w:val="28"/>
          <w:lang w:val="en-GB"/>
        </w:rPr>
        <w:t xml:space="preserve"> </w:t>
      </w:r>
      <w:proofErr w:type="spellStart"/>
      <w:r w:rsidRPr="000F2493">
        <w:rPr>
          <w:sz w:val="28"/>
          <w:szCs w:val="28"/>
          <w:lang w:val="en-GB"/>
        </w:rPr>
        <w:t>định</w:t>
      </w:r>
      <w:proofErr w:type="spellEnd"/>
      <w:r w:rsidRPr="000F2493">
        <w:rPr>
          <w:sz w:val="28"/>
          <w:szCs w:val="28"/>
          <w:lang w:val="en-GB"/>
        </w:rPr>
        <w:t xml:space="preserve"> chi </w:t>
      </w:r>
      <w:proofErr w:type="spellStart"/>
      <w:r w:rsidRPr="000F2493">
        <w:rPr>
          <w:sz w:val="28"/>
          <w:szCs w:val="28"/>
          <w:lang w:val="en-GB"/>
        </w:rPr>
        <w:t>tiết</w:t>
      </w:r>
      <w:proofErr w:type="spellEnd"/>
      <w:r w:rsidRPr="000F2493">
        <w:rPr>
          <w:sz w:val="28"/>
          <w:szCs w:val="28"/>
          <w:lang w:val="en-GB"/>
        </w:rPr>
        <w:t xml:space="preserve"> </w:t>
      </w:r>
      <w:proofErr w:type="spellStart"/>
      <w:r w:rsidRPr="000F2493">
        <w:rPr>
          <w:sz w:val="28"/>
          <w:szCs w:val="28"/>
          <w:lang w:val="en-GB"/>
        </w:rPr>
        <w:t>và</w:t>
      </w:r>
      <w:proofErr w:type="spellEnd"/>
      <w:r w:rsidRPr="000F2493">
        <w:rPr>
          <w:sz w:val="28"/>
          <w:szCs w:val="28"/>
          <w:lang w:val="en-GB"/>
        </w:rPr>
        <w:t xml:space="preserve"> </w:t>
      </w:r>
      <w:proofErr w:type="spellStart"/>
      <w:r w:rsidRPr="000F2493">
        <w:rPr>
          <w:sz w:val="28"/>
          <w:szCs w:val="28"/>
          <w:lang w:val="en-GB"/>
        </w:rPr>
        <w:t>hướng</w:t>
      </w:r>
      <w:proofErr w:type="spellEnd"/>
      <w:r w:rsidRPr="000F2493">
        <w:rPr>
          <w:sz w:val="28"/>
          <w:szCs w:val="28"/>
          <w:lang w:val="en-GB"/>
        </w:rPr>
        <w:t xml:space="preserve"> </w:t>
      </w:r>
      <w:proofErr w:type="spellStart"/>
      <w:r w:rsidRPr="000F2493">
        <w:rPr>
          <w:sz w:val="28"/>
          <w:szCs w:val="28"/>
          <w:lang w:val="en-GB"/>
        </w:rPr>
        <w:t>dẫn</w:t>
      </w:r>
      <w:proofErr w:type="spellEnd"/>
      <w:r w:rsidRPr="000F2493">
        <w:rPr>
          <w:sz w:val="28"/>
          <w:szCs w:val="28"/>
          <w:lang w:val="en-GB"/>
        </w:rPr>
        <w:t xml:space="preserve"> </w:t>
      </w:r>
      <w:proofErr w:type="spellStart"/>
      <w:r w:rsidRPr="000F2493">
        <w:rPr>
          <w:sz w:val="28"/>
          <w:szCs w:val="28"/>
          <w:lang w:val="en-GB"/>
        </w:rPr>
        <w:t>thi</w:t>
      </w:r>
      <w:proofErr w:type="spellEnd"/>
      <w:r w:rsidRPr="000F2493">
        <w:rPr>
          <w:sz w:val="28"/>
          <w:szCs w:val="28"/>
          <w:lang w:val="en-GB"/>
        </w:rPr>
        <w:t xml:space="preserve"> </w:t>
      </w:r>
      <w:proofErr w:type="spellStart"/>
      <w:r w:rsidRPr="000F2493">
        <w:rPr>
          <w:sz w:val="28"/>
          <w:szCs w:val="28"/>
          <w:lang w:val="en-GB"/>
        </w:rPr>
        <w:t>hành</w:t>
      </w:r>
      <w:proofErr w:type="spellEnd"/>
      <w:r w:rsidRPr="000F2493">
        <w:rPr>
          <w:sz w:val="28"/>
          <w:szCs w:val="28"/>
          <w:lang w:val="en-GB"/>
        </w:rPr>
        <w:t xml:space="preserve"> </w:t>
      </w:r>
      <w:proofErr w:type="spellStart"/>
      <w:r w:rsidRPr="000F2493">
        <w:rPr>
          <w:sz w:val="28"/>
          <w:szCs w:val="28"/>
          <w:lang w:val="en-GB"/>
        </w:rPr>
        <w:t>một</w:t>
      </w:r>
      <w:proofErr w:type="spellEnd"/>
      <w:r w:rsidRPr="000F2493">
        <w:rPr>
          <w:sz w:val="28"/>
          <w:szCs w:val="28"/>
          <w:lang w:val="en-GB"/>
        </w:rPr>
        <w:t xml:space="preserve"> </w:t>
      </w:r>
      <w:proofErr w:type="spellStart"/>
      <w:r w:rsidRPr="000F2493">
        <w:rPr>
          <w:sz w:val="28"/>
          <w:szCs w:val="28"/>
          <w:lang w:val="en-GB"/>
        </w:rPr>
        <w:t>số</w:t>
      </w:r>
      <w:proofErr w:type="spellEnd"/>
      <w:r w:rsidRPr="000F2493">
        <w:rPr>
          <w:sz w:val="28"/>
          <w:szCs w:val="28"/>
          <w:lang w:val="en-GB"/>
        </w:rPr>
        <w:t xml:space="preserve"> </w:t>
      </w:r>
      <w:proofErr w:type="spellStart"/>
      <w:r w:rsidRPr="000F2493">
        <w:rPr>
          <w:sz w:val="28"/>
          <w:szCs w:val="28"/>
          <w:lang w:val="en-GB"/>
        </w:rPr>
        <w:t>điều</w:t>
      </w:r>
      <w:proofErr w:type="spellEnd"/>
      <w:r w:rsidRPr="000F2493">
        <w:rPr>
          <w:sz w:val="28"/>
          <w:szCs w:val="28"/>
          <w:lang w:val="en-GB"/>
        </w:rPr>
        <w:t xml:space="preserve"> </w:t>
      </w:r>
      <w:proofErr w:type="spellStart"/>
      <w:r w:rsidRPr="000F2493">
        <w:rPr>
          <w:sz w:val="28"/>
          <w:szCs w:val="28"/>
          <w:lang w:val="en-GB"/>
        </w:rPr>
        <w:t>của</w:t>
      </w:r>
      <w:proofErr w:type="spellEnd"/>
      <w:r w:rsidRPr="000F2493">
        <w:rPr>
          <w:sz w:val="28"/>
          <w:szCs w:val="28"/>
          <w:lang w:val="en-GB"/>
        </w:rPr>
        <w:t xml:space="preserve"> </w:t>
      </w:r>
      <w:proofErr w:type="spellStart"/>
      <w:r w:rsidRPr="000F2493">
        <w:rPr>
          <w:sz w:val="28"/>
          <w:szCs w:val="28"/>
          <w:lang w:val="en-GB"/>
        </w:rPr>
        <w:t>Luật</w:t>
      </w:r>
      <w:proofErr w:type="spellEnd"/>
      <w:r w:rsidRPr="000F2493">
        <w:rPr>
          <w:sz w:val="28"/>
          <w:szCs w:val="28"/>
          <w:lang w:val="en-GB"/>
        </w:rPr>
        <w:t xml:space="preserve"> </w:t>
      </w:r>
      <w:proofErr w:type="spellStart"/>
      <w:r w:rsidRPr="000F2493">
        <w:rPr>
          <w:sz w:val="28"/>
          <w:szCs w:val="28"/>
          <w:lang w:val="en-GB"/>
        </w:rPr>
        <w:t>bảo</w:t>
      </w:r>
      <w:proofErr w:type="spellEnd"/>
      <w:r w:rsidRPr="000F2493">
        <w:rPr>
          <w:sz w:val="28"/>
          <w:szCs w:val="28"/>
          <w:lang w:val="en-GB"/>
        </w:rPr>
        <w:t xml:space="preserve"> </w:t>
      </w:r>
      <w:proofErr w:type="spellStart"/>
      <w:r w:rsidRPr="000F2493">
        <w:rPr>
          <w:sz w:val="28"/>
          <w:szCs w:val="28"/>
          <w:lang w:val="en-GB"/>
        </w:rPr>
        <w:t>hiểm</w:t>
      </w:r>
      <w:proofErr w:type="spellEnd"/>
      <w:r w:rsidRPr="000F2493">
        <w:rPr>
          <w:sz w:val="28"/>
          <w:szCs w:val="28"/>
          <w:lang w:val="en-GB"/>
        </w:rPr>
        <w:t xml:space="preserve"> </w:t>
      </w:r>
      <w:proofErr w:type="spellStart"/>
      <w:r w:rsidRPr="000F2493">
        <w:rPr>
          <w:sz w:val="28"/>
          <w:szCs w:val="28"/>
          <w:lang w:val="en-GB"/>
        </w:rPr>
        <w:t>xã</w:t>
      </w:r>
      <w:proofErr w:type="spellEnd"/>
      <w:r w:rsidRPr="000F2493">
        <w:rPr>
          <w:sz w:val="28"/>
          <w:szCs w:val="28"/>
          <w:lang w:val="en-GB"/>
        </w:rPr>
        <w:t xml:space="preserve"> </w:t>
      </w:r>
      <w:proofErr w:type="spellStart"/>
      <w:r w:rsidRPr="000F2493">
        <w:rPr>
          <w:sz w:val="28"/>
          <w:szCs w:val="28"/>
          <w:lang w:val="en-GB"/>
        </w:rPr>
        <w:t>hội</w:t>
      </w:r>
      <w:proofErr w:type="spellEnd"/>
      <w:r w:rsidRPr="000F2493">
        <w:rPr>
          <w:sz w:val="28"/>
          <w:szCs w:val="28"/>
          <w:lang w:val="en-GB"/>
        </w:rPr>
        <w:t xml:space="preserve"> </w:t>
      </w:r>
      <w:proofErr w:type="spellStart"/>
      <w:r w:rsidRPr="000F2493">
        <w:rPr>
          <w:sz w:val="28"/>
          <w:szCs w:val="28"/>
          <w:lang w:val="en-GB"/>
        </w:rPr>
        <w:t>về</w:t>
      </w:r>
      <w:proofErr w:type="spellEnd"/>
      <w:r w:rsidRPr="000F2493">
        <w:rPr>
          <w:sz w:val="28"/>
          <w:szCs w:val="28"/>
          <w:lang w:val="en-GB"/>
        </w:rPr>
        <w:t xml:space="preserve"> </w:t>
      </w:r>
      <w:proofErr w:type="spellStart"/>
      <w:r w:rsidRPr="000F2493">
        <w:rPr>
          <w:sz w:val="28"/>
          <w:szCs w:val="28"/>
          <w:lang w:val="en-GB"/>
        </w:rPr>
        <w:t>bảo</w:t>
      </w:r>
      <w:proofErr w:type="spellEnd"/>
      <w:r w:rsidRPr="000F2493">
        <w:rPr>
          <w:sz w:val="28"/>
          <w:szCs w:val="28"/>
          <w:lang w:val="en-GB"/>
        </w:rPr>
        <w:t xml:space="preserve"> </w:t>
      </w:r>
      <w:proofErr w:type="spellStart"/>
      <w:r w:rsidRPr="000F2493">
        <w:rPr>
          <w:sz w:val="28"/>
          <w:szCs w:val="28"/>
          <w:lang w:val="en-GB"/>
        </w:rPr>
        <w:t>hiểm</w:t>
      </w:r>
      <w:proofErr w:type="spellEnd"/>
      <w:r w:rsidRPr="000F2493">
        <w:rPr>
          <w:sz w:val="28"/>
          <w:szCs w:val="28"/>
          <w:lang w:val="en-GB"/>
        </w:rPr>
        <w:t xml:space="preserve"> </w:t>
      </w:r>
      <w:proofErr w:type="spellStart"/>
      <w:r w:rsidRPr="000F2493">
        <w:rPr>
          <w:sz w:val="28"/>
          <w:szCs w:val="28"/>
          <w:lang w:val="en-GB"/>
        </w:rPr>
        <w:t>xã</w:t>
      </w:r>
      <w:proofErr w:type="spellEnd"/>
      <w:r w:rsidRPr="000F2493">
        <w:rPr>
          <w:sz w:val="28"/>
          <w:szCs w:val="28"/>
          <w:lang w:val="en-GB"/>
        </w:rPr>
        <w:t xml:space="preserve"> </w:t>
      </w:r>
      <w:proofErr w:type="spellStart"/>
      <w:r w:rsidRPr="000F2493">
        <w:rPr>
          <w:sz w:val="28"/>
          <w:szCs w:val="28"/>
          <w:lang w:val="en-GB"/>
        </w:rPr>
        <w:t>hội</w:t>
      </w:r>
      <w:proofErr w:type="spellEnd"/>
      <w:r w:rsidRPr="000F2493">
        <w:rPr>
          <w:sz w:val="28"/>
          <w:szCs w:val="28"/>
          <w:lang w:val="en-GB"/>
        </w:rPr>
        <w:t xml:space="preserve"> </w:t>
      </w:r>
      <w:proofErr w:type="spellStart"/>
      <w:r w:rsidRPr="000F2493">
        <w:rPr>
          <w:sz w:val="28"/>
          <w:szCs w:val="28"/>
          <w:lang w:val="en-GB"/>
        </w:rPr>
        <w:t>bắt</w:t>
      </w:r>
      <w:proofErr w:type="spellEnd"/>
      <w:r w:rsidRPr="000F2493">
        <w:rPr>
          <w:sz w:val="28"/>
          <w:szCs w:val="28"/>
          <w:lang w:val="en-GB"/>
        </w:rPr>
        <w:t xml:space="preserve"> </w:t>
      </w:r>
      <w:proofErr w:type="spellStart"/>
      <w:r w:rsidRPr="000F2493">
        <w:rPr>
          <w:sz w:val="28"/>
          <w:szCs w:val="28"/>
          <w:lang w:val="en-GB"/>
        </w:rPr>
        <w:t>buộc</w:t>
      </w:r>
      <w:proofErr w:type="spellEnd"/>
      <w:r w:rsidRPr="000F2493">
        <w:rPr>
          <w:sz w:val="28"/>
          <w:szCs w:val="28"/>
          <w:lang w:val="en-GB"/>
        </w:rPr>
        <w:t>.</w:t>
      </w:r>
    </w:p>
    <w:p w:rsidR="00FD35BB" w:rsidRPr="000F2493" w:rsidRDefault="00FD35BB" w:rsidP="00E90235">
      <w:pPr>
        <w:widowControl w:val="0"/>
        <w:spacing w:before="60" w:after="60" w:line="360" w:lineRule="exact"/>
        <w:ind w:firstLine="720"/>
        <w:jc w:val="both"/>
        <w:rPr>
          <w:b/>
          <w:sz w:val="28"/>
          <w:szCs w:val="28"/>
          <w:lang w:val="vi-VN"/>
        </w:rPr>
      </w:pPr>
      <w:r w:rsidRPr="000F2493">
        <w:rPr>
          <w:b/>
          <w:sz w:val="28"/>
          <w:szCs w:val="28"/>
          <w:lang w:val="vi-VN"/>
        </w:rPr>
        <w:t>5. Chế độ Thuế:</w:t>
      </w:r>
    </w:p>
    <w:p w:rsidR="00610666" w:rsidRPr="000F2493" w:rsidRDefault="00610666" w:rsidP="00E90235">
      <w:pPr>
        <w:pStyle w:val="ThnVnban"/>
        <w:spacing w:line="360" w:lineRule="exact"/>
        <w:ind w:firstLine="720"/>
        <w:rPr>
          <w:rFonts w:ascii="Times New Roman" w:hAnsi="Times New Roman"/>
          <w:lang w:val="vi-VN"/>
        </w:rPr>
      </w:pPr>
      <w:r w:rsidRPr="000F2493">
        <w:rPr>
          <w:rFonts w:ascii="Times New Roman" w:hAnsi="Times New Roman"/>
          <w:lang w:val="vi-VN"/>
        </w:rPr>
        <w:t xml:space="preserve">Căn </w:t>
      </w:r>
      <w:proofErr w:type="spellStart"/>
      <w:r w:rsidRPr="000F2493">
        <w:rPr>
          <w:rFonts w:ascii="Times New Roman" w:hAnsi="Times New Roman"/>
          <w:lang w:val="vi-VN"/>
        </w:rPr>
        <w:t>cứ</w:t>
      </w:r>
      <w:proofErr w:type="spellEnd"/>
      <w:r w:rsidRPr="000F2493">
        <w:rPr>
          <w:rFonts w:ascii="Times New Roman" w:hAnsi="Times New Roman"/>
          <w:lang w:val="vi-VN"/>
        </w:rPr>
        <w:t xml:space="preserve"> </w:t>
      </w:r>
      <w:proofErr w:type="spellStart"/>
      <w:r w:rsidRPr="000F2493">
        <w:rPr>
          <w:rFonts w:ascii="Times New Roman" w:hAnsi="Times New Roman"/>
          <w:lang w:val="vi-VN"/>
        </w:rPr>
        <w:t>Luật</w:t>
      </w:r>
      <w:proofErr w:type="spellEnd"/>
      <w:r w:rsidRPr="000F2493">
        <w:rPr>
          <w:rFonts w:ascii="Times New Roman" w:hAnsi="Times New Roman"/>
          <w:lang w:val="vi-VN"/>
        </w:rPr>
        <w:t xml:space="preserve"> </w:t>
      </w:r>
      <w:proofErr w:type="spellStart"/>
      <w:r w:rsidRPr="000F2493">
        <w:rPr>
          <w:rFonts w:ascii="Times New Roman" w:hAnsi="Times New Roman"/>
          <w:lang w:val="vi-VN"/>
        </w:rPr>
        <w:t>Thuế</w:t>
      </w:r>
      <w:proofErr w:type="spellEnd"/>
      <w:r w:rsidRPr="000F2493">
        <w:rPr>
          <w:rFonts w:ascii="Times New Roman" w:hAnsi="Times New Roman"/>
          <w:lang w:val="vi-VN"/>
        </w:rPr>
        <w:t xml:space="preserve"> </w:t>
      </w:r>
      <w:proofErr w:type="spellStart"/>
      <w:r w:rsidRPr="000F2493">
        <w:rPr>
          <w:rFonts w:ascii="Times New Roman" w:hAnsi="Times New Roman"/>
          <w:lang w:val="vi-VN"/>
        </w:rPr>
        <w:t>Giá</w:t>
      </w:r>
      <w:proofErr w:type="spellEnd"/>
      <w:r w:rsidRPr="000F2493">
        <w:rPr>
          <w:rFonts w:ascii="Times New Roman" w:hAnsi="Times New Roman"/>
          <w:lang w:val="vi-VN"/>
        </w:rPr>
        <w:t xml:space="preserve"> </w:t>
      </w:r>
      <w:proofErr w:type="spellStart"/>
      <w:r w:rsidRPr="000F2493">
        <w:rPr>
          <w:rFonts w:ascii="Times New Roman" w:hAnsi="Times New Roman"/>
          <w:lang w:val="vi-VN"/>
        </w:rPr>
        <w:t>trị</w:t>
      </w:r>
      <w:proofErr w:type="spellEnd"/>
      <w:r w:rsidRPr="000F2493">
        <w:rPr>
          <w:rFonts w:ascii="Times New Roman" w:hAnsi="Times New Roman"/>
          <w:lang w:val="vi-VN"/>
        </w:rPr>
        <w:t xml:space="preserve"> gia tăng </w:t>
      </w:r>
      <w:proofErr w:type="spellStart"/>
      <w:r w:rsidRPr="000F2493">
        <w:rPr>
          <w:rFonts w:ascii="Times New Roman" w:hAnsi="Times New Roman"/>
          <w:lang w:val="vi-VN"/>
        </w:rPr>
        <w:t>số</w:t>
      </w:r>
      <w:proofErr w:type="spellEnd"/>
      <w:r w:rsidRPr="000F2493">
        <w:rPr>
          <w:rFonts w:ascii="Times New Roman" w:hAnsi="Times New Roman"/>
          <w:lang w:val="vi-VN"/>
        </w:rPr>
        <w:t xml:space="preserve"> 13/2008/QH12 </w:t>
      </w:r>
      <w:proofErr w:type="spellStart"/>
      <w:r w:rsidRPr="000F2493">
        <w:rPr>
          <w:rFonts w:ascii="Times New Roman" w:hAnsi="Times New Roman"/>
          <w:lang w:val="vi-VN"/>
        </w:rPr>
        <w:t>ngày</w:t>
      </w:r>
      <w:proofErr w:type="spellEnd"/>
      <w:r w:rsidRPr="000F2493">
        <w:rPr>
          <w:rFonts w:ascii="Times New Roman" w:hAnsi="Times New Roman"/>
          <w:lang w:val="vi-VN"/>
        </w:rPr>
        <w:t xml:space="preserve"> 03 </w:t>
      </w:r>
      <w:proofErr w:type="spellStart"/>
      <w:r w:rsidRPr="000F2493">
        <w:rPr>
          <w:rFonts w:ascii="Times New Roman" w:hAnsi="Times New Roman"/>
          <w:lang w:val="vi-VN"/>
        </w:rPr>
        <w:t>tháng</w:t>
      </w:r>
      <w:proofErr w:type="spellEnd"/>
      <w:r w:rsidRPr="000F2493">
        <w:rPr>
          <w:rFonts w:ascii="Times New Roman" w:hAnsi="Times New Roman"/>
          <w:lang w:val="vi-VN"/>
        </w:rPr>
        <w:t xml:space="preserve"> 6 năm 2008</w:t>
      </w:r>
      <w:r w:rsidRPr="000F2493">
        <w:rPr>
          <w:rFonts w:ascii="Times New Roman" w:hAnsi="Times New Roman"/>
          <w:lang w:val="en-GB"/>
        </w:rPr>
        <w:t>;</w:t>
      </w:r>
      <w:r w:rsidRPr="000F2493">
        <w:rPr>
          <w:rFonts w:ascii="Times New Roman" w:hAnsi="Times New Roman"/>
          <w:lang w:val="vi-VN"/>
        </w:rPr>
        <w:t xml:space="preserve"> </w:t>
      </w:r>
      <w:proofErr w:type="spellStart"/>
      <w:r w:rsidRPr="000F2493">
        <w:rPr>
          <w:rFonts w:ascii="Times New Roman" w:hAnsi="Times New Roman"/>
          <w:lang w:val="vi-VN"/>
        </w:rPr>
        <w:t>Nghị</w:t>
      </w:r>
      <w:proofErr w:type="spellEnd"/>
      <w:r w:rsidRPr="000F2493">
        <w:rPr>
          <w:rFonts w:ascii="Times New Roman" w:hAnsi="Times New Roman"/>
          <w:lang w:val="vi-VN"/>
        </w:rPr>
        <w:t xml:space="preserve"> </w:t>
      </w:r>
      <w:proofErr w:type="spellStart"/>
      <w:r w:rsidRPr="000F2493">
        <w:rPr>
          <w:rFonts w:ascii="Times New Roman" w:hAnsi="Times New Roman"/>
          <w:lang w:val="vi-VN"/>
        </w:rPr>
        <w:t>định</w:t>
      </w:r>
      <w:proofErr w:type="spellEnd"/>
      <w:r w:rsidRPr="000F2493">
        <w:rPr>
          <w:rFonts w:ascii="Times New Roman" w:hAnsi="Times New Roman"/>
          <w:lang w:val="vi-VN"/>
        </w:rPr>
        <w:t xml:space="preserve"> </w:t>
      </w:r>
      <w:proofErr w:type="spellStart"/>
      <w:r w:rsidRPr="000F2493">
        <w:rPr>
          <w:rFonts w:ascii="Times New Roman" w:hAnsi="Times New Roman"/>
          <w:lang w:val="vi-VN"/>
        </w:rPr>
        <w:t>số</w:t>
      </w:r>
      <w:proofErr w:type="spellEnd"/>
      <w:r w:rsidRPr="000F2493">
        <w:rPr>
          <w:rFonts w:ascii="Times New Roman" w:hAnsi="Times New Roman"/>
          <w:lang w:val="vi-VN"/>
        </w:rPr>
        <w:t xml:space="preserve"> 209/2013/NĐ-CP </w:t>
      </w:r>
      <w:proofErr w:type="spellStart"/>
      <w:r w:rsidRPr="000F2493">
        <w:rPr>
          <w:rFonts w:ascii="Times New Roman" w:hAnsi="Times New Roman"/>
          <w:lang w:val="vi-VN"/>
        </w:rPr>
        <w:t>ngày</w:t>
      </w:r>
      <w:proofErr w:type="spellEnd"/>
      <w:r w:rsidRPr="000F2493">
        <w:rPr>
          <w:rFonts w:ascii="Times New Roman" w:hAnsi="Times New Roman"/>
          <w:lang w:val="vi-VN"/>
        </w:rPr>
        <w:t xml:space="preserve"> 18 </w:t>
      </w:r>
      <w:proofErr w:type="spellStart"/>
      <w:r w:rsidRPr="000F2493">
        <w:rPr>
          <w:rFonts w:ascii="Times New Roman" w:hAnsi="Times New Roman"/>
          <w:lang w:val="vi-VN"/>
        </w:rPr>
        <w:t>tháng</w:t>
      </w:r>
      <w:proofErr w:type="spellEnd"/>
      <w:r w:rsidRPr="000F2493">
        <w:rPr>
          <w:rFonts w:ascii="Times New Roman" w:hAnsi="Times New Roman"/>
          <w:lang w:val="vi-VN"/>
        </w:rPr>
        <w:t xml:space="preserve"> 12 năm 2013 </w:t>
      </w:r>
      <w:proofErr w:type="spellStart"/>
      <w:r w:rsidRPr="000F2493">
        <w:rPr>
          <w:rFonts w:ascii="Times New Roman" w:hAnsi="Times New Roman"/>
          <w:lang w:val="vi-VN"/>
        </w:rPr>
        <w:t>của</w:t>
      </w:r>
      <w:proofErr w:type="spellEnd"/>
      <w:r w:rsidRPr="000F2493">
        <w:rPr>
          <w:rFonts w:ascii="Times New Roman" w:hAnsi="Times New Roman"/>
          <w:lang w:val="vi-VN"/>
        </w:rPr>
        <w:t xml:space="preserve"> </w:t>
      </w:r>
      <w:proofErr w:type="spellStart"/>
      <w:r w:rsidRPr="000F2493">
        <w:rPr>
          <w:rFonts w:ascii="Times New Roman" w:hAnsi="Times New Roman"/>
          <w:lang w:val="vi-VN"/>
        </w:rPr>
        <w:t>Chính</w:t>
      </w:r>
      <w:proofErr w:type="spellEnd"/>
      <w:r w:rsidRPr="000F2493">
        <w:rPr>
          <w:rFonts w:ascii="Times New Roman" w:hAnsi="Times New Roman"/>
          <w:lang w:val="vi-VN"/>
        </w:rPr>
        <w:t xml:space="preserve"> </w:t>
      </w:r>
      <w:proofErr w:type="spellStart"/>
      <w:r w:rsidRPr="000F2493">
        <w:rPr>
          <w:rFonts w:ascii="Times New Roman" w:hAnsi="Times New Roman"/>
          <w:lang w:val="vi-VN"/>
        </w:rPr>
        <w:t>phủ</w:t>
      </w:r>
      <w:proofErr w:type="spellEnd"/>
      <w:r w:rsidRPr="000F2493">
        <w:rPr>
          <w:rFonts w:ascii="Times New Roman" w:hAnsi="Times New Roman"/>
          <w:lang w:val="vi-VN"/>
        </w:rPr>
        <w:t xml:space="preserve"> quy </w:t>
      </w:r>
      <w:proofErr w:type="spellStart"/>
      <w:r w:rsidRPr="000F2493">
        <w:rPr>
          <w:rFonts w:ascii="Times New Roman" w:hAnsi="Times New Roman"/>
          <w:lang w:val="vi-VN"/>
        </w:rPr>
        <w:t>định</w:t>
      </w:r>
      <w:proofErr w:type="spellEnd"/>
      <w:r w:rsidRPr="000F2493">
        <w:rPr>
          <w:rFonts w:ascii="Times New Roman" w:hAnsi="Times New Roman"/>
          <w:lang w:val="vi-VN"/>
        </w:rPr>
        <w:t xml:space="preserve"> chi </w:t>
      </w:r>
      <w:proofErr w:type="spellStart"/>
      <w:r w:rsidRPr="000F2493">
        <w:rPr>
          <w:rFonts w:ascii="Times New Roman" w:hAnsi="Times New Roman"/>
          <w:lang w:val="vi-VN"/>
        </w:rPr>
        <w:t>tiết</w:t>
      </w:r>
      <w:proofErr w:type="spellEnd"/>
      <w:r w:rsidRPr="000F2493">
        <w:rPr>
          <w:rFonts w:ascii="Times New Roman" w:hAnsi="Times New Roman"/>
          <w:lang w:val="vi-VN"/>
        </w:rPr>
        <w:t xml:space="preserve"> </w:t>
      </w:r>
      <w:proofErr w:type="spellStart"/>
      <w:r w:rsidRPr="000F2493">
        <w:rPr>
          <w:rFonts w:ascii="Times New Roman" w:hAnsi="Times New Roman"/>
          <w:lang w:val="vi-VN"/>
        </w:rPr>
        <w:t>và</w:t>
      </w:r>
      <w:proofErr w:type="spellEnd"/>
      <w:r w:rsidRPr="000F2493">
        <w:rPr>
          <w:rFonts w:ascii="Times New Roman" w:hAnsi="Times New Roman"/>
          <w:lang w:val="vi-VN"/>
        </w:rPr>
        <w:t xml:space="preserve"> </w:t>
      </w:r>
      <w:proofErr w:type="spellStart"/>
      <w:r w:rsidRPr="000F2493">
        <w:rPr>
          <w:rFonts w:ascii="Times New Roman" w:hAnsi="Times New Roman"/>
          <w:lang w:val="vi-VN"/>
        </w:rPr>
        <w:t>hướng</w:t>
      </w:r>
      <w:proofErr w:type="spellEnd"/>
      <w:r w:rsidRPr="000F2493">
        <w:rPr>
          <w:rFonts w:ascii="Times New Roman" w:hAnsi="Times New Roman"/>
          <w:lang w:val="vi-VN"/>
        </w:rPr>
        <w:t xml:space="preserve"> </w:t>
      </w:r>
      <w:proofErr w:type="spellStart"/>
      <w:r w:rsidRPr="000F2493">
        <w:rPr>
          <w:rFonts w:ascii="Times New Roman" w:hAnsi="Times New Roman"/>
          <w:lang w:val="vi-VN"/>
        </w:rPr>
        <w:t>dẫn</w:t>
      </w:r>
      <w:proofErr w:type="spellEnd"/>
      <w:r w:rsidRPr="000F2493">
        <w:rPr>
          <w:rFonts w:ascii="Times New Roman" w:hAnsi="Times New Roman"/>
          <w:lang w:val="vi-VN"/>
        </w:rPr>
        <w:t xml:space="preserve"> thi </w:t>
      </w:r>
      <w:proofErr w:type="spellStart"/>
      <w:r w:rsidRPr="000F2493">
        <w:rPr>
          <w:rFonts w:ascii="Times New Roman" w:hAnsi="Times New Roman"/>
          <w:lang w:val="vi-VN"/>
        </w:rPr>
        <w:t>hành</w:t>
      </w:r>
      <w:proofErr w:type="spellEnd"/>
      <w:r w:rsidRPr="000F2493">
        <w:rPr>
          <w:rFonts w:ascii="Times New Roman" w:hAnsi="Times New Roman"/>
          <w:lang w:val="vi-VN"/>
        </w:rPr>
        <w:t xml:space="preserve"> </w:t>
      </w:r>
      <w:proofErr w:type="spellStart"/>
      <w:r w:rsidRPr="000F2493">
        <w:rPr>
          <w:rFonts w:ascii="Times New Roman" w:hAnsi="Times New Roman"/>
          <w:lang w:val="vi-VN"/>
        </w:rPr>
        <w:t>một</w:t>
      </w:r>
      <w:proofErr w:type="spellEnd"/>
      <w:r w:rsidRPr="000F2493">
        <w:rPr>
          <w:rFonts w:ascii="Times New Roman" w:hAnsi="Times New Roman"/>
          <w:lang w:val="vi-VN"/>
        </w:rPr>
        <w:t xml:space="preserve"> </w:t>
      </w:r>
      <w:proofErr w:type="spellStart"/>
      <w:r w:rsidRPr="000F2493">
        <w:rPr>
          <w:rFonts w:ascii="Times New Roman" w:hAnsi="Times New Roman"/>
          <w:lang w:val="vi-VN"/>
        </w:rPr>
        <w:t>số</w:t>
      </w:r>
      <w:proofErr w:type="spellEnd"/>
      <w:r w:rsidRPr="000F2493">
        <w:rPr>
          <w:rFonts w:ascii="Times New Roman" w:hAnsi="Times New Roman"/>
          <w:lang w:val="vi-VN"/>
        </w:rPr>
        <w:t xml:space="preserve"> </w:t>
      </w:r>
      <w:proofErr w:type="spellStart"/>
      <w:r w:rsidRPr="000F2493">
        <w:rPr>
          <w:rFonts w:ascii="Times New Roman" w:hAnsi="Times New Roman"/>
          <w:lang w:val="vi-VN"/>
        </w:rPr>
        <w:t>điều</w:t>
      </w:r>
      <w:proofErr w:type="spellEnd"/>
      <w:r w:rsidRPr="000F2493">
        <w:rPr>
          <w:rFonts w:ascii="Times New Roman" w:hAnsi="Times New Roman"/>
          <w:lang w:val="vi-VN"/>
        </w:rPr>
        <w:t xml:space="preserve"> </w:t>
      </w:r>
      <w:proofErr w:type="spellStart"/>
      <w:r w:rsidRPr="000F2493">
        <w:rPr>
          <w:rFonts w:ascii="Times New Roman" w:hAnsi="Times New Roman"/>
          <w:lang w:val="vi-VN"/>
        </w:rPr>
        <w:t>Luật</w:t>
      </w:r>
      <w:proofErr w:type="spellEnd"/>
      <w:r w:rsidRPr="000F2493">
        <w:rPr>
          <w:rFonts w:ascii="Times New Roman" w:hAnsi="Times New Roman"/>
          <w:lang w:val="vi-VN"/>
        </w:rPr>
        <w:t xml:space="preserve"> </w:t>
      </w:r>
      <w:proofErr w:type="spellStart"/>
      <w:r w:rsidRPr="000F2493">
        <w:rPr>
          <w:rFonts w:ascii="Times New Roman" w:hAnsi="Times New Roman"/>
          <w:lang w:val="vi-VN"/>
        </w:rPr>
        <w:t>Thuế</w:t>
      </w:r>
      <w:proofErr w:type="spellEnd"/>
      <w:r w:rsidRPr="000F2493">
        <w:rPr>
          <w:rFonts w:ascii="Times New Roman" w:hAnsi="Times New Roman"/>
          <w:lang w:val="vi-VN"/>
        </w:rPr>
        <w:t xml:space="preserve"> </w:t>
      </w:r>
      <w:proofErr w:type="spellStart"/>
      <w:r w:rsidRPr="000F2493">
        <w:rPr>
          <w:rFonts w:ascii="Times New Roman" w:hAnsi="Times New Roman"/>
          <w:lang w:val="vi-VN"/>
        </w:rPr>
        <w:t>Giá</w:t>
      </w:r>
      <w:proofErr w:type="spellEnd"/>
      <w:r w:rsidRPr="000F2493">
        <w:rPr>
          <w:rFonts w:ascii="Times New Roman" w:hAnsi="Times New Roman"/>
          <w:lang w:val="vi-VN"/>
        </w:rPr>
        <w:t xml:space="preserve"> </w:t>
      </w:r>
      <w:proofErr w:type="spellStart"/>
      <w:r w:rsidRPr="000F2493">
        <w:rPr>
          <w:rFonts w:ascii="Times New Roman" w:hAnsi="Times New Roman"/>
          <w:lang w:val="vi-VN"/>
        </w:rPr>
        <w:t>trị</w:t>
      </w:r>
      <w:proofErr w:type="spellEnd"/>
      <w:r w:rsidRPr="000F2493">
        <w:rPr>
          <w:rFonts w:ascii="Times New Roman" w:hAnsi="Times New Roman"/>
          <w:lang w:val="vi-VN"/>
        </w:rPr>
        <w:t xml:space="preserve"> gia tăng</w:t>
      </w:r>
      <w:r w:rsidRPr="000F2493">
        <w:rPr>
          <w:rFonts w:ascii="Times New Roman" w:hAnsi="Times New Roman"/>
          <w:lang w:val="en-GB"/>
        </w:rPr>
        <w:t xml:space="preserve"> </w:t>
      </w:r>
      <w:proofErr w:type="spellStart"/>
      <w:r w:rsidRPr="000F2493">
        <w:rPr>
          <w:rFonts w:ascii="Times New Roman" w:hAnsi="Times New Roman"/>
          <w:lang w:val="en-GB"/>
        </w:rPr>
        <w:t>và</w:t>
      </w:r>
      <w:proofErr w:type="spellEnd"/>
      <w:r w:rsidRPr="000F2493">
        <w:rPr>
          <w:rFonts w:ascii="Times New Roman" w:hAnsi="Times New Roman"/>
          <w:lang w:val="en-GB"/>
        </w:rPr>
        <w:t xml:space="preserve"> </w:t>
      </w:r>
      <w:proofErr w:type="spellStart"/>
      <w:r w:rsidRPr="000F2493">
        <w:rPr>
          <w:rFonts w:ascii="Times New Roman" w:hAnsi="Times New Roman"/>
          <w:lang w:val="en-GB"/>
        </w:rPr>
        <w:t>các</w:t>
      </w:r>
      <w:proofErr w:type="spellEnd"/>
      <w:r w:rsidRPr="000F2493">
        <w:rPr>
          <w:rFonts w:ascii="Times New Roman" w:hAnsi="Times New Roman"/>
          <w:lang w:val="en-GB"/>
        </w:rPr>
        <w:t xml:space="preserve"> </w:t>
      </w:r>
      <w:proofErr w:type="spellStart"/>
      <w:r w:rsidRPr="000F2493">
        <w:rPr>
          <w:rFonts w:ascii="Times New Roman" w:hAnsi="Times New Roman"/>
          <w:lang w:val="en-GB"/>
        </w:rPr>
        <w:t>Thông</w:t>
      </w:r>
      <w:proofErr w:type="spellEnd"/>
      <w:r w:rsidRPr="000F2493">
        <w:rPr>
          <w:rFonts w:ascii="Times New Roman" w:hAnsi="Times New Roman"/>
          <w:lang w:val="en-GB"/>
        </w:rPr>
        <w:t xml:space="preserve"> </w:t>
      </w:r>
      <w:proofErr w:type="spellStart"/>
      <w:r w:rsidRPr="000F2493">
        <w:rPr>
          <w:rFonts w:ascii="Times New Roman" w:hAnsi="Times New Roman"/>
          <w:lang w:val="en-GB"/>
        </w:rPr>
        <w:t>tư</w:t>
      </w:r>
      <w:proofErr w:type="spellEnd"/>
      <w:r w:rsidRPr="000F2493">
        <w:rPr>
          <w:rFonts w:ascii="Times New Roman" w:hAnsi="Times New Roman"/>
          <w:lang w:val="en-GB"/>
        </w:rPr>
        <w:t xml:space="preserve"> </w:t>
      </w:r>
      <w:proofErr w:type="spellStart"/>
      <w:r w:rsidRPr="000F2493">
        <w:rPr>
          <w:rFonts w:ascii="Times New Roman" w:hAnsi="Times New Roman"/>
          <w:lang w:val="en-GB"/>
        </w:rPr>
        <w:t>hướng</w:t>
      </w:r>
      <w:proofErr w:type="spellEnd"/>
      <w:r w:rsidRPr="000F2493">
        <w:rPr>
          <w:rFonts w:ascii="Times New Roman" w:hAnsi="Times New Roman"/>
          <w:lang w:val="en-GB"/>
        </w:rPr>
        <w:t xml:space="preserve"> </w:t>
      </w:r>
      <w:proofErr w:type="spellStart"/>
      <w:r w:rsidRPr="000F2493">
        <w:rPr>
          <w:rFonts w:ascii="Times New Roman" w:hAnsi="Times New Roman"/>
          <w:lang w:val="en-GB"/>
        </w:rPr>
        <w:t>dẫn</w:t>
      </w:r>
      <w:proofErr w:type="spellEnd"/>
      <w:r w:rsidRPr="000F2493">
        <w:rPr>
          <w:rFonts w:ascii="Times New Roman" w:hAnsi="Times New Roman"/>
          <w:lang w:val="en-GB"/>
        </w:rPr>
        <w:t>;</w:t>
      </w:r>
      <w:r w:rsidRPr="000F2493">
        <w:rPr>
          <w:rFonts w:ascii="Times New Roman" w:hAnsi="Times New Roman"/>
          <w:lang w:val="vi-VN"/>
        </w:rPr>
        <w:t xml:space="preserve"> Thông tư số 219/2013/TT-BTC ngày 31 tháng 12 năm 2013 của Bộ Tài chính hướng dẫn thi hành Luật Thuế Giá trị gia tăng</w:t>
      </w:r>
      <w:r w:rsidRPr="000F2493">
        <w:rPr>
          <w:rFonts w:ascii="Times New Roman" w:hAnsi="Times New Roman"/>
          <w:lang w:val="en-GB"/>
        </w:rPr>
        <w:t>;</w:t>
      </w:r>
      <w:r w:rsidRPr="000F2493">
        <w:rPr>
          <w:rFonts w:ascii="Times New Roman" w:hAnsi="Times New Roman"/>
          <w:lang w:val="vi-VN"/>
        </w:rPr>
        <w:t xml:space="preserve"> Công văn số 14573/BTC-TCT ngày 15 tháng 10 năm 2009 của Bộ Tài chính ý kiến về thuế GTGT đối với hoạt động điều tra cơ bản; Công văn số 4160/BTNMT-TC ngày 05 tháng 11 năm 2009 thực hiện Luật thuế GTGT đối với các hoạt động điều tra cơ bản thuộc lĩnh vực tài nguyên và môi trường.</w:t>
      </w:r>
    </w:p>
    <w:p w:rsidR="00FD35BB" w:rsidRPr="000F2493" w:rsidRDefault="00FD35BB" w:rsidP="004446AC">
      <w:pPr>
        <w:pStyle w:val="ThnVnban"/>
        <w:spacing w:line="360" w:lineRule="exact"/>
        <w:rPr>
          <w:rFonts w:ascii="Times New Roman" w:hAnsi="Times New Roman"/>
          <w:b/>
          <w:szCs w:val="28"/>
          <w:lang w:val="vi-VN"/>
        </w:rPr>
      </w:pPr>
      <w:r w:rsidRPr="000F2493">
        <w:rPr>
          <w:rFonts w:ascii="Times New Roman" w:hAnsi="Times New Roman"/>
          <w:b/>
          <w:szCs w:val="28"/>
          <w:lang w:val="vi-VN"/>
        </w:rPr>
        <w:t>III. Phương pháp tính chi tiết các khoản mục chi phí trực tiếp</w:t>
      </w:r>
    </w:p>
    <w:p w:rsidR="00FD35BB" w:rsidRPr="000F2493" w:rsidRDefault="00FD35BB" w:rsidP="00E90235">
      <w:pPr>
        <w:widowControl w:val="0"/>
        <w:spacing w:before="60" w:after="60" w:line="360" w:lineRule="exact"/>
        <w:ind w:firstLine="357"/>
        <w:jc w:val="both"/>
        <w:rPr>
          <w:b/>
          <w:sz w:val="28"/>
          <w:szCs w:val="28"/>
          <w:lang w:val="vi-VN"/>
        </w:rPr>
      </w:pPr>
      <w:r w:rsidRPr="000F2493">
        <w:rPr>
          <w:b/>
          <w:bCs/>
          <w:iCs/>
          <w:sz w:val="28"/>
          <w:szCs w:val="28"/>
          <w:lang w:val="vi-VN"/>
        </w:rPr>
        <w:t xml:space="preserve">     1. Chi phí nhân công:</w:t>
      </w:r>
      <w:r w:rsidRPr="000F2493">
        <w:rPr>
          <w:b/>
          <w:sz w:val="28"/>
          <w:szCs w:val="28"/>
          <w:lang w:val="vi-VN"/>
        </w:rPr>
        <w:t xml:space="preserve"> </w:t>
      </w:r>
    </w:p>
    <w:p w:rsidR="00FD35BB" w:rsidRPr="000F2493" w:rsidRDefault="00FD35BB" w:rsidP="00E90235">
      <w:pPr>
        <w:pStyle w:val="ThnVnban"/>
        <w:spacing w:line="360" w:lineRule="exact"/>
        <w:ind w:firstLine="720"/>
        <w:rPr>
          <w:rFonts w:ascii="Times New Roman" w:hAnsi="Times New Roman"/>
          <w:lang w:val="vi-VN"/>
        </w:rPr>
      </w:pPr>
      <w:r w:rsidRPr="000F2493">
        <w:rPr>
          <w:rFonts w:ascii="Times New Roman" w:hAnsi="Times New Roman"/>
          <w:lang w:val="vi-VN"/>
        </w:rPr>
        <w:t>- Đơn giá tiền lương lao động kỹ thuật, bao gồm: lương cơ bản; phụ cấp lưu động (áp dụng hệ số 0,4 tiền lương cơ sở cho các công việc ngoại nghiệp); phụ cấp độc hại, nguy hiểm (áp dụng hệ số 0,1 tiền lương cơ sở); các khoản đóng góp theo lương (BHXH, BHYT, BHTN, KPCĐ = 23,5%);</w:t>
      </w:r>
    </w:p>
    <w:p w:rsidR="00FD35BB" w:rsidRPr="000F2493" w:rsidRDefault="00FD35BB" w:rsidP="00E90235">
      <w:pPr>
        <w:pStyle w:val="ThnVnban"/>
        <w:spacing w:line="360" w:lineRule="exact"/>
        <w:ind w:firstLine="720"/>
        <w:rPr>
          <w:rFonts w:ascii="Times New Roman" w:hAnsi="Times New Roman"/>
          <w:lang w:val="vi-VN"/>
        </w:rPr>
      </w:pPr>
      <w:r w:rsidRPr="000F2493">
        <w:rPr>
          <w:rFonts w:ascii="Times New Roman" w:hAnsi="Times New Roman"/>
          <w:lang w:val="vi-VN"/>
        </w:rPr>
        <w:t>- Ngày công lao động tháng là 26 ngày;</w:t>
      </w:r>
    </w:p>
    <w:p w:rsidR="00FD35BB" w:rsidRPr="000F2493" w:rsidRDefault="00FD35BB" w:rsidP="00E90235">
      <w:pPr>
        <w:pStyle w:val="ThnVnban"/>
        <w:spacing w:line="360" w:lineRule="exact"/>
        <w:ind w:firstLine="720"/>
        <w:rPr>
          <w:rFonts w:ascii="Times New Roman" w:hAnsi="Times New Roman"/>
          <w:szCs w:val="28"/>
          <w:lang w:val="en-GB"/>
        </w:rPr>
      </w:pPr>
      <w:r w:rsidRPr="000F2493">
        <w:rPr>
          <w:rFonts w:ascii="Times New Roman" w:hAnsi="Times New Roman"/>
          <w:szCs w:val="28"/>
          <w:lang w:val="vi-VN"/>
        </w:rPr>
        <w:t xml:space="preserve">- Đơn </w:t>
      </w:r>
      <w:proofErr w:type="spellStart"/>
      <w:r w:rsidRPr="000F2493">
        <w:rPr>
          <w:rFonts w:ascii="Times New Roman" w:hAnsi="Times New Roman"/>
          <w:szCs w:val="28"/>
          <w:lang w:val="vi-VN"/>
        </w:rPr>
        <w:t>giá</w:t>
      </w:r>
      <w:proofErr w:type="spellEnd"/>
      <w:r w:rsidRPr="000F2493">
        <w:rPr>
          <w:rFonts w:ascii="Times New Roman" w:hAnsi="Times New Roman"/>
          <w:szCs w:val="28"/>
          <w:lang w:val="vi-VN"/>
        </w:rPr>
        <w:t xml:space="preserve"> </w:t>
      </w:r>
      <w:proofErr w:type="spellStart"/>
      <w:r w:rsidRPr="000F2493">
        <w:rPr>
          <w:rFonts w:ascii="Times New Roman" w:hAnsi="Times New Roman"/>
          <w:lang w:val="vi-VN"/>
        </w:rPr>
        <w:t>tiền</w:t>
      </w:r>
      <w:proofErr w:type="spellEnd"/>
      <w:r w:rsidRPr="000F2493">
        <w:rPr>
          <w:rFonts w:ascii="Times New Roman" w:hAnsi="Times New Roman"/>
          <w:lang w:val="vi-VN"/>
        </w:rPr>
        <w:t xml:space="preserve"> lương lao </w:t>
      </w:r>
      <w:proofErr w:type="spellStart"/>
      <w:r w:rsidRPr="000F2493">
        <w:rPr>
          <w:rFonts w:ascii="Times New Roman" w:hAnsi="Times New Roman"/>
          <w:lang w:val="vi-VN"/>
        </w:rPr>
        <w:t>động</w:t>
      </w:r>
      <w:proofErr w:type="spellEnd"/>
      <w:r w:rsidRPr="000F2493">
        <w:rPr>
          <w:rFonts w:ascii="Times New Roman" w:hAnsi="Times New Roman"/>
          <w:lang w:val="vi-VN"/>
        </w:rPr>
        <w:t xml:space="preserve"> </w:t>
      </w:r>
      <w:proofErr w:type="spellStart"/>
      <w:r w:rsidRPr="000F2493">
        <w:rPr>
          <w:rFonts w:ascii="Times New Roman" w:hAnsi="Times New Roman"/>
          <w:lang w:val="vi-VN"/>
        </w:rPr>
        <w:t>kỹ</w:t>
      </w:r>
      <w:proofErr w:type="spellEnd"/>
      <w:r w:rsidRPr="000F2493">
        <w:rPr>
          <w:rFonts w:ascii="Times New Roman" w:hAnsi="Times New Roman"/>
          <w:lang w:val="vi-VN"/>
        </w:rPr>
        <w:t xml:space="preserve"> </w:t>
      </w:r>
      <w:proofErr w:type="spellStart"/>
      <w:r w:rsidRPr="000F2493">
        <w:rPr>
          <w:rFonts w:ascii="Times New Roman" w:hAnsi="Times New Roman"/>
          <w:lang w:val="vi-VN"/>
        </w:rPr>
        <w:t>thuật</w:t>
      </w:r>
      <w:proofErr w:type="spellEnd"/>
      <w:r w:rsidRPr="000F2493">
        <w:rPr>
          <w:rFonts w:ascii="Times New Roman" w:hAnsi="Times New Roman"/>
          <w:szCs w:val="28"/>
          <w:lang w:val="vi-VN"/>
        </w:rPr>
        <w:t xml:space="preserve"> theo </w:t>
      </w:r>
      <w:proofErr w:type="spellStart"/>
      <w:r w:rsidRPr="000F2493">
        <w:rPr>
          <w:rFonts w:ascii="Times New Roman" w:hAnsi="Times New Roman"/>
          <w:szCs w:val="28"/>
          <w:lang w:val="vi-VN"/>
        </w:rPr>
        <w:t>từng</w:t>
      </w:r>
      <w:proofErr w:type="spellEnd"/>
      <w:r w:rsidRPr="000F2493">
        <w:rPr>
          <w:rFonts w:ascii="Times New Roman" w:hAnsi="Times New Roman"/>
          <w:szCs w:val="28"/>
          <w:lang w:val="vi-VN"/>
        </w:rPr>
        <w:t xml:space="preserve"> </w:t>
      </w:r>
      <w:proofErr w:type="spellStart"/>
      <w:r w:rsidRPr="000F2493">
        <w:rPr>
          <w:rFonts w:ascii="Times New Roman" w:hAnsi="Times New Roman"/>
          <w:szCs w:val="28"/>
          <w:lang w:val="vi-VN"/>
        </w:rPr>
        <w:t>nội</w:t>
      </w:r>
      <w:proofErr w:type="spellEnd"/>
      <w:r w:rsidRPr="000F2493">
        <w:rPr>
          <w:rFonts w:ascii="Times New Roman" w:hAnsi="Times New Roman"/>
          <w:szCs w:val="28"/>
          <w:lang w:val="vi-VN"/>
        </w:rPr>
        <w:t xml:space="preserve"> dung công </w:t>
      </w:r>
      <w:proofErr w:type="spellStart"/>
      <w:r w:rsidRPr="000F2493">
        <w:rPr>
          <w:rFonts w:ascii="Times New Roman" w:hAnsi="Times New Roman"/>
          <w:szCs w:val="28"/>
          <w:lang w:val="vi-VN"/>
        </w:rPr>
        <w:t>việc</w:t>
      </w:r>
      <w:proofErr w:type="spellEnd"/>
      <w:r w:rsidRPr="000F2493">
        <w:rPr>
          <w:rFonts w:ascii="Times New Roman" w:hAnsi="Times New Roman"/>
          <w:szCs w:val="28"/>
          <w:lang w:val="vi-VN"/>
        </w:rPr>
        <w:t xml:space="preserve">, </w:t>
      </w:r>
      <w:proofErr w:type="spellStart"/>
      <w:r w:rsidRPr="000F2493">
        <w:rPr>
          <w:rFonts w:ascii="Times New Roman" w:hAnsi="Times New Roman"/>
          <w:szCs w:val="28"/>
          <w:lang w:val="vi-VN"/>
        </w:rPr>
        <w:t>từng</w:t>
      </w:r>
      <w:proofErr w:type="spellEnd"/>
      <w:r w:rsidRPr="000F2493">
        <w:rPr>
          <w:rFonts w:ascii="Times New Roman" w:hAnsi="Times New Roman"/>
          <w:szCs w:val="28"/>
          <w:lang w:val="vi-VN"/>
        </w:rPr>
        <w:t xml:space="preserve"> </w:t>
      </w:r>
      <w:proofErr w:type="spellStart"/>
      <w:r w:rsidRPr="000F2493">
        <w:rPr>
          <w:rFonts w:ascii="Times New Roman" w:hAnsi="Times New Roman"/>
          <w:szCs w:val="28"/>
          <w:lang w:val="vi-VN"/>
        </w:rPr>
        <w:t>loại</w:t>
      </w:r>
      <w:proofErr w:type="spellEnd"/>
      <w:r w:rsidRPr="000F2493">
        <w:rPr>
          <w:rFonts w:ascii="Times New Roman" w:hAnsi="Times New Roman"/>
          <w:szCs w:val="28"/>
          <w:lang w:val="vi-VN"/>
        </w:rPr>
        <w:t xml:space="preserve"> </w:t>
      </w:r>
      <w:proofErr w:type="spellStart"/>
      <w:r w:rsidRPr="000F2493">
        <w:rPr>
          <w:rFonts w:ascii="Times New Roman" w:hAnsi="Times New Roman"/>
          <w:szCs w:val="28"/>
          <w:lang w:val="vi-VN"/>
        </w:rPr>
        <w:t>sản</w:t>
      </w:r>
      <w:proofErr w:type="spellEnd"/>
      <w:r w:rsidRPr="000F2493">
        <w:rPr>
          <w:rFonts w:ascii="Times New Roman" w:hAnsi="Times New Roman"/>
          <w:szCs w:val="28"/>
          <w:lang w:val="vi-VN"/>
        </w:rPr>
        <w:t xml:space="preserve"> </w:t>
      </w:r>
      <w:proofErr w:type="spellStart"/>
      <w:r w:rsidRPr="000F2493">
        <w:rPr>
          <w:rFonts w:ascii="Times New Roman" w:hAnsi="Times New Roman"/>
          <w:szCs w:val="28"/>
          <w:lang w:val="vi-VN"/>
        </w:rPr>
        <w:t>phẩm</w:t>
      </w:r>
      <w:proofErr w:type="spellEnd"/>
      <w:r w:rsidRPr="000F2493">
        <w:rPr>
          <w:rFonts w:ascii="Times New Roman" w:hAnsi="Times New Roman"/>
          <w:szCs w:val="28"/>
          <w:lang w:val="vi-VN"/>
        </w:rPr>
        <w:t xml:space="preserve"> trong </w:t>
      </w:r>
      <w:proofErr w:type="spellStart"/>
      <w:r w:rsidRPr="000F2493">
        <w:rPr>
          <w:rFonts w:ascii="Times New Roman" w:hAnsi="Times New Roman"/>
          <w:szCs w:val="28"/>
          <w:lang w:val="vi-VN"/>
        </w:rPr>
        <w:t>các</w:t>
      </w:r>
      <w:proofErr w:type="spellEnd"/>
      <w:r w:rsidRPr="000F2493">
        <w:rPr>
          <w:rFonts w:ascii="Times New Roman" w:hAnsi="Times New Roman"/>
          <w:szCs w:val="28"/>
          <w:lang w:val="vi-VN"/>
        </w:rPr>
        <w:t xml:space="preserve"> </w:t>
      </w:r>
      <w:proofErr w:type="spellStart"/>
      <w:r w:rsidRPr="000F2493">
        <w:rPr>
          <w:rFonts w:ascii="Times New Roman" w:hAnsi="Times New Roman"/>
          <w:szCs w:val="28"/>
          <w:lang w:val="vi-VN"/>
        </w:rPr>
        <w:t>bảng</w:t>
      </w:r>
      <w:proofErr w:type="spellEnd"/>
      <w:r w:rsidRPr="000F2493">
        <w:rPr>
          <w:rFonts w:ascii="Times New Roman" w:hAnsi="Times New Roman"/>
          <w:szCs w:val="28"/>
          <w:lang w:val="vi-VN"/>
        </w:rPr>
        <w:t xml:space="preserve"> chi </w:t>
      </w:r>
      <w:proofErr w:type="spellStart"/>
      <w:r w:rsidRPr="000F2493">
        <w:rPr>
          <w:rFonts w:ascii="Times New Roman" w:hAnsi="Times New Roman"/>
          <w:szCs w:val="28"/>
          <w:lang w:val="vi-VN"/>
        </w:rPr>
        <w:t>phí</w:t>
      </w:r>
      <w:proofErr w:type="spellEnd"/>
      <w:r w:rsidRPr="000F2493">
        <w:rPr>
          <w:rFonts w:ascii="Times New Roman" w:hAnsi="Times New Roman"/>
          <w:szCs w:val="28"/>
          <w:lang w:val="vi-VN"/>
        </w:rPr>
        <w:t xml:space="preserve"> nhân công, </w:t>
      </w:r>
      <w:proofErr w:type="spellStart"/>
      <w:r w:rsidRPr="000F2493">
        <w:rPr>
          <w:rFonts w:ascii="Times New Roman" w:hAnsi="Times New Roman"/>
          <w:szCs w:val="28"/>
          <w:lang w:val="vi-VN"/>
        </w:rPr>
        <w:t>đã</w:t>
      </w:r>
      <w:proofErr w:type="spellEnd"/>
      <w:r w:rsidRPr="000F2493">
        <w:rPr>
          <w:rFonts w:ascii="Times New Roman" w:hAnsi="Times New Roman"/>
          <w:szCs w:val="28"/>
          <w:lang w:val="vi-VN"/>
        </w:rPr>
        <w:t xml:space="preserve"> </w:t>
      </w:r>
      <w:proofErr w:type="spellStart"/>
      <w:r w:rsidRPr="000F2493">
        <w:rPr>
          <w:rFonts w:ascii="Times New Roman" w:hAnsi="Times New Roman"/>
          <w:szCs w:val="28"/>
          <w:lang w:val="vi-VN"/>
        </w:rPr>
        <w:t>tính</w:t>
      </w:r>
      <w:proofErr w:type="spellEnd"/>
      <w:r w:rsidRPr="000F2493">
        <w:rPr>
          <w:rFonts w:ascii="Times New Roman" w:hAnsi="Times New Roman"/>
          <w:szCs w:val="28"/>
          <w:lang w:val="vi-VN"/>
        </w:rPr>
        <w:t xml:space="preserve"> theo </w:t>
      </w:r>
      <w:proofErr w:type="spellStart"/>
      <w:r w:rsidRPr="000F2493">
        <w:rPr>
          <w:rFonts w:ascii="Times New Roman" w:hAnsi="Times New Roman"/>
          <w:szCs w:val="28"/>
          <w:lang w:val="vi-VN"/>
        </w:rPr>
        <w:t>số</w:t>
      </w:r>
      <w:proofErr w:type="spellEnd"/>
      <w:r w:rsidRPr="000F2493">
        <w:rPr>
          <w:rFonts w:ascii="Times New Roman" w:hAnsi="Times New Roman"/>
          <w:szCs w:val="28"/>
          <w:lang w:val="vi-VN"/>
        </w:rPr>
        <w:t xml:space="preserve"> </w:t>
      </w:r>
      <w:proofErr w:type="spellStart"/>
      <w:r w:rsidRPr="000F2493">
        <w:rPr>
          <w:rFonts w:ascii="Times New Roman" w:hAnsi="Times New Roman"/>
          <w:szCs w:val="28"/>
          <w:lang w:val="vi-VN"/>
        </w:rPr>
        <w:t>lượng</w:t>
      </w:r>
      <w:proofErr w:type="spellEnd"/>
      <w:r w:rsidRPr="000F2493">
        <w:rPr>
          <w:rFonts w:ascii="Times New Roman" w:hAnsi="Times New Roman"/>
          <w:szCs w:val="28"/>
          <w:lang w:val="vi-VN"/>
        </w:rPr>
        <w:t xml:space="preserve"> </w:t>
      </w:r>
      <w:proofErr w:type="spellStart"/>
      <w:r w:rsidRPr="000F2493">
        <w:rPr>
          <w:rFonts w:ascii="Times New Roman" w:hAnsi="Times New Roman"/>
          <w:szCs w:val="28"/>
          <w:lang w:val="vi-VN"/>
        </w:rPr>
        <w:t>định</w:t>
      </w:r>
      <w:proofErr w:type="spellEnd"/>
      <w:r w:rsidRPr="000F2493">
        <w:rPr>
          <w:rFonts w:ascii="Times New Roman" w:hAnsi="Times New Roman"/>
          <w:szCs w:val="28"/>
          <w:lang w:val="vi-VN"/>
        </w:rPr>
        <w:t xml:space="preserve"> biên </w:t>
      </w:r>
      <w:proofErr w:type="spellStart"/>
      <w:r w:rsidRPr="000F2493">
        <w:rPr>
          <w:rFonts w:ascii="Times New Roman" w:hAnsi="Times New Roman"/>
          <w:szCs w:val="28"/>
          <w:lang w:val="vi-VN"/>
        </w:rPr>
        <w:t>và</w:t>
      </w:r>
      <w:proofErr w:type="spellEnd"/>
      <w:r w:rsidRPr="000F2493">
        <w:rPr>
          <w:rFonts w:ascii="Times New Roman" w:hAnsi="Times New Roman"/>
          <w:szCs w:val="28"/>
          <w:lang w:val="vi-VN"/>
        </w:rPr>
        <w:t xml:space="preserve"> </w:t>
      </w:r>
      <w:proofErr w:type="spellStart"/>
      <w:r w:rsidRPr="000F2493">
        <w:rPr>
          <w:rFonts w:ascii="Times New Roman" w:hAnsi="Times New Roman"/>
          <w:szCs w:val="28"/>
          <w:lang w:val="vi-VN"/>
        </w:rPr>
        <w:t>cấp</w:t>
      </w:r>
      <w:proofErr w:type="spellEnd"/>
      <w:r w:rsidRPr="000F2493">
        <w:rPr>
          <w:rFonts w:ascii="Times New Roman" w:hAnsi="Times New Roman"/>
          <w:szCs w:val="28"/>
          <w:lang w:val="vi-VN"/>
        </w:rPr>
        <w:t xml:space="preserve"> </w:t>
      </w:r>
      <w:proofErr w:type="spellStart"/>
      <w:r w:rsidRPr="000F2493">
        <w:rPr>
          <w:rFonts w:ascii="Times New Roman" w:hAnsi="Times New Roman"/>
          <w:szCs w:val="28"/>
          <w:lang w:val="vi-VN"/>
        </w:rPr>
        <w:t>bậc</w:t>
      </w:r>
      <w:proofErr w:type="spellEnd"/>
      <w:r w:rsidRPr="000F2493">
        <w:rPr>
          <w:rFonts w:ascii="Times New Roman" w:hAnsi="Times New Roman"/>
          <w:szCs w:val="28"/>
          <w:lang w:val="vi-VN"/>
        </w:rPr>
        <w:t xml:space="preserve"> </w:t>
      </w:r>
      <w:proofErr w:type="spellStart"/>
      <w:r w:rsidRPr="000F2493">
        <w:rPr>
          <w:rFonts w:ascii="Times New Roman" w:hAnsi="Times New Roman"/>
          <w:szCs w:val="28"/>
          <w:lang w:val="vi-VN"/>
        </w:rPr>
        <w:t>kỹ</w:t>
      </w:r>
      <w:proofErr w:type="spellEnd"/>
      <w:r w:rsidRPr="000F2493">
        <w:rPr>
          <w:rFonts w:ascii="Times New Roman" w:hAnsi="Times New Roman"/>
          <w:szCs w:val="28"/>
          <w:lang w:val="vi-VN"/>
        </w:rPr>
        <w:t xml:space="preserve"> </w:t>
      </w:r>
      <w:proofErr w:type="spellStart"/>
      <w:r w:rsidRPr="000F2493">
        <w:rPr>
          <w:rFonts w:ascii="Times New Roman" w:hAnsi="Times New Roman"/>
          <w:szCs w:val="28"/>
          <w:lang w:val="vi-VN"/>
        </w:rPr>
        <w:t>thuật</w:t>
      </w:r>
      <w:proofErr w:type="spellEnd"/>
      <w:r w:rsidRPr="000F2493">
        <w:rPr>
          <w:rFonts w:ascii="Times New Roman" w:hAnsi="Times New Roman"/>
          <w:szCs w:val="28"/>
          <w:lang w:val="vi-VN"/>
        </w:rPr>
        <w:t xml:space="preserve"> quy </w:t>
      </w:r>
      <w:proofErr w:type="spellStart"/>
      <w:r w:rsidRPr="000F2493">
        <w:rPr>
          <w:rFonts w:ascii="Times New Roman" w:hAnsi="Times New Roman"/>
          <w:szCs w:val="28"/>
          <w:lang w:val="vi-VN"/>
        </w:rPr>
        <w:t>định</w:t>
      </w:r>
      <w:proofErr w:type="spellEnd"/>
      <w:r w:rsidRPr="000F2493">
        <w:rPr>
          <w:rFonts w:ascii="Times New Roman" w:hAnsi="Times New Roman"/>
          <w:szCs w:val="28"/>
          <w:lang w:val="vi-VN"/>
        </w:rPr>
        <w:t xml:space="preserve"> trong </w:t>
      </w:r>
      <w:proofErr w:type="spellStart"/>
      <w:r w:rsidR="009F3AA1" w:rsidRPr="000F2493">
        <w:rPr>
          <w:rFonts w:ascii="Times New Roman" w:hAnsi="Times New Roman"/>
          <w:szCs w:val="28"/>
        </w:rPr>
        <w:t>định</w:t>
      </w:r>
      <w:proofErr w:type="spellEnd"/>
      <w:r w:rsidR="009F3AA1" w:rsidRPr="000F2493">
        <w:rPr>
          <w:rFonts w:ascii="Times New Roman" w:hAnsi="Times New Roman"/>
          <w:szCs w:val="28"/>
        </w:rPr>
        <w:t xml:space="preserve"> </w:t>
      </w:r>
      <w:proofErr w:type="spellStart"/>
      <w:r w:rsidR="009F3AA1" w:rsidRPr="000F2493">
        <w:rPr>
          <w:rFonts w:ascii="Times New Roman" w:hAnsi="Times New Roman"/>
          <w:szCs w:val="28"/>
        </w:rPr>
        <w:t>mức</w:t>
      </w:r>
      <w:proofErr w:type="spellEnd"/>
      <w:r w:rsidR="009F3AA1" w:rsidRPr="000F2493">
        <w:rPr>
          <w:rFonts w:ascii="Times New Roman" w:hAnsi="Times New Roman"/>
          <w:szCs w:val="28"/>
        </w:rPr>
        <w:t xml:space="preserve"> </w:t>
      </w:r>
      <w:proofErr w:type="spellStart"/>
      <w:r w:rsidR="009F3AA1" w:rsidRPr="000F2493">
        <w:rPr>
          <w:rFonts w:ascii="Times New Roman" w:hAnsi="Times New Roman"/>
          <w:szCs w:val="28"/>
        </w:rPr>
        <w:t>kinh</w:t>
      </w:r>
      <w:proofErr w:type="spellEnd"/>
      <w:r w:rsidR="009F3AA1" w:rsidRPr="000F2493">
        <w:rPr>
          <w:rFonts w:ascii="Times New Roman" w:hAnsi="Times New Roman"/>
          <w:szCs w:val="28"/>
        </w:rPr>
        <w:t xml:space="preserve"> </w:t>
      </w:r>
      <w:proofErr w:type="spellStart"/>
      <w:r w:rsidR="009F3AA1" w:rsidRPr="000F2493">
        <w:rPr>
          <w:rFonts w:ascii="Times New Roman" w:hAnsi="Times New Roman"/>
          <w:szCs w:val="28"/>
        </w:rPr>
        <w:t>tế</w:t>
      </w:r>
      <w:proofErr w:type="spellEnd"/>
      <w:r w:rsidR="009F3AA1" w:rsidRPr="000F2493">
        <w:rPr>
          <w:rFonts w:ascii="Times New Roman" w:hAnsi="Times New Roman"/>
          <w:szCs w:val="28"/>
        </w:rPr>
        <w:t xml:space="preserve"> - </w:t>
      </w:r>
      <w:proofErr w:type="spellStart"/>
      <w:r w:rsidR="009F3AA1" w:rsidRPr="000F2493">
        <w:rPr>
          <w:rFonts w:ascii="Times New Roman" w:hAnsi="Times New Roman"/>
          <w:szCs w:val="28"/>
        </w:rPr>
        <w:t>kỹ</w:t>
      </w:r>
      <w:proofErr w:type="spellEnd"/>
      <w:r w:rsidR="009F3AA1" w:rsidRPr="000F2493">
        <w:rPr>
          <w:rFonts w:ascii="Times New Roman" w:hAnsi="Times New Roman"/>
          <w:szCs w:val="28"/>
        </w:rPr>
        <w:t xml:space="preserve"> </w:t>
      </w:r>
      <w:proofErr w:type="spellStart"/>
      <w:r w:rsidR="009F3AA1" w:rsidRPr="000F2493">
        <w:rPr>
          <w:rFonts w:ascii="Times New Roman" w:hAnsi="Times New Roman"/>
          <w:szCs w:val="28"/>
        </w:rPr>
        <w:t>thuật</w:t>
      </w:r>
      <w:proofErr w:type="spellEnd"/>
      <w:r w:rsidR="009F3AA1" w:rsidRPr="000F2493">
        <w:rPr>
          <w:rFonts w:ascii="Times New Roman" w:hAnsi="Times New Roman"/>
          <w:szCs w:val="28"/>
        </w:rPr>
        <w:t xml:space="preserve"> (KT-KT)</w:t>
      </w:r>
      <w:r w:rsidRPr="000F2493">
        <w:rPr>
          <w:rFonts w:ascii="Times New Roman" w:hAnsi="Times New Roman"/>
          <w:szCs w:val="28"/>
          <w:lang w:val="vi-VN"/>
        </w:rPr>
        <w:t>;</w:t>
      </w:r>
    </w:p>
    <w:p w:rsidR="00732D89" w:rsidRPr="000F2493" w:rsidRDefault="00732D89" w:rsidP="00E90235">
      <w:pPr>
        <w:pStyle w:val="ThnVnban"/>
        <w:spacing w:line="360" w:lineRule="exact"/>
        <w:ind w:firstLine="720"/>
        <w:rPr>
          <w:rFonts w:ascii="Times New Roman" w:hAnsi="Times New Roman"/>
          <w:lang w:val="en-GB"/>
        </w:rPr>
      </w:pPr>
      <w:r w:rsidRPr="000F2493">
        <w:rPr>
          <w:rFonts w:ascii="Times New Roman" w:hAnsi="Times New Roman"/>
          <w:lang w:val="en-GB"/>
        </w:rPr>
        <w:t xml:space="preserve">- </w:t>
      </w:r>
      <w:proofErr w:type="spellStart"/>
      <w:r w:rsidRPr="000F2493">
        <w:rPr>
          <w:rFonts w:ascii="Times New Roman" w:hAnsi="Times New Roman"/>
          <w:lang w:val="en-GB"/>
        </w:rPr>
        <w:t>Mức</w:t>
      </w:r>
      <w:proofErr w:type="spellEnd"/>
      <w:r w:rsidRPr="000F2493">
        <w:rPr>
          <w:rFonts w:ascii="Times New Roman" w:hAnsi="Times New Roman"/>
          <w:lang w:val="en-GB"/>
        </w:rPr>
        <w:t xml:space="preserve"> </w:t>
      </w:r>
      <w:proofErr w:type="spellStart"/>
      <w:r w:rsidRPr="000F2493">
        <w:rPr>
          <w:rFonts w:ascii="Times New Roman" w:hAnsi="Times New Roman"/>
          <w:lang w:val="en-GB"/>
        </w:rPr>
        <w:t>lương</w:t>
      </w:r>
      <w:proofErr w:type="spellEnd"/>
      <w:r w:rsidRPr="000F2493">
        <w:rPr>
          <w:rFonts w:ascii="Times New Roman" w:hAnsi="Times New Roman"/>
          <w:lang w:val="en-GB"/>
        </w:rPr>
        <w:t xml:space="preserve"> </w:t>
      </w:r>
      <w:proofErr w:type="spellStart"/>
      <w:r w:rsidRPr="000F2493">
        <w:rPr>
          <w:rFonts w:ascii="Times New Roman" w:hAnsi="Times New Roman"/>
          <w:lang w:val="en-GB"/>
        </w:rPr>
        <w:t>cơ</w:t>
      </w:r>
      <w:proofErr w:type="spellEnd"/>
      <w:r w:rsidRPr="000F2493">
        <w:rPr>
          <w:rFonts w:ascii="Times New Roman" w:hAnsi="Times New Roman"/>
          <w:lang w:val="en-GB"/>
        </w:rPr>
        <w:t xml:space="preserve"> </w:t>
      </w:r>
      <w:proofErr w:type="spellStart"/>
      <w:r w:rsidRPr="000F2493">
        <w:rPr>
          <w:rFonts w:ascii="Times New Roman" w:hAnsi="Times New Roman"/>
          <w:lang w:val="en-GB"/>
        </w:rPr>
        <w:t>sở</w:t>
      </w:r>
      <w:proofErr w:type="spellEnd"/>
      <w:r w:rsidRPr="000F2493">
        <w:rPr>
          <w:rFonts w:ascii="Times New Roman" w:hAnsi="Times New Roman"/>
          <w:lang w:val="en-GB"/>
        </w:rPr>
        <w:t xml:space="preserve"> 1.800.000 </w:t>
      </w:r>
      <w:proofErr w:type="spellStart"/>
      <w:r w:rsidRPr="000F2493">
        <w:rPr>
          <w:rFonts w:ascii="Times New Roman" w:hAnsi="Times New Roman"/>
          <w:lang w:val="en-GB"/>
        </w:rPr>
        <w:t>đồng</w:t>
      </w:r>
      <w:proofErr w:type="spellEnd"/>
      <w:r w:rsidRPr="000F2493">
        <w:rPr>
          <w:rFonts w:ascii="Times New Roman" w:hAnsi="Times New Roman"/>
          <w:lang w:val="en-GB"/>
        </w:rPr>
        <w:t>/</w:t>
      </w:r>
      <w:proofErr w:type="spellStart"/>
      <w:r w:rsidRPr="000F2493">
        <w:rPr>
          <w:rFonts w:ascii="Times New Roman" w:hAnsi="Times New Roman"/>
          <w:lang w:val="en-GB"/>
        </w:rPr>
        <w:t>tháng</w:t>
      </w:r>
      <w:proofErr w:type="spellEnd"/>
      <w:r w:rsidRPr="000F2493">
        <w:rPr>
          <w:rFonts w:ascii="Times New Roman" w:hAnsi="Times New Roman"/>
          <w:lang w:val="en-GB"/>
        </w:rPr>
        <w:t>.</w:t>
      </w:r>
    </w:p>
    <w:p w:rsidR="00FD35BB" w:rsidRPr="000F2493" w:rsidRDefault="00FD35BB" w:rsidP="00E90235">
      <w:pPr>
        <w:widowControl w:val="0"/>
        <w:spacing w:before="60" w:after="60" w:line="360" w:lineRule="exact"/>
        <w:ind w:firstLine="720"/>
        <w:jc w:val="both"/>
        <w:rPr>
          <w:sz w:val="28"/>
          <w:szCs w:val="28"/>
          <w:lang w:val="vi-VN"/>
        </w:rPr>
      </w:pPr>
      <w:r w:rsidRPr="000F2493">
        <w:rPr>
          <w:b/>
          <w:bCs/>
          <w:iCs/>
          <w:sz w:val="28"/>
          <w:szCs w:val="28"/>
          <w:lang w:val="vi-VN"/>
        </w:rPr>
        <w:t>2. Chi phí vật liệu</w:t>
      </w:r>
      <w:r w:rsidRPr="000F2493">
        <w:rPr>
          <w:bCs/>
          <w:iCs/>
          <w:sz w:val="28"/>
          <w:szCs w:val="28"/>
          <w:lang w:val="vi-VN"/>
        </w:rPr>
        <w:t>:</w:t>
      </w:r>
      <w:r w:rsidRPr="000F2493">
        <w:rPr>
          <w:sz w:val="28"/>
          <w:szCs w:val="28"/>
          <w:lang w:val="vi-VN"/>
        </w:rPr>
        <w:t xml:space="preserve"> </w:t>
      </w:r>
    </w:p>
    <w:p w:rsidR="00FD35BB" w:rsidRPr="000F2493" w:rsidRDefault="00FD35BB" w:rsidP="00E90235">
      <w:pPr>
        <w:widowControl w:val="0"/>
        <w:spacing w:before="60" w:after="60" w:line="360" w:lineRule="exact"/>
        <w:ind w:firstLine="720"/>
        <w:jc w:val="both"/>
        <w:rPr>
          <w:iCs/>
          <w:spacing w:val="4"/>
          <w:sz w:val="28"/>
          <w:szCs w:val="28"/>
          <w:lang w:val="en-GB"/>
        </w:rPr>
      </w:pPr>
      <w:r w:rsidRPr="000F2493">
        <w:rPr>
          <w:iCs/>
          <w:spacing w:val="4"/>
          <w:sz w:val="28"/>
          <w:szCs w:val="28"/>
          <w:lang w:val="vi-VN"/>
        </w:rPr>
        <w:t>- Đơn giá vật liệu: lấy theo đơn giá đã tính trong bộ đơn giá sản phẩm năm 201</w:t>
      </w:r>
      <w:r w:rsidR="00C9046D" w:rsidRPr="000F2493">
        <w:rPr>
          <w:iCs/>
          <w:spacing w:val="4"/>
          <w:sz w:val="28"/>
          <w:szCs w:val="28"/>
          <w:lang w:val="en-GB"/>
        </w:rPr>
        <w:t>9</w:t>
      </w:r>
      <w:r w:rsidRPr="000F2493">
        <w:rPr>
          <w:iCs/>
          <w:spacing w:val="4"/>
          <w:sz w:val="28"/>
          <w:szCs w:val="28"/>
          <w:lang w:val="vi-VN"/>
        </w:rPr>
        <w:t xml:space="preserve"> được ban hành tại Quyết định số 1966/QĐ-BTNMT</w:t>
      </w:r>
      <w:r w:rsidR="00C9046D" w:rsidRPr="000F2493">
        <w:rPr>
          <w:iCs/>
          <w:spacing w:val="4"/>
          <w:sz w:val="28"/>
          <w:szCs w:val="28"/>
          <w:lang w:val="en-GB"/>
        </w:rPr>
        <w:t xml:space="preserve"> </w:t>
      </w:r>
      <w:r w:rsidRPr="000F2493">
        <w:rPr>
          <w:iCs/>
          <w:spacing w:val="4"/>
          <w:sz w:val="28"/>
          <w:szCs w:val="28"/>
          <w:lang w:val="vi-VN"/>
        </w:rPr>
        <w:t>ngày 30/7/2019 của Bộ trưởng Bộ Tài nguyên và Môi trường ban hành Bộ đơn giá sản phẩm dịch vụ sự nghiệp công lĩnh vực môi trường do Bộ Tài nguyên và Môi trường đặt hàng, giao kế hoạch sử dụng ngân sách nhà nước năm 2019</w:t>
      </w:r>
      <w:r w:rsidR="00C9046D" w:rsidRPr="000F2493">
        <w:rPr>
          <w:iCs/>
          <w:spacing w:val="4"/>
          <w:sz w:val="28"/>
          <w:szCs w:val="28"/>
          <w:lang w:val="en-GB"/>
        </w:rPr>
        <w:t>.</w:t>
      </w:r>
    </w:p>
    <w:p w:rsidR="00DB77F2" w:rsidRPr="000F2493" w:rsidRDefault="00DB77F2" w:rsidP="00DB77F2">
      <w:pPr>
        <w:spacing w:after="40" w:line="340" w:lineRule="exact"/>
        <w:ind w:firstLine="720"/>
        <w:jc w:val="both"/>
        <w:rPr>
          <w:sz w:val="28"/>
          <w:szCs w:val="28"/>
          <w:lang w:val="vi-VN"/>
        </w:rPr>
      </w:pPr>
      <w:r w:rsidRPr="000F2493">
        <w:rPr>
          <w:sz w:val="28"/>
          <w:szCs w:val="28"/>
          <w:lang w:val="vi-VN"/>
        </w:rPr>
        <w:t>- Định mức vật liệu là số lượng từng loại vật liệu theo quy định tại các định mức KT-KT.</w:t>
      </w:r>
    </w:p>
    <w:p w:rsidR="00FD35BB" w:rsidRPr="000F2493" w:rsidRDefault="00DB77F2" w:rsidP="00DB77F2">
      <w:pPr>
        <w:widowControl w:val="0"/>
        <w:spacing w:before="60" w:after="60" w:line="360" w:lineRule="exact"/>
        <w:ind w:firstLine="720"/>
        <w:jc w:val="both"/>
        <w:rPr>
          <w:sz w:val="28"/>
          <w:szCs w:val="28"/>
          <w:lang w:val="vi-VN"/>
        </w:rPr>
      </w:pPr>
      <w:r w:rsidRPr="000F2493">
        <w:rPr>
          <w:sz w:val="28"/>
          <w:szCs w:val="28"/>
          <w:lang w:val="vi-VN"/>
        </w:rPr>
        <w:t>- Chi phí vật liệu của từng nội dung công việc hay từng loại sản phẩm, không bao gồm hao hụt và vật liệu nhỏ là 8% theo quy định tại Thông tư số 16/2021/TT-BTNMT.</w:t>
      </w:r>
    </w:p>
    <w:p w:rsidR="00FD35BB" w:rsidRPr="000F2493" w:rsidRDefault="00FD35BB" w:rsidP="00E90235">
      <w:pPr>
        <w:widowControl w:val="0"/>
        <w:spacing w:before="60" w:after="60" w:line="360" w:lineRule="exact"/>
        <w:ind w:firstLine="720"/>
        <w:jc w:val="both"/>
        <w:rPr>
          <w:sz w:val="28"/>
          <w:szCs w:val="28"/>
          <w:lang w:val="vi-VN"/>
        </w:rPr>
      </w:pPr>
      <w:r w:rsidRPr="000F2493">
        <w:rPr>
          <w:b/>
          <w:bCs/>
          <w:iCs/>
          <w:sz w:val="28"/>
          <w:szCs w:val="28"/>
          <w:lang w:val="vi-VN"/>
        </w:rPr>
        <w:t>3. Chi phí công cụ, dụng cụ</w:t>
      </w:r>
      <w:r w:rsidRPr="000F2493">
        <w:rPr>
          <w:bCs/>
          <w:iCs/>
          <w:sz w:val="28"/>
          <w:szCs w:val="28"/>
          <w:lang w:val="vi-VN"/>
        </w:rPr>
        <w:t>:</w:t>
      </w:r>
      <w:r w:rsidRPr="000F2493">
        <w:rPr>
          <w:sz w:val="28"/>
          <w:szCs w:val="28"/>
          <w:lang w:val="vi-VN"/>
        </w:rPr>
        <w:t xml:space="preserve"> </w:t>
      </w:r>
    </w:p>
    <w:p w:rsidR="00FD35BB" w:rsidRPr="000F2493" w:rsidRDefault="00FD35BB" w:rsidP="00E90235">
      <w:pPr>
        <w:widowControl w:val="0"/>
        <w:spacing w:before="60" w:after="60" w:line="360" w:lineRule="exact"/>
        <w:ind w:firstLine="720"/>
        <w:jc w:val="both"/>
        <w:rPr>
          <w:sz w:val="28"/>
          <w:szCs w:val="28"/>
          <w:lang w:val="vi-VN"/>
        </w:rPr>
      </w:pPr>
      <w:r w:rsidRPr="000F2493">
        <w:rPr>
          <w:iCs/>
          <w:spacing w:val="4"/>
          <w:sz w:val="28"/>
          <w:szCs w:val="28"/>
          <w:lang w:val="vi-VN"/>
        </w:rPr>
        <w:t xml:space="preserve">- Đơn giá công cụ dụng cụ: cách tính theo nguyên tắc như mục vật liệu </w:t>
      </w:r>
      <w:r w:rsidRPr="000F2493">
        <w:rPr>
          <w:iCs/>
          <w:spacing w:val="4"/>
          <w:sz w:val="28"/>
          <w:szCs w:val="28"/>
          <w:lang w:val="vi-VN"/>
        </w:rPr>
        <w:lastRenderedPageBreak/>
        <w:t>nêu trên;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25"/>
        <w:gridCol w:w="4253"/>
        <w:gridCol w:w="425"/>
        <w:gridCol w:w="992"/>
      </w:tblGrid>
      <w:tr w:rsidR="000F2493" w:rsidRPr="000F2493" w:rsidTr="00B17A5F">
        <w:trPr>
          <w:cantSplit/>
          <w:jc w:val="center"/>
        </w:trPr>
        <w:tc>
          <w:tcPr>
            <w:tcW w:w="2694" w:type="dxa"/>
            <w:vMerge w:val="restart"/>
            <w:tcBorders>
              <w:top w:val="nil"/>
              <w:left w:val="nil"/>
              <w:bottom w:val="nil"/>
              <w:right w:val="nil"/>
            </w:tcBorders>
          </w:tcPr>
          <w:p w:rsidR="00FD35BB" w:rsidRPr="000F2493" w:rsidRDefault="00FD35BB" w:rsidP="00B17A5F">
            <w:pPr>
              <w:widowControl w:val="0"/>
              <w:spacing w:before="120" w:line="340" w:lineRule="exact"/>
              <w:jc w:val="center"/>
              <w:rPr>
                <w:iCs/>
                <w:sz w:val="28"/>
                <w:szCs w:val="28"/>
              </w:rPr>
            </w:pPr>
            <w:r w:rsidRPr="000F2493">
              <w:rPr>
                <w:iCs/>
                <w:sz w:val="28"/>
                <w:szCs w:val="28"/>
                <w:lang w:val="vi-VN"/>
              </w:rPr>
              <w:t xml:space="preserve"> Đơn </w:t>
            </w:r>
            <w:proofErr w:type="spellStart"/>
            <w:r w:rsidRPr="000F2493">
              <w:rPr>
                <w:iCs/>
                <w:sz w:val="28"/>
                <w:szCs w:val="28"/>
                <w:lang w:val="vi-VN"/>
              </w:rPr>
              <w:t>giá</w:t>
            </w:r>
            <w:proofErr w:type="spellEnd"/>
            <w:r w:rsidRPr="000F2493">
              <w:rPr>
                <w:iCs/>
                <w:sz w:val="28"/>
                <w:szCs w:val="28"/>
                <w:lang w:val="vi-VN"/>
              </w:rPr>
              <w:t xml:space="preserve"> </w:t>
            </w:r>
            <w:proofErr w:type="spellStart"/>
            <w:r w:rsidRPr="000F2493">
              <w:rPr>
                <w:iCs/>
                <w:sz w:val="28"/>
                <w:szCs w:val="28"/>
                <w:lang w:val="vi-VN"/>
              </w:rPr>
              <w:t>sử</w:t>
            </w:r>
            <w:proofErr w:type="spellEnd"/>
            <w:r w:rsidRPr="000F2493">
              <w:rPr>
                <w:iCs/>
                <w:sz w:val="28"/>
                <w:szCs w:val="28"/>
                <w:lang w:val="vi-VN"/>
              </w:rPr>
              <w:t xml:space="preserve"> </w:t>
            </w:r>
            <w:proofErr w:type="spellStart"/>
            <w:r w:rsidRPr="000F2493">
              <w:rPr>
                <w:iCs/>
                <w:sz w:val="28"/>
                <w:szCs w:val="28"/>
                <w:lang w:val="vi-VN"/>
              </w:rPr>
              <w:t>dụng</w:t>
            </w:r>
            <w:proofErr w:type="spellEnd"/>
            <w:r w:rsidRPr="000F2493">
              <w:rPr>
                <w:iCs/>
                <w:sz w:val="28"/>
                <w:szCs w:val="28"/>
                <w:lang w:val="vi-VN"/>
              </w:rPr>
              <w:t xml:space="preserve"> công </w:t>
            </w:r>
            <w:proofErr w:type="spellStart"/>
            <w:r w:rsidRPr="000F2493">
              <w:rPr>
                <w:iCs/>
                <w:sz w:val="28"/>
                <w:szCs w:val="28"/>
                <w:lang w:val="vi-VN"/>
              </w:rPr>
              <w:t>cụ</w:t>
            </w:r>
            <w:proofErr w:type="spellEnd"/>
            <w:r w:rsidRPr="000F2493">
              <w:rPr>
                <w:iCs/>
                <w:sz w:val="28"/>
                <w:szCs w:val="28"/>
                <w:lang w:val="vi-VN"/>
              </w:rPr>
              <w:t xml:space="preserve">, </w:t>
            </w:r>
            <w:proofErr w:type="spellStart"/>
            <w:r w:rsidRPr="000F2493">
              <w:rPr>
                <w:iCs/>
                <w:sz w:val="28"/>
                <w:szCs w:val="28"/>
                <w:lang w:val="vi-VN"/>
              </w:rPr>
              <w:t>dụng</w:t>
            </w:r>
            <w:proofErr w:type="spellEnd"/>
            <w:r w:rsidRPr="000F2493">
              <w:rPr>
                <w:iCs/>
                <w:sz w:val="28"/>
                <w:szCs w:val="28"/>
                <w:lang w:val="vi-VN"/>
              </w:rPr>
              <w:t xml:space="preserve"> </w:t>
            </w:r>
            <w:proofErr w:type="spellStart"/>
            <w:r w:rsidRPr="000F2493">
              <w:rPr>
                <w:iCs/>
                <w:sz w:val="28"/>
                <w:szCs w:val="28"/>
                <w:lang w:val="vi-VN"/>
              </w:rPr>
              <w:t>cụ</w:t>
            </w:r>
            <w:proofErr w:type="spellEnd"/>
            <w:r w:rsidRPr="000F2493">
              <w:rPr>
                <w:iCs/>
                <w:sz w:val="28"/>
                <w:szCs w:val="28"/>
                <w:lang w:val="vi-VN"/>
              </w:rPr>
              <w:t xml:space="preserve"> phân </w:t>
            </w:r>
            <w:proofErr w:type="spellStart"/>
            <w:r w:rsidRPr="000F2493">
              <w:rPr>
                <w:iCs/>
                <w:sz w:val="28"/>
                <w:szCs w:val="28"/>
                <w:lang w:val="vi-VN"/>
              </w:rPr>
              <w:t>bổ</w:t>
            </w:r>
            <w:proofErr w:type="spellEnd"/>
            <w:r w:rsidRPr="000F2493">
              <w:rPr>
                <w:iCs/>
                <w:sz w:val="28"/>
                <w:szCs w:val="28"/>
                <w:lang w:val="vi-VN"/>
              </w:rPr>
              <w:t xml:space="preserve"> </w:t>
            </w:r>
            <w:proofErr w:type="spellStart"/>
            <w:r w:rsidR="00B17A5F" w:rsidRPr="000F2493">
              <w:rPr>
                <w:iCs/>
                <w:sz w:val="28"/>
                <w:szCs w:val="28"/>
              </w:rPr>
              <w:t>một</w:t>
            </w:r>
            <w:proofErr w:type="spellEnd"/>
            <w:r w:rsidRPr="000F2493">
              <w:rPr>
                <w:iCs/>
                <w:sz w:val="28"/>
                <w:szCs w:val="28"/>
              </w:rPr>
              <w:t xml:space="preserve"> ca</w:t>
            </w:r>
          </w:p>
        </w:tc>
        <w:tc>
          <w:tcPr>
            <w:tcW w:w="425" w:type="dxa"/>
            <w:vMerge w:val="restart"/>
            <w:tcBorders>
              <w:top w:val="nil"/>
              <w:left w:val="nil"/>
              <w:bottom w:val="nil"/>
              <w:right w:val="nil"/>
            </w:tcBorders>
          </w:tcPr>
          <w:p w:rsidR="00FD35BB" w:rsidRPr="000F2493" w:rsidRDefault="00FD35BB" w:rsidP="00E90235">
            <w:pPr>
              <w:widowControl w:val="0"/>
              <w:spacing w:before="120" w:line="340" w:lineRule="exact"/>
              <w:jc w:val="center"/>
              <w:rPr>
                <w:iCs/>
                <w:sz w:val="28"/>
                <w:szCs w:val="28"/>
              </w:rPr>
            </w:pPr>
          </w:p>
          <w:p w:rsidR="00FD35BB" w:rsidRPr="000F2493" w:rsidRDefault="00FD35BB" w:rsidP="00E90235">
            <w:pPr>
              <w:widowControl w:val="0"/>
              <w:spacing w:before="120" w:line="340" w:lineRule="exact"/>
              <w:jc w:val="center"/>
              <w:rPr>
                <w:iCs/>
                <w:sz w:val="28"/>
                <w:szCs w:val="28"/>
              </w:rPr>
            </w:pPr>
            <w:r w:rsidRPr="000F2493">
              <w:rPr>
                <w:iCs/>
                <w:sz w:val="28"/>
                <w:szCs w:val="28"/>
              </w:rPr>
              <w:t>=</w:t>
            </w:r>
          </w:p>
        </w:tc>
        <w:tc>
          <w:tcPr>
            <w:tcW w:w="5670" w:type="dxa"/>
            <w:gridSpan w:val="3"/>
            <w:tcBorders>
              <w:top w:val="nil"/>
              <w:left w:val="nil"/>
              <w:bottom w:val="single" w:sz="4" w:space="0" w:color="auto"/>
              <w:right w:val="nil"/>
            </w:tcBorders>
          </w:tcPr>
          <w:p w:rsidR="00FD35BB" w:rsidRPr="000F2493" w:rsidRDefault="00FD35BB" w:rsidP="00E90235">
            <w:pPr>
              <w:widowControl w:val="0"/>
              <w:spacing w:before="120" w:line="340" w:lineRule="exact"/>
              <w:jc w:val="center"/>
              <w:rPr>
                <w:iCs/>
                <w:sz w:val="28"/>
                <w:szCs w:val="28"/>
              </w:rPr>
            </w:pPr>
            <w:proofErr w:type="spellStart"/>
            <w:r w:rsidRPr="000F2493">
              <w:rPr>
                <w:iCs/>
                <w:sz w:val="28"/>
                <w:szCs w:val="28"/>
              </w:rPr>
              <w:t>Đơn</w:t>
            </w:r>
            <w:proofErr w:type="spellEnd"/>
            <w:r w:rsidRPr="000F2493">
              <w:rPr>
                <w:iCs/>
                <w:sz w:val="28"/>
                <w:szCs w:val="28"/>
              </w:rPr>
              <w:t xml:space="preserve"> </w:t>
            </w:r>
            <w:proofErr w:type="spellStart"/>
            <w:r w:rsidRPr="000F2493">
              <w:rPr>
                <w:iCs/>
                <w:sz w:val="28"/>
                <w:szCs w:val="28"/>
              </w:rPr>
              <w:t>giá</w:t>
            </w:r>
            <w:proofErr w:type="spellEnd"/>
            <w:r w:rsidRPr="000F2493">
              <w:rPr>
                <w:iCs/>
                <w:sz w:val="28"/>
                <w:szCs w:val="28"/>
              </w:rPr>
              <w:t xml:space="preserve"> </w:t>
            </w:r>
            <w:proofErr w:type="spellStart"/>
            <w:r w:rsidRPr="000F2493">
              <w:rPr>
                <w:iCs/>
                <w:sz w:val="28"/>
                <w:szCs w:val="28"/>
              </w:rPr>
              <w:t>công</w:t>
            </w:r>
            <w:proofErr w:type="spellEnd"/>
            <w:r w:rsidRPr="000F2493">
              <w:rPr>
                <w:iCs/>
                <w:sz w:val="28"/>
                <w:szCs w:val="28"/>
              </w:rPr>
              <w:t xml:space="preserve"> </w:t>
            </w:r>
            <w:proofErr w:type="spellStart"/>
            <w:r w:rsidRPr="000F2493">
              <w:rPr>
                <w:iCs/>
                <w:sz w:val="28"/>
                <w:szCs w:val="28"/>
              </w:rPr>
              <w:t>cụ</w:t>
            </w:r>
            <w:proofErr w:type="spellEnd"/>
            <w:r w:rsidRPr="000F2493">
              <w:rPr>
                <w:iCs/>
                <w:sz w:val="28"/>
                <w:szCs w:val="28"/>
              </w:rPr>
              <w:t xml:space="preserve">, </w:t>
            </w:r>
            <w:proofErr w:type="spellStart"/>
            <w:r w:rsidRPr="000F2493">
              <w:rPr>
                <w:iCs/>
                <w:sz w:val="28"/>
                <w:szCs w:val="28"/>
              </w:rPr>
              <w:t>dụng</w:t>
            </w:r>
            <w:proofErr w:type="spellEnd"/>
            <w:r w:rsidRPr="000F2493">
              <w:rPr>
                <w:iCs/>
                <w:sz w:val="28"/>
                <w:szCs w:val="28"/>
              </w:rPr>
              <w:t xml:space="preserve"> </w:t>
            </w:r>
            <w:proofErr w:type="spellStart"/>
            <w:r w:rsidRPr="000F2493">
              <w:rPr>
                <w:iCs/>
                <w:sz w:val="28"/>
                <w:szCs w:val="28"/>
              </w:rPr>
              <w:t>cụ</w:t>
            </w:r>
            <w:proofErr w:type="spellEnd"/>
          </w:p>
        </w:tc>
      </w:tr>
      <w:tr w:rsidR="000F2493" w:rsidRPr="000F2493" w:rsidTr="00B17A5F">
        <w:trPr>
          <w:cantSplit/>
          <w:jc w:val="center"/>
        </w:trPr>
        <w:tc>
          <w:tcPr>
            <w:tcW w:w="2694" w:type="dxa"/>
            <w:vMerge/>
            <w:tcBorders>
              <w:top w:val="nil"/>
              <w:left w:val="nil"/>
              <w:bottom w:val="nil"/>
              <w:right w:val="nil"/>
            </w:tcBorders>
          </w:tcPr>
          <w:p w:rsidR="00FD35BB" w:rsidRPr="000F2493" w:rsidRDefault="00FD35BB" w:rsidP="00E90235">
            <w:pPr>
              <w:widowControl w:val="0"/>
              <w:spacing w:before="120" w:line="340" w:lineRule="exact"/>
              <w:jc w:val="both"/>
              <w:rPr>
                <w:b/>
                <w:bCs/>
                <w:iCs/>
                <w:sz w:val="28"/>
                <w:szCs w:val="28"/>
              </w:rPr>
            </w:pPr>
          </w:p>
        </w:tc>
        <w:tc>
          <w:tcPr>
            <w:tcW w:w="425" w:type="dxa"/>
            <w:vMerge/>
            <w:tcBorders>
              <w:top w:val="nil"/>
              <w:left w:val="nil"/>
              <w:bottom w:val="nil"/>
              <w:right w:val="nil"/>
            </w:tcBorders>
          </w:tcPr>
          <w:p w:rsidR="00FD35BB" w:rsidRPr="000F2493" w:rsidRDefault="00FD35BB" w:rsidP="00E90235">
            <w:pPr>
              <w:widowControl w:val="0"/>
              <w:spacing w:before="120" w:line="340" w:lineRule="exact"/>
              <w:jc w:val="center"/>
              <w:rPr>
                <w:iCs/>
                <w:sz w:val="28"/>
                <w:szCs w:val="28"/>
              </w:rPr>
            </w:pPr>
          </w:p>
        </w:tc>
        <w:tc>
          <w:tcPr>
            <w:tcW w:w="4253" w:type="dxa"/>
            <w:tcBorders>
              <w:top w:val="single" w:sz="4" w:space="0" w:color="auto"/>
              <w:left w:val="nil"/>
              <w:bottom w:val="nil"/>
              <w:right w:val="nil"/>
            </w:tcBorders>
          </w:tcPr>
          <w:p w:rsidR="00FD35BB" w:rsidRPr="000F2493" w:rsidRDefault="00FD35BB" w:rsidP="00B17A5F">
            <w:pPr>
              <w:widowControl w:val="0"/>
              <w:spacing w:before="120" w:line="340" w:lineRule="exact"/>
              <w:rPr>
                <w:iCs/>
                <w:sz w:val="28"/>
                <w:szCs w:val="28"/>
              </w:rPr>
            </w:pPr>
            <w:proofErr w:type="spellStart"/>
            <w:r w:rsidRPr="000F2493">
              <w:rPr>
                <w:iCs/>
                <w:sz w:val="28"/>
                <w:szCs w:val="28"/>
              </w:rPr>
              <w:t>Niên</w:t>
            </w:r>
            <w:proofErr w:type="spellEnd"/>
            <w:r w:rsidRPr="000F2493">
              <w:rPr>
                <w:iCs/>
                <w:sz w:val="28"/>
                <w:szCs w:val="28"/>
              </w:rPr>
              <w:t xml:space="preserve"> </w:t>
            </w:r>
            <w:proofErr w:type="spellStart"/>
            <w:r w:rsidRPr="000F2493">
              <w:rPr>
                <w:iCs/>
                <w:sz w:val="28"/>
                <w:szCs w:val="28"/>
              </w:rPr>
              <w:t>hạn</w:t>
            </w:r>
            <w:proofErr w:type="spellEnd"/>
            <w:r w:rsidRPr="000F2493">
              <w:rPr>
                <w:iCs/>
                <w:sz w:val="28"/>
                <w:szCs w:val="28"/>
              </w:rPr>
              <w:t xml:space="preserve"> </w:t>
            </w:r>
            <w:proofErr w:type="spellStart"/>
            <w:r w:rsidRPr="000F2493">
              <w:rPr>
                <w:iCs/>
                <w:sz w:val="28"/>
                <w:szCs w:val="28"/>
              </w:rPr>
              <w:t>sử</w:t>
            </w:r>
            <w:proofErr w:type="spellEnd"/>
            <w:r w:rsidRPr="000F2493">
              <w:rPr>
                <w:iCs/>
                <w:sz w:val="28"/>
                <w:szCs w:val="28"/>
              </w:rPr>
              <w:t xml:space="preserve"> </w:t>
            </w:r>
            <w:proofErr w:type="spellStart"/>
            <w:r w:rsidRPr="000F2493">
              <w:rPr>
                <w:iCs/>
                <w:sz w:val="28"/>
                <w:szCs w:val="28"/>
              </w:rPr>
              <w:t>dụng</w:t>
            </w:r>
            <w:proofErr w:type="spellEnd"/>
            <w:r w:rsidRPr="000F2493">
              <w:rPr>
                <w:iCs/>
                <w:sz w:val="28"/>
                <w:szCs w:val="28"/>
              </w:rPr>
              <w:t xml:space="preserve"> </w:t>
            </w:r>
            <w:proofErr w:type="spellStart"/>
            <w:r w:rsidRPr="000F2493">
              <w:rPr>
                <w:iCs/>
                <w:sz w:val="28"/>
                <w:szCs w:val="28"/>
              </w:rPr>
              <w:t>công</w:t>
            </w:r>
            <w:proofErr w:type="spellEnd"/>
            <w:r w:rsidRPr="000F2493">
              <w:rPr>
                <w:iCs/>
                <w:sz w:val="28"/>
                <w:szCs w:val="28"/>
              </w:rPr>
              <w:t xml:space="preserve"> </w:t>
            </w:r>
            <w:proofErr w:type="spellStart"/>
            <w:r w:rsidRPr="000F2493">
              <w:rPr>
                <w:iCs/>
                <w:sz w:val="28"/>
                <w:szCs w:val="28"/>
              </w:rPr>
              <w:t>cụ</w:t>
            </w:r>
            <w:proofErr w:type="spellEnd"/>
            <w:r w:rsidRPr="000F2493">
              <w:rPr>
                <w:iCs/>
                <w:sz w:val="28"/>
                <w:szCs w:val="28"/>
              </w:rPr>
              <w:t xml:space="preserve">, </w:t>
            </w:r>
            <w:proofErr w:type="spellStart"/>
            <w:r w:rsidRPr="000F2493">
              <w:rPr>
                <w:iCs/>
                <w:sz w:val="28"/>
                <w:szCs w:val="28"/>
              </w:rPr>
              <w:t>dụng</w:t>
            </w:r>
            <w:proofErr w:type="spellEnd"/>
            <w:r w:rsidRPr="000F2493">
              <w:rPr>
                <w:iCs/>
                <w:sz w:val="28"/>
                <w:szCs w:val="28"/>
              </w:rPr>
              <w:t xml:space="preserve"> </w:t>
            </w:r>
            <w:proofErr w:type="spellStart"/>
            <w:r w:rsidRPr="000F2493">
              <w:rPr>
                <w:iCs/>
                <w:sz w:val="28"/>
                <w:szCs w:val="28"/>
              </w:rPr>
              <w:t>cụ</w:t>
            </w:r>
            <w:proofErr w:type="spellEnd"/>
            <w:r w:rsidR="00B17A5F" w:rsidRPr="000F2493">
              <w:rPr>
                <w:iCs/>
                <w:sz w:val="28"/>
                <w:szCs w:val="28"/>
              </w:rPr>
              <w:t xml:space="preserve"> </w:t>
            </w:r>
            <w:r w:rsidRPr="000F2493">
              <w:rPr>
                <w:iCs/>
                <w:sz w:val="28"/>
                <w:szCs w:val="28"/>
              </w:rPr>
              <w:t xml:space="preserve">                       </w:t>
            </w:r>
            <w:proofErr w:type="spellStart"/>
            <w:r w:rsidRPr="000F2493">
              <w:rPr>
                <w:iCs/>
                <w:sz w:val="28"/>
                <w:szCs w:val="28"/>
              </w:rPr>
              <w:t>theo</w:t>
            </w:r>
            <w:proofErr w:type="spellEnd"/>
            <w:r w:rsidRPr="000F2493">
              <w:rPr>
                <w:iCs/>
                <w:sz w:val="28"/>
                <w:szCs w:val="28"/>
              </w:rPr>
              <w:t xml:space="preserve"> </w:t>
            </w:r>
            <w:proofErr w:type="spellStart"/>
            <w:r w:rsidRPr="000F2493">
              <w:rPr>
                <w:iCs/>
                <w:sz w:val="28"/>
                <w:szCs w:val="28"/>
              </w:rPr>
              <w:t>định</w:t>
            </w:r>
            <w:proofErr w:type="spellEnd"/>
            <w:r w:rsidRPr="000F2493">
              <w:rPr>
                <w:iCs/>
                <w:sz w:val="28"/>
                <w:szCs w:val="28"/>
              </w:rPr>
              <w:t xml:space="preserve"> </w:t>
            </w:r>
            <w:proofErr w:type="spellStart"/>
            <w:r w:rsidRPr="000F2493">
              <w:rPr>
                <w:iCs/>
                <w:sz w:val="28"/>
                <w:szCs w:val="28"/>
              </w:rPr>
              <w:t>mức</w:t>
            </w:r>
            <w:proofErr w:type="spellEnd"/>
            <w:r w:rsidRPr="000F2493">
              <w:rPr>
                <w:iCs/>
                <w:sz w:val="28"/>
                <w:szCs w:val="28"/>
              </w:rPr>
              <w:t xml:space="preserve"> (</w:t>
            </w:r>
            <w:proofErr w:type="spellStart"/>
            <w:r w:rsidRPr="000F2493">
              <w:rPr>
                <w:iCs/>
                <w:sz w:val="28"/>
                <w:szCs w:val="28"/>
              </w:rPr>
              <w:t>tháng</w:t>
            </w:r>
            <w:proofErr w:type="spellEnd"/>
            <w:r w:rsidRPr="000F2493">
              <w:rPr>
                <w:iCs/>
                <w:sz w:val="28"/>
                <w:szCs w:val="28"/>
              </w:rPr>
              <w:t>)</w:t>
            </w:r>
          </w:p>
        </w:tc>
        <w:tc>
          <w:tcPr>
            <w:tcW w:w="425" w:type="dxa"/>
            <w:tcBorders>
              <w:top w:val="single" w:sz="4" w:space="0" w:color="auto"/>
              <w:left w:val="nil"/>
              <w:bottom w:val="nil"/>
              <w:right w:val="nil"/>
            </w:tcBorders>
          </w:tcPr>
          <w:p w:rsidR="00FD35BB" w:rsidRPr="000F2493" w:rsidRDefault="00FD35BB" w:rsidP="00E90235">
            <w:pPr>
              <w:widowControl w:val="0"/>
              <w:spacing w:before="120" w:line="340" w:lineRule="exact"/>
              <w:jc w:val="center"/>
              <w:rPr>
                <w:iCs/>
                <w:sz w:val="28"/>
                <w:szCs w:val="28"/>
              </w:rPr>
            </w:pPr>
            <w:r w:rsidRPr="000F2493">
              <w:rPr>
                <w:iCs/>
                <w:sz w:val="28"/>
                <w:szCs w:val="28"/>
              </w:rPr>
              <w:t>x</w:t>
            </w:r>
          </w:p>
        </w:tc>
        <w:tc>
          <w:tcPr>
            <w:tcW w:w="992" w:type="dxa"/>
            <w:tcBorders>
              <w:top w:val="single" w:sz="4" w:space="0" w:color="auto"/>
              <w:left w:val="nil"/>
              <w:bottom w:val="nil"/>
              <w:right w:val="nil"/>
            </w:tcBorders>
          </w:tcPr>
          <w:p w:rsidR="00FD35BB" w:rsidRPr="000F2493" w:rsidRDefault="00FD35BB" w:rsidP="00E90235">
            <w:pPr>
              <w:widowControl w:val="0"/>
              <w:spacing w:before="120" w:line="340" w:lineRule="exact"/>
              <w:jc w:val="center"/>
              <w:rPr>
                <w:iCs/>
                <w:sz w:val="28"/>
                <w:szCs w:val="28"/>
              </w:rPr>
            </w:pPr>
            <w:r w:rsidRPr="000F2493">
              <w:rPr>
                <w:iCs/>
                <w:sz w:val="28"/>
                <w:szCs w:val="28"/>
              </w:rPr>
              <w:t>26 ca</w:t>
            </w:r>
          </w:p>
        </w:tc>
      </w:tr>
    </w:tbl>
    <w:p w:rsidR="00FD35BB" w:rsidRPr="000F2493" w:rsidRDefault="00FD35BB" w:rsidP="00E90235">
      <w:pPr>
        <w:widowControl w:val="0"/>
        <w:spacing w:before="60" w:after="60" w:line="360" w:lineRule="exact"/>
        <w:ind w:firstLine="720"/>
        <w:jc w:val="both"/>
        <w:rPr>
          <w:sz w:val="28"/>
          <w:szCs w:val="28"/>
          <w:lang w:val="en-GB"/>
        </w:rPr>
      </w:pPr>
      <w:r w:rsidRPr="000F2493">
        <w:rPr>
          <w:sz w:val="28"/>
          <w:szCs w:val="28"/>
          <w:lang w:val="vi-VN"/>
        </w:rPr>
        <w:t xml:space="preserve">- </w:t>
      </w:r>
      <w:proofErr w:type="spellStart"/>
      <w:r w:rsidRPr="000F2493">
        <w:rPr>
          <w:sz w:val="28"/>
          <w:szCs w:val="28"/>
          <w:lang w:val="vi-VN"/>
        </w:rPr>
        <w:t>Định</w:t>
      </w:r>
      <w:proofErr w:type="spellEnd"/>
      <w:r w:rsidRPr="000F2493">
        <w:rPr>
          <w:sz w:val="28"/>
          <w:szCs w:val="28"/>
          <w:lang w:val="vi-VN"/>
        </w:rPr>
        <w:t xml:space="preserve"> </w:t>
      </w:r>
      <w:proofErr w:type="spellStart"/>
      <w:r w:rsidRPr="000F2493">
        <w:rPr>
          <w:sz w:val="28"/>
          <w:szCs w:val="28"/>
          <w:lang w:val="vi-VN"/>
        </w:rPr>
        <w:t>mức</w:t>
      </w:r>
      <w:proofErr w:type="spellEnd"/>
      <w:r w:rsidRPr="000F2493">
        <w:rPr>
          <w:sz w:val="28"/>
          <w:szCs w:val="28"/>
          <w:lang w:val="vi-VN"/>
        </w:rPr>
        <w:t xml:space="preserve"> </w:t>
      </w:r>
      <w:r w:rsidRPr="000F2493">
        <w:rPr>
          <w:iCs/>
          <w:spacing w:val="4"/>
          <w:sz w:val="28"/>
          <w:szCs w:val="28"/>
          <w:lang w:val="vi-VN"/>
        </w:rPr>
        <w:t xml:space="preserve">công </w:t>
      </w:r>
      <w:proofErr w:type="spellStart"/>
      <w:r w:rsidRPr="000F2493">
        <w:rPr>
          <w:iCs/>
          <w:spacing w:val="4"/>
          <w:sz w:val="28"/>
          <w:szCs w:val="28"/>
          <w:lang w:val="vi-VN"/>
        </w:rPr>
        <w:t>cụ</w:t>
      </w:r>
      <w:proofErr w:type="spellEnd"/>
      <w:r w:rsidRPr="000F2493">
        <w:rPr>
          <w:iCs/>
          <w:spacing w:val="4"/>
          <w:sz w:val="28"/>
          <w:szCs w:val="28"/>
        </w:rPr>
        <w:t>,</w:t>
      </w:r>
      <w:r w:rsidRPr="000F2493">
        <w:rPr>
          <w:iCs/>
          <w:spacing w:val="4"/>
          <w:sz w:val="28"/>
          <w:szCs w:val="28"/>
          <w:lang w:val="vi-VN"/>
        </w:rPr>
        <w:t xml:space="preserve"> dụng cụ</w:t>
      </w:r>
      <w:r w:rsidRPr="000F2493">
        <w:rPr>
          <w:sz w:val="28"/>
          <w:szCs w:val="28"/>
          <w:lang w:val="vi-VN"/>
        </w:rPr>
        <w:t xml:space="preserve"> là số lượng ca cần sử dụng, của từng nội dung công việc hay từng loại sản phẩm theo quy định tại các định mức KT</w:t>
      </w:r>
      <w:r w:rsidRPr="000F2493">
        <w:rPr>
          <w:sz w:val="28"/>
          <w:szCs w:val="28"/>
        </w:rPr>
        <w:t>-</w:t>
      </w:r>
      <w:r w:rsidRPr="000F2493">
        <w:rPr>
          <w:sz w:val="28"/>
          <w:szCs w:val="28"/>
          <w:lang w:val="vi-VN"/>
        </w:rPr>
        <w:t>KT.</w:t>
      </w:r>
    </w:p>
    <w:p w:rsidR="00B17A5F" w:rsidRPr="000F2493" w:rsidRDefault="00B17A5F" w:rsidP="00E90235">
      <w:pPr>
        <w:widowControl w:val="0"/>
        <w:spacing w:before="60" w:after="60" w:line="360" w:lineRule="exact"/>
        <w:ind w:firstLine="720"/>
        <w:jc w:val="both"/>
        <w:rPr>
          <w:sz w:val="28"/>
          <w:szCs w:val="28"/>
          <w:lang w:val="en-GB"/>
        </w:rPr>
      </w:pPr>
      <w:r w:rsidRPr="000F2493">
        <w:rPr>
          <w:sz w:val="28"/>
          <w:szCs w:val="28"/>
          <w:lang w:val="vi-VN"/>
        </w:rPr>
        <w:t xml:space="preserve">- Chi phí </w:t>
      </w:r>
      <w:r w:rsidRPr="000F2493">
        <w:rPr>
          <w:iCs/>
          <w:spacing w:val="4"/>
          <w:sz w:val="28"/>
          <w:szCs w:val="28"/>
          <w:lang w:val="vi-VN"/>
        </w:rPr>
        <w:t>công cụ, dụng cụ</w:t>
      </w:r>
      <w:r w:rsidRPr="000F2493">
        <w:rPr>
          <w:sz w:val="28"/>
          <w:szCs w:val="28"/>
          <w:lang w:val="vi-VN"/>
        </w:rPr>
        <w:t xml:space="preserve"> của từng nội dung công việc hay từng loại sản phẩm, không bao gồm công cụ nhỏ là 5% theo quy định tại Thông tư số 16/2021/TT-BTNMT.</w:t>
      </w:r>
    </w:p>
    <w:p w:rsidR="00FD35BB" w:rsidRPr="000F2493" w:rsidRDefault="00FD35BB" w:rsidP="00E90235">
      <w:pPr>
        <w:widowControl w:val="0"/>
        <w:spacing w:before="60" w:after="60" w:line="360" w:lineRule="exact"/>
        <w:ind w:firstLine="720"/>
        <w:jc w:val="both"/>
        <w:rPr>
          <w:b/>
          <w:bCs/>
          <w:iCs/>
          <w:sz w:val="28"/>
          <w:szCs w:val="28"/>
        </w:rPr>
      </w:pPr>
      <w:r w:rsidRPr="000F2493">
        <w:rPr>
          <w:b/>
          <w:bCs/>
          <w:iCs/>
          <w:sz w:val="28"/>
          <w:szCs w:val="28"/>
        </w:rPr>
        <w:t xml:space="preserve">4. Chi </w:t>
      </w:r>
      <w:proofErr w:type="spellStart"/>
      <w:r w:rsidRPr="000F2493">
        <w:rPr>
          <w:b/>
          <w:bCs/>
          <w:iCs/>
          <w:sz w:val="28"/>
          <w:szCs w:val="28"/>
        </w:rPr>
        <w:t>phí</w:t>
      </w:r>
      <w:proofErr w:type="spellEnd"/>
      <w:r w:rsidRPr="000F2493">
        <w:rPr>
          <w:b/>
          <w:bCs/>
          <w:iCs/>
          <w:sz w:val="28"/>
          <w:szCs w:val="28"/>
        </w:rPr>
        <w:t xml:space="preserve"> </w:t>
      </w:r>
      <w:proofErr w:type="spellStart"/>
      <w:r w:rsidRPr="000F2493">
        <w:rPr>
          <w:b/>
          <w:bCs/>
          <w:iCs/>
          <w:sz w:val="28"/>
          <w:szCs w:val="28"/>
        </w:rPr>
        <w:t>năng</w:t>
      </w:r>
      <w:proofErr w:type="spellEnd"/>
      <w:r w:rsidRPr="000F2493">
        <w:rPr>
          <w:b/>
          <w:bCs/>
          <w:iCs/>
          <w:sz w:val="28"/>
          <w:szCs w:val="28"/>
        </w:rPr>
        <w:t xml:space="preserve"> </w:t>
      </w:r>
      <w:proofErr w:type="spellStart"/>
      <w:r w:rsidRPr="000F2493">
        <w:rPr>
          <w:b/>
          <w:bCs/>
          <w:iCs/>
          <w:sz w:val="28"/>
          <w:szCs w:val="28"/>
        </w:rPr>
        <w:t>lượng</w:t>
      </w:r>
      <w:proofErr w:type="spellEnd"/>
      <w:r w:rsidRPr="000F2493">
        <w:rPr>
          <w:b/>
          <w:bCs/>
          <w:iCs/>
          <w:sz w:val="28"/>
          <w:szCs w:val="28"/>
        </w:rPr>
        <w:t xml:space="preserve">: </w:t>
      </w:r>
    </w:p>
    <w:p w:rsidR="00FD35BB" w:rsidRPr="000F2493" w:rsidRDefault="00FD35BB" w:rsidP="00E90235">
      <w:pPr>
        <w:widowControl w:val="0"/>
        <w:spacing w:before="60" w:after="60" w:line="360" w:lineRule="exact"/>
        <w:ind w:firstLine="709"/>
        <w:jc w:val="both"/>
        <w:rPr>
          <w:iCs/>
          <w:sz w:val="28"/>
          <w:szCs w:val="28"/>
          <w:lang w:val="vi-VN"/>
        </w:rPr>
      </w:pPr>
      <w:r w:rsidRPr="000F2493">
        <w:rPr>
          <w:iCs/>
          <w:sz w:val="28"/>
          <w:szCs w:val="28"/>
          <w:lang w:val="vi-VN"/>
        </w:rPr>
        <w:t>- Là chi phí sử dụng năng lượng dùng cho máy móc thiết bị vận</w:t>
      </w:r>
      <w:r w:rsidRPr="000F2493">
        <w:rPr>
          <w:sz w:val="28"/>
          <w:szCs w:val="28"/>
          <w:lang w:val="vi-VN"/>
        </w:rPr>
        <w:t xml:space="preserve"> </w:t>
      </w:r>
      <w:r w:rsidRPr="000F2493">
        <w:rPr>
          <w:iCs/>
          <w:sz w:val="28"/>
          <w:szCs w:val="28"/>
          <w:lang w:val="vi-VN"/>
        </w:rPr>
        <w:t>hành trong thời gian tham gia sản xuất sản phẩm.</w:t>
      </w:r>
    </w:p>
    <w:p w:rsidR="004446AC" w:rsidRPr="000F2493" w:rsidRDefault="004446AC" w:rsidP="004446AC">
      <w:pPr>
        <w:widowControl w:val="0"/>
        <w:spacing w:before="60" w:after="60" w:line="360" w:lineRule="exact"/>
        <w:ind w:firstLine="709"/>
        <w:jc w:val="both"/>
        <w:rPr>
          <w:iCs/>
          <w:sz w:val="28"/>
          <w:szCs w:val="28"/>
          <w:lang w:val="vi-VN"/>
        </w:rPr>
      </w:pPr>
      <w:r w:rsidRPr="000F2493">
        <w:rPr>
          <w:iCs/>
          <w:sz w:val="28"/>
          <w:szCs w:val="28"/>
          <w:lang w:val="vi-VN"/>
        </w:rPr>
        <w:t>- Đơn giá điện năng tính theo giá bán thực tế quy định tại Quyết định số 1062/QĐ-BCT ngày 04 tháng 5 năm 2023 của Bộ trưởng Bộ Công Thương quy định về giá bán điện (đã bao gồm thuế giá trị gia tăng) áp dụng cho đơn vị sự nghiệp tự thực hiện là 2.134 đồng/kwh.</w:t>
      </w:r>
    </w:p>
    <w:p w:rsidR="00FD35BB" w:rsidRPr="000F2493" w:rsidRDefault="004446AC" w:rsidP="004446AC">
      <w:pPr>
        <w:widowControl w:val="0"/>
        <w:spacing w:before="60" w:after="60" w:line="360" w:lineRule="exact"/>
        <w:ind w:firstLine="709"/>
        <w:jc w:val="both"/>
        <w:rPr>
          <w:iCs/>
          <w:sz w:val="28"/>
          <w:szCs w:val="28"/>
          <w:lang w:val="vi-VN"/>
        </w:rPr>
      </w:pPr>
      <w:r w:rsidRPr="000F2493">
        <w:rPr>
          <w:iCs/>
          <w:sz w:val="28"/>
          <w:szCs w:val="28"/>
          <w:lang w:val="vi-VN"/>
        </w:rPr>
        <w:t>- Định mức tiêu hao điện năng của từng nội dung công việc hay từng loại sản phẩm theo quy định tại các định mức kinh tế kỹ thuật.</w:t>
      </w:r>
    </w:p>
    <w:p w:rsidR="00FD35BB" w:rsidRPr="000F2493" w:rsidRDefault="00FD35BB" w:rsidP="00E90235">
      <w:pPr>
        <w:widowControl w:val="0"/>
        <w:spacing w:before="60" w:after="60" w:line="360" w:lineRule="exact"/>
        <w:ind w:firstLine="720"/>
        <w:jc w:val="both"/>
        <w:rPr>
          <w:b/>
          <w:bCs/>
          <w:iCs/>
          <w:sz w:val="28"/>
          <w:szCs w:val="28"/>
        </w:rPr>
      </w:pPr>
      <w:r w:rsidRPr="000F2493">
        <w:rPr>
          <w:b/>
          <w:bCs/>
          <w:iCs/>
          <w:sz w:val="28"/>
          <w:szCs w:val="28"/>
        </w:rPr>
        <w:t xml:space="preserve">5 Chi </w:t>
      </w:r>
      <w:proofErr w:type="spellStart"/>
      <w:r w:rsidRPr="000F2493">
        <w:rPr>
          <w:b/>
          <w:bCs/>
          <w:iCs/>
          <w:sz w:val="28"/>
          <w:szCs w:val="28"/>
        </w:rPr>
        <w:t>phí</w:t>
      </w:r>
      <w:proofErr w:type="spellEnd"/>
      <w:r w:rsidRPr="000F2493">
        <w:rPr>
          <w:b/>
          <w:bCs/>
          <w:iCs/>
          <w:sz w:val="28"/>
          <w:szCs w:val="28"/>
        </w:rPr>
        <w:t xml:space="preserve"> </w:t>
      </w:r>
      <w:proofErr w:type="spellStart"/>
      <w:r w:rsidRPr="000F2493">
        <w:rPr>
          <w:b/>
          <w:bCs/>
          <w:iCs/>
          <w:sz w:val="28"/>
          <w:szCs w:val="28"/>
        </w:rPr>
        <w:t>nhiên</w:t>
      </w:r>
      <w:proofErr w:type="spellEnd"/>
      <w:r w:rsidRPr="000F2493">
        <w:rPr>
          <w:b/>
          <w:bCs/>
          <w:iCs/>
          <w:sz w:val="28"/>
          <w:szCs w:val="28"/>
        </w:rPr>
        <w:t xml:space="preserve"> </w:t>
      </w:r>
      <w:proofErr w:type="spellStart"/>
      <w:r w:rsidRPr="000F2493">
        <w:rPr>
          <w:b/>
          <w:bCs/>
          <w:iCs/>
          <w:sz w:val="28"/>
          <w:szCs w:val="28"/>
        </w:rPr>
        <w:t>liệu</w:t>
      </w:r>
      <w:proofErr w:type="spellEnd"/>
      <w:r w:rsidRPr="000F2493">
        <w:rPr>
          <w:b/>
          <w:bCs/>
          <w:iCs/>
          <w:sz w:val="28"/>
          <w:szCs w:val="28"/>
        </w:rPr>
        <w:t xml:space="preserve">: </w:t>
      </w:r>
    </w:p>
    <w:p w:rsidR="00FD35BB" w:rsidRPr="000F2493" w:rsidRDefault="00FD35BB" w:rsidP="00E90235">
      <w:pPr>
        <w:widowControl w:val="0"/>
        <w:spacing w:before="60" w:after="60" w:line="360" w:lineRule="exact"/>
        <w:ind w:firstLine="709"/>
        <w:jc w:val="both"/>
        <w:rPr>
          <w:iCs/>
          <w:sz w:val="28"/>
          <w:szCs w:val="28"/>
          <w:lang w:val="vi-VN"/>
        </w:rPr>
      </w:pPr>
      <w:r w:rsidRPr="000F2493">
        <w:rPr>
          <w:iCs/>
          <w:sz w:val="28"/>
          <w:szCs w:val="28"/>
          <w:lang w:val="vi-VN"/>
        </w:rPr>
        <w:tab/>
        <w:t>- Là chi phí nhiên liệu dùng cho máy móc thiết bị vận hành trong thời gian tham gia sản xuất sản phẩm. Chi phí nhiên liệu không phát sinh trong Bộ đơn giá đã ban hành.</w:t>
      </w:r>
    </w:p>
    <w:p w:rsidR="00FD35BB" w:rsidRPr="000F2493" w:rsidRDefault="00FD35BB" w:rsidP="00E90235">
      <w:pPr>
        <w:widowControl w:val="0"/>
        <w:spacing w:before="60" w:after="60" w:line="360" w:lineRule="exact"/>
        <w:ind w:firstLine="720"/>
        <w:jc w:val="both"/>
        <w:rPr>
          <w:bCs/>
          <w:iCs/>
          <w:sz w:val="28"/>
          <w:szCs w:val="28"/>
          <w:lang w:val="vi-VN"/>
        </w:rPr>
      </w:pPr>
      <w:r w:rsidRPr="000F2493">
        <w:rPr>
          <w:b/>
          <w:bCs/>
          <w:iCs/>
          <w:sz w:val="28"/>
          <w:szCs w:val="28"/>
        </w:rPr>
        <w:t xml:space="preserve">6. </w:t>
      </w:r>
      <w:r w:rsidRPr="000F2493">
        <w:rPr>
          <w:b/>
          <w:bCs/>
          <w:iCs/>
          <w:sz w:val="28"/>
          <w:szCs w:val="28"/>
          <w:lang w:val="vi-VN"/>
        </w:rPr>
        <w:t xml:space="preserve">Chi </w:t>
      </w:r>
      <w:proofErr w:type="spellStart"/>
      <w:r w:rsidRPr="000F2493">
        <w:rPr>
          <w:b/>
          <w:bCs/>
          <w:iCs/>
          <w:sz w:val="28"/>
          <w:szCs w:val="28"/>
          <w:lang w:val="vi-VN"/>
        </w:rPr>
        <w:t>phí</w:t>
      </w:r>
      <w:proofErr w:type="spellEnd"/>
      <w:r w:rsidRPr="000F2493">
        <w:rPr>
          <w:b/>
          <w:bCs/>
          <w:iCs/>
          <w:sz w:val="28"/>
          <w:szCs w:val="28"/>
          <w:lang w:val="vi-VN"/>
        </w:rPr>
        <w:t xml:space="preserve"> </w:t>
      </w:r>
      <w:proofErr w:type="spellStart"/>
      <w:r w:rsidRPr="000F2493">
        <w:rPr>
          <w:b/>
          <w:bCs/>
          <w:iCs/>
          <w:sz w:val="28"/>
          <w:szCs w:val="28"/>
        </w:rPr>
        <w:t>khấu</w:t>
      </w:r>
      <w:proofErr w:type="spellEnd"/>
      <w:r w:rsidRPr="000F2493">
        <w:rPr>
          <w:b/>
          <w:bCs/>
          <w:iCs/>
          <w:sz w:val="28"/>
          <w:szCs w:val="28"/>
        </w:rPr>
        <w:t xml:space="preserve"> </w:t>
      </w:r>
      <w:proofErr w:type="spellStart"/>
      <w:r w:rsidRPr="000F2493">
        <w:rPr>
          <w:b/>
          <w:bCs/>
          <w:iCs/>
          <w:sz w:val="28"/>
          <w:szCs w:val="28"/>
        </w:rPr>
        <w:t>hao</w:t>
      </w:r>
      <w:proofErr w:type="spellEnd"/>
      <w:r w:rsidRPr="000F2493">
        <w:rPr>
          <w:b/>
          <w:bCs/>
          <w:iCs/>
          <w:sz w:val="28"/>
          <w:szCs w:val="28"/>
        </w:rPr>
        <w:t xml:space="preserve"> </w:t>
      </w:r>
      <w:proofErr w:type="spellStart"/>
      <w:r w:rsidRPr="000F2493">
        <w:rPr>
          <w:b/>
          <w:bCs/>
          <w:iCs/>
          <w:sz w:val="28"/>
          <w:szCs w:val="28"/>
        </w:rPr>
        <w:t>tài</w:t>
      </w:r>
      <w:proofErr w:type="spellEnd"/>
      <w:r w:rsidRPr="000F2493">
        <w:rPr>
          <w:b/>
          <w:bCs/>
          <w:iCs/>
          <w:sz w:val="28"/>
          <w:szCs w:val="28"/>
        </w:rPr>
        <w:t xml:space="preserve"> </w:t>
      </w:r>
      <w:proofErr w:type="spellStart"/>
      <w:r w:rsidRPr="000F2493">
        <w:rPr>
          <w:b/>
          <w:bCs/>
          <w:iCs/>
          <w:sz w:val="28"/>
          <w:szCs w:val="28"/>
        </w:rPr>
        <w:t>sản</w:t>
      </w:r>
      <w:proofErr w:type="spellEnd"/>
      <w:r w:rsidRPr="000F2493">
        <w:rPr>
          <w:b/>
          <w:bCs/>
          <w:iCs/>
          <w:sz w:val="28"/>
          <w:szCs w:val="28"/>
        </w:rPr>
        <w:t xml:space="preserve"> </w:t>
      </w:r>
      <w:proofErr w:type="spellStart"/>
      <w:r w:rsidRPr="000F2493">
        <w:rPr>
          <w:b/>
          <w:bCs/>
          <w:iCs/>
          <w:sz w:val="28"/>
          <w:szCs w:val="28"/>
        </w:rPr>
        <w:t>cố</w:t>
      </w:r>
      <w:proofErr w:type="spellEnd"/>
      <w:r w:rsidRPr="000F2493">
        <w:rPr>
          <w:b/>
          <w:bCs/>
          <w:iCs/>
          <w:sz w:val="28"/>
          <w:szCs w:val="28"/>
        </w:rPr>
        <w:t xml:space="preserve"> </w:t>
      </w:r>
      <w:proofErr w:type="spellStart"/>
      <w:r w:rsidRPr="000F2493">
        <w:rPr>
          <w:b/>
          <w:bCs/>
          <w:iCs/>
          <w:sz w:val="28"/>
          <w:szCs w:val="28"/>
        </w:rPr>
        <w:t>định</w:t>
      </w:r>
      <w:proofErr w:type="spellEnd"/>
      <w:r w:rsidRPr="000F2493">
        <w:rPr>
          <w:b/>
          <w:bCs/>
          <w:iCs/>
          <w:sz w:val="28"/>
          <w:szCs w:val="28"/>
          <w:lang w:val="vi-VN"/>
        </w:rPr>
        <w:t xml:space="preserve">: </w:t>
      </w:r>
    </w:p>
    <w:p w:rsidR="00FD35BB" w:rsidRPr="000F2493" w:rsidRDefault="00FD35BB" w:rsidP="00E90235">
      <w:pPr>
        <w:widowControl w:val="0"/>
        <w:spacing w:before="60" w:after="60" w:line="360" w:lineRule="exact"/>
        <w:ind w:firstLine="720"/>
        <w:jc w:val="both"/>
        <w:rPr>
          <w:sz w:val="28"/>
          <w:szCs w:val="28"/>
          <w:lang w:val="vi-VN"/>
        </w:rPr>
      </w:pPr>
      <w:r w:rsidRPr="000F2493">
        <w:rPr>
          <w:iCs/>
          <w:spacing w:val="4"/>
          <w:sz w:val="28"/>
          <w:szCs w:val="28"/>
          <w:lang w:val="vi-VN"/>
        </w:rPr>
        <w:t>- Nguyên giá thiết bị: cách tính theo nguyên tắc như mục vật liệu nêu trên;</w:t>
      </w:r>
    </w:p>
    <w:p w:rsidR="00FD35BB" w:rsidRPr="000F2493" w:rsidRDefault="00FD35BB" w:rsidP="00E90235">
      <w:pPr>
        <w:widowControl w:val="0"/>
        <w:spacing w:before="60" w:after="60" w:line="360" w:lineRule="exact"/>
        <w:ind w:firstLine="720"/>
        <w:jc w:val="both"/>
        <w:rPr>
          <w:sz w:val="28"/>
          <w:szCs w:val="28"/>
          <w:lang w:val="vi-VN"/>
        </w:rPr>
      </w:pPr>
      <w:r w:rsidRPr="000F2493">
        <w:rPr>
          <w:sz w:val="28"/>
          <w:szCs w:val="28"/>
          <w:lang w:val="vi-VN"/>
        </w:rPr>
        <w:t xml:space="preserve">- Số ca máy sử dụng một năm: Máy ngoại nghiệp là 250 ca (riêng thiết bị đo biển là 200 ca); máy nội nghiệp là 500 ca (theo quy định tại Thông tư số </w:t>
      </w:r>
      <w:r w:rsidRPr="000F2493">
        <w:rPr>
          <w:sz w:val="28"/>
          <w:szCs w:val="28"/>
        </w:rPr>
        <w:t>18</w:t>
      </w:r>
      <w:r w:rsidRPr="000F2493">
        <w:rPr>
          <w:sz w:val="28"/>
          <w:szCs w:val="28"/>
          <w:lang w:val="vi-VN"/>
        </w:rPr>
        <w:t>/20</w:t>
      </w:r>
      <w:r w:rsidRPr="000F2493">
        <w:rPr>
          <w:sz w:val="28"/>
          <w:szCs w:val="28"/>
        </w:rPr>
        <w:t>14</w:t>
      </w:r>
      <w:r w:rsidRPr="000F2493">
        <w:rPr>
          <w:sz w:val="28"/>
          <w:szCs w:val="28"/>
          <w:lang w:val="vi-VN"/>
        </w:rPr>
        <w:t>/TT-BTNMT);</w:t>
      </w:r>
      <w:r w:rsidRPr="000F2493">
        <w:rPr>
          <w:sz w:val="28"/>
          <w:szCs w:val="28"/>
          <w:lang w:val="vi-VN"/>
        </w:rPr>
        <w:tab/>
      </w:r>
    </w:p>
    <w:p w:rsidR="00FD35BB" w:rsidRPr="000F2493" w:rsidRDefault="00FD35BB" w:rsidP="00E90235">
      <w:pPr>
        <w:pStyle w:val="ThnVnban"/>
        <w:spacing w:line="360" w:lineRule="exact"/>
        <w:ind w:firstLine="709"/>
        <w:rPr>
          <w:rFonts w:ascii="Times New Roman" w:hAnsi="Times New Roman"/>
          <w:szCs w:val="28"/>
          <w:lang w:val="vi-VN"/>
        </w:rPr>
      </w:pPr>
      <w:r w:rsidRPr="000F2493">
        <w:rPr>
          <w:rFonts w:ascii="Times New Roman" w:hAnsi="Times New Roman"/>
          <w:szCs w:val="28"/>
        </w:rPr>
        <w:t xml:space="preserve">- </w:t>
      </w:r>
      <w:proofErr w:type="spellStart"/>
      <w:r w:rsidRPr="000F2493">
        <w:rPr>
          <w:rFonts w:ascii="Times New Roman" w:hAnsi="Times New Roman"/>
          <w:szCs w:val="28"/>
        </w:rPr>
        <w:t>Số</w:t>
      </w:r>
      <w:proofErr w:type="spellEnd"/>
      <w:r w:rsidRPr="000F2493">
        <w:rPr>
          <w:rFonts w:ascii="Times New Roman" w:hAnsi="Times New Roman"/>
          <w:szCs w:val="28"/>
        </w:rPr>
        <w:t xml:space="preserve"> </w:t>
      </w:r>
      <w:proofErr w:type="spellStart"/>
      <w:r w:rsidRPr="000F2493">
        <w:rPr>
          <w:rFonts w:ascii="Times New Roman" w:hAnsi="Times New Roman"/>
          <w:szCs w:val="28"/>
        </w:rPr>
        <w:t>năm</w:t>
      </w:r>
      <w:proofErr w:type="spellEnd"/>
      <w:r w:rsidRPr="000F2493">
        <w:rPr>
          <w:rFonts w:ascii="Times New Roman" w:hAnsi="Times New Roman"/>
          <w:szCs w:val="28"/>
        </w:rPr>
        <w:t xml:space="preserve"> </w:t>
      </w:r>
      <w:proofErr w:type="spellStart"/>
      <w:r w:rsidRPr="000F2493">
        <w:rPr>
          <w:rFonts w:ascii="Times New Roman" w:hAnsi="Times New Roman"/>
          <w:szCs w:val="28"/>
        </w:rPr>
        <w:t>sử</w:t>
      </w:r>
      <w:proofErr w:type="spellEnd"/>
      <w:r w:rsidRPr="000F2493">
        <w:rPr>
          <w:rFonts w:ascii="Times New Roman" w:hAnsi="Times New Roman"/>
          <w:szCs w:val="28"/>
        </w:rPr>
        <w:t xml:space="preserve"> </w:t>
      </w:r>
      <w:proofErr w:type="spellStart"/>
      <w:r w:rsidRPr="000F2493">
        <w:rPr>
          <w:rFonts w:ascii="Times New Roman" w:hAnsi="Times New Roman"/>
          <w:szCs w:val="28"/>
        </w:rPr>
        <w:t>dụng</w:t>
      </w:r>
      <w:proofErr w:type="spellEnd"/>
      <w:r w:rsidRPr="000F2493">
        <w:rPr>
          <w:rFonts w:ascii="Times New Roman" w:hAnsi="Times New Roman"/>
          <w:szCs w:val="28"/>
          <w:lang w:val="vi-VN"/>
        </w:rPr>
        <w:t>:</w:t>
      </w:r>
      <w:r w:rsidRPr="000F2493">
        <w:rPr>
          <w:rFonts w:ascii="Times New Roman" w:hAnsi="Times New Roman"/>
          <w:bCs/>
          <w:szCs w:val="28"/>
        </w:rPr>
        <w:t xml:space="preserve"> </w:t>
      </w:r>
      <w:r w:rsidRPr="000F2493">
        <w:rPr>
          <w:rFonts w:ascii="Times New Roman" w:hAnsi="Times New Roman"/>
          <w:szCs w:val="28"/>
          <w:lang w:val="vi-VN"/>
        </w:rPr>
        <w:t>theo quy định tại Thông tư 45/2018/TT-BTC</w:t>
      </w:r>
      <w:r w:rsidRPr="000F2493">
        <w:rPr>
          <w:rFonts w:ascii="Times New Roman" w:hAnsi="Times New Roman"/>
          <w:bCs/>
          <w:szCs w:val="28"/>
          <w:lang w:val="vi-VN"/>
        </w:rPr>
        <w:t xml:space="preserve"> ngày 07 tháng 5 năm 2018 của Bộ trưởng Bộ Tài chính </w:t>
      </w:r>
      <w:r w:rsidRPr="000F2493">
        <w:rPr>
          <w:rFonts w:ascii="Times New Roman" w:hAnsi="Times New Roman"/>
          <w:szCs w:val="28"/>
          <w:lang w:val="vi-VN"/>
        </w:rPr>
        <w:t>hướng dẫn chế độ quản lý, tính hao mòn, khấu hao tài sản cố định tại cơ quan, tổ chức, đơn vị và tài sản cố định do Nhà nước giao cho doanh nghiệp quản lý không tính thành phần vốn nhà nước tại doanh nghiệp.</w:t>
      </w:r>
    </w:p>
    <w:p w:rsidR="00FD35BB" w:rsidRPr="000F2493" w:rsidRDefault="00AA0C2B" w:rsidP="00E90235">
      <w:pPr>
        <w:widowControl w:val="0"/>
        <w:spacing w:before="60" w:after="60" w:line="360" w:lineRule="exact"/>
        <w:ind w:firstLine="709"/>
        <w:jc w:val="both"/>
        <w:rPr>
          <w:sz w:val="28"/>
          <w:szCs w:val="28"/>
          <w:lang w:val="vi-VN"/>
        </w:rPr>
      </w:pPr>
      <w:r w:rsidRPr="000F2493">
        <w:rPr>
          <w:sz w:val="28"/>
          <w:szCs w:val="28"/>
          <w:lang w:val="es-MX"/>
        </w:rPr>
        <w:t xml:space="preserve">- Quyết định số 1267/QĐ-BTNMT ngày 08 tháng 6 năm 2020 của Bộ Tài nguyên và Môi trường về việc ban hành Danh mục, thời gian sử dụng và tỷ lệ hao mòn tài sản chưa đủ tiêu chuẩn nhận biết tài sản hữu hình; danh mục tài sản cố định đặc thù; danh mục, thời gian sử dụng và tỷ lệ hao mòn tài sản cố định vô </w:t>
      </w:r>
      <w:r w:rsidRPr="000F2493">
        <w:rPr>
          <w:sz w:val="28"/>
          <w:szCs w:val="28"/>
          <w:lang w:val="es-MX"/>
        </w:rPr>
        <w:lastRenderedPageBreak/>
        <w:t>hình thuộc phạm vi quản lý của Bộ Tài nguyên và Môi trường</w:t>
      </w:r>
      <w:r w:rsidR="00FD35BB" w:rsidRPr="000F2493">
        <w:rPr>
          <w:bCs/>
          <w:sz w:val="28"/>
          <w:szCs w:val="28"/>
          <w:lang w:val="vi-VN"/>
        </w:rPr>
        <w:t>.</w:t>
      </w:r>
    </w:p>
    <w:p w:rsidR="00FD35BB" w:rsidRPr="000F2493" w:rsidRDefault="00FD35BB" w:rsidP="00E90235">
      <w:pPr>
        <w:widowControl w:val="0"/>
        <w:spacing w:before="60" w:after="60" w:line="360" w:lineRule="exact"/>
        <w:ind w:firstLine="709"/>
        <w:jc w:val="both"/>
        <w:rPr>
          <w:sz w:val="28"/>
          <w:szCs w:val="28"/>
          <w:lang w:val="vi-VN"/>
        </w:rPr>
      </w:pPr>
      <w:r w:rsidRPr="000F2493">
        <w:rPr>
          <w:sz w:val="28"/>
          <w:szCs w:val="28"/>
          <w:lang w:val="vi-VN"/>
        </w:rPr>
        <w:t xml:space="preserve">- Định mức </w:t>
      </w:r>
      <w:r w:rsidRPr="000F2493">
        <w:rPr>
          <w:iCs/>
          <w:spacing w:val="4"/>
          <w:sz w:val="28"/>
          <w:szCs w:val="28"/>
          <w:lang w:val="vi-VN"/>
        </w:rPr>
        <w:t>sử dụng thiết bị</w:t>
      </w:r>
      <w:r w:rsidRPr="000F2493">
        <w:rPr>
          <w:sz w:val="28"/>
          <w:szCs w:val="28"/>
          <w:lang w:val="vi-VN"/>
        </w:rPr>
        <w:t xml:space="preserve"> là số lượng ca cần sử dụng, của từng nội dung công việc hay từng loại sản phẩm theo quy định tại các định mức KT-KT.</w:t>
      </w:r>
    </w:p>
    <w:p w:rsidR="00FD35BB" w:rsidRPr="000F2493" w:rsidRDefault="00FD35BB" w:rsidP="00E90235">
      <w:pPr>
        <w:widowControl w:val="0"/>
        <w:spacing w:before="60" w:after="60" w:line="360" w:lineRule="exact"/>
        <w:ind w:firstLine="709"/>
        <w:jc w:val="both"/>
        <w:rPr>
          <w:sz w:val="28"/>
          <w:szCs w:val="28"/>
          <w:lang w:val="vi-VN"/>
        </w:rPr>
      </w:pPr>
      <w:r w:rsidRPr="000F2493">
        <w:rPr>
          <w:sz w:val="28"/>
          <w:szCs w:val="28"/>
          <w:lang w:val="vi-VN"/>
        </w:rPr>
        <w:t xml:space="preserve">- Chi phí </w:t>
      </w:r>
      <w:r w:rsidRPr="000F2493">
        <w:rPr>
          <w:iCs/>
          <w:sz w:val="28"/>
          <w:szCs w:val="28"/>
          <w:lang w:val="vi-VN"/>
        </w:rPr>
        <w:t>sử dụng thiết bị</w:t>
      </w:r>
      <w:r w:rsidRPr="000F2493">
        <w:rPr>
          <w:sz w:val="28"/>
          <w:szCs w:val="28"/>
          <w:lang w:val="vi-VN"/>
        </w:rPr>
        <w:t xml:space="preserve"> của từng nội dung công việc hay từng loại sản phẩm, đã bao gồm chi phí sử dụng tất cả các thiết bị theo quy định tại các định mức KT-KT (trừ tiêu hao điện năng).</w:t>
      </w:r>
    </w:p>
    <w:p w:rsidR="00FD35BB" w:rsidRPr="000F2493" w:rsidRDefault="00FD35BB" w:rsidP="00366819">
      <w:pPr>
        <w:pStyle w:val="ThnVnban"/>
        <w:spacing w:line="360" w:lineRule="exact"/>
        <w:rPr>
          <w:rFonts w:ascii="Times New Roman" w:hAnsi="Times New Roman"/>
          <w:szCs w:val="28"/>
          <w:lang w:val="vi-VN"/>
        </w:rPr>
      </w:pPr>
      <w:r w:rsidRPr="000F2493">
        <w:rPr>
          <w:rFonts w:ascii="Times New Roman" w:hAnsi="Times New Roman"/>
          <w:b/>
          <w:bCs/>
          <w:szCs w:val="28"/>
          <w:lang w:val="vi-VN"/>
        </w:rPr>
        <w:t>IV. Phần tổng hợp</w:t>
      </w:r>
      <w:r w:rsidRPr="000F2493">
        <w:rPr>
          <w:rFonts w:ascii="Times New Roman" w:hAnsi="Times New Roman"/>
          <w:b/>
          <w:szCs w:val="28"/>
          <w:lang w:val="vi-VN"/>
        </w:rPr>
        <w:t xml:space="preserve"> đơn giá sản phẩm và hướng dẫn áp dụng</w:t>
      </w:r>
      <w:r w:rsidRPr="000F2493">
        <w:rPr>
          <w:rFonts w:ascii="Times New Roman" w:hAnsi="Times New Roman"/>
          <w:b/>
          <w:bCs/>
          <w:szCs w:val="28"/>
          <w:lang w:val="vi-VN"/>
        </w:rPr>
        <w:t xml:space="preserve">: </w:t>
      </w:r>
    </w:p>
    <w:p w:rsidR="00FD35BB" w:rsidRPr="000F2493" w:rsidRDefault="00FD35BB" w:rsidP="00E90235">
      <w:pPr>
        <w:pStyle w:val="ThnVnban"/>
        <w:spacing w:line="360" w:lineRule="exact"/>
        <w:ind w:firstLine="720"/>
        <w:rPr>
          <w:rFonts w:ascii="Times New Roman" w:hAnsi="Times New Roman"/>
          <w:b/>
          <w:bCs/>
          <w:szCs w:val="28"/>
          <w:lang w:val="vi-VN"/>
        </w:rPr>
      </w:pPr>
      <w:r w:rsidRPr="000F2493">
        <w:rPr>
          <w:rFonts w:ascii="Times New Roman" w:hAnsi="Times New Roman"/>
          <w:b/>
          <w:bCs/>
          <w:i/>
          <w:iCs/>
          <w:szCs w:val="28"/>
          <w:lang w:val="vi-VN"/>
        </w:rPr>
        <w:t>1. Phần tổng hợp</w:t>
      </w:r>
      <w:r w:rsidRPr="000F2493">
        <w:rPr>
          <w:rFonts w:ascii="Times New Roman" w:hAnsi="Times New Roman"/>
          <w:b/>
          <w:bCs/>
          <w:i/>
          <w:iCs/>
          <w:szCs w:val="28"/>
        </w:rPr>
        <w:t xml:space="preserve"> </w:t>
      </w:r>
      <w:r w:rsidRPr="000F2493">
        <w:rPr>
          <w:rFonts w:ascii="Times New Roman" w:hAnsi="Times New Roman"/>
          <w:b/>
          <w:bCs/>
          <w:i/>
          <w:iCs/>
          <w:szCs w:val="28"/>
          <w:lang w:val="vi-VN"/>
        </w:rPr>
        <w:t>Đơn giá sản phẩm, bao gồm</w:t>
      </w:r>
      <w:r w:rsidRPr="000F2493">
        <w:rPr>
          <w:rFonts w:ascii="Times New Roman" w:hAnsi="Times New Roman"/>
          <w:szCs w:val="28"/>
          <w:lang w:val="vi-VN"/>
        </w:rPr>
        <w:t xml:space="preserve">: các khoản mục chi phí trực tiếp (như cách tính nêu trên) và chi phí chung. Chi </w:t>
      </w:r>
      <w:proofErr w:type="spellStart"/>
      <w:r w:rsidRPr="000F2493">
        <w:rPr>
          <w:rFonts w:ascii="Times New Roman" w:hAnsi="Times New Roman"/>
          <w:szCs w:val="28"/>
          <w:lang w:val="vi-VN"/>
        </w:rPr>
        <w:t>phí</w:t>
      </w:r>
      <w:proofErr w:type="spellEnd"/>
      <w:r w:rsidRPr="000F2493">
        <w:rPr>
          <w:rFonts w:ascii="Times New Roman" w:hAnsi="Times New Roman"/>
          <w:szCs w:val="28"/>
          <w:lang w:val="vi-VN"/>
        </w:rPr>
        <w:t xml:space="preserve"> chung </w:t>
      </w:r>
      <w:proofErr w:type="spellStart"/>
      <w:r w:rsidRPr="000F2493">
        <w:rPr>
          <w:rFonts w:ascii="Times New Roman" w:hAnsi="Times New Roman"/>
          <w:szCs w:val="28"/>
          <w:lang w:val="vi-VN"/>
        </w:rPr>
        <w:t>là</w:t>
      </w:r>
      <w:proofErr w:type="spellEnd"/>
      <w:r w:rsidRPr="000F2493">
        <w:rPr>
          <w:rFonts w:ascii="Times New Roman" w:hAnsi="Times New Roman"/>
          <w:szCs w:val="28"/>
          <w:lang w:val="vi-VN"/>
        </w:rPr>
        <w:t xml:space="preserve"> 20% trên chi </w:t>
      </w:r>
      <w:proofErr w:type="spellStart"/>
      <w:r w:rsidRPr="000F2493">
        <w:rPr>
          <w:rFonts w:ascii="Times New Roman" w:hAnsi="Times New Roman"/>
          <w:szCs w:val="28"/>
          <w:lang w:val="vi-VN"/>
        </w:rPr>
        <w:t>phí</w:t>
      </w:r>
      <w:proofErr w:type="spellEnd"/>
      <w:r w:rsidRPr="000F2493">
        <w:rPr>
          <w:rFonts w:ascii="Times New Roman" w:hAnsi="Times New Roman"/>
          <w:szCs w:val="28"/>
          <w:lang w:val="vi-VN"/>
        </w:rPr>
        <w:t xml:space="preserve"> </w:t>
      </w:r>
      <w:proofErr w:type="spellStart"/>
      <w:r w:rsidRPr="000F2493">
        <w:rPr>
          <w:rFonts w:ascii="Times New Roman" w:hAnsi="Times New Roman"/>
          <w:szCs w:val="28"/>
          <w:lang w:val="vi-VN"/>
        </w:rPr>
        <w:t>trực</w:t>
      </w:r>
      <w:proofErr w:type="spellEnd"/>
      <w:r w:rsidRPr="000F2493">
        <w:rPr>
          <w:rFonts w:ascii="Times New Roman" w:hAnsi="Times New Roman"/>
          <w:szCs w:val="28"/>
          <w:lang w:val="vi-VN"/>
        </w:rPr>
        <w:t xml:space="preserve"> </w:t>
      </w:r>
      <w:proofErr w:type="spellStart"/>
      <w:r w:rsidRPr="000F2493">
        <w:rPr>
          <w:rFonts w:ascii="Times New Roman" w:hAnsi="Times New Roman"/>
          <w:szCs w:val="28"/>
          <w:lang w:val="vi-VN"/>
        </w:rPr>
        <w:t>tiếp</w:t>
      </w:r>
      <w:proofErr w:type="spellEnd"/>
      <w:r w:rsidRPr="000F2493">
        <w:rPr>
          <w:rFonts w:ascii="Times New Roman" w:hAnsi="Times New Roman"/>
          <w:szCs w:val="28"/>
          <w:lang w:val="vi-VN"/>
        </w:rPr>
        <w:t>)</w:t>
      </w:r>
      <w:r w:rsidRPr="000F2493">
        <w:rPr>
          <w:rFonts w:ascii="Times New Roman" w:hAnsi="Times New Roman"/>
          <w:szCs w:val="28"/>
        </w:rPr>
        <w:t xml:space="preserve"> </w:t>
      </w:r>
      <w:proofErr w:type="spellStart"/>
      <w:r w:rsidRPr="000F2493">
        <w:rPr>
          <w:rFonts w:ascii="Times New Roman" w:hAnsi="Times New Roman"/>
          <w:szCs w:val="28"/>
        </w:rPr>
        <w:t>bao</w:t>
      </w:r>
      <w:proofErr w:type="spellEnd"/>
      <w:r w:rsidRPr="000F2493">
        <w:rPr>
          <w:rFonts w:ascii="Times New Roman" w:hAnsi="Times New Roman"/>
          <w:szCs w:val="28"/>
        </w:rPr>
        <w:t xml:space="preserve"> </w:t>
      </w:r>
      <w:proofErr w:type="spellStart"/>
      <w:r w:rsidRPr="000F2493">
        <w:rPr>
          <w:rFonts w:ascii="Times New Roman" w:hAnsi="Times New Roman"/>
          <w:szCs w:val="28"/>
        </w:rPr>
        <w:t>gồm</w:t>
      </w:r>
      <w:proofErr w:type="spellEnd"/>
      <w:r w:rsidRPr="000F2493">
        <w:rPr>
          <w:rFonts w:ascii="Times New Roman" w:hAnsi="Times New Roman"/>
          <w:szCs w:val="28"/>
        </w:rPr>
        <w:t xml:space="preserve"> chi </w:t>
      </w:r>
      <w:proofErr w:type="spellStart"/>
      <w:r w:rsidRPr="000F2493">
        <w:rPr>
          <w:rFonts w:ascii="Times New Roman" w:hAnsi="Times New Roman"/>
          <w:szCs w:val="28"/>
        </w:rPr>
        <w:t>phí</w:t>
      </w:r>
      <w:proofErr w:type="spellEnd"/>
      <w:r w:rsidRPr="000F2493">
        <w:rPr>
          <w:rFonts w:ascii="Times New Roman" w:hAnsi="Times New Roman"/>
          <w:szCs w:val="28"/>
        </w:rPr>
        <w:t xml:space="preserve"> </w:t>
      </w:r>
      <w:proofErr w:type="spellStart"/>
      <w:r w:rsidRPr="000F2493">
        <w:rPr>
          <w:rFonts w:ascii="Times New Roman" w:hAnsi="Times New Roman"/>
          <w:szCs w:val="28"/>
        </w:rPr>
        <w:t>khấu</w:t>
      </w:r>
      <w:proofErr w:type="spellEnd"/>
      <w:r w:rsidRPr="000F2493">
        <w:rPr>
          <w:rFonts w:ascii="Times New Roman" w:hAnsi="Times New Roman"/>
          <w:szCs w:val="28"/>
        </w:rPr>
        <w:t xml:space="preserve"> </w:t>
      </w:r>
      <w:proofErr w:type="spellStart"/>
      <w:r w:rsidRPr="000F2493">
        <w:rPr>
          <w:rFonts w:ascii="Times New Roman" w:hAnsi="Times New Roman"/>
          <w:szCs w:val="28"/>
        </w:rPr>
        <w:t>hao</w:t>
      </w:r>
      <w:proofErr w:type="spellEnd"/>
      <w:r w:rsidRPr="000F2493">
        <w:rPr>
          <w:rFonts w:ascii="Times New Roman" w:hAnsi="Times New Roman"/>
          <w:szCs w:val="28"/>
        </w:rPr>
        <w:t xml:space="preserve"> </w:t>
      </w:r>
      <w:proofErr w:type="spellStart"/>
      <w:r w:rsidRPr="000F2493">
        <w:rPr>
          <w:rFonts w:ascii="Times New Roman" w:hAnsi="Times New Roman"/>
          <w:szCs w:val="28"/>
        </w:rPr>
        <w:t>thiết</w:t>
      </w:r>
      <w:proofErr w:type="spellEnd"/>
      <w:r w:rsidRPr="000F2493">
        <w:rPr>
          <w:rFonts w:ascii="Times New Roman" w:hAnsi="Times New Roman"/>
          <w:szCs w:val="28"/>
        </w:rPr>
        <w:t xml:space="preserve"> </w:t>
      </w:r>
      <w:proofErr w:type="spellStart"/>
      <w:r w:rsidRPr="000F2493">
        <w:rPr>
          <w:rFonts w:ascii="Times New Roman" w:hAnsi="Times New Roman"/>
          <w:szCs w:val="28"/>
        </w:rPr>
        <w:t>bị</w:t>
      </w:r>
      <w:proofErr w:type="spellEnd"/>
      <w:r w:rsidRPr="000F2493">
        <w:rPr>
          <w:rFonts w:ascii="Times New Roman" w:hAnsi="Times New Roman"/>
          <w:szCs w:val="28"/>
          <w:lang w:val="vi-VN"/>
        </w:rPr>
        <w:t>.</w:t>
      </w:r>
    </w:p>
    <w:p w:rsidR="00FD35BB" w:rsidRPr="000F2493" w:rsidRDefault="00FD35BB" w:rsidP="00E90235">
      <w:pPr>
        <w:pStyle w:val="ThnVnban"/>
        <w:spacing w:line="360" w:lineRule="exact"/>
        <w:ind w:firstLine="720"/>
        <w:rPr>
          <w:rFonts w:ascii="Times New Roman" w:hAnsi="Times New Roman"/>
          <w:szCs w:val="28"/>
          <w:lang w:val="vi-VN"/>
        </w:rPr>
      </w:pPr>
      <w:r w:rsidRPr="000F2493">
        <w:rPr>
          <w:rFonts w:ascii="Times New Roman" w:hAnsi="Times New Roman"/>
          <w:b/>
          <w:bCs/>
          <w:i/>
          <w:iCs/>
          <w:szCs w:val="28"/>
          <w:lang w:val="vi-VN"/>
        </w:rPr>
        <w:t>2. Hướng dẫn áp dụng Bộ đơn giá sản phẩm</w:t>
      </w:r>
    </w:p>
    <w:p w:rsidR="00FD35BB" w:rsidRPr="000F2493" w:rsidRDefault="00FD35BB" w:rsidP="00E90235">
      <w:pPr>
        <w:pStyle w:val="ThnVnban"/>
        <w:spacing w:line="360" w:lineRule="exact"/>
        <w:ind w:firstLine="720"/>
        <w:rPr>
          <w:rFonts w:ascii="Times New Roman" w:hAnsi="Times New Roman"/>
          <w:szCs w:val="28"/>
          <w:lang w:val="nl-NL"/>
        </w:rPr>
      </w:pPr>
      <w:r w:rsidRPr="000F2493">
        <w:rPr>
          <w:rFonts w:ascii="Times New Roman" w:hAnsi="Times New Roman"/>
          <w:lang w:val="vi-VN"/>
        </w:rPr>
        <w:t xml:space="preserve"> </w:t>
      </w:r>
      <w:r w:rsidRPr="000F2493">
        <w:t xml:space="preserve">- </w:t>
      </w:r>
      <w:r w:rsidRPr="000F2493">
        <w:rPr>
          <w:rFonts w:ascii="Times New Roman" w:hAnsi="Times New Roman"/>
          <w:szCs w:val="28"/>
          <w:lang w:val="nl-NL"/>
        </w:rPr>
        <w:t>Bộ đơn giá sản phẩm dịch vụ sự nghiệp công lĩnh vực môi trường theo mức tiền lương cơ sở 1.</w:t>
      </w:r>
      <w:r w:rsidR="002A6F9F" w:rsidRPr="000F2493">
        <w:rPr>
          <w:rFonts w:ascii="Times New Roman" w:hAnsi="Times New Roman"/>
          <w:szCs w:val="28"/>
          <w:lang w:val="nl-NL"/>
        </w:rPr>
        <w:t>80</w:t>
      </w:r>
      <w:r w:rsidRPr="000F2493">
        <w:rPr>
          <w:rFonts w:ascii="Times New Roman" w:hAnsi="Times New Roman"/>
          <w:szCs w:val="28"/>
          <w:lang w:val="nl-NL"/>
        </w:rPr>
        <w:t>0.000 đồng/tháng được áp dụng đối với khối lượng sản phẩm hoàn thành, thực hiện từ ngày 0</w:t>
      </w:r>
      <w:r w:rsidRPr="000F2493">
        <w:rPr>
          <w:rFonts w:ascii="Times New Roman" w:hAnsi="Times New Roman"/>
          <w:szCs w:val="28"/>
          <w:lang w:val="vi-VN"/>
        </w:rPr>
        <w:t>1</w:t>
      </w:r>
      <w:r w:rsidRPr="000F2493">
        <w:rPr>
          <w:rFonts w:ascii="Times New Roman" w:hAnsi="Times New Roman"/>
          <w:szCs w:val="28"/>
          <w:lang w:val="nl-NL"/>
        </w:rPr>
        <w:t xml:space="preserve"> tháng 7 năm 20</w:t>
      </w:r>
      <w:r w:rsidR="002A6F9F" w:rsidRPr="000F2493">
        <w:rPr>
          <w:rFonts w:ascii="Times New Roman" w:hAnsi="Times New Roman"/>
          <w:szCs w:val="28"/>
          <w:lang w:val="nl-NL"/>
        </w:rPr>
        <w:t>23</w:t>
      </w:r>
      <w:r w:rsidRPr="000F2493">
        <w:rPr>
          <w:rFonts w:ascii="Times New Roman" w:hAnsi="Times New Roman"/>
          <w:szCs w:val="28"/>
          <w:lang w:val="nl-NL"/>
        </w:rPr>
        <w:t xml:space="preserve">. </w:t>
      </w:r>
    </w:p>
    <w:p w:rsidR="00FD35BB" w:rsidRPr="000F2493" w:rsidRDefault="00FD35BB" w:rsidP="00E90235">
      <w:pPr>
        <w:widowControl w:val="0"/>
        <w:spacing w:before="60" w:after="60" w:line="360" w:lineRule="exact"/>
        <w:ind w:firstLine="720"/>
        <w:jc w:val="both"/>
        <w:rPr>
          <w:sz w:val="28"/>
          <w:szCs w:val="28"/>
          <w:lang w:val="vi-VN"/>
        </w:rPr>
      </w:pPr>
      <w:r w:rsidRPr="000F2493">
        <w:rPr>
          <w:sz w:val="28"/>
          <w:szCs w:val="28"/>
          <w:lang w:val="nl-NL"/>
        </w:rPr>
        <w:t xml:space="preserve">- </w:t>
      </w:r>
      <w:r w:rsidRPr="000F2493">
        <w:rPr>
          <w:sz w:val="28"/>
          <w:szCs w:val="28"/>
          <w:lang w:val="vi-VN"/>
        </w:rPr>
        <w:t xml:space="preserve">Đối với đơn vị sự nghiệp công lập tự bảo đảm chi thường xuyên; đơn vị sự nghiệp </w:t>
      </w:r>
      <w:r w:rsidRPr="000F2493">
        <w:rPr>
          <w:sz w:val="28"/>
          <w:szCs w:val="28"/>
          <w:lang w:val="nl-NL"/>
        </w:rPr>
        <w:t xml:space="preserve">công lập </w:t>
      </w:r>
      <w:r w:rsidRPr="000F2493">
        <w:rPr>
          <w:sz w:val="28"/>
          <w:szCs w:val="28"/>
          <w:lang w:val="vi-VN"/>
        </w:rPr>
        <w:t>tự bảo đảm một phần chi thường xuyên; đơn vị sự nghiệp</w:t>
      </w:r>
      <w:r w:rsidRPr="000F2493">
        <w:rPr>
          <w:sz w:val="28"/>
          <w:szCs w:val="28"/>
          <w:lang w:val="nl-NL"/>
        </w:rPr>
        <w:t xml:space="preserve"> công lập </w:t>
      </w:r>
      <w:r w:rsidRPr="000F2493">
        <w:rPr>
          <w:sz w:val="28"/>
          <w:szCs w:val="28"/>
          <w:lang w:val="vi-VN"/>
        </w:rPr>
        <w:t>do Nhà nước bảo đảm chi thường xuyên: sử dụng đơn giá không có khấu hao tài sản cố định.</w:t>
      </w:r>
    </w:p>
    <w:p w:rsidR="00FD35BB" w:rsidRPr="000F2493" w:rsidRDefault="00FD35BB" w:rsidP="00E90235">
      <w:pPr>
        <w:widowControl w:val="0"/>
        <w:spacing w:before="60" w:after="60" w:line="360" w:lineRule="exact"/>
        <w:ind w:firstLine="720"/>
        <w:jc w:val="both"/>
        <w:rPr>
          <w:sz w:val="28"/>
          <w:szCs w:val="28"/>
          <w:lang w:val="nl-NL"/>
        </w:rPr>
      </w:pPr>
      <w:r w:rsidRPr="000F2493">
        <w:rPr>
          <w:sz w:val="28"/>
          <w:szCs w:val="28"/>
        </w:rPr>
        <w:t xml:space="preserve">- </w:t>
      </w:r>
      <w:r w:rsidRPr="000F2493">
        <w:rPr>
          <w:sz w:val="28"/>
          <w:szCs w:val="28"/>
          <w:lang w:val="vi-VN"/>
        </w:rPr>
        <w:t xml:space="preserve">Đối với đơn vị sự nghiệp công lập tự bảo đảm chi thường xuyên và chi đầu tư hoặc thực hiện theo phương thức đấu thầu, kí hợp đồng cho các tổ chức bên ngoài: sử dụng đơn giá có khấu hao tài sản cố định (đã loại trừ phần thuế giá trị gia tăng đối với các yếu tố đầu vào: chi phí vật liệu; chi phí công cụ, dụng cụ; chi phí năng lượng; chi phí nhiên liệu…). </w:t>
      </w:r>
    </w:p>
    <w:p w:rsidR="00FD35BB" w:rsidRPr="000F2493" w:rsidRDefault="00FD35BB" w:rsidP="00E90235">
      <w:pPr>
        <w:widowControl w:val="0"/>
        <w:spacing w:before="60" w:after="60" w:line="360" w:lineRule="exact"/>
        <w:jc w:val="both"/>
        <w:rPr>
          <w:sz w:val="28"/>
          <w:szCs w:val="28"/>
          <w:lang w:val="vi-VN"/>
        </w:rPr>
      </w:pPr>
      <w:r w:rsidRPr="000F2493">
        <w:rPr>
          <w:sz w:val="28"/>
          <w:szCs w:val="28"/>
          <w:lang w:val="vi-VN"/>
        </w:rPr>
        <w:t xml:space="preserve">         - Đối với các đơn vị thi công là đơn vị sự nghiệp công lập được Nhà nước cấp tiền lương, phụ cấp lương, các khoản đóng góp theo chế độ, chi thường xuyên (bao gồm đơn vị chi thường xuyên từ nguồn thu phí được để lại theo quy định của pháp luật về phí và lệ phí nếu được thực hiện nhiệm vụ, dự án), thì dự toán của nhiệm vụ, dự án không tính chi phí công lao động kỹ thuật cho số biên chế, cán bộ, viên chức của cơ quan, đơn vị trong thời gian tham gia nhiệm vụ, dự án và chi phí quản lý chung phải trừ kinh phí chi thường xuyên của số biên chế, cán bộ, viên chức trong thời gian tham gia nhiệm vụ, dự án và không tính chi phí khấu hao tài sản cố định; trường hợp cán bộ, viên chức của cơ quan, đơn vị tham gia thực hiện nhiệm vụ đã được ngân sách nhà nước cấp kinh phí mua sắm trang thiết bị làm việc theo chế độ quy định, đã có trong thiết bị làm việc như: bàn, ghế, máy tính… thì không tính các chi phí thiết bị, công cụ trên trong đơn giá. Không tính vào giá các khoản chi phí khác đã được ngân sách nhà nước bảo đảm.</w:t>
      </w:r>
    </w:p>
    <w:p w:rsidR="00FD35BB" w:rsidRPr="000F2493" w:rsidRDefault="00FD35BB" w:rsidP="00E90235">
      <w:pPr>
        <w:widowControl w:val="0"/>
        <w:spacing w:before="60" w:after="60" w:line="360" w:lineRule="exact"/>
        <w:ind w:firstLine="720"/>
        <w:jc w:val="both"/>
        <w:rPr>
          <w:sz w:val="28"/>
          <w:szCs w:val="28"/>
          <w:lang w:val="vi-VN"/>
        </w:rPr>
      </w:pPr>
      <w:r w:rsidRPr="000F2493">
        <w:rPr>
          <w:sz w:val="28"/>
          <w:szCs w:val="28"/>
          <w:lang w:val="vi-VN"/>
        </w:rPr>
        <w:t>- Các khoản phụ cấp đặc biệt</w:t>
      </w:r>
      <w:r w:rsidR="009A4E59" w:rsidRPr="000F2493">
        <w:rPr>
          <w:sz w:val="28"/>
          <w:szCs w:val="28"/>
          <w:lang w:val="en-GB"/>
        </w:rPr>
        <w:t xml:space="preserve">, </w:t>
      </w:r>
      <w:r w:rsidRPr="000F2493">
        <w:rPr>
          <w:sz w:val="28"/>
          <w:szCs w:val="28"/>
          <w:lang w:val="vi-VN"/>
        </w:rPr>
        <w:t xml:space="preserve">phụ cấp độc hại, nguy hiểm, phụ cấp lưu động, tiền lương làm việc vào ban đêm, làm thêm giờ xác định theo đúng quy định </w:t>
      </w:r>
      <w:r w:rsidRPr="000F2493">
        <w:rPr>
          <w:sz w:val="28"/>
          <w:szCs w:val="28"/>
          <w:lang w:val="vi-VN"/>
        </w:rPr>
        <w:lastRenderedPageBreak/>
        <w:t>do cơ quan nhà nước có thẩm quyền ban hành đối với từng đối tượng cụ thể.</w:t>
      </w:r>
    </w:p>
    <w:p w:rsidR="00FD35BB" w:rsidRPr="000F2493" w:rsidRDefault="00FD35BB" w:rsidP="00E90235">
      <w:pPr>
        <w:widowControl w:val="0"/>
        <w:spacing w:before="60" w:after="60" w:line="360" w:lineRule="exact"/>
        <w:ind w:firstLine="720"/>
        <w:jc w:val="both"/>
        <w:rPr>
          <w:spacing w:val="-6"/>
          <w:szCs w:val="28"/>
          <w:lang w:val="nl-NL"/>
        </w:rPr>
      </w:pPr>
      <w:r w:rsidRPr="000F2493">
        <w:rPr>
          <w:spacing w:val="-6"/>
          <w:szCs w:val="28"/>
          <w:lang w:val="nl-NL"/>
        </w:rPr>
        <w:t xml:space="preserve">- </w:t>
      </w:r>
      <w:r w:rsidRPr="000F2493">
        <w:rPr>
          <w:spacing w:val="-6"/>
          <w:sz w:val="28"/>
          <w:szCs w:val="28"/>
          <w:lang w:val="nl-NL"/>
        </w:rPr>
        <w:t>Đối với sản phẩm, dịch vụ có sử dụng các dữ liệu đã được tính chi phí trong sản phẩm khác thì không tính trong đơn giá sản phẩm chi phí để tạo ra dữ liệu.</w:t>
      </w:r>
    </w:p>
    <w:p w:rsidR="00FD35BB" w:rsidRPr="000F2493" w:rsidRDefault="00FD35BB" w:rsidP="00E90235">
      <w:pPr>
        <w:widowControl w:val="0"/>
        <w:spacing w:before="60" w:after="60" w:line="360" w:lineRule="exact"/>
        <w:ind w:firstLine="720"/>
        <w:jc w:val="both"/>
        <w:rPr>
          <w:sz w:val="28"/>
          <w:szCs w:val="28"/>
          <w:lang w:val="nl-NL"/>
        </w:rPr>
      </w:pPr>
      <w:r w:rsidRPr="000F2493">
        <w:rPr>
          <w:sz w:val="28"/>
          <w:szCs w:val="28"/>
          <w:lang w:val="nl-NL"/>
        </w:rPr>
        <w:t>- Khi đơn vị thực hiện quyết toán, thanh tra, kiểm toán với cơ quan có thẩm quyền, trường hợp có những khoản chi phí không được coi là hợp lý, hợp lệ để tính vào trong chi phí theo kết luận của các cơ quan này thì phải giảm trừ phần chi phí đó và xử lý theo quy định hiện hành của pháp luật về kế toán, kiểm toán, thuế và pháp luật có liên quan./.</w:t>
      </w:r>
    </w:p>
    <w:p w:rsidR="00FD35BB" w:rsidRPr="000F2493" w:rsidRDefault="00FD35BB" w:rsidP="00E90235">
      <w:pPr>
        <w:pStyle w:val="ThnVnban"/>
        <w:spacing w:line="360" w:lineRule="exact"/>
        <w:ind w:firstLine="720"/>
        <w:jc w:val="right"/>
        <w:rPr>
          <w:b/>
          <w:bCs/>
          <w:lang w:val="vi-VN"/>
        </w:rPr>
      </w:pPr>
      <w:r w:rsidRPr="000F2493">
        <w:rPr>
          <w:rFonts w:ascii="Times New Roman" w:hAnsi="Times New Roman"/>
          <w:b/>
          <w:bCs/>
          <w:lang w:val="vi-VN"/>
        </w:rPr>
        <w:t>BỘ TÀI NGUYÊN VÀ MÔI TRƯỜNG</w:t>
      </w:r>
    </w:p>
    <w:p w:rsidR="00FD35BB" w:rsidRPr="000F2493" w:rsidRDefault="00FD35BB" w:rsidP="00E90235">
      <w:pPr>
        <w:widowControl w:val="0"/>
        <w:spacing w:before="120" w:after="120" w:line="288" w:lineRule="auto"/>
        <w:ind w:firstLine="720"/>
        <w:jc w:val="both"/>
        <w:rPr>
          <w:lang w:val="vi-VN"/>
        </w:rPr>
      </w:pPr>
    </w:p>
    <w:p w:rsidR="00FD35BB" w:rsidRPr="000F2493" w:rsidRDefault="00FD35BB" w:rsidP="00E90235">
      <w:pPr>
        <w:pStyle w:val="ThnVnban"/>
        <w:spacing w:before="120" w:after="0" w:line="320" w:lineRule="exact"/>
        <w:rPr>
          <w:rFonts w:ascii="Times New Roman" w:hAnsi="Times New Roman"/>
        </w:rPr>
      </w:pPr>
    </w:p>
    <w:p w:rsidR="00FD35BB" w:rsidRPr="000F2493" w:rsidRDefault="00FD35BB" w:rsidP="00E90235">
      <w:pPr>
        <w:pStyle w:val="ThnVnban"/>
        <w:spacing w:before="120" w:after="0" w:line="320" w:lineRule="exact"/>
        <w:rPr>
          <w:rFonts w:ascii="Times New Roman" w:hAnsi="Times New Roman"/>
        </w:rPr>
      </w:pPr>
    </w:p>
    <w:p w:rsidR="00E468E7" w:rsidRPr="000F2493" w:rsidRDefault="00E468E7" w:rsidP="00E90235">
      <w:pPr>
        <w:widowControl w:val="0"/>
      </w:pPr>
    </w:p>
    <w:sectPr w:rsidR="00E468E7" w:rsidRPr="000F2493" w:rsidSect="00192FEA">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1C1" w:rsidRDefault="001211C1">
      <w:r>
        <w:separator/>
      </w:r>
    </w:p>
  </w:endnote>
  <w:endnote w:type="continuationSeparator" w:id="0">
    <w:p w:rsidR="001211C1" w:rsidRDefault="0012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331" w:rsidRDefault="004C21B8" w:rsidP="00CD7203">
    <w:pPr>
      <w:pStyle w:val="Chn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separate"/>
    </w:r>
    <w:r>
      <w:rPr>
        <w:rStyle w:val="Strang"/>
        <w:noProof/>
      </w:rPr>
      <w:t>2</w:t>
    </w:r>
    <w:r>
      <w:rPr>
        <w:rStyle w:val="Strang"/>
      </w:rPr>
      <w:fldChar w:fldCharType="end"/>
    </w:r>
  </w:p>
  <w:p w:rsidR="009E1331" w:rsidRDefault="001211C1">
    <w:pPr>
      <w:pStyle w:val="Chntrang"/>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331" w:rsidRDefault="004C21B8" w:rsidP="00B02C61">
    <w:pPr>
      <w:pStyle w:val="Chntrang"/>
      <w:framePr w:wrap="around" w:vAnchor="text" w:hAnchor="page" w:x="6081" w:y="162"/>
      <w:rPr>
        <w:rStyle w:val="Strang"/>
      </w:rPr>
    </w:pPr>
    <w:r>
      <w:rPr>
        <w:rStyle w:val="Strang"/>
      </w:rPr>
      <w:fldChar w:fldCharType="begin"/>
    </w:r>
    <w:r>
      <w:rPr>
        <w:rStyle w:val="Strang"/>
      </w:rPr>
      <w:instrText xml:space="preserve">PAGE  </w:instrText>
    </w:r>
    <w:r>
      <w:rPr>
        <w:rStyle w:val="Strang"/>
      </w:rPr>
      <w:fldChar w:fldCharType="separate"/>
    </w:r>
    <w:r w:rsidR="008C20D8">
      <w:rPr>
        <w:rStyle w:val="Strang"/>
        <w:noProof/>
      </w:rPr>
      <w:t>1</w:t>
    </w:r>
    <w:r>
      <w:rPr>
        <w:rStyle w:val="Strang"/>
      </w:rPr>
      <w:fldChar w:fldCharType="end"/>
    </w:r>
  </w:p>
  <w:p w:rsidR="009E1331" w:rsidRDefault="001211C1" w:rsidP="00B02C61">
    <w:pPr>
      <w:pStyle w:val="Chntrang"/>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47" w:rsidRDefault="00CD2647">
    <w:pPr>
      <w:pStyle w:val="Chntrang"/>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1C1" w:rsidRDefault="001211C1">
      <w:r>
        <w:separator/>
      </w:r>
    </w:p>
  </w:footnote>
  <w:footnote w:type="continuationSeparator" w:id="0">
    <w:p w:rsidR="001211C1" w:rsidRDefault="001211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47" w:rsidRDefault="00CD2647">
    <w:pPr>
      <w:pStyle w:val="utrang"/>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47" w:rsidRDefault="00CD2647">
    <w:pPr>
      <w:pStyle w:val="utrang"/>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47" w:rsidRDefault="00CD2647">
    <w:pPr>
      <w:pStyle w:val="utrang"/>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66F28"/>
    <w:multiLevelType w:val="hybridMultilevel"/>
    <w:tmpl w:val="5306896A"/>
    <w:lvl w:ilvl="0" w:tplc="334404E6">
      <w:start w:val="1"/>
      <w:numFmt w:val="upperRoman"/>
      <w:lvlText w:val="%1."/>
      <w:lvlJc w:val="left"/>
      <w:pPr>
        <w:ind w:left="1440" w:hanging="720"/>
      </w:pPr>
      <w:rPr>
        <w:rFonts w:hint="default"/>
        <w:sz w:val="28"/>
        <w:szCs w:val="28"/>
      </w:rPr>
    </w:lvl>
    <w:lvl w:ilvl="1" w:tplc="10723E1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BB"/>
    <w:rsid w:val="00010E3A"/>
    <w:rsid w:val="000267C2"/>
    <w:rsid w:val="00034792"/>
    <w:rsid w:val="000462D7"/>
    <w:rsid w:val="000F2493"/>
    <w:rsid w:val="001211C1"/>
    <w:rsid w:val="00155C62"/>
    <w:rsid w:val="001A0326"/>
    <w:rsid w:val="001F14AE"/>
    <w:rsid w:val="00234084"/>
    <w:rsid w:val="0025608E"/>
    <w:rsid w:val="00280487"/>
    <w:rsid w:val="002A6F9F"/>
    <w:rsid w:val="00307B59"/>
    <w:rsid w:val="003416E3"/>
    <w:rsid w:val="00361263"/>
    <w:rsid w:val="00366819"/>
    <w:rsid w:val="00377995"/>
    <w:rsid w:val="004446AC"/>
    <w:rsid w:val="00447595"/>
    <w:rsid w:val="004A76A6"/>
    <w:rsid w:val="004C21B8"/>
    <w:rsid w:val="004E4708"/>
    <w:rsid w:val="004F6DED"/>
    <w:rsid w:val="00566468"/>
    <w:rsid w:val="00610666"/>
    <w:rsid w:val="00616681"/>
    <w:rsid w:val="006A64F9"/>
    <w:rsid w:val="006B496D"/>
    <w:rsid w:val="006D77C5"/>
    <w:rsid w:val="00732D89"/>
    <w:rsid w:val="007A2BBC"/>
    <w:rsid w:val="007C30C3"/>
    <w:rsid w:val="007F45E7"/>
    <w:rsid w:val="00881A68"/>
    <w:rsid w:val="008A60EC"/>
    <w:rsid w:val="008C20D8"/>
    <w:rsid w:val="008E072B"/>
    <w:rsid w:val="009279B6"/>
    <w:rsid w:val="00932A8E"/>
    <w:rsid w:val="009340E8"/>
    <w:rsid w:val="00973D52"/>
    <w:rsid w:val="009A4E59"/>
    <w:rsid w:val="009C3A54"/>
    <w:rsid w:val="009F3AA1"/>
    <w:rsid w:val="00AA0C2B"/>
    <w:rsid w:val="00B17593"/>
    <w:rsid w:val="00B17A5F"/>
    <w:rsid w:val="00B217D1"/>
    <w:rsid w:val="00BE3B04"/>
    <w:rsid w:val="00C9046D"/>
    <w:rsid w:val="00CB3994"/>
    <w:rsid w:val="00CB759B"/>
    <w:rsid w:val="00CC4078"/>
    <w:rsid w:val="00CD2647"/>
    <w:rsid w:val="00D51CF5"/>
    <w:rsid w:val="00D63585"/>
    <w:rsid w:val="00D75EEB"/>
    <w:rsid w:val="00DB77F2"/>
    <w:rsid w:val="00E468E7"/>
    <w:rsid w:val="00E63D2A"/>
    <w:rsid w:val="00E85437"/>
    <w:rsid w:val="00E90235"/>
    <w:rsid w:val="00EE0CF0"/>
    <w:rsid w:val="00F04A6C"/>
    <w:rsid w:val="00F55D49"/>
    <w:rsid w:val="00F701EA"/>
    <w:rsid w:val="00FD35BB"/>
    <w:rsid w:val="00FF3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D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20" w:after="12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FD35BB"/>
    <w:pPr>
      <w:spacing w:before="0" w:after="0" w:line="240" w:lineRule="auto"/>
      <w:jc w:val="left"/>
    </w:pPr>
    <w:rPr>
      <w:rFonts w:ascii="Times New Roman" w:eastAsia="Times New Roman" w:hAnsi="Times New Roman" w:cs="Times New Roman"/>
      <w:sz w:val="24"/>
      <w:szCs w:val="24"/>
      <w:lang w:val="en-US"/>
    </w:rPr>
  </w:style>
  <w:style w:type="paragraph" w:styleId="u1">
    <w:name w:val="heading 1"/>
    <w:basedOn w:val="Binhthng"/>
    <w:next w:val="Binhthng"/>
    <w:link w:val="u1Char"/>
    <w:uiPriority w:val="9"/>
    <w:qFormat/>
    <w:rsid w:val="00616681"/>
    <w:pPr>
      <w:keepNext/>
      <w:keepLines/>
      <w:spacing w:before="480"/>
      <w:outlineLvl w:val="0"/>
    </w:pPr>
    <w:rPr>
      <w:rFonts w:asciiTheme="minorHAnsi" w:eastAsiaTheme="majorEastAsia" w:hAnsiTheme="minorHAnsi" w:cstheme="majorBidi"/>
      <w:b/>
      <w:bCs/>
      <w:sz w:val="22"/>
      <w:szCs w:val="28"/>
      <w:lang w:val="vi-VN"/>
    </w:rPr>
  </w:style>
  <w:style w:type="paragraph" w:styleId="u2">
    <w:name w:val="heading 2"/>
    <w:basedOn w:val="Binhthng"/>
    <w:next w:val="Binhthng"/>
    <w:link w:val="u2Char"/>
    <w:uiPriority w:val="9"/>
    <w:unhideWhenUsed/>
    <w:qFormat/>
    <w:rsid w:val="00616681"/>
    <w:pPr>
      <w:keepNext/>
      <w:keepLines/>
      <w:spacing w:before="200"/>
      <w:ind w:firstLine="720"/>
      <w:outlineLvl w:val="1"/>
    </w:pPr>
    <w:rPr>
      <w:rFonts w:asciiTheme="minorHAnsi" w:eastAsiaTheme="majorEastAsia" w:hAnsiTheme="minorHAnsi" w:cstheme="majorBidi"/>
      <w:b/>
      <w:bCs/>
      <w:i/>
      <w:sz w:val="22"/>
      <w:szCs w:val="26"/>
      <w:lang w:val="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616681"/>
    <w:rPr>
      <w:rFonts w:eastAsiaTheme="majorEastAsia" w:cstheme="majorBidi"/>
      <w:b/>
      <w:bCs/>
      <w:szCs w:val="28"/>
      <w:lang w:val="vi-VN"/>
    </w:rPr>
  </w:style>
  <w:style w:type="character" w:customStyle="1" w:styleId="u2Char">
    <w:name w:val="Đầu đề 2 Char"/>
    <w:basedOn w:val="Phngmcinhcuaoanvn"/>
    <w:link w:val="u2"/>
    <w:uiPriority w:val="9"/>
    <w:rsid w:val="00616681"/>
    <w:rPr>
      <w:rFonts w:eastAsiaTheme="majorEastAsia" w:cstheme="majorBidi"/>
      <w:b/>
      <w:bCs/>
      <w:i/>
      <w:szCs w:val="26"/>
      <w:lang w:val="vi-VN"/>
    </w:rPr>
  </w:style>
  <w:style w:type="paragraph" w:styleId="ThnVnban">
    <w:name w:val="Body Text"/>
    <w:basedOn w:val="Binhthng"/>
    <w:link w:val="ThnVnbanChar"/>
    <w:rsid w:val="00FD35BB"/>
    <w:pPr>
      <w:widowControl w:val="0"/>
      <w:spacing w:before="60" w:after="60" w:line="380" w:lineRule="exact"/>
      <w:jc w:val="both"/>
    </w:pPr>
    <w:rPr>
      <w:rFonts w:ascii=".VnTime" w:hAnsi=".VnTime"/>
      <w:sz w:val="28"/>
      <w:szCs w:val="20"/>
    </w:rPr>
  </w:style>
  <w:style w:type="character" w:customStyle="1" w:styleId="ThnVnbanChar">
    <w:name w:val="Thân Văn bản Char"/>
    <w:basedOn w:val="Phngmcinhcuaoanvn"/>
    <w:link w:val="ThnVnban"/>
    <w:rsid w:val="00FD35BB"/>
    <w:rPr>
      <w:rFonts w:ascii=".VnTime" w:eastAsia="Times New Roman" w:hAnsi=".VnTime" w:cs="Times New Roman"/>
      <w:sz w:val="28"/>
      <w:szCs w:val="20"/>
      <w:lang w:val="en-US"/>
    </w:rPr>
  </w:style>
  <w:style w:type="paragraph" w:styleId="Chntrang">
    <w:name w:val="footer"/>
    <w:basedOn w:val="Binhthng"/>
    <w:link w:val="ChntrangChar"/>
    <w:rsid w:val="00FD35BB"/>
    <w:pPr>
      <w:tabs>
        <w:tab w:val="center" w:pos="4320"/>
        <w:tab w:val="right" w:pos="8640"/>
      </w:tabs>
    </w:pPr>
  </w:style>
  <w:style w:type="character" w:customStyle="1" w:styleId="ChntrangChar">
    <w:name w:val="Chân trang Char"/>
    <w:basedOn w:val="Phngmcinhcuaoanvn"/>
    <w:link w:val="Chntrang"/>
    <w:rsid w:val="00FD35BB"/>
    <w:rPr>
      <w:rFonts w:ascii="Times New Roman" w:eastAsia="Times New Roman" w:hAnsi="Times New Roman" w:cs="Times New Roman"/>
      <w:sz w:val="24"/>
      <w:szCs w:val="24"/>
      <w:lang w:val="en-US"/>
    </w:rPr>
  </w:style>
  <w:style w:type="character" w:styleId="Strang">
    <w:name w:val="page number"/>
    <w:basedOn w:val="Phngmcinhcuaoanvn"/>
    <w:rsid w:val="00FD35BB"/>
  </w:style>
  <w:style w:type="paragraph" w:styleId="ThnvnbanThutl3">
    <w:name w:val="Body Text Indent 3"/>
    <w:basedOn w:val="Binhthng"/>
    <w:link w:val="ThnvnbanThutl3Char"/>
    <w:rsid w:val="00FD35BB"/>
    <w:pPr>
      <w:spacing w:after="120"/>
      <w:ind w:left="360"/>
    </w:pPr>
    <w:rPr>
      <w:sz w:val="16"/>
      <w:szCs w:val="16"/>
      <w:lang w:val="x-none" w:eastAsia="x-none"/>
    </w:rPr>
  </w:style>
  <w:style w:type="character" w:customStyle="1" w:styleId="ThnvnbanThutl3Char">
    <w:name w:val="Thân văn bản Thụt lề 3 Char"/>
    <w:basedOn w:val="Phngmcinhcuaoanvn"/>
    <w:link w:val="ThnvnbanThutl3"/>
    <w:rsid w:val="00FD35BB"/>
    <w:rPr>
      <w:rFonts w:ascii="Times New Roman" w:eastAsia="Times New Roman" w:hAnsi="Times New Roman" w:cs="Times New Roman"/>
      <w:sz w:val="16"/>
      <w:szCs w:val="16"/>
      <w:lang w:val="x-none" w:eastAsia="x-none"/>
    </w:rPr>
  </w:style>
  <w:style w:type="character" w:customStyle="1" w:styleId="radajaxpanel">
    <w:name w:val="radajaxpanel"/>
    <w:basedOn w:val="Phngmcinhcuaoanvn"/>
    <w:rsid w:val="00FD35BB"/>
  </w:style>
  <w:style w:type="paragraph" w:customStyle="1" w:styleId="Default">
    <w:name w:val="Default"/>
    <w:rsid w:val="0025608E"/>
    <w:pPr>
      <w:autoSpaceDE w:val="0"/>
      <w:autoSpaceDN w:val="0"/>
      <w:adjustRightInd w:val="0"/>
      <w:spacing w:before="0" w:after="0" w:line="240" w:lineRule="auto"/>
      <w:jc w:val="left"/>
    </w:pPr>
    <w:rPr>
      <w:rFonts w:ascii="Times New Roman" w:eastAsia="Times New Roman" w:hAnsi="Times New Roman" w:cs="Times New Roman"/>
      <w:color w:val="000000"/>
      <w:sz w:val="24"/>
      <w:szCs w:val="24"/>
      <w:lang w:val="vi-VN" w:eastAsia="vi-VN"/>
    </w:rPr>
  </w:style>
  <w:style w:type="character" w:styleId="ThamchiuChuthich">
    <w:name w:val="annotation reference"/>
    <w:basedOn w:val="Phngmcinhcuaoanvn"/>
    <w:uiPriority w:val="99"/>
    <w:semiHidden/>
    <w:unhideWhenUsed/>
    <w:rsid w:val="008E072B"/>
    <w:rPr>
      <w:sz w:val="16"/>
      <w:szCs w:val="16"/>
    </w:rPr>
  </w:style>
  <w:style w:type="paragraph" w:styleId="VnbanChuthich">
    <w:name w:val="annotation text"/>
    <w:basedOn w:val="Binhthng"/>
    <w:link w:val="VnbanChuthichChar"/>
    <w:uiPriority w:val="99"/>
    <w:semiHidden/>
    <w:unhideWhenUsed/>
    <w:rsid w:val="008E072B"/>
    <w:rPr>
      <w:sz w:val="20"/>
      <w:szCs w:val="20"/>
    </w:rPr>
  </w:style>
  <w:style w:type="character" w:customStyle="1" w:styleId="VnbanChuthichChar">
    <w:name w:val="Văn bản Chú thích Char"/>
    <w:basedOn w:val="Phngmcinhcuaoanvn"/>
    <w:link w:val="VnbanChuthich"/>
    <w:uiPriority w:val="99"/>
    <w:semiHidden/>
    <w:rsid w:val="008E072B"/>
    <w:rPr>
      <w:rFonts w:ascii="Times New Roman" w:eastAsia="Times New Roman" w:hAnsi="Times New Roman" w:cs="Times New Roman"/>
      <w:sz w:val="20"/>
      <w:szCs w:val="20"/>
      <w:lang w:val="en-US"/>
    </w:rPr>
  </w:style>
  <w:style w:type="paragraph" w:styleId="ChuChuthich">
    <w:name w:val="annotation subject"/>
    <w:basedOn w:val="VnbanChuthich"/>
    <w:next w:val="VnbanChuthich"/>
    <w:link w:val="ChuChuthichChar"/>
    <w:uiPriority w:val="99"/>
    <w:semiHidden/>
    <w:unhideWhenUsed/>
    <w:rsid w:val="008E072B"/>
    <w:rPr>
      <w:b/>
      <w:bCs/>
    </w:rPr>
  </w:style>
  <w:style w:type="character" w:customStyle="1" w:styleId="ChuChuthichChar">
    <w:name w:val="Chủ đề Chú thích Char"/>
    <w:basedOn w:val="VnbanChuthichChar"/>
    <w:link w:val="ChuChuthich"/>
    <w:uiPriority w:val="99"/>
    <w:semiHidden/>
    <w:rsid w:val="008E072B"/>
    <w:rPr>
      <w:rFonts w:ascii="Times New Roman" w:eastAsia="Times New Roman" w:hAnsi="Times New Roman" w:cs="Times New Roman"/>
      <w:b/>
      <w:bCs/>
      <w:sz w:val="20"/>
      <w:szCs w:val="20"/>
      <w:lang w:val="en-US"/>
    </w:rPr>
  </w:style>
  <w:style w:type="paragraph" w:styleId="Bongchuthich">
    <w:name w:val="Balloon Text"/>
    <w:basedOn w:val="Binhthng"/>
    <w:link w:val="BongchuthichChar"/>
    <w:uiPriority w:val="99"/>
    <w:semiHidden/>
    <w:unhideWhenUsed/>
    <w:rsid w:val="008E072B"/>
    <w:rPr>
      <w:rFonts w:ascii="Tahoma" w:hAnsi="Tahoma" w:cs="Tahoma"/>
      <w:sz w:val="16"/>
      <w:szCs w:val="16"/>
    </w:rPr>
  </w:style>
  <w:style w:type="character" w:customStyle="1" w:styleId="BongchuthichChar">
    <w:name w:val="Bóng chú thích Char"/>
    <w:basedOn w:val="Phngmcinhcuaoanvn"/>
    <w:link w:val="Bongchuthich"/>
    <w:uiPriority w:val="99"/>
    <w:semiHidden/>
    <w:rsid w:val="008E072B"/>
    <w:rPr>
      <w:rFonts w:ascii="Tahoma" w:eastAsia="Times New Roman" w:hAnsi="Tahoma" w:cs="Tahoma"/>
      <w:sz w:val="16"/>
      <w:szCs w:val="16"/>
      <w:lang w:val="en-US"/>
    </w:rPr>
  </w:style>
  <w:style w:type="paragraph" w:styleId="utrang">
    <w:name w:val="header"/>
    <w:basedOn w:val="Binhthng"/>
    <w:link w:val="utrangChar"/>
    <w:uiPriority w:val="99"/>
    <w:unhideWhenUsed/>
    <w:rsid w:val="00CD2647"/>
    <w:pPr>
      <w:tabs>
        <w:tab w:val="center" w:pos="4513"/>
        <w:tab w:val="right" w:pos="9026"/>
      </w:tabs>
    </w:pPr>
  </w:style>
  <w:style w:type="character" w:customStyle="1" w:styleId="utrangChar">
    <w:name w:val="Đầu trang Char"/>
    <w:basedOn w:val="Phngmcinhcuaoanvn"/>
    <w:link w:val="utrang"/>
    <w:uiPriority w:val="99"/>
    <w:rsid w:val="00CD264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2135</Words>
  <Characters>12170</Characters>
  <Application>Microsoft Office Word</Application>
  <DocSecurity>0</DocSecurity>
  <Lines>101</Lines>
  <Paragraphs>28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2023-10-09T10:23:00Z</dcterms:created>
  <dcterms:modified xsi:type="dcterms:W3CDTF">2023-10-09T10:58:00Z</dcterms:modified>
</cp:coreProperties>
</file>