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9" w:type="dxa"/>
        <w:tblInd w:w="-570" w:type="dxa"/>
        <w:tblCellMar>
          <w:left w:w="0" w:type="dxa"/>
          <w:right w:w="0" w:type="dxa"/>
        </w:tblCellMar>
        <w:tblLook w:val="04A0" w:firstRow="1" w:lastRow="0" w:firstColumn="1" w:lastColumn="0" w:noHBand="0" w:noVBand="1"/>
      </w:tblPr>
      <w:tblGrid>
        <w:gridCol w:w="4469"/>
        <w:gridCol w:w="5190"/>
      </w:tblGrid>
      <w:tr w:rsidR="006112F0" w:rsidRPr="00994754" w14:paraId="6CF2027B" w14:textId="77777777" w:rsidTr="00EF248D">
        <w:trPr>
          <w:trHeight w:val="368"/>
        </w:trPr>
        <w:tc>
          <w:tcPr>
            <w:tcW w:w="4469" w:type="dxa"/>
            <w:shd w:val="clear" w:color="auto" w:fill="auto"/>
            <w:hideMark/>
          </w:tcPr>
          <w:p w14:paraId="416DC398" w14:textId="77777777" w:rsidR="006112F0" w:rsidRPr="00663BC2" w:rsidRDefault="006112F0" w:rsidP="00EF248D">
            <w:pPr>
              <w:jc w:val="center"/>
              <w:textAlignment w:val="baseline"/>
              <w:rPr>
                <w:rFonts w:eastAsia="Times New Roman" w:cs="Times New Roman"/>
                <w:color w:val="000000" w:themeColor="text1"/>
                <w:sz w:val="24"/>
                <w:szCs w:val="24"/>
              </w:rPr>
            </w:pPr>
            <w:r w:rsidRPr="00994754">
              <w:rPr>
                <w:rFonts w:eastAsia="Times New Roman" w:cs="Times New Roman"/>
                <w:b/>
                <w:bCs/>
                <w:color w:val="000000" w:themeColor="text1"/>
                <w:sz w:val="26"/>
                <w:szCs w:val="26"/>
              </w:rPr>
              <w:t xml:space="preserve">  </w:t>
            </w:r>
            <w:r w:rsidRPr="00663BC2">
              <w:rPr>
                <w:rFonts w:eastAsia="Times New Roman" w:cs="Times New Roman"/>
                <w:b/>
                <w:bCs/>
                <w:color w:val="000000" w:themeColor="text1"/>
                <w:sz w:val="24"/>
                <w:szCs w:val="24"/>
              </w:rPr>
              <w:t>LIÊN ĐOÀN THƯƠNG MẠI </w:t>
            </w:r>
            <w:r w:rsidRPr="00663BC2">
              <w:rPr>
                <w:rFonts w:eastAsia="Times New Roman" w:cs="Times New Roman"/>
                <w:color w:val="000000" w:themeColor="text1"/>
                <w:sz w:val="24"/>
                <w:szCs w:val="24"/>
              </w:rPr>
              <w:t> </w:t>
            </w:r>
          </w:p>
          <w:p w14:paraId="2AF5719E" w14:textId="77777777" w:rsidR="006112F0" w:rsidRPr="00663BC2" w:rsidRDefault="006112F0" w:rsidP="00EF248D">
            <w:pPr>
              <w:jc w:val="center"/>
              <w:textAlignment w:val="baseline"/>
              <w:rPr>
                <w:rFonts w:eastAsia="Times New Roman" w:cs="Times New Roman"/>
                <w:color w:val="000000" w:themeColor="text1"/>
                <w:sz w:val="24"/>
                <w:szCs w:val="24"/>
              </w:rPr>
            </w:pPr>
            <w:r w:rsidRPr="00663BC2">
              <w:rPr>
                <w:rFonts w:eastAsia="Times New Roman" w:cs="Times New Roman"/>
                <w:b/>
                <w:bCs/>
                <w:color w:val="000000" w:themeColor="text1"/>
                <w:sz w:val="24"/>
                <w:szCs w:val="24"/>
              </w:rPr>
              <w:t>VÀ CÔNG NGHIỆP VIỆT NAM</w:t>
            </w:r>
            <w:r w:rsidRPr="00663BC2">
              <w:rPr>
                <w:rFonts w:eastAsia="Times New Roman" w:cs="Times New Roman"/>
                <w:color w:val="000000" w:themeColor="text1"/>
                <w:sz w:val="24"/>
                <w:szCs w:val="24"/>
              </w:rPr>
              <w:t> </w:t>
            </w:r>
          </w:p>
          <w:p w14:paraId="2514743F" w14:textId="77777777" w:rsidR="006112F0" w:rsidRPr="00663BC2" w:rsidRDefault="006112F0" w:rsidP="00EF248D">
            <w:pPr>
              <w:jc w:val="both"/>
              <w:textAlignment w:val="baseline"/>
              <w:rPr>
                <w:rFonts w:eastAsia="Times New Roman" w:cs="Times New Roman"/>
                <w:color w:val="000000" w:themeColor="text1"/>
                <w:sz w:val="24"/>
                <w:szCs w:val="24"/>
              </w:rPr>
            </w:pPr>
            <w:r w:rsidRPr="00663BC2">
              <w:rPr>
                <w:rFonts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4D628B61" wp14:editId="5889D87C">
                      <wp:simplePos x="0" y="0"/>
                      <wp:positionH relativeFrom="column">
                        <wp:posOffset>904875</wp:posOffset>
                      </wp:positionH>
                      <wp:positionV relativeFrom="paragraph">
                        <wp:posOffset>59054</wp:posOffset>
                      </wp:positionV>
                      <wp:extent cx="962025" cy="0"/>
                      <wp:effectExtent l="0" t="0" r="0" b="0"/>
                      <wp:wrapNone/>
                      <wp:docPr id="1517577986" name="Straight Connector 6"/>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02CCD3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4.65pt" to="147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" strokecolor="black [3200]" strokeweight=".5pt">
                      <v:stroke joinstyle="miter"/>
                    </v:line>
                  </w:pict>
                </mc:Fallback>
              </mc:AlternateContent>
            </w:r>
            <w:r w:rsidRPr="00663BC2">
              <w:rPr>
                <w:rFonts w:cs="Times New Roman"/>
                <w:noProof/>
                <w:color w:val="000000" w:themeColor="text1"/>
                <w:sz w:val="24"/>
                <w:szCs w:val="24"/>
              </w:rPr>
              <w:drawing>
                <wp:inline distT="0" distB="0" distL="0" distR="0" wp14:anchorId="3B42FB7E" wp14:editId="13B6E093">
                  <wp:extent cx="13335" cy="13335"/>
                  <wp:effectExtent l="0" t="0" r="0" b="0"/>
                  <wp:docPr id="772347407"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63BC2">
              <w:rPr>
                <w:rFonts w:cs="Times New Roman"/>
                <w:noProof/>
                <w:color w:val="000000" w:themeColor="text1"/>
                <w:sz w:val="24"/>
                <w:szCs w:val="24"/>
              </w:rPr>
              <w:drawing>
                <wp:inline distT="0" distB="0" distL="0" distR="0" wp14:anchorId="69D22C09" wp14:editId="3EF03DCB">
                  <wp:extent cx="13335" cy="13335"/>
                  <wp:effectExtent l="0" t="0" r="0" b="0"/>
                  <wp:docPr id="2051415559"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63BC2">
              <w:rPr>
                <w:rFonts w:eastAsia="Times New Roman" w:cs="Times New Roman"/>
                <w:color w:val="000000" w:themeColor="text1"/>
                <w:sz w:val="24"/>
                <w:szCs w:val="24"/>
              </w:rPr>
              <w:t> </w:t>
            </w:r>
          </w:p>
          <w:p w14:paraId="1CBC510E" w14:textId="36889A44" w:rsidR="006112F0" w:rsidRPr="00994754" w:rsidRDefault="006112F0" w:rsidP="00EF248D">
            <w:pPr>
              <w:jc w:val="center"/>
              <w:textAlignment w:val="baseline"/>
              <w:rPr>
                <w:rFonts w:eastAsia="Times New Roman" w:cs="Times New Roman"/>
                <w:color w:val="000000" w:themeColor="text1"/>
                <w:sz w:val="26"/>
                <w:szCs w:val="26"/>
              </w:rPr>
            </w:pPr>
            <w:r w:rsidRPr="00994754">
              <w:rPr>
                <w:rFonts w:eastAsia="Times New Roman" w:cs="Times New Roman"/>
                <w:color w:val="000000" w:themeColor="text1"/>
                <w:sz w:val="26"/>
                <w:szCs w:val="26"/>
              </w:rPr>
              <w:t>Số: </w:t>
            </w:r>
            <w:r>
              <w:rPr>
                <w:rFonts w:eastAsia="Times New Roman" w:cs="Times New Roman"/>
                <w:color w:val="000000" w:themeColor="text1"/>
                <w:sz w:val="26"/>
                <w:szCs w:val="26"/>
              </w:rPr>
              <w:t xml:space="preserve">      </w:t>
            </w:r>
            <w:r w:rsidR="00D759E9">
              <w:rPr>
                <w:rFonts w:eastAsia="Times New Roman" w:cs="Times New Roman"/>
                <w:color w:val="000000" w:themeColor="text1"/>
                <w:sz w:val="26"/>
                <w:szCs w:val="26"/>
              </w:rPr>
              <w:t xml:space="preserve"> </w:t>
            </w:r>
            <w:r w:rsidR="00B81FFD">
              <w:rPr>
                <w:rFonts w:eastAsia="Times New Roman" w:cs="Times New Roman"/>
                <w:color w:val="000000" w:themeColor="text1"/>
                <w:sz w:val="26"/>
                <w:szCs w:val="26"/>
              </w:rPr>
              <w:t>2534</w:t>
            </w:r>
            <w:r w:rsidR="00D759E9">
              <w:rPr>
                <w:rFonts w:eastAsia="Times New Roman" w:cs="Times New Roman"/>
                <w:color w:val="000000" w:themeColor="text1"/>
                <w:sz w:val="26"/>
                <w:szCs w:val="26"/>
              </w:rPr>
              <w:t xml:space="preserve">  </w:t>
            </w:r>
            <w:r>
              <w:rPr>
                <w:rFonts w:eastAsia="Times New Roman" w:cs="Times New Roman"/>
                <w:color w:val="000000" w:themeColor="text1"/>
                <w:sz w:val="26"/>
                <w:szCs w:val="26"/>
              </w:rPr>
              <w:t xml:space="preserve">     </w:t>
            </w:r>
            <w:r w:rsidRPr="00994754">
              <w:rPr>
                <w:rFonts w:eastAsia="Times New Roman" w:cs="Times New Roman"/>
                <w:color w:val="000000" w:themeColor="text1"/>
                <w:sz w:val="26"/>
                <w:szCs w:val="26"/>
              </w:rPr>
              <w:t xml:space="preserve"> /LĐTM-PC </w:t>
            </w:r>
          </w:p>
          <w:p w14:paraId="452E655A" w14:textId="77777777" w:rsidR="0033072E" w:rsidRDefault="006112F0" w:rsidP="0033072E">
            <w:pPr>
              <w:jc w:val="center"/>
              <w:textAlignment w:val="baseline"/>
              <w:rPr>
                <w:rFonts w:eastAsia="Times New Roman" w:cs="Times New Roman"/>
                <w:color w:val="000000" w:themeColor="text1"/>
                <w:sz w:val="24"/>
                <w:szCs w:val="24"/>
              </w:rPr>
            </w:pPr>
            <w:r w:rsidRPr="00663BC2">
              <w:rPr>
                <w:rFonts w:eastAsia="Times New Roman" w:cs="Times New Roman"/>
                <w:color w:val="000000" w:themeColor="text1"/>
                <w:sz w:val="24"/>
                <w:szCs w:val="24"/>
              </w:rPr>
              <w:t>V/v góp ý</w:t>
            </w:r>
            <w:r>
              <w:rPr>
                <w:rFonts w:eastAsia="Times New Roman" w:cs="Times New Roman"/>
                <w:color w:val="000000" w:themeColor="text1"/>
                <w:sz w:val="24"/>
                <w:szCs w:val="24"/>
              </w:rPr>
              <w:t xml:space="preserve"> </w:t>
            </w:r>
            <w:r w:rsidR="0033072E" w:rsidRPr="0033072E">
              <w:rPr>
                <w:rFonts w:eastAsia="Times New Roman" w:cs="Times New Roman"/>
                <w:color w:val="000000" w:themeColor="text1"/>
                <w:sz w:val="24"/>
                <w:szCs w:val="24"/>
              </w:rPr>
              <w:t>Thông tư hướng dẫn</w:t>
            </w:r>
            <w:r w:rsidR="0033072E">
              <w:rPr>
                <w:rFonts w:eastAsia="Times New Roman" w:cs="Times New Roman"/>
                <w:color w:val="000000" w:themeColor="text1"/>
                <w:sz w:val="24"/>
                <w:szCs w:val="24"/>
              </w:rPr>
              <w:t xml:space="preserve"> </w:t>
            </w:r>
            <w:r w:rsidR="0033072E" w:rsidRPr="0033072E">
              <w:rPr>
                <w:rFonts w:eastAsia="Times New Roman" w:cs="Times New Roman"/>
                <w:color w:val="000000" w:themeColor="text1"/>
                <w:sz w:val="24"/>
                <w:szCs w:val="24"/>
              </w:rPr>
              <w:t xml:space="preserve">dự án đầu tư theo phương thức đối tác công tư, </w:t>
            </w:r>
          </w:p>
          <w:p w14:paraId="4838B2AB" w14:textId="77777777" w:rsidR="0033072E" w:rsidRDefault="0033072E" w:rsidP="0033072E">
            <w:pPr>
              <w:jc w:val="center"/>
              <w:textAlignment w:val="baseline"/>
              <w:rPr>
                <w:rFonts w:eastAsia="Times New Roman" w:cs="Times New Roman"/>
                <w:color w:val="000000" w:themeColor="text1"/>
                <w:sz w:val="24"/>
                <w:szCs w:val="24"/>
              </w:rPr>
            </w:pPr>
            <w:r w:rsidRPr="0033072E">
              <w:rPr>
                <w:rFonts w:eastAsia="Times New Roman" w:cs="Times New Roman"/>
                <w:color w:val="000000" w:themeColor="text1"/>
                <w:sz w:val="24"/>
                <w:szCs w:val="24"/>
              </w:rPr>
              <w:t xml:space="preserve">loại hợp đồng kinh doanh - quản lý </w:t>
            </w:r>
          </w:p>
          <w:p w14:paraId="7F7E5A74" w14:textId="1FF2FF4B" w:rsidR="006112F0" w:rsidRPr="00663BC2" w:rsidRDefault="0033072E" w:rsidP="0033072E">
            <w:pPr>
              <w:jc w:val="center"/>
              <w:textAlignment w:val="baseline"/>
              <w:rPr>
                <w:rFonts w:eastAsia="Times New Roman" w:cs="Times New Roman"/>
                <w:color w:val="000000" w:themeColor="text1"/>
                <w:sz w:val="24"/>
                <w:szCs w:val="24"/>
              </w:rPr>
            </w:pPr>
            <w:r w:rsidRPr="0033072E">
              <w:rPr>
                <w:rFonts w:eastAsia="Times New Roman" w:cs="Times New Roman"/>
                <w:color w:val="000000" w:themeColor="text1"/>
                <w:sz w:val="24"/>
                <w:szCs w:val="24"/>
              </w:rPr>
              <w:t>đường bộ cao tốc</w:t>
            </w:r>
          </w:p>
        </w:tc>
        <w:tc>
          <w:tcPr>
            <w:tcW w:w="5190" w:type="dxa"/>
            <w:shd w:val="clear" w:color="auto" w:fill="auto"/>
            <w:hideMark/>
          </w:tcPr>
          <w:p w14:paraId="2D610236" w14:textId="77777777" w:rsidR="006112F0" w:rsidRPr="00663BC2" w:rsidRDefault="006112F0" w:rsidP="00EF248D">
            <w:pPr>
              <w:jc w:val="center"/>
              <w:textAlignment w:val="baseline"/>
              <w:rPr>
                <w:rFonts w:eastAsia="Times New Roman" w:cs="Times New Roman"/>
                <w:color w:val="000000" w:themeColor="text1"/>
                <w:sz w:val="24"/>
                <w:szCs w:val="24"/>
              </w:rPr>
            </w:pPr>
            <w:r w:rsidRPr="00663BC2">
              <w:rPr>
                <w:rFonts w:eastAsia="Times New Roman" w:cs="Times New Roman"/>
                <w:b/>
                <w:bCs/>
                <w:color w:val="000000" w:themeColor="text1"/>
                <w:sz w:val="24"/>
                <w:szCs w:val="24"/>
              </w:rPr>
              <w:t>CỘNG HÒA XÃ HỘI CHỦ NGHĨA VIỆT NAM</w:t>
            </w:r>
            <w:r w:rsidRPr="00663BC2">
              <w:rPr>
                <w:rFonts w:eastAsia="Times New Roman" w:cs="Times New Roman"/>
                <w:color w:val="000000" w:themeColor="text1"/>
                <w:sz w:val="24"/>
                <w:szCs w:val="24"/>
              </w:rPr>
              <w:t> </w:t>
            </w:r>
          </w:p>
          <w:p w14:paraId="7D9EA502" w14:textId="77777777" w:rsidR="006112F0" w:rsidRPr="00994754" w:rsidRDefault="006112F0" w:rsidP="00EF248D">
            <w:pPr>
              <w:jc w:val="center"/>
              <w:textAlignment w:val="baseline"/>
              <w:rPr>
                <w:rFonts w:eastAsia="Times New Roman" w:cs="Times New Roman"/>
                <w:color w:val="000000" w:themeColor="text1"/>
                <w:sz w:val="26"/>
                <w:szCs w:val="26"/>
              </w:rPr>
            </w:pPr>
            <w:r w:rsidRPr="00994754">
              <w:rPr>
                <w:rFonts w:eastAsia="Times New Roman" w:cs="Times New Roman"/>
                <w:b/>
                <w:bCs/>
                <w:color w:val="000000" w:themeColor="text1"/>
                <w:sz w:val="26"/>
                <w:szCs w:val="26"/>
              </w:rPr>
              <w:t>Độc lập - Tự do - Hạnh phúc</w:t>
            </w:r>
            <w:r w:rsidRPr="00994754">
              <w:rPr>
                <w:rFonts w:eastAsia="Times New Roman" w:cs="Times New Roman"/>
                <w:color w:val="000000" w:themeColor="text1"/>
                <w:sz w:val="26"/>
                <w:szCs w:val="26"/>
              </w:rPr>
              <w:t> </w:t>
            </w:r>
          </w:p>
          <w:p w14:paraId="4A2D444C" w14:textId="77777777" w:rsidR="006112F0" w:rsidRPr="00994754" w:rsidRDefault="006112F0" w:rsidP="00EF248D">
            <w:pPr>
              <w:jc w:val="center"/>
              <w:textAlignment w:val="baseline"/>
              <w:rPr>
                <w:rFonts w:eastAsia="Times New Roman" w:cs="Times New Roman"/>
                <w:color w:val="000000" w:themeColor="text1"/>
                <w:sz w:val="26"/>
                <w:szCs w:val="26"/>
              </w:rPr>
            </w:pPr>
            <w:r w:rsidRPr="00994754">
              <w:rPr>
                <w:rFonts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17F7D7F" wp14:editId="32FE486E">
                      <wp:simplePos x="0" y="0"/>
                      <wp:positionH relativeFrom="column">
                        <wp:posOffset>819669</wp:posOffset>
                      </wp:positionH>
                      <wp:positionV relativeFrom="paragraph">
                        <wp:posOffset>73025</wp:posOffset>
                      </wp:positionV>
                      <wp:extent cx="1962150" cy="0"/>
                      <wp:effectExtent l="0" t="0" r="0" b="0"/>
                      <wp:wrapNone/>
                      <wp:docPr id="1188101862"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2FC073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5pt,5.75pt" to="219.0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" strokecolor="black [3200]" strokeweight=".5pt">
                      <v:stroke joinstyle="miter"/>
                    </v:line>
                  </w:pict>
                </mc:Fallback>
              </mc:AlternateContent>
            </w:r>
            <w:r w:rsidRPr="00994754">
              <w:rPr>
                <w:rFonts w:cs="Times New Roman"/>
                <w:noProof/>
                <w:color w:val="000000" w:themeColor="text1"/>
                <w:sz w:val="26"/>
                <w:szCs w:val="26"/>
              </w:rPr>
              <w:drawing>
                <wp:inline distT="0" distB="0" distL="0" distR="0" wp14:anchorId="602D6EE3" wp14:editId="4A03ECE1">
                  <wp:extent cx="13335" cy="13335"/>
                  <wp:effectExtent l="0" t="0" r="0" b="0"/>
                  <wp:docPr id="270484079"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94754">
              <w:rPr>
                <w:rFonts w:cs="Times New Roman"/>
                <w:noProof/>
                <w:color w:val="000000" w:themeColor="text1"/>
                <w:sz w:val="26"/>
                <w:szCs w:val="26"/>
              </w:rPr>
              <w:drawing>
                <wp:inline distT="0" distB="0" distL="0" distR="0" wp14:anchorId="13A35B98" wp14:editId="7CFD8040">
                  <wp:extent cx="13335" cy="13335"/>
                  <wp:effectExtent l="0" t="0" r="0" b="0"/>
                  <wp:docPr id="210960638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94754">
              <w:rPr>
                <w:rFonts w:eastAsia="Times New Roman" w:cs="Times New Roman"/>
                <w:color w:val="000000" w:themeColor="text1"/>
                <w:sz w:val="26"/>
                <w:szCs w:val="26"/>
              </w:rPr>
              <w:t> </w:t>
            </w:r>
          </w:p>
          <w:p w14:paraId="45A1FA24" w14:textId="77777777" w:rsidR="006112F0" w:rsidRDefault="006112F0" w:rsidP="00EF248D">
            <w:pPr>
              <w:jc w:val="right"/>
              <w:textAlignment w:val="baseline"/>
              <w:rPr>
                <w:rFonts w:eastAsia="Times New Roman" w:cs="Times New Roman"/>
                <w:i/>
                <w:iCs/>
                <w:color w:val="000000" w:themeColor="text1"/>
                <w:sz w:val="26"/>
                <w:szCs w:val="26"/>
              </w:rPr>
            </w:pPr>
          </w:p>
          <w:p w14:paraId="72060B72" w14:textId="67370CDC" w:rsidR="006112F0" w:rsidRPr="00994754" w:rsidRDefault="006112F0" w:rsidP="00D759E9">
            <w:pPr>
              <w:jc w:val="right"/>
              <w:textAlignment w:val="baseline"/>
              <w:rPr>
                <w:rFonts w:eastAsia="Times New Roman" w:cs="Times New Roman"/>
                <w:color w:val="000000" w:themeColor="text1"/>
                <w:sz w:val="26"/>
                <w:szCs w:val="26"/>
              </w:rPr>
            </w:pPr>
            <w:r w:rsidRPr="00994754">
              <w:rPr>
                <w:rFonts w:eastAsia="Times New Roman" w:cs="Times New Roman"/>
                <w:i/>
                <w:iCs/>
                <w:color w:val="000000" w:themeColor="text1"/>
                <w:sz w:val="26"/>
                <w:szCs w:val="26"/>
              </w:rPr>
              <w:t>Hà Nội, ngày </w:t>
            </w:r>
            <w:r>
              <w:rPr>
                <w:rFonts w:eastAsia="Times New Roman" w:cs="Times New Roman"/>
                <w:i/>
                <w:iCs/>
                <w:color w:val="000000" w:themeColor="text1"/>
                <w:sz w:val="26"/>
                <w:szCs w:val="26"/>
              </w:rPr>
              <w:t xml:space="preserve">  </w:t>
            </w:r>
            <w:r w:rsidR="00B81FFD">
              <w:rPr>
                <w:rFonts w:eastAsia="Times New Roman" w:cs="Times New Roman"/>
                <w:i/>
                <w:iCs/>
                <w:color w:val="000000" w:themeColor="text1"/>
                <w:sz w:val="26"/>
                <w:szCs w:val="26"/>
              </w:rPr>
              <w:t>29</w:t>
            </w:r>
            <w:r>
              <w:rPr>
                <w:rFonts w:eastAsia="Times New Roman" w:cs="Times New Roman"/>
                <w:i/>
                <w:iCs/>
                <w:color w:val="000000" w:themeColor="text1"/>
                <w:sz w:val="26"/>
                <w:szCs w:val="26"/>
              </w:rPr>
              <w:t xml:space="preserve">  </w:t>
            </w:r>
            <w:r w:rsidRPr="00994754">
              <w:rPr>
                <w:rFonts w:eastAsia="Times New Roman" w:cs="Times New Roman"/>
                <w:i/>
                <w:iCs/>
                <w:color w:val="000000" w:themeColor="text1"/>
                <w:sz w:val="26"/>
                <w:szCs w:val="26"/>
              </w:rPr>
              <w:t xml:space="preserve"> tháng </w:t>
            </w:r>
            <w:r w:rsidR="00D759E9">
              <w:rPr>
                <w:rFonts w:eastAsia="Times New Roman" w:cs="Times New Roman"/>
                <w:i/>
                <w:iCs/>
                <w:color w:val="000000" w:themeColor="text1"/>
                <w:sz w:val="26"/>
                <w:szCs w:val="26"/>
              </w:rPr>
              <w:t>1</w:t>
            </w:r>
            <w:r w:rsidR="0033072E">
              <w:rPr>
                <w:rFonts w:eastAsia="Times New Roman" w:cs="Times New Roman"/>
                <w:i/>
                <w:iCs/>
                <w:color w:val="000000" w:themeColor="text1"/>
                <w:sz w:val="26"/>
                <w:szCs w:val="26"/>
              </w:rPr>
              <w:t>1</w:t>
            </w:r>
            <w:r w:rsidRPr="00994754">
              <w:rPr>
                <w:rFonts w:eastAsia="Times New Roman" w:cs="Times New Roman"/>
                <w:i/>
                <w:iCs/>
                <w:color w:val="000000" w:themeColor="text1"/>
                <w:sz w:val="26"/>
                <w:szCs w:val="26"/>
              </w:rPr>
              <w:t xml:space="preserve"> năm 2023</w:t>
            </w:r>
          </w:p>
        </w:tc>
      </w:tr>
    </w:tbl>
    <w:p w14:paraId="1B562272" w14:textId="626E63E6" w:rsidR="006112F0" w:rsidRPr="00EF51A1" w:rsidRDefault="006112F0" w:rsidP="0033072E">
      <w:pPr>
        <w:spacing w:before="240" w:after="120" w:line="312" w:lineRule="auto"/>
        <w:ind w:right="-34"/>
        <w:jc w:val="center"/>
        <w:textAlignment w:val="baseline"/>
        <w:rPr>
          <w:rFonts w:eastAsia="Times New Roman" w:cs="Times New Roman"/>
          <w:color w:val="000000" w:themeColor="text1"/>
        </w:rPr>
      </w:pPr>
      <w:r w:rsidRPr="00EF51A1">
        <w:rPr>
          <w:rFonts w:eastAsia="Times New Roman" w:cs="Times New Roman"/>
          <w:color w:val="000000" w:themeColor="text1"/>
        </w:rPr>
        <w:t xml:space="preserve">Kính gửi: </w:t>
      </w:r>
      <w:r w:rsidR="00D759E9">
        <w:rPr>
          <w:rFonts w:eastAsia="Times New Roman" w:cs="Times New Roman"/>
          <w:color w:val="000000" w:themeColor="text1"/>
        </w:rPr>
        <w:t xml:space="preserve">Bộ </w:t>
      </w:r>
      <w:r w:rsidR="0033072E">
        <w:rPr>
          <w:rFonts w:eastAsia="Times New Roman" w:cs="Times New Roman"/>
          <w:color w:val="000000" w:themeColor="text1"/>
        </w:rPr>
        <w:t>Giao thông vận tải</w:t>
      </w:r>
    </w:p>
    <w:p w14:paraId="5FDF5CFB" w14:textId="0F590ECC" w:rsidR="00D759E9" w:rsidRPr="00433573" w:rsidRDefault="006112F0" w:rsidP="0033072E">
      <w:pPr>
        <w:spacing w:before="120" w:after="120" w:line="312" w:lineRule="auto"/>
        <w:ind w:right="-35" w:firstLine="720"/>
        <w:jc w:val="both"/>
        <w:textAlignment w:val="baseline"/>
        <w:rPr>
          <w:rFonts w:eastAsia="Times New Roman" w:cs="Times New Roman"/>
          <w:color w:val="000000" w:themeColor="text1"/>
        </w:rPr>
      </w:pPr>
      <w:r w:rsidRPr="00433573">
        <w:rPr>
          <w:rFonts w:eastAsia="Times New Roman" w:cs="Times New Roman"/>
          <w:color w:val="000000" w:themeColor="text1"/>
        </w:rPr>
        <w:t xml:space="preserve">Trả lời Công văn của </w:t>
      </w:r>
      <w:r w:rsidR="00D759E9" w:rsidRPr="00433573">
        <w:rPr>
          <w:rFonts w:eastAsia="Times New Roman" w:cs="Times New Roman"/>
          <w:color w:val="000000" w:themeColor="text1"/>
        </w:rPr>
        <w:t xml:space="preserve">Bộ </w:t>
      </w:r>
      <w:r w:rsidR="0033072E" w:rsidRPr="00433573">
        <w:rPr>
          <w:rFonts w:eastAsia="Times New Roman" w:cs="Times New Roman"/>
          <w:color w:val="000000" w:themeColor="text1"/>
        </w:rPr>
        <w:t>Giao thông vận tải</w:t>
      </w:r>
      <w:r w:rsidR="00D759E9" w:rsidRPr="00433573">
        <w:rPr>
          <w:rFonts w:eastAsia="Times New Roman" w:cs="Times New Roman"/>
          <w:color w:val="000000" w:themeColor="text1"/>
        </w:rPr>
        <w:t xml:space="preserve"> </w:t>
      </w:r>
      <w:r w:rsidRPr="00433573">
        <w:rPr>
          <w:rFonts w:eastAsia="Times New Roman" w:cs="Times New Roman"/>
          <w:color w:val="000000" w:themeColor="text1"/>
        </w:rPr>
        <w:t xml:space="preserve">về việc đề nghị góp ý </w:t>
      </w:r>
      <w:bookmarkStart w:id="0" w:name="_Hlk151922903"/>
      <w:r w:rsidR="0033072E" w:rsidRPr="00433573">
        <w:rPr>
          <w:rFonts w:eastAsia="Times New Roman" w:cs="Times New Roman"/>
          <w:b/>
          <w:i/>
          <w:color w:val="000000" w:themeColor="text1"/>
        </w:rPr>
        <w:t>Thông tư hướng dẫn một số nội dung dự án đầu tư theo phương thức đối tác công tư, loại hợp đồng kinh doanh - quản lý đường bộ cao tốc</w:t>
      </w:r>
      <w:bookmarkEnd w:id="0"/>
      <w:r w:rsidR="0033072E" w:rsidRPr="00433573">
        <w:rPr>
          <w:rFonts w:eastAsia="Times New Roman" w:cs="Times New Roman"/>
          <w:b/>
          <w:i/>
          <w:color w:val="000000" w:themeColor="text1"/>
        </w:rPr>
        <w:t xml:space="preserve"> </w:t>
      </w:r>
      <w:r w:rsidRPr="00433573">
        <w:rPr>
          <w:rFonts w:eastAsia="Times New Roman" w:cs="Times New Roman"/>
          <w:color w:val="000000" w:themeColor="text1"/>
        </w:rPr>
        <w:t>(sau đây gọi tắt là Dự thảo), Liên đoàn Thương mại và Công nghiệp Việt Nam (VCCI), sau khi tham vấn doanh nghiệp và chuyên gia, có một số ý kiến ban đầu như sau:</w:t>
      </w:r>
    </w:p>
    <w:p w14:paraId="4C30496C" w14:textId="77777777" w:rsidR="0033072E" w:rsidRPr="00433573" w:rsidRDefault="0033072E" w:rsidP="0033072E">
      <w:pPr>
        <w:numPr>
          <w:ilvl w:val="0"/>
          <w:numId w:val="5"/>
        </w:numPr>
        <w:spacing w:before="120" w:after="120" w:line="312" w:lineRule="auto"/>
        <w:jc w:val="both"/>
        <w:rPr>
          <w:b/>
          <w:lang w:val="vi-VN"/>
        </w:rPr>
      </w:pPr>
      <w:r w:rsidRPr="00433573">
        <w:rPr>
          <w:b/>
          <w:lang w:val="vi-VN"/>
        </w:rPr>
        <w:t>Phương án tổ chức giao thông</w:t>
      </w:r>
    </w:p>
    <w:p w14:paraId="428F76BA" w14:textId="4EBCEFBC" w:rsidR="0033072E" w:rsidRPr="00433573" w:rsidRDefault="003B3333" w:rsidP="0033072E">
      <w:pPr>
        <w:tabs>
          <w:tab w:val="right" w:pos="9158"/>
        </w:tabs>
        <w:spacing w:before="120" w:after="120" w:line="312" w:lineRule="auto"/>
        <w:ind w:right="-35" w:firstLine="720"/>
        <w:jc w:val="both"/>
        <w:rPr>
          <w:lang w:val="vi-VN"/>
        </w:rPr>
      </w:pPr>
      <w:r w:rsidRPr="00433573">
        <w:rPr>
          <w:lang w:val="vi-VN"/>
        </w:rPr>
        <w:t>Một số</w:t>
      </w:r>
      <w:r w:rsidR="0033072E" w:rsidRPr="00433573">
        <w:rPr>
          <w:lang w:val="vi-VN"/>
        </w:rPr>
        <w:t xml:space="preserve"> nhà đầu tư trong lĩnh vực hạ tầng giao thông </w:t>
      </w:r>
      <w:r w:rsidRPr="00433573">
        <w:rPr>
          <w:lang w:val="vi-VN"/>
        </w:rPr>
        <w:t xml:space="preserve">phản ánh với VCCI rằng họ rất </w:t>
      </w:r>
      <w:r w:rsidR="0033072E" w:rsidRPr="00433573">
        <w:rPr>
          <w:lang w:val="vi-VN"/>
        </w:rPr>
        <w:t xml:space="preserve">quan tâm đến việc tổ chức giao thông của dự án và khu vực xung quanh. </w:t>
      </w:r>
      <w:r w:rsidR="007D227F" w:rsidRPr="00433573">
        <w:rPr>
          <w:lang w:val="vi-VN"/>
        </w:rPr>
        <w:t>Vấn đề này</w:t>
      </w:r>
      <w:r w:rsidR="0033072E" w:rsidRPr="00433573">
        <w:rPr>
          <w:lang w:val="vi-VN"/>
        </w:rPr>
        <w:t xml:space="preserve"> có thể ảnh hưởng đến lưu lượng xe và doanh thu của các dự án đường cao tốc. Nhiều nhà đầu tư muốn có nội dung này trong hợp đồ</w:t>
      </w:r>
      <w:r w:rsidRPr="00433573">
        <w:rPr>
          <w:lang w:val="vi-VN"/>
        </w:rPr>
        <w:t>ng PPP</w:t>
      </w:r>
      <w:r w:rsidR="0033072E" w:rsidRPr="00433573">
        <w:rPr>
          <w:lang w:val="vi-VN"/>
        </w:rPr>
        <w:t xml:space="preserve"> để giảm rủi ro doanh thu</w:t>
      </w:r>
      <w:r w:rsidRPr="00433573">
        <w:rPr>
          <w:lang w:val="vi-VN"/>
        </w:rPr>
        <w:t xml:space="preserve"> của dự án</w:t>
      </w:r>
      <w:r w:rsidR="0033072E" w:rsidRPr="00433573">
        <w:rPr>
          <w:lang w:val="vi-VN"/>
        </w:rPr>
        <w:t>. Các</w:t>
      </w:r>
      <w:r w:rsidR="007D227F" w:rsidRPr="00433573">
        <w:rPr>
          <w:lang w:val="vi-VN"/>
        </w:rPr>
        <w:t xml:space="preserve"> </w:t>
      </w:r>
      <w:r w:rsidR="0033072E" w:rsidRPr="00433573">
        <w:rPr>
          <w:lang w:val="vi-VN"/>
        </w:rPr>
        <w:t xml:space="preserve">vấn đề về tổ chức giao thông mà doanh nghiệp quan tâm </w:t>
      </w:r>
      <w:r w:rsidR="001968F4" w:rsidRPr="00433573">
        <w:rPr>
          <w:lang w:val="vi-VN"/>
        </w:rPr>
        <w:t xml:space="preserve">thường bao </w:t>
      </w:r>
      <w:r w:rsidR="007D227F" w:rsidRPr="00433573">
        <w:rPr>
          <w:lang w:val="vi-VN"/>
        </w:rPr>
        <w:t>gồm</w:t>
      </w:r>
      <w:r w:rsidR="0033072E" w:rsidRPr="00433573">
        <w:rPr>
          <w:lang w:val="vi-VN"/>
        </w:rPr>
        <w:t xml:space="preserve"> các loại biển báo giao thông, phương tiện được phép/không được phép đi vào dự</w:t>
      </w:r>
      <w:r w:rsidR="001968F4" w:rsidRPr="00433573">
        <w:rPr>
          <w:lang w:val="vi-VN"/>
        </w:rPr>
        <w:t xml:space="preserve"> án cũng như</w:t>
      </w:r>
      <w:r w:rsidR="0033072E" w:rsidRPr="00433573">
        <w:rPr>
          <w:lang w:val="vi-VN"/>
        </w:rPr>
        <w:t xml:space="preserve"> các đường nối, đường dẫn, đường song song</w:t>
      </w:r>
      <w:r w:rsidR="001968F4" w:rsidRPr="00433573">
        <w:rPr>
          <w:lang w:val="vi-VN"/>
        </w:rPr>
        <w:t xml:space="preserve"> với dự án</w:t>
      </w:r>
      <w:r w:rsidR="0033072E" w:rsidRPr="00433573">
        <w:rPr>
          <w:lang w:val="vi-VN"/>
        </w:rPr>
        <w:t>. Theo Nghị định 32/2014/NĐ-CP (sửa đổi bởi Nghị định 25/2023/NĐ-CP) các vấn đề này hiện thuộc thẩm quyền quyết định của Bộ Giao thông vận tải và</w:t>
      </w:r>
      <w:r w:rsidR="001968F4" w:rsidRPr="00433573">
        <w:rPr>
          <w:lang w:val="vi-VN"/>
        </w:rPr>
        <w:t>/hoặc</w:t>
      </w:r>
      <w:r w:rsidR="0033072E" w:rsidRPr="00433573">
        <w:rPr>
          <w:lang w:val="vi-VN"/>
        </w:rPr>
        <w:t xml:space="preserve"> Uỷ ban nhân dân cấp tỉnh.</w:t>
      </w:r>
    </w:p>
    <w:p w14:paraId="3AC36CF5" w14:textId="4BE8F5E7" w:rsidR="0033072E" w:rsidRPr="00433573" w:rsidRDefault="0033072E" w:rsidP="0033072E">
      <w:pPr>
        <w:tabs>
          <w:tab w:val="right" w:pos="9158"/>
        </w:tabs>
        <w:spacing w:before="120" w:after="120" w:line="312" w:lineRule="auto"/>
        <w:ind w:right="-35" w:firstLine="720"/>
        <w:jc w:val="both"/>
        <w:rPr>
          <w:lang w:val="vi-VN"/>
        </w:rPr>
      </w:pPr>
      <w:r w:rsidRPr="00433573">
        <w:rPr>
          <w:lang w:val="vi-VN"/>
        </w:rPr>
        <w:t xml:space="preserve">Tuy nhiên, vấn đề tổ chức giao thông cũng ảnh hưởng đến quyền lợi của của các chủ phương tiện, người dân và doanh nghiệp tại các địa phương có dự án. Trên thực tế, có trường hợp phản ánh với VCCI tình trạng đặt biển báo cấm xe tải tại đường song song nhằm dồn các phương tiện này đi vào dự án PPP. </w:t>
      </w:r>
    </w:p>
    <w:p w14:paraId="2AD79F7B" w14:textId="77777777" w:rsidR="0033072E" w:rsidRPr="00433573" w:rsidRDefault="0033072E" w:rsidP="0033072E">
      <w:pPr>
        <w:tabs>
          <w:tab w:val="right" w:pos="9158"/>
        </w:tabs>
        <w:spacing w:before="120" w:after="120" w:line="312" w:lineRule="auto"/>
        <w:ind w:right="-35" w:firstLine="720"/>
        <w:jc w:val="both"/>
        <w:rPr>
          <w:lang w:val="vi-VN"/>
        </w:rPr>
      </w:pPr>
      <w:r w:rsidRPr="00433573">
        <w:rPr>
          <w:lang w:val="vi-VN"/>
        </w:rPr>
        <w:t>Do đó, đề nghị cơ quan soạn thảo bổ sung vào Dự thảo một số nội dung sau:</w:t>
      </w:r>
    </w:p>
    <w:p w14:paraId="6FFAB273" w14:textId="78EA7687" w:rsidR="0033072E" w:rsidRPr="00433573" w:rsidRDefault="0033072E" w:rsidP="001968F4">
      <w:pPr>
        <w:pStyle w:val="ListParagraph"/>
        <w:numPr>
          <w:ilvl w:val="0"/>
          <w:numId w:val="7"/>
        </w:numPr>
        <w:tabs>
          <w:tab w:val="right" w:pos="9158"/>
        </w:tabs>
        <w:spacing w:before="120" w:after="120" w:line="312" w:lineRule="auto"/>
        <w:ind w:right="-29"/>
        <w:contextualSpacing w:val="0"/>
        <w:jc w:val="both"/>
        <w:rPr>
          <w:lang w:val="vi-VN"/>
        </w:rPr>
      </w:pPr>
      <w:r w:rsidRPr="00433573">
        <w:rPr>
          <w:lang w:val="vi-VN"/>
        </w:rPr>
        <w:t xml:space="preserve">Thứ nhất, </w:t>
      </w:r>
      <w:r w:rsidR="001968F4" w:rsidRPr="00433573">
        <w:rPr>
          <w:lang w:val="vi-VN"/>
        </w:rPr>
        <w:t xml:space="preserve">bổ sung vào mẫu hợp đồng các </w:t>
      </w:r>
      <w:r w:rsidRPr="00433573">
        <w:rPr>
          <w:lang w:val="vi-VN"/>
        </w:rPr>
        <w:t xml:space="preserve">vấn đề </w:t>
      </w:r>
      <w:r w:rsidR="001968F4" w:rsidRPr="00433573">
        <w:rPr>
          <w:lang w:val="vi-VN"/>
        </w:rPr>
        <w:t xml:space="preserve">về </w:t>
      </w:r>
      <w:r w:rsidRPr="00433573">
        <w:rPr>
          <w:lang w:val="vi-VN"/>
        </w:rPr>
        <w:t>phương án tổ chức giao thông của dự án đường cao tốc cũng như mạng lưới giao thông quanh (đường dẫn, đường nối, đườ</w:t>
      </w:r>
      <w:r w:rsidR="001968F4" w:rsidRPr="00433573">
        <w:rPr>
          <w:lang w:val="vi-VN"/>
        </w:rPr>
        <w:t>ng song song);</w:t>
      </w:r>
    </w:p>
    <w:p w14:paraId="76B87C59" w14:textId="316E0780" w:rsidR="001968F4" w:rsidRPr="00433573" w:rsidRDefault="0033072E" w:rsidP="00433573">
      <w:pPr>
        <w:pStyle w:val="ListParagraph"/>
        <w:numPr>
          <w:ilvl w:val="0"/>
          <w:numId w:val="7"/>
        </w:numPr>
        <w:tabs>
          <w:tab w:val="right" w:pos="9158"/>
        </w:tabs>
        <w:spacing w:before="120" w:after="120" w:line="312" w:lineRule="auto"/>
        <w:ind w:right="-29"/>
        <w:contextualSpacing w:val="0"/>
        <w:jc w:val="both"/>
        <w:rPr>
          <w:lang w:val="vi-VN"/>
        </w:rPr>
      </w:pPr>
      <w:r w:rsidRPr="00433573">
        <w:rPr>
          <w:lang w:val="vi-VN"/>
        </w:rPr>
        <w:t>Thứ hai, quy định kỹ hơn vấn đề lấy ý kiến cộng đồng, đặc biệt là các doanh nghiệp, hiệp hội doanh nghiệp kinh doanh vận tải, du lịch, công nghiệp trong khu vự</w:t>
      </w:r>
      <w:r w:rsidR="001968F4" w:rsidRPr="00433573">
        <w:rPr>
          <w:lang w:val="vi-VN"/>
        </w:rPr>
        <w:t>c về phương án tổ chức giao thông dự kiến.</w:t>
      </w:r>
    </w:p>
    <w:p w14:paraId="255733C8" w14:textId="23F1E2FE" w:rsidR="0033072E" w:rsidRPr="00433573" w:rsidRDefault="0033072E" w:rsidP="0033072E">
      <w:pPr>
        <w:pStyle w:val="ListParagraph"/>
        <w:numPr>
          <w:ilvl w:val="0"/>
          <w:numId w:val="5"/>
        </w:numPr>
        <w:tabs>
          <w:tab w:val="right" w:pos="9158"/>
        </w:tabs>
        <w:spacing w:before="120" w:after="120" w:line="312" w:lineRule="auto"/>
        <w:ind w:left="714" w:right="-34" w:hanging="357"/>
        <w:jc w:val="both"/>
      </w:pPr>
      <w:r w:rsidRPr="00433573">
        <w:rPr>
          <w:b/>
          <w:lang w:val="vi-VN"/>
        </w:rPr>
        <w:lastRenderedPageBreak/>
        <w:t>Quản lý, vận hành đường cao tốc</w:t>
      </w:r>
    </w:p>
    <w:p w14:paraId="49C83190" w14:textId="22AEBCF6" w:rsidR="0033072E" w:rsidRPr="00433573" w:rsidRDefault="0033072E" w:rsidP="0033072E">
      <w:pPr>
        <w:tabs>
          <w:tab w:val="right" w:pos="9158"/>
        </w:tabs>
        <w:spacing w:before="120" w:after="120" w:line="312" w:lineRule="auto"/>
        <w:ind w:right="-34" w:firstLine="720"/>
        <w:jc w:val="both"/>
        <w:rPr>
          <w:lang w:val="vi-VN"/>
        </w:rPr>
      </w:pPr>
      <w:r w:rsidRPr="00433573">
        <w:rPr>
          <w:lang w:val="vi-VN"/>
        </w:rPr>
        <w:t>Việc cho phép tư nhân tham gia quản lý, vận hành đường cao tốc thông qua các hợp đồng O&amp;M không chỉ có tác dụng chuyển nợ công thành nợ tư nhân, chuyển rủi ro doanh thu của con đường, mà còn nên được tận dụng để nâng cao năng lực quản lý, vận hành dự án. Các doanh nghiệp tư nhân thường năng động và linh hoạt hơn trong việc đưa ra các phương án quản lý dự án để đạt được đầu ra mong muố</w:t>
      </w:r>
      <w:r w:rsidR="001968F4" w:rsidRPr="00433573">
        <w:rPr>
          <w:lang w:val="vi-VN"/>
        </w:rPr>
        <w:t>n.</w:t>
      </w:r>
    </w:p>
    <w:p w14:paraId="56E82AC1" w14:textId="08752682" w:rsidR="0033072E" w:rsidRPr="00433573" w:rsidRDefault="0033072E" w:rsidP="0033072E">
      <w:pPr>
        <w:tabs>
          <w:tab w:val="right" w:pos="9158"/>
        </w:tabs>
        <w:spacing w:before="120" w:after="120" w:line="312" w:lineRule="auto"/>
        <w:ind w:right="-35" w:firstLine="720"/>
        <w:jc w:val="both"/>
      </w:pPr>
      <w:r w:rsidRPr="00433573">
        <w:rPr>
          <w:lang w:val="vi-VN"/>
        </w:rPr>
        <w:t xml:space="preserve">Do đó, đề nghị cơ quan soạn thảo cân nhắc việc quản trị dự án theo đầu ra thay vì quản lý quá trình. Theo phương pháp quản lý quá trình, Nhà nước thường đặt ra các yêu cầu như thời hạn bảo trì, số lượng người trực, số lượng phương tiện thường trực để làm các công tác phân luồng, hạn chế ách tắc, cứu hộ cứu nạn… Ngược lại, theo phương pháp quản lý đầu ra, Nhà nước có thể đặt ra các chỉ tiêu đầu ra như tốc độ lưu thông trung bình </w:t>
      </w:r>
      <w:r w:rsidR="001968F4" w:rsidRPr="00433573">
        <w:rPr>
          <w:lang w:val="vi-VN"/>
        </w:rPr>
        <w:t xml:space="preserve">và trong </w:t>
      </w:r>
      <w:r w:rsidRPr="00433573">
        <w:rPr>
          <w:lang w:val="vi-VN"/>
        </w:rPr>
        <w:t xml:space="preserve">giờ cao điểm, thời gian xếp hàng đợi trả phí, tỷ lệ tai nạn giao thông, thời gian từ khi tai nạn đến khi được cứu hộ cứu nạn, mức thiệt hại… Doanh nghiệp dự án có quyền tự đưa ra biện pháp quản lý </w:t>
      </w:r>
      <w:r w:rsidR="001968F4" w:rsidRPr="00433573">
        <w:rPr>
          <w:lang w:val="vi-VN"/>
        </w:rPr>
        <w:t xml:space="preserve">về nhân lực, vật lực </w:t>
      </w:r>
      <w:r w:rsidRPr="00433573">
        <w:rPr>
          <w:lang w:val="vi-VN"/>
        </w:rPr>
        <w:t>nhằm đạt được mục tiêu đầu ra</w:t>
      </w:r>
      <w:r w:rsidRPr="00433573">
        <w:t>.</w:t>
      </w:r>
    </w:p>
    <w:p w14:paraId="72BB8814" w14:textId="59174D9E" w:rsidR="00D759E9" w:rsidRPr="00433573" w:rsidRDefault="00D759E9" w:rsidP="0033072E">
      <w:pPr>
        <w:tabs>
          <w:tab w:val="right" w:pos="9158"/>
        </w:tabs>
        <w:spacing w:before="120" w:after="120" w:line="312" w:lineRule="auto"/>
        <w:ind w:right="-34" w:firstLine="720"/>
        <w:jc w:val="both"/>
        <w:rPr>
          <w:rFonts w:cs="Times New Roman"/>
          <w:color w:val="000000" w:themeColor="text1"/>
          <w:lang w:val="vi-VN"/>
        </w:rPr>
      </w:pPr>
      <w:r w:rsidRPr="00433573">
        <w:rPr>
          <w:rFonts w:eastAsia="Times New Roman" w:cs="Times New Roman"/>
          <w:color w:val="000000" w:themeColor="text1"/>
          <w:lang w:val="sv-SE"/>
        </w:rPr>
        <w:t>Trên đây là một số ý kiến ban</w:t>
      </w:r>
      <w:r w:rsidRPr="00433573">
        <w:rPr>
          <w:rFonts w:eastAsia="Times New Roman" w:cs="Times New Roman"/>
          <w:color w:val="000000" w:themeColor="text1"/>
          <w:lang w:val="vi-VN"/>
        </w:rPr>
        <w:t xml:space="preserve"> đầu </w:t>
      </w:r>
      <w:r w:rsidRPr="00433573">
        <w:rPr>
          <w:rFonts w:eastAsia="Times New Roman" w:cs="Times New Roman"/>
          <w:color w:val="000000" w:themeColor="text1"/>
          <w:lang w:val="sv-SE"/>
        </w:rPr>
        <w:t xml:space="preserve">của Liên đoàn Thương mại và Công nghiệp Việt Nam đối với </w:t>
      </w:r>
      <w:r w:rsidR="0033072E" w:rsidRPr="00433573">
        <w:rPr>
          <w:rFonts w:eastAsia="Times New Roman" w:cs="Times New Roman"/>
          <w:b/>
          <w:i/>
          <w:color w:val="000000" w:themeColor="text1"/>
        </w:rPr>
        <w:t>Thông tư hướng dẫn một số nội dung dự án đầu tư theo phương thức đối tác công tư, loại hợp đồng kinh doanh - quản lý đường bộ cao tốc</w:t>
      </w:r>
      <w:r w:rsidRPr="00433573">
        <w:rPr>
          <w:rFonts w:eastAsia="Times New Roman" w:cs="Times New Roman"/>
          <w:bCs/>
          <w:i/>
          <w:color w:val="000000" w:themeColor="text1"/>
          <w:lang w:val="vi-VN"/>
        </w:rPr>
        <w:t>.</w:t>
      </w:r>
      <w:r w:rsidRPr="00433573">
        <w:rPr>
          <w:rFonts w:eastAsia="Times New Roman" w:cs="Times New Roman"/>
          <w:color w:val="000000" w:themeColor="text1"/>
          <w:lang w:val="sv-SE"/>
        </w:rPr>
        <w:t xml:space="preserve"> Rất mong </w:t>
      </w:r>
      <w:r w:rsidRPr="00433573">
        <w:rPr>
          <w:rFonts w:eastAsia="Times New Roman" w:cs="Times New Roman"/>
          <w:color w:val="000000" w:themeColor="text1"/>
          <w:lang w:val="vi-VN"/>
        </w:rPr>
        <w:t>quý C</w:t>
      </w:r>
      <w:r w:rsidRPr="00433573">
        <w:rPr>
          <w:rFonts w:eastAsia="Times New Roman" w:cs="Times New Roman"/>
          <w:color w:val="000000" w:themeColor="text1"/>
          <w:lang w:val="sv-SE"/>
        </w:rPr>
        <w:t xml:space="preserve">ơ quan cân nhắc để chỉnh sửa, hoàn thiện. </w:t>
      </w:r>
    </w:p>
    <w:p w14:paraId="51514E33" w14:textId="6E0984BB" w:rsidR="00D759E9" w:rsidRPr="00433573" w:rsidRDefault="00D759E9" w:rsidP="00606938">
      <w:pPr>
        <w:tabs>
          <w:tab w:val="right" w:pos="9158"/>
        </w:tabs>
        <w:spacing w:before="120" w:after="120" w:line="312" w:lineRule="auto"/>
        <w:ind w:right="-34" w:firstLine="720"/>
        <w:jc w:val="both"/>
        <w:rPr>
          <w:rFonts w:eastAsia="Times New Roman" w:cs="Times New Roman"/>
          <w:color w:val="000000" w:themeColor="text1"/>
          <w:lang w:val="sv-SE"/>
        </w:rPr>
      </w:pPr>
      <w:r w:rsidRPr="00433573">
        <w:rPr>
          <w:rFonts w:eastAsia="Times New Roman" w:cs="Times New Roman"/>
          <w:color w:val="000000" w:themeColor="text1"/>
          <w:lang w:val="sv-SE"/>
        </w:rPr>
        <w:t>Trân trọng cảm ơn sự hợp tác của quý Cơ quan.</w:t>
      </w:r>
    </w:p>
    <w:tbl>
      <w:tblPr>
        <w:tblW w:w="9003" w:type="dxa"/>
        <w:tblInd w:w="3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7"/>
        <w:gridCol w:w="4806"/>
      </w:tblGrid>
      <w:tr w:rsidR="00D759E9" w:rsidRPr="00536042" w14:paraId="050C5B11" w14:textId="77777777" w:rsidTr="00EF248D">
        <w:trPr>
          <w:trHeight w:val="2415"/>
        </w:trPr>
        <w:tc>
          <w:tcPr>
            <w:tcW w:w="4197" w:type="dxa"/>
            <w:tcBorders>
              <w:top w:val="nil"/>
              <w:left w:val="nil"/>
              <w:bottom w:val="nil"/>
              <w:right w:val="nil"/>
            </w:tcBorders>
            <w:shd w:val="clear" w:color="auto" w:fill="auto"/>
            <w:hideMark/>
          </w:tcPr>
          <w:p w14:paraId="3731CF32" w14:textId="77777777" w:rsidR="00D759E9" w:rsidRPr="00606938" w:rsidRDefault="00D759E9" w:rsidP="00EF248D">
            <w:pPr>
              <w:pStyle w:val="paragraph"/>
              <w:spacing w:before="0" w:beforeAutospacing="0" w:after="0" w:afterAutospacing="0"/>
              <w:jc w:val="both"/>
              <w:textAlignment w:val="baseline"/>
              <w:rPr>
                <w:color w:val="000000" w:themeColor="text1"/>
                <w:sz w:val="22"/>
                <w:szCs w:val="22"/>
              </w:rPr>
            </w:pPr>
            <w:r w:rsidRPr="00606938">
              <w:rPr>
                <w:rStyle w:val="normaltextrun"/>
                <w:b/>
                <w:bCs/>
                <w:i/>
                <w:iCs/>
                <w:color w:val="000000" w:themeColor="text1"/>
                <w:sz w:val="22"/>
                <w:szCs w:val="22"/>
              </w:rPr>
              <w:t>Nơi nhận:</w:t>
            </w:r>
            <w:r w:rsidRPr="00606938">
              <w:rPr>
                <w:rStyle w:val="eop"/>
                <w:color w:val="000000" w:themeColor="text1"/>
                <w:sz w:val="22"/>
                <w:szCs w:val="22"/>
              </w:rPr>
              <w:t> </w:t>
            </w:r>
          </w:p>
          <w:p w14:paraId="0CE694BF" w14:textId="77777777" w:rsidR="00D759E9" w:rsidRPr="00606938" w:rsidRDefault="00D759E9" w:rsidP="00D759E9">
            <w:pPr>
              <w:pStyle w:val="paragraph"/>
              <w:numPr>
                <w:ilvl w:val="0"/>
                <w:numId w:val="4"/>
              </w:numPr>
              <w:spacing w:before="0" w:beforeAutospacing="0" w:after="0" w:afterAutospacing="0"/>
              <w:ind w:left="456" w:hanging="270"/>
              <w:jc w:val="both"/>
              <w:textAlignment w:val="baseline"/>
              <w:rPr>
                <w:rStyle w:val="eop"/>
                <w:color w:val="000000" w:themeColor="text1"/>
                <w:sz w:val="22"/>
                <w:szCs w:val="22"/>
              </w:rPr>
            </w:pPr>
            <w:r w:rsidRPr="00606938">
              <w:rPr>
                <w:rStyle w:val="normaltextrun"/>
                <w:color w:val="000000" w:themeColor="text1"/>
                <w:sz w:val="22"/>
                <w:szCs w:val="22"/>
              </w:rPr>
              <w:t>Như trên;</w:t>
            </w:r>
            <w:r w:rsidRPr="00606938">
              <w:rPr>
                <w:rStyle w:val="eop"/>
                <w:color w:val="000000" w:themeColor="text1"/>
                <w:sz w:val="22"/>
                <w:szCs w:val="22"/>
              </w:rPr>
              <w:t> </w:t>
            </w:r>
          </w:p>
          <w:p w14:paraId="65F83371" w14:textId="77777777" w:rsidR="00D759E9" w:rsidRPr="00606938" w:rsidRDefault="00D759E9" w:rsidP="00D759E9">
            <w:pPr>
              <w:pStyle w:val="paragraph"/>
              <w:numPr>
                <w:ilvl w:val="0"/>
                <w:numId w:val="4"/>
              </w:numPr>
              <w:spacing w:before="0" w:beforeAutospacing="0" w:after="0" w:afterAutospacing="0"/>
              <w:ind w:left="456" w:hanging="270"/>
              <w:jc w:val="both"/>
              <w:textAlignment w:val="baseline"/>
              <w:rPr>
                <w:color w:val="000000" w:themeColor="text1"/>
                <w:sz w:val="22"/>
                <w:szCs w:val="22"/>
              </w:rPr>
            </w:pPr>
            <w:r w:rsidRPr="00606938">
              <w:rPr>
                <w:rStyle w:val="normaltextrun"/>
                <w:color w:val="000000" w:themeColor="text1"/>
                <w:sz w:val="22"/>
                <w:szCs w:val="22"/>
              </w:rPr>
              <w:t>Ban Thường trực (để báo cáo);</w:t>
            </w:r>
            <w:r w:rsidRPr="00606938">
              <w:rPr>
                <w:rStyle w:val="eop"/>
                <w:color w:val="000000" w:themeColor="text1"/>
                <w:sz w:val="22"/>
                <w:szCs w:val="22"/>
              </w:rPr>
              <w:t> </w:t>
            </w:r>
          </w:p>
          <w:p w14:paraId="7DDA74FA" w14:textId="77777777" w:rsidR="00D759E9" w:rsidRPr="00606938" w:rsidRDefault="00D759E9" w:rsidP="00D759E9">
            <w:pPr>
              <w:pStyle w:val="paragraph"/>
              <w:numPr>
                <w:ilvl w:val="0"/>
                <w:numId w:val="4"/>
              </w:numPr>
              <w:spacing w:before="0" w:beforeAutospacing="0" w:after="0" w:afterAutospacing="0"/>
              <w:ind w:left="456" w:hanging="270"/>
              <w:jc w:val="both"/>
              <w:textAlignment w:val="baseline"/>
              <w:rPr>
                <w:color w:val="000000" w:themeColor="text1"/>
                <w:sz w:val="22"/>
                <w:szCs w:val="22"/>
              </w:rPr>
            </w:pPr>
            <w:r w:rsidRPr="00606938">
              <w:rPr>
                <w:rStyle w:val="normaltextrun"/>
                <w:color w:val="000000" w:themeColor="text1"/>
                <w:sz w:val="22"/>
                <w:szCs w:val="22"/>
              </w:rPr>
              <w:t>Lưu VT, PC.</w:t>
            </w:r>
            <w:r w:rsidRPr="00606938">
              <w:rPr>
                <w:rStyle w:val="eop"/>
                <w:color w:val="000000" w:themeColor="text1"/>
                <w:sz w:val="22"/>
                <w:szCs w:val="22"/>
              </w:rPr>
              <w:t> </w:t>
            </w:r>
          </w:p>
          <w:p w14:paraId="40C68F7C" w14:textId="77777777" w:rsidR="00D759E9" w:rsidRPr="00536042" w:rsidRDefault="00D759E9" w:rsidP="00EF248D">
            <w:pPr>
              <w:spacing w:line="276" w:lineRule="auto"/>
              <w:ind w:left="870"/>
              <w:textAlignment w:val="baseline"/>
              <w:rPr>
                <w:rFonts w:eastAsia="Times New Roman" w:cs="Times New Roman"/>
                <w:color w:val="000000" w:themeColor="text1"/>
                <w:sz w:val="26"/>
                <w:szCs w:val="26"/>
              </w:rPr>
            </w:pPr>
          </w:p>
        </w:tc>
        <w:tc>
          <w:tcPr>
            <w:tcW w:w="4806" w:type="dxa"/>
            <w:tcBorders>
              <w:top w:val="nil"/>
              <w:left w:val="nil"/>
              <w:bottom w:val="nil"/>
              <w:right w:val="nil"/>
            </w:tcBorders>
            <w:shd w:val="clear" w:color="auto" w:fill="auto"/>
            <w:hideMark/>
          </w:tcPr>
          <w:p w14:paraId="1C7B5AD8" w14:textId="77777777" w:rsidR="00D759E9" w:rsidRPr="00606938" w:rsidRDefault="00D759E9" w:rsidP="00EF248D">
            <w:pPr>
              <w:spacing w:line="276" w:lineRule="auto"/>
              <w:jc w:val="center"/>
              <w:textAlignment w:val="baseline"/>
              <w:rPr>
                <w:rFonts w:eastAsia="Times New Roman" w:cs="Times New Roman"/>
                <w:color w:val="000000" w:themeColor="text1"/>
              </w:rPr>
            </w:pPr>
            <w:r w:rsidRPr="00606938">
              <w:rPr>
                <w:rFonts w:eastAsia="Times New Roman" w:cs="Times New Roman"/>
                <w:b/>
                <w:bCs/>
                <w:color w:val="000000" w:themeColor="text1"/>
              </w:rPr>
              <w:t>TM. BAN THƯỜNG TRỰC</w:t>
            </w:r>
          </w:p>
          <w:p w14:paraId="4358DF4B" w14:textId="77777777" w:rsidR="00D759E9" w:rsidRPr="00606938" w:rsidRDefault="00D759E9" w:rsidP="00EF248D">
            <w:pPr>
              <w:spacing w:line="276" w:lineRule="auto"/>
              <w:jc w:val="center"/>
              <w:textAlignment w:val="baseline"/>
              <w:rPr>
                <w:rFonts w:eastAsia="Times New Roman" w:cs="Times New Roman"/>
                <w:color w:val="000000" w:themeColor="text1"/>
              </w:rPr>
            </w:pPr>
            <w:r w:rsidRPr="00606938">
              <w:rPr>
                <w:rFonts w:eastAsia="Times New Roman" w:cs="Times New Roman"/>
                <w:b/>
                <w:bCs/>
                <w:color w:val="000000" w:themeColor="text1"/>
              </w:rPr>
              <w:t>KT. TỔNG THƯ KÝ</w:t>
            </w:r>
          </w:p>
          <w:p w14:paraId="437B1D62" w14:textId="77777777" w:rsidR="00D759E9" w:rsidRPr="00606938" w:rsidRDefault="00D759E9" w:rsidP="00EF248D">
            <w:pPr>
              <w:tabs>
                <w:tab w:val="left" w:pos="795"/>
                <w:tab w:val="center" w:pos="2403"/>
              </w:tabs>
              <w:spacing w:line="276" w:lineRule="auto"/>
              <w:textAlignment w:val="baseline"/>
              <w:rPr>
                <w:rFonts w:eastAsia="Times New Roman" w:cs="Times New Roman"/>
                <w:color w:val="000000" w:themeColor="text1"/>
              </w:rPr>
            </w:pPr>
            <w:r w:rsidRPr="00606938">
              <w:rPr>
                <w:rFonts w:eastAsia="Times New Roman" w:cs="Times New Roman"/>
                <w:b/>
                <w:bCs/>
                <w:color w:val="000000" w:themeColor="text1"/>
              </w:rPr>
              <w:tab/>
            </w:r>
            <w:r w:rsidRPr="00606938">
              <w:rPr>
                <w:rFonts w:eastAsia="Times New Roman" w:cs="Times New Roman"/>
                <w:b/>
                <w:bCs/>
                <w:color w:val="000000" w:themeColor="text1"/>
              </w:rPr>
              <w:tab/>
              <w:t>PHÓ TỔNG THƯ KÝ</w:t>
            </w:r>
          </w:p>
          <w:p w14:paraId="652309F9" w14:textId="77777777" w:rsidR="00D759E9" w:rsidRDefault="00D759E9" w:rsidP="00EF248D">
            <w:pPr>
              <w:spacing w:line="276" w:lineRule="auto"/>
              <w:jc w:val="center"/>
              <w:textAlignment w:val="baseline"/>
              <w:rPr>
                <w:rFonts w:eastAsia="Times New Roman" w:cs="Times New Roman"/>
                <w:i/>
                <w:iCs/>
                <w:color w:val="000000" w:themeColor="text1"/>
                <w:sz w:val="26"/>
                <w:szCs w:val="26"/>
              </w:rPr>
            </w:pPr>
          </w:p>
          <w:p w14:paraId="0C427957" w14:textId="38184F08" w:rsidR="00D759E9" w:rsidRDefault="00B81FFD" w:rsidP="00EF248D">
            <w:pPr>
              <w:spacing w:line="276" w:lineRule="auto"/>
              <w:jc w:val="center"/>
              <w:textAlignment w:val="baseline"/>
              <w:rPr>
                <w:rFonts w:eastAsia="Times New Roman" w:cs="Times New Roman"/>
                <w:i/>
                <w:iCs/>
                <w:color w:val="000000" w:themeColor="text1"/>
                <w:sz w:val="26"/>
                <w:szCs w:val="26"/>
              </w:rPr>
            </w:pPr>
            <w:r>
              <w:rPr>
                <w:rFonts w:eastAsia="Times New Roman" w:cs="Times New Roman"/>
                <w:i/>
                <w:iCs/>
                <w:color w:val="000000" w:themeColor="text1"/>
                <w:sz w:val="26"/>
                <w:szCs w:val="26"/>
              </w:rPr>
              <w:t>(đã ký)</w:t>
            </w:r>
          </w:p>
          <w:p w14:paraId="6D35B6F3" w14:textId="77777777" w:rsidR="00D759E9" w:rsidRDefault="00D759E9" w:rsidP="00EF248D">
            <w:pPr>
              <w:spacing w:line="276" w:lineRule="auto"/>
              <w:jc w:val="center"/>
              <w:textAlignment w:val="baseline"/>
              <w:rPr>
                <w:rFonts w:eastAsia="Times New Roman" w:cs="Times New Roman"/>
                <w:i/>
                <w:iCs/>
                <w:color w:val="000000" w:themeColor="text1"/>
                <w:sz w:val="26"/>
                <w:szCs w:val="26"/>
              </w:rPr>
            </w:pPr>
          </w:p>
          <w:p w14:paraId="40B878E5" w14:textId="77777777" w:rsidR="00D759E9" w:rsidRPr="00536042" w:rsidRDefault="00D759E9" w:rsidP="00EF248D">
            <w:pPr>
              <w:spacing w:line="276" w:lineRule="auto"/>
              <w:jc w:val="center"/>
              <w:textAlignment w:val="baseline"/>
              <w:rPr>
                <w:rFonts w:eastAsia="Times New Roman" w:cs="Times New Roman"/>
                <w:color w:val="000000" w:themeColor="text1"/>
                <w:sz w:val="26"/>
                <w:szCs w:val="26"/>
              </w:rPr>
            </w:pPr>
          </w:p>
          <w:p w14:paraId="0002C356" w14:textId="77777777" w:rsidR="00D759E9" w:rsidRPr="00606938" w:rsidRDefault="00D759E9" w:rsidP="00EF248D">
            <w:pPr>
              <w:spacing w:line="276" w:lineRule="auto"/>
              <w:jc w:val="center"/>
              <w:textAlignment w:val="baseline"/>
              <w:rPr>
                <w:rFonts w:eastAsia="Times New Roman" w:cs="Times New Roman"/>
                <w:color w:val="000000" w:themeColor="text1"/>
              </w:rPr>
            </w:pPr>
            <w:r w:rsidRPr="00606938">
              <w:rPr>
                <w:rFonts w:eastAsia="Times New Roman" w:cs="Times New Roman"/>
                <w:b/>
                <w:bCs/>
                <w:color w:val="000000" w:themeColor="text1"/>
              </w:rPr>
              <w:t>Đậu Anh Tuấn</w:t>
            </w:r>
          </w:p>
        </w:tc>
      </w:tr>
    </w:tbl>
    <w:p w14:paraId="14499F2E" w14:textId="77777777" w:rsidR="00A62016" w:rsidRPr="00D759E9" w:rsidRDefault="00A62016" w:rsidP="00D759E9">
      <w:pPr>
        <w:spacing w:before="120" w:after="120" w:line="312" w:lineRule="auto"/>
        <w:rPr>
          <w:lang w:val="vi-VN"/>
        </w:rPr>
      </w:pPr>
    </w:p>
    <w:p w14:paraId="676C7556" w14:textId="77777777" w:rsidR="00401023" w:rsidRPr="00D759E9" w:rsidRDefault="00401023" w:rsidP="00D759E9">
      <w:pPr>
        <w:spacing w:before="120" w:after="120" w:line="312" w:lineRule="auto"/>
        <w:rPr>
          <w:lang w:val="vi-VN"/>
        </w:rPr>
      </w:pPr>
    </w:p>
    <w:p w14:paraId="46DE44F9" w14:textId="77777777" w:rsidR="004F0CFC" w:rsidRPr="00D759E9" w:rsidRDefault="004F0CFC" w:rsidP="00D759E9">
      <w:pPr>
        <w:spacing w:before="120" w:after="120" w:line="312" w:lineRule="auto"/>
        <w:rPr>
          <w:lang w:val="vi-VN"/>
        </w:rPr>
      </w:pPr>
    </w:p>
    <w:p w14:paraId="5808F167" w14:textId="77777777" w:rsidR="009D4481" w:rsidRPr="00D759E9" w:rsidRDefault="009D4481" w:rsidP="00D759E9">
      <w:pPr>
        <w:spacing w:before="120" w:after="120" w:line="312" w:lineRule="auto"/>
        <w:rPr>
          <w:lang w:val="vi-VN"/>
        </w:rPr>
      </w:pPr>
    </w:p>
    <w:p w14:paraId="0DACD6CB" w14:textId="77777777" w:rsidR="00235AEE" w:rsidRPr="006F2583" w:rsidRDefault="00235AEE" w:rsidP="00235AEE">
      <w:pPr>
        <w:rPr>
          <w:lang w:val="vi-VN"/>
        </w:rPr>
      </w:pPr>
    </w:p>
    <w:sectPr w:rsidR="00235AEE" w:rsidRPr="006F2583" w:rsidSect="00606938">
      <w:footerReference w:type="even" r:id="rId8"/>
      <w:footerReference w:type="default" r:id="rId9"/>
      <w:pgSz w:w="11894" w:h="16819"/>
      <w:pgMar w:top="851" w:right="1009" w:bottom="737" w:left="172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3EA5" w14:textId="77777777" w:rsidR="00DA3181" w:rsidRDefault="00DA3181" w:rsidP="00130C75">
      <w:r>
        <w:separator/>
      </w:r>
    </w:p>
  </w:endnote>
  <w:endnote w:type="continuationSeparator" w:id="0">
    <w:p w14:paraId="3E38037C" w14:textId="77777777" w:rsidR="00DA3181" w:rsidRDefault="00DA3181" w:rsidP="0013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4C6" w14:textId="77777777" w:rsidR="00130C75" w:rsidRDefault="00130C75" w:rsidP="00525A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9B281" w14:textId="77777777" w:rsidR="00130C75" w:rsidRDefault="0013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C12E" w14:textId="77777777" w:rsidR="00130C75" w:rsidRDefault="00130C75" w:rsidP="00525A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573">
      <w:rPr>
        <w:rStyle w:val="PageNumber"/>
        <w:noProof/>
      </w:rPr>
      <w:t>2</w:t>
    </w:r>
    <w:r>
      <w:rPr>
        <w:rStyle w:val="PageNumber"/>
      </w:rPr>
      <w:fldChar w:fldCharType="end"/>
    </w:r>
  </w:p>
  <w:p w14:paraId="42C68F49" w14:textId="77777777" w:rsidR="00130C75" w:rsidRDefault="0013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5726" w14:textId="77777777" w:rsidR="00DA3181" w:rsidRDefault="00DA3181" w:rsidP="00130C75">
      <w:r>
        <w:separator/>
      </w:r>
    </w:p>
  </w:footnote>
  <w:footnote w:type="continuationSeparator" w:id="0">
    <w:p w14:paraId="321A124D" w14:textId="77777777" w:rsidR="00DA3181" w:rsidRDefault="00DA3181" w:rsidP="0013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6467"/>
    <w:multiLevelType w:val="hybridMultilevel"/>
    <w:tmpl w:val="571A15DA"/>
    <w:lvl w:ilvl="0" w:tplc="BFE8DE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15224"/>
    <w:multiLevelType w:val="hybridMultilevel"/>
    <w:tmpl w:val="54B61BEC"/>
    <w:lvl w:ilvl="0" w:tplc="D972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452F9C"/>
    <w:multiLevelType w:val="hybridMultilevel"/>
    <w:tmpl w:val="3BFA7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123799"/>
    <w:multiLevelType w:val="hybridMultilevel"/>
    <w:tmpl w:val="7514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11E30"/>
    <w:multiLevelType w:val="hybridMultilevel"/>
    <w:tmpl w:val="4E7C63EE"/>
    <w:lvl w:ilvl="0" w:tplc="9FE0E7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6CB40204"/>
    <w:multiLevelType w:val="hybridMultilevel"/>
    <w:tmpl w:val="55425958"/>
    <w:lvl w:ilvl="0" w:tplc="678CFB6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ED"/>
    <w:multiLevelType w:val="hybridMultilevel"/>
    <w:tmpl w:val="7F3CB228"/>
    <w:lvl w:ilvl="0" w:tplc="BD7A8F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4650250">
    <w:abstractNumId w:val="3"/>
  </w:num>
  <w:num w:numId="2" w16cid:durableId="1016274433">
    <w:abstractNumId w:val="5"/>
  </w:num>
  <w:num w:numId="3" w16cid:durableId="1219786375">
    <w:abstractNumId w:val="1"/>
  </w:num>
  <w:num w:numId="4" w16cid:durableId="1302425484">
    <w:abstractNumId w:val="4"/>
  </w:num>
  <w:num w:numId="5" w16cid:durableId="1296256977">
    <w:abstractNumId w:val="0"/>
  </w:num>
  <w:num w:numId="6" w16cid:durableId="790365958">
    <w:abstractNumId w:val="2"/>
  </w:num>
  <w:num w:numId="7" w16cid:durableId="319697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83"/>
    <w:rsid w:val="00020EBD"/>
    <w:rsid w:val="00084577"/>
    <w:rsid w:val="000F12A3"/>
    <w:rsid w:val="001130E2"/>
    <w:rsid w:val="00114EB8"/>
    <w:rsid w:val="00130C75"/>
    <w:rsid w:val="0018553A"/>
    <w:rsid w:val="001968F4"/>
    <w:rsid w:val="001B3A4F"/>
    <w:rsid w:val="00235AEE"/>
    <w:rsid w:val="002D6609"/>
    <w:rsid w:val="00315D17"/>
    <w:rsid w:val="00315E9E"/>
    <w:rsid w:val="0033072E"/>
    <w:rsid w:val="00382EB8"/>
    <w:rsid w:val="003B3333"/>
    <w:rsid w:val="003E3477"/>
    <w:rsid w:val="00401023"/>
    <w:rsid w:val="00410FCB"/>
    <w:rsid w:val="0041724B"/>
    <w:rsid w:val="00433573"/>
    <w:rsid w:val="00436278"/>
    <w:rsid w:val="004626A8"/>
    <w:rsid w:val="004F0CFC"/>
    <w:rsid w:val="00513BFA"/>
    <w:rsid w:val="005354F4"/>
    <w:rsid w:val="005C0DA5"/>
    <w:rsid w:val="005C78A3"/>
    <w:rsid w:val="00606938"/>
    <w:rsid w:val="006112F0"/>
    <w:rsid w:val="00613DD4"/>
    <w:rsid w:val="00625A69"/>
    <w:rsid w:val="00636457"/>
    <w:rsid w:val="006411D0"/>
    <w:rsid w:val="00674152"/>
    <w:rsid w:val="00691BFB"/>
    <w:rsid w:val="006D49B1"/>
    <w:rsid w:val="006F2583"/>
    <w:rsid w:val="00757A52"/>
    <w:rsid w:val="00793F29"/>
    <w:rsid w:val="007D227F"/>
    <w:rsid w:val="00805E94"/>
    <w:rsid w:val="00872926"/>
    <w:rsid w:val="00892F5E"/>
    <w:rsid w:val="009515F0"/>
    <w:rsid w:val="00965128"/>
    <w:rsid w:val="009A32E0"/>
    <w:rsid w:val="009A6B1E"/>
    <w:rsid w:val="009C0D7E"/>
    <w:rsid w:val="009D4481"/>
    <w:rsid w:val="00A40518"/>
    <w:rsid w:val="00A46E5E"/>
    <w:rsid w:val="00A62016"/>
    <w:rsid w:val="00A62DEA"/>
    <w:rsid w:val="00A91404"/>
    <w:rsid w:val="00A9306B"/>
    <w:rsid w:val="00B04D24"/>
    <w:rsid w:val="00B13407"/>
    <w:rsid w:val="00B81FFD"/>
    <w:rsid w:val="00B943F8"/>
    <w:rsid w:val="00BA765E"/>
    <w:rsid w:val="00BF26F3"/>
    <w:rsid w:val="00BF64A6"/>
    <w:rsid w:val="00C04BD3"/>
    <w:rsid w:val="00C061E1"/>
    <w:rsid w:val="00C47B31"/>
    <w:rsid w:val="00CB598B"/>
    <w:rsid w:val="00CC4D1F"/>
    <w:rsid w:val="00CE7D4A"/>
    <w:rsid w:val="00D1194D"/>
    <w:rsid w:val="00D46D32"/>
    <w:rsid w:val="00D50360"/>
    <w:rsid w:val="00D759E9"/>
    <w:rsid w:val="00DA3181"/>
    <w:rsid w:val="00DB52AD"/>
    <w:rsid w:val="00E8532D"/>
    <w:rsid w:val="00EA569A"/>
    <w:rsid w:val="00EE5693"/>
    <w:rsid w:val="00F2465F"/>
    <w:rsid w:val="00F873D1"/>
    <w:rsid w:val="00F90E04"/>
    <w:rsid w:val="00F92DBA"/>
    <w:rsid w:val="00FA0C63"/>
    <w:rsid w:val="00FB4C7D"/>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EA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83"/>
    <w:pPr>
      <w:ind w:left="720"/>
      <w:contextualSpacing/>
    </w:pPr>
  </w:style>
  <w:style w:type="paragraph" w:styleId="NormalWeb">
    <w:name w:val="Normal (Web)"/>
    <w:basedOn w:val="Normal"/>
    <w:uiPriority w:val="99"/>
    <w:semiHidden/>
    <w:unhideWhenUsed/>
    <w:rsid w:val="00401023"/>
    <w:pPr>
      <w:spacing w:before="100" w:beforeAutospacing="1" w:after="100" w:afterAutospacing="1"/>
    </w:pPr>
    <w:rPr>
      <w:rFonts w:cs="Times New Roman"/>
      <w:sz w:val="24"/>
      <w:szCs w:val="24"/>
    </w:rPr>
  </w:style>
  <w:style w:type="paragraph" w:customStyle="1" w:styleId="paragraph">
    <w:name w:val="paragraph"/>
    <w:basedOn w:val="Normal"/>
    <w:rsid w:val="00D759E9"/>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D759E9"/>
  </w:style>
  <w:style w:type="character" w:customStyle="1" w:styleId="eop">
    <w:name w:val="eop"/>
    <w:basedOn w:val="DefaultParagraphFont"/>
    <w:rsid w:val="00D759E9"/>
  </w:style>
  <w:style w:type="paragraph" w:styleId="Footer">
    <w:name w:val="footer"/>
    <w:basedOn w:val="Normal"/>
    <w:link w:val="FooterChar"/>
    <w:uiPriority w:val="99"/>
    <w:unhideWhenUsed/>
    <w:rsid w:val="00130C75"/>
    <w:pPr>
      <w:tabs>
        <w:tab w:val="center" w:pos="4680"/>
        <w:tab w:val="right" w:pos="9360"/>
      </w:tabs>
    </w:pPr>
  </w:style>
  <w:style w:type="character" w:customStyle="1" w:styleId="FooterChar">
    <w:name w:val="Footer Char"/>
    <w:basedOn w:val="DefaultParagraphFont"/>
    <w:link w:val="Footer"/>
    <w:uiPriority w:val="99"/>
    <w:rsid w:val="00130C75"/>
  </w:style>
  <w:style w:type="character" w:styleId="PageNumber">
    <w:name w:val="page number"/>
    <w:basedOn w:val="DefaultParagraphFont"/>
    <w:uiPriority w:val="99"/>
    <w:semiHidden/>
    <w:unhideWhenUsed/>
    <w:rsid w:val="0013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920">
      <w:bodyDiv w:val="1"/>
      <w:marLeft w:val="0"/>
      <w:marRight w:val="0"/>
      <w:marTop w:val="0"/>
      <w:marBottom w:val="0"/>
      <w:divBdr>
        <w:top w:val="none" w:sz="0" w:space="0" w:color="auto"/>
        <w:left w:val="none" w:sz="0" w:space="0" w:color="auto"/>
        <w:bottom w:val="none" w:sz="0" w:space="0" w:color="auto"/>
        <w:right w:val="none" w:sz="0" w:space="0" w:color="auto"/>
      </w:divBdr>
    </w:div>
    <w:div w:id="993726464">
      <w:bodyDiv w:val="1"/>
      <w:marLeft w:val="0"/>
      <w:marRight w:val="0"/>
      <w:marTop w:val="0"/>
      <w:marBottom w:val="0"/>
      <w:divBdr>
        <w:top w:val="none" w:sz="0" w:space="0" w:color="auto"/>
        <w:left w:val="none" w:sz="0" w:space="0" w:color="auto"/>
        <w:bottom w:val="none" w:sz="0" w:space="0" w:color="auto"/>
        <w:right w:val="none" w:sz="0" w:space="0" w:color="auto"/>
      </w:divBdr>
    </w:div>
    <w:div w:id="1168206722">
      <w:bodyDiv w:val="1"/>
      <w:marLeft w:val="0"/>
      <w:marRight w:val="0"/>
      <w:marTop w:val="0"/>
      <w:marBottom w:val="0"/>
      <w:divBdr>
        <w:top w:val="none" w:sz="0" w:space="0" w:color="auto"/>
        <w:left w:val="none" w:sz="0" w:space="0" w:color="auto"/>
        <w:bottom w:val="none" w:sz="0" w:space="0" w:color="auto"/>
        <w:right w:val="none" w:sz="0" w:space="0" w:color="auto"/>
      </w:divBdr>
    </w:div>
    <w:div w:id="1430471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hp</cp:lastModifiedBy>
  <cp:revision>10</cp:revision>
  <cp:lastPrinted>2023-11-29T03:17:00Z</cp:lastPrinted>
  <dcterms:created xsi:type="dcterms:W3CDTF">2023-10-13T09:24:00Z</dcterms:created>
  <dcterms:modified xsi:type="dcterms:W3CDTF">2023-11-29T04:17:00Z</dcterms:modified>
</cp:coreProperties>
</file>