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387"/>
      </w:tblGrid>
      <w:tr w:rsidR="00373DE2" w:rsidRPr="0048182E" w14:paraId="5D42953B" w14:textId="77777777" w:rsidTr="008033EC">
        <w:tc>
          <w:tcPr>
            <w:tcW w:w="4821" w:type="dxa"/>
          </w:tcPr>
          <w:p w14:paraId="45D9B383" w14:textId="77777777" w:rsidR="00373DE2" w:rsidRPr="0048182E" w:rsidRDefault="00373DE2" w:rsidP="008033EC">
            <w:pPr>
              <w:spacing w:after="0"/>
              <w:jc w:val="center"/>
              <w:rPr>
                <w:b/>
                <w:color w:val="000000" w:themeColor="text1"/>
              </w:rPr>
            </w:pPr>
            <w:r w:rsidRPr="0048182E">
              <w:rPr>
                <w:b/>
                <w:color w:val="000000" w:themeColor="text1"/>
              </w:rPr>
              <w:t>LIÊN ĐOÀN THƯƠNG MẠI</w:t>
            </w:r>
          </w:p>
          <w:p w14:paraId="4BC87AC9" w14:textId="77777777" w:rsidR="00373DE2" w:rsidRPr="0048182E" w:rsidRDefault="00373DE2" w:rsidP="008033EC">
            <w:pPr>
              <w:spacing w:after="0"/>
              <w:jc w:val="center"/>
              <w:rPr>
                <w:b/>
                <w:color w:val="000000" w:themeColor="text1"/>
              </w:rPr>
            </w:pPr>
            <w:r w:rsidRPr="0048182E">
              <w:rPr>
                <w:b/>
                <w:noProof/>
                <w:color w:val="000000" w:themeColor="text1"/>
              </w:rPr>
              <mc:AlternateContent>
                <mc:Choice Requires="wps">
                  <w:drawing>
                    <wp:anchor distT="0" distB="0" distL="114300" distR="114300" simplePos="0" relativeHeight="251659264" behindDoc="0" locked="0" layoutInCell="1" allowOverlap="1" wp14:anchorId="7606F3DC" wp14:editId="03C6280D">
                      <wp:simplePos x="0" y="0"/>
                      <wp:positionH relativeFrom="column">
                        <wp:posOffset>774065</wp:posOffset>
                      </wp:positionH>
                      <wp:positionV relativeFrom="paragraph">
                        <wp:posOffset>196215</wp:posOffset>
                      </wp:positionV>
                      <wp:extent cx="10440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0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BF81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5pt,15.45pt" to="143.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" strokecolor="black [3200]" strokeweight=".5pt">
                      <v:stroke joinstyle="miter"/>
                    </v:line>
                  </w:pict>
                </mc:Fallback>
              </mc:AlternateContent>
            </w:r>
            <w:r w:rsidRPr="0048182E">
              <w:rPr>
                <w:b/>
                <w:color w:val="000000" w:themeColor="text1"/>
              </w:rPr>
              <w:t>VÀ CÔNG NGHIỆP VIỆT NAM</w:t>
            </w:r>
          </w:p>
          <w:p w14:paraId="651B54D2" w14:textId="77777777" w:rsidR="00373DE2" w:rsidRPr="0048182E" w:rsidRDefault="00373DE2" w:rsidP="008033EC">
            <w:pPr>
              <w:spacing w:before="120" w:after="0"/>
              <w:jc w:val="center"/>
              <w:rPr>
                <w:color w:val="000000" w:themeColor="text1"/>
                <w:sz w:val="28"/>
              </w:rPr>
            </w:pPr>
            <w:r w:rsidRPr="0048182E">
              <w:rPr>
                <w:color w:val="000000" w:themeColor="text1"/>
                <w:sz w:val="28"/>
              </w:rPr>
              <w:t xml:space="preserve">Số:   </w:t>
            </w:r>
            <w:r>
              <w:rPr>
                <w:color w:val="000000" w:themeColor="text1"/>
                <w:sz w:val="28"/>
              </w:rPr>
              <w:t xml:space="preserve">  </w:t>
            </w:r>
            <w:r w:rsidR="003B07E2">
              <w:rPr>
                <w:color w:val="000000" w:themeColor="text1"/>
                <w:sz w:val="28"/>
              </w:rPr>
              <w:t>2401</w:t>
            </w:r>
            <w:r>
              <w:rPr>
                <w:color w:val="000000" w:themeColor="text1"/>
                <w:sz w:val="28"/>
              </w:rPr>
              <w:t xml:space="preserve">       </w:t>
            </w:r>
            <w:r w:rsidRPr="0048182E">
              <w:rPr>
                <w:color w:val="000000" w:themeColor="text1"/>
                <w:sz w:val="28"/>
              </w:rPr>
              <w:t xml:space="preserve">  /LĐTM-PC</w:t>
            </w:r>
          </w:p>
          <w:p w14:paraId="6491FA64" w14:textId="77777777" w:rsidR="00373DE2" w:rsidRPr="0048182E" w:rsidRDefault="00373DE2" w:rsidP="008033EC">
            <w:pPr>
              <w:spacing w:after="0"/>
              <w:jc w:val="center"/>
              <w:rPr>
                <w:color w:val="000000" w:themeColor="text1"/>
                <w:spacing w:val="-4"/>
              </w:rPr>
            </w:pPr>
            <w:r w:rsidRPr="0048182E">
              <w:rPr>
                <w:color w:val="000000" w:themeColor="text1"/>
                <w:spacing w:val="-4"/>
              </w:rPr>
              <w:t xml:space="preserve">V/v góp ý Dự thảo </w:t>
            </w:r>
            <w:r>
              <w:rPr>
                <w:color w:val="000000" w:themeColor="text1"/>
                <w:spacing w:val="-4"/>
              </w:rPr>
              <w:t>Phương án cắt giảm, đơn giản hóa quy định liên quan đến hoạt động kinh doanh thuộc phạm vi chức năng quản lý nhà nước của Bộ Giao thông vận tải năm 2023</w:t>
            </w:r>
          </w:p>
        </w:tc>
        <w:tc>
          <w:tcPr>
            <w:tcW w:w="5387" w:type="dxa"/>
          </w:tcPr>
          <w:p w14:paraId="4F3FC311" w14:textId="77777777" w:rsidR="00373DE2" w:rsidRPr="0048182E" w:rsidRDefault="00373DE2" w:rsidP="008033EC">
            <w:pPr>
              <w:spacing w:after="0"/>
              <w:jc w:val="center"/>
              <w:rPr>
                <w:b/>
                <w:color w:val="000000" w:themeColor="text1"/>
              </w:rPr>
            </w:pPr>
            <w:r w:rsidRPr="0048182E">
              <w:rPr>
                <w:b/>
                <w:color w:val="000000" w:themeColor="text1"/>
              </w:rPr>
              <w:t>CỘNG HÒA XÃ HỘI CHỦ NGHĨA VIỆT NAM</w:t>
            </w:r>
          </w:p>
          <w:p w14:paraId="5C2B3CDD" w14:textId="77777777" w:rsidR="00373DE2" w:rsidRPr="0048182E" w:rsidRDefault="00373DE2" w:rsidP="008033EC">
            <w:pPr>
              <w:spacing w:after="0"/>
              <w:jc w:val="center"/>
              <w:rPr>
                <w:b/>
                <w:color w:val="000000" w:themeColor="text1"/>
                <w:sz w:val="26"/>
                <w:szCs w:val="26"/>
              </w:rPr>
            </w:pPr>
            <w:r w:rsidRPr="0048182E">
              <w:rPr>
                <w:b/>
                <w:noProof/>
                <w:color w:val="000000" w:themeColor="text1"/>
                <w:sz w:val="26"/>
                <w:szCs w:val="26"/>
              </w:rPr>
              <mc:AlternateContent>
                <mc:Choice Requires="wps">
                  <w:drawing>
                    <wp:anchor distT="0" distB="0" distL="114300" distR="114300" simplePos="0" relativeHeight="251660288" behindDoc="0" locked="0" layoutInCell="1" allowOverlap="1" wp14:anchorId="63FB2834" wp14:editId="3542368C">
                      <wp:simplePos x="0" y="0"/>
                      <wp:positionH relativeFrom="column">
                        <wp:posOffset>639445</wp:posOffset>
                      </wp:positionH>
                      <wp:positionV relativeFrom="paragraph">
                        <wp:posOffset>215265</wp:posOffset>
                      </wp:positionV>
                      <wp:extent cx="2052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5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F359BB"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35pt,16.95pt" to="211.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" strokecolor="black [3200]" strokeweight=".5pt">
                      <v:stroke joinstyle="miter"/>
                    </v:line>
                  </w:pict>
                </mc:Fallback>
              </mc:AlternateContent>
            </w:r>
            <w:r w:rsidRPr="0048182E">
              <w:rPr>
                <w:b/>
                <w:color w:val="000000" w:themeColor="text1"/>
                <w:sz w:val="26"/>
                <w:szCs w:val="26"/>
              </w:rPr>
              <w:t>Độc lập – Tự do – Hạnh phúc</w:t>
            </w:r>
          </w:p>
          <w:p w14:paraId="01CAD463" w14:textId="77777777" w:rsidR="00373DE2" w:rsidRPr="0048182E" w:rsidRDefault="00373DE2" w:rsidP="00373DE2">
            <w:pPr>
              <w:spacing w:before="120" w:after="0"/>
              <w:jc w:val="center"/>
              <w:rPr>
                <w:i/>
                <w:color w:val="000000" w:themeColor="text1"/>
                <w:sz w:val="26"/>
                <w:szCs w:val="26"/>
              </w:rPr>
            </w:pPr>
            <w:r w:rsidRPr="0048182E">
              <w:rPr>
                <w:i/>
                <w:color w:val="000000" w:themeColor="text1"/>
                <w:sz w:val="26"/>
                <w:szCs w:val="26"/>
              </w:rPr>
              <w:t xml:space="preserve">Hà Nội, ngày </w:t>
            </w:r>
            <w:r>
              <w:rPr>
                <w:i/>
                <w:color w:val="000000" w:themeColor="text1"/>
                <w:sz w:val="26"/>
                <w:szCs w:val="26"/>
              </w:rPr>
              <w:t xml:space="preserve"> </w:t>
            </w:r>
            <w:r w:rsidR="007D7BDD">
              <w:rPr>
                <w:i/>
                <w:color w:val="000000" w:themeColor="text1"/>
                <w:sz w:val="26"/>
                <w:szCs w:val="26"/>
              </w:rPr>
              <w:t>14</w:t>
            </w:r>
            <w:r>
              <w:rPr>
                <w:i/>
                <w:color w:val="000000" w:themeColor="text1"/>
                <w:sz w:val="26"/>
                <w:szCs w:val="26"/>
              </w:rPr>
              <w:t xml:space="preserve">   </w:t>
            </w:r>
            <w:r w:rsidRPr="0048182E">
              <w:rPr>
                <w:i/>
                <w:color w:val="000000" w:themeColor="text1"/>
                <w:sz w:val="26"/>
                <w:szCs w:val="26"/>
              </w:rPr>
              <w:t xml:space="preserve"> tháng </w:t>
            </w:r>
            <w:r>
              <w:rPr>
                <w:i/>
                <w:color w:val="000000" w:themeColor="text1"/>
                <w:sz w:val="26"/>
                <w:szCs w:val="26"/>
              </w:rPr>
              <w:t>11</w:t>
            </w:r>
            <w:r w:rsidRPr="0048182E">
              <w:rPr>
                <w:i/>
                <w:color w:val="000000" w:themeColor="text1"/>
                <w:sz w:val="26"/>
                <w:szCs w:val="26"/>
              </w:rPr>
              <w:t xml:space="preserve"> năm 2023</w:t>
            </w:r>
          </w:p>
        </w:tc>
      </w:tr>
    </w:tbl>
    <w:p w14:paraId="5E63EC46" w14:textId="77777777" w:rsidR="00373DE2" w:rsidRPr="00D50774" w:rsidRDefault="00373DE2" w:rsidP="00373DE2">
      <w:pPr>
        <w:spacing w:before="360" w:after="360" w:line="312" w:lineRule="auto"/>
        <w:jc w:val="center"/>
        <w:rPr>
          <w:color w:val="000000" w:themeColor="text1"/>
          <w:sz w:val="30"/>
          <w:szCs w:val="30"/>
        </w:rPr>
      </w:pPr>
      <w:r w:rsidRPr="00D50774">
        <w:rPr>
          <w:color w:val="000000" w:themeColor="text1"/>
          <w:sz w:val="30"/>
          <w:szCs w:val="30"/>
        </w:rPr>
        <w:t>Kính gửi: Bộ</w:t>
      </w:r>
      <w:r>
        <w:rPr>
          <w:color w:val="000000" w:themeColor="text1"/>
          <w:sz w:val="30"/>
          <w:szCs w:val="30"/>
        </w:rPr>
        <w:t xml:space="preserve"> Giao thông vận tải</w:t>
      </w:r>
    </w:p>
    <w:p w14:paraId="3A6C233B" w14:textId="77777777" w:rsidR="00373DE2" w:rsidRPr="002D331F" w:rsidRDefault="00373DE2" w:rsidP="00373DE2">
      <w:pPr>
        <w:spacing w:before="120" w:after="120" w:line="312" w:lineRule="auto"/>
        <w:ind w:firstLine="720"/>
        <w:jc w:val="both"/>
        <w:rPr>
          <w:color w:val="000000" w:themeColor="text1"/>
          <w:spacing w:val="-4"/>
          <w:sz w:val="27"/>
          <w:szCs w:val="27"/>
        </w:rPr>
      </w:pPr>
      <w:r w:rsidRPr="002D331F">
        <w:rPr>
          <w:color w:val="000000" w:themeColor="text1"/>
          <w:sz w:val="27"/>
          <w:szCs w:val="27"/>
        </w:rPr>
        <w:t xml:space="preserve">Trả lời Công văn số 12680/BGTVT-PC của Bộ Giao thông vận tải về việc đề nghị góp ý Dự thảo </w:t>
      </w:r>
      <w:r w:rsidRPr="002D331F">
        <w:rPr>
          <w:color w:val="000000" w:themeColor="text1"/>
          <w:spacing w:val="-4"/>
          <w:sz w:val="27"/>
          <w:szCs w:val="27"/>
        </w:rPr>
        <w:t>Báo cáo Phương án cắt giảm, đơn giản hóa quy định liên quan đến hoạt động kinh doanh thuộc phạm vi chức năng quản lý nhà nước của Bộ Giao thông vận tải năm 2023 (lần 2)</w:t>
      </w:r>
      <w:r w:rsidRPr="002D331F">
        <w:rPr>
          <w:color w:val="000000" w:themeColor="text1"/>
          <w:sz w:val="27"/>
          <w:szCs w:val="27"/>
        </w:rPr>
        <w:t xml:space="preserve"> (sau đây gọi tắt là Dự thảo), </w:t>
      </w:r>
      <w:r w:rsidRPr="002D331F">
        <w:rPr>
          <w:color w:val="000000" w:themeColor="text1"/>
          <w:spacing w:val="-4"/>
          <w:sz w:val="27"/>
          <w:szCs w:val="27"/>
        </w:rPr>
        <w:t>Liên đoàn Thương mại và Công nghiệp Việt Nam (VCCI) có một số ý kiến như sau:</w:t>
      </w:r>
    </w:p>
    <w:p w14:paraId="61905431" w14:textId="77777777" w:rsidR="00373DE2" w:rsidRPr="002D331F" w:rsidRDefault="00694884" w:rsidP="00373DE2">
      <w:pPr>
        <w:spacing w:before="120" w:after="120" w:line="312" w:lineRule="auto"/>
        <w:ind w:firstLine="720"/>
        <w:jc w:val="both"/>
        <w:rPr>
          <w:color w:val="000000" w:themeColor="text1"/>
          <w:spacing w:val="-4"/>
          <w:sz w:val="27"/>
          <w:szCs w:val="27"/>
        </w:rPr>
      </w:pPr>
      <w:r w:rsidRPr="002D331F">
        <w:rPr>
          <w:color w:val="000000" w:themeColor="text1"/>
          <w:spacing w:val="-4"/>
          <w:sz w:val="27"/>
          <w:szCs w:val="27"/>
        </w:rPr>
        <w:t>Ngày 18/9/2023, VCCI đã có Công văn số 1857/PTM-PC góp ý Dự thảo. Một số ý kiến góp ý của VCCI chưa được tiếp thu và VCCI chưa nhận được bản giải trình về việc chưa tiếp thu này, vì vậy VCCI tiếp tục bảo lưu các ý kiến góp ý tại Công văn số 1857/PTM-PC.</w:t>
      </w:r>
    </w:p>
    <w:p w14:paraId="78FAB9C2" w14:textId="77777777" w:rsidR="00694884" w:rsidRPr="002D331F" w:rsidRDefault="00694884" w:rsidP="00373DE2">
      <w:pPr>
        <w:spacing w:before="120" w:after="120" w:line="312" w:lineRule="auto"/>
        <w:ind w:firstLine="720"/>
        <w:jc w:val="both"/>
        <w:rPr>
          <w:color w:val="000000" w:themeColor="text1"/>
          <w:spacing w:val="-4"/>
          <w:sz w:val="27"/>
          <w:szCs w:val="27"/>
        </w:rPr>
      </w:pPr>
      <w:r w:rsidRPr="002D331F">
        <w:rPr>
          <w:color w:val="000000" w:themeColor="text1"/>
          <w:spacing w:val="-4"/>
          <w:sz w:val="27"/>
          <w:szCs w:val="27"/>
        </w:rPr>
        <w:t>Bên cạnh đó, đối với Dự thảo lần 2, VCCI có ý kiến góp ý sau:</w:t>
      </w:r>
    </w:p>
    <w:p w14:paraId="45B53F23" w14:textId="77777777" w:rsidR="00AE5D6F" w:rsidRPr="002D331F" w:rsidRDefault="00307384" w:rsidP="00AE5D6F">
      <w:pPr>
        <w:spacing w:before="120" w:after="120" w:line="312" w:lineRule="auto"/>
        <w:ind w:firstLine="720"/>
        <w:jc w:val="both"/>
        <w:rPr>
          <w:color w:val="000000" w:themeColor="text1"/>
          <w:spacing w:val="-4"/>
          <w:sz w:val="27"/>
          <w:szCs w:val="27"/>
        </w:rPr>
      </w:pPr>
      <w:r w:rsidRPr="002D331F">
        <w:rPr>
          <w:color w:val="000000" w:themeColor="text1"/>
          <w:spacing w:val="-4"/>
          <w:sz w:val="27"/>
          <w:szCs w:val="27"/>
        </w:rPr>
        <w:t>Dự thảo đề xuất khá nhiều phương án phân cấp thẩm quyền giải quyết thủ tục hành chính, chuyển từ Cục Đường bộ Việ</w:t>
      </w:r>
      <w:r w:rsidR="00AE5D6F" w:rsidRPr="002D331F">
        <w:rPr>
          <w:color w:val="000000" w:themeColor="text1"/>
          <w:spacing w:val="-4"/>
          <w:sz w:val="27"/>
          <w:szCs w:val="27"/>
        </w:rPr>
        <w:t xml:space="preserve">t Nam xuống Sở Giao thông vận tải. Các đề xuất này là hợp lý, góp phần tạo thuận lợi hơn cho các đối tượng khi thực hiện thủ tục hành chính. Tuy nhiên, khi đánh giá về “lợi ích phương án cắt giảm, đơn giản hóa” các chi phí tuân thủ được tính toán dường như chưa thật sự rõ ràng, cụ thể: </w:t>
      </w:r>
    </w:p>
    <w:p w14:paraId="5543FEB3" w14:textId="77777777" w:rsidR="00AE5D6F" w:rsidRPr="002D331F" w:rsidRDefault="00875442" w:rsidP="00875442">
      <w:pPr>
        <w:pStyle w:val="ListParagraph"/>
        <w:numPr>
          <w:ilvl w:val="0"/>
          <w:numId w:val="2"/>
        </w:numPr>
        <w:spacing w:before="120" w:after="120" w:line="312" w:lineRule="auto"/>
        <w:jc w:val="both"/>
        <w:rPr>
          <w:color w:val="000000" w:themeColor="text1"/>
          <w:spacing w:val="-4"/>
          <w:sz w:val="27"/>
          <w:szCs w:val="27"/>
        </w:rPr>
      </w:pPr>
      <w:r w:rsidRPr="002D331F">
        <w:rPr>
          <w:color w:val="000000" w:themeColor="text1"/>
          <w:spacing w:val="-4"/>
          <w:sz w:val="27"/>
          <w:szCs w:val="27"/>
        </w:rPr>
        <w:t>Có những thủ tục hành chính sau khi phân cấp</w:t>
      </w:r>
      <w:r w:rsidR="00972B5A" w:rsidRPr="002D331F">
        <w:rPr>
          <w:color w:val="000000" w:themeColor="text1"/>
          <w:spacing w:val="-4"/>
          <w:sz w:val="27"/>
          <w:szCs w:val="27"/>
        </w:rPr>
        <w:t xml:space="preserve"> về thẩm quyền giải quyết thủ tục hành chính xuống cho địa phương thực hiện</w:t>
      </w:r>
      <w:r w:rsidRPr="002D331F">
        <w:rPr>
          <w:color w:val="000000" w:themeColor="text1"/>
          <w:spacing w:val="-4"/>
          <w:sz w:val="27"/>
          <w:szCs w:val="27"/>
        </w:rPr>
        <w:t>, chi phí tuân thủ sau khi cắt giảm, đơn giản hóa, chi phí tiết ki</w:t>
      </w:r>
      <w:r w:rsidR="00972B5A" w:rsidRPr="002D331F">
        <w:rPr>
          <w:color w:val="000000" w:themeColor="text1"/>
          <w:spacing w:val="-4"/>
          <w:sz w:val="27"/>
          <w:szCs w:val="27"/>
        </w:rPr>
        <w:t>ệm</w:t>
      </w:r>
      <w:r w:rsidRPr="002D331F">
        <w:rPr>
          <w:color w:val="000000" w:themeColor="text1"/>
          <w:spacing w:val="-4"/>
          <w:sz w:val="27"/>
          <w:szCs w:val="27"/>
        </w:rPr>
        <w:t xml:space="preserve"> là 0 đồng/năm</w:t>
      </w:r>
      <w:r w:rsidR="00972B5A" w:rsidRPr="002D331F">
        <w:rPr>
          <w:color w:val="000000" w:themeColor="text1"/>
          <w:spacing w:val="-4"/>
          <w:sz w:val="27"/>
          <w:szCs w:val="27"/>
        </w:rPr>
        <w:t xml:space="preserve">, </w:t>
      </w:r>
      <w:r w:rsidR="00972B5A" w:rsidRPr="002D331F">
        <w:rPr>
          <w:i/>
          <w:color w:val="000000" w:themeColor="text1"/>
          <w:spacing w:val="-4"/>
          <w:sz w:val="27"/>
          <w:szCs w:val="27"/>
          <w:u w:val="single"/>
        </w:rPr>
        <w:t xml:space="preserve">tỷ lệ cắt giảm chi phí là 0% </w:t>
      </w:r>
      <w:r w:rsidR="00972B5A" w:rsidRPr="002D331F">
        <w:rPr>
          <w:color w:val="000000" w:themeColor="text1"/>
          <w:spacing w:val="-4"/>
          <w:sz w:val="27"/>
          <w:szCs w:val="27"/>
        </w:rPr>
        <w:t>(ví dụ: phân cấp cho địa phương thực hiện toàn bộ thủ tục “cấp giấy chứng nhận giáo viên dạy thực hành lái xe”; “cấp lại giấy chứng nhận giáo viên dạy thực hành lái xe”; “cấp giấy phép xe tập lái”; “cấp lại giấy phép xe tập lái”);</w:t>
      </w:r>
    </w:p>
    <w:p w14:paraId="2C8F02D4" w14:textId="77777777" w:rsidR="00972B5A" w:rsidRPr="002D331F" w:rsidRDefault="00972B5A" w:rsidP="00875442">
      <w:pPr>
        <w:pStyle w:val="ListParagraph"/>
        <w:numPr>
          <w:ilvl w:val="0"/>
          <w:numId w:val="2"/>
        </w:numPr>
        <w:spacing w:before="120" w:after="120" w:line="312" w:lineRule="auto"/>
        <w:jc w:val="both"/>
        <w:rPr>
          <w:color w:val="000000" w:themeColor="text1"/>
          <w:spacing w:val="-4"/>
          <w:sz w:val="27"/>
          <w:szCs w:val="27"/>
        </w:rPr>
      </w:pPr>
      <w:r w:rsidRPr="002D331F">
        <w:rPr>
          <w:color w:val="000000" w:themeColor="text1"/>
          <w:spacing w:val="-4"/>
          <w:sz w:val="27"/>
          <w:szCs w:val="27"/>
        </w:rPr>
        <w:t xml:space="preserve">Có những thủ tục hành chính sau khi phân cấp về thẩm quyền giải quyết thủ tục hành chính xuống cho địa phương thực hiện, xác định được </w:t>
      </w:r>
      <w:r w:rsidRPr="002D331F">
        <w:rPr>
          <w:i/>
          <w:color w:val="000000" w:themeColor="text1"/>
          <w:spacing w:val="-4"/>
          <w:sz w:val="27"/>
          <w:szCs w:val="27"/>
          <w:u w:val="single"/>
        </w:rPr>
        <w:t xml:space="preserve">tỷ lệ cắt giảm khá cao trên 90% đến 100% </w:t>
      </w:r>
      <w:r w:rsidRPr="002D331F">
        <w:rPr>
          <w:color w:val="000000" w:themeColor="text1"/>
          <w:spacing w:val="-4"/>
          <w:sz w:val="27"/>
          <w:szCs w:val="27"/>
        </w:rPr>
        <w:t>(ví dụ: thủ tục hành chính “cấp</w:t>
      </w:r>
      <w:r w:rsidR="00B14834" w:rsidRPr="002D331F">
        <w:rPr>
          <w:color w:val="000000" w:themeColor="text1"/>
          <w:spacing w:val="-4"/>
          <w:sz w:val="27"/>
          <w:szCs w:val="27"/>
        </w:rPr>
        <w:t xml:space="preserve"> lại giấy phép đào </w:t>
      </w:r>
      <w:r w:rsidR="00B14834" w:rsidRPr="002D331F">
        <w:rPr>
          <w:color w:val="000000" w:themeColor="text1"/>
          <w:spacing w:val="-4"/>
          <w:sz w:val="27"/>
          <w:szCs w:val="27"/>
        </w:rPr>
        <w:lastRenderedPageBreak/>
        <w:t>tạo lái xe</w:t>
      </w:r>
      <w:r w:rsidRPr="002D331F">
        <w:rPr>
          <w:color w:val="000000" w:themeColor="text1"/>
          <w:spacing w:val="-4"/>
          <w:sz w:val="27"/>
          <w:szCs w:val="27"/>
        </w:rPr>
        <w:t>”</w:t>
      </w:r>
      <w:r w:rsidR="00B14834" w:rsidRPr="002D331F">
        <w:rPr>
          <w:color w:val="000000" w:themeColor="text1"/>
          <w:spacing w:val="-4"/>
          <w:sz w:val="27"/>
          <w:szCs w:val="27"/>
        </w:rPr>
        <w:t>; “cấp giấy chứng nhận trung tâm sát hạch lái xe loại 1, loại 2 đủ điều kiện hoạt động”</w:t>
      </w:r>
      <w:r w:rsidRPr="002D331F">
        <w:rPr>
          <w:color w:val="000000" w:themeColor="text1"/>
          <w:spacing w:val="-4"/>
          <w:sz w:val="27"/>
          <w:szCs w:val="27"/>
        </w:rPr>
        <w:t>)</w:t>
      </w:r>
      <w:r w:rsidR="00B14834" w:rsidRPr="002D331F">
        <w:rPr>
          <w:color w:val="000000" w:themeColor="text1"/>
          <w:spacing w:val="-4"/>
          <w:sz w:val="27"/>
          <w:szCs w:val="27"/>
        </w:rPr>
        <w:t>.</w:t>
      </w:r>
    </w:p>
    <w:p w14:paraId="056C44C7" w14:textId="77777777" w:rsidR="00B14834" w:rsidRPr="002D331F" w:rsidRDefault="00B14834" w:rsidP="00875442">
      <w:pPr>
        <w:pStyle w:val="ListParagraph"/>
        <w:numPr>
          <w:ilvl w:val="0"/>
          <w:numId w:val="2"/>
        </w:numPr>
        <w:spacing w:before="120" w:after="120" w:line="312" w:lineRule="auto"/>
        <w:jc w:val="both"/>
        <w:rPr>
          <w:color w:val="000000" w:themeColor="text1"/>
          <w:spacing w:val="-4"/>
          <w:sz w:val="27"/>
          <w:szCs w:val="27"/>
        </w:rPr>
      </w:pPr>
      <w:r w:rsidRPr="002D331F">
        <w:rPr>
          <w:color w:val="000000" w:themeColor="text1"/>
          <w:spacing w:val="-4"/>
          <w:sz w:val="27"/>
          <w:szCs w:val="27"/>
        </w:rPr>
        <w:t xml:space="preserve">Cùng là hoạt động phân cấp giải quyết thủ tục hành chính cho một loại giấy phép, nhưng tỷ lệ cắt giảm chi phí lại rất khác biệt, ví dụ: </w:t>
      </w:r>
    </w:p>
    <w:p w14:paraId="25973DE4" w14:textId="77777777" w:rsidR="00B14834" w:rsidRPr="002D331F" w:rsidRDefault="00B14834" w:rsidP="00B14834">
      <w:pPr>
        <w:pStyle w:val="ListParagraph"/>
        <w:numPr>
          <w:ilvl w:val="0"/>
          <w:numId w:val="3"/>
        </w:numPr>
        <w:spacing w:before="120" w:after="120" w:line="312" w:lineRule="auto"/>
        <w:jc w:val="both"/>
        <w:rPr>
          <w:color w:val="000000" w:themeColor="text1"/>
          <w:spacing w:val="-4"/>
          <w:sz w:val="27"/>
          <w:szCs w:val="27"/>
        </w:rPr>
      </w:pPr>
      <w:r w:rsidRPr="002D331F">
        <w:rPr>
          <w:color w:val="000000" w:themeColor="text1"/>
          <w:spacing w:val="-4"/>
          <w:sz w:val="27"/>
          <w:szCs w:val="27"/>
        </w:rPr>
        <w:t>(1) Thủ tục cấp giấy phép đào tạo lái xe, đối với thủ tục cấp mới thì tỷ lệ cắt giảm chi phí là 0%, trong khi thủ tục cấp lại thì tỷ lệ cắt giảm 100%;</w:t>
      </w:r>
    </w:p>
    <w:p w14:paraId="362E2520" w14:textId="77777777" w:rsidR="00B14834" w:rsidRPr="002D331F" w:rsidRDefault="00B14834" w:rsidP="00B14834">
      <w:pPr>
        <w:pStyle w:val="ListParagraph"/>
        <w:numPr>
          <w:ilvl w:val="0"/>
          <w:numId w:val="3"/>
        </w:numPr>
        <w:spacing w:before="120" w:after="120" w:line="312" w:lineRule="auto"/>
        <w:jc w:val="both"/>
        <w:rPr>
          <w:color w:val="000000" w:themeColor="text1"/>
          <w:spacing w:val="-4"/>
          <w:sz w:val="27"/>
          <w:szCs w:val="27"/>
        </w:rPr>
      </w:pPr>
      <w:r w:rsidRPr="002D331F">
        <w:rPr>
          <w:color w:val="000000" w:themeColor="text1"/>
          <w:spacing w:val="-4"/>
          <w:sz w:val="27"/>
          <w:szCs w:val="27"/>
        </w:rPr>
        <w:t>(2) Thủ tục cấp giấy chứng nhận trung tâm sát hạch lái xe loại 1, loại 2 đủ điều kiện hoạt động; đối với thủ tục cấp mới tỷ lệ cắt giảm là 83%; thủ tục cấp lại tỷ lệ cắt giảm là 98%</w:t>
      </w:r>
    </w:p>
    <w:p w14:paraId="2353198A" w14:textId="77777777" w:rsidR="00B14834" w:rsidRPr="002D331F" w:rsidRDefault="00B14834" w:rsidP="00B14834">
      <w:pPr>
        <w:spacing w:before="120" w:after="120" w:line="312" w:lineRule="auto"/>
        <w:ind w:left="1440"/>
        <w:jc w:val="both"/>
        <w:rPr>
          <w:color w:val="000000" w:themeColor="text1"/>
          <w:spacing w:val="-4"/>
          <w:sz w:val="27"/>
          <w:szCs w:val="27"/>
        </w:rPr>
      </w:pPr>
      <w:r w:rsidRPr="002D331F">
        <w:rPr>
          <w:color w:val="000000" w:themeColor="text1"/>
          <w:spacing w:val="-4"/>
          <w:sz w:val="27"/>
          <w:szCs w:val="27"/>
        </w:rPr>
        <w:t>Như vậy, cùng là thủ tục liên quan đến một giấy phép, thủ tục (1) thủ tục cấp mới sự phân cấp thẩm quyền giải quyết thủ tục hành chính không đưa đến lợi ích</w:t>
      </w:r>
      <w:r w:rsidR="002D331F" w:rsidRPr="002D331F">
        <w:rPr>
          <w:color w:val="000000" w:themeColor="text1"/>
          <w:spacing w:val="-4"/>
          <w:sz w:val="27"/>
          <w:szCs w:val="27"/>
        </w:rPr>
        <w:t xml:space="preserve"> về mặt</w:t>
      </w:r>
      <w:r w:rsidRPr="002D331F">
        <w:rPr>
          <w:color w:val="000000" w:themeColor="text1"/>
          <w:spacing w:val="-4"/>
          <w:sz w:val="27"/>
          <w:szCs w:val="27"/>
        </w:rPr>
        <w:t xml:space="preserve"> chi phí nào, tỷ lệ cắt giảm là 0%, trong khi thủ tục cấp lại, tỷ lệ cắt giảm lại là 100%</w:t>
      </w:r>
      <w:r w:rsidR="002D331F" w:rsidRPr="002D331F">
        <w:rPr>
          <w:color w:val="000000" w:themeColor="text1"/>
          <w:spacing w:val="-4"/>
          <w:sz w:val="27"/>
          <w:szCs w:val="27"/>
        </w:rPr>
        <w:t>?</w:t>
      </w:r>
    </w:p>
    <w:p w14:paraId="46077F9A" w14:textId="77777777" w:rsidR="002D331F" w:rsidRPr="002D331F" w:rsidRDefault="002D331F" w:rsidP="00B14834">
      <w:pPr>
        <w:spacing w:before="120" w:after="120" w:line="312" w:lineRule="auto"/>
        <w:ind w:left="1440"/>
        <w:jc w:val="both"/>
        <w:rPr>
          <w:color w:val="000000" w:themeColor="text1"/>
          <w:spacing w:val="-4"/>
          <w:sz w:val="27"/>
          <w:szCs w:val="27"/>
        </w:rPr>
      </w:pPr>
      <w:r w:rsidRPr="002D331F">
        <w:rPr>
          <w:color w:val="000000" w:themeColor="text1"/>
          <w:spacing w:val="-4"/>
          <w:sz w:val="27"/>
          <w:szCs w:val="27"/>
        </w:rPr>
        <w:t>Trong khi đó, sự phân cấp thẩm quyền giải quyết thủ tục hành chính trong thủ tục về cấp giấy chứng nhận trung tâm sát hạch lái xe loại 1, loại 2 đủ điều kiện hoạt động thì cả hoạt động cấp mới và cấp lại, đều có tỷ lệ cắt giảm khá cao.</w:t>
      </w:r>
    </w:p>
    <w:p w14:paraId="28B700D4" w14:textId="77777777" w:rsidR="00B14834" w:rsidRPr="002D331F" w:rsidRDefault="002D331F" w:rsidP="00B14834">
      <w:pPr>
        <w:spacing w:before="120" w:after="120" w:line="312" w:lineRule="auto"/>
        <w:ind w:firstLine="717"/>
        <w:jc w:val="both"/>
        <w:rPr>
          <w:color w:val="000000" w:themeColor="text1"/>
          <w:spacing w:val="-4"/>
          <w:sz w:val="27"/>
          <w:szCs w:val="27"/>
        </w:rPr>
      </w:pPr>
      <w:r w:rsidRPr="002D331F">
        <w:rPr>
          <w:color w:val="000000" w:themeColor="text1"/>
          <w:spacing w:val="-4"/>
          <w:sz w:val="27"/>
          <w:szCs w:val="27"/>
        </w:rPr>
        <w:t>Tóm lại, k</w:t>
      </w:r>
      <w:r w:rsidR="00B14834" w:rsidRPr="002D331F">
        <w:rPr>
          <w:color w:val="000000" w:themeColor="text1"/>
          <w:spacing w:val="-4"/>
          <w:sz w:val="27"/>
          <w:szCs w:val="27"/>
        </w:rPr>
        <w:t xml:space="preserve">hông rõ, cùng là hoạt động phân cấp thẩm quyền giải quyết thủ tục hành chính, tại sao tỷ lệ cắt giảm chi phí lại có sự chênh lệch lớn như vậy? </w:t>
      </w:r>
      <w:r w:rsidR="00B14834" w:rsidRPr="002D331F">
        <w:rPr>
          <w:i/>
          <w:color w:val="000000" w:themeColor="text1"/>
          <w:spacing w:val="-4"/>
          <w:sz w:val="27"/>
          <w:szCs w:val="27"/>
        </w:rPr>
        <w:t>Đề nghị</w:t>
      </w:r>
      <w:r w:rsidR="00B14834" w:rsidRPr="002D331F">
        <w:rPr>
          <w:color w:val="000000" w:themeColor="text1"/>
          <w:spacing w:val="-4"/>
          <w:sz w:val="27"/>
          <w:szCs w:val="27"/>
        </w:rPr>
        <w:t xml:space="preserve"> giải trình về cách tính các chi phí tuân thủ của các phương án cắt giảm, đơn giản hóa trên để đảm bảo tính chính xác và xác định được lợi ích thực sự của việc cắt giảm.</w:t>
      </w:r>
    </w:p>
    <w:p w14:paraId="0FA77C3E" w14:textId="77777777" w:rsidR="00373DE2" w:rsidRPr="002D331F" w:rsidRDefault="00373DE2" w:rsidP="00373DE2">
      <w:pPr>
        <w:spacing w:before="120" w:after="120" w:line="312" w:lineRule="auto"/>
        <w:ind w:firstLine="717"/>
        <w:jc w:val="both"/>
        <w:rPr>
          <w:color w:val="000000" w:themeColor="text1"/>
          <w:sz w:val="27"/>
          <w:szCs w:val="27"/>
          <w:lang w:val="sv-SE"/>
        </w:rPr>
      </w:pPr>
      <w:r w:rsidRPr="002D331F">
        <w:rPr>
          <w:color w:val="000000" w:themeColor="text1"/>
          <w:sz w:val="27"/>
          <w:szCs w:val="27"/>
          <w:lang w:val="sv-SE"/>
        </w:rPr>
        <w:t xml:space="preserve">Trên đây là một số ý kiến của Liên đoàn Thương mại và Công nghiệp Việt Nam đối với </w:t>
      </w:r>
      <w:r w:rsidRPr="002D331F">
        <w:rPr>
          <w:color w:val="000000" w:themeColor="text1"/>
          <w:sz w:val="27"/>
          <w:szCs w:val="27"/>
        </w:rPr>
        <w:t xml:space="preserve">Dự thảo </w:t>
      </w:r>
      <w:r w:rsidRPr="002D331F">
        <w:rPr>
          <w:color w:val="000000" w:themeColor="text1"/>
          <w:spacing w:val="-4"/>
          <w:sz w:val="27"/>
          <w:szCs w:val="27"/>
        </w:rPr>
        <w:t>Báo cáo Phương án cắt giảm, đơn giản hóa quy định liên quan đến hoạt động kinh doanh thuộc phạm vi chức năng quản lý nhà nước của Bộ Giao thông vận tải năm 2023</w:t>
      </w:r>
      <w:r w:rsidRPr="002D331F">
        <w:rPr>
          <w:color w:val="000000" w:themeColor="text1"/>
          <w:sz w:val="27"/>
          <w:szCs w:val="27"/>
        </w:rPr>
        <w:t>.</w:t>
      </w:r>
      <w:r w:rsidRPr="002D331F">
        <w:rPr>
          <w:color w:val="000000" w:themeColor="text1"/>
          <w:sz w:val="27"/>
          <w:szCs w:val="27"/>
          <w:lang w:val="sv-SE"/>
        </w:rPr>
        <w:t xml:space="preserve"> Rất mong </w:t>
      </w:r>
      <w:r w:rsidRPr="002D331F">
        <w:rPr>
          <w:color w:val="000000" w:themeColor="text1"/>
          <w:sz w:val="27"/>
          <w:szCs w:val="27"/>
          <w:lang w:val="vi-VN"/>
        </w:rPr>
        <w:t>quý C</w:t>
      </w:r>
      <w:r w:rsidRPr="002D331F">
        <w:rPr>
          <w:color w:val="000000" w:themeColor="text1"/>
          <w:sz w:val="27"/>
          <w:szCs w:val="27"/>
          <w:lang w:val="sv-SE"/>
        </w:rPr>
        <w:t>ơ quan cân nhắc để chỉnh sửa, hoàn thiện.</w:t>
      </w:r>
    </w:p>
    <w:p w14:paraId="275604FB" w14:textId="77777777" w:rsidR="00373DE2" w:rsidRPr="002D331F" w:rsidRDefault="00373DE2" w:rsidP="00373DE2">
      <w:pPr>
        <w:spacing w:before="120" w:after="120" w:line="312" w:lineRule="auto"/>
        <w:ind w:firstLine="360"/>
        <w:jc w:val="both"/>
        <w:rPr>
          <w:color w:val="000000" w:themeColor="text1"/>
          <w:sz w:val="27"/>
          <w:szCs w:val="27"/>
          <w:lang w:val="sv-SE"/>
        </w:rPr>
      </w:pPr>
      <w:r w:rsidRPr="002D331F">
        <w:rPr>
          <w:color w:val="000000" w:themeColor="text1"/>
          <w:sz w:val="27"/>
          <w:szCs w:val="27"/>
          <w:lang w:val="sv-SE"/>
        </w:rPr>
        <w:t>Trân trọng cảm ơn sự hợp tác của quý Cơ quan.</w:t>
      </w:r>
    </w:p>
    <w:tbl>
      <w:tblPr>
        <w:tblW w:w="9634" w:type="dxa"/>
        <w:tblLook w:val="01E0" w:firstRow="1" w:lastRow="1" w:firstColumn="1" w:lastColumn="1" w:noHBand="0" w:noVBand="0"/>
      </w:tblPr>
      <w:tblGrid>
        <w:gridCol w:w="4698"/>
        <w:gridCol w:w="4936"/>
      </w:tblGrid>
      <w:tr w:rsidR="00373DE2" w:rsidRPr="0048182E" w14:paraId="3BF65DEB" w14:textId="77777777" w:rsidTr="008033EC">
        <w:trPr>
          <w:trHeight w:val="2419"/>
        </w:trPr>
        <w:tc>
          <w:tcPr>
            <w:tcW w:w="4698" w:type="dxa"/>
            <w:shd w:val="clear" w:color="auto" w:fill="auto"/>
          </w:tcPr>
          <w:p w14:paraId="2A09DC57" w14:textId="77777777" w:rsidR="00373DE2" w:rsidRPr="0048182E" w:rsidRDefault="00373DE2" w:rsidP="008033EC">
            <w:pPr>
              <w:spacing w:after="0" w:line="240" w:lineRule="auto"/>
              <w:jc w:val="both"/>
              <w:rPr>
                <w:b/>
                <w:i/>
                <w:color w:val="000000" w:themeColor="text1"/>
                <w:szCs w:val="26"/>
              </w:rPr>
            </w:pPr>
            <w:r w:rsidRPr="0048182E">
              <w:rPr>
                <w:b/>
                <w:i/>
                <w:color w:val="000000" w:themeColor="text1"/>
                <w:szCs w:val="26"/>
              </w:rPr>
              <w:t>Nơi nhận:</w:t>
            </w:r>
          </w:p>
          <w:p w14:paraId="5756B033" w14:textId="77777777" w:rsidR="00373DE2" w:rsidRPr="0048182E" w:rsidRDefault="00373DE2" w:rsidP="008033EC">
            <w:pPr>
              <w:numPr>
                <w:ilvl w:val="0"/>
                <w:numId w:val="1"/>
              </w:numPr>
              <w:tabs>
                <w:tab w:val="clear" w:pos="720"/>
              </w:tabs>
              <w:spacing w:before="60" w:after="0" w:line="240" w:lineRule="auto"/>
              <w:ind w:left="426" w:hanging="284"/>
              <w:jc w:val="both"/>
              <w:rPr>
                <w:color w:val="000000" w:themeColor="text1"/>
              </w:rPr>
            </w:pPr>
            <w:r w:rsidRPr="0048182E">
              <w:rPr>
                <w:color w:val="000000" w:themeColor="text1"/>
              </w:rPr>
              <w:t>Như trên;</w:t>
            </w:r>
          </w:p>
          <w:p w14:paraId="33B27004" w14:textId="77777777" w:rsidR="00373DE2" w:rsidRPr="0048182E" w:rsidRDefault="00373DE2" w:rsidP="008033EC">
            <w:pPr>
              <w:numPr>
                <w:ilvl w:val="0"/>
                <w:numId w:val="1"/>
              </w:numPr>
              <w:tabs>
                <w:tab w:val="clear" w:pos="720"/>
              </w:tabs>
              <w:spacing w:before="60" w:after="0" w:line="240" w:lineRule="auto"/>
              <w:ind w:left="426" w:hanging="284"/>
              <w:jc w:val="both"/>
              <w:rPr>
                <w:color w:val="000000" w:themeColor="text1"/>
              </w:rPr>
            </w:pPr>
            <w:r w:rsidRPr="0048182E">
              <w:rPr>
                <w:color w:val="000000" w:themeColor="text1"/>
              </w:rPr>
              <w:t>Ban Thường trực (để báo cáo);</w:t>
            </w:r>
          </w:p>
          <w:p w14:paraId="5F801AF9" w14:textId="77777777" w:rsidR="00373DE2" w:rsidRPr="0048182E" w:rsidRDefault="00373DE2" w:rsidP="008033EC">
            <w:pPr>
              <w:numPr>
                <w:ilvl w:val="0"/>
                <w:numId w:val="1"/>
              </w:numPr>
              <w:tabs>
                <w:tab w:val="clear" w:pos="720"/>
              </w:tabs>
              <w:spacing w:before="60" w:after="0" w:line="240" w:lineRule="auto"/>
              <w:ind w:left="426" w:hanging="284"/>
              <w:jc w:val="both"/>
              <w:rPr>
                <w:color w:val="000000" w:themeColor="text1"/>
                <w:szCs w:val="26"/>
              </w:rPr>
            </w:pPr>
            <w:r w:rsidRPr="0048182E">
              <w:rPr>
                <w:color w:val="000000" w:themeColor="text1"/>
              </w:rPr>
              <w:t>Lưu VT, PC</w:t>
            </w:r>
            <w:r w:rsidRPr="0048182E">
              <w:rPr>
                <w:color w:val="000000" w:themeColor="text1"/>
                <w:szCs w:val="26"/>
              </w:rPr>
              <w:t>.</w:t>
            </w:r>
          </w:p>
          <w:p w14:paraId="5097B446" w14:textId="77777777" w:rsidR="00373DE2" w:rsidRPr="0048182E" w:rsidRDefault="00373DE2" w:rsidP="008033EC">
            <w:pPr>
              <w:tabs>
                <w:tab w:val="center" w:pos="6240"/>
              </w:tabs>
              <w:spacing w:after="0" w:line="240" w:lineRule="auto"/>
              <w:jc w:val="both"/>
              <w:rPr>
                <w:b/>
                <w:color w:val="000000" w:themeColor="text1"/>
              </w:rPr>
            </w:pPr>
          </w:p>
        </w:tc>
        <w:tc>
          <w:tcPr>
            <w:tcW w:w="4936" w:type="dxa"/>
            <w:shd w:val="clear" w:color="auto" w:fill="auto"/>
          </w:tcPr>
          <w:p w14:paraId="66EBB7E5" w14:textId="77777777" w:rsidR="00373DE2" w:rsidRPr="0048182E" w:rsidRDefault="00373DE2" w:rsidP="008033EC">
            <w:pPr>
              <w:tabs>
                <w:tab w:val="center" w:pos="6240"/>
              </w:tabs>
              <w:spacing w:after="0" w:line="240" w:lineRule="auto"/>
              <w:jc w:val="center"/>
              <w:rPr>
                <w:b/>
                <w:color w:val="000000" w:themeColor="text1"/>
                <w:sz w:val="27"/>
                <w:szCs w:val="27"/>
              </w:rPr>
            </w:pPr>
            <w:r w:rsidRPr="0048182E">
              <w:rPr>
                <w:b/>
                <w:color w:val="000000" w:themeColor="text1"/>
                <w:sz w:val="27"/>
                <w:szCs w:val="27"/>
              </w:rPr>
              <w:t>TM. BAN THƯỜNG TRỰC</w:t>
            </w:r>
          </w:p>
          <w:p w14:paraId="7BFABD8E" w14:textId="77777777" w:rsidR="00373DE2" w:rsidRPr="0048182E" w:rsidRDefault="00373DE2" w:rsidP="008033EC">
            <w:pPr>
              <w:tabs>
                <w:tab w:val="center" w:pos="6240"/>
              </w:tabs>
              <w:spacing w:after="0" w:line="240" w:lineRule="auto"/>
              <w:jc w:val="center"/>
              <w:rPr>
                <w:b/>
                <w:color w:val="000000" w:themeColor="text1"/>
                <w:sz w:val="27"/>
                <w:szCs w:val="27"/>
              </w:rPr>
            </w:pPr>
            <w:r w:rsidRPr="0048182E">
              <w:rPr>
                <w:b/>
                <w:color w:val="000000" w:themeColor="text1"/>
                <w:sz w:val="27"/>
                <w:szCs w:val="27"/>
              </w:rPr>
              <w:t>KT. TỔNG THƯ KÝ</w:t>
            </w:r>
          </w:p>
          <w:p w14:paraId="65339B08" w14:textId="4E54970C" w:rsidR="00373DE2" w:rsidRDefault="00373DE2" w:rsidP="00801C54">
            <w:pPr>
              <w:tabs>
                <w:tab w:val="center" w:pos="6240"/>
              </w:tabs>
              <w:spacing w:after="0" w:line="240" w:lineRule="auto"/>
              <w:jc w:val="center"/>
              <w:rPr>
                <w:b/>
                <w:color w:val="000000" w:themeColor="text1"/>
                <w:sz w:val="27"/>
                <w:szCs w:val="27"/>
              </w:rPr>
            </w:pPr>
            <w:r w:rsidRPr="0048182E">
              <w:rPr>
                <w:b/>
                <w:color w:val="000000" w:themeColor="text1"/>
                <w:sz w:val="27"/>
                <w:szCs w:val="27"/>
              </w:rPr>
              <w:t>PHÓ TỔNG THƯ KÝ</w:t>
            </w:r>
          </w:p>
          <w:p w14:paraId="6FAC930C" w14:textId="77777777" w:rsidR="00801C54" w:rsidRDefault="00801C54" w:rsidP="00801C54">
            <w:pPr>
              <w:tabs>
                <w:tab w:val="center" w:pos="6240"/>
              </w:tabs>
              <w:spacing w:after="0" w:line="240" w:lineRule="auto"/>
              <w:jc w:val="center"/>
              <w:rPr>
                <w:b/>
                <w:color w:val="000000" w:themeColor="text1"/>
                <w:sz w:val="27"/>
                <w:szCs w:val="27"/>
              </w:rPr>
            </w:pPr>
          </w:p>
          <w:p w14:paraId="395D8E49" w14:textId="184FA1B7" w:rsidR="00801C54" w:rsidRDefault="00801C54" w:rsidP="00801C54">
            <w:pPr>
              <w:tabs>
                <w:tab w:val="center" w:pos="6240"/>
              </w:tabs>
              <w:spacing w:after="0" w:line="240" w:lineRule="auto"/>
              <w:jc w:val="center"/>
              <w:rPr>
                <w:bCs/>
                <w:i/>
                <w:iCs/>
                <w:color w:val="000000" w:themeColor="text1"/>
                <w:sz w:val="27"/>
                <w:szCs w:val="27"/>
              </w:rPr>
            </w:pPr>
            <w:r w:rsidRPr="00801C54">
              <w:rPr>
                <w:bCs/>
                <w:i/>
                <w:iCs/>
                <w:color w:val="000000" w:themeColor="text1"/>
                <w:sz w:val="27"/>
                <w:szCs w:val="27"/>
              </w:rPr>
              <w:t>(Đã ký)</w:t>
            </w:r>
          </w:p>
          <w:p w14:paraId="6627292D" w14:textId="77777777" w:rsidR="00801C54" w:rsidRPr="00801C54" w:rsidRDefault="00801C54" w:rsidP="00801C54">
            <w:pPr>
              <w:tabs>
                <w:tab w:val="center" w:pos="6240"/>
              </w:tabs>
              <w:spacing w:after="0" w:line="240" w:lineRule="auto"/>
              <w:jc w:val="center"/>
              <w:rPr>
                <w:bCs/>
                <w:i/>
                <w:iCs/>
                <w:color w:val="000000" w:themeColor="text1"/>
                <w:sz w:val="27"/>
                <w:szCs w:val="27"/>
              </w:rPr>
            </w:pPr>
          </w:p>
          <w:p w14:paraId="07CF6F88" w14:textId="77777777" w:rsidR="00373DE2" w:rsidRPr="0048182E" w:rsidRDefault="00373DE2" w:rsidP="008033EC">
            <w:pPr>
              <w:tabs>
                <w:tab w:val="center" w:pos="6240"/>
              </w:tabs>
              <w:spacing w:after="0" w:line="240" w:lineRule="auto"/>
              <w:jc w:val="center"/>
              <w:rPr>
                <w:b/>
                <w:color w:val="000000" w:themeColor="text1"/>
                <w:sz w:val="28"/>
                <w:szCs w:val="28"/>
              </w:rPr>
            </w:pPr>
            <w:r w:rsidRPr="0048182E">
              <w:rPr>
                <w:b/>
                <w:color w:val="000000" w:themeColor="text1"/>
                <w:sz w:val="28"/>
                <w:szCs w:val="28"/>
              </w:rPr>
              <w:t>Đậu Anh Tuấn</w:t>
            </w:r>
          </w:p>
        </w:tc>
      </w:tr>
    </w:tbl>
    <w:p w14:paraId="757DCBF9" w14:textId="77777777" w:rsidR="00410C2C" w:rsidRDefault="00410C2C"/>
    <w:sectPr w:rsidR="00410C2C" w:rsidSect="00164875">
      <w:head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160E" w14:textId="77777777" w:rsidR="00AE1EDD" w:rsidRDefault="00AE1EDD" w:rsidP="002D331F">
      <w:pPr>
        <w:spacing w:after="0" w:line="240" w:lineRule="auto"/>
      </w:pPr>
      <w:r>
        <w:separator/>
      </w:r>
    </w:p>
  </w:endnote>
  <w:endnote w:type="continuationSeparator" w:id="0">
    <w:p w14:paraId="135913E9" w14:textId="77777777" w:rsidR="00AE1EDD" w:rsidRDefault="00AE1EDD" w:rsidP="002D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4022" w14:textId="77777777" w:rsidR="00AE1EDD" w:rsidRDefault="00AE1EDD" w:rsidP="002D331F">
      <w:pPr>
        <w:spacing w:after="0" w:line="240" w:lineRule="auto"/>
      </w:pPr>
      <w:r>
        <w:separator/>
      </w:r>
    </w:p>
  </w:footnote>
  <w:footnote w:type="continuationSeparator" w:id="0">
    <w:p w14:paraId="5549AEB0" w14:textId="77777777" w:rsidR="00AE1EDD" w:rsidRDefault="00AE1EDD" w:rsidP="002D3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284186"/>
      <w:docPartObj>
        <w:docPartGallery w:val="Page Numbers (Top of Page)"/>
        <w:docPartUnique/>
      </w:docPartObj>
    </w:sdtPr>
    <w:sdtEndPr>
      <w:rPr>
        <w:noProof/>
      </w:rPr>
    </w:sdtEndPr>
    <w:sdtContent>
      <w:p w14:paraId="4BA070A5" w14:textId="77777777" w:rsidR="002D331F" w:rsidRDefault="002D331F">
        <w:pPr>
          <w:pStyle w:val="Header"/>
          <w:jc w:val="center"/>
        </w:pPr>
        <w:r>
          <w:fldChar w:fldCharType="begin"/>
        </w:r>
        <w:r>
          <w:instrText xml:space="preserve"> PAGE   \* MERGEFORMAT </w:instrText>
        </w:r>
        <w:r>
          <w:fldChar w:fldCharType="separate"/>
        </w:r>
        <w:r w:rsidR="003B07E2">
          <w:rPr>
            <w:noProof/>
          </w:rPr>
          <w:t>1</w:t>
        </w:r>
        <w:r>
          <w:rPr>
            <w:noProof/>
          </w:rPr>
          <w:fldChar w:fldCharType="end"/>
        </w:r>
      </w:p>
    </w:sdtContent>
  </w:sdt>
  <w:p w14:paraId="650E449A" w14:textId="77777777" w:rsidR="002D331F" w:rsidRDefault="002D3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276C"/>
    <w:multiLevelType w:val="hybridMultilevel"/>
    <w:tmpl w:val="5704A176"/>
    <w:lvl w:ilvl="0" w:tplc="8710F54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D05226"/>
    <w:multiLevelType w:val="hybridMultilevel"/>
    <w:tmpl w:val="946C96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65377753">
    <w:abstractNumId w:val="1"/>
  </w:num>
  <w:num w:numId="2" w16cid:durableId="1059859886">
    <w:abstractNumId w:val="0"/>
  </w:num>
  <w:num w:numId="3" w16cid:durableId="21715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E2"/>
    <w:rsid w:val="001566F5"/>
    <w:rsid w:val="00164875"/>
    <w:rsid w:val="002D331F"/>
    <w:rsid w:val="00307384"/>
    <w:rsid w:val="00373DE2"/>
    <w:rsid w:val="003B07E2"/>
    <w:rsid w:val="00410C2C"/>
    <w:rsid w:val="00597D35"/>
    <w:rsid w:val="00694884"/>
    <w:rsid w:val="007D7BDD"/>
    <w:rsid w:val="00801C54"/>
    <w:rsid w:val="00875442"/>
    <w:rsid w:val="00972B5A"/>
    <w:rsid w:val="00A3535F"/>
    <w:rsid w:val="00AE1EDD"/>
    <w:rsid w:val="00AE5D6F"/>
    <w:rsid w:val="00B14834"/>
    <w:rsid w:val="00B8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5E1D"/>
  <w15:chartTrackingRefBased/>
  <w15:docId w15:val="{0B6B3990-4411-41E3-9693-472E2CA5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DE2"/>
    <w:pPr>
      <w:spacing w:after="200" w:line="276"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DE2"/>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442"/>
    <w:pPr>
      <w:ind w:left="720"/>
      <w:contextualSpacing/>
    </w:pPr>
  </w:style>
  <w:style w:type="paragraph" w:styleId="Header">
    <w:name w:val="header"/>
    <w:basedOn w:val="Normal"/>
    <w:link w:val="HeaderChar"/>
    <w:uiPriority w:val="99"/>
    <w:unhideWhenUsed/>
    <w:rsid w:val="002D3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31F"/>
    <w:rPr>
      <w:rFonts w:cs="Times New Roman"/>
      <w:sz w:val="24"/>
      <w:szCs w:val="24"/>
    </w:rPr>
  </w:style>
  <w:style w:type="paragraph" w:styleId="Footer">
    <w:name w:val="footer"/>
    <w:basedOn w:val="Normal"/>
    <w:link w:val="FooterChar"/>
    <w:uiPriority w:val="99"/>
    <w:unhideWhenUsed/>
    <w:rsid w:val="002D3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31F"/>
    <w:rPr>
      <w:rFonts w:cs="Times New Roman"/>
      <w:sz w:val="24"/>
      <w:szCs w:val="24"/>
    </w:rPr>
  </w:style>
  <w:style w:type="paragraph" w:styleId="BalloonText">
    <w:name w:val="Balloon Text"/>
    <w:basedOn w:val="Normal"/>
    <w:link w:val="BalloonTextChar"/>
    <w:uiPriority w:val="99"/>
    <w:semiHidden/>
    <w:unhideWhenUsed/>
    <w:rsid w:val="007D7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hp</cp:lastModifiedBy>
  <cp:revision>7</cp:revision>
  <cp:lastPrinted>2023-11-14T05:40:00Z</cp:lastPrinted>
  <dcterms:created xsi:type="dcterms:W3CDTF">2023-11-13T09:06:00Z</dcterms:created>
  <dcterms:modified xsi:type="dcterms:W3CDTF">2023-11-14T08:51:00Z</dcterms:modified>
</cp:coreProperties>
</file>