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9291062"/>
    <w:p w14:paraId="2D267CF5" w14:textId="7E70A025" w:rsidR="00A61C44" w:rsidRDefault="00A61C44" w:rsidP="00A61C44">
      <w:pPr>
        <w:pStyle w:val="BodyText"/>
        <w:spacing w:before="7"/>
      </w:pPr>
      <w:r w:rsidRPr="00734014">
        <w:rPr>
          <w:rFonts w:ascii="Times New Roman" w:hAnsi="Times New Roman"/>
          <w:noProof/>
          <w:sz w:val="28"/>
          <w:szCs w:val="28"/>
          <w:lang w:val="vi"/>
        </w:rPr>
        <mc:AlternateContent>
          <mc:Choice Requires="wpg">
            <w:drawing>
              <wp:anchor distT="0" distB="0" distL="114300" distR="114300" simplePos="0" relativeHeight="251659264" behindDoc="1" locked="0" layoutInCell="1" allowOverlap="1" wp14:anchorId="4DCBFF8E" wp14:editId="2F46CA63">
                <wp:simplePos x="0" y="0"/>
                <wp:positionH relativeFrom="page">
                  <wp:posOffset>819150</wp:posOffset>
                </wp:positionH>
                <wp:positionV relativeFrom="page">
                  <wp:posOffset>733425</wp:posOffset>
                </wp:positionV>
                <wp:extent cx="5972175" cy="8877300"/>
                <wp:effectExtent l="0" t="0" r="952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8877300"/>
                          <a:chOff x="1305" y="1424"/>
                          <a:chExt cx="9405" cy="13980"/>
                        </a:xfrm>
                      </wpg:grpSpPr>
                      <wps:wsp>
                        <wps:cNvPr id="9" name="AutoShape 9"/>
                        <wps:cNvSpPr>
                          <a:spLocks/>
                        </wps:cNvSpPr>
                        <wps:spPr bwMode="auto">
                          <a:xfrm>
                            <a:off x="1305" y="1424"/>
                            <a:ext cx="9405" cy="13980"/>
                          </a:xfrm>
                          <a:custGeom>
                            <a:avLst/>
                            <a:gdLst>
                              <a:gd name="T0" fmla="+- 0 10670 1305"/>
                              <a:gd name="T1" fmla="*/ T0 w 9405"/>
                              <a:gd name="T2" fmla="+- 0 1465 1425"/>
                              <a:gd name="T3" fmla="*/ 1465 h 13980"/>
                              <a:gd name="T4" fmla="+- 0 1345 1305"/>
                              <a:gd name="T5" fmla="*/ T4 w 9405"/>
                              <a:gd name="T6" fmla="+- 0 1465 1425"/>
                              <a:gd name="T7" fmla="*/ 1465 h 13980"/>
                              <a:gd name="T8" fmla="+- 0 1345 1305"/>
                              <a:gd name="T9" fmla="*/ T8 w 9405"/>
                              <a:gd name="T10" fmla="+- 0 1485 1425"/>
                              <a:gd name="T11" fmla="*/ 1485 h 13980"/>
                              <a:gd name="T12" fmla="+- 0 1345 1305"/>
                              <a:gd name="T13" fmla="*/ T12 w 9405"/>
                              <a:gd name="T14" fmla="+- 0 15345 1425"/>
                              <a:gd name="T15" fmla="*/ 15345 h 13980"/>
                              <a:gd name="T16" fmla="+- 0 1345 1305"/>
                              <a:gd name="T17" fmla="*/ T16 w 9405"/>
                              <a:gd name="T18" fmla="+- 0 15365 1425"/>
                              <a:gd name="T19" fmla="*/ 15365 h 13980"/>
                              <a:gd name="T20" fmla="+- 0 10670 1305"/>
                              <a:gd name="T21" fmla="*/ T20 w 9405"/>
                              <a:gd name="T22" fmla="+- 0 15365 1425"/>
                              <a:gd name="T23" fmla="*/ 15365 h 13980"/>
                              <a:gd name="T24" fmla="+- 0 10670 1305"/>
                              <a:gd name="T25" fmla="*/ T24 w 9405"/>
                              <a:gd name="T26" fmla="+- 0 15345 1425"/>
                              <a:gd name="T27" fmla="*/ 15345 h 13980"/>
                              <a:gd name="T28" fmla="+- 0 10670 1305"/>
                              <a:gd name="T29" fmla="*/ T28 w 9405"/>
                              <a:gd name="T30" fmla="+- 0 15345 1425"/>
                              <a:gd name="T31" fmla="*/ 15345 h 13980"/>
                              <a:gd name="T32" fmla="+- 0 10670 1305"/>
                              <a:gd name="T33" fmla="*/ T32 w 9405"/>
                              <a:gd name="T34" fmla="+- 0 1485 1425"/>
                              <a:gd name="T35" fmla="*/ 1485 h 13980"/>
                              <a:gd name="T36" fmla="+- 0 10650 1305"/>
                              <a:gd name="T37" fmla="*/ T36 w 9405"/>
                              <a:gd name="T38" fmla="+- 0 1485 1425"/>
                              <a:gd name="T39" fmla="*/ 1485 h 13980"/>
                              <a:gd name="T40" fmla="+- 0 10650 1305"/>
                              <a:gd name="T41" fmla="*/ T40 w 9405"/>
                              <a:gd name="T42" fmla="+- 0 15345 1425"/>
                              <a:gd name="T43" fmla="*/ 15345 h 13980"/>
                              <a:gd name="T44" fmla="+- 0 1365 1305"/>
                              <a:gd name="T45" fmla="*/ T44 w 9405"/>
                              <a:gd name="T46" fmla="+- 0 15345 1425"/>
                              <a:gd name="T47" fmla="*/ 15345 h 13980"/>
                              <a:gd name="T48" fmla="+- 0 1365 1305"/>
                              <a:gd name="T49" fmla="*/ T48 w 9405"/>
                              <a:gd name="T50" fmla="+- 0 1485 1425"/>
                              <a:gd name="T51" fmla="*/ 1485 h 13980"/>
                              <a:gd name="T52" fmla="+- 0 10670 1305"/>
                              <a:gd name="T53" fmla="*/ T52 w 9405"/>
                              <a:gd name="T54" fmla="+- 0 1485 1425"/>
                              <a:gd name="T55" fmla="*/ 1485 h 13980"/>
                              <a:gd name="T56" fmla="+- 0 10670 1305"/>
                              <a:gd name="T57" fmla="*/ T56 w 9405"/>
                              <a:gd name="T58" fmla="+- 0 1465 1425"/>
                              <a:gd name="T59" fmla="*/ 1465 h 13980"/>
                              <a:gd name="T60" fmla="+- 0 10710 1305"/>
                              <a:gd name="T61" fmla="*/ T60 w 9405"/>
                              <a:gd name="T62" fmla="+- 0 1425 1425"/>
                              <a:gd name="T63" fmla="*/ 1425 h 13980"/>
                              <a:gd name="T64" fmla="+- 0 1305 1305"/>
                              <a:gd name="T65" fmla="*/ T64 w 9405"/>
                              <a:gd name="T66" fmla="+- 0 1425 1425"/>
                              <a:gd name="T67" fmla="*/ 1425 h 13980"/>
                              <a:gd name="T68" fmla="+- 0 1305 1305"/>
                              <a:gd name="T69" fmla="*/ T68 w 9405"/>
                              <a:gd name="T70" fmla="+- 0 1445 1425"/>
                              <a:gd name="T71" fmla="*/ 1445 h 13980"/>
                              <a:gd name="T72" fmla="+- 0 1305 1305"/>
                              <a:gd name="T73" fmla="*/ T72 w 9405"/>
                              <a:gd name="T74" fmla="+- 0 15385 1425"/>
                              <a:gd name="T75" fmla="*/ 15385 h 13980"/>
                              <a:gd name="T76" fmla="+- 0 1305 1305"/>
                              <a:gd name="T77" fmla="*/ T76 w 9405"/>
                              <a:gd name="T78" fmla="+- 0 15405 1425"/>
                              <a:gd name="T79" fmla="*/ 15405 h 13980"/>
                              <a:gd name="T80" fmla="+- 0 10710 1305"/>
                              <a:gd name="T81" fmla="*/ T80 w 9405"/>
                              <a:gd name="T82" fmla="+- 0 15405 1425"/>
                              <a:gd name="T83" fmla="*/ 15405 h 13980"/>
                              <a:gd name="T84" fmla="+- 0 10710 1305"/>
                              <a:gd name="T85" fmla="*/ T84 w 9405"/>
                              <a:gd name="T86" fmla="+- 0 15385 1425"/>
                              <a:gd name="T87" fmla="*/ 15385 h 13980"/>
                              <a:gd name="T88" fmla="+- 0 10710 1305"/>
                              <a:gd name="T89" fmla="*/ T88 w 9405"/>
                              <a:gd name="T90" fmla="+- 0 15385 1425"/>
                              <a:gd name="T91" fmla="*/ 15385 h 13980"/>
                              <a:gd name="T92" fmla="+- 0 10710 1305"/>
                              <a:gd name="T93" fmla="*/ T92 w 9405"/>
                              <a:gd name="T94" fmla="+- 0 1445 1425"/>
                              <a:gd name="T95" fmla="*/ 1445 h 13980"/>
                              <a:gd name="T96" fmla="+- 0 10690 1305"/>
                              <a:gd name="T97" fmla="*/ T96 w 9405"/>
                              <a:gd name="T98" fmla="+- 0 1445 1425"/>
                              <a:gd name="T99" fmla="*/ 1445 h 13980"/>
                              <a:gd name="T100" fmla="+- 0 10690 1305"/>
                              <a:gd name="T101" fmla="*/ T100 w 9405"/>
                              <a:gd name="T102" fmla="+- 0 15385 1425"/>
                              <a:gd name="T103" fmla="*/ 15385 h 13980"/>
                              <a:gd name="T104" fmla="+- 0 1325 1305"/>
                              <a:gd name="T105" fmla="*/ T104 w 9405"/>
                              <a:gd name="T106" fmla="+- 0 15385 1425"/>
                              <a:gd name="T107" fmla="*/ 15385 h 13980"/>
                              <a:gd name="T108" fmla="+- 0 1325 1305"/>
                              <a:gd name="T109" fmla="*/ T108 w 9405"/>
                              <a:gd name="T110" fmla="+- 0 1445 1425"/>
                              <a:gd name="T111" fmla="*/ 1445 h 13980"/>
                              <a:gd name="T112" fmla="+- 0 10710 1305"/>
                              <a:gd name="T113" fmla="*/ T112 w 9405"/>
                              <a:gd name="T114" fmla="+- 0 1445 1425"/>
                              <a:gd name="T115" fmla="*/ 1445 h 13980"/>
                              <a:gd name="T116" fmla="+- 0 10710 1305"/>
                              <a:gd name="T117" fmla="*/ T116 w 9405"/>
                              <a:gd name="T118" fmla="+- 0 1425 1425"/>
                              <a:gd name="T119" fmla="*/ 1425 h 13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405" h="13980">
                                <a:moveTo>
                                  <a:pt x="9365" y="40"/>
                                </a:moveTo>
                                <a:lnTo>
                                  <a:pt x="40" y="40"/>
                                </a:lnTo>
                                <a:lnTo>
                                  <a:pt x="40" y="60"/>
                                </a:lnTo>
                                <a:lnTo>
                                  <a:pt x="40" y="13920"/>
                                </a:lnTo>
                                <a:lnTo>
                                  <a:pt x="40" y="13940"/>
                                </a:lnTo>
                                <a:lnTo>
                                  <a:pt x="9365" y="13940"/>
                                </a:lnTo>
                                <a:lnTo>
                                  <a:pt x="9365" y="13920"/>
                                </a:lnTo>
                                <a:lnTo>
                                  <a:pt x="9365" y="60"/>
                                </a:lnTo>
                                <a:lnTo>
                                  <a:pt x="9345" y="60"/>
                                </a:lnTo>
                                <a:lnTo>
                                  <a:pt x="9345" y="13920"/>
                                </a:lnTo>
                                <a:lnTo>
                                  <a:pt x="60" y="13920"/>
                                </a:lnTo>
                                <a:lnTo>
                                  <a:pt x="60" y="60"/>
                                </a:lnTo>
                                <a:lnTo>
                                  <a:pt x="9365" y="60"/>
                                </a:lnTo>
                                <a:lnTo>
                                  <a:pt x="9365" y="40"/>
                                </a:lnTo>
                                <a:close/>
                                <a:moveTo>
                                  <a:pt x="9405" y="0"/>
                                </a:moveTo>
                                <a:lnTo>
                                  <a:pt x="0" y="0"/>
                                </a:lnTo>
                                <a:lnTo>
                                  <a:pt x="0" y="20"/>
                                </a:lnTo>
                                <a:lnTo>
                                  <a:pt x="0" y="13960"/>
                                </a:lnTo>
                                <a:lnTo>
                                  <a:pt x="0" y="13980"/>
                                </a:lnTo>
                                <a:lnTo>
                                  <a:pt x="9405" y="13980"/>
                                </a:lnTo>
                                <a:lnTo>
                                  <a:pt x="9405" y="13960"/>
                                </a:lnTo>
                                <a:lnTo>
                                  <a:pt x="9405" y="20"/>
                                </a:lnTo>
                                <a:lnTo>
                                  <a:pt x="9385" y="20"/>
                                </a:lnTo>
                                <a:lnTo>
                                  <a:pt x="9385" y="13960"/>
                                </a:lnTo>
                                <a:lnTo>
                                  <a:pt x="20" y="13960"/>
                                </a:lnTo>
                                <a:lnTo>
                                  <a:pt x="20" y="20"/>
                                </a:lnTo>
                                <a:lnTo>
                                  <a:pt x="9405" y="20"/>
                                </a:lnTo>
                                <a:lnTo>
                                  <a:pt x="94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0"/>
                        <wps:cNvCnPr>
                          <a:cxnSpLocks noChangeShapeType="1"/>
                        </wps:cNvCnPr>
                        <wps:spPr bwMode="auto">
                          <a:xfrm>
                            <a:off x="4485" y="2504"/>
                            <a:ext cx="29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711210" id="Group 8" o:spid="_x0000_s1026" style="position:absolute;margin-left:64.5pt;margin-top:57.75pt;width:470.25pt;height:699pt;z-index:-251657216;mso-position-horizontal-relative:page;mso-position-vertical-relative:page" coordorigin="1305,1424" coordsize="9405,1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">
                <v:shape id="AutoShape 9" o:spid="_x0000_s1027" style="position:absolute;left:1305;top:1424;width:9405;height:13980;visibility:visible;mso-wrap-style:square;v-text-anchor:top" coordsize="9405,1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" path="m9365,40l40,40r,20l40,13920r,20l9365,13940r,-20l9365,60r-20,l9345,13920r-9285,l60,60r9305,l9365,40xm9405,l,,,20,,13960r,20l9405,13980r,-20l9405,20r-20,l9385,13960r-9365,l20,20r9385,l9405,xe" fillcolor="black" stroked="f">
                  <v:path arrowok="t" o:connecttype="custom" o:connectlocs="9365,1465;40,1465;40,1485;40,15345;40,15365;9365,15365;9365,15345;9365,15345;9365,1485;9345,1485;9345,15345;60,15345;60,1485;9365,1485;9365,1465;9405,1425;0,1425;0,1445;0,15385;0,15405;9405,15405;9405,15385;9405,15385;9405,1445;9385,1445;9385,15385;20,15385;20,1445;9405,1445;9405,1425" o:connectangles="0,0,0,0,0,0,0,0,0,0,0,0,0,0,0,0,0,0,0,0,0,0,0,0,0,0,0,0,0,0"/>
                </v:shape>
                <v:line id="Line 10" o:spid="_x0000_s1028" style="position:absolute;visibility:visible;mso-wrap-style:square" from="4485,2504" to="7455,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wrap anchorx="page" anchory="page"/>
              </v:group>
            </w:pict>
          </mc:Fallback>
        </mc:AlternateContent>
      </w:r>
    </w:p>
    <w:p w14:paraId="0193DCDC" w14:textId="272B0391" w:rsidR="00A61C44" w:rsidRPr="00734014" w:rsidRDefault="00A61C44" w:rsidP="00A61C44">
      <w:pPr>
        <w:widowControl w:val="0"/>
        <w:autoSpaceDE w:val="0"/>
        <w:autoSpaceDN w:val="0"/>
        <w:spacing w:before="89"/>
        <w:ind w:left="1131" w:right="1694"/>
        <w:jc w:val="center"/>
        <w:rPr>
          <w:sz w:val="26"/>
          <w:szCs w:val="22"/>
        </w:rPr>
      </w:pPr>
      <w:r w:rsidRPr="00734014">
        <w:rPr>
          <w:sz w:val="26"/>
          <w:szCs w:val="22"/>
          <w:lang w:val="vi"/>
        </w:rPr>
        <w:t xml:space="preserve">BỘ </w:t>
      </w:r>
      <w:r>
        <w:rPr>
          <w:sz w:val="26"/>
          <w:szCs w:val="22"/>
        </w:rPr>
        <w:t>GIAO THÔNG VẬN TẢI</w:t>
      </w:r>
    </w:p>
    <w:p w14:paraId="208C82A5" w14:textId="7D627E33" w:rsidR="00A61C44" w:rsidRPr="00734014" w:rsidRDefault="00A61C44" w:rsidP="00A61C44">
      <w:pPr>
        <w:widowControl w:val="0"/>
        <w:autoSpaceDE w:val="0"/>
        <w:autoSpaceDN w:val="0"/>
        <w:spacing w:before="6"/>
        <w:ind w:left="1134" w:right="1694"/>
        <w:jc w:val="center"/>
        <w:outlineLvl w:val="0"/>
        <w:rPr>
          <w:b/>
          <w:bCs/>
          <w:sz w:val="28"/>
          <w:szCs w:val="28"/>
        </w:rPr>
      </w:pPr>
      <w:r w:rsidRPr="00734014">
        <w:rPr>
          <w:b/>
          <w:bCs/>
          <w:sz w:val="28"/>
          <w:szCs w:val="28"/>
          <w:lang w:val="vi"/>
        </w:rPr>
        <w:t xml:space="preserve">CỤC </w:t>
      </w:r>
      <w:r>
        <w:rPr>
          <w:b/>
          <w:bCs/>
          <w:sz w:val="28"/>
          <w:szCs w:val="28"/>
        </w:rPr>
        <w:t>ĐƯỜNG BỘ VIỆT NAM</w:t>
      </w:r>
    </w:p>
    <w:p w14:paraId="227D86F4" w14:textId="77CBE524" w:rsidR="00A61C44" w:rsidRDefault="00A61C44" w:rsidP="00A61C44">
      <w:pPr>
        <w:pStyle w:val="BodyText"/>
        <w:spacing w:before="7"/>
      </w:pPr>
    </w:p>
    <w:p w14:paraId="44AF1230" w14:textId="77777777" w:rsidR="00A61C44" w:rsidRDefault="00A61C44" w:rsidP="00A61C44">
      <w:pPr>
        <w:pStyle w:val="BodyText"/>
        <w:spacing w:before="7"/>
      </w:pPr>
    </w:p>
    <w:p w14:paraId="0B598339" w14:textId="77777777" w:rsidR="00A61C44" w:rsidRDefault="00A61C44" w:rsidP="00A61C44">
      <w:pPr>
        <w:pStyle w:val="BodyText"/>
        <w:spacing w:before="7"/>
      </w:pPr>
    </w:p>
    <w:p w14:paraId="040BD5A3" w14:textId="6F628F37" w:rsidR="00A61C44" w:rsidRDefault="00A61C44" w:rsidP="00A61C44">
      <w:pPr>
        <w:pStyle w:val="BodyText"/>
        <w:spacing w:before="7"/>
      </w:pPr>
    </w:p>
    <w:p w14:paraId="550F7CF8" w14:textId="77777777" w:rsidR="00A61C44" w:rsidRDefault="00A61C44" w:rsidP="00A61C44">
      <w:pPr>
        <w:pStyle w:val="BodyText"/>
        <w:spacing w:before="7"/>
      </w:pPr>
    </w:p>
    <w:p w14:paraId="4E3A1D1F" w14:textId="77777777" w:rsidR="00A61C44" w:rsidRDefault="00A61C44" w:rsidP="00A61C44">
      <w:pPr>
        <w:pStyle w:val="BodyText"/>
        <w:spacing w:before="7"/>
      </w:pPr>
    </w:p>
    <w:p w14:paraId="267BFEBD" w14:textId="77777777" w:rsidR="00A61C44" w:rsidRDefault="00A61C44" w:rsidP="00A61C44">
      <w:pPr>
        <w:pStyle w:val="BodyText"/>
        <w:spacing w:before="7"/>
      </w:pPr>
    </w:p>
    <w:p w14:paraId="7DE84F48" w14:textId="0B44A888" w:rsidR="00A61C44" w:rsidRDefault="00A61C44" w:rsidP="00A61C44">
      <w:pPr>
        <w:pStyle w:val="BodyText"/>
        <w:spacing w:before="7"/>
      </w:pPr>
    </w:p>
    <w:p w14:paraId="543666F4" w14:textId="41BC9D68" w:rsidR="00A61C44" w:rsidRDefault="00A61C44" w:rsidP="00A61C44">
      <w:pPr>
        <w:widowControl w:val="0"/>
        <w:autoSpaceDE w:val="0"/>
        <w:autoSpaceDN w:val="0"/>
        <w:spacing w:before="5"/>
        <w:rPr>
          <w:b/>
          <w:sz w:val="44"/>
          <w:szCs w:val="28"/>
          <w:lang w:val="vi"/>
        </w:rPr>
      </w:pPr>
    </w:p>
    <w:p w14:paraId="7BEF8342" w14:textId="2E8B6B12" w:rsidR="00A61C44" w:rsidRDefault="00A61C44" w:rsidP="00A61C44">
      <w:pPr>
        <w:widowControl w:val="0"/>
        <w:autoSpaceDE w:val="0"/>
        <w:autoSpaceDN w:val="0"/>
        <w:spacing w:before="5"/>
        <w:rPr>
          <w:b/>
          <w:sz w:val="44"/>
          <w:szCs w:val="28"/>
          <w:lang w:val="vi"/>
        </w:rPr>
      </w:pPr>
    </w:p>
    <w:p w14:paraId="35976130" w14:textId="77777777" w:rsidR="00A61C44" w:rsidRPr="00734014" w:rsidRDefault="00A61C44" w:rsidP="00A61C44">
      <w:pPr>
        <w:widowControl w:val="0"/>
        <w:autoSpaceDE w:val="0"/>
        <w:autoSpaceDN w:val="0"/>
        <w:spacing w:before="5"/>
        <w:rPr>
          <w:b/>
          <w:sz w:val="44"/>
          <w:szCs w:val="28"/>
          <w:lang w:val="vi"/>
        </w:rPr>
      </w:pPr>
    </w:p>
    <w:p w14:paraId="46188AC3" w14:textId="62BD5869" w:rsidR="00A61C44" w:rsidRPr="00734014" w:rsidRDefault="00A61C44" w:rsidP="00A61C44">
      <w:pPr>
        <w:widowControl w:val="0"/>
        <w:autoSpaceDE w:val="0"/>
        <w:autoSpaceDN w:val="0"/>
        <w:ind w:left="1135" w:right="1694"/>
        <w:jc w:val="center"/>
        <w:rPr>
          <w:b/>
          <w:bCs/>
          <w:sz w:val="48"/>
          <w:szCs w:val="48"/>
          <w:lang w:val="vi"/>
        </w:rPr>
      </w:pPr>
      <w:r w:rsidRPr="00734014">
        <w:rPr>
          <w:b/>
          <w:bCs/>
          <w:sz w:val="48"/>
          <w:szCs w:val="48"/>
          <w:lang w:val="vi"/>
        </w:rPr>
        <w:t>THUYẾT MINH</w:t>
      </w:r>
    </w:p>
    <w:p w14:paraId="369038CD" w14:textId="07EAA8CC" w:rsidR="00A61C44" w:rsidRPr="00734014" w:rsidRDefault="00A61C44" w:rsidP="00A61C44">
      <w:pPr>
        <w:widowControl w:val="0"/>
        <w:autoSpaceDE w:val="0"/>
        <w:autoSpaceDN w:val="0"/>
        <w:spacing w:before="414"/>
        <w:ind w:left="622" w:right="1187" w:firstLine="5"/>
        <w:jc w:val="center"/>
        <w:rPr>
          <w:b/>
          <w:sz w:val="32"/>
          <w:szCs w:val="22"/>
          <w:lang w:val="vi"/>
        </w:rPr>
      </w:pPr>
      <w:r w:rsidRPr="00734014">
        <w:rPr>
          <w:b/>
          <w:sz w:val="32"/>
          <w:szCs w:val="22"/>
          <w:lang w:val="vi"/>
        </w:rPr>
        <w:t>DỰ THẢO QUY CHUẨN KỸ THUẬT QUỐC GIA (QCVN) VỀ BẾN XE HÀNG</w:t>
      </w:r>
    </w:p>
    <w:p w14:paraId="55DFE1C5" w14:textId="77777777" w:rsidR="00A61C44" w:rsidRDefault="00A61C44" w:rsidP="00A61C44">
      <w:pPr>
        <w:pStyle w:val="BodyText"/>
        <w:spacing w:before="7"/>
      </w:pPr>
    </w:p>
    <w:p w14:paraId="08E51F7B" w14:textId="77777777" w:rsidR="00A61C44" w:rsidRDefault="00A61C44" w:rsidP="00A61C44">
      <w:pPr>
        <w:pStyle w:val="BodyText"/>
        <w:spacing w:before="7"/>
      </w:pPr>
    </w:p>
    <w:p w14:paraId="58F56E26" w14:textId="578D0F5B" w:rsidR="00A61C44" w:rsidRDefault="00A61C44" w:rsidP="00A61C44">
      <w:pPr>
        <w:pStyle w:val="BodyText"/>
        <w:spacing w:before="7"/>
      </w:pPr>
    </w:p>
    <w:p w14:paraId="5A8F980C" w14:textId="77777777" w:rsidR="00A61C44" w:rsidRDefault="00A61C44" w:rsidP="00A61C44">
      <w:pPr>
        <w:pStyle w:val="BodyText"/>
        <w:spacing w:before="7"/>
      </w:pPr>
    </w:p>
    <w:p w14:paraId="51C8E1F2" w14:textId="20C61CF2" w:rsidR="00A61C44" w:rsidRDefault="00A61C44" w:rsidP="00A61C44">
      <w:pPr>
        <w:pStyle w:val="BodyText"/>
        <w:spacing w:before="7"/>
      </w:pPr>
    </w:p>
    <w:p w14:paraId="2290D5BC" w14:textId="77777777" w:rsidR="00A61C44" w:rsidRDefault="00A61C44" w:rsidP="00A61C44">
      <w:pPr>
        <w:pStyle w:val="BodyText"/>
        <w:spacing w:before="7"/>
      </w:pPr>
    </w:p>
    <w:p w14:paraId="29645874" w14:textId="46724731" w:rsidR="00A61C44" w:rsidRDefault="00A61C44" w:rsidP="00A61C44">
      <w:pPr>
        <w:pStyle w:val="BodyText"/>
        <w:spacing w:before="7"/>
      </w:pPr>
    </w:p>
    <w:p w14:paraId="09A214BD" w14:textId="77777777" w:rsidR="00A61C44" w:rsidRDefault="00A61C44" w:rsidP="00A61C44">
      <w:pPr>
        <w:pStyle w:val="BodyText"/>
        <w:spacing w:before="7"/>
      </w:pPr>
    </w:p>
    <w:p w14:paraId="2A024BC9" w14:textId="77777777" w:rsidR="00A61C44" w:rsidRDefault="00A61C44" w:rsidP="00A61C44">
      <w:pPr>
        <w:pStyle w:val="BodyText"/>
        <w:spacing w:before="7"/>
      </w:pPr>
    </w:p>
    <w:p w14:paraId="35222F8B" w14:textId="088CCB0B" w:rsidR="00A61C44" w:rsidRDefault="00A61C44" w:rsidP="00A61C44">
      <w:pPr>
        <w:pStyle w:val="BodyText"/>
        <w:spacing w:before="7"/>
      </w:pPr>
    </w:p>
    <w:p w14:paraId="7B86B2F2" w14:textId="77777777" w:rsidR="00A61C44" w:rsidRDefault="00A61C44" w:rsidP="00A61C44">
      <w:pPr>
        <w:pStyle w:val="BodyText"/>
        <w:spacing w:before="7"/>
      </w:pPr>
    </w:p>
    <w:p w14:paraId="798BEABE" w14:textId="77777777" w:rsidR="00A61C44" w:rsidRDefault="00A61C44" w:rsidP="00A61C44">
      <w:pPr>
        <w:pStyle w:val="BodyText"/>
        <w:spacing w:before="7"/>
      </w:pPr>
    </w:p>
    <w:p w14:paraId="07B96C8B" w14:textId="77777777" w:rsidR="00A61C44" w:rsidRDefault="00A61C44" w:rsidP="00A61C44">
      <w:pPr>
        <w:pStyle w:val="BodyText"/>
        <w:spacing w:before="7"/>
      </w:pPr>
    </w:p>
    <w:p w14:paraId="6F85CB2A" w14:textId="77777777" w:rsidR="00A61C44" w:rsidRDefault="00A61C44" w:rsidP="00A61C44">
      <w:pPr>
        <w:pStyle w:val="BodyText"/>
        <w:spacing w:before="7"/>
      </w:pPr>
    </w:p>
    <w:p w14:paraId="7ACFECB6" w14:textId="77777777" w:rsidR="00A61C44" w:rsidRDefault="00A61C44" w:rsidP="00A61C44">
      <w:pPr>
        <w:pStyle w:val="BodyText"/>
        <w:spacing w:before="7"/>
      </w:pPr>
    </w:p>
    <w:p w14:paraId="15B8F609" w14:textId="77777777" w:rsidR="00A61C44" w:rsidRDefault="00A61C44" w:rsidP="00A61C44">
      <w:pPr>
        <w:pStyle w:val="BodyText"/>
        <w:spacing w:before="7"/>
      </w:pPr>
    </w:p>
    <w:p w14:paraId="73C36ABE" w14:textId="77777777" w:rsidR="00A61C44" w:rsidRDefault="00A61C44" w:rsidP="00A61C44">
      <w:pPr>
        <w:pStyle w:val="BodyText"/>
        <w:spacing w:before="7"/>
      </w:pPr>
    </w:p>
    <w:p w14:paraId="2AE2F30F" w14:textId="3240A0BC" w:rsidR="00A61C44" w:rsidRDefault="00A61C44" w:rsidP="00A61C44">
      <w:pPr>
        <w:pStyle w:val="BodyText"/>
        <w:spacing w:before="7"/>
      </w:pPr>
    </w:p>
    <w:p w14:paraId="5F935FFD" w14:textId="002069D5" w:rsidR="00A61C44" w:rsidRDefault="00A61C44" w:rsidP="00A61C44">
      <w:pPr>
        <w:pStyle w:val="BodyText"/>
        <w:spacing w:before="7"/>
      </w:pPr>
    </w:p>
    <w:p w14:paraId="33D64913" w14:textId="295747B7" w:rsidR="00A61C44" w:rsidRDefault="00A61C44" w:rsidP="00A61C44">
      <w:pPr>
        <w:pStyle w:val="BodyText"/>
        <w:spacing w:before="7"/>
      </w:pPr>
    </w:p>
    <w:bookmarkEnd w:id="0"/>
    <w:p w14:paraId="51928F01" w14:textId="122A2920" w:rsidR="00A61C44" w:rsidRDefault="00A61C44">
      <w:pPr>
        <w:spacing w:after="160" w:line="259" w:lineRule="auto"/>
        <w:rPr>
          <w:rFonts w:ascii=".VnTimeH" w:hAnsi=".VnTimeH"/>
          <w:szCs w:val="20"/>
        </w:rPr>
      </w:pPr>
      <w:r>
        <w:br w:type="page"/>
      </w:r>
    </w:p>
    <w:p w14:paraId="7E84F586" w14:textId="7A6E80EA" w:rsidR="00A61C44" w:rsidRDefault="00A61C44" w:rsidP="00A61C44">
      <w:pPr>
        <w:widowControl w:val="0"/>
        <w:numPr>
          <w:ilvl w:val="0"/>
          <w:numId w:val="1"/>
        </w:numPr>
        <w:tabs>
          <w:tab w:val="left" w:pos="567"/>
        </w:tabs>
        <w:autoSpaceDE w:val="0"/>
        <w:autoSpaceDN w:val="0"/>
        <w:spacing w:before="182"/>
        <w:ind w:right="-28" w:hanging="820"/>
        <w:jc w:val="both"/>
        <w:rPr>
          <w:b/>
          <w:sz w:val="28"/>
          <w:szCs w:val="28"/>
          <w:lang w:val="vi"/>
        </w:rPr>
      </w:pPr>
      <w:bookmarkStart w:id="1" w:name="_Hlk109290946"/>
      <w:r w:rsidRPr="00E6518E">
        <w:rPr>
          <w:b/>
          <w:sz w:val="28"/>
          <w:szCs w:val="28"/>
          <w:lang w:val="vi"/>
        </w:rPr>
        <w:lastRenderedPageBreak/>
        <w:t>Khái niệm</w:t>
      </w:r>
    </w:p>
    <w:p w14:paraId="26A4D5EF" w14:textId="45947125" w:rsidR="00A61C44" w:rsidRPr="00E6518E" w:rsidRDefault="00A61C44" w:rsidP="00A61C44">
      <w:pPr>
        <w:widowControl w:val="0"/>
        <w:autoSpaceDE w:val="0"/>
        <w:autoSpaceDN w:val="0"/>
        <w:spacing w:before="163" w:line="276" w:lineRule="auto"/>
        <w:ind w:right="-28" w:firstLine="719"/>
        <w:jc w:val="both"/>
        <w:rPr>
          <w:sz w:val="28"/>
          <w:szCs w:val="28"/>
          <w:lang w:val="vi"/>
        </w:rPr>
      </w:pPr>
      <w:r w:rsidRPr="00E6518E">
        <w:rPr>
          <w:sz w:val="28"/>
          <w:szCs w:val="28"/>
          <w:lang w:val="vi"/>
        </w:rPr>
        <w:t xml:space="preserve">Dự thảo </w:t>
      </w:r>
      <w:r w:rsidR="006C2EBF" w:rsidRPr="005B316B">
        <w:rPr>
          <w:sz w:val="28"/>
          <w:szCs w:val="28"/>
          <w:lang w:val="vi"/>
        </w:rPr>
        <w:t>Quy chuẩn kỹ thuật quốc gia về Bến xe hàng</w:t>
      </w:r>
      <w:r w:rsidRPr="00E6518E">
        <w:rPr>
          <w:sz w:val="28"/>
          <w:szCs w:val="28"/>
          <w:lang w:val="vi"/>
        </w:rPr>
        <w:t xml:space="preserve"> </w:t>
      </w:r>
      <w:r w:rsidRPr="00E6518E">
        <w:rPr>
          <w:spacing w:val="2"/>
          <w:sz w:val="28"/>
          <w:szCs w:val="28"/>
          <w:lang w:val="vi"/>
        </w:rPr>
        <w:t xml:space="preserve">là </w:t>
      </w:r>
      <w:r w:rsidRPr="00E6518E">
        <w:rPr>
          <w:sz w:val="28"/>
          <w:szCs w:val="28"/>
          <w:lang w:val="vi"/>
        </w:rPr>
        <w:t xml:space="preserve">tài liệu </w:t>
      </w:r>
      <w:r w:rsidRPr="00E6518E">
        <w:rPr>
          <w:spacing w:val="2"/>
          <w:sz w:val="28"/>
          <w:szCs w:val="28"/>
          <w:lang w:val="vi"/>
        </w:rPr>
        <w:t xml:space="preserve">buộc thực hiện </w:t>
      </w:r>
      <w:r w:rsidRPr="00E6518E">
        <w:rPr>
          <w:sz w:val="28"/>
          <w:szCs w:val="28"/>
          <w:lang w:val="vi"/>
        </w:rPr>
        <w:t xml:space="preserve">về nội </w:t>
      </w:r>
      <w:r w:rsidRPr="00E6518E">
        <w:rPr>
          <w:spacing w:val="2"/>
          <w:sz w:val="28"/>
          <w:szCs w:val="28"/>
          <w:lang w:val="vi"/>
        </w:rPr>
        <w:t xml:space="preserve">dung, </w:t>
      </w:r>
      <w:r w:rsidRPr="00E6518E">
        <w:rPr>
          <w:sz w:val="28"/>
          <w:szCs w:val="28"/>
          <w:lang w:val="vi"/>
        </w:rPr>
        <w:t xml:space="preserve">mục </w:t>
      </w:r>
      <w:r w:rsidRPr="00E6518E">
        <w:rPr>
          <w:spacing w:val="3"/>
          <w:sz w:val="28"/>
          <w:szCs w:val="28"/>
          <w:lang w:val="vi"/>
        </w:rPr>
        <w:t xml:space="preserve">đích, </w:t>
      </w:r>
      <w:r w:rsidRPr="00E6518E">
        <w:rPr>
          <w:sz w:val="28"/>
          <w:szCs w:val="28"/>
          <w:lang w:val="vi"/>
        </w:rPr>
        <w:t xml:space="preserve">ý </w:t>
      </w:r>
      <w:r w:rsidRPr="00E6518E">
        <w:rPr>
          <w:spacing w:val="2"/>
          <w:sz w:val="28"/>
          <w:szCs w:val="28"/>
          <w:lang w:val="vi"/>
        </w:rPr>
        <w:t xml:space="preserve">nghĩa thực tiễn, tính </w:t>
      </w:r>
      <w:r w:rsidRPr="00E6518E">
        <w:rPr>
          <w:sz w:val="28"/>
          <w:szCs w:val="28"/>
          <w:lang w:val="vi"/>
        </w:rPr>
        <w:t xml:space="preserve">khả thi của </w:t>
      </w:r>
      <w:r w:rsidR="006C2EBF" w:rsidRPr="005B316B">
        <w:rPr>
          <w:sz w:val="28"/>
          <w:szCs w:val="28"/>
          <w:lang w:val="vi"/>
        </w:rPr>
        <w:t>Quy chuẩn kỹ thuật quốc gia về Bến xe hàng</w:t>
      </w:r>
      <w:r w:rsidRPr="00E6518E">
        <w:rPr>
          <w:sz w:val="28"/>
          <w:szCs w:val="28"/>
          <w:lang w:val="vi"/>
        </w:rPr>
        <w:t xml:space="preserve"> </w:t>
      </w:r>
      <w:r w:rsidRPr="00E6518E">
        <w:rPr>
          <w:spacing w:val="3"/>
          <w:sz w:val="28"/>
          <w:szCs w:val="28"/>
          <w:lang w:val="vi"/>
        </w:rPr>
        <w:t xml:space="preserve">nhằm </w:t>
      </w:r>
      <w:r w:rsidRPr="00E6518E">
        <w:rPr>
          <w:spacing w:val="2"/>
          <w:sz w:val="28"/>
          <w:szCs w:val="28"/>
          <w:lang w:val="vi"/>
        </w:rPr>
        <w:t xml:space="preserve">tạo </w:t>
      </w:r>
      <w:r w:rsidRPr="00E6518E">
        <w:rPr>
          <w:sz w:val="28"/>
          <w:szCs w:val="28"/>
          <w:lang w:val="vi"/>
        </w:rPr>
        <w:t xml:space="preserve">điều </w:t>
      </w:r>
      <w:r w:rsidRPr="00E6518E">
        <w:rPr>
          <w:spacing w:val="2"/>
          <w:sz w:val="28"/>
          <w:szCs w:val="28"/>
          <w:lang w:val="vi"/>
        </w:rPr>
        <w:t xml:space="preserve">kiện thuận lợi </w:t>
      </w:r>
      <w:r w:rsidRPr="00E6518E">
        <w:rPr>
          <w:sz w:val="28"/>
          <w:szCs w:val="28"/>
          <w:lang w:val="vi"/>
        </w:rPr>
        <w:t xml:space="preserve">cho </w:t>
      </w:r>
      <w:r w:rsidRPr="00E6518E">
        <w:rPr>
          <w:spacing w:val="2"/>
          <w:sz w:val="28"/>
          <w:szCs w:val="28"/>
          <w:lang w:val="vi"/>
        </w:rPr>
        <w:t xml:space="preserve">việc </w:t>
      </w:r>
      <w:r w:rsidR="002763F4">
        <w:rPr>
          <w:spacing w:val="2"/>
          <w:sz w:val="28"/>
          <w:szCs w:val="28"/>
          <w:lang w:val="vi"/>
        </w:rPr>
        <w:t xml:space="preserve">xây dựng, </w:t>
      </w:r>
      <w:r w:rsidRPr="00E6518E">
        <w:rPr>
          <w:spacing w:val="2"/>
          <w:sz w:val="28"/>
          <w:szCs w:val="28"/>
          <w:lang w:val="vi"/>
        </w:rPr>
        <w:t>đánh  giá</w:t>
      </w:r>
      <w:r w:rsidR="002763F4">
        <w:rPr>
          <w:spacing w:val="2"/>
          <w:sz w:val="28"/>
          <w:szCs w:val="28"/>
          <w:lang w:val="vi"/>
        </w:rPr>
        <w:t xml:space="preserve"> và</w:t>
      </w:r>
      <w:r w:rsidRPr="00E6518E">
        <w:rPr>
          <w:spacing w:val="2"/>
          <w:sz w:val="28"/>
          <w:szCs w:val="28"/>
          <w:lang w:val="vi"/>
        </w:rPr>
        <w:t xml:space="preserve"> </w:t>
      </w:r>
      <w:r w:rsidRPr="00E6518E">
        <w:rPr>
          <w:sz w:val="28"/>
          <w:szCs w:val="28"/>
          <w:lang w:val="vi"/>
        </w:rPr>
        <w:t>công bố</w:t>
      </w:r>
      <w:r w:rsidR="002763F4">
        <w:rPr>
          <w:sz w:val="28"/>
          <w:szCs w:val="28"/>
          <w:lang w:val="vi"/>
        </w:rPr>
        <w:t xml:space="preserve"> đưa bến xe hàng vào khai thác</w:t>
      </w:r>
      <w:r w:rsidRPr="00E6518E">
        <w:rPr>
          <w:sz w:val="28"/>
          <w:szCs w:val="28"/>
          <w:lang w:val="vi"/>
        </w:rPr>
        <w:t>.</w:t>
      </w:r>
    </w:p>
    <w:p w14:paraId="1CAFE740" w14:textId="27E8D53C" w:rsidR="00A61C44" w:rsidRPr="00E6518E" w:rsidRDefault="00A61C44" w:rsidP="00A61C44">
      <w:pPr>
        <w:widowControl w:val="0"/>
        <w:autoSpaceDE w:val="0"/>
        <w:autoSpaceDN w:val="0"/>
        <w:spacing w:before="122" w:line="276" w:lineRule="auto"/>
        <w:ind w:right="-28" w:firstLine="719"/>
        <w:jc w:val="both"/>
        <w:rPr>
          <w:sz w:val="28"/>
          <w:szCs w:val="28"/>
          <w:lang w:val="vi"/>
        </w:rPr>
      </w:pPr>
      <w:r w:rsidRPr="00E6518E">
        <w:rPr>
          <w:sz w:val="28"/>
          <w:szCs w:val="28"/>
          <w:lang w:val="vi"/>
        </w:rPr>
        <w:t xml:space="preserve">Thuyết minh dự thảo </w:t>
      </w:r>
      <w:r w:rsidR="006C2EBF" w:rsidRPr="005B316B">
        <w:rPr>
          <w:sz w:val="28"/>
          <w:szCs w:val="28"/>
          <w:lang w:val="vi"/>
        </w:rPr>
        <w:t>Quy chuẩn kỹ thuật quốc gia về Bến xe hàng</w:t>
      </w:r>
      <w:r w:rsidRPr="00E6518E">
        <w:rPr>
          <w:spacing w:val="2"/>
          <w:sz w:val="28"/>
          <w:szCs w:val="28"/>
          <w:lang w:val="vi"/>
        </w:rPr>
        <w:t xml:space="preserve"> </w:t>
      </w:r>
      <w:r w:rsidRPr="00E6518E">
        <w:rPr>
          <w:sz w:val="28"/>
          <w:szCs w:val="28"/>
          <w:lang w:val="vi"/>
        </w:rPr>
        <w:t>cũng là tài liệu giúp người sử dụng, nghiên cứu hiểu rõ về các nội dung của QCVN sau khi được ban</w:t>
      </w:r>
      <w:r w:rsidRPr="00E6518E">
        <w:rPr>
          <w:spacing w:val="-2"/>
          <w:sz w:val="28"/>
          <w:szCs w:val="28"/>
          <w:lang w:val="vi"/>
        </w:rPr>
        <w:t xml:space="preserve"> </w:t>
      </w:r>
      <w:r w:rsidRPr="00E6518E">
        <w:rPr>
          <w:sz w:val="28"/>
          <w:szCs w:val="28"/>
          <w:lang w:val="vi"/>
        </w:rPr>
        <w:t>hành.</w:t>
      </w:r>
    </w:p>
    <w:bookmarkEnd w:id="1"/>
    <w:p w14:paraId="43F5BD96" w14:textId="50C4D21C" w:rsidR="00A61C44" w:rsidRPr="005B316B" w:rsidRDefault="00A61C44" w:rsidP="00A61C44">
      <w:pPr>
        <w:pStyle w:val="ListParagraph"/>
        <w:widowControl w:val="0"/>
        <w:numPr>
          <w:ilvl w:val="1"/>
          <w:numId w:val="1"/>
        </w:numPr>
        <w:tabs>
          <w:tab w:val="left" w:pos="567"/>
        </w:tabs>
        <w:autoSpaceDE w:val="0"/>
        <w:autoSpaceDN w:val="0"/>
        <w:spacing w:before="182"/>
        <w:ind w:right="-28"/>
        <w:jc w:val="both"/>
        <w:rPr>
          <w:b/>
          <w:sz w:val="28"/>
          <w:szCs w:val="28"/>
          <w:lang w:val="vi"/>
        </w:rPr>
      </w:pPr>
      <w:r w:rsidRPr="005B316B">
        <w:rPr>
          <w:b/>
          <w:bCs/>
          <w:i/>
          <w:sz w:val="28"/>
          <w:szCs w:val="28"/>
          <w:lang w:val="vi"/>
        </w:rPr>
        <w:t>Mục đích của</w:t>
      </w:r>
      <w:r w:rsidRPr="005B316B">
        <w:rPr>
          <w:b/>
          <w:bCs/>
          <w:i/>
          <w:spacing w:val="-4"/>
          <w:sz w:val="28"/>
          <w:szCs w:val="28"/>
          <w:lang w:val="vi"/>
        </w:rPr>
        <w:t xml:space="preserve"> </w:t>
      </w:r>
      <w:r w:rsidRPr="005B316B">
        <w:rPr>
          <w:b/>
          <w:bCs/>
          <w:i/>
          <w:sz w:val="28"/>
          <w:szCs w:val="28"/>
          <w:lang w:val="vi"/>
        </w:rPr>
        <w:t>QCVN</w:t>
      </w:r>
    </w:p>
    <w:p w14:paraId="29BD557D" w14:textId="6E242F45" w:rsidR="00A61C44" w:rsidRPr="002763F4" w:rsidRDefault="00A61C44" w:rsidP="003F627F">
      <w:pPr>
        <w:widowControl w:val="0"/>
        <w:autoSpaceDE w:val="0"/>
        <w:autoSpaceDN w:val="0"/>
        <w:spacing w:before="122" w:line="276" w:lineRule="auto"/>
        <w:ind w:right="-28" w:firstLine="719"/>
        <w:jc w:val="both"/>
        <w:rPr>
          <w:sz w:val="28"/>
          <w:szCs w:val="28"/>
          <w:lang w:val="vi-VN"/>
        </w:rPr>
      </w:pPr>
      <w:r w:rsidRPr="00E6518E">
        <w:rPr>
          <w:sz w:val="28"/>
          <w:szCs w:val="28"/>
          <w:lang w:val="vi"/>
        </w:rPr>
        <w:t xml:space="preserve">Xây dựng </w:t>
      </w:r>
      <w:r w:rsidR="006C2EBF" w:rsidRPr="005B316B">
        <w:rPr>
          <w:sz w:val="28"/>
          <w:szCs w:val="28"/>
          <w:lang w:val="vi"/>
        </w:rPr>
        <w:t>Quy chuẩn kỹ thuật quốc gia về Bến xe hàng</w:t>
      </w:r>
      <w:r w:rsidRPr="00E6518E">
        <w:rPr>
          <w:sz w:val="28"/>
          <w:szCs w:val="28"/>
          <w:lang w:val="vi"/>
        </w:rPr>
        <w:t xml:space="preserve"> nhằm </w:t>
      </w:r>
      <w:r w:rsidR="002763F4">
        <w:rPr>
          <w:sz w:val="28"/>
          <w:szCs w:val="28"/>
          <w:lang w:val="vi"/>
        </w:rPr>
        <w:t xml:space="preserve">cung cấp các yêu cầu tối thiểu đối với mỗi loại bến xe để các đơn vị kinh doanh bến xe đối chiếu thực hiện đầu tư, xây dựng và quản lý vận hành, đồng thời </w:t>
      </w:r>
      <w:r w:rsidRPr="00E6518E">
        <w:rPr>
          <w:sz w:val="28"/>
          <w:szCs w:val="28"/>
          <w:lang w:val="vi"/>
        </w:rPr>
        <w:t xml:space="preserve">tăng cường năng lực quản lý nhà nước trong lĩnh vực </w:t>
      </w:r>
      <w:r w:rsidR="005B316B" w:rsidRPr="005B316B">
        <w:rPr>
          <w:sz w:val="28"/>
          <w:szCs w:val="28"/>
        </w:rPr>
        <w:t>quản lý hoạt động của bến xe hàng trên toàn quốc</w:t>
      </w:r>
      <w:r w:rsidR="002763F4">
        <w:rPr>
          <w:sz w:val="28"/>
          <w:szCs w:val="28"/>
          <w:lang w:val="vi-VN"/>
        </w:rPr>
        <w:t xml:space="preserve"> nhằm đảm bảo trật tự vận tải và an toàn giao thông.</w:t>
      </w:r>
    </w:p>
    <w:p w14:paraId="31D8C431" w14:textId="5941B7B5" w:rsidR="00A61C44" w:rsidRDefault="00A61C44" w:rsidP="00A61C44">
      <w:pPr>
        <w:widowControl w:val="0"/>
        <w:numPr>
          <w:ilvl w:val="1"/>
          <w:numId w:val="1"/>
        </w:numPr>
        <w:tabs>
          <w:tab w:val="left" w:pos="1174"/>
        </w:tabs>
        <w:autoSpaceDE w:val="0"/>
        <w:autoSpaceDN w:val="0"/>
        <w:spacing w:before="127"/>
        <w:ind w:left="709" w:right="-28" w:hanging="567"/>
        <w:jc w:val="both"/>
        <w:outlineLvl w:val="1"/>
        <w:rPr>
          <w:b/>
          <w:bCs/>
          <w:i/>
          <w:sz w:val="28"/>
          <w:szCs w:val="28"/>
          <w:lang w:val="vi"/>
        </w:rPr>
      </w:pPr>
      <w:r w:rsidRPr="00E6518E">
        <w:rPr>
          <w:b/>
          <w:bCs/>
          <w:i/>
          <w:sz w:val="28"/>
          <w:szCs w:val="28"/>
          <w:lang w:val="vi"/>
        </w:rPr>
        <w:t xml:space="preserve">Ý nghĩa của </w:t>
      </w:r>
      <w:r w:rsidRPr="00E6518E">
        <w:rPr>
          <w:b/>
          <w:bCs/>
          <w:i/>
          <w:spacing w:val="-3"/>
          <w:sz w:val="28"/>
          <w:szCs w:val="28"/>
          <w:lang w:val="vi"/>
        </w:rPr>
        <w:t>QCVN</w:t>
      </w:r>
    </w:p>
    <w:p w14:paraId="5ADC3A53" w14:textId="6C906658" w:rsidR="00A61C44" w:rsidRPr="00E6518E" w:rsidRDefault="00A61C44" w:rsidP="00A61C44">
      <w:pPr>
        <w:widowControl w:val="0"/>
        <w:autoSpaceDE w:val="0"/>
        <w:autoSpaceDN w:val="0"/>
        <w:spacing w:before="122" w:line="276" w:lineRule="auto"/>
        <w:ind w:right="-28" w:firstLine="719"/>
        <w:jc w:val="both"/>
        <w:rPr>
          <w:sz w:val="28"/>
          <w:szCs w:val="28"/>
          <w:lang w:val="vi"/>
        </w:rPr>
      </w:pPr>
      <w:r w:rsidRPr="00E6518E">
        <w:rPr>
          <w:sz w:val="28"/>
          <w:szCs w:val="28"/>
          <w:lang w:val="vi"/>
        </w:rPr>
        <w:t xml:space="preserve">Đối với lĩnh vực KH&amp;CN có liên quan: Góp phần hoàn thiện cơ sở pháp lý nhằm hoàn thiện hóa hệ thống văn bản quy phạm pháp luật trong quản lý nhà nước về </w:t>
      </w:r>
      <w:r w:rsidR="005B316B" w:rsidRPr="00474CAE">
        <w:rPr>
          <w:sz w:val="28"/>
          <w:szCs w:val="28"/>
          <w:lang w:val="vi"/>
        </w:rPr>
        <w:t>hoạt động của bến xe hàng trên toàn quốc</w:t>
      </w:r>
      <w:r w:rsidR="002763F4">
        <w:rPr>
          <w:sz w:val="28"/>
          <w:szCs w:val="28"/>
          <w:lang w:val="vi"/>
        </w:rPr>
        <w:t>.</w:t>
      </w:r>
    </w:p>
    <w:p w14:paraId="4DB6692E" w14:textId="28A5B2DB" w:rsidR="00A61C44" w:rsidRPr="00E6518E" w:rsidRDefault="00A61C44" w:rsidP="00474CAE">
      <w:pPr>
        <w:widowControl w:val="0"/>
        <w:autoSpaceDE w:val="0"/>
        <w:autoSpaceDN w:val="0"/>
        <w:spacing w:before="122" w:line="276" w:lineRule="auto"/>
        <w:ind w:right="-28" w:firstLine="719"/>
        <w:jc w:val="both"/>
        <w:rPr>
          <w:sz w:val="28"/>
          <w:szCs w:val="28"/>
          <w:lang w:val="vi"/>
        </w:rPr>
      </w:pPr>
      <w:r w:rsidRPr="00E6518E">
        <w:rPr>
          <w:sz w:val="28"/>
          <w:szCs w:val="28"/>
          <w:lang w:val="vi"/>
        </w:rPr>
        <w:t xml:space="preserve">Đối với </w:t>
      </w:r>
      <w:r w:rsidR="002763F4">
        <w:rPr>
          <w:sz w:val="28"/>
          <w:szCs w:val="28"/>
          <w:lang w:val="vi"/>
        </w:rPr>
        <w:t>đơn vị</w:t>
      </w:r>
      <w:r w:rsidRPr="00E6518E">
        <w:rPr>
          <w:sz w:val="28"/>
          <w:szCs w:val="28"/>
          <w:lang w:val="vi"/>
        </w:rPr>
        <w:t xml:space="preserve"> chủ trì và các cơ sở ứng dụng kết quả nghiên cứu: </w:t>
      </w:r>
      <w:r w:rsidR="005B316B" w:rsidRPr="00474CAE">
        <w:rPr>
          <w:sz w:val="28"/>
          <w:szCs w:val="28"/>
          <w:lang w:val="vi"/>
        </w:rPr>
        <w:t>Quy chuẩn quy định điều kiện cơ sở vật chất; các yêu cầu phải tuân thủ trong xây dựng mới, cải tạo hoặc nâng cấp và quản lý khai thác bến xe hàng.</w:t>
      </w:r>
    </w:p>
    <w:p w14:paraId="22285CC4" w14:textId="1DBE60E8" w:rsidR="004A414A" w:rsidRDefault="00A61C44" w:rsidP="004A414A">
      <w:pPr>
        <w:autoSpaceDE w:val="0"/>
        <w:autoSpaceDN w:val="0"/>
        <w:spacing w:before="122"/>
        <w:ind w:right="-28" w:firstLine="719"/>
        <w:jc w:val="both"/>
        <w:rPr>
          <w:sz w:val="28"/>
          <w:szCs w:val="28"/>
          <w:lang w:val="vi"/>
        </w:rPr>
      </w:pPr>
      <w:r w:rsidRPr="00E6518E">
        <w:rPr>
          <w:sz w:val="28"/>
          <w:szCs w:val="28"/>
          <w:lang w:val="vi"/>
        </w:rPr>
        <w:t xml:space="preserve">Đối với kinh tế - xã hội và môi trường: </w:t>
      </w:r>
      <w:r w:rsidR="006C2EBF" w:rsidRPr="00474CAE">
        <w:rPr>
          <w:sz w:val="28"/>
          <w:szCs w:val="28"/>
          <w:lang w:val="vi"/>
        </w:rPr>
        <w:t>Quy chuẩn kỹ thuật quốc gia về Bến xe hàng</w:t>
      </w:r>
      <w:r w:rsidRPr="00E6518E">
        <w:rPr>
          <w:sz w:val="28"/>
          <w:szCs w:val="28"/>
          <w:lang w:val="vi"/>
        </w:rPr>
        <w:t xml:space="preserve"> nhằm nâng cao chất lượng, hiệu quả công tác, cung cấp các căn cứ có tính khoa học cho quy hoạch, đầu tư, xây dựng công trình, </w:t>
      </w:r>
      <w:r w:rsidR="003F627F" w:rsidRPr="00E6518E">
        <w:rPr>
          <w:sz w:val="28"/>
          <w:szCs w:val="28"/>
          <w:lang w:val="vi"/>
        </w:rPr>
        <w:t xml:space="preserve">và </w:t>
      </w:r>
      <w:r w:rsidR="002763F4">
        <w:rPr>
          <w:sz w:val="28"/>
          <w:szCs w:val="28"/>
          <w:lang w:val="vi"/>
        </w:rPr>
        <w:t>nội dung</w:t>
      </w:r>
      <w:r w:rsidR="003F627F" w:rsidRPr="00E6518E">
        <w:rPr>
          <w:sz w:val="28"/>
          <w:szCs w:val="28"/>
          <w:lang w:val="vi"/>
        </w:rPr>
        <w:t xml:space="preserve"> </w:t>
      </w:r>
      <w:r w:rsidR="002763F4">
        <w:rPr>
          <w:sz w:val="28"/>
          <w:szCs w:val="28"/>
          <w:lang w:val="vi"/>
        </w:rPr>
        <w:t>về</w:t>
      </w:r>
      <w:r w:rsidR="003F627F" w:rsidRPr="00E6518E">
        <w:rPr>
          <w:sz w:val="28"/>
          <w:szCs w:val="28"/>
          <w:lang w:val="vi"/>
        </w:rPr>
        <w:t xml:space="preserve"> công tác quản lý nhà nước </w:t>
      </w:r>
      <w:r w:rsidR="00474CAE" w:rsidRPr="00474CAE">
        <w:rPr>
          <w:sz w:val="28"/>
          <w:szCs w:val="28"/>
          <w:lang w:val="vi"/>
        </w:rPr>
        <w:t>về bến xe hàng</w:t>
      </w:r>
      <w:r w:rsidR="003F627F" w:rsidRPr="00E6518E">
        <w:rPr>
          <w:sz w:val="28"/>
          <w:szCs w:val="28"/>
          <w:lang w:val="vi"/>
        </w:rPr>
        <w:t>.</w:t>
      </w:r>
    </w:p>
    <w:p w14:paraId="017B8DF8" w14:textId="77777777" w:rsidR="004A414A" w:rsidRPr="003F627F" w:rsidRDefault="004A414A" w:rsidP="004A414A">
      <w:pPr>
        <w:numPr>
          <w:ilvl w:val="1"/>
          <w:numId w:val="1"/>
        </w:numPr>
        <w:tabs>
          <w:tab w:val="left" w:pos="1150"/>
        </w:tabs>
        <w:autoSpaceDE w:val="0"/>
        <w:autoSpaceDN w:val="0"/>
        <w:spacing w:before="122"/>
        <w:ind w:left="709" w:right="-28" w:hanging="567"/>
        <w:jc w:val="both"/>
        <w:outlineLvl w:val="1"/>
        <w:rPr>
          <w:b/>
          <w:bCs/>
          <w:i/>
          <w:sz w:val="28"/>
          <w:szCs w:val="28"/>
          <w:lang w:val="vi"/>
        </w:rPr>
      </w:pPr>
      <w:r w:rsidRPr="00E6518E">
        <w:rPr>
          <w:b/>
          <w:bCs/>
          <w:i/>
          <w:spacing w:val="-4"/>
          <w:sz w:val="28"/>
          <w:szCs w:val="28"/>
          <w:lang w:val="vi"/>
        </w:rPr>
        <w:t>Tính khả thi của</w:t>
      </w:r>
      <w:r w:rsidRPr="00E6518E">
        <w:rPr>
          <w:b/>
          <w:bCs/>
          <w:i/>
          <w:spacing w:val="-21"/>
          <w:sz w:val="28"/>
          <w:szCs w:val="28"/>
          <w:lang w:val="vi"/>
        </w:rPr>
        <w:t xml:space="preserve"> </w:t>
      </w:r>
      <w:r w:rsidRPr="00E6518E">
        <w:rPr>
          <w:b/>
          <w:bCs/>
          <w:i/>
          <w:spacing w:val="-5"/>
          <w:sz w:val="28"/>
          <w:szCs w:val="28"/>
          <w:lang w:val="vi"/>
        </w:rPr>
        <w:t>QCVN</w:t>
      </w:r>
    </w:p>
    <w:p w14:paraId="7C02107F" w14:textId="346F314F" w:rsidR="004A414A" w:rsidRPr="002763F4" w:rsidRDefault="004A414A" w:rsidP="002763F4">
      <w:pPr>
        <w:autoSpaceDE w:val="0"/>
        <w:autoSpaceDN w:val="0"/>
        <w:spacing w:before="122"/>
        <w:ind w:right="-28" w:firstLine="719"/>
        <w:jc w:val="both"/>
        <w:rPr>
          <w:sz w:val="28"/>
          <w:szCs w:val="28"/>
          <w:lang w:val="vi"/>
        </w:rPr>
      </w:pPr>
      <w:r w:rsidRPr="002763F4">
        <w:rPr>
          <w:sz w:val="28"/>
          <w:szCs w:val="28"/>
          <w:lang w:val="vi"/>
        </w:rPr>
        <w:t>Quy chuẩn kỹ thuật quốc gia về Bến xe hàng</w:t>
      </w:r>
      <w:r w:rsidR="002763F4">
        <w:rPr>
          <w:sz w:val="28"/>
          <w:szCs w:val="28"/>
          <w:lang w:val="vi"/>
        </w:rPr>
        <w:t xml:space="preserve"> </w:t>
      </w:r>
      <w:r w:rsidRPr="002763F4">
        <w:rPr>
          <w:sz w:val="28"/>
          <w:szCs w:val="28"/>
          <w:lang w:val="vi"/>
        </w:rPr>
        <w:t>là nhu cầu cần thiết đối với công tác quản lý nhà nước đối với bến xe hàng.</w:t>
      </w:r>
    </w:p>
    <w:p w14:paraId="64D81A0F" w14:textId="210D9C0D" w:rsidR="004A414A" w:rsidRPr="00E6518E" w:rsidRDefault="004A414A" w:rsidP="004A414A">
      <w:pPr>
        <w:autoSpaceDE w:val="0"/>
        <w:autoSpaceDN w:val="0"/>
        <w:spacing w:before="122"/>
        <w:ind w:right="-28" w:firstLine="719"/>
        <w:jc w:val="both"/>
        <w:rPr>
          <w:sz w:val="28"/>
          <w:szCs w:val="28"/>
          <w:lang w:val="vi"/>
        </w:rPr>
        <w:sectPr w:rsidR="004A414A" w:rsidRPr="00E6518E" w:rsidSect="00A61C44">
          <w:headerReference w:type="default" r:id="rId7"/>
          <w:footerReference w:type="even" r:id="rId8"/>
          <w:footerReference w:type="default" r:id="rId9"/>
          <w:pgSz w:w="11910" w:h="16850"/>
          <w:pgMar w:top="1134" w:right="1134" w:bottom="1134" w:left="1701" w:header="0" w:footer="0" w:gutter="0"/>
          <w:pgNumType w:start="2"/>
          <w:cols w:space="720"/>
        </w:sectPr>
      </w:pPr>
    </w:p>
    <w:p w14:paraId="6A310934" w14:textId="77777777" w:rsidR="00A61C44" w:rsidRPr="00E6518E" w:rsidRDefault="00A61C44" w:rsidP="00A61C44">
      <w:pPr>
        <w:widowControl w:val="0"/>
        <w:numPr>
          <w:ilvl w:val="0"/>
          <w:numId w:val="1"/>
        </w:numPr>
        <w:autoSpaceDE w:val="0"/>
        <w:autoSpaceDN w:val="0"/>
        <w:spacing w:before="125"/>
        <w:ind w:left="709" w:right="-28" w:hanging="567"/>
        <w:jc w:val="both"/>
        <w:outlineLvl w:val="0"/>
        <w:rPr>
          <w:b/>
          <w:bCs/>
          <w:sz w:val="28"/>
          <w:szCs w:val="28"/>
          <w:lang w:val="vi"/>
        </w:rPr>
      </w:pPr>
      <w:r w:rsidRPr="00E6518E">
        <w:rPr>
          <w:b/>
          <w:bCs/>
          <w:sz w:val="28"/>
          <w:szCs w:val="28"/>
          <w:lang w:val="vi"/>
        </w:rPr>
        <w:lastRenderedPageBreak/>
        <w:t>Nội dung chính của Thuyết minh dự thảo QCVN</w:t>
      </w:r>
    </w:p>
    <w:p w14:paraId="763AF4BE" w14:textId="1E59F9C3" w:rsidR="00A61C44" w:rsidRPr="00C54C03" w:rsidRDefault="00A61C44" w:rsidP="00A61C44">
      <w:pPr>
        <w:widowControl w:val="0"/>
        <w:numPr>
          <w:ilvl w:val="1"/>
          <w:numId w:val="1"/>
        </w:numPr>
        <w:tabs>
          <w:tab w:val="left" w:pos="1174"/>
        </w:tabs>
        <w:autoSpaceDE w:val="0"/>
        <w:autoSpaceDN w:val="0"/>
        <w:spacing w:before="170"/>
        <w:ind w:left="709" w:right="-28" w:hanging="567"/>
        <w:jc w:val="both"/>
        <w:outlineLvl w:val="1"/>
        <w:rPr>
          <w:b/>
          <w:bCs/>
          <w:i/>
          <w:sz w:val="28"/>
          <w:szCs w:val="28"/>
          <w:lang w:val="vi"/>
        </w:rPr>
      </w:pPr>
      <w:r w:rsidRPr="00E6518E">
        <w:rPr>
          <w:b/>
          <w:bCs/>
          <w:i/>
          <w:sz w:val="28"/>
          <w:szCs w:val="28"/>
          <w:lang w:val="vi"/>
        </w:rPr>
        <w:t>Tên</w:t>
      </w:r>
      <w:r w:rsidRPr="00E6518E">
        <w:rPr>
          <w:b/>
          <w:bCs/>
          <w:i/>
          <w:spacing w:val="-2"/>
          <w:sz w:val="28"/>
          <w:szCs w:val="28"/>
          <w:lang w:val="vi"/>
        </w:rPr>
        <w:t xml:space="preserve"> </w:t>
      </w:r>
      <w:r w:rsidRPr="00E6518E">
        <w:rPr>
          <w:b/>
          <w:bCs/>
          <w:i/>
          <w:sz w:val="28"/>
          <w:szCs w:val="28"/>
          <w:lang w:val="vi"/>
        </w:rPr>
        <w:t>QCVN</w:t>
      </w:r>
      <w:r w:rsidR="00C54C03">
        <w:rPr>
          <w:b/>
          <w:bCs/>
          <w:i/>
          <w:sz w:val="28"/>
          <w:szCs w:val="28"/>
        </w:rPr>
        <w:t>:</w:t>
      </w:r>
    </w:p>
    <w:p w14:paraId="7CCF8008" w14:textId="59187409" w:rsidR="00C54C03" w:rsidRPr="00C54C03" w:rsidRDefault="00C54C03" w:rsidP="00C54C03">
      <w:pPr>
        <w:widowControl w:val="0"/>
        <w:autoSpaceDE w:val="0"/>
        <w:autoSpaceDN w:val="0"/>
        <w:spacing w:before="163" w:line="276" w:lineRule="auto"/>
        <w:ind w:right="-28" w:firstLine="709"/>
        <w:jc w:val="both"/>
        <w:rPr>
          <w:sz w:val="28"/>
          <w:szCs w:val="28"/>
        </w:rPr>
      </w:pPr>
      <w:r w:rsidRPr="00C54C03">
        <w:rPr>
          <w:sz w:val="28"/>
          <w:szCs w:val="28"/>
          <w:lang w:val="vi"/>
        </w:rPr>
        <w:t xml:space="preserve">Quy chuẩn kỹ thuật quốc gia về </w:t>
      </w:r>
      <w:r w:rsidRPr="00C54C03">
        <w:rPr>
          <w:sz w:val="28"/>
          <w:szCs w:val="28"/>
        </w:rPr>
        <w:t>bến xe hàng</w:t>
      </w:r>
      <w:r>
        <w:rPr>
          <w:sz w:val="28"/>
          <w:szCs w:val="28"/>
        </w:rPr>
        <w:t>.</w:t>
      </w:r>
    </w:p>
    <w:p w14:paraId="36A8C2D4" w14:textId="3A968770" w:rsidR="00A61C44" w:rsidRDefault="00A61C44" w:rsidP="00A61C44">
      <w:pPr>
        <w:widowControl w:val="0"/>
        <w:numPr>
          <w:ilvl w:val="1"/>
          <w:numId w:val="1"/>
        </w:numPr>
        <w:tabs>
          <w:tab w:val="left" w:pos="1174"/>
        </w:tabs>
        <w:autoSpaceDE w:val="0"/>
        <w:autoSpaceDN w:val="0"/>
        <w:spacing w:before="126"/>
        <w:ind w:left="709" w:right="-28" w:hanging="567"/>
        <w:jc w:val="both"/>
        <w:outlineLvl w:val="1"/>
        <w:rPr>
          <w:b/>
          <w:bCs/>
          <w:i/>
          <w:sz w:val="28"/>
          <w:szCs w:val="28"/>
          <w:lang w:val="vi"/>
        </w:rPr>
      </w:pPr>
      <w:r w:rsidRPr="00E6518E">
        <w:rPr>
          <w:b/>
          <w:bCs/>
          <w:i/>
          <w:sz w:val="28"/>
          <w:szCs w:val="28"/>
          <w:lang w:val="vi"/>
        </w:rPr>
        <w:t>Tình hình liên quan tới</w:t>
      </w:r>
      <w:r w:rsidRPr="00E6518E">
        <w:rPr>
          <w:b/>
          <w:bCs/>
          <w:i/>
          <w:spacing w:val="-6"/>
          <w:sz w:val="28"/>
          <w:szCs w:val="28"/>
          <w:lang w:val="vi"/>
        </w:rPr>
        <w:t xml:space="preserve"> </w:t>
      </w:r>
      <w:r w:rsidRPr="00E6518E">
        <w:rPr>
          <w:b/>
          <w:bCs/>
          <w:i/>
          <w:sz w:val="28"/>
          <w:szCs w:val="28"/>
          <w:lang w:val="vi"/>
        </w:rPr>
        <w:t>QCVN</w:t>
      </w:r>
    </w:p>
    <w:p w14:paraId="6F5F87CC" w14:textId="7AEED164" w:rsidR="00D95953" w:rsidRPr="0053711D" w:rsidRDefault="009B0CAA" w:rsidP="0053711D">
      <w:pPr>
        <w:widowControl w:val="0"/>
        <w:autoSpaceDE w:val="0"/>
        <w:autoSpaceDN w:val="0"/>
        <w:spacing w:before="163" w:line="276" w:lineRule="auto"/>
        <w:ind w:right="-28" w:firstLine="682"/>
        <w:jc w:val="both"/>
        <w:rPr>
          <w:sz w:val="28"/>
          <w:szCs w:val="28"/>
          <w:lang w:val="vi-VN"/>
        </w:rPr>
      </w:pPr>
      <w:r w:rsidRPr="009B0CAA">
        <w:rPr>
          <w:sz w:val="28"/>
          <w:szCs w:val="28"/>
        </w:rPr>
        <w:t xml:space="preserve">Trong </w:t>
      </w:r>
      <w:r w:rsidR="0053711D">
        <w:rPr>
          <w:sz w:val="28"/>
          <w:szCs w:val="28"/>
        </w:rPr>
        <w:t>gian</w:t>
      </w:r>
      <w:r w:rsidR="0053711D">
        <w:rPr>
          <w:sz w:val="28"/>
          <w:szCs w:val="28"/>
          <w:lang w:val="vi-VN"/>
        </w:rPr>
        <w:t xml:space="preserve"> qua, thực hiện</w:t>
      </w:r>
      <w:r w:rsidR="00FF114A">
        <w:rPr>
          <w:sz w:val="28"/>
          <w:szCs w:val="28"/>
        </w:rPr>
        <w:t xml:space="preserve"> </w:t>
      </w:r>
      <w:r>
        <w:rPr>
          <w:sz w:val="28"/>
          <w:szCs w:val="28"/>
        </w:rPr>
        <w:t>Luật Giao thông đường bộ</w:t>
      </w:r>
      <w:r w:rsidR="00FF114A">
        <w:rPr>
          <w:sz w:val="28"/>
          <w:szCs w:val="28"/>
        </w:rPr>
        <w:t xml:space="preserve"> 2008</w:t>
      </w:r>
      <w:r w:rsidR="0053711D">
        <w:rPr>
          <w:sz w:val="28"/>
          <w:szCs w:val="28"/>
          <w:lang w:val="vi-VN"/>
        </w:rPr>
        <w:t>, Chính phủ đã ban hành</w:t>
      </w:r>
      <w:r w:rsidR="00FF114A">
        <w:rPr>
          <w:sz w:val="28"/>
          <w:szCs w:val="28"/>
        </w:rPr>
        <w:t xml:space="preserve"> Nghị định số 10/2020/NĐ-CP </w:t>
      </w:r>
      <w:r w:rsidR="0053711D">
        <w:rPr>
          <w:sz w:val="28"/>
          <w:szCs w:val="28"/>
        </w:rPr>
        <w:t>ngày</w:t>
      </w:r>
      <w:r w:rsidR="0053711D">
        <w:rPr>
          <w:sz w:val="28"/>
          <w:szCs w:val="28"/>
          <w:lang w:val="vi-VN"/>
        </w:rPr>
        <w:t xml:space="preserve"> 17/01/2020 quy định về kinh doanh và điều kiện kinh doanh vận tải bằng xe ô tô; Bộ trưởng Bộ GTVT đã ban hành</w:t>
      </w:r>
      <w:r w:rsidR="00FF114A">
        <w:rPr>
          <w:sz w:val="28"/>
          <w:szCs w:val="28"/>
        </w:rPr>
        <w:t xml:space="preserve"> Thông tư 12/2020/TT-BGTVT</w:t>
      </w:r>
      <w:r w:rsidR="0053711D">
        <w:rPr>
          <w:sz w:val="28"/>
          <w:szCs w:val="28"/>
          <w:lang w:val="vi-VN"/>
        </w:rPr>
        <w:t xml:space="preserve">, Quy chuẩn kỹ thuật quốc gia về trạm dừng nghỉ, Quy chuẩn quốc gia về Bến xe khách. Theo quy định tại </w:t>
      </w:r>
      <w:r w:rsidR="00FF114A">
        <w:rPr>
          <w:sz w:val="28"/>
          <w:szCs w:val="28"/>
        </w:rPr>
        <w:t xml:space="preserve">Luật Giao thông đường bộ </w:t>
      </w:r>
      <w:r w:rsidR="0053711D">
        <w:rPr>
          <w:sz w:val="28"/>
          <w:szCs w:val="28"/>
        </w:rPr>
        <w:t>có</w:t>
      </w:r>
      <w:r w:rsidR="00FF114A">
        <w:rPr>
          <w:sz w:val="28"/>
          <w:szCs w:val="28"/>
        </w:rPr>
        <w:t xml:space="preserve"> quy định </w:t>
      </w:r>
      <w:r w:rsidR="00FF114A" w:rsidRPr="00FF114A">
        <w:rPr>
          <w:sz w:val="28"/>
          <w:szCs w:val="28"/>
        </w:rPr>
        <w:t>bến xe ô tô hàng có quyền, nghĩa vụ sắp xếp xe ô tô vào bến xếp dỡ hàng hóa, dịch vụ kho bãi, ký gửi, đóng gói, bảo quản hàng hóa</w:t>
      </w:r>
      <w:r w:rsidR="00FF114A">
        <w:rPr>
          <w:sz w:val="28"/>
          <w:szCs w:val="28"/>
        </w:rPr>
        <w:t xml:space="preserve">; </w:t>
      </w:r>
      <w:r w:rsidR="00FF114A" w:rsidRPr="00FF114A">
        <w:rPr>
          <w:sz w:val="28"/>
          <w:szCs w:val="28"/>
        </w:rPr>
        <w:t>phải bảo đảm trật tự, an toàn, vệ sinh môi trường, phòng, chống cháy nổ và chịu sự quản lý của cơ quan quản lý nhà nước có thẩm quyền ở địa phương.</w:t>
      </w:r>
    </w:p>
    <w:p w14:paraId="7528596B" w14:textId="4BEDF6A8" w:rsidR="00AE6098" w:rsidRDefault="0053711D" w:rsidP="00AE6098">
      <w:pPr>
        <w:widowControl w:val="0"/>
        <w:autoSpaceDE w:val="0"/>
        <w:autoSpaceDN w:val="0"/>
        <w:spacing w:before="163" w:line="276" w:lineRule="auto"/>
        <w:ind w:right="-28" w:firstLine="682"/>
        <w:jc w:val="both"/>
        <w:rPr>
          <w:sz w:val="28"/>
          <w:szCs w:val="28"/>
        </w:rPr>
      </w:pPr>
      <w:r>
        <w:rPr>
          <w:sz w:val="28"/>
          <w:szCs w:val="28"/>
        </w:rPr>
        <w:t>Tại</w:t>
      </w:r>
      <w:r>
        <w:rPr>
          <w:sz w:val="28"/>
          <w:szCs w:val="28"/>
          <w:lang w:val="vi-VN"/>
        </w:rPr>
        <w:t xml:space="preserve"> </w:t>
      </w:r>
      <w:r w:rsidR="00AE6098">
        <w:rPr>
          <w:sz w:val="28"/>
          <w:szCs w:val="28"/>
        </w:rPr>
        <w:t>Nghị định 10/2020/NĐ-CP được Chính phủ ban hành c</w:t>
      </w:r>
      <w:r w:rsidR="00AE6098" w:rsidRPr="00AE6098">
        <w:rPr>
          <w:sz w:val="28"/>
          <w:szCs w:val="28"/>
        </w:rPr>
        <w:t>ó hiệu lực thi hành từ ngày 01 tháng 4 năm 2020</w:t>
      </w:r>
      <w:r w:rsidR="00AE6098">
        <w:rPr>
          <w:sz w:val="28"/>
          <w:szCs w:val="28"/>
        </w:rPr>
        <w:t xml:space="preserve"> trong đó khẳng định </w:t>
      </w:r>
      <w:r w:rsidR="00AE6098" w:rsidRPr="00AE6098">
        <w:rPr>
          <w:sz w:val="28"/>
          <w:szCs w:val="28"/>
        </w:rPr>
        <w:t>Bến xe ô tô hàng (bến xe hàng) là công trình thuộc kết cấu hạ tầng giao thông đường bộ, thực hiện chức năng phục vụ xe ô tô vận tải hàng hóa xếp, dỡ hàng hóa và các dịch vụ hỗ trợ cho hoạt động vận tải hàng hóa</w:t>
      </w:r>
      <w:r w:rsidR="00AE6098">
        <w:rPr>
          <w:sz w:val="28"/>
          <w:szCs w:val="28"/>
        </w:rPr>
        <w:t xml:space="preserve"> và quy định </w:t>
      </w:r>
      <w:r w:rsidR="00AE6098" w:rsidRPr="00AE6098">
        <w:rPr>
          <w:sz w:val="28"/>
          <w:szCs w:val="28"/>
        </w:rPr>
        <w:t>Bến xe hàng chỉ được đưa vào khai thác sau khi doanh nghiệp công bố và thông báo đến Sở Giao thông vận tải địa phương.</w:t>
      </w:r>
    </w:p>
    <w:p w14:paraId="3D49C62C" w14:textId="00B8DC88" w:rsidR="00AE6098" w:rsidRDefault="00AE6098" w:rsidP="00AE6098">
      <w:pPr>
        <w:widowControl w:val="0"/>
        <w:autoSpaceDE w:val="0"/>
        <w:autoSpaceDN w:val="0"/>
        <w:spacing w:before="163" w:line="276" w:lineRule="auto"/>
        <w:ind w:right="-28" w:firstLine="682"/>
        <w:jc w:val="both"/>
        <w:rPr>
          <w:color w:val="000000"/>
          <w:sz w:val="28"/>
          <w:szCs w:val="28"/>
        </w:rPr>
      </w:pPr>
      <w:r>
        <w:rPr>
          <w:sz w:val="28"/>
          <w:szCs w:val="28"/>
        </w:rPr>
        <w:t xml:space="preserve">Hiện nay, trong lĩnh vực quản lý hoạt động của các Bến xe, Bộ GTVT đã ban hành </w:t>
      </w:r>
      <w:r w:rsidR="005A6112">
        <w:rPr>
          <w:color w:val="000000"/>
          <w:sz w:val="28"/>
          <w:szCs w:val="28"/>
        </w:rPr>
        <w:t>Quy chuẩn kỹ thuật quốc gia về Bến xe khách Sửa đổi QCVN 45:2012/BGTVT sửa đổi lần 01 và ban hành kèm theo Thông tư số 73/2015/TT-BGTVT và Quy chuẩn kỹ thuật quốc gia về cảng cạn ban hành kèm theo Thông tư số 09/2021/TT-BGTVT. Tuy có nhiều điểm tương đồng nhưng bến xe hàng vẫn có các đặc điểm đặc thù riêng, nên việc hình thành Quy chuẩn quốc gia về Bến xe hàng là yêu cầu cấp thiết để nâng cao hiệu quả nhà nước đối với hoạt động của Bến xe hàng trên toàn quốc. Đồng thời đưa ra các yêu cầu tối thiểu cần đáp ứng cho các Bến xe hàng nhằm đảm bảo</w:t>
      </w:r>
      <w:r w:rsidR="008C5EF8">
        <w:rPr>
          <w:color w:val="000000"/>
          <w:sz w:val="28"/>
          <w:szCs w:val="28"/>
        </w:rPr>
        <w:t xml:space="preserve"> an toàn, an ninh, phòng chống cháy nổ,… trong quá trình hoạt động.</w:t>
      </w:r>
    </w:p>
    <w:p w14:paraId="0D153129" w14:textId="77777777" w:rsidR="0063361A" w:rsidRDefault="0063361A" w:rsidP="0063361A">
      <w:pPr>
        <w:widowControl w:val="0"/>
        <w:numPr>
          <w:ilvl w:val="1"/>
          <w:numId w:val="1"/>
        </w:numPr>
        <w:tabs>
          <w:tab w:val="left" w:pos="1174"/>
        </w:tabs>
        <w:autoSpaceDE w:val="0"/>
        <w:autoSpaceDN w:val="0"/>
        <w:spacing w:before="128"/>
        <w:ind w:left="709" w:right="-28" w:hanging="567"/>
        <w:jc w:val="both"/>
        <w:outlineLvl w:val="1"/>
        <w:rPr>
          <w:b/>
          <w:bCs/>
          <w:i/>
          <w:sz w:val="28"/>
          <w:szCs w:val="28"/>
          <w:lang w:val="vi"/>
        </w:rPr>
      </w:pPr>
      <w:r w:rsidRPr="00E6518E">
        <w:rPr>
          <w:b/>
          <w:bCs/>
          <w:i/>
          <w:spacing w:val="-2"/>
          <w:sz w:val="28"/>
          <w:szCs w:val="28"/>
          <w:lang w:val="vi"/>
        </w:rPr>
        <w:t xml:space="preserve">Tóm </w:t>
      </w:r>
      <w:r w:rsidRPr="00E6518E">
        <w:rPr>
          <w:b/>
          <w:bCs/>
          <w:i/>
          <w:sz w:val="28"/>
          <w:szCs w:val="28"/>
          <w:lang w:val="vi"/>
        </w:rPr>
        <w:t>tắt nội dung của</w:t>
      </w:r>
      <w:r w:rsidRPr="00E6518E">
        <w:rPr>
          <w:b/>
          <w:bCs/>
          <w:i/>
          <w:spacing w:val="4"/>
          <w:sz w:val="28"/>
          <w:szCs w:val="28"/>
          <w:lang w:val="vi"/>
        </w:rPr>
        <w:t xml:space="preserve"> </w:t>
      </w:r>
      <w:r w:rsidRPr="00E6518E">
        <w:rPr>
          <w:b/>
          <w:bCs/>
          <w:i/>
          <w:sz w:val="28"/>
          <w:szCs w:val="28"/>
          <w:lang w:val="vi"/>
        </w:rPr>
        <w:t>QCVN</w:t>
      </w:r>
    </w:p>
    <w:p w14:paraId="39E0D12D" w14:textId="77777777" w:rsidR="0063361A" w:rsidRPr="0063361A" w:rsidRDefault="0063361A" w:rsidP="0063361A">
      <w:pPr>
        <w:widowControl w:val="0"/>
        <w:autoSpaceDE w:val="0"/>
        <w:autoSpaceDN w:val="0"/>
        <w:spacing w:before="163" w:line="276" w:lineRule="auto"/>
        <w:ind w:right="-28" w:firstLine="682"/>
        <w:jc w:val="both"/>
        <w:rPr>
          <w:color w:val="000000"/>
          <w:sz w:val="28"/>
          <w:szCs w:val="28"/>
        </w:rPr>
      </w:pPr>
      <w:r w:rsidRPr="0063361A">
        <w:rPr>
          <w:color w:val="000000"/>
          <w:sz w:val="28"/>
          <w:szCs w:val="28"/>
        </w:rPr>
        <w:t>Dự thảo Quy chuẩn kỹ thuật quốc gia về bến xe hàng, ngoài phần “Lời nói đầu”, dự thảo bao gồm các nội dung chính như sau:</w:t>
      </w:r>
    </w:p>
    <w:p w14:paraId="708E7A69" w14:textId="77777777" w:rsidR="0063361A" w:rsidRPr="0063361A" w:rsidRDefault="0063361A" w:rsidP="0063361A">
      <w:pPr>
        <w:widowControl w:val="0"/>
        <w:autoSpaceDE w:val="0"/>
        <w:autoSpaceDN w:val="0"/>
        <w:spacing w:before="163" w:line="276" w:lineRule="auto"/>
        <w:ind w:right="-28" w:firstLine="682"/>
        <w:jc w:val="both"/>
        <w:rPr>
          <w:color w:val="000000"/>
          <w:sz w:val="28"/>
          <w:szCs w:val="28"/>
        </w:rPr>
      </w:pPr>
      <w:r w:rsidRPr="0063361A">
        <w:rPr>
          <w:color w:val="000000"/>
          <w:sz w:val="28"/>
          <w:szCs w:val="28"/>
        </w:rPr>
        <w:t>1. QUY ĐỊNH CHUNG</w:t>
      </w:r>
    </w:p>
    <w:p w14:paraId="24FB1192" w14:textId="77777777" w:rsidR="0063361A" w:rsidRPr="0063361A" w:rsidRDefault="0063361A" w:rsidP="0063361A">
      <w:pPr>
        <w:widowControl w:val="0"/>
        <w:autoSpaceDE w:val="0"/>
        <w:autoSpaceDN w:val="0"/>
        <w:spacing w:before="163" w:line="276" w:lineRule="auto"/>
        <w:ind w:right="-28" w:firstLine="682"/>
        <w:jc w:val="both"/>
        <w:rPr>
          <w:color w:val="000000"/>
          <w:sz w:val="28"/>
          <w:szCs w:val="28"/>
        </w:rPr>
      </w:pPr>
      <w:r w:rsidRPr="0063361A">
        <w:rPr>
          <w:color w:val="000000"/>
          <w:sz w:val="28"/>
          <w:szCs w:val="28"/>
        </w:rPr>
        <w:t>1.1. Phạm vi điều chỉnh</w:t>
      </w:r>
    </w:p>
    <w:p w14:paraId="4EDDD898" w14:textId="77777777" w:rsidR="0063361A" w:rsidRPr="0063361A" w:rsidRDefault="0063361A" w:rsidP="0063361A">
      <w:pPr>
        <w:widowControl w:val="0"/>
        <w:autoSpaceDE w:val="0"/>
        <w:autoSpaceDN w:val="0"/>
        <w:spacing w:before="163" w:line="276" w:lineRule="auto"/>
        <w:ind w:right="-28" w:firstLine="682"/>
        <w:jc w:val="both"/>
        <w:rPr>
          <w:color w:val="000000"/>
          <w:sz w:val="28"/>
          <w:szCs w:val="28"/>
        </w:rPr>
      </w:pPr>
      <w:r w:rsidRPr="0063361A">
        <w:rPr>
          <w:color w:val="000000"/>
          <w:sz w:val="28"/>
          <w:szCs w:val="28"/>
        </w:rPr>
        <w:lastRenderedPageBreak/>
        <w:t>Quy chuẩn quy định điều kiện cơ sở vật chất; các yêu cầu phải tuân thủ trong xây dựng mới, cải tạo hoặc nâng cấp và quản lý khai thác bến xe hàng.</w:t>
      </w:r>
    </w:p>
    <w:p w14:paraId="2FCB0ECB" w14:textId="77777777" w:rsidR="0063361A" w:rsidRPr="0063361A" w:rsidRDefault="0063361A" w:rsidP="0063361A">
      <w:pPr>
        <w:widowControl w:val="0"/>
        <w:autoSpaceDE w:val="0"/>
        <w:autoSpaceDN w:val="0"/>
        <w:spacing w:before="163" w:line="276" w:lineRule="auto"/>
        <w:ind w:right="-28" w:firstLine="682"/>
        <w:jc w:val="both"/>
        <w:rPr>
          <w:color w:val="000000"/>
          <w:sz w:val="28"/>
          <w:szCs w:val="28"/>
        </w:rPr>
      </w:pPr>
      <w:r w:rsidRPr="0063361A">
        <w:rPr>
          <w:color w:val="000000"/>
          <w:sz w:val="28"/>
          <w:szCs w:val="28"/>
        </w:rPr>
        <w:t>1.2. Đối tượng áp dụng</w:t>
      </w:r>
    </w:p>
    <w:p w14:paraId="1C0357D7" w14:textId="77777777" w:rsidR="0063361A" w:rsidRPr="0063361A" w:rsidRDefault="0063361A" w:rsidP="0063361A">
      <w:pPr>
        <w:widowControl w:val="0"/>
        <w:autoSpaceDE w:val="0"/>
        <w:autoSpaceDN w:val="0"/>
        <w:spacing w:before="163" w:line="276" w:lineRule="auto"/>
        <w:ind w:right="-28" w:firstLine="682"/>
        <w:jc w:val="both"/>
        <w:rPr>
          <w:color w:val="000000"/>
          <w:sz w:val="28"/>
          <w:szCs w:val="28"/>
        </w:rPr>
      </w:pPr>
      <w:r w:rsidRPr="0063361A">
        <w:rPr>
          <w:color w:val="000000"/>
          <w:sz w:val="28"/>
          <w:szCs w:val="28"/>
        </w:rPr>
        <w:t>Quy chuẩn này áp dụng đối với tổ chức, cá nhân đầu tư, xây dựng mới, cải tạo, nâng cấp, quản lý, khai thác bến xe hàng; các cơ quan, tổ chức, cá nhân liên quan đến việc sử dụng dịch vụ, kiểm tra, công bố bến xe hàng đủ điều kiện hoạt động trong phạm vi nước Việt Nam.</w:t>
      </w:r>
    </w:p>
    <w:p w14:paraId="4EF0F5DE" w14:textId="77777777" w:rsidR="0063361A" w:rsidRDefault="0063361A" w:rsidP="00AE6098">
      <w:pPr>
        <w:widowControl w:val="0"/>
        <w:autoSpaceDE w:val="0"/>
        <w:autoSpaceDN w:val="0"/>
        <w:spacing w:before="163" w:line="276" w:lineRule="auto"/>
        <w:ind w:right="-28" w:firstLine="682"/>
        <w:jc w:val="both"/>
        <w:rPr>
          <w:color w:val="000000"/>
          <w:sz w:val="28"/>
          <w:szCs w:val="28"/>
        </w:rPr>
      </w:pPr>
    </w:p>
    <w:p w14:paraId="14418CCD" w14:textId="77777777" w:rsidR="0063361A" w:rsidRPr="0063361A" w:rsidRDefault="0063361A" w:rsidP="0063361A">
      <w:pPr>
        <w:widowControl w:val="0"/>
        <w:autoSpaceDE w:val="0"/>
        <w:autoSpaceDN w:val="0"/>
        <w:spacing w:before="163" w:line="276" w:lineRule="auto"/>
        <w:ind w:right="-28" w:firstLine="682"/>
        <w:jc w:val="both"/>
        <w:rPr>
          <w:color w:val="000000"/>
          <w:sz w:val="28"/>
          <w:szCs w:val="28"/>
        </w:rPr>
      </w:pPr>
      <w:r w:rsidRPr="0063361A">
        <w:rPr>
          <w:color w:val="000000"/>
          <w:sz w:val="28"/>
          <w:szCs w:val="28"/>
        </w:rPr>
        <w:t>1.3. Tài liệu viện dẫn</w:t>
      </w:r>
    </w:p>
    <w:tbl>
      <w:tblPr>
        <w:tblW w:w="9204" w:type="dxa"/>
        <w:tblCellMar>
          <w:left w:w="0" w:type="dxa"/>
          <w:right w:w="0" w:type="dxa"/>
        </w:tblCellMar>
        <w:tblLook w:val="04A0" w:firstRow="1" w:lastRow="0" w:firstColumn="1" w:lastColumn="0" w:noHBand="0" w:noVBand="1"/>
      </w:tblPr>
      <w:tblGrid>
        <w:gridCol w:w="2835"/>
        <w:gridCol w:w="6369"/>
      </w:tblGrid>
      <w:tr w:rsidR="0063361A" w:rsidRPr="00C92FE4" w14:paraId="4898E736" w14:textId="77777777" w:rsidTr="00AA309F">
        <w:tc>
          <w:tcPr>
            <w:tcW w:w="2835" w:type="dxa"/>
            <w:tcMar>
              <w:top w:w="0" w:type="dxa"/>
              <w:left w:w="108" w:type="dxa"/>
              <w:bottom w:w="0" w:type="dxa"/>
              <w:right w:w="108" w:type="dxa"/>
            </w:tcMar>
          </w:tcPr>
          <w:p w14:paraId="31C342C8" w14:textId="77777777" w:rsidR="0063361A" w:rsidRPr="00DA3F0E" w:rsidRDefault="0063361A" w:rsidP="00AA309F">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 QCVN 01-1:2018/BYT</w:t>
            </w:r>
          </w:p>
        </w:tc>
        <w:tc>
          <w:tcPr>
            <w:tcW w:w="6369" w:type="dxa"/>
            <w:tcMar>
              <w:top w:w="0" w:type="dxa"/>
              <w:left w:w="108" w:type="dxa"/>
              <w:bottom w:w="0" w:type="dxa"/>
              <w:right w:w="108" w:type="dxa"/>
            </w:tcMar>
          </w:tcPr>
          <w:p w14:paraId="2AE5AFE0" w14:textId="77777777" w:rsidR="0063361A" w:rsidRPr="00DA3F0E" w:rsidRDefault="0063361A" w:rsidP="00AA309F">
            <w:pPr>
              <w:pStyle w:val="NormalWeb"/>
              <w:spacing w:before="60" w:beforeAutospacing="0" w:after="60" w:afterAutospacing="0"/>
              <w:ind w:left="23" w:hanging="23"/>
              <w:jc w:val="both"/>
              <w:rPr>
                <w:rFonts w:ascii="Arial" w:hAnsi="Arial" w:cs="Arial"/>
                <w:color w:val="000000" w:themeColor="text1"/>
                <w:sz w:val="22"/>
                <w:szCs w:val="22"/>
                <w:highlight w:val="yellow"/>
              </w:rPr>
            </w:pPr>
            <w:r w:rsidRPr="00DA3F0E">
              <w:rPr>
                <w:rFonts w:ascii="Arial" w:hAnsi="Arial" w:cs="Arial"/>
                <w:color w:val="000000" w:themeColor="text1"/>
                <w:sz w:val="22"/>
                <w:szCs w:val="22"/>
              </w:rPr>
              <w:t>“Quy chuẩn kỹ thuật quốc gia về chất lượng nước sạch sử dụng cho mục đích sinh hoạt” được ban hành kèm theo Thông tư số 41/2018/TT-BGTVT ngày 14 tháng 12 năm 2018 của Bộ</w:t>
            </w:r>
            <w:r w:rsidRPr="00DA3F0E">
              <w:rPr>
                <w:rFonts w:ascii="Arial" w:hAnsi="Arial" w:cs="Arial"/>
                <w:color w:val="000000" w:themeColor="text1"/>
                <w:sz w:val="22"/>
                <w:szCs w:val="22"/>
                <w:lang w:val="vi-VN"/>
              </w:rPr>
              <w:t xml:space="preserve"> trưởng </w:t>
            </w:r>
            <w:r w:rsidRPr="00DA3F0E">
              <w:rPr>
                <w:rFonts w:ascii="Arial" w:hAnsi="Arial" w:cs="Arial"/>
                <w:color w:val="000000" w:themeColor="text1"/>
                <w:sz w:val="22"/>
                <w:szCs w:val="22"/>
              </w:rPr>
              <w:t>Bộ Y tế.</w:t>
            </w:r>
          </w:p>
        </w:tc>
      </w:tr>
      <w:tr w:rsidR="0063361A" w:rsidRPr="00C92FE4" w14:paraId="6E95FC6C" w14:textId="77777777" w:rsidTr="00AA309F">
        <w:tc>
          <w:tcPr>
            <w:tcW w:w="2835" w:type="dxa"/>
            <w:tcMar>
              <w:top w:w="0" w:type="dxa"/>
              <w:left w:w="108" w:type="dxa"/>
              <w:bottom w:w="0" w:type="dxa"/>
              <w:right w:w="108" w:type="dxa"/>
            </w:tcMar>
          </w:tcPr>
          <w:p w14:paraId="2CEADD5B" w14:textId="77777777" w:rsidR="0063361A" w:rsidRPr="00DA3F0E" w:rsidRDefault="0063361A" w:rsidP="00AA309F">
            <w:pPr>
              <w:pStyle w:val="NormalWeb"/>
              <w:spacing w:before="60" w:beforeAutospacing="0" w:after="60" w:afterAutospacing="0"/>
              <w:rPr>
                <w:rFonts w:ascii="Arial" w:hAnsi="Arial" w:cs="Arial"/>
                <w:color w:val="000000" w:themeColor="text1"/>
                <w:sz w:val="22"/>
                <w:szCs w:val="22"/>
                <w:highlight w:val="yellow"/>
              </w:rPr>
            </w:pPr>
            <w:r w:rsidRPr="00DA3F0E">
              <w:rPr>
                <w:rFonts w:ascii="Arial" w:hAnsi="Arial" w:cs="Arial"/>
                <w:color w:val="000000" w:themeColor="text1"/>
                <w:sz w:val="22"/>
                <w:szCs w:val="22"/>
              </w:rPr>
              <w:t>- QCVN 07:2016/BXD</w:t>
            </w:r>
          </w:p>
        </w:tc>
        <w:tc>
          <w:tcPr>
            <w:tcW w:w="6369" w:type="dxa"/>
            <w:tcMar>
              <w:top w:w="0" w:type="dxa"/>
              <w:left w:w="108" w:type="dxa"/>
              <w:bottom w:w="0" w:type="dxa"/>
              <w:right w:w="108" w:type="dxa"/>
            </w:tcMar>
          </w:tcPr>
          <w:p w14:paraId="493AC4A0" w14:textId="77777777" w:rsidR="0063361A" w:rsidRPr="00DA3F0E" w:rsidRDefault="0063361A" w:rsidP="00AA309F">
            <w:pPr>
              <w:pStyle w:val="NormalWeb"/>
              <w:spacing w:before="60" w:beforeAutospacing="0" w:after="60" w:afterAutospacing="0"/>
              <w:jc w:val="both"/>
              <w:rPr>
                <w:rFonts w:ascii="Arial" w:hAnsi="Arial" w:cs="Arial"/>
                <w:color w:val="000000" w:themeColor="text1"/>
                <w:sz w:val="22"/>
                <w:szCs w:val="22"/>
                <w:highlight w:val="yellow"/>
              </w:rPr>
            </w:pPr>
            <w:r w:rsidRPr="00DA3F0E">
              <w:rPr>
                <w:rFonts w:ascii="Arial" w:hAnsi="Arial" w:cs="Arial"/>
                <w:color w:val="000000" w:themeColor="text1"/>
                <w:sz w:val="22"/>
                <w:szCs w:val="22"/>
              </w:rPr>
              <w:t>“Quy chuẩn kỹ thuật quốc gia về các công trình hạ tầng kỹ thuật” được ban hành kèm theo Thông tư số 01/2016/TT-BXD ngày 01 tháng 02 năm 2016 của Bộ</w:t>
            </w:r>
            <w:r w:rsidRPr="00DA3F0E">
              <w:rPr>
                <w:rFonts w:ascii="Arial" w:hAnsi="Arial" w:cs="Arial"/>
                <w:color w:val="000000" w:themeColor="text1"/>
                <w:sz w:val="22"/>
                <w:szCs w:val="22"/>
                <w:lang w:val="vi-VN"/>
              </w:rPr>
              <w:t xml:space="preserve"> trưởng </w:t>
            </w:r>
            <w:r w:rsidRPr="00DA3F0E">
              <w:rPr>
                <w:rFonts w:ascii="Arial" w:hAnsi="Arial" w:cs="Arial"/>
                <w:color w:val="000000" w:themeColor="text1"/>
                <w:sz w:val="22"/>
                <w:szCs w:val="22"/>
              </w:rPr>
              <w:t>Bộ Xây dựng</w:t>
            </w:r>
          </w:p>
        </w:tc>
      </w:tr>
      <w:tr w:rsidR="0063361A" w:rsidRPr="00C92FE4" w14:paraId="5E011C32" w14:textId="77777777" w:rsidTr="00AA309F">
        <w:tc>
          <w:tcPr>
            <w:tcW w:w="2835" w:type="dxa"/>
            <w:tcMar>
              <w:top w:w="0" w:type="dxa"/>
              <w:left w:w="108" w:type="dxa"/>
              <w:bottom w:w="0" w:type="dxa"/>
              <w:right w:w="108" w:type="dxa"/>
            </w:tcMar>
          </w:tcPr>
          <w:p w14:paraId="0B01B452" w14:textId="77777777" w:rsidR="0063361A" w:rsidRPr="00DA3F0E" w:rsidRDefault="0063361A" w:rsidP="00AA309F">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 xml:space="preserve">- QCVN 01:2020/BCT </w:t>
            </w:r>
          </w:p>
        </w:tc>
        <w:tc>
          <w:tcPr>
            <w:tcW w:w="6369" w:type="dxa"/>
            <w:tcMar>
              <w:top w:w="0" w:type="dxa"/>
              <w:left w:w="108" w:type="dxa"/>
              <w:bottom w:w="0" w:type="dxa"/>
              <w:right w:w="108" w:type="dxa"/>
            </w:tcMar>
          </w:tcPr>
          <w:p w14:paraId="5B6F75A5" w14:textId="77777777" w:rsidR="0063361A" w:rsidRPr="00DA3F0E" w:rsidRDefault="0063361A" w:rsidP="00AA309F">
            <w:pPr>
              <w:pStyle w:val="NormalWeb"/>
              <w:spacing w:before="60" w:beforeAutospacing="0" w:after="60" w:afterAutospacing="0"/>
              <w:jc w:val="both"/>
              <w:rPr>
                <w:rFonts w:ascii="Arial" w:hAnsi="Arial" w:cs="Arial"/>
                <w:color w:val="000000" w:themeColor="text1"/>
                <w:sz w:val="22"/>
                <w:szCs w:val="22"/>
              </w:rPr>
            </w:pPr>
            <w:r w:rsidRPr="00DA3F0E">
              <w:rPr>
                <w:rFonts w:ascii="Arial" w:hAnsi="Arial" w:cs="Arial"/>
                <w:color w:val="000000" w:themeColor="text1"/>
                <w:sz w:val="22"/>
                <w:szCs w:val="22"/>
              </w:rPr>
              <w:t>“Quy chuẩn kỹ thuật quốc gia về yêu cầu thiết kế cửa hàng xăng dầu” được ban hành kèm theo Thông tư số 15/2020/TT-BCT ngày 30 tháng 6 năm 2020 của Bộ</w:t>
            </w:r>
            <w:r w:rsidRPr="00DA3F0E">
              <w:rPr>
                <w:rFonts w:ascii="Arial" w:hAnsi="Arial" w:cs="Arial"/>
                <w:color w:val="000000" w:themeColor="text1"/>
                <w:sz w:val="22"/>
                <w:szCs w:val="22"/>
                <w:lang w:val="vi-VN"/>
              </w:rPr>
              <w:t xml:space="preserve"> trưởng </w:t>
            </w:r>
            <w:r w:rsidRPr="00DA3F0E">
              <w:rPr>
                <w:rFonts w:ascii="Arial" w:hAnsi="Arial" w:cs="Arial"/>
                <w:color w:val="000000" w:themeColor="text1"/>
                <w:sz w:val="22"/>
                <w:szCs w:val="22"/>
              </w:rPr>
              <w:t>Bộ Công thương.</w:t>
            </w:r>
          </w:p>
        </w:tc>
      </w:tr>
      <w:tr w:rsidR="0063361A" w:rsidRPr="00B54573" w14:paraId="4BC9E794" w14:textId="77777777" w:rsidTr="00AA309F">
        <w:tc>
          <w:tcPr>
            <w:tcW w:w="2835" w:type="dxa"/>
            <w:tcMar>
              <w:top w:w="0" w:type="dxa"/>
              <w:left w:w="108" w:type="dxa"/>
              <w:bottom w:w="0" w:type="dxa"/>
              <w:right w:w="108" w:type="dxa"/>
            </w:tcMar>
            <w:hideMark/>
          </w:tcPr>
          <w:p w14:paraId="6BA3A186" w14:textId="77777777" w:rsidR="0063361A" w:rsidRPr="00DA3F0E" w:rsidRDefault="0063361A" w:rsidP="00AA309F">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w:t>
            </w:r>
            <w:r w:rsidRPr="00DA3F0E">
              <w:rPr>
                <w:color w:val="000000" w:themeColor="text1"/>
              </w:rPr>
              <w:t> </w:t>
            </w:r>
            <w:r w:rsidRPr="00DA3F0E">
              <w:rPr>
                <w:rFonts w:ascii="Arial" w:hAnsi="Arial" w:cs="Arial"/>
                <w:color w:val="000000" w:themeColor="text1"/>
                <w:sz w:val="22"/>
                <w:szCs w:val="22"/>
              </w:rPr>
              <w:t>QCVN 0</w:t>
            </w:r>
            <w:r w:rsidRPr="00DA3F0E">
              <w:rPr>
                <w:rFonts w:ascii="Arial" w:hAnsi="Arial" w:cs="Arial"/>
                <w:color w:val="000000" w:themeColor="text1"/>
                <w:sz w:val="22"/>
                <w:szCs w:val="22"/>
                <w:lang w:val="vi-VN"/>
              </w:rPr>
              <w:t>6</w:t>
            </w:r>
            <w:r w:rsidRPr="00DA3F0E">
              <w:rPr>
                <w:rFonts w:ascii="Arial" w:hAnsi="Arial" w:cs="Arial"/>
                <w:color w:val="000000" w:themeColor="text1"/>
                <w:sz w:val="22"/>
                <w:szCs w:val="22"/>
              </w:rPr>
              <w:t>:2021/BXD</w:t>
            </w:r>
          </w:p>
        </w:tc>
        <w:tc>
          <w:tcPr>
            <w:tcW w:w="6369" w:type="dxa"/>
            <w:tcMar>
              <w:top w:w="0" w:type="dxa"/>
              <w:left w:w="108" w:type="dxa"/>
              <w:bottom w:w="0" w:type="dxa"/>
              <w:right w:w="108" w:type="dxa"/>
            </w:tcMar>
            <w:hideMark/>
          </w:tcPr>
          <w:p w14:paraId="7F787914" w14:textId="77777777" w:rsidR="0063361A" w:rsidRPr="00DA3F0E" w:rsidRDefault="0063361A" w:rsidP="00AA309F">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“Quy chuẩn kỹ thuật quốc gia về an toàn cháy cho nhà và công trình" được ban hành kèm theo Thông tư số 0</w:t>
            </w:r>
            <w:r w:rsidRPr="00DA3F0E">
              <w:rPr>
                <w:rFonts w:ascii="Arial" w:hAnsi="Arial" w:cs="Arial"/>
                <w:color w:val="000000" w:themeColor="text1"/>
                <w:sz w:val="22"/>
                <w:szCs w:val="22"/>
                <w:lang w:val="vi-VN"/>
              </w:rPr>
              <w:t>2</w:t>
            </w:r>
            <w:r w:rsidRPr="00DA3F0E">
              <w:rPr>
                <w:rFonts w:ascii="Arial" w:hAnsi="Arial" w:cs="Arial"/>
                <w:color w:val="000000" w:themeColor="text1"/>
                <w:sz w:val="22"/>
                <w:szCs w:val="22"/>
              </w:rPr>
              <w:t>/20</w:t>
            </w:r>
            <w:r w:rsidRPr="00DA3F0E">
              <w:rPr>
                <w:rFonts w:ascii="Arial" w:hAnsi="Arial" w:cs="Arial"/>
                <w:color w:val="000000" w:themeColor="text1"/>
                <w:sz w:val="22"/>
                <w:szCs w:val="22"/>
                <w:lang w:val="vi-VN"/>
              </w:rPr>
              <w:t>21</w:t>
            </w:r>
            <w:r w:rsidRPr="00DA3F0E">
              <w:rPr>
                <w:rFonts w:ascii="Arial" w:hAnsi="Arial" w:cs="Arial"/>
                <w:color w:val="000000" w:themeColor="text1"/>
                <w:sz w:val="22"/>
                <w:szCs w:val="22"/>
              </w:rPr>
              <w:t xml:space="preserve">/TT-BXD ngày </w:t>
            </w:r>
            <w:r w:rsidRPr="00DA3F0E">
              <w:rPr>
                <w:rFonts w:ascii="Arial" w:hAnsi="Arial" w:cs="Arial"/>
                <w:color w:val="000000" w:themeColor="text1"/>
                <w:sz w:val="22"/>
                <w:szCs w:val="22"/>
                <w:lang w:val="vi-VN"/>
              </w:rPr>
              <w:t>19</w:t>
            </w:r>
            <w:r w:rsidRPr="00DA3F0E">
              <w:rPr>
                <w:rFonts w:ascii="Arial" w:hAnsi="Arial" w:cs="Arial"/>
                <w:color w:val="000000" w:themeColor="text1"/>
                <w:sz w:val="22"/>
                <w:szCs w:val="22"/>
              </w:rPr>
              <w:t xml:space="preserve"> tháng </w:t>
            </w:r>
            <w:r w:rsidRPr="00DA3F0E">
              <w:rPr>
                <w:rFonts w:ascii="Arial" w:hAnsi="Arial" w:cs="Arial"/>
                <w:color w:val="000000" w:themeColor="text1"/>
                <w:sz w:val="22"/>
                <w:szCs w:val="22"/>
                <w:lang w:val="vi-VN"/>
              </w:rPr>
              <w:t>5</w:t>
            </w:r>
            <w:r w:rsidRPr="00DA3F0E">
              <w:rPr>
                <w:rFonts w:ascii="Arial" w:hAnsi="Arial" w:cs="Arial"/>
                <w:color w:val="000000" w:themeColor="text1"/>
                <w:sz w:val="22"/>
                <w:szCs w:val="22"/>
              </w:rPr>
              <w:t xml:space="preserve"> năm 20</w:t>
            </w:r>
            <w:r w:rsidRPr="00DA3F0E">
              <w:rPr>
                <w:rFonts w:ascii="Arial" w:hAnsi="Arial" w:cs="Arial"/>
                <w:color w:val="000000" w:themeColor="text1"/>
                <w:sz w:val="22"/>
                <w:szCs w:val="22"/>
                <w:lang w:val="vi-VN"/>
              </w:rPr>
              <w:t>21</w:t>
            </w:r>
            <w:r w:rsidRPr="00DA3F0E">
              <w:rPr>
                <w:rFonts w:ascii="Arial" w:hAnsi="Arial" w:cs="Arial"/>
                <w:color w:val="000000" w:themeColor="text1"/>
                <w:sz w:val="22"/>
                <w:szCs w:val="22"/>
              </w:rPr>
              <w:t xml:space="preserve"> của Bộ</w:t>
            </w:r>
            <w:r w:rsidRPr="00DA3F0E">
              <w:rPr>
                <w:rFonts w:ascii="Arial" w:hAnsi="Arial" w:cs="Arial"/>
                <w:color w:val="000000" w:themeColor="text1"/>
                <w:sz w:val="22"/>
                <w:szCs w:val="22"/>
                <w:lang w:val="vi-VN"/>
              </w:rPr>
              <w:t xml:space="preserve"> trưởng </w:t>
            </w:r>
            <w:r w:rsidRPr="00DA3F0E">
              <w:rPr>
                <w:rFonts w:ascii="Arial" w:hAnsi="Arial" w:cs="Arial"/>
                <w:color w:val="000000" w:themeColor="text1"/>
                <w:sz w:val="22"/>
                <w:szCs w:val="22"/>
              </w:rPr>
              <w:t>Bộ Xây dựng.</w:t>
            </w:r>
          </w:p>
        </w:tc>
      </w:tr>
      <w:tr w:rsidR="0063361A" w:rsidRPr="00B54573" w14:paraId="6E0548F5" w14:textId="77777777" w:rsidTr="00AA309F">
        <w:tc>
          <w:tcPr>
            <w:tcW w:w="2835" w:type="dxa"/>
            <w:tcMar>
              <w:top w:w="0" w:type="dxa"/>
              <w:left w:w="108" w:type="dxa"/>
              <w:bottom w:w="0" w:type="dxa"/>
              <w:right w:w="108" w:type="dxa"/>
            </w:tcMar>
            <w:hideMark/>
          </w:tcPr>
          <w:p w14:paraId="1BC60796" w14:textId="77777777" w:rsidR="0063361A" w:rsidRPr="00DA3F0E" w:rsidRDefault="0063361A" w:rsidP="00AA309F">
            <w:pPr>
              <w:pStyle w:val="NormalWeb"/>
              <w:spacing w:before="60" w:beforeAutospacing="0" w:after="60" w:afterAutospacing="0"/>
              <w:rPr>
                <w:rFonts w:ascii="Arial" w:hAnsi="Arial" w:cs="Arial"/>
                <w:color w:val="000000" w:themeColor="text1"/>
                <w:sz w:val="22"/>
                <w:szCs w:val="22"/>
                <w:lang w:val="vi-VN"/>
              </w:rPr>
            </w:pPr>
            <w:r w:rsidRPr="00DA3F0E">
              <w:rPr>
                <w:rFonts w:ascii="Arial" w:hAnsi="Arial" w:cs="Arial"/>
                <w:color w:val="000000" w:themeColor="text1"/>
                <w:sz w:val="22"/>
                <w:szCs w:val="22"/>
              </w:rPr>
              <w:t>-</w:t>
            </w:r>
            <w:r w:rsidRPr="00DA3F0E">
              <w:rPr>
                <w:color w:val="000000" w:themeColor="text1"/>
              </w:rPr>
              <w:t> </w:t>
            </w:r>
            <w:r w:rsidRPr="00DA3F0E">
              <w:rPr>
                <w:rFonts w:ascii="Arial" w:hAnsi="Arial" w:cs="Arial"/>
                <w:color w:val="000000" w:themeColor="text1"/>
                <w:sz w:val="22"/>
                <w:szCs w:val="22"/>
              </w:rPr>
              <w:t xml:space="preserve">QCVN </w:t>
            </w:r>
            <w:r w:rsidRPr="00DA3F0E">
              <w:rPr>
                <w:rFonts w:ascii="Arial" w:hAnsi="Arial" w:cs="Arial"/>
                <w:color w:val="000000" w:themeColor="text1"/>
                <w:sz w:val="22"/>
                <w:szCs w:val="22"/>
                <w:lang w:val="vi-VN"/>
              </w:rPr>
              <w:t>41</w:t>
            </w:r>
            <w:r w:rsidRPr="00DA3F0E">
              <w:rPr>
                <w:rFonts w:ascii="Arial" w:hAnsi="Arial" w:cs="Arial"/>
                <w:color w:val="000000" w:themeColor="text1"/>
                <w:sz w:val="22"/>
                <w:szCs w:val="22"/>
              </w:rPr>
              <w:t>:20</w:t>
            </w:r>
            <w:r w:rsidRPr="00DA3F0E">
              <w:rPr>
                <w:rFonts w:ascii="Arial" w:hAnsi="Arial" w:cs="Arial"/>
                <w:color w:val="000000" w:themeColor="text1"/>
                <w:sz w:val="22"/>
                <w:szCs w:val="22"/>
                <w:lang w:val="vi-VN"/>
              </w:rPr>
              <w:t>19</w:t>
            </w:r>
            <w:r w:rsidRPr="00DA3F0E">
              <w:rPr>
                <w:rFonts w:ascii="Arial" w:hAnsi="Arial" w:cs="Arial"/>
                <w:color w:val="000000" w:themeColor="text1"/>
                <w:sz w:val="22"/>
                <w:szCs w:val="22"/>
              </w:rPr>
              <w:t>/BGTVT</w:t>
            </w:r>
          </w:p>
        </w:tc>
        <w:tc>
          <w:tcPr>
            <w:tcW w:w="6369" w:type="dxa"/>
            <w:tcMar>
              <w:top w:w="0" w:type="dxa"/>
              <w:left w:w="108" w:type="dxa"/>
              <w:bottom w:w="0" w:type="dxa"/>
              <w:right w:w="108" w:type="dxa"/>
            </w:tcMar>
            <w:hideMark/>
          </w:tcPr>
          <w:p w14:paraId="171DD1C6" w14:textId="77777777" w:rsidR="0063361A" w:rsidRPr="00DA3F0E" w:rsidRDefault="0063361A" w:rsidP="00AA309F">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“Quy chuẩn kỹ thuật quốc gia về báo</w:t>
            </w:r>
            <w:r w:rsidRPr="00DA3F0E">
              <w:rPr>
                <w:rFonts w:ascii="Arial" w:hAnsi="Arial" w:cs="Arial"/>
                <w:color w:val="000000" w:themeColor="text1"/>
                <w:sz w:val="22"/>
                <w:szCs w:val="22"/>
                <w:lang w:val="vi-VN"/>
              </w:rPr>
              <w:t xml:space="preserve"> hiệu đường bộ </w:t>
            </w:r>
            <w:r w:rsidRPr="00DA3F0E">
              <w:rPr>
                <w:rFonts w:ascii="Arial" w:hAnsi="Arial" w:cs="Arial"/>
                <w:color w:val="000000" w:themeColor="text1"/>
                <w:sz w:val="22"/>
                <w:szCs w:val="22"/>
              </w:rPr>
              <w:t xml:space="preserve">được ban hành kèm theo Thông tư số </w:t>
            </w:r>
            <w:r w:rsidRPr="00DA3F0E">
              <w:rPr>
                <w:rFonts w:ascii="Arial" w:hAnsi="Arial" w:cs="Arial"/>
                <w:color w:val="000000" w:themeColor="text1"/>
                <w:sz w:val="22"/>
                <w:szCs w:val="22"/>
                <w:lang w:val="vi-VN"/>
              </w:rPr>
              <w:t>54</w:t>
            </w:r>
            <w:r w:rsidRPr="00DA3F0E">
              <w:rPr>
                <w:rFonts w:ascii="Arial" w:hAnsi="Arial" w:cs="Arial"/>
                <w:color w:val="000000" w:themeColor="text1"/>
                <w:sz w:val="22"/>
                <w:szCs w:val="22"/>
              </w:rPr>
              <w:t>/20</w:t>
            </w:r>
            <w:r w:rsidRPr="00DA3F0E">
              <w:rPr>
                <w:rFonts w:ascii="Arial" w:hAnsi="Arial" w:cs="Arial"/>
                <w:color w:val="000000" w:themeColor="text1"/>
                <w:sz w:val="22"/>
                <w:szCs w:val="22"/>
                <w:lang w:val="vi-VN"/>
              </w:rPr>
              <w:t>19</w:t>
            </w:r>
            <w:r w:rsidRPr="00DA3F0E">
              <w:rPr>
                <w:rFonts w:ascii="Arial" w:hAnsi="Arial" w:cs="Arial"/>
                <w:color w:val="000000" w:themeColor="text1"/>
                <w:sz w:val="22"/>
                <w:szCs w:val="22"/>
              </w:rPr>
              <w:t xml:space="preserve">/TT-BGTVT ngày </w:t>
            </w:r>
            <w:r w:rsidRPr="00DA3F0E">
              <w:rPr>
                <w:rFonts w:ascii="Arial" w:hAnsi="Arial" w:cs="Arial"/>
                <w:color w:val="000000" w:themeColor="text1"/>
                <w:sz w:val="22"/>
                <w:szCs w:val="22"/>
                <w:lang w:val="vi-VN"/>
              </w:rPr>
              <w:t>31</w:t>
            </w:r>
            <w:r w:rsidRPr="00DA3F0E">
              <w:rPr>
                <w:rFonts w:ascii="Arial" w:hAnsi="Arial" w:cs="Arial"/>
                <w:color w:val="000000" w:themeColor="text1"/>
                <w:sz w:val="22"/>
                <w:szCs w:val="22"/>
              </w:rPr>
              <w:t xml:space="preserve"> tháng </w:t>
            </w:r>
            <w:r w:rsidRPr="00DA3F0E">
              <w:rPr>
                <w:rFonts w:ascii="Arial" w:hAnsi="Arial" w:cs="Arial"/>
                <w:color w:val="000000" w:themeColor="text1"/>
                <w:sz w:val="22"/>
                <w:szCs w:val="22"/>
                <w:lang w:val="vi-VN"/>
              </w:rPr>
              <w:t>12</w:t>
            </w:r>
            <w:r w:rsidRPr="00DA3F0E">
              <w:rPr>
                <w:rFonts w:ascii="Arial" w:hAnsi="Arial" w:cs="Arial"/>
                <w:color w:val="000000" w:themeColor="text1"/>
                <w:sz w:val="22"/>
                <w:szCs w:val="22"/>
              </w:rPr>
              <w:t xml:space="preserve"> năm 20</w:t>
            </w:r>
            <w:r w:rsidRPr="00DA3F0E">
              <w:rPr>
                <w:rFonts w:ascii="Arial" w:hAnsi="Arial" w:cs="Arial"/>
                <w:color w:val="000000" w:themeColor="text1"/>
                <w:sz w:val="22"/>
                <w:szCs w:val="22"/>
                <w:lang w:val="vi-VN"/>
              </w:rPr>
              <w:t>19</w:t>
            </w:r>
            <w:r w:rsidRPr="00DA3F0E">
              <w:rPr>
                <w:rFonts w:ascii="Arial" w:hAnsi="Arial" w:cs="Arial"/>
                <w:color w:val="000000" w:themeColor="text1"/>
                <w:sz w:val="22"/>
                <w:szCs w:val="22"/>
              </w:rPr>
              <w:t xml:space="preserve"> của Bộ</w:t>
            </w:r>
            <w:r w:rsidRPr="00DA3F0E">
              <w:rPr>
                <w:rFonts w:ascii="Arial" w:hAnsi="Arial" w:cs="Arial"/>
                <w:color w:val="000000" w:themeColor="text1"/>
                <w:sz w:val="22"/>
                <w:szCs w:val="22"/>
                <w:lang w:val="vi-VN"/>
              </w:rPr>
              <w:t xml:space="preserve"> trưởng </w:t>
            </w:r>
            <w:r w:rsidRPr="00DA3F0E">
              <w:rPr>
                <w:rFonts w:ascii="Arial" w:hAnsi="Arial" w:cs="Arial"/>
                <w:color w:val="000000" w:themeColor="text1"/>
                <w:sz w:val="22"/>
                <w:szCs w:val="22"/>
              </w:rPr>
              <w:t>Bộ Giao</w:t>
            </w:r>
            <w:r w:rsidRPr="00DA3F0E">
              <w:rPr>
                <w:rFonts w:ascii="Arial" w:hAnsi="Arial" w:cs="Arial"/>
                <w:color w:val="000000" w:themeColor="text1"/>
                <w:sz w:val="22"/>
                <w:szCs w:val="22"/>
                <w:lang w:val="vi-VN"/>
              </w:rPr>
              <w:t xml:space="preserve"> thông vận tải</w:t>
            </w:r>
            <w:r w:rsidRPr="00DA3F0E">
              <w:rPr>
                <w:rFonts w:ascii="Arial" w:hAnsi="Arial" w:cs="Arial"/>
                <w:color w:val="000000" w:themeColor="text1"/>
                <w:sz w:val="22"/>
                <w:szCs w:val="22"/>
              </w:rPr>
              <w:t>.</w:t>
            </w:r>
          </w:p>
        </w:tc>
      </w:tr>
      <w:tr w:rsidR="0063361A" w:rsidRPr="00B54573" w14:paraId="61FA904D" w14:textId="77777777" w:rsidTr="00AA309F">
        <w:tc>
          <w:tcPr>
            <w:tcW w:w="2835" w:type="dxa"/>
            <w:tcMar>
              <w:top w:w="0" w:type="dxa"/>
              <w:left w:w="108" w:type="dxa"/>
              <w:bottom w:w="0" w:type="dxa"/>
              <w:right w:w="108" w:type="dxa"/>
            </w:tcMar>
            <w:hideMark/>
          </w:tcPr>
          <w:p w14:paraId="5BCCC967" w14:textId="77777777" w:rsidR="0063361A" w:rsidRPr="00DA3F0E" w:rsidRDefault="0063361A" w:rsidP="00AA309F">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w:t>
            </w:r>
            <w:r w:rsidRPr="00DA3F0E">
              <w:rPr>
                <w:color w:val="000000" w:themeColor="text1"/>
              </w:rPr>
              <w:t> </w:t>
            </w:r>
            <w:r w:rsidRPr="00DA3F0E">
              <w:rPr>
                <w:rFonts w:ascii="Arial" w:hAnsi="Arial" w:cs="Arial"/>
                <w:color w:val="000000" w:themeColor="text1"/>
                <w:sz w:val="22"/>
                <w:szCs w:val="22"/>
              </w:rPr>
              <w:t>TCVN 4054:2005</w:t>
            </w:r>
          </w:p>
        </w:tc>
        <w:tc>
          <w:tcPr>
            <w:tcW w:w="6369" w:type="dxa"/>
            <w:tcMar>
              <w:top w:w="0" w:type="dxa"/>
              <w:left w:w="108" w:type="dxa"/>
              <w:bottom w:w="0" w:type="dxa"/>
              <w:right w:w="108" w:type="dxa"/>
            </w:tcMar>
            <w:hideMark/>
          </w:tcPr>
          <w:p w14:paraId="5A574B8F" w14:textId="77777777" w:rsidR="0063361A" w:rsidRPr="00DA3F0E" w:rsidRDefault="0063361A" w:rsidP="00AA309F">
            <w:pPr>
              <w:pStyle w:val="NormalWeb"/>
              <w:spacing w:before="60" w:beforeAutospacing="0" w:after="60" w:afterAutospacing="0"/>
              <w:rPr>
                <w:rFonts w:ascii="Arial" w:hAnsi="Arial" w:cs="Arial"/>
                <w:color w:val="000000" w:themeColor="text1"/>
                <w:sz w:val="22"/>
                <w:szCs w:val="22"/>
              </w:rPr>
            </w:pPr>
            <w:r w:rsidRPr="00DA3F0E">
              <w:rPr>
                <w:rFonts w:ascii="Arial" w:hAnsi="Arial" w:cs="Arial"/>
                <w:color w:val="000000" w:themeColor="text1"/>
                <w:sz w:val="22"/>
                <w:szCs w:val="22"/>
              </w:rPr>
              <w:t>Đường ô tô - Yêu cầu thiết kế do Bộ Khoa học và Công nghệ công bố năm 2005.</w:t>
            </w:r>
          </w:p>
        </w:tc>
      </w:tr>
      <w:tr w:rsidR="0063361A" w:rsidRPr="00C92FE4" w14:paraId="2CB9774C" w14:textId="77777777" w:rsidTr="00AA309F">
        <w:tc>
          <w:tcPr>
            <w:tcW w:w="2835" w:type="dxa"/>
            <w:tcMar>
              <w:top w:w="0" w:type="dxa"/>
              <w:left w:w="108" w:type="dxa"/>
              <w:bottom w:w="0" w:type="dxa"/>
              <w:right w:w="108" w:type="dxa"/>
            </w:tcMar>
          </w:tcPr>
          <w:p w14:paraId="647ED4A1" w14:textId="77777777" w:rsidR="0063361A" w:rsidRPr="00951284" w:rsidRDefault="0063361A" w:rsidP="00AA309F">
            <w:pPr>
              <w:pStyle w:val="NormalWeb"/>
              <w:spacing w:before="60" w:beforeAutospacing="0" w:after="60" w:afterAutospacing="0"/>
              <w:rPr>
                <w:rFonts w:ascii="Arial" w:hAnsi="Arial" w:cs="Arial"/>
                <w:color w:val="222222"/>
                <w:sz w:val="22"/>
                <w:szCs w:val="22"/>
                <w:lang w:val="vi-VN"/>
              </w:rPr>
            </w:pPr>
            <w:r>
              <w:rPr>
                <w:rFonts w:ascii="Arial" w:hAnsi="Arial" w:cs="Arial"/>
                <w:color w:val="222222"/>
                <w:sz w:val="22"/>
                <w:szCs w:val="22"/>
                <w:lang w:val="vi-VN"/>
              </w:rPr>
              <w:t xml:space="preserve">- </w:t>
            </w:r>
            <w:r w:rsidRPr="009E1CB9">
              <w:rPr>
                <w:rFonts w:ascii="Arial" w:hAnsi="Arial" w:cs="Arial"/>
                <w:color w:val="222222"/>
                <w:sz w:val="22"/>
                <w:szCs w:val="22"/>
              </w:rPr>
              <w:t>Nghị định số 11/2010/NĐ-CP</w:t>
            </w:r>
          </w:p>
        </w:tc>
        <w:tc>
          <w:tcPr>
            <w:tcW w:w="6369" w:type="dxa"/>
            <w:tcMar>
              <w:top w:w="0" w:type="dxa"/>
              <w:left w:w="108" w:type="dxa"/>
              <w:bottom w:w="0" w:type="dxa"/>
              <w:right w:w="108" w:type="dxa"/>
            </w:tcMar>
          </w:tcPr>
          <w:p w14:paraId="70B00B96" w14:textId="77777777" w:rsidR="0063361A" w:rsidRPr="00951284" w:rsidRDefault="0063361A" w:rsidP="00AA309F">
            <w:pPr>
              <w:pStyle w:val="NormalWeb"/>
              <w:spacing w:before="60" w:beforeAutospacing="0" w:after="60" w:afterAutospacing="0"/>
              <w:jc w:val="both"/>
              <w:rPr>
                <w:rFonts w:ascii="Arial" w:hAnsi="Arial" w:cs="Arial"/>
                <w:color w:val="222222"/>
                <w:sz w:val="22"/>
                <w:szCs w:val="22"/>
                <w:lang w:val="vi-VN"/>
              </w:rPr>
            </w:pPr>
            <w:r>
              <w:rPr>
                <w:rFonts w:ascii="Arial" w:hAnsi="Arial" w:cs="Arial"/>
                <w:color w:val="222222"/>
                <w:sz w:val="22"/>
                <w:szCs w:val="22"/>
                <w:lang w:val="vi-VN"/>
              </w:rPr>
              <w:t>Quy định về quản lý và bảo vệ kết cấu hạ tầng giao thông đường bộ.</w:t>
            </w:r>
          </w:p>
        </w:tc>
      </w:tr>
      <w:tr w:rsidR="0063361A" w:rsidRPr="00C92FE4" w14:paraId="47520F7B" w14:textId="77777777" w:rsidTr="00AA309F">
        <w:tc>
          <w:tcPr>
            <w:tcW w:w="2835" w:type="dxa"/>
            <w:tcMar>
              <w:top w:w="0" w:type="dxa"/>
              <w:left w:w="108" w:type="dxa"/>
              <w:bottom w:w="0" w:type="dxa"/>
              <w:right w:w="108" w:type="dxa"/>
            </w:tcMar>
          </w:tcPr>
          <w:p w14:paraId="6222778C" w14:textId="77777777" w:rsidR="0063361A" w:rsidRPr="00C92FE4" w:rsidRDefault="0063361A" w:rsidP="00AA309F">
            <w:pPr>
              <w:pStyle w:val="NormalWeb"/>
              <w:spacing w:before="60" w:beforeAutospacing="0" w:after="60" w:afterAutospacing="0"/>
              <w:rPr>
                <w:rFonts w:ascii="Arial" w:hAnsi="Arial" w:cs="Arial"/>
                <w:color w:val="222222"/>
                <w:sz w:val="22"/>
                <w:szCs w:val="22"/>
              </w:rPr>
            </w:pPr>
            <w:r>
              <w:rPr>
                <w:rFonts w:ascii="Arial" w:hAnsi="Arial" w:cs="Arial"/>
                <w:color w:val="222222"/>
                <w:sz w:val="22"/>
                <w:szCs w:val="22"/>
                <w:lang w:val="vi-VN"/>
              </w:rPr>
              <w:t xml:space="preserve">- </w:t>
            </w:r>
            <w:r w:rsidRPr="009F069F">
              <w:rPr>
                <w:rFonts w:ascii="Arial" w:hAnsi="Arial" w:cs="Arial"/>
                <w:color w:val="222222"/>
                <w:sz w:val="22"/>
                <w:szCs w:val="22"/>
              </w:rPr>
              <w:t>Thông tư số 12/2020/TT-BGTVT</w:t>
            </w:r>
          </w:p>
        </w:tc>
        <w:tc>
          <w:tcPr>
            <w:tcW w:w="6369" w:type="dxa"/>
            <w:tcMar>
              <w:top w:w="0" w:type="dxa"/>
              <w:left w:w="108" w:type="dxa"/>
              <w:bottom w:w="0" w:type="dxa"/>
              <w:right w:w="108" w:type="dxa"/>
            </w:tcMar>
          </w:tcPr>
          <w:p w14:paraId="5F512700" w14:textId="77777777" w:rsidR="0063361A" w:rsidRPr="00C92FE4" w:rsidRDefault="0063361A" w:rsidP="00AA309F">
            <w:pPr>
              <w:pStyle w:val="NormalWeb"/>
              <w:spacing w:before="60" w:beforeAutospacing="0" w:after="60" w:afterAutospacing="0"/>
              <w:jc w:val="both"/>
              <w:rPr>
                <w:rFonts w:ascii="Arial" w:hAnsi="Arial" w:cs="Arial"/>
                <w:color w:val="222222"/>
                <w:sz w:val="22"/>
                <w:szCs w:val="22"/>
              </w:rPr>
            </w:pPr>
            <w:r>
              <w:rPr>
                <w:rFonts w:ascii="Arial" w:hAnsi="Arial" w:cs="Arial"/>
                <w:color w:val="222222"/>
                <w:sz w:val="22"/>
                <w:szCs w:val="22"/>
                <w:lang w:val="vi-VN"/>
              </w:rPr>
              <w:t>Q</w:t>
            </w:r>
            <w:r w:rsidRPr="009F069F">
              <w:rPr>
                <w:rFonts w:ascii="Arial" w:hAnsi="Arial" w:cs="Arial"/>
                <w:color w:val="222222"/>
                <w:sz w:val="22"/>
                <w:szCs w:val="22"/>
              </w:rPr>
              <w:t>uy định về tổ chức, quản lý hoạt động kinh doanh vận tải bằng xe ô tô và dịch vụ hỗ trợ vận tải đường bộ.</w:t>
            </w:r>
          </w:p>
        </w:tc>
      </w:tr>
      <w:tr w:rsidR="0063361A" w:rsidRPr="00C92FE4" w14:paraId="35D439A0" w14:textId="77777777" w:rsidTr="00AA309F">
        <w:tc>
          <w:tcPr>
            <w:tcW w:w="2835" w:type="dxa"/>
            <w:tcMar>
              <w:top w:w="0" w:type="dxa"/>
              <w:left w:w="108" w:type="dxa"/>
              <w:bottom w:w="0" w:type="dxa"/>
              <w:right w:w="108" w:type="dxa"/>
            </w:tcMar>
          </w:tcPr>
          <w:p w14:paraId="3228AB6A" w14:textId="77777777" w:rsidR="0063361A" w:rsidRPr="003D2546" w:rsidRDefault="0063361A" w:rsidP="00AA309F">
            <w:pPr>
              <w:pStyle w:val="NormalWeb"/>
              <w:spacing w:before="60" w:beforeAutospacing="0" w:after="60" w:afterAutospacing="0"/>
              <w:rPr>
                <w:rFonts w:ascii="Arial" w:hAnsi="Arial" w:cs="Arial"/>
                <w:color w:val="222222"/>
                <w:sz w:val="22"/>
                <w:szCs w:val="22"/>
                <w:lang w:val="vi-VN"/>
              </w:rPr>
            </w:pPr>
            <w:r>
              <w:rPr>
                <w:rFonts w:ascii="Arial" w:hAnsi="Arial" w:cs="Arial"/>
                <w:color w:val="222222"/>
                <w:sz w:val="22"/>
                <w:szCs w:val="22"/>
                <w:lang w:val="vi-VN"/>
              </w:rPr>
              <w:t>- Thông tư 02/2022/TT-BTNMT</w:t>
            </w:r>
          </w:p>
        </w:tc>
        <w:tc>
          <w:tcPr>
            <w:tcW w:w="6369" w:type="dxa"/>
            <w:tcMar>
              <w:top w:w="0" w:type="dxa"/>
              <w:left w:w="108" w:type="dxa"/>
              <w:bottom w:w="0" w:type="dxa"/>
              <w:right w:w="108" w:type="dxa"/>
            </w:tcMar>
          </w:tcPr>
          <w:p w14:paraId="5D44D128" w14:textId="77777777" w:rsidR="0063361A" w:rsidRPr="00EF23CA" w:rsidRDefault="0063361A" w:rsidP="00AA309F">
            <w:pPr>
              <w:pStyle w:val="NormalWeb"/>
              <w:spacing w:before="60" w:beforeAutospacing="0" w:after="60" w:afterAutospacing="0"/>
              <w:jc w:val="both"/>
              <w:rPr>
                <w:rFonts w:ascii="Arial" w:hAnsi="Arial" w:cs="Arial"/>
                <w:color w:val="222222"/>
                <w:sz w:val="22"/>
                <w:szCs w:val="22"/>
                <w:lang w:val="vi-VN"/>
              </w:rPr>
            </w:pPr>
            <w:r>
              <w:rPr>
                <w:rFonts w:ascii="Arial" w:hAnsi="Arial" w:cs="Arial"/>
                <w:color w:val="222222"/>
                <w:sz w:val="22"/>
                <w:szCs w:val="22"/>
                <w:lang w:val="vi-VN"/>
              </w:rPr>
              <w:t>Q</w:t>
            </w:r>
            <w:r w:rsidRPr="003D2546">
              <w:rPr>
                <w:rFonts w:ascii="Arial" w:hAnsi="Arial" w:cs="Arial"/>
                <w:color w:val="222222"/>
                <w:sz w:val="22"/>
                <w:szCs w:val="22"/>
              </w:rPr>
              <w:t>uy định chi tiết thi hành một số điều của Luật Bảo vệ môi trường</w:t>
            </w:r>
            <w:r>
              <w:rPr>
                <w:rFonts w:ascii="Arial" w:hAnsi="Arial" w:cs="Arial"/>
                <w:color w:val="222222"/>
                <w:sz w:val="22"/>
                <w:szCs w:val="22"/>
                <w:lang w:val="vi-VN"/>
              </w:rPr>
              <w:t>.</w:t>
            </w:r>
          </w:p>
          <w:p w14:paraId="3418C898" w14:textId="77777777" w:rsidR="0063361A" w:rsidRDefault="0063361A" w:rsidP="00AA309F">
            <w:pPr>
              <w:pStyle w:val="NormalWeb"/>
              <w:spacing w:before="60" w:beforeAutospacing="0" w:after="60" w:afterAutospacing="0"/>
              <w:jc w:val="both"/>
              <w:rPr>
                <w:rFonts w:ascii="Arial" w:hAnsi="Arial" w:cs="Arial"/>
                <w:color w:val="222222"/>
                <w:sz w:val="22"/>
                <w:szCs w:val="22"/>
              </w:rPr>
            </w:pPr>
          </w:p>
        </w:tc>
      </w:tr>
    </w:tbl>
    <w:p w14:paraId="4F0CB085" w14:textId="77777777" w:rsidR="00C54C03" w:rsidRPr="00C54C03" w:rsidRDefault="00C54C03" w:rsidP="00C54C03">
      <w:pPr>
        <w:spacing w:before="120" w:after="120"/>
        <w:rPr>
          <w:sz w:val="28"/>
          <w:szCs w:val="28"/>
        </w:rPr>
      </w:pPr>
      <w:r w:rsidRPr="00C54C03">
        <w:rPr>
          <w:b/>
          <w:bCs/>
          <w:color w:val="000000"/>
          <w:sz w:val="28"/>
          <w:szCs w:val="28"/>
        </w:rPr>
        <w:t xml:space="preserve">1.4. </w:t>
      </w:r>
      <w:r w:rsidRPr="00C54C03">
        <w:rPr>
          <w:b/>
          <w:bCs/>
          <w:sz w:val="28"/>
          <w:szCs w:val="28"/>
          <w:lang w:val="vi-VN"/>
        </w:rPr>
        <w:t>G</w:t>
      </w:r>
      <w:r w:rsidRPr="00C54C03">
        <w:rPr>
          <w:b/>
          <w:bCs/>
          <w:sz w:val="28"/>
          <w:szCs w:val="28"/>
        </w:rPr>
        <w:t>i</w:t>
      </w:r>
      <w:r w:rsidRPr="00C54C03">
        <w:rPr>
          <w:b/>
          <w:bCs/>
          <w:sz w:val="28"/>
          <w:szCs w:val="28"/>
          <w:lang w:val="vi-VN"/>
        </w:rPr>
        <w:t>ải thích từ ngữ</w:t>
      </w:r>
    </w:p>
    <w:p w14:paraId="34DCB4A3" w14:textId="77777777" w:rsidR="00C54C03" w:rsidRPr="00C54C03" w:rsidRDefault="00C54C03" w:rsidP="00C54C03">
      <w:pPr>
        <w:spacing w:before="120" w:after="120"/>
        <w:jc w:val="both"/>
        <w:rPr>
          <w:sz w:val="28"/>
          <w:szCs w:val="28"/>
          <w:lang w:val="vi-VN"/>
        </w:rPr>
      </w:pPr>
      <w:r w:rsidRPr="00C54C03">
        <w:rPr>
          <w:sz w:val="28"/>
          <w:szCs w:val="28"/>
        </w:rPr>
        <w:t xml:space="preserve">1.4.1. </w:t>
      </w:r>
      <w:r w:rsidRPr="00C54C03">
        <w:rPr>
          <w:i/>
          <w:sz w:val="28"/>
          <w:szCs w:val="28"/>
          <w:lang w:val="vi-VN"/>
        </w:rPr>
        <w:t xml:space="preserve">Bến xe </w:t>
      </w:r>
      <w:r w:rsidRPr="00C54C03">
        <w:rPr>
          <w:i/>
          <w:sz w:val="28"/>
          <w:szCs w:val="28"/>
        </w:rPr>
        <w:t>hàng</w:t>
      </w:r>
      <w:r w:rsidRPr="00C54C03">
        <w:rPr>
          <w:i/>
          <w:sz w:val="28"/>
          <w:szCs w:val="28"/>
          <w:lang w:val="vi-VN"/>
        </w:rPr>
        <w:t xml:space="preserve"> (Bến xe ô tô hàng)</w:t>
      </w:r>
      <w:r w:rsidRPr="00C54C03">
        <w:rPr>
          <w:sz w:val="28"/>
          <w:szCs w:val="28"/>
          <w:lang w:val="vi-VN"/>
        </w:rPr>
        <w:t xml:space="preserve"> là công trình thuộc kết cấu hạ tầng giao thông đường bộ, thực hiện chức năng phục vụ xe ô tô vận tải hàng hóa xếp, dỡ hàng hóa và các dịch vụ hỗ trợ cho hoạt động vận tải hàng hóa.</w:t>
      </w:r>
    </w:p>
    <w:p w14:paraId="120A8E49" w14:textId="77777777" w:rsidR="00C54C03" w:rsidRPr="00C54C03" w:rsidRDefault="00C54C03" w:rsidP="00C54C03">
      <w:pPr>
        <w:spacing w:before="120" w:after="120"/>
        <w:jc w:val="both"/>
        <w:rPr>
          <w:sz w:val="28"/>
          <w:szCs w:val="28"/>
        </w:rPr>
      </w:pPr>
      <w:r w:rsidRPr="00C54C03">
        <w:rPr>
          <w:sz w:val="28"/>
          <w:szCs w:val="28"/>
        </w:rPr>
        <w:lastRenderedPageBreak/>
        <w:t xml:space="preserve">1.4.2. </w:t>
      </w:r>
      <w:r w:rsidRPr="00C54C03">
        <w:rPr>
          <w:i/>
          <w:sz w:val="28"/>
          <w:szCs w:val="28"/>
          <w:lang w:val="vi-VN"/>
        </w:rPr>
        <w:t>Đường xe ra, vào bến</w:t>
      </w:r>
      <w:r w:rsidRPr="00C54C03">
        <w:rPr>
          <w:sz w:val="28"/>
          <w:szCs w:val="28"/>
          <w:lang w:val="vi-VN"/>
        </w:rPr>
        <w:t xml:space="preserve"> là đường đấu nối từ đường giao thông chính, đường nhánh hoặc đường gom vào bến xe hàng.</w:t>
      </w:r>
    </w:p>
    <w:p w14:paraId="3A013B6B" w14:textId="77777777" w:rsidR="00C54C03" w:rsidRPr="00C54C03" w:rsidRDefault="00C54C03" w:rsidP="00C54C03">
      <w:pPr>
        <w:spacing w:before="120" w:after="120"/>
        <w:rPr>
          <w:sz w:val="28"/>
          <w:szCs w:val="28"/>
          <w:lang w:val="vi-VN"/>
        </w:rPr>
      </w:pPr>
      <w:r w:rsidRPr="00C54C03">
        <w:rPr>
          <w:sz w:val="28"/>
          <w:szCs w:val="28"/>
        </w:rPr>
        <w:t>1.4.</w:t>
      </w:r>
      <w:r w:rsidRPr="00C54C03">
        <w:rPr>
          <w:sz w:val="28"/>
          <w:szCs w:val="28"/>
          <w:lang w:val="vi-VN"/>
        </w:rPr>
        <w:t>3</w:t>
      </w:r>
      <w:r w:rsidRPr="00C54C03">
        <w:rPr>
          <w:i/>
          <w:sz w:val="28"/>
          <w:szCs w:val="28"/>
        </w:rPr>
        <w:t xml:space="preserve">. </w:t>
      </w:r>
      <w:r w:rsidRPr="00C54C03">
        <w:rPr>
          <w:i/>
          <w:sz w:val="28"/>
          <w:szCs w:val="28"/>
          <w:lang w:val="vi-VN"/>
        </w:rPr>
        <w:t>Hệ thống cung cấp thông tin</w:t>
      </w:r>
      <w:r w:rsidRPr="00C54C03">
        <w:rPr>
          <w:sz w:val="28"/>
          <w:szCs w:val="28"/>
          <w:lang w:val="vi-VN"/>
        </w:rPr>
        <w:t xml:space="preserve"> là hệ thống loa phát thanh, bảng th</w:t>
      </w:r>
      <w:r w:rsidRPr="00C54C03">
        <w:rPr>
          <w:sz w:val="28"/>
          <w:szCs w:val="28"/>
        </w:rPr>
        <w:t>ô</w:t>
      </w:r>
      <w:r w:rsidRPr="00C54C03">
        <w:rPr>
          <w:sz w:val="28"/>
          <w:szCs w:val="28"/>
          <w:lang w:val="vi-VN"/>
        </w:rPr>
        <w:t xml:space="preserve">ng báo và các trang thiết bị nghe, nhìn khác trong bến xe </w:t>
      </w:r>
      <w:r w:rsidRPr="00C54C03">
        <w:rPr>
          <w:sz w:val="28"/>
          <w:szCs w:val="28"/>
        </w:rPr>
        <w:t>hàng</w:t>
      </w:r>
      <w:r w:rsidRPr="00C54C03">
        <w:rPr>
          <w:sz w:val="28"/>
          <w:szCs w:val="28"/>
          <w:lang w:val="vi-VN"/>
        </w:rPr>
        <w:t>.</w:t>
      </w:r>
    </w:p>
    <w:p w14:paraId="38173503" w14:textId="77777777" w:rsidR="00C54C03" w:rsidRPr="00C54C03" w:rsidRDefault="00C54C03" w:rsidP="00C54C03">
      <w:pPr>
        <w:spacing w:before="120" w:after="120"/>
        <w:jc w:val="center"/>
        <w:rPr>
          <w:b/>
          <w:bCs/>
          <w:sz w:val="28"/>
          <w:szCs w:val="28"/>
        </w:rPr>
      </w:pPr>
    </w:p>
    <w:p w14:paraId="6D59896E" w14:textId="77777777" w:rsidR="00C54C03" w:rsidRPr="000C1428" w:rsidRDefault="00C54C03" w:rsidP="00C54C03">
      <w:pPr>
        <w:spacing w:before="120" w:after="120"/>
        <w:rPr>
          <w:b/>
          <w:bCs/>
          <w:sz w:val="28"/>
          <w:szCs w:val="28"/>
        </w:rPr>
      </w:pPr>
      <w:r w:rsidRPr="000C1428">
        <w:rPr>
          <w:b/>
          <w:bCs/>
          <w:sz w:val="28"/>
          <w:szCs w:val="28"/>
          <w:lang w:val="vi-VN"/>
        </w:rPr>
        <w:t>2</w:t>
      </w:r>
      <w:r w:rsidRPr="000C1428">
        <w:rPr>
          <w:b/>
          <w:bCs/>
          <w:sz w:val="28"/>
          <w:szCs w:val="28"/>
        </w:rPr>
        <w:t>. QUY ĐỊNH KỸ THUẬT</w:t>
      </w:r>
    </w:p>
    <w:p w14:paraId="144B9F5E" w14:textId="77777777" w:rsidR="0063361A" w:rsidRPr="009E1CB9" w:rsidRDefault="0063361A" w:rsidP="0063361A">
      <w:pPr>
        <w:spacing w:before="120" w:after="120"/>
        <w:jc w:val="both"/>
        <w:rPr>
          <w:rFonts w:ascii="Arial" w:hAnsi="Arial" w:cs="Arial"/>
          <w:sz w:val="22"/>
          <w:szCs w:val="22"/>
        </w:rPr>
      </w:pPr>
      <w:r w:rsidRPr="009E1CB9">
        <w:rPr>
          <w:rFonts w:ascii="Arial" w:hAnsi="Arial" w:cs="Arial"/>
          <w:b/>
          <w:bCs/>
          <w:sz w:val="22"/>
          <w:szCs w:val="22"/>
        </w:rPr>
        <w:t xml:space="preserve">2.1. </w:t>
      </w:r>
      <w:r w:rsidRPr="009E1CB9">
        <w:rPr>
          <w:rFonts w:ascii="Arial" w:hAnsi="Arial" w:cs="Arial"/>
          <w:b/>
          <w:bCs/>
          <w:sz w:val="22"/>
          <w:szCs w:val="22"/>
          <w:lang w:val="vi-VN"/>
        </w:rPr>
        <w:t>Quy định chung</w:t>
      </w:r>
    </w:p>
    <w:p w14:paraId="342D8AAD" w14:textId="77777777" w:rsidR="0063361A" w:rsidRDefault="0063361A" w:rsidP="0063361A">
      <w:pPr>
        <w:spacing w:before="120" w:after="120"/>
        <w:jc w:val="both"/>
        <w:rPr>
          <w:rFonts w:ascii="Arial" w:hAnsi="Arial" w:cs="Arial"/>
          <w:sz w:val="22"/>
          <w:szCs w:val="22"/>
          <w:lang w:val="vi-VN"/>
        </w:rPr>
      </w:pPr>
      <w:r w:rsidRPr="009E1CB9">
        <w:rPr>
          <w:rFonts w:ascii="Arial" w:hAnsi="Arial" w:cs="Arial"/>
          <w:sz w:val="22"/>
          <w:szCs w:val="22"/>
        </w:rPr>
        <w:t>2.1.</w:t>
      </w:r>
      <w:r>
        <w:rPr>
          <w:rFonts w:ascii="Arial" w:hAnsi="Arial" w:cs="Arial"/>
          <w:sz w:val="22"/>
          <w:szCs w:val="22"/>
          <w:lang w:val="vi-VN"/>
        </w:rPr>
        <w:t>1</w:t>
      </w:r>
      <w:r w:rsidRPr="009E1CB9">
        <w:rPr>
          <w:rFonts w:ascii="Arial" w:hAnsi="Arial" w:cs="Arial"/>
          <w:sz w:val="22"/>
          <w:szCs w:val="22"/>
        </w:rPr>
        <w:t xml:space="preserve">. </w:t>
      </w:r>
      <w:r w:rsidRPr="009E1CB9">
        <w:rPr>
          <w:rFonts w:ascii="Arial" w:hAnsi="Arial" w:cs="Arial"/>
          <w:sz w:val="22"/>
          <w:szCs w:val="22"/>
          <w:lang w:val="vi-VN"/>
        </w:rPr>
        <w:t xml:space="preserve">Bến xe </w:t>
      </w:r>
      <w:r w:rsidRPr="009E1CB9">
        <w:rPr>
          <w:rFonts w:ascii="Arial" w:hAnsi="Arial" w:cs="Arial"/>
          <w:sz w:val="22"/>
          <w:szCs w:val="22"/>
        </w:rPr>
        <w:t>hàng</w:t>
      </w:r>
      <w:r w:rsidRPr="009E1CB9">
        <w:rPr>
          <w:rFonts w:ascii="Arial" w:hAnsi="Arial" w:cs="Arial"/>
          <w:sz w:val="22"/>
          <w:szCs w:val="22"/>
          <w:lang w:val="vi-VN"/>
        </w:rPr>
        <w:t xml:space="preserve"> phải được xây dựng phù hợp với các quy định tương ứng với từng loại bến xe </w:t>
      </w:r>
      <w:r w:rsidRPr="009E1CB9">
        <w:rPr>
          <w:rFonts w:ascii="Arial" w:hAnsi="Arial" w:cs="Arial"/>
          <w:sz w:val="22"/>
          <w:szCs w:val="22"/>
        </w:rPr>
        <w:t>hàng</w:t>
      </w:r>
      <w:r w:rsidRPr="009E1CB9">
        <w:rPr>
          <w:rFonts w:ascii="Arial" w:hAnsi="Arial" w:cs="Arial"/>
          <w:sz w:val="22"/>
          <w:szCs w:val="22"/>
          <w:lang w:val="vi-VN"/>
        </w:rPr>
        <w:t xml:space="preserve"> được quy định tại Quy chuẩn này.</w:t>
      </w:r>
    </w:p>
    <w:p w14:paraId="522DEB29" w14:textId="77777777" w:rsidR="0063361A" w:rsidRPr="009E1CB9" w:rsidRDefault="0063361A" w:rsidP="0063361A">
      <w:pPr>
        <w:spacing w:before="120" w:after="120"/>
        <w:jc w:val="both"/>
        <w:rPr>
          <w:rFonts w:ascii="Arial" w:hAnsi="Arial" w:cs="Arial"/>
          <w:sz w:val="22"/>
          <w:szCs w:val="22"/>
        </w:rPr>
      </w:pPr>
      <w:r>
        <w:rPr>
          <w:rFonts w:ascii="Arial" w:hAnsi="Arial" w:cs="Arial"/>
          <w:sz w:val="22"/>
          <w:szCs w:val="22"/>
          <w:lang w:val="vi-VN"/>
        </w:rPr>
        <w:t xml:space="preserve">2.1.2. </w:t>
      </w:r>
      <w:r w:rsidRPr="009E1CB9">
        <w:rPr>
          <w:rFonts w:ascii="Arial" w:hAnsi="Arial" w:cs="Arial"/>
          <w:sz w:val="22"/>
          <w:szCs w:val="22"/>
          <w:lang w:val="vi-VN"/>
        </w:rPr>
        <w:t xml:space="preserve">Bến xe </w:t>
      </w:r>
      <w:r w:rsidRPr="009E1CB9">
        <w:rPr>
          <w:rFonts w:ascii="Arial" w:hAnsi="Arial" w:cs="Arial"/>
          <w:sz w:val="22"/>
          <w:szCs w:val="22"/>
        </w:rPr>
        <w:t>hàng</w:t>
      </w:r>
      <w:r w:rsidRPr="009E1CB9">
        <w:rPr>
          <w:rFonts w:ascii="Arial" w:hAnsi="Arial" w:cs="Arial"/>
          <w:sz w:val="22"/>
          <w:szCs w:val="22"/>
          <w:lang w:val="vi-VN"/>
        </w:rPr>
        <w:t xml:space="preserve"> được xây dựng</w:t>
      </w:r>
      <w:r>
        <w:rPr>
          <w:rFonts w:ascii="Arial" w:hAnsi="Arial" w:cs="Arial"/>
          <w:sz w:val="22"/>
          <w:szCs w:val="22"/>
          <w:lang w:val="vi-VN"/>
        </w:rPr>
        <w:t xml:space="preserve"> độc lập hoặc nằm trong khu kinh tế cửa khẩu, khu công nghiệp, khu vực cảng biển, cảng thuỷ nội địa, cảng hàng không</w:t>
      </w:r>
      <w:r>
        <w:rPr>
          <w:rFonts w:ascii="Arial" w:hAnsi="Arial" w:cs="Arial"/>
          <w:sz w:val="22"/>
          <w:szCs w:val="22"/>
        </w:rPr>
        <w:t xml:space="preserve"> hoặc</w:t>
      </w:r>
      <w:r>
        <w:rPr>
          <w:rFonts w:ascii="Arial" w:hAnsi="Arial" w:cs="Arial"/>
          <w:sz w:val="22"/>
          <w:szCs w:val="22"/>
          <w:lang w:val="vi-VN"/>
        </w:rPr>
        <w:t xml:space="preserve"> nằm trong khu hạ tầng kỹ thuật khác. </w:t>
      </w:r>
    </w:p>
    <w:p w14:paraId="46A35557" w14:textId="77777777" w:rsidR="0063361A" w:rsidRPr="006B4BD0" w:rsidRDefault="0063361A" w:rsidP="0063361A">
      <w:pPr>
        <w:spacing w:before="120" w:after="120"/>
        <w:jc w:val="both"/>
        <w:rPr>
          <w:rFonts w:ascii="Arial" w:hAnsi="Arial" w:cs="Arial"/>
          <w:sz w:val="22"/>
          <w:szCs w:val="22"/>
          <w:lang w:val="vi-VN"/>
        </w:rPr>
      </w:pPr>
      <w:r w:rsidRPr="006B4BD0">
        <w:rPr>
          <w:rFonts w:ascii="Arial" w:hAnsi="Arial" w:cs="Arial"/>
          <w:sz w:val="22"/>
          <w:szCs w:val="22"/>
          <w:lang w:val="vi-VN"/>
        </w:rPr>
        <w:t>2.1.</w:t>
      </w:r>
      <w:r>
        <w:rPr>
          <w:rFonts w:ascii="Arial" w:hAnsi="Arial" w:cs="Arial"/>
          <w:sz w:val="22"/>
          <w:szCs w:val="22"/>
          <w:lang w:val="vi-VN"/>
        </w:rPr>
        <w:t>3</w:t>
      </w:r>
      <w:r w:rsidRPr="006B4BD0">
        <w:rPr>
          <w:rFonts w:ascii="Arial" w:hAnsi="Arial" w:cs="Arial"/>
          <w:sz w:val="22"/>
          <w:szCs w:val="22"/>
          <w:lang w:val="vi-VN"/>
        </w:rPr>
        <w:t>. Bến xe hàng chỉ được đưa vào khai thác sau khi đơn vị kinh doanh bến xe hàng công bố và thông báo đến Sở Giao thông vận tải địa phương.</w:t>
      </w:r>
    </w:p>
    <w:p w14:paraId="030DD575" w14:textId="77777777" w:rsidR="0063361A" w:rsidRPr="004D2956" w:rsidRDefault="0063361A" w:rsidP="0063361A">
      <w:pPr>
        <w:spacing w:before="120" w:after="120"/>
        <w:jc w:val="both"/>
        <w:rPr>
          <w:rFonts w:ascii="Arial" w:hAnsi="Arial" w:cs="Arial"/>
          <w:sz w:val="22"/>
          <w:szCs w:val="22"/>
          <w:lang w:val="vi-VN"/>
        </w:rPr>
      </w:pPr>
      <w:r w:rsidRPr="009E1CB9">
        <w:rPr>
          <w:rFonts w:ascii="Arial" w:hAnsi="Arial" w:cs="Arial"/>
          <w:sz w:val="22"/>
          <w:szCs w:val="22"/>
        </w:rPr>
        <w:t>2.1</w:t>
      </w:r>
      <w:r>
        <w:rPr>
          <w:rFonts w:ascii="Arial" w:hAnsi="Arial" w:cs="Arial"/>
          <w:sz w:val="22"/>
          <w:szCs w:val="22"/>
          <w:lang w:val="vi-VN"/>
        </w:rPr>
        <w:t>.4</w:t>
      </w:r>
      <w:r w:rsidRPr="009E1CB9">
        <w:rPr>
          <w:rFonts w:ascii="Arial" w:hAnsi="Arial" w:cs="Arial"/>
          <w:sz w:val="22"/>
          <w:szCs w:val="22"/>
        </w:rPr>
        <w:t xml:space="preserve">. </w:t>
      </w:r>
      <w:r w:rsidRPr="009E1CB9">
        <w:rPr>
          <w:rFonts w:ascii="Arial" w:hAnsi="Arial" w:cs="Arial"/>
          <w:sz w:val="22"/>
          <w:szCs w:val="22"/>
          <w:lang w:val="vi-VN"/>
        </w:rPr>
        <w:t xml:space="preserve">Điểm đấu nối của đường ra, vào bến xe với đường quốc </w:t>
      </w:r>
      <w:r w:rsidRPr="009E1CB9">
        <w:rPr>
          <w:rFonts w:ascii="Arial" w:hAnsi="Arial" w:cs="Arial"/>
          <w:sz w:val="22"/>
          <w:szCs w:val="22"/>
        </w:rPr>
        <w:t>l</w:t>
      </w:r>
      <w:r w:rsidRPr="009E1CB9">
        <w:rPr>
          <w:rFonts w:ascii="Arial" w:hAnsi="Arial" w:cs="Arial"/>
          <w:sz w:val="22"/>
          <w:szCs w:val="22"/>
          <w:lang w:val="vi-VN"/>
        </w:rPr>
        <w:t xml:space="preserve">ộ phải được thực hiện theo đúng quy định tại </w:t>
      </w:r>
      <w:r w:rsidRPr="009E1CB9">
        <w:rPr>
          <w:rFonts w:ascii="Arial" w:hAnsi="Arial" w:cs="Arial"/>
          <w:color w:val="222222"/>
          <w:sz w:val="22"/>
          <w:szCs w:val="22"/>
        </w:rPr>
        <w:t>Nghị định số 11/2010/NĐ-CP ngày 24 tháng 02 năm 2010 của Chính phủ quy định về quản lý và bảo vệ kết cấu hạ tầng giao thông đường bộ</w:t>
      </w:r>
      <w:r>
        <w:rPr>
          <w:rFonts w:ascii="Arial" w:hAnsi="Arial" w:cs="Arial"/>
          <w:sz w:val="22"/>
          <w:szCs w:val="22"/>
          <w:lang w:val="vi-VN"/>
        </w:rPr>
        <w:t xml:space="preserve">, các Nghị định sửa đổi, bổ sung </w:t>
      </w:r>
      <w:r w:rsidRPr="009E1CB9">
        <w:rPr>
          <w:rFonts w:ascii="Arial" w:hAnsi="Arial" w:cs="Arial"/>
          <w:color w:val="222222"/>
          <w:sz w:val="22"/>
          <w:szCs w:val="22"/>
        </w:rPr>
        <w:t>Nghị định số 11/2010/NĐ-CP</w:t>
      </w:r>
      <w:r>
        <w:rPr>
          <w:rFonts w:ascii="Arial" w:hAnsi="Arial" w:cs="Arial"/>
          <w:color w:val="222222"/>
          <w:sz w:val="22"/>
          <w:szCs w:val="22"/>
          <w:lang w:val="vi-VN"/>
        </w:rPr>
        <w:t>.</w:t>
      </w:r>
    </w:p>
    <w:p w14:paraId="44C29DBB" w14:textId="77777777" w:rsidR="0063361A" w:rsidRPr="009E1CB9" w:rsidRDefault="0063361A" w:rsidP="0063361A">
      <w:pPr>
        <w:spacing w:before="120" w:after="120"/>
        <w:jc w:val="both"/>
        <w:rPr>
          <w:rFonts w:ascii="Arial" w:hAnsi="Arial" w:cs="Arial"/>
          <w:sz w:val="22"/>
          <w:szCs w:val="22"/>
        </w:rPr>
      </w:pPr>
      <w:r w:rsidRPr="009E1CB9">
        <w:rPr>
          <w:rFonts w:ascii="Arial" w:hAnsi="Arial" w:cs="Arial"/>
          <w:sz w:val="22"/>
          <w:szCs w:val="22"/>
        </w:rPr>
        <w:t>2.1.</w:t>
      </w:r>
      <w:r>
        <w:rPr>
          <w:rFonts w:ascii="Arial" w:hAnsi="Arial" w:cs="Arial"/>
          <w:sz w:val="22"/>
          <w:szCs w:val="22"/>
          <w:lang w:val="vi-VN"/>
        </w:rPr>
        <w:t>5</w:t>
      </w:r>
      <w:r w:rsidRPr="009E1CB9">
        <w:rPr>
          <w:rFonts w:ascii="Arial" w:hAnsi="Arial" w:cs="Arial"/>
          <w:sz w:val="22"/>
          <w:szCs w:val="22"/>
        </w:rPr>
        <w:t xml:space="preserve">. </w:t>
      </w:r>
      <w:r w:rsidRPr="009E1CB9">
        <w:rPr>
          <w:rFonts w:ascii="Arial" w:hAnsi="Arial" w:cs="Arial"/>
          <w:sz w:val="22"/>
          <w:szCs w:val="22"/>
          <w:lang w:val="vi-VN"/>
        </w:rPr>
        <w:t xml:space="preserve">Đường ra, vào bến xe </w:t>
      </w:r>
      <w:r w:rsidRPr="009E1CB9">
        <w:rPr>
          <w:rFonts w:ascii="Arial" w:hAnsi="Arial" w:cs="Arial"/>
          <w:sz w:val="22"/>
          <w:szCs w:val="22"/>
        </w:rPr>
        <w:t>hàng</w:t>
      </w:r>
      <w:r w:rsidRPr="009E1CB9">
        <w:rPr>
          <w:rFonts w:ascii="Arial" w:hAnsi="Arial" w:cs="Arial"/>
          <w:sz w:val="22"/>
          <w:szCs w:val="22"/>
          <w:lang w:val="vi-VN"/>
        </w:rPr>
        <w:t xml:space="preserve"> phải được thiết kế theo các quy định của </w:t>
      </w:r>
      <w:r w:rsidRPr="00AC0FAB">
        <w:rPr>
          <w:rFonts w:ascii="Arial" w:hAnsi="Arial" w:cs="Arial"/>
          <w:sz w:val="22"/>
          <w:szCs w:val="22"/>
          <w:lang w:val="vi-VN"/>
        </w:rPr>
        <w:t>TCVN 4054:2005</w:t>
      </w:r>
      <w:r w:rsidRPr="009E1CB9">
        <w:rPr>
          <w:rFonts w:ascii="Arial" w:hAnsi="Arial" w:cs="Arial"/>
          <w:sz w:val="22"/>
          <w:szCs w:val="22"/>
          <w:lang w:val="vi-VN"/>
        </w:rPr>
        <w:t>, bảo đảm lưu thông thuận tiện</w:t>
      </w:r>
      <w:r>
        <w:rPr>
          <w:rFonts w:ascii="Arial" w:hAnsi="Arial" w:cs="Arial"/>
          <w:sz w:val="22"/>
          <w:szCs w:val="22"/>
          <w:lang w:val="vi-VN"/>
        </w:rPr>
        <w:t xml:space="preserve"> của</w:t>
      </w:r>
      <w:r w:rsidRPr="009E1CB9">
        <w:rPr>
          <w:rFonts w:ascii="Arial" w:hAnsi="Arial" w:cs="Arial"/>
          <w:sz w:val="22"/>
          <w:szCs w:val="22"/>
          <w:lang w:val="vi-VN"/>
        </w:rPr>
        <w:t xml:space="preserve"> phương tiện ra, vào</w:t>
      </w:r>
      <w:r>
        <w:rPr>
          <w:rFonts w:ascii="Arial" w:hAnsi="Arial" w:cs="Arial"/>
          <w:sz w:val="22"/>
          <w:szCs w:val="22"/>
          <w:lang w:val="vi-VN"/>
        </w:rPr>
        <w:t xml:space="preserve"> bến</w:t>
      </w:r>
      <w:r w:rsidRPr="009E1CB9">
        <w:rPr>
          <w:rFonts w:ascii="Arial" w:hAnsi="Arial" w:cs="Arial"/>
          <w:sz w:val="22"/>
          <w:szCs w:val="22"/>
          <w:lang w:val="vi-VN"/>
        </w:rPr>
        <w:t>.</w:t>
      </w:r>
    </w:p>
    <w:p w14:paraId="7929D990" w14:textId="77777777" w:rsidR="0063361A" w:rsidRDefault="0063361A" w:rsidP="0063361A">
      <w:pPr>
        <w:spacing w:before="120" w:after="120"/>
        <w:jc w:val="both"/>
        <w:rPr>
          <w:rFonts w:ascii="Arial" w:hAnsi="Arial" w:cs="Arial"/>
          <w:sz w:val="22"/>
          <w:szCs w:val="22"/>
          <w:lang w:val="vi-VN"/>
        </w:rPr>
      </w:pPr>
      <w:r w:rsidRPr="009E1CB9">
        <w:rPr>
          <w:rFonts w:ascii="Arial" w:hAnsi="Arial" w:cs="Arial"/>
          <w:sz w:val="22"/>
          <w:szCs w:val="22"/>
        </w:rPr>
        <w:t>2.1.</w:t>
      </w:r>
      <w:r>
        <w:rPr>
          <w:rFonts w:ascii="Arial" w:hAnsi="Arial" w:cs="Arial"/>
          <w:sz w:val="22"/>
          <w:szCs w:val="22"/>
          <w:lang w:val="vi-VN"/>
        </w:rPr>
        <w:t>6</w:t>
      </w:r>
      <w:r w:rsidRPr="009E1CB9">
        <w:rPr>
          <w:rFonts w:ascii="Arial" w:hAnsi="Arial" w:cs="Arial"/>
          <w:sz w:val="22"/>
          <w:szCs w:val="22"/>
        </w:rPr>
        <w:t xml:space="preserve">. </w:t>
      </w:r>
      <w:r w:rsidRPr="009E1CB9">
        <w:rPr>
          <w:rFonts w:ascii="Arial" w:hAnsi="Arial" w:cs="Arial"/>
          <w:sz w:val="22"/>
          <w:szCs w:val="22"/>
          <w:lang w:val="vi-VN"/>
        </w:rPr>
        <w:t xml:space="preserve">Đường lưu thông dành cho xe cơ giới trong bến xe </w:t>
      </w:r>
      <w:r w:rsidRPr="009E1CB9">
        <w:rPr>
          <w:rFonts w:ascii="Arial" w:hAnsi="Arial" w:cs="Arial"/>
          <w:sz w:val="22"/>
          <w:szCs w:val="22"/>
        </w:rPr>
        <w:t>hàng</w:t>
      </w:r>
      <w:r w:rsidRPr="009E1CB9">
        <w:rPr>
          <w:rFonts w:ascii="Arial" w:hAnsi="Arial" w:cs="Arial"/>
          <w:sz w:val="22"/>
          <w:szCs w:val="22"/>
          <w:lang w:val="vi-VN"/>
        </w:rPr>
        <w:t xml:space="preserve"> phải có các biển báo hiệu, vạch kẻ đường</w:t>
      </w:r>
      <w:r>
        <w:rPr>
          <w:rFonts w:ascii="Arial" w:hAnsi="Arial" w:cs="Arial"/>
          <w:sz w:val="22"/>
          <w:szCs w:val="22"/>
          <w:lang w:val="vi-VN"/>
        </w:rPr>
        <w:t xml:space="preserve"> </w:t>
      </w:r>
      <w:r w:rsidRPr="009E1CB9">
        <w:rPr>
          <w:rFonts w:ascii="Arial" w:hAnsi="Arial" w:cs="Arial"/>
          <w:sz w:val="22"/>
          <w:szCs w:val="22"/>
          <w:lang w:val="vi-VN"/>
        </w:rPr>
        <w:t>để đảm bảo cho các loại phương tiện lưu thông an toàn trong khu vực bến xe.</w:t>
      </w:r>
    </w:p>
    <w:p w14:paraId="558C56DB" w14:textId="77777777" w:rsidR="0063361A" w:rsidRPr="00AC0FAB" w:rsidRDefault="0063361A" w:rsidP="0063361A">
      <w:pPr>
        <w:spacing w:before="120" w:after="120"/>
        <w:jc w:val="both"/>
        <w:rPr>
          <w:rFonts w:ascii="Arial" w:hAnsi="Arial" w:cs="Arial"/>
          <w:sz w:val="22"/>
          <w:szCs w:val="22"/>
          <w:lang w:val="vi-VN"/>
        </w:rPr>
      </w:pPr>
      <w:r>
        <w:rPr>
          <w:rFonts w:ascii="Arial" w:hAnsi="Arial" w:cs="Arial"/>
          <w:color w:val="222222"/>
          <w:sz w:val="22"/>
          <w:szCs w:val="22"/>
          <w:lang w:val="vi-VN"/>
        </w:rPr>
        <w:t>2.1.7. Bến xe hàng phải tuân thủ các quy định về phòng cháy, chữa cháy theo quy định hiện hành;</w:t>
      </w:r>
    </w:p>
    <w:p w14:paraId="03ECFEFB" w14:textId="77777777" w:rsidR="0063361A" w:rsidRPr="009E1CB9" w:rsidRDefault="0063361A" w:rsidP="0063361A">
      <w:pPr>
        <w:spacing w:before="120" w:after="120"/>
        <w:jc w:val="both"/>
        <w:rPr>
          <w:rFonts w:ascii="Arial" w:hAnsi="Arial" w:cs="Arial"/>
          <w:sz w:val="22"/>
          <w:szCs w:val="22"/>
        </w:rPr>
      </w:pPr>
      <w:r w:rsidRPr="009E1CB9">
        <w:rPr>
          <w:rFonts w:ascii="Arial" w:hAnsi="Arial" w:cs="Arial"/>
          <w:sz w:val="22"/>
          <w:szCs w:val="22"/>
        </w:rPr>
        <w:t>2.1.</w:t>
      </w:r>
      <w:r>
        <w:rPr>
          <w:rFonts w:ascii="Arial" w:hAnsi="Arial" w:cs="Arial"/>
          <w:sz w:val="22"/>
          <w:szCs w:val="22"/>
          <w:lang w:val="vi-VN"/>
        </w:rPr>
        <w:t>8</w:t>
      </w:r>
      <w:r w:rsidRPr="009E1CB9">
        <w:rPr>
          <w:rFonts w:ascii="Arial" w:hAnsi="Arial" w:cs="Arial"/>
          <w:sz w:val="22"/>
          <w:szCs w:val="22"/>
        </w:rPr>
        <w:t xml:space="preserve">. </w:t>
      </w:r>
      <w:r w:rsidRPr="009E1CB9">
        <w:rPr>
          <w:rFonts w:ascii="Arial" w:hAnsi="Arial" w:cs="Arial"/>
          <w:sz w:val="22"/>
          <w:szCs w:val="22"/>
          <w:lang w:val="vi-VN"/>
        </w:rPr>
        <w:t>Bến xe hàng phải bảo đảm thực hiện được các chức năng cơ bản sau:</w:t>
      </w:r>
    </w:p>
    <w:p w14:paraId="35FE9A7B" w14:textId="77777777" w:rsidR="0063361A" w:rsidRPr="009E1CB9" w:rsidRDefault="0063361A" w:rsidP="0063361A">
      <w:pPr>
        <w:spacing w:before="120" w:after="120"/>
        <w:jc w:val="both"/>
        <w:rPr>
          <w:rFonts w:ascii="Arial" w:hAnsi="Arial" w:cs="Arial"/>
          <w:sz w:val="22"/>
          <w:szCs w:val="22"/>
        </w:rPr>
      </w:pPr>
      <w:r w:rsidRPr="009E1CB9">
        <w:rPr>
          <w:rFonts w:ascii="Arial" w:hAnsi="Arial" w:cs="Arial"/>
          <w:sz w:val="22"/>
          <w:szCs w:val="22"/>
        </w:rPr>
        <w:t xml:space="preserve">a) </w:t>
      </w:r>
      <w:r w:rsidRPr="009E1CB9">
        <w:rPr>
          <w:rFonts w:ascii="Arial" w:hAnsi="Arial" w:cs="Arial"/>
          <w:sz w:val="22"/>
          <w:szCs w:val="22"/>
          <w:lang w:val="vi-VN"/>
        </w:rPr>
        <w:t>Cung cấp các dịch vụ xe ra, vào bến xe;</w:t>
      </w:r>
    </w:p>
    <w:p w14:paraId="03793C7A" w14:textId="77777777" w:rsidR="0063361A" w:rsidRPr="009E1CB9" w:rsidRDefault="0063361A" w:rsidP="0063361A">
      <w:pPr>
        <w:spacing w:before="120" w:after="120"/>
        <w:jc w:val="both"/>
        <w:rPr>
          <w:rFonts w:ascii="Arial" w:hAnsi="Arial" w:cs="Arial"/>
          <w:sz w:val="22"/>
          <w:szCs w:val="22"/>
          <w:lang w:val="vi-VN"/>
        </w:rPr>
      </w:pPr>
      <w:r w:rsidRPr="009E1CB9">
        <w:rPr>
          <w:rFonts w:ascii="Arial" w:hAnsi="Arial" w:cs="Arial"/>
          <w:sz w:val="22"/>
          <w:szCs w:val="22"/>
        </w:rPr>
        <w:t xml:space="preserve">b) </w:t>
      </w:r>
      <w:r w:rsidRPr="009E1CB9">
        <w:rPr>
          <w:rFonts w:ascii="Arial" w:hAnsi="Arial" w:cs="Arial"/>
          <w:sz w:val="22"/>
          <w:szCs w:val="22"/>
          <w:lang w:val="vi-VN"/>
        </w:rPr>
        <w:t>Cung cấp các dịch vụ phục vụ lái xe, nhân viên phục vụ trên xe</w:t>
      </w:r>
      <w:r>
        <w:rPr>
          <w:rFonts w:ascii="Arial" w:hAnsi="Arial" w:cs="Arial"/>
          <w:sz w:val="22"/>
          <w:szCs w:val="22"/>
          <w:lang w:val="vi-VN"/>
        </w:rPr>
        <w:t xml:space="preserve">; dịch vụ trông giữ </w:t>
      </w:r>
      <w:r w:rsidRPr="009E1CB9">
        <w:rPr>
          <w:rFonts w:ascii="Arial" w:hAnsi="Arial" w:cs="Arial"/>
          <w:sz w:val="22"/>
          <w:szCs w:val="22"/>
          <w:lang w:val="vi-VN"/>
        </w:rPr>
        <w:t>phương tiện</w:t>
      </w:r>
      <w:r>
        <w:rPr>
          <w:rFonts w:ascii="Arial" w:hAnsi="Arial" w:cs="Arial"/>
          <w:sz w:val="22"/>
          <w:szCs w:val="22"/>
          <w:lang w:val="vi-VN"/>
        </w:rPr>
        <w:t xml:space="preserve"> vận tải hàng hoá</w:t>
      </w:r>
      <w:r w:rsidRPr="009E1CB9">
        <w:rPr>
          <w:rFonts w:ascii="Arial" w:hAnsi="Arial" w:cs="Arial"/>
          <w:sz w:val="22"/>
          <w:szCs w:val="22"/>
          <w:lang w:val="vi-VN"/>
        </w:rPr>
        <w:t>;</w:t>
      </w:r>
    </w:p>
    <w:p w14:paraId="5D11B4FD" w14:textId="77777777" w:rsidR="0063361A" w:rsidRPr="009E1CB9" w:rsidRDefault="0063361A" w:rsidP="0063361A">
      <w:pPr>
        <w:spacing w:before="120" w:after="120"/>
        <w:jc w:val="both"/>
        <w:rPr>
          <w:rFonts w:ascii="Arial" w:hAnsi="Arial" w:cs="Arial"/>
          <w:sz w:val="22"/>
          <w:szCs w:val="22"/>
          <w:lang w:val="vi-VN"/>
        </w:rPr>
      </w:pPr>
      <w:r w:rsidRPr="009E1CB9">
        <w:rPr>
          <w:rFonts w:ascii="Arial" w:hAnsi="Arial" w:cs="Arial"/>
          <w:sz w:val="22"/>
          <w:szCs w:val="22"/>
          <w:lang w:val="vi-VN"/>
        </w:rPr>
        <w:t xml:space="preserve">c) Cung cấp dịch vụ xếp, dỡ hàng hóa và các dịch vụ </w:t>
      </w:r>
      <w:r>
        <w:rPr>
          <w:rFonts w:ascii="Arial" w:hAnsi="Arial" w:cs="Arial"/>
          <w:sz w:val="22"/>
          <w:szCs w:val="22"/>
          <w:lang w:val="vi-VN"/>
        </w:rPr>
        <w:t xml:space="preserve">khác </w:t>
      </w:r>
      <w:r w:rsidRPr="009E1CB9">
        <w:rPr>
          <w:rFonts w:ascii="Arial" w:hAnsi="Arial" w:cs="Arial"/>
          <w:sz w:val="22"/>
          <w:szCs w:val="22"/>
          <w:lang w:val="vi-VN"/>
        </w:rPr>
        <w:t>hỗ trợ cho hoạt động vận tải hàng hóa</w:t>
      </w:r>
      <w:r>
        <w:rPr>
          <w:rFonts w:ascii="Arial" w:hAnsi="Arial" w:cs="Arial"/>
          <w:sz w:val="22"/>
          <w:szCs w:val="22"/>
          <w:lang w:val="vi-VN"/>
        </w:rPr>
        <w:t xml:space="preserve"> theo quy định của pháp luật</w:t>
      </w:r>
      <w:r w:rsidRPr="009E1CB9">
        <w:rPr>
          <w:rFonts w:ascii="Arial" w:hAnsi="Arial" w:cs="Arial"/>
          <w:sz w:val="22"/>
          <w:szCs w:val="22"/>
          <w:lang w:val="vi-VN"/>
        </w:rPr>
        <w:t>.</w:t>
      </w:r>
    </w:p>
    <w:p w14:paraId="0B592F3F" w14:textId="77777777" w:rsidR="0063361A" w:rsidRPr="009E1CB9" w:rsidRDefault="0063361A" w:rsidP="0063361A">
      <w:pPr>
        <w:spacing w:before="120" w:after="120"/>
        <w:jc w:val="both"/>
        <w:rPr>
          <w:rFonts w:ascii="Arial" w:hAnsi="Arial" w:cs="Arial"/>
          <w:sz w:val="22"/>
          <w:szCs w:val="22"/>
        </w:rPr>
      </w:pPr>
      <w:r w:rsidRPr="009E1CB9">
        <w:rPr>
          <w:rFonts w:ascii="Arial" w:hAnsi="Arial" w:cs="Arial"/>
          <w:sz w:val="22"/>
          <w:szCs w:val="22"/>
        </w:rPr>
        <w:t>2.1.</w:t>
      </w:r>
      <w:r>
        <w:rPr>
          <w:rFonts w:ascii="Arial" w:hAnsi="Arial" w:cs="Arial"/>
          <w:sz w:val="22"/>
          <w:szCs w:val="22"/>
          <w:lang w:val="vi-VN"/>
        </w:rPr>
        <w:t>9</w:t>
      </w:r>
      <w:r w:rsidRPr="009E1CB9">
        <w:rPr>
          <w:rFonts w:ascii="Arial" w:hAnsi="Arial" w:cs="Arial"/>
          <w:sz w:val="22"/>
          <w:szCs w:val="22"/>
        </w:rPr>
        <w:t xml:space="preserve">. </w:t>
      </w:r>
      <w:r w:rsidRPr="009E1CB9">
        <w:rPr>
          <w:rFonts w:ascii="Arial" w:hAnsi="Arial" w:cs="Arial"/>
          <w:sz w:val="22"/>
          <w:szCs w:val="22"/>
          <w:lang w:val="vi-VN"/>
        </w:rPr>
        <w:t xml:space="preserve">Các công trình, các thiết bị của bến xe </w:t>
      </w:r>
      <w:r w:rsidRPr="009E1CB9">
        <w:rPr>
          <w:rFonts w:ascii="Arial" w:hAnsi="Arial" w:cs="Arial"/>
          <w:sz w:val="22"/>
          <w:szCs w:val="22"/>
        </w:rPr>
        <w:t>hàng</w:t>
      </w:r>
      <w:r w:rsidRPr="009E1CB9">
        <w:rPr>
          <w:rFonts w:ascii="Arial" w:hAnsi="Arial" w:cs="Arial"/>
          <w:sz w:val="22"/>
          <w:szCs w:val="22"/>
          <w:lang w:val="vi-VN"/>
        </w:rPr>
        <w:t xml:space="preserve"> phải được xây dựng, lắp đặt bảo đảm an toàn cho hàng hóa và phương tiện trong khu vực bến xe hàng.</w:t>
      </w:r>
      <w:r>
        <w:rPr>
          <w:rFonts w:ascii="Arial" w:hAnsi="Arial" w:cs="Arial"/>
          <w:sz w:val="22"/>
          <w:szCs w:val="22"/>
          <w:lang w:val="vi-VN"/>
        </w:rPr>
        <w:t xml:space="preserve"> Bến xe hàng phải bố trí </w:t>
      </w:r>
      <w:r w:rsidRPr="00ED1E3B">
        <w:rPr>
          <w:rFonts w:ascii="Arial" w:hAnsi="Arial" w:cs="Arial"/>
          <w:sz w:val="22"/>
          <w:szCs w:val="22"/>
          <w:lang w:val="vi-VN"/>
        </w:rPr>
        <w:t xml:space="preserve">tách biệt </w:t>
      </w:r>
      <w:r>
        <w:rPr>
          <w:rFonts w:ascii="Arial" w:hAnsi="Arial" w:cs="Arial"/>
          <w:sz w:val="22"/>
          <w:szCs w:val="22"/>
          <w:lang w:val="vi-VN"/>
        </w:rPr>
        <w:t xml:space="preserve">các </w:t>
      </w:r>
      <w:r w:rsidRPr="00ED1E3B">
        <w:rPr>
          <w:rFonts w:ascii="Arial" w:hAnsi="Arial" w:cs="Arial"/>
          <w:sz w:val="22"/>
          <w:szCs w:val="22"/>
          <w:lang w:val="vi-VN"/>
        </w:rPr>
        <w:t>khu vực xếp dỡ, bảo quản hàng khô, hàng tươi, s</w:t>
      </w:r>
      <w:r>
        <w:rPr>
          <w:rFonts w:ascii="Arial" w:hAnsi="Arial" w:cs="Arial"/>
          <w:sz w:val="22"/>
          <w:szCs w:val="22"/>
          <w:lang w:val="vi-VN"/>
        </w:rPr>
        <w:t>ố</w:t>
      </w:r>
      <w:r w:rsidRPr="00ED1E3B">
        <w:rPr>
          <w:rFonts w:ascii="Arial" w:hAnsi="Arial" w:cs="Arial"/>
          <w:sz w:val="22"/>
          <w:szCs w:val="22"/>
          <w:lang w:val="vi-VN"/>
        </w:rPr>
        <w:t>ng</w:t>
      </w:r>
      <w:r>
        <w:rPr>
          <w:rFonts w:ascii="Arial" w:hAnsi="Arial" w:cs="Arial"/>
          <w:sz w:val="22"/>
          <w:szCs w:val="22"/>
          <w:lang w:val="vi-VN"/>
        </w:rPr>
        <w:t>,</w:t>
      </w:r>
      <w:r w:rsidRPr="00ED1E3B">
        <w:rPr>
          <w:rFonts w:ascii="Arial" w:hAnsi="Arial" w:cs="Arial"/>
          <w:sz w:val="22"/>
          <w:szCs w:val="22"/>
          <w:lang w:val="vi-VN"/>
        </w:rPr>
        <w:t xml:space="preserve"> hàng dễ cháy</w:t>
      </w:r>
      <w:r>
        <w:rPr>
          <w:rFonts w:ascii="Arial" w:hAnsi="Arial" w:cs="Arial"/>
          <w:sz w:val="22"/>
          <w:szCs w:val="22"/>
          <w:lang w:val="vi-VN"/>
        </w:rPr>
        <w:t>,</w:t>
      </w:r>
      <w:r w:rsidRPr="00ED1E3B">
        <w:rPr>
          <w:rFonts w:ascii="Arial" w:hAnsi="Arial" w:cs="Arial"/>
          <w:sz w:val="22"/>
          <w:szCs w:val="22"/>
          <w:lang w:val="vi-VN"/>
        </w:rPr>
        <w:t xml:space="preserve"> nổ</w:t>
      </w:r>
      <w:r>
        <w:rPr>
          <w:rFonts w:ascii="Arial" w:hAnsi="Arial" w:cs="Arial"/>
          <w:sz w:val="22"/>
          <w:szCs w:val="22"/>
          <w:lang w:val="vi-VN"/>
        </w:rPr>
        <w:t>, hàng nguy hiểm (nếu có).</w:t>
      </w:r>
    </w:p>
    <w:p w14:paraId="7776357C" w14:textId="77777777" w:rsidR="0063361A" w:rsidRPr="00AC0FAB" w:rsidRDefault="0063361A" w:rsidP="0063361A">
      <w:pPr>
        <w:spacing w:before="120" w:after="120"/>
        <w:jc w:val="both"/>
        <w:rPr>
          <w:rFonts w:ascii="Arial" w:hAnsi="Arial" w:cs="Arial"/>
          <w:sz w:val="22"/>
          <w:szCs w:val="22"/>
          <w:lang w:val="vi-VN"/>
        </w:rPr>
      </w:pPr>
      <w:r w:rsidRPr="009E1CB9">
        <w:rPr>
          <w:rFonts w:ascii="Arial" w:hAnsi="Arial" w:cs="Arial"/>
          <w:sz w:val="22"/>
          <w:szCs w:val="22"/>
        </w:rPr>
        <w:t>2.1.</w:t>
      </w:r>
      <w:r>
        <w:rPr>
          <w:rFonts w:ascii="Arial" w:hAnsi="Arial" w:cs="Arial"/>
          <w:sz w:val="22"/>
          <w:szCs w:val="22"/>
          <w:lang w:val="vi-VN"/>
        </w:rPr>
        <w:t>10</w:t>
      </w:r>
      <w:r w:rsidRPr="009E1CB9">
        <w:rPr>
          <w:rFonts w:ascii="Arial" w:hAnsi="Arial" w:cs="Arial"/>
          <w:sz w:val="22"/>
          <w:szCs w:val="22"/>
        </w:rPr>
        <w:t xml:space="preserve">. </w:t>
      </w:r>
      <w:r w:rsidRPr="009E1CB9">
        <w:rPr>
          <w:rFonts w:ascii="Arial" w:hAnsi="Arial" w:cs="Arial"/>
          <w:sz w:val="22"/>
          <w:szCs w:val="22"/>
          <w:lang w:val="vi-VN"/>
        </w:rPr>
        <w:t xml:space="preserve">Hệ thống điện, nước, chiếu sáng, thông tin </w:t>
      </w:r>
      <w:r w:rsidRPr="009E1CB9">
        <w:rPr>
          <w:rFonts w:ascii="Arial" w:hAnsi="Arial" w:cs="Arial"/>
          <w:sz w:val="22"/>
          <w:szCs w:val="22"/>
        </w:rPr>
        <w:t>li</w:t>
      </w:r>
      <w:r w:rsidRPr="009E1CB9">
        <w:rPr>
          <w:rFonts w:ascii="Arial" w:hAnsi="Arial" w:cs="Arial"/>
          <w:sz w:val="22"/>
          <w:szCs w:val="22"/>
          <w:lang w:val="vi-VN"/>
        </w:rPr>
        <w:t xml:space="preserve">ên lạc, phòng cháy, chữa cháy của bến xe </w:t>
      </w:r>
      <w:r w:rsidRPr="009E1CB9">
        <w:rPr>
          <w:rFonts w:ascii="Arial" w:hAnsi="Arial" w:cs="Arial"/>
          <w:sz w:val="22"/>
          <w:szCs w:val="22"/>
        </w:rPr>
        <w:t>hàng</w:t>
      </w:r>
      <w:r w:rsidRPr="009E1CB9">
        <w:rPr>
          <w:rFonts w:ascii="Arial" w:hAnsi="Arial" w:cs="Arial"/>
          <w:sz w:val="22"/>
          <w:szCs w:val="22"/>
          <w:lang w:val="vi-VN"/>
        </w:rPr>
        <w:t xml:space="preserve"> phải bảo đảm đồng bộ, hoàn chỉnh, tuân thủ theo các quy định để có thể cung cấp an toàn, liên tục và ổn định các dịch vụ cho người và phương tiện </w:t>
      </w:r>
      <w:r>
        <w:rPr>
          <w:rFonts w:ascii="Arial" w:hAnsi="Arial" w:cs="Arial"/>
          <w:sz w:val="22"/>
          <w:szCs w:val="22"/>
          <w:lang w:val="vi-VN"/>
        </w:rPr>
        <w:t xml:space="preserve">hoạt động trong khu vực bến xe theo quy định tại </w:t>
      </w:r>
      <w:r w:rsidRPr="00AC0FAB">
        <w:rPr>
          <w:rFonts w:ascii="Arial" w:hAnsi="Arial" w:cs="Arial"/>
          <w:sz w:val="22"/>
          <w:szCs w:val="22"/>
          <w:lang w:val="vi-VN"/>
        </w:rPr>
        <w:t>QCVN 07:201</w:t>
      </w:r>
      <w:r>
        <w:rPr>
          <w:rFonts w:ascii="Arial" w:hAnsi="Arial" w:cs="Arial"/>
          <w:sz w:val="22"/>
          <w:szCs w:val="22"/>
          <w:lang w:val="vi-VN"/>
        </w:rPr>
        <w:t>6</w:t>
      </w:r>
      <w:r w:rsidRPr="00AC0FAB">
        <w:rPr>
          <w:rFonts w:ascii="Arial" w:hAnsi="Arial" w:cs="Arial"/>
          <w:sz w:val="22"/>
          <w:szCs w:val="22"/>
          <w:lang w:val="vi-VN"/>
        </w:rPr>
        <w:t>/BXD.</w:t>
      </w:r>
    </w:p>
    <w:p w14:paraId="0CEEDFB2" w14:textId="77777777" w:rsidR="0063361A" w:rsidRPr="009E1CB9" w:rsidRDefault="0063361A" w:rsidP="0063361A">
      <w:pPr>
        <w:spacing w:before="120" w:after="120"/>
        <w:jc w:val="both"/>
        <w:rPr>
          <w:rFonts w:ascii="Arial" w:hAnsi="Arial" w:cs="Arial"/>
          <w:sz w:val="22"/>
          <w:szCs w:val="22"/>
        </w:rPr>
      </w:pPr>
      <w:r w:rsidRPr="009E1CB9">
        <w:rPr>
          <w:rFonts w:ascii="Arial" w:hAnsi="Arial" w:cs="Arial"/>
          <w:b/>
          <w:bCs/>
          <w:sz w:val="22"/>
          <w:szCs w:val="22"/>
        </w:rPr>
        <w:t xml:space="preserve">2.2. </w:t>
      </w:r>
      <w:r w:rsidRPr="009E1CB9">
        <w:rPr>
          <w:rFonts w:ascii="Arial" w:hAnsi="Arial" w:cs="Arial"/>
          <w:b/>
          <w:bCs/>
          <w:sz w:val="22"/>
          <w:szCs w:val="22"/>
          <w:lang w:val="vi-VN"/>
        </w:rPr>
        <w:t>Quy định về các hạng mục công trình cơ bản</w:t>
      </w:r>
    </w:p>
    <w:p w14:paraId="430856B4" w14:textId="77777777" w:rsidR="0063361A" w:rsidRPr="009E1CB9" w:rsidRDefault="0063361A" w:rsidP="0063361A">
      <w:pPr>
        <w:spacing w:before="120" w:after="120"/>
        <w:jc w:val="both"/>
        <w:rPr>
          <w:rFonts w:ascii="Arial" w:hAnsi="Arial" w:cs="Arial"/>
          <w:sz w:val="22"/>
          <w:szCs w:val="22"/>
        </w:rPr>
      </w:pPr>
      <w:r w:rsidRPr="009E1CB9">
        <w:rPr>
          <w:rFonts w:ascii="Arial" w:hAnsi="Arial" w:cs="Arial"/>
          <w:sz w:val="22"/>
          <w:szCs w:val="22"/>
          <w:lang w:val="vi-VN"/>
        </w:rPr>
        <w:t xml:space="preserve">Các hạng mục công trình cơ bản của bến xe </w:t>
      </w:r>
      <w:r w:rsidRPr="009E1CB9">
        <w:rPr>
          <w:rFonts w:ascii="Arial" w:hAnsi="Arial" w:cs="Arial"/>
          <w:sz w:val="22"/>
          <w:szCs w:val="22"/>
        </w:rPr>
        <w:t>hàng</w:t>
      </w:r>
      <w:r w:rsidRPr="009E1CB9">
        <w:rPr>
          <w:rFonts w:ascii="Arial" w:hAnsi="Arial" w:cs="Arial"/>
          <w:sz w:val="22"/>
          <w:szCs w:val="22"/>
          <w:lang w:val="vi-VN"/>
        </w:rPr>
        <w:t xml:space="preserve"> được chia làm hai nhóm gồm: Các công trình bắt buộc phải có và các công trình dịch vụ thương mại.</w:t>
      </w:r>
    </w:p>
    <w:p w14:paraId="31F30338" w14:textId="77777777" w:rsidR="0063361A" w:rsidRPr="009E1CB9" w:rsidRDefault="0063361A" w:rsidP="0063361A">
      <w:pPr>
        <w:spacing w:before="120" w:after="120"/>
        <w:jc w:val="both"/>
        <w:rPr>
          <w:rFonts w:ascii="Arial" w:hAnsi="Arial" w:cs="Arial"/>
          <w:sz w:val="22"/>
          <w:szCs w:val="22"/>
        </w:rPr>
      </w:pPr>
      <w:r w:rsidRPr="009E1CB9">
        <w:rPr>
          <w:rFonts w:ascii="Arial" w:hAnsi="Arial" w:cs="Arial"/>
          <w:sz w:val="22"/>
          <w:szCs w:val="22"/>
        </w:rPr>
        <w:t xml:space="preserve">2.2.1. </w:t>
      </w:r>
      <w:r w:rsidRPr="009E1CB9">
        <w:rPr>
          <w:rFonts w:ascii="Arial" w:hAnsi="Arial" w:cs="Arial"/>
          <w:sz w:val="22"/>
          <w:szCs w:val="22"/>
          <w:lang w:val="vi-VN"/>
        </w:rPr>
        <w:t>Các công trình bắt buộc phải có:</w:t>
      </w:r>
    </w:p>
    <w:p w14:paraId="52CF4E4A" w14:textId="77777777" w:rsidR="0063361A" w:rsidRPr="009E1CB9" w:rsidRDefault="0063361A" w:rsidP="0063361A">
      <w:pPr>
        <w:spacing w:before="120" w:after="120"/>
        <w:jc w:val="both"/>
        <w:rPr>
          <w:rFonts w:ascii="Arial" w:hAnsi="Arial" w:cs="Arial"/>
          <w:sz w:val="22"/>
          <w:szCs w:val="22"/>
        </w:rPr>
      </w:pPr>
      <w:r w:rsidRPr="009E1CB9">
        <w:rPr>
          <w:rFonts w:ascii="Arial" w:hAnsi="Arial" w:cs="Arial"/>
          <w:sz w:val="22"/>
          <w:szCs w:val="22"/>
          <w:lang w:val="vi-VN"/>
        </w:rPr>
        <w:t>a</w:t>
      </w:r>
      <w:r w:rsidRPr="009E1CB9">
        <w:rPr>
          <w:rFonts w:ascii="Arial" w:hAnsi="Arial" w:cs="Arial"/>
          <w:sz w:val="22"/>
          <w:szCs w:val="22"/>
        </w:rPr>
        <w:t>) Khu</w:t>
      </w:r>
      <w:r w:rsidRPr="009E1CB9">
        <w:rPr>
          <w:rFonts w:ascii="Arial" w:hAnsi="Arial" w:cs="Arial"/>
          <w:sz w:val="22"/>
          <w:szCs w:val="22"/>
          <w:lang w:val="vi-VN"/>
        </w:rPr>
        <w:t xml:space="preserve"> vực đỗ xe ô tô vận tải</w:t>
      </w:r>
      <w:r w:rsidRPr="009E1CB9">
        <w:rPr>
          <w:rFonts w:ascii="Arial" w:hAnsi="Arial" w:cs="Arial"/>
          <w:sz w:val="22"/>
          <w:szCs w:val="22"/>
        </w:rPr>
        <w:t xml:space="preserve"> hàng</w:t>
      </w:r>
      <w:r w:rsidRPr="009E1CB9">
        <w:rPr>
          <w:rFonts w:ascii="Arial" w:hAnsi="Arial" w:cs="Arial"/>
          <w:sz w:val="22"/>
          <w:szCs w:val="22"/>
          <w:lang w:val="vi-VN"/>
        </w:rPr>
        <w:t xml:space="preserve"> hoá;</w:t>
      </w:r>
    </w:p>
    <w:p w14:paraId="75FB49A4" w14:textId="77777777" w:rsidR="0063361A" w:rsidRPr="009E1CB9" w:rsidRDefault="0063361A" w:rsidP="0063361A">
      <w:pPr>
        <w:spacing w:before="120" w:after="120"/>
        <w:jc w:val="both"/>
        <w:rPr>
          <w:rFonts w:ascii="Arial" w:hAnsi="Arial" w:cs="Arial"/>
          <w:sz w:val="22"/>
          <w:szCs w:val="22"/>
        </w:rPr>
      </w:pPr>
      <w:r w:rsidRPr="009E1CB9">
        <w:rPr>
          <w:rFonts w:ascii="Arial" w:hAnsi="Arial" w:cs="Arial"/>
          <w:sz w:val="22"/>
          <w:szCs w:val="22"/>
          <w:lang w:val="vi-VN"/>
        </w:rPr>
        <w:lastRenderedPageBreak/>
        <w:t>b</w:t>
      </w:r>
      <w:r w:rsidRPr="009E1CB9">
        <w:rPr>
          <w:rFonts w:ascii="Arial" w:hAnsi="Arial" w:cs="Arial"/>
          <w:sz w:val="22"/>
          <w:szCs w:val="22"/>
        </w:rPr>
        <w:t>) Khu</w:t>
      </w:r>
      <w:r w:rsidRPr="009E1CB9">
        <w:rPr>
          <w:rFonts w:ascii="Arial" w:hAnsi="Arial" w:cs="Arial"/>
          <w:sz w:val="22"/>
          <w:szCs w:val="22"/>
          <w:lang w:val="vi-VN"/>
        </w:rPr>
        <w:t xml:space="preserve"> vực đỗ xe dành cho phương tiện khác;</w:t>
      </w:r>
    </w:p>
    <w:p w14:paraId="444513D6" w14:textId="77777777" w:rsidR="0063361A" w:rsidRDefault="0063361A" w:rsidP="0063361A">
      <w:pPr>
        <w:spacing w:before="120" w:after="120"/>
        <w:jc w:val="both"/>
        <w:rPr>
          <w:rFonts w:ascii="Arial" w:hAnsi="Arial" w:cs="Arial"/>
          <w:sz w:val="22"/>
          <w:szCs w:val="22"/>
          <w:lang w:val="vi-VN"/>
        </w:rPr>
      </w:pPr>
      <w:r w:rsidRPr="009E1CB9">
        <w:rPr>
          <w:rFonts w:ascii="Arial" w:hAnsi="Arial" w:cs="Arial"/>
          <w:sz w:val="22"/>
          <w:szCs w:val="22"/>
          <w:lang w:val="vi-VN"/>
        </w:rPr>
        <w:t>c) Khu vực làm việc của bộ máy quản lý;</w:t>
      </w:r>
    </w:p>
    <w:p w14:paraId="2916CAF1" w14:textId="77777777" w:rsidR="0063361A" w:rsidRPr="00C56A47" w:rsidRDefault="0063361A" w:rsidP="0063361A">
      <w:pPr>
        <w:spacing w:before="120" w:after="120"/>
        <w:jc w:val="both"/>
        <w:rPr>
          <w:rFonts w:ascii="Arial" w:hAnsi="Arial" w:cs="Arial"/>
          <w:sz w:val="22"/>
          <w:szCs w:val="22"/>
          <w:lang w:val="vi-VN"/>
        </w:rPr>
      </w:pPr>
      <w:r>
        <w:rPr>
          <w:rFonts w:ascii="Arial" w:hAnsi="Arial" w:cs="Arial"/>
          <w:sz w:val="22"/>
          <w:szCs w:val="22"/>
          <w:lang w:val="vi-VN"/>
        </w:rPr>
        <w:t>d) B</w:t>
      </w:r>
      <w:r w:rsidRPr="009E1CB9">
        <w:rPr>
          <w:rFonts w:ascii="Arial" w:hAnsi="Arial" w:cs="Arial"/>
          <w:sz w:val="22"/>
          <w:szCs w:val="22"/>
          <w:lang w:val="vi-VN"/>
        </w:rPr>
        <w:t xml:space="preserve">ãi </w:t>
      </w:r>
      <w:r w:rsidRPr="009E1CB9">
        <w:rPr>
          <w:rFonts w:ascii="Arial" w:hAnsi="Arial" w:cs="Arial"/>
          <w:sz w:val="22"/>
          <w:szCs w:val="22"/>
        </w:rPr>
        <w:t>hàng hóa</w:t>
      </w:r>
      <w:r w:rsidRPr="009E1CB9">
        <w:rPr>
          <w:rFonts w:ascii="Arial" w:hAnsi="Arial" w:cs="Arial"/>
          <w:sz w:val="22"/>
          <w:szCs w:val="22"/>
          <w:lang w:val="vi-VN"/>
        </w:rPr>
        <w:t>;</w:t>
      </w:r>
      <w:r>
        <w:rPr>
          <w:rFonts w:ascii="Arial" w:hAnsi="Arial" w:cs="Arial"/>
          <w:sz w:val="22"/>
          <w:szCs w:val="22"/>
          <w:lang w:val="vi-VN"/>
        </w:rPr>
        <w:t xml:space="preserve"> </w:t>
      </w:r>
      <w:r w:rsidRPr="009E1CB9">
        <w:rPr>
          <w:rFonts w:ascii="Arial" w:hAnsi="Arial" w:cs="Arial"/>
          <w:sz w:val="22"/>
          <w:szCs w:val="22"/>
        </w:rPr>
        <w:t>Kho</w:t>
      </w:r>
      <w:r w:rsidRPr="009E1CB9">
        <w:rPr>
          <w:rFonts w:ascii="Arial" w:hAnsi="Arial" w:cs="Arial"/>
          <w:sz w:val="22"/>
          <w:szCs w:val="22"/>
          <w:lang w:val="vi-VN"/>
        </w:rPr>
        <w:t xml:space="preserve"> </w:t>
      </w:r>
      <w:r w:rsidRPr="009E1CB9">
        <w:rPr>
          <w:rFonts w:ascii="Arial" w:hAnsi="Arial" w:cs="Arial"/>
          <w:sz w:val="22"/>
          <w:szCs w:val="22"/>
        </w:rPr>
        <w:t>hàng hóa</w:t>
      </w:r>
      <w:r>
        <w:rPr>
          <w:rFonts w:ascii="Arial" w:hAnsi="Arial" w:cs="Arial"/>
          <w:sz w:val="22"/>
          <w:szCs w:val="22"/>
          <w:lang w:val="vi-VN"/>
        </w:rPr>
        <w:t xml:space="preserve"> đối với bến xe loại 1, loại 2, loại 3;</w:t>
      </w:r>
    </w:p>
    <w:p w14:paraId="6A743CFD" w14:textId="77777777" w:rsidR="0063361A" w:rsidRPr="009E1CB9" w:rsidRDefault="0063361A" w:rsidP="0063361A">
      <w:pPr>
        <w:spacing w:before="120" w:after="120"/>
        <w:jc w:val="both"/>
        <w:rPr>
          <w:rFonts w:ascii="Arial" w:hAnsi="Arial" w:cs="Arial"/>
          <w:sz w:val="22"/>
          <w:szCs w:val="22"/>
        </w:rPr>
      </w:pPr>
      <w:r>
        <w:rPr>
          <w:rFonts w:ascii="Arial" w:hAnsi="Arial" w:cs="Arial"/>
          <w:sz w:val="22"/>
          <w:szCs w:val="22"/>
          <w:lang w:val="vi-VN"/>
        </w:rPr>
        <w:t>đ</w:t>
      </w:r>
      <w:r w:rsidRPr="009E1CB9">
        <w:rPr>
          <w:rFonts w:ascii="Arial" w:hAnsi="Arial" w:cs="Arial"/>
          <w:sz w:val="22"/>
          <w:szCs w:val="22"/>
          <w:lang w:val="vi-VN"/>
        </w:rPr>
        <w:t>) Khu vệ sinh.</w:t>
      </w:r>
    </w:p>
    <w:p w14:paraId="0854B405" w14:textId="77777777" w:rsidR="0063361A" w:rsidRPr="00AD6908" w:rsidRDefault="0063361A" w:rsidP="0063361A">
      <w:pPr>
        <w:spacing w:before="120" w:after="120"/>
        <w:jc w:val="both"/>
        <w:rPr>
          <w:rFonts w:ascii="Arial" w:hAnsi="Arial" w:cs="Arial"/>
          <w:sz w:val="22"/>
          <w:szCs w:val="22"/>
          <w:lang w:val="vi-VN"/>
        </w:rPr>
      </w:pPr>
      <w:r w:rsidRPr="009E1CB9">
        <w:rPr>
          <w:rFonts w:ascii="Arial" w:hAnsi="Arial" w:cs="Arial"/>
          <w:sz w:val="22"/>
          <w:szCs w:val="22"/>
        </w:rPr>
        <w:t xml:space="preserve">2.2.2. </w:t>
      </w:r>
      <w:r w:rsidRPr="009E1CB9">
        <w:rPr>
          <w:rFonts w:ascii="Arial" w:hAnsi="Arial" w:cs="Arial"/>
          <w:sz w:val="22"/>
          <w:szCs w:val="22"/>
          <w:lang w:val="vi-VN"/>
        </w:rPr>
        <w:t>Công trình dịch vụ thương mại</w:t>
      </w:r>
      <w:r>
        <w:rPr>
          <w:rFonts w:ascii="Arial" w:hAnsi="Arial" w:cs="Arial"/>
          <w:sz w:val="22"/>
          <w:szCs w:val="22"/>
        </w:rPr>
        <w:t xml:space="preserve"> khác</w:t>
      </w:r>
      <w:r>
        <w:rPr>
          <w:rFonts w:ascii="Arial" w:hAnsi="Arial" w:cs="Arial"/>
          <w:sz w:val="22"/>
          <w:szCs w:val="22"/>
          <w:lang w:val="vi-VN"/>
        </w:rPr>
        <w:t xml:space="preserve"> theo nhu cầu của đơn vị kinh doanh bến xe hàng.</w:t>
      </w:r>
    </w:p>
    <w:p w14:paraId="348ACBD4" w14:textId="77777777" w:rsidR="0063361A" w:rsidRPr="009E1CB9" w:rsidRDefault="0063361A" w:rsidP="0063361A">
      <w:pPr>
        <w:spacing w:before="120" w:after="120"/>
        <w:jc w:val="both"/>
        <w:rPr>
          <w:rFonts w:ascii="Arial" w:hAnsi="Arial" w:cs="Arial"/>
          <w:sz w:val="22"/>
          <w:szCs w:val="22"/>
        </w:rPr>
      </w:pPr>
      <w:r w:rsidRPr="009E1CB9">
        <w:rPr>
          <w:rFonts w:ascii="Arial" w:hAnsi="Arial" w:cs="Arial"/>
          <w:b/>
          <w:bCs/>
          <w:sz w:val="22"/>
          <w:szCs w:val="22"/>
        </w:rPr>
        <w:t xml:space="preserve">2.3. </w:t>
      </w:r>
      <w:r w:rsidRPr="009E1CB9">
        <w:rPr>
          <w:rFonts w:ascii="Arial" w:hAnsi="Arial" w:cs="Arial"/>
          <w:b/>
          <w:bCs/>
          <w:sz w:val="22"/>
          <w:szCs w:val="22"/>
          <w:lang w:val="vi-VN"/>
        </w:rPr>
        <w:t>Quy định về diện tích t</w:t>
      </w:r>
      <w:r w:rsidRPr="009E1CB9">
        <w:rPr>
          <w:rFonts w:ascii="Arial" w:hAnsi="Arial" w:cs="Arial"/>
          <w:b/>
          <w:bCs/>
          <w:sz w:val="22"/>
          <w:szCs w:val="22"/>
        </w:rPr>
        <w:t xml:space="preserve">ối </w:t>
      </w:r>
      <w:r w:rsidRPr="009E1CB9">
        <w:rPr>
          <w:rFonts w:ascii="Arial" w:hAnsi="Arial" w:cs="Arial"/>
          <w:b/>
          <w:bCs/>
          <w:sz w:val="22"/>
          <w:szCs w:val="22"/>
          <w:lang w:val="vi-VN"/>
        </w:rPr>
        <w:t>thiểu và các hạng mục công trình</w:t>
      </w:r>
    </w:p>
    <w:p w14:paraId="4BBA5DB4" w14:textId="77777777" w:rsidR="0063361A" w:rsidRPr="009E1CB9" w:rsidRDefault="0063361A" w:rsidP="0063361A">
      <w:pPr>
        <w:spacing w:before="120" w:after="120"/>
        <w:jc w:val="both"/>
        <w:rPr>
          <w:rFonts w:ascii="Arial" w:hAnsi="Arial" w:cs="Arial"/>
          <w:sz w:val="22"/>
          <w:szCs w:val="22"/>
          <w:lang w:val="vi-VN"/>
        </w:rPr>
      </w:pPr>
      <w:r w:rsidRPr="009E1CB9">
        <w:rPr>
          <w:rFonts w:ascii="Arial" w:hAnsi="Arial" w:cs="Arial"/>
          <w:sz w:val="22"/>
          <w:szCs w:val="22"/>
        </w:rPr>
        <w:t xml:space="preserve">2.3.1. </w:t>
      </w:r>
      <w:r w:rsidRPr="009E1CB9">
        <w:rPr>
          <w:rFonts w:ascii="Arial" w:hAnsi="Arial" w:cs="Arial"/>
          <w:sz w:val="22"/>
          <w:szCs w:val="22"/>
          <w:lang w:val="vi-VN"/>
        </w:rPr>
        <w:t>Phân loại bến xe hàng.</w:t>
      </w:r>
    </w:p>
    <w:p w14:paraId="47A9AC7D" w14:textId="77777777" w:rsidR="0063361A" w:rsidRPr="00C92FE4" w:rsidRDefault="0063361A" w:rsidP="0063361A">
      <w:pPr>
        <w:pStyle w:val="NormalWeb"/>
        <w:spacing w:before="120" w:beforeAutospacing="0" w:after="120" w:afterAutospacing="0"/>
        <w:rPr>
          <w:rFonts w:ascii="Arial" w:hAnsi="Arial" w:cs="Arial"/>
          <w:color w:val="222222"/>
          <w:sz w:val="22"/>
          <w:szCs w:val="22"/>
        </w:rPr>
      </w:pPr>
      <w:r w:rsidRPr="009E1CB9">
        <w:rPr>
          <w:rFonts w:ascii="Arial" w:hAnsi="Arial" w:cs="Arial"/>
          <w:color w:val="222222"/>
          <w:sz w:val="22"/>
          <w:szCs w:val="22"/>
        </w:rPr>
        <w:t>Bến xe hàng được phân thành 6 loại. Quy định về các hạng mục công trình tương ứng với từng loại bến xe hàng</w:t>
      </w:r>
      <w:r w:rsidRPr="009E1CB9">
        <w:rPr>
          <w:rFonts w:ascii="Arial" w:hAnsi="Arial" w:cs="Arial"/>
          <w:color w:val="222222"/>
          <w:sz w:val="22"/>
          <w:szCs w:val="22"/>
          <w:lang w:val="vi-VN"/>
        </w:rPr>
        <w:t xml:space="preserve"> </w:t>
      </w:r>
      <w:r w:rsidRPr="009E1CB9">
        <w:rPr>
          <w:rFonts w:ascii="Arial" w:hAnsi="Arial" w:cs="Arial"/>
          <w:color w:val="222222"/>
          <w:sz w:val="22"/>
          <w:szCs w:val="22"/>
        </w:rPr>
        <w:t>như trong bảng sau:</w:t>
      </w:r>
    </w:p>
    <w:tbl>
      <w:tblPr>
        <w:tblW w:w="9211" w:type="dxa"/>
        <w:tblInd w:w="5" w:type="dxa"/>
        <w:tblCellMar>
          <w:left w:w="0" w:type="dxa"/>
          <w:right w:w="0" w:type="dxa"/>
        </w:tblCellMar>
        <w:tblLook w:val="04A0" w:firstRow="1" w:lastRow="0" w:firstColumn="1" w:lastColumn="0" w:noHBand="0" w:noVBand="1"/>
      </w:tblPr>
      <w:tblGrid>
        <w:gridCol w:w="460"/>
        <w:gridCol w:w="1951"/>
        <w:gridCol w:w="764"/>
        <w:gridCol w:w="970"/>
        <w:gridCol w:w="899"/>
        <w:gridCol w:w="949"/>
        <w:gridCol w:w="1085"/>
        <w:gridCol w:w="1106"/>
        <w:gridCol w:w="1027"/>
      </w:tblGrid>
      <w:tr w:rsidR="0063361A" w:rsidRPr="00C92FE4" w14:paraId="4DE5B953" w14:textId="77777777" w:rsidTr="00AA309F">
        <w:trPr>
          <w:trHeight w:val="30"/>
        </w:trPr>
        <w:tc>
          <w:tcPr>
            <w:tcW w:w="4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534B190A"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TT</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030C887A"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Tiêu chí phân loại</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12DC5CC2"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Đơn vị</w:t>
            </w:r>
            <w:r w:rsidRPr="00C92FE4">
              <w:rPr>
                <w:rStyle w:val="apple-converted-space"/>
                <w:rFonts w:ascii="Arial" w:hAnsi="Arial" w:cs="Arial"/>
                <w:b/>
                <w:bCs/>
                <w:color w:val="222222"/>
                <w:sz w:val="22"/>
                <w:szCs w:val="22"/>
              </w:rPr>
              <w:t> </w:t>
            </w:r>
            <w:r w:rsidRPr="00C92FE4">
              <w:rPr>
                <w:rStyle w:val="Strong"/>
                <w:rFonts w:ascii="Arial" w:hAnsi="Arial" w:cs="Arial"/>
                <w:color w:val="222222"/>
                <w:sz w:val="22"/>
                <w:szCs w:val="22"/>
              </w:rPr>
              <w:t>tính</w:t>
            </w:r>
          </w:p>
        </w:tc>
        <w:tc>
          <w:tcPr>
            <w:tcW w:w="6036"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2ADF26F1"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 xml:space="preserve">Loại bến xe </w:t>
            </w:r>
          </w:p>
        </w:tc>
      </w:tr>
      <w:tr w:rsidR="0063361A" w:rsidRPr="00C92FE4" w14:paraId="6952C29C" w14:textId="77777777" w:rsidTr="00AA309F">
        <w:trPr>
          <w:trHeight w:val="3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10393D3" w14:textId="77777777" w:rsidR="0063361A" w:rsidRPr="00C92FE4" w:rsidRDefault="0063361A" w:rsidP="00AA309F">
            <w:pPr>
              <w:spacing w:before="60" w:after="60"/>
              <w:rPr>
                <w:rFonts w:ascii="Arial" w:hAnsi="Arial" w:cs="Arial"/>
                <w:color w:val="222222"/>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014AC3FF" w14:textId="77777777" w:rsidR="0063361A" w:rsidRPr="00C92FE4" w:rsidRDefault="0063361A" w:rsidP="00AA309F">
            <w:pPr>
              <w:spacing w:before="60" w:after="60"/>
              <w:rPr>
                <w:rFonts w:ascii="Arial" w:hAnsi="Arial" w:cs="Arial"/>
                <w:color w:val="22222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DC5E9" w14:textId="77777777" w:rsidR="0063361A" w:rsidRPr="00C92FE4" w:rsidRDefault="0063361A" w:rsidP="00AA309F">
            <w:pPr>
              <w:spacing w:before="60" w:after="60"/>
              <w:rPr>
                <w:rFonts w:ascii="Arial" w:hAnsi="Arial" w:cs="Arial"/>
                <w:color w:val="222222"/>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E4A6E"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Loại 1</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3F6A33CB"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Loại 2</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6851BC06"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Loại 3</w:t>
            </w:r>
          </w:p>
        </w:tc>
        <w:tc>
          <w:tcPr>
            <w:tcW w:w="1085"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22A724BF"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Loại 4</w:t>
            </w:r>
          </w:p>
        </w:tc>
        <w:tc>
          <w:tcPr>
            <w:tcW w:w="1106"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013982D1"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Loại</w:t>
            </w:r>
            <w:r w:rsidRPr="00C92FE4">
              <w:rPr>
                <w:rStyle w:val="apple-converted-space"/>
                <w:rFonts w:ascii="Arial" w:hAnsi="Arial" w:cs="Arial"/>
                <w:b/>
                <w:bCs/>
                <w:color w:val="222222"/>
                <w:sz w:val="22"/>
                <w:szCs w:val="22"/>
              </w:rPr>
              <w:t> </w:t>
            </w:r>
            <w:r w:rsidRPr="00C92FE4">
              <w:rPr>
                <w:rStyle w:val="Strong"/>
                <w:rFonts w:ascii="Arial" w:hAnsi="Arial" w:cs="Arial"/>
                <w:color w:val="222222"/>
                <w:sz w:val="22"/>
                <w:szCs w:val="22"/>
              </w:rPr>
              <w:t>5</w:t>
            </w:r>
          </w:p>
        </w:tc>
        <w:tc>
          <w:tcPr>
            <w:tcW w:w="1027"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165C2DB9"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Style w:val="Strong"/>
                <w:rFonts w:ascii="Arial" w:hAnsi="Arial" w:cs="Arial"/>
                <w:color w:val="222222"/>
                <w:sz w:val="22"/>
                <w:szCs w:val="22"/>
              </w:rPr>
              <w:t>Loại 6</w:t>
            </w:r>
          </w:p>
        </w:tc>
      </w:tr>
      <w:tr w:rsidR="0063361A" w:rsidRPr="00C92FE4" w14:paraId="1F63C93D" w14:textId="77777777" w:rsidTr="00AA309F">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2700CD0D"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lang w:val="vi-VN"/>
              </w:rPr>
            </w:pPr>
            <w:r w:rsidRPr="00C92FE4">
              <w:rPr>
                <w:rFonts w:ascii="Arial" w:hAnsi="Arial" w:cs="Arial"/>
                <w:color w:val="222222"/>
                <w:sz w:val="22"/>
                <w:szCs w:val="22"/>
                <w:lang w:val="vi-VN"/>
              </w:rPr>
              <w:t>1</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64C73CF1"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rPr>
            </w:pPr>
            <w:r w:rsidRPr="00C92FE4">
              <w:rPr>
                <w:rFonts w:ascii="Arial" w:hAnsi="Arial" w:cs="Arial"/>
                <w:color w:val="222222"/>
                <w:sz w:val="22"/>
                <w:szCs w:val="22"/>
              </w:rPr>
              <w:t>Tổng diện tích (tối thiểu)</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4A79E5DB"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m</w:t>
            </w:r>
            <w:r w:rsidRPr="00C92FE4">
              <w:rPr>
                <w:rFonts w:ascii="Arial" w:hAnsi="Arial" w:cs="Arial"/>
                <w:color w:val="222222"/>
                <w:sz w:val="22"/>
                <w:szCs w:val="22"/>
                <w:vertAlign w:val="superscript"/>
              </w:rPr>
              <w:t>2</w:t>
            </w: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14:paraId="4173E983"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30</w:t>
            </w:r>
            <w:r w:rsidRPr="00C92FE4">
              <w:rPr>
                <w:rFonts w:ascii="Arial" w:hAnsi="Arial" w:cs="Arial"/>
                <w:color w:val="222222"/>
                <w:sz w:val="22"/>
                <w:szCs w:val="22"/>
              </w:rPr>
              <w:t>.000</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16D21019"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2</w:t>
            </w:r>
            <w:r w:rsidRPr="00C92FE4">
              <w:rPr>
                <w:rFonts w:ascii="Arial" w:hAnsi="Arial" w:cs="Arial"/>
                <w:color w:val="222222"/>
                <w:sz w:val="22"/>
                <w:szCs w:val="22"/>
              </w:rPr>
              <w:t>0.000</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13C049D4"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10</w:t>
            </w:r>
            <w:r w:rsidRPr="00C92FE4">
              <w:rPr>
                <w:rFonts w:ascii="Arial" w:hAnsi="Arial" w:cs="Arial"/>
                <w:color w:val="222222"/>
                <w:sz w:val="22"/>
                <w:szCs w:val="22"/>
              </w:rPr>
              <w:t>.000</w:t>
            </w:r>
          </w:p>
        </w:tc>
        <w:tc>
          <w:tcPr>
            <w:tcW w:w="1085"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52DD0D13"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5.0</w:t>
            </w:r>
            <w:r w:rsidRPr="00C92FE4">
              <w:rPr>
                <w:rFonts w:ascii="Arial" w:hAnsi="Arial" w:cs="Arial"/>
                <w:color w:val="222222"/>
                <w:sz w:val="22"/>
                <w:szCs w:val="22"/>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054B818D"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3.0</w:t>
            </w:r>
            <w:r w:rsidRPr="00C92FE4">
              <w:rPr>
                <w:rFonts w:ascii="Arial" w:hAnsi="Arial" w:cs="Arial"/>
                <w:color w:val="222222"/>
                <w:sz w:val="22"/>
                <w:szCs w:val="22"/>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3CB5A410"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1.0</w:t>
            </w:r>
            <w:r w:rsidRPr="00C92FE4">
              <w:rPr>
                <w:rFonts w:ascii="Arial" w:hAnsi="Arial" w:cs="Arial"/>
                <w:color w:val="222222"/>
                <w:sz w:val="22"/>
                <w:szCs w:val="22"/>
              </w:rPr>
              <w:t>00</w:t>
            </w:r>
          </w:p>
        </w:tc>
      </w:tr>
      <w:tr w:rsidR="0063361A" w:rsidRPr="00C92FE4" w14:paraId="7387984C" w14:textId="77777777" w:rsidTr="00AA309F">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522BF151"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2</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7AD58731"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Trang thiết bị bốc, xếp bằng cơ giới</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6CB049AD"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14:paraId="42075AD3" w14:textId="77777777" w:rsidR="0063361A" w:rsidRPr="00C92FE4" w:rsidRDefault="0063361A" w:rsidP="00AA309F">
            <w:pPr>
              <w:pStyle w:val="NormalWeb"/>
              <w:spacing w:before="60" w:beforeAutospacing="0" w:after="60" w:afterAutospacing="0"/>
              <w:ind w:left="86"/>
              <w:jc w:val="center"/>
              <w:rPr>
                <w:rFonts w:ascii="Arial" w:hAnsi="Arial" w:cs="Arial"/>
                <w:color w:val="222222"/>
                <w:sz w:val="22"/>
                <w:szCs w:val="22"/>
              </w:rPr>
            </w:pPr>
            <w:r w:rsidRPr="00C92FE4">
              <w:rPr>
                <w:rFonts w:ascii="Arial" w:hAnsi="Arial" w:cs="Arial"/>
                <w:color w:val="222222"/>
                <w:sz w:val="22"/>
                <w:szCs w:val="22"/>
              </w:rPr>
              <w:t>Có</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2F341690" w14:textId="77777777" w:rsidR="0063361A" w:rsidRPr="00C92FE4" w:rsidRDefault="0063361A" w:rsidP="00AA309F">
            <w:pPr>
              <w:pStyle w:val="NormalWeb"/>
              <w:spacing w:before="60" w:beforeAutospacing="0" w:after="60" w:afterAutospacing="0"/>
              <w:ind w:left="86"/>
              <w:jc w:val="center"/>
              <w:rPr>
                <w:rFonts w:ascii="Arial" w:hAnsi="Arial" w:cs="Arial"/>
                <w:color w:val="222222"/>
                <w:sz w:val="22"/>
                <w:szCs w:val="22"/>
              </w:rPr>
            </w:pPr>
            <w:r w:rsidRPr="00C92FE4">
              <w:rPr>
                <w:rFonts w:ascii="Arial" w:hAnsi="Arial" w:cs="Arial"/>
                <w:color w:val="222222"/>
                <w:sz w:val="22"/>
                <w:szCs w:val="22"/>
              </w:rPr>
              <w:t>Có</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7C5257D8" w14:textId="77777777" w:rsidR="0063361A" w:rsidRPr="003C74E5" w:rsidRDefault="0063361A" w:rsidP="00AA309F">
            <w:pPr>
              <w:pStyle w:val="NormalWeb"/>
              <w:spacing w:before="60" w:beforeAutospacing="0" w:after="60" w:afterAutospacing="0"/>
              <w:ind w:left="86"/>
              <w:jc w:val="center"/>
              <w:rPr>
                <w:rFonts w:ascii="Arial" w:hAnsi="Arial" w:cs="Arial"/>
                <w:color w:val="222222"/>
                <w:sz w:val="22"/>
                <w:szCs w:val="22"/>
                <w:lang w:val="vi-VN"/>
              </w:rPr>
            </w:pPr>
            <w:r>
              <w:rPr>
                <w:rFonts w:ascii="Arial" w:hAnsi="Arial" w:cs="Arial"/>
                <w:color w:val="222222"/>
                <w:sz w:val="22"/>
                <w:szCs w:val="22"/>
                <w:lang w:val="vi-VN"/>
              </w:rPr>
              <w:t>Không bắt buộc</w:t>
            </w:r>
          </w:p>
        </w:tc>
        <w:tc>
          <w:tcPr>
            <w:tcW w:w="1085"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7E00E8E2" w14:textId="77777777" w:rsidR="0063361A" w:rsidRPr="00C92FE4" w:rsidRDefault="0063361A" w:rsidP="00AA309F">
            <w:pPr>
              <w:pStyle w:val="NormalWeb"/>
              <w:spacing w:before="60" w:beforeAutospacing="0" w:after="60" w:afterAutospacing="0"/>
              <w:ind w:left="86"/>
              <w:jc w:val="center"/>
              <w:rPr>
                <w:rFonts w:ascii="Arial" w:hAnsi="Arial" w:cs="Arial"/>
                <w:color w:val="222222"/>
                <w:sz w:val="22"/>
                <w:szCs w:val="22"/>
              </w:rPr>
            </w:pPr>
            <w:r>
              <w:rPr>
                <w:rFonts w:ascii="Arial" w:hAnsi="Arial" w:cs="Arial"/>
                <w:color w:val="222222"/>
                <w:sz w:val="22"/>
                <w:szCs w:val="22"/>
                <w:lang w:val="vi-VN"/>
              </w:rPr>
              <w:t>Không bắt buộc</w:t>
            </w:r>
          </w:p>
        </w:tc>
        <w:tc>
          <w:tcPr>
            <w:tcW w:w="1106"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03F32A34" w14:textId="77777777" w:rsidR="0063361A" w:rsidRPr="00C92FE4" w:rsidRDefault="0063361A" w:rsidP="00AA309F">
            <w:pPr>
              <w:pStyle w:val="NormalWeb"/>
              <w:spacing w:before="60" w:beforeAutospacing="0" w:after="60" w:afterAutospacing="0"/>
              <w:ind w:left="86"/>
              <w:jc w:val="center"/>
              <w:rPr>
                <w:rFonts w:ascii="Arial" w:hAnsi="Arial" w:cs="Arial"/>
                <w:color w:val="222222"/>
                <w:sz w:val="22"/>
                <w:szCs w:val="22"/>
              </w:rPr>
            </w:pPr>
            <w:r>
              <w:rPr>
                <w:rFonts w:ascii="Arial" w:hAnsi="Arial" w:cs="Arial"/>
                <w:color w:val="222222"/>
                <w:sz w:val="22"/>
                <w:szCs w:val="22"/>
                <w:lang w:val="vi-VN"/>
              </w:rPr>
              <w:t>Không bắt buộc</w:t>
            </w:r>
          </w:p>
        </w:tc>
        <w:tc>
          <w:tcPr>
            <w:tcW w:w="1027"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22A6C95C" w14:textId="77777777" w:rsidR="0063361A" w:rsidRPr="00C92FE4" w:rsidRDefault="0063361A" w:rsidP="00AA309F">
            <w:pPr>
              <w:pStyle w:val="NormalWeb"/>
              <w:spacing w:before="60" w:beforeAutospacing="0" w:after="60" w:afterAutospacing="0"/>
              <w:ind w:left="86"/>
              <w:jc w:val="center"/>
              <w:rPr>
                <w:rFonts w:ascii="Arial" w:hAnsi="Arial" w:cs="Arial"/>
                <w:color w:val="222222"/>
                <w:sz w:val="22"/>
                <w:szCs w:val="22"/>
              </w:rPr>
            </w:pPr>
            <w:r>
              <w:rPr>
                <w:rFonts w:ascii="Arial" w:hAnsi="Arial" w:cs="Arial"/>
                <w:color w:val="222222"/>
                <w:sz w:val="22"/>
                <w:szCs w:val="22"/>
                <w:lang w:val="vi-VN"/>
              </w:rPr>
              <w:t>Không bắt buộc</w:t>
            </w:r>
          </w:p>
        </w:tc>
      </w:tr>
      <w:tr w:rsidR="0063361A" w:rsidRPr="00C92FE4" w14:paraId="61D90A30" w14:textId="77777777" w:rsidTr="00AA309F">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33EA9F8F"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3</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4AF805D8"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Văn phòng làm việc và các công trình phụ trợ (tối thiểu)</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28050198"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Chỗ</w:t>
            </w:r>
          </w:p>
        </w:tc>
        <w:tc>
          <w:tcPr>
            <w:tcW w:w="603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31ADAB1"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Pr>
                <w:rFonts w:ascii="Arial" w:hAnsi="Arial" w:cs="Arial"/>
                <w:color w:val="222222"/>
                <w:sz w:val="22"/>
                <w:szCs w:val="22"/>
                <w:lang w:val="vi-VN"/>
              </w:rPr>
              <w:t>Có, diện tích theo nhu cầu.</w:t>
            </w:r>
          </w:p>
          <w:p w14:paraId="1844942A"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p>
          <w:p w14:paraId="19F4DD43"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p>
        </w:tc>
      </w:tr>
      <w:tr w:rsidR="0063361A" w:rsidRPr="00C92FE4" w14:paraId="41536327" w14:textId="77777777" w:rsidTr="00AA309F">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5E68ABC7"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4</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7092D10C"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Diện tích khu vệ sinh</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4B6ABECE"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m</w:t>
            </w:r>
            <w:r w:rsidRPr="00C92FE4">
              <w:rPr>
                <w:rFonts w:ascii="Arial" w:hAnsi="Arial" w:cs="Arial"/>
                <w:color w:val="222222"/>
                <w:sz w:val="22"/>
                <w:szCs w:val="22"/>
                <w:vertAlign w:val="superscript"/>
              </w:rPr>
              <w:t>2</w:t>
            </w:r>
          </w:p>
        </w:tc>
        <w:tc>
          <w:tcPr>
            <w:tcW w:w="603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926D201"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C</w:t>
            </w:r>
            <w:r>
              <w:rPr>
                <w:rFonts w:ascii="Arial" w:hAnsi="Arial" w:cs="Arial"/>
                <w:color w:val="222222"/>
                <w:sz w:val="22"/>
                <w:szCs w:val="22"/>
                <w:lang w:val="vi-VN"/>
              </w:rPr>
              <w:t>ó, diện tích theo nhu cầu</w:t>
            </w:r>
            <w:r w:rsidRPr="00C92FE4">
              <w:rPr>
                <w:rFonts w:ascii="Arial" w:hAnsi="Arial" w:cs="Arial"/>
                <w:color w:val="222222"/>
                <w:sz w:val="22"/>
                <w:szCs w:val="22"/>
                <w:lang w:val="vi-VN"/>
              </w:rPr>
              <w:t>.</w:t>
            </w:r>
          </w:p>
        </w:tc>
      </w:tr>
      <w:tr w:rsidR="0063361A" w:rsidRPr="00C92FE4" w14:paraId="5255BEDC" w14:textId="77777777" w:rsidTr="00AA309F">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370FB37F"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5</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7065F14A"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Diện tích dành cho cây xanh, thảm cỏ</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11E6A224"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m</w:t>
            </w:r>
            <w:r w:rsidRPr="00C92FE4">
              <w:rPr>
                <w:rFonts w:ascii="Arial" w:hAnsi="Arial" w:cs="Arial"/>
                <w:color w:val="222222"/>
                <w:sz w:val="22"/>
                <w:szCs w:val="22"/>
                <w:vertAlign w:val="superscript"/>
              </w:rPr>
              <w:t>2</w:t>
            </w:r>
          </w:p>
        </w:tc>
        <w:tc>
          <w:tcPr>
            <w:tcW w:w="603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7E6F51A"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Tỷ lệ diện tích cây xanh, thảm cỏ</w:t>
            </w:r>
            <w:r w:rsidRPr="00C92FE4">
              <w:rPr>
                <w:rFonts w:ascii="Arial" w:hAnsi="Arial" w:cs="Arial"/>
                <w:sz w:val="22"/>
                <w:szCs w:val="22"/>
                <w:lang w:val="vi-VN"/>
              </w:rPr>
              <w:t> </w:t>
            </w:r>
            <w:r w:rsidRPr="00C92FE4">
              <w:rPr>
                <w:rFonts w:ascii="Arial" w:hAnsi="Arial" w:cs="Arial"/>
                <w:color w:val="222222"/>
                <w:sz w:val="22"/>
                <w:szCs w:val="22"/>
                <w:lang w:val="vi-VN"/>
              </w:rPr>
              <w:t xml:space="preserve">tối thiểu </w:t>
            </w:r>
            <w:r>
              <w:rPr>
                <w:rFonts w:ascii="Arial" w:hAnsi="Arial" w:cs="Arial"/>
                <w:color w:val="222222"/>
                <w:sz w:val="22"/>
                <w:szCs w:val="22"/>
                <w:lang w:val="vi-VN"/>
              </w:rPr>
              <w:t>1</w:t>
            </w:r>
            <w:r w:rsidRPr="00C92FE4">
              <w:rPr>
                <w:rFonts w:ascii="Arial" w:hAnsi="Arial" w:cs="Arial"/>
                <w:color w:val="222222"/>
                <w:sz w:val="22"/>
                <w:szCs w:val="22"/>
                <w:lang w:val="vi-VN"/>
              </w:rPr>
              <w:t>% tổng diện tích.</w:t>
            </w:r>
          </w:p>
        </w:tc>
      </w:tr>
      <w:tr w:rsidR="0063361A" w:rsidRPr="00C92FE4" w14:paraId="773DE917" w14:textId="77777777" w:rsidTr="00AA309F">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3E87E4A6"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6</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7E5B8F44"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Đường xe ra, vào bến</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1994112D"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w:t>
            </w: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14:paraId="6063AD5C"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riêng biệt</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6AFE7D3C"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riêng biệt</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40174655"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riêng biệt</w:t>
            </w:r>
          </w:p>
        </w:tc>
        <w:tc>
          <w:tcPr>
            <w:tcW w:w="1085"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57F1F522"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C</w:t>
            </w:r>
            <w:r w:rsidRPr="00C92FE4">
              <w:rPr>
                <w:rFonts w:ascii="Arial" w:hAnsi="Arial" w:cs="Arial"/>
                <w:color w:val="222222"/>
                <w:sz w:val="22"/>
                <w:szCs w:val="22"/>
              </w:rPr>
              <w:t>hung</w:t>
            </w:r>
            <w:r>
              <w:rPr>
                <w:rFonts w:ascii="Arial" w:hAnsi="Arial" w:cs="Arial"/>
                <w:color w:val="222222"/>
                <w:sz w:val="22"/>
                <w:szCs w:val="22"/>
                <w:lang w:val="vi-VN"/>
              </w:rPr>
              <w:t xml:space="preserve"> hoặc riêng biệt</w:t>
            </w:r>
          </w:p>
        </w:tc>
        <w:tc>
          <w:tcPr>
            <w:tcW w:w="1106"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7855F36A" w14:textId="77777777" w:rsidR="0063361A" w:rsidRPr="00C92FE4" w:rsidRDefault="0063361A" w:rsidP="00AA309F">
            <w:pPr>
              <w:pStyle w:val="NormalWeb"/>
              <w:spacing w:before="60" w:beforeAutospacing="0" w:after="60" w:afterAutospacing="0"/>
              <w:ind w:left="-61"/>
              <w:jc w:val="center"/>
              <w:rPr>
                <w:rFonts w:ascii="Arial" w:hAnsi="Arial" w:cs="Arial"/>
                <w:color w:val="222222"/>
                <w:sz w:val="22"/>
                <w:szCs w:val="22"/>
              </w:rPr>
            </w:pPr>
            <w:r>
              <w:rPr>
                <w:rFonts w:ascii="Arial" w:hAnsi="Arial" w:cs="Arial"/>
                <w:color w:val="222222"/>
                <w:sz w:val="22"/>
                <w:szCs w:val="22"/>
                <w:lang w:val="vi-VN"/>
              </w:rPr>
              <w:t>C</w:t>
            </w:r>
            <w:r w:rsidRPr="00C92FE4">
              <w:rPr>
                <w:rFonts w:ascii="Arial" w:hAnsi="Arial" w:cs="Arial"/>
                <w:color w:val="222222"/>
                <w:sz w:val="22"/>
                <w:szCs w:val="22"/>
              </w:rPr>
              <w:t>hung</w:t>
            </w:r>
            <w:r>
              <w:rPr>
                <w:rFonts w:ascii="Arial" w:hAnsi="Arial" w:cs="Arial"/>
                <w:color w:val="222222"/>
                <w:sz w:val="22"/>
                <w:szCs w:val="22"/>
                <w:lang w:val="vi-VN"/>
              </w:rPr>
              <w:t xml:space="preserve"> hoặc riêng biệt</w:t>
            </w:r>
          </w:p>
        </w:tc>
        <w:tc>
          <w:tcPr>
            <w:tcW w:w="1027"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14681016"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Pr>
                <w:rFonts w:ascii="Arial" w:hAnsi="Arial" w:cs="Arial"/>
                <w:color w:val="222222"/>
                <w:sz w:val="22"/>
                <w:szCs w:val="22"/>
                <w:lang w:val="vi-VN"/>
              </w:rPr>
              <w:t>C</w:t>
            </w:r>
            <w:r w:rsidRPr="00C92FE4">
              <w:rPr>
                <w:rFonts w:ascii="Arial" w:hAnsi="Arial" w:cs="Arial"/>
                <w:color w:val="222222"/>
                <w:sz w:val="22"/>
                <w:szCs w:val="22"/>
              </w:rPr>
              <w:t>hung</w:t>
            </w:r>
            <w:r>
              <w:rPr>
                <w:rFonts w:ascii="Arial" w:hAnsi="Arial" w:cs="Arial"/>
                <w:color w:val="222222"/>
                <w:sz w:val="22"/>
                <w:szCs w:val="22"/>
                <w:lang w:val="vi-VN"/>
              </w:rPr>
              <w:t xml:space="preserve"> hoặc riêng biệt</w:t>
            </w:r>
          </w:p>
        </w:tc>
      </w:tr>
      <w:tr w:rsidR="0063361A" w:rsidRPr="00C92FE4" w14:paraId="5A1E892D" w14:textId="77777777" w:rsidTr="00AA309F">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1D24140A"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7</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0C2180B4"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Mặt sân bến</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14:paraId="7C532E49"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rPr>
            </w:pPr>
            <w:r w:rsidRPr="00C92FE4">
              <w:rPr>
                <w:rFonts w:ascii="Arial" w:hAnsi="Arial" w:cs="Arial"/>
                <w:color w:val="222222"/>
                <w:sz w:val="22"/>
                <w:szCs w:val="22"/>
              </w:rPr>
              <w:t>-</w:t>
            </w:r>
          </w:p>
        </w:tc>
        <w:tc>
          <w:tcPr>
            <w:tcW w:w="603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E23AFDE" w14:textId="77777777" w:rsidR="0063361A" w:rsidRPr="00DF4349" w:rsidRDefault="0063361A" w:rsidP="00AA309F">
            <w:pPr>
              <w:pStyle w:val="NormalWeb"/>
              <w:spacing w:before="60" w:beforeAutospacing="0" w:after="60" w:afterAutospacing="0"/>
              <w:rPr>
                <w:rFonts w:ascii="Arial" w:hAnsi="Arial" w:cs="Arial"/>
                <w:color w:val="222222"/>
                <w:sz w:val="22"/>
                <w:szCs w:val="22"/>
                <w:lang w:val="vi-VN"/>
              </w:rPr>
            </w:pPr>
            <w:r>
              <w:rPr>
                <w:rFonts w:ascii="Arial" w:hAnsi="Arial" w:cs="Arial"/>
                <w:color w:val="222222"/>
                <w:sz w:val="22"/>
                <w:szCs w:val="22"/>
                <w:lang w:val="vi-VN"/>
              </w:rPr>
              <w:t xml:space="preserve"> N</w:t>
            </w:r>
            <w:r w:rsidRPr="00C92FE4">
              <w:rPr>
                <w:rFonts w:ascii="Arial" w:hAnsi="Arial" w:cs="Arial"/>
                <w:color w:val="222222"/>
                <w:sz w:val="22"/>
                <w:szCs w:val="22"/>
              </w:rPr>
              <w:t>hựa hoặc bê tông</w:t>
            </w:r>
            <w:r>
              <w:rPr>
                <w:rFonts w:ascii="Arial" w:hAnsi="Arial" w:cs="Arial"/>
                <w:color w:val="222222"/>
                <w:sz w:val="22"/>
                <w:szCs w:val="22"/>
                <w:lang w:val="vi-VN"/>
              </w:rPr>
              <w:t xml:space="preserve"> xi măng</w:t>
            </w:r>
          </w:p>
        </w:tc>
      </w:tr>
      <w:tr w:rsidR="0063361A" w:rsidRPr="00C92FE4" w14:paraId="44E7E43B" w14:textId="77777777" w:rsidTr="00AA309F">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60815FA8"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8</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14:paraId="5E3FA7D7"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Hệ thống cung cấp thông tin</w:t>
            </w:r>
          </w:p>
        </w:tc>
        <w:tc>
          <w:tcPr>
            <w:tcW w:w="68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B16CDF4"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Có hệ thống phát</w:t>
            </w:r>
            <w:r w:rsidRPr="00C92FE4">
              <w:rPr>
                <w:rFonts w:ascii="Arial" w:hAnsi="Arial" w:cs="Arial"/>
                <w:sz w:val="22"/>
                <w:szCs w:val="22"/>
                <w:lang w:val="vi-VN"/>
              </w:rPr>
              <w:t> </w:t>
            </w:r>
            <w:r w:rsidRPr="00C92FE4">
              <w:rPr>
                <w:rFonts w:ascii="Arial" w:hAnsi="Arial" w:cs="Arial"/>
                <w:color w:val="222222"/>
                <w:sz w:val="22"/>
                <w:szCs w:val="22"/>
                <w:lang w:val="vi-VN"/>
              </w:rPr>
              <w:t>thanh,</w:t>
            </w:r>
            <w:r w:rsidRPr="00C92FE4">
              <w:rPr>
                <w:rFonts w:ascii="Arial" w:hAnsi="Arial" w:cs="Arial"/>
                <w:sz w:val="22"/>
                <w:szCs w:val="22"/>
                <w:lang w:val="vi-VN"/>
              </w:rPr>
              <w:t> </w:t>
            </w:r>
            <w:r w:rsidRPr="00C92FE4">
              <w:rPr>
                <w:rFonts w:ascii="Arial" w:hAnsi="Arial" w:cs="Arial"/>
                <w:color w:val="222222"/>
                <w:sz w:val="22"/>
                <w:szCs w:val="22"/>
                <w:lang w:val="vi-VN"/>
              </w:rPr>
              <w:t>thông tin chỉ dẫn lái xe</w:t>
            </w:r>
          </w:p>
        </w:tc>
      </w:tr>
      <w:tr w:rsidR="0063361A" w:rsidRPr="00C92FE4" w14:paraId="2553ECCF" w14:textId="77777777" w:rsidTr="00AA309F">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tcPr>
          <w:p w14:paraId="0F2B7611"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lang w:val="vi-VN"/>
              </w:rPr>
            </w:pPr>
            <w:r>
              <w:rPr>
                <w:rFonts w:ascii="Arial" w:hAnsi="Arial" w:cs="Arial"/>
                <w:color w:val="222222"/>
                <w:sz w:val="22"/>
                <w:szCs w:val="22"/>
                <w:lang w:val="vi-VN"/>
              </w:rPr>
              <w:t>9</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14:paraId="115D1A5C"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Hệ thống thoát nước</w:t>
            </w:r>
          </w:p>
        </w:tc>
        <w:tc>
          <w:tcPr>
            <w:tcW w:w="6800" w:type="dxa"/>
            <w:gridSpan w:val="7"/>
            <w:tcBorders>
              <w:top w:val="single" w:sz="4" w:space="0" w:color="auto"/>
              <w:left w:val="single" w:sz="4" w:space="0" w:color="auto"/>
              <w:bottom w:val="single" w:sz="4" w:space="0" w:color="auto"/>
              <w:right w:val="single" w:sz="4" w:space="0" w:color="auto"/>
            </w:tcBorders>
            <w:shd w:val="clear" w:color="auto" w:fill="FFFFFF"/>
          </w:tcPr>
          <w:p w14:paraId="3BC8E708"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 xml:space="preserve">Có hệ thống tiêu thoát nước </w:t>
            </w:r>
            <w:r>
              <w:rPr>
                <w:rFonts w:ascii="Arial" w:hAnsi="Arial" w:cs="Arial"/>
                <w:color w:val="222222"/>
                <w:sz w:val="22"/>
                <w:szCs w:val="22"/>
                <w:lang w:val="vi-VN"/>
              </w:rPr>
              <w:t>theo quy định</w:t>
            </w:r>
          </w:p>
        </w:tc>
      </w:tr>
      <w:tr w:rsidR="0063361A" w:rsidRPr="00C92FE4" w14:paraId="5A3496C2" w14:textId="77777777" w:rsidTr="00AA309F">
        <w:trPr>
          <w:trHeight w:val="30"/>
        </w:trPr>
        <w:tc>
          <w:tcPr>
            <w:tcW w:w="460" w:type="dxa"/>
            <w:tcBorders>
              <w:top w:val="single" w:sz="4" w:space="0" w:color="auto"/>
              <w:left w:val="single" w:sz="4" w:space="0" w:color="auto"/>
              <w:bottom w:val="single" w:sz="4" w:space="0" w:color="auto"/>
              <w:right w:val="single" w:sz="4" w:space="0" w:color="auto"/>
            </w:tcBorders>
            <w:shd w:val="clear" w:color="auto" w:fill="FFFFFF"/>
          </w:tcPr>
          <w:p w14:paraId="1FB07EF1" w14:textId="77777777" w:rsidR="0063361A" w:rsidRPr="00C92FE4" w:rsidRDefault="0063361A" w:rsidP="00AA309F">
            <w:pPr>
              <w:pStyle w:val="NormalWeb"/>
              <w:spacing w:before="60" w:beforeAutospacing="0" w:after="60" w:afterAutospacing="0"/>
              <w:jc w:val="center"/>
              <w:rPr>
                <w:rFonts w:ascii="Arial" w:hAnsi="Arial" w:cs="Arial"/>
                <w:color w:val="222222"/>
                <w:sz w:val="22"/>
                <w:szCs w:val="22"/>
                <w:lang w:val="vi-VN"/>
              </w:rPr>
            </w:pPr>
            <w:r w:rsidRPr="00C92FE4">
              <w:rPr>
                <w:rFonts w:ascii="Arial" w:hAnsi="Arial" w:cs="Arial"/>
                <w:color w:val="222222"/>
                <w:sz w:val="22"/>
                <w:szCs w:val="22"/>
                <w:lang w:val="vi-VN"/>
              </w:rPr>
              <w:t>1</w:t>
            </w:r>
            <w:r>
              <w:rPr>
                <w:rFonts w:ascii="Arial" w:hAnsi="Arial" w:cs="Arial"/>
                <w:color w:val="222222"/>
                <w:sz w:val="22"/>
                <w:szCs w:val="22"/>
                <w:lang w:val="vi-VN"/>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14:paraId="5102B0CD"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Hệ thống cứu hoả</w:t>
            </w:r>
          </w:p>
        </w:tc>
        <w:tc>
          <w:tcPr>
            <w:tcW w:w="6800" w:type="dxa"/>
            <w:gridSpan w:val="7"/>
            <w:tcBorders>
              <w:top w:val="single" w:sz="4" w:space="0" w:color="auto"/>
              <w:left w:val="single" w:sz="4" w:space="0" w:color="auto"/>
              <w:bottom w:val="single" w:sz="4" w:space="0" w:color="auto"/>
              <w:right w:val="single" w:sz="4" w:space="0" w:color="auto"/>
            </w:tcBorders>
            <w:shd w:val="clear" w:color="auto" w:fill="FFFFFF"/>
          </w:tcPr>
          <w:p w14:paraId="6F458CB9" w14:textId="77777777" w:rsidR="0063361A" w:rsidRPr="00C92FE4" w:rsidRDefault="0063361A" w:rsidP="00AA309F">
            <w:pPr>
              <w:pStyle w:val="NormalWeb"/>
              <w:spacing w:before="60" w:beforeAutospacing="0" w:after="60" w:afterAutospacing="0"/>
              <w:ind w:left="86"/>
              <w:rPr>
                <w:rFonts w:ascii="Arial" w:hAnsi="Arial" w:cs="Arial"/>
                <w:color w:val="222222"/>
                <w:sz w:val="22"/>
                <w:szCs w:val="22"/>
                <w:lang w:val="vi-VN"/>
              </w:rPr>
            </w:pPr>
            <w:r w:rsidRPr="00C92FE4">
              <w:rPr>
                <w:rFonts w:ascii="Arial" w:hAnsi="Arial" w:cs="Arial"/>
                <w:color w:val="222222"/>
                <w:sz w:val="22"/>
                <w:szCs w:val="22"/>
                <w:lang w:val="vi-VN"/>
              </w:rPr>
              <w:t>Theo quy định của cơ quan phòng cháy, chữa cháy</w:t>
            </w:r>
          </w:p>
        </w:tc>
      </w:tr>
    </w:tbl>
    <w:p w14:paraId="2E886C91" w14:textId="77777777" w:rsidR="0063361A" w:rsidRDefault="0063361A" w:rsidP="0063361A">
      <w:pPr>
        <w:pStyle w:val="NormalWeb"/>
        <w:spacing w:before="120" w:beforeAutospacing="0" w:after="120" w:afterAutospacing="0"/>
        <w:jc w:val="center"/>
        <w:rPr>
          <w:rFonts w:ascii="Arial" w:hAnsi="Arial" w:cs="Arial"/>
          <w:sz w:val="22"/>
          <w:szCs w:val="22"/>
        </w:rPr>
      </w:pPr>
      <w:r w:rsidRPr="00E13C2E">
        <w:rPr>
          <w:rFonts w:ascii="Arial" w:hAnsi="Arial" w:cs="Arial"/>
          <w:sz w:val="22"/>
          <w:szCs w:val="22"/>
        </w:rPr>
        <w:t>Bảng 1 - Phân loại Bến xe hàng</w:t>
      </w:r>
    </w:p>
    <w:p w14:paraId="42B9B338" w14:textId="77777777" w:rsidR="0063361A" w:rsidRDefault="0063361A" w:rsidP="0063361A">
      <w:pPr>
        <w:pStyle w:val="NormalWeb"/>
        <w:spacing w:before="120" w:beforeAutospacing="0" w:after="120" w:afterAutospacing="0"/>
        <w:jc w:val="center"/>
        <w:rPr>
          <w:rFonts w:ascii="Arial" w:hAnsi="Arial" w:cs="Arial"/>
          <w:sz w:val="22"/>
          <w:szCs w:val="22"/>
        </w:rPr>
      </w:pPr>
    </w:p>
    <w:p w14:paraId="691D3C30" w14:textId="77777777" w:rsidR="0063361A" w:rsidRPr="00C92FE4" w:rsidRDefault="0063361A" w:rsidP="0063361A">
      <w:pPr>
        <w:pStyle w:val="NormalWeb"/>
        <w:spacing w:before="120" w:beforeAutospacing="0" w:after="120" w:afterAutospacing="0"/>
        <w:jc w:val="both"/>
        <w:rPr>
          <w:rFonts w:ascii="Arial" w:hAnsi="Arial" w:cs="Arial"/>
          <w:sz w:val="22"/>
          <w:szCs w:val="22"/>
        </w:rPr>
      </w:pPr>
      <w:r w:rsidRPr="00C92FE4">
        <w:rPr>
          <w:rFonts w:ascii="Arial" w:hAnsi="Arial" w:cs="Arial"/>
          <w:sz w:val="22"/>
          <w:szCs w:val="22"/>
        </w:rPr>
        <w:t>2.3.2. Quy định cơ sở vật chất, trang thiết bị</w:t>
      </w:r>
    </w:p>
    <w:p w14:paraId="219AFD44" w14:textId="77777777" w:rsidR="0063361A" w:rsidRPr="00C92FE4" w:rsidRDefault="0063361A" w:rsidP="0063361A">
      <w:pPr>
        <w:pStyle w:val="NormalWeb"/>
        <w:spacing w:before="120" w:beforeAutospacing="0" w:after="120" w:afterAutospacing="0"/>
        <w:jc w:val="both"/>
        <w:rPr>
          <w:rFonts w:ascii="Arial" w:hAnsi="Arial" w:cs="Arial"/>
          <w:sz w:val="22"/>
          <w:szCs w:val="22"/>
        </w:rPr>
      </w:pPr>
      <w:r w:rsidRPr="00C92FE4">
        <w:rPr>
          <w:rFonts w:ascii="Arial" w:hAnsi="Arial" w:cs="Arial"/>
          <w:sz w:val="22"/>
          <w:szCs w:val="22"/>
        </w:rPr>
        <w:t xml:space="preserve">a) Địa điểm được ngăn cách với khu vực xung quanh bằng tường rào, trừ địa điểm nằm trong khu vực cửa khẩu, </w:t>
      </w:r>
      <w:r>
        <w:rPr>
          <w:rFonts w:ascii="Arial" w:hAnsi="Arial" w:cs="Arial"/>
          <w:sz w:val="22"/>
          <w:szCs w:val="22"/>
        </w:rPr>
        <w:t>khu</w:t>
      </w:r>
      <w:r>
        <w:rPr>
          <w:rFonts w:ascii="Arial" w:hAnsi="Arial" w:cs="Arial"/>
          <w:sz w:val="22"/>
          <w:szCs w:val="22"/>
          <w:lang w:val="vi-VN"/>
        </w:rPr>
        <w:t xml:space="preserve"> công nghiệp, </w:t>
      </w:r>
      <w:r w:rsidRPr="00C92FE4">
        <w:rPr>
          <w:rFonts w:ascii="Arial" w:hAnsi="Arial" w:cs="Arial"/>
          <w:sz w:val="22"/>
          <w:szCs w:val="22"/>
        </w:rPr>
        <w:t>cảng</w:t>
      </w:r>
      <w:r>
        <w:rPr>
          <w:rFonts w:ascii="Arial" w:hAnsi="Arial" w:cs="Arial"/>
          <w:sz w:val="22"/>
          <w:szCs w:val="22"/>
          <w:lang w:val="vi-VN"/>
        </w:rPr>
        <w:t xml:space="preserve"> hoặc nằm trong khu hạ tầng kỹ thuật khác</w:t>
      </w:r>
      <w:r w:rsidRPr="00C92FE4">
        <w:rPr>
          <w:rFonts w:ascii="Arial" w:hAnsi="Arial" w:cs="Arial"/>
          <w:sz w:val="22"/>
          <w:szCs w:val="22"/>
        </w:rPr>
        <w:t xml:space="preserve"> đã có tường rào ngăn cách biệt lập với khu vực xung quanh;</w:t>
      </w:r>
    </w:p>
    <w:p w14:paraId="51F2EEE5" w14:textId="77777777" w:rsidR="0063361A" w:rsidRPr="00C003A2" w:rsidRDefault="0063361A" w:rsidP="0063361A">
      <w:pPr>
        <w:pStyle w:val="NormalWeb"/>
        <w:spacing w:before="120" w:beforeAutospacing="0" w:after="120" w:afterAutospacing="0"/>
        <w:jc w:val="both"/>
        <w:rPr>
          <w:rFonts w:ascii="Arial" w:hAnsi="Arial" w:cs="Arial"/>
          <w:sz w:val="22"/>
          <w:szCs w:val="22"/>
          <w:lang w:val="vi-VN"/>
        </w:rPr>
      </w:pPr>
      <w:r w:rsidRPr="00E13C2E">
        <w:rPr>
          <w:rFonts w:ascii="Arial" w:hAnsi="Arial" w:cs="Arial"/>
          <w:sz w:val="22"/>
          <w:szCs w:val="22"/>
        </w:rPr>
        <w:t>b) Có phần mềm quản lý bến xe để lưu trữ, trích xuất liên quan đến thông tin xe ra, vào bến; cung cấp dữ liệu cho Sở Giao thông vận tải địa phương khi có yêu cầu bằng văn bản</w:t>
      </w:r>
      <w:r>
        <w:rPr>
          <w:rFonts w:ascii="Arial" w:hAnsi="Arial" w:cs="Arial"/>
          <w:sz w:val="22"/>
          <w:szCs w:val="22"/>
          <w:lang w:val="vi-VN"/>
        </w:rPr>
        <w:t>.</w:t>
      </w:r>
    </w:p>
    <w:p w14:paraId="6FC3B52F"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lastRenderedPageBreak/>
        <w:t xml:space="preserve">2.3.3. </w:t>
      </w:r>
      <w:r w:rsidRPr="00C92FE4">
        <w:rPr>
          <w:rFonts w:ascii="Arial" w:hAnsi="Arial" w:cs="Arial"/>
          <w:sz w:val="22"/>
          <w:szCs w:val="22"/>
          <w:lang w:val="vi-VN"/>
        </w:rPr>
        <w:t xml:space="preserve">Quy định về bãi đỗ xe ô tô </w:t>
      </w:r>
      <w:r w:rsidRPr="00C92FE4">
        <w:rPr>
          <w:rFonts w:ascii="Arial" w:hAnsi="Arial" w:cs="Arial"/>
          <w:sz w:val="22"/>
          <w:szCs w:val="22"/>
        </w:rPr>
        <w:t>hàng hóa</w:t>
      </w:r>
      <w:r w:rsidRPr="00C92FE4">
        <w:rPr>
          <w:rFonts w:ascii="Arial" w:hAnsi="Arial" w:cs="Arial"/>
          <w:sz w:val="22"/>
          <w:szCs w:val="22"/>
          <w:lang w:val="vi-VN"/>
        </w:rPr>
        <w:t xml:space="preserve"> và đường ra, vào bến xe</w:t>
      </w:r>
    </w:p>
    <w:p w14:paraId="420ABECA"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 xml:space="preserve">a) </w:t>
      </w:r>
      <w:r w:rsidRPr="00C92FE4">
        <w:rPr>
          <w:rFonts w:ascii="Arial" w:hAnsi="Arial" w:cs="Arial"/>
          <w:sz w:val="22"/>
          <w:szCs w:val="22"/>
          <w:lang w:val="vi-VN"/>
        </w:rPr>
        <w:t xml:space="preserve">Thiết kế hướng đỗ xe hợp lý, phù hợp với quy mô diện tích và không gian của bến xe hàng </w:t>
      </w:r>
      <w:r w:rsidRPr="006B4BD0">
        <w:rPr>
          <w:rFonts w:ascii="Arial" w:hAnsi="Arial" w:cs="Arial"/>
          <w:sz w:val="22"/>
          <w:szCs w:val="22"/>
        </w:rPr>
        <w:t>để đáp ứng nhu cầu đỗ xe của từng loại phương tiện, bảo đảm an toàn, thuận tiện;</w:t>
      </w:r>
    </w:p>
    <w:p w14:paraId="314628D2" w14:textId="77777777" w:rsidR="0063361A" w:rsidRPr="008941B2" w:rsidRDefault="0063361A" w:rsidP="0063361A">
      <w:pPr>
        <w:spacing w:before="120" w:after="120"/>
        <w:jc w:val="both"/>
        <w:rPr>
          <w:rFonts w:ascii="Arial" w:hAnsi="Arial" w:cs="Arial"/>
          <w:sz w:val="22"/>
          <w:szCs w:val="22"/>
          <w:lang w:val="vi-VN"/>
        </w:rPr>
      </w:pPr>
      <w:r w:rsidRPr="006B4BD0">
        <w:rPr>
          <w:rFonts w:ascii="Arial" w:hAnsi="Arial" w:cs="Arial"/>
          <w:sz w:val="22"/>
          <w:szCs w:val="22"/>
        </w:rPr>
        <w:t>b) Diện tích tối thiểu cho một vị trí đỗ của xe ô tô tải là 40 m2, có vạch sơn để phân định rõ từng vị trí đỗ xe (theo QCVN 07:2016/BXD)</w:t>
      </w:r>
      <w:r>
        <w:rPr>
          <w:rFonts w:ascii="Arial" w:hAnsi="Arial" w:cs="Arial"/>
          <w:sz w:val="22"/>
          <w:szCs w:val="22"/>
          <w:lang w:val="vi-VN"/>
        </w:rPr>
        <w:t>;</w:t>
      </w:r>
    </w:p>
    <w:p w14:paraId="6B98C72B" w14:textId="77777777" w:rsidR="0063361A" w:rsidRPr="00C92FE4" w:rsidRDefault="0063361A" w:rsidP="0063361A">
      <w:pPr>
        <w:spacing w:before="120" w:after="120"/>
        <w:jc w:val="both"/>
        <w:rPr>
          <w:rFonts w:ascii="Arial" w:hAnsi="Arial" w:cs="Arial"/>
          <w:sz w:val="22"/>
          <w:szCs w:val="22"/>
          <w:lang w:val="vi-VN"/>
        </w:rPr>
      </w:pPr>
      <w:r w:rsidRPr="006B4BD0">
        <w:rPr>
          <w:rFonts w:ascii="Arial" w:hAnsi="Arial" w:cs="Arial"/>
          <w:sz w:val="22"/>
          <w:szCs w:val="22"/>
        </w:rPr>
        <w:t>c) Đường lưu thông trong bến phải có các biển báo hiệu, vạch kẻ đường; có bán kính quay</w:t>
      </w:r>
      <w:r w:rsidRPr="00C92FE4">
        <w:rPr>
          <w:rFonts w:ascii="Arial" w:hAnsi="Arial" w:cs="Arial"/>
          <w:sz w:val="22"/>
          <w:szCs w:val="22"/>
          <w:lang w:val="vi-VN"/>
        </w:rPr>
        <w:t xml:space="preserve"> xe phù hợp (nhưng bán kính tối thiểu không nhỏ hơn 10m tính theo tim đường được quy định tại QCVN 07:201</w:t>
      </w:r>
      <w:r>
        <w:rPr>
          <w:rFonts w:ascii="Arial" w:hAnsi="Arial" w:cs="Arial"/>
          <w:sz w:val="22"/>
          <w:szCs w:val="22"/>
          <w:lang w:val="vi-VN"/>
        </w:rPr>
        <w:t>6</w:t>
      </w:r>
      <w:r w:rsidRPr="00C92FE4">
        <w:rPr>
          <w:rFonts w:ascii="Arial" w:hAnsi="Arial" w:cs="Arial"/>
          <w:sz w:val="22"/>
          <w:szCs w:val="22"/>
          <w:lang w:val="vi-VN"/>
        </w:rPr>
        <w:t>/BXD để đảm bảo cho các loại phương tiện lưu thông an toàn</w:t>
      </w:r>
      <w:r>
        <w:rPr>
          <w:rFonts w:ascii="Arial" w:hAnsi="Arial" w:cs="Arial"/>
          <w:sz w:val="22"/>
          <w:szCs w:val="22"/>
          <w:lang w:val="vi-VN"/>
        </w:rPr>
        <w:t>;</w:t>
      </w:r>
    </w:p>
    <w:p w14:paraId="5F1DB661" w14:textId="77777777" w:rsidR="0063361A" w:rsidRPr="00C92FE4" w:rsidRDefault="0063361A" w:rsidP="0063361A">
      <w:pPr>
        <w:spacing w:before="120" w:after="120"/>
        <w:jc w:val="both"/>
        <w:rPr>
          <w:rFonts w:ascii="Arial" w:hAnsi="Arial" w:cs="Arial"/>
          <w:sz w:val="22"/>
          <w:szCs w:val="22"/>
          <w:lang w:val="vi-VN"/>
        </w:rPr>
      </w:pPr>
      <w:r w:rsidRPr="00C92FE4">
        <w:rPr>
          <w:rFonts w:ascii="Arial" w:hAnsi="Arial" w:cs="Arial"/>
          <w:sz w:val="22"/>
          <w:szCs w:val="22"/>
          <w:lang w:val="vi-VN"/>
        </w:rPr>
        <w:t>d) Đường ra, vào bến xe phải được thiết kế theo các quy định và tiêu chuẩn hiện hành, đảm bảo lưu thông, hạn chế tối thiểu xung đột giữa dòng phương tiện vào và ra.</w:t>
      </w:r>
      <w:r w:rsidRPr="002B3A9B">
        <w:rPr>
          <w:rFonts w:ascii="Arial" w:hAnsi="Arial" w:cs="Arial"/>
          <w:sz w:val="22"/>
          <w:szCs w:val="22"/>
          <w:lang w:val="vi-VN"/>
        </w:rPr>
        <w:t xml:space="preserve"> Hệ thống báo hiệu, rào chắn và các công trình đảm bảo an toàn giao thông khác phải được thiết kế, lắp đặt theo quy định tại QCVN 41: 2019/BGTVT.</w:t>
      </w:r>
    </w:p>
    <w:p w14:paraId="11EA8786"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2.3.</w:t>
      </w:r>
      <w:r>
        <w:rPr>
          <w:rFonts w:ascii="Arial" w:hAnsi="Arial" w:cs="Arial"/>
          <w:sz w:val="22"/>
          <w:szCs w:val="22"/>
          <w:lang w:val="vi-VN"/>
        </w:rPr>
        <w:t>4</w:t>
      </w:r>
      <w:r w:rsidRPr="00C92FE4">
        <w:rPr>
          <w:rFonts w:ascii="Arial" w:hAnsi="Arial" w:cs="Arial"/>
          <w:sz w:val="22"/>
          <w:szCs w:val="22"/>
        </w:rPr>
        <w:t xml:space="preserve">. </w:t>
      </w:r>
      <w:r w:rsidRPr="00C92FE4">
        <w:rPr>
          <w:rFonts w:ascii="Arial" w:hAnsi="Arial" w:cs="Arial"/>
          <w:sz w:val="22"/>
          <w:szCs w:val="22"/>
          <w:lang w:val="vi-VN"/>
        </w:rPr>
        <w:t>Quy định về khu vệ sinh</w:t>
      </w:r>
    </w:p>
    <w:p w14:paraId="6D5DE2D0" w14:textId="77777777" w:rsidR="0063361A" w:rsidRPr="00C92FE4" w:rsidRDefault="0063361A" w:rsidP="0063361A">
      <w:pPr>
        <w:spacing w:before="120" w:after="120"/>
        <w:jc w:val="both"/>
        <w:rPr>
          <w:rFonts w:ascii="Arial" w:hAnsi="Arial" w:cs="Arial"/>
          <w:sz w:val="22"/>
          <w:szCs w:val="22"/>
          <w:lang w:val="vi-VN"/>
        </w:rPr>
      </w:pPr>
      <w:r w:rsidRPr="00C92FE4">
        <w:rPr>
          <w:rFonts w:ascii="Arial" w:hAnsi="Arial" w:cs="Arial"/>
          <w:sz w:val="22"/>
          <w:szCs w:val="22"/>
        </w:rPr>
        <w:t xml:space="preserve">a) </w:t>
      </w:r>
      <w:r w:rsidRPr="00C92FE4">
        <w:rPr>
          <w:rFonts w:ascii="Arial" w:hAnsi="Arial" w:cs="Arial"/>
          <w:sz w:val="22"/>
          <w:szCs w:val="22"/>
          <w:lang w:val="vi-VN"/>
        </w:rPr>
        <w:t>Phải có b</w:t>
      </w:r>
      <w:r w:rsidRPr="00C92FE4">
        <w:rPr>
          <w:rFonts w:ascii="Arial" w:hAnsi="Arial" w:cs="Arial"/>
          <w:sz w:val="22"/>
          <w:szCs w:val="22"/>
        </w:rPr>
        <w:t>i</w:t>
      </w:r>
      <w:r w:rsidRPr="00C92FE4">
        <w:rPr>
          <w:rFonts w:ascii="Arial" w:hAnsi="Arial" w:cs="Arial"/>
          <w:sz w:val="22"/>
          <w:szCs w:val="22"/>
          <w:lang w:val="vi-VN"/>
        </w:rPr>
        <w:t>ển chỉ dẫn đến khu vệ sinh r</w:t>
      </w:r>
      <w:r w:rsidRPr="00C92FE4">
        <w:rPr>
          <w:rFonts w:ascii="Arial" w:hAnsi="Arial" w:cs="Arial"/>
          <w:sz w:val="22"/>
          <w:szCs w:val="22"/>
        </w:rPr>
        <w:t xml:space="preserve">õ </w:t>
      </w:r>
      <w:r w:rsidRPr="00C92FE4">
        <w:rPr>
          <w:rFonts w:ascii="Arial" w:hAnsi="Arial" w:cs="Arial"/>
          <w:sz w:val="22"/>
          <w:szCs w:val="22"/>
          <w:lang w:val="vi-VN"/>
        </w:rPr>
        <w:t>ràng, dễ nhận biết bảo đảm thuận tiện cho người sử dụng. Vị trí bố trí không ảnh hưởng đến môi trường của các khu vực khác trong bến xe hàng;</w:t>
      </w:r>
    </w:p>
    <w:p w14:paraId="45D33C2D" w14:textId="77777777" w:rsidR="0063361A" w:rsidRPr="006B4BD0" w:rsidRDefault="0063361A" w:rsidP="0063361A">
      <w:pPr>
        <w:spacing w:before="120" w:after="120"/>
        <w:jc w:val="both"/>
        <w:rPr>
          <w:rFonts w:ascii="Arial" w:hAnsi="Arial" w:cs="Arial"/>
          <w:sz w:val="22"/>
          <w:szCs w:val="22"/>
          <w:lang w:val="vi-VN"/>
        </w:rPr>
      </w:pPr>
      <w:r w:rsidRPr="00C92FE4">
        <w:rPr>
          <w:rFonts w:ascii="Arial" w:hAnsi="Arial" w:cs="Arial"/>
          <w:sz w:val="22"/>
          <w:szCs w:val="22"/>
        </w:rPr>
        <w:t xml:space="preserve">b) </w:t>
      </w:r>
      <w:r w:rsidRPr="00C92FE4">
        <w:rPr>
          <w:rFonts w:ascii="Arial" w:hAnsi="Arial" w:cs="Arial"/>
          <w:sz w:val="22"/>
          <w:szCs w:val="22"/>
          <w:lang w:val="vi-VN"/>
        </w:rPr>
        <w:t>Khu vệ sinh phải đảm bảo chống thấm, chống ẩm ướt, thoát mùi hôi thối, thông thoáng, tường, mặt sàn và thiết bị phải luôn sạch sẽ</w:t>
      </w:r>
      <w:r w:rsidRPr="00C92FE4">
        <w:rPr>
          <w:rFonts w:ascii="Arial" w:hAnsi="Arial" w:cs="Arial"/>
          <w:sz w:val="22"/>
          <w:szCs w:val="22"/>
        </w:rPr>
        <w:t xml:space="preserve">, </w:t>
      </w:r>
      <w:r w:rsidRPr="00C92FE4">
        <w:rPr>
          <w:rFonts w:ascii="Arial" w:hAnsi="Arial" w:cs="Arial"/>
          <w:sz w:val="22"/>
          <w:szCs w:val="22"/>
          <w:lang w:val="vi-VN"/>
        </w:rPr>
        <w:t>số lượng, chất lượng các loại thiết bị vệ sinh phải theo quy định</w:t>
      </w:r>
      <w:r w:rsidRPr="006B4BD0">
        <w:rPr>
          <w:rFonts w:ascii="Arial" w:hAnsi="Arial" w:cs="Arial"/>
          <w:sz w:val="22"/>
          <w:szCs w:val="22"/>
          <w:lang w:val="vi-VN"/>
        </w:rPr>
        <w:t>;</w:t>
      </w:r>
    </w:p>
    <w:p w14:paraId="53B85281" w14:textId="77777777" w:rsidR="0063361A" w:rsidRPr="00C92FE4" w:rsidRDefault="0063361A" w:rsidP="0063361A">
      <w:pPr>
        <w:spacing w:before="120" w:after="120"/>
        <w:jc w:val="both"/>
        <w:rPr>
          <w:rFonts w:ascii="Arial" w:hAnsi="Arial" w:cs="Arial"/>
          <w:sz w:val="22"/>
          <w:szCs w:val="22"/>
        </w:rPr>
      </w:pPr>
      <w:r w:rsidRPr="006B4BD0">
        <w:rPr>
          <w:rFonts w:ascii="Arial" w:hAnsi="Arial" w:cs="Arial"/>
          <w:sz w:val="22"/>
          <w:szCs w:val="22"/>
          <w:lang w:val="vi-VN"/>
        </w:rPr>
        <w:t xml:space="preserve">c) </w:t>
      </w:r>
      <w:r w:rsidRPr="00C92FE4">
        <w:rPr>
          <w:rFonts w:ascii="Arial" w:hAnsi="Arial" w:cs="Arial"/>
          <w:sz w:val="22"/>
          <w:szCs w:val="22"/>
          <w:lang w:val="vi-VN"/>
        </w:rPr>
        <w:t xml:space="preserve">Khu vệ sinh phải được thông gió </w:t>
      </w:r>
      <w:r>
        <w:rPr>
          <w:rFonts w:ascii="Arial" w:hAnsi="Arial" w:cs="Arial"/>
          <w:sz w:val="22"/>
          <w:szCs w:val="22"/>
          <w:lang w:val="vi-VN"/>
        </w:rPr>
        <w:t>và đảm bảo vệ sinh môi trường;</w:t>
      </w:r>
    </w:p>
    <w:p w14:paraId="6141F5A1"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 xml:space="preserve">d) </w:t>
      </w:r>
      <w:r w:rsidRPr="00C92FE4">
        <w:rPr>
          <w:rFonts w:ascii="Arial" w:hAnsi="Arial" w:cs="Arial"/>
          <w:sz w:val="22"/>
          <w:szCs w:val="22"/>
          <w:lang w:val="vi-VN"/>
        </w:rPr>
        <w:t>Nền, mặt tường khu vệ sinh phải dùng loại vật liệu dễ làm vệ sinh;</w:t>
      </w:r>
    </w:p>
    <w:p w14:paraId="3A79085E"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lang w:val="vi-VN"/>
        </w:rPr>
        <w:t>đ) Tại các vị trí bố trí chậu đ</w:t>
      </w:r>
      <w:r w:rsidRPr="00C92FE4">
        <w:rPr>
          <w:rFonts w:ascii="Arial" w:hAnsi="Arial" w:cs="Arial"/>
          <w:sz w:val="22"/>
          <w:szCs w:val="22"/>
        </w:rPr>
        <w:t xml:space="preserve">ể </w:t>
      </w:r>
      <w:r w:rsidRPr="00C92FE4">
        <w:rPr>
          <w:rFonts w:ascii="Arial" w:hAnsi="Arial" w:cs="Arial"/>
          <w:sz w:val="22"/>
          <w:szCs w:val="22"/>
          <w:lang w:val="vi-VN"/>
        </w:rPr>
        <w:t>rửa tay nên lắp đặt bàn, gương, móc treo;</w:t>
      </w:r>
    </w:p>
    <w:p w14:paraId="5042C0AF"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 xml:space="preserve">e) </w:t>
      </w:r>
      <w:r w:rsidRPr="00C92FE4">
        <w:rPr>
          <w:rFonts w:ascii="Arial" w:hAnsi="Arial" w:cs="Arial"/>
          <w:sz w:val="22"/>
          <w:szCs w:val="22"/>
          <w:lang w:val="vi-VN"/>
        </w:rPr>
        <w:t>Hệ thống thoát nước phải bảo đảm không để nước ứ đọng trên nền trong khu vệ sinh.</w:t>
      </w:r>
    </w:p>
    <w:p w14:paraId="2BE6DECE"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2.3.</w:t>
      </w:r>
      <w:r>
        <w:rPr>
          <w:rFonts w:ascii="Arial" w:hAnsi="Arial" w:cs="Arial"/>
          <w:sz w:val="22"/>
          <w:szCs w:val="22"/>
          <w:lang w:val="vi-VN"/>
        </w:rPr>
        <w:t>5</w:t>
      </w:r>
      <w:r w:rsidRPr="00C92FE4">
        <w:rPr>
          <w:rFonts w:ascii="Arial" w:hAnsi="Arial" w:cs="Arial"/>
          <w:sz w:val="22"/>
          <w:szCs w:val="22"/>
        </w:rPr>
        <w:t xml:space="preserve">. </w:t>
      </w:r>
      <w:r w:rsidRPr="00C92FE4">
        <w:rPr>
          <w:rFonts w:ascii="Arial" w:hAnsi="Arial" w:cs="Arial"/>
          <w:sz w:val="22"/>
          <w:szCs w:val="22"/>
          <w:lang w:val="vi-VN"/>
        </w:rPr>
        <w:t>Quy định về hệ thống cấp thoát nước</w:t>
      </w:r>
    </w:p>
    <w:p w14:paraId="52FE4785"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 xml:space="preserve">a) </w:t>
      </w:r>
      <w:r w:rsidRPr="00C92FE4">
        <w:rPr>
          <w:rFonts w:ascii="Arial" w:hAnsi="Arial" w:cs="Arial"/>
          <w:sz w:val="22"/>
          <w:szCs w:val="22"/>
          <w:lang w:val="vi-VN"/>
        </w:rPr>
        <w:t xml:space="preserve">Hệ thống cấp nước cho bến xe hàng phải bảo đảm hoạt động ổn định, có khả </w:t>
      </w:r>
      <w:r w:rsidRPr="00C92FE4">
        <w:rPr>
          <w:rFonts w:ascii="Arial" w:hAnsi="Arial" w:cs="Arial"/>
          <w:sz w:val="22"/>
          <w:szCs w:val="22"/>
        </w:rPr>
        <w:t>nă</w:t>
      </w:r>
      <w:r w:rsidRPr="00C92FE4">
        <w:rPr>
          <w:rFonts w:ascii="Arial" w:hAnsi="Arial" w:cs="Arial"/>
          <w:sz w:val="22"/>
          <w:szCs w:val="22"/>
          <w:lang w:val="vi-VN"/>
        </w:rPr>
        <w:t>ng cung cấp đủ lượng nước cho nhu cầu sử dụng của bến xe hàng;</w:t>
      </w:r>
    </w:p>
    <w:p w14:paraId="000AAC7C" w14:textId="77777777" w:rsidR="0063361A" w:rsidRDefault="0063361A" w:rsidP="0063361A">
      <w:pPr>
        <w:spacing w:before="120" w:after="120"/>
        <w:jc w:val="both"/>
        <w:rPr>
          <w:rFonts w:ascii="Arial" w:hAnsi="Arial" w:cs="Arial"/>
          <w:sz w:val="22"/>
          <w:szCs w:val="22"/>
          <w:lang w:val="vi-VN"/>
        </w:rPr>
      </w:pPr>
      <w:r w:rsidRPr="00C92FE4">
        <w:rPr>
          <w:rFonts w:ascii="Arial" w:hAnsi="Arial" w:cs="Arial"/>
          <w:sz w:val="22"/>
          <w:szCs w:val="22"/>
        </w:rPr>
        <w:t xml:space="preserve">b) </w:t>
      </w:r>
      <w:r w:rsidRPr="00C92FE4">
        <w:rPr>
          <w:rFonts w:ascii="Arial" w:hAnsi="Arial" w:cs="Arial"/>
          <w:sz w:val="22"/>
          <w:szCs w:val="22"/>
          <w:lang w:val="vi-VN"/>
        </w:rPr>
        <w:t>Trong trường hợp bến xe hàng tự khai thác nguồn nước để sử dụng thì: chất lượng nước phục vụ cho ăn uống</w:t>
      </w:r>
      <w:r>
        <w:rPr>
          <w:rFonts w:ascii="Arial" w:hAnsi="Arial" w:cs="Arial"/>
          <w:sz w:val="22"/>
          <w:szCs w:val="22"/>
          <w:lang w:val="vi-VN"/>
        </w:rPr>
        <w:t>, sinh hoạt</w:t>
      </w:r>
      <w:r w:rsidRPr="00C92FE4">
        <w:rPr>
          <w:rFonts w:ascii="Arial" w:hAnsi="Arial" w:cs="Arial"/>
          <w:sz w:val="22"/>
          <w:szCs w:val="22"/>
          <w:lang w:val="vi-VN"/>
        </w:rPr>
        <w:t xml:space="preserve"> phải bảo đảm đáp ứng đầy đủ các chỉ tiêu chất lượng theo quy định tại </w:t>
      </w:r>
      <w:r w:rsidRPr="00760C95">
        <w:rPr>
          <w:rFonts w:ascii="Arial" w:hAnsi="Arial" w:cs="Arial"/>
          <w:color w:val="FF0000"/>
          <w:sz w:val="22"/>
          <w:szCs w:val="22"/>
        </w:rPr>
        <w:t>QCVN 01-1:2018/BYT</w:t>
      </w:r>
      <w:r>
        <w:rPr>
          <w:rFonts w:ascii="Arial" w:hAnsi="Arial" w:cs="Arial"/>
          <w:sz w:val="22"/>
          <w:szCs w:val="22"/>
          <w:lang w:val="vi-VN"/>
        </w:rPr>
        <w:t>;</w:t>
      </w:r>
    </w:p>
    <w:p w14:paraId="3487CB7E"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 xml:space="preserve">c) </w:t>
      </w:r>
      <w:r w:rsidRPr="00C92FE4">
        <w:rPr>
          <w:rFonts w:ascii="Arial" w:hAnsi="Arial" w:cs="Arial"/>
          <w:sz w:val="22"/>
          <w:szCs w:val="22"/>
          <w:lang w:val="vi-VN"/>
        </w:rPr>
        <w:t>Hệ thống thoát nước của bến xe hàng bao gồm hệ thống thoát nước thải và hệ thống thoát nước mưa và đấu nối với hệ thống thoát nước tại địa phương;</w:t>
      </w:r>
    </w:p>
    <w:p w14:paraId="58966E53"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 xml:space="preserve">d) </w:t>
      </w:r>
      <w:r w:rsidRPr="00C92FE4">
        <w:rPr>
          <w:rFonts w:ascii="Arial" w:hAnsi="Arial" w:cs="Arial"/>
          <w:sz w:val="22"/>
          <w:szCs w:val="22"/>
          <w:lang w:val="vi-VN"/>
        </w:rPr>
        <w:t>Hệ thống thoát nước phải bảo đảm không để ứ đọng nước làm gián đoạn hoạt động của bến xe hàng.</w:t>
      </w:r>
    </w:p>
    <w:p w14:paraId="1E134D8E"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2.3.</w:t>
      </w:r>
      <w:r>
        <w:rPr>
          <w:rFonts w:ascii="Arial" w:hAnsi="Arial" w:cs="Arial"/>
          <w:sz w:val="22"/>
          <w:szCs w:val="22"/>
          <w:lang w:val="vi-VN"/>
        </w:rPr>
        <w:t>6</w:t>
      </w:r>
      <w:r w:rsidRPr="00C92FE4">
        <w:rPr>
          <w:rFonts w:ascii="Arial" w:hAnsi="Arial" w:cs="Arial"/>
          <w:sz w:val="22"/>
          <w:szCs w:val="22"/>
        </w:rPr>
        <w:t xml:space="preserve">. </w:t>
      </w:r>
      <w:r w:rsidRPr="00C92FE4">
        <w:rPr>
          <w:rFonts w:ascii="Arial" w:hAnsi="Arial" w:cs="Arial"/>
          <w:sz w:val="22"/>
          <w:szCs w:val="22"/>
          <w:lang w:val="vi-VN"/>
        </w:rPr>
        <w:t>Quy định về phòng cháy, nổ</w:t>
      </w:r>
    </w:p>
    <w:p w14:paraId="65930D89" w14:textId="77777777" w:rsidR="0063361A" w:rsidRPr="008B27A2" w:rsidRDefault="0063361A" w:rsidP="0063361A">
      <w:pPr>
        <w:spacing w:before="120" w:after="120"/>
        <w:jc w:val="both"/>
        <w:rPr>
          <w:rFonts w:ascii="Arial" w:hAnsi="Arial" w:cs="Arial"/>
          <w:sz w:val="22"/>
          <w:szCs w:val="22"/>
          <w:lang w:val="vi-VN"/>
        </w:rPr>
      </w:pPr>
      <w:r>
        <w:rPr>
          <w:rFonts w:ascii="Arial" w:hAnsi="Arial" w:cs="Arial"/>
          <w:sz w:val="22"/>
          <w:szCs w:val="22"/>
          <w:lang w:val="vi-VN"/>
        </w:rPr>
        <w:t xml:space="preserve">Bến xe hàng khi đưa vào khai thác phải đảm bảo </w:t>
      </w:r>
      <w:r w:rsidRPr="00C92FE4">
        <w:rPr>
          <w:rFonts w:ascii="Arial" w:hAnsi="Arial" w:cs="Arial"/>
          <w:sz w:val="22"/>
          <w:szCs w:val="22"/>
          <w:lang w:val="vi-VN"/>
        </w:rPr>
        <w:t>phòng cháy, nổ</w:t>
      </w:r>
      <w:r>
        <w:rPr>
          <w:rFonts w:ascii="Arial" w:hAnsi="Arial" w:cs="Arial"/>
          <w:sz w:val="22"/>
          <w:szCs w:val="22"/>
          <w:lang w:val="vi-VN"/>
        </w:rPr>
        <w:t xml:space="preserve"> theo các yêu cầu tối thiểu như sau:</w:t>
      </w:r>
    </w:p>
    <w:p w14:paraId="557B2F83" w14:textId="77777777" w:rsidR="0063361A" w:rsidRPr="00A95A7C" w:rsidRDefault="0063361A" w:rsidP="0063361A">
      <w:pPr>
        <w:spacing w:before="120" w:after="120"/>
        <w:jc w:val="both"/>
        <w:rPr>
          <w:rFonts w:ascii="Arial" w:hAnsi="Arial" w:cs="Arial"/>
          <w:strike/>
          <w:sz w:val="22"/>
          <w:szCs w:val="22"/>
          <w:lang w:val="vi-VN"/>
        </w:rPr>
      </w:pPr>
      <w:r w:rsidRPr="00C92FE4">
        <w:rPr>
          <w:rFonts w:ascii="Arial" w:hAnsi="Arial" w:cs="Arial"/>
          <w:sz w:val="22"/>
          <w:szCs w:val="22"/>
        </w:rPr>
        <w:t xml:space="preserve">a) </w:t>
      </w:r>
      <w:r w:rsidRPr="00C92FE4">
        <w:rPr>
          <w:rFonts w:ascii="Arial" w:hAnsi="Arial" w:cs="Arial"/>
          <w:sz w:val="22"/>
          <w:szCs w:val="22"/>
          <w:lang w:val="vi-VN"/>
        </w:rPr>
        <w:t xml:space="preserve">Bến xe hàng phải được xây dựng và lắp đặt các trang thiết bị phòng và chống cháy, nổ theo đúng quy định tại </w:t>
      </w:r>
      <w:r w:rsidRPr="00B54573">
        <w:rPr>
          <w:rFonts w:ascii="Arial" w:hAnsi="Arial" w:cs="Arial"/>
          <w:color w:val="FF0000"/>
          <w:sz w:val="22"/>
          <w:szCs w:val="22"/>
        </w:rPr>
        <w:t>QCVN 0</w:t>
      </w:r>
      <w:r>
        <w:rPr>
          <w:rFonts w:ascii="Arial" w:hAnsi="Arial" w:cs="Arial"/>
          <w:color w:val="FF0000"/>
          <w:sz w:val="22"/>
          <w:szCs w:val="22"/>
          <w:lang w:val="vi-VN"/>
        </w:rPr>
        <w:t>6</w:t>
      </w:r>
      <w:r w:rsidRPr="00B54573">
        <w:rPr>
          <w:rFonts w:ascii="Arial" w:hAnsi="Arial" w:cs="Arial"/>
          <w:color w:val="FF0000"/>
          <w:sz w:val="22"/>
          <w:szCs w:val="22"/>
        </w:rPr>
        <w:t>:2021/BXD</w:t>
      </w:r>
      <w:r>
        <w:rPr>
          <w:rFonts w:ascii="Arial" w:hAnsi="Arial" w:cs="Arial"/>
          <w:color w:val="FF0000"/>
          <w:sz w:val="22"/>
          <w:szCs w:val="22"/>
          <w:lang w:val="vi-VN"/>
        </w:rPr>
        <w:t>.</w:t>
      </w:r>
      <w:r w:rsidRPr="00C92FE4">
        <w:rPr>
          <w:rFonts w:ascii="Arial" w:hAnsi="Arial" w:cs="Arial"/>
          <w:sz w:val="22"/>
          <w:szCs w:val="22"/>
          <w:lang w:val="vi-VN"/>
        </w:rPr>
        <w:t xml:space="preserve"> Trường hợp trong bến xe hàng có trạm cấp nhiên liệu, việc thiết kế, xây dựng và hoạt động của </w:t>
      </w:r>
      <w:r>
        <w:rPr>
          <w:rFonts w:ascii="Arial" w:hAnsi="Arial" w:cs="Arial"/>
          <w:sz w:val="22"/>
          <w:szCs w:val="22"/>
          <w:lang w:val="vi-VN"/>
        </w:rPr>
        <w:t xml:space="preserve">trạm </w:t>
      </w:r>
      <w:r w:rsidRPr="00C92FE4">
        <w:rPr>
          <w:rFonts w:ascii="Arial" w:hAnsi="Arial" w:cs="Arial"/>
          <w:sz w:val="22"/>
          <w:szCs w:val="22"/>
          <w:lang w:val="vi-VN"/>
        </w:rPr>
        <w:t xml:space="preserve">cấp nhiên liệu phải tuân thủ đúng theo quy định tại </w:t>
      </w:r>
      <w:r>
        <w:rPr>
          <w:rFonts w:ascii="Arial" w:hAnsi="Arial" w:cs="Arial"/>
          <w:color w:val="FF0000"/>
          <w:sz w:val="22"/>
          <w:szCs w:val="22"/>
        </w:rPr>
        <w:t>QCVN 01:2020/BCT</w:t>
      </w:r>
      <w:r>
        <w:rPr>
          <w:rFonts w:ascii="Arial" w:hAnsi="Arial" w:cs="Arial"/>
          <w:color w:val="FF0000"/>
          <w:sz w:val="22"/>
          <w:szCs w:val="22"/>
          <w:lang w:val="vi-VN"/>
        </w:rPr>
        <w:t>;</w:t>
      </w:r>
    </w:p>
    <w:p w14:paraId="71DAA042"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 xml:space="preserve">b) </w:t>
      </w:r>
      <w:r w:rsidRPr="00C92FE4">
        <w:rPr>
          <w:rFonts w:ascii="Arial" w:hAnsi="Arial" w:cs="Arial"/>
          <w:sz w:val="22"/>
          <w:szCs w:val="22"/>
          <w:lang w:val="vi-VN"/>
        </w:rPr>
        <w:t>Cán bộ công nhân viên của bến xe hàng phải được tập huấn nghiệp vụ về phòng và chống cháy, nổ</w:t>
      </w:r>
      <w:r>
        <w:rPr>
          <w:rFonts w:ascii="Arial" w:hAnsi="Arial" w:cs="Arial"/>
          <w:sz w:val="22"/>
          <w:szCs w:val="22"/>
          <w:lang w:val="vi-VN"/>
        </w:rPr>
        <w:t xml:space="preserve"> theo quy định</w:t>
      </w:r>
      <w:r w:rsidRPr="00C92FE4">
        <w:rPr>
          <w:rFonts w:ascii="Arial" w:hAnsi="Arial" w:cs="Arial"/>
          <w:sz w:val="22"/>
          <w:szCs w:val="22"/>
          <w:lang w:val="vi-VN"/>
        </w:rPr>
        <w:t>;</w:t>
      </w:r>
    </w:p>
    <w:p w14:paraId="6B4304DA"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 xml:space="preserve">c) </w:t>
      </w:r>
      <w:r w:rsidRPr="00C92FE4">
        <w:rPr>
          <w:rFonts w:ascii="Arial" w:hAnsi="Arial" w:cs="Arial"/>
          <w:sz w:val="22"/>
          <w:szCs w:val="22"/>
          <w:lang w:val="vi-VN"/>
        </w:rPr>
        <w:t>Niêm yết quy định về phòng và chống cháy, nổ trong khu vực bến xe hàng.</w:t>
      </w:r>
    </w:p>
    <w:p w14:paraId="051E0939"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b/>
          <w:bCs/>
          <w:sz w:val="22"/>
          <w:szCs w:val="22"/>
        </w:rPr>
        <w:t xml:space="preserve">2.4. </w:t>
      </w:r>
      <w:r w:rsidRPr="00C92FE4">
        <w:rPr>
          <w:rFonts w:ascii="Arial" w:hAnsi="Arial" w:cs="Arial"/>
          <w:b/>
          <w:bCs/>
          <w:sz w:val="22"/>
          <w:szCs w:val="22"/>
          <w:lang w:val="vi-VN"/>
        </w:rPr>
        <w:t>Quy định về bảo vệ mô</w:t>
      </w:r>
      <w:r w:rsidRPr="00C92FE4">
        <w:rPr>
          <w:rFonts w:ascii="Arial" w:hAnsi="Arial" w:cs="Arial"/>
          <w:b/>
          <w:bCs/>
          <w:sz w:val="22"/>
          <w:szCs w:val="22"/>
        </w:rPr>
        <w:t xml:space="preserve">i </w:t>
      </w:r>
      <w:r w:rsidRPr="00C92FE4">
        <w:rPr>
          <w:rFonts w:ascii="Arial" w:hAnsi="Arial" w:cs="Arial"/>
          <w:b/>
          <w:bCs/>
          <w:sz w:val="22"/>
          <w:szCs w:val="22"/>
          <w:lang w:val="vi-VN"/>
        </w:rPr>
        <w:t>trường</w:t>
      </w:r>
    </w:p>
    <w:p w14:paraId="6C548414" w14:textId="77777777" w:rsidR="0063361A" w:rsidRPr="008B27A2" w:rsidRDefault="0063361A" w:rsidP="0063361A">
      <w:pPr>
        <w:spacing w:before="120" w:after="120"/>
        <w:jc w:val="both"/>
        <w:rPr>
          <w:rFonts w:ascii="Arial" w:hAnsi="Arial" w:cs="Arial"/>
          <w:sz w:val="22"/>
          <w:szCs w:val="22"/>
          <w:lang w:val="vi-VN"/>
        </w:rPr>
      </w:pPr>
      <w:r>
        <w:rPr>
          <w:rFonts w:ascii="Arial" w:hAnsi="Arial" w:cs="Arial"/>
          <w:sz w:val="22"/>
          <w:szCs w:val="22"/>
          <w:lang w:val="vi-VN"/>
        </w:rPr>
        <w:lastRenderedPageBreak/>
        <w:t>Bến xe hàng khi đưa vào khai thác phải đảm bảo các yêu cầu về bảo vệ môi trường như sau:</w:t>
      </w:r>
    </w:p>
    <w:p w14:paraId="015BF233"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 xml:space="preserve">2.4.1. </w:t>
      </w:r>
      <w:r w:rsidRPr="00C92FE4">
        <w:rPr>
          <w:rFonts w:ascii="Arial" w:hAnsi="Arial" w:cs="Arial"/>
          <w:sz w:val="22"/>
          <w:szCs w:val="22"/>
          <w:lang w:val="vi-VN"/>
        </w:rPr>
        <w:t>Bến xe hàng phải có hệ thống thu gom, xử lý nước thải theo quy định.</w:t>
      </w:r>
    </w:p>
    <w:p w14:paraId="3F67369D"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 xml:space="preserve">2.4.2. </w:t>
      </w:r>
      <w:r w:rsidRPr="00C92FE4">
        <w:rPr>
          <w:rFonts w:ascii="Arial" w:hAnsi="Arial" w:cs="Arial"/>
          <w:sz w:val="22"/>
          <w:szCs w:val="22"/>
          <w:lang w:val="vi-VN"/>
        </w:rPr>
        <w:t>Có đủ thiết bị, phương tiện và lực lượng lao động thu gom chất thải, làm vệ sinh môi trường trong phạm vi quản lý</w:t>
      </w:r>
      <w:r>
        <w:rPr>
          <w:rFonts w:ascii="Arial" w:hAnsi="Arial" w:cs="Arial"/>
          <w:sz w:val="22"/>
          <w:szCs w:val="22"/>
          <w:lang w:val="vi-VN"/>
        </w:rPr>
        <w:t xml:space="preserve"> </w:t>
      </w:r>
      <w:r w:rsidRPr="006E1CC4">
        <w:rPr>
          <w:rFonts w:ascii="Arial" w:hAnsi="Arial" w:cs="Arial"/>
          <w:sz w:val="22"/>
          <w:szCs w:val="22"/>
          <w:lang w:val="vi-VN"/>
        </w:rPr>
        <w:t>hoặc thuê đơn vị có chức năng tiếp nhận, thu gom, xử lý chất thải theo quy định.</w:t>
      </w:r>
    </w:p>
    <w:p w14:paraId="75A705B1"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 xml:space="preserve">2.4.3. </w:t>
      </w:r>
      <w:r w:rsidRPr="00C92FE4">
        <w:rPr>
          <w:rFonts w:ascii="Arial" w:hAnsi="Arial" w:cs="Arial"/>
          <w:sz w:val="22"/>
          <w:szCs w:val="22"/>
          <w:lang w:val="vi-VN"/>
        </w:rPr>
        <w:t>Bố trí đủ thùng rác tại tất cả các khu vực để bảo đảm vệ sinh môi trường.</w:t>
      </w:r>
    </w:p>
    <w:p w14:paraId="239248BF"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rPr>
        <w:t xml:space="preserve">2.4.4. </w:t>
      </w:r>
      <w:r w:rsidRPr="00C92FE4">
        <w:rPr>
          <w:rFonts w:ascii="Arial" w:hAnsi="Arial" w:cs="Arial"/>
          <w:sz w:val="22"/>
          <w:szCs w:val="22"/>
          <w:lang w:val="vi-VN"/>
        </w:rPr>
        <w:t>Đối với bến xe hàng có xưởng bảo dưỡng sửa chữa xe ô tô phải bố trí khu vực riêng; đăng ký chủ nguồn chất thải nguy hại</w:t>
      </w:r>
      <w:r w:rsidRPr="00C92FE4">
        <w:rPr>
          <w:rFonts w:ascii="Arial" w:hAnsi="Arial" w:cs="Arial"/>
          <w:sz w:val="22"/>
          <w:szCs w:val="22"/>
        </w:rPr>
        <w:t>,</w:t>
      </w:r>
      <w:r w:rsidRPr="00C92FE4">
        <w:rPr>
          <w:rFonts w:ascii="Arial" w:hAnsi="Arial" w:cs="Arial"/>
          <w:sz w:val="22"/>
          <w:szCs w:val="22"/>
          <w:lang w:val="vi-VN"/>
        </w:rPr>
        <w:t xml:space="preserve"> c</w:t>
      </w:r>
      <w:r w:rsidRPr="00C92FE4">
        <w:rPr>
          <w:rFonts w:ascii="Arial" w:hAnsi="Arial" w:cs="Arial"/>
          <w:sz w:val="22"/>
          <w:szCs w:val="22"/>
        </w:rPr>
        <w:t xml:space="preserve">ó </w:t>
      </w:r>
      <w:r w:rsidRPr="00C92FE4">
        <w:rPr>
          <w:rFonts w:ascii="Arial" w:hAnsi="Arial" w:cs="Arial"/>
          <w:sz w:val="22"/>
          <w:szCs w:val="22"/>
          <w:lang w:val="vi-VN"/>
        </w:rPr>
        <w:t>hệ thống thu gom, lưu giữ, xử lý chất thải nguy hại (bao gồm: ắc quy, dầu mỡ, săm lốp, linh k</w:t>
      </w:r>
      <w:r w:rsidRPr="00C92FE4">
        <w:rPr>
          <w:rFonts w:ascii="Arial" w:hAnsi="Arial" w:cs="Arial"/>
          <w:sz w:val="22"/>
          <w:szCs w:val="22"/>
        </w:rPr>
        <w:t>i</w:t>
      </w:r>
      <w:r w:rsidRPr="00C92FE4">
        <w:rPr>
          <w:rFonts w:ascii="Arial" w:hAnsi="Arial" w:cs="Arial"/>
          <w:sz w:val="22"/>
          <w:szCs w:val="22"/>
          <w:lang w:val="vi-VN"/>
        </w:rPr>
        <w:t>ện điện t</w:t>
      </w:r>
      <w:r w:rsidRPr="00C92FE4">
        <w:rPr>
          <w:rFonts w:ascii="Arial" w:hAnsi="Arial" w:cs="Arial"/>
          <w:sz w:val="22"/>
          <w:szCs w:val="22"/>
        </w:rPr>
        <w:t>ử</w:t>
      </w:r>
      <w:r w:rsidRPr="00C92FE4">
        <w:rPr>
          <w:rFonts w:ascii="Arial" w:hAnsi="Arial" w:cs="Arial"/>
          <w:sz w:val="22"/>
          <w:szCs w:val="22"/>
          <w:lang w:val="vi-VN"/>
        </w:rPr>
        <w:t xml:space="preserve">) theo quy định tại </w:t>
      </w:r>
      <w:r w:rsidRPr="00A95A7C">
        <w:rPr>
          <w:rFonts w:ascii="Arial" w:hAnsi="Arial" w:cs="Arial"/>
          <w:sz w:val="22"/>
          <w:szCs w:val="22"/>
          <w:lang w:val="vi-VN"/>
        </w:rPr>
        <w:t xml:space="preserve">Thông tư số </w:t>
      </w:r>
      <w:r>
        <w:rPr>
          <w:rFonts w:ascii="Arial" w:hAnsi="Arial" w:cs="Arial"/>
          <w:sz w:val="22"/>
          <w:szCs w:val="22"/>
          <w:lang w:val="vi-VN"/>
        </w:rPr>
        <w:t>0</w:t>
      </w:r>
      <w:r w:rsidRPr="00A95A7C">
        <w:rPr>
          <w:rFonts w:ascii="Arial" w:hAnsi="Arial" w:cs="Arial"/>
          <w:sz w:val="22"/>
          <w:szCs w:val="22"/>
          <w:lang w:val="vi-VN"/>
        </w:rPr>
        <w:t>2/20</w:t>
      </w:r>
      <w:r>
        <w:rPr>
          <w:rFonts w:ascii="Arial" w:hAnsi="Arial" w:cs="Arial"/>
          <w:sz w:val="22"/>
          <w:szCs w:val="22"/>
          <w:lang w:val="vi-VN"/>
        </w:rPr>
        <w:t>22</w:t>
      </w:r>
      <w:r w:rsidRPr="00A95A7C">
        <w:rPr>
          <w:rFonts w:ascii="Arial" w:hAnsi="Arial" w:cs="Arial"/>
          <w:sz w:val="22"/>
          <w:szCs w:val="22"/>
          <w:lang w:val="vi-VN"/>
        </w:rPr>
        <w:t>/TT-BTNMT</w:t>
      </w:r>
      <w:r w:rsidRPr="00C92FE4">
        <w:rPr>
          <w:rFonts w:ascii="Arial" w:hAnsi="Arial" w:cs="Arial"/>
          <w:sz w:val="22"/>
          <w:szCs w:val="22"/>
          <w:lang w:val="vi-VN"/>
        </w:rPr>
        <w:t>.</w:t>
      </w:r>
    </w:p>
    <w:p w14:paraId="3DFD7B2A" w14:textId="77777777" w:rsidR="0063361A" w:rsidRDefault="0063361A" w:rsidP="0063361A">
      <w:pPr>
        <w:spacing w:before="120" w:after="120"/>
        <w:jc w:val="both"/>
        <w:rPr>
          <w:rFonts w:ascii="Arial" w:hAnsi="Arial" w:cs="Arial"/>
          <w:sz w:val="22"/>
          <w:szCs w:val="22"/>
          <w:lang w:val="vi-VN"/>
        </w:rPr>
      </w:pPr>
      <w:r w:rsidRPr="00C92FE4">
        <w:rPr>
          <w:rFonts w:ascii="Arial" w:hAnsi="Arial" w:cs="Arial"/>
          <w:sz w:val="22"/>
          <w:szCs w:val="22"/>
        </w:rPr>
        <w:t xml:space="preserve">2.4.5. </w:t>
      </w:r>
      <w:r w:rsidRPr="00C92FE4">
        <w:rPr>
          <w:rFonts w:ascii="Arial" w:hAnsi="Arial" w:cs="Arial"/>
          <w:sz w:val="22"/>
          <w:szCs w:val="22"/>
          <w:lang w:val="vi-VN"/>
        </w:rPr>
        <w:t>Niêm yết quy định về giữ gìn vệ sinh trong khu vực bến xe hàng.</w:t>
      </w:r>
    </w:p>
    <w:p w14:paraId="406AC171" w14:textId="77777777" w:rsidR="0063361A" w:rsidRPr="00237790" w:rsidRDefault="0063361A" w:rsidP="0063361A">
      <w:pPr>
        <w:spacing w:before="120" w:after="120"/>
        <w:jc w:val="both"/>
        <w:rPr>
          <w:rFonts w:ascii="Arial" w:hAnsi="Arial" w:cs="Arial"/>
          <w:b/>
          <w:bCs/>
          <w:sz w:val="22"/>
          <w:szCs w:val="22"/>
        </w:rPr>
      </w:pPr>
      <w:r w:rsidRPr="00237790">
        <w:rPr>
          <w:rFonts w:ascii="Arial" w:hAnsi="Arial" w:cs="Arial"/>
          <w:b/>
          <w:bCs/>
          <w:sz w:val="22"/>
          <w:szCs w:val="22"/>
          <w:lang w:val="vi-VN"/>
        </w:rPr>
        <w:t>2.5</w:t>
      </w:r>
      <w:r w:rsidRPr="00237790">
        <w:rPr>
          <w:rFonts w:ascii="Arial" w:hAnsi="Arial" w:cs="Arial"/>
          <w:b/>
          <w:bCs/>
          <w:sz w:val="22"/>
          <w:szCs w:val="22"/>
        </w:rPr>
        <w:t xml:space="preserve">. </w:t>
      </w:r>
      <w:r w:rsidRPr="00237790">
        <w:rPr>
          <w:rFonts w:ascii="Arial" w:hAnsi="Arial" w:cs="Arial"/>
          <w:b/>
          <w:bCs/>
          <w:sz w:val="22"/>
          <w:szCs w:val="22"/>
          <w:lang w:val="vi-VN"/>
        </w:rPr>
        <w:t>Quy định về khu vực phục vụ ăn uống, giải khát</w:t>
      </w:r>
    </w:p>
    <w:p w14:paraId="5A8BD4F4" w14:textId="77777777" w:rsidR="0063361A" w:rsidRDefault="0063361A" w:rsidP="0063361A">
      <w:pPr>
        <w:spacing w:before="120" w:after="120"/>
        <w:jc w:val="both"/>
        <w:rPr>
          <w:rFonts w:ascii="Arial" w:hAnsi="Arial" w:cs="Arial"/>
          <w:sz w:val="22"/>
          <w:szCs w:val="22"/>
          <w:lang w:val="vi-VN"/>
        </w:rPr>
      </w:pPr>
      <w:r>
        <w:rPr>
          <w:rFonts w:ascii="Arial" w:hAnsi="Arial" w:cs="Arial"/>
          <w:sz w:val="22"/>
          <w:szCs w:val="22"/>
          <w:lang w:val="vi-VN"/>
        </w:rPr>
        <w:t>Bến xe hàng nếu có bố trí khu vực phục vụ ăn uống, giải khát phải đảm bảo các yêu cầu tối thiểu sau:</w:t>
      </w:r>
    </w:p>
    <w:p w14:paraId="41758ABA" w14:textId="77777777" w:rsidR="0063361A" w:rsidRPr="00C92FE4" w:rsidRDefault="0063361A" w:rsidP="0063361A">
      <w:pPr>
        <w:spacing w:before="120" w:after="120"/>
        <w:jc w:val="both"/>
        <w:rPr>
          <w:rFonts w:ascii="Arial" w:hAnsi="Arial" w:cs="Arial"/>
          <w:sz w:val="22"/>
          <w:szCs w:val="22"/>
        </w:rPr>
      </w:pPr>
      <w:r>
        <w:rPr>
          <w:rFonts w:ascii="Arial" w:hAnsi="Arial" w:cs="Arial"/>
          <w:sz w:val="22"/>
          <w:szCs w:val="22"/>
          <w:lang w:val="vi-VN"/>
        </w:rPr>
        <w:t>2.5.1.</w:t>
      </w:r>
      <w:r w:rsidRPr="00C92FE4">
        <w:rPr>
          <w:rFonts w:ascii="Arial" w:hAnsi="Arial" w:cs="Arial"/>
          <w:sz w:val="22"/>
          <w:szCs w:val="22"/>
        </w:rPr>
        <w:t xml:space="preserve"> </w:t>
      </w:r>
      <w:r w:rsidRPr="00C92FE4">
        <w:rPr>
          <w:rFonts w:ascii="Arial" w:hAnsi="Arial" w:cs="Arial"/>
          <w:sz w:val="22"/>
          <w:szCs w:val="22"/>
          <w:lang w:val="vi-VN"/>
        </w:rPr>
        <w:t>Khu vực phục vụ ăn uống, giải khát cho lái xe phải được bố trí một khu vực riêng hoặc được ngăn cách bằng vách ngăn lửng với các khu vực khác</w:t>
      </w:r>
      <w:r>
        <w:rPr>
          <w:rFonts w:ascii="Arial" w:hAnsi="Arial" w:cs="Arial"/>
          <w:sz w:val="22"/>
          <w:szCs w:val="22"/>
          <w:lang w:val="vi-VN"/>
        </w:rPr>
        <w:t>.</w:t>
      </w:r>
    </w:p>
    <w:p w14:paraId="5557E599" w14:textId="77777777" w:rsidR="0063361A" w:rsidRPr="00C92FE4" w:rsidRDefault="0063361A" w:rsidP="0063361A">
      <w:pPr>
        <w:spacing w:before="120" w:after="120"/>
        <w:jc w:val="both"/>
        <w:rPr>
          <w:rFonts w:ascii="Arial" w:hAnsi="Arial" w:cs="Arial"/>
          <w:sz w:val="22"/>
          <w:szCs w:val="22"/>
        </w:rPr>
      </w:pPr>
      <w:r>
        <w:rPr>
          <w:rFonts w:ascii="Arial" w:hAnsi="Arial" w:cs="Arial"/>
          <w:sz w:val="22"/>
          <w:szCs w:val="22"/>
          <w:lang w:val="vi-VN"/>
        </w:rPr>
        <w:t>2.5.2.</w:t>
      </w:r>
      <w:r w:rsidRPr="00C92FE4">
        <w:rPr>
          <w:rFonts w:ascii="Arial" w:hAnsi="Arial" w:cs="Arial"/>
          <w:sz w:val="22"/>
          <w:szCs w:val="22"/>
        </w:rPr>
        <w:t xml:space="preserve"> </w:t>
      </w:r>
      <w:r w:rsidRPr="00C92FE4">
        <w:rPr>
          <w:rFonts w:ascii="Arial" w:hAnsi="Arial" w:cs="Arial"/>
          <w:sz w:val="22"/>
          <w:szCs w:val="22"/>
          <w:lang w:val="vi-VN"/>
        </w:rPr>
        <w:t>Khu vực phục vụ ăn uống phải được bố trí bàn ăn, ghế ngồi và thùng rác đảm bảo vệ sinh môi trường</w:t>
      </w:r>
      <w:r>
        <w:rPr>
          <w:rFonts w:ascii="Arial" w:hAnsi="Arial" w:cs="Arial"/>
          <w:sz w:val="22"/>
          <w:szCs w:val="22"/>
          <w:lang w:val="vi-VN"/>
        </w:rPr>
        <w:t>.</w:t>
      </w:r>
    </w:p>
    <w:p w14:paraId="28100B3B" w14:textId="77777777" w:rsidR="0063361A" w:rsidRPr="00C92FE4" w:rsidRDefault="0063361A" w:rsidP="0063361A">
      <w:pPr>
        <w:spacing w:before="120" w:after="120"/>
        <w:jc w:val="both"/>
        <w:rPr>
          <w:rFonts w:ascii="Arial" w:hAnsi="Arial" w:cs="Arial"/>
          <w:sz w:val="22"/>
          <w:szCs w:val="22"/>
        </w:rPr>
      </w:pPr>
      <w:r>
        <w:rPr>
          <w:rFonts w:ascii="Arial" w:hAnsi="Arial" w:cs="Arial"/>
          <w:sz w:val="22"/>
          <w:szCs w:val="22"/>
          <w:lang w:val="vi-VN"/>
        </w:rPr>
        <w:t>2.5.3.</w:t>
      </w:r>
      <w:r w:rsidRPr="00C92FE4">
        <w:rPr>
          <w:rFonts w:ascii="Arial" w:hAnsi="Arial" w:cs="Arial"/>
          <w:sz w:val="22"/>
          <w:szCs w:val="22"/>
        </w:rPr>
        <w:t xml:space="preserve"> </w:t>
      </w:r>
      <w:r w:rsidRPr="00C92FE4">
        <w:rPr>
          <w:rFonts w:ascii="Arial" w:hAnsi="Arial" w:cs="Arial"/>
          <w:sz w:val="22"/>
          <w:szCs w:val="22"/>
          <w:lang w:val="vi-VN"/>
        </w:rPr>
        <w:t xml:space="preserve">Khu vực chế biến thức ăn và khu vực phục vụ ăn uống được ngăn cách bằng vách ngăn lửng hoặc được bố trí khu vực </w:t>
      </w:r>
      <w:r w:rsidRPr="00C92FE4">
        <w:rPr>
          <w:rFonts w:ascii="Arial" w:hAnsi="Arial" w:cs="Arial"/>
          <w:sz w:val="22"/>
          <w:szCs w:val="22"/>
        </w:rPr>
        <w:t>r</w:t>
      </w:r>
      <w:r w:rsidRPr="00C92FE4">
        <w:rPr>
          <w:rFonts w:ascii="Arial" w:hAnsi="Arial" w:cs="Arial"/>
          <w:sz w:val="22"/>
          <w:szCs w:val="22"/>
          <w:lang w:val="vi-VN"/>
        </w:rPr>
        <w:t>iêng biệt</w:t>
      </w:r>
      <w:r>
        <w:rPr>
          <w:rFonts w:ascii="Arial" w:hAnsi="Arial" w:cs="Arial"/>
          <w:sz w:val="22"/>
          <w:szCs w:val="22"/>
          <w:lang w:val="vi-VN"/>
        </w:rPr>
        <w:t>.</w:t>
      </w:r>
    </w:p>
    <w:p w14:paraId="0A8B9873" w14:textId="77777777" w:rsidR="0063361A" w:rsidRPr="00C92FE4" w:rsidRDefault="0063361A" w:rsidP="0063361A">
      <w:pPr>
        <w:spacing w:before="120" w:after="120"/>
        <w:jc w:val="both"/>
        <w:rPr>
          <w:rFonts w:ascii="Arial" w:hAnsi="Arial" w:cs="Arial"/>
          <w:sz w:val="22"/>
          <w:szCs w:val="22"/>
        </w:rPr>
      </w:pPr>
      <w:r>
        <w:rPr>
          <w:rFonts w:ascii="Arial" w:hAnsi="Arial" w:cs="Arial"/>
          <w:sz w:val="22"/>
          <w:szCs w:val="22"/>
          <w:lang w:val="vi-VN"/>
        </w:rPr>
        <w:t>2.5.4.</w:t>
      </w:r>
      <w:r w:rsidRPr="00C92FE4">
        <w:rPr>
          <w:rFonts w:ascii="Arial" w:hAnsi="Arial" w:cs="Arial"/>
          <w:sz w:val="22"/>
          <w:szCs w:val="22"/>
        </w:rPr>
        <w:t xml:space="preserve"> </w:t>
      </w:r>
      <w:r w:rsidRPr="00C92FE4">
        <w:rPr>
          <w:rFonts w:ascii="Arial" w:hAnsi="Arial" w:cs="Arial"/>
          <w:sz w:val="22"/>
          <w:szCs w:val="22"/>
          <w:lang w:val="vi-VN"/>
        </w:rPr>
        <w:t>Khu vực ăn uống phải bảo đảm luôn sạch sẽ, đáp ứng đầy đủ các quy định về vệ sinh môi trường; các sản phẩm ăn uống phục vụ khách hàng phải đảm bảo các quy định về vệ sinh, an toàn thực phẩm.</w:t>
      </w:r>
    </w:p>
    <w:p w14:paraId="2864283B" w14:textId="77777777" w:rsidR="0063361A" w:rsidRPr="00237790" w:rsidRDefault="0063361A" w:rsidP="0063361A">
      <w:pPr>
        <w:spacing w:before="120" w:after="120"/>
        <w:jc w:val="both"/>
        <w:rPr>
          <w:rFonts w:ascii="Arial" w:hAnsi="Arial" w:cs="Arial"/>
          <w:b/>
          <w:bCs/>
          <w:sz w:val="22"/>
          <w:szCs w:val="22"/>
        </w:rPr>
      </w:pPr>
      <w:r w:rsidRPr="00237790">
        <w:rPr>
          <w:rFonts w:ascii="Arial" w:hAnsi="Arial" w:cs="Arial"/>
          <w:b/>
          <w:bCs/>
          <w:sz w:val="22"/>
          <w:szCs w:val="22"/>
        </w:rPr>
        <w:t>2.</w:t>
      </w:r>
      <w:r w:rsidRPr="00237790">
        <w:rPr>
          <w:rFonts w:ascii="Arial" w:hAnsi="Arial" w:cs="Arial"/>
          <w:b/>
          <w:bCs/>
          <w:sz w:val="22"/>
          <w:szCs w:val="22"/>
          <w:lang w:val="vi-VN"/>
        </w:rPr>
        <w:t>6</w:t>
      </w:r>
      <w:r w:rsidRPr="00237790">
        <w:rPr>
          <w:rFonts w:ascii="Arial" w:hAnsi="Arial" w:cs="Arial"/>
          <w:b/>
          <w:bCs/>
          <w:sz w:val="22"/>
          <w:szCs w:val="22"/>
        </w:rPr>
        <w:t xml:space="preserve">. </w:t>
      </w:r>
      <w:r w:rsidRPr="00237790">
        <w:rPr>
          <w:rFonts w:ascii="Arial" w:hAnsi="Arial" w:cs="Arial"/>
          <w:b/>
          <w:bCs/>
          <w:sz w:val="22"/>
          <w:szCs w:val="22"/>
          <w:lang w:val="vi-VN"/>
        </w:rPr>
        <w:t>Quy định về hệ thống cung cấp thông tin</w:t>
      </w:r>
    </w:p>
    <w:p w14:paraId="2568189B" w14:textId="77777777" w:rsidR="0063361A" w:rsidRDefault="0063361A" w:rsidP="0063361A">
      <w:pPr>
        <w:spacing w:before="120" w:after="120"/>
        <w:jc w:val="both"/>
        <w:rPr>
          <w:rFonts w:ascii="Arial" w:hAnsi="Arial" w:cs="Arial"/>
          <w:sz w:val="22"/>
          <w:szCs w:val="22"/>
          <w:lang w:val="vi-VN"/>
        </w:rPr>
      </w:pPr>
      <w:r>
        <w:rPr>
          <w:rFonts w:ascii="Arial" w:hAnsi="Arial" w:cs="Arial"/>
          <w:sz w:val="22"/>
          <w:szCs w:val="22"/>
          <w:lang w:val="vi-VN"/>
        </w:rPr>
        <w:t>Bến xe hàng khi đưa vào khai thác phải có hệ thống cung cấp thông tin đảm bảo theo các yêu cầu sau:</w:t>
      </w:r>
    </w:p>
    <w:p w14:paraId="2584BC7D" w14:textId="77777777" w:rsidR="0063361A" w:rsidRPr="00C92FE4" w:rsidRDefault="0063361A" w:rsidP="0063361A">
      <w:pPr>
        <w:spacing w:before="120" w:after="120"/>
        <w:jc w:val="both"/>
        <w:rPr>
          <w:rFonts w:ascii="Arial" w:hAnsi="Arial" w:cs="Arial"/>
          <w:sz w:val="22"/>
          <w:szCs w:val="22"/>
        </w:rPr>
      </w:pPr>
      <w:r>
        <w:rPr>
          <w:rFonts w:ascii="Arial" w:hAnsi="Arial" w:cs="Arial"/>
          <w:sz w:val="22"/>
          <w:szCs w:val="22"/>
          <w:lang w:val="vi-VN"/>
        </w:rPr>
        <w:t>2.6.1.</w:t>
      </w:r>
      <w:r w:rsidRPr="00C92FE4">
        <w:rPr>
          <w:rFonts w:ascii="Arial" w:hAnsi="Arial" w:cs="Arial"/>
          <w:sz w:val="22"/>
          <w:szCs w:val="22"/>
        </w:rPr>
        <w:t xml:space="preserve"> Phải</w:t>
      </w:r>
      <w:r w:rsidRPr="00C92FE4">
        <w:rPr>
          <w:rFonts w:ascii="Arial" w:hAnsi="Arial" w:cs="Arial"/>
          <w:sz w:val="22"/>
          <w:szCs w:val="22"/>
          <w:lang w:val="vi-VN"/>
        </w:rPr>
        <w:t xml:space="preserve"> có hệ thống phát thanh và bảng thông tin chỉ dẫn cố định (hoặc màn hình điện t</w:t>
      </w:r>
      <w:r w:rsidRPr="00C92FE4">
        <w:rPr>
          <w:rFonts w:ascii="Arial" w:hAnsi="Arial" w:cs="Arial"/>
          <w:sz w:val="22"/>
          <w:szCs w:val="22"/>
        </w:rPr>
        <w:t>ử</w:t>
      </w:r>
      <w:r w:rsidRPr="00C92FE4">
        <w:rPr>
          <w:rFonts w:ascii="Arial" w:hAnsi="Arial" w:cs="Arial"/>
          <w:sz w:val="22"/>
          <w:szCs w:val="22"/>
          <w:lang w:val="vi-VN"/>
        </w:rPr>
        <w:t>)</w:t>
      </w:r>
      <w:r>
        <w:rPr>
          <w:rFonts w:ascii="Arial" w:hAnsi="Arial" w:cs="Arial"/>
          <w:sz w:val="22"/>
          <w:szCs w:val="22"/>
          <w:lang w:val="vi-VN"/>
        </w:rPr>
        <w:t>. N</w:t>
      </w:r>
      <w:r w:rsidRPr="009849E9">
        <w:rPr>
          <w:rFonts w:ascii="Arial" w:hAnsi="Arial" w:cs="Arial"/>
          <w:sz w:val="22"/>
          <w:szCs w:val="22"/>
          <w:lang w:val="vi-VN"/>
        </w:rPr>
        <w:t xml:space="preserve">iêm yết về thông tin giá </w:t>
      </w:r>
      <w:r>
        <w:rPr>
          <w:rFonts w:ascii="Arial" w:hAnsi="Arial" w:cs="Arial"/>
          <w:sz w:val="22"/>
          <w:szCs w:val="22"/>
          <w:lang w:val="vi-VN"/>
        </w:rPr>
        <w:t xml:space="preserve">các loại </w:t>
      </w:r>
      <w:r w:rsidRPr="009849E9">
        <w:rPr>
          <w:rFonts w:ascii="Arial" w:hAnsi="Arial" w:cs="Arial"/>
          <w:sz w:val="22"/>
          <w:szCs w:val="22"/>
          <w:lang w:val="vi-VN"/>
        </w:rPr>
        <w:t xml:space="preserve">dịch vụ </w:t>
      </w:r>
      <w:r>
        <w:rPr>
          <w:rFonts w:ascii="Arial" w:hAnsi="Arial" w:cs="Arial"/>
          <w:sz w:val="22"/>
          <w:szCs w:val="22"/>
          <w:lang w:val="vi-VN"/>
        </w:rPr>
        <w:t xml:space="preserve">cung cấp </w:t>
      </w:r>
      <w:r w:rsidRPr="009849E9">
        <w:rPr>
          <w:rFonts w:ascii="Arial" w:hAnsi="Arial" w:cs="Arial"/>
          <w:sz w:val="22"/>
          <w:szCs w:val="22"/>
          <w:lang w:val="vi-VN"/>
        </w:rPr>
        <w:t>trong bến xe hàng</w:t>
      </w:r>
      <w:r>
        <w:rPr>
          <w:rFonts w:ascii="Arial" w:hAnsi="Arial" w:cs="Arial"/>
          <w:sz w:val="22"/>
          <w:szCs w:val="22"/>
          <w:lang w:val="vi-VN"/>
        </w:rPr>
        <w:t xml:space="preserve"> theo quy định.</w:t>
      </w:r>
    </w:p>
    <w:p w14:paraId="703FDA81" w14:textId="77777777" w:rsidR="0063361A" w:rsidRPr="00C92FE4" w:rsidRDefault="0063361A" w:rsidP="0063361A">
      <w:pPr>
        <w:spacing w:before="120" w:after="120"/>
        <w:jc w:val="both"/>
        <w:rPr>
          <w:rFonts w:ascii="Arial" w:hAnsi="Arial" w:cs="Arial"/>
          <w:sz w:val="22"/>
          <w:szCs w:val="22"/>
        </w:rPr>
      </w:pPr>
      <w:r>
        <w:rPr>
          <w:rFonts w:ascii="Arial" w:hAnsi="Arial" w:cs="Arial"/>
          <w:sz w:val="22"/>
          <w:szCs w:val="22"/>
          <w:lang w:val="vi-VN"/>
        </w:rPr>
        <w:t>2.6.2.</w:t>
      </w:r>
      <w:r w:rsidRPr="00C92FE4">
        <w:rPr>
          <w:rFonts w:ascii="Arial" w:hAnsi="Arial" w:cs="Arial"/>
          <w:sz w:val="22"/>
          <w:szCs w:val="22"/>
        </w:rPr>
        <w:t xml:space="preserve"> </w:t>
      </w:r>
      <w:r w:rsidRPr="00C92FE4">
        <w:rPr>
          <w:rFonts w:ascii="Arial" w:hAnsi="Arial" w:cs="Arial"/>
          <w:sz w:val="22"/>
          <w:szCs w:val="22"/>
          <w:lang w:val="vi-VN"/>
        </w:rPr>
        <w:t xml:space="preserve">Đối với bến xe </w:t>
      </w:r>
      <w:r w:rsidRPr="00C92FE4">
        <w:rPr>
          <w:rFonts w:ascii="Arial" w:hAnsi="Arial" w:cs="Arial"/>
          <w:sz w:val="22"/>
          <w:szCs w:val="22"/>
        </w:rPr>
        <w:t>hàng hóa</w:t>
      </w:r>
      <w:r w:rsidRPr="00C92FE4">
        <w:rPr>
          <w:rFonts w:ascii="Arial" w:hAnsi="Arial" w:cs="Arial"/>
          <w:sz w:val="22"/>
          <w:szCs w:val="22"/>
          <w:lang w:val="vi-VN"/>
        </w:rPr>
        <w:t xml:space="preserve"> có xe hoạt động vận tải </w:t>
      </w:r>
      <w:r w:rsidRPr="00C92FE4">
        <w:rPr>
          <w:rFonts w:ascii="Arial" w:hAnsi="Arial" w:cs="Arial"/>
          <w:sz w:val="22"/>
          <w:szCs w:val="22"/>
        </w:rPr>
        <w:t xml:space="preserve">quốc </w:t>
      </w:r>
      <w:r w:rsidRPr="00C92FE4">
        <w:rPr>
          <w:rFonts w:ascii="Arial" w:hAnsi="Arial" w:cs="Arial"/>
          <w:sz w:val="22"/>
          <w:szCs w:val="22"/>
          <w:lang w:val="vi-VN"/>
        </w:rPr>
        <w:t xml:space="preserve">tế phải cung cấp thông tin theo quy định tại điểm </w:t>
      </w:r>
      <w:r>
        <w:rPr>
          <w:rFonts w:ascii="Arial" w:hAnsi="Arial" w:cs="Arial"/>
          <w:sz w:val="22"/>
          <w:szCs w:val="22"/>
          <w:lang w:val="vi-VN"/>
        </w:rPr>
        <w:t>2.6.1</w:t>
      </w:r>
      <w:r w:rsidRPr="00C92FE4">
        <w:rPr>
          <w:rFonts w:ascii="Arial" w:hAnsi="Arial" w:cs="Arial"/>
          <w:sz w:val="22"/>
          <w:szCs w:val="22"/>
          <w:lang w:val="vi-VN"/>
        </w:rPr>
        <w:t xml:space="preserve"> Mục này tối thiểu bằng tiếng Việt và tiếng Anh</w:t>
      </w:r>
      <w:r>
        <w:rPr>
          <w:rFonts w:ascii="Arial" w:hAnsi="Arial" w:cs="Arial"/>
          <w:sz w:val="22"/>
          <w:szCs w:val="22"/>
          <w:lang w:val="vi-VN"/>
        </w:rPr>
        <w:t>.</w:t>
      </w:r>
    </w:p>
    <w:p w14:paraId="5CAE718F" w14:textId="77777777" w:rsidR="0063361A" w:rsidRPr="00C92FE4" w:rsidRDefault="0063361A" w:rsidP="0063361A">
      <w:pPr>
        <w:spacing w:before="120" w:after="120"/>
        <w:jc w:val="both"/>
        <w:rPr>
          <w:rFonts w:ascii="Arial" w:hAnsi="Arial" w:cs="Arial"/>
          <w:sz w:val="22"/>
          <w:szCs w:val="22"/>
        </w:rPr>
      </w:pPr>
      <w:r>
        <w:rPr>
          <w:rFonts w:ascii="Arial" w:hAnsi="Arial" w:cs="Arial"/>
          <w:sz w:val="22"/>
          <w:szCs w:val="22"/>
          <w:lang w:val="vi-VN"/>
        </w:rPr>
        <w:t>2.6.3.</w:t>
      </w:r>
      <w:r w:rsidRPr="00C92FE4">
        <w:rPr>
          <w:rFonts w:ascii="Arial" w:hAnsi="Arial" w:cs="Arial"/>
          <w:sz w:val="22"/>
          <w:szCs w:val="22"/>
        </w:rPr>
        <w:t xml:space="preserve"> </w:t>
      </w:r>
      <w:r w:rsidRPr="00C92FE4">
        <w:rPr>
          <w:rFonts w:ascii="Arial" w:hAnsi="Arial" w:cs="Arial"/>
          <w:sz w:val="22"/>
          <w:szCs w:val="22"/>
          <w:lang w:val="vi-VN"/>
        </w:rPr>
        <w:t xml:space="preserve">Hệ thống phát thanh phải bảo đảm cho mọi người đang </w:t>
      </w:r>
      <w:r w:rsidRPr="00C92FE4">
        <w:rPr>
          <w:rFonts w:ascii="Arial" w:hAnsi="Arial" w:cs="Arial"/>
          <w:sz w:val="22"/>
          <w:szCs w:val="22"/>
        </w:rPr>
        <w:t xml:space="preserve">ở </w:t>
      </w:r>
      <w:r w:rsidRPr="00C92FE4">
        <w:rPr>
          <w:rFonts w:ascii="Arial" w:hAnsi="Arial" w:cs="Arial"/>
          <w:sz w:val="22"/>
          <w:szCs w:val="22"/>
          <w:lang w:val="vi-VN"/>
        </w:rPr>
        <w:t>trong khu vực bến xe hàng có thể nghe r</w:t>
      </w:r>
      <w:r w:rsidRPr="00C92FE4">
        <w:rPr>
          <w:rFonts w:ascii="Arial" w:hAnsi="Arial" w:cs="Arial"/>
          <w:sz w:val="22"/>
          <w:szCs w:val="22"/>
        </w:rPr>
        <w:t xml:space="preserve">õ </w:t>
      </w:r>
      <w:r w:rsidRPr="00C92FE4">
        <w:rPr>
          <w:rFonts w:ascii="Arial" w:hAnsi="Arial" w:cs="Arial"/>
          <w:sz w:val="22"/>
          <w:szCs w:val="22"/>
          <w:lang w:val="vi-VN"/>
        </w:rPr>
        <w:t>thông tin phát qua hệ thống</w:t>
      </w:r>
      <w:r>
        <w:rPr>
          <w:rFonts w:ascii="Arial" w:hAnsi="Arial" w:cs="Arial"/>
          <w:sz w:val="22"/>
          <w:szCs w:val="22"/>
          <w:lang w:val="vi-VN"/>
        </w:rPr>
        <w:t>.</w:t>
      </w:r>
    </w:p>
    <w:p w14:paraId="2B476DF7" w14:textId="77777777" w:rsidR="0063361A" w:rsidRPr="00C92FE4" w:rsidRDefault="0063361A" w:rsidP="0063361A">
      <w:pPr>
        <w:spacing w:before="120" w:after="120"/>
        <w:jc w:val="both"/>
        <w:rPr>
          <w:rFonts w:ascii="Arial" w:hAnsi="Arial" w:cs="Arial"/>
          <w:sz w:val="22"/>
          <w:szCs w:val="22"/>
        </w:rPr>
      </w:pPr>
      <w:r>
        <w:rPr>
          <w:rFonts w:ascii="Arial" w:hAnsi="Arial" w:cs="Arial"/>
          <w:sz w:val="22"/>
          <w:szCs w:val="22"/>
          <w:lang w:val="vi-VN"/>
        </w:rPr>
        <w:t>2.6.4.</w:t>
      </w:r>
      <w:r w:rsidRPr="00C92FE4">
        <w:rPr>
          <w:rFonts w:ascii="Arial" w:hAnsi="Arial" w:cs="Arial"/>
          <w:sz w:val="22"/>
          <w:szCs w:val="22"/>
          <w:lang w:val="vi-VN"/>
        </w:rPr>
        <w:t xml:space="preserve"> Phải có số điện thoại đường dây nóng để tiếp nhận thông tin phản ánh của </w:t>
      </w:r>
      <w:r>
        <w:rPr>
          <w:rFonts w:ascii="Arial" w:hAnsi="Arial" w:cs="Arial"/>
          <w:sz w:val="22"/>
          <w:szCs w:val="22"/>
          <w:lang w:val="vi-VN"/>
        </w:rPr>
        <w:t>khách hàng</w:t>
      </w:r>
      <w:r w:rsidRPr="00C92FE4">
        <w:rPr>
          <w:rFonts w:ascii="Arial" w:hAnsi="Arial" w:cs="Arial"/>
          <w:sz w:val="22"/>
          <w:szCs w:val="22"/>
          <w:lang w:val="vi-VN"/>
        </w:rPr>
        <w:t>.</w:t>
      </w:r>
    </w:p>
    <w:p w14:paraId="6E526F99" w14:textId="77777777" w:rsidR="0063361A" w:rsidRPr="00237790" w:rsidRDefault="0063361A" w:rsidP="0063361A">
      <w:pPr>
        <w:spacing w:before="120" w:after="120"/>
        <w:jc w:val="both"/>
        <w:rPr>
          <w:rFonts w:ascii="Arial" w:hAnsi="Arial" w:cs="Arial"/>
          <w:b/>
          <w:bCs/>
          <w:sz w:val="22"/>
          <w:szCs w:val="22"/>
        </w:rPr>
      </w:pPr>
      <w:r w:rsidRPr="00237790">
        <w:rPr>
          <w:rFonts w:ascii="Arial" w:hAnsi="Arial" w:cs="Arial"/>
          <w:b/>
          <w:bCs/>
          <w:sz w:val="22"/>
          <w:szCs w:val="22"/>
        </w:rPr>
        <w:t>2.</w:t>
      </w:r>
      <w:r w:rsidRPr="00237790">
        <w:rPr>
          <w:rFonts w:ascii="Arial" w:hAnsi="Arial" w:cs="Arial"/>
          <w:b/>
          <w:bCs/>
          <w:sz w:val="22"/>
          <w:szCs w:val="22"/>
          <w:lang w:val="vi-VN"/>
        </w:rPr>
        <w:t>7</w:t>
      </w:r>
      <w:r w:rsidRPr="00237790">
        <w:rPr>
          <w:rFonts w:ascii="Arial" w:hAnsi="Arial" w:cs="Arial"/>
          <w:b/>
          <w:bCs/>
          <w:sz w:val="22"/>
          <w:szCs w:val="22"/>
        </w:rPr>
        <w:t>. Quy định về trạm cấp nhiên liệu, trạm</w:t>
      </w:r>
      <w:r w:rsidRPr="00237790">
        <w:rPr>
          <w:rFonts w:ascii="Arial" w:hAnsi="Arial" w:cs="Arial"/>
          <w:b/>
          <w:bCs/>
          <w:sz w:val="22"/>
          <w:szCs w:val="22"/>
          <w:lang w:val="vi-VN"/>
        </w:rPr>
        <w:t xml:space="preserve"> sạc cho xe điện</w:t>
      </w:r>
      <w:r>
        <w:rPr>
          <w:rFonts w:ascii="Arial" w:hAnsi="Arial" w:cs="Arial"/>
          <w:b/>
          <w:bCs/>
          <w:sz w:val="22"/>
          <w:szCs w:val="22"/>
          <w:lang w:val="vi-VN"/>
        </w:rPr>
        <w:t>,</w:t>
      </w:r>
      <w:r w:rsidRPr="00237790">
        <w:rPr>
          <w:rFonts w:ascii="Arial" w:hAnsi="Arial" w:cs="Arial"/>
          <w:b/>
          <w:bCs/>
          <w:sz w:val="22"/>
          <w:szCs w:val="22"/>
          <w:lang w:val="vi-VN"/>
        </w:rPr>
        <w:t xml:space="preserve"> </w:t>
      </w:r>
      <w:r>
        <w:rPr>
          <w:rFonts w:ascii="Arial" w:hAnsi="Arial" w:cs="Arial"/>
          <w:b/>
          <w:bCs/>
          <w:sz w:val="22"/>
          <w:szCs w:val="22"/>
          <w:lang w:val="vi-VN"/>
        </w:rPr>
        <w:t>khu</w:t>
      </w:r>
      <w:r w:rsidRPr="00237790">
        <w:rPr>
          <w:rFonts w:ascii="Arial" w:hAnsi="Arial" w:cs="Arial"/>
          <w:b/>
          <w:bCs/>
          <w:sz w:val="22"/>
          <w:szCs w:val="22"/>
        </w:rPr>
        <w:t xml:space="preserve"> bảo dưỡng sửa chữa và nơi rửa xe</w:t>
      </w:r>
    </w:p>
    <w:p w14:paraId="6B903CBC" w14:textId="77777777" w:rsidR="0063361A" w:rsidRDefault="0063361A" w:rsidP="0063361A">
      <w:pPr>
        <w:spacing w:before="120" w:after="120"/>
        <w:jc w:val="both"/>
        <w:rPr>
          <w:rFonts w:ascii="Arial" w:hAnsi="Arial" w:cs="Arial"/>
          <w:sz w:val="22"/>
          <w:szCs w:val="22"/>
          <w:lang w:val="vi-VN"/>
        </w:rPr>
      </w:pPr>
      <w:r>
        <w:rPr>
          <w:rFonts w:ascii="Arial" w:hAnsi="Arial" w:cs="Arial"/>
          <w:sz w:val="22"/>
          <w:szCs w:val="22"/>
          <w:lang w:val="vi-VN"/>
        </w:rPr>
        <w:t xml:space="preserve">Bến xe hàng có xây dựng và khai thác </w:t>
      </w:r>
      <w:r w:rsidRPr="00A4221B">
        <w:rPr>
          <w:rFonts w:ascii="Arial" w:hAnsi="Arial" w:cs="Arial"/>
          <w:sz w:val="22"/>
          <w:szCs w:val="22"/>
          <w:lang w:val="vi-VN"/>
        </w:rPr>
        <w:t>trạm cấp nhiên liệu, trạm sạc cho xe điện</w:t>
      </w:r>
      <w:r>
        <w:rPr>
          <w:rFonts w:ascii="Arial" w:hAnsi="Arial" w:cs="Arial"/>
          <w:sz w:val="22"/>
          <w:szCs w:val="22"/>
          <w:lang w:val="vi-VN"/>
        </w:rPr>
        <w:t>,</w:t>
      </w:r>
      <w:r w:rsidRPr="00A4221B">
        <w:rPr>
          <w:rFonts w:ascii="Arial" w:hAnsi="Arial" w:cs="Arial"/>
          <w:sz w:val="22"/>
          <w:szCs w:val="22"/>
          <w:lang w:val="vi-VN"/>
        </w:rPr>
        <w:t xml:space="preserve"> </w:t>
      </w:r>
      <w:r>
        <w:rPr>
          <w:rFonts w:ascii="Arial" w:hAnsi="Arial" w:cs="Arial"/>
          <w:sz w:val="22"/>
          <w:szCs w:val="22"/>
          <w:lang w:val="vi-VN"/>
        </w:rPr>
        <w:t>khu</w:t>
      </w:r>
      <w:r w:rsidRPr="00A4221B">
        <w:rPr>
          <w:rFonts w:ascii="Arial" w:hAnsi="Arial" w:cs="Arial"/>
          <w:sz w:val="22"/>
          <w:szCs w:val="22"/>
          <w:lang w:val="vi-VN"/>
        </w:rPr>
        <w:t xml:space="preserve"> bảo dưỡng sửa chữa</w:t>
      </w:r>
      <w:r>
        <w:rPr>
          <w:rFonts w:ascii="Arial" w:hAnsi="Arial" w:cs="Arial"/>
          <w:sz w:val="22"/>
          <w:szCs w:val="22"/>
          <w:lang w:val="vi-VN"/>
        </w:rPr>
        <w:t>,</w:t>
      </w:r>
      <w:r w:rsidRPr="00A4221B">
        <w:rPr>
          <w:rFonts w:ascii="Arial" w:hAnsi="Arial" w:cs="Arial"/>
          <w:sz w:val="22"/>
          <w:szCs w:val="22"/>
          <w:lang w:val="vi-VN"/>
        </w:rPr>
        <w:t xml:space="preserve"> nơi rửa xe</w:t>
      </w:r>
      <w:r>
        <w:rPr>
          <w:rFonts w:ascii="Arial" w:hAnsi="Arial" w:cs="Arial"/>
          <w:sz w:val="22"/>
          <w:szCs w:val="22"/>
          <w:lang w:val="vi-VN"/>
        </w:rPr>
        <w:t xml:space="preserve"> phải đảm bảo yêu cầu tối thiểu sau.</w:t>
      </w:r>
    </w:p>
    <w:p w14:paraId="1776F7C1" w14:textId="77777777" w:rsidR="0063361A" w:rsidRDefault="0063361A" w:rsidP="0063361A">
      <w:pPr>
        <w:spacing w:before="120" w:after="120"/>
        <w:jc w:val="both"/>
        <w:rPr>
          <w:rFonts w:ascii="Arial" w:hAnsi="Arial" w:cs="Arial"/>
          <w:sz w:val="22"/>
          <w:szCs w:val="22"/>
          <w:lang w:val="vi-VN"/>
        </w:rPr>
      </w:pPr>
      <w:r>
        <w:rPr>
          <w:rFonts w:ascii="Arial" w:hAnsi="Arial" w:cs="Arial"/>
          <w:sz w:val="22"/>
          <w:szCs w:val="22"/>
          <w:lang w:val="vi-VN"/>
        </w:rPr>
        <w:t>2.7.1.</w:t>
      </w:r>
      <w:r w:rsidRPr="00C92FE4">
        <w:rPr>
          <w:rFonts w:ascii="Arial" w:hAnsi="Arial" w:cs="Arial"/>
          <w:sz w:val="22"/>
          <w:szCs w:val="22"/>
        </w:rPr>
        <w:t xml:space="preserve"> Việc thiết kế, xây dựng</w:t>
      </w:r>
      <w:r>
        <w:rPr>
          <w:rFonts w:ascii="Arial" w:hAnsi="Arial" w:cs="Arial"/>
          <w:sz w:val="22"/>
          <w:szCs w:val="22"/>
          <w:lang w:val="vi-VN"/>
        </w:rPr>
        <w:t xml:space="preserve"> và</w:t>
      </w:r>
      <w:r w:rsidRPr="00C92FE4">
        <w:rPr>
          <w:rFonts w:ascii="Arial" w:hAnsi="Arial" w:cs="Arial"/>
          <w:sz w:val="22"/>
          <w:szCs w:val="22"/>
        </w:rPr>
        <w:t xml:space="preserve"> hoạt động của </w:t>
      </w:r>
      <w:r>
        <w:rPr>
          <w:rFonts w:ascii="Arial" w:hAnsi="Arial" w:cs="Arial"/>
          <w:sz w:val="22"/>
          <w:szCs w:val="22"/>
        </w:rPr>
        <w:t>trạm</w:t>
      </w:r>
      <w:r w:rsidRPr="00C92FE4">
        <w:rPr>
          <w:rFonts w:ascii="Arial" w:hAnsi="Arial" w:cs="Arial"/>
          <w:sz w:val="22"/>
          <w:szCs w:val="22"/>
        </w:rPr>
        <w:t xml:space="preserve"> cấp nhiên liệu phải </w:t>
      </w:r>
      <w:r>
        <w:rPr>
          <w:rFonts w:ascii="Arial" w:hAnsi="Arial" w:cs="Arial"/>
          <w:sz w:val="22"/>
          <w:szCs w:val="22"/>
          <w:lang w:val="vi-VN"/>
        </w:rPr>
        <w:t>t</w:t>
      </w:r>
      <w:r w:rsidRPr="00C92FE4">
        <w:rPr>
          <w:rFonts w:ascii="Arial" w:hAnsi="Arial" w:cs="Arial"/>
          <w:sz w:val="22"/>
          <w:szCs w:val="22"/>
        </w:rPr>
        <w:t xml:space="preserve">hực hiện theo các quy định hiện hành; Khoảng cách từ cột bơm và cụm bể chứa nhiên liệu của </w:t>
      </w:r>
      <w:r>
        <w:rPr>
          <w:rFonts w:ascii="Arial" w:hAnsi="Arial" w:cs="Arial"/>
          <w:sz w:val="22"/>
          <w:szCs w:val="22"/>
        </w:rPr>
        <w:t>trạm</w:t>
      </w:r>
      <w:r w:rsidRPr="00C92FE4">
        <w:rPr>
          <w:rFonts w:ascii="Arial" w:hAnsi="Arial" w:cs="Arial"/>
          <w:sz w:val="22"/>
          <w:szCs w:val="22"/>
        </w:rPr>
        <w:t xml:space="preserve"> cấp nhiên liệu đến các công trình khác phải tuân thủ đúng theo quy định của Tiêu chuẩn Việt Nam TCVN 4530:2011</w:t>
      </w:r>
      <w:r>
        <w:rPr>
          <w:rFonts w:ascii="Arial" w:hAnsi="Arial" w:cs="Arial"/>
          <w:sz w:val="22"/>
          <w:szCs w:val="22"/>
          <w:lang w:val="vi-VN"/>
        </w:rPr>
        <w:t>.</w:t>
      </w:r>
    </w:p>
    <w:p w14:paraId="4A0B598A" w14:textId="77777777" w:rsidR="0063361A" w:rsidRPr="00C92FE4" w:rsidRDefault="0063361A" w:rsidP="0063361A">
      <w:pPr>
        <w:spacing w:before="120" w:after="120"/>
        <w:jc w:val="both"/>
        <w:rPr>
          <w:rFonts w:ascii="Arial" w:hAnsi="Arial" w:cs="Arial"/>
          <w:sz w:val="22"/>
          <w:szCs w:val="22"/>
          <w:lang w:val="vi-VN"/>
        </w:rPr>
      </w:pPr>
      <w:r>
        <w:rPr>
          <w:rFonts w:ascii="Arial" w:hAnsi="Arial" w:cs="Arial"/>
          <w:sz w:val="22"/>
          <w:szCs w:val="22"/>
          <w:lang w:val="vi-VN"/>
        </w:rPr>
        <w:t>2.7.2. Việc thiết kế, xây dựng, duy trì hoạt động trạm sạc cho xe điện phải thực hiện theo các quy định hiện hành.</w:t>
      </w:r>
    </w:p>
    <w:p w14:paraId="3076E657" w14:textId="77777777" w:rsidR="0063361A" w:rsidRPr="00C92FE4" w:rsidRDefault="0063361A" w:rsidP="0063361A">
      <w:pPr>
        <w:spacing w:before="120" w:after="120"/>
        <w:jc w:val="both"/>
        <w:rPr>
          <w:rFonts w:ascii="Arial" w:hAnsi="Arial" w:cs="Arial"/>
          <w:sz w:val="22"/>
          <w:szCs w:val="22"/>
        </w:rPr>
      </w:pPr>
      <w:r>
        <w:rPr>
          <w:rFonts w:ascii="Arial" w:hAnsi="Arial" w:cs="Arial"/>
          <w:sz w:val="22"/>
          <w:szCs w:val="22"/>
          <w:lang w:val="vi-VN"/>
        </w:rPr>
        <w:lastRenderedPageBreak/>
        <w:t>2.7.3.</w:t>
      </w:r>
      <w:r w:rsidRPr="00C92FE4">
        <w:rPr>
          <w:rFonts w:ascii="Arial" w:hAnsi="Arial" w:cs="Arial"/>
          <w:sz w:val="22"/>
          <w:szCs w:val="22"/>
        </w:rPr>
        <w:t xml:space="preserve"> </w:t>
      </w:r>
      <w:r>
        <w:rPr>
          <w:rFonts w:ascii="Arial" w:hAnsi="Arial" w:cs="Arial"/>
          <w:sz w:val="22"/>
          <w:szCs w:val="22"/>
        </w:rPr>
        <w:t>Trạm</w:t>
      </w:r>
      <w:r w:rsidRPr="00C92FE4">
        <w:rPr>
          <w:rFonts w:ascii="Arial" w:hAnsi="Arial" w:cs="Arial"/>
          <w:sz w:val="22"/>
          <w:szCs w:val="22"/>
        </w:rPr>
        <w:t xml:space="preserve"> cấp nhiên liệu, </w:t>
      </w:r>
      <w:r>
        <w:rPr>
          <w:rFonts w:ascii="Arial" w:hAnsi="Arial" w:cs="Arial"/>
          <w:sz w:val="22"/>
          <w:szCs w:val="22"/>
        </w:rPr>
        <w:t>trạm</w:t>
      </w:r>
      <w:r>
        <w:rPr>
          <w:rFonts w:ascii="Arial" w:hAnsi="Arial" w:cs="Arial"/>
          <w:sz w:val="22"/>
          <w:szCs w:val="22"/>
          <w:lang w:val="vi-VN"/>
        </w:rPr>
        <w:t xml:space="preserve"> sạc cho xe điện, khu </w:t>
      </w:r>
      <w:r w:rsidRPr="00C92FE4">
        <w:rPr>
          <w:rFonts w:ascii="Arial" w:hAnsi="Arial" w:cs="Arial"/>
          <w:sz w:val="22"/>
          <w:szCs w:val="22"/>
        </w:rPr>
        <w:t>bảo dưỡng sửa chữa và nơi rửa xe phải được bố trí riêng biệt, có đường ra, vào thuận tiện không ảnh hưởng đến giao thông chung trong khu vực bến</w:t>
      </w:r>
      <w:r w:rsidRPr="00C92FE4">
        <w:rPr>
          <w:rFonts w:ascii="Arial" w:hAnsi="Arial" w:cs="Arial"/>
          <w:sz w:val="22"/>
          <w:szCs w:val="22"/>
          <w:lang w:val="vi-VN"/>
        </w:rPr>
        <w:t xml:space="preserve"> xe</w:t>
      </w:r>
      <w:r w:rsidRPr="00C92FE4">
        <w:rPr>
          <w:rFonts w:ascii="Arial" w:hAnsi="Arial" w:cs="Arial"/>
          <w:sz w:val="22"/>
          <w:szCs w:val="22"/>
        </w:rPr>
        <w:t>.</w:t>
      </w:r>
    </w:p>
    <w:p w14:paraId="42772C88" w14:textId="77777777" w:rsidR="000C1428" w:rsidRPr="000C1428" w:rsidRDefault="000C1428" w:rsidP="000C1428">
      <w:pPr>
        <w:spacing w:before="120" w:after="120"/>
        <w:jc w:val="both"/>
        <w:rPr>
          <w:sz w:val="28"/>
          <w:szCs w:val="28"/>
        </w:rPr>
      </w:pPr>
      <w:r w:rsidRPr="000C1428">
        <w:rPr>
          <w:b/>
          <w:bCs/>
          <w:sz w:val="28"/>
          <w:szCs w:val="28"/>
          <w:lang w:val="vi-VN"/>
        </w:rPr>
        <w:t>3</w:t>
      </w:r>
      <w:r w:rsidRPr="000C1428">
        <w:rPr>
          <w:b/>
          <w:bCs/>
          <w:sz w:val="28"/>
          <w:szCs w:val="28"/>
        </w:rPr>
        <w:t>. QUY ĐỊNH VỀ QUẢN LÝ</w:t>
      </w:r>
    </w:p>
    <w:p w14:paraId="76AFE60E" w14:textId="77777777" w:rsidR="0063361A" w:rsidRPr="00C92FE4" w:rsidRDefault="0063361A" w:rsidP="0063361A">
      <w:pPr>
        <w:spacing w:before="120" w:after="120"/>
        <w:jc w:val="both"/>
        <w:rPr>
          <w:rFonts w:ascii="Arial" w:hAnsi="Arial" w:cs="Arial"/>
          <w:sz w:val="22"/>
          <w:szCs w:val="22"/>
          <w:lang w:val="vi-VN"/>
        </w:rPr>
      </w:pPr>
      <w:r w:rsidRPr="00C92FE4">
        <w:rPr>
          <w:rFonts w:ascii="Arial" w:hAnsi="Arial" w:cs="Arial"/>
          <w:sz w:val="22"/>
          <w:szCs w:val="22"/>
          <w:lang w:val="vi-VN"/>
        </w:rPr>
        <w:t>3.1. Quy chuẩn này bắt buộc áp dụng khi đầu tư, xây dựng mới, cải tạo, nâng cấp, quản lý, khai thác bến xe hàng quy định của Quy chuẩn này.</w:t>
      </w:r>
    </w:p>
    <w:p w14:paraId="551994A1" w14:textId="77777777" w:rsidR="0063361A" w:rsidRPr="00C92FE4" w:rsidRDefault="0063361A" w:rsidP="0063361A">
      <w:pPr>
        <w:spacing w:before="120" w:after="120"/>
        <w:jc w:val="both"/>
        <w:rPr>
          <w:rFonts w:ascii="Arial" w:hAnsi="Arial" w:cs="Arial"/>
          <w:sz w:val="22"/>
          <w:szCs w:val="22"/>
        </w:rPr>
      </w:pPr>
      <w:r w:rsidRPr="00C92FE4">
        <w:rPr>
          <w:rFonts w:ascii="Arial" w:hAnsi="Arial" w:cs="Arial"/>
          <w:sz w:val="22"/>
          <w:szCs w:val="22"/>
          <w:lang w:val="vi-VN"/>
        </w:rPr>
        <w:t>3</w:t>
      </w:r>
      <w:r w:rsidRPr="00C92FE4">
        <w:rPr>
          <w:rFonts w:ascii="Arial" w:hAnsi="Arial" w:cs="Arial"/>
          <w:sz w:val="22"/>
          <w:szCs w:val="22"/>
        </w:rPr>
        <w:t>.</w:t>
      </w:r>
      <w:r>
        <w:rPr>
          <w:rFonts w:ascii="Arial" w:hAnsi="Arial" w:cs="Arial"/>
          <w:sz w:val="22"/>
          <w:szCs w:val="22"/>
          <w:lang w:val="vi-VN"/>
        </w:rPr>
        <w:t>2</w:t>
      </w:r>
      <w:r w:rsidRPr="00C92FE4">
        <w:rPr>
          <w:rFonts w:ascii="Arial" w:hAnsi="Arial" w:cs="Arial"/>
          <w:sz w:val="22"/>
          <w:szCs w:val="22"/>
        </w:rPr>
        <w:t xml:space="preserve">. </w:t>
      </w:r>
      <w:r w:rsidRPr="00C92FE4">
        <w:rPr>
          <w:rFonts w:ascii="Arial" w:hAnsi="Arial" w:cs="Arial"/>
          <w:sz w:val="22"/>
          <w:szCs w:val="22"/>
          <w:lang w:val="vi-VN"/>
        </w:rPr>
        <w:t>Trường hợp các Qu</w:t>
      </w:r>
      <w:r w:rsidRPr="00C92FE4">
        <w:rPr>
          <w:rFonts w:ascii="Arial" w:hAnsi="Arial" w:cs="Arial"/>
          <w:sz w:val="22"/>
          <w:szCs w:val="22"/>
        </w:rPr>
        <w:t xml:space="preserve">y </w:t>
      </w:r>
      <w:r w:rsidRPr="00C92FE4">
        <w:rPr>
          <w:rFonts w:ascii="Arial" w:hAnsi="Arial" w:cs="Arial"/>
          <w:sz w:val="22"/>
          <w:szCs w:val="22"/>
          <w:lang w:val="vi-VN"/>
        </w:rPr>
        <w:t>chuẩn, Tiêu chuẩn và quy định pháp luật được viện dẫn trong Quy chu</w:t>
      </w:r>
      <w:r w:rsidRPr="00C92FE4">
        <w:rPr>
          <w:rFonts w:ascii="Arial" w:hAnsi="Arial" w:cs="Arial"/>
          <w:sz w:val="22"/>
          <w:szCs w:val="22"/>
        </w:rPr>
        <w:t>ẩ</w:t>
      </w:r>
      <w:r w:rsidRPr="00C92FE4">
        <w:rPr>
          <w:rFonts w:ascii="Arial" w:hAnsi="Arial" w:cs="Arial"/>
          <w:sz w:val="22"/>
          <w:szCs w:val="22"/>
          <w:lang w:val="vi-VN"/>
        </w:rPr>
        <w:t>n này có sự thay đổi, bổ sung hoặc được thay thế th</w:t>
      </w:r>
      <w:r w:rsidRPr="00C92FE4">
        <w:rPr>
          <w:rFonts w:ascii="Arial" w:hAnsi="Arial" w:cs="Arial"/>
          <w:sz w:val="22"/>
          <w:szCs w:val="22"/>
        </w:rPr>
        <w:t xml:space="preserve">ì </w:t>
      </w:r>
      <w:r w:rsidRPr="00C92FE4">
        <w:rPr>
          <w:rFonts w:ascii="Arial" w:hAnsi="Arial" w:cs="Arial"/>
          <w:sz w:val="22"/>
          <w:szCs w:val="22"/>
          <w:lang w:val="vi-VN"/>
        </w:rPr>
        <w:t>áp dụng theo văn bản mới tương ứng.</w:t>
      </w:r>
    </w:p>
    <w:p w14:paraId="0A6330F5" w14:textId="77777777" w:rsidR="000C1428" w:rsidRPr="000C1428" w:rsidRDefault="000C1428" w:rsidP="000C1428">
      <w:pPr>
        <w:spacing w:before="120" w:after="120"/>
        <w:jc w:val="both"/>
        <w:rPr>
          <w:b/>
          <w:bCs/>
          <w:sz w:val="28"/>
          <w:szCs w:val="28"/>
        </w:rPr>
      </w:pPr>
      <w:r w:rsidRPr="000C1428">
        <w:rPr>
          <w:b/>
          <w:bCs/>
          <w:sz w:val="28"/>
          <w:szCs w:val="28"/>
          <w:lang w:val="vi-VN"/>
        </w:rPr>
        <w:t>4</w:t>
      </w:r>
      <w:r w:rsidRPr="000C1428">
        <w:rPr>
          <w:b/>
          <w:bCs/>
          <w:sz w:val="28"/>
          <w:szCs w:val="28"/>
        </w:rPr>
        <w:t>. TỔ</w:t>
      </w:r>
      <w:r w:rsidRPr="000C1428">
        <w:rPr>
          <w:b/>
          <w:bCs/>
          <w:sz w:val="28"/>
          <w:szCs w:val="28"/>
          <w:lang w:val="vi-VN"/>
        </w:rPr>
        <w:t xml:space="preserve"> CHỨC THỰC HIỆN</w:t>
      </w:r>
    </w:p>
    <w:p w14:paraId="45D429B4" w14:textId="77777777" w:rsidR="0063361A" w:rsidRPr="00C92FE4" w:rsidRDefault="0063361A" w:rsidP="0063361A">
      <w:pPr>
        <w:spacing w:before="120" w:after="120"/>
        <w:jc w:val="both"/>
        <w:rPr>
          <w:rFonts w:ascii="Arial" w:hAnsi="Arial" w:cs="Arial"/>
          <w:sz w:val="22"/>
          <w:szCs w:val="22"/>
          <w:lang w:val="vi-VN"/>
        </w:rPr>
      </w:pPr>
      <w:r w:rsidRPr="00C92FE4">
        <w:rPr>
          <w:rFonts w:ascii="Arial" w:hAnsi="Arial" w:cs="Arial"/>
          <w:sz w:val="22"/>
          <w:szCs w:val="22"/>
          <w:lang w:val="vi-VN"/>
        </w:rPr>
        <w:t>4.1</w:t>
      </w:r>
      <w:r>
        <w:rPr>
          <w:rFonts w:ascii="Arial" w:hAnsi="Arial" w:cs="Arial"/>
          <w:sz w:val="22"/>
          <w:szCs w:val="22"/>
          <w:lang w:val="vi-VN"/>
        </w:rPr>
        <w:t>.</w:t>
      </w:r>
      <w:r w:rsidRPr="00C92FE4">
        <w:rPr>
          <w:rFonts w:ascii="Arial" w:hAnsi="Arial" w:cs="Arial"/>
          <w:sz w:val="22"/>
          <w:szCs w:val="22"/>
        </w:rPr>
        <w:t> </w:t>
      </w:r>
      <w:r w:rsidRPr="00C92FE4">
        <w:rPr>
          <w:rFonts w:ascii="Arial" w:hAnsi="Arial" w:cs="Arial"/>
          <w:sz w:val="22"/>
          <w:szCs w:val="22"/>
          <w:lang w:val="vi-VN"/>
        </w:rPr>
        <w:t> Mọi tổ chức, cá nhân khi tham gia các hoạt động liên quan đến xây dựng mới, cải tạo, nâng cấp bến xe hàng phải tuân thủ các quy định của Quy chuẩn này.</w:t>
      </w:r>
    </w:p>
    <w:p w14:paraId="7750C663" w14:textId="77777777" w:rsidR="0063361A" w:rsidRDefault="0063361A" w:rsidP="0063361A">
      <w:pPr>
        <w:spacing w:before="120" w:after="120"/>
        <w:jc w:val="both"/>
        <w:rPr>
          <w:rFonts w:ascii="Arial" w:hAnsi="Arial" w:cs="Arial"/>
          <w:sz w:val="22"/>
          <w:szCs w:val="22"/>
          <w:lang w:val="vi-VN"/>
        </w:rPr>
      </w:pPr>
      <w:r w:rsidRPr="00C92FE4">
        <w:rPr>
          <w:rFonts w:ascii="Arial" w:hAnsi="Arial" w:cs="Arial"/>
          <w:sz w:val="22"/>
          <w:szCs w:val="22"/>
          <w:lang w:val="vi-VN"/>
        </w:rPr>
        <w:t>4.2. Bến xe hàng chỉ được công bố đưa vào khai thác sau khi đơn vị kinh doanh bến xe hàng tự thực hiện đánh giá và công bố theo mẫu tại Phụ lục 1; văn bản công bố gửi Sở Giao thông vận tải địa phương.</w:t>
      </w:r>
    </w:p>
    <w:p w14:paraId="70D7C8A9" w14:textId="77777777" w:rsidR="0063361A" w:rsidRDefault="0063361A" w:rsidP="0063361A">
      <w:pPr>
        <w:spacing w:before="120" w:after="120"/>
        <w:jc w:val="both"/>
        <w:rPr>
          <w:rFonts w:ascii="Arial" w:hAnsi="Arial" w:cs="Arial"/>
          <w:sz w:val="22"/>
          <w:szCs w:val="22"/>
          <w:lang w:val="vi-VN"/>
        </w:rPr>
      </w:pPr>
      <w:r>
        <w:rPr>
          <w:rFonts w:ascii="Arial" w:hAnsi="Arial" w:cs="Arial"/>
          <w:sz w:val="22"/>
          <w:szCs w:val="22"/>
          <w:lang w:val="vi-VN"/>
        </w:rPr>
        <w:t xml:space="preserve">4.3. Đơn vị kinh doanh bến xe hàng </w:t>
      </w:r>
    </w:p>
    <w:p w14:paraId="2139EF9C" w14:textId="77777777" w:rsidR="0063361A" w:rsidRPr="002E0C2F" w:rsidRDefault="0063361A" w:rsidP="0063361A">
      <w:pPr>
        <w:spacing w:before="120" w:after="120"/>
        <w:jc w:val="both"/>
        <w:rPr>
          <w:rFonts w:ascii="Arial" w:hAnsi="Arial" w:cs="Arial"/>
          <w:sz w:val="22"/>
          <w:szCs w:val="22"/>
          <w:lang w:val="vi-VN"/>
        </w:rPr>
      </w:pPr>
      <w:r>
        <w:rPr>
          <w:rFonts w:ascii="Arial" w:hAnsi="Arial" w:cs="Arial"/>
          <w:sz w:val="22"/>
          <w:szCs w:val="22"/>
          <w:lang w:val="vi-VN"/>
        </w:rPr>
        <w:t>4.3.1. Quản lý, khai thác bến xe hàng theo quy định của Quy chuẩn này và các quy định pháp luật hiện hành. Thực hiện quy định tại khoản 4.2. mục 4 trước khi đưa bến xe hàng vào khai thác.</w:t>
      </w:r>
    </w:p>
    <w:p w14:paraId="46AA0305" w14:textId="77777777" w:rsidR="0063361A" w:rsidRDefault="0063361A" w:rsidP="0063361A">
      <w:pPr>
        <w:spacing w:before="120" w:after="120"/>
        <w:jc w:val="both"/>
        <w:rPr>
          <w:rFonts w:ascii="Arial" w:hAnsi="Arial" w:cs="Arial"/>
          <w:sz w:val="22"/>
          <w:szCs w:val="22"/>
          <w:lang w:val="vi-VN"/>
        </w:rPr>
      </w:pPr>
      <w:r>
        <w:rPr>
          <w:rFonts w:ascii="Arial" w:hAnsi="Arial" w:cs="Arial"/>
          <w:sz w:val="22"/>
          <w:szCs w:val="22"/>
          <w:lang w:val="vi-VN"/>
        </w:rPr>
        <w:t>4.3.2. Chịu trách nhiệm về tính chính xác của các thông tin công bố; thực hiện, duy trì các hạng mục công trình, quy định theo đúng Quy chuẩn này và các quy định pháp luật có liên quan trong suốt quá trình khai thác, sử dụng bến xe hàng.</w:t>
      </w:r>
    </w:p>
    <w:p w14:paraId="0342BE5F" w14:textId="77777777" w:rsidR="0063361A" w:rsidRDefault="0063361A" w:rsidP="0063361A">
      <w:pPr>
        <w:spacing w:before="120" w:after="120"/>
        <w:jc w:val="both"/>
        <w:rPr>
          <w:rFonts w:ascii="Arial" w:hAnsi="Arial" w:cs="Arial"/>
          <w:sz w:val="22"/>
          <w:szCs w:val="22"/>
          <w:lang w:val="vi-VN"/>
        </w:rPr>
      </w:pPr>
      <w:r>
        <w:rPr>
          <w:rFonts w:ascii="Arial" w:hAnsi="Arial" w:cs="Arial"/>
          <w:sz w:val="22"/>
          <w:szCs w:val="22"/>
          <w:lang w:val="vi-VN"/>
        </w:rPr>
        <w:t>4.3.3. Thực hiện các quy định tại Điều 6 và Điều 57 của Thông tư số 12/2020/TT-BGTVT ngày 29 tháng 5 năm 2020 của Bộ trưởng Bộ Giao thông vận tải quy định về tổ chức, quản lý hoạt động kinh doanh vận tải bằng xe ô tô và dịch vụ hỗ trợ vận tải đường bộ.</w:t>
      </w:r>
    </w:p>
    <w:p w14:paraId="328DF70A" w14:textId="77777777" w:rsidR="0063361A" w:rsidRPr="00C92FE4" w:rsidRDefault="0063361A" w:rsidP="0063361A">
      <w:pPr>
        <w:spacing w:before="120" w:after="120"/>
        <w:jc w:val="both"/>
        <w:rPr>
          <w:rFonts w:ascii="Arial" w:hAnsi="Arial" w:cs="Arial"/>
          <w:sz w:val="22"/>
          <w:szCs w:val="22"/>
          <w:lang w:val="vi-VN"/>
        </w:rPr>
      </w:pPr>
      <w:r>
        <w:rPr>
          <w:rFonts w:ascii="Arial" w:hAnsi="Arial" w:cs="Arial"/>
          <w:sz w:val="22"/>
          <w:szCs w:val="22"/>
          <w:lang w:val="vi-VN"/>
        </w:rPr>
        <w:t>4.3.4. B</w:t>
      </w:r>
      <w:r w:rsidRPr="00ED1E3B">
        <w:rPr>
          <w:rFonts w:ascii="Arial" w:hAnsi="Arial" w:cs="Arial"/>
          <w:sz w:val="22"/>
          <w:szCs w:val="22"/>
          <w:lang w:val="vi-VN"/>
        </w:rPr>
        <w:t xml:space="preserve">ến xe hàng </w:t>
      </w:r>
      <w:r>
        <w:rPr>
          <w:rFonts w:ascii="Arial" w:hAnsi="Arial" w:cs="Arial"/>
          <w:sz w:val="22"/>
          <w:szCs w:val="22"/>
          <w:lang w:val="vi-VN"/>
        </w:rPr>
        <w:t>sau khi</w:t>
      </w:r>
      <w:r w:rsidRPr="00ED1E3B">
        <w:rPr>
          <w:rFonts w:ascii="Arial" w:hAnsi="Arial" w:cs="Arial"/>
          <w:sz w:val="22"/>
          <w:szCs w:val="22"/>
          <w:lang w:val="vi-VN"/>
        </w:rPr>
        <w:t xml:space="preserve"> nâng cấp, cải tạo sửa chữa </w:t>
      </w:r>
      <w:r>
        <w:rPr>
          <w:rFonts w:ascii="Arial" w:hAnsi="Arial" w:cs="Arial"/>
          <w:sz w:val="22"/>
          <w:szCs w:val="22"/>
          <w:lang w:val="vi-VN"/>
        </w:rPr>
        <w:t>các hạng mục công trình có ảnh</w:t>
      </w:r>
      <w:r w:rsidRPr="00ED1E3B">
        <w:rPr>
          <w:rFonts w:ascii="Arial" w:hAnsi="Arial" w:cs="Arial"/>
          <w:sz w:val="22"/>
          <w:szCs w:val="22"/>
          <w:lang w:val="vi-VN"/>
        </w:rPr>
        <w:t xml:space="preserve"> hưởng đến các yếu tố kỹ thuật nêu tại quy chuẩn</w:t>
      </w:r>
      <w:r>
        <w:rPr>
          <w:rFonts w:ascii="Arial" w:hAnsi="Arial" w:cs="Arial"/>
          <w:sz w:val="22"/>
          <w:szCs w:val="22"/>
          <w:lang w:val="vi-VN"/>
        </w:rPr>
        <w:t xml:space="preserve"> phải thực hiện theo quy định tại khoản 4.2. mục 4 để tiếp tục duy trì hoạt động.</w:t>
      </w:r>
    </w:p>
    <w:p w14:paraId="0B4AFAC7" w14:textId="77777777" w:rsidR="0063361A" w:rsidRDefault="0063361A" w:rsidP="0063361A">
      <w:pPr>
        <w:spacing w:before="120" w:after="120"/>
        <w:jc w:val="both"/>
        <w:rPr>
          <w:rFonts w:ascii="Arial" w:hAnsi="Arial" w:cs="Arial"/>
          <w:sz w:val="22"/>
          <w:szCs w:val="22"/>
          <w:lang w:val="vi-VN"/>
        </w:rPr>
      </w:pPr>
      <w:r w:rsidRPr="00C92FE4">
        <w:rPr>
          <w:rFonts w:ascii="Arial" w:hAnsi="Arial" w:cs="Arial"/>
          <w:sz w:val="22"/>
          <w:szCs w:val="22"/>
          <w:lang w:val="vi-VN"/>
        </w:rPr>
        <w:t>4.</w:t>
      </w:r>
      <w:r>
        <w:rPr>
          <w:rFonts w:ascii="Arial" w:hAnsi="Arial" w:cs="Arial"/>
          <w:sz w:val="22"/>
          <w:szCs w:val="22"/>
          <w:lang w:val="vi-VN"/>
        </w:rPr>
        <w:t>4</w:t>
      </w:r>
      <w:r w:rsidRPr="00C92FE4">
        <w:rPr>
          <w:rFonts w:ascii="Arial" w:hAnsi="Arial" w:cs="Arial"/>
          <w:sz w:val="22"/>
          <w:szCs w:val="22"/>
          <w:lang w:val="vi-VN"/>
        </w:rPr>
        <w:t xml:space="preserve">. Sở Giao thông vận tải </w:t>
      </w:r>
    </w:p>
    <w:p w14:paraId="56835AFD" w14:textId="77777777" w:rsidR="0063361A" w:rsidRDefault="0063361A" w:rsidP="0063361A">
      <w:pPr>
        <w:spacing w:before="120" w:after="120"/>
        <w:jc w:val="both"/>
        <w:rPr>
          <w:rFonts w:ascii="Arial" w:hAnsi="Arial" w:cs="Arial"/>
          <w:sz w:val="22"/>
          <w:szCs w:val="22"/>
          <w:lang w:val="vi-VN"/>
        </w:rPr>
      </w:pPr>
      <w:r w:rsidRPr="0043534C">
        <w:rPr>
          <w:rFonts w:ascii="Arial" w:hAnsi="Arial" w:cs="Arial"/>
          <w:sz w:val="22"/>
          <w:szCs w:val="22"/>
          <w:lang w:val="vi-VN"/>
        </w:rPr>
        <w:t xml:space="preserve">4.4.1. Tiếp nhận văn bản công bố của đơn vị kinh doanh bến xe hàng trên địa bàn. </w:t>
      </w:r>
      <w:r>
        <w:rPr>
          <w:rFonts w:ascii="Arial" w:hAnsi="Arial" w:cs="Arial"/>
          <w:sz w:val="22"/>
          <w:szCs w:val="22"/>
          <w:lang w:val="vi-VN"/>
        </w:rPr>
        <w:t xml:space="preserve">Trường hợp phát hiện thông tin công bố của đơn vị kinh doanh bến xe hàng không chính xác, </w:t>
      </w:r>
      <w:r w:rsidRPr="0043534C">
        <w:rPr>
          <w:rFonts w:ascii="Arial" w:hAnsi="Arial" w:cs="Arial"/>
          <w:sz w:val="22"/>
          <w:szCs w:val="22"/>
          <w:lang w:val="vi-VN"/>
        </w:rPr>
        <w:t>Sở Giao thông vận tải</w:t>
      </w:r>
      <w:r>
        <w:rPr>
          <w:rFonts w:ascii="Arial" w:hAnsi="Arial" w:cs="Arial"/>
          <w:sz w:val="22"/>
          <w:szCs w:val="22"/>
          <w:lang w:val="vi-VN"/>
        </w:rPr>
        <w:t xml:space="preserve"> có văn bản yêu cầu đơn vị kinh doanh bến xe hàng rà soát, khắc phục trước khi đưa vào hoạt động. </w:t>
      </w:r>
    </w:p>
    <w:p w14:paraId="08468CAE" w14:textId="77777777" w:rsidR="0063361A" w:rsidRDefault="0063361A" w:rsidP="0063361A">
      <w:pPr>
        <w:spacing w:before="120" w:after="120"/>
        <w:jc w:val="both"/>
        <w:rPr>
          <w:rFonts w:ascii="Arial" w:hAnsi="Arial" w:cs="Arial"/>
          <w:sz w:val="22"/>
          <w:szCs w:val="22"/>
          <w:lang w:val="vi-VN"/>
        </w:rPr>
      </w:pPr>
      <w:r>
        <w:rPr>
          <w:rFonts w:ascii="Arial" w:hAnsi="Arial" w:cs="Arial"/>
          <w:sz w:val="22"/>
          <w:szCs w:val="22"/>
          <w:lang w:val="vi-VN"/>
        </w:rPr>
        <w:t>4.4.2. Chủ trì,</w:t>
      </w:r>
      <w:r w:rsidRPr="00C92FE4">
        <w:rPr>
          <w:rFonts w:ascii="Arial" w:hAnsi="Arial" w:cs="Arial"/>
          <w:sz w:val="22"/>
          <w:szCs w:val="22"/>
          <w:lang w:val="vi-VN"/>
        </w:rPr>
        <w:t xml:space="preserve"> phối hợp với các cơ quan có liên quan </w:t>
      </w:r>
      <w:r>
        <w:rPr>
          <w:rFonts w:ascii="Arial" w:hAnsi="Arial" w:cs="Arial"/>
          <w:sz w:val="22"/>
          <w:szCs w:val="22"/>
          <w:lang w:val="vi-VN"/>
        </w:rPr>
        <w:t xml:space="preserve">theo dõi, thanh tra, </w:t>
      </w:r>
      <w:r w:rsidRPr="00C92FE4">
        <w:rPr>
          <w:rFonts w:ascii="Arial" w:hAnsi="Arial" w:cs="Arial"/>
          <w:sz w:val="22"/>
          <w:szCs w:val="22"/>
          <w:lang w:val="vi-VN"/>
        </w:rPr>
        <w:t>kiểm tra việc thực hiện Quy chuẩn này</w:t>
      </w:r>
      <w:r>
        <w:rPr>
          <w:rFonts w:ascii="Arial" w:hAnsi="Arial" w:cs="Arial"/>
          <w:sz w:val="22"/>
          <w:szCs w:val="22"/>
          <w:lang w:val="vi-VN"/>
        </w:rPr>
        <w:t xml:space="preserve"> đối với các đơn vị kinh doanh bến xe hàng trên địa bàn địa phương</w:t>
      </w:r>
      <w:r w:rsidRPr="00C92FE4">
        <w:rPr>
          <w:rFonts w:ascii="Arial" w:hAnsi="Arial" w:cs="Arial"/>
          <w:sz w:val="22"/>
          <w:szCs w:val="22"/>
          <w:lang w:val="vi-VN"/>
        </w:rPr>
        <w:t>.</w:t>
      </w:r>
      <w:r>
        <w:rPr>
          <w:rFonts w:ascii="Arial" w:hAnsi="Arial" w:cs="Arial"/>
          <w:sz w:val="22"/>
          <w:szCs w:val="22"/>
          <w:lang w:val="vi-VN"/>
        </w:rPr>
        <w:t xml:space="preserve"> </w:t>
      </w:r>
    </w:p>
    <w:p w14:paraId="57658D98" w14:textId="158FB0DA" w:rsidR="00C54C03" w:rsidRDefault="0063361A" w:rsidP="0063361A">
      <w:r>
        <w:rPr>
          <w:rFonts w:ascii="Arial" w:hAnsi="Arial" w:cs="Arial"/>
          <w:sz w:val="22"/>
          <w:szCs w:val="22"/>
          <w:lang w:val="vi-VN"/>
        </w:rPr>
        <w:t>4.5. Cục Đường bộ Việt Nam chủ trì, phối hợp với các cơ quan chức năng có liên quan tổ chức thanh tra, kiểm tra, giám</w:t>
      </w:r>
    </w:p>
    <w:p w14:paraId="50995F70" w14:textId="6816BD25" w:rsidR="007F590A" w:rsidRPr="007A47E4" w:rsidRDefault="007F590A" w:rsidP="007A47E4">
      <w:pPr>
        <w:widowControl w:val="0"/>
        <w:numPr>
          <w:ilvl w:val="1"/>
          <w:numId w:val="1"/>
        </w:numPr>
        <w:tabs>
          <w:tab w:val="left" w:pos="1174"/>
        </w:tabs>
        <w:autoSpaceDE w:val="0"/>
        <w:autoSpaceDN w:val="0"/>
        <w:spacing w:before="128"/>
        <w:ind w:left="709" w:right="-28" w:hanging="567"/>
        <w:jc w:val="both"/>
        <w:outlineLvl w:val="1"/>
        <w:rPr>
          <w:b/>
          <w:bCs/>
          <w:i/>
          <w:spacing w:val="-2"/>
          <w:sz w:val="28"/>
          <w:szCs w:val="28"/>
          <w:lang w:val="vi"/>
        </w:rPr>
      </w:pPr>
      <w:r w:rsidRPr="007A47E4">
        <w:rPr>
          <w:b/>
          <w:bCs/>
          <w:i/>
          <w:spacing w:val="-2"/>
          <w:sz w:val="28"/>
          <w:szCs w:val="28"/>
          <w:lang w:val="vi"/>
        </w:rPr>
        <w:t>Đối chiếu nội dung QCVN với các tài liệu tham khảo</w:t>
      </w:r>
    </w:p>
    <w:p w14:paraId="4B63200A" w14:textId="77777777" w:rsidR="00584006" w:rsidRDefault="00584006" w:rsidP="00584006">
      <w:pPr>
        <w:pStyle w:val="Heading2"/>
        <w:tabs>
          <w:tab w:val="left" w:pos="1174"/>
        </w:tabs>
        <w:spacing w:before="10"/>
        <w:ind w:firstLine="0"/>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4137"/>
        <w:gridCol w:w="3544"/>
      </w:tblGrid>
      <w:tr w:rsidR="00D37884" w:rsidRPr="00EB25EB" w14:paraId="04D5DE30" w14:textId="77777777" w:rsidTr="00EB25EB">
        <w:trPr>
          <w:trHeight w:val="980"/>
          <w:tblHeader/>
        </w:trPr>
        <w:tc>
          <w:tcPr>
            <w:tcW w:w="1812" w:type="dxa"/>
            <w:shd w:val="clear" w:color="auto" w:fill="auto"/>
            <w:vAlign w:val="center"/>
            <w:hideMark/>
          </w:tcPr>
          <w:p w14:paraId="54509D1A" w14:textId="77777777" w:rsidR="00D37884" w:rsidRPr="00EB25EB" w:rsidRDefault="00D37884" w:rsidP="00584006">
            <w:pPr>
              <w:spacing w:before="60" w:after="60"/>
              <w:jc w:val="center"/>
              <w:rPr>
                <w:b/>
                <w:bCs/>
                <w:color w:val="000000"/>
              </w:rPr>
            </w:pPr>
            <w:r w:rsidRPr="00EB25EB">
              <w:rPr>
                <w:b/>
                <w:bCs/>
                <w:color w:val="000000"/>
                <w:lang w:val="vi-VN"/>
              </w:rPr>
              <w:t>Mục trong</w:t>
            </w:r>
            <w:r w:rsidRPr="00EB25EB">
              <w:rPr>
                <w:b/>
                <w:bCs/>
                <w:color w:val="000000"/>
                <w:lang w:val="vi-VN"/>
              </w:rPr>
              <w:br/>
              <w:t>dự thảo Quy chuẩn</w:t>
            </w:r>
          </w:p>
        </w:tc>
        <w:tc>
          <w:tcPr>
            <w:tcW w:w="4137" w:type="dxa"/>
            <w:shd w:val="clear" w:color="auto" w:fill="auto"/>
            <w:vAlign w:val="center"/>
            <w:hideMark/>
          </w:tcPr>
          <w:p w14:paraId="33A7DACB" w14:textId="77777777" w:rsidR="00D37884" w:rsidRPr="00EB25EB" w:rsidRDefault="00D37884" w:rsidP="00584006">
            <w:pPr>
              <w:spacing w:before="60" w:after="60"/>
              <w:jc w:val="center"/>
              <w:rPr>
                <w:b/>
                <w:bCs/>
                <w:color w:val="000000"/>
              </w:rPr>
            </w:pPr>
            <w:r w:rsidRPr="00EB25EB">
              <w:rPr>
                <w:b/>
                <w:bCs/>
                <w:color w:val="000000"/>
              </w:rPr>
              <w:t>Nội dung trong tài liệu tham khảo</w:t>
            </w:r>
          </w:p>
        </w:tc>
        <w:tc>
          <w:tcPr>
            <w:tcW w:w="3544" w:type="dxa"/>
            <w:shd w:val="clear" w:color="auto" w:fill="auto"/>
            <w:vAlign w:val="center"/>
            <w:hideMark/>
          </w:tcPr>
          <w:p w14:paraId="49816A3F" w14:textId="77777777" w:rsidR="00D37884" w:rsidRPr="00EB25EB" w:rsidRDefault="00D37884" w:rsidP="00584006">
            <w:pPr>
              <w:spacing w:before="60" w:after="60"/>
              <w:jc w:val="center"/>
              <w:rPr>
                <w:b/>
                <w:bCs/>
                <w:color w:val="000000"/>
              </w:rPr>
            </w:pPr>
            <w:r w:rsidRPr="00EB25EB">
              <w:rPr>
                <w:b/>
                <w:bCs/>
                <w:color w:val="000000"/>
              </w:rPr>
              <w:t>Nội dung trong dự thảo Quy chuẩn</w:t>
            </w:r>
          </w:p>
        </w:tc>
      </w:tr>
      <w:tr w:rsidR="00D37884" w:rsidRPr="00EB25EB" w14:paraId="38B3FD70" w14:textId="77777777" w:rsidTr="00AF4EE6">
        <w:trPr>
          <w:trHeight w:val="375"/>
        </w:trPr>
        <w:tc>
          <w:tcPr>
            <w:tcW w:w="9493" w:type="dxa"/>
            <w:gridSpan w:val="3"/>
            <w:shd w:val="clear" w:color="auto" w:fill="auto"/>
            <w:vAlign w:val="center"/>
            <w:hideMark/>
          </w:tcPr>
          <w:p w14:paraId="1BB98F1D" w14:textId="77777777" w:rsidR="00D37884" w:rsidRPr="00EB25EB" w:rsidRDefault="00D37884" w:rsidP="00584006">
            <w:pPr>
              <w:spacing w:before="60" w:after="60"/>
              <w:jc w:val="both"/>
              <w:rPr>
                <w:b/>
                <w:bCs/>
                <w:color w:val="000000"/>
              </w:rPr>
            </w:pPr>
            <w:r w:rsidRPr="00EB25EB">
              <w:rPr>
                <w:b/>
                <w:bCs/>
                <w:color w:val="000000"/>
                <w:lang w:val="vi-VN"/>
              </w:rPr>
              <w:t>1. QUY ĐỊNH CHUNG</w:t>
            </w:r>
          </w:p>
        </w:tc>
      </w:tr>
      <w:tr w:rsidR="00D37884" w:rsidRPr="00EB25EB" w14:paraId="75900A65" w14:textId="77777777" w:rsidTr="00EB25EB">
        <w:trPr>
          <w:trHeight w:val="1759"/>
        </w:trPr>
        <w:tc>
          <w:tcPr>
            <w:tcW w:w="1812" w:type="dxa"/>
            <w:shd w:val="clear" w:color="auto" w:fill="auto"/>
            <w:vAlign w:val="center"/>
            <w:hideMark/>
          </w:tcPr>
          <w:p w14:paraId="6C0E8A7A" w14:textId="77777777" w:rsidR="00D37884" w:rsidRPr="00EB25EB" w:rsidRDefault="00D37884" w:rsidP="00584006">
            <w:pPr>
              <w:spacing w:before="60" w:after="60"/>
              <w:rPr>
                <w:color w:val="000000"/>
              </w:rPr>
            </w:pPr>
            <w:r w:rsidRPr="00EB25EB">
              <w:rPr>
                <w:color w:val="000000"/>
              </w:rPr>
              <w:lastRenderedPageBreak/>
              <w:t>1.1. Phạm vi điều chỉnh</w:t>
            </w:r>
          </w:p>
        </w:tc>
        <w:tc>
          <w:tcPr>
            <w:tcW w:w="4137" w:type="dxa"/>
            <w:shd w:val="clear" w:color="auto" w:fill="auto"/>
            <w:vAlign w:val="center"/>
            <w:hideMark/>
          </w:tcPr>
          <w:p w14:paraId="04E34D88" w14:textId="76566645" w:rsidR="00D37884" w:rsidRPr="00EB25EB" w:rsidRDefault="0031310C" w:rsidP="00584006">
            <w:pPr>
              <w:spacing w:before="60" w:after="60"/>
              <w:jc w:val="both"/>
              <w:rPr>
                <w:color w:val="000000"/>
                <w:lang w:val="vi-VN"/>
              </w:rPr>
            </w:pPr>
            <w:r w:rsidRPr="00EB25EB">
              <w:rPr>
                <w:color w:val="000000"/>
              </w:rPr>
              <w:t>Tham</w:t>
            </w:r>
            <w:r w:rsidRPr="00EB25EB">
              <w:rPr>
                <w:color w:val="000000"/>
                <w:lang w:val="vi-VN"/>
              </w:rPr>
              <w:t xml:space="preserve"> khải nội dung tại Quy chuẩn kỹ thuật quốc gia về trạm dừng nghỉ và bến xe khách.</w:t>
            </w:r>
          </w:p>
        </w:tc>
        <w:tc>
          <w:tcPr>
            <w:tcW w:w="3544" w:type="dxa"/>
            <w:shd w:val="clear" w:color="auto" w:fill="auto"/>
            <w:vAlign w:val="center"/>
            <w:hideMark/>
          </w:tcPr>
          <w:p w14:paraId="1F21FA67" w14:textId="77777777" w:rsidR="00D37884" w:rsidRPr="00EB25EB" w:rsidRDefault="00D37884" w:rsidP="00584006">
            <w:pPr>
              <w:spacing w:before="60" w:after="60"/>
              <w:jc w:val="both"/>
              <w:rPr>
                <w:color w:val="000000"/>
              </w:rPr>
            </w:pPr>
            <w:r w:rsidRPr="00EB25EB">
              <w:rPr>
                <w:color w:val="000000"/>
              </w:rPr>
              <w:t>Quy chuẩn quy định điều kiện cơ sở vật chất; các yêu cầu phải tuân thủ trong xây dựng mới, cải tạo hoặc nâng cấp và quản lý khai thác bến xe hàng.</w:t>
            </w:r>
          </w:p>
        </w:tc>
      </w:tr>
      <w:tr w:rsidR="00D37884" w:rsidRPr="00EB25EB" w14:paraId="6A1B3D72" w14:textId="77777777" w:rsidTr="00EB25EB">
        <w:trPr>
          <w:trHeight w:val="2422"/>
        </w:trPr>
        <w:tc>
          <w:tcPr>
            <w:tcW w:w="1812" w:type="dxa"/>
            <w:shd w:val="clear" w:color="auto" w:fill="auto"/>
            <w:vAlign w:val="center"/>
            <w:hideMark/>
          </w:tcPr>
          <w:p w14:paraId="31EBC1BF" w14:textId="77777777" w:rsidR="00D37884" w:rsidRPr="00EB25EB" w:rsidRDefault="00D37884" w:rsidP="00584006">
            <w:pPr>
              <w:spacing w:before="60" w:after="60"/>
              <w:rPr>
                <w:color w:val="000000"/>
              </w:rPr>
            </w:pPr>
            <w:r w:rsidRPr="00EB25EB">
              <w:rPr>
                <w:color w:val="000000"/>
              </w:rPr>
              <w:t>1.2. Đối tượng áp dụng</w:t>
            </w:r>
          </w:p>
        </w:tc>
        <w:tc>
          <w:tcPr>
            <w:tcW w:w="4137" w:type="dxa"/>
            <w:shd w:val="clear" w:color="auto" w:fill="auto"/>
            <w:vAlign w:val="center"/>
            <w:hideMark/>
          </w:tcPr>
          <w:p w14:paraId="3C749C5F" w14:textId="61171694" w:rsidR="00D37884" w:rsidRPr="00EB25EB" w:rsidRDefault="00D37884" w:rsidP="00584006">
            <w:pPr>
              <w:spacing w:before="60" w:after="60"/>
              <w:jc w:val="both"/>
              <w:rPr>
                <w:color w:val="000000"/>
              </w:rPr>
            </w:pPr>
            <w:r w:rsidRPr="00EB25EB">
              <w:rPr>
                <w:color w:val="000000"/>
              </w:rPr>
              <w:t> </w:t>
            </w:r>
            <w:r w:rsidR="0031310C" w:rsidRPr="00EB25EB">
              <w:rPr>
                <w:color w:val="000000"/>
              </w:rPr>
              <w:t>Tham</w:t>
            </w:r>
            <w:r w:rsidR="0031310C" w:rsidRPr="00EB25EB">
              <w:rPr>
                <w:color w:val="000000"/>
                <w:lang w:val="vi-VN"/>
              </w:rPr>
              <w:t xml:space="preserve"> khải nội dung tại Quy chuẩn kỹ thuật quốc gia về trạm dừng nghỉ và bến xe khách.</w:t>
            </w:r>
          </w:p>
        </w:tc>
        <w:tc>
          <w:tcPr>
            <w:tcW w:w="3544" w:type="dxa"/>
            <w:shd w:val="clear" w:color="auto" w:fill="auto"/>
            <w:vAlign w:val="center"/>
            <w:hideMark/>
          </w:tcPr>
          <w:p w14:paraId="609FB623" w14:textId="77777777" w:rsidR="00D37884" w:rsidRPr="00EB25EB" w:rsidRDefault="00D37884" w:rsidP="00584006">
            <w:pPr>
              <w:spacing w:before="60" w:after="60"/>
              <w:jc w:val="both"/>
              <w:rPr>
                <w:color w:val="000000"/>
              </w:rPr>
            </w:pPr>
            <w:r w:rsidRPr="00EB25EB">
              <w:rPr>
                <w:color w:val="000000"/>
              </w:rPr>
              <w:t>Quy chuẩn này áp dụng đối với tổ chức, cá nhân đầu tư, xây dựng mới, cải tạo, nâng cấp, quản lý, khai thác bến xe hàng; các cơ quan, tổ chức, cá nhân liên quan đến việc sử dụng dịch vụ, kiểm tra, công bố bến xe hàng đủ điều kiện hoạt động trong phạm vi nước Việt Nam.</w:t>
            </w:r>
          </w:p>
        </w:tc>
      </w:tr>
      <w:tr w:rsidR="00D37884" w:rsidRPr="00EB25EB" w14:paraId="7E0C6092" w14:textId="77777777" w:rsidTr="00AF4EE6">
        <w:trPr>
          <w:trHeight w:val="750"/>
        </w:trPr>
        <w:tc>
          <w:tcPr>
            <w:tcW w:w="1812" w:type="dxa"/>
            <w:shd w:val="clear" w:color="auto" w:fill="auto"/>
            <w:vAlign w:val="center"/>
            <w:hideMark/>
          </w:tcPr>
          <w:p w14:paraId="32112B5C" w14:textId="77777777" w:rsidR="00D37884" w:rsidRPr="00EB25EB" w:rsidRDefault="00D37884" w:rsidP="00584006">
            <w:pPr>
              <w:spacing w:before="60" w:after="60"/>
              <w:rPr>
                <w:color w:val="000000"/>
              </w:rPr>
            </w:pPr>
            <w:r w:rsidRPr="00EB25EB">
              <w:rPr>
                <w:color w:val="000000"/>
              </w:rPr>
              <w:t>1.3. Tài liệu viện dẫn</w:t>
            </w:r>
          </w:p>
        </w:tc>
        <w:tc>
          <w:tcPr>
            <w:tcW w:w="4137" w:type="dxa"/>
            <w:shd w:val="clear" w:color="auto" w:fill="auto"/>
            <w:vAlign w:val="center"/>
            <w:hideMark/>
          </w:tcPr>
          <w:p w14:paraId="57B9464E" w14:textId="77777777" w:rsidR="00D37884" w:rsidRPr="00EB25EB" w:rsidRDefault="00D37884" w:rsidP="00584006">
            <w:pPr>
              <w:spacing w:before="60" w:after="60"/>
              <w:jc w:val="both"/>
              <w:rPr>
                <w:color w:val="000000"/>
              </w:rPr>
            </w:pPr>
            <w:r w:rsidRPr="00EB25EB">
              <w:rPr>
                <w:color w:val="000000"/>
              </w:rPr>
              <w:t> </w:t>
            </w:r>
          </w:p>
        </w:tc>
        <w:tc>
          <w:tcPr>
            <w:tcW w:w="3544" w:type="dxa"/>
            <w:shd w:val="clear" w:color="auto" w:fill="auto"/>
            <w:vAlign w:val="center"/>
            <w:hideMark/>
          </w:tcPr>
          <w:p w14:paraId="79CB0F06" w14:textId="77777777" w:rsidR="00D37884" w:rsidRPr="00EB25EB" w:rsidRDefault="00D37884" w:rsidP="00584006">
            <w:pPr>
              <w:spacing w:before="60" w:after="60"/>
              <w:jc w:val="both"/>
              <w:rPr>
                <w:color w:val="000000"/>
              </w:rPr>
            </w:pPr>
            <w:r w:rsidRPr="00EB25EB">
              <w:rPr>
                <w:color w:val="000000"/>
              </w:rPr>
              <w:t> </w:t>
            </w:r>
          </w:p>
        </w:tc>
      </w:tr>
      <w:tr w:rsidR="00D37884" w:rsidRPr="00EB25EB" w14:paraId="7B833338" w14:textId="77777777" w:rsidTr="00EB25EB">
        <w:trPr>
          <w:trHeight w:val="2448"/>
        </w:trPr>
        <w:tc>
          <w:tcPr>
            <w:tcW w:w="1812" w:type="dxa"/>
            <w:vMerge w:val="restart"/>
            <w:shd w:val="clear" w:color="auto" w:fill="auto"/>
            <w:hideMark/>
          </w:tcPr>
          <w:p w14:paraId="3BE1C9EF" w14:textId="77777777" w:rsidR="00D37884" w:rsidRPr="00EB25EB" w:rsidRDefault="00D37884" w:rsidP="00584006">
            <w:pPr>
              <w:spacing w:before="60" w:after="60"/>
              <w:rPr>
                <w:color w:val="000000"/>
              </w:rPr>
            </w:pPr>
            <w:r w:rsidRPr="00EB25EB">
              <w:rPr>
                <w:color w:val="000000"/>
              </w:rPr>
              <w:t>1.4. Giải thích từ ngữ</w:t>
            </w:r>
          </w:p>
        </w:tc>
        <w:tc>
          <w:tcPr>
            <w:tcW w:w="4137" w:type="dxa"/>
            <w:shd w:val="clear" w:color="auto" w:fill="auto"/>
            <w:hideMark/>
          </w:tcPr>
          <w:p w14:paraId="600CAA44" w14:textId="1822075B" w:rsidR="00D37884" w:rsidRPr="00EB25EB" w:rsidRDefault="0031310C" w:rsidP="00584006">
            <w:pPr>
              <w:spacing w:before="60" w:after="60"/>
              <w:jc w:val="both"/>
              <w:rPr>
                <w:color w:val="000000"/>
              </w:rPr>
            </w:pPr>
            <w:r w:rsidRPr="00EB25EB">
              <w:rPr>
                <w:color w:val="000000"/>
              </w:rPr>
              <w:t>Tham</w:t>
            </w:r>
            <w:r w:rsidRPr="00EB25EB">
              <w:rPr>
                <w:color w:val="000000"/>
                <w:lang w:val="vi-VN"/>
              </w:rPr>
              <w:t xml:space="preserve"> khảo nội dung quy định tại </w:t>
            </w:r>
            <w:r w:rsidR="00D37884" w:rsidRPr="00EB25EB">
              <w:rPr>
                <w:color w:val="000000"/>
              </w:rPr>
              <w:t>Khoản 13, Điều 3 Nghị định số 10/2020/NĐ-CP quy định Bến xe ô tô hàng (bến xe hàng) là công trình thuộc kết cấu hạ tầng giao thông đường bộ, thực hiện chức năng phục vụ xe ô tô vận tải hàng hóa xếp, dỡ hàng hóa và các dịch vụ hỗ trợ cho hoạt động vận tải hàng hóa.</w:t>
            </w:r>
          </w:p>
        </w:tc>
        <w:tc>
          <w:tcPr>
            <w:tcW w:w="3544" w:type="dxa"/>
            <w:shd w:val="clear" w:color="auto" w:fill="auto"/>
            <w:hideMark/>
          </w:tcPr>
          <w:p w14:paraId="60ECE7BD" w14:textId="77777777" w:rsidR="00D37884" w:rsidRPr="00EB25EB" w:rsidRDefault="00D37884" w:rsidP="00584006">
            <w:pPr>
              <w:spacing w:before="60" w:after="60"/>
              <w:jc w:val="both"/>
              <w:rPr>
                <w:color w:val="000000"/>
              </w:rPr>
            </w:pPr>
            <w:r w:rsidRPr="00EB25EB">
              <w:rPr>
                <w:color w:val="000000"/>
              </w:rPr>
              <w:t>1.4.1. Bến xe hàng (Bến xe ô tô hàng) là công trình thuộc kết cấu hạ tầng giao thông đường bộ, thực hiện chức năng phục vụ xe ô tô vận tải hàng hóa xếp, dỡ hàng hóa và các dịch vụ hỗ trợ cho hoạt động vận tải hàng hóa.</w:t>
            </w:r>
          </w:p>
        </w:tc>
      </w:tr>
      <w:tr w:rsidR="00D37884" w:rsidRPr="00EB25EB" w14:paraId="79492499" w14:textId="77777777" w:rsidTr="00EB25EB">
        <w:trPr>
          <w:trHeight w:val="1406"/>
        </w:trPr>
        <w:tc>
          <w:tcPr>
            <w:tcW w:w="1812" w:type="dxa"/>
            <w:vMerge/>
            <w:vAlign w:val="center"/>
            <w:hideMark/>
          </w:tcPr>
          <w:p w14:paraId="7350EB52" w14:textId="77777777" w:rsidR="00D37884" w:rsidRPr="00EB25EB" w:rsidRDefault="00D37884" w:rsidP="00584006">
            <w:pPr>
              <w:spacing w:before="60" w:after="60"/>
              <w:rPr>
                <w:color w:val="000000"/>
              </w:rPr>
            </w:pPr>
          </w:p>
        </w:tc>
        <w:tc>
          <w:tcPr>
            <w:tcW w:w="4137" w:type="dxa"/>
            <w:shd w:val="clear" w:color="auto" w:fill="auto"/>
            <w:hideMark/>
          </w:tcPr>
          <w:p w14:paraId="02608BEC" w14:textId="77777777" w:rsidR="00D37884" w:rsidRPr="00EB25EB" w:rsidRDefault="00D37884" w:rsidP="00584006">
            <w:pPr>
              <w:spacing w:before="60" w:after="60"/>
              <w:jc w:val="both"/>
              <w:rPr>
                <w:color w:val="000000"/>
              </w:rPr>
            </w:pPr>
            <w:r w:rsidRPr="00EB25EB">
              <w:rPr>
                <w:color w:val="000000"/>
              </w:rPr>
              <w:t>Tham khảo nội dung tại mục 1.4.2 Quy chuẩn kỹ thuật quốc gia về Bến xe khách Sửa đổi 1:2015 QCVN 45:2012/BGTVT ban hành kèm theo Thông tư số 73/2015/TT-BGTVT</w:t>
            </w:r>
          </w:p>
        </w:tc>
        <w:tc>
          <w:tcPr>
            <w:tcW w:w="3544" w:type="dxa"/>
            <w:shd w:val="clear" w:color="auto" w:fill="auto"/>
            <w:hideMark/>
          </w:tcPr>
          <w:p w14:paraId="4CE49C33" w14:textId="77777777" w:rsidR="00D37884" w:rsidRPr="00EB25EB" w:rsidRDefault="00D37884" w:rsidP="00584006">
            <w:pPr>
              <w:spacing w:before="60" w:after="60"/>
              <w:jc w:val="both"/>
              <w:rPr>
                <w:color w:val="000000"/>
              </w:rPr>
            </w:pPr>
            <w:r w:rsidRPr="00EB25EB">
              <w:rPr>
                <w:color w:val="000000"/>
              </w:rPr>
              <w:t>1.4.2. Đường xe ra, vào bến là đường đấu nối từ đường giao thông chính, đường nhánh hoặc đường gom vào bến xe hàng.</w:t>
            </w:r>
          </w:p>
        </w:tc>
      </w:tr>
      <w:tr w:rsidR="00D37884" w:rsidRPr="00EB25EB" w14:paraId="55FF1E47" w14:textId="77777777" w:rsidTr="00EB25EB">
        <w:trPr>
          <w:trHeight w:val="1539"/>
        </w:trPr>
        <w:tc>
          <w:tcPr>
            <w:tcW w:w="1812" w:type="dxa"/>
            <w:vMerge/>
            <w:vAlign w:val="center"/>
            <w:hideMark/>
          </w:tcPr>
          <w:p w14:paraId="060DEAC9" w14:textId="77777777" w:rsidR="00D37884" w:rsidRPr="00EB25EB" w:rsidRDefault="00D37884" w:rsidP="00584006">
            <w:pPr>
              <w:spacing w:before="60" w:after="60"/>
              <w:rPr>
                <w:color w:val="000000"/>
              </w:rPr>
            </w:pPr>
          </w:p>
        </w:tc>
        <w:tc>
          <w:tcPr>
            <w:tcW w:w="4137" w:type="dxa"/>
            <w:shd w:val="clear" w:color="auto" w:fill="auto"/>
            <w:hideMark/>
          </w:tcPr>
          <w:p w14:paraId="5EF4D565" w14:textId="77777777" w:rsidR="00D37884" w:rsidRPr="00EB25EB" w:rsidRDefault="00D37884" w:rsidP="00584006">
            <w:pPr>
              <w:spacing w:before="60" w:after="60"/>
              <w:jc w:val="both"/>
              <w:rPr>
                <w:color w:val="000000"/>
              </w:rPr>
            </w:pPr>
            <w:r w:rsidRPr="00EB25EB">
              <w:rPr>
                <w:color w:val="000000"/>
              </w:rPr>
              <w:t>Tham khảo nội dung tại mục 1.4.7 Quy chuẩn kỹ thuật quốc gia về Bến xe khách Sửa đổi 1:2015 QCVN 45:2012/BGTVT ban hành kèm theo Thông tư số 73/2015/TT-BGTVT</w:t>
            </w:r>
          </w:p>
        </w:tc>
        <w:tc>
          <w:tcPr>
            <w:tcW w:w="3544" w:type="dxa"/>
            <w:shd w:val="clear" w:color="auto" w:fill="auto"/>
            <w:hideMark/>
          </w:tcPr>
          <w:p w14:paraId="71AB5C41" w14:textId="77777777" w:rsidR="00D37884" w:rsidRPr="00EB25EB" w:rsidRDefault="00D37884" w:rsidP="00584006">
            <w:pPr>
              <w:spacing w:before="60" w:after="60"/>
              <w:jc w:val="both"/>
              <w:rPr>
                <w:color w:val="000000"/>
              </w:rPr>
            </w:pPr>
            <w:r w:rsidRPr="00EB25EB">
              <w:rPr>
                <w:color w:val="000000"/>
              </w:rPr>
              <w:t>1.4.3</w:t>
            </w:r>
            <w:r w:rsidRPr="00EB25EB">
              <w:rPr>
                <w:i/>
                <w:iCs/>
                <w:color w:val="000000"/>
              </w:rPr>
              <w:t>. Hệ thống cung cấp thông tin</w:t>
            </w:r>
            <w:r w:rsidRPr="00EB25EB">
              <w:rPr>
                <w:color w:val="000000"/>
              </w:rPr>
              <w:t xml:space="preserve"> là hệ thống loa phát thanh, bảng thông báo và các trang thiết bị nghe, nhìn khác trong bến xe hàng</w:t>
            </w:r>
          </w:p>
        </w:tc>
      </w:tr>
      <w:tr w:rsidR="00D37884" w:rsidRPr="00EB25EB" w14:paraId="2EA1DBAE" w14:textId="77777777" w:rsidTr="00AF4EE6">
        <w:trPr>
          <w:trHeight w:val="375"/>
        </w:trPr>
        <w:tc>
          <w:tcPr>
            <w:tcW w:w="9493" w:type="dxa"/>
            <w:gridSpan w:val="3"/>
            <w:shd w:val="clear" w:color="auto" w:fill="auto"/>
            <w:vAlign w:val="center"/>
            <w:hideMark/>
          </w:tcPr>
          <w:p w14:paraId="37395C97" w14:textId="77777777" w:rsidR="00D37884" w:rsidRPr="00EB25EB" w:rsidRDefault="00D37884" w:rsidP="00584006">
            <w:pPr>
              <w:spacing w:before="60" w:after="60"/>
              <w:jc w:val="both"/>
              <w:rPr>
                <w:b/>
                <w:bCs/>
                <w:color w:val="000000"/>
              </w:rPr>
            </w:pPr>
            <w:r w:rsidRPr="00EB25EB">
              <w:rPr>
                <w:b/>
                <w:bCs/>
                <w:color w:val="000000"/>
                <w:lang w:val="vi-VN"/>
              </w:rPr>
              <w:t>2. QUY ĐỊNH KỸ THUẬT</w:t>
            </w:r>
          </w:p>
        </w:tc>
      </w:tr>
      <w:tr w:rsidR="00D37884" w:rsidRPr="00EB25EB" w14:paraId="673798C6" w14:textId="77777777" w:rsidTr="00EB25EB">
        <w:trPr>
          <w:trHeight w:val="398"/>
        </w:trPr>
        <w:tc>
          <w:tcPr>
            <w:tcW w:w="1812" w:type="dxa"/>
            <w:shd w:val="clear" w:color="auto" w:fill="auto"/>
            <w:hideMark/>
          </w:tcPr>
          <w:p w14:paraId="12757F5A" w14:textId="77777777" w:rsidR="00D37884" w:rsidRPr="00EB25EB" w:rsidRDefault="00D37884" w:rsidP="00584006">
            <w:pPr>
              <w:spacing w:before="60" w:after="60"/>
              <w:jc w:val="both"/>
              <w:rPr>
                <w:b/>
                <w:bCs/>
                <w:color w:val="000000"/>
              </w:rPr>
            </w:pPr>
            <w:r w:rsidRPr="00EB25EB">
              <w:rPr>
                <w:b/>
                <w:bCs/>
                <w:color w:val="000000"/>
              </w:rPr>
              <w:t>2.1. Quy định chung</w:t>
            </w:r>
          </w:p>
        </w:tc>
        <w:tc>
          <w:tcPr>
            <w:tcW w:w="4137" w:type="dxa"/>
            <w:shd w:val="clear" w:color="auto" w:fill="auto"/>
            <w:vAlign w:val="center"/>
            <w:hideMark/>
          </w:tcPr>
          <w:p w14:paraId="40A34AB4" w14:textId="77777777" w:rsidR="00D37884" w:rsidRPr="00EB25EB" w:rsidRDefault="00D37884" w:rsidP="00584006">
            <w:pPr>
              <w:spacing w:before="60" w:after="60"/>
              <w:jc w:val="both"/>
              <w:rPr>
                <w:color w:val="000000"/>
              </w:rPr>
            </w:pPr>
            <w:r w:rsidRPr="00EB25EB">
              <w:rPr>
                <w:color w:val="000000"/>
              </w:rPr>
              <w:t> </w:t>
            </w:r>
          </w:p>
        </w:tc>
        <w:tc>
          <w:tcPr>
            <w:tcW w:w="3544" w:type="dxa"/>
            <w:shd w:val="clear" w:color="auto" w:fill="auto"/>
            <w:vAlign w:val="center"/>
            <w:hideMark/>
          </w:tcPr>
          <w:p w14:paraId="5375BF45" w14:textId="77777777" w:rsidR="00D37884" w:rsidRPr="00EB25EB" w:rsidRDefault="00D37884" w:rsidP="00584006">
            <w:pPr>
              <w:spacing w:before="60" w:after="60"/>
              <w:jc w:val="both"/>
              <w:rPr>
                <w:color w:val="000000"/>
              </w:rPr>
            </w:pPr>
            <w:r w:rsidRPr="00EB25EB">
              <w:rPr>
                <w:color w:val="000000"/>
              </w:rPr>
              <w:t> </w:t>
            </w:r>
          </w:p>
        </w:tc>
      </w:tr>
      <w:tr w:rsidR="00D37884" w:rsidRPr="00EB25EB" w14:paraId="210D1617" w14:textId="77777777" w:rsidTr="00EB25EB">
        <w:trPr>
          <w:trHeight w:val="1238"/>
        </w:trPr>
        <w:tc>
          <w:tcPr>
            <w:tcW w:w="1812" w:type="dxa"/>
            <w:shd w:val="clear" w:color="auto" w:fill="auto"/>
            <w:vAlign w:val="center"/>
            <w:hideMark/>
          </w:tcPr>
          <w:p w14:paraId="5AECD48C" w14:textId="77777777" w:rsidR="00D37884" w:rsidRPr="00EB25EB" w:rsidRDefault="00D37884" w:rsidP="00584006">
            <w:pPr>
              <w:spacing w:before="60" w:after="60"/>
              <w:rPr>
                <w:color w:val="000000"/>
              </w:rPr>
            </w:pPr>
            <w:r w:rsidRPr="00EB25EB">
              <w:rPr>
                <w:color w:val="000000"/>
              </w:rPr>
              <w:lastRenderedPageBreak/>
              <w:t>2.2. Quy định về các hạng mục công trình cơ bản</w:t>
            </w:r>
          </w:p>
        </w:tc>
        <w:tc>
          <w:tcPr>
            <w:tcW w:w="4137" w:type="dxa"/>
            <w:shd w:val="clear" w:color="auto" w:fill="auto"/>
            <w:hideMark/>
          </w:tcPr>
          <w:p w14:paraId="4AA2D8EC" w14:textId="5D6EAD16" w:rsidR="00D37884" w:rsidRPr="00EB25EB" w:rsidRDefault="00D37884" w:rsidP="00584006">
            <w:pPr>
              <w:spacing w:before="60" w:after="60"/>
              <w:jc w:val="both"/>
              <w:rPr>
                <w:color w:val="000000"/>
                <w:lang w:val="vi-VN"/>
              </w:rPr>
            </w:pPr>
            <w:r w:rsidRPr="00EB25EB">
              <w:rPr>
                <w:color w:val="000000"/>
              </w:rPr>
              <w:t>Tham khảo nội dung tại mục 2.2 Quy chuẩn kỹ thuật quốc gia về Bến xe khách Sửa đổi 1:2015 QCVN 45:2012/BGTVT ban hành kèm theo Thông tư số 73/2015/TT-BGTVT</w:t>
            </w:r>
            <w:r w:rsidR="0031310C" w:rsidRPr="00EB25EB">
              <w:rPr>
                <w:color w:val="000000"/>
                <w:lang w:val="vi-VN"/>
              </w:rPr>
              <w:t xml:space="preserve">. </w:t>
            </w:r>
          </w:p>
        </w:tc>
        <w:tc>
          <w:tcPr>
            <w:tcW w:w="3544" w:type="dxa"/>
            <w:shd w:val="clear" w:color="auto" w:fill="auto"/>
            <w:hideMark/>
          </w:tcPr>
          <w:p w14:paraId="6468BC4F" w14:textId="77777777" w:rsidR="00D37884" w:rsidRPr="00EB25EB" w:rsidRDefault="00D37884" w:rsidP="00584006">
            <w:pPr>
              <w:spacing w:before="60" w:after="60"/>
              <w:jc w:val="both"/>
              <w:rPr>
                <w:b/>
                <w:bCs/>
                <w:color w:val="000000"/>
              </w:rPr>
            </w:pPr>
            <w:r w:rsidRPr="00EB25EB">
              <w:rPr>
                <w:b/>
                <w:bCs/>
                <w:color w:val="000000"/>
              </w:rPr>
              <w:t> </w:t>
            </w:r>
          </w:p>
        </w:tc>
      </w:tr>
      <w:tr w:rsidR="00D37884" w:rsidRPr="00EB25EB" w14:paraId="10488A2B" w14:textId="77777777" w:rsidTr="00AF4EE6">
        <w:trPr>
          <w:trHeight w:val="3567"/>
        </w:trPr>
        <w:tc>
          <w:tcPr>
            <w:tcW w:w="1812" w:type="dxa"/>
            <w:vMerge w:val="restart"/>
            <w:vAlign w:val="center"/>
            <w:hideMark/>
          </w:tcPr>
          <w:p w14:paraId="1FDA37DC" w14:textId="77777777" w:rsidR="00D37884" w:rsidRPr="00EB25EB" w:rsidRDefault="00D37884" w:rsidP="00584006">
            <w:pPr>
              <w:spacing w:before="60" w:after="60"/>
              <w:rPr>
                <w:color w:val="000000"/>
              </w:rPr>
            </w:pPr>
          </w:p>
        </w:tc>
        <w:tc>
          <w:tcPr>
            <w:tcW w:w="4137" w:type="dxa"/>
            <w:shd w:val="clear" w:color="auto" w:fill="auto"/>
            <w:hideMark/>
          </w:tcPr>
          <w:p w14:paraId="119DC678" w14:textId="77777777" w:rsidR="00D37884" w:rsidRPr="00EB25EB" w:rsidRDefault="00D37884" w:rsidP="00584006">
            <w:pPr>
              <w:spacing w:before="60" w:after="60"/>
              <w:jc w:val="both"/>
              <w:rPr>
                <w:color w:val="000000"/>
              </w:rPr>
            </w:pPr>
            <w:r w:rsidRPr="00EB25EB">
              <w:rPr>
                <w:color w:val="000000"/>
              </w:rPr>
              <w:t xml:space="preserve">Tham khảo thêm nội dung tại mục 3.2 Chương II Quy chuẩn kỹ thuật quốc gia về cảng cạn ban hành kèm theo Thông tư số 09/2021/TT-BGTVT: Các hạng mục công trình tối thiểu phải có tại cảng cạn 3.2. Bãi đỗ cho các phương tiện vận tải, trang thiết bị bốc xếp hàng hóa và các phương tiện khác hoạt động tại cảng cạn. </w:t>
            </w:r>
          </w:p>
        </w:tc>
        <w:tc>
          <w:tcPr>
            <w:tcW w:w="3544" w:type="dxa"/>
            <w:shd w:val="clear" w:color="auto" w:fill="auto"/>
            <w:hideMark/>
          </w:tcPr>
          <w:p w14:paraId="6CD3B15F" w14:textId="77777777" w:rsidR="00D37884" w:rsidRPr="00EB25EB" w:rsidRDefault="00D37884" w:rsidP="00584006">
            <w:pPr>
              <w:spacing w:before="60" w:after="60"/>
              <w:jc w:val="both"/>
              <w:rPr>
                <w:color w:val="000000"/>
              </w:rPr>
            </w:pPr>
            <w:r w:rsidRPr="00EB25EB">
              <w:rPr>
                <w:color w:val="000000"/>
              </w:rPr>
              <w:t>a) Khu vực đỗ xe ô tô vận tải hàng hoá;</w:t>
            </w:r>
          </w:p>
        </w:tc>
      </w:tr>
      <w:tr w:rsidR="00D37884" w:rsidRPr="00EB25EB" w14:paraId="0066BA85" w14:textId="77777777" w:rsidTr="00EB25EB">
        <w:trPr>
          <w:trHeight w:val="1548"/>
        </w:trPr>
        <w:tc>
          <w:tcPr>
            <w:tcW w:w="1812" w:type="dxa"/>
            <w:vMerge/>
            <w:vAlign w:val="center"/>
            <w:hideMark/>
          </w:tcPr>
          <w:p w14:paraId="49E94273" w14:textId="77777777" w:rsidR="00D37884" w:rsidRPr="00EB25EB" w:rsidRDefault="00D37884" w:rsidP="00584006">
            <w:pPr>
              <w:spacing w:before="60" w:after="60"/>
              <w:rPr>
                <w:color w:val="000000"/>
              </w:rPr>
            </w:pPr>
          </w:p>
        </w:tc>
        <w:tc>
          <w:tcPr>
            <w:tcW w:w="4137" w:type="dxa"/>
            <w:shd w:val="clear" w:color="auto" w:fill="auto"/>
            <w:hideMark/>
          </w:tcPr>
          <w:p w14:paraId="14A723C6"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6B142F48" w14:textId="77777777" w:rsidR="00D37884" w:rsidRPr="00EB25EB" w:rsidRDefault="00D37884" w:rsidP="00584006">
            <w:pPr>
              <w:spacing w:before="60" w:after="60"/>
              <w:jc w:val="both"/>
              <w:rPr>
                <w:color w:val="000000"/>
              </w:rPr>
            </w:pPr>
            <w:r w:rsidRPr="00EB25EB">
              <w:rPr>
                <w:color w:val="000000"/>
              </w:rPr>
              <w:t>b) Khu vực đỗ xe dành cho phương tiện khác;</w:t>
            </w:r>
          </w:p>
        </w:tc>
      </w:tr>
      <w:tr w:rsidR="00D37884" w:rsidRPr="00EB25EB" w14:paraId="4F77E657" w14:textId="77777777" w:rsidTr="00EB25EB">
        <w:trPr>
          <w:trHeight w:val="3242"/>
        </w:trPr>
        <w:tc>
          <w:tcPr>
            <w:tcW w:w="1812" w:type="dxa"/>
            <w:vMerge/>
            <w:vAlign w:val="center"/>
            <w:hideMark/>
          </w:tcPr>
          <w:p w14:paraId="000E4062" w14:textId="77777777" w:rsidR="00D37884" w:rsidRPr="00EB25EB" w:rsidRDefault="00D37884" w:rsidP="00584006">
            <w:pPr>
              <w:spacing w:before="60" w:after="60"/>
              <w:rPr>
                <w:color w:val="000000"/>
              </w:rPr>
            </w:pPr>
          </w:p>
        </w:tc>
        <w:tc>
          <w:tcPr>
            <w:tcW w:w="4137" w:type="dxa"/>
            <w:shd w:val="clear" w:color="auto" w:fill="auto"/>
            <w:hideMark/>
          </w:tcPr>
          <w:p w14:paraId="3DC8AEB1" w14:textId="77777777" w:rsidR="00D37884" w:rsidRPr="00EB25EB" w:rsidRDefault="00D37884" w:rsidP="00584006">
            <w:pPr>
              <w:spacing w:before="60" w:after="60"/>
              <w:jc w:val="both"/>
              <w:rPr>
                <w:color w:val="000000"/>
              </w:rPr>
            </w:pPr>
            <w:r w:rsidRPr="00EB25EB">
              <w:rPr>
                <w:color w:val="000000"/>
              </w:rPr>
              <w:t>Tham khảo thêm nội dung tại mục 3.4 Chương II Quy chuẩn kỹ thuật quốc gia về cảng cạn ban hành kèm theo Thông tư số 09/2021/TT-BGTVT: Các hạng mục công trình tối thiểu phải có tại cảng cạn 3.4. Khu văn phòng bao gồm: nhà điều hành, văn phòng làm việc cho các cơ quan liên quan (như hải quan, kiểm dịch, cơ quan kiểm tra chuyên ngành) và cơ sở hạ tầng khác (hệ thống cấp điện, cấp, thoát nước, thông tin liên lạc).</w:t>
            </w:r>
          </w:p>
        </w:tc>
        <w:tc>
          <w:tcPr>
            <w:tcW w:w="3544" w:type="dxa"/>
            <w:shd w:val="clear" w:color="auto" w:fill="auto"/>
            <w:hideMark/>
          </w:tcPr>
          <w:p w14:paraId="56E2A244" w14:textId="77777777" w:rsidR="00D37884" w:rsidRPr="00EB25EB" w:rsidRDefault="00D37884" w:rsidP="00584006">
            <w:pPr>
              <w:spacing w:before="60" w:after="60"/>
              <w:jc w:val="both"/>
              <w:rPr>
                <w:color w:val="000000"/>
              </w:rPr>
            </w:pPr>
            <w:r w:rsidRPr="00EB25EB">
              <w:rPr>
                <w:color w:val="000000"/>
              </w:rPr>
              <w:t>c) Khu vực làm việc của bộ máy quản lý;</w:t>
            </w:r>
          </w:p>
        </w:tc>
      </w:tr>
      <w:tr w:rsidR="00D37884" w:rsidRPr="00EB25EB" w14:paraId="3C1E0209" w14:textId="77777777" w:rsidTr="00AF4EE6">
        <w:trPr>
          <w:trHeight w:val="375"/>
        </w:trPr>
        <w:tc>
          <w:tcPr>
            <w:tcW w:w="1812" w:type="dxa"/>
            <w:vMerge/>
            <w:vAlign w:val="center"/>
            <w:hideMark/>
          </w:tcPr>
          <w:p w14:paraId="45CC7710" w14:textId="77777777" w:rsidR="00D37884" w:rsidRPr="00EB25EB" w:rsidRDefault="00D37884" w:rsidP="00584006">
            <w:pPr>
              <w:spacing w:before="60" w:after="60"/>
              <w:rPr>
                <w:color w:val="000000"/>
              </w:rPr>
            </w:pPr>
          </w:p>
        </w:tc>
        <w:tc>
          <w:tcPr>
            <w:tcW w:w="4137" w:type="dxa"/>
            <w:shd w:val="clear" w:color="auto" w:fill="auto"/>
            <w:hideMark/>
          </w:tcPr>
          <w:p w14:paraId="50008A63"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3FC9CF2F" w14:textId="77777777" w:rsidR="00D37884" w:rsidRPr="00EB25EB" w:rsidRDefault="00D37884" w:rsidP="00584006">
            <w:pPr>
              <w:spacing w:before="60" w:after="60"/>
              <w:jc w:val="both"/>
              <w:rPr>
                <w:color w:val="000000"/>
              </w:rPr>
            </w:pPr>
            <w:r w:rsidRPr="00EB25EB">
              <w:rPr>
                <w:color w:val="000000"/>
              </w:rPr>
              <w:t>d) Khu vệ sinh.</w:t>
            </w:r>
          </w:p>
        </w:tc>
      </w:tr>
      <w:tr w:rsidR="00D37884" w:rsidRPr="00EB25EB" w14:paraId="234F52FE" w14:textId="77777777" w:rsidTr="00EB25EB">
        <w:trPr>
          <w:trHeight w:val="1409"/>
        </w:trPr>
        <w:tc>
          <w:tcPr>
            <w:tcW w:w="1812" w:type="dxa"/>
            <w:vMerge w:val="restart"/>
            <w:shd w:val="clear" w:color="auto" w:fill="auto"/>
            <w:hideMark/>
          </w:tcPr>
          <w:p w14:paraId="6640E371" w14:textId="4E1D978E" w:rsidR="00D37884" w:rsidRPr="00EB25EB" w:rsidRDefault="00D37884" w:rsidP="00584006">
            <w:pPr>
              <w:spacing w:before="60" w:after="60"/>
              <w:jc w:val="center"/>
              <w:rPr>
                <w:color w:val="000000"/>
              </w:rPr>
            </w:pPr>
            <w:r w:rsidRPr="00EB25EB">
              <w:rPr>
                <w:color w:val="000000"/>
              </w:rPr>
              <w:lastRenderedPageBreak/>
              <w:t>2.2.2. Công trình dịch vụ thương mại</w:t>
            </w:r>
            <w:r w:rsidR="001C6193" w:rsidRPr="001C6193">
              <w:rPr>
                <w:color w:val="000000"/>
              </w:rPr>
              <w:t xml:space="preserve"> </w:t>
            </w:r>
            <w:r w:rsidR="001C6193" w:rsidRPr="001C6193">
              <w:rPr>
                <w:color w:val="000000"/>
              </w:rPr>
              <w:t>khác theo nhu cầu của đơn vị kinh doanh bến xe hàng.</w:t>
            </w:r>
          </w:p>
        </w:tc>
        <w:tc>
          <w:tcPr>
            <w:tcW w:w="4137" w:type="dxa"/>
            <w:shd w:val="clear" w:color="auto" w:fill="auto"/>
            <w:hideMark/>
          </w:tcPr>
          <w:p w14:paraId="62624D86"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vAlign w:val="center"/>
            <w:hideMark/>
          </w:tcPr>
          <w:p w14:paraId="704507F6" w14:textId="77777777" w:rsidR="00D37884" w:rsidRPr="00EB25EB" w:rsidRDefault="00D37884" w:rsidP="00584006">
            <w:pPr>
              <w:spacing w:before="60" w:after="60"/>
              <w:jc w:val="both"/>
              <w:rPr>
                <w:color w:val="000000"/>
              </w:rPr>
            </w:pPr>
          </w:p>
        </w:tc>
      </w:tr>
      <w:tr w:rsidR="00D37884" w:rsidRPr="00EB25EB" w14:paraId="00D571E7" w14:textId="77777777" w:rsidTr="00EB25EB">
        <w:trPr>
          <w:trHeight w:val="1530"/>
        </w:trPr>
        <w:tc>
          <w:tcPr>
            <w:tcW w:w="1812" w:type="dxa"/>
            <w:vMerge/>
            <w:vAlign w:val="center"/>
            <w:hideMark/>
          </w:tcPr>
          <w:p w14:paraId="352FA008" w14:textId="77777777" w:rsidR="00D37884" w:rsidRPr="00EB25EB" w:rsidRDefault="00D37884" w:rsidP="00584006">
            <w:pPr>
              <w:spacing w:before="60" w:after="60"/>
              <w:rPr>
                <w:color w:val="000000"/>
              </w:rPr>
            </w:pPr>
          </w:p>
        </w:tc>
        <w:tc>
          <w:tcPr>
            <w:tcW w:w="4137" w:type="dxa"/>
            <w:shd w:val="clear" w:color="auto" w:fill="auto"/>
            <w:hideMark/>
          </w:tcPr>
          <w:p w14:paraId="7F1B30DD"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512E85F2" w14:textId="77777777" w:rsidR="00D37884" w:rsidRPr="00EB25EB" w:rsidRDefault="00D37884" w:rsidP="00584006">
            <w:pPr>
              <w:spacing w:before="60" w:after="60"/>
              <w:jc w:val="both"/>
              <w:rPr>
                <w:color w:val="000000"/>
              </w:rPr>
            </w:pPr>
            <w:r w:rsidRPr="00EB25EB">
              <w:rPr>
                <w:color w:val="000000"/>
              </w:rPr>
              <w:t>a) Kho, bãi hàng hóa;</w:t>
            </w:r>
          </w:p>
        </w:tc>
      </w:tr>
      <w:tr w:rsidR="00D37884" w:rsidRPr="00EB25EB" w14:paraId="16DFF2EA" w14:textId="77777777" w:rsidTr="00AF4EE6">
        <w:trPr>
          <w:trHeight w:val="2112"/>
        </w:trPr>
        <w:tc>
          <w:tcPr>
            <w:tcW w:w="1812" w:type="dxa"/>
            <w:vMerge/>
            <w:vAlign w:val="center"/>
            <w:hideMark/>
          </w:tcPr>
          <w:p w14:paraId="177F6E5B" w14:textId="77777777" w:rsidR="00D37884" w:rsidRPr="00EB25EB" w:rsidRDefault="00D37884" w:rsidP="00584006">
            <w:pPr>
              <w:spacing w:before="60" w:after="60"/>
              <w:rPr>
                <w:color w:val="000000"/>
              </w:rPr>
            </w:pPr>
          </w:p>
        </w:tc>
        <w:tc>
          <w:tcPr>
            <w:tcW w:w="4137" w:type="dxa"/>
            <w:shd w:val="clear" w:color="auto" w:fill="auto"/>
            <w:hideMark/>
          </w:tcPr>
          <w:p w14:paraId="0EB95ED2"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78776162" w14:textId="77777777" w:rsidR="00D37884" w:rsidRPr="00EB25EB" w:rsidRDefault="00D37884" w:rsidP="00584006">
            <w:pPr>
              <w:spacing w:before="60" w:after="60"/>
              <w:jc w:val="both"/>
              <w:rPr>
                <w:color w:val="000000"/>
              </w:rPr>
            </w:pPr>
            <w:r w:rsidRPr="00EB25EB">
              <w:rPr>
                <w:color w:val="000000"/>
              </w:rPr>
              <w:t>b) Khách sạn, nhà nghỉ;</w:t>
            </w:r>
          </w:p>
        </w:tc>
      </w:tr>
      <w:tr w:rsidR="00D37884" w:rsidRPr="00EB25EB" w14:paraId="17528DD5" w14:textId="77777777" w:rsidTr="00EB25EB">
        <w:trPr>
          <w:trHeight w:val="1406"/>
        </w:trPr>
        <w:tc>
          <w:tcPr>
            <w:tcW w:w="1812" w:type="dxa"/>
            <w:vMerge/>
            <w:vAlign w:val="center"/>
            <w:hideMark/>
          </w:tcPr>
          <w:p w14:paraId="2876B215" w14:textId="77777777" w:rsidR="00D37884" w:rsidRPr="00EB25EB" w:rsidRDefault="00D37884" w:rsidP="00584006">
            <w:pPr>
              <w:spacing w:before="60" w:after="60"/>
              <w:rPr>
                <w:color w:val="000000"/>
              </w:rPr>
            </w:pPr>
          </w:p>
        </w:tc>
        <w:tc>
          <w:tcPr>
            <w:tcW w:w="4137" w:type="dxa"/>
            <w:shd w:val="clear" w:color="auto" w:fill="auto"/>
            <w:hideMark/>
          </w:tcPr>
          <w:p w14:paraId="6C9A9682"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018CF2FD" w14:textId="77777777" w:rsidR="00D37884" w:rsidRPr="00EB25EB" w:rsidRDefault="00D37884" w:rsidP="00584006">
            <w:pPr>
              <w:spacing w:before="60" w:after="60"/>
              <w:jc w:val="both"/>
              <w:rPr>
                <w:color w:val="000000"/>
              </w:rPr>
            </w:pPr>
            <w:r w:rsidRPr="00EB25EB">
              <w:rPr>
                <w:color w:val="000000"/>
              </w:rPr>
              <w:t>c) Nhà hàng phục vụ ăn uống, giải khát; trung tâm thương mại, siêu thị;</w:t>
            </w:r>
          </w:p>
        </w:tc>
      </w:tr>
      <w:tr w:rsidR="00D37884" w:rsidRPr="00EB25EB" w14:paraId="1E4FF369" w14:textId="77777777" w:rsidTr="00EB25EB">
        <w:trPr>
          <w:trHeight w:val="1256"/>
        </w:trPr>
        <w:tc>
          <w:tcPr>
            <w:tcW w:w="1812" w:type="dxa"/>
            <w:vMerge/>
            <w:vAlign w:val="center"/>
            <w:hideMark/>
          </w:tcPr>
          <w:p w14:paraId="5517E784" w14:textId="77777777" w:rsidR="00D37884" w:rsidRPr="00EB25EB" w:rsidRDefault="00D37884" w:rsidP="00584006">
            <w:pPr>
              <w:spacing w:before="60" w:after="60"/>
              <w:rPr>
                <w:color w:val="000000"/>
              </w:rPr>
            </w:pPr>
          </w:p>
        </w:tc>
        <w:tc>
          <w:tcPr>
            <w:tcW w:w="4137" w:type="dxa"/>
            <w:shd w:val="clear" w:color="auto" w:fill="auto"/>
            <w:hideMark/>
          </w:tcPr>
          <w:p w14:paraId="11198EB5"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1C846629" w14:textId="77777777" w:rsidR="00D37884" w:rsidRPr="00EB25EB" w:rsidRDefault="00D37884" w:rsidP="00584006">
            <w:pPr>
              <w:spacing w:before="60" w:after="60"/>
              <w:jc w:val="both"/>
              <w:rPr>
                <w:color w:val="000000"/>
              </w:rPr>
            </w:pPr>
            <w:r w:rsidRPr="00EB25EB">
              <w:rPr>
                <w:color w:val="000000"/>
              </w:rPr>
              <w:t xml:space="preserve">d) Khu vực cung cấp các dịch vụ vui chơi, giải trí, thể dục thể thao, chăm sóc sức khỏe; </w:t>
            </w:r>
          </w:p>
        </w:tc>
      </w:tr>
      <w:tr w:rsidR="00D37884" w:rsidRPr="00EB25EB" w14:paraId="69F4DD55" w14:textId="77777777" w:rsidTr="00EB25EB">
        <w:trPr>
          <w:trHeight w:val="3785"/>
        </w:trPr>
        <w:tc>
          <w:tcPr>
            <w:tcW w:w="1812" w:type="dxa"/>
            <w:vMerge/>
            <w:vAlign w:val="center"/>
            <w:hideMark/>
          </w:tcPr>
          <w:p w14:paraId="7C39C5AD" w14:textId="77777777" w:rsidR="00D37884" w:rsidRPr="00EB25EB" w:rsidRDefault="00D37884" w:rsidP="00584006">
            <w:pPr>
              <w:spacing w:before="60" w:after="60"/>
              <w:rPr>
                <w:color w:val="000000"/>
              </w:rPr>
            </w:pPr>
          </w:p>
        </w:tc>
        <w:tc>
          <w:tcPr>
            <w:tcW w:w="4137" w:type="dxa"/>
            <w:shd w:val="clear" w:color="auto" w:fill="auto"/>
            <w:hideMark/>
          </w:tcPr>
          <w:p w14:paraId="4F618970" w14:textId="5BEE82A4"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 và bổ sung trạm sạc điện để đảm bảo phù hợp với định hướng phát triển phương tiện sử dụng điện.</w:t>
            </w:r>
            <w:r w:rsidRPr="00EB25EB">
              <w:rPr>
                <w:color w:val="000000"/>
              </w:rPr>
              <w:br/>
              <w:t xml:space="preserve"> Tại Hội nghị COP26, Thủ tướng Chính phủ Việt nam đã cam kết đến năm 2050 VN sẽ phát thải ròng =0. CP đã YC các Bộ ngành XD kế hoạch thực hiện, trong đó có Bộ GTVT: Lộ trình thực hiện xe điện (EV)</w:t>
            </w:r>
          </w:p>
        </w:tc>
        <w:tc>
          <w:tcPr>
            <w:tcW w:w="3544" w:type="dxa"/>
            <w:shd w:val="clear" w:color="auto" w:fill="auto"/>
            <w:hideMark/>
          </w:tcPr>
          <w:p w14:paraId="6BE276CF" w14:textId="77777777" w:rsidR="00D37884" w:rsidRPr="00EB25EB" w:rsidRDefault="00D37884" w:rsidP="00584006">
            <w:pPr>
              <w:spacing w:before="60" w:after="60"/>
              <w:jc w:val="both"/>
              <w:rPr>
                <w:color w:val="000000"/>
              </w:rPr>
            </w:pPr>
            <w:r w:rsidRPr="00EB25EB">
              <w:rPr>
                <w:color w:val="000000"/>
              </w:rPr>
              <w:t>đ) Trạm cấp nhiên liệu, trạm sạc cho xe điện;</w:t>
            </w:r>
          </w:p>
        </w:tc>
      </w:tr>
      <w:tr w:rsidR="00D37884" w:rsidRPr="00EB25EB" w14:paraId="5EDAA20B" w14:textId="77777777" w:rsidTr="00AF4EE6">
        <w:trPr>
          <w:trHeight w:val="2150"/>
        </w:trPr>
        <w:tc>
          <w:tcPr>
            <w:tcW w:w="1812" w:type="dxa"/>
            <w:vMerge/>
            <w:vAlign w:val="center"/>
            <w:hideMark/>
          </w:tcPr>
          <w:p w14:paraId="71DBE2B6" w14:textId="77777777" w:rsidR="00D37884" w:rsidRPr="00EB25EB" w:rsidRDefault="00D37884" w:rsidP="00584006">
            <w:pPr>
              <w:spacing w:before="60" w:after="60"/>
              <w:rPr>
                <w:color w:val="000000"/>
              </w:rPr>
            </w:pPr>
          </w:p>
        </w:tc>
        <w:tc>
          <w:tcPr>
            <w:tcW w:w="4137" w:type="dxa"/>
            <w:shd w:val="clear" w:color="auto" w:fill="auto"/>
            <w:hideMark/>
          </w:tcPr>
          <w:p w14:paraId="1B956258"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4CEA981E" w14:textId="77777777" w:rsidR="00D37884" w:rsidRPr="00EB25EB" w:rsidRDefault="00D37884" w:rsidP="00584006">
            <w:pPr>
              <w:spacing w:before="60" w:after="60"/>
              <w:jc w:val="both"/>
              <w:rPr>
                <w:color w:val="000000"/>
              </w:rPr>
            </w:pPr>
            <w:r w:rsidRPr="00EB25EB">
              <w:rPr>
                <w:color w:val="000000"/>
              </w:rPr>
              <w:t>e) Xưởng bảo dưỡng, sửa chữa phương tiện, rửa xe.</w:t>
            </w:r>
          </w:p>
        </w:tc>
      </w:tr>
      <w:tr w:rsidR="00D37884" w:rsidRPr="00EB25EB" w14:paraId="5BD84703" w14:textId="77777777" w:rsidTr="00AF4EE6">
        <w:trPr>
          <w:trHeight w:val="375"/>
        </w:trPr>
        <w:tc>
          <w:tcPr>
            <w:tcW w:w="9493" w:type="dxa"/>
            <w:gridSpan w:val="3"/>
            <w:shd w:val="clear" w:color="auto" w:fill="auto"/>
            <w:hideMark/>
          </w:tcPr>
          <w:p w14:paraId="04877676" w14:textId="77777777" w:rsidR="00D37884" w:rsidRPr="00EB25EB" w:rsidRDefault="00D37884" w:rsidP="00584006">
            <w:pPr>
              <w:spacing w:before="60" w:after="60"/>
              <w:jc w:val="both"/>
              <w:rPr>
                <w:b/>
                <w:bCs/>
                <w:color w:val="000000"/>
              </w:rPr>
            </w:pPr>
            <w:r w:rsidRPr="00EB25EB">
              <w:rPr>
                <w:b/>
                <w:bCs/>
                <w:color w:val="000000"/>
              </w:rPr>
              <w:t>2.3. Quy định về diện tích tối thiểu và các hạng mục công trình</w:t>
            </w:r>
          </w:p>
        </w:tc>
      </w:tr>
      <w:tr w:rsidR="00D37884" w:rsidRPr="00EB25EB" w14:paraId="62AF1E61" w14:textId="77777777" w:rsidTr="00AF4EE6">
        <w:trPr>
          <w:trHeight w:val="375"/>
        </w:trPr>
        <w:tc>
          <w:tcPr>
            <w:tcW w:w="1812" w:type="dxa"/>
            <w:vMerge w:val="restart"/>
            <w:shd w:val="clear" w:color="auto" w:fill="auto"/>
            <w:hideMark/>
          </w:tcPr>
          <w:p w14:paraId="13291622" w14:textId="77777777" w:rsidR="00D37884" w:rsidRPr="00EB25EB" w:rsidRDefault="00D37884" w:rsidP="00584006">
            <w:pPr>
              <w:spacing w:before="60" w:after="60"/>
              <w:jc w:val="center"/>
              <w:rPr>
                <w:color w:val="000000"/>
              </w:rPr>
            </w:pPr>
            <w:r w:rsidRPr="00EB25EB">
              <w:rPr>
                <w:color w:val="000000"/>
              </w:rPr>
              <w:t>2.3.1. Phân loại bến xe hàng.</w:t>
            </w:r>
          </w:p>
        </w:tc>
        <w:tc>
          <w:tcPr>
            <w:tcW w:w="4137" w:type="dxa"/>
            <w:vMerge w:val="restart"/>
            <w:shd w:val="clear" w:color="auto" w:fill="auto"/>
            <w:hideMark/>
          </w:tcPr>
          <w:p w14:paraId="73FC9892" w14:textId="29EDE46B" w:rsidR="00A32173" w:rsidRPr="00EB25EB" w:rsidRDefault="00D37884" w:rsidP="00584006">
            <w:pPr>
              <w:spacing w:before="60" w:after="60"/>
              <w:jc w:val="both"/>
              <w:rPr>
                <w:color w:val="000000"/>
                <w:lang w:val="vi-VN"/>
              </w:rPr>
            </w:pPr>
            <w:r w:rsidRPr="00EB25EB">
              <w:rPr>
                <w:color w:val="000000"/>
              </w:rPr>
              <w:t xml:space="preserve">Tham khảo nội dung tại </w:t>
            </w:r>
            <w:r w:rsidR="00A32173" w:rsidRPr="00EB25EB">
              <w:rPr>
                <w:color w:val="000000"/>
              </w:rPr>
              <w:t>Quy</w:t>
            </w:r>
            <w:r w:rsidR="00A32173" w:rsidRPr="00EB25EB">
              <w:rPr>
                <w:color w:val="000000"/>
                <w:lang w:val="vi-VN"/>
              </w:rPr>
              <w:t xml:space="preserve"> chuẩn kỹ thuật quốc gia về bến xe khách và</w:t>
            </w:r>
          </w:p>
          <w:p w14:paraId="0CDCF704" w14:textId="285C3226" w:rsidR="00D37884" w:rsidRPr="00EB25EB" w:rsidRDefault="00D37884" w:rsidP="00584006">
            <w:pPr>
              <w:spacing w:before="60" w:after="60"/>
              <w:jc w:val="both"/>
              <w:rPr>
                <w:i/>
                <w:iCs/>
                <w:color w:val="000000"/>
                <w:lang w:val="vi-VN"/>
              </w:rPr>
            </w:pPr>
            <w:r w:rsidRPr="00EB25EB">
              <w:rPr>
                <w:color w:val="000000"/>
              </w:rPr>
              <w:t xml:space="preserve">Quy chuẩn kỹ thuật quốc gia về cảng cạn ban hành kèm theo Thông tư số 09/2021/TT-BGTVT tại mục </w:t>
            </w:r>
            <w:r w:rsidRPr="00EB25EB">
              <w:rPr>
                <w:i/>
                <w:iCs/>
                <w:color w:val="000000"/>
              </w:rPr>
              <w:t>"1.4. Diện tích yêu cầu của cảng cạn phải đảm bảo: (i) đủ công suất khai thác thiết kế hiện tại; (ii) đủ diện tích để bố trí nơi làm việc cho các cơ quan, tổ chức liên quan tại cảng; (iii) có xét đến sự phát triển của cảng cạn trong tương lai; (iiii) Diện tích tối thiểu của cảng cạn không được nhỏ hơn 05 ha."</w:t>
            </w:r>
            <w:r w:rsidR="00A32173" w:rsidRPr="00EB25EB">
              <w:rPr>
                <w:i/>
                <w:iCs/>
                <w:color w:val="000000"/>
                <w:lang w:val="vi-VN"/>
              </w:rPr>
              <w:t>.</w:t>
            </w:r>
          </w:p>
          <w:p w14:paraId="6A9EAB47" w14:textId="77777777" w:rsidR="00A32173" w:rsidRPr="00EB25EB" w:rsidRDefault="00A32173" w:rsidP="00584006">
            <w:pPr>
              <w:spacing w:before="60" w:after="60"/>
              <w:jc w:val="both"/>
              <w:rPr>
                <w:color w:val="000000"/>
                <w:lang w:val="vi-VN"/>
              </w:rPr>
            </w:pPr>
            <w:r w:rsidRPr="00EB25EB">
              <w:rPr>
                <w:color w:val="000000"/>
                <w:lang w:val="vi-VN"/>
              </w:rPr>
              <w:t>Bên cạnh đó, trên cơ sở kết quả khảo sát một số bến xe hàng và vị trí giao nhận hàng hoá tại một số địa phương có kết quả thông kê đối với tiêu chí về diện tích như sau:</w:t>
            </w:r>
          </w:p>
          <w:p w14:paraId="75242745" w14:textId="77777777" w:rsidR="00A32173" w:rsidRPr="00EB25EB" w:rsidRDefault="00A32173" w:rsidP="00584006">
            <w:pPr>
              <w:spacing w:before="60" w:after="60"/>
              <w:jc w:val="both"/>
              <w:rPr>
                <w:b/>
              </w:rPr>
            </w:pPr>
            <w:r w:rsidRPr="00EB25EB">
              <w:rPr>
                <w:b/>
              </w:rPr>
              <w:t>I. Thành phố Hồ Chí Minh</w:t>
            </w:r>
          </w:p>
          <w:p w14:paraId="070387E4" w14:textId="3FD397A0" w:rsidR="00A32173" w:rsidRPr="00EB25EB" w:rsidRDefault="00A32173" w:rsidP="00584006">
            <w:pPr>
              <w:spacing w:before="60" w:after="60"/>
              <w:jc w:val="both"/>
              <w:rPr>
                <w:b/>
              </w:rPr>
            </w:pPr>
            <w:r w:rsidRPr="00EB25EB">
              <w:rPr>
                <w:b/>
                <w:lang w:val="vi-VN"/>
              </w:rPr>
              <w:t>(</w:t>
            </w:r>
            <w:r w:rsidRPr="00EB25EB">
              <w:rPr>
                <w:b/>
              </w:rPr>
              <w:t>1</w:t>
            </w:r>
            <w:r w:rsidRPr="00EB25EB">
              <w:rPr>
                <w:b/>
                <w:lang w:val="vi-VN"/>
              </w:rPr>
              <w:t>)</w:t>
            </w:r>
            <w:r w:rsidRPr="00EB25EB">
              <w:rPr>
                <w:b/>
              </w:rPr>
              <w:t xml:space="preserve"> ICD TANAMEXCO </w:t>
            </w:r>
          </w:p>
          <w:p w14:paraId="2D80F931" w14:textId="77777777" w:rsidR="00A32173" w:rsidRPr="003228E3" w:rsidRDefault="00A32173" w:rsidP="00584006">
            <w:pPr>
              <w:spacing w:before="60" w:after="60"/>
              <w:jc w:val="both"/>
            </w:pPr>
            <w:r w:rsidRPr="00EB25EB">
              <w:t xml:space="preserve">- Địa chỉ: 429/10 Xa lộ Trường Thọ, phường Trường Thọ, quận Thủ Đức, TP. Hồ Chí </w:t>
            </w:r>
            <w:r w:rsidRPr="003228E3">
              <w:t>Minh.</w:t>
            </w:r>
          </w:p>
          <w:p w14:paraId="47E48B97" w14:textId="00FDD380" w:rsidR="00A32173" w:rsidRPr="003228E3" w:rsidRDefault="00A32173" w:rsidP="00584006">
            <w:pPr>
              <w:spacing w:before="60" w:after="60"/>
              <w:jc w:val="both"/>
            </w:pPr>
            <w:r w:rsidRPr="003228E3">
              <w:t xml:space="preserve">- Tổng diện tích: </w:t>
            </w:r>
            <w:r w:rsidR="003228E3" w:rsidRPr="003228E3">
              <w:t>1</w:t>
            </w:r>
            <w:r w:rsidR="003228E3" w:rsidRPr="003228E3">
              <w:rPr>
                <w:lang w:val="vi-VN"/>
              </w:rPr>
              <w:t>3</w:t>
            </w:r>
            <w:r w:rsidR="003228E3" w:rsidRPr="003228E3">
              <w:t>2.000m</w:t>
            </w:r>
            <w:r w:rsidR="003228E3" w:rsidRPr="003228E3">
              <w:rPr>
                <w:vertAlign w:val="superscript"/>
              </w:rPr>
              <w:t>2</w:t>
            </w:r>
          </w:p>
          <w:p w14:paraId="25CC01F0" w14:textId="2BC1ABF4" w:rsidR="00A32173" w:rsidRPr="003228E3" w:rsidRDefault="00A32173" w:rsidP="00584006">
            <w:pPr>
              <w:spacing w:before="60" w:after="60"/>
              <w:jc w:val="both"/>
              <w:rPr>
                <w:b/>
              </w:rPr>
            </w:pPr>
            <w:r w:rsidRPr="003228E3">
              <w:rPr>
                <w:b/>
                <w:lang w:val="vi-VN"/>
              </w:rPr>
              <w:t>(</w:t>
            </w:r>
            <w:r w:rsidRPr="003228E3">
              <w:rPr>
                <w:b/>
              </w:rPr>
              <w:t>2</w:t>
            </w:r>
            <w:r w:rsidRPr="003228E3">
              <w:rPr>
                <w:b/>
                <w:lang w:val="vi-VN"/>
              </w:rPr>
              <w:t>)</w:t>
            </w:r>
            <w:r w:rsidRPr="003228E3">
              <w:rPr>
                <w:b/>
              </w:rPr>
              <w:t xml:space="preserve"> Công ty cổ phần Cảng Tôn Thất Thuyết</w:t>
            </w:r>
          </w:p>
          <w:p w14:paraId="1E73251D" w14:textId="77777777" w:rsidR="00A32173" w:rsidRPr="003228E3" w:rsidRDefault="00A32173" w:rsidP="00584006">
            <w:pPr>
              <w:spacing w:before="60" w:after="60"/>
              <w:jc w:val="both"/>
            </w:pPr>
            <w:r w:rsidRPr="003228E3">
              <w:t>- Địa chỉ: Số 42, đường Tôn Thất Thuyết, phường 4, quận 4, TP. Hồ Chí Minh.</w:t>
            </w:r>
          </w:p>
          <w:p w14:paraId="4263839B" w14:textId="5998AB0F" w:rsidR="00A32173" w:rsidRPr="003228E3" w:rsidRDefault="00A32173" w:rsidP="00584006">
            <w:pPr>
              <w:spacing w:before="60" w:after="60"/>
              <w:jc w:val="both"/>
            </w:pPr>
            <w:r w:rsidRPr="003228E3">
              <w:t>- Tổng diện tích: 6.000</w:t>
            </w:r>
            <w:r w:rsidRPr="003228E3">
              <w:rPr>
                <w:lang w:val="vi-VN"/>
              </w:rPr>
              <w:t xml:space="preserve"> </w:t>
            </w:r>
            <w:r w:rsidRPr="003228E3">
              <w:t>m</w:t>
            </w:r>
            <w:r w:rsidRPr="003228E3">
              <w:rPr>
                <w:vertAlign w:val="superscript"/>
              </w:rPr>
              <w:t>2</w:t>
            </w:r>
            <w:r w:rsidRPr="003228E3">
              <w:t>, được thành lập từ năm 1987.</w:t>
            </w:r>
          </w:p>
          <w:p w14:paraId="7EBCA261" w14:textId="77777777" w:rsidR="00A32173" w:rsidRPr="003228E3" w:rsidRDefault="00A32173" w:rsidP="00584006">
            <w:pPr>
              <w:spacing w:before="60" w:after="60"/>
              <w:jc w:val="both"/>
              <w:rPr>
                <w:b/>
              </w:rPr>
            </w:pPr>
            <w:r w:rsidRPr="003228E3">
              <w:rPr>
                <w:b/>
              </w:rPr>
              <w:t>II. Tây Ninh</w:t>
            </w:r>
          </w:p>
          <w:p w14:paraId="25AE519C" w14:textId="72582946" w:rsidR="00A32173" w:rsidRPr="003228E3" w:rsidRDefault="00A32173" w:rsidP="00584006">
            <w:pPr>
              <w:spacing w:before="60" w:after="60"/>
              <w:jc w:val="both"/>
              <w:rPr>
                <w:b/>
              </w:rPr>
            </w:pPr>
            <w:r w:rsidRPr="003228E3">
              <w:rPr>
                <w:b/>
                <w:lang w:val="vi-VN"/>
              </w:rPr>
              <w:t xml:space="preserve">(1) </w:t>
            </w:r>
            <w:r w:rsidRPr="003228E3">
              <w:rPr>
                <w:b/>
              </w:rPr>
              <w:t>Công ty Thế kỷ vàng</w:t>
            </w:r>
          </w:p>
          <w:p w14:paraId="2B7D9694" w14:textId="77777777" w:rsidR="00A32173" w:rsidRPr="003228E3" w:rsidRDefault="00A32173" w:rsidP="00584006">
            <w:pPr>
              <w:spacing w:before="60" w:after="60"/>
              <w:jc w:val="both"/>
            </w:pPr>
            <w:r w:rsidRPr="003228E3">
              <w:lastRenderedPageBreak/>
              <w:t>- Địa chỉ: Số 75A Ấp Mộc Bài, xã Lợi Thuận, huyện Bến Cầu, Tây Ninh.</w:t>
            </w:r>
          </w:p>
          <w:p w14:paraId="0C067B7E" w14:textId="77777777" w:rsidR="00A32173" w:rsidRPr="003228E3" w:rsidRDefault="00A32173" w:rsidP="00584006">
            <w:pPr>
              <w:spacing w:before="60" w:after="60"/>
              <w:jc w:val="both"/>
            </w:pPr>
            <w:r w:rsidRPr="003228E3">
              <w:t>- Tổng diện tích: Hơn 3.000m</w:t>
            </w:r>
            <w:r w:rsidRPr="003228E3">
              <w:rPr>
                <w:vertAlign w:val="superscript"/>
              </w:rPr>
              <w:t>2</w:t>
            </w:r>
          </w:p>
          <w:p w14:paraId="6FBC4E70" w14:textId="77777777" w:rsidR="00A32173" w:rsidRPr="003228E3" w:rsidRDefault="00A32173" w:rsidP="00584006">
            <w:pPr>
              <w:spacing w:before="60" w:after="60"/>
              <w:jc w:val="both"/>
              <w:rPr>
                <w:b/>
              </w:rPr>
            </w:pPr>
            <w:r w:rsidRPr="003228E3">
              <w:rPr>
                <w:b/>
              </w:rPr>
              <w:t>III. Đà Nẵng</w:t>
            </w:r>
          </w:p>
          <w:p w14:paraId="261A0B56" w14:textId="7AA3B79F" w:rsidR="00A32173" w:rsidRPr="003228E3" w:rsidRDefault="00A32173" w:rsidP="00584006">
            <w:pPr>
              <w:spacing w:before="60" w:after="60"/>
              <w:jc w:val="both"/>
              <w:rPr>
                <w:b/>
              </w:rPr>
            </w:pPr>
            <w:r w:rsidRPr="003228E3">
              <w:rPr>
                <w:b/>
                <w:lang w:val="vi-VN"/>
              </w:rPr>
              <w:t xml:space="preserve">(1) </w:t>
            </w:r>
            <w:r w:rsidRPr="003228E3">
              <w:rPr>
                <w:b/>
              </w:rPr>
              <w:t xml:space="preserve"> Bãi xe Đình Hùng</w:t>
            </w:r>
          </w:p>
          <w:p w14:paraId="5031A467" w14:textId="77777777" w:rsidR="00A32173" w:rsidRPr="003228E3" w:rsidRDefault="00A32173" w:rsidP="00584006">
            <w:pPr>
              <w:spacing w:before="60" w:after="60"/>
              <w:jc w:val="both"/>
            </w:pPr>
            <w:r w:rsidRPr="003228E3">
              <w:t>- Địa chỉ: 555C đường Trường Chinh, phường An Khê, quận Thanh Khê, Đà Nẵng.</w:t>
            </w:r>
          </w:p>
          <w:p w14:paraId="1B7CEC2C" w14:textId="77777777" w:rsidR="00A32173" w:rsidRPr="003228E3" w:rsidRDefault="00A32173" w:rsidP="00584006">
            <w:pPr>
              <w:spacing w:before="60" w:after="60"/>
              <w:jc w:val="both"/>
              <w:rPr>
                <w:vertAlign w:val="superscript"/>
              </w:rPr>
            </w:pPr>
            <w:r w:rsidRPr="003228E3">
              <w:t>- Tổng diện tích: 5.000m</w:t>
            </w:r>
            <w:r w:rsidRPr="003228E3">
              <w:rPr>
                <w:vertAlign w:val="superscript"/>
              </w:rPr>
              <w:t>2</w:t>
            </w:r>
          </w:p>
          <w:p w14:paraId="227D04EA" w14:textId="4717B8D0" w:rsidR="00A32173" w:rsidRPr="003228E3" w:rsidRDefault="00A32173" w:rsidP="00584006">
            <w:pPr>
              <w:spacing w:before="60" w:after="60"/>
              <w:jc w:val="both"/>
              <w:rPr>
                <w:b/>
              </w:rPr>
            </w:pPr>
            <w:r w:rsidRPr="003228E3">
              <w:rPr>
                <w:b/>
                <w:lang w:val="vi-VN"/>
              </w:rPr>
              <w:t>(2)</w:t>
            </w:r>
            <w:r w:rsidRPr="003228E3">
              <w:rPr>
                <w:b/>
              </w:rPr>
              <w:t xml:space="preserve"> Trạm trung chuyển Trường Long</w:t>
            </w:r>
          </w:p>
          <w:p w14:paraId="31324FF0" w14:textId="77777777" w:rsidR="00A32173" w:rsidRPr="003228E3" w:rsidRDefault="00A32173" w:rsidP="00584006">
            <w:pPr>
              <w:spacing w:before="60" w:after="60"/>
              <w:jc w:val="both"/>
            </w:pPr>
            <w:r w:rsidRPr="003228E3">
              <w:t>- Địa chỉ: Đường tránh TP. Đà Nẵng - Huế.</w:t>
            </w:r>
          </w:p>
          <w:p w14:paraId="7231763D" w14:textId="77777777" w:rsidR="00A32173" w:rsidRPr="003228E3" w:rsidRDefault="00A32173" w:rsidP="00584006">
            <w:pPr>
              <w:spacing w:before="60" w:after="60"/>
              <w:jc w:val="both"/>
              <w:rPr>
                <w:vertAlign w:val="superscript"/>
              </w:rPr>
            </w:pPr>
            <w:r w:rsidRPr="003228E3">
              <w:t>- Tổng diện tích: 2.000m</w:t>
            </w:r>
            <w:r w:rsidRPr="003228E3">
              <w:rPr>
                <w:vertAlign w:val="superscript"/>
              </w:rPr>
              <w:t>2</w:t>
            </w:r>
          </w:p>
          <w:p w14:paraId="6E91EA02" w14:textId="028B1576" w:rsidR="00A32173" w:rsidRPr="003228E3" w:rsidRDefault="00A32173" w:rsidP="00584006">
            <w:pPr>
              <w:spacing w:before="60" w:after="60"/>
              <w:jc w:val="both"/>
              <w:rPr>
                <w:b/>
              </w:rPr>
            </w:pPr>
            <w:r w:rsidRPr="003228E3">
              <w:rPr>
                <w:b/>
                <w:lang w:val="vi-VN"/>
              </w:rPr>
              <w:t>(</w:t>
            </w:r>
            <w:r w:rsidRPr="003228E3">
              <w:rPr>
                <w:b/>
              </w:rPr>
              <w:t>3</w:t>
            </w:r>
            <w:r w:rsidRPr="003228E3">
              <w:rPr>
                <w:b/>
                <w:lang w:val="vi-VN"/>
              </w:rPr>
              <w:t>)</w:t>
            </w:r>
            <w:r w:rsidRPr="003228E3">
              <w:rPr>
                <w:b/>
              </w:rPr>
              <w:t xml:space="preserve"> Công ty cổ phần Đối tác Chân Thật</w:t>
            </w:r>
          </w:p>
          <w:p w14:paraId="6ECB45A3" w14:textId="77777777" w:rsidR="00A32173" w:rsidRPr="003228E3" w:rsidRDefault="00A32173" w:rsidP="00584006">
            <w:pPr>
              <w:spacing w:before="60" w:after="60"/>
              <w:jc w:val="both"/>
            </w:pPr>
            <w:r w:rsidRPr="003228E3">
              <w:t>- Địa chỉ: Số 98 đường Yết Kiêu, phường Thọ Quang, quận Sơn Trà, Đà Nẵng.</w:t>
            </w:r>
          </w:p>
          <w:p w14:paraId="073B623F" w14:textId="77777777" w:rsidR="00A32173" w:rsidRPr="003228E3" w:rsidRDefault="00A32173" w:rsidP="00584006">
            <w:pPr>
              <w:spacing w:before="60" w:after="60"/>
              <w:jc w:val="both"/>
              <w:rPr>
                <w:vertAlign w:val="superscript"/>
              </w:rPr>
            </w:pPr>
            <w:r w:rsidRPr="003228E3">
              <w:t>- Tổng diện tích: 12.000m</w:t>
            </w:r>
            <w:r w:rsidRPr="003228E3">
              <w:rPr>
                <w:vertAlign w:val="superscript"/>
              </w:rPr>
              <w:t>2</w:t>
            </w:r>
          </w:p>
          <w:p w14:paraId="0C34D13F" w14:textId="77777777" w:rsidR="00A32173" w:rsidRPr="003228E3" w:rsidRDefault="00A32173" w:rsidP="00584006">
            <w:pPr>
              <w:spacing w:before="60" w:after="60"/>
              <w:jc w:val="both"/>
              <w:rPr>
                <w:b/>
              </w:rPr>
            </w:pPr>
            <w:r w:rsidRPr="003228E3">
              <w:rPr>
                <w:b/>
              </w:rPr>
              <w:t>IV. Lạng Sơn</w:t>
            </w:r>
          </w:p>
          <w:p w14:paraId="614C26DD" w14:textId="69008EC6" w:rsidR="00A32173" w:rsidRPr="003228E3" w:rsidRDefault="00A32173" w:rsidP="00584006">
            <w:pPr>
              <w:spacing w:before="60" w:after="60"/>
              <w:jc w:val="both"/>
              <w:rPr>
                <w:b/>
              </w:rPr>
            </w:pPr>
            <w:r w:rsidRPr="003228E3">
              <w:rPr>
                <w:b/>
                <w:lang w:val="vi-VN"/>
              </w:rPr>
              <w:t>(1) Bến xe hàng</w:t>
            </w:r>
            <w:r w:rsidRPr="003228E3">
              <w:rPr>
                <w:b/>
              </w:rPr>
              <w:t xml:space="preserve"> Công ty cổ phần hữu nghị Xuân Cương</w:t>
            </w:r>
          </w:p>
          <w:p w14:paraId="417BE957" w14:textId="77777777" w:rsidR="00A32173" w:rsidRPr="003228E3" w:rsidRDefault="00A32173" w:rsidP="00584006">
            <w:pPr>
              <w:spacing w:before="60" w:after="60"/>
              <w:jc w:val="both"/>
            </w:pPr>
            <w:r w:rsidRPr="003228E3">
              <w:t xml:space="preserve">- Địa chỉ: Số </w:t>
            </w:r>
            <w:r w:rsidRPr="003228E3">
              <w:rPr>
                <w:shd w:val="clear" w:color="auto" w:fill="FFFFFF"/>
              </w:rPr>
              <w:t>175 Trần Đăng Ninh, P Tam Thanh, Tp. Lạng Sơn, tỉnh Lạng Sơn.</w:t>
            </w:r>
          </w:p>
          <w:p w14:paraId="49B38E83" w14:textId="276F12BE" w:rsidR="00A32173" w:rsidRPr="003228E3" w:rsidRDefault="00A32173" w:rsidP="00584006">
            <w:pPr>
              <w:spacing w:before="60" w:after="60"/>
              <w:jc w:val="both"/>
            </w:pPr>
            <w:r w:rsidRPr="003228E3">
              <w:t>- Tổng diện tích:</w:t>
            </w:r>
            <w:r w:rsidRPr="003228E3">
              <w:rPr>
                <w:shd w:val="clear" w:color="auto" w:fill="FFFFFF"/>
              </w:rPr>
              <w:t xml:space="preserve"> </w:t>
            </w:r>
            <w:r w:rsidR="003228E3" w:rsidRPr="003228E3">
              <w:rPr>
                <w:shd w:val="clear" w:color="auto" w:fill="FFFFFF"/>
              </w:rPr>
              <w:t>250.000</w:t>
            </w:r>
            <w:r w:rsidR="003228E3" w:rsidRPr="003228E3">
              <w:t>m</w:t>
            </w:r>
            <w:r w:rsidR="003228E3" w:rsidRPr="003228E3">
              <w:rPr>
                <w:vertAlign w:val="superscript"/>
              </w:rPr>
              <w:t>2</w:t>
            </w:r>
            <w:r w:rsidR="003228E3" w:rsidRPr="003228E3">
              <w:rPr>
                <w:shd w:val="clear" w:color="auto" w:fill="FFFFFF"/>
              </w:rPr>
              <w:t xml:space="preserve"> </w:t>
            </w:r>
            <w:r w:rsidRPr="003228E3">
              <w:rPr>
                <w:shd w:val="clear" w:color="auto" w:fill="FFFFFF"/>
              </w:rPr>
              <w:t xml:space="preserve">(trong đó: đã sử dụng </w:t>
            </w:r>
            <w:r w:rsidR="003228E3" w:rsidRPr="003228E3">
              <w:rPr>
                <w:shd w:val="clear" w:color="auto" w:fill="FFFFFF"/>
              </w:rPr>
              <w:t>170.000</w:t>
            </w:r>
            <w:r w:rsidR="003228E3" w:rsidRPr="003228E3">
              <w:t xml:space="preserve"> m</w:t>
            </w:r>
            <w:r w:rsidR="003228E3" w:rsidRPr="003228E3">
              <w:rPr>
                <w:vertAlign w:val="superscript"/>
              </w:rPr>
              <w:t>2</w:t>
            </w:r>
            <w:r w:rsidR="003228E3" w:rsidRPr="003228E3">
              <w:rPr>
                <w:shd w:val="clear" w:color="auto" w:fill="FFFFFF"/>
              </w:rPr>
              <w:t>, diện tích còn trống 80.000</w:t>
            </w:r>
            <w:r w:rsidR="003228E3" w:rsidRPr="003228E3">
              <w:t>m</w:t>
            </w:r>
            <w:r w:rsidR="003228E3" w:rsidRPr="003228E3">
              <w:rPr>
                <w:vertAlign w:val="superscript"/>
              </w:rPr>
              <w:t>2</w:t>
            </w:r>
            <w:r w:rsidR="003228E3" w:rsidRPr="003228E3">
              <w:rPr>
                <w:shd w:val="clear" w:color="auto" w:fill="FFFFFF"/>
              </w:rPr>
              <w:t>)</w:t>
            </w:r>
            <w:r w:rsidRPr="003228E3">
              <w:rPr>
                <w:shd w:val="clear" w:color="auto" w:fill="FFFFFF"/>
              </w:rPr>
              <w:t xml:space="preserve"> và đang có kế hoạch mở rộng thêm trong thời gian sắp tới. </w:t>
            </w:r>
          </w:p>
          <w:p w14:paraId="086F249D" w14:textId="576D4314" w:rsidR="00A32173" w:rsidRPr="003228E3" w:rsidRDefault="00EB25EB" w:rsidP="00584006">
            <w:pPr>
              <w:spacing w:before="60" w:after="60"/>
              <w:jc w:val="both"/>
              <w:rPr>
                <w:b/>
              </w:rPr>
            </w:pPr>
            <w:r w:rsidRPr="003228E3">
              <w:rPr>
                <w:b/>
                <w:shd w:val="clear" w:color="auto" w:fill="FFFFFF"/>
                <w:lang w:val="vi-VN"/>
              </w:rPr>
              <w:t xml:space="preserve">(2) </w:t>
            </w:r>
            <w:r w:rsidR="00A32173" w:rsidRPr="003228E3">
              <w:rPr>
                <w:b/>
                <w:shd w:val="clear" w:color="auto" w:fill="FFFFFF"/>
              </w:rPr>
              <w:t>Công ty cổ phần vận tải thương mại Bảo Nguyên</w:t>
            </w:r>
          </w:p>
          <w:p w14:paraId="2ADC5987" w14:textId="77777777" w:rsidR="00A32173" w:rsidRPr="003228E3" w:rsidRDefault="00A32173" w:rsidP="00584006">
            <w:pPr>
              <w:spacing w:before="60" w:after="60"/>
              <w:jc w:val="both"/>
              <w:rPr>
                <w:shd w:val="clear" w:color="auto" w:fill="FFFFFF"/>
              </w:rPr>
            </w:pPr>
            <w:r w:rsidRPr="003228E3">
              <w:t xml:space="preserve">- Địa chỉ: </w:t>
            </w:r>
            <w:r w:rsidRPr="003228E3">
              <w:rPr>
                <w:shd w:val="clear" w:color="auto" w:fill="FFFFFF"/>
              </w:rPr>
              <w:t>Thôn Nà Han, Xã Tân Thanh, Huyện Văn Lãng, Lạng Sơn.</w:t>
            </w:r>
          </w:p>
          <w:p w14:paraId="62635640" w14:textId="61910757" w:rsidR="00A32173" w:rsidRPr="003228E3" w:rsidRDefault="00A32173" w:rsidP="00584006">
            <w:pPr>
              <w:spacing w:before="60" w:after="60"/>
              <w:jc w:val="both"/>
              <w:rPr>
                <w:shd w:val="clear" w:color="auto" w:fill="FFFFFF"/>
              </w:rPr>
            </w:pPr>
            <w:r w:rsidRPr="003228E3">
              <w:rPr>
                <w:shd w:val="clear" w:color="auto" w:fill="FFFFFF"/>
              </w:rPr>
              <w:t xml:space="preserve">- Tổng diện tích: </w:t>
            </w:r>
            <w:r w:rsidR="003228E3" w:rsidRPr="003228E3">
              <w:rPr>
                <w:shd w:val="clear" w:color="auto" w:fill="FFFFFF"/>
              </w:rPr>
              <w:t>104.000</w:t>
            </w:r>
            <w:r w:rsidR="003228E3" w:rsidRPr="003228E3">
              <w:t>m</w:t>
            </w:r>
            <w:r w:rsidR="003228E3" w:rsidRPr="003228E3">
              <w:rPr>
                <w:vertAlign w:val="superscript"/>
              </w:rPr>
              <w:t>2</w:t>
            </w:r>
          </w:p>
          <w:p w14:paraId="17F0B6A9" w14:textId="77777777" w:rsidR="00A32173" w:rsidRPr="003228E3" w:rsidRDefault="00A32173" w:rsidP="00584006">
            <w:pPr>
              <w:spacing w:before="60" w:after="60"/>
              <w:jc w:val="both"/>
              <w:rPr>
                <w:b/>
                <w:shd w:val="clear" w:color="auto" w:fill="FFFFFF"/>
              </w:rPr>
            </w:pPr>
            <w:r w:rsidRPr="003228E3">
              <w:rPr>
                <w:b/>
                <w:shd w:val="clear" w:color="auto" w:fill="FFFFFF"/>
              </w:rPr>
              <w:t>V. Quảng Ninh</w:t>
            </w:r>
          </w:p>
          <w:p w14:paraId="089C29F8" w14:textId="6C6A054B" w:rsidR="00A32173" w:rsidRPr="003228E3" w:rsidRDefault="00EB25EB" w:rsidP="00584006">
            <w:pPr>
              <w:spacing w:before="60" w:after="60"/>
              <w:jc w:val="both"/>
              <w:rPr>
                <w:b/>
                <w:shd w:val="clear" w:color="auto" w:fill="FFFFFF"/>
              </w:rPr>
            </w:pPr>
            <w:r w:rsidRPr="003228E3">
              <w:rPr>
                <w:b/>
                <w:shd w:val="clear" w:color="auto" w:fill="FFFFFF"/>
                <w:lang w:val="vi-VN"/>
              </w:rPr>
              <w:t xml:space="preserve">(1) </w:t>
            </w:r>
            <w:r w:rsidR="00A32173" w:rsidRPr="003228E3">
              <w:rPr>
                <w:b/>
                <w:shd w:val="clear" w:color="auto" w:fill="FFFFFF"/>
              </w:rPr>
              <w:t xml:space="preserve"> Công ty cổ phần vận tải ô tô Quảng Ninh</w:t>
            </w:r>
          </w:p>
          <w:p w14:paraId="6A02C7E3" w14:textId="77777777" w:rsidR="00A32173" w:rsidRPr="003228E3" w:rsidRDefault="00A32173" w:rsidP="00584006">
            <w:pPr>
              <w:spacing w:before="60" w:after="60"/>
              <w:jc w:val="both"/>
              <w:rPr>
                <w:shd w:val="clear" w:color="auto" w:fill="FFFFFF"/>
              </w:rPr>
            </w:pPr>
            <w:r w:rsidRPr="003228E3">
              <w:rPr>
                <w:shd w:val="clear" w:color="auto" w:fill="FFFFFF"/>
              </w:rPr>
              <w:t>- Địa chỉ: Số 131 đường Thành Công, phường Cao Xanh, thành phố Hạ Long, Quảng Ninh.</w:t>
            </w:r>
          </w:p>
          <w:p w14:paraId="07BB4388" w14:textId="272821DB" w:rsidR="00A32173" w:rsidRPr="003228E3" w:rsidRDefault="00A32173" w:rsidP="00584006">
            <w:pPr>
              <w:spacing w:before="60" w:after="60"/>
              <w:jc w:val="both"/>
              <w:rPr>
                <w:shd w:val="clear" w:color="auto" w:fill="FFFFFF"/>
              </w:rPr>
            </w:pPr>
            <w:r w:rsidRPr="003228E3">
              <w:rPr>
                <w:shd w:val="clear" w:color="auto" w:fill="FFFFFF"/>
              </w:rPr>
              <w:t xml:space="preserve">- Tổng diện tích: </w:t>
            </w:r>
            <w:r w:rsidR="003228E3" w:rsidRPr="003228E3">
              <w:rPr>
                <w:shd w:val="clear" w:color="auto" w:fill="FFFFFF"/>
                <w:lang w:val="vi-VN"/>
              </w:rPr>
              <w:t xml:space="preserve">16.000 </w:t>
            </w:r>
            <w:r w:rsidR="003228E3" w:rsidRPr="003228E3">
              <w:t>m</w:t>
            </w:r>
            <w:r w:rsidR="003228E3" w:rsidRPr="003228E3">
              <w:rPr>
                <w:vertAlign w:val="superscript"/>
              </w:rPr>
              <w:t>2</w:t>
            </w:r>
            <w:r w:rsidRPr="003228E3">
              <w:rPr>
                <w:shd w:val="clear" w:color="auto" w:fill="FFFFFF"/>
              </w:rPr>
              <w:t>.</w:t>
            </w:r>
          </w:p>
          <w:p w14:paraId="7FEF9EB3" w14:textId="77777777" w:rsidR="003228E3" w:rsidRPr="003228E3" w:rsidRDefault="003228E3" w:rsidP="00584006">
            <w:pPr>
              <w:spacing w:before="60" w:after="60"/>
              <w:jc w:val="both"/>
              <w:rPr>
                <w:b/>
                <w:shd w:val="clear" w:color="auto" w:fill="FFFFFF"/>
                <w:lang w:val="vi-VN"/>
              </w:rPr>
            </w:pPr>
            <w:r w:rsidRPr="003228E3">
              <w:rPr>
                <w:b/>
                <w:shd w:val="clear" w:color="auto" w:fill="FFFFFF"/>
              </w:rPr>
              <w:t>VI</w:t>
            </w:r>
            <w:r w:rsidRPr="003228E3">
              <w:rPr>
                <w:b/>
                <w:shd w:val="clear" w:color="auto" w:fill="FFFFFF"/>
                <w:lang w:val="vi-VN"/>
              </w:rPr>
              <w:t>. Hải Phòng</w:t>
            </w:r>
          </w:p>
          <w:p w14:paraId="118A241E" w14:textId="5A19D462" w:rsidR="003228E3" w:rsidRPr="003228E3" w:rsidRDefault="003228E3" w:rsidP="00584006">
            <w:pPr>
              <w:spacing w:before="60" w:after="60"/>
              <w:jc w:val="both"/>
              <w:rPr>
                <w:b/>
                <w:shd w:val="clear" w:color="auto" w:fill="FFFFFF"/>
              </w:rPr>
            </w:pPr>
            <w:r w:rsidRPr="003228E3">
              <w:rPr>
                <w:b/>
                <w:shd w:val="clear" w:color="auto" w:fill="FFFFFF"/>
                <w:lang w:val="vi-VN"/>
              </w:rPr>
              <w:lastRenderedPageBreak/>
              <w:t>(1)</w:t>
            </w:r>
            <w:r w:rsidRPr="003228E3">
              <w:rPr>
                <w:b/>
                <w:shd w:val="clear" w:color="auto" w:fill="FFFFFF"/>
              </w:rPr>
              <w:t xml:space="preserve"> Công ty Cổ phần Đầu tư và Phát triển Cảng Đình Vũ</w:t>
            </w:r>
          </w:p>
          <w:p w14:paraId="7B9840FA" w14:textId="77777777" w:rsidR="003228E3" w:rsidRPr="003228E3" w:rsidRDefault="003228E3" w:rsidP="00584006">
            <w:pPr>
              <w:spacing w:before="60" w:after="60"/>
              <w:jc w:val="both"/>
            </w:pPr>
            <w:r w:rsidRPr="003228E3">
              <w:t>- Địa chỉ: Phường Đông Hải 2, quận Hải An, thành phố Hải Phòng.</w:t>
            </w:r>
          </w:p>
          <w:p w14:paraId="1B01ABDC" w14:textId="6EF05512" w:rsidR="003228E3" w:rsidRPr="003228E3" w:rsidRDefault="003228E3" w:rsidP="00584006">
            <w:pPr>
              <w:spacing w:before="60" w:after="60"/>
              <w:jc w:val="both"/>
              <w:rPr>
                <w:vertAlign w:val="superscript"/>
              </w:rPr>
            </w:pPr>
            <w:r w:rsidRPr="003228E3">
              <w:t>- Tổng diện tích: 240.000</w:t>
            </w:r>
            <w:r w:rsidRPr="003228E3">
              <w:rPr>
                <w:lang w:val="vi-VN"/>
              </w:rPr>
              <w:t xml:space="preserve"> </w:t>
            </w:r>
            <w:r w:rsidRPr="003228E3">
              <w:t>m</w:t>
            </w:r>
            <w:r w:rsidRPr="003228E3">
              <w:rPr>
                <w:vertAlign w:val="superscript"/>
              </w:rPr>
              <w:t>2</w:t>
            </w:r>
          </w:p>
          <w:p w14:paraId="2A2AE646" w14:textId="77777777" w:rsidR="003228E3" w:rsidRPr="003228E3" w:rsidRDefault="003228E3" w:rsidP="00584006">
            <w:pPr>
              <w:spacing w:before="60" w:after="60"/>
              <w:jc w:val="both"/>
              <w:rPr>
                <w:b/>
                <w:vertAlign w:val="superscript"/>
              </w:rPr>
            </w:pPr>
            <w:r w:rsidRPr="003228E3">
              <w:rPr>
                <w:b/>
                <w:vertAlign w:val="superscript"/>
              </w:rPr>
              <w:t xml:space="preserve"> </w:t>
            </w:r>
            <w:r w:rsidRPr="003228E3">
              <w:rPr>
                <w:b/>
              </w:rPr>
              <w:t>VII. Lào Cai</w:t>
            </w:r>
          </w:p>
          <w:p w14:paraId="4AD0CC9E" w14:textId="508937F6" w:rsidR="003228E3" w:rsidRPr="003228E3" w:rsidRDefault="003228E3" w:rsidP="00584006">
            <w:pPr>
              <w:spacing w:before="60" w:after="60"/>
              <w:jc w:val="both"/>
              <w:rPr>
                <w:b/>
                <w:shd w:val="clear" w:color="auto" w:fill="FFFFFF"/>
              </w:rPr>
            </w:pPr>
            <w:r w:rsidRPr="003228E3">
              <w:rPr>
                <w:b/>
                <w:shd w:val="clear" w:color="auto" w:fill="FFFFFF"/>
                <w:lang w:val="vi-VN"/>
              </w:rPr>
              <w:t xml:space="preserve">(1) </w:t>
            </w:r>
            <w:r w:rsidRPr="003228E3">
              <w:rPr>
                <w:b/>
                <w:shd w:val="clear" w:color="auto" w:fill="FFFFFF"/>
              </w:rPr>
              <w:t>Công ty cổ phần Logistics Kim Thành</w:t>
            </w:r>
          </w:p>
          <w:p w14:paraId="4746A449" w14:textId="77777777" w:rsidR="003228E3" w:rsidRPr="003228E3" w:rsidRDefault="003228E3" w:rsidP="00584006">
            <w:pPr>
              <w:spacing w:before="60" w:after="60"/>
              <w:jc w:val="both"/>
              <w:rPr>
                <w:shd w:val="clear" w:color="auto" w:fill="FFFFFF"/>
              </w:rPr>
            </w:pPr>
            <w:r w:rsidRPr="003228E3">
              <w:rPr>
                <w:shd w:val="clear" w:color="auto" w:fill="FFFFFF"/>
              </w:rPr>
              <w:t>- Địa chỉ: Lô KB13, đường T5 Khúc Thừa Dụ, Khu TMCN Kim Thành, Lào Cai.</w:t>
            </w:r>
          </w:p>
          <w:p w14:paraId="7C196B05" w14:textId="3B34AD7D" w:rsidR="003228E3" w:rsidRPr="003228E3" w:rsidRDefault="003228E3" w:rsidP="00584006">
            <w:pPr>
              <w:spacing w:before="60" w:after="60"/>
              <w:jc w:val="both"/>
              <w:rPr>
                <w:shd w:val="clear" w:color="auto" w:fill="FFFFFF"/>
              </w:rPr>
            </w:pPr>
            <w:r w:rsidRPr="003228E3">
              <w:rPr>
                <w:shd w:val="clear" w:color="auto" w:fill="FFFFFF"/>
              </w:rPr>
              <w:t>- Tổng diện tích: 57.049</w:t>
            </w:r>
            <w:r w:rsidRPr="003228E3">
              <w:rPr>
                <w:shd w:val="clear" w:color="auto" w:fill="FFFFFF"/>
                <w:lang w:val="vi-VN"/>
              </w:rPr>
              <w:t xml:space="preserve"> </w:t>
            </w:r>
            <w:r w:rsidRPr="003228E3">
              <w:t>m</w:t>
            </w:r>
            <w:r w:rsidRPr="003228E3">
              <w:rPr>
                <w:vertAlign w:val="superscript"/>
              </w:rPr>
              <w:t>2</w:t>
            </w:r>
          </w:p>
          <w:p w14:paraId="36821D50" w14:textId="77777777" w:rsidR="000C1428" w:rsidRPr="00EB25EB" w:rsidRDefault="000C1428" w:rsidP="00584006">
            <w:pPr>
              <w:spacing w:before="60" w:after="60"/>
              <w:jc w:val="both"/>
              <w:rPr>
                <w:shd w:val="clear" w:color="auto" w:fill="FFFFFF"/>
              </w:rPr>
            </w:pPr>
          </w:p>
          <w:p w14:paraId="2A42DA3D" w14:textId="76A31D0E" w:rsidR="00A32173" w:rsidRPr="00EB25EB" w:rsidRDefault="00A32173" w:rsidP="00584006">
            <w:pPr>
              <w:spacing w:before="60" w:after="60"/>
              <w:jc w:val="both"/>
              <w:rPr>
                <w:color w:val="000000"/>
                <w:lang w:val="vi-VN"/>
              </w:rPr>
            </w:pPr>
          </w:p>
        </w:tc>
        <w:tc>
          <w:tcPr>
            <w:tcW w:w="3544" w:type="dxa"/>
            <w:shd w:val="clear" w:color="auto" w:fill="auto"/>
            <w:hideMark/>
          </w:tcPr>
          <w:p w14:paraId="61BB1F5D" w14:textId="77777777" w:rsidR="00D37884" w:rsidRPr="00EB25EB" w:rsidRDefault="00D37884" w:rsidP="00584006">
            <w:pPr>
              <w:spacing w:before="60" w:after="60"/>
              <w:jc w:val="both"/>
              <w:rPr>
                <w:color w:val="000000"/>
              </w:rPr>
            </w:pPr>
            <w:r w:rsidRPr="00EB25EB">
              <w:rPr>
                <w:color w:val="000000"/>
              </w:rPr>
              <w:lastRenderedPageBreak/>
              <w:t>Tiêu chí phân loại</w:t>
            </w:r>
          </w:p>
        </w:tc>
      </w:tr>
      <w:tr w:rsidR="00D37884" w:rsidRPr="00EB25EB" w14:paraId="263F1F85" w14:textId="77777777" w:rsidTr="00AF4EE6">
        <w:trPr>
          <w:trHeight w:val="375"/>
        </w:trPr>
        <w:tc>
          <w:tcPr>
            <w:tcW w:w="1812" w:type="dxa"/>
            <w:vMerge/>
            <w:vAlign w:val="center"/>
            <w:hideMark/>
          </w:tcPr>
          <w:p w14:paraId="732D6925" w14:textId="77777777" w:rsidR="00D37884" w:rsidRPr="00EB25EB" w:rsidRDefault="00D37884" w:rsidP="00584006">
            <w:pPr>
              <w:spacing w:before="60" w:after="60"/>
              <w:rPr>
                <w:color w:val="000000"/>
              </w:rPr>
            </w:pPr>
          </w:p>
        </w:tc>
        <w:tc>
          <w:tcPr>
            <w:tcW w:w="4137" w:type="dxa"/>
            <w:vMerge/>
            <w:vAlign w:val="center"/>
            <w:hideMark/>
          </w:tcPr>
          <w:p w14:paraId="30279E96" w14:textId="77777777" w:rsidR="00D37884" w:rsidRPr="00EB25EB" w:rsidRDefault="00D37884" w:rsidP="00584006">
            <w:pPr>
              <w:spacing w:before="60" w:after="60"/>
              <w:jc w:val="both"/>
              <w:rPr>
                <w:color w:val="000000"/>
              </w:rPr>
            </w:pPr>
          </w:p>
        </w:tc>
        <w:tc>
          <w:tcPr>
            <w:tcW w:w="3544" w:type="dxa"/>
            <w:shd w:val="clear" w:color="auto" w:fill="auto"/>
            <w:hideMark/>
          </w:tcPr>
          <w:p w14:paraId="7AFBBAED" w14:textId="77777777" w:rsidR="00D37884" w:rsidRPr="00EB25EB" w:rsidRDefault="00D37884" w:rsidP="00584006">
            <w:pPr>
              <w:spacing w:before="60" w:after="60"/>
              <w:jc w:val="both"/>
              <w:rPr>
                <w:color w:val="000000"/>
              </w:rPr>
            </w:pPr>
            <w:r w:rsidRPr="00EB25EB">
              <w:rPr>
                <w:color w:val="000000"/>
              </w:rPr>
              <w:t>Tổng diện tích (tối thiểu)</w:t>
            </w:r>
          </w:p>
        </w:tc>
      </w:tr>
      <w:tr w:rsidR="00D37884" w:rsidRPr="00EB25EB" w14:paraId="19CE995B" w14:textId="77777777" w:rsidTr="00AF4EE6">
        <w:trPr>
          <w:trHeight w:val="750"/>
        </w:trPr>
        <w:tc>
          <w:tcPr>
            <w:tcW w:w="1812" w:type="dxa"/>
            <w:vMerge/>
            <w:vAlign w:val="center"/>
            <w:hideMark/>
          </w:tcPr>
          <w:p w14:paraId="5EA8E9E3" w14:textId="77777777" w:rsidR="00D37884" w:rsidRPr="00EB25EB" w:rsidRDefault="00D37884" w:rsidP="00584006">
            <w:pPr>
              <w:spacing w:before="60" w:after="60"/>
              <w:rPr>
                <w:color w:val="000000"/>
              </w:rPr>
            </w:pPr>
          </w:p>
        </w:tc>
        <w:tc>
          <w:tcPr>
            <w:tcW w:w="4137" w:type="dxa"/>
            <w:vMerge/>
            <w:vAlign w:val="center"/>
            <w:hideMark/>
          </w:tcPr>
          <w:p w14:paraId="112188A1" w14:textId="77777777" w:rsidR="00D37884" w:rsidRPr="00EB25EB" w:rsidRDefault="00D37884" w:rsidP="00584006">
            <w:pPr>
              <w:spacing w:before="60" w:after="60"/>
              <w:jc w:val="both"/>
              <w:rPr>
                <w:color w:val="000000"/>
              </w:rPr>
            </w:pPr>
          </w:p>
        </w:tc>
        <w:tc>
          <w:tcPr>
            <w:tcW w:w="3544" w:type="dxa"/>
            <w:shd w:val="clear" w:color="auto" w:fill="auto"/>
            <w:hideMark/>
          </w:tcPr>
          <w:p w14:paraId="4E832FD3" w14:textId="77777777" w:rsidR="00D37884" w:rsidRPr="00EB25EB" w:rsidRDefault="00D37884" w:rsidP="00584006">
            <w:pPr>
              <w:spacing w:before="60" w:after="60"/>
              <w:jc w:val="both"/>
              <w:rPr>
                <w:color w:val="000000"/>
              </w:rPr>
            </w:pPr>
            <w:r w:rsidRPr="00EB25EB">
              <w:rPr>
                <w:color w:val="000000"/>
              </w:rPr>
              <w:t>Diện tích bãi đỗ xe ô tô (tối thiểu)</w:t>
            </w:r>
          </w:p>
        </w:tc>
      </w:tr>
      <w:tr w:rsidR="00D37884" w:rsidRPr="00EB25EB" w14:paraId="150F85D5" w14:textId="77777777" w:rsidTr="00AF4EE6">
        <w:trPr>
          <w:trHeight w:val="375"/>
        </w:trPr>
        <w:tc>
          <w:tcPr>
            <w:tcW w:w="1812" w:type="dxa"/>
            <w:vMerge/>
            <w:vAlign w:val="center"/>
            <w:hideMark/>
          </w:tcPr>
          <w:p w14:paraId="25DDFA86" w14:textId="77777777" w:rsidR="00D37884" w:rsidRPr="00EB25EB" w:rsidRDefault="00D37884" w:rsidP="00584006">
            <w:pPr>
              <w:spacing w:before="60" w:after="60"/>
              <w:rPr>
                <w:color w:val="000000"/>
              </w:rPr>
            </w:pPr>
          </w:p>
        </w:tc>
        <w:tc>
          <w:tcPr>
            <w:tcW w:w="4137" w:type="dxa"/>
            <w:vMerge/>
            <w:vAlign w:val="center"/>
            <w:hideMark/>
          </w:tcPr>
          <w:p w14:paraId="4FE09E93" w14:textId="77777777" w:rsidR="00D37884" w:rsidRPr="00EB25EB" w:rsidRDefault="00D37884" w:rsidP="00584006">
            <w:pPr>
              <w:spacing w:before="60" w:after="60"/>
              <w:jc w:val="both"/>
              <w:rPr>
                <w:color w:val="000000"/>
              </w:rPr>
            </w:pPr>
          </w:p>
        </w:tc>
        <w:tc>
          <w:tcPr>
            <w:tcW w:w="3544" w:type="dxa"/>
            <w:shd w:val="clear" w:color="auto" w:fill="auto"/>
            <w:hideMark/>
          </w:tcPr>
          <w:p w14:paraId="77305A92" w14:textId="77777777" w:rsidR="00D37884" w:rsidRPr="00EB25EB" w:rsidRDefault="00D37884" w:rsidP="00584006">
            <w:pPr>
              <w:spacing w:before="60" w:after="60"/>
              <w:jc w:val="both"/>
              <w:rPr>
                <w:color w:val="000000"/>
              </w:rPr>
            </w:pPr>
            <w:r w:rsidRPr="00EB25EB">
              <w:rPr>
                <w:color w:val="000000"/>
              </w:rPr>
              <w:t xml:space="preserve">Diện tích kho, bãi </w:t>
            </w:r>
          </w:p>
        </w:tc>
      </w:tr>
      <w:tr w:rsidR="00D37884" w:rsidRPr="00EB25EB" w14:paraId="4A92DF44" w14:textId="77777777" w:rsidTr="00AF4EE6">
        <w:trPr>
          <w:trHeight w:val="750"/>
        </w:trPr>
        <w:tc>
          <w:tcPr>
            <w:tcW w:w="1812" w:type="dxa"/>
            <w:vMerge/>
            <w:vAlign w:val="center"/>
            <w:hideMark/>
          </w:tcPr>
          <w:p w14:paraId="0F8DFA59" w14:textId="77777777" w:rsidR="00D37884" w:rsidRPr="00EB25EB" w:rsidRDefault="00D37884" w:rsidP="00584006">
            <w:pPr>
              <w:spacing w:before="60" w:after="60"/>
              <w:rPr>
                <w:color w:val="000000"/>
              </w:rPr>
            </w:pPr>
          </w:p>
        </w:tc>
        <w:tc>
          <w:tcPr>
            <w:tcW w:w="4137" w:type="dxa"/>
            <w:vMerge/>
            <w:vAlign w:val="center"/>
            <w:hideMark/>
          </w:tcPr>
          <w:p w14:paraId="54C9E420" w14:textId="77777777" w:rsidR="00D37884" w:rsidRPr="00EB25EB" w:rsidRDefault="00D37884" w:rsidP="00584006">
            <w:pPr>
              <w:spacing w:before="60" w:after="60"/>
              <w:jc w:val="both"/>
              <w:rPr>
                <w:color w:val="000000"/>
              </w:rPr>
            </w:pPr>
          </w:p>
        </w:tc>
        <w:tc>
          <w:tcPr>
            <w:tcW w:w="3544" w:type="dxa"/>
            <w:shd w:val="clear" w:color="auto" w:fill="auto"/>
            <w:hideMark/>
          </w:tcPr>
          <w:p w14:paraId="60417784" w14:textId="77777777" w:rsidR="00D37884" w:rsidRPr="00EB25EB" w:rsidRDefault="00D37884" w:rsidP="00584006">
            <w:pPr>
              <w:spacing w:before="60" w:after="60"/>
              <w:jc w:val="both"/>
              <w:rPr>
                <w:color w:val="000000"/>
              </w:rPr>
            </w:pPr>
            <w:r w:rsidRPr="00EB25EB">
              <w:rPr>
                <w:color w:val="000000"/>
              </w:rPr>
              <w:t>Trang thiết bị bốc, xếp bằng cơ giới</w:t>
            </w:r>
          </w:p>
        </w:tc>
      </w:tr>
      <w:tr w:rsidR="00D37884" w:rsidRPr="00EB25EB" w14:paraId="7AB1C058" w14:textId="77777777" w:rsidTr="00AF4EE6">
        <w:trPr>
          <w:trHeight w:val="750"/>
        </w:trPr>
        <w:tc>
          <w:tcPr>
            <w:tcW w:w="1812" w:type="dxa"/>
            <w:vMerge/>
            <w:vAlign w:val="center"/>
            <w:hideMark/>
          </w:tcPr>
          <w:p w14:paraId="7F8C0526" w14:textId="77777777" w:rsidR="00D37884" w:rsidRPr="00EB25EB" w:rsidRDefault="00D37884" w:rsidP="00584006">
            <w:pPr>
              <w:spacing w:before="60" w:after="60"/>
              <w:rPr>
                <w:color w:val="000000"/>
              </w:rPr>
            </w:pPr>
          </w:p>
        </w:tc>
        <w:tc>
          <w:tcPr>
            <w:tcW w:w="4137" w:type="dxa"/>
            <w:vMerge/>
            <w:vAlign w:val="center"/>
            <w:hideMark/>
          </w:tcPr>
          <w:p w14:paraId="39AE6DA7" w14:textId="77777777" w:rsidR="00D37884" w:rsidRPr="00EB25EB" w:rsidRDefault="00D37884" w:rsidP="00584006">
            <w:pPr>
              <w:spacing w:before="60" w:after="60"/>
              <w:jc w:val="both"/>
              <w:rPr>
                <w:color w:val="000000"/>
              </w:rPr>
            </w:pPr>
          </w:p>
        </w:tc>
        <w:tc>
          <w:tcPr>
            <w:tcW w:w="3544" w:type="dxa"/>
            <w:shd w:val="clear" w:color="auto" w:fill="auto"/>
            <w:hideMark/>
          </w:tcPr>
          <w:p w14:paraId="73B17A67" w14:textId="77777777" w:rsidR="00D37884" w:rsidRPr="00EB25EB" w:rsidRDefault="00D37884" w:rsidP="00584006">
            <w:pPr>
              <w:spacing w:before="60" w:after="60"/>
              <w:jc w:val="both"/>
              <w:rPr>
                <w:color w:val="000000"/>
              </w:rPr>
            </w:pPr>
            <w:r w:rsidRPr="00EB25EB">
              <w:rPr>
                <w:color w:val="000000"/>
              </w:rPr>
              <w:t>Văn phòng làm việc và các công trình phụ trợ (tối thiểu)</w:t>
            </w:r>
          </w:p>
        </w:tc>
      </w:tr>
      <w:tr w:rsidR="00D37884" w:rsidRPr="00EB25EB" w14:paraId="3FEB1788" w14:textId="77777777" w:rsidTr="00AF4EE6">
        <w:trPr>
          <w:trHeight w:val="375"/>
        </w:trPr>
        <w:tc>
          <w:tcPr>
            <w:tcW w:w="1812" w:type="dxa"/>
            <w:vMerge/>
            <w:vAlign w:val="center"/>
            <w:hideMark/>
          </w:tcPr>
          <w:p w14:paraId="102CE4C9" w14:textId="77777777" w:rsidR="00D37884" w:rsidRPr="00EB25EB" w:rsidRDefault="00D37884" w:rsidP="00584006">
            <w:pPr>
              <w:spacing w:before="60" w:after="60"/>
              <w:rPr>
                <w:color w:val="000000"/>
              </w:rPr>
            </w:pPr>
          </w:p>
        </w:tc>
        <w:tc>
          <w:tcPr>
            <w:tcW w:w="4137" w:type="dxa"/>
            <w:vMerge/>
            <w:vAlign w:val="center"/>
            <w:hideMark/>
          </w:tcPr>
          <w:p w14:paraId="2551AD64" w14:textId="77777777" w:rsidR="00D37884" w:rsidRPr="00EB25EB" w:rsidRDefault="00D37884" w:rsidP="00584006">
            <w:pPr>
              <w:spacing w:before="60" w:after="60"/>
              <w:jc w:val="both"/>
              <w:rPr>
                <w:color w:val="000000"/>
              </w:rPr>
            </w:pPr>
          </w:p>
        </w:tc>
        <w:tc>
          <w:tcPr>
            <w:tcW w:w="3544" w:type="dxa"/>
            <w:shd w:val="clear" w:color="auto" w:fill="auto"/>
            <w:hideMark/>
          </w:tcPr>
          <w:p w14:paraId="49759BE9" w14:textId="77777777" w:rsidR="00D37884" w:rsidRPr="00EB25EB" w:rsidRDefault="00D37884" w:rsidP="00584006">
            <w:pPr>
              <w:spacing w:before="60" w:after="60"/>
              <w:jc w:val="both"/>
              <w:rPr>
                <w:color w:val="000000"/>
              </w:rPr>
            </w:pPr>
            <w:r w:rsidRPr="00EB25EB">
              <w:rPr>
                <w:color w:val="000000"/>
              </w:rPr>
              <w:t>Diện tích khu vệ sinh</w:t>
            </w:r>
          </w:p>
        </w:tc>
      </w:tr>
      <w:tr w:rsidR="00D37884" w:rsidRPr="00EB25EB" w14:paraId="178388DC" w14:textId="77777777" w:rsidTr="00AF4EE6">
        <w:trPr>
          <w:trHeight w:val="750"/>
        </w:trPr>
        <w:tc>
          <w:tcPr>
            <w:tcW w:w="1812" w:type="dxa"/>
            <w:vMerge/>
            <w:vAlign w:val="center"/>
            <w:hideMark/>
          </w:tcPr>
          <w:p w14:paraId="38F286BC" w14:textId="77777777" w:rsidR="00D37884" w:rsidRPr="00EB25EB" w:rsidRDefault="00D37884" w:rsidP="00584006">
            <w:pPr>
              <w:spacing w:before="60" w:after="60"/>
              <w:rPr>
                <w:color w:val="000000"/>
              </w:rPr>
            </w:pPr>
          </w:p>
        </w:tc>
        <w:tc>
          <w:tcPr>
            <w:tcW w:w="4137" w:type="dxa"/>
            <w:vMerge/>
            <w:vAlign w:val="center"/>
            <w:hideMark/>
          </w:tcPr>
          <w:p w14:paraId="4B27BB54" w14:textId="77777777" w:rsidR="00D37884" w:rsidRPr="00EB25EB" w:rsidRDefault="00D37884" w:rsidP="00584006">
            <w:pPr>
              <w:spacing w:before="60" w:after="60"/>
              <w:jc w:val="both"/>
              <w:rPr>
                <w:color w:val="000000"/>
              </w:rPr>
            </w:pPr>
          </w:p>
        </w:tc>
        <w:tc>
          <w:tcPr>
            <w:tcW w:w="3544" w:type="dxa"/>
            <w:shd w:val="clear" w:color="auto" w:fill="auto"/>
            <w:hideMark/>
          </w:tcPr>
          <w:p w14:paraId="4E4A67F9" w14:textId="77777777" w:rsidR="00D37884" w:rsidRPr="00EB25EB" w:rsidRDefault="00D37884" w:rsidP="00584006">
            <w:pPr>
              <w:spacing w:before="60" w:after="60"/>
              <w:jc w:val="both"/>
              <w:rPr>
                <w:color w:val="000000"/>
              </w:rPr>
            </w:pPr>
            <w:r w:rsidRPr="00EB25EB">
              <w:rPr>
                <w:color w:val="000000"/>
              </w:rPr>
              <w:t>Diện tích dành cho cây xanh, thảm cỏ</w:t>
            </w:r>
          </w:p>
        </w:tc>
      </w:tr>
      <w:tr w:rsidR="00D37884" w:rsidRPr="00EB25EB" w14:paraId="67071E7D" w14:textId="77777777" w:rsidTr="00AF4EE6">
        <w:trPr>
          <w:trHeight w:val="375"/>
        </w:trPr>
        <w:tc>
          <w:tcPr>
            <w:tcW w:w="1812" w:type="dxa"/>
            <w:vMerge/>
            <w:vAlign w:val="center"/>
            <w:hideMark/>
          </w:tcPr>
          <w:p w14:paraId="2C262BC0" w14:textId="77777777" w:rsidR="00D37884" w:rsidRPr="00EB25EB" w:rsidRDefault="00D37884" w:rsidP="00584006">
            <w:pPr>
              <w:spacing w:before="60" w:after="60"/>
              <w:rPr>
                <w:color w:val="000000"/>
              </w:rPr>
            </w:pPr>
          </w:p>
        </w:tc>
        <w:tc>
          <w:tcPr>
            <w:tcW w:w="4137" w:type="dxa"/>
            <w:vMerge/>
            <w:vAlign w:val="center"/>
            <w:hideMark/>
          </w:tcPr>
          <w:p w14:paraId="4F6937B2" w14:textId="77777777" w:rsidR="00D37884" w:rsidRPr="00EB25EB" w:rsidRDefault="00D37884" w:rsidP="00584006">
            <w:pPr>
              <w:spacing w:before="60" w:after="60"/>
              <w:jc w:val="both"/>
              <w:rPr>
                <w:color w:val="000000"/>
              </w:rPr>
            </w:pPr>
          </w:p>
        </w:tc>
        <w:tc>
          <w:tcPr>
            <w:tcW w:w="3544" w:type="dxa"/>
            <w:shd w:val="clear" w:color="auto" w:fill="auto"/>
            <w:hideMark/>
          </w:tcPr>
          <w:p w14:paraId="128A846E" w14:textId="77777777" w:rsidR="00D37884" w:rsidRPr="00EB25EB" w:rsidRDefault="00D37884" w:rsidP="00584006">
            <w:pPr>
              <w:spacing w:before="60" w:after="60"/>
              <w:jc w:val="both"/>
              <w:rPr>
                <w:color w:val="000000"/>
              </w:rPr>
            </w:pPr>
            <w:r w:rsidRPr="00EB25EB">
              <w:rPr>
                <w:color w:val="000000"/>
              </w:rPr>
              <w:t>Đường xe ra, vào bến</w:t>
            </w:r>
          </w:p>
        </w:tc>
      </w:tr>
      <w:tr w:rsidR="00D37884" w:rsidRPr="00EB25EB" w14:paraId="0CF2C6C9" w14:textId="77777777" w:rsidTr="00AF4EE6">
        <w:trPr>
          <w:trHeight w:val="375"/>
        </w:trPr>
        <w:tc>
          <w:tcPr>
            <w:tcW w:w="1812" w:type="dxa"/>
            <w:vMerge/>
            <w:vAlign w:val="center"/>
            <w:hideMark/>
          </w:tcPr>
          <w:p w14:paraId="172999E6" w14:textId="77777777" w:rsidR="00D37884" w:rsidRPr="00EB25EB" w:rsidRDefault="00D37884" w:rsidP="00584006">
            <w:pPr>
              <w:spacing w:before="60" w:after="60"/>
              <w:rPr>
                <w:color w:val="000000"/>
              </w:rPr>
            </w:pPr>
          </w:p>
        </w:tc>
        <w:tc>
          <w:tcPr>
            <w:tcW w:w="4137" w:type="dxa"/>
            <w:vMerge/>
            <w:vAlign w:val="center"/>
            <w:hideMark/>
          </w:tcPr>
          <w:p w14:paraId="3201C307" w14:textId="77777777" w:rsidR="00D37884" w:rsidRPr="00EB25EB" w:rsidRDefault="00D37884" w:rsidP="00584006">
            <w:pPr>
              <w:spacing w:before="60" w:after="60"/>
              <w:jc w:val="both"/>
              <w:rPr>
                <w:color w:val="000000"/>
              </w:rPr>
            </w:pPr>
          </w:p>
        </w:tc>
        <w:tc>
          <w:tcPr>
            <w:tcW w:w="3544" w:type="dxa"/>
            <w:shd w:val="clear" w:color="auto" w:fill="auto"/>
            <w:hideMark/>
          </w:tcPr>
          <w:p w14:paraId="08A3BF69" w14:textId="77777777" w:rsidR="00D37884" w:rsidRPr="00EB25EB" w:rsidRDefault="00D37884" w:rsidP="00584006">
            <w:pPr>
              <w:spacing w:before="60" w:after="60"/>
              <w:jc w:val="both"/>
              <w:rPr>
                <w:color w:val="000000"/>
              </w:rPr>
            </w:pPr>
            <w:r w:rsidRPr="00EB25EB">
              <w:rPr>
                <w:color w:val="000000"/>
              </w:rPr>
              <w:t>Mặt sân bến</w:t>
            </w:r>
          </w:p>
        </w:tc>
      </w:tr>
      <w:tr w:rsidR="00D37884" w:rsidRPr="00EB25EB" w14:paraId="596B4F5B" w14:textId="77777777" w:rsidTr="00AF4EE6">
        <w:trPr>
          <w:trHeight w:val="375"/>
        </w:trPr>
        <w:tc>
          <w:tcPr>
            <w:tcW w:w="1812" w:type="dxa"/>
            <w:vMerge/>
            <w:vAlign w:val="center"/>
            <w:hideMark/>
          </w:tcPr>
          <w:p w14:paraId="58C0C3DE" w14:textId="77777777" w:rsidR="00D37884" w:rsidRPr="00EB25EB" w:rsidRDefault="00D37884" w:rsidP="00584006">
            <w:pPr>
              <w:spacing w:before="60" w:after="60"/>
              <w:rPr>
                <w:color w:val="000000"/>
              </w:rPr>
            </w:pPr>
          </w:p>
        </w:tc>
        <w:tc>
          <w:tcPr>
            <w:tcW w:w="4137" w:type="dxa"/>
            <w:vMerge/>
            <w:vAlign w:val="center"/>
            <w:hideMark/>
          </w:tcPr>
          <w:p w14:paraId="7626F3FC" w14:textId="77777777" w:rsidR="00D37884" w:rsidRPr="00EB25EB" w:rsidRDefault="00D37884" w:rsidP="00584006">
            <w:pPr>
              <w:spacing w:before="60" w:after="60"/>
              <w:jc w:val="both"/>
              <w:rPr>
                <w:color w:val="000000"/>
              </w:rPr>
            </w:pPr>
          </w:p>
        </w:tc>
        <w:tc>
          <w:tcPr>
            <w:tcW w:w="3544" w:type="dxa"/>
            <w:shd w:val="clear" w:color="auto" w:fill="auto"/>
            <w:hideMark/>
          </w:tcPr>
          <w:p w14:paraId="4F6B10AB" w14:textId="77777777" w:rsidR="00D37884" w:rsidRPr="00EB25EB" w:rsidRDefault="00D37884" w:rsidP="00584006">
            <w:pPr>
              <w:spacing w:before="60" w:after="60"/>
              <w:jc w:val="both"/>
              <w:rPr>
                <w:color w:val="000000"/>
              </w:rPr>
            </w:pPr>
            <w:r w:rsidRPr="00EB25EB">
              <w:rPr>
                <w:color w:val="000000"/>
              </w:rPr>
              <w:t>Hệ thống cung cấp thông tin</w:t>
            </w:r>
          </w:p>
        </w:tc>
      </w:tr>
      <w:tr w:rsidR="00D37884" w:rsidRPr="00EB25EB" w14:paraId="72AA3D19" w14:textId="77777777" w:rsidTr="00AF4EE6">
        <w:trPr>
          <w:trHeight w:val="375"/>
        </w:trPr>
        <w:tc>
          <w:tcPr>
            <w:tcW w:w="1812" w:type="dxa"/>
            <w:vMerge/>
            <w:vAlign w:val="center"/>
            <w:hideMark/>
          </w:tcPr>
          <w:p w14:paraId="04D02ABB" w14:textId="77777777" w:rsidR="00D37884" w:rsidRPr="00EB25EB" w:rsidRDefault="00D37884" w:rsidP="00584006">
            <w:pPr>
              <w:spacing w:before="60" w:after="60"/>
              <w:rPr>
                <w:color w:val="000000"/>
              </w:rPr>
            </w:pPr>
          </w:p>
        </w:tc>
        <w:tc>
          <w:tcPr>
            <w:tcW w:w="4137" w:type="dxa"/>
            <w:vMerge/>
            <w:vAlign w:val="center"/>
            <w:hideMark/>
          </w:tcPr>
          <w:p w14:paraId="41040526" w14:textId="77777777" w:rsidR="00D37884" w:rsidRPr="00EB25EB" w:rsidRDefault="00D37884" w:rsidP="00584006">
            <w:pPr>
              <w:spacing w:before="60" w:after="60"/>
              <w:jc w:val="both"/>
              <w:rPr>
                <w:color w:val="000000"/>
              </w:rPr>
            </w:pPr>
          </w:p>
        </w:tc>
        <w:tc>
          <w:tcPr>
            <w:tcW w:w="3544" w:type="dxa"/>
            <w:shd w:val="clear" w:color="auto" w:fill="auto"/>
            <w:hideMark/>
          </w:tcPr>
          <w:p w14:paraId="52466C01" w14:textId="77777777" w:rsidR="00D37884" w:rsidRPr="00EB25EB" w:rsidRDefault="00D37884" w:rsidP="00584006">
            <w:pPr>
              <w:spacing w:before="60" w:after="60"/>
              <w:jc w:val="both"/>
              <w:rPr>
                <w:color w:val="000000"/>
              </w:rPr>
            </w:pPr>
            <w:r w:rsidRPr="00EB25EB">
              <w:rPr>
                <w:color w:val="000000"/>
              </w:rPr>
              <w:t>Hệ thống thoát nước</w:t>
            </w:r>
          </w:p>
        </w:tc>
      </w:tr>
      <w:tr w:rsidR="00D37884" w:rsidRPr="00EB25EB" w14:paraId="681F4D5C" w14:textId="77777777" w:rsidTr="00AF4EE6">
        <w:trPr>
          <w:trHeight w:val="375"/>
        </w:trPr>
        <w:tc>
          <w:tcPr>
            <w:tcW w:w="1812" w:type="dxa"/>
            <w:vMerge/>
            <w:vAlign w:val="center"/>
            <w:hideMark/>
          </w:tcPr>
          <w:p w14:paraId="07F6E704" w14:textId="77777777" w:rsidR="00D37884" w:rsidRPr="00EB25EB" w:rsidRDefault="00D37884" w:rsidP="00584006">
            <w:pPr>
              <w:spacing w:before="60" w:after="60"/>
              <w:rPr>
                <w:color w:val="000000"/>
              </w:rPr>
            </w:pPr>
          </w:p>
        </w:tc>
        <w:tc>
          <w:tcPr>
            <w:tcW w:w="4137" w:type="dxa"/>
            <w:vMerge/>
            <w:vAlign w:val="center"/>
            <w:hideMark/>
          </w:tcPr>
          <w:p w14:paraId="26092C8B" w14:textId="77777777" w:rsidR="00D37884" w:rsidRPr="00EB25EB" w:rsidRDefault="00D37884" w:rsidP="00584006">
            <w:pPr>
              <w:spacing w:before="60" w:after="60"/>
              <w:jc w:val="both"/>
              <w:rPr>
                <w:color w:val="000000"/>
              </w:rPr>
            </w:pPr>
          </w:p>
        </w:tc>
        <w:tc>
          <w:tcPr>
            <w:tcW w:w="3544" w:type="dxa"/>
            <w:shd w:val="clear" w:color="auto" w:fill="auto"/>
            <w:hideMark/>
          </w:tcPr>
          <w:p w14:paraId="48FE8ACA" w14:textId="77777777" w:rsidR="00D37884" w:rsidRPr="00EB25EB" w:rsidRDefault="00D37884" w:rsidP="00584006">
            <w:pPr>
              <w:spacing w:before="60" w:after="60"/>
              <w:jc w:val="both"/>
              <w:rPr>
                <w:color w:val="000000"/>
              </w:rPr>
            </w:pPr>
            <w:r w:rsidRPr="00EB25EB">
              <w:rPr>
                <w:color w:val="000000"/>
              </w:rPr>
              <w:t>Hệ thống cứu hoả</w:t>
            </w:r>
          </w:p>
        </w:tc>
      </w:tr>
      <w:tr w:rsidR="00D37884" w:rsidRPr="00EB25EB" w14:paraId="027EC704" w14:textId="77777777" w:rsidTr="00AF4EE6">
        <w:trPr>
          <w:trHeight w:val="1500"/>
        </w:trPr>
        <w:tc>
          <w:tcPr>
            <w:tcW w:w="1812" w:type="dxa"/>
            <w:vMerge w:val="restart"/>
            <w:shd w:val="clear" w:color="auto" w:fill="auto"/>
            <w:hideMark/>
          </w:tcPr>
          <w:p w14:paraId="13E7A46E" w14:textId="77777777" w:rsidR="00D37884" w:rsidRPr="00EB25EB" w:rsidRDefault="00D37884" w:rsidP="00584006">
            <w:pPr>
              <w:spacing w:before="60" w:after="60"/>
              <w:jc w:val="center"/>
              <w:rPr>
                <w:color w:val="000000"/>
              </w:rPr>
            </w:pPr>
            <w:r w:rsidRPr="00EB25EB">
              <w:rPr>
                <w:color w:val="000000"/>
              </w:rPr>
              <w:lastRenderedPageBreak/>
              <w:t>2.3.2. Quy định cơ sở vật chất, trang thiết bị</w:t>
            </w:r>
          </w:p>
        </w:tc>
        <w:tc>
          <w:tcPr>
            <w:tcW w:w="4137" w:type="dxa"/>
            <w:shd w:val="clear" w:color="auto" w:fill="auto"/>
            <w:hideMark/>
          </w:tcPr>
          <w:p w14:paraId="389BD9EA" w14:textId="77777777" w:rsidR="00D37884" w:rsidRPr="00EB25EB" w:rsidRDefault="00D37884" w:rsidP="00584006">
            <w:pPr>
              <w:spacing w:before="60" w:after="60"/>
              <w:jc w:val="both"/>
              <w:rPr>
                <w:color w:val="000000"/>
              </w:rPr>
            </w:pPr>
            <w:r w:rsidRPr="00EB25EB">
              <w:rPr>
                <w:color w:val="000000"/>
              </w:rPr>
              <w:t>Điểm b, Khoản 3 Điều 57 Thông tư số 12/2020/NĐ-CP quy định: đối với đơn vị kinh doanh bến xe hàng phải Đảm bảo an ninh, trật tự, vệ sinh môi trường, phòng, chống cháy, nổ tại bến xe hàng;</w:t>
            </w:r>
            <w:r w:rsidRPr="00EB25EB">
              <w:rPr>
                <w:color w:val="000000"/>
              </w:rPr>
              <w:br/>
            </w:r>
            <w:r w:rsidRPr="00EB25EB">
              <w:rPr>
                <w:color w:val="FF0000"/>
              </w:rPr>
              <w:t xml:space="preserve"> </w:t>
            </w:r>
          </w:p>
        </w:tc>
        <w:tc>
          <w:tcPr>
            <w:tcW w:w="3544" w:type="dxa"/>
            <w:shd w:val="clear" w:color="auto" w:fill="auto"/>
            <w:hideMark/>
          </w:tcPr>
          <w:p w14:paraId="4E03CA90" w14:textId="77777777" w:rsidR="00D37884" w:rsidRPr="00EB25EB" w:rsidRDefault="00D37884" w:rsidP="00584006">
            <w:pPr>
              <w:spacing w:before="60" w:after="60"/>
              <w:jc w:val="both"/>
              <w:rPr>
                <w:color w:val="000000"/>
              </w:rPr>
            </w:pPr>
            <w:r w:rsidRPr="00EB25EB">
              <w:rPr>
                <w:color w:val="000000"/>
              </w:rPr>
              <w:t>a) Địa điểm được ngăn cách với khu vực xung quanh bằng tường rào, trừ địa điểm nằm trong khu vực cửa khẩu, cảng đã có tường rào ngăn cách biệt lập với khu vực xung quanh;</w:t>
            </w:r>
          </w:p>
        </w:tc>
      </w:tr>
      <w:tr w:rsidR="00D37884" w:rsidRPr="00EB25EB" w14:paraId="4AC7C4E4" w14:textId="77777777" w:rsidTr="00451D28">
        <w:trPr>
          <w:trHeight w:val="2110"/>
        </w:trPr>
        <w:tc>
          <w:tcPr>
            <w:tcW w:w="1812" w:type="dxa"/>
            <w:vMerge/>
            <w:hideMark/>
          </w:tcPr>
          <w:p w14:paraId="54A5899E" w14:textId="77777777" w:rsidR="00D37884" w:rsidRPr="00EB25EB" w:rsidRDefault="00D37884" w:rsidP="00584006">
            <w:pPr>
              <w:spacing w:before="60" w:after="60"/>
              <w:rPr>
                <w:color w:val="000000"/>
              </w:rPr>
            </w:pPr>
          </w:p>
        </w:tc>
        <w:tc>
          <w:tcPr>
            <w:tcW w:w="4137" w:type="dxa"/>
            <w:shd w:val="clear" w:color="auto" w:fill="auto"/>
            <w:hideMark/>
          </w:tcPr>
          <w:p w14:paraId="6D9D4FD5" w14:textId="66249B3E" w:rsidR="00D37884" w:rsidRPr="00EB25EB" w:rsidRDefault="00D37884" w:rsidP="00584006">
            <w:pPr>
              <w:spacing w:before="60" w:after="60"/>
              <w:jc w:val="both"/>
              <w:rPr>
                <w:color w:val="000000"/>
              </w:rPr>
            </w:pPr>
            <w:r w:rsidRPr="00EB25EB">
              <w:rPr>
                <w:color w:val="000000"/>
              </w:rPr>
              <w:t>Tham khảo nội dung tại mục 3.1.4, 3.1.5 Quy chuẩn kỹ thuật quốc gia về Bến xe khách Sửa đổi 1:2015 QCVN 45:2012/BGTVT ban hành kèm theo Thông tư số 73/2015/TT-BGTVT</w:t>
            </w:r>
            <w:r w:rsidRPr="00EB25EB">
              <w:rPr>
                <w:color w:val="000000"/>
              </w:rPr>
              <w:br w:type="page"/>
              <w:t xml:space="preserve">Điểm b, Khoản 1,  Khoản 2 Điều 6 Thông tư số 12/2020/NĐ-CP </w:t>
            </w:r>
          </w:p>
        </w:tc>
        <w:tc>
          <w:tcPr>
            <w:tcW w:w="3544" w:type="dxa"/>
            <w:shd w:val="clear" w:color="auto" w:fill="auto"/>
            <w:hideMark/>
          </w:tcPr>
          <w:p w14:paraId="470CA2A1" w14:textId="77777777" w:rsidR="00D37884" w:rsidRPr="00EB25EB" w:rsidRDefault="00D37884" w:rsidP="00584006">
            <w:pPr>
              <w:spacing w:before="60" w:after="60"/>
              <w:jc w:val="both"/>
              <w:rPr>
                <w:color w:val="000000"/>
              </w:rPr>
            </w:pPr>
            <w:r w:rsidRPr="00EB25EB">
              <w:rPr>
                <w:color w:val="000000"/>
              </w:rPr>
              <w:t>b) Có phần mềm quản lý bến xe đáp ứng yêu cầu quản lý lưu giữ, kết xuất, truyền dẫn dữ liệu liên quan đến thông tin xe ra, vào bến theo quy định;</w:t>
            </w:r>
          </w:p>
        </w:tc>
      </w:tr>
      <w:tr w:rsidR="00D37884" w:rsidRPr="00EB25EB" w14:paraId="7ABB2B48" w14:textId="77777777" w:rsidTr="00EB25EB">
        <w:trPr>
          <w:trHeight w:val="1826"/>
        </w:trPr>
        <w:tc>
          <w:tcPr>
            <w:tcW w:w="1812" w:type="dxa"/>
            <w:shd w:val="clear" w:color="auto" w:fill="auto"/>
            <w:hideMark/>
          </w:tcPr>
          <w:p w14:paraId="6A65A80B" w14:textId="77777777" w:rsidR="00D37884" w:rsidRPr="00EB25EB" w:rsidRDefault="00D37884" w:rsidP="00584006">
            <w:pPr>
              <w:spacing w:before="60" w:after="60"/>
              <w:rPr>
                <w:color w:val="000000"/>
              </w:rPr>
            </w:pPr>
            <w:r w:rsidRPr="00EB25EB">
              <w:rPr>
                <w:color w:val="000000"/>
              </w:rPr>
              <w:t>2.3.3. Quy định về bãi đỗ xe ô tô hàng hóa và đường ra, vào bến xe</w:t>
            </w:r>
          </w:p>
        </w:tc>
        <w:tc>
          <w:tcPr>
            <w:tcW w:w="4137" w:type="dxa"/>
            <w:shd w:val="clear" w:color="auto" w:fill="auto"/>
            <w:hideMark/>
          </w:tcPr>
          <w:p w14:paraId="58EC9E64" w14:textId="77777777" w:rsidR="00D37884" w:rsidRPr="00EB25EB" w:rsidRDefault="00D37884" w:rsidP="00584006">
            <w:pPr>
              <w:spacing w:before="60" w:after="60"/>
              <w:jc w:val="both"/>
              <w:rPr>
                <w:color w:val="000000"/>
              </w:rPr>
            </w:pPr>
            <w:r w:rsidRPr="00EB25EB">
              <w:rPr>
                <w:color w:val="000000"/>
              </w:rPr>
              <w:t>Tham khảo nội dung tại Điểm a Mục 2.3.4 Quy chuẩn kỹ thuật quốc gia về Bến xe khách Sửa đổi 1:2015 QCVN 45:2012/BGTVT ban hành kèm theo Thông tư số 73/2015/TT-BGTVT</w:t>
            </w:r>
          </w:p>
        </w:tc>
        <w:tc>
          <w:tcPr>
            <w:tcW w:w="3544" w:type="dxa"/>
            <w:shd w:val="clear" w:color="auto" w:fill="auto"/>
            <w:hideMark/>
          </w:tcPr>
          <w:p w14:paraId="08853E7E" w14:textId="77777777" w:rsidR="00D37884" w:rsidRPr="00EB25EB" w:rsidRDefault="00D37884" w:rsidP="00584006">
            <w:pPr>
              <w:spacing w:before="60" w:after="60"/>
              <w:jc w:val="both"/>
              <w:rPr>
                <w:color w:val="000000"/>
              </w:rPr>
            </w:pPr>
            <w:r w:rsidRPr="00EB25EB">
              <w:rPr>
                <w:color w:val="000000"/>
              </w:rPr>
              <w:t>a) Thiết kế hướng đỗ xe hợp lý, phù hợp với quy mô diện tích và không gian của bến xe hàng để đáp ứng nhu cầu đỗ xe của từng loại phương tiện, bảo đảm an toàn, thuận tiện;</w:t>
            </w:r>
          </w:p>
        </w:tc>
      </w:tr>
      <w:tr w:rsidR="00D37884" w:rsidRPr="00EB25EB" w14:paraId="2D8336C9" w14:textId="77777777" w:rsidTr="00451D28">
        <w:trPr>
          <w:trHeight w:val="1548"/>
        </w:trPr>
        <w:tc>
          <w:tcPr>
            <w:tcW w:w="1812" w:type="dxa"/>
            <w:shd w:val="clear" w:color="auto" w:fill="auto"/>
            <w:hideMark/>
          </w:tcPr>
          <w:p w14:paraId="79785C3E" w14:textId="77777777" w:rsidR="00D37884" w:rsidRPr="00EB25EB" w:rsidRDefault="00D37884" w:rsidP="00584006">
            <w:pPr>
              <w:spacing w:before="60" w:after="60"/>
              <w:rPr>
                <w:color w:val="000000"/>
              </w:rPr>
            </w:pPr>
            <w:r w:rsidRPr="00EB25EB">
              <w:rPr>
                <w:color w:val="000000"/>
              </w:rPr>
              <w:t> </w:t>
            </w:r>
          </w:p>
        </w:tc>
        <w:tc>
          <w:tcPr>
            <w:tcW w:w="4137" w:type="dxa"/>
            <w:shd w:val="clear" w:color="auto" w:fill="auto"/>
            <w:hideMark/>
          </w:tcPr>
          <w:p w14:paraId="1977B6BA" w14:textId="77777777" w:rsidR="00D37884" w:rsidRPr="00EB25EB" w:rsidRDefault="00D37884" w:rsidP="00584006">
            <w:pPr>
              <w:spacing w:before="60" w:after="60"/>
              <w:jc w:val="both"/>
              <w:rPr>
                <w:color w:val="000000"/>
              </w:rPr>
            </w:pPr>
            <w:r w:rsidRPr="00EB25EB">
              <w:rPr>
                <w:color w:val="000000"/>
              </w:rPr>
              <w:t>Tham khảo nội dung tại Điểm b Mục 2.3.4 Quy chuẩn kỹ thuật quốc gia về Bến xe khách Sửa đổi 1:2015 QCVN 45:2012/BGTVT ban hành kèm theo Thông tư số 73/2015/TT-BGTVT</w:t>
            </w:r>
          </w:p>
        </w:tc>
        <w:tc>
          <w:tcPr>
            <w:tcW w:w="3544" w:type="dxa"/>
            <w:shd w:val="clear" w:color="auto" w:fill="auto"/>
            <w:hideMark/>
          </w:tcPr>
          <w:p w14:paraId="20A9CF52" w14:textId="77777777" w:rsidR="00D37884" w:rsidRPr="00EB25EB" w:rsidRDefault="00D37884" w:rsidP="00584006">
            <w:pPr>
              <w:spacing w:before="60" w:after="60"/>
              <w:jc w:val="both"/>
              <w:rPr>
                <w:color w:val="000000"/>
              </w:rPr>
            </w:pPr>
            <w:r w:rsidRPr="00EB25EB">
              <w:rPr>
                <w:color w:val="000000"/>
              </w:rPr>
              <w:t>b) Diện tích tối thiểu cho một vị trí đỗ của xe ô tô tải là 40 m2, có vạch sơn để phân định rõ từng vị trí đỗ xe (theo QCVN 07:2016/BXD).</w:t>
            </w:r>
          </w:p>
        </w:tc>
      </w:tr>
      <w:tr w:rsidR="00D37884" w:rsidRPr="00EB25EB" w14:paraId="5C034351" w14:textId="77777777" w:rsidTr="00AA26F2">
        <w:trPr>
          <w:trHeight w:val="3969"/>
        </w:trPr>
        <w:tc>
          <w:tcPr>
            <w:tcW w:w="1812" w:type="dxa"/>
            <w:shd w:val="clear" w:color="auto" w:fill="auto"/>
            <w:hideMark/>
          </w:tcPr>
          <w:p w14:paraId="1DD98720" w14:textId="77777777" w:rsidR="00D37884" w:rsidRPr="00EB25EB" w:rsidRDefault="00D37884" w:rsidP="00584006">
            <w:pPr>
              <w:spacing w:before="60" w:after="60"/>
              <w:rPr>
                <w:color w:val="000000"/>
              </w:rPr>
            </w:pPr>
            <w:r w:rsidRPr="00EB25EB">
              <w:rPr>
                <w:color w:val="000000"/>
              </w:rPr>
              <w:lastRenderedPageBreak/>
              <w:t> </w:t>
            </w:r>
          </w:p>
        </w:tc>
        <w:tc>
          <w:tcPr>
            <w:tcW w:w="4137" w:type="dxa"/>
            <w:shd w:val="clear" w:color="auto" w:fill="auto"/>
            <w:hideMark/>
          </w:tcPr>
          <w:p w14:paraId="3D21A2C1" w14:textId="2EDA29E2" w:rsidR="00D37884" w:rsidRPr="00EB25EB" w:rsidRDefault="00AA26F2" w:rsidP="00584006">
            <w:pPr>
              <w:spacing w:before="60" w:after="60"/>
              <w:jc w:val="both"/>
              <w:rPr>
                <w:color w:val="000000"/>
              </w:rPr>
            </w:pPr>
            <w:r w:rsidRPr="00EB25EB">
              <w:rPr>
                <w:color w:val="000000"/>
              </w:rPr>
              <w:t xml:space="preserve">Tham khảo thêm nội dung tại </w:t>
            </w:r>
            <w:r>
              <w:rPr>
                <w:color w:val="000000"/>
              </w:rPr>
              <w:t>Quy</w:t>
            </w:r>
            <w:r>
              <w:rPr>
                <w:color w:val="000000"/>
                <w:lang w:val="vi-VN"/>
              </w:rPr>
              <w:t xml:space="preserve"> chuẩn kỹ thuật quốc gia về bến xe khách và </w:t>
            </w:r>
            <w:r w:rsidR="00D37884" w:rsidRPr="00EB25EB">
              <w:rPr>
                <w:color w:val="000000"/>
              </w:rPr>
              <w:t>Tham khảo thêm nội dung tại mục 10.3 Chương II Quy chuẩn kỹ thuật quốc gia về cảng cạn Số: 09/2021/TT-BGTVT: 10.3. Giao thông kết nối khu vực cảng cạn với hệ thống giao thông vận tải bên ngoài (đường sắt, đường bộ, cảng biển và cảng, bến thủy nội địa) phải đảm bảo an toàn, thuận tiện và đồng bộ, phù hợp với quy hoạch và quy chuẩn, tiêu chuẩn ngành, lĩnh vực liên quan theo quy định của pháp luật. Hệ thống báo hiệu, rào chắn và các công trình đảm bảo an toàn giao thông khác phải được thiết kế, lắp đặt theo quy định tại QCVN 41: 2019/BGTVT.</w:t>
            </w:r>
          </w:p>
        </w:tc>
        <w:tc>
          <w:tcPr>
            <w:tcW w:w="3544" w:type="dxa"/>
            <w:shd w:val="clear" w:color="auto" w:fill="auto"/>
            <w:hideMark/>
          </w:tcPr>
          <w:p w14:paraId="4E6D8E92" w14:textId="77777777" w:rsidR="00D37884" w:rsidRPr="00EB25EB" w:rsidRDefault="00D37884" w:rsidP="00584006">
            <w:pPr>
              <w:spacing w:before="60" w:after="60"/>
              <w:jc w:val="both"/>
              <w:rPr>
                <w:color w:val="000000"/>
              </w:rPr>
            </w:pPr>
            <w:r w:rsidRPr="00EB25EB">
              <w:rPr>
                <w:color w:val="000000"/>
              </w:rPr>
              <w:t>c) Đường lưu thông trong bến phải có các biển báo hiệu, vạch kẻ đường; có bán kính quay xe phù hợp (nhưng bán kính tối thiểu không nhỏ hơn 10m tính theo tim đường được quy định tại QCVN 07:2010/BXD để đảm bảo cho các loại phương tiện lưu thông an toàn;</w:t>
            </w:r>
          </w:p>
        </w:tc>
      </w:tr>
      <w:tr w:rsidR="00AF4EE6" w:rsidRPr="00EB25EB" w14:paraId="097B979B" w14:textId="77777777" w:rsidTr="00AA26F2">
        <w:trPr>
          <w:trHeight w:val="4525"/>
        </w:trPr>
        <w:tc>
          <w:tcPr>
            <w:tcW w:w="1812" w:type="dxa"/>
            <w:shd w:val="clear" w:color="auto" w:fill="auto"/>
            <w:hideMark/>
          </w:tcPr>
          <w:p w14:paraId="043A50D2" w14:textId="77777777" w:rsidR="00AF4EE6" w:rsidRPr="00EB25EB" w:rsidRDefault="00AF4EE6" w:rsidP="00584006">
            <w:pPr>
              <w:spacing w:before="60" w:after="60"/>
              <w:rPr>
                <w:color w:val="000000"/>
              </w:rPr>
            </w:pPr>
            <w:r w:rsidRPr="00EB25EB">
              <w:rPr>
                <w:color w:val="000000"/>
              </w:rPr>
              <w:t> </w:t>
            </w:r>
          </w:p>
        </w:tc>
        <w:tc>
          <w:tcPr>
            <w:tcW w:w="4137" w:type="dxa"/>
            <w:shd w:val="clear" w:color="auto" w:fill="auto"/>
            <w:hideMark/>
          </w:tcPr>
          <w:p w14:paraId="5C72C928" w14:textId="006163A9" w:rsidR="00AF4EE6" w:rsidRDefault="00AF4EE6" w:rsidP="00584006">
            <w:pPr>
              <w:spacing w:before="60" w:after="60"/>
              <w:jc w:val="both"/>
              <w:rPr>
                <w:color w:val="000000"/>
              </w:rPr>
            </w:pPr>
            <w:r w:rsidRPr="00EB25EB">
              <w:rPr>
                <w:color w:val="000000"/>
              </w:rPr>
              <w:t xml:space="preserve">Tham khảo thêm nội dung tại </w:t>
            </w:r>
            <w:r w:rsidR="00AA26F2">
              <w:rPr>
                <w:color w:val="000000"/>
              </w:rPr>
              <w:t>Quy</w:t>
            </w:r>
            <w:r w:rsidR="00AA26F2">
              <w:rPr>
                <w:color w:val="000000"/>
                <w:lang w:val="vi-VN"/>
              </w:rPr>
              <w:t xml:space="preserve"> chuẩn kỹ thuật quốc gia về bến xe khách và </w:t>
            </w:r>
            <w:r w:rsidRPr="00EB25EB">
              <w:rPr>
                <w:color w:val="000000"/>
              </w:rPr>
              <w:t>mục 10.3 Chương II Quy chuẩn kỹ thuật quốc gia về cảng cạn Số: 09/2021/TT-BGTVT: 10.3. Giao thông kết nối khu vực cảng cạn với hệ thống giao thông vận tải bên ngoài (đường sắt, đường bộ, cảng biển và cảng, bến thủy nội địa) phải đảm bảo an toàn, thuận tiện và đồng bộ, phù hợp với quy hoạch và quy chuẩn, tiêu chuẩn ngành, lĩnh vực liên quan theo quy định của pháp luật. Hệ thống báo hiệu, rào chắn và các công trình đảm bảo an toàn giao thông khác phải được thiết kế, lắp đặt theo quy định tại QCVN 41: 2019/BGTVT.</w:t>
            </w:r>
          </w:p>
          <w:p w14:paraId="4C3B4C53" w14:textId="44DDCE35" w:rsidR="00AA26F2" w:rsidRPr="00AA26F2" w:rsidRDefault="00AA26F2" w:rsidP="00584006">
            <w:pPr>
              <w:spacing w:before="60" w:after="60"/>
              <w:jc w:val="both"/>
              <w:rPr>
                <w:color w:val="000000"/>
                <w:lang w:val="vi-VN"/>
              </w:rPr>
            </w:pPr>
          </w:p>
        </w:tc>
        <w:tc>
          <w:tcPr>
            <w:tcW w:w="3544" w:type="dxa"/>
            <w:shd w:val="clear" w:color="auto" w:fill="auto"/>
            <w:hideMark/>
          </w:tcPr>
          <w:p w14:paraId="19EBE34C" w14:textId="77777777" w:rsidR="00AF4EE6" w:rsidRPr="00EB25EB" w:rsidRDefault="00AF4EE6" w:rsidP="00584006">
            <w:pPr>
              <w:spacing w:before="60" w:after="60"/>
              <w:jc w:val="both"/>
              <w:rPr>
                <w:color w:val="000000"/>
              </w:rPr>
            </w:pPr>
            <w:r w:rsidRPr="00EB25EB">
              <w:rPr>
                <w:color w:val="000000"/>
              </w:rPr>
              <w:t>d) Đường ra, vào bến xe phải được thiết kế theo các quy định và tiêu chuẩn hiện hành, đảm bảo lưu thông, hạn chế tối thiểu xung đột giữa dòng phương tiện vào và ra. Hệ thống báo hiệu, rào chắn và các công trình đảm bảo an toàn giao thông khác phải được thiết kế, lắp đặt theo quy định tại QCVN 41: 2019/BGTVT.</w:t>
            </w:r>
          </w:p>
        </w:tc>
      </w:tr>
      <w:tr w:rsidR="00AF4EE6" w:rsidRPr="00EB25EB" w14:paraId="3BE90086" w14:textId="77777777" w:rsidTr="00451D28">
        <w:trPr>
          <w:trHeight w:val="839"/>
        </w:trPr>
        <w:tc>
          <w:tcPr>
            <w:tcW w:w="1812" w:type="dxa"/>
            <w:vMerge w:val="restart"/>
            <w:shd w:val="clear" w:color="auto" w:fill="auto"/>
            <w:hideMark/>
          </w:tcPr>
          <w:p w14:paraId="6573C33D" w14:textId="77777777" w:rsidR="00AF4EE6" w:rsidRPr="00EB25EB" w:rsidRDefault="00AF4EE6" w:rsidP="00584006">
            <w:pPr>
              <w:spacing w:before="60" w:after="60"/>
              <w:jc w:val="center"/>
              <w:rPr>
                <w:color w:val="000000"/>
              </w:rPr>
            </w:pPr>
            <w:r w:rsidRPr="00EB25EB">
              <w:rPr>
                <w:color w:val="000000"/>
              </w:rPr>
              <w:t>2.3.4. Quy định về khu vực phục vụ ăn uống, giải khát</w:t>
            </w:r>
          </w:p>
        </w:tc>
        <w:tc>
          <w:tcPr>
            <w:tcW w:w="4137" w:type="dxa"/>
            <w:vMerge w:val="restart"/>
            <w:shd w:val="clear" w:color="auto" w:fill="auto"/>
            <w:hideMark/>
          </w:tcPr>
          <w:p w14:paraId="2515E243" w14:textId="77777777" w:rsidR="00AF4EE6" w:rsidRPr="00EB25EB" w:rsidRDefault="00AF4EE6" w:rsidP="00584006">
            <w:pPr>
              <w:spacing w:before="60" w:after="60"/>
              <w:jc w:val="both"/>
              <w:rPr>
                <w:color w:val="000000"/>
              </w:rPr>
            </w:pPr>
            <w:r w:rsidRPr="00EB25EB">
              <w:rPr>
                <w:color w:val="000000"/>
              </w:rPr>
              <w:t>Tham khảo nội dung tại Mục 2.3.6 Quy chuẩn kỹ thuật quốc gia về Bến xe khách Sửa đổi 1:2015 QCVN 45:2012/BGTVT ban hành kèm theo Thông tư số 73/2015/TT-BGTVT</w:t>
            </w:r>
          </w:p>
        </w:tc>
        <w:tc>
          <w:tcPr>
            <w:tcW w:w="3544" w:type="dxa"/>
            <w:vMerge w:val="restart"/>
            <w:shd w:val="clear" w:color="auto" w:fill="auto"/>
            <w:hideMark/>
          </w:tcPr>
          <w:p w14:paraId="5395FBC8" w14:textId="77777777" w:rsidR="00AF4EE6" w:rsidRPr="00EB25EB" w:rsidRDefault="00AF4EE6" w:rsidP="00584006">
            <w:pPr>
              <w:spacing w:before="60" w:after="60"/>
              <w:jc w:val="both"/>
              <w:rPr>
                <w:color w:val="000000"/>
              </w:rPr>
            </w:pPr>
            <w:r w:rsidRPr="00EB25EB">
              <w:rPr>
                <w:color w:val="000000"/>
              </w:rPr>
              <w:t>a) Khu vực phục vụ ăn uống, giải khát cho lái xe phải được bố trí một khu vực riêng hoặc được ngăn cách bằng vách ngăn lửng với các khu vực khác;</w:t>
            </w:r>
          </w:p>
        </w:tc>
      </w:tr>
      <w:tr w:rsidR="00AF4EE6" w:rsidRPr="00EB25EB" w14:paraId="074C35CD" w14:textId="77777777" w:rsidTr="00AF4EE6">
        <w:trPr>
          <w:trHeight w:val="2250"/>
        </w:trPr>
        <w:tc>
          <w:tcPr>
            <w:tcW w:w="1812" w:type="dxa"/>
            <w:vMerge/>
            <w:vAlign w:val="center"/>
            <w:hideMark/>
          </w:tcPr>
          <w:p w14:paraId="74C5D87D" w14:textId="77777777" w:rsidR="00AF4EE6" w:rsidRPr="00EB25EB" w:rsidRDefault="00AF4EE6" w:rsidP="00584006">
            <w:pPr>
              <w:spacing w:before="60" w:after="60"/>
              <w:rPr>
                <w:color w:val="000000"/>
              </w:rPr>
            </w:pPr>
          </w:p>
        </w:tc>
        <w:tc>
          <w:tcPr>
            <w:tcW w:w="4137" w:type="dxa"/>
            <w:vMerge/>
            <w:vAlign w:val="center"/>
            <w:hideMark/>
          </w:tcPr>
          <w:p w14:paraId="650F1C02" w14:textId="77777777" w:rsidR="00AF4EE6" w:rsidRPr="00EB25EB" w:rsidRDefault="00AF4EE6" w:rsidP="00584006">
            <w:pPr>
              <w:spacing w:before="60" w:after="60"/>
              <w:jc w:val="both"/>
              <w:rPr>
                <w:color w:val="000000"/>
              </w:rPr>
            </w:pPr>
          </w:p>
        </w:tc>
        <w:tc>
          <w:tcPr>
            <w:tcW w:w="3544" w:type="dxa"/>
            <w:vMerge/>
            <w:vAlign w:val="center"/>
            <w:hideMark/>
          </w:tcPr>
          <w:p w14:paraId="0FB26873" w14:textId="77777777" w:rsidR="00AF4EE6" w:rsidRPr="00EB25EB" w:rsidRDefault="00AF4EE6" w:rsidP="00584006">
            <w:pPr>
              <w:spacing w:before="60" w:after="60"/>
              <w:jc w:val="both"/>
              <w:rPr>
                <w:color w:val="000000"/>
              </w:rPr>
            </w:pPr>
          </w:p>
        </w:tc>
      </w:tr>
      <w:tr w:rsidR="00AF4EE6" w:rsidRPr="00EB25EB" w14:paraId="4A72AF96" w14:textId="77777777" w:rsidTr="00AA26F2">
        <w:trPr>
          <w:trHeight w:val="1264"/>
        </w:trPr>
        <w:tc>
          <w:tcPr>
            <w:tcW w:w="1812" w:type="dxa"/>
            <w:vMerge/>
            <w:vAlign w:val="center"/>
            <w:hideMark/>
          </w:tcPr>
          <w:p w14:paraId="11B89BA5" w14:textId="77777777" w:rsidR="00AF4EE6" w:rsidRPr="00EB25EB" w:rsidRDefault="00AF4EE6" w:rsidP="00584006">
            <w:pPr>
              <w:spacing w:before="60" w:after="60"/>
              <w:rPr>
                <w:color w:val="000000"/>
              </w:rPr>
            </w:pPr>
          </w:p>
        </w:tc>
        <w:tc>
          <w:tcPr>
            <w:tcW w:w="4137" w:type="dxa"/>
            <w:vMerge/>
            <w:vAlign w:val="center"/>
            <w:hideMark/>
          </w:tcPr>
          <w:p w14:paraId="7237B5D2" w14:textId="77777777" w:rsidR="00AF4EE6" w:rsidRPr="00EB25EB" w:rsidRDefault="00AF4EE6" w:rsidP="00584006">
            <w:pPr>
              <w:spacing w:before="60" w:after="60"/>
              <w:jc w:val="both"/>
              <w:rPr>
                <w:color w:val="000000"/>
              </w:rPr>
            </w:pPr>
          </w:p>
        </w:tc>
        <w:tc>
          <w:tcPr>
            <w:tcW w:w="3544" w:type="dxa"/>
            <w:shd w:val="clear" w:color="auto" w:fill="auto"/>
            <w:hideMark/>
          </w:tcPr>
          <w:p w14:paraId="5E4731EC" w14:textId="77777777" w:rsidR="00AF4EE6" w:rsidRPr="00EB25EB" w:rsidRDefault="00AF4EE6" w:rsidP="00584006">
            <w:pPr>
              <w:spacing w:before="60" w:after="60"/>
              <w:jc w:val="both"/>
              <w:rPr>
                <w:color w:val="000000"/>
              </w:rPr>
            </w:pPr>
            <w:r w:rsidRPr="00EB25EB">
              <w:rPr>
                <w:color w:val="000000"/>
              </w:rPr>
              <w:t>b) Khu vực phục vụ ăn uống phải được bố trí bàn ăn, ghế ngồi và thùng rác đảm bảo vệ sinh môi trường;</w:t>
            </w:r>
          </w:p>
        </w:tc>
      </w:tr>
      <w:tr w:rsidR="00AF4EE6" w:rsidRPr="00EB25EB" w14:paraId="63C1BC8E" w14:textId="77777777" w:rsidTr="00AA26F2">
        <w:trPr>
          <w:trHeight w:val="1254"/>
        </w:trPr>
        <w:tc>
          <w:tcPr>
            <w:tcW w:w="1812" w:type="dxa"/>
            <w:vMerge/>
            <w:vAlign w:val="center"/>
            <w:hideMark/>
          </w:tcPr>
          <w:p w14:paraId="2CC6FA84" w14:textId="77777777" w:rsidR="00AF4EE6" w:rsidRPr="00EB25EB" w:rsidRDefault="00AF4EE6" w:rsidP="00584006">
            <w:pPr>
              <w:spacing w:before="60" w:after="60"/>
              <w:rPr>
                <w:color w:val="000000"/>
              </w:rPr>
            </w:pPr>
          </w:p>
        </w:tc>
        <w:tc>
          <w:tcPr>
            <w:tcW w:w="4137" w:type="dxa"/>
            <w:vMerge/>
            <w:vAlign w:val="center"/>
            <w:hideMark/>
          </w:tcPr>
          <w:p w14:paraId="68855871" w14:textId="77777777" w:rsidR="00AF4EE6" w:rsidRPr="00EB25EB" w:rsidRDefault="00AF4EE6" w:rsidP="00584006">
            <w:pPr>
              <w:spacing w:before="60" w:after="60"/>
              <w:jc w:val="both"/>
              <w:rPr>
                <w:color w:val="000000"/>
              </w:rPr>
            </w:pPr>
          </w:p>
        </w:tc>
        <w:tc>
          <w:tcPr>
            <w:tcW w:w="3544" w:type="dxa"/>
            <w:shd w:val="clear" w:color="auto" w:fill="auto"/>
            <w:hideMark/>
          </w:tcPr>
          <w:p w14:paraId="5E9ED39F" w14:textId="77777777" w:rsidR="00AF4EE6" w:rsidRPr="00EB25EB" w:rsidRDefault="00AF4EE6" w:rsidP="00584006">
            <w:pPr>
              <w:spacing w:before="60" w:after="60"/>
              <w:jc w:val="both"/>
              <w:rPr>
                <w:color w:val="000000"/>
              </w:rPr>
            </w:pPr>
            <w:r w:rsidRPr="00EB25EB">
              <w:rPr>
                <w:color w:val="000000"/>
              </w:rPr>
              <w:t>c) Khu vực chế biến thức ăn và khu vực phục vụ ăn uống được ngăn cách bằng vách ngăn lửng hoặc được bố trí khu vực riêng biệt;</w:t>
            </w:r>
          </w:p>
        </w:tc>
      </w:tr>
      <w:tr w:rsidR="00AF4EE6" w:rsidRPr="00EB25EB" w14:paraId="5DCB3AE2" w14:textId="77777777" w:rsidTr="00AF4EE6">
        <w:trPr>
          <w:trHeight w:val="1125"/>
        </w:trPr>
        <w:tc>
          <w:tcPr>
            <w:tcW w:w="1812" w:type="dxa"/>
            <w:vMerge/>
            <w:vAlign w:val="center"/>
            <w:hideMark/>
          </w:tcPr>
          <w:p w14:paraId="1A6B72BF" w14:textId="77777777" w:rsidR="00AF4EE6" w:rsidRPr="00EB25EB" w:rsidRDefault="00AF4EE6" w:rsidP="00584006">
            <w:pPr>
              <w:spacing w:before="60" w:after="60"/>
              <w:rPr>
                <w:color w:val="000000"/>
              </w:rPr>
            </w:pPr>
          </w:p>
        </w:tc>
        <w:tc>
          <w:tcPr>
            <w:tcW w:w="4137" w:type="dxa"/>
            <w:vMerge/>
            <w:vAlign w:val="center"/>
            <w:hideMark/>
          </w:tcPr>
          <w:p w14:paraId="271DD717" w14:textId="77777777" w:rsidR="00AF4EE6" w:rsidRPr="00EB25EB" w:rsidRDefault="00AF4EE6" w:rsidP="00584006">
            <w:pPr>
              <w:spacing w:before="60" w:after="60"/>
              <w:jc w:val="both"/>
              <w:rPr>
                <w:color w:val="000000"/>
              </w:rPr>
            </w:pPr>
          </w:p>
        </w:tc>
        <w:tc>
          <w:tcPr>
            <w:tcW w:w="3544" w:type="dxa"/>
            <w:shd w:val="clear" w:color="auto" w:fill="auto"/>
            <w:hideMark/>
          </w:tcPr>
          <w:p w14:paraId="3ED14EB1" w14:textId="77777777" w:rsidR="00AF4EE6" w:rsidRPr="00EB25EB" w:rsidRDefault="00AF4EE6" w:rsidP="00584006">
            <w:pPr>
              <w:spacing w:before="60" w:after="60"/>
              <w:jc w:val="both"/>
              <w:rPr>
                <w:color w:val="000000"/>
              </w:rPr>
            </w:pPr>
            <w:r w:rsidRPr="00EB25EB">
              <w:rPr>
                <w:color w:val="000000"/>
              </w:rPr>
              <w:t>d) Nền khu vực phục vụ ăn uống phải dùng loại vật liệu dễ làm vệ sinh;</w:t>
            </w:r>
          </w:p>
        </w:tc>
      </w:tr>
      <w:tr w:rsidR="00AF4EE6" w:rsidRPr="00EB25EB" w14:paraId="6731DF63" w14:textId="77777777" w:rsidTr="00AA26F2">
        <w:trPr>
          <w:trHeight w:val="1855"/>
        </w:trPr>
        <w:tc>
          <w:tcPr>
            <w:tcW w:w="1812" w:type="dxa"/>
            <w:vMerge/>
            <w:vAlign w:val="center"/>
            <w:hideMark/>
          </w:tcPr>
          <w:p w14:paraId="589EDD6C" w14:textId="77777777" w:rsidR="00AF4EE6" w:rsidRPr="00EB25EB" w:rsidRDefault="00AF4EE6" w:rsidP="00584006">
            <w:pPr>
              <w:spacing w:before="60" w:after="60"/>
              <w:rPr>
                <w:color w:val="000000"/>
              </w:rPr>
            </w:pPr>
          </w:p>
        </w:tc>
        <w:tc>
          <w:tcPr>
            <w:tcW w:w="4137" w:type="dxa"/>
            <w:vMerge/>
            <w:vAlign w:val="center"/>
            <w:hideMark/>
          </w:tcPr>
          <w:p w14:paraId="61A15299" w14:textId="77777777" w:rsidR="00AF4EE6" w:rsidRPr="00EB25EB" w:rsidRDefault="00AF4EE6" w:rsidP="00584006">
            <w:pPr>
              <w:spacing w:before="60" w:after="60"/>
              <w:jc w:val="both"/>
              <w:rPr>
                <w:color w:val="000000"/>
              </w:rPr>
            </w:pPr>
          </w:p>
        </w:tc>
        <w:tc>
          <w:tcPr>
            <w:tcW w:w="3544" w:type="dxa"/>
            <w:shd w:val="clear" w:color="auto" w:fill="auto"/>
            <w:hideMark/>
          </w:tcPr>
          <w:p w14:paraId="04EA93AC" w14:textId="77777777" w:rsidR="00AF4EE6" w:rsidRPr="00EB25EB" w:rsidRDefault="00AF4EE6" w:rsidP="00584006">
            <w:pPr>
              <w:spacing w:before="60" w:after="60"/>
              <w:jc w:val="both"/>
              <w:rPr>
                <w:color w:val="000000"/>
              </w:rPr>
            </w:pPr>
            <w:r w:rsidRPr="00EB25EB">
              <w:rPr>
                <w:color w:val="000000"/>
              </w:rPr>
              <w:t>đ) Khu vực ăn uống phải bảo đảm luôn sạch sẽ, đáp ứng đầy đủ các quy định về vệ sinh môi trường; các sản phẩm ăn uống phục vụ khách hàng phải đảm bảo các quy định về vệ sinh, an toàn thực phẩm.</w:t>
            </w:r>
          </w:p>
        </w:tc>
      </w:tr>
      <w:tr w:rsidR="00AF4EE6" w:rsidRPr="00EB25EB" w14:paraId="602B1CD9" w14:textId="77777777" w:rsidTr="00AA26F2">
        <w:trPr>
          <w:trHeight w:val="1399"/>
        </w:trPr>
        <w:tc>
          <w:tcPr>
            <w:tcW w:w="1812" w:type="dxa"/>
            <w:vMerge w:val="restart"/>
            <w:shd w:val="clear" w:color="auto" w:fill="auto"/>
            <w:hideMark/>
          </w:tcPr>
          <w:p w14:paraId="7F53D8CA" w14:textId="77777777" w:rsidR="00AF4EE6" w:rsidRPr="00EB25EB" w:rsidRDefault="00AF4EE6" w:rsidP="00584006">
            <w:pPr>
              <w:spacing w:before="60" w:after="60"/>
              <w:jc w:val="center"/>
              <w:rPr>
                <w:color w:val="000000"/>
              </w:rPr>
            </w:pPr>
            <w:r w:rsidRPr="00EB25EB">
              <w:rPr>
                <w:color w:val="000000"/>
              </w:rPr>
              <w:t>2.3.5. Quy định về khu vệ sinh</w:t>
            </w:r>
          </w:p>
        </w:tc>
        <w:tc>
          <w:tcPr>
            <w:tcW w:w="4137" w:type="dxa"/>
            <w:vMerge w:val="restart"/>
            <w:shd w:val="clear" w:color="auto" w:fill="auto"/>
            <w:hideMark/>
          </w:tcPr>
          <w:p w14:paraId="4EB0B8F0" w14:textId="77777777" w:rsidR="00AF4EE6" w:rsidRPr="00EB25EB" w:rsidRDefault="00AF4EE6" w:rsidP="00584006">
            <w:pPr>
              <w:spacing w:before="60" w:after="60"/>
              <w:jc w:val="both"/>
              <w:rPr>
                <w:color w:val="000000"/>
              </w:rPr>
            </w:pPr>
            <w:r w:rsidRPr="00EB25EB">
              <w:rPr>
                <w:color w:val="000000"/>
              </w:rPr>
              <w:t>Tham khảo nội dung tại Mục 2.3.7 Quy chuẩn kỹ thuật quốc gia về Bến xe khách Sửa đổi 1:2015 QCVN 45:2012/BGTVT ban hành kèm theo Thông tư số 73/2015/TT-BGTVT</w:t>
            </w:r>
          </w:p>
        </w:tc>
        <w:tc>
          <w:tcPr>
            <w:tcW w:w="3544" w:type="dxa"/>
            <w:shd w:val="clear" w:color="auto" w:fill="auto"/>
            <w:hideMark/>
          </w:tcPr>
          <w:p w14:paraId="6CB3BD41" w14:textId="77777777" w:rsidR="00AF4EE6" w:rsidRPr="00EB25EB" w:rsidRDefault="00AF4EE6" w:rsidP="00584006">
            <w:pPr>
              <w:spacing w:before="60" w:after="60"/>
              <w:jc w:val="both"/>
              <w:rPr>
                <w:color w:val="000000"/>
              </w:rPr>
            </w:pPr>
            <w:r w:rsidRPr="00EB25EB">
              <w:rPr>
                <w:color w:val="000000"/>
              </w:rPr>
              <w:t>a) Phải có biển chỉ dẫn đến khu vệ sinh rõ ràng, dễ nhận biết bảo đảm thuận tiện cho người sử dụng. Vị trí bố trí không ảnh hưởng đến môi trường của các khu vực khác trong bến xe hàng;</w:t>
            </w:r>
          </w:p>
        </w:tc>
      </w:tr>
      <w:tr w:rsidR="00AF4EE6" w:rsidRPr="00EB25EB" w14:paraId="7127DF0D" w14:textId="77777777" w:rsidTr="00AF4EE6">
        <w:trPr>
          <w:trHeight w:val="1125"/>
        </w:trPr>
        <w:tc>
          <w:tcPr>
            <w:tcW w:w="1812" w:type="dxa"/>
            <w:vMerge/>
            <w:vAlign w:val="center"/>
            <w:hideMark/>
          </w:tcPr>
          <w:p w14:paraId="70FE977B" w14:textId="77777777" w:rsidR="00AF4EE6" w:rsidRPr="00EB25EB" w:rsidRDefault="00AF4EE6" w:rsidP="00584006">
            <w:pPr>
              <w:spacing w:before="60" w:after="60"/>
              <w:rPr>
                <w:color w:val="000000"/>
              </w:rPr>
            </w:pPr>
          </w:p>
        </w:tc>
        <w:tc>
          <w:tcPr>
            <w:tcW w:w="4137" w:type="dxa"/>
            <w:vMerge/>
            <w:vAlign w:val="center"/>
            <w:hideMark/>
          </w:tcPr>
          <w:p w14:paraId="7206440A" w14:textId="77777777" w:rsidR="00AF4EE6" w:rsidRPr="00EB25EB" w:rsidRDefault="00AF4EE6" w:rsidP="00584006">
            <w:pPr>
              <w:spacing w:before="60" w:after="60"/>
              <w:jc w:val="both"/>
              <w:rPr>
                <w:color w:val="000000"/>
              </w:rPr>
            </w:pPr>
          </w:p>
        </w:tc>
        <w:tc>
          <w:tcPr>
            <w:tcW w:w="3544" w:type="dxa"/>
            <w:shd w:val="clear" w:color="auto" w:fill="auto"/>
            <w:hideMark/>
          </w:tcPr>
          <w:p w14:paraId="756D254C" w14:textId="77777777" w:rsidR="00AF4EE6" w:rsidRPr="00EB25EB" w:rsidRDefault="00AF4EE6" w:rsidP="00584006">
            <w:pPr>
              <w:spacing w:before="60" w:after="60"/>
              <w:jc w:val="both"/>
              <w:rPr>
                <w:color w:val="000000"/>
              </w:rPr>
            </w:pPr>
            <w:r w:rsidRPr="00EB25EB">
              <w:rPr>
                <w:color w:val="000000"/>
              </w:rPr>
              <w:t>b) Khu vệ sinh phải đảm bảo chống thấm, chống ẩm ướt, thoát mùi hôi thối, thông thoáng, tường, mặt sàn và thiết bị phải luôn sạch sẽ, số lượng, chất lượng các loại thiết bị vệ sinh phải theo quy định;</w:t>
            </w:r>
          </w:p>
        </w:tc>
      </w:tr>
      <w:tr w:rsidR="00AF4EE6" w:rsidRPr="00EB25EB" w14:paraId="4B6B9796" w14:textId="77777777" w:rsidTr="00AA26F2">
        <w:trPr>
          <w:trHeight w:val="669"/>
        </w:trPr>
        <w:tc>
          <w:tcPr>
            <w:tcW w:w="1812" w:type="dxa"/>
            <w:vMerge/>
            <w:vAlign w:val="center"/>
            <w:hideMark/>
          </w:tcPr>
          <w:p w14:paraId="21A4F148" w14:textId="77777777" w:rsidR="00AF4EE6" w:rsidRPr="00EB25EB" w:rsidRDefault="00AF4EE6" w:rsidP="00584006">
            <w:pPr>
              <w:spacing w:before="60" w:after="60"/>
              <w:rPr>
                <w:color w:val="000000"/>
              </w:rPr>
            </w:pPr>
          </w:p>
        </w:tc>
        <w:tc>
          <w:tcPr>
            <w:tcW w:w="4137" w:type="dxa"/>
            <w:vMerge/>
            <w:vAlign w:val="center"/>
            <w:hideMark/>
          </w:tcPr>
          <w:p w14:paraId="4FC91EDD" w14:textId="77777777" w:rsidR="00AF4EE6" w:rsidRPr="00EB25EB" w:rsidRDefault="00AF4EE6" w:rsidP="00584006">
            <w:pPr>
              <w:spacing w:before="60" w:after="60"/>
              <w:jc w:val="both"/>
              <w:rPr>
                <w:color w:val="000000"/>
              </w:rPr>
            </w:pPr>
          </w:p>
        </w:tc>
        <w:tc>
          <w:tcPr>
            <w:tcW w:w="3544" w:type="dxa"/>
            <w:shd w:val="clear" w:color="auto" w:fill="auto"/>
            <w:hideMark/>
          </w:tcPr>
          <w:p w14:paraId="71B1D79A" w14:textId="77777777" w:rsidR="00AF4EE6" w:rsidRPr="00EB25EB" w:rsidRDefault="00AF4EE6" w:rsidP="00584006">
            <w:pPr>
              <w:spacing w:before="60" w:after="60"/>
              <w:jc w:val="both"/>
              <w:rPr>
                <w:color w:val="000000"/>
              </w:rPr>
            </w:pPr>
            <w:r w:rsidRPr="00EB25EB">
              <w:rPr>
                <w:color w:val="000000"/>
              </w:rPr>
              <w:t>c) Khu vệ sinh phải được thông gió và đảm bảo vệ sinh môi trường;</w:t>
            </w:r>
          </w:p>
        </w:tc>
      </w:tr>
      <w:tr w:rsidR="00AF4EE6" w:rsidRPr="00EB25EB" w14:paraId="756C2E84" w14:textId="77777777" w:rsidTr="00F03A7D">
        <w:trPr>
          <w:trHeight w:val="1146"/>
        </w:trPr>
        <w:tc>
          <w:tcPr>
            <w:tcW w:w="1812" w:type="dxa"/>
            <w:vMerge/>
            <w:vAlign w:val="center"/>
            <w:hideMark/>
          </w:tcPr>
          <w:p w14:paraId="79A33074" w14:textId="77777777" w:rsidR="00AF4EE6" w:rsidRPr="00EB25EB" w:rsidRDefault="00AF4EE6" w:rsidP="00584006">
            <w:pPr>
              <w:spacing w:before="60" w:after="60"/>
              <w:rPr>
                <w:color w:val="000000"/>
              </w:rPr>
            </w:pPr>
          </w:p>
        </w:tc>
        <w:tc>
          <w:tcPr>
            <w:tcW w:w="4137" w:type="dxa"/>
            <w:vMerge/>
            <w:vAlign w:val="center"/>
            <w:hideMark/>
          </w:tcPr>
          <w:p w14:paraId="0486BF9D" w14:textId="77777777" w:rsidR="00AF4EE6" w:rsidRPr="00EB25EB" w:rsidRDefault="00AF4EE6" w:rsidP="00584006">
            <w:pPr>
              <w:spacing w:before="60" w:after="60"/>
              <w:jc w:val="both"/>
              <w:rPr>
                <w:color w:val="000000"/>
              </w:rPr>
            </w:pPr>
          </w:p>
        </w:tc>
        <w:tc>
          <w:tcPr>
            <w:tcW w:w="3544" w:type="dxa"/>
            <w:shd w:val="clear" w:color="auto" w:fill="auto"/>
            <w:hideMark/>
          </w:tcPr>
          <w:p w14:paraId="4071AC0C" w14:textId="77777777" w:rsidR="00AF4EE6" w:rsidRPr="00EB25EB" w:rsidRDefault="00AF4EE6" w:rsidP="00584006">
            <w:pPr>
              <w:spacing w:before="60" w:after="60"/>
              <w:jc w:val="both"/>
              <w:rPr>
                <w:color w:val="000000"/>
              </w:rPr>
            </w:pPr>
            <w:r w:rsidRPr="00EB25EB">
              <w:rPr>
                <w:color w:val="000000"/>
              </w:rPr>
              <w:t>d) Nền, mặt tường khu vệ sinh phải dùng loại vật liệu không hút nước, không hút bẩn, chịu xâm thực, dễ làm vệ sinh;</w:t>
            </w:r>
          </w:p>
        </w:tc>
      </w:tr>
      <w:tr w:rsidR="00AF4EE6" w:rsidRPr="00EB25EB" w14:paraId="57D731A3" w14:textId="77777777" w:rsidTr="00AA26F2">
        <w:trPr>
          <w:trHeight w:val="697"/>
        </w:trPr>
        <w:tc>
          <w:tcPr>
            <w:tcW w:w="1812" w:type="dxa"/>
            <w:vMerge/>
            <w:vAlign w:val="center"/>
            <w:hideMark/>
          </w:tcPr>
          <w:p w14:paraId="52416E7F" w14:textId="77777777" w:rsidR="00AF4EE6" w:rsidRPr="00EB25EB" w:rsidRDefault="00AF4EE6" w:rsidP="00584006">
            <w:pPr>
              <w:spacing w:before="60" w:after="60"/>
              <w:rPr>
                <w:color w:val="000000"/>
              </w:rPr>
            </w:pPr>
          </w:p>
        </w:tc>
        <w:tc>
          <w:tcPr>
            <w:tcW w:w="4137" w:type="dxa"/>
            <w:vMerge/>
            <w:vAlign w:val="center"/>
            <w:hideMark/>
          </w:tcPr>
          <w:p w14:paraId="3338D162" w14:textId="77777777" w:rsidR="00AF4EE6" w:rsidRPr="00EB25EB" w:rsidRDefault="00AF4EE6" w:rsidP="00584006">
            <w:pPr>
              <w:spacing w:before="60" w:after="60"/>
              <w:jc w:val="both"/>
              <w:rPr>
                <w:color w:val="000000"/>
              </w:rPr>
            </w:pPr>
          </w:p>
        </w:tc>
        <w:tc>
          <w:tcPr>
            <w:tcW w:w="3544" w:type="dxa"/>
            <w:shd w:val="clear" w:color="auto" w:fill="auto"/>
            <w:hideMark/>
          </w:tcPr>
          <w:p w14:paraId="25C56EE0" w14:textId="77777777" w:rsidR="00AF4EE6" w:rsidRPr="00EB25EB" w:rsidRDefault="00AF4EE6" w:rsidP="00584006">
            <w:pPr>
              <w:spacing w:before="60" w:after="60"/>
              <w:jc w:val="both"/>
              <w:rPr>
                <w:color w:val="000000"/>
              </w:rPr>
            </w:pPr>
            <w:r w:rsidRPr="00EB25EB">
              <w:rPr>
                <w:color w:val="000000"/>
              </w:rPr>
              <w:t>đ) Tại các vị trí bố trí chậu để rửa tay nên lắp đặt bàn, gương, móc treo;</w:t>
            </w:r>
          </w:p>
        </w:tc>
      </w:tr>
      <w:tr w:rsidR="00AF4EE6" w:rsidRPr="00EB25EB" w14:paraId="738D5E5F" w14:textId="77777777" w:rsidTr="00AA26F2">
        <w:trPr>
          <w:trHeight w:val="982"/>
        </w:trPr>
        <w:tc>
          <w:tcPr>
            <w:tcW w:w="1812" w:type="dxa"/>
            <w:vMerge/>
            <w:vAlign w:val="center"/>
            <w:hideMark/>
          </w:tcPr>
          <w:p w14:paraId="75982F53" w14:textId="77777777" w:rsidR="00AF4EE6" w:rsidRPr="00EB25EB" w:rsidRDefault="00AF4EE6" w:rsidP="00584006">
            <w:pPr>
              <w:spacing w:before="60" w:after="60"/>
              <w:rPr>
                <w:color w:val="000000"/>
              </w:rPr>
            </w:pPr>
          </w:p>
        </w:tc>
        <w:tc>
          <w:tcPr>
            <w:tcW w:w="4137" w:type="dxa"/>
            <w:vMerge/>
            <w:vAlign w:val="center"/>
            <w:hideMark/>
          </w:tcPr>
          <w:p w14:paraId="6A5C7FAE" w14:textId="77777777" w:rsidR="00AF4EE6" w:rsidRPr="00EB25EB" w:rsidRDefault="00AF4EE6" w:rsidP="00584006">
            <w:pPr>
              <w:spacing w:before="60" w:after="60"/>
              <w:jc w:val="both"/>
              <w:rPr>
                <w:color w:val="000000"/>
              </w:rPr>
            </w:pPr>
          </w:p>
        </w:tc>
        <w:tc>
          <w:tcPr>
            <w:tcW w:w="3544" w:type="dxa"/>
            <w:shd w:val="clear" w:color="auto" w:fill="auto"/>
            <w:hideMark/>
          </w:tcPr>
          <w:p w14:paraId="799B3237" w14:textId="77777777" w:rsidR="00AF4EE6" w:rsidRPr="00EB25EB" w:rsidRDefault="00AF4EE6" w:rsidP="00584006">
            <w:pPr>
              <w:spacing w:before="60" w:after="60"/>
              <w:jc w:val="both"/>
              <w:rPr>
                <w:color w:val="000000"/>
              </w:rPr>
            </w:pPr>
            <w:r w:rsidRPr="00EB25EB">
              <w:rPr>
                <w:color w:val="000000"/>
              </w:rPr>
              <w:t>e) Hệ thống thoát nước phải bảo đảm không để nước ứ đọng trên nền trong khu vệ sinh.</w:t>
            </w:r>
          </w:p>
        </w:tc>
      </w:tr>
      <w:tr w:rsidR="00FD0859" w:rsidRPr="00EB25EB" w14:paraId="20AC6692" w14:textId="77777777" w:rsidTr="00451D28">
        <w:trPr>
          <w:trHeight w:val="454"/>
        </w:trPr>
        <w:tc>
          <w:tcPr>
            <w:tcW w:w="1812" w:type="dxa"/>
            <w:vMerge w:val="restart"/>
            <w:shd w:val="clear" w:color="auto" w:fill="auto"/>
          </w:tcPr>
          <w:p w14:paraId="1B89237D" w14:textId="77777777" w:rsidR="00FD0859" w:rsidRPr="00FD0859" w:rsidRDefault="00FD0859" w:rsidP="00584006">
            <w:pPr>
              <w:spacing w:before="60" w:after="60"/>
              <w:jc w:val="both"/>
              <w:rPr>
                <w:color w:val="000000"/>
              </w:rPr>
            </w:pPr>
            <w:r w:rsidRPr="00FD0859">
              <w:rPr>
                <w:color w:val="000000"/>
              </w:rPr>
              <w:t>2.3.6. Quy định về hệ thống cung cấp thông tin</w:t>
            </w:r>
          </w:p>
          <w:p w14:paraId="7723328C" w14:textId="77777777" w:rsidR="00FD0859" w:rsidRPr="00FD0859" w:rsidRDefault="00FD0859" w:rsidP="00584006">
            <w:pPr>
              <w:spacing w:before="60" w:after="60"/>
              <w:jc w:val="center"/>
              <w:rPr>
                <w:color w:val="000000"/>
              </w:rPr>
            </w:pPr>
            <w:r w:rsidRPr="00FD0859">
              <w:rPr>
                <w:color w:val="000000"/>
              </w:rPr>
              <w:t> </w:t>
            </w:r>
          </w:p>
          <w:p w14:paraId="1C571148" w14:textId="77777777" w:rsidR="00FD0859" w:rsidRPr="00FD0859" w:rsidRDefault="00FD0859" w:rsidP="00584006">
            <w:pPr>
              <w:spacing w:before="60" w:after="60"/>
              <w:jc w:val="center"/>
              <w:rPr>
                <w:color w:val="000000"/>
              </w:rPr>
            </w:pPr>
            <w:r w:rsidRPr="00FD0859">
              <w:rPr>
                <w:color w:val="000000"/>
              </w:rPr>
              <w:t> </w:t>
            </w:r>
          </w:p>
          <w:p w14:paraId="5AF09A35" w14:textId="533ECAB3" w:rsidR="00FD0859" w:rsidRPr="00FD0859" w:rsidRDefault="00FD0859" w:rsidP="00584006">
            <w:pPr>
              <w:spacing w:before="60" w:after="60"/>
              <w:jc w:val="center"/>
              <w:rPr>
                <w:color w:val="000000"/>
              </w:rPr>
            </w:pPr>
            <w:r w:rsidRPr="00FD0859">
              <w:rPr>
                <w:color w:val="000000"/>
              </w:rPr>
              <w:t> </w:t>
            </w:r>
          </w:p>
        </w:tc>
        <w:tc>
          <w:tcPr>
            <w:tcW w:w="4137" w:type="dxa"/>
            <w:vMerge w:val="restart"/>
            <w:shd w:val="clear" w:color="auto" w:fill="auto"/>
          </w:tcPr>
          <w:p w14:paraId="6F675CF0" w14:textId="77777777" w:rsidR="00FD0859" w:rsidRPr="00FD0859" w:rsidRDefault="00FD0859" w:rsidP="00584006">
            <w:pPr>
              <w:spacing w:before="60" w:after="60"/>
              <w:jc w:val="both"/>
              <w:rPr>
                <w:color w:val="000000"/>
              </w:rPr>
            </w:pPr>
            <w:r w:rsidRPr="00FD0859">
              <w:rPr>
                <w:color w:val="000000"/>
              </w:rPr>
              <w:t>Tham khảo nội dung tại Mục 2.3.8 Quy chuẩn kỹ thuật quốc gia về Bến xe khách Sửa đổi 1:2015 QCVN 45:2012/BGTVT ban hành kèm theo Thông tư số 73/2015/TT-BGTVT</w:t>
            </w:r>
          </w:p>
          <w:p w14:paraId="6B655F57" w14:textId="77777777" w:rsidR="00FD0859" w:rsidRPr="00FD0859" w:rsidRDefault="00FD0859" w:rsidP="00584006">
            <w:pPr>
              <w:spacing w:before="60" w:after="60"/>
              <w:jc w:val="both"/>
              <w:rPr>
                <w:color w:val="000000"/>
              </w:rPr>
            </w:pPr>
            <w:r w:rsidRPr="00FD0859">
              <w:rPr>
                <w:color w:val="000000"/>
              </w:rPr>
              <w:t> </w:t>
            </w:r>
          </w:p>
          <w:p w14:paraId="2B078C0F" w14:textId="77777777" w:rsidR="00FD0859" w:rsidRPr="00FD0859" w:rsidRDefault="00FD0859" w:rsidP="00584006">
            <w:pPr>
              <w:spacing w:before="60" w:after="60"/>
              <w:jc w:val="both"/>
              <w:rPr>
                <w:color w:val="000000"/>
              </w:rPr>
            </w:pPr>
            <w:r w:rsidRPr="00FD0859">
              <w:rPr>
                <w:color w:val="000000"/>
              </w:rPr>
              <w:t> </w:t>
            </w:r>
          </w:p>
          <w:p w14:paraId="5B58C988" w14:textId="5B94F43D"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78383DEB" w14:textId="157A30E5" w:rsidR="00FD0859" w:rsidRPr="00FD0859" w:rsidRDefault="00FD0859" w:rsidP="00584006">
            <w:pPr>
              <w:spacing w:before="60" w:after="60"/>
              <w:jc w:val="both"/>
              <w:rPr>
                <w:color w:val="000000"/>
              </w:rPr>
            </w:pPr>
            <w:r w:rsidRPr="00FD0859">
              <w:rPr>
                <w:color w:val="000000"/>
              </w:rPr>
              <w:t xml:space="preserve">a) Phải có hệ thống phát thanh và bảng thông tin chỉ dẫn cố định (hoặc màn hình điện tử); </w:t>
            </w:r>
          </w:p>
        </w:tc>
      </w:tr>
      <w:tr w:rsidR="00FD0859" w:rsidRPr="00EB25EB" w14:paraId="0F190E69" w14:textId="77777777" w:rsidTr="00702A41">
        <w:trPr>
          <w:trHeight w:val="454"/>
        </w:trPr>
        <w:tc>
          <w:tcPr>
            <w:tcW w:w="1812" w:type="dxa"/>
            <w:vMerge/>
            <w:shd w:val="clear" w:color="auto" w:fill="auto"/>
          </w:tcPr>
          <w:p w14:paraId="3A3CD034" w14:textId="1D9793B3" w:rsidR="00FD0859" w:rsidRPr="00FD0859" w:rsidRDefault="00FD0859" w:rsidP="00584006">
            <w:pPr>
              <w:spacing w:before="60" w:after="60"/>
              <w:jc w:val="center"/>
              <w:rPr>
                <w:color w:val="000000"/>
              </w:rPr>
            </w:pPr>
          </w:p>
        </w:tc>
        <w:tc>
          <w:tcPr>
            <w:tcW w:w="4137" w:type="dxa"/>
            <w:vMerge/>
            <w:shd w:val="clear" w:color="auto" w:fill="auto"/>
          </w:tcPr>
          <w:p w14:paraId="4A0C1F00" w14:textId="5ACF852C" w:rsidR="00FD0859" w:rsidRPr="00FD0859" w:rsidRDefault="00FD0859" w:rsidP="00584006">
            <w:pPr>
              <w:spacing w:before="60" w:after="60"/>
              <w:jc w:val="both"/>
              <w:rPr>
                <w:color w:val="000000"/>
              </w:rPr>
            </w:pPr>
          </w:p>
        </w:tc>
        <w:tc>
          <w:tcPr>
            <w:tcW w:w="3544" w:type="dxa"/>
            <w:shd w:val="clear" w:color="auto" w:fill="auto"/>
          </w:tcPr>
          <w:p w14:paraId="4E0E211C" w14:textId="15D0B2EC" w:rsidR="00FD0859" w:rsidRPr="00FD0859" w:rsidRDefault="00FD0859" w:rsidP="00584006">
            <w:pPr>
              <w:spacing w:before="60" w:after="60"/>
              <w:jc w:val="both"/>
              <w:rPr>
                <w:color w:val="000000"/>
              </w:rPr>
            </w:pPr>
            <w:r w:rsidRPr="00FD0859">
              <w:rPr>
                <w:color w:val="000000"/>
              </w:rPr>
              <w:t>b) Đối với bến xe hàng hóa có xe hoạt động vận tải quốc tế phải cung cấp thông tin theo quy định tại điểm a Mục này tối thiểu bằng tiếng Việt và tiếng Anh;</w:t>
            </w:r>
          </w:p>
        </w:tc>
      </w:tr>
      <w:tr w:rsidR="00FD0859" w:rsidRPr="00EB25EB" w14:paraId="4D8171B7" w14:textId="77777777" w:rsidTr="00702A41">
        <w:trPr>
          <w:trHeight w:val="454"/>
        </w:trPr>
        <w:tc>
          <w:tcPr>
            <w:tcW w:w="1812" w:type="dxa"/>
            <w:vMerge/>
            <w:shd w:val="clear" w:color="auto" w:fill="auto"/>
          </w:tcPr>
          <w:p w14:paraId="4F4A8073" w14:textId="024BDB5C" w:rsidR="00FD0859" w:rsidRPr="00FD0859" w:rsidRDefault="00FD0859" w:rsidP="00584006">
            <w:pPr>
              <w:spacing w:before="60" w:after="60"/>
              <w:jc w:val="center"/>
              <w:rPr>
                <w:color w:val="000000"/>
              </w:rPr>
            </w:pPr>
          </w:p>
        </w:tc>
        <w:tc>
          <w:tcPr>
            <w:tcW w:w="4137" w:type="dxa"/>
            <w:vMerge/>
            <w:shd w:val="clear" w:color="auto" w:fill="auto"/>
          </w:tcPr>
          <w:p w14:paraId="782E9F5B" w14:textId="24698A7E" w:rsidR="00FD0859" w:rsidRPr="00FD0859" w:rsidRDefault="00FD0859" w:rsidP="00584006">
            <w:pPr>
              <w:spacing w:before="60" w:after="60"/>
              <w:jc w:val="both"/>
              <w:rPr>
                <w:color w:val="000000"/>
              </w:rPr>
            </w:pPr>
          </w:p>
        </w:tc>
        <w:tc>
          <w:tcPr>
            <w:tcW w:w="3544" w:type="dxa"/>
            <w:shd w:val="clear" w:color="auto" w:fill="auto"/>
          </w:tcPr>
          <w:p w14:paraId="2FA44F42" w14:textId="20D6CB25" w:rsidR="00FD0859" w:rsidRPr="00FD0859" w:rsidRDefault="00FD0859" w:rsidP="00584006">
            <w:pPr>
              <w:spacing w:before="60" w:after="60"/>
              <w:jc w:val="both"/>
              <w:rPr>
                <w:color w:val="000000"/>
              </w:rPr>
            </w:pPr>
            <w:r w:rsidRPr="00FD0859">
              <w:rPr>
                <w:color w:val="000000"/>
              </w:rPr>
              <w:t>d) Hệ thống phát thanh phải bảo đảm cho mọi người đang ở trong khu vực bến xe hàng có thể nghe rõ mọi thông tin phát qua hệ thống;</w:t>
            </w:r>
          </w:p>
        </w:tc>
      </w:tr>
      <w:tr w:rsidR="00FD0859" w:rsidRPr="00EB25EB" w14:paraId="659278A0" w14:textId="77777777" w:rsidTr="00702A41">
        <w:trPr>
          <w:trHeight w:val="454"/>
        </w:trPr>
        <w:tc>
          <w:tcPr>
            <w:tcW w:w="1812" w:type="dxa"/>
            <w:vMerge/>
            <w:shd w:val="clear" w:color="auto" w:fill="auto"/>
          </w:tcPr>
          <w:p w14:paraId="79F4520B" w14:textId="721C84ED" w:rsidR="00FD0859" w:rsidRPr="00FD0859" w:rsidRDefault="00FD0859" w:rsidP="00584006">
            <w:pPr>
              <w:spacing w:before="60" w:after="60"/>
              <w:jc w:val="center"/>
              <w:rPr>
                <w:color w:val="000000"/>
              </w:rPr>
            </w:pPr>
          </w:p>
        </w:tc>
        <w:tc>
          <w:tcPr>
            <w:tcW w:w="4137" w:type="dxa"/>
            <w:vMerge/>
            <w:shd w:val="clear" w:color="auto" w:fill="auto"/>
          </w:tcPr>
          <w:p w14:paraId="2CFC64A9" w14:textId="5CF7B140" w:rsidR="00FD0859" w:rsidRPr="00FD0859" w:rsidRDefault="00FD0859" w:rsidP="00584006">
            <w:pPr>
              <w:spacing w:before="60" w:after="60"/>
              <w:jc w:val="both"/>
              <w:rPr>
                <w:color w:val="000000"/>
              </w:rPr>
            </w:pPr>
          </w:p>
        </w:tc>
        <w:tc>
          <w:tcPr>
            <w:tcW w:w="3544" w:type="dxa"/>
            <w:shd w:val="clear" w:color="auto" w:fill="auto"/>
          </w:tcPr>
          <w:p w14:paraId="69AE7A30" w14:textId="268DA722" w:rsidR="00FD0859" w:rsidRPr="00FD0859" w:rsidRDefault="00FD0859" w:rsidP="00584006">
            <w:pPr>
              <w:spacing w:before="60" w:after="60"/>
              <w:jc w:val="both"/>
              <w:rPr>
                <w:color w:val="000000"/>
              </w:rPr>
            </w:pPr>
            <w:r w:rsidRPr="00FD0859">
              <w:rPr>
                <w:color w:val="000000"/>
              </w:rPr>
              <w:t>đ) Phải có số điện thoại đường dây nóng để tiếp nhận thông tin phản ánh của khách hàng.</w:t>
            </w:r>
          </w:p>
        </w:tc>
      </w:tr>
      <w:tr w:rsidR="00FD0859" w:rsidRPr="00EB25EB" w14:paraId="580D1858" w14:textId="77777777" w:rsidTr="00702A41">
        <w:trPr>
          <w:trHeight w:val="454"/>
        </w:trPr>
        <w:tc>
          <w:tcPr>
            <w:tcW w:w="1812" w:type="dxa"/>
            <w:vMerge w:val="restart"/>
            <w:shd w:val="clear" w:color="auto" w:fill="auto"/>
          </w:tcPr>
          <w:p w14:paraId="6E979EE8" w14:textId="77777777" w:rsidR="00FD0859" w:rsidRPr="00FD0859" w:rsidRDefault="00FD0859" w:rsidP="00584006">
            <w:pPr>
              <w:spacing w:before="60" w:after="60"/>
              <w:jc w:val="center"/>
              <w:rPr>
                <w:color w:val="000000"/>
              </w:rPr>
            </w:pPr>
            <w:r w:rsidRPr="00FD0859">
              <w:rPr>
                <w:color w:val="000000"/>
              </w:rPr>
              <w:t>2.3.7. Quy định về hệ thống cấp thoát nước</w:t>
            </w:r>
          </w:p>
          <w:p w14:paraId="49B821A4" w14:textId="77777777" w:rsidR="00FD0859" w:rsidRPr="00FD0859" w:rsidRDefault="00FD0859" w:rsidP="00584006">
            <w:pPr>
              <w:spacing w:before="60" w:after="60"/>
              <w:jc w:val="center"/>
              <w:rPr>
                <w:color w:val="000000"/>
              </w:rPr>
            </w:pPr>
            <w:r w:rsidRPr="00FD0859">
              <w:rPr>
                <w:color w:val="000000"/>
              </w:rPr>
              <w:t> </w:t>
            </w:r>
          </w:p>
          <w:p w14:paraId="37EF780E" w14:textId="77777777" w:rsidR="00FD0859" w:rsidRPr="00FD0859" w:rsidRDefault="00FD0859" w:rsidP="00584006">
            <w:pPr>
              <w:spacing w:before="60" w:after="60"/>
              <w:jc w:val="center"/>
              <w:rPr>
                <w:color w:val="000000"/>
              </w:rPr>
            </w:pPr>
            <w:r w:rsidRPr="00FD0859">
              <w:rPr>
                <w:color w:val="000000"/>
              </w:rPr>
              <w:t> </w:t>
            </w:r>
          </w:p>
          <w:p w14:paraId="3F2A6F43" w14:textId="78DD8501" w:rsidR="00FD0859" w:rsidRPr="00FD0859" w:rsidRDefault="00FD0859" w:rsidP="00584006">
            <w:pPr>
              <w:spacing w:before="60" w:after="60"/>
              <w:jc w:val="center"/>
              <w:rPr>
                <w:color w:val="000000"/>
              </w:rPr>
            </w:pPr>
            <w:r w:rsidRPr="00FD0859">
              <w:rPr>
                <w:color w:val="000000"/>
              </w:rPr>
              <w:t> </w:t>
            </w:r>
          </w:p>
        </w:tc>
        <w:tc>
          <w:tcPr>
            <w:tcW w:w="4137" w:type="dxa"/>
            <w:vMerge w:val="restart"/>
            <w:shd w:val="clear" w:color="auto" w:fill="auto"/>
          </w:tcPr>
          <w:p w14:paraId="09D9AF41" w14:textId="77777777" w:rsidR="00FD0859" w:rsidRPr="00FD0859" w:rsidRDefault="00FD0859" w:rsidP="00584006">
            <w:pPr>
              <w:spacing w:before="60" w:after="60"/>
              <w:jc w:val="both"/>
              <w:rPr>
                <w:color w:val="000000"/>
              </w:rPr>
            </w:pPr>
            <w:r w:rsidRPr="00FD0859">
              <w:rPr>
                <w:color w:val="000000"/>
              </w:rPr>
              <w:t>Tham khảo nội dung tại Mục 2.3.9 Quy chuẩn kỹ thuật quốc gia về Bến xe khách Sửa đổi 1:2015 QCVN 45:2012/BGTVT ban hành kèm theo Thông tư số 73/2015/TT-BGTVT</w:t>
            </w:r>
          </w:p>
          <w:p w14:paraId="7F251565" w14:textId="77777777" w:rsidR="00FD0859" w:rsidRPr="00FD0859" w:rsidRDefault="00FD0859" w:rsidP="00584006">
            <w:pPr>
              <w:spacing w:before="60" w:after="60"/>
              <w:jc w:val="both"/>
              <w:rPr>
                <w:color w:val="000000"/>
              </w:rPr>
            </w:pPr>
            <w:r w:rsidRPr="00FD0859">
              <w:rPr>
                <w:color w:val="000000"/>
              </w:rPr>
              <w:t> </w:t>
            </w:r>
          </w:p>
          <w:p w14:paraId="4CB2BA27" w14:textId="77777777" w:rsidR="00FD0859" w:rsidRPr="00FD0859" w:rsidRDefault="00FD0859" w:rsidP="00584006">
            <w:pPr>
              <w:spacing w:before="60" w:after="60"/>
              <w:jc w:val="both"/>
              <w:rPr>
                <w:color w:val="000000"/>
              </w:rPr>
            </w:pPr>
            <w:r w:rsidRPr="00FD0859">
              <w:rPr>
                <w:color w:val="000000"/>
              </w:rPr>
              <w:t> </w:t>
            </w:r>
          </w:p>
          <w:p w14:paraId="59FB2EB6" w14:textId="7F9C4ABF"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143BE000" w14:textId="3DDE1E60" w:rsidR="00FD0859" w:rsidRPr="00FD0859" w:rsidRDefault="00FD0859" w:rsidP="00584006">
            <w:pPr>
              <w:spacing w:before="60" w:after="60"/>
              <w:jc w:val="both"/>
              <w:rPr>
                <w:color w:val="000000"/>
              </w:rPr>
            </w:pPr>
            <w:r w:rsidRPr="00FD0859">
              <w:rPr>
                <w:color w:val="000000"/>
              </w:rPr>
              <w:t>a) Hệ thống cấp nước cho bến xe hàng phải bảo đảm hoạt động ổn định, có khả năng cung cấp đủ lượng nước cho nhu cầu sử dụng của bến xe hàng;</w:t>
            </w:r>
          </w:p>
        </w:tc>
      </w:tr>
      <w:tr w:rsidR="00FD0859" w:rsidRPr="00EB25EB" w14:paraId="10EDFA4A" w14:textId="77777777" w:rsidTr="00702A41">
        <w:trPr>
          <w:trHeight w:val="454"/>
        </w:trPr>
        <w:tc>
          <w:tcPr>
            <w:tcW w:w="1812" w:type="dxa"/>
            <w:vMerge/>
            <w:shd w:val="clear" w:color="auto" w:fill="auto"/>
          </w:tcPr>
          <w:p w14:paraId="096BD897" w14:textId="0B66002C" w:rsidR="00FD0859" w:rsidRPr="00FD0859" w:rsidRDefault="00FD0859" w:rsidP="00584006">
            <w:pPr>
              <w:spacing w:before="60" w:after="60"/>
              <w:jc w:val="center"/>
              <w:rPr>
                <w:color w:val="000000"/>
              </w:rPr>
            </w:pPr>
          </w:p>
        </w:tc>
        <w:tc>
          <w:tcPr>
            <w:tcW w:w="4137" w:type="dxa"/>
            <w:vMerge/>
            <w:shd w:val="clear" w:color="auto" w:fill="auto"/>
          </w:tcPr>
          <w:p w14:paraId="0960CC8F" w14:textId="5AC26B8F" w:rsidR="00FD0859" w:rsidRPr="00FD0859" w:rsidRDefault="00FD0859" w:rsidP="00584006">
            <w:pPr>
              <w:spacing w:before="60" w:after="60"/>
              <w:jc w:val="both"/>
              <w:rPr>
                <w:color w:val="000000"/>
              </w:rPr>
            </w:pPr>
          </w:p>
        </w:tc>
        <w:tc>
          <w:tcPr>
            <w:tcW w:w="3544" w:type="dxa"/>
            <w:shd w:val="clear" w:color="auto" w:fill="auto"/>
          </w:tcPr>
          <w:p w14:paraId="61944A29" w14:textId="454871AC" w:rsidR="00FD0859" w:rsidRPr="00FD0859" w:rsidRDefault="00FD0859" w:rsidP="00584006">
            <w:pPr>
              <w:spacing w:before="60" w:after="60"/>
              <w:jc w:val="both"/>
              <w:rPr>
                <w:color w:val="000000"/>
              </w:rPr>
            </w:pPr>
            <w:r w:rsidRPr="00FD0859">
              <w:rPr>
                <w:color w:val="000000"/>
              </w:rPr>
              <w:t xml:space="preserve">b) Trong trường hợp bến xe hàng tự khai thác nguồn nước để sử dụng thì: chất lượng nước phục vụ cho ăn uống, sinh hoạt phải bảo đảm đáp ứng đầy đủ các chỉ tiêu chất lượng theo quy định tại </w:t>
            </w:r>
            <w:r w:rsidRPr="00FD0859">
              <w:rPr>
                <w:color w:val="FF0000"/>
              </w:rPr>
              <w:t>QCVN 01-1:2018/BYT</w:t>
            </w:r>
            <w:r w:rsidRPr="00FD0859">
              <w:rPr>
                <w:color w:val="000000"/>
              </w:rPr>
              <w:t>;</w:t>
            </w:r>
          </w:p>
        </w:tc>
      </w:tr>
      <w:tr w:rsidR="00FD0859" w:rsidRPr="00EB25EB" w14:paraId="11B34D16" w14:textId="77777777" w:rsidTr="00702A41">
        <w:trPr>
          <w:trHeight w:val="454"/>
        </w:trPr>
        <w:tc>
          <w:tcPr>
            <w:tcW w:w="1812" w:type="dxa"/>
            <w:vMerge/>
            <w:shd w:val="clear" w:color="auto" w:fill="auto"/>
          </w:tcPr>
          <w:p w14:paraId="14A791DF" w14:textId="7E80C087" w:rsidR="00FD0859" w:rsidRPr="00FD0859" w:rsidRDefault="00FD0859" w:rsidP="00584006">
            <w:pPr>
              <w:spacing w:before="60" w:after="60"/>
              <w:jc w:val="center"/>
              <w:rPr>
                <w:color w:val="000000"/>
              </w:rPr>
            </w:pPr>
          </w:p>
        </w:tc>
        <w:tc>
          <w:tcPr>
            <w:tcW w:w="4137" w:type="dxa"/>
            <w:vMerge/>
            <w:shd w:val="clear" w:color="auto" w:fill="auto"/>
          </w:tcPr>
          <w:p w14:paraId="7B93D932" w14:textId="2B8C26DE" w:rsidR="00FD0859" w:rsidRPr="00FD0859" w:rsidRDefault="00FD0859" w:rsidP="00584006">
            <w:pPr>
              <w:spacing w:before="60" w:after="60"/>
              <w:jc w:val="both"/>
              <w:rPr>
                <w:color w:val="000000"/>
              </w:rPr>
            </w:pPr>
          </w:p>
        </w:tc>
        <w:tc>
          <w:tcPr>
            <w:tcW w:w="3544" w:type="dxa"/>
            <w:shd w:val="clear" w:color="auto" w:fill="auto"/>
          </w:tcPr>
          <w:p w14:paraId="7200546A" w14:textId="3557AD8B" w:rsidR="00FD0859" w:rsidRPr="00FD0859" w:rsidRDefault="00FD0859" w:rsidP="00584006">
            <w:pPr>
              <w:spacing w:before="60" w:after="60"/>
              <w:jc w:val="both"/>
              <w:rPr>
                <w:color w:val="000000"/>
              </w:rPr>
            </w:pPr>
            <w:r w:rsidRPr="00FD0859">
              <w:rPr>
                <w:color w:val="000000"/>
              </w:rPr>
              <w:t>c) Hệ thống thoát nước của bến xe hàng bao gồm hệ thống thoát nước thải và hệ thống thoát nước mưa và đấu nối với hệ thống thoát nước tại địa phương;</w:t>
            </w:r>
          </w:p>
        </w:tc>
      </w:tr>
      <w:tr w:rsidR="00FD0859" w:rsidRPr="00EB25EB" w14:paraId="2C4AFB4B" w14:textId="77777777" w:rsidTr="00702A41">
        <w:trPr>
          <w:trHeight w:val="454"/>
        </w:trPr>
        <w:tc>
          <w:tcPr>
            <w:tcW w:w="1812" w:type="dxa"/>
            <w:vMerge/>
            <w:shd w:val="clear" w:color="auto" w:fill="auto"/>
          </w:tcPr>
          <w:p w14:paraId="26A11218" w14:textId="657D4A0B" w:rsidR="00FD0859" w:rsidRPr="00FD0859" w:rsidRDefault="00FD0859" w:rsidP="00584006">
            <w:pPr>
              <w:spacing w:before="60" w:after="60"/>
              <w:jc w:val="center"/>
              <w:rPr>
                <w:color w:val="000000"/>
              </w:rPr>
            </w:pPr>
          </w:p>
        </w:tc>
        <w:tc>
          <w:tcPr>
            <w:tcW w:w="4137" w:type="dxa"/>
            <w:vMerge/>
            <w:shd w:val="clear" w:color="auto" w:fill="auto"/>
          </w:tcPr>
          <w:p w14:paraId="0C3FF90A" w14:textId="65F275C3" w:rsidR="00FD0859" w:rsidRPr="00FD0859" w:rsidRDefault="00FD0859" w:rsidP="00584006">
            <w:pPr>
              <w:spacing w:before="60" w:after="60"/>
              <w:jc w:val="both"/>
              <w:rPr>
                <w:color w:val="000000"/>
              </w:rPr>
            </w:pPr>
          </w:p>
        </w:tc>
        <w:tc>
          <w:tcPr>
            <w:tcW w:w="3544" w:type="dxa"/>
            <w:shd w:val="clear" w:color="auto" w:fill="auto"/>
          </w:tcPr>
          <w:p w14:paraId="0D41B1B4" w14:textId="316001EA" w:rsidR="00FD0859" w:rsidRPr="00FD0859" w:rsidRDefault="00FD0859" w:rsidP="00584006">
            <w:pPr>
              <w:spacing w:before="60" w:after="60"/>
              <w:jc w:val="both"/>
              <w:rPr>
                <w:color w:val="000000"/>
              </w:rPr>
            </w:pPr>
            <w:r w:rsidRPr="00FD0859">
              <w:rPr>
                <w:color w:val="000000"/>
              </w:rPr>
              <w:t>d) Hệ thống thoát nước phải bảo đảm không để ứ đọng nước làm gián đoạn hoạt động của bến xe hàng.</w:t>
            </w:r>
          </w:p>
        </w:tc>
      </w:tr>
      <w:tr w:rsidR="00FD0859" w:rsidRPr="00EB25EB" w14:paraId="6CC29AF3" w14:textId="77777777" w:rsidTr="00702A41">
        <w:trPr>
          <w:trHeight w:val="454"/>
        </w:trPr>
        <w:tc>
          <w:tcPr>
            <w:tcW w:w="1812" w:type="dxa"/>
            <w:vMerge w:val="restart"/>
            <w:shd w:val="clear" w:color="auto" w:fill="auto"/>
          </w:tcPr>
          <w:p w14:paraId="1A048C92" w14:textId="77777777" w:rsidR="00FD0859" w:rsidRPr="00FD0859" w:rsidRDefault="00FD0859" w:rsidP="00584006">
            <w:pPr>
              <w:spacing w:before="60" w:after="60"/>
              <w:jc w:val="center"/>
              <w:rPr>
                <w:color w:val="000000"/>
              </w:rPr>
            </w:pPr>
            <w:r w:rsidRPr="00FD0859">
              <w:rPr>
                <w:color w:val="000000"/>
              </w:rPr>
              <w:lastRenderedPageBreak/>
              <w:t>2.3.8. Quy định về trạm cấp nhiên liệu, xưởng bảo dưỡng sửa chữa và nơi rửa xe</w:t>
            </w:r>
          </w:p>
          <w:p w14:paraId="539728DD" w14:textId="3B918532" w:rsidR="00FD0859" w:rsidRPr="00FD0859" w:rsidRDefault="00FD0859" w:rsidP="00584006">
            <w:pPr>
              <w:spacing w:before="60" w:after="60"/>
              <w:jc w:val="center"/>
              <w:rPr>
                <w:color w:val="000000"/>
              </w:rPr>
            </w:pPr>
            <w:r w:rsidRPr="00FD0859">
              <w:rPr>
                <w:color w:val="000000"/>
              </w:rPr>
              <w:t> </w:t>
            </w:r>
          </w:p>
        </w:tc>
        <w:tc>
          <w:tcPr>
            <w:tcW w:w="4137" w:type="dxa"/>
            <w:vMerge w:val="restart"/>
            <w:shd w:val="clear" w:color="auto" w:fill="auto"/>
          </w:tcPr>
          <w:p w14:paraId="5AA1B794" w14:textId="77777777" w:rsidR="00FD0859" w:rsidRPr="00FD0859" w:rsidRDefault="00FD0859" w:rsidP="00584006">
            <w:pPr>
              <w:spacing w:before="60" w:after="60"/>
              <w:jc w:val="both"/>
              <w:rPr>
                <w:color w:val="000000"/>
              </w:rPr>
            </w:pPr>
            <w:r w:rsidRPr="00FD0859">
              <w:rPr>
                <w:color w:val="000000"/>
              </w:rPr>
              <w:t>Tham khảo nội dung tại Mục 2.3.10; Mục 2.4.4; Quy chuẩn kỹ thuật quốc gia về Bến xe khách Sửa đổi 1:2015 QCVN 45:2012/BGTVT ban hành kèm theo Thông tư số 73/2015/TT-BGTVT</w:t>
            </w:r>
          </w:p>
          <w:p w14:paraId="69077E19" w14:textId="090C9B42"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5F7D80C9" w14:textId="4C9D644C" w:rsidR="00FD0859" w:rsidRPr="00FD0859" w:rsidRDefault="00FD0859" w:rsidP="00584006">
            <w:pPr>
              <w:spacing w:before="60" w:after="60"/>
              <w:jc w:val="both"/>
              <w:rPr>
                <w:color w:val="000000"/>
              </w:rPr>
            </w:pPr>
            <w:r w:rsidRPr="00FD0859">
              <w:rPr>
                <w:color w:val="000000"/>
              </w:rPr>
              <w:t>a) Việc thiết kế, xây dựng, hoạt động của khu vực cấp nhiên liệu phải được thực hiện đúng theo các quy định hiện hành có liên quan; Khoảng cách từ cột bơm và cụm bể chứa nhiên liệu của khu vực cấp nhiên liệu đến các công trình khác phải tuân thủ đúng theo quy định của Tiêu chuẩn Việt Nam TCVN 4530:2011;</w:t>
            </w:r>
          </w:p>
        </w:tc>
      </w:tr>
      <w:tr w:rsidR="00FD0859" w:rsidRPr="00EB25EB" w14:paraId="095EBC8F" w14:textId="77777777" w:rsidTr="00702A41">
        <w:trPr>
          <w:trHeight w:val="454"/>
        </w:trPr>
        <w:tc>
          <w:tcPr>
            <w:tcW w:w="1812" w:type="dxa"/>
            <w:vMerge/>
            <w:shd w:val="clear" w:color="auto" w:fill="auto"/>
          </w:tcPr>
          <w:p w14:paraId="00BF46C1" w14:textId="3FBB8C25" w:rsidR="00FD0859" w:rsidRPr="00FD0859" w:rsidRDefault="00FD0859" w:rsidP="00584006">
            <w:pPr>
              <w:spacing w:before="60" w:after="60"/>
              <w:jc w:val="center"/>
              <w:rPr>
                <w:color w:val="000000"/>
              </w:rPr>
            </w:pPr>
          </w:p>
        </w:tc>
        <w:tc>
          <w:tcPr>
            <w:tcW w:w="4137" w:type="dxa"/>
            <w:vMerge/>
            <w:shd w:val="clear" w:color="auto" w:fill="auto"/>
          </w:tcPr>
          <w:p w14:paraId="450A11EF" w14:textId="6495186A" w:rsidR="00FD0859" w:rsidRPr="00FD0859" w:rsidRDefault="00FD0859" w:rsidP="00584006">
            <w:pPr>
              <w:spacing w:before="60" w:after="60"/>
              <w:jc w:val="both"/>
              <w:rPr>
                <w:color w:val="000000"/>
              </w:rPr>
            </w:pPr>
          </w:p>
        </w:tc>
        <w:tc>
          <w:tcPr>
            <w:tcW w:w="3544" w:type="dxa"/>
            <w:shd w:val="clear" w:color="auto" w:fill="auto"/>
          </w:tcPr>
          <w:p w14:paraId="2E5EE407" w14:textId="39856F59" w:rsidR="00FD0859" w:rsidRPr="00FD0859" w:rsidRDefault="00FD0859" w:rsidP="00584006">
            <w:pPr>
              <w:spacing w:before="60" w:after="60"/>
              <w:jc w:val="both"/>
              <w:rPr>
                <w:color w:val="000000"/>
              </w:rPr>
            </w:pPr>
            <w:r w:rsidRPr="00FD0859">
              <w:rPr>
                <w:color w:val="000000"/>
              </w:rPr>
              <w:t>b) Khu vực cấp nhiên liệu, bảo dưỡng sửa chữa và nơi rửa xe phải được bố trí riêng biệt, có đường ra, vào thuận tiện không ảnh hưởng đến giao thông chung trong khu vực bến xe.</w:t>
            </w:r>
          </w:p>
        </w:tc>
      </w:tr>
      <w:tr w:rsidR="00FD0859" w:rsidRPr="00EB25EB" w14:paraId="51204C68" w14:textId="77777777" w:rsidTr="00702A41">
        <w:trPr>
          <w:trHeight w:val="454"/>
        </w:trPr>
        <w:tc>
          <w:tcPr>
            <w:tcW w:w="1812" w:type="dxa"/>
            <w:vMerge w:val="restart"/>
            <w:shd w:val="clear" w:color="auto" w:fill="auto"/>
          </w:tcPr>
          <w:p w14:paraId="552A6EF3" w14:textId="77777777" w:rsidR="00FD0859" w:rsidRPr="00FD0859" w:rsidRDefault="00FD0859" w:rsidP="00584006">
            <w:pPr>
              <w:spacing w:before="60" w:after="60"/>
              <w:jc w:val="center"/>
              <w:rPr>
                <w:color w:val="000000"/>
              </w:rPr>
            </w:pPr>
            <w:r w:rsidRPr="00FD0859">
              <w:rPr>
                <w:color w:val="000000"/>
              </w:rPr>
              <w:t>2.3.9. Quy định về phòng cháy, nổ</w:t>
            </w:r>
          </w:p>
          <w:p w14:paraId="63A3C64D" w14:textId="77777777" w:rsidR="00FD0859" w:rsidRPr="00FD0859" w:rsidRDefault="00FD0859" w:rsidP="00584006">
            <w:pPr>
              <w:spacing w:before="60" w:after="60"/>
              <w:jc w:val="center"/>
              <w:rPr>
                <w:color w:val="000000"/>
              </w:rPr>
            </w:pPr>
            <w:r w:rsidRPr="00FD0859">
              <w:rPr>
                <w:color w:val="000000"/>
              </w:rPr>
              <w:t> </w:t>
            </w:r>
          </w:p>
          <w:p w14:paraId="12746F87" w14:textId="1CFB5F27" w:rsidR="00FD0859" w:rsidRPr="00FD0859" w:rsidRDefault="00FD0859" w:rsidP="00584006">
            <w:pPr>
              <w:spacing w:before="60" w:after="60"/>
              <w:jc w:val="center"/>
              <w:rPr>
                <w:color w:val="000000"/>
              </w:rPr>
            </w:pPr>
            <w:r w:rsidRPr="00FD0859">
              <w:rPr>
                <w:color w:val="000000"/>
              </w:rPr>
              <w:t> </w:t>
            </w:r>
          </w:p>
        </w:tc>
        <w:tc>
          <w:tcPr>
            <w:tcW w:w="4137" w:type="dxa"/>
            <w:shd w:val="clear" w:color="auto" w:fill="auto"/>
          </w:tcPr>
          <w:p w14:paraId="17E73CA7" w14:textId="55E0DB70" w:rsidR="00FD0859" w:rsidRPr="00FD0859" w:rsidRDefault="00FD0859" w:rsidP="00584006">
            <w:pPr>
              <w:spacing w:before="60" w:after="60"/>
              <w:jc w:val="both"/>
              <w:rPr>
                <w:color w:val="000000"/>
              </w:rPr>
            </w:pPr>
            <w:r w:rsidRPr="00FD0859">
              <w:rPr>
                <w:color w:val="000000"/>
              </w:rPr>
              <w:t>Tham khảo nội dung tại Mục 2.3.10 Quy chuẩn kỹ thuật quốc gia về Bến xe khách Sửa đổi 1:2015 QCVN 45:2012/BGTVT ban hành kèm theo Thông tư số 73/2015/TT-BGTVT</w:t>
            </w:r>
          </w:p>
        </w:tc>
        <w:tc>
          <w:tcPr>
            <w:tcW w:w="3544" w:type="dxa"/>
            <w:shd w:val="clear" w:color="auto" w:fill="auto"/>
          </w:tcPr>
          <w:p w14:paraId="1D0E8566" w14:textId="2E4F2E88" w:rsidR="00FD0859" w:rsidRPr="00FD0859" w:rsidRDefault="00FD0859" w:rsidP="00584006">
            <w:pPr>
              <w:spacing w:before="60" w:after="60"/>
              <w:jc w:val="both"/>
              <w:rPr>
                <w:color w:val="000000"/>
              </w:rPr>
            </w:pPr>
            <w:r w:rsidRPr="00FD0859">
              <w:rPr>
                <w:color w:val="000000"/>
              </w:rPr>
              <w:t xml:space="preserve">a) Bến xe hàng phải được xây dựng và lắp đặt các trang thiết bị phòng và chống cháy, nổ theo đúng quy định tại </w:t>
            </w:r>
            <w:r w:rsidRPr="00FD0859">
              <w:rPr>
                <w:color w:val="FF0000"/>
              </w:rPr>
              <w:t>QCVN 06:2021/BXD.</w:t>
            </w:r>
            <w:r w:rsidRPr="00FD0859">
              <w:rPr>
                <w:color w:val="000000"/>
              </w:rPr>
              <w:t xml:space="preserve"> Trường hợp trong bến xe hàng có trạm cấp nhiên liệu, việc thiết kế, xây dựng và hoạt động của khu vực cấp nhiên liệu phải tuân thủ đúng theo quy định tại </w:t>
            </w:r>
            <w:r w:rsidRPr="00FD0859">
              <w:rPr>
                <w:color w:val="FF0000"/>
              </w:rPr>
              <w:t>QCVN 01:2020/BCT;</w:t>
            </w:r>
          </w:p>
        </w:tc>
      </w:tr>
      <w:tr w:rsidR="00FD0859" w:rsidRPr="00EB25EB" w14:paraId="2C78B445" w14:textId="77777777" w:rsidTr="00702A41">
        <w:trPr>
          <w:trHeight w:val="454"/>
        </w:trPr>
        <w:tc>
          <w:tcPr>
            <w:tcW w:w="1812" w:type="dxa"/>
            <w:vMerge/>
            <w:shd w:val="clear" w:color="auto" w:fill="auto"/>
          </w:tcPr>
          <w:p w14:paraId="5F200E04" w14:textId="7CDA3015" w:rsidR="00FD0859" w:rsidRPr="00FD0859" w:rsidRDefault="00FD0859" w:rsidP="00584006">
            <w:pPr>
              <w:spacing w:before="60" w:after="60"/>
              <w:jc w:val="center"/>
              <w:rPr>
                <w:color w:val="000000"/>
              </w:rPr>
            </w:pPr>
          </w:p>
        </w:tc>
        <w:tc>
          <w:tcPr>
            <w:tcW w:w="4137" w:type="dxa"/>
            <w:vMerge w:val="restart"/>
            <w:shd w:val="clear" w:color="auto" w:fill="auto"/>
          </w:tcPr>
          <w:p w14:paraId="37404D07" w14:textId="77777777" w:rsidR="00FD0859" w:rsidRPr="00FD0859" w:rsidRDefault="00FD0859" w:rsidP="00584006">
            <w:pPr>
              <w:spacing w:before="60" w:after="60"/>
              <w:jc w:val="both"/>
              <w:rPr>
                <w:color w:val="000000"/>
              </w:rPr>
            </w:pPr>
            <w:r w:rsidRPr="00FD0859">
              <w:rPr>
                <w:color w:val="000000"/>
              </w:rPr>
              <w:t>Tham khảo thêm nội dung tại mục 5.1 Chương II Quy chuẩn kỹ thuật quốc gia về cảng cạn Số: 09/2021/TT-BGTVT: 5. Yêu cầu chung về phòng chống cháy nổ và bảo vệ môi trường</w:t>
            </w:r>
            <w:r w:rsidRPr="00FD0859">
              <w:rPr>
                <w:color w:val="000000"/>
              </w:rPr>
              <w:br/>
              <w:t>5.1. Yêu cầu về phòng chống cháy nổ</w:t>
            </w:r>
            <w:r w:rsidRPr="00FD0859">
              <w:rPr>
                <w:color w:val="000000"/>
              </w:rPr>
              <w:br/>
              <w:t>Quá trình lập quy hoạch, thiết kế, thi công và khai thác vận hành cảng cạn, phải tuân thủ các yêu cầu chung về an toàn cháy theo quy định tại QCVN 06:2020/BXD và các quy định khác có liên quan.</w:t>
            </w:r>
          </w:p>
          <w:p w14:paraId="6BC6A04B" w14:textId="38D7DD23"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3E004C37" w14:textId="3EC32320" w:rsidR="00FD0859" w:rsidRPr="00FD0859" w:rsidRDefault="00FD0859" w:rsidP="00584006">
            <w:pPr>
              <w:spacing w:before="60" w:after="60"/>
              <w:jc w:val="both"/>
              <w:rPr>
                <w:color w:val="000000"/>
              </w:rPr>
            </w:pPr>
            <w:r w:rsidRPr="00FD0859">
              <w:rPr>
                <w:color w:val="000000"/>
              </w:rPr>
              <w:t>b) Cán bộ công nhân viên của bến xe hàng phải được tập huấn nghiệp vụ về phòng và chống cháy, nổ;</w:t>
            </w:r>
          </w:p>
        </w:tc>
      </w:tr>
      <w:tr w:rsidR="00FD0859" w:rsidRPr="00EB25EB" w14:paraId="3A3DA75C" w14:textId="77777777" w:rsidTr="00702A41">
        <w:trPr>
          <w:trHeight w:val="454"/>
        </w:trPr>
        <w:tc>
          <w:tcPr>
            <w:tcW w:w="1812" w:type="dxa"/>
            <w:vMerge/>
            <w:shd w:val="clear" w:color="auto" w:fill="auto"/>
          </w:tcPr>
          <w:p w14:paraId="2DA89030" w14:textId="52EEC025" w:rsidR="00FD0859" w:rsidRPr="00FD0859" w:rsidRDefault="00FD0859" w:rsidP="00584006">
            <w:pPr>
              <w:spacing w:before="60" w:after="60"/>
              <w:jc w:val="center"/>
              <w:rPr>
                <w:color w:val="000000"/>
              </w:rPr>
            </w:pPr>
          </w:p>
        </w:tc>
        <w:tc>
          <w:tcPr>
            <w:tcW w:w="4137" w:type="dxa"/>
            <w:vMerge/>
            <w:shd w:val="clear" w:color="auto" w:fill="auto"/>
          </w:tcPr>
          <w:p w14:paraId="36B0421A" w14:textId="2741B405" w:rsidR="00FD0859" w:rsidRPr="00FD0859" w:rsidRDefault="00FD0859" w:rsidP="00584006">
            <w:pPr>
              <w:spacing w:before="60" w:after="60"/>
              <w:jc w:val="both"/>
              <w:rPr>
                <w:color w:val="000000"/>
              </w:rPr>
            </w:pPr>
          </w:p>
        </w:tc>
        <w:tc>
          <w:tcPr>
            <w:tcW w:w="3544" w:type="dxa"/>
            <w:shd w:val="clear" w:color="auto" w:fill="auto"/>
          </w:tcPr>
          <w:p w14:paraId="22E4AFEC" w14:textId="1DB18841" w:rsidR="00FD0859" w:rsidRPr="00FD0859" w:rsidRDefault="00FD0859" w:rsidP="00584006">
            <w:pPr>
              <w:spacing w:before="60" w:after="60"/>
              <w:jc w:val="both"/>
              <w:rPr>
                <w:color w:val="000000"/>
              </w:rPr>
            </w:pPr>
            <w:r w:rsidRPr="00FD0859">
              <w:rPr>
                <w:color w:val="000000"/>
              </w:rPr>
              <w:t>c) Niêm yết quy định về phòng và chống cháy, nổ trong khu vực bến xe hàng.</w:t>
            </w:r>
          </w:p>
        </w:tc>
      </w:tr>
      <w:tr w:rsidR="00FD0859" w:rsidRPr="00EB25EB" w14:paraId="41DC6E48" w14:textId="77777777" w:rsidTr="00702A41">
        <w:trPr>
          <w:trHeight w:val="454"/>
        </w:trPr>
        <w:tc>
          <w:tcPr>
            <w:tcW w:w="1812" w:type="dxa"/>
            <w:shd w:val="clear" w:color="auto" w:fill="auto"/>
          </w:tcPr>
          <w:p w14:paraId="29F59F54" w14:textId="77777777" w:rsidR="00FD0859" w:rsidRPr="00FD0859" w:rsidRDefault="00FD0859" w:rsidP="00584006">
            <w:pPr>
              <w:spacing w:before="60" w:after="60"/>
              <w:jc w:val="center"/>
              <w:rPr>
                <w:color w:val="000000"/>
              </w:rPr>
            </w:pPr>
            <w:r w:rsidRPr="00FD0859">
              <w:rPr>
                <w:color w:val="000000"/>
              </w:rPr>
              <w:t>2.4. Quy định về bảo vệ môi trường</w:t>
            </w:r>
          </w:p>
          <w:p w14:paraId="4EEE1742" w14:textId="77777777" w:rsidR="00FD0859" w:rsidRPr="00FD0859" w:rsidRDefault="00FD0859" w:rsidP="00584006">
            <w:pPr>
              <w:spacing w:before="60" w:after="60"/>
              <w:jc w:val="center"/>
              <w:rPr>
                <w:color w:val="000000"/>
              </w:rPr>
            </w:pPr>
            <w:r w:rsidRPr="00FD0859">
              <w:rPr>
                <w:color w:val="000000"/>
              </w:rPr>
              <w:lastRenderedPageBreak/>
              <w:t> </w:t>
            </w:r>
          </w:p>
          <w:p w14:paraId="1EFF0C3B" w14:textId="77777777" w:rsidR="00FD0859" w:rsidRPr="00FD0859" w:rsidRDefault="00FD0859" w:rsidP="00584006">
            <w:pPr>
              <w:spacing w:before="60" w:after="60"/>
              <w:jc w:val="center"/>
              <w:rPr>
                <w:color w:val="000000"/>
              </w:rPr>
            </w:pPr>
            <w:r w:rsidRPr="00FD0859">
              <w:rPr>
                <w:color w:val="000000"/>
              </w:rPr>
              <w:t> </w:t>
            </w:r>
          </w:p>
          <w:p w14:paraId="3984F153" w14:textId="77777777" w:rsidR="00FD0859" w:rsidRPr="00FD0859" w:rsidRDefault="00FD0859" w:rsidP="00584006">
            <w:pPr>
              <w:spacing w:before="60" w:after="60"/>
              <w:jc w:val="center"/>
              <w:rPr>
                <w:color w:val="000000"/>
              </w:rPr>
            </w:pPr>
            <w:r w:rsidRPr="00FD0859">
              <w:rPr>
                <w:color w:val="000000"/>
              </w:rPr>
              <w:t> </w:t>
            </w:r>
          </w:p>
          <w:p w14:paraId="6A4A37DB" w14:textId="3C2AD857" w:rsidR="00FD0859" w:rsidRPr="00FD0859" w:rsidRDefault="00FD0859" w:rsidP="00584006">
            <w:pPr>
              <w:spacing w:before="60" w:after="60"/>
              <w:jc w:val="center"/>
              <w:rPr>
                <w:color w:val="000000"/>
              </w:rPr>
            </w:pPr>
            <w:r w:rsidRPr="00FD0859">
              <w:rPr>
                <w:color w:val="000000"/>
              </w:rPr>
              <w:t> </w:t>
            </w:r>
          </w:p>
        </w:tc>
        <w:tc>
          <w:tcPr>
            <w:tcW w:w="4137" w:type="dxa"/>
            <w:shd w:val="clear" w:color="auto" w:fill="auto"/>
          </w:tcPr>
          <w:p w14:paraId="6C5BCF94" w14:textId="77777777" w:rsidR="00FD0859" w:rsidRPr="00FD0859" w:rsidRDefault="00FD0859" w:rsidP="00584006">
            <w:pPr>
              <w:spacing w:before="60" w:after="60"/>
              <w:jc w:val="both"/>
              <w:rPr>
                <w:color w:val="000000"/>
              </w:rPr>
            </w:pPr>
            <w:r w:rsidRPr="00FD0859">
              <w:rPr>
                <w:color w:val="000000"/>
              </w:rPr>
              <w:lastRenderedPageBreak/>
              <w:t xml:space="preserve">Tham khảo nội dung tại Mục 2.4 Quy chuẩn kỹ thuật quốc gia về Bến xe khách Sửa đổi 1:2015 QCVN 45:2012/BGTVT ban hành kèm theo Thông tư số </w:t>
            </w:r>
            <w:r w:rsidRPr="00FD0859">
              <w:rPr>
                <w:color w:val="000000"/>
              </w:rPr>
              <w:lastRenderedPageBreak/>
              <w:t>73/2015/TT-BGTVT</w:t>
            </w:r>
            <w:r w:rsidRPr="00FD0859">
              <w:rPr>
                <w:color w:val="000000"/>
              </w:rPr>
              <w:br/>
              <w:t xml:space="preserve">Tham khảo nội dung tại Quy chuẩn kỹ thuật quốc gia về cảng cạn ban hành kèm theo Thông tư số 09/2021/TT-BGTVT tại mục </w:t>
            </w:r>
            <w:r w:rsidRPr="00FD0859">
              <w:rPr>
                <w:i/>
                <w:iCs/>
                <w:color w:val="000000"/>
              </w:rPr>
              <w:t>"9. Cảng cạn phải được trang bị phương tiện, thiết bị để thu gom, lưu giữ và xử lý chất thải phát sinh trong quá trình hoạt động hoặc thuê doanh nghiệp có chức năng tiếp nhận, thu gom, xử lý chất thải theo quy định".</w:t>
            </w:r>
          </w:p>
          <w:p w14:paraId="19375788" w14:textId="77777777" w:rsidR="00FD0859" w:rsidRPr="00FD0859" w:rsidRDefault="00FD0859" w:rsidP="00584006">
            <w:pPr>
              <w:spacing w:before="60" w:after="60"/>
              <w:jc w:val="both"/>
              <w:rPr>
                <w:color w:val="000000"/>
              </w:rPr>
            </w:pPr>
            <w:r w:rsidRPr="00FD0859">
              <w:rPr>
                <w:color w:val="000000"/>
              </w:rPr>
              <w:t> </w:t>
            </w:r>
          </w:p>
          <w:p w14:paraId="7B25AC22" w14:textId="77777777" w:rsidR="00FD0859" w:rsidRPr="00FD0859" w:rsidRDefault="00FD0859" w:rsidP="00584006">
            <w:pPr>
              <w:spacing w:before="60" w:after="60"/>
              <w:jc w:val="both"/>
              <w:rPr>
                <w:color w:val="000000"/>
              </w:rPr>
            </w:pPr>
            <w:r w:rsidRPr="00FD0859">
              <w:rPr>
                <w:color w:val="000000"/>
              </w:rPr>
              <w:t> </w:t>
            </w:r>
          </w:p>
          <w:p w14:paraId="6F49893D" w14:textId="77777777" w:rsidR="00FD0859" w:rsidRPr="00FD0859" w:rsidRDefault="00FD0859" w:rsidP="00584006">
            <w:pPr>
              <w:spacing w:before="60" w:after="60"/>
              <w:jc w:val="both"/>
              <w:rPr>
                <w:color w:val="000000"/>
              </w:rPr>
            </w:pPr>
            <w:r w:rsidRPr="00FD0859">
              <w:rPr>
                <w:color w:val="000000"/>
              </w:rPr>
              <w:t> </w:t>
            </w:r>
          </w:p>
          <w:p w14:paraId="3C4DB8AE" w14:textId="7322D0C8"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5556CB1B" w14:textId="77777777" w:rsidR="001C6193" w:rsidRPr="008B27A2" w:rsidRDefault="001C6193" w:rsidP="001C6193">
            <w:pPr>
              <w:spacing w:before="120" w:after="120"/>
              <w:jc w:val="both"/>
              <w:rPr>
                <w:rFonts w:ascii="Arial" w:hAnsi="Arial" w:cs="Arial"/>
                <w:sz w:val="22"/>
                <w:szCs w:val="22"/>
                <w:lang w:val="vi-VN"/>
              </w:rPr>
            </w:pPr>
            <w:r>
              <w:rPr>
                <w:rFonts w:ascii="Arial" w:hAnsi="Arial" w:cs="Arial"/>
                <w:sz w:val="22"/>
                <w:szCs w:val="22"/>
                <w:lang w:val="vi-VN"/>
              </w:rPr>
              <w:lastRenderedPageBreak/>
              <w:t>Bến xe hàng khi đưa vào khai thác phải đảm bảo các yêu cầu về bảo vệ môi trường như sau:</w:t>
            </w:r>
          </w:p>
          <w:p w14:paraId="7DBAA159" w14:textId="77777777" w:rsidR="001C6193" w:rsidRPr="00C92FE4" w:rsidRDefault="001C6193" w:rsidP="001C6193">
            <w:pPr>
              <w:spacing w:before="120" w:after="120"/>
              <w:jc w:val="both"/>
              <w:rPr>
                <w:rFonts w:ascii="Arial" w:hAnsi="Arial" w:cs="Arial"/>
                <w:sz w:val="22"/>
                <w:szCs w:val="22"/>
              </w:rPr>
            </w:pPr>
            <w:r w:rsidRPr="00C92FE4">
              <w:rPr>
                <w:rFonts w:ascii="Arial" w:hAnsi="Arial" w:cs="Arial"/>
                <w:sz w:val="22"/>
                <w:szCs w:val="22"/>
              </w:rPr>
              <w:lastRenderedPageBreak/>
              <w:t xml:space="preserve">2.4.1. </w:t>
            </w:r>
            <w:r w:rsidRPr="00C92FE4">
              <w:rPr>
                <w:rFonts w:ascii="Arial" w:hAnsi="Arial" w:cs="Arial"/>
                <w:sz w:val="22"/>
                <w:szCs w:val="22"/>
                <w:lang w:val="vi-VN"/>
              </w:rPr>
              <w:t>Bến xe hàng phải có hệ thống thu gom, xử lý nước thải theo quy định.</w:t>
            </w:r>
          </w:p>
          <w:p w14:paraId="7BCCCBAA" w14:textId="77777777" w:rsidR="001C6193" w:rsidRPr="00C92FE4" w:rsidRDefault="001C6193" w:rsidP="001C6193">
            <w:pPr>
              <w:spacing w:before="120" w:after="120"/>
              <w:jc w:val="both"/>
              <w:rPr>
                <w:rFonts w:ascii="Arial" w:hAnsi="Arial" w:cs="Arial"/>
                <w:sz w:val="22"/>
                <w:szCs w:val="22"/>
              </w:rPr>
            </w:pPr>
            <w:r w:rsidRPr="00C92FE4">
              <w:rPr>
                <w:rFonts w:ascii="Arial" w:hAnsi="Arial" w:cs="Arial"/>
                <w:sz w:val="22"/>
                <w:szCs w:val="22"/>
              </w:rPr>
              <w:t xml:space="preserve">2.4.2. </w:t>
            </w:r>
            <w:r w:rsidRPr="00C92FE4">
              <w:rPr>
                <w:rFonts w:ascii="Arial" w:hAnsi="Arial" w:cs="Arial"/>
                <w:sz w:val="22"/>
                <w:szCs w:val="22"/>
                <w:lang w:val="vi-VN"/>
              </w:rPr>
              <w:t>Có đủ thiết bị, phương tiện và lực lượng lao động thu gom chất thải, làm vệ sinh môi trường trong phạm vi quản lý</w:t>
            </w:r>
            <w:r>
              <w:rPr>
                <w:rFonts w:ascii="Arial" w:hAnsi="Arial" w:cs="Arial"/>
                <w:sz w:val="22"/>
                <w:szCs w:val="22"/>
                <w:lang w:val="vi-VN"/>
              </w:rPr>
              <w:t xml:space="preserve"> </w:t>
            </w:r>
            <w:r w:rsidRPr="006E1CC4">
              <w:rPr>
                <w:rFonts w:ascii="Arial" w:hAnsi="Arial" w:cs="Arial"/>
                <w:sz w:val="22"/>
                <w:szCs w:val="22"/>
                <w:lang w:val="vi-VN"/>
              </w:rPr>
              <w:t>hoặc thuê đơn vị có chức năng tiếp nhận, thu gom, xử lý chất thải theo quy định.</w:t>
            </w:r>
          </w:p>
          <w:p w14:paraId="7AAE2E2B" w14:textId="77777777" w:rsidR="001C6193" w:rsidRPr="00C92FE4" w:rsidRDefault="001C6193" w:rsidP="001C6193">
            <w:pPr>
              <w:spacing w:before="120" w:after="120"/>
              <w:jc w:val="both"/>
              <w:rPr>
                <w:rFonts w:ascii="Arial" w:hAnsi="Arial" w:cs="Arial"/>
                <w:sz w:val="22"/>
                <w:szCs w:val="22"/>
              </w:rPr>
            </w:pPr>
            <w:r w:rsidRPr="00C92FE4">
              <w:rPr>
                <w:rFonts w:ascii="Arial" w:hAnsi="Arial" w:cs="Arial"/>
                <w:sz w:val="22"/>
                <w:szCs w:val="22"/>
              </w:rPr>
              <w:t xml:space="preserve">2.4.3. </w:t>
            </w:r>
            <w:r w:rsidRPr="00C92FE4">
              <w:rPr>
                <w:rFonts w:ascii="Arial" w:hAnsi="Arial" w:cs="Arial"/>
                <w:sz w:val="22"/>
                <w:szCs w:val="22"/>
                <w:lang w:val="vi-VN"/>
              </w:rPr>
              <w:t>Bố trí đủ thùng rác tại tất cả các khu vực để bảo đảm vệ sinh môi trường.</w:t>
            </w:r>
          </w:p>
          <w:p w14:paraId="072E19BE" w14:textId="77777777" w:rsidR="001C6193" w:rsidRPr="00C92FE4" w:rsidRDefault="001C6193" w:rsidP="001C6193">
            <w:pPr>
              <w:spacing w:before="120" w:after="120"/>
              <w:jc w:val="both"/>
              <w:rPr>
                <w:rFonts w:ascii="Arial" w:hAnsi="Arial" w:cs="Arial"/>
                <w:sz w:val="22"/>
                <w:szCs w:val="22"/>
              </w:rPr>
            </w:pPr>
            <w:r w:rsidRPr="00C92FE4">
              <w:rPr>
                <w:rFonts w:ascii="Arial" w:hAnsi="Arial" w:cs="Arial"/>
                <w:sz w:val="22"/>
                <w:szCs w:val="22"/>
              </w:rPr>
              <w:t xml:space="preserve">2.4.4. </w:t>
            </w:r>
            <w:r w:rsidRPr="00C92FE4">
              <w:rPr>
                <w:rFonts w:ascii="Arial" w:hAnsi="Arial" w:cs="Arial"/>
                <w:sz w:val="22"/>
                <w:szCs w:val="22"/>
                <w:lang w:val="vi-VN"/>
              </w:rPr>
              <w:t>Đối với bến xe hàng có xưởng bảo dưỡng sửa chữa xe ô tô phải bố trí khu vực riêng; đăng ký chủ nguồn chất thải nguy hại</w:t>
            </w:r>
            <w:r w:rsidRPr="00C92FE4">
              <w:rPr>
                <w:rFonts w:ascii="Arial" w:hAnsi="Arial" w:cs="Arial"/>
                <w:sz w:val="22"/>
                <w:szCs w:val="22"/>
              </w:rPr>
              <w:t>,</w:t>
            </w:r>
            <w:r w:rsidRPr="00C92FE4">
              <w:rPr>
                <w:rFonts w:ascii="Arial" w:hAnsi="Arial" w:cs="Arial"/>
                <w:sz w:val="22"/>
                <w:szCs w:val="22"/>
                <w:lang w:val="vi-VN"/>
              </w:rPr>
              <w:t xml:space="preserve"> c</w:t>
            </w:r>
            <w:r w:rsidRPr="00C92FE4">
              <w:rPr>
                <w:rFonts w:ascii="Arial" w:hAnsi="Arial" w:cs="Arial"/>
                <w:sz w:val="22"/>
                <w:szCs w:val="22"/>
              </w:rPr>
              <w:t xml:space="preserve">ó </w:t>
            </w:r>
            <w:r w:rsidRPr="00C92FE4">
              <w:rPr>
                <w:rFonts w:ascii="Arial" w:hAnsi="Arial" w:cs="Arial"/>
                <w:sz w:val="22"/>
                <w:szCs w:val="22"/>
                <w:lang w:val="vi-VN"/>
              </w:rPr>
              <w:t>hệ thống thu gom, lưu giữ, xử lý chất thải nguy hại (bao gồm: ắc quy, dầu mỡ, săm lốp, linh k</w:t>
            </w:r>
            <w:r w:rsidRPr="00C92FE4">
              <w:rPr>
                <w:rFonts w:ascii="Arial" w:hAnsi="Arial" w:cs="Arial"/>
                <w:sz w:val="22"/>
                <w:szCs w:val="22"/>
              </w:rPr>
              <w:t>i</w:t>
            </w:r>
            <w:r w:rsidRPr="00C92FE4">
              <w:rPr>
                <w:rFonts w:ascii="Arial" w:hAnsi="Arial" w:cs="Arial"/>
                <w:sz w:val="22"/>
                <w:szCs w:val="22"/>
                <w:lang w:val="vi-VN"/>
              </w:rPr>
              <w:t>ện điện t</w:t>
            </w:r>
            <w:r w:rsidRPr="00C92FE4">
              <w:rPr>
                <w:rFonts w:ascii="Arial" w:hAnsi="Arial" w:cs="Arial"/>
                <w:sz w:val="22"/>
                <w:szCs w:val="22"/>
              </w:rPr>
              <w:t>ử</w:t>
            </w:r>
            <w:r w:rsidRPr="00C92FE4">
              <w:rPr>
                <w:rFonts w:ascii="Arial" w:hAnsi="Arial" w:cs="Arial"/>
                <w:sz w:val="22"/>
                <w:szCs w:val="22"/>
                <w:lang w:val="vi-VN"/>
              </w:rPr>
              <w:t xml:space="preserve">) theo quy định tại </w:t>
            </w:r>
            <w:r w:rsidRPr="00A95A7C">
              <w:rPr>
                <w:rFonts w:ascii="Arial" w:hAnsi="Arial" w:cs="Arial"/>
                <w:sz w:val="22"/>
                <w:szCs w:val="22"/>
                <w:lang w:val="vi-VN"/>
              </w:rPr>
              <w:t xml:space="preserve">Thông tư số </w:t>
            </w:r>
            <w:r>
              <w:rPr>
                <w:rFonts w:ascii="Arial" w:hAnsi="Arial" w:cs="Arial"/>
                <w:sz w:val="22"/>
                <w:szCs w:val="22"/>
                <w:lang w:val="vi-VN"/>
              </w:rPr>
              <w:t>0</w:t>
            </w:r>
            <w:r w:rsidRPr="00A95A7C">
              <w:rPr>
                <w:rFonts w:ascii="Arial" w:hAnsi="Arial" w:cs="Arial"/>
                <w:sz w:val="22"/>
                <w:szCs w:val="22"/>
                <w:lang w:val="vi-VN"/>
              </w:rPr>
              <w:t>2/20</w:t>
            </w:r>
            <w:r>
              <w:rPr>
                <w:rFonts w:ascii="Arial" w:hAnsi="Arial" w:cs="Arial"/>
                <w:sz w:val="22"/>
                <w:szCs w:val="22"/>
                <w:lang w:val="vi-VN"/>
              </w:rPr>
              <w:t>22</w:t>
            </w:r>
            <w:r w:rsidRPr="00A95A7C">
              <w:rPr>
                <w:rFonts w:ascii="Arial" w:hAnsi="Arial" w:cs="Arial"/>
                <w:sz w:val="22"/>
                <w:szCs w:val="22"/>
                <w:lang w:val="vi-VN"/>
              </w:rPr>
              <w:t>/TT-BTNMT</w:t>
            </w:r>
            <w:r w:rsidRPr="00C92FE4">
              <w:rPr>
                <w:rFonts w:ascii="Arial" w:hAnsi="Arial" w:cs="Arial"/>
                <w:sz w:val="22"/>
                <w:szCs w:val="22"/>
                <w:lang w:val="vi-VN"/>
              </w:rPr>
              <w:t>.</w:t>
            </w:r>
          </w:p>
          <w:p w14:paraId="0CB2C92D" w14:textId="2F6A9093" w:rsidR="00FD0859" w:rsidRPr="00FD0859" w:rsidRDefault="001C6193" w:rsidP="001C6193">
            <w:pPr>
              <w:spacing w:before="60" w:after="60"/>
              <w:jc w:val="both"/>
              <w:rPr>
                <w:color w:val="000000"/>
              </w:rPr>
            </w:pPr>
            <w:r w:rsidRPr="00C92FE4">
              <w:rPr>
                <w:rFonts w:ascii="Arial" w:hAnsi="Arial" w:cs="Arial"/>
                <w:sz w:val="22"/>
                <w:szCs w:val="22"/>
              </w:rPr>
              <w:t xml:space="preserve">2.4.5. </w:t>
            </w:r>
            <w:r w:rsidRPr="00C92FE4">
              <w:rPr>
                <w:rFonts w:ascii="Arial" w:hAnsi="Arial" w:cs="Arial"/>
                <w:sz w:val="22"/>
                <w:szCs w:val="22"/>
                <w:lang w:val="vi-VN"/>
              </w:rPr>
              <w:t>Niêm yết quy định về giữ gìn vệ sinh trong khu vực bến xe hàng.</w:t>
            </w:r>
          </w:p>
        </w:tc>
      </w:tr>
      <w:tr w:rsidR="00FD0859" w:rsidRPr="00EB25EB" w14:paraId="381CAB03" w14:textId="77777777" w:rsidTr="00983CB5">
        <w:trPr>
          <w:trHeight w:val="454"/>
        </w:trPr>
        <w:tc>
          <w:tcPr>
            <w:tcW w:w="9493" w:type="dxa"/>
            <w:gridSpan w:val="3"/>
            <w:shd w:val="clear" w:color="auto" w:fill="auto"/>
          </w:tcPr>
          <w:p w14:paraId="6206C0BB" w14:textId="4F8D3534" w:rsidR="00FD0859" w:rsidRPr="00FD0859" w:rsidRDefault="00FD0859" w:rsidP="00584006">
            <w:pPr>
              <w:spacing w:before="60" w:after="60"/>
              <w:rPr>
                <w:color w:val="000000"/>
              </w:rPr>
            </w:pPr>
            <w:r w:rsidRPr="00FD0859">
              <w:rPr>
                <w:b/>
                <w:bCs/>
                <w:color w:val="000000"/>
              </w:rPr>
              <w:lastRenderedPageBreak/>
              <w:t>3. QUY ĐỊNH VỀ QUẢN LÝ; 4. TỔ CHỨC THỰC HIỆN</w:t>
            </w:r>
          </w:p>
        </w:tc>
      </w:tr>
      <w:tr w:rsidR="00FD0859" w:rsidRPr="00EB25EB" w14:paraId="6159E96E" w14:textId="77777777" w:rsidTr="00636E7A">
        <w:trPr>
          <w:trHeight w:val="454"/>
        </w:trPr>
        <w:tc>
          <w:tcPr>
            <w:tcW w:w="1812" w:type="dxa"/>
            <w:vMerge w:val="restart"/>
            <w:shd w:val="clear" w:color="auto" w:fill="auto"/>
            <w:vAlign w:val="center"/>
          </w:tcPr>
          <w:p w14:paraId="03DA3273" w14:textId="77777777" w:rsidR="00FD0859" w:rsidRPr="00FD0859" w:rsidRDefault="00FD0859" w:rsidP="00584006">
            <w:pPr>
              <w:spacing w:before="60" w:after="60"/>
              <w:jc w:val="both"/>
              <w:rPr>
                <w:color w:val="000000"/>
              </w:rPr>
            </w:pPr>
            <w:r w:rsidRPr="00FD0859">
              <w:rPr>
                <w:color w:val="000000"/>
              </w:rPr>
              <w:t>3. QUY ĐỊNH VỀ QUẢN LÝ</w:t>
            </w:r>
          </w:p>
          <w:p w14:paraId="64CE0D43" w14:textId="77777777" w:rsidR="00FD0859" w:rsidRPr="00FD0859" w:rsidRDefault="00FD0859" w:rsidP="00584006">
            <w:pPr>
              <w:spacing w:before="60" w:after="60"/>
              <w:jc w:val="center"/>
              <w:rPr>
                <w:color w:val="000000"/>
              </w:rPr>
            </w:pPr>
            <w:r w:rsidRPr="00FD0859">
              <w:rPr>
                <w:color w:val="000000"/>
              </w:rPr>
              <w:t> </w:t>
            </w:r>
          </w:p>
          <w:p w14:paraId="10E7AECE" w14:textId="4FDFB8FA" w:rsidR="00FD0859" w:rsidRPr="00FD0859" w:rsidRDefault="00FD0859" w:rsidP="00584006">
            <w:pPr>
              <w:spacing w:before="60" w:after="60"/>
              <w:jc w:val="center"/>
              <w:rPr>
                <w:color w:val="000000"/>
              </w:rPr>
            </w:pPr>
            <w:r w:rsidRPr="00FD0859">
              <w:rPr>
                <w:color w:val="000000"/>
              </w:rPr>
              <w:t> </w:t>
            </w:r>
          </w:p>
        </w:tc>
        <w:tc>
          <w:tcPr>
            <w:tcW w:w="4137" w:type="dxa"/>
            <w:vMerge w:val="restart"/>
            <w:shd w:val="clear" w:color="auto" w:fill="auto"/>
          </w:tcPr>
          <w:p w14:paraId="47B8BABB" w14:textId="77777777" w:rsidR="00FD0859" w:rsidRPr="00FD0859" w:rsidRDefault="00FD0859" w:rsidP="00584006">
            <w:pPr>
              <w:spacing w:before="60" w:after="60"/>
              <w:jc w:val="both"/>
              <w:rPr>
                <w:color w:val="000000"/>
              </w:rPr>
            </w:pPr>
            <w:r w:rsidRPr="00FD0859">
              <w:rPr>
                <w:color w:val="000000"/>
              </w:rPr>
              <w:t>Tham khảo nội dung tại Mục 1.2; Mục 4.3; Mục 4.4 Quy chuẩn kỹ thuật quốc gia về Bến xe khách Sửa đổi 1:2015 QCVN 45:2012/BGTVT ban hành kèm theo Thông tư số 73/2015/TT-BGTVT</w:t>
            </w:r>
          </w:p>
          <w:p w14:paraId="14E081A9" w14:textId="77777777" w:rsidR="00FD0859" w:rsidRPr="00FD0859" w:rsidRDefault="00FD0859" w:rsidP="00584006">
            <w:pPr>
              <w:spacing w:before="60" w:after="60"/>
              <w:jc w:val="both"/>
              <w:rPr>
                <w:color w:val="000000"/>
              </w:rPr>
            </w:pPr>
            <w:r w:rsidRPr="00FD0859">
              <w:rPr>
                <w:color w:val="000000"/>
              </w:rPr>
              <w:t> </w:t>
            </w:r>
          </w:p>
          <w:p w14:paraId="2329DE6B" w14:textId="03DAEF30"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18467096" w14:textId="2B63A37C" w:rsidR="00FD0859" w:rsidRPr="001C6193" w:rsidRDefault="001C6193" w:rsidP="001C6193">
            <w:pPr>
              <w:spacing w:before="120" w:after="120"/>
              <w:jc w:val="both"/>
              <w:rPr>
                <w:rFonts w:ascii="Arial" w:hAnsi="Arial" w:cs="Arial"/>
                <w:sz w:val="22"/>
                <w:szCs w:val="22"/>
                <w:lang w:val="vi-VN"/>
              </w:rPr>
            </w:pPr>
            <w:r w:rsidRPr="00C92FE4">
              <w:rPr>
                <w:rFonts w:ascii="Arial" w:hAnsi="Arial" w:cs="Arial"/>
                <w:sz w:val="22"/>
                <w:szCs w:val="22"/>
                <w:lang w:val="vi-VN"/>
              </w:rPr>
              <w:t>4.1</w:t>
            </w:r>
            <w:r>
              <w:rPr>
                <w:rFonts w:ascii="Arial" w:hAnsi="Arial" w:cs="Arial"/>
                <w:sz w:val="22"/>
                <w:szCs w:val="22"/>
                <w:lang w:val="vi-VN"/>
              </w:rPr>
              <w:t>.</w:t>
            </w:r>
            <w:r w:rsidRPr="00C92FE4">
              <w:rPr>
                <w:rFonts w:ascii="Arial" w:hAnsi="Arial" w:cs="Arial"/>
                <w:sz w:val="22"/>
                <w:szCs w:val="22"/>
              </w:rPr>
              <w:t> </w:t>
            </w:r>
            <w:r w:rsidRPr="00C92FE4">
              <w:rPr>
                <w:rFonts w:ascii="Arial" w:hAnsi="Arial" w:cs="Arial"/>
                <w:sz w:val="22"/>
                <w:szCs w:val="22"/>
                <w:lang w:val="vi-VN"/>
              </w:rPr>
              <w:t> Mọi tổ chức, cá nhân khi tham gia các hoạt động liên quan đến xây dựng mới, cải tạo, nâng cấp bến xe hàng phải tuân thủ các quy định của Quy chuẩn này.</w:t>
            </w:r>
          </w:p>
        </w:tc>
      </w:tr>
      <w:tr w:rsidR="00FD0859" w:rsidRPr="00EB25EB" w14:paraId="342205B3" w14:textId="77777777" w:rsidTr="00636E7A">
        <w:trPr>
          <w:trHeight w:val="454"/>
        </w:trPr>
        <w:tc>
          <w:tcPr>
            <w:tcW w:w="1812" w:type="dxa"/>
            <w:vMerge/>
            <w:shd w:val="clear" w:color="auto" w:fill="auto"/>
            <w:vAlign w:val="center"/>
          </w:tcPr>
          <w:p w14:paraId="515D10FA" w14:textId="7038B2CB" w:rsidR="00FD0859" w:rsidRPr="00FD0859" w:rsidRDefault="00FD0859" w:rsidP="00584006">
            <w:pPr>
              <w:spacing w:before="60" w:after="60"/>
              <w:jc w:val="center"/>
              <w:rPr>
                <w:color w:val="000000"/>
              </w:rPr>
            </w:pPr>
          </w:p>
        </w:tc>
        <w:tc>
          <w:tcPr>
            <w:tcW w:w="4137" w:type="dxa"/>
            <w:vMerge/>
            <w:shd w:val="clear" w:color="auto" w:fill="auto"/>
          </w:tcPr>
          <w:p w14:paraId="7A6135DC" w14:textId="217E732E" w:rsidR="00FD0859" w:rsidRPr="00FD0859" w:rsidRDefault="00FD0859" w:rsidP="00584006">
            <w:pPr>
              <w:spacing w:before="60" w:after="60"/>
              <w:jc w:val="both"/>
              <w:rPr>
                <w:color w:val="000000"/>
              </w:rPr>
            </w:pPr>
          </w:p>
        </w:tc>
        <w:tc>
          <w:tcPr>
            <w:tcW w:w="3544" w:type="dxa"/>
            <w:shd w:val="clear" w:color="auto" w:fill="auto"/>
          </w:tcPr>
          <w:p w14:paraId="7E5C4077" w14:textId="415B10C5" w:rsidR="00FD0859" w:rsidRPr="001C6193" w:rsidRDefault="001C6193" w:rsidP="001C6193">
            <w:pPr>
              <w:spacing w:before="120" w:after="120"/>
              <w:jc w:val="both"/>
              <w:rPr>
                <w:rFonts w:ascii="Arial" w:hAnsi="Arial" w:cs="Arial"/>
                <w:sz w:val="22"/>
                <w:szCs w:val="22"/>
                <w:lang w:val="vi-VN"/>
              </w:rPr>
            </w:pPr>
            <w:r w:rsidRPr="00C92FE4">
              <w:rPr>
                <w:rFonts w:ascii="Arial" w:hAnsi="Arial" w:cs="Arial"/>
                <w:sz w:val="22"/>
                <w:szCs w:val="22"/>
                <w:lang w:val="vi-VN"/>
              </w:rPr>
              <w:t>4.2. Bến xe hàng chỉ được công bố đưa vào khai thác sau khi đơn vị kinh doanh bến xe hàng tự thực hiện đánh giá và công bố theo mẫu tại Phụ lục 1; văn bản công bố gửi Sở Giao thông vận tải địa phương.</w:t>
            </w:r>
          </w:p>
        </w:tc>
      </w:tr>
      <w:tr w:rsidR="00FD0859" w:rsidRPr="00EB25EB" w14:paraId="47831C08" w14:textId="77777777" w:rsidTr="00636E7A">
        <w:trPr>
          <w:trHeight w:val="454"/>
        </w:trPr>
        <w:tc>
          <w:tcPr>
            <w:tcW w:w="1812" w:type="dxa"/>
            <w:vMerge/>
            <w:shd w:val="clear" w:color="auto" w:fill="auto"/>
            <w:vAlign w:val="center"/>
          </w:tcPr>
          <w:p w14:paraId="1841703B" w14:textId="5D74671F" w:rsidR="00FD0859" w:rsidRPr="00FD0859" w:rsidRDefault="00FD0859" w:rsidP="00584006">
            <w:pPr>
              <w:spacing w:before="60" w:after="60"/>
              <w:jc w:val="center"/>
              <w:rPr>
                <w:color w:val="000000"/>
              </w:rPr>
            </w:pPr>
          </w:p>
        </w:tc>
        <w:tc>
          <w:tcPr>
            <w:tcW w:w="4137" w:type="dxa"/>
            <w:vMerge/>
            <w:shd w:val="clear" w:color="auto" w:fill="auto"/>
          </w:tcPr>
          <w:p w14:paraId="217B56DC" w14:textId="3E37729C" w:rsidR="00FD0859" w:rsidRPr="00FD0859" w:rsidRDefault="00FD0859" w:rsidP="00584006">
            <w:pPr>
              <w:spacing w:before="60" w:after="60"/>
              <w:jc w:val="both"/>
              <w:rPr>
                <w:color w:val="000000"/>
              </w:rPr>
            </w:pPr>
          </w:p>
        </w:tc>
        <w:tc>
          <w:tcPr>
            <w:tcW w:w="3544" w:type="dxa"/>
            <w:shd w:val="clear" w:color="auto" w:fill="auto"/>
          </w:tcPr>
          <w:p w14:paraId="13BFFE15" w14:textId="5AD17E0A" w:rsidR="00FD0859" w:rsidRPr="00FD0859" w:rsidRDefault="00FD0859" w:rsidP="00584006">
            <w:pPr>
              <w:spacing w:before="60" w:after="60"/>
              <w:jc w:val="both"/>
              <w:rPr>
                <w:color w:val="000000"/>
              </w:rPr>
            </w:pPr>
          </w:p>
        </w:tc>
      </w:tr>
      <w:tr w:rsidR="00FD0859" w:rsidRPr="00EB25EB" w14:paraId="2D02129D" w14:textId="77777777" w:rsidTr="00636E7A">
        <w:trPr>
          <w:trHeight w:val="454"/>
        </w:trPr>
        <w:tc>
          <w:tcPr>
            <w:tcW w:w="1812" w:type="dxa"/>
            <w:vMerge w:val="restart"/>
            <w:shd w:val="clear" w:color="auto" w:fill="auto"/>
            <w:vAlign w:val="center"/>
          </w:tcPr>
          <w:p w14:paraId="166B14C2" w14:textId="77777777" w:rsidR="00FD0859" w:rsidRPr="00FD0859" w:rsidRDefault="00FD0859" w:rsidP="00584006">
            <w:pPr>
              <w:spacing w:before="60" w:after="60"/>
              <w:jc w:val="center"/>
              <w:rPr>
                <w:color w:val="000000"/>
              </w:rPr>
            </w:pPr>
            <w:r w:rsidRPr="00FD0859">
              <w:rPr>
                <w:color w:val="000000"/>
              </w:rPr>
              <w:t>4. TỔ CHỨC THỰC HIỆN</w:t>
            </w:r>
          </w:p>
          <w:p w14:paraId="250825AE" w14:textId="77777777" w:rsidR="00FD0859" w:rsidRPr="00FD0859" w:rsidRDefault="00FD0859" w:rsidP="00584006">
            <w:pPr>
              <w:spacing w:before="60" w:after="60"/>
              <w:jc w:val="center"/>
              <w:rPr>
                <w:color w:val="000000"/>
              </w:rPr>
            </w:pPr>
            <w:r w:rsidRPr="00FD0859">
              <w:rPr>
                <w:color w:val="000000"/>
              </w:rPr>
              <w:t> </w:t>
            </w:r>
          </w:p>
          <w:p w14:paraId="449A3776" w14:textId="77777777" w:rsidR="00FD0859" w:rsidRPr="00FD0859" w:rsidRDefault="00FD0859" w:rsidP="00584006">
            <w:pPr>
              <w:spacing w:before="60" w:after="60"/>
              <w:jc w:val="center"/>
              <w:rPr>
                <w:color w:val="000000"/>
              </w:rPr>
            </w:pPr>
            <w:r w:rsidRPr="00FD0859">
              <w:rPr>
                <w:color w:val="000000"/>
              </w:rPr>
              <w:lastRenderedPageBreak/>
              <w:t> </w:t>
            </w:r>
          </w:p>
          <w:p w14:paraId="0BD745C9" w14:textId="6B4E8CFF" w:rsidR="00FD0859" w:rsidRPr="00FD0859" w:rsidRDefault="00FD0859" w:rsidP="00584006">
            <w:pPr>
              <w:spacing w:before="60" w:after="60"/>
              <w:jc w:val="center"/>
              <w:rPr>
                <w:color w:val="000000"/>
              </w:rPr>
            </w:pPr>
            <w:r w:rsidRPr="00FD0859">
              <w:rPr>
                <w:color w:val="000000"/>
              </w:rPr>
              <w:t> </w:t>
            </w:r>
          </w:p>
        </w:tc>
        <w:tc>
          <w:tcPr>
            <w:tcW w:w="4137" w:type="dxa"/>
            <w:vMerge w:val="restart"/>
            <w:shd w:val="clear" w:color="auto" w:fill="auto"/>
          </w:tcPr>
          <w:p w14:paraId="230A5A42" w14:textId="77777777" w:rsidR="00FD0859" w:rsidRPr="00FD0859" w:rsidRDefault="00FD0859" w:rsidP="00584006">
            <w:pPr>
              <w:spacing w:before="60" w:after="60"/>
              <w:jc w:val="both"/>
              <w:rPr>
                <w:i/>
                <w:iCs/>
                <w:color w:val="000000"/>
              </w:rPr>
            </w:pPr>
            <w:r>
              <w:rPr>
                <w:color w:val="000000"/>
                <w:lang w:val="vi-VN"/>
              </w:rPr>
              <w:lastRenderedPageBreak/>
              <w:t xml:space="preserve">- </w:t>
            </w:r>
            <w:r w:rsidRPr="00FD0859">
              <w:rPr>
                <w:color w:val="000000"/>
              </w:rPr>
              <w:t xml:space="preserve">Căn cứ Khoản 2, Điều 21, Nghị định số 10/2020/NĐ-CP: </w:t>
            </w:r>
            <w:r w:rsidRPr="00FD0859">
              <w:rPr>
                <w:i/>
                <w:iCs/>
                <w:color w:val="000000"/>
                <w:lang w:val="vi-VN"/>
              </w:rPr>
              <w:t>“</w:t>
            </w:r>
            <w:r w:rsidRPr="00FD0859">
              <w:rPr>
                <w:i/>
                <w:iCs/>
                <w:color w:val="000000"/>
              </w:rPr>
              <w:t xml:space="preserve">2. Bến xe hàng chỉ được đưa vào khai thác sau khi doanh nghiệp công bố và thông báo đến Sở </w:t>
            </w:r>
            <w:r w:rsidRPr="00FD0859">
              <w:rPr>
                <w:i/>
                <w:iCs/>
                <w:color w:val="000000"/>
              </w:rPr>
              <w:lastRenderedPageBreak/>
              <w:t>Giao thông vận tải địa phương.</w:t>
            </w:r>
            <w:r w:rsidRPr="00FD0859">
              <w:rPr>
                <w:i/>
                <w:iCs/>
                <w:color w:val="000000"/>
              </w:rPr>
              <w:br/>
              <w:t xml:space="preserve">Khoản 3, Điều 21, Nghị định số 10/2020/NĐ-CP: </w:t>
            </w:r>
          </w:p>
          <w:p w14:paraId="3600B48E" w14:textId="77777777" w:rsidR="00FD0859" w:rsidRDefault="00FD0859" w:rsidP="00584006">
            <w:pPr>
              <w:spacing w:before="60" w:after="60"/>
              <w:jc w:val="both"/>
              <w:rPr>
                <w:i/>
                <w:iCs/>
                <w:color w:val="000000"/>
                <w:lang w:val="vi-VN"/>
              </w:rPr>
            </w:pPr>
            <w:r w:rsidRPr="00FD0859">
              <w:rPr>
                <w:i/>
                <w:iCs/>
                <w:color w:val="000000"/>
              </w:rPr>
              <w:t>3</w:t>
            </w:r>
            <w:r w:rsidRPr="00FD0859">
              <w:rPr>
                <w:i/>
                <w:iCs/>
                <w:color w:val="000000"/>
                <w:lang w:val="vi-VN"/>
              </w:rPr>
              <w:t>.</w:t>
            </w:r>
            <w:r w:rsidRPr="00FD0859">
              <w:rPr>
                <w:i/>
                <w:iCs/>
                <w:color w:val="000000"/>
              </w:rPr>
              <w:t xml:space="preserve"> Công bố bến xe được thực hiện theo quy định tại quy chuẩn kỹ thuật quốc gia về bến xe.</w:t>
            </w:r>
            <w:r w:rsidRPr="00FD0859">
              <w:rPr>
                <w:i/>
                <w:iCs/>
                <w:color w:val="000000"/>
                <w:lang w:val="vi-VN"/>
              </w:rPr>
              <w:t>”</w:t>
            </w:r>
          </w:p>
          <w:p w14:paraId="3ECE6E6E" w14:textId="77777777" w:rsidR="00584006" w:rsidRDefault="00FD0859" w:rsidP="00584006">
            <w:pPr>
              <w:spacing w:before="60" w:after="60"/>
              <w:jc w:val="both"/>
              <w:rPr>
                <w:color w:val="000000"/>
                <w:lang w:val="vi-VN"/>
              </w:rPr>
            </w:pPr>
            <w:r w:rsidRPr="00FD0859">
              <w:rPr>
                <w:color w:val="000000"/>
              </w:rPr>
              <w:br/>
            </w:r>
            <w:r>
              <w:rPr>
                <w:color w:val="000000"/>
                <w:lang w:val="vi-VN"/>
              </w:rPr>
              <w:t xml:space="preserve">- </w:t>
            </w:r>
            <w:r w:rsidRPr="00FD0859">
              <w:rPr>
                <w:color w:val="000000"/>
              </w:rPr>
              <w:t>Quy định về công bố hợp quy tại Luật tiêu chuẩn, Quy chuẩn</w:t>
            </w:r>
            <w:r>
              <w:rPr>
                <w:color w:val="000000"/>
                <w:lang w:val="vi-VN"/>
              </w:rPr>
              <w:t xml:space="preserve"> tại</w:t>
            </w:r>
            <w:r w:rsidR="00584006">
              <w:rPr>
                <w:color w:val="000000"/>
                <w:lang w:val="vi-VN"/>
              </w:rPr>
              <w:t>:</w:t>
            </w:r>
            <w:r>
              <w:rPr>
                <w:color w:val="000000"/>
                <w:lang w:val="vi-VN"/>
              </w:rPr>
              <w:t xml:space="preserve"> </w:t>
            </w:r>
          </w:p>
          <w:p w14:paraId="5A4D1FE4" w14:textId="1073A004" w:rsidR="00FD0859" w:rsidRDefault="00FD0859" w:rsidP="00584006">
            <w:pPr>
              <w:spacing w:before="60" w:after="60"/>
              <w:jc w:val="both"/>
              <w:rPr>
                <w:color w:val="000000"/>
                <w:lang w:val="vi-VN"/>
              </w:rPr>
            </w:pPr>
            <w:r w:rsidRPr="00FD0859">
              <w:rPr>
                <w:color w:val="000000"/>
              </w:rPr>
              <w:t>Điều 47. Chứng nhận hợp quy</w:t>
            </w:r>
            <w:r>
              <w:rPr>
                <w:color w:val="000000"/>
                <w:lang w:val="vi-VN"/>
              </w:rPr>
              <w:t>.</w:t>
            </w:r>
          </w:p>
          <w:p w14:paraId="0BE5AFAA" w14:textId="2D70035F" w:rsidR="00584006" w:rsidRPr="00584006" w:rsidRDefault="00FD0859" w:rsidP="00584006">
            <w:pPr>
              <w:spacing w:before="60" w:after="60"/>
              <w:jc w:val="both"/>
              <w:rPr>
                <w:i/>
                <w:iCs/>
                <w:color w:val="000000"/>
                <w:lang w:val="vi-VN"/>
              </w:rPr>
            </w:pPr>
            <w:r w:rsidRPr="00584006">
              <w:rPr>
                <w:i/>
                <w:iCs/>
                <w:color w:val="000000"/>
                <w:lang w:val="vi-VN"/>
              </w:rPr>
              <w:t>“</w:t>
            </w:r>
            <w:r w:rsidRPr="00584006">
              <w:rPr>
                <w:i/>
                <w:iCs/>
                <w:color w:val="000000"/>
              </w:rPr>
              <w:t>3. Bộ, cơ quan ngang bộ, Uỷ ban nhân dân tỉnh, thành phố trực thuộc Trung ương quy định tại khoản 1 và khoản 2 Điều 27 của Luật này chỉ định tổ chức được quyền chứng nhận sự phù hợp với quy chuẩn kỹ thuật do mình ban hành trên cơ sở xem xét, lựa chọn tổ chức chứng nhận sự phù hợp quy định tại Điều 50 của Luật này.</w:t>
            </w:r>
            <w:r w:rsidR="00584006" w:rsidRPr="00584006">
              <w:rPr>
                <w:i/>
                <w:iCs/>
                <w:color w:val="000000"/>
                <w:lang w:val="vi-VN"/>
              </w:rPr>
              <w:t>”</w:t>
            </w:r>
          </w:p>
          <w:p w14:paraId="15660F8F" w14:textId="77777777" w:rsidR="00584006" w:rsidRDefault="00FD0859" w:rsidP="00584006">
            <w:pPr>
              <w:spacing w:before="60" w:after="60"/>
              <w:jc w:val="both"/>
              <w:rPr>
                <w:color w:val="000000"/>
              </w:rPr>
            </w:pPr>
            <w:r w:rsidRPr="00FD0859">
              <w:rPr>
                <w:color w:val="000000"/>
              </w:rPr>
              <w:br/>
              <w:t>Điều 48. Công bố hợp quy</w:t>
            </w:r>
          </w:p>
          <w:p w14:paraId="31C60A10" w14:textId="77777777" w:rsidR="00584006" w:rsidRPr="00584006" w:rsidRDefault="00584006" w:rsidP="00584006">
            <w:pPr>
              <w:spacing w:before="60" w:after="60"/>
              <w:jc w:val="both"/>
              <w:rPr>
                <w:i/>
                <w:iCs/>
                <w:color w:val="000000"/>
              </w:rPr>
            </w:pPr>
            <w:r w:rsidRPr="00584006">
              <w:rPr>
                <w:i/>
                <w:iCs/>
                <w:color w:val="000000"/>
                <w:lang w:val="vi-VN"/>
              </w:rPr>
              <w:t>“</w:t>
            </w:r>
            <w:r w:rsidR="00FD0859" w:rsidRPr="00584006">
              <w:rPr>
                <w:i/>
                <w:iCs/>
                <w:color w:val="000000"/>
              </w:rPr>
              <w:t>1. Tổ chức, cá nhân sản xuất, kinh doanh thuộc đối tượng phải áp dụng quy chuẩn kỹ thuật có trách nhiệm công bố sản phẩm, hàng hoá, dịch vụ, quá trình, môi trường phù hợp với quy chuẩn kỹ thuật tương ứng dựa trên kết quả chứng nhận hợp quy do tổ chức chứng nhận sự phù hợp được chỉ định theo quy định tại khoản 3 Điều 47 của Luật này thực hiện hoặc kết quả tự đánh giá của tổ chức, cá nhân trên cơ sở kết quả thử nghiệm của phòng thử nghiệm được công nhận hoặc chỉ định.</w:t>
            </w:r>
          </w:p>
          <w:p w14:paraId="7006D693" w14:textId="0F8855A8" w:rsidR="00584006" w:rsidRPr="00584006" w:rsidRDefault="00FD0859" w:rsidP="00584006">
            <w:pPr>
              <w:spacing w:before="60" w:after="60"/>
              <w:jc w:val="both"/>
              <w:rPr>
                <w:i/>
                <w:iCs/>
                <w:color w:val="000000"/>
                <w:lang w:val="vi-VN"/>
              </w:rPr>
            </w:pPr>
            <w:r w:rsidRPr="00584006">
              <w:rPr>
                <w:i/>
                <w:iCs/>
                <w:color w:val="000000"/>
              </w:rPr>
              <w:t>2. Tổ chức, cá nhân công bố hợp quy phải đăng ký bản công bố hợp quy tại cơ quan nhà nước có thẩm quyền.</w:t>
            </w:r>
            <w:r w:rsidR="00584006" w:rsidRPr="00584006">
              <w:rPr>
                <w:i/>
                <w:iCs/>
                <w:color w:val="000000"/>
                <w:lang w:val="vi-VN"/>
              </w:rPr>
              <w:t>”</w:t>
            </w:r>
          </w:p>
          <w:p w14:paraId="7FDD01FE" w14:textId="77777777" w:rsidR="00584006" w:rsidRDefault="00584006" w:rsidP="00584006">
            <w:pPr>
              <w:spacing w:before="60" w:after="60"/>
              <w:jc w:val="both"/>
              <w:rPr>
                <w:color w:val="000000"/>
              </w:rPr>
            </w:pPr>
          </w:p>
          <w:p w14:paraId="3B9E6A4C" w14:textId="4DC7AA4C" w:rsidR="00584006" w:rsidRPr="00584006" w:rsidRDefault="00FD0859" w:rsidP="00584006">
            <w:pPr>
              <w:spacing w:before="60" w:after="60"/>
              <w:jc w:val="both"/>
              <w:rPr>
                <w:color w:val="000000"/>
                <w:lang w:val="vi-VN"/>
              </w:rPr>
            </w:pPr>
            <w:r w:rsidRPr="00FD0859">
              <w:rPr>
                <w:color w:val="000000"/>
              </w:rPr>
              <w:br/>
              <w:t>Điều 50. Các tổ chức chứng nhận sự phù hợp</w:t>
            </w:r>
            <w:r w:rsidR="00584006">
              <w:rPr>
                <w:color w:val="000000"/>
                <w:lang w:val="vi-VN"/>
              </w:rPr>
              <w:t>.</w:t>
            </w:r>
            <w:r w:rsidRPr="00FD0859">
              <w:rPr>
                <w:color w:val="000000"/>
              </w:rPr>
              <w:br/>
            </w:r>
            <w:r w:rsidR="00584006" w:rsidRPr="00584006">
              <w:rPr>
                <w:i/>
                <w:iCs/>
                <w:color w:val="000000"/>
                <w:lang w:val="vi-VN"/>
              </w:rPr>
              <w:t>“</w:t>
            </w:r>
            <w:r w:rsidRPr="00584006">
              <w:rPr>
                <w:i/>
                <w:iCs/>
                <w:color w:val="000000"/>
              </w:rPr>
              <w:t>1. Đơn vị sự nghiệp hoạt động dịch vụ kỹ thuật.</w:t>
            </w:r>
          </w:p>
          <w:p w14:paraId="4A1E2A60" w14:textId="77777777" w:rsidR="00584006" w:rsidRPr="00584006" w:rsidRDefault="00FD0859" w:rsidP="00584006">
            <w:pPr>
              <w:spacing w:before="60" w:after="60"/>
              <w:jc w:val="both"/>
              <w:rPr>
                <w:i/>
                <w:iCs/>
                <w:color w:val="000000"/>
              </w:rPr>
            </w:pPr>
            <w:r w:rsidRPr="00584006">
              <w:rPr>
                <w:i/>
                <w:iCs/>
                <w:color w:val="000000"/>
              </w:rPr>
              <w:lastRenderedPageBreak/>
              <w:t>2. Doanh nghiệp.</w:t>
            </w:r>
          </w:p>
          <w:p w14:paraId="026E1262" w14:textId="083B09AA" w:rsidR="00FD0859" w:rsidRPr="00584006" w:rsidRDefault="00FD0859" w:rsidP="00584006">
            <w:pPr>
              <w:spacing w:before="60" w:after="60"/>
              <w:jc w:val="both"/>
              <w:rPr>
                <w:i/>
                <w:iCs/>
                <w:color w:val="000000"/>
                <w:lang w:val="vi-VN"/>
              </w:rPr>
            </w:pPr>
            <w:r w:rsidRPr="00584006">
              <w:rPr>
                <w:i/>
                <w:iCs/>
                <w:color w:val="000000"/>
              </w:rPr>
              <w:t>3. Chi nhánh của tổ chức chứng nhận nước ngoài tại Việt Nam.</w:t>
            </w:r>
            <w:r w:rsidR="00584006" w:rsidRPr="00584006">
              <w:rPr>
                <w:i/>
                <w:iCs/>
                <w:color w:val="000000"/>
                <w:lang w:val="vi-VN"/>
              </w:rPr>
              <w:t>”</w:t>
            </w:r>
          </w:p>
          <w:p w14:paraId="5C9CF28E" w14:textId="53C3FA0A"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0D185F18" w14:textId="77777777" w:rsidR="001C6193" w:rsidRDefault="001C6193" w:rsidP="001C6193">
            <w:pPr>
              <w:spacing w:before="120" w:after="120"/>
              <w:jc w:val="both"/>
              <w:rPr>
                <w:rFonts w:ascii="Arial" w:hAnsi="Arial" w:cs="Arial"/>
                <w:sz w:val="22"/>
                <w:szCs w:val="22"/>
                <w:lang w:val="vi-VN"/>
              </w:rPr>
            </w:pPr>
            <w:r>
              <w:rPr>
                <w:rFonts w:ascii="Arial" w:hAnsi="Arial" w:cs="Arial"/>
                <w:sz w:val="22"/>
                <w:szCs w:val="22"/>
                <w:lang w:val="vi-VN"/>
              </w:rPr>
              <w:lastRenderedPageBreak/>
              <w:t xml:space="preserve">4.3. Đơn vị kinh doanh bến xe hàng </w:t>
            </w:r>
          </w:p>
          <w:p w14:paraId="7B04DFFA" w14:textId="77777777" w:rsidR="001C6193" w:rsidRPr="002E0C2F" w:rsidRDefault="001C6193" w:rsidP="001C6193">
            <w:pPr>
              <w:spacing w:before="120" w:after="120"/>
              <w:jc w:val="both"/>
              <w:rPr>
                <w:rFonts w:ascii="Arial" w:hAnsi="Arial" w:cs="Arial"/>
                <w:sz w:val="22"/>
                <w:szCs w:val="22"/>
                <w:lang w:val="vi-VN"/>
              </w:rPr>
            </w:pPr>
            <w:r>
              <w:rPr>
                <w:rFonts w:ascii="Arial" w:hAnsi="Arial" w:cs="Arial"/>
                <w:sz w:val="22"/>
                <w:szCs w:val="22"/>
                <w:lang w:val="vi-VN"/>
              </w:rPr>
              <w:t xml:space="preserve">4.3.1. Quản lý, khai thác bến xe hàng theo quy định của Quy chuẩn </w:t>
            </w:r>
            <w:r>
              <w:rPr>
                <w:rFonts w:ascii="Arial" w:hAnsi="Arial" w:cs="Arial"/>
                <w:sz w:val="22"/>
                <w:szCs w:val="22"/>
                <w:lang w:val="vi-VN"/>
              </w:rPr>
              <w:lastRenderedPageBreak/>
              <w:t>này và các quy định pháp luật hiện hành. Thực hiện quy định tại khoản 4.2. mục 4 trước khi đưa bến xe hàng vào khai thác.</w:t>
            </w:r>
          </w:p>
          <w:p w14:paraId="051165DF" w14:textId="77777777" w:rsidR="001C6193" w:rsidRDefault="001C6193" w:rsidP="001C6193">
            <w:pPr>
              <w:spacing w:before="120" w:after="120"/>
              <w:jc w:val="both"/>
              <w:rPr>
                <w:rFonts w:ascii="Arial" w:hAnsi="Arial" w:cs="Arial"/>
                <w:sz w:val="22"/>
                <w:szCs w:val="22"/>
                <w:lang w:val="vi-VN"/>
              </w:rPr>
            </w:pPr>
            <w:r>
              <w:rPr>
                <w:rFonts w:ascii="Arial" w:hAnsi="Arial" w:cs="Arial"/>
                <w:sz w:val="22"/>
                <w:szCs w:val="22"/>
                <w:lang w:val="vi-VN"/>
              </w:rPr>
              <w:t>4.3.2. Chịu trách nhiệm về tính chính xác của các thông tin công bố; thực hiện, duy trì các hạng mục công trình, quy định theo đúng Quy chuẩn này và các quy định pháp luật có liên quan trong suốt quá trình khai thác, sử dụng bến xe hàng.</w:t>
            </w:r>
          </w:p>
          <w:p w14:paraId="077DCCCB" w14:textId="77777777" w:rsidR="001C6193" w:rsidRDefault="001C6193" w:rsidP="001C6193">
            <w:pPr>
              <w:spacing w:before="120" w:after="120"/>
              <w:jc w:val="both"/>
              <w:rPr>
                <w:rFonts w:ascii="Arial" w:hAnsi="Arial" w:cs="Arial"/>
                <w:sz w:val="22"/>
                <w:szCs w:val="22"/>
                <w:lang w:val="vi-VN"/>
              </w:rPr>
            </w:pPr>
            <w:r>
              <w:rPr>
                <w:rFonts w:ascii="Arial" w:hAnsi="Arial" w:cs="Arial"/>
                <w:sz w:val="22"/>
                <w:szCs w:val="22"/>
                <w:lang w:val="vi-VN"/>
              </w:rPr>
              <w:t>4.3.3. Thực hiện các quy định tại Điều 6 và Điều 57 của Thông tư số 12/2020/TT-BGTVT ngày 29 tháng 5 năm 2020 của Bộ trưởng Bộ Giao thông vận tải quy định về tổ chức, quản lý hoạt động kinh doanh vận tải bằng xe ô tô và dịch vụ hỗ trợ vận tải đường bộ.</w:t>
            </w:r>
          </w:p>
          <w:p w14:paraId="0C1216D1" w14:textId="2692745B" w:rsidR="00FD0859" w:rsidRPr="001C6193" w:rsidRDefault="001C6193" w:rsidP="001C6193">
            <w:pPr>
              <w:spacing w:before="120" w:after="120"/>
              <w:jc w:val="both"/>
              <w:rPr>
                <w:rFonts w:ascii="Arial" w:hAnsi="Arial" w:cs="Arial"/>
                <w:sz w:val="22"/>
                <w:szCs w:val="22"/>
                <w:lang w:val="vi-VN"/>
              </w:rPr>
            </w:pPr>
            <w:r>
              <w:rPr>
                <w:rFonts w:ascii="Arial" w:hAnsi="Arial" w:cs="Arial"/>
                <w:sz w:val="22"/>
                <w:szCs w:val="22"/>
                <w:lang w:val="vi-VN"/>
              </w:rPr>
              <w:t>4.3.4. B</w:t>
            </w:r>
            <w:r w:rsidRPr="00ED1E3B">
              <w:rPr>
                <w:rFonts w:ascii="Arial" w:hAnsi="Arial" w:cs="Arial"/>
                <w:sz w:val="22"/>
                <w:szCs w:val="22"/>
                <w:lang w:val="vi-VN"/>
              </w:rPr>
              <w:t xml:space="preserve">ến xe hàng </w:t>
            </w:r>
            <w:r>
              <w:rPr>
                <w:rFonts w:ascii="Arial" w:hAnsi="Arial" w:cs="Arial"/>
                <w:sz w:val="22"/>
                <w:szCs w:val="22"/>
                <w:lang w:val="vi-VN"/>
              </w:rPr>
              <w:t>sau khi</w:t>
            </w:r>
            <w:r w:rsidRPr="00ED1E3B">
              <w:rPr>
                <w:rFonts w:ascii="Arial" w:hAnsi="Arial" w:cs="Arial"/>
                <w:sz w:val="22"/>
                <w:szCs w:val="22"/>
                <w:lang w:val="vi-VN"/>
              </w:rPr>
              <w:t xml:space="preserve"> nâng cấp, cải tạo sửa chữa </w:t>
            </w:r>
            <w:r>
              <w:rPr>
                <w:rFonts w:ascii="Arial" w:hAnsi="Arial" w:cs="Arial"/>
                <w:sz w:val="22"/>
                <w:szCs w:val="22"/>
                <w:lang w:val="vi-VN"/>
              </w:rPr>
              <w:t>các hạng mục công trình có ảnh</w:t>
            </w:r>
            <w:r w:rsidRPr="00ED1E3B">
              <w:rPr>
                <w:rFonts w:ascii="Arial" w:hAnsi="Arial" w:cs="Arial"/>
                <w:sz w:val="22"/>
                <w:szCs w:val="22"/>
                <w:lang w:val="vi-VN"/>
              </w:rPr>
              <w:t xml:space="preserve"> hưởng đến các yếu tố kỹ thuật nêu tại quy chuẩn</w:t>
            </w:r>
            <w:r>
              <w:rPr>
                <w:rFonts w:ascii="Arial" w:hAnsi="Arial" w:cs="Arial"/>
                <w:sz w:val="22"/>
                <w:szCs w:val="22"/>
                <w:lang w:val="vi-VN"/>
              </w:rPr>
              <w:t xml:space="preserve"> phải thực hiện theo quy định tại khoản 4.2. mục 4 để tiếp tục duy trì hoạt động.</w:t>
            </w:r>
          </w:p>
        </w:tc>
      </w:tr>
      <w:tr w:rsidR="00FD0859" w:rsidRPr="00EB25EB" w14:paraId="38424EB2" w14:textId="77777777" w:rsidTr="00636E7A">
        <w:trPr>
          <w:trHeight w:val="454"/>
        </w:trPr>
        <w:tc>
          <w:tcPr>
            <w:tcW w:w="1812" w:type="dxa"/>
            <w:vMerge/>
            <w:shd w:val="clear" w:color="auto" w:fill="auto"/>
            <w:vAlign w:val="center"/>
          </w:tcPr>
          <w:p w14:paraId="4390DDD6" w14:textId="6FBB6DB6" w:rsidR="00FD0859" w:rsidRPr="00FD0859" w:rsidRDefault="00FD0859" w:rsidP="00584006">
            <w:pPr>
              <w:spacing w:before="60" w:after="60"/>
              <w:jc w:val="center"/>
              <w:rPr>
                <w:color w:val="000000"/>
              </w:rPr>
            </w:pPr>
          </w:p>
        </w:tc>
        <w:tc>
          <w:tcPr>
            <w:tcW w:w="4137" w:type="dxa"/>
            <w:vMerge/>
            <w:shd w:val="clear" w:color="auto" w:fill="auto"/>
          </w:tcPr>
          <w:p w14:paraId="279B3B8D" w14:textId="6453D70C" w:rsidR="00FD0859" w:rsidRPr="00FD0859" w:rsidRDefault="00FD0859" w:rsidP="00584006">
            <w:pPr>
              <w:spacing w:before="60" w:after="60"/>
              <w:jc w:val="both"/>
              <w:rPr>
                <w:color w:val="000000"/>
              </w:rPr>
            </w:pPr>
          </w:p>
        </w:tc>
        <w:tc>
          <w:tcPr>
            <w:tcW w:w="3544" w:type="dxa"/>
            <w:shd w:val="clear" w:color="auto" w:fill="auto"/>
          </w:tcPr>
          <w:p w14:paraId="5D2DCDC8" w14:textId="77777777" w:rsidR="001C6193" w:rsidRDefault="001C6193" w:rsidP="001C6193">
            <w:pPr>
              <w:spacing w:before="120" w:after="120"/>
              <w:jc w:val="both"/>
              <w:rPr>
                <w:rFonts w:ascii="Arial" w:hAnsi="Arial" w:cs="Arial"/>
                <w:sz w:val="22"/>
                <w:szCs w:val="22"/>
                <w:lang w:val="vi-VN"/>
              </w:rPr>
            </w:pPr>
            <w:r w:rsidRPr="00C92FE4">
              <w:rPr>
                <w:rFonts w:ascii="Arial" w:hAnsi="Arial" w:cs="Arial"/>
                <w:sz w:val="22"/>
                <w:szCs w:val="22"/>
                <w:lang w:val="vi-VN"/>
              </w:rPr>
              <w:t>4.</w:t>
            </w:r>
            <w:r>
              <w:rPr>
                <w:rFonts w:ascii="Arial" w:hAnsi="Arial" w:cs="Arial"/>
                <w:sz w:val="22"/>
                <w:szCs w:val="22"/>
                <w:lang w:val="vi-VN"/>
              </w:rPr>
              <w:t>4</w:t>
            </w:r>
            <w:r w:rsidRPr="00C92FE4">
              <w:rPr>
                <w:rFonts w:ascii="Arial" w:hAnsi="Arial" w:cs="Arial"/>
                <w:sz w:val="22"/>
                <w:szCs w:val="22"/>
                <w:lang w:val="vi-VN"/>
              </w:rPr>
              <w:t xml:space="preserve">. Sở Giao thông vận tải </w:t>
            </w:r>
          </w:p>
          <w:p w14:paraId="413C613A" w14:textId="77777777" w:rsidR="001C6193" w:rsidRDefault="001C6193" w:rsidP="001C6193">
            <w:pPr>
              <w:spacing w:before="120" w:after="120"/>
              <w:jc w:val="both"/>
              <w:rPr>
                <w:rFonts w:ascii="Arial" w:hAnsi="Arial" w:cs="Arial"/>
                <w:sz w:val="22"/>
                <w:szCs w:val="22"/>
                <w:lang w:val="vi-VN"/>
              </w:rPr>
            </w:pPr>
            <w:r w:rsidRPr="0043534C">
              <w:rPr>
                <w:rFonts w:ascii="Arial" w:hAnsi="Arial" w:cs="Arial"/>
                <w:sz w:val="22"/>
                <w:szCs w:val="22"/>
                <w:lang w:val="vi-VN"/>
              </w:rPr>
              <w:t xml:space="preserve">4.4.1. Tiếp nhận văn bản công bố của đơn vị kinh doanh bến xe hàng trên địa bàn. </w:t>
            </w:r>
            <w:r>
              <w:rPr>
                <w:rFonts w:ascii="Arial" w:hAnsi="Arial" w:cs="Arial"/>
                <w:sz w:val="22"/>
                <w:szCs w:val="22"/>
                <w:lang w:val="vi-VN"/>
              </w:rPr>
              <w:t xml:space="preserve">Trường hợp phát hiện thông tin công bố của đơn vị kinh doanh bến xe hàng không chính xác, </w:t>
            </w:r>
            <w:r w:rsidRPr="0043534C">
              <w:rPr>
                <w:rFonts w:ascii="Arial" w:hAnsi="Arial" w:cs="Arial"/>
                <w:sz w:val="22"/>
                <w:szCs w:val="22"/>
                <w:lang w:val="vi-VN"/>
              </w:rPr>
              <w:t>Sở Giao thông vận tải</w:t>
            </w:r>
            <w:r>
              <w:rPr>
                <w:rFonts w:ascii="Arial" w:hAnsi="Arial" w:cs="Arial"/>
                <w:sz w:val="22"/>
                <w:szCs w:val="22"/>
                <w:lang w:val="vi-VN"/>
              </w:rPr>
              <w:t xml:space="preserve"> có văn bản yêu cầu đơn vị kinh doanh bến xe hàng rà soát, khắc phục trước khi đưa vào hoạt động. </w:t>
            </w:r>
          </w:p>
          <w:p w14:paraId="09485DC7" w14:textId="1DECB631" w:rsidR="00FD0859" w:rsidRPr="001C6193" w:rsidRDefault="001C6193" w:rsidP="001C6193">
            <w:pPr>
              <w:spacing w:before="120" w:after="120"/>
              <w:jc w:val="both"/>
              <w:rPr>
                <w:rFonts w:ascii="Arial" w:hAnsi="Arial" w:cs="Arial"/>
                <w:sz w:val="22"/>
                <w:szCs w:val="22"/>
                <w:lang w:val="vi-VN"/>
              </w:rPr>
            </w:pPr>
            <w:r>
              <w:rPr>
                <w:rFonts w:ascii="Arial" w:hAnsi="Arial" w:cs="Arial"/>
                <w:sz w:val="22"/>
                <w:szCs w:val="22"/>
                <w:lang w:val="vi-VN"/>
              </w:rPr>
              <w:t>4.4.2. Chủ trì,</w:t>
            </w:r>
            <w:r w:rsidRPr="00C92FE4">
              <w:rPr>
                <w:rFonts w:ascii="Arial" w:hAnsi="Arial" w:cs="Arial"/>
                <w:sz w:val="22"/>
                <w:szCs w:val="22"/>
                <w:lang w:val="vi-VN"/>
              </w:rPr>
              <w:t xml:space="preserve"> phối hợp với các cơ quan có liên quan </w:t>
            </w:r>
            <w:r>
              <w:rPr>
                <w:rFonts w:ascii="Arial" w:hAnsi="Arial" w:cs="Arial"/>
                <w:sz w:val="22"/>
                <w:szCs w:val="22"/>
                <w:lang w:val="vi-VN"/>
              </w:rPr>
              <w:t xml:space="preserve">theo dõi, thanh tra, </w:t>
            </w:r>
            <w:r w:rsidRPr="00C92FE4">
              <w:rPr>
                <w:rFonts w:ascii="Arial" w:hAnsi="Arial" w:cs="Arial"/>
                <w:sz w:val="22"/>
                <w:szCs w:val="22"/>
                <w:lang w:val="vi-VN"/>
              </w:rPr>
              <w:t>kiểm tra việc thực hiện Quy chuẩn này</w:t>
            </w:r>
            <w:r>
              <w:rPr>
                <w:rFonts w:ascii="Arial" w:hAnsi="Arial" w:cs="Arial"/>
                <w:sz w:val="22"/>
                <w:szCs w:val="22"/>
                <w:lang w:val="vi-VN"/>
              </w:rPr>
              <w:t xml:space="preserve"> đối với các đơn vị kinh doanh bến xe hàng trên địa bàn địa phương</w:t>
            </w:r>
            <w:r w:rsidRPr="00C92FE4">
              <w:rPr>
                <w:rFonts w:ascii="Arial" w:hAnsi="Arial" w:cs="Arial"/>
                <w:sz w:val="22"/>
                <w:szCs w:val="22"/>
                <w:lang w:val="vi-VN"/>
              </w:rPr>
              <w:t>.</w:t>
            </w:r>
            <w:r>
              <w:rPr>
                <w:rFonts w:ascii="Arial" w:hAnsi="Arial" w:cs="Arial"/>
                <w:sz w:val="22"/>
                <w:szCs w:val="22"/>
                <w:lang w:val="vi-VN"/>
              </w:rPr>
              <w:t xml:space="preserve"> </w:t>
            </w:r>
          </w:p>
        </w:tc>
      </w:tr>
      <w:tr w:rsidR="00FD0859" w:rsidRPr="00EB25EB" w14:paraId="68A70929" w14:textId="77777777" w:rsidTr="00636E7A">
        <w:trPr>
          <w:trHeight w:val="454"/>
        </w:trPr>
        <w:tc>
          <w:tcPr>
            <w:tcW w:w="1812" w:type="dxa"/>
            <w:vMerge/>
            <w:shd w:val="clear" w:color="auto" w:fill="auto"/>
            <w:vAlign w:val="center"/>
          </w:tcPr>
          <w:p w14:paraId="62D1CD5E" w14:textId="4DF1F7F3" w:rsidR="00FD0859" w:rsidRPr="00FD0859" w:rsidRDefault="00FD0859" w:rsidP="00584006">
            <w:pPr>
              <w:spacing w:before="60" w:after="60"/>
              <w:jc w:val="center"/>
              <w:rPr>
                <w:color w:val="000000"/>
              </w:rPr>
            </w:pPr>
          </w:p>
        </w:tc>
        <w:tc>
          <w:tcPr>
            <w:tcW w:w="4137" w:type="dxa"/>
            <w:vMerge/>
            <w:shd w:val="clear" w:color="auto" w:fill="auto"/>
          </w:tcPr>
          <w:p w14:paraId="25C06CA9" w14:textId="79838A2D" w:rsidR="00FD0859" w:rsidRPr="00FD0859" w:rsidRDefault="00FD0859" w:rsidP="00584006">
            <w:pPr>
              <w:spacing w:before="60" w:after="60"/>
              <w:jc w:val="both"/>
              <w:rPr>
                <w:color w:val="000000"/>
              </w:rPr>
            </w:pPr>
          </w:p>
        </w:tc>
        <w:tc>
          <w:tcPr>
            <w:tcW w:w="3544" w:type="dxa"/>
            <w:shd w:val="clear" w:color="auto" w:fill="auto"/>
          </w:tcPr>
          <w:p w14:paraId="62155D3E" w14:textId="5EADA24E" w:rsidR="00FD0859" w:rsidRPr="001C6193" w:rsidRDefault="001C6193" w:rsidP="001C6193">
            <w:pPr>
              <w:spacing w:before="120" w:after="120"/>
              <w:jc w:val="both"/>
              <w:rPr>
                <w:rFonts w:ascii="Arial" w:hAnsi="Arial" w:cs="Arial"/>
                <w:sz w:val="22"/>
                <w:szCs w:val="22"/>
                <w:lang w:val="vi-VN"/>
              </w:rPr>
            </w:pPr>
            <w:r>
              <w:rPr>
                <w:rFonts w:ascii="Arial" w:hAnsi="Arial" w:cs="Arial"/>
                <w:sz w:val="22"/>
                <w:szCs w:val="22"/>
                <w:lang w:val="vi-VN"/>
              </w:rPr>
              <w:t xml:space="preserve">4.5. Cục Đường bộ Việt Nam chủ trì, phối hợp với các cơ quan chức </w:t>
            </w:r>
            <w:r>
              <w:rPr>
                <w:rFonts w:ascii="Arial" w:hAnsi="Arial" w:cs="Arial"/>
                <w:sz w:val="22"/>
                <w:szCs w:val="22"/>
                <w:lang w:val="vi-VN"/>
              </w:rPr>
              <w:lastRenderedPageBreak/>
              <w:t>năng có liên quan tổ chức thanh tra, kiểm tra, giám sát việc thực hiện Quy chuẩn này.</w:t>
            </w:r>
          </w:p>
        </w:tc>
      </w:tr>
      <w:tr w:rsidR="00FD0859" w:rsidRPr="00EB25EB" w14:paraId="6754A098" w14:textId="77777777" w:rsidTr="00636E7A">
        <w:trPr>
          <w:trHeight w:val="454"/>
        </w:trPr>
        <w:tc>
          <w:tcPr>
            <w:tcW w:w="1812" w:type="dxa"/>
            <w:vMerge/>
            <w:shd w:val="clear" w:color="auto" w:fill="auto"/>
            <w:vAlign w:val="center"/>
          </w:tcPr>
          <w:p w14:paraId="6B174A7A" w14:textId="4D5DE2FB" w:rsidR="00FD0859" w:rsidRPr="00FD0859" w:rsidRDefault="00FD0859" w:rsidP="00584006">
            <w:pPr>
              <w:spacing w:before="60" w:after="60"/>
              <w:jc w:val="center"/>
              <w:rPr>
                <w:color w:val="000000"/>
              </w:rPr>
            </w:pPr>
          </w:p>
        </w:tc>
        <w:tc>
          <w:tcPr>
            <w:tcW w:w="4137" w:type="dxa"/>
            <w:vMerge/>
            <w:shd w:val="clear" w:color="auto" w:fill="auto"/>
          </w:tcPr>
          <w:p w14:paraId="77910954" w14:textId="520BEABE" w:rsidR="00FD0859" w:rsidRPr="00FD0859" w:rsidRDefault="00FD0859" w:rsidP="00584006">
            <w:pPr>
              <w:spacing w:before="60" w:after="60"/>
              <w:jc w:val="both"/>
              <w:rPr>
                <w:color w:val="000000"/>
              </w:rPr>
            </w:pPr>
          </w:p>
        </w:tc>
        <w:tc>
          <w:tcPr>
            <w:tcW w:w="3544" w:type="dxa"/>
            <w:shd w:val="clear" w:color="auto" w:fill="auto"/>
          </w:tcPr>
          <w:p w14:paraId="0185707E" w14:textId="77777777" w:rsidR="001C6193" w:rsidRPr="00C92FE4" w:rsidRDefault="001C6193" w:rsidP="001C6193">
            <w:pPr>
              <w:spacing w:before="120" w:after="120"/>
              <w:jc w:val="both"/>
              <w:rPr>
                <w:rFonts w:ascii="Arial" w:hAnsi="Arial" w:cs="Arial"/>
                <w:sz w:val="22"/>
                <w:szCs w:val="22"/>
                <w:lang w:val="vi-VN"/>
              </w:rPr>
            </w:pPr>
            <w:r w:rsidRPr="00C92FE4">
              <w:rPr>
                <w:rFonts w:ascii="Arial" w:hAnsi="Arial" w:cs="Arial"/>
                <w:sz w:val="22"/>
                <w:szCs w:val="22"/>
                <w:lang w:val="vi-VN"/>
              </w:rPr>
              <w:t>4.</w:t>
            </w:r>
            <w:r>
              <w:rPr>
                <w:rFonts w:ascii="Arial" w:hAnsi="Arial" w:cs="Arial"/>
                <w:sz w:val="22"/>
                <w:szCs w:val="22"/>
                <w:lang w:val="vi-VN"/>
              </w:rPr>
              <w:t>6</w:t>
            </w:r>
            <w:r w:rsidRPr="00C92FE4">
              <w:rPr>
                <w:rFonts w:ascii="Arial" w:hAnsi="Arial" w:cs="Arial"/>
                <w:sz w:val="22"/>
                <w:szCs w:val="22"/>
                <w:lang w:val="vi-VN"/>
              </w:rPr>
              <w:t xml:space="preserve">. Trong quá trình triển khai thực hiện Quy chuẩn này, nếu có </w:t>
            </w:r>
            <w:r>
              <w:rPr>
                <w:rFonts w:ascii="Arial" w:hAnsi="Arial" w:cs="Arial"/>
                <w:sz w:val="22"/>
                <w:szCs w:val="22"/>
                <w:lang w:val="vi-VN"/>
              </w:rPr>
              <w:t xml:space="preserve">khó khăn, </w:t>
            </w:r>
            <w:r w:rsidRPr="00C92FE4">
              <w:rPr>
                <w:rFonts w:ascii="Arial" w:hAnsi="Arial" w:cs="Arial"/>
                <w:sz w:val="22"/>
                <w:szCs w:val="22"/>
                <w:lang w:val="vi-VN"/>
              </w:rPr>
              <w:t xml:space="preserve">vướng mắc, </w:t>
            </w:r>
            <w:r>
              <w:rPr>
                <w:rFonts w:ascii="Arial" w:hAnsi="Arial" w:cs="Arial"/>
                <w:sz w:val="22"/>
                <w:szCs w:val="22"/>
                <w:lang w:val="vi-VN"/>
              </w:rPr>
              <w:t xml:space="preserve">tổ chức, cá nhân gửi </w:t>
            </w:r>
            <w:r w:rsidRPr="00C92FE4">
              <w:rPr>
                <w:rFonts w:ascii="Arial" w:hAnsi="Arial" w:cs="Arial"/>
                <w:sz w:val="22"/>
                <w:szCs w:val="22"/>
                <w:lang w:val="vi-VN"/>
              </w:rPr>
              <w:t xml:space="preserve">ý kiến gửi về </w:t>
            </w:r>
            <w:r>
              <w:rPr>
                <w:rFonts w:ascii="Arial" w:hAnsi="Arial" w:cs="Arial"/>
                <w:sz w:val="22"/>
                <w:szCs w:val="22"/>
                <w:lang w:val="vi-VN"/>
              </w:rPr>
              <w:t>C</w:t>
            </w:r>
            <w:r w:rsidRPr="00C92FE4">
              <w:rPr>
                <w:rFonts w:ascii="Arial" w:hAnsi="Arial" w:cs="Arial"/>
                <w:sz w:val="22"/>
                <w:szCs w:val="22"/>
                <w:lang w:val="vi-VN"/>
              </w:rPr>
              <w:t xml:space="preserve">ục Đường bộ Việt Nam để </w:t>
            </w:r>
            <w:r>
              <w:rPr>
                <w:rFonts w:ascii="Arial" w:hAnsi="Arial" w:cs="Arial"/>
                <w:sz w:val="22"/>
                <w:szCs w:val="22"/>
                <w:lang w:val="vi-VN"/>
              </w:rPr>
              <w:t>tổng hợp và báo cáo Bộ Giao thông vận tải sửa đổi, bổ sung</w:t>
            </w:r>
            <w:r w:rsidRPr="00C92FE4">
              <w:rPr>
                <w:rFonts w:ascii="Arial" w:hAnsi="Arial" w:cs="Arial"/>
                <w:sz w:val="22"/>
                <w:szCs w:val="22"/>
                <w:lang w:val="vi-VN"/>
              </w:rPr>
              <w:t>.</w:t>
            </w:r>
            <w:r>
              <w:rPr>
                <w:rFonts w:ascii="Arial" w:hAnsi="Arial" w:cs="Arial"/>
                <w:sz w:val="22"/>
                <w:szCs w:val="22"/>
                <w:lang w:val="vi-VN"/>
              </w:rPr>
              <w:t>/.</w:t>
            </w:r>
          </w:p>
          <w:p w14:paraId="121FC1A5" w14:textId="55B7A6C3" w:rsidR="00FD0859" w:rsidRPr="00FD0859" w:rsidRDefault="00FD0859" w:rsidP="00584006">
            <w:pPr>
              <w:spacing w:before="60" w:after="60"/>
              <w:jc w:val="both"/>
              <w:rPr>
                <w:color w:val="000000"/>
              </w:rPr>
            </w:pPr>
          </w:p>
        </w:tc>
      </w:tr>
    </w:tbl>
    <w:p w14:paraId="4C424F42" w14:textId="38930AA6" w:rsidR="00C90D51" w:rsidRPr="007A47E4" w:rsidRDefault="00C90D51" w:rsidP="007A47E4">
      <w:pPr>
        <w:widowControl w:val="0"/>
        <w:numPr>
          <w:ilvl w:val="1"/>
          <w:numId w:val="1"/>
        </w:numPr>
        <w:tabs>
          <w:tab w:val="left" w:pos="1174"/>
        </w:tabs>
        <w:autoSpaceDE w:val="0"/>
        <w:autoSpaceDN w:val="0"/>
        <w:spacing w:before="128"/>
        <w:ind w:left="709" w:right="-28" w:hanging="567"/>
        <w:jc w:val="both"/>
        <w:outlineLvl w:val="1"/>
        <w:rPr>
          <w:b/>
          <w:bCs/>
          <w:i/>
          <w:spacing w:val="-2"/>
          <w:sz w:val="28"/>
          <w:szCs w:val="28"/>
          <w:lang w:val="vi"/>
        </w:rPr>
      </w:pPr>
      <w:r w:rsidRPr="007A47E4">
        <w:rPr>
          <w:b/>
          <w:bCs/>
          <w:i/>
          <w:spacing w:val="-2"/>
          <w:sz w:val="28"/>
          <w:szCs w:val="28"/>
          <w:lang w:val="vi"/>
        </w:rPr>
        <w:t>Hiệu quả dự kiến của việc áp dụng QCVN</w:t>
      </w:r>
    </w:p>
    <w:p w14:paraId="26E7740A" w14:textId="743DF2B8" w:rsidR="00C90D51" w:rsidRPr="003F1C5B" w:rsidRDefault="00C90D51" w:rsidP="007A47E4">
      <w:pPr>
        <w:widowControl w:val="0"/>
        <w:tabs>
          <w:tab w:val="left" w:pos="1174"/>
        </w:tabs>
        <w:autoSpaceDE w:val="0"/>
        <w:autoSpaceDN w:val="0"/>
        <w:spacing w:before="128"/>
        <w:ind w:left="142" w:right="-28"/>
        <w:jc w:val="both"/>
        <w:outlineLvl w:val="1"/>
        <w:rPr>
          <w:sz w:val="28"/>
          <w:szCs w:val="28"/>
          <w:lang w:val="vi-VN"/>
        </w:rPr>
      </w:pPr>
      <w:r w:rsidRPr="007A47E4">
        <w:rPr>
          <w:sz w:val="28"/>
          <w:szCs w:val="28"/>
        </w:rPr>
        <w:t xml:space="preserve">Quy chuẩn kỹ thuật quốc gia về </w:t>
      </w:r>
      <w:r w:rsidR="00A6479A" w:rsidRPr="007A47E4">
        <w:rPr>
          <w:sz w:val="28"/>
          <w:szCs w:val="28"/>
        </w:rPr>
        <w:t>bến xe hàng</w:t>
      </w:r>
      <w:r w:rsidRPr="007A47E4">
        <w:rPr>
          <w:sz w:val="28"/>
          <w:szCs w:val="28"/>
        </w:rPr>
        <w:t xml:space="preserve"> sau khi hoàn chỉnh và được ban hành sẽ góp phần tăng cường năng lực quản lý nhà nước trong </w:t>
      </w:r>
      <w:r w:rsidR="00F03A7D" w:rsidRPr="007A47E4">
        <w:rPr>
          <w:sz w:val="28"/>
          <w:szCs w:val="28"/>
        </w:rPr>
        <w:t xml:space="preserve">công tác </w:t>
      </w:r>
      <w:r w:rsidR="00A6479A" w:rsidRPr="00ED2E62">
        <w:rPr>
          <w:sz w:val="28"/>
          <w:szCs w:val="28"/>
        </w:rPr>
        <w:t>quản lý hoạt động vận tải hàng h</w:t>
      </w:r>
      <w:r w:rsidR="00F03A7D">
        <w:rPr>
          <w:sz w:val="28"/>
          <w:szCs w:val="28"/>
        </w:rPr>
        <w:t>oá</w:t>
      </w:r>
      <w:r w:rsidRPr="007A47E4">
        <w:rPr>
          <w:sz w:val="28"/>
          <w:szCs w:val="28"/>
        </w:rPr>
        <w:t xml:space="preserve">. Tuy nhiên, </w:t>
      </w:r>
      <w:r w:rsidR="00F03A7D" w:rsidRPr="007A47E4">
        <w:rPr>
          <w:sz w:val="28"/>
          <w:szCs w:val="28"/>
        </w:rPr>
        <w:t>sau khi ban hành</w:t>
      </w:r>
      <w:r w:rsidRPr="007A47E4">
        <w:rPr>
          <w:sz w:val="28"/>
          <w:szCs w:val="28"/>
        </w:rPr>
        <w:t xml:space="preserve"> quy chuẩn, </w:t>
      </w:r>
      <w:r w:rsidR="00F03A7D" w:rsidRPr="007A47E4">
        <w:rPr>
          <w:sz w:val="28"/>
          <w:szCs w:val="28"/>
        </w:rPr>
        <w:t>cơ quan quản lý sẽ tiếp tục nghiên cứu, tổng hợp các</w:t>
      </w:r>
      <w:r w:rsidRPr="007A47E4">
        <w:rPr>
          <w:sz w:val="28"/>
          <w:szCs w:val="28"/>
        </w:rPr>
        <w:t xml:space="preserve"> vấn đề phát sinh</w:t>
      </w:r>
      <w:r w:rsidR="00F03A7D" w:rsidRPr="007A47E4">
        <w:rPr>
          <w:sz w:val="28"/>
          <w:szCs w:val="28"/>
        </w:rPr>
        <w:t>,</w:t>
      </w:r>
      <w:r w:rsidRPr="007A47E4">
        <w:rPr>
          <w:sz w:val="28"/>
          <w:szCs w:val="28"/>
        </w:rPr>
        <w:t xml:space="preserve"> bất cập </w:t>
      </w:r>
      <w:r w:rsidR="00F03A7D" w:rsidRPr="007A47E4">
        <w:rPr>
          <w:sz w:val="28"/>
          <w:szCs w:val="28"/>
        </w:rPr>
        <w:t>trong thực tế để sửa đổi,</w:t>
      </w:r>
      <w:r w:rsidRPr="007A47E4">
        <w:rPr>
          <w:sz w:val="28"/>
          <w:szCs w:val="28"/>
        </w:rPr>
        <w:t xml:space="preserve"> bổ sung </w:t>
      </w:r>
      <w:r w:rsidR="00F03A7D" w:rsidRPr="007A47E4">
        <w:rPr>
          <w:sz w:val="28"/>
          <w:szCs w:val="28"/>
        </w:rPr>
        <w:t>cho phù hợp</w:t>
      </w:r>
      <w:r w:rsidR="00F03A7D">
        <w:rPr>
          <w:sz w:val="28"/>
          <w:szCs w:val="28"/>
          <w:lang w:val="vi"/>
        </w:rPr>
        <w:t xml:space="preserve"> với tình hình thực tế, tạo thuận lợi cho tổ chức, cá nhân tham gia đầu tư, xây dựng bến xe hàng</w:t>
      </w:r>
      <w:r w:rsidR="00A6479A" w:rsidRPr="00ED2E62">
        <w:rPr>
          <w:sz w:val="28"/>
          <w:szCs w:val="28"/>
        </w:rPr>
        <w:t>.</w:t>
      </w:r>
      <w:r w:rsidR="003F1C5B">
        <w:rPr>
          <w:sz w:val="28"/>
          <w:szCs w:val="28"/>
          <w:lang w:val="vi-VN"/>
        </w:rPr>
        <w:t>/.</w:t>
      </w:r>
    </w:p>
    <w:p w14:paraId="7F369821" w14:textId="77777777" w:rsidR="008B0A1B" w:rsidRDefault="008B0A1B" w:rsidP="00C90D51">
      <w:pPr>
        <w:ind w:hanging="567"/>
      </w:pPr>
    </w:p>
    <w:sectPr w:rsidR="008B0A1B" w:rsidSect="005005BC">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C12C" w14:textId="77777777" w:rsidR="00A80274" w:rsidRDefault="00A80274" w:rsidP="00A61C44">
      <w:r>
        <w:separator/>
      </w:r>
    </w:p>
  </w:endnote>
  <w:endnote w:type="continuationSeparator" w:id="0">
    <w:p w14:paraId="34178CF0" w14:textId="77777777" w:rsidR="00A80274" w:rsidRDefault="00A80274" w:rsidP="00A6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060402020202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6950208"/>
      <w:docPartObj>
        <w:docPartGallery w:val="Page Numbers (Bottom of Page)"/>
        <w:docPartUnique/>
      </w:docPartObj>
    </w:sdtPr>
    <w:sdtEndPr>
      <w:rPr>
        <w:rStyle w:val="PageNumber"/>
      </w:rPr>
    </w:sdtEndPr>
    <w:sdtContent>
      <w:p w14:paraId="55FD2CDE" w14:textId="140565AE" w:rsidR="007A47E4" w:rsidRDefault="007A47E4" w:rsidP="00C41A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C4F27" w14:textId="77777777" w:rsidR="007A47E4" w:rsidRDefault="007A47E4" w:rsidP="007A4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819456"/>
      <w:docPartObj>
        <w:docPartGallery w:val="Page Numbers (Bottom of Page)"/>
        <w:docPartUnique/>
      </w:docPartObj>
    </w:sdtPr>
    <w:sdtEndPr>
      <w:rPr>
        <w:rStyle w:val="PageNumber"/>
      </w:rPr>
    </w:sdtEndPr>
    <w:sdtContent>
      <w:p w14:paraId="6EE1BDF1" w14:textId="6F8C6604" w:rsidR="007A47E4" w:rsidRDefault="007A47E4" w:rsidP="00C41A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CE42B3" w14:textId="77777777" w:rsidR="007A47E4" w:rsidRDefault="007A47E4" w:rsidP="007A47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EB2B" w14:textId="77777777" w:rsidR="00A80274" w:rsidRDefault="00A80274" w:rsidP="00A61C44">
      <w:r>
        <w:separator/>
      </w:r>
    </w:p>
  </w:footnote>
  <w:footnote w:type="continuationSeparator" w:id="0">
    <w:p w14:paraId="5AE42ADF" w14:textId="77777777" w:rsidR="00A80274" w:rsidRDefault="00A80274" w:rsidP="00A6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7F3C" w14:textId="77777777" w:rsidR="00A61C44" w:rsidRDefault="001C6193">
    <w:pPr>
      <w:pStyle w:val="BodyText"/>
      <w:spacing w:line="14" w:lineRule="auto"/>
      <w:rPr>
        <w:sz w:val="20"/>
      </w:rPr>
    </w:pPr>
    <w:r>
      <w:rPr>
        <w:noProof/>
        <w:sz w:val="28"/>
      </w:rPr>
    </w:r>
    <w:r w:rsidR="001C6193">
      <w:rPr>
        <w:noProof/>
        <w:sz w:val="28"/>
      </w:rPr>
      <w:pict w14:anchorId="17FB7ACF">
        <v:shapetype id="_x0000_t202" coordsize="21600,21600" o:spt="202" path="m,l,21600r21600,l21600,xe">
          <v:stroke joinstyle="miter"/>
          <v:path gradientshapeok="t" o:connecttype="rect"/>
        </v:shapetype>
        <v:shape id="_x0000_s1036" type="#_x0000_t202" alt="" style="position:absolute;left:0;text-align:left;margin-left:302.95pt;margin-top:-.9pt;width:18pt;height:15.3pt;z-index:-251658752;mso-wrap-style:square;mso-wrap-edited:f;mso-width-percent:0;mso-height-percent:0;mso-position-horizontal-relative:page;mso-position-vertical-relative:page;mso-width-percent:0;mso-height-percent:0;v-text-anchor:top" filled="f" stroked="f">
          <v:textbox style="mso-next-textbox:#_x0000_s1036" inset="0,0,0,0">
            <w:txbxContent>
              <w:p w14:paraId="05AFA6B1" w14:textId="767CAE5E" w:rsidR="00A61C44" w:rsidRDefault="00A61C44">
                <w:pPr>
                  <w:spacing w:before="10"/>
                  <w:ind w:left="6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2758"/>
    <w:multiLevelType w:val="hybridMultilevel"/>
    <w:tmpl w:val="24C873B2"/>
    <w:lvl w:ilvl="0" w:tplc="CED08F7C">
      <w:numFmt w:val="bullet"/>
      <w:lvlText w:val="-"/>
      <w:lvlJc w:val="left"/>
      <w:pPr>
        <w:ind w:left="350" w:hanging="168"/>
      </w:pPr>
      <w:rPr>
        <w:rFonts w:ascii="Times New Roman" w:eastAsia="Times New Roman" w:hAnsi="Times New Roman" w:cs="Times New Roman" w:hint="default"/>
        <w:w w:val="100"/>
        <w:sz w:val="28"/>
        <w:szCs w:val="28"/>
        <w:lang w:val="vi" w:eastAsia="en-US" w:bidi="ar-SA"/>
      </w:rPr>
    </w:lvl>
    <w:lvl w:ilvl="1" w:tplc="EB98C9CC">
      <w:numFmt w:val="bullet"/>
      <w:lvlText w:val="-"/>
      <w:lvlJc w:val="left"/>
      <w:pPr>
        <w:ind w:left="682" w:hanging="164"/>
      </w:pPr>
      <w:rPr>
        <w:rFonts w:ascii="Times New Roman" w:eastAsia="Times New Roman" w:hAnsi="Times New Roman" w:cs="Times New Roman" w:hint="default"/>
        <w:w w:val="100"/>
        <w:sz w:val="28"/>
        <w:szCs w:val="28"/>
        <w:lang w:val="vi" w:eastAsia="en-US" w:bidi="ar-SA"/>
      </w:rPr>
    </w:lvl>
    <w:lvl w:ilvl="2" w:tplc="3968986C">
      <w:numFmt w:val="bullet"/>
      <w:lvlText w:val="•"/>
      <w:lvlJc w:val="left"/>
      <w:pPr>
        <w:ind w:left="1627" w:hanging="164"/>
      </w:pPr>
      <w:rPr>
        <w:rFonts w:hint="default"/>
        <w:lang w:val="vi" w:eastAsia="en-US" w:bidi="ar-SA"/>
      </w:rPr>
    </w:lvl>
    <w:lvl w:ilvl="3" w:tplc="D8B8B254">
      <w:numFmt w:val="bullet"/>
      <w:lvlText w:val="•"/>
      <w:lvlJc w:val="left"/>
      <w:pPr>
        <w:ind w:left="2574" w:hanging="164"/>
      </w:pPr>
      <w:rPr>
        <w:rFonts w:hint="default"/>
        <w:lang w:val="vi" w:eastAsia="en-US" w:bidi="ar-SA"/>
      </w:rPr>
    </w:lvl>
    <w:lvl w:ilvl="4" w:tplc="EB5CAA98">
      <w:numFmt w:val="bullet"/>
      <w:lvlText w:val="•"/>
      <w:lvlJc w:val="left"/>
      <w:pPr>
        <w:ind w:left="3522" w:hanging="164"/>
      </w:pPr>
      <w:rPr>
        <w:rFonts w:hint="default"/>
        <w:lang w:val="vi" w:eastAsia="en-US" w:bidi="ar-SA"/>
      </w:rPr>
    </w:lvl>
    <w:lvl w:ilvl="5" w:tplc="00CE2808">
      <w:numFmt w:val="bullet"/>
      <w:lvlText w:val="•"/>
      <w:lvlJc w:val="left"/>
      <w:pPr>
        <w:ind w:left="4469" w:hanging="164"/>
      </w:pPr>
      <w:rPr>
        <w:rFonts w:hint="default"/>
        <w:lang w:val="vi" w:eastAsia="en-US" w:bidi="ar-SA"/>
      </w:rPr>
    </w:lvl>
    <w:lvl w:ilvl="6" w:tplc="355429E0">
      <w:numFmt w:val="bullet"/>
      <w:lvlText w:val="•"/>
      <w:lvlJc w:val="left"/>
      <w:pPr>
        <w:ind w:left="5417" w:hanging="164"/>
      </w:pPr>
      <w:rPr>
        <w:rFonts w:hint="default"/>
        <w:lang w:val="vi" w:eastAsia="en-US" w:bidi="ar-SA"/>
      </w:rPr>
    </w:lvl>
    <w:lvl w:ilvl="7" w:tplc="F5AC7FCC">
      <w:numFmt w:val="bullet"/>
      <w:lvlText w:val="•"/>
      <w:lvlJc w:val="left"/>
      <w:pPr>
        <w:ind w:left="6364" w:hanging="164"/>
      </w:pPr>
      <w:rPr>
        <w:rFonts w:hint="default"/>
        <w:lang w:val="vi" w:eastAsia="en-US" w:bidi="ar-SA"/>
      </w:rPr>
    </w:lvl>
    <w:lvl w:ilvl="8" w:tplc="5D80569C">
      <w:numFmt w:val="bullet"/>
      <w:lvlText w:val="•"/>
      <w:lvlJc w:val="left"/>
      <w:pPr>
        <w:ind w:left="7311" w:hanging="164"/>
      </w:pPr>
      <w:rPr>
        <w:rFonts w:hint="default"/>
        <w:lang w:val="vi" w:eastAsia="en-US" w:bidi="ar-SA"/>
      </w:rPr>
    </w:lvl>
  </w:abstractNum>
  <w:abstractNum w:abstractNumId="1" w15:restartNumberingAfterBreak="0">
    <w:nsid w:val="2B1F0798"/>
    <w:multiLevelType w:val="multilevel"/>
    <w:tmpl w:val="F3D00EBE"/>
    <w:lvl w:ilvl="0">
      <w:start w:val="1"/>
      <w:numFmt w:val="decimal"/>
      <w:lvlText w:val="%1."/>
      <w:lvlJc w:val="left"/>
      <w:pPr>
        <w:ind w:left="962"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174" w:hanging="492"/>
      </w:pPr>
      <w:rPr>
        <w:rFonts w:ascii="Times New Roman" w:eastAsia="Times New Roman" w:hAnsi="Times New Roman" w:cs="Times New Roman" w:hint="default"/>
        <w:b/>
        <w:bCs/>
        <w:i/>
        <w:w w:val="100"/>
        <w:sz w:val="28"/>
        <w:szCs w:val="28"/>
        <w:lang w:val="vi" w:eastAsia="en-US" w:bidi="ar-SA"/>
      </w:rPr>
    </w:lvl>
    <w:lvl w:ilvl="2">
      <w:numFmt w:val="bullet"/>
      <w:lvlText w:val="-"/>
      <w:lvlJc w:val="left"/>
      <w:pPr>
        <w:ind w:left="682" w:hanging="166"/>
      </w:pPr>
      <w:rPr>
        <w:rFonts w:ascii="Times New Roman" w:eastAsia="Times New Roman" w:hAnsi="Times New Roman" w:cs="Times New Roman" w:hint="default"/>
        <w:w w:val="100"/>
        <w:sz w:val="28"/>
        <w:szCs w:val="28"/>
        <w:lang w:val="vi" w:eastAsia="en-US" w:bidi="ar-SA"/>
      </w:rPr>
    </w:lvl>
    <w:lvl w:ilvl="3">
      <w:numFmt w:val="bullet"/>
      <w:lvlText w:val="•"/>
      <w:lvlJc w:val="left"/>
      <w:pPr>
        <w:ind w:left="1560" w:hanging="166"/>
      </w:pPr>
      <w:rPr>
        <w:rFonts w:hint="default"/>
        <w:lang w:val="vi" w:eastAsia="en-US" w:bidi="ar-SA"/>
      </w:rPr>
    </w:lvl>
    <w:lvl w:ilvl="4">
      <w:numFmt w:val="bullet"/>
      <w:lvlText w:val="•"/>
      <w:lvlJc w:val="left"/>
      <w:pPr>
        <w:ind w:left="2826" w:hanging="166"/>
      </w:pPr>
      <w:rPr>
        <w:rFonts w:hint="default"/>
        <w:lang w:val="vi" w:eastAsia="en-US" w:bidi="ar-SA"/>
      </w:rPr>
    </w:lvl>
    <w:lvl w:ilvl="5">
      <w:numFmt w:val="bullet"/>
      <w:lvlText w:val="•"/>
      <w:lvlJc w:val="left"/>
      <w:pPr>
        <w:ind w:left="4093" w:hanging="166"/>
      </w:pPr>
      <w:rPr>
        <w:rFonts w:hint="default"/>
        <w:lang w:val="vi" w:eastAsia="en-US" w:bidi="ar-SA"/>
      </w:rPr>
    </w:lvl>
    <w:lvl w:ilvl="6">
      <w:numFmt w:val="bullet"/>
      <w:lvlText w:val="•"/>
      <w:lvlJc w:val="left"/>
      <w:pPr>
        <w:ind w:left="5359" w:hanging="166"/>
      </w:pPr>
      <w:rPr>
        <w:rFonts w:hint="default"/>
        <w:lang w:val="vi" w:eastAsia="en-US" w:bidi="ar-SA"/>
      </w:rPr>
    </w:lvl>
    <w:lvl w:ilvl="7">
      <w:numFmt w:val="bullet"/>
      <w:lvlText w:val="•"/>
      <w:lvlJc w:val="left"/>
      <w:pPr>
        <w:ind w:left="6626" w:hanging="166"/>
      </w:pPr>
      <w:rPr>
        <w:rFonts w:hint="default"/>
        <w:lang w:val="vi" w:eastAsia="en-US" w:bidi="ar-SA"/>
      </w:rPr>
    </w:lvl>
    <w:lvl w:ilvl="8">
      <w:numFmt w:val="bullet"/>
      <w:lvlText w:val="•"/>
      <w:lvlJc w:val="left"/>
      <w:pPr>
        <w:ind w:left="7893" w:hanging="166"/>
      </w:pPr>
      <w:rPr>
        <w:rFonts w:hint="default"/>
        <w:lang w:val="vi" w:eastAsia="en-US" w:bidi="ar-SA"/>
      </w:rPr>
    </w:lvl>
  </w:abstractNum>
  <w:abstractNum w:abstractNumId="2" w15:restartNumberingAfterBreak="0">
    <w:nsid w:val="32093730"/>
    <w:multiLevelType w:val="multilevel"/>
    <w:tmpl w:val="F3D00EBE"/>
    <w:lvl w:ilvl="0">
      <w:start w:val="1"/>
      <w:numFmt w:val="decimal"/>
      <w:lvlText w:val="%1."/>
      <w:lvlJc w:val="left"/>
      <w:pPr>
        <w:ind w:left="962"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2052" w:hanging="492"/>
      </w:pPr>
      <w:rPr>
        <w:rFonts w:ascii="Times New Roman" w:eastAsia="Times New Roman" w:hAnsi="Times New Roman" w:cs="Times New Roman" w:hint="default"/>
        <w:b/>
        <w:bCs/>
        <w:i/>
        <w:w w:val="100"/>
        <w:sz w:val="28"/>
        <w:szCs w:val="28"/>
        <w:lang w:val="vi" w:eastAsia="en-US" w:bidi="ar-SA"/>
      </w:rPr>
    </w:lvl>
    <w:lvl w:ilvl="2">
      <w:numFmt w:val="bullet"/>
      <w:lvlText w:val="-"/>
      <w:lvlJc w:val="left"/>
      <w:pPr>
        <w:ind w:left="682" w:hanging="166"/>
      </w:pPr>
      <w:rPr>
        <w:rFonts w:ascii="Times New Roman" w:eastAsia="Times New Roman" w:hAnsi="Times New Roman" w:cs="Times New Roman" w:hint="default"/>
        <w:w w:val="100"/>
        <w:sz w:val="28"/>
        <w:szCs w:val="28"/>
        <w:lang w:val="vi" w:eastAsia="en-US" w:bidi="ar-SA"/>
      </w:rPr>
    </w:lvl>
    <w:lvl w:ilvl="3">
      <w:numFmt w:val="bullet"/>
      <w:lvlText w:val="•"/>
      <w:lvlJc w:val="left"/>
      <w:pPr>
        <w:ind w:left="1560" w:hanging="166"/>
      </w:pPr>
      <w:rPr>
        <w:rFonts w:hint="default"/>
        <w:lang w:val="vi" w:eastAsia="en-US" w:bidi="ar-SA"/>
      </w:rPr>
    </w:lvl>
    <w:lvl w:ilvl="4">
      <w:numFmt w:val="bullet"/>
      <w:lvlText w:val="•"/>
      <w:lvlJc w:val="left"/>
      <w:pPr>
        <w:ind w:left="2826" w:hanging="166"/>
      </w:pPr>
      <w:rPr>
        <w:rFonts w:hint="default"/>
        <w:lang w:val="vi" w:eastAsia="en-US" w:bidi="ar-SA"/>
      </w:rPr>
    </w:lvl>
    <w:lvl w:ilvl="5">
      <w:numFmt w:val="bullet"/>
      <w:lvlText w:val="•"/>
      <w:lvlJc w:val="left"/>
      <w:pPr>
        <w:ind w:left="4093" w:hanging="166"/>
      </w:pPr>
      <w:rPr>
        <w:rFonts w:hint="default"/>
        <w:lang w:val="vi" w:eastAsia="en-US" w:bidi="ar-SA"/>
      </w:rPr>
    </w:lvl>
    <w:lvl w:ilvl="6">
      <w:numFmt w:val="bullet"/>
      <w:lvlText w:val="•"/>
      <w:lvlJc w:val="left"/>
      <w:pPr>
        <w:ind w:left="5359" w:hanging="166"/>
      </w:pPr>
      <w:rPr>
        <w:rFonts w:hint="default"/>
        <w:lang w:val="vi" w:eastAsia="en-US" w:bidi="ar-SA"/>
      </w:rPr>
    </w:lvl>
    <w:lvl w:ilvl="7">
      <w:numFmt w:val="bullet"/>
      <w:lvlText w:val="•"/>
      <w:lvlJc w:val="left"/>
      <w:pPr>
        <w:ind w:left="6626" w:hanging="166"/>
      </w:pPr>
      <w:rPr>
        <w:rFonts w:hint="default"/>
        <w:lang w:val="vi" w:eastAsia="en-US" w:bidi="ar-SA"/>
      </w:rPr>
    </w:lvl>
    <w:lvl w:ilvl="8">
      <w:numFmt w:val="bullet"/>
      <w:lvlText w:val="•"/>
      <w:lvlJc w:val="left"/>
      <w:pPr>
        <w:ind w:left="7893" w:hanging="166"/>
      </w:pPr>
      <w:rPr>
        <w:rFonts w:hint="default"/>
        <w:lang w:val="vi" w:eastAsia="en-US" w:bidi="ar-SA"/>
      </w:rPr>
    </w:lvl>
  </w:abstractNum>
  <w:abstractNum w:abstractNumId="3" w15:restartNumberingAfterBreak="0">
    <w:nsid w:val="7FB936FE"/>
    <w:multiLevelType w:val="hybridMultilevel"/>
    <w:tmpl w:val="D3A4B88A"/>
    <w:lvl w:ilvl="0" w:tplc="2ACC5A6E">
      <w:numFmt w:val="bullet"/>
      <w:lvlText w:val="-"/>
      <w:lvlJc w:val="left"/>
      <w:pPr>
        <w:ind w:left="682" w:hanging="176"/>
      </w:pPr>
      <w:rPr>
        <w:rFonts w:ascii="Times New Roman" w:eastAsia="Times New Roman" w:hAnsi="Times New Roman" w:cs="Times New Roman" w:hint="default"/>
        <w:w w:val="100"/>
        <w:sz w:val="28"/>
        <w:szCs w:val="28"/>
        <w:lang w:val="vi" w:eastAsia="en-US" w:bidi="ar-SA"/>
      </w:rPr>
    </w:lvl>
    <w:lvl w:ilvl="1" w:tplc="C5AE3BE4">
      <w:numFmt w:val="bullet"/>
      <w:lvlText w:val="•"/>
      <w:lvlJc w:val="left"/>
      <w:pPr>
        <w:ind w:left="1654" w:hanging="176"/>
      </w:pPr>
      <w:rPr>
        <w:rFonts w:hint="default"/>
        <w:lang w:val="vi" w:eastAsia="en-US" w:bidi="ar-SA"/>
      </w:rPr>
    </w:lvl>
    <w:lvl w:ilvl="2" w:tplc="FE709246">
      <w:numFmt w:val="bullet"/>
      <w:lvlText w:val="•"/>
      <w:lvlJc w:val="left"/>
      <w:pPr>
        <w:ind w:left="2629" w:hanging="176"/>
      </w:pPr>
      <w:rPr>
        <w:rFonts w:hint="default"/>
        <w:lang w:val="vi" w:eastAsia="en-US" w:bidi="ar-SA"/>
      </w:rPr>
    </w:lvl>
    <w:lvl w:ilvl="3" w:tplc="1EEE09B6">
      <w:numFmt w:val="bullet"/>
      <w:lvlText w:val="•"/>
      <w:lvlJc w:val="left"/>
      <w:pPr>
        <w:ind w:left="3603" w:hanging="176"/>
      </w:pPr>
      <w:rPr>
        <w:rFonts w:hint="default"/>
        <w:lang w:val="vi" w:eastAsia="en-US" w:bidi="ar-SA"/>
      </w:rPr>
    </w:lvl>
    <w:lvl w:ilvl="4" w:tplc="CA523688">
      <w:numFmt w:val="bullet"/>
      <w:lvlText w:val="•"/>
      <w:lvlJc w:val="left"/>
      <w:pPr>
        <w:ind w:left="4578" w:hanging="176"/>
      </w:pPr>
      <w:rPr>
        <w:rFonts w:hint="default"/>
        <w:lang w:val="vi" w:eastAsia="en-US" w:bidi="ar-SA"/>
      </w:rPr>
    </w:lvl>
    <w:lvl w:ilvl="5" w:tplc="693A76E4">
      <w:numFmt w:val="bullet"/>
      <w:lvlText w:val="•"/>
      <w:lvlJc w:val="left"/>
      <w:pPr>
        <w:ind w:left="5553" w:hanging="176"/>
      </w:pPr>
      <w:rPr>
        <w:rFonts w:hint="default"/>
        <w:lang w:val="vi" w:eastAsia="en-US" w:bidi="ar-SA"/>
      </w:rPr>
    </w:lvl>
    <w:lvl w:ilvl="6" w:tplc="6EBC83DA">
      <w:numFmt w:val="bullet"/>
      <w:lvlText w:val="•"/>
      <w:lvlJc w:val="left"/>
      <w:pPr>
        <w:ind w:left="6527" w:hanging="176"/>
      </w:pPr>
      <w:rPr>
        <w:rFonts w:hint="default"/>
        <w:lang w:val="vi" w:eastAsia="en-US" w:bidi="ar-SA"/>
      </w:rPr>
    </w:lvl>
    <w:lvl w:ilvl="7" w:tplc="A02EB5E8">
      <w:numFmt w:val="bullet"/>
      <w:lvlText w:val="•"/>
      <w:lvlJc w:val="left"/>
      <w:pPr>
        <w:ind w:left="7502" w:hanging="176"/>
      </w:pPr>
      <w:rPr>
        <w:rFonts w:hint="default"/>
        <w:lang w:val="vi" w:eastAsia="en-US" w:bidi="ar-SA"/>
      </w:rPr>
    </w:lvl>
    <w:lvl w:ilvl="8" w:tplc="3904B4D6">
      <w:numFmt w:val="bullet"/>
      <w:lvlText w:val="•"/>
      <w:lvlJc w:val="left"/>
      <w:pPr>
        <w:ind w:left="8477" w:hanging="176"/>
      </w:pPr>
      <w:rPr>
        <w:rFonts w:hint="default"/>
        <w:lang w:val="vi" w:eastAsia="en-US" w:bidi="ar-SA"/>
      </w:rPr>
    </w:lvl>
  </w:abstractNum>
  <w:num w:numId="1" w16cid:durableId="625887261">
    <w:abstractNumId w:val="1"/>
  </w:num>
  <w:num w:numId="2" w16cid:durableId="938760060">
    <w:abstractNumId w:val="0"/>
  </w:num>
  <w:num w:numId="3" w16cid:durableId="2032147039">
    <w:abstractNumId w:val="3"/>
  </w:num>
  <w:num w:numId="4" w16cid:durableId="2142380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44"/>
    <w:rsid w:val="000C1428"/>
    <w:rsid w:val="001C6193"/>
    <w:rsid w:val="001F44A1"/>
    <w:rsid w:val="002763F4"/>
    <w:rsid w:val="0031310C"/>
    <w:rsid w:val="003228E3"/>
    <w:rsid w:val="00376504"/>
    <w:rsid w:val="003F1C5B"/>
    <w:rsid w:val="003F627F"/>
    <w:rsid w:val="00451D28"/>
    <w:rsid w:val="00474CAE"/>
    <w:rsid w:val="004A414A"/>
    <w:rsid w:val="004B45B7"/>
    <w:rsid w:val="005005BC"/>
    <w:rsid w:val="0053711D"/>
    <w:rsid w:val="00584006"/>
    <w:rsid w:val="005A6112"/>
    <w:rsid w:val="005B316B"/>
    <w:rsid w:val="005D7319"/>
    <w:rsid w:val="0063361A"/>
    <w:rsid w:val="006C2EBF"/>
    <w:rsid w:val="007347AE"/>
    <w:rsid w:val="007A47E4"/>
    <w:rsid w:val="007F590A"/>
    <w:rsid w:val="008B0A1B"/>
    <w:rsid w:val="008C5EF8"/>
    <w:rsid w:val="008F564E"/>
    <w:rsid w:val="009B0CAA"/>
    <w:rsid w:val="00A32173"/>
    <w:rsid w:val="00A61C44"/>
    <w:rsid w:val="00A6479A"/>
    <w:rsid w:val="00A80274"/>
    <w:rsid w:val="00AA26F2"/>
    <w:rsid w:val="00AE6098"/>
    <w:rsid w:val="00AF4EE6"/>
    <w:rsid w:val="00B14B26"/>
    <w:rsid w:val="00BA1DE3"/>
    <w:rsid w:val="00C27B19"/>
    <w:rsid w:val="00C54C03"/>
    <w:rsid w:val="00C83EB3"/>
    <w:rsid w:val="00C90D51"/>
    <w:rsid w:val="00D37884"/>
    <w:rsid w:val="00D95953"/>
    <w:rsid w:val="00EB25EB"/>
    <w:rsid w:val="00ED2E62"/>
    <w:rsid w:val="00F03A7D"/>
    <w:rsid w:val="00FD0859"/>
    <w:rsid w:val="00FE66B2"/>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E912E"/>
  <w15:chartTrackingRefBased/>
  <w15:docId w15:val="{C7220FB7-9268-4698-9E35-50A236EB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44"/>
    <w:pPr>
      <w:spacing w:after="0" w:line="240" w:lineRule="auto"/>
    </w:pPr>
    <w:rPr>
      <w:rFonts w:eastAsia="Times New Roman" w:cs="Times New Roman"/>
      <w:szCs w:val="24"/>
    </w:rPr>
  </w:style>
  <w:style w:type="paragraph" w:styleId="Heading2">
    <w:name w:val="heading 2"/>
    <w:basedOn w:val="Normal"/>
    <w:link w:val="Heading2Char"/>
    <w:uiPriority w:val="9"/>
    <w:unhideWhenUsed/>
    <w:qFormat/>
    <w:rsid w:val="00A61C44"/>
    <w:pPr>
      <w:widowControl w:val="0"/>
      <w:autoSpaceDE w:val="0"/>
      <w:autoSpaceDN w:val="0"/>
      <w:spacing w:before="127"/>
      <w:ind w:left="1174" w:hanging="492"/>
      <w:jc w:val="both"/>
      <w:outlineLvl w:val="1"/>
    </w:pPr>
    <w:rPr>
      <w:b/>
      <w:bCs/>
      <w:i/>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C44"/>
    <w:rPr>
      <w:rFonts w:eastAsia="Times New Roman" w:cs="Times New Roman"/>
      <w:b/>
      <w:bCs/>
      <w:i/>
      <w:sz w:val="28"/>
      <w:szCs w:val="28"/>
      <w:lang w:val="vi"/>
    </w:rPr>
  </w:style>
  <w:style w:type="paragraph" w:styleId="BodyText">
    <w:name w:val="Body Text"/>
    <w:basedOn w:val="Normal"/>
    <w:link w:val="BodyTextChar"/>
    <w:rsid w:val="00A61C44"/>
    <w:pPr>
      <w:jc w:val="center"/>
    </w:pPr>
    <w:rPr>
      <w:rFonts w:ascii=".VnTimeH" w:hAnsi=".VnTimeH"/>
      <w:szCs w:val="20"/>
    </w:rPr>
  </w:style>
  <w:style w:type="character" w:customStyle="1" w:styleId="BodyTextChar">
    <w:name w:val="Body Text Char"/>
    <w:basedOn w:val="DefaultParagraphFont"/>
    <w:link w:val="BodyText"/>
    <w:rsid w:val="00A61C44"/>
    <w:rPr>
      <w:rFonts w:ascii=".VnTimeH" w:eastAsia="Times New Roman" w:hAnsi=".VnTimeH" w:cs="Times New Roman"/>
      <w:szCs w:val="20"/>
    </w:rPr>
  </w:style>
  <w:style w:type="paragraph" w:styleId="ListParagraph">
    <w:name w:val="List Paragraph"/>
    <w:basedOn w:val="Normal"/>
    <w:uiPriority w:val="34"/>
    <w:qFormat/>
    <w:rsid w:val="00A61C44"/>
    <w:pPr>
      <w:ind w:left="720"/>
      <w:contextualSpacing/>
    </w:pPr>
  </w:style>
  <w:style w:type="paragraph" w:styleId="Header">
    <w:name w:val="header"/>
    <w:basedOn w:val="Normal"/>
    <w:link w:val="HeaderChar"/>
    <w:uiPriority w:val="99"/>
    <w:unhideWhenUsed/>
    <w:rsid w:val="00A61C44"/>
    <w:pPr>
      <w:tabs>
        <w:tab w:val="center" w:pos="4680"/>
        <w:tab w:val="right" w:pos="9360"/>
      </w:tabs>
    </w:pPr>
  </w:style>
  <w:style w:type="character" w:customStyle="1" w:styleId="HeaderChar">
    <w:name w:val="Header Char"/>
    <w:basedOn w:val="DefaultParagraphFont"/>
    <w:link w:val="Header"/>
    <w:uiPriority w:val="99"/>
    <w:rsid w:val="00A61C44"/>
    <w:rPr>
      <w:rFonts w:eastAsia="Times New Roman" w:cs="Times New Roman"/>
      <w:szCs w:val="24"/>
    </w:rPr>
  </w:style>
  <w:style w:type="paragraph" w:styleId="Footer">
    <w:name w:val="footer"/>
    <w:basedOn w:val="Normal"/>
    <w:link w:val="FooterChar"/>
    <w:uiPriority w:val="99"/>
    <w:unhideWhenUsed/>
    <w:rsid w:val="00A61C44"/>
    <w:pPr>
      <w:tabs>
        <w:tab w:val="center" w:pos="4680"/>
        <w:tab w:val="right" w:pos="9360"/>
      </w:tabs>
    </w:pPr>
  </w:style>
  <w:style w:type="character" w:customStyle="1" w:styleId="FooterChar">
    <w:name w:val="Footer Char"/>
    <w:basedOn w:val="DefaultParagraphFont"/>
    <w:link w:val="Footer"/>
    <w:uiPriority w:val="99"/>
    <w:rsid w:val="00A61C44"/>
    <w:rPr>
      <w:rFonts w:eastAsia="Times New Roman" w:cs="Times New Roman"/>
      <w:szCs w:val="24"/>
    </w:rPr>
  </w:style>
  <w:style w:type="paragraph" w:styleId="NormalWeb">
    <w:name w:val="Normal (Web)"/>
    <w:basedOn w:val="Normal"/>
    <w:uiPriority w:val="99"/>
    <w:unhideWhenUsed/>
    <w:rsid w:val="00C54C03"/>
    <w:pPr>
      <w:spacing w:before="100" w:beforeAutospacing="1" w:after="100" w:afterAutospacing="1"/>
    </w:pPr>
  </w:style>
  <w:style w:type="character" w:styleId="Strong">
    <w:name w:val="Strong"/>
    <w:uiPriority w:val="22"/>
    <w:qFormat/>
    <w:rsid w:val="00C54C03"/>
    <w:rPr>
      <w:b/>
      <w:bCs/>
    </w:rPr>
  </w:style>
  <w:style w:type="character" w:customStyle="1" w:styleId="apple-converted-space">
    <w:name w:val="apple-converted-space"/>
    <w:basedOn w:val="DefaultParagraphFont"/>
    <w:rsid w:val="00C54C03"/>
  </w:style>
  <w:style w:type="character" w:styleId="PageNumber">
    <w:name w:val="page number"/>
    <w:basedOn w:val="DefaultParagraphFont"/>
    <w:uiPriority w:val="99"/>
    <w:semiHidden/>
    <w:unhideWhenUsed/>
    <w:rsid w:val="007A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82984">
      <w:bodyDiv w:val="1"/>
      <w:marLeft w:val="0"/>
      <w:marRight w:val="0"/>
      <w:marTop w:val="0"/>
      <w:marBottom w:val="0"/>
      <w:divBdr>
        <w:top w:val="none" w:sz="0" w:space="0" w:color="auto"/>
        <w:left w:val="none" w:sz="0" w:space="0" w:color="auto"/>
        <w:bottom w:val="none" w:sz="0" w:space="0" w:color="auto"/>
        <w:right w:val="none" w:sz="0" w:space="0" w:color="auto"/>
      </w:divBdr>
    </w:div>
    <w:div w:id="738358279">
      <w:bodyDiv w:val="1"/>
      <w:marLeft w:val="0"/>
      <w:marRight w:val="0"/>
      <w:marTop w:val="0"/>
      <w:marBottom w:val="0"/>
      <w:divBdr>
        <w:top w:val="none" w:sz="0" w:space="0" w:color="auto"/>
        <w:left w:val="none" w:sz="0" w:space="0" w:color="auto"/>
        <w:bottom w:val="none" w:sz="0" w:space="0" w:color="auto"/>
        <w:right w:val="none" w:sz="0" w:space="0" w:color="auto"/>
      </w:divBdr>
    </w:div>
    <w:div w:id="802311307">
      <w:bodyDiv w:val="1"/>
      <w:marLeft w:val="0"/>
      <w:marRight w:val="0"/>
      <w:marTop w:val="0"/>
      <w:marBottom w:val="0"/>
      <w:divBdr>
        <w:top w:val="none" w:sz="0" w:space="0" w:color="auto"/>
        <w:left w:val="none" w:sz="0" w:space="0" w:color="auto"/>
        <w:bottom w:val="none" w:sz="0" w:space="0" w:color="auto"/>
        <w:right w:val="none" w:sz="0" w:space="0" w:color="auto"/>
      </w:divBdr>
    </w:div>
    <w:div w:id="860238812">
      <w:bodyDiv w:val="1"/>
      <w:marLeft w:val="0"/>
      <w:marRight w:val="0"/>
      <w:marTop w:val="0"/>
      <w:marBottom w:val="0"/>
      <w:divBdr>
        <w:top w:val="none" w:sz="0" w:space="0" w:color="auto"/>
        <w:left w:val="none" w:sz="0" w:space="0" w:color="auto"/>
        <w:bottom w:val="none" w:sz="0" w:space="0" w:color="auto"/>
        <w:right w:val="none" w:sz="0" w:space="0" w:color="auto"/>
      </w:divBdr>
    </w:div>
    <w:div w:id="9306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30716-82D2-4329-A7A5-D9387D58B2E2}"/>
</file>

<file path=customXml/itemProps2.xml><?xml version="1.0" encoding="utf-8"?>
<ds:datastoreItem xmlns:ds="http://schemas.openxmlformats.org/officeDocument/2006/customXml" ds:itemID="{6804E385-D306-4C8A-8151-7B3EFDD68FEF}"/>
</file>

<file path=customXml/itemProps3.xml><?xml version="1.0" encoding="utf-8"?>
<ds:datastoreItem xmlns:ds="http://schemas.openxmlformats.org/officeDocument/2006/customXml" ds:itemID="{CDEEE8CB-C131-48DF-958C-B49EB5893B02}"/>
</file>

<file path=docProps/app.xml><?xml version="1.0" encoding="utf-8"?>
<Properties xmlns="http://schemas.openxmlformats.org/officeDocument/2006/extended-properties" xmlns:vt="http://schemas.openxmlformats.org/officeDocument/2006/docPropsVTypes">
  <Template>Normal.dotm</Template>
  <TotalTime>25</TotalTime>
  <Pages>22</Pages>
  <Words>6152</Words>
  <Characters>35072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Công Thủy</cp:lastModifiedBy>
  <cp:revision>7</cp:revision>
  <dcterms:created xsi:type="dcterms:W3CDTF">2022-08-30T07:57:00Z</dcterms:created>
  <dcterms:modified xsi:type="dcterms:W3CDTF">2023-01-10T07:30:00Z</dcterms:modified>
</cp:coreProperties>
</file>