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3807"/>
        <w:gridCol w:w="6399"/>
      </w:tblGrid>
      <w:tr w:rsidR="00AC24BE" w:rsidRPr="00AC24BE" w:rsidTr="003122F5">
        <w:tc>
          <w:tcPr>
            <w:tcW w:w="3807" w:type="dxa"/>
          </w:tcPr>
          <w:p w:rsidR="00A642A2" w:rsidRPr="00AC24BE" w:rsidRDefault="003122F5" w:rsidP="00EC6281">
            <w:pPr>
              <w:spacing w:after="120"/>
              <w:jc w:val="center"/>
              <w:rPr>
                <w:b/>
                <w:color w:val="000000" w:themeColor="text1"/>
                <w:sz w:val="28"/>
                <w:szCs w:val="28"/>
              </w:rPr>
            </w:pPr>
            <w:r w:rsidRPr="00AC24BE">
              <w:rPr>
                <w:b/>
                <w:noProof/>
                <w:color w:val="000000" w:themeColor="text1"/>
                <w:sz w:val="28"/>
                <w:szCs w:val="28"/>
              </w:rPr>
              <mc:AlternateContent>
                <mc:Choice Requires="wps">
                  <w:drawing>
                    <wp:anchor distT="0" distB="0" distL="114300" distR="114300" simplePos="0" relativeHeight="251658240" behindDoc="0" locked="0" layoutInCell="1" allowOverlap="1" wp14:anchorId="5B7E89C4" wp14:editId="20780337">
                      <wp:simplePos x="0" y="0"/>
                      <wp:positionH relativeFrom="column">
                        <wp:posOffset>464820</wp:posOffset>
                      </wp:positionH>
                      <wp:positionV relativeFrom="paragraph">
                        <wp:posOffset>310515</wp:posOffset>
                      </wp:positionV>
                      <wp:extent cx="1371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4.45pt" to="14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F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"/>
                  </w:pict>
                </mc:Fallback>
              </mc:AlternateContent>
            </w:r>
            <w:r w:rsidRPr="00AC24BE">
              <w:rPr>
                <w:b/>
                <w:color w:val="000000" w:themeColor="text1"/>
                <w:sz w:val="28"/>
                <w:szCs w:val="28"/>
              </w:rPr>
              <w:t xml:space="preserve"> </w:t>
            </w:r>
            <w:r w:rsidR="00A642A2" w:rsidRPr="00AC24BE">
              <w:rPr>
                <w:b/>
                <w:color w:val="000000" w:themeColor="text1"/>
                <w:sz w:val="28"/>
                <w:szCs w:val="28"/>
              </w:rPr>
              <w:t>HỘI LUẬT GIA VIỆT NAM</w:t>
            </w:r>
          </w:p>
          <w:p w:rsidR="00A642A2" w:rsidRPr="00AC24BE" w:rsidRDefault="00A642A2" w:rsidP="003122F5">
            <w:pPr>
              <w:spacing w:before="240" w:after="120"/>
              <w:jc w:val="center"/>
              <w:rPr>
                <w:color w:val="000000" w:themeColor="text1"/>
                <w:sz w:val="28"/>
                <w:szCs w:val="28"/>
              </w:rPr>
            </w:pPr>
            <w:r w:rsidRPr="00AC24BE">
              <w:rPr>
                <w:color w:val="000000" w:themeColor="text1"/>
                <w:sz w:val="28"/>
                <w:szCs w:val="28"/>
              </w:rPr>
              <w:t>Số</w:t>
            </w:r>
            <w:r w:rsidR="003122F5" w:rsidRPr="00AC24BE">
              <w:rPr>
                <w:color w:val="000000" w:themeColor="text1"/>
                <w:sz w:val="28"/>
                <w:szCs w:val="28"/>
              </w:rPr>
              <w:t xml:space="preserve">:     </w:t>
            </w:r>
            <w:r w:rsidRPr="00AC24BE">
              <w:rPr>
                <w:color w:val="000000" w:themeColor="text1"/>
                <w:sz w:val="28"/>
                <w:szCs w:val="28"/>
              </w:rPr>
              <w:t xml:space="preserve"> /TTr-HLGVN</w:t>
            </w:r>
          </w:p>
        </w:tc>
        <w:tc>
          <w:tcPr>
            <w:tcW w:w="6399" w:type="dxa"/>
          </w:tcPr>
          <w:p w:rsidR="00A642A2" w:rsidRPr="00AC24BE" w:rsidRDefault="00A642A2" w:rsidP="003122F5">
            <w:pPr>
              <w:jc w:val="center"/>
              <w:rPr>
                <w:b/>
                <w:color w:val="000000" w:themeColor="text1"/>
                <w:sz w:val="28"/>
                <w:szCs w:val="28"/>
              </w:rPr>
            </w:pPr>
            <w:r w:rsidRPr="00AC24BE">
              <w:rPr>
                <w:b/>
                <w:color w:val="000000" w:themeColor="text1"/>
                <w:sz w:val="28"/>
                <w:szCs w:val="28"/>
              </w:rPr>
              <w:t>CỘNG HOÀ XÃ HỘI CHỦ NGHĨA VIỆT NAM</w:t>
            </w:r>
          </w:p>
          <w:p w:rsidR="00A642A2" w:rsidRPr="00AC24BE" w:rsidRDefault="003122F5" w:rsidP="003122F5">
            <w:pPr>
              <w:jc w:val="center"/>
              <w:rPr>
                <w:b/>
                <w:color w:val="000000" w:themeColor="text1"/>
                <w:sz w:val="28"/>
                <w:szCs w:val="28"/>
              </w:rPr>
            </w:pPr>
            <w:r w:rsidRPr="00AC24BE">
              <w:rPr>
                <w:b/>
                <w:noProof/>
                <w:color w:val="000000" w:themeColor="text1"/>
                <w:sz w:val="28"/>
                <w:szCs w:val="28"/>
              </w:rPr>
              <mc:AlternateContent>
                <mc:Choice Requires="wps">
                  <w:drawing>
                    <wp:anchor distT="0" distB="0" distL="114300" distR="114300" simplePos="0" relativeHeight="251657216" behindDoc="0" locked="0" layoutInCell="1" allowOverlap="1" wp14:anchorId="2D071F75" wp14:editId="054E9610">
                      <wp:simplePos x="0" y="0"/>
                      <wp:positionH relativeFrom="column">
                        <wp:posOffset>850265</wp:posOffset>
                      </wp:positionH>
                      <wp:positionV relativeFrom="paragraph">
                        <wp:posOffset>223520</wp:posOffset>
                      </wp:positionV>
                      <wp:extent cx="224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7.6pt" to="243.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U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"/>
                  </w:pict>
                </mc:Fallback>
              </mc:AlternateContent>
            </w:r>
            <w:r w:rsidR="00A642A2" w:rsidRPr="00AC24BE">
              <w:rPr>
                <w:b/>
                <w:color w:val="000000" w:themeColor="text1"/>
                <w:sz w:val="28"/>
                <w:szCs w:val="28"/>
              </w:rPr>
              <w:t>Độc lập - Tự do - Hạnh phúc</w:t>
            </w:r>
          </w:p>
          <w:p w:rsidR="00A642A2" w:rsidRPr="00AC24BE" w:rsidRDefault="00A642A2" w:rsidP="003122F5">
            <w:pPr>
              <w:spacing w:before="240" w:after="120"/>
              <w:jc w:val="center"/>
              <w:rPr>
                <w:i/>
                <w:color w:val="000000" w:themeColor="text1"/>
                <w:sz w:val="28"/>
                <w:szCs w:val="28"/>
              </w:rPr>
            </w:pPr>
            <w:r w:rsidRPr="00AC24BE">
              <w:rPr>
                <w:i/>
                <w:color w:val="000000" w:themeColor="text1"/>
                <w:sz w:val="28"/>
                <w:szCs w:val="28"/>
              </w:rPr>
              <w:t>H</w:t>
            </w:r>
            <w:r w:rsidR="000414C7" w:rsidRPr="00AC24BE">
              <w:rPr>
                <w:i/>
                <w:color w:val="000000" w:themeColor="text1"/>
                <w:sz w:val="28"/>
                <w:szCs w:val="28"/>
              </w:rPr>
              <w:t xml:space="preserve">à Nội, ngày </w:t>
            </w:r>
            <w:r w:rsidR="003122F5" w:rsidRPr="00AC24BE">
              <w:rPr>
                <w:i/>
                <w:color w:val="000000" w:themeColor="text1"/>
                <w:sz w:val="28"/>
                <w:szCs w:val="28"/>
              </w:rPr>
              <w:t xml:space="preserve">   </w:t>
            </w:r>
            <w:r w:rsidRPr="00AC24BE">
              <w:rPr>
                <w:i/>
                <w:color w:val="000000" w:themeColor="text1"/>
                <w:sz w:val="28"/>
                <w:szCs w:val="28"/>
              </w:rPr>
              <w:t xml:space="preserve"> tháng 9 năm 20</w:t>
            </w:r>
            <w:r w:rsidR="003122F5" w:rsidRPr="00AC24BE">
              <w:rPr>
                <w:i/>
                <w:color w:val="000000" w:themeColor="text1"/>
                <w:sz w:val="28"/>
                <w:szCs w:val="28"/>
              </w:rPr>
              <w:t>23</w:t>
            </w:r>
          </w:p>
        </w:tc>
      </w:tr>
    </w:tbl>
    <w:p w:rsidR="00A642A2" w:rsidRPr="00AC24BE" w:rsidRDefault="00AB0FD1" w:rsidP="003122F5">
      <w:pPr>
        <w:spacing w:before="120" w:after="120"/>
        <w:rPr>
          <w:color w:val="000000" w:themeColor="text1"/>
          <w:sz w:val="28"/>
          <w:szCs w:val="28"/>
        </w:rPr>
      </w:pPr>
      <w:r w:rsidRPr="00AC24BE">
        <w:rPr>
          <w:color w:val="000000" w:themeColor="text1"/>
          <w:sz w:val="28"/>
          <w:szCs w:val="28"/>
        </w:rPr>
        <w:t>Dự thảo</w:t>
      </w:r>
      <w:r w:rsidR="00EC6281" w:rsidRPr="00AC24BE">
        <w:rPr>
          <w:color w:val="000000" w:themeColor="text1"/>
          <w:sz w:val="28"/>
          <w:szCs w:val="28"/>
        </w:rPr>
        <w:t xml:space="preserve"> </w:t>
      </w:r>
    </w:p>
    <w:p w:rsidR="00A642A2" w:rsidRPr="00AC24BE" w:rsidRDefault="00A642A2" w:rsidP="003122F5">
      <w:pPr>
        <w:spacing w:before="120" w:after="120"/>
        <w:jc w:val="center"/>
        <w:rPr>
          <w:b/>
          <w:color w:val="000000" w:themeColor="text1"/>
          <w:sz w:val="28"/>
          <w:szCs w:val="28"/>
        </w:rPr>
      </w:pPr>
      <w:r w:rsidRPr="00AC24BE">
        <w:rPr>
          <w:b/>
          <w:color w:val="000000" w:themeColor="text1"/>
          <w:sz w:val="28"/>
          <w:szCs w:val="28"/>
        </w:rPr>
        <w:t>TỜ TRÌNH</w:t>
      </w:r>
    </w:p>
    <w:p w:rsidR="003122F5" w:rsidRPr="00AC24BE" w:rsidRDefault="003122F5" w:rsidP="003122F5">
      <w:pPr>
        <w:jc w:val="center"/>
        <w:rPr>
          <w:b/>
          <w:color w:val="000000" w:themeColor="text1"/>
          <w:sz w:val="28"/>
          <w:szCs w:val="28"/>
        </w:rPr>
      </w:pPr>
      <w:proofErr w:type="gramStart"/>
      <w:r w:rsidRPr="00AC24BE">
        <w:rPr>
          <w:b/>
          <w:color w:val="000000" w:themeColor="text1"/>
          <w:sz w:val="28"/>
          <w:szCs w:val="28"/>
        </w:rPr>
        <w:t>đề</w:t>
      </w:r>
      <w:proofErr w:type="gramEnd"/>
      <w:r w:rsidRPr="00AC24BE">
        <w:rPr>
          <w:b/>
          <w:color w:val="000000" w:themeColor="text1"/>
          <w:sz w:val="28"/>
          <w:szCs w:val="28"/>
        </w:rPr>
        <w:t xml:space="preserve"> nghị xây dựng</w:t>
      </w:r>
      <w:r w:rsidR="00A642A2" w:rsidRPr="00AC24BE">
        <w:rPr>
          <w:b/>
          <w:color w:val="000000" w:themeColor="text1"/>
          <w:sz w:val="28"/>
          <w:szCs w:val="28"/>
        </w:rPr>
        <w:t xml:space="preserve"> </w:t>
      </w:r>
      <w:r w:rsidRPr="00AC24BE">
        <w:rPr>
          <w:b/>
          <w:color w:val="000000" w:themeColor="text1"/>
          <w:sz w:val="28"/>
          <w:szCs w:val="28"/>
        </w:rPr>
        <w:t>Luật sửa đổi, bổ sung một số điều của</w:t>
      </w:r>
      <w:r w:rsidR="00A642A2" w:rsidRPr="00AC24BE">
        <w:rPr>
          <w:b/>
          <w:color w:val="000000" w:themeColor="text1"/>
          <w:sz w:val="28"/>
          <w:szCs w:val="28"/>
        </w:rPr>
        <w:t xml:space="preserve"> </w:t>
      </w:r>
    </w:p>
    <w:p w:rsidR="00A642A2" w:rsidRPr="00AC24BE" w:rsidRDefault="00736880" w:rsidP="003122F5">
      <w:pPr>
        <w:jc w:val="center"/>
        <w:rPr>
          <w:b/>
          <w:color w:val="000000" w:themeColor="text1"/>
          <w:sz w:val="28"/>
          <w:szCs w:val="28"/>
        </w:rPr>
      </w:pPr>
      <w:r w:rsidRPr="00AC24BE">
        <w:rPr>
          <w:b/>
          <w:color w:val="000000" w:themeColor="text1"/>
          <w:sz w:val="28"/>
          <w:szCs w:val="28"/>
        </w:rPr>
        <w:t>Luật Trọng tài thương mại</w:t>
      </w:r>
    </w:p>
    <w:p w:rsidR="003122F5" w:rsidRPr="00AC24BE" w:rsidRDefault="003122F5" w:rsidP="003122F5">
      <w:pPr>
        <w:jc w:val="center"/>
        <w:rPr>
          <w:b/>
          <w:color w:val="000000" w:themeColor="text1"/>
          <w:sz w:val="28"/>
          <w:szCs w:val="28"/>
        </w:rPr>
      </w:pPr>
      <w:r w:rsidRPr="00AC24BE">
        <w:rPr>
          <w:b/>
          <w:noProof/>
          <w:color w:val="000000" w:themeColor="text1"/>
          <w:sz w:val="28"/>
          <w:szCs w:val="28"/>
        </w:rPr>
        <mc:AlternateContent>
          <mc:Choice Requires="wps">
            <w:drawing>
              <wp:anchor distT="0" distB="0" distL="114300" distR="114300" simplePos="0" relativeHeight="251659264" behindDoc="0" locked="0" layoutInCell="1" allowOverlap="1" wp14:anchorId="18A3C924" wp14:editId="5E681BC1">
                <wp:simplePos x="0" y="0"/>
                <wp:positionH relativeFrom="column">
                  <wp:posOffset>2353945</wp:posOffset>
                </wp:positionH>
                <wp:positionV relativeFrom="paragraph">
                  <wp:posOffset>56515</wp:posOffset>
                </wp:positionV>
                <wp:extent cx="1209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4.45pt" to="280.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2ltQEAALcDAAAOAAAAZHJzL2Uyb0RvYy54bWysU8GO0zAQvSPxD5bvNGlX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" strokecolor="black [3040]"/>
            </w:pict>
          </mc:Fallback>
        </mc:AlternateContent>
      </w:r>
    </w:p>
    <w:p w:rsidR="00A642A2" w:rsidRPr="00AC24BE" w:rsidRDefault="00A642A2" w:rsidP="003122F5">
      <w:pPr>
        <w:spacing w:before="120" w:after="120"/>
        <w:jc w:val="center"/>
        <w:rPr>
          <w:color w:val="000000" w:themeColor="text1"/>
          <w:sz w:val="28"/>
          <w:szCs w:val="28"/>
        </w:rPr>
      </w:pPr>
      <w:r w:rsidRPr="00AC24BE">
        <w:rPr>
          <w:color w:val="000000" w:themeColor="text1"/>
          <w:sz w:val="28"/>
          <w:szCs w:val="28"/>
        </w:rPr>
        <w:t xml:space="preserve">Kính </w:t>
      </w:r>
      <w:r w:rsidR="003122F5" w:rsidRPr="00AC24BE">
        <w:rPr>
          <w:color w:val="000000" w:themeColor="text1"/>
          <w:sz w:val="28"/>
          <w:szCs w:val="28"/>
        </w:rPr>
        <w:t>gửi</w:t>
      </w:r>
      <w:r w:rsidRPr="00AC24BE">
        <w:rPr>
          <w:color w:val="000000" w:themeColor="text1"/>
          <w:sz w:val="28"/>
          <w:szCs w:val="28"/>
        </w:rPr>
        <w:t xml:space="preserve">: </w:t>
      </w:r>
      <w:r w:rsidR="004D0187" w:rsidRPr="00AC24BE">
        <w:rPr>
          <w:color w:val="000000" w:themeColor="text1"/>
          <w:sz w:val="28"/>
          <w:szCs w:val="28"/>
        </w:rPr>
        <w:t xml:space="preserve">Ủy ban Thường vụ </w:t>
      </w:r>
      <w:r w:rsidRPr="00AC24BE">
        <w:rPr>
          <w:color w:val="000000" w:themeColor="text1"/>
          <w:sz w:val="28"/>
          <w:szCs w:val="28"/>
        </w:rPr>
        <w:t xml:space="preserve">Quốc hội </w:t>
      </w:r>
    </w:p>
    <w:p w:rsidR="00A77E1A" w:rsidRPr="00AC24BE" w:rsidRDefault="00A77E1A" w:rsidP="00A77E1A">
      <w:pPr>
        <w:jc w:val="both"/>
        <w:rPr>
          <w:color w:val="000000" w:themeColor="text1"/>
        </w:rPr>
      </w:pPr>
    </w:p>
    <w:p w:rsidR="003122F5" w:rsidRPr="00AC24BE" w:rsidRDefault="00923BDB" w:rsidP="00923BDB">
      <w:pPr>
        <w:spacing w:before="120" w:after="120" w:line="360" w:lineRule="exact"/>
        <w:ind w:firstLine="720"/>
        <w:jc w:val="both"/>
        <w:rPr>
          <w:color w:val="000000" w:themeColor="text1"/>
          <w:sz w:val="28"/>
          <w:szCs w:val="28"/>
        </w:rPr>
      </w:pPr>
      <w:r w:rsidRPr="00AC24BE">
        <w:rPr>
          <w:color w:val="000000" w:themeColor="text1"/>
          <w:sz w:val="28"/>
          <w:szCs w:val="28"/>
          <w:shd w:val="clear" w:color="auto" w:fill="FFFFFF"/>
        </w:rPr>
        <w:t xml:space="preserve">Triển khai thực hiện </w:t>
      </w:r>
      <w:r w:rsidRPr="00AC24BE">
        <w:rPr>
          <w:bCs/>
          <w:color w:val="000000" w:themeColor="text1"/>
          <w:sz w:val="28"/>
          <w:szCs w:val="28"/>
        </w:rPr>
        <w:t xml:space="preserve">Kế hoạch số 81/KH-UBTVQH15 ngày 05/11/2021 của Ủy ban Thường vụ Quốc hội về triển khai thực hiện Kết luận số 19-KL/TW của Bộ Chính trị và Đề án định hướng Chương trình xây dựng pháp luật nhiệm kỳ  </w:t>
      </w:r>
      <w:r w:rsidRPr="00AC24BE">
        <w:rPr>
          <w:bCs/>
          <w:color w:val="000000" w:themeColor="text1"/>
          <w:spacing w:val="-8"/>
          <w:sz w:val="28"/>
          <w:szCs w:val="28"/>
        </w:rPr>
        <w:t>Quốc hội khóa XV; căn cứ</w:t>
      </w:r>
      <w:r w:rsidR="0005345E" w:rsidRPr="00AC24BE">
        <w:rPr>
          <w:color w:val="000000" w:themeColor="text1"/>
          <w:sz w:val="28"/>
          <w:szCs w:val="28"/>
        </w:rPr>
        <w:t xml:space="preserve"> quy định của Luật B</w:t>
      </w:r>
      <w:r w:rsidR="00A77E1A" w:rsidRPr="00AC24BE">
        <w:rPr>
          <w:color w:val="000000" w:themeColor="text1"/>
          <w:sz w:val="28"/>
          <w:szCs w:val="28"/>
        </w:rPr>
        <w:t>an hành văn bản quy phạm pháp luật, Hội Luật gia Việt Nam xin trình</w:t>
      </w:r>
      <w:r w:rsidR="00AE6114" w:rsidRPr="00AC24BE">
        <w:rPr>
          <w:color w:val="000000" w:themeColor="text1"/>
          <w:sz w:val="28"/>
          <w:szCs w:val="28"/>
        </w:rPr>
        <w:t xml:space="preserve"> Ủy ban Thường vụ</w:t>
      </w:r>
      <w:r w:rsidR="00A77E1A" w:rsidRPr="00AC24BE">
        <w:rPr>
          <w:color w:val="000000" w:themeColor="text1"/>
          <w:sz w:val="28"/>
          <w:szCs w:val="28"/>
        </w:rPr>
        <w:t xml:space="preserve"> Quốc hội đề nghị xây dựng Luật sửa đổi, bổ sung một số điều của Luật Trọng tài thương mại như sau:</w:t>
      </w:r>
    </w:p>
    <w:p w:rsidR="00AE1967" w:rsidRPr="00AC24BE" w:rsidRDefault="00A642A2" w:rsidP="002069D5">
      <w:pPr>
        <w:spacing w:before="120" w:after="120" w:line="360" w:lineRule="exact"/>
        <w:ind w:firstLine="720"/>
        <w:jc w:val="both"/>
        <w:rPr>
          <w:b/>
          <w:color w:val="000000" w:themeColor="text1"/>
          <w:sz w:val="28"/>
          <w:szCs w:val="28"/>
        </w:rPr>
      </w:pPr>
      <w:r w:rsidRPr="00AC24BE">
        <w:rPr>
          <w:b/>
          <w:color w:val="000000" w:themeColor="text1"/>
          <w:sz w:val="28"/>
          <w:szCs w:val="28"/>
        </w:rPr>
        <w:t xml:space="preserve">I. </w:t>
      </w:r>
      <w:r w:rsidR="00580F9B" w:rsidRPr="00AC24BE">
        <w:rPr>
          <w:b/>
          <w:color w:val="000000" w:themeColor="text1"/>
          <w:sz w:val="28"/>
          <w:szCs w:val="28"/>
        </w:rPr>
        <w:t xml:space="preserve">SỰ CẦN THIẾT BAN HÀNH LUẬT </w:t>
      </w:r>
    </w:p>
    <w:p w:rsidR="00AB0FD1" w:rsidRPr="00AC24BE" w:rsidRDefault="006B1D94" w:rsidP="002069D5">
      <w:pPr>
        <w:spacing w:before="120" w:after="120" w:line="360" w:lineRule="exact"/>
        <w:ind w:firstLine="720"/>
        <w:jc w:val="both"/>
        <w:rPr>
          <w:b/>
          <w:color w:val="000000" w:themeColor="text1"/>
          <w:sz w:val="28"/>
          <w:szCs w:val="28"/>
        </w:rPr>
      </w:pPr>
      <w:r w:rsidRPr="00AC24BE">
        <w:rPr>
          <w:b/>
          <w:color w:val="000000" w:themeColor="text1"/>
          <w:sz w:val="28"/>
          <w:szCs w:val="28"/>
        </w:rPr>
        <w:t>1.</w:t>
      </w:r>
      <w:r w:rsidR="00AE1967" w:rsidRPr="00AC24BE">
        <w:rPr>
          <w:b/>
          <w:color w:val="000000" w:themeColor="text1"/>
          <w:sz w:val="28"/>
          <w:szCs w:val="28"/>
        </w:rPr>
        <w:t xml:space="preserve"> </w:t>
      </w:r>
      <w:r w:rsidR="00AB0FD1" w:rsidRPr="00AC24BE">
        <w:rPr>
          <w:b/>
          <w:color w:val="000000" w:themeColor="text1"/>
          <w:sz w:val="28"/>
          <w:szCs w:val="28"/>
        </w:rPr>
        <w:t>Cơ sở chính trị, pháp lý</w:t>
      </w:r>
    </w:p>
    <w:p w:rsidR="00AB0FD1" w:rsidRPr="00AC24BE" w:rsidRDefault="009B36EC" w:rsidP="00AB0FD1">
      <w:pPr>
        <w:spacing w:before="120" w:after="120" w:line="360" w:lineRule="exact"/>
        <w:ind w:firstLine="720"/>
        <w:jc w:val="both"/>
        <w:rPr>
          <w:color w:val="000000" w:themeColor="text1"/>
          <w:sz w:val="28"/>
          <w:szCs w:val="28"/>
        </w:rPr>
      </w:pPr>
      <w:r w:rsidRPr="00AC24BE">
        <w:rPr>
          <w:color w:val="000000" w:themeColor="text1"/>
          <w:sz w:val="28"/>
          <w:szCs w:val="28"/>
        </w:rPr>
        <w:t>Các chủ trương, quan điểm của Đảng thời gian qua đã luôn quan tâm, khuyến khích sự phát triển của trọng tài thương mại</w:t>
      </w:r>
      <w:r w:rsidR="00AB0FD1" w:rsidRPr="00AC24BE">
        <w:rPr>
          <w:color w:val="000000" w:themeColor="text1"/>
          <w:sz w:val="28"/>
          <w:szCs w:val="28"/>
        </w:rPr>
        <w:t>; việc xây dựng Luật sửa đổi, bổ sung một số điều của Luật Trọng tài thương mại nhằm</w:t>
      </w:r>
      <w:r w:rsidR="00AB0FD1" w:rsidRPr="00AC24BE">
        <w:rPr>
          <w:b/>
          <w:bCs/>
          <w:color w:val="000000" w:themeColor="text1"/>
          <w:sz w:val="28"/>
          <w:szCs w:val="28"/>
        </w:rPr>
        <w:t xml:space="preserve"> </w:t>
      </w:r>
      <w:r w:rsidR="00AB0FD1" w:rsidRPr="00AC24BE">
        <w:rPr>
          <w:bCs/>
          <w:color w:val="000000" w:themeColor="text1"/>
          <w:sz w:val="28"/>
          <w:szCs w:val="28"/>
        </w:rPr>
        <w:t>thể chế hoá chủ trương, chính sách, q</w:t>
      </w:r>
      <w:r w:rsidR="00AB0FD1" w:rsidRPr="00AC24BE">
        <w:rPr>
          <w:color w:val="000000" w:themeColor="text1"/>
          <w:sz w:val="28"/>
          <w:szCs w:val="28"/>
        </w:rPr>
        <w:t xml:space="preserve">uan điểm của Đảng, Nhà nước về Trọng tài thương mại, cụ thể là: </w:t>
      </w:r>
    </w:p>
    <w:p w:rsidR="00FD4417" w:rsidRPr="00AC24BE" w:rsidRDefault="00FD4417" w:rsidP="002069D5">
      <w:pPr>
        <w:widowControl w:val="0"/>
        <w:spacing w:before="120" w:after="120" w:line="360" w:lineRule="exact"/>
        <w:ind w:firstLine="720"/>
        <w:jc w:val="both"/>
        <w:rPr>
          <w:color w:val="000000" w:themeColor="text1"/>
          <w:sz w:val="28"/>
          <w:szCs w:val="28"/>
        </w:rPr>
      </w:pPr>
      <w:r w:rsidRPr="00AC24BE">
        <w:rPr>
          <w:color w:val="000000" w:themeColor="text1"/>
          <w:sz w:val="28"/>
          <w:szCs w:val="28"/>
        </w:rPr>
        <w:t>- Nghị quyết số 49</w:t>
      </w:r>
      <w:r w:rsidR="00203035" w:rsidRPr="00AC24BE">
        <w:rPr>
          <w:color w:val="000000" w:themeColor="text1"/>
          <w:sz w:val="28"/>
          <w:szCs w:val="28"/>
        </w:rPr>
        <w:t xml:space="preserve"> - </w:t>
      </w:r>
      <w:r w:rsidRPr="00AC24BE">
        <w:rPr>
          <w:color w:val="000000" w:themeColor="text1"/>
          <w:sz w:val="28"/>
          <w:szCs w:val="28"/>
        </w:rPr>
        <w:t>NQ</w:t>
      </w:r>
      <w:r w:rsidR="00203035" w:rsidRPr="00AC24BE">
        <w:rPr>
          <w:color w:val="000000" w:themeColor="text1"/>
          <w:sz w:val="28"/>
          <w:szCs w:val="28"/>
        </w:rPr>
        <w:t>/</w:t>
      </w:r>
      <w:r w:rsidRPr="00AC24BE">
        <w:rPr>
          <w:color w:val="000000" w:themeColor="text1"/>
          <w:sz w:val="28"/>
          <w:szCs w:val="28"/>
        </w:rPr>
        <w:t>TW ngày 02/06/2005 của Bộ chính trị về Chiến lược cải cách tư pháp</w:t>
      </w:r>
      <w:r w:rsidR="00203035" w:rsidRPr="00AC24BE">
        <w:rPr>
          <w:color w:val="000000" w:themeColor="text1"/>
          <w:sz w:val="28"/>
          <w:szCs w:val="28"/>
        </w:rPr>
        <w:t xml:space="preserve"> đến 2020</w:t>
      </w:r>
      <w:r w:rsidR="002069D5" w:rsidRPr="00AC24BE">
        <w:rPr>
          <w:color w:val="000000" w:themeColor="text1"/>
          <w:sz w:val="28"/>
          <w:szCs w:val="28"/>
        </w:rPr>
        <w:t xml:space="preserve"> đã đề ra nhiệm vụ</w:t>
      </w:r>
      <w:r w:rsidR="00203035" w:rsidRPr="00AC24BE">
        <w:rPr>
          <w:color w:val="000000" w:themeColor="text1"/>
          <w:sz w:val="28"/>
          <w:szCs w:val="28"/>
        </w:rPr>
        <w:t xml:space="preserve"> “</w:t>
      </w:r>
      <w:r w:rsidR="00203035" w:rsidRPr="00AC24BE">
        <w:rPr>
          <w:i/>
          <w:color w:val="000000" w:themeColor="text1"/>
          <w:sz w:val="28"/>
          <w:szCs w:val="28"/>
        </w:rPr>
        <w:t>K</w:t>
      </w:r>
      <w:r w:rsidRPr="00AC24BE">
        <w:rPr>
          <w:i/>
          <w:color w:val="000000" w:themeColor="text1"/>
          <w:sz w:val="28"/>
          <w:szCs w:val="28"/>
        </w:rPr>
        <w:t>huyến khích việc giải quyết một số tranh chấp thông qua thương lượng, hòa giải, trọng tài; Tòa án hỗ trợ bằng quyết định công nhận việc giải quyết tranh chấp đó</w:t>
      </w:r>
      <w:r w:rsidR="00203035" w:rsidRPr="00AC24BE">
        <w:rPr>
          <w:color w:val="000000" w:themeColor="text1"/>
          <w:sz w:val="28"/>
          <w:szCs w:val="28"/>
        </w:rPr>
        <w:t>”</w:t>
      </w:r>
      <w:r w:rsidRPr="00AC24BE">
        <w:rPr>
          <w:color w:val="000000" w:themeColor="text1"/>
          <w:sz w:val="28"/>
          <w:szCs w:val="28"/>
        </w:rPr>
        <w:t xml:space="preserve">. </w:t>
      </w:r>
    </w:p>
    <w:p w:rsidR="00A169EB" w:rsidRPr="00AC24BE" w:rsidRDefault="00FD4417" w:rsidP="002069D5">
      <w:pPr>
        <w:spacing w:before="120" w:after="120" w:line="360" w:lineRule="exact"/>
        <w:ind w:firstLine="720"/>
        <w:jc w:val="both"/>
        <w:rPr>
          <w:color w:val="000000" w:themeColor="text1"/>
          <w:sz w:val="28"/>
          <w:szCs w:val="28"/>
          <w:shd w:val="clear" w:color="auto" w:fill="FFFFFF"/>
          <w:lang w:val="de-DE"/>
        </w:rPr>
      </w:pPr>
      <w:r w:rsidRPr="00AC24BE">
        <w:rPr>
          <w:bCs/>
          <w:color w:val="000000" w:themeColor="text1"/>
          <w:sz w:val="28"/>
          <w:szCs w:val="28"/>
        </w:rPr>
        <w:t>-</w:t>
      </w:r>
      <w:r w:rsidR="00D85EC3" w:rsidRPr="00AC24BE">
        <w:rPr>
          <w:bCs/>
          <w:color w:val="000000" w:themeColor="text1"/>
          <w:sz w:val="28"/>
          <w:szCs w:val="28"/>
        </w:rPr>
        <w:t xml:space="preserve"> Báo cáo Chính trị của Ban Chấp hành Trung ương Đảng khóa XII tại</w:t>
      </w:r>
      <w:r w:rsidRPr="00AC24BE">
        <w:rPr>
          <w:b/>
          <w:bCs/>
          <w:color w:val="000000" w:themeColor="text1"/>
          <w:sz w:val="28"/>
          <w:szCs w:val="28"/>
        </w:rPr>
        <w:t xml:space="preserve"> </w:t>
      </w:r>
      <w:r w:rsidRPr="00AC24BE">
        <w:rPr>
          <w:color w:val="000000" w:themeColor="text1"/>
          <w:sz w:val="28"/>
          <w:szCs w:val="28"/>
          <w:shd w:val="clear" w:color="auto" w:fill="FFFFFF"/>
          <w:lang w:val="de-DE" w:bidi="ar"/>
        </w:rPr>
        <w:t>Đại hội đại biểu toàn quốc lần thứ XIII của Đảng</w:t>
      </w:r>
      <w:r w:rsidR="00D85EC3" w:rsidRPr="00AC24BE">
        <w:rPr>
          <w:color w:val="000000" w:themeColor="text1"/>
          <w:sz w:val="28"/>
          <w:szCs w:val="28"/>
          <w:shd w:val="clear" w:color="auto" w:fill="FFFFFF"/>
          <w:lang w:val="de-DE" w:bidi="ar"/>
        </w:rPr>
        <w:t xml:space="preserve"> </w:t>
      </w:r>
      <w:r w:rsidR="00352133" w:rsidRPr="00AC24BE">
        <w:rPr>
          <w:color w:val="000000" w:themeColor="text1"/>
          <w:sz w:val="28"/>
          <w:szCs w:val="28"/>
          <w:shd w:val="clear" w:color="auto" w:fill="FFFFFF"/>
          <w:lang w:val="de-DE" w:bidi="ar"/>
        </w:rPr>
        <w:t>đánh giá việc “</w:t>
      </w:r>
      <w:r w:rsidR="00352133" w:rsidRPr="00AC24BE">
        <w:rPr>
          <w:i/>
          <w:color w:val="000000" w:themeColor="text1"/>
          <w:sz w:val="28"/>
          <w:szCs w:val="28"/>
          <w:shd w:val="clear" w:color="auto" w:fill="FFFFFF"/>
          <w:lang w:val="de-DE"/>
        </w:rPr>
        <w:t>xử lý tranh chấp thương mại quốc tế còn bất cập</w:t>
      </w:r>
      <w:proofErr w:type="gramStart"/>
      <w:r w:rsidR="00352133" w:rsidRPr="00AC24BE">
        <w:rPr>
          <w:color w:val="000000" w:themeColor="text1"/>
          <w:sz w:val="28"/>
          <w:szCs w:val="28"/>
          <w:shd w:val="clear" w:color="auto" w:fill="FFFFFF"/>
          <w:lang w:val="de-DE"/>
        </w:rPr>
        <w:t xml:space="preserve">” </w:t>
      </w:r>
      <w:proofErr w:type="gramEnd"/>
      <w:r w:rsidR="00D85EC3" w:rsidRPr="00AC24BE">
        <w:rPr>
          <w:rStyle w:val="FootnoteReference"/>
          <w:color w:val="000000" w:themeColor="text1"/>
          <w:sz w:val="28"/>
          <w:szCs w:val="28"/>
          <w:shd w:val="clear" w:color="auto" w:fill="FFFFFF"/>
          <w:lang w:val="de-DE" w:bidi="ar"/>
        </w:rPr>
        <w:footnoteReference w:id="1"/>
      </w:r>
      <w:r w:rsidRPr="00AC24BE">
        <w:rPr>
          <w:color w:val="000000" w:themeColor="text1"/>
          <w:sz w:val="28"/>
          <w:szCs w:val="28"/>
          <w:shd w:val="clear" w:color="auto" w:fill="FFFFFF"/>
          <w:lang w:val="de-DE"/>
        </w:rPr>
        <w:t xml:space="preserve">. </w:t>
      </w:r>
      <w:r w:rsidR="00A169EB" w:rsidRPr="00AC24BE">
        <w:rPr>
          <w:color w:val="000000" w:themeColor="text1"/>
          <w:sz w:val="28"/>
          <w:szCs w:val="28"/>
          <w:shd w:val="clear" w:color="auto" w:fill="FFFFFF"/>
          <w:lang w:val="de-DE"/>
        </w:rPr>
        <w:t>Báo cáo</w:t>
      </w:r>
      <w:r w:rsidR="00352133" w:rsidRPr="00AC24BE">
        <w:rPr>
          <w:color w:val="000000" w:themeColor="text1"/>
          <w:sz w:val="28"/>
          <w:szCs w:val="28"/>
          <w:shd w:val="clear" w:color="auto" w:fill="FFFFFF"/>
          <w:lang w:val="de-DE"/>
        </w:rPr>
        <w:t xml:space="preserve"> Chính trị</w:t>
      </w:r>
      <w:r w:rsidR="00A169EB" w:rsidRPr="00AC24BE">
        <w:rPr>
          <w:color w:val="000000" w:themeColor="text1"/>
          <w:sz w:val="28"/>
          <w:szCs w:val="28"/>
          <w:shd w:val="clear" w:color="auto" w:fill="FFFFFF"/>
          <w:lang w:val="de-DE"/>
        </w:rPr>
        <w:t xml:space="preserve"> </w:t>
      </w:r>
      <w:r w:rsidRPr="00AC24BE">
        <w:rPr>
          <w:color w:val="000000" w:themeColor="text1"/>
          <w:sz w:val="28"/>
          <w:szCs w:val="28"/>
          <w:shd w:val="clear" w:color="auto" w:fill="FFFFFF"/>
          <w:lang w:val="de-DE"/>
        </w:rPr>
        <w:t>cũng đã khẳng định “</w:t>
      </w:r>
      <w:r w:rsidRPr="00AC24BE">
        <w:rPr>
          <w:i/>
          <w:color w:val="000000" w:themeColor="text1"/>
          <w:sz w:val="28"/>
          <w:szCs w:val="28"/>
          <w:shd w:val="clear" w:color="auto" w:fill="FFFFFF"/>
          <w:lang w:val="de-DE"/>
        </w:rPr>
        <w:t>hoàn thiện hệ thống pháp luật, nhất là pháp luật về sở hữu trí tuệ và giải quyết các tranh chấp dân sự</w:t>
      </w:r>
      <w:r w:rsidRPr="00AC24BE">
        <w:rPr>
          <w:color w:val="000000" w:themeColor="text1"/>
          <w:sz w:val="28"/>
          <w:szCs w:val="28"/>
          <w:shd w:val="clear" w:color="auto" w:fill="FFFFFF"/>
          <w:lang w:val="de-DE"/>
        </w:rPr>
        <w:t>” là một trong n</w:t>
      </w:r>
      <w:r w:rsidRPr="00AC24BE">
        <w:rPr>
          <w:rStyle w:val="Strong"/>
          <w:b w:val="0"/>
          <w:bCs w:val="0"/>
          <w:color w:val="000000" w:themeColor="text1"/>
          <w:sz w:val="28"/>
          <w:szCs w:val="28"/>
          <w:shd w:val="clear" w:color="auto" w:fill="FFFFFF"/>
          <w:lang w:val="de-DE"/>
        </w:rPr>
        <w:t>hững nhiệm vụ trọng tâm</w:t>
      </w:r>
      <w:r w:rsidR="00A169EB" w:rsidRPr="00AC24BE">
        <w:rPr>
          <w:color w:val="000000" w:themeColor="text1"/>
          <w:sz w:val="28"/>
          <w:szCs w:val="28"/>
          <w:shd w:val="clear" w:color="auto" w:fill="FFFFFF"/>
          <w:lang w:val="de-DE"/>
        </w:rPr>
        <w:t xml:space="preserve"> </w:t>
      </w:r>
      <w:r w:rsidR="00A169EB" w:rsidRPr="00AC24BE">
        <w:rPr>
          <w:rStyle w:val="FootnoteReference"/>
          <w:color w:val="000000" w:themeColor="text1"/>
          <w:sz w:val="28"/>
          <w:szCs w:val="28"/>
          <w:shd w:val="clear" w:color="auto" w:fill="FFFFFF"/>
          <w:lang w:val="de-DE"/>
        </w:rPr>
        <w:footnoteReference w:id="2"/>
      </w:r>
      <w:r w:rsidRPr="00AC24BE">
        <w:rPr>
          <w:color w:val="000000" w:themeColor="text1"/>
          <w:sz w:val="28"/>
          <w:szCs w:val="28"/>
          <w:shd w:val="clear" w:color="auto" w:fill="FFFFFF"/>
          <w:lang w:val="de-DE"/>
        </w:rPr>
        <w:t xml:space="preserve">. </w:t>
      </w:r>
    </w:p>
    <w:p w:rsidR="009B36EC" w:rsidRDefault="00A169EB" w:rsidP="002069D5">
      <w:pPr>
        <w:spacing w:before="120" w:after="120" w:line="360" w:lineRule="exact"/>
        <w:ind w:firstLine="720"/>
        <w:jc w:val="both"/>
        <w:rPr>
          <w:color w:val="000000" w:themeColor="text1"/>
          <w:sz w:val="28"/>
          <w:szCs w:val="28"/>
          <w:shd w:val="clear" w:color="auto" w:fill="FFFFFF"/>
          <w:lang w:val="de-DE"/>
        </w:rPr>
      </w:pPr>
      <w:r w:rsidRPr="00AC24BE">
        <w:rPr>
          <w:color w:val="000000" w:themeColor="text1"/>
          <w:sz w:val="28"/>
          <w:szCs w:val="28"/>
          <w:shd w:val="clear" w:color="auto" w:fill="FFFFFF"/>
          <w:lang w:val="de-DE"/>
        </w:rPr>
        <w:t xml:space="preserve">- </w:t>
      </w:r>
      <w:r w:rsidR="00FD4417" w:rsidRPr="00AC24BE">
        <w:rPr>
          <w:color w:val="000000" w:themeColor="text1"/>
          <w:sz w:val="28"/>
          <w:szCs w:val="28"/>
          <w:shd w:val="clear" w:color="auto" w:fill="FFFFFF"/>
          <w:lang w:val="de-DE"/>
        </w:rPr>
        <w:t>Nghị quyết số 27/NQ-TW về tiếp tục xây dựng nhà nước pháp quyền XHCN Việt Nam trong giai đoạn mới</w:t>
      </w:r>
      <w:r w:rsidR="002069D5" w:rsidRPr="00AC24BE">
        <w:rPr>
          <w:color w:val="000000" w:themeColor="text1"/>
          <w:sz w:val="28"/>
          <w:szCs w:val="28"/>
          <w:shd w:val="clear" w:color="auto" w:fill="FFFFFF"/>
          <w:lang w:val="de-DE"/>
        </w:rPr>
        <w:t xml:space="preserve"> xác định </w:t>
      </w:r>
      <w:r w:rsidR="002069D5" w:rsidRPr="00AC24BE">
        <w:rPr>
          <w:color w:val="000000" w:themeColor="text1"/>
          <w:sz w:val="28"/>
          <w:szCs w:val="28"/>
        </w:rPr>
        <w:t>“</w:t>
      </w:r>
      <w:r w:rsidR="002069D5" w:rsidRPr="00AC24BE">
        <w:rPr>
          <w:i/>
          <w:color w:val="000000" w:themeColor="text1"/>
          <w:sz w:val="28"/>
          <w:szCs w:val="28"/>
          <w:lang w:val="de-DE"/>
        </w:rPr>
        <w:t xml:space="preserve">Tiếp tục hoàn thiện cơ chế huy động nguồn lực để xã hội hóa và phát triển các lĩnh vực...trọng tài...; xây dựng đội ngũ...trọng tài đủ về số lượng và bảo đảm chất lượng, hoạt động chuyên nghiệp, </w:t>
      </w:r>
      <w:r w:rsidR="002069D5" w:rsidRPr="00AC24BE">
        <w:rPr>
          <w:i/>
          <w:color w:val="000000" w:themeColor="text1"/>
          <w:sz w:val="28"/>
          <w:szCs w:val="28"/>
          <w:lang w:val="de-DE"/>
        </w:rPr>
        <w:lastRenderedPageBreak/>
        <w:t>tuân thủ pháp luật và chuẩn mực đạo đức nghề nghiệp, đáp ứng tốt nhu cầu xã hội</w:t>
      </w:r>
      <w:r w:rsidR="002069D5" w:rsidRPr="00AC24BE">
        <w:rPr>
          <w:color w:val="000000" w:themeColor="text1"/>
          <w:sz w:val="28"/>
          <w:szCs w:val="28"/>
        </w:rPr>
        <w:t>”</w:t>
      </w:r>
      <w:r w:rsidR="002069D5" w:rsidRPr="00AC24BE">
        <w:rPr>
          <w:color w:val="000000" w:themeColor="text1"/>
          <w:sz w:val="28"/>
          <w:szCs w:val="28"/>
          <w:lang w:val="de-DE"/>
        </w:rPr>
        <w:t xml:space="preserve"> là một trong những nhiệm vụ để phục vụ </w:t>
      </w:r>
      <w:r w:rsidR="00FD4417" w:rsidRPr="00AC24BE">
        <w:rPr>
          <w:color w:val="000000" w:themeColor="text1"/>
          <w:sz w:val="28"/>
          <w:szCs w:val="28"/>
          <w:shd w:val="clear" w:color="auto" w:fill="FFFFFF"/>
          <w:lang w:val="de-DE"/>
        </w:rPr>
        <w:t xml:space="preserve">xây dựng nền tư pháp chuyên nghiệp, hiện đại, công bằng, nghiêm minh, liêm chính, phụng sự Tổ quốc, phục vụ Nhân dân. Thực tiễn cho thấy sự phát triển của thế chế trọng tài đã và đang hỗ trợ </w:t>
      </w:r>
      <w:r w:rsidR="009B36EC" w:rsidRPr="00AC24BE">
        <w:rPr>
          <w:color w:val="000000" w:themeColor="text1"/>
          <w:sz w:val="28"/>
          <w:szCs w:val="28"/>
          <w:shd w:val="clear" w:color="auto" w:fill="FFFFFF"/>
          <w:lang w:val="de-DE"/>
        </w:rPr>
        <w:t xml:space="preserve">cho </w:t>
      </w:r>
      <w:r w:rsidR="00FD4417" w:rsidRPr="00AC24BE">
        <w:rPr>
          <w:color w:val="000000" w:themeColor="text1"/>
          <w:sz w:val="28"/>
          <w:szCs w:val="28"/>
          <w:shd w:val="clear" w:color="auto" w:fill="FFFFFF"/>
          <w:lang w:val="de-DE"/>
        </w:rPr>
        <w:t>cải cách tư pháp</w:t>
      </w:r>
      <w:r w:rsidR="009B36EC" w:rsidRPr="00AC24BE">
        <w:rPr>
          <w:color w:val="000000" w:themeColor="text1"/>
          <w:sz w:val="28"/>
          <w:szCs w:val="28"/>
          <w:shd w:val="clear" w:color="auto" w:fill="FFFFFF"/>
          <w:lang w:val="de-DE"/>
        </w:rPr>
        <w:t>.</w:t>
      </w:r>
    </w:p>
    <w:p w:rsidR="00D15D35" w:rsidRPr="002B11E0" w:rsidRDefault="00C50882" w:rsidP="00C50882">
      <w:pPr>
        <w:pStyle w:val="NormalWeb"/>
        <w:shd w:val="clear" w:color="auto" w:fill="FFFFFF"/>
        <w:spacing w:before="120" w:beforeAutospacing="0" w:after="120" w:afterAutospacing="0" w:line="360" w:lineRule="exact"/>
        <w:ind w:firstLine="720"/>
        <w:jc w:val="both"/>
        <w:textAlignment w:val="baseline"/>
        <w:rPr>
          <w:color w:val="000000"/>
          <w:sz w:val="28"/>
          <w:szCs w:val="28"/>
        </w:rPr>
      </w:pPr>
      <w:r>
        <w:rPr>
          <w:color w:val="000000"/>
          <w:sz w:val="28"/>
          <w:szCs w:val="28"/>
        </w:rPr>
        <w:t>- Năm 2018,</w:t>
      </w:r>
      <w:r w:rsidR="00D15D35" w:rsidRPr="002B11E0">
        <w:rPr>
          <w:color w:val="000000"/>
          <w:sz w:val="28"/>
          <w:szCs w:val="28"/>
        </w:rPr>
        <w:t xml:space="preserve"> Việt Nam đã trúng cử làm thành viên</w:t>
      </w:r>
      <w:r>
        <w:rPr>
          <w:color w:val="000000"/>
          <w:sz w:val="28"/>
          <w:szCs w:val="28"/>
        </w:rPr>
        <w:t xml:space="preserve"> </w:t>
      </w:r>
      <w:r w:rsidRPr="002B11E0">
        <w:rPr>
          <w:color w:val="000000"/>
          <w:sz w:val="28"/>
          <w:szCs w:val="28"/>
        </w:rPr>
        <w:t>Ủy ban liên hợp quốc về thương mại quốc tế</w:t>
      </w:r>
      <w:r w:rsidR="00D15D35" w:rsidRPr="002B11E0">
        <w:rPr>
          <w:color w:val="000000"/>
          <w:sz w:val="28"/>
          <w:szCs w:val="28"/>
        </w:rPr>
        <w:t xml:space="preserve"> </w:t>
      </w:r>
      <w:r>
        <w:rPr>
          <w:color w:val="000000"/>
          <w:sz w:val="28"/>
          <w:szCs w:val="28"/>
        </w:rPr>
        <w:t>(</w:t>
      </w:r>
      <w:r w:rsidR="00D15D35" w:rsidRPr="002B11E0">
        <w:rPr>
          <w:color w:val="000000"/>
          <w:sz w:val="28"/>
          <w:szCs w:val="28"/>
        </w:rPr>
        <w:t>UNCITRAL</w:t>
      </w:r>
      <w:r>
        <w:rPr>
          <w:color w:val="000000"/>
          <w:sz w:val="28"/>
          <w:szCs w:val="28"/>
        </w:rPr>
        <w:t>)</w:t>
      </w:r>
      <w:r w:rsidR="00D15D35" w:rsidRPr="002B11E0">
        <w:rPr>
          <w:color w:val="000000"/>
          <w:sz w:val="28"/>
          <w:szCs w:val="28"/>
        </w:rPr>
        <w:t xml:space="preserve"> nhiệm kỳ 2019-2025 tại cuộc bỏ phiếu trong khuôn khổ Khóa họp 73 của Đại hội đồng LHQ diễn ra tại New York. Việc trở thành thành viên của Ủy ban liên hợp quốc về thương mại quốc tế tạo cơ hội cho Việt Nam trong việc tăng cường tham khảo, có điều kiện tham gia sâu hơn vào quá trình thảo luận, xem xét các vấn đề mà các quốc gia, doanh nghiệp, cá nhân đặt ra trong các vấn đề thương mại quốc tế, tiếp thu kinh nghiệm quốc tế để hoàn hiện khuôn khổ pháp luật trong nước theo hướng phù hợp với chuẩn mực chung, tạo môi trường đầu tư, kinh doanh thuận lợi, góp phần giải quyết các tranh chấp phát sinh theo chuẩn mực quốc tế (trong quá trình giải quyết tranh chấp, Việt Nam </w:t>
      </w:r>
      <w:r w:rsidR="00736887">
        <w:rPr>
          <w:color w:val="000000"/>
          <w:sz w:val="28"/>
          <w:szCs w:val="28"/>
        </w:rPr>
        <w:t>nên</w:t>
      </w:r>
      <w:bookmarkStart w:id="0" w:name="_GoBack"/>
      <w:bookmarkEnd w:id="0"/>
      <w:r w:rsidR="00D15D35" w:rsidRPr="002B11E0">
        <w:rPr>
          <w:color w:val="000000"/>
          <w:sz w:val="28"/>
          <w:szCs w:val="28"/>
        </w:rPr>
        <w:t xml:space="preserve"> tham vấn các trung tâm trọng tài và các doanh nghiệp, từ đó giúp nâng cao năng lực pháp lý nói chung không chỉ của cơ quan nhà nước mà cả các cơ chế, các trung tâm trọng tài và các doanh nghiệp…. ).</w:t>
      </w:r>
      <w:r>
        <w:rPr>
          <w:color w:val="000000"/>
          <w:sz w:val="28"/>
          <w:szCs w:val="28"/>
        </w:rPr>
        <w:t xml:space="preserve"> </w:t>
      </w:r>
      <w:r w:rsidR="00D15D35" w:rsidRPr="002B11E0">
        <w:rPr>
          <w:color w:val="000000"/>
          <w:sz w:val="28"/>
          <w:szCs w:val="28"/>
        </w:rPr>
        <w:t>Với sự tín nhiệm lần này của LHQ và việc Việt Nam trở thành thành viên UNCITRAL, đánh dấu bước tiến tiếp theo trong việc chủ động, tích cực hội nhập pháp lý đa phương, chủ động tham gia xây dựng, định hình pháp luật ở cấp độ quốc tế, bảo đảm lợi ích quốc gia, dân tộc.</w:t>
      </w:r>
    </w:p>
    <w:p w:rsidR="00AB0FD1" w:rsidRPr="00AC24BE" w:rsidRDefault="006B1D94" w:rsidP="006B1D94">
      <w:pPr>
        <w:spacing w:before="120" w:after="120" w:line="360" w:lineRule="exact"/>
        <w:ind w:firstLine="720"/>
        <w:jc w:val="both"/>
        <w:rPr>
          <w:b/>
          <w:color w:val="000000" w:themeColor="text1"/>
          <w:sz w:val="28"/>
          <w:szCs w:val="28"/>
        </w:rPr>
      </w:pPr>
      <w:r w:rsidRPr="00AC24BE">
        <w:rPr>
          <w:b/>
          <w:color w:val="000000" w:themeColor="text1"/>
          <w:sz w:val="28"/>
          <w:szCs w:val="28"/>
        </w:rPr>
        <w:t xml:space="preserve">2. </w:t>
      </w:r>
      <w:r w:rsidR="00AB0FD1" w:rsidRPr="00AC24BE">
        <w:rPr>
          <w:b/>
          <w:color w:val="000000" w:themeColor="text1"/>
          <w:sz w:val="28"/>
          <w:szCs w:val="28"/>
        </w:rPr>
        <w:t>Cơ sở thực tiễn</w:t>
      </w:r>
    </w:p>
    <w:p w:rsidR="009A72D5" w:rsidRPr="00AC24BE" w:rsidRDefault="00716DE1" w:rsidP="009A72D5">
      <w:pPr>
        <w:spacing w:before="120" w:after="120" w:line="360" w:lineRule="exact"/>
        <w:ind w:firstLine="709"/>
        <w:jc w:val="both"/>
        <w:rPr>
          <w:bCs/>
          <w:color w:val="000000" w:themeColor="text1"/>
          <w:sz w:val="28"/>
          <w:szCs w:val="28"/>
        </w:rPr>
      </w:pPr>
      <w:proofErr w:type="gramStart"/>
      <w:r w:rsidRPr="00AC24BE">
        <w:rPr>
          <w:color w:val="000000" w:themeColor="text1"/>
          <w:sz w:val="28"/>
          <w:szCs w:val="28"/>
          <w:shd w:val="clear" w:color="auto" w:fill="FFFFFF"/>
        </w:rPr>
        <w:t>Luật Trọng tài thương mại, được Quốc hội khóa XII, kỳ họp thứ 7 thông qua ngày 17/6/2010, có hiệu lực ngày 01/01/2011.</w:t>
      </w:r>
      <w:proofErr w:type="gramEnd"/>
      <w:r w:rsidRPr="00AC24BE">
        <w:rPr>
          <w:color w:val="000000" w:themeColor="text1"/>
          <w:sz w:val="28"/>
          <w:szCs w:val="28"/>
          <w:shd w:val="clear" w:color="auto" w:fill="FFFFFF"/>
        </w:rPr>
        <w:t xml:space="preserve"> Sau 12 năm thi hành, các tổ chức trọng tài và trọng tài viên phát triển cả về số lượng và chất lượng </w:t>
      </w:r>
      <w:r w:rsidRPr="00AC24BE">
        <w:rPr>
          <w:rStyle w:val="FootnoteReference"/>
          <w:color w:val="000000" w:themeColor="text1"/>
          <w:sz w:val="28"/>
          <w:szCs w:val="28"/>
          <w:shd w:val="clear" w:color="auto" w:fill="FFFFFF"/>
        </w:rPr>
        <w:footnoteReference w:id="3"/>
      </w:r>
      <w:r w:rsidR="00C4267F" w:rsidRPr="00AC24BE">
        <w:rPr>
          <w:color w:val="000000" w:themeColor="text1"/>
          <w:sz w:val="28"/>
          <w:szCs w:val="28"/>
          <w:shd w:val="clear" w:color="auto" w:fill="FFFFFF"/>
        </w:rPr>
        <w:t>;</w:t>
      </w:r>
      <w:r w:rsidR="008260BA" w:rsidRPr="00AC24BE">
        <w:rPr>
          <w:color w:val="000000" w:themeColor="text1"/>
          <w:sz w:val="28"/>
          <w:szCs w:val="28"/>
          <w:shd w:val="clear" w:color="auto" w:fill="FFFFFF"/>
        </w:rPr>
        <w:t xml:space="preserve"> </w:t>
      </w:r>
      <w:r w:rsidR="00C4267F" w:rsidRPr="00AC24BE">
        <w:rPr>
          <w:color w:val="000000" w:themeColor="text1"/>
          <w:sz w:val="28"/>
          <w:szCs w:val="28"/>
          <w:shd w:val="clear" w:color="auto" w:fill="FFFFFF"/>
        </w:rPr>
        <w:t>s</w:t>
      </w:r>
      <w:r w:rsidR="008260BA" w:rsidRPr="00AC24BE">
        <w:rPr>
          <w:color w:val="000000" w:themeColor="text1"/>
          <w:sz w:val="28"/>
          <w:szCs w:val="28"/>
        </w:rPr>
        <w:t>ố lượng vụ tranh chấp được các bên thỏa thuận lựa chọn giải quyết thông qua trọng tài liên tục thay đổi và có xu hướng ngày một tăng</w:t>
      </w:r>
      <w:r w:rsidR="00C4267F" w:rsidRPr="00AC24BE">
        <w:rPr>
          <w:color w:val="000000" w:themeColor="text1"/>
          <w:sz w:val="28"/>
          <w:szCs w:val="28"/>
        </w:rPr>
        <w:t xml:space="preserve"> </w:t>
      </w:r>
      <w:r w:rsidR="008260BA" w:rsidRPr="00AC24BE">
        <w:rPr>
          <w:rStyle w:val="FootnoteReference"/>
          <w:color w:val="000000" w:themeColor="text1"/>
          <w:sz w:val="28"/>
          <w:szCs w:val="28"/>
        </w:rPr>
        <w:footnoteReference w:id="4"/>
      </w:r>
      <w:r w:rsidR="00C4267F" w:rsidRPr="00AC24BE">
        <w:rPr>
          <w:color w:val="000000" w:themeColor="text1"/>
          <w:sz w:val="28"/>
          <w:szCs w:val="28"/>
        </w:rPr>
        <w:t>;</w:t>
      </w:r>
      <w:r w:rsidR="008260BA" w:rsidRPr="00AC24BE">
        <w:rPr>
          <w:color w:val="000000" w:themeColor="text1"/>
          <w:sz w:val="28"/>
          <w:szCs w:val="28"/>
        </w:rPr>
        <w:t xml:space="preserve"> lĩnh vực tranh chấp ngày càng đa dạng, phong phú hơn, tuy nhiên chủ yếu vẫn xuất phát từ các giao dịch mua bán hàng hóa </w:t>
      </w:r>
      <w:r w:rsidR="008260BA" w:rsidRPr="00AC24BE">
        <w:rPr>
          <w:rStyle w:val="FootnoteReference"/>
          <w:color w:val="000000" w:themeColor="text1"/>
          <w:sz w:val="28"/>
          <w:szCs w:val="28"/>
        </w:rPr>
        <w:footnoteReference w:id="5"/>
      </w:r>
      <w:r w:rsidR="00C4267F" w:rsidRPr="00AC24BE">
        <w:rPr>
          <w:color w:val="000000" w:themeColor="text1"/>
          <w:sz w:val="28"/>
          <w:szCs w:val="28"/>
        </w:rPr>
        <w:t>, b</w:t>
      </w:r>
      <w:r w:rsidR="008260BA" w:rsidRPr="00AC24BE">
        <w:rPr>
          <w:color w:val="000000" w:themeColor="text1"/>
          <w:sz w:val="28"/>
          <w:szCs w:val="28"/>
        </w:rPr>
        <w:t>ên cạnh đó, các</w:t>
      </w:r>
      <w:r w:rsidR="008260BA" w:rsidRPr="00AC24BE">
        <w:rPr>
          <w:color w:val="000000" w:themeColor="text1"/>
          <w:spacing w:val="-11"/>
          <w:sz w:val="28"/>
          <w:szCs w:val="28"/>
        </w:rPr>
        <w:t xml:space="preserve"> </w:t>
      </w:r>
      <w:r w:rsidR="008260BA" w:rsidRPr="00AC24BE">
        <w:rPr>
          <w:color w:val="000000" w:themeColor="text1"/>
          <w:sz w:val="28"/>
          <w:szCs w:val="28"/>
        </w:rPr>
        <w:t>vụ</w:t>
      </w:r>
      <w:r w:rsidR="008260BA" w:rsidRPr="00AC24BE">
        <w:rPr>
          <w:color w:val="000000" w:themeColor="text1"/>
          <w:spacing w:val="-10"/>
          <w:sz w:val="28"/>
          <w:szCs w:val="28"/>
        </w:rPr>
        <w:t xml:space="preserve"> </w:t>
      </w:r>
      <w:r w:rsidR="008260BA" w:rsidRPr="00AC24BE">
        <w:rPr>
          <w:color w:val="000000" w:themeColor="text1"/>
          <w:sz w:val="28"/>
          <w:szCs w:val="28"/>
        </w:rPr>
        <w:t>tranh</w:t>
      </w:r>
      <w:r w:rsidR="008260BA" w:rsidRPr="00AC24BE">
        <w:rPr>
          <w:color w:val="000000" w:themeColor="text1"/>
          <w:spacing w:val="-11"/>
          <w:sz w:val="28"/>
          <w:szCs w:val="28"/>
        </w:rPr>
        <w:t xml:space="preserve"> </w:t>
      </w:r>
      <w:r w:rsidR="008260BA" w:rsidRPr="00AC24BE">
        <w:rPr>
          <w:color w:val="000000" w:themeColor="text1"/>
          <w:sz w:val="28"/>
          <w:szCs w:val="28"/>
        </w:rPr>
        <w:t>chấp</w:t>
      </w:r>
      <w:r w:rsidR="008260BA" w:rsidRPr="00AC24BE">
        <w:rPr>
          <w:color w:val="000000" w:themeColor="text1"/>
          <w:spacing w:val="-10"/>
          <w:sz w:val="28"/>
          <w:szCs w:val="28"/>
        </w:rPr>
        <w:t xml:space="preserve"> thuộc </w:t>
      </w:r>
      <w:r w:rsidR="008260BA" w:rsidRPr="00AC24BE">
        <w:rPr>
          <w:color w:val="000000" w:themeColor="text1"/>
          <w:sz w:val="28"/>
          <w:szCs w:val="28"/>
        </w:rPr>
        <w:t>một số lĩnh vực như</w:t>
      </w:r>
      <w:r w:rsidR="008260BA" w:rsidRPr="00AC24BE">
        <w:rPr>
          <w:color w:val="000000" w:themeColor="text1"/>
          <w:spacing w:val="-11"/>
          <w:sz w:val="28"/>
          <w:szCs w:val="28"/>
        </w:rPr>
        <w:t xml:space="preserve"> </w:t>
      </w:r>
      <w:r w:rsidR="008260BA" w:rsidRPr="00AC24BE">
        <w:rPr>
          <w:color w:val="000000" w:themeColor="text1"/>
          <w:sz w:val="28"/>
          <w:szCs w:val="28"/>
        </w:rPr>
        <w:t>xây</w:t>
      </w:r>
      <w:r w:rsidR="008260BA" w:rsidRPr="00AC24BE">
        <w:rPr>
          <w:color w:val="000000" w:themeColor="text1"/>
          <w:spacing w:val="-10"/>
          <w:sz w:val="28"/>
          <w:szCs w:val="28"/>
        </w:rPr>
        <w:t xml:space="preserve"> </w:t>
      </w:r>
      <w:r w:rsidR="008260BA" w:rsidRPr="00AC24BE">
        <w:rPr>
          <w:color w:val="000000" w:themeColor="text1"/>
          <w:sz w:val="28"/>
          <w:szCs w:val="28"/>
        </w:rPr>
        <w:t>dựng,</w:t>
      </w:r>
      <w:r w:rsidR="008260BA" w:rsidRPr="00AC24BE">
        <w:rPr>
          <w:color w:val="000000" w:themeColor="text1"/>
          <w:spacing w:val="-11"/>
          <w:sz w:val="28"/>
          <w:szCs w:val="28"/>
        </w:rPr>
        <w:t xml:space="preserve"> </w:t>
      </w:r>
      <w:r w:rsidR="008260BA" w:rsidRPr="00AC24BE">
        <w:rPr>
          <w:color w:val="000000" w:themeColor="text1"/>
          <w:sz w:val="28"/>
          <w:szCs w:val="28"/>
        </w:rPr>
        <w:t>kinh</w:t>
      </w:r>
      <w:r w:rsidR="008260BA" w:rsidRPr="00AC24BE">
        <w:rPr>
          <w:color w:val="000000" w:themeColor="text1"/>
          <w:spacing w:val="-10"/>
          <w:sz w:val="28"/>
          <w:szCs w:val="28"/>
        </w:rPr>
        <w:t xml:space="preserve"> </w:t>
      </w:r>
      <w:r w:rsidR="008260BA" w:rsidRPr="00AC24BE">
        <w:rPr>
          <w:color w:val="000000" w:themeColor="text1"/>
          <w:sz w:val="28"/>
          <w:szCs w:val="28"/>
        </w:rPr>
        <w:t>doanh</w:t>
      </w:r>
      <w:r w:rsidR="008260BA" w:rsidRPr="00AC24BE">
        <w:rPr>
          <w:color w:val="000000" w:themeColor="text1"/>
          <w:spacing w:val="-11"/>
          <w:sz w:val="28"/>
          <w:szCs w:val="28"/>
        </w:rPr>
        <w:t xml:space="preserve"> </w:t>
      </w:r>
      <w:r w:rsidR="008260BA" w:rsidRPr="00AC24BE">
        <w:rPr>
          <w:color w:val="000000" w:themeColor="text1"/>
          <w:sz w:val="28"/>
          <w:szCs w:val="28"/>
        </w:rPr>
        <w:t>bất</w:t>
      </w:r>
      <w:r w:rsidR="008260BA" w:rsidRPr="00AC24BE">
        <w:rPr>
          <w:color w:val="000000" w:themeColor="text1"/>
          <w:spacing w:val="-11"/>
          <w:sz w:val="28"/>
          <w:szCs w:val="28"/>
        </w:rPr>
        <w:t xml:space="preserve"> </w:t>
      </w:r>
      <w:r w:rsidR="008260BA" w:rsidRPr="00AC24BE">
        <w:rPr>
          <w:color w:val="000000" w:themeColor="text1"/>
          <w:sz w:val="28"/>
          <w:szCs w:val="28"/>
        </w:rPr>
        <w:t>động</w:t>
      </w:r>
      <w:r w:rsidR="008260BA" w:rsidRPr="00AC24BE">
        <w:rPr>
          <w:color w:val="000000" w:themeColor="text1"/>
          <w:spacing w:val="-10"/>
          <w:sz w:val="28"/>
          <w:szCs w:val="28"/>
        </w:rPr>
        <w:t xml:space="preserve"> </w:t>
      </w:r>
      <w:r w:rsidR="008260BA" w:rsidRPr="00AC24BE">
        <w:rPr>
          <w:color w:val="000000" w:themeColor="text1"/>
          <w:sz w:val="28"/>
          <w:szCs w:val="28"/>
        </w:rPr>
        <w:t>sản,</w:t>
      </w:r>
      <w:r w:rsidR="008260BA" w:rsidRPr="00AC24BE">
        <w:rPr>
          <w:color w:val="000000" w:themeColor="text1"/>
          <w:spacing w:val="-11"/>
          <w:sz w:val="28"/>
          <w:szCs w:val="28"/>
        </w:rPr>
        <w:t xml:space="preserve"> </w:t>
      </w:r>
      <w:r w:rsidR="008260BA" w:rsidRPr="00AC24BE">
        <w:rPr>
          <w:color w:val="000000" w:themeColor="text1"/>
          <w:sz w:val="28"/>
          <w:szCs w:val="28"/>
        </w:rPr>
        <w:t>bảo</w:t>
      </w:r>
      <w:r w:rsidR="008260BA" w:rsidRPr="00AC24BE">
        <w:rPr>
          <w:color w:val="000000" w:themeColor="text1"/>
          <w:spacing w:val="-10"/>
          <w:sz w:val="28"/>
          <w:szCs w:val="28"/>
        </w:rPr>
        <w:t xml:space="preserve"> </w:t>
      </w:r>
      <w:r w:rsidR="008260BA" w:rsidRPr="00AC24BE">
        <w:rPr>
          <w:color w:val="000000" w:themeColor="text1"/>
          <w:sz w:val="28"/>
          <w:szCs w:val="28"/>
        </w:rPr>
        <w:t>hiểm,</w:t>
      </w:r>
      <w:r w:rsidR="008260BA" w:rsidRPr="00AC24BE">
        <w:rPr>
          <w:color w:val="000000" w:themeColor="text1"/>
          <w:spacing w:val="-11"/>
          <w:sz w:val="28"/>
          <w:szCs w:val="28"/>
        </w:rPr>
        <w:t xml:space="preserve"> </w:t>
      </w:r>
      <w:r w:rsidR="008260BA" w:rsidRPr="00AC24BE">
        <w:rPr>
          <w:color w:val="000000" w:themeColor="text1"/>
          <w:sz w:val="28"/>
          <w:szCs w:val="28"/>
        </w:rPr>
        <w:t>tài</w:t>
      </w:r>
      <w:r w:rsidR="008260BA" w:rsidRPr="00AC24BE">
        <w:rPr>
          <w:color w:val="000000" w:themeColor="text1"/>
          <w:spacing w:val="-10"/>
          <w:sz w:val="28"/>
          <w:szCs w:val="28"/>
        </w:rPr>
        <w:t xml:space="preserve"> </w:t>
      </w:r>
      <w:r w:rsidR="008260BA" w:rsidRPr="00AC24BE">
        <w:rPr>
          <w:color w:val="000000" w:themeColor="text1"/>
          <w:sz w:val="28"/>
          <w:szCs w:val="28"/>
        </w:rPr>
        <w:t>chính ngân hàng hay cho thuê tài sản cũng chiếm số lượng</w:t>
      </w:r>
      <w:r w:rsidR="008260BA" w:rsidRPr="00AC24BE">
        <w:rPr>
          <w:color w:val="000000" w:themeColor="text1"/>
          <w:spacing w:val="-11"/>
          <w:sz w:val="28"/>
          <w:szCs w:val="28"/>
        </w:rPr>
        <w:t xml:space="preserve"> </w:t>
      </w:r>
      <w:r w:rsidR="008260BA" w:rsidRPr="00AC24BE">
        <w:rPr>
          <w:color w:val="000000" w:themeColor="text1"/>
          <w:sz w:val="28"/>
          <w:szCs w:val="28"/>
        </w:rPr>
        <w:t>không</w:t>
      </w:r>
      <w:r w:rsidR="008260BA" w:rsidRPr="00AC24BE">
        <w:rPr>
          <w:color w:val="000000" w:themeColor="text1"/>
          <w:spacing w:val="-11"/>
          <w:sz w:val="28"/>
          <w:szCs w:val="28"/>
        </w:rPr>
        <w:t xml:space="preserve"> </w:t>
      </w:r>
      <w:r w:rsidR="008260BA" w:rsidRPr="00AC24BE">
        <w:rPr>
          <w:color w:val="000000" w:themeColor="text1"/>
          <w:sz w:val="28"/>
          <w:szCs w:val="28"/>
        </w:rPr>
        <w:t xml:space="preserve">nhỏ </w:t>
      </w:r>
      <w:r w:rsidR="008260BA" w:rsidRPr="00AC24BE">
        <w:rPr>
          <w:rStyle w:val="FootnoteReference"/>
          <w:color w:val="000000" w:themeColor="text1"/>
          <w:sz w:val="28"/>
          <w:szCs w:val="28"/>
        </w:rPr>
        <w:footnoteReference w:id="6"/>
      </w:r>
      <w:r w:rsidR="00C4267F" w:rsidRPr="00AC24BE">
        <w:rPr>
          <w:color w:val="000000" w:themeColor="text1"/>
          <w:sz w:val="28"/>
          <w:szCs w:val="28"/>
        </w:rPr>
        <w:t>;</w:t>
      </w:r>
      <w:r w:rsidR="008260BA" w:rsidRPr="00AC24BE">
        <w:rPr>
          <w:color w:val="000000" w:themeColor="text1"/>
          <w:sz w:val="28"/>
          <w:szCs w:val="28"/>
        </w:rPr>
        <w:t xml:space="preserve"> </w:t>
      </w:r>
      <w:r w:rsidR="00C4267F" w:rsidRPr="00AC24BE">
        <w:rPr>
          <w:color w:val="000000" w:themeColor="text1"/>
          <w:sz w:val="28"/>
          <w:szCs w:val="28"/>
        </w:rPr>
        <w:t>n</w:t>
      </w:r>
      <w:r w:rsidR="008260BA" w:rsidRPr="00AC24BE">
        <w:rPr>
          <w:color w:val="000000" w:themeColor="text1"/>
          <w:sz w:val="28"/>
          <w:szCs w:val="28"/>
        </w:rPr>
        <w:t xml:space="preserve">ội dung tranh chấp tại các Trung tâm trọng tài cũng </w:t>
      </w:r>
      <w:r w:rsidR="008260BA" w:rsidRPr="00AC24BE">
        <w:rPr>
          <w:color w:val="000000" w:themeColor="text1"/>
          <w:sz w:val="28"/>
          <w:szCs w:val="28"/>
        </w:rPr>
        <w:lastRenderedPageBreak/>
        <w:t>đa dạng</w:t>
      </w:r>
      <w:r w:rsidR="00865253" w:rsidRPr="00AC24BE">
        <w:rPr>
          <w:color w:val="000000" w:themeColor="text1"/>
          <w:sz w:val="28"/>
          <w:szCs w:val="28"/>
        </w:rPr>
        <w:t>,</w:t>
      </w:r>
      <w:r w:rsidR="008260BA" w:rsidRPr="00AC24BE">
        <w:rPr>
          <w:color w:val="000000" w:themeColor="text1"/>
          <w:sz w:val="28"/>
          <w:szCs w:val="28"/>
        </w:rPr>
        <w:t xml:space="preserve"> giá trị tranh chấp</w:t>
      </w:r>
      <w:r w:rsidR="00865253" w:rsidRPr="00AC24BE">
        <w:rPr>
          <w:color w:val="000000" w:themeColor="text1"/>
          <w:sz w:val="28"/>
          <w:szCs w:val="28"/>
        </w:rPr>
        <w:t xml:space="preserve"> ngày càng cao </w:t>
      </w:r>
      <w:r w:rsidR="008260BA" w:rsidRPr="00AC24BE">
        <w:rPr>
          <w:rStyle w:val="FootnoteReference"/>
          <w:color w:val="000000" w:themeColor="text1"/>
          <w:sz w:val="28"/>
          <w:szCs w:val="28"/>
        </w:rPr>
        <w:footnoteReference w:id="7"/>
      </w:r>
      <w:r w:rsidR="00C4267F" w:rsidRPr="00AC24BE">
        <w:rPr>
          <w:color w:val="000000" w:themeColor="text1"/>
          <w:sz w:val="28"/>
          <w:szCs w:val="28"/>
        </w:rPr>
        <w:t xml:space="preserve">; </w:t>
      </w:r>
      <w:r w:rsidR="008260BA" w:rsidRPr="00AC24BE">
        <w:rPr>
          <w:color w:val="000000" w:themeColor="text1"/>
          <w:sz w:val="28"/>
          <w:szCs w:val="28"/>
        </w:rPr>
        <w:t xml:space="preserve">chủ thể tham gia tranh chấp, đa phần khách hàng của các Trung tâm trọng tài tại Việt Nam đều là các doanh nghiệp nội, chỉ có một số Trung tâm trọng tài hoạt động lâu năm, có nhiều kinh nghiệm và uy tín quốc tế mới thu hút được các khách hàng nước ngoài </w:t>
      </w:r>
      <w:r w:rsidR="008260BA" w:rsidRPr="00AC24BE">
        <w:rPr>
          <w:rStyle w:val="FootnoteReference"/>
          <w:color w:val="000000" w:themeColor="text1"/>
          <w:sz w:val="28"/>
          <w:szCs w:val="28"/>
        </w:rPr>
        <w:footnoteReference w:id="8"/>
      </w:r>
      <w:r w:rsidR="008260BA" w:rsidRPr="00AC24BE">
        <w:rPr>
          <w:color w:val="000000" w:themeColor="text1"/>
          <w:sz w:val="28"/>
          <w:szCs w:val="28"/>
        </w:rPr>
        <w:t xml:space="preserve">. </w:t>
      </w:r>
      <w:proofErr w:type="gramStart"/>
      <w:r w:rsidR="008260BA" w:rsidRPr="00AC24BE">
        <w:rPr>
          <w:color w:val="000000" w:themeColor="text1"/>
          <w:sz w:val="28"/>
          <w:szCs w:val="28"/>
        </w:rPr>
        <w:t>Với những kết quả đã đạt được, hoạt động trọng tài thời gian qua đã góp phần giảm tải hoạt động xét xử của Tòa án, nâng cao năng lực cạnh tranh trong tiến trình hội nhập quốc tế ngày càng sâu rộng của Việt Nam.</w:t>
      </w:r>
      <w:proofErr w:type="gramEnd"/>
      <w:r w:rsidR="008E07E7" w:rsidRPr="00AC24BE">
        <w:rPr>
          <w:color w:val="000000" w:themeColor="text1"/>
          <w:sz w:val="28"/>
          <w:szCs w:val="28"/>
        </w:rPr>
        <w:t xml:space="preserve"> Tuy nhiên, kết quả nghiên cứu, rà soát</w:t>
      </w:r>
      <w:r w:rsidR="00DA4461" w:rsidRPr="00AC24BE">
        <w:rPr>
          <w:color w:val="000000" w:themeColor="text1"/>
          <w:sz w:val="28"/>
          <w:szCs w:val="28"/>
        </w:rPr>
        <w:t xml:space="preserve"> </w:t>
      </w:r>
      <w:r w:rsidR="00DA4461" w:rsidRPr="00AC24BE">
        <w:rPr>
          <w:color w:val="000000" w:themeColor="text1"/>
          <w:sz w:val="28"/>
          <w:szCs w:val="28"/>
          <w:shd w:val="clear" w:color="auto" w:fill="FFFFFF"/>
        </w:rPr>
        <w:t>Luật Trọng tài thương mại năm 2010 cho thấy còn tồn tại những hạn chế, bất cập như:</w:t>
      </w:r>
      <w:r w:rsidR="00C17642" w:rsidRPr="00AC24BE">
        <w:rPr>
          <w:color w:val="000000" w:themeColor="text1"/>
          <w:sz w:val="28"/>
          <w:szCs w:val="28"/>
          <w:shd w:val="clear" w:color="auto" w:fill="FFFFFF"/>
        </w:rPr>
        <w:t xml:space="preserve"> </w:t>
      </w:r>
      <w:r w:rsidR="00F2091C" w:rsidRPr="00AC24BE">
        <w:rPr>
          <w:color w:val="000000" w:themeColor="text1"/>
          <w:sz w:val="28"/>
          <w:szCs w:val="28"/>
          <w:shd w:val="clear" w:color="auto" w:fill="FFFFFF"/>
        </w:rPr>
        <w:t>T</w:t>
      </w:r>
      <w:r w:rsidR="00C17642" w:rsidRPr="00AC24BE">
        <w:rPr>
          <w:color w:val="000000" w:themeColor="text1"/>
          <w:sz w:val="28"/>
          <w:szCs w:val="28"/>
        </w:rPr>
        <w:t xml:space="preserve">hẩm quyền </w:t>
      </w:r>
      <w:r w:rsidR="00C17642" w:rsidRPr="00AC24BE">
        <w:rPr>
          <w:bCs/>
          <w:color w:val="000000" w:themeColor="text1"/>
          <w:sz w:val="28"/>
          <w:szCs w:val="28"/>
        </w:rPr>
        <w:t>giải quyết các tranh chấp của Trọng tài thương mại</w:t>
      </w:r>
      <w:r w:rsidR="00F2091C" w:rsidRPr="00AC24BE">
        <w:rPr>
          <w:bCs/>
          <w:color w:val="000000" w:themeColor="text1"/>
          <w:sz w:val="28"/>
          <w:szCs w:val="28"/>
        </w:rPr>
        <w:t xml:space="preserve"> đ</w:t>
      </w:r>
      <w:r w:rsidR="00C17642" w:rsidRPr="00AC24BE">
        <w:rPr>
          <w:color w:val="000000" w:themeColor="text1"/>
          <w:sz w:val="28"/>
          <w:szCs w:val="28"/>
        </w:rPr>
        <w:t>ối</w:t>
      </w:r>
      <w:r w:rsidR="00C17642" w:rsidRPr="00AC24BE">
        <w:rPr>
          <w:color w:val="000000" w:themeColor="text1"/>
          <w:spacing w:val="-1"/>
          <w:sz w:val="28"/>
          <w:szCs w:val="28"/>
        </w:rPr>
        <w:t xml:space="preserve"> </w:t>
      </w:r>
      <w:r w:rsidR="00C17642" w:rsidRPr="00AC24BE">
        <w:rPr>
          <w:color w:val="000000" w:themeColor="text1"/>
          <w:sz w:val="28"/>
          <w:szCs w:val="28"/>
        </w:rPr>
        <w:t>với</w:t>
      </w:r>
      <w:r w:rsidR="00C17642" w:rsidRPr="00AC24BE">
        <w:rPr>
          <w:color w:val="000000" w:themeColor="text1"/>
          <w:spacing w:val="-1"/>
          <w:sz w:val="28"/>
          <w:szCs w:val="28"/>
        </w:rPr>
        <w:t xml:space="preserve"> </w:t>
      </w:r>
      <w:r w:rsidR="00C17642" w:rsidRPr="00AC24BE">
        <w:rPr>
          <w:color w:val="000000" w:themeColor="text1"/>
          <w:sz w:val="28"/>
          <w:szCs w:val="28"/>
        </w:rPr>
        <w:t>tranh</w:t>
      </w:r>
      <w:r w:rsidR="00C17642" w:rsidRPr="00AC24BE">
        <w:rPr>
          <w:color w:val="000000" w:themeColor="text1"/>
          <w:spacing w:val="-1"/>
          <w:sz w:val="28"/>
          <w:szCs w:val="28"/>
        </w:rPr>
        <w:t xml:space="preserve"> </w:t>
      </w:r>
      <w:r w:rsidR="00C17642" w:rsidRPr="00AC24BE">
        <w:rPr>
          <w:color w:val="000000" w:themeColor="text1"/>
          <w:sz w:val="28"/>
          <w:szCs w:val="28"/>
        </w:rPr>
        <w:t>chấp</w:t>
      </w:r>
      <w:r w:rsidR="00C17642" w:rsidRPr="00AC24BE">
        <w:rPr>
          <w:color w:val="000000" w:themeColor="text1"/>
          <w:spacing w:val="-1"/>
          <w:sz w:val="28"/>
          <w:szCs w:val="28"/>
        </w:rPr>
        <w:t xml:space="preserve"> </w:t>
      </w:r>
      <w:r w:rsidR="00C17642" w:rsidRPr="00AC24BE">
        <w:rPr>
          <w:color w:val="000000" w:themeColor="text1"/>
          <w:sz w:val="28"/>
          <w:szCs w:val="28"/>
        </w:rPr>
        <w:t>có</w:t>
      </w:r>
      <w:r w:rsidR="00C17642" w:rsidRPr="00AC24BE">
        <w:rPr>
          <w:color w:val="000000" w:themeColor="text1"/>
          <w:spacing w:val="-1"/>
          <w:sz w:val="28"/>
          <w:szCs w:val="28"/>
        </w:rPr>
        <w:t xml:space="preserve"> </w:t>
      </w:r>
      <w:r w:rsidR="00C17642" w:rsidRPr="00AC24BE">
        <w:rPr>
          <w:color w:val="000000" w:themeColor="text1"/>
          <w:sz w:val="28"/>
          <w:szCs w:val="28"/>
        </w:rPr>
        <w:t>yếu</w:t>
      </w:r>
      <w:r w:rsidR="00C17642" w:rsidRPr="00AC24BE">
        <w:rPr>
          <w:color w:val="000000" w:themeColor="text1"/>
          <w:spacing w:val="-1"/>
          <w:sz w:val="28"/>
          <w:szCs w:val="28"/>
        </w:rPr>
        <w:t xml:space="preserve"> </w:t>
      </w:r>
      <w:r w:rsidR="00C17642" w:rsidRPr="00AC24BE">
        <w:rPr>
          <w:color w:val="000000" w:themeColor="text1"/>
          <w:sz w:val="28"/>
          <w:szCs w:val="28"/>
        </w:rPr>
        <w:t>tố</w:t>
      </w:r>
      <w:r w:rsidR="00C17642" w:rsidRPr="00AC24BE">
        <w:rPr>
          <w:color w:val="000000" w:themeColor="text1"/>
          <w:spacing w:val="-1"/>
          <w:sz w:val="28"/>
          <w:szCs w:val="28"/>
        </w:rPr>
        <w:t xml:space="preserve"> </w:t>
      </w:r>
      <w:r w:rsidR="00C17642" w:rsidRPr="00AC24BE">
        <w:rPr>
          <w:color w:val="000000" w:themeColor="text1"/>
          <w:sz w:val="28"/>
          <w:szCs w:val="28"/>
        </w:rPr>
        <w:t>nước</w:t>
      </w:r>
      <w:r w:rsidR="00C17642" w:rsidRPr="00AC24BE">
        <w:rPr>
          <w:color w:val="000000" w:themeColor="text1"/>
          <w:spacing w:val="-1"/>
          <w:sz w:val="28"/>
          <w:szCs w:val="28"/>
        </w:rPr>
        <w:t xml:space="preserve"> </w:t>
      </w:r>
      <w:r w:rsidR="00C17642" w:rsidRPr="00AC24BE">
        <w:rPr>
          <w:color w:val="000000" w:themeColor="text1"/>
          <w:sz w:val="28"/>
          <w:szCs w:val="28"/>
        </w:rPr>
        <w:t>ngoài</w:t>
      </w:r>
      <w:r w:rsidR="00C17642" w:rsidRPr="00AC24BE">
        <w:rPr>
          <w:color w:val="000000" w:themeColor="text1"/>
          <w:spacing w:val="-1"/>
          <w:sz w:val="28"/>
          <w:szCs w:val="28"/>
        </w:rPr>
        <w:t xml:space="preserve"> </w:t>
      </w:r>
      <w:r w:rsidR="00C17642" w:rsidRPr="00AC24BE">
        <w:rPr>
          <w:color w:val="000000" w:themeColor="text1"/>
          <w:sz w:val="28"/>
          <w:szCs w:val="28"/>
        </w:rPr>
        <w:t>liên</w:t>
      </w:r>
      <w:r w:rsidR="00C17642" w:rsidRPr="00AC24BE">
        <w:rPr>
          <w:color w:val="000000" w:themeColor="text1"/>
          <w:spacing w:val="-1"/>
          <w:sz w:val="28"/>
          <w:szCs w:val="28"/>
        </w:rPr>
        <w:t xml:space="preserve"> </w:t>
      </w:r>
      <w:r w:rsidR="00C17642" w:rsidRPr="00AC24BE">
        <w:rPr>
          <w:color w:val="000000" w:themeColor="text1"/>
          <w:sz w:val="28"/>
          <w:szCs w:val="28"/>
        </w:rPr>
        <w:t>quan</w:t>
      </w:r>
      <w:r w:rsidR="00C17642" w:rsidRPr="00AC24BE">
        <w:rPr>
          <w:color w:val="000000" w:themeColor="text1"/>
          <w:spacing w:val="-1"/>
          <w:sz w:val="28"/>
          <w:szCs w:val="28"/>
        </w:rPr>
        <w:t xml:space="preserve"> </w:t>
      </w:r>
      <w:r w:rsidR="00C17642" w:rsidRPr="00AC24BE">
        <w:rPr>
          <w:color w:val="000000" w:themeColor="text1"/>
          <w:sz w:val="28"/>
          <w:szCs w:val="28"/>
        </w:rPr>
        <w:t>đến</w:t>
      </w:r>
      <w:r w:rsidR="00C17642" w:rsidRPr="00AC24BE">
        <w:rPr>
          <w:color w:val="000000" w:themeColor="text1"/>
          <w:spacing w:val="-1"/>
          <w:sz w:val="28"/>
          <w:szCs w:val="28"/>
        </w:rPr>
        <w:t xml:space="preserve"> </w:t>
      </w:r>
      <w:r w:rsidR="00C17642" w:rsidRPr="00AC24BE">
        <w:rPr>
          <w:color w:val="000000" w:themeColor="text1"/>
          <w:sz w:val="28"/>
          <w:szCs w:val="28"/>
        </w:rPr>
        <w:t>quyền</w:t>
      </w:r>
      <w:r w:rsidR="00C17642" w:rsidRPr="00AC24BE">
        <w:rPr>
          <w:color w:val="000000" w:themeColor="text1"/>
          <w:spacing w:val="-1"/>
          <w:sz w:val="28"/>
          <w:szCs w:val="28"/>
        </w:rPr>
        <w:t xml:space="preserve"> </w:t>
      </w:r>
      <w:r w:rsidR="00C17642" w:rsidRPr="00AC24BE">
        <w:rPr>
          <w:color w:val="000000" w:themeColor="text1"/>
          <w:sz w:val="28"/>
          <w:szCs w:val="28"/>
        </w:rPr>
        <w:t>đối</w:t>
      </w:r>
      <w:r w:rsidR="00C17642" w:rsidRPr="00AC24BE">
        <w:rPr>
          <w:color w:val="000000" w:themeColor="text1"/>
          <w:spacing w:val="-1"/>
          <w:sz w:val="28"/>
          <w:szCs w:val="28"/>
        </w:rPr>
        <w:t xml:space="preserve"> </w:t>
      </w:r>
      <w:r w:rsidR="00C17642" w:rsidRPr="00AC24BE">
        <w:rPr>
          <w:color w:val="000000" w:themeColor="text1"/>
          <w:sz w:val="28"/>
          <w:szCs w:val="28"/>
        </w:rPr>
        <w:t>với</w:t>
      </w:r>
      <w:r w:rsidR="00C17642" w:rsidRPr="00AC24BE">
        <w:rPr>
          <w:color w:val="000000" w:themeColor="text1"/>
          <w:spacing w:val="-1"/>
          <w:sz w:val="28"/>
          <w:szCs w:val="28"/>
        </w:rPr>
        <w:t xml:space="preserve"> </w:t>
      </w:r>
      <w:r w:rsidR="00C17642" w:rsidRPr="00AC24BE">
        <w:rPr>
          <w:color w:val="000000" w:themeColor="text1"/>
          <w:sz w:val="28"/>
          <w:szCs w:val="28"/>
        </w:rPr>
        <w:t>tài</w:t>
      </w:r>
      <w:r w:rsidR="00C17642" w:rsidRPr="00AC24BE">
        <w:rPr>
          <w:color w:val="000000" w:themeColor="text1"/>
          <w:spacing w:val="-1"/>
          <w:sz w:val="28"/>
          <w:szCs w:val="28"/>
        </w:rPr>
        <w:t xml:space="preserve"> </w:t>
      </w:r>
      <w:r w:rsidR="00C17642" w:rsidRPr="00AC24BE">
        <w:rPr>
          <w:color w:val="000000" w:themeColor="text1"/>
          <w:sz w:val="28"/>
          <w:szCs w:val="28"/>
        </w:rPr>
        <w:t>sản</w:t>
      </w:r>
      <w:r w:rsidR="00C17642" w:rsidRPr="00AC24BE">
        <w:rPr>
          <w:color w:val="000000" w:themeColor="text1"/>
          <w:spacing w:val="-1"/>
          <w:sz w:val="28"/>
          <w:szCs w:val="28"/>
        </w:rPr>
        <w:t xml:space="preserve"> </w:t>
      </w:r>
      <w:r w:rsidR="00C17642" w:rsidRPr="00AC24BE">
        <w:rPr>
          <w:color w:val="000000" w:themeColor="text1"/>
          <w:sz w:val="28"/>
          <w:szCs w:val="28"/>
        </w:rPr>
        <w:t>là</w:t>
      </w:r>
      <w:r w:rsidR="00C17642" w:rsidRPr="00AC24BE">
        <w:rPr>
          <w:color w:val="000000" w:themeColor="text1"/>
          <w:spacing w:val="-1"/>
          <w:sz w:val="28"/>
          <w:szCs w:val="28"/>
        </w:rPr>
        <w:t xml:space="preserve"> </w:t>
      </w:r>
      <w:r w:rsidR="00C17642" w:rsidRPr="00AC24BE">
        <w:rPr>
          <w:color w:val="000000" w:themeColor="text1"/>
          <w:sz w:val="28"/>
          <w:szCs w:val="28"/>
        </w:rPr>
        <w:t>bất</w:t>
      </w:r>
      <w:r w:rsidR="00C17642" w:rsidRPr="00AC24BE">
        <w:rPr>
          <w:color w:val="000000" w:themeColor="text1"/>
          <w:spacing w:val="-1"/>
          <w:sz w:val="28"/>
          <w:szCs w:val="28"/>
        </w:rPr>
        <w:t xml:space="preserve"> </w:t>
      </w:r>
      <w:r w:rsidR="00C17642" w:rsidRPr="00AC24BE">
        <w:rPr>
          <w:color w:val="000000" w:themeColor="text1"/>
          <w:sz w:val="28"/>
          <w:szCs w:val="28"/>
        </w:rPr>
        <w:t>động</w:t>
      </w:r>
      <w:r w:rsidR="00C17642" w:rsidRPr="00AC24BE">
        <w:rPr>
          <w:color w:val="000000" w:themeColor="text1"/>
          <w:spacing w:val="-1"/>
          <w:sz w:val="28"/>
          <w:szCs w:val="28"/>
        </w:rPr>
        <w:t xml:space="preserve"> </w:t>
      </w:r>
      <w:r w:rsidR="00C17642" w:rsidRPr="00AC24BE">
        <w:rPr>
          <w:color w:val="000000" w:themeColor="text1"/>
          <w:sz w:val="28"/>
          <w:szCs w:val="28"/>
        </w:rPr>
        <w:t>sản tại Việt Nam</w:t>
      </w:r>
      <w:r w:rsidR="00F2091C" w:rsidRPr="00AC24BE">
        <w:rPr>
          <w:color w:val="000000" w:themeColor="text1"/>
          <w:sz w:val="28"/>
          <w:szCs w:val="28"/>
        </w:rPr>
        <w:t xml:space="preserve"> còn có cách hiểu và áp dụng khác nhau khi xem xét hủy phán quyết trọng tài</w:t>
      </w:r>
      <w:r w:rsidR="009A72D5" w:rsidRPr="00AC24BE">
        <w:rPr>
          <w:color w:val="000000" w:themeColor="text1"/>
          <w:sz w:val="28"/>
          <w:szCs w:val="28"/>
        </w:rPr>
        <w:t>; M</w:t>
      </w:r>
      <w:r w:rsidR="00F2091C" w:rsidRPr="00AC24BE">
        <w:rPr>
          <w:bCs/>
          <w:color w:val="000000" w:themeColor="text1"/>
          <w:sz w:val="28"/>
          <w:szCs w:val="28"/>
        </w:rPr>
        <w:t xml:space="preserve">ột số quy định của các đạo luật chuyên ngành quy định chưa đúng hoặc chưa phù hợp với </w:t>
      </w:r>
      <w:r w:rsidR="00F2091C" w:rsidRPr="00AC24BE">
        <w:rPr>
          <w:color w:val="000000" w:themeColor="text1"/>
          <w:sz w:val="28"/>
          <w:szCs w:val="28"/>
          <w:shd w:val="clear" w:color="auto" w:fill="FFFFFF"/>
        </w:rPr>
        <w:t>Luật Trọng tài thương mại năm 2010 dẫn đến nguy cơ áp dụng không thống nhất</w:t>
      </w:r>
      <w:r w:rsidR="009A72D5" w:rsidRPr="00AC24BE">
        <w:rPr>
          <w:color w:val="000000" w:themeColor="text1"/>
          <w:sz w:val="28"/>
          <w:szCs w:val="28"/>
          <w:shd w:val="clear" w:color="auto" w:fill="FFFFFF"/>
        </w:rPr>
        <w:t>; N</w:t>
      </w:r>
      <w:r w:rsidR="00F2091C" w:rsidRPr="00AC24BE">
        <w:rPr>
          <w:bCs/>
          <w:color w:val="000000" w:themeColor="text1"/>
          <w:sz w:val="28"/>
          <w:szCs w:val="28"/>
        </w:rPr>
        <w:t>ội hàm của quy định “</w:t>
      </w:r>
      <w:r w:rsidR="00F2091C" w:rsidRPr="00AC24BE">
        <w:rPr>
          <w:bCs/>
          <w:i/>
          <w:color w:val="000000" w:themeColor="text1"/>
          <w:sz w:val="28"/>
          <w:szCs w:val="28"/>
        </w:rPr>
        <w:t>nguyên tắc cơ bản của pháp luật Việt Nam</w:t>
      </w:r>
      <w:r w:rsidR="00F2091C" w:rsidRPr="00AC24BE">
        <w:rPr>
          <w:bCs/>
          <w:color w:val="000000" w:themeColor="text1"/>
          <w:sz w:val="28"/>
          <w:szCs w:val="28"/>
        </w:rPr>
        <w:t>” tại điểm đ khoản 2 Điều 68 Luật TTTM còn chung chung, việc giải thích cũng chưa được rõ ràng, dẫn đến tình trạng hủy phán quyết trọng tài mà không có căn cứ rõ ràng</w:t>
      </w:r>
      <w:r w:rsidR="009A72D5" w:rsidRPr="00AC24BE">
        <w:rPr>
          <w:bCs/>
          <w:color w:val="000000" w:themeColor="text1"/>
          <w:sz w:val="28"/>
          <w:szCs w:val="28"/>
        </w:rPr>
        <w:t xml:space="preserve">; </w:t>
      </w:r>
      <w:r w:rsidR="009A72D5" w:rsidRPr="00AC24BE">
        <w:rPr>
          <w:color w:val="000000" w:themeColor="text1"/>
          <w:sz w:val="28"/>
          <w:szCs w:val="28"/>
        </w:rPr>
        <w:t>Quy định về thi hành phán quyết trọng tài chưa thực sự phù hợp có ảnh hưởng không nhỏ đến việc thi hành phán quyết trọng tài như: cơ quan thi hành án dân sự có thẩm quyền thi hành phán quyết trọng tài là cơ quan thi hành án dân sự nơi cư trú, trụ sở, tài sản của người phải thi hành phán quyết, trong khi các Trung tâm trọng tài chủ yếu tập trung ở Hà Nội, Thành phố Hồ Chí Minh và một số tỉnh, thành phố lớn, do vậy dẫn đến tình trạng thường xuyên phải ủy thác thi hành án, c</w:t>
      </w:r>
      <w:r w:rsidR="009A72D5" w:rsidRPr="00AC24BE">
        <w:rPr>
          <w:color w:val="000000" w:themeColor="text1"/>
          <w:sz w:val="28"/>
          <w:szCs w:val="28"/>
          <w:shd w:val="clear" w:color="auto" w:fill="FFFFFF"/>
          <w:lang w:val="it-IT"/>
        </w:rPr>
        <w:t>ơ quan thi hành án dân sự cũng không có quyền yêu cầu Hội đồng trọng tài giải thích, đính chính hoặc kiến nghị các cơ quan có thẩm quyền kháng nghị về phán quyết trọng tài không rõ, không thể thi hành;</w:t>
      </w:r>
      <w:r w:rsidR="00580F9B" w:rsidRPr="00AC24BE">
        <w:rPr>
          <w:color w:val="000000" w:themeColor="text1"/>
          <w:sz w:val="28"/>
          <w:szCs w:val="28"/>
          <w:shd w:val="clear" w:color="auto" w:fill="FFFFFF"/>
          <w:lang w:val="it-IT"/>
        </w:rPr>
        <w:t xml:space="preserve"> các quy định về</w:t>
      </w:r>
      <w:r w:rsidR="009A72D5" w:rsidRPr="00AC24BE">
        <w:rPr>
          <w:color w:val="000000" w:themeColor="text1"/>
          <w:sz w:val="28"/>
          <w:szCs w:val="28"/>
          <w:shd w:val="clear" w:color="auto" w:fill="FFFFFF"/>
          <w:lang w:val="it-IT"/>
        </w:rPr>
        <w:t xml:space="preserve"> hình thức trọng tài, </w:t>
      </w:r>
      <w:r w:rsidR="009A72D5" w:rsidRPr="00AC24BE">
        <w:rPr>
          <w:color w:val="000000" w:themeColor="text1"/>
          <w:sz w:val="28"/>
          <w:szCs w:val="28"/>
        </w:rPr>
        <w:t>hình thức thỏa thuận trọng tài, thời hiệu khởi kiện, v</w:t>
      </w:r>
      <w:r w:rsidR="009A72D5" w:rsidRPr="00AC24BE">
        <w:rPr>
          <w:bCs/>
          <w:color w:val="000000" w:themeColor="text1"/>
          <w:sz w:val="28"/>
          <w:szCs w:val="28"/>
        </w:rPr>
        <w:t>ề quyền và nghĩa vụ của Trọng tài viên, quy định về nội dung</w:t>
      </w:r>
      <w:r w:rsidR="00580F9B" w:rsidRPr="00AC24BE">
        <w:rPr>
          <w:bCs/>
          <w:color w:val="000000" w:themeColor="text1"/>
          <w:sz w:val="28"/>
          <w:szCs w:val="28"/>
        </w:rPr>
        <w:t xml:space="preserve"> p</w:t>
      </w:r>
      <w:r w:rsidR="009A72D5" w:rsidRPr="00AC24BE">
        <w:rPr>
          <w:bCs/>
          <w:color w:val="000000" w:themeColor="text1"/>
          <w:sz w:val="28"/>
          <w:szCs w:val="28"/>
        </w:rPr>
        <w:t>hán quyết trọng tài</w:t>
      </w:r>
      <w:r w:rsidR="00580F9B" w:rsidRPr="00AC24BE">
        <w:rPr>
          <w:bCs/>
          <w:color w:val="000000" w:themeColor="text1"/>
          <w:sz w:val="28"/>
          <w:szCs w:val="28"/>
        </w:rPr>
        <w:t>,</w:t>
      </w:r>
      <w:r w:rsidR="00580F9B" w:rsidRPr="00AC24BE">
        <w:rPr>
          <w:color w:val="000000" w:themeColor="text1"/>
          <w:sz w:val="28"/>
          <w:szCs w:val="28"/>
        </w:rPr>
        <w:t xml:space="preserve"> vấn đề quản lý hoạt động trọng</w:t>
      </w:r>
      <w:r w:rsidR="00580F9B" w:rsidRPr="00AC24BE">
        <w:rPr>
          <w:color w:val="000000" w:themeColor="text1"/>
          <w:spacing w:val="-1"/>
          <w:sz w:val="28"/>
          <w:szCs w:val="28"/>
        </w:rPr>
        <w:t xml:space="preserve"> </w:t>
      </w:r>
      <w:r w:rsidR="00580F9B" w:rsidRPr="00AC24BE">
        <w:rPr>
          <w:color w:val="000000" w:themeColor="text1"/>
          <w:sz w:val="28"/>
          <w:szCs w:val="28"/>
        </w:rPr>
        <w:t>tài thương mại…còn bất cập.</w:t>
      </w:r>
    </w:p>
    <w:p w:rsidR="00F2091C" w:rsidRPr="00AC24BE" w:rsidRDefault="00580F9B" w:rsidP="00580F9B">
      <w:pPr>
        <w:shd w:val="clear" w:color="auto" w:fill="FFFFFF"/>
        <w:spacing w:before="120" w:after="120" w:line="360" w:lineRule="exact"/>
        <w:ind w:firstLine="709"/>
        <w:jc w:val="both"/>
        <w:textAlignment w:val="baseline"/>
        <w:outlineLvl w:val="1"/>
        <w:rPr>
          <w:bCs/>
          <w:color w:val="000000" w:themeColor="text1"/>
          <w:sz w:val="28"/>
          <w:szCs w:val="28"/>
        </w:rPr>
      </w:pPr>
      <w:r w:rsidRPr="00AC24BE">
        <w:rPr>
          <w:color w:val="000000" w:themeColor="text1"/>
          <w:sz w:val="28"/>
          <w:szCs w:val="28"/>
          <w:shd w:val="clear" w:color="auto" w:fill="FFFFFF"/>
          <w:lang w:val="it-IT"/>
        </w:rPr>
        <w:t xml:space="preserve">Những vướng mắc, bất cập nêu trên đã ảnh hưởng đến sự phát triển của trọng tài cũng như phát huy vai trò của trọng tài trong giải quyết các tranh chấp thương mại, ảnh hưởng đến </w:t>
      </w:r>
      <w:r w:rsidR="00F2091C" w:rsidRPr="00AC24BE">
        <w:rPr>
          <w:color w:val="000000" w:themeColor="text1"/>
          <w:sz w:val="28"/>
          <w:szCs w:val="28"/>
        </w:rPr>
        <w:t>hiệu quả đáp ứng nhu cầu thực tiễn giải quyết tranh chấp đầu tư, kinh doanh, thương mại, đảm bảo phù hợp với điều kiện kinh tế - xã hội của Việt Nam</w:t>
      </w:r>
      <w:r w:rsidRPr="00AC24BE">
        <w:rPr>
          <w:color w:val="000000" w:themeColor="text1"/>
          <w:sz w:val="28"/>
          <w:szCs w:val="28"/>
        </w:rPr>
        <w:t>.</w:t>
      </w:r>
    </w:p>
    <w:p w:rsidR="00580F9B" w:rsidRPr="00AC24BE" w:rsidRDefault="00580F9B" w:rsidP="00580F9B">
      <w:pPr>
        <w:tabs>
          <w:tab w:val="left" w:pos="284"/>
        </w:tabs>
        <w:suppressAutoHyphens/>
        <w:adjustRightInd w:val="0"/>
        <w:snapToGrid w:val="0"/>
        <w:spacing w:before="120" w:after="120" w:line="360" w:lineRule="exact"/>
        <w:ind w:firstLine="720"/>
        <w:jc w:val="both"/>
        <w:rPr>
          <w:color w:val="000000" w:themeColor="text1"/>
          <w:sz w:val="28"/>
          <w:szCs w:val="28"/>
        </w:rPr>
      </w:pPr>
      <w:r w:rsidRPr="00AC24BE">
        <w:rPr>
          <w:color w:val="000000" w:themeColor="text1"/>
          <w:sz w:val="28"/>
          <w:szCs w:val="28"/>
        </w:rPr>
        <w:lastRenderedPageBreak/>
        <w:t xml:space="preserve">Việt Nam đang hội nhập sâu, rộng vào nền kinh tế toàn cầu với việc gia nhập WTO từ năm 2006 và hàng chục hiệp định thương mại tự do và đặc biệt là các hiệp định thương mại tự do thế hệ mới như CPTPP, RCEP. </w:t>
      </w:r>
      <w:proofErr w:type="gramStart"/>
      <w:r w:rsidRPr="00AC24BE">
        <w:rPr>
          <w:color w:val="000000" w:themeColor="text1"/>
          <w:sz w:val="28"/>
          <w:szCs w:val="28"/>
        </w:rPr>
        <w:t>Trong nền kinh tế toàn cầu, giải quyết tranh chấp lựa chọn (ADR) đang là xu thế phổ biến và mạnh mẽ vì khả năng tạo ra sự bình đẳng giữa các chủ thể pháp luật thương mại quốc tế (</w:t>
      </w:r>
      <w:r w:rsidR="00865253" w:rsidRPr="00AC24BE">
        <w:rPr>
          <w:color w:val="000000" w:themeColor="text1"/>
          <w:sz w:val="28"/>
          <w:szCs w:val="28"/>
        </w:rPr>
        <w:t>I</w:t>
      </w:r>
      <w:r w:rsidRPr="00AC24BE">
        <w:rPr>
          <w:color w:val="000000" w:themeColor="text1"/>
          <w:sz w:val="28"/>
          <w:szCs w:val="28"/>
        </w:rPr>
        <w:t>nternational trade law).</w:t>
      </w:r>
      <w:proofErr w:type="gramEnd"/>
      <w:r w:rsidRPr="00AC24BE">
        <w:rPr>
          <w:color w:val="000000" w:themeColor="text1"/>
          <w:sz w:val="28"/>
          <w:szCs w:val="28"/>
        </w:rPr>
        <w:t xml:space="preserve"> </w:t>
      </w:r>
      <w:proofErr w:type="gramStart"/>
      <w:r w:rsidRPr="00AC24BE">
        <w:rPr>
          <w:color w:val="000000" w:themeColor="text1"/>
          <w:sz w:val="28"/>
          <w:szCs w:val="28"/>
        </w:rPr>
        <w:t>Đặt trong bối cảnh đó, Việt Nam cần tăng cường tính cạnh tranh ở khía cạnh đảm bảo giải quyết tranh chấp thương mại cả trong nước lẫn tranh chấp quốc tế nhanh, hiệu quả và bình đẳng.</w:t>
      </w:r>
      <w:proofErr w:type="gramEnd"/>
      <w:r w:rsidRPr="00AC24BE">
        <w:rPr>
          <w:color w:val="000000" w:themeColor="text1"/>
          <w:sz w:val="28"/>
          <w:szCs w:val="28"/>
        </w:rPr>
        <w:t xml:space="preserve"> </w:t>
      </w:r>
      <w:proofErr w:type="gramStart"/>
      <w:r w:rsidRPr="00AC24BE">
        <w:rPr>
          <w:color w:val="000000" w:themeColor="text1"/>
          <w:sz w:val="28"/>
          <w:szCs w:val="28"/>
        </w:rPr>
        <w:t>Cũng đặt trong bối cảnh này, Luật Trọng tài thương mại Việt Nam chưa thể đáp ứng yêu cầu.</w:t>
      </w:r>
      <w:proofErr w:type="gramEnd"/>
      <w:r w:rsidRPr="00AC24BE">
        <w:rPr>
          <w:color w:val="000000" w:themeColor="text1"/>
          <w:sz w:val="28"/>
          <w:szCs w:val="28"/>
        </w:rPr>
        <w:t xml:space="preserve"> Mặc dù đã tiếp nhận các nguyên tắc cơ bản của Luật mẫu UNCITRAL song ở nhiều khía cạnh cụ thể, quan trọng thì Luật Trọng tài thương mại năm 2010 chưa phù hợp với Luật mẫu. Năm 2013, chuyên gia của UNCITRAL đã chỉ ra 13 điểm chưa phù hợp của Luật Trọng tài thương mại Việt Nam với Luật mẫu. Việc Luật Trọng tài thương mại năm 2010 chưa phù hợp với Luật Mẫu gây bất lợi cho Việt Nam dẫn đến các tổ chức trọng tài của Việt Nam không nh</w:t>
      </w:r>
      <w:r w:rsidR="00302E81" w:rsidRPr="00AC24BE">
        <w:rPr>
          <w:color w:val="000000" w:themeColor="text1"/>
          <w:sz w:val="28"/>
          <w:szCs w:val="28"/>
        </w:rPr>
        <w:t>ậ</w:t>
      </w:r>
      <w:r w:rsidRPr="00AC24BE">
        <w:rPr>
          <w:color w:val="000000" w:themeColor="text1"/>
          <w:sz w:val="28"/>
          <w:szCs w:val="28"/>
        </w:rPr>
        <w:t>n được sự lựa chọn của các nhà đầu tư, doanh nghiệp nước ngoài khi ký kết thỏa thuận trọng tài để giải quyết tranh chấp phát sinh. Họ thường chọn</w:t>
      </w:r>
      <w:r w:rsidR="00302E81" w:rsidRPr="00AC24BE">
        <w:rPr>
          <w:color w:val="000000" w:themeColor="text1"/>
          <w:sz w:val="28"/>
          <w:szCs w:val="28"/>
        </w:rPr>
        <w:t xml:space="preserve"> Trọng tài Singapore, Hồng Kông.v.v</w:t>
      </w:r>
      <w:proofErr w:type="gramStart"/>
      <w:r w:rsidR="00302E81" w:rsidRPr="00AC24BE">
        <w:rPr>
          <w:color w:val="000000" w:themeColor="text1"/>
          <w:sz w:val="28"/>
          <w:szCs w:val="28"/>
        </w:rPr>
        <w:t>..</w:t>
      </w:r>
      <w:proofErr w:type="gramEnd"/>
      <w:r w:rsidRPr="00AC24BE">
        <w:rPr>
          <w:color w:val="000000" w:themeColor="text1"/>
          <w:sz w:val="28"/>
          <w:szCs w:val="28"/>
        </w:rPr>
        <w:t xml:space="preserve"> </w:t>
      </w:r>
      <w:proofErr w:type="gramStart"/>
      <w:r w:rsidRPr="00AC24BE">
        <w:rPr>
          <w:color w:val="000000" w:themeColor="text1"/>
          <w:sz w:val="28"/>
          <w:szCs w:val="28"/>
        </w:rPr>
        <w:t>là</w:t>
      </w:r>
      <w:proofErr w:type="gramEnd"/>
      <w:r w:rsidRPr="00AC24BE">
        <w:rPr>
          <w:color w:val="000000" w:themeColor="text1"/>
          <w:sz w:val="28"/>
          <w:szCs w:val="28"/>
        </w:rPr>
        <w:t xml:space="preserve"> đối tác buộc phải ra nước ngoài khi có tranh chấp.</w:t>
      </w:r>
    </w:p>
    <w:p w:rsidR="00302E81" w:rsidRPr="00AC24BE" w:rsidRDefault="00AE1967" w:rsidP="00AE1967">
      <w:pPr>
        <w:spacing w:before="120" w:after="120"/>
        <w:ind w:firstLine="720"/>
        <w:jc w:val="both"/>
        <w:rPr>
          <w:b/>
          <w:color w:val="000000" w:themeColor="text1"/>
          <w:sz w:val="28"/>
          <w:szCs w:val="28"/>
          <w:lang w:val="pt-BR"/>
        </w:rPr>
      </w:pPr>
      <w:r w:rsidRPr="00AC24BE">
        <w:rPr>
          <w:b/>
          <w:color w:val="000000" w:themeColor="text1"/>
          <w:sz w:val="28"/>
          <w:szCs w:val="28"/>
          <w:lang w:val="pt-BR"/>
        </w:rPr>
        <w:t>II.</w:t>
      </w:r>
      <w:r w:rsidR="00302E81" w:rsidRPr="00AC24BE">
        <w:rPr>
          <w:b/>
          <w:color w:val="000000" w:themeColor="text1"/>
          <w:sz w:val="28"/>
          <w:szCs w:val="28"/>
          <w:lang w:val="pt-BR"/>
        </w:rPr>
        <w:t xml:space="preserve"> MỤC ĐÍCH, QUAN ĐIỂM XÂY DỰNG LUẬT</w:t>
      </w:r>
    </w:p>
    <w:p w:rsidR="00A77E1A" w:rsidRPr="00AC24BE" w:rsidRDefault="00A77E1A" w:rsidP="00084BCF">
      <w:pPr>
        <w:spacing w:before="120" w:after="120" w:line="360" w:lineRule="exact"/>
        <w:ind w:firstLine="720"/>
        <w:jc w:val="both"/>
        <w:rPr>
          <w:b/>
          <w:color w:val="000000" w:themeColor="text1"/>
          <w:sz w:val="28"/>
          <w:szCs w:val="28"/>
          <w:lang w:val="pt-BR"/>
        </w:rPr>
      </w:pPr>
      <w:r w:rsidRPr="00AC24BE">
        <w:rPr>
          <w:b/>
          <w:color w:val="000000" w:themeColor="text1"/>
          <w:sz w:val="28"/>
          <w:szCs w:val="28"/>
          <w:lang w:val="pt-BR"/>
        </w:rPr>
        <w:t>1. Mục đích</w:t>
      </w:r>
    </w:p>
    <w:p w:rsidR="00084BCF" w:rsidRPr="00AC24BE" w:rsidRDefault="00084BCF" w:rsidP="00084BCF">
      <w:pPr>
        <w:shd w:val="clear" w:color="auto" w:fill="FFFFFF"/>
        <w:spacing w:before="120" w:after="120" w:line="360" w:lineRule="exact"/>
        <w:ind w:firstLine="709"/>
        <w:jc w:val="both"/>
        <w:textAlignment w:val="baseline"/>
        <w:outlineLvl w:val="1"/>
        <w:rPr>
          <w:color w:val="000000" w:themeColor="text1"/>
          <w:sz w:val="28"/>
          <w:szCs w:val="28"/>
        </w:rPr>
      </w:pPr>
      <w:r w:rsidRPr="00AC24BE">
        <w:rPr>
          <w:bCs/>
          <w:color w:val="000000" w:themeColor="text1"/>
          <w:sz w:val="28"/>
          <w:szCs w:val="28"/>
        </w:rPr>
        <w:t xml:space="preserve">a) Hoàn thiện thể chế về </w:t>
      </w:r>
      <w:r w:rsidRPr="00AC24BE">
        <w:rPr>
          <w:color w:val="000000" w:themeColor="text1"/>
          <w:sz w:val="28"/>
          <w:szCs w:val="28"/>
        </w:rPr>
        <w:t>trọng</w:t>
      </w:r>
      <w:r w:rsidRPr="00AC24BE">
        <w:rPr>
          <w:color w:val="000000" w:themeColor="text1"/>
          <w:spacing w:val="-1"/>
          <w:sz w:val="28"/>
          <w:szCs w:val="28"/>
        </w:rPr>
        <w:t xml:space="preserve"> </w:t>
      </w:r>
      <w:r w:rsidRPr="00AC24BE">
        <w:rPr>
          <w:color w:val="000000" w:themeColor="text1"/>
          <w:sz w:val="28"/>
          <w:szCs w:val="28"/>
        </w:rPr>
        <w:t>tài thương mại và pháp luật liên quan đảm bảo trọng tài thực sự là thiết chế hiệu quả đáp ứng nhu cầu thực tiễn giải quyết tranh chấp đầu tư, kinh doanh, thương mại, đảm bảo phù hợp với điều kiện kinh tế - xã hội của Việt Nam, Luật mẫu UNCITRAL và thông lệ quốc tế về trọng</w:t>
      </w:r>
      <w:r w:rsidRPr="00AC24BE">
        <w:rPr>
          <w:color w:val="000000" w:themeColor="text1"/>
          <w:spacing w:val="-1"/>
          <w:sz w:val="28"/>
          <w:szCs w:val="28"/>
        </w:rPr>
        <w:t xml:space="preserve"> </w:t>
      </w:r>
      <w:r w:rsidRPr="00AC24BE">
        <w:rPr>
          <w:color w:val="000000" w:themeColor="text1"/>
          <w:sz w:val="28"/>
          <w:szCs w:val="28"/>
        </w:rPr>
        <w:t>tài thương mại.</w:t>
      </w:r>
    </w:p>
    <w:p w:rsidR="00084BCF" w:rsidRPr="00AC24BE" w:rsidRDefault="00084BCF" w:rsidP="00084BCF">
      <w:pPr>
        <w:shd w:val="clear" w:color="auto" w:fill="FFFFFF"/>
        <w:spacing w:before="120" w:after="120" w:line="360" w:lineRule="exact"/>
        <w:ind w:firstLine="709"/>
        <w:jc w:val="both"/>
        <w:textAlignment w:val="baseline"/>
        <w:outlineLvl w:val="1"/>
        <w:rPr>
          <w:color w:val="000000" w:themeColor="text1"/>
          <w:sz w:val="28"/>
          <w:szCs w:val="28"/>
        </w:rPr>
      </w:pPr>
      <w:r w:rsidRPr="00AC24BE">
        <w:rPr>
          <w:color w:val="000000" w:themeColor="text1"/>
          <w:sz w:val="28"/>
          <w:szCs w:val="28"/>
        </w:rPr>
        <w:t>b) Xây dựng, ban hành cơ chế tăng cường sự kiểm tra, giám sát việc triển khai thi hành quy định của Luật trọng</w:t>
      </w:r>
      <w:r w:rsidRPr="00AC24BE">
        <w:rPr>
          <w:color w:val="000000" w:themeColor="text1"/>
          <w:spacing w:val="-1"/>
          <w:sz w:val="28"/>
          <w:szCs w:val="28"/>
        </w:rPr>
        <w:t xml:space="preserve"> </w:t>
      </w:r>
      <w:r w:rsidRPr="00AC24BE">
        <w:rPr>
          <w:color w:val="000000" w:themeColor="text1"/>
          <w:sz w:val="28"/>
          <w:szCs w:val="28"/>
        </w:rPr>
        <w:t>tài thương mại, đặc biệt là việc hủy phán quyết trọng tài.</w:t>
      </w:r>
    </w:p>
    <w:p w:rsidR="00084BCF" w:rsidRPr="00AC24BE" w:rsidRDefault="00084BCF" w:rsidP="00084BCF">
      <w:pPr>
        <w:shd w:val="clear" w:color="auto" w:fill="FFFFFF"/>
        <w:spacing w:before="120" w:after="120" w:line="360" w:lineRule="exact"/>
        <w:ind w:firstLine="709"/>
        <w:jc w:val="both"/>
        <w:textAlignment w:val="baseline"/>
        <w:outlineLvl w:val="1"/>
        <w:rPr>
          <w:color w:val="000000" w:themeColor="text1"/>
          <w:sz w:val="28"/>
          <w:szCs w:val="28"/>
        </w:rPr>
      </w:pPr>
      <w:r w:rsidRPr="00AC24BE">
        <w:rPr>
          <w:color w:val="000000" w:themeColor="text1"/>
          <w:sz w:val="28"/>
          <w:szCs w:val="28"/>
        </w:rPr>
        <w:t>c) Xây dựng cơ chế phối hợp nhằm nâng cao chất lượng, hiệu quả thi hành phán quyết trọng tài bởi lẽ thi hành phán quyết trọng tài là giai đoạn quan trọng trong quá trình giải quyết tranh chấp nhằm đảm bảo phán quyết trọng tài được thực thi trên thực tế, qua đó góp phần làm tăng tính hiệu quả của việc giải quyết tranh chấp và nâng cao niềm tin của cá nhân, doanh nghiệp đối với phương thức giải quyết bằng trọng tài.</w:t>
      </w:r>
    </w:p>
    <w:p w:rsidR="00084BCF" w:rsidRPr="00AC24BE" w:rsidRDefault="00084BCF" w:rsidP="00084BCF">
      <w:pPr>
        <w:shd w:val="clear" w:color="auto" w:fill="FFFFFF"/>
        <w:spacing w:before="120" w:after="120" w:line="360" w:lineRule="exact"/>
        <w:ind w:firstLine="709"/>
        <w:jc w:val="both"/>
        <w:textAlignment w:val="baseline"/>
        <w:outlineLvl w:val="1"/>
        <w:rPr>
          <w:color w:val="000000" w:themeColor="text1"/>
          <w:sz w:val="28"/>
          <w:szCs w:val="28"/>
        </w:rPr>
      </w:pPr>
      <w:r w:rsidRPr="00AC24BE">
        <w:rPr>
          <w:color w:val="000000" w:themeColor="text1"/>
          <w:sz w:val="28"/>
          <w:szCs w:val="28"/>
        </w:rPr>
        <w:t>d) Nâng cao năng lực của các Trung tâm trọng tài, đội ngũ trọng tài viên đáp ứng yêu cầu giải quyết tranh chấp đầu tư, kinh doanh, thương mại trong bối cảnh hội nhập quốc tế, bảo vệ quyền và lợi ích hợp pháp của cá nhân và doanh nghiệp.</w:t>
      </w:r>
    </w:p>
    <w:p w:rsidR="00084BCF" w:rsidRPr="00AC24BE" w:rsidRDefault="00084BCF" w:rsidP="00084BCF">
      <w:pPr>
        <w:shd w:val="clear" w:color="auto" w:fill="FFFFFF"/>
        <w:spacing w:before="120" w:after="120" w:line="360" w:lineRule="exact"/>
        <w:ind w:firstLine="709"/>
        <w:jc w:val="both"/>
        <w:textAlignment w:val="baseline"/>
        <w:outlineLvl w:val="1"/>
        <w:rPr>
          <w:color w:val="000000" w:themeColor="text1"/>
          <w:sz w:val="28"/>
          <w:szCs w:val="28"/>
        </w:rPr>
      </w:pPr>
      <w:r w:rsidRPr="00AC24BE">
        <w:rPr>
          <w:color w:val="000000" w:themeColor="text1"/>
          <w:sz w:val="28"/>
          <w:szCs w:val="28"/>
        </w:rPr>
        <w:t>đ) Xây dựng cơ chế nhằm nâng cao chất lượng, hiệu quả công tác quản lý nhà nước đối với hoạt động của trọng</w:t>
      </w:r>
      <w:r w:rsidRPr="00AC24BE">
        <w:rPr>
          <w:color w:val="000000" w:themeColor="text1"/>
          <w:spacing w:val="-1"/>
          <w:sz w:val="28"/>
          <w:szCs w:val="28"/>
        </w:rPr>
        <w:t xml:space="preserve"> </w:t>
      </w:r>
      <w:r w:rsidRPr="00AC24BE">
        <w:rPr>
          <w:color w:val="000000" w:themeColor="text1"/>
          <w:sz w:val="28"/>
          <w:szCs w:val="28"/>
        </w:rPr>
        <w:t>tài thương mại.</w:t>
      </w:r>
    </w:p>
    <w:p w:rsidR="00A77E1A" w:rsidRPr="00AC24BE" w:rsidRDefault="00A77E1A" w:rsidP="00743875">
      <w:pPr>
        <w:spacing w:before="120" w:after="120" w:line="360" w:lineRule="exact"/>
        <w:ind w:firstLine="720"/>
        <w:jc w:val="both"/>
        <w:rPr>
          <w:b/>
          <w:color w:val="000000" w:themeColor="text1"/>
          <w:sz w:val="28"/>
          <w:szCs w:val="28"/>
          <w:lang w:val="pt-BR"/>
        </w:rPr>
      </w:pPr>
      <w:r w:rsidRPr="00AC24BE">
        <w:rPr>
          <w:b/>
          <w:color w:val="000000" w:themeColor="text1"/>
          <w:sz w:val="28"/>
          <w:szCs w:val="28"/>
          <w:lang w:val="pt-BR"/>
        </w:rPr>
        <w:lastRenderedPageBreak/>
        <w:t>2. Quan điểm xây dựng Luật</w:t>
      </w:r>
    </w:p>
    <w:p w:rsidR="00084BCF" w:rsidRPr="00AC24BE" w:rsidRDefault="00084BCF" w:rsidP="00743875">
      <w:pPr>
        <w:spacing w:before="120" w:after="120" w:line="360" w:lineRule="exact"/>
        <w:ind w:firstLine="720"/>
        <w:jc w:val="both"/>
        <w:rPr>
          <w:color w:val="000000" w:themeColor="text1"/>
          <w:sz w:val="28"/>
          <w:szCs w:val="28"/>
        </w:rPr>
      </w:pPr>
      <w:r w:rsidRPr="00AC24BE">
        <w:rPr>
          <w:color w:val="000000" w:themeColor="text1"/>
          <w:sz w:val="28"/>
          <w:szCs w:val="28"/>
        </w:rPr>
        <w:t xml:space="preserve">Việc xây dựng Luật </w:t>
      </w:r>
      <w:r w:rsidRPr="00AC24BE">
        <w:rPr>
          <w:rFonts w:hint="eastAsia"/>
          <w:color w:val="000000" w:themeColor="text1"/>
          <w:sz w:val="28"/>
          <w:szCs w:val="28"/>
        </w:rPr>
        <w:t>đư</w:t>
      </w:r>
      <w:r w:rsidRPr="00AC24BE">
        <w:rPr>
          <w:color w:val="000000" w:themeColor="text1"/>
          <w:sz w:val="28"/>
          <w:szCs w:val="28"/>
        </w:rPr>
        <w:t xml:space="preserve">ợc thực hiện </w:t>
      </w:r>
      <w:proofErr w:type="gramStart"/>
      <w:r w:rsidRPr="00AC24BE">
        <w:rPr>
          <w:color w:val="000000" w:themeColor="text1"/>
          <w:sz w:val="28"/>
          <w:szCs w:val="28"/>
        </w:rPr>
        <w:t>theo</w:t>
      </w:r>
      <w:proofErr w:type="gramEnd"/>
      <w:r w:rsidRPr="00AC24BE">
        <w:rPr>
          <w:color w:val="000000" w:themeColor="text1"/>
          <w:sz w:val="28"/>
          <w:szCs w:val="28"/>
        </w:rPr>
        <w:t xml:space="preserve"> các quan </w:t>
      </w:r>
      <w:r w:rsidRPr="00AC24BE">
        <w:rPr>
          <w:rFonts w:hint="eastAsia"/>
          <w:color w:val="000000" w:themeColor="text1"/>
          <w:sz w:val="28"/>
          <w:szCs w:val="28"/>
        </w:rPr>
        <w:t>đ</w:t>
      </w:r>
      <w:r w:rsidRPr="00AC24BE">
        <w:rPr>
          <w:color w:val="000000" w:themeColor="text1"/>
          <w:sz w:val="28"/>
          <w:szCs w:val="28"/>
        </w:rPr>
        <w:t xml:space="preserve">iểm chỉ </w:t>
      </w:r>
      <w:r w:rsidRPr="00AC24BE">
        <w:rPr>
          <w:rFonts w:hint="eastAsia"/>
          <w:color w:val="000000" w:themeColor="text1"/>
          <w:sz w:val="28"/>
          <w:szCs w:val="28"/>
        </w:rPr>
        <w:t>đ</w:t>
      </w:r>
      <w:r w:rsidRPr="00AC24BE">
        <w:rPr>
          <w:color w:val="000000" w:themeColor="text1"/>
          <w:sz w:val="28"/>
          <w:szCs w:val="28"/>
        </w:rPr>
        <w:t xml:space="preserve">ạo sau </w:t>
      </w:r>
      <w:r w:rsidRPr="00AC24BE">
        <w:rPr>
          <w:rFonts w:hint="eastAsia"/>
          <w:color w:val="000000" w:themeColor="text1"/>
          <w:sz w:val="28"/>
          <w:szCs w:val="28"/>
        </w:rPr>
        <w:t>đâ</w:t>
      </w:r>
      <w:r w:rsidRPr="00AC24BE">
        <w:rPr>
          <w:color w:val="000000" w:themeColor="text1"/>
          <w:sz w:val="28"/>
          <w:szCs w:val="28"/>
        </w:rPr>
        <w:t>y:</w:t>
      </w:r>
    </w:p>
    <w:p w:rsidR="00084BCF" w:rsidRPr="00AC24BE" w:rsidRDefault="007A58BD" w:rsidP="00743875">
      <w:pPr>
        <w:spacing w:before="120" w:after="120" w:line="360" w:lineRule="exact"/>
        <w:ind w:firstLine="720"/>
        <w:jc w:val="both"/>
        <w:rPr>
          <w:color w:val="000000" w:themeColor="text1"/>
          <w:sz w:val="28"/>
          <w:szCs w:val="28"/>
        </w:rPr>
      </w:pPr>
      <w:r w:rsidRPr="00AC24BE">
        <w:rPr>
          <w:color w:val="000000" w:themeColor="text1"/>
          <w:sz w:val="28"/>
          <w:szCs w:val="28"/>
        </w:rPr>
        <w:t>a)</w:t>
      </w:r>
      <w:r w:rsidR="00084BCF" w:rsidRPr="00AC24BE">
        <w:rPr>
          <w:color w:val="000000" w:themeColor="text1"/>
          <w:sz w:val="28"/>
          <w:szCs w:val="28"/>
        </w:rPr>
        <w:t xml:space="preserve"> Thể chế hoá các chủ trương, đường lối, chính sách trong các nghị quyết, văn kiện của Đảng về</w:t>
      </w:r>
      <w:r w:rsidRPr="00AC24BE">
        <w:rPr>
          <w:color w:val="000000" w:themeColor="text1"/>
          <w:sz w:val="28"/>
          <w:szCs w:val="28"/>
        </w:rPr>
        <w:t xml:space="preserve"> trọng tài thương mại</w:t>
      </w:r>
      <w:r w:rsidR="00084BCF" w:rsidRPr="00AC24BE">
        <w:rPr>
          <w:bCs/>
          <w:color w:val="000000" w:themeColor="text1"/>
          <w:sz w:val="28"/>
          <w:szCs w:val="28"/>
        </w:rPr>
        <w:t>.</w:t>
      </w:r>
    </w:p>
    <w:p w:rsidR="00084BCF" w:rsidRPr="00AC24BE" w:rsidRDefault="007A58BD" w:rsidP="00743875">
      <w:pPr>
        <w:spacing w:before="120" w:after="120" w:line="360" w:lineRule="exact"/>
        <w:ind w:firstLine="720"/>
        <w:jc w:val="both"/>
        <w:rPr>
          <w:color w:val="000000" w:themeColor="text1"/>
          <w:sz w:val="28"/>
          <w:szCs w:val="28"/>
        </w:rPr>
      </w:pPr>
      <w:r w:rsidRPr="00AC24BE">
        <w:rPr>
          <w:color w:val="000000" w:themeColor="text1"/>
          <w:sz w:val="28"/>
          <w:szCs w:val="28"/>
        </w:rPr>
        <w:t>b)</w:t>
      </w:r>
      <w:r w:rsidR="00084BCF" w:rsidRPr="00AC24BE">
        <w:rPr>
          <w:color w:val="000000" w:themeColor="text1"/>
          <w:sz w:val="28"/>
          <w:szCs w:val="28"/>
        </w:rPr>
        <w:t xml:space="preserve"> Bảo đảm tính hợp hiến, hợp pháp, tính đồng bộ, thống nhất của hệ thống pháp luật; bảo đảm nguyên tắc pháp quyền xã hội chủ nghĩa</w:t>
      </w:r>
      <w:r w:rsidRPr="00AC24BE">
        <w:rPr>
          <w:color w:val="000000" w:themeColor="text1"/>
          <w:sz w:val="28"/>
          <w:szCs w:val="28"/>
        </w:rPr>
        <w:t>.</w:t>
      </w:r>
    </w:p>
    <w:p w:rsidR="00084BCF" w:rsidRPr="00AC24BE" w:rsidRDefault="007A58BD" w:rsidP="00743875">
      <w:pPr>
        <w:spacing w:before="120" w:after="120" w:line="360" w:lineRule="exact"/>
        <w:ind w:firstLine="720"/>
        <w:jc w:val="both"/>
        <w:rPr>
          <w:color w:val="000000" w:themeColor="text1"/>
          <w:sz w:val="28"/>
          <w:szCs w:val="28"/>
        </w:rPr>
      </w:pPr>
      <w:r w:rsidRPr="00AC24BE">
        <w:rPr>
          <w:color w:val="000000" w:themeColor="text1"/>
          <w:sz w:val="28"/>
          <w:szCs w:val="28"/>
        </w:rPr>
        <w:t>c)</w:t>
      </w:r>
      <w:r w:rsidR="00084BCF" w:rsidRPr="00AC24BE">
        <w:rPr>
          <w:color w:val="000000" w:themeColor="text1"/>
          <w:sz w:val="28"/>
          <w:szCs w:val="28"/>
        </w:rPr>
        <w:t xml:space="preserve"> </w:t>
      </w:r>
      <w:r w:rsidRPr="00AC24BE">
        <w:rPr>
          <w:bCs/>
          <w:color w:val="000000" w:themeColor="text1"/>
          <w:sz w:val="28"/>
          <w:szCs w:val="28"/>
        </w:rPr>
        <w:t xml:space="preserve">Hoàn thiện thể chế về </w:t>
      </w:r>
      <w:r w:rsidRPr="00AC24BE">
        <w:rPr>
          <w:color w:val="000000" w:themeColor="text1"/>
          <w:sz w:val="28"/>
          <w:szCs w:val="28"/>
        </w:rPr>
        <w:t>trọng</w:t>
      </w:r>
      <w:r w:rsidRPr="00AC24BE">
        <w:rPr>
          <w:color w:val="000000" w:themeColor="text1"/>
          <w:spacing w:val="-1"/>
          <w:sz w:val="28"/>
          <w:szCs w:val="28"/>
        </w:rPr>
        <w:t xml:space="preserve"> </w:t>
      </w:r>
      <w:r w:rsidRPr="00AC24BE">
        <w:rPr>
          <w:color w:val="000000" w:themeColor="text1"/>
          <w:sz w:val="28"/>
          <w:szCs w:val="28"/>
        </w:rPr>
        <w:t>tài thương mại đảm bảo trọng tài thực sự là thiết chế hiệu quả đáp ứng nhu cầu thực tiễn giải quyết tranh chấp đầu tư, kinh doanh, thương mại, đảm bảo phù hợp với điều kiện kinh tế - xã hội của Việt Nam và hội nhập quốc tế.</w:t>
      </w:r>
      <w:r w:rsidR="008E7164" w:rsidRPr="00AC24BE">
        <w:rPr>
          <w:color w:val="000000" w:themeColor="text1"/>
          <w:sz w:val="28"/>
          <w:szCs w:val="28"/>
        </w:rPr>
        <w:t xml:space="preserve"> </w:t>
      </w:r>
    </w:p>
    <w:p w:rsidR="00084BCF" w:rsidRPr="00AC24BE" w:rsidRDefault="007A58BD" w:rsidP="00743875">
      <w:pPr>
        <w:spacing w:before="120" w:after="120" w:line="360" w:lineRule="exact"/>
        <w:ind w:firstLine="720"/>
        <w:jc w:val="both"/>
        <w:rPr>
          <w:color w:val="000000" w:themeColor="text1"/>
          <w:sz w:val="28"/>
          <w:szCs w:val="28"/>
        </w:rPr>
      </w:pPr>
      <w:r w:rsidRPr="00AC24BE">
        <w:rPr>
          <w:color w:val="000000" w:themeColor="text1"/>
          <w:sz w:val="28"/>
          <w:szCs w:val="28"/>
        </w:rPr>
        <w:t>d)</w:t>
      </w:r>
      <w:r w:rsidR="00084BCF" w:rsidRPr="00AC24BE">
        <w:rPr>
          <w:color w:val="000000" w:themeColor="text1"/>
          <w:sz w:val="28"/>
          <w:szCs w:val="28"/>
        </w:rPr>
        <w:t xml:space="preserve"> Kế thừa những quy định phù hợp, sửa đổi những quy định không còn phù hợp; bổ sung những vấn đề mới nhằm khắc phục những vướng mắc, bất cập</w:t>
      </w:r>
      <w:r w:rsidR="00084BCF" w:rsidRPr="00AC24BE" w:rsidDel="005148B2">
        <w:rPr>
          <w:color w:val="000000" w:themeColor="text1"/>
          <w:sz w:val="28"/>
          <w:szCs w:val="28"/>
        </w:rPr>
        <w:t xml:space="preserve"> </w:t>
      </w:r>
      <w:r w:rsidR="00084BCF" w:rsidRPr="00AC24BE">
        <w:rPr>
          <w:color w:val="000000" w:themeColor="text1"/>
          <w:sz w:val="28"/>
          <w:szCs w:val="28"/>
        </w:rPr>
        <w:t>trong thực tiễn; đồng thời, tham khảo có chọn lọc kinh nghiệm quốc tế phù hợp với điều kiện Việt Nam.</w:t>
      </w:r>
    </w:p>
    <w:p w:rsidR="00084BCF" w:rsidRPr="00AC24BE" w:rsidRDefault="007A58BD" w:rsidP="00743875">
      <w:pPr>
        <w:spacing w:before="120" w:after="120" w:line="360" w:lineRule="exact"/>
        <w:ind w:firstLine="720"/>
        <w:jc w:val="both"/>
        <w:rPr>
          <w:color w:val="000000" w:themeColor="text1"/>
          <w:sz w:val="28"/>
          <w:szCs w:val="28"/>
        </w:rPr>
      </w:pPr>
      <w:r w:rsidRPr="00AC24BE">
        <w:rPr>
          <w:color w:val="000000" w:themeColor="text1"/>
          <w:sz w:val="28"/>
          <w:szCs w:val="28"/>
        </w:rPr>
        <w:t>đ)</w:t>
      </w:r>
      <w:r w:rsidR="00084BCF" w:rsidRPr="00AC24BE">
        <w:rPr>
          <w:color w:val="000000" w:themeColor="text1"/>
          <w:sz w:val="28"/>
          <w:szCs w:val="28"/>
        </w:rPr>
        <w:t xml:space="preserve"> Bảo đảm sự lãnh đạo của Đảng, sự giám sát của</w:t>
      </w:r>
      <w:r w:rsidRPr="00AC24BE">
        <w:rPr>
          <w:color w:val="000000" w:themeColor="text1"/>
          <w:sz w:val="28"/>
          <w:szCs w:val="28"/>
        </w:rPr>
        <w:t xml:space="preserve"> các</w:t>
      </w:r>
      <w:r w:rsidR="00084BCF" w:rsidRPr="00AC24BE">
        <w:rPr>
          <w:color w:val="000000" w:themeColor="text1"/>
          <w:sz w:val="28"/>
          <w:szCs w:val="28"/>
        </w:rPr>
        <w:t xml:space="preserve"> cơ quan</w:t>
      </w:r>
      <w:r w:rsidRPr="00AC24BE">
        <w:rPr>
          <w:color w:val="000000" w:themeColor="text1"/>
          <w:sz w:val="28"/>
          <w:szCs w:val="28"/>
        </w:rPr>
        <w:t>, tổ chức liên quan</w:t>
      </w:r>
      <w:r w:rsidR="00084BCF" w:rsidRPr="00AC24BE">
        <w:rPr>
          <w:color w:val="000000" w:themeColor="text1"/>
          <w:sz w:val="28"/>
          <w:szCs w:val="28"/>
        </w:rPr>
        <w:t>.</w:t>
      </w:r>
    </w:p>
    <w:p w:rsidR="008E7164" w:rsidRPr="00AC24BE" w:rsidRDefault="00AE1967" w:rsidP="00AE1967">
      <w:pPr>
        <w:spacing w:before="120" w:after="120"/>
        <w:ind w:firstLine="720"/>
        <w:jc w:val="both"/>
        <w:rPr>
          <w:b/>
          <w:color w:val="000000" w:themeColor="text1"/>
          <w:sz w:val="28"/>
          <w:szCs w:val="28"/>
          <w:lang w:val="pt-BR"/>
        </w:rPr>
      </w:pPr>
      <w:r w:rsidRPr="00AC24BE">
        <w:rPr>
          <w:b/>
          <w:color w:val="000000" w:themeColor="text1"/>
          <w:sz w:val="28"/>
          <w:szCs w:val="28"/>
          <w:lang w:val="pt-BR"/>
        </w:rPr>
        <w:t>III.</w:t>
      </w:r>
      <w:r w:rsidR="008E7164" w:rsidRPr="00AC24BE">
        <w:rPr>
          <w:b/>
          <w:color w:val="000000" w:themeColor="text1"/>
          <w:sz w:val="28"/>
          <w:szCs w:val="28"/>
          <w:lang w:val="pt-BR"/>
        </w:rPr>
        <w:t xml:space="preserve"> PHẠM VI ĐIỀU CHỈNH, ĐỐI TƯỢNG ÁP DỤNG</w:t>
      </w:r>
    </w:p>
    <w:p w:rsidR="00A77E1A" w:rsidRPr="00AC24BE" w:rsidRDefault="00A77E1A" w:rsidP="00AE1967">
      <w:pPr>
        <w:spacing w:before="120" w:after="120"/>
        <w:ind w:firstLine="720"/>
        <w:jc w:val="both"/>
        <w:rPr>
          <w:b/>
          <w:color w:val="000000" w:themeColor="text1"/>
          <w:sz w:val="28"/>
          <w:szCs w:val="28"/>
          <w:lang w:val="pt-BR"/>
        </w:rPr>
      </w:pPr>
      <w:r w:rsidRPr="00AC24BE">
        <w:rPr>
          <w:b/>
          <w:color w:val="000000" w:themeColor="text1"/>
          <w:sz w:val="28"/>
          <w:szCs w:val="28"/>
          <w:lang w:val="pt-BR"/>
        </w:rPr>
        <w:t>1. Phạm vi điều chỉnh</w:t>
      </w:r>
    </w:p>
    <w:p w:rsidR="008E7164" w:rsidRPr="00AC24BE" w:rsidRDefault="008E7164" w:rsidP="005339F8">
      <w:pPr>
        <w:spacing w:before="120" w:after="120" w:line="360" w:lineRule="exact"/>
        <w:ind w:firstLine="709"/>
        <w:jc w:val="both"/>
        <w:rPr>
          <w:color w:val="000000" w:themeColor="text1"/>
          <w:sz w:val="28"/>
          <w:szCs w:val="28"/>
          <w:lang w:val="pt-BR"/>
        </w:rPr>
      </w:pPr>
      <w:r w:rsidRPr="00AC24BE">
        <w:rPr>
          <w:color w:val="000000" w:themeColor="text1"/>
          <w:sz w:val="28"/>
          <w:szCs w:val="28"/>
        </w:rPr>
        <w:t>Luật này sửa đổi, bổ sung một số điều của Luật Trọng tài thương mại 2010 về</w:t>
      </w:r>
      <w:r w:rsidR="00146A5C">
        <w:rPr>
          <w:color w:val="000000" w:themeColor="text1"/>
          <w:sz w:val="28"/>
          <w:szCs w:val="28"/>
        </w:rPr>
        <w:t xml:space="preserve"> chức năng, nhiệm vụ của các Trọng tài thương mại; </w:t>
      </w:r>
      <w:r w:rsidRPr="00AC24BE">
        <w:rPr>
          <w:color w:val="000000" w:themeColor="text1"/>
          <w:sz w:val="28"/>
          <w:szCs w:val="28"/>
        </w:rPr>
        <w:t xml:space="preserve">thẩm quyền </w:t>
      </w:r>
      <w:r w:rsidRPr="00AC24BE">
        <w:rPr>
          <w:bCs/>
          <w:color w:val="000000" w:themeColor="text1"/>
          <w:sz w:val="28"/>
          <w:szCs w:val="28"/>
        </w:rPr>
        <w:t>giải quyết các tranh chấp của Trọng tài thương mại</w:t>
      </w:r>
      <w:r w:rsidR="005339F8" w:rsidRPr="00AC24BE">
        <w:rPr>
          <w:bCs/>
          <w:color w:val="000000" w:themeColor="text1"/>
          <w:sz w:val="28"/>
          <w:szCs w:val="28"/>
        </w:rPr>
        <w:t>;</w:t>
      </w:r>
      <w:r w:rsidRPr="00AC24BE">
        <w:rPr>
          <w:bCs/>
          <w:color w:val="000000" w:themeColor="text1"/>
          <w:sz w:val="28"/>
          <w:szCs w:val="28"/>
        </w:rPr>
        <w:t xml:space="preserve"> </w:t>
      </w:r>
      <w:r w:rsidR="005339F8" w:rsidRPr="00AC24BE">
        <w:rPr>
          <w:bCs/>
          <w:color w:val="000000" w:themeColor="text1"/>
          <w:sz w:val="28"/>
          <w:szCs w:val="28"/>
        </w:rPr>
        <w:t>T</w:t>
      </w:r>
      <w:r w:rsidR="005339F8" w:rsidRPr="00AC24BE">
        <w:rPr>
          <w:color w:val="000000" w:themeColor="text1"/>
          <w:sz w:val="28"/>
          <w:szCs w:val="28"/>
          <w:lang w:val="vi-VN"/>
        </w:rPr>
        <w:t xml:space="preserve">hẩm quyền của </w:t>
      </w:r>
      <w:r w:rsidR="005339F8" w:rsidRPr="00AC24BE">
        <w:rPr>
          <w:color w:val="000000" w:themeColor="text1"/>
          <w:sz w:val="28"/>
          <w:szCs w:val="28"/>
        </w:rPr>
        <w:t>Hội đồng trọng tài</w:t>
      </w:r>
      <w:r w:rsidR="005339F8" w:rsidRPr="00AC24BE">
        <w:rPr>
          <w:color w:val="000000" w:themeColor="text1"/>
          <w:sz w:val="28"/>
          <w:szCs w:val="28"/>
          <w:lang w:val="vi-VN"/>
        </w:rPr>
        <w:t xml:space="preserve"> trong</w:t>
      </w:r>
      <w:r w:rsidR="00146A5C">
        <w:rPr>
          <w:color w:val="000000" w:themeColor="text1"/>
          <w:sz w:val="28"/>
          <w:szCs w:val="28"/>
        </w:rPr>
        <w:t xml:space="preserve"> việc giải quyết tranh chấp</w:t>
      </w:r>
      <w:r w:rsidR="005339F8" w:rsidRPr="00AC24BE">
        <w:rPr>
          <w:color w:val="000000" w:themeColor="text1"/>
          <w:sz w:val="28"/>
          <w:szCs w:val="28"/>
        </w:rPr>
        <w:t>;</w:t>
      </w:r>
      <w:r w:rsidR="00146A5C">
        <w:rPr>
          <w:color w:val="000000" w:themeColor="text1"/>
          <w:sz w:val="28"/>
          <w:szCs w:val="28"/>
        </w:rPr>
        <w:t xml:space="preserve"> Thi hành và</w:t>
      </w:r>
      <w:r w:rsidR="005339F8" w:rsidRPr="00AC24BE">
        <w:rPr>
          <w:color w:val="000000" w:themeColor="text1"/>
          <w:sz w:val="28"/>
          <w:szCs w:val="28"/>
          <w:lang w:val="pt-BR"/>
        </w:rPr>
        <w:t xml:space="preserve"> </w:t>
      </w:r>
      <w:r w:rsidR="00146A5C">
        <w:rPr>
          <w:color w:val="000000" w:themeColor="text1"/>
          <w:sz w:val="28"/>
          <w:szCs w:val="28"/>
          <w:lang w:val="pt-BR"/>
        </w:rPr>
        <w:t>h</w:t>
      </w:r>
      <w:r w:rsidRPr="00AC24BE">
        <w:rPr>
          <w:bCs/>
          <w:color w:val="000000" w:themeColor="text1"/>
          <w:sz w:val="28"/>
          <w:szCs w:val="28"/>
        </w:rPr>
        <w:t>ủy phán quyết trọng tài;</w:t>
      </w:r>
      <w:r w:rsidRPr="00AC24BE">
        <w:rPr>
          <w:color w:val="000000" w:themeColor="text1"/>
          <w:sz w:val="28"/>
          <w:szCs w:val="28"/>
          <w:shd w:val="clear" w:color="auto" w:fill="FFFFFF"/>
          <w:lang w:val="it-IT"/>
        </w:rPr>
        <w:t xml:space="preserve"> Hình thức trọng tài, </w:t>
      </w:r>
      <w:r w:rsidRPr="00AC24BE">
        <w:rPr>
          <w:color w:val="000000" w:themeColor="text1"/>
          <w:sz w:val="28"/>
          <w:szCs w:val="28"/>
        </w:rPr>
        <w:t>hình thức thỏa thuận trọng tài, thời hiệu khởi kiện, v</w:t>
      </w:r>
      <w:r w:rsidRPr="00AC24BE">
        <w:rPr>
          <w:bCs/>
          <w:color w:val="000000" w:themeColor="text1"/>
          <w:sz w:val="28"/>
          <w:szCs w:val="28"/>
        </w:rPr>
        <w:t>ề quyền và nghĩa vụ của Trọng tài viên, quy định v</w:t>
      </w:r>
      <w:r w:rsidR="00146A5C">
        <w:rPr>
          <w:bCs/>
          <w:color w:val="000000" w:themeColor="text1"/>
          <w:sz w:val="28"/>
          <w:szCs w:val="28"/>
        </w:rPr>
        <w:t>ề nội dung phán quyết trọng tài; thẩm quyền của tòa án đối với hoạt động trọng tài;</w:t>
      </w:r>
      <w:r w:rsidRPr="00AC24BE">
        <w:rPr>
          <w:color w:val="000000" w:themeColor="text1"/>
          <w:sz w:val="28"/>
          <w:szCs w:val="28"/>
        </w:rPr>
        <w:t xml:space="preserve"> vấn đề quản lý hoạt động trọng</w:t>
      </w:r>
      <w:r w:rsidRPr="00AC24BE">
        <w:rPr>
          <w:color w:val="000000" w:themeColor="text1"/>
          <w:spacing w:val="-1"/>
          <w:sz w:val="28"/>
          <w:szCs w:val="28"/>
        </w:rPr>
        <w:t xml:space="preserve"> </w:t>
      </w:r>
      <w:r w:rsidRPr="00AC24BE">
        <w:rPr>
          <w:color w:val="000000" w:themeColor="text1"/>
          <w:sz w:val="28"/>
          <w:szCs w:val="28"/>
        </w:rPr>
        <w:t>tài thương mại.</w:t>
      </w:r>
    </w:p>
    <w:p w:rsidR="00A77E1A" w:rsidRPr="00AC24BE" w:rsidRDefault="00A77E1A" w:rsidP="00AE1967">
      <w:pPr>
        <w:spacing w:before="120" w:after="120"/>
        <w:ind w:firstLine="720"/>
        <w:jc w:val="both"/>
        <w:rPr>
          <w:b/>
          <w:color w:val="000000" w:themeColor="text1"/>
          <w:sz w:val="28"/>
          <w:szCs w:val="28"/>
          <w:lang w:val="pt-BR"/>
        </w:rPr>
      </w:pPr>
      <w:r w:rsidRPr="00AC24BE">
        <w:rPr>
          <w:b/>
          <w:color w:val="000000" w:themeColor="text1"/>
          <w:sz w:val="28"/>
          <w:szCs w:val="28"/>
          <w:lang w:val="pt-BR"/>
        </w:rPr>
        <w:t xml:space="preserve">2. Đối tượng áp dụng </w:t>
      </w:r>
    </w:p>
    <w:p w:rsidR="008E7164" w:rsidRPr="00AC24BE" w:rsidRDefault="008E7164" w:rsidP="00AE1967">
      <w:pPr>
        <w:spacing w:before="120" w:after="120"/>
        <w:ind w:firstLine="720"/>
        <w:jc w:val="both"/>
        <w:rPr>
          <w:color w:val="000000" w:themeColor="text1"/>
          <w:sz w:val="28"/>
          <w:szCs w:val="28"/>
          <w:lang w:val="pt-BR"/>
        </w:rPr>
      </w:pPr>
      <w:r w:rsidRPr="00AC24BE">
        <w:rPr>
          <w:color w:val="000000" w:themeColor="text1"/>
          <w:sz w:val="28"/>
          <w:szCs w:val="28"/>
          <w:lang w:val="pt-BR"/>
        </w:rPr>
        <w:t>Luật này áp dụng đối với Trung tâm trọng tài thương mại; Trọng tài viên;</w:t>
      </w:r>
      <w:r w:rsidR="00146A5C">
        <w:rPr>
          <w:color w:val="000000" w:themeColor="text1"/>
          <w:sz w:val="28"/>
          <w:szCs w:val="28"/>
          <w:lang w:val="pt-BR"/>
        </w:rPr>
        <w:t xml:space="preserve"> Tòa án có thẩm quyền và</w:t>
      </w:r>
      <w:r w:rsidRPr="00AC24BE">
        <w:rPr>
          <w:color w:val="000000" w:themeColor="text1"/>
          <w:sz w:val="28"/>
          <w:szCs w:val="28"/>
          <w:lang w:val="pt-BR"/>
        </w:rPr>
        <w:t xml:space="preserve"> các cơ quan, tổ chức, cá nhân</w:t>
      </w:r>
      <w:r w:rsidR="00146A5C">
        <w:rPr>
          <w:color w:val="000000" w:themeColor="text1"/>
          <w:sz w:val="28"/>
          <w:szCs w:val="28"/>
          <w:lang w:val="pt-BR"/>
        </w:rPr>
        <w:t xml:space="preserve"> khác</w:t>
      </w:r>
      <w:r w:rsidRPr="00AC24BE">
        <w:rPr>
          <w:color w:val="000000" w:themeColor="text1"/>
          <w:sz w:val="28"/>
          <w:szCs w:val="28"/>
          <w:lang w:val="pt-BR"/>
        </w:rPr>
        <w:t xml:space="preserve"> có liên quan đến tổ chức và hoạt động của Trọng tài thương mại.</w:t>
      </w:r>
    </w:p>
    <w:p w:rsidR="00C622F1" w:rsidRPr="00AC24BE" w:rsidRDefault="00AE1967" w:rsidP="00AE1967">
      <w:pPr>
        <w:spacing w:before="120" w:after="120"/>
        <w:ind w:firstLine="720"/>
        <w:jc w:val="both"/>
        <w:rPr>
          <w:b/>
          <w:color w:val="000000" w:themeColor="text1"/>
          <w:sz w:val="28"/>
          <w:szCs w:val="28"/>
          <w:lang w:val="pt-BR"/>
        </w:rPr>
      </w:pPr>
      <w:r w:rsidRPr="00AC24BE">
        <w:rPr>
          <w:b/>
          <w:color w:val="000000" w:themeColor="text1"/>
          <w:sz w:val="28"/>
          <w:szCs w:val="28"/>
          <w:lang w:val="pt-BR"/>
        </w:rPr>
        <w:t>IV.</w:t>
      </w:r>
      <w:r w:rsidR="00C622F1" w:rsidRPr="00AC24BE">
        <w:rPr>
          <w:b/>
          <w:color w:val="000000" w:themeColor="text1"/>
          <w:sz w:val="28"/>
          <w:szCs w:val="28"/>
          <w:lang w:val="pt-BR"/>
        </w:rPr>
        <w:t xml:space="preserve"> MỤC TIÊU, NỘI DUNG CỦA CHÍNH SÁCH, GIẢI PHÁP THỰC HIỆN CHÍNH SÁCH TRONG ĐỀ NGHỊ XÂY DỰNG LUẬT</w:t>
      </w:r>
      <w:r w:rsidR="004056B9" w:rsidRPr="00AC24BE">
        <w:rPr>
          <w:b/>
          <w:color w:val="000000" w:themeColor="text1"/>
          <w:sz w:val="28"/>
          <w:szCs w:val="28"/>
          <w:lang w:val="pt-BR"/>
        </w:rPr>
        <w:t xml:space="preserve"> </w:t>
      </w:r>
    </w:p>
    <w:p w:rsidR="00616EEB" w:rsidRPr="00AC24BE" w:rsidRDefault="00616EEB" w:rsidP="00B74745">
      <w:pPr>
        <w:widowControl w:val="0"/>
        <w:spacing w:before="120" w:after="120" w:line="360" w:lineRule="exact"/>
        <w:ind w:firstLine="720"/>
        <w:jc w:val="both"/>
        <w:rPr>
          <w:color w:val="000000" w:themeColor="text1"/>
          <w:sz w:val="28"/>
          <w:szCs w:val="28"/>
          <w:lang w:val="pt-BR"/>
        </w:rPr>
      </w:pPr>
      <w:r w:rsidRPr="00AC24BE">
        <w:rPr>
          <w:color w:val="000000" w:themeColor="text1"/>
          <w:sz w:val="28"/>
          <w:szCs w:val="28"/>
          <w:lang w:val="pt-BR"/>
        </w:rPr>
        <w:t xml:space="preserve">Để đạt được các mục tiêu đề ra, dự án Luật này dự kiến xây dựng </w:t>
      </w:r>
      <w:r w:rsidRPr="00AC24BE">
        <w:rPr>
          <w:bCs/>
          <w:color w:val="000000" w:themeColor="text1"/>
          <w:sz w:val="28"/>
          <w:szCs w:val="28"/>
          <w:lang w:val="pt-BR"/>
        </w:rPr>
        <w:t>04</w:t>
      </w:r>
      <w:r w:rsidRPr="00AC24BE">
        <w:rPr>
          <w:color w:val="000000" w:themeColor="text1"/>
          <w:sz w:val="28"/>
          <w:szCs w:val="28"/>
          <w:lang w:val="vi-VN"/>
        </w:rPr>
        <w:t xml:space="preserve"> </w:t>
      </w:r>
      <w:r w:rsidRPr="00AC24BE">
        <w:rPr>
          <w:color w:val="000000" w:themeColor="text1"/>
          <w:sz w:val="28"/>
          <w:szCs w:val="28"/>
          <w:lang w:val="pt-BR"/>
        </w:rPr>
        <w:t xml:space="preserve">nhóm chính sách lớn, bao gồm: </w:t>
      </w:r>
    </w:p>
    <w:p w:rsidR="00027260" w:rsidRPr="00AC24BE" w:rsidRDefault="00027260" w:rsidP="00027260">
      <w:pPr>
        <w:spacing w:before="120" w:after="120" w:line="360" w:lineRule="exact"/>
        <w:ind w:firstLine="720"/>
        <w:jc w:val="both"/>
        <w:rPr>
          <w:color w:val="000000" w:themeColor="text1"/>
          <w:sz w:val="28"/>
          <w:szCs w:val="28"/>
          <w:lang w:val="pl-PL"/>
        </w:rPr>
      </w:pPr>
      <w:r w:rsidRPr="00AC24BE">
        <w:rPr>
          <w:b/>
          <w:color w:val="000000" w:themeColor="text1"/>
          <w:sz w:val="28"/>
          <w:szCs w:val="28"/>
          <w:lang w:val="pl-PL"/>
        </w:rPr>
        <w:t>- Chính sách 1</w:t>
      </w:r>
      <w:r w:rsidRPr="00AC24BE">
        <w:rPr>
          <w:color w:val="000000" w:themeColor="text1"/>
          <w:sz w:val="28"/>
          <w:szCs w:val="28"/>
          <w:lang w:val="pl-PL"/>
        </w:rPr>
        <w:t xml:space="preserve">: </w:t>
      </w:r>
      <w:r w:rsidR="00865253" w:rsidRPr="00AC24BE">
        <w:rPr>
          <w:color w:val="000000" w:themeColor="text1"/>
          <w:sz w:val="28"/>
          <w:szCs w:val="28"/>
          <w:lang w:val="pl-PL"/>
        </w:rPr>
        <w:t>Hoàn thiện q</w:t>
      </w:r>
      <w:r w:rsidRPr="00AC24BE">
        <w:rPr>
          <w:color w:val="000000" w:themeColor="text1"/>
          <w:sz w:val="28"/>
          <w:szCs w:val="28"/>
          <w:lang w:val="pl-PL"/>
        </w:rPr>
        <w:t>uy định</w:t>
      </w:r>
      <w:r w:rsidR="00865253" w:rsidRPr="00AC24BE">
        <w:rPr>
          <w:color w:val="000000" w:themeColor="text1"/>
          <w:sz w:val="28"/>
          <w:szCs w:val="28"/>
          <w:lang w:val="pl-PL"/>
        </w:rPr>
        <w:t xml:space="preserve"> về</w:t>
      </w:r>
      <w:r w:rsidRPr="00AC24BE">
        <w:rPr>
          <w:color w:val="000000" w:themeColor="text1"/>
          <w:sz w:val="28"/>
          <w:szCs w:val="28"/>
          <w:lang w:val="pl-PL"/>
        </w:rPr>
        <w:t xml:space="preserve"> phạm vi giải quyết tranh chấp của Trọng tài thương mại;</w:t>
      </w:r>
    </w:p>
    <w:p w:rsidR="00027260" w:rsidRPr="00AC24BE" w:rsidRDefault="00027260" w:rsidP="00027260">
      <w:pPr>
        <w:spacing w:before="120" w:after="120" w:line="360" w:lineRule="exact"/>
        <w:ind w:firstLine="720"/>
        <w:jc w:val="both"/>
        <w:rPr>
          <w:color w:val="000000" w:themeColor="text1"/>
          <w:sz w:val="28"/>
          <w:szCs w:val="28"/>
          <w:lang w:val="pl-PL"/>
        </w:rPr>
      </w:pPr>
      <w:r w:rsidRPr="00AC24BE">
        <w:rPr>
          <w:b/>
          <w:color w:val="000000" w:themeColor="text1"/>
          <w:sz w:val="28"/>
          <w:szCs w:val="28"/>
          <w:lang w:val="pl-PL"/>
        </w:rPr>
        <w:t>- Chính sách 2</w:t>
      </w:r>
      <w:r w:rsidRPr="00AC24BE">
        <w:rPr>
          <w:color w:val="000000" w:themeColor="text1"/>
          <w:sz w:val="28"/>
          <w:szCs w:val="28"/>
          <w:lang w:val="pl-PL"/>
        </w:rPr>
        <w:t>: Hoàn thiện</w:t>
      </w:r>
      <w:r w:rsidR="00865253" w:rsidRPr="00AC24BE">
        <w:rPr>
          <w:color w:val="000000" w:themeColor="text1"/>
          <w:sz w:val="28"/>
          <w:szCs w:val="28"/>
          <w:lang w:val="pl-PL"/>
        </w:rPr>
        <w:t xml:space="preserve"> quy định về</w:t>
      </w:r>
      <w:r w:rsidRPr="00AC24BE">
        <w:rPr>
          <w:color w:val="000000" w:themeColor="text1"/>
          <w:sz w:val="28"/>
          <w:szCs w:val="28"/>
          <w:lang w:val="pl-PL"/>
        </w:rPr>
        <w:t xml:space="preserve"> thủ tục tố tụng trọng tài thương mại;</w:t>
      </w:r>
    </w:p>
    <w:p w:rsidR="00027260" w:rsidRPr="00AC24BE" w:rsidRDefault="00027260" w:rsidP="00027260">
      <w:pPr>
        <w:spacing w:before="120" w:after="120" w:line="360" w:lineRule="exact"/>
        <w:ind w:firstLine="720"/>
        <w:jc w:val="both"/>
        <w:rPr>
          <w:color w:val="000000" w:themeColor="text1"/>
          <w:sz w:val="28"/>
          <w:szCs w:val="28"/>
          <w:lang w:val="pl-PL"/>
        </w:rPr>
      </w:pPr>
      <w:r w:rsidRPr="00AC24BE">
        <w:rPr>
          <w:b/>
          <w:color w:val="000000" w:themeColor="text1"/>
          <w:sz w:val="28"/>
          <w:szCs w:val="28"/>
          <w:lang w:val="pl-PL"/>
        </w:rPr>
        <w:lastRenderedPageBreak/>
        <w:t>- Chính sách 3</w:t>
      </w:r>
      <w:r w:rsidRPr="00AC24BE">
        <w:rPr>
          <w:color w:val="000000" w:themeColor="text1"/>
          <w:sz w:val="28"/>
          <w:szCs w:val="28"/>
          <w:lang w:val="pl-PL"/>
        </w:rPr>
        <w:t>:</w:t>
      </w:r>
      <w:r w:rsidR="00865253" w:rsidRPr="00AC24BE">
        <w:rPr>
          <w:color w:val="000000" w:themeColor="text1"/>
          <w:sz w:val="28"/>
          <w:szCs w:val="28"/>
          <w:lang w:val="pl-PL"/>
        </w:rPr>
        <w:t xml:space="preserve"> </w:t>
      </w:r>
      <w:r w:rsidR="00B12BE5">
        <w:rPr>
          <w:color w:val="000000" w:themeColor="text1"/>
          <w:sz w:val="28"/>
          <w:szCs w:val="28"/>
          <w:lang w:val="pl-PL"/>
        </w:rPr>
        <w:t xml:space="preserve">Mở rộng </w:t>
      </w:r>
      <w:r w:rsidRPr="00AC24BE">
        <w:rPr>
          <w:color w:val="000000" w:themeColor="text1"/>
          <w:sz w:val="28"/>
          <w:szCs w:val="28"/>
          <w:lang w:val="pl-PL"/>
        </w:rPr>
        <w:t>thẩm quyền của Hội đồng trọng tài trong các thủ tục tố tụng trọng tài;</w:t>
      </w:r>
    </w:p>
    <w:p w:rsidR="00027260" w:rsidRPr="00AC24BE" w:rsidRDefault="00027260" w:rsidP="00027260">
      <w:pPr>
        <w:spacing w:before="120" w:after="120" w:line="360" w:lineRule="exact"/>
        <w:ind w:firstLine="720"/>
        <w:jc w:val="both"/>
        <w:rPr>
          <w:color w:val="000000" w:themeColor="text1"/>
          <w:sz w:val="28"/>
          <w:szCs w:val="28"/>
          <w:lang w:val="pl-PL"/>
        </w:rPr>
      </w:pPr>
      <w:r w:rsidRPr="00AC24BE">
        <w:rPr>
          <w:b/>
          <w:color w:val="000000" w:themeColor="text1"/>
          <w:sz w:val="28"/>
          <w:szCs w:val="28"/>
          <w:lang w:val="pl-PL"/>
        </w:rPr>
        <w:t>- Chính sách 4</w:t>
      </w:r>
      <w:r w:rsidRPr="00AC24BE">
        <w:rPr>
          <w:color w:val="000000" w:themeColor="text1"/>
          <w:sz w:val="28"/>
          <w:szCs w:val="28"/>
          <w:lang w:val="pl-PL"/>
        </w:rPr>
        <w:t xml:space="preserve">: </w:t>
      </w:r>
      <w:r w:rsidR="00865253" w:rsidRPr="00AC24BE">
        <w:rPr>
          <w:color w:val="000000" w:themeColor="text1"/>
          <w:sz w:val="28"/>
          <w:szCs w:val="28"/>
          <w:lang w:val="pl-PL"/>
        </w:rPr>
        <w:t xml:space="preserve">Sửa đổi, bổ sung </w:t>
      </w:r>
      <w:r w:rsidRPr="00AC24BE">
        <w:rPr>
          <w:color w:val="000000" w:themeColor="text1"/>
          <w:sz w:val="28"/>
          <w:szCs w:val="28"/>
          <w:lang w:val="pl-PL"/>
        </w:rPr>
        <w:t>quy định về phán quyết của trọng tài, hủy phán quyết trọng tài, xem xét lại quyết định của Tòa án hủy phán quyết trọng tài.</w:t>
      </w:r>
    </w:p>
    <w:p w:rsidR="00027260" w:rsidRPr="00AC24BE" w:rsidRDefault="00027260" w:rsidP="00027260">
      <w:pPr>
        <w:spacing w:before="120" w:after="120" w:line="360" w:lineRule="exact"/>
        <w:ind w:firstLine="720"/>
        <w:jc w:val="both"/>
        <w:outlineLvl w:val="1"/>
        <w:rPr>
          <w:b/>
          <w:color w:val="000000" w:themeColor="text1"/>
          <w:sz w:val="28"/>
          <w:szCs w:val="28"/>
          <w:lang w:val="pt-BR"/>
        </w:rPr>
      </w:pPr>
      <w:r w:rsidRPr="00AC24BE">
        <w:rPr>
          <w:b/>
          <w:color w:val="000000" w:themeColor="text1"/>
          <w:sz w:val="28"/>
          <w:szCs w:val="28"/>
          <w:lang w:val="pt-BR"/>
        </w:rPr>
        <w:t xml:space="preserve">1. Chính sách 1: </w:t>
      </w:r>
      <w:r w:rsidR="007C210D" w:rsidRPr="00AC24BE">
        <w:rPr>
          <w:b/>
          <w:color w:val="000000" w:themeColor="text1"/>
          <w:sz w:val="28"/>
          <w:szCs w:val="28"/>
          <w:lang w:val="pl-PL"/>
        </w:rPr>
        <w:t>Hoàn thiện quy định về</w:t>
      </w:r>
      <w:r w:rsidR="007C210D" w:rsidRPr="00AC24BE">
        <w:rPr>
          <w:color w:val="000000" w:themeColor="text1"/>
          <w:sz w:val="28"/>
          <w:szCs w:val="28"/>
          <w:lang w:val="pl-PL"/>
        </w:rPr>
        <w:t xml:space="preserve"> </w:t>
      </w:r>
      <w:r w:rsidR="008B150F" w:rsidRPr="00AC24BE">
        <w:rPr>
          <w:b/>
          <w:color w:val="000000" w:themeColor="text1"/>
          <w:sz w:val="28"/>
          <w:szCs w:val="28"/>
          <w:lang w:val="pl-PL"/>
        </w:rPr>
        <w:t>thẩm quyền</w:t>
      </w:r>
      <w:r w:rsidRPr="00AC24BE">
        <w:rPr>
          <w:b/>
          <w:color w:val="000000" w:themeColor="text1"/>
          <w:sz w:val="28"/>
          <w:szCs w:val="28"/>
          <w:lang w:val="pt-BR"/>
        </w:rPr>
        <w:t xml:space="preserve"> giải quyết tranh chấp của Trọng tài thương mại.</w:t>
      </w:r>
    </w:p>
    <w:p w:rsidR="006B7729" w:rsidRPr="00AC24BE" w:rsidRDefault="006B7729" w:rsidP="00C50882">
      <w:pPr>
        <w:spacing w:before="120" w:after="120" w:line="360" w:lineRule="exact"/>
        <w:ind w:firstLine="720"/>
        <w:jc w:val="both"/>
        <w:outlineLvl w:val="1"/>
        <w:rPr>
          <w:color w:val="000000" w:themeColor="text1"/>
          <w:sz w:val="28"/>
          <w:szCs w:val="28"/>
        </w:rPr>
      </w:pPr>
      <w:r w:rsidRPr="00C50882">
        <w:rPr>
          <w:i/>
          <w:color w:val="000000" w:themeColor="text1"/>
          <w:sz w:val="28"/>
          <w:szCs w:val="28"/>
          <w:lang w:val="pt-BR"/>
        </w:rPr>
        <w:t>1.1. Mục tiêu của chính sác</w:t>
      </w:r>
      <w:r w:rsidR="00C50882" w:rsidRPr="00C50882">
        <w:rPr>
          <w:i/>
          <w:color w:val="000000" w:themeColor="text1"/>
          <w:sz w:val="28"/>
          <w:szCs w:val="28"/>
          <w:lang w:val="pt-BR"/>
        </w:rPr>
        <w:t>h:</w:t>
      </w:r>
      <w:r w:rsidR="00C50882">
        <w:rPr>
          <w:b/>
          <w:i/>
          <w:color w:val="000000" w:themeColor="text1"/>
          <w:sz w:val="28"/>
          <w:szCs w:val="28"/>
          <w:lang w:val="pt-BR"/>
        </w:rPr>
        <w:t xml:space="preserve"> </w:t>
      </w:r>
      <w:r w:rsidRPr="00AC24BE">
        <w:rPr>
          <w:bCs/>
          <w:color w:val="000000" w:themeColor="text1"/>
          <w:sz w:val="28"/>
          <w:szCs w:val="28"/>
        </w:rPr>
        <w:t xml:space="preserve">Hoàn thiện thể chế về </w:t>
      </w:r>
      <w:r w:rsidRPr="00AC24BE">
        <w:rPr>
          <w:color w:val="000000" w:themeColor="text1"/>
          <w:sz w:val="28"/>
          <w:szCs w:val="28"/>
        </w:rPr>
        <w:t>trọng</w:t>
      </w:r>
      <w:r w:rsidRPr="00AC24BE">
        <w:rPr>
          <w:color w:val="000000" w:themeColor="text1"/>
          <w:spacing w:val="-1"/>
          <w:sz w:val="28"/>
          <w:szCs w:val="28"/>
        </w:rPr>
        <w:t xml:space="preserve"> </w:t>
      </w:r>
      <w:r w:rsidRPr="00AC24BE">
        <w:rPr>
          <w:color w:val="000000" w:themeColor="text1"/>
          <w:sz w:val="28"/>
          <w:szCs w:val="28"/>
        </w:rPr>
        <w:t>tài thương mại nhằm khuyến khích, thúc đẩy trọng tài thực sự là thiết chế hiệu quả đáp ứng nhu cầu thực tiễn giải quyết tranh chấp phù hợp với điều kiện kinh tế - xã hội của Việt Nam, Luật mẫu UNCITRAL và thông lệ quốc tế về trọng</w:t>
      </w:r>
      <w:r w:rsidRPr="00AC24BE">
        <w:rPr>
          <w:color w:val="000000" w:themeColor="text1"/>
          <w:spacing w:val="-1"/>
          <w:sz w:val="28"/>
          <w:szCs w:val="28"/>
        </w:rPr>
        <w:t xml:space="preserve"> </w:t>
      </w:r>
      <w:r w:rsidRPr="00AC24BE">
        <w:rPr>
          <w:color w:val="000000" w:themeColor="text1"/>
          <w:sz w:val="28"/>
          <w:szCs w:val="28"/>
        </w:rPr>
        <w:t xml:space="preserve">tài thương mại. Xác định rõ </w:t>
      </w:r>
      <w:r w:rsidRPr="00AC24BE">
        <w:rPr>
          <w:color w:val="000000" w:themeColor="text1"/>
          <w:sz w:val="28"/>
          <w:szCs w:val="28"/>
          <w:lang w:val="vi-VN"/>
        </w:rPr>
        <w:t xml:space="preserve">phạm </w:t>
      </w:r>
      <w:proofErr w:type="gramStart"/>
      <w:r w:rsidRPr="00AC24BE">
        <w:rPr>
          <w:color w:val="000000" w:themeColor="text1"/>
          <w:sz w:val="28"/>
          <w:szCs w:val="28"/>
          <w:lang w:val="vi-VN"/>
        </w:rPr>
        <w:t>vi</w:t>
      </w:r>
      <w:proofErr w:type="gramEnd"/>
      <w:r w:rsidRPr="00AC24BE">
        <w:rPr>
          <w:color w:val="000000" w:themeColor="text1"/>
          <w:sz w:val="28"/>
          <w:szCs w:val="28"/>
          <w:lang w:val="vi-VN"/>
        </w:rPr>
        <w:t xml:space="preserve"> thẩm quyền giải quyết tranh chấp bằng trọng tài</w:t>
      </w:r>
      <w:r w:rsidRPr="00AC24BE">
        <w:rPr>
          <w:color w:val="000000" w:themeColor="text1"/>
          <w:sz w:val="28"/>
          <w:szCs w:val="28"/>
        </w:rPr>
        <w:t xml:space="preserve"> thương mại.</w:t>
      </w:r>
    </w:p>
    <w:p w:rsidR="006B7729" w:rsidRPr="00AC24BE" w:rsidRDefault="006B7729" w:rsidP="00C50882">
      <w:pPr>
        <w:spacing w:before="120" w:after="120" w:line="360" w:lineRule="exact"/>
        <w:ind w:firstLine="720"/>
        <w:jc w:val="both"/>
        <w:outlineLvl w:val="1"/>
        <w:rPr>
          <w:b/>
          <w:color w:val="000000" w:themeColor="text1"/>
          <w:sz w:val="28"/>
          <w:szCs w:val="28"/>
          <w:lang w:val="pt-BR"/>
        </w:rPr>
      </w:pPr>
      <w:r w:rsidRPr="00C50882">
        <w:rPr>
          <w:i/>
          <w:color w:val="000000" w:themeColor="text1"/>
          <w:sz w:val="28"/>
          <w:szCs w:val="28"/>
          <w:lang w:val="pt-BR"/>
        </w:rPr>
        <w:t>1.2. Nội dung của chính sách</w:t>
      </w:r>
      <w:r w:rsidR="00C50882" w:rsidRPr="00C50882">
        <w:rPr>
          <w:i/>
          <w:color w:val="000000" w:themeColor="text1"/>
          <w:sz w:val="28"/>
          <w:szCs w:val="28"/>
          <w:lang w:val="pt-BR"/>
        </w:rPr>
        <w:t>:</w:t>
      </w:r>
      <w:r w:rsidR="00C50882">
        <w:rPr>
          <w:b/>
          <w:i/>
          <w:color w:val="000000" w:themeColor="text1"/>
          <w:sz w:val="28"/>
          <w:szCs w:val="28"/>
          <w:lang w:val="pt-BR"/>
        </w:rPr>
        <w:t xml:space="preserve"> </w:t>
      </w:r>
      <w:r w:rsidR="00E57437" w:rsidRPr="00AC24BE">
        <w:rPr>
          <w:bCs/>
          <w:color w:val="000000" w:themeColor="text1"/>
          <w:sz w:val="28"/>
          <w:szCs w:val="28"/>
        </w:rPr>
        <w:t>Quy định rõ, đầy đủ trong Luật</w:t>
      </w:r>
      <w:r w:rsidR="00E57437" w:rsidRPr="00AC24BE">
        <w:rPr>
          <w:color w:val="000000" w:themeColor="text1"/>
          <w:sz w:val="28"/>
          <w:szCs w:val="28"/>
          <w:lang w:val="vi-VN"/>
        </w:rPr>
        <w:t xml:space="preserve"> phạm vi thẩm quyền giải quyết tranh chấp bằng trọng tài</w:t>
      </w:r>
      <w:r w:rsidR="00B80B40" w:rsidRPr="00AC24BE">
        <w:rPr>
          <w:color w:val="000000" w:themeColor="text1"/>
          <w:sz w:val="28"/>
          <w:szCs w:val="28"/>
        </w:rPr>
        <w:t xml:space="preserve"> thương mại</w:t>
      </w:r>
      <w:r w:rsidR="00E57437" w:rsidRPr="00AC24BE">
        <w:rPr>
          <w:color w:val="000000" w:themeColor="text1"/>
          <w:sz w:val="28"/>
          <w:szCs w:val="28"/>
          <w:lang w:val="vi-VN"/>
        </w:rPr>
        <w:t>, giải quyết tình trạng chồng chéo giữa các luật, bộ luật khác nhau có quy định về các phương thức giải quyết trọng tài và tòa án</w:t>
      </w:r>
      <w:r w:rsidR="00B80B40" w:rsidRPr="00AC24BE">
        <w:rPr>
          <w:color w:val="000000" w:themeColor="text1"/>
          <w:sz w:val="28"/>
          <w:szCs w:val="28"/>
        </w:rPr>
        <w:t xml:space="preserve">; đảm bảo thống nhất trong hệ thống pháp luật, đồng thời </w:t>
      </w:r>
      <w:r w:rsidRPr="00AC24BE">
        <w:rPr>
          <w:color w:val="000000" w:themeColor="text1"/>
          <w:sz w:val="28"/>
          <w:szCs w:val="28"/>
        </w:rPr>
        <w:t>phù hợp với điều kiện kinh tế - xã hội của Việt Nam, Luật mẫu UNCITRAL và thông lệ quốc tế về trọng</w:t>
      </w:r>
      <w:r w:rsidRPr="00AC24BE">
        <w:rPr>
          <w:color w:val="000000" w:themeColor="text1"/>
          <w:spacing w:val="-1"/>
          <w:sz w:val="28"/>
          <w:szCs w:val="28"/>
        </w:rPr>
        <w:t xml:space="preserve"> </w:t>
      </w:r>
      <w:r w:rsidRPr="00AC24BE">
        <w:rPr>
          <w:color w:val="000000" w:themeColor="text1"/>
          <w:sz w:val="28"/>
          <w:szCs w:val="28"/>
        </w:rPr>
        <w:t xml:space="preserve">tài thương mại. </w:t>
      </w:r>
    </w:p>
    <w:p w:rsidR="008B150F" w:rsidRPr="00AC24BE" w:rsidRDefault="00027260" w:rsidP="00C50882">
      <w:pPr>
        <w:spacing w:before="120" w:after="120" w:line="360" w:lineRule="exact"/>
        <w:ind w:firstLine="720"/>
        <w:jc w:val="both"/>
        <w:outlineLvl w:val="1"/>
        <w:rPr>
          <w:b/>
          <w:color w:val="000000" w:themeColor="text1"/>
          <w:sz w:val="28"/>
          <w:szCs w:val="28"/>
          <w:lang w:val="pt-BR"/>
        </w:rPr>
      </w:pPr>
      <w:r w:rsidRPr="00C50882">
        <w:rPr>
          <w:i/>
          <w:color w:val="000000" w:themeColor="text1"/>
          <w:sz w:val="28"/>
          <w:szCs w:val="28"/>
          <w:lang w:val="pt-BR"/>
        </w:rPr>
        <w:t xml:space="preserve">1.3. </w:t>
      </w:r>
      <w:r w:rsidR="008B150F" w:rsidRPr="00C50882">
        <w:rPr>
          <w:i/>
          <w:color w:val="000000" w:themeColor="text1"/>
          <w:sz w:val="28"/>
          <w:szCs w:val="28"/>
          <w:lang w:val="pt-BR"/>
        </w:rPr>
        <w:t>G</w:t>
      </w:r>
      <w:r w:rsidRPr="00C50882">
        <w:rPr>
          <w:i/>
          <w:color w:val="000000" w:themeColor="text1"/>
          <w:sz w:val="28"/>
          <w:szCs w:val="28"/>
          <w:lang w:val="pt-BR"/>
        </w:rPr>
        <w:t xml:space="preserve">iải pháp </w:t>
      </w:r>
      <w:r w:rsidR="008B150F" w:rsidRPr="00C50882">
        <w:rPr>
          <w:i/>
          <w:color w:val="000000" w:themeColor="text1"/>
          <w:sz w:val="28"/>
          <w:szCs w:val="28"/>
          <w:lang w:val="pt-BR"/>
        </w:rPr>
        <w:t>thực hiện chính sách</w:t>
      </w:r>
      <w:r w:rsidR="00C50882">
        <w:rPr>
          <w:i/>
          <w:color w:val="000000" w:themeColor="text1"/>
          <w:sz w:val="28"/>
          <w:szCs w:val="28"/>
          <w:lang w:val="pt-BR"/>
        </w:rPr>
        <w:t xml:space="preserve">: </w:t>
      </w:r>
      <w:r w:rsidR="00C50882" w:rsidRPr="00C50882">
        <w:rPr>
          <w:color w:val="000000" w:themeColor="text1"/>
          <w:sz w:val="28"/>
          <w:szCs w:val="28"/>
          <w:lang w:val="pt-BR"/>
        </w:rPr>
        <w:t xml:space="preserve">(i) </w:t>
      </w:r>
      <w:r w:rsidR="008B150F" w:rsidRPr="00AC24BE">
        <w:rPr>
          <w:bCs/>
          <w:color w:val="000000" w:themeColor="text1"/>
          <w:sz w:val="28"/>
          <w:szCs w:val="28"/>
        </w:rPr>
        <w:t>Quy định rõ, đầy đủ trong Luật</w:t>
      </w:r>
      <w:r w:rsidR="008B150F" w:rsidRPr="00AC24BE">
        <w:rPr>
          <w:color w:val="000000" w:themeColor="text1"/>
          <w:sz w:val="28"/>
          <w:szCs w:val="28"/>
          <w:lang w:val="vi-VN"/>
        </w:rPr>
        <w:t xml:space="preserve"> phạm vi thẩm quyền giải quyết tranh chấp bằng trọng tài</w:t>
      </w:r>
      <w:r w:rsidR="008B150F" w:rsidRPr="00AC24BE">
        <w:rPr>
          <w:color w:val="000000" w:themeColor="text1"/>
          <w:sz w:val="28"/>
          <w:szCs w:val="28"/>
        </w:rPr>
        <w:t xml:space="preserve"> thương mại</w:t>
      </w:r>
      <w:r w:rsidR="002666D4" w:rsidRPr="00AC24BE">
        <w:rPr>
          <w:color w:val="000000" w:themeColor="text1"/>
          <w:sz w:val="28"/>
          <w:szCs w:val="28"/>
        </w:rPr>
        <w:t>.</w:t>
      </w:r>
      <w:r w:rsidR="00C50882">
        <w:rPr>
          <w:color w:val="000000" w:themeColor="text1"/>
          <w:sz w:val="28"/>
          <w:szCs w:val="28"/>
        </w:rPr>
        <w:t xml:space="preserve"> (ii) </w:t>
      </w:r>
      <w:r w:rsidR="002666D4" w:rsidRPr="00AC24BE">
        <w:rPr>
          <w:color w:val="000000" w:themeColor="text1"/>
          <w:sz w:val="28"/>
          <w:szCs w:val="28"/>
        </w:rPr>
        <w:t xml:space="preserve">Rà soát, bổ sung, cụ thể hóa khái niệm về tranh chấp thương mại trong Luật đảm bảo bao hàm hết các lĩnh vực trọng tài thương mại có thẩm quyền giải quyết; xác định cụ thể những quy định cần sửa đổi trong các Luật khác nhằm </w:t>
      </w:r>
      <w:r w:rsidR="008B150F" w:rsidRPr="00AC24BE">
        <w:rPr>
          <w:color w:val="000000" w:themeColor="text1"/>
          <w:sz w:val="28"/>
          <w:szCs w:val="28"/>
          <w:lang w:val="vi-VN"/>
        </w:rPr>
        <w:t>giải quyết tình trạng chồng chéo giữa các luật, bộ luật khác nhau có quy định về các phương thức giải quyết trọng tài và tòa án</w:t>
      </w:r>
      <w:r w:rsidR="002666D4" w:rsidRPr="00AC24BE">
        <w:rPr>
          <w:color w:val="000000" w:themeColor="text1"/>
          <w:sz w:val="28"/>
          <w:szCs w:val="28"/>
        </w:rPr>
        <w:t>;</w:t>
      </w:r>
      <w:r w:rsidR="008B150F" w:rsidRPr="00AC24BE">
        <w:rPr>
          <w:color w:val="000000" w:themeColor="text1"/>
          <w:sz w:val="28"/>
          <w:szCs w:val="28"/>
        </w:rPr>
        <w:t xml:space="preserve"> đảm bảo thốn</w:t>
      </w:r>
      <w:r w:rsidR="002666D4" w:rsidRPr="00AC24BE">
        <w:rPr>
          <w:color w:val="000000" w:themeColor="text1"/>
          <w:sz w:val="28"/>
          <w:szCs w:val="28"/>
        </w:rPr>
        <w:t>g nhất trong hệ thống pháp luật.</w:t>
      </w:r>
      <w:r w:rsidR="008B150F" w:rsidRPr="00AC24BE">
        <w:rPr>
          <w:color w:val="000000" w:themeColor="text1"/>
          <w:sz w:val="28"/>
          <w:szCs w:val="28"/>
        </w:rPr>
        <w:t xml:space="preserve"> </w:t>
      </w:r>
      <w:r w:rsidR="00C50882">
        <w:rPr>
          <w:color w:val="000000" w:themeColor="text1"/>
          <w:sz w:val="28"/>
          <w:szCs w:val="28"/>
        </w:rPr>
        <w:t xml:space="preserve">(iii) </w:t>
      </w:r>
      <w:r w:rsidR="002666D4" w:rsidRPr="00AC24BE">
        <w:rPr>
          <w:color w:val="000000" w:themeColor="text1"/>
          <w:sz w:val="28"/>
          <w:szCs w:val="28"/>
        </w:rPr>
        <w:t xml:space="preserve">Rà soát, bổ sung quy định mới về thẩm quyền giải quyết của trọng tài thương mại </w:t>
      </w:r>
      <w:r w:rsidR="008B150F" w:rsidRPr="00AC24BE">
        <w:rPr>
          <w:color w:val="000000" w:themeColor="text1"/>
          <w:sz w:val="28"/>
          <w:szCs w:val="28"/>
        </w:rPr>
        <w:t>phù hợp với điều kiện kinh tế - xã hội của Việt Nam, Luật mẫu UNCITRAL và thông lệ quốc tế về trọng</w:t>
      </w:r>
      <w:r w:rsidR="008B150F" w:rsidRPr="00AC24BE">
        <w:rPr>
          <w:color w:val="000000" w:themeColor="text1"/>
          <w:spacing w:val="-1"/>
          <w:sz w:val="28"/>
          <w:szCs w:val="28"/>
        </w:rPr>
        <w:t xml:space="preserve"> </w:t>
      </w:r>
      <w:r w:rsidR="008B150F" w:rsidRPr="00AC24BE">
        <w:rPr>
          <w:color w:val="000000" w:themeColor="text1"/>
          <w:sz w:val="28"/>
          <w:szCs w:val="28"/>
        </w:rPr>
        <w:t xml:space="preserve">tài thương mại. </w:t>
      </w:r>
    </w:p>
    <w:p w:rsidR="00027260" w:rsidRPr="00AC24BE" w:rsidRDefault="009C5255" w:rsidP="00027260">
      <w:pPr>
        <w:widowControl w:val="0"/>
        <w:spacing w:before="120" w:after="120" w:line="360" w:lineRule="exact"/>
        <w:ind w:firstLine="720"/>
        <w:jc w:val="both"/>
        <w:rPr>
          <w:bCs/>
          <w:iCs/>
          <w:color w:val="000000" w:themeColor="text1"/>
          <w:sz w:val="28"/>
          <w:szCs w:val="28"/>
          <w:lang w:val="vi-VN"/>
        </w:rPr>
      </w:pPr>
      <w:r w:rsidRPr="00C50882">
        <w:rPr>
          <w:i/>
          <w:color w:val="000000" w:themeColor="text1"/>
          <w:sz w:val="28"/>
          <w:szCs w:val="28"/>
          <w:lang w:val="pt-BR"/>
        </w:rPr>
        <w:t>1.4. Lý do lựa chọn giải pháp của chính sách</w:t>
      </w:r>
      <w:r w:rsidR="00C50882">
        <w:rPr>
          <w:i/>
          <w:color w:val="000000" w:themeColor="text1"/>
          <w:sz w:val="28"/>
          <w:szCs w:val="28"/>
          <w:lang w:val="pt-BR"/>
        </w:rPr>
        <w:t xml:space="preserve">: </w:t>
      </w:r>
      <w:r w:rsidR="00C50882" w:rsidRPr="00C50882">
        <w:rPr>
          <w:color w:val="000000" w:themeColor="text1"/>
          <w:sz w:val="28"/>
          <w:szCs w:val="28"/>
          <w:lang w:val="pt-BR"/>
        </w:rPr>
        <w:t>(</w:t>
      </w:r>
      <w:r w:rsidR="00C50882">
        <w:rPr>
          <w:color w:val="000000" w:themeColor="text1"/>
          <w:sz w:val="28"/>
          <w:szCs w:val="28"/>
          <w:lang w:val="pt-BR"/>
        </w:rPr>
        <w:t>i</w:t>
      </w:r>
      <w:r w:rsidR="00C50882" w:rsidRPr="00C50882">
        <w:rPr>
          <w:color w:val="000000" w:themeColor="text1"/>
          <w:sz w:val="28"/>
          <w:szCs w:val="28"/>
          <w:lang w:val="pt-BR"/>
        </w:rPr>
        <w:t>)</w:t>
      </w:r>
      <w:r w:rsidR="00A56FAB" w:rsidRPr="00AC24BE">
        <w:rPr>
          <w:color w:val="000000" w:themeColor="text1"/>
          <w:sz w:val="28"/>
          <w:szCs w:val="28"/>
          <w:lang w:val="pt-BR"/>
        </w:rPr>
        <w:t xml:space="preserve"> </w:t>
      </w:r>
      <w:r w:rsidR="00A1388E" w:rsidRPr="00AC24BE">
        <w:rPr>
          <w:color w:val="000000" w:themeColor="text1"/>
          <w:sz w:val="28"/>
          <w:szCs w:val="28"/>
          <w:lang w:val="pt-BR"/>
        </w:rPr>
        <w:t>Hiện</w:t>
      </w:r>
      <w:r w:rsidR="00A1388E" w:rsidRPr="00AC24BE">
        <w:rPr>
          <w:color w:val="000000" w:themeColor="text1"/>
          <w:sz w:val="28"/>
          <w:szCs w:val="28"/>
          <w:lang w:val="vi-VN"/>
        </w:rPr>
        <w:t xml:space="preserve"> nay, vấn đề thẩm quyền giải quyết tranh chấp của Trọng tài thương mại đang có những </w:t>
      </w:r>
      <w:r w:rsidR="00A56FAB" w:rsidRPr="00AC24BE">
        <w:rPr>
          <w:color w:val="000000" w:themeColor="text1"/>
          <w:sz w:val="28"/>
          <w:szCs w:val="28"/>
        </w:rPr>
        <w:t>bất cập;</w:t>
      </w:r>
      <w:r w:rsidR="00A1388E" w:rsidRPr="00AC24BE">
        <w:rPr>
          <w:color w:val="000000" w:themeColor="text1"/>
          <w:sz w:val="28"/>
          <w:szCs w:val="28"/>
          <w:lang w:val="vi-VN"/>
        </w:rPr>
        <w:t xml:space="preserve"> một số quy định chồng chéo hoặc thiếu quy định của các bộ luật, luật chuyên ngành khác đã gây khó khăn, hạn chế cho việc xác định, mở rộng phạm vi thẩm quyền giải quyết tranh chấp bằng trọng tài cho một số loại hình tranh chấp cụ thể, khiến hạn chế khả năng tranh chấp được sử dụng hình thức trọng tài. </w:t>
      </w:r>
      <w:proofErr w:type="gramStart"/>
      <w:r w:rsidR="00A56FAB" w:rsidRPr="00AC24BE">
        <w:rPr>
          <w:color w:val="000000" w:themeColor="text1"/>
          <w:sz w:val="28"/>
          <w:szCs w:val="28"/>
        </w:rPr>
        <w:t>Trong một số trường hợp dẫn đến hủy phán quyết trọng tài.</w:t>
      </w:r>
      <w:proofErr w:type="gramEnd"/>
      <w:r w:rsidR="00C50882">
        <w:rPr>
          <w:color w:val="000000" w:themeColor="text1"/>
          <w:sz w:val="28"/>
          <w:szCs w:val="28"/>
        </w:rPr>
        <w:t xml:space="preserve"> (ii) </w:t>
      </w:r>
      <w:r w:rsidR="00A56FAB" w:rsidRPr="00AC24BE">
        <w:rPr>
          <w:iCs/>
          <w:color w:val="000000" w:themeColor="text1"/>
          <w:sz w:val="28"/>
          <w:szCs w:val="28"/>
        </w:rPr>
        <w:t>V</w:t>
      </w:r>
      <w:r w:rsidR="00027260" w:rsidRPr="00AC24BE">
        <w:rPr>
          <w:iCs/>
          <w:color w:val="000000" w:themeColor="text1"/>
          <w:sz w:val="28"/>
          <w:szCs w:val="28"/>
          <w:lang w:val="vi-VN"/>
        </w:rPr>
        <w:t>iệc mở rộng thẩm quyền giải quyết tranh chấp bằng trọng tài sẽ giúp hạn chế tình trạng quá tải của tòa án, giảm bớt chi phí giải quyết tranh chấp do tốc độ xử lý nhanh chóng, tăng cường niềm tin của các doanh nghiệp và nhà đầu tư vào cải cách hệ thống giải quyết tranh chấp thương mại, góp phần thúc đẩy kinh do</w:t>
      </w:r>
      <w:r w:rsidR="00A56FAB" w:rsidRPr="00AC24BE">
        <w:rPr>
          <w:iCs/>
          <w:color w:val="000000" w:themeColor="text1"/>
          <w:sz w:val="28"/>
          <w:szCs w:val="28"/>
          <w:lang w:val="vi-VN"/>
        </w:rPr>
        <w:t xml:space="preserve">anh đầu tư tại Việt Nam và thu </w:t>
      </w:r>
      <w:r w:rsidR="00027260" w:rsidRPr="00AC24BE">
        <w:rPr>
          <w:iCs/>
          <w:color w:val="000000" w:themeColor="text1"/>
          <w:sz w:val="28"/>
          <w:szCs w:val="28"/>
          <w:lang w:val="vi-VN"/>
        </w:rPr>
        <w:t xml:space="preserve">hút các trọng tài viên, luật sư và các thành phần kinh tế tham gia vào hoạt động dịch vụ </w:t>
      </w:r>
      <w:r w:rsidR="00027260" w:rsidRPr="00AC24BE">
        <w:rPr>
          <w:iCs/>
          <w:color w:val="000000" w:themeColor="text1"/>
          <w:sz w:val="28"/>
          <w:szCs w:val="28"/>
          <w:lang w:val="vi-VN"/>
        </w:rPr>
        <w:lastRenderedPageBreak/>
        <w:t>trọng tài ở Việt Nam.</w:t>
      </w:r>
    </w:p>
    <w:p w:rsidR="00465172" w:rsidRPr="00AC24BE" w:rsidRDefault="00027260" w:rsidP="00A56FAB">
      <w:pPr>
        <w:spacing w:before="120" w:after="120" w:line="360" w:lineRule="exact"/>
        <w:ind w:firstLine="720"/>
        <w:jc w:val="both"/>
        <w:rPr>
          <w:b/>
          <w:color w:val="000000" w:themeColor="text1"/>
          <w:sz w:val="28"/>
          <w:szCs w:val="28"/>
          <w:lang w:val="pl-PL"/>
        </w:rPr>
      </w:pPr>
      <w:r w:rsidRPr="00AC24BE">
        <w:rPr>
          <w:b/>
          <w:color w:val="000000" w:themeColor="text1"/>
          <w:sz w:val="28"/>
          <w:szCs w:val="28"/>
          <w:lang w:val="pl-PL"/>
        </w:rPr>
        <w:t>2. Chính sách 2: Hoàn thiện</w:t>
      </w:r>
      <w:r w:rsidR="00A56FAB" w:rsidRPr="00AC24BE">
        <w:rPr>
          <w:b/>
          <w:color w:val="000000" w:themeColor="text1"/>
          <w:sz w:val="28"/>
          <w:szCs w:val="28"/>
          <w:lang w:val="pl-PL"/>
        </w:rPr>
        <w:t xml:space="preserve"> quy định về</w:t>
      </w:r>
      <w:r w:rsidRPr="00AC24BE">
        <w:rPr>
          <w:b/>
          <w:color w:val="000000" w:themeColor="text1"/>
          <w:sz w:val="28"/>
          <w:szCs w:val="28"/>
          <w:lang w:val="pl-PL"/>
        </w:rPr>
        <w:t xml:space="preserve"> thủ tục tố tụng trọng tài thương mại</w:t>
      </w:r>
    </w:p>
    <w:p w:rsidR="00C71267" w:rsidRPr="00AC24BE" w:rsidRDefault="00465172" w:rsidP="00C50882">
      <w:pPr>
        <w:spacing w:before="120" w:after="120" w:line="360" w:lineRule="exact"/>
        <w:ind w:firstLine="720"/>
        <w:jc w:val="both"/>
        <w:outlineLvl w:val="1"/>
        <w:rPr>
          <w:color w:val="000000" w:themeColor="text1"/>
          <w:sz w:val="28"/>
          <w:szCs w:val="28"/>
          <w:lang w:val="pt-BR"/>
        </w:rPr>
      </w:pPr>
      <w:r w:rsidRPr="00C50882">
        <w:rPr>
          <w:i/>
          <w:color w:val="000000" w:themeColor="text1"/>
          <w:sz w:val="28"/>
          <w:szCs w:val="28"/>
          <w:lang w:val="pt-BR"/>
        </w:rPr>
        <w:t>2.1. Mục tiêu của chính sách</w:t>
      </w:r>
      <w:r w:rsidR="00C50882" w:rsidRPr="00C50882">
        <w:rPr>
          <w:i/>
          <w:color w:val="000000" w:themeColor="text1"/>
          <w:sz w:val="28"/>
          <w:szCs w:val="28"/>
          <w:lang w:val="pt-BR"/>
        </w:rPr>
        <w:t>:</w:t>
      </w:r>
      <w:r w:rsidR="00C50882">
        <w:rPr>
          <w:b/>
          <w:i/>
          <w:color w:val="000000" w:themeColor="text1"/>
          <w:sz w:val="28"/>
          <w:szCs w:val="28"/>
          <w:lang w:val="pt-BR"/>
        </w:rPr>
        <w:t xml:space="preserve"> </w:t>
      </w:r>
      <w:r w:rsidRPr="00AC24BE">
        <w:rPr>
          <w:color w:val="000000" w:themeColor="text1"/>
          <w:sz w:val="28"/>
          <w:szCs w:val="28"/>
          <w:lang w:val="pt-BR"/>
        </w:rPr>
        <w:t>Hoàn thiện</w:t>
      </w:r>
      <w:r w:rsidR="00C71267" w:rsidRPr="00AC24BE">
        <w:rPr>
          <w:color w:val="000000" w:themeColor="text1"/>
          <w:sz w:val="28"/>
          <w:szCs w:val="28"/>
          <w:lang w:val="pt-BR"/>
        </w:rPr>
        <w:t xml:space="preserve"> thủ tục tố tụng trọng tài</w:t>
      </w:r>
      <w:r w:rsidRPr="00AC24BE">
        <w:rPr>
          <w:color w:val="000000" w:themeColor="text1"/>
          <w:sz w:val="28"/>
          <w:szCs w:val="28"/>
          <w:lang w:val="pt-BR"/>
        </w:rPr>
        <w:t xml:space="preserve"> thương mại đảm bảo trọng tài thực sự là thiết chế hiệu quả</w:t>
      </w:r>
      <w:r w:rsidR="00C71267" w:rsidRPr="00AC24BE">
        <w:rPr>
          <w:color w:val="000000" w:themeColor="text1"/>
          <w:sz w:val="28"/>
          <w:szCs w:val="28"/>
          <w:lang w:val="pt-BR"/>
        </w:rPr>
        <w:t>, nhanh chóng, thuận tiện,</w:t>
      </w:r>
      <w:r w:rsidRPr="00AC24BE">
        <w:rPr>
          <w:color w:val="000000" w:themeColor="text1"/>
          <w:sz w:val="28"/>
          <w:szCs w:val="28"/>
          <w:lang w:val="pt-BR"/>
        </w:rPr>
        <w:t xml:space="preserve"> đáp ứng nhu cầu thực tiễn giải quyết tranh chấp</w:t>
      </w:r>
      <w:r w:rsidR="00C71267" w:rsidRPr="00AC24BE">
        <w:rPr>
          <w:color w:val="000000" w:themeColor="text1"/>
          <w:sz w:val="28"/>
          <w:szCs w:val="28"/>
          <w:lang w:val="pt-BR"/>
        </w:rPr>
        <w:t xml:space="preserve">; xây dựng thiết chế trọng tài thương mại Việt Nam ngày càng có uy tín, chất lượng trên trường quốc tế để các doanh nghiệp trong và ngoài nước lựa chọn trong giải quyết tranh chấp. </w:t>
      </w:r>
    </w:p>
    <w:p w:rsidR="00C71267" w:rsidRPr="00AC24BE" w:rsidRDefault="00C71267" w:rsidP="00C50882">
      <w:pPr>
        <w:spacing w:before="120" w:after="120" w:line="360" w:lineRule="exact"/>
        <w:ind w:firstLine="720"/>
        <w:jc w:val="both"/>
        <w:outlineLvl w:val="1"/>
        <w:rPr>
          <w:color w:val="000000" w:themeColor="text1"/>
          <w:sz w:val="28"/>
          <w:szCs w:val="28"/>
        </w:rPr>
      </w:pPr>
      <w:r w:rsidRPr="00C50882">
        <w:rPr>
          <w:i/>
          <w:color w:val="000000" w:themeColor="text1"/>
          <w:sz w:val="28"/>
          <w:szCs w:val="28"/>
          <w:lang w:val="pt-BR"/>
        </w:rPr>
        <w:t>2.2. Nội dung của chính sách</w:t>
      </w:r>
      <w:r w:rsidR="00C50882" w:rsidRPr="00C50882">
        <w:rPr>
          <w:i/>
          <w:color w:val="000000" w:themeColor="text1"/>
          <w:sz w:val="28"/>
          <w:szCs w:val="28"/>
          <w:lang w:val="pt-BR"/>
        </w:rPr>
        <w:t>:</w:t>
      </w:r>
      <w:r w:rsidR="00C50882">
        <w:rPr>
          <w:b/>
          <w:i/>
          <w:color w:val="000000" w:themeColor="text1"/>
          <w:sz w:val="28"/>
          <w:szCs w:val="28"/>
          <w:lang w:val="pt-BR"/>
        </w:rPr>
        <w:t xml:space="preserve"> </w:t>
      </w:r>
      <w:r w:rsidR="005A5639" w:rsidRPr="00AC24BE">
        <w:rPr>
          <w:bCs/>
          <w:color w:val="000000" w:themeColor="text1"/>
          <w:sz w:val="28"/>
          <w:szCs w:val="28"/>
        </w:rPr>
        <w:t>Q</w:t>
      </w:r>
      <w:r w:rsidR="009E1F69" w:rsidRPr="00AC24BE">
        <w:rPr>
          <w:bCs/>
          <w:color w:val="000000" w:themeColor="text1"/>
          <w:sz w:val="28"/>
          <w:szCs w:val="28"/>
        </w:rPr>
        <w:t>uy định</w:t>
      </w:r>
      <w:r w:rsidR="005A5639" w:rsidRPr="00AC24BE">
        <w:rPr>
          <w:bCs/>
          <w:color w:val="000000" w:themeColor="text1"/>
          <w:sz w:val="28"/>
          <w:szCs w:val="28"/>
        </w:rPr>
        <w:t xml:space="preserve"> đầy đủ</w:t>
      </w:r>
      <w:r w:rsidRPr="00AC24BE">
        <w:rPr>
          <w:bCs/>
          <w:color w:val="000000" w:themeColor="text1"/>
          <w:sz w:val="28"/>
          <w:szCs w:val="28"/>
        </w:rPr>
        <w:t xml:space="preserve"> trong Luật</w:t>
      </w:r>
      <w:r w:rsidRPr="00AC24BE">
        <w:rPr>
          <w:color w:val="000000" w:themeColor="text1"/>
          <w:sz w:val="28"/>
          <w:szCs w:val="28"/>
          <w:lang w:val="vi-VN"/>
        </w:rPr>
        <w:t xml:space="preserve"> </w:t>
      </w:r>
      <w:r w:rsidR="009E1F69" w:rsidRPr="00AC24BE">
        <w:rPr>
          <w:color w:val="000000" w:themeColor="text1"/>
          <w:sz w:val="28"/>
          <w:szCs w:val="28"/>
        </w:rPr>
        <w:t>về thủ tục tố tụng trọng tài</w:t>
      </w:r>
      <w:r w:rsidR="005A5639" w:rsidRPr="00AC24BE">
        <w:rPr>
          <w:color w:val="000000" w:themeColor="text1"/>
          <w:sz w:val="28"/>
          <w:szCs w:val="28"/>
        </w:rPr>
        <w:t>, sửa đổi các quy định</w:t>
      </w:r>
      <w:r w:rsidR="009E1F69" w:rsidRPr="00AC24BE">
        <w:rPr>
          <w:color w:val="000000" w:themeColor="text1"/>
          <w:sz w:val="28"/>
          <w:szCs w:val="28"/>
        </w:rPr>
        <w:t xml:space="preserve"> đang có nhiều bất cập, không phù hợp với thực tiễn</w:t>
      </w:r>
      <w:r w:rsidR="00CA151E" w:rsidRPr="00AC24BE">
        <w:rPr>
          <w:color w:val="000000" w:themeColor="text1"/>
          <w:sz w:val="28"/>
          <w:szCs w:val="28"/>
        </w:rPr>
        <w:t>, không khuyến khích hoạt động trọng tài thương mại.</w:t>
      </w:r>
      <w:r w:rsidR="00CA151E" w:rsidRPr="00AC24BE">
        <w:rPr>
          <w:color w:val="000000" w:themeColor="text1"/>
          <w:sz w:val="28"/>
          <w:szCs w:val="28"/>
          <w:lang w:val="pt-BR"/>
        </w:rPr>
        <w:t xml:space="preserve"> T</w:t>
      </w:r>
      <w:r w:rsidRPr="00AC24BE">
        <w:rPr>
          <w:color w:val="000000" w:themeColor="text1"/>
          <w:sz w:val="28"/>
          <w:szCs w:val="28"/>
          <w:lang w:val="pt-BR"/>
        </w:rPr>
        <w:t>iếp thu có chọn lọc các quy định của Luật mẫu UNCITRAL và thông lệ quốc tế về trọng</w:t>
      </w:r>
      <w:r w:rsidRPr="00AC24BE">
        <w:rPr>
          <w:color w:val="000000" w:themeColor="text1"/>
          <w:spacing w:val="-1"/>
          <w:sz w:val="28"/>
          <w:szCs w:val="28"/>
          <w:lang w:val="pt-BR"/>
        </w:rPr>
        <w:t xml:space="preserve"> </w:t>
      </w:r>
      <w:r w:rsidRPr="00AC24BE">
        <w:rPr>
          <w:color w:val="000000" w:themeColor="text1"/>
          <w:sz w:val="28"/>
          <w:szCs w:val="28"/>
          <w:lang w:val="pt-BR"/>
        </w:rPr>
        <w:t>tài thương mại, đảm bảo phù hợp với điều kiện kinh tế - xã hội và tính thống nhất của hệ thống pháp luật của Việt Nam</w:t>
      </w:r>
      <w:r w:rsidR="00AA6FE9" w:rsidRPr="00AC24BE">
        <w:rPr>
          <w:color w:val="000000" w:themeColor="text1"/>
          <w:sz w:val="28"/>
          <w:szCs w:val="28"/>
          <w:lang w:val="pt-BR"/>
        </w:rPr>
        <w:t>.</w:t>
      </w:r>
    </w:p>
    <w:p w:rsidR="00AA6FE9" w:rsidRPr="00AC24BE" w:rsidRDefault="00465172" w:rsidP="00C50882">
      <w:pPr>
        <w:spacing w:before="120" w:after="120" w:line="360" w:lineRule="exact"/>
        <w:ind w:firstLine="720"/>
        <w:jc w:val="both"/>
        <w:outlineLvl w:val="1"/>
        <w:rPr>
          <w:color w:val="000000" w:themeColor="text1"/>
          <w:sz w:val="28"/>
          <w:szCs w:val="28"/>
        </w:rPr>
      </w:pPr>
      <w:r w:rsidRPr="00C50882">
        <w:rPr>
          <w:i/>
          <w:color w:val="000000" w:themeColor="text1"/>
          <w:sz w:val="28"/>
          <w:szCs w:val="28"/>
          <w:lang w:val="pt-BR"/>
        </w:rPr>
        <w:t xml:space="preserve">2.3. Các giải pháp </w:t>
      </w:r>
      <w:r w:rsidR="00CA151E" w:rsidRPr="00C50882">
        <w:rPr>
          <w:i/>
          <w:color w:val="000000" w:themeColor="text1"/>
          <w:sz w:val="28"/>
          <w:szCs w:val="28"/>
          <w:lang w:val="pt-BR"/>
        </w:rPr>
        <w:t>thực hiện chính sách</w:t>
      </w:r>
      <w:r w:rsidR="00C50882">
        <w:rPr>
          <w:i/>
          <w:color w:val="000000" w:themeColor="text1"/>
          <w:sz w:val="28"/>
          <w:szCs w:val="28"/>
          <w:lang w:val="pt-BR"/>
        </w:rPr>
        <w:t xml:space="preserve">: </w:t>
      </w:r>
      <w:r w:rsidR="00C50882">
        <w:rPr>
          <w:color w:val="000000" w:themeColor="text1"/>
          <w:sz w:val="28"/>
          <w:szCs w:val="28"/>
          <w:lang w:val="pt-BR"/>
        </w:rPr>
        <w:t xml:space="preserve">(i) </w:t>
      </w:r>
      <w:r w:rsidR="00F40C1E" w:rsidRPr="00AC24BE">
        <w:rPr>
          <w:bCs/>
          <w:color w:val="000000" w:themeColor="text1"/>
          <w:sz w:val="28"/>
          <w:szCs w:val="28"/>
        </w:rPr>
        <w:t xml:space="preserve">Rà soát, sửa đổi </w:t>
      </w:r>
      <w:r w:rsidR="00F40C1E" w:rsidRPr="00AC24BE">
        <w:rPr>
          <w:iCs/>
          <w:color w:val="000000" w:themeColor="text1"/>
          <w:sz w:val="28"/>
          <w:szCs w:val="28"/>
          <w:lang w:val="vi-VN"/>
        </w:rPr>
        <w:t xml:space="preserve">một số </w:t>
      </w:r>
      <w:r w:rsidR="00F40C1E" w:rsidRPr="00AC24BE">
        <w:rPr>
          <w:iCs/>
          <w:color w:val="000000" w:themeColor="text1"/>
          <w:sz w:val="28"/>
          <w:szCs w:val="28"/>
        </w:rPr>
        <w:t>quy định</w:t>
      </w:r>
      <w:r w:rsidR="00F40C1E" w:rsidRPr="00AC24BE">
        <w:rPr>
          <w:iCs/>
          <w:color w:val="000000" w:themeColor="text1"/>
          <w:sz w:val="28"/>
          <w:szCs w:val="28"/>
          <w:lang w:val="vi-VN"/>
        </w:rPr>
        <w:t xml:space="preserve"> của Luật TTTM</w:t>
      </w:r>
      <w:r w:rsidR="00A867A5" w:rsidRPr="00AC24BE">
        <w:rPr>
          <w:iCs/>
          <w:color w:val="000000" w:themeColor="text1"/>
          <w:sz w:val="28"/>
          <w:szCs w:val="28"/>
        </w:rPr>
        <w:t xml:space="preserve"> về</w:t>
      </w:r>
      <w:r w:rsidR="00F40C1E" w:rsidRPr="00AC24BE">
        <w:rPr>
          <w:bCs/>
          <w:color w:val="000000" w:themeColor="text1"/>
          <w:sz w:val="28"/>
          <w:szCs w:val="28"/>
          <w:lang w:val="vi-VN"/>
        </w:rPr>
        <w:t xml:space="preserve"> khái niệm “</w:t>
      </w:r>
      <w:r w:rsidR="00F40C1E" w:rsidRPr="00AC24BE">
        <w:rPr>
          <w:bCs/>
          <w:i/>
          <w:iCs/>
          <w:color w:val="000000" w:themeColor="text1"/>
          <w:sz w:val="28"/>
          <w:szCs w:val="28"/>
          <w:lang w:val="vi-VN"/>
        </w:rPr>
        <w:t>địa điểm giải quyết tranh chấp</w:t>
      </w:r>
      <w:r w:rsidR="00F40C1E" w:rsidRPr="00AC24BE">
        <w:rPr>
          <w:bCs/>
          <w:color w:val="000000" w:themeColor="text1"/>
          <w:sz w:val="28"/>
          <w:szCs w:val="28"/>
          <w:lang w:val="vi-VN"/>
        </w:rPr>
        <w:t>” và “</w:t>
      </w:r>
      <w:r w:rsidR="00F40C1E" w:rsidRPr="00AC24BE">
        <w:rPr>
          <w:bCs/>
          <w:i/>
          <w:iCs/>
          <w:color w:val="000000" w:themeColor="text1"/>
          <w:sz w:val="28"/>
          <w:szCs w:val="28"/>
          <w:lang w:val="vi-VN"/>
        </w:rPr>
        <w:t>trọng tài nước ngoài</w:t>
      </w:r>
      <w:r w:rsidR="00F40C1E" w:rsidRPr="00AC24BE">
        <w:rPr>
          <w:bCs/>
          <w:color w:val="000000" w:themeColor="text1"/>
          <w:sz w:val="28"/>
          <w:szCs w:val="28"/>
          <w:lang w:val="vi-VN"/>
        </w:rPr>
        <w:t>”</w:t>
      </w:r>
      <w:r w:rsidR="00A867A5" w:rsidRPr="00AC24BE">
        <w:rPr>
          <w:bCs/>
          <w:color w:val="000000" w:themeColor="text1"/>
          <w:sz w:val="28"/>
          <w:szCs w:val="28"/>
        </w:rPr>
        <w:t>; v</w:t>
      </w:r>
      <w:r w:rsidR="00A867A5" w:rsidRPr="00AC24BE">
        <w:rPr>
          <w:bCs/>
          <w:color w:val="000000" w:themeColor="text1"/>
          <w:sz w:val="28"/>
          <w:szCs w:val="28"/>
          <w:lang w:val="vi-VN"/>
        </w:rPr>
        <w:t>ề thỏa thuận trọng tài</w:t>
      </w:r>
      <w:r w:rsidR="00A867A5" w:rsidRPr="00AC24BE">
        <w:rPr>
          <w:bCs/>
          <w:color w:val="000000" w:themeColor="text1"/>
          <w:sz w:val="28"/>
          <w:szCs w:val="28"/>
        </w:rPr>
        <w:t xml:space="preserve">, </w:t>
      </w:r>
      <w:r w:rsidR="00F40C1E" w:rsidRPr="00AC24BE">
        <w:rPr>
          <w:bCs/>
          <w:color w:val="000000" w:themeColor="text1"/>
          <w:sz w:val="28"/>
          <w:szCs w:val="28"/>
          <w:lang w:val="vi-VN"/>
        </w:rPr>
        <w:t>thủ tục tống đạt tài liệu và</w:t>
      </w:r>
      <w:r w:rsidR="00A867A5" w:rsidRPr="00AC24BE">
        <w:rPr>
          <w:bCs/>
          <w:color w:val="000000" w:themeColor="text1"/>
          <w:sz w:val="28"/>
          <w:szCs w:val="28"/>
          <w:lang w:val="vi-VN"/>
        </w:rPr>
        <w:t xml:space="preserve"> trao đổi liên lạc giữa các bên</w:t>
      </w:r>
      <w:r w:rsidR="00A867A5" w:rsidRPr="00AC24BE">
        <w:rPr>
          <w:bCs/>
          <w:color w:val="000000" w:themeColor="text1"/>
          <w:sz w:val="28"/>
          <w:szCs w:val="28"/>
        </w:rPr>
        <w:t>; t</w:t>
      </w:r>
      <w:r w:rsidR="00A867A5" w:rsidRPr="00AC24BE">
        <w:rPr>
          <w:bCs/>
          <w:color w:val="000000" w:themeColor="text1"/>
          <w:sz w:val="28"/>
          <w:szCs w:val="28"/>
          <w:lang w:val="vi-VN"/>
        </w:rPr>
        <w:t>hời hiệu khởi kiện</w:t>
      </w:r>
      <w:r w:rsidR="00A867A5" w:rsidRPr="00AC24BE">
        <w:rPr>
          <w:bCs/>
          <w:color w:val="000000" w:themeColor="text1"/>
          <w:sz w:val="28"/>
          <w:szCs w:val="28"/>
        </w:rPr>
        <w:t>, v</w:t>
      </w:r>
      <w:r w:rsidR="00F40C1E" w:rsidRPr="00AC24BE">
        <w:rPr>
          <w:bCs/>
          <w:color w:val="000000" w:themeColor="text1"/>
          <w:sz w:val="28"/>
          <w:szCs w:val="28"/>
          <w:lang w:val="vi-VN"/>
        </w:rPr>
        <w:t xml:space="preserve">ề miễn trách </w:t>
      </w:r>
      <w:r w:rsidR="00A867A5" w:rsidRPr="00AC24BE">
        <w:rPr>
          <w:bCs/>
          <w:color w:val="000000" w:themeColor="text1"/>
          <w:sz w:val="28"/>
          <w:szCs w:val="28"/>
          <w:lang w:val="vi-VN"/>
        </w:rPr>
        <w:t>nhiệm dân sự cho trọng tài viên</w:t>
      </w:r>
      <w:r w:rsidR="00A867A5" w:rsidRPr="00AC24BE">
        <w:rPr>
          <w:bCs/>
          <w:color w:val="000000" w:themeColor="text1"/>
          <w:sz w:val="28"/>
          <w:szCs w:val="28"/>
        </w:rPr>
        <w:t>.v.v</w:t>
      </w:r>
      <w:r w:rsidR="00C50882">
        <w:rPr>
          <w:bCs/>
          <w:color w:val="000000" w:themeColor="text1"/>
          <w:sz w:val="28"/>
          <w:szCs w:val="28"/>
        </w:rPr>
        <w:t>… (ii)</w:t>
      </w:r>
      <w:r w:rsidR="00F40C1E" w:rsidRPr="00AC24BE">
        <w:rPr>
          <w:bCs/>
          <w:color w:val="000000" w:themeColor="text1"/>
          <w:sz w:val="28"/>
          <w:szCs w:val="28"/>
          <w:lang w:val="vi-VN"/>
        </w:rPr>
        <w:t xml:space="preserve"> </w:t>
      </w:r>
      <w:r w:rsidR="00AA6FE9" w:rsidRPr="00AC24BE">
        <w:rPr>
          <w:color w:val="000000" w:themeColor="text1"/>
          <w:sz w:val="28"/>
          <w:szCs w:val="28"/>
        </w:rPr>
        <w:t>B</w:t>
      </w:r>
      <w:r w:rsidR="00F40C1E" w:rsidRPr="00AC24BE">
        <w:rPr>
          <w:color w:val="000000" w:themeColor="text1"/>
          <w:sz w:val="28"/>
          <w:szCs w:val="28"/>
        </w:rPr>
        <w:t>ổ sung</w:t>
      </w:r>
      <w:r w:rsidR="00AA6FE9" w:rsidRPr="00AC24BE">
        <w:rPr>
          <w:color w:val="000000" w:themeColor="text1"/>
          <w:sz w:val="28"/>
          <w:szCs w:val="28"/>
        </w:rPr>
        <w:t xml:space="preserve"> một số quy định mới về thủ tục tố tụng trọng tài trên cơ sở tham khảo</w:t>
      </w:r>
      <w:r w:rsidR="00AA6FE9" w:rsidRPr="00AC24BE">
        <w:rPr>
          <w:color w:val="000000" w:themeColor="text1"/>
          <w:sz w:val="28"/>
          <w:szCs w:val="28"/>
          <w:lang w:val="pt-BR"/>
        </w:rPr>
        <w:t xml:space="preserve"> các quy định của Luật mẫu UNCITRAL và thông lệ quốc tế về trọng</w:t>
      </w:r>
      <w:r w:rsidR="00AA6FE9" w:rsidRPr="00AC24BE">
        <w:rPr>
          <w:color w:val="000000" w:themeColor="text1"/>
          <w:spacing w:val="-1"/>
          <w:sz w:val="28"/>
          <w:szCs w:val="28"/>
          <w:lang w:val="pt-BR"/>
        </w:rPr>
        <w:t xml:space="preserve"> </w:t>
      </w:r>
      <w:r w:rsidR="00AA6FE9" w:rsidRPr="00AC24BE">
        <w:rPr>
          <w:color w:val="000000" w:themeColor="text1"/>
          <w:sz w:val="28"/>
          <w:szCs w:val="28"/>
          <w:lang w:val="pt-BR"/>
        </w:rPr>
        <w:t>tài thương mại, đảm bảo phù hợp với điều kiện kinh tế - xã hội và tính thống nhất của hệ thống pháp luật của Việt Nam.</w:t>
      </w:r>
    </w:p>
    <w:p w:rsidR="00616EEB" w:rsidRPr="00AC24BE" w:rsidRDefault="00027260" w:rsidP="00C50882">
      <w:pPr>
        <w:spacing w:before="120" w:after="120" w:line="360" w:lineRule="exact"/>
        <w:ind w:firstLine="720"/>
        <w:jc w:val="both"/>
        <w:outlineLvl w:val="1"/>
        <w:rPr>
          <w:bCs/>
          <w:iCs/>
          <w:color w:val="000000" w:themeColor="text1"/>
          <w:sz w:val="28"/>
          <w:szCs w:val="28"/>
          <w:lang w:val="vi-VN"/>
        </w:rPr>
      </w:pPr>
      <w:r w:rsidRPr="00C50882">
        <w:rPr>
          <w:i/>
          <w:color w:val="000000" w:themeColor="text1"/>
          <w:sz w:val="28"/>
          <w:szCs w:val="28"/>
          <w:lang w:val="pt-BR"/>
        </w:rPr>
        <w:t>2</w:t>
      </w:r>
      <w:r w:rsidR="00616EEB" w:rsidRPr="00C50882">
        <w:rPr>
          <w:i/>
          <w:color w:val="000000" w:themeColor="text1"/>
          <w:sz w:val="28"/>
          <w:szCs w:val="28"/>
          <w:lang w:val="pt-BR"/>
        </w:rPr>
        <w:t>.</w:t>
      </w:r>
      <w:r w:rsidR="00AA6FE9" w:rsidRPr="00C50882">
        <w:rPr>
          <w:i/>
          <w:color w:val="000000" w:themeColor="text1"/>
          <w:sz w:val="28"/>
          <w:szCs w:val="28"/>
          <w:lang w:val="pt-BR"/>
        </w:rPr>
        <w:t>4</w:t>
      </w:r>
      <w:r w:rsidR="00616EEB" w:rsidRPr="00C50882">
        <w:rPr>
          <w:i/>
          <w:color w:val="000000" w:themeColor="text1"/>
          <w:sz w:val="28"/>
          <w:szCs w:val="28"/>
          <w:lang w:val="pt-BR"/>
        </w:rPr>
        <w:t>.</w:t>
      </w:r>
      <w:r w:rsidR="00AA6FE9" w:rsidRPr="00C50882">
        <w:rPr>
          <w:i/>
          <w:color w:val="000000" w:themeColor="text1"/>
          <w:sz w:val="28"/>
          <w:szCs w:val="28"/>
          <w:lang w:val="pt-BR"/>
        </w:rPr>
        <w:t xml:space="preserve"> Lý do lựa chọn giải pháp của chính sách</w:t>
      </w:r>
      <w:r w:rsidR="00C50882">
        <w:rPr>
          <w:i/>
          <w:color w:val="000000" w:themeColor="text1"/>
          <w:sz w:val="28"/>
          <w:szCs w:val="28"/>
          <w:lang w:val="pt-BR"/>
        </w:rPr>
        <w:t xml:space="preserve">: </w:t>
      </w:r>
      <w:r w:rsidR="00C50882">
        <w:rPr>
          <w:color w:val="000000" w:themeColor="text1"/>
          <w:sz w:val="28"/>
          <w:szCs w:val="28"/>
          <w:lang w:val="pt-BR"/>
        </w:rPr>
        <w:t xml:space="preserve">(i) </w:t>
      </w:r>
      <w:r w:rsidR="006D0B16" w:rsidRPr="00AC24BE">
        <w:rPr>
          <w:color w:val="000000" w:themeColor="text1"/>
          <w:sz w:val="28"/>
          <w:szCs w:val="28"/>
          <w:lang w:val="pt-BR"/>
        </w:rPr>
        <w:t xml:space="preserve">Chuẩn hóa thủ tục tố tụng trọng tài sẽ </w:t>
      </w:r>
      <w:r w:rsidR="00616EEB" w:rsidRPr="00AC24BE">
        <w:rPr>
          <w:color w:val="000000" w:themeColor="text1"/>
          <w:sz w:val="28"/>
          <w:szCs w:val="28"/>
          <w:lang w:val="vi-VN"/>
        </w:rPr>
        <w:t>khuyến khích</w:t>
      </w:r>
      <w:r w:rsidR="006D0B16" w:rsidRPr="00AC24BE">
        <w:rPr>
          <w:color w:val="000000" w:themeColor="text1"/>
          <w:sz w:val="28"/>
          <w:szCs w:val="28"/>
        </w:rPr>
        <w:t xml:space="preserve"> các bên tranh chấp lựa chọn giải quyết tranh chấp bằng</w:t>
      </w:r>
      <w:r w:rsidR="00616EEB" w:rsidRPr="00AC24BE">
        <w:rPr>
          <w:color w:val="000000" w:themeColor="text1"/>
          <w:sz w:val="28"/>
          <w:szCs w:val="28"/>
          <w:lang w:val="vi-VN"/>
        </w:rPr>
        <w:t xml:space="preserve"> trọng tài thương mại</w:t>
      </w:r>
      <w:r w:rsidR="006D0B16" w:rsidRPr="00AC24BE">
        <w:rPr>
          <w:color w:val="000000" w:themeColor="text1"/>
          <w:sz w:val="28"/>
          <w:szCs w:val="28"/>
        </w:rPr>
        <w:t>, qua đó giúp giảm tải hoạt động xét xử của tòa án.</w:t>
      </w:r>
      <w:r w:rsidR="00C50882">
        <w:rPr>
          <w:color w:val="000000" w:themeColor="text1"/>
          <w:sz w:val="28"/>
          <w:szCs w:val="28"/>
        </w:rPr>
        <w:t xml:space="preserve"> (ii) </w:t>
      </w:r>
      <w:r w:rsidR="006D0B16" w:rsidRPr="00AC24BE">
        <w:rPr>
          <w:color w:val="000000" w:themeColor="text1"/>
          <w:sz w:val="28"/>
          <w:szCs w:val="28"/>
        </w:rPr>
        <w:t xml:space="preserve">Giúp xây dựng </w:t>
      </w:r>
      <w:r w:rsidR="006D0B16" w:rsidRPr="00AC24BE">
        <w:rPr>
          <w:color w:val="000000" w:themeColor="text1"/>
          <w:sz w:val="28"/>
          <w:szCs w:val="28"/>
          <w:lang w:val="pt-BR"/>
        </w:rPr>
        <w:t>trọng tài thực sự là thiết chế hiệu quả, nhanh chóng, thuận tiện, đáp ứng nhu cầu thực tiễn giải quyết tranh chấp, góp phần nâng cao năng lực cạnh tranh quốc gia.</w:t>
      </w:r>
      <w:r w:rsidR="00616EEB" w:rsidRPr="00AC24BE">
        <w:rPr>
          <w:color w:val="000000" w:themeColor="text1"/>
          <w:sz w:val="28"/>
          <w:szCs w:val="28"/>
          <w:lang w:val="vi-VN"/>
        </w:rPr>
        <w:t xml:space="preserve"> </w:t>
      </w:r>
      <w:r w:rsidR="00C50882">
        <w:rPr>
          <w:color w:val="000000" w:themeColor="text1"/>
          <w:sz w:val="28"/>
          <w:szCs w:val="28"/>
        </w:rPr>
        <w:t xml:space="preserve">(iii) </w:t>
      </w:r>
      <w:r w:rsidR="00F774C4" w:rsidRPr="00AC24BE">
        <w:rPr>
          <w:iCs/>
          <w:color w:val="000000" w:themeColor="text1"/>
          <w:sz w:val="28"/>
          <w:szCs w:val="28"/>
        </w:rPr>
        <w:t>G</w:t>
      </w:r>
      <w:r w:rsidR="00616EEB" w:rsidRPr="00AC24BE">
        <w:rPr>
          <w:iCs/>
          <w:color w:val="000000" w:themeColor="text1"/>
          <w:sz w:val="28"/>
          <w:szCs w:val="28"/>
          <w:lang w:val="vi-VN"/>
        </w:rPr>
        <w:t>iúp tăng cường niềm tin của các doanh nghiệp và nhà đầu tư vào cải cách hệ thống giải quyết tranh chấp thương mại, góp phần thúc đẩy kinh doanh đầu tư tại Việt Nam và thu thút việc giải quyết tranh chấp về Việt Nam, tăng cường dịch vụ trọng tài ở Việt Nam.</w:t>
      </w:r>
    </w:p>
    <w:p w:rsidR="004B304F" w:rsidRPr="00AC24BE" w:rsidRDefault="00616EEB" w:rsidP="00B74745">
      <w:pPr>
        <w:spacing w:before="120" w:after="120" w:line="360" w:lineRule="exact"/>
        <w:ind w:firstLine="720"/>
        <w:jc w:val="both"/>
        <w:outlineLvl w:val="1"/>
        <w:rPr>
          <w:b/>
          <w:color w:val="000000" w:themeColor="text1"/>
          <w:sz w:val="28"/>
          <w:szCs w:val="28"/>
          <w:lang w:val="pt-BR"/>
        </w:rPr>
      </w:pPr>
      <w:r w:rsidRPr="00AC24BE">
        <w:rPr>
          <w:b/>
          <w:color w:val="000000" w:themeColor="text1"/>
          <w:sz w:val="28"/>
          <w:szCs w:val="28"/>
          <w:lang w:val="pt-BR"/>
        </w:rPr>
        <w:t xml:space="preserve">3. Chính sách 3: </w:t>
      </w:r>
      <w:r w:rsidR="003B2069">
        <w:rPr>
          <w:b/>
          <w:color w:val="000000" w:themeColor="text1"/>
          <w:sz w:val="28"/>
          <w:szCs w:val="28"/>
          <w:lang w:val="pt-BR"/>
        </w:rPr>
        <w:t xml:space="preserve">Mở rộng </w:t>
      </w:r>
      <w:r w:rsidR="004B304F" w:rsidRPr="00AC24BE">
        <w:rPr>
          <w:b/>
          <w:color w:val="000000" w:themeColor="text1"/>
          <w:sz w:val="28"/>
          <w:szCs w:val="28"/>
          <w:lang w:val="pl-PL"/>
        </w:rPr>
        <w:t>thẩm quyền của Hội đồng trọng tài trong các thủ tục tố tụng trọng tài</w:t>
      </w:r>
      <w:r w:rsidR="004B304F" w:rsidRPr="00AC24BE">
        <w:rPr>
          <w:b/>
          <w:color w:val="000000" w:themeColor="text1"/>
          <w:sz w:val="28"/>
          <w:szCs w:val="28"/>
          <w:lang w:val="pt-BR"/>
        </w:rPr>
        <w:t xml:space="preserve"> </w:t>
      </w:r>
    </w:p>
    <w:p w:rsidR="007A079A" w:rsidRPr="00AC24BE" w:rsidRDefault="007A079A" w:rsidP="00C50882">
      <w:pPr>
        <w:spacing w:before="120" w:after="120" w:line="360" w:lineRule="exact"/>
        <w:ind w:firstLine="720"/>
        <w:jc w:val="both"/>
        <w:outlineLvl w:val="1"/>
        <w:rPr>
          <w:bCs/>
          <w:color w:val="000000" w:themeColor="text1"/>
          <w:sz w:val="28"/>
          <w:szCs w:val="28"/>
          <w:lang w:val="vi-VN"/>
        </w:rPr>
      </w:pPr>
      <w:r w:rsidRPr="00C50882">
        <w:rPr>
          <w:i/>
          <w:color w:val="000000" w:themeColor="text1"/>
          <w:sz w:val="28"/>
          <w:szCs w:val="28"/>
          <w:lang w:val="pt-BR"/>
        </w:rPr>
        <w:t>3.1. Mục tiêu của chính sách</w:t>
      </w:r>
      <w:r w:rsidR="00C50882" w:rsidRPr="00C50882">
        <w:rPr>
          <w:i/>
          <w:color w:val="000000" w:themeColor="text1"/>
          <w:sz w:val="28"/>
          <w:szCs w:val="28"/>
          <w:lang w:val="pt-BR"/>
        </w:rPr>
        <w:t>:</w:t>
      </w:r>
      <w:r w:rsidR="00C50882">
        <w:rPr>
          <w:b/>
          <w:i/>
          <w:color w:val="000000" w:themeColor="text1"/>
          <w:sz w:val="28"/>
          <w:szCs w:val="28"/>
          <w:lang w:val="pt-BR"/>
        </w:rPr>
        <w:t xml:space="preserve"> </w:t>
      </w:r>
      <w:r w:rsidRPr="00AC24BE">
        <w:rPr>
          <w:color w:val="000000" w:themeColor="text1"/>
          <w:sz w:val="28"/>
          <w:szCs w:val="28"/>
          <w:lang w:val="pt-BR"/>
        </w:rPr>
        <w:t>Mở</w:t>
      </w:r>
      <w:r w:rsidR="00027996" w:rsidRPr="00AC24BE">
        <w:rPr>
          <w:color w:val="000000" w:themeColor="text1"/>
          <w:sz w:val="28"/>
          <w:szCs w:val="28"/>
          <w:lang w:val="vi-VN"/>
        </w:rPr>
        <w:t xml:space="preserve"> rộng thẩm quyền của </w:t>
      </w:r>
      <w:r w:rsidR="00027996" w:rsidRPr="00AC24BE">
        <w:rPr>
          <w:color w:val="000000" w:themeColor="text1"/>
          <w:sz w:val="28"/>
          <w:szCs w:val="28"/>
        </w:rPr>
        <w:t>Hội đồng trọng tài</w:t>
      </w:r>
      <w:r w:rsidRPr="00AC24BE">
        <w:rPr>
          <w:color w:val="000000" w:themeColor="text1"/>
          <w:sz w:val="28"/>
          <w:szCs w:val="28"/>
          <w:lang w:val="vi-VN"/>
        </w:rPr>
        <w:t xml:space="preserve"> trong việc xử lý giải quyết tranh chấp và xử lý các vấn đề tố tụng theo hướng phù hợp với Điều 19 Luật Mẫu UNCITRAL, không tạo ra các khe hở để các bên cố tình trì hoãn, né tránh việc giải quyết tranh chấp bằng trọng tài</w:t>
      </w:r>
      <w:r w:rsidR="00104C91" w:rsidRPr="00AC24BE">
        <w:rPr>
          <w:color w:val="000000" w:themeColor="text1"/>
          <w:sz w:val="28"/>
          <w:szCs w:val="28"/>
        </w:rPr>
        <w:t>.</w:t>
      </w:r>
      <w:r w:rsidRPr="00AC24BE">
        <w:rPr>
          <w:color w:val="000000" w:themeColor="text1"/>
          <w:sz w:val="28"/>
          <w:szCs w:val="28"/>
          <w:lang w:val="vi-VN"/>
        </w:rPr>
        <w:t xml:space="preserve"> </w:t>
      </w:r>
    </w:p>
    <w:p w:rsidR="005A5639" w:rsidRPr="00AC24BE" w:rsidRDefault="00104C91" w:rsidP="00C50882">
      <w:pPr>
        <w:spacing w:before="120" w:after="120" w:line="360" w:lineRule="exact"/>
        <w:ind w:firstLine="720"/>
        <w:jc w:val="both"/>
        <w:outlineLvl w:val="1"/>
        <w:rPr>
          <w:color w:val="000000" w:themeColor="text1"/>
          <w:sz w:val="28"/>
          <w:szCs w:val="28"/>
        </w:rPr>
      </w:pPr>
      <w:r w:rsidRPr="00C50882">
        <w:rPr>
          <w:i/>
          <w:color w:val="000000" w:themeColor="text1"/>
          <w:sz w:val="28"/>
          <w:szCs w:val="28"/>
          <w:lang w:val="pt-BR"/>
        </w:rPr>
        <w:t>3.2. Nội dung của chính sách</w:t>
      </w:r>
      <w:r w:rsidR="00C50882">
        <w:rPr>
          <w:i/>
          <w:color w:val="000000" w:themeColor="text1"/>
          <w:sz w:val="28"/>
          <w:szCs w:val="28"/>
          <w:lang w:val="pt-BR"/>
        </w:rPr>
        <w:t xml:space="preserve">: </w:t>
      </w:r>
      <w:r w:rsidR="005A5639" w:rsidRPr="00AC24BE">
        <w:rPr>
          <w:bCs/>
          <w:color w:val="000000" w:themeColor="text1"/>
          <w:sz w:val="28"/>
          <w:szCs w:val="28"/>
        </w:rPr>
        <w:t>Q</w:t>
      </w:r>
      <w:r w:rsidRPr="00AC24BE">
        <w:rPr>
          <w:bCs/>
          <w:color w:val="000000" w:themeColor="text1"/>
          <w:sz w:val="28"/>
          <w:szCs w:val="28"/>
        </w:rPr>
        <w:t>uy định</w:t>
      </w:r>
      <w:r w:rsidR="005A5639" w:rsidRPr="00AC24BE">
        <w:rPr>
          <w:bCs/>
          <w:color w:val="000000" w:themeColor="text1"/>
          <w:sz w:val="28"/>
          <w:szCs w:val="28"/>
        </w:rPr>
        <w:t xml:space="preserve"> đầy đủ</w:t>
      </w:r>
      <w:r w:rsidRPr="00AC24BE">
        <w:rPr>
          <w:bCs/>
          <w:color w:val="000000" w:themeColor="text1"/>
          <w:sz w:val="28"/>
          <w:szCs w:val="28"/>
        </w:rPr>
        <w:t xml:space="preserve"> trong Luật</w:t>
      </w:r>
      <w:r w:rsidR="005A5639" w:rsidRPr="00AC24BE">
        <w:rPr>
          <w:bCs/>
          <w:color w:val="000000" w:themeColor="text1"/>
          <w:sz w:val="28"/>
          <w:szCs w:val="28"/>
        </w:rPr>
        <w:t xml:space="preserve"> thẩm quyền của Hội đồng trọng tài</w:t>
      </w:r>
      <w:r w:rsidRPr="00AC24BE">
        <w:rPr>
          <w:color w:val="000000" w:themeColor="text1"/>
          <w:sz w:val="28"/>
          <w:szCs w:val="28"/>
          <w:lang w:val="vi-VN"/>
        </w:rPr>
        <w:t xml:space="preserve"> </w:t>
      </w:r>
      <w:r w:rsidR="00027996" w:rsidRPr="00AC24BE">
        <w:rPr>
          <w:color w:val="000000" w:themeColor="text1"/>
          <w:sz w:val="28"/>
          <w:szCs w:val="28"/>
        </w:rPr>
        <w:t>theo hướng</w:t>
      </w:r>
      <w:r w:rsidR="005A5639" w:rsidRPr="00AC24BE">
        <w:rPr>
          <w:color w:val="000000" w:themeColor="text1"/>
          <w:sz w:val="28"/>
          <w:szCs w:val="28"/>
        </w:rPr>
        <w:t xml:space="preserve"> gồm các quy định bắt buộc, chặt chẽ và các quy </w:t>
      </w:r>
      <w:r w:rsidR="005A5639" w:rsidRPr="00AC24BE">
        <w:rPr>
          <w:color w:val="000000" w:themeColor="text1"/>
          <w:sz w:val="28"/>
          <w:szCs w:val="28"/>
        </w:rPr>
        <w:lastRenderedPageBreak/>
        <w:t xml:space="preserve">định mang tính khái quát nhằm </w:t>
      </w:r>
      <w:r w:rsidR="00A26CE6" w:rsidRPr="00AC24BE">
        <w:rPr>
          <w:color w:val="000000" w:themeColor="text1"/>
          <w:sz w:val="28"/>
          <w:szCs w:val="28"/>
          <w:lang w:val="vi-VN"/>
        </w:rPr>
        <w:t xml:space="preserve">trao thẩm quyền cho </w:t>
      </w:r>
      <w:r w:rsidR="005A5639" w:rsidRPr="00AC24BE">
        <w:rPr>
          <w:bCs/>
          <w:color w:val="000000" w:themeColor="text1"/>
          <w:sz w:val="28"/>
          <w:szCs w:val="28"/>
        </w:rPr>
        <w:t>Hội đồng trọng tài</w:t>
      </w:r>
      <w:r w:rsidR="00A26CE6" w:rsidRPr="00AC24BE">
        <w:rPr>
          <w:color w:val="000000" w:themeColor="text1"/>
          <w:sz w:val="28"/>
          <w:szCs w:val="28"/>
          <w:lang w:val="vi-VN"/>
        </w:rPr>
        <w:t xml:space="preserve"> trong các vấn đề tố tụng phát sinh khác</w:t>
      </w:r>
      <w:r w:rsidR="005A5639" w:rsidRPr="00AC24BE">
        <w:rPr>
          <w:color w:val="000000" w:themeColor="text1"/>
          <w:sz w:val="28"/>
          <w:szCs w:val="28"/>
        </w:rPr>
        <w:t xml:space="preserve"> để </w:t>
      </w:r>
      <w:r w:rsidR="00A26CE6" w:rsidRPr="00AC24BE">
        <w:rPr>
          <w:color w:val="000000" w:themeColor="text1"/>
          <w:sz w:val="28"/>
          <w:szCs w:val="28"/>
          <w:lang w:val="vi-VN"/>
        </w:rPr>
        <w:t xml:space="preserve">Hội đồng trọng tài có thể tiến hành phân xử trọng tài theo cách thức, trình tự và thủ tục mà hội đồng trọng tài cho là phù hợp. </w:t>
      </w:r>
    </w:p>
    <w:p w:rsidR="00AF1176" w:rsidRPr="00AC24BE" w:rsidRDefault="00616EEB" w:rsidP="00AF1176">
      <w:pPr>
        <w:spacing w:before="120" w:after="120" w:line="360" w:lineRule="exact"/>
        <w:ind w:firstLine="720"/>
        <w:jc w:val="both"/>
        <w:outlineLvl w:val="1"/>
        <w:rPr>
          <w:color w:val="000000" w:themeColor="text1"/>
          <w:sz w:val="28"/>
          <w:szCs w:val="28"/>
        </w:rPr>
      </w:pPr>
      <w:r w:rsidRPr="00C50882">
        <w:rPr>
          <w:i/>
          <w:color w:val="000000" w:themeColor="text1"/>
          <w:sz w:val="28"/>
          <w:szCs w:val="28"/>
          <w:lang w:val="pt-BR"/>
        </w:rPr>
        <w:t xml:space="preserve">3.3. </w:t>
      </w:r>
      <w:r w:rsidR="005A5639" w:rsidRPr="00C50882">
        <w:rPr>
          <w:i/>
          <w:color w:val="000000" w:themeColor="text1"/>
          <w:sz w:val="28"/>
          <w:szCs w:val="28"/>
          <w:lang w:val="pt-BR"/>
        </w:rPr>
        <w:t>Các giải pháp thực hiện chính sách</w:t>
      </w:r>
      <w:r w:rsidR="00C50882">
        <w:rPr>
          <w:i/>
          <w:color w:val="000000" w:themeColor="text1"/>
          <w:sz w:val="28"/>
          <w:szCs w:val="28"/>
          <w:lang w:val="pt-BR"/>
        </w:rPr>
        <w:t xml:space="preserve">: </w:t>
      </w:r>
      <w:r w:rsidR="00C50882">
        <w:rPr>
          <w:color w:val="000000" w:themeColor="text1"/>
          <w:sz w:val="28"/>
          <w:szCs w:val="28"/>
          <w:lang w:val="pt-BR"/>
        </w:rPr>
        <w:t xml:space="preserve">(i) </w:t>
      </w:r>
      <w:r w:rsidR="00C17B70" w:rsidRPr="00AC24BE">
        <w:rPr>
          <w:bCs/>
          <w:color w:val="000000" w:themeColor="text1"/>
          <w:sz w:val="28"/>
          <w:szCs w:val="28"/>
        </w:rPr>
        <w:t>Rà soát, sửa đổi các quy định</w:t>
      </w:r>
      <w:r w:rsidR="00255669" w:rsidRPr="00AC24BE">
        <w:rPr>
          <w:bCs/>
          <w:color w:val="000000" w:themeColor="text1"/>
          <w:sz w:val="28"/>
          <w:szCs w:val="28"/>
        </w:rPr>
        <w:t xml:space="preserve"> trong Luật còn</w:t>
      </w:r>
      <w:r w:rsidR="000C243F" w:rsidRPr="00AC24BE">
        <w:rPr>
          <w:bCs/>
          <w:color w:val="000000" w:themeColor="text1"/>
          <w:sz w:val="28"/>
          <w:szCs w:val="28"/>
        </w:rPr>
        <w:t xml:space="preserve"> </w:t>
      </w:r>
      <w:r w:rsidR="00255669" w:rsidRPr="00AC24BE">
        <w:rPr>
          <w:color w:val="000000" w:themeColor="text1"/>
          <w:sz w:val="28"/>
          <w:szCs w:val="28"/>
        </w:rPr>
        <w:t>bất cập, không phù hợp với thực tiễn</w:t>
      </w:r>
      <w:r w:rsidR="00C17B70" w:rsidRPr="00AC24BE">
        <w:rPr>
          <w:bCs/>
          <w:color w:val="000000" w:themeColor="text1"/>
          <w:sz w:val="28"/>
          <w:szCs w:val="28"/>
        </w:rPr>
        <w:t xml:space="preserve"> </w:t>
      </w:r>
      <w:r w:rsidR="000C243F" w:rsidRPr="00AC24BE">
        <w:rPr>
          <w:bCs/>
          <w:color w:val="000000" w:themeColor="text1"/>
          <w:sz w:val="28"/>
          <w:szCs w:val="28"/>
        </w:rPr>
        <w:t>về</w:t>
      </w:r>
      <w:r w:rsidR="00C17B70" w:rsidRPr="00AC24BE">
        <w:rPr>
          <w:bCs/>
          <w:color w:val="000000" w:themeColor="text1"/>
          <w:sz w:val="28"/>
          <w:szCs w:val="28"/>
        </w:rPr>
        <w:t xml:space="preserve"> thẩm quyền của Hội đồng trọng tài</w:t>
      </w:r>
      <w:r w:rsidR="00255669" w:rsidRPr="00AC24BE">
        <w:rPr>
          <w:bCs/>
          <w:color w:val="000000" w:themeColor="text1"/>
          <w:sz w:val="28"/>
          <w:szCs w:val="28"/>
        </w:rPr>
        <w:t xml:space="preserve"> ảnh hưởng đến </w:t>
      </w:r>
      <w:r w:rsidR="00255669" w:rsidRPr="00AC24BE">
        <w:rPr>
          <w:color w:val="000000" w:themeColor="text1"/>
          <w:sz w:val="28"/>
          <w:szCs w:val="28"/>
          <w:lang w:val="pt-BR"/>
        </w:rPr>
        <w:t>hiệu quả, sự nhanh chóng, thuận tiện</w:t>
      </w:r>
      <w:r w:rsidR="00C17B70" w:rsidRPr="00AC24BE">
        <w:rPr>
          <w:color w:val="000000" w:themeColor="text1"/>
          <w:sz w:val="28"/>
          <w:szCs w:val="28"/>
          <w:lang w:val="vi-VN"/>
        </w:rPr>
        <w:t xml:space="preserve"> </w:t>
      </w:r>
      <w:r w:rsidR="00255669" w:rsidRPr="00AC24BE">
        <w:rPr>
          <w:color w:val="000000" w:themeColor="text1"/>
          <w:sz w:val="28"/>
          <w:szCs w:val="28"/>
        </w:rPr>
        <w:t>của hoạt động trọng tài.</w:t>
      </w:r>
      <w:r w:rsidR="00C50882">
        <w:rPr>
          <w:color w:val="000000" w:themeColor="text1"/>
          <w:sz w:val="28"/>
          <w:szCs w:val="28"/>
        </w:rPr>
        <w:t xml:space="preserve"> (ii) </w:t>
      </w:r>
      <w:r w:rsidR="00255669" w:rsidRPr="00AC24BE">
        <w:rPr>
          <w:iCs/>
          <w:color w:val="000000" w:themeColor="text1"/>
          <w:sz w:val="28"/>
          <w:szCs w:val="28"/>
        </w:rPr>
        <w:t>B</w:t>
      </w:r>
      <w:r w:rsidRPr="00AC24BE">
        <w:rPr>
          <w:iCs/>
          <w:color w:val="000000" w:themeColor="text1"/>
          <w:sz w:val="28"/>
          <w:szCs w:val="28"/>
          <w:lang w:val="vi-VN"/>
        </w:rPr>
        <w:t>ổ sung điều mới</w:t>
      </w:r>
      <w:r w:rsidR="00AF1176" w:rsidRPr="00AC24BE">
        <w:rPr>
          <w:iCs/>
          <w:color w:val="000000" w:themeColor="text1"/>
          <w:sz w:val="28"/>
          <w:szCs w:val="28"/>
        </w:rPr>
        <w:t xml:space="preserve"> quy</w:t>
      </w:r>
      <w:r w:rsidRPr="00AC24BE">
        <w:rPr>
          <w:iCs/>
          <w:color w:val="000000" w:themeColor="text1"/>
          <w:sz w:val="28"/>
          <w:szCs w:val="28"/>
          <w:lang w:val="vi-VN"/>
        </w:rPr>
        <w:t xml:space="preserve"> </w:t>
      </w:r>
      <w:r w:rsidR="00AF1176" w:rsidRPr="00AC24BE">
        <w:rPr>
          <w:color w:val="000000" w:themeColor="text1"/>
          <w:sz w:val="28"/>
          <w:szCs w:val="28"/>
          <w:lang w:val="vi-VN"/>
        </w:rPr>
        <w:t>định trình tự thủ tục giải quyết tranh chấp</w:t>
      </w:r>
      <w:r w:rsidR="00AF1176" w:rsidRPr="00AC24BE">
        <w:rPr>
          <w:bCs/>
          <w:color w:val="000000" w:themeColor="text1"/>
          <w:sz w:val="28"/>
          <w:szCs w:val="28"/>
        </w:rPr>
        <w:t xml:space="preserve"> của Hội đồng trọng tài</w:t>
      </w:r>
      <w:r w:rsidR="00AF1176" w:rsidRPr="00AC24BE">
        <w:rPr>
          <w:iCs/>
          <w:color w:val="000000" w:themeColor="text1"/>
          <w:sz w:val="28"/>
          <w:szCs w:val="28"/>
          <w:lang w:val="vi-VN"/>
        </w:rPr>
        <w:t xml:space="preserve"> </w:t>
      </w:r>
      <w:r w:rsidR="00AF1176" w:rsidRPr="00AC24BE">
        <w:rPr>
          <w:iCs/>
          <w:color w:val="000000" w:themeColor="text1"/>
          <w:sz w:val="28"/>
          <w:szCs w:val="28"/>
        </w:rPr>
        <w:t>trên cơ sở tham khảo</w:t>
      </w:r>
      <w:r w:rsidRPr="00AC24BE">
        <w:rPr>
          <w:iCs/>
          <w:color w:val="000000" w:themeColor="text1"/>
          <w:sz w:val="28"/>
          <w:szCs w:val="28"/>
          <w:lang w:val="vi-VN"/>
        </w:rPr>
        <w:t xml:space="preserve"> Điều 19 Luật Mẫu UNCITRAL,</w:t>
      </w:r>
      <w:r w:rsidR="00AF1176" w:rsidRPr="00AC24BE">
        <w:rPr>
          <w:iCs/>
          <w:color w:val="000000" w:themeColor="text1"/>
          <w:sz w:val="28"/>
          <w:szCs w:val="28"/>
        </w:rPr>
        <w:t xml:space="preserve"> trong đó trao cho c</w:t>
      </w:r>
      <w:r w:rsidRPr="00AC24BE">
        <w:rPr>
          <w:color w:val="000000" w:themeColor="text1"/>
          <w:sz w:val="28"/>
          <w:szCs w:val="28"/>
          <w:lang w:val="vi-VN"/>
        </w:rPr>
        <w:t>ác bên có thể tự do thỏa thuận về các vấn đề thủ tục mà Hội đồng trọng tài sẽ tuân theo khi tiến hành tố tụng</w:t>
      </w:r>
      <w:r w:rsidR="00AF1176" w:rsidRPr="00AC24BE">
        <w:rPr>
          <w:color w:val="000000" w:themeColor="text1"/>
          <w:sz w:val="28"/>
          <w:szCs w:val="28"/>
        </w:rPr>
        <w:t xml:space="preserve"> hoặc n</w:t>
      </w:r>
      <w:r w:rsidRPr="00AC24BE">
        <w:rPr>
          <w:color w:val="000000" w:themeColor="text1"/>
          <w:sz w:val="28"/>
          <w:szCs w:val="28"/>
          <w:lang w:val="vi-VN"/>
        </w:rPr>
        <w:t>ếu các bên không</w:t>
      </w:r>
      <w:r w:rsidR="00AF1176" w:rsidRPr="00AC24BE">
        <w:rPr>
          <w:color w:val="000000" w:themeColor="text1"/>
          <w:sz w:val="28"/>
          <w:szCs w:val="28"/>
        </w:rPr>
        <w:t xml:space="preserve"> có</w:t>
      </w:r>
      <w:r w:rsidRPr="00AC24BE">
        <w:rPr>
          <w:color w:val="000000" w:themeColor="text1"/>
          <w:sz w:val="28"/>
          <w:szCs w:val="28"/>
          <w:lang w:val="vi-VN"/>
        </w:rPr>
        <w:t xml:space="preserve"> thỏa thuận</w:t>
      </w:r>
      <w:r w:rsidR="00AF1176" w:rsidRPr="00AC24BE">
        <w:rPr>
          <w:color w:val="000000" w:themeColor="text1"/>
          <w:sz w:val="28"/>
          <w:szCs w:val="28"/>
        </w:rPr>
        <w:t xml:space="preserve"> thì ngoài việc tuân thủ các quy định của Luật,</w:t>
      </w:r>
      <w:r w:rsidRPr="00AC24BE">
        <w:rPr>
          <w:color w:val="000000" w:themeColor="text1"/>
          <w:sz w:val="28"/>
          <w:szCs w:val="28"/>
          <w:lang w:val="vi-VN"/>
        </w:rPr>
        <w:t xml:space="preserve"> Hội đồng trọng tài có thể tiến hành phân xử trọng tài theo cách thức, trình tự và thủ tục mà hội đồng trọng tài cho là phù hợp</w:t>
      </w:r>
      <w:r w:rsidR="00AF1176" w:rsidRPr="00AC24BE">
        <w:rPr>
          <w:color w:val="000000" w:themeColor="text1"/>
          <w:sz w:val="28"/>
          <w:szCs w:val="28"/>
        </w:rPr>
        <w:t xml:space="preserve">, bao gồm </w:t>
      </w:r>
      <w:r w:rsidR="00AF1176" w:rsidRPr="00AC24BE">
        <w:rPr>
          <w:color w:val="000000" w:themeColor="text1"/>
          <w:sz w:val="28"/>
          <w:szCs w:val="28"/>
          <w:lang w:val="vi-VN"/>
        </w:rPr>
        <w:t>các vấn đề tố tụng phát sinh khác</w:t>
      </w:r>
      <w:r w:rsidR="00AF1176" w:rsidRPr="00AC24BE">
        <w:rPr>
          <w:color w:val="000000" w:themeColor="text1"/>
          <w:sz w:val="28"/>
          <w:szCs w:val="28"/>
        </w:rPr>
        <w:t>:</w:t>
      </w:r>
      <w:r w:rsidR="00AF1176" w:rsidRPr="00AC24BE">
        <w:rPr>
          <w:color w:val="000000" w:themeColor="text1"/>
          <w:sz w:val="28"/>
          <w:szCs w:val="28"/>
          <w:lang w:val="vi-VN"/>
        </w:rPr>
        <w:t xml:space="preserve"> cách thức thu thập, công nhận chứng cứ, hình thức tổ chức phiên xét xử, v.v.</w:t>
      </w:r>
      <w:r w:rsidR="00AF1176" w:rsidRPr="00AC24BE">
        <w:rPr>
          <w:color w:val="000000" w:themeColor="text1"/>
          <w:sz w:val="28"/>
          <w:szCs w:val="28"/>
        </w:rPr>
        <w:t>.</w:t>
      </w:r>
      <w:r w:rsidRPr="00AC24BE">
        <w:rPr>
          <w:color w:val="000000" w:themeColor="text1"/>
          <w:sz w:val="28"/>
          <w:szCs w:val="28"/>
          <w:lang w:val="vi-VN"/>
        </w:rPr>
        <w:t xml:space="preserve">. </w:t>
      </w:r>
    </w:p>
    <w:p w:rsidR="00616EEB" w:rsidRPr="00AC24BE" w:rsidRDefault="008C4741" w:rsidP="009A5CFD">
      <w:pPr>
        <w:spacing w:before="120" w:after="120" w:line="360" w:lineRule="exact"/>
        <w:ind w:firstLine="720"/>
        <w:jc w:val="both"/>
        <w:outlineLvl w:val="1"/>
        <w:rPr>
          <w:color w:val="000000" w:themeColor="text1"/>
          <w:sz w:val="28"/>
          <w:szCs w:val="28"/>
          <w:lang w:val="vi-VN"/>
        </w:rPr>
      </w:pPr>
      <w:r w:rsidRPr="009A5CFD">
        <w:rPr>
          <w:i/>
          <w:color w:val="000000" w:themeColor="text1"/>
          <w:sz w:val="28"/>
          <w:szCs w:val="28"/>
          <w:lang w:val="pt-BR"/>
        </w:rPr>
        <w:t>3</w:t>
      </w:r>
      <w:r w:rsidR="00AF1176" w:rsidRPr="009A5CFD">
        <w:rPr>
          <w:i/>
          <w:color w:val="000000" w:themeColor="text1"/>
          <w:sz w:val="28"/>
          <w:szCs w:val="28"/>
          <w:lang w:val="pt-BR"/>
        </w:rPr>
        <w:t>.4. Lý do lựa chọn giải pháp của chính sách</w:t>
      </w:r>
      <w:r w:rsidR="009A5CFD" w:rsidRPr="009A5CFD">
        <w:rPr>
          <w:i/>
          <w:color w:val="000000" w:themeColor="text1"/>
          <w:sz w:val="28"/>
          <w:szCs w:val="28"/>
          <w:lang w:val="pt-BR"/>
        </w:rPr>
        <w:t xml:space="preserve">: </w:t>
      </w:r>
      <w:r w:rsidR="009A5CFD">
        <w:rPr>
          <w:color w:val="000000" w:themeColor="text1"/>
          <w:sz w:val="28"/>
          <w:szCs w:val="28"/>
          <w:lang w:val="pt-BR"/>
        </w:rPr>
        <w:t xml:space="preserve">(i) </w:t>
      </w:r>
      <w:r w:rsidR="00AF1176" w:rsidRPr="00AC24BE">
        <w:rPr>
          <w:color w:val="000000" w:themeColor="text1"/>
          <w:sz w:val="28"/>
          <w:szCs w:val="28"/>
        </w:rPr>
        <w:t>V</w:t>
      </w:r>
      <w:r w:rsidR="00616EEB" w:rsidRPr="00AC24BE">
        <w:rPr>
          <w:iCs/>
          <w:color w:val="000000" w:themeColor="text1"/>
          <w:sz w:val="28"/>
          <w:szCs w:val="28"/>
          <w:lang w:val="vi-VN"/>
        </w:rPr>
        <w:t xml:space="preserve">iệc </w:t>
      </w:r>
      <w:r w:rsidR="00AF1176" w:rsidRPr="00AC24BE">
        <w:rPr>
          <w:iCs/>
          <w:color w:val="000000" w:themeColor="text1"/>
          <w:sz w:val="28"/>
          <w:szCs w:val="28"/>
        </w:rPr>
        <w:t>sửa</w:t>
      </w:r>
      <w:r w:rsidR="00616EEB" w:rsidRPr="00AC24BE">
        <w:rPr>
          <w:iCs/>
          <w:color w:val="000000" w:themeColor="text1"/>
          <w:sz w:val="28"/>
          <w:szCs w:val="28"/>
          <w:lang w:val="vi-VN"/>
        </w:rPr>
        <w:t xml:space="preserve"> đổi</w:t>
      </w:r>
      <w:r w:rsidR="00AF1176" w:rsidRPr="00AC24BE">
        <w:rPr>
          <w:iCs/>
          <w:color w:val="000000" w:themeColor="text1"/>
          <w:sz w:val="28"/>
          <w:szCs w:val="28"/>
        </w:rPr>
        <w:t>,</w:t>
      </w:r>
      <w:r w:rsidR="00616EEB" w:rsidRPr="00AC24BE">
        <w:rPr>
          <w:iCs/>
          <w:color w:val="000000" w:themeColor="text1"/>
          <w:sz w:val="28"/>
          <w:szCs w:val="28"/>
          <w:lang w:val="vi-VN"/>
        </w:rPr>
        <w:t xml:space="preserve"> mở rộng quy định này sẽ giúp mở rộng quyền hạn của trọng tài viên, đẩy nhanh quá trình giải quyết tranh chấp, hạn chế tình trạng vụ việc trọng tài bị một hoặc một số bên gây khó khăn chậm trễ. </w:t>
      </w:r>
      <w:r w:rsidR="009A5CFD">
        <w:rPr>
          <w:iCs/>
          <w:color w:val="000000" w:themeColor="text1"/>
          <w:sz w:val="28"/>
          <w:szCs w:val="28"/>
        </w:rPr>
        <w:t xml:space="preserve">(ii) </w:t>
      </w:r>
      <w:r w:rsidR="00AF1176" w:rsidRPr="00AC24BE">
        <w:rPr>
          <w:iCs/>
          <w:color w:val="000000" w:themeColor="text1"/>
          <w:sz w:val="28"/>
          <w:szCs w:val="28"/>
        </w:rPr>
        <w:t>T</w:t>
      </w:r>
      <w:r w:rsidR="00616EEB" w:rsidRPr="00AC24BE">
        <w:rPr>
          <w:iCs/>
          <w:color w:val="000000" w:themeColor="text1"/>
          <w:sz w:val="28"/>
          <w:szCs w:val="28"/>
          <w:lang w:val="vi-VN"/>
        </w:rPr>
        <w:t xml:space="preserve">rong thời đại công nghệ 4.0, việc nới rộng thẩm quyền linh hoạt cho </w:t>
      </w:r>
      <w:r w:rsidR="00AF1176" w:rsidRPr="00AC24BE">
        <w:rPr>
          <w:color w:val="000000" w:themeColor="text1"/>
          <w:sz w:val="28"/>
          <w:szCs w:val="28"/>
          <w:lang w:val="vi-VN"/>
        </w:rPr>
        <w:t xml:space="preserve">Hội đồng trọng tài </w:t>
      </w:r>
      <w:r w:rsidR="00616EEB" w:rsidRPr="00AC24BE">
        <w:rPr>
          <w:iCs/>
          <w:color w:val="000000" w:themeColor="text1"/>
          <w:sz w:val="28"/>
          <w:szCs w:val="28"/>
          <w:lang w:val="vi-VN"/>
        </w:rPr>
        <w:t>sẽ cho phép áp dụng các biện pháp kỹ thuật công nghệ vào hoạt động trọng tài nhằm giảm bớt chi phí, đẩy nhanh tốc độ xử lý tranh chấp mà không gặp phải cản trở phản đối của những bên tìm cách né tránh hoặc gây đình trệ quá trình giải quyết tranh chấp. Việc này đồng thời sẽ khuyến khích nhiều chuyên gia trong nước và quốc tế tham gia vào hoạt động trọng tài, góp phần thúc đẩy kinh doanh đầu tư tại Việt Nam và thu thút việc giải quyết tranh chấp về Việt Nam, tăng cường dịch vụ trọng tài ở Việt Nam.</w:t>
      </w:r>
      <w:r w:rsidR="009A5CFD">
        <w:rPr>
          <w:iCs/>
          <w:color w:val="000000" w:themeColor="text1"/>
          <w:sz w:val="28"/>
          <w:szCs w:val="28"/>
        </w:rPr>
        <w:t xml:space="preserve"> (iii) </w:t>
      </w:r>
      <w:r w:rsidR="00E764B5" w:rsidRPr="00AC24BE">
        <w:rPr>
          <w:iCs/>
          <w:color w:val="000000" w:themeColor="text1"/>
          <w:sz w:val="28"/>
          <w:szCs w:val="28"/>
        </w:rPr>
        <w:t>C</w:t>
      </w:r>
      <w:r w:rsidR="00616EEB" w:rsidRPr="00AC24BE">
        <w:rPr>
          <w:iCs/>
          <w:color w:val="000000" w:themeColor="text1"/>
          <w:sz w:val="28"/>
          <w:szCs w:val="28"/>
          <w:lang w:val="vi-VN"/>
        </w:rPr>
        <w:t xml:space="preserve">ác thay đổi trên sẽ giúp </w:t>
      </w:r>
      <w:proofErr w:type="gramStart"/>
      <w:r w:rsidR="00616EEB" w:rsidRPr="00AC24BE">
        <w:rPr>
          <w:iCs/>
          <w:color w:val="000000" w:themeColor="text1"/>
          <w:sz w:val="28"/>
          <w:szCs w:val="28"/>
          <w:lang w:val="vi-VN"/>
        </w:rPr>
        <w:t>thu</w:t>
      </w:r>
      <w:proofErr w:type="gramEnd"/>
      <w:r w:rsidR="00616EEB" w:rsidRPr="00AC24BE">
        <w:rPr>
          <w:iCs/>
          <w:color w:val="000000" w:themeColor="text1"/>
          <w:sz w:val="28"/>
          <w:szCs w:val="28"/>
          <w:lang w:val="vi-VN"/>
        </w:rPr>
        <w:t xml:space="preserve"> hút thêm các trọng tài viên</w:t>
      </w:r>
      <w:r w:rsidR="00E764B5" w:rsidRPr="00AC24BE">
        <w:rPr>
          <w:iCs/>
          <w:color w:val="000000" w:themeColor="text1"/>
          <w:sz w:val="28"/>
          <w:szCs w:val="28"/>
        </w:rPr>
        <w:t xml:space="preserve"> quốc tế</w:t>
      </w:r>
      <w:r w:rsidR="00616EEB" w:rsidRPr="00AC24BE">
        <w:rPr>
          <w:iCs/>
          <w:color w:val="000000" w:themeColor="text1"/>
          <w:sz w:val="28"/>
          <w:szCs w:val="28"/>
          <w:lang w:val="vi-VN"/>
        </w:rPr>
        <w:t xml:space="preserve"> tới Việt Nam hoạt động, gia tăng niềm tin của</w:t>
      </w:r>
      <w:r w:rsidR="00E764B5" w:rsidRPr="00AC24BE">
        <w:rPr>
          <w:iCs/>
          <w:color w:val="000000" w:themeColor="text1"/>
          <w:sz w:val="28"/>
          <w:szCs w:val="28"/>
        </w:rPr>
        <w:t xml:space="preserve"> doanh nghiệp</w:t>
      </w:r>
      <w:r w:rsidR="00616EEB" w:rsidRPr="00AC24BE">
        <w:rPr>
          <w:iCs/>
          <w:color w:val="000000" w:themeColor="text1"/>
          <w:sz w:val="28"/>
          <w:szCs w:val="28"/>
          <w:lang w:val="vi-VN"/>
        </w:rPr>
        <w:t xml:space="preserve"> và xã hội nói chung về tính hiệu quả và chuyên nghiệp của hệ thống giải quyết tranh chấp bằng trọng tài.</w:t>
      </w:r>
      <w:r w:rsidR="009A5CFD">
        <w:rPr>
          <w:iCs/>
          <w:color w:val="000000" w:themeColor="text1"/>
          <w:sz w:val="28"/>
          <w:szCs w:val="28"/>
        </w:rPr>
        <w:t xml:space="preserve"> (iv) </w:t>
      </w:r>
      <w:r w:rsidR="00E764B5" w:rsidRPr="00AC24BE">
        <w:rPr>
          <w:color w:val="000000" w:themeColor="text1"/>
          <w:sz w:val="28"/>
          <w:szCs w:val="28"/>
        </w:rPr>
        <w:t>C</w:t>
      </w:r>
      <w:r w:rsidR="00616EEB" w:rsidRPr="00AC24BE">
        <w:rPr>
          <w:color w:val="000000" w:themeColor="text1"/>
          <w:sz w:val="28"/>
          <w:szCs w:val="28"/>
          <w:lang w:val="vi-VN"/>
        </w:rPr>
        <w:t>ác quy định sửa đổi trên</w:t>
      </w:r>
      <w:r w:rsidR="00E764B5" w:rsidRPr="00AC24BE">
        <w:rPr>
          <w:color w:val="000000" w:themeColor="text1"/>
          <w:sz w:val="28"/>
          <w:szCs w:val="28"/>
        </w:rPr>
        <w:t xml:space="preserve"> đồng thời</w:t>
      </w:r>
      <w:r w:rsidR="00616EEB" w:rsidRPr="00AC24BE">
        <w:rPr>
          <w:color w:val="000000" w:themeColor="text1"/>
          <w:sz w:val="28"/>
          <w:szCs w:val="28"/>
          <w:lang w:val="vi-VN"/>
        </w:rPr>
        <w:t xml:space="preserve"> giúp đẩy nhanh các thủ tục tố tụng trong hoạt động trọng tài, giảm bớt các vụ kiện, yêu cầu được nộp lên tòa </w:t>
      </w:r>
      <w:proofErr w:type="gramStart"/>
      <w:r w:rsidR="00616EEB" w:rsidRPr="00AC24BE">
        <w:rPr>
          <w:color w:val="000000" w:themeColor="text1"/>
          <w:sz w:val="28"/>
          <w:szCs w:val="28"/>
          <w:lang w:val="vi-VN"/>
        </w:rPr>
        <w:t>án</w:t>
      </w:r>
      <w:proofErr w:type="gramEnd"/>
      <w:r w:rsidR="00616EEB" w:rsidRPr="00AC24BE">
        <w:rPr>
          <w:color w:val="000000" w:themeColor="text1"/>
          <w:sz w:val="28"/>
          <w:szCs w:val="28"/>
          <w:lang w:val="vi-VN"/>
        </w:rPr>
        <w:t xml:space="preserve"> khi các quy định về thẩm quyền trọng tài được nới lỏng linh hoạt hơn.</w:t>
      </w:r>
      <w:r w:rsidR="00E764B5" w:rsidRPr="00AC24BE">
        <w:rPr>
          <w:color w:val="000000" w:themeColor="text1"/>
          <w:sz w:val="28"/>
          <w:szCs w:val="28"/>
          <w:lang w:val="vi-VN"/>
        </w:rPr>
        <w:t xml:space="preserve"> ngoại giao và uy tín quốc tế của Việt Nam sẽ được cải thiện hơn khi các quy định trên được sửa đổi tương thích hơn với Luật Mẫu UNCITRAL và Việt Nam được xem là một quốc gia theo Luật Mẫu và có xu hướng ủng hộ hoạt động trọng tài.</w:t>
      </w:r>
    </w:p>
    <w:p w:rsidR="001D39F3" w:rsidRPr="00AC24BE" w:rsidRDefault="00616EEB" w:rsidP="001D39F3">
      <w:pPr>
        <w:spacing w:before="120" w:after="120" w:line="360" w:lineRule="exact"/>
        <w:ind w:firstLine="720"/>
        <w:jc w:val="both"/>
        <w:rPr>
          <w:b/>
          <w:color w:val="000000" w:themeColor="text1"/>
          <w:sz w:val="28"/>
          <w:szCs w:val="28"/>
          <w:lang w:val="pl-PL"/>
        </w:rPr>
      </w:pPr>
      <w:r w:rsidRPr="00AC24BE">
        <w:rPr>
          <w:b/>
          <w:color w:val="000000" w:themeColor="text1"/>
          <w:sz w:val="28"/>
          <w:szCs w:val="28"/>
          <w:lang w:val="pt-BR"/>
        </w:rPr>
        <w:t xml:space="preserve">4. Chính sách 4: </w:t>
      </w:r>
      <w:r w:rsidR="001D39F3" w:rsidRPr="00AC24BE">
        <w:rPr>
          <w:b/>
          <w:color w:val="000000" w:themeColor="text1"/>
          <w:sz w:val="28"/>
          <w:szCs w:val="28"/>
          <w:lang w:val="pl-PL"/>
        </w:rPr>
        <w:t>Sửa đổi, bổ sung quy định về phán quyết của trọng tài, hủy phán quyết trọng tài, xem xét lại quyết định của Tòa án hủy phán quyết trọng tài.</w:t>
      </w:r>
    </w:p>
    <w:p w:rsidR="00A50922" w:rsidRPr="00AC24BE" w:rsidRDefault="00A50922" w:rsidP="009A5CFD">
      <w:pPr>
        <w:spacing w:before="120" w:after="120" w:line="360" w:lineRule="exact"/>
        <w:ind w:firstLine="720"/>
        <w:jc w:val="both"/>
        <w:outlineLvl w:val="1"/>
        <w:rPr>
          <w:bCs/>
          <w:color w:val="000000" w:themeColor="text1"/>
          <w:sz w:val="28"/>
          <w:szCs w:val="28"/>
          <w:lang w:val="pt-BR"/>
        </w:rPr>
      </w:pPr>
      <w:r w:rsidRPr="009A5CFD">
        <w:rPr>
          <w:i/>
          <w:color w:val="000000" w:themeColor="text1"/>
          <w:sz w:val="28"/>
          <w:szCs w:val="28"/>
          <w:lang w:val="pt-BR"/>
        </w:rPr>
        <w:t>4.1. Mục tiêu của chính sách</w:t>
      </w:r>
      <w:r w:rsidR="009A5CFD" w:rsidRPr="009A5CFD">
        <w:rPr>
          <w:i/>
          <w:color w:val="000000" w:themeColor="text1"/>
          <w:sz w:val="28"/>
          <w:szCs w:val="28"/>
          <w:lang w:val="pt-BR"/>
        </w:rPr>
        <w:t>:</w:t>
      </w:r>
      <w:r w:rsidR="009A5CFD">
        <w:rPr>
          <w:b/>
          <w:i/>
          <w:color w:val="000000" w:themeColor="text1"/>
          <w:sz w:val="28"/>
          <w:szCs w:val="28"/>
          <w:lang w:val="pt-BR"/>
        </w:rPr>
        <w:t xml:space="preserve"> </w:t>
      </w:r>
      <w:r w:rsidRPr="00AC24BE">
        <w:rPr>
          <w:color w:val="000000" w:themeColor="text1"/>
          <w:sz w:val="28"/>
          <w:szCs w:val="28"/>
          <w:lang w:val="pt-BR"/>
        </w:rPr>
        <w:t>Xây dựng</w:t>
      </w:r>
      <w:r w:rsidRPr="00AC24BE">
        <w:rPr>
          <w:color w:val="000000" w:themeColor="text1"/>
          <w:sz w:val="28"/>
          <w:szCs w:val="28"/>
          <w:lang w:val="vi-VN"/>
        </w:rPr>
        <w:t xml:space="preserve"> các quy định rõ ràng, minh bạch hơn nhằm hạn chế tình trạng hủy phán quyết trọng tài bất hợp lý</w:t>
      </w:r>
      <w:r w:rsidRPr="00AC24BE">
        <w:rPr>
          <w:color w:val="000000" w:themeColor="text1"/>
          <w:sz w:val="28"/>
          <w:szCs w:val="28"/>
          <w:lang w:val="pt-BR"/>
        </w:rPr>
        <w:t xml:space="preserve">. Nghiên cứu hoàn thiện cơ chế xem xét lại quyết định của Tòa án hủy hoặc không hủy phán quyết </w:t>
      </w:r>
      <w:r w:rsidRPr="00AC24BE">
        <w:rPr>
          <w:color w:val="000000" w:themeColor="text1"/>
          <w:sz w:val="28"/>
          <w:szCs w:val="28"/>
          <w:lang w:val="pt-BR"/>
        </w:rPr>
        <w:lastRenderedPageBreak/>
        <w:t>trọng tài</w:t>
      </w:r>
      <w:r w:rsidRPr="00AC24BE">
        <w:rPr>
          <w:color w:val="000000" w:themeColor="text1"/>
          <w:sz w:val="28"/>
          <w:szCs w:val="28"/>
          <w:lang w:val="vi-VN"/>
        </w:rPr>
        <w:t xml:space="preserve"> nhằm kiểm soát và hạn chế tình trạng hủy và không công nhận phán quyết trọng tài, đem lại niềm tin cho các bên lựa chọn sử dụng dịch vụ trọng tài để giải quyết tranh chấp</w:t>
      </w:r>
      <w:r w:rsidRPr="00AC24BE">
        <w:rPr>
          <w:color w:val="000000" w:themeColor="text1"/>
          <w:sz w:val="28"/>
          <w:szCs w:val="28"/>
          <w:lang w:val="pt-BR"/>
        </w:rPr>
        <w:t>.</w:t>
      </w:r>
    </w:p>
    <w:p w:rsidR="000A6464" w:rsidRPr="00AC24BE" w:rsidRDefault="00B44AA3" w:rsidP="009A5CFD">
      <w:pPr>
        <w:spacing w:before="120" w:after="120" w:line="360" w:lineRule="exact"/>
        <w:ind w:firstLine="720"/>
        <w:jc w:val="both"/>
        <w:outlineLvl w:val="1"/>
        <w:rPr>
          <w:color w:val="000000" w:themeColor="text1"/>
          <w:sz w:val="28"/>
          <w:szCs w:val="28"/>
          <w:lang w:val="pt-BR"/>
        </w:rPr>
      </w:pPr>
      <w:r w:rsidRPr="009A5CFD">
        <w:rPr>
          <w:i/>
          <w:color w:val="000000" w:themeColor="text1"/>
          <w:sz w:val="28"/>
          <w:szCs w:val="28"/>
          <w:lang w:val="pt-BR"/>
        </w:rPr>
        <w:t>4.2. Nội dung của chính sách</w:t>
      </w:r>
      <w:r w:rsidR="009A5CFD" w:rsidRPr="009A5CFD">
        <w:rPr>
          <w:i/>
          <w:color w:val="000000" w:themeColor="text1"/>
          <w:sz w:val="28"/>
          <w:szCs w:val="28"/>
          <w:lang w:val="pt-BR"/>
        </w:rPr>
        <w:t xml:space="preserve">: </w:t>
      </w:r>
      <w:r w:rsidR="009A5CFD">
        <w:rPr>
          <w:color w:val="000000" w:themeColor="text1"/>
          <w:sz w:val="28"/>
          <w:szCs w:val="28"/>
          <w:lang w:val="pt-BR"/>
        </w:rPr>
        <w:t xml:space="preserve">(i) </w:t>
      </w:r>
      <w:r w:rsidR="00AF2556" w:rsidRPr="00AC24BE">
        <w:rPr>
          <w:color w:val="000000" w:themeColor="text1"/>
          <w:sz w:val="28"/>
          <w:szCs w:val="28"/>
        </w:rPr>
        <w:t>Q</w:t>
      </w:r>
      <w:r w:rsidR="000A6464" w:rsidRPr="00AC24BE">
        <w:rPr>
          <w:color w:val="000000" w:themeColor="text1"/>
          <w:sz w:val="28"/>
          <w:szCs w:val="28"/>
          <w:lang w:val="vi-VN"/>
        </w:rPr>
        <w:t>uy định rõ</w:t>
      </w:r>
      <w:r w:rsidR="00AE147B" w:rsidRPr="00AC24BE">
        <w:rPr>
          <w:color w:val="000000" w:themeColor="text1"/>
          <w:sz w:val="28"/>
          <w:szCs w:val="28"/>
        </w:rPr>
        <w:t xml:space="preserve"> các trường hợp</w:t>
      </w:r>
      <w:r w:rsidR="000A6464" w:rsidRPr="00AC24BE">
        <w:rPr>
          <w:color w:val="000000" w:themeColor="text1"/>
          <w:sz w:val="28"/>
          <w:szCs w:val="28"/>
        </w:rPr>
        <w:t xml:space="preserve"> được</w:t>
      </w:r>
      <w:r w:rsidR="00AF2556" w:rsidRPr="00AC24BE">
        <w:rPr>
          <w:color w:val="000000" w:themeColor="text1"/>
          <w:sz w:val="28"/>
          <w:szCs w:val="28"/>
          <w:lang w:val="vi-VN"/>
        </w:rPr>
        <w:t xml:space="preserve"> </w:t>
      </w:r>
      <w:r w:rsidR="00AE147B" w:rsidRPr="00AC24BE">
        <w:rPr>
          <w:color w:val="000000" w:themeColor="text1"/>
          <w:sz w:val="28"/>
          <w:szCs w:val="28"/>
        </w:rPr>
        <w:t>hủy phán quyết trọng tài</w:t>
      </w:r>
      <w:r w:rsidR="000A6464" w:rsidRPr="00AC24BE">
        <w:rPr>
          <w:color w:val="000000" w:themeColor="text1"/>
          <w:sz w:val="28"/>
          <w:szCs w:val="28"/>
        </w:rPr>
        <w:t>; điều kiện, thủ tục chặt chẽ, rõ ràng, chi tiết, cụ thể hơn so với Luật hiện hành.</w:t>
      </w:r>
      <w:r w:rsidR="009A5CFD">
        <w:rPr>
          <w:color w:val="000000" w:themeColor="text1"/>
          <w:sz w:val="28"/>
          <w:szCs w:val="28"/>
        </w:rPr>
        <w:t xml:space="preserve"> (ii) </w:t>
      </w:r>
      <w:r w:rsidR="000A6464" w:rsidRPr="00AC24BE">
        <w:rPr>
          <w:color w:val="000000" w:themeColor="text1"/>
          <w:sz w:val="28"/>
          <w:szCs w:val="28"/>
          <w:lang w:val="pt-BR"/>
        </w:rPr>
        <w:t>Quy định trong Luật</w:t>
      </w:r>
      <w:r w:rsidR="00AF2556" w:rsidRPr="00AC24BE">
        <w:rPr>
          <w:color w:val="000000" w:themeColor="text1"/>
          <w:sz w:val="28"/>
          <w:szCs w:val="28"/>
          <w:lang w:val="pt-BR"/>
        </w:rPr>
        <w:t xml:space="preserve"> cơ chế xem xét lại quyết định của Tòa </w:t>
      </w:r>
      <w:proofErr w:type="gramStart"/>
      <w:r w:rsidR="00AF2556" w:rsidRPr="00AC24BE">
        <w:rPr>
          <w:color w:val="000000" w:themeColor="text1"/>
          <w:sz w:val="28"/>
          <w:szCs w:val="28"/>
          <w:lang w:val="pt-BR"/>
        </w:rPr>
        <w:t>án</w:t>
      </w:r>
      <w:proofErr w:type="gramEnd"/>
      <w:r w:rsidR="00AF2556" w:rsidRPr="00AC24BE">
        <w:rPr>
          <w:color w:val="000000" w:themeColor="text1"/>
          <w:sz w:val="28"/>
          <w:szCs w:val="28"/>
          <w:lang w:val="pt-BR"/>
        </w:rPr>
        <w:t xml:space="preserve"> hủy hoặc không hủy phán quyết trọng tài</w:t>
      </w:r>
      <w:r w:rsidR="000A6464" w:rsidRPr="00AC24BE">
        <w:rPr>
          <w:color w:val="000000" w:themeColor="text1"/>
          <w:sz w:val="28"/>
          <w:szCs w:val="28"/>
          <w:lang w:val="pt-BR"/>
        </w:rPr>
        <w:t>.</w:t>
      </w:r>
    </w:p>
    <w:p w:rsidR="006E0498" w:rsidRPr="00AC24BE" w:rsidRDefault="000A6464" w:rsidP="009A5CFD">
      <w:pPr>
        <w:spacing w:before="120" w:after="120" w:line="360" w:lineRule="exact"/>
        <w:ind w:firstLine="720"/>
        <w:jc w:val="both"/>
        <w:outlineLvl w:val="1"/>
        <w:rPr>
          <w:b/>
          <w:bCs/>
          <w:color w:val="000000" w:themeColor="text1"/>
          <w:sz w:val="28"/>
          <w:szCs w:val="28"/>
          <w:u w:val="single"/>
        </w:rPr>
      </w:pPr>
      <w:r w:rsidRPr="009A5CFD">
        <w:rPr>
          <w:i/>
          <w:color w:val="000000" w:themeColor="text1"/>
          <w:sz w:val="28"/>
          <w:szCs w:val="28"/>
          <w:lang w:val="pt-BR"/>
        </w:rPr>
        <w:t>4.3. Các giải pháp thực hiện chính sách</w:t>
      </w:r>
      <w:r w:rsidR="009A5CFD">
        <w:rPr>
          <w:i/>
          <w:color w:val="000000" w:themeColor="text1"/>
          <w:sz w:val="28"/>
          <w:szCs w:val="28"/>
          <w:lang w:val="pt-BR"/>
        </w:rPr>
        <w:t xml:space="preserve">: </w:t>
      </w:r>
      <w:r w:rsidR="009A5CFD">
        <w:rPr>
          <w:color w:val="000000" w:themeColor="text1"/>
          <w:sz w:val="28"/>
          <w:szCs w:val="28"/>
          <w:lang w:val="pt-BR"/>
        </w:rPr>
        <w:t xml:space="preserve">(i) </w:t>
      </w:r>
      <w:r w:rsidR="00F34629" w:rsidRPr="00AC24BE">
        <w:rPr>
          <w:iCs/>
          <w:color w:val="000000" w:themeColor="text1"/>
          <w:sz w:val="28"/>
          <w:szCs w:val="28"/>
        </w:rPr>
        <w:t>Rà soát, sửa đổi</w:t>
      </w:r>
      <w:r w:rsidRPr="00AC24BE">
        <w:rPr>
          <w:iCs/>
          <w:color w:val="000000" w:themeColor="text1"/>
          <w:sz w:val="28"/>
          <w:szCs w:val="28"/>
          <w:lang w:val="vi-VN"/>
        </w:rPr>
        <w:t xml:space="preserve"> một số</w:t>
      </w:r>
      <w:r w:rsidR="00F34629" w:rsidRPr="00AC24BE">
        <w:rPr>
          <w:iCs/>
          <w:color w:val="000000" w:themeColor="text1"/>
          <w:sz w:val="28"/>
          <w:szCs w:val="28"/>
        </w:rPr>
        <w:t xml:space="preserve"> quy định</w:t>
      </w:r>
      <w:r w:rsidRPr="00AC24BE">
        <w:rPr>
          <w:iCs/>
          <w:color w:val="000000" w:themeColor="text1"/>
          <w:sz w:val="28"/>
          <w:szCs w:val="28"/>
          <w:lang w:val="vi-VN"/>
        </w:rPr>
        <w:t xml:space="preserve"> của Luật </w:t>
      </w:r>
      <w:r w:rsidR="00F34629" w:rsidRPr="00AC24BE">
        <w:rPr>
          <w:iCs/>
          <w:color w:val="000000" w:themeColor="text1"/>
          <w:sz w:val="28"/>
          <w:szCs w:val="28"/>
          <w:lang w:val="vi-VN"/>
        </w:rPr>
        <w:t>về phán quyết trọng tài</w:t>
      </w:r>
      <w:r w:rsidRPr="00AC24BE">
        <w:rPr>
          <w:iCs/>
          <w:color w:val="000000" w:themeColor="text1"/>
          <w:sz w:val="28"/>
          <w:szCs w:val="28"/>
          <w:lang w:val="vi-VN"/>
        </w:rPr>
        <w:t>:</w:t>
      </w:r>
      <w:r w:rsidR="00F34629" w:rsidRPr="00AC24BE">
        <w:rPr>
          <w:iCs/>
          <w:color w:val="000000" w:themeColor="text1"/>
          <w:sz w:val="28"/>
          <w:szCs w:val="28"/>
        </w:rPr>
        <w:t xml:space="preserve"> </w:t>
      </w:r>
      <w:r w:rsidR="00F34629" w:rsidRPr="00AC24BE">
        <w:rPr>
          <w:bCs/>
          <w:color w:val="000000" w:themeColor="text1"/>
          <w:sz w:val="28"/>
          <w:szCs w:val="28"/>
          <w:lang w:val="vi-VN"/>
        </w:rPr>
        <w:t>Về thể thức, nội dung phán quyết trọng tài</w:t>
      </w:r>
      <w:r w:rsidR="00F34629" w:rsidRPr="00AC24BE">
        <w:rPr>
          <w:color w:val="000000" w:themeColor="text1"/>
          <w:sz w:val="28"/>
          <w:szCs w:val="28"/>
          <w:lang w:val="vi-VN"/>
        </w:rPr>
        <w:t xml:space="preserve"> </w:t>
      </w:r>
      <w:r w:rsidR="00F34629" w:rsidRPr="00AC24BE">
        <w:rPr>
          <w:color w:val="000000" w:themeColor="text1"/>
          <w:sz w:val="28"/>
          <w:szCs w:val="28"/>
        </w:rPr>
        <w:t xml:space="preserve">(VD: </w:t>
      </w:r>
      <w:r w:rsidR="00F34629" w:rsidRPr="00AC24BE">
        <w:rPr>
          <w:color w:val="000000" w:themeColor="text1"/>
          <w:sz w:val="28"/>
          <w:szCs w:val="28"/>
          <w:lang w:val="vi-VN"/>
        </w:rPr>
        <w:t>lược bỏ quy định nội dung của phán quyết trọng tài phải có nội dung chủ yếu là “</w:t>
      </w:r>
      <w:r w:rsidR="00F34629" w:rsidRPr="00AC24BE">
        <w:rPr>
          <w:i/>
          <w:color w:val="000000" w:themeColor="text1"/>
          <w:sz w:val="28"/>
          <w:szCs w:val="28"/>
          <w:lang w:val="vi-VN"/>
        </w:rPr>
        <w:t>địa chỉ của trọng tài viên</w:t>
      </w:r>
      <w:r w:rsidR="00F34629" w:rsidRPr="00AC24BE">
        <w:rPr>
          <w:color w:val="000000" w:themeColor="text1"/>
          <w:sz w:val="28"/>
          <w:szCs w:val="28"/>
          <w:lang w:val="vi-VN"/>
        </w:rPr>
        <w:t>”</w:t>
      </w:r>
      <w:r w:rsidR="00F34629" w:rsidRPr="00AC24BE">
        <w:rPr>
          <w:color w:val="000000" w:themeColor="text1"/>
          <w:sz w:val="28"/>
          <w:szCs w:val="28"/>
        </w:rPr>
        <w:t xml:space="preserve"> vì</w:t>
      </w:r>
      <w:r w:rsidR="00F34629" w:rsidRPr="00AC24BE">
        <w:rPr>
          <w:color w:val="000000" w:themeColor="text1"/>
          <w:sz w:val="28"/>
          <w:szCs w:val="28"/>
          <w:lang w:val="vi-VN"/>
        </w:rPr>
        <w:t xml:space="preserve"> </w:t>
      </w:r>
      <w:r w:rsidR="00F34629" w:rsidRPr="00AC24BE">
        <w:rPr>
          <w:color w:val="000000" w:themeColor="text1"/>
          <w:sz w:val="28"/>
          <w:szCs w:val="28"/>
        </w:rPr>
        <w:t>đ</w:t>
      </w:r>
      <w:r w:rsidR="00F34629" w:rsidRPr="00AC24BE">
        <w:rPr>
          <w:color w:val="000000" w:themeColor="text1"/>
          <w:sz w:val="28"/>
          <w:szCs w:val="28"/>
          <w:lang w:val="vi-VN"/>
        </w:rPr>
        <w:t>ịa chỉ của Trọng tài viên không có giá trị pháp lý gì liên quan đến nội dung của phán quyết để coi thiếu nó là phán quyết bị hủy</w:t>
      </w:r>
      <w:r w:rsidR="00F34629" w:rsidRPr="00AC24BE">
        <w:rPr>
          <w:color w:val="000000" w:themeColor="text1"/>
          <w:sz w:val="28"/>
          <w:szCs w:val="28"/>
        </w:rPr>
        <w:t>)</w:t>
      </w:r>
      <w:r w:rsidR="00F34629" w:rsidRPr="00AC24BE">
        <w:rPr>
          <w:color w:val="000000" w:themeColor="text1"/>
          <w:sz w:val="28"/>
          <w:szCs w:val="28"/>
          <w:lang w:val="vi-VN"/>
        </w:rPr>
        <w:t>.</w:t>
      </w:r>
      <w:r w:rsidR="00F34629" w:rsidRPr="00AC24BE">
        <w:rPr>
          <w:color w:val="000000" w:themeColor="text1"/>
          <w:sz w:val="28"/>
          <w:szCs w:val="28"/>
        </w:rPr>
        <w:t xml:space="preserve"> </w:t>
      </w:r>
      <w:r w:rsidR="009A5CFD">
        <w:rPr>
          <w:color w:val="000000" w:themeColor="text1"/>
          <w:sz w:val="28"/>
          <w:szCs w:val="28"/>
        </w:rPr>
        <w:t xml:space="preserve">(ii) </w:t>
      </w:r>
      <w:r w:rsidR="00F34629" w:rsidRPr="00AC24BE">
        <w:rPr>
          <w:color w:val="000000" w:themeColor="text1"/>
          <w:sz w:val="28"/>
          <w:szCs w:val="28"/>
        </w:rPr>
        <w:t>Sửa quy định</w:t>
      </w:r>
      <w:r w:rsidR="00F34629" w:rsidRPr="00AC24BE">
        <w:rPr>
          <w:bCs/>
          <w:color w:val="000000" w:themeColor="text1"/>
          <w:sz w:val="28"/>
          <w:szCs w:val="28"/>
        </w:rPr>
        <w:t xml:space="preserve"> h</w:t>
      </w:r>
      <w:r w:rsidR="00F34629" w:rsidRPr="00AC24BE">
        <w:rPr>
          <w:bCs/>
          <w:color w:val="000000" w:themeColor="text1"/>
          <w:sz w:val="28"/>
          <w:szCs w:val="28"/>
          <w:lang w:val="vi-VN"/>
        </w:rPr>
        <w:t>ủy hoặc không công nhận phán quyết trọng tài do trái với các nguyên tắc cơ bản của pháp luật Việt Nam</w:t>
      </w:r>
      <w:r w:rsidR="00B55FC2" w:rsidRPr="00AC24BE">
        <w:rPr>
          <w:bCs/>
          <w:color w:val="000000" w:themeColor="text1"/>
          <w:sz w:val="28"/>
          <w:szCs w:val="28"/>
        </w:rPr>
        <w:t>.</w:t>
      </w:r>
      <w:r w:rsidR="00EA5A03" w:rsidRPr="00AC24BE">
        <w:rPr>
          <w:bCs/>
          <w:color w:val="000000" w:themeColor="text1"/>
          <w:sz w:val="28"/>
          <w:szCs w:val="28"/>
        </w:rPr>
        <w:t xml:space="preserve"> </w:t>
      </w:r>
      <w:r w:rsidR="00EA5A03" w:rsidRPr="00AC24BE">
        <w:rPr>
          <w:color w:val="000000" w:themeColor="text1"/>
          <w:sz w:val="28"/>
          <w:szCs w:val="28"/>
        </w:rPr>
        <w:t>C</w:t>
      </w:r>
      <w:r w:rsidR="00EA5A03" w:rsidRPr="00AC24BE">
        <w:rPr>
          <w:color w:val="000000" w:themeColor="text1"/>
          <w:sz w:val="28"/>
          <w:szCs w:val="28"/>
          <w:lang w:val="vi-VN"/>
        </w:rPr>
        <w:t xml:space="preserve">ho phép cơ chế Tòa </w:t>
      </w:r>
      <w:proofErr w:type="gramStart"/>
      <w:r w:rsidR="00EA5A03" w:rsidRPr="00AC24BE">
        <w:rPr>
          <w:color w:val="000000" w:themeColor="text1"/>
          <w:sz w:val="28"/>
          <w:szCs w:val="28"/>
          <w:lang w:val="vi-VN"/>
        </w:rPr>
        <w:t>án</w:t>
      </w:r>
      <w:proofErr w:type="gramEnd"/>
      <w:r w:rsidR="00EA5A03" w:rsidRPr="00AC24BE">
        <w:rPr>
          <w:color w:val="000000" w:themeColor="text1"/>
          <w:sz w:val="28"/>
          <w:szCs w:val="28"/>
          <w:lang w:val="vi-VN"/>
        </w:rPr>
        <w:t xml:space="preserve"> ra quyết định hủy một phần và chấp nhận cho thi hành một phần phán quyết trọng tài.</w:t>
      </w:r>
      <w:r w:rsidR="009A5CFD">
        <w:rPr>
          <w:color w:val="000000" w:themeColor="text1"/>
          <w:sz w:val="28"/>
          <w:szCs w:val="28"/>
        </w:rPr>
        <w:t xml:space="preserve"> (iii) </w:t>
      </w:r>
      <w:r w:rsidR="00702797" w:rsidRPr="00AC24BE">
        <w:rPr>
          <w:color w:val="000000" w:themeColor="text1"/>
          <w:sz w:val="28"/>
          <w:szCs w:val="28"/>
          <w:lang w:val="pt-BR"/>
        </w:rPr>
        <w:t>Quy định bổ sung</w:t>
      </w:r>
      <w:r w:rsidR="00B55FC2" w:rsidRPr="00AC24BE">
        <w:rPr>
          <w:color w:val="000000" w:themeColor="text1"/>
          <w:sz w:val="28"/>
          <w:szCs w:val="28"/>
          <w:lang w:val="pt-BR"/>
        </w:rPr>
        <w:t xml:space="preserve"> </w:t>
      </w:r>
      <w:r w:rsidR="00702797" w:rsidRPr="00AC24BE">
        <w:rPr>
          <w:color w:val="000000" w:themeColor="text1"/>
          <w:sz w:val="28"/>
          <w:szCs w:val="28"/>
          <w:lang w:val="pt-BR"/>
        </w:rPr>
        <w:t>c</w:t>
      </w:r>
      <w:r w:rsidR="00B55FC2" w:rsidRPr="00AC24BE">
        <w:rPr>
          <w:bCs/>
          <w:color w:val="000000" w:themeColor="text1"/>
          <w:sz w:val="28"/>
          <w:szCs w:val="28"/>
          <w:lang w:val="vi-VN"/>
        </w:rPr>
        <w:t xml:space="preserve">ơ chế giám đốc thẩm đối với quyết định của Tòa </w:t>
      </w:r>
      <w:proofErr w:type="gramStart"/>
      <w:r w:rsidR="00B55FC2" w:rsidRPr="00AC24BE">
        <w:rPr>
          <w:bCs/>
          <w:color w:val="000000" w:themeColor="text1"/>
          <w:sz w:val="28"/>
          <w:szCs w:val="28"/>
          <w:lang w:val="vi-VN"/>
        </w:rPr>
        <w:t>án</w:t>
      </w:r>
      <w:proofErr w:type="gramEnd"/>
      <w:r w:rsidR="00B55FC2" w:rsidRPr="00AC24BE">
        <w:rPr>
          <w:bCs/>
          <w:color w:val="000000" w:themeColor="text1"/>
          <w:sz w:val="28"/>
          <w:szCs w:val="28"/>
          <w:lang w:val="vi-VN"/>
        </w:rPr>
        <w:t xml:space="preserve"> đối với quyết định hủy phán quyết trọng tài</w:t>
      </w:r>
      <w:r w:rsidR="00702797" w:rsidRPr="00AC24BE">
        <w:rPr>
          <w:color w:val="000000" w:themeColor="text1"/>
          <w:sz w:val="28"/>
          <w:szCs w:val="28"/>
        </w:rPr>
        <w:t>.</w:t>
      </w:r>
      <w:r w:rsidR="00B55FC2" w:rsidRPr="00AC24BE">
        <w:rPr>
          <w:color w:val="000000" w:themeColor="text1"/>
          <w:sz w:val="28"/>
          <w:szCs w:val="28"/>
          <w:lang w:val="vi-VN"/>
        </w:rPr>
        <w:t xml:space="preserve"> theo quy định của Luật TTTM, các quyết định của Tòa án về việc hủy phán quyết trọng tài là quyết định cuối cùng, các bên và </w:t>
      </w:r>
      <w:r w:rsidR="00702797" w:rsidRPr="00AC24BE">
        <w:rPr>
          <w:color w:val="000000" w:themeColor="text1"/>
          <w:sz w:val="28"/>
          <w:szCs w:val="28"/>
        </w:rPr>
        <w:t>Hội đồng trọng tài</w:t>
      </w:r>
      <w:r w:rsidR="00B55FC2" w:rsidRPr="00AC24BE">
        <w:rPr>
          <w:color w:val="000000" w:themeColor="text1"/>
          <w:sz w:val="28"/>
          <w:szCs w:val="28"/>
          <w:lang w:val="vi-VN"/>
        </w:rPr>
        <w:t xml:space="preserve"> không có quyền khiếu nại, kháng cáo, Viện kiểm sát không có quyền kháng nghị. Quy định này không phù hợp với thực tiễn thông lệ quốc tế, và có thể tạo ra sự bất công khi Tòa án cấp sơ thẩm hủy phán quyết mà các bên không thể khiếu nại, kháng cáo. Ngoài ra, Luật TTTM hiện không cho phép cơ chế Tòa án ra quyết định hủy một phần và chấp nhận cho thi hành một phần phán quyết trọng tài</w:t>
      </w:r>
      <w:r w:rsidR="006E0498" w:rsidRPr="00AC24BE">
        <w:rPr>
          <w:color w:val="000000" w:themeColor="text1"/>
          <w:sz w:val="28"/>
          <w:szCs w:val="28"/>
        </w:rPr>
        <w:t>/ hoặc bổ sung cơ chế báo cáo của Trung Quốc (…)</w:t>
      </w:r>
    </w:p>
    <w:p w:rsidR="00EA5A03" w:rsidRPr="00AC24BE" w:rsidRDefault="00616EEB" w:rsidP="009A5CFD">
      <w:pPr>
        <w:spacing w:before="120" w:after="120" w:line="360" w:lineRule="exact"/>
        <w:ind w:firstLine="720"/>
        <w:jc w:val="both"/>
        <w:outlineLvl w:val="1"/>
        <w:rPr>
          <w:iCs/>
          <w:color w:val="000000" w:themeColor="text1"/>
          <w:sz w:val="28"/>
          <w:szCs w:val="28"/>
        </w:rPr>
      </w:pPr>
      <w:r w:rsidRPr="009A5CFD">
        <w:rPr>
          <w:i/>
          <w:color w:val="000000" w:themeColor="text1"/>
          <w:sz w:val="28"/>
          <w:szCs w:val="28"/>
          <w:lang w:val="pt-BR"/>
        </w:rPr>
        <w:t>4.</w:t>
      </w:r>
      <w:r w:rsidR="00702797" w:rsidRPr="009A5CFD">
        <w:rPr>
          <w:i/>
          <w:color w:val="000000" w:themeColor="text1"/>
          <w:sz w:val="28"/>
          <w:szCs w:val="28"/>
          <w:lang w:val="pt-BR"/>
        </w:rPr>
        <w:t>4</w:t>
      </w:r>
      <w:r w:rsidRPr="009A5CFD">
        <w:rPr>
          <w:i/>
          <w:color w:val="000000" w:themeColor="text1"/>
          <w:sz w:val="28"/>
          <w:szCs w:val="28"/>
          <w:lang w:val="pt-BR"/>
        </w:rPr>
        <w:t xml:space="preserve">. </w:t>
      </w:r>
      <w:r w:rsidR="00702797" w:rsidRPr="009A5CFD">
        <w:rPr>
          <w:i/>
          <w:color w:val="000000" w:themeColor="text1"/>
          <w:sz w:val="28"/>
          <w:szCs w:val="28"/>
          <w:lang w:val="pt-BR"/>
        </w:rPr>
        <w:t>Lý do lựa chọn giải pháp của chính sách</w:t>
      </w:r>
      <w:r w:rsidR="009A5CFD">
        <w:rPr>
          <w:i/>
          <w:color w:val="000000" w:themeColor="text1"/>
          <w:sz w:val="28"/>
          <w:szCs w:val="28"/>
          <w:lang w:val="pt-BR"/>
        </w:rPr>
        <w:t xml:space="preserve">: </w:t>
      </w:r>
      <w:r w:rsidR="009A5CFD">
        <w:rPr>
          <w:color w:val="000000" w:themeColor="text1"/>
          <w:sz w:val="28"/>
          <w:szCs w:val="28"/>
          <w:lang w:val="pt-BR"/>
        </w:rPr>
        <w:t xml:space="preserve">(i) </w:t>
      </w:r>
      <w:r w:rsidR="00EA5A03" w:rsidRPr="00AC24BE">
        <w:rPr>
          <w:iCs/>
          <w:color w:val="000000" w:themeColor="text1"/>
          <w:sz w:val="28"/>
          <w:szCs w:val="28"/>
        </w:rPr>
        <w:t>Sửa đổi, bổ sung các quy định liên quan đến hủy phán quyết trọng tài giúp khắc phục phán quyết trọng tài bị hủy bởi những lý do kỹ thuật không chính đáng trong quá trình giải quyết tranh chấp của trọng tài.</w:t>
      </w:r>
      <w:r w:rsidR="009A5CFD">
        <w:rPr>
          <w:iCs/>
          <w:color w:val="000000" w:themeColor="text1"/>
          <w:sz w:val="28"/>
          <w:szCs w:val="28"/>
        </w:rPr>
        <w:t xml:space="preserve"> (ii) </w:t>
      </w:r>
      <w:r w:rsidR="00EA5A03" w:rsidRPr="00AC24BE">
        <w:rPr>
          <w:iCs/>
          <w:color w:val="000000" w:themeColor="text1"/>
          <w:sz w:val="28"/>
          <w:szCs w:val="28"/>
        </w:rPr>
        <w:t>H</w:t>
      </w:r>
      <w:r w:rsidR="00EA5A03" w:rsidRPr="00AC24BE">
        <w:rPr>
          <w:iCs/>
          <w:color w:val="000000" w:themeColor="text1"/>
          <w:sz w:val="28"/>
          <w:szCs w:val="28"/>
          <w:lang w:val="vi-VN"/>
        </w:rPr>
        <w:t>ạn chế tình trạng phán quyết trọng tài bị hủy, giảm bớt chi phí giải quyết tranh chấp nhiều lần, tăng cường niềm tin của các doanh nghiệp và nhà đầu tư vào cải cách hệ thống giải quyết tranh chấp thương mại, góp phần thúc đẩy kinh doanh đầu tư tại Việt Nam và thu thút việc giải quyết tranh chấp về Việt Nam, tăng cường dịch vụ trọng tài ở Việt Nam.</w:t>
      </w:r>
      <w:r w:rsidR="00EA5A03" w:rsidRPr="00AC24BE">
        <w:rPr>
          <w:iCs/>
          <w:color w:val="000000" w:themeColor="text1"/>
          <w:sz w:val="28"/>
          <w:szCs w:val="28"/>
        </w:rPr>
        <w:t xml:space="preserve"> </w:t>
      </w:r>
      <w:proofErr w:type="gramStart"/>
      <w:r w:rsidR="00EA5A03" w:rsidRPr="00AC24BE">
        <w:rPr>
          <w:iCs/>
          <w:color w:val="000000" w:themeColor="text1"/>
          <w:sz w:val="28"/>
          <w:szCs w:val="28"/>
        </w:rPr>
        <w:t>N</w:t>
      </w:r>
      <w:r w:rsidR="00EA5A03" w:rsidRPr="00AC24BE">
        <w:rPr>
          <w:color w:val="000000" w:themeColor="text1"/>
          <w:sz w:val="28"/>
          <w:szCs w:val="28"/>
          <w:lang w:val="vi-VN"/>
        </w:rPr>
        <w:t>goại giao và uy tín quốc tế của Việt Nam sẽ được cải thiện hơn khi các quy định trên được sửa đổi tương thích hơn với Luật Mẫu UNCITRAL.</w:t>
      </w:r>
      <w:proofErr w:type="gramEnd"/>
    </w:p>
    <w:p w:rsidR="00034EA1" w:rsidRPr="00AC24BE" w:rsidRDefault="00AE1967" w:rsidP="00B74745">
      <w:pPr>
        <w:spacing w:before="120" w:after="120" w:line="360" w:lineRule="exact"/>
        <w:ind w:firstLine="720"/>
        <w:jc w:val="both"/>
        <w:rPr>
          <w:b/>
          <w:color w:val="000000" w:themeColor="text1"/>
          <w:sz w:val="28"/>
          <w:szCs w:val="28"/>
          <w:lang w:val="pt-BR"/>
        </w:rPr>
      </w:pPr>
      <w:r w:rsidRPr="00AC24BE">
        <w:rPr>
          <w:b/>
          <w:color w:val="000000" w:themeColor="text1"/>
          <w:sz w:val="28"/>
          <w:szCs w:val="28"/>
          <w:lang w:val="pt-BR"/>
        </w:rPr>
        <w:t>V.</w:t>
      </w:r>
      <w:r w:rsidR="00034EA1" w:rsidRPr="00AC24BE">
        <w:rPr>
          <w:b/>
          <w:color w:val="000000" w:themeColor="text1"/>
          <w:sz w:val="28"/>
          <w:szCs w:val="28"/>
          <w:lang w:val="pt-BR"/>
        </w:rPr>
        <w:t xml:space="preserve"> DỰ KIẾN NGUỒN LỰC, ĐIỀU KIỆN BẢO ĐẢM CHO VIỆC THI HÀNH LUẬT SAU KHI ĐƯỢC THÔNG QUA</w:t>
      </w:r>
    </w:p>
    <w:p w:rsidR="006D6235" w:rsidRPr="00AC24BE" w:rsidRDefault="006D6235" w:rsidP="00B74745">
      <w:pPr>
        <w:spacing w:before="120" w:after="120" w:line="360" w:lineRule="exact"/>
        <w:ind w:firstLine="720"/>
        <w:jc w:val="both"/>
        <w:rPr>
          <w:b/>
          <w:color w:val="000000" w:themeColor="text1"/>
          <w:sz w:val="28"/>
          <w:szCs w:val="28"/>
          <w:lang w:val="pt-BR"/>
        </w:rPr>
      </w:pPr>
      <w:r w:rsidRPr="00AC24BE">
        <w:rPr>
          <w:b/>
          <w:color w:val="000000" w:themeColor="text1"/>
          <w:sz w:val="28"/>
          <w:szCs w:val="28"/>
          <w:lang w:val="pt-BR"/>
        </w:rPr>
        <w:t>1. Về nguồn nhân lực</w:t>
      </w:r>
    </w:p>
    <w:p w:rsidR="00B04DF3" w:rsidRPr="00AC24BE" w:rsidRDefault="00B04DF3" w:rsidP="00B74745">
      <w:pPr>
        <w:spacing w:before="120" w:after="120" w:line="360" w:lineRule="exact"/>
        <w:ind w:firstLine="720"/>
        <w:jc w:val="both"/>
        <w:rPr>
          <w:color w:val="000000" w:themeColor="text1"/>
          <w:sz w:val="28"/>
          <w:szCs w:val="28"/>
          <w:lang w:val="pt-BR"/>
        </w:rPr>
      </w:pPr>
      <w:r w:rsidRPr="00AC24BE">
        <w:rPr>
          <w:color w:val="000000" w:themeColor="text1"/>
          <w:sz w:val="28"/>
          <w:szCs w:val="28"/>
        </w:rPr>
        <w:lastRenderedPageBreak/>
        <w:t>Trọng tài thương mại là thiết chế xã hội, không làm phát sinh nguồn nhân lực, biên chế của Nhà nước, bao gồm cả công tác quản lý nhà nước đối với Trọng tài thương mại.</w:t>
      </w:r>
    </w:p>
    <w:p w:rsidR="006D6235" w:rsidRPr="00AC24BE" w:rsidRDefault="006D6235" w:rsidP="00B74745">
      <w:pPr>
        <w:spacing w:before="120" w:after="120" w:line="360" w:lineRule="exact"/>
        <w:ind w:firstLine="720"/>
        <w:jc w:val="both"/>
        <w:rPr>
          <w:b/>
          <w:color w:val="000000" w:themeColor="text1"/>
          <w:sz w:val="28"/>
          <w:szCs w:val="28"/>
          <w:lang w:val="pt-BR"/>
        </w:rPr>
      </w:pPr>
      <w:r w:rsidRPr="00AC24BE">
        <w:rPr>
          <w:b/>
          <w:color w:val="000000" w:themeColor="text1"/>
          <w:sz w:val="28"/>
          <w:szCs w:val="28"/>
          <w:lang w:val="pt-BR"/>
        </w:rPr>
        <w:t>2. Về nguồn lực tài chính</w:t>
      </w:r>
    </w:p>
    <w:p w:rsidR="00B04DF3" w:rsidRPr="00AC24BE" w:rsidRDefault="00B04DF3" w:rsidP="00B74745">
      <w:pPr>
        <w:spacing w:before="120" w:after="120" w:line="360" w:lineRule="exact"/>
        <w:ind w:firstLine="720"/>
        <w:jc w:val="both"/>
        <w:rPr>
          <w:color w:val="000000" w:themeColor="text1"/>
          <w:sz w:val="28"/>
          <w:szCs w:val="28"/>
          <w:lang w:val="pt-BR"/>
        </w:rPr>
      </w:pPr>
      <w:r w:rsidRPr="00AC24BE">
        <w:rPr>
          <w:color w:val="000000" w:themeColor="text1"/>
          <w:sz w:val="28"/>
          <w:szCs w:val="28"/>
          <w:lang w:val="pt-BR"/>
        </w:rPr>
        <w:t>Dự kiến phát sinh kinh phí tuyên truyền, quảng bá về</w:t>
      </w:r>
      <w:r w:rsidRPr="00AC24BE">
        <w:rPr>
          <w:color w:val="000000" w:themeColor="text1"/>
          <w:sz w:val="28"/>
          <w:szCs w:val="28"/>
        </w:rPr>
        <w:t xml:space="preserve"> Trọng tài thương mại; kinh phí tập huấn, bồi dưỡng nâng cao năng lực đội ngũ trọng tài viên đáp ứng yêu cầu trong giai đoạn mới</w:t>
      </w:r>
      <w:r w:rsidR="00D96B42" w:rsidRPr="00AC24BE">
        <w:rPr>
          <w:color w:val="000000" w:themeColor="text1"/>
          <w:sz w:val="28"/>
          <w:szCs w:val="28"/>
        </w:rPr>
        <w:t>; kinh phí phục vụ công tác quản lý nhà nước</w:t>
      </w:r>
      <w:r w:rsidRPr="00AC24BE">
        <w:rPr>
          <w:color w:val="000000" w:themeColor="text1"/>
          <w:sz w:val="28"/>
          <w:szCs w:val="28"/>
        </w:rPr>
        <w:t>.</w:t>
      </w:r>
    </w:p>
    <w:p w:rsidR="00B47F7D" w:rsidRPr="00AC24BE" w:rsidRDefault="00AE1967" w:rsidP="00B74745">
      <w:pPr>
        <w:spacing w:before="120" w:after="120" w:line="360" w:lineRule="exact"/>
        <w:ind w:firstLine="720"/>
        <w:jc w:val="both"/>
        <w:rPr>
          <w:b/>
          <w:color w:val="000000" w:themeColor="text1"/>
          <w:sz w:val="28"/>
          <w:szCs w:val="28"/>
          <w:lang w:val="pt-BR"/>
        </w:rPr>
      </w:pPr>
      <w:r w:rsidRPr="00AC24BE">
        <w:rPr>
          <w:b/>
          <w:color w:val="000000" w:themeColor="text1"/>
          <w:sz w:val="28"/>
          <w:szCs w:val="28"/>
          <w:lang w:val="pt-BR"/>
        </w:rPr>
        <w:t>VI.</w:t>
      </w:r>
      <w:r w:rsidR="00B47F7D" w:rsidRPr="00AC24BE">
        <w:rPr>
          <w:b/>
          <w:color w:val="000000" w:themeColor="text1"/>
          <w:sz w:val="28"/>
          <w:szCs w:val="28"/>
          <w:lang w:val="pt-BR"/>
        </w:rPr>
        <w:t xml:space="preserve"> THỜI GIAN DỰ KIẾN TRÌNH QUỐC HỘI XEM XÉT, THÔNG QUA LUẬT</w:t>
      </w:r>
    </w:p>
    <w:p w:rsidR="00055642" w:rsidRPr="00AC24BE" w:rsidRDefault="00B47F7D" w:rsidP="00B74745">
      <w:pPr>
        <w:spacing w:before="120" w:after="120" w:line="360" w:lineRule="exact"/>
        <w:ind w:firstLine="709"/>
        <w:jc w:val="both"/>
        <w:textAlignment w:val="baseline"/>
        <w:rPr>
          <w:color w:val="000000" w:themeColor="text1"/>
          <w:sz w:val="28"/>
          <w:szCs w:val="28"/>
        </w:rPr>
      </w:pPr>
      <w:r w:rsidRPr="00AC24BE">
        <w:rPr>
          <w:color w:val="000000" w:themeColor="text1"/>
          <w:sz w:val="28"/>
          <w:szCs w:val="28"/>
        </w:rPr>
        <w:t xml:space="preserve">Dự kiến </w:t>
      </w:r>
      <w:r w:rsidR="00055642" w:rsidRPr="00AC24BE">
        <w:rPr>
          <w:color w:val="000000" w:themeColor="text1"/>
          <w:sz w:val="28"/>
          <w:szCs w:val="28"/>
        </w:rPr>
        <w:t>trình Quốc hội cho ý kiến vào kỳ họp t</w:t>
      </w:r>
      <w:r w:rsidRPr="00AC24BE">
        <w:rPr>
          <w:color w:val="000000" w:themeColor="text1"/>
          <w:sz w:val="28"/>
          <w:szCs w:val="28"/>
        </w:rPr>
        <w:t xml:space="preserve">hứ 7 khóa XV (tháng 5 năm 2024), </w:t>
      </w:r>
      <w:r w:rsidR="00055642" w:rsidRPr="00AC24BE">
        <w:rPr>
          <w:color w:val="000000" w:themeColor="text1"/>
          <w:sz w:val="28"/>
          <w:szCs w:val="28"/>
        </w:rPr>
        <w:t>thông qua Luật sửa đổi, bổ sung một số điều của Luật Trọng tài thương mại vào kỳ họp thứ 8 khóa XV (tháng 10 năm 2024).</w:t>
      </w:r>
    </w:p>
    <w:p w:rsidR="00A642A2" w:rsidRPr="00AC24BE" w:rsidRDefault="00A642A2" w:rsidP="00B74745">
      <w:pPr>
        <w:spacing w:before="120" w:after="120" w:line="360" w:lineRule="exact"/>
        <w:ind w:firstLine="720"/>
        <w:jc w:val="both"/>
        <w:rPr>
          <w:color w:val="000000" w:themeColor="text1"/>
          <w:sz w:val="28"/>
          <w:szCs w:val="28"/>
        </w:rPr>
      </w:pPr>
      <w:r w:rsidRPr="00AC24BE">
        <w:rPr>
          <w:color w:val="000000" w:themeColor="text1"/>
          <w:sz w:val="28"/>
          <w:szCs w:val="28"/>
          <w:lang w:val="vi-VN"/>
        </w:rPr>
        <w:t xml:space="preserve">Trên đây là </w:t>
      </w:r>
      <w:r w:rsidR="00A77E1A" w:rsidRPr="00AC24BE">
        <w:rPr>
          <w:color w:val="000000" w:themeColor="text1"/>
          <w:sz w:val="28"/>
          <w:szCs w:val="28"/>
        </w:rPr>
        <w:t>Tờ trình đề nghị xây dựng</w:t>
      </w:r>
      <w:r w:rsidRPr="00AC24BE">
        <w:rPr>
          <w:color w:val="000000" w:themeColor="text1"/>
          <w:sz w:val="28"/>
          <w:szCs w:val="28"/>
          <w:lang w:val="vi-VN"/>
        </w:rPr>
        <w:t xml:space="preserve"> Dự án </w:t>
      </w:r>
      <w:r w:rsidR="00736880" w:rsidRPr="00AC24BE">
        <w:rPr>
          <w:color w:val="000000" w:themeColor="text1"/>
          <w:sz w:val="28"/>
          <w:szCs w:val="28"/>
          <w:lang w:val="vi-VN"/>
        </w:rPr>
        <w:t>Luật</w:t>
      </w:r>
      <w:r w:rsidR="00A77E1A" w:rsidRPr="00AC24BE">
        <w:rPr>
          <w:color w:val="000000" w:themeColor="text1"/>
          <w:sz w:val="28"/>
          <w:szCs w:val="28"/>
        </w:rPr>
        <w:t xml:space="preserve"> sửa đổi, bổ sung một số điều</w:t>
      </w:r>
      <w:r w:rsidR="00736880" w:rsidRPr="00AC24BE">
        <w:rPr>
          <w:color w:val="000000" w:themeColor="text1"/>
          <w:sz w:val="28"/>
          <w:szCs w:val="28"/>
          <w:lang w:val="vi-VN"/>
        </w:rPr>
        <w:t xml:space="preserve"> Trọng tài thương mại</w:t>
      </w:r>
      <w:r w:rsidR="00A77E1A" w:rsidRPr="00AC24BE">
        <w:rPr>
          <w:color w:val="000000" w:themeColor="text1"/>
          <w:sz w:val="28"/>
          <w:szCs w:val="28"/>
        </w:rPr>
        <w:t xml:space="preserve">, Hội Luật gia Việt Nam </w:t>
      </w:r>
      <w:r w:rsidRPr="00AC24BE">
        <w:rPr>
          <w:color w:val="000000" w:themeColor="text1"/>
          <w:sz w:val="28"/>
          <w:szCs w:val="28"/>
          <w:lang w:val="vi-VN"/>
        </w:rPr>
        <w:t>xin kính trình Quốc hội xem xét</w:t>
      </w:r>
      <w:r w:rsidRPr="00AC24BE">
        <w:rPr>
          <w:color w:val="000000" w:themeColor="text1"/>
          <w:sz w:val="28"/>
          <w:szCs w:val="28"/>
        </w:rPr>
        <w:t>, quyết định.</w:t>
      </w:r>
      <w:r w:rsidR="00A77E1A" w:rsidRPr="00AC24BE">
        <w:rPr>
          <w:color w:val="000000" w:themeColor="text1"/>
          <w:sz w:val="28"/>
          <w:szCs w:val="28"/>
        </w:rPr>
        <w:t>/.</w:t>
      </w:r>
    </w:p>
    <w:p w:rsidR="00B47F7D" w:rsidRPr="00AC24BE" w:rsidRDefault="00B47F7D" w:rsidP="00B74745">
      <w:pPr>
        <w:spacing w:before="120" w:after="120" w:line="360" w:lineRule="exact"/>
        <w:ind w:firstLine="720"/>
        <w:jc w:val="both"/>
        <w:rPr>
          <w:i/>
          <w:iCs/>
          <w:color w:val="000000" w:themeColor="text1"/>
          <w:sz w:val="28"/>
          <w:szCs w:val="28"/>
        </w:rPr>
      </w:pPr>
      <w:r w:rsidRPr="00AC24BE">
        <w:rPr>
          <w:color w:val="000000" w:themeColor="text1"/>
          <w:sz w:val="28"/>
          <w:szCs w:val="28"/>
        </w:rPr>
        <w:t xml:space="preserve">Xin gửi kèm theo: </w:t>
      </w:r>
      <w:r w:rsidRPr="00AC24BE">
        <w:rPr>
          <w:i/>
          <w:iCs/>
          <w:color w:val="000000" w:themeColor="text1"/>
          <w:sz w:val="28"/>
          <w:szCs w:val="28"/>
        </w:rPr>
        <w:t xml:space="preserve">(1) Báo cáo tổng kết thực tiễn thi hành Luật </w:t>
      </w:r>
      <w:r w:rsidRPr="00AC24BE">
        <w:rPr>
          <w:i/>
          <w:color w:val="000000" w:themeColor="text1"/>
          <w:sz w:val="28"/>
          <w:szCs w:val="28"/>
        </w:rPr>
        <w:t>Trọng tài thương mại</w:t>
      </w:r>
      <w:r w:rsidRPr="00AC24BE">
        <w:rPr>
          <w:i/>
          <w:iCs/>
          <w:color w:val="000000" w:themeColor="text1"/>
          <w:sz w:val="28"/>
          <w:szCs w:val="28"/>
        </w:rPr>
        <w:t xml:space="preserve">; (2) Đánh giá tác động của chính sách trong dự án Luật </w:t>
      </w:r>
      <w:r w:rsidRPr="00AC24BE">
        <w:rPr>
          <w:i/>
          <w:color w:val="000000" w:themeColor="text1"/>
          <w:sz w:val="28"/>
          <w:szCs w:val="28"/>
        </w:rPr>
        <w:t>Trọng tài thương mại</w:t>
      </w:r>
      <w:r w:rsidRPr="00AC24BE">
        <w:rPr>
          <w:i/>
          <w:iCs/>
          <w:color w:val="000000" w:themeColor="text1"/>
          <w:sz w:val="28"/>
          <w:szCs w:val="28"/>
        </w:rPr>
        <w:t>; (3) Tổng hợp ý kiến và chụp ý kiến góp ý của các cơ quan, bộ ngành;</w:t>
      </w:r>
      <w:r w:rsidR="006C5E79" w:rsidRPr="00AC24BE">
        <w:rPr>
          <w:i/>
          <w:iCs/>
          <w:color w:val="000000" w:themeColor="text1"/>
          <w:sz w:val="28"/>
          <w:szCs w:val="28"/>
        </w:rPr>
        <w:t xml:space="preserve"> (4) Ý kiến của Chính phủ</w:t>
      </w:r>
      <w:r w:rsidRPr="00AC24BE">
        <w:rPr>
          <w:i/>
          <w:iCs/>
          <w:color w:val="000000" w:themeColor="text1"/>
          <w:sz w:val="28"/>
          <w:szCs w:val="28"/>
        </w:rPr>
        <w:t xml:space="preserve"> (</w:t>
      </w:r>
      <w:r w:rsidR="006C5E79" w:rsidRPr="00AC24BE">
        <w:rPr>
          <w:i/>
          <w:iCs/>
          <w:color w:val="000000" w:themeColor="text1"/>
          <w:sz w:val="28"/>
          <w:szCs w:val="28"/>
        </w:rPr>
        <w:t>5</w:t>
      </w:r>
      <w:r w:rsidRPr="00AC24BE">
        <w:rPr>
          <w:i/>
          <w:iCs/>
          <w:color w:val="000000" w:themeColor="text1"/>
          <w:sz w:val="28"/>
          <w:szCs w:val="28"/>
        </w:rPr>
        <w:t xml:space="preserve">) Dự thảo đề cương Luật sửa đổi, bổ sung một số điều của Luật </w:t>
      </w:r>
      <w:r w:rsidRPr="00AC24BE">
        <w:rPr>
          <w:i/>
          <w:color w:val="000000" w:themeColor="text1"/>
          <w:sz w:val="28"/>
          <w:szCs w:val="28"/>
        </w:rPr>
        <w:t>Trọng tài thương mại.</w:t>
      </w:r>
    </w:p>
    <w:p w:rsidR="00B47F7D" w:rsidRPr="00AC24BE" w:rsidRDefault="00B47F7D" w:rsidP="00B47F7D">
      <w:pPr>
        <w:spacing w:before="120" w:after="120" w:line="360" w:lineRule="exact"/>
        <w:ind w:firstLine="720"/>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28"/>
      </w:tblGrid>
      <w:tr w:rsidR="007B58A2" w:rsidRPr="00AC24BE" w:rsidTr="004D0187">
        <w:tc>
          <w:tcPr>
            <w:tcW w:w="4786" w:type="dxa"/>
          </w:tcPr>
          <w:p w:rsidR="004D0187" w:rsidRPr="00AC24BE" w:rsidRDefault="004D0187" w:rsidP="004D0187">
            <w:pPr>
              <w:widowControl w:val="0"/>
              <w:tabs>
                <w:tab w:val="center" w:pos="1906"/>
              </w:tabs>
              <w:spacing w:line="250" w:lineRule="auto"/>
              <w:rPr>
                <w:b/>
                <w:i/>
                <w:iCs/>
                <w:color w:val="000000" w:themeColor="text1"/>
              </w:rPr>
            </w:pPr>
            <w:r w:rsidRPr="00AC24BE">
              <w:rPr>
                <w:b/>
                <w:i/>
                <w:iCs/>
                <w:color w:val="000000" w:themeColor="text1"/>
              </w:rPr>
              <w:t>Nơi nhận:</w:t>
            </w:r>
            <w:r w:rsidRPr="00AC24BE">
              <w:rPr>
                <w:b/>
                <w:i/>
                <w:iCs/>
                <w:color w:val="000000" w:themeColor="text1"/>
              </w:rPr>
              <w:tab/>
            </w:r>
          </w:p>
          <w:p w:rsidR="004D0187" w:rsidRPr="00AC24BE" w:rsidRDefault="004D0187" w:rsidP="004D0187">
            <w:pPr>
              <w:widowControl w:val="0"/>
              <w:rPr>
                <w:color w:val="000000" w:themeColor="text1"/>
                <w:sz w:val="22"/>
              </w:rPr>
            </w:pPr>
            <w:r w:rsidRPr="00AC24BE">
              <w:rPr>
                <w:color w:val="000000" w:themeColor="text1"/>
                <w:sz w:val="22"/>
              </w:rPr>
              <w:t>- Nh</w:t>
            </w:r>
            <w:r w:rsidRPr="00AC24BE">
              <w:rPr>
                <w:rFonts w:hint="eastAsia"/>
                <w:color w:val="000000" w:themeColor="text1"/>
                <w:sz w:val="22"/>
              </w:rPr>
              <w:t>ư</w:t>
            </w:r>
            <w:r w:rsidRPr="00AC24BE">
              <w:rPr>
                <w:color w:val="000000" w:themeColor="text1"/>
                <w:sz w:val="22"/>
              </w:rPr>
              <w:t xml:space="preserve"> trên;</w:t>
            </w:r>
          </w:p>
          <w:p w:rsidR="004D0187" w:rsidRPr="00AC24BE" w:rsidRDefault="004D0187" w:rsidP="004D0187">
            <w:pPr>
              <w:rPr>
                <w:color w:val="000000" w:themeColor="text1"/>
                <w:sz w:val="22"/>
              </w:rPr>
            </w:pPr>
            <w:r w:rsidRPr="00AC24BE">
              <w:rPr>
                <w:color w:val="000000" w:themeColor="text1"/>
                <w:sz w:val="22"/>
              </w:rPr>
              <w:t xml:space="preserve">- Ban chỉ </w:t>
            </w:r>
            <w:r w:rsidRPr="00AC24BE">
              <w:rPr>
                <w:rFonts w:hint="eastAsia"/>
                <w:color w:val="000000" w:themeColor="text1"/>
                <w:sz w:val="22"/>
              </w:rPr>
              <w:t>đ</w:t>
            </w:r>
            <w:r w:rsidRPr="00AC24BE">
              <w:rPr>
                <w:color w:val="000000" w:themeColor="text1"/>
                <w:sz w:val="22"/>
              </w:rPr>
              <w:t>ạo CCTP TW;</w:t>
            </w:r>
          </w:p>
          <w:p w:rsidR="004D0187" w:rsidRPr="00AC24BE" w:rsidRDefault="004D0187" w:rsidP="004D0187">
            <w:pPr>
              <w:rPr>
                <w:color w:val="000000" w:themeColor="text1"/>
                <w:sz w:val="22"/>
              </w:rPr>
            </w:pPr>
            <w:r w:rsidRPr="00AC24BE">
              <w:rPr>
                <w:color w:val="000000" w:themeColor="text1"/>
                <w:sz w:val="22"/>
              </w:rPr>
              <w:t>- Ban Nội chính TW;</w:t>
            </w:r>
          </w:p>
          <w:p w:rsidR="004D0187" w:rsidRPr="00AC24BE" w:rsidRDefault="004D0187" w:rsidP="004D0187">
            <w:pPr>
              <w:rPr>
                <w:color w:val="000000" w:themeColor="text1"/>
                <w:sz w:val="22"/>
              </w:rPr>
            </w:pPr>
            <w:r w:rsidRPr="00AC24BE">
              <w:rPr>
                <w:color w:val="000000" w:themeColor="text1"/>
                <w:sz w:val="22"/>
              </w:rPr>
              <w:t>- Ủy ban T</w:t>
            </w:r>
            <w:r w:rsidRPr="00AC24BE">
              <w:rPr>
                <w:rFonts w:hint="eastAsia"/>
                <w:color w:val="000000" w:themeColor="text1"/>
                <w:sz w:val="22"/>
              </w:rPr>
              <w:t>ư</w:t>
            </w:r>
            <w:r w:rsidRPr="00AC24BE">
              <w:rPr>
                <w:color w:val="000000" w:themeColor="text1"/>
                <w:sz w:val="22"/>
              </w:rPr>
              <w:t xml:space="preserve"> pháp của Quốc hội;</w:t>
            </w:r>
          </w:p>
          <w:p w:rsidR="004D0187" w:rsidRPr="00AC24BE" w:rsidRDefault="004D0187" w:rsidP="004D0187">
            <w:pPr>
              <w:rPr>
                <w:color w:val="000000" w:themeColor="text1"/>
                <w:sz w:val="22"/>
              </w:rPr>
            </w:pPr>
            <w:r w:rsidRPr="00AC24BE">
              <w:rPr>
                <w:color w:val="000000" w:themeColor="text1"/>
                <w:sz w:val="22"/>
              </w:rPr>
              <w:t>- Ủy ban Pháp luật của Quốc hội;</w:t>
            </w:r>
          </w:p>
          <w:p w:rsidR="004D0187" w:rsidRPr="00AC24BE" w:rsidRDefault="004D0187" w:rsidP="004D0187">
            <w:pPr>
              <w:widowControl w:val="0"/>
              <w:rPr>
                <w:color w:val="000000" w:themeColor="text1"/>
                <w:sz w:val="22"/>
                <w:lang w:val="vi-VN"/>
              </w:rPr>
            </w:pPr>
            <w:r w:rsidRPr="00AC24BE">
              <w:rPr>
                <w:color w:val="000000" w:themeColor="text1"/>
                <w:sz w:val="22"/>
                <w:lang w:val="vi-VN"/>
              </w:rPr>
              <w:t xml:space="preserve">- Ủy ban Trung </w:t>
            </w:r>
            <w:r w:rsidRPr="00AC24BE">
              <w:rPr>
                <w:rFonts w:hint="eastAsia"/>
                <w:color w:val="000000" w:themeColor="text1"/>
                <w:sz w:val="22"/>
                <w:lang w:val="vi-VN"/>
              </w:rPr>
              <w:t>ươ</w:t>
            </w:r>
            <w:r w:rsidRPr="00AC24BE">
              <w:rPr>
                <w:color w:val="000000" w:themeColor="text1"/>
                <w:sz w:val="22"/>
                <w:lang w:val="vi-VN"/>
              </w:rPr>
              <w:t>ng Mặt trận Tổ quốc Việt Nam;</w:t>
            </w:r>
          </w:p>
          <w:p w:rsidR="004D0187" w:rsidRPr="00AC24BE" w:rsidRDefault="004D0187" w:rsidP="004D0187">
            <w:pPr>
              <w:widowControl w:val="0"/>
              <w:rPr>
                <w:color w:val="000000" w:themeColor="text1"/>
                <w:sz w:val="22"/>
              </w:rPr>
            </w:pPr>
            <w:r w:rsidRPr="00AC24BE">
              <w:rPr>
                <w:color w:val="000000" w:themeColor="text1"/>
                <w:sz w:val="22"/>
              </w:rPr>
              <w:t>- Tòa án nhân dân tối cao;</w:t>
            </w:r>
          </w:p>
          <w:p w:rsidR="004D0187" w:rsidRPr="00AC24BE" w:rsidRDefault="004D0187" w:rsidP="004D0187">
            <w:pPr>
              <w:widowControl w:val="0"/>
              <w:rPr>
                <w:color w:val="000000" w:themeColor="text1"/>
                <w:sz w:val="22"/>
              </w:rPr>
            </w:pPr>
            <w:r w:rsidRPr="00AC24BE">
              <w:rPr>
                <w:color w:val="000000" w:themeColor="text1"/>
                <w:sz w:val="22"/>
                <w:lang w:val="vi-VN"/>
              </w:rPr>
              <w:t>- Viện kiểm sát nhân dân tối cao;</w:t>
            </w:r>
          </w:p>
          <w:p w:rsidR="004C6739" w:rsidRPr="00AC24BE" w:rsidRDefault="004C6739" w:rsidP="004D0187">
            <w:pPr>
              <w:widowControl w:val="0"/>
              <w:rPr>
                <w:color w:val="000000" w:themeColor="text1"/>
                <w:sz w:val="22"/>
              </w:rPr>
            </w:pPr>
            <w:r w:rsidRPr="00AC24BE">
              <w:rPr>
                <w:color w:val="000000" w:themeColor="text1"/>
                <w:sz w:val="22"/>
              </w:rPr>
              <w:t>- Văn phòng Chủ tịch nước;</w:t>
            </w:r>
          </w:p>
          <w:p w:rsidR="004C6739" w:rsidRPr="00AC24BE" w:rsidRDefault="004C6739" w:rsidP="004D0187">
            <w:pPr>
              <w:widowControl w:val="0"/>
              <w:rPr>
                <w:color w:val="000000" w:themeColor="text1"/>
                <w:sz w:val="22"/>
              </w:rPr>
            </w:pPr>
            <w:r w:rsidRPr="00AC24BE">
              <w:rPr>
                <w:color w:val="000000" w:themeColor="text1"/>
                <w:sz w:val="22"/>
              </w:rPr>
              <w:t>- Văn phòng Chính phủ;</w:t>
            </w:r>
          </w:p>
          <w:p w:rsidR="004D0187" w:rsidRPr="00AC24BE" w:rsidRDefault="004D0187" w:rsidP="004D0187">
            <w:pPr>
              <w:widowControl w:val="0"/>
              <w:rPr>
                <w:color w:val="000000" w:themeColor="text1"/>
                <w:sz w:val="22"/>
                <w:lang w:val="vi-VN"/>
              </w:rPr>
            </w:pPr>
            <w:r w:rsidRPr="00AC24BE">
              <w:rPr>
                <w:color w:val="000000" w:themeColor="text1"/>
                <w:sz w:val="22"/>
                <w:lang w:val="vi-VN"/>
              </w:rPr>
              <w:t>- Bộ T</w:t>
            </w:r>
            <w:r w:rsidRPr="00AC24BE">
              <w:rPr>
                <w:rFonts w:hint="eastAsia"/>
                <w:color w:val="000000" w:themeColor="text1"/>
                <w:sz w:val="22"/>
                <w:lang w:val="vi-VN"/>
              </w:rPr>
              <w:t>ư</w:t>
            </w:r>
            <w:r w:rsidRPr="00AC24BE">
              <w:rPr>
                <w:color w:val="000000" w:themeColor="text1"/>
                <w:sz w:val="22"/>
                <w:lang w:val="vi-VN"/>
              </w:rPr>
              <w:t xml:space="preserve"> pháp;</w:t>
            </w:r>
          </w:p>
          <w:p w:rsidR="004D0187" w:rsidRPr="00AC24BE" w:rsidRDefault="004D0187" w:rsidP="004D0187">
            <w:pPr>
              <w:widowControl w:val="0"/>
              <w:rPr>
                <w:color w:val="000000" w:themeColor="text1"/>
                <w:sz w:val="22"/>
                <w:lang w:val="vi-VN"/>
              </w:rPr>
            </w:pPr>
            <w:r w:rsidRPr="00AC24BE">
              <w:rPr>
                <w:color w:val="000000" w:themeColor="text1"/>
                <w:sz w:val="22"/>
                <w:lang w:val="vi-VN"/>
              </w:rPr>
              <w:t>- Bộ Tài chính;</w:t>
            </w:r>
          </w:p>
          <w:p w:rsidR="004D0187" w:rsidRPr="00AC24BE" w:rsidRDefault="004D0187" w:rsidP="004D0187">
            <w:pPr>
              <w:widowControl w:val="0"/>
              <w:rPr>
                <w:color w:val="000000" w:themeColor="text1"/>
                <w:sz w:val="22"/>
                <w:lang w:val="vi-VN"/>
              </w:rPr>
            </w:pPr>
            <w:r w:rsidRPr="00AC24BE">
              <w:rPr>
                <w:color w:val="000000" w:themeColor="text1"/>
                <w:sz w:val="22"/>
                <w:lang w:val="vi-VN"/>
              </w:rPr>
              <w:t xml:space="preserve">- Bộ </w:t>
            </w:r>
            <w:r w:rsidRPr="00AC24BE">
              <w:rPr>
                <w:color w:val="000000" w:themeColor="text1"/>
                <w:sz w:val="22"/>
              </w:rPr>
              <w:t>Ngoại giao</w:t>
            </w:r>
            <w:r w:rsidRPr="00AC24BE">
              <w:rPr>
                <w:color w:val="000000" w:themeColor="text1"/>
                <w:sz w:val="22"/>
                <w:lang w:val="vi-VN"/>
              </w:rPr>
              <w:t>;</w:t>
            </w:r>
          </w:p>
          <w:p w:rsidR="004D0187" w:rsidRPr="00AC24BE" w:rsidRDefault="004D0187" w:rsidP="004D0187">
            <w:pPr>
              <w:widowControl w:val="0"/>
              <w:rPr>
                <w:color w:val="000000" w:themeColor="text1"/>
                <w:sz w:val="22"/>
                <w:lang w:val="vi-VN"/>
              </w:rPr>
            </w:pPr>
            <w:r w:rsidRPr="00AC24BE">
              <w:rPr>
                <w:color w:val="000000" w:themeColor="text1"/>
                <w:sz w:val="22"/>
                <w:lang w:val="vi-VN"/>
              </w:rPr>
              <w:t xml:space="preserve">- Bộ </w:t>
            </w:r>
            <w:r w:rsidRPr="00AC24BE">
              <w:rPr>
                <w:color w:val="000000" w:themeColor="text1"/>
                <w:sz w:val="22"/>
              </w:rPr>
              <w:t>Nội vụ</w:t>
            </w:r>
            <w:r w:rsidRPr="00AC24BE">
              <w:rPr>
                <w:color w:val="000000" w:themeColor="text1"/>
                <w:sz w:val="22"/>
                <w:lang w:val="vi-VN"/>
              </w:rPr>
              <w:t>;</w:t>
            </w:r>
          </w:p>
          <w:p w:rsidR="004D0187" w:rsidRPr="00AC24BE" w:rsidRDefault="004D0187" w:rsidP="004D0187">
            <w:pPr>
              <w:rPr>
                <w:color w:val="000000" w:themeColor="text1"/>
                <w:sz w:val="22"/>
              </w:rPr>
            </w:pPr>
            <w:r w:rsidRPr="00AC24BE">
              <w:rPr>
                <w:color w:val="000000" w:themeColor="text1"/>
                <w:sz w:val="22"/>
              </w:rPr>
              <w:t>- Trang TTĐT HLGVN (</w:t>
            </w:r>
            <w:r w:rsidRPr="00AC24BE">
              <w:rPr>
                <w:rFonts w:hint="eastAsia"/>
                <w:color w:val="000000" w:themeColor="text1"/>
                <w:sz w:val="22"/>
              </w:rPr>
              <w:t>đ</w:t>
            </w:r>
            <w:r w:rsidRPr="00AC24BE">
              <w:rPr>
                <w:color w:val="000000" w:themeColor="text1"/>
                <w:sz w:val="22"/>
              </w:rPr>
              <w:t xml:space="preserve">ể </w:t>
            </w:r>
            <w:r w:rsidRPr="00AC24BE">
              <w:rPr>
                <w:rFonts w:hint="eastAsia"/>
                <w:color w:val="000000" w:themeColor="text1"/>
                <w:sz w:val="22"/>
              </w:rPr>
              <w:t>đă</w:t>
            </w:r>
            <w:r w:rsidRPr="00AC24BE">
              <w:rPr>
                <w:color w:val="000000" w:themeColor="text1"/>
                <w:sz w:val="22"/>
              </w:rPr>
              <w:t>ng tải);</w:t>
            </w:r>
          </w:p>
          <w:p w:rsidR="00A77E1A" w:rsidRPr="00AC24BE" w:rsidRDefault="004D0187" w:rsidP="004D0187">
            <w:pPr>
              <w:jc w:val="both"/>
              <w:rPr>
                <w:color w:val="000000" w:themeColor="text1"/>
              </w:rPr>
            </w:pPr>
            <w:r w:rsidRPr="00AC24BE">
              <w:rPr>
                <w:color w:val="000000" w:themeColor="text1"/>
                <w:sz w:val="22"/>
                <w:lang w:val="vi-VN"/>
              </w:rPr>
              <w:t>- L</w:t>
            </w:r>
            <w:r w:rsidRPr="00AC24BE">
              <w:rPr>
                <w:rFonts w:hint="eastAsia"/>
                <w:color w:val="000000" w:themeColor="text1"/>
                <w:sz w:val="22"/>
                <w:lang w:val="vi-VN"/>
              </w:rPr>
              <w:t>ư</w:t>
            </w:r>
            <w:r w:rsidRPr="00AC24BE">
              <w:rPr>
                <w:color w:val="000000" w:themeColor="text1"/>
                <w:sz w:val="22"/>
                <w:lang w:val="vi-VN"/>
              </w:rPr>
              <w:t>u: VT</w:t>
            </w:r>
            <w:r w:rsidRPr="00AC24BE">
              <w:rPr>
                <w:color w:val="000000" w:themeColor="text1"/>
                <w:sz w:val="22"/>
              </w:rPr>
              <w:t>, Ban NC,XD&amp;PBPL.</w:t>
            </w:r>
          </w:p>
        </w:tc>
        <w:tc>
          <w:tcPr>
            <w:tcW w:w="4728" w:type="dxa"/>
          </w:tcPr>
          <w:p w:rsidR="00A77E1A" w:rsidRPr="00AC24BE" w:rsidRDefault="00A77E1A" w:rsidP="00A77E1A">
            <w:pPr>
              <w:spacing w:before="120" w:after="120"/>
              <w:jc w:val="center"/>
              <w:rPr>
                <w:b/>
                <w:color w:val="000000" w:themeColor="text1"/>
                <w:sz w:val="28"/>
                <w:szCs w:val="28"/>
              </w:rPr>
            </w:pPr>
            <w:r w:rsidRPr="00AC24BE">
              <w:rPr>
                <w:b/>
                <w:color w:val="000000" w:themeColor="text1"/>
                <w:sz w:val="28"/>
                <w:szCs w:val="28"/>
              </w:rPr>
              <w:t>CHỦ TỊCH</w:t>
            </w:r>
          </w:p>
          <w:p w:rsidR="00A77E1A" w:rsidRPr="00AC24BE" w:rsidRDefault="00A77E1A" w:rsidP="00A77E1A">
            <w:pPr>
              <w:spacing w:before="120" w:after="120"/>
              <w:jc w:val="center"/>
              <w:rPr>
                <w:b/>
                <w:color w:val="000000" w:themeColor="text1"/>
                <w:sz w:val="28"/>
                <w:szCs w:val="28"/>
              </w:rPr>
            </w:pPr>
          </w:p>
          <w:p w:rsidR="00A77E1A" w:rsidRPr="00AC24BE" w:rsidRDefault="00A77E1A" w:rsidP="00A77E1A">
            <w:pPr>
              <w:spacing w:before="120" w:after="120"/>
              <w:jc w:val="center"/>
              <w:rPr>
                <w:b/>
                <w:color w:val="000000" w:themeColor="text1"/>
                <w:sz w:val="28"/>
                <w:szCs w:val="28"/>
              </w:rPr>
            </w:pPr>
          </w:p>
          <w:p w:rsidR="00A77E1A" w:rsidRPr="00AC24BE" w:rsidRDefault="00A77E1A" w:rsidP="00A77E1A">
            <w:pPr>
              <w:spacing w:before="120" w:after="120"/>
              <w:jc w:val="center"/>
              <w:rPr>
                <w:b/>
                <w:color w:val="000000" w:themeColor="text1"/>
                <w:sz w:val="28"/>
                <w:szCs w:val="28"/>
              </w:rPr>
            </w:pPr>
          </w:p>
          <w:p w:rsidR="00A77E1A" w:rsidRPr="00AC24BE" w:rsidRDefault="00A77E1A" w:rsidP="00A77E1A">
            <w:pPr>
              <w:spacing w:before="120" w:after="120"/>
              <w:jc w:val="center"/>
              <w:rPr>
                <w:b/>
                <w:color w:val="000000" w:themeColor="text1"/>
                <w:sz w:val="28"/>
                <w:szCs w:val="28"/>
              </w:rPr>
            </w:pPr>
          </w:p>
          <w:p w:rsidR="00A77E1A" w:rsidRPr="00AC24BE" w:rsidRDefault="00A77E1A" w:rsidP="00A77E1A">
            <w:pPr>
              <w:spacing w:before="120" w:after="120"/>
              <w:jc w:val="center"/>
              <w:rPr>
                <w:color w:val="000000" w:themeColor="text1"/>
                <w:sz w:val="28"/>
                <w:szCs w:val="28"/>
              </w:rPr>
            </w:pPr>
            <w:r w:rsidRPr="00AC24BE">
              <w:rPr>
                <w:b/>
                <w:color w:val="000000" w:themeColor="text1"/>
                <w:sz w:val="28"/>
                <w:szCs w:val="28"/>
              </w:rPr>
              <w:t>Nguyễn Văn Quyền</w:t>
            </w:r>
          </w:p>
        </w:tc>
      </w:tr>
    </w:tbl>
    <w:p w:rsidR="00A642A2" w:rsidRPr="00AC24BE" w:rsidRDefault="00A642A2" w:rsidP="003122F5">
      <w:pPr>
        <w:spacing w:before="120" w:after="120"/>
        <w:jc w:val="both"/>
        <w:rPr>
          <w:color w:val="000000" w:themeColor="text1"/>
          <w:sz w:val="28"/>
          <w:szCs w:val="28"/>
          <w:lang w:val="vi-VN"/>
        </w:rPr>
      </w:pPr>
    </w:p>
    <w:p w:rsidR="00A642A2" w:rsidRPr="00AC24BE" w:rsidRDefault="00A642A2" w:rsidP="003122F5">
      <w:pPr>
        <w:spacing w:before="120" w:after="120"/>
        <w:rPr>
          <w:color w:val="000000" w:themeColor="text1"/>
          <w:sz w:val="28"/>
          <w:szCs w:val="28"/>
        </w:rPr>
      </w:pPr>
    </w:p>
    <w:sectPr w:rsidR="00A642A2" w:rsidRPr="00AC24BE" w:rsidSect="007B58A2">
      <w:footerReference w:type="even" r:id="rId9"/>
      <w:footerReference w:type="default" r:id="rId10"/>
      <w:pgSz w:w="11907" w:h="16840" w:code="9"/>
      <w:pgMar w:top="907" w:right="1021" w:bottom="737" w:left="1588"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7A" w:rsidRDefault="0065397A">
      <w:r>
        <w:separator/>
      </w:r>
    </w:p>
  </w:endnote>
  <w:endnote w:type="continuationSeparator" w:id="0">
    <w:p w:rsidR="0065397A" w:rsidRDefault="0065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1B" w:rsidRDefault="003D5F1B" w:rsidP="00A6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F1B" w:rsidRDefault="003D5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1B" w:rsidRDefault="003D5F1B" w:rsidP="00A6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887">
      <w:rPr>
        <w:rStyle w:val="PageNumber"/>
        <w:noProof/>
      </w:rPr>
      <w:t>2</w:t>
    </w:r>
    <w:r>
      <w:rPr>
        <w:rStyle w:val="PageNumber"/>
      </w:rPr>
      <w:fldChar w:fldCharType="end"/>
    </w:r>
  </w:p>
  <w:p w:rsidR="003D5F1B" w:rsidRDefault="003D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7A" w:rsidRDefault="0065397A">
      <w:r>
        <w:separator/>
      </w:r>
    </w:p>
  </w:footnote>
  <w:footnote w:type="continuationSeparator" w:id="0">
    <w:p w:rsidR="0065397A" w:rsidRDefault="0065397A">
      <w:r>
        <w:continuationSeparator/>
      </w:r>
    </w:p>
  </w:footnote>
  <w:footnote w:id="1">
    <w:p w:rsidR="00D85EC3" w:rsidRPr="00A169EB" w:rsidRDefault="00D85EC3">
      <w:pPr>
        <w:pStyle w:val="FootnoteText"/>
        <w:rPr>
          <w:sz w:val="24"/>
          <w:szCs w:val="24"/>
        </w:rPr>
      </w:pPr>
      <w:r w:rsidRPr="00A169EB">
        <w:rPr>
          <w:rStyle w:val="FootnoteReference"/>
          <w:sz w:val="24"/>
          <w:szCs w:val="24"/>
        </w:rPr>
        <w:footnoteRef/>
      </w:r>
      <w:r w:rsidRPr="00A169EB">
        <w:rPr>
          <w:sz w:val="24"/>
          <w:szCs w:val="24"/>
        </w:rPr>
        <w:t xml:space="preserve"> </w:t>
      </w:r>
      <w:r w:rsidR="00A169EB" w:rsidRPr="00A169EB">
        <w:rPr>
          <w:sz w:val="24"/>
          <w:szCs w:val="24"/>
        </w:rPr>
        <w:t xml:space="preserve">Văn kiện </w:t>
      </w:r>
      <w:r w:rsidR="00A169EB" w:rsidRPr="00A169EB">
        <w:rPr>
          <w:color w:val="0000FF"/>
          <w:sz w:val="24"/>
          <w:szCs w:val="24"/>
          <w:shd w:val="clear" w:color="auto" w:fill="FFFFFF"/>
          <w:lang w:val="de-DE" w:bidi="ar"/>
        </w:rPr>
        <w:t xml:space="preserve">Đại hội đại biểu toàn quốc lần thứ XIII của Đảng, </w:t>
      </w:r>
      <w:proofErr w:type="gramStart"/>
      <w:r w:rsidR="00A169EB">
        <w:rPr>
          <w:color w:val="0000FF"/>
          <w:sz w:val="24"/>
          <w:szCs w:val="24"/>
          <w:shd w:val="clear" w:color="auto" w:fill="FFFFFF"/>
          <w:lang w:val="de-DE" w:bidi="ar"/>
        </w:rPr>
        <w:t>tr</w:t>
      </w:r>
      <w:proofErr w:type="gramEnd"/>
      <w:r w:rsidR="00A169EB" w:rsidRPr="00A169EB">
        <w:rPr>
          <w:color w:val="0000FF"/>
          <w:sz w:val="24"/>
          <w:szCs w:val="24"/>
          <w:shd w:val="clear" w:color="auto" w:fill="FFFFFF"/>
          <w:lang w:val="de-DE" w:bidi="ar"/>
        </w:rPr>
        <w:t xml:space="preserve"> 82</w:t>
      </w:r>
      <w:r w:rsidR="00A169EB">
        <w:rPr>
          <w:color w:val="0000FF"/>
          <w:sz w:val="24"/>
          <w:szCs w:val="24"/>
          <w:shd w:val="clear" w:color="auto" w:fill="FFFFFF"/>
          <w:lang w:val="de-DE" w:bidi="ar"/>
        </w:rPr>
        <w:t>,</w:t>
      </w:r>
      <w:r w:rsidR="00A169EB" w:rsidRPr="00A169EB">
        <w:rPr>
          <w:color w:val="0000FF"/>
          <w:sz w:val="24"/>
          <w:szCs w:val="24"/>
          <w:shd w:val="clear" w:color="auto" w:fill="FFFFFF"/>
          <w:lang w:val="de-DE" w:bidi="ar"/>
        </w:rPr>
        <w:t xml:space="preserve"> tập I</w:t>
      </w:r>
      <w:r w:rsidR="00A169EB">
        <w:rPr>
          <w:color w:val="0000FF"/>
          <w:sz w:val="24"/>
          <w:szCs w:val="24"/>
          <w:shd w:val="clear" w:color="auto" w:fill="FFFFFF"/>
          <w:lang w:val="de-DE" w:bidi="ar"/>
        </w:rPr>
        <w:t>.</w:t>
      </w:r>
    </w:p>
  </w:footnote>
  <w:footnote w:id="2">
    <w:p w:rsidR="00A169EB" w:rsidRPr="00A169EB" w:rsidRDefault="00A169EB">
      <w:pPr>
        <w:pStyle w:val="FootnoteText"/>
        <w:rPr>
          <w:sz w:val="24"/>
          <w:szCs w:val="24"/>
        </w:rPr>
      </w:pPr>
      <w:r>
        <w:rPr>
          <w:rStyle w:val="FootnoteReference"/>
        </w:rPr>
        <w:footnoteRef/>
      </w:r>
      <w:r>
        <w:t xml:space="preserve"> </w:t>
      </w:r>
      <w:r w:rsidRPr="00A169EB">
        <w:rPr>
          <w:sz w:val="24"/>
          <w:szCs w:val="24"/>
        </w:rPr>
        <w:t>Văn kiện</w:t>
      </w:r>
      <w:r>
        <w:rPr>
          <w:sz w:val="24"/>
          <w:szCs w:val="24"/>
        </w:rPr>
        <w:t xml:space="preserve"> </w:t>
      </w:r>
      <w:r w:rsidRPr="00A169EB">
        <w:rPr>
          <w:color w:val="0000FF"/>
          <w:sz w:val="24"/>
          <w:szCs w:val="24"/>
          <w:shd w:val="clear" w:color="auto" w:fill="FFFFFF"/>
          <w:lang w:val="de-DE" w:bidi="ar"/>
        </w:rPr>
        <w:t xml:space="preserve">Đại hội đại biểu toàn quốc lần thứ XIII của Đảng, </w:t>
      </w:r>
      <w:proofErr w:type="gramStart"/>
      <w:r>
        <w:rPr>
          <w:color w:val="0000FF"/>
          <w:sz w:val="24"/>
          <w:szCs w:val="24"/>
          <w:shd w:val="clear" w:color="auto" w:fill="FFFFFF"/>
          <w:lang w:val="de-DE" w:bidi="ar"/>
        </w:rPr>
        <w:t>tr</w:t>
      </w:r>
      <w:proofErr w:type="gramEnd"/>
      <w:r w:rsidRPr="00A169EB">
        <w:rPr>
          <w:color w:val="0000FF"/>
          <w:sz w:val="24"/>
          <w:szCs w:val="24"/>
          <w:shd w:val="clear" w:color="auto" w:fill="FFFFFF"/>
          <w:lang w:val="de-DE" w:bidi="ar"/>
        </w:rPr>
        <w:t xml:space="preserve"> </w:t>
      </w:r>
      <w:r>
        <w:rPr>
          <w:color w:val="0000FF"/>
          <w:sz w:val="24"/>
          <w:szCs w:val="24"/>
          <w:shd w:val="clear" w:color="auto" w:fill="FFFFFF"/>
          <w:lang w:val="de-DE" w:bidi="ar"/>
        </w:rPr>
        <w:t>201,</w:t>
      </w:r>
      <w:r w:rsidRPr="00A169EB">
        <w:rPr>
          <w:color w:val="0000FF"/>
          <w:sz w:val="24"/>
          <w:szCs w:val="24"/>
          <w:shd w:val="clear" w:color="auto" w:fill="FFFFFF"/>
          <w:lang w:val="de-DE" w:bidi="ar"/>
        </w:rPr>
        <w:t xml:space="preserve"> tập I</w:t>
      </w:r>
      <w:r>
        <w:rPr>
          <w:color w:val="0000FF"/>
          <w:sz w:val="24"/>
          <w:szCs w:val="24"/>
          <w:shd w:val="clear" w:color="auto" w:fill="FFFFFF"/>
          <w:lang w:val="de-DE" w:bidi="ar"/>
        </w:rPr>
        <w:t>.</w:t>
      </w:r>
    </w:p>
  </w:footnote>
  <w:footnote w:id="3">
    <w:p w:rsidR="00716DE1" w:rsidRPr="00580F9B" w:rsidRDefault="00716DE1" w:rsidP="00580F9B">
      <w:pPr>
        <w:pStyle w:val="FootnoteText"/>
        <w:spacing w:before="120"/>
        <w:jc w:val="both"/>
        <w:rPr>
          <w:sz w:val="22"/>
          <w:szCs w:val="22"/>
        </w:rPr>
      </w:pPr>
      <w:r w:rsidRPr="00580F9B">
        <w:rPr>
          <w:rStyle w:val="FootnoteReference"/>
          <w:sz w:val="22"/>
          <w:szCs w:val="22"/>
        </w:rPr>
        <w:footnoteRef/>
      </w:r>
      <w:r w:rsidRPr="00580F9B">
        <w:rPr>
          <w:sz w:val="22"/>
          <w:szCs w:val="22"/>
        </w:rPr>
        <w:t xml:space="preserve"> </w:t>
      </w:r>
      <w:r w:rsidR="008260BA" w:rsidRPr="00580F9B">
        <w:rPr>
          <w:sz w:val="22"/>
          <w:szCs w:val="22"/>
        </w:rPr>
        <w:t>C</w:t>
      </w:r>
      <w:r w:rsidRPr="00580F9B">
        <w:rPr>
          <w:sz w:val="22"/>
          <w:szCs w:val="22"/>
        </w:rPr>
        <w:t>ả nước</w:t>
      </w:r>
      <w:r w:rsidR="008260BA" w:rsidRPr="00580F9B">
        <w:rPr>
          <w:sz w:val="22"/>
          <w:szCs w:val="22"/>
        </w:rPr>
        <w:t xml:space="preserve"> hiện nay</w:t>
      </w:r>
      <w:r w:rsidRPr="00580F9B">
        <w:rPr>
          <w:sz w:val="22"/>
          <w:szCs w:val="22"/>
        </w:rPr>
        <w:t xml:space="preserve"> đã có 4</w:t>
      </w:r>
      <w:r w:rsidR="00DA7DF0">
        <w:rPr>
          <w:sz w:val="22"/>
          <w:szCs w:val="22"/>
        </w:rPr>
        <w:t>4</w:t>
      </w:r>
      <w:r w:rsidRPr="00580F9B">
        <w:rPr>
          <w:sz w:val="22"/>
          <w:szCs w:val="22"/>
        </w:rPr>
        <w:t xml:space="preserve"> Trung tâm trọng tài thương mại</w:t>
      </w:r>
      <w:r w:rsidR="008260BA" w:rsidRPr="00580F9B">
        <w:rPr>
          <w:sz w:val="22"/>
          <w:szCs w:val="22"/>
        </w:rPr>
        <w:t xml:space="preserve">, </w:t>
      </w:r>
      <w:r w:rsidRPr="00580F9B">
        <w:rPr>
          <w:sz w:val="22"/>
          <w:szCs w:val="22"/>
        </w:rPr>
        <w:t>01 văn phòng đại diện của Ủy ban trọng tài thương mại Hàn Quốc, khoảng 700 trọng tài viên, trong đó có một số trọng tài viên là người nước ngoài</w:t>
      </w:r>
    </w:p>
  </w:footnote>
  <w:footnote w:id="4">
    <w:p w:rsidR="008260BA" w:rsidRPr="00580F9B" w:rsidRDefault="008260BA" w:rsidP="00580F9B">
      <w:pPr>
        <w:pStyle w:val="FootnoteText"/>
        <w:spacing w:before="120"/>
        <w:rPr>
          <w:sz w:val="22"/>
          <w:szCs w:val="22"/>
        </w:rPr>
      </w:pPr>
      <w:r w:rsidRPr="00580F9B">
        <w:rPr>
          <w:rStyle w:val="FootnoteReference"/>
          <w:sz w:val="22"/>
          <w:szCs w:val="22"/>
        </w:rPr>
        <w:footnoteRef/>
      </w:r>
      <w:r w:rsidRPr="00580F9B">
        <w:rPr>
          <w:sz w:val="22"/>
          <w:szCs w:val="22"/>
        </w:rPr>
        <w:t xml:space="preserve"> </w:t>
      </w:r>
      <w:r w:rsidR="00C4267F" w:rsidRPr="00580F9B">
        <w:rPr>
          <w:color w:val="000000"/>
          <w:sz w:val="22"/>
          <w:szCs w:val="22"/>
        </w:rPr>
        <w:t xml:space="preserve">Theo thống kê sơ bộ, trong 10 năm (từ 2011-2020) các Trung tâm trọng tài đã giải quyết được 2900 vụ tranh chấp, trung bình gần 300 vụ/năm </w:t>
      </w:r>
      <w:r w:rsidR="00C4267F" w:rsidRPr="00580F9B">
        <w:rPr>
          <w:sz w:val="22"/>
          <w:szCs w:val="22"/>
        </w:rPr>
        <w:t>(</w:t>
      </w:r>
      <w:r w:rsidRPr="00580F9B">
        <w:rPr>
          <w:sz w:val="22"/>
          <w:szCs w:val="22"/>
        </w:rPr>
        <w:t>Văn bản số 2590/BTP-BTTP, ngày 22/7/2022 của BTP</w:t>
      </w:r>
      <w:r w:rsidR="00C4267F" w:rsidRPr="00580F9B">
        <w:rPr>
          <w:sz w:val="22"/>
          <w:szCs w:val="22"/>
        </w:rPr>
        <w:t>)</w:t>
      </w:r>
      <w:r w:rsidRPr="00580F9B">
        <w:rPr>
          <w:sz w:val="22"/>
          <w:szCs w:val="22"/>
        </w:rPr>
        <w:t>.</w:t>
      </w:r>
    </w:p>
  </w:footnote>
  <w:footnote w:id="5">
    <w:p w:rsidR="008260BA" w:rsidRPr="00580F9B" w:rsidRDefault="008260BA" w:rsidP="00580F9B">
      <w:pPr>
        <w:pStyle w:val="FootnoteText"/>
        <w:spacing w:before="120"/>
        <w:jc w:val="both"/>
        <w:rPr>
          <w:color w:val="000000" w:themeColor="text1"/>
          <w:sz w:val="22"/>
          <w:szCs w:val="22"/>
        </w:rPr>
      </w:pPr>
      <w:r w:rsidRPr="00580F9B">
        <w:rPr>
          <w:rStyle w:val="FootnoteReference"/>
          <w:color w:val="000000" w:themeColor="text1"/>
          <w:sz w:val="22"/>
          <w:szCs w:val="22"/>
        </w:rPr>
        <w:footnoteRef/>
      </w:r>
      <w:r w:rsidRPr="00580F9B">
        <w:rPr>
          <w:color w:val="000000" w:themeColor="text1"/>
          <w:sz w:val="22"/>
          <w:szCs w:val="22"/>
        </w:rPr>
        <w:t xml:space="preserve"> Theo VIAC, có 46% các vụ tranh chấp liên quan đến lĩnh vực này.</w:t>
      </w:r>
    </w:p>
  </w:footnote>
  <w:footnote w:id="6">
    <w:p w:rsidR="008260BA" w:rsidRPr="00580F9B" w:rsidRDefault="008260BA" w:rsidP="00580F9B">
      <w:pPr>
        <w:pStyle w:val="FootnoteText"/>
        <w:spacing w:before="120"/>
        <w:jc w:val="both"/>
        <w:rPr>
          <w:color w:val="000000" w:themeColor="text1"/>
          <w:sz w:val="22"/>
          <w:szCs w:val="22"/>
        </w:rPr>
      </w:pPr>
      <w:r w:rsidRPr="00580F9B">
        <w:rPr>
          <w:rStyle w:val="FootnoteReference"/>
          <w:color w:val="000000" w:themeColor="text1"/>
          <w:sz w:val="22"/>
          <w:szCs w:val="22"/>
        </w:rPr>
        <w:footnoteRef/>
      </w:r>
      <w:r w:rsidRPr="00580F9B">
        <w:rPr>
          <w:color w:val="000000" w:themeColor="text1"/>
          <w:sz w:val="22"/>
          <w:szCs w:val="22"/>
        </w:rPr>
        <w:t xml:space="preserve"> Năm</w:t>
      </w:r>
      <w:r w:rsidRPr="00580F9B">
        <w:rPr>
          <w:color w:val="000000" w:themeColor="text1"/>
          <w:spacing w:val="-4"/>
          <w:sz w:val="22"/>
          <w:szCs w:val="22"/>
        </w:rPr>
        <w:t xml:space="preserve"> </w:t>
      </w:r>
      <w:r w:rsidRPr="00580F9B">
        <w:rPr>
          <w:color w:val="000000" w:themeColor="text1"/>
          <w:sz w:val="22"/>
          <w:szCs w:val="22"/>
        </w:rPr>
        <w:t>2019,</w:t>
      </w:r>
      <w:r w:rsidRPr="00580F9B">
        <w:rPr>
          <w:color w:val="000000" w:themeColor="text1"/>
          <w:spacing w:val="-5"/>
          <w:sz w:val="22"/>
          <w:szCs w:val="22"/>
        </w:rPr>
        <w:t xml:space="preserve"> </w:t>
      </w:r>
      <w:r w:rsidRPr="00580F9B">
        <w:rPr>
          <w:color w:val="000000" w:themeColor="text1"/>
          <w:sz w:val="22"/>
          <w:szCs w:val="22"/>
        </w:rPr>
        <w:t>số</w:t>
      </w:r>
      <w:r w:rsidRPr="00580F9B">
        <w:rPr>
          <w:color w:val="000000" w:themeColor="text1"/>
          <w:spacing w:val="-4"/>
          <w:sz w:val="22"/>
          <w:szCs w:val="22"/>
        </w:rPr>
        <w:t xml:space="preserve"> </w:t>
      </w:r>
      <w:r w:rsidRPr="00580F9B">
        <w:rPr>
          <w:color w:val="000000" w:themeColor="text1"/>
          <w:sz w:val="22"/>
          <w:szCs w:val="22"/>
        </w:rPr>
        <w:t>vụ</w:t>
      </w:r>
      <w:r w:rsidRPr="00580F9B">
        <w:rPr>
          <w:color w:val="000000" w:themeColor="text1"/>
          <w:spacing w:val="-4"/>
          <w:sz w:val="22"/>
          <w:szCs w:val="22"/>
        </w:rPr>
        <w:t xml:space="preserve"> </w:t>
      </w:r>
      <w:r w:rsidRPr="00580F9B">
        <w:rPr>
          <w:color w:val="000000" w:themeColor="text1"/>
          <w:sz w:val="22"/>
          <w:szCs w:val="22"/>
        </w:rPr>
        <w:t>tranh</w:t>
      </w:r>
      <w:r w:rsidRPr="00580F9B">
        <w:rPr>
          <w:color w:val="000000" w:themeColor="text1"/>
          <w:spacing w:val="-5"/>
          <w:sz w:val="22"/>
          <w:szCs w:val="22"/>
        </w:rPr>
        <w:t xml:space="preserve"> </w:t>
      </w:r>
      <w:r w:rsidRPr="00580F9B">
        <w:rPr>
          <w:color w:val="000000" w:themeColor="text1"/>
          <w:sz w:val="22"/>
          <w:szCs w:val="22"/>
        </w:rPr>
        <w:t>chấp</w:t>
      </w:r>
      <w:r w:rsidRPr="00580F9B">
        <w:rPr>
          <w:color w:val="000000" w:themeColor="text1"/>
          <w:spacing w:val="-4"/>
          <w:sz w:val="22"/>
          <w:szCs w:val="22"/>
        </w:rPr>
        <w:t xml:space="preserve"> </w:t>
      </w:r>
      <w:r w:rsidRPr="00580F9B">
        <w:rPr>
          <w:color w:val="000000" w:themeColor="text1"/>
          <w:sz w:val="22"/>
          <w:szCs w:val="22"/>
        </w:rPr>
        <w:t>thuộc</w:t>
      </w:r>
      <w:r w:rsidRPr="00580F9B">
        <w:rPr>
          <w:color w:val="000000" w:themeColor="text1"/>
          <w:spacing w:val="-5"/>
          <w:sz w:val="22"/>
          <w:szCs w:val="22"/>
        </w:rPr>
        <w:t xml:space="preserve"> </w:t>
      </w:r>
      <w:r w:rsidRPr="00580F9B">
        <w:rPr>
          <w:color w:val="000000" w:themeColor="text1"/>
          <w:sz w:val="22"/>
          <w:szCs w:val="22"/>
        </w:rPr>
        <w:t>lĩnh</w:t>
      </w:r>
      <w:r w:rsidRPr="00580F9B">
        <w:rPr>
          <w:color w:val="000000" w:themeColor="text1"/>
          <w:spacing w:val="-4"/>
          <w:sz w:val="22"/>
          <w:szCs w:val="22"/>
        </w:rPr>
        <w:t xml:space="preserve"> </w:t>
      </w:r>
      <w:r w:rsidRPr="00580F9B">
        <w:rPr>
          <w:color w:val="000000" w:themeColor="text1"/>
          <w:sz w:val="22"/>
          <w:szCs w:val="22"/>
        </w:rPr>
        <w:t>vực</w:t>
      </w:r>
      <w:r w:rsidRPr="00580F9B">
        <w:rPr>
          <w:color w:val="000000" w:themeColor="text1"/>
          <w:spacing w:val="-4"/>
          <w:sz w:val="22"/>
          <w:szCs w:val="22"/>
        </w:rPr>
        <w:t xml:space="preserve"> </w:t>
      </w:r>
      <w:r w:rsidRPr="00580F9B">
        <w:rPr>
          <w:color w:val="000000" w:themeColor="text1"/>
          <w:sz w:val="22"/>
          <w:szCs w:val="22"/>
        </w:rPr>
        <w:t>này</w:t>
      </w:r>
      <w:r w:rsidRPr="00580F9B">
        <w:rPr>
          <w:color w:val="000000" w:themeColor="text1"/>
          <w:spacing w:val="-5"/>
          <w:sz w:val="22"/>
          <w:szCs w:val="22"/>
        </w:rPr>
        <w:t xml:space="preserve"> </w:t>
      </w:r>
      <w:r w:rsidRPr="00580F9B">
        <w:rPr>
          <w:color w:val="000000" w:themeColor="text1"/>
          <w:sz w:val="22"/>
          <w:szCs w:val="22"/>
        </w:rPr>
        <w:t>vươn</w:t>
      </w:r>
      <w:r w:rsidRPr="00580F9B">
        <w:rPr>
          <w:color w:val="000000" w:themeColor="text1"/>
          <w:spacing w:val="-4"/>
          <w:sz w:val="22"/>
          <w:szCs w:val="22"/>
        </w:rPr>
        <w:t xml:space="preserve"> </w:t>
      </w:r>
      <w:r w:rsidRPr="00580F9B">
        <w:rPr>
          <w:color w:val="000000" w:themeColor="text1"/>
          <w:sz w:val="22"/>
          <w:szCs w:val="22"/>
        </w:rPr>
        <w:t>lên</w:t>
      </w:r>
      <w:r w:rsidRPr="00580F9B">
        <w:rPr>
          <w:color w:val="000000" w:themeColor="text1"/>
          <w:spacing w:val="-4"/>
          <w:sz w:val="22"/>
          <w:szCs w:val="22"/>
        </w:rPr>
        <w:t xml:space="preserve"> </w:t>
      </w:r>
      <w:r w:rsidRPr="00580F9B">
        <w:rPr>
          <w:color w:val="000000" w:themeColor="text1"/>
          <w:sz w:val="22"/>
          <w:szCs w:val="22"/>
        </w:rPr>
        <w:t>xếp</w:t>
      </w:r>
      <w:r w:rsidRPr="00580F9B">
        <w:rPr>
          <w:color w:val="000000" w:themeColor="text1"/>
          <w:spacing w:val="-5"/>
          <w:sz w:val="22"/>
          <w:szCs w:val="22"/>
        </w:rPr>
        <w:t xml:space="preserve"> </w:t>
      </w:r>
      <w:r w:rsidRPr="00580F9B">
        <w:rPr>
          <w:color w:val="000000" w:themeColor="text1"/>
          <w:sz w:val="22"/>
          <w:szCs w:val="22"/>
        </w:rPr>
        <w:t>thứ</w:t>
      </w:r>
      <w:r w:rsidRPr="00580F9B">
        <w:rPr>
          <w:color w:val="000000" w:themeColor="text1"/>
          <w:spacing w:val="-4"/>
          <w:sz w:val="22"/>
          <w:szCs w:val="22"/>
        </w:rPr>
        <w:t xml:space="preserve"> </w:t>
      </w:r>
      <w:r w:rsidRPr="00580F9B">
        <w:rPr>
          <w:color w:val="000000" w:themeColor="text1"/>
          <w:sz w:val="22"/>
          <w:szCs w:val="22"/>
        </w:rPr>
        <w:t>2</w:t>
      </w:r>
      <w:r w:rsidRPr="00580F9B">
        <w:rPr>
          <w:color w:val="000000" w:themeColor="text1"/>
          <w:spacing w:val="-5"/>
          <w:sz w:val="22"/>
          <w:szCs w:val="22"/>
        </w:rPr>
        <w:t xml:space="preserve"> </w:t>
      </w:r>
      <w:r w:rsidRPr="00580F9B">
        <w:rPr>
          <w:color w:val="000000" w:themeColor="text1"/>
          <w:sz w:val="22"/>
          <w:szCs w:val="22"/>
        </w:rPr>
        <w:t>về</w:t>
      </w:r>
      <w:r w:rsidRPr="00580F9B">
        <w:rPr>
          <w:color w:val="000000" w:themeColor="text1"/>
          <w:spacing w:val="-4"/>
          <w:sz w:val="22"/>
          <w:szCs w:val="22"/>
        </w:rPr>
        <w:t xml:space="preserve"> </w:t>
      </w:r>
      <w:r w:rsidRPr="00580F9B">
        <w:rPr>
          <w:color w:val="000000" w:themeColor="text1"/>
          <w:sz w:val="22"/>
          <w:szCs w:val="22"/>
        </w:rPr>
        <w:t>số</w:t>
      </w:r>
      <w:r w:rsidRPr="00580F9B">
        <w:rPr>
          <w:color w:val="000000" w:themeColor="text1"/>
          <w:spacing w:val="-4"/>
          <w:sz w:val="22"/>
          <w:szCs w:val="22"/>
        </w:rPr>
        <w:t xml:space="preserve"> </w:t>
      </w:r>
      <w:r w:rsidRPr="00580F9B">
        <w:rPr>
          <w:color w:val="000000" w:themeColor="text1"/>
          <w:sz w:val="22"/>
          <w:szCs w:val="22"/>
        </w:rPr>
        <w:t>vụ</w:t>
      </w:r>
      <w:r w:rsidRPr="00580F9B">
        <w:rPr>
          <w:color w:val="000000" w:themeColor="text1"/>
          <w:spacing w:val="-5"/>
          <w:sz w:val="22"/>
          <w:szCs w:val="22"/>
        </w:rPr>
        <w:t xml:space="preserve"> </w:t>
      </w:r>
      <w:r w:rsidRPr="00580F9B">
        <w:rPr>
          <w:color w:val="000000" w:themeColor="text1"/>
          <w:sz w:val="22"/>
          <w:szCs w:val="22"/>
        </w:rPr>
        <w:t>và</w:t>
      </w:r>
      <w:r w:rsidRPr="00580F9B">
        <w:rPr>
          <w:color w:val="000000" w:themeColor="text1"/>
          <w:spacing w:val="-4"/>
          <w:sz w:val="22"/>
          <w:szCs w:val="22"/>
        </w:rPr>
        <w:t xml:space="preserve"> </w:t>
      </w:r>
      <w:r w:rsidRPr="00580F9B">
        <w:rPr>
          <w:color w:val="000000" w:themeColor="text1"/>
          <w:sz w:val="22"/>
          <w:szCs w:val="22"/>
        </w:rPr>
        <w:t>tăng</w:t>
      </w:r>
      <w:r w:rsidRPr="00580F9B">
        <w:rPr>
          <w:color w:val="000000" w:themeColor="text1"/>
          <w:spacing w:val="-4"/>
          <w:sz w:val="22"/>
          <w:szCs w:val="22"/>
        </w:rPr>
        <w:t xml:space="preserve"> </w:t>
      </w:r>
      <w:r w:rsidRPr="00580F9B">
        <w:rPr>
          <w:color w:val="000000" w:themeColor="text1"/>
          <w:sz w:val="22"/>
          <w:szCs w:val="22"/>
        </w:rPr>
        <w:t>gấp khoảng 4 lần so với thống kê ghi nhận được ở năm trước</w:t>
      </w:r>
      <w:r w:rsidRPr="00580F9B">
        <w:rPr>
          <w:color w:val="000000" w:themeColor="text1"/>
          <w:spacing w:val="-4"/>
          <w:sz w:val="22"/>
          <w:szCs w:val="22"/>
        </w:rPr>
        <w:t xml:space="preserve"> </w:t>
      </w:r>
      <w:r w:rsidRPr="00580F9B">
        <w:rPr>
          <w:color w:val="000000" w:themeColor="text1"/>
          <w:sz w:val="22"/>
          <w:szCs w:val="22"/>
        </w:rPr>
        <w:t xml:space="preserve">đó </w:t>
      </w:r>
      <w:r w:rsidR="00C4267F" w:rsidRPr="00580F9B">
        <w:rPr>
          <w:color w:val="000000" w:themeColor="text1"/>
          <w:sz w:val="22"/>
          <w:szCs w:val="22"/>
        </w:rPr>
        <w:t>(</w:t>
      </w:r>
      <w:r w:rsidRPr="00580F9B">
        <w:rPr>
          <w:color w:val="000000" w:themeColor="text1"/>
          <w:sz w:val="22"/>
          <w:szCs w:val="22"/>
        </w:rPr>
        <w:t>Báo cáo của</w:t>
      </w:r>
      <w:r w:rsidR="00C4267F" w:rsidRPr="00580F9B">
        <w:rPr>
          <w:color w:val="000000" w:themeColor="text1"/>
          <w:sz w:val="22"/>
          <w:szCs w:val="22"/>
        </w:rPr>
        <w:t xml:space="preserve"> </w:t>
      </w:r>
      <w:r w:rsidR="00C4267F" w:rsidRPr="00580F9B">
        <w:rPr>
          <w:sz w:val="22"/>
          <w:szCs w:val="22"/>
        </w:rPr>
        <w:t>Trung tâm Trọng tài quốc tế Việt Nam</w:t>
      </w:r>
      <w:r w:rsidRPr="00580F9B">
        <w:rPr>
          <w:color w:val="000000" w:themeColor="text1"/>
          <w:sz w:val="22"/>
          <w:szCs w:val="22"/>
        </w:rPr>
        <w:t xml:space="preserve"> VIAC</w:t>
      </w:r>
    </w:p>
  </w:footnote>
  <w:footnote w:id="7">
    <w:p w:rsidR="008260BA" w:rsidRPr="00580F9B" w:rsidRDefault="008260BA" w:rsidP="00580F9B">
      <w:pPr>
        <w:pStyle w:val="FootnoteText"/>
        <w:spacing w:before="120"/>
        <w:jc w:val="both"/>
        <w:rPr>
          <w:sz w:val="22"/>
          <w:szCs w:val="22"/>
        </w:rPr>
      </w:pPr>
      <w:r w:rsidRPr="00580F9B">
        <w:rPr>
          <w:rStyle w:val="FootnoteReference"/>
          <w:sz w:val="22"/>
          <w:szCs w:val="22"/>
        </w:rPr>
        <w:footnoteRef/>
      </w:r>
      <w:r w:rsidRPr="00580F9B">
        <w:rPr>
          <w:sz w:val="22"/>
          <w:szCs w:val="22"/>
        </w:rPr>
        <w:t xml:space="preserve"> Theo báo cáo của trung tâm trọng tài quốc tế Việt Nam (VIAC), giá trị tranh chấp trung bình của Trung tâm này trong giai đoạn 2010-2019 là 24,5 tỉ đồng/vụ, có giai đoạn lên đến 60 tỉ đồng/ vụ (đối với tranh chấp thuộc nhóm lĩnh vực xây dựng).</w:t>
      </w:r>
    </w:p>
  </w:footnote>
  <w:footnote w:id="8">
    <w:p w:rsidR="008260BA" w:rsidRPr="00580F9B" w:rsidRDefault="008260BA" w:rsidP="00580F9B">
      <w:pPr>
        <w:pStyle w:val="yiv4032107154msonormal"/>
        <w:shd w:val="clear" w:color="auto" w:fill="FFFFFF"/>
        <w:spacing w:before="120" w:beforeAutospacing="0" w:after="0" w:afterAutospacing="0"/>
        <w:jc w:val="both"/>
        <w:rPr>
          <w:sz w:val="22"/>
          <w:szCs w:val="22"/>
        </w:rPr>
      </w:pPr>
      <w:r w:rsidRPr="00580F9B">
        <w:rPr>
          <w:rStyle w:val="FootnoteReference"/>
          <w:sz w:val="22"/>
          <w:szCs w:val="22"/>
        </w:rPr>
        <w:footnoteRef/>
      </w:r>
      <w:r w:rsidRPr="00580F9B">
        <w:rPr>
          <w:sz w:val="22"/>
          <w:szCs w:val="22"/>
        </w:rPr>
        <w:t xml:space="preserve"> Theo báo cáo của Trung tâm trọng tài quốc tế Việt Nam (VIAC) thì đây là Trung tâm trọng tài thương mại có đa dạng quốc tịch các bên</w:t>
      </w:r>
      <w:r w:rsidRPr="00580F9B">
        <w:rPr>
          <w:spacing w:val="-10"/>
          <w:sz w:val="22"/>
          <w:szCs w:val="22"/>
        </w:rPr>
        <w:t xml:space="preserve"> </w:t>
      </w:r>
      <w:r w:rsidRPr="00580F9B">
        <w:rPr>
          <w:sz w:val="22"/>
          <w:szCs w:val="22"/>
        </w:rPr>
        <w:t>tranh</w:t>
      </w:r>
      <w:r w:rsidRPr="00580F9B">
        <w:rPr>
          <w:spacing w:val="-10"/>
          <w:sz w:val="22"/>
          <w:szCs w:val="22"/>
        </w:rPr>
        <w:t xml:space="preserve"> </w:t>
      </w:r>
      <w:r w:rsidRPr="00580F9B">
        <w:rPr>
          <w:sz w:val="22"/>
          <w:szCs w:val="22"/>
        </w:rPr>
        <w:t>chấp,</w:t>
      </w:r>
      <w:r w:rsidRPr="00580F9B">
        <w:rPr>
          <w:spacing w:val="-10"/>
          <w:sz w:val="22"/>
          <w:szCs w:val="22"/>
        </w:rPr>
        <w:t xml:space="preserve"> t</w:t>
      </w:r>
      <w:r w:rsidRPr="00580F9B">
        <w:rPr>
          <w:sz w:val="22"/>
          <w:szCs w:val="22"/>
        </w:rPr>
        <w:t>ính</w:t>
      </w:r>
      <w:r w:rsidRPr="00580F9B">
        <w:rPr>
          <w:spacing w:val="-9"/>
          <w:sz w:val="22"/>
          <w:szCs w:val="22"/>
        </w:rPr>
        <w:t xml:space="preserve"> </w:t>
      </w:r>
      <w:r w:rsidRPr="00580F9B">
        <w:rPr>
          <w:sz w:val="22"/>
          <w:szCs w:val="22"/>
        </w:rPr>
        <w:t>đến</w:t>
      </w:r>
      <w:r w:rsidRPr="00580F9B">
        <w:rPr>
          <w:spacing w:val="-10"/>
          <w:sz w:val="22"/>
          <w:szCs w:val="22"/>
        </w:rPr>
        <w:t xml:space="preserve"> </w:t>
      </w:r>
      <w:r w:rsidRPr="00580F9B">
        <w:rPr>
          <w:sz w:val="22"/>
          <w:szCs w:val="22"/>
        </w:rPr>
        <w:t>nay</w:t>
      </w:r>
      <w:r w:rsidRPr="00580F9B">
        <w:rPr>
          <w:spacing w:val="-10"/>
          <w:sz w:val="22"/>
          <w:szCs w:val="22"/>
        </w:rPr>
        <w:t xml:space="preserve"> </w:t>
      </w:r>
      <w:r w:rsidRPr="00580F9B">
        <w:rPr>
          <w:sz w:val="22"/>
          <w:szCs w:val="22"/>
        </w:rPr>
        <w:t>có</w:t>
      </w:r>
      <w:r w:rsidRPr="00580F9B">
        <w:rPr>
          <w:spacing w:val="-9"/>
          <w:sz w:val="22"/>
          <w:szCs w:val="22"/>
        </w:rPr>
        <w:t xml:space="preserve"> </w:t>
      </w:r>
      <w:r w:rsidRPr="00580F9B">
        <w:rPr>
          <w:sz w:val="22"/>
          <w:szCs w:val="22"/>
        </w:rPr>
        <w:t>60</w:t>
      </w:r>
      <w:r w:rsidRPr="00580F9B">
        <w:rPr>
          <w:spacing w:val="-10"/>
          <w:sz w:val="22"/>
          <w:szCs w:val="22"/>
        </w:rPr>
        <w:t xml:space="preserve"> </w:t>
      </w:r>
      <w:r w:rsidRPr="00580F9B">
        <w:rPr>
          <w:sz w:val="22"/>
          <w:szCs w:val="22"/>
        </w:rPr>
        <w:t>quốc</w:t>
      </w:r>
      <w:r w:rsidRPr="00580F9B">
        <w:rPr>
          <w:spacing w:val="-10"/>
          <w:sz w:val="22"/>
          <w:szCs w:val="22"/>
        </w:rPr>
        <w:t xml:space="preserve"> </w:t>
      </w:r>
      <w:r w:rsidRPr="00580F9B">
        <w:rPr>
          <w:sz w:val="22"/>
          <w:szCs w:val="22"/>
        </w:rPr>
        <w:t>gia, vùng</w:t>
      </w:r>
      <w:r w:rsidRPr="00580F9B">
        <w:rPr>
          <w:spacing w:val="-10"/>
          <w:sz w:val="22"/>
          <w:szCs w:val="22"/>
        </w:rPr>
        <w:t xml:space="preserve"> </w:t>
      </w:r>
      <w:r w:rsidRPr="00580F9B">
        <w:rPr>
          <w:sz w:val="22"/>
          <w:szCs w:val="22"/>
        </w:rPr>
        <w:t>lãnh</w:t>
      </w:r>
      <w:r w:rsidRPr="00580F9B">
        <w:rPr>
          <w:spacing w:val="-9"/>
          <w:sz w:val="22"/>
          <w:szCs w:val="22"/>
        </w:rPr>
        <w:t xml:space="preserve"> </w:t>
      </w:r>
      <w:r w:rsidRPr="00580F9B">
        <w:rPr>
          <w:sz w:val="22"/>
          <w:szCs w:val="22"/>
        </w:rPr>
        <w:t>thổ</w:t>
      </w:r>
      <w:r w:rsidRPr="00580F9B">
        <w:rPr>
          <w:spacing w:val="-10"/>
          <w:sz w:val="22"/>
          <w:szCs w:val="22"/>
        </w:rPr>
        <w:t xml:space="preserve"> </w:t>
      </w:r>
      <w:r w:rsidRPr="00580F9B">
        <w:rPr>
          <w:sz w:val="22"/>
          <w:szCs w:val="22"/>
        </w:rPr>
        <w:t>có</w:t>
      </w:r>
      <w:r w:rsidRPr="00580F9B">
        <w:rPr>
          <w:spacing w:val="-10"/>
          <w:sz w:val="22"/>
          <w:szCs w:val="22"/>
        </w:rPr>
        <w:t xml:space="preserve"> </w:t>
      </w:r>
      <w:r w:rsidRPr="00580F9B">
        <w:rPr>
          <w:sz w:val="22"/>
          <w:szCs w:val="22"/>
        </w:rPr>
        <w:t>các</w:t>
      </w:r>
      <w:r w:rsidRPr="00580F9B">
        <w:rPr>
          <w:spacing w:val="-9"/>
          <w:sz w:val="22"/>
          <w:szCs w:val="22"/>
        </w:rPr>
        <w:t xml:space="preserve"> </w:t>
      </w:r>
      <w:r w:rsidRPr="00580F9B">
        <w:rPr>
          <w:sz w:val="22"/>
          <w:szCs w:val="22"/>
        </w:rPr>
        <w:t>bên</w:t>
      </w:r>
      <w:r w:rsidRPr="00580F9B">
        <w:rPr>
          <w:spacing w:val="-10"/>
          <w:sz w:val="22"/>
          <w:szCs w:val="22"/>
        </w:rPr>
        <w:t xml:space="preserve"> </w:t>
      </w:r>
      <w:r w:rsidRPr="00580F9B">
        <w:rPr>
          <w:sz w:val="22"/>
          <w:szCs w:val="22"/>
        </w:rPr>
        <w:t>tham</w:t>
      </w:r>
      <w:r w:rsidRPr="00580F9B">
        <w:rPr>
          <w:spacing w:val="-10"/>
          <w:sz w:val="22"/>
          <w:szCs w:val="22"/>
        </w:rPr>
        <w:t xml:space="preserve"> </w:t>
      </w:r>
      <w:r w:rsidRPr="00580F9B">
        <w:rPr>
          <w:sz w:val="22"/>
          <w:szCs w:val="22"/>
        </w:rPr>
        <w:t>gia</w:t>
      </w:r>
      <w:r w:rsidRPr="00580F9B">
        <w:rPr>
          <w:spacing w:val="-10"/>
          <w:sz w:val="22"/>
          <w:szCs w:val="22"/>
        </w:rPr>
        <w:t xml:space="preserve"> </w:t>
      </w:r>
      <w:r w:rsidRPr="00580F9B">
        <w:rPr>
          <w:sz w:val="22"/>
          <w:szCs w:val="22"/>
        </w:rPr>
        <w:t>giải</w:t>
      </w:r>
      <w:r w:rsidRPr="00580F9B">
        <w:rPr>
          <w:spacing w:val="-9"/>
          <w:sz w:val="22"/>
          <w:szCs w:val="22"/>
        </w:rPr>
        <w:t xml:space="preserve"> </w:t>
      </w:r>
      <w:r w:rsidRPr="00580F9B">
        <w:rPr>
          <w:sz w:val="22"/>
          <w:szCs w:val="22"/>
        </w:rPr>
        <w:t>quyết</w:t>
      </w:r>
      <w:r w:rsidRPr="00580F9B">
        <w:rPr>
          <w:spacing w:val="-10"/>
          <w:sz w:val="22"/>
          <w:szCs w:val="22"/>
        </w:rPr>
        <w:t xml:space="preserve"> </w:t>
      </w:r>
      <w:r w:rsidRPr="00580F9B">
        <w:rPr>
          <w:sz w:val="22"/>
          <w:szCs w:val="22"/>
        </w:rPr>
        <w:t>tranh chấp</w:t>
      </w:r>
      <w:r w:rsidRPr="00580F9B">
        <w:rPr>
          <w:spacing w:val="-5"/>
          <w:sz w:val="22"/>
          <w:szCs w:val="22"/>
        </w:rPr>
        <w:t xml:space="preserve"> </w:t>
      </w:r>
      <w:r w:rsidRPr="00580F9B">
        <w:rPr>
          <w:sz w:val="22"/>
          <w:szCs w:val="22"/>
        </w:rPr>
        <w:t>tại</w:t>
      </w:r>
      <w:r w:rsidRPr="00580F9B">
        <w:rPr>
          <w:spacing w:val="-4"/>
          <w:sz w:val="22"/>
          <w:szCs w:val="22"/>
        </w:rPr>
        <w:t xml:space="preserve"> </w:t>
      </w:r>
      <w:r w:rsidRPr="00580F9B">
        <w:rPr>
          <w:sz w:val="22"/>
          <w:szCs w:val="22"/>
        </w:rPr>
        <w:t>VIAC.</w:t>
      </w:r>
      <w:r w:rsidRPr="00580F9B">
        <w:rPr>
          <w:spacing w:val="-5"/>
          <w:sz w:val="22"/>
          <w:szCs w:val="22"/>
        </w:rPr>
        <w:t xml:space="preserve"> </w:t>
      </w:r>
      <w:proofErr w:type="gramStart"/>
      <w:r w:rsidRPr="00580F9B">
        <w:rPr>
          <w:sz w:val="22"/>
          <w:szCs w:val="22"/>
        </w:rPr>
        <w:t>Trong</w:t>
      </w:r>
      <w:r w:rsidRPr="00580F9B">
        <w:rPr>
          <w:spacing w:val="-4"/>
          <w:sz w:val="22"/>
          <w:szCs w:val="22"/>
        </w:rPr>
        <w:t xml:space="preserve"> </w:t>
      </w:r>
      <w:r w:rsidRPr="00580F9B">
        <w:rPr>
          <w:sz w:val="22"/>
          <w:szCs w:val="22"/>
        </w:rPr>
        <w:t>đó,</w:t>
      </w:r>
      <w:r w:rsidRPr="00580F9B">
        <w:rPr>
          <w:spacing w:val="-4"/>
          <w:sz w:val="22"/>
          <w:szCs w:val="22"/>
        </w:rPr>
        <w:t xml:space="preserve"> </w:t>
      </w:r>
      <w:r w:rsidRPr="00580F9B">
        <w:rPr>
          <w:sz w:val="22"/>
          <w:szCs w:val="22"/>
        </w:rPr>
        <w:t>số</w:t>
      </w:r>
      <w:r w:rsidRPr="00580F9B">
        <w:rPr>
          <w:spacing w:val="-5"/>
          <w:sz w:val="22"/>
          <w:szCs w:val="22"/>
        </w:rPr>
        <w:t xml:space="preserve"> </w:t>
      </w:r>
      <w:r w:rsidRPr="00580F9B">
        <w:rPr>
          <w:sz w:val="22"/>
          <w:szCs w:val="22"/>
        </w:rPr>
        <w:t>liệu</w:t>
      </w:r>
      <w:r w:rsidRPr="00580F9B">
        <w:rPr>
          <w:spacing w:val="-4"/>
          <w:sz w:val="22"/>
          <w:szCs w:val="22"/>
        </w:rPr>
        <w:t xml:space="preserve"> </w:t>
      </w:r>
      <w:r w:rsidRPr="00580F9B">
        <w:rPr>
          <w:sz w:val="22"/>
          <w:szCs w:val="22"/>
        </w:rPr>
        <w:t>trong</w:t>
      </w:r>
      <w:r w:rsidRPr="00580F9B">
        <w:rPr>
          <w:spacing w:val="-5"/>
          <w:sz w:val="22"/>
          <w:szCs w:val="22"/>
        </w:rPr>
        <w:t xml:space="preserve"> </w:t>
      </w:r>
      <w:r w:rsidRPr="00580F9B">
        <w:rPr>
          <w:sz w:val="22"/>
          <w:szCs w:val="22"/>
        </w:rPr>
        <w:t>nước</w:t>
      </w:r>
      <w:r w:rsidRPr="00580F9B">
        <w:rPr>
          <w:spacing w:val="-4"/>
          <w:sz w:val="22"/>
          <w:szCs w:val="22"/>
        </w:rPr>
        <w:t xml:space="preserve"> </w:t>
      </w:r>
      <w:r w:rsidRPr="00580F9B">
        <w:rPr>
          <w:sz w:val="22"/>
          <w:szCs w:val="22"/>
        </w:rPr>
        <w:t>ghi</w:t>
      </w:r>
      <w:r w:rsidRPr="00580F9B">
        <w:rPr>
          <w:spacing w:val="-4"/>
          <w:sz w:val="22"/>
          <w:szCs w:val="22"/>
        </w:rPr>
        <w:t xml:space="preserve"> </w:t>
      </w:r>
      <w:r w:rsidRPr="00580F9B">
        <w:rPr>
          <w:sz w:val="22"/>
          <w:szCs w:val="22"/>
        </w:rPr>
        <w:t>nhận</w:t>
      </w:r>
      <w:r w:rsidRPr="00580F9B">
        <w:rPr>
          <w:spacing w:val="-5"/>
          <w:sz w:val="22"/>
          <w:szCs w:val="22"/>
        </w:rPr>
        <w:t xml:space="preserve"> </w:t>
      </w:r>
      <w:r w:rsidRPr="00580F9B">
        <w:rPr>
          <w:sz w:val="22"/>
          <w:szCs w:val="22"/>
        </w:rPr>
        <w:t>53/63</w:t>
      </w:r>
      <w:r w:rsidRPr="00580F9B">
        <w:rPr>
          <w:spacing w:val="-4"/>
          <w:sz w:val="22"/>
          <w:szCs w:val="22"/>
        </w:rPr>
        <w:t xml:space="preserve"> </w:t>
      </w:r>
      <w:r w:rsidRPr="00580F9B">
        <w:rPr>
          <w:sz w:val="22"/>
          <w:szCs w:val="22"/>
        </w:rPr>
        <w:t>tỉnh</w:t>
      </w:r>
      <w:r w:rsidRPr="00580F9B">
        <w:rPr>
          <w:spacing w:val="-4"/>
          <w:sz w:val="22"/>
          <w:szCs w:val="22"/>
        </w:rPr>
        <w:t xml:space="preserve"> </w:t>
      </w:r>
      <w:r w:rsidRPr="00580F9B">
        <w:rPr>
          <w:sz w:val="22"/>
          <w:szCs w:val="22"/>
        </w:rPr>
        <w:t>thành</w:t>
      </w:r>
      <w:r w:rsidRPr="00580F9B">
        <w:rPr>
          <w:spacing w:val="-5"/>
          <w:sz w:val="22"/>
          <w:szCs w:val="22"/>
        </w:rPr>
        <w:t xml:space="preserve"> </w:t>
      </w:r>
      <w:r w:rsidRPr="00580F9B">
        <w:rPr>
          <w:sz w:val="22"/>
          <w:szCs w:val="22"/>
        </w:rPr>
        <w:t>phố</w:t>
      </w:r>
      <w:r w:rsidRPr="00580F9B">
        <w:rPr>
          <w:spacing w:val="-4"/>
          <w:sz w:val="22"/>
          <w:szCs w:val="22"/>
        </w:rPr>
        <w:t xml:space="preserve"> </w:t>
      </w:r>
      <w:r w:rsidRPr="00580F9B">
        <w:rPr>
          <w:sz w:val="22"/>
          <w:szCs w:val="22"/>
        </w:rPr>
        <w:t>có</w:t>
      </w:r>
      <w:r w:rsidRPr="00580F9B">
        <w:rPr>
          <w:spacing w:val="-5"/>
          <w:sz w:val="22"/>
          <w:szCs w:val="22"/>
        </w:rPr>
        <w:t xml:space="preserve"> </w:t>
      </w:r>
      <w:r w:rsidRPr="00580F9B">
        <w:rPr>
          <w:sz w:val="22"/>
          <w:szCs w:val="22"/>
        </w:rPr>
        <w:t>doanh</w:t>
      </w:r>
      <w:r w:rsidRPr="00580F9B">
        <w:rPr>
          <w:spacing w:val="-4"/>
          <w:sz w:val="22"/>
          <w:szCs w:val="22"/>
        </w:rPr>
        <w:t xml:space="preserve"> </w:t>
      </w:r>
      <w:r w:rsidRPr="00580F9B">
        <w:rPr>
          <w:sz w:val="22"/>
          <w:szCs w:val="22"/>
        </w:rPr>
        <w:t>nghiệp</w:t>
      </w:r>
      <w:r w:rsidRPr="00580F9B">
        <w:rPr>
          <w:spacing w:val="-4"/>
          <w:sz w:val="22"/>
          <w:szCs w:val="22"/>
        </w:rPr>
        <w:t xml:space="preserve"> </w:t>
      </w:r>
      <w:r w:rsidRPr="00580F9B">
        <w:rPr>
          <w:sz w:val="22"/>
          <w:szCs w:val="22"/>
        </w:rPr>
        <w:t>là các bên tranh chấp tại Trung tâm.</w:t>
      </w:r>
      <w:proofErr w:type="gramEnd"/>
      <w:r w:rsidRPr="00580F9B">
        <w:rPr>
          <w:sz w:val="22"/>
          <w:szCs w:val="22"/>
        </w:rPr>
        <w:t xml:space="preserve"> Trung Quốc, Singapore, Hàn Quốc, Hoa Kỳ và Vương quốc Anh</w:t>
      </w:r>
      <w:r w:rsidRPr="00580F9B">
        <w:rPr>
          <w:spacing w:val="8"/>
          <w:sz w:val="22"/>
          <w:szCs w:val="22"/>
        </w:rPr>
        <w:t xml:space="preserve"> </w:t>
      </w:r>
      <w:r w:rsidRPr="00580F9B">
        <w:rPr>
          <w:sz w:val="22"/>
          <w:szCs w:val="22"/>
        </w:rPr>
        <w:t>được</w:t>
      </w:r>
      <w:r w:rsidRPr="00580F9B">
        <w:rPr>
          <w:spacing w:val="8"/>
          <w:sz w:val="22"/>
          <w:szCs w:val="22"/>
        </w:rPr>
        <w:t xml:space="preserve"> </w:t>
      </w:r>
      <w:r w:rsidRPr="00580F9B">
        <w:rPr>
          <w:sz w:val="22"/>
          <w:szCs w:val="22"/>
        </w:rPr>
        <w:t>ghi</w:t>
      </w:r>
      <w:r w:rsidRPr="00580F9B">
        <w:rPr>
          <w:spacing w:val="9"/>
          <w:sz w:val="22"/>
          <w:szCs w:val="22"/>
        </w:rPr>
        <w:t xml:space="preserve"> </w:t>
      </w:r>
      <w:r w:rsidRPr="00580F9B">
        <w:rPr>
          <w:sz w:val="22"/>
          <w:szCs w:val="22"/>
        </w:rPr>
        <w:t>nhận</w:t>
      </w:r>
      <w:r w:rsidRPr="00580F9B">
        <w:rPr>
          <w:spacing w:val="8"/>
          <w:sz w:val="22"/>
          <w:szCs w:val="22"/>
        </w:rPr>
        <w:t xml:space="preserve"> </w:t>
      </w:r>
      <w:r w:rsidRPr="00580F9B">
        <w:rPr>
          <w:sz w:val="22"/>
          <w:szCs w:val="22"/>
        </w:rPr>
        <w:t>là</w:t>
      </w:r>
      <w:r w:rsidRPr="00580F9B">
        <w:rPr>
          <w:spacing w:val="9"/>
          <w:sz w:val="22"/>
          <w:szCs w:val="22"/>
        </w:rPr>
        <w:t xml:space="preserve"> </w:t>
      </w:r>
      <w:r w:rsidRPr="00580F9B">
        <w:rPr>
          <w:sz w:val="22"/>
          <w:szCs w:val="22"/>
        </w:rPr>
        <w:t>nhóm</w:t>
      </w:r>
      <w:r w:rsidRPr="00580F9B">
        <w:rPr>
          <w:spacing w:val="8"/>
          <w:sz w:val="22"/>
          <w:szCs w:val="22"/>
        </w:rPr>
        <w:t xml:space="preserve"> </w:t>
      </w:r>
      <w:r w:rsidRPr="00580F9B">
        <w:rPr>
          <w:sz w:val="22"/>
          <w:szCs w:val="22"/>
        </w:rPr>
        <w:t>5</w:t>
      </w:r>
      <w:r w:rsidRPr="00580F9B">
        <w:rPr>
          <w:spacing w:val="9"/>
          <w:sz w:val="22"/>
          <w:szCs w:val="22"/>
        </w:rPr>
        <w:t xml:space="preserve"> </w:t>
      </w:r>
      <w:r w:rsidRPr="00580F9B">
        <w:rPr>
          <w:sz w:val="22"/>
          <w:szCs w:val="22"/>
        </w:rPr>
        <w:t>quốc</w:t>
      </w:r>
      <w:r w:rsidRPr="00580F9B">
        <w:rPr>
          <w:spacing w:val="8"/>
          <w:sz w:val="22"/>
          <w:szCs w:val="22"/>
        </w:rPr>
        <w:t xml:space="preserve"> </w:t>
      </w:r>
      <w:r w:rsidRPr="00580F9B">
        <w:rPr>
          <w:sz w:val="22"/>
          <w:szCs w:val="22"/>
        </w:rPr>
        <w:t>gia</w:t>
      </w:r>
      <w:r w:rsidRPr="00580F9B">
        <w:rPr>
          <w:spacing w:val="8"/>
          <w:sz w:val="22"/>
          <w:szCs w:val="22"/>
        </w:rPr>
        <w:t xml:space="preserve"> </w:t>
      </w:r>
      <w:r w:rsidRPr="00580F9B">
        <w:rPr>
          <w:sz w:val="22"/>
          <w:szCs w:val="22"/>
        </w:rPr>
        <w:t>có</w:t>
      </w:r>
      <w:r w:rsidRPr="00580F9B">
        <w:rPr>
          <w:spacing w:val="9"/>
          <w:sz w:val="22"/>
          <w:szCs w:val="22"/>
        </w:rPr>
        <w:t xml:space="preserve"> </w:t>
      </w:r>
      <w:r w:rsidRPr="00580F9B">
        <w:rPr>
          <w:sz w:val="22"/>
          <w:szCs w:val="22"/>
        </w:rPr>
        <w:t>các</w:t>
      </w:r>
      <w:r w:rsidRPr="00580F9B">
        <w:rPr>
          <w:spacing w:val="8"/>
          <w:sz w:val="22"/>
          <w:szCs w:val="22"/>
        </w:rPr>
        <w:t xml:space="preserve"> </w:t>
      </w:r>
      <w:r w:rsidRPr="00580F9B">
        <w:rPr>
          <w:sz w:val="22"/>
          <w:szCs w:val="22"/>
        </w:rPr>
        <w:t>bên</w:t>
      </w:r>
      <w:r w:rsidRPr="00580F9B">
        <w:rPr>
          <w:spacing w:val="9"/>
          <w:sz w:val="22"/>
          <w:szCs w:val="22"/>
        </w:rPr>
        <w:t xml:space="preserve"> </w:t>
      </w:r>
      <w:r w:rsidRPr="00580F9B">
        <w:rPr>
          <w:sz w:val="22"/>
          <w:szCs w:val="22"/>
        </w:rPr>
        <w:t>tranh</w:t>
      </w:r>
      <w:r w:rsidRPr="00580F9B">
        <w:rPr>
          <w:spacing w:val="8"/>
          <w:sz w:val="22"/>
          <w:szCs w:val="22"/>
        </w:rPr>
        <w:t xml:space="preserve"> </w:t>
      </w:r>
      <w:r w:rsidRPr="00580F9B">
        <w:rPr>
          <w:sz w:val="22"/>
          <w:szCs w:val="22"/>
        </w:rPr>
        <w:t>chấp</w:t>
      </w:r>
      <w:r w:rsidRPr="00580F9B">
        <w:rPr>
          <w:spacing w:val="9"/>
          <w:sz w:val="22"/>
          <w:szCs w:val="22"/>
        </w:rPr>
        <w:t xml:space="preserve"> </w:t>
      </w:r>
      <w:r w:rsidRPr="00580F9B">
        <w:rPr>
          <w:sz w:val="22"/>
          <w:szCs w:val="22"/>
        </w:rPr>
        <w:t>nước</w:t>
      </w:r>
      <w:r w:rsidRPr="00580F9B">
        <w:rPr>
          <w:spacing w:val="8"/>
          <w:sz w:val="22"/>
          <w:szCs w:val="22"/>
        </w:rPr>
        <w:t xml:space="preserve"> </w:t>
      </w:r>
      <w:r w:rsidRPr="00580F9B">
        <w:rPr>
          <w:sz w:val="22"/>
          <w:szCs w:val="22"/>
        </w:rPr>
        <w:t>ngoài</w:t>
      </w:r>
      <w:r w:rsidRPr="00580F9B">
        <w:rPr>
          <w:spacing w:val="8"/>
          <w:sz w:val="22"/>
          <w:szCs w:val="22"/>
        </w:rPr>
        <w:t xml:space="preserve"> </w:t>
      </w:r>
      <w:r w:rsidRPr="00580F9B">
        <w:rPr>
          <w:sz w:val="22"/>
          <w:szCs w:val="22"/>
        </w:rPr>
        <w:t>dẫn</w:t>
      </w:r>
      <w:r w:rsidRPr="00580F9B">
        <w:rPr>
          <w:spacing w:val="9"/>
          <w:sz w:val="22"/>
          <w:szCs w:val="22"/>
        </w:rPr>
        <w:t xml:space="preserve"> </w:t>
      </w:r>
      <w:r w:rsidRPr="00580F9B">
        <w:rPr>
          <w:sz w:val="22"/>
          <w:szCs w:val="22"/>
        </w:rPr>
        <w:t>đầu</w:t>
      </w:r>
      <w:r w:rsidRPr="00580F9B">
        <w:rPr>
          <w:spacing w:val="8"/>
          <w:sz w:val="22"/>
          <w:szCs w:val="22"/>
        </w:rPr>
        <w:t xml:space="preserve"> </w:t>
      </w:r>
      <w:r w:rsidRPr="00580F9B">
        <w:rPr>
          <w:sz w:val="22"/>
          <w:szCs w:val="22"/>
        </w:rPr>
        <w:t>tại</w:t>
      </w:r>
      <w:r w:rsidRPr="00580F9B">
        <w:rPr>
          <w:spacing w:val="9"/>
          <w:sz w:val="22"/>
          <w:szCs w:val="22"/>
        </w:rPr>
        <w:t xml:space="preserve"> </w:t>
      </w:r>
      <w:r w:rsidRPr="00580F9B">
        <w:rPr>
          <w:sz w:val="22"/>
          <w:szCs w:val="22"/>
        </w:rPr>
        <w:t>VIAC, không chỉ trong giai đoạn 2010 – 2019 mà còn tính từ thời điểm thành lập trung tâm đến nay.</w:t>
      </w:r>
    </w:p>
    <w:p w:rsidR="008260BA" w:rsidRDefault="008260BA" w:rsidP="008260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29B"/>
    <w:multiLevelType w:val="hybridMultilevel"/>
    <w:tmpl w:val="ED6C043C"/>
    <w:lvl w:ilvl="0" w:tplc="F0D24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E115C"/>
    <w:multiLevelType w:val="hybridMultilevel"/>
    <w:tmpl w:val="B11C086A"/>
    <w:lvl w:ilvl="0" w:tplc="88362A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EB76FD"/>
    <w:multiLevelType w:val="hybridMultilevel"/>
    <w:tmpl w:val="D8CCCDBA"/>
    <w:lvl w:ilvl="0" w:tplc="3898AE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454B77"/>
    <w:multiLevelType w:val="hybridMultilevel"/>
    <w:tmpl w:val="175CAA5E"/>
    <w:lvl w:ilvl="0" w:tplc="619CF590">
      <w:start w:val="1"/>
      <w:numFmt w:val="decimal"/>
      <w:lvlText w:val="%1."/>
      <w:lvlJc w:val="left"/>
      <w:pPr>
        <w:tabs>
          <w:tab w:val="num" w:pos="720"/>
        </w:tabs>
        <w:ind w:left="720" w:hanging="360"/>
      </w:pPr>
      <w:rPr>
        <w:rFonts w:hint="default"/>
      </w:rPr>
    </w:lvl>
    <w:lvl w:ilvl="1" w:tplc="16CE1B8A">
      <w:numFmt w:val="none"/>
      <w:lvlText w:val=""/>
      <w:lvlJc w:val="left"/>
      <w:pPr>
        <w:tabs>
          <w:tab w:val="num" w:pos="360"/>
        </w:tabs>
      </w:pPr>
    </w:lvl>
    <w:lvl w:ilvl="2" w:tplc="F1BC6CE6">
      <w:numFmt w:val="none"/>
      <w:lvlText w:val=""/>
      <w:lvlJc w:val="left"/>
      <w:pPr>
        <w:tabs>
          <w:tab w:val="num" w:pos="360"/>
        </w:tabs>
      </w:pPr>
    </w:lvl>
    <w:lvl w:ilvl="3" w:tplc="45E00A54">
      <w:numFmt w:val="none"/>
      <w:lvlText w:val=""/>
      <w:lvlJc w:val="left"/>
      <w:pPr>
        <w:tabs>
          <w:tab w:val="num" w:pos="360"/>
        </w:tabs>
      </w:pPr>
    </w:lvl>
    <w:lvl w:ilvl="4" w:tplc="AF4209B8">
      <w:numFmt w:val="none"/>
      <w:lvlText w:val=""/>
      <w:lvlJc w:val="left"/>
      <w:pPr>
        <w:tabs>
          <w:tab w:val="num" w:pos="360"/>
        </w:tabs>
      </w:pPr>
    </w:lvl>
    <w:lvl w:ilvl="5" w:tplc="2C24BA2A">
      <w:numFmt w:val="none"/>
      <w:lvlText w:val=""/>
      <w:lvlJc w:val="left"/>
      <w:pPr>
        <w:tabs>
          <w:tab w:val="num" w:pos="360"/>
        </w:tabs>
      </w:pPr>
    </w:lvl>
    <w:lvl w:ilvl="6" w:tplc="7B38B46A">
      <w:numFmt w:val="none"/>
      <w:lvlText w:val=""/>
      <w:lvlJc w:val="left"/>
      <w:pPr>
        <w:tabs>
          <w:tab w:val="num" w:pos="360"/>
        </w:tabs>
      </w:pPr>
    </w:lvl>
    <w:lvl w:ilvl="7" w:tplc="CF0EE652">
      <w:numFmt w:val="none"/>
      <w:lvlText w:val=""/>
      <w:lvlJc w:val="left"/>
      <w:pPr>
        <w:tabs>
          <w:tab w:val="num" w:pos="360"/>
        </w:tabs>
      </w:pPr>
    </w:lvl>
    <w:lvl w:ilvl="8" w:tplc="555E5748">
      <w:numFmt w:val="none"/>
      <w:lvlText w:val=""/>
      <w:lvlJc w:val="left"/>
      <w:pPr>
        <w:tabs>
          <w:tab w:val="num" w:pos="360"/>
        </w:tabs>
      </w:pPr>
    </w:lvl>
  </w:abstractNum>
  <w:abstractNum w:abstractNumId="4">
    <w:nsid w:val="5C2419C5"/>
    <w:multiLevelType w:val="hybridMultilevel"/>
    <w:tmpl w:val="AC501DC6"/>
    <w:lvl w:ilvl="0" w:tplc="C444DE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5C3074"/>
    <w:multiLevelType w:val="hybridMultilevel"/>
    <w:tmpl w:val="CD7A4ACA"/>
    <w:lvl w:ilvl="0" w:tplc="B7EA00C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E7C2DD2"/>
    <w:multiLevelType w:val="hybridMultilevel"/>
    <w:tmpl w:val="73E6B2BA"/>
    <w:lvl w:ilvl="0" w:tplc="2F1E2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A2"/>
    <w:rsid w:val="0000691B"/>
    <w:rsid w:val="00025E88"/>
    <w:rsid w:val="00027260"/>
    <w:rsid w:val="00027996"/>
    <w:rsid w:val="00034EA1"/>
    <w:rsid w:val="00035BBE"/>
    <w:rsid w:val="000414C7"/>
    <w:rsid w:val="0005345E"/>
    <w:rsid w:val="00055642"/>
    <w:rsid w:val="00084BCF"/>
    <w:rsid w:val="00090984"/>
    <w:rsid w:val="00097DD5"/>
    <w:rsid w:val="000A6464"/>
    <w:rsid w:val="000A687E"/>
    <w:rsid w:val="000C19B5"/>
    <w:rsid w:val="000C243F"/>
    <w:rsid w:val="00104C91"/>
    <w:rsid w:val="001060E9"/>
    <w:rsid w:val="00136833"/>
    <w:rsid w:val="00146A5C"/>
    <w:rsid w:val="00177AB3"/>
    <w:rsid w:val="00184115"/>
    <w:rsid w:val="001B4D7F"/>
    <w:rsid w:val="001D38BB"/>
    <w:rsid w:val="001D39F3"/>
    <w:rsid w:val="001E28F4"/>
    <w:rsid w:val="001E2C19"/>
    <w:rsid w:val="0020168B"/>
    <w:rsid w:val="00203035"/>
    <w:rsid w:val="00203E4A"/>
    <w:rsid w:val="002069D5"/>
    <w:rsid w:val="00206B67"/>
    <w:rsid w:val="00213D9C"/>
    <w:rsid w:val="0021642B"/>
    <w:rsid w:val="00227890"/>
    <w:rsid w:val="00232461"/>
    <w:rsid w:val="00255669"/>
    <w:rsid w:val="00265D60"/>
    <w:rsid w:val="002666D4"/>
    <w:rsid w:val="00275975"/>
    <w:rsid w:val="00284E5D"/>
    <w:rsid w:val="00290124"/>
    <w:rsid w:val="00290D5E"/>
    <w:rsid w:val="002A2F40"/>
    <w:rsid w:val="002A7775"/>
    <w:rsid w:val="002B11E0"/>
    <w:rsid w:val="002B2C05"/>
    <w:rsid w:val="002E660F"/>
    <w:rsid w:val="002E7C89"/>
    <w:rsid w:val="002F0AC0"/>
    <w:rsid w:val="00302E81"/>
    <w:rsid w:val="00304C08"/>
    <w:rsid w:val="00311F7D"/>
    <w:rsid w:val="003122F5"/>
    <w:rsid w:val="0031716B"/>
    <w:rsid w:val="003429E5"/>
    <w:rsid w:val="00352133"/>
    <w:rsid w:val="00362D75"/>
    <w:rsid w:val="00372BD1"/>
    <w:rsid w:val="003829C6"/>
    <w:rsid w:val="003A1813"/>
    <w:rsid w:val="003B0ABD"/>
    <w:rsid w:val="003B2069"/>
    <w:rsid w:val="003D5F1B"/>
    <w:rsid w:val="00403C2D"/>
    <w:rsid w:val="004056B9"/>
    <w:rsid w:val="004311CF"/>
    <w:rsid w:val="004509DC"/>
    <w:rsid w:val="00465172"/>
    <w:rsid w:val="00477C43"/>
    <w:rsid w:val="004910BB"/>
    <w:rsid w:val="004B304F"/>
    <w:rsid w:val="004C6739"/>
    <w:rsid w:val="004D0187"/>
    <w:rsid w:val="004E1DD3"/>
    <w:rsid w:val="004E3D39"/>
    <w:rsid w:val="00520CB9"/>
    <w:rsid w:val="005234DE"/>
    <w:rsid w:val="00532211"/>
    <w:rsid w:val="005339F8"/>
    <w:rsid w:val="0054431D"/>
    <w:rsid w:val="00580F9B"/>
    <w:rsid w:val="005A0B5D"/>
    <w:rsid w:val="005A265B"/>
    <w:rsid w:val="005A5639"/>
    <w:rsid w:val="005D13BA"/>
    <w:rsid w:val="00616EEB"/>
    <w:rsid w:val="00622A67"/>
    <w:rsid w:val="0063291D"/>
    <w:rsid w:val="0065397A"/>
    <w:rsid w:val="00656C47"/>
    <w:rsid w:val="00660542"/>
    <w:rsid w:val="00662A6C"/>
    <w:rsid w:val="006718E8"/>
    <w:rsid w:val="00693724"/>
    <w:rsid w:val="006A3E3A"/>
    <w:rsid w:val="006B1D94"/>
    <w:rsid w:val="006B7729"/>
    <w:rsid w:val="006C01B2"/>
    <w:rsid w:val="006C5E79"/>
    <w:rsid w:val="006D095E"/>
    <w:rsid w:val="006D0B16"/>
    <w:rsid w:val="006D6235"/>
    <w:rsid w:val="006E0498"/>
    <w:rsid w:val="006F4467"/>
    <w:rsid w:val="00702797"/>
    <w:rsid w:val="00712AB1"/>
    <w:rsid w:val="00715DD9"/>
    <w:rsid w:val="00716DE1"/>
    <w:rsid w:val="00724B5B"/>
    <w:rsid w:val="007254CE"/>
    <w:rsid w:val="00733689"/>
    <w:rsid w:val="00736880"/>
    <w:rsid w:val="00736887"/>
    <w:rsid w:val="00737D3A"/>
    <w:rsid w:val="00743875"/>
    <w:rsid w:val="00752700"/>
    <w:rsid w:val="00755274"/>
    <w:rsid w:val="00763D60"/>
    <w:rsid w:val="007777AF"/>
    <w:rsid w:val="007A079A"/>
    <w:rsid w:val="007A1393"/>
    <w:rsid w:val="007A3B9F"/>
    <w:rsid w:val="007A58BD"/>
    <w:rsid w:val="007B58A2"/>
    <w:rsid w:val="007C210D"/>
    <w:rsid w:val="007D006B"/>
    <w:rsid w:val="007D237C"/>
    <w:rsid w:val="007E6D25"/>
    <w:rsid w:val="0080006B"/>
    <w:rsid w:val="008013D0"/>
    <w:rsid w:val="008017A0"/>
    <w:rsid w:val="008260BA"/>
    <w:rsid w:val="00835442"/>
    <w:rsid w:val="00841EB2"/>
    <w:rsid w:val="00846B11"/>
    <w:rsid w:val="0085162B"/>
    <w:rsid w:val="008613C6"/>
    <w:rsid w:val="00863857"/>
    <w:rsid w:val="00865253"/>
    <w:rsid w:val="0088102E"/>
    <w:rsid w:val="00884C27"/>
    <w:rsid w:val="0088735E"/>
    <w:rsid w:val="0089630C"/>
    <w:rsid w:val="008B150F"/>
    <w:rsid w:val="008C4741"/>
    <w:rsid w:val="008E07E7"/>
    <w:rsid w:val="008E7164"/>
    <w:rsid w:val="00923BDB"/>
    <w:rsid w:val="009418DD"/>
    <w:rsid w:val="00963D72"/>
    <w:rsid w:val="00983FDE"/>
    <w:rsid w:val="009902E3"/>
    <w:rsid w:val="009A5CFD"/>
    <w:rsid w:val="009A72D5"/>
    <w:rsid w:val="009B033F"/>
    <w:rsid w:val="009B36EC"/>
    <w:rsid w:val="009B7C17"/>
    <w:rsid w:val="009C5255"/>
    <w:rsid w:val="009E1F69"/>
    <w:rsid w:val="009E65AE"/>
    <w:rsid w:val="00A13536"/>
    <w:rsid w:val="00A1388E"/>
    <w:rsid w:val="00A169EB"/>
    <w:rsid w:val="00A26CE6"/>
    <w:rsid w:val="00A33F47"/>
    <w:rsid w:val="00A34E8B"/>
    <w:rsid w:val="00A50922"/>
    <w:rsid w:val="00A56FAB"/>
    <w:rsid w:val="00A62903"/>
    <w:rsid w:val="00A642A2"/>
    <w:rsid w:val="00A654B0"/>
    <w:rsid w:val="00A70410"/>
    <w:rsid w:val="00A77A6C"/>
    <w:rsid w:val="00A77E1A"/>
    <w:rsid w:val="00A867A5"/>
    <w:rsid w:val="00A94CAC"/>
    <w:rsid w:val="00AA6FE9"/>
    <w:rsid w:val="00AB0FD1"/>
    <w:rsid w:val="00AB1466"/>
    <w:rsid w:val="00AC24BE"/>
    <w:rsid w:val="00AC49E6"/>
    <w:rsid w:val="00AD7B2D"/>
    <w:rsid w:val="00AE021E"/>
    <w:rsid w:val="00AE147B"/>
    <w:rsid w:val="00AE1967"/>
    <w:rsid w:val="00AE1B95"/>
    <w:rsid w:val="00AE6114"/>
    <w:rsid w:val="00AE620E"/>
    <w:rsid w:val="00AF10DA"/>
    <w:rsid w:val="00AF1176"/>
    <w:rsid w:val="00AF1747"/>
    <w:rsid w:val="00AF2556"/>
    <w:rsid w:val="00AF6E09"/>
    <w:rsid w:val="00B0475C"/>
    <w:rsid w:val="00B04DF3"/>
    <w:rsid w:val="00B12BE5"/>
    <w:rsid w:val="00B16079"/>
    <w:rsid w:val="00B37FF5"/>
    <w:rsid w:val="00B44AA3"/>
    <w:rsid w:val="00B47F7D"/>
    <w:rsid w:val="00B55FC2"/>
    <w:rsid w:val="00B574F9"/>
    <w:rsid w:val="00B74745"/>
    <w:rsid w:val="00B80B40"/>
    <w:rsid w:val="00BB5FE4"/>
    <w:rsid w:val="00BC0EAA"/>
    <w:rsid w:val="00BD0F01"/>
    <w:rsid w:val="00C16D12"/>
    <w:rsid w:val="00C17642"/>
    <w:rsid w:val="00C17B70"/>
    <w:rsid w:val="00C23D82"/>
    <w:rsid w:val="00C31E05"/>
    <w:rsid w:val="00C4267F"/>
    <w:rsid w:val="00C4621F"/>
    <w:rsid w:val="00C47A53"/>
    <w:rsid w:val="00C47EE1"/>
    <w:rsid w:val="00C50882"/>
    <w:rsid w:val="00C622F1"/>
    <w:rsid w:val="00C71267"/>
    <w:rsid w:val="00C76B2D"/>
    <w:rsid w:val="00C82372"/>
    <w:rsid w:val="00C94D3F"/>
    <w:rsid w:val="00C96DA5"/>
    <w:rsid w:val="00CA151E"/>
    <w:rsid w:val="00CA6AFE"/>
    <w:rsid w:val="00CB05A1"/>
    <w:rsid w:val="00CB5C16"/>
    <w:rsid w:val="00CC79DA"/>
    <w:rsid w:val="00CE508B"/>
    <w:rsid w:val="00D11C8E"/>
    <w:rsid w:val="00D15D35"/>
    <w:rsid w:val="00D17CE3"/>
    <w:rsid w:val="00D36284"/>
    <w:rsid w:val="00D46808"/>
    <w:rsid w:val="00D846B9"/>
    <w:rsid w:val="00D85C89"/>
    <w:rsid w:val="00D85EC3"/>
    <w:rsid w:val="00D96B42"/>
    <w:rsid w:val="00DA2CFB"/>
    <w:rsid w:val="00DA4461"/>
    <w:rsid w:val="00DA7DF0"/>
    <w:rsid w:val="00DE6E9E"/>
    <w:rsid w:val="00DF1412"/>
    <w:rsid w:val="00DF1E5E"/>
    <w:rsid w:val="00DF5B1F"/>
    <w:rsid w:val="00E1149E"/>
    <w:rsid w:val="00E57437"/>
    <w:rsid w:val="00E6059B"/>
    <w:rsid w:val="00E74740"/>
    <w:rsid w:val="00E764B5"/>
    <w:rsid w:val="00E77B53"/>
    <w:rsid w:val="00E87A48"/>
    <w:rsid w:val="00EA0DB7"/>
    <w:rsid w:val="00EA5A03"/>
    <w:rsid w:val="00EB0582"/>
    <w:rsid w:val="00EB34FB"/>
    <w:rsid w:val="00EB69EA"/>
    <w:rsid w:val="00EC6281"/>
    <w:rsid w:val="00EE3E33"/>
    <w:rsid w:val="00EF7472"/>
    <w:rsid w:val="00F2091C"/>
    <w:rsid w:val="00F304C7"/>
    <w:rsid w:val="00F34629"/>
    <w:rsid w:val="00F37E6F"/>
    <w:rsid w:val="00F40C1E"/>
    <w:rsid w:val="00F533F7"/>
    <w:rsid w:val="00F622BF"/>
    <w:rsid w:val="00F64CB3"/>
    <w:rsid w:val="00F66708"/>
    <w:rsid w:val="00F774C4"/>
    <w:rsid w:val="00F85A9F"/>
    <w:rsid w:val="00F92916"/>
    <w:rsid w:val="00F92A8B"/>
    <w:rsid w:val="00F94392"/>
    <w:rsid w:val="00FA02D1"/>
    <w:rsid w:val="00FA4CDE"/>
    <w:rsid w:val="00FB39D3"/>
    <w:rsid w:val="00FC2AF9"/>
    <w:rsid w:val="00FC5AB3"/>
    <w:rsid w:val="00FD4417"/>
    <w:rsid w:val="00FE295A"/>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2A2"/>
    <w:pPr>
      <w:jc w:val="both"/>
    </w:pPr>
    <w:rPr>
      <w:rFonts w:ascii="Arial" w:hAnsi="Arial"/>
      <w:snapToGrid w:val="0"/>
      <w:color w:val="000000"/>
      <w:sz w:val="20"/>
      <w:szCs w:val="20"/>
      <w:lang w:val="nl-NL"/>
    </w:rPr>
  </w:style>
  <w:style w:type="paragraph" w:styleId="Footer">
    <w:name w:val="footer"/>
    <w:basedOn w:val="Normal"/>
    <w:rsid w:val="00A642A2"/>
    <w:pPr>
      <w:tabs>
        <w:tab w:val="center" w:pos="4320"/>
        <w:tab w:val="right" w:pos="8640"/>
      </w:tabs>
    </w:pPr>
  </w:style>
  <w:style w:type="character" w:styleId="PageNumber">
    <w:name w:val="page number"/>
    <w:basedOn w:val="DefaultParagraphFont"/>
    <w:rsid w:val="00A642A2"/>
  </w:style>
  <w:style w:type="paragraph" w:styleId="ListParagraph">
    <w:name w:val="List Paragraph"/>
    <w:basedOn w:val="Normal"/>
    <w:qFormat/>
    <w:rsid w:val="00A642A2"/>
    <w:pPr>
      <w:spacing w:line="360" w:lineRule="auto"/>
      <w:ind w:left="720"/>
      <w:contextualSpacing/>
    </w:pPr>
    <w:rPr>
      <w:rFonts w:eastAsia="Calibri"/>
      <w:noProof/>
      <w:sz w:val="26"/>
      <w:szCs w:val="22"/>
      <w:lang w:val="vi-VN"/>
    </w:rPr>
  </w:style>
  <w:style w:type="paragraph" w:styleId="NormalWeb">
    <w:name w:val="Normal (Web)"/>
    <w:basedOn w:val="Normal"/>
    <w:uiPriority w:val="99"/>
    <w:rsid w:val="00C96DA5"/>
    <w:pPr>
      <w:spacing w:before="100" w:beforeAutospacing="1" w:after="100" w:afterAutospacing="1"/>
    </w:pPr>
  </w:style>
  <w:style w:type="paragraph" w:customStyle="1" w:styleId="dieu">
    <w:name w:val="dieu"/>
    <w:basedOn w:val="Normal"/>
    <w:link w:val="dieuChar"/>
    <w:rsid w:val="00963D72"/>
    <w:pPr>
      <w:spacing w:before="100" w:beforeAutospacing="1" w:after="100" w:afterAutospacing="1"/>
    </w:pPr>
  </w:style>
  <w:style w:type="character" w:customStyle="1" w:styleId="dieuChar">
    <w:name w:val="dieu Char"/>
    <w:basedOn w:val="DefaultParagraphFont"/>
    <w:link w:val="dieu"/>
    <w:rsid w:val="00963D72"/>
    <w:rPr>
      <w:sz w:val="24"/>
      <w:szCs w:val="24"/>
      <w:lang w:val="en-US" w:eastAsia="en-US" w:bidi="ar-SA"/>
    </w:rPr>
  </w:style>
  <w:style w:type="paragraph" w:styleId="BodyTextIndent">
    <w:name w:val="Body Text Indent"/>
    <w:basedOn w:val="Normal"/>
    <w:rsid w:val="009418DD"/>
    <w:pPr>
      <w:overflowPunct w:val="0"/>
      <w:autoSpaceDE w:val="0"/>
      <w:autoSpaceDN w:val="0"/>
      <w:adjustRightInd w:val="0"/>
      <w:spacing w:after="120"/>
      <w:ind w:left="360" w:firstLine="567"/>
      <w:jc w:val="both"/>
      <w:textAlignment w:val="baseline"/>
    </w:pPr>
    <w:rPr>
      <w:rFonts w:ascii=".VnTime" w:hAnsi=".VnTime"/>
      <w:color w:val="0000FF"/>
      <w:szCs w:val="20"/>
    </w:rPr>
  </w:style>
  <w:style w:type="paragraph" w:styleId="Header">
    <w:name w:val="header"/>
    <w:basedOn w:val="Normal"/>
    <w:link w:val="HeaderChar"/>
    <w:rsid w:val="008013D0"/>
    <w:pPr>
      <w:tabs>
        <w:tab w:val="center" w:pos="4680"/>
        <w:tab w:val="right" w:pos="9360"/>
      </w:tabs>
    </w:pPr>
  </w:style>
  <w:style w:type="character" w:customStyle="1" w:styleId="HeaderChar">
    <w:name w:val="Header Char"/>
    <w:basedOn w:val="DefaultParagraphFont"/>
    <w:link w:val="Header"/>
    <w:rsid w:val="008013D0"/>
    <w:rPr>
      <w:sz w:val="24"/>
      <w:szCs w:val="24"/>
    </w:rPr>
  </w:style>
  <w:style w:type="table" w:styleId="TableGrid">
    <w:name w:val="Table Grid"/>
    <w:basedOn w:val="TableNormal"/>
    <w:rsid w:val="00A77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D4417"/>
    <w:rPr>
      <w:b/>
      <w:bCs/>
    </w:rPr>
  </w:style>
  <w:style w:type="paragraph" w:styleId="FootnoteText">
    <w:name w:val="footnote text"/>
    <w:basedOn w:val="Normal"/>
    <w:link w:val="FootnoteTextChar"/>
    <w:uiPriority w:val="99"/>
    <w:rsid w:val="00D85EC3"/>
    <w:rPr>
      <w:sz w:val="20"/>
      <w:szCs w:val="20"/>
    </w:rPr>
  </w:style>
  <w:style w:type="character" w:customStyle="1" w:styleId="FootnoteTextChar">
    <w:name w:val="Footnote Text Char"/>
    <w:basedOn w:val="DefaultParagraphFont"/>
    <w:link w:val="FootnoteText"/>
    <w:uiPriority w:val="99"/>
    <w:rsid w:val="00D85EC3"/>
  </w:style>
  <w:style w:type="character" w:styleId="FootnoteReference">
    <w:name w:val="footnote reference"/>
    <w:basedOn w:val="DefaultParagraphFont"/>
    <w:uiPriority w:val="99"/>
    <w:rsid w:val="00D85EC3"/>
    <w:rPr>
      <w:vertAlign w:val="superscript"/>
    </w:rPr>
  </w:style>
  <w:style w:type="paragraph" w:customStyle="1" w:styleId="yiv4032107154msonormal">
    <w:name w:val="yiv4032107154msonormal"/>
    <w:basedOn w:val="Normal"/>
    <w:rsid w:val="008260BA"/>
    <w:pPr>
      <w:spacing w:before="100" w:beforeAutospacing="1" w:after="100" w:afterAutospacing="1"/>
    </w:pPr>
  </w:style>
  <w:style w:type="paragraph" w:styleId="BalloonText">
    <w:name w:val="Balloon Text"/>
    <w:basedOn w:val="Normal"/>
    <w:link w:val="BalloonTextChar"/>
    <w:rsid w:val="007B58A2"/>
    <w:rPr>
      <w:rFonts w:ascii="Tahoma" w:hAnsi="Tahoma" w:cs="Tahoma"/>
      <w:sz w:val="16"/>
      <w:szCs w:val="16"/>
    </w:rPr>
  </w:style>
  <w:style w:type="character" w:customStyle="1" w:styleId="BalloonTextChar">
    <w:name w:val="Balloon Text Char"/>
    <w:basedOn w:val="DefaultParagraphFont"/>
    <w:link w:val="BalloonText"/>
    <w:rsid w:val="007B5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2A2"/>
    <w:pPr>
      <w:jc w:val="both"/>
    </w:pPr>
    <w:rPr>
      <w:rFonts w:ascii="Arial" w:hAnsi="Arial"/>
      <w:snapToGrid w:val="0"/>
      <w:color w:val="000000"/>
      <w:sz w:val="20"/>
      <w:szCs w:val="20"/>
      <w:lang w:val="nl-NL"/>
    </w:rPr>
  </w:style>
  <w:style w:type="paragraph" w:styleId="Footer">
    <w:name w:val="footer"/>
    <w:basedOn w:val="Normal"/>
    <w:rsid w:val="00A642A2"/>
    <w:pPr>
      <w:tabs>
        <w:tab w:val="center" w:pos="4320"/>
        <w:tab w:val="right" w:pos="8640"/>
      </w:tabs>
    </w:pPr>
  </w:style>
  <w:style w:type="character" w:styleId="PageNumber">
    <w:name w:val="page number"/>
    <w:basedOn w:val="DefaultParagraphFont"/>
    <w:rsid w:val="00A642A2"/>
  </w:style>
  <w:style w:type="paragraph" w:styleId="ListParagraph">
    <w:name w:val="List Paragraph"/>
    <w:basedOn w:val="Normal"/>
    <w:qFormat/>
    <w:rsid w:val="00A642A2"/>
    <w:pPr>
      <w:spacing w:line="360" w:lineRule="auto"/>
      <w:ind w:left="720"/>
      <w:contextualSpacing/>
    </w:pPr>
    <w:rPr>
      <w:rFonts w:eastAsia="Calibri"/>
      <w:noProof/>
      <w:sz w:val="26"/>
      <w:szCs w:val="22"/>
      <w:lang w:val="vi-VN"/>
    </w:rPr>
  </w:style>
  <w:style w:type="paragraph" w:styleId="NormalWeb">
    <w:name w:val="Normal (Web)"/>
    <w:basedOn w:val="Normal"/>
    <w:uiPriority w:val="99"/>
    <w:rsid w:val="00C96DA5"/>
    <w:pPr>
      <w:spacing w:before="100" w:beforeAutospacing="1" w:after="100" w:afterAutospacing="1"/>
    </w:pPr>
  </w:style>
  <w:style w:type="paragraph" w:customStyle="1" w:styleId="dieu">
    <w:name w:val="dieu"/>
    <w:basedOn w:val="Normal"/>
    <w:link w:val="dieuChar"/>
    <w:rsid w:val="00963D72"/>
    <w:pPr>
      <w:spacing w:before="100" w:beforeAutospacing="1" w:after="100" w:afterAutospacing="1"/>
    </w:pPr>
  </w:style>
  <w:style w:type="character" w:customStyle="1" w:styleId="dieuChar">
    <w:name w:val="dieu Char"/>
    <w:basedOn w:val="DefaultParagraphFont"/>
    <w:link w:val="dieu"/>
    <w:rsid w:val="00963D72"/>
    <w:rPr>
      <w:sz w:val="24"/>
      <w:szCs w:val="24"/>
      <w:lang w:val="en-US" w:eastAsia="en-US" w:bidi="ar-SA"/>
    </w:rPr>
  </w:style>
  <w:style w:type="paragraph" w:styleId="BodyTextIndent">
    <w:name w:val="Body Text Indent"/>
    <w:basedOn w:val="Normal"/>
    <w:rsid w:val="009418DD"/>
    <w:pPr>
      <w:overflowPunct w:val="0"/>
      <w:autoSpaceDE w:val="0"/>
      <w:autoSpaceDN w:val="0"/>
      <w:adjustRightInd w:val="0"/>
      <w:spacing w:after="120"/>
      <w:ind w:left="360" w:firstLine="567"/>
      <w:jc w:val="both"/>
      <w:textAlignment w:val="baseline"/>
    </w:pPr>
    <w:rPr>
      <w:rFonts w:ascii=".VnTime" w:hAnsi=".VnTime"/>
      <w:color w:val="0000FF"/>
      <w:szCs w:val="20"/>
    </w:rPr>
  </w:style>
  <w:style w:type="paragraph" w:styleId="Header">
    <w:name w:val="header"/>
    <w:basedOn w:val="Normal"/>
    <w:link w:val="HeaderChar"/>
    <w:rsid w:val="008013D0"/>
    <w:pPr>
      <w:tabs>
        <w:tab w:val="center" w:pos="4680"/>
        <w:tab w:val="right" w:pos="9360"/>
      </w:tabs>
    </w:pPr>
  </w:style>
  <w:style w:type="character" w:customStyle="1" w:styleId="HeaderChar">
    <w:name w:val="Header Char"/>
    <w:basedOn w:val="DefaultParagraphFont"/>
    <w:link w:val="Header"/>
    <w:rsid w:val="008013D0"/>
    <w:rPr>
      <w:sz w:val="24"/>
      <w:szCs w:val="24"/>
    </w:rPr>
  </w:style>
  <w:style w:type="table" w:styleId="TableGrid">
    <w:name w:val="Table Grid"/>
    <w:basedOn w:val="TableNormal"/>
    <w:rsid w:val="00A77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D4417"/>
    <w:rPr>
      <w:b/>
      <w:bCs/>
    </w:rPr>
  </w:style>
  <w:style w:type="paragraph" w:styleId="FootnoteText">
    <w:name w:val="footnote text"/>
    <w:basedOn w:val="Normal"/>
    <w:link w:val="FootnoteTextChar"/>
    <w:uiPriority w:val="99"/>
    <w:rsid w:val="00D85EC3"/>
    <w:rPr>
      <w:sz w:val="20"/>
      <w:szCs w:val="20"/>
    </w:rPr>
  </w:style>
  <w:style w:type="character" w:customStyle="1" w:styleId="FootnoteTextChar">
    <w:name w:val="Footnote Text Char"/>
    <w:basedOn w:val="DefaultParagraphFont"/>
    <w:link w:val="FootnoteText"/>
    <w:uiPriority w:val="99"/>
    <w:rsid w:val="00D85EC3"/>
  </w:style>
  <w:style w:type="character" w:styleId="FootnoteReference">
    <w:name w:val="footnote reference"/>
    <w:basedOn w:val="DefaultParagraphFont"/>
    <w:uiPriority w:val="99"/>
    <w:rsid w:val="00D85EC3"/>
    <w:rPr>
      <w:vertAlign w:val="superscript"/>
    </w:rPr>
  </w:style>
  <w:style w:type="paragraph" w:customStyle="1" w:styleId="yiv4032107154msonormal">
    <w:name w:val="yiv4032107154msonormal"/>
    <w:basedOn w:val="Normal"/>
    <w:rsid w:val="008260BA"/>
    <w:pPr>
      <w:spacing w:before="100" w:beforeAutospacing="1" w:after="100" w:afterAutospacing="1"/>
    </w:pPr>
  </w:style>
  <w:style w:type="paragraph" w:styleId="BalloonText">
    <w:name w:val="Balloon Text"/>
    <w:basedOn w:val="Normal"/>
    <w:link w:val="BalloonTextChar"/>
    <w:rsid w:val="007B58A2"/>
    <w:rPr>
      <w:rFonts w:ascii="Tahoma" w:hAnsi="Tahoma" w:cs="Tahoma"/>
      <w:sz w:val="16"/>
      <w:szCs w:val="16"/>
    </w:rPr>
  </w:style>
  <w:style w:type="character" w:customStyle="1" w:styleId="BalloonTextChar">
    <w:name w:val="Balloon Text Char"/>
    <w:basedOn w:val="DefaultParagraphFont"/>
    <w:link w:val="BalloonText"/>
    <w:rsid w:val="007B5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5977">
      <w:bodyDiv w:val="1"/>
      <w:marLeft w:val="0"/>
      <w:marRight w:val="0"/>
      <w:marTop w:val="0"/>
      <w:marBottom w:val="0"/>
      <w:divBdr>
        <w:top w:val="none" w:sz="0" w:space="0" w:color="auto"/>
        <w:left w:val="none" w:sz="0" w:space="0" w:color="auto"/>
        <w:bottom w:val="none" w:sz="0" w:space="0" w:color="auto"/>
        <w:right w:val="none" w:sz="0" w:space="0" w:color="auto"/>
      </w:divBdr>
    </w:div>
    <w:div w:id="16641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841F-3B74-435C-B5D4-4BFD8C9F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HỘI LUẬT GIA VIỆT NAM</vt:lpstr>
    </vt:vector>
  </TitlesOfParts>
  <Company>y2dcomputer</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LUẬT GIA VIỆT NAM</dc:title>
  <dc:creator>Probooks 4401s</dc:creator>
  <cp:lastModifiedBy>Admin</cp:lastModifiedBy>
  <cp:revision>3</cp:revision>
  <cp:lastPrinted>2023-09-08T03:15:00Z</cp:lastPrinted>
  <dcterms:created xsi:type="dcterms:W3CDTF">2023-10-12T02:24:00Z</dcterms:created>
  <dcterms:modified xsi:type="dcterms:W3CDTF">2023-10-12T02:56:00Z</dcterms:modified>
</cp:coreProperties>
</file>