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16C03" w14:textId="77777777" w:rsidR="00093B40" w:rsidRPr="00845EAC" w:rsidRDefault="00093B40" w:rsidP="00EF437C">
      <w:pPr>
        <w:jc w:val="center"/>
        <w:rPr>
          <w:b/>
          <w:sz w:val="26"/>
          <w:szCs w:val="26"/>
        </w:rPr>
      </w:pPr>
      <w:bookmarkStart w:id="0" w:name="_GoBack"/>
    </w:p>
    <w:p w14:paraId="3C0F8DC8" w14:textId="77777777" w:rsidR="00750A2D" w:rsidRPr="00845EAC" w:rsidRDefault="00750A2D" w:rsidP="00EF437C">
      <w:pPr>
        <w:jc w:val="center"/>
        <w:rPr>
          <w:b/>
          <w:sz w:val="26"/>
          <w:szCs w:val="26"/>
        </w:rPr>
      </w:pPr>
      <w:r w:rsidRPr="00845EAC">
        <w:rPr>
          <w:b/>
          <w:sz w:val="26"/>
          <w:szCs w:val="26"/>
        </w:rPr>
        <w:t xml:space="preserve">BẢNG TIẾP THU, GIẢI TRÌNH Ý KIẾN GÓP Ý ĐỐI VỚI </w:t>
      </w:r>
    </w:p>
    <w:p w14:paraId="2AD29CB1" w14:textId="739483A6" w:rsidR="003B7C3D" w:rsidRPr="00845EAC" w:rsidRDefault="00A71ACA" w:rsidP="00EF437C">
      <w:pPr>
        <w:jc w:val="center"/>
        <w:rPr>
          <w:b/>
          <w:bCs/>
          <w:i/>
          <w:iCs/>
          <w:sz w:val="26"/>
          <w:szCs w:val="26"/>
        </w:rPr>
      </w:pPr>
      <w:r w:rsidRPr="00845EAC">
        <w:rPr>
          <w:b/>
          <w:bCs/>
          <w:i/>
          <w:iCs/>
          <w:sz w:val="26"/>
          <w:szCs w:val="26"/>
        </w:rPr>
        <w:t>Dự thảo Thông tư</w:t>
      </w:r>
      <w:r w:rsidRPr="00845EAC">
        <w:rPr>
          <w:b/>
          <w:bCs/>
          <w:i/>
          <w:iCs/>
          <w:sz w:val="26"/>
          <w:szCs w:val="26"/>
          <w:lang w:val="vi-VN"/>
        </w:rPr>
        <w:t xml:space="preserve"> quy định Chương trình đào tạo, huấn luyện thuyền viên, hoa tiêu </w:t>
      </w:r>
      <w:r w:rsidRPr="00845EAC">
        <w:rPr>
          <w:b/>
          <w:bCs/>
          <w:i/>
          <w:iCs/>
          <w:sz w:val="26"/>
          <w:szCs w:val="26"/>
        </w:rPr>
        <w:t>H</w:t>
      </w:r>
      <w:r w:rsidRPr="00845EAC">
        <w:rPr>
          <w:b/>
          <w:bCs/>
          <w:i/>
          <w:iCs/>
          <w:sz w:val="26"/>
          <w:szCs w:val="26"/>
          <w:lang w:val="vi-VN"/>
        </w:rPr>
        <w:t xml:space="preserve">àng hải </w:t>
      </w:r>
    </w:p>
    <w:p w14:paraId="17A72E98" w14:textId="77777777" w:rsidR="00A71ACA" w:rsidRPr="00845EAC" w:rsidRDefault="00A71ACA" w:rsidP="00EF437C">
      <w:pPr>
        <w:jc w:val="center"/>
        <w:rPr>
          <w:b/>
          <w:bCs/>
          <w:i/>
          <w:iCs/>
          <w:sz w:val="26"/>
          <w:szCs w:val="26"/>
        </w:rPr>
      </w:pPr>
    </w:p>
    <w:tbl>
      <w:tblPr>
        <w:tblStyle w:val="TableGrid"/>
        <w:tblW w:w="15338" w:type="dxa"/>
        <w:tblInd w:w="-459" w:type="dxa"/>
        <w:tblLayout w:type="fixed"/>
        <w:tblLook w:val="04A0" w:firstRow="1" w:lastRow="0" w:firstColumn="1" w:lastColumn="0" w:noHBand="0" w:noVBand="1"/>
      </w:tblPr>
      <w:tblGrid>
        <w:gridCol w:w="8109"/>
        <w:gridCol w:w="7229"/>
      </w:tblGrid>
      <w:tr w:rsidR="00845EAC" w:rsidRPr="00845EAC" w14:paraId="57EBA6CB" w14:textId="77777777" w:rsidTr="00432ECA">
        <w:trPr>
          <w:trHeight w:val="512"/>
        </w:trPr>
        <w:tc>
          <w:tcPr>
            <w:tcW w:w="8109" w:type="dxa"/>
            <w:vAlign w:val="center"/>
          </w:tcPr>
          <w:p w14:paraId="4C9F46FF" w14:textId="77777777" w:rsidR="00D60315" w:rsidRPr="00845EAC" w:rsidRDefault="00D60315" w:rsidP="00EF437C">
            <w:pPr>
              <w:jc w:val="center"/>
              <w:rPr>
                <w:b/>
                <w:sz w:val="26"/>
                <w:szCs w:val="26"/>
              </w:rPr>
            </w:pPr>
            <w:r w:rsidRPr="00845EAC">
              <w:rPr>
                <w:b/>
                <w:sz w:val="26"/>
                <w:szCs w:val="26"/>
              </w:rPr>
              <w:t>Ý kiến của các cơ quan, đơn vị</w:t>
            </w:r>
          </w:p>
        </w:tc>
        <w:tc>
          <w:tcPr>
            <w:tcW w:w="7229" w:type="dxa"/>
            <w:vAlign w:val="center"/>
          </w:tcPr>
          <w:p w14:paraId="15738D77" w14:textId="77777777" w:rsidR="00D60315" w:rsidRPr="00845EAC" w:rsidRDefault="00D60315" w:rsidP="00EF437C">
            <w:pPr>
              <w:jc w:val="center"/>
              <w:rPr>
                <w:b/>
                <w:sz w:val="26"/>
                <w:szCs w:val="26"/>
              </w:rPr>
            </w:pPr>
            <w:r w:rsidRPr="00845EAC">
              <w:rPr>
                <w:b/>
                <w:sz w:val="26"/>
                <w:szCs w:val="26"/>
              </w:rPr>
              <w:t>Tiếp thu, giải trình</w:t>
            </w:r>
          </w:p>
        </w:tc>
      </w:tr>
      <w:tr w:rsidR="00845EAC" w:rsidRPr="00845EAC" w14:paraId="419EB80A" w14:textId="77777777" w:rsidTr="00432ECA">
        <w:tc>
          <w:tcPr>
            <w:tcW w:w="8109" w:type="dxa"/>
          </w:tcPr>
          <w:p w14:paraId="2980CE88" w14:textId="5C606E1D" w:rsidR="00A223E9" w:rsidRPr="00845EAC" w:rsidRDefault="00A223E9" w:rsidP="00EF437C">
            <w:pPr>
              <w:widowControl w:val="0"/>
              <w:tabs>
                <w:tab w:val="left" w:pos="1361"/>
              </w:tabs>
              <w:autoSpaceDE w:val="0"/>
              <w:autoSpaceDN w:val="0"/>
              <w:ind w:right="392"/>
              <w:jc w:val="both"/>
              <w:rPr>
                <w:b/>
                <w:sz w:val="26"/>
                <w:szCs w:val="26"/>
                <w:u w:val="single"/>
              </w:rPr>
            </w:pPr>
            <w:r w:rsidRPr="00845EAC">
              <w:rPr>
                <w:b/>
                <w:sz w:val="26"/>
                <w:szCs w:val="26"/>
                <w:u w:val="single"/>
              </w:rPr>
              <w:t>Vụ KHCNMT- Bộ GTVT</w:t>
            </w:r>
          </w:p>
        </w:tc>
        <w:tc>
          <w:tcPr>
            <w:tcW w:w="7229" w:type="dxa"/>
          </w:tcPr>
          <w:p w14:paraId="4D7FF9CB" w14:textId="77777777" w:rsidR="00A223E9" w:rsidRPr="00845EAC" w:rsidRDefault="00A223E9" w:rsidP="00EF437C">
            <w:pPr>
              <w:pStyle w:val="NormalWeb"/>
              <w:shd w:val="clear" w:color="auto" w:fill="FFFFFF"/>
              <w:spacing w:before="0" w:beforeAutospacing="0" w:after="0" w:afterAutospacing="0"/>
              <w:jc w:val="both"/>
              <w:rPr>
                <w:sz w:val="26"/>
                <w:szCs w:val="26"/>
              </w:rPr>
            </w:pPr>
          </w:p>
        </w:tc>
      </w:tr>
      <w:tr w:rsidR="00845EAC" w:rsidRPr="00845EAC" w14:paraId="226BA39D" w14:textId="77777777" w:rsidTr="00432ECA">
        <w:tc>
          <w:tcPr>
            <w:tcW w:w="8109" w:type="dxa"/>
          </w:tcPr>
          <w:p w14:paraId="13C3594F" w14:textId="0F840C87" w:rsidR="00D60315" w:rsidRPr="00845EAC" w:rsidRDefault="00D60315" w:rsidP="00EF437C">
            <w:pPr>
              <w:jc w:val="both"/>
              <w:rPr>
                <w:sz w:val="26"/>
                <w:szCs w:val="26"/>
              </w:rPr>
            </w:pPr>
            <w:r w:rsidRPr="00845EAC">
              <w:rPr>
                <w:sz w:val="26"/>
                <w:szCs w:val="26"/>
              </w:rPr>
              <w:t xml:space="preserve"> </w:t>
            </w:r>
            <w:r w:rsidR="00A223E9" w:rsidRPr="00845EAC">
              <w:rPr>
                <w:sz w:val="26"/>
                <w:szCs w:val="26"/>
              </w:rPr>
              <w:t>-</w:t>
            </w:r>
            <w:r w:rsidRPr="00845EAC">
              <w:rPr>
                <w:sz w:val="26"/>
                <w:szCs w:val="26"/>
              </w:rPr>
              <w:t>Làm rõ cơ sở pháp lý cho việc điều chỉnh tên dự thảo Thông tư.</w:t>
            </w:r>
            <w:r w:rsidRPr="00845EAC">
              <w:rPr>
                <w:sz w:val="26"/>
                <w:szCs w:val="26"/>
              </w:rPr>
              <w:br/>
            </w:r>
          </w:p>
          <w:p w14:paraId="5B1EF0AE" w14:textId="4B5C69D3" w:rsidR="00D60315" w:rsidRPr="00845EAC" w:rsidRDefault="00D60315" w:rsidP="00D60315">
            <w:pPr>
              <w:spacing w:after="120"/>
              <w:jc w:val="both"/>
              <w:rPr>
                <w:sz w:val="26"/>
                <w:szCs w:val="26"/>
              </w:rPr>
            </w:pPr>
          </w:p>
        </w:tc>
        <w:tc>
          <w:tcPr>
            <w:tcW w:w="7229" w:type="dxa"/>
          </w:tcPr>
          <w:p w14:paraId="7D14AAC4" w14:textId="04E04F92" w:rsidR="002A117E" w:rsidRPr="00845EAC" w:rsidRDefault="002A117E" w:rsidP="0038188C">
            <w:pPr>
              <w:jc w:val="both"/>
              <w:rPr>
                <w:sz w:val="26"/>
                <w:szCs w:val="26"/>
              </w:rPr>
            </w:pPr>
            <w:r w:rsidRPr="00845EAC">
              <w:rPr>
                <w:sz w:val="26"/>
                <w:szCs w:val="26"/>
              </w:rPr>
              <w:t>Đề nghị giữ nguyên như dự thảo</w:t>
            </w:r>
          </w:p>
          <w:p w14:paraId="571B6A1D" w14:textId="47B4C4DC" w:rsidR="00D60315" w:rsidRPr="00845EAC" w:rsidRDefault="002A117E" w:rsidP="0038188C">
            <w:pPr>
              <w:jc w:val="both"/>
              <w:rPr>
                <w:sz w:val="26"/>
                <w:szCs w:val="26"/>
              </w:rPr>
            </w:pPr>
            <w:r w:rsidRPr="00845EAC">
              <w:rPr>
                <w:sz w:val="26"/>
                <w:szCs w:val="26"/>
              </w:rPr>
              <w:t xml:space="preserve">Lý do: </w:t>
            </w:r>
            <w:r w:rsidR="00D60315" w:rsidRPr="00845EAC">
              <w:rPr>
                <w:sz w:val="26"/>
                <w:szCs w:val="26"/>
              </w:rPr>
              <w:t>Tên dự thảo thông tư được xây</w:t>
            </w:r>
            <w:r w:rsidR="00093B40" w:rsidRPr="00845EAC">
              <w:rPr>
                <w:sz w:val="26"/>
                <w:szCs w:val="26"/>
              </w:rPr>
              <w:t xml:space="preserve"> dựng trên cơ sở kế thừa Quyết định số </w:t>
            </w:r>
            <w:r w:rsidR="00D60315" w:rsidRPr="00845EAC">
              <w:rPr>
                <w:sz w:val="26"/>
                <w:szCs w:val="26"/>
              </w:rPr>
              <w:t>2908</w:t>
            </w:r>
            <w:r w:rsidR="00093B40" w:rsidRPr="00845EAC">
              <w:rPr>
                <w:sz w:val="26"/>
                <w:szCs w:val="26"/>
              </w:rPr>
              <w:t>/QĐ-BGTVT</w:t>
            </w:r>
            <w:r w:rsidR="00D60315" w:rsidRPr="00845EAC">
              <w:rPr>
                <w:sz w:val="26"/>
                <w:szCs w:val="26"/>
              </w:rPr>
              <w:t xml:space="preserve"> ngày 28/12/2018 của Bộ trưởng Bộ Giao thông vận tải ban hành Chương trình đào tạo, huấn luyện thuyền viên, hoa tiêu hàng hải.</w:t>
            </w:r>
          </w:p>
        </w:tc>
      </w:tr>
      <w:tr w:rsidR="00845EAC" w:rsidRPr="00845EAC" w14:paraId="2DF0AEA3" w14:textId="77777777" w:rsidTr="00432ECA">
        <w:tc>
          <w:tcPr>
            <w:tcW w:w="8109" w:type="dxa"/>
          </w:tcPr>
          <w:p w14:paraId="7974F05D" w14:textId="1CE81E90" w:rsidR="00A223E9" w:rsidRPr="00845EAC" w:rsidRDefault="00A223E9" w:rsidP="00A223E9">
            <w:pPr>
              <w:jc w:val="both"/>
              <w:rPr>
                <w:sz w:val="26"/>
                <w:szCs w:val="26"/>
              </w:rPr>
            </w:pPr>
            <w:r w:rsidRPr="00845EAC">
              <w:rPr>
                <w:sz w:val="26"/>
                <w:szCs w:val="26"/>
              </w:rPr>
              <w:t xml:space="preserve"> - Làm rõ cơ sở để quy định các chương trình bồi dưỡng, chương trình bổ</w:t>
            </w:r>
            <w:r w:rsidRPr="00845EAC">
              <w:rPr>
                <w:sz w:val="26"/>
                <w:szCs w:val="26"/>
              </w:rPr>
              <w:br/>
              <w:t>túc trong dự thảo Thông tư; sự khác nhau giữa các loại chương trình đào tạo, bồi dưỡng, bổ túc, huấn luyện.</w:t>
            </w:r>
          </w:p>
          <w:p w14:paraId="033A5D69" w14:textId="77777777" w:rsidR="00A223E9" w:rsidRPr="00845EAC" w:rsidRDefault="00A223E9" w:rsidP="00EF437C">
            <w:pPr>
              <w:widowControl w:val="0"/>
              <w:tabs>
                <w:tab w:val="left" w:pos="1361"/>
              </w:tabs>
              <w:autoSpaceDE w:val="0"/>
              <w:autoSpaceDN w:val="0"/>
              <w:ind w:right="392"/>
              <w:jc w:val="both"/>
              <w:rPr>
                <w:b/>
                <w:sz w:val="26"/>
                <w:szCs w:val="26"/>
                <w:u w:val="single"/>
              </w:rPr>
            </w:pPr>
          </w:p>
        </w:tc>
        <w:tc>
          <w:tcPr>
            <w:tcW w:w="7229" w:type="dxa"/>
          </w:tcPr>
          <w:p w14:paraId="1157684B" w14:textId="0DEC5D18" w:rsidR="002A117E" w:rsidRPr="00845EAC" w:rsidRDefault="002A117E" w:rsidP="00A223E9">
            <w:pPr>
              <w:jc w:val="both"/>
              <w:rPr>
                <w:sz w:val="26"/>
                <w:szCs w:val="26"/>
              </w:rPr>
            </w:pPr>
            <w:r w:rsidRPr="00845EAC">
              <w:rPr>
                <w:sz w:val="26"/>
                <w:szCs w:val="26"/>
              </w:rPr>
              <w:t>Giải trình:</w:t>
            </w:r>
          </w:p>
          <w:p w14:paraId="711E2EA7" w14:textId="514F5FA6" w:rsidR="00A223E9" w:rsidRPr="00845EAC" w:rsidRDefault="00A223E9" w:rsidP="00C8742F">
            <w:pPr>
              <w:jc w:val="both"/>
              <w:rPr>
                <w:sz w:val="26"/>
                <w:szCs w:val="26"/>
              </w:rPr>
            </w:pPr>
            <w:r w:rsidRPr="00845EAC">
              <w:rPr>
                <w:sz w:val="26"/>
                <w:szCs w:val="26"/>
              </w:rPr>
              <w:t xml:space="preserve">Các chương trình được quy định dựa trên: mục tiêu đầu ra, kiến thức kỹ năng theo </w:t>
            </w:r>
            <w:r w:rsidR="002A117E" w:rsidRPr="00845EAC">
              <w:rPr>
                <w:sz w:val="26"/>
                <w:szCs w:val="26"/>
              </w:rPr>
              <w:t xml:space="preserve">Công ước </w:t>
            </w:r>
            <w:r w:rsidRPr="00845EAC">
              <w:rPr>
                <w:sz w:val="26"/>
                <w:szCs w:val="26"/>
              </w:rPr>
              <w:t>STCW cho từng chức danh trên tàu.</w:t>
            </w:r>
          </w:p>
        </w:tc>
      </w:tr>
      <w:tr w:rsidR="00845EAC" w:rsidRPr="00845EAC" w14:paraId="657D3183" w14:textId="77777777" w:rsidTr="00432ECA">
        <w:tc>
          <w:tcPr>
            <w:tcW w:w="8109" w:type="dxa"/>
          </w:tcPr>
          <w:p w14:paraId="3B0999DD" w14:textId="78568919" w:rsidR="00A223E9" w:rsidRPr="00845EAC" w:rsidRDefault="00A223E9" w:rsidP="00EF437C">
            <w:pPr>
              <w:widowControl w:val="0"/>
              <w:tabs>
                <w:tab w:val="left" w:pos="1361"/>
              </w:tabs>
              <w:autoSpaceDE w:val="0"/>
              <w:autoSpaceDN w:val="0"/>
              <w:ind w:right="392"/>
              <w:jc w:val="both"/>
              <w:rPr>
                <w:b/>
                <w:sz w:val="26"/>
                <w:szCs w:val="26"/>
                <w:u w:val="single"/>
              </w:rPr>
            </w:pPr>
            <w:r w:rsidRPr="00845EAC">
              <w:rPr>
                <w:sz w:val="26"/>
                <w:szCs w:val="26"/>
              </w:rPr>
              <w:t>-Rà soát bảo đảm sự phù hợp giữa các chương trình đào tạo, huấn luyện</w:t>
            </w:r>
            <w:r w:rsidRPr="00845EAC">
              <w:rPr>
                <w:sz w:val="26"/>
                <w:szCs w:val="26"/>
              </w:rPr>
              <w:br/>
              <w:t>của dự thảo Thông tư với tiêu chuẩn chuyên môn, chứng chỉ chuyên môn trong dự thảo Thông tư thay thế Thông tư số 03/2020/TT-BGTVT.</w:t>
            </w:r>
          </w:p>
        </w:tc>
        <w:tc>
          <w:tcPr>
            <w:tcW w:w="7229" w:type="dxa"/>
          </w:tcPr>
          <w:p w14:paraId="2C59560D" w14:textId="2B40324E" w:rsidR="002A117E" w:rsidRPr="00845EAC" w:rsidRDefault="002A117E" w:rsidP="00EF437C">
            <w:pPr>
              <w:pStyle w:val="NormalWeb"/>
              <w:shd w:val="clear" w:color="auto" w:fill="FFFFFF"/>
              <w:spacing w:before="0" w:beforeAutospacing="0" w:after="0" w:afterAutospacing="0"/>
              <w:jc w:val="both"/>
              <w:rPr>
                <w:sz w:val="26"/>
                <w:szCs w:val="26"/>
              </w:rPr>
            </w:pPr>
            <w:r w:rsidRPr="00845EAC">
              <w:rPr>
                <w:sz w:val="26"/>
                <w:szCs w:val="26"/>
              </w:rPr>
              <w:t>Giải trình:</w:t>
            </w:r>
          </w:p>
          <w:p w14:paraId="7A608FE5" w14:textId="5F593BB6" w:rsidR="00A223E9" w:rsidRPr="00845EAC" w:rsidRDefault="00A223E9" w:rsidP="00EF437C">
            <w:pPr>
              <w:pStyle w:val="NormalWeb"/>
              <w:shd w:val="clear" w:color="auto" w:fill="FFFFFF"/>
              <w:spacing w:before="0" w:beforeAutospacing="0" w:after="0" w:afterAutospacing="0"/>
              <w:jc w:val="both"/>
              <w:rPr>
                <w:sz w:val="26"/>
                <w:szCs w:val="26"/>
              </w:rPr>
            </w:pPr>
            <w:r w:rsidRPr="00845EAC">
              <w:rPr>
                <w:sz w:val="26"/>
                <w:szCs w:val="26"/>
              </w:rPr>
              <w:t xml:space="preserve">Các chương trình đào tạo, huấn luyện đảm bảo phù hợp với các tiêu chuẩn, điều kiện để cấp GCNKNCM, GCNHLNV đã quy định tại dự thảo </w:t>
            </w:r>
            <w:r w:rsidR="00E52CC6" w:rsidRPr="00845EAC">
              <w:rPr>
                <w:sz w:val="26"/>
                <w:szCs w:val="26"/>
              </w:rPr>
              <w:t>Thông tư thay thế Thông tư số 20/2023</w:t>
            </w:r>
            <w:r w:rsidRPr="00845EAC">
              <w:rPr>
                <w:sz w:val="26"/>
                <w:szCs w:val="26"/>
              </w:rPr>
              <w:t>/TT-BGTVT  và các văn bản quy phạm pháp luật khác.</w:t>
            </w:r>
          </w:p>
        </w:tc>
      </w:tr>
      <w:tr w:rsidR="00845EAC" w:rsidRPr="00845EAC" w14:paraId="682D21A0" w14:textId="77777777" w:rsidTr="00432ECA">
        <w:tc>
          <w:tcPr>
            <w:tcW w:w="8109" w:type="dxa"/>
          </w:tcPr>
          <w:p w14:paraId="131A874F" w14:textId="1F7E1269" w:rsidR="00D60315" w:rsidRPr="00845EAC" w:rsidRDefault="00D60315" w:rsidP="00A223E9">
            <w:pPr>
              <w:widowControl w:val="0"/>
              <w:tabs>
                <w:tab w:val="left" w:pos="1361"/>
              </w:tabs>
              <w:autoSpaceDE w:val="0"/>
              <w:autoSpaceDN w:val="0"/>
              <w:ind w:right="392"/>
              <w:jc w:val="both"/>
              <w:rPr>
                <w:b/>
                <w:sz w:val="26"/>
                <w:szCs w:val="26"/>
                <w:u w:val="single"/>
              </w:rPr>
            </w:pPr>
            <w:r w:rsidRPr="00845EAC">
              <w:rPr>
                <w:b/>
                <w:sz w:val="26"/>
                <w:szCs w:val="26"/>
                <w:u w:val="single"/>
              </w:rPr>
              <w:t>Vụ TCCB- Bộ GTVT</w:t>
            </w:r>
          </w:p>
        </w:tc>
        <w:tc>
          <w:tcPr>
            <w:tcW w:w="7229" w:type="dxa"/>
          </w:tcPr>
          <w:p w14:paraId="7BC5B05F" w14:textId="77777777" w:rsidR="00D60315" w:rsidRPr="00845EAC" w:rsidRDefault="00D60315" w:rsidP="00EF437C">
            <w:pPr>
              <w:jc w:val="both"/>
              <w:rPr>
                <w:sz w:val="26"/>
                <w:szCs w:val="26"/>
              </w:rPr>
            </w:pPr>
          </w:p>
          <w:p w14:paraId="7D5482D4" w14:textId="715AB72E" w:rsidR="00D60315" w:rsidRPr="00845EAC" w:rsidRDefault="00D60315" w:rsidP="00EF437C">
            <w:pPr>
              <w:jc w:val="both"/>
              <w:rPr>
                <w:bCs/>
                <w:sz w:val="26"/>
                <w:szCs w:val="26"/>
              </w:rPr>
            </w:pPr>
          </w:p>
        </w:tc>
      </w:tr>
      <w:tr w:rsidR="00845EAC" w:rsidRPr="00845EAC" w14:paraId="0F4960CD" w14:textId="77777777" w:rsidTr="00432ECA">
        <w:tc>
          <w:tcPr>
            <w:tcW w:w="8109" w:type="dxa"/>
          </w:tcPr>
          <w:p w14:paraId="4C7021BF" w14:textId="630513F9" w:rsidR="00A223E9" w:rsidRPr="00845EAC" w:rsidRDefault="00A223E9" w:rsidP="00113E97">
            <w:pPr>
              <w:widowControl w:val="0"/>
              <w:jc w:val="both"/>
              <w:rPr>
                <w:sz w:val="26"/>
                <w:szCs w:val="26"/>
              </w:rPr>
            </w:pPr>
            <w:r w:rsidRPr="00845EAC">
              <w:rPr>
                <w:sz w:val="26"/>
                <w:szCs w:val="26"/>
              </w:rPr>
              <w:t>- Đề nghị bổ sung Chương trình đào tạo Hoa tiêu hàng hải cho thuyền trưởng tự dẫn tàu để phù hợp với quy định tại điểm c khoản 1 Điều 4 Thông tư số 27/2016/TTBGTVT ngày 12/10/2016 của Bộ trưởng Bộ GTVT quy định về đào tạo, cấp, thu hồi GCNKNCM hoa tiêu hàng hải và GCN vùng hoạt động hoa tiêu hàng hải.</w:t>
            </w:r>
          </w:p>
        </w:tc>
        <w:tc>
          <w:tcPr>
            <w:tcW w:w="7229" w:type="dxa"/>
          </w:tcPr>
          <w:p w14:paraId="3B3C8261" w14:textId="3A223DC7" w:rsidR="00921B4A" w:rsidRPr="00845EAC" w:rsidRDefault="00113E97" w:rsidP="00A223E9">
            <w:pPr>
              <w:widowControl w:val="0"/>
              <w:jc w:val="both"/>
              <w:rPr>
                <w:bCs/>
                <w:sz w:val="26"/>
                <w:szCs w:val="26"/>
              </w:rPr>
            </w:pPr>
            <w:r w:rsidRPr="00845EAC">
              <w:rPr>
                <w:bCs/>
                <w:sz w:val="26"/>
                <w:szCs w:val="26"/>
              </w:rPr>
              <w:t xml:space="preserve">Tiếp thu và bổ sung </w:t>
            </w:r>
          </w:p>
          <w:p w14:paraId="7E39E003" w14:textId="378ACDC7" w:rsidR="00113E97" w:rsidRPr="00845EAC" w:rsidRDefault="00A223E9" w:rsidP="00113E97">
            <w:pPr>
              <w:widowControl w:val="0"/>
              <w:jc w:val="both"/>
              <w:rPr>
                <w:sz w:val="26"/>
                <w:szCs w:val="26"/>
              </w:rPr>
            </w:pPr>
            <w:r w:rsidRPr="00845EAC">
              <w:rPr>
                <w:sz w:val="26"/>
                <w:szCs w:val="26"/>
              </w:rPr>
              <w:t> </w:t>
            </w:r>
          </w:p>
          <w:p w14:paraId="04CB88BD" w14:textId="4EA8BD01" w:rsidR="00A223E9" w:rsidRPr="00845EAC" w:rsidRDefault="00A223E9" w:rsidP="00A223E9">
            <w:pPr>
              <w:widowControl w:val="0"/>
              <w:jc w:val="both"/>
              <w:rPr>
                <w:sz w:val="26"/>
                <w:szCs w:val="26"/>
              </w:rPr>
            </w:pPr>
          </w:p>
        </w:tc>
      </w:tr>
      <w:tr w:rsidR="00845EAC" w:rsidRPr="00845EAC" w14:paraId="58E81A0F" w14:textId="77777777" w:rsidTr="00432ECA">
        <w:tc>
          <w:tcPr>
            <w:tcW w:w="8109" w:type="dxa"/>
          </w:tcPr>
          <w:p w14:paraId="2070F632" w14:textId="43CAC957" w:rsidR="00A223E9" w:rsidRPr="00845EAC" w:rsidRDefault="00A223E9" w:rsidP="00EF437C">
            <w:pPr>
              <w:widowControl w:val="0"/>
              <w:tabs>
                <w:tab w:val="left" w:pos="1361"/>
              </w:tabs>
              <w:autoSpaceDE w:val="0"/>
              <w:autoSpaceDN w:val="0"/>
              <w:ind w:right="392"/>
              <w:jc w:val="both"/>
              <w:rPr>
                <w:b/>
                <w:sz w:val="26"/>
                <w:szCs w:val="26"/>
                <w:u w:val="single"/>
              </w:rPr>
            </w:pPr>
            <w:r w:rsidRPr="00845EAC">
              <w:rPr>
                <w:sz w:val="26"/>
                <w:szCs w:val="26"/>
              </w:rPr>
              <w:t>- Đề nghị rà soát, ban hành các Chương trình đào tạo huấn luyện thuyền viên, đảm bảo đầy đủ, phù hợp với các tiêu chuẩn, điều kiện để cấp GCNKNCM, GCNHLNV đã quy định tại các Thông tư của Bộ Giao thông vận tải.</w:t>
            </w:r>
          </w:p>
        </w:tc>
        <w:tc>
          <w:tcPr>
            <w:tcW w:w="7229" w:type="dxa"/>
          </w:tcPr>
          <w:p w14:paraId="00F9A64C" w14:textId="1A36D401" w:rsidR="00921B4A" w:rsidRPr="00845EAC" w:rsidRDefault="00921B4A" w:rsidP="00EF437C">
            <w:pPr>
              <w:jc w:val="both"/>
              <w:rPr>
                <w:bCs/>
                <w:sz w:val="26"/>
                <w:szCs w:val="26"/>
              </w:rPr>
            </w:pPr>
            <w:r w:rsidRPr="00845EAC">
              <w:rPr>
                <w:bCs/>
                <w:sz w:val="26"/>
                <w:szCs w:val="26"/>
              </w:rPr>
              <w:t>Giải trình:</w:t>
            </w:r>
          </w:p>
          <w:p w14:paraId="28A18E98" w14:textId="50118E26" w:rsidR="00A223E9" w:rsidRPr="00845EAC" w:rsidRDefault="00A223E9" w:rsidP="00921B4A">
            <w:pPr>
              <w:jc w:val="both"/>
              <w:rPr>
                <w:sz w:val="26"/>
                <w:szCs w:val="26"/>
              </w:rPr>
            </w:pPr>
            <w:r w:rsidRPr="00845EAC">
              <w:rPr>
                <w:sz w:val="26"/>
                <w:szCs w:val="26"/>
              </w:rPr>
              <w:t>Các chương trình đào tạo, huấn luyện đảm bảo đầy đủ, phù hợp với các tiêu chuẩn, điều kiện để cấp GCNKNCM, GCNHLNV đã quy định tại</w:t>
            </w:r>
            <w:r w:rsidR="00921B4A" w:rsidRPr="00845EAC">
              <w:rPr>
                <w:sz w:val="26"/>
                <w:szCs w:val="26"/>
              </w:rPr>
              <w:t xml:space="preserve"> dự thảo </w:t>
            </w:r>
            <w:r w:rsidR="00E52CC6" w:rsidRPr="00845EAC">
              <w:rPr>
                <w:sz w:val="26"/>
                <w:szCs w:val="26"/>
              </w:rPr>
              <w:t>Thông tư thay thế Thông tư số 20/2023/TT-BGTVT ngày 30/6/2023</w:t>
            </w:r>
            <w:r w:rsidR="00921B4A" w:rsidRPr="00845EAC">
              <w:rPr>
                <w:sz w:val="26"/>
                <w:szCs w:val="26"/>
              </w:rPr>
              <w:t xml:space="preserve"> của Bộ trưởng Bộ Giao thông vận tải quy định về tiêu chuẩn chuyên môn, chứng chỉ chuyên môn, đào tạo, huấn luyện </w:t>
            </w:r>
            <w:r w:rsidR="00921B4A" w:rsidRPr="00845EAC">
              <w:rPr>
                <w:sz w:val="26"/>
                <w:szCs w:val="26"/>
              </w:rPr>
              <w:lastRenderedPageBreak/>
              <w:t>thuyền viên và định biên an toàn tối thiểu của tàu biển Việt Nam</w:t>
            </w:r>
            <w:r w:rsidRPr="00845EAC">
              <w:rPr>
                <w:sz w:val="26"/>
                <w:szCs w:val="26"/>
              </w:rPr>
              <w:t xml:space="preserve"> </w:t>
            </w:r>
            <w:r w:rsidR="00921B4A" w:rsidRPr="00845EAC">
              <w:rPr>
                <w:sz w:val="26"/>
                <w:szCs w:val="26"/>
              </w:rPr>
              <w:t>và quy định của Công ước quốc tế STCW 1979/2010 và các sửa đổi</w:t>
            </w:r>
          </w:p>
        </w:tc>
      </w:tr>
      <w:tr w:rsidR="00845EAC" w:rsidRPr="00845EAC" w14:paraId="67F66B2E" w14:textId="77777777" w:rsidTr="00432ECA">
        <w:tc>
          <w:tcPr>
            <w:tcW w:w="8109" w:type="dxa"/>
          </w:tcPr>
          <w:p w14:paraId="72D90D91" w14:textId="595DC0BE" w:rsidR="00D60315" w:rsidRPr="00845EAC" w:rsidRDefault="00A824CD" w:rsidP="00A824CD">
            <w:pPr>
              <w:widowControl w:val="0"/>
              <w:tabs>
                <w:tab w:val="left" w:pos="1361"/>
              </w:tabs>
              <w:autoSpaceDE w:val="0"/>
              <w:autoSpaceDN w:val="0"/>
              <w:ind w:right="392"/>
              <w:jc w:val="both"/>
              <w:rPr>
                <w:b/>
                <w:sz w:val="26"/>
                <w:szCs w:val="26"/>
                <w:u w:val="single"/>
              </w:rPr>
            </w:pPr>
            <w:r w:rsidRPr="00845EAC">
              <w:rPr>
                <w:b/>
                <w:sz w:val="26"/>
                <w:szCs w:val="26"/>
                <w:u w:val="single"/>
              </w:rPr>
              <w:lastRenderedPageBreak/>
              <w:t>Vụ KCHTGT- Bộ GTV</w:t>
            </w:r>
          </w:p>
        </w:tc>
        <w:tc>
          <w:tcPr>
            <w:tcW w:w="7229" w:type="dxa"/>
          </w:tcPr>
          <w:p w14:paraId="0BEA5888" w14:textId="43E038E0" w:rsidR="00D60315" w:rsidRPr="00845EAC" w:rsidRDefault="00D60315" w:rsidP="00A824CD">
            <w:pPr>
              <w:ind w:right="-45"/>
              <w:jc w:val="both"/>
              <w:rPr>
                <w:sz w:val="26"/>
                <w:szCs w:val="26"/>
              </w:rPr>
            </w:pPr>
          </w:p>
        </w:tc>
      </w:tr>
      <w:tr w:rsidR="00845EAC" w:rsidRPr="00845EAC" w14:paraId="766807FC" w14:textId="77777777" w:rsidTr="00432ECA">
        <w:tc>
          <w:tcPr>
            <w:tcW w:w="8109" w:type="dxa"/>
          </w:tcPr>
          <w:p w14:paraId="38DBDFBF" w14:textId="2AEE9E09" w:rsidR="00A223E9" w:rsidRPr="00845EAC" w:rsidRDefault="00A223E9" w:rsidP="00A223E9">
            <w:pPr>
              <w:jc w:val="both"/>
              <w:rPr>
                <w:sz w:val="26"/>
                <w:szCs w:val="26"/>
              </w:rPr>
            </w:pPr>
            <w:r w:rsidRPr="00845EAC">
              <w:rPr>
                <w:sz w:val="26"/>
                <w:szCs w:val="26"/>
              </w:rPr>
              <w:t>- Về</w:t>
            </w:r>
            <w:r w:rsidRPr="00845EAC">
              <w:rPr>
                <w:i/>
                <w:sz w:val="26"/>
                <w:szCs w:val="26"/>
                <w:lang w:val="vi-VN"/>
              </w:rPr>
              <w:t xml:space="preserve"> </w:t>
            </w:r>
            <w:r w:rsidRPr="00845EAC">
              <w:rPr>
                <w:sz w:val="26"/>
                <w:szCs w:val="26"/>
                <w:lang w:val="vi-VN"/>
              </w:rPr>
              <w:t>thay thế và bãi bỏ một số chương trình đào tạo, huấn</w:t>
            </w:r>
            <w:r w:rsidRPr="00845EAC">
              <w:rPr>
                <w:i/>
                <w:sz w:val="26"/>
                <w:szCs w:val="26"/>
                <w:lang w:val="vi-VN"/>
              </w:rPr>
              <w:t xml:space="preserve"> </w:t>
            </w:r>
            <w:r w:rsidRPr="00845EAC">
              <w:rPr>
                <w:sz w:val="26"/>
                <w:szCs w:val="26"/>
                <w:lang w:val="vi-VN"/>
              </w:rPr>
              <w:t>luyện</w:t>
            </w:r>
            <w:r w:rsidRPr="00845EAC">
              <w:rPr>
                <w:sz w:val="26"/>
                <w:szCs w:val="26"/>
              </w:rPr>
              <w:t>: về nguyên tắc đối với những chương trình đào tạo để cấp chứng chỉ không có trong chức danh quy định trong định biên của tàu biển thì không cần phải đưa vào chương trình đào tào, huấn luyện quy định trong Thông tư; đối với các chương trình thuộc chương trình đào tạo nghề như chương trình đào tạo điều khiển tàu biển, máy tàu biển, kỹ thuật điện tàu biển trình độ sơ cấp, trung cấp do Bộ Lao động Thương binh và Xã hội quy định (cụ thể do Tổng cục Dạy nghề quy định); khi đề xuất ban hành các chương trình mới như:</w:t>
            </w:r>
            <w:r w:rsidRPr="00845EAC">
              <w:rPr>
                <w:sz w:val="26"/>
                <w:szCs w:val="26"/>
                <w:lang w:val="vi-VN"/>
              </w:rPr>
              <w:t xml:space="preserve"> Chương trình đào tạo, huấn luyện thợ máy</w:t>
            </w:r>
            <w:r w:rsidRPr="00845EAC">
              <w:rPr>
                <w:sz w:val="26"/>
                <w:szCs w:val="26"/>
              </w:rPr>
              <w:t>, thủy thủ, kỹ thuật điện tàu biển để thay thế các chương trình nói trên cần phải chú ý đến yếu tố nghề nghiệp và chỉ dành cho các cơ sở đào tạo nghề, còn các trường Đại học không được đào tạo các chương trình này theo đúng quy định của Luật Giáo dục nghề nghiệp, cần phải lấy ý kiến của Tổng cục Dạy nghề và các các cơ sở đào tạo nghề hàng hải, đường thủy nội địa.</w:t>
            </w:r>
          </w:p>
        </w:tc>
        <w:tc>
          <w:tcPr>
            <w:tcW w:w="7229" w:type="dxa"/>
          </w:tcPr>
          <w:p w14:paraId="13B3C748" w14:textId="0A0BC6D6" w:rsidR="00A223E9" w:rsidRPr="00845EAC" w:rsidRDefault="00113E97" w:rsidP="00A223E9">
            <w:pPr>
              <w:jc w:val="both"/>
              <w:rPr>
                <w:sz w:val="26"/>
                <w:szCs w:val="26"/>
              </w:rPr>
            </w:pPr>
            <w:r w:rsidRPr="00845EAC">
              <w:rPr>
                <w:sz w:val="26"/>
                <w:szCs w:val="26"/>
              </w:rPr>
              <w:t>Tiếp thủ và sửa đổi</w:t>
            </w:r>
          </w:p>
          <w:p w14:paraId="662361B3" w14:textId="77777777" w:rsidR="00A223E9" w:rsidRPr="00845EAC" w:rsidRDefault="00A223E9" w:rsidP="00EF437C">
            <w:pPr>
              <w:jc w:val="both"/>
              <w:rPr>
                <w:sz w:val="26"/>
                <w:szCs w:val="26"/>
              </w:rPr>
            </w:pPr>
          </w:p>
        </w:tc>
      </w:tr>
      <w:tr w:rsidR="00845EAC" w:rsidRPr="00845EAC" w14:paraId="4EC7A6EB" w14:textId="77777777" w:rsidTr="00432ECA">
        <w:tc>
          <w:tcPr>
            <w:tcW w:w="8109" w:type="dxa"/>
          </w:tcPr>
          <w:p w14:paraId="2CBA2E73" w14:textId="1F318B19" w:rsidR="00A223E9" w:rsidRPr="00845EAC" w:rsidRDefault="00A223E9" w:rsidP="00A223E9">
            <w:pPr>
              <w:jc w:val="both"/>
              <w:rPr>
                <w:sz w:val="26"/>
                <w:szCs w:val="26"/>
              </w:rPr>
            </w:pPr>
            <w:r w:rsidRPr="00845EAC">
              <w:rPr>
                <w:sz w:val="26"/>
                <w:szCs w:val="26"/>
              </w:rPr>
              <w:t>- Bãi bỏ</w:t>
            </w:r>
            <w:r w:rsidRPr="00845EAC">
              <w:rPr>
                <w:sz w:val="26"/>
                <w:szCs w:val="26"/>
                <w:lang w:val="vi-VN"/>
              </w:rPr>
              <w:t xml:space="preserve"> chương trình bổ túc ngành </w:t>
            </w:r>
            <w:r w:rsidRPr="00845EAC">
              <w:rPr>
                <w:sz w:val="26"/>
                <w:szCs w:val="26"/>
              </w:rPr>
              <w:t>Đ</w:t>
            </w:r>
            <w:r w:rsidRPr="00845EAC">
              <w:rPr>
                <w:sz w:val="26"/>
                <w:szCs w:val="26"/>
                <w:lang w:val="vi-VN"/>
              </w:rPr>
              <w:t>iều khiển tàu biển trình độ sơ cấp</w:t>
            </w:r>
            <w:r w:rsidRPr="00845EAC">
              <w:rPr>
                <w:sz w:val="26"/>
                <w:szCs w:val="26"/>
              </w:rPr>
              <w:t xml:space="preserve">, </w:t>
            </w:r>
            <w:r w:rsidRPr="00845EAC">
              <w:rPr>
                <w:sz w:val="26"/>
                <w:szCs w:val="26"/>
                <w:lang w:val="vi-VN"/>
              </w:rPr>
              <w:t xml:space="preserve">chương trình bổ túc ngành </w:t>
            </w:r>
            <w:r w:rsidRPr="00845EAC">
              <w:rPr>
                <w:sz w:val="26"/>
                <w:szCs w:val="26"/>
              </w:rPr>
              <w:t>K</w:t>
            </w:r>
            <w:r w:rsidRPr="00845EAC">
              <w:rPr>
                <w:sz w:val="26"/>
                <w:szCs w:val="26"/>
                <w:lang w:val="vi-VN"/>
              </w:rPr>
              <w:t>hai thác máy tàu biển trình độ sơ cấp</w:t>
            </w:r>
            <w:r w:rsidRPr="00845EAC">
              <w:rPr>
                <w:sz w:val="26"/>
                <w:szCs w:val="26"/>
              </w:rPr>
              <w:t xml:space="preserve">, </w:t>
            </w:r>
            <w:r w:rsidRPr="00845EAC">
              <w:rPr>
                <w:sz w:val="26"/>
                <w:szCs w:val="26"/>
                <w:lang w:val="vi-VN"/>
              </w:rPr>
              <w:t>chương trình bổ túc ngành kỹ thuật điện tàu biển trình độ sơ cấp</w:t>
            </w:r>
            <w:r w:rsidRPr="00845EAC">
              <w:rPr>
                <w:sz w:val="26"/>
                <w:szCs w:val="26"/>
              </w:rPr>
              <w:t>:  theo Báo cáo đánh giá tác động thì đề nghị bỏ với lý do: các Chương trình này không còn phù hợp với thực tế và không có học sinh tham gia học là không có cơ sở, chưa tính tới các yếu tố tạo điều kiện thuận lợi, khuyến khích phát triển nguồn nhân lực, lao động cấp thấp hiện sẵn có rất nhiều trong xã hội như học sinh đã tốt nhiệp THCS, ngư dân đã tốt nghiệp THCS có nguyên vọng đi học nghề để sau khi tốt nhiệp làm việc trong các Doanh nhiệp đóng tàu, sửa chữa tàu hoặc đang đi tàu đánh cá, phương tiện thủy nội địa có nhu cầu học bổ túc thêm để làm việc trên tàu biển.…</w:t>
            </w:r>
          </w:p>
        </w:tc>
        <w:tc>
          <w:tcPr>
            <w:tcW w:w="7229" w:type="dxa"/>
          </w:tcPr>
          <w:p w14:paraId="6DCC1357" w14:textId="77777777" w:rsidR="00A223E9" w:rsidRPr="00845EAC" w:rsidRDefault="00113E97" w:rsidP="00B9081E">
            <w:pPr>
              <w:jc w:val="both"/>
              <w:rPr>
                <w:sz w:val="26"/>
                <w:szCs w:val="26"/>
              </w:rPr>
            </w:pPr>
            <w:r w:rsidRPr="00845EAC">
              <w:rPr>
                <w:sz w:val="26"/>
                <w:szCs w:val="26"/>
              </w:rPr>
              <w:t>Tiếp thu và bổ sung 3 chương trình</w:t>
            </w:r>
          </w:p>
          <w:p w14:paraId="72BDA6CA" w14:textId="377939E5" w:rsidR="00113E97" w:rsidRPr="00845EAC" w:rsidRDefault="00113E97" w:rsidP="00B9081E">
            <w:pPr>
              <w:jc w:val="both"/>
              <w:rPr>
                <w:sz w:val="26"/>
                <w:szCs w:val="26"/>
              </w:rPr>
            </w:pPr>
            <w:r w:rsidRPr="00845EAC">
              <w:rPr>
                <w:sz w:val="26"/>
                <w:szCs w:val="26"/>
              </w:rPr>
              <w:t>- C</w:t>
            </w:r>
            <w:r w:rsidRPr="00845EAC">
              <w:rPr>
                <w:sz w:val="26"/>
                <w:szCs w:val="26"/>
                <w:lang w:val="vi-VN"/>
              </w:rPr>
              <w:t xml:space="preserve">hương trình bổ túc ngành </w:t>
            </w:r>
            <w:r w:rsidRPr="00845EAC">
              <w:rPr>
                <w:sz w:val="26"/>
                <w:szCs w:val="26"/>
              </w:rPr>
              <w:t>Đ</w:t>
            </w:r>
            <w:r w:rsidRPr="00845EAC">
              <w:rPr>
                <w:sz w:val="26"/>
                <w:szCs w:val="26"/>
                <w:lang w:val="vi-VN"/>
              </w:rPr>
              <w:t>iều khiển tàu biển trình độ sơ cấp</w:t>
            </w:r>
            <w:r w:rsidRPr="00845EAC">
              <w:rPr>
                <w:sz w:val="26"/>
                <w:szCs w:val="26"/>
              </w:rPr>
              <w:t>;</w:t>
            </w:r>
          </w:p>
          <w:p w14:paraId="7EC54EA8" w14:textId="0FAA4685" w:rsidR="00113E97" w:rsidRPr="00845EAC" w:rsidRDefault="00113E97" w:rsidP="00B9081E">
            <w:pPr>
              <w:jc w:val="both"/>
              <w:rPr>
                <w:sz w:val="26"/>
                <w:szCs w:val="26"/>
              </w:rPr>
            </w:pPr>
            <w:r w:rsidRPr="00845EAC">
              <w:rPr>
                <w:sz w:val="26"/>
                <w:szCs w:val="26"/>
              </w:rPr>
              <w:t>- C</w:t>
            </w:r>
            <w:r w:rsidRPr="00845EAC">
              <w:rPr>
                <w:sz w:val="26"/>
                <w:szCs w:val="26"/>
                <w:lang w:val="vi-VN"/>
              </w:rPr>
              <w:t xml:space="preserve">hương trình bổ túc ngành </w:t>
            </w:r>
            <w:r w:rsidRPr="00845EAC">
              <w:rPr>
                <w:sz w:val="26"/>
                <w:szCs w:val="26"/>
              </w:rPr>
              <w:t>K</w:t>
            </w:r>
            <w:r w:rsidRPr="00845EAC">
              <w:rPr>
                <w:sz w:val="26"/>
                <w:szCs w:val="26"/>
                <w:lang w:val="vi-VN"/>
              </w:rPr>
              <w:t>hai thác máy tàu biển trình độ sơ cấp</w:t>
            </w:r>
            <w:r w:rsidRPr="00845EAC">
              <w:rPr>
                <w:sz w:val="26"/>
                <w:szCs w:val="26"/>
              </w:rPr>
              <w:t>;</w:t>
            </w:r>
          </w:p>
          <w:p w14:paraId="7D94C146" w14:textId="2CCFCEB2" w:rsidR="00113E97" w:rsidRPr="00845EAC" w:rsidRDefault="00113E97" w:rsidP="00B9081E">
            <w:pPr>
              <w:jc w:val="both"/>
              <w:rPr>
                <w:sz w:val="26"/>
                <w:szCs w:val="26"/>
              </w:rPr>
            </w:pPr>
            <w:r w:rsidRPr="00845EAC">
              <w:rPr>
                <w:sz w:val="26"/>
                <w:szCs w:val="26"/>
              </w:rPr>
              <w:t>- C</w:t>
            </w:r>
            <w:r w:rsidRPr="00845EAC">
              <w:rPr>
                <w:sz w:val="26"/>
                <w:szCs w:val="26"/>
                <w:lang w:val="vi-VN"/>
              </w:rPr>
              <w:t>hương trình bổ túc ngành kỹ thuật điện tàu biển trình độ sơ cấp</w:t>
            </w:r>
            <w:r w:rsidRPr="00845EAC">
              <w:rPr>
                <w:sz w:val="26"/>
                <w:szCs w:val="26"/>
              </w:rPr>
              <w:t>.</w:t>
            </w:r>
          </w:p>
        </w:tc>
      </w:tr>
      <w:tr w:rsidR="00845EAC" w:rsidRPr="00845EAC" w14:paraId="05F4C903" w14:textId="77777777" w:rsidTr="00432ECA">
        <w:tc>
          <w:tcPr>
            <w:tcW w:w="8109" w:type="dxa"/>
          </w:tcPr>
          <w:p w14:paraId="2A151A84" w14:textId="490EEB30" w:rsidR="00A223E9" w:rsidRPr="00845EAC" w:rsidRDefault="00A223E9" w:rsidP="00A223E9">
            <w:pPr>
              <w:ind w:right="-45"/>
              <w:jc w:val="both"/>
              <w:rPr>
                <w:sz w:val="26"/>
                <w:szCs w:val="26"/>
              </w:rPr>
            </w:pPr>
            <w:r w:rsidRPr="00845EAC">
              <w:rPr>
                <w:sz w:val="26"/>
                <w:szCs w:val="26"/>
              </w:rPr>
              <w:t xml:space="preserve">-  Cần lưu ý tên của các chương trình đào tạo, huấn luyện trong Thông tư này phải phù hợp với  tên chương trình đào tạo, huấn luyên và tên các Giấy chứng nhận khả năng chuyên môn, Giấy chứng nhận huấn luyên nghiệp vụ được quy định tại Thông tư sửa đổi, bổ sung một số điều Thông tư số 03/2020/TT-BGTVT ngày 21/02/2020 của Bộ trưởng Bộ GTVT quy định về tiêu chuẩn </w:t>
            </w:r>
            <w:r w:rsidRPr="00845EAC">
              <w:rPr>
                <w:sz w:val="26"/>
                <w:szCs w:val="26"/>
              </w:rPr>
              <w:lastRenderedPageBreak/>
              <w:t>chuyên môn, chứng chỉ chuyên môn, đào tạo, huấn luyện thuyền viên và định biên an toàn tối thiểu của tàu biển Việt Nam.</w:t>
            </w:r>
          </w:p>
          <w:p w14:paraId="67919BE8" w14:textId="77777777" w:rsidR="00A223E9" w:rsidRPr="00845EAC" w:rsidRDefault="00A223E9" w:rsidP="00EF437C">
            <w:pPr>
              <w:widowControl w:val="0"/>
              <w:tabs>
                <w:tab w:val="left" w:pos="1361"/>
              </w:tabs>
              <w:autoSpaceDE w:val="0"/>
              <w:autoSpaceDN w:val="0"/>
              <w:ind w:right="392"/>
              <w:jc w:val="both"/>
              <w:rPr>
                <w:b/>
                <w:sz w:val="26"/>
                <w:szCs w:val="26"/>
                <w:u w:val="single"/>
              </w:rPr>
            </w:pPr>
          </w:p>
        </w:tc>
        <w:tc>
          <w:tcPr>
            <w:tcW w:w="7229" w:type="dxa"/>
          </w:tcPr>
          <w:p w14:paraId="6DC441E4" w14:textId="00488B2E" w:rsidR="00D91BAA" w:rsidRPr="00845EAC" w:rsidRDefault="00D91BAA" w:rsidP="00A223E9">
            <w:pPr>
              <w:ind w:right="-45"/>
              <w:jc w:val="both"/>
              <w:rPr>
                <w:sz w:val="26"/>
                <w:szCs w:val="26"/>
              </w:rPr>
            </w:pPr>
            <w:r w:rsidRPr="00845EAC">
              <w:rPr>
                <w:sz w:val="26"/>
                <w:szCs w:val="26"/>
              </w:rPr>
              <w:lastRenderedPageBreak/>
              <w:t>Giải trình:</w:t>
            </w:r>
          </w:p>
          <w:p w14:paraId="2A8F3CFB" w14:textId="11D71676" w:rsidR="00A223E9" w:rsidRPr="00845EAC" w:rsidRDefault="00A223E9" w:rsidP="00A223E9">
            <w:pPr>
              <w:ind w:right="-45"/>
              <w:jc w:val="both"/>
              <w:rPr>
                <w:sz w:val="26"/>
                <w:szCs w:val="26"/>
              </w:rPr>
            </w:pPr>
            <w:r w:rsidRPr="00845EAC">
              <w:rPr>
                <w:sz w:val="26"/>
                <w:szCs w:val="26"/>
              </w:rPr>
              <w:t xml:space="preserve"> Các chương trình đào tạo, huấn luyện trong Thông tư đã</w:t>
            </w:r>
            <w:r w:rsidR="00D91BAA" w:rsidRPr="00845EAC">
              <w:rPr>
                <w:sz w:val="26"/>
                <w:szCs w:val="26"/>
              </w:rPr>
              <w:t xml:space="preserve"> phù hợp với dự thảo Thông tư thay thế </w:t>
            </w:r>
            <w:r w:rsidR="00E52CC6" w:rsidRPr="00845EAC">
              <w:rPr>
                <w:sz w:val="26"/>
                <w:szCs w:val="26"/>
              </w:rPr>
              <w:t>Thông tư số 20/2023/TT-BGTVT ngày 30/6/2023</w:t>
            </w:r>
            <w:r w:rsidR="00D91BAA" w:rsidRPr="00845EAC">
              <w:rPr>
                <w:sz w:val="26"/>
                <w:szCs w:val="26"/>
              </w:rPr>
              <w:t xml:space="preserve"> của Bộ trưởng Bộ GTVT quy định về tiêu chuẩn </w:t>
            </w:r>
            <w:r w:rsidR="00D91BAA" w:rsidRPr="00845EAC">
              <w:rPr>
                <w:sz w:val="26"/>
                <w:szCs w:val="26"/>
              </w:rPr>
              <w:lastRenderedPageBreak/>
              <w:t>chuyên môn, chứng chỉ chuyên môn, đào tạo, huấn luyện thuyền viên và định biên an toàn tối thiểu của tàu biển Việt Nam</w:t>
            </w:r>
          </w:p>
          <w:p w14:paraId="581703AC" w14:textId="77777777" w:rsidR="00A223E9" w:rsidRPr="00845EAC" w:rsidRDefault="00A223E9" w:rsidP="00EF437C">
            <w:pPr>
              <w:jc w:val="both"/>
              <w:rPr>
                <w:sz w:val="26"/>
                <w:szCs w:val="26"/>
              </w:rPr>
            </w:pPr>
          </w:p>
        </w:tc>
      </w:tr>
      <w:tr w:rsidR="00845EAC" w:rsidRPr="00845EAC" w14:paraId="033A4EC5" w14:textId="77777777" w:rsidTr="00432ECA">
        <w:tc>
          <w:tcPr>
            <w:tcW w:w="8109" w:type="dxa"/>
          </w:tcPr>
          <w:p w14:paraId="2AF09813" w14:textId="5849110D" w:rsidR="00A223E9" w:rsidRPr="00845EAC" w:rsidRDefault="00A223E9" w:rsidP="00AA7D19">
            <w:pPr>
              <w:ind w:right="-45"/>
              <w:jc w:val="both"/>
              <w:rPr>
                <w:sz w:val="26"/>
                <w:szCs w:val="26"/>
              </w:rPr>
            </w:pPr>
            <w:r w:rsidRPr="00845EAC">
              <w:rPr>
                <w:sz w:val="26"/>
                <w:szCs w:val="26"/>
              </w:rPr>
              <w:lastRenderedPageBreak/>
              <w:t>- Phần giải thích từ ngữ và chữ viết tắt: nên bổ sung thêm một số cụm từ viết tắt, các công ước, quy tắc có liên quan đến nội dung giảng dạy ở các chương trình chi tiết kèm theo phụ lục;</w:t>
            </w:r>
          </w:p>
        </w:tc>
        <w:tc>
          <w:tcPr>
            <w:tcW w:w="7229" w:type="dxa"/>
          </w:tcPr>
          <w:p w14:paraId="5494A6B0" w14:textId="77777777" w:rsidR="00AA7D19" w:rsidRPr="00845EAC" w:rsidRDefault="00AA7D19" w:rsidP="00AA7D19">
            <w:pPr>
              <w:ind w:right="-45"/>
              <w:jc w:val="both"/>
              <w:rPr>
                <w:sz w:val="26"/>
                <w:szCs w:val="26"/>
              </w:rPr>
            </w:pPr>
            <w:r w:rsidRPr="00845EAC">
              <w:rPr>
                <w:sz w:val="26"/>
                <w:szCs w:val="26"/>
              </w:rPr>
              <w:t xml:space="preserve">- Tiếp thu, sẽ bổ sung thêm bảng danh mục ký hiệu và chữ viết tắt ở các phụ lục </w:t>
            </w:r>
          </w:p>
          <w:p w14:paraId="6B06E98A" w14:textId="548FE0BB" w:rsidR="00A223E9" w:rsidRPr="00845EAC" w:rsidRDefault="00A223E9" w:rsidP="005520A7">
            <w:pPr>
              <w:pStyle w:val="Heading1"/>
              <w:spacing w:before="0" w:line="312" w:lineRule="auto"/>
              <w:ind w:left="0"/>
              <w:outlineLvl w:val="0"/>
              <w:rPr>
                <w:sz w:val="26"/>
                <w:szCs w:val="26"/>
              </w:rPr>
            </w:pPr>
          </w:p>
        </w:tc>
      </w:tr>
      <w:tr w:rsidR="00845EAC" w:rsidRPr="00845EAC" w14:paraId="239D7E65" w14:textId="77777777" w:rsidTr="00432ECA">
        <w:tc>
          <w:tcPr>
            <w:tcW w:w="8109" w:type="dxa"/>
          </w:tcPr>
          <w:p w14:paraId="42ABDAC5" w14:textId="67CA55C3" w:rsidR="00A223E9" w:rsidRPr="00845EAC" w:rsidRDefault="00AA7D19" w:rsidP="00EF437C">
            <w:pPr>
              <w:widowControl w:val="0"/>
              <w:tabs>
                <w:tab w:val="left" w:pos="1361"/>
              </w:tabs>
              <w:autoSpaceDE w:val="0"/>
              <w:autoSpaceDN w:val="0"/>
              <w:ind w:right="392"/>
              <w:jc w:val="both"/>
              <w:rPr>
                <w:b/>
                <w:sz w:val="26"/>
                <w:szCs w:val="26"/>
                <w:u w:val="single"/>
              </w:rPr>
            </w:pPr>
            <w:r w:rsidRPr="00845EAC">
              <w:rPr>
                <w:sz w:val="26"/>
                <w:szCs w:val="26"/>
              </w:rPr>
              <w:t>- Đối với những nội dung có tính chất chung của các chương trình đào tạo, huấn luyện cụ thể ở phần phụ lục như: tổ chức lớp học, tổ chức đánh giá các học phần, công nhận hoàn thành khóa học, tiêu chuẩn trang thiết bị huấn luyên nên đưa vào các điều, khoản của dự thảo Thông tư không nên dưa đi, đưa lại ở các phụ lục để dễ theo dõi, giảm dung lượng phần phụ lục.</w:t>
            </w:r>
          </w:p>
        </w:tc>
        <w:tc>
          <w:tcPr>
            <w:tcW w:w="7229" w:type="dxa"/>
          </w:tcPr>
          <w:p w14:paraId="1844A429" w14:textId="7D6A40DB" w:rsidR="00D91BAA" w:rsidRPr="00845EAC" w:rsidRDefault="00D91BAA" w:rsidP="00AA7D19">
            <w:pPr>
              <w:ind w:right="-45"/>
              <w:jc w:val="both"/>
              <w:rPr>
                <w:sz w:val="26"/>
                <w:szCs w:val="26"/>
              </w:rPr>
            </w:pPr>
            <w:r w:rsidRPr="00845EAC">
              <w:rPr>
                <w:sz w:val="26"/>
                <w:szCs w:val="26"/>
              </w:rPr>
              <w:t>Đề nghị giữ nguyên như dự thảo</w:t>
            </w:r>
          </w:p>
          <w:p w14:paraId="7046FE80" w14:textId="0A65F9FB" w:rsidR="00D91BAA" w:rsidRPr="00845EAC" w:rsidRDefault="00D91BAA" w:rsidP="00AA7D19">
            <w:pPr>
              <w:ind w:right="-45"/>
              <w:jc w:val="both"/>
              <w:rPr>
                <w:sz w:val="26"/>
                <w:szCs w:val="26"/>
              </w:rPr>
            </w:pPr>
            <w:r w:rsidRPr="00845EAC">
              <w:rPr>
                <w:sz w:val="26"/>
                <w:szCs w:val="26"/>
              </w:rPr>
              <w:t>Lý do:</w:t>
            </w:r>
          </w:p>
          <w:p w14:paraId="55F498F9" w14:textId="0533D0C1" w:rsidR="00A223E9" w:rsidRPr="00845EAC" w:rsidRDefault="00AA7D19" w:rsidP="00D91BAA">
            <w:pPr>
              <w:ind w:right="-45"/>
              <w:jc w:val="both"/>
              <w:rPr>
                <w:sz w:val="26"/>
                <w:szCs w:val="26"/>
              </w:rPr>
            </w:pPr>
            <w:r w:rsidRPr="00845EAC">
              <w:rPr>
                <w:sz w:val="26"/>
                <w:szCs w:val="26"/>
              </w:rPr>
              <w:t>Thông tư được thiết kế ban hành các chương trình đào tạo, huấn luyện theo dạng các phụ lục kèm theo nên các chương trình này đều phải tuân thủ theo một cấu trúc nhất định, mặt khác nội hàm lại không giống nhau hoàn toàn nên tổ soạn thảo không đưa vào các điều khoản của thông tư</w:t>
            </w:r>
          </w:p>
        </w:tc>
      </w:tr>
      <w:tr w:rsidR="00845EAC" w:rsidRPr="00845EAC" w14:paraId="70CCC20B" w14:textId="77777777" w:rsidTr="00432ECA">
        <w:tc>
          <w:tcPr>
            <w:tcW w:w="8109" w:type="dxa"/>
          </w:tcPr>
          <w:p w14:paraId="5AE20257" w14:textId="4A8098C5" w:rsidR="00A0497A" w:rsidRPr="00845EAC" w:rsidRDefault="00A0497A" w:rsidP="00EF437C">
            <w:pPr>
              <w:widowControl w:val="0"/>
              <w:tabs>
                <w:tab w:val="left" w:pos="1361"/>
              </w:tabs>
              <w:autoSpaceDE w:val="0"/>
              <w:autoSpaceDN w:val="0"/>
              <w:ind w:right="392"/>
              <w:jc w:val="both"/>
              <w:rPr>
                <w:b/>
                <w:sz w:val="26"/>
                <w:szCs w:val="26"/>
                <w:u w:val="single"/>
              </w:rPr>
            </w:pPr>
            <w:r w:rsidRPr="00845EAC">
              <w:rPr>
                <w:b/>
                <w:sz w:val="26"/>
                <w:szCs w:val="26"/>
                <w:u w:val="single"/>
              </w:rPr>
              <w:t>Vụ PC - Bộ GTV</w:t>
            </w:r>
            <w:r w:rsidR="00656948" w:rsidRPr="00845EAC">
              <w:rPr>
                <w:b/>
                <w:sz w:val="26"/>
                <w:szCs w:val="26"/>
                <w:u w:val="single"/>
              </w:rPr>
              <w:t>T</w:t>
            </w:r>
          </w:p>
          <w:p w14:paraId="66DC409B" w14:textId="303420FB" w:rsidR="00656948" w:rsidRPr="00845EAC" w:rsidRDefault="00656948" w:rsidP="00EF437C">
            <w:pPr>
              <w:widowControl w:val="0"/>
              <w:tabs>
                <w:tab w:val="left" w:pos="1361"/>
              </w:tabs>
              <w:autoSpaceDE w:val="0"/>
              <w:autoSpaceDN w:val="0"/>
              <w:ind w:right="392"/>
              <w:jc w:val="both"/>
              <w:rPr>
                <w:b/>
                <w:sz w:val="26"/>
                <w:szCs w:val="26"/>
              </w:rPr>
            </w:pPr>
          </w:p>
        </w:tc>
        <w:tc>
          <w:tcPr>
            <w:tcW w:w="7229" w:type="dxa"/>
          </w:tcPr>
          <w:p w14:paraId="2AA7574C" w14:textId="77777777" w:rsidR="00A0497A" w:rsidRPr="00845EAC" w:rsidRDefault="00A0497A" w:rsidP="00AA7D19">
            <w:pPr>
              <w:ind w:right="-45"/>
              <w:jc w:val="both"/>
              <w:rPr>
                <w:sz w:val="26"/>
                <w:szCs w:val="26"/>
              </w:rPr>
            </w:pPr>
          </w:p>
        </w:tc>
      </w:tr>
      <w:tr w:rsidR="00845EAC" w:rsidRPr="00845EAC" w14:paraId="1A106378" w14:textId="77777777" w:rsidTr="00432ECA">
        <w:tc>
          <w:tcPr>
            <w:tcW w:w="8109" w:type="dxa"/>
          </w:tcPr>
          <w:p w14:paraId="1DFF06EF" w14:textId="77777777" w:rsidR="00656948" w:rsidRPr="00845EAC" w:rsidRDefault="00656948" w:rsidP="00656948">
            <w:pPr>
              <w:jc w:val="both"/>
              <w:rPr>
                <w:sz w:val="26"/>
                <w:szCs w:val="26"/>
              </w:rPr>
            </w:pPr>
            <w:r w:rsidRPr="00845EAC">
              <w:rPr>
                <w:sz w:val="26"/>
                <w:szCs w:val="26"/>
              </w:rPr>
              <w:t>1. Tại Điều 3: đề nghị nghiên cứu không quy định lại các thuật ngữ đã được quy định tại các văn bản QPPL khác để đảm bảo theo đúng quy định tại khoản 2 Điều 8 Luật Ban hành văn bản QPPL.</w:t>
            </w:r>
          </w:p>
          <w:p w14:paraId="23B855A6" w14:textId="77777777" w:rsidR="00656948" w:rsidRPr="00845EAC" w:rsidRDefault="00656948" w:rsidP="00656948">
            <w:pPr>
              <w:widowControl w:val="0"/>
              <w:tabs>
                <w:tab w:val="left" w:pos="1361"/>
              </w:tabs>
              <w:autoSpaceDE w:val="0"/>
              <w:autoSpaceDN w:val="0"/>
              <w:ind w:right="392"/>
              <w:jc w:val="both"/>
              <w:rPr>
                <w:b/>
                <w:sz w:val="26"/>
                <w:szCs w:val="26"/>
                <w:u w:val="single"/>
              </w:rPr>
            </w:pPr>
          </w:p>
        </w:tc>
        <w:tc>
          <w:tcPr>
            <w:tcW w:w="7229" w:type="dxa"/>
          </w:tcPr>
          <w:p w14:paraId="210988DE" w14:textId="77777777" w:rsidR="00656948" w:rsidRPr="00845EAC" w:rsidRDefault="00B70252" w:rsidP="00AA7D19">
            <w:pPr>
              <w:ind w:right="-45"/>
              <w:jc w:val="both"/>
              <w:rPr>
                <w:sz w:val="26"/>
                <w:szCs w:val="26"/>
              </w:rPr>
            </w:pPr>
            <w:r w:rsidRPr="00845EAC">
              <w:rPr>
                <w:sz w:val="26"/>
                <w:szCs w:val="26"/>
              </w:rPr>
              <w:t>Tiếp thu và sửa đổi</w:t>
            </w:r>
          </w:p>
          <w:p w14:paraId="71BA7B12" w14:textId="05D474E2" w:rsidR="00783793" w:rsidRPr="00845EAC" w:rsidRDefault="00783793" w:rsidP="00AA7D19">
            <w:pPr>
              <w:ind w:right="-45"/>
              <w:jc w:val="both"/>
              <w:rPr>
                <w:sz w:val="26"/>
                <w:szCs w:val="26"/>
              </w:rPr>
            </w:pPr>
            <w:r w:rsidRPr="00845EAC">
              <w:rPr>
                <w:sz w:val="26"/>
                <w:szCs w:val="26"/>
              </w:rPr>
              <w:t>Bỏ các thuật ngữ đã được quy định tại Thông tư 20/2023/TT-BGTVT ngày 30/6/2023 của Bộ trưởng Bộ giao thông vận tải</w:t>
            </w:r>
          </w:p>
        </w:tc>
      </w:tr>
      <w:tr w:rsidR="00845EAC" w:rsidRPr="00845EAC" w14:paraId="455623C9" w14:textId="77777777" w:rsidTr="00432ECA">
        <w:tc>
          <w:tcPr>
            <w:tcW w:w="8109" w:type="dxa"/>
          </w:tcPr>
          <w:p w14:paraId="24A10288" w14:textId="77777777" w:rsidR="00656948" w:rsidRPr="00845EAC" w:rsidRDefault="00656948" w:rsidP="00656948">
            <w:pPr>
              <w:jc w:val="both"/>
              <w:rPr>
                <w:sz w:val="26"/>
                <w:szCs w:val="26"/>
              </w:rPr>
            </w:pPr>
            <w:r w:rsidRPr="00845EAC">
              <w:rPr>
                <w:sz w:val="26"/>
                <w:szCs w:val="26"/>
              </w:rPr>
              <w:t>2. Tên Chương II: đề nghị xem xét lại tên Chương để phù hợp các nội dung được quy định trong chương và phạm vi điều chỉnh (Điều 1) của dự thảo Thông tư.</w:t>
            </w:r>
          </w:p>
          <w:p w14:paraId="44DD9CC2" w14:textId="77777777" w:rsidR="00656948" w:rsidRPr="00845EAC" w:rsidRDefault="00656948" w:rsidP="00656948">
            <w:pPr>
              <w:widowControl w:val="0"/>
              <w:tabs>
                <w:tab w:val="left" w:pos="1361"/>
              </w:tabs>
              <w:autoSpaceDE w:val="0"/>
              <w:autoSpaceDN w:val="0"/>
              <w:ind w:right="392"/>
              <w:jc w:val="both"/>
              <w:rPr>
                <w:b/>
                <w:sz w:val="26"/>
                <w:szCs w:val="26"/>
                <w:u w:val="single"/>
              </w:rPr>
            </w:pPr>
          </w:p>
        </w:tc>
        <w:tc>
          <w:tcPr>
            <w:tcW w:w="7229" w:type="dxa"/>
          </w:tcPr>
          <w:p w14:paraId="04D39DB7" w14:textId="0BA3825A" w:rsidR="00656948" w:rsidRPr="00845EAC" w:rsidRDefault="00C41AFF" w:rsidP="00AA7D19">
            <w:pPr>
              <w:ind w:right="-45"/>
              <w:jc w:val="both"/>
              <w:rPr>
                <w:sz w:val="26"/>
                <w:szCs w:val="26"/>
              </w:rPr>
            </w:pPr>
            <w:r w:rsidRPr="00845EAC">
              <w:rPr>
                <w:sz w:val="26"/>
                <w:szCs w:val="26"/>
              </w:rPr>
              <w:t>Tiếp thu và bổ sung</w:t>
            </w:r>
          </w:p>
        </w:tc>
      </w:tr>
      <w:tr w:rsidR="00845EAC" w:rsidRPr="00845EAC" w14:paraId="5C29CEBD" w14:textId="77777777" w:rsidTr="00432ECA">
        <w:tc>
          <w:tcPr>
            <w:tcW w:w="8109" w:type="dxa"/>
          </w:tcPr>
          <w:p w14:paraId="7E127124" w14:textId="77777777" w:rsidR="00656948" w:rsidRPr="00845EAC" w:rsidRDefault="00656948" w:rsidP="00656948">
            <w:pPr>
              <w:jc w:val="both"/>
              <w:rPr>
                <w:sz w:val="26"/>
                <w:szCs w:val="26"/>
              </w:rPr>
            </w:pPr>
            <w:r w:rsidRPr="00845EAC">
              <w:rPr>
                <w:sz w:val="26"/>
                <w:szCs w:val="26"/>
              </w:rPr>
              <w:t>3. Tại khoản 10 Điều 7: đề nghị nghiên cứu theo hướng bổ sung chương trình huấn luyện Hệ thống thông tin an toàn và cứu nạn hàng hải (GMDSS) hạng hạn chế (ROC).</w:t>
            </w:r>
          </w:p>
          <w:p w14:paraId="5B38D265" w14:textId="77777777" w:rsidR="00656948" w:rsidRPr="00845EAC" w:rsidRDefault="00656948" w:rsidP="00656948">
            <w:pPr>
              <w:widowControl w:val="0"/>
              <w:tabs>
                <w:tab w:val="left" w:pos="1361"/>
              </w:tabs>
              <w:autoSpaceDE w:val="0"/>
              <w:autoSpaceDN w:val="0"/>
              <w:ind w:right="392"/>
              <w:jc w:val="both"/>
              <w:rPr>
                <w:b/>
                <w:sz w:val="26"/>
                <w:szCs w:val="26"/>
                <w:u w:val="single"/>
              </w:rPr>
            </w:pPr>
          </w:p>
        </w:tc>
        <w:tc>
          <w:tcPr>
            <w:tcW w:w="7229" w:type="dxa"/>
          </w:tcPr>
          <w:p w14:paraId="03BA5249" w14:textId="77777777" w:rsidR="00C41AFF" w:rsidRPr="00845EAC" w:rsidRDefault="00C41AFF" w:rsidP="00AA7D19">
            <w:pPr>
              <w:ind w:right="-45"/>
              <w:jc w:val="both"/>
              <w:rPr>
                <w:sz w:val="26"/>
                <w:szCs w:val="26"/>
              </w:rPr>
            </w:pPr>
            <w:r w:rsidRPr="00845EAC">
              <w:rPr>
                <w:sz w:val="26"/>
                <w:szCs w:val="26"/>
              </w:rPr>
              <w:t>Đề nghị loại bỏ chương trình này</w:t>
            </w:r>
          </w:p>
          <w:p w14:paraId="247A7338" w14:textId="7A28E049" w:rsidR="00C41AFF" w:rsidRPr="00845EAC" w:rsidRDefault="00C41AFF" w:rsidP="00C41AFF">
            <w:pPr>
              <w:jc w:val="both"/>
              <w:rPr>
                <w:sz w:val="26"/>
                <w:szCs w:val="26"/>
              </w:rPr>
            </w:pPr>
            <w:r w:rsidRPr="00845EAC">
              <w:rPr>
                <w:sz w:val="26"/>
                <w:szCs w:val="26"/>
              </w:rPr>
              <w:t>Lý do: chương trình huấn luyện Hệ thống thông tin an toàn và cứu nạn hàng hải (GMDSS) hạng hạn chế (ROC) do Cục Tần số cấp phép cho các cơ sở đào, huấn luyện, do vậy hiên nay</w:t>
            </w:r>
          </w:p>
          <w:p w14:paraId="2DEC4542" w14:textId="2EDAD82F" w:rsidR="00C41AFF" w:rsidRPr="00845EAC" w:rsidRDefault="00C41AFF" w:rsidP="00C41AFF">
            <w:pPr>
              <w:ind w:right="-45"/>
              <w:jc w:val="both"/>
              <w:rPr>
                <w:sz w:val="26"/>
                <w:szCs w:val="26"/>
              </w:rPr>
            </w:pPr>
            <w:r w:rsidRPr="00845EAC">
              <w:rPr>
                <w:sz w:val="26"/>
                <w:szCs w:val="26"/>
              </w:rPr>
              <w:t xml:space="preserve">trong Dự thảo Nghị định về Luật tần số đã quy định về chương trình đào tạo, huấn luyện cho GMDSS, ROC và do Cục Tần số cấp phép và phê duyệt chương trình đào tạo. </w:t>
            </w:r>
          </w:p>
        </w:tc>
      </w:tr>
      <w:tr w:rsidR="00845EAC" w:rsidRPr="00845EAC" w14:paraId="0B883D7C" w14:textId="77777777" w:rsidTr="00432ECA">
        <w:tc>
          <w:tcPr>
            <w:tcW w:w="8109" w:type="dxa"/>
          </w:tcPr>
          <w:p w14:paraId="16301486" w14:textId="1DF363CF" w:rsidR="00656948" w:rsidRPr="00845EAC" w:rsidRDefault="00656948" w:rsidP="00656948">
            <w:pPr>
              <w:jc w:val="both"/>
              <w:rPr>
                <w:sz w:val="26"/>
                <w:szCs w:val="26"/>
              </w:rPr>
            </w:pPr>
            <w:r w:rsidRPr="00845EAC">
              <w:rPr>
                <w:sz w:val="26"/>
                <w:szCs w:val="26"/>
              </w:rPr>
              <w:t xml:space="preserve">4. Tại Điều 8: đề nghị nghiên cứu theo hướng bổ sung chương trình đào tạo hoa tiêu hàng hải cho thuyền trưởng tự dẫn tàu để phù hợp với các nội dung </w:t>
            </w:r>
            <w:r w:rsidRPr="00845EAC">
              <w:rPr>
                <w:sz w:val="26"/>
                <w:szCs w:val="26"/>
              </w:rPr>
              <w:lastRenderedPageBreak/>
              <w:t>tại khoản 1 Điều 4 Thông tư số 27/2016/TT-BGTVT ngày 12/10/2016 của Bộ trưởng Bộ GTVT.</w:t>
            </w:r>
          </w:p>
          <w:p w14:paraId="4AED19BA" w14:textId="77777777" w:rsidR="00656948" w:rsidRPr="00845EAC" w:rsidRDefault="00656948" w:rsidP="00656948">
            <w:pPr>
              <w:widowControl w:val="0"/>
              <w:tabs>
                <w:tab w:val="left" w:pos="1361"/>
              </w:tabs>
              <w:autoSpaceDE w:val="0"/>
              <w:autoSpaceDN w:val="0"/>
              <w:ind w:right="392"/>
              <w:jc w:val="both"/>
              <w:rPr>
                <w:b/>
                <w:sz w:val="26"/>
                <w:szCs w:val="26"/>
                <w:u w:val="single"/>
              </w:rPr>
            </w:pPr>
          </w:p>
        </w:tc>
        <w:tc>
          <w:tcPr>
            <w:tcW w:w="7229" w:type="dxa"/>
          </w:tcPr>
          <w:p w14:paraId="7F55795D" w14:textId="77777777" w:rsidR="00656948" w:rsidRPr="00845EAC" w:rsidRDefault="00F27793" w:rsidP="00AA7D19">
            <w:pPr>
              <w:ind w:right="-45"/>
              <w:jc w:val="both"/>
              <w:rPr>
                <w:sz w:val="26"/>
                <w:szCs w:val="26"/>
              </w:rPr>
            </w:pPr>
            <w:r w:rsidRPr="00845EAC">
              <w:rPr>
                <w:sz w:val="26"/>
                <w:szCs w:val="26"/>
              </w:rPr>
              <w:lastRenderedPageBreak/>
              <w:t>Tiếp thu và bổ sung</w:t>
            </w:r>
          </w:p>
          <w:p w14:paraId="0500D216" w14:textId="0D1DE5E4" w:rsidR="00783793" w:rsidRPr="00845EAC" w:rsidRDefault="00783793" w:rsidP="00AA7D19">
            <w:pPr>
              <w:ind w:right="-45"/>
              <w:jc w:val="both"/>
              <w:rPr>
                <w:sz w:val="26"/>
                <w:szCs w:val="26"/>
              </w:rPr>
            </w:pPr>
            <w:r w:rsidRPr="00845EAC">
              <w:rPr>
                <w:bCs/>
                <w:sz w:val="26"/>
                <w:szCs w:val="26"/>
              </w:rPr>
              <w:lastRenderedPageBreak/>
              <w:t>bổ sung “</w:t>
            </w:r>
            <w:r w:rsidRPr="00845EAC">
              <w:rPr>
                <w:sz w:val="26"/>
                <w:szCs w:val="26"/>
              </w:rPr>
              <w:t>Chương trình đào tạo Hoa tiêu hàng hải cho thuyền trưởng tự dẫn tàu”</w:t>
            </w:r>
          </w:p>
        </w:tc>
      </w:tr>
      <w:tr w:rsidR="00845EAC" w:rsidRPr="00845EAC" w14:paraId="48224811" w14:textId="77777777" w:rsidTr="00432ECA">
        <w:tc>
          <w:tcPr>
            <w:tcW w:w="8109" w:type="dxa"/>
          </w:tcPr>
          <w:p w14:paraId="27724A81" w14:textId="03856B36" w:rsidR="00416DCF" w:rsidRPr="00845EAC" w:rsidRDefault="00656948" w:rsidP="00656948">
            <w:pPr>
              <w:widowControl w:val="0"/>
              <w:tabs>
                <w:tab w:val="left" w:pos="1361"/>
              </w:tabs>
              <w:autoSpaceDE w:val="0"/>
              <w:autoSpaceDN w:val="0"/>
              <w:ind w:right="392"/>
              <w:jc w:val="both"/>
              <w:rPr>
                <w:sz w:val="26"/>
                <w:szCs w:val="26"/>
              </w:rPr>
            </w:pPr>
            <w:r w:rsidRPr="00845EAC">
              <w:rPr>
                <w:sz w:val="26"/>
                <w:szCs w:val="26"/>
              </w:rPr>
              <w:lastRenderedPageBreak/>
              <w:t>5. Tại khoản 2 Điều 11: đề nghị nghiên cứu theo hướng quy định</w:t>
            </w:r>
            <w:r w:rsidR="00416DCF" w:rsidRPr="00845EAC">
              <w:rPr>
                <w:sz w:val="26"/>
                <w:szCs w:val="26"/>
              </w:rPr>
              <w:t xml:space="preserve"> </w:t>
            </w:r>
            <w:r w:rsidRPr="00845EAC">
              <w:rPr>
                <w:sz w:val="26"/>
                <w:szCs w:val="26"/>
              </w:rPr>
              <w:t>rõ về chế độ báo cáo định kỳ để đảm bảo tính khả thi khi thực hiện.</w:t>
            </w:r>
          </w:p>
        </w:tc>
        <w:tc>
          <w:tcPr>
            <w:tcW w:w="7229" w:type="dxa"/>
          </w:tcPr>
          <w:p w14:paraId="66A0F6A0" w14:textId="7DBA68CB" w:rsidR="00656948" w:rsidRPr="00845EAC" w:rsidRDefault="00F27793" w:rsidP="00AA7D19">
            <w:pPr>
              <w:ind w:right="-45"/>
              <w:jc w:val="both"/>
              <w:rPr>
                <w:sz w:val="26"/>
                <w:szCs w:val="26"/>
              </w:rPr>
            </w:pPr>
            <w:r w:rsidRPr="00845EAC">
              <w:rPr>
                <w:sz w:val="26"/>
                <w:szCs w:val="26"/>
              </w:rPr>
              <w:t>Quy định này đã thống nhất loại bỏ tại cuộc họp ngày 08/8/2023.</w:t>
            </w:r>
          </w:p>
        </w:tc>
      </w:tr>
      <w:tr w:rsidR="00845EAC" w:rsidRPr="00845EAC" w14:paraId="0566993F" w14:textId="77777777" w:rsidTr="00432ECA">
        <w:tc>
          <w:tcPr>
            <w:tcW w:w="8109" w:type="dxa"/>
          </w:tcPr>
          <w:p w14:paraId="4FBEB667" w14:textId="41F4F9A6" w:rsidR="003F216D" w:rsidRPr="00845EAC" w:rsidRDefault="003F216D" w:rsidP="003F216D">
            <w:pPr>
              <w:widowControl w:val="0"/>
              <w:tabs>
                <w:tab w:val="left" w:pos="1361"/>
              </w:tabs>
              <w:autoSpaceDE w:val="0"/>
              <w:autoSpaceDN w:val="0"/>
              <w:ind w:right="392"/>
              <w:jc w:val="both"/>
              <w:rPr>
                <w:b/>
                <w:sz w:val="26"/>
                <w:szCs w:val="26"/>
                <w:u w:val="single"/>
              </w:rPr>
            </w:pPr>
            <w:r w:rsidRPr="00845EAC">
              <w:rPr>
                <w:b/>
                <w:sz w:val="26"/>
                <w:szCs w:val="26"/>
                <w:u w:val="single"/>
              </w:rPr>
              <w:t>Văn Phòng - Bộ GTVT</w:t>
            </w:r>
          </w:p>
          <w:p w14:paraId="66339C40" w14:textId="77777777" w:rsidR="00656948" w:rsidRPr="00845EAC" w:rsidRDefault="00656948" w:rsidP="00EF437C">
            <w:pPr>
              <w:widowControl w:val="0"/>
              <w:tabs>
                <w:tab w:val="left" w:pos="1361"/>
              </w:tabs>
              <w:autoSpaceDE w:val="0"/>
              <w:autoSpaceDN w:val="0"/>
              <w:ind w:right="392"/>
              <w:jc w:val="both"/>
              <w:rPr>
                <w:b/>
                <w:sz w:val="26"/>
                <w:szCs w:val="26"/>
                <w:u w:val="single"/>
              </w:rPr>
            </w:pPr>
          </w:p>
        </w:tc>
        <w:tc>
          <w:tcPr>
            <w:tcW w:w="7229" w:type="dxa"/>
          </w:tcPr>
          <w:p w14:paraId="64FE288D" w14:textId="77777777" w:rsidR="00656948" w:rsidRPr="00845EAC" w:rsidRDefault="00656948" w:rsidP="00AA7D19">
            <w:pPr>
              <w:ind w:right="-45"/>
              <w:jc w:val="both"/>
              <w:rPr>
                <w:sz w:val="26"/>
                <w:szCs w:val="26"/>
              </w:rPr>
            </w:pPr>
          </w:p>
        </w:tc>
      </w:tr>
      <w:tr w:rsidR="00845EAC" w:rsidRPr="00845EAC" w14:paraId="03F1812B" w14:textId="77777777" w:rsidTr="00432ECA">
        <w:tc>
          <w:tcPr>
            <w:tcW w:w="8109" w:type="dxa"/>
          </w:tcPr>
          <w:p w14:paraId="2B55C3E2" w14:textId="77777777" w:rsidR="00A0497A" w:rsidRPr="00845EAC" w:rsidRDefault="00416DCF" w:rsidP="00912E8D">
            <w:pPr>
              <w:widowControl w:val="0"/>
              <w:tabs>
                <w:tab w:val="left" w:pos="1361"/>
              </w:tabs>
              <w:autoSpaceDE w:val="0"/>
              <w:autoSpaceDN w:val="0"/>
              <w:jc w:val="both"/>
              <w:rPr>
                <w:sz w:val="26"/>
                <w:szCs w:val="26"/>
              </w:rPr>
            </w:pPr>
            <w:r w:rsidRPr="00845EAC">
              <w:rPr>
                <w:sz w:val="26"/>
                <w:szCs w:val="26"/>
              </w:rPr>
              <w:t>- Khoản 7, 8 Điều 3: Đề nghị xem xét bỏ 2 khoản này, vì dự thảo Thông tư quy định về chương trình đào tạo, huấn luyện thuyền viên, hoa tiêu hàng hải, không quy định về việc cấp Giấy chứng nhận khả năng chuyên môn và giấy chứng nhận huấn luyện nghiệp vụ, do đó việc giải thích đối với hai khái niệm này là không cần thiết. Mặt khác, các thuật ngữ này đã được giải thích tại Thông tư số 03/2020/TT-BGTVT quy định về tiêu chuẩn chuyên môn, chứng chỉ chuyên môn, đào tạo, huấn luyện thuyền viên và định biên an toàn tối thiểu của tàu biển Việt Nam.</w:t>
            </w:r>
          </w:p>
          <w:p w14:paraId="7A3D0C1D" w14:textId="7C38D524" w:rsidR="00416DCF" w:rsidRPr="00845EAC" w:rsidRDefault="00416DCF" w:rsidP="00416DCF">
            <w:pPr>
              <w:widowControl w:val="0"/>
              <w:tabs>
                <w:tab w:val="left" w:pos="1361"/>
              </w:tabs>
              <w:autoSpaceDE w:val="0"/>
              <w:autoSpaceDN w:val="0"/>
              <w:ind w:right="392"/>
              <w:jc w:val="both"/>
              <w:rPr>
                <w:b/>
                <w:sz w:val="26"/>
                <w:szCs w:val="26"/>
              </w:rPr>
            </w:pPr>
          </w:p>
        </w:tc>
        <w:tc>
          <w:tcPr>
            <w:tcW w:w="7229" w:type="dxa"/>
          </w:tcPr>
          <w:p w14:paraId="379E0C78" w14:textId="77777777" w:rsidR="00A0497A" w:rsidRPr="00845EAC" w:rsidRDefault="000B276D" w:rsidP="00AA7D19">
            <w:pPr>
              <w:ind w:right="-45"/>
              <w:jc w:val="both"/>
              <w:rPr>
                <w:sz w:val="26"/>
                <w:szCs w:val="26"/>
              </w:rPr>
            </w:pPr>
            <w:r w:rsidRPr="00845EAC">
              <w:rPr>
                <w:sz w:val="26"/>
                <w:szCs w:val="26"/>
              </w:rPr>
              <w:t>Tiếp thu và sửa đổi</w:t>
            </w:r>
          </w:p>
          <w:p w14:paraId="1306B8F0" w14:textId="455136D4" w:rsidR="00783793" w:rsidRPr="00845EAC" w:rsidRDefault="00783793" w:rsidP="00AA7D19">
            <w:pPr>
              <w:ind w:right="-45"/>
              <w:jc w:val="both"/>
              <w:rPr>
                <w:sz w:val="26"/>
                <w:szCs w:val="26"/>
              </w:rPr>
            </w:pPr>
            <w:r w:rsidRPr="00845EAC">
              <w:rPr>
                <w:sz w:val="26"/>
                <w:szCs w:val="26"/>
              </w:rPr>
              <w:t>Bỏ các thuật ngữ đã được quy định tại Thông tư 20/2023/TT-BGTVT ngày 30/6/2023 của Bộ trưởng Bộ giao thông vận tải</w:t>
            </w:r>
          </w:p>
        </w:tc>
      </w:tr>
      <w:tr w:rsidR="00845EAC" w:rsidRPr="00845EAC" w14:paraId="47D37EEF" w14:textId="77777777" w:rsidTr="00432ECA">
        <w:tc>
          <w:tcPr>
            <w:tcW w:w="8109" w:type="dxa"/>
          </w:tcPr>
          <w:p w14:paraId="3E7E06C6" w14:textId="77777777" w:rsidR="005A7B3B" w:rsidRPr="00845EAC" w:rsidRDefault="00416DCF" w:rsidP="0093710A">
            <w:pPr>
              <w:widowControl w:val="0"/>
              <w:tabs>
                <w:tab w:val="left" w:pos="1361"/>
              </w:tabs>
              <w:autoSpaceDE w:val="0"/>
              <w:autoSpaceDN w:val="0"/>
              <w:jc w:val="both"/>
              <w:rPr>
                <w:sz w:val="26"/>
                <w:szCs w:val="26"/>
              </w:rPr>
            </w:pPr>
            <w:r w:rsidRPr="00845EAC">
              <w:rPr>
                <w:sz w:val="26"/>
                <w:szCs w:val="26"/>
              </w:rPr>
              <w:t>- Khoản 2 Điều 11: Đề nghị cơ quan soạn thảo nghiên cứu, bổ sung các quy định về thành phần của báo cáo định kỳ để đáp ứng theo yêu cầu tại Nghị định số 09/2019/NĐ-CP ngày 24/01/2019 của Chính phủ quy định về chế độ báo cáo của cơ quan hành chính nhà nước.</w:t>
            </w:r>
          </w:p>
          <w:p w14:paraId="1C0F63E8" w14:textId="14488E0B" w:rsidR="00416DCF" w:rsidRPr="00845EAC" w:rsidRDefault="00416DCF" w:rsidP="00BD0EC5">
            <w:pPr>
              <w:widowControl w:val="0"/>
              <w:tabs>
                <w:tab w:val="left" w:pos="1361"/>
              </w:tabs>
              <w:autoSpaceDE w:val="0"/>
              <w:autoSpaceDN w:val="0"/>
              <w:ind w:right="392"/>
              <w:jc w:val="both"/>
              <w:rPr>
                <w:b/>
                <w:sz w:val="26"/>
                <w:szCs w:val="26"/>
              </w:rPr>
            </w:pPr>
          </w:p>
        </w:tc>
        <w:tc>
          <w:tcPr>
            <w:tcW w:w="7229" w:type="dxa"/>
          </w:tcPr>
          <w:p w14:paraId="15786BFD" w14:textId="47830F6A" w:rsidR="005A7B3B" w:rsidRPr="00845EAC" w:rsidRDefault="000B276D" w:rsidP="00AA7D19">
            <w:pPr>
              <w:ind w:right="-45"/>
              <w:jc w:val="both"/>
              <w:rPr>
                <w:sz w:val="26"/>
                <w:szCs w:val="26"/>
              </w:rPr>
            </w:pPr>
            <w:r w:rsidRPr="00845EAC">
              <w:rPr>
                <w:sz w:val="26"/>
                <w:szCs w:val="26"/>
              </w:rPr>
              <w:t>Quy định này đã thống nhất loại bỏ tại cuộc họp ngày 08/8/2023.</w:t>
            </w:r>
          </w:p>
        </w:tc>
      </w:tr>
      <w:tr w:rsidR="00845EAC" w:rsidRPr="00845EAC" w14:paraId="590BA9B3" w14:textId="77777777" w:rsidTr="00432ECA">
        <w:tc>
          <w:tcPr>
            <w:tcW w:w="8109" w:type="dxa"/>
          </w:tcPr>
          <w:p w14:paraId="041AF2EF" w14:textId="6E9E78E5" w:rsidR="00313688" w:rsidRPr="00845EAC" w:rsidRDefault="00313688" w:rsidP="00EF437C">
            <w:pPr>
              <w:widowControl w:val="0"/>
              <w:tabs>
                <w:tab w:val="left" w:pos="1361"/>
              </w:tabs>
              <w:autoSpaceDE w:val="0"/>
              <w:autoSpaceDN w:val="0"/>
              <w:ind w:right="392"/>
              <w:jc w:val="both"/>
              <w:rPr>
                <w:b/>
                <w:sz w:val="26"/>
                <w:szCs w:val="26"/>
              </w:rPr>
            </w:pPr>
            <w:r w:rsidRPr="00845EAC">
              <w:rPr>
                <w:b/>
                <w:sz w:val="26"/>
                <w:szCs w:val="26"/>
              </w:rPr>
              <w:t>CỤC HÀNG HẢI VIỆT NAM</w:t>
            </w:r>
          </w:p>
        </w:tc>
        <w:tc>
          <w:tcPr>
            <w:tcW w:w="7229" w:type="dxa"/>
          </w:tcPr>
          <w:p w14:paraId="18E6605E" w14:textId="77777777" w:rsidR="00313688" w:rsidRPr="00845EAC" w:rsidRDefault="00313688" w:rsidP="00AA7D19">
            <w:pPr>
              <w:ind w:right="-45"/>
              <w:jc w:val="both"/>
              <w:rPr>
                <w:sz w:val="26"/>
                <w:szCs w:val="26"/>
              </w:rPr>
            </w:pPr>
          </w:p>
        </w:tc>
      </w:tr>
      <w:tr w:rsidR="00845EAC" w:rsidRPr="00845EAC" w14:paraId="209933E9" w14:textId="77777777" w:rsidTr="00432ECA">
        <w:tc>
          <w:tcPr>
            <w:tcW w:w="8109" w:type="dxa"/>
          </w:tcPr>
          <w:p w14:paraId="7B8E2BA5" w14:textId="5140C350" w:rsidR="00313688" w:rsidRPr="00845EAC" w:rsidRDefault="00313688" w:rsidP="00EF437C">
            <w:pPr>
              <w:widowControl w:val="0"/>
              <w:tabs>
                <w:tab w:val="left" w:pos="1361"/>
              </w:tabs>
              <w:autoSpaceDE w:val="0"/>
              <w:autoSpaceDN w:val="0"/>
              <w:ind w:right="392"/>
              <w:jc w:val="both"/>
              <w:rPr>
                <w:sz w:val="26"/>
                <w:szCs w:val="26"/>
              </w:rPr>
            </w:pPr>
            <w:r w:rsidRPr="00845EAC">
              <w:rPr>
                <w:sz w:val="26"/>
                <w:szCs w:val="26"/>
              </w:rPr>
              <w:t>B</w:t>
            </w:r>
            <w:r w:rsidR="00D34C12" w:rsidRPr="00845EAC">
              <w:rPr>
                <w:sz w:val="26"/>
                <w:szCs w:val="26"/>
              </w:rPr>
              <w:t>ổ sung giải thích từ ngữ và viết tắt</w:t>
            </w:r>
          </w:p>
        </w:tc>
        <w:tc>
          <w:tcPr>
            <w:tcW w:w="7229" w:type="dxa"/>
          </w:tcPr>
          <w:p w14:paraId="5464A9C8" w14:textId="049F14CE" w:rsidR="006E5E38" w:rsidRPr="00845EAC" w:rsidRDefault="00D34C12" w:rsidP="00D34C12">
            <w:pPr>
              <w:widowControl w:val="0"/>
              <w:spacing w:after="120"/>
              <w:jc w:val="both"/>
              <w:rPr>
                <w:sz w:val="26"/>
                <w:szCs w:val="26"/>
              </w:rPr>
            </w:pPr>
            <w:r w:rsidRPr="00845EAC">
              <w:rPr>
                <w:sz w:val="26"/>
                <w:szCs w:val="26"/>
              </w:rPr>
              <w:t xml:space="preserve"> </w:t>
            </w:r>
            <w:r w:rsidR="006E5E38" w:rsidRPr="00845EAC">
              <w:rPr>
                <w:sz w:val="26"/>
                <w:szCs w:val="26"/>
              </w:rPr>
              <w:t>Bổ sung:</w:t>
            </w:r>
          </w:p>
          <w:p w14:paraId="086CFA49" w14:textId="34D244C2" w:rsidR="00D34C12" w:rsidRPr="00845EAC" w:rsidRDefault="00D34C12" w:rsidP="00D34C12">
            <w:pPr>
              <w:widowControl w:val="0"/>
              <w:spacing w:after="120"/>
              <w:jc w:val="both"/>
              <w:rPr>
                <w:sz w:val="26"/>
                <w:szCs w:val="26"/>
              </w:rPr>
            </w:pPr>
            <w:r w:rsidRPr="00845EAC">
              <w:rPr>
                <w:sz w:val="26"/>
                <w:szCs w:val="26"/>
              </w:rPr>
              <w:t>Sỹ quan mức trách nhiệm quản lý ngành Điều khiển tàu biển bao gồm thuyền trưởng, đại phó;</w:t>
            </w:r>
          </w:p>
          <w:p w14:paraId="57CA776B" w14:textId="676838F7" w:rsidR="00D34C12" w:rsidRPr="00845EAC" w:rsidRDefault="00D34C12" w:rsidP="00D34C12">
            <w:pPr>
              <w:widowControl w:val="0"/>
              <w:spacing w:after="120"/>
              <w:jc w:val="both"/>
              <w:rPr>
                <w:sz w:val="26"/>
                <w:szCs w:val="26"/>
              </w:rPr>
            </w:pPr>
            <w:r w:rsidRPr="00845EAC">
              <w:rPr>
                <w:sz w:val="26"/>
                <w:szCs w:val="26"/>
              </w:rPr>
              <w:t>Sỹ quan mức trách nhiệm quản lý ngành Máy tàu biển bao gồm máy trưởng, máy hai;</w:t>
            </w:r>
          </w:p>
          <w:p w14:paraId="192F3EEF" w14:textId="77777777" w:rsidR="00D34C12" w:rsidRPr="00845EAC" w:rsidRDefault="00D34C12" w:rsidP="00D34C12">
            <w:pPr>
              <w:widowControl w:val="0"/>
              <w:spacing w:after="120"/>
              <w:jc w:val="both"/>
              <w:rPr>
                <w:sz w:val="26"/>
                <w:szCs w:val="26"/>
              </w:rPr>
            </w:pPr>
            <w:r w:rsidRPr="00845EAC">
              <w:rPr>
                <w:sz w:val="26"/>
                <w:szCs w:val="26"/>
              </w:rPr>
              <w:t xml:space="preserve"> Sỹ quan hàng hải mức trách nhiệm vận hành ngành Điều khiển tàu biển gọi là sỹ quan boong; </w:t>
            </w:r>
          </w:p>
          <w:p w14:paraId="182D6570" w14:textId="08F0E858" w:rsidR="00313688" w:rsidRPr="00845EAC" w:rsidRDefault="00D34C12" w:rsidP="00D34C12">
            <w:pPr>
              <w:widowControl w:val="0"/>
              <w:spacing w:after="120"/>
              <w:jc w:val="both"/>
              <w:rPr>
                <w:sz w:val="26"/>
                <w:szCs w:val="26"/>
              </w:rPr>
            </w:pPr>
            <w:r w:rsidRPr="00845EAC">
              <w:rPr>
                <w:sz w:val="26"/>
                <w:szCs w:val="26"/>
              </w:rPr>
              <w:t>Sỹ quan hàng hải mức trách nhiệm vận hành ngành Khai thác máy tàu biển gọi là sỹ quan máy.</w:t>
            </w:r>
          </w:p>
        </w:tc>
      </w:tr>
      <w:tr w:rsidR="00845EAC" w:rsidRPr="00845EAC" w14:paraId="6C3A0CD2" w14:textId="77777777" w:rsidTr="00432ECA">
        <w:tc>
          <w:tcPr>
            <w:tcW w:w="8109" w:type="dxa"/>
          </w:tcPr>
          <w:p w14:paraId="58D5228A" w14:textId="21E082EA" w:rsidR="00313688" w:rsidRPr="00845EAC" w:rsidRDefault="00313688" w:rsidP="00EF437C">
            <w:pPr>
              <w:widowControl w:val="0"/>
              <w:tabs>
                <w:tab w:val="left" w:pos="1361"/>
              </w:tabs>
              <w:autoSpaceDE w:val="0"/>
              <w:autoSpaceDN w:val="0"/>
              <w:ind w:right="392"/>
              <w:jc w:val="both"/>
              <w:rPr>
                <w:sz w:val="26"/>
                <w:szCs w:val="26"/>
              </w:rPr>
            </w:pPr>
            <w:r w:rsidRPr="00845EAC">
              <w:rPr>
                <w:sz w:val="26"/>
                <w:szCs w:val="26"/>
              </w:rPr>
              <w:lastRenderedPageBreak/>
              <w:t>Bổ sung phần lưu trữ hồ sơ</w:t>
            </w:r>
          </w:p>
        </w:tc>
        <w:tc>
          <w:tcPr>
            <w:tcW w:w="7229" w:type="dxa"/>
          </w:tcPr>
          <w:p w14:paraId="1313FCF9" w14:textId="44E79DD7" w:rsidR="006E5E38" w:rsidRPr="00845EAC" w:rsidRDefault="00D34C12" w:rsidP="00AE3417">
            <w:pPr>
              <w:widowControl w:val="0"/>
              <w:spacing w:before="120"/>
              <w:jc w:val="both"/>
              <w:rPr>
                <w:sz w:val="26"/>
                <w:szCs w:val="26"/>
                <w:lang w:val="pt-BR"/>
              </w:rPr>
            </w:pPr>
            <w:r w:rsidRPr="00845EAC">
              <w:rPr>
                <w:sz w:val="26"/>
                <w:szCs w:val="26"/>
                <w:lang w:val="pt-BR"/>
              </w:rPr>
              <w:t xml:space="preserve"> </w:t>
            </w:r>
            <w:r w:rsidR="006E5E38" w:rsidRPr="00845EAC">
              <w:rPr>
                <w:sz w:val="26"/>
                <w:szCs w:val="26"/>
                <w:lang w:val="pt-BR"/>
              </w:rPr>
              <w:t>Bổ sung:</w:t>
            </w:r>
          </w:p>
          <w:p w14:paraId="59C48A4D" w14:textId="00DCAA33" w:rsidR="00D34C12" w:rsidRPr="00845EAC" w:rsidRDefault="00D34C12" w:rsidP="00AE3417">
            <w:pPr>
              <w:widowControl w:val="0"/>
              <w:spacing w:before="120"/>
              <w:jc w:val="both"/>
              <w:rPr>
                <w:sz w:val="26"/>
                <w:szCs w:val="26"/>
                <w:lang w:val="pt-BR"/>
              </w:rPr>
            </w:pPr>
            <w:r w:rsidRPr="00845EAC">
              <w:rPr>
                <w:sz w:val="26"/>
                <w:szCs w:val="26"/>
                <w:lang w:val="pt-BR"/>
              </w:rPr>
              <w:t xml:space="preserve">Thời gian lưu trữ hồ sơ </w:t>
            </w:r>
          </w:p>
          <w:p w14:paraId="4A43B519" w14:textId="77777777" w:rsidR="00432ECA" w:rsidRPr="00845EAC" w:rsidRDefault="00432ECA" w:rsidP="00432ECA">
            <w:pPr>
              <w:widowControl w:val="0"/>
              <w:spacing w:before="120"/>
              <w:jc w:val="both"/>
              <w:rPr>
                <w:sz w:val="26"/>
                <w:szCs w:val="26"/>
              </w:rPr>
            </w:pPr>
            <w:r w:rsidRPr="00845EAC">
              <w:rPr>
                <w:sz w:val="26"/>
                <w:szCs w:val="26"/>
              </w:rPr>
              <w:t xml:space="preserve">a) Vĩnh viễn đối với quyết định cấp chứng chỉ, sổ cấp chứng chỉ đào tạo, huấn luyện; </w:t>
            </w:r>
          </w:p>
          <w:p w14:paraId="228763D0" w14:textId="77777777" w:rsidR="00432ECA" w:rsidRPr="00845EAC" w:rsidRDefault="00432ECA" w:rsidP="00432ECA">
            <w:pPr>
              <w:widowControl w:val="0"/>
              <w:spacing w:before="120"/>
              <w:jc w:val="both"/>
              <w:rPr>
                <w:sz w:val="26"/>
                <w:szCs w:val="26"/>
              </w:rPr>
            </w:pPr>
            <w:r w:rsidRPr="00845EAC">
              <w:rPr>
                <w:sz w:val="26"/>
                <w:szCs w:val="26"/>
              </w:rPr>
              <w:t xml:space="preserve">b) 01 năm đối với bài thi, kiểm tra và các hồ sơ, tài liệu còn lại; </w:t>
            </w:r>
          </w:p>
          <w:p w14:paraId="039AFF1F" w14:textId="3F0CF356" w:rsidR="00313688" w:rsidRPr="00845EAC" w:rsidRDefault="00432ECA" w:rsidP="00432ECA">
            <w:pPr>
              <w:widowControl w:val="0"/>
              <w:spacing w:before="120"/>
              <w:jc w:val="both"/>
              <w:rPr>
                <w:rFonts w:eastAsia="Calibri"/>
                <w:sz w:val="26"/>
                <w:szCs w:val="26"/>
              </w:rPr>
            </w:pPr>
            <w:r w:rsidRPr="00845EAC">
              <w:rPr>
                <w:sz w:val="26"/>
                <w:szCs w:val="26"/>
              </w:rPr>
              <w:t>c) Việc huỷ tài liệu hết giá trị theo quy định hiện hành.</w:t>
            </w:r>
          </w:p>
        </w:tc>
      </w:tr>
      <w:tr w:rsidR="00845EAC" w:rsidRPr="00845EAC" w14:paraId="486456B7" w14:textId="77777777" w:rsidTr="00432ECA">
        <w:tc>
          <w:tcPr>
            <w:tcW w:w="8109" w:type="dxa"/>
          </w:tcPr>
          <w:p w14:paraId="499726BC" w14:textId="42AAACE2" w:rsidR="00175928" w:rsidRPr="00845EAC" w:rsidRDefault="00175928" w:rsidP="00EF437C">
            <w:pPr>
              <w:widowControl w:val="0"/>
              <w:tabs>
                <w:tab w:val="left" w:pos="1361"/>
              </w:tabs>
              <w:autoSpaceDE w:val="0"/>
              <w:autoSpaceDN w:val="0"/>
              <w:ind w:right="392"/>
              <w:jc w:val="both"/>
              <w:rPr>
                <w:sz w:val="26"/>
                <w:szCs w:val="26"/>
              </w:rPr>
            </w:pPr>
            <w:r w:rsidRPr="00845EAC">
              <w:rPr>
                <w:sz w:val="26"/>
                <w:szCs w:val="26"/>
              </w:rPr>
              <w:t>Phụ lục của Thông tư</w:t>
            </w:r>
          </w:p>
        </w:tc>
        <w:tc>
          <w:tcPr>
            <w:tcW w:w="7229" w:type="dxa"/>
          </w:tcPr>
          <w:p w14:paraId="46B5D2C9" w14:textId="0BB3AB61" w:rsidR="00175928" w:rsidRPr="00845EAC" w:rsidRDefault="00175928" w:rsidP="00D34C12">
            <w:pPr>
              <w:widowControl w:val="0"/>
              <w:spacing w:before="120"/>
              <w:jc w:val="both"/>
              <w:rPr>
                <w:sz w:val="26"/>
                <w:szCs w:val="26"/>
                <w:lang w:val="pt-BR"/>
              </w:rPr>
            </w:pPr>
            <w:r w:rsidRPr="00845EAC">
              <w:rPr>
                <w:sz w:val="26"/>
                <w:szCs w:val="26"/>
                <w:lang w:val="pt-BR"/>
              </w:rPr>
              <w:t>Đã phối hợp với các trường rà soát lại các nội dung cần điều chỉnh cho phù hợp, lượt bỏ phần quy định về trang thiết bị và tài liệu giải dạy vì đã quy định tại Thông tư số 15/2019/TT-BGTVT ngày 26/4/2019 của Bộ Giao thông vận tải ban hành Quy chuẩn kỹ thuật quốc gia về sơ sở vật chất, trang thiết bị đào tạo của cơ sở đào tạo, huấn luyện thuyền viên hàng hải.</w:t>
            </w:r>
          </w:p>
        </w:tc>
      </w:tr>
      <w:tr w:rsidR="00845EAC" w:rsidRPr="00845EAC" w14:paraId="3F89E296" w14:textId="77777777" w:rsidTr="00432ECA">
        <w:tc>
          <w:tcPr>
            <w:tcW w:w="8109" w:type="dxa"/>
          </w:tcPr>
          <w:p w14:paraId="31EE1B92" w14:textId="2209B999" w:rsidR="00432ECA" w:rsidRPr="00845EAC" w:rsidRDefault="00432ECA" w:rsidP="00432ECA">
            <w:pPr>
              <w:widowControl w:val="0"/>
              <w:tabs>
                <w:tab w:val="left" w:pos="1361"/>
              </w:tabs>
              <w:autoSpaceDE w:val="0"/>
              <w:autoSpaceDN w:val="0"/>
              <w:ind w:right="392"/>
              <w:jc w:val="both"/>
              <w:rPr>
                <w:sz w:val="26"/>
                <w:szCs w:val="26"/>
              </w:rPr>
            </w:pPr>
            <w:r w:rsidRPr="00845EAC">
              <w:rPr>
                <w:sz w:val="26"/>
                <w:szCs w:val="26"/>
              </w:rPr>
              <w:t xml:space="preserve">Chương trình đào tạo sỹ quan hàng hải mức trách nhiệm vận hành ngành Điều khiển tàu biển hạng tàu từ 500 GT trở lên </w:t>
            </w:r>
          </w:p>
        </w:tc>
        <w:tc>
          <w:tcPr>
            <w:tcW w:w="7229" w:type="dxa"/>
          </w:tcPr>
          <w:p w14:paraId="16A47E31" w14:textId="059357BA" w:rsidR="00432ECA" w:rsidRPr="00845EAC" w:rsidRDefault="00432ECA" w:rsidP="00432ECA">
            <w:pPr>
              <w:widowControl w:val="0"/>
              <w:spacing w:before="120"/>
              <w:jc w:val="both"/>
              <w:rPr>
                <w:sz w:val="26"/>
                <w:szCs w:val="26"/>
                <w:lang w:val="pt-BR"/>
              </w:rPr>
            </w:pPr>
            <w:r w:rsidRPr="00845EAC">
              <w:rPr>
                <w:bCs/>
                <w:spacing w:val="-5"/>
                <w:sz w:val="26"/>
                <w:szCs w:val="26"/>
              </w:rPr>
              <w:t>Để nghị tạm thời chưa đưa vào dự thảo Thông tư</w:t>
            </w:r>
            <w:r w:rsidRPr="00845EAC">
              <w:rPr>
                <w:b/>
                <w:bCs/>
                <w:spacing w:val="-5"/>
                <w:sz w:val="26"/>
                <w:szCs w:val="26"/>
              </w:rPr>
              <w:t xml:space="preserve"> </w:t>
            </w:r>
            <w:r w:rsidRPr="00845EAC">
              <w:rPr>
                <w:bCs/>
                <w:spacing w:val="-5"/>
                <w:sz w:val="26"/>
                <w:szCs w:val="26"/>
              </w:rPr>
              <w:t>đề xuất tại cuộc họp ngày 08/08/2023 tại BGTVT</w:t>
            </w:r>
            <w:r w:rsidRPr="00845EAC">
              <w:rPr>
                <w:b/>
                <w:bCs/>
                <w:spacing w:val="-5"/>
                <w:sz w:val="26"/>
                <w:szCs w:val="26"/>
              </w:rPr>
              <w:t xml:space="preserve"> </w:t>
            </w:r>
          </w:p>
        </w:tc>
      </w:tr>
      <w:tr w:rsidR="00845EAC" w:rsidRPr="00845EAC" w14:paraId="766DC075" w14:textId="77777777" w:rsidTr="00432ECA">
        <w:tc>
          <w:tcPr>
            <w:tcW w:w="8109" w:type="dxa"/>
          </w:tcPr>
          <w:p w14:paraId="1E8975DA" w14:textId="4A8060B8" w:rsidR="00432ECA" w:rsidRPr="00845EAC" w:rsidRDefault="00432ECA" w:rsidP="00432ECA">
            <w:pPr>
              <w:widowControl w:val="0"/>
              <w:tabs>
                <w:tab w:val="left" w:pos="1361"/>
              </w:tabs>
              <w:autoSpaceDE w:val="0"/>
              <w:autoSpaceDN w:val="0"/>
              <w:ind w:right="392"/>
              <w:jc w:val="both"/>
              <w:rPr>
                <w:sz w:val="26"/>
                <w:szCs w:val="26"/>
              </w:rPr>
            </w:pPr>
            <w:r w:rsidRPr="00845EAC">
              <w:rPr>
                <w:sz w:val="26"/>
                <w:szCs w:val="26"/>
              </w:rPr>
              <w:t xml:space="preserve">Chương trình đào tạo, huấn luyện thủy thủ </w:t>
            </w:r>
          </w:p>
        </w:tc>
        <w:tc>
          <w:tcPr>
            <w:tcW w:w="7229" w:type="dxa"/>
          </w:tcPr>
          <w:p w14:paraId="1A7ADC9A" w14:textId="009920DD" w:rsidR="00432ECA" w:rsidRPr="00845EAC" w:rsidRDefault="00432ECA" w:rsidP="00432ECA">
            <w:pPr>
              <w:widowControl w:val="0"/>
              <w:spacing w:before="120"/>
              <w:jc w:val="both"/>
              <w:rPr>
                <w:sz w:val="26"/>
                <w:szCs w:val="26"/>
                <w:lang w:val="pt-BR"/>
              </w:rPr>
            </w:pPr>
            <w:r w:rsidRPr="00845EAC">
              <w:rPr>
                <w:bCs/>
                <w:spacing w:val="-5"/>
                <w:sz w:val="26"/>
                <w:szCs w:val="26"/>
              </w:rPr>
              <w:t>Đề nghị không đưa vào dự thảo thông tư đề xuất tại cuộc tại cuộc họp ngày 08/08/2023 tại BGTVT</w:t>
            </w:r>
          </w:p>
        </w:tc>
      </w:tr>
      <w:tr w:rsidR="00845EAC" w:rsidRPr="00845EAC" w14:paraId="44EA0042" w14:textId="77777777" w:rsidTr="00432ECA">
        <w:tc>
          <w:tcPr>
            <w:tcW w:w="8109" w:type="dxa"/>
          </w:tcPr>
          <w:p w14:paraId="33841E03" w14:textId="0E82C9B2" w:rsidR="00432ECA" w:rsidRPr="00845EAC" w:rsidRDefault="00432ECA" w:rsidP="00432ECA">
            <w:pPr>
              <w:widowControl w:val="0"/>
              <w:tabs>
                <w:tab w:val="left" w:pos="1361"/>
              </w:tabs>
              <w:autoSpaceDE w:val="0"/>
              <w:autoSpaceDN w:val="0"/>
              <w:ind w:right="392"/>
              <w:jc w:val="both"/>
              <w:rPr>
                <w:sz w:val="26"/>
                <w:szCs w:val="26"/>
              </w:rPr>
            </w:pPr>
            <w:r w:rsidRPr="00845EAC">
              <w:rPr>
                <w:sz w:val="26"/>
                <w:szCs w:val="26"/>
              </w:rPr>
              <w:t>Chương trình đào tạo sỹ quan hàng hải mức trách nhiệm vận hành ngành Khai thác máy tàu biển hạng tàu có tổng công suất máy chính từ 750 kW trở lên.</w:t>
            </w:r>
          </w:p>
        </w:tc>
        <w:tc>
          <w:tcPr>
            <w:tcW w:w="7229" w:type="dxa"/>
          </w:tcPr>
          <w:p w14:paraId="6E8023CA" w14:textId="7E8ABD9B" w:rsidR="00432ECA" w:rsidRPr="00845EAC" w:rsidRDefault="00432ECA" w:rsidP="00432ECA">
            <w:pPr>
              <w:widowControl w:val="0"/>
              <w:spacing w:before="120"/>
              <w:jc w:val="both"/>
              <w:rPr>
                <w:bCs/>
                <w:spacing w:val="-5"/>
                <w:sz w:val="26"/>
                <w:szCs w:val="26"/>
              </w:rPr>
            </w:pPr>
            <w:r w:rsidRPr="00845EAC">
              <w:rPr>
                <w:bCs/>
                <w:spacing w:val="-5"/>
                <w:sz w:val="26"/>
                <w:szCs w:val="26"/>
              </w:rPr>
              <w:t>Để nghị tạm thời chưa đưa vào dự thảo Thông tư</w:t>
            </w:r>
            <w:r w:rsidRPr="00845EAC">
              <w:rPr>
                <w:b/>
                <w:bCs/>
                <w:spacing w:val="-5"/>
                <w:sz w:val="26"/>
                <w:szCs w:val="26"/>
              </w:rPr>
              <w:t xml:space="preserve"> </w:t>
            </w:r>
            <w:r w:rsidRPr="00845EAC">
              <w:rPr>
                <w:bCs/>
                <w:spacing w:val="-5"/>
                <w:sz w:val="26"/>
                <w:szCs w:val="26"/>
              </w:rPr>
              <w:t>đề xuất tại cuộc họp ngày 08/08/2023 tại BGTVT</w:t>
            </w:r>
          </w:p>
        </w:tc>
      </w:tr>
      <w:tr w:rsidR="00845EAC" w:rsidRPr="00845EAC" w14:paraId="1EFFC24A" w14:textId="77777777" w:rsidTr="00432ECA">
        <w:tc>
          <w:tcPr>
            <w:tcW w:w="8109" w:type="dxa"/>
          </w:tcPr>
          <w:p w14:paraId="5551B477" w14:textId="3A0B4F62" w:rsidR="00432ECA" w:rsidRPr="00845EAC" w:rsidRDefault="00432ECA" w:rsidP="00432ECA">
            <w:pPr>
              <w:widowControl w:val="0"/>
              <w:tabs>
                <w:tab w:val="left" w:pos="1361"/>
              </w:tabs>
              <w:autoSpaceDE w:val="0"/>
              <w:autoSpaceDN w:val="0"/>
              <w:ind w:right="392"/>
              <w:jc w:val="both"/>
              <w:rPr>
                <w:sz w:val="26"/>
                <w:szCs w:val="26"/>
              </w:rPr>
            </w:pPr>
            <w:r w:rsidRPr="00845EAC">
              <w:rPr>
                <w:sz w:val="26"/>
                <w:szCs w:val="26"/>
              </w:rPr>
              <w:t xml:space="preserve">Chương trình đào tạo, huấn luyện thợ máy </w:t>
            </w:r>
          </w:p>
        </w:tc>
        <w:tc>
          <w:tcPr>
            <w:tcW w:w="7229" w:type="dxa"/>
          </w:tcPr>
          <w:p w14:paraId="3A85183D" w14:textId="2B98DAAC" w:rsidR="00432ECA" w:rsidRPr="00845EAC" w:rsidRDefault="00432ECA" w:rsidP="00432ECA">
            <w:pPr>
              <w:widowControl w:val="0"/>
              <w:spacing w:before="120"/>
              <w:jc w:val="both"/>
              <w:rPr>
                <w:bCs/>
                <w:spacing w:val="-5"/>
                <w:sz w:val="26"/>
                <w:szCs w:val="26"/>
              </w:rPr>
            </w:pPr>
            <w:r w:rsidRPr="00845EAC">
              <w:rPr>
                <w:bCs/>
                <w:spacing w:val="-5"/>
                <w:sz w:val="26"/>
                <w:szCs w:val="26"/>
              </w:rPr>
              <w:t>Đề nghị không đưa vào dự thảo thông tư đề xuất tại cuộc tại cuộc họp ngày 08/08/2023 tại BGTVT</w:t>
            </w:r>
          </w:p>
        </w:tc>
      </w:tr>
      <w:tr w:rsidR="00845EAC" w:rsidRPr="00845EAC" w14:paraId="2275DFA6" w14:textId="77777777" w:rsidTr="00432ECA">
        <w:tc>
          <w:tcPr>
            <w:tcW w:w="8109" w:type="dxa"/>
          </w:tcPr>
          <w:p w14:paraId="2B46BA52" w14:textId="7984B73D" w:rsidR="00432ECA" w:rsidRPr="00845EAC" w:rsidRDefault="00432ECA" w:rsidP="00432ECA">
            <w:pPr>
              <w:widowControl w:val="0"/>
              <w:tabs>
                <w:tab w:val="left" w:pos="1361"/>
              </w:tabs>
              <w:autoSpaceDE w:val="0"/>
              <w:autoSpaceDN w:val="0"/>
              <w:ind w:right="392"/>
              <w:jc w:val="both"/>
              <w:rPr>
                <w:sz w:val="26"/>
                <w:szCs w:val="26"/>
              </w:rPr>
            </w:pPr>
            <w:r w:rsidRPr="00845EAC">
              <w:rPr>
                <w:sz w:val="26"/>
                <w:szCs w:val="26"/>
              </w:rPr>
              <w:t xml:space="preserve">Chương trình huấn luyện Hệ thống thông tin an toàn và cứu nạn hàng hải toàn cầu (GMDSS), hạng tổng quát (GOC) </w:t>
            </w:r>
          </w:p>
        </w:tc>
        <w:tc>
          <w:tcPr>
            <w:tcW w:w="7229" w:type="dxa"/>
          </w:tcPr>
          <w:p w14:paraId="53669BDA" w14:textId="09305FD7" w:rsidR="00432ECA" w:rsidRPr="00845EAC" w:rsidRDefault="00432ECA" w:rsidP="00432ECA">
            <w:pPr>
              <w:widowControl w:val="0"/>
              <w:spacing w:before="120"/>
              <w:jc w:val="both"/>
              <w:rPr>
                <w:bCs/>
                <w:spacing w:val="-5"/>
                <w:sz w:val="26"/>
                <w:szCs w:val="26"/>
              </w:rPr>
            </w:pPr>
            <w:r w:rsidRPr="00845EAC">
              <w:rPr>
                <w:bCs/>
                <w:spacing w:val="-5"/>
                <w:sz w:val="26"/>
                <w:szCs w:val="26"/>
              </w:rPr>
              <w:t>Đề xuất không đưa vào dự thảo Thông tư vì đã quy định tại Nghị định quy định về luật tần số</w:t>
            </w:r>
          </w:p>
        </w:tc>
      </w:tr>
      <w:tr w:rsidR="00845EAC" w:rsidRPr="00845EAC" w14:paraId="67B07138" w14:textId="77777777" w:rsidTr="00432ECA">
        <w:tc>
          <w:tcPr>
            <w:tcW w:w="8109" w:type="dxa"/>
          </w:tcPr>
          <w:p w14:paraId="136CD8C0" w14:textId="78361AB6" w:rsidR="00432ECA" w:rsidRPr="00845EAC" w:rsidRDefault="00432ECA" w:rsidP="00432ECA">
            <w:pPr>
              <w:widowControl w:val="0"/>
              <w:tabs>
                <w:tab w:val="left" w:pos="1361"/>
              </w:tabs>
              <w:autoSpaceDE w:val="0"/>
              <w:autoSpaceDN w:val="0"/>
              <w:ind w:right="392"/>
              <w:jc w:val="both"/>
              <w:rPr>
                <w:strike/>
                <w:sz w:val="26"/>
                <w:szCs w:val="26"/>
              </w:rPr>
            </w:pPr>
            <w:r w:rsidRPr="00845EAC">
              <w:rPr>
                <w:sz w:val="26"/>
                <w:szCs w:val="26"/>
              </w:rPr>
              <w:t xml:space="preserve">Chương trình bổ túc ngành Điều khiển tàu biển trình độ Sơ cấp </w:t>
            </w:r>
          </w:p>
        </w:tc>
        <w:tc>
          <w:tcPr>
            <w:tcW w:w="7229" w:type="dxa"/>
          </w:tcPr>
          <w:p w14:paraId="51C402E8" w14:textId="327F161E" w:rsidR="00432ECA" w:rsidRPr="00845EAC" w:rsidRDefault="00432ECA" w:rsidP="00432ECA">
            <w:pPr>
              <w:widowControl w:val="0"/>
              <w:spacing w:before="120"/>
              <w:jc w:val="both"/>
              <w:rPr>
                <w:bCs/>
                <w:spacing w:val="-5"/>
                <w:sz w:val="26"/>
                <w:szCs w:val="26"/>
              </w:rPr>
            </w:pPr>
            <w:r w:rsidRPr="00845EAC">
              <w:rPr>
                <w:bCs/>
                <w:spacing w:val="-5"/>
                <w:sz w:val="26"/>
                <w:szCs w:val="26"/>
              </w:rPr>
              <w:t>Bổ sung chương trình, theo yêu cầu  tại cuộc họp ngày 08/8/2023 tại Bộ GTVT</w:t>
            </w:r>
          </w:p>
        </w:tc>
      </w:tr>
      <w:tr w:rsidR="00845EAC" w:rsidRPr="00845EAC" w14:paraId="2E39E421" w14:textId="77777777" w:rsidTr="00432ECA">
        <w:tc>
          <w:tcPr>
            <w:tcW w:w="8109" w:type="dxa"/>
          </w:tcPr>
          <w:p w14:paraId="029BF85F" w14:textId="53DA492D" w:rsidR="00432ECA" w:rsidRPr="00845EAC" w:rsidRDefault="00432ECA" w:rsidP="00432ECA">
            <w:pPr>
              <w:widowControl w:val="0"/>
              <w:tabs>
                <w:tab w:val="left" w:pos="1361"/>
              </w:tabs>
              <w:autoSpaceDE w:val="0"/>
              <w:autoSpaceDN w:val="0"/>
              <w:ind w:right="392"/>
              <w:jc w:val="both"/>
              <w:rPr>
                <w:sz w:val="26"/>
                <w:szCs w:val="26"/>
              </w:rPr>
            </w:pPr>
            <w:r w:rsidRPr="00845EAC">
              <w:rPr>
                <w:sz w:val="26"/>
                <w:szCs w:val="26"/>
              </w:rPr>
              <w:t xml:space="preserve">Chương trình bổ túc ngành Khai thác máy tàu biển trình độ Sơ cấp </w:t>
            </w:r>
          </w:p>
        </w:tc>
        <w:tc>
          <w:tcPr>
            <w:tcW w:w="7229" w:type="dxa"/>
          </w:tcPr>
          <w:p w14:paraId="3494096A" w14:textId="2C094ABE" w:rsidR="00432ECA" w:rsidRPr="00845EAC" w:rsidRDefault="00432ECA" w:rsidP="00432ECA">
            <w:pPr>
              <w:widowControl w:val="0"/>
              <w:spacing w:before="120"/>
              <w:jc w:val="both"/>
              <w:rPr>
                <w:bCs/>
                <w:spacing w:val="-5"/>
                <w:sz w:val="26"/>
                <w:szCs w:val="26"/>
              </w:rPr>
            </w:pPr>
            <w:r w:rsidRPr="00845EAC">
              <w:rPr>
                <w:bCs/>
                <w:spacing w:val="-5"/>
                <w:sz w:val="26"/>
                <w:szCs w:val="26"/>
              </w:rPr>
              <w:t>Bổ sung chương trình, theo yêu cầu  tại cuộc họp ngày 08/8/2023 tại Bộ GTVT</w:t>
            </w:r>
          </w:p>
        </w:tc>
      </w:tr>
      <w:tr w:rsidR="00845EAC" w:rsidRPr="00845EAC" w14:paraId="689DC462" w14:textId="77777777" w:rsidTr="00432ECA">
        <w:tc>
          <w:tcPr>
            <w:tcW w:w="8109" w:type="dxa"/>
          </w:tcPr>
          <w:p w14:paraId="7B08CC7A" w14:textId="4EABB060" w:rsidR="00432ECA" w:rsidRPr="00845EAC" w:rsidRDefault="00432ECA" w:rsidP="00432ECA">
            <w:pPr>
              <w:widowControl w:val="0"/>
              <w:tabs>
                <w:tab w:val="left" w:pos="1361"/>
              </w:tabs>
              <w:autoSpaceDE w:val="0"/>
              <w:autoSpaceDN w:val="0"/>
              <w:ind w:right="392"/>
              <w:jc w:val="both"/>
              <w:rPr>
                <w:sz w:val="26"/>
                <w:szCs w:val="26"/>
              </w:rPr>
            </w:pPr>
            <w:r w:rsidRPr="00845EAC">
              <w:rPr>
                <w:sz w:val="26"/>
                <w:szCs w:val="26"/>
              </w:rPr>
              <w:lastRenderedPageBreak/>
              <w:t xml:space="preserve"> Chương trình bổ túc ngành Kỹ thuật điện tàu biển trình độ Sơ cấp </w:t>
            </w:r>
          </w:p>
        </w:tc>
        <w:tc>
          <w:tcPr>
            <w:tcW w:w="7229" w:type="dxa"/>
          </w:tcPr>
          <w:p w14:paraId="1B997157" w14:textId="6866B021" w:rsidR="00432ECA" w:rsidRPr="00845EAC" w:rsidRDefault="00432ECA" w:rsidP="00432ECA">
            <w:pPr>
              <w:widowControl w:val="0"/>
              <w:spacing w:before="120"/>
              <w:jc w:val="both"/>
              <w:rPr>
                <w:bCs/>
                <w:spacing w:val="-5"/>
                <w:sz w:val="26"/>
                <w:szCs w:val="26"/>
              </w:rPr>
            </w:pPr>
            <w:r w:rsidRPr="00845EAC">
              <w:rPr>
                <w:bCs/>
                <w:spacing w:val="-5"/>
                <w:sz w:val="26"/>
                <w:szCs w:val="26"/>
              </w:rPr>
              <w:t>Bổ sung chương trình, theo yêu cầu  tại cuộc họp ngày 08/8/2023 tại Bộ GTVT</w:t>
            </w:r>
          </w:p>
        </w:tc>
      </w:tr>
      <w:tr w:rsidR="00845EAC" w:rsidRPr="00845EAC" w14:paraId="6246F0C2" w14:textId="77777777" w:rsidTr="00432ECA">
        <w:tc>
          <w:tcPr>
            <w:tcW w:w="8109" w:type="dxa"/>
          </w:tcPr>
          <w:p w14:paraId="0ED0DF26" w14:textId="57C5D6B7" w:rsidR="00432ECA" w:rsidRPr="00845EAC" w:rsidRDefault="00432ECA" w:rsidP="00432ECA">
            <w:pPr>
              <w:widowControl w:val="0"/>
              <w:tabs>
                <w:tab w:val="left" w:pos="1361"/>
              </w:tabs>
              <w:autoSpaceDE w:val="0"/>
              <w:autoSpaceDN w:val="0"/>
              <w:ind w:right="392"/>
              <w:jc w:val="both"/>
              <w:rPr>
                <w:sz w:val="26"/>
                <w:szCs w:val="26"/>
              </w:rPr>
            </w:pPr>
            <w:r w:rsidRPr="00845EAC">
              <w:rPr>
                <w:bCs/>
                <w:sz w:val="26"/>
                <w:szCs w:val="26"/>
              </w:rPr>
              <w:t xml:space="preserve">Chương trình đào tạo hoa tiêu hàng hải cho thuyền trưởng tự dẫn tàu </w:t>
            </w:r>
          </w:p>
        </w:tc>
        <w:tc>
          <w:tcPr>
            <w:tcW w:w="7229" w:type="dxa"/>
          </w:tcPr>
          <w:p w14:paraId="7E0D60C9" w14:textId="12DE930F" w:rsidR="00432ECA" w:rsidRPr="00845EAC" w:rsidRDefault="00432ECA" w:rsidP="00432ECA">
            <w:pPr>
              <w:widowControl w:val="0"/>
              <w:spacing w:before="120"/>
              <w:jc w:val="both"/>
              <w:rPr>
                <w:bCs/>
                <w:spacing w:val="-5"/>
                <w:sz w:val="26"/>
                <w:szCs w:val="26"/>
              </w:rPr>
            </w:pPr>
            <w:r w:rsidRPr="00845EAC">
              <w:rPr>
                <w:bCs/>
                <w:spacing w:val="-5"/>
                <w:sz w:val="26"/>
                <w:szCs w:val="26"/>
              </w:rPr>
              <w:t>Bổ sung chương trình, theo yêu cầu  tại cuộc họp ngày 08/8/2023 tại Bộ GTV</w:t>
            </w:r>
          </w:p>
        </w:tc>
      </w:tr>
      <w:bookmarkEnd w:id="0"/>
    </w:tbl>
    <w:p w14:paraId="7C59E8D5" w14:textId="77777777" w:rsidR="00121FA9" w:rsidRPr="00845EAC" w:rsidRDefault="00121FA9" w:rsidP="00EF437C">
      <w:pPr>
        <w:rPr>
          <w:sz w:val="26"/>
          <w:szCs w:val="26"/>
        </w:rPr>
      </w:pPr>
    </w:p>
    <w:sectPr w:rsidR="00121FA9" w:rsidRPr="00845EAC" w:rsidSect="00AE3417">
      <w:headerReference w:type="default" r:id="rId8"/>
      <w:type w:val="nextColumn"/>
      <w:pgSz w:w="16834" w:h="11909" w:orient="landscape" w:code="9"/>
      <w:pgMar w:top="1134" w:right="1134" w:bottom="567" w:left="1134"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66391" w14:textId="77777777" w:rsidR="00035289" w:rsidRDefault="00035289">
      <w:r>
        <w:separator/>
      </w:r>
    </w:p>
  </w:endnote>
  <w:endnote w:type="continuationSeparator" w:id="0">
    <w:p w14:paraId="5F70494E" w14:textId="77777777" w:rsidR="00035289" w:rsidRDefault="0003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69960" w14:textId="77777777" w:rsidR="00035289" w:rsidRDefault="00035289">
      <w:r>
        <w:separator/>
      </w:r>
    </w:p>
  </w:footnote>
  <w:footnote w:type="continuationSeparator" w:id="0">
    <w:p w14:paraId="67B003AA" w14:textId="77777777" w:rsidR="00035289" w:rsidRDefault="00035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361016"/>
      <w:docPartObj>
        <w:docPartGallery w:val="Page Numbers (Top of Page)"/>
        <w:docPartUnique/>
      </w:docPartObj>
    </w:sdtPr>
    <w:sdtEndPr>
      <w:rPr>
        <w:noProof/>
      </w:rPr>
    </w:sdtEndPr>
    <w:sdtContent>
      <w:p w14:paraId="29EAD040" w14:textId="77777777" w:rsidR="00CD0486" w:rsidRDefault="00CD0486">
        <w:pPr>
          <w:pStyle w:val="Header"/>
          <w:jc w:val="center"/>
        </w:pPr>
        <w:r w:rsidRPr="00AB475A">
          <w:rPr>
            <w:sz w:val="24"/>
            <w:szCs w:val="24"/>
          </w:rPr>
          <w:fldChar w:fldCharType="begin"/>
        </w:r>
        <w:r w:rsidRPr="00AB475A">
          <w:rPr>
            <w:sz w:val="24"/>
            <w:szCs w:val="24"/>
          </w:rPr>
          <w:instrText xml:space="preserve"> PAGE   \* MERGEFORMAT </w:instrText>
        </w:r>
        <w:r w:rsidRPr="00AB475A">
          <w:rPr>
            <w:sz w:val="24"/>
            <w:szCs w:val="24"/>
          </w:rPr>
          <w:fldChar w:fldCharType="separate"/>
        </w:r>
        <w:r w:rsidR="00845EAC">
          <w:rPr>
            <w:noProof/>
            <w:sz w:val="24"/>
            <w:szCs w:val="24"/>
          </w:rPr>
          <w:t>3</w:t>
        </w:r>
        <w:r w:rsidRPr="00AB475A">
          <w:rPr>
            <w:noProof/>
            <w:sz w:val="24"/>
            <w:szCs w:val="24"/>
          </w:rPr>
          <w:fldChar w:fldCharType="end"/>
        </w:r>
      </w:p>
    </w:sdtContent>
  </w:sdt>
  <w:p w14:paraId="3043FF71" w14:textId="77777777" w:rsidR="00CD0486" w:rsidRDefault="00CD0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9495C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B54E8E"/>
    <w:multiLevelType w:val="hybridMultilevel"/>
    <w:tmpl w:val="A964F4DE"/>
    <w:lvl w:ilvl="0" w:tplc="AD263DFE">
      <w:numFmt w:val="bullet"/>
      <w:lvlText w:val="-"/>
      <w:lvlJc w:val="left"/>
      <w:pPr>
        <w:ind w:left="340" w:hanging="205"/>
      </w:pPr>
      <w:rPr>
        <w:rFonts w:ascii="Times New Roman" w:eastAsia="Times New Roman" w:hAnsi="Times New Roman" w:cs="Times New Roman" w:hint="default"/>
        <w:spacing w:val="-29"/>
        <w:w w:val="99"/>
        <w:sz w:val="28"/>
        <w:szCs w:val="28"/>
        <w:lang w:eastAsia="en-US" w:bidi="ar-SA"/>
      </w:rPr>
    </w:lvl>
    <w:lvl w:ilvl="1" w:tplc="88E40C46">
      <w:numFmt w:val="bullet"/>
      <w:lvlText w:val="•"/>
      <w:lvlJc w:val="left"/>
      <w:pPr>
        <w:ind w:left="1308" w:hanging="205"/>
      </w:pPr>
      <w:rPr>
        <w:rFonts w:hint="default"/>
        <w:lang w:eastAsia="en-US" w:bidi="ar-SA"/>
      </w:rPr>
    </w:lvl>
    <w:lvl w:ilvl="2" w:tplc="2C169C12">
      <w:numFmt w:val="bullet"/>
      <w:lvlText w:val="•"/>
      <w:lvlJc w:val="left"/>
      <w:pPr>
        <w:ind w:left="2277" w:hanging="205"/>
      </w:pPr>
      <w:rPr>
        <w:rFonts w:hint="default"/>
        <w:lang w:eastAsia="en-US" w:bidi="ar-SA"/>
      </w:rPr>
    </w:lvl>
    <w:lvl w:ilvl="3" w:tplc="0B9825F8">
      <w:numFmt w:val="bullet"/>
      <w:lvlText w:val="•"/>
      <w:lvlJc w:val="left"/>
      <w:pPr>
        <w:ind w:left="3246" w:hanging="205"/>
      </w:pPr>
      <w:rPr>
        <w:rFonts w:hint="default"/>
        <w:lang w:eastAsia="en-US" w:bidi="ar-SA"/>
      </w:rPr>
    </w:lvl>
    <w:lvl w:ilvl="4" w:tplc="FB186864">
      <w:numFmt w:val="bullet"/>
      <w:lvlText w:val="•"/>
      <w:lvlJc w:val="left"/>
      <w:pPr>
        <w:ind w:left="4215" w:hanging="205"/>
      </w:pPr>
      <w:rPr>
        <w:rFonts w:hint="default"/>
        <w:lang w:eastAsia="en-US" w:bidi="ar-SA"/>
      </w:rPr>
    </w:lvl>
    <w:lvl w:ilvl="5" w:tplc="6046CE98">
      <w:numFmt w:val="bullet"/>
      <w:lvlText w:val="•"/>
      <w:lvlJc w:val="left"/>
      <w:pPr>
        <w:ind w:left="5183" w:hanging="205"/>
      </w:pPr>
      <w:rPr>
        <w:rFonts w:hint="default"/>
        <w:lang w:eastAsia="en-US" w:bidi="ar-SA"/>
      </w:rPr>
    </w:lvl>
    <w:lvl w:ilvl="6" w:tplc="4344DFF0">
      <w:numFmt w:val="bullet"/>
      <w:lvlText w:val="•"/>
      <w:lvlJc w:val="left"/>
      <w:pPr>
        <w:ind w:left="6152" w:hanging="205"/>
      </w:pPr>
      <w:rPr>
        <w:rFonts w:hint="default"/>
        <w:lang w:eastAsia="en-US" w:bidi="ar-SA"/>
      </w:rPr>
    </w:lvl>
    <w:lvl w:ilvl="7" w:tplc="8176EB42">
      <w:numFmt w:val="bullet"/>
      <w:lvlText w:val="•"/>
      <w:lvlJc w:val="left"/>
      <w:pPr>
        <w:ind w:left="7121" w:hanging="205"/>
      </w:pPr>
      <w:rPr>
        <w:rFonts w:hint="default"/>
        <w:lang w:eastAsia="en-US" w:bidi="ar-SA"/>
      </w:rPr>
    </w:lvl>
    <w:lvl w:ilvl="8" w:tplc="E018AE2C">
      <w:numFmt w:val="bullet"/>
      <w:lvlText w:val="•"/>
      <w:lvlJc w:val="left"/>
      <w:pPr>
        <w:ind w:left="8090" w:hanging="205"/>
      </w:pPr>
      <w:rPr>
        <w:rFonts w:hint="default"/>
        <w:lang w:eastAsia="en-US" w:bidi="ar-SA"/>
      </w:rPr>
    </w:lvl>
  </w:abstractNum>
  <w:abstractNum w:abstractNumId="4">
    <w:nsid w:val="09CC797D"/>
    <w:multiLevelType w:val="hybridMultilevel"/>
    <w:tmpl w:val="38EAFC02"/>
    <w:lvl w:ilvl="0" w:tplc="D320E8B6">
      <w:start w:val="3"/>
      <w:numFmt w:val="bullet"/>
      <w:lvlText w:val=""/>
      <w:lvlJc w:val="left"/>
      <w:pPr>
        <w:ind w:left="361" w:hanging="360"/>
      </w:pPr>
      <w:rPr>
        <w:rFonts w:ascii="Symbol" w:eastAsia="Times New Roman" w:hAnsi="Symbol"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nsid w:val="0A8E22BB"/>
    <w:multiLevelType w:val="hybridMultilevel"/>
    <w:tmpl w:val="B622C3EC"/>
    <w:lvl w:ilvl="0" w:tplc="BEE62B54">
      <w:start w:val="2"/>
      <w:numFmt w:val="bullet"/>
      <w:lvlText w:val="-"/>
      <w:lvlJc w:val="left"/>
      <w:pPr>
        <w:ind w:left="720" w:hanging="360"/>
      </w:pPr>
      <w:rPr>
        <w:rFonts w:ascii="Consolas" w:eastAsia="Consolas" w:hAnsi="Consolas" w:cs="Consolas" w:hint="default"/>
        <w:color w:val="000000"/>
        <w:sz w:val="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67FB2"/>
    <w:multiLevelType w:val="hybridMultilevel"/>
    <w:tmpl w:val="2A7C472A"/>
    <w:lvl w:ilvl="0" w:tplc="8790FED2">
      <w:start w:val="2"/>
      <w:numFmt w:val="decimal"/>
      <w:lvlText w:val="%1."/>
      <w:lvlJc w:val="left"/>
      <w:pPr>
        <w:ind w:left="359" w:hanging="332"/>
      </w:pPr>
      <w:rPr>
        <w:rFonts w:ascii="Times New Roman" w:eastAsia="Times New Roman" w:hAnsi="Times New Roman" w:cs="Times New Roman" w:hint="default"/>
        <w:i/>
        <w:w w:val="99"/>
        <w:sz w:val="28"/>
        <w:szCs w:val="28"/>
        <w:lang w:eastAsia="en-US" w:bidi="ar-SA"/>
      </w:rPr>
    </w:lvl>
    <w:lvl w:ilvl="1" w:tplc="51826A80">
      <w:numFmt w:val="bullet"/>
      <w:lvlText w:val="•"/>
      <w:lvlJc w:val="left"/>
      <w:pPr>
        <w:ind w:left="1298" w:hanging="332"/>
      </w:pPr>
      <w:rPr>
        <w:rFonts w:hint="default"/>
        <w:lang w:eastAsia="en-US" w:bidi="ar-SA"/>
      </w:rPr>
    </w:lvl>
    <w:lvl w:ilvl="2" w:tplc="17662B88">
      <w:numFmt w:val="bullet"/>
      <w:lvlText w:val="•"/>
      <w:lvlJc w:val="left"/>
      <w:pPr>
        <w:ind w:left="2237" w:hanging="332"/>
      </w:pPr>
      <w:rPr>
        <w:rFonts w:hint="default"/>
        <w:lang w:eastAsia="en-US" w:bidi="ar-SA"/>
      </w:rPr>
    </w:lvl>
    <w:lvl w:ilvl="3" w:tplc="76FC2028">
      <w:numFmt w:val="bullet"/>
      <w:lvlText w:val="•"/>
      <w:lvlJc w:val="left"/>
      <w:pPr>
        <w:ind w:left="3176" w:hanging="332"/>
      </w:pPr>
      <w:rPr>
        <w:rFonts w:hint="default"/>
        <w:lang w:eastAsia="en-US" w:bidi="ar-SA"/>
      </w:rPr>
    </w:lvl>
    <w:lvl w:ilvl="4" w:tplc="0BAAF4D8">
      <w:numFmt w:val="bullet"/>
      <w:lvlText w:val="•"/>
      <w:lvlJc w:val="left"/>
      <w:pPr>
        <w:ind w:left="4115" w:hanging="332"/>
      </w:pPr>
      <w:rPr>
        <w:rFonts w:hint="default"/>
        <w:lang w:eastAsia="en-US" w:bidi="ar-SA"/>
      </w:rPr>
    </w:lvl>
    <w:lvl w:ilvl="5" w:tplc="98A6AD2E">
      <w:numFmt w:val="bullet"/>
      <w:lvlText w:val="•"/>
      <w:lvlJc w:val="left"/>
      <w:pPr>
        <w:ind w:left="5053" w:hanging="332"/>
      </w:pPr>
      <w:rPr>
        <w:rFonts w:hint="default"/>
        <w:lang w:eastAsia="en-US" w:bidi="ar-SA"/>
      </w:rPr>
    </w:lvl>
    <w:lvl w:ilvl="6" w:tplc="458C7994">
      <w:numFmt w:val="bullet"/>
      <w:lvlText w:val="•"/>
      <w:lvlJc w:val="left"/>
      <w:pPr>
        <w:ind w:left="5992" w:hanging="332"/>
      </w:pPr>
      <w:rPr>
        <w:rFonts w:hint="default"/>
        <w:lang w:eastAsia="en-US" w:bidi="ar-SA"/>
      </w:rPr>
    </w:lvl>
    <w:lvl w:ilvl="7" w:tplc="88B62B40">
      <w:numFmt w:val="bullet"/>
      <w:lvlText w:val="•"/>
      <w:lvlJc w:val="left"/>
      <w:pPr>
        <w:ind w:left="6931" w:hanging="332"/>
      </w:pPr>
      <w:rPr>
        <w:rFonts w:hint="default"/>
        <w:lang w:eastAsia="en-US" w:bidi="ar-SA"/>
      </w:rPr>
    </w:lvl>
    <w:lvl w:ilvl="8" w:tplc="8AA08692">
      <w:numFmt w:val="bullet"/>
      <w:lvlText w:val="•"/>
      <w:lvlJc w:val="left"/>
      <w:pPr>
        <w:ind w:left="7870" w:hanging="332"/>
      </w:pPr>
      <w:rPr>
        <w:rFonts w:hint="default"/>
        <w:lang w:eastAsia="en-US" w:bidi="ar-SA"/>
      </w:rPr>
    </w:lvl>
  </w:abstractNum>
  <w:abstractNum w:abstractNumId="7">
    <w:nsid w:val="12CA03C6"/>
    <w:multiLevelType w:val="hybridMultilevel"/>
    <w:tmpl w:val="59A694DE"/>
    <w:lvl w:ilvl="0" w:tplc="277C2AF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702A2"/>
    <w:multiLevelType w:val="hybridMultilevel"/>
    <w:tmpl w:val="16CE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44CDC"/>
    <w:multiLevelType w:val="hybridMultilevel"/>
    <w:tmpl w:val="AF2C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C0A58"/>
    <w:multiLevelType w:val="hybridMultilevel"/>
    <w:tmpl w:val="69A8D904"/>
    <w:lvl w:ilvl="0" w:tplc="0354ED4E">
      <w:start w:val="1"/>
      <w:numFmt w:val="decimal"/>
      <w:lvlText w:val="(%1)"/>
      <w:lvlJc w:val="left"/>
      <w:pPr>
        <w:ind w:left="360" w:hanging="335"/>
      </w:pPr>
      <w:rPr>
        <w:rFonts w:ascii="Times New Roman" w:eastAsia="Times New Roman" w:hAnsi="Times New Roman" w:cs="Times New Roman"/>
        <w:spacing w:val="-2"/>
        <w:w w:val="99"/>
        <w:sz w:val="28"/>
        <w:szCs w:val="28"/>
        <w:lang w:eastAsia="en-US" w:bidi="ar-SA"/>
      </w:rPr>
    </w:lvl>
    <w:lvl w:ilvl="1" w:tplc="E9B0B8A6">
      <w:numFmt w:val="bullet"/>
      <w:lvlText w:val="•"/>
      <w:lvlJc w:val="left"/>
      <w:pPr>
        <w:ind w:left="1306" w:hanging="335"/>
      </w:pPr>
      <w:rPr>
        <w:rFonts w:hint="default"/>
        <w:lang w:eastAsia="en-US" w:bidi="ar-SA"/>
      </w:rPr>
    </w:lvl>
    <w:lvl w:ilvl="2" w:tplc="663C976C">
      <w:numFmt w:val="bullet"/>
      <w:lvlText w:val="•"/>
      <w:lvlJc w:val="left"/>
      <w:pPr>
        <w:ind w:left="2253" w:hanging="335"/>
      </w:pPr>
      <w:rPr>
        <w:rFonts w:hint="default"/>
        <w:lang w:eastAsia="en-US" w:bidi="ar-SA"/>
      </w:rPr>
    </w:lvl>
    <w:lvl w:ilvl="3" w:tplc="701C6092">
      <w:numFmt w:val="bullet"/>
      <w:lvlText w:val="•"/>
      <w:lvlJc w:val="left"/>
      <w:pPr>
        <w:ind w:left="3200" w:hanging="335"/>
      </w:pPr>
      <w:rPr>
        <w:rFonts w:hint="default"/>
        <w:lang w:eastAsia="en-US" w:bidi="ar-SA"/>
      </w:rPr>
    </w:lvl>
    <w:lvl w:ilvl="4" w:tplc="1F6CF2D2">
      <w:numFmt w:val="bullet"/>
      <w:lvlText w:val="•"/>
      <w:lvlJc w:val="left"/>
      <w:pPr>
        <w:ind w:left="4147" w:hanging="335"/>
      </w:pPr>
      <w:rPr>
        <w:rFonts w:hint="default"/>
        <w:lang w:eastAsia="en-US" w:bidi="ar-SA"/>
      </w:rPr>
    </w:lvl>
    <w:lvl w:ilvl="5" w:tplc="080ADDEE">
      <w:numFmt w:val="bullet"/>
      <w:lvlText w:val="•"/>
      <w:lvlJc w:val="left"/>
      <w:pPr>
        <w:ind w:left="5093" w:hanging="335"/>
      </w:pPr>
      <w:rPr>
        <w:rFonts w:hint="default"/>
        <w:lang w:eastAsia="en-US" w:bidi="ar-SA"/>
      </w:rPr>
    </w:lvl>
    <w:lvl w:ilvl="6" w:tplc="9A52EA8A">
      <w:numFmt w:val="bullet"/>
      <w:lvlText w:val="•"/>
      <w:lvlJc w:val="left"/>
      <w:pPr>
        <w:ind w:left="6040" w:hanging="335"/>
      </w:pPr>
      <w:rPr>
        <w:rFonts w:hint="default"/>
        <w:lang w:eastAsia="en-US" w:bidi="ar-SA"/>
      </w:rPr>
    </w:lvl>
    <w:lvl w:ilvl="7" w:tplc="44E6833A">
      <w:numFmt w:val="bullet"/>
      <w:lvlText w:val="•"/>
      <w:lvlJc w:val="left"/>
      <w:pPr>
        <w:ind w:left="6987" w:hanging="335"/>
      </w:pPr>
      <w:rPr>
        <w:rFonts w:hint="default"/>
        <w:lang w:eastAsia="en-US" w:bidi="ar-SA"/>
      </w:rPr>
    </w:lvl>
    <w:lvl w:ilvl="8" w:tplc="D2661ECA">
      <w:numFmt w:val="bullet"/>
      <w:lvlText w:val="•"/>
      <w:lvlJc w:val="left"/>
      <w:pPr>
        <w:ind w:left="7934" w:hanging="335"/>
      </w:pPr>
      <w:rPr>
        <w:rFonts w:hint="default"/>
        <w:lang w:eastAsia="en-US" w:bidi="ar-SA"/>
      </w:rPr>
    </w:lvl>
  </w:abstractNum>
  <w:abstractNum w:abstractNumId="11">
    <w:nsid w:val="1B792281"/>
    <w:multiLevelType w:val="hybridMultilevel"/>
    <w:tmpl w:val="26E21C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920A7"/>
    <w:multiLevelType w:val="hybridMultilevel"/>
    <w:tmpl w:val="22461CE0"/>
    <w:lvl w:ilvl="0" w:tplc="54CEE9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05062"/>
    <w:multiLevelType w:val="hybridMultilevel"/>
    <w:tmpl w:val="0428CD64"/>
    <w:lvl w:ilvl="0" w:tplc="238066B0">
      <w:start w:val="1"/>
      <w:numFmt w:val="lowerRoman"/>
      <w:lvlText w:val="(%1)"/>
      <w:lvlJc w:val="left"/>
      <w:pPr>
        <w:ind w:left="1520" w:hanging="385"/>
      </w:pPr>
      <w:rPr>
        <w:rFonts w:ascii="Times New Roman" w:eastAsia="Times New Roman" w:hAnsi="Times New Roman" w:cs="Times New Roman" w:hint="default"/>
        <w:spacing w:val="-19"/>
        <w:w w:val="99"/>
        <w:sz w:val="28"/>
        <w:szCs w:val="28"/>
        <w:lang w:eastAsia="en-US" w:bidi="ar-SA"/>
      </w:rPr>
    </w:lvl>
    <w:lvl w:ilvl="1" w:tplc="FF724F9A">
      <w:numFmt w:val="bullet"/>
      <w:lvlText w:val="•"/>
      <w:lvlJc w:val="left"/>
      <w:pPr>
        <w:ind w:left="1306" w:hanging="385"/>
      </w:pPr>
      <w:rPr>
        <w:rFonts w:hint="default"/>
        <w:lang w:eastAsia="en-US" w:bidi="ar-SA"/>
      </w:rPr>
    </w:lvl>
    <w:lvl w:ilvl="2" w:tplc="55EEF4F2">
      <w:numFmt w:val="bullet"/>
      <w:lvlText w:val="•"/>
      <w:lvlJc w:val="left"/>
      <w:pPr>
        <w:ind w:left="2253" w:hanging="385"/>
      </w:pPr>
      <w:rPr>
        <w:rFonts w:hint="default"/>
        <w:lang w:eastAsia="en-US" w:bidi="ar-SA"/>
      </w:rPr>
    </w:lvl>
    <w:lvl w:ilvl="3" w:tplc="826001B2">
      <w:numFmt w:val="bullet"/>
      <w:lvlText w:val="•"/>
      <w:lvlJc w:val="left"/>
      <w:pPr>
        <w:ind w:left="3200" w:hanging="385"/>
      </w:pPr>
      <w:rPr>
        <w:rFonts w:hint="default"/>
        <w:lang w:eastAsia="en-US" w:bidi="ar-SA"/>
      </w:rPr>
    </w:lvl>
    <w:lvl w:ilvl="4" w:tplc="73A61676">
      <w:numFmt w:val="bullet"/>
      <w:lvlText w:val="•"/>
      <w:lvlJc w:val="left"/>
      <w:pPr>
        <w:ind w:left="4147" w:hanging="385"/>
      </w:pPr>
      <w:rPr>
        <w:rFonts w:hint="default"/>
        <w:lang w:eastAsia="en-US" w:bidi="ar-SA"/>
      </w:rPr>
    </w:lvl>
    <w:lvl w:ilvl="5" w:tplc="FF4E025E">
      <w:numFmt w:val="bullet"/>
      <w:lvlText w:val="•"/>
      <w:lvlJc w:val="left"/>
      <w:pPr>
        <w:ind w:left="5093" w:hanging="385"/>
      </w:pPr>
      <w:rPr>
        <w:rFonts w:hint="default"/>
        <w:lang w:eastAsia="en-US" w:bidi="ar-SA"/>
      </w:rPr>
    </w:lvl>
    <w:lvl w:ilvl="6" w:tplc="3C86308E">
      <w:numFmt w:val="bullet"/>
      <w:lvlText w:val="•"/>
      <w:lvlJc w:val="left"/>
      <w:pPr>
        <w:ind w:left="6040" w:hanging="385"/>
      </w:pPr>
      <w:rPr>
        <w:rFonts w:hint="default"/>
        <w:lang w:eastAsia="en-US" w:bidi="ar-SA"/>
      </w:rPr>
    </w:lvl>
    <w:lvl w:ilvl="7" w:tplc="3DBE1EF6">
      <w:numFmt w:val="bullet"/>
      <w:lvlText w:val="•"/>
      <w:lvlJc w:val="left"/>
      <w:pPr>
        <w:ind w:left="6987" w:hanging="385"/>
      </w:pPr>
      <w:rPr>
        <w:rFonts w:hint="default"/>
        <w:lang w:eastAsia="en-US" w:bidi="ar-SA"/>
      </w:rPr>
    </w:lvl>
    <w:lvl w:ilvl="8" w:tplc="1116CF46">
      <w:numFmt w:val="bullet"/>
      <w:lvlText w:val="•"/>
      <w:lvlJc w:val="left"/>
      <w:pPr>
        <w:ind w:left="7934" w:hanging="385"/>
      </w:pPr>
      <w:rPr>
        <w:rFonts w:hint="default"/>
        <w:lang w:eastAsia="en-US" w:bidi="ar-SA"/>
      </w:rPr>
    </w:lvl>
  </w:abstractNum>
  <w:abstractNum w:abstractNumId="14">
    <w:nsid w:val="282434A2"/>
    <w:multiLevelType w:val="hybridMultilevel"/>
    <w:tmpl w:val="F9582AF4"/>
    <w:lvl w:ilvl="0" w:tplc="D426625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8606F"/>
    <w:multiLevelType w:val="hybridMultilevel"/>
    <w:tmpl w:val="BA6C3CD4"/>
    <w:lvl w:ilvl="0" w:tplc="10B2D788">
      <w:start w:val="1"/>
      <w:numFmt w:val="decimal"/>
      <w:lvlText w:val="%1."/>
      <w:lvlJc w:val="left"/>
      <w:pPr>
        <w:ind w:left="360" w:hanging="281"/>
      </w:pPr>
      <w:rPr>
        <w:rFonts w:ascii="Times New Roman" w:eastAsia="Times New Roman" w:hAnsi="Times New Roman" w:cs="Times New Roman" w:hint="default"/>
        <w:spacing w:val="-2"/>
        <w:w w:val="99"/>
        <w:sz w:val="28"/>
        <w:szCs w:val="28"/>
        <w:lang w:eastAsia="en-US" w:bidi="ar-SA"/>
      </w:rPr>
    </w:lvl>
    <w:lvl w:ilvl="1" w:tplc="1164A7E0">
      <w:start w:val="1"/>
      <w:numFmt w:val="lowerLetter"/>
      <w:lvlText w:val="%2)"/>
      <w:lvlJc w:val="left"/>
      <w:pPr>
        <w:ind w:left="360" w:hanging="330"/>
        <w:jc w:val="right"/>
      </w:pPr>
      <w:rPr>
        <w:rFonts w:ascii="Times New Roman" w:eastAsia="Times New Roman" w:hAnsi="Times New Roman" w:cs="Times New Roman" w:hint="default"/>
        <w:i/>
        <w:w w:val="100"/>
        <w:sz w:val="28"/>
        <w:szCs w:val="28"/>
        <w:lang w:eastAsia="en-US" w:bidi="ar-SA"/>
      </w:rPr>
    </w:lvl>
    <w:lvl w:ilvl="2" w:tplc="DD88576A">
      <w:numFmt w:val="bullet"/>
      <w:lvlText w:val="•"/>
      <w:lvlJc w:val="left"/>
      <w:pPr>
        <w:ind w:left="2253" w:hanging="330"/>
      </w:pPr>
      <w:rPr>
        <w:rFonts w:hint="default"/>
        <w:lang w:eastAsia="en-US" w:bidi="ar-SA"/>
      </w:rPr>
    </w:lvl>
    <w:lvl w:ilvl="3" w:tplc="ED129510">
      <w:numFmt w:val="bullet"/>
      <w:lvlText w:val="•"/>
      <w:lvlJc w:val="left"/>
      <w:pPr>
        <w:ind w:left="3200" w:hanging="330"/>
      </w:pPr>
      <w:rPr>
        <w:rFonts w:hint="default"/>
        <w:lang w:eastAsia="en-US" w:bidi="ar-SA"/>
      </w:rPr>
    </w:lvl>
    <w:lvl w:ilvl="4" w:tplc="248C9B42">
      <w:numFmt w:val="bullet"/>
      <w:lvlText w:val="•"/>
      <w:lvlJc w:val="left"/>
      <w:pPr>
        <w:ind w:left="4147" w:hanging="330"/>
      </w:pPr>
      <w:rPr>
        <w:rFonts w:hint="default"/>
        <w:lang w:eastAsia="en-US" w:bidi="ar-SA"/>
      </w:rPr>
    </w:lvl>
    <w:lvl w:ilvl="5" w:tplc="A9CC7524">
      <w:numFmt w:val="bullet"/>
      <w:lvlText w:val="•"/>
      <w:lvlJc w:val="left"/>
      <w:pPr>
        <w:ind w:left="5093" w:hanging="330"/>
      </w:pPr>
      <w:rPr>
        <w:rFonts w:hint="default"/>
        <w:lang w:eastAsia="en-US" w:bidi="ar-SA"/>
      </w:rPr>
    </w:lvl>
    <w:lvl w:ilvl="6" w:tplc="70866278">
      <w:numFmt w:val="bullet"/>
      <w:lvlText w:val="•"/>
      <w:lvlJc w:val="left"/>
      <w:pPr>
        <w:ind w:left="6040" w:hanging="330"/>
      </w:pPr>
      <w:rPr>
        <w:rFonts w:hint="default"/>
        <w:lang w:eastAsia="en-US" w:bidi="ar-SA"/>
      </w:rPr>
    </w:lvl>
    <w:lvl w:ilvl="7" w:tplc="ED0EBAD8">
      <w:numFmt w:val="bullet"/>
      <w:lvlText w:val="•"/>
      <w:lvlJc w:val="left"/>
      <w:pPr>
        <w:ind w:left="6987" w:hanging="330"/>
      </w:pPr>
      <w:rPr>
        <w:rFonts w:hint="default"/>
        <w:lang w:eastAsia="en-US" w:bidi="ar-SA"/>
      </w:rPr>
    </w:lvl>
    <w:lvl w:ilvl="8" w:tplc="99E6AB36">
      <w:numFmt w:val="bullet"/>
      <w:lvlText w:val="•"/>
      <w:lvlJc w:val="left"/>
      <w:pPr>
        <w:ind w:left="7934" w:hanging="330"/>
      </w:pPr>
      <w:rPr>
        <w:rFonts w:hint="default"/>
        <w:lang w:eastAsia="en-US" w:bidi="ar-SA"/>
      </w:rPr>
    </w:lvl>
  </w:abstractNum>
  <w:abstractNum w:abstractNumId="16">
    <w:nsid w:val="3E656E77"/>
    <w:multiLevelType w:val="hybridMultilevel"/>
    <w:tmpl w:val="4FE6A958"/>
    <w:lvl w:ilvl="0" w:tplc="362A490A">
      <w:start w:val="1"/>
      <w:numFmt w:val="lowerLetter"/>
      <w:lvlText w:val="%1)"/>
      <w:lvlJc w:val="left"/>
      <w:pPr>
        <w:ind w:left="360" w:hanging="300"/>
      </w:pPr>
      <w:rPr>
        <w:rFonts w:ascii="Times New Roman" w:eastAsia="Times New Roman" w:hAnsi="Times New Roman" w:cs="Times New Roman" w:hint="default"/>
        <w:w w:val="100"/>
        <w:sz w:val="28"/>
        <w:szCs w:val="28"/>
        <w:lang w:eastAsia="en-US" w:bidi="ar-SA"/>
      </w:rPr>
    </w:lvl>
    <w:lvl w:ilvl="1" w:tplc="56149E88">
      <w:numFmt w:val="bullet"/>
      <w:lvlText w:val="•"/>
      <w:lvlJc w:val="left"/>
      <w:pPr>
        <w:ind w:left="1306" w:hanging="300"/>
      </w:pPr>
      <w:rPr>
        <w:rFonts w:hint="default"/>
        <w:lang w:eastAsia="en-US" w:bidi="ar-SA"/>
      </w:rPr>
    </w:lvl>
    <w:lvl w:ilvl="2" w:tplc="4CC48DCC">
      <w:numFmt w:val="bullet"/>
      <w:lvlText w:val="•"/>
      <w:lvlJc w:val="left"/>
      <w:pPr>
        <w:ind w:left="2253" w:hanging="300"/>
      </w:pPr>
      <w:rPr>
        <w:rFonts w:hint="default"/>
        <w:lang w:eastAsia="en-US" w:bidi="ar-SA"/>
      </w:rPr>
    </w:lvl>
    <w:lvl w:ilvl="3" w:tplc="6F441FB8">
      <w:numFmt w:val="bullet"/>
      <w:lvlText w:val="•"/>
      <w:lvlJc w:val="left"/>
      <w:pPr>
        <w:ind w:left="3200" w:hanging="300"/>
      </w:pPr>
      <w:rPr>
        <w:rFonts w:hint="default"/>
        <w:lang w:eastAsia="en-US" w:bidi="ar-SA"/>
      </w:rPr>
    </w:lvl>
    <w:lvl w:ilvl="4" w:tplc="60449BBC">
      <w:numFmt w:val="bullet"/>
      <w:lvlText w:val="•"/>
      <w:lvlJc w:val="left"/>
      <w:pPr>
        <w:ind w:left="4147" w:hanging="300"/>
      </w:pPr>
      <w:rPr>
        <w:rFonts w:hint="default"/>
        <w:lang w:eastAsia="en-US" w:bidi="ar-SA"/>
      </w:rPr>
    </w:lvl>
    <w:lvl w:ilvl="5" w:tplc="E404EAD2">
      <w:numFmt w:val="bullet"/>
      <w:lvlText w:val="•"/>
      <w:lvlJc w:val="left"/>
      <w:pPr>
        <w:ind w:left="5093" w:hanging="300"/>
      </w:pPr>
      <w:rPr>
        <w:rFonts w:hint="default"/>
        <w:lang w:eastAsia="en-US" w:bidi="ar-SA"/>
      </w:rPr>
    </w:lvl>
    <w:lvl w:ilvl="6" w:tplc="2FD0ABB2">
      <w:numFmt w:val="bullet"/>
      <w:lvlText w:val="•"/>
      <w:lvlJc w:val="left"/>
      <w:pPr>
        <w:ind w:left="6040" w:hanging="300"/>
      </w:pPr>
      <w:rPr>
        <w:rFonts w:hint="default"/>
        <w:lang w:eastAsia="en-US" w:bidi="ar-SA"/>
      </w:rPr>
    </w:lvl>
    <w:lvl w:ilvl="7" w:tplc="6C847774">
      <w:numFmt w:val="bullet"/>
      <w:lvlText w:val="•"/>
      <w:lvlJc w:val="left"/>
      <w:pPr>
        <w:ind w:left="6987" w:hanging="300"/>
      </w:pPr>
      <w:rPr>
        <w:rFonts w:hint="default"/>
        <w:lang w:eastAsia="en-US" w:bidi="ar-SA"/>
      </w:rPr>
    </w:lvl>
    <w:lvl w:ilvl="8" w:tplc="3B50E914">
      <w:numFmt w:val="bullet"/>
      <w:lvlText w:val="•"/>
      <w:lvlJc w:val="left"/>
      <w:pPr>
        <w:ind w:left="7934" w:hanging="300"/>
      </w:pPr>
      <w:rPr>
        <w:rFonts w:hint="default"/>
        <w:lang w:eastAsia="en-US" w:bidi="ar-SA"/>
      </w:rPr>
    </w:lvl>
  </w:abstractNum>
  <w:abstractNum w:abstractNumId="17">
    <w:nsid w:val="414834C6"/>
    <w:multiLevelType w:val="hybridMultilevel"/>
    <w:tmpl w:val="8BA023EE"/>
    <w:lvl w:ilvl="0" w:tplc="B4629064">
      <w:start w:val="1"/>
      <w:numFmt w:val="decimal"/>
      <w:lvlText w:val="%1."/>
      <w:lvlJc w:val="left"/>
      <w:pPr>
        <w:ind w:left="340" w:hanging="335"/>
      </w:pPr>
      <w:rPr>
        <w:rFonts w:ascii="Times New Roman" w:eastAsia="Times New Roman" w:hAnsi="Times New Roman" w:cs="Times New Roman" w:hint="default"/>
        <w:spacing w:val="-19"/>
        <w:w w:val="99"/>
        <w:sz w:val="28"/>
        <w:szCs w:val="28"/>
        <w:lang w:eastAsia="en-US" w:bidi="ar-SA"/>
      </w:rPr>
    </w:lvl>
    <w:lvl w:ilvl="1" w:tplc="C1CAE5B8">
      <w:numFmt w:val="bullet"/>
      <w:lvlText w:val="•"/>
      <w:lvlJc w:val="left"/>
      <w:pPr>
        <w:ind w:left="1308" w:hanging="335"/>
      </w:pPr>
      <w:rPr>
        <w:rFonts w:hint="default"/>
        <w:lang w:eastAsia="en-US" w:bidi="ar-SA"/>
      </w:rPr>
    </w:lvl>
    <w:lvl w:ilvl="2" w:tplc="844A759C">
      <w:numFmt w:val="bullet"/>
      <w:lvlText w:val="•"/>
      <w:lvlJc w:val="left"/>
      <w:pPr>
        <w:ind w:left="2277" w:hanging="335"/>
      </w:pPr>
      <w:rPr>
        <w:rFonts w:hint="default"/>
        <w:lang w:eastAsia="en-US" w:bidi="ar-SA"/>
      </w:rPr>
    </w:lvl>
    <w:lvl w:ilvl="3" w:tplc="64D0E1CC">
      <w:numFmt w:val="bullet"/>
      <w:lvlText w:val="•"/>
      <w:lvlJc w:val="left"/>
      <w:pPr>
        <w:ind w:left="3246" w:hanging="335"/>
      </w:pPr>
      <w:rPr>
        <w:rFonts w:hint="default"/>
        <w:lang w:eastAsia="en-US" w:bidi="ar-SA"/>
      </w:rPr>
    </w:lvl>
    <w:lvl w:ilvl="4" w:tplc="E1AAC3F6">
      <w:numFmt w:val="bullet"/>
      <w:lvlText w:val="•"/>
      <w:lvlJc w:val="left"/>
      <w:pPr>
        <w:ind w:left="4215" w:hanging="335"/>
      </w:pPr>
      <w:rPr>
        <w:rFonts w:hint="default"/>
        <w:lang w:eastAsia="en-US" w:bidi="ar-SA"/>
      </w:rPr>
    </w:lvl>
    <w:lvl w:ilvl="5" w:tplc="6532C3AA">
      <w:numFmt w:val="bullet"/>
      <w:lvlText w:val="•"/>
      <w:lvlJc w:val="left"/>
      <w:pPr>
        <w:ind w:left="5183" w:hanging="335"/>
      </w:pPr>
      <w:rPr>
        <w:rFonts w:hint="default"/>
        <w:lang w:eastAsia="en-US" w:bidi="ar-SA"/>
      </w:rPr>
    </w:lvl>
    <w:lvl w:ilvl="6" w:tplc="C6706802">
      <w:numFmt w:val="bullet"/>
      <w:lvlText w:val="•"/>
      <w:lvlJc w:val="left"/>
      <w:pPr>
        <w:ind w:left="6152" w:hanging="335"/>
      </w:pPr>
      <w:rPr>
        <w:rFonts w:hint="default"/>
        <w:lang w:eastAsia="en-US" w:bidi="ar-SA"/>
      </w:rPr>
    </w:lvl>
    <w:lvl w:ilvl="7" w:tplc="6CAA2B6C">
      <w:numFmt w:val="bullet"/>
      <w:lvlText w:val="•"/>
      <w:lvlJc w:val="left"/>
      <w:pPr>
        <w:ind w:left="7121" w:hanging="335"/>
      </w:pPr>
      <w:rPr>
        <w:rFonts w:hint="default"/>
        <w:lang w:eastAsia="en-US" w:bidi="ar-SA"/>
      </w:rPr>
    </w:lvl>
    <w:lvl w:ilvl="8" w:tplc="22D0D6D8">
      <w:numFmt w:val="bullet"/>
      <w:lvlText w:val="•"/>
      <w:lvlJc w:val="left"/>
      <w:pPr>
        <w:ind w:left="8090" w:hanging="335"/>
      </w:pPr>
      <w:rPr>
        <w:rFonts w:hint="default"/>
        <w:lang w:eastAsia="en-US" w:bidi="ar-SA"/>
      </w:rPr>
    </w:lvl>
  </w:abstractNum>
  <w:abstractNum w:abstractNumId="18">
    <w:nsid w:val="41646839"/>
    <w:multiLevelType w:val="hybridMultilevel"/>
    <w:tmpl w:val="EDA21D00"/>
    <w:lvl w:ilvl="0" w:tplc="BACA67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1069C4"/>
    <w:multiLevelType w:val="hybridMultilevel"/>
    <w:tmpl w:val="B8784A1C"/>
    <w:lvl w:ilvl="0" w:tplc="8F622D3A">
      <w:start w:val="1"/>
      <w:numFmt w:val="lowerLetter"/>
      <w:lvlText w:val="%1)"/>
      <w:lvlJc w:val="left"/>
      <w:pPr>
        <w:ind w:left="360" w:hanging="308"/>
      </w:pPr>
      <w:rPr>
        <w:rFonts w:ascii="Times New Roman" w:eastAsia="Times New Roman" w:hAnsi="Times New Roman" w:cs="Times New Roman" w:hint="default"/>
        <w:i/>
        <w:w w:val="100"/>
        <w:sz w:val="28"/>
        <w:szCs w:val="28"/>
        <w:lang w:eastAsia="en-US" w:bidi="ar-SA"/>
      </w:rPr>
    </w:lvl>
    <w:lvl w:ilvl="1" w:tplc="6AE41B34">
      <w:numFmt w:val="bullet"/>
      <w:lvlText w:val="•"/>
      <w:lvlJc w:val="left"/>
      <w:pPr>
        <w:ind w:left="1306" w:hanging="308"/>
      </w:pPr>
      <w:rPr>
        <w:rFonts w:hint="default"/>
        <w:lang w:eastAsia="en-US" w:bidi="ar-SA"/>
      </w:rPr>
    </w:lvl>
    <w:lvl w:ilvl="2" w:tplc="EB3015B2">
      <w:numFmt w:val="bullet"/>
      <w:lvlText w:val="•"/>
      <w:lvlJc w:val="left"/>
      <w:pPr>
        <w:ind w:left="2253" w:hanging="308"/>
      </w:pPr>
      <w:rPr>
        <w:rFonts w:hint="default"/>
        <w:lang w:eastAsia="en-US" w:bidi="ar-SA"/>
      </w:rPr>
    </w:lvl>
    <w:lvl w:ilvl="3" w:tplc="8EB2AF14">
      <w:numFmt w:val="bullet"/>
      <w:lvlText w:val="•"/>
      <w:lvlJc w:val="left"/>
      <w:pPr>
        <w:ind w:left="3200" w:hanging="308"/>
      </w:pPr>
      <w:rPr>
        <w:rFonts w:hint="default"/>
        <w:lang w:eastAsia="en-US" w:bidi="ar-SA"/>
      </w:rPr>
    </w:lvl>
    <w:lvl w:ilvl="4" w:tplc="FFDEAD30">
      <w:numFmt w:val="bullet"/>
      <w:lvlText w:val="•"/>
      <w:lvlJc w:val="left"/>
      <w:pPr>
        <w:ind w:left="4147" w:hanging="308"/>
      </w:pPr>
      <w:rPr>
        <w:rFonts w:hint="default"/>
        <w:lang w:eastAsia="en-US" w:bidi="ar-SA"/>
      </w:rPr>
    </w:lvl>
    <w:lvl w:ilvl="5" w:tplc="C04C9A22">
      <w:numFmt w:val="bullet"/>
      <w:lvlText w:val="•"/>
      <w:lvlJc w:val="left"/>
      <w:pPr>
        <w:ind w:left="5093" w:hanging="308"/>
      </w:pPr>
      <w:rPr>
        <w:rFonts w:hint="default"/>
        <w:lang w:eastAsia="en-US" w:bidi="ar-SA"/>
      </w:rPr>
    </w:lvl>
    <w:lvl w:ilvl="6" w:tplc="B09E52A2">
      <w:numFmt w:val="bullet"/>
      <w:lvlText w:val="•"/>
      <w:lvlJc w:val="left"/>
      <w:pPr>
        <w:ind w:left="6040" w:hanging="308"/>
      </w:pPr>
      <w:rPr>
        <w:rFonts w:hint="default"/>
        <w:lang w:eastAsia="en-US" w:bidi="ar-SA"/>
      </w:rPr>
    </w:lvl>
    <w:lvl w:ilvl="7" w:tplc="8B164106">
      <w:numFmt w:val="bullet"/>
      <w:lvlText w:val="•"/>
      <w:lvlJc w:val="left"/>
      <w:pPr>
        <w:ind w:left="6987" w:hanging="308"/>
      </w:pPr>
      <w:rPr>
        <w:rFonts w:hint="default"/>
        <w:lang w:eastAsia="en-US" w:bidi="ar-SA"/>
      </w:rPr>
    </w:lvl>
    <w:lvl w:ilvl="8" w:tplc="F4502ACC">
      <w:numFmt w:val="bullet"/>
      <w:lvlText w:val="•"/>
      <w:lvlJc w:val="left"/>
      <w:pPr>
        <w:ind w:left="7934" w:hanging="308"/>
      </w:pPr>
      <w:rPr>
        <w:rFonts w:hint="default"/>
        <w:lang w:eastAsia="en-US" w:bidi="ar-SA"/>
      </w:rPr>
    </w:lvl>
  </w:abstractNum>
  <w:abstractNum w:abstractNumId="20">
    <w:nsid w:val="457847E8"/>
    <w:multiLevelType w:val="hybridMultilevel"/>
    <w:tmpl w:val="7B060096"/>
    <w:lvl w:ilvl="0" w:tplc="4FE8EFA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1">
    <w:nsid w:val="465F6780"/>
    <w:multiLevelType w:val="hybridMultilevel"/>
    <w:tmpl w:val="E02EC682"/>
    <w:lvl w:ilvl="0" w:tplc="0BD65A4C">
      <w:start w:val="1"/>
      <w:numFmt w:val="decimal"/>
      <w:lvlText w:val="%1."/>
      <w:lvlJc w:val="left"/>
      <w:pPr>
        <w:ind w:left="200" w:hanging="305"/>
      </w:pPr>
      <w:rPr>
        <w:rFonts w:hint="default"/>
        <w:w w:val="100"/>
        <w:lang w:eastAsia="en-US" w:bidi="ar-SA"/>
      </w:rPr>
    </w:lvl>
    <w:lvl w:ilvl="1" w:tplc="77EAE328">
      <w:numFmt w:val="bullet"/>
      <w:lvlText w:val="•"/>
      <w:lvlJc w:val="left"/>
      <w:pPr>
        <w:ind w:left="1148" w:hanging="305"/>
      </w:pPr>
      <w:rPr>
        <w:rFonts w:hint="default"/>
        <w:lang w:eastAsia="en-US" w:bidi="ar-SA"/>
      </w:rPr>
    </w:lvl>
    <w:lvl w:ilvl="2" w:tplc="0B644622">
      <w:numFmt w:val="bullet"/>
      <w:lvlText w:val="•"/>
      <w:lvlJc w:val="left"/>
      <w:pPr>
        <w:ind w:left="2097" w:hanging="305"/>
      </w:pPr>
      <w:rPr>
        <w:rFonts w:hint="default"/>
        <w:lang w:eastAsia="en-US" w:bidi="ar-SA"/>
      </w:rPr>
    </w:lvl>
    <w:lvl w:ilvl="3" w:tplc="FF66B938">
      <w:numFmt w:val="bullet"/>
      <w:lvlText w:val="•"/>
      <w:lvlJc w:val="left"/>
      <w:pPr>
        <w:ind w:left="3046" w:hanging="305"/>
      </w:pPr>
      <w:rPr>
        <w:rFonts w:hint="default"/>
        <w:lang w:eastAsia="en-US" w:bidi="ar-SA"/>
      </w:rPr>
    </w:lvl>
    <w:lvl w:ilvl="4" w:tplc="45425A72">
      <w:numFmt w:val="bullet"/>
      <w:lvlText w:val="•"/>
      <w:lvlJc w:val="left"/>
      <w:pPr>
        <w:ind w:left="3995" w:hanging="305"/>
      </w:pPr>
      <w:rPr>
        <w:rFonts w:hint="default"/>
        <w:lang w:eastAsia="en-US" w:bidi="ar-SA"/>
      </w:rPr>
    </w:lvl>
    <w:lvl w:ilvl="5" w:tplc="26C82AC8">
      <w:numFmt w:val="bullet"/>
      <w:lvlText w:val="•"/>
      <w:lvlJc w:val="left"/>
      <w:pPr>
        <w:ind w:left="4943" w:hanging="305"/>
      </w:pPr>
      <w:rPr>
        <w:rFonts w:hint="default"/>
        <w:lang w:eastAsia="en-US" w:bidi="ar-SA"/>
      </w:rPr>
    </w:lvl>
    <w:lvl w:ilvl="6" w:tplc="A0568C20">
      <w:numFmt w:val="bullet"/>
      <w:lvlText w:val="•"/>
      <w:lvlJc w:val="left"/>
      <w:pPr>
        <w:ind w:left="5892" w:hanging="305"/>
      </w:pPr>
      <w:rPr>
        <w:rFonts w:hint="default"/>
        <w:lang w:eastAsia="en-US" w:bidi="ar-SA"/>
      </w:rPr>
    </w:lvl>
    <w:lvl w:ilvl="7" w:tplc="25C67724">
      <w:numFmt w:val="bullet"/>
      <w:lvlText w:val="•"/>
      <w:lvlJc w:val="left"/>
      <w:pPr>
        <w:ind w:left="6841" w:hanging="305"/>
      </w:pPr>
      <w:rPr>
        <w:rFonts w:hint="default"/>
        <w:lang w:eastAsia="en-US" w:bidi="ar-SA"/>
      </w:rPr>
    </w:lvl>
    <w:lvl w:ilvl="8" w:tplc="1CE4A788">
      <w:numFmt w:val="bullet"/>
      <w:lvlText w:val="•"/>
      <w:lvlJc w:val="left"/>
      <w:pPr>
        <w:ind w:left="7790" w:hanging="305"/>
      </w:pPr>
      <w:rPr>
        <w:rFonts w:hint="default"/>
        <w:lang w:eastAsia="en-US" w:bidi="ar-SA"/>
      </w:rPr>
    </w:lvl>
  </w:abstractNum>
  <w:abstractNum w:abstractNumId="22">
    <w:nsid w:val="47EE3645"/>
    <w:multiLevelType w:val="hybridMultilevel"/>
    <w:tmpl w:val="29202AEC"/>
    <w:lvl w:ilvl="0" w:tplc="72A225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B1928"/>
    <w:multiLevelType w:val="hybridMultilevel"/>
    <w:tmpl w:val="0CE4D64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03396"/>
    <w:multiLevelType w:val="hybridMultilevel"/>
    <w:tmpl w:val="3B246142"/>
    <w:lvl w:ilvl="0" w:tplc="FB3AAC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C90C0C"/>
    <w:multiLevelType w:val="hybridMultilevel"/>
    <w:tmpl w:val="5E927826"/>
    <w:lvl w:ilvl="0" w:tplc="F6DA8A4E">
      <w:start w:val="6"/>
      <w:numFmt w:val="bullet"/>
      <w:lvlText w:val="-"/>
      <w:lvlJc w:val="left"/>
      <w:pPr>
        <w:ind w:left="720" w:hanging="360"/>
      </w:pPr>
      <w:rPr>
        <w:rFonts w:ascii="Consolas" w:eastAsia="Consolas" w:hAnsi="Consolas" w:cs="Consola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C3883"/>
    <w:multiLevelType w:val="hybridMultilevel"/>
    <w:tmpl w:val="78282504"/>
    <w:lvl w:ilvl="0" w:tplc="3F563040">
      <w:start w:val="4"/>
      <w:numFmt w:val="bullet"/>
      <w:lvlText w:val="-"/>
      <w:lvlJc w:val="left"/>
      <w:pPr>
        <w:ind w:left="720" w:hanging="360"/>
      </w:pPr>
      <w:rPr>
        <w:rFonts w:ascii="Times New Roman" w:eastAsia="Consolas"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B8197A"/>
    <w:multiLevelType w:val="hybridMultilevel"/>
    <w:tmpl w:val="3B6AE2CE"/>
    <w:lvl w:ilvl="0" w:tplc="BEA09CCE">
      <w:start w:val="2"/>
      <w:numFmt w:val="decimal"/>
      <w:lvlText w:val="%1."/>
      <w:lvlJc w:val="left"/>
      <w:pPr>
        <w:ind w:left="359" w:hanging="366"/>
      </w:pPr>
      <w:rPr>
        <w:rFonts w:hint="default"/>
        <w:b/>
        <w:bCs/>
        <w:w w:val="99"/>
        <w:lang w:eastAsia="en-US" w:bidi="ar-SA"/>
      </w:rPr>
    </w:lvl>
    <w:lvl w:ilvl="1" w:tplc="07E66E34">
      <w:numFmt w:val="bullet"/>
      <w:lvlText w:val="•"/>
      <w:lvlJc w:val="left"/>
      <w:pPr>
        <w:ind w:left="1298" w:hanging="366"/>
      </w:pPr>
      <w:rPr>
        <w:rFonts w:hint="default"/>
        <w:lang w:eastAsia="en-US" w:bidi="ar-SA"/>
      </w:rPr>
    </w:lvl>
    <w:lvl w:ilvl="2" w:tplc="35BAA1D2">
      <w:numFmt w:val="bullet"/>
      <w:lvlText w:val="•"/>
      <w:lvlJc w:val="left"/>
      <w:pPr>
        <w:ind w:left="2237" w:hanging="366"/>
      </w:pPr>
      <w:rPr>
        <w:rFonts w:hint="default"/>
        <w:lang w:eastAsia="en-US" w:bidi="ar-SA"/>
      </w:rPr>
    </w:lvl>
    <w:lvl w:ilvl="3" w:tplc="A2AC297C">
      <w:numFmt w:val="bullet"/>
      <w:lvlText w:val="•"/>
      <w:lvlJc w:val="left"/>
      <w:pPr>
        <w:ind w:left="3176" w:hanging="366"/>
      </w:pPr>
      <w:rPr>
        <w:rFonts w:hint="default"/>
        <w:lang w:eastAsia="en-US" w:bidi="ar-SA"/>
      </w:rPr>
    </w:lvl>
    <w:lvl w:ilvl="4" w:tplc="CD0615EE">
      <w:numFmt w:val="bullet"/>
      <w:lvlText w:val="•"/>
      <w:lvlJc w:val="left"/>
      <w:pPr>
        <w:ind w:left="4115" w:hanging="366"/>
      </w:pPr>
      <w:rPr>
        <w:rFonts w:hint="default"/>
        <w:lang w:eastAsia="en-US" w:bidi="ar-SA"/>
      </w:rPr>
    </w:lvl>
    <w:lvl w:ilvl="5" w:tplc="99BC4C1A">
      <w:numFmt w:val="bullet"/>
      <w:lvlText w:val="•"/>
      <w:lvlJc w:val="left"/>
      <w:pPr>
        <w:ind w:left="5053" w:hanging="366"/>
      </w:pPr>
      <w:rPr>
        <w:rFonts w:hint="default"/>
        <w:lang w:eastAsia="en-US" w:bidi="ar-SA"/>
      </w:rPr>
    </w:lvl>
    <w:lvl w:ilvl="6" w:tplc="0C28A160">
      <w:numFmt w:val="bullet"/>
      <w:lvlText w:val="•"/>
      <w:lvlJc w:val="left"/>
      <w:pPr>
        <w:ind w:left="5992" w:hanging="366"/>
      </w:pPr>
      <w:rPr>
        <w:rFonts w:hint="default"/>
        <w:lang w:eastAsia="en-US" w:bidi="ar-SA"/>
      </w:rPr>
    </w:lvl>
    <w:lvl w:ilvl="7" w:tplc="68FA9680">
      <w:numFmt w:val="bullet"/>
      <w:lvlText w:val="•"/>
      <w:lvlJc w:val="left"/>
      <w:pPr>
        <w:ind w:left="6931" w:hanging="366"/>
      </w:pPr>
      <w:rPr>
        <w:rFonts w:hint="default"/>
        <w:lang w:eastAsia="en-US" w:bidi="ar-SA"/>
      </w:rPr>
    </w:lvl>
    <w:lvl w:ilvl="8" w:tplc="2FF2CA00">
      <w:numFmt w:val="bullet"/>
      <w:lvlText w:val="•"/>
      <w:lvlJc w:val="left"/>
      <w:pPr>
        <w:ind w:left="7870" w:hanging="366"/>
      </w:pPr>
      <w:rPr>
        <w:rFonts w:hint="default"/>
        <w:lang w:eastAsia="en-US" w:bidi="ar-SA"/>
      </w:rPr>
    </w:lvl>
  </w:abstractNum>
  <w:abstractNum w:abstractNumId="28">
    <w:nsid w:val="7D144A9D"/>
    <w:multiLevelType w:val="hybridMultilevel"/>
    <w:tmpl w:val="6B90ED56"/>
    <w:lvl w:ilvl="0" w:tplc="A34C3B9E">
      <w:start w:val="2"/>
      <w:numFmt w:val="decimal"/>
      <w:lvlText w:val="%1."/>
      <w:lvlJc w:val="left"/>
      <w:pPr>
        <w:ind w:left="1002" w:hanging="292"/>
      </w:pPr>
      <w:rPr>
        <w:rFonts w:ascii="Times New Roman" w:eastAsia="Times New Roman" w:hAnsi="Times New Roman" w:cs="Times New Roman" w:hint="default"/>
        <w:i/>
        <w:w w:val="99"/>
        <w:sz w:val="28"/>
        <w:szCs w:val="28"/>
        <w:lang w:eastAsia="en-US" w:bidi="ar-SA"/>
      </w:rPr>
    </w:lvl>
    <w:lvl w:ilvl="1" w:tplc="A09623EE">
      <w:numFmt w:val="bullet"/>
      <w:lvlText w:val="•"/>
      <w:lvlJc w:val="left"/>
      <w:pPr>
        <w:ind w:left="1298" w:hanging="292"/>
      </w:pPr>
      <w:rPr>
        <w:rFonts w:hint="default"/>
        <w:lang w:eastAsia="en-US" w:bidi="ar-SA"/>
      </w:rPr>
    </w:lvl>
    <w:lvl w:ilvl="2" w:tplc="D428B020">
      <w:numFmt w:val="bullet"/>
      <w:lvlText w:val="•"/>
      <w:lvlJc w:val="left"/>
      <w:pPr>
        <w:ind w:left="2237" w:hanging="292"/>
      </w:pPr>
      <w:rPr>
        <w:rFonts w:hint="default"/>
        <w:lang w:eastAsia="en-US" w:bidi="ar-SA"/>
      </w:rPr>
    </w:lvl>
    <w:lvl w:ilvl="3" w:tplc="5018100C">
      <w:numFmt w:val="bullet"/>
      <w:lvlText w:val="•"/>
      <w:lvlJc w:val="left"/>
      <w:pPr>
        <w:ind w:left="3176" w:hanging="292"/>
      </w:pPr>
      <w:rPr>
        <w:rFonts w:hint="default"/>
        <w:lang w:eastAsia="en-US" w:bidi="ar-SA"/>
      </w:rPr>
    </w:lvl>
    <w:lvl w:ilvl="4" w:tplc="D8D4BDC4">
      <w:numFmt w:val="bullet"/>
      <w:lvlText w:val="•"/>
      <w:lvlJc w:val="left"/>
      <w:pPr>
        <w:ind w:left="4115" w:hanging="292"/>
      </w:pPr>
      <w:rPr>
        <w:rFonts w:hint="default"/>
        <w:lang w:eastAsia="en-US" w:bidi="ar-SA"/>
      </w:rPr>
    </w:lvl>
    <w:lvl w:ilvl="5" w:tplc="813A0EC6">
      <w:numFmt w:val="bullet"/>
      <w:lvlText w:val="•"/>
      <w:lvlJc w:val="left"/>
      <w:pPr>
        <w:ind w:left="5053" w:hanging="292"/>
      </w:pPr>
      <w:rPr>
        <w:rFonts w:hint="default"/>
        <w:lang w:eastAsia="en-US" w:bidi="ar-SA"/>
      </w:rPr>
    </w:lvl>
    <w:lvl w:ilvl="6" w:tplc="0FB85C9A">
      <w:numFmt w:val="bullet"/>
      <w:lvlText w:val="•"/>
      <w:lvlJc w:val="left"/>
      <w:pPr>
        <w:ind w:left="5992" w:hanging="292"/>
      </w:pPr>
      <w:rPr>
        <w:rFonts w:hint="default"/>
        <w:lang w:eastAsia="en-US" w:bidi="ar-SA"/>
      </w:rPr>
    </w:lvl>
    <w:lvl w:ilvl="7" w:tplc="E8B4E5CA">
      <w:numFmt w:val="bullet"/>
      <w:lvlText w:val="•"/>
      <w:lvlJc w:val="left"/>
      <w:pPr>
        <w:ind w:left="6931" w:hanging="292"/>
      </w:pPr>
      <w:rPr>
        <w:rFonts w:hint="default"/>
        <w:lang w:eastAsia="en-US" w:bidi="ar-SA"/>
      </w:rPr>
    </w:lvl>
    <w:lvl w:ilvl="8" w:tplc="21B465F4">
      <w:numFmt w:val="bullet"/>
      <w:lvlText w:val="•"/>
      <w:lvlJc w:val="left"/>
      <w:pPr>
        <w:ind w:left="7870" w:hanging="292"/>
      </w:pPr>
      <w:rPr>
        <w:rFonts w:hint="default"/>
        <w:lang w:eastAsia="en-US" w:bidi="ar-SA"/>
      </w:rPr>
    </w:lvl>
  </w:abstractNum>
  <w:num w:numId="1">
    <w:abstractNumId w:val="8"/>
  </w:num>
  <w:num w:numId="2">
    <w:abstractNumId w:val="14"/>
  </w:num>
  <w:num w:numId="3">
    <w:abstractNumId w:val="23"/>
  </w:num>
  <w:num w:numId="4">
    <w:abstractNumId w:val="20"/>
  </w:num>
  <w:num w:numId="5">
    <w:abstractNumId w:val="12"/>
  </w:num>
  <w:num w:numId="6">
    <w:abstractNumId w:val="5"/>
  </w:num>
  <w:num w:numId="7">
    <w:abstractNumId w:val="25"/>
  </w:num>
  <w:num w:numId="8">
    <w:abstractNumId w:val="11"/>
  </w:num>
  <w:num w:numId="9">
    <w:abstractNumId w:val="0"/>
  </w:num>
  <w:num w:numId="10">
    <w:abstractNumId w:val="2"/>
  </w:num>
  <w:num w:numId="11">
    <w:abstractNumId w:val="4"/>
  </w:num>
  <w:num w:numId="12">
    <w:abstractNumId w:val="1"/>
  </w:num>
  <w:num w:numId="13">
    <w:abstractNumId w:val="9"/>
  </w:num>
  <w:num w:numId="14">
    <w:abstractNumId w:val="3"/>
  </w:num>
  <w:num w:numId="15">
    <w:abstractNumId w:val="17"/>
  </w:num>
  <w:num w:numId="16">
    <w:abstractNumId w:val="21"/>
  </w:num>
  <w:num w:numId="17">
    <w:abstractNumId w:val="15"/>
  </w:num>
  <w:num w:numId="18">
    <w:abstractNumId w:val="10"/>
  </w:num>
  <w:num w:numId="19">
    <w:abstractNumId w:val="16"/>
  </w:num>
  <w:num w:numId="20">
    <w:abstractNumId w:val="19"/>
  </w:num>
  <w:num w:numId="21">
    <w:abstractNumId w:val="13"/>
  </w:num>
  <w:num w:numId="22">
    <w:abstractNumId w:val="26"/>
  </w:num>
  <w:num w:numId="23">
    <w:abstractNumId w:val="6"/>
  </w:num>
  <w:num w:numId="24">
    <w:abstractNumId w:val="27"/>
  </w:num>
  <w:num w:numId="25">
    <w:abstractNumId w:val="28"/>
  </w:num>
  <w:num w:numId="26">
    <w:abstractNumId w:val="7"/>
  </w:num>
  <w:num w:numId="27">
    <w:abstractNumId w:val="2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3D"/>
    <w:rsid w:val="00000ECC"/>
    <w:rsid w:val="00001CF3"/>
    <w:rsid w:val="00003F8A"/>
    <w:rsid w:val="00005550"/>
    <w:rsid w:val="000209B9"/>
    <w:rsid w:val="0003141D"/>
    <w:rsid w:val="00034A89"/>
    <w:rsid w:val="00034F4E"/>
    <w:rsid w:val="00035289"/>
    <w:rsid w:val="00036D74"/>
    <w:rsid w:val="000417AA"/>
    <w:rsid w:val="0006638F"/>
    <w:rsid w:val="00067EE2"/>
    <w:rsid w:val="00071BAB"/>
    <w:rsid w:val="00071FC6"/>
    <w:rsid w:val="00074574"/>
    <w:rsid w:val="00074AFE"/>
    <w:rsid w:val="0007556B"/>
    <w:rsid w:val="0007759C"/>
    <w:rsid w:val="00080AC9"/>
    <w:rsid w:val="00081724"/>
    <w:rsid w:val="00085FD7"/>
    <w:rsid w:val="00092C8E"/>
    <w:rsid w:val="00093B40"/>
    <w:rsid w:val="000B276D"/>
    <w:rsid w:val="000B3772"/>
    <w:rsid w:val="000B6515"/>
    <w:rsid w:val="000B67FE"/>
    <w:rsid w:val="000D67D2"/>
    <w:rsid w:val="000E27EC"/>
    <w:rsid w:val="000E3DDC"/>
    <w:rsid w:val="000E7A01"/>
    <w:rsid w:val="000F45CB"/>
    <w:rsid w:val="000F6B41"/>
    <w:rsid w:val="000F73DB"/>
    <w:rsid w:val="000F7656"/>
    <w:rsid w:val="001027D9"/>
    <w:rsid w:val="00113E97"/>
    <w:rsid w:val="00121FA9"/>
    <w:rsid w:val="0012559A"/>
    <w:rsid w:val="00130C68"/>
    <w:rsid w:val="00133301"/>
    <w:rsid w:val="001351A2"/>
    <w:rsid w:val="001472FC"/>
    <w:rsid w:val="00147F9D"/>
    <w:rsid w:val="001513E2"/>
    <w:rsid w:val="0015399E"/>
    <w:rsid w:val="00153FD0"/>
    <w:rsid w:val="0015749B"/>
    <w:rsid w:val="00160048"/>
    <w:rsid w:val="00162580"/>
    <w:rsid w:val="0016744A"/>
    <w:rsid w:val="00175928"/>
    <w:rsid w:val="00175F55"/>
    <w:rsid w:val="00183169"/>
    <w:rsid w:val="00193402"/>
    <w:rsid w:val="001974C4"/>
    <w:rsid w:val="001A34EE"/>
    <w:rsid w:val="001A4569"/>
    <w:rsid w:val="001A4ACC"/>
    <w:rsid w:val="001A7ABD"/>
    <w:rsid w:val="001B17C8"/>
    <w:rsid w:val="001B1FDF"/>
    <w:rsid w:val="001B367D"/>
    <w:rsid w:val="001B4545"/>
    <w:rsid w:val="001B47C1"/>
    <w:rsid w:val="001B66AE"/>
    <w:rsid w:val="001C66D2"/>
    <w:rsid w:val="001D2847"/>
    <w:rsid w:val="001D2D8C"/>
    <w:rsid w:val="001E1DE4"/>
    <w:rsid w:val="001E57F0"/>
    <w:rsid w:val="001E7A14"/>
    <w:rsid w:val="001F03EF"/>
    <w:rsid w:val="001F1FE9"/>
    <w:rsid w:val="001F551C"/>
    <w:rsid w:val="001F5D96"/>
    <w:rsid w:val="00200829"/>
    <w:rsid w:val="002075E1"/>
    <w:rsid w:val="00211E71"/>
    <w:rsid w:val="00216980"/>
    <w:rsid w:val="00221EAA"/>
    <w:rsid w:val="002254B1"/>
    <w:rsid w:val="002359B5"/>
    <w:rsid w:val="00243B5B"/>
    <w:rsid w:val="00243C94"/>
    <w:rsid w:val="00243E87"/>
    <w:rsid w:val="00244543"/>
    <w:rsid w:val="00244C2B"/>
    <w:rsid w:val="002511BB"/>
    <w:rsid w:val="00252D15"/>
    <w:rsid w:val="00261121"/>
    <w:rsid w:val="00262A9F"/>
    <w:rsid w:val="00264EC3"/>
    <w:rsid w:val="00266F24"/>
    <w:rsid w:val="00270B38"/>
    <w:rsid w:val="00271F03"/>
    <w:rsid w:val="00282B67"/>
    <w:rsid w:val="00286A39"/>
    <w:rsid w:val="00291AA9"/>
    <w:rsid w:val="0029610D"/>
    <w:rsid w:val="00296527"/>
    <w:rsid w:val="002970F2"/>
    <w:rsid w:val="002A117E"/>
    <w:rsid w:val="002A77FC"/>
    <w:rsid w:val="002B58A0"/>
    <w:rsid w:val="002C7772"/>
    <w:rsid w:val="002D4462"/>
    <w:rsid w:val="002D4C24"/>
    <w:rsid w:val="002D4CEB"/>
    <w:rsid w:val="002D78D1"/>
    <w:rsid w:val="002E00B6"/>
    <w:rsid w:val="002E75A3"/>
    <w:rsid w:val="002F16A0"/>
    <w:rsid w:val="002F2234"/>
    <w:rsid w:val="002F383C"/>
    <w:rsid w:val="002F4B2E"/>
    <w:rsid w:val="002F61E7"/>
    <w:rsid w:val="00302214"/>
    <w:rsid w:val="00303263"/>
    <w:rsid w:val="00305C57"/>
    <w:rsid w:val="00306746"/>
    <w:rsid w:val="00310D58"/>
    <w:rsid w:val="00313688"/>
    <w:rsid w:val="00313A71"/>
    <w:rsid w:val="00316D11"/>
    <w:rsid w:val="0032014C"/>
    <w:rsid w:val="00320F1B"/>
    <w:rsid w:val="00322B27"/>
    <w:rsid w:val="003256C3"/>
    <w:rsid w:val="003365F7"/>
    <w:rsid w:val="003506BD"/>
    <w:rsid w:val="00351AE1"/>
    <w:rsid w:val="003527AB"/>
    <w:rsid w:val="00362893"/>
    <w:rsid w:val="00363819"/>
    <w:rsid w:val="00363F63"/>
    <w:rsid w:val="003666A2"/>
    <w:rsid w:val="003725F7"/>
    <w:rsid w:val="003752F1"/>
    <w:rsid w:val="0037636B"/>
    <w:rsid w:val="003808FE"/>
    <w:rsid w:val="0038188C"/>
    <w:rsid w:val="003902DE"/>
    <w:rsid w:val="00390800"/>
    <w:rsid w:val="00392ACA"/>
    <w:rsid w:val="00395830"/>
    <w:rsid w:val="003A4DB9"/>
    <w:rsid w:val="003A6A16"/>
    <w:rsid w:val="003B7C3D"/>
    <w:rsid w:val="003C6180"/>
    <w:rsid w:val="003C6AB0"/>
    <w:rsid w:val="003D0078"/>
    <w:rsid w:val="003D522A"/>
    <w:rsid w:val="003E40FA"/>
    <w:rsid w:val="003E651F"/>
    <w:rsid w:val="003E6C2B"/>
    <w:rsid w:val="003F1F9B"/>
    <w:rsid w:val="003F216D"/>
    <w:rsid w:val="003F42C3"/>
    <w:rsid w:val="003F5981"/>
    <w:rsid w:val="003F6D58"/>
    <w:rsid w:val="00400F5C"/>
    <w:rsid w:val="0040285F"/>
    <w:rsid w:val="00416DCF"/>
    <w:rsid w:val="00420EB0"/>
    <w:rsid w:val="00426352"/>
    <w:rsid w:val="0043054C"/>
    <w:rsid w:val="0043184F"/>
    <w:rsid w:val="00432ECA"/>
    <w:rsid w:val="00435BD1"/>
    <w:rsid w:val="00437114"/>
    <w:rsid w:val="00442AC8"/>
    <w:rsid w:val="004457ED"/>
    <w:rsid w:val="004469FE"/>
    <w:rsid w:val="004507DE"/>
    <w:rsid w:val="00453712"/>
    <w:rsid w:val="00456732"/>
    <w:rsid w:val="00457D42"/>
    <w:rsid w:val="00460509"/>
    <w:rsid w:val="00461ED5"/>
    <w:rsid w:val="004656F2"/>
    <w:rsid w:val="00473943"/>
    <w:rsid w:val="00477737"/>
    <w:rsid w:val="00481CA3"/>
    <w:rsid w:val="00487946"/>
    <w:rsid w:val="00491459"/>
    <w:rsid w:val="00491CEF"/>
    <w:rsid w:val="00494E92"/>
    <w:rsid w:val="00497C3B"/>
    <w:rsid w:val="004A2E2B"/>
    <w:rsid w:val="004A3FE0"/>
    <w:rsid w:val="004B7CA6"/>
    <w:rsid w:val="004C07F9"/>
    <w:rsid w:val="004C79DA"/>
    <w:rsid w:val="004D0C43"/>
    <w:rsid w:val="004D2890"/>
    <w:rsid w:val="004D6CC7"/>
    <w:rsid w:val="004E66DA"/>
    <w:rsid w:val="004E7AE2"/>
    <w:rsid w:val="004F2921"/>
    <w:rsid w:val="004F2F17"/>
    <w:rsid w:val="004F5D48"/>
    <w:rsid w:val="00504C60"/>
    <w:rsid w:val="00507DF1"/>
    <w:rsid w:val="00512A66"/>
    <w:rsid w:val="00515D43"/>
    <w:rsid w:val="0052066F"/>
    <w:rsid w:val="005257AC"/>
    <w:rsid w:val="0053072C"/>
    <w:rsid w:val="00546F17"/>
    <w:rsid w:val="005479E3"/>
    <w:rsid w:val="005520A7"/>
    <w:rsid w:val="005532BB"/>
    <w:rsid w:val="00556AAA"/>
    <w:rsid w:val="00561ACD"/>
    <w:rsid w:val="00567394"/>
    <w:rsid w:val="00571DD9"/>
    <w:rsid w:val="005722BF"/>
    <w:rsid w:val="005753B5"/>
    <w:rsid w:val="00576467"/>
    <w:rsid w:val="00585170"/>
    <w:rsid w:val="00596BD1"/>
    <w:rsid w:val="00597CF8"/>
    <w:rsid w:val="005A2728"/>
    <w:rsid w:val="005A57F0"/>
    <w:rsid w:val="005A7B3B"/>
    <w:rsid w:val="005A7ECE"/>
    <w:rsid w:val="005B5EC9"/>
    <w:rsid w:val="005D070B"/>
    <w:rsid w:val="005D263B"/>
    <w:rsid w:val="005D31DC"/>
    <w:rsid w:val="005D5ED1"/>
    <w:rsid w:val="005D7F99"/>
    <w:rsid w:val="005E66A1"/>
    <w:rsid w:val="005F2049"/>
    <w:rsid w:val="005F215C"/>
    <w:rsid w:val="00605613"/>
    <w:rsid w:val="00610415"/>
    <w:rsid w:val="00611BC6"/>
    <w:rsid w:val="0061307F"/>
    <w:rsid w:val="00621AF4"/>
    <w:rsid w:val="00626C52"/>
    <w:rsid w:val="0063010E"/>
    <w:rsid w:val="00634022"/>
    <w:rsid w:val="006419BA"/>
    <w:rsid w:val="006457E8"/>
    <w:rsid w:val="00653BDD"/>
    <w:rsid w:val="0065412B"/>
    <w:rsid w:val="006544F3"/>
    <w:rsid w:val="006552F2"/>
    <w:rsid w:val="00656948"/>
    <w:rsid w:val="00660AA8"/>
    <w:rsid w:val="006636F3"/>
    <w:rsid w:val="00663DB3"/>
    <w:rsid w:val="00677343"/>
    <w:rsid w:val="00683CB5"/>
    <w:rsid w:val="00690EEA"/>
    <w:rsid w:val="006959CF"/>
    <w:rsid w:val="0069664E"/>
    <w:rsid w:val="006974C1"/>
    <w:rsid w:val="006B29CF"/>
    <w:rsid w:val="006C09F7"/>
    <w:rsid w:val="006C0D30"/>
    <w:rsid w:val="006C0FF1"/>
    <w:rsid w:val="006C4771"/>
    <w:rsid w:val="006C68A4"/>
    <w:rsid w:val="006D0976"/>
    <w:rsid w:val="006D575C"/>
    <w:rsid w:val="006E5607"/>
    <w:rsid w:val="006E5E38"/>
    <w:rsid w:val="006E69B5"/>
    <w:rsid w:val="006F2672"/>
    <w:rsid w:val="006F2DE6"/>
    <w:rsid w:val="006F5EE7"/>
    <w:rsid w:val="00700A59"/>
    <w:rsid w:val="007011DE"/>
    <w:rsid w:val="007029DC"/>
    <w:rsid w:val="0070342E"/>
    <w:rsid w:val="00706A0C"/>
    <w:rsid w:val="00710994"/>
    <w:rsid w:val="00710BB9"/>
    <w:rsid w:val="00714FA7"/>
    <w:rsid w:val="00716C0D"/>
    <w:rsid w:val="0071745D"/>
    <w:rsid w:val="007174C6"/>
    <w:rsid w:val="00717992"/>
    <w:rsid w:val="00730C4D"/>
    <w:rsid w:val="007312F1"/>
    <w:rsid w:val="00737647"/>
    <w:rsid w:val="00750A2D"/>
    <w:rsid w:val="00755972"/>
    <w:rsid w:val="007562F1"/>
    <w:rsid w:val="00757899"/>
    <w:rsid w:val="00762E4F"/>
    <w:rsid w:val="00764BC3"/>
    <w:rsid w:val="00765A40"/>
    <w:rsid w:val="00781A0E"/>
    <w:rsid w:val="0078341D"/>
    <w:rsid w:val="00783793"/>
    <w:rsid w:val="00785020"/>
    <w:rsid w:val="00785FB0"/>
    <w:rsid w:val="00791D26"/>
    <w:rsid w:val="00797C32"/>
    <w:rsid w:val="007A7B01"/>
    <w:rsid w:val="007B019C"/>
    <w:rsid w:val="007B0998"/>
    <w:rsid w:val="007B09AE"/>
    <w:rsid w:val="007B473A"/>
    <w:rsid w:val="007C2E4C"/>
    <w:rsid w:val="007C7E05"/>
    <w:rsid w:val="007D483D"/>
    <w:rsid w:val="007D536C"/>
    <w:rsid w:val="007D5E41"/>
    <w:rsid w:val="007D6C89"/>
    <w:rsid w:val="007E6038"/>
    <w:rsid w:val="007F1818"/>
    <w:rsid w:val="00801DA8"/>
    <w:rsid w:val="00804555"/>
    <w:rsid w:val="00806554"/>
    <w:rsid w:val="00811F0E"/>
    <w:rsid w:val="00822E01"/>
    <w:rsid w:val="008260AF"/>
    <w:rsid w:val="0082740A"/>
    <w:rsid w:val="0083059D"/>
    <w:rsid w:val="00831510"/>
    <w:rsid w:val="00835D82"/>
    <w:rsid w:val="0084002E"/>
    <w:rsid w:val="00845778"/>
    <w:rsid w:val="00845EAC"/>
    <w:rsid w:val="00847A45"/>
    <w:rsid w:val="00847C7F"/>
    <w:rsid w:val="0085136B"/>
    <w:rsid w:val="008526C3"/>
    <w:rsid w:val="008627BC"/>
    <w:rsid w:val="00863963"/>
    <w:rsid w:val="0086400D"/>
    <w:rsid w:val="00864490"/>
    <w:rsid w:val="008668C5"/>
    <w:rsid w:val="00876C20"/>
    <w:rsid w:val="00882E0C"/>
    <w:rsid w:val="00884278"/>
    <w:rsid w:val="0089149C"/>
    <w:rsid w:val="008923AE"/>
    <w:rsid w:val="00896CAF"/>
    <w:rsid w:val="008A1EF0"/>
    <w:rsid w:val="008B177D"/>
    <w:rsid w:val="008B3FA6"/>
    <w:rsid w:val="008C30B5"/>
    <w:rsid w:val="008D03B6"/>
    <w:rsid w:val="008D582C"/>
    <w:rsid w:val="008D71AA"/>
    <w:rsid w:val="008E02C6"/>
    <w:rsid w:val="008E12BA"/>
    <w:rsid w:val="008E28F4"/>
    <w:rsid w:val="008F0C49"/>
    <w:rsid w:val="008F2667"/>
    <w:rsid w:val="00902700"/>
    <w:rsid w:val="00902B58"/>
    <w:rsid w:val="00907465"/>
    <w:rsid w:val="00907C32"/>
    <w:rsid w:val="00912E8D"/>
    <w:rsid w:val="00917F28"/>
    <w:rsid w:val="009218D7"/>
    <w:rsid w:val="00921B4A"/>
    <w:rsid w:val="009271FF"/>
    <w:rsid w:val="00933E43"/>
    <w:rsid w:val="00936268"/>
    <w:rsid w:val="0093710A"/>
    <w:rsid w:val="00945143"/>
    <w:rsid w:val="00945A0F"/>
    <w:rsid w:val="00945F8B"/>
    <w:rsid w:val="009560CC"/>
    <w:rsid w:val="00961BD1"/>
    <w:rsid w:val="0098493E"/>
    <w:rsid w:val="00990FF0"/>
    <w:rsid w:val="00995AFD"/>
    <w:rsid w:val="00996BC4"/>
    <w:rsid w:val="00996CDC"/>
    <w:rsid w:val="009A10E9"/>
    <w:rsid w:val="009A1505"/>
    <w:rsid w:val="009A2209"/>
    <w:rsid w:val="009A2477"/>
    <w:rsid w:val="009A7535"/>
    <w:rsid w:val="009B0EC5"/>
    <w:rsid w:val="009B1096"/>
    <w:rsid w:val="009B16AC"/>
    <w:rsid w:val="009B1C74"/>
    <w:rsid w:val="009C6CAD"/>
    <w:rsid w:val="009D5E97"/>
    <w:rsid w:val="009E002C"/>
    <w:rsid w:val="009E1866"/>
    <w:rsid w:val="009F0D91"/>
    <w:rsid w:val="009F11AE"/>
    <w:rsid w:val="009F162D"/>
    <w:rsid w:val="00A0497A"/>
    <w:rsid w:val="00A126C7"/>
    <w:rsid w:val="00A16A58"/>
    <w:rsid w:val="00A20572"/>
    <w:rsid w:val="00A2104F"/>
    <w:rsid w:val="00A223E9"/>
    <w:rsid w:val="00A2499B"/>
    <w:rsid w:val="00A255FC"/>
    <w:rsid w:val="00A33181"/>
    <w:rsid w:val="00A3518B"/>
    <w:rsid w:val="00A36D31"/>
    <w:rsid w:val="00A41487"/>
    <w:rsid w:val="00A42E40"/>
    <w:rsid w:val="00A45E86"/>
    <w:rsid w:val="00A4642F"/>
    <w:rsid w:val="00A505DC"/>
    <w:rsid w:val="00A526B4"/>
    <w:rsid w:val="00A618E8"/>
    <w:rsid w:val="00A61CB8"/>
    <w:rsid w:val="00A65C3D"/>
    <w:rsid w:val="00A672DA"/>
    <w:rsid w:val="00A67D65"/>
    <w:rsid w:val="00A703D5"/>
    <w:rsid w:val="00A708C4"/>
    <w:rsid w:val="00A71ACA"/>
    <w:rsid w:val="00A74106"/>
    <w:rsid w:val="00A824CD"/>
    <w:rsid w:val="00A84168"/>
    <w:rsid w:val="00A84420"/>
    <w:rsid w:val="00A87252"/>
    <w:rsid w:val="00A96912"/>
    <w:rsid w:val="00AA2EEC"/>
    <w:rsid w:val="00AA7D19"/>
    <w:rsid w:val="00AC201F"/>
    <w:rsid w:val="00AC3B6B"/>
    <w:rsid w:val="00AD04D8"/>
    <w:rsid w:val="00AD054F"/>
    <w:rsid w:val="00AD128F"/>
    <w:rsid w:val="00AD1371"/>
    <w:rsid w:val="00AD220D"/>
    <w:rsid w:val="00AD599C"/>
    <w:rsid w:val="00AE1C26"/>
    <w:rsid w:val="00AE3417"/>
    <w:rsid w:val="00AE367D"/>
    <w:rsid w:val="00AE52CC"/>
    <w:rsid w:val="00AF08BA"/>
    <w:rsid w:val="00AF23CF"/>
    <w:rsid w:val="00B000F2"/>
    <w:rsid w:val="00B02C70"/>
    <w:rsid w:val="00B04007"/>
    <w:rsid w:val="00B07245"/>
    <w:rsid w:val="00B12481"/>
    <w:rsid w:val="00B17C0B"/>
    <w:rsid w:val="00B332D5"/>
    <w:rsid w:val="00B34ABF"/>
    <w:rsid w:val="00B4130B"/>
    <w:rsid w:val="00B615E2"/>
    <w:rsid w:val="00B64485"/>
    <w:rsid w:val="00B65C88"/>
    <w:rsid w:val="00B70252"/>
    <w:rsid w:val="00B806FB"/>
    <w:rsid w:val="00B9081E"/>
    <w:rsid w:val="00B92284"/>
    <w:rsid w:val="00B92D96"/>
    <w:rsid w:val="00B93157"/>
    <w:rsid w:val="00BA107F"/>
    <w:rsid w:val="00BA180E"/>
    <w:rsid w:val="00BA3883"/>
    <w:rsid w:val="00BB194B"/>
    <w:rsid w:val="00BB26E5"/>
    <w:rsid w:val="00BC170E"/>
    <w:rsid w:val="00BC34A0"/>
    <w:rsid w:val="00BC5F48"/>
    <w:rsid w:val="00BC7748"/>
    <w:rsid w:val="00BD0EC5"/>
    <w:rsid w:val="00BD6AA4"/>
    <w:rsid w:val="00BD7F9A"/>
    <w:rsid w:val="00BE1F6A"/>
    <w:rsid w:val="00BE471F"/>
    <w:rsid w:val="00BF1EA5"/>
    <w:rsid w:val="00BF4614"/>
    <w:rsid w:val="00C05C3A"/>
    <w:rsid w:val="00C17678"/>
    <w:rsid w:val="00C211F2"/>
    <w:rsid w:val="00C2162D"/>
    <w:rsid w:val="00C22085"/>
    <w:rsid w:val="00C25E9C"/>
    <w:rsid w:val="00C33238"/>
    <w:rsid w:val="00C3427E"/>
    <w:rsid w:val="00C35040"/>
    <w:rsid w:val="00C41AFF"/>
    <w:rsid w:val="00C443A4"/>
    <w:rsid w:val="00C446BB"/>
    <w:rsid w:val="00C47972"/>
    <w:rsid w:val="00C54800"/>
    <w:rsid w:val="00C54D35"/>
    <w:rsid w:val="00C55E25"/>
    <w:rsid w:val="00C57C9C"/>
    <w:rsid w:val="00C6048F"/>
    <w:rsid w:val="00C6209F"/>
    <w:rsid w:val="00C71E58"/>
    <w:rsid w:val="00C77720"/>
    <w:rsid w:val="00C77E3A"/>
    <w:rsid w:val="00C80DEE"/>
    <w:rsid w:val="00C81A2A"/>
    <w:rsid w:val="00C83741"/>
    <w:rsid w:val="00C84605"/>
    <w:rsid w:val="00C855D7"/>
    <w:rsid w:val="00C8742F"/>
    <w:rsid w:val="00C92375"/>
    <w:rsid w:val="00CA75FC"/>
    <w:rsid w:val="00CB134B"/>
    <w:rsid w:val="00CB2D8F"/>
    <w:rsid w:val="00CC11B4"/>
    <w:rsid w:val="00CD0486"/>
    <w:rsid w:val="00CD138D"/>
    <w:rsid w:val="00CD416F"/>
    <w:rsid w:val="00CD7C65"/>
    <w:rsid w:val="00CD7E52"/>
    <w:rsid w:val="00CE55E4"/>
    <w:rsid w:val="00CF3538"/>
    <w:rsid w:val="00D12708"/>
    <w:rsid w:val="00D16B60"/>
    <w:rsid w:val="00D2731A"/>
    <w:rsid w:val="00D27EB9"/>
    <w:rsid w:val="00D34C12"/>
    <w:rsid w:val="00D41487"/>
    <w:rsid w:val="00D42ACE"/>
    <w:rsid w:val="00D515BB"/>
    <w:rsid w:val="00D5666A"/>
    <w:rsid w:val="00D60315"/>
    <w:rsid w:val="00D6698F"/>
    <w:rsid w:val="00D76FC5"/>
    <w:rsid w:val="00D77D87"/>
    <w:rsid w:val="00D81503"/>
    <w:rsid w:val="00D81F01"/>
    <w:rsid w:val="00D90D86"/>
    <w:rsid w:val="00D91BAA"/>
    <w:rsid w:val="00DB06E6"/>
    <w:rsid w:val="00DB1856"/>
    <w:rsid w:val="00DD20FE"/>
    <w:rsid w:val="00DF1D5E"/>
    <w:rsid w:val="00DF79C4"/>
    <w:rsid w:val="00E06308"/>
    <w:rsid w:val="00E1254A"/>
    <w:rsid w:val="00E15700"/>
    <w:rsid w:val="00E16266"/>
    <w:rsid w:val="00E20777"/>
    <w:rsid w:val="00E21FF4"/>
    <w:rsid w:val="00E221C0"/>
    <w:rsid w:val="00E23DFE"/>
    <w:rsid w:val="00E23E15"/>
    <w:rsid w:val="00E2548D"/>
    <w:rsid w:val="00E3461A"/>
    <w:rsid w:val="00E37742"/>
    <w:rsid w:val="00E40239"/>
    <w:rsid w:val="00E4217B"/>
    <w:rsid w:val="00E44DC5"/>
    <w:rsid w:val="00E47ABB"/>
    <w:rsid w:val="00E52CC6"/>
    <w:rsid w:val="00E61FA5"/>
    <w:rsid w:val="00E62782"/>
    <w:rsid w:val="00E640A2"/>
    <w:rsid w:val="00E65373"/>
    <w:rsid w:val="00E769D2"/>
    <w:rsid w:val="00E77810"/>
    <w:rsid w:val="00E82FDC"/>
    <w:rsid w:val="00E84566"/>
    <w:rsid w:val="00E856D0"/>
    <w:rsid w:val="00E95E3D"/>
    <w:rsid w:val="00EA5BAF"/>
    <w:rsid w:val="00EB24B7"/>
    <w:rsid w:val="00EC1672"/>
    <w:rsid w:val="00EC23D6"/>
    <w:rsid w:val="00EC41F8"/>
    <w:rsid w:val="00ED2F75"/>
    <w:rsid w:val="00ED7AE8"/>
    <w:rsid w:val="00EE6691"/>
    <w:rsid w:val="00EE7740"/>
    <w:rsid w:val="00EE7FFE"/>
    <w:rsid w:val="00EF437C"/>
    <w:rsid w:val="00EF757C"/>
    <w:rsid w:val="00F01E68"/>
    <w:rsid w:val="00F100B7"/>
    <w:rsid w:val="00F1419D"/>
    <w:rsid w:val="00F14476"/>
    <w:rsid w:val="00F27793"/>
    <w:rsid w:val="00F3141D"/>
    <w:rsid w:val="00F33880"/>
    <w:rsid w:val="00F37F7B"/>
    <w:rsid w:val="00F41021"/>
    <w:rsid w:val="00F47CD3"/>
    <w:rsid w:val="00F51772"/>
    <w:rsid w:val="00F526DC"/>
    <w:rsid w:val="00F648A2"/>
    <w:rsid w:val="00F669BD"/>
    <w:rsid w:val="00F70C82"/>
    <w:rsid w:val="00F77A68"/>
    <w:rsid w:val="00F82F6C"/>
    <w:rsid w:val="00F84933"/>
    <w:rsid w:val="00F85828"/>
    <w:rsid w:val="00F85A5C"/>
    <w:rsid w:val="00F87927"/>
    <w:rsid w:val="00F911A7"/>
    <w:rsid w:val="00F94A5E"/>
    <w:rsid w:val="00F9764D"/>
    <w:rsid w:val="00FA6B6B"/>
    <w:rsid w:val="00FB034E"/>
    <w:rsid w:val="00FB1AB6"/>
    <w:rsid w:val="00FB1DC3"/>
    <w:rsid w:val="00FB2D18"/>
    <w:rsid w:val="00FC038F"/>
    <w:rsid w:val="00FC1300"/>
    <w:rsid w:val="00FC6764"/>
    <w:rsid w:val="00FD01FC"/>
    <w:rsid w:val="00FD19CA"/>
    <w:rsid w:val="00FD57F3"/>
    <w:rsid w:val="00FD7E8F"/>
    <w:rsid w:val="00FE1595"/>
    <w:rsid w:val="00FE561D"/>
    <w:rsid w:val="00FF4327"/>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6F15C"/>
  <w15:docId w15:val="{19D29457-9594-42E6-AA0E-870238B6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3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D4C24"/>
    <w:pPr>
      <w:widowControl w:val="0"/>
      <w:autoSpaceDE w:val="0"/>
      <w:autoSpaceDN w:val="0"/>
      <w:spacing w:before="120"/>
      <w:ind w:left="1079"/>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Char Char, Char Char Char, Char Char"/>
    <w:basedOn w:val="Normal"/>
    <w:link w:val="NormalWebChar"/>
    <w:uiPriority w:val="99"/>
    <w:unhideWhenUsed/>
    <w:qFormat/>
    <w:rsid w:val="00B332D5"/>
    <w:pPr>
      <w:spacing w:before="100" w:beforeAutospacing="1" w:after="100" w:afterAutospacing="1"/>
    </w:pPr>
  </w:style>
  <w:style w:type="character" w:customStyle="1" w:styleId="vnbnnidung">
    <w:name w:val="vnbnnidung"/>
    <w:basedOn w:val="DefaultParagraphFont"/>
    <w:rsid w:val="00F85A5C"/>
  </w:style>
  <w:style w:type="character" w:customStyle="1" w:styleId="doclink">
    <w:name w:val="doclink"/>
    <w:basedOn w:val="DefaultParagraphFont"/>
    <w:rsid w:val="00F85A5C"/>
  </w:style>
  <w:style w:type="character" w:styleId="Hyperlink">
    <w:name w:val="Hyperlink"/>
    <w:basedOn w:val="DefaultParagraphFont"/>
    <w:uiPriority w:val="99"/>
    <w:unhideWhenUsed/>
    <w:rsid w:val="00F9764D"/>
    <w:rPr>
      <w:color w:val="0000FF"/>
      <w:u w:val="single"/>
    </w:rPr>
  </w:style>
  <w:style w:type="character" w:customStyle="1" w:styleId="NormalWebChar">
    <w:name w:val="Normal (Web) Char"/>
    <w:aliases w:val="Char Char Char Char,Char Char Char1, Char Char Char Char, Char Char Char1"/>
    <w:link w:val="NormalWeb"/>
    <w:uiPriority w:val="99"/>
    <w:locked/>
    <w:rsid w:val="00F9764D"/>
    <w:rPr>
      <w:rFonts w:ascii="Times New Roman" w:eastAsia="Times New Roman" w:hAnsi="Times New Roman" w:cs="Times New Roman"/>
      <w:sz w:val="24"/>
      <w:szCs w:val="24"/>
    </w:rPr>
  </w:style>
  <w:style w:type="paragraph" w:styleId="ListParagraph">
    <w:name w:val="List Paragraph"/>
    <w:basedOn w:val="Normal"/>
    <w:uiPriority w:val="1"/>
    <w:qFormat/>
    <w:rsid w:val="00FC038F"/>
    <w:pPr>
      <w:ind w:left="720"/>
      <w:contextualSpacing/>
    </w:pPr>
  </w:style>
  <w:style w:type="paragraph" w:styleId="Header">
    <w:name w:val="header"/>
    <w:basedOn w:val="Normal"/>
    <w:link w:val="HeaderChar"/>
    <w:uiPriority w:val="99"/>
    <w:unhideWhenUsed/>
    <w:rsid w:val="00663DB3"/>
    <w:pPr>
      <w:tabs>
        <w:tab w:val="center" w:pos="4680"/>
        <w:tab w:val="right" w:pos="9360"/>
      </w:tabs>
    </w:pPr>
    <w:rPr>
      <w:rFonts w:eastAsiaTheme="minorHAnsi" w:cstheme="minorBidi"/>
      <w:sz w:val="28"/>
      <w:szCs w:val="22"/>
    </w:rPr>
  </w:style>
  <w:style w:type="character" w:customStyle="1" w:styleId="HeaderChar">
    <w:name w:val="Header Char"/>
    <w:basedOn w:val="DefaultParagraphFont"/>
    <w:link w:val="Header"/>
    <w:uiPriority w:val="99"/>
    <w:rsid w:val="00663DB3"/>
    <w:rPr>
      <w:rFonts w:ascii="Times New Roman" w:hAnsi="Times New Roman"/>
      <w:sz w:val="28"/>
    </w:rPr>
  </w:style>
  <w:style w:type="paragraph" w:styleId="BalloonText">
    <w:name w:val="Balloon Text"/>
    <w:basedOn w:val="Normal"/>
    <w:link w:val="BalloonTextChar"/>
    <w:uiPriority w:val="99"/>
    <w:semiHidden/>
    <w:unhideWhenUsed/>
    <w:rsid w:val="00764BC3"/>
    <w:rPr>
      <w:rFonts w:ascii="Tahoma" w:hAnsi="Tahoma" w:cs="Tahoma"/>
      <w:sz w:val="16"/>
      <w:szCs w:val="16"/>
    </w:rPr>
  </w:style>
  <w:style w:type="character" w:customStyle="1" w:styleId="BalloonTextChar">
    <w:name w:val="Balloon Text Char"/>
    <w:basedOn w:val="DefaultParagraphFont"/>
    <w:link w:val="BalloonText"/>
    <w:uiPriority w:val="99"/>
    <w:semiHidden/>
    <w:rsid w:val="00764BC3"/>
    <w:rPr>
      <w:rFonts w:ascii="Tahoma" w:eastAsia="Times New Roman" w:hAnsi="Tahoma" w:cs="Tahoma"/>
      <w:sz w:val="16"/>
      <w:szCs w:val="16"/>
    </w:rPr>
  </w:style>
  <w:style w:type="paragraph" w:styleId="Footer">
    <w:name w:val="footer"/>
    <w:basedOn w:val="Normal"/>
    <w:link w:val="FooterChar"/>
    <w:uiPriority w:val="99"/>
    <w:unhideWhenUsed/>
    <w:rsid w:val="00BA107F"/>
    <w:pPr>
      <w:tabs>
        <w:tab w:val="center" w:pos="4680"/>
        <w:tab w:val="right" w:pos="9360"/>
      </w:tabs>
    </w:pPr>
  </w:style>
  <w:style w:type="character" w:customStyle="1" w:styleId="FooterChar">
    <w:name w:val="Footer Char"/>
    <w:basedOn w:val="DefaultParagraphFont"/>
    <w:link w:val="Footer"/>
    <w:uiPriority w:val="99"/>
    <w:rsid w:val="00BA107F"/>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3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6D31"/>
    <w:rPr>
      <w:rFonts w:ascii="Courier New" w:eastAsia="Times New Roman" w:hAnsi="Courier New" w:cs="Courier New"/>
      <w:sz w:val="20"/>
      <w:szCs w:val="20"/>
    </w:rPr>
  </w:style>
  <w:style w:type="paragraph" w:styleId="BodyText">
    <w:name w:val="Body Text"/>
    <w:basedOn w:val="Normal"/>
    <w:link w:val="BodyTextChar"/>
    <w:uiPriority w:val="1"/>
    <w:qFormat/>
    <w:rsid w:val="0061307F"/>
    <w:pPr>
      <w:widowControl w:val="0"/>
      <w:autoSpaceDE w:val="0"/>
      <w:autoSpaceDN w:val="0"/>
      <w:spacing w:before="119"/>
      <w:ind w:left="360" w:firstLine="719"/>
      <w:jc w:val="both"/>
    </w:pPr>
    <w:rPr>
      <w:sz w:val="28"/>
      <w:szCs w:val="28"/>
    </w:rPr>
  </w:style>
  <w:style w:type="character" w:customStyle="1" w:styleId="BodyTextChar">
    <w:name w:val="Body Text Char"/>
    <w:basedOn w:val="DefaultParagraphFont"/>
    <w:link w:val="BodyText"/>
    <w:uiPriority w:val="1"/>
    <w:rsid w:val="0061307F"/>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1"/>
    <w:rsid w:val="002D4C24"/>
    <w:rPr>
      <w:rFonts w:ascii="Times New Roman" w:eastAsia="Times New Roman" w:hAnsi="Times New Roman" w:cs="Times New Roman"/>
      <w:b/>
      <w:bCs/>
      <w:sz w:val="28"/>
      <w:szCs w:val="28"/>
    </w:rPr>
  </w:style>
  <w:style w:type="character" w:customStyle="1" w:styleId="fontstyle01">
    <w:name w:val="fontstyle01"/>
    <w:basedOn w:val="DefaultParagraphFont"/>
    <w:rsid w:val="00CD7C65"/>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CD7C65"/>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8698">
      <w:bodyDiv w:val="1"/>
      <w:marLeft w:val="0"/>
      <w:marRight w:val="0"/>
      <w:marTop w:val="0"/>
      <w:marBottom w:val="0"/>
      <w:divBdr>
        <w:top w:val="none" w:sz="0" w:space="0" w:color="auto"/>
        <w:left w:val="none" w:sz="0" w:space="0" w:color="auto"/>
        <w:bottom w:val="none" w:sz="0" w:space="0" w:color="auto"/>
        <w:right w:val="none" w:sz="0" w:space="0" w:color="auto"/>
      </w:divBdr>
    </w:div>
    <w:div w:id="122308344">
      <w:bodyDiv w:val="1"/>
      <w:marLeft w:val="0"/>
      <w:marRight w:val="0"/>
      <w:marTop w:val="0"/>
      <w:marBottom w:val="0"/>
      <w:divBdr>
        <w:top w:val="none" w:sz="0" w:space="0" w:color="auto"/>
        <w:left w:val="none" w:sz="0" w:space="0" w:color="auto"/>
        <w:bottom w:val="none" w:sz="0" w:space="0" w:color="auto"/>
        <w:right w:val="none" w:sz="0" w:space="0" w:color="auto"/>
      </w:divBdr>
    </w:div>
    <w:div w:id="224338479">
      <w:bodyDiv w:val="1"/>
      <w:marLeft w:val="0"/>
      <w:marRight w:val="0"/>
      <w:marTop w:val="0"/>
      <w:marBottom w:val="0"/>
      <w:divBdr>
        <w:top w:val="none" w:sz="0" w:space="0" w:color="auto"/>
        <w:left w:val="none" w:sz="0" w:space="0" w:color="auto"/>
        <w:bottom w:val="none" w:sz="0" w:space="0" w:color="auto"/>
        <w:right w:val="none" w:sz="0" w:space="0" w:color="auto"/>
      </w:divBdr>
    </w:div>
    <w:div w:id="398097789">
      <w:bodyDiv w:val="1"/>
      <w:marLeft w:val="0"/>
      <w:marRight w:val="0"/>
      <w:marTop w:val="0"/>
      <w:marBottom w:val="0"/>
      <w:divBdr>
        <w:top w:val="none" w:sz="0" w:space="0" w:color="auto"/>
        <w:left w:val="none" w:sz="0" w:space="0" w:color="auto"/>
        <w:bottom w:val="none" w:sz="0" w:space="0" w:color="auto"/>
        <w:right w:val="none" w:sz="0" w:space="0" w:color="auto"/>
      </w:divBdr>
    </w:div>
    <w:div w:id="517501765">
      <w:bodyDiv w:val="1"/>
      <w:marLeft w:val="0"/>
      <w:marRight w:val="0"/>
      <w:marTop w:val="0"/>
      <w:marBottom w:val="0"/>
      <w:divBdr>
        <w:top w:val="none" w:sz="0" w:space="0" w:color="auto"/>
        <w:left w:val="none" w:sz="0" w:space="0" w:color="auto"/>
        <w:bottom w:val="none" w:sz="0" w:space="0" w:color="auto"/>
        <w:right w:val="none" w:sz="0" w:space="0" w:color="auto"/>
      </w:divBdr>
    </w:div>
    <w:div w:id="554511370">
      <w:bodyDiv w:val="1"/>
      <w:marLeft w:val="0"/>
      <w:marRight w:val="0"/>
      <w:marTop w:val="0"/>
      <w:marBottom w:val="0"/>
      <w:divBdr>
        <w:top w:val="none" w:sz="0" w:space="0" w:color="auto"/>
        <w:left w:val="none" w:sz="0" w:space="0" w:color="auto"/>
        <w:bottom w:val="none" w:sz="0" w:space="0" w:color="auto"/>
        <w:right w:val="none" w:sz="0" w:space="0" w:color="auto"/>
      </w:divBdr>
    </w:div>
    <w:div w:id="797648749">
      <w:bodyDiv w:val="1"/>
      <w:marLeft w:val="0"/>
      <w:marRight w:val="0"/>
      <w:marTop w:val="0"/>
      <w:marBottom w:val="0"/>
      <w:divBdr>
        <w:top w:val="none" w:sz="0" w:space="0" w:color="auto"/>
        <w:left w:val="none" w:sz="0" w:space="0" w:color="auto"/>
        <w:bottom w:val="none" w:sz="0" w:space="0" w:color="auto"/>
        <w:right w:val="none" w:sz="0" w:space="0" w:color="auto"/>
      </w:divBdr>
    </w:div>
    <w:div w:id="984894154">
      <w:bodyDiv w:val="1"/>
      <w:marLeft w:val="0"/>
      <w:marRight w:val="0"/>
      <w:marTop w:val="0"/>
      <w:marBottom w:val="0"/>
      <w:divBdr>
        <w:top w:val="none" w:sz="0" w:space="0" w:color="auto"/>
        <w:left w:val="none" w:sz="0" w:space="0" w:color="auto"/>
        <w:bottom w:val="none" w:sz="0" w:space="0" w:color="auto"/>
        <w:right w:val="none" w:sz="0" w:space="0" w:color="auto"/>
      </w:divBdr>
    </w:div>
    <w:div w:id="1030491479">
      <w:bodyDiv w:val="1"/>
      <w:marLeft w:val="0"/>
      <w:marRight w:val="0"/>
      <w:marTop w:val="0"/>
      <w:marBottom w:val="0"/>
      <w:divBdr>
        <w:top w:val="none" w:sz="0" w:space="0" w:color="auto"/>
        <w:left w:val="none" w:sz="0" w:space="0" w:color="auto"/>
        <w:bottom w:val="none" w:sz="0" w:space="0" w:color="auto"/>
        <w:right w:val="none" w:sz="0" w:space="0" w:color="auto"/>
      </w:divBdr>
    </w:div>
    <w:div w:id="1041322609">
      <w:bodyDiv w:val="1"/>
      <w:marLeft w:val="0"/>
      <w:marRight w:val="0"/>
      <w:marTop w:val="0"/>
      <w:marBottom w:val="0"/>
      <w:divBdr>
        <w:top w:val="none" w:sz="0" w:space="0" w:color="auto"/>
        <w:left w:val="none" w:sz="0" w:space="0" w:color="auto"/>
        <w:bottom w:val="none" w:sz="0" w:space="0" w:color="auto"/>
        <w:right w:val="none" w:sz="0" w:space="0" w:color="auto"/>
      </w:divBdr>
    </w:div>
    <w:div w:id="1116218056">
      <w:bodyDiv w:val="1"/>
      <w:marLeft w:val="0"/>
      <w:marRight w:val="0"/>
      <w:marTop w:val="0"/>
      <w:marBottom w:val="0"/>
      <w:divBdr>
        <w:top w:val="none" w:sz="0" w:space="0" w:color="auto"/>
        <w:left w:val="none" w:sz="0" w:space="0" w:color="auto"/>
        <w:bottom w:val="none" w:sz="0" w:space="0" w:color="auto"/>
        <w:right w:val="none" w:sz="0" w:space="0" w:color="auto"/>
      </w:divBdr>
    </w:div>
    <w:div w:id="1204441026">
      <w:bodyDiv w:val="1"/>
      <w:marLeft w:val="0"/>
      <w:marRight w:val="0"/>
      <w:marTop w:val="0"/>
      <w:marBottom w:val="0"/>
      <w:divBdr>
        <w:top w:val="none" w:sz="0" w:space="0" w:color="auto"/>
        <w:left w:val="none" w:sz="0" w:space="0" w:color="auto"/>
        <w:bottom w:val="none" w:sz="0" w:space="0" w:color="auto"/>
        <w:right w:val="none" w:sz="0" w:space="0" w:color="auto"/>
      </w:divBdr>
    </w:div>
    <w:div w:id="1272317278">
      <w:bodyDiv w:val="1"/>
      <w:marLeft w:val="0"/>
      <w:marRight w:val="0"/>
      <w:marTop w:val="0"/>
      <w:marBottom w:val="0"/>
      <w:divBdr>
        <w:top w:val="none" w:sz="0" w:space="0" w:color="auto"/>
        <w:left w:val="none" w:sz="0" w:space="0" w:color="auto"/>
        <w:bottom w:val="none" w:sz="0" w:space="0" w:color="auto"/>
        <w:right w:val="none" w:sz="0" w:space="0" w:color="auto"/>
      </w:divBdr>
    </w:div>
    <w:div w:id="1520461239">
      <w:bodyDiv w:val="1"/>
      <w:marLeft w:val="0"/>
      <w:marRight w:val="0"/>
      <w:marTop w:val="0"/>
      <w:marBottom w:val="0"/>
      <w:divBdr>
        <w:top w:val="none" w:sz="0" w:space="0" w:color="auto"/>
        <w:left w:val="none" w:sz="0" w:space="0" w:color="auto"/>
        <w:bottom w:val="none" w:sz="0" w:space="0" w:color="auto"/>
        <w:right w:val="none" w:sz="0" w:space="0" w:color="auto"/>
      </w:divBdr>
    </w:div>
    <w:div w:id="1777751239">
      <w:bodyDiv w:val="1"/>
      <w:marLeft w:val="0"/>
      <w:marRight w:val="0"/>
      <w:marTop w:val="0"/>
      <w:marBottom w:val="0"/>
      <w:divBdr>
        <w:top w:val="none" w:sz="0" w:space="0" w:color="auto"/>
        <w:left w:val="none" w:sz="0" w:space="0" w:color="auto"/>
        <w:bottom w:val="none" w:sz="0" w:space="0" w:color="auto"/>
        <w:right w:val="none" w:sz="0" w:space="0" w:color="auto"/>
      </w:divBdr>
    </w:div>
    <w:div w:id="1860780243">
      <w:bodyDiv w:val="1"/>
      <w:marLeft w:val="0"/>
      <w:marRight w:val="0"/>
      <w:marTop w:val="0"/>
      <w:marBottom w:val="0"/>
      <w:divBdr>
        <w:top w:val="none" w:sz="0" w:space="0" w:color="auto"/>
        <w:left w:val="none" w:sz="0" w:space="0" w:color="auto"/>
        <w:bottom w:val="none" w:sz="0" w:space="0" w:color="auto"/>
        <w:right w:val="none" w:sz="0" w:space="0" w:color="auto"/>
      </w:divBdr>
    </w:div>
    <w:div w:id="1916737669">
      <w:bodyDiv w:val="1"/>
      <w:marLeft w:val="0"/>
      <w:marRight w:val="0"/>
      <w:marTop w:val="0"/>
      <w:marBottom w:val="0"/>
      <w:divBdr>
        <w:top w:val="none" w:sz="0" w:space="0" w:color="auto"/>
        <w:left w:val="none" w:sz="0" w:space="0" w:color="auto"/>
        <w:bottom w:val="none" w:sz="0" w:space="0" w:color="auto"/>
        <w:right w:val="none" w:sz="0" w:space="0" w:color="auto"/>
      </w:divBdr>
    </w:div>
    <w:div w:id="1957373336">
      <w:bodyDiv w:val="1"/>
      <w:marLeft w:val="0"/>
      <w:marRight w:val="0"/>
      <w:marTop w:val="0"/>
      <w:marBottom w:val="0"/>
      <w:divBdr>
        <w:top w:val="none" w:sz="0" w:space="0" w:color="auto"/>
        <w:left w:val="none" w:sz="0" w:space="0" w:color="auto"/>
        <w:bottom w:val="none" w:sz="0" w:space="0" w:color="auto"/>
        <w:right w:val="none" w:sz="0" w:space="0" w:color="auto"/>
      </w:divBdr>
    </w:div>
    <w:div w:id="1960914470">
      <w:bodyDiv w:val="1"/>
      <w:marLeft w:val="0"/>
      <w:marRight w:val="0"/>
      <w:marTop w:val="0"/>
      <w:marBottom w:val="0"/>
      <w:divBdr>
        <w:top w:val="none" w:sz="0" w:space="0" w:color="auto"/>
        <w:left w:val="none" w:sz="0" w:space="0" w:color="auto"/>
        <w:bottom w:val="none" w:sz="0" w:space="0" w:color="auto"/>
        <w:right w:val="none" w:sz="0" w:space="0" w:color="auto"/>
      </w:divBdr>
    </w:div>
    <w:div w:id="20451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612FD-F630-4D98-AAD8-8D571D8433DC}">
  <ds:schemaRefs>
    <ds:schemaRef ds:uri="http://schemas.openxmlformats.org/officeDocument/2006/bibliography"/>
  </ds:schemaRefs>
</ds:datastoreItem>
</file>

<file path=customXml/itemProps2.xml><?xml version="1.0" encoding="utf-8"?>
<ds:datastoreItem xmlns:ds="http://schemas.openxmlformats.org/officeDocument/2006/customXml" ds:itemID="{512331EE-F010-467C-9F9F-54B39E4861FE}"/>
</file>

<file path=customXml/itemProps3.xml><?xml version="1.0" encoding="utf-8"?>
<ds:datastoreItem xmlns:ds="http://schemas.openxmlformats.org/officeDocument/2006/customXml" ds:itemID="{83FFA05D-729B-4F08-B4C8-4C02763E9F8A}"/>
</file>

<file path=customXml/itemProps4.xml><?xml version="1.0" encoding="utf-8"?>
<ds:datastoreItem xmlns:ds="http://schemas.openxmlformats.org/officeDocument/2006/customXml" ds:itemID="{587FDDD9-932B-4D46-B666-44AE66567E18}"/>
</file>

<file path=docProps/app.xml><?xml version="1.0" encoding="utf-8"?>
<Properties xmlns="http://schemas.openxmlformats.org/officeDocument/2006/extended-properties" xmlns:vt="http://schemas.openxmlformats.org/officeDocument/2006/docPropsVTypes">
  <Template>Normal</Template>
  <TotalTime>26</TotalTime>
  <Pages>6</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Tô Hồng Ngọc</dc:creator>
  <cp:lastModifiedBy>Microsoft account</cp:lastModifiedBy>
  <cp:revision>9</cp:revision>
  <cp:lastPrinted>2023-04-04T09:56:00Z</cp:lastPrinted>
  <dcterms:created xsi:type="dcterms:W3CDTF">2023-08-14T06:54:00Z</dcterms:created>
  <dcterms:modified xsi:type="dcterms:W3CDTF">2023-08-16T01:25:00Z</dcterms:modified>
</cp:coreProperties>
</file>