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3A" w:rsidRPr="0030073A" w:rsidRDefault="0030073A" w:rsidP="005A1B40">
      <w:pPr>
        <w:widowControl w:val="0"/>
        <w:spacing w:before="40" w:after="40" w:line="245" w:lineRule="auto"/>
        <w:jc w:val="center"/>
        <w:rPr>
          <w:rFonts w:eastAsia="Calibri" w:cs="Times New Roman"/>
          <w:b/>
        </w:rPr>
      </w:pPr>
      <w:r w:rsidRPr="0030073A">
        <w:rPr>
          <w:rFonts w:eastAsia="Calibri" w:cs="Times New Roman"/>
          <w:b/>
          <w:noProof/>
        </w:rPr>
        <w:t xml:space="preserve">Truyền thông Dự thảo chính sách tại </w:t>
      </w:r>
      <w:r w:rsidRPr="0030073A">
        <w:rPr>
          <w:rFonts w:eastAsia="Calibri" w:cs="Times New Roman"/>
          <w:b/>
          <w:noProof/>
        </w:rPr>
        <w:br/>
      </w:r>
      <w:r w:rsidRPr="0030073A">
        <w:rPr>
          <w:rFonts w:eastAsia="Calibri" w:cs="Times New Roman"/>
          <w:b/>
        </w:rPr>
        <w:t>dự thảo Thông tư hướng dẫn một số nội dung dự án đầu tư theo phương thức đối tác công tư, loại hợp đồng kinh doanh - quản lý đường bộ cao tốc</w:t>
      </w:r>
    </w:p>
    <w:p w:rsidR="0030073A" w:rsidRPr="0030073A" w:rsidRDefault="0030073A" w:rsidP="0030073A">
      <w:pPr>
        <w:widowControl w:val="0"/>
        <w:spacing w:before="40" w:after="40" w:line="245" w:lineRule="auto"/>
        <w:ind w:firstLine="567"/>
        <w:jc w:val="center"/>
        <w:rPr>
          <w:rFonts w:eastAsia="Calibri" w:cs="Times New Roman"/>
          <w:i/>
        </w:rPr>
      </w:pPr>
      <w:r w:rsidRPr="0030073A">
        <w:rPr>
          <w:rFonts w:eastAsia="Calibri" w:cs="Times New Roman"/>
          <w:i/>
        </w:rPr>
        <w:t>(Gửi kèm theo văn bản số …………/CĐCTVN-PCĐT ngày ……../9/2023 của Cục ĐCTVN)</w:t>
      </w:r>
    </w:p>
    <w:p w:rsidR="0030073A" w:rsidRPr="0030073A" w:rsidRDefault="0030073A" w:rsidP="0030073A">
      <w:pPr>
        <w:widowControl w:val="0"/>
        <w:spacing w:before="40" w:after="40" w:line="245" w:lineRule="auto"/>
        <w:ind w:firstLine="567"/>
        <w:jc w:val="center"/>
        <w:rPr>
          <w:rFonts w:eastAsia="Calibri" w:cs="Times New Roman"/>
          <w:i/>
          <w:sz w:val="32"/>
          <w:lang w:val="nl-NL"/>
        </w:rPr>
      </w:pPr>
    </w:p>
    <w:p w:rsidR="0030073A" w:rsidRPr="0030073A" w:rsidRDefault="0030073A" w:rsidP="0030073A">
      <w:pPr>
        <w:widowControl w:val="0"/>
        <w:spacing w:before="40" w:after="40" w:line="245" w:lineRule="auto"/>
        <w:ind w:firstLine="567"/>
        <w:rPr>
          <w:rFonts w:eastAsia="Calibri" w:cs="Times New Roman"/>
          <w:b/>
          <w:lang w:val="nl-NL"/>
        </w:rPr>
      </w:pPr>
      <w:r w:rsidRPr="0030073A">
        <w:rPr>
          <w:rFonts w:eastAsia="Calibri" w:cs="Times New Roman"/>
          <w:b/>
          <w:lang w:val="nl-NL"/>
        </w:rPr>
        <w:t>1. Sự cần thiết ban hành chính sách</w:t>
      </w:r>
    </w:p>
    <w:p w:rsidR="0030073A" w:rsidRPr="0030073A" w:rsidRDefault="0030073A" w:rsidP="0030073A">
      <w:pPr>
        <w:widowControl w:val="0"/>
        <w:spacing w:before="40" w:after="40" w:line="245" w:lineRule="auto"/>
        <w:ind w:firstLine="567"/>
        <w:rPr>
          <w:rFonts w:eastAsia="Calibri" w:cs="Times New Roman"/>
          <w:b/>
          <w:i/>
          <w:lang w:val="nl-NL"/>
        </w:rPr>
      </w:pPr>
      <w:r w:rsidRPr="0030073A">
        <w:rPr>
          <w:rFonts w:eastAsia="Calibri" w:cs="Times New Roman"/>
          <w:b/>
          <w:i/>
          <w:lang w:val="nl-NL"/>
        </w:rPr>
        <w:t>(i) Thực hiện quy định tại Nghị định số 35/2021/NĐ-CP</w:t>
      </w:r>
    </w:p>
    <w:p w:rsidR="0030073A" w:rsidRPr="0030073A" w:rsidRDefault="0030073A" w:rsidP="0030073A">
      <w:pPr>
        <w:widowControl w:val="0"/>
        <w:spacing w:before="40" w:after="40" w:line="245" w:lineRule="auto"/>
        <w:ind w:firstLine="567"/>
        <w:rPr>
          <w:rFonts w:eastAsia="Calibri" w:cs="Times New Roman"/>
          <w:lang w:val="pt-BR"/>
        </w:rPr>
      </w:pPr>
      <w:r w:rsidRPr="0030073A">
        <w:rPr>
          <w:rFonts w:eastAsia="Calibri" w:cs="Times New Roman"/>
          <w:lang w:val="pt-BR"/>
        </w:rPr>
        <w:t>Theo quy định tại điểm d khoản 3 Điều 93 Nghị định số 35/2021/NĐ-CP quy định chi tiết và hướng dẫn thi hành Luật PPP, bộ, ngành ban hành văn bản hướng dẫn “</w:t>
      </w:r>
      <w:r w:rsidRPr="0030073A">
        <w:rPr>
          <w:rFonts w:eastAsia="Calibri" w:cs="Times New Roman"/>
          <w:i/>
          <w:lang w:val="pt-BR"/>
        </w:rPr>
        <w:t>hoạt động đầu tư PPP thuộc phạm vi quản lý của bộ, ngành mình, bao gồm: Mẫu hợp đồng dự án (...)</w:t>
      </w:r>
      <w:r w:rsidRPr="0030073A">
        <w:rPr>
          <w:rFonts w:eastAsia="Calibri" w:cs="Times New Roman"/>
          <w:lang w:val="pt-BR"/>
        </w:rPr>
        <w:t xml:space="preserve">”. </w:t>
      </w:r>
    </w:p>
    <w:p w:rsidR="0030073A" w:rsidRPr="0030073A" w:rsidRDefault="0030073A" w:rsidP="0030073A">
      <w:pPr>
        <w:widowControl w:val="0"/>
        <w:spacing w:before="40" w:after="40" w:line="245" w:lineRule="auto"/>
        <w:ind w:firstLine="567"/>
        <w:rPr>
          <w:rFonts w:eastAsia="Calibri" w:cs="Times New Roman"/>
          <w:lang w:val="pt-BR"/>
        </w:rPr>
      </w:pPr>
      <w:r w:rsidRPr="0030073A">
        <w:rPr>
          <w:rFonts w:eastAsia="Calibri" w:cs="Times New Roman"/>
          <w:lang w:val="pt-BR"/>
        </w:rPr>
        <w:t>Thực hiện quy định trên, ngày 22/06/2022, Bộ GTVT đã ban hành Thông tư số 09/2022/TT-BGTVT về việc hướng dẫn một số nội dung về phương pháp, tiêu chuẩn đánh giá hồ sơ dự thầu lựa chọn nhà đầu tư theo phương thức đối tác công tư và mẫu loại hợp đồng BOT thuộc ngành giao thông vận tải. Tuy nhiên, Thông tư chỉ hướng dẫn mẫu hợp đồng BOT, các loại hợp đồng khác có thể tham khảo. Đối chiếu với loại hợp đồng O&amp;M, do tính chất loại hợp đồng này có nhiều điểm khác biệt so với loại hợp đồng BOT (do dự án không có cấu phần xây dựng, nhà nước không góp vốn vào dự án mà nhà đầu tư phải nộp giá nhận chuyển nhượng quyền thu phí), việc ban hành Thông tư hướng dẫn mẫu loại hợp đồng O&amp;M là cần thiết và phù hợp.</w:t>
      </w:r>
    </w:p>
    <w:p w:rsidR="0030073A" w:rsidRPr="0030073A" w:rsidRDefault="0030073A" w:rsidP="0030073A">
      <w:pPr>
        <w:widowControl w:val="0"/>
        <w:spacing w:before="40" w:after="40" w:line="245" w:lineRule="auto"/>
        <w:ind w:firstLine="567"/>
        <w:rPr>
          <w:rFonts w:eastAsia="Calibri" w:cs="Times New Roman"/>
          <w:b/>
          <w:i/>
          <w:lang w:val="nl-NL"/>
        </w:rPr>
      </w:pPr>
      <w:r w:rsidRPr="0030073A">
        <w:rPr>
          <w:rFonts w:eastAsia="Calibri" w:cs="Times New Roman"/>
          <w:b/>
          <w:i/>
          <w:lang w:val="nl-NL"/>
        </w:rPr>
        <w:t>(ii) Sự cần thiết về việc triển khai phương án nhượng quyền, khai thác nguồn lực tài chính từ đường cao tốc đầu tư bằng ngân sách nhà nước</w:t>
      </w:r>
    </w:p>
    <w:p w:rsidR="0030073A" w:rsidRPr="0030073A" w:rsidRDefault="0030073A" w:rsidP="0030073A">
      <w:pPr>
        <w:widowControl w:val="0"/>
        <w:spacing w:before="40" w:after="40" w:line="245" w:lineRule="auto"/>
        <w:ind w:firstLine="567"/>
        <w:rPr>
          <w:rFonts w:eastAsia="Calibri" w:cs="Times New Roman"/>
          <w:i/>
          <w:lang w:val="nl-NL"/>
        </w:rPr>
      </w:pPr>
      <w:r w:rsidRPr="0030073A">
        <w:rPr>
          <w:rFonts w:eastAsia="Calibri" w:cs="Times New Roman"/>
          <w:lang w:val="nl-NL"/>
        </w:rPr>
        <w:t xml:space="preserve">Tại Quyết định số 1454/QĐ-TTg của Thủ tướng Chính phủ phê duyệt Quy hoạch phát triển mạng lưới đường bộ giai đoạn 2021-2030, tầm nhìn đến năm 2050, nhu cầu vốn đầu tư phát triển mạng lưới đường bộ đến năm 2030, theo đó mạng lưới đường bộ cao tốc được quy hoạch 41 tuyến, tổng chiều dài khoảng 9.014 km, trong đó đến năm 2030 phấn đấu xây dựng hoàn thành khoảng 5.000 km đường bộ cao tốc. Nhu cầu vốn đầu tư mới đường bộ cao tốc từ ngân sách nhà nước và nhu cầu kinh phí cho công tác quản lý, vận hành, bảo trì hệ thống đường bộ cao tốc do nhà nước đầu tư là rất lớn. </w:t>
      </w:r>
    </w:p>
    <w:p w:rsidR="0030073A" w:rsidRPr="0030073A" w:rsidRDefault="0030073A" w:rsidP="0030073A">
      <w:pPr>
        <w:widowControl w:val="0"/>
        <w:spacing w:before="40" w:after="40" w:line="245" w:lineRule="auto"/>
        <w:ind w:firstLine="567"/>
        <w:rPr>
          <w:rFonts w:eastAsia="Calibri" w:cs="Times New Roman"/>
          <w:lang w:val="nl-NL"/>
        </w:rPr>
      </w:pPr>
      <w:r w:rsidRPr="0030073A">
        <w:rPr>
          <w:rFonts w:eastAsia="Calibri" w:cs="Times New Roman"/>
          <w:lang w:val="nl-NL"/>
        </w:rPr>
        <w:t xml:space="preserve">Do vậy, việc nghiên cứu phương án nhượng quyền khai thác đường cao tốc (gắn liền với vận hành, bảo trì từ nguồn vốn tư nhân) là vô cùng cần thiết. Trong đó, nhượng quyền khai thác theo phương thức PPP, loại hợp đồng O&amp;M là một trong các hình thức phù hợp, được quy định tại pháp luật PPP. </w:t>
      </w:r>
    </w:p>
    <w:p w:rsidR="0030073A" w:rsidRPr="0030073A" w:rsidRDefault="0030073A" w:rsidP="0030073A">
      <w:pPr>
        <w:widowControl w:val="0"/>
        <w:numPr>
          <w:ilvl w:val="0"/>
          <w:numId w:val="9"/>
        </w:numPr>
        <w:tabs>
          <w:tab w:val="left" w:pos="993"/>
        </w:tabs>
        <w:spacing w:before="40" w:after="40" w:line="245" w:lineRule="auto"/>
        <w:ind w:left="0" w:firstLine="567"/>
        <w:contextualSpacing/>
        <w:jc w:val="left"/>
        <w:rPr>
          <w:rFonts w:eastAsia="Calibri" w:cs="Times New Roman"/>
          <w:b/>
          <w:bCs/>
          <w:lang w:val="nl-NL"/>
        </w:rPr>
      </w:pPr>
      <w:r w:rsidRPr="0030073A">
        <w:rPr>
          <w:rFonts w:eastAsia="Calibri" w:cs="Times New Roman"/>
          <w:b/>
          <w:bCs/>
          <w:lang w:val="nl-NL"/>
        </w:rPr>
        <w:t>Chính sách cơ bản</w:t>
      </w:r>
    </w:p>
    <w:p w:rsidR="0030073A" w:rsidRPr="0030073A" w:rsidRDefault="0030073A" w:rsidP="0030073A">
      <w:pPr>
        <w:widowControl w:val="0"/>
        <w:spacing w:before="40" w:after="40" w:line="245" w:lineRule="auto"/>
        <w:ind w:firstLine="567"/>
        <w:rPr>
          <w:rFonts w:eastAsia="Calibri" w:cs="Times New Roman"/>
          <w:bCs/>
          <w:lang w:val="nl-NL"/>
        </w:rPr>
      </w:pPr>
      <w:r w:rsidRPr="0030073A">
        <w:rPr>
          <w:rFonts w:eastAsia="Calibri" w:cs="Times New Roman"/>
          <w:b/>
          <w:bCs/>
          <w:i/>
          <w:lang w:val="nl-NL"/>
        </w:rPr>
        <w:t>(i) Phạm vi điều chỉnh</w:t>
      </w:r>
    </w:p>
    <w:p w:rsidR="0030073A" w:rsidRPr="0030073A" w:rsidRDefault="0030073A" w:rsidP="0030073A">
      <w:pPr>
        <w:widowControl w:val="0"/>
        <w:spacing w:before="40" w:after="40" w:line="245" w:lineRule="auto"/>
        <w:ind w:firstLine="567"/>
        <w:rPr>
          <w:rFonts w:eastAsia="Calibri" w:cs="Times New Roman"/>
          <w:bCs/>
          <w:lang w:val="nl-NL"/>
        </w:rPr>
      </w:pPr>
      <w:r w:rsidRPr="0030073A">
        <w:rPr>
          <w:rFonts w:eastAsia="Calibri" w:cs="Times New Roman"/>
          <w:bCs/>
          <w:lang w:val="nl-NL"/>
        </w:rPr>
        <w:t>Thông tư này hướng dẫn một số nội dung trong báo cáo nghiên cứu tiền khả thi, báo cáo nghiên cứu khả thi, lựa chọn nhà đầu tư và ký kết hợp đồng dự án O&amp;M đường bộ cao tốc trong phạm vi cả nước.</w:t>
      </w:r>
    </w:p>
    <w:p w:rsidR="0030073A" w:rsidRPr="0030073A" w:rsidRDefault="0030073A" w:rsidP="0030073A">
      <w:pPr>
        <w:widowControl w:val="0"/>
        <w:spacing w:before="40" w:after="40" w:line="245" w:lineRule="auto"/>
        <w:ind w:firstLine="567"/>
        <w:rPr>
          <w:rFonts w:eastAsia="Calibri" w:cs="Times New Roman"/>
          <w:bCs/>
          <w:lang w:val="nl-NL"/>
        </w:rPr>
      </w:pPr>
      <w:r w:rsidRPr="0030073A">
        <w:rPr>
          <w:rFonts w:eastAsia="Calibri" w:cs="Times New Roman"/>
          <w:bCs/>
          <w:lang w:val="nl-NL"/>
        </w:rPr>
        <w:t xml:space="preserve">Như vậy, căn cứ khoản 1 Điều 3, khoản 2 Điều 4 Luật Quản lý, sử dụng tài </w:t>
      </w:r>
      <w:r w:rsidRPr="0030073A">
        <w:rPr>
          <w:rFonts w:eastAsia="Calibri" w:cs="Times New Roman"/>
          <w:bCs/>
          <w:lang w:val="nl-NL"/>
        </w:rPr>
        <w:lastRenderedPageBreak/>
        <w:t>sản công, các dự án đầu tư theo phương thức đối tác công tư, loại hợp đồng kinh doanh - quản lý đường bộ cao tốc (thuộc tài sản kết cấu hạ tầng là tài sản công) bao gồm: các công trình đầu tư bằng ngân sách nhà nước, các công trình được xác lập quyền sở hữu toàn dân (dự án PPP được chuyển giao cho Nhà nước Việt Nam theo hợp đồng dự án, tài sản do doanh nghiệp có vốn đầu tư nước ngoài chuyển giao không bồi hoàn cho Nhà nước Việt Nam theo cam kết sau khi kết thúc thời hạn hoạt động,...) thuộc phạm vi điều chỉnh của Thông tư.</w:t>
      </w:r>
    </w:p>
    <w:p w:rsidR="0030073A" w:rsidRPr="0030073A" w:rsidRDefault="0030073A" w:rsidP="0030073A">
      <w:pPr>
        <w:widowControl w:val="0"/>
        <w:spacing w:before="40" w:after="40" w:line="245" w:lineRule="auto"/>
        <w:ind w:firstLine="567"/>
        <w:rPr>
          <w:rFonts w:eastAsia="Calibri" w:cs="Times New Roman"/>
          <w:bCs/>
          <w:lang w:val="nl-NL"/>
        </w:rPr>
      </w:pPr>
      <w:r w:rsidRPr="0030073A">
        <w:rPr>
          <w:rFonts w:eastAsia="Calibri" w:cs="Times New Roman"/>
          <w:b/>
          <w:bCs/>
          <w:i/>
          <w:lang w:val="nl-NL"/>
        </w:rPr>
        <w:t>(ii) Đối tượng áp dụng</w:t>
      </w:r>
    </w:p>
    <w:p w:rsidR="0030073A" w:rsidRPr="0030073A" w:rsidRDefault="0030073A" w:rsidP="0030073A">
      <w:pPr>
        <w:widowControl w:val="0"/>
        <w:spacing w:before="40" w:after="40" w:line="245" w:lineRule="auto"/>
        <w:ind w:firstLine="567"/>
        <w:rPr>
          <w:rFonts w:eastAsia="Calibri" w:cs="Times New Roman"/>
          <w:bCs/>
          <w:lang w:val="nl-NL"/>
        </w:rPr>
      </w:pPr>
      <w:r w:rsidRPr="0030073A">
        <w:rPr>
          <w:rFonts w:eastAsia="Calibri" w:cs="Times New Roman"/>
          <w:bCs/>
          <w:lang w:val="nl-NL"/>
        </w:rPr>
        <w:t>Thông tư này áp dụng đối với tổ chức, cá nhân tham gia hoặc có liên quan đến hoạt động lập báo cáo nghiên cứu tiền khả thi, báo cáo nghiên cứu khả thi dự án, lựa chọn nhà đầu tư và ký kết hợp đồng O&amp;M đường bộ cao tốc trong phạm vi cả nước.</w:t>
      </w:r>
    </w:p>
    <w:p w:rsidR="0030073A" w:rsidRPr="0030073A" w:rsidRDefault="0030073A" w:rsidP="0030073A">
      <w:pPr>
        <w:widowControl w:val="0"/>
        <w:spacing w:before="40" w:after="40" w:line="245" w:lineRule="auto"/>
        <w:ind w:firstLine="567"/>
        <w:rPr>
          <w:rFonts w:eastAsia="Calibri" w:cs="Times New Roman"/>
          <w:b/>
          <w:bCs/>
          <w:i/>
          <w:lang w:val="nl-NL"/>
        </w:rPr>
      </w:pPr>
      <w:r w:rsidRPr="0030073A">
        <w:rPr>
          <w:rFonts w:eastAsia="Calibri" w:cs="Times New Roman"/>
          <w:b/>
          <w:bCs/>
          <w:i/>
          <w:lang w:val="nl-NL"/>
        </w:rPr>
        <w:t>(iii) Bố cục, kết cấu</w:t>
      </w:r>
    </w:p>
    <w:p w:rsidR="0030073A" w:rsidRPr="0030073A" w:rsidRDefault="0030073A" w:rsidP="0030073A">
      <w:pPr>
        <w:widowControl w:val="0"/>
        <w:spacing w:before="40" w:after="40" w:line="245" w:lineRule="auto"/>
        <w:ind w:firstLine="567"/>
        <w:rPr>
          <w:rFonts w:eastAsia="Calibri" w:cs="Times New Roman"/>
          <w:bCs/>
          <w:lang w:val="nl-NL"/>
        </w:rPr>
      </w:pPr>
      <w:r w:rsidRPr="0030073A">
        <w:rPr>
          <w:rFonts w:eastAsia="Calibri" w:cs="Times New Roman"/>
          <w:bCs/>
          <w:lang w:val="nl-NL"/>
        </w:rPr>
        <w:t>Bố cục, kết cấu của Thông tư gồm 4 Chương, 19 Điều và 01 Phụ lục.</w:t>
      </w:r>
    </w:p>
    <w:p w:rsidR="0030073A" w:rsidRPr="0030073A" w:rsidRDefault="0030073A" w:rsidP="0030073A">
      <w:pPr>
        <w:widowControl w:val="0"/>
        <w:spacing w:before="40" w:after="40" w:line="245" w:lineRule="auto"/>
        <w:ind w:firstLine="567"/>
        <w:rPr>
          <w:rFonts w:eastAsia="Calibri" w:cs="Times New Roman"/>
          <w:b/>
          <w:bCs/>
          <w:i/>
          <w:lang w:val="nl-NL"/>
        </w:rPr>
      </w:pPr>
      <w:r w:rsidRPr="0030073A">
        <w:rPr>
          <w:rFonts w:eastAsia="Calibri" w:cs="Times New Roman"/>
          <w:b/>
          <w:bCs/>
          <w:i/>
          <w:lang w:val="nl-NL"/>
        </w:rPr>
        <w:t>(iv) Nội dung cơ bản của chính sách</w:t>
      </w:r>
    </w:p>
    <w:p w:rsidR="0030073A" w:rsidRDefault="0030073A" w:rsidP="0030073A">
      <w:pPr>
        <w:widowControl w:val="0"/>
        <w:spacing w:before="40" w:after="40" w:line="245" w:lineRule="auto"/>
        <w:ind w:firstLine="567"/>
        <w:rPr>
          <w:rFonts w:eastAsia="Calibri" w:cs="Times New Roman"/>
          <w:bCs/>
          <w:lang w:val="nl-NL"/>
        </w:rPr>
      </w:pPr>
      <w:r w:rsidRPr="0030073A">
        <w:rPr>
          <w:rFonts w:eastAsia="Calibri" w:cs="Times New Roman"/>
          <w:b/>
          <w:bCs/>
          <w:lang w:val="nl-NL"/>
        </w:rPr>
        <w:t xml:space="preserve">Chính sách 1: </w:t>
      </w:r>
      <w:r w:rsidRPr="0030073A">
        <w:rPr>
          <w:rFonts w:eastAsia="Calibri" w:cs="Times New Roman"/>
          <w:bCs/>
          <w:lang w:val="nl-NL"/>
        </w:rPr>
        <w:t>Hướng dẫn một số nội dung trong Báo cáo nghiên cứu tiền khả thi, Báo cáo nghiên cứu khả thi dự án, bao gồm: Sơ bộ tổng mức đầu tư và tổng mức đầu tư dự án; Doanh thu thu phí; Giá trị tối thiểu nộp ngân sách nhà nước; Khung lợi nhuận trên vốn chủ sở hữu của nhà đầu tư.</w:t>
      </w:r>
    </w:p>
    <w:p w:rsidR="006E7ECF" w:rsidRPr="0030073A" w:rsidRDefault="006E7ECF" w:rsidP="0030073A">
      <w:pPr>
        <w:widowControl w:val="0"/>
        <w:spacing w:before="40" w:after="40" w:line="245" w:lineRule="auto"/>
        <w:ind w:firstLine="567"/>
        <w:rPr>
          <w:rFonts w:eastAsia="Calibri" w:cs="Times New Roman"/>
          <w:bCs/>
          <w:lang w:val="nl-NL"/>
        </w:rPr>
      </w:pPr>
      <w:r>
        <w:rPr>
          <w:rFonts w:eastAsia="Calibri" w:cs="Times New Roman"/>
          <w:bCs/>
          <w:lang w:val="nl-NL"/>
        </w:rPr>
        <w:t xml:space="preserve">Các nội dung được xây dựng trên cơ sở quy định tại Luật PPP và các Nghị định hướng dẫn. </w:t>
      </w:r>
    </w:p>
    <w:p w:rsidR="0030073A" w:rsidRPr="0030073A" w:rsidRDefault="0030073A" w:rsidP="0030073A">
      <w:pPr>
        <w:widowControl w:val="0"/>
        <w:spacing w:before="40" w:after="40" w:line="245" w:lineRule="auto"/>
        <w:ind w:firstLine="567"/>
        <w:rPr>
          <w:rFonts w:eastAsia="Calibri" w:cs="Times New Roman"/>
          <w:bCs/>
          <w:lang w:val="nl-NL"/>
        </w:rPr>
      </w:pPr>
      <w:r w:rsidRPr="0030073A">
        <w:rPr>
          <w:rFonts w:eastAsia="Calibri" w:cs="Times New Roman"/>
          <w:b/>
          <w:bCs/>
          <w:lang w:val="nl-NL"/>
        </w:rPr>
        <w:t>Chính sách 2</w:t>
      </w:r>
      <w:r w:rsidRPr="0030073A">
        <w:rPr>
          <w:rFonts w:eastAsia="Calibri" w:cs="Times New Roman"/>
          <w:bCs/>
          <w:lang w:val="nl-NL"/>
        </w:rPr>
        <w:t>: Hướng dẫn mẫu loại hợp đồng O&amp;M đường bộ cao tốc.</w:t>
      </w:r>
    </w:p>
    <w:p w:rsidR="0030073A" w:rsidRDefault="0030073A" w:rsidP="0030073A">
      <w:pPr>
        <w:widowControl w:val="0"/>
        <w:spacing w:before="40" w:after="40" w:line="245" w:lineRule="auto"/>
        <w:ind w:firstLine="567"/>
        <w:rPr>
          <w:rFonts w:eastAsia="Calibri" w:cs="Times New Roman"/>
          <w:bCs/>
          <w:lang w:val="nl-NL"/>
        </w:rPr>
      </w:pPr>
      <w:r w:rsidRPr="0030073A">
        <w:rPr>
          <w:rFonts w:eastAsia="Calibri" w:cs="Times New Roman"/>
          <w:bCs/>
          <w:lang w:val="nl-NL"/>
        </w:rPr>
        <w:t>Hợp đồng O&amp;M đường bộ cao tốc bao gồm: văn bản thỏa thuận của các bên về hợp đồng, điều kiện chung của hợp đồng, điều kiện cụ thể của hợp đồng và phụ lục hợp đồng (nếu cần thiết)</w:t>
      </w:r>
    </w:p>
    <w:p w:rsidR="006E7ECF" w:rsidRPr="0030073A" w:rsidRDefault="008D3715" w:rsidP="0030073A">
      <w:pPr>
        <w:widowControl w:val="0"/>
        <w:spacing w:before="40" w:after="40" w:line="245" w:lineRule="auto"/>
        <w:ind w:firstLine="567"/>
        <w:rPr>
          <w:rFonts w:eastAsia="Calibri" w:cs="Times New Roman"/>
          <w:bCs/>
          <w:lang w:val="nl-NL"/>
        </w:rPr>
      </w:pPr>
      <w:r>
        <w:rPr>
          <w:rFonts w:eastAsia="Calibri" w:cs="Times New Roman"/>
          <w:bCs/>
          <w:lang w:val="nl-NL"/>
        </w:rPr>
        <w:t>D</w:t>
      </w:r>
      <w:r w:rsidR="006E7ECF" w:rsidRPr="006E7ECF">
        <w:rPr>
          <w:rFonts w:eastAsia="Calibri" w:cs="Times New Roman"/>
          <w:bCs/>
          <w:lang w:val="nl-NL"/>
        </w:rPr>
        <w:t>ự thảo hợp đồng được soạn thảo theo đề mục hướng dẫn tại Phụ lục VI: Hướng dẫn lập hợp đồng mẫu dự án PPP (ban hành kèm theo Nghị định số 35/2021/NĐ-CP). Các đề mục này tương tự đề mục tại Thông tư số 09/2022/TT-BGTVT về mẫu hợp đồng BOT. Tại một số</w:t>
      </w:r>
      <w:bookmarkStart w:id="0" w:name="_GoBack"/>
      <w:bookmarkEnd w:id="0"/>
      <w:r w:rsidR="006E7ECF" w:rsidRPr="006E7ECF">
        <w:rPr>
          <w:rFonts w:eastAsia="Calibri" w:cs="Times New Roman"/>
          <w:bCs/>
          <w:lang w:val="nl-NL"/>
        </w:rPr>
        <w:t xml:space="preserve"> nội dung, để phù hợp với mẫu loại hợp đồng O&amp;M, mẫu loại hợp đồng O&amp;M có một số điểm khác biệt so với mẫu loại hợp đồng BOT</w:t>
      </w:r>
      <w:r w:rsidR="006E7ECF">
        <w:rPr>
          <w:rFonts w:eastAsia="Calibri" w:cs="Times New Roman"/>
          <w:bCs/>
          <w:lang w:val="nl-NL"/>
        </w:rPr>
        <w:t>.</w:t>
      </w:r>
    </w:p>
    <w:p w:rsidR="0030073A" w:rsidRPr="0030073A" w:rsidRDefault="0030073A" w:rsidP="0030073A">
      <w:pPr>
        <w:spacing w:before="0" w:after="0" w:line="240" w:lineRule="auto"/>
        <w:ind w:firstLine="567"/>
        <w:jc w:val="left"/>
        <w:rPr>
          <w:rFonts w:eastAsia="Calibri" w:cs="Times New Roman"/>
          <w:b/>
          <w:bCs/>
          <w:lang w:val="nl-NL"/>
        </w:rPr>
      </w:pPr>
      <w:r w:rsidRPr="0030073A">
        <w:rPr>
          <w:rFonts w:eastAsia="Calibri" w:cs="Times New Roman"/>
          <w:b/>
          <w:bCs/>
          <w:lang w:val="nl-NL"/>
        </w:rPr>
        <w:t>3. Các nội dung khác</w:t>
      </w:r>
    </w:p>
    <w:p w:rsidR="005A1B40" w:rsidRDefault="0030073A" w:rsidP="0030073A">
      <w:pPr>
        <w:widowControl w:val="0"/>
        <w:spacing w:before="40" w:after="40" w:line="245" w:lineRule="auto"/>
        <w:ind w:firstLine="567"/>
        <w:rPr>
          <w:rFonts w:eastAsia="Calibri" w:cs="Times New Roman"/>
          <w:bCs/>
          <w:lang w:val="nl-NL"/>
        </w:rPr>
      </w:pPr>
      <w:r w:rsidRPr="0030073A">
        <w:rPr>
          <w:rFonts w:eastAsia="Calibri" w:cs="Times New Roman"/>
          <w:bCs/>
          <w:lang w:val="nl-NL"/>
        </w:rPr>
        <w:t>Hiện nay, Hồ sơ dự thảo Thông tư đang được đăng tải tại Cổng thông tin điện tử Bộ GTVT</w:t>
      </w:r>
      <w:r w:rsidR="005A1B40">
        <w:rPr>
          <w:rFonts w:eastAsia="Calibri" w:cs="Times New Roman"/>
          <w:bCs/>
          <w:lang w:val="nl-NL"/>
        </w:rPr>
        <w:t xml:space="preserve"> tại địa chỉ: </w:t>
      </w:r>
      <w:hyperlink r:id="rId7" w:history="1">
        <w:r w:rsidR="005A1B40" w:rsidRPr="00AD4704">
          <w:rPr>
            <w:rStyle w:val="Hyperlink"/>
            <w:rFonts w:eastAsia="Calibri" w:cs="Times New Roman"/>
            <w:bCs/>
            <w:lang w:val="nl-NL"/>
          </w:rPr>
          <w:t>https://mt.gov.vn/vn/Pages/chitietduthao.aspx? iDuThao=1716</w:t>
        </w:r>
      </w:hyperlink>
      <w:r w:rsidR="005A1B40">
        <w:rPr>
          <w:rFonts w:eastAsia="Calibri" w:cs="Times New Roman"/>
          <w:bCs/>
          <w:lang w:val="nl-NL"/>
        </w:rPr>
        <w:t xml:space="preserve">. </w:t>
      </w:r>
    </w:p>
    <w:p w:rsidR="0030073A" w:rsidRPr="005A1B40" w:rsidRDefault="0030073A" w:rsidP="0030073A">
      <w:pPr>
        <w:widowControl w:val="0"/>
        <w:spacing w:before="40" w:after="40" w:line="245" w:lineRule="auto"/>
        <w:ind w:firstLine="567"/>
        <w:rPr>
          <w:rFonts w:eastAsia="Calibri" w:cs="Times New Roman"/>
          <w:bCs/>
          <w:lang w:val="nl-NL"/>
        </w:rPr>
      </w:pPr>
      <w:r w:rsidRPr="0030073A">
        <w:rPr>
          <w:rFonts w:eastAsia="Calibri" w:cs="Times New Roman"/>
          <w:bCs/>
          <w:lang w:val="nl-NL"/>
        </w:rPr>
        <w:t xml:space="preserve">Cục ĐCTVN trân trọng gửi thông tin đến các Quý Cơ quan, tổ chức, cá nhân tham gia góp ý. Ý kiến góp ý xin gửi về Cục Đường cao tốc Việt Nam, địa chỉ: 119 Nguyễn Sơn, Long Biên, Hà Nội, email: </w:t>
      </w:r>
      <w:hyperlink r:id="rId8" w:history="1">
        <w:r w:rsidRPr="0030073A">
          <w:rPr>
            <w:rFonts w:eastAsia="Calibri" w:cs="Times New Roman"/>
            <w:bCs/>
            <w:color w:val="0000FF"/>
            <w:u w:val="single"/>
            <w:lang w:val="nl-NL"/>
          </w:rPr>
          <w:t>cucdctvn@mt.gov.vn</w:t>
        </w:r>
      </w:hyperlink>
      <w:r w:rsidR="005A1B40">
        <w:rPr>
          <w:rFonts w:eastAsia="Calibri" w:cs="Times New Roman"/>
          <w:bCs/>
          <w:color w:val="0000FF"/>
          <w:lang w:val="nl-NL"/>
        </w:rPr>
        <w:t xml:space="preserve"> </w:t>
      </w:r>
      <w:r w:rsidR="005A1B40" w:rsidRPr="005A1B40">
        <w:rPr>
          <w:rFonts w:eastAsia="Calibri" w:cs="Times New Roman"/>
          <w:bCs/>
          <w:lang w:val="nl-NL"/>
        </w:rPr>
        <w:t xml:space="preserve">trước ngày </w:t>
      </w:r>
      <w:r w:rsidR="00884B58">
        <w:rPr>
          <w:rFonts w:eastAsia="Calibri" w:cs="Times New Roman"/>
          <w:bCs/>
          <w:lang w:val="nl-NL"/>
        </w:rPr>
        <w:t>0</w:t>
      </w:r>
      <w:r w:rsidR="005A1B40" w:rsidRPr="005A1B40">
        <w:rPr>
          <w:rFonts w:eastAsia="Calibri" w:cs="Times New Roman"/>
          <w:bCs/>
          <w:lang w:val="nl-NL"/>
        </w:rPr>
        <w:t>7/11/2023 để tổng hợp, hoàn thiện Thông tư</w:t>
      </w:r>
      <w:r w:rsidRPr="005A1B40">
        <w:rPr>
          <w:rFonts w:eastAsia="Calibri" w:cs="Times New Roman"/>
          <w:bCs/>
          <w:lang w:val="nl-NL"/>
        </w:rPr>
        <w:t>./.</w:t>
      </w:r>
    </w:p>
    <w:p w:rsidR="0030073A" w:rsidRPr="0030073A" w:rsidRDefault="0030073A" w:rsidP="0030073A">
      <w:pPr>
        <w:spacing w:before="0" w:after="0" w:line="240" w:lineRule="auto"/>
        <w:jc w:val="left"/>
        <w:rPr>
          <w:rFonts w:eastAsia="Times New Roman" w:cs="Times New Roman"/>
          <w:szCs w:val="28"/>
        </w:rPr>
      </w:pPr>
    </w:p>
    <w:p w:rsidR="001E4D65" w:rsidRDefault="001E4D65"/>
    <w:sectPr w:rsidR="001E4D65" w:rsidSect="008D3715">
      <w:headerReference w:type="default" r:id="rId9"/>
      <w:pgSz w:w="11906" w:h="16838" w:code="9"/>
      <w:pgMar w:top="1134" w:right="1134" w:bottom="1134" w:left="1701" w:header="340" w:footer="51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D23" w:rsidRDefault="00165D23">
      <w:pPr>
        <w:spacing w:before="0" w:after="0" w:line="240" w:lineRule="auto"/>
      </w:pPr>
      <w:r>
        <w:separator/>
      </w:r>
    </w:p>
  </w:endnote>
  <w:endnote w:type="continuationSeparator" w:id="0">
    <w:p w:rsidR="00165D23" w:rsidRDefault="00165D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D23" w:rsidRDefault="00165D23">
      <w:pPr>
        <w:spacing w:before="0" w:after="0" w:line="240" w:lineRule="auto"/>
      </w:pPr>
      <w:r>
        <w:separator/>
      </w:r>
    </w:p>
  </w:footnote>
  <w:footnote w:type="continuationSeparator" w:id="0">
    <w:p w:rsidR="00165D23" w:rsidRDefault="00165D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641334"/>
      <w:docPartObj>
        <w:docPartGallery w:val="Page Numbers (Top of Page)"/>
        <w:docPartUnique/>
      </w:docPartObj>
    </w:sdtPr>
    <w:sdtEndPr>
      <w:rPr>
        <w:noProof/>
      </w:rPr>
    </w:sdtEndPr>
    <w:sdtContent>
      <w:p w:rsidR="00CD1043" w:rsidRDefault="0030073A" w:rsidP="005B5252">
        <w:pPr>
          <w:pStyle w:val="Header"/>
          <w:jc w:val="center"/>
        </w:pPr>
        <w:r>
          <w:fldChar w:fldCharType="begin"/>
        </w:r>
        <w:r>
          <w:instrText xml:space="preserve"> PAGE   \* MERGEFORMAT </w:instrText>
        </w:r>
        <w:r>
          <w:fldChar w:fldCharType="separate"/>
        </w:r>
        <w:r w:rsidR="00884B5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D650C"/>
    <w:multiLevelType w:val="hybridMultilevel"/>
    <w:tmpl w:val="6FAEEE46"/>
    <w:lvl w:ilvl="0" w:tplc="262E11CE">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678F8"/>
    <w:multiLevelType w:val="hybridMultilevel"/>
    <w:tmpl w:val="207EEFF0"/>
    <w:lvl w:ilvl="0" w:tplc="D97A9CB6">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5D11266A"/>
    <w:multiLevelType w:val="hybridMultilevel"/>
    <w:tmpl w:val="01F42BDC"/>
    <w:lvl w:ilvl="0" w:tplc="9768D76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A3790"/>
    <w:multiLevelType w:val="hybridMultilevel"/>
    <w:tmpl w:val="E2B604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00B80"/>
    <w:multiLevelType w:val="multilevel"/>
    <w:tmpl w:val="B0C4D0E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F5A79EC"/>
    <w:multiLevelType w:val="hybridMultilevel"/>
    <w:tmpl w:val="8C1A48B2"/>
    <w:lvl w:ilvl="0" w:tplc="621AD4B6">
      <w:start w:val="1"/>
      <w:numFmt w:val="decimal"/>
      <w:lvlText w:val="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0"/>
  </w:num>
  <w:num w:numId="3">
    <w:abstractNumId w:val="1"/>
  </w:num>
  <w:num w:numId="4">
    <w:abstractNumId w:val="2"/>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39"/>
    <w:rsid w:val="000002A9"/>
    <w:rsid w:val="000A3E93"/>
    <w:rsid w:val="00165D23"/>
    <w:rsid w:val="001E4D65"/>
    <w:rsid w:val="0030073A"/>
    <w:rsid w:val="00481AF2"/>
    <w:rsid w:val="00517D74"/>
    <w:rsid w:val="005A1B40"/>
    <w:rsid w:val="006E7ECF"/>
    <w:rsid w:val="00884B58"/>
    <w:rsid w:val="008D3715"/>
    <w:rsid w:val="00CE7B39"/>
    <w:rsid w:val="00DB44BF"/>
    <w:rsid w:val="00FB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853C"/>
  <w15:chartTrackingRefBased/>
  <w15:docId w15:val="{47BFF104-2852-4522-B42A-E195E05E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line="247"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510E"/>
    <w:pPr>
      <w:keepNext/>
      <w:keepLines/>
      <w:spacing w:before="120" w:after="120" w:line="312" w:lineRule="auto"/>
      <w:outlineLvl w:val="0"/>
    </w:pPr>
    <w:rPr>
      <w:rFonts w:eastAsiaTheme="majorEastAsia" w:cstheme="majorBidi"/>
      <w:b/>
      <w:sz w:val="26"/>
      <w:szCs w:val="32"/>
      <w:lang w:val="vi-VN"/>
    </w:rPr>
  </w:style>
  <w:style w:type="paragraph" w:styleId="Heading2">
    <w:name w:val="heading 2"/>
    <w:basedOn w:val="Normal"/>
    <w:next w:val="Normal"/>
    <w:link w:val="Heading2Char"/>
    <w:uiPriority w:val="9"/>
    <w:unhideWhenUsed/>
    <w:qFormat/>
    <w:rsid w:val="00FB510E"/>
    <w:pPr>
      <w:keepNext/>
      <w:keepLines/>
      <w:numPr>
        <w:numId w:val="6"/>
      </w:numPr>
      <w:spacing w:before="120" w:after="120" w:line="312" w:lineRule="auto"/>
      <w:ind w:left="1134" w:hanging="567"/>
      <w:outlineLvl w:val="1"/>
    </w:pPr>
    <w:rPr>
      <w:rFonts w:eastAsiaTheme="majorEastAsia" w:cstheme="majorBidi"/>
      <w:b/>
      <w:sz w:val="26"/>
      <w:szCs w:val="26"/>
      <w:lang w:val="vi-VN"/>
    </w:rPr>
  </w:style>
  <w:style w:type="paragraph" w:styleId="Heading3">
    <w:name w:val="heading 3"/>
    <w:basedOn w:val="Normal"/>
    <w:next w:val="Normal"/>
    <w:link w:val="Heading3Char"/>
    <w:uiPriority w:val="9"/>
    <w:unhideWhenUsed/>
    <w:qFormat/>
    <w:rsid w:val="00FB510E"/>
    <w:pPr>
      <w:keepNext/>
      <w:keepLines/>
      <w:tabs>
        <w:tab w:val="num" w:pos="720"/>
      </w:tabs>
      <w:spacing w:before="120" w:after="120" w:line="312" w:lineRule="auto"/>
      <w:ind w:left="1134" w:hanging="567"/>
      <w:outlineLvl w:val="2"/>
    </w:pPr>
    <w:rPr>
      <w:rFonts w:eastAsiaTheme="majorEastAsia" w:cstheme="majorBidi"/>
      <w:b/>
      <w:i/>
      <w:sz w:val="26"/>
      <w:szCs w:val="24"/>
      <w:lang w:val="vi-VN"/>
    </w:rPr>
  </w:style>
  <w:style w:type="paragraph" w:styleId="Heading4">
    <w:name w:val="heading 4"/>
    <w:basedOn w:val="Normal"/>
    <w:next w:val="Normal"/>
    <w:link w:val="Heading4Char"/>
    <w:uiPriority w:val="9"/>
    <w:unhideWhenUsed/>
    <w:qFormat/>
    <w:rsid w:val="00FB510E"/>
    <w:pPr>
      <w:keepNext/>
      <w:keepLines/>
      <w:tabs>
        <w:tab w:val="num" w:pos="720"/>
      </w:tabs>
      <w:spacing w:before="120" w:after="120" w:line="312" w:lineRule="auto"/>
      <w:ind w:left="720" w:hanging="360"/>
      <w:outlineLvl w:val="3"/>
    </w:pPr>
    <w:rPr>
      <w:rFonts w:eastAsiaTheme="majorEastAsia" w:cstheme="majorBidi"/>
      <w:b/>
      <w:i/>
      <w:iCs/>
      <w:sz w:val="26"/>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10E"/>
    <w:rPr>
      <w:rFonts w:eastAsiaTheme="majorEastAsia" w:cstheme="majorBidi"/>
      <w:b/>
      <w:sz w:val="26"/>
      <w:szCs w:val="32"/>
      <w:lang w:val="vi-VN"/>
    </w:rPr>
  </w:style>
  <w:style w:type="character" w:customStyle="1" w:styleId="Heading2Char">
    <w:name w:val="Heading 2 Char"/>
    <w:basedOn w:val="DefaultParagraphFont"/>
    <w:link w:val="Heading2"/>
    <w:uiPriority w:val="9"/>
    <w:rsid w:val="00FB510E"/>
    <w:rPr>
      <w:rFonts w:eastAsiaTheme="majorEastAsia" w:cstheme="majorBidi"/>
      <w:b/>
      <w:sz w:val="26"/>
      <w:szCs w:val="26"/>
      <w:lang w:val="vi-VN"/>
    </w:rPr>
  </w:style>
  <w:style w:type="character" w:customStyle="1" w:styleId="Heading3Char">
    <w:name w:val="Heading 3 Char"/>
    <w:basedOn w:val="DefaultParagraphFont"/>
    <w:link w:val="Heading3"/>
    <w:uiPriority w:val="9"/>
    <w:rsid w:val="00FB510E"/>
    <w:rPr>
      <w:rFonts w:eastAsiaTheme="majorEastAsia" w:cstheme="majorBidi"/>
      <w:b/>
      <w:i/>
      <w:sz w:val="26"/>
      <w:szCs w:val="24"/>
      <w:lang w:val="vi-VN"/>
    </w:rPr>
  </w:style>
  <w:style w:type="character" w:customStyle="1" w:styleId="Heading4Char">
    <w:name w:val="Heading 4 Char"/>
    <w:basedOn w:val="DefaultParagraphFont"/>
    <w:link w:val="Heading4"/>
    <w:uiPriority w:val="9"/>
    <w:rsid w:val="00FB510E"/>
    <w:rPr>
      <w:rFonts w:eastAsiaTheme="majorEastAsia" w:cstheme="majorBidi"/>
      <w:b/>
      <w:i/>
      <w:iCs/>
      <w:sz w:val="26"/>
      <w:lang w:val="vi-VN"/>
    </w:rPr>
  </w:style>
  <w:style w:type="paragraph" w:styleId="Header">
    <w:name w:val="header"/>
    <w:basedOn w:val="Normal"/>
    <w:link w:val="HeaderChar"/>
    <w:uiPriority w:val="99"/>
    <w:rsid w:val="0030073A"/>
    <w:pPr>
      <w:tabs>
        <w:tab w:val="center" w:pos="4680"/>
        <w:tab w:val="right" w:pos="9360"/>
      </w:tabs>
      <w:spacing w:before="0" w:after="0" w:line="240" w:lineRule="auto"/>
      <w:jc w:val="left"/>
    </w:pPr>
    <w:rPr>
      <w:rFonts w:eastAsia="Calibri" w:cs="Times New Roman"/>
    </w:rPr>
  </w:style>
  <w:style w:type="character" w:customStyle="1" w:styleId="HeaderChar">
    <w:name w:val="Header Char"/>
    <w:basedOn w:val="DefaultParagraphFont"/>
    <w:link w:val="Header"/>
    <w:uiPriority w:val="99"/>
    <w:rsid w:val="0030073A"/>
    <w:rPr>
      <w:rFonts w:eastAsia="Calibri" w:cs="Times New Roman"/>
    </w:rPr>
  </w:style>
  <w:style w:type="character" w:styleId="Hyperlink">
    <w:name w:val="Hyperlink"/>
    <w:basedOn w:val="DefaultParagraphFont"/>
    <w:uiPriority w:val="99"/>
    <w:unhideWhenUsed/>
    <w:rsid w:val="005A1B40"/>
    <w:rPr>
      <w:color w:val="0563C1" w:themeColor="hyperlink"/>
      <w:u w:val="single"/>
    </w:rPr>
  </w:style>
  <w:style w:type="paragraph" w:styleId="Footer">
    <w:name w:val="footer"/>
    <w:basedOn w:val="Normal"/>
    <w:link w:val="FooterChar"/>
    <w:uiPriority w:val="99"/>
    <w:unhideWhenUsed/>
    <w:rsid w:val="008D371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dctvn@mt.gov.vn" TargetMode="External"/><Relationship Id="rId3" Type="http://schemas.openxmlformats.org/officeDocument/2006/relationships/settings" Target="settings.xml"/><Relationship Id="rId7" Type="http://schemas.openxmlformats.org/officeDocument/2006/relationships/hyperlink" Target="https://mt.gov.vn/vn/Pages/chitietduthao.aspx?%20iDuThao=1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Hieu</dc:creator>
  <cp:keywords/>
  <dc:description/>
  <cp:lastModifiedBy>Minh Hieu</cp:lastModifiedBy>
  <cp:revision>8</cp:revision>
  <dcterms:created xsi:type="dcterms:W3CDTF">2023-09-07T08:02:00Z</dcterms:created>
  <dcterms:modified xsi:type="dcterms:W3CDTF">2023-09-11T07:33:00Z</dcterms:modified>
</cp:coreProperties>
</file>