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1E0" w:firstRow="1" w:lastRow="1" w:firstColumn="1" w:lastColumn="1" w:noHBand="0" w:noVBand="0"/>
      </w:tblPr>
      <w:tblGrid>
        <w:gridCol w:w="4537"/>
        <w:gridCol w:w="5953"/>
      </w:tblGrid>
      <w:tr w:rsidR="00581D8C" w:rsidRPr="00D66E76" w:rsidTr="00EE34A9">
        <w:trPr>
          <w:trHeight w:val="851"/>
        </w:trPr>
        <w:tc>
          <w:tcPr>
            <w:tcW w:w="4537" w:type="dxa"/>
          </w:tcPr>
          <w:p w:rsidR="00581D8C" w:rsidRPr="00EE34A9" w:rsidRDefault="00581D8C" w:rsidP="0056037A">
            <w:pPr>
              <w:jc w:val="center"/>
              <w:rPr>
                <w:sz w:val="26"/>
                <w:szCs w:val="26"/>
              </w:rPr>
            </w:pPr>
            <w:r w:rsidRPr="00EE34A9">
              <w:rPr>
                <w:sz w:val="26"/>
                <w:szCs w:val="26"/>
              </w:rPr>
              <w:t>BỘ GIAO THÔNG VẬN TẢI</w:t>
            </w:r>
          </w:p>
          <w:p w:rsidR="00581D8C" w:rsidRPr="00D66E76" w:rsidRDefault="00581D8C" w:rsidP="0056037A">
            <w:pPr>
              <w:jc w:val="center"/>
              <w:rPr>
                <w:szCs w:val="26"/>
              </w:rPr>
            </w:pPr>
            <w:r w:rsidRPr="00EE34A9">
              <w:rPr>
                <w:b/>
                <w:sz w:val="26"/>
                <w:szCs w:val="26"/>
              </w:rPr>
              <w:t>CỤC HÀNG KHÔNG VIỆT NAM</w:t>
            </w:r>
          </w:p>
          <w:p w:rsidR="00581D8C" w:rsidRPr="00D66E76" w:rsidRDefault="00343C1A" w:rsidP="0056037A">
            <w:pPr>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395605</wp:posOffset>
                      </wp:positionH>
                      <wp:positionV relativeFrom="paragraph">
                        <wp:posOffset>23495</wp:posOffset>
                      </wp:positionV>
                      <wp:extent cx="1914525" cy="0"/>
                      <wp:effectExtent l="5080" t="13970" r="1397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1.15pt;margin-top:1.85pt;width:15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Ys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"/>
                  </w:pict>
                </mc:Fallback>
              </mc:AlternateContent>
            </w:r>
          </w:p>
        </w:tc>
        <w:tc>
          <w:tcPr>
            <w:tcW w:w="5953" w:type="dxa"/>
            <w:hideMark/>
          </w:tcPr>
          <w:p w:rsidR="00581D8C" w:rsidRPr="00EE34A9" w:rsidRDefault="00581D8C" w:rsidP="0056037A">
            <w:pPr>
              <w:jc w:val="center"/>
              <w:rPr>
                <w:b/>
                <w:sz w:val="26"/>
                <w:szCs w:val="26"/>
              </w:rPr>
            </w:pPr>
            <w:r w:rsidRPr="00EE34A9">
              <w:rPr>
                <w:b/>
                <w:sz w:val="26"/>
                <w:szCs w:val="26"/>
              </w:rPr>
              <w:t>CỘNG HOÀ XÃ HỘI CHỦ NGHĨA VIỆT NAM</w:t>
            </w:r>
          </w:p>
          <w:p w:rsidR="00581D8C" w:rsidRPr="00D66E76" w:rsidRDefault="00343C1A" w:rsidP="0056037A">
            <w:pPr>
              <w:jc w:val="center"/>
              <w:rPr>
                <w:sz w:val="16"/>
                <w:szCs w:val="1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722630</wp:posOffset>
                      </wp:positionH>
                      <wp:positionV relativeFrom="paragraph">
                        <wp:posOffset>210185</wp:posOffset>
                      </wp:positionV>
                      <wp:extent cx="2171700" cy="0"/>
                      <wp:effectExtent l="8255" t="10160" r="1079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6.9pt;margin-top:16.55pt;width:1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QP2UM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"/>
                  </w:pict>
                </mc:Fallback>
              </mc:AlternateContent>
            </w:r>
            <w:r w:rsidR="00581D8C" w:rsidRPr="00EE34A9">
              <w:rPr>
                <w:b/>
                <w:sz w:val="26"/>
                <w:szCs w:val="26"/>
              </w:rPr>
              <w:t>Độc lập - Tự do - Hạnh</w:t>
            </w:r>
            <w:r w:rsidR="00581D8C" w:rsidRPr="00D66E76">
              <w:rPr>
                <w:b/>
                <w:sz w:val="26"/>
                <w:szCs w:val="28"/>
              </w:rPr>
              <w:t xml:space="preserve"> phúc</w:t>
            </w:r>
          </w:p>
        </w:tc>
      </w:tr>
    </w:tbl>
    <w:p w:rsidR="00581D8C" w:rsidRDefault="00581D8C" w:rsidP="00581D8C">
      <w:pPr>
        <w:rPr>
          <w:b/>
          <w:bCs/>
          <w:sz w:val="28"/>
          <w:lang w:val="vi-VN"/>
        </w:rPr>
      </w:pPr>
    </w:p>
    <w:p w:rsidR="00506869" w:rsidRPr="00581D8C" w:rsidRDefault="00F33626" w:rsidP="001D5297">
      <w:pPr>
        <w:jc w:val="center"/>
        <w:rPr>
          <w:b/>
          <w:bCs/>
          <w:sz w:val="28"/>
        </w:rPr>
      </w:pPr>
      <w:bookmarkStart w:id="0" w:name="_GoBack"/>
      <w:bookmarkEnd w:id="0"/>
      <w:r w:rsidRPr="003251AF">
        <w:rPr>
          <w:b/>
          <w:bCs/>
          <w:sz w:val="28"/>
          <w:lang w:val="vi-VN"/>
        </w:rPr>
        <w:t xml:space="preserve">BÁO CÁO </w:t>
      </w:r>
    </w:p>
    <w:p w:rsidR="001D5297" w:rsidRPr="00581D8C" w:rsidRDefault="003E634B" w:rsidP="00581D8C">
      <w:pPr>
        <w:jc w:val="center"/>
        <w:rPr>
          <w:b/>
          <w:sz w:val="28"/>
          <w:szCs w:val="28"/>
          <w:lang w:val="pt-BR"/>
        </w:rPr>
      </w:pPr>
      <w:r w:rsidRPr="003251AF">
        <w:rPr>
          <w:b/>
          <w:bCs/>
          <w:sz w:val="28"/>
          <w:szCs w:val="28"/>
        </w:rPr>
        <w:t>Đánh giá tác động</w:t>
      </w:r>
      <w:r w:rsidR="00506869" w:rsidRPr="003251AF">
        <w:rPr>
          <w:b/>
          <w:bCs/>
          <w:sz w:val="28"/>
          <w:szCs w:val="28"/>
        </w:rPr>
        <w:t xml:space="preserve"> chính sách </w:t>
      </w:r>
      <w:r w:rsidRPr="003251AF">
        <w:rPr>
          <w:b/>
          <w:bCs/>
          <w:sz w:val="28"/>
          <w:szCs w:val="28"/>
        </w:rPr>
        <w:t xml:space="preserve">mới </w:t>
      </w:r>
      <w:r w:rsidR="00506869" w:rsidRPr="003251AF">
        <w:rPr>
          <w:b/>
          <w:bCs/>
          <w:sz w:val="28"/>
          <w:szCs w:val="28"/>
        </w:rPr>
        <w:t>t</w:t>
      </w:r>
      <w:r w:rsidR="001D5297" w:rsidRPr="003251AF">
        <w:rPr>
          <w:b/>
          <w:sz w:val="28"/>
          <w:szCs w:val="28"/>
        </w:rPr>
        <w:t xml:space="preserve">rong Thông tư </w:t>
      </w:r>
      <w:r w:rsidR="009E49B5" w:rsidRPr="009E49B5">
        <w:rPr>
          <w:b/>
          <w:bCs/>
          <w:sz w:val="28"/>
          <w:szCs w:val="28"/>
          <w:shd w:val="clear" w:color="auto" w:fill="FFFFFF"/>
        </w:rPr>
        <w:t>sửa đổi, bổ sung một số điều của Thông tư số 13/2019/TT-BGTVT ngày 29/3/2019 của Bộ trưởng Bộ GGTVT về Chương trình an ninh và kiểm soát chất lượng an ninh hàng không Việt Nam, Thông tư số 41/2020/TT-BGTVT ngày 31/12/2020 của Bộ trưởng Bộ GTVT về sửa đổi, bổ sung một số điều của Thông tư số 13/2019/TT-BGTVT</w:t>
      </w:r>
    </w:p>
    <w:p w:rsidR="00A634CC" w:rsidRDefault="00A634CC" w:rsidP="00A634CC">
      <w:pPr>
        <w:jc w:val="center"/>
        <w:rPr>
          <w:bCs/>
          <w:i/>
          <w:sz w:val="28"/>
          <w:szCs w:val="28"/>
        </w:rPr>
      </w:pPr>
      <w:r w:rsidRPr="00A634CC">
        <w:rPr>
          <w:bCs/>
          <w:i/>
          <w:sz w:val="28"/>
          <w:szCs w:val="28"/>
        </w:rPr>
        <w:t xml:space="preserve">(Kèm theo Công văn số </w:t>
      </w:r>
      <w:r w:rsidR="00CC31E7">
        <w:rPr>
          <w:bCs/>
          <w:i/>
          <w:sz w:val="28"/>
          <w:szCs w:val="28"/>
        </w:rPr>
        <w:t xml:space="preserve">       </w:t>
      </w:r>
      <w:r w:rsidR="003A3E02" w:rsidRPr="003A3E02">
        <w:rPr>
          <w:bCs/>
          <w:i/>
          <w:sz w:val="28"/>
          <w:szCs w:val="28"/>
        </w:rPr>
        <w:t xml:space="preserve">/CHK-ANHK ngày </w:t>
      </w:r>
      <w:r w:rsidR="00CC31E7">
        <w:rPr>
          <w:bCs/>
          <w:i/>
          <w:sz w:val="28"/>
          <w:szCs w:val="28"/>
        </w:rPr>
        <w:t xml:space="preserve">   </w:t>
      </w:r>
      <w:r w:rsidR="003A3E02" w:rsidRPr="003A3E02">
        <w:rPr>
          <w:bCs/>
          <w:i/>
          <w:sz w:val="28"/>
          <w:szCs w:val="28"/>
        </w:rPr>
        <w:t>/</w:t>
      </w:r>
      <w:r w:rsidR="009E49B5">
        <w:rPr>
          <w:bCs/>
          <w:i/>
          <w:sz w:val="28"/>
          <w:szCs w:val="28"/>
        </w:rPr>
        <w:t>6</w:t>
      </w:r>
      <w:r w:rsidR="003A3E02" w:rsidRPr="003A3E02">
        <w:rPr>
          <w:bCs/>
          <w:i/>
          <w:sz w:val="28"/>
          <w:szCs w:val="28"/>
        </w:rPr>
        <w:t>/202</w:t>
      </w:r>
      <w:r w:rsidR="009E49B5">
        <w:rPr>
          <w:bCs/>
          <w:i/>
          <w:sz w:val="28"/>
          <w:szCs w:val="28"/>
        </w:rPr>
        <w:t>3</w:t>
      </w:r>
    </w:p>
    <w:p w:rsidR="001D5297" w:rsidRPr="00A634CC" w:rsidRDefault="00A634CC" w:rsidP="00A634CC">
      <w:pPr>
        <w:jc w:val="center"/>
        <w:rPr>
          <w:bCs/>
          <w:i/>
          <w:sz w:val="28"/>
          <w:szCs w:val="28"/>
        </w:rPr>
      </w:pPr>
      <w:r>
        <w:rPr>
          <w:bCs/>
          <w:i/>
          <w:sz w:val="28"/>
          <w:szCs w:val="28"/>
        </w:rPr>
        <w:t>của Cụ</w:t>
      </w:r>
      <w:r w:rsidRPr="00A634CC">
        <w:rPr>
          <w:bCs/>
          <w:i/>
          <w:sz w:val="28"/>
          <w:szCs w:val="28"/>
        </w:rPr>
        <w:t>c Hàng không Việt Nam)</w:t>
      </w:r>
    </w:p>
    <w:p w:rsidR="00B5749F" w:rsidRPr="003251AF" w:rsidRDefault="00B5749F" w:rsidP="001D5297">
      <w:pPr>
        <w:ind w:firstLine="720"/>
        <w:jc w:val="both"/>
        <w:rPr>
          <w:b/>
          <w:bCs/>
          <w:sz w:val="28"/>
          <w:szCs w:val="28"/>
        </w:rPr>
      </w:pPr>
    </w:p>
    <w:p w:rsidR="00F33626" w:rsidRPr="003251AF" w:rsidRDefault="00F33626" w:rsidP="003251AF">
      <w:pPr>
        <w:pStyle w:val="Heading1"/>
        <w:spacing w:before="60" w:after="0"/>
        <w:ind w:firstLine="720"/>
      </w:pPr>
      <w:bookmarkStart w:id="1" w:name="_Toc512341310"/>
      <w:r w:rsidRPr="003251AF">
        <w:t xml:space="preserve">I. </w:t>
      </w:r>
      <w:bookmarkEnd w:id="1"/>
      <w:r w:rsidR="00BB4DE5" w:rsidRPr="003251AF">
        <w:t>XÁC ĐỊNH VẤN ĐỀ BẤT CẬP TỔNG QUAN</w:t>
      </w:r>
    </w:p>
    <w:p w:rsidR="00F33626" w:rsidRPr="003251AF" w:rsidRDefault="00F33626" w:rsidP="003251AF">
      <w:pPr>
        <w:pStyle w:val="Heading2"/>
        <w:spacing w:before="60"/>
        <w:ind w:firstLine="720"/>
        <w:rPr>
          <w:lang w:val="en-US"/>
        </w:rPr>
      </w:pPr>
      <w:bookmarkStart w:id="2" w:name="_Toc512341311"/>
      <w:r w:rsidRPr="003251AF">
        <w:t xml:space="preserve">1. </w:t>
      </w:r>
      <w:bookmarkEnd w:id="2"/>
      <w:r w:rsidR="00BB4DE5" w:rsidRPr="003251AF">
        <w:rPr>
          <w:lang w:val="en-US"/>
        </w:rPr>
        <w:t>BỐI CẢNH XÂY DỰNG CHÍNH SÁCH</w:t>
      </w:r>
    </w:p>
    <w:p w:rsidR="005D16B6" w:rsidRDefault="005D16B6" w:rsidP="005D16B6">
      <w:pPr>
        <w:pStyle w:val="Heading3"/>
        <w:spacing w:before="60" w:after="0"/>
        <w:ind w:firstLine="709"/>
        <w:rPr>
          <w:lang w:val="pt-BR"/>
        </w:rPr>
      </w:pPr>
      <w:r>
        <w:rPr>
          <w:lang w:val="pt-BR"/>
        </w:rPr>
        <w:t>1.1</w:t>
      </w:r>
      <w:r w:rsidRPr="003251AF">
        <w:rPr>
          <w:lang w:val="pt-BR"/>
        </w:rPr>
        <w:t xml:space="preserve">. </w:t>
      </w:r>
      <w:r>
        <w:rPr>
          <w:lang w:val="pt-BR"/>
        </w:rPr>
        <w:t>Bối cảnh chung</w:t>
      </w:r>
    </w:p>
    <w:p w:rsidR="000F103F" w:rsidRPr="000F103F" w:rsidRDefault="000F103F" w:rsidP="000F103F">
      <w:pPr>
        <w:spacing w:before="40"/>
        <w:ind w:firstLine="709"/>
        <w:jc w:val="both"/>
        <w:rPr>
          <w:sz w:val="28"/>
          <w:szCs w:val="28"/>
          <w:lang w:val="nl-NL"/>
        </w:rPr>
      </w:pPr>
      <w:bookmarkStart w:id="3" w:name="_Toc512341313"/>
      <w:r w:rsidRPr="000F103F">
        <w:rPr>
          <w:bCs/>
          <w:sz w:val="28"/>
          <w:szCs w:val="28"/>
          <w:lang w:val="nl-NL"/>
        </w:rPr>
        <w:tab/>
      </w:r>
      <w:r w:rsidRPr="000F103F">
        <w:rPr>
          <w:sz w:val="28"/>
          <w:szCs w:val="28"/>
          <w:lang w:val="nl-NL"/>
        </w:rPr>
        <w:t>N</w:t>
      </w:r>
      <w:r w:rsidRPr="000F103F">
        <w:rPr>
          <w:sz w:val="28"/>
          <w:szCs w:val="28"/>
          <w:lang w:val="vi-VN"/>
        </w:rPr>
        <w:t>gày 05/9/2022</w:t>
      </w:r>
      <w:r w:rsidRPr="000F103F">
        <w:rPr>
          <w:sz w:val="28"/>
          <w:szCs w:val="28"/>
        </w:rPr>
        <w:t xml:space="preserve">, </w:t>
      </w:r>
      <w:r w:rsidRPr="000F103F">
        <w:rPr>
          <w:sz w:val="28"/>
          <w:szCs w:val="28"/>
          <w:lang w:val="vi-VN"/>
        </w:rPr>
        <w:t>Chính phủ</w:t>
      </w:r>
      <w:r w:rsidRPr="000F103F">
        <w:rPr>
          <w:sz w:val="28"/>
          <w:szCs w:val="28"/>
          <w:lang w:val="nl-NL"/>
        </w:rPr>
        <w:t xml:space="preserve"> ban hành Nghị định số 59/2022/NĐ-CP </w:t>
      </w:r>
      <w:r w:rsidRPr="000F103F">
        <w:rPr>
          <w:iCs/>
          <w:color w:val="000000"/>
          <w:sz w:val="28"/>
          <w:szCs w:val="28"/>
          <w:shd w:val="clear" w:color="auto" w:fill="FFFFFF"/>
          <w:lang w:val="vi-VN"/>
        </w:rPr>
        <w:t>quy định về định danh và xác thực điện tử</w:t>
      </w:r>
      <w:r w:rsidRPr="000F103F">
        <w:rPr>
          <w:sz w:val="28"/>
          <w:szCs w:val="28"/>
          <w:lang w:val="vi-VN"/>
        </w:rPr>
        <w:t xml:space="preserve"> quy định</w:t>
      </w:r>
      <w:r w:rsidRPr="000F103F">
        <w:rPr>
          <w:sz w:val="28"/>
          <w:szCs w:val="28"/>
          <w:lang w:val="nl-NL"/>
        </w:rPr>
        <w:t>: “</w:t>
      </w:r>
      <w:r w:rsidRPr="000F103F">
        <w:rPr>
          <w:i/>
          <w:sz w:val="28"/>
          <w:szCs w:val="28"/>
          <w:lang w:val="nl-NL"/>
        </w:rPr>
        <w:t>Việc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w:t>
      </w:r>
      <w:r w:rsidRPr="000F103F">
        <w:rPr>
          <w:sz w:val="28"/>
          <w:szCs w:val="28"/>
          <w:lang w:val="nl-NL"/>
        </w:rPr>
        <w:t>”.</w:t>
      </w:r>
    </w:p>
    <w:p w:rsidR="000F103F" w:rsidRPr="000F103F" w:rsidRDefault="000F103F" w:rsidP="000F103F">
      <w:pPr>
        <w:tabs>
          <w:tab w:val="left" w:pos="0"/>
        </w:tabs>
        <w:spacing w:before="60"/>
        <w:jc w:val="both"/>
        <w:rPr>
          <w:rStyle w:val="fontstyle01"/>
          <w:rFonts w:ascii="Times New Roman" w:hAnsi="Times New Roman" w:cs="Times New Roman"/>
          <w:sz w:val="28"/>
          <w:szCs w:val="28"/>
          <w:lang w:val="vi-VN"/>
        </w:rPr>
      </w:pPr>
      <w:r w:rsidRPr="000F103F">
        <w:rPr>
          <w:rStyle w:val="fontstyle01"/>
          <w:rFonts w:ascii="Times New Roman" w:hAnsi="Times New Roman" w:cs="Times New Roman"/>
          <w:sz w:val="28"/>
          <w:szCs w:val="28"/>
          <w:lang w:val="vi-VN"/>
        </w:rPr>
        <w:tab/>
      </w:r>
      <w:r w:rsidRPr="000F103F">
        <w:rPr>
          <w:sz w:val="28"/>
          <w:szCs w:val="28"/>
          <w:lang w:val="vi-VN"/>
        </w:rPr>
        <w:t xml:space="preserve">Ngày 17/4/2023, Chính phủ ban hành </w:t>
      </w:r>
      <w:r w:rsidRPr="000F103F">
        <w:rPr>
          <w:iCs/>
          <w:sz w:val="28"/>
          <w:szCs w:val="28"/>
          <w:shd w:val="clear" w:color="auto" w:fill="FFFFFF"/>
          <w:lang w:val="vi-VN"/>
        </w:rPr>
        <w:t xml:space="preserve">Nghị định số </w:t>
      </w:r>
      <w:r w:rsidRPr="000F103F">
        <w:rPr>
          <w:sz w:val="28"/>
          <w:szCs w:val="28"/>
          <w:shd w:val="clear" w:color="auto" w:fill="FFFFFF"/>
          <w:lang w:val="vi-VN"/>
        </w:rPr>
        <w:t xml:space="preserve">13/2023/NĐ-CP </w:t>
      </w:r>
      <w:r w:rsidRPr="000F103F">
        <w:rPr>
          <w:iCs/>
          <w:sz w:val="28"/>
          <w:szCs w:val="28"/>
          <w:shd w:val="clear" w:color="auto" w:fill="FFFFFF"/>
          <w:lang w:val="vi-VN"/>
        </w:rPr>
        <w:t>quy định về bảo vệ dữ liệu cá nhân</w:t>
      </w:r>
      <w:r w:rsidRPr="000F103F">
        <w:rPr>
          <w:rStyle w:val="fontstyle01"/>
          <w:rFonts w:ascii="Times New Roman" w:hAnsi="Times New Roman" w:cs="Times New Roman"/>
          <w:sz w:val="28"/>
          <w:szCs w:val="28"/>
          <w:lang w:val="vi-VN"/>
        </w:rPr>
        <w:t>.</w:t>
      </w:r>
    </w:p>
    <w:p w:rsidR="009E49B5" w:rsidRPr="000F103F" w:rsidRDefault="000F103F" w:rsidP="009E49B5">
      <w:pPr>
        <w:tabs>
          <w:tab w:val="left" w:pos="0"/>
        </w:tabs>
        <w:spacing w:before="60"/>
        <w:jc w:val="both"/>
        <w:rPr>
          <w:bCs/>
          <w:sz w:val="28"/>
          <w:lang w:val="nl-NL"/>
        </w:rPr>
      </w:pPr>
      <w:r>
        <w:rPr>
          <w:bCs/>
          <w:sz w:val="28"/>
          <w:lang w:val="nl-NL"/>
        </w:rPr>
        <w:tab/>
      </w:r>
      <w:r w:rsidR="009E49B5" w:rsidRPr="000F103F">
        <w:rPr>
          <w:bCs/>
          <w:sz w:val="28"/>
          <w:lang w:val="nl-NL"/>
        </w:rPr>
        <w:t>Ngày 06/01/2022, Thủ tướng Chính phủ ban hành Quyết định số 06/QĐ-TTg về Đề án phát triển ứng dụng dữ liệu về dân cư, định danh và xác thực điện tử phục vụ chuyển đổi số quốc gia giai đoạn 2022-2025, tầm nhìn đến năm 2030 (viết tắt là Đề án 06 – Chuyển đổi số quốc gia).</w:t>
      </w:r>
    </w:p>
    <w:p w:rsidR="009E49B5" w:rsidRPr="000F103F" w:rsidRDefault="009E49B5" w:rsidP="009E49B5">
      <w:pPr>
        <w:tabs>
          <w:tab w:val="left" w:pos="0"/>
        </w:tabs>
        <w:spacing w:before="60"/>
        <w:jc w:val="both"/>
        <w:rPr>
          <w:bCs/>
          <w:sz w:val="28"/>
          <w:lang w:val="nl-NL"/>
        </w:rPr>
      </w:pPr>
      <w:r w:rsidRPr="000F103F">
        <w:rPr>
          <w:bCs/>
          <w:sz w:val="28"/>
          <w:lang w:val="nl-NL"/>
        </w:rPr>
        <w:tab/>
        <w:t>Triển khai thực hiện Đề án nêu trên, đối với các quy định về an ninh hàng không, cần sửa đổi các nội dung sau:</w:t>
      </w:r>
    </w:p>
    <w:p w:rsidR="009E49B5" w:rsidRPr="000F103F" w:rsidRDefault="009E49B5" w:rsidP="009E49B5">
      <w:pPr>
        <w:tabs>
          <w:tab w:val="left" w:pos="0"/>
        </w:tabs>
        <w:spacing w:before="60"/>
        <w:jc w:val="both"/>
        <w:rPr>
          <w:bCs/>
          <w:sz w:val="28"/>
          <w:lang w:val="nl-NL"/>
        </w:rPr>
      </w:pPr>
      <w:r w:rsidRPr="000F103F">
        <w:rPr>
          <w:bCs/>
          <w:sz w:val="28"/>
          <w:lang w:val="nl-NL"/>
        </w:rPr>
        <w:tab/>
      </w:r>
      <w:r w:rsidRPr="000F103F">
        <w:rPr>
          <w:bCs/>
          <w:i/>
          <w:sz w:val="28"/>
          <w:lang w:val="nl-NL"/>
        </w:rPr>
        <w:t>Một là</w:t>
      </w:r>
      <w:r w:rsidRPr="000F103F">
        <w:rPr>
          <w:bCs/>
          <w:sz w:val="28"/>
          <w:lang w:val="nl-NL"/>
        </w:rPr>
        <w:t>: Sửa đổi, bổ sung quy định liên quan các thủ tục hành chính: thẩm định phê duyệt, chấp thuận chương trình, quy chế ANHK; cấp phép, gia hạn năng định nhân viên kiểm soát ANHK; thủ tục cấp thẻ, giấy phép kiểm soát ANHK.</w:t>
      </w:r>
    </w:p>
    <w:p w:rsidR="009E49B5" w:rsidRPr="000F103F" w:rsidRDefault="009E49B5" w:rsidP="009E49B5">
      <w:pPr>
        <w:tabs>
          <w:tab w:val="left" w:pos="0"/>
        </w:tabs>
        <w:spacing w:before="60"/>
        <w:jc w:val="both"/>
        <w:rPr>
          <w:bCs/>
          <w:sz w:val="28"/>
          <w:lang w:val="nl-NL"/>
        </w:rPr>
      </w:pPr>
      <w:r w:rsidRPr="000F103F">
        <w:rPr>
          <w:bCs/>
          <w:sz w:val="28"/>
          <w:lang w:val="nl-NL"/>
        </w:rPr>
        <w:tab/>
      </w:r>
      <w:r w:rsidRPr="000F103F">
        <w:rPr>
          <w:bCs/>
          <w:i/>
          <w:sz w:val="28"/>
          <w:lang w:val="nl-NL"/>
        </w:rPr>
        <w:t>Hai là</w:t>
      </w:r>
      <w:r w:rsidRPr="000F103F">
        <w:rPr>
          <w:bCs/>
          <w:sz w:val="28"/>
          <w:lang w:val="nl-NL"/>
        </w:rPr>
        <w:t>: Bổ sung các quy định liên quan đến ứng dụng tài khoản định danh điện tử mức độ 2.</w:t>
      </w:r>
    </w:p>
    <w:p w:rsidR="00BB4E3E" w:rsidRPr="003251AF" w:rsidRDefault="00872F61" w:rsidP="00902FAD">
      <w:pPr>
        <w:pStyle w:val="Heading3"/>
        <w:spacing w:before="60" w:after="0"/>
        <w:ind w:firstLine="709"/>
        <w:rPr>
          <w:lang w:val="pt-BR"/>
        </w:rPr>
      </w:pPr>
      <w:r w:rsidRPr="003251AF">
        <w:rPr>
          <w:lang w:val="pt-BR"/>
        </w:rPr>
        <w:t>1.2.</w:t>
      </w:r>
      <w:r w:rsidR="00BB4E3E" w:rsidRPr="003251AF">
        <w:rPr>
          <w:lang w:val="pt-BR"/>
        </w:rPr>
        <w:t xml:space="preserve"> Xác định các vấn đề bất cập </w:t>
      </w:r>
      <w:r w:rsidR="003B25DD" w:rsidRPr="003251AF">
        <w:rPr>
          <w:lang w:val="pt-BR"/>
        </w:rPr>
        <w:t xml:space="preserve">tổng quan </w:t>
      </w:r>
      <w:r w:rsidR="00BB4E3E" w:rsidRPr="003251AF">
        <w:rPr>
          <w:lang w:val="pt-BR"/>
        </w:rPr>
        <w:t>cần sửa đổi, bổ sung</w:t>
      </w:r>
      <w:bookmarkEnd w:id="3"/>
    </w:p>
    <w:p w:rsidR="00F1714A" w:rsidRPr="00F1714A" w:rsidRDefault="000F103F" w:rsidP="000F103F">
      <w:pPr>
        <w:tabs>
          <w:tab w:val="left" w:pos="0"/>
        </w:tabs>
        <w:spacing w:before="60"/>
        <w:jc w:val="both"/>
        <w:rPr>
          <w:b/>
          <w:bCs/>
          <w:sz w:val="28"/>
          <w:szCs w:val="28"/>
          <w:lang w:val="nl-NL"/>
        </w:rPr>
      </w:pPr>
      <w:bookmarkStart w:id="4" w:name="_Toc512341329"/>
      <w:r w:rsidRPr="00F1714A">
        <w:rPr>
          <w:b/>
          <w:bCs/>
          <w:sz w:val="28"/>
          <w:szCs w:val="28"/>
          <w:lang w:val="nl-NL"/>
        </w:rPr>
        <w:tab/>
      </w:r>
      <w:r w:rsidR="00F1714A" w:rsidRPr="00F1714A">
        <w:rPr>
          <w:b/>
          <w:bCs/>
          <w:sz w:val="28"/>
          <w:szCs w:val="28"/>
          <w:lang w:val="nl-NL"/>
        </w:rPr>
        <w:t>a) Sửa đổi, bổ sung thủ tục hành chính để thực hiện chuyển đổi số</w:t>
      </w:r>
    </w:p>
    <w:p w:rsidR="000F103F" w:rsidRPr="000F103F" w:rsidRDefault="00F1714A" w:rsidP="000F103F">
      <w:pPr>
        <w:tabs>
          <w:tab w:val="left" w:pos="0"/>
        </w:tabs>
        <w:spacing w:before="60"/>
        <w:jc w:val="both"/>
        <w:rPr>
          <w:bCs/>
          <w:sz w:val="28"/>
          <w:szCs w:val="28"/>
          <w:lang w:val="nl-NL"/>
        </w:rPr>
      </w:pPr>
      <w:r>
        <w:rPr>
          <w:bCs/>
          <w:sz w:val="28"/>
          <w:szCs w:val="28"/>
          <w:lang w:val="nl-NL"/>
        </w:rPr>
        <w:tab/>
      </w:r>
      <w:r w:rsidR="000F103F" w:rsidRPr="000F103F">
        <w:rPr>
          <w:bCs/>
          <w:sz w:val="28"/>
          <w:szCs w:val="28"/>
          <w:lang w:val="nl-NL"/>
        </w:rPr>
        <w:t xml:space="preserve">Hiện nay, </w:t>
      </w:r>
      <w:r w:rsidRPr="00F1714A">
        <w:rPr>
          <w:bCs/>
          <w:sz w:val="28"/>
          <w:szCs w:val="28"/>
          <w:shd w:val="clear" w:color="auto" w:fill="FFFFFF"/>
        </w:rPr>
        <w:t xml:space="preserve">Thông tư số 13/2019/TT-BGTVT ngày 29/3/2019 của Bộ trưởng Bộ GGTVT về Chương trình an ninh và kiểm soát chất lượng an ninh hàng không Việt Nam, Thông tư số 41/2020/TT-BGTVT ngày 31/12/2020 của Bộ trưởng Bộ GTVT về sửa đổi, bổ sung một số điều của Thông tư số </w:t>
      </w:r>
      <w:r w:rsidRPr="00F1714A">
        <w:rPr>
          <w:bCs/>
          <w:sz w:val="28"/>
          <w:szCs w:val="28"/>
          <w:shd w:val="clear" w:color="auto" w:fill="FFFFFF"/>
        </w:rPr>
        <w:lastRenderedPageBreak/>
        <w:t>13/2019/TT-BGTVT (</w:t>
      </w:r>
      <w:r w:rsidR="000F103F" w:rsidRPr="00F1714A">
        <w:rPr>
          <w:bCs/>
          <w:sz w:val="28"/>
          <w:szCs w:val="28"/>
          <w:lang w:val="nl-NL"/>
        </w:rPr>
        <w:t>Thông tư 13</w:t>
      </w:r>
      <w:r w:rsidRPr="00F1714A">
        <w:rPr>
          <w:bCs/>
          <w:sz w:val="28"/>
          <w:szCs w:val="28"/>
          <w:lang w:val="nl-NL"/>
        </w:rPr>
        <w:t>)</w:t>
      </w:r>
      <w:r w:rsidR="000F103F" w:rsidRPr="000F103F">
        <w:rPr>
          <w:bCs/>
          <w:sz w:val="28"/>
          <w:szCs w:val="28"/>
          <w:lang w:val="nl-NL"/>
        </w:rPr>
        <w:t xml:space="preserve"> có các thủ tục hành chính sau: Thẩm định phê duyệt, chấp thuận chương trình, quy chế ANHK; cấp phép, gia hạn năng định nhân viên kiểm soát ANHK; thủ tục cấp thẻ, giấy phép kiểm soát ANHK.</w:t>
      </w:r>
    </w:p>
    <w:p w:rsidR="000F103F" w:rsidRPr="000F103F" w:rsidRDefault="000F103F" w:rsidP="000F103F">
      <w:pPr>
        <w:tabs>
          <w:tab w:val="left" w:pos="0"/>
        </w:tabs>
        <w:spacing w:before="60"/>
        <w:jc w:val="both"/>
        <w:rPr>
          <w:bCs/>
          <w:sz w:val="28"/>
          <w:szCs w:val="28"/>
          <w:lang w:val="nl-NL"/>
        </w:rPr>
      </w:pPr>
      <w:r w:rsidRPr="000F103F">
        <w:rPr>
          <w:bCs/>
          <w:sz w:val="28"/>
          <w:szCs w:val="28"/>
          <w:lang w:val="nl-NL"/>
        </w:rPr>
        <w:tab/>
        <w:t>Để triển khai thực hiện Đề án 06 – Chuyển đổi số quốc gia, cần sửa đổi thành phần hồ sơ, cách thức tiếp nhận và trả kết quả các thủ tục nêu trên.</w:t>
      </w:r>
    </w:p>
    <w:p w:rsidR="000F103F" w:rsidRPr="000F103F" w:rsidRDefault="00F1714A" w:rsidP="000F103F">
      <w:pPr>
        <w:ind w:firstLine="720"/>
        <w:jc w:val="both"/>
        <w:rPr>
          <w:b/>
          <w:bCs/>
          <w:sz w:val="28"/>
          <w:szCs w:val="28"/>
          <w:lang w:val="nl-NL"/>
        </w:rPr>
      </w:pPr>
      <w:r>
        <w:rPr>
          <w:b/>
          <w:bCs/>
          <w:sz w:val="28"/>
          <w:szCs w:val="28"/>
          <w:lang w:val="nl-NL"/>
        </w:rPr>
        <w:t>b)</w:t>
      </w:r>
      <w:r w:rsidR="000F103F" w:rsidRPr="000F103F">
        <w:rPr>
          <w:b/>
          <w:bCs/>
          <w:sz w:val="28"/>
          <w:szCs w:val="28"/>
          <w:lang w:val="nl-NL"/>
        </w:rPr>
        <w:t xml:space="preserve"> Bổ sung các quy định liên quan đến ứng dụng tài khoản định danh điện tử mức độ 2</w:t>
      </w:r>
    </w:p>
    <w:p w:rsidR="000F103F" w:rsidRPr="000F103F" w:rsidRDefault="000F103F" w:rsidP="000F103F">
      <w:pPr>
        <w:spacing w:before="60"/>
        <w:ind w:firstLine="709"/>
        <w:jc w:val="both"/>
        <w:rPr>
          <w:b/>
          <w:i/>
          <w:sz w:val="28"/>
          <w:szCs w:val="28"/>
          <w:lang w:val="nl-NL"/>
        </w:rPr>
      </w:pPr>
      <w:r w:rsidRPr="000F103F">
        <w:rPr>
          <w:b/>
          <w:i/>
          <w:sz w:val="28"/>
          <w:szCs w:val="28"/>
          <w:lang w:val="nl-NL"/>
        </w:rPr>
        <w:t>Căn cứ:</w:t>
      </w:r>
    </w:p>
    <w:p w:rsidR="000F103F" w:rsidRPr="000F103F" w:rsidRDefault="000F103F" w:rsidP="000F103F">
      <w:pPr>
        <w:spacing w:before="40"/>
        <w:ind w:firstLine="709"/>
        <w:jc w:val="both"/>
        <w:rPr>
          <w:sz w:val="28"/>
          <w:szCs w:val="28"/>
          <w:lang w:val="nl-NL"/>
        </w:rPr>
      </w:pPr>
      <w:r w:rsidRPr="000F103F">
        <w:rPr>
          <w:rStyle w:val="fontstyle01"/>
          <w:rFonts w:ascii="Times New Roman" w:hAnsi="Times New Roman" w:cs="Times New Roman"/>
          <w:sz w:val="28"/>
          <w:szCs w:val="28"/>
          <w:lang w:val="nl-NL"/>
        </w:rPr>
        <w:tab/>
      </w:r>
      <w:r w:rsidRPr="000F103F">
        <w:rPr>
          <w:sz w:val="28"/>
          <w:szCs w:val="28"/>
          <w:lang w:val="nl-NL"/>
        </w:rPr>
        <w:t xml:space="preserve">Khoản 5 Điều 13 Nghị định số 59/2022/NĐ-CP </w:t>
      </w:r>
      <w:r w:rsidRPr="000F103F">
        <w:rPr>
          <w:sz w:val="28"/>
          <w:szCs w:val="28"/>
          <w:lang w:val="vi-VN"/>
        </w:rPr>
        <w:t xml:space="preserve">ngày 05/9/2022 của Chính phủ </w:t>
      </w:r>
      <w:r w:rsidRPr="000F103F">
        <w:rPr>
          <w:iCs/>
          <w:color w:val="000000"/>
          <w:sz w:val="28"/>
          <w:szCs w:val="28"/>
          <w:shd w:val="clear" w:color="auto" w:fill="FFFFFF"/>
          <w:lang w:val="vi-VN"/>
        </w:rPr>
        <w:t>quy định về định danh và xác thực điện tử</w:t>
      </w:r>
      <w:r w:rsidRPr="000F103F">
        <w:rPr>
          <w:sz w:val="28"/>
          <w:szCs w:val="28"/>
          <w:lang w:val="vi-VN"/>
        </w:rPr>
        <w:t xml:space="preserve"> quy định</w:t>
      </w:r>
      <w:r w:rsidRPr="000F103F">
        <w:rPr>
          <w:sz w:val="28"/>
          <w:szCs w:val="28"/>
          <w:lang w:val="nl-NL"/>
        </w:rPr>
        <w:t>: “</w:t>
      </w:r>
      <w:r w:rsidRPr="000F103F">
        <w:rPr>
          <w:i/>
          <w:sz w:val="28"/>
          <w:szCs w:val="28"/>
          <w:lang w:val="nl-NL"/>
        </w:rPr>
        <w:t>Việc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w:t>
      </w:r>
      <w:r w:rsidRPr="000F103F">
        <w:rPr>
          <w:sz w:val="28"/>
          <w:szCs w:val="28"/>
          <w:lang w:val="nl-NL"/>
        </w:rPr>
        <w:t>”.</w:t>
      </w:r>
    </w:p>
    <w:p w:rsidR="000F103F" w:rsidRPr="000F103F" w:rsidRDefault="000F103F" w:rsidP="000F103F">
      <w:pPr>
        <w:pStyle w:val="BodyText"/>
        <w:spacing w:before="40"/>
        <w:ind w:right="3" w:firstLine="719"/>
        <w:jc w:val="both"/>
        <w:rPr>
          <w:lang w:val="vi-VN"/>
        </w:rPr>
      </w:pPr>
      <w:r w:rsidRPr="000F103F">
        <w:rPr>
          <w:lang w:val="nl-NL"/>
        </w:rPr>
        <w:t xml:space="preserve">Đối với người nước ngoài, khoản 6 Điều 13 Nghị định số 59/2022/NĐ-CP </w:t>
      </w:r>
      <w:r w:rsidRPr="000F103F">
        <w:rPr>
          <w:lang w:val="vi-VN"/>
        </w:rPr>
        <w:t>quy định</w:t>
      </w:r>
      <w:r w:rsidRPr="000F103F">
        <w:rPr>
          <w:lang w:val="nl-NL"/>
        </w:rPr>
        <w:t>: “</w:t>
      </w:r>
      <w:r w:rsidRPr="000F103F">
        <w:rPr>
          <w:i/>
          <w:lang w:val="nl-NL"/>
        </w:rPr>
        <w:t>Việc sử dụng tài khoản định danh điện tử mức độ 2 được tạo lập bởi hệ thống định danh và xác thực điện tử đối với chủ thể danh tính điện tử là người nước ngoài có giá trị tương đương như việc sử dụng hộ chiếu hoặc giấy tờ có giá trị đi lại quốc tế trong thực hiện các giao dịch có yêu cầu xuất trình hộ chiếu hoặc giấy tờ có giá trị đi lại quốc tế</w:t>
      </w:r>
      <w:r w:rsidRPr="000F103F">
        <w:rPr>
          <w:lang w:val="nl-NL"/>
        </w:rPr>
        <w:t>”</w:t>
      </w:r>
      <w:r w:rsidRPr="000F103F">
        <w:rPr>
          <w:lang w:val="vi-VN"/>
        </w:rPr>
        <w:t>.</w:t>
      </w:r>
    </w:p>
    <w:p w:rsidR="000F103F" w:rsidRPr="000F103F" w:rsidRDefault="000F103F" w:rsidP="000F103F">
      <w:pPr>
        <w:tabs>
          <w:tab w:val="left" w:pos="0"/>
        </w:tabs>
        <w:spacing w:before="60"/>
        <w:jc w:val="both"/>
        <w:rPr>
          <w:rStyle w:val="fontstyle01"/>
          <w:rFonts w:ascii="Times New Roman" w:hAnsi="Times New Roman" w:cs="Times New Roman"/>
          <w:sz w:val="28"/>
          <w:szCs w:val="28"/>
          <w:lang w:val="vi-VN"/>
        </w:rPr>
      </w:pPr>
      <w:r w:rsidRPr="000F103F">
        <w:rPr>
          <w:sz w:val="28"/>
          <w:szCs w:val="28"/>
          <w:lang w:val="vi-VN"/>
        </w:rPr>
        <w:tab/>
        <w:t>Khoản 8 Điều 13 Nghị định số 59/2022/NĐ-CP quy định: “</w:t>
      </w:r>
      <w:r w:rsidRPr="000F103F">
        <w:rPr>
          <w:i/>
          <w:color w:val="000000"/>
          <w:sz w:val="28"/>
          <w:szCs w:val="28"/>
          <w:shd w:val="clear" w:color="auto" w:fill="FFFFFF"/>
          <w:lang w:val="vi-VN"/>
        </w:rPr>
        <w:t>Khi 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r w:rsidRPr="000F103F">
        <w:rPr>
          <w:color w:val="000000"/>
          <w:sz w:val="28"/>
          <w:szCs w:val="28"/>
          <w:shd w:val="clear" w:color="auto" w:fill="FFFFFF"/>
          <w:lang w:val="vi-VN"/>
        </w:rPr>
        <w:t>”.</w:t>
      </w:r>
    </w:p>
    <w:p w:rsidR="000F103F" w:rsidRDefault="000F103F" w:rsidP="000F103F">
      <w:pPr>
        <w:tabs>
          <w:tab w:val="left" w:pos="0"/>
        </w:tabs>
        <w:spacing w:before="60"/>
        <w:jc w:val="both"/>
        <w:rPr>
          <w:rStyle w:val="fontstyle01"/>
          <w:rFonts w:ascii="Times New Roman" w:hAnsi="Times New Roman" w:cs="Times New Roman"/>
          <w:sz w:val="28"/>
          <w:szCs w:val="28"/>
          <w:lang w:val="vi-VN"/>
        </w:rPr>
      </w:pPr>
      <w:r w:rsidRPr="000F103F">
        <w:rPr>
          <w:rStyle w:val="fontstyle01"/>
          <w:rFonts w:ascii="Times New Roman" w:hAnsi="Times New Roman" w:cs="Times New Roman"/>
          <w:sz w:val="28"/>
          <w:szCs w:val="28"/>
          <w:lang w:val="vi-VN"/>
        </w:rPr>
        <w:tab/>
      </w:r>
      <w:r w:rsidRPr="000F103F">
        <w:rPr>
          <w:sz w:val="28"/>
          <w:szCs w:val="28"/>
          <w:lang w:val="vi-VN"/>
        </w:rPr>
        <w:t xml:space="preserve">Ngày 17/4/2023, Chính phủ ban hành </w:t>
      </w:r>
      <w:r w:rsidRPr="000F103F">
        <w:rPr>
          <w:iCs/>
          <w:sz w:val="28"/>
          <w:szCs w:val="28"/>
          <w:shd w:val="clear" w:color="auto" w:fill="FFFFFF"/>
          <w:lang w:val="vi-VN"/>
        </w:rPr>
        <w:t xml:space="preserve">Nghị định số </w:t>
      </w:r>
      <w:r w:rsidRPr="000F103F">
        <w:rPr>
          <w:sz w:val="28"/>
          <w:szCs w:val="28"/>
          <w:shd w:val="clear" w:color="auto" w:fill="FFFFFF"/>
          <w:lang w:val="vi-VN"/>
        </w:rPr>
        <w:t xml:space="preserve">13/2023/NĐ-CP </w:t>
      </w:r>
      <w:r w:rsidRPr="000F103F">
        <w:rPr>
          <w:iCs/>
          <w:sz w:val="28"/>
          <w:szCs w:val="28"/>
          <w:shd w:val="clear" w:color="auto" w:fill="FFFFFF"/>
          <w:lang w:val="vi-VN"/>
        </w:rPr>
        <w:t>quy định về bảo vệ dữ liệu cá nhân</w:t>
      </w:r>
      <w:r w:rsidRPr="000F103F">
        <w:rPr>
          <w:rStyle w:val="fontstyle01"/>
          <w:rFonts w:ascii="Times New Roman" w:hAnsi="Times New Roman" w:cs="Times New Roman"/>
          <w:sz w:val="28"/>
          <w:szCs w:val="28"/>
          <w:lang w:val="vi-VN"/>
        </w:rPr>
        <w:t>.</w:t>
      </w:r>
    </w:p>
    <w:p w:rsidR="00F1714A" w:rsidRPr="00F1714A" w:rsidRDefault="00F1714A" w:rsidP="000F103F">
      <w:pPr>
        <w:tabs>
          <w:tab w:val="left" w:pos="0"/>
        </w:tabs>
        <w:spacing w:before="60"/>
        <w:jc w:val="both"/>
        <w:rPr>
          <w:rStyle w:val="fontstyle01"/>
          <w:rFonts w:ascii="Times New Roman" w:hAnsi="Times New Roman" w:cs="Times New Roman"/>
          <w:sz w:val="28"/>
          <w:szCs w:val="28"/>
        </w:rPr>
      </w:pPr>
      <w:r>
        <w:rPr>
          <w:rStyle w:val="fontstyle01"/>
          <w:rFonts w:ascii="Times New Roman" w:hAnsi="Times New Roman" w:cs="Times New Roman"/>
          <w:sz w:val="28"/>
          <w:szCs w:val="28"/>
          <w:lang w:val="vi-VN"/>
        </w:rPr>
        <w:tab/>
      </w:r>
      <w:r>
        <w:rPr>
          <w:rStyle w:val="fontstyle01"/>
          <w:rFonts w:ascii="Times New Roman" w:hAnsi="Times New Roman" w:cs="Times New Roman"/>
          <w:sz w:val="28"/>
          <w:szCs w:val="28"/>
        </w:rPr>
        <w:t>Do đó, cần thiết sửa đổi, bổ sung Thông tư số 13 để cập nhật các quy định nêu trên.</w:t>
      </w:r>
    </w:p>
    <w:p w:rsidR="00F33626" w:rsidRPr="003251AF" w:rsidRDefault="00F33626" w:rsidP="003251AF">
      <w:pPr>
        <w:pStyle w:val="Heading1"/>
        <w:spacing w:before="60" w:after="0"/>
        <w:ind w:firstLine="720"/>
      </w:pPr>
      <w:r w:rsidRPr="003251AF">
        <w:rPr>
          <w:lang w:val="nl-NL"/>
        </w:rPr>
        <w:t xml:space="preserve">II. </w:t>
      </w:r>
      <w:bookmarkEnd w:id="4"/>
      <w:r w:rsidR="00BB4DE5" w:rsidRPr="003251AF">
        <w:t>ĐÁNH GIÁ TÁC ĐỘNG CỦA CHÍNH SÁCH</w:t>
      </w:r>
    </w:p>
    <w:p w:rsidR="00F33626" w:rsidRPr="00A567A4" w:rsidRDefault="00F33626" w:rsidP="008E0D34">
      <w:pPr>
        <w:pStyle w:val="Heading2"/>
        <w:ind w:firstLine="720"/>
        <w:rPr>
          <w:lang w:val="en-US"/>
        </w:rPr>
      </w:pPr>
      <w:bookmarkStart w:id="5" w:name="_Toc512341330"/>
      <w:r w:rsidRPr="003251AF">
        <w:rPr>
          <w:lang w:val="nl-NL"/>
        </w:rPr>
        <w:t xml:space="preserve">1. </w:t>
      </w:r>
      <w:r w:rsidRPr="003251AF">
        <w:t xml:space="preserve">Chính sách </w:t>
      </w:r>
      <w:r w:rsidRPr="003251AF">
        <w:rPr>
          <w:lang w:val="nl-NL"/>
        </w:rPr>
        <w:t>1</w:t>
      </w:r>
      <w:bookmarkEnd w:id="5"/>
      <w:r w:rsidR="003B7939">
        <w:rPr>
          <w:lang w:val="en-US"/>
        </w:rPr>
        <w:t xml:space="preserve"> </w:t>
      </w:r>
      <w:r w:rsidR="00A567A4">
        <w:rPr>
          <w:lang w:val="en-US"/>
        </w:rPr>
        <w:t>–</w:t>
      </w:r>
      <w:r w:rsidR="003B7939">
        <w:rPr>
          <w:lang w:val="en-US"/>
        </w:rPr>
        <w:t xml:space="preserve"> </w:t>
      </w:r>
      <w:r w:rsidR="00F1714A" w:rsidRPr="00F1714A">
        <w:rPr>
          <w:bCs/>
          <w:szCs w:val="28"/>
          <w:lang w:val="nl-NL"/>
        </w:rPr>
        <w:t>Sửa đổi, bổ sung thủ tục hành chính để thực hiện chuyển đổi số</w:t>
      </w:r>
    </w:p>
    <w:p w:rsidR="00F33626" w:rsidRPr="003251AF" w:rsidRDefault="00F33626" w:rsidP="003251AF">
      <w:pPr>
        <w:pStyle w:val="Heading3"/>
        <w:spacing w:before="60" w:after="0"/>
        <w:ind w:firstLine="720"/>
        <w:rPr>
          <w:lang w:val="nl-NL"/>
        </w:rPr>
      </w:pPr>
      <w:bookmarkStart w:id="6" w:name="_Toc512341331"/>
      <w:r w:rsidRPr="003251AF">
        <w:rPr>
          <w:lang w:val="nl-NL"/>
        </w:rPr>
        <w:t xml:space="preserve">1.1. </w:t>
      </w:r>
      <w:r w:rsidRPr="003251AF">
        <w:rPr>
          <w:lang w:val="vi-VN"/>
        </w:rPr>
        <w:t>Xác định vấn đề bất cập</w:t>
      </w:r>
      <w:bookmarkEnd w:id="6"/>
    </w:p>
    <w:p w:rsidR="00E62D39" w:rsidRPr="00452FBD" w:rsidRDefault="00F1714A" w:rsidP="003B7939">
      <w:pPr>
        <w:spacing w:before="120"/>
        <w:ind w:firstLine="709"/>
        <w:jc w:val="both"/>
        <w:rPr>
          <w:sz w:val="28"/>
          <w:szCs w:val="28"/>
        </w:rPr>
      </w:pPr>
      <w:bookmarkStart w:id="7" w:name="_Toc512341332"/>
      <w:r w:rsidRPr="000F103F">
        <w:rPr>
          <w:bCs/>
          <w:sz w:val="28"/>
          <w:szCs w:val="28"/>
          <w:lang w:val="nl-NL"/>
        </w:rPr>
        <w:t>Thông tư 13 có các thủ tục hành chính sau</w:t>
      </w:r>
      <w:r w:rsidRPr="00F1714A">
        <w:rPr>
          <w:bCs/>
          <w:sz w:val="28"/>
          <w:szCs w:val="28"/>
          <w:lang w:val="nl-NL"/>
        </w:rPr>
        <w:t xml:space="preserve"> </w:t>
      </w:r>
      <w:r>
        <w:rPr>
          <w:bCs/>
          <w:sz w:val="28"/>
          <w:szCs w:val="28"/>
          <w:lang w:val="nl-NL"/>
        </w:rPr>
        <w:t>chưa được quy định thực hiện trên môi trường điện tử</w:t>
      </w:r>
      <w:r w:rsidRPr="000F103F">
        <w:rPr>
          <w:bCs/>
          <w:sz w:val="28"/>
          <w:szCs w:val="28"/>
          <w:lang w:val="nl-NL"/>
        </w:rPr>
        <w:t>: Thẩm định phê duyệt, chấp thuận chương trình, quy chế ANHK; cấp phép, gia hạn năng định nhân viên kiểm soát ANHK; thủ tục cấp thẻ, giấy phép kiểm soát ANHK</w:t>
      </w:r>
      <w:r w:rsidR="00E62D39" w:rsidRPr="00452FBD">
        <w:rPr>
          <w:sz w:val="28"/>
          <w:szCs w:val="28"/>
        </w:rPr>
        <w:t>.</w:t>
      </w:r>
    </w:p>
    <w:p w:rsidR="00F33626" w:rsidRPr="003251AF" w:rsidRDefault="00F33626" w:rsidP="003251AF">
      <w:pPr>
        <w:pStyle w:val="Heading3"/>
        <w:spacing w:before="60" w:after="0"/>
        <w:ind w:firstLine="720"/>
        <w:rPr>
          <w:lang w:val="de-DE"/>
        </w:rPr>
      </w:pPr>
      <w:r w:rsidRPr="003251AF">
        <w:rPr>
          <w:lang w:val="nl-NL"/>
        </w:rPr>
        <w:t xml:space="preserve">1.2. </w:t>
      </w:r>
      <w:r w:rsidRPr="003251AF">
        <w:rPr>
          <w:lang w:val="vi-VN"/>
        </w:rPr>
        <w:t>Mục tiêu gi</w:t>
      </w:r>
      <w:r w:rsidRPr="003251AF">
        <w:rPr>
          <w:lang w:val="nl-NL"/>
        </w:rPr>
        <w:t>ả</w:t>
      </w:r>
      <w:r w:rsidRPr="003251AF">
        <w:rPr>
          <w:lang w:val="vi-VN"/>
        </w:rPr>
        <w:t>i quyết vấn đề</w:t>
      </w:r>
      <w:bookmarkEnd w:id="7"/>
    </w:p>
    <w:p w:rsidR="003B7939" w:rsidRPr="00BC10BB" w:rsidRDefault="00862F38" w:rsidP="003B7939">
      <w:pPr>
        <w:spacing w:before="120"/>
        <w:ind w:firstLine="709"/>
        <w:jc w:val="both"/>
        <w:rPr>
          <w:sz w:val="28"/>
          <w:szCs w:val="28"/>
          <w:lang w:val="de-DE"/>
        </w:rPr>
      </w:pPr>
      <w:r w:rsidRPr="0061672E">
        <w:rPr>
          <w:sz w:val="28"/>
          <w:szCs w:val="28"/>
          <w:lang w:val="de-DE"/>
        </w:rPr>
        <w:tab/>
      </w:r>
      <w:r w:rsidR="0061672E" w:rsidRPr="0061672E">
        <w:rPr>
          <w:sz w:val="28"/>
          <w:szCs w:val="28"/>
          <w:lang w:val="de-DE"/>
        </w:rPr>
        <w:t>Bổ sung, q</w:t>
      </w:r>
      <w:r w:rsidR="0061672E" w:rsidRPr="0061672E">
        <w:rPr>
          <w:sz w:val="28"/>
          <w:szCs w:val="28"/>
          <w:lang w:val="pt-BR"/>
        </w:rPr>
        <w:t xml:space="preserve">uy định </w:t>
      </w:r>
      <w:r w:rsidR="00F1714A">
        <w:rPr>
          <w:sz w:val="28"/>
          <w:szCs w:val="28"/>
          <w:lang w:val="pt-BR"/>
        </w:rPr>
        <w:t xml:space="preserve">việc </w:t>
      </w:r>
      <w:r w:rsidR="00F1714A">
        <w:rPr>
          <w:bCs/>
          <w:sz w:val="28"/>
          <w:szCs w:val="28"/>
          <w:lang w:val="nl-NL"/>
        </w:rPr>
        <w:t>t</w:t>
      </w:r>
      <w:r w:rsidR="00F1714A" w:rsidRPr="000F103F">
        <w:rPr>
          <w:bCs/>
          <w:sz w:val="28"/>
          <w:szCs w:val="28"/>
          <w:lang w:val="nl-NL"/>
        </w:rPr>
        <w:t>hẩm định phê duyệt, chấp thuận chương trình, quy chế ANHK; cấp phép, gia hạn năng định nhân viên kiểm soát ANHK; thủ tục cấp thẻ, giấy phép kiểm soát ANHK</w:t>
      </w:r>
      <w:r w:rsidR="00F1714A" w:rsidRPr="00F1714A">
        <w:rPr>
          <w:bCs/>
          <w:sz w:val="28"/>
          <w:szCs w:val="28"/>
          <w:lang w:val="nl-NL"/>
        </w:rPr>
        <w:t xml:space="preserve"> </w:t>
      </w:r>
      <w:r w:rsidR="00F1714A">
        <w:rPr>
          <w:bCs/>
          <w:sz w:val="28"/>
          <w:szCs w:val="28"/>
          <w:lang w:val="nl-NL"/>
        </w:rPr>
        <w:t>thực hiện trên môi trường điện tử</w:t>
      </w:r>
      <w:r w:rsidR="003B7939" w:rsidRPr="00BC10BB">
        <w:rPr>
          <w:sz w:val="28"/>
          <w:szCs w:val="28"/>
          <w:lang w:val="de-DE"/>
        </w:rPr>
        <w:t>.</w:t>
      </w:r>
    </w:p>
    <w:p w:rsidR="001C0073" w:rsidRPr="003251AF" w:rsidRDefault="00F33626" w:rsidP="003251AF">
      <w:pPr>
        <w:pStyle w:val="Heading3"/>
        <w:spacing w:before="60" w:after="0"/>
        <w:ind w:firstLine="720"/>
        <w:rPr>
          <w:lang w:val="nl-NL"/>
        </w:rPr>
      </w:pPr>
      <w:bookmarkStart w:id="8" w:name="_Toc512341333"/>
      <w:r w:rsidRPr="003251AF">
        <w:rPr>
          <w:lang w:val="nl-NL"/>
        </w:rPr>
        <w:lastRenderedPageBreak/>
        <w:t xml:space="preserve">1.3. </w:t>
      </w:r>
      <w:r w:rsidRPr="003251AF">
        <w:rPr>
          <w:lang w:val="vi-VN"/>
        </w:rPr>
        <w:t>Các giải pháp đề xuất để giải quyết vấn đề</w:t>
      </w:r>
      <w:bookmarkEnd w:id="8"/>
    </w:p>
    <w:p w:rsidR="001C0073" w:rsidRPr="00FD092B" w:rsidRDefault="007F16B1" w:rsidP="003251AF">
      <w:pPr>
        <w:spacing w:before="60"/>
        <w:ind w:firstLine="720"/>
        <w:jc w:val="both"/>
        <w:rPr>
          <w:b/>
          <w:spacing w:val="-4"/>
          <w:sz w:val="28"/>
          <w:lang w:val="de-DE"/>
        </w:rPr>
      </w:pPr>
      <w:r w:rsidRPr="00FD092B">
        <w:rPr>
          <w:b/>
          <w:spacing w:val="-4"/>
          <w:sz w:val="28"/>
          <w:lang w:val="de-DE"/>
        </w:rPr>
        <w:t>a) Phương án 1:</w:t>
      </w:r>
    </w:p>
    <w:p w:rsidR="001C0073" w:rsidRPr="003251AF" w:rsidRDefault="00B515F1" w:rsidP="003251AF">
      <w:pPr>
        <w:spacing w:before="60"/>
        <w:ind w:firstLine="720"/>
        <w:jc w:val="both"/>
        <w:rPr>
          <w:sz w:val="28"/>
          <w:szCs w:val="28"/>
          <w:lang w:val="nl-NL"/>
        </w:rPr>
      </w:pPr>
      <w:r w:rsidRPr="003251AF">
        <w:rPr>
          <w:sz w:val="28"/>
          <w:szCs w:val="28"/>
          <w:lang w:val="nl-NL"/>
        </w:rPr>
        <w:t>Giữ nguyên như hiện trạng</w:t>
      </w:r>
      <w:r w:rsidR="00AF4227" w:rsidRPr="003251AF">
        <w:rPr>
          <w:sz w:val="28"/>
          <w:szCs w:val="28"/>
          <w:lang w:val="nl-NL"/>
        </w:rPr>
        <w:t>.</w:t>
      </w:r>
    </w:p>
    <w:p w:rsidR="001C0073" w:rsidRPr="003251AF" w:rsidRDefault="007F16B1" w:rsidP="003251AF">
      <w:pPr>
        <w:spacing w:before="60"/>
        <w:ind w:firstLine="720"/>
        <w:jc w:val="both"/>
        <w:rPr>
          <w:b/>
          <w:spacing w:val="-4"/>
          <w:sz w:val="28"/>
          <w:lang w:val="de-DE"/>
        </w:rPr>
      </w:pPr>
      <w:r w:rsidRPr="003251AF">
        <w:rPr>
          <w:b/>
          <w:spacing w:val="-4"/>
          <w:sz w:val="28"/>
          <w:lang w:val="de-DE"/>
        </w:rPr>
        <w:t>b) Phương án 2:</w:t>
      </w:r>
    </w:p>
    <w:p w:rsidR="00F1714A" w:rsidRPr="00F1714A" w:rsidRDefault="0061672E" w:rsidP="00F1714A">
      <w:pPr>
        <w:ind w:firstLine="708"/>
        <w:jc w:val="both"/>
        <w:rPr>
          <w:sz w:val="28"/>
          <w:lang w:val="nl-NL"/>
        </w:rPr>
      </w:pPr>
      <w:bookmarkStart w:id="9" w:name="_Toc512341334"/>
      <w:r w:rsidRPr="003251AF">
        <w:rPr>
          <w:sz w:val="32"/>
          <w:lang w:val="de-DE"/>
        </w:rPr>
        <w:tab/>
      </w:r>
      <w:r w:rsidR="00F1714A" w:rsidRPr="00F1714A">
        <w:rPr>
          <w:sz w:val="28"/>
          <w:lang w:val="nl-NL"/>
        </w:rPr>
        <w:t xml:space="preserve">Sửa đổi thành phần hồ sơ, cách thức tiếp nhận và trả kết quả của các thủ tục sau trên môi trường điện tử: </w:t>
      </w:r>
    </w:p>
    <w:p w:rsidR="00F1714A" w:rsidRPr="00F1714A" w:rsidRDefault="00F1714A" w:rsidP="00F1714A">
      <w:pPr>
        <w:ind w:firstLine="708"/>
        <w:jc w:val="both"/>
        <w:rPr>
          <w:sz w:val="28"/>
          <w:lang w:val="nl-NL"/>
        </w:rPr>
      </w:pPr>
      <w:r w:rsidRPr="00F1714A">
        <w:rPr>
          <w:sz w:val="28"/>
          <w:lang w:val="nl-NL"/>
        </w:rPr>
        <w:t xml:space="preserve">- </w:t>
      </w:r>
      <w:r w:rsidRPr="00F1714A">
        <w:rPr>
          <w:bCs/>
          <w:sz w:val="28"/>
          <w:lang w:val="nl-NL"/>
        </w:rPr>
        <w:t>Thẩm định phê duyệt, chấp thuận chương trình, quy chế ANHK;</w:t>
      </w:r>
    </w:p>
    <w:p w:rsidR="00F1714A" w:rsidRPr="00F1714A" w:rsidRDefault="00F1714A" w:rsidP="00F1714A">
      <w:pPr>
        <w:ind w:firstLine="708"/>
        <w:jc w:val="both"/>
        <w:rPr>
          <w:sz w:val="28"/>
          <w:lang w:val="nl-NL"/>
        </w:rPr>
      </w:pPr>
      <w:r w:rsidRPr="00F1714A">
        <w:rPr>
          <w:sz w:val="28"/>
          <w:lang w:val="nl-NL"/>
        </w:rPr>
        <w:t>- Cấp giấy phép, gia hạn, bổ sung, phục hồi năng định nhân viên kiểm soát an ninh hàng không;</w:t>
      </w:r>
    </w:p>
    <w:p w:rsidR="00F1714A" w:rsidRPr="00F1714A" w:rsidRDefault="00F1714A" w:rsidP="00F1714A">
      <w:pPr>
        <w:ind w:firstLine="708"/>
        <w:jc w:val="both"/>
        <w:rPr>
          <w:sz w:val="28"/>
          <w:lang w:val="nl-NL"/>
        </w:rPr>
      </w:pPr>
      <w:r w:rsidRPr="00F1714A">
        <w:rPr>
          <w:sz w:val="28"/>
          <w:lang w:val="nl-NL"/>
        </w:rPr>
        <w:t>- Thủ tục cấp mới thẻ kiểm soát an ninh cảng hàng không, sân bay có giá trị sử dụng dài hạn, ngắn hạn;</w:t>
      </w:r>
    </w:p>
    <w:p w:rsidR="00F1714A" w:rsidRPr="00F1714A" w:rsidRDefault="00F1714A" w:rsidP="00F1714A">
      <w:pPr>
        <w:ind w:firstLine="708"/>
        <w:jc w:val="both"/>
        <w:rPr>
          <w:sz w:val="28"/>
          <w:lang w:val="nl-NL"/>
        </w:rPr>
      </w:pPr>
      <w:r w:rsidRPr="00F1714A">
        <w:rPr>
          <w:sz w:val="28"/>
          <w:lang w:val="nl-NL"/>
        </w:rPr>
        <w:t>- Thủ tục cấp lại thẻ kiểm soát an ninh cảng hàng không, sân bay có giá trị sử dụng dài hạn, ngắn hạn;</w:t>
      </w:r>
    </w:p>
    <w:p w:rsidR="00F1714A" w:rsidRPr="00F1714A" w:rsidRDefault="00F1714A" w:rsidP="00F1714A">
      <w:pPr>
        <w:ind w:firstLine="708"/>
        <w:jc w:val="both"/>
        <w:rPr>
          <w:sz w:val="28"/>
          <w:lang w:val="nl-NL"/>
        </w:rPr>
      </w:pPr>
      <w:r w:rsidRPr="00F1714A">
        <w:rPr>
          <w:sz w:val="28"/>
          <w:lang w:val="nl-NL"/>
        </w:rPr>
        <w:t>- Thủ tục cấp mới giấy phép kiểm soát an ninh cảng hàng không, sân bay có giá trị sử dụng dài hạn;</w:t>
      </w:r>
    </w:p>
    <w:p w:rsidR="00F1714A" w:rsidRPr="00F1714A" w:rsidRDefault="00F1714A" w:rsidP="00F1714A">
      <w:pPr>
        <w:ind w:firstLine="708"/>
        <w:jc w:val="both"/>
        <w:rPr>
          <w:bCs/>
          <w:sz w:val="28"/>
          <w:lang w:val="nl-NL"/>
        </w:rPr>
      </w:pPr>
      <w:r w:rsidRPr="00F1714A">
        <w:rPr>
          <w:sz w:val="28"/>
          <w:lang w:val="nl-NL"/>
        </w:rPr>
        <w:t>- Thủ tục cấp lại giấy phép kiểm soát an ninh cảng hàng không, sân bay có giá trị sử dụng dài hạn.</w:t>
      </w:r>
    </w:p>
    <w:p w:rsidR="00F33626" w:rsidRPr="003251AF" w:rsidRDefault="00F33626" w:rsidP="003251AF">
      <w:pPr>
        <w:pStyle w:val="Heading3"/>
        <w:spacing w:before="60" w:after="0"/>
        <w:ind w:firstLine="720"/>
        <w:rPr>
          <w:lang w:val="de-DE"/>
        </w:rPr>
      </w:pPr>
      <w:r w:rsidRPr="003251AF">
        <w:rPr>
          <w:lang w:val="de-DE"/>
        </w:rPr>
        <w:t xml:space="preserve">1.4. </w:t>
      </w:r>
      <w:r w:rsidRPr="003251AF">
        <w:rPr>
          <w:lang w:val="vi-VN"/>
        </w:rPr>
        <w:t>Đánh giá tác động của các giả</w:t>
      </w:r>
      <w:r w:rsidRPr="003251AF">
        <w:rPr>
          <w:lang w:val="de-DE"/>
        </w:rPr>
        <w:t>i</w:t>
      </w:r>
      <w:r w:rsidRPr="003251AF">
        <w:rPr>
          <w:lang w:val="vi-VN"/>
        </w:rPr>
        <w:t xml:space="preserve"> pháp đối với đối tượng chịu sự tác động trực tiếp của chính sách và các đối tượng khác có liên quan</w:t>
      </w:r>
      <w:bookmarkEnd w:id="9"/>
    </w:p>
    <w:p w:rsidR="002B3D28" w:rsidRPr="003251AF" w:rsidRDefault="007F16B1" w:rsidP="003251AF">
      <w:pPr>
        <w:spacing w:before="60"/>
        <w:ind w:firstLine="709"/>
        <w:jc w:val="both"/>
        <w:rPr>
          <w:sz w:val="28"/>
        </w:rPr>
      </w:pPr>
      <w:r w:rsidRPr="003251AF">
        <w:rPr>
          <w:sz w:val="32"/>
          <w:lang w:val="nl-NL"/>
        </w:rPr>
        <w:tab/>
      </w:r>
      <w:r w:rsidR="002B3D28" w:rsidRPr="003251AF">
        <w:rPr>
          <w:b/>
          <w:sz w:val="28"/>
        </w:rPr>
        <w:t>Giải pháp 1:</w:t>
      </w:r>
      <w:r w:rsidR="002B3D28" w:rsidRPr="003251AF">
        <w:rPr>
          <w:sz w:val="28"/>
        </w:rPr>
        <w:t xml:space="preserve"> </w:t>
      </w:r>
    </w:p>
    <w:p w:rsidR="002B3D28" w:rsidRPr="003251AF" w:rsidRDefault="00A531A9" w:rsidP="003251AF">
      <w:pPr>
        <w:spacing w:before="60"/>
        <w:ind w:firstLine="709"/>
        <w:jc w:val="both"/>
        <w:rPr>
          <w:sz w:val="28"/>
        </w:rPr>
      </w:pPr>
      <w:r w:rsidRPr="003251AF">
        <w:rPr>
          <w:sz w:val="28"/>
        </w:rPr>
        <w:t>K</w:t>
      </w:r>
      <w:r w:rsidR="002B3D28" w:rsidRPr="003251AF">
        <w:rPr>
          <w:sz w:val="28"/>
        </w:rPr>
        <w:t xml:space="preserve">hông đáp ứng được yêu cầu </w:t>
      </w:r>
      <w:r w:rsidR="00F1714A">
        <w:rPr>
          <w:sz w:val="28"/>
        </w:rPr>
        <w:t xml:space="preserve">của </w:t>
      </w:r>
      <w:r w:rsidR="00F1714A" w:rsidRPr="000F103F">
        <w:rPr>
          <w:bCs/>
          <w:sz w:val="28"/>
          <w:lang w:val="nl-NL"/>
        </w:rPr>
        <w:t>Đề án 06 – Chuyển đổi số quốc gia</w:t>
      </w:r>
      <w:r w:rsidR="002B3D28" w:rsidRPr="003251AF">
        <w:rPr>
          <w:sz w:val="28"/>
        </w:rPr>
        <w:t>.</w:t>
      </w:r>
    </w:p>
    <w:p w:rsidR="002B3D28" w:rsidRPr="003251AF" w:rsidRDefault="002B3D28" w:rsidP="003251AF">
      <w:pPr>
        <w:spacing w:before="60"/>
        <w:ind w:firstLine="709"/>
        <w:jc w:val="both"/>
        <w:rPr>
          <w:b/>
          <w:sz w:val="28"/>
        </w:rPr>
      </w:pPr>
      <w:r w:rsidRPr="003251AF">
        <w:rPr>
          <w:b/>
          <w:sz w:val="28"/>
        </w:rPr>
        <w:t>Giải pháp 2:</w:t>
      </w:r>
    </w:p>
    <w:p w:rsidR="00E2273E" w:rsidRDefault="00E2273E" w:rsidP="00E2273E">
      <w:pPr>
        <w:spacing w:before="60"/>
        <w:ind w:firstLine="709"/>
        <w:jc w:val="both"/>
        <w:rPr>
          <w:sz w:val="28"/>
        </w:rPr>
      </w:pPr>
      <w:r w:rsidRPr="003251AF">
        <w:rPr>
          <w:sz w:val="28"/>
        </w:rPr>
        <w:t xml:space="preserve">- Đối với công tác quản lý nhà nước chuyên ngành: </w:t>
      </w:r>
      <w:r w:rsidR="00F1714A">
        <w:rPr>
          <w:sz w:val="28"/>
        </w:rPr>
        <w:t>Nâng cao năng lực tiếp nhận, giải quyết thủ tục hành chính; nâng cao hiệu quả quản lý chuyên môn</w:t>
      </w:r>
      <w:r>
        <w:rPr>
          <w:sz w:val="28"/>
        </w:rPr>
        <w:t>;</w:t>
      </w:r>
    </w:p>
    <w:p w:rsidR="002B3D28" w:rsidRPr="003251AF" w:rsidRDefault="002B3D28" w:rsidP="003251AF">
      <w:pPr>
        <w:spacing w:before="60"/>
        <w:ind w:firstLine="709"/>
        <w:jc w:val="both"/>
        <w:rPr>
          <w:sz w:val="28"/>
        </w:rPr>
      </w:pPr>
      <w:r w:rsidRPr="003251AF">
        <w:rPr>
          <w:sz w:val="28"/>
        </w:rPr>
        <w:t xml:space="preserve">- Đối với các doanh nghiệp ngành hàng không và các cơ quan, đơn vị liên quan: Có tác động tích cực, </w:t>
      </w:r>
      <w:r w:rsidR="00F1714A">
        <w:rPr>
          <w:sz w:val="28"/>
        </w:rPr>
        <w:t>tạo thuận lợi, giảm chi phí.</w:t>
      </w:r>
    </w:p>
    <w:p w:rsidR="00F33626" w:rsidRPr="003251AF" w:rsidRDefault="00F33626" w:rsidP="003251AF">
      <w:pPr>
        <w:pStyle w:val="Heading3"/>
        <w:spacing w:before="60" w:after="0"/>
        <w:ind w:firstLine="709"/>
        <w:rPr>
          <w:lang w:val="nl-NL"/>
        </w:rPr>
      </w:pPr>
      <w:bookmarkStart w:id="10" w:name="_Toc512341335"/>
      <w:r w:rsidRPr="003251AF">
        <w:rPr>
          <w:lang w:val="nl-NL"/>
        </w:rPr>
        <w:t xml:space="preserve">1.5. </w:t>
      </w:r>
      <w:r w:rsidRPr="003251AF">
        <w:rPr>
          <w:lang w:val="vi-VN"/>
        </w:rPr>
        <w:t>Kiến nghị giải pháp lựa chọn</w:t>
      </w:r>
      <w:bookmarkEnd w:id="10"/>
    </w:p>
    <w:p w:rsidR="007F16B1" w:rsidRPr="003251AF" w:rsidRDefault="00DC74D7" w:rsidP="003251AF">
      <w:pPr>
        <w:spacing w:before="60"/>
        <w:ind w:firstLine="709"/>
        <w:jc w:val="both"/>
        <w:rPr>
          <w:sz w:val="28"/>
          <w:szCs w:val="28"/>
          <w:lang w:val="nl-NL"/>
        </w:rPr>
      </w:pPr>
      <w:r w:rsidRPr="003251AF">
        <w:rPr>
          <w:sz w:val="28"/>
          <w:szCs w:val="28"/>
          <w:lang w:val="nl-NL"/>
        </w:rPr>
        <w:t xml:space="preserve">Kiến nghị lựa chọn </w:t>
      </w:r>
      <w:r w:rsidRPr="003251AF">
        <w:rPr>
          <w:b/>
          <w:sz w:val="28"/>
          <w:szCs w:val="28"/>
          <w:lang w:val="nl-NL"/>
        </w:rPr>
        <w:t>Phương án 2</w:t>
      </w:r>
      <w:r w:rsidRPr="003251AF">
        <w:rPr>
          <w:sz w:val="28"/>
          <w:szCs w:val="28"/>
          <w:lang w:val="nl-NL"/>
        </w:rPr>
        <w:t>.</w:t>
      </w:r>
    </w:p>
    <w:p w:rsidR="002E6585" w:rsidRPr="003251AF" w:rsidRDefault="00690CBF" w:rsidP="008E0D34">
      <w:pPr>
        <w:pStyle w:val="Heading2"/>
        <w:ind w:firstLine="708"/>
        <w:rPr>
          <w:lang w:val="nl-NL"/>
        </w:rPr>
      </w:pPr>
      <w:bookmarkStart w:id="11" w:name="_Toc512341336"/>
      <w:r w:rsidRPr="003251AF">
        <w:rPr>
          <w:lang w:val="nl-NL"/>
        </w:rPr>
        <w:t>2</w:t>
      </w:r>
      <w:r w:rsidR="002E6585" w:rsidRPr="003251AF">
        <w:rPr>
          <w:lang w:val="nl-NL"/>
        </w:rPr>
        <w:t xml:space="preserve">. </w:t>
      </w:r>
      <w:r w:rsidR="002E6585" w:rsidRPr="003251AF">
        <w:t xml:space="preserve">Chính sách </w:t>
      </w:r>
      <w:r w:rsidRPr="003251AF">
        <w:rPr>
          <w:lang w:val="nl-NL"/>
        </w:rPr>
        <w:t>2</w:t>
      </w:r>
      <w:bookmarkEnd w:id="11"/>
      <w:r w:rsidR="00B10D02">
        <w:rPr>
          <w:lang w:val="nl-NL"/>
        </w:rPr>
        <w:t xml:space="preserve"> </w:t>
      </w:r>
      <w:r w:rsidR="00A567A4">
        <w:rPr>
          <w:lang w:val="en-US"/>
        </w:rPr>
        <w:t xml:space="preserve">– </w:t>
      </w:r>
      <w:r w:rsidR="00F1714A" w:rsidRPr="00F1714A">
        <w:rPr>
          <w:bCs/>
          <w:szCs w:val="28"/>
          <w:lang w:val="nl-NL"/>
        </w:rPr>
        <w:t>Bổ sung các quy định liên quan đến ứng dụng tài khoản định danh điện tử mức độ 2</w:t>
      </w:r>
    </w:p>
    <w:p w:rsidR="002E6585" w:rsidRPr="003251AF" w:rsidRDefault="00550E5C" w:rsidP="003251AF">
      <w:pPr>
        <w:pStyle w:val="Heading3"/>
        <w:spacing w:before="60" w:after="0"/>
        <w:ind w:firstLine="708"/>
        <w:rPr>
          <w:lang w:val="nl-NL"/>
        </w:rPr>
      </w:pPr>
      <w:bookmarkStart w:id="12" w:name="_Toc512341337"/>
      <w:r w:rsidRPr="003251AF">
        <w:rPr>
          <w:lang w:val="nl-NL"/>
        </w:rPr>
        <w:t>2</w:t>
      </w:r>
      <w:r w:rsidR="002E6585" w:rsidRPr="003251AF">
        <w:rPr>
          <w:lang w:val="nl-NL"/>
        </w:rPr>
        <w:t xml:space="preserve">.1. </w:t>
      </w:r>
      <w:r w:rsidR="002E6585" w:rsidRPr="003251AF">
        <w:rPr>
          <w:lang w:val="vi-VN"/>
        </w:rPr>
        <w:t>Xác định vấn đề bất cập</w:t>
      </w:r>
      <w:bookmarkEnd w:id="12"/>
    </w:p>
    <w:p w:rsidR="008E1154" w:rsidRPr="000F103F" w:rsidRDefault="008E1154" w:rsidP="008E1154">
      <w:pPr>
        <w:tabs>
          <w:tab w:val="left" w:pos="0"/>
        </w:tabs>
        <w:spacing w:before="60"/>
        <w:jc w:val="both"/>
        <w:rPr>
          <w:rStyle w:val="fontstyle01"/>
          <w:rFonts w:ascii="Times New Roman" w:hAnsi="Times New Roman" w:cs="Times New Roman"/>
          <w:sz w:val="28"/>
          <w:szCs w:val="28"/>
          <w:lang w:val="vi-VN"/>
        </w:rPr>
      </w:pPr>
      <w:bookmarkStart w:id="13" w:name="_Toc512341338"/>
      <w:r w:rsidRPr="000F103F">
        <w:rPr>
          <w:rStyle w:val="fontstyle01"/>
          <w:rFonts w:ascii="Times New Roman" w:hAnsi="Times New Roman" w:cs="Times New Roman"/>
          <w:sz w:val="28"/>
          <w:szCs w:val="28"/>
          <w:lang w:val="vi-VN"/>
        </w:rPr>
        <w:tab/>
        <w:t>Ngày 01/02/2023, Tổ công tác triển khai Đề án phát triển ứng dụng dữ liệu dân cư, định danh và xác thực điện tử có văn bản số 209/TCTTKĐA về việc xác thực sinh trắc học khi công dân lên tàu bay.</w:t>
      </w:r>
    </w:p>
    <w:p w:rsidR="008E1154" w:rsidRPr="000F103F" w:rsidRDefault="008E1154" w:rsidP="008E1154">
      <w:pPr>
        <w:tabs>
          <w:tab w:val="left" w:pos="0"/>
        </w:tabs>
        <w:spacing w:before="60"/>
        <w:jc w:val="both"/>
        <w:rPr>
          <w:spacing w:val="-2"/>
          <w:sz w:val="28"/>
          <w:szCs w:val="28"/>
          <w:shd w:val="clear" w:color="auto" w:fill="FFFFFF"/>
          <w:lang w:val="vi-VN"/>
        </w:rPr>
      </w:pPr>
      <w:r w:rsidRPr="000F103F">
        <w:rPr>
          <w:sz w:val="28"/>
          <w:szCs w:val="28"/>
          <w:lang w:val="vi-VN"/>
        </w:rPr>
        <w:tab/>
      </w:r>
      <w:r w:rsidRPr="000F103F">
        <w:rPr>
          <w:spacing w:val="-2"/>
          <w:sz w:val="28"/>
          <w:szCs w:val="28"/>
          <w:shd w:val="clear" w:color="auto" w:fill="FFFFFF"/>
          <w:lang w:val="vi-VN"/>
        </w:rPr>
        <w:t xml:space="preserve">Ngày 09/02/2023, Bộ GTVT </w:t>
      </w:r>
      <w:r w:rsidRPr="000F103F">
        <w:rPr>
          <w:sz w:val="28"/>
          <w:szCs w:val="28"/>
          <w:shd w:val="clear" w:color="auto" w:fill="FFFFFF"/>
          <w:lang w:val="vi-VN"/>
        </w:rPr>
        <w:t>có</w:t>
      </w:r>
      <w:r w:rsidRPr="000F103F">
        <w:rPr>
          <w:spacing w:val="-2"/>
          <w:sz w:val="28"/>
          <w:szCs w:val="28"/>
          <w:shd w:val="clear" w:color="auto" w:fill="FFFFFF"/>
          <w:lang w:val="vi-VN"/>
        </w:rPr>
        <w:t xml:space="preserve"> văn bản số 1087/BGTVT-TTCNTT chỉ đạo về việc triển khai xác thực sinh trắc học khi công dân làm thủ tục đi tàu bay, trong đó chỉ đạo Cục HKVN:</w:t>
      </w:r>
    </w:p>
    <w:p w:rsidR="008E1154" w:rsidRPr="000F103F" w:rsidRDefault="008E1154" w:rsidP="008E1154">
      <w:pPr>
        <w:pStyle w:val="BodyTextIndent"/>
        <w:spacing w:before="60"/>
        <w:ind w:left="0" w:firstLine="708"/>
        <w:jc w:val="both"/>
        <w:rPr>
          <w:rStyle w:val="fontstyle01"/>
          <w:rFonts w:ascii="Times New Roman" w:hAnsi="Times New Roman" w:cs="Times New Roman"/>
          <w:i/>
          <w:sz w:val="28"/>
          <w:szCs w:val="28"/>
          <w:lang w:val="vi-VN"/>
        </w:rPr>
      </w:pPr>
      <w:r w:rsidRPr="000F103F">
        <w:rPr>
          <w:sz w:val="28"/>
          <w:szCs w:val="28"/>
          <w:lang w:val="vi-VN"/>
        </w:rPr>
        <w:tab/>
        <w:t>“</w:t>
      </w:r>
      <w:r w:rsidRPr="000F103F">
        <w:rPr>
          <w:rStyle w:val="fontstyle01"/>
          <w:rFonts w:ascii="Times New Roman" w:hAnsi="Times New Roman" w:cs="Times New Roman"/>
          <w:i/>
          <w:sz w:val="28"/>
          <w:szCs w:val="28"/>
          <w:lang w:val="vi-VN"/>
        </w:rPr>
        <w:t xml:space="preserve">Chủ động phối hợp với Cục Cảnh sát quản lý hành chính về trật tự xã hội - Bộ Công an (C06), Trung tâm Công nghệ thông tin - Bộ Giao thông vận tải và các đơn vị liên quan triển khai xác thực sinh trắc học khi công dân lên tàu </w:t>
      </w:r>
      <w:r w:rsidRPr="000F103F">
        <w:rPr>
          <w:rStyle w:val="fontstyle01"/>
          <w:rFonts w:ascii="Times New Roman" w:hAnsi="Times New Roman" w:cs="Times New Roman"/>
          <w:i/>
          <w:sz w:val="28"/>
          <w:szCs w:val="28"/>
          <w:lang w:val="vi-VN"/>
        </w:rPr>
        <w:lastRenderedPageBreak/>
        <w:t>bay đảm bảo toàn trình, tự động tránh ùn tắc và tuân thủ theo các quy định hiện hành trong việc sử dụng giấy tờ đi tàu bay theo hai giai đoạn:</w:t>
      </w:r>
    </w:p>
    <w:p w:rsidR="008E1154" w:rsidRPr="000F103F" w:rsidRDefault="008E1154" w:rsidP="008E1154">
      <w:pPr>
        <w:pStyle w:val="BodyTextIndent"/>
        <w:spacing w:before="60"/>
        <w:ind w:left="0" w:firstLine="708"/>
        <w:jc w:val="both"/>
        <w:rPr>
          <w:rStyle w:val="fontstyle01"/>
          <w:rFonts w:ascii="Times New Roman" w:hAnsi="Times New Roman" w:cs="Times New Roman"/>
          <w:i/>
          <w:sz w:val="28"/>
          <w:szCs w:val="28"/>
          <w:lang w:val="vi-VN"/>
        </w:rPr>
      </w:pPr>
      <w:r w:rsidRPr="000F103F">
        <w:rPr>
          <w:rStyle w:val="fontstyle01"/>
          <w:rFonts w:ascii="Times New Roman" w:hAnsi="Times New Roman" w:cs="Times New Roman"/>
          <w:i/>
          <w:sz w:val="28"/>
          <w:szCs w:val="28"/>
          <w:lang w:val="vi-VN"/>
        </w:rPr>
        <w:t>- Giai đoạn 1: Thí điểm tại một số càng hàng không, thời gian thực hiện</w:t>
      </w:r>
      <w:r w:rsidRPr="000F103F">
        <w:rPr>
          <w:i/>
          <w:sz w:val="28"/>
          <w:szCs w:val="28"/>
          <w:lang w:val="vi-VN"/>
        </w:rPr>
        <w:br/>
      </w:r>
      <w:r w:rsidRPr="000F103F">
        <w:rPr>
          <w:rStyle w:val="fontstyle01"/>
          <w:rFonts w:ascii="Times New Roman" w:hAnsi="Times New Roman" w:cs="Times New Roman"/>
          <w:i/>
          <w:sz w:val="28"/>
          <w:szCs w:val="28"/>
          <w:lang w:val="vi-VN"/>
        </w:rPr>
        <w:t>trong Quý I năm 2023.</w:t>
      </w:r>
    </w:p>
    <w:p w:rsidR="008E1154" w:rsidRPr="000F103F" w:rsidRDefault="008E1154" w:rsidP="008E1154">
      <w:pPr>
        <w:tabs>
          <w:tab w:val="left" w:pos="0"/>
        </w:tabs>
        <w:spacing w:before="60"/>
        <w:ind w:firstLine="708"/>
        <w:jc w:val="both"/>
        <w:rPr>
          <w:i/>
          <w:sz w:val="28"/>
          <w:szCs w:val="28"/>
          <w:lang w:val="vi-VN"/>
        </w:rPr>
      </w:pPr>
      <w:r w:rsidRPr="000F103F">
        <w:rPr>
          <w:rStyle w:val="fontstyle01"/>
          <w:rFonts w:ascii="Times New Roman" w:hAnsi="Times New Roman" w:cs="Times New Roman"/>
          <w:i/>
          <w:sz w:val="28"/>
          <w:szCs w:val="28"/>
          <w:lang w:val="vi-VN"/>
        </w:rPr>
        <w:t>- Giai đoạn 2: Trên cơ sở đánh giá kết quả triển khai thí điểm, mở rộng triển khai trên tất cả các cảng hàng không trên cả nước trong năm 2023</w:t>
      </w:r>
      <w:r w:rsidRPr="000F103F">
        <w:rPr>
          <w:i/>
          <w:sz w:val="28"/>
          <w:szCs w:val="28"/>
          <w:lang w:val="vi-VN"/>
        </w:rPr>
        <w:t>”.</w:t>
      </w:r>
    </w:p>
    <w:p w:rsidR="008E1154" w:rsidRPr="000F103F" w:rsidRDefault="008E1154" w:rsidP="008E1154">
      <w:pPr>
        <w:tabs>
          <w:tab w:val="left" w:pos="0"/>
        </w:tabs>
        <w:spacing w:before="60"/>
        <w:ind w:firstLine="708"/>
        <w:jc w:val="both"/>
        <w:rPr>
          <w:rStyle w:val="fontstyle01"/>
          <w:rFonts w:ascii="Times New Roman" w:hAnsi="Times New Roman" w:cs="Times New Roman"/>
          <w:sz w:val="28"/>
          <w:szCs w:val="28"/>
          <w:lang w:val="vi-VN"/>
        </w:rPr>
      </w:pPr>
      <w:r w:rsidRPr="000F103F">
        <w:rPr>
          <w:sz w:val="28"/>
          <w:szCs w:val="28"/>
          <w:lang w:val="vi-VN"/>
        </w:rPr>
        <w:t>Ngày 13/4/2023, Bộ GTVT có văn bản số 3687/BGTVT-TTCNTT gửi Cục HKVN, trong đó giao Cục HKVN: “</w:t>
      </w:r>
      <w:r w:rsidRPr="000F103F">
        <w:rPr>
          <w:i/>
          <w:sz w:val="28"/>
          <w:szCs w:val="28"/>
          <w:lang w:val="vi-VN"/>
        </w:rPr>
        <w:t>T</w:t>
      </w:r>
      <w:r w:rsidRPr="000F103F">
        <w:rPr>
          <w:rStyle w:val="fontstyle01"/>
          <w:rFonts w:ascii="Times New Roman" w:hAnsi="Times New Roman" w:cs="Times New Roman"/>
          <w:i/>
          <w:sz w:val="28"/>
          <w:szCs w:val="28"/>
          <w:lang w:val="vi-VN"/>
        </w:rPr>
        <w:t>hực hiện rà soát, nghiên cứu giải pháp sửa đổi, bổ sung quy định về sử dụng tài khoản định danh điện tử mức độ 2 vào danh mục được chấp nhận thay thế giấy tờ nhân thân sử dụng đi tàu bay và quy định về sử dụng dữ liệu hành khách trong hoạt động hàng không dân dụng, báo cáo Bộ Giao thông vận tải kế hoạch thực hiện trước ngày 30/4/2023</w:t>
      </w:r>
      <w:r w:rsidRPr="000F103F">
        <w:rPr>
          <w:rStyle w:val="fontstyle01"/>
          <w:rFonts w:ascii="Times New Roman" w:hAnsi="Times New Roman" w:cs="Times New Roman"/>
          <w:sz w:val="28"/>
          <w:szCs w:val="28"/>
          <w:lang w:val="vi-VN"/>
        </w:rPr>
        <w:t>”.</w:t>
      </w:r>
    </w:p>
    <w:p w:rsidR="008E1154" w:rsidRPr="000F103F" w:rsidRDefault="008E1154" w:rsidP="008E1154">
      <w:pPr>
        <w:tabs>
          <w:tab w:val="left" w:pos="0"/>
        </w:tabs>
        <w:spacing w:before="60"/>
        <w:ind w:firstLine="708"/>
        <w:jc w:val="both"/>
        <w:rPr>
          <w:sz w:val="28"/>
          <w:szCs w:val="28"/>
          <w:lang w:val="vi-VN"/>
        </w:rPr>
      </w:pPr>
      <w:r w:rsidRPr="000F103F">
        <w:rPr>
          <w:sz w:val="28"/>
          <w:szCs w:val="28"/>
          <w:lang w:val="vi-VN"/>
        </w:rPr>
        <w:t xml:space="preserve">Triển khai thực hiện các chỉ đạo nêu trên, Cục HKVN đã phối hợp với Cục Cảnh sát quản lý hành chính về trật tự xã hội (C06) – Bộ Công an và các cơ quan, đơn vị liên quan trong ngành hàng không lập kế hoạch triển khai thực hiện. Về pháp lý, để triển khai thực hiện các chỉ đạo nêu trên của Chính phủ, </w:t>
      </w:r>
      <w:r w:rsidRPr="000F103F">
        <w:rPr>
          <w:rStyle w:val="fontstyle01"/>
          <w:rFonts w:ascii="Times New Roman" w:hAnsi="Times New Roman" w:cs="Times New Roman"/>
          <w:sz w:val="28"/>
          <w:szCs w:val="28"/>
          <w:lang w:val="vi-VN"/>
        </w:rPr>
        <w:t xml:space="preserve">Tổ công tác triển khai Đề án và Bộ GTVT, cần thiết phải sửa đổi, bổ sung </w:t>
      </w:r>
      <w:r w:rsidRPr="000F103F">
        <w:rPr>
          <w:sz w:val="28"/>
          <w:szCs w:val="28"/>
          <w:lang w:val="vi-VN"/>
        </w:rPr>
        <w:t>Thông tư số 13</w:t>
      </w:r>
      <w:r w:rsidRPr="000F103F">
        <w:rPr>
          <w:bCs/>
          <w:sz w:val="28"/>
          <w:szCs w:val="28"/>
          <w:lang w:val="vi-VN"/>
        </w:rPr>
        <w:t>/2019/TT-BGTVT</w:t>
      </w:r>
      <w:r w:rsidRPr="000F103F">
        <w:rPr>
          <w:sz w:val="28"/>
          <w:szCs w:val="28"/>
          <w:lang w:val="vi-VN"/>
        </w:rPr>
        <w:t xml:space="preserve"> ngày 29/3/2019 của Bộ trưởng Bộ GTVT q</w:t>
      </w:r>
      <w:r w:rsidRPr="000F103F">
        <w:rPr>
          <w:bCs/>
          <w:sz w:val="28"/>
          <w:szCs w:val="28"/>
          <w:lang w:val="vi-VN"/>
        </w:rPr>
        <w:t>uy định chi tiết Chương trình an ninh hàng không và kiểm soát chất lượng an ninh hàng không Việt Nam</w:t>
      </w:r>
      <w:r w:rsidRPr="000F103F">
        <w:rPr>
          <w:iCs/>
          <w:sz w:val="28"/>
          <w:szCs w:val="28"/>
          <w:lang w:val="vi-VN"/>
        </w:rPr>
        <w:t>;</w:t>
      </w:r>
      <w:r w:rsidRPr="000F103F">
        <w:rPr>
          <w:sz w:val="28"/>
          <w:szCs w:val="28"/>
          <w:lang w:val="vi-VN"/>
        </w:rPr>
        <w:t xml:space="preserve"> Thông tư số 41/2020/TT-BGTVT ngày 31 tháng 12 năm 2020 của Bộ trưởng Bộ GTVT sửa đổi, bổ sung một số điều của Thông tư số 13/2019/TT-BGTVT ngày 29 tháng 3 năm 2019 đối với 02 nội dung sau:</w:t>
      </w:r>
    </w:p>
    <w:p w:rsidR="008E1154" w:rsidRPr="000F103F" w:rsidRDefault="008E1154" w:rsidP="008E1154">
      <w:pPr>
        <w:ind w:firstLine="708"/>
        <w:jc w:val="both"/>
        <w:rPr>
          <w:bCs/>
          <w:sz w:val="28"/>
          <w:szCs w:val="28"/>
          <w:lang w:val="vi-VN"/>
        </w:rPr>
      </w:pPr>
      <w:r w:rsidRPr="000F103F">
        <w:rPr>
          <w:bCs/>
          <w:sz w:val="28"/>
          <w:szCs w:val="28"/>
          <w:lang w:val="vi-VN"/>
        </w:rPr>
        <w:t xml:space="preserve">(1) Đưa tài khoản định danh điện tử (mức độ 2) vào danh mục được chấp nhận có giá trị tương đương giấy tờ nhân thân sử dụng đi tàu bay và giấy tờ vào/ra khu vực hạn chế khi sử dụng thẻ kiểm soát ANHK có giá trị sử dụng ngắn hạn; </w:t>
      </w:r>
    </w:p>
    <w:p w:rsidR="008E1154" w:rsidRPr="000F103F" w:rsidRDefault="008E1154" w:rsidP="008E1154">
      <w:pPr>
        <w:tabs>
          <w:tab w:val="left" w:pos="0"/>
        </w:tabs>
        <w:spacing w:before="60"/>
        <w:ind w:firstLine="708"/>
        <w:jc w:val="both"/>
        <w:rPr>
          <w:sz w:val="28"/>
          <w:szCs w:val="28"/>
          <w:lang w:val="vi-VN"/>
        </w:rPr>
      </w:pPr>
      <w:r w:rsidRPr="000F103F">
        <w:rPr>
          <w:bCs/>
          <w:sz w:val="28"/>
          <w:szCs w:val="28"/>
          <w:lang w:val="vi-VN"/>
        </w:rPr>
        <w:t>(2) Quy định rõ hơn về việc thu thập, quản lý, sử dụng thông tin hành khách khi hành khách làm thủ tục đi tàu bay.</w:t>
      </w:r>
    </w:p>
    <w:p w:rsidR="008E1154" w:rsidRDefault="008E1154" w:rsidP="008E1154">
      <w:pPr>
        <w:tabs>
          <w:tab w:val="left" w:pos="0"/>
        </w:tabs>
        <w:spacing w:before="60"/>
        <w:jc w:val="both"/>
        <w:rPr>
          <w:sz w:val="28"/>
          <w:lang w:val="de-DE"/>
        </w:rPr>
      </w:pPr>
      <w:r>
        <w:rPr>
          <w:spacing w:val="-4"/>
          <w:sz w:val="28"/>
        </w:rPr>
        <w:t>Các vấn cụ thể cần sửa đổi, bổ sung được trình bày dưới đây</w:t>
      </w:r>
      <w:r>
        <w:rPr>
          <w:sz w:val="28"/>
          <w:lang w:val="de-DE"/>
        </w:rPr>
        <w:t>.</w:t>
      </w:r>
    </w:p>
    <w:p w:rsidR="002E6585" w:rsidRPr="003251AF" w:rsidRDefault="00550E5C" w:rsidP="003251AF">
      <w:pPr>
        <w:pStyle w:val="Heading3"/>
        <w:spacing w:before="60" w:after="0"/>
        <w:ind w:firstLine="708"/>
        <w:rPr>
          <w:lang w:val="nl-NL"/>
        </w:rPr>
      </w:pPr>
      <w:r w:rsidRPr="003251AF">
        <w:rPr>
          <w:lang w:val="nl-NL"/>
        </w:rPr>
        <w:t>2</w:t>
      </w:r>
      <w:r w:rsidR="002E6585" w:rsidRPr="003251AF">
        <w:rPr>
          <w:lang w:val="nl-NL"/>
        </w:rPr>
        <w:t xml:space="preserve">.2. </w:t>
      </w:r>
      <w:r w:rsidR="002E6585" w:rsidRPr="003251AF">
        <w:rPr>
          <w:lang w:val="vi-VN"/>
        </w:rPr>
        <w:t>Mục tiêu gi</w:t>
      </w:r>
      <w:r w:rsidR="002E6585" w:rsidRPr="003251AF">
        <w:rPr>
          <w:lang w:val="nl-NL"/>
        </w:rPr>
        <w:t>ả</w:t>
      </w:r>
      <w:r w:rsidR="002E6585" w:rsidRPr="003251AF">
        <w:rPr>
          <w:lang w:val="vi-VN"/>
        </w:rPr>
        <w:t>i quyết vấn đề</w:t>
      </w:r>
      <w:bookmarkEnd w:id="13"/>
    </w:p>
    <w:p w:rsidR="008E1154" w:rsidRPr="004236A9" w:rsidRDefault="008E1154" w:rsidP="008E1154">
      <w:pPr>
        <w:ind w:firstLine="708"/>
        <w:jc w:val="both"/>
        <w:rPr>
          <w:bCs/>
          <w:lang w:val="nl-NL"/>
        </w:rPr>
      </w:pPr>
      <w:r w:rsidRPr="004236A9">
        <w:rPr>
          <w:bCs/>
          <w:lang w:val="nl-NL"/>
        </w:rPr>
        <w:t>(1) Đưa tài khoản định danh điện tử (mức độ 2) vào danh mục được chấp nhận có giá trị tương đương giấy tờ nhân thân sử dụng đi tàu bay và giấy tờ vào/ra khu vực hạn chế khi sử dụng thẻ kiểm soát ANHK có giá trị sử dụng ngắn hạn</w:t>
      </w:r>
      <w:r>
        <w:rPr>
          <w:bCs/>
          <w:lang w:val="nl-NL"/>
        </w:rPr>
        <w:t>.</w:t>
      </w:r>
    </w:p>
    <w:p w:rsidR="008E1154" w:rsidRPr="004236A9" w:rsidRDefault="008E1154" w:rsidP="008E1154">
      <w:pPr>
        <w:ind w:firstLine="708"/>
        <w:jc w:val="both"/>
        <w:rPr>
          <w:bCs/>
          <w:lang w:val="nl-NL"/>
        </w:rPr>
      </w:pPr>
      <w:r w:rsidRPr="004236A9">
        <w:rPr>
          <w:bCs/>
          <w:lang w:val="nl-NL"/>
        </w:rPr>
        <w:t>(2) Quy định rõ hơn về việc thu thập, quản lý, sử dụng thông tin hành khách khi hành khách làm thủ tục đi tàu bay.</w:t>
      </w:r>
    </w:p>
    <w:p w:rsidR="002E6585" w:rsidRPr="003251AF" w:rsidRDefault="00550E5C" w:rsidP="003251AF">
      <w:pPr>
        <w:pStyle w:val="Heading3"/>
        <w:spacing w:before="60" w:after="0"/>
        <w:ind w:firstLine="720"/>
        <w:rPr>
          <w:lang w:val="nl-NL"/>
        </w:rPr>
      </w:pPr>
      <w:bookmarkStart w:id="14" w:name="_Toc512341339"/>
      <w:r w:rsidRPr="003251AF">
        <w:rPr>
          <w:lang w:val="nl-NL"/>
        </w:rPr>
        <w:t>2</w:t>
      </w:r>
      <w:r w:rsidR="002E6585" w:rsidRPr="003251AF">
        <w:rPr>
          <w:lang w:val="nl-NL"/>
        </w:rPr>
        <w:t xml:space="preserve">.3. </w:t>
      </w:r>
      <w:r w:rsidR="002E6585" w:rsidRPr="003251AF">
        <w:rPr>
          <w:lang w:val="vi-VN"/>
        </w:rPr>
        <w:t>Các giải pháp đề xuất để giải quyết vấn đề</w:t>
      </w:r>
      <w:bookmarkEnd w:id="14"/>
    </w:p>
    <w:p w:rsidR="002E6585" w:rsidRPr="003251AF" w:rsidRDefault="002E6585" w:rsidP="003251AF">
      <w:pPr>
        <w:spacing w:before="60"/>
        <w:ind w:firstLine="720"/>
        <w:jc w:val="both"/>
        <w:rPr>
          <w:b/>
          <w:spacing w:val="-4"/>
          <w:sz w:val="28"/>
          <w:lang w:val="de-DE"/>
        </w:rPr>
      </w:pPr>
      <w:r w:rsidRPr="003251AF">
        <w:rPr>
          <w:b/>
          <w:spacing w:val="-4"/>
          <w:sz w:val="28"/>
          <w:lang w:val="de-DE"/>
        </w:rPr>
        <w:t>a) Phương án 1:</w:t>
      </w:r>
    </w:p>
    <w:p w:rsidR="002E6585" w:rsidRPr="003251AF" w:rsidRDefault="00A531A9" w:rsidP="003251AF">
      <w:pPr>
        <w:spacing w:before="60"/>
        <w:ind w:firstLine="720"/>
        <w:jc w:val="both"/>
        <w:rPr>
          <w:sz w:val="28"/>
          <w:szCs w:val="28"/>
          <w:lang w:val="nl-NL"/>
        </w:rPr>
      </w:pPr>
      <w:r w:rsidRPr="003251AF">
        <w:rPr>
          <w:sz w:val="28"/>
          <w:szCs w:val="28"/>
          <w:lang w:val="nl-NL"/>
        </w:rPr>
        <w:t>Giữ nguyên như hiện trạng</w:t>
      </w:r>
      <w:r w:rsidR="00550E5C" w:rsidRPr="003251AF">
        <w:rPr>
          <w:sz w:val="28"/>
          <w:szCs w:val="28"/>
          <w:lang w:val="nl-NL"/>
        </w:rPr>
        <w:t>.</w:t>
      </w:r>
    </w:p>
    <w:p w:rsidR="002E6585" w:rsidRPr="003251AF" w:rsidRDefault="002E6585" w:rsidP="003251AF">
      <w:pPr>
        <w:spacing w:before="60"/>
        <w:ind w:firstLine="720"/>
        <w:jc w:val="both"/>
        <w:rPr>
          <w:b/>
          <w:spacing w:val="-4"/>
          <w:sz w:val="28"/>
          <w:lang w:val="de-DE"/>
        </w:rPr>
      </w:pPr>
      <w:r w:rsidRPr="003251AF">
        <w:rPr>
          <w:b/>
          <w:spacing w:val="-4"/>
          <w:sz w:val="28"/>
          <w:lang w:val="de-DE"/>
        </w:rPr>
        <w:t>b) Phương án 2:</w:t>
      </w:r>
    </w:p>
    <w:p w:rsidR="008E1154" w:rsidRDefault="008E1154" w:rsidP="008E1154">
      <w:pPr>
        <w:ind w:firstLine="708"/>
        <w:jc w:val="both"/>
        <w:rPr>
          <w:bCs/>
          <w:lang w:val="nl-NL"/>
        </w:rPr>
      </w:pPr>
      <w:bookmarkStart w:id="15" w:name="_Toc512341340"/>
      <w:r>
        <w:rPr>
          <w:bCs/>
          <w:lang w:val="nl-NL"/>
        </w:rPr>
        <w:t>Sửa đổi, bổ sung Phụ lục số XIV của Thông tư 13:</w:t>
      </w:r>
    </w:p>
    <w:p w:rsidR="008E1154" w:rsidRPr="004236A9" w:rsidRDefault="008E1154" w:rsidP="008E1154">
      <w:pPr>
        <w:ind w:firstLine="708"/>
        <w:jc w:val="both"/>
        <w:rPr>
          <w:bCs/>
          <w:lang w:val="nl-NL"/>
        </w:rPr>
      </w:pPr>
      <w:r w:rsidRPr="004236A9">
        <w:rPr>
          <w:bCs/>
          <w:lang w:val="nl-NL"/>
        </w:rPr>
        <w:t xml:space="preserve"> (1) Đưa tài khoản định danh điện tử (mức độ 2) vào danh mục được chấp nhận có giá trị tương đương giấy tờ nhân thân sử dụng đi tàu bay và giấy tờ vào/ra khu vực hạn chế khi sử dụng thẻ kiểm soát ANHK có giá trị sử dụng ngắn hạn</w:t>
      </w:r>
      <w:r>
        <w:rPr>
          <w:bCs/>
          <w:lang w:val="nl-NL"/>
        </w:rPr>
        <w:t>.</w:t>
      </w:r>
    </w:p>
    <w:p w:rsidR="008E1154" w:rsidRPr="004236A9" w:rsidRDefault="008E1154" w:rsidP="008E1154">
      <w:pPr>
        <w:ind w:firstLine="708"/>
        <w:jc w:val="both"/>
        <w:rPr>
          <w:bCs/>
          <w:lang w:val="nl-NL"/>
        </w:rPr>
      </w:pPr>
      <w:r w:rsidRPr="004236A9">
        <w:rPr>
          <w:bCs/>
          <w:lang w:val="nl-NL"/>
        </w:rPr>
        <w:lastRenderedPageBreak/>
        <w:t>(2) Quy định rõ hơn về việc thu thập, quản lý, sử dụng thông tin hành khách khi hành khách làm thủ tục đi tàu bay.</w:t>
      </w:r>
    </w:p>
    <w:p w:rsidR="002E6585" w:rsidRPr="003251AF" w:rsidRDefault="00550E5C" w:rsidP="003251AF">
      <w:pPr>
        <w:pStyle w:val="Heading3"/>
        <w:spacing w:before="60" w:after="0"/>
        <w:ind w:firstLine="720"/>
        <w:rPr>
          <w:lang w:val="de-DE"/>
        </w:rPr>
      </w:pPr>
      <w:r w:rsidRPr="003251AF">
        <w:rPr>
          <w:lang w:val="de-DE"/>
        </w:rPr>
        <w:t>2</w:t>
      </w:r>
      <w:r w:rsidR="002E6585" w:rsidRPr="003251AF">
        <w:rPr>
          <w:lang w:val="de-DE"/>
        </w:rPr>
        <w:t xml:space="preserve">.4. </w:t>
      </w:r>
      <w:r w:rsidR="002E6585" w:rsidRPr="003251AF">
        <w:rPr>
          <w:lang w:val="vi-VN"/>
        </w:rPr>
        <w:t>Đánh giá tác động của các giả</w:t>
      </w:r>
      <w:r w:rsidR="002E6585" w:rsidRPr="003251AF">
        <w:rPr>
          <w:lang w:val="de-DE"/>
        </w:rPr>
        <w:t>i</w:t>
      </w:r>
      <w:r w:rsidR="002E6585" w:rsidRPr="003251AF">
        <w:rPr>
          <w:lang w:val="vi-VN"/>
        </w:rPr>
        <w:t xml:space="preserve"> pháp đối với đối tượng chịu sự tác động trực tiếp của chính sách và các đối tượng khác có liên quan</w:t>
      </w:r>
      <w:bookmarkEnd w:id="15"/>
    </w:p>
    <w:p w:rsidR="00A531A9" w:rsidRPr="003251AF" w:rsidRDefault="00DC74D7" w:rsidP="003251AF">
      <w:pPr>
        <w:spacing w:before="60"/>
        <w:ind w:firstLine="709"/>
        <w:jc w:val="both"/>
        <w:rPr>
          <w:sz w:val="28"/>
        </w:rPr>
      </w:pPr>
      <w:r w:rsidRPr="003251AF">
        <w:rPr>
          <w:sz w:val="28"/>
          <w:lang w:val="nl-NL"/>
        </w:rPr>
        <w:tab/>
      </w:r>
      <w:r w:rsidR="00A531A9" w:rsidRPr="003251AF">
        <w:rPr>
          <w:b/>
          <w:sz w:val="28"/>
        </w:rPr>
        <w:t>Giải pháp 1:</w:t>
      </w:r>
      <w:r w:rsidR="00A531A9" w:rsidRPr="003251AF">
        <w:rPr>
          <w:sz w:val="28"/>
        </w:rPr>
        <w:t xml:space="preserve"> </w:t>
      </w:r>
    </w:p>
    <w:p w:rsidR="00A531A9" w:rsidRPr="003251AF" w:rsidRDefault="008E1154" w:rsidP="008E1154">
      <w:pPr>
        <w:spacing w:before="60"/>
        <w:ind w:firstLine="709"/>
        <w:jc w:val="both"/>
        <w:rPr>
          <w:sz w:val="28"/>
        </w:rPr>
      </w:pPr>
      <w:r w:rsidRPr="003251AF">
        <w:rPr>
          <w:sz w:val="28"/>
        </w:rPr>
        <w:t xml:space="preserve">Không đáp ứng được yêu cầu </w:t>
      </w:r>
      <w:r>
        <w:rPr>
          <w:sz w:val="28"/>
        </w:rPr>
        <w:t xml:space="preserve">của </w:t>
      </w:r>
      <w:r w:rsidRPr="000F103F">
        <w:rPr>
          <w:bCs/>
          <w:sz w:val="28"/>
          <w:lang w:val="nl-NL"/>
        </w:rPr>
        <w:t>Đề án 06 – Chuyển đổi số quốc gia</w:t>
      </w:r>
      <w:r>
        <w:rPr>
          <w:sz w:val="28"/>
        </w:rPr>
        <w:t xml:space="preserve"> và các quy định tại Nghị định số 59/2022/NĐ-CP</w:t>
      </w:r>
      <w:r w:rsidR="00566D88" w:rsidRPr="003251AF">
        <w:rPr>
          <w:sz w:val="28"/>
        </w:rPr>
        <w:t>.</w:t>
      </w:r>
    </w:p>
    <w:p w:rsidR="00A531A9" w:rsidRPr="003251AF" w:rsidRDefault="00A531A9" w:rsidP="003251AF">
      <w:pPr>
        <w:spacing w:before="60"/>
        <w:ind w:firstLine="709"/>
        <w:jc w:val="both"/>
        <w:rPr>
          <w:sz w:val="28"/>
        </w:rPr>
      </w:pPr>
      <w:r w:rsidRPr="003251AF">
        <w:rPr>
          <w:sz w:val="28"/>
          <w:lang w:val="nl-NL"/>
        </w:rPr>
        <w:tab/>
      </w:r>
      <w:r w:rsidRPr="003251AF">
        <w:rPr>
          <w:b/>
          <w:sz w:val="28"/>
        </w:rPr>
        <w:t>Giải pháp 2:</w:t>
      </w:r>
      <w:r w:rsidRPr="003251AF">
        <w:rPr>
          <w:sz w:val="28"/>
        </w:rPr>
        <w:t xml:space="preserve"> </w:t>
      </w:r>
    </w:p>
    <w:p w:rsidR="008E1154" w:rsidRDefault="008E1154" w:rsidP="008E1154">
      <w:pPr>
        <w:spacing w:before="60"/>
        <w:ind w:firstLine="709"/>
        <w:jc w:val="both"/>
        <w:rPr>
          <w:sz w:val="28"/>
        </w:rPr>
      </w:pPr>
      <w:bookmarkStart w:id="16" w:name="_Toc512341341"/>
      <w:r w:rsidRPr="003251AF">
        <w:rPr>
          <w:sz w:val="28"/>
        </w:rPr>
        <w:t xml:space="preserve">- Đối với công tác quản lý nhà nước chuyên ngành: </w:t>
      </w:r>
      <w:r>
        <w:rPr>
          <w:sz w:val="28"/>
        </w:rPr>
        <w:t>Nâng cao năng lực tiếp nhận, giải quyết thủ tục hành chính; nâng cao hiệu quả quản lý chuyên môn;</w:t>
      </w:r>
    </w:p>
    <w:p w:rsidR="008E1154" w:rsidRPr="003251AF" w:rsidRDefault="008E1154" w:rsidP="008E1154">
      <w:pPr>
        <w:spacing w:before="60"/>
        <w:ind w:firstLine="709"/>
        <w:jc w:val="both"/>
        <w:rPr>
          <w:sz w:val="28"/>
        </w:rPr>
      </w:pPr>
      <w:r w:rsidRPr="003251AF">
        <w:rPr>
          <w:sz w:val="28"/>
        </w:rPr>
        <w:t xml:space="preserve">- Đối với các doanh nghiệp ngành hàng không và các cơ quan, đơn vị liên quan: Có tác động tích cực, </w:t>
      </w:r>
      <w:r>
        <w:rPr>
          <w:sz w:val="28"/>
        </w:rPr>
        <w:t>tạo thuận lợi, giảm chi phí.</w:t>
      </w:r>
    </w:p>
    <w:p w:rsidR="002E6585" w:rsidRPr="003251AF" w:rsidRDefault="00DC74D7" w:rsidP="003251AF">
      <w:pPr>
        <w:pStyle w:val="Heading3"/>
        <w:spacing w:before="60" w:after="0"/>
        <w:ind w:firstLine="709"/>
        <w:rPr>
          <w:lang w:val="nl-NL"/>
        </w:rPr>
      </w:pPr>
      <w:r w:rsidRPr="003251AF">
        <w:rPr>
          <w:lang w:val="nl-NL"/>
        </w:rPr>
        <w:t>2</w:t>
      </w:r>
      <w:r w:rsidR="002E6585" w:rsidRPr="003251AF">
        <w:rPr>
          <w:lang w:val="nl-NL"/>
        </w:rPr>
        <w:t xml:space="preserve">.5. </w:t>
      </w:r>
      <w:r w:rsidRPr="003251AF">
        <w:rPr>
          <w:lang w:val="vi-VN"/>
        </w:rPr>
        <w:t>Kiến nghị giải pháp lựa chọn</w:t>
      </w:r>
      <w:bookmarkEnd w:id="16"/>
    </w:p>
    <w:p w:rsidR="00DC74D7" w:rsidRPr="003251AF" w:rsidRDefault="00DC74D7" w:rsidP="003251AF">
      <w:pPr>
        <w:spacing w:before="60"/>
        <w:ind w:firstLine="709"/>
        <w:jc w:val="both"/>
        <w:rPr>
          <w:sz w:val="28"/>
          <w:szCs w:val="28"/>
          <w:lang w:val="nl-NL"/>
        </w:rPr>
      </w:pPr>
      <w:r w:rsidRPr="003251AF">
        <w:rPr>
          <w:sz w:val="28"/>
          <w:szCs w:val="28"/>
          <w:lang w:val="nl-NL"/>
        </w:rPr>
        <w:t>Kiến nghị lựa chọn Phương án 2.</w:t>
      </w:r>
    </w:p>
    <w:p w:rsidR="00F33626" w:rsidRPr="003251AF" w:rsidRDefault="00F33626" w:rsidP="003251AF">
      <w:pPr>
        <w:spacing w:before="60"/>
        <w:ind w:firstLine="709"/>
        <w:jc w:val="both"/>
        <w:rPr>
          <w:sz w:val="28"/>
          <w:szCs w:val="28"/>
          <w:lang w:val="nl-NL"/>
        </w:rPr>
      </w:pPr>
      <w:r w:rsidRPr="003251AF">
        <w:rPr>
          <w:b/>
          <w:bCs/>
          <w:sz w:val="28"/>
          <w:szCs w:val="28"/>
          <w:lang w:val="nl-NL"/>
        </w:rPr>
        <w:t xml:space="preserve">III. </w:t>
      </w:r>
      <w:r w:rsidR="001C580B" w:rsidRPr="003251AF">
        <w:rPr>
          <w:b/>
          <w:bCs/>
          <w:sz w:val="28"/>
          <w:szCs w:val="28"/>
          <w:lang w:val="nl-NL"/>
        </w:rPr>
        <w:t>LẤY Ý KIẾN</w:t>
      </w:r>
    </w:p>
    <w:p w:rsidR="00E531FD" w:rsidRPr="004236A9" w:rsidRDefault="00E531FD" w:rsidP="00E531FD">
      <w:pPr>
        <w:pStyle w:val="NormalWeb"/>
        <w:spacing w:before="60" w:beforeAutospacing="0" w:after="0" w:afterAutospacing="0"/>
        <w:ind w:firstLine="720"/>
        <w:jc w:val="both"/>
        <w:rPr>
          <w:sz w:val="28"/>
          <w:szCs w:val="28"/>
        </w:rPr>
      </w:pPr>
      <w:r w:rsidRPr="004236A9">
        <w:rPr>
          <w:sz w:val="28"/>
          <w:szCs w:val="28"/>
        </w:rPr>
        <w:t xml:space="preserve">Cục HKVN đã dự thảo Thông tư sửa đổi, bổ sung một số điều của </w:t>
      </w:r>
      <w:r w:rsidRPr="004236A9">
        <w:rPr>
          <w:bCs/>
          <w:sz w:val="28"/>
          <w:szCs w:val="28"/>
          <w:shd w:val="clear" w:color="auto" w:fill="FFFFFF"/>
        </w:rPr>
        <w:t xml:space="preserve">Thông tư số 13/2019/TT-BGTVT ngày 29/3/2019 của Bộ trưởng Bộ GTVT về Chương trình ANHK và kiểm soát chất lượng ANHK Việt Nam, Thông tư số 41/2020/TT-BGTVT ngày 31/12/2020 của Bộ trưởng Bộ GTVT về sửa đổi, bổ sung một số điều của Thông tư số 13/2019/TT-BGTVT (sau đây viết tắt là Thông tư số 13) và gửi văn bản </w:t>
      </w:r>
      <w:r>
        <w:rPr>
          <w:bCs/>
          <w:sz w:val="28"/>
          <w:szCs w:val="28"/>
          <w:shd w:val="clear" w:color="auto" w:fill="FFFFFF"/>
          <w:lang w:val="en-US"/>
        </w:rPr>
        <w:t xml:space="preserve">số 3016/CHK-ANHK ngày 12/6/2023 </w:t>
      </w:r>
      <w:r w:rsidRPr="004236A9">
        <w:rPr>
          <w:bCs/>
          <w:sz w:val="28"/>
          <w:szCs w:val="28"/>
          <w:shd w:val="clear" w:color="auto" w:fill="FFFFFF"/>
        </w:rPr>
        <w:t>lấy ý kiến các cơ quan, đơn vị liên quan.</w:t>
      </w:r>
    </w:p>
    <w:p w:rsidR="00E531FD" w:rsidRDefault="00E531FD" w:rsidP="00E531FD">
      <w:pPr>
        <w:spacing w:before="60"/>
        <w:ind w:firstLine="720"/>
        <w:jc w:val="both"/>
        <w:rPr>
          <w:sz w:val="28"/>
          <w:szCs w:val="28"/>
        </w:rPr>
      </w:pPr>
      <w:r w:rsidRPr="004236A9">
        <w:rPr>
          <w:sz w:val="28"/>
          <w:szCs w:val="28"/>
        </w:rPr>
        <w:t>Theo đó, các cơ quan, đơn vị đã có ý kiến về dự thảo Thông tư</w:t>
      </w:r>
      <w:r w:rsidRPr="004236A9">
        <w:rPr>
          <w:bCs/>
          <w:iCs/>
          <w:sz w:val="28"/>
          <w:szCs w:val="28"/>
          <w:shd w:val="clear" w:color="auto" w:fill="FFFFFF"/>
        </w:rPr>
        <w:t>, bản giải trình, tiếp thu ý kiến được gửi kèm văn bản này</w:t>
      </w:r>
      <w:r w:rsidRPr="004236A9">
        <w:rPr>
          <w:sz w:val="28"/>
          <w:szCs w:val="28"/>
        </w:rPr>
        <w:t>.</w:t>
      </w:r>
    </w:p>
    <w:p w:rsidR="00F33626" w:rsidRPr="003251AF" w:rsidRDefault="00F33626" w:rsidP="00E531FD">
      <w:pPr>
        <w:spacing w:before="60"/>
        <w:ind w:firstLine="720"/>
        <w:jc w:val="both"/>
        <w:rPr>
          <w:b/>
          <w:bCs/>
          <w:sz w:val="28"/>
          <w:szCs w:val="28"/>
          <w:lang w:val="nl-NL"/>
        </w:rPr>
      </w:pPr>
      <w:r w:rsidRPr="003251AF">
        <w:rPr>
          <w:b/>
          <w:bCs/>
          <w:sz w:val="28"/>
          <w:szCs w:val="28"/>
          <w:lang w:val="nl-NL"/>
        </w:rPr>
        <w:t xml:space="preserve">IV. </w:t>
      </w:r>
      <w:r w:rsidR="001C580B" w:rsidRPr="003251AF">
        <w:rPr>
          <w:b/>
          <w:bCs/>
          <w:sz w:val="28"/>
          <w:szCs w:val="28"/>
          <w:lang w:val="nl-NL"/>
        </w:rPr>
        <w:t>GIÁM SÁT VÀ ĐÁNH GIÁ</w:t>
      </w:r>
    </w:p>
    <w:p w:rsidR="003251AF" w:rsidRPr="003251AF" w:rsidRDefault="003251AF" w:rsidP="003251AF">
      <w:pPr>
        <w:spacing w:before="60"/>
        <w:ind w:firstLine="720"/>
        <w:jc w:val="both"/>
        <w:rPr>
          <w:bCs/>
          <w:sz w:val="28"/>
          <w:szCs w:val="28"/>
          <w:lang w:val="nl-NL"/>
        </w:rPr>
      </w:pPr>
      <w:r w:rsidRPr="003251AF">
        <w:rPr>
          <w:bCs/>
          <w:sz w:val="28"/>
          <w:szCs w:val="28"/>
          <w:lang w:val="nl-NL"/>
        </w:rPr>
        <w:t>Cục Hàng không Việt Nam chịu trách nhiệm giám sát, đánh giá thực hiện chính sách mới nêu trên nếu được ban hành.</w:t>
      </w:r>
    </w:p>
    <w:p w:rsidR="00A634CC" w:rsidRDefault="00A634CC" w:rsidP="00F33626"/>
    <w:p w:rsidR="00A634CC" w:rsidRDefault="00A634CC" w:rsidP="00F33626"/>
    <w:p w:rsidR="004A0E2E" w:rsidRPr="00A634CC" w:rsidRDefault="00A634CC" w:rsidP="00F33626">
      <w:pPr>
        <w:rPr>
          <w:b/>
        </w:rPr>
      </w:pPr>
      <w:r>
        <w:t xml:space="preserve">                                                                               </w:t>
      </w:r>
      <w:r w:rsidRPr="00A634CC">
        <w:rPr>
          <w:b/>
          <w:sz w:val="26"/>
        </w:rPr>
        <w:t>CỤC HÀNG KHÔNG VIỆT NAM</w:t>
      </w:r>
    </w:p>
    <w:p w:rsidR="00D96487" w:rsidRPr="003251AF" w:rsidRDefault="00D96487" w:rsidP="00F33626"/>
    <w:p w:rsidR="00BE175D" w:rsidRPr="003251AF" w:rsidRDefault="00BE175D"/>
    <w:sectPr w:rsidR="00BE175D" w:rsidRPr="003251AF" w:rsidSect="00581D8C">
      <w:headerReference w:type="even" r:id="rId12"/>
      <w:headerReference w:type="default" r:id="rId13"/>
      <w:footerReference w:type="default" r:id="rId14"/>
      <w:headerReference w:type="first" r:id="rId15"/>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A3" w:rsidRDefault="008D2DA3">
      <w:r>
        <w:separator/>
      </w:r>
    </w:p>
  </w:endnote>
  <w:endnote w:type="continuationSeparator" w:id="0">
    <w:p w:rsidR="008D2DA3" w:rsidRDefault="008D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Pr="009237C9" w:rsidRDefault="0038602D" w:rsidP="009237C9">
    <w:pPr>
      <w:pStyle w:val="Footer"/>
      <w:jc w:val="center"/>
      <w:rPr>
        <w:rFonts w:ascii="Arial" w:hAnsi="Arial" w:cs="Arial"/>
        <w:sz w:val="2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A3" w:rsidRDefault="008D2DA3">
      <w:r>
        <w:separator/>
      </w:r>
    </w:p>
  </w:footnote>
  <w:footnote w:type="continuationSeparator" w:id="0">
    <w:p w:rsidR="008D2DA3" w:rsidRDefault="008D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38602D" w:rsidP="00DB37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8602D" w:rsidRDefault="00386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38602D">
    <w:pPr>
      <w:pStyle w:val="Header"/>
      <w:jc w:val="center"/>
    </w:pPr>
    <w:r>
      <w:fldChar w:fldCharType="begin"/>
    </w:r>
    <w:r>
      <w:instrText xml:space="preserve"> PAGE   \* MERGEFORMAT </w:instrText>
    </w:r>
    <w:r>
      <w:fldChar w:fldCharType="separate"/>
    </w:r>
    <w:r w:rsidR="00343C1A">
      <w:rPr>
        <w:noProof/>
      </w:rPr>
      <w:t>2</w:t>
    </w:r>
    <w:r>
      <w:rPr>
        <w:noProof/>
      </w:rPr>
      <w:fldChar w:fldCharType="end"/>
    </w:r>
  </w:p>
  <w:p w:rsidR="0038602D" w:rsidRDefault="00386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38602D" w:rsidP="00DB3763">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5AB"/>
    <w:multiLevelType w:val="hybridMultilevel"/>
    <w:tmpl w:val="A3F80DA0"/>
    <w:lvl w:ilvl="0" w:tplc="6D443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070F6A"/>
    <w:multiLevelType w:val="hybridMultilevel"/>
    <w:tmpl w:val="272064A8"/>
    <w:lvl w:ilvl="0" w:tplc="04090017">
      <w:start w:val="1"/>
      <w:numFmt w:val="lowerLetter"/>
      <w:lvlText w:val="%1)"/>
      <w:lvlJc w:val="left"/>
      <w:pPr>
        <w:ind w:left="0" w:firstLine="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C27A9F"/>
    <w:multiLevelType w:val="hybridMultilevel"/>
    <w:tmpl w:val="F9749230"/>
    <w:lvl w:ilvl="0" w:tplc="DBB09B34">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0C6189"/>
    <w:multiLevelType w:val="hybridMultilevel"/>
    <w:tmpl w:val="FD2891A0"/>
    <w:lvl w:ilvl="0" w:tplc="1EC0229A">
      <w:numFmt w:val="bullet"/>
      <w:lvlText w:val="-"/>
      <w:lvlJc w:val="left"/>
      <w:pPr>
        <w:ind w:left="0" w:firstLine="0"/>
      </w:pPr>
      <w:rPr>
        <w:rFonts w:ascii="Times New Roman" w:eastAsia="Calibri" w:hAnsi="Times New Roman" w:cs="Times New Roman" w:hint="default"/>
        <w:lang w:val="vi-V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F4"/>
    <w:rsid w:val="000007FA"/>
    <w:rsid w:val="000043F7"/>
    <w:rsid w:val="0000799F"/>
    <w:rsid w:val="00013B4A"/>
    <w:rsid w:val="000210FB"/>
    <w:rsid w:val="0003124B"/>
    <w:rsid w:val="00036272"/>
    <w:rsid w:val="0005333F"/>
    <w:rsid w:val="00061801"/>
    <w:rsid w:val="00061FF3"/>
    <w:rsid w:val="0006351D"/>
    <w:rsid w:val="00073BD9"/>
    <w:rsid w:val="000848BA"/>
    <w:rsid w:val="00087110"/>
    <w:rsid w:val="000B094A"/>
    <w:rsid w:val="000B1260"/>
    <w:rsid w:val="000C59B0"/>
    <w:rsid w:val="000D5394"/>
    <w:rsid w:val="000F103F"/>
    <w:rsid w:val="0010701E"/>
    <w:rsid w:val="001117EC"/>
    <w:rsid w:val="00111D61"/>
    <w:rsid w:val="00115E0E"/>
    <w:rsid w:val="00116380"/>
    <w:rsid w:val="00116588"/>
    <w:rsid w:val="00121FF0"/>
    <w:rsid w:val="00123658"/>
    <w:rsid w:val="00130DFE"/>
    <w:rsid w:val="0016785D"/>
    <w:rsid w:val="00170873"/>
    <w:rsid w:val="00187278"/>
    <w:rsid w:val="001927C2"/>
    <w:rsid w:val="001A0A06"/>
    <w:rsid w:val="001A1CF9"/>
    <w:rsid w:val="001B268E"/>
    <w:rsid w:val="001B2ECC"/>
    <w:rsid w:val="001B3A7E"/>
    <w:rsid w:val="001B5147"/>
    <w:rsid w:val="001B7232"/>
    <w:rsid w:val="001C0073"/>
    <w:rsid w:val="001C580B"/>
    <w:rsid w:val="001D5297"/>
    <w:rsid w:val="001E18DD"/>
    <w:rsid w:val="002070A5"/>
    <w:rsid w:val="0021249A"/>
    <w:rsid w:val="00217100"/>
    <w:rsid w:val="00220D45"/>
    <w:rsid w:val="00222AF4"/>
    <w:rsid w:val="00225073"/>
    <w:rsid w:val="002325E6"/>
    <w:rsid w:val="002340A5"/>
    <w:rsid w:val="00243465"/>
    <w:rsid w:val="00245315"/>
    <w:rsid w:val="0025262E"/>
    <w:rsid w:val="00252E56"/>
    <w:rsid w:val="0025597C"/>
    <w:rsid w:val="002606ED"/>
    <w:rsid w:val="00280FEF"/>
    <w:rsid w:val="00284588"/>
    <w:rsid w:val="00294F8D"/>
    <w:rsid w:val="002A0B82"/>
    <w:rsid w:val="002A46C9"/>
    <w:rsid w:val="002A6A0B"/>
    <w:rsid w:val="002B08F1"/>
    <w:rsid w:val="002B3D28"/>
    <w:rsid w:val="002E6585"/>
    <w:rsid w:val="002F0574"/>
    <w:rsid w:val="002F21A1"/>
    <w:rsid w:val="002F25EB"/>
    <w:rsid w:val="002F4A99"/>
    <w:rsid w:val="002F61EB"/>
    <w:rsid w:val="00300843"/>
    <w:rsid w:val="00304E5E"/>
    <w:rsid w:val="00305BB5"/>
    <w:rsid w:val="00310563"/>
    <w:rsid w:val="00310C6A"/>
    <w:rsid w:val="00311B6E"/>
    <w:rsid w:val="0032401B"/>
    <w:rsid w:val="00324CB4"/>
    <w:rsid w:val="003251AF"/>
    <w:rsid w:val="003274A1"/>
    <w:rsid w:val="00343C1A"/>
    <w:rsid w:val="00344588"/>
    <w:rsid w:val="0035072E"/>
    <w:rsid w:val="00360DBB"/>
    <w:rsid w:val="003623F4"/>
    <w:rsid w:val="0036387A"/>
    <w:rsid w:val="00365479"/>
    <w:rsid w:val="0038198E"/>
    <w:rsid w:val="0038602D"/>
    <w:rsid w:val="003876E5"/>
    <w:rsid w:val="00387766"/>
    <w:rsid w:val="003A3E02"/>
    <w:rsid w:val="003A648D"/>
    <w:rsid w:val="003B1997"/>
    <w:rsid w:val="003B25DD"/>
    <w:rsid w:val="003B6A60"/>
    <w:rsid w:val="003B7939"/>
    <w:rsid w:val="003C34DD"/>
    <w:rsid w:val="003D229E"/>
    <w:rsid w:val="003D2DF3"/>
    <w:rsid w:val="003D6334"/>
    <w:rsid w:val="003E332C"/>
    <w:rsid w:val="003E634B"/>
    <w:rsid w:val="003F51F8"/>
    <w:rsid w:val="003F6CF6"/>
    <w:rsid w:val="003F7EB1"/>
    <w:rsid w:val="00400104"/>
    <w:rsid w:val="004104A3"/>
    <w:rsid w:val="00410C6A"/>
    <w:rsid w:val="00414B7B"/>
    <w:rsid w:val="00414D25"/>
    <w:rsid w:val="00417B12"/>
    <w:rsid w:val="00420768"/>
    <w:rsid w:val="00423DA0"/>
    <w:rsid w:val="00424D23"/>
    <w:rsid w:val="00425860"/>
    <w:rsid w:val="0043660C"/>
    <w:rsid w:val="00437700"/>
    <w:rsid w:val="00443039"/>
    <w:rsid w:val="00444686"/>
    <w:rsid w:val="0044570C"/>
    <w:rsid w:val="00452FBD"/>
    <w:rsid w:val="00456218"/>
    <w:rsid w:val="00461EED"/>
    <w:rsid w:val="004662C1"/>
    <w:rsid w:val="004755D1"/>
    <w:rsid w:val="00481376"/>
    <w:rsid w:val="00486E0D"/>
    <w:rsid w:val="00497A9F"/>
    <w:rsid w:val="004A0D76"/>
    <w:rsid w:val="004A0E2E"/>
    <w:rsid w:val="004A46E5"/>
    <w:rsid w:val="004A583F"/>
    <w:rsid w:val="004A6C77"/>
    <w:rsid w:val="004B0180"/>
    <w:rsid w:val="004B095B"/>
    <w:rsid w:val="004C02A0"/>
    <w:rsid w:val="004C441D"/>
    <w:rsid w:val="004C5C7C"/>
    <w:rsid w:val="004D03D7"/>
    <w:rsid w:val="004D132A"/>
    <w:rsid w:val="004D67DA"/>
    <w:rsid w:val="004D6BCC"/>
    <w:rsid w:val="004E2E47"/>
    <w:rsid w:val="004E5B9D"/>
    <w:rsid w:val="004F1EE1"/>
    <w:rsid w:val="005009AC"/>
    <w:rsid w:val="00506869"/>
    <w:rsid w:val="00507555"/>
    <w:rsid w:val="005122ED"/>
    <w:rsid w:val="00524D48"/>
    <w:rsid w:val="005375C3"/>
    <w:rsid w:val="00537F86"/>
    <w:rsid w:val="005409D6"/>
    <w:rsid w:val="00546651"/>
    <w:rsid w:val="005502A5"/>
    <w:rsid w:val="00550E5C"/>
    <w:rsid w:val="00551EDB"/>
    <w:rsid w:val="0056037A"/>
    <w:rsid w:val="00561D64"/>
    <w:rsid w:val="00566D88"/>
    <w:rsid w:val="00581D8C"/>
    <w:rsid w:val="0058222C"/>
    <w:rsid w:val="00587AAE"/>
    <w:rsid w:val="00591145"/>
    <w:rsid w:val="005936A5"/>
    <w:rsid w:val="005A5B09"/>
    <w:rsid w:val="005A60C0"/>
    <w:rsid w:val="005B0109"/>
    <w:rsid w:val="005B74DD"/>
    <w:rsid w:val="005C18D1"/>
    <w:rsid w:val="005D1368"/>
    <w:rsid w:val="005D16B6"/>
    <w:rsid w:val="005D4959"/>
    <w:rsid w:val="005E24F5"/>
    <w:rsid w:val="005E309D"/>
    <w:rsid w:val="00601608"/>
    <w:rsid w:val="00607279"/>
    <w:rsid w:val="00607F14"/>
    <w:rsid w:val="00610807"/>
    <w:rsid w:val="00613F6E"/>
    <w:rsid w:val="00614627"/>
    <w:rsid w:val="00614B10"/>
    <w:rsid w:val="0061672E"/>
    <w:rsid w:val="00630E24"/>
    <w:rsid w:val="006355E5"/>
    <w:rsid w:val="006408A7"/>
    <w:rsid w:val="00641D81"/>
    <w:rsid w:val="00680333"/>
    <w:rsid w:val="00686EBC"/>
    <w:rsid w:val="006873B3"/>
    <w:rsid w:val="00690CBF"/>
    <w:rsid w:val="006A1D8C"/>
    <w:rsid w:val="006B7BAF"/>
    <w:rsid w:val="006D0D0B"/>
    <w:rsid w:val="006D11CA"/>
    <w:rsid w:val="006D3103"/>
    <w:rsid w:val="006D35B3"/>
    <w:rsid w:val="00703514"/>
    <w:rsid w:val="00727F14"/>
    <w:rsid w:val="007301AB"/>
    <w:rsid w:val="0073200F"/>
    <w:rsid w:val="00741CF7"/>
    <w:rsid w:val="0075119E"/>
    <w:rsid w:val="007578CB"/>
    <w:rsid w:val="00770C15"/>
    <w:rsid w:val="0077549D"/>
    <w:rsid w:val="0077784D"/>
    <w:rsid w:val="00782BDE"/>
    <w:rsid w:val="00790C8C"/>
    <w:rsid w:val="007920FF"/>
    <w:rsid w:val="00794BA1"/>
    <w:rsid w:val="0079608F"/>
    <w:rsid w:val="00797C59"/>
    <w:rsid w:val="007A7084"/>
    <w:rsid w:val="007B13C0"/>
    <w:rsid w:val="007B4D6D"/>
    <w:rsid w:val="007B61E0"/>
    <w:rsid w:val="007C13BD"/>
    <w:rsid w:val="007C24CE"/>
    <w:rsid w:val="007D0B31"/>
    <w:rsid w:val="007D406E"/>
    <w:rsid w:val="007D5604"/>
    <w:rsid w:val="007D5AFC"/>
    <w:rsid w:val="007E7891"/>
    <w:rsid w:val="007F16B1"/>
    <w:rsid w:val="007F7DD9"/>
    <w:rsid w:val="008002EE"/>
    <w:rsid w:val="0080340A"/>
    <w:rsid w:val="00812250"/>
    <w:rsid w:val="008155CA"/>
    <w:rsid w:val="00826CF9"/>
    <w:rsid w:val="008309F0"/>
    <w:rsid w:val="0084038D"/>
    <w:rsid w:val="0084789A"/>
    <w:rsid w:val="00856EC4"/>
    <w:rsid w:val="008608C1"/>
    <w:rsid w:val="00862F38"/>
    <w:rsid w:val="008642FA"/>
    <w:rsid w:val="008703B3"/>
    <w:rsid w:val="00872F61"/>
    <w:rsid w:val="00875CAC"/>
    <w:rsid w:val="00876925"/>
    <w:rsid w:val="008931BB"/>
    <w:rsid w:val="008971E8"/>
    <w:rsid w:val="008A5DD9"/>
    <w:rsid w:val="008B3137"/>
    <w:rsid w:val="008B5F67"/>
    <w:rsid w:val="008D0CB9"/>
    <w:rsid w:val="008D2DA3"/>
    <w:rsid w:val="008D4C1D"/>
    <w:rsid w:val="008E0D34"/>
    <w:rsid w:val="008E1154"/>
    <w:rsid w:val="00900AB8"/>
    <w:rsid w:val="00902FAD"/>
    <w:rsid w:val="0091178C"/>
    <w:rsid w:val="00913BB7"/>
    <w:rsid w:val="00916045"/>
    <w:rsid w:val="009237C9"/>
    <w:rsid w:val="009264CE"/>
    <w:rsid w:val="00933C28"/>
    <w:rsid w:val="00936E44"/>
    <w:rsid w:val="00953591"/>
    <w:rsid w:val="009718F5"/>
    <w:rsid w:val="00972E00"/>
    <w:rsid w:val="009764EB"/>
    <w:rsid w:val="009768C7"/>
    <w:rsid w:val="00977226"/>
    <w:rsid w:val="00983E8D"/>
    <w:rsid w:val="009855BE"/>
    <w:rsid w:val="00990B49"/>
    <w:rsid w:val="0099206A"/>
    <w:rsid w:val="009A60D4"/>
    <w:rsid w:val="009A6302"/>
    <w:rsid w:val="009A723E"/>
    <w:rsid w:val="009B6FC8"/>
    <w:rsid w:val="009C2D35"/>
    <w:rsid w:val="009D1542"/>
    <w:rsid w:val="009E291F"/>
    <w:rsid w:val="009E49B5"/>
    <w:rsid w:val="009F4A65"/>
    <w:rsid w:val="009F7D2E"/>
    <w:rsid w:val="00A06506"/>
    <w:rsid w:val="00A113D8"/>
    <w:rsid w:val="00A11AD1"/>
    <w:rsid w:val="00A15E91"/>
    <w:rsid w:val="00A16052"/>
    <w:rsid w:val="00A245F3"/>
    <w:rsid w:val="00A26B00"/>
    <w:rsid w:val="00A4555F"/>
    <w:rsid w:val="00A52B4C"/>
    <w:rsid w:val="00A531A9"/>
    <w:rsid w:val="00A567A4"/>
    <w:rsid w:val="00A634CC"/>
    <w:rsid w:val="00A66797"/>
    <w:rsid w:val="00A6764C"/>
    <w:rsid w:val="00A754F2"/>
    <w:rsid w:val="00A8435C"/>
    <w:rsid w:val="00A85E09"/>
    <w:rsid w:val="00A861DF"/>
    <w:rsid w:val="00A864F7"/>
    <w:rsid w:val="00A87685"/>
    <w:rsid w:val="00A8785A"/>
    <w:rsid w:val="00A9643E"/>
    <w:rsid w:val="00A96AC2"/>
    <w:rsid w:val="00AA6E52"/>
    <w:rsid w:val="00AC57E7"/>
    <w:rsid w:val="00AC7098"/>
    <w:rsid w:val="00AC7B35"/>
    <w:rsid w:val="00AD5F1A"/>
    <w:rsid w:val="00AD6838"/>
    <w:rsid w:val="00AD7881"/>
    <w:rsid w:val="00AE0FB8"/>
    <w:rsid w:val="00AE2370"/>
    <w:rsid w:val="00AE7DB0"/>
    <w:rsid w:val="00AF3C69"/>
    <w:rsid w:val="00AF4227"/>
    <w:rsid w:val="00B10D02"/>
    <w:rsid w:val="00B12D03"/>
    <w:rsid w:val="00B13359"/>
    <w:rsid w:val="00B21851"/>
    <w:rsid w:val="00B329BD"/>
    <w:rsid w:val="00B42E46"/>
    <w:rsid w:val="00B515F1"/>
    <w:rsid w:val="00B5749F"/>
    <w:rsid w:val="00B625DF"/>
    <w:rsid w:val="00B66628"/>
    <w:rsid w:val="00B72D67"/>
    <w:rsid w:val="00B76293"/>
    <w:rsid w:val="00B76FB5"/>
    <w:rsid w:val="00BA1902"/>
    <w:rsid w:val="00BA3B75"/>
    <w:rsid w:val="00BA75A2"/>
    <w:rsid w:val="00BA7F79"/>
    <w:rsid w:val="00BB4DE5"/>
    <w:rsid w:val="00BB4E3E"/>
    <w:rsid w:val="00BD0646"/>
    <w:rsid w:val="00BD6402"/>
    <w:rsid w:val="00BD782E"/>
    <w:rsid w:val="00BE1438"/>
    <w:rsid w:val="00BE175D"/>
    <w:rsid w:val="00BE6FF8"/>
    <w:rsid w:val="00BF0490"/>
    <w:rsid w:val="00BF182B"/>
    <w:rsid w:val="00BF269B"/>
    <w:rsid w:val="00C078B9"/>
    <w:rsid w:val="00C557C3"/>
    <w:rsid w:val="00C65E70"/>
    <w:rsid w:val="00C66994"/>
    <w:rsid w:val="00C744F3"/>
    <w:rsid w:val="00C869E6"/>
    <w:rsid w:val="00C937EA"/>
    <w:rsid w:val="00C93EA3"/>
    <w:rsid w:val="00C94A7E"/>
    <w:rsid w:val="00CA14CD"/>
    <w:rsid w:val="00CA2B19"/>
    <w:rsid w:val="00CB3347"/>
    <w:rsid w:val="00CC30D4"/>
    <w:rsid w:val="00CC31E7"/>
    <w:rsid w:val="00CC3A54"/>
    <w:rsid w:val="00CD5280"/>
    <w:rsid w:val="00CF1609"/>
    <w:rsid w:val="00D03F3D"/>
    <w:rsid w:val="00D17A82"/>
    <w:rsid w:val="00D31042"/>
    <w:rsid w:val="00D31921"/>
    <w:rsid w:val="00D31EC4"/>
    <w:rsid w:val="00D36700"/>
    <w:rsid w:val="00D47591"/>
    <w:rsid w:val="00D53542"/>
    <w:rsid w:val="00D66D0F"/>
    <w:rsid w:val="00D83600"/>
    <w:rsid w:val="00D868B6"/>
    <w:rsid w:val="00D95AF0"/>
    <w:rsid w:val="00D96487"/>
    <w:rsid w:val="00DA5DA7"/>
    <w:rsid w:val="00DB0053"/>
    <w:rsid w:val="00DB1225"/>
    <w:rsid w:val="00DB3763"/>
    <w:rsid w:val="00DC0095"/>
    <w:rsid w:val="00DC1029"/>
    <w:rsid w:val="00DC4623"/>
    <w:rsid w:val="00DC74D7"/>
    <w:rsid w:val="00DE580D"/>
    <w:rsid w:val="00DF1805"/>
    <w:rsid w:val="00DF552F"/>
    <w:rsid w:val="00DF5B7B"/>
    <w:rsid w:val="00E036CE"/>
    <w:rsid w:val="00E14AFC"/>
    <w:rsid w:val="00E16166"/>
    <w:rsid w:val="00E21CBB"/>
    <w:rsid w:val="00E2273E"/>
    <w:rsid w:val="00E22CF8"/>
    <w:rsid w:val="00E25121"/>
    <w:rsid w:val="00E36A42"/>
    <w:rsid w:val="00E46F92"/>
    <w:rsid w:val="00E47606"/>
    <w:rsid w:val="00E531FD"/>
    <w:rsid w:val="00E57AE7"/>
    <w:rsid w:val="00E62D39"/>
    <w:rsid w:val="00E674CD"/>
    <w:rsid w:val="00E73583"/>
    <w:rsid w:val="00E87104"/>
    <w:rsid w:val="00E908F8"/>
    <w:rsid w:val="00E94643"/>
    <w:rsid w:val="00EA31C1"/>
    <w:rsid w:val="00EC7E3A"/>
    <w:rsid w:val="00ED7729"/>
    <w:rsid w:val="00EE34A9"/>
    <w:rsid w:val="00EE6498"/>
    <w:rsid w:val="00EF2A93"/>
    <w:rsid w:val="00EF5EE5"/>
    <w:rsid w:val="00F01317"/>
    <w:rsid w:val="00F04EBD"/>
    <w:rsid w:val="00F1714A"/>
    <w:rsid w:val="00F20034"/>
    <w:rsid w:val="00F26EF4"/>
    <w:rsid w:val="00F33626"/>
    <w:rsid w:val="00F37FDA"/>
    <w:rsid w:val="00F52680"/>
    <w:rsid w:val="00F61A00"/>
    <w:rsid w:val="00F626D2"/>
    <w:rsid w:val="00F64659"/>
    <w:rsid w:val="00F65331"/>
    <w:rsid w:val="00F73CA8"/>
    <w:rsid w:val="00F76939"/>
    <w:rsid w:val="00F80184"/>
    <w:rsid w:val="00F8717B"/>
    <w:rsid w:val="00F90510"/>
    <w:rsid w:val="00F9466E"/>
    <w:rsid w:val="00FD092B"/>
    <w:rsid w:val="00FD2846"/>
    <w:rsid w:val="00FE39C3"/>
    <w:rsid w:val="00FF0E31"/>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0"/>
    <w:rPr>
      <w:rFonts w:ascii="Times New Roman" w:eastAsia="Times New Roman" w:hAnsi="Times New Roman"/>
      <w:sz w:val="24"/>
      <w:szCs w:val="24"/>
    </w:rPr>
  </w:style>
  <w:style w:type="paragraph" w:styleId="Heading1">
    <w:name w:val="heading 1"/>
    <w:basedOn w:val="Normal"/>
    <w:next w:val="Normal"/>
    <w:link w:val="Heading1Char"/>
    <w:uiPriority w:val="9"/>
    <w:qFormat/>
    <w:rsid w:val="00BB4E3E"/>
    <w:pPr>
      <w:keepNext/>
      <w:spacing w:before="240" w:after="60"/>
      <w:jc w:val="both"/>
      <w:outlineLvl w:val="0"/>
    </w:pPr>
    <w:rPr>
      <w:b/>
      <w:bCs/>
      <w:kern w:val="32"/>
      <w:sz w:val="28"/>
      <w:szCs w:val="32"/>
      <w:lang w:val="x-none" w:eastAsia="x-none"/>
    </w:rPr>
  </w:style>
  <w:style w:type="paragraph" w:styleId="Heading2">
    <w:name w:val="heading 2"/>
    <w:basedOn w:val="Normal"/>
    <w:next w:val="Normal"/>
    <w:link w:val="Heading2Char"/>
    <w:qFormat/>
    <w:rsid w:val="008E0D34"/>
    <w:pPr>
      <w:keepNext/>
      <w:spacing w:before="240"/>
      <w:jc w:val="both"/>
      <w:outlineLvl w:val="1"/>
    </w:pPr>
    <w:rPr>
      <w:b/>
      <w:i/>
      <w:sz w:val="28"/>
      <w:szCs w:val="20"/>
      <w:lang w:val="x-none" w:eastAsia="x-none"/>
    </w:rPr>
  </w:style>
  <w:style w:type="paragraph" w:styleId="Heading3">
    <w:name w:val="heading 3"/>
    <w:basedOn w:val="Normal"/>
    <w:next w:val="Normal"/>
    <w:link w:val="Heading3Char"/>
    <w:uiPriority w:val="9"/>
    <w:unhideWhenUsed/>
    <w:qFormat/>
    <w:rsid w:val="00E87104"/>
    <w:pPr>
      <w:keepNext/>
      <w:spacing w:before="240" w:after="60"/>
      <w:jc w:val="both"/>
      <w:outlineLvl w:val="2"/>
    </w:pPr>
    <w:rPr>
      <w:b/>
      <w:bCs/>
      <w:sz w:val="28"/>
      <w:szCs w:val="26"/>
      <w:lang w:val="x-none" w:eastAsia="x-none"/>
    </w:rPr>
  </w:style>
  <w:style w:type="paragraph" w:styleId="Heading4">
    <w:name w:val="heading 4"/>
    <w:basedOn w:val="Normal"/>
    <w:next w:val="Normal"/>
    <w:link w:val="Heading4Char"/>
    <w:uiPriority w:val="9"/>
    <w:unhideWhenUsed/>
    <w:qFormat/>
    <w:rsid w:val="00E87104"/>
    <w:pPr>
      <w:keepNext/>
      <w:spacing w:before="240" w:after="60"/>
      <w:jc w:val="both"/>
      <w:outlineLvl w:val="3"/>
    </w:pPr>
    <w:rPr>
      <w:bCs/>
      <w:sz w:val="28"/>
      <w:szCs w:val="28"/>
      <w:lang w:val="x-none" w:eastAsia="x-none"/>
    </w:rPr>
  </w:style>
  <w:style w:type="paragraph" w:styleId="Heading8">
    <w:name w:val="heading 8"/>
    <w:basedOn w:val="Normal"/>
    <w:next w:val="Normal"/>
    <w:link w:val="Heading8Char"/>
    <w:qFormat/>
    <w:rsid w:val="001D5297"/>
    <w:pPr>
      <w:spacing w:before="240" w:after="60"/>
      <w:outlineLvl w:val="7"/>
    </w:pPr>
    <w:rPr>
      <w:rFonts w:eastAsia="Calibri"/>
      <w:i/>
      <w:iCs/>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BA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6B7BA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B7BAF"/>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5A60C0"/>
  </w:style>
  <w:style w:type="paragraph" w:styleId="Footer">
    <w:name w:val="footer"/>
    <w:basedOn w:val="Normal"/>
    <w:link w:val="FooterChar"/>
    <w:uiPriority w:val="99"/>
    <w:rsid w:val="005A60C0"/>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5A60C0"/>
    <w:rPr>
      <w:rFonts w:ascii=".VnTime" w:eastAsia="Times New Roman" w:hAnsi=".VnTime" w:cs="Times New Roman"/>
      <w:sz w:val="28"/>
      <w:szCs w:val="20"/>
    </w:rPr>
  </w:style>
  <w:style w:type="paragraph" w:styleId="Header">
    <w:name w:val="header"/>
    <w:aliases w:val=" Char"/>
    <w:basedOn w:val="Normal"/>
    <w:link w:val="HeaderChar"/>
    <w:uiPriority w:val="99"/>
    <w:rsid w:val="005A60C0"/>
    <w:pPr>
      <w:tabs>
        <w:tab w:val="center" w:pos="4320"/>
        <w:tab w:val="right" w:pos="8640"/>
      </w:tabs>
    </w:pPr>
    <w:rPr>
      <w:lang w:val="x-none" w:eastAsia="x-none"/>
    </w:rPr>
  </w:style>
  <w:style w:type="character" w:customStyle="1" w:styleId="HeaderChar">
    <w:name w:val="Header Char"/>
    <w:aliases w:val=" Char Char"/>
    <w:link w:val="Header"/>
    <w:uiPriority w:val="99"/>
    <w:rsid w:val="005A60C0"/>
    <w:rPr>
      <w:rFonts w:ascii="Times New Roman" w:eastAsia="Times New Roman" w:hAnsi="Times New Roman" w:cs="Times New Roman"/>
      <w:sz w:val="24"/>
      <w:szCs w:val="24"/>
    </w:rPr>
  </w:style>
  <w:style w:type="character" w:customStyle="1" w:styleId="Heading2Char">
    <w:name w:val="Heading 2 Char"/>
    <w:link w:val="Heading2"/>
    <w:rsid w:val="008E0D34"/>
    <w:rPr>
      <w:rFonts w:ascii="Times New Roman" w:eastAsia="Times New Roman" w:hAnsi="Times New Roman"/>
      <w:b/>
      <w:i/>
      <w:sz w:val="28"/>
      <w:lang w:val="x-none" w:eastAsia="x-none"/>
    </w:rPr>
  </w:style>
  <w:style w:type="character" w:customStyle="1" w:styleId="Heading8Char">
    <w:name w:val="Heading 8 Char"/>
    <w:link w:val="Heading8"/>
    <w:rsid w:val="001D5297"/>
    <w:rPr>
      <w:rFonts w:ascii="Times New Roman" w:eastAsia="Calibri" w:hAnsi="Times New Roman" w:cs="Times New Roman"/>
      <w:i/>
      <w:iCs/>
      <w:sz w:val="24"/>
      <w:szCs w:val="24"/>
      <w:lang w:val="vi-VN"/>
    </w:rPr>
  </w:style>
  <w:style w:type="paragraph" w:styleId="BodyText2">
    <w:name w:val="Body Text 2"/>
    <w:basedOn w:val="Normal"/>
    <w:link w:val="BodyText2Char"/>
    <w:rsid w:val="001D5297"/>
    <w:pPr>
      <w:spacing w:after="120" w:line="480" w:lineRule="auto"/>
    </w:pPr>
    <w:rPr>
      <w:rFonts w:eastAsia="Calibri"/>
      <w:sz w:val="28"/>
      <w:szCs w:val="28"/>
      <w:lang w:val="vi-VN" w:eastAsia="x-none"/>
    </w:rPr>
  </w:style>
  <w:style w:type="character" w:customStyle="1" w:styleId="BodyText2Char">
    <w:name w:val="Body Text 2 Char"/>
    <w:link w:val="BodyText2"/>
    <w:rsid w:val="001D5297"/>
    <w:rPr>
      <w:rFonts w:ascii="Times New Roman" w:eastAsia="Calibri" w:hAnsi="Times New Roman" w:cs="Times New Roman"/>
      <w:sz w:val="28"/>
      <w:szCs w:val="28"/>
      <w:lang w:val="vi-VN"/>
    </w:rPr>
  </w:style>
  <w:style w:type="paragraph" w:styleId="BalloonText">
    <w:name w:val="Balloon Text"/>
    <w:basedOn w:val="Normal"/>
    <w:link w:val="BalloonTextChar"/>
    <w:uiPriority w:val="99"/>
    <w:semiHidden/>
    <w:unhideWhenUsed/>
    <w:rsid w:val="00310C6A"/>
    <w:rPr>
      <w:rFonts w:ascii="Tahoma" w:hAnsi="Tahoma"/>
      <w:sz w:val="16"/>
      <w:szCs w:val="16"/>
      <w:lang w:val="x-none" w:eastAsia="x-none"/>
    </w:rPr>
  </w:style>
  <w:style w:type="character" w:customStyle="1" w:styleId="BalloonTextChar">
    <w:name w:val="Balloon Text Char"/>
    <w:link w:val="BalloonText"/>
    <w:uiPriority w:val="99"/>
    <w:semiHidden/>
    <w:rsid w:val="00310C6A"/>
    <w:rPr>
      <w:rFonts w:ascii="Tahoma" w:eastAsia="Times New Roman" w:hAnsi="Tahoma" w:cs="Tahoma"/>
      <w:sz w:val="16"/>
      <w:szCs w:val="16"/>
    </w:rPr>
  </w:style>
  <w:style w:type="character" w:customStyle="1" w:styleId="Heading1Char">
    <w:name w:val="Heading 1 Char"/>
    <w:link w:val="Heading1"/>
    <w:uiPriority w:val="9"/>
    <w:rsid w:val="00BB4E3E"/>
    <w:rPr>
      <w:rFonts w:ascii="Times New Roman" w:eastAsia="Times New Roman" w:hAnsi="Times New Roman" w:cs="Times New Roman"/>
      <w:b/>
      <w:bCs/>
      <w:kern w:val="32"/>
      <w:sz w:val="28"/>
      <w:szCs w:val="32"/>
    </w:rPr>
  </w:style>
  <w:style w:type="paragraph" w:styleId="FootnoteText">
    <w:name w:val="footnote text"/>
    <w:basedOn w:val="Normal"/>
    <w:link w:val="FootnoteTextChar"/>
    <w:unhideWhenUsed/>
    <w:rsid w:val="008971E8"/>
    <w:rPr>
      <w:sz w:val="20"/>
      <w:szCs w:val="20"/>
      <w:lang w:val="x-none" w:eastAsia="x-none"/>
    </w:rPr>
  </w:style>
  <w:style w:type="character" w:customStyle="1" w:styleId="FootnoteTextChar">
    <w:name w:val="Footnote Text Char"/>
    <w:link w:val="FootnoteText"/>
    <w:rsid w:val="008971E8"/>
    <w:rPr>
      <w:rFonts w:ascii="Times New Roman" w:eastAsia="Times New Roman" w:hAnsi="Times New Roman"/>
    </w:rPr>
  </w:style>
  <w:style w:type="character" w:styleId="FootnoteReference">
    <w:name w:val="footnote reference"/>
    <w:uiPriority w:val="99"/>
    <w:unhideWhenUsed/>
    <w:rsid w:val="008971E8"/>
    <w:rPr>
      <w:vertAlign w:val="superscript"/>
    </w:rPr>
  </w:style>
  <w:style w:type="character" w:customStyle="1" w:styleId="Heading3Char">
    <w:name w:val="Heading 3 Char"/>
    <w:link w:val="Heading3"/>
    <w:uiPriority w:val="9"/>
    <w:rsid w:val="00E87104"/>
    <w:rPr>
      <w:rFonts w:ascii="Times New Roman" w:eastAsia="Times New Roman" w:hAnsi="Times New Roman" w:cs="Times New Roman"/>
      <w:b/>
      <w:bCs/>
      <w:sz w:val="28"/>
      <w:szCs w:val="26"/>
    </w:rPr>
  </w:style>
  <w:style w:type="character" w:customStyle="1" w:styleId="Heading4Char">
    <w:name w:val="Heading 4 Char"/>
    <w:link w:val="Heading4"/>
    <w:uiPriority w:val="9"/>
    <w:rsid w:val="00E87104"/>
    <w:rPr>
      <w:rFonts w:ascii="Times New Roman" w:eastAsia="Times New Roman" w:hAnsi="Times New Roman" w:cs="Times New Roman"/>
      <w:bCs/>
      <w:sz w:val="28"/>
      <w:szCs w:val="28"/>
    </w:rPr>
  </w:style>
  <w:style w:type="character" w:styleId="Strong">
    <w:name w:val="Strong"/>
    <w:uiPriority w:val="99"/>
    <w:qFormat/>
    <w:rsid w:val="003D6334"/>
    <w:rPr>
      <w:color w:val="auto"/>
      <w:spacing w:val="-4"/>
      <w:szCs w:val="28"/>
      <w:lang w:val="vi-VN"/>
    </w:rPr>
  </w:style>
  <w:style w:type="paragraph" w:styleId="TOCHeading">
    <w:name w:val="TOC Heading"/>
    <w:basedOn w:val="Heading1"/>
    <w:next w:val="Normal"/>
    <w:uiPriority w:val="39"/>
    <w:unhideWhenUsed/>
    <w:qFormat/>
    <w:rsid w:val="009237C9"/>
    <w:pPr>
      <w:keepLines/>
      <w:spacing w:after="0" w:line="259" w:lineRule="auto"/>
      <w:jc w:val="left"/>
      <w:outlineLvl w:val="9"/>
    </w:pPr>
    <w:rPr>
      <w:rFonts w:cs="Myanmar Text"/>
      <w:b w:val="0"/>
      <w:bCs w:val="0"/>
      <w:color w:val="2E74B5"/>
      <w:kern w:val="0"/>
      <w:sz w:val="32"/>
    </w:rPr>
  </w:style>
  <w:style w:type="paragraph" w:styleId="TOC1">
    <w:name w:val="toc 1"/>
    <w:basedOn w:val="Normal"/>
    <w:next w:val="Normal"/>
    <w:autoRedefine/>
    <w:uiPriority w:val="39"/>
    <w:unhideWhenUsed/>
    <w:rsid w:val="009237C9"/>
    <w:pPr>
      <w:spacing w:after="100"/>
    </w:pPr>
  </w:style>
  <w:style w:type="paragraph" w:styleId="TOC2">
    <w:name w:val="toc 2"/>
    <w:basedOn w:val="Normal"/>
    <w:next w:val="Normal"/>
    <w:autoRedefine/>
    <w:uiPriority w:val="39"/>
    <w:unhideWhenUsed/>
    <w:rsid w:val="009237C9"/>
    <w:pPr>
      <w:spacing w:after="100"/>
      <w:ind w:left="240"/>
    </w:pPr>
  </w:style>
  <w:style w:type="paragraph" w:styleId="TOC3">
    <w:name w:val="toc 3"/>
    <w:basedOn w:val="Normal"/>
    <w:next w:val="Normal"/>
    <w:autoRedefine/>
    <w:uiPriority w:val="39"/>
    <w:unhideWhenUsed/>
    <w:rsid w:val="009237C9"/>
    <w:pPr>
      <w:spacing w:after="100"/>
      <w:ind w:left="480"/>
    </w:pPr>
  </w:style>
  <w:style w:type="paragraph" w:styleId="TOC4">
    <w:name w:val="toc 4"/>
    <w:basedOn w:val="Normal"/>
    <w:next w:val="Normal"/>
    <w:autoRedefine/>
    <w:uiPriority w:val="39"/>
    <w:unhideWhenUsed/>
    <w:rsid w:val="009237C9"/>
    <w:pPr>
      <w:spacing w:after="100" w:line="259" w:lineRule="auto"/>
      <w:ind w:left="660"/>
    </w:pPr>
    <w:rPr>
      <w:rFonts w:ascii="Arial" w:hAnsi="Arial" w:cs="Myanmar Text"/>
      <w:sz w:val="22"/>
      <w:szCs w:val="22"/>
      <w:lang w:val="vi-VN" w:eastAsia="vi-VN" w:bidi="my-MM"/>
    </w:rPr>
  </w:style>
  <w:style w:type="paragraph" w:styleId="TOC5">
    <w:name w:val="toc 5"/>
    <w:basedOn w:val="Normal"/>
    <w:next w:val="Normal"/>
    <w:autoRedefine/>
    <w:uiPriority w:val="39"/>
    <w:unhideWhenUsed/>
    <w:rsid w:val="009237C9"/>
    <w:pPr>
      <w:spacing w:after="100" w:line="259" w:lineRule="auto"/>
      <w:ind w:left="880"/>
    </w:pPr>
    <w:rPr>
      <w:rFonts w:ascii="Arial" w:hAnsi="Arial" w:cs="Myanmar Text"/>
      <w:sz w:val="22"/>
      <w:szCs w:val="22"/>
      <w:lang w:val="vi-VN" w:eastAsia="vi-VN" w:bidi="my-MM"/>
    </w:rPr>
  </w:style>
  <w:style w:type="paragraph" w:styleId="TOC6">
    <w:name w:val="toc 6"/>
    <w:basedOn w:val="Normal"/>
    <w:next w:val="Normal"/>
    <w:autoRedefine/>
    <w:uiPriority w:val="39"/>
    <w:unhideWhenUsed/>
    <w:rsid w:val="009237C9"/>
    <w:pPr>
      <w:spacing w:after="100" w:line="259" w:lineRule="auto"/>
      <w:ind w:left="1100"/>
    </w:pPr>
    <w:rPr>
      <w:rFonts w:ascii="Arial" w:hAnsi="Arial" w:cs="Myanmar Text"/>
      <w:sz w:val="22"/>
      <w:szCs w:val="22"/>
      <w:lang w:val="vi-VN" w:eastAsia="vi-VN" w:bidi="my-MM"/>
    </w:rPr>
  </w:style>
  <w:style w:type="paragraph" w:styleId="TOC7">
    <w:name w:val="toc 7"/>
    <w:basedOn w:val="Normal"/>
    <w:next w:val="Normal"/>
    <w:autoRedefine/>
    <w:uiPriority w:val="39"/>
    <w:unhideWhenUsed/>
    <w:rsid w:val="009237C9"/>
    <w:pPr>
      <w:spacing w:after="100" w:line="259" w:lineRule="auto"/>
      <w:ind w:left="1320"/>
    </w:pPr>
    <w:rPr>
      <w:rFonts w:ascii="Arial" w:hAnsi="Arial" w:cs="Myanmar Text"/>
      <w:sz w:val="22"/>
      <w:szCs w:val="22"/>
      <w:lang w:val="vi-VN" w:eastAsia="vi-VN" w:bidi="my-MM"/>
    </w:rPr>
  </w:style>
  <w:style w:type="paragraph" w:styleId="TOC8">
    <w:name w:val="toc 8"/>
    <w:basedOn w:val="Normal"/>
    <w:next w:val="Normal"/>
    <w:autoRedefine/>
    <w:uiPriority w:val="39"/>
    <w:unhideWhenUsed/>
    <w:rsid w:val="009237C9"/>
    <w:pPr>
      <w:spacing w:after="100" w:line="259" w:lineRule="auto"/>
      <w:ind w:left="1540"/>
    </w:pPr>
    <w:rPr>
      <w:rFonts w:ascii="Arial" w:hAnsi="Arial" w:cs="Myanmar Text"/>
      <w:sz w:val="22"/>
      <w:szCs w:val="22"/>
      <w:lang w:val="vi-VN" w:eastAsia="vi-VN" w:bidi="my-MM"/>
    </w:rPr>
  </w:style>
  <w:style w:type="paragraph" w:styleId="TOC9">
    <w:name w:val="toc 9"/>
    <w:basedOn w:val="Normal"/>
    <w:next w:val="Normal"/>
    <w:autoRedefine/>
    <w:uiPriority w:val="39"/>
    <w:unhideWhenUsed/>
    <w:rsid w:val="009237C9"/>
    <w:pPr>
      <w:spacing w:after="100" w:line="259" w:lineRule="auto"/>
      <w:ind w:left="1760"/>
    </w:pPr>
    <w:rPr>
      <w:rFonts w:ascii="Arial" w:hAnsi="Arial" w:cs="Myanmar Text"/>
      <w:sz w:val="22"/>
      <w:szCs w:val="22"/>
      <w:lang w:val="vi-VN" w:eastAsia="vi-VN" w:bidi="my-MM"/>
    </w:rPr>
  </w:style>
  <w:style w:type="character" w:styleId="Hyperlink">
    <w:name w:val="Hyperlink"/>
    <w:uiPriority w:val="99"/>
    <w:unhideWhenUsed/>
    <w:rsid w:val="009237C9"/>
    <w:rPr>
      <w:color w:val="0563C1"/>
      <w:u w:val="single"/>
    </w:rPr>
  </w:style>
  <w:style w:type="paragraph" w:styleId="NormalWeb">
    <w:name w:val="Normal (Web)"/>
    <w:basedOn w:val="Normal"/>
    <w:uiPriority w:val="99"/>
    <w:unhideWhenUsed/>
    <w:rsid w:val="005D16B6"/>
    <w:pPr>
      <w:spacing w:before="100" w:beforeAutospacing="1" w:after="100" w:afterAutospacing="1"/>
    </w:pPr>
    <w:rPr>
      <w:lang w:val="vi-VN" w:eastAsia="vi-VN"/>
    </w:rPr>
  </w:style>
  <w:style w:type="paragraph" w:styleId="HTMLPreformatted">
    <w:name w:val="HTML Preformatted"/>
    <w:basedOn w:val="Normal"/>
    <w:link w:val="HTMLPreformattedChar"/>
    <w:uiPriority w:val="99"/>
    <w:unhideWhenUsed/>
    <w:rsid w:val="003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B7939"/>
    <w:rPr>
      <w:rFonts w:ascii="Courier New" w:eastAsia="Times New Roman" w:hAnsi="Courier New" w:cs="Courier New"/>
    </w:rPr>
  </w:style>
  <w:style w:type="character" w:customStyle="1" w:styleId="fontstyle01">
    <w:name w:val="fontstyle01"/>
    <w:rsid w:val="003B7939"/>
    <w:rPr>
      <w:rFonts w:ascii="Arial" w:hAnsi="Arial" w:cs="Arial" w:hint="default"/>
      <w:b w:val="0"/>
      <w:bCs w:val="0"/>
      <w:i w:val="0"/>
      <w:iCs w:val="0"/>
      <w:color w:val="000000"/>
      <w:sz w:val="18"/>
      <w:szCs w:val="18"/>
    </w:rPr>
  </w:style>
  <w:style w:type="character" w:customStyle="1" w:styleId="tlid-translation">
    <w:name w:val="tlid-translation"/>
    <w:rsid w:val="00566D88"/>
  </w:style>
  <w:style w:type="paragraph" w:customStyle="1" w:styleId="Char4">
    <w:name w:val="Char4"/>
    <w:basedOn w:val="Normal"/>
    <w:semiHidden/>
    <w:rsid w:val="00A8435C"/>
    <w:pPr>
      <w:spacing w:after="160" w:line="240" w:lineRule="exact"/>
    </w:pPr>
    <w:rPr>
      <w:rFonts w:ascii="Arial" w:hAnsi="Arial" w:cs="Arial"/>
      <w:sz w:val="22"/>
      <w:szCs w:val="22"/>
    </w:rPr>
  </w:style>
  <w:style w:type="paragraph" w:styleId="BodyText">
    <w:name w:val="Body Text"/>
    <w:basedOn w:val="Normal"/>
    <w:link w:val="BodyTextChar"/>
    <w:rsid w:val="000F103F"/>
    <w:pPr>
      <w:spacing w:after="120"/>
    </w:pPr>
    <w:rPr>
      <w:sz w:val="28"/>
      <w:szCs w:val="28"/>
    </w:rPr>
  </w:style>
  <w:style w:type="character" w:customStyle="1" w:styleId="BodyTextChar">
    <w:name w:val="Body Text Char"/>
    <w:link w:val="BodyText"/>
    <w:rsid w:val="000F103F"/>
    <w:rPr>
      <w:rFonts w:ascii="Times New Roman" w:eastAsia="Times New Roman" w:hAnsi="Times New Roman"/>
      <w:sz w:val="28"/>
      <w:szCs w:val="28"/>
    </w:rPr>
  </w:style>
  <w:style w:type="paragraph" w:styleId="BodyTextIndent">
    <w:name w:val="Body Text Indent"/>
    <w:basedOn w:val="Normal"/>
    <w:link w:val="BodyTextIndentChar"/>
    <w:uiPriority w:val="99"/>
    <w:semiHidden/>
    <w:unhideWhenUsed/>
    <w:rsid w:val="000F103F"/>
    <w:pPr>
      <w:spacing w:after="120"/>
      <w:ind w:left="360"/>
    </w:pPr>
  </w:style>
  <w:style w:type="character" w:customStyle="1" w:styleId="BodyTextIndentChar">
    <w:name w:val="Body Text Indent Char"/>
    <w:link w:val="BodyTextIndent"/>
    <w:uiPriority w:val="99"/>
    <w:semiHidden/>
    <w:rsid w:val="000F10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0"/>
    <w:rPr>
      <w:rFonts w:ascii="Times New Roman" w:eastAsia="Times New Roman" w:hAnsi="Times New Roman"/>
      <w:sz w:val="24"/>
      <w:szCs w:val="24"/>
    </w:rPr>
  </w:style>
  <w:style w:type="paragraph" w:styleId="Heading1">
    <w:name w:val="heading 1"/>
    <w:basedOn w:val="Normal"/>
    <w:next w:val="Normal"/>
    <w:link w:val="Heading1Char"/>
    <w:uiPriority w:val="9"/>
    <w:qFormat/>
    <w:rsid w:val="00BB4E3E"/>
    <w:pPr>
      <w:keepNext/>
      <w:spacing w:before="240" w:after="60"/>
      <w:jc w:val="both"/>
      <w:outlineLvl w:val="0"/>
    </w:pPr>
    <w:rPr>
      <w:b/>
      <w:bCs/>
      <w:kern w:val="32"/>
      <w:sz w:val="28"/>
      <w:szCs w:val="32"/>
      <w:lang w:val="x-none" w:eastAsia="x-none"/>
    </w:rPr>
  </w:style>
  <w:style w:type="paragraph" w:styleId="Heading2">
    <w:name w:val="heading 2"/>
    <w:basedOn w:val="Normal"/>
    <w:next w:val="Normal"/>
    <w:link w:val="Heading2Char"/>
    <w:qFormat/>
    <w:rsid w:val="008E0D34"/>
    <w:pPr>
      <w:keepNext/>
      <w:spacing w:before="240"/>
      <w:jc w:val="both"/>
      <w:outlineLvl w:val="1"/>
    </w:pPr>
    <w:rPr>
      <w:b/>
      <w:i/>
      <w:sz w:val="28"/>
      <w:szCs w:val="20"/>
      <w:lang w:val="x-none" w:eastAsia="x-none"/>
    </w:rPr>
  </w:style>
  <w:style w:type="paragraph" w:styleId="Heading3">
    <w:name w:val="heading 3"/>
    <w:basedOn w:val="Normal"/>
    <w:next w:val="Normal"/>
    <w:link w:val="Heading3Char"/>
    <w:uiPriority w:val="9"/>
    <w:unhideWhenUsed/>
    <w:qFormat/>
    <w:rsid w:val="00E87104"/>
    <w:pPr>
      <w:keepNext/>
      <w:spacing w:before="240" w:after="60"/>
      <w:jc w:val="both"/>
      <w:outlineLvl w:val="2"/>
    </w:pPr>
    <w:rPr>
      <w:b/>
      <w:bCs/>
      <w:sz w:val="28"/>
      <w:szCs w:val="26"/>
      <w:lang w:val="x-none" w:eastAsia="x-none"/>
    </w:rPr>
  </w:style>
  <w:style w:type="paragraph" w:styleId="Heading4">
    <w:name w:val="heading 4"/>
    <w:basedOn w:val="Normal"/>
    <w:next w:val="Normal"/>
    <w:link w:val="Heading4Char"/>
    <w:uiPriority w:val="9"/>
    <w:unhideWhenUsed/>
    <w:qFormat/>
    <w:rsid w:val="00E87104"/>
    <w:pPr>
      <w:keepNext/>
      <w:spacing w:before="240" w:after="60"/>
      <w:jc w:val="both"/>
      <w:outlineLvl w:val="3"/>
    </w:pPr>
    <w:rPr>
      <w:bCs/>
      <w:sz w:val="28"/>
      <w:szCs w:val="28"/>
      <w:lang w:val="x-none" w:eastAsia="x-none"/>
    </w:rPr>
  </w:style>
  <w:style w:type="paragraph" w:styleId="Heading8">
    <w:name w:val="heading 8"/>
    <w:basedOn w:val="Normal"/>
    <w:next w:val="Normal"/>
    <w:link w:val="Heading8Char"/>
    <w:qFormat/>
    <w:rsid w:val="001D5297"/>
    <w:pPr>
      <w:spacing w:before="240" w:after="60"/>
      <w:outlineLvl w:val="7"/>
    </w:pPr>
    <w:rPr>
      <w:rFonts w:eastAsia="Calibri"/>
      <w:i/>
      <w:iCs/>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BA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6B7BA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B7BAF"/>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5A60C0"/>
  </w:style>
  <w:style w:type="paragraph" w:styleId="Footer">
    <w:name w:val="footer"/>
    <w:basedOn w:val="Normal"/>
    <w:link w:val="FooterChar"/>
    <w:uiPriority w:val="99"/>
    <w:rsid w:val="005A60C0"/>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5A60C0"/>
    <w:rPr>
      <w:rFonts w:ascii=".VnTime" w:eastAsia="Times New Roman" w:hAnsi=".VnTime" w:cs="Times New Roman"/>
      <w:sz w:val="28"/>
      <w:szCs w:val="20"/>
    </w:rPr>
  </w:style>
  <w:style w:type="paragraph" w:styleId="Header">
    <w:name w:val="header"/>
    <w:aliases w:val=" Char"/>
    <w:basedOn w:val="Normal"/>
    <w:link w:val="HeaderChar"/>
    <w:uiPriority w:val="99"/>
    <w:rsid w:val="005A60C0"/>
    <w:pPr>
      <w:tabs>
        <w:tab w:val="center" w:pos="4320"/>
        <w:tab w:val="right" w:pos="8640"/>
      </w:tabs>
    </w:pPr>
    <w:rPr>
      <w:lang w:val="x-none" w:eastAsia="x-none"/>
    </w:rPr>
  </w:style>
  <w:style w:type="character" w:customStyle="1" w:styleId="HeaderChar">
    <w:name w:val="Header Char"/>
    <w:aliases w:val=" Char Char"/>
    <w:link w:val="Header"/>
    <w:uiPriority w:val="99"/>
    <w:rsid w:val="005A60C0"/>
    <w:rPr>
      <w:rFonts w:ascii="Times New Roman" w:eastAsia="Times New Roman" w:hAnsi="Times New Roman" w:cs="Times New Roman"/>
      <w:sz w:val="24"/>
      <w:szCs w:val="24"/>
    </w:rPr>
  </w:style>
  <w:style w:type="character" w:customStyle="1" w:styleId="Heading2Char">
    <w:name w:val="Heading 2 Char"/>
    <w:link w:val="Heading2"/>
    <w:rsid w:val="008E0D34"/>
    <w:rPr>
      <w:rFonts w:ascii="Times New Roman" w:eastAsia="Times New Roman" w:hAnsi="Times New Roman"/>
      <w:b/>
      <w:i/>
      <w:sz w:val="28"/>
      <w:lang w:val="x-none" w:eastAsia="x-none"/>
    </w:rPr>
  </w:style>
  <w:style w:type="character" w:customStyle="1" w:styleId="Heading8Char">
    <w:name w:val="Heading 8 Char"/>
    <w:link w:val="Heading8"/>
    <w:rsid w:val="001D5297"/>
    <w:rPr>
      <w:rFonts w:ascii="Times New Roman" w:eastAsia="Calibri" w:hAnsi="Times New Roman" w:cs="Times New Roman"/>
      <w:i/>
      <w:iCs/>
      <w:sz w:val="24"/>
      <w:szCs w:val="24"/>
      <w:lang w:val="vi-VN"/>
    </w:rPr>
  </w:style>
  <w:style w:type="paragraph" w:styleId="BodyText2">
    <w:name w:val="Body Text 2"/>
    <w:basedOn w:val="Normal"/>
    <w:link w:val="BodyText2Char"/>
    <w:rsid w:val="001D5297"/>
    <w:pPr>
      <w:spacing w:after="120" w:line="480" w:lineRule="auto"/>
    </w:pPr>
    <w:rPr>
      <w:rFonts w:eastAsia="Calibri"/>
      <w:sz w:val="28"/>
      <w:szCs w:val="28"/>
      <w:lang w:val="vi-VN" w:eastAsia="x-none"/>
    </w:rPr>
  </w:style>
  <w:style w:type="character" w:customStyle="1" w:styleId="BodyText2Char">
    <w:name w:val="Body Text 2 Char"/>
    <w:link w:val="BodyText2"/>
    <w:rsid w:val="001D5297"/>
    <w:rPr>
      <w:rFonts w:ascii="Times New Roman" w:eastAsia="Calibri" w:hAnsi="Times New Roman" w:cs="Times New Roman"/>
      <w:sz w:val="28"/>
      <w:szCs w:val="28"/>
      <w:lang w:val="vi-VN"/>
    </w:rPr>
  </w:style>
  <w:style w:type="paragraph" w:styleId="BalloonText">
    <w:name w:val="Balloon Text"/>
    <w:basedOn w:val="Normal"/>
    <w:link w:val="BalloonTextChar"/>
    <w:uiPriority w:val="99"/>
    <w:semiHidden/>
    <w:unhideWhenUsed/>
    <w:rsid w:val="00310C6A"/>
    <w:rPr>
      <w:rFonts w:ascii="Tahoma" w:hAnsi="Tahoma"/>
      <w:sz w:val="16"/>
      <w:szCs w:val="16"/>
      <w:lang w:val="x-none" w:eastAsia="x-none"/>
    </w:rPr>
  </w:style>
  <w:style w:type="character" w:customStyle="1" w:styleId="BalloonTextChar">
    <w:name w:val="Balloon Text Char"/>
    <w:link w:val="BalloonText"/>
    <w:uiPriority w:val="99"/>
    <w:semiHidden/>
    <w:rsid w:val="00310C6A"/>
    <w:rPr>
      <w:rFonts w:ascii="Tahoma" w:eastAsia="Times New Roman" w:hAnsi="Tahoma" w:cs="Tahoma"/>
      <w:sz w:val="16"/>
      <w:szCs w:val="16"/>
    </w:rPr>
  </w:style>
  <w:style w:type="character" w:customStyle="1" w:styleId="Heading1Char">
    <w:name w:val="Heading 1 Char"/>
    <w:link w:val="Heading1"/>
    <w:uiPriority w:val="9"/>
    <w:rsid w:val="00BB4E3E"/>
    <w:rPr>
      <w:rFonts w:ascii="Times New Roman" w:eastAsia="Times New Roman" w:hAnsi="Times New Roman" w:cs="Times New Roman"/>
      <w:b/>
      <w:bCs/>
      <w:kern w:val="32"/>
      <w:sz w:val="28"/>
      <w:szCs w:val="32"/>
    </w:rPr>
  </w:style>
  <w:style w:type="paragraph" w:styleId="FootnoteText">
    <w:name w:val="footnote text"/>
    <w:basedOn w:val="Normal"/>
    <w:link w:val="FootnoteTextChar"/>
    <w:unhideWhenUsed/>
    <w:rsid w:val="008971E8"/>
    <w:rPr>
      <w:sz w:val="20"/>
      <w:szCs w:val="20"/>
      <w:lang w:val="x-none" w:eastAsia="x-none"/>
    </w:rPr>
  </w:style>
  <w:style w:type="character" w:customStyle="1" w:styleId="FootnoteTextChar">
    <w:name w:val="Footnote Text Char"/>
    <w:link w:val="FootnoteText"/>
    <w:rsid w:val="008971E8"/>
    <w:rPr>
      <w:rFonts w:ascii="Times New Roman" w:eastAsia="Times New Roman" w:hAnsi="Times New Roman"/>
    </w:rPr>
  </w:style>
  <w:style w:type="character" w:styleId="FootnoteReference">
    <w:name w:val="footnote reference"/>
    <w:uiPriority w:val="99"/>
    <w:unhideWhenUsed/>
    <w:rsid w:val="008971E8"/>
    <w:rPr>
      <w:vertAlign w:val="superscript"/>
    </w:rPr>
  </w:style>
  <w:style w:type="character" w:customStyle="1" w:styleId="Heading3Char">
    <w:name w:val="Heading 3 Char"/>
    <w:link w:val="Heading3"/>
    <w:uiPriority w:val="9"/>
    <w:rsid w:val="00E87104"/>
    <w:rPr>
      <w:rFonts w:ascii="Times New Roman" w:eastAsia="Times New Roman" w:hAnsi="Times New Roman" w:cs="Times New Roman"/>
      <w:b/>
      <w:bCs/>
      <w:sz w:val="28"/>
      <w:szCs w:val="26"/>
    </w:rPr>
  </w:style>
  <w:style w:type="character" w:customStyle="1" w:styleId="Heading4Char">
    <w:name w:val="Heading 4 Char"/>
    <w:link w:val="Heading4"/>
    <w:uiPriority w:val="9"/>
    <w:rsid w:val="00E87104"/>
    <w:rPr>
      <w:rFonts w:ascii="Times New Roman" w:eastAsia="Times New Roman" w:hAnsi="Times New Roman" w:cs="Times New Roman"/>
      <w:bCs/>
      <w:sz w:val="28"/>
      <w:szCs w:val="28"/>
    </w:rPr>
  </w:style>
  <w:style w:type="character" w:styleId="Strong">
    <w:name w:val="Strong"/>
    <w:uiPriority w:val="99"/>
    <w:qFormat/>
    <w:rsid w:val="003D6334"/>
    <w:rPr>
      <w:color w:val="auto"/>
      <w:spacing w:val="-4"/>
      <w:szCs w:val="28"/>
      <w:lang w:val="vi-VN"/>
    </w:rPr>
  </w:style>
  <w:style w:type="paragraph" w:styleId="TOCHeading">
    <w:name w:val="TOC Heading"/>
    <w:basedOn w:val="Heading1"/>
    <w:next w:val="Normal"/>
    <w:uiPriority w:val="39"/>
    <w:unhideWhenUsed/>
    <w:qFormat/>
    <w:rsid w:val="009237C9"/>
    <w:pPr>
      <w:keepLines/>
      <w:spacing w:after="0" w:line="259" w:lineRule="auto"/>
      <w:jc w:val="left"/>
      <w:outlineLvl w:val="9"/>
    </w:pPr>
    <w:rPr>
      <w:rFonts w:cs="Myanmar Text"/>
      <w:b w:val="0"/>
      <w:bCs w:val="0"/>
      <w:color w:val="2E74B5"/>
      <w:kern w:val="0"/>
      <w:sz w:val="32"/>
    </w:rPr>
  </w:style>
  <w:style w:type="paragraph" w:styleId="TOC1">
    <w:name w:val="toc 1"/>
    <w:basedOn w:val="Normal"/>
    <w:next w:val="Normal"/>
    <w:autoRedefine/>
    <w:uiPriority w:val="39"/>
    <w:unhideWhenUsed/>
    <w:rsid w:val="009237C9"/>
    <w:pPr>
      <w:spacing w:after="100"/>
    </w:pPr>
  </w:style>
  <w:style w:type="paragraph" w:styleId="TOC2">
    <w:name w:val="toc 2"/>
    <w:basedOn w:val="Normal"/>
    <w:next w:val="Normal"/>
    <w:autoRedefine/>
    <w:uiPriority w:val="39"/>
    <w:unhideWhenUsed/>
    <w:rsid w:val="009237C9"/>
    <w:pPr>
      <w:spacing w:after="100"/>
      <w:ind w:left="240"/>
    </w:pPr>
  </w:style>
  <w:style w:type="paragraph" w:styleId="TOC3">
    <w:name w:val="toc 3"/>
    <w:basedOn w:val="Normal"/>
    <w:next w:val="Normal"/>
    <w:autoRedefine/>
    <w:uiPriority w:val="39"/>
    <w:unhideWhenUsed/>
    <w:rsid w:val="009237C9"/>
    <w:pPr>
      <w:spacing w:after="100"/>
      <w:ind w:left="480"/>
    </w:pPr>
  </w:style>
  <w:style w:type="paragraph" w:styleId="TOC4">
    <w:name w:val="toc 4"/>
    <w:basedOn w:val="Normal"/>
    <w:next w:val="Normal"/>
    <w:autoRedefine/>
    <w:uiPriority w:val="39"/>
    <w:unhideWhenUsed/>
    <w:rsid w:val="009237C9"/>
    <w:pPr>
      <w:spacing w:after="100" w:line="259" w:lineRule="auto"/>
      <w:ind w:left="660"/>
    </w:pPr>
    <w:rPr>
      <w:rFonts w:ascii="Arial" w:hAnsi="Arial" w:cs="Myanmar Text"/>
      <w:sz w:val="22"/>
      <w:szCs w:val="22"/>
      <w:lang w:val="vi-VN" w:eastAsia="vi-VN" w:bidi="my-MM"/>
    </w:rPr>
  </w:style>
  <w:style w:type="paragraph" w:styleId="TOC5">
    <w:name w:val="toc 5"/>
    <w:basedOn w:val="Normal"/>
    <w:next w:val="Normal"/>
    <w:autoRedefine/>
    <w:uiPriority w:val="39"/>
    <w:unhideWhenUsed/>
    <w:rsid w:val="009237C9"/>
    <w:pPr>
      <w:spacing w:after="100" w:line="259" w:lineRule="auto"/>
      <w:ind w:left="880"/>
    </w:pPr>
    <w:rPr>
      <w:rFonts w:ascii="Arial" w:hAnsi="Arial" w:cs="Myanmar Text"/>
      <w:sz w:val="22"/>
      <w:szCs w:val="22"/>
      <w:lang w:val="vi-VN" w:eastAsia="vi-VN" w:bidi="my-MM"/>
    </w:rPr>
  </w:style>
  <w:style w:type="paragraph" w:styleId="TOC6">
    <w:name w:val="toc 6"/>
    <w:basedOn w:val="Normal"/>
    <w:next w:val="Normal"/>
    <w:autoRedefine/>
    <w:uiPriority w:val="39"/>
    <w:unhideWhenUsed/>
    <w:rsid w:val="009237C9"/>
    <w:pPr>
      <w:spacing w:after="100" w:line="259" w:lineRule="auto"/>
      <w:ind w:left="1100"/>
    </w:pPr>
    <w:rPr>
      <w:rFonts w:ascii="Arial" w:hAnsi="Arial" w:cs="Myanmar Text"/>
      <w:sz w:val="22"/>
      <w:szCs w:val="22"/>
      <w:lang w:val="vi-VN" w:eastAsia="vi-VN" w:bidi="my-MM"/>
    </w:rPr>
  </w:style>
  <w:style w:type="paragraph" w:styleId="TOC7">
    <w:name w:val="toc 7"/>
    <w:basedOn w:val="Normal"/>
    <w:next w:val="Normal"/>
    <w:autoRedefine/>
    <w:uiPriority w:val="39"/>
    <w:unhideWhenUsed/>
    <w:rsid w:val="009237C9"/>
    <w:pPr>
      <w:spacing w:after="100" w:line="259" w:lineRule="auto"/>
      <w:ind w:left="1320"/>
    </w:pPr>
    <w:rPr>
      <w:rFonts w:ascii="Arial" w:hAnsi="Arial" w:cs="Myanmar Text"/>
      <w:sz w:val="22"/>
      <w:szCs w:val="22"/>
      <w:lang w:val="vi-VN" w:eastAsia="vi-VN" w:bidi="my-MM"/>
    </w:rPr>
  </w:style>
  <w:style w:type="paragraph" w:styleId="TOC8">
    <w:name w:val="toc 8"/>
    <w:basedOn w:val="Normal"/>
    <w:next w:val="Normal"/>
    <w:autoRedefine/>
    <w:uiPriority w:val="39"/>
    <w:unhideWhenUsed/>
    <w:rsid w:val="009237C9"/>
    <w:pPr>
      <w:spacing w:after="100" w:line="259" w:lineRule="auto"/>
      <w:ind w:left="1540"/>
    </w:pPr>
    <w:rPr>
      <w:rFonts w:ascii="Arial" w:hAnsi="Arial" w:cs="Myanmar Text"/>
      <w:sz w:val="22"/>
      <w:szCs w:val="22"/>
      <w:lang w:val="vi-VN" w:eastAsia="vi-VN" w:bidi="my-MM"/>
    </w:rPr>
  </w:style>
  <w:style w:type="paragraph" w:styleId="TOC9">
    <w:name w:val="toc 9"/>
    <w:basedOn w:val="Normal"/>
    <w:next w:val="Normal"/>
    <w:autoRedefine/>
    <w:uiPriority w:val="39"/>
    <w:unhideWhenUsed/>
    <w:rsid w:val="009237C9"/>
    <w:pPr>
      <w:spacing w:after="100" w:line="259" w:lineRule="auto"/>
      <w:ind w:left="1760"/>
    </w:pPr>
    <w:rPr>
      <w:rFonts w:ascii="Arial" w:hAnsi="Arial" w:cs="Myanmar Text"/>
      <w:sz w:val="22"/>
      <w:szCs w:val="22"/>
      <w:lang w:val="vi-VN" w:eastAsia="vi-VN" w:bidi="my-MM"/>
    </w:rPr>
  </w:style>
  <w:style w:type="character" w:styleId="Hyperlink">
    <w:name w:val="Hyperlink"/>
    <w:uiPriority w:val="99"/>
    <w:unhideWhenUsed/>
    <w:rsid w:val="009237C9"/>
    <w:rPr>
      <w:color w:val="0563C1"/>
      <w:u w:val="single"/>
    </w:rPr>
  </w:style>
  <w:style w:type="paragraph" w:styleId="NormalWeb">
    <w:name w:val="Normal (Web)"/>
    <w:basedOn w:val="Normal"/>
    <w:uiPriority w:val="99"/>
    <w:unhideWhenUsed/>
    <w:rsid w:val="005D16B6"/>
    <w:pPr>
      <w:spacing w:before="100" w:beforeAutospacing="1" w:after="100" w:afterAutospacing="1"/>
    </w:pPr>
    <w:rPr>
      <w:lang w:val="vi-VN" w:eastAsia="vi-VN"/>
    </w:rPr>
  </w:style>
  <w:style w:type="paragraph" w:styleId="HTMLPreformatted">
    <w:name w:val="HTML Preformatted"/>
    <w:basedOn w:val="Normal"/>
    <w:link w:val="HTMLPreformattedChar"/>
    <w:uiPriority w:val="99"/>
    <w:unhideWhenUsed/>
    <w:rsid w:val="003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B7939"/>
    <w:rPr>
      <w:rFonts w:ascii="Courier New" w:eastAsia="Times New Roman" w:hAnsi="Courier New" w:cs="Courier New"/>
    </w:rPr>
  </w:style>
  <w:style w:type="character" w:customStyle="1" w:styleId="fontstyle01">
    <w:name w:val="fontstyle01"/>
    <w:rsid w:val="003B7939"/>
    <w:rPr>
      <w:rFonts w:ascii="Arial" w:hAnsi="Arial" w:cs="Arial" w:hint="default"/>
      <w:b w:val="0"/>
      <w:bCs w:val="0"/>
      <w:i w:val="0"/>
      <w:iCs w:val="0"/>
      <w:color w:val="000000"/>
      <w:sz w:val="18"/>
      <w:szCs w:val="18"/>
    </w:rPr>
  </w:style>
  <w:style w:type="character" w:customStyle="1" w:styleId="tlid-translation">
    <w:name w:val="tlid-translation"/>
    <w:rsid w:val="00566D88"/>
  </w:style>
  <w:style w:type="paragraph" w:customStyle="1" w:styleId="Char4">
    <w:name w:val="Char4"/>
    <w:basedOn w:val="Normal"/>
    <w:semiHidden/>
    <w:rsid w:val="00A8435C"/>
    <w:pPr>
      <w:spacing w:after="160" w:line="240" w:lineRule="exact"/>
    </w:pPr>
    <w:rPr>
      <w:rFonts w:ascii="Arial" w:hAnsi="Arial" w:cs="Arial"/>
      <w:sz w:val="22"/>
      <w:szCs w:val="22"/>
    </w:rPr>
  </w:style>
  <w:style w:type="paragraph" w:styleId="BodyText">
    <w:name w:val="Body Text"/>
    <w:basedOn w:val="Normal"/>
    <w:link w:val="BodyTextChar"/>
    <w:rsid w:val="000F103F"/>
    <w:pPr>
      <w:spacing w:after="120"/>
    </w:pPr>
    <w:rPr>
      <w:sz w:val="28"/>
      <w:szCs w:val="28"/>
    </w:rPr>
  </w:style>
  <w:style w:type="character" w:customStyle="1" w:styleId="BodyTextChar">
    <w:name w:val="Body Text Char"/>
    <w:link w:val="BodyText"/>
    <w:rsid w:val="000F103F"/>
    <w:rPr>
      <w:rFonts w:ascii="Times New Roman" w:eastAsia="Times New Roman" w:hAnsi="Times New Roman"/>
      <w:sz w:val="28"/>
      <w:szCs w:val="28"/>
    </w:rPr>
  </w:style>
  <w:style w:type="paragraph" w:styleId="BodyTextIndent">
    <w:name w:val="Body Text Indent"/>
    <w:basedOn w:val="Normal"/>
    <w:link w:val="BodyTextIndentChar"/>
    <w:uiPriority w:val="99"/>
    <w:semiHidden/>
    <w:unhideWhenUsed/>
    <w:rsid w:val="000F103F"/>
    <w:pPr>
      <w:spacing w:after="120"/>
      <w:ind w:left="360"/>
    </w:pPr>
  </w:style>
  <w:style w:type="character" w:customStyle="1" w:styleId="BodyTextIndentChar">
    <w:name w:val="Body Text Indent Char"/>
    <w:link w:val="BodyTextIndent"/>
    <w:uiPriority w:val="99"/>
    <w:semiHidden/>
    <w:rsid w:val="000F10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5C79-764C-43C2-BCDE-2D3A70B34591}">
  <ds:schemaRefs>
    <ds:schemaRef ds:uri="http://schemas.microsoft.com/sharepoint/v3/contenttype/forms"/>
  </ds:schemaRefs>
</ds:datastoreItem>
</file>

<file path=customXml/itemProps2.xml><?xml version="1.0" encoding="utf-8"?>
<ds:datastoreItem xmlns:ds="http://schemas.openxmlformats.org/officeDocument/2006/customXml" ds:itemID="{A7980A3F-FA2D-4CFF-AE0F-E0373DE8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CB3A6-4F92-415C-9C09-4C644EF3D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CD7B1-B2BA-4AEA-AB43-B7F24BFF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5000</dc:creator>
  <cp:lastModifiedBy>USER</cp:lastModifiedBy>
  <cp:revision>2</cp:revision>
  <cp:lastPrinted>2020-08-31T07:51:00Z</cp:lastPrinted>
  <dcterms:created xsi:type="dcterms:W3CDTF">2023-07-05T03:12:00Z</dcterms:created>
  <dcterms:modified xsi:type="dcterms:W3CDTF">2023-07-05T03:12:00Z</dcterms:modified>
</cp:coreProperties>
</file>