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Layout w:type="fixed"/>
        <w:tblLook w:val="0000"/>
      </w:tblPr>
      <w:tblGrid>
        <w:gridCol w:w="2700"/>
        <w:gridCol w:w="479"/>
        <w:gridCol w:w="6181"/>
      </w:tblGrid>
      <w:tr w:rsidR="000D2BD1" w:rsidRPr="001A02C5">
        <w:tc>
          <w:tcPr>
            <w:tcW w:w="2700" w:type="dxa"/>
          </w:tcPr>
          <w:p w:rsidR="000D2BD1" w:rsidRPr="00862BF5" w:rsidRDefault="000D2BD1" w:rsidP="000D2BD1">
            <w:pPr>
              <w:jc w:val="center"/>
              <w:rPr>
                <w:b/>
                <w:sz w:val="24"/>
                <w:szCs w:val="24"/>
                <w:lang w:val="nl-NL"/>
              </w:rPr>
            </w:pPr>
            <w:r w:rsidRPr="009D515E">
              <w:rPr>
                <w:b/>
                <w:sz w:val="26"/>
                <w:szCs w:val="24"/>
                <w:lang w:val="nl-NL"/>
              </w:rPr>
              <w:t>BỘ TÀI CHÍNH</w:t>
            </w:r>
          </w:p>
        </w:tc>
        <w:tc>
          <w:tcPr>
            <w:tcW w:w="479" w:type="dxa"/>
          </w:tcPr>
          <w:p w:rsidR="000D2BD1" w:rsidRPr="00862BF5" w:rsidRDefault="000D2BD1" w:rsidP="000D2BD1">
            <w:pPr>
              <w:jc w:val="center"/>
              <w:rPr>
                <w:sz w:val="24"/>
                <w:szCs w:val="24"/>
                <w:lang w:val="nl-NL"/>
              </w:rPr>
            </w:pPr>
          </w:p>
        </w:tc>
        <w:tc>
          <w:tcPr>
            <w:tcW w:w="6181" w:type="dxa"/>
          </w:tcPr>
          <w:p w:rsidR="000D2BD1" w:rsidRPr="00862BF5" w:rsidRDefault="000D2BD1" w:rsidP="000D2BD1">
            <w:pPr>
              <w:jc w:val="center"/>
              <w:rPr>
                <w:b/>
                <w:sz w:val="24"/>
                <w:szCs w:val="24"/>
                <w:lang w:val="nl-NL"/>
              </w:rPr>
            </w:pPr>
            <w:r w:rsidRPr="009D515E">
              <w:rPr>
                <w:b/>
                <w:sz w:val="26"/>
                <w:szCs w:val="24"/>
                <w:lang w:val="nl-NL"/>
              </w:rPr>
              <w:t>CỘNG HOÀ XÃ HỘI CHỦ NGHĨA VIỆT NAM</w:t>
            </w:r>
          </w:p>
        </w:tc>
      </w:tr>
      <w:tr w:rsidR="000D2BD1" w:rsidRPr="00EA7BA3">
        <w:tc>
          <w:tcPr>
            <w:tcW w:w="2700" w:type="dxa"/>
          </w:tcPr>
          <w:p w:rsidR="000D2BD1" w:rsidRPr="006B76D2" w:rsidRDefault="001D0A8A" w:rsidP="006E606F">
            <w:pPr>
              <w:jc w:val="center"/>
              <w:rPr>
                <w:rFonts w:ascii=".VnFree" w:hAnsi=".VnFree"/>
                <w:b/>
                <w:bCs/>
                <w:sz w:val="24"/>
                <w:szCs w:val="24"/>
                <w:lang w:val="nl-NL"/>
              </w:rPr>
            </w:pPr>
            <w:r>
              <w:rPr>
                <w:rFonts w:ascii=".VnFree" w:hAnsi=".VnFree"/>
                <w:b/>
                <w:bCs/>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46.55pt;margin-top:10.65pt;width:31.5pt;height:0;z-index:251658240;mso-position-horizontal-relative:text;mso-position-vertical-relative:text" o:connectortype="straight"/>
              </w:pict>
            </w:r>
          </w:p>
        </w:tc>
        <w:tc>
          <w:tcPr>
            <w:tcW w:w="479" w:type="dxa"/>
          </w:tcPr>
          <w:p w:rsidR="000D2BD1" w:rsidRPr="00EA7BA3" w:rsidRDefault="000D2BD1" w:rsidP="000D2BD1">
            <w:pPr>
              <w:jc w:val="center"/>
              <w:rPr>
                <w:sz w:val="27"/>
                <w:szCs w:val="27"/>
                <w:lang w:val="nl-NL"/>
              </w:rPr>
            </w:pPr>
          </w:p>
        </w:tc>
        <w:tc>
          <w:tcPr>
            <w:tcW w:w="6181" w:type="dxa"/>
          </w:tcPr>
          <w:p w:rsidR="000D2BD1" w:rsidRPr="003067DA" w:rsidRDefault="000D2BD1" w:rsidP="000D2BD1">
            <w:pPr>
              <w:jc w:val="center"/>
              <w:rPr>
                <w:b/>
                <w:lang w:val="nl-NL"/>
              </w:rPr>
            </w:pPr>
            <w:r w:rsidRPr="003067DA">
              <w:rPr>
                <w:b/>
                <w:lang w:val="nl-NL"/>
              </w:rPr>
              <w:t>Độc lập - Tự do - Hạnh phúc</w:t>
            </w:r>
          </w:p>
        </w:tc>
      </w:tr>
      <w:tr w:rsidR="000D2BD1" w:rsidRPr="001A02C5">
        <w:tc>
          <w:tcPr>
            <w:tcW w:w="2700" w:type="dxa"/>
          </w:tcPr>
          <w:p w:rsidR="006B76D2" w:rsidRDefault="006B76D2" w:rsidP="000D2BD1">
            <w:pPr>
              <w:pStyle w:val="Heading3"/>
              <w:rPr>
                <w:rFonts w:ascii="Times New Roman" w:hAnsi="Times New Roman"/>
                <w:b w:val="0"/>
                <w:sz w:val="26"/>
                <w:szCs w:val="26"/>
                <w:lang w:val="nl-NL"/>
              </w:rPr>
            </w:pPr>
          </w:p>
          <w:p w:rsidR="000D2BD1" w:rsidRPr="003067DA" w:rsidRDefault="000D2BD1" w:rsidP="00161BE4">
            <w:pPr>
              <w:pStyle w:val="Heading3"/>
              <w:rPr>
                <w:rFonts w:ascii="Times New Roman" w:hAnsi="Times New Roman"/>
                <w:b w:val="0"/>
                <w:sz w:val="26"/>
                <w:szCs w:val="26"/>
                <w:lang w:val="nl-NL"/>
              </w:rPr>
            </w:pPr>
            <w:r w:rsidRPr="003067DA">
              <w:rPr>
                <w:rFonts w:ascii="Times New Roman" w:hAnsi="Times New Roman"/>
                <w:b w:val="0"/>
                <w:sz w:val="26"/>
                <w:szCs w:val="26"/>
                <w:lang w:val="nl-NL"/>
              </w:rPr>
              <w:t xml:space="preserve">Số: </w:t>
            </w:r>
            <w:r w:rsidR="00161BE4">
              <w:rPr>
                <w:rFonts w:ascii="Times New Roman" w:hAnsi="Times New Roman"/>
                <w:b w:val="0"/>
                <w:sz w:val="26"/>
                <w:szCs w:val="26"/>
                <w:lang w:val="nl-NL"/>
              </w:rPr>
              <w:t xml:space="preserve">     </w:t>
            </w:r>
            <w:r w:rsidRPr="003067DA">
              <w:rPr>
                <w:rFonts w:ascii="Times New Roman" w:hAnsi="Times New Roman"/>
                <w:b w:val="0"/>
                <w:sz w:val="26"/>
                <w:szCs w:val="26"/>
                <w:lang w:val="nl-NL"/>
              </w:rPr>
              <w:t>/TTr-BTC</w:t>
            </w:r>
          </w:p>
        </w:tc>
        <w:tc>
          <w:tcPr>
            <w:tcW w:w="479" w:type="dxa"/>
          </w:tcPr>
          <w:p w:rsidR="000D2BD1" w:rsidRPr="00EA7BA3" w:rsidRDefault="000D2BD1" w:rsidP="000D2BD1">
            <w:pPr>
              <w:jc w:val="center"/>
              <w:rPr>
                <w:sz w:val="27"/>
                <w:szCs w:val="27"/>
                <w:lang w:val="nl-NL"/>
              </w:rPr>
            </w:pPr>
          </w:p>
        </w:tc>
        <w:tc>
          <w:tcPr>
            <w:tcW w:w="6181" w:type="dxa"/>
          </w:tcPr>
          <w:p w:rsidR="006E606F" w:rsidRDefault="001D0A8A" w:rsidP="00161BE4">
            <w:pPr>
              <w:jc w:val="center"/>
              <w:rPr>
                <w:rFonts w:ascii=".VnFree" w:hAnsi=".VnFree"/>
                <w:bCs/>
                <w:i/>
                <w:lang w:val="nl-NL"/>
              </w:rPr>
            </w:pPr>
            <w:r>
              <w:rPr>
                <w:rFonts w:ascii=".VnFree" w:hAnsi=".VnFree"/>
                <w:bCs/>
                <w:i/>
                <w:noProof/>
              </w:rPr>
              <w:pict>
                <v:shape id="_x0000_s1027" type="#_x0000_t32" style="position:absolute;left:0;text-align:left;margin-left:66.6pt;margin-top:7.05pt;width:168pt;height:0;z-index:251659264;mso-position-horizontal-relative:text;mso-position-vertical-relative:text" o:connectortype="straight"/>
              </w:pict>
            </w:r>
          </w:p>
          <w:p w:rsidR="000D2BD1" w:rsidRPr="006B76D2" w:rsidRDefault="00EF2F12" w:rsidP="00161BE4">
            <w:pPr>
              <w:jc w:val="center"/>
              <w:rPr>
                <w:rFonts w:ascii=".VnFree" w:hAnsi=".VnFree"/>
                <w:b/>
                <w:bCs/>
                <w:i/>
                <w:sz w:val="27"/>
                <w:szCs w:val="27"/>
                <w:lang w:val="nl-NL"/>
              </w:rPr>
            </w:pPr>
            <w:r>
              <w:rPr>
                <w:i/>
                <w:lang w:val="nl-NL"/>
              </w:rPr>
              <w:t xml:space="preserve">Hà Nội, ngày </w:t>
            </w:r>
            <w:r w:rsidR="00161BE4">
              <w:rPr>
                <w:i/>
                <w:lang w:val="nl-NL"/>
              </w:rPr>
              <w:t xml:space="preserve">  </w:t>
            </w:r>
            <w:r w:rsidR="006B76D2" w:rsidRPr="006B76D2">
              <w:rPr>
                <w:i/>
                <w:lang w:val="nl-NL"/>
              </w:rPr>
              <w:t xml:space="preserve"> tháng </w:t>
            </w:r>
            <w:r w:rsidR="00161BE4">
              <w:rPr>
                <w:i/>
                <w:lang w:val="nl-NL"/>
              </w:rPr>
              <w:t xml:space="preserve">  </w:t>
            </w:r>
            <w:r w:rsidR="008506D4">
              <w:rPr>
                <w:i/>
                <w:lang w:val="nl-NL"/>
              </w:rPr>
              <w:t xml:space="preserve"> năm 202</w:t>
            </w:r>
            <w:r w:rsidR="00161BE4">
              <w:rPr>
                <w:i/>
                <w:lang w:val="nl-NL"/>
              </w:rPr>
              <w:t>3</w:t>
            </w:r>
          </w:p>
        </w:tc>
      </w:tr>
    </w:tbl>
    <w:p w:rsidR="00741C0A" w:rsidRDefault="00741C0A" w:rsidP="002955A3">
      <w:pPr>
        <w:tabs>
          <w:tab w:val="left" w:pos="2673"/>
        </w:tabs>
        <w:spacing w:before="120"/>
        <w:jc w:val="center"/>
        <w:rPr>
          <w:b/>
          <w:lang w:val="nl-NL"/>
        </w:rPr>
      </w:pPr>
    </w:p>
    <w:p w:rsidR="000D2BD1" w:rsidRPr="004776A4" w:rsidRDefault="000D2BD1" w:rsidP="002D3C7D">
      <w:pPr>
        <w:spacing w:before="120"/>
        <w:jc w:val="center"/>
        <w:rPr>
          <w:b/>
          <w:lang w:val="nl-NL"/>
        </w:rPr>
      </w:pPr>
      <w:r w:rsidRPr="004776A4">
        <w:rPr>
          <w:b/>
          <w:lang w:val="nl-NL"/>
        </w:rPr>
        <w:t xml:space="preserve">TỜ TRÌNH </w:t>
      </w:r>
    </w:p>
    <w:p w:rsidR="00F3663D" w:rsidRDefault="00F3663D" w:rsidP="00F3663D">
      <w:pPr>
        <w:jc w:val="center"/>
        <w:rPr>
          <w:b/>
          <w:lang w:val="nl-NL"/>
        </w:rPr>
      </w:pPr>
      <w:r>
        <w:rPr>
          <w:b/>
          <w:lang w:val="nl-NL"/>
        </w:rPr>
        <w:t>D</w:t>
      </w:r>
      <w:r w:rsidR="00EF7FA8" w:rsidRPr="00EF7FA8">
        <w:rPr>
          <w:b/>
          <w:lang w:val="nl-NL"/>
        </w:rPr>
        <w:t>ự</w:t>
      </w:r>
      <w:r w:rsidR="00EF7FA8">
        <w:rPr>
          <w:b/>
          <w:lang w:val="nl-NL"/>
        </w:rPr>
        <w:t xml:space="preserve"> th</w:t>
      </w:r>
      <w:r w:rsidR="00EF7FA8" w:rsidRPr="00EF7FA8">
        <w:rPr>
          <w:b/>
          <w:lang w:val="nl-NL"/>
        </w:rPr>
        <w:t>ảo</w:t>
      </w:r>
      <w:r w:rsidR="0075103A">
        <w:rPr>
          <w:b/>
          <w:lang w:val="nl-NL"/>
        </w:rPr>
        <w:t xml:space="preserve"> Ngh</w:t>
      </w:r>
      <w:r w:rsidR="0075103A" w:rsidRPr="0075103A">
        <w:rPr>
          <w:b/>
          <w:lang w:val="nl-NL"/>
        </w:rPr>
        <w:t>ị</w:t>
      </w:r>
      <w:r w:rsidR="0075103A">
        <w:rPr>
          <w:b/>
          <w:lang w:val="nl-NL"/>
        </w:rPr>
        <w:t xml:space="preserve"> </w:t>
      </w:r>
      <w:r w:rsidR="0075103A" w:rsidRPr="0075103A">
        <w:rPr>
          <w:b/>
          <w:lang w:val="nl-NL"/>
        </w:rPr>
        <w:t>định</w:t>
      </w:r>
      <w:r w:rsidR="003B5FD3">
        <w:rPr>
          <w:b/>
          <w:lang w:val="nl-NL"/>
        </w:rPr>
        <w:t xml:space="preserve"> c</w:t>
      </w:r>
      <w:r w:rsidR="003B5FD3" w:rsidRPr="003B5FD3">
        <w:rPr>
          <w:b/>
          <w:lang w:val="nl-NL"/>
        </w:rPr>
        <w:t>ủa</w:t>
      </w:r>
      <w:r w:rsidR="003B5FD3">
        <w:rPr>
          <w:b/>
          <w:lang w:val="nl-NL"/>
        </w:rPr>
        <w:t xml:space="preserve"> Ch</w:t>
      </w:r>
      <w:r w:rsidR="003B5FD3" w:rsidRPr="003B5FD3">
        <w:rPr>
          <w:b/>
          <w:lang w:val="nl-NL"/>
        </w:rPr>
        <w:t>ín</w:t>
      </w:r>
      <w:r w:rsidR="003B5FD3">
        <w:rPr>
          <w:b/>
          <w:lang w:val="nl-NL"/>
        </w:rPr>
        <w:t>h ph</w:t>
      </w:r>
      <w:r w:rsidR="003B5FD3" w:rsidRPr="003B5FD3">
        <w:rPr>
          <w:b/>
          <w:lang w:val="nl-NL"/>
        </w:rPr>
        <w:t>ủ</w:t>
      </w:r>
      <w:r w:rsidR="003B5FD3">
        <w:rPr>
          <w:b/>
          <w:lang w:val="nl-NL"/>
        </w:rPr>
        <w:t xml:space="preserve"> </w:t>
      </w:r>
      <w:r w:rsidR="000D2BD1" w:rsidRPr="004776A4">
        <w:rPr>
          <w:b/>
          <w:lang w:val="nl-NL"/>
        </w:rPr>
        <w:t>quy định chi tiết</w:t>
      </w:r>
      <w:r w:rsidR="001E7E8A">
        <w:rPr>
          <w:b/>
          <w:lang w:val="nl-NL"/>
        </w:rPr>
        <w:t xml:space="preserve"> </w:t>
      </w:r>
      <w:r w:rsidR="000D2BD1" w:rsidRPr="004776A4">
        <w:rPr>
          <w:b/>
          <w:lang w:val="nl-NL"/>
        </w:rPr>
        <w:t xml:space="preserve">và </w:t>
      </w:r>
    </w:p>
    <w:p w:rsidR="000D2BD1" w:rsidRPr="004776A4" w:rsidRDefault="000D2BD1" w:rsidP="00F3663D">
      <w:pPr>
        <w:jc w:val="center"/>
        <w:rPr>
          <w:b/>
          <w:color w:val="000000"/>
          <w:szCs w:val="27"/>
          <w:lang w:val="nl-NL"/>
        </w:rPr>
      </w:pPr>
      <w:r w:rsidRPr="004776A4">
        <w:rPr>
          <w:b/>
          <w:lang w:val="nl-NL"/>
        </w:rPr>
        <w:t xml:space="preserve">hướng dẫn thi hành một số điều của Luật </w:t>
      </w:r>
      <w:r w:rsidR="006E606F">
        <w:rPr>
          <w:b/>
          <w:lang w:val="nl-NL"/>
        </w:rPr>
        <w:t>P</w:t>
      </w:r>
      <w:r w:rsidR="006B76D2">
        <w:rPr>
          <w:b/>
          <w:lang w:val="nl-NL"/>
        </w:rPr>
        <w:t>h</w:t>
      </w:r>
      <w:r w:rsidR="006B76D2" w:rsidRPr="006B76D2">
        <w:rPr>
          <w:b/>
          <w:lang w:val="nl-NL"/>
        </w:rPr>
        <w:t>í</w:t>
      </w:r>
      <w:r w:rsidR="006B76D2">
        <w:rPr>
          <w:b/>
          <w:lang w:val="nl-NL"/>
        </w:rPr>
        <w:t xml:space="preserve"> v</w:t>
      </w:r>
      <w:r w:rsidR="006B76D2" w:rsidRPr="006B76D2">
        <w:rPr>
          <w:b/>
          <w:lang w:val="nl-NL"/>
        </w:rPr>
        <w:t>à</w:t>
      </w:r>
      <w:r w:rsidR="006B76D2">
        <w:rPr>
          <w:b/>
          <w:lang w:val="nl-NL"/>
        </w:rPr>
        <w:t xml:space="preserve"> l</w:t>
      </w:r>
      <w:r w:rsidR="006B76D2" w:rsidRPr="006B76D2">
        <w:rPr>
          <w:b/>
          <w:lang w:val="nl-NL"/>
        </w:rPr>
        <w:t>ệ</w:t>
      </w:r>
      <w:r w:rsidR="006B76D2">
        <w:rPr>
          <w:b/>
          <w:lang w:val="nl-NL"/>
        </w:rPr>
        <w:t xml:space="preserve"> ph</w:t>
      </w:r>
      <w:r w:rsidR="006B76D2" w:rsidRPr="006B76D2">
        <w:rPr>
          <w:b/>
          <w:lang w:val="nl-NL"/>
        </w:rPr>
        <w:t>í</w:t>
      </w:r>
    </w:p>
    <w:p w:rsidR="006E606F" w:rsidRDefault="001D0A8A" w:rsidP="00EF7FA8">
      <w:pPr>
        <w:spacing w:before="240" w:after="120"/>
        <w:jc w:val="center"/>
        <w:rPr>
          <w:rFonts w:ascii=".VnFree" w:hAnsi=".VnFree"/>
          <w:bCs/>
          <w:i/>
          <w:lang w:val="nl-NL"/>
        </w:rPr>
      </w:pPr>
      <w:r>
        <w:rPr>
          <w:rFonts w:ascii=".VnFree" w:hAnsi=".VnFree"/>
          <w:bCs/>
          <w:i/>
          <w:noProof/>
        </w:rPr>
        <w:pict>
          <v:shape id="_x0000_s1028" type="#_x0000_t32" style="position:absolute;left:0;text-align:left;margin-left:198.45pt;margin-top:5.35pt;width:59.5pt;height:0;z-index:251660288" o:connectortype="straight"/>
        </w:pict>
      </w:r>
    </w:p>
    <w:p w:rsidR="00C33E5E" w:rsidRDefault="006B76D2" w:rsidP="00F3663D">
      <w:pPr>
        <w:jc w:val="center"/>
        <w:rPr>
          <w:lang w:val="nl-NL"/>
        </w:rPr>
      </w:pPr>
      <w:r>
        <w:rPr>
          <w:lang w:val="nl-NL"/>
        </w:rPr>
        <w:t>K</w:t>
      </w:r>
      <w:r w:rsidRPr="006B76D2">
        <w:rPr>
          <w:lang w:val="nl-NL"/>
        </w:rPr>
        <w:t>ính</w:t>
      </w:r>
      <w:r>
        <w:rPr>
          <w:lang w:val="nl-NL"/>
        </w:rPr>
        <w:t xml:space="preserve"> g</w:t>
      </w:r>
      <w:r w:rsidRPr="006B76D2">
        <w:rPr>
          <w:lang w:val="nl-NL"/>
        </w:rPr>
        <w:t>ử</w:t>
      </w:r>
      <w:r>
        <w:rPr>
          <w:lang w:val="nl-NL"/>
        </w:rPr>
        <w:t>i: Ch</w:t>
      </w:r>
      <w:r w:rsidRPr="006B76D2">
        <w:rPr>
          <w:lang w:val="nl-NL"/>
        </w:rPr>
        <w:t>ính</w:t>
      </w:r>
      <w:r>
        <w:rPr>
          <w:lang w:val="nl-NL"/>
        </w:rPr>
        <w:t xml:space="preserve"> ph</w:t>
      </w:r>
      <w:r w:rsidRPr="006B76D2">
        <w:rPr>
          <w:lang w:val="nl-NL"/>
        </w:rPr>
        <w:t>ủ</w:t>
      </w:r>
    </w:p>
    <w:p w:rsidR="00033EFF" w:rsidRDefault="00033EFF" w:rsidP="00EB3E9E">
      <w:pPr>
        <w:spacing w:before="240" w:after="120"/>
        <w:ind w:firstLine="567"/>
        <w:jc w:val="both"/>
      </w:pPr>
      <w:r>
        <w:t xml:space="preserve">Thực hiện quy định của Luật Ban hành văn bản quy phạm pháp luật và Chương trình công tác năm 2022 của Chính phủ, Bộ Tài chính kính trình Chính phủ dự thảo Nghị định của Chính phủ </w:t>
      </w:r>
      <w:r w:rsidRPr="00FC5373">
        <w:rPr>
          <w:lang w:val="nl-NL"/>
        </w:rPr>
        <w:t xml:space="preserve">quy định chi tiết và hướng dẫn thi hành một số điều của Luật </w:t>
      </w:r>
      <w:r>
        <w:rPr>
          <w:lang w:val="nl-NL"/>
        </w:rPr>
        <w:t>P</w:t>
      </w:r>
      <w:r w:rsidRPr="00FC5373">
        <w:rPr>
          <w:lang w:val="nl-NL"/>
        </w:rPr>
        <w:t>hí và lệ phí</w:t>
      </w:r>
      <w:r>
        <w:t xml:space="preserve"> như sau:</w:t>
      </w:r>
    </w:p>
    <w:p w:rsidR="000D2BD1" w:rsidRPr="004776A4" w:rsidRDefault="000D2BD1" w:rsidP="00A145E8">
      <w:pPr>
        <w:spacing w:before="240" w:after="120"/>
        <w:ind w:firstLine="562"/>
        <w:jc w:val="both"/>
        <w:rPr>
          <w:b/>
          <w:sz w:val="26"/>
          <w:szCs w:val="26"/>
          <w:lang w:val="nl-NL"/>
        </w:rPr>
      </w:pPr>
      <w:r w:rsidRPr="004776A4">
        <w:rPr>
          <w:b/>
          <w:sz w:val="26"/>
          <w:szCs w:val="26"/>
          <w:lang w:val="nl-NL"/>
        </w:rPr>
        <w:t>I. SỰ CẦN THIẾT</w:t>
      </w:r>
      <w:r w:rsidR="0046256C">
        <w:rPr>
          <w:b/>
          <w:sz w:val="26"/>
          <w:szCs w:val="26"/>
          <w:lang w:val="nl-NL"/>
        </w:rPr>
        <w:t xml:space="preserve"> </w:t>
      </w:r>
      <w:r w:rsidRPr="004776A4">
        <w:rPr>
          <w:b/>
          <w:sz w:val="26"/>
          <w:szCs w:val="26"/>
          <w:lang w:val="nl-NL"/>
        </w:rPr>
        <w:t>BAN HÀNH NGHỊ ĐỊNH</w:t>
      </w:r>
    </w:p>
    <w:p w:rsidR="007831DB" w:rsidRPr="00521C4D" w:rsidRDefault="007831DB" w:rsidP="007831DB">
      <w:pPr>
        <w:spacing w:before="120" w:after="120"/>
        <w:ind w:firstLine="567"/>
        <w:jc w:val="both"/>
        <w:rPr>
          <w:b/>
          <w:lang w:val="nl-NL"/>
        </w:rPr>
      </w:pPr>
      <w:r>
        <w:rPr>
          <w:b/>
          <w:lang w:val="nl-NL"/>
        </w:rPr>
        <w:t>1</w:t>
      </w:r>
      <w:r w:rsidRPr="00521C4D">
        <w:rPr>
          <w:b/>
          <w:lang w:val="nl-NL"/>
        </w:rPr>
        <w:t xml:space="preserve">. Về đánh giá tình hình thực hiện Nghị định </w:t>
      </w:r>
      <w:r>
        <w:rPr>
          <w:b/>
          <w:lang w:val="nl-NL"/>
        </w:rPr>
        <w:t xml:space="preserve">số </w:t>
      </w:r>
      <w:r w:rsidRPr="00521C4D">
        <w:rPr>
          <w:b/>
          <w:lang w:val="nl-NL"/>
        </w:rPr>
        <w:t>120</w:t>
      </w:r>
      <w:r>
        <w:rPr>
          <w:b/>
          <w:lang w:val="nl-NL"/>
        </w:rPr>
        <w:t>/2016/NĐ-CP</w:t>
      </w:r>
    </w:p>
    <w:p w:rsidR="00D6685B" w:rsidRDefault="00262741" w:rsidP="00D6685B">
      <w:pPr>
        <w:spacing w:before="120" w:after="120"/>
        <w:ind w:firstLine="567"/>
        <w:jc w:val="both"/>
        <w:rPr>
          <w:lang w:val="nl-NL"/>
        </w:rPr>
      </w:pPr>
      <w:r>
        <w:rPr>
          <w:lang w:val="nl-NL"/>
        </w:rPr>
        <w:t xml:space="preserve">Luật </w:t>
      </w:r>
      <w:r w:rsidR="007831DB">
        <w:rPr>
          <w:lang w:val="nl-NL"/>
        </w:rPr>
        <w:t>P</w:t>
      </w:r>
      <w:r>
        <w:rPr>
          <w:lang w:val="nl-NL"/>
        </w:rPr>
        <w:t>hí v</w:t>
      </w:r>
      <w:r w:rsidRPr="00A60A2E">
        <w:rPr>
          <w:lang w:val="nl-NL"/>
        </w:rPr>
        <w:t>à</w:t>
      </w:r>
      <w:r w:rsidRPr="00D80C15">
        <w:rPr>
          <w:lang w:val="nl-NL"/>
        </w:rPr>
        <w:t xml:space="preserve"> lệ phí</w:t>
      </w:r>
      <w:r>
        <w:rPr>
          <w:lang w:val="nl-NL"/>
        </w:rPr>
        <w:t xml:space="preserve"> đư</w:t>
      </w:r>
      <w:r w:rsidRPr="00EC04D7">
        <w:rPr>
          <w:lang w:val="nl-NL"/>
        </w:rPr>
        <w:t>ợ</w:t>
      </w:r>
      <w:r>
        <w:rPr>
          <w:lang w:val="nl-NL"/>
        </w:rPr>
        <w:t>c Qu</w:t>
      </w:r>
      <w:r w:rsidRPr="00EC04D7">
        <w:rPr>
          <w:lang w:val="nl-NL"/>
        </w:rPr>
        <w:t>ốc</w:t>
      </w:r>
      <w:r>
        <w:rPr>
          <w:lang w:val="nl-NL"/>
        </w:rPr>
        <w:t xml:space="preserve"> h</w:t>
      </w:r>
      <w:r w:rsidRPr="00EC04D7">
        <w:rPr>
          <w:lang w:val="nl-NL"/>
        </w:rPr>
        <w:t>ội</w:t>
      </w:r>
      <w:r>
        <w:rPr>
          <w:lang w:val="nl-NL"/>
        </w:rPr>
        <w:t xml:space="preserve"> th</w:t>
      </w:r>
      <w:r w:rsidRPr="00EC04D7">
        <w:rPr>
          <w:lang w:val="nl-NL"/>
        </w:rPr>
        <w:t>ô</w:t>
      </w:r>
      <w:r>
        <w:rPr>
          <w:lang w:val="nl-NL"/>
        </w:rPr>
        <w:t>ng qua ng</w:t>
      </w:r>
      <w:r w:rsidRPr="00EC04D7">
        <w:rPr>
          <w:lang w:val="nl-NL"/>
        </w:rPr>
        <w:t>ày</w:t>
      </w:r>
      <w:r>
        <w:rPr>
          <w:lang w:val="nl-NL"/>
        </w:rPr>
        <w:t xml:space="preserve"> 25/11/2015 v</w:t>
      </w:r>
      <w:r w:rsidRPr="00EC04D7">
        <w:rPr>
          <w:lang w:val="nl-NL"/>
        </w:rPr>
        <w:t>à</w:t>
      </w:r>
      <w:r>
        <w:rPr>
          <w:lang w:val="nl-NL"/>
        </w:rPr>
        <w:t xml:space="preserve"> c</w:t>
      </w:r>
      <w:r w:rsidRPr="00EC04D7">
        <w:rPr>
          <w:lang w:val="nl-NL"/>
        </w:rPr>
        <w:t>ó</w:t>
      </w:r>
      <w:r>
        <w:rPr>
          <w:lang w:val="nl-NL"/>
        </w:rPr>
        <w:t xml:space="preserve"> hi</w:t>
      </w:r>
      <w:r w:rsidRPr="00EC04D7">
        <w:rPr>
          <w:lang w:val="nl-NL"/>
        </w:rPr>
        <w:t>ệu</w:t>
      </w:r>
      <w:r>
        <w:rPr>
          <w:lang w:val="nl-NL"/>
        </w:rPr>
        <w:t xml:space="preserve"> l</w:t>
      </w:r>
      <w:r w:rsidRPr="00EC04D7">
        <w:rPr>
          <w:lang w:val="nl-NL"/>
        </w:rPr>
        <w:t>ực</w:t>
      </w:r>
      <w:r>
        <w:rPr>
          <w:lang w:val="nl-NL"/>
        </w:rPr>
        <w:t xml:space="preserve"> thi h</w:t>
      </w:r>
      <w:r w:rsidRPr="00EC04D7">
        <w:rPr>
          <w:lang w:val="nl-NL"/>
        </w:rPr>
        <w:t>ành</w:t>
      </w:r>
      <w:r>
        <w:rPr>
          <w:lang w:val="nl-NL"/>
        </w:rPr>
        <w:t xml:space="preserve"> k</w:t>
      </w:r>
      <w:r w:rsidRPr="00EC04D7">
        <w:rPr>
          <w:lang w:val="nl-NL"/>
        </w:rPr>
        <w:t>ể</w:t>
      </w:r>
      <w:r>
        <w:rPr>
          <w:lang w:val="nl-NL"/>
        </w:rPr>
        <w:t xml:space="preserve"> t</w:t>
      </w:r>
      <w:r w:rsidRPr="00EC04D7">
        <w:rPr>
          <w:lang w:val="nl-NL"/>
        </w:rPr>
        <w:t>ừ</w:t>
      </w:r>
      <w:r>
        <w:rPr>
          <w:lang w:val="nl-NL"/>
        </w:rPr>
        <w:t xml:space="preserve"> ng</w:t>
      </w:r>
      <w:r w:rsidRPr="00EC04D7">
        <w:rPr>
          <w:lang w:val="nl-NL"/>
        </w:rPr>
        <w:t>ày</w:t>
      </w:r>
      <w:r>
        <w:rPr>
          <w:lang w:val="nl-NL"/>
        </w:rPr>
        <w:t xml:space="preserve"> 01/01/2017.</w:t>
      </w:r>
      <w:r w:rsidR="007831DB">
        <w:rPr>
          <w:lang w:val="nl-NL"/>
        </w:rPr>
        <w:t xml:space="preserve"> </w:t>
      </w:r>
      <w:r w:rsidR="00D6685B">
        <w:rPr>
          <w:lang w:val="nb-NO"/>
        </w:rPr>
        <w:t>T</w:t>
      </w:r>
      <w:r w:rsidR="00D6685B">
        <w:rPr>
          <w:lang w:val="nl-NL"/>
        </w:rPr>
        <w:t xml:space="preserve">riển khai thi hành Luật </w:t>
      </w:r>
      <w:r w:rsidR="007831DB">
        <w:rPr>
          <w:lang w:val="nl-NL"/>
        </w:rPr>
        <w:t>P</w:t>
      </w:r>
      <w:r w:rsidR="00D6685B">
        <w:rPr>
          <w:lang w:val="nl-NL"/>
        </w:rPr>
        <w:t>hí v</w:t>
      </w:r>
      <w:r w:rsidR="00D6685B" w:rsidRPr="00A60A2E">
        <w:rPr>
          <w:lang w:val="nl-NL"/>
        </w:rPr>
        <w:t>à</w:t>
      </w:r>
      <w:r w:rsidR="00D6685B" w:rsidRPr="00D80C15">
        <w:rPr>
          <w:lang w:val="nl-NL"/>
        </w:rPr>
        <w:t xml:space="preserve"> lệ phí, </w:t>
      </w:r>
      <w:r w:rsidR="00D6685B">
        <w:rPr>
          <w:lang w:val="nl-NL"/>
        </w:rPr>
        <w:t>Bộ Tài chính</w:t>
      </w:r>
      <w:r w:rsidR="00D6685B" w:rsidRPr="00D80C15">
        <w:rPr>
          <w:lang w:val="nl-NL"/>
        </w:rPr>
        <w:t xml:space="preserve"> đã</w:t>
      </w:r>
      <w:r w:rsidR="00D6685B">
        <w:rPr>
          <w:lang w:val="nl-NL"/>
        </w:rPr>
        <w:t xml:space="preserve"> ph</w:t>
      </w:r>
      <w:r w:rsidR="00D6685B" w:rsidRPr="00054B30">
        <w:rPr>
          <w:lang w:val="nl-NL"/>
        </w:rPr>
        <w:t>ối</w:t>
      </w:r>
      <w:r w:rsidR="00D6685B">
        <w:rPr>
          <w:lang w:val="nl-NL"/>
        </w:rPr>
        <w:t xml:space="preserve"> h</w:t>
      </w:r>
      <w:r w:rsidR="00D6685B" w:rsidRPr="00054B30">
        <w:rPr>
          <w:lang w:val="nl-NL"/>
        </w:rPr>
        <w:t>ợp</w:t>
      </w:r>
      <w:r w:rsidR="00D6685B">
        <w:rPr>
          <w:lang w:val="nl-NL"/>
        </w:rPr>
        <w:t xml:space="preserve"> c</w:t>
      </w:r>
      <w:r w:rsidR="00D6685B" w:rsidRPr="00054B30">
        <w:rPr>
          <w:lang w:val="nl-NL"/>
        </w:rPr>
        <w:t>ác</w:t>
      </w:r>
      <w:r w:rsidR="00D6685B">
        <w:rPr>
          <w:lang w:val="nl-NL"/>
        </w:rPr>
        <w:t xml:space="preserve"> B</w:t>
      </w:r>
      <w:r w:rsidR="00D6685B" w:rsidRPr="00054B30">
        <w:rPr>
          <w:lang w:val="nl-NL"/>
        </w:rPr>
        <w:t>ộ</w:t>
      </w:r>
      <w:r w:rsidR="00D6685B">
        <w:rPr>
          <w:lang w:val="nl-NL"/>
        </w:rPr>
        <w:t>, ng</w:t>
      </w:r>
      <w:r w:rsidR="00D6685B" w:rsidRPr="00054B30">
        <w:rPr>
          <w:lang w:val="nl-NL"/>
        </w:rPr>
        <w:t>ành</w:t>
      </w:r>
      <w:r w:rsidR="00D6685B">
        <w:rPr>
          <w:lang w:val="nl-NL"/>
        </w:rPr>
        <w:t xml:space="preserve"> x</w:t>
      </w:r>
      <w:r w:rsidR="00D6685B" w:rsidRPr="00054B30">
        <w:rPr>
          <w:lang w:val="nl-NL"/>
        </w:rPr>
        <w:t>â</w:t>
      </w:r>
      <w:r w:rsidR="00D6685B">
        <w:rPr>
          <w:lang w:val="nl-NL"/>
        </w:rPr>
        <w:t>y d</w:t>
      </w:r>
      <w:r w:rsidR="00D6685B" w:rsidRPr="00054B30">
        <w:rPr>
          <w:lang w:val="nl-NL"/>
        </w:rPr>
        <w:t>ựng</w:t>
      </w:r>
      <w:r w:rsidR="00D6685B">
        <w:rPr>
          <w:lang w:val="nl-NL"/>
        </w:rPr>
        <w:t xml:space="preserve"> tr</w:t>
      </w:r>
      <w:r w:rsidR="00D6685B" w:rsidRPr="00054B30">
        <w:rPr>
          <w:lang w:val="nl-NL"/>
        </w:rPr>
        <w:t>ình</w:t>
      </w:r>
      <w:r w:rsidR="00D6685B">
        <w:rPr>
          <w:lang w:val="nl-NL"/>
        </w:rPr>
        <w:t xml:space="preserve"> c</w:t>
      </w:r>
      <w:r w:rsidR="00D6685B" w:rsidRPr="00054B30">
        <w:rPr>
          <w:lang w:val="nl-NL"/>
        </w:rPr>
        <w:t>ấ</w:t>
      </w:r>
      <w:r w:rsidR="00D6685B">
        <w:rPr>
          <w:lang w:val="nl-NL"/>
        </w:rPr>
        <w:t>p c</w:t>
      </w:r>
      <w:r w:rsidR="00D6685B" w:rsidRPr="00054B30">
        <w:rPr>
          <w:lang w:val="nl-NL"/>
        </w:rPr>
        <w:t>ó</w:t>
      </w:r>
      <w:r w:rsidR="00D6685B">
        <w:rPr>
          <w:lang w:val="nl-NL"/>
        </w:rPr>
        <w:t xml:space="preserve"> th</w:t>
      </w:r>
      <w:r w:rsidR="00D6685B" w:rsidRPr="00054B30">
        <w:rPr>
          <w:lang w:val="nl-NL"/>
        </w:rPr>
        <w:t>ẩ</w:t>
      </w:r>
      <w:r w:rsidR="00D6685B">
        <w:rPr>
          <w:lang w:val="nl-NL"/>
        </w:rPr>
        <w:t>m quy</w:t>
      </w:r>
      <w:r w:rsidR="00D6685B" w:rsidRPr="00054B30">
        <w:rPr>
          <w:lang w:val="nl-NL"/>
        </w:rPr>
        <w:t>ền</w:t>
      </w:r>
      <w:r w:rsidR="00D6685B">
        <w:rPr>
          <w:lang w:val="nl-NL"/>
        </w:rPr>
        <w:t xml:space="preserve"> (v</w:t>
      </w:r>
      <w:r w:rsidR="00D6685B" w:rsidRPr="00054B30">
        <w:rPr>
          <w:lang w:val="nl-NL"/>
        </w:rPr>
        <w:t>à</w:t>
      </w:r>
      <w:r w:rsidR="00D6685B">
        <w:rPr>
          <w:lang w:val="nl-NL"/>
        </w:rPr>
        <w:t xml:space="preserve"> ban h</w:t>
      </w:r>
      <w:r w:rsidR="00D6685B" w:rsidRPr="00054B30">
        <w:rPr>
          <w:lang w:val="nl-NL"/>
        </w:rPr>
        <w:t>àn</w:t>
      </w:r>
      <w:r w:rsidR="00D6685B">
        <w:rPr>
          <w:lang w:val="nl-NL"/>
        </w:rPr>
        <w:t>h theo th</w:t>
      </w:r>
      <w:r w:rsidR="00D6685B" w:rsidRPr="00054B30">
        <w:rPr>
          <w:lang w:val="nl-NL"/>
        </w:rPr>
        <w:t>ẩ</w:t>
      </w:r>
      <w:r w:rsidR="00D6685B">
        <w:rPr>
          <w:lang w:val="nl-NL"/>
        </w:rPr>
        <w:t>m quy</w:t>
      </w:r>
      <w:r w:rsidR="00D6685B" w:rsidRPr="00054B30">
        <w:rPr>
          <w:lang w:val="nl-NL"/>
        </w:rPr>
        <w:t>ền</w:t>
      </w:r>
      <w:r w:rsidR="00D6685B">
        <w:rPr>
          <w:lang w:val="nl-NL"/>
        </w:rPr>
        <w:t xml:space="preserve">) </w:t>
      </w:r>
      <w:r w:rsidR="00D6685B" w:rsidRPr="00054B30">
        <w:rPr>
          <w:lang w:val="nl-NL"/>
        </w:rPr>
        <w:t>1</w:t>
      </w:r>
      <w:r w:rsidR="004B5BBB">
        <w:rPr>
          <w:lang w:val="nl-NL"/>
        </w:rPr>
        <w:t>43</w:t>
      </w:r>
      <w:r w:rsidR="00D6685B" w:rsidRPr="00D80C15">
        <w:rPr>
          <w:lang w:val="nl-NL"/>
        </w:rPr>
        <w:t xml:space="preserve"> </w:t>
      </w:r>
      <w:r w:rsidR="00D6685B">
        <w:rPr>
          <w:lang w:val="nl-NL"/>
        </w:rPr>
        <w:t>v</w:t>
      </w:r>
      <w:r w:rsidR="00D6685B" w:rsidRPr="00054B30">
        <w:rPr>
          <w:lang w:val="nl-NL"/>
        </w:rPr>
        <w:t>ă</w:t>
      </w:r>
      <w:r w:rsidR="00D6685B">
        <w:rPr>
          <w:lang w:val="nl-NL"/>
        </w:rPr>
        <w:t>n b</w:t>
      </w:r>
      <w:r w:rsidR="00D6685B" w:rsidRPr="00054B30">
        <w:rPr>
          <w:lang w:val="nl-NL"/>
        </w:rPr>
        <w:t>ản</w:t>
      </w:r>
      <w:r w:rsidR="00D6685B">
        <w:rPr>
          <w:lang w:val="nl-NL"/>
        </w:rPr>
        <w:t xml:space="preserve"> </w:t>
      </w:r>
      <w:r w:rsidR="00106795">
        <w:rPr>
          <w:lang w:val="nl-NL"/>
        </w:rPr>
        <w:t>quy ph</w:t>
      </w:r>
      <w:r w:rsidR="00106795" w:rsidRPr="00106795">
        <w:rPr>
          <w:lang w:val="nl-NL"/>
        </w:rPr>
        <w:t>ạm</w:t>
      </w:r>
      <w:r w:rsidR="00106795">
        <w:rPr>
          <w:lang w:val="nl-NL"/>
        </w:rPr>
        <w:t xml:space="preserve"> ph</w:t>
      </w:r>
      <w:r w:rsidR="00106795" w:rsidRPr="00106795">
        <w:rPr>
          <w:lang w:val="nl-NL"/>
        </w:rPr>
        <w:t>áp</w:t>
      </w:r>
      <w:r w:rsidR="00106795">
        <w:rPr>
          <w:lang w:val="nl-NL"/>
        </w:rPr>
        <w:t xml:space="preserve"> lu</w:t>
      </w:r>
      <w:r w:rsidR="00106795" w:rsidRPr="00106795">
        <w:rPr>
          <w:lang w:val="nl-NL"/>
        </w:rPr>
        <w:t>ật</w:t>
      </w:r>
      <w:r w:rsidR="00D6685B">
        <w:rPr>
          <w:lang w:val="nl-NL"/>
        </w:rPr>
        <w:t>, gồm:</w:t>
      </w:r>
      <w:r w:rsidR="00D6685B" w:rsidRPr="00D80C15">
        <w:rPr>
          <w:lang w:val="nl-NL"/>
        </w:rPr>
        <w:t xml:space="preserve"> </w:t>
      </w:r>
      <w:r w:rsidR="00D6685B" w:rsidRPr="00054B30">
        <w:rPr>
          <w:lang w:val="nl-NL"/>
        </w:rPr>
        <w:t>01</w:t>
      </w:r>
      <w:r w:rsidR="00D6685B" w:rsidRPr="00D80C15">
        <w:rPr>
          <w:lang w:val="nl-NL"/>
        </w:rPr>
        <w:t xml:space="preserve"> Nghị quyết của Ủy ban </w:t>
      </w:r>
      <w:r w:rsidR="00D50F4C">
        <w:rPr>
          <w:lang w:val="nl-NL"/>
        </w:rPr>
        <w:t>thường vụ Quốc hội,</w:t>
      </w:r>
      <w:r w:rsidR="00D6685B" w:rsidRPr="00D80C15">
        <w:rPr>
          <w:lang w:val="nl-NL"/>
        </w:rPr>
        <w:t xml:space="preserve"> </w:t>
      </w:r>
      <w:r w:rsidR="00D6685B" w:rsidRPr="00054B30">
        <w:rPr>
          <w:lang w:val="nl-NL"/>
        </w:rPr>
        <w:t>07</w:t>
      </w:r>
      <w:r w:rsidR="00D6685B" w:rsidRPr="00D80C15">
        <w:rPr>
          <w:lang w:val="nl-NL"/>
        </w:rPr>
        <w:t xml:space="preserve"> Nghị định của Chính phủ</w:t>
      </w:r>
      <w:r w:rsidR="00D6685B">
        <w:rPr>
          <w:lang w:val="nl-NL"/>
        </w:rPr>
        <w:t xml:space="preserve"> </w:t>
      </w:r>
      <w:r w:rsidR="00D6685B" w:rsidRPr="00924866">
        <w:rPr>
          <w:i/>
          <w:lang w:val="nl-NL"/>
        </w:rPr>
        <w:t xml:space="preserve">(trong đó, có Nghị định </w:t>
      </w:r>
      <w:r w:rsidR="00D50F4C" w:rsidRPr="00924866">
        <w:rPr>
          <w:i/>
          <w:lang w:val="nl-NL"/>
        </w:rPr>
        <w:t>số 120/2016/NĐ-CP</w:t>
      </w:r>
      <w:r w:rsidR="00033EFF">
        <w:rPr>
          <w:i/>
          <w:lang w:val="nl-NL"/>
        </w:rPr>
        <w:t xml:space="preserve"> ngày 23/8/2016 </w:t>
      </w:r>
      <w:r w:rsidR="00033EFF" w:rsidRPr="0006795F">
        <w:rPr>
          <w:i/>
        </w:rPr>
        <w:t>của Chính phủ quy định chi tiết và hướng dẫn thi hành một số điều của Luật Phí và lệ phí</w:t>
      </w:r>
      <w:r w:rsidR="00D6685B" w:rsidRPr="00924866">
        <w:rPr>
          <w:i/>
          <w:lang w:val="nl-NL"/>
        </w:rPr>
        <w:t>)</w:t>
      </w:r>
      <w:r w:rsidR="00D50F4C">
        <w:rPr>
          <w:lang w:val="nl-NL"/>
        </w:rPr>
        <w:t xml:space="preserve"> v</w:t>
      </w:r>
      <w:r w:rsidR="00D50F4C" w:rsidRPr="00D50F4C">
        <w:rPr>
          <w:lang w:val="nl-NL"/>
        </w:rPr>
        <w:t>à</w:t>
      </w:r>
      <w:r w:rsidR="00D50F4C">
        <w:rPr>
          <w:lang w:val="nl-NL"/>
        </w:rPr>
        <w:t xml:space="preserve"> </w:t>
      </w:r>
      <w:r w:rsidR="00D6685B" w:rsidRPr="00054B30">
        <w:rPr>
          <w:lang w:val="nl-NL"/>
        </w:rPr>
        <w:t>1</w:t>
      </w:r>
      <w:r w:rsidR="006E606F">
        <w:rPr>
          <w:lang w:val="nl-NL"/>
        </w:rPr>
        <w:t>35</w:t>
      </w:r>
      <w:r w:rsidR="00D6685B" w:rsidRPr="00D80C15">
        <w:rPr>
          <w:lang w:val="nl-NL"/>
        </w:rPr>
        <w:t xml:space="preserve"> Thông tư thuộc thẩm quyền của Bộ Tài chính. </w:t>
      </w:r>
    </w:p>
    <w:p w:rsidR="005873EA" w:rsidRDefault="005873EA" w:rsidP="00174DF6">
      <w:pPr>
        <w:spacing w:before="120" w:after="120"/>
        <w:ind w:firstLine="567"/>
        <w:jc w:val="both"/>
        <w:rPr>
          <w:lang w:val="nl-NL"/>
        </w:rPr>
      </w:pPr>
      <w:r>
        <w:rPr>
          <w:lang w:val="nl-NL"/>
        </w:rPr>
        <w:t>Nghị định số 120/2016/NĐ-CP được ban hành kịp thời</w:t>
      </w:r>
      <w:r w:rsidR="0072013C">
        <w:rPr>
          <w:lang w:val="nl-NL"/>
        </w:rPr>
        <w:t xml:space="preserve"> (</w:t>
      </w:r>
      <w:r>
        <w:rPr>
          <w:lang w:val="nl-NL"/>
        </w:rPr>
        <w:t>trong đó, quy định về: kê khai, thu, nộp phí, lệ phí; về nguyên tắc xác định tỷ lệ để lại tiền phí thu được; nội dung chi cho hoạt động cung cấp dịch vụ, thu phí, lệ phí; trách nhiệm của các Bộ, ngành, địa phương</w:t>
      </w:r>
      <w:r w:rsidR="0072013C">
        <w:rPr>
          <w:lang w:val="nl-NL"/>
        </w:rPr>
        <w:t xml:space="preserve"> trong xây dựng và đề xuất mức thu phí, lệ phí) làm cơ sở cho Bộ Tài chính, HĐND cấp tỉnh ban hành các văn bản quy định thu phí, lệ phí theo thẩm quyền.</w:t>
      </w:r>
    </w:p>
    <w:p w:rsidR="00174DF6" w:rsidRDefault="0072013C" w:rsidP="00174DF6">
      <w:pPr>
        <w:spacing w:before="120" w:after="120"/>
        <w:ind w:firstLine="567"/>
        <w:jc w:val="both"/>
        <w:rPr>
          <w:lang w:val="nl-NL"/>
        </w:rPr>
      </w:pPr>
      <w:r>
        <w:rPr>
          <w:lang w:val="nl-NL"/>
        </w:rPr>
        <w:t>C</w:t>
      </w:r>
      <w:r w:rsidRPr="00EC04D7">
        <w:rPr>
          <w:lang w:val="nl-NL"/>
        </w:rPr>
        <w:t>ác</w:t>
      </w:r>
      <w:r>
        <w:rPr>
          <w:lang w:val="nl-NL"/>
        </w:rPr>
        <w:t xml:space="preserve"> </w:t>
      </w:r>
      <w:r w:rsidR="004B5BBB">
        <w:rPr>
          <w:lang w:val="nl-NL"/>
        </w:rPr>
        <w:t>v</w:t>
      </w:r>
      <w:r w:rsidRPr="00A60A2E">
        <w:rPr>
          <w:lang w:val="nl-NL"/>
        </w:rPr>
        <w:t>ă</w:t>
      </w:r>
      <w:r>
        <w:rPr>
          <w:lang w:val="nl-NL"/>
        </w:rPr>
        <w:t>n b</w:t>
      </w:r>
      <w:r w:rsidRPr="00A60A2E">
        <w:rPr>
          <w:lang w:val="nl-NL"/>
        </w:rPr>
        <w:t>ản</w:t>
      </w:r>
      <w:r>
        <w:rPr>
          <w:lang w:val="nl-NL"/>
        </w:rPr>
        <w:t xml:space="preserve"> quy ph</w:t>
      </w:r>
      <w:r w:rsidRPr="00106795">
        <w:rPr>
          <w:lang w:val="nl-NL"/>
        </w:rPr>
        <w:t>ạm</w:t>
      </w:r>
      <w:r>
        <w:rPr>
          <w:lang w:val="nl-NL"/>
        </w:rPr>
        <w:t xml:space="preserve"> ph</w:t>
      </w:r>
      <w:r w:rsidRPr="00106795">
        <w:rPr>
          <w:lang w:val="nl-NL"/>
        </w:rPr>
        <w:t>áp</w:t>
      </w:r>
      <w:r>
        <w:rPr>
          <w:lang w:val="nl-NL"/>
        </w:rPr>
        <w:t xml:space="preserve"> lu</w:t>
      </w:r>
      <w:r w:rsidRPr="00106795">
        <w:rPr>
          <w:lang w:val="nl-NL"/>
        </w:rPr>
        <w:t>ậ</w:t>
      </w:r>
      <w:r>
        <w:rPr>
          <w:lang w:val="nl-NL"/>
        </w:rPr>
        <w:t>t v</w:t>
      </w:r>
      <w:r w:rsidRPr="00A60A2E">
        <w:rPr>
          <w:lang w:val="nl-NL"/>
        </w:rPr>
        <w:t>ề</w:t>
      </w:r>
      <w:r w:rsidRPr="00D80C15">
        <w:rPr>
          <w:lang w:val="nl-NL"/>
        </w:rPr>
        <w:t xml:space="preserve"> phí, lệ phí được triển khai khẩn trương</w:t>
      </w:r>
      <w:r>
        <w:rPr>
          <w:lang w:val="nl-NL"/>
        </w:rPr>
        <w:t xml:space="preserve"> đáp ứng yêu cầu về ch</w:t>
      </w:r>
      <w:r w:rsidRPr="00EC04D7">
        <w:rPr>
          <w:lang w:val="nl-NL"/>
        </w:rPr>
        <w:t>ấ</w:t>
      </w:r>
      <w:r>
        <w:rPr>
          <w:lang w:val="nl-NL"/>
        </w:rPr>
        <w:t>t lư</w:t>
      </w:r>
      <w:r w:rsidRPr="00EC04D7">
        <w:rPr>
          <w:lang w:val="nl-NL"/>
        </w:rPr>
        <w:t>ợng</w:t>
      </w:r>
      <w:r>
        <w:rPr>
          <w:lang w:val="nl-NL"/>
        </w:rPr>
        <w:t>, thời hạn (c</w:t>
      </w:r>
      <w:r w:rsidRPr="00EC04D7">
        <w:rPr>
          <w:lang w:val="nl-NL"/>
        </w:rPr>
        <w:t>ác</w:t>
      </w:r>
      <w:r>
        <w:rPr>
          <w:lang w:val="nl-NL"/>
        </w:rPr>
        <w:t xml:space="preserve"> </w:t>
      </w:r>
      <w:r w:rsidR="004B5BBB">
        <w:rPr>
          <w:lang w:val="nl-NL"/>
        </w:rPr>
        <w:t>v</w:t>
      </w:r>
      <w:r w:rsidRPr="00A60A2E">
        <w:rPr>
          <w:lang w:val="nl-NL"/>
        </w:rPr>
        <w:t>ă</w:t>
      </w:r>
      <w:r>
        <w:rPr>
          <w:lang w:val="nl-NL"/>
        </w:rPr>
        <w:t>n b</w:t>
      </w:r>
      <w:r w:rsidRPr="00A60A2E">
        <w:rPr>
          <w:lang w:val="nl-NL"/>
        </w:rPr>
        <w:t>ản</w:t>
      </w:r>
      <w:r>
        <w:rPr>
          <w:lang w:val="nl-NL"/>
        </w:rPr>
        <w:t xml:space="preserve"> quy ph</w:t>
      </w:r>
      <w:r w:rsidRPr="00106795">
        <w:rPr>
          <w:lang w:val="nl-NL"/>
        </w:rPr>
        <w:t>ạm</w:t>
      </w:r>
      <w:r>
        <w:rPr>
          <w:lang w:val="nl-NL"/>
        </w:rPr>
        <w:t xml:space="preserve"> ph</w:t>
      </w:r>
      <w:r w:rsidRPr="00106795">
        <w:rPr>
          <w:lang w:val="nl-NL"/>
        </w:rPr>
        <w:t>áp</w:t>
      </w:r>
      <w:r>
        <w:rPr>
          <w:lang w:val="nl-NL"/>
        </w:rPr>
        <w:t xml:space="preserve"> lu</w:t>
      </w:r>
      <w:r w:rsidRPr="00106795">
        <w:rPr>
          <w:lang w:val="nl-NL"/>
        </w:rPr>
        <w:t>ậ</w:t>
      </w:r>
      <w:r>
        <w:rPr>
          <w:lang w:val="nl-NL"/>
        </w:rPr>
        <w:t>t đ</w:t>
      </w:r>
      <w:r w:rsidRPr="00EC04D7">
        <w:rPr>
          <w:lang w:val="nl-NL"/>
        </w:rPr>
        <w:t>ều</w:t>
      </w:r>
      <w:r>
        <w:rPr>
          <w:lang w:val="nl-NL"/>
        </w:rPr>
        <w:t xml:space="preserve"> đư</w:t>
      </w:r>
      <w:r w:rsidRPr="00EC04D7">
        <w:rPr>
          <w:lang w:val="nl-NL"/>
        </w:rPr>
        <w:t>ợ</w:t>
      </w:r>
      <w:r>
        <w:rPr>
          <w:lang w:val="nl-NL"/>
        </w:rPr>
        <w:t>c k</w:t>
      </w:r>
      <w:r w:rsidRPr="00EC04D7">
        <w:rPr>
          <w:lang w:val="nl-NL"/>
        </w:rPr>
        <w:t>ý</w:t>
      </w:r>
      <w:r>
        <w:rPr>
          <w:lang w:val="nl-NL"/>
        </w:rPr>
        <w:t xml:space="preserve"> ban h</w:t>
      </w:r>
      <w:r w:rsidRPr="00EC04D7">
        <w:rPr>
          <w:lang w:val="nl-NL"/>
        </w:rPr>
        <w:t>àn</w:t>
      </w:r>
      <w:r>
        <w:rPr>
          <w:lang w:val="nl-NL"/>
        </w:rPr>
        <w:t>h trư</w:t>
      </w:r>
      <w:r w:rsidRPr="00EC04D7">
        <w:rPr>
          <w:lang w:val="nl-NL"/>
        </w:rPr>
        <w:t>ớc</w:t>
      </w:r>
      <w:r>
        <w:rPr>
          <w:lang w:val="nl-NL"/>
        </w:rPr>
        <w:t xml:space="preserve"> ng</w:t>
      </w:r>
      <w:r w:rsidRPr="00EC04D7">
        <w:rPr>
          <w:lang w:val="nl-NL"/>
        </w:rPr>
        <w:t>ày</w:t>
      </w:r>
      <w:r>
        <w:rPr>
          <w:lang w:val="nl-NL"/>
        </w:rPr>
        <w:t xml:space="preserve"> 15/11/2016 đ</w:t>
      </w:r>
      <w:r w:rsidRPr="00EC04D7">
        <w:rPr>
          <w:lang w:val="nl-NL"/>
        </w:rPr>
        <w:t>ể</w:t>
      </w:r>
      <w:r>
        <w:rPr>
          <w:lang w:val="nl-NL"/>
        </w:rPr>
        <w:t xml:space="preserve"> </w:t>
      </w:r>
      <w:r w:rsidRPr="00EC04D7">
        <w:rPr>
          <w:lang w:val="nl-NL"/>
        </w:rPr>
        <w:t>đảm</w:t>
      </w:r>
      <w:r>
        <w:rPr>
          <w:lang w:val="nl-NL"/>
        </w:rPr>
        <w:t xml:space="preserve"> b</w:t>
      </w:r>
      <w:r w:rsidRPr="00EC04D7">
        <w:rPr>
          <w:lang w:val="nl-NL"/>
        </w:rPr>
        <w:t>ảo</w:t>
      </w:r>
      <w:r>
        <w:rPr>
          <w:lang w:val="nl-NL"/>
        </w:rPr>
        <w:t xml:space="preserve"> hi</w:t>
      </w:r>
      <w:r w:rsidRPr="00054B30">
        <w:rPr>
          <w:lang w:val="nl-NL"/>
        </w:rPr>
        <w:t>ệu</w:t>
      </w:r>
      <w:r>
        <w:rPr>
          <w:lang w:val="nl-NL"/>
        </w:rPr>
        <w:t xml:space="preserve"> l</w:t>
      </w:r>
      <w:r w:rsidRPr="00054B30">
        <w:rPr>
          <w:lang w:val="nl-NL"/>
        </w:rPr>
        <w:t>ực</w:t>
      </w:r>
      <w:r>
        <w:rPr>
          <w:lang w:val="nl-NL"/>
        </w:rPr>
        <w:t xml:space="preserve"> k</w:t>
      </w:r>
      <w:r w:rsidRPr="00054B30">
        <w:rPr>
          <w:lang w:val="nl-NL"/>
        </w:rPr>
        <w:t>ể</w:t>
      </w:r>
      <w:r>
        <w:rPr>
          <w:lang w:val="nl-NL"/>
        </w:rPr>
        <w:t xml:space="preserve"> t</w:t>
      </w:r>
      <w:r w:rsidRPr="00054B30">
        <w:rPr>
          <w:lang w:val="nl-NL"/>
        </w:rPr>
        <w:t>ừ</w:t>
      </w:r>
      <w:r>
        <w:rPr>
          <w:lang w:val="nl-NL"/>
        </w:rPr>
        <w:t xml:space="preserve"> ng</w:t>
      </w:r>
      <w:r w:rsidRPr="00054B30">
        <w:rPr>
          <w:lang w:val="nl-NL"/>
        </w:rPr>
        <w:t>ày</w:t>
      </w:r>
      <w:r>
        <w:rPr>
          <w:lang w:val="nl-NL"/>
        </w:rPr>
        <w:t xml:space="preserve"> 01/01/2017, ng</w:t>
      </w:r>
      <w:r w:rsidRPr="00054B30">
        <w:rPr>
          <w:lang w:val="nl-NL"/>
        </w:rPr>
        <w:t>ày</w:t>
      </w:r>
      <w:r>
        <w:rPr>
          <w:lang w:val="nl-NL"/>
        </w:rPr>
        <w:t xml:space="preserve"> Lu</w:t>
      </w:r>
      <w:r w:rsidRPr="00054B30">
        <w:rPr>
          <w:lang w:val="nl-NL"/>
        </w:rPr>
        <w:t>ậ</w:t>
      </w:r>
      <w:r>
        <w:rPr>
          <w:lang w:val="nl-NL"/>
        </w:rPr>
        <w:t xml:space="preserve">t </w:t>
      </w:r>
      <w:r w:rsidR="005D380E">
        <w:rPr>
          <w:lang w:val="nl-NL"/>
        </w:rPr>
        <w:t>P</w:t>
      </w:r>
      <w:r>
        <w:rPr>
          <w:lang w:val="nl-NL"/>
        </w:rPr>
        <w:t>h</w:t>
      </w:r>
      <w:r w:rsidRPr="00A60A2E">
        <w:rPr>
          <w:lang w:val="nl-NL"/>
        </w:rPr>
        <w:t>í</w:t>
      </w:r>
      <w:r>
        <w:rPr>
          <w:lang w:val="nl-NL"/>
        </w:rPr>
        <w:t xml:space="preserve"> v</w:t>
      </w:r>
      <w:r w:rsidRPr="00A60A2E">
        <w:rPr>
          <w:lang w:val="nl-NL"/>
        </w:rPr>
        <w:t>à</w:t>
      </w:r>
      <w:r>
        <w:rPr>
          <w:lang w:val="nl-NL"/>
        </w:rPr>
        <w:t xml:space="preserve"> l</w:t>
      </w:r>
      <w:r w:rsidRPr="00A60A2E">
        <w:rPr>
          <w:lang w:val="nl-NL"/>
        </w:rPr>
        <w:t>ệ</w:t>
      </w:r>
      <w:r>
        <w:rPr>
          <w:lang w:val="nl-NL"/>
        </w:rPr>
        <w:t xml:space="preserve"> ph</w:t>
      </w:r>
      <w:r w:rsidRPr="00A60A2E">
        <w:rPr>
          <w:lang w:val="nl-NL"/>
        </w:rPr>
        <w:t>í</w:t>
      </w:r>
      <w:r>
        <w:rPr>
          <w:lang w:val="nl-NL"/>
        </w:rPr>
        <w:t xml:space="preserve"> c</w:t>
      </w:r>
      <w:r w:rsidRPr="00054B30">
        <w:rPr>
          <w:lang w:val="nl-NL"/>
        </w:rPr>
        <w:t>ó</w:t>
      </w:r>
      <w:r>
        <w:rPr>
          <w:lang w:val="nl-NL"/>
        </w:rPr>
        <w:t xml:space="preserve"> hi</w:t>
      </w:r>
      <w:r w:rsidRPr="00054B30">
        <w:rPr>
          <w:lang w:val="nl-NL"/>
        </w:rPr>
        <w:t>ệu</w:t>
      </w:r>
      <w:r>
        <w:rPr>
          <w:lang w:val="nl-NL"/>
        </w:rPr>
        <w:t xml:space="preserve"> l</w:t>
      </w:r>
      <w:r w:rsidRPr="00054B30">
        <w:rPr>
          <w:lang w:val="nl-NL"/>
        </w:rPr>
        <w:t>ự</w:t>
      </w:r>
      <w:r>
        <w:rPr>
          <w:lang w:val="nl-NL"/>
        </w:rPr>
        <w:t xml:space="preserve">c), để đảm bảo hoạt động cung cấp dịch vụ thu phí, lệ phí không gián đoạn; </w:t>
      </w:r>
      <w:r w:rsidR="00E06DBE">
        <w:rPr>
          <w:lang w:val="nl-NL"/>
        </w:rPr>
        <w:t>v</w:t>
      </w:r>
      <w:r w:rsidR="00174DF6">
        <w:rPr>
          <w:lang w:val="nl-NL"/>
        </w:rPr>
        <w:t>i</w:t>
      </w:r>
      <w:r w:rsidR="00174DF6" w:rsidRPr="00707CD1">
        <w:rPr>
          <w:lang w:val="nl-NL"/>
        </w:rPr>
        <w:t>ệ</w:t>
      </w:r>
      <w:r w:rsidR="00174DF6">
        <w:rPr>
          <w:lang w:val="nl-NL"/>
        </w:rPr>
        <w:t>c đ</w:t>
      </w:r>
      <w:r w:rsidR="00174DF6" w:rsidRPr="00707CD1">
        <w:rPr>
          <w:lang w:val="nl-NL"/>
        </w:rPr>
        <w:t>ể</w:t>
      </w:r>
      <w:r w:rsidR="00174DF6">
        <w:rPr>
          <w:lang w:val="nl-NL"/>
        </w:rPr>
        <w:t xml:space="preserve"> l</w:t>
      </w:r>
      <w:r w:rsidR="00174DF6" w:rsidRPr="00707CD1">
        <w:rPr>
          <w:lang w:val="nl-NL"/>
        </w:rPr>
        <w:t>ại</w:t>
      </w:r>
      <w:r w:rsidR="00174DF6">
        <w:rPr>
          <w:lang w:val="nl-NL"/>
        </w:rPr>
        <w:t xml:space="preserve"> ti</w:t>
      </w:r>
      <w:r w:rsidR="00174DF6" w:rsidRPr="00707CD1">
        <w:rPr>
          <w:lang w:val="nl-NL"/>
        </w:rPr>
        <w:t>ền</w:t>
      </w:r>
      <w:r w:rsidR="00174DF6">
        <w:rPr>
          <w:lang w:val="nl-NL"/>
        </w:rPr>
        <w:t xml:space="preserve"> ph</w:t>
      </w:r>
      <w:r w:rsidR="00174DF6" w:rsidRPr="00707CD1">
        <w:rPr>
          <w:lang w:val="nl-NL"/>
        </w:rPr>
        <w:t>í</w:t>
      </w:r>
      <w:r w:rsidR="00174DF6">
        <w:rPr>
          <w:lang w:val="nl-NL"/>
        </w:rPr>
        <w:t xml:space="preserve"> thu </w:t>
      </w:r>
      <w:r w:rsidR="00E06DBE">
        <w:rPr>
          <w:lang w:val="nl-NL"/>
        </w:rPr>
        <w:t>đảm bảo</w:t>
      </w:r>
      <w:r w:rsidR="00174DF6">
        <w:rPr>
          <w:lang w:val="nl-NL"/>
        </w:rPr>
        <w:t xml:space="preserve"> nguồn lực </w:t>
      </w:r>
      <w:r w:rsidR="00D40DFC">
        <w:rPr>
          <w:lang w:val="nl-NL"/>
        </w:rPr>
        <w:t>đảm bảo cho tổ chức cung cấp dịch vụ bù đắp chi phí cung cấp dịch vụ và đầu tư</w:t>
      </w:r>
      <w:r w:rsidR="00174DF6">
        <w:rPr>
          <w:lang w:val="nl-NL"/>
        </w:rPr>
        <w:t xml:space="preserve"> nâng cao chất lượng dịch vụ</w:t>
      </w:r>
      <w:r w:rsidR="00174DF6" w:rsidRPr="00455D10">
        <w:rPr>
          <w:lang w:val="nl-NL"/>
        </w:rPr>
        <w:t xml:space="preserve"> </w:t>
      </w:r>
      <w:r w:rsidR="00174DF6">
        <w:rPr>
          <w:lang w:val="nl-NL"/>
        </w:rPr>
        <w:t>c</w:t>
      </w:r>
      <w:r w:rsidR="00174DF6" w:rsidRPr="00DE4181">
        <w:rPr>
          <w:lang w:val="nl-NL"/>
        </w:rPr>
        <w:t>ô</w:t>
      </w:r>
      <w:r w:rsidR="00174DF6">
        <w:rPr>
          <w:lang w:val="nl-NL"/>
        </w:rPr>
        <w:t>ng cung c</w:t>
      </w:r>
      <w:r w:rsidR="00174DF6" w:rsidRPr="00DE4181">
        <w:rPr>
          <w:lang w:val="nl-NL"/>
        </w:rPr>
        <w:t>ấ</w:t>
      </w:r>
      <w:r w:rsidR="00D40DFC">
        <w:rPr>
          <w:lang w:val="nl-NL"/>
        </w:rPr>
        <w:t>p,</w:t>
      </w:r>
      <w:r w:rsidR="00174DF6">
        <w:rPr>
          <w:lang w:val="nl-NL"/>
        </w:rPr>
        <w:t xml:space="preserve"> thực hiện tốt chức năng, nhiệm vụ quản lý nhà nước.</w:t>
      </w:r>
    </w:p>
    <w:p w:rsidR="00040C07" w:rsidRDefault="00040C07" w:rsidP="00040C07">
      <w:pPr>
        <w:spacing w:before="120" w:after="120"/>
        <w:ind w:firstLine="567"/>
        <w:jc w:val="both"/>
        <w:rPr>
          <w:lang w:val="nl-NL"/>
        </w:rPr>
      </w:pPr>
      <w:r>
        <w:rPr>
          <w:lang w:val="nl-NL"/>
        </w:rPr>
        <w:t xml:space="preserve">Bên cạnh kết quả đạt được, quá trình thực hiện </w:t>
      </w:r>
      <w:r w:rsidR="003E4273">
        <w:rPr>
          <w:lang w:val="nl-NL"/>
        </w:rPr>
        <w:t>Ngh</w:t>
      </w:r>
      <w:r w:rsidR="003E4273" w:rsidRPr="0075103A">
        <w:rPr>
          <w:lang w:val="nl-NL"/>
        </w:rPr>
        <w:t>ị</w:t>
      </w:r>
      <w:r w:rsidR="003E4273">
        <w:rPr>
          <w:lang w:val="nl-NL"/>
        </w:rPr>
        <w:t xml:space="preserve"> đ</w:t>
      </w:r>
      <w:r w:rsidR="003E4273" w:rsidRPr="0075103A">
        <w:rPr>
          <w:lang w:val="nl-NL"/>
        </w:rPr>
        <w:t>ịnh</w:t>
      </w:r>
      <w:r w:rsidR="003E4273">
        <w:rPr>
          <w:lang w:val="nl-NL"/>
        </w:rPr>
        <w:t xml:space="preserve"> s</w:t>
      </w:r>
      <w:r w:rsidR="003E4273" w:rsidRPr="00106795">
        <w:rPr>
          <w:lang w:val="nl-NL"/>
        </w:rPr>
        <w:t>ố</w:t>
      </w:r>
      <w:r w:rsidR="003E4273">
        <w:rPr>
          <w:lang w:val="nl-NL"/>
        </w:rPr>
        <w:t xml:space="preserve"> 120/2016/N</w:t>
      </w:r>
      <w:r w:rsidR="003E4273" w:rsidRPr="00106795">
        <w:rPr>
          <w:lang w:val="nl-NL"/>
        </w:rPr>
        <w:t>Đ</w:t>
      </w:r>
      <w:r w:rsidR="003E4273">
        <w:rPr>
          <w:lang w:val="nl-NL"/>
        </w:rPr>
        <w:t xml:space="preserve">-CP </w:t>
      </w:r>
      <w:r>
        <w:rPr>
          <w:lang w:val="nl-NL"/>
        </w:rPr>
        <w:t>có một số vướng mắc</w:t>
      </w:r>
      <w:r w:rsidR="00033EFF">
        <w:rPr>
          <w:lang w:val="nl-NL"/>
        </w:rPr>
        <w:t xml:space="preserve">, </w:t>
      </w:r>
      <w:r>
        <w:rPr>
          <w:lang w:val="nl-NL"/>
        </w:rPr>
        <w:t>bất cập cần sửa đổi, bổ sung:</w:t>
      </w:r>
    </w:p>
    <w:p w:rsidR="00040C07" w:rsidRDefault="00B304E5" w:rsidP="00040C07">
      <w:pPr>
        <w:spacing w:before="120" w:after="120"/>
        <w:ind w:firstLine="567"/>
        <w:jc w:val="both"/>
        <w:rPr>
          <w:lang w:val="nl-NL"/>
        </w:rPr>
      </w:pPr>
      <w:r>
        <w:rPr>
          <w:lang w:val="nl-NL"/>
        </w:rPr>
        <w:lastRenderedPageBreak/>
        <w:t>(i)</w:t>
      </w:r>
      <w:r w:rsidR="00040C07">
        <w:rPr>
          <w:lang w:val="nl-NL"/>
        </w:rPr>
        <w:t xml:space="preserve"> Luật Phí và lệ phí quy định “phí thu từ các hoạt động dịch vụ do cơ quan nhà nước thực hiện phải nộp vào </w:t>
      </w:r>
      <w:r w:rsidR="00786895">
        <w:rPr>
          <w:lang w:val="nl-NL"/>
        </w:rPr>
        <w:t>ngân sách nhà nước (</w:t>
      </w:r>
      <w:r w:rsidR="00040C07">
        <w:rPr>
          <w:lang w:val="nl-NL"/>
        </w:rPr>
        <w:t>NSNN</w:t>
      </w:r>
      <w:r w:rsidR="00786895">
        <w:rPr>
          <w:lang w:val="nl-NL"/>
        </w:rPr>
        <w:t>)</w:t>
      </w:r>
      <w:r w:rsidR="00040C07">
        <w:rPr>
          <w:lang w:val="nl-NL"/>
        </w:rPr>
        <w:t>, trường hợp cơ quan nhà nước được khoán chi phí hoạt động từ nguồn thu phí thì được khấu trừ, phần còn lại nộp NSNN”.</w:t>
      </w:r>
    </w:p>
    <w:p w:rsidR="00040C07" w:rsidRDefault="00040C07" w:rsidP="00040C07">
      <w:pPr>
        <w:spacing w:before="120" w:after="120"/>
        <w:ind w:firstLine="567"/>
        <w:jc w:val="both"/>
        <w:rPr>
          <w:lang w:val="nl-NL"/>
        </w:rPr>
      </w:pPr>
      <w:r w:rsidRPr="008A0914">
        <w:rPr>
          <w:lang w:val="nl-NL"/>
        </w:rPr>
        <w:t xml:space="preserve">Căn cứ quy định nêu trên, tại Điều 4 và Điều 5 </w:t>
      </w:r>
      <w:r w:rsidR="003E4273">
        <w:rPr>
          <w:lang w:val="nl-NL"/>
        </w:rPr>
        <w:t>Ngh</w:t>
      </w:r>
      <w:r w:rsidR="003E4273" w:rsidRPr="0075103A">
        <w:rPr>
          <w:lang w:val="nl-NL"/>
        </w:rPr>
        <w:t>ị</w:t>
      </w:r>
      <w:r w:rsidR="003E4273">
        <w:rPr>
          <w:lang w:val="nl-NL"/>
        </w:rPr>
        <w:t xml:space="preserve"> đ</w:t>
      </w:r>
      <w:r w:rsidR="003E4273" w:rsidRPr="0075103A">
        <w:rPr>
          <w:lang w:val="nl-NL"/>
        </w:rPr>
        <w:t>ịnh</w:t>
      </w:r>
      <w:r w:rsidR="003E4273">
        <w:rPr>
          <w:lang w:val="nl-NL"/>
        </w:rPr>
        <w:t xml:space="preserve"> s</w:t>
      </w:r>
      <w:r w:rsidR="003E4273" w:rsidRPr="00106795">
        <w:rPr>
          <w:lang w:val="nl-NL"/>
        </w:rPr>
        <w:t>ố</w:t>
      </w:r>
      <w:r w:rsidR="003E4273">
        <w:rPr>
          <w:lang w:val="nl-NL"/>
        </w:rPr>
        <w:t xml:space="preserve"> 120/2016/N</w:t>
      </w:r>
      <w:r w:rsidR="003E4273" w:rsidRPr="00106795">
        <w:rPr>
          <w:lang w:val="nl-NL"/>
        </w:rPr>
        <w:t>Đ</w:t>
      </w:r>
      <w:r w:rsidR="003E4273">
        <w:rPr>
          <w:lang w:val="nl-NL"/>
        </w:rPr>
        <w:t>-CP</w:t>
      </w:r>
      <w:r w:rsidR="003E4273" w:rsidRPr="008A0914">
        <w:rPr>
          <w:lang w:val="nl-NL"/>
        </w:rPr>
        <w:t xml:space="preserve"> </w:t>
      </w:r>
      <w:r w:rsidRPr="008A0914">
        <w:rPr>
          <w:lang w:val="nl-NL"/>
        </w:rPr>
        <w:t xml:space="preserve">quy định nguyên tắc quản lý, sử dụng phí, việc xác định số tiền phí được khấu trừ hoặc để lại cho tổ chức thu phí, các nội dung chi từ nguồn phí được để lại (chi thực hiện chế độ tự chủ, chi không thực hiện chế độ tự chủ, chi nhiệm vụ không thường xuyên) và cơ quan nhà nước được khoán chi phí hoạt động (cơ quan thực hiện cơ chế tài chính tự chủ theo quy định của Chính phủ, </w:t>
      </w:r>
      <w:r w:rsidR="003E4273">
        <w:rPr>
          <w:lang w:val="nl-NL"/>
        </w:rPr>
        <w:t>Thủ tướng Chính phủ</w:t>
      </w:r>
      <w:r w:rsidRPr="008A0914">
        <w:rPr>
          <w:lang w:val="nl-NL"/>
        </w:rPr>
        <w:t xml:space="preserve">, cơ quan đại diện </w:t>
      </w:r>
      <w:r w:rsidR="003E4273">
        <w:rPr>
          <w:lang w:val="nl-NL"/>
        </w:rPr>
        <w:t xml:space="preserve">Việt Nam </w:t>
      </w:r>
      <w:r w:rsidRPr="008A0914">
        <w:rPr>
          <w:lang w:val="nl-NL"/>
        </w:rPr>
        <w:t>ở nước ngoài, cơ quan công an, quốc phòng).</w:t>
      </w:r>
    </w:p>
    <w:p w:rsidR="00040C07" w:rsidRDefault="00040C07" w:rsidP="00040C07">
      <w:pPr>
        <w:spacing w:before="120" w:after="120"/>
        <w:ind w:firstLine="567"/>
        <w:jc w:val="both"/>
        <w:rPr>
          <w:lang w:val="nl-NL"/>
        </w:rPr>
      </w:pPr>
      <w:r>
        <w:rPr>
          <w:lang w:val="nl-NL"/>
        </w:rPr>
        <w:t xml:space="preserve">Trong quá trình thực hiện </w:t>
      </w:r>
      <w:r w:rsidR="003E4273">
        <w:rPr>
          <w:lang w:val="nl-NL"/>
        </w:rPr>
        <w:t>Ngh</w:t>
      </w:r>
      <w:r w:rsidR="003E4273" w:rsidRPr="0075103A">
        <w:rPr>
          <w:lang w:val="nl-NL"/>
        </w:rPr>
        <w:t>ị</w:t>
      </w:r>
      <w:r w:rsidR="003E4273">
        <w:rPr>
          <w:lang w:val="nl-NL"/>
        </w:rPr>
        <w:t xml:space="preserve"> đ</w:t>
      </w:r>
      <w:r w:rsidR="003E4273" w:rsidRPr="0075103A">
        <w:rPr>
          <w:lang w:val="nl-NL"/>
        </w:rPr>
        <w:t>ịnh</w:t>
      </w:r>
      <w:r w:rsidR="003E4273">
        <w:rPr>
          <w:lang w:val="nl-NL"/>
        </w:rPr>
        <w:t xml:space="preserve"> s</w:t>
      </w:r>
      <w:r w:rsidR="003E4273" w:rsidRPr="00106795">
        <w:rPr>
          <w:lang w:val="nl-NL"/>
        </w:rPr>
        <w:t>ố</w:t>
      </w:r>
      <w:r w:rsidR="003E4273">
        <w:rPr>
          <w:lang w:val="nl-NL"/>
        </w:rPr>
        <w:t xml:space="preserve"> 120/2016/N</w:t>
      </w:r>
      <w:r w:rsidR="003E4273" w:rsidRPr="00106795">
        <w:rPr>
          <w:lang w:val="nl-NL"/>
        </w:rPr>
        <w:t>Đ</w:t>
      </w:r>
      <w:r w:rsidR="003E4273">
        <w:rPr>
          <w:lang w:val="nl-NL"/>
        </w:rPr>
        <w:t xml:space="preserve">-CP </w:t>
      </w:r>
      <w:r>
        <w:rPr>
          <w:lang w:val="nl-NL"/>
        </w:rPr>
        <w:t xml:space="preserve">đã có phát sinh vướng mắc về cách hiểu quy định về cơ quan được khoán chi phí hoạt động từ nguồn thu phí. Có cách hiểu là cơ quan nhà nước thực hiện cơ chế </w:t>
      </w:r>
      <w:r w:rsidR="00B304E5">
        <w:rPr>
          <w:lang w:val="nl-NL"/>
        </w:rPr>
        <w:t xml:space="preserve">tự chủ theo quy định tại </w:t>
      </w:r>
      <w:r w:rsidR="00B304E5" w:rsidRPr="00B304E5">
        <w:rPr>
          <w:lang w:val="nl-NL"/>
        </w:rPr>
        <w:t xml:space="preserve">Nghị định số 130/2005/NĐ-CP ngày 17/10/2005 của Chính phủ quy định chế độ tự chủ, tự chịu trách nhiệm trong việc sử dụng biên chế và kinh phí quản lý hành chính đối với các cơ quan nhà nước và Nghị định số 117/2013/NĐ-CP ngày 07/10/2013 sửa đổi, bổ sung một số điều của Nghị định số 130/2005/NĐ-CP </w:t>
      </w:r>
      <w:r>
        <w:rPr>
          <w:lang w:val="nl-NL"/>
        </w:rPr>
        <w:t>là cơ quan được khoán chi phí hoạt động từ nguồn thu phí</w:t>
      </w:r>
      <w:r w:rsidR="00B304E5">
        <w:rPr>
          <w:lang w:val="nl-NL"/>
        </w:rPr>
        <w:t xml:space="preserve"> (được để lại tiền phí thu được)</w:t>
      </w:r>
      <w:r>
        <w:rPr>
          <w:lang w:val="nl-NL"/>
        </w:rPr>
        <w:t xml:space="preserve">, tuy nhiên, cũng có cách hiểu là các cơ quan nhà nước thực hiện cơ chế tự chủ theo Nghị định số 130/2005/NĐ-CP, Nghị định số 117/2013/NĐ-CP phải được khoán thu – chi </w:t>
      </w:r>
      <w:r w:rsidRPr="00B304E5">
        <w:rPr>
          <w:i/>
          <w:lang w:val="nl-NL"/>
        </w:rPr>
        <w:t>trong dự toán được giao</w:t>
      </w:r>
      <w:r>
        <w:rPr>
          <w:lang w:val="nl-NL"/>
        </w:rPr>
        <w:t xml:space="preserve"> hàng năm.</w:t>
      </w:r>
    </w:p>
    <w:p w:rsidR="007541EA" w:rsidRDefault="00B304E5" w:rsidP="007541EA">
      <w:pPr>
        <w:spacing w:before="120" w:after="120"/>
        <w:ind w:firstLine="567"/>
        <w:jc w:val="both"/>
      </w:pPr>
      <w:r>
        <w:t xml:space="preserve">(ii) </w:t>
      </w:r>
      <w:r w:rsidR="00F936A1">
        <w:t>Một số cơ quan nhà nước</w:t>
      </w:r>
      <w:r w:rsidR="007541EA">
        <w:t xml:space="preserve"> được </w:t>
      </w:r>
      <w:r w:rsidR="00F936A1">
        <w:t xml:space="preserve">Chính phủ, Thủ tướng Chính phủ cho </w:t>
      </w:r>
      <w:r w:rsidR="007541EA">
        <w:t xml:space="preserve">áp dụng cơ chế tài chính gắn với đặc thù, được để lại tiền phí thu được để chi cho nội dung đặc thù (chi thu nhập tăng thêm, chi đầu tư…). Các nội dung chi được quy định tại các </w:t>
      </w:r>
      <w:r w:rsidR="00F936A1">
        <w:t xml:space="preserve">Nghị định của Chính phủ hoặc </w:t>
      </w:r>
      <w:r w:rsidR="007541EA">
        <w:t xml:space="preserve">quyết định của </w:t>
      </w:r>
      <w:r w:rsidR="000535CB">
        <w:t>Thủ tướng Chính phủ</w:t>
      </w:r>
      <w:r w:rsidR="007541EA">
        <w:t>.</w:t>
      </w:r>
    </w:p>
    <w:p w:rsidR="007541EA" w:rsidRDefault="007541EA" w:rsidP="007541EA">
      <w:pPr>
        <w:spacing w:before="120" w:after="120"/>
        <w:ind w:firstLine="567"/>
        <w:jc w:val="both"/>
      </w:pPr>
      <w:r>
        <w:t>Tuy nhiên, để thực hiện Nghị quyết số 27-NQ/TW và Nghị quyết số 18-NQ/TW thì cơ chế quản lý tài chính và thu nhập của các cơ quan quản lý hành chính nhà nước</w:t>
      </w:r>
      <w:r w:rsidR="00F936A1" w:rsidRPr="0006795F">
        <w:rPr>
          <w:rStyle w:val="FootnoteReference"/>
          <w:lang w:val="nl-NL"/>
        </w:rPr>
        <w:footnoteReference w:id="1"/>
      </w:r>
      <w:r>
        <w:t xml:space="preserve"> đang được rà soát sửa đổi để đảm bảo đồng bộ, toàn diện và </w:t>
      </w:r>
      <w:r>
        <w:lastRenderedPageBreak/>
        <w:t xml:space="preserve">thống nhất, do vậy, cũng cần phải sửa đổi quy định tại khoản 3 Điều 5 </w:t>
      </w:r>
      <w:r w:rsidR="003E4273">
        <w:rPr>
          <w:lang w:val="nl-NL"/>
        </w:rPr>
        <w:t>Ngh</w:t>
      </w:r>
      <w:r w:rsidR="003E4273" w:rsidRPr="0075103A">
        <w:rPr>
          <w:lang w:val="nl-NL"/>
        </w:rPr>
        <w:t>ị</w:t>
      </w:r>
      <w:r w:rsidR="003E4273">
        <w:rPr>
          <w:lang w:val="nl-NL"/>
        </w:rPr>
        <w:t xml:space="preserve"> đ</w:t>
      </w:r>
      <w:r w:rsidR="003E4273" w:rsidRPr="0075103A">
        <w:rPr>
          <w:lang w:val="nl-NL"/>
        </w:rPr>
        <w:t>ịnh</w:t>
      </w:r>
      <w:r w:rsidR="003E4273">
        <w:rPr>
          <w:lang w:val="nl-NL"/>
        </w:rPr>
        <w:t xml:space="preserve"> s</w:t>
      </w:r>
      <w:r w:rsidR="003E4273" w:rsidRPr="00106795">
        <w:rPr>
          <w:lang w:val="nl-NL"/>
        </w:rPr>
        <w:t>ố</w:t>
      </w:r>
      <w:r w:rsidR="003E4273">
        <w:rPr>
          <w:lang w:val="nl-NL"/>
        </w:rPr>
        <w:t xml:space="preserve"> 120/2016/N</w:t>
      </w:r>
      <w:r w:rsidR="003E4273" w:rsidRPr="00106795">
        <w:rPr>
          <w:lang w:val="nl-NL"/>
        </w:rPr>
        <w:t>Đ</w:t>
      </w:r>
      <w:r w:rsidR="003E4273">
        <w:rPr>
          <w:lang w:val="nl-NL"/>
        </w:rPr>
        <w:t>-CP</w:t>
      </w:r>
      <w:r>
        <w:t>.</w:t>
      </w:r>
    </w:p>
    <w:p w:rsidR="006C518D" w:rsidRPr="008D217F" w:rsidRDefault="006C518D" w:rsidP="006C518D">
      <w:pPr>
        <w:spacing w:before="120" w:after="120"/>
        <w:ind w:firstLine="567"/>
        <w:jc w:val="both"/>
        <w:rPr>
          <w:b/>
          <w:lang w:val="nl-NL"/>
        </w:rPr>
      </w:pPr>
      <w:r w:rsidRPr="008D217F">
        <w:rPr>
          <w:b/>
          <w:lang w:val="nl-NL"/>
        </w:rPr>
        <w:t>2. Sự thay đổi pháp luật liên quan</w:t>
      </w:r>
    </w:p>
    <w:p w:rsidR="00D40DFC" w:rsidRDefault="00D40DFC" w:rsidP="006C518D">
      <w:pPr>
        <w:tabs>
          <w:tab w:val="left" w:pos="540"/>
          <w:tab w:val="left" w:pos="720"/>
        </w:tabs>
        <w:spacing w:before="120" w:after="120"/>
        <w:ind w:firstLine="540"/>
        <w:jc w:val="both"/>
      </w:pPr>
      <w:r>
        <w:t>Ngoài yếu tố tại điểm 1 Mục này, trong quá trình thực hiện Nghị định số 120/2016/NĐ-CP, Quốc hội, Chính phủ đã ban hành</w:t>
      </w:r>
      <w:r w:rsidR="00F25C48">
        <w:t xml:space="preserve"> một số văn bản </w:t>
      </w:r>
      <w:r w:rsidR="00A145E8" w:rsidRPr="00931AA0">
        <w:rPr>
          <w:rFonts w:eastAsia="Calibri"/>
          <w:lang w:val="nl-NL"/>
        </w:rPr>
        <w:t>quy phạm pháp luật</w:t>
      </w:r>
      <w:r w:rsidR="00F25C48">
        <w:t xml:space="preserve"> liên quan như:</w:t>
      </w:r>
    </w:p>
    <w:p w:rsidR="007541EA" w:rsidRDefault="007541EA" w:rsidP="00F936A1">
      <w:pPr>
        <w:tabs>
          <w:tab w:val="left" w:pos="540"/>
          <w:tab w:val="left" w:pos="720"/>
        </w:tabs>
        <w:spacing w:before="120" w:after="120"/>
        <w:ind w:firstLine="540"/>
        <w:jc w:val="both"/>
        <w:rPr>
          <w:lang w:val="nl-NL"/>
        </w:rPr>
      </w:pPr>
      <w:r>
        <w:t>a) Năm 2019, Quốc hội ban hành Luật Q</w:t>
      </w:r>
      <w:r w:rsidR="00B37447">
        <w:t>uản lý thuế</w:t>
      </w:r>
      <w:r>
        <w:t xml:space="preserve"> số </w:t>
      </w:r>
      <w:r w:rsidRPr="00F7277D">
        <w:t>38/2019/QH14</w:t>
      </w:r>
      <w:r>
        <w:t xml:space="preserve">. </w:t>
      </w:r>
      <w:proofErr w:type="gramStart"/>
      <w:r>
        <w:t>Chính phủ đã ban hành</w:t>
      </w:r>
      <w:r w:rsidRPr="00F7277D">
        <w:t xml:space="preserve"> Nghị định số </w:t>
      </w:r>
      <w:hyperlink r:id="rId8" w:tgtFrame="_blank" w:tooltip="Nghị định 126/2020/NĐ-CP" w:history="1">
        <w:r w:rsidRPr="00F7277D">
          <w:t>126/2020/NĐ-CP</w:t>
        </w:r>
      </w:hyperlink>
      <w:r w:rsidRPr="00F7277D">
        <w:t> ngày 19</w:t>
      </w:r>
      <w:r>
        <w:t>/</w:t>
      </w:r>
      <w:r w:rsidRPr="00F7277D">
        <w:t>10</w:t>
      </w:r>
      <w:r>
        <w:t>/</w:t>
      </w:r>
      <w:r w:rsidRPr="00F7277D">
        <w:t xml:space="preserve">2020 quy định chi tiết một số điều của Luật </w:t>
      </w:r>
      <w:r>
        <w:t>QLT.</w:t>
      </w:r>
      <w:proofErr w:type="gramEnd"/>
      <w:r>
        <w:t xml:space="preserve"> </w:t>
      </w:r>
      <w:proofErr w:type="gramStart"/>
      <w:r>
        <w:t xml:space="preserve">Theo đó, </w:t>
      </w:r>
      <w:r w:rsidRPr="00F7277D">
        <w:rPr>
          <w:i/>
          <w:iCs/>
        </w:rPr>
        <w:t>bỏ quy định về quyết toán lệ phí</w:t>
      </w:r>
      <w:r>
        <w:rPr>
          <w:i/>
          <w:iCs/>
        </w:rPr>
        <w:t xml:space="preserve"> </w:t>
      </w:r>
      <w:r>
        <w:rPr>
          <w:iCs/>
        </w:rPr>
        <w:t>so với quy định trước đó.</w:t>
      </w:r>
      <w:proofErr w:type="gramEnd"/>
      <w:r w:rsidR="00F936A1">
        <w:rPr>
          <w:iCs/>
        </w:rPr>
        <w:t xml:space="preserve"> </w:t>
      </w:r>
      <w:r>
        <w:rPr>
          <w:lang w:val="nl-NL"/>
        </w:rPr>
        <w:t>Tại Nghị định số 126/2020/NĐ-CP đã quy định cụ thể khai, nộp phí, lệ phí do cơ quan đại diện Việt Nam ở nước ngoài thu (Điều 12); phí hải quan và lệ phí hàng hóa, phương tiện quá cảnh do cơ quan hải quan quản lý thu (khoản 10 Điều 13).</w:t>
      </w:r>
    </w:p>
    <w:p w:rsidR="007541EA" w:rsidRDefault="007541EA" w:rsidP="007541EA">
      <w:pPr>
        <w:spacing w:before="120" w:after="120"/>
        <w:ind w:firstLine="567"/>
        <w:jc w:val="both"/>
        <w:rPr>
          <w:bCs/>
          <w:lang w:val="nl-NL"/>
        </w:rPr>
      </w:pPr>
      <w:r>
        <w:rPr>
          <w:bCs/>
          <w:iCs/>
          <w:lang w:val="nl-NL"/>
        </w:rPr>
        <w:t>b)</w:t>
      </w:r>
      <w:r w:rsidRPr="00E52A65">
        <w:rPr>
          <w:bCs/>
          <w:iCs/>
          <w:lang w:val="nl-NL"/>
        </w:rPr>
        <w:t xml:space="preserve"> Chính phủ đã ban hành Nghị định số 11/2020/NĐ-CP ngày 20/01/2020 quy định về thủ tục hành chính thuộc lĩnh vực Kho bạc Nhà nước; Nghị định số 123/2020/NĐ-CP ngày</w:t>
      </w:r>
      <w:r>
        <w:rPr>
          <w:bCs/>
          <w:iCs/>
          <w:lang w:val="nl-NL"/>
        </w:rPr>
        <w:t xml:space="preserve"> 19/</w:t>
      </w:r>
      <w:r w:rsidRPr="00E52A65">
        <w:rPr>
          <w:bCs/>
          <w:iCs/>
          <w:lang w:val="nl-NL"/>
        </w:rPr>
        <w:t>10</w:t>
      </w:r>
      <w:r>
        <w:rPr>
          <w:bCs/>
          <w:iCs/>
          <w:lang w:val="nl-NL"/>
        </w:rPr>
        <w:t>/</w:t>
      </w:r>
      <w:r w:rsidRPr="00E52A65">
        <w:rPr>
          <w:bCs/>
          <w:iCs/>
          <w:lang w:val="nl-NL"/>
        </w:rPr>
        <w:t>2020 quy định về hoá đơn</w:t>
      </w:r>
      <w:r>
        <w:rPr>
          <w:bCs/>
          <w:iCs/>
          <w:lang w:val="nl-NL"/>
        </w:rPr>
        <w:t>. Trong đó, có quy định về</w:t>
      </w:r>
      <w:r w:rsidRPr="00E52A65">
        <w:rPr>
          <w:bCs/>
          <w:lang w:val="nl-NL"/>
        </w:rPr>
        <w:t xml:space="preserve"> in, phát hành, quản lý, sử dụng, lập và cấp </w:t>
      </w:r>
      <w:r>
        <w:rPr>
          <w:bCs/>
          <w:lang w:val="nl-NL"/>
        </w:rPr>
        <w:t>biên lai</w:t>
      </w:r>
      <w:r w:rsidRPr="00E52A65">
        <w:rPr>
          <w:bCs/>
          <w:lang w:val="nl-NL"/>
        </w:rPr>
        <w:t xml:space="preserve"> thu phí, lệ phí </w:t>
      </w:r>
      <w:r>
        <w:rPr>
          <w:bCs/>
          <w:lang w:val="nl-NL"/>
        </w:rPr>
        <w:t xml:space="preserve">(trước đó, thực hiện theo Thông tư hướng dẫn của Bộ Tài chính). </w:t>
      </w:r>
    </w:p>
    <w:p w:rsidR="00EF7FA8" w:rsidRPr="00EF7FA8" w:rsidRDefault="004B5BBB" w:rsidP="00EF7FA8">
      <w:pPr>
        <w:spacing w:before="120"/>
        <w:ind w:firstLine="567"/>
        <w:jc w:val="both"/>
        <w:rPr>
          <w:szCs w:val="32"/>
          <w:lang w:val="nb-NO"/>
        </w:rPr>
      </w:pPr>
      <w:r>
        <w:rPr>
          <w:szCs w:val="32"/>
          <w:lang w:val="nb-NO"/>
        </w:rPr>
        <w:t xml:space="preserve">Từ các </w:t>
      </w:r>
      <w:r w:rsidR="00EF7FA8">
        <w:rPr>
          <w:szCs w:val="32"/>
          <w:lang w:val="nb-NO"/>
        </w:rPr>
        <w:t>n</w:t>
      </w:r>
      <w:r w:rsidR="00EF7FA8" w:rsidRPr="00EF7FA8">
        <w:rPr>
          <w:szCs w:val="32"/>
          <w:lang w:val="nb-NO"/>
        </w:rPr>
        <w:t>ội</w:t>
      </w:r>
      <w:r w:rsidR="00EF7FA8">
        <w:rPr>
          <w:szCs w:val="32"/>
          <w:lang w:val="nb-NO"/>
        </w:rPr>
        <w:t xml:space="preserve"> dung n</w:t>
      </w:r>
      <w:r w:rsidR="00EF7FA8" w:rsidRPr="00EF7FA8">
        <w:rPr>
          <w:szCs w:val="32"/>
          <w:lang w:val="nb-NO"/>
        </w:rPr>
        <w:t>ê</w:t>
      </w:r>
      <w:r w:rsidR="00EF7FA8">
        <w:rPr>
          <w:szCs w:val="32"/>
          <w:lang w:val="nb-NO"/>
        </w:rPr>
        <w:t>u tr</w:t>
      </w:r>
      <w:r w:rsidR="00EF7FA8" w:rsidRPr="00EF7FA8">
        <w:rPr>
          <w:szCs w:val="32"/>
          <w:lang w:val="nb-NO"/>
        </w:rPr>
        <w:t>ê</w:t>
      </w:r>
      <w:r w:rsidR="00EF7FA8">
        <w:rPr>
          <w:szCs w:val="32"/>
          <w:lang w:val="nb-NO"/>
        </w:rPr>
        <w:t>n, c</w:t>
      </w:r>
      <w:r w:rsidR="00EF7FA8" w:rsidRPr="00EF7FA8">
        <w:rPr>
          <w:szCs w:val="32"/>
          <w:lang w:val="nb-NO"/>
        </w:rPr>
        <w:t>ầ</w:t>
      </w:r>
      <w:r w:rsidR="00EF7FA8">
        <w:rPr>
          <w:szCs w:val="32"/>
          <w:lang w:val="nb-NO"/>
        </w:rPr>
        <w:t>n nghi</w:t>
      </w:r>
      <w:r w:rsidR="00EF7FA8" w:rsidRPr="00EF7FA8">
        <w:rPr>
          <w:szCs w:val="32"/>
          <w:lang w:val="nb-NO"/>
        </w:rPr>
        <w:t>ê</w:t>
      </w:r>
      <w:r w:rsidR="00EF7FA8">
        <w:rPr>
          <w:szCs w:val="32"/>
          <w:lang w:val="nb-NO"/>
        </w:rPr>
        <w:t>n c</w:t>
      </w:r>
      <w:r w:rsidR="00EF7FA8" w:rsidRPr="00EF7FA8">
        <w:rPr>
          <w:szCs w:val="32"/>
          <w:lang w:val="nb-NO"/>
        </w:rPr>
        <w:t>ứu</w:t>
      </w:r>
      <w:r w:rsidR="00EF7FA8">
        <w:rPr>
          <w:szCs w:val="32"/>
          <w:lang w:val="nb-NO"/>
        </w:rPr>
        <w:t xml:space="preserve"> s</w:t>
      </w:r>
      <w:r w:rsidR="00EF7FA8" w:rsidRPr="00EF7FA8">
        <w:rPr>
          <w:szCs w:val="32"/>
          <w:lang w:val="nb-NO"/>
        </w:rPr>
        <w:t>ửa</w:t>
      </w:r>
      <w:r w:rsidR="00EF7FA8">
        <w:rPr>
          <w:szCs w:val="32"/>
          <w:lang w:val="nb-NO"/>
        </w:rPr>
        <w:t xml:space="preserve"> đ</w:t>
      </w:r>
      <w:r w:rsidR="00EF7FA8" w:rsidRPr="00EF7FA8">
        <w:rPr>
          <w:szCs w:val="32"/>
          <w:lang w:val="nb-NO"/>
        </w:rPr>
        <w:t>ổi</w:t>
      </w:r>
      <w:r w:rsidR="00EF7FA8">
        <w:rPr>
          <w:szCs w:val="32"/>
          <w:lang w:val="nb-NO"/>
        </w:rPr>
        <w:t>, b</w:t>
      </w:r>
      <w:r w:rsidR="00EF7FA8" w:rsidRPr="00EF7FA8">
        <w:rPr>
          <w:szCs w:val="32"/>
          <w:lang w:val="nb-NO"/>
        </w:rPr>
        <w:t>ổ</w:t>
      </w:r>
      <w:r w:rsidR="00EF7FA8">
        <w:rPr>
          <w:szCs w:val="32"/>
          <w:lang w:val="nb-NO"/>
        </w:rPr>
        <w:t xml:space="preserve"> sung Ngh</w:t>
      </w:r>
      <w:r w:rsidR="00EF7FA8" w:rsidRPr="00EF7FA8">
        <w:rPr>
          <w:szCs w:val="32"/>
          <w:lang w:val="nb-NO"/>
        </w:rPr>
        <w:t>ị</w:t>
      </w:r>
      <w:r w:rsidR="00EF7FA8">
        <w:rPr>
          <w:szCs w:val="32"/>
          <w:lang w:val="nb-NO"/>
        </w:rPr>
        <w:t xml:space="preserve"> </w:t>
      </w:r>
      <w:r w:rsidR="00EF7FA8" w:rsidRPr="00EF7FA8">
        <w:rPr>
          <w:szCs w:val="32"/>
          <w:lang w:val="nb-NO"/>
        </w:rPr>
        <w:t>định</w:t>
      </w:r>
      <w:r w:rsidR="00EF7FA8">
        <w:rPr>
          <w:szCs w:val="32"/>
          <w:lang w:val="nb-NO"/>
        </w:rPr>
        <w:t xml:space="preserve"> </w:t>
      </w:r>
      <w:r w:rsidR="00106795">
        <w:rPr>
          <w:szCs w:val="32"/>
          <w:lang w:val="nb-NO"/>
        </w:rPr>
        <w:t>s</w:t>
      </w:r>
      <w:r w:rsidR="00106795" w:rsidRPr="00106795">
        <w:rPr>
          <w:szCs w:val="32"/>
          <w:lang w:val="nb-NO"/>
        </w:rPr>
        <w:t>ố</w:t>
      </w:r>
      <w:r w:rsidR="00106795">
        <w:rPr>
          <w:szCs w:val="32"/>
          <w:lang w:val="nb-NO"/>
        </w:rPr>
        <w:t xml:space="preserve"> </w:t>
      </w:r>
      <w:r w:rsidR="00EF7FA8">
        <w:rPr>
          <w:szCs w:val="32"/>
          <w:lang w:val="nb-NO"/>
        </w:rPr>
        <w:t>120</w:t>
      </w:r>
      <w:r w:rsidR="00106795">
        <w:rPr>
          <w:szCs w:val="32"/>
          <w:lang w:val="nb-NO"/>
        </w:rPr>
        <w:t>/2016/N</w:t>
      </w:r>
      <w:r w:rsidR="00106795" w:rsidRPr="00106795">
        <w:rPr>
          <w:szCs w:val="32"/>
          <w:lang w:val="nb-NO"/>
        </w:rPr>
        <w:t>Đ</w:t>
      </w:r>
      <w:r w:rsidR="00106795">
        <w:rPr>
          <w:szCs w:val="32"/>
          <w:lang w:val="nb-NO"/>
        </w:rPr>
        <w:t>-CP</w:t>
      </w:r>
      <w:r w:rsidR="00EF7FA8">
        <w:rPr>
          <w:szCs w:val="32"/>
          <w:lang w:val="nb-NO"/>
        </w:rPr>
        <w:t xml:space="preserve"> đ</w:t>
      </w:r>
      <w:r w:rsidR="00EF7FA8" w:rsidRPr="00EF7FA8">
        <w:rPr>
          <w:szCs w:val="32"/>
          <w:lang w:val="nb-NO"/>
        </w:rPr>
        <w:t>ể</w:t>
      </w:r>
      <w:r w:rsidR="00EF7FA8">
        <w:rPr>
          <w:szCs w:val="32"/>
          <w:lang w:val="nb-NO"/>
        </w:rPr>
        <w:t xml:space="preserve"> ph</w:t>
      </w:r>
      <w:r w:rsidR="00EF7FA8" w:rsidRPr="00EF7FA8">
        <w:rPr>
          <w:szCs w:val="32"/>
          <w:lang w:val="nb-NO"/>
        </w:rPr>
        <w:t>ù</w:t>
      </w:r>
      <w:r w:rsidR="00EF7FA8">
        <w:rPr>
          <w:szCs w:val="32"/>
          <w:lang w:val="nb-NO"/>
        </w:rPr>
        <w:t xml:space="preserve"> h</w:t>
      </w:r>
      <w:r w:rsidR="00EF7FA8" w:rsidRPr="00EF7FA8">
        <w:rPr>
          <w:szCs w:val="32"/>
          <w:lang w:val="nb-NO"/>
        </w:rPr>
        <w:t>ợp</w:t>
      </w:r>
      <w:r w:rsidR="00EF7FA8">
        <w:rPr>
          <w:szCs w:val="32"/>
          <w:lang w:val="nb-NO"/>
        </w:rPr>
        <w:t xml:space="preserve"> v</w:t>
      </w:r>
      <w:r w:rsidR="00EF7FA8" w:rsidRPr="00EF7FA8">
        <w:rPr>
          <w:szCs w:val="32"/>
          <w:lang w:val="nb-NO"/>
        </w:rPr>
        <w:t>ới</w:t>
      </w:r>
      <w:r w:rsidR="00EF7FA8">
        <w:rPr>
          <w:szCs w:val="32"/>
          <w:lang w:val="nb-NO"/>
        </w:rPr>
        <w:t xml:space="preserve"> t</w:t>
      </w:r>
      <w:r w:rsidR="00EF7FA8" w:rsidRPr="00EF7FA8">
        <w:rPr>
          <w:szCs w:val="32"/>
          <w:lang w:val="nb-NO"/>
        </w:rPr>
        <w:t>ình</w:t>
      </w:r>
      <w:r w:rsidR="00EF7FA8">
        <w:rPr>
          <w:szCs w:val="32"/>
          <w:lang w:val="nb-NO"/>
        </w:rPr>
        <w:t xml:space="preserve"> h</w:t>
      </w:r>
      <w:r w:rsidR="00EF7FA8" w:rsidRPr="00EF7FA8">
        <w:rPr>
          <w:szCs w:val="32"/>
          <w:lang w:val="nb-NO"/>
        </w:rPr>
        <w:t>ình</w:t>
      </w:r>
      <w:r w:rsidR="00EF7FA8">
        <w:rPr>
          <w:szCs w:val="32"/>
          <w:lang w:val="nb-NO"/>
        </w:rPr>
        <w:t xml:space="preserve"> th</w:t>
      </w:r>
      <w:r w:rsidR="00EF7FA8" w:rsidRPr="00EF7FA8">
        <w:rPr>
          <w:szCs w:val="32"/>
          <w:lang w:val="nb-NO"/>
        </w:rPr>
        <w:t>ực</w:t>
      </w:r>
      <w:r w:rsidR="00EF7FA8">
        <w:rPr>
          <w:szCs w:val="32"/>
          <w:lang w:val="nb-NO"/>
        </w:rPr>
        <w:t xml:space="preserve"> t</w:t>
      </w:r>
      <w:r w:rsidR="00EF7FA8" w:rsidRPr="00EF7FA8">
        <w:rPr>
          <w:szCs w:val="32"/>
          <w:lang w:val="nb-NO"/>
        </w:rPr>
        <w:t>ế</w:t>
      </w:r>
      <w:r w:rsidR="00EF7FA8">
        <w:rPr>
          <w:szCs w:val="32"/>
          <w:lang w:val="nb-NO"/>
        </w:rPr>
        <w:t xml:space="preserve">. </w:t>
      </w:r>
    </w:p>
    <w:p w:rsidR="006B76D2" w:rsidRPr="00E84D38" w:rsidRDefault="006B76D2" w:rsidP="00EB3E9E">
      <w:pPr>
        <w:pStyle w:val="BodyText"/>
        <w:widowControl w:val="0"/>
        <w:spacing w:before="240"/>
        <w:ind w:firstLine="567"/>
        <w:rPr>
          <w:b/>
          <w:sz w:val="26"/>
          <w:szCs w:val="32"/>
          <w:lang w:val="nb-NO"/>
        </w:rPr>
      </w:pPr>
      <w:r w:rsidRPr="00E84D38">
        <w:rPr>
          <w:b/>
          <w:sz w:val="26"/>
          <w:szCs w:val="32"/>
          <w:lang w:val="nb-NO"/>
        </w:rPr>
        <w:t xml:space="preserve">II. MỤC </w:t>
      </w:r>
      <w:r w:rsidR="0075103A" w:rsidRPr="0075103A">
        <w:rPr>
          <w:b/>
          <w:sz w:val="26"/>
          <w:szCs w:val="32"/>
          <w:lang w:val="nb-NO"/>
        </w:rPr>
        <w:t>ĐÍC</w:t>
      </w:r>
      <w:r w:rsidR="0075103A">
        <w:rPr>
          <w:b/>
          <w:sz w:val="26"/>
          <w:szCs w:val="32"/>
          <w:lang w:val="nb-NO"/>
        </w:rPr>
        <w:t>H,</w:t>
      </w:r>
      <w:r w:rsidRPr="00E84D38">
        <w:rPr>
          <w:b/>
          <w:sz w:val="26"/>
          <w:szCs w:val="32"/>
          <w:lang w:val="nb-NO"/>
        </w:rPr>
        <w:t xml:space="preserve"> </w:t>
      </w:r>
      <w:r w:rsidR="0075103A">
        <w:rPr>
          <w:b/>
          <w:sz w:val="26"/>
          <w:szCs w:val="32"/>
          <w:lang w:val="nb-NO"/>
        </w:rPr>
        <w:t>QUAN ĐIỂM</w:t>
      </w:r>
      <w:r w:rsidR="0075103A" w:rsidRPr="00E84D38">
        <w:rPr>
          <w:b/>
          <w:sz w:val="26"/>
          <w:szCs w:val="32"/>
          <w:lang w:val="nb-NO"/>
        </w:rPr>
        <w:t xml:space="preserve"> </w:t>
      </w:r>
      <w:r w:rsidRPr="00E84D38">
        <w:rPr>
          <w:b/>
          <w:sz w:val="26"/>
          <w:szCs w:val="32"/>
          <w:lang w:val="nb-NO"/>
        </w:rPr>
        <w:t xml:space="preserve">XÂY DỰNG </w:t>
      </w:r>
      <w:r w:rsidR="00937BFD">
        <w:rPr>
          <w:b/>
          <w:sz w:val="26"/>
          <w:szCs w:val="32"/>
          <w:lang w:val="nb-NO"/>
        </w:rPr>
        <w:t>NGH</w:t>
      </w:r>
      <w:r w:rsidR="00937BFD" w:rsidRPr="00937BFD">
        <w:rPr>
          <w:b/>
          <w:sz w:val="26"/>
          <w:szCs w:val="32"/>
          <w:lang w:val="nb-NO"/>
        </w:rPr>
        <w:t>Ị</w:t>
      </w:r>
      <w:r w:rsidR="00937BFD">
        <w:rPr>
          <w:b/>
          <w:sz w:val="26"/>
          <w:szCs w:val="32"/>
          <w:lang w:val="nb-NO"/>
        </w:rPr>
        <w:t xml:space="preserve"> </w:t>
      </w:r>
      <w:r w:rsidR="00937BFD" w:rsidRPr="00937BFD">
        <w:rPr>
          <w:b/>
          <w:sz w:val="26"/>
          <w:szCs w:val="32"/>
          <w:lang w:val="nb-NO"/>
        </w:rPr>
        <w:t>ĐỊNH</w:t>
      </w:r>
    </w:p>
    <w:p w:rsidR="006B76D2" w:rsidRPr="00E84D38" w:rsidRDefault="006B76D2" w:rsidP="003B5FD3">
      <w:pPr>
        <w:spacing w:before="120"/>
        <w:ind w:firstLine="567"/>
        <w:jc w:val="both"/>
        <w:rPr>
          <w:szCs w:val="32"/>
          <w:lang w:val="nb-NO"/>
        </w:rPr>
      </w:pPr>
      <w:r w:rsidRPr="00E84D38">
        <w:rPr>
          <w:szCs w:val="32"/>
          <w:lang w:val="nb-NO"/>
        </w:rPr>
        <w:t xml:space="preserve">- </w:t>
      </w:r>
      <w:r w:rsidR="0075103A">
        <w:rPr>
          <w:szCs w:val="32"/>
          <w:lang w:val="nb-NO"/>
        </w:rPr>
        <w:t>Qu</w:t>
      </w:r>
      <w:r w:rsidR="0075103A" w:rsidRPr="0075103A">
        <w:rPr>
          <w:szCs w:val="32"/>
          <w:lang w:val="nb-NO"/>
        </w:rPr>
        <w:t>á</w:t>
      </w:r>
      <w:r w:rsidR="0075103A">
        <w:rPr>
          <w:szCs w:val="32"/>
          <w:lang w:val="nb-NO"/>
        </w:rPr>
        <w:t>n tri</w:t>
      </w:r>
      <w:r w:rsidR="0075103A" w:rsidRPr="0075103A">
        <w:rPr>
          <w:szCs w:val="32"/>
          <w:lang w:val="nb-NO"/>
        </w:rPr>
        <w:t>ệt</w:t>
      </w:r>
      <w:r w:rsidR="0075103A">
        <w:rPr>
          <w:szCs w:val="32"/>
          <w:lang w:val="nb-NO"/>
        </w:rPr>
        <w:t xml:space="preserve"> ch</w:t>
      </w:r>
      <w:r w:rsidR="0075103A" w:rsidRPr="0075103A">
        <w:rPr>
          <w:szCs w:val="32"/>
          <w:lang w:val="nb-NO"/>
        </w:rPr>
        <w:t>ủ</w:t>
      </w:r>
      <w:r w:rsidR="0075103A">
        <w:rPr>
          <w:szCs w:val="32"/>
          <w:lang w:val="nb-NO"/>
        </w:rPr>
        <w:t xml:space="preserve"> tr</w:t>
      </w:r>
      <w:r w:rsidR="0075103A" w:rsidRPr="0075103A">
        <w:rPr>
          <w:szCs w:val="32"/>
          <w:lang w:val="nb-NO"/>
        </w:rPr>
        <w:t>ươ</w:t>
      </w:r>
      <w:r w:rsidR="0075103A">
        <w:rPr>
          <w:szCs w:val="32"/>
          <w:lang w:val="nb-NO"/>
        </w:rPr>
        <w:t>ng, đư</w:t>
      </w:r>
      <w:r w:rsidR="0075103A" w:rsidRPr="0075103A">
        <w:rPr>
          <w:szCs w:val="32"/>
          <w:lang w:val="nb-NO"/>
        </w:rPr>
        <w:t>ờng</w:t>
      </w:r>
      <w:r w:rsidR="0075103A">
        <w:rPr>
          <w:szCs w:val="32"/>
          <w:lang w:val="nb-NO"/>
        </w:rPr>
        <w:t xml:space="preserve"> l</w:t>
      </w:r>
      <w:r w:rsidR="0075103A" w:rsidRPr="0075103A">
        <w:rPr>
          <w:szCs w:val="32"/>
          <w:lang w:val="nb-NO"/>
        </w:rPr>
        <w:t>ối</w:t>
      </w:r>
      <w:r w:rsidR="0075103A">
        <w:rPr>
          <w:szCs w:val="32"/>
          <w:lang w:val="nb-NO"/>
        </w:rPr>
        <w:t xml:space="preserve"> c</w:t>
      </w:r>
      <w:r w:rsidR="0075103A" w:rsidRPr="0075103A">
        <w:rPr>
          <w:szCs w:val="32"/>
          <w:lang w:val="nb-NO"/>
        </w:rPr>
        <w:t>ủa</w:t>
      </w:r>
      <w:r w:rsidR="0075103A">
        <w:rPr>
          <w:szCs w:val="32"/>
          <w:lang w:val="nb-NO"/>
        </w:rPr>
        <w:t xml:space="preserve"> </w:t>
      </w:r>
      <w:r w:rsidR="0075103A" w:rsidRPr="0075103A">
        <w:rPr>
          <w:szCs w:val="32"/>
          <w:lang w:val="nb-NO"/>
        </w:rPr>
        <w:t>Đảng</w:t>
      </w:r>
      <w:r w:rsidR="0075103A">
        <w:rPr>
          <w:szCs w:val="32"/>
          <w:lang w:val="nb-NO"/>
        </w:rPr>
        <w:t>; t</w:t>
      </w:r>
      <w:r w:rsidRPr="00E84D38">
        <w:rPr>
          <w:szCs w:val="32"/>
          <w:lang w:val="nb-NO"/>
        </w:rPr>
        <w:t xml:space="preserve">ăng cường quản lý nhà nước </w:t>
      </w:r>
      <w:r w:rsidR="007A78F8">
        <w:rPr>
          <w:szCs w:val="32"/>
          <w:lang w:val="nb-NO"/>
        </w:rPr>
        <w:t>và kỷ luật, kỷ cương tài chính</w:t>
      </w:r>
      <w:r w:rsidRPr="00E84D38">
        <w:rPr>
          <w:szCs w:val="32"/>
          <w:lang w:val="nb-NO"/>
        </w:rPr>
        <w:t>;</w:t>
      </w:r>
      <w:r w:rsidR="0075103A">
        <w:rPr>
          <w:szCs w:val="32"/>
          <w:lang w:val="nb-NO"/>
        </w:rPr>
        <w:t xml:space="preserve"> t</w:t>
      </w:r>
      <w:r w:rsidR="0075103A" w:rsidRPr="0075103A">
        <w:rPr>
          <w:szCs w:val="32"/>
          <w:lang w:val="nb-NO"/>
        </w:rPr>
        <w:t>ập</w:t>
      </w:r>
      <w:r w:rsidR="0075103A">
        <w:rPr>
          <w:szCs w:val="32"/>
          <w:lang w:val="nb-NO"/>
        </w:rPr>
        <w:t xml:space="preserve"> trung th</w:t>
      </w:r>
      <w:r w:rsidR="0075103A" w:rsidRPr="0075103A">
        <w:rPr>
          <w:szCs w:val="32"/>
          <w:lang w:val="nb-NO"/>
        </w:rPr>
        <w:t>ống</w:t>
      </w:r>
      <w:r w:rsidR="0075103A">
        <w:rPr>
          <w:szCs w:val="32"/>
          <w:lang w:val="nb-NO"/>
        </w:rPr>
        <w:t xml:space="preserve"> nh</w:t>
      </w:r>
      <w:r w:rsidR="0075103A" w:rsidRPr="0075103A">
        <w:rPr>
          <w:szCs w:val="32"/>
          <w:lang w:val="nb-NO"/>
        </w:rPr>
        <w:t>ất</w:t>
      </w:r>
      <w:r w:rsidR="0075103A">
        <w:rPr>
          <w:szCs w:val="32"/>
          <w:lang w:val="nb-NO"/>
        </w:rPr>
        <w:t xml:space="preserve"> qu</w:t>
      </w:r>
      <w:r w:rsidR="0075103A" w:rsidRPr="0075103A">
        <w:rPr>
          <w:szCs w:val="32"/>
          <w:lang w:val="nb-NO"/>
        </w:rPr>
        <w:t>ản</w:t>
      </w:r>
      <w:r w:rsidR="0075103A">
        <w:rPr>
          <w:szCs w:val="32"/>
          <w:lang w:val="nb-NO"/>
        </w:rPr>
        <w:t xml:space="preserve"> l</w:t>
      </w:r>
      <w:r w:rsidR="0075103A" w:rsidRPr="0075103A">
        <w:rPr>
          <w:szCs w:val="32"/>
          <w:lang w:val="nb-NO"/>
        </w:rPr>
        <w:t>ý</w:t>
      </w:r>
      <w:r w:rsidR="0075103A">
        <w:rPr>
          <w:szCs w:val="32"/>
          <w:lang w:val="nb-NO"/>
        </w:rPr>
        <w:t xml:space="preserve"> ngu</w:t>
      </w:r>
      <w:r w:rsidR="0075103A" w:rsidRPr="0075103A">
        <w:rPr>
          <w:szCs w:val="32"/>
          <w:lang w:val="nb-NO"/>
        </w:rPr>
        <w:t>ồn</w:t>
      </w:r>
      <w:r w:rsidR="0075103A">
        <w:rPr>
          <w:szCs w:val="32"/>
          <w:lang w:val="nb-NO"/>
        </w:rPr>
        <w:t xml:space="preserve"> ng</w:t>
      </w:r>
      <w:r w:rsidR="0075103A" w:rsidRPr="0075103A">
        <w:rPr>
          <w:szCs w:val="32"/>
          <w:lang w:val="nb-NO"/>
        </w:rPr>
        <w:t>â</w:t>
      </w:r>
      <w:r w:rsidR="0075103A">
        <w:rPr>
          <w:szCs w:val="32"/>
          <w:lang w:val="nb-NO"/>
        </w:rPr>
        <w:t>n s</w:t>
      </w:r>
      <w:r w:rsidR="0075103A" w:rsidRPr="0075103A">
        <w:rPr>
          <w:szCs w:val="32"/>
          <w:lang w:val="nb-NO"/>
        </w:rPr>
        <w:t>ác</w:t>
      </w:r>
      <w:r w:rsidR="0075103A">
        <w:rPr>
          <w:szCs w:val="32"/>
          <w:lang w:val="nb-NO"/>
        </w:rPr>
        <w:t>h nh</w:t>
      </w:r>
      <w:r w:rsidR="0075103A" w:rsidRPr="0075103A">
        <w:rPr>
          <w:szCs w:val="32"/>
          <w:lang w:val="nb-NO"/>
        </w:rPr>
        <w:t>à</w:t>
      </w:r>
      <w:r w:rsidR="0075103A">
        <w:rPr>
          <w:szCs w:val="32"/>
          <w:lang w:val="nb-NO"/>
        </w:rPr>
        <w:t xml:space="preserve"> nư</w:t>
      </w:r>
      <w:r w:rsidR="0075103A" w:rsidRPr="0075103A">
        <w:rPr>
          <w:szCs w:val="32"/>
          <w:lang w:val="nb-NO"/>
        </w:rPr>
        <w:t>ớc</w:t>
      </w:r>
      <w:r w:rsidR="0075103A">
        <w:rPr>
          <w:szCs w:val="32"/>
          <w:lang w:val="nb-NO"/>
        </w:rPr>
        <w:t>.</w:t>
      </w:r>
    </w:p>
    <w:p w:rsidR="0075103A" w:rsidRDefault="00467D0C" w:rsidP="0075103A">
      <w:pPr>
        <w:spacing w:before="120"/>
        <w:ind w:firstLine="567"/>
        <w:jc w:val="both"/>
        <w:rPr>
          <w:szCs w:val="32"/>
          <w:lang w:val="nb-NO"/>
        </w:rPr>
      </w:pPr>
      <w:r>
        <w:rPr>
          <w:szCs w:val="32"/>
          <w:lang w:val="nb-NO"/>
        </w:rPr>
        <w:t xml:space="preserve">- </w:t>
      </w:r>
      <w:r w:rsidR="0075103A" w:rsidRPr="0075103A">
        <w:rPr>
          <w:szCs w:val="32"/>
          <w:lang w:val="nb-NO"/>
        </w:rPr>
        <w:t>Đả</w:t>
      </w:r>
      <w:r w:rsidR="0075103A">
        <w:rPr>
          <w:szCs w:val="32"/>
          <w:lang w:val="nb-NO"/>
        </w:rPr>
        <w:t>m b</w:t>
      </w:r>
      <w:r w:rsidR="0075103A" w:rsidRPr="0075103A">
        <w:rPr>
          <w:szCs w:val="32"/>
          <w:lang w:val="nb-NO"/>
        </w:rPr>
        <w:t>ảo</w:t>
      </w:r>
      <w:r w:rsidR="0075103A">
        <w:rPr>
          <w:szCs w:val="32"/>
          <w:lang w:val="nb-NO"/>
        </w:rPr>
        <w:t xml:space="preserve"> đ</w:t>
      </w:r>
      <w:r w:rsidR="0075103A" w:rsidRPr="0075103A">
        <w:rPr>
          <w:szCs w:val="32"/>
          <w:lang w:val="nb-NO"/>
        </w:rPr>
        <w:t>ồng</w:t>
      </w:r>
      <w:r w:rsidR="0075103A">
        <w:rPr>
          <w:szCs w:val="32"/>
          <w:lang w:val="nb-NO"/>
        </w:rPr>
        <w:t xml:space="preserve"> b</w:t>
      </w:r>
      <w:r w:rsidR="0075103A" w:rsidRPr="0075103A">
        <w:rPr>
          <w:szCs w:val="32"/>
          <w:lang w:val="nb-NO"/>
        </w:rPr>
        <w:t>ộ</w:t>
      </w:r>
      <w:r w:rsidR="0075103A">
        <w:rPr>
          <w:szCs w:val="32"/>
          <w:lang w:val="nb-NO"/>
        </w:rPr>
        <w:t xml:space="preserve"> v</w:t>
      </w:r>
      <w:r w:rsidR="0075103A" w:rsidRPr="0075103A">
        <w:rPr>
          <w:szCs w:val="32"/>
          <w:lang w:val="nb-NO"/>
        </w:rPr>
        <w:t>ới</w:t>
      </w:r>
      <w:r w:rsidR="0075103A">
        <w:rPr>
          <w:szCs w:val="32"/>
          <w:lang w:val="nb-NO"/>
        </w:rPr>
        <w:t xml:space="preserve"> quy </w:t>
      </w:r>
      <w:r w:rsidR="0075103A" w:rsidRPr="0075103A">
        <w:rPr>
          <w:szCs w:val="32"/>
          <w:lang w:val="nb-NO"/>
        </w:rPr>
        <w:t>định</w:t>
      </w:r>
      <w:r w:rsidR="0075103A">
        <w:rPr>
          <w:szCs w:val="32"/>
          <w:lang w:val="nb-NO"/>
        </w:rPr>
        <w:t xml:space="preserve"> ph</w:t>
      </w:r>
      <w:r w:rsidR="0075103A" w:rsidRPr="0075103A">
        <w:rPr>
          <w:szCs w:val="32"/>
          <w:lang w:val="nb-NO"/>
        </w:rPr>
        <w:t>á</w:t>
      </w:r>
      <w:r w:rsidR="0075103A">
        <w:rPr>
          <w:szCs w:val="32"/>
          <w:lang w:val="nb-NO"/>
        </w:rPr>
        <w:t>p lu</w:t>
      </w:r>
      <w:r w:rsidR="0075103A" w:rsidRPr="0075103A">
        <w:rPr>
          <w:szCs w:val="32"/>
          <w:lang w:val="nb-NO"/>
        </w:rPr>
        <w:t>ậ</w:t>
      </w:r>
      <w:r w:rsidR="0075103A">
        <w:rPr>
          <w:szCs w:val="32"/>
          <w:lang w:val="nb-NO"/>
        </w:rPr>
        <w:t>t ng</w:t>
      </w:r>
      <w:r w:rsidR="0075103A" w:rsidRPr="0075103A">
        <w:rPr>
          <w:szCs w:val="32"/>
          <w:lang w:val="nb-NO"/>
        </w:rPr>
        <w:t>â</w:t>
      </w:r>
      <w:r w:rsidR="0075103A">
        <w:rPr>
          <w:szCs w:val="32"/>
          <w:lang w:val="nb-NO"/>
        </w:rPr>
        <w:t>n s</w:t>
      </w:r>
      <w:r w:rsidR="0075103A" w:rsidRPr="0075103A">
        <w:rPr>
          <w:szCs w:val="32"/>
          <w:lang w:val="nb-NO"/>
        </w:rPr>
        <w:t>ác</w:t>
      </w:r>
      <w:r w:rsidR="0075103A">
        <w:rPr>
          <w:szCs w:val="32"/>
          <w:lang w:val="nb-NO"/>
        </w:rPr>
        <w:t>h nh</w:t>
      </w:r>
      <w:r w:rsidR="0075103A" w:rsidRPr="0075103A">
        <w:rPr>
          <w:szCs w:val="32"/>
          <w:lang w:val="nb-NO"/>
        </w:rPr>
        <w:t>à</w:t>
      </w:r>
      <w:r w:rsidR="0075103A">
        <w:rPr>
          <w:szCs w:val="32"/>
          <w:lang w:val="nb-NO"/>
        </w:rPr>
        <w:t xml:space="preserve"> nư</w:t>
      </w:r>
      <w:r w:rsidR="0075103A" w:rsidRPr="0075103A">
        <w:rPr>
          <w:szCs w:val="32"/>
          <w:lang w:val="nb-NO"/>
        </w:rPr>
        <w:t>ớc</w:t>
      </w:r>
      <w:r w:rsidR="0075103A">
        <w:rPr>
          <w:szCs w:val="32"/>
          <w:lang w:val="nb-NO"/>
        </w:rPr>
        <w:t>, lu</w:t>
      </w:r>
      <w:r w:rsidR="0075103A" w:rsidRPr="0075103A">
        <w:rPr>
          <w:szCs w:val="32"/>
          <w:lang w:val="nb-NO"/>
        </w:rPr>
        <w:t>ậ</w:t>
      </w:r>
      <w:r w:rsidR="0075103A">
        <w:rPr>
          <w:szCs w:val="32"/>
          <w:lang w:val="nb-NO"/>
        </w:rPr>
        <w:t>t qu</w:t>
      </w:r>
      <w:r w:rsidR="0075103A" w:rsidRPr="0075103A">
        <w:rPr>
          <w:szCs w:val="32"/>
          <w:lang w:val="nb-NO"/>
        </w:rPr>
        <w:t>ản</w:t>
      </w:r>
      <w:r w:rsidR="0075103A">
        <w:rPr>
          <w:szCs w:val="32"/>
          <w:lang w:val="nb-NO"/>
        </w:rPr>
        <w:t xml:space="preserve"> l</w:t>
      </w:r>
      <w:r w:rsidR="0075103A" w:rsidRPr="0075103A">
        <w:rPr>
          <w:szCs w:val="32"/>
          <w:lang w:val="nb-NO"/>
        </w:rPr>
        <w:t>ý</w:t>
      </w:r>
      <w:r w:rsidR="0075103A">
        <w:rPr>
          <w:szCs w:val="32"/>
          <w:lang w:val="nb-NO"/>
        </w:rPr>
        <w:t xml:space="preserve"> thu</w:t>
      </w:r>
      <w:r w:rsidR="0075103A" w:rsidRPr="0075103A">
        <w:rPr>
          <w:szCs w:val="32"/>
          <w:lang w:val="nb-NO"/>
        </w:rPr>
        <w:t>ế</w:t>
      </w:r>
      <w:r w:rsidR="0075103A">
        <w:rPr>
          <w:szCs w:val="32"/>
          <w:lang w:val="nb-NO"/>
        </w:rPr>
        <w:t xml:space="preserve"> v</w:t>
      </w:r>
      <w:r w:rsidR="0075103A" w:rsidRPr="0075103A">
        <w:rPr>
          <w:szCs w:val="32"/>
          <w:lang w:val="nb-NO"/>
        </w:rPr>
        <w:t>à</w:t>
      </w:r>
      <w:r w:rsidR="0075103A">
        <w:rPr>
          <w:szCs w:val="32"/>
          <w:lang w:val="nb-NO"/>
        </w:rPr>
        <w:t xml:space="preserve"> ph</w:t>
      </w:r>
      <w:r w:rsidR="0075103A" w:rsidRPr="0075103A">
        <w:rPr>
          <w:szCs w:val="32"/>
          <w:lang w:val="nb-NO"/>
        </w:rPr>
        <w:t>áp</w:t>
      </w:r>
      <w:r w:rsidR="0075103A">
        <w:rPr>
          <w:szCs w:val="32"/>
          <w:lang w:val="nb-NO"/>
        </w:rPr>
        <w:t xml:space="preserve"> lu</w:t>
      </w:r>
      <w:r w:rsidR="0075103A" w:rsidRPr="0075103A">
        <w:rPr>
          <w:szCs w:val="32"/>
          <w:lang w:val="nb-NO"/>
        </w:rPr>
        <w:t>ậ</w:t>
      </w:r>
      <w:r w:rsidR="0075103A">
        <w:rPr>
          <w:szCs w:val="32"/>
          <w:lang w:val="nb-NO"/>
        </w:rPr>
        <w:t>t li</w:t>
      </w:r>
      <w:r w:rsidR="0075103A" w:rsidRPr="0075103A">
        <w:rPr>
          <w:szCs w:val="32"/>
          <w:lang w:val="nb-NO"/>
        </w:rPr>
        <w:t>ê</w:t>
      </w:r>
      <w:r w:rsidR="0075103A">
        <w:rPr>
          <w:szCs w:val="32"/>
          <w:lang w:val="nb-NO"/>
        </w:rPr>
        <w:t>n quan.</w:t>
      </w:r>
    </w:p>
    <w:p w:rsidR="0075103A" w:rsidRDefault="0075103A" w:rsidP="0075103A">
      <w:pPr>
        <w:spacing w:before="120"/>
        <w:ind w:firstLine="567"/>
        <w:jc w:val="both"/>
        <w:rPr>
          <w:spacing w:val="-2"/>
          <w:lang w:val="nl-NL"/>
        </w:rPr>
      </w:pPr>
      <w:r>
        <w:rPr>
          <w:szCs w:val="32"/>
          <w:lang w:val="nb-NO"/>
        </w:rPr>
        <w:t>- Ph</w:t>
      </w:r>
      <w:r w:rsidRPr="0075103A">
        <w:rPr>
          <w:szCs w:val="32"/>
          <w:lang w:val="nb-NO"/>
        </w:rPr>
        <w:t>ù</w:t>
      </w:r>
      <w:r>
        <w:rPr>
          <w:szCs w:val="32"/>
          <w:lang w:val="nb-NO"/>
        </w:rPr>
        <w:t xml:space="preserve"> h</w:t>
      </w:r>
      <w:r w:rsidRPr="0075103A">
        <w:rPr>
          <w:szCs w:val="32"/>
          <w:lang w:val="nb-NO"/>
        </w:rPr>
        <w:t>ợp</w:t>
      </w:r>
      <w:r>
        <w:rPr>
          <w:szCs w:val="32"/>
          <w:lang w:val="nb-NO"/>
        </w:rPr>
        <w:t xml:space="preserve"> v</w:t>
      </w:r>
      <w:r w:rsidRPr="0075103A">
        <w:rPr>
          <w:szCs w:val="32"/>
          <w:lang w:val="nb-NO"/>
        </w:rPr>
        <w:t>ới</w:t>
      </w:r>
      <w:r>
        <w:rPr>
          <w:szCs w:val="32"/>
          <w:lang w:val="nb-NO"/>
        </w:rPr>
        <w:t xml:space="preserve"> t</w:t>
      </w:r>
      <w:r w:rsidRPr="0075103A">
        <w:rPr>
          <w:szCs w:val="32"/>
          <w:lang w:val="nb-NO"/>
        </w:rPr>
        <w:t>ình</w:t>
      </w:r>
      <w:r>
        <w:rPr>
          <w:szCs w:val="32"/>
          <w:lang w:val="nb-NO"/>
        </w:rPr>
        <w:t xml:space="preserve"> h</w:t>
      </w:r>
      <w:r w:rsidRPr="0075103A">
        <w:rPr>
          <w:szCs w:val="32"/>
          <w:lang w:val="nb-NO"/>
        </w:rPr>
        <w:t>ìn</w:t>
      </w:r>
      <w:r>
        <w:rPr>
          <w:szCs w:val="32"/>
          <w:lang w:val="nb-NO"/>
        </w:rPr>
        <w:t>h th</w:t>
      </w:r>
      <w:r w:rsidRPr="0075103A">
        <w:rPr>
          <w:szCs w:val="32"/>
          <w:lang w:val="nb-NO"/>
        </w:rPr>
        <w:t>ực</w:t>
      </w:r>
      <w:r>
        <w:rPr>
          <w:szCs w:val="32"/>
          <w:lang w:val="nb-NO"/>
        </w:rPr>
        <w:t xml:space="preserve"> ti</w:t>
      </w:r>
      <w:r w:rsidRPr="0075103A">
        <w:rPr>
          <w:szCs w:val="32"/>
          <w:lang w:val="nb-NO"/>
        </w:rPr>
        <w:t>ễn</w:t>
      </w:r>
      <w:r>
        <w:rPr>
          <w:szCs w:val="32"/>
          <w:lang w:val="nb-NO"/>
        </w:rPr>
        <w:t>, k</w:t>
      </w:r>
      <w:r w:rsidRPr="0075103A">
        <w:rPr>
          <w:szCs w:val="32"/>
          <w:lang w:val="nb-NO"/>
        </w:rPr>
        <w:t>ế</w:t>
      </w:r>
      <w:r>
        <w:rPr>
          <w:szCs w:val="32"/>
          <w:lang w:val="nb-NO"/>
        </w:rPr>
        <w:t xml:space="preserve"> th</w:t>
      </w:r>
      <w:r w:rsidRPr="0075103A">
        <w:rPr>
          <w:szCs w:val="32"/>
          <w:lang w:val="nb-NO"/>
        </w:rPr>
        <w:t>ừa</w:t>
      </w:r>
      <w:r>
        <w:rPr>
          <w:szCs w:val="32"/>
          <w:lang w:val="nb-NO"/>
        </w:rPr>
        <w:t xml:space="preserve"> n</w:t>
      </w:r>
      <w:r w:rsidRPr="0075103A">
        <w:rPr>
          <w:szCs w:val="32"/>
          <w:lang w:val="nb-NO"/>
        </w:rPr>
        <w:t>ội</w:t>
      </w:r>
      <w:r>
        <w:rPr>
          <w:szCs w:val="32"/>
          <w:lang w:val="nb-NO"/>
        </w:rPr>
        <w:t xml:space="preserve"> dung quy </w:t>
      </w:r>
      <w:r w:rsidRPr="0075103A">
        <w:rPr>
          <w:szCs w:val="32"/>
          <w:lang w:val="nb-NO"/>
        </w:rPr>
        <w:t>định</w:t>
      </w:r>
      <w:r>
        <w:rPr>
          <w:szCs w:val="32"/>
          <w:lang w:val="nb-NO"/>
        </w:rPr>
        <w:t xml:space="preserve"> c</w:t>
      </w:r>
      <w:r w:rsidRPr="0075103A">
        <w:rPr>
          <w:szCs w:val="32"/>
          <w:lang w:val="nb-NO"/>
        </w:rPr>
        <w:t>òn</w:t>
      </w:r>
      <w:r>
        <w:rPr>
          <w:szCs w:val="32"/>
          <w:lang w:val="nb-NO"/>
        </w:rPr>
        <w:t xml:space="preserve"> ph</w:t>
      </w:r>
      <w:r w:rsidRPr="0075103A">
        <w:rPr>
          <w:szCs w:val="32"/>
          <w:lang w:val="nb-NO"/>
        </w:rPr>
        <w:t>ù</w:t>
      </w:r>
      <w:r>
        <w:rPr>
          <w:szCs w:val="32"/>
          <w:lang w:val="nb-NO"/>
        </w:rPr>
        <w:t xml:space="preserve"> h</w:t>
      </w:r>
      <w:r w:rsidRPr="0075103A">
        <w:rPr>
          <w:szCs w:val="32"/>
          <w:lang w:val="nb-NO"/>
        </w:rPr>
        <w:t>ợp</w:t>
      </w:r>
      <w:r>
        <w:rPr>
          <w:szCs w:val="32"/>
          <w:lang w:val="nb-NO"/>
        </w:rPr>
        <w:t xml:space="preserve"> c</w:t>
      </w:r>
      <w:r w:rsidRPr="0075103A">
        <w:rPr>
          <w:szCs w:val="32"/>
          <w:lang w:val="nb-NO"/>
        </w:rPr>
        <w:t>ủa</w:t>
      </w:r>
      <w:r>
        <w:rPr>
          <w:szCs w:val="32"/>
          <w:lang w:val="nb-NO"/>
        </w:rPr>
        <w:t xml:space="preserve"> Ngh</w:t>
      </w:r>
      <w:r w:rsidRPr="0075103A">
        <w:rPr>
          <w:szCs w:val="32"/>
          <w:lang w:val="nb-NO"/>
        </w:rPr>
        <w:t>ị</w:t>
      </w:r>
      <w:r>
        <w:rPr>
          <w:szCs w:val="32"/>
          <w:lang w:val="nb-NO"/>
        </w:rPr>
        <w:t xml:space="preserve"> </w:t>
      </w:r>
      <w:r w:rsidRPr="0075103A">
        <w:rPr>
          <w:szCs w:val="32"/>
          <w:lang w:val="nb-NO"/>
        </w:rPr>
        <w:t>định</w:t>
      </w:r>
      <w:r>
        <w:rPr>
          <w:szCs w:val="32"/>
          <w:lang w:val="nb-NO"/>
        </w:rPr>
        <w:t xml:space="preserve"> s</w:t>
      </w:r>
      <w:r w:rsidRPr="0075103A">
        <w:rPr>
          <w:szCs w:val="32"/>
          <w:lang w:val="nb-NO"/>
        </w:rPr>
        <w:t>ố</w:t>
      </w:r>
      <w:r>
        <w:rPr>
          <w:szCs w:val="32"/>
          <w:lang w:val="nb-NO"/>
        </w:rPr>
        <w:t xml:space="preserve"> 120/2016/N</w:t>
      </w:r>
      <w:r w:rsidRPr="0075103A">
        <w:rPr>
          <w:szCs w:val="32"/>
          <w:lang w:val="nb-NO"/>
        </w:rPr>
        <w:t>Đ</w:t>
      </w:r>
      <w:r>
        <w:rPr>
          <w:szCs w:val="32"/>
          <w:lang w:val="nb-NO"/>
        </w:rPr>
        <w:t xml:space="preserve">-CP.  </w:t>
      </w:r>
    </w:p>
    <w:p w:rsidR="00EB3E9E" w:rsidRPr="009648E8" w:rsidRDefault="00EB3E9E" w:rsidP="00EB3E9E">
      <w:pPr>
        <w:widowControl w:val="0"/>
        <w:spacing w:before="240" w:after="120" w:line="252" w:lineRule="auto"/>
        <w:ind w:firstLine="567"/>
        <w:rPr>
          <w:b/>
          <w:sz w:val="26"/>
          <w:szCs w:val="26"/>
          <w:lang w:val="nl-NL"/>
        </w:rPr>
      </w:pPr>
      <w:r w:rsidRPr="009648E8">
        <w:rPr>
          <w:b/>
          <w:sz w:val="26"/>
          <w:szCs w:val="26"/>
          <w:lang w:val="nl-NL"/>
        </w:rPr>
        <w:t>III. QUÁ TRÌNH XÂY DỰNG DỰ ÁN NGHỊ ĐỊNH</w:t>
      </w:r>
    </w:p>
    <w:p w:rsidR="00E47BD1" w:rsidRPr="00931AA0" w:rsidRDefault="00E47BD1" w:rsidP="00E47BD1">
      <w:pPr>
        <w:widowControl w:val="0"/>
        <w:spacing w:before="120" w:after="120"/>
        <w:ind w:firstLine="562"/>
        <w:jc w:val="both"/>
        <w:rPr>
          <w:rFonts w:eastAsia="Calibri"/>
          <w:b/>
          <w:lang w:val="nl-NL"/>
        </w:rPr>
      </w:pPr>
      <w:r w:rsidRPr="00931AA0">
        <w:rPr>
          <w:rFonts w:eastAsia="Calibri"/>
          <w:b/>
          <w:lang w:val="nl-NL"/>
        </w:rPr>
        <w:t>1. Về việc lập đề nghị xây dựng Nghị định</w:t>
      </w:r>
    </w:p>
    <w:p w:rsidR="00E47BD1" w:rsidRPr="00931AA0" w:rsidRDefault="00E47BD1" w:rsidP="00E47BD1">
      <w:pPr>
        <w:shd w:val="clear" w:color="auto" w:fill="FFFFFF"/>
        <w:spacing w:before="120"/>
        <w:ind w:firstLine="562"/>
        <w:jc w:val="both"/>
        <w:rPr>
          <w:rFonts w:eastAsia="Calibri"/>
          <w:lang w:val="nl-NL"/>
        </w:rPr>
      </w:pPr>
      <w:r w:rsidRPr="00931AA0">
        <w:rPr>
          <w:rFonts w:eastAsia="Calibri"/>
          <w:lang w:val="nl-NL"/>
        </w:rPr>
        <w:t>- Tại khoản 1 Điều 19 Luật Ban hành văn bản quy phạm pháp luật quy định Chính phủ ban hành Nghị định để quy định: “1. Chi tiết điều, khoản, điểm được giao trong luật, nghị quyết của Quốc hội, pháp lệnh, nghị quyết của Ủy ban thường vụ Quốc hội, lệnh, quyết định của Chủ tịch nước”.</w:t>
      </w:r>
    </w:p>
    <w:p w:rsidR="00E47BD1" w:rsidRPr="00931AA0" w:rsidRDefault="00E47BD1" w:rsidP="00E47BD1">
      <w:pPr>
        <w:widowControl w:val="0"/>
        <w:spacing w:before="120" w:after="120"/>
        <w:ind w:firstLine="562"/>
        <w:jc w:val="both"/>
        <w:rPr>
          <w:rFonts w:eastAsia="Calibri"/>
          <w:i/>
          <w:lang w:val="nl-NL"/>
        </w:rPr>
      </w:pPr>
      <w:r w:rsidRPr="00931AA0">
        <w:rPr>
          <w:rFonts w:eastAsia="Calibri"/>
          <w:lang w:val="nl-NL"/>
        </w:rPr>
        <w:t>- Tại khoản 1 Điều 84 Luật Ban hành văn bản quy phạm pháp luật quy định: “1. Đề nghị xây dựng Nghị định được áp dụng đối với việc xây dựng, ban hành Nghị định theo quy định tại khoản 2 và khoản 3 Điều 19 của Luật này”.</w:t>
      </w:r>
    </w:p>
    <w:p w:rsidR="00E47BD1" w:rsidRPr="00931AA0" w:rsidRDefault="00E47BD1" w:rsidP="00F25C48">
      <w:pPr>
        <w:shd w:val="clear" w:color="auto" w:fill="FFFFFF"/>
        <w:spacing w:before="120"/>
        <w:ind w:firstLine="562"/>
        <w:jc w:val="both"/>
        <w:rPr>
          <w:rFonts w:eastAsia="Calibri"/>
          <w:lang w:val="nl-NL"/>
        </w:rPr>
      </w:pPr>
      <w:r w:rsidRPr="00931AA0">
        <w:rPr>
          <w:rFonts w:eastAsia="Calibri"/>
          <w:lang w:val="nl-NL"/>
        </w:rPr>
        <w:t xml:space="preserve">Nghị định </w:t>
      </w:r>
      <w:r w:rsidR="00A145E8">
        <w:rPr>
          <w:rFonts w:eastAsia="Calibri"/>
          <w:lang w:val="nl-NL"/>
        </w:rPr>
        <w:t>thay thế Nghị định số 120/2016/NĐ-CP</w:t>
      </w:r>
      <w:r w:rsidR="00B92272">
        <w:rPr>
          <w:rFonts w:eastAsia="Calibri"/>
          <w:lang w:val="nl-NL"/>
        </w:rPr>
        <w:t xml:space="preserve"> </w:t>
      </w:r>
      <w:r w:rsidRPr="00931AA0">
        <w:rPr>
          <w:rFonts w:eastAsia="Calibri"/>
          <w:lang w:val="nl-NL"/>
        </w:rPr>
        <w:t xml:space="preserve">là văn bản quy định chi tiết Luật Phí và lệ phí, thuộc trường hợp điều chỉnh tại khoản 1 Điều 19 Luật </w:t>
      </w:r>
      <w:r w:rsidRPr="00931AA0">
        <w:rPr>
          <w:rFonts w:eastAsia="Calibri"/>
          <w:lang w:val="nl-NL"/>
        </w:rPr>
        <w:lastRenderedPageBreak/>
        <w:t>Ban hành văn bản quy phạm pháp luật; không thuộc trường hợp phải thực hiện quy trình lập đề nghị xây dựng theo quy định tại khoản 1 Điều 84 Luật Ban hành văn bản quy phạm pháp luật nêu trên.</w:t>
      </w:r>
    </w:p>
    <w:p w:rsidR="00E47BD1" w:rsidRPr="00931AA0" w:rsidRDefault="00E47BD1" w:rsidP="00F25C48">
      <w:pPr>
        <w:shd w:val="clear" w:color="auto" w:fill="FFFFFF"/>
        <w:spacing w:before="120"/>
        <w:ind w:firstLine="562"/>
        <w:jc w:val="both"/>
        <w:rPr>
          <w:b/>
          <w:bCs/>
          <w:color w:val="000000"/>
          <w:lang w:val="nl-NL"/>
        </w:rPr>
      </w:pPr>
      <w:r w:rsidRPr="00931AA0">
        <w:rPr>
          <w:rFonts w:eastAsia="Calibri"/>
          <w:b/>
          <w:lang w:val="nl-NL"/>
        </w:rPr>
        <w:t>2. Quá trình xây dựng dự</w:t>
      </w:r>
      <w:r>
        <w:rPr>
          <w:rFonts w:eastAsia="Calibri"/>
          <w:b/>
          <w:lang w:val="nl-NL"/>
        </w:rPr>
        <w:t xml:space="preserve"> thảo</w:t>
      </w:r>
      <w:r w:rsidRPr="00931AA0">
        <w:rPr>
          <w:rFonts w:eastAsia="Calibri"/>
          <w:b/>
          <w:lang w:val="nl-NL"/>
        </w:rPr>
        <w:t xml:space="preserve"> Nghị định</w:t>
      </w:r>
    </w:p>
    <w:p w:rsidR="00F25C48" w:rsidRDefault="0036417D" w:rsidP="004C4115">
      <w:pPr>
        <w:tabs>
          <w:tab w:val="left" w:pos="540"/>
        </w:tabs>
        <w:spacing w:before="120" w:after="120"/>
        <w:ind w:firstLine="540"/>
        <w:jc w:val="both"/>
      </w:pPr>
      <w:r>
        <w:t xml:space="preserve">a) </w:t>
      </w:r>
      <w:r w:rsidR="00F25C48">
        <w:t xml:space="preserve">Năm 2020, thực hiện chủ trương của Chính phủ (tại Báo cáo số 591/BC-CP), Bộ Tài chính đã xây dựng </w:t>
      </w:r>
      <w:r>
        <w:t xml:space="preserve">dự </w:t>
      </w:r>
      <w:proofErr w:type="gramStart"/>
      <w:r>
        <w:t>án</w:t>
      </w:r>
      <w:proofErr w:type="gramEnd"/>
      <w:r>
        <w:t xml:space="preserve"> </w:t>
      </w:r>
      <w:r w:rsidR="00F25C48">
        <w:t>Nghị định sửa đổi, bổ sung một số điều của Nghị định số 120/2016/NĐ-CP.</w:t>
      </w:r>
    </w:p>
    <w:p w:rsidR="00F25C48" w:rsidRDefault="00F25C48" w:rsidP="004C4115">
      <w:pPr>
        <w:tabs>
          <w:tab w:val="left" w:pos="540"/>
        </w:tabs>
        <w:spacing w:before="120" w:after="120"/>
        <w:ind w:firstLine="540"/>
        <w:jc w:val="both"/>
      </w:pPr>
      <w:r>
        <w:t xml:space="preserve">Tổng hợp </w:t>
      </w:r>
      <w:r w:rsidR="0036417D">
        <w:t>ý kiến tham gia của các Bộ, ngành, địa phương, Bộ Tài chính đã có Tờ trình số 69/TTr-BTC ngày 20/4/2020 trình Chính phủ dự án Nghị định</w:t>
      </w:r>
      <w:r w:rsidR="0036417D" w:rsidRPr="0036417D">
        <w:t xml:space="preserve"> </w:t>
      </w:r>
      <w:r w:rsidR="0036417D">
        <w:t>sửa đổi, bổ sung một số điều của Nghị định số 120/2016/NĐ-CP.</w:t>
      </w:r>
      <w:r>
        <w:tab/>
      </w:r>
    </w:p>
    <w:p w:rsidR="004C4115" w:rsidRDefault="00921475" w:rsidP="00921475">
      <w:pPr>
        <w:spacing w:after="80"/>
        <w:ind w:firstLine="567"/>
        <w:jc w:val="both"/>
        <w:rPr>
          <w:lang w:val="nl-NL"/>
        </w:rPr>
      </w:pPr>
      <w:r w:rsidRPr="00921475">
        <w:rPr>
          <w:lang w:val="nl-NL"/>
        </w:rPr>
        <w:t>Thực hiện Kết luận của Thủ tướng Chính phủ</w:t>
      </w:r>
      <w:r>
        <w:rPr>
          <w:lang w:val="nl-NL"/>
        </w:rPr>
        <w:t xml:space="preserve"> </w:t>
      </w:r>
      <w:r w:rsidRPr="00F438D3">
        <w:rPr>
          <w:lang w:val="nl-NL"/>
        </w:rPr>
        <w:t>tại Thông báo số 281/TB-VPCP của V</w:t>
      </w:r>
      <w:r>
        <w:rPr>
          <w:lang w:val="nl-NL"/>
        </w:rPr>
        <w:t>ăn phòng Chính phủ</w:t>
      </w:r>
      <w:r w:rsidRPr="00F438D3">
        <w:rPr>
          <w:lang w:val="nl-NL"/>
        </w:rPr>
        <w:t xml:space="preserve"> về kết luận tại cuộc họp Thường trực Chính phủ về dự thảo Nghị định</w:t>
      </w:r>
      <w:r>
        <w:rPr>
          <w:rStyle w:val="FootnoteReference"/>
          <w:lang w:val="nl-NL"/>
        </w:rPr>
        <w:footnoteReference w:id="2"/>
      </w:r>
      <w:r>
        <w:rPr>
          <w:lang w:val="nl-NL"/>
        </w:rPr>
        <w:t>,</w:t>
      </w:r>
      <w:r w:rsidRPr="00F438D3">
        <w:rPr>
          <w:lang w:val="nl-NL"/>
        </w:rPr>
        <w:t xml:space="preserve"> Bộ Tài chính </w:t>
      </w:r>
      <w:r w:rsidR="004C4115">
        <w:rPr>
          <w:lang w:val="nl-NL"/>
        </w:rPr>
        <w:t>đã có công văn số 2173/BTC-CST ngày 05/3/2021 báo cáo</w:t>
      </w:r>
      <w:r w:rsidR="004C4115" w:rsidRPr="00A17982">
        <w:rPr>
          <w:lang w:val="nl-NL"/>
        </w:rPr>
        <w:t xml:space="preserve"> Thủ tướng Chính phủ cho rút Nghị định sửa đổi Nghị định số 120/2016/NĐ-CP ra khỏi Chương trình công tác năm 2021 của Chính phủ</w:t>
      </w:r>
      <w:r w:rsidR="004C4115">
        <w:rPr>
          <w:lang w:val="nl-NL"/>
        </w:rPr>
        <w:t>.</w:t>
      </w:r>
    </w:p>
    <w:p w:rsidR="004C4115" w:rsidRPr="00AA4F7D" w:rsidRDefault="004C4115" w:rsidP="004C4115">
      <w:pPr>
        <w:spacing w:after="80"/>
        <w:ind w:firstLine="540"/>
        <w:jc w:val="both"/>
        <w:rPr>
          <w:lang w:val="nl-NL"/>
        </w:rPr>
      </w:pPr>
      <w:r>
        <w:rPr>
          <w:lang w:val="nl-NL"/>
        </w:rPr>
        <w:t>Ngày 01/4/2021, Văn phòng Chính phủ có công văn số 2293/VPCP-KTTH về điều chỉnh chương trình công tác liên quan đến Nghị định sửa đổi, bổ sung Nghị định số 120/2016/NĐ-CP. Trong đó có nêu:</w:t>
      </w:r>
    </w:p>
    <w:p w:rsidR="004C4115" w:rsidRPr="00AA4F7D" w:rsidRDefault="004C4115" w:rsidP="004C4115">
      <w:pPr>
        <w:pStyle w:val="Default"/>
        <w:spacing w:before="120" w:after="120"/>
        <w:ind w:firstLine="540"/>
        <w:jc w:val="both"/>
        <w:rPr>
          <w:i/>
          <w:sz w:val="28"/>
          <w:szCs w:val="28"/>
        </w:rPr>
      </w:pPr>
      <w:r w:rsidRPr="00AA4F7D">
        <w:rPr>
          <w:i/>
          <w:sz w:val="28"/>
          <w:szCs w:val="28"/>
        </w:rPr>
        <w:t xml:space="preserve">1. Đồng ý đề xuất của Bộ Tài chính tại văn bản số 2173/BTC-CST. </w:t>
      </w:r>
    </w:p>
    <w:p w:rsidR="004C4115" w:rsidRDefault="004C4115" w:rsidP="004C4115">
      <w:pPr>
        <w:tabs>
          <w:tab w:val="left" w:pos="540"/>
        </w:tabs>
        <w:spacing w:before="120" w:after="120"/>
        <w:ind w:firstLine="540"/>
        <w:jc w:val="both"/>
        <w:rPr>
          <w:i/>
        </w:rPr>
      </w:pPr>
      <w:r w:rsidRPr="00AA4F7D">
        <w:rPr>
          <w:i/>
        </w:rPr>
        <w:t>2. Trên cơ sở cơ chế tài chính đặc thù để thực hiện chế độ tiền lương mới theo Nghị quyết số 27-NQ/TW ngày 21</w:t>
      </w:r>
      <w:r>
        <w:rPr>
          <w:i/>
        </w:rPr>
        <w:t>/</w:t>
      </w:r>
      <w:r w:rsidRPr="00AA4F7D">
        <w:rPr>
          <w:i/>
        </w:rPr>
        <w:t>5</w:t>
      </w:r>
      <w:r>
        <w:rPr>
          <w:i/>
        </w:rPr>
        <w:t>/</w:t>
      </w:r>
      <w:r w:rsidRPr="00AA4F7D">
        <w:rPr>
          <w:i/>
        </w:rPr>
        <w:t>2018 và Nghị quyết số 60-NQ/TW ngày 09</w:t>
      </w:r>
      <w:r>
        <w:rPr>
          <w:i/>
        </w:rPr>
        <w:t>/</w:t>
      </w:r>
      <w:r w:rsidRPr="00AA4F7D">
        <w:rPr>
          <w:i/>
        </w:rPr>
        <w:t>10</w:t>
      </w:r>
      <w:r>
        <w:rPr>
          <w:i/>
        </w:rPr>
        <w:t>/</w:t>
      </w:r>
      <w:r w:rsidRPr="00AA4F7D">
        <w:rPr>
          <w:i/>
        </w:rPr>
        <w:t>2020 được cấp có thẩm quyền quyết định, Bộ Tài chính chủ trì, phối hợp với các cơ quan liên quan để sửa đổi, bổ sung Nghị định số 120/2016/NĐ-CP báo cáo Chí</w:t>
      </w:r>
      <w:r>
        <w:rPr>
          <w:i/>
        </w:rPr>
        <w:t>nh phủ xem xét, ban hành trong thời gian sớm nhất.</w:t>
      </w:r>
    </w:p>
    <w:p w:rsidR="00B92272" w:rsidRPr="002141F9" w:rsidRDefault="004C4115" w:rsidP="004C4115">
      <w:pPr>
        <w:spacing w:before="120" w:after="120"/>
        <w:ind w:firstLine="540"/>
        <w:jc w:val="both"/>
        <w:rPr>
          <w:i/>
        </w:rPr>
      </w:pPr>
      <w:r>
        <w:t xml:space="preserve">b) </w:t>
      </w:r>
      <w:r w:rsidR="008F5617">
        <w:t xml:space="preserve">Ngày 11/12/2022, Văn phòng Chính phủ có Thông báo số 374/TB-VPCP về </w:t>
      </w:r>
      <w:r w:rsidR="00E9375A">
        <w:t>k</w:t>
      </w:r>
      <w:r w:rsidR="008F5617">
        <w:t xml:space="preserve">ết luận của Phó Thủ tướng </w:t>
      </w:r>
      <w:r w:rsidR="00786895">
        <w:t xml:space="preserve">Chính phủ </w:t>
      </w:r>
      <w:r w:rsidR="008F5617">
        <w:t xml:space="preserve">Lê Minh Khái tại cuộc họp về cơ chế quản lý tài chính gắn với đặc thù của các cơ quan quản lý hành chính nhà nước. Trong đó, </w:t>
      </w:r>
      <w:r w:rsidR="006E606F">
        <w:t>giao</w:t>
      </w:r>
      <w:r w:rsidR="008F5617">
        <w:t xml:space="preserve">: </w:t>
      </w:r>
      <w:r w:rsidR="008F5617" w:rsidRPr="002141F9">
        <w:rPr>
          <w:i/>
        </w:rPr>
        <w:t>Bộ Tài chính chủ trì, phối hợp với các Bộ, Cơ quan liên quan: Trình Chính phủ sửa đổi, bổ sung Nghị định số 120/2016/NĐ-CP để bảo đảm thực hiện đúng các quy định về sử dụng số tiền phí được để lại và cơ chế khoán chi phí hoạt động của các cơ quan nhà nước có nguồn thu phí.</w:t>
      </w:r>
      <w:r w:rsidR="00B92272" w:rsidRPr="00B92272">
        <w:rPr>
          <w:i/>
        </w:rPr>
        <w:t xml:space="preserve"> </w:t>
      </w:r>
      <w:proofErr w:type="gramStart"/>
      <w:r w:rsidR="00B92272" w:rsidRPr="002141F9">
        <w:rPr>
          <w:i/>
        </w:rPr>
        <w:t>Thời gian hoàn thành trong quý II năm 2023.</w:t>
      </w:r>
      <w:proofErr w:type="gramEnd"/>
    </w:p>
    <w:p w:rsidR="00B129AF" w:rsidRDefault="00B129AF" w:rsidP="00F25C48">
      <w:pPr>
        <w:spacing w:before="120" w:after="120"/>
        <w:ind w:firstLine="562"/>
        <w:jc w:val="both"/>
        <w:rPr>
          <w:lang w:val="nb-NO"/>
        </w:rPr>
      </w:pPr>
      <w:r>
        <w:rPr>
          <w:lang w:val="nb-NO"/>
        </w:rPr>
        <w:lastRenderedPageBreak/>
        <w:t>Thực hiện chỉ đạo nêu trên và một số nội dung đã dự kiến sửa đổi năm 2020, Bộ Tài chính xây dựng dự án Nghị định thay thế Nghị định số 120/2016/NĐ-CP.</w:t>
      </w:r>
    </w:p>
    <w:p w:rsidR="00EB3E9E" w:rsidRDefault="00EB3E9E" w:rsidP="00F25C48">
      <w:pPr>
        <w:spacing w:before="120" w:after="120"/>
        <w:ind w:firstLine="562"/>
        <w:jc w:val="both"/>
        <w:rPr>
          <w:lang w:val="nb-NO"/>
        </w:rPr>
      </w:pPr>
      <w:r w:rsidRPr="00BA6695">
        <w:rPr>
          <w:lang w:val="nb-NO"/>
        </w:rPr>
        <w:t xml:space="preserve">Ngày </w:t>
      </w:r>
      <w:r w:rsidR="008B244B">
        <w:rPr>
          <w:lang w:val="nb-NO"/>
        </w:rPr>
        <w:t>.../.../...</w:t>
      </w:r>
      <w:r w:rsidRPr="00BA6695">
        <w:rPr>
          <w:lang w:val="nb-NO"/>
        </w:rPr>
        <w:t xml:space="preserve">, Bộ Tài chính có công văn số </w:t>
      </w:r>
      <w:r w:rsidR="008B244B">
        <w:rPr>
          <w:lang w:val="nb-NO"/>
        </w:rPr>
        <w:t>...</w:t>
      </w:r>
      <w:r w:rsidRPr="00BA6695">
        <w:rPr>
          <w:lang w:val="nb-NO"/>
        </w:rPr>
        <w:t xml:space="preserve">/BTC-CST gửi lấy ý kiến các Bộ, </w:t>
      </w:r>
      <w:r w:rsidR="00786895">
        <w:rPr>
          <w:lang w:val="nb-NO"/>
        </w:rPr>
        <w:t xml:space="preserve">ngành, địa phương, cơ quan liên quan </w:t>
      </w:r>
      <w:r w:rsidRPr="00BA6695">
        <w:rPr>
          <w:lang w:val="nb-NO"/>
        </w:rPr>
        <w:t xml:space="preserve">và đăng trên Cổng thông tin điện tử của Chính phủ, của Bộ Tài chính để lấy kiến rộng rãi các tổ chức, cá nhân về dự án Nghị định. </w:t>
      </w:r>
    </w:p>
    <w:p w:rsidR="00EB3E9E" w:rsidRDefault="00EB3E9E" w:rsidP="00EB3E9E">
      <w:pPr>
        <w:spacing w:before="120" w:after="120"/>
        <w:ind w:firstLine="567"/>
        <w:jc w:val="both"/>
        <w:rPr>
          <w:lang w:val="nb-NO"/>
        </w:rPr>
      </w:pPr>
      <w:r>
        <w:rPr>
          <w:lang w:val="nb-NO"/>
        </w:rPr>
        <w:t>Gi</w:t>
      </w:r>
      <w:r w:rsidRPr="00EB3E9E">
        <w:rPr>
          <w:lang w:val="nb-NO"/>
        </w:rPr>
        <w:t>ải</w:t>
      </w:r>
      <w:r>
        <w:rPr>
          <w:lang w:val="nb-NO"/>
        </w:rPr>
        <w:t xml:space="preserve"> tr</w:t>
      </w:r>
      <w:r w:rsidRPr="00EB3E9E">
        <w:rPr>
          <w:lang w:val="nb-NO"/>
        </w:rPr>
        <w:t>ình</w:t>
      </w:r>
      <w:r>
        <w:rPr>
          <w:lang w:val="nb-NO"/>
        </w:rPr>
        <w:t>, ti</w:t>
      </w:r>
      <w:r w:rsidRPr="00EB3E9E">
        <w:rPr>
          <w:lang w:val="nb-NO"/>
        </w:rPr>
        <w:t>ếp</w:t>
      </w:r>
      <w:r>
        <w:rPr>
          <w:lang w:val="nb-NO"/>
        </w:rPr>
        <w:t xml:space="preserve"> thu </w:t>
      </w:r>
      <w:r w:rsidRPr="00EB3E9E">
        <w:rPr>
          <w:lang w:val="nb-NO"/>
        </w:rPr>
        <w:t>ý</w:t>
      </w:r>
      <w:r>
        <w:rPr>
          <w:lang w:val="nb-NO"/>
        </w:rPr>
        <w:t xml:space="preserve"> ki</w:t>
      </w:r>
      <w:r w:rsidRPr="00EB3E9E">
        <w:rPr>
          <w:lang w:val="nb-NO"/>
        </w:rPr>
        <w:t>ến</w:t>
      </w:r>
      <w:r>
        <w:rPr>
          <w:lang w:val="nb-NO"/>
        </w:rPr>
        <w:t xml:space="preserve"> tham gia</w:t>
      </w:r>
      <w:r w:rsidRPr="00A122D1">
        <w:rPr>
          <w:lang w:val="nb-NO"/>
        </w:rPr>
        <w:t xml:space="preserve">, </w:t>
      </w:r>
      <w:r w:rsidRPr="00BA6695">
        <w:rPr>
          <w:lang w:val="nb-NO"/>
        </w:rPr>
        <w:t>Bộ Tài chính hoàn chỉnh lại dự án Nghị định</w:t>
      </w:r>
      <w:r>
        <w:rPr>
          <w:lang w:val="nb-NO"/>
        </w:rPr>
        <w:t xml:space="preserve"> v</w:t>
      </w:r>
      <w:r w:rsidRPr="00EB3E9E">
        <w:rPr>
          <w:lang w:val="nb-NO"/>
        </w:rPr>
        <w:t>à</w:t>
      </w:r>
      <w:r>
        <w:rPr>
          <w:lang w:val="nb-NO"/>
        </w:rPr>
        <w:t xml:space="preserve"> l</w:t>
      </w:r>
      <w:r w:rsidRPr="00EB3E9E">
        <w:rPr>
          <w:lang w:val="nb-NO"/>
        </w:rPr>
        <w:t>ập</w:t>
      </w:r>
      <w:r>
        <w:rPr>
          <w:lang w:val="nb-NO"/>
        </w:rPr>
        <w:t xml:space="preserve"> B</w:t>
      </w:r>
      <w:r w:rsidRPr="00EB3E9E">
        <w:rPr>
          <w:lang w:val="nb-NO"/>
        </w:rPr>
        <w:t>áo</w:t>
      </w:r>
      <w:r>
        <w:rPr>
          <w:lang w:val="nb-NO"/>
        </w:rPr>
        <w:t xml:space="preserve"> </w:t>
      </w:r>
      <w:r w:rsidRPr="00BA6695">
        <w:rPr>
          <w:lang w:val="nb-NO"/>
        </w:rPr>
        <w:t xml:space="preserve">cáo giải </w:t>
      </w:r>
      <w:r>
        <w:rPr>
          <w:lang w:val="nb-NO"/>
        </w:rPr>
        <w:t>trình, tiếp thu ý kiến tham gia</w:t>
      </w:r>
      <w:r w:rsidRPr="00BA6695">
        <w:rPr>
          <w:lang w:val="nb-NO"/>
        </w:rPr>
        <w:t>. Báo cáo đã được đăng trên Cổng thông tin điện tử của Chính phủ, của Bộ Tài chính.</w:t>
      </w:r>
    </w:p>
    <w:p w:rsidR="00345D92" w:rsidRDefault="00EB3E9E" w:rsidP="00EB3E9E">
      <w:pPr>
        <w:pStyle w:val="BodyText"/>
        <w:spacing w:before="240"/>
        <w:ind w:firstLine="567"/>
        <w:rPr>
          <w:b/>
          <w:sz w:val="26"/>
          <w:szCs w:val="32"/>
          <w:lang w:val="nb-NO"/>
        </w:rPr>
      </w:pPr>
      <w:r>
        <w:rPr>
          <w:b/>
          <w:sz w:val="26"/>
          <w:szCs w:val="32"/>
          <w:lang w:val="nb-NO"/>
        </w:rPr>
        <w:t>IV</w:t>
      </w:r>
      <w:r w:rsidR="006B76D2" w:rsidRPr="00E84D38">
        <w:rPr>
          <w:b/>
          <w:sz w:val="26"/>
          <w:szCs w:val="32"/>
          <w:lang w:val="nb-NO"/>
        </w:rPr>
        <w:t xml:space="preserve">. </w:t>
      </w:r>
      <w:r w:rsidR="00345D92" w:rsidRPr="00931AA0">
        <w:rPr>
          <w:rFonts w:eastAsia="Calibri"/>
          <w:b/>
          <w:sz w:val="26"/>
          <w:szCs w:val="26"/>
          <w:lang w:val="nl-NL"/>
        </w:rPr>
        <w:t>BỐ CỤC VÀ NỘI DUNG CỦA DỰ THẢO NGHỊ ĐỊNH</w:t>
      </w:r>
    </w:p>
    <w:p w:rsidR="00345D92" w:rsidRPr="00931AA0" w:rsidRDefault="00345D92" w:rsidP="00345D92">
      <w:pPr>
        <w:widowControl w:val="0"/>
        <w:spacing w:before="120" w:after="120"/>
        <w:ind w:firstLine="562"/>
        <w:jc w:val="both"/>
        <w:rPr>
          <w:rFonts w:eastAsia="Calibri"/>
          <w:b/>
          <w:lang w:val="nl-NL"/>
        </w:rPr>
      </w:pPr>
      <w:r w:rsidRPr="00931AA0">
        <w:rPr>
          <w:rFonts w:eastAsia="Calibri"/>
          <w:b/>
          <w:lang w:val="nl-NL"/>
        </w:rPr>
        <w:t>1. Bố cục</w:t>
      </w:r>
    </w:p>
    <w:p w:rsidR="00345D92" w:rsidRPr="00931AA0" w:rsidRDefault="00345D92" w:rsidP="00345D92">
      <w:pPr>
        <w:widowControl w:val="0"/>
        <w:spacing w:before="120" w:after="120"/>
        <w:ind w:firstLine="562"/>
        <w:jc w:val="both"/>
        <w:rPr>
          <w:rFonts w:eastAsia="Calibri"/>
          <w:b/>
          <w:lang w:val="nl-NL"/>
        </w:rPr>
      </w:pPr>
      <w:r w:rsidRPr="00931AA0">
        <w:rPr>
          <w:rFonts w:eastAsia="Calibri"/>
          <w:lang w:val="nl-NL"/>
        </w:rPr>
        <w:t>Bố cục của d</w:t>
      </w:r>
      <w:r w:rsidRPr="00931AA0">
        <w:rPr>
          <w:rFonts w:eastAsia="Calibri"/>
        </w:rPr>
        <w:t xml:space="preserve">ự thảo Nghị định được thiết kế thành 03 Chương, </w:t>
      </w:r>
      <w:r>
        <w:rPr>
          <w:rFonts w:eastAsia="Calibri"/>
        </w:rPr>
        <w:t>07</w:t>
      </w:r>
      <w:r w:rsidRPr="00931AA0">
        <w:rPr>
          <w:rFonts w:eastAsia="Calibri"/>
        </w:rPr>
        <w:t xml:space="preserve"> Điều</w:t>
      </w:r>
      <w:r w:rsidR="00B129AF">
        <w:rPr>
          <w:rFonts w:eastAsia="Calibri"/>
        </w:rPr>
        <w:t>, cụ thể</w:t>
      </w:r>
      <w:r w:rsidRPr="00931AA0">
        <w:rPr>
          <w:rFonts w:eastAsia="Calibri"/>
        </w:rPr>
        <w:t xml:space="preserve">: </w:t>
      </w:r>
    </w:p>
    <w:p w:rsidR="00345D92" w:rsidRPr="00931AA0" w:rsidRDefault="00345D92" w:rsidP="00345D92">
      <w:pPr>
        <w:spacing w:before="120"/>
        <w:ind w:firstLine="562"/>
        <w:jc w:val="both"/>
        <w:rPr>
          <w:rFonts w:eastAsia="Calibri"/>
          <w:iCs/>
          <w:lang w:val="sv-SE"/>
        </w:rPr>
      </w:pPr>
      <w:r>
        <w:rPr>
          <w:color w:val="000000"/>
          <w:lang w:val="nl-NL"/>
        </w:rPr>
        <w:t>- Chương I: Q</w:t>
      </w:r>
      <w:r w:rsidRPr="00931AA0">
        <w:rPr>
          <w:color w:val="000000"/>
          <w:lang w:val="nl-NL"/>
        </w:rPr>
        <w:t>uy định chung, bao gồm 0</w:t>
      </w:r>
      <w:r>
        <w:rPr>
          <w:color w:val="000000"/>
          <w:lang w:val="nl-NL"/>
        </w:rPr>
        <w:t>2</w:t>
      </w:r>
      <w:r w:rsidRPr="00931AA0">
        <w:rPr>
          <w:color w:val="000000"/>
          <w:lang w:val="nl-NL"/>
        </w:rPr>
        <w:t xml:space="preserve"> Điều: </w:t>
      </w:r>
      <w:r w:rsidRPr="00931AA0">
        <w:rPr>
          <w:rFonts w:eastAsia="Calibri"/>
          <w:bCs/>
        </w:rPr>
        <w:t xml:space="preserve">Điều 1. Phạm </w:t>
      </w:r>
      <w:proofErr w:type="gramStart"/>
      <w:r w:rsidRPr="00931AA0">
        <w:rPr>
          <w:rFonts w:eastAsia="Calibri"/>
          <w:bCs/>
        </w:rPr>
        <w:t>vi</w:t>
      </w:r>
      <w:proofErr w:type="gramEnd"/>
      <w:r w:rsidRPr="00931AA0">
        <w:rPr>
          <w:rFonts w:eastAsia="Calibri"/>
          <w:bCs/>
        </w:rPr>
        <w:t xml:space="preserve"> điều chỉnh</w:t>
      </w:r>
      <w:r>
        <w:rPr>
          <w:rFonts w:eastAsia="Calibri"/>
          <w:bCs/>
        </w:rPr>
        <w:t xml:space="preserve">; </w:t>
      </w:r>
      <w:r w:rsidRPr="00931AA0">
        <w:rPr>
          <w:rFonts w:eastAsia="Calibri"/>
          <w:bCs/>
        </w:rPr>
        <w:t xml:space="preserve">Điều 2. </w:t>
      </w:r>
      <w:proofErr w:type="gramStart"/>
      <w:r w:rsidRPr="00931AA0">
        <w:rPr>
          <w:rFonts w:eastAsia="Calibri"/>
          <w:bCs/>
        </w:rPr>
        <w:t>Đối tượ</w:t>
      </w:r>
      <w:r>
        <w:rPr>
          <w:rFonts w:eastAsia="Calibri"/>
          <w:bCs/>
        </w:rPr>
        <w:t>ng áp dụng</w:t>
      </w:r>
      <w:r w:rsidRPr="00931AA0">
        <w:rPr>
          <w:rFonts w:eastAsia="Calibri"/>
          <w:iCs/>
          <w:lang w:val="sv-SE"/>
        </w:rPr>
        <w:t>.</w:t>
      </w:r>
      <w:proofErr w:type="gramEnd"/>
      <w:r w:rsidRPr="00931AA0">
        <w:rPr>
          <w:rFonts w:eastAsia="Calibri"/>
          <w:iCs/>
          <w:lang w:val="sv-SE"/>
        </w:rPr>
        <w:t xml:space="preserve">  </w:t>
      </w:r>
    </w:p>
    <w:p w:rsidR="00345D92" w:rsidRDefault="00345D92" w:rsidP="00345D92">
      <w:pPr>
        <w:spacing w:before="120"/>
        <w:ind w:firstLine="562"/>
        <w:jc w:val="both"/>
        <w:rPr>
          <w:rFonts w:eastAsia="Calibri"/>
          <w:bCs/>
        </w:rPr>
      </w:pPr>
      <w:r>
        <w:rPr>
          <w:color w:val="000000"/>
          <w:lang w:val="nl-NL"/>
        </w:rPr>
        <w:t>- Chương II: Kê khai, thu, nộp, quản lý và sử dụng phí, lệ phí</w:t>
      </w:r>
      <w:r w:rsidRPr="00931AA0">
        <w:rPr>
          <w:color w:val="000000"/>
          <w:lang w:val="nl-NL"/>
        </w:rPr>
        <w:t xml:space="preserve">, bao gồm 03 Điều: </w:t>
      </w:r>
      <w:r w:rsidRPr="00931AA0">
        <w:rPr>
          <w:rFonts w:eastAsia="Calibri"/>
          <w:bCs/>
        </w:rPr>
        <w:t xml:space="preserve">Điều </w:t>
      </w:r>
      <w:r>
        <w:rPr>
          <w:rFonts w:eastAsia="Calibri"/>
          <w:bCs/>
          <w:iCs/>
        </w:rPr>
        <w:t>3</w:t>
      </w:r>
      <w:r w:rsidRPr="00931AA0">
        <w:rPr>
          <w:rFonts w:eastAsia="Calibri"/>
          <w:bCs/>
          <w:iCs/>
        </w:rPr>
        <w:t>.</w:t>
      </w:r>
      <w:r w:rsidRPr="00931AA0">
        <w:rPr>
          <w:rFonts w:eastAsia="Calibri"/>
          <w:bCs/>
        </w:rPr>
        <w:t xml:space="preserve"> </w:t>
      </w:r>
      <w:r>
        <w:rPr>
          <w:rFonts w:eastAsia="Calibri"/>
          <w:bCs/>
        </w:rPr>
        <w:t xml:space="preserve">Kê khai, </w:t>
      </w:r>
      <w:proofErr w:type="gramStart"/>
      <w:r>
        <w:rPr>
          <w:rFonts w:eastAsia="Calibri"/>
          <w:bCs/>
        </w:rPr>
        <w:t>thu</w:t>
      </w:r>
      <w:proofErr w:type="gramEnd"/>
      <w:r>
        <w:rPr>
          <w:rFonts w:eastAsia="Calibri"/>
          <w:bCs/>
        </w:rPr>
        <w:t xml:space="preserve">, nộp, quyết toán phí, lệ phí; Điều 4. </w:t>
      </w:r>
      <w:proofErr w:type="gramStart"/>
      <w:r>
        <w:rPr>
          <w:rFonts w:eastAsia="Calibri"/>
          <w:bCs/>
        </w:rPr>
        <w:t>Nguyên tắc quản lý và sử dụng phí; Điều 5.</w:t>
      </w:r>
      <w:proofErr w:type="gramEnd"/>
      <w:r>
        <w:rPr>
          <w:rFonts w:eastAsia="Calibri"/>
          <w:bCs/>
        </w:rPr>
        <w:t xml:space="preserve"> </w:t>
      </w:r>
      <w:proofErr w:type="gramStart"/>
      <w:r>
        <w:rPr>
          <w:rFonts w:eastAsia="Calibri"/>
          <w:bCs/>
        </w:rPr>
        <w:t>Xác định tỷ lệ để lại và quản lý, sử dụng phí.</w:t>
      </w:r>
      <w:proofErr w:type="gramEnd"/>
    </w:p>
    <w:p w:rsidR="00345D92" w:rsidRPr="00931AA0" w:rsidRDefault="00345D92" w:rsidP="00345D92">
      <w:pPr>
        <w:spacing w:before="120"/>
        <w:ind w:firstLine="562"/>
        <w:jc w:val="both"/>
        <w:rPr>
          <w:rFonts w:eastAsia="Calibri"/>
        </w:rPr>
      </w:pPr>
      <w:r w:rsidRPr="00931AA0">
        <w:rPr>
          <w:rFonts w:eastAsia="Calibri"/>
          <w:bCs/>
        </w:rPr>
        <w:t xml:space="preserve">- </w:t>
      </w:r>
      <w:r w:rsidRPr="00931AA0">
        <w:rPr>
          <w:color w:val="000000"/>
          <w:lang w:val="nl-NL"/>
        </w:rPr>
        <w:t>Chương III: Điều khoản thi hành, bao gồm 0</w:t>
      </w:r>
      <w:r>
        <w:rPr>
          <w:color w:val="000000"/>
          <w:lang w:val="nl-NL"/>
        </w:rPr>
        <w:t>2</w:t>
      </w:r>
      <w:r w:rsidRPr="00931AA0">
        <w:rPr>
          <w:color w:val="000000"/>
          <w:lang w:val="nl-NL"/>
        </w:rPr>
        <w:t xml:space="preserve"> Điều: </w:t>
      </w:r>
      <w:r w:rsidRPr="00931AA0">
        <w:rPr>
          <w:rFonts w:eastAsia="Calibri"/>
          <w:bCs/>
        </w:rPr>
        <w:t xml:space="preserve">Điều </w:t>
      </w:r>
      <w:r>
        <w:rPr>
          <w:rFonts w:eastAsia="Calibri"/>
          <w:bCs/>
        </w:rPr>
        <w:t>6</w:t>
      </w:r>
      <w:r w:rsidRPr="00931AA0">
        <w:rPr>
          <w:rFonts w:eastAsia="Calibri"/>
          <w:bCs/>
        </w:rPr>
        <w:t xml:space="preserve">. </w:t>
      </w:r>
      <w:proofErr w:type="gramStart"/>
      <w:r w:rsidRPr="00931AA0">
        <w:rPr>
          <w:rFonts w:eastAsia="Calibri"/>
          <w:bCs/>
        </w:rPr>
        <w:t xml:space="preserve">Tổ chức thực hiện; Điều </w:t>
      </w:r>
      <w:r>
        <w:rPr>
          <w:rFonts w:eastAsia="Calibri"/>
          <w:bCs/>
          <w:iCs/>
        </w:rPr>
        <w:t>7</w:t>
      </w:r>
      <w:r w:rsidRPr="00931AA0">
        <w:rPr>
          <w:rFonts w:eastAsia="Calibri"/>
          <w:bCs/>
        </w:rPr>
        <w:t>.</w:t>
      </w:r>
      <w:proofErr w:type="gramEnd"/>
      <w:r w:rsidRPr="00931AA0">
        <w:rPr>
          <w:rFonts w:eastAsia="Calibri"/>
          <w:bCs/>
        </w:rPr>
        <w:t xml:space="preserve"> </w:t>
      </w:r>
      <w:proofErr w:type="gramStart"/>
      <w:r w:rsidRPr="00931AA0">
        <w:rPr>
          <w:rFonts w:eastAsia="Calibri"/>
          <w:bCs/>
        </w:rPr>
        <w:t>Hiệu lự</w:t>
      </w:r>
      <w:r>
        <w:rPr>
          <w:rFonts w:eastAsia="Calibri"/>
          <w:bCs/>
        </w:rPr>
        <w:t>c thi hành</w:t>
      </w:r>
      <w:r w:rsidRPr="00931AA0">
        <w:rPr>
          <w:rFonts w:eastAsia="Calibri"/>
          <w:bCs/>
        </w:rPr>
        <w:t>.</w:t>
      </w:r>
      <w:proofErr w:type="gramEnd"/>
    </w:p>
    <w:p w:rsidR="002C37CD" w:rsidRPr="00931AA0" w:rsidRDefault="002C37CD" w:rsidP="002C37CD">
      <w:pPr>
        <w:widowControl w:val="0"/>
        <w:spacing w:before="120" w:after="120"/>
        <w:ind w:firstLine="561"/>
        <w:jc w:val="both"/>
        <w:rPr>
          <w:rFonts w:eastAsia="Calibri"/>
          <w:b/>
          <w:lang w:val="nl-NL"/>
        </w:rPr>
      </w:pPr>
      <w:r w:rsidRPr="00931AA0">
        <w:rPr>
          <w:rFonts w:eastAsia="Calibri"/>
          <w:b/>
          <w:lang w:val="nl-NL"/>
        </w:rPr>
        <w:t>2. Nội dung cơ bản của dự thảo Nghị định</w:t>
      </w:r>
    </w:p>
    <w:p w:rsidR="0039444E" w:rsidRDefault="00B129AF" w:rsidP="0039444E">
      <w:pPr>
        <w:spacing w:before="120" w:after="120"/>
        <w:ind w:firstLine="567"/>
        <w:jc w:val="both"/>
        <w:rPr>
          <w:lang w:val="nl-NL"/>
        </w:rPr>
      </w:pPr>
      <w:r>
        <w:rPr>
          <w:lang w:val="nl-NL"/>
        </w:rPr>
        <w:t>Dự thảo Nghị định cơ bản kế thừa nội dung tại Ngh</w:t>
      </w:r>
      <w:r w:rsidRPr="0075103A">
        <w:rPr>
          <w:lang w:val="nl-NL"/>
        </w:rPr>
        <w:t>ị</w:t>
      </w:r>
      <w:r>
        <w:rPr>
          <w:lang w:val="nl-NL"/>
        </w:rPr>
        <w:t xml:space="preserve"> đ</w:t>
      </w:r>
      <w:r w:rsidRPr="0075103A">
        <w:rPr>
          <w:lang w:val="nl-NL"/>
        </w:rPr>
        <w:t>ịnh</w:t>
      </w:r>
      <w:r>
        <w:rPr>
          <w:lang w:val="nl-NL"/>
        </w:rPr>
        <w:t xml:space="preserve"> s</w:t>
      </w:r>
      <w:r w:rsidRPr="00106795">
        <w:rPr>
          <w:lang w:val="nl-NL"/>
        </w:rPr>
        <w:t>ố</w:t>
      </w:r>
      <w:r>
        <w:rPr>
          <w:lang w:val="nl-NL"/>
        </w:rPr>
        <w:t xml:space="preserve"> 120/2016/N</w:t>
      </w:r>
      <w:r w:rsidRPr="00106795">
        <w:rPr>
          <w:lang w:val="nl-NL"/>
        </w:rPr>
        <w:t>Đ</w:t>
      </w:r>
      <w:r>
        <w:rPr>
          <w:lang w:val="nl-NL"/>
        </w:rPr>
        <w:t>-CP</w:t>
      </w:r>
      <w:r w:rsidR="0039444E">
        <w:rPr>
          <w:lang w:val="nl-NL"/>
        </w:rPr>
        <w:t>, B</w:t>
      </w:r>
      <w:r w:rsidR="0039444E" w:rsidRPr="002B3C6E">
        <w:rPr>
          <w:lang w:val="nl-NL"/>
        </w:rPr>
        <w:t>ộ</w:t>
      </w:r>
      <w:r w:rsidR="00EF7FA8">
        <w:rPr>
          <w:lang w:val="nl-NL"/>
        </w:rPr>
        <w:t xml:space="preserve"> T</w:t>
      </w:r>
      <w:r w:rsidR="00EF7FA8" w:rsidRPr="00EF7FA8">
        <w:rPr>
          <w:lang w:val="nl-NL"/>
        </w:rPr>
        <w:t>ài</w:t>
      </w:r>
      <w:r w:rsidR="00EF7FA8">
        <w:rPr>
          <w:lang w:val="nl-NL"/>
        </w:rPr>
        <w:t xml:space="preserve"> ch</w:t>
      </w:r>
      <w:r w:rsidR="00EF7FA8" w:rsidRPr="00EF7FA8">
        <w:rPr>
          <w:lang w:val="nl-NL"/>
        </w:rPr>
        <w:t>ính</w:t>
      </w:r>
      <w:r w:rsidR="00EF7FA8">
        <w:rPr>
          <w:lang w:val="nl-NL"/>
        </w:rPr>
        <w:t xml:space="preserve"> d</w:t>
      </w:r>
      <w:r w:rsidR="00EF7FA8" w:rsidRPr="00EF7FA8">
        <w:rPr>
          <w:lang w:val="nl-NL"/>
        </w:rPr>
        <w:t>ự</w:t>
      </w:r>
      <w:r w:rsidR="00EF7FA8">
        <w:rPr>
          <w:lang w:val="nl-NL"/>
        </w:rPr>
        <w:t xml:space="preserve"> ki</w:t>
      </w:r>
      <w:r w:rsidR="00EF7FA8" w:rsidRPr="00EF7FA8">
        <w:rPr>
          <w:lang w:val="nl-NL"/>
        </w:rPr>
        <w:t>ến</w:t>
      </w:r>
      <w:r w:rsidR="00EF7FA8">
        <w:rPr>
          <w:lang w:val="nl-NL"/>
        </w:rPr>
        <w:t xml:space="preserve"> n</w:t>
      </w:r>
      <w:r w:rsidR="00EF7FA8" w:rsidRPr="00EF7FA8">
        <w:rPr>
          <w:lang w:val="nl-NL"/>
        </w:rPr>
        <w:t>ội</w:t>
      </w:r>
      <w:r w:rsidR="00EF7FA8">
        <w:rPr>
          <w:lang w:val="nl-NL"/>
        </w:rPr>
        <w:t xml:space="preserve"> dung</w:t>
      </w:r>
      <w:r w:rsidR="0039444E">
        <w:rPr>
          <w:lang w:val="nl-NL"/>
        </w:rPr>
        <w:t xml:space="preserve"> s</w:t>
      </w:r>
      <w:r w:rsidR="0039444E" w:rsidRPr="002B3C6E">
        <w:rPr>
          <w:lang w:val="nl-NL"/>
        </w:rPr>
        <w:t>ửa</w:t>
      </w:r>
      <w:r w:rsidR="0039444E">
        <w:rPr>
          <w:lang w:val="nl-NL"/>
        </w:rPr>
        <w:t xml:space="preserve"> </w:t>
      </w:r>
      <w:r w:rsidR="0039444E" w:rsidRPr="002B3C6E">
        <w:rPr>
          <w:lang w:val="nl-NL"/>
        </w:rPr>
        <w:t>đổi</w:t>
      </w:r>
      <w:r w:rsidR="00EF7FA8">
        <w:rPr>
          <w:lang w:val="nl-NL"/>
        </w:rPr>
        <w:t>, b</w:t>
      </w:r>
      <w:r w:rsidR="00EF7FA8" w:rsidRPr="00EF7FA8">
        <w:rPr>
          <w:lang w:val="nl-NL"/>
        </w:rPr>
        <w:t>ổ</w:t>
      </w:r>
      <w:r w:rsidR="00EF7FA8">
        <w:rPr>
          <w:lang w:val="nl-NL"/>
        </w:rPr>
        <w:t xml:space="preserve"> sung</w:t>
      </w:r>
      <w:r w:rsidR="0039444E">
        <w:rPr>
          <w:lang w:val="nl-NL"/>
        </w:rPr>
        <w:t>, c</w:t>
      </w:r>
      <w:r w:rsidR="0039444E" w:rsidRPr="00054B30">
        <w:rPr>
          <w:lang w:val="nl-NL"/>
        </w:rPr>
        <w:t>ụ</w:t>
      </w:r>
      <w:r w:rsidR="0039444E">
        <w:rPr>
          <w:lang w:val="nl-NL"/>
        </w:rPr>
        <w:t xml:space="preserve"> th</w:t>
      </w:r>
      <w:r w:rsidR="0039444E" w:rsidRPr="00054B30">
        <w:rPr>
          <w:lang w:val="nl-NL"/>
        </w:rPr>
        <w:t>ể</w:t>
      </w:r>
      <w:r w:rsidR="0039444E">
        <w:rPr>
          <w:lang w:val="nl-NL"/>
        </w:rPr>
        <w:t xml:space="preserve"> nh</w:t>
      </w:r>
      <w:r w:rsidR="0039444E" w:rsidRPr="00054B30">
        <w:rPr>
          <w:lang w:val="nl-NL"/>
        </w:rPr>
        <w:t>ư</w:t>
      </w:r>
      <w:r w:rsidR="0039444E">
        <w:rPr>
          <w:lang w:val="nl-NL"/>
        </w:rPr>
        <w:t xml:space="preserve"> sau:</w:t>
      </w:r>
    </w:p>
    <w:p w:rsidR="00B360D8" w:rsidRPr="00B129AF" w:rsidRDefault="00B129AF" w:rsidP="00B360D8">
      <w:pPr>
        <w:spacing w:before="120" w:after="120"/>
        <w:ind w:firstLine="562"/>
        <w:jc w:val="both"/>
        <w:rPr>
          <w:b/>
          <w:i/>
          <w:lang w:val="nl-NL"/>
        </w:rPr>
      </w:pPr>
      <w:r>
        <w:rPr>
          <w:b/>
          <w:i/>
          <w:lang w:val="nb-NO"/>
        </w:rPr>
        <w:t>2.</w:t>
      </w:r>
      <w:r w:rsidR="00DB3571" w:rsidRPr="00B129AF">
        <w:rPr>
          <w:b/>
          <w:i/>
          <w:lang w:val="nb-NO"/>
        </w:rPr>
        <w:t>1.</w:t>
      </w:r>
      <w:r w:rsidR="00DB3571" w:rsidRPr="00B129AF">
        <w:rPr>
          <w:b/>
          <w:i/>
          <w:lang w:val="nl-NL"/>
        </w:rPr>
        <w:t xml:space="preserve"> </w:t>
      </w:r>
      <w:r w:rsidR="00B360D8" w:rsidRPr="00B129AF">
        <w:rPr>
          <w:b/>
          <w:bCs/>
          <w:i/>
          <w:iCs/>
          <w:lang w:val="nl-NL"/>
        </w:rPr>
        <w:t xml:space="preserve">Sửa đổi Điều 3 </w:t>
      </w:r>
      <w:r w:rsidR="00B360D8" w:rsidRPr="00B129AF">
        <w:rPr>
          <w:b/>
          <w:i/>
          <w:lang w:val="nl-NL"/>
        </w:rPr>
        <w:t>Nghị định số 120/2016/NĐ-CP</w:t>
      </w:r>
    </w:p>
    <w:p w:rsidR="00E86D46" w:rsidRPr="00B129AF" w:rsidRDefault="00B129AF" w:rsidP="00E86D46">
      <w:pPr>
        <w:spacing w:before="120" w:after="120"/>
        <w:ind w:firstLine="562"/>
        <w:jc w:val="both"/>
        <w:rPr>
          <w:lang w:val="nl-NL"/>
        </w:rPr>
      </w:pPr>
      <w:r w:rsidRPr="00B129AF">
        <w:rPr>
          <w:bCs/>
          <w:iCs/>
          <w:lang w:val="nl-NL"/>
        </w:rPr>
        <w:t>a)</w:t>
      </w:r>
      <w:r w:rsidR="00B360D8" w:rsidRPr="00B129AF">
        <w:rPr>
          <w:bCs/>
          <w:iCs/>
          <w:lang w:val="nl-NL"/>
        </w:rPr>
        <w:t xml:space="preserve"> </w:t>
      </w:r>
      <w:r w:rsidR="00E86D46" w:rsidRPr="00B129AF">
        <w:rPr>
          <w:bCs/>
          <w:iCs/>
          <w:lang w:val="nl-NL"/>
        </w:rPr>
        <w:t xml:space="preserve">Sửa đổi khoản </w:t>
      </w:r>
      <w:r w:rsidR="00E86D46">
        <w:rPr>
          <w:bCs/>
          <w:iCs/>
          <w:lang w:val="nl-NL"/>
        </w:rPr>
        <w:t>1</w:t>
      </w:r>
      <w:r w:rsidR="00E86D46" w:rsidRPr="00B129AF">
        <w:rPr>
          <w:bCs/>
          <w:iCs/>
          <w:lang w:val="nl-NL"/>
        </w:rPr>
        <w:t xml:space="preserve"> Điều 3 Nghị định </w:t>
      </w:r>
      <w:r w:rsidR="00E86D46" w:rsidRPr="00B129AF">
        <w:rPr>
          <w:lang w:val="nl-NL"/>
        </w:rPr>
        <w:t>số 120/2016/NĐ-CP</w:t>
      </w:r>
    </w:p>
    <w:p w:rsidR="007B73CE" w:rsidRDefault="00E86D46" w:rsidP="005F1300">
      <w:pPr>
        <w:spacing w:before="120"/>
        <w:ind w:firstLine="567"/>
        <w:jc w:val="both"/>
        <w:rPr>
          <w:bCs/>
          <w:iCs/>
          <w:lang w:val="nl-NL"/>
        </w:rPr>
      </w:pPr>
      <w:r>
        <w:rPr>
          <w:bCs/>
          <w:iCs/>
          <w:lang w:val="nl-NL"/>
        </w:rPr>
        <w:t xml:space="preserve">Để thực hiện chủ trương </w:t>
      </w:r>
      <w:r w:rsidR="00851C89">
        <w:rPr>
          <w:bCs/>
          <w:iCs/>
          <w:lang w:val="nl-NL"/>
        </w:rPr>
        <w:t xml:space="preserve">khuyến khích sử </w:t>
      </w:r>
      <w:r w:rsidR="005F1300">
        <w:rPr>
          <w:bCs/>
          <w:iCs/>
          <w:lang w:val="nl-NL"/>
        </w:rPr>
        <w:t>dụng</w:t>
      </w:r>
      <w:r w:rsidR="00851C89">
        <w:rPr>
          <w:bCs/>
          <w:iCs/>
          <w:lang w:val="nl-NL"/>
        </w:rPr>
        <w:t xml:space="preserve"> dịch vụ công trực tuyến</w:t>
      </w:r>
      <w:r>
        <w:rPr>
          <w:bCs/>
          <w:iCs/>
          <w:lang w:val="nl-NL"/>
        </w:rPr>
        <w:t>, c</w:t>
      </w:r>
      <w:r w:rsidRPr="0006795F">
        <w:rPr>
          <w:bCs/>
          <w:iCs/>
          <w:lang w:val="nl-NL"/>
        </w:rPr>
        <w:t>ăn cứ</w:t>
      </w:r>
      <w:r w:rsidR="005F1300">
        <w:rPr>
          <w:bCs/>
          <w:iCs/>
          <w:lang w:val="nl-NL"/>
        </w:rPr>
        <w:t xml:space="preserve"> quy định tại</w:t>
      </w:r>
      <w:r w:rsidRPr="0006795F">
        <w:rPr>
          <w:bCs/>
          <w:iCs/>
          <w:lang w:val="nl-NL"/>
        </w:rPr>
        <w:t xml:space="preserve"> </w:t>
      </w:r>
      <w:r w:rsidR="00851C89">
        <w:rPr>
          <w:bCs/>
          <w:iCs/>
          <w:lang w:val="nl-NL"/>
        </w:rPr>
        <w:t xml:space="preserve">Điều 11 </w:t>
      </w:r>
      <w:r w:rsidRPr="0006795F">
        <w:rPr>
          <w:bCs/>
          <w:iCs/>
          <w:lang w:val="nl-NL"/>
        </w:rPr>
        <w:t xml:space="preserve">Luật Phí và lệ phí, Bộ Tài chính đã ban hành Thông tư số 74/2022/TT-BTC ngày 22/12/2022 quy định </w:t>
      </w:r>
      <w:r w:rsidRPr="0006795F">
        <w:rPr>
          <w:rStyle w:val="Emphasis"/>
          <w:i w:val="0"/>
          <w:color w:val="000000"/>
        </w:rPr>
        <w:t xml:space="preserve">về hình thức, thời hạn thu, nộp, kê khai các khoản phí, lệ phí thuộc thẩm quyền quy định của Bộ Tài chính. </w:t>
      </w:r>
      <w:r>
        <w:rPr>
          <w:rStyle w:val="Emphasis"/>
          <w:i w:val="0"/>
          <w:color w:val="000000"/>
        </w:rPr>
        <w:t>Trong đó, quy định cụ thể về h</w:t>
      </w:r>
      <w:r w:rsidR="00786895">
        <w:rPr>
          <w:rStyle w:val="Emphasis"/>
          <w:i w:val="0"/>
          <w:color w:val="000000"/>
        </w:rPr>
        <w:t>ình thức thu, nộp phí, lệ phí: B</w:t>
      </w:r>
      <w:r>
        <w:rPr>
          <w:rStyle w:val="Emphasis"/>
          <w:i w:val="0"/>
          <w:color w:val="000000"/>
        </w:rPr>
        <w:t>ằng tiền mặt, chuyển khoản, thanh toán thẻ</w:t>
      </w:r>
      <w:proofErr w:type="gramStart"/>
      <w:r>
        <w:rPr>
          <w:rStyle w:val="Emphasis"/>
          <w:i w:val="0"/>
          <w:color w:val="000000"/>
        </w:rPr>
        <w:t>,…</w:t>
      </w:r>
      <w:proofErr w:type="gramEnd"/>
      <w:r w:rsidR="00786895">
        <w:rPr>
          <w:rStyle w:val="Emphasis"/>
          <w:i w:val="0"/>
          <w:color w:val="000000"/>
        </w:rPr>
        <w:t xml:space="preserve"> </w:t>
      </w:r>
      <w:r>
        <w:rPr>
          <w:bCs/>
          <w:iCs/>
          <w:lang w:val="nl-NL"/>
        </w:rPr>
        <w:t xml:space="preserve">Thông tư số 74/2022/TT-BTC </w:t>
      </w:r>
      <w:r w:rsidR="005F1300">
        <w:rPr>
          <w:bCs/>
          <w:iCs/>
          <w:lang w:val="nl-NL"/>
        </w:rPr>
        <w:t>không</w:t>
      </w:r>
      <w:r>
        <w:rPr>
          <w:bCs/>
          <w:iCs/>
          <w:lang w:val="nl-NL"/>
        </w:rPr>
        <w:t xml:space="preserve"> áp dụng đối với các khoản phí, lệ phí thuộc thẩm quy</w:t>
      </w:r>
      <w:r w:rsidR="007B73CE">
        <w:rPr>
          <w:bCs/>
          <w:iCs/>
          <w:lang w:val="nl-NL"/>
        </w:rPr>
        <w:t>ền của Chính phủ, HĐND cấp tỉnh.</w:t>
      </w:r>
    </w:p>
    <w:p w:rsidR="005F1300" w:rsidRDefault="007B73CE" w:rsidP="005F1300">
      <w:pPr>
        <w:spacing w:before="120"/>
        <w:ind w:firstLine="567"/>
        <w:jc w:val="both"/>
        <w:rPr>
          <w:lang w:val="nl-NL"/>
        </w:rPr>
      </w:pPr>
      <w:r>
        <w:rPr>
          <w:bCs/>
          <w:iCs/>
          <w:lang w:val="nl-NL"/>
        </w:rPr>
        <w:t>Để đảm bảo đồng bộ</w:t>
      </w:r>
      <w:r w:rsidR="00E86D46">
        <w:rPr>
          <w:bCs/>
          <w:iCs/>
          <w:lang w:val="nl-NL"/>
        </w:rPr>
        <w:t xml:space="preserve">, </w:t>
      </w:r>
      <w:r w:rsidR="005F1300">
        <w:rPr>
          <w:lang w:val="nl-NL"/>
        </w:rPr>
        <w:t xml:space="preserve">Bộ Tài chính trình Chính phủ sửa đổi khoản </w:t>
      </w:r>
      <w:r>
        <w:rPr>
          <w:lang w:val="nl-NL"/>
        </w:rPr>
        <w:t>1</w:t>
      </w:r>
      <w:r w:rsidR="005F1300">
        <w:rPr>
          <w:lang w:val="nl-NL"/>
        </w:rPr>
        <w:t xml:space="preserve"> Điều 3 Nghị định số 120/2016/NĐ-CP như sau:</w:t>
      </w:r>
    </w:p>
    <w:p w:rsidR="00E86D46" w:rsidRDefault="007B73CE" w:rsidP="007B73CE">
      <w:pPr>
        <w:tabs>
          <w:tab w:val="left" w:pos="567"/>
        </w:tabs>
        <w:spacing w:before="120" w:after="120"/>
        <w:ind w:firstLine="562"/>
        <w:jc w:val="both"/>
        <w:rPr>
          <w:bCs/>
          <w:iCs/>
          <w:lang w:val="nl-NL"/>
        </w:rPr>
      </w:pPr>
      <w:r w:rsidRPr="00C10E5C">
        <w:rPr>
          <w:bCs/>
          <w:i/>
          <w:lang w:val="nl-NL"/>
        </w:rPr>
        <w:t>1.</w:t>
      </w:r>
      <w:r w:rsidRPr="00C10E5C">
        <w:rPr>
          <w:i/>
          <w:lang w:val="nb-NO"/>
        </w:rPr>
        <w:t xml:space="preserve"> Người nộp phí, lệ phí thực hiện kê khai, nộp phí, lệ phí theo tháng, </w:t>
      </w:r>
      <w:r w:rsidRPr="00C10E5C">
        <w:rPr>
          <w:bCs/>
          <w:i/>
          <w:lang w:val="nl-NL"/>
        </w:rPr>
        <w:t>quý, năm hoặc theo từng lần phát sinh</w:t>
      </w:r>
      <w:r w:rsidRPr="00C10E5C">
        <w:rPr>
          <w:b/>
          <w:bCs/>
          <w:i/>
          <w:lang w:val="nl-NL"/>
        </w:rPr>
        <w:t>;</w:t>
      </w:r>
      <w:r w:rsidRPr="00C10E5C">
        <w:rPr>
          <w:b/>
          <w:i/>
          <w:lang w:val="nb-NO"/>
        </w:rPr>
        <w:t xml:space="preserve"> nộp phí, lệ phí cho cơ quan thu hoặc Kho bạc nhà nước bằng các hình thứ</w:t>
      </w:r>
      <w:r w:rsidR="00786895">
        <w:rPr>
          <w:b/>
          <w:i/>
          <w:lang w:val="nb-NO"/>
        </w:rPr>
        <w:t>c: N</w:t>
      </w:r>
      <w:r w:rsidRPr="00C10E5C">
        <w:rPr>
          <w:b/>
          <w:i/>
          <w:lang w:val="nb-NO"/>
        </w:rPr>
        <w:t xml:space="preserve">ộp trực tiếp bằng tiền mặt hoặc thông qua tổ chức tín dụng, tổ chức dịch vụ và hình thức khác theo quy định của </w:t>
      </w:r>
      <w:r w:rsidRPr="00C10E5C">
        <w:rPr>
          <w:b/>
          <w:i/>
          <w:lang w:val="nb-NO"/>
        </w:rPr>
        <w:lastRenderedPageBreak/>
        <w:t>pháp luật</w:t>
      </w:r>
      <w:r w:rsidRPr="00C10E5C">
        <w:rPr>
          <w:bCs/>
          <w:i/>
          <w:lang w:val="nl-NL"/>
        </w:rPr>
        <w:t xml:space="preserve">. Căn cứ tính chất, đặc điểm của từng khoản phí, lệ phí, cơ quan nhà nước có thẩm quyền quy định tại khoản 2 Điều 4 Luật Phí và lệ phí quy định cụ thể </w:t>
      </w:r>
      <w:r w:rsidRPr="00C10E5C">
        <w:rPr>
          <w:b/>
          <w:bCs/>
          <w:i/>
          <w:lang w:val="nl-NL"/>
        </w:rPr>
        <w:t>hình thức nộp</w:t>
      </w:r>
      <w:r w:rsidRPr="00C10E5C">
        <w:rPr>
          <w:bCs/>
          <w:i/>
          <w:lang w:val="nl-NL"/>
        </w:rPr>
        <w:t>, kỳ kê khai, nộp phí, lệ phí cho phù hợp</w:t>
      </w:r>
      <w:r>
        <w:rPr>
          <w:bCs/>
          <w:i/>
          <w:lang w:val="nl-NL"/>
        </w:rPr>
        <w:t>.</w:t>
      </w:r>
    </w:p>
    <w:p w:rsidR="00B360D8" w:rsidRPr="00B129AF" w:rsidRDefault="00E86D46" w:rsidP="00B360D8">
      <w:pPr>
        <w:spacing w:before="120" w:after="120"/>
        <w:ind w:firstLine="562"/>
        <w:jc w:val="both"/>
        <w:rPr>
          <w:lang w:val="nl-NL"/>
        </w:rPr>
      </w:pPr>
      <w:r>
        <w:rPr>
          <w:bCs/>
          <w:iCs/>
          <w:lang w:val="nl-NL"/>
        </w:rPr>
        <w:t xml:space="preserve">b) </w:t>
      </w:r>
      <w:r w:rsidR="00B360D8" w:rsidRPr="00B129AF">
        <w:rPr>
          <w:bCs/>
          <w:iCs/>
          <w:lang w:val="nl-NL"/>
        </w:rPr>
        <w:t xml:space="preserve">Sửa đổi khoản 2 Điều 3 Nghị định </w:t>
      </w:r>
      <w:r w:rsidR="00B360D8" w:rsidRPr="00B129AF">
        <w:rPr>
          <w:lang w:val="nl-NL"/>
        </w:rPr>
        <w:t>số 120/2016/NĐ-CP</w:t>
      </w:r>
    </w:p>
    <w:p w:rsidR="002A490C" w:rsidRDefault="002A490C" w:rsidP="002A490C">
      <w:pPr>
        <w:spacing w:before="120"/>
        <w:ind w:firstLine="562"/>
        <w:jc w:val="both"/>
        <w:rPr>
          <w:bCs/>
          <w:iCs/>
          <w:lang w:val="nl-NL"/>
        </w:rPr>
      </w:pPr>
      <w:r>
        <w:rPr>
          <w:bCs/>
          <w:iCs/>
          <w:lang w:val="nl-NL"/>
        </w:rPr>
        <w:t xml:space="preserve">- Tại </w:t>
      </w:r>
      <w:r>
        <w:rPr>
          <w:lang w:val="nl-NL"/>
        </w:rPr>
        <w:t>Ngh</w:t>
      </w:r>
      <w:r w:rsidRPr="0075103A">
        <w:rPr>
          <w:lang w:val="nl-NL"/>
        </w:rPr>
        <w:t>ị</w:t>
      </w:r>
      <w:r>
        <w:rPr>
          <w:lang w:val="nl-NL"/>
        </w:rPr>
        <w:t xml:space="preserve"> đ</w:t>
      </w:r>
      <w:r w:rsidRPr="0075103A">
        <w:rPr>
          <w:lang w:val="nl-NL"/>
        </w:rPr>
        <w:t>ịnh</w:t>
      </w:r>
      <w:r>
        <w:rPr>
          <w:lang w:val="nl-NL"/>
        </w:rPr>
        <w:t xml:space="preserve"> s</w:t>
      </w:r>
      <w:r w:rsidRPr="00106795">
        <w:rPr>
          <w:lang w:val="nl-NL"/>
        </w:rPr>
        <w:t>ố</w:t>
      </w:r>
      <w:r>
        <w:rPr>
          <w:lang w:val="nl-NL"/>
        </w:rPr>
        <w:t xml:space="preserve"> 120/2016/N</w:t>
      </w:r>
      <w:r w:rsidRPr="00106795">
        <w:rPr>
          <w:lang w:val="nl-NL"/>
        </w:rPr>
        <w:t>Đ</w:t>
      </w:r>
      <w:r>
        <w:rPr>
          <w:lang w:val="nl-NL"/>
        </w:rPr>
        <w:t>-CP</w:t>
      </w:r>
      <w:r>
        <w:rPr>
          <w:bCs/>
          <w:iCs/>
          <w:lang w:val="nl-NL"/>
        </w:rPr>
        <w:t xml:space="preserve"> quy định tổ chức thu lệ phí nộp toàn bộ tiền lệ phí thu được vào NSNN.</w:t>
      </w:r>
      <w:r w:rsidR="00E86D46">
        <w:rPr>
          <w:bCs/>
          <w:iCs/>
          <w:lang w:val="nl-NL"/>
        </w:rPr>
        <w:t xml:space="preserve"> Tổ chức thu lệ phí kê khai, quyết toán lệ phí thu được với cơ quan thuế.</w:t>
      </w:r>
    </w:p>
    <w:p w:rsidR="002A490C" w:rsidRDefault="002A490C" w:rsidP="002A490C">
      <w:pPr>
        <w:spacing w:before="120"/>
        <w:ind w:firstLine="562"/>
        <w:jc w:val="both"/>
        <w:rPr>
          <w:lang w:val="nl-NL"/>
        </w:rPr>
      </w:pPr>
      <w:r>
        <w:rPr>
          <w:lang w:val="nl-NL"/>
        </w:rPr>
        <w:t xml:space="preserve">- Theo quy định của Luật Quản lý thuế số 38/2019/QH14, tổ chức thu lệ phí không phải thực hiện </w:t>
      </w:r>
      <w:r w:rsidRPr="00D66903">
        <w:rPr>
          <w:iCs/>
        </w:rPr>
        <w:t>quyết toán lệ phí.</w:t>
      </w:r>
      <w:r>
        <w:rPr>
          <w:lang w:val="nl-NL"/>
        </w:rPr>
        <w:t xml:space="preserve"> Đồng thời, tại Nghị định số 126/2020/NĐ-CP đã quy định cụ thể khai, nộp phí, lệ phí do cơ quan đại diện Việt Nam ở nước ngoài thu (Điều 12); phí hải quan và lệ phí hàng hóa, phương tiện quá cảnh do cơ quan hải quan quản lý thu (khoản 10 Điều 13).</w:t>
      </w:r>
    </w:p>
    <w:p w:rsidR="00B360D8" w:rsidRDefault="00C468BD" w:rsidP="00B360D8">
      <w:pPr>
        <w:spacing w:before="120"/>
        <w:ind w:firstLine="567"/>
        <w:jc w:val="both"/>
        <w:rPr>
          <w:lang w:val="nl-NL"/>
        </w:rPr>
      </w:pPr>
      <w:r>
        <w:rPr>
          <w:lang w:val="nl-NL"/>
        </w:rPr>
        <w:t xml:space="preserve">Căn cứ thẩm quyền Chính phủ quy định tại khoản 5 Điều 11 Luật Phí và lệ phí, để đảm bảo đồng bộ về khai, nộp phí, lệ phí và phù hợp với </w:t>
      </w:r>
      <w:r w:rsidR="00B360D8">
        <w:rPr>
          <w:lang w:val="nl-NL"/>
        </w:rPr>
        <w:t>pháp luật quản lý thuế, Bộ Tài chính trình Chính phủ cho sửa đổi khoản 2 Điều 3 Nghị định số 120/2016/NĐ-CP như sau:</w:t>
      </w:r>
    </w:p>
    <w:p w:rsidR="007B73CE" w:rsidRPr="0006795F" w:rsidRDefault="007B73CE" w:rsidP="007B73CE">
      <w:pPr>
        <w:spacing w:before="120" w:after="120"/>
        <w:ind w:firstLine="562"/>
        <w:jc w:val="both"/>
        <w:rPr>
          <w:bCs/>
          <w:i/>
          <w:lang w:val="nl-NL"/>
        </w:rPr>
      </w:pPr>
      <w:r w:rsidRPr="0006795F">
        <w:rPr>
          <w:bCs/>
          <w:i/>
          <w:lang w:val="nl-NL"/>
        </w:rPr>
        <w:t>2. Tổ chức thu phí, lệ phí thực hiện kê khai, nộp phí, lệ phí thu được như sau:</w:t>
      </w:r>
    </w:p>
    <w:p w:rsidR="007B73CE" w:rsidRPr="008F5FE6" w:rsidRDefault="007B73CE" w:rsidP="007B73CE">
      <w:pPr>
        <w:spacing w:before="120" w:after="120"/>
        <w:ind w:firstLine="562"/>
        <w:jc w:val="both"/>
        <w:rPr>
          <w:b/>
          <w:bCs/>
          <w:i/>
          <w:lang w:val="nl-NL"/>
        </w:rPr>
      </w:pPr>
      <w:r w:rsidRPr="0006795F">
        <w:rPr>
          <w:bCs/>
          <w:i/>
          <w:lang w:val="nl-NL"/>
        </w:rPr>
        <w:t>a) Định kỳ hàng ngày</w:t>
      </w:r>
      <w:r>
        <w:rPr>
          <w:bCs/>
          <w:i/>
          <w:lang w:val="nl-NL"/>
        </w:rPr>
        <w:t>;</w:t>
      </w:r>
      <w:r w:rsidRPr="0006795F">
        <w:rPr>
          <w:bCs/>
          <w:i/>
          <w:lang w:val="nl-NL"/>
        </w:rPr>
        <w:t xml:space="preserve"> tuần hoặc tháng, tổ chức thu phí phải gửi số tiền phí</w:t>
      </w:r>
      <w:r>
        <w:rPr>
          <w:bCs/>
          <w:i/>
          <w:lang w:val="nl-NL"/>
        </w:rPr>
        <w:t xml:space="preserve"> </w:t>
      </w:r>
      <w:r w:rsidRPr="0006795F">
        <w:rPr>
          <w:bCs/>
          <w:i/>
          <w:lang w:val="nl-NL"/>
        </w:rPr>
        <w:t xml:space="preserve">thu được vào Tài khoản phí chờ nộp ngân sách tại </w:t>
      </w:r>
      <w:r w:rsidR="00786895">
        <w:rPr>
          <w:bCs/>
          <w:i/>
          <w:lang w:val="nl-NL"/>
        </w:rPr>
        <w:t>Kho bạc Nhà nước</w:t>
      </w:r>
      <w:r>
        <w:rPr>
          <w:bCs/>
          <w:i/>
          <w:lang w:val="nl-NL"/>
        </w:rPr>
        <w:t xml:space="preserve">; </w:t>
      </w:r>
      <w:r w:rsidRPr="008F5FE6">
        <w:rPr>
          <w:b/>
          <w:bCs/>
          <w:i/>
          <w:lang w:val="nl-NL"/>
        </w:rPr>
        <w:t xml:space="preserve">tổ chức thu lệ phí phải gửi số tiền lệ phí thu được vào Tài khoản </w:t>
      </w:r>
      <w:r>
        <w:rPr>
          <w:b/>
          <w:bCs/>
          <w:i/>
          <w:lang w:val="nl-NL"/>
        </w:rPr>
        <w:t xml:space="preserve">lệ </w:t>
      </w:r>
      <w:r w:rsidRPr="008F5FE6">
        <w:rPr>
          <w:b/>
          <w:bCs/>
          <w:i/>
          <w:lang w:val="nl-NL"/>
        </w:rPr>
        <w:t xml:space="preserve">phí chờ nộp ngân sách hoặc nộp lệ phí vào tài khoản thu ngân sách tại </w:t>
      </w:r>
      <w:r w:rsidR="00786895">
        <w:rPr>
          <w:b/>
          <w:bCs/>
          <w:i/>
          <w:lang w:val="nl-NL"/>
        </w:rPr>
        <w:t>Kho bạc Nhà nước</w:t>
      </w:r>
      <w:r>
        <w:rPr>
          <w:b/>
          <w:bCs/>
          <w:i/>
          <w:lang w:val="nl-NL"/>
        </w:rPr>
        <w:t>.</w:t>
      </w:r>
      <w:r w:rsidRPr="0006795F">
        <w:rPr>
          <w:bCs/>
          <w:i/>
          <w:lang w:val="nl-NL"/>
        </w:rPr>
        <w:t xml:space="preserve"> Căn cứ số tiền phí, lệ phí thu được nhiều hay ít, nơi thu phí xa hay gần </w:t>
      </w:r>
      <w:r w:rsidR="00786895">
        <w:rPr>
          <w:bCs/>
          <w:i/>
          <w:lang w:val="nl-NL"/>
        </w:rPr>
        <w:t>Kho bạc Nhà nước</w:t>
      </w:r>
      <w:r w:rsidRPr="0006795F">
        <w:rPr>
          <w:bCs/>
          <w:i/>
          <w:lang w:val="nl-NL"/>
        </w:rPr>
        <w:t>, cơ quan nhà nước có thẩm quyền quy định tại khoản 2 Điều 4 Luật Phí và lệ phí quy định định kỳ ngày; tuần hoặc tháng, tổ chức thu phí</w:t>
      </w:r>
      <w:r>
        <w:rPr>
          <w:b/>
          <w:bCs/>
          <w:i/>
          <w:lang w:val="nl-NL"/>
        </w:rPr>
        <w:t xml:space="preserve"> </w:t>
      </w:r>
      <w:r w:rsidRPr="0006795F">
        <w:rPr>
          <w:bCs/>
          <w:i/>
          <w:lang w:val="nl-NL"/>
        </w:rPr>
        <w:t>phải gửi số tiền phí</w:t>
      </w:r>
      <w:r>
        <w:rPr>
          <w:bCs/>
          <w:i/>
          <w:lang w:val="nl-NL"/>
        </w:rPr>
        <w:t xml:space="preserve"> </w:t>
      </w:r>
      <w:r w:rsidRPr="0006795F">
        <w:rPr>
          <w:bCs/>
          <w:i/>
          <w:lang w:val="nl-NL"/>
        </w:rPr>
        <w:t>đã thu được trong kỳ vào Tài khoản phí chờ nộp ngân sách</w:t>
      </w:r>
      <w:r>
        <w:rPr>
          <w:bCs/>
          <w:i/>
          <w:lang w:val="nl-NL"/>
        </w:rPr>
        <w:t xml:space="preserve">; </w:t>
      </w:r>
      <w:r w:rsidRPr="008F5FE6">
        <w:rPr>
          <w:b/>
          <w:bCs/>
          <w:i/>
          <w:lang w:val="nl-NL"/>
        </w:rPr>
        <w:t xml:space="preserve">tổ chức thu lệ phí phải gửi số tiền lệ phí đã thu được trong kỳ vào Tài khoản </w:t>
      </w:r>
      <w:r>
        <w:rPr>
          <w:b/>
          <w:bCs/>
          <w:i/>
          <w:lang w:val="nl-NL"/>
        </w:rPr>
        <w:t xml:space="preserve">lệ </w:t>
      </w:r>
      <w:r w:rsidRPr="008F5FE6">
        <w:rPr>
          <w:b/>
          <w:bCs/>
          <w:i/>
          <w:lang w:val="nl-NL"/>
        </w:rPr>
        <w:t>phí chờ nộp ngân sách hoặc tài khoản thu ngân sách.</w:t>
      </w:r>
    </w:p>
    <w:p w:rsidR="007B73CE" w:rsidRPr="0006795F" w:rsidRDefault="007B73CE" w:rsidP="007B73CE">
      <w:pPr>
        <w:spacing w:before="120" w:after="120"/>
        <w:ind w:firstLine="562"/>
        <w:jc w:val="both"/>
        <w:rPr>
          <w:b/>
          <w:i/>
          <w:spacing w:val="-2"/>
        </w:rPr>
      </w:pPr>
      <w:r>
        <w:rPr>
          <w:b/>
          <w:i/>
          <w:spacing w:val="-2"/>
        </w:rPr>
        <w:t xml:space="preserve">b) </w:t>
      </w:r>
      <w:r w:rsidRPr="0006795F">
        <w:rPr>
          <w:b/>
          <w:i/>
          <w:spacing w:val="-2"/>
        </w:rPr>
        <w:t>Tổ chức thu phí kê khai, nộp tiền phí thu được vào ngân sách nhà nước theo tháng, quyết toán năm và tổ chức thu lệ phí kê khai, nộp lệ phí thu được vào NSNN theo tháng theo quy định của Luật Quản lý thuế, Nghị định số </w:t>
      </w:r>
      <w:hyperlink r:id="rId9" w:tgtFrame="_blank" w:tooltip="Nghị định 126/2020/NĐ-CP" w:history="1">
        <w:r w:rsidRPr="0006795F">
          <w:rPr>
            <w:b/>
            <w:i/>
            <w:spacing w:val="-2"/>
          </w:rPr>
          <w:t>126/2020/NĐ-CP</w:t>
        </w:r>
      </w:hyperlink>
      <w:r w:rsidRPr="0006795F">
        <w:rPr>
          <w:b/>
          <w:i/>
          <w:color w:val="000000"/>
          <w:shd w:val="clear" w:color="auto" w:fill="FFFFFF"/>
        </w:rPr>
        <w:t>, Nghị định số 91/2022/NĐ-CP sửa đổi, bổ sung một số điều của Nghị định số 126/2020/NĐ-CP</w:t>
      </w:r>
      <w:r w:rsidRPr="0006795F">
        <w:rPr>
          <w:b/>
          <w:i/>
          <w:spacing w:val="-2"/>
        </w:rPr>
        <w:t>.</w:t>
      </w:r>
    </w:p>
    <w:p w:rsidR="007B73CE" w:rsidRPr="0006795F" w:rsidRDefault="007B73CE" w:rsidP="007B73CE">
      <w:pPr>
        <w:spacing w:before="120" w:after="120"/>
        <w:ind w:firstLine="562"/>
        <w:jc w:val="both"/>
        <w:rPr>
          <w:b/>
          <w:bCs/>
          <w:i/>
          <w:iCs/>
          <w:lang w:val="nl-NL"/>
        </w:rPr>
      </w:pPr>
      <w:r w:rsidRPr="00FC256E">
        <w:rPr>
          <w:bCs/>
          <w:lang w:val="nl-NL"/>
        </w:rPr>
        <w:t>c)</w:t>
      </w:r>
      <w:r w:rsidRPr="0006795F">
        <w:rPr>
          <w:b/>
          <w:bCs/>
          <w:i/>
          <w:lang w:val="nl-NL"/>
        </w:rPr>
        <w:t xml:space="preserve"> </w:t>
      </w:r>
      <w:r w:rsidRPr="0006795F">
        <w:rPr>
          <w:bCs/>
          <w:i/>
          <w:lang w:val="nl-NL"/>
        </w:rPr>
        <w:t xml:space="preserve">Tổ chức thu phí </w:t>
      </w:r>
      <w:r w:rsidRPr="0006795F">
        <w:rPr>
          <w:b/>
          <w:bCs/>
          <w:i/>
          <w:lang w:val="nl-NL"/>
        </w:rPr>
        <w:t>hải quan, lệ phí hàng hóa, hành lý, phương tiện vận tải quá cảnh</w:t>
      </w:r>
      <w:r w:rsidRPr="0006795F">
        <w:rPr>
          <w:bCs/>
          <w:i/>
          <w:lang w:val="nl-NL"/>
        </w:rPr>
        <w:t xml:space="preserve">, Cơ quan đại diện Việt Nam ở nước ngoài thu phí, lệ phí thực hiện kê khai, nộp phí, lệ phí </w:t>
      </w:r>
      <w:r w:rsidRPr="0006795F">
        <w:rPr>
          <w:b/>
          <w:bCs/>
          <w:i/>
          <w:lang w:val="nl-NL"/>
        </w:rPr>
        <w:t>theo quy định tại Nghị định số 126/2020/NĐ-CP.</w:t>
      </w:r>
      <w:r w:rsidRPr="0006795F">
        <w:rPr>
          <w:b/>
          <w:bCs/>
          <w:i/>
          <w:iCs/>
          <w:lang w:val="nl-NL"/>
        </w:rPr>
        <w:t xml:space="preserve"> </w:t>
      </w:r>
    </w:p>
    <w:p w:rsidR="00DD04CF" w:rsidRPr="00B129AF" w:rsidRDefault="007B73CE" w:rsidP="00DD04CF">
      <w:pPr>
        <w:spacing w:before="120" w:after="120"/>
        <w:ind w:firstLine="562"/>
        <w:jc w:val="both"/>
        <w:rPr>
          <w:bCs/>
          <w:iCs/>
          <w:lang w:val="nl-NL"/>
        </w:rPr>
      </w:pPr>
      <w:r>
        <w:rPr>
          <w:bCs/>
          <w:iCs/>
          <w:lang w:val="nl-NL"/>
        </w:rPr>
        <w:t>c</w:t>
      </w:r>
      <w:r w:rsidR="00B129AF" w:rsidRPr="00B129AF">
        <w:rPr>
          <w:bCs/>
          <w:iCs/>
          <w:lang w:val="nl-NL"/>
        </w:rPr>
        <w:t>)</w:t>
      </w:r>
      <w:r w:rsidR="00DD04CF" w:rsidRPr="00B129AF">
        <w:rPr>
          <w:bCs/>
          <w:iCs/>
          <w:lang w:val="nl-NL"/>
        </w:rPr>
        <w:t xml:space="preserve"> Sửa đổi khoản 3 Điều 3 Nghị định số 120/2016/NĐ-CP</w:t>
      </w:r>
    </w:p>
    <w:p w:rsidR="00495A7D" w:rsidRDefault="00DD04CF" w:rsidP="00DD04CF">
      <w:pPr>
        <w:spacing w:before="120"/>
        <w:ind w:firstLine="567"/>
        <w:jc w:val="both"/>
        <w:rPr>
          <w:bCs/>
          <w:lang w:val="nl-NL"/>
        </w:rPr>
      </w:pPr>
      <w:r>
        <w:rPr>
          <w:bCs/>
          <w:lang w:val="nl-NL"/>
        </w:rPr>
        <w:t>Hiện nay, v</w:t>
      </w:r>
      <w:r w:rsidRPr="001C25AB">
        <w:rPr>
          <w:bCs/>
          <w:lang w:val="nl-NL"/>
        </w:rPr>
        <w:t xml:space="preserve">iệc </w:t>
      </w:r>
      <w:r w:rsidR="00495A7D" w:rsidRPr="00495A7D">
        <w:rPr>
          <w:bCs/>
          <w:lang w:val="nl-NL"/>
        </w:rPr>
        <w:t>lập và cấp chứng từ thu phí, lệ phí</w:t>
      </w:r>
      <w:r w:rsidR="00495A7D" w:rsidRPr="001C25AB">
        <w:rPr>
          <w:bCs/>
          <w:i/>
          <w:lang w:val="nl-NL"/>
        </w:rPr>
        <w:t xml:space="preserve"> </w:t>
      </w:r>
      <w:r>
        <w:rPr>
          <w:bCs/>
          <w:lang w:val="nl-NL"/>
        </w:rPr>
        <w:t>thực hiện theo quy địn</w:t>
      </w:r>
      <w:r w:rsidR="008B78D9">
        <w:rPr>
          <w:bCs/>
          <w:lang w:val="nl-NL"/>
        </w:rPr>
        <w:t>h tại Nghị định số 123/2020/NĐ-CP ngày 19/10/2020 của Chính phủ quy định về hóa đơn, chứng từ</w:t>
      </w:r>
      <w:r w:rsidR="008B0D08">
        <w:rPr>
          <w:bCs/>
          <w:lang w:val="nl-NL"/>
        </w:rPr>
        <w:t xml:space="preserve"> và Nghị định số 11/2020/NĐ-CP ngày 20/01/2020 của Chính phủ về thủ tục hành chính thuộc lĩnh vực Kho bạc Nhà nước</w:t>
      </w:r>
      <w:r w:rsidR="008B78D9">
        <w:rPr>
          <w:bCs/>
          <w:lang w:val="nl-NL"/>
        </w:rPr>
        <w:t xml:space="preserve">. </w:t>
      </w:r>
    </w:p>
    <w:p w:rsidR="00DD04CF" w:rsidRPr="00C41F92" w:rsidRDefault="00C468BD" w:rsidP="00DD04CF">
      <w:pPr>
        <w:spacing w:before="120"/>
        <w:ind w:firstLine="567"/>
        <w:jc w:val="both"/>
        <w:rPr>
          <w:bCs/>
          <w:i/>
          <w:iCs/>
          <w:lang w:val="nl-NL"/>
        </w:rPr>
      </w:pPr>
      <w:r>
        <w:rPr>
          <w:bCs/>
          <w:lang w:val="nl-NL"/>
        </w:rPr>
        <w:lastRenderedPageBreak/>
        <w:t>Để thống nhất thực hiện phát hành, quản lý, sử dụng biên lai thu phí</w:t>
      </w:r>
      <w:r w:rsidR="00DD04CF">
        <w:rPr>
          <w:bCs/>
          <w:lang w:val="nl-NL"/>
        </w:rPr>
        <w:t xml:space="preserve">, </w:t>
      </w:r>
      <w:r w:rsidR="008B78D9">
        <w:rPr>
          <w:bCs/>
          <w:lang w:val="nl-NL"/>
        </w:rPr>
        <w:t xml:space="preserve">Bộ Tài chính trình Chính phủ </w:t>
      </w:r>
      <w:r w:rsidR="00DD04CF">
        <w:rPr>
          <w:bCs/>
          <w:lang w:val="nl-NL"/>
        </w:rPr>
        <w:t xml:space="preserve">sửa đổi khoản 3 Điều 3 Nghị định </w:t>
      </w:r>
      <w:r w:rsidR="00E574EC">
        <w:rPr>
          <w:bCs/>
          <w:lang w:val="nl-NL"/>
        </w:rPr>
        <w:t xml:space="preserve">số </w:t>
      </w:r>
      <w:r w:rsidR="00E574EC" w:rsidRPr="001C25AB">
        <w:rPr>
          <w:bCs/>
          <w:iCs/>
          <w:lang w:val="nl-NL"/>
        </w:rPr>
        <w:t>120</w:t>
      </w:r>
      <w:r w:rsidR="00E574EC">
        <w:rPr>
          <w:bCs/>
          <w:iCs/>
          <w:lang w:val="nl-NL"/>
        </w:rPr>
        <w:t>/2016/NĐ-CP</w:t>
      </w:r>
      <w:r w:rsidR="00DD04CF">
        <w:rPr>
          <w:bCs/>
          <w:lang w:val="nl-NL"/>
        </w:rPr>
        <w:t xml:space="preserve"> như sau: </w:t>
      </w:r>
      <w:r w:rsidR="00DD04CF" w:rsidRPr="00C41F92">
        <w:rPr>
          <w:bCs/>
          <w:i/>
          <w:lang w:val="nl-NL"/>
        </w:rPr>
        <w:t>3. Tổ</w:t>
      </w:r>
      <w:r w:rsidR="00DD04CF">
        <w:rPr>
          <w:bCs/>
          <w:i/>
          <w:lang w:val="nl-NL"/>
        </w:rPr>
        <w:t xml:space="preserve"> chức thu phí, lệ phí thực hiện </w:t>
      </w:r>
      <w:r w:rsidR="00DD04CF" w:rsidRPr="00C41F92">
        <w:rPr>
          <w:bCs/>
          <w:i/>
          <w:lang w:val="nl-NL"/>
        </w:rPr>
        <w:t>lập và cấp chứng từ thu phí, lệ phí theo</w:t>
      </w:r>
      <w:r w:rsidR="00DD04CF" w:rsidRPr="00C41F92">
        <w:rPr>
          <w:bCs/>
          <w:i/>
          <w:iCs/>
          <w:lang w:val="nl-NL"/>
        </w:rPr>
        <w:t xml:space="preserve"> quy định tại </w:t>
      </w:r>
      <w:r w:rsidR="00E574EC">
        <w:rPr>
          <w:bCs/>
          <w:i/>
          <w:iCs/>
          <w:lang w:val="nl-NL"/>
        </w:rPr>
        <w:t>Nghị định số 123/2020/NĐ-CP</w:t>
      </w:r>
      <w:r w:rsidR="00786895">
        <w:rPr>
          <w:bCs/>
          <w:i/>
          <w:iCs/>
          <w:lang w:val="nl-NL"/>
        </w:rPr>
        <w:t>;</w:t>
      </w:r>
      <w:r w:rsidR="00786895" w:rsidRPr="00786895">
        <w:rPr>
          <w:bCs/>
          <w:i/>
          <w:iCs/>
          <w:lang w:val="nl-NL"/>
        </w:rPr>
        <w:t xml:space="preserve"> </w:t>
      </w:r>
      <w:r w:rsidR="00786895" w:rsidRPr="00C41F92">
        <w:rPr>
          <w:bCs/>
          <w:i/>
          <w:iCs/>
          <w:lang w:val="nl-NL"/>
        </w:rPr>
        <w:t>Nghị định số 11/2020/NĐ-</w:t>
      </w:r>
      <w:r w:rsidR="00786895">
        <w:rPr>
          <w:bCs/>
          <w:i/>
          <w:iCs/>
          <w:lang w:val="nl-NL"/>
        </w:rPr>
        <w:t>CP.</w:t>
      </w:r>
    </w:p>
    <w:p w:rsidR="00DD04CF" w:rsidRPr="00757CEA" w:rsidRDefault="00757CEA" w:rsidP="00DD04CF">
      <w:pPr>
        <w:spacing w:before="120"/>
        <w:ind w:firstLine="567"/>
        <w:jc w:val="both"/>
        <w:rPr>
          <w:b/>
          <w:i/>
          <w:lang w:val="nl-NL"/>
        </w:rPr>
      </w:pPr>
      <w:r w:rsidRPr="00757CEA">
        <w:rPr>
          <w:b/>
          <w:i/>
          <w:lang w:val="nl-NL"/>
        </w:rPr>
        <w:t>2.2</w:t>
      </w:r>
      <w:r w:rsidR="00DD04CF" w:rsidRPr="00757CEA">
        <w:rPr>
          <w:b/>
          <w:i/>
          <w:lang w:val="nl-NL"/>
        </w:rPr>
        <w:t xml:space="preserve">. Sửa đổi Điều 4 Nghị định </w:t>
      </w:r>
      <w:r w:rsidR="00E574EC" w:rsidRPr="00757CEA">
        <w:rPr>
          <w:b/>
          <w:i/>
          <w:lang w:val="nl-NL"/>
        </w:rPr>
        <w:t xml:space="preserve">số </w:t>
      </w:r>
      <w:r w:rsidR="00DD04CF" w:rsidRPr="00757CEA">
        <w:rPr>
          <w:b/>
          <w:i/>
          <w:lang w:val="nl-NL"/>
        </w:rPr>
        <w:t>120</w:t>
      </w:r>
      <w:r w:rsidR="00E574EC" w:rsidRPr="00757CEA">
        <w:rPr>
          <w:b/>
          <w:i/>
          <w:lang w:val="nl-NL"/>
        </w:rPr>
        <w:t>/2016/NĐ-CP</w:t>
      </w:r>
    </w:p>
    <w:p w:rsidR="00DD04CF" w:rsidRPr="00506559" w:rsidRDefault="002E1BF9" w:rsidP="00DD04CF">
      <w:pPr>
        <w:spacing w:before="120"/>
        <w:ind w:firstLine="562"/>
        <w:jc w:val="both"/>
        <w:rPr>
          <w:bCs/>
          <w:iCs/>
          <w:lang w:val="nl-NL"/>
        </w:rPr>
      </w:pPr>
      <w:r>
        <w:rPr>
          <w:lang w:val="nl-NL"/>
        </w:rPr>
        <w:t>-</w:t>
      </w:r>
      <w:r w:rsidR="0044791A">
        <w:rPr>
          <w:lang w:val="nl-NL"/>
        </w:rPr>
        <w:t xml:space="preserve"> </w:t>
      </w:r>
      <w:r w:rsidR="00DD04CF" w:rsidRPr="000A0A9E">
        <w:rPr>
          <w:lang w:val="nl-NL"/>
        </w:rPr>
        <w:t>Tại</w:t>
      </w:r>
      <w:r w:rsidR="00DD04CF">
        <w:rPr>
          <w:lang w:val="nl-NL"/>
        </w:rPr>
        <w:t xml:space="preserve"> khoản 1 Điều 4 Nghị định </w:t>
      </w:r>
      <w:r w:rsidR="00E574EC">
        <w:rPr>
          <w:lang w:val="nl-NL"/>
        </w:rPr>
        <w:t xml:space="preserve">số </w:t>
      </w:r>
      <w:r w:rsidR="00DD04CF">
        <w:rPr>
          <w:lang w:val="nl-NL"/>
        </w:rPr>
        <w:t>120</w:t>
      </w:r>
      <w:r w:rsidR="00E574EC">
        <w:rPr>
          <w:lang w:val="nl-NL"/>
        </w:rPr>
        <w:t>/2016/NĐ-CP</w:t>
      </w:r>
      <w:r w:rsidR="00DD04CF">
        <w:rPr>
          <w:lang w:val="nl-NL"/>
        </w:rPr>
        <w:t xml:space="preserve"> quy định:</w:t>
      </w:r>
      <w:r w:rsidR="00506559">
        <w:rPr>
          <w:lang w:val="nl-NL"/>
        </w:rPr>
        <w:t xml:space="preserve"> </w:t>
      </w:r>
      <w:r w:rsidR="00DD04CF" w:rsidRPr="00506559">
        <w:rPr>
          <w:bCs/>
          <w:iCs/>
          <w:lang w:val="nl-NL"/>
        </w:rPr>
        <w:t xml:space="preserve">Phí thu từ các hoạt động dịch vụ do cơ quan nhà nước thực hiện phải nộp vào NSNN, trường hợp cơ quan nhà nước được khoán chi phí hoạt động từ nguồn thu phí thì được khấu trừ theo tỷ lệ xác định quy định tại Điều 5 Nghị định này; phần còn lại (nếu có) nộp NSNN. </w:t>
      </w:r>
      <w:r w:rsidR="00DB505D">
        <w:rPr>
          <w:bCs/>
          <w:iCs/>
          <w:lang w:val="nl-NL"/>
        </w:rPr>
        <w:t>C</w:t>
      </w:r>
      <w:r w:rsidR="00DB505D" w:rsidRPr="00506559">
        <w:rPr>
          <w:bCs/>
          <w:iCs/>
          <w:lang w:val="nl-NL"/>
        </w:rPr>
        <w:t>ơ quan nhà nước được khoán chi phí hoạt động</w:t>
      </w:r>
      <w:r w:rsidR="00DB505D">
        <w:rPr>
          <w:bCs/>
          <w:iCs/>
          <w:lang w:val="nl-NL"/>
        </w:rPr>
        <w:t xml:space="preserve"> bao gồm: </w:t>
      </w:r>
      <w:r w:rsidR="00DB505D" w:rsidRPr="000B1555">
        <w:rPr>
          <w:bCs/>
          <w:lang w:val="nl-NL"/>
        </w:rPr>
        <w:t xml:space="preserve">Cơ quan nhà nước thực hiện cơ chế tài chính theo quy định của Chính phủ hoặc Thủ tướng Chính phủ </w:t>
      </w:r>
      <w:r w:rsidR="00DB505D">
        <w:rPr>
          <w:bCs/>
          <w:lang w:val="nl-NL"/>
        </w:rPr>
        <w:t xml:space="preserve">về </w:t>
      </w:r>
      <w:r w:rsidR="00DB505D" w:rsidRPr="000B1555">
        <w:rPr>
          <w:bCs/>
          <w:lang w:val="nl-NL"/>
        </w:rPr>
        <w:t>cơ chế tự chủ, tự chịu trách nhiệm</w:t>
      </w:r>
      <w:r w:rsidR="00DB505D">
        <w:rPr>
          <w:bCs/>
          <w:lang w:val="nl-NL"/>
        </w:rPr>
        <w:t xml:space="preserve"> trong việc</w:t>
      </w:r>
      <w:r w:rsidR="00DB505D" w:rsidRPr="000B1555">
        <w:rPr>
          <w:bCs/>
          <w:lang w:val="nl-NL"/>
        </w:rPr>
        <w:t xml:space="preserve"> sử dụng biên chế và sử dụng kinh phí quản lý hành chính đối với các cơ quan nhà nước</w:t>
      </w:r>
      <w:r w:rsidR="00DB505D">
        <w:rPr>
          <w:bCs/>
          <w:lang w:val="nl-NL"/>
        </w:rPr>
        <w:t>.</w:t>
      </w:r>
    </w:p>
    <w:p w:rsidR="00DD04CF" w:rsidRDefault="001A68AA" w:rsidP="00DD04CF">
      <w:pPr>
        <w:spacing w:before="120" w:after="120"/>
        <w:ind w:firstLine="567"/>
        <w:jc w:val="both"/>
        <w:rPr>
          <w:lang w:val="nl-NL"/>
        </w:rPr>
      </w:pPr>
      <w:r>
        <w:rPr>
          <w:lang w:val="nl-NL"/>
        </w:rPr>
        <w:t>-</w:t>
      </w:r>
      <w:r w:rsidR="0044791A">
        <w:rPr>
          <w:lang w:val="nl-NL"/>
        </w:rPr>
        <w:t xml:space="preserve"> </w:t>
      </w:r>
      <w:r w:rsidR="00DD04CF">
        <w:rPr>
          <w:lang w:val="nl-NL"/>
        </w:rPr>
        <w:t xml:space="preserve">Hiện nay, các cơ quan nhà nước đang </w:t>
      </w:r>
      <w:r w:rsidR="00DD04CF" w:rsidRPr="003407A6">
        <w:rPr>
          <w:lang w:val="nl-NL"/>
        </w:rPr>
        <w:t>áp dụng cơ chế tài chính theo</w:t>
      </w:r>
      <w:r w:rsidR="00DD04CF">
        <w:rPr>
          <w:lang w:val="nl-NL"/>
        </w:rPr>
        <w:t xml:space="preserve"> quy định tại</w:t>
      </w:r>
      <w:r w:rsidR="00DD04CF" w:rsidRPr="003407A6">
        <w:rPr>
          <w:iCs/>
          <w:lang w:val="nl-NL"/>
        </w:rPr>
        <w:t xml:space="preserve"> </w:t>
      </w:r>
      <w:r w:rsidR="00DD04CF" w:rsidRPr="00F36744">
        <w:rPr>
          <w:lang w:val="vi-VN"/>
        </w:rPr>
        <w:t>Nghị định số 130/2005/NĐ-CP</w:t>
      </w:r>
      <w:r w:rsidR="007B73CE">
        <w:t>,</w:t>
      </w:r>
      <w:r w:rsidR="00DD04CF" w:rsidRPr="00F36744">
        <w:rPr>
          <w:lang w:val="vi-VN"/>
        </w:rPr>
        <w:t xml:space="preserve"> Nghị định số 117/2013/NĐ-CP </w:t>
      </w:r>
      <w:r w:rsidR="00DD04CF">
        <w:rPr>
          <w:lang w:val="nl-NL"/>
        </w:rPr>
        <w:t>và mộ</w:t>
      </w:r>
      <w:r w:rsidR="00DD04CF" w:rsidRPr="003A6E5F">
        <w:rPr>
          <w:iCs/>
          <w:lang w:val="nl-NL"/>
        </w:rPr>
        <w:t xml:space="preserve">t số cơ quan được Chính phủ, </w:t>
      </w:r>
      <w:r w:rsidR="00E574EC">
        <w:rPr>
          <w:iCs/>
          <w:lang w:val="nl-NL"/>
        </w:rPr>
        <w:t>Thủ tướng Chính phủ</w:t>
      </w:r>
      <w:r w:rsidR="00DD04CF" w:rsidRPr="003A6E5F">
        <w:rPr>
          <w:iCs/>
          <w:lang w:val="nl-NL"/>
        </w:rPr>
        <w:t xml:space="preserve"> cho áp dụng cơ chế tài chính gắn</w:t>
      </w:r>
      <w:r w:rsidR="00DD04CF">
        <w:rPr>
          <w:lang w:val="nl-NL"/>
        </w:rPr>
        <w:t xml:space="preserve"> v</w:t>
      </w:r>
      <w:r w:rsidR="00DD04CF" w:rsidRPr="00EE4021">
        <w:rPr>
          <w:lang w:val="nl-NL"/>
        </w:rPr>
        <w:t>ới</w:t>
      </w:r>
      <w:r w:rsidR="00DD04CF">
        <w:rPr>
          <w:lang w:val="nl-NL"/>
        </w:rPr>
        <w:t xml:space="preserve"> </w:t>
      </w:r>
      <w:r w:rsidR="00DD04CF" w:rsidRPr="00F36744">
        <w:rPr>
          <w:lang w:val="nl-NL"/>
        </w:rPr>
        <w:t>đặc thù</w:t>
      </w:r>
      <w:r w:rsidR="00DD04CF">
        <w:rPr>
          <w:i/>
          <w:lang w:val="nl-NL"/>
        </w:rPr>
        <w:t>.</w:t>
      </w:r>
    </w:p>
    <w:p w:rsidR="00DD04CF" w:rsidRDefault="00DD04CF" w:rsidP="00DD04CF">
      <w:pPr>
        <w:spacing w:before="120"/>
        <w:ind w:firstLine="567"/>
        <w:jc w:val="both"/>
        <w:rPr>
          <w:lang w:val="nl-NL"/>
        </w:rPr>
      </w:pPr>
      <w:r>
        <w:rPr>
          <w:lang w:val="nl-NL"/>
        </w:rPr>
        <w:t>Quá trình thực hiện, có một số kiến nghị của địa phương đề nghị quy định rõ cơ quan nhà nước thu phí thuộc diện khoán chi hoạt động (được để lại tiền phí thu được).</w:t>
      </w:r>
    </w:p>
    <w:p w:rsidR="00DD04CF" w:rsidRDefault="00DD04CF" w:rsidP="00DD04CF">
      <w:pPr>
        <w:spacing w:before="120" w:after="120"/>
        <w:ind w:firstLine="567"/>
        <w:jc w:val="both"/>
        <w:rPr>
          <w:lang w:val="nl-NL"/>
        </w:rPr>
      </w:pPr>
      <w:r>
        <w:rPr>
          <w:lang w:val="nl-NL"/>
        </w:rPr>
        <w:t xml:space="preserve">Để quy định về cơ quan nhà nước thu phí thuộc diện khoán chi phí hoạt động được rõ ràng hơn, </w:t>
      </w:r>
      <w:r w:rsidR="00E574EC">
        <w:rPr>
          <w:lang w:val="nl-NL"/>
        </w:rPr>
        <w:t xml:space="preserve">Bộ Tài chính </w:t>
      </w:r>
      <w:r>
        <w:rPr>
          <w:lang w:val="nl-NL"/>
        </w:rPr>
        <w:t>trình</w:t>
      </w:r>
      <w:r w:rsidR="00E574EC">
        <w:rPr>
          <w:lang w:val="nl-NL"/>
        </w:rPr>
        <w:t xml:space="preserve"> Chính phủ</w:t>
      </w:r>
      <w:r>
        <w:rPr>
          <w:lang w:val="nl-NL"/>
        </w:rPr>
        <w:t xml:space="preserve"> sửa đổi khoản 1 Điều 4 Nghị định </w:t>
      </w:r>
      <w:r w:rsidR="00E574EC">
        <w:rPr>
          <w:lang w:val="nl-NL"/>
        </w:rPr>
        <w:t xml:space="preserve">số </w:t>
      </w:r>
      <w:r>
        <w:rPr>
          <w:lang w:val="nl-NL"/>
        </w:rPr>
        <w:t>120</w:t>
      </w:r>
      <w:r w:rsidR="00E574EC">
        <w:rPr>
          <w:lang w:val="nl-NL"/>
        </w:rPr>
        <w:t>/2016/NĐ-CP</w:t>
      </w:r>
      <w:r>
        <w:rPr>
          <w:lang w:val="nl-NL"/>
        </w:rPr>
        <w:t xml:space="preserve"> như sau:</w:t>
      </w:r>
    </w:p>
    <w:p w:rsidR="00DD04CF" w:rsidRPr="0090513A" w:rsidRDefault="00DD04CF" w:rsidP="00DD04CF">
      <w:pPr>
        <w:spacing w:before="120"/>
        <w:ind w:firstLine="562"/>
        <w:jc w:val="both"/>
        <w:rPr>
          <w:bCs/>
          <w:i/>
          <w:iCs/>
          <w:lang w:val="nl-NL"/>
        </w:rPr>
      </w:pPr>
      <w:r>
        <w:rPr>
          <w:bCs/>
          <w:i/>
          <w:iCs/>
          <w:lang w:val="nl-NL"/>
        </w:rPr>
        <w:t>“</w:t>
      </w:r>
      <w:r w:rsidRPr="0090513A">
        <w:rPr>
          <w:bCs/>
          <w:i/>
          <w:iCs/>
          <w:lang w:val="nl-NL"/>
        </w:rPr>
        <w:t xml:space="preserve">1. Phí thu từ các hoạt động dịch vụ do cơ quan nhà nước thực hiện phải nộp vào </w:t>
      </w:r>
      <w:r>
        <w:rPr>
          <w:bCs/>
          <w:i/>
          <w:iCs/>
          <w:lang w:val="nl-NL"/>
        </w:rPr>
        <w:t>NSNN</w:t>
      </w:r>
      <w:r w:rsidRPr="0090513A">
        <w:rPr>
          <w:bCs/>
          <w:i/>
          <w:iCs/>
          <w:lang w:val="nl-NL"/>
        </w:rPr>
        <w:t xml:space="preserve">, trường hợp cơ quan nhà nước được khoán chi phí hoạt động từ nguồn thu phí thì được khấu trừ theo tỷ lệ xác định quy định tại Điều 5 Nghị định này; phần còn lại (nếu có) nộp </w:t>
      </w:r>
      <w:r>
        <w:rPr>
          <w:bCs/>
          <w:i/>
          <w:iCs/>
          <w:lang w:val="nl-NL"/>
        </w:rPr>
        <w:t>NSNN</w:t>
      </w:r>
      <w:r w:rsidRPr="0090513A">
        <w:rPr>
          <w:bCs/>
          <w:i/>
          <w:iCs/>
          <w:lang w:val="nl-NL"/>
        </w:rPr>
        <w:t xml:space="preserve">. </w:t>
      </w:r>
    </w:p>
    <w:p w:rsidR="00DD04CF" w:rsidRPr="0090513A" w:rsidRDefault="00DD04CF" w:rsidP="00DD04CF">
      <w:pPr>
        <w:spacing w:before="120"/>
        <w:ind w:firstLine="562"/>
        <w:jc w:val="both"/>
        <w:rPr>
          <w:bCs/>
          <w:i/>
          <w:iCs/>
          <w:lang w:val="nl-NL"/>
        </w:rPr>
      </w:pPr>
      <w:r w:rsidRPr="0090513A">
        <w:rPr>
          <w:bCs/>
          <w:i/>
          <w:iCs/>
          <w:lang w:val="nl-NL"/>
        </w:rPr>
        <w:t xml:space="preserve">Cơ quan nhà nước được khoán chi phí hoạt động </w:t>
      </w:r>
      <w:r w:rsidRPr="0024532E">
        <w:rPr>
          <w:b/>
          <w:bCs/>
          <w:i/>
          <w:iCs/>
          <w:lang w:val="nl-NL"/>
        </w:rPr>
        <w:t>từ nguồn thu phí</w:t>
      </w:r>
      <w:r w:rsidRPr="0090513A">
        <w:rPr>
          <w:bCs/>
          <w:i/>
          <w:iCs/>
          <w:lang w:val="nl-NL"/>
        </w:rPr>
        <w:t xml:space="preserve"> bao gồm: </w:t>
      </w:r>
    </w:p>
    <w:p w:rsidR="007B73CE" w:rsidRDefault="007B73CE" w:rsidP="00DD04CF">
      <w:pPr>
        <w:spacing w:before="120"/>
        <w:ind w:firstLine="562"/>
        <w:jc w:val="both"/>
        <w:rPr>
          <w:b/>
          <w:bCs/>
          <w:i/>
          <w:lang w:val="nl-NL"/>
        </w:rPr>
      </w:pPr>
      <w:r w:rsidRPr="0006795F">
        <w:rPr>
          <w:bCs/>
          <w:i/>
          <w:iCs/>
          <w:lang w:val="nl-NL"/>
        </w:rPr>
        <w:t xml:space="preserve">a) Cơ quan nhà nước thực hiện cơ chế tài chính theo quy định </w:t>
      </w:r>
      <w:r w:rsidRPr="00432752">
        <w:rPr>
          <w:b/>
          <w:i/>
          <w:lang w:val="vi-VN"/>
        </w:rPr>
        <w:t>Nghị định số</w:t>
      </w:r>
      <w:r w:rsidRPr="0006795F">
        <w:rPr>
          <w:lang w:val="vi-VN"/>
        </w:rPr>
        <w:t xml:space="preserve"> </w:t>
      </w:r>
      <w:r w:rsidRPr="0006795F">
        <w:rPr>
          <w:b/>
          <w:i/>
          <w:lang w:val="vi-VN"/>
        </w:rPr>
        <w:t>130/2005/NĐ-CP</w:t>
      </w:r>
      <w:r w:rsidRPr="0006795F">
        <w:rPr>
          <w:b/>
          <w:i/>
        </w:rPr>
        <w:t>, Nghị định số 117/2013/NĐ-CP</w:t>
      </w:r>
      <w:r w:rsidRPr="00432752">
        <w:rPr>
          <w:b/>
          <w:bCs/>
          <w:i/>
          <w:lang w:val="nl-NL"/>
        </w:rPr>
        <w:t xml:space="preserve"> </w:t>
      </w:r>
      <w:r w:rsidRPr="00DE75A0">
        <w:rPr>
          <w:b/>
          <w:bCs/>
          <w:i/>
          <w:lang w:val="nl-NL"/>
        </w:rPr>
        <w:t>hoặc cơ chế tài chính</w:t>
      </w:r>
      <w:r>
        <w:rPr>
          <w:b/>
          <w:bCs/>
          <w:i/>
          <w:lang w:val="nl-NL"/>
        </w:rPr>
        <w:t>, thu nhập đặc thù</w:t>
      </w:r>
      <w:r w:rsidRPr="00DE75A0">
        <w:rPr>
          <w:b/>
          <w:bCs/>
          <w:i/>
          <w:lang w:val="nl-NL"/>
        </w:rPr>
        <w:t xml:space="preserve"> theo quyết định của</w:t>
      </w:r>
      <w:r>
        <w:rPr>
          <w:b/>
          <w:bCs/>
          <w:i/>
          <w:lang w:val="nl-NL"/>
        </w:rPr>
        <w:t xml:space="preserve"> Chính phủ,</w:t>
      </w:r>
      <w:r w:rsidRPr="00DE75A0">
        <w:rPr>
          <w:b/>
          <w:bCs/>
          <w:i/>
          <w:lang w:val="nl-NL"/>
        </w:rPr>
        <w:t xml:space="preserve"> Thủ tướng Chính phủ</w:t>
      </w:r>
    </w:p>
    <w:p w:rsidR="00DD04CF" w:rsidRPr="0090513A" w:rsidRDefault="00DD04CF" w:rsidP="00DD04CF">
      <w:pPr>
        <w:spacing w:before="120"/>
        <w:ind w:firstLine="562"/>
        <w:jc w:val="both"/>
        <w:rPr>
          <w:bCs/>
          <w:i/>
          <w:iCs/>
          <w:lang w:val="nl-NL"/>
        </w:rPr>
      </w:pPr>
      <w:r w:rsidRPr="0090513A">
        <w:rPr>
          <w:bCs/>
          <w:i/>
          <w:iCs/>
          <w:lang w:val="nl-NL"/>
        </w:rPr>
        <w:t>b) Cơ quan đại diện Việt Nam ở nước ngoài.</w:t>
      </w:r>
    </w:p>
    <w:p w:rsidR="00DD04CF" w:rsidRDefault="00DD04CF" w:rsidP="00DD04CF">
      <w:pPr>
        <w:spacing w:before="120" w:after="120"/>
        <w:ind w:firstLine="567"/>
        <w:jc w:val="both"/>
        <w:rPr>
          <w:bCs/>
          <w:i/>
          <w:iCs/>
          <w:lang w:val="nl-NL"/>
        </w:rPr>
      </w:pPr>
      <w:r w:rsidRPr="0090513A">
        <w:rPr>
          <w:bCs/>
          <w:i/>
          <w:iCs/>
          <w:lang w:val="nl-NL"/>
        </w:rPr>
        <w:t xml:space="preserve">c) Cơ quan công an, quốc phòng được giao cung cấp dịch vụ, phục vụ công việc quản lý nhà nước được thu phí theo quy định của Luật </w:t>
      </w:r>
      <w:r>
        <w:rPr>
          <w:bCs/>
          <w:i/>
          <w:iCs/>
          <w:lang w:val="nl-NL"/>
        </w:rPr>
        <w:t>P</w:t>
      </w:r>
      <w:r w:rsidRPr="0090513A">
        <w:rPr>
          <w:bCs/>
          <w:i/>
          <w:iCs/>
          <w:lang w:val="nl-NL"/>
        </w:rPr>
        <w:t>hí và lệ phí</w:t>
      </w:r>
      <w:r>
        <w:rPr>
          <w:bCs/>
          <w:i/>
          <w:iCs/>
          <w:lang w:val="nl-NL"/>
        </w:rPr>
        <w:t>”</w:t>
      </w:r>
    </w:p>
    <w:p w:rsidR="003C0562" w:rsidRPr="001A68AA" w:rsidRDefault="001A68AA" w:rsidP="003C0562">
      <w:pPr>
        <w:spacing w:before="240" w:after="120"/>
        <w:ind w:firstLine="567"/>
        <w:jc w:val="both"/>
        <w:rPr>
          <w:b/>
          <w:i/>
          <w:lang w:val="nl-NL"/>
        </w:rPr>
      </w:pPr>
      <w:r w:rsidRPr="001A68AA">
        <w:rPr>
          <w:b/>
          <w:i/>
          <w:lang w:val="nl-NL"/>
        </w:rPr>
        <w:t>2.</w:t>
      </w:r>
      <w:r w:rsidR="003C0562" w:rsidRPr="001A68AA">
        <w:rPr>
          <w:b/>
          <w:i/>
          <w:lang w:val="nl-NL"/>
        </w:rPr>
        <w:t xml:space="preserve">3. </w:t>
      </w:r>
      <w:r w:rsidR="003C0562" w:rsidRPr="001A68AA">
        <w:rPr>
          <w:b/>
          <w:i/>
          <w:lang w:val="nb-NO"/>
        </w:rPr>
        <w:t xml:space="preserve">Sửa đổi Điều 5 Nghị định </w:t>
      </w:r>
      <w:r w:rsidR="00B13DB5" w:rsidRPr="001A68AA">
        <w:rPr>
          <w:b/>
          <w:i/>
          <w:lang w:val="nl-NL"/>
        </w:rPr>
        <w:t>số 120/2016/NĐ-CP</w:t>
      </w:r>
    </w:p>
    <w:p w:rsidR="003C0562" w:rsidRPr="001A68AA" w:rsidRDefault="001A68AA" w:rsidP="003C0562">
      <w:pPr>
        <w:widowControl w:val="0"/>
        <w:spacing w:before="120"/>
        <w:ind w:firstLine="567"/>
        <w:jc w:val="both"/>
        <w:rPr>
          <w:lang w:val="nl-NL"/>
        </w:rPr>
      </w:pPr>
      <w:r w:rsidRPr="001A68AA">
        <w:rPr>
          <w:lang w:val="nl-NL"/>
        </w:rPr>
        <w:t>a)</w:t>
      </w:r>
      <w:r w:rsidR="003C0562" w:rsidRPr="001A68AA">
        <w:rPr>
          <w:lang w:val="nl-NL"/>
        </w:rPr>
        <w:t xml:space="preserve"> Sửa đổi khoản 2</w:t>
      </w:r>
      <w:r w:rsidR="002907E4">
        <w:rPr>
          <w:lang w:val="nl-NL"/>
        </w:rPr>
        <w:t>, khoản 3</w:t>
      </w:r>
      <w:r w:rsidR="003C0562" w:rsidRPr="001A68AA">
        <w:rPr>
          <w:lang w:val="nl-NL"/>
        </w:rPr>
        <w:t xml:space="preserve"> và khoản </w:t>
      </w:r>
      <w:r w:rsidR="002907E4">
        <w:rPr>
          <w:lang w:val="nl-NL"/>
        </w:rPr>
        <w:t>4</w:t>
      </w:r>
      <w:r w:rsidR="003C0562" w:rsidRPr="001A68AA">
        <w:rPr>
          <w:lang w:val="nl-NL"/>
        </w:rPr>
        <w:t xml:space="preserve"> Điều 5 </w:t>
      </w:r>
    </w:p>
    <w:p w:rsidR="003C0562" w:rsidRPr="00334F5B" w:rsidRDefault="001A68AA" w:rsidP="003C0562">
      <w:pPr>
        <w:spacing w:before="120" w:after="120"/>
        <w:ind w:firstLine="567"/>
        <w:jc w:val="both"/>
        <w:rPr>
          <w:lang w:val="nl-NL"/>
        </w:rPr>
      </w:pPr>
      <w:r>
        <w:rPr>
          <w:lang w:val="nl-NL"/>
        </w:rPr>
        <w:lastRenderedPageBreak/>
        <w:t>-</w:t>
      </w:r>
      <w:r w:rsidR="0044791A">
        <w:rPr>
          <w:lang w:val="nl-NL"/>
        </w:rPr>
        <w:t xml:space="preserve"> </w:t>
      </w:r>
      <w:r w:rsidR="003C0562">
        <w:rPr>
          <w:lang w:val="nl-NL"/>
        </w:rPr>
        <w:t xml:space="preserve">Tại khoản 2, 3, 4 Điều 5 Nghị định </w:t>
      </w:r>
      <w:r w:rsidR="00B13DB5">
        <w:rPr>
          <w:lang w:val="nl-NL"/>
        </w:rPr>
        <w:t xml:space="preserve">số 120/2016/NĐ-CP </w:t>
      </w:r>
      <w:r w:rsidR="003C0562">
        <w:rPr>
          <w:lang w:val="nl-NL"/>
        </w:rPr>
        <w:t xml:space="preserve">quy định về sử dụng để lại tiền phí để chi cho các nội dung chi cho hoạt động cung cấp dịch vụ, thu phí của tổ chức thu. Nội dung chi, định mức chi (lương, thưởng, chi đầu tư, trích lập các Quỹ,...) hoặc nội dung chi khác (ngoài nội dung quy định tại khoản 2 Điều 5)  thực hiện theo văn bản quy định về cơ chế tài chính của tổ chức thu (cơ quan nhà nước thực hiện theo Nghị định số 130/2005/NĐ-CP và </w:t>
      </w:r>
      <w:r w:rsidR="003C0562" w:rsidRPr="006C7CDB">
        <w:rPr>
          <w:i/>
          <w:lang w:val="nl-NL"/>
        </w:rPr>
        <w:t xml:space="preserve">các quyết định cơ chế tài chính đặc thù của </w:t>
      </w:r>
      <w:r w:rsidR="003C0562">
        <w:rPr>
          <w:i/>
          <w:lang w:val="nl-NL"/>
        </w:rPr>
        <w:t>Thủ tướng Chính phủ</w:t>
      </w:r>
      <w:r w:rsidR="003C0562">
        <w:rPr>
          <w:lang w:val="nl-NL"/>
        </w:rPr>
        <w:t>; đơn vị sự nghiệp thực hiện theo Nghị định số 60/2021/NĐ-CP).</w:t>
      </w:r>
    </w:p>
    <w:p w:rsidR="00320AD5" w:rsidRDefault="001A68AA" w:rsidP="003C0562">
      <w:pPr>
        <w:spacing w:before="120" w:after="120"/>
        <w:ind w:firstLine="567"/>
        <w:jc w:val="both"/>
        <w:rPr>
          <w:lang w:val="nl-NL"/>
        </w:rPr>
      </w:pPr>
      <w:r>
        <w:rPr>
          <w:lang w:val="nl-NL"/>
        </w:rPr>
        <w:t xml:space="preserve">- </w:t>
      </w:r>
      <w:r w:rsidR="003C0562">
        <w:rPr>
          <w:lang w:val="nl-NL"/>
        </w:rPr>
        <w:t xml:space="preserve">Về cơ bản các nội dung quy định tại Nghị định </w:t>
      </w:r>
      <w:r w:rsidR="00B13DB5">
        <w:rPr>
          <w:lang w:val="nl-NL"/>
        </w:rPr>
        <w:t>số 120/2016/NĐ-CP</w:t>
      </w:r>
      <w:r w:rsidR="003C0562">
        <w:rPr>
          <w:lang w:val="nl-NL"/>
        </w:rPr>
        <w:t xml:space="preserve"> không phát sinh vướng mắc. </w:t>
      </w:r>
    </w:p>
    <w:p w:rsidR="003C0562" w:rsidRDefault="003C0562" w:rsidP="003C0562">
      <w:pPr>
        <w:spacing w:before="120" w:after="120"/>
        <w:ind w:firstLine="567"/>
        <w:jc w:val="both"/>
        <w:rPr>
          <w:lang w:val="nl-NL"/>
        </w:rPr>
      </w:pPr>
      <w:r w:rsidRPr="00063027">
        <w:rPr>
          <w:lang w:val="nl-NL"/>
        </w:rPr>
        <w:t xml:space="preserve">Vướng mắc phát </w:t>
      </w:r>
      <w:r>
        <w:rPr>
          <w:lang w:val="nl-NL"/>
        </w:rPr>
        <w:t xml:space="preserve">sinh chủ yếu từ việc một số cơ quan được áp dụng cơ chế tài chính gắn với đặc thù theo các văn bản </w:t>
      </w:r>
      <w:r w:rsidR="003F0762">
        <w:rPr>
          <w:lang w:val="nl-NL"/>
        </w:rPr>
        <w:t>quy phạm pháp luật</w:t>
      </w:r>
      <w:r>
        <w:rPr>
          <w:lang w:val="nl-NL"/>
        </w:rPr>
        <w:t xml:space="preserve"> của Chính phủ hoặc Thủ tướng Chính phủ; trong đó, quy định được sử dụng tiền phí để lại chi: thu nhập tăng thêm, chi đầu tư,... Điều đó, dẫn đến chênh lệch về thu nhập của công chức, hoặc chi đầu tư các công trình, máy móc thiết bị (trụ sở, hệ thống công nghệ thông tin quản lý...) lớn hơn phạm vi phục vụ cung cấp dịch vụ, thu phí (cần sử dụng vốn từ NSNN).</w:t>
      </w:r>
      <w:r w:rsidR="00DB505D">
        <w:rPr>
          <w:lang w:val="nl-NL"/>
        </w:rPr>
        <w:t xml:space="preserve"> Vì vậy, đề nghị xem xét bỏ quy định chi đặc thù về lương, về đầu tư tại Điều 5 Nghị định số 120/2016/NĐ-CP.</w:t>
      </w:r>
    </w:p>
    <w:p w:rsidR="004B4238" w:rsidRDefault="004B4238" w:rsidP="004B4238">
      <w:pPr>
        <w:spacing w:before="120" w:after="120"/>
        <w:ind w:firstLine="567"/>
        <w:jc w:val="both"/>
        <w:rPr>
          <w:bCs/>
          <w:lang w:val="nl-NL"/>
        </w:rPr>
      </w:pPr>
      <w:r>
        <w:rPr>
          <w:lang w:val="nl-NL"/>
        </w:rPr>
        <w:t xml:space="preserve">- Về cơ chế tài chính đặc thù: Ngày 11/11/2022, </w:t>
      </w:r>
      <w:r w:rsidRPr="006A2E1D">
        <w:rPr>
          <w:lang w:val="nl-NL"/>
        </w:rPr>
        <w:t xml:space="preserve">Quốc hội đã ban hành Nghị quyết số 69/2022/QH15 </w:t>
      </w:r>
      <w:r w:rsidRPr="006A2E1D">
        <w:t>về dự toán ngân sách nhà nước năm 2023, trong đó tại khoản 2 Điều 3 quy định:</w:t>
      </w:r>
      <w:r w:rsidRPr="006A2E1D">
        <w:rPr>
          <w:b/>
        </w:rPr>
        <w:t xml:space="preserve"> </w:t>
      </w:r>
      <w:r w:rsidRPr="003F0762">
        <w:rPr>
          <w:i/>
        </w:rPr>
        <w:t>“</w:t>
      </w:r>
      <w:r w:rsidRPr="003F0762">
        <w:rPr>
          <w:i/>
          <w:spacing w:val="-2"/>
        </w:rPr>
        <w:t xml:space="preserve">2. </w:t>
      </w:r>
      <w:r w:rsidRPr="003F0762">
        <w:rPr>
          <w:bCs/>
          <w:i/>
        </w:rPr>
        <w:t>Tiếp tục thực hiện cơ chế tài chính</w:t>
      </w:r>
      <w:r w:rsidRPr="003F0762">
        <w:rPr>
          <w:bCs/>
          <w:i/>
          <w:lang w:val="nl-NL"/>
        </w:rPr>
        <w:t>, thu nhập</w:t>
      </w:r>
      <w:r w:rsidRPr="003F0762">
        <w:rPr>
          <w:bCs/>
          <w:i/>
        </w:rPr>
        <w:t xml:space="preserve"> đặc thù </w:t>
      </w:r>
      <w:r w:rsidRPr="003F0762">
        <w:rPr>
          <w:bCs/>
          <w:i/>
          <w:lang w:val="en-GB"/>
        </w:rPr>
        <w:t>đ</w:t>
      </w:r>
      <w:r w:rsidRPr="003F0762">
        <w:rPr>
          <w:bCs/>
          <w:i/>
        </w:rPr>
        <w:t xml:space="preserve">ối với các cơ quan, đơn vị đang thực hiện các cơ chế tài chính, thu nhập đặc thù ở </w:t>
      </w:r>
      <w:r w:rsidRPr="003F0762">
        <w:rPr>
          <w:bCs/>
          <w:i/>
          <w:lang w:val="en-GB"/>
        </w:rPr>
        <w:t>t</w:t>
      </w:r>
      <w:r w:rsidRPr="003F0762">
        <w:rPr>
          <w:bCs/>
          <w:i/>
        </w:rPr>
        <w:t>rung ương</w:t>
      </w:r>
      <w:r w:rsidRPr="003F0762">
        <w:rPr>
          <w:bCs/>
          <w:i/>
          <w:lang w:val="en-GB"/>
        </w:rPr>
        <w:t xml:space="preserve"> </w:t>
      </w:r>
      <w:r w:rsidRPr="003F0762">
        <w:rPr>
          <w:bCs/>
          <w:i/>
        </w:rPr>
        <w:t>được cấp có thẩm quyền quy định đối với một số cơ quan, đơn vị hành chính nhà nước cho tới khi thực hiện cải cách tổng thể chính sách tiền lương</w:t>
      </w:r>
      <w:r w:rsidRPr="003F0762">
        <w:rPr>
          <w:bCs/>
          <w:i/>
          <w:lang w:val="nl-NL"/>
        </w:rPr>
        <w:t xml:space="preserve"> theo Nghị quyết số 27-NQ/TW...”.</w:t>
      </w:r>
    </w:p>
    <w:p w:rsidR="00950CFB" w:rsidRDefault="00950CFB" w:rsidP="00950CFB">
      <w:pPr>
        <w:spacing w:before="120" w:after="120"/>
        <w:ind w:firstLine="567"/>
        <w:jc w:val="both"/>
        <w:rPr>
          <w:lang w:val="nl-NL"/>
        </w:rPr>
      </w:pPr>
      <w:r>
        <w:t xml:space="preserve">Có </w:t>
      </w:r>
      <w:r w:rsidRPr="00C44E0B">
        <w:rPr>
          <w:lang w:val="nl-NL"/>
        </w:rPr>
        <w:t xml:space="preserve">nhiều ý kiến đề nghị bỏ quy định chi tiền lương và chi đầu tư </w:t>
      </w:r>
      <w:r w:rsidRPr="00C44E0B">
        <w:rPr>
          <w:i/>
          <w:lang w:val="nl-NL"/>
        </w:rPr>
        <w:t xml:space="preserve">(Chi sửa chữa, mua sắm, sửa chữa lớn tài sản, máy móc, thiết bị phục vụ cho việc thực hiện công việc, dịch vụ, thu phí) </w:t>
      </w:r>
      <w:r w:rsidRPr="00C44E0B">
        <w:rPr>
          <w:lang w:val="nl-NL"/>
        </w:rPr>
        <w:t xml:space="preserve">tại Nghị định </w:t>
      </w:r>
      <w:r>
        <w:rPr>
          <w:lang w:val="nl-NL"/>
        </w:rPr>
        <w:t xml:space="preserve">số </w:t>
      </w:r>
      <w:r w:rsidRPr="00C44E0B">
        <w:rPr>
          <w:lang w:val="nl-NL"/>
        </w:rPr>
        <w:t>120</w:t>
      </w:r>
      <w:r>
        <w:rPr>
          <w:lang w:val="nl-NL"/>
        </w:rPr>
        <w:t>/2016/NĐ-CP; cũng có ý kiến cho rằng nếu xóa bỏ cơ chế tài chính đặc thù sẽ dẫn đến không đảm bảo mục tiêu của Chính phủ khi thực hiện cải cách tiền lương phù hợp với mặt bằng chung của thị trường lao động, khó thu hút và giữ chân được những cán bộ có trình độ, năng lực chuyên môn, giàu kinh nghiệm.</w:t>
      </w:r>
    </w:p>
    <w:p w:rsidR="002907E4" w:rsidRPr="00320AD5" w:rsidRDefault="002907E4" w:rsidP="002907E4">
      <w:pPr>
        <w:spacing w:before="120" w:after="120"/>
        <w:ind w:firstLine="567"/>
        <w:jc w:val="both"/>
        <w:rPr>
          <w:lang w:val="nl-NL"/>
        </w:rPr>
      </w:pPr>
      <w:r w:rsidRPr="00320AD5">
        <w:t xml:space="preserve">Từ nội dung nêu trên, Bộ Tài chính trình Chính phủ 02 Phương </w:t>
      </w:r>
      <w:proofErr w:type="gramStart"/>
      <w:r w:rsidRPr="00320AD5">
        <w:t>án</w:t>
      </w:r>
      <w:proofErr w:type="gramEnd"/>
      <w:r w:rsidRPr="00320AD5">
        <w:t xml:space="preserve"> sửa đổi khoản 2, khoản 3 và khoản 4 Điều 5 </w:t>
      </w:r>
      <w:r w:rsidRPr="00320AD5">
        <w:rPr>
          <w:lang w:val="nl-NL"/>
        </w:rPr>
        <w:t xml:space="preserve">Nghị định số 120/2016/NĐ-CP </w:t>
      </w:r>
      <w:r w:rsidRPr="00320AD5">
        <w:t>như sau</w:t>
      </w:r>
      <w:r w:rsidRPr="00320AD5">
        <w:rPr>
          <w:lang w:val="nl-NL"/>
        </w:rPr>
        <w:t>:</w:t>
      </w:r>
    </w:p>
    <w:p w:rsidR="002907E4" w:rsidRPr="00320AD5" w:rsidRDefault="002907E4" w:rsidP="002907E4">
      <w:pPr>
        <w:spacing w:before="120" w:after="120"/>
        <w:ind w:firstLine="567"/>
        <w:jc w:val="both"/>
        <w:rPr>
          <w:i/>
          <w:lang w:val="nl-NL"/>
        </w:rPr>
      </w:pPr>
      <w:r w:rsidRPr="00336DA1">
        <w:rPr>
          <w:b/>
          <w:i/>
        </w:rPr>
        <w:t>Phương án</w:t>
      </w:r>
      <w:r w:rsidRPr="00336DA1">
        <w:rPr>
          <w:b/>
          <w:i/>
          <w:lang w:val="nl-NL"/>
        </w:rPr>
        <w:t xml:space="preserve"> 1:</w:t>
      </w:r>
      <w:r w:rsidRPr="00320AD5">
        <w:rPr>
          <w:lang w:val="nl-NL"/>
        </w:rPr>
        <w:t xml:space="preserve"> </w:t>
      </w:r>
      <w:r w:rsidRPr="00320AD5">
        <w:rPr>
          <w:b/>
          <w:i/>
          <w:lang w:val="nl-NL"/>
        </w:rPr>
        <w:t>Giữ quy định hiện hành; bổ sung thêm vào khoản 3 Điều 5 nội dung</w:t>
      </w:r>
      <w:r w:rsidRPr="00320AD5">
        <w:rPr>
          <w:lang w:val="nl-NL"/>
        </w:rPr>
        <w:t xml:space="preserve">: Cho phép cơ quan áp dụng cơ chế tài chính gắn với đặc thù được áp dụng cho đến khi thực hiện cải cách tiền lương </w:t>
      </w:r>
      <w:proofErr w:type="gramStart"/>
      <w:r w:rsidRPr="00320AD5">
        <w:rPr>
          <w:lang w:val="nl-NL"/>
        </w:rPr>
        <w:t>theo</w:t>
      </w:r>
      <w:proofErr w:type="gramEnd"/>
      <w:r w:rsidRPr="00320AD5">
        <w:rPr>
          <w:lang w:val="nl-NL"/>
        </w:rPr>
        <w:t xml:space="preserve"> Nghị quyết số 27-NQ/TW.</w:t>
      </w:r>
    </w:p>
    <w:p w:rsidR="002907E4" w:rsidRPr="00320AD5" w:rsidRDefault="002907E4" w:rsidP="002907E4">
      <w:pPr>
        <w:spacing w:after="80"/>
        <w:ind w:firstLine="567"/>
        <w:jc w:val="both"/>
        <w:rPr>
          <w:lang w:val="nl-NL"/>
        </w:rPr>
      </w:pPr>
      <w:r w:rsidRPr="00320AD5">
        <w:rPr>
          <w:bCs/>
          <w:i/>
          <w:lang w:val="nl-NL"/>
        </w:rPr>
        <w:t>Căn cứ đề xuất p</w:t>
      </w:r>
      <w:r w:rsidRPr="00320AD5">
        <w:rPr>
          <w:i/>
        </w:rPr>
        <w:t>hương án</w:t>
      </w:r>
      <w:r w:rsidRPr="00320AD5">
        <w:rPr>
          <w:bCs/>
          <w:i/>
          <w:lang w:val="nl-NL"/>
        </w:rPr>
        <w:t xml:space="preserve"> này: </w:t>
      </w:r>
      <w:r w:rsidRPr="00320AD5">
        <w:rPr>
          <w:lang w:val="nl-NL"/>
        </w:rPr>
        <w:t xml:space="preserve">Qua đánh giá quá trình thực hiện Nghị định số 120/2016/NĐ-CP cho thấy: Căn cứ quy định </w:t>
      </w:r>
      <w:r w:rsidRPr="00320AD5">
        <w:rPr>
          <w:lang w:val="nb-NO"/>
        </w:rPr>
        <w:t xml:space="preserve">tại khoản 1 Điều 12 Luật Phí và lệ phí và </w:t>
      </w:r>
      <w:r w:rsidRPr="00320AD5">
        <w:rPr>
          <w:color w:val="000000"/>
          <w:lang w:val="nl-NL"/>
        </w:rPr>
        <w:t xml:space="preserve">khoản 1 Điều 5 Luật NSNN thì </w:t>
      </w:r>
      <w:r w:rsidRPr="00320AD5">
        <w:rPr>
          <w:lang w:val="nl-NL"/>
        </w:rPr>
        <w:t xml:space="preserve">quy định để lại tiền phí thu được cho cơ quan nhà nước tại </w:t>
      </w:r>
      <w:r w:rsidR="006027E4" w:rsidRPr="00320AD5">
        <w:rPr>
          <w:lang w:val="nl-NL"/>
        </w:rPr>
        <w:t xml:space="preserve">Nghị định số 120/2016/NĐ-CP </w:t>
      </w:r>
      <w:r w:rsidRPr="00320AD5">
        <w:rPr>
          <w:lang w:val="nl-NL"/>
        </w:rPr>
        <w:t xml:space="preserve">là phù hợp và đồng bộ với cơ chế tài chính đặc thù của cơ quan nhà nước hiện hành theo Nghị quyết số </w:t>
      </w:r>
      <w:r w:rsidRPr="00320AD5">
        <w:rPr>
          <w:lang w:val="nl-NL"/>
        </w:rPr>
        <w:lastRenderedPageBreak/>
        <w:t xml:space="preserve">69/2022/QH15 và không trái với Nghị quyết số 27-NQ/TW </w:t>
      </w:r>
      <w:r w:rsidRPr="00320AD5">
        <w:rPr>
          <w:spacing w:val="-4"/>
          <w:lang w:val="nl-NL"/>
        </w:rPr>
        <w:t>(</w:t>
      </w:r>
      <w:r w:rsidRPr="00320AD5">
        <w:rPr>
          <w:lang w:val="nl-NL"/>
        </w:rPr>
        <w:t xml:space="preserve">tại Nghị quyết số 27-NQ/TW ngày 21/5/2018, Trung ương giao điều chỉnh chính sách tiền lương cho cán bộ, công chức, viên chức </w:t>
      </w:r>
      <w:r w:rsidRPr="00320AD5">
        <w:rPr>
          <w:i/>
          <w:lang w:val="nl-NL"/>
        </w:rPr>
        <w:t>(điều chỉnh về nội dung liên quan đến chi)</w:t>
      </w:r>
      <w:r w:rsidRPr="00320AD5">
        <w:rPr>
          <w:lang w:val="nl-NL"/>
        </w:rPr>
        <w:t>; không có nội dung yêu cầu điều chỉnh nguồn thu phí nộp NSNN</w:t>
      </w:r>
      <w:r w:rsidRPr="00320AD5">
        <w:rPr>
          <w:i/>
          <w:lang w:val="nl-NL"/>
        </w:rPr>
        <w:t xml:space="preserve">. </w:t>
      </w:r>
      <w:r w:rsidRPr="00320AD5">
        <w:rPr>
          <w:lang w:val="nl-NL"/>
        </w:rPr>
        <w:t>Nghị quyết số 27-NQ/TW vẫn khuyến khích cơ quan nhà nước thực hiện tự chủ tài chính và sử dụng nguồn thu từ sự nghiệp dịch vụ công (thu phí cung cấp dịch vụ công)</w:t>
      </w:r>
      <w:r w:rsidRPr="00320AD5">
        <w:rPr>
          <w:rStyle w:val="FootnoteReference"/>
          <w:lang w:val="nl-NL"/>
        </w:rPr>
        <w:footnoteReference w:id="3"/>
      </w:r>
      <w:r w:rsidRPr="00320AD5">
        <w:rPr>
          <w:lang w:val="nl-NL"/>
        </w:rPr>
        <w:t>).</w:t>
      </w:r>
    </w:p>
    <w:p w:rsidR="002907E4" w:rsidRPr="00320AD5" w:rsidRDefault="002907E4" w:rsidP="002907E4">
      <w:pPr>
        <w:spacing w:before="120" w:after="120"/>
        <w:ind w:firstLine="567"/>
        <w:jc w:val="both"/>
        <w:rPr>
          <w:bCs/>
          <w:lang w:val="nl-NL"/>
        </w:rPr>
      </w:pPr>
      <w:r w:rsidRPr="00320AD5">
        <w:rPr>
          <w:bCs/>
          <w:i/>
          <w:lang w:val="nl-NL"/>
        </w:rPr>
        <w:t>Ưu điểm</w:t>
      </w:r>
      <w:r w:rsidRPr="00320AD5">
        <w:rPr>
          <w:bCs/>
          <w:lang w:val="nl-NL"/>
        </w:rPr>
        <w:t xml:space="preserve">: Phù hợp với các chủ trương của Đảng và quy định của pháp luật hiện hành và đảm bảo cho các cơ quan đang áp dụng cơ chế tài chính gắn với đặc thù không bị gián đoạn trong thực hiện nhiệm vụ hiện nay. </w:t>
      </w:r>
    </w:p>
    <w:p w:rsidR="002907E4" w:rsidRPr="00320AD5" w:rsidRDefault="002907E4" w:rsidP="002907E4">
      <w:pPr>
        <w:spacing w:before="120" w:after="120"/>
        <w:ind w:firstLine="567"/>
        <w:jc w:val="both"/>
        <w:rPr>
          <w:lang w:val="nl-NL"/>
        </w:rPr>
      </w:pPr>
      <w:r w:rsidRPr="00320AD5">
        <w:rPr>
          <w:bCs/>
          <w:i/>
          <w:lang w:val="nl-NL"/>
        </w:rPr>
        <w:t xml:space="preserve">Nhược điểm: </w:t>
      </w:r>
      <w:r w:rsidRPr="00320AD5">
        <w:rPr>
          <w:bCs/>
          <w:lang w:val="nl-NL"/>
        </w:rPr>
        <w:t>Chưa xử lý được bất cập liên quan đến thu nhập và chi đầu tư của các cơ quan nhà nước áp dụng cơ chế tài chính gắn với đặc thù.</w:t>
      </w:r>
    </w:p>
    <w:p w:rsidR="002907E4" w:rsidRPr="00320AD5" w:rsidRDefault="002907E4" w:rsidP="002907E4">
      <w:pPr>
        <w:spacing w:before="120" w:after="120"/>
        <w:ind w:firstLine="567"/>
        <w:jc w:val="both"/>
        <w:rPr>
          <w:lang w:val="nl-NL"/>
        </w:rPr>
      </w:pPr>
      <w:r w:rsidRPr="00336DA1">
        <w:rPr>
          <w:b/>
          <w:i/>
        </w:rPr>
        <w:t>Phương án</w:t>
      </w:r>
      <w:r w:rsidRPr="00336DA1">
        <w:rPr>
          <w:b/>
          <w:i/>
          <w:lang w:val="nl-NL"/>
        </w:rPr>
        <w:t xml:space="preserve"> 2:</w:t>
      </w:r>
      <w:r w:rsidRPr="00320AD5">
        <w:rPr>
          <w:b/>
          <w:lang w:val="nl-NL"/>
        </w:rPr>
        <w:t xml:space="preserve"> </w:t>
      </w:r>
      <w:r w:rsidRPr="00320AD5">
        <w:rPr>
          <w:b/>
          <w:i/>
          <w:lang w:val="nl-NL"/>
        </w:rPr>
        <w:t xml:space="preserve">Bãi bỏ các nội dung chi liên quan đến chi tiền lương và chi đầu tư từ tiền phí để lại; bỏ khoản 3 quy định về chi cơ quan nhà nước áp dụng cơ chế tài chính gắn với đặc thù </w:t>
      </w:r>
      <w:proofErr w:type="gramStart"/>
      <w:r w:rsidRPr="00320AD5">
        <w:rPr>
          <w:b/>
          <w:i/>
          <w:lang w:val="nl-NL"/>
        </w:rPr>
        <w:t>theo</w:t>
      </w:r>
      <w:proofErr w:type="gramEnd"/>
      <w:r w:rsidRPr="00320AD5">
        <w:rPr>
          <w:b/>
          <w:i/>
          <w:lang w:val="nl-NL"/>
        </w:rPr>
        <w:t xml:space="preserve"> quy định riêng của Chính phủ hoặc </w:t>
      </w:r>
      <w:r w:rsidR="006027E4" w:rsidRPr="00320AD5">
        <w:rPr>
          <w:b/>
          <w:i/>
          <w:lang w:val="nl-NL"/>
        </w:rPr>
        <w:t>Thủ tướng Chính phủ</w:t>
      </w:r>
      <w:r w:rsidRPr="00320AD5">
        <w:rPr>
          <w:lang w:val="nl-NL"/>
        </w:rPr>
        <w:t xml:space="preserve">. Các cơ quan này sẽ sử dụng tiền phí để lại theo quy định </w:t>
      </w:r>
      <w:r w:rsidR="00A13D49">
        <w:rPr>
          <w:lang w:val="nl-NL"/>
        </w:rPr>
        <w:t>tại Nghị định số 130/2005/NĐ-CP, Nghị định số 117/2013/NĐ-CP, Nghị định số 60/2021/NĐ-CP.</w:t>
      </w:r>
    </w:p>
    <w:p w:rsidR="002907E4" w:rsidRPr="00320AD5" w:rsidRDefault="002907E4" w:rsidP="002907E4">
      <w:pPr>
        <w:spacing w:before="120" w:after="120"/>
        <w:ind w:firstLine="567"/>
        <w:jc w:val="both"/>
        <w:rPr>
          <w:i/>
          <w:lang w:val="nl-NL"/>
        </w:rPr>
      </w:pPr>
      <w:r w:rsidRPr="00320AD5">
        <w:rPr>
          <w:bCs/>
          <w:i/>
          <w:lang w:val="nl-NL"/>
        </w:rPr>
        <w:t>Căn cứ đề xuất p</w:t>
      </w:r>
      <w:r w:rsidRPr="00320AD5">
        <w:rPr>
          <w:i/>
        </w:rPr>
        <w:t>hương án</w:t>
      </w:r>
      <w:r w:rsidR="006027E4" w:rsidRPr="00320AD5">
        <w:rPr>
          <w:i/>
        </w:rPr>
        <w:t xml:space="preserve"> này</w:t>
      </w:r>
      <w:r w:rsidRPr="00320AD5">
        <w:rPr>
          <w:bCs/>
          <w:i/>
          <w:lang w:val="nl-NL"/>
        </w:rPr>
        <w:t xml:space="preserve">: </w:t>
      </w:r>
    </w:p>
    <w:p w:rsidR="002907E4" w:rsidRPr="00320AD5" w:rsidRDefault="002907E4" w:rsidP="002907E4">
      <w:pPr>
        <w:spacing w:before="120" w:after="120"/>
        <w:ind w:firstLine="567"/>
        <w:jc w:val="both"/>
        <w:rPr>
          <w:lang w:val="nl-NL"/>
        </w:rPr>
      </w:pPr>
      <w:r w:rsidRPr="00320AD5">
        <w:rPr>
          <w:lang w:val="nl-NL"/>
        </w:rPr>
        <w:t>- Theo quy định tại Nghị định số 60/2021/NĐ-CP thì đơn vị sự nghiệp thực hiện trích lập Quỹ phát triển hoạt động sự nghiệp và chi đầu tư từ Quỹ phát triển hoạt động sự nghiệp.</w:t>
      </w:r>
    </w:p>
    <w:p w:rsidR="002907E4" w:rsidRPr="00320AD5" w:rsidRDefault="002907E4" w:rsidP="002907E4">
      <w:pPr>
        <w:spacing w:before="120" w:after="120"/>
        <w:ind w:firstLine="567"/>
        <w:jc w:val="both"/>
        <w:rPr>
          <w:lang w:val="nl-NL"/>
        </w:rPr>
      </w:pPr>
      <w:r w:rsidRPr="00320AD5">
        <w:rPr>
          <w:lang w:val="nl-NL"/>
        </w:rPr>
        <w:t>- Theo quy định tại Nghị định số 130/2005/NĐ-CP</w:t>
      </w:r>
      <w:r w:rsidR="00A13D49">
        <w:rPr>
          <w:lang w:val="nl-NL"/>
        </w:rPr>
        <w:t>, Nghị định số 117/2013/NĐ-CP</w:t>
      </w:r>
      <w:r w:rsidRPr="00320AD5">
        <w:rPr>
          <w:lang w:val="nl-NL"/>
        </w:rPr>
        <w:t xml:space="preserve"> thì: (i) tiền phí được để lại là 01 nguồn tài chính của cơ quan nhà nước; (ii) Nghị định đã quy định về chi tự chủ, chi không tự chủ.</w:t>
      </w:r>
    </w:p>
    <w:p w:rsidR="002907E4" w:rsidRPr="00320AD5" w:rsidRDefault="002907E4" w:rsidP="002907E4">
      <w:pPr>
        <w:spacing w:before="120" w:after="120"/>
        <w:ind w:firstLine="567"/>
        <w:jc w:val="both"/>
        <w:rPr>
          <w:lang w:val="nl-NL"/>
        </w:rPr>
      </w:pPr>
      <w:r w:rsidRPr="00320AD5">
        <w:rPr>
          <w:lang w:val="nl-NL"/>
        </w:rPr>
        <w:lastRenderedPageBreak/>
        <w:t xml:space="preserve">Hiện nay, chỉ có một số cơ quan nhà nước (không có đơn vị sự nghiệp) được áp dụng cơ chế tài chính gắn với đặc thù theo các quy định riêng của Chính phủ hoặc </w:t>
      </w:r>
      <w:r w:rsidR="006027E4" w:rsidRPr="00320AD5">
        <w:rPr>
          <w:lang w:val="nl-NL"/>
        </w:rPr>
        <w:t>Thủ tướng Chính phủ</w:t>
      </w:r>
      <w:r w:rsidRPr="00320AD5">
        <w:rPr>
          <w:lang w:val="nl-NL"/>
        </w:rPr>
        <w:t>.</w:t>
      </w:r>
    </w:p>
    <w:p w:rsidR="002907E4" w:rsidRPr="00320AD5" w:rsidRDefault="002907E4" w:rsidP="002907E4">
      <w:pPr>
        <w:spacing w:before="120" w:after="120"/>
        <w:ind w:firstLine="567"/>
        <w:jc w:val="both"/>
        <w:rPr>
          <w:lang w:val="nl-NL"/>
        </w:rPr>
      </w:pPr>
      <w:r w:rsidRPr="00320AD5">
        <w:rPr>
          <w:lang w:val="nl-NL"/>
        </w:rPr>
        <w:t xml:space="preserve">Để thực hiện thống nhất theo các văn bản quy định pháp luật hiện hành về chi NSNN và cơ chế tài chính của cơ quan nhà nước, các Bộ sẽ rà soát và sẽ trình Chính phủ, </w:t>
      </w:r>
      <w:r w:rsidR="006027E4" w:rsidRPr="00320AD5">
        <w:rPr>
          <w:lang w:val="nl-NL"/>
        </w:rPr>
        <w:t>Thủ tướng Chính phủ</w:t>
      </w:r>
      <w:r w:rsidRPr="00320AD5">
        <w:rPr>
          <w:lang w:val="nl-NL"/>
        </w:rPr>
        <w:t xml:space="preserve"> bãi bỏ các văn bản về cơ chế tài chính gắn với đặc thù của một số đơn vị.</w:t>
      </w:r>
    </w:p>
    <w:p w:rsidR="002907E4" w:rsidRPr="00320AD5" w:rsidRDefault="002907E4" w:rsidP="002907E4">
      <w:pPr>
        <w:spacing w:before="120"/>
        <w:ind w:firstLine="567"/>
        <w:jc w:val="both"/>
        <w:rPr>
          <w:bCs/>
          <w:lang w:val="nl-NL"/>
        </w:rPr>
      </w:pPr>
      <w:r w:rsidRPr="00320AD5">
        <w:rPr>
          <w:bCs/>
          <w:i/>
          <w:lang w:val="nl-NL"/>
        </w:rPr>
        <w:t>Ưu điểm:</w:t>
      </w:r>
      <w:r w:rsidRPr="00320AD5">
        <w:rPr>
          <w:bCs/>
          <w:lang w:val="nl-NL"/>
        </w:rPr>
        <w:t xml:space="preserve"> Xử lý được bất cập liên quan đến thu nhập và chi đầu tư của các cơ quan nhà nước áp dụng cơ chế tài chính gắn với đặc thù; tăng số nộp NSNN (sau khi Nghị định được ban hành, Bộ Tài chính và HĐND cấp tỉnh sẽ sửa đổi văn bản điều chỉnh giảm tỷ lệ đệ lại tiền phí cho tổ chức thu và tăng tỷ lệ nộp NSNN).</w:t>
      </w:r>
    </w:p>
    <w:p w:rsidR="002907E4" w:rsidRPr="00320AD5" w:rsidRDefault="002907E4" w:rsidP="002907E4">
      <w:pPr>
        <w:spacing w:before="120"/>
        <w:ind w:firstLine="567"/>
        <w:jc w:val="both"/>
        <w:rPr>
          <w:bCs/>
          <w:lang w:val="nl-NL"/>
        </w:rPr>
      </w:pPr>
      <w:r w:rsidRPr="00320AD5">
        <w:rPr>
          <w:bCs/>
          <w:i/>
          <w:lang w:val="nl-NL"/>
        </w:rPr>
        <w:t xml:space="preserve">Nhược điểm: </w:t>
      </w:r>
    </w:p>
    <w:p w:rsidR="002907E4" w:rsidRPr="00320AD5" w:rsidRDefault="002907E4" w:rsidP="002907E4">
      <w:pPr>
        <w:spacing w:before="120"/>
        <w:ind w:firstLine="567"/>
        <w:jc w:val="both"/>
        <w:rPr>
          <w:lang w:val="nl-NL"/>
        </w:rPr>
      </w:pPr>
      <w:r w:rsidRPr="00320AD5">
        <w:rPr>
          <w:bCs/>
          <w:lang w:val="nl-NL"/>
        </w:rPr>
        <w:t xml:space="preserve">- Gây khó khăn cho hoạt động tự chủ kinh phí của các cơ quan hành chính nhà nước đang hưởng cơ chế tài chính gắn với đặc thù của đơn vị; ảnh hưởng đến việc xác định mức độ tự chủ của các đơn vị sự nghiệp </w:t>
      </w:r>
      <w:r w:rsidR="006027E4" w:rsidRPr="00320AD5">
        <w:rPr>
          <w:bCs/>
          <w:lang w:val="nl-NL"/>
        </w:rPr>
        <w:t>theo Nghị định số 60/2021/NĐ-CP</w:t>
      </w:r>
      <w:r w:rsidRPr="00320AD5">
        <w:rPr>
          <w:lang w:val="nl-NL"/>
        </w:rPr>
        <w:t>.</w:t>
      </w:r>
    </w:p>
    <w:p w:rsidR="002907E4" w:rsidRPr="00320AD5" w:rsidRDefault="002907E4" w:rsidP="002907E4">
      <w:pPr>
        <w:spacing w:before="120"/>
        <w:ind w:firstLine="567"/>
        <w:jc w:val="both"/>
        <w:rPr>
          <w:lang w:val="nl-NL"/>
        </w:rPr>
      </w:pPr>
      <w:r w:rsidRPr="00320AD5">
        <w:rPr>
          <w:bCs/>
          <w:lang w:val="nl-NL"/>
        </w:rPr>
        <w:t xml:space="preserve">- </w:t>
      </w:r>
      <w:r w:rsidRPr="00320AD5">
        <w:rPr>
          <w:lang w:val="nl-NL"/>
        </w:rPr>
        <w:t xml:space="preserve">Không đảm bảo phù hợp, đồng bộ với việc triển khai chính sách tiền lương mới theo Nghị quyết số 27-NQ/TW, Nghị quyết số 69/2022/QH15; không đồng bộ với chính sách tài chính đặc thù của cơ quan nhà nước khi thực hiện chính sách tiền lương mới theo Nghị quyết số 27-NQ/TW.  </w:t>
      </w:r>
    </w:p>
    <w:p w:rsidR="002907E4" w:rsidRPr="00E84762" w:rsidRDefault="00256346" w:rsidP="002907E4">
      <w:pPr>
        <w:spacing w:before="120"/>
        <w:ind w:firstLine="567"/>
        <w:jc w:val="both"/>
        <w:rPr>
          <w:b/>
          <w:bCs/>
          <w:i/>
          <w:lang w:val="nl-NL"/>
        </w:rPr>
      </w:pPr>
      <w:r w:rsidRPr="00256346">
        <w:rPr>
          <w:lang w:val="nl-NL"/>
        </w:rPr>
        <w:t>Quan phân tích ưu, nhược điểm của 02 phương án,</w:t>
      </w:r>
      <w:r>
        <w:rPr>
          <w:b/>
          <w:i/>
          <w:lang w:val="nl-NL"/>
        </w:rPr>
        <w:t xml:space="preserve"> Bộ Tài chính nghiêng về PA1.</w:t>
      </w:r>
    </w:p>
    <w:p w:rsidR="003C0562" w:rsidRPr="001A68AA" w:rsidRDefault="001A68AA" w:rsidP="003C0562">
      <w:pPr>
        <w:spacing w:before="120" w:after="120"/>
        <w:ind w:firstLine="567"/>
        <w:jc w:val="both"/>
        <w:rPr>
          <w:lang w:val="nb-NO"/>
        </w:rPr>
      </w:pPr>
      <w:r w:rsidRPr="001A68AA">
        <w:rPr>
          <w:lang w:val="nl-NL"/>
        </w:rPr>
        <w:t>b)</w:t>
      </w:r>
      <w:r w:rsidR="003C0562" w:rsidRPr="001A68AA">
        <w:rPr>
          <w:lang w:val="nb-NO"/>
        </w:rPr>
        <w:t xml:space="preserve"> Sửa đổi </w:t>
      </w:r>
      <w:r w:rsidR="003C0562" w:rsidRPr="001A68AA">
        <w:rPr>
          <w:lang w:val="nl-NL"/>
        </w:rPr>
        <w:t xml:space="preserve">khoản </w:t>
      </w:r>
      <w:r w:rsidR="006805AC">
        <w:rPr>
          <w:lang w:val="nl-NL"/>
        </w:rPr>
        <w:t>5</w:t>
      </w:r>
      <w:r w:rsidR="003C0562" w:rsidRPr="001A68AA">
        <w:rPr>
          <w:lang w:val="nl-NL"/>
        </w:rPr>
        <w:t xml:space="preserve"> Điều 5 </w:t>
      </w:r>
    </w:p>
    <w:p w:rsidR="003C0562" w:rsidRDefault="003C0562" w:rsidP="003C0562">
      <w:pPr>
        <w:spacing w:before="120" w:after="120"/>
        <w:ind w:firstLine="567"/>
        <w:jc w:val="both"/>
        <w:rPr>
          <w:i/>
          <w:lang w:val="nl-NL"/>
        </w:rPr>
      </w:pPr>
      <w:r>
        <w:rPr>
          <w:lang w:val="nl-NL"/>
        </w:rPr>
        <w:t>T</w:t>
      </w:r>
      <w:r w:rsidRPr="00834E83">
        <w:rPr>
          <w:lang w:val="nl-NL"/>
        </w:rPr>
        <w:t>ại</w:t>
      </w:r>
      <w:r>
        <w:rPr>
          <w:lang w:val="nl-NL"/>
        </w:rPr>
        <w:t xml:space="preserve"> kho</w:t>
      </w:r>
      <w:r w:rsidRPr="00FD06DD">
        <w:rPr>
          <w:lang w:val="nl-NL"/>
        </w:rPr>
        <w:t>ản</w:t>
      </w:r>
      <w:r>
        <w:rPr>
          <w:lang w:val="nl-NL"/>
        </w:rPr>
        <w:t xml:space="preserve"> 5 </w:t>
      </w:r>
      <w:r w:rsidRPr="003C184B">
        <w:rPr>
          <w:lang w:val="nl-NL"/>
        </w:rPr>
        <w:t xml:space="preserve">Điều </w:t>
      </w:r>
      <w:r>
        <w:rPr>
          <w:lang w:val="nl-NL"/>
        </w:rPr>
        <w:t>5</w:t>
      </w:r>
      <w:r w:rsidRPr="003C184B">
        <w:rPr>
          <w:lang w:val="nl-NL"/>
        </w:rPr>
        <w:t xml:space="preserve"> </w:t>
      </w:r>
      <w:r>
        <w:rPr>
          <w:lang w:val="nl-NL"/>
        </w:rPr>
        <w:t>Ngh</w:t>
      </w:r>
      <w:r w:rsidRPr="0075103A">
        <w:rPr>
          <w:lang w:val="nl-NL"/>
        </w:rPr>
        <w:t>ị</w:t>
      </w:r>
      <w:r>
        <w:rPr>
          <w:lang w:val="nl-NL"/>
        </w:rPr>
        <w:t xml:space="preserve"> đ</w:t>
      </w:r>
      <w:r w:rsidRPr="0075103A">
        <w:rPr>
          <w:lang w:val="nl-NL"/>
        </w:rPr>
        <w:t>ịnh</w:t>
      </w:r>
      <w:r>
        <w:rPr>
          <w:lang w:val="nl-NL"/>
        </w:rPr>
        <w:t xml:space="preserve"> </w:t>
      </w:r>
      <w:r w:rsidR="00B13DB5">
        <w:rPr>
          <w:lang w:val="nl-NL"/>
        </w:rPr>
        <w:t>số 120/2016/NĐ-CP</w:t>
      </w:r>
      <w:r>
        <w:rPr>
          <w:lang w:val="nl-NL"/>
        </w:rPr>
        <w:t xml:space="preserve"> quy đ</w:t>
      </w:r>
      <w:r w:rsidRPr="008F002C">
        <w:rPr>
          <w:lang w:val="nl-NL"/>
        </w:rPr>
        <w:t>ịnh</w:t>
      </w:r>
      <w:r>
        <w:rPr>
          <w:lang w:val="nl-NL"/>
        </w:rPr>
        <w:t xml:space="preserve">: </w:t>
      </w:r>
      <w:r w:rsidRPr="00963A80">
        <w:rPr>
          <w:i/>
          <w:lang w:val="nl-NL"/>
        </w:rPr>
        <w:t>Hàng năm, tổ chức thu phí phải quyết toán thu, chi theo quy định. Sau khi quyết toán thu, chi đúng chế độ, số tiền phí được trích để lại chưa chi trong năm được chuyển sang năm sau để tiếp tục chi theo chế độ quy định.</w:t>
      </w:r>
    </w:p>
    <w:p w:rsidR="006805AC" w:rsidRDefault="006805AC" w:rsidP="006805AC">
      <w:pPr>
        <w:spacing w:before="120" w:after="120"/>
        <w:ind w:firstLine="567"/>
        <w:jc w:val="both"/>
        <w:rPr>
          <w:lang w:val="nl-NL"/>
        </w:rPr>
      </w:pPr>
      <w:r>
        <w:rPr>
          <w:lang w:val="nl-NL"/>
        </w:rPr>
        <w:t>Theo quy định của Luật Phí và lệ phí, các tổ chức thu phí thuộc diện khoán chi phí hoạt động từ nguồn thu phí được để lại tiền phí để trang trải cho hoạt động cung cấp dịch vụ, thu phí. Tỷ lệ để lại được xác định căn cứ theo dự toán chi và dự toán thu cả năm.</w:t>
      </w:r>
    </w:p>
    <w:p w:rsidR="004371EE" w:rsidRDefault="004371EE" w:rsidP="004371EE">
      <w:pPr>
        <w:spacing w:before="120" w:after="120"/>
        <w:ind w:firstLine="567"/>
        <w:jc w:val="both"/>
        <w:rPr>
          <w:lang w:val="nl-NL"/>
        </w:rPr>
      </w:pPr>
      <w:r>
        <w:rPr>
          <w:lang w:val="nl-NL"/>
        </w:rPr>
        <w:t>Tại các văn bản quy định thu phí hiện hành, tỷ lệ để lại tiền phí cho tổ chức thu dựa trên cơ sở số liệu dự toán thu – chi tại Đề án của các Bộ khi đề xuất Bộ Tài chính ban hành Thông tư thu phí (hoặc đề án của UBND cấp tỉnh khi đề xuất HĐND cấp tỉnh ban hành Nghị quyết thu phí). Trong quá trình thu phí, một số trường hợp</w:t>
      </w:r>
      <w:r w:rsidR="00D50C0B">
        <w:rPr>
          <w:lang w:val="nl-NL"/>
        </w:rPr>
        <w:t xml:space="preserve">, </w:t>
      </w:r>
      <w:r>
        <w:rPr>
          <w:lang w:val="nl-NL"/>
        </w:rPr>
        <w:t>số tiền phí thực thu</w:t>
      </w:r>
      <w:r w:rsidR="00D50C0B">
        <w:rPr>
          <w:lang w:val="nl-NL"/>
        </w:rPr>
        <w:t xml:space="preserve"> lớn hơn nhiều so với dự toán, số tiền phí được để lại còn dư so với dự toán chi, dẫn đến chuyển nguồn số tiền phí dư. Bộ Tài chính thường xuyên có văn bản yêu cầu các Bộ, ngành rà soát đề xuất điều chỉnh tiền phí để lại. Tuy nhiên, việc ban hành Thông tư điều chỉnh giảm tỷ lệ để lại mất nhiều thời gian và không kịp thời.  </w:t>
      </w:r>
    </w:p>
    <w:p w:rsidR="00E84762" w:rsidRDefault="0044791A" w:rsidP="00E84762">
      <w:pPr>
        <w:spacing w:before="120" w:after="120"/>
        <w:ind w:firstLine="567"/>
        <w:jc w:val="both"/>
        <w:rPr>
          <w:b/>
          <w:i/>
          <w:lang w:val="nb-NO"/>
        </w:rPr>
      </w:pPr>
      <w:r>
        <w:rPr>
          <w:lang w:val="nl-NL"/>
        </w:rPr>
        <w:lastRenderedPageBreak/>
        <w:t>Đ</w:t>
      </w:r>
      <w:r w:rsidR="003C0562">
        <w:rPr>
          <w:lang w:val="nl-NL"/>
        </w:rPr>
        <w:t xml:space="preserve">ể đảm bảo tiền phí nộp kịp thời vào NSNN, hạn chế chuyển nguồn số dư phí qua nhiều năm, </w:t>
      </w:r>
      <w:r w:rsidR="00374B59">
        <w:rPr>
          <w:lang w:val="nl-NL"/>
        </w:rPr>
        <w:t xml:space="preserve">Bộ Tài chính </w:t>
      </w:r>
      <w:r w:rsidR="003C0562">
        <w:rPr>
          <w:lang w:val="nl-NL"/>
        </w:rPr>
        <w:t xml:space="preserve">trình </w:t>
      </w:r>
      <w:r w:rsidR="00374B59">
        <w:rPr>
          <w:lang w:val="nl-NL"/>
        </w:rPr>
        <w:t>Chính phủ</w:t>
      </w:r>
      <w:r w:rsidR="003C0562">
        <w:rPr>
          <w:lang w:val="nl-NL"/>
        </w:rPr>
        <w:t xml:space="preserve"> s</w:t>
      </w:r>
      <w:r w:rsidR="003C0562" w:rsidRPr="00310677">
        <w:rPr>
          <w:lang w:val="nl-NL"/>
        </w:rPr>
        <w:t>ửa</w:t>
      </w:r>
      <w:r w:rsidR="003C0562">
        <w:rPr>
          <w:lang w:val="nl-NL"/>
        </w:rPr>
        <w:t xml:space="preserve"> đ</w:t>
      </w:r>
      <w:r w:rsidR="003C0562" w:rsidRPr="00310677">
        <w:rPr>
          <w:lang w:val="nl-NL"/>
        </w:rPr>
        <w:t>ổi</w:t>
      </w:r>
      <w:r w:rsidR="003C0562">
        <w:rPr>
          <w:lang w:val="nl-NL"/>
        </w:rPr>
        <w:t xml:space="preserve"> kho</w:t>
      </w:r>
      <w:r w:rsidR="003C0562" w:rsidRPr="00FD06DD">
        <w:rPr>
          <w:lang w:val="nl-NL"/>
        </w:rPr>
        <w:t>ản</w:t>
      </w:r>
      <w:r w:rsidR="003C0562">
        <w:rPr>
          <w:lang w:val="nl-NL"/>
        </w:rPr>
        <w:t xml:space="preserve"> 5 </w:t>
      </w:r>
      <w:r w:rsidR="003C0562" w:rsidRPr="00FD06DD">
        <w:rPr>
          <w:lang w:val="nl-NL"/>
        </w:rPr>
        <w:t>Đ</w:t>
      </w:r>
      <w:r w:rsidR="003C0562">
        <w:rPr>
          <w:lang w:val="nl-NL"/>
        </w:rPr>
        <w:t>i</w:t>
      </w:r>
      <w:r w:rsidR="003C0562" w:rsidRPr="00FD06DD">
        <w:rPr>
          <w:lang w:val="nl-NL"/>
        </w:rPr>
        <w:t>ều</w:t>
      </w:r>
      <w:r w:rsidR="003C0562">
        <w:rPr>
          <w:lang w:val="nl-NL"/>
        </w:rPr>
        <w:t xml:space="preserve"> 5 Ngh</w:t>
      </w:r>
      <w:r w:rsidR="003C0562" w:rsidRPr="0075103A">
        <w:rPr>
          <w:lang w:val="nl-NL"/>
        </w:rPr>
        <w:t>ị</w:t>
      </w:r>
      <w:r w:rsidR="003C0562">
        <w:rPr>
          <w:lang w:val="nl-NL"/>
        </w:rPr>
        <w:t xml:space="preserve"> đ</w:t>
      </w:r>
      <w:r w:rsidR="003C0562" w:rsidRPr="0075103A">
        <w:rPr>
          <w:lang w:val="nl-NL"/>
        </w:rPr>
        <w:t>ịnh</w:t>
      </w:r>
      <w:r w:rsidR="003C0562">
        <w:rPr>
          <w:lang w:val="nl-NL"/>
        </w:rPr>
        <w:t xml:space="preserve"> </w:t>
      </w:r>
      <w:r w:rsidR="00B13DB5">
        <w:rPr>
          <w:lang w:val="nl-NL"/>
        </w:rPr>
        <w:t xml:space="preserve">số 120/2016/NĐ-CP </w:t>
      </w:r>
      <w:r w:rsidR="003C0562">
        <w:rPr>
          <w:lang w:val="nl-NL"/>
        </w:rPr>
        <w:t>nh</w:t>
      </w:r>
      <w:r w:rsidR="003C0562" w:rsidRPr="00834E83">
        <w:rPr>
          <w:lang w:val="nl-NL"/>
        </w:rPr>
        <w:t>ư</w:t>
      </w:r>
      <w:r w:rsidR="003C0562">
        <w:rPr>
          <w:lang w:val="nl-NL"/>
        </w:rPr>
        <w:t xml:space="preserve"> sau: </w:t>
      </w:r>
      <w:r w:rsidR="003C0562" w:rsidRPr="00B41E5E">
        <w:rPr>
          <w:i/>
          <w:lang w:val="nl-NL"/>
        </w:rPr>
        <w:t xml:space="preserve">“5. Hằng năm, tổ chức thu phí </w:t>
      </w:r>
      <w:r w:rsidR="003C0562" w:rsidRPr="00B41E5E">
        <w:rPr>
          <w:b/>
          <w:i/>
          <w:lang w:val="nl-NL"/>
        </w:rPr>
        <w:t xml:space="preserve">(cơ quan nhà nước, đơn vị </w:t>
      </w:r>
      <w:r w:rsidR="003C0562" w:rsidRPr="0013503B">
        <w:rPr>
          <w:b/>
          <w:i/>
          <w:lang w:val="nb-NO"/>
        </w:rPr>
        <w:t>SNCL</w:t>
      </w:r>
      <w:r w:rsidR="003C0562" w:rsidRPr="00B41E5E">
        <w:rPr>
          <w:b/>
          <w:i/>
          <w:lang w:val="nl-NL"/>
        </w:rPr>
        <w:t>)</w:t>
      </w:r>
      <w:r w:rsidR="003C0562" w:rsidRPr="00B41E5E">
        <w:rPr>
          <w:i/>
          <w:lang w:val="nl-NL"/>
        </w:rPr>
        <w:t xml:space="preserve"> phải quyết toán thu, chi theo quy định. Sau khi quyết toán thu, chi đúng chế độ, số tiền phí được trích để lại chưa chi trong năm được chuyển sang năm sau để tiếp tục chi theo chế độ quy định</w:t>
      </w:r>
      <w:r w:rsidR="003C0562" w:rsidRPr="00B41E5E">
        <w:rPr>
          <w:b/>
          <w:i/>
          <w:lang w:val="nb-NO"/>
        </w:rPr>
        <w:t xml:space="preserve">; </w:t>
      </w:r>
      <w:r w:rsidR="00E84762" w:rsidRPr="003E2DBE">
        <w:rPr>
          <w:b/>
          <w:i/>
          <w:lang w:val="nb-NO"/>
        </w:rPr>
        <w:t>trường hợp hết 02 năm kể từ năm được chuyển nguồn, số tiền phí đã được chuyển nguồn không còn nhiệm vụ chi phải báo cáo Bộ Tài chính để nộp ngân sách nhà nước hoặc sửa đổi tỷ lệ để lại cho phù hợp</w:t>
      </w:r>
      <w:r w:rsidR="00E84762">
        <w:rPr>
          <w:b/>
          <w:i/>
          <w:lang w:val="nb-NO"/>
        </w:rPr>
        <w:t>”</w:t>
      </w:r>
      <w:r w:rsidR="00E84762" w:rsidRPr="003E2DBE">
        <w:rPr>
          <w:lang w:val="nb-NO"/>
        </w:rPr>
        <w:t>.</w:t>
      </w:r>
    </w:p>
    <w:p w:rsidR="003C0562" w:rsidRPr="004371EE" w:rsidRDefault="004371EE" w:rsidP="003C0562">
      <w:pPr>
        <w:spacing w:before="120" w:after="120"/>
        <w:ind w:firstLine="567"/>
        <w:jc w:val="both"/>
        <w:rPr>
          <w:i/>
          <w:lang w:val="nl-NL"/>
        </w:rPr>
      </w:pPr>
      <w:r w:rsidRPr="004371EE">
        <w:rPr>
          <w:b/>
          <w:i/>
          <w:lang w:val="nl-NL"/>
        </w:rPr>
        <w:t>2.</w:t>
      </w:r>
      <w:r w:rsidR="003C0562" w:rsidRPr="004371EE">
        <w:rPr>
          <w:b/>
          <w:i/>
          <w:lang w:val="nl-NL"/>
        </w:rPr>
        <w:t xml:space="preserve">4. Sửa đổi Điều 6 Nghị định </w:t>
      </w:r>
      <w:r w:rsidR="00B13DB5" w:rsidRPr="004371EE">
        <w:rPr>
          <w:b/>
          <w:i/>
          <w:lang w:val="nl-NL"/>
        </w:rPr>
        <w:t>số 120/2016/NĐ-CP</w:t>
      </w:r>
      <w:r w:rsidR="003C0562" w:rsidRPr="004371EE">
        <w:rPr>
          <w:b/>
          <w:i/>
          <w:lang w:val="nl-NL"/>
        </w:rPr>
        <w:t xml:space="preserve"> </w:t>
      </w:r>
      <w:r w:rsidR="003C0562" w:rsidRPr="004371EE">
        <w:rPr>
          <w:b/>
          <w:i/>
          <w:lang w:val="nb-NO"/>
        </w:rPr>
        <w:t>v</w:t>
      </w:r>
      <w:r w:rsidR="003C0562" w:rsidRPr="004371EE">
        <w:rPr>
          <w:b/>
          <w:i/>
          <w:lang w:val="nl-NL"/>
        </w:rPr>
        <w:t>ề tổ chức thực hiện</w:t>
      </w:r>
      <w:r w:rsidR="003C0562" w:rsidRPr="004371EE">
        <w:rPr>
          <w:i/>
          <w:lang w:val="nl-NL"/>
        </w:rPr>
        <w:t xml:space="preserve"> </w:t>
      </w:r>
    </w:p>
    <w:p w:rsidR="003C0562" w:rsidRDefault="003C0562" w:rsidP="003C0562">
      <w:pPr>
        <w:spacing w:before="120" w:after="120"/>
        <w:ind w:firstLine="567"/>
        <w:jc w:val="both"/>
        <w:rPr>
          <w:spacing w:val="4"/>
          <w:lang w:val="nb-NO"/>
        </w:rPr>
      </w:pPr>
      <w:r>
        <w:rPr>
          <w:lang w:val="nl-NL"/>
        </w:rPr>
        <w:t>- T</w:t>
      </w:r>
      <w:r w:rsidRPr="008D66B4">
        <w:rPr>
          <w:lang w:val="nl-NL"/>
        </w:rPr>
        <w:t>ại</w:t>
      </w:r>
      <w:r>
        <w:rPr>
          <w:lang w:val="nl-NL"/>
        </w:rPr>
        <w:t xml:space="preserve"> kho</w:t>
      </w:r>
      <w:r w:rsidRPr="008F002C">
        <w:rPr>
          <w:lang w:val="nl-NL"/>
        </w:rPr>
        <w:t>ản</w:t>
      </w:r>
      <w:r>
        <w:rPr>
          <w:lang w:val="nl-NL"/>
        </w:rPr>
        <w:t xml:space="preserve"> 4 </w:t>
      </w:r>
      <w:r w:rsidRPr="008D66B4">
        <w:rPr>
          <w:lang w:val="nl-NL"/>
        </w:rPr>
        <w:t>Đ</w:t>
      </w:r>
      <w:r>
        <w:rPr>
          <w:lang w:val="nl-NL"/>
        </w:rPr>
        <w:t>i</w:t>
      </w:r>
      <w:r w:rsidRPr="008D66B4">
        <w:rPr>
          <w:lang w:val="nl-NL"/>
        </w:rPr>
        <w:t>ều</w:t>
      </w:r>
      <w:r>
        <w:rPr>
          <w:lang w:val="nl-NL"/>
        </w:rPr>
        <w:t xml:space="preserve"> 20 Lu</w:t>
      </w:r>
      <w:r w:rsidRPr="00EF7FA8">
        <w:rPr>
          <w:lang w:val="nl-NL"/>
        </w:rPr>
        <w:t>ậ</w:t>
      </w:r>
      <w:r>
        <w:rPr>
          <w:lang w:val="nl-NL"/>
        </w:rPr>
        <w:t>t Ph</w:t>
      </w:r>
      <w:r w:rsidRPr="00EF7FA8">
        <w:rPr>
          <w:lang w:val="nl-NL"/>
        </w:rPr>
        <w:t>í</w:t>
      </w:r>
      <w:r>
        <w:rPr>
          <w:lang w:val="nl-NL"/>
        </w:rPr>
        <w:t xml:space="preserve"> v</w:t>
      </w:r>
      <w:r w:rsidRPr="00EF7FA8">
        <w:rPr>
          <w:lang w:val="nl-NL"/>
        </w:rPr>
        <w:t>à</w:t>
      </w:r>
      <w:r>
        <w:rPr>
          <w:lang w:val="nl-NL"/>
        </w:rPr>
        <w:t xml:space="preserve"> l</w:t>
      </w:r>
      <w:r w:rsidRPr="00EF7FA8">
        <w:rPr>
          <w:lang w:val="nl-NL"/>
        </w:rPr>
        <w:t>ệ</w:t>
      </w:r>
      <w:r>
        <w:rPr>
          <w:lang w:val="nl-NL"/>
        </w:rPr>
        <w:t xml:space="preserve"> ph</w:t>
      </w:r>
      <w:r w:rsidRPr="00EF7FA8">
        <w:rPr>
          <w:lang w:val="nl-NL"/>
        </w:rPr>
        <w:t>í</w:t>
      </w:r>
      <w:r>
        <w:rPr>
          <w:lang w:val="nl-NL"/>
        </w:rPr>
        <w:t xml:space="preserve"> quy </w:t>
      </w:r>
      <w:r w:rsidRPr="008D66B4">
        <w:rPr>
          <w:lang w:val="nl-NL"/>
        </w:rPr>
        <w:t>định</w:t>
      </w:r>
      <w:r>
        <w:rPr>
          <w:lang w:val="nl-NL"/>
        </w:rPr>
        <w:t xml:space="preserve"> tr</w:t>
      </w:r>
      <w:r w:rsidRPr="00EF7FA8">
        <w:rPr>
          <w:lang w:val="nl-NL"/>
        </w:rPr>
        <w:t>ác</w:t>
      </w:r>
      <w:r>
        <w:rPr>
          <w:lang w:val="nl-NL"/>
        </w:rPr>
        <w:t>h nhi</w:t>
      </w:r>
      <w:r w:rsidRPr="00EF7FA8">
        <w:rPr>
          <w:lang w:val="nl-NL"/>
        </w:rPr>
        <w:t>ệm</w:t>
      </w:r>
      <w:r>
        <w:rPr>
          <w:lang w:val="nl-NL"/>
        </w:rPr>
        <w:t xml:space="preserve"> c</w:t>
      </w:r>
      <w:r w:rsidRPr="00EF7FA8">
        <w:rPr>
          <w:lang w:val="nl-NL"/>
        </w:rPr>
        <w:t>ủa</w:t>
      </w:r>
      <w:r>
        <w:rPr>
          <w:lang w:val="nl-NL"/>
        </w:rPr>
        <w:t xml:space="preserve"> c</w:t>
      </w:r>
      <w:r w:rsidRPr="00EF7FA8">
        <w:rPr>
          <w:lang w:val="nl-NL"/>
        </w:rPr>
        <w:t>ác</w:t>
      </w:r>
      <w:r>
        <w:rPr>
          <w:lang w:val="nl-NL"/>
        </w:rPr>
        <w:t xml:space="preserve"> B</w:t>
      </w:r>
      <w:r w:rsidRPr="00EF7FA8">
        <w:rPr>
          <w:lang w:val="nl-NL"/>
        </w:rPr>
        <w:t>ộ</w:t>
      </w:r>
      <w:r>
        <w:rPr>
          <w:lang w:val="nl-NL"/>
        </w:rPr>
        <w:t xml:space="preserve"> nh</w:t>
      </w:r>
      <w:r w:rsidRPr="00EF7FA8">
        <w:rPr>
          <w:lang w:val="nl-NL"/>
        </w:rPr>
        <w:t>ư</w:t>
      </w:r>
      <w:r>
        <w:rPr>
          <w:lang w:val="nl-NL"/>
        </w:rPr>
        <w:t xml:space="preserve"> sau: </w:t>
      </w:r>
      <w:r>
        <w:rPr>
          <w:i/>
          <w:lang w:val="nl-NL"/>
        </w:rPr>
        <w:t xml:space="preserve">4. </w:t>
      </w:r>
      <w:r w:rsidRPr="00913008">
        <w:rPr>
          <w:i/>
          <w:iCs/>
          <w:lang w:val="nl-NL"/>
        </w:rPr>
        <w:t xml:space="preserve">Kiến nghị với Bộ Tài chính về những hoạt động cần thu phí, lệ phí, để Bộ Tài chính báo cáo Chính phủ trình </w:t>
      </w:r>
      <w:r>
        <w:rPr>
          <w:i/>
          <w:iCs/>
          <w:lang w:val="nl-NL"/>
        </w:rPr>
        <w:t>UBTVQH</w:t>
      </w:r>
      <w:r w:rsidRPr="00913008">
        <w:rPr>
          <w:i/>
          <w:iCs/>
          <w:lang w:val="nl-NL"/>
        </w:rPr>
        <w:t xml:space="preserve"> hội sửa đổi, bổ sung, bãi bỏ các khoản phí, lệ phí; kiến nghị với Chính phủ hoặc Bộ Tài chính về mức thu, nộp, miễn, giảm, quản lý và sử dụng đối với từng khoản phí, lệ phí thuộc ngành, lĩnh vực quản lý</w:t>
      </w:r>
      <w:r w:rsidRPr="00D30100">
        <w:rPr>
          <w:spacing w:val="4"/>
          <w:lang w:val="nb-NO"/>
        </w:rPr>
        <w:t>.</w:t>
      </w:r>
    </w:p>
    <w:p w:rsidR="003C0562" w:rsidRDefault="003C0562" w:rsidP="003C0562">
      <w:pPr>
        <w:spacing w:before="120" w:after="120"/>
        <w:ind w:firstLine="567"/>
        <w:jc w:val="both"/>
        <w:rPr>
          <w:lang w:val="nl-NL"/>
        </w:rPr>
      </w:pPr>
      <w:r>
        <w:rPr>
          <w:lang w:val="nl-NL"/>
        </w:rPr>
        <w:t>- T</w:t>
      </w:r>
      <w:r w:rsidRPr="008D66B4">
        <w:rPr>
          <w:lang w:val="nl-NL"/>
        </w:rPr>
        <w:t>ại</w:t>
      </w:r>
      <w:r>
        <w:rPr>
          <w:lang w:val="nl-NL"/>
        </w:rPr>
        <w:t xml:space="preserve"> </w:t>
      </w:r>
      <w:r w:rsidRPr="008D66B4">
        <w:rPr>
          <w:lang w:val="nl-NL"/>
        </w:rPr>
        <w:t>Đ</w:t>
      </w:r>
      <w:r>
        <w:rPr>
          <w:lang w:val="nl-NL"/>
        </w:rPr>
        <w:t>i</w:t>
      </w:r>
      <w:r w:rsidRPr="008D66B4">
        <w:rPr>
          <w:lang w:val="nl-NL"/>
        </w:rPr>
        <w:t>ều</w:t>
      </w:r>
      <w:r>
        <w:rPr>
          <w:lang w:val="nl-NL"/>
        </w:rPr>
        <w:t xml:space="preserve"> 6 Ngh</w:t>
      </w:r>
      <w:r w:rsidRPr="0075103A">
        <w:rPr>
          <w:lang w:val="nl-NL"/>
        </w:rPr>
        <w:t>ị</w:t>
      </w:r>
      <w:r>
        <w:rPr>
          <w:lang w:val="nl-NL"/>
        </w:rPr>
        <w:t xml:space="preserve"> đ</w:t>
      </w:r>
      <w:r w:rsidRPr="0075103A">
        <w:rPr>
          <w:lang w:val="nl-NL"/>
        </w:rPr>
        <w:t>ịnh</w:t>
      </w:r>
      <w:r>
        <w:rPr>
          <w:lang w:val="nl-NL"/>
        </w:rPr>
        <w:t xml:space="preserve"> </w:t>
      </w:r>
      <w:r w:rsidR="00B13DB5">
        <w:rPr>
          <w:lang w:val="nl-NL"/>
        </w:rPr>
        <w:t xml:space="preserve">số 120/2016/NĐ-CP </w:t>
      </w:r>
      <w:r>
        <w:rPr>
          <w:lang w:val="nl-NL"/>
        </w:rPr>
        <w:t xml:space="preserve">quy </w:t>
      </w:r>
      <w:r w:rsidRPr="008D66B4">
        <w:rPr>
          <w:lang w:val="nl-NL"/>
        </w:rPr>
        <w:t>định</w:t>
      </w:r>
      <w:r>
        <w:rPr>
          <w:lang w:val="nl-NL"/>
        </w:rPr>
        <w:t xml:space="preserve"> tr</w:t>
      </w:r>
      <w:r w:rsidRPr="002D3C7D">
        <w:rPr>
          <w:lang w:val="nl-NL"/>
        </w:rPr>
        <w:t>ác</w:t>
      </w:r>
      <w:r>
        <w:rPr>
          <w:lang w:val="nl-NL"/>
        </w:rPr>
        <w:t>h nhi</w:t>
      </w:r>
      <w:r w:rsidRPr="002D3C7D">
        <w:rPr>
          <w:lang w:val="nl-NL"/>
        </w:rPr>
        <w:t>ệm</w:t>
      </w:r>
      <w:r>
        <w:rPr>
          <w:lang w:val="nl-NL"/>
        </w:rPr>
        <w:t xml:space="preserve"> c</w:t>
      </w:r>
      <w:r w:rsidRPr="002D3C7D">
        <w:rPr>
          <w:lang w:val="nl-NL"/>
        </w:rPr>
        <w:t>ủa</w:t>
      </w:r>
      <w:r>
        <w:rPr>
          <w:lang w:val="nl-NL"/>
        </w:rPr>
        <w:t xml:space="preserve"> c</w:t>
      </w:r>
      <w:r w:rsidRPr="002D3C7D">
        <w:rPr>
          <w:lang w:val="nl-NL"/>
        </w:rPr>
        <w:t>ác</w:t>
      </w:r>
      <w:r>
        <w:rPr>
          <w:lang w:val="nl-NL"/>
        </w:rPr>
        <w:t xml:space="preserve"> B</w:t>
      </w:r>
      <w:r w:rsidRPr="002D3C7D">
        <w:rPr>
          <w:lang w:val="nl-NL"/>
        </w:rPr>
        <w:t>ộ</w:t>
      </w:r>
      <w:r>
        <w:rPr>
          <w:lang w:val="nl-NL"/>
        </w:rPr>
        <w:t xml:space="preserve"> trong x</w:t>
      </w:r>
      <w:r w:rsidRPr="002D3C7D">
        <w:rPr>
          <w:lang w:val="nl-NL"/>
        </w:rPr>
        <w:t>â</w:t>
      </w:r>
      <w:r>
        <w:rPr>
          <w:lang w:val="nl-NL"/>
        </w:rPr>
        <w:t>y d</w:t>
      </w:r>
      <w:r w:rsidRPr="002D3C7D">
        <w:rPr>
          <w:lang w:val="nl-NL"/>
        </w:rPr>
        <w:t>ựng</w:t>
      </w:r>
      <w:r>
        <w:rPr>
          <w:lang w:val="nl-NL"/>
        </w:rPr>
        <w:t xml:space="preserve"> Đ</w:t>
      </w:r>
      <w:r w:rsidRPr="002D3C7D">
        <w:rPr>
          <w:lang w:val="nl-NL"/>
        </w:rPr>
        <w:t>ề</w:t>
      </w:r>
      <w:r>
        <w:rPr>
          <w:lang w:val="nl-NL"/>
        </w:rPr>
        <w:t xml:space="preserve"> </w:t>
      </w:r>
      <w:r w:rsidRPr="002D3C7D">
        <w:rPr>
          <w:lang w:val="nl-NL"/>
        </w:rPr>
        <w:t>á</w:t>
      </w:r>
      <w:r>
        <w:rPr>
          <w:lang w:val="nl-NL"/>
        </w:rPr>
        <w:t>n thu ph</w:t>
      </w:r>
      <w:r w:rsidRPr="002D3C7D">
        <w:rPr>
          <w:lang w:val="nl-NL"/>
        </w:rPr>
        <w:t>í</w:t>
      </w:r>
      <w:r>
        <w:rPr>
          <w:lang w:val="nl-NL"/>
        </w:rPr>
        <w:t xml:space="preserve"> tr</w:t>
      </w:r>
      <w:r w:rsidRPr="002D3C7D">
        <w:rPr>
          <w:lang w:val="nl-NL"/>
        </w:rPr>
        <w:t>ìn</w:t>
      </w:r>
      <w:r>
        <w:rPr>
          <w:lang w:val="nl-NL"/>
        </w:rPr>
        <w:t>h c</w:t>
      </w:r>
      <w:r w:rsidRPr="002D3C7D">
        <w:rPr>
          <w:lang w:val="nl-NL"/>
        </w:rPr>
        <w:t>ấp</w:t>
      </w:r>
      <w:r>
        <w:rPr>
          <w:lang w:val="nl-NL"/>
        </w:rPr>
        <w:t xml:space="preserve"> c</w:t>
      </w:r>
      <w:r w:rsidRPr="002D3C7D">
        <w:rPr>
          <w:lang w:val="nl-NL"/>
        </w:rPr>
        <w:t>ó</w:t>
      </w:r>
      <w:r>
        <w:rPr>
          <w:lang w:val="nl-NL"/>
        </w:rPr>
        <w:t xml:space="preserve"> th</w:t>
      </w:r>
      <w:r w:rsidRPr="002D3C7D">
        <w:rPr>
          <w:lang w:val="nl-NL"/>
        </w:rPr>
        <w:t>ẩ</w:t>
      </w:r>
      <w:r>
        <w:rPr>
          <w:lang w:val="nl-NL"/>
        </w:rPr>
        <w:t>m quy</w:t>
      </w:r>
      <w:r w:rsidRPr="002D3C7D">
        <w:rPr>
          <w:lang w:val="nl-NL"/>
        </w:rPr>
        <w:t>ền</w:t>
      </w:r>
      <w:r>
        <w:rPr>
          <w:lang w:val="nl-NL"/>
        </w:rPr>
        <w:t xml:space="preserve"> ban h</w:t>
      </w:r>
      <w:r w:rsidRPr="002D3C7D">
        <w:rPr>
          <w:lang w:val="nl-NL"/>
        </w:rPr>
        <w:t>ành</w:t>
      </w:r>
      <w:r>
        <w:rPr>
          <w:lang w:val="nl-NL"/>
        </w:rPr>
        <w:t>. Tuy nhi</w:t>
      </w:r>
      <w:r w:rsidRPr="002D3C7D">
        <w:rPr>
          <w:lang w:val="nl-NL"/>
        </w:rPr>
        <w:t>ê</w:t>
      </w:r>
      <w:r>
        <w:rPr>
          <w:lang w:val="nl-NL"/>
        </w:rPr>
        <w:t xml:space="preserve">n, </w:t>
      </w:r>
      <w:r w:rsidRPr="002D3C7D">
        <w:rPr>
          <w:lang w:val="nl-NL"/>
        </w:rPr>
        <w:t>chưa quy định rõ trách nhiệm của các Bộ</w:t>
      </w:r>
      <w:r>
        <w:rPr>
          <w:lang w:val="nl-NL"/>
        </w:rPr>
        <w:t xml:space="preserve"> </w:t>
      </w:r>
      <w:r w:rsidRPr="002D3C7D">
        <w:rPr>
          <w:lang w:val="nl-NL"/>
        </w:rPr>
        <w:t xml:space="preserve">trong việc xây dựng Đề án thu </w:t>
      </w:r>
      <w:r w:rsidRPr="00106795">
        <w:rPr>
          <w:lang w:val="nl-NL"/>
        </w:rPr>
        <w:t>các khoản phí, lệ phí thuộc thẩm quyền của Chính p</w:t>
      </w:r>
      <w:r>
        <w:rPr>
          <w:lang w:val="nl-NL"/>
        </w:rPr>
        <w:t xml:space="preserve">hủ, UBTVQH. </w:t>
      </w:r>
    </w:p>
    <w:p w:rsidR="003C0562" w:rsidRDefault="003C0562" w:rsidP="003C0562">
      <w:pPr>
        <w:spacing w:before="120" w:after="120"/>
        <w:ind w:firstLine="567"/>
        <w:jc w:val="both"/>
        <w:rPr>
          <w:lang w:val="nl-NL"/>
        </w:rPr>
      </w:pPr>
      <w:r>
        <w:rPr>
          <w:lang w:val="nl-NL"/>
        </w:rPr>
        <w:t xml:space="preserve">Ngoài ra, trong thời gian qua, Bộ Tài chính nhận được công văn của một số Bộ, ngành kiến nghị bổ sung Danh mục phí, lệ phí kèm Luật Phí và lệ phí. Tuy nhiên, không có Đề án đề xuất gửi kèm. Do đó, Bộ Tài chính không có căn cứ để xây dựng Hồ sơ trình </w:t>
      </w:r>
      <w:r w:rsidRPr="00106795">
        <w:rPr>
          <w:lang w:val="nl-NL"/>
        </w:rPr>
        <w:t>Chính p</w:t>
      </w:r>
      <w:r>
        <w:rPr>
          <w:lang w:val="nl-NL"/>
        </w:rPr>
        <w:t>hủ, UBTVQH quyết định.</w:t>
      </w:r>
    </w:p>
    <w:p w:rsidR="00641260" w:rsidRDefault="003C0562" w:rsidP="00394BAE">
      <w:pPr>
        <w:spacing w:before="120" w:after="120"/>
        <w:ind w:firstLine="567"/>
        <w:jc w:val="both"/>
        <w:rPr>
          <w:lang w:val="nl-NL"/>
        </w:rPr>
      </w:pPr>
      <w:r>
        <w:rPr>
          <w:lang w:val="nl-NL"/>
        </w:rPr>
        <w:t>V</w:t>
      </w:r>
      <w:r w:rsidRPr="00575E6E">
        <w:rPr>
          <w:lang w:val="nl-NL"/>
        </w:rPr>
        <w:t>ì</w:t>
      </w:r>
      <w:r>
        <w:rPr>
          <w:lang w:val="nl-NL"/>
        </w:rPr>
        <w:t xml:space="preserve"> v</w:t>
      </w:r>
      <w:r w:rsidRPr="00575E6E">
        <w:rPr>
          <w:lang w:val="nl-NL"/>
        </w:rPr>
        <w:t>ậy</w:t>
      </w:r>
      <w:r>
        <w:rPr>
          <w:lang w:val="nl-NL"/>
        </w:rPr>
        <w:t xml:space="preserve">, </w:t>
      </w:r>
      <w:r w:rsidR="00374B59">
        <w:rPr>
          <w:lang w:val="nl-NL"/>
        </w:rPr>
        <w:t>Bộ Tài chính</w:t>
      </w:r>
      <w:r>
        <w:rPr>
          <w:lang w:val="nl-NL"/>
        </w:rPr>
        <w:t xml:space="preserve"> trình</w:t>
      </w:r>
      <w:r w:rsidR="00374B59">
        <w:rPr>
          <w:lang w:val="nl-NL"/>
        </w:rPr>
        <w:t xml:space="preserve"> Chính phủ</w:t>
      </w:r>
      <w:r>
        <w:rPr>
          <w:lang w:val="nl-NL"/>
        </w:rPr>
        <w:t xml:space="preserve"> bổ sung th</w:t>
      </w:r>
      <w:r w:rsidRPr="00521C4D">
        <w:rPr>
          <w:lang w:val="nl-NL"/>
        </w:rPr>
        <w:t>ê</w:t>
      </w:r>
      <w:r>
        <w:rPr>
          <w:lang w:val="nl-NL"/>
        </w:rPr>
        <w:t xml:space="preserve">m 01 </w:t>
      </w:r>
      <w:r w:rsidRPr="00AB4C46">
        <w:rPr>
          <w:lang w:val="nl-NL"/>
        </w:rPr>
        <w:t>đ</w:t>
      </w:r>
      <w:r>
        <w:rPr>
          <w:lang w:val="nl-NL"/>
        </w:rPr>
        <w:t>i</w:t>
      </w:r>
      <w:r w:rsidRPr="00AB4C46">
        <w:rPr>
          <w:lang w:val="nl-NL"/>
        </w:rPr>
        <w:t>ể</w:t>
      </w:r>
      <w:r>
        <w:rPr>
          <w:lang w:val="nl-NL"/>
        </w:rPr>
        <w:t>m vào kho</w:t>
      </w:r>
      <w:r w:rsidRPr="00AB4C46">
        <w:rPr>
          <w:lang w:val="nl-NL"/>
        </w:rPr>
        <w:t>ản</w:t>
      </w:r>
      <w:r>
        <w:rPr>
          <w:lang w:val="nl-NL"/>
        </w:rPr>
        <w:t xml:space="preserve"> 3 </w:t>
      </w:r>
      <w:r w:rsidRPr="00AB4C46">
        <w:rPr>
          <w:lang w:val="nl-NL"/>
        </w:rPr>
        <w:t>Đ</w:t>
      </w:r>
      <w:r>
        <w:rPr>
          <w:lang w:val="nl-NL"/>
        </w:rPr>
        <w:t>i</w:t>
      </w:r>
      <w:r w:rsidRPr="00AB4C46">
        <w:rPr>
          <w:lang w:val="nl-NL"/>
        </w:rPr>
        <w:t>ều</w:t>
      </w:r>
      <w:r>
        <w:rPr>
          <w:lang w:val="nl-NL"/>
        </w:rPr>
        <w:t xml:space="preserve"> 6 Ngh</w:t>
      </w:r>
      <w:r w:rsidRPr="0075103A">
        <w:rPr>
          <w:lang w:val="nl-NL"/>
        </w:rPr>
        <w:t>ị</w:t>
      </w:r>
      <w:r>
        <w:rPr>
          <w:lang w:val="nl-NL"/>
        </w:rPr>
        <w:t xml:space="preserve"> đ</w:t>
      </w:r>
      <w:r w:rsidRPr="0075103A">
        <w:rPr>
          <w:lang w:val="nl-NL"/>
        </w:rPr>
        <w:t>ịnh</w:t>
      </w:r>
      <w:r>
        <w:rPr>
          <w:lang w:val="nl-NL"/>
        </w:rPr>
        <w:t xml:space="preserve"> </w:t>
      </w:r>
      <w:r w:rsidR="00B13DB5">
        <w:rPr>
          <w:lang w:val="nl-NL"/>
        </w:rPr>
        <w:t>số 120/2016/NĐ-CP</w:t>
      </w:r>
      <w:r>
        <w:rPr>
          <w:lang w:val="nl-NL"/>
        </w:rPr>
        <w:t xml:space="preserve"> nh</w:t>
      </w:r>
      <w:r w:rsidRPr="00AB4C46">
        <w:rPr>
          <w:lang w:val="nl-NL"/>
        </w:rPr>
        <w:t>ư</w:t>
      </w:r>
      <w:r>
        <w:rPr>
          <w:lang w:val="nl-NL"/>
        </w:rPr>
        <w:t xml:space="preserve"> sau: </w:t>
      </w:r>
    </w:p>
    <w:p w:rsidR="00394BAE" w:rsidRPr="00DE4788" w:rsidRDefault="00394BAE" w:rsidP="00394BAE">
      <w:pPr>
        <w:spacing w:before="120" w:after="120"/>
        <w:ind w:firstLine="567"/>
        <w:jc w:val="both"/>
        <w:rPr>
          <w:i/>
          <w:lang w:val="nl-NL"/>
        </w:rPr>
      </w:pPr>
      <w:r w:rsidRPr="00DE4788">
        <w:rPr>
          <w:i/>
          <w:lang w:val="nl-NL"/>
        </w:rPr>
        <w:t xml:space="preserve">c) Trường hợp đề xuất sửa đổi, bổ sung, bãi bỏ Danh mục phí, lệ phí ban hành kèm theo Luật Phí và lệ phí, các bộ, cơ quan ngang bộ, cơ quan thuộc Chính phủ, Tòa án nhân dân tối cao (cơ quan quản lý chuyên ngành) chủ trì, phối hợp với bộ, ngành liên quan xây dựng đề án, gửi Bộ Tài chính; để Bộ Tài chính báo cáo Chính phủ trình </w:t>
      </w:r>
      <w:r>
        <w:rPr>
          <w:i/>
          <w:lang w:val="nl-NL"/>
        </w:rPr>
        <w:t>UBTVQH</w:t>
      </w:r>
      <w:r w:rsidRPr="00DE4788">
        <w:rPr>
          <w:i/>
          <w:lang w:val="nl-NL"/>
        </w:rPr>
        <w:t xml:space="preserve"> sửa đổi, bổ sung, bãi bỏ các khoản phí, lệ phí.</w:t>
      </w:r>
    </w:p>
    <w:p w:rsidR="003C0562" w:rsidRPr="00913008" w:rsidRDefault="00394BAE" w:rsidP="00394BAE">
      <w:pPr>
        <w:spacing w:before="120" w:after="120"/>
        <w:ind w:firstLine="567"/>
        <w:jc w:val="both"/>
        <w:rPr>
          <w:bCs/>
          <w:i/>
          <w:lang w:val="nl-NL"/>
        </w:rPr>
      </w:pPr>
      <w:r w:rsidRPr="00DE4788">
        <w:rPr>
          <w:i/>
          <w:lang w:val="nl-NL"/>
        </w:rPr>
        <w:t xml:space="preserve">Trường hợp cần sửa đổi, bổ sung mức thu, nộp, miễn, giảm, quản lý và sử dụng các khoản phí, lệ phí thuộc thẩm quyền của </w:t>
      </w:r>
      <w:r>
        <w:rPr>
          <w:i/>
          <w:lang w:val="nl-NL"/>
        </w:rPr>
        <w:t>UBTVQH</w:t>
      </w:r>
      <w:r w:rsidRPr="00DE4788">
        <w:rPr>
          <w:i/>
          <w:lang w:val="nl-NL"/>
        </w:rPr>
        <w:t xml:space="preserve">, Chính phủ, các bộ, cơ quan ngang bộ, cơ quan thuộc Chính phủ, Tòa án nhân dân tối cao (cơ quan quản lý chuyên ngành) chủ trì, phối hợp với bộ, ngành liên quan xây dựng đề án và xin ý kiến của Bộ Tài chính trước khi trình Chính phủ, trình </w:t>
      </w:r>
      <w:r>
        <w:rPr>
          <w:i/>
          <w:lang w:val="nl-NL"/>
        </w:rPr>
        <w:t>UBTVQH</w:t>
      </w:r>
      <w:r w:rsidRPr="00DE4788">
        <w:rPr>
          <w:i/>
          <w:lang w:val="nl-NL"/>
        </w:rPr>
        <w:t xml:space="preserve"> ban hành văn bản quy định về phí, lệ phí theo thẩm quyền</w:t>
      </w:r>
      <w:r w:rsidR="006805AC" w:rsidRPr="00913008">
        <w:rPr>
          <w:i/>
          <w:lang w:val="nl-NL"/>
        </w:rPr>
        <w:t>.</w:t>
      </w:r>
    </w:p>
    <w:p w:rsidR="00986574" w:rsidRDefault="00986574" w:rsidP="00986574">
      <w:pPr>
        <w:spacing w:before="240" w:after="120"/>
        <w:ind w:firstLine="562"/>
        <w:jc w:val="both"/>
        <w:rPr>
          <w:b/>
          <w:bCs/>
          <w:sz w:val="26"/>
          <w:lang w:val="nl-NL"/>
        </w:rPr>
      </w:pPr>
      <w:r w:rsidRPr="005B1C5A">
        <w:rPr>
          <w:b/>
          <w:sz w:val="26"/>
          <w:lang w:val="nl-NL"/>
        </w:rPr>
        <w:t xml:space="preserve">V. </w:t>
      </w:r>
      <w:r w:rsidRPr="005B1C5A">
        <w:rPr>
          <w:b/>
          <w:bCs/>
          <w:sz w:val="26"/>
          <w:lang w:val="nl-NL"/>
        </w:rPr>
        <w:t>ĐIỀU KIỆN BẢO ĐẢM VỀ NGUỒN NHÂN LỰC, TÀI CHÍNH</w:t>
      </w:r>
      <w:r>
        <w:rPr>
          <w:b/>
          <w:bCs/>
          <w:sz w:val="26"/>
          <w:lang w:val="nl-NL"/>
        </w:rPr>
        <w:t xml:space="preserve"> </w:t>
      </w:r>
      <w:r w:rsidRPr="005B1C5A">
        <w:rPr>
          <w:b/>
          <w:bCs/>
          <w:sz w:val="26"/>
          <w:lang w:val="nl-NL"/>
        </w:rPr>
        <w:t>ĐỂ BẢO ĐẢM THI HÀNH NGHỊ ĐỊNH</w:t>
      </w:r>
      <w:r>
        <w:rPr>
          <w:b/>
          <w:bCs/>
          <w:sz w:val="26"/>
          <w:lang w:val="nl-NL"/>
        </w:rPr>
        <w:t xml:space="preserve">, </w:t>
      </w:r>
      <w:r w:rsidRPr="005B1C5A">
        <w:rPr>
          <w:b/>
          <w:bCs/>
          <w:sz w:val="26"/>
          <w:lang w:val="nl-NL"/>
        </w:rPr>
        <w:t>VIỆC LỒNG GHÉP</w:t>
      </w:r>
      <w:r>
        <w:rPr>
          <w:b/>
          <w:bCs/>
          <w:sz w:val="26"/>
          <w:lang w:val="nl-NL"/>
        </w:rPr>
        <w:t xml:space="preserve"> </w:t>
      </w:r>
      <w:r w:rsidRPr="005B1C5A">
        <w:rPr>
          <w:b/>
          <w:bCs/>
          <w:sz w:val="26"/>
          <w:lang w:val="nl-NL"/>
        </w:rPr>
        <w:t>VẤN</w:t>
      </w:r>
      <w:r>
        <w:rPr>
          <w:b/>
          <w:bCs/>
          <w:sz w:val="26"/>
          <w:lang w:val="nl-NL"/>
        </w:rPr>
        <w:t xml:space="preserve"> </w:t>
      </w:r>
      <w:r w:rsidRPr="005B1C5A">
        <w:rPr>
          <w:b/>
          <w:bCs/>
          <w:sz w:val="26"/>
          <w:lang w:val="nl-NL"/>
        </w:rPr>
        <w:t>ĐỀ</w:t>
      </w:r>
      <w:r>
        <w:rPr>
          <w:b/>
          <w:bCs/>
          <w:sz w:val="26"/>
          <w:lang w:val="nl-NL"/>
        </w:rPr>
        <w:t xml:space="preserve"> </w:t>
      </w:r>
      <w:r w:rsidRPr="005B1C5A">
        <w:rPr>
          <w:b/>
          <w:bCs/>
          <w:sz w:val="26"/>
          <w:lang w:val="nl-NL"/>
        </w:rPr>
        <w:t xml:space="preserve">BÌNH ĐẲNG GIỚI </w:t>
      </w:r>
      <w:r>
        <w:rPr>
          <w:b/>
          <w:bCs/>
          <w:sz w:val="26"/>
          <w:lang w:val="nl-NL"/>
        </w:rPr>
        <w:t>TRONG D</w:t>
      </w:r>
      <w:r w:rsidRPr="005A63F5">
        <w:rPr>
          <w:b/>
          <w:bCs/>
          <w:sz w:val="26"/>
          <w:lang w:val="nl-NL"/>
        </w:rPr>
        <w:t>Ự</w:t>
      </w:r>
      <w:r>
        <w:rPr>
          <w:b/>
          <w:bCs/>
          <w:sz w:val="26"/>
          <w:lang w:val="nl-NL"/>
        </w:rPr>
        <w:t xml:space="preserve"> TH</w:t>
      </w:r>
      <w:r w:rsidRPr="005A63F5">
        <w:rPr>
          <w:b/>
          <w:bCs/>
          <w:sz w:val="26"/>
          <w:lang w:val="nl-NL"/>
        </w:rPr>
        <w:t>ẢO</w:t>
      </w:r>
      <w:r>
        <w:rPr>
          <w:b/>
          <w:bCs/>
          <w:sz w:val="26"/>
          <w:lang w:val="nl-NL"/>
        </w:rPr>
        <w:t xml:space="preserve"> </w:t>
      </w:r>
      <w:r w:rsidRPr="005B1C5A">
        <w:rPr>
          <w:b/>
          <w:bCs/>
          <w:sz w:val="26"/>
          <w:lang w:val="nl-NL"/>
        </w:rPr>
        <w:t>NGHỊ ĐỊNH</w:t>
      </w:r>
      <w:r w:rsidRPr="005B1C5A">
        <w:rPr>
          <w:b/>
          <w:sz w:val="26"/>
          <w:lang w:val="nl-NL"/>
        </w:rPr>
        <w:t xml:space="preserve"> </w:t>
      </w:r>
    </w:p>
    <w:p w:rsidR="00986574" w:rsidRPr="005B1C5A" w:rsidRDefault="00986574" w:rsidP="00986574">
      <w:pPr>
        <w:spacing w:before="120" w:after="120"/>
        <w:ind w:firstLine="567"/>
        <w:jc w:val="both"/>
        <w:rPr>
          <w:b/>
          <w:lang w:val="nl-NL"/>
        </w:rPr>
      </w:pPr>
      <w:r>
        <w:rPr>
          <w:b/>
          <w:lang w:val="nl-NL"/>
        </w:rPr>
        <w:lastRenderedPageBreak/>
        <w:t>1</w:t>
      </w:r>
      <w:r w:rsidRPr="00027033">
        <w:rPr>
          <w:b/>
          <w:lang w:val="nl-NL"/>
        </w:rPr>
        <w:t xml:space="preserve">. </w:t>
      </w:r>
      <w:r w:rsidRPr="005B1C5A">
        <w:rPr>
          <w:b/>
          <w:bCs/>
          <w:lang w:val="nl-NL"/>
        </w:rPr>
        <w:t>Nguồn nhân lực, tài chính thực hiện Nghị định</w:t>
      </w:r>
      <w:r w:rsidRPr="005B1C5A">
        <w:rPr>
          <w:b/>
          <w:lang w:val="nl-NL"/>
        </w:rPr>
        <w:t xml:space="preserve"> </w:t>
      </w:r>
    </w:p>
    <w:p w:rsidR="00986574" w:rsidRDefault="00986574" w:rsidP="00986574">
      <w:pPr>
        <w:spacing w:before="120" w:after="120"/>
        <w:ind w:firstLine="567"/>
        <w:jc w:val="both"/>
        <w:rPr>
          <w:lang w:val="nl-NL"/>
        </w:rPr>
      </w:pPr>
      <w:r w:rsidRPr="005B1C5A">
        <w:rPr>
          <w:rFonts w:asciiTheme="majorHAnsi" w:hAnsiTheme="majorHAnsi" w:cstheme="majorHAnsi"/>
          <w:lang w:val="nl-NL"/>
        </w:rPr>
        <w:t xml:space="preserve">Nghị định </w:t>
      </w:r>
      <w:r>
        <w:rPr>
          <w:rFonts w:asciiTheme="majorHAnsi" w:hAnsiTheme="majorHAnsi" w:cstheme="majorHAnsi"/>
          <w:lang w:val="nl-NL"/>
        </w:rPr>
        <w:t>cơ bản kế thừa quy định tại Nghị định số 120/2016/NĐ-CP</w:t>
      </w:r>
      <w:r w:rsidR="004B5A48">
        <w:rPr>
          <w:rFonts w:asciiTheme="majorHAnsi" w:hAnsiTheme="majorHAnsi" w:cstheme="majorHAnsi"/>
          <w:lang w:val="nl-NL"/>
        </w:rPr>
        <w:t xml:space="preserve"> và </w:t>
      </w:r>
      <w:r>
        <w:rPr>
          <w:rFonts w:asciiTheme="majorHAnsi" w:hAnsiTheme="majorHAnsi" w:cstheme="majorHAnsi"/>
          <w:lang w:val="nl-NL"/>
        </w:rPr>
        <w:t>sửa đổi một số nội dung về: khai, nộp phí, lệ phí để phù hợp với Luật Quản lý thuế và các Nghị định quy định chi tiết thi hành Luật Quản lý thuế; về quản lý và sử dụng phí để phù hợp với chủ trương của Đảng về cải cách tiền lương. H</w:t>
      </w:r>
      <w:r w:rsidRPr="00AA7636">
        <w:rPr>
          <w:rFonts w:asciiTheme="majorHAnsi" w:hAnsiTheme="majorHAnsi" w:cstheme="majorHAnsi"/>
          <w:lang w:val="nl-NL"/>
        </w:rPr>
        <w:t>oạt</w:t>
      </w:r>
      <w:r>
        <w:rPr>
          <w:rFonts w:asciiTheme="majorHAnsi" w:hAnsiTheme="majorHAnsi" w:cstheme="majorHAnsi"/>
          <w:lang w:val="nl-NL"/>
        </w:rPr>
        <w:t xml:space="preserve"> đ</w:t>
      </w:r>
      <w:r w:rsidRPr="00AA7636">
        <w:rPr>
          <w:rFonts w:asciiTheme="majorHAnsi" w:hAnsiTheme="majorHAnsi" w:cstheme="majorHAnsi"/>
          <w:lang w:val="nl-NL"/>
        </w:rPr>
        <w:t>ộng</w:t>
      </w:r>
      <w:r>
        <w:rPr>
          <w:rFonts w:asciiTheme="majorHAnsi" w:hAnsiTheme="majorHAnsi" w:cstheme="majorHAnsi"/>
          <w:lang w:val="nl-NL"/>
        </w:rPr>
        <w:t xml:space="preserve"> </w:t>
      </w:r>
      <w:r w:rsidR="004B5A48">
        <w:rPr>
          <w:rFonts w:asciiTheme="majorHAnsi" w:hAnsiTheme="majorHAnsi" w:cstheme="majorHAnsi"/>
          <w:lang w:val="nl-NL"/>
        </w:rPr>
        <w:t>cung cấp dịch vụ,</w:t>
      </w:r>
      <w:r>
        <w:rPr>
          <w:rFonts w:asciiTheme="majorHAnsi" w:hAnsiTheme="majorHAnsi" w:cstheme="majorHAnsi"/>
          <w:lang w:val="nl-NL"/>
        </w:rPr>
        <w:t xml:space="preserve"> thu ph</w:t>
      </w:r>
      <w:r w:rsidRPr="005B1C5A">
        <w:rPr>
          <w:rFonts w:asciiTheme="majorHAnsi" w:hAnsiTheme="majorHAnsi" w:cstheme="majorHAnsi"/>
          <w:lang w:val="nl-NL"/>
        </w:rPr>
        <w:t>í</w:t>
      </w:r>
      <w:r w:rsidR="004B5A48">
        <w:rPr>
          <w:rFonts w:asciiTheme="majorHAnsi" w:hAnsiTheme="majorHAnsi" w:cstheme="majorHAnsi"/>
          <w:lang w:val="nl-NL"/>
        </w:rPr>
        <w:t>, lệ phí</w:t>
      </w:r>
      <w:r>
        <w:rPr>
          <w:rFonts w:asciiTheme="majorHAnsi" w:hAnsiTheme="majorHAnsi" w:cstheme="majorHAnsi"/>
          <w:lang w:val="nl-NL"/>
        </w:rPr>
        <w:t xml:space="preserve"> v</w:t>
      </w:r>
      <w:r w:rsidRPr="005B1C5A">
        <w:rPr>
          <w:rFonts w:asciiTheme="majorHAnsi" w:hAnsiTheme="majorHAnsi" w:cstheme="majorHAnsi"/>
          <w:lang w:val="nl-NL"/>
        </w:rPr>
        <w:t>ẫ</w:t>
      </w:r>
      <w:r>
        <w:rPr>
          <w:rFonts w:asciiTheme="majorHAnsi" w:hAnsiTheme="majorHAnsi" w:cstheme="majorHAnsi"/>
          <w:lang w:val="nl-NL"/>
        </w:rPr>
        <w:t xml:space="preserve">n do </w:t>
      </w:r>
      <w:r w:rsidR="004B5A48">
        <w:rPr>
          <w:rFonts w:asciiTheme="majorHAnsi" w:hAnsiTheme="majorHAnsi" w:cstheme="majorHAnsi"/>
          <w:lang w:val="nl-NL"/>
        </w:rPr>
        <w:t>tổ chức cung cấp dịch vụ thực hiện</w:t>
      </w:r>
      <w:r w:rsidRPr="005B1C5A">
        <w:rPr>
          <w:lang w:val="nl-NL"/>
        </w:rPr>
        <w:t xml:space="preserve">. Do đó, không phát sinh </w:t>
      </w:r>
      <w:r>
        <w:rPr>
          <w:lang w:val="nl-NL"/>
        </w:rPr>
        <w:t>th</w:t>
      </w:r>
      <w:r w:rsidRPr="005B1C5A">
        <w:rPr>
          <w:lang w:val="nl-NL"/>
        </w:rPr>
        <w:t>ê</w:t>
      </w:r>
      <w:r>
        <w:rPr>
          <w:lang w:val="nl-NL"/>
        </w:rPr>
        <w:t xml:space="preserve">m </w:t>
      </w:r>
      <w:r w:rsidRPr="005B1C5A">
        <w:rPr>
          <w:lang w:val="nl-NL"/>
        </w:rPr>
        <w:t>nguồn nhân lực, tài chính cho việc thực hiện Nghị định.</w:t>
      </w:r>
    </w:p>
    <w:p w:rsidR="00986574" w:rsidRPr="005B1C5A" w:rsidRDefault="00986574" w:rsidP="00986574">
      <w:pPr>
        <w:spacing w:before="120" w:after="120"/>
        <w:ind w:firstLine="567"/>
        <w:jc w:val="both"/>
        <w:rPr>
          <w:b/>
          <w:lang w:val="nl-NL"/>
        </w:rPr>
      </w:pPr>
      <w:r>
        <w:rPr>
          <w:b/>
          <w:lang w:val="nl-NL"/>
        </w:rPr>
        <w:t>2</w:t>
      </w:r>
      <w:r w:rsidRPr="005B1C5A">
        <w:rPr>
          <w:b/>
          <w:lang w:val="nl-NL"/>
        </w:rPr>
        <w:t>. Vấn đề lồng ghép giới</w:t>
      </w:r>
    </w:p>
    <w:p w:rsidR="00986574" w:rsidRPr="005B1C5A" w:rsidRDefault="00986574" w:rsidP="00986574">
      <w:pPr>
        <w:spacing w:before="120" w:after="120"/>
        <w:ind w:firstLine="567"/>
        <w:jc w:val="both"/>
        <w:rPr>
          <w:lang w:val="sv-SE"/>
        </w:rPr>
      </w:pPr>
      <w:r w:rsidRPr="005B1C5A">
        <w:rPr>
          <w:lang w:val="sv-SE"/>
        </w:rPr>
        <w:t>Việc thực hiện lồng ghép vấn đề bình đẳng giới trong dự thảo Nghị định</w:t>
      </w:r>
      <w:r w:rsidRPr="005B1C5A">
        <w:rPr>
          <w:lang w:val="sv-SE"/>
        </w:rPr>
        <w:br/>
        <w:t xml:space="preserve">dựa trên cơ sở pháp </w:t>
      </w:r>
      <w:r>
        <w:rPr>
          <w:lang w:val="sv-SE"/>
        </w:rPr>
        <w:t>lý, như: Hi</w:t>
      </w:r>
      <w:r w:rsidRPr="0048072F">
        <w:rPr>
          <w:lang w:val="sv-SE"/>
        </w:rPr>
        <w:t>ế</w:t>
      </w:r>
      <w:r w:rsidRPr="005B1C5A">
        <w:rPr>
          <w:lang w:val="sv-SE"/>
        </w:rPr>
        <w:t>n pháp năm 2013 đã khẳng định công dân nam,</w:t>
      </w:r>
      <w:r w:rsidRPr="005B1C5A">
        <w:rPr>
          <w:lang w:val="sv-SE"/>
        </w:rPr>
        <w:br/>
        <w:t>nữ bình đẳng về mọi mặt; Luật Bình đẳng giới cũng quy định các khái niệm về</w:t>
      </w:r>
      <w:r w:rsidRPr="005B1C5A">
        <w:rPr>
          <w:lang w:val="sv-SE"/>
        </w:rPr>
        <w:br/>
        <w:t>bình đẳng giới, biện pháp thúc đẩy bình đẳng giới (Điều 5), chính sách của Nhà</w:t>
      </w:r>
      <w:r w:rsidRPr="005B1C5A">
        <w:rPr>
          <w:lang w:val="sv-SE"/>
        </w:rPr>
        <w:br/>
        <w:t>n</w:t>
      </w:r>
      <w:r>
        <w:rPr>
          <w:lang w:val="sv-SE"/>
        </w:rPr>
        <w:t>ước về bình đẳng giới (Điều 7)</w:t>
      </w:r>
      <w:r w:rsidRPr="005B1C5A">
        <w:rPr>
          <w:lang w:val="sv-SE"/>
        </w:rPr>
        <w:t>.</w:t>
      </w:r>
    </w:p>
    <w:p w:rsidR="00986574" w:rsidRDefault="00986574" w:rsidP="00986574">
      <w:pPr>
        <w:spacing w:before="120" w:after="120"/>
        <w:ind w:firstLine="567"/>
        <w:jc w:val="both"/>
        <w:rPr>
          <w:lang w:val="sv-SE"/>
        </w:rPr>
      </w:pPr>
      <w:r w:rsidRPr="005B1C5A">
        <w:rPr>
          <w:lang w:val="sv-SE"/>
        </w:rPr>
        <w:t>Các quy định trong dự thảo Nghị định đã đảm bảo quyền bình đẳng của tổ</w:t>
      </w:r>
      <w:r w:rsidRPr="005B1C5A">
        <w:rPr>
          <w:lang w:val="sv-SE"/>
        </w:rPr>
        <w:br/>
        <w:t>chức, cá nhân, của Nam, của Nữ tron</w:t>
      </w:r>
      <w:r>
        <w:rPr>
          <w:lang w:val="sv-SE"/>
        </w:rPr>
        <w:t>g việc thực hiện các chính sách</w:t>
      </w:r>
      <w:r w:rsidRPr="005B1C5A">
        <w:rPr>
          <w:lang w:val="sv-SE"/>
        </w:rPr>
        <w:t>. Do đó, dự</w:t>
      </w:r>
      <w:r w:rsidRPr="005B1C5A">
        <w:rPr>
          <w:lang w:val="sv-SE"/>
        </w:rPr>
        <w:br/>
        <w:t xml:space="preserve">thảo Nghị định đảm bảo yêu cầu về bình đẳng giới theo quy định. </w:t>
      </w:r>
    </w:p>
    <w:p w:rsidR="00336DA1" w:rsidRDefault="00DD4704" w:rsidP="00641260">
      <w:pPr>
        <w:widowControl w:val="0"/>
        <w:spacing w:before="120" w:after="120" w:line="380" w:lineRule="exact"/>
        <w:ind w:firstLine="567"/>
        <w:jc w:val="both"/>
        <w:rPr>
          <w:b/>
          <w:sz w:val="26"/>
          <w:lang w:val="nb-NO"/>
        </w:rPr>
      </w:pPr>
      <w:r w:rsidRPr="00305B43">
        <w:rPr>
          <w:b/>
          <w:sz w:val="26"/>
          <w:lang w:val="nb-NO"/>
        </w:rPr>
        <w:t>V</w:t>
      </w:r>
      <w:r w:rsidR="00986574">
        <w:rPr>
          <w:b/>
          <w:sz w:val="26"/>
          <w:lang w:val="nb-NO"/>
        </w:rPr>
        <w:t>I</w:t>
      </w:r>
      <w:r w:rsidR="00731197" w:rsidRPr="00305B43">
        <w:rPr>
          <w:b/>
          <w:sz w:val="26"/>
          <w:lang w:val="nb-NO"/>
        </w:rPr>
        <w:t xml:space="preserve">. </w:t>
      </w:r>
      <w:r w:rsidR="00834E83">
        <w:rPr>
          <w:b/>
          <w:sz w:val="26"/>
          <w:lang w:val="nb-NO"/>
        </w:rPr>
        <w:t>V</w:t>
      </w:r>
      <w:r w:rsidR="00834E83" w:rsidRPr="00834E83">
        <w:rPr>
          <w:b/>
          <w:sz w:val="26"/>
          <w:lang w:val="nb-NO"/>
        </w:rPr>
        <w:t>Ấ</w:t>
      </w:r>
      <w:r w:rsidR="00834E83">
        <w:rPr>
          <w:b/>
          <w:sz w:val="26"/>
          <w:lang w:val="nb-NO"/>
        </w:rPr>
        <w:t>N Đ</w:t>
      </w:r>
      <w:r w:rsidR="00834E83" w:rsidRPr="00834E83">
        <w:rPr>
          <w:b/>
          <w:sz w:val="26"/>
          <w:lang w:val="nb-NO"/>
        </w:rPr>
        <w:t>Ề</w:t>
      </w:r>
      <w:r w:rsidR="00834E83">
        <w:rPr>
          <w:b/>
          <w:sz w:val="26"/>
          <w:lang w:val="nb-NO"/>
        </w:rPr>
        <w:t xml:space="preserve"> C</w:t>
      </w:r>
      <w:r w:rsidR="00834E83" w:rsidRPr="00834E83">
        <w:rPr>
          <w:b/>
          <w:sz w:val="26"/>
          <w:lang w:val="nb-NO"/>
        </w:rPr>
        <w:t>ÒN</w:t>
      </w:r>
      <w:r w:rsidR="00834E83">
        <w:rPr>
          <w:b/>
          <w:sz w:val="26"/>
          <w:lang w:val="nb-NO"/>
        </w:rPr>
        <w:t xml:space="preserve"> C</w:t>
      </w:r>
      <w:r w:rsidR="00834E83" w:rsidRPr="00834E83">
        <w:rPr>
          <w:b/>
          <w:sz w:val="26"/>
          <w:lang w:val="nb-NO"/>
        </w:rPr>
        <w:t>Ó</w:t>
      </w:r>
      <w:r w:rsidR="00834E83">
        <w:rPr>
          <w:b/>
          <w:sz w:val="26"/>
          <w:lang w:val="nb-NO"/>
        </w:rPr>
        <w:t xml:space="preserve"> </w:t>
      </w:r>
      <w:r w:rsidR="006B76D2" w:rsidRPr="001E63AF">
        <w:rPr>
          <w:b/>
          <w:sz w:val="26"/>
          <w:lang w:val="nb-NO"/>
        </w:rPr>
        <w:t xml:space="preserve">Ý KIẾN </w:t>
      </w:r>
      <w:r w:rsidR="00834E83">
        <w:rPr>
          <w:b/>
          <w:sz w:val="26"/>
          <w:lang w:val="nb-NO"/>
        </w:rPr>
        <w:t>KH</w:t>
      </w:r>
      <w:r w:rsidR="00834E83" w:rsidRPr="00834E83">
        <w:rPr>
          <w:b/>
          <w:sz w:val="26"/>
          <w:lang w:val="nb-NO"/>
        </w:rPr>
        <w:t>ÁC</w:t>
      </w:r>
      <w:r w:rsidR="00834E83">
        <w:rPr>
          <w:b/>
          <w:sz w:val="26"/>
          <w:lang w:val="nb-NO"/>
        </w:rPr>
        <w:t xml:space="preserve"> NHAU</w:t>
      </w:r>
    </w:p>
    <w:p w:rsidR="00374B59" w:rsidRDefault="00641260" w:rsidP="00641260">
      <w:pPr>
        <w:widowControl w:val="0"/>
        <w:spacing w:before="120" w:after="120" w:line="380" w:lineRule="exact"/>
        <w:ind w:firstLine="567"/>
        <w:jc w:val="both"/>
        <w:rPr>
          <w:lang w:val="sv-SE"/>
        </w:rPr>
      </w:pPr>
      <w:r>
        <w:rPr>
          <w:lang w:val="sv-SE"/>
        </w:rPr>
        <w:t>...</w:t>
      </w:r>
    </w:p>
    <w:p w:rsidR="000D2BD1" w:rsidRPr="00834E83" w:rsidRDefault="000D2BD1" w:rsidP="00641260">
      <w:pPr>
        <w:spacing w:before="120" w:after="120"/>
        <w:ind w:firstLine="567"/>
        <w:jc w:val="both"/>
        <w:rPr>
          <w:bCs/>
          <w:lang w:val="nl-NL"/>
        </w:rPr>
      </w:pPr>
      <w:r w:rsidRPr="00C01488">
        <w:rPr>
          <w:lang w:val="sv-SE"/>
        </w:rPr>
        <w:t xml:space="preserve">Trên đây là nội dung </w:t>
      </w:r>
      <w:r w:rsidR="00F52BE4">
        <w:rPr>
          <w:spacing w:val="-2"/>
          <w:lang w:val="nl-NL"/>
        </w:rPr>
        <w:t>d</w:t>
      </w:r>
      <w:r w:rsidR="00F52BE4" w:rsidRPr="00F52BE4">
        <w:rPr>
          <w:spacing w:val="-2"/>
          <w:lang w:val="nl-NL"/>
        </w:rPr>
        <w:t>ự</w:t>
      </w:r>
      <w:r w:rsidR="00F52BE4">
        <w:rPr>
          <w:spacing w:val="-2"/>
          <w:lang w:val="nl-NL"/>
        </w:rPr>
        <w:t xml:space="preserve"> th</w:t>
      </w:r>
      <w:r w:rsidR="00F52BE4" w:rsidRPr="00F52BE4">
        <w:rPr>
          <w:spacing w:val="-2"/>
          <w:lang w:val="nl-NL"/>
        </w:rPr>
        <w:t>ảo</w:t>
      </w:r>
      <w:r w:rsidR="009377EE" w:rsidRPr="0075103A">
        <w:rPr>
          <w:spacing w:val="-2"/>
          <w:lang w:val="nl-NL"/>
        </w:rPr>
        <w:t xml:space="preserve"> Nghị định </w:t>
      </w:r>
      <w:r w:rsidR="00374B59">
        <w:rPr>
          <w:spacing w:val="-2"/>
          <w:lang w:val="nl-NL"/>
        </w:rPr>
        <w:t xml:space="preserve">thay thế </w:t>
      </w:r>
      <w:r w:rsidR="001952D9" w:rsidRPr="00FC5373">
        <w:rPr>
          <w:lang w:val="nl-NL"/>
        </w:rPr>
        <w:t>Nghị định số 120/2016/NĐ-CP ngày 23</w:t>
      </w:r>
      <w:r w:rsidR="001952D9">
        <w:rPr>
          <w:lang w:val="nl-NL"/>
        </w:rPr>
        <w:t>/</w:t>
      </w:r>
      <w:r w:rsidR="001952D9" w:rsidRPr="00FC5373">
        <w:rPr>
          <w:lang w:val="nl-NL"/>
        </w:rPr>
        <w:t>8</w:t>
      </w:r>
      <w:r w:rsidR="001952D9">
        <w:rPr>
          <w:lang w:val="nl-NL"/>
        </w:rPr>
        <w:t>/</w:t>
      </w:r>
      <w:r w:rsidR="001952D9" w:rsidRPr="00FC5373">
        <w:rPr>
          <w:lang w:val="nl-NL"/>
        </w:rPr>
        <w:t>2016 quy định chi tiết và hướng dẫn thi hành một số điều của Luật phí và lệ phí</w:t>
      </w:r>
      <w:r w:rsidRPr="00C01488">
        <w:rPr>
          <w:lang w:val="sv-SE"/>
        </w:rPr>
        <w:t xml:space="preserve">. </w:t>
      </w:r>
      <w:r w:rsidRPr="004776A4">
        <w:rPr>
          <w:lang w:val="nl-NL"/>
        </w:rPr>
        <w:t>Bộ Tài chính kính</w:t>
      </w:r>
      <w:r w:rsidR="0075103A">
        <w:rPr>
          <w:lang w:val="nl-NL"/>
        </w:rPr>
        <w:t xml:space="preserve"> trình Chính phủ xem xét, </w:t>
      </w:r>
      <w:r w:rsidR="00834E83">
        <w:rPr>
          <w:lang w:val="nl-NL"/>
        </w:rPr>
        <w:t>quy</w:t>
      </w:r>
      <w:r w:rsidR="00834E83" w:rsidRPr="00834E83">
        <w:rPr>
          <w:lang w:val="nl-NL"/>
        </w:rPr>
        <w:t>ết</w:t>
      </w:r>
      <w:r w:rsidR="00834E83">
        <w:rPr>
          <w:lang w:val="nl-NL"/>
        </w:rPr>
        <w:t xml:space="preserve"> </w:t>
      </w:r>
      <w:r w:rsidR="00834E83" w:rsidRPr="00834E83">
        <w:rPr>
          <w:lang w:val="nl-NL"/>
        </w:rPr>
        <w:t>định</w:t>
      </w:r>
      <w:r w:rsidR="00641260">
        <w:rPr>
          <w:lang w:val="nl-NL"/>
        </w:rPr>
        <w:t xml:space="preserve"> </w:t>
      </w:r>
      <w:r w:rsidR="00834E83" w:rsidRPr="009648E8">
        <w:rPr>
          <w:i/>
          <w:lang w:val="nl-NL"/>
        </w:rPr>
        <w:t>(</w:t>
      </w:r>
      <w:r w:rsidR="00834E83">
        <w:rPr>
          <w:i/>
          <w:lang w:val="nl-NL"/>
        </w:rPr>
        <w:t>T</w:t>
      </w:r>
      <w:r w:rsidR="00834E83" w:rsidRPr="00C80C36">
        <w:rPr>
          <w:i/>
          <w:lang w:val="nl-NL"/>
        </w:rPr>
        <w:t>ài</w:t>
      </w:r>
      <w:r w:rsidR="00834E83">
        <w:rPr>
          <w:i/>
          <w:lang w:val="nl-NL"/>
        </w:rPr>
        <w:t xml:space="preserve"> li</w:t>
      </w:r>
      <w:r w:rsidR="00834E83" w:rsidRPr="00C80C36">
        <w:rPr>
          <w:i/>
          <w:lang w:val="nl-NL"/>
        </w:rPr>
        <w:t>ệu</w:t>
      </w:r>
      <w:r w:rsidR="00834E83" w:rsidRPr="009648E8">
        <w:rPr>
          <w:i/>
          <w:lang w:val="nl-NL"/>
        </w:rPr>
        <w:t xml:space="preserve"> trình kèm: </w:t>
      </w:r>
      <w:r w:rsidR="00834E83" w:rsidRPr="009648E8">
        <w:rPr>
          <w:i/>
          <w:lang w:val="pt-BR"/>
        </w:rPr>
        <w:t>Dự thảo Nghị định</w:t>
      </w:r>
      <w:r w:rsidR="00834E83">
        <w:rPr>
          <w:i/>
          <w:lang w:val="pt-BR"/>
        </w:rPr>
        <w:t xml:space="preserve">; </w:t>
      </w:r>
      <w:r w:rsidR="00106795" w:rsidRPr="00106795">
        <w:rPr>
          <w:i/>
          <w:lang w:val="pt-BR"/>
        </w:rPr>
        <w:t xml:space="preserve">Báo cáo tiếp thu, giải trình ý kiến thẩm định của Bộ Tư pháp; </w:t>
      </w:r>
      <w:r w:rsidR="00834E83">
        <w:rPr>
          <w:i/>
          <w:lang w:val="pt-BR"/>
        </w:rPr>
        <w:t>Báo cáo tiếp thu, giải trình ý kiến tham gia</w:t>
      </w:r>
      <w:r w:rsidR="00106795">
        <w:rPr>
          <w:i/>
          <w:lang w:val="pt-BR"/>
        </w:rPr>
        <w:t xml:space="preserve"> c</w:t>
      </w:r>
      <w:r w:rsidR="00106795" w:rsidRPr="00106795">
        <w:rPr>
          <w:i/>
          <w:lang w:val="pt-BR"/>
        </w:rPr>
        <w:t>ủa</w:t>
      </w:r>
      <w:r w:rsidR="00106795">
        <w:rPr>
          <w:i/>
          <w:lang w:val="pt-BR"/>
        </w:rPr>
        <w:t xml:space="preserve"> c</w:t>
      </w:r>
      <w:r w:rsidR="00106795" w:rsidRPr="00106795">
        <w:rPr>
          <w:i/>
          <w:lang w:val="pt-BR"/>
        </w:rPr>
        <w:t>ác</w:t>
      </w:r>
      <w:r w:rsidR="00106795">
        <w:rPr>
          <w:i/>
          <w:lang w:val="pt-BR"/>
        </w:rPr>
        <w:t xml:space="preserve"> c</w:t>
      </w:r>
      <w:r w:rsidR="00106795" w:rsidRPr="00106795">
        <w:rPr>
          <w:i/>
          <w:lang w:val="pt-BR"/>
        </w:rPr>
        <w:t>ơ</w:t>
      </w:r>
      <w:r w:rsidR="00106795">
        <w:rPr>
          <w:i/>
          <w:lang w:val="pt-BR"/>
        </w:rPr>
        <w:t xml:space="preserve"> quan, t</w:t>
      </w:r>
      <w:r w:rsidR="00106795" w:rsidRPr="00106795">
        <w:rPr>
          <w:i/>
          <w:lang w:val="pt-BR"/>
        </w:rPr>
        <w:t>ổ</w:t>
      </w:r>
      <w:r w:rsidR="00106795">
        <w:rPr>
          <w:i/>
          <w:lang w:val="pt-BR"/>
        </w:rPr>
        <w:t xml:space="preserve"> ch</w:t>
      </w:r>
      <w:r w:rsidR="00106795" w:rsidRPr="00106795">
        <w:rPr>
          <w:i/>
          <w:lang w:val="pt-BR"/>
        </w:rPr>
        <w:t>ức</w:t>
      </w:r>
      <w:r w:rsidR="00106795">
        <w:rPr>
          <w:i/>
          <w:lang w:val="pt-BR"/>
        </w:rPr>
        <w:t>, c</w:t>
      </w:r>
      <w:r w:rsidR="00106795" w:rsidRPr="00106795">
        <w:rPr>
          <w:i/>
          <w:lang w:val="pt-BR"/>
        </w:rPr>
        <w:t>á</w:t>
      </w:r>
      <w:r w:rsidR="00106795">
        <w:rPr>
          <w:i/>
          <w:lang w:val="pt-BR"/>
        </w:rPr>
        <w:t xml:space="preserve"> nh</w:t>
      </w:r>
      <w:r w:rsidR="00106795" w:rsidRPr="00106795">
        <w:rPr>
          <w:i/>
          <w:lang w:val="pt-BR"/>
        </w:rPr>
        <w:t>â</w:t>
      </w:r>
      <w:r w:rsidR="00106795">
        <w:rPr>
          <w:i/>
          <w:lang w:val="pt-BR"/>
        </w:rPr>
        <w:t>n</w:t>
      </w:r>
      <w:r w:rsidR="00834E83">
        <w:rPr>
          <w:i/>
          <w:lang w:val="pt-BR"/>
        </w:rPr>
        <w:t xml:space="preserve">; Báo cáo tình hình thực hiện Nghị định </w:t>
      </w:r>
      <w:r w:rsidR="00106795" w:rsidRPr="00106795">
        <w:rPr>
          <w:i/>
          <w:lang w:val="nl-NL"/>
        </w:rPr>
        <w:t>số 120/2016/NĐ-CP</w:t>
      </w:r>
      <w:r w:rsidR="00834E83">
        <w:rPr>
          <w:i/>
          <w:lang w:val="pt-BR"/>
        </w:rPr>
        <w:t>; Báo cáo đánh giá tác động của dự thảo Nghị định; Bản tổng hợp ý kiến tham gia</w:t>
      </w:r>
      <w:r w:rsidR="00106795">
        <w:rPr>
          <w:i/>
          <w:lang w:val="pt-BR"/>
        </w:rPr>
        <w:t xml:space="preserve"> c</w:t>
      </w:r>
      <w:r w:rsidR="00106795" w:rsidRPr="00106795">
        <w:rPr>
          <w:i/>
          <w:lang w:val="pt-BR"/>
        </w:rPr>
        <w:t>ủa</w:t>
      </w:r>
      <w:r w:rsidR="00106795">
        <w:rPr>
          <w:i/>
          <w:lang w:val="pt-BR"/>
        </w:rPr>
        <w:t xml:space="preserve"> c</w:t>
      </w:r>
      <w:r w:rsidR="00106795" w:rsidRPr="00106795">
        <w:rPr>
          <w:i/>
          <w:lang w:val="pt-BR"/>
        </w:rPr>
        <w:t>ác</w:t>
      </w:r>
      <w:r w:rsidR="00106795">
        <w:rPr>
          <w:i/>
          <w:lang w:val="pt-BR"/>
        </w:rPr>
        <w:t xml:space="preserve"> c</w:t>
      </w:r>
      <w:r w:rsidR="00106795" w:rsidRPr="00106795">
        <w:rPr>
          <w:i/>
          <w:lang w:val="pt-BR"/>
        </w:rPr>
        <w:t>ơ</w:t>
      </w:r>
      <w:r w:rsidR="00106795">
        <w:rPr>
          <w:i/>
          <w:lang w:val="pt-BR"/>
        </w:rPr>
        <w:t xml:space="preserve"> quan, t</w:t>
      </w:r>
      <w:r w:rsidR="00106795" w:rsidRPr="00106795">
        <w:rPr>
          <w:i/>
          <w:lang w:val="pt-BR"/>
        </w:rPr>
        <w:t>ổ</w:t>
      </w:r>
      <w:r w:rsidR="00106795">
        <w:rPr>
          <w:i/>
          <w:lang w:val="pt-BR"/>
        </w:rPr>
        <w:t xml:space="preserve"> ch</w:t>
      </w:r>
      <w:r w:rsidR="00106795" w:rsidRPr="00106795">
        <w:rPr>
          <w:i/>
          <w:lang w:val="pt-BR"/>
        </w:rPr>
        <w:t>ức</w:t>
      </w:r>
      <w:r w:rsidR="00106795">
        <w:rPr>
          <w:i/>
          <w:lang w:val="pt-BR"/>
        </w:rPr>
        <w:t>, c</w:t>
      </w:r>
      <w:r w:rsidR="00106795" w:rsidRPr="00106795">
        <w:rPr>
          <w:i/>
          <w:lang w:val="pt-BR"/>
        </w:rPr>
        <w:t>á</w:t>
      </w:r>
      <w:r w:rsidR="00106795">
        <w:rPr>
          <w:i/>
          <w:lang w:val="pt-BR"/>
        </w:rPr>
        <w:t xml:space="preserve"> nh</w:t>
      </w:r>
      <w:r w:rsidR="00106795" w:rsidRPr="00106795">
        <w:rPr>
          <w:i/>
          <w:lang w:val="pt-BR"/>
        </w:rPr>
        <w:t>â</w:t>
      </w:r>
      <w:r w:rsidR="00374B59">
        <w:rPr>
          <w:i/>
          <w:lang w:val="pt-BR"/>
        </w:rPr>
        <w:t>n</w:t>
      </w:r>
      <w:r w:rsidR="00834E83" w:rsidRPr="00106795">
        <w:rPr>
          <w:i/>
          <w:lang w:val="pt-BR"/>
        </w:rPr>
        <w:t>)</w:t>
      </w:r>
      <w:r w:rsidRPr="00106795">
        <w:rPr>
          <w:i/>
          <w:lang w:val="nl-NL"/>
        </w:rPr>
        <w:t>.</w:t>
      </w:r>
      <w:r w:rsidRPr="004776A4">
        <w:rPr>
          <w:lang w:val="nl-NL"/>
        </w:rPr>
        <w:t>/.</w:t>
      </w:r>
    </w:p>
    <w:tbl>
      <w:tblPr>
        <w:tblW w:w="0" w:type="auto"/>
        <w:tblLook w:val="0000"/>
      </w:tblPr>
      <w:tblGrid>
        <w:gridCol w:w="3109"/>
        <w:gridCol w:w="502"/>
        <w:gridCol w:w="5393"/>
      </w:tblGrid>
      <w:tr w:rsidR="000D2BD1" w:rsidRPr="001A02C5" w:rsidTr="00741C0A">
        <w:trPr>
          <w:trHeight w:val="1728"/>
        </w:trPr>
        <w:tc>
          <w:tcPr>
            <w:tcW w:w="3109" w:type="dxa"/>
          </w:tcPr>
          <w:p w:rsidR="000D2BD1" w:rsidRPr="00EA7BA3" w:rsidRDefault="000D2BD1" w:rsidP="000D2BD1">
            <w:pPr>
              <w:jc w:val="both"/>
              <w:rPr>
                <w:bCs/>
                <w:sz w:val="24"/>
                <w:szCs w:val="24"/>
                <w:lang w:val="nl-NL"/>
              </w:rPr>
            </w:pPr>
            <w:r w:rsidRPr="00EA7BA3">
              <w:rPr>
                <w:b/>
                <w:i/>
                <w:sz w:val="24"/>
                <w:szCs w:val="24"/>
                <w:lang w:val="nl-NL"/>
              </w:rPr>
              <w:t>Nơi nhận:</w:t>
            </w:r>
          </w:p>
          <w:p w:rsidR="000D2BD1" w:rsidRPr="00EA7BA3" w:rsidRDefault="000D2BD1" w:rsidP="000D2BD1">
            <w:pPr>
              <w:jc w:val="both"/>
              <w:rPr>
                <w:bCs/>
                <w:sz w:val="22"/>
                <w:szCs w:val="22"/>
                <w:lang w:val="nl-NL"/>
              </w:rPr>
            </w:pPr>
            <w:r w:rsidRPr="00EA7BA3">
              <w:rPr>
                <w:bCs/>
                <w:sz w:val="22"/>
                <w:szCs w:val="22"/>
                <w:lang w:val="nl-NL"/>
              </w:rPr>
              <w:t>- Như trên;</w:t>
            </w:r>
          </w:p>
          <w:p w:rsidR="000D2BD1" w:rsidRPr="00EA7BA3" w:rsidRDefault="000D2BD1" w:rsidP="000D2BD1">
            <w:pPr>
              <w:jc w:val="both"/>
              <w:rPr>
                <w:bCs/>
                <w:sz w:val="22"/>
                <w:szCs w:val="22"/>
                <w:lang w:val="nl-NL"/>
              </w:rPr>
            </w:pPr>
            <w:r w:rsidRPr="00EA7BA3">
              <w:rPr>
                <w:bCs/>
                <w:sz w:val="22"/>
                <w:szCs w:val="22"/>
                <w:lang w:val="nl-NL"/>
              </w:rPr>
              <w:t>- Văn phòng Chính phủ;</w:t>
            </w:r>
          </w:p>
          <w:p w:rsidR="000D2BD1" w:rsidRPr="00EA7BA3" w:rsidRDefault="000D2BD1" w:rsidP="000D2BD1">
            <w:pPr>
              <w:jc w:val="both"/>
              <w:rPr>
                <w:bCs/>
                <w:sz w:val="22"/>
                <w:szCs w:val="22"/>
                <w:lang w:val="nl-NL"/>
              </w:rPr>
            </w:pPr>
            <w:r w:rsidRPr="00EA7BA3">
              <w:rPr>
                <w:bCs/>
                <w:sz w:val="22"/>
                <w:szCs w:val="22"/>
                <w:lang w:val="nl-NL"/>
              </w:rPr>
              <w:t>- Bộ Tư pháp;</w:t>
            </w:r>
          </w:p>
          <w:p w:rsidR="000D2BD1" w:rsidRPr="00EA7BA3" w:rsidRDefault="006D211E" w:rsidP="000D2BD1">
            <w:pPr>
              <w:jc w:val="both"/>
              <w:rPr>
                <w:bCs/>
                <w:sz w:val="27"/>
                <w:szCs w:val="27"/>
                <w:lang w:val="nl-NL"/>
              </w:rPr>
            </w:pPr>
            <w:r>
              <w:rPr>
                <w:bCs/>
                <w:sz w:val="22"/>
                <w:szCs w:val="22"/>
                <w:lang w:val="nl-NL"/>
              </w:rPr>
              <w:t>- Lưu: VT</w:t>
            </w:r>
            <w:r w:rsidR="000D2BD1" w:rsidRPr="00EA7BA3">
              <w:rPr>
                <w:bCs/>
                <w:sz w:val="22"/>
                <w:szCs w:val="22"/>
                <w:lang w:val="nl-NL"/>
              </w:rPr>
              <w:t>, CST (</w:t>
            </w:r>
            <w:r>
              <w:rPr>
                <w:bCs/>
                <w:sz w:val="22"/>
                <w:szCs w:val="22"/>
                <w:lang w:val="nl-NL"/>
              </w:rPr>
              <w:t>P5</w:t>
            </w:r>
            <w:r w:rsidR="000D2BD1" w:rsidRPr="00EA7BA3">
              <w:rPr>
                <w:bCs/>
                <w:sz w:val="22"/>
                <w:szCs w:val="22"/>
                <w:lang w:val="nl-NL"/>
              </w:rPr>
              <w:t>).</w:t>
            </w:r>
          </w:p>
        </w:tc>
        <w:tc>
          <w:tcPr>
            <w:tcW w:w="502" w:type="dxa"/>
          </w:tcPr>
          <w:p w:rsidR="000D2BD1" w:rsidRPr="00EA7BA3" w:rsidRDefault="000D2BD1" w:rsidP="000D2BD1">
            <w:pPr>
              <w:jc w:val="both"/>
              <w:rPr>
                <w:bCs/>
                <w:sz w:val="27"/>
                <w:szCs w:val="27"/>
                <w:lang w:val="nl-NL"/>
              </w:rPr>
            </w:pPr>
          </w:p>
        </w:tc>
        <w:tc>
          <w:tcPr>
            <w:tcW w:w="5393" w:type="dxa"/>
          </w:tcPr>
          <w:p w:rsidR="000D2BD1" w:rsidRPr="00210D5E" w:rsidRDefault="00374B59" w:rsidP="000D2BD1">
            <w:pPr>
              <w:pStyle w:val="Heading4"/>
              <w:rPr>
                <w:rFonts w:ascii="Times New Roman" w:hAnsi="Times New Roman"/>
                <w:sz w:val="27"/>
                <w:szCs w:val="27"/>
                <w:lang w:val="nl-NL"/>
              </w:rPr>
            </w:pPr>
            <w:r>
              <w:rPr>
                <w:rFonts w:ascii="Times New Roman" w:hAnsi="Times New Roman"/>
                <w:sz w:val="26"/>
                <w:szCs w:val="26"/>
                <w:lang w:val="nl-NL"/>
              </w:rPr>
              <w:t xml:space="preserve">             </w:t>
            </w:r>
            <w:r w:rsidR="00210D5E" w:rsidRPr="00210D5E">
              <w:rPr>
                <w:rFonts w:ascii="Times New Roman" w:hAnsi="Times New Roman"/>
                <w:sz w:val="26"/>
                <w:szCs w:val="26"/>
                <w:lang w:val="nl-NL"/>
              </w:rPr>
              <w:t xml:space="preserve">BỘ TRƯỞNG </w:t>
            </w:r>
          </w:p>
          <w:p w:rsidR="000D2BD1" w:rsidRDefault="000D2BD1" w:rsidP="000D2BD1">
            <w:pPr>
              <w:rPr>
                <w:sz w:val="27"/>
                <w:szCs w:val="27"/>
                <w:lang w:val="nl-NL"/>
              </w:rPr>
            </w:pPr>
          </w:p>
          <w:p w:rsidR="000D2BD1" w:rsidRDefault="000D2BD1" w:rsidP="000D2BD1">
            <w:pPr>
              <w:rPr>
                <w:sz w:val="27"/>
                <w:szCs w:val="27"/>
                <w:lang w:val="nl-NL"/>
              </w:rPr>
            </w:pPr>
          </w:p>
          <w:p w:rsidR="006D211E" w:rsidRDefault="006D211E" w:rsidP="000D2BD1">
            <w:pPr>
              <w:rPr>
                <w:sz w:val="27"/>
                <w:szCs w:val="27"/>
                <w:lang w:val="nl-NL"/>
              </w:rPr>
            </w:pPr>
          </w:p>
          <w:p w:rsidR="000D2BD1" w:rsidRPr="00210D5E" w:rsidRDefault="00FA156C" w:rsidP="00374B59">
            <w:pPr>
              <w:pStyle w:val="Heading4"/>
              <w:spacing w:before="360"/>
              <w:rPr>
                <w:rFonts w:ascii="Times New Roman" w:hAnsi="Times New Roman"/>
                <w:szCs w:val="28"/>
                <w:lang w:val="nl-NL"/>
              </w:rPr>
            </w:pPr>
            <w:r w:rsidRPr="00210D5E">
              <w:rPr>
                <w:rFonts w:ascii="Times New Roman" w:hAnsi="Times New Roman"/>
                <w:szCs w:val="28"/>
                <w:lang w:val="nl-NL"/>
              </w:rPr>
              <w:t xml:space="preserve"> </w:t>
            </w:r>
            <w:r w:rsidR="00374B59">
              <w:rPr>
                <w:rFonts w:ascii="Times New Roman" w:hAnsi="Times New Roman"/>
                <w:szCs w:val="28"/>
                <w:lang w:val="nl-NL"/>
              </w:rPr>
              <w:t xml:space="preserve">            </w:t>
            </w:r>
            <w:r w:rsidRPr="00210D5E">
              <w:rPr>
                <w:rFonts w:ascii="Times New Roman" w:hAnsi="Times New Roman"/>
                <w:szCs w:val="28"/>
                <w:lang w:val="nl-NL"/>
              </w:rPr>
              <w:t xml:space="preserve"> </w:t>
            </w:r>
            <w:r w:rsidR="00374B59">
              <w:rPr>
                <w:rFonts w:ascii="Times New Roman" w:hAnsi="Times New Roman"/>
                <w:szCs w:val="28"/>
                <w:lang w:val="nl-NL"/>
              </w:rPr>
              <w:t>Hồ Đức Phớc</w:t>
            </w:r>
          </w:p>
        </w:tc>
      </w:tr>
    </w:tbl>
    <w:p w:rsidR="004D5284" w:rsidRPr="00210D5E" w:rsidRDefault="004D5284">
      <w:pPr>
        <w:rPr>
          <w:lang w:val="nl-NL"/>
        </w:rPr>
      </w:pPr>
    </w:p>
    <w:sectPr w:rsidR="004D5284" w:rsidRPr="00210D5E" w:rsidSect="00F936A1">
      <w:headerReference w:type="default" r:id="rId10"/>
      <w:footerReference w:type="even" r:id="rId11"/>
      <w:footerReference w:type="default" r:id="rId12"/>
      <w:pgSz w:w="11907" w:h="16840" w:code="9"/>
      <w:pgMar w:top="1138" w:right="1138" w:bottom="1138" w:left="1699" w:header="576" w:footer="576"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4AD" w:rsidRDefault="005424AD">
      <w:r>
        <w:separator/>
      </w:r>
    </w:p>
  </w:endnote>
  <w:endnote w:type="continuationSeparator" w:id="0">
    <w:p w:rsidR="005424AD" w:rsidRDefault="005424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nFree">
    <w:altName w:val="Courier"/>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895" w:rsidRDefault="001D0A8A">
    <w:pPr>
      <w:pStyle w:val="Footer"/>
      <w:framePr w:wrap="around" w:vAnchor="text" w:hAnchor="margin" w:xAlign="center" w:y="1"/>
      <w:rPr>
        <w:rStyle w:val="PageNumber"/>
      </w:rPr>
    </w:pPr>
    <w:r>
      <w:rPr>
        <w:rStyle w:val="PageNumber"/>
      </w:rPr>
      <w:fldChar w:fldCharType="begin"/>
    </w:r>
    <w:r w:rsidR="00786895">
      <w:rPr>
        <w:rStyle w:val="PageNumber"/>
      </w:rPr>
      <w:instrText xml:space="preserve">PAGE  </w:instrText>
    </w:r>
    <w:r>
      <w:rPr>
        <w:rStyle w:val="PageNumber"/>
      </w:rPr>
      <w:fldChar w:fldCharType="end"/>
    </w:r>
  </w:p>
  <w:p w:rsidR="00786895" w:rsidRDefault="0078689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895" w:rsidRPr="00952453" w:rsidRDefault="00786895">
    <w:pPr>
      <w:pStyle w:val="Footer"/>
      <w:framePr w:wrap="around" w:vAnchor="text" w:hAnchor="margin" w:xAlign="center" w:y="1"/>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4AD" w:rsidRDefault="005424AD">
      <w:r>
        <w:separator/>
      </w:r>
    </w:p>
  </w:footnote>
  <w:footnote w:type="continuationSeparator" w:id="0">
    <w:p w:rsidR="005424AD" w:rsidRDefault="005424AD">
      <w:r>
        <w:continuationSeparator/>
      </w:r>
    </w:p>
  </w:footnote>
  <w:footnote w:id="1">
    <w:p w:rsidR="00786895" w:rsidRPr="00B01618" w:rsidRDefault="00786895" w:rsidP="00F936A1">
      <w:pPr>
        <w:widowControl w:val="0"/>
        <w:spacing w:before="120" w:after="120"/>
        <w:ind w:firstLine="567"/>
        <w:jc w:val="both"/>
        <w:rPr>
          <w:bCs/>
          <w:sz w:val="22"/>
          <w:szCs w:val="22"/>
          <w:shd w:val="clear" w:color="auto" w:fill="FFFFFF"/>
          <w:lang w:val="nl-NL"/>
        </w:rPr>
      </w:pPr>
      <w:r w:rsidRPr="00B01618">
        <w:rPr>
          <w:rStyle w:val="FootnoteReference"/>
          <w:sz w:val="22"/>
          <w:szCs w:val="22"/>
        </w:rPr>
        <w:footnoteRef/>
      </w:r>
      <w:r w:rsidRPr="00B01618">
        <w:rPr>
          <w:sz w:val="22"/>
          <w:szCs w:val="22"/>
        </w:rPr>
        <w:t xml:space="preserve"> </w:t>
      </w:r>
      <w:r w:rsidRPr="00B01618">
        <w:rPr>
          <w:bCs/>
          <w:sz w:val="22"/>
          <w:szCs w:val="22"/>
          <w:shd w:val="clear" w:color="auto" w:fill="FFFFFF"/>
          <w:lang w:val="nl-NL"/>
        </w:rPr>
        <w:t>Hiện nay có 16 cơ quan áp dụng cơ chế tài chính đặc thù có thu phí và được để lại 1 phần tiền phí để sử dụng, trong đó:</w:t>
      </w:r>
    </w:p>
    <w:p w:rsidR="00786895" w:rsidRPr="00B01618" w:rsidRDefault="00786895" w:rsidP="00F936A1">
      <w:pPr>
        <w:spacing w:before="120" w:after="120"/>
        <w:ind w:firstLine="567"/>
        <w:jc w:val="both"/>
        <w:rPr>
          <w:sz w:val="22"/>
          <w:szCs w:val="22"/>
          <w:lang w:val="nl-NL"/>
        </w:rPr>
      </w:pPr>
      <w:r w:rsidRPr="00B01618">
        <w:rPr>
          <w:sz w:val="22"/>
          <w:szCs w:val="22"/>
          <w:lang w:val="nl-NL"/>
        </w:rPr>
        <w:t>-</w:t>
      </w:r>
      <w:r w:rsidRPr="00B01618">
        <w:rPr>
          <w:bCs/>
          <w:sz w:val="22"/>
          <w:szCs w:val="22"/>
          <w:shd w:val="clear" w:color="auto" w:fill="FFFFFF"/>
          <w:lang w:val="nl-NL"/>
        </w:rPr>
        <w:t xml:space="preserve"> Các cơ quan áp dụng cơ chế tài chính đơn vị sự nghiệp theo Quyết định của Thủ tướng Chính phủ gồm: </w:t>
      </w:r>
      <w:r w:rsidRPr="00B01618">
        <w:rPr>
          <w:sz w:val="22"/>
          <w:szCs w:val="22"/>
          <w:lang w:val="nl-NL"/>
        </w:rPr>
        <w:t xml:space="preserve">Cục Tần số vô tuyến điện, Cục Viễn thông, Cục Phát thanh, truyền hình và thông tin điện tử (Bộ Thông tin và Truyền thông); Cục Sở hữu trí tuệ (Bộ Khoa học và Công nghệ); </w:t>
      </w:r>
      <w:r w:rsidRPr="00B01618">
        <w:rPr>
          <w:spacing w:val="-4"/>
          <w:sz w:val="22"/>
          <w:szCs w:val="22"/>
          <w:lang w:val="nl-NL"/>
        </w:rPr>
        <w:t>Cục Bảo vệ thực vật, Cục Thú y, Cục Quản lý chất lượng nông lâm thủy sản (Bộ Nông nghiệp và Phát triển nông thôn)</w:t>
      </w:r>
    </w:p>
    <w:p w:rsidR="00786895" w:rsidRPr="00B01618" w:rsidRDefault="00786895" w:rsidP="00F936A1">
      <w:pPr>
        <w:spacing w:before="120" w:after="120"/>
        <w:ind w:firstLine="567"/>
        <w:jc w:val="both"/>
        <w:rPr>
          <w:spacing w:val="-4"/>
          <w:sz w:val="22"/>
          <w:szCs w:val="22"/>
          <w:lang w:val="nl-NL"/>
        </w:rPr>
      </w:pPr>
      <w:r w:rsidRPr="00B01618">
        <w:rPr>
          <w:bCs/>
          <w:sz w:val="22"/>
          <w:szCs w:val="22"/>
          <w:shd w:val="clear" w:color="auto" w:fill="FFFFFF"/>
          <w:lang w:val="nl-NL"/>
        </w:rPr>
        <w:t xml:space="preserve">- Các cơ quan áp dụng cơ chế tài chính đơn vị sự nghiệp theo Nghị định của Chính phủ gồm: </w:t>
      </w:r>
      <w:r w:rsidRPr="00B01618">
        <w:rPr>
          <w:spacing w:val="-4"/>
          <w:sz w:val="22"/>
          <w:szCs w:val="22"/>
          <w:lang w:val="nl-NL"/>
        </w:rPr>
        <w:t>Cảng vụ đường thủy nội địa, Cảng vụ hàng không, Cảng vụ hàng hải (Bộ Giao thông vận tải).</w:t>
      </w:r>
    </w:p>
    <w:p w:rsidR="00786895" w:rsidRPr="00B01618" w:rsidRDefault="00786895" w:rsidP="00F936A1">
      <w:pPr>
        <w:spacing w:before="120" w:after="120"/>
        <w:ind w:firstLine="567"/>
        <w:jc w:val="both"/>
        <w:rPr>
          <w:spacing w:val="-4"/>
          <w:sz w:val="22"/>
          <w:szCs w:val="22"/>
          <w:lang w:val="nl-NL"/>
        </w:rPr>
      </w:pPr>
      <w:r w:rsidRPr="00B01618">
        <w:rPr>
          <w:spacing w:val="-4"/>
          <w:sz w:val="22"/>
          <w:szCs w:val="22"/>
          <w:lang w:val="nl-NL"/>
        </w:rPr>
        <w:t xml:space="preserve">- </w:t>
      </w:r>
      <w:r w:rsidRPr="00B01618">
        <w:rPr>
          <w:sz w:val="22"/>
          <w:szCs w:val="22"/>
          <w:lang w:val="nl-NL"/>
        </w:rPr>
        <w:t>Cơ quan áp</w:t>
      </w:r>
      <w:r w:rsidRPr="00B01618">
        <w:rPr>
          <w:spacing w:val="-4"/>
          <w:sz w:val="22"/>
          <w:szCs w:val="22"/>
          <w:lang w:val="nl-NL"/>
        </w:rPr>
        <w:t xml:space="preserve"> dụng cơ chế tài chính theo </w:t>
      </w:r>
      <w:r w:rsidRPr="00B01618">
        <w:rPr>
          <w:sz w:val="22"/>
          <w:szCs w:val="22"/>
          <w:lang w:val="nb-NO"/>
        </w:rPr>
        <w:t xml:space="preserve">Nghị định số 130/2005/NĐ-CP nhưng được </w:t>
      </w:r>
      <w:r w:rsidRPr="00B01618">
        <w:rPr>
          <w:spacing w:val="-4"/>
          <w:sz w:val="22"/>
          <w:szCs w:val="22"/>
          <w:lang w:val="nl-NL"/>
        </w:rPr>
        <w:t xml:space="preserve">mở rộng tự chủ chi </w:t>
      </w:r>
      <w:r w:rsidRPr="00B01618">
        <w:rPr>
          <w:sz w:val="22"/>
          <w:szCs w:val="22"/>
          <w:lang w:val="nb-NO"/>
        </w:rPr>
        <w:t>(03 cơ quan</w:t>
      </w:r>
      <w:r w:rsidRPr="00B01618">
        <w:rPr>
          <w:spacing w:val="-4"/>
          <w:sz w:val="22"/>
          <w:szCs w:val="22"/>
          <w:lang w:val="nl-NL"/>
        </w:rPr>
        <w:t xml:space="preserve">): </w:t>
      </w:r>
      <w:r w:rsidRPr="00B01618">
        <w:rPr>
          <w:sz w:val="22"/>
          <w:szCs w:val="22"/>
          <w:lang w:val="nl-NL"/>
        </w:rPr>
        <w:t xml:space="preserve">Ủy ban Chứng khoán Nhà nước (Bộ Tài chính); </w:t>
      </w:r>
      <w:r w:rsidRPr="00B01618">
        <w:rPr>
          <w:spacing w:val="-4"/>
          <w:sz w:val="22"/>
          <w:szCs w:val="22"/>
          <w:lang w:val="nl-NL"/>
        </w:rPr>
        <w:t xml:space="preserve"> Cục Hàng không, Cục Hàng hải (Bộ Giao thông vận tải).</w:t>
      </w:r>
    </w:p>
  </w:footnote>
  <w:footnote w:id="2">
    <w:p w:rsidR="00786895" w:rsidRPr="00921475" w:rsidRDefault="00786895" w:rsidP="00921475">
      <w:pPr>
        <w:pStyle w:val="FootnoteText"/>
        <w:tabs>
          <w:tab w:val="clear" w:pos="850"/>
          <w:tab w:val="clear" w:pos="1191"/>
          <w:tab w:val="left" w:pos="567"/>
        </w:tabs>
        <w:spacing w:before="120" w:beforeAutospacing="0" w:after="120" w:afterAutospacing="0" w:line="240" w:lineRule="auto"/>
        <w:rPr>
          <w:rFonts w:asciiTheme="majorHAnsi" w:hAnsiTheme="majorHAnsi" w:cstheme="majorHAnsi"/>
          <w:sz w:val="22"/>
          <w:szCs w:val="22"/>
          <w:lang w:val="en-US"/>
        </w:rPr>
      </w:pPr>
      <w:r>
        <w:tab/>
      </w:r>
      <w:r w:rsidRPr="00921475">
        <w:rPr>
          <w:rStyle w:val="FootnoteReference"/>
          <w:rFonts w:asciiTheme="majorHAnsi" w:hAnsiTheme="majorHAnsi" w:cstheme="majorHAnsi"/>
          <w:sz w:val="22"/>
          <w:szCs w:val="22"/>
        </w:rPr>
        <w:footnoteRef/>
      </w:r>
      <w:r w:rsidRPr="00921475">
        <w:rPr>
          <w:rFonts w:asciiTheme="majorHAnsi" w:hAnsiTheme="majorHAnsi" w:cstheme="majorHAnsi"/>
          <w:sz w:val="22"/>
          <w:szCs w:val="22"/>
        </w:rPr>
        <w:t xml:space="preserve"> Tại điểm 3 Thông báo số 218/TB-VPCP giao: </w:t>
      </w:r>
      <w:r w:rsidRPr="00921475">
        <w:rPr>
          <w:rFonts w:asciiTheme="majorHAnsi" w:hAnsiTheme="majorHAnsi" w:cstheme="majorHAnsi"/>
          <w:sz w:val="22"/>
          <w:szCs w:val="22"/>
          <w:lang w:val="nl-NL"/>
        </w:rPr>
        <w:t>“</w:t>
      </w:r>
      <w:r w:rsidRPr="00921475">
        <w:rPr>
          <w:rFonts w:asciiTheme="majorHAnsi" w:hAnsiTheme="majorHAnsi" w:cstheme="majorHAnsi"/>
          <w:i/>
          <w:spacing w:val="-4"/>
          <w:sz w:val="22"/>
          <w:szCs w:val="22"/>
          <w:lang w:val="nl-NL"/>
        </w:rPr>
        <w:t xml:space="preserve">3. </w:t>
      </w:r>
      <w:r w:rsidRPr="00921475">
        <w:rPr>
          <w:rFonts w:asciiTheme="majorHAnsi" w:hAnsiTheme="majorHAnsi" w:cstheme="majorHAnsi"/>
          <w:i/>
          <w:spacing w:val="-4"/>
          <w:sz w:val="22"/>
          <w:szCs w:val="22"/>
          <w:u w:val="single"/>
          <w:lang w:val="nl-NL"/>
        </w:rPr>
        <w:t>Sau khi Bộ Chính trị có ý kiến về thời điểm thực hiện chế độ tiền lương mới theo Nghị quyết số 27-NQ/TW, Bộ Tài chính chủ trì, phối hợp với các Bộ, cơ quan liên quan trình Chính phủ để trình UBTVQH xem xét, quyết định việc áp dụng cơ chế quản lý tài chính và thu nhập gắn với đặc thù của cơ quan hành chính nhà nước từ sau năm 2020</w:t>
      </w:r>
      <w:r w:rsidRPr="00921475">
        <w:rPr>
          <w:rFonts w:asciiTheme="majorHAnsi" w:hAnsiTheme="majorHAnsi" w:cstheme="majorHAnsi"/>
          <w:i/>
          <w:spacing w:val="-4"/>
          <w:sz w:val="22"/>
          <w:szCs w:val="22"/>
          <w:lang w:val="nl-NL"/>
        </w:rPr>
        <w:t xml:space="preserve">. Trên cơ sở ý kiến của UBTVQH, Bộ Tài chính chủ trì, </w:t>
      </w:r>
      <w:r w:rsidRPr="00921475">
        <w:rPr>
          <w:rFonts w:asciiTheme="majorHAnsi" w:hAnsiTheme="majorHAnsi" w:cstheme="majorHAnsi"/>
          <w:i/>
          <w:spacing w:val="-4"/>
          <w:sz w:val="22"/>
          <w:szCs w:val="22"/>
          <w:u w:val="single"/>
          <w:lang w:val="nl-NL"/>
        </w:rPr>
        <w:t>tổng kết đánh giá kỹ tác động của việc thay đổi chính sách tại Nghị định 120</w:t>
      </w:r>
      <w:r w:rsidRPr="00921475">
        <w:rPr>
          <w:rFonts w:asciiTheme="majorHAnsi" w:hAnsiTheme="majorHAnsi" w:cstheme="majorHAnsi"/>
          <w:i/>
          <w:spacing w:val="-4"/>
          <w:sz w:val="22"/>
          <w:szCs w:val="22"/>
          <w:lang w:val="nl-NL"/>
        </w:rPr>
        <w:t>, tổ chức hội thảo, làm việc thống nhất với các cơ quan chịu tác động của việc điều chỉnh chính sách và hoàn thiện dự thảo Nghị định, bảo đảm các nguyên tắc nêu trên, báo cáo Thường trực Chính phủ).</w:t>
      </w:r>
    </w:p>
  </w:footnote>
  <w:footnote w:id="3">
    <w:p w:rsidR="00786895" w:rsidRPr="00A67C67" w:rsidRDefault="00786895" w:rsidP="002907E4">
      <w:pPr>
        <w:spacing w:before="120" w:after="120"/>
        <w:ind w:firstLine="567"/>
        <w:jc w:val="both"/>
        <w:rPr>
          <w:i/>
          <w:sz w:val="22"/>
          <w:szCs w:val="22"/>
          <w:lang w:val="vi-VN"/>
        </w:rPr>
      </w:pPr>
      <w:r w:rsidRPr="00A67C67">
        <w:rPr>
          <w:rStyle w:val="FootnoteReference"/>
          <w:sz w:val="22"/>
          <w:szCs w:val="22"/>
        </w:rPr>
        <w:footnoteRef/>
      </w:r>
      <w:r w:rsidRPr="00A67C67">
        <w:rPr>
          <w:sz w:val="22"/>
          <w:szCs w:val="22"/>
          <w:lang w:val="nl-NL"/>
        </w:rPr>
        <w:t xml:space="preserve"> - Tại điểm 1</w:t>
      </w:r>
      <w:r>
        <w:rPr>
          <w:sz w:val="22"/>
          <w:szCs w:val="22"/>
          <w:lang w:val="nl-NL"/>
        </w:rPr>
        <w:t>.3</w:t>
      </w:r>
      <w:r w:rsidRPr="00A67C67">
        <w:rPr>
          <w:sz w:val="22"/>
          <w:szCs w:val="22"/>
          <w:lang w:val="nl-NL"/>
        </w:rPr>
        <w:t xml:space="preserve"> Mục II Nghị quyết số 27-NQ/TW nêu: </w:t>
      </w:r>
      <w:r w:rsidRPr="00F12856">
        <w:rPr>
          <w:bCs/>
          <w:i/>
          <w:iCs/>
          <w:sz w:val="22"/>
          <w:szCs w:val="22"/>
          <w:lang w:val="vi-VN"/>
        </w:rPr>
        <w:t>1.3.</w:t>
      </w:r>
      <w:r w:rsidRPr="00A67C67">
        <w:rPr>
          <w:b/>
          <w:bCs/>
          <w:i/>
          <w:iCs/>
          <w:sz w:val="22"/>
          <w:szCs w:val="22"/>
          <w:lang w:val="vi-VN"/>
        </w:rPr>
        <w:t> </w:t>
      </w:r>
      <w:r w:rsidRPr="00A67C67">
        <w:rPr>
          <w:i/>
          <w:sz w:val="22"/>
          <w:szCs w:val="22"/>
          <w:lang w:val="vi-VN"/>
        </w:rPr>
        <w:t xml:space="preserve">Trong khu vực công, Nhà nước trả lương cho cán bộ, công chức, viên chức và lực lượng vũ trang theo vị trí việc làm, chức danh và chức vụ lãnh đạo, phù hợp với </w:t>
      </w:r>
      <w:r w:rsidRPr="00A67C67">
        <w:rPr>
          <w:b/>
          <w:i/>
          <w:sz w:val="22"/>
          <w:szCs w:val="22"/>
          <w:lang w:val="vi-VN"/>
        </w:rPr>
        <w:t>nguồn lực của Nhà nước</w:t>
      </w:r>
      <w:r w:rsidRPr="00A67C67">
        <w:rPr>
          <w:i/>
          <w:sz w:val="22"/>
          <w:szCs w:val="22"/>
          <w:lang w:val="vi-VN"/>
        </w:rPr>
        <w:t xml:space="preserve"> và </w:t>
      </w:r>
      <w:r w:rsidRPr="00A67C67">
        <w:rPr>
          <w:b/>
          <w:i/>
          <w:sz w:val="22"/>
          <w:szCs w:val="22"/>
          <w:lang w:val="vi-VN"/>
        </w:rPr>
        <w:t>nguồn thu sự nghiệp dịch vụ công</w:t>
      </w:r>
      <w:r w:rsidRPr="00A67C67">
        <w:rPr>
          <w:i/>
          <w:sz w:val="22"/>
          <w:szCs w:val="22"/>
          <w:lang w:val="vi-VN"/>
        </w:rPr>
        <w:t>, bảo đảm tương quan hợp lý với tiền lương trên thị trường lao động; thực hiện chế độ đãi ngộ, khen thưởng xứng đáng theo năng suất lao động, tạo động lực nâng cao chất lượng, hiệu quả công việc, đạo đức công vụ, đạo đức nghề nghiệp, góp phần làm trong sạch và nâng cao hiệu lực, hiệu quả hoạt động của hệ thống chính trị”.</w:t>
      </w:r>
    </w:p>
    <w:p w:rsidR="00786895" w:rsidRDefault="00786895" w:rsidP="002907E4">
      <w:pPr>
        <w:spacing w:before="120" w:after="120"/>
        <w:ind w:firstLine="567"/>
        <w:jc w:val="both"/>
        <w:rPr>
          <w:sz w:val="22"/>
          <w:szCs w:val="22"/>
          <w:u w:val="single"/>
          <w:lang w:val="nl-NL"/>
        </w:rPr>
      </w:pPr>
      <w:r w:rsidRPr="00A67C67">
        <w:rPr>
          <w:sz w:val="22"/>
          <w:szCs w:val="22"/>
          <w:lang w:val="nl-NL"/>
        </w:rPr>
        <w:t xml:space="preserve">- Tại điểm 3.1. đ Mục II Nghị quyết số 27-NQ/TW nêu: </w:t>
      </w:r>
      <w:r w:rsidRPr="00A67C67">
        <w:rPr>
          <w:i/>
          <w:sz w:val="22"/>
          <w:szCs w:val="22"/>
          <w:u w:val="single"/>
          <w:lang w:val="vi-VN"/>
        </w:rPr>
        <w:t>Mở rộng áp dụng cơ chế thí điểm đối với một số tỉnh, thành phố trực thuộc Trung ương đã tự cân đối ngân sách và bảo đảm đủ nguồn thực hiện cải cách tiền lương, các chính sách an sinh xã hội được chi thu nhập bình quân tăng thêm không quá 0,8 lần quỹ lương cơ bản của cán bộ, công chức, viên chức thuộc phạm vi quản lý</w:t>
      </w:r>
      <w:r w:rsidRPr="00A67C67">
        <w:rPr>
          <w:sz w:val="22"/>
          <w:szCs w:val="22"/>
          <w:u w:val="single"/>
          <w:lang w:val="nl-NL"/>
        </w:rPr>
        <w:t>.</w:t>
      </w:r>
    </w:p>
    <w:p w:rsidR="00786895" w:rsidRPr="009A2901" w:rsidRDefault="00786895" w:rsidP="002907E4">
      <w:pPr>
        <w:pStyle w:val="FootnoteText"/>
        <w:spacing w:before="120" w:after="120" w:line="240" w:lineRule="auto"/>
        <w:ind w:firstLine="567"/>
        <w:rPr>
          <w:rFonts w:ascii="Times New Roman" w:hAnsi="Times New Roman"/>
          <w:sz w:val="22"/>
          <w:szCs w:val="22"/>
          <w:lang w:val="nl-NL"/>
        </w:rPr>
      </w:pPr>
      <w:r w:rsidRPr="009A2901">
        <w:rPr>
          <w:rFonts w:ascii="Times New Roman" w:hAnsi="Times New Roman"/>
          <w:sz w:val="22"/>
          <w:szCs w:val="22"/>
          <w:lang w:val="nb-NO"/>
        </w:rPr>
        <w:t xml:space="preserve">- Tại khoản 1 Điều 12 Luật Phí và lệ phí quy định: </w:t>
      </w:r>
      <w:r w:rsidRPr="009A2901">
        <w:rPr>
          <w:rFonts w:ascii="Times New Roman" w:hAnsi="Times New Roman"/>
          <w:i/>
          <w:iCs/>
          <w:sz w:val="22"/>
          <w:szCs w:val="22"/>
          <w:lang w:val="nl-NL"/>
        </w:rPr>
        <w:t xml:space="preserve">Phí thu từ các hoạt động dịch vụ do cơ quan nhà nước thực hiện phải nộp vào NSNN, trường hợp cơ quan nhà nước được khoán chi phí </w:t>
      </w:r>
      <w:r w:rsidRPr="009A2901">
        <w:rPr>
          <w:rFonts w:ascii="Times New Roman" w:hAnsi="Times New Roman"/>
          <w:i/>
          <w:iCs/>
          <w:sz w:val="22"/>
          <w:szCs w:val="22"/>
          <w:u w:val="single"/>
          <w:lang w:val="nl-NL"/>
        </w:rPr>
        <w:t>hoạt động từ nguồn thu phí</w:t>
      </w:r>
      <w:r w:rsidRPr="009A2901">
        <w:rPr>
          <w:rFonts w:ascii="Times New Roman" w:hAnsi="Times New Roman"/>
          <w:i/>
          <w:iCs/>
          <w:sz w:val="22"/>
          <w:szCs w:val="22"/>
          <w:lang w:val="nl-NL"/>
        </w:rPr>
        <w:t xml:space="preserve"> thì được khấu trừ, phần còn lại nộp NSNN.</w:t>
      </w:r>
    </w:p>
    <w:p w:rsidR="00786895" w:rsidRPr="009A2901" w:rsidRDefault="00786895" w:rsidP="002907E4">
      <w:pPr>
        <w:spacing w:before="120" w:after="120"/>
        <w:ind w:firstLine="567"/>
        <w:jc w:val="both"/>
        <w:rPr>
          <w:i/>
          <w:color w:val="000000"/>
          <w:sz w:val="22"/>
          <w:szCs w:val="22"/>
          <w:lang w:val="nl-NL"/>
        </w:rPr>
      </w:pPr>
      <w:r w:rsidRPr="009A2901">
        <w:rPr>
          <w:color w:val="000000"/>
          <w:sz w:val="22"/>
          <w:szCs w:val="22"/>
          <w:lang w:val="nl-NL"/>
        </w:rPr>
        <w:t xml:space="preserve">- Tại khoản 1 Điều 5 Luật NSNN quy định: </w:t>
      </w:r>
      <w:r w:rsidRPr="009A2901">
        <w:rPr>
          <w:i/>
          <w:color w:val="000000"/>
          <w:sz w:val="22"/>
          <w:szCs w:val="22"/>
          <w:lang w:val="nl-NL"/>
        </w:rPr>
        <w:t xml:space="preserve">b) Toàn bộ các khoản phí thu từ các hoạt động dịch vụ do cơ quan nhà nước thực hiện, </w:t>
      </w:r>
      <w:r w:rsidRPr="009A2901">
        <w:rPr>
          <w:i/>
          <w:color w:val="000000"/>
          <w:sz w:val="22"/>
          <w:szCs w:val="22"/>
          <w:u w:val="single"/>
          <w:lang w:val="nl-NL"/>
        </w:rPr>
        <w:t>trường hợp được khoán chi phí hoạt động thì được khấu trừ</w:t>
      </w:r>
      <w:r w:rsidRPr="009A2901">
        <w:rPr>
          <w:i/>
          <w:sz w:val="22"/>
          <w:szCs w:val="22"/>
          <w:lang w:val="vi-V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593483"/>
      <w:docPartObj>
        <w:docPartGallery w:val="Page Numbers (Top of Page)"/>
        <w:docPartUnique/>
      </w:docPartObj>
    </w:sdtPr>
    <w:sdtContent>
      <w:p w:rsidR="00786895" w:rsidRDefault="001D0A8A">
        <w:pPr>
          <w:pStyle w:val="Header"/>
          <w:jc w:val="center"/>
        </w:pPr>
        <w:fldSimple w:instr=" PAGE   \* MERGEFORMAT ">
          <w:r w:rsidR="00677D5F">
            <w:rPr>
              <w:noProof/>
            </w:rPr>
            <w:t>12</w:t>
          </w:r>
        </w:fldSimple>
      </w:p>
    </w:sdtContent>
  </w:sdt>
  <w:p w:rsidR="00786895" w:rsidRDefault="007868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062"/>
    <w:multiLevelType w:val="hybridMultilevel"/>
    <w:tmpl w:val="4DAC2B3C"/>
    <w:lvl w:ilvl="0" w:tplc="250E101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95C2D22"/>
    <w:multiLevelType w:val="hybridMultilevel"/>
    <w:tmpl w:val="AF56F0CC"/>
    <w:lvl w:ilvl="0" w:tplc="355C8B2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18A65E47"/>
    <w:multiLevelType w:val="hybridMultilevel"/>
    <w:tmpl w:val="66985A30"/>
    <w:lvl w:ilvl="0" w:tplc="C046C82A">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20DE2081"/>
    <w:multiLevelType w:val="hybridMultilevel"/>
    <w:tmpl w:val="B0844386"/>
    <w:lvl w:ilvl="0" w:tplc="C99CE4E2">
      <w:start w:val="1"/>
      <w:numFmt w:val="decimal"/>
      <w:lvlText w:val="%1)"/>
      <w:lvlJc w:val="left"/>
      <w:pPr>
        <w:ind w:left="720" w:hanging="360"/>
      </w:pPr>
      <w:rPr>
        <w:b/>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F52BF"/>
    <w:multiLevelType w:val="hybridMultilevel"/>
    <w:tmpl w:val="1BACFA14"/>
    <w:lvl w:ilvl="0" w:tplc="18BC21E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2A4E24E9"/>
    <w:multiLevelType w:val="hybridMultilevel"/>
    <w:tmpl w:val="1FD8EE5E"/>
    <w:lvl w:ilvl="0" w:tplc="7BC6ED9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452B3CFD"/>
    <w:multiLevelType w:val="hybridMultilevel"/>
    <w:tmpl w:val="2F4A746E"/>
    <w:lvl w:ilvl="0" w:tplc="FFFFFFFF">
      <w:numFmt w:val="bullet"/>
      <w:pStyle w:val="Gu"/>
      <w:lvlText w:val="-"/>
      <w:lvlJc w:val="left"/>
      <w:pPr>
        <w:tabs>
          <w:tab w:val="num" w:pos="992"/>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7">
    <w:nsid w:val="4D4D5754"/>
    <w:multiLevelType w:val="hybridMultilevel"/>
    <w:tmpl w:val="69D2FB1C"/>
    <w:lvl w:ilvl="0" w:tplc="441449C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503C55C9"/>
    <w:multiLevelType w:val="hybridMultilevel"/>
    <w:tmpl w:val="84FE6274"/>
    <w:lvl w:ilvl="0" w:tplc="DF86AF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5D1F26D9"/>
    <w:multiLevelType w:val="hybridMultilevel"/>
    <w:tmpl w:val="8CBEE028"/>
    <w:lvl w:ilvl="0" w:tplc="421A63F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611F40A0"/>
    <w:multiLevelType w:val="hybridMultilevel"/>
    <w:tmpl w:val="FC12D304"/>
    <w:lvl w:ilvl="0" w:tplc="DEF4D0C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64846144"/>
    <w:multiLevelType w:val="hybridMultilevel"/>
    <w:tmpl w:val="8D50E1E0"/>
    <w:lvl w:ilvl="0" w:tplc="668C8E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56704B"/>
    <w:multiLevelType w:val="hybridMultilevel"/>
    <w:tmpl w:val="5290CD52"/>
    <w:lvl w:ilvl="0" w:tplc="1710203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79592D1F"/>
    <w:multiLevelType w:val="hybridMultilevel"/>
    <w:tmpl w:val="17DA769C"/>
    <w:lvl w:ilvl="0" w:tplc="B7CA32A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7B275B39"/>
    <w:multiLevelType w:val="hybridMultilevel"/>
    <w:tmpl w:val="8564D170"/>
    <w:lvl w:ilvl="0" w:tplc="74EE582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0D0D46"/>
    <w:multiLevelType w:val="hybridMultilevel"/>
    <w:tmpl w:val="9D7E81A6"/>
    <w:lvl w:ilvl="0" w:tplc="74BA719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8"/>
  </w:num>
  <w:num w:numId="5">
    <w:abstractNumId w:val="13"/>
  </w:num>
  <w:num w:numId="6">
    <w:abstractNumId w:val="15"/>
  </w:num>
  <w:num w:numId="7">
    <w:abstractNumId w:val="10"/>
  </w:num>
  <w:num w:numId="8">
    <w:abstractNumId w:val="9"/>
  </w:num>
  <w:num w:numId="9">
    <w:abstractNumId w:val="5"/>
  </w:num>
  <w:num w:numId="10">
    <w:abstractNumId w:val="1"/>
  </w:num>
  <w:num w:numId="11">
    <w:abstractNumId w:val="7"/>
  </w:num>
  <w:num w:numId="12">
    <w:abstractNumId w:val="12"/>
  </w:num>
  <w:num w:numId="13">
    <w:abstractNumId w:val="6"/>
  </w:num>
  <w:num w:numId="14">
    <w:abstractNumId w:val="11"/>
  </w:num>
  <w:num w:numId="15">
    <w:abstractNumId w:val="1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stylePaneFormatFilter w:val="3F01"/>
  <w:defaultTabStop w:val="720"/>
  <w:drawingGridHorizontalSpacing w:val="14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0D2BD1"/>
    <w:rsid w:val="0000003C"/>
    <w:rsid w:val="000000DB"/>
    <w:rsid w:val="00000266"/>
    <w:rsid w:val="0000066E"/>
    <w:rsid w:val="000006E2"/>
    <w:rsid w:val="0000092E"/>
    <w:rsid w:val="00000D6E"/>
    <w:rsid w:val="000010A2"/>
    <w:rsid w:val="0000140D"/>
    <w:rsid w:val="000014ED"/>
    <w:rsid w:val="00001E07"/>
    <w:rsid w:val="00002826"/>
    <w:rsid w:val="00002C55"/>
    <w:rsid w:val="00002DED"/>
    <w:rsid w:val="000033DA"/>
    <w:rsid w:val="0000399B"/>
    <w:rsid w:val="000041F4"/>
    <w:rsid w:val="00004D5F"/>
    <w:rsid w:val="00005857"/>
    <w:rsid w:val="00005E70"/>
    <w:rsid w:val="00006152"/>
    <w:rsid w:val="0000668C"/>
    <w:rsid w:val="00006C8F"/>
    <w:rsid w:val="00006D9F"/>
    <w:rsid w:val="00007184"/>
    <w:rsid w:val="00007A61"/>
    <w:rsid w:val="00007AD7"/>
    <w:rsid w:val="0001001A"/>
    <w:rsid w:val="000104FD"/>
    <w:rsid w:val="00010AFE"/>
    <w:rsid w:val="00010D45"/>
    <w:rsid w:val="000111EC"/>
    <w:rsid w:val="000115BC"/>
    <w:rsid w:val="00011844"/>
    <w:rsid w:val="0001239B"/>
    <w:rsid w:val="000123D3"/>
    <w:rsid w:val="0001247E"/>
    <w:rsid w:val="000126F9"/>
    <w:rsid w:val="000127F2"/>
    <w:rsid w:val="0001337F"/>
    <w:rsid w:val="00013E75"/>
    <w:rsid w:val="00013E90"/>
    <w:rsid w:val="000145F9"/>
    <w:rsid w:val="000146A7"/>
    <w:rsid w:val="00014CB4"/>
    <w:rsid w:val="00014EBE"/>
    <w:rsid w:val="0001552F"/>
    <w:rsid w:val="00015979"/>
    <w:rsid w:val="00016339"/>
    <w:rsid w:val="0001664F"/>
    <w:rsid w:val="000166B3"/>
    <w:rsid w:val="00016C8B"/>
    <w:rsid w:val="00016E5E"/>
    <w:rsid w:val="00017172"/>
    <w:rsid w:val="000174F4"/>
    <w:rsid w:val="000175AB"/>
    <w:rsid w:val="00017C20"/>
    <w:rsid w:val="00020A8F"/>
    <w:rsid w:val="00020CDA"/>
    <w:rsid w:val="00021EE5"/>
    <w:rsid w:val="00021F08"/>
    <w:rsid w:val="0002252B"/>
    <w:rsid w:val="0002257D"/>
    <w:rsid w:val="00022717"/>
    <w:rsid w:val="000227E8"/>
    <w:rsid w:val="00022905"/>
    <w:rsid w:val="00023346"/>
    <w:rsid w:val="00023B45"/>
    <w:rsid w:val="00023BA0"/>
    <w:rsid w:val="00023CC9"/>
    <w:rsid w:val="00024EE7"/>
    <w:rsid w:val="00024FF2"/>
    <w:rsid w:val="00025203"/>
    <w:rsid w:val="00025783"/>
    <w:rsid w:val="00025D73"/>
    <w:rsid w:val="00026227"/>
    <w:rsid w:val="000265F3"/>
    <w:rsid w:val="000269EB"/>
    <w:rsid w:val="00026FED"/>
    <w:rsid w:val="000272AE"/>
    <w:rsid w:val="00027C6A"/>
    <w:rsid w:val="00027CBC"/>
    <w:rsid w:val="0003001F"/>
    <w:rsid w:val="000303C2"/>
    <w:rsid w:val="000310D2"/>
    <w:rsid w:val="0003114E"/>
    <w:rsid w:val="00031503"/>
    <w:rsid w:val="0003171C"/>
    <w:rsid w:val="00031C2D"/>
    <w:rsid w:val="000322E3"/>
    <w:rsid w:val="000323F8"/>
    <w:rsid w:val="00032BF7"/>
    <w:rsid w:val="0003300D"/>
    <w:rsid w:val="00033203"/>
    <w:rsid w:val="00033643"/>
    <w:rsid w:val="00033839"/>
    <w:rsid w:val="00033C11"/>
    <w:rsid w:val="00033EFF"/>
    <w:rsid w:val="000346F7"/>
    <w:rsid w:val="000347EF"/>
    <w:rsid w:val="000355DC"/>
    <w:rsid w:val="00035693"/>
    <w:rsid w:val="00035E67"/>
    <w:rsid w:val="000368CB"/>
    <w:rsid w:val="00036BBE"/>
    <w:rsid w:val="00036F4C"/>
    <w:rsid w:val="000374CE"/>
    <w:rsid w:val="00037C90"/>
    <w:rsid w:val="00037D5C"/>
    <w:rsid w:val="00037ED3"/>
    <w:rsid w:val="00040115"/>
    <w:rsid w:val="00040C07"/>
    <w:rsid w:val="00040EBF"/>
    <w:rsid w:val="000413C2"/>
    <w:rsid w:val="000419D6"/>
    <w:rsid w:val="000422C0"/>
    <w:rsid w:val="00042A5D"/>
    <w:rsid w:val="00042C56"/>
    <w:rsid w:val="00042E21"/>
    <w:rsid w:val="000435F0"/>
    <w:rsid w:val="00043E19"/>
    <w:rsid w:val="00045335"/>
    <w:rsid w:val="000455FC"/>
    <w:rsid w:val="00045B58"/>
    <w:rsid w:val="00046442"/>
    <w:rsid w:val="00046784"/>
    <w:rsid w:val="00047585"/>
    <w:rsid w:val="00047848"/>
    <w:rsid w:val="00047F46"/>
    <w:rsid w:val="00050708"/>
    <w:rsid w:val="00050C70"/>
    <w:rsid w:val="00050D2E"/>
    <w:rsid w:val="0005128E"/>
    <w:rsid w:val="00051644"/>
    <w:rsid w:val="00052219"/>
    <w:rsid w:val="00052424"/>
    <w:rsid w:val="00052B5A"/>
    <w:rsid w:val="000535CB"/>
    <w:rsid w:val="00053927"/>
    <w:rsid w:val="00053BAF"/>
    <w:rsid w:val="00053FD1"/>
    <w:rsid w:val="000541CB"/>
    <w:rsid w:val="00054D15"/>
    <w:rsid w:val="000557D1"/>
    <w:rsid w:val="000560BE"/>
    <w:rsid w:val="00056421"/>
    <w:rsid w:val="000568DD"/>
    <w:rsid w:val="00056A3E"/>
    <w:rsid w:val="00056B48"/>
    <w:rsid w:val="00056C12"/>
    <w:rsid w:val="00056E45"/>
    <w:rsid w:val="00056E88"/>
    <w:rsid w:val="00056F92"/>
    <w:rsid w:val="00057145"/>
    <w:rsid w:val="000572A8"/>
    <w:rsid w:val="000575FA"/>
    <w:rsid w:val="0005782A"/>
    <w:rsid w:val="00057D67"/>
    <w:rsid w:val="00057E5D"/>
    <w:rsid w:val="000607E1"/>
    <w:rsid w:val="00060D03"/>
    <w:rsid w:val="00061067"/>
    <w:rsid w:val="00061B4D"/>
    <w:rsid w:val="00061D75"/>
    <w:rsid w:val="00061E0F"/>
    <w:rsid w:val="00061F04"/>
    <w:rsid w:val="0006221F"/>
    <w:rsid w:val="000623FF"/>
    <w:rsid w:val="000627F6"/>
    <w:rsid w:val="00062F04"/>
    <w:rsid w:val="00063405"/>
    <w:rsid w:val="000636C3"/>
    <w:rsid w:val="0006373C"/>
    <w:rsid w:val="00063DEC"/>
    <w:rsid w:val="00063E3E"/>
    <w:rsid w:val="000647CE"/>
    <w:rsid w:val="0006499B"/>
    <w:rsid w:val="00064EC4"/>
    <w:rsid w:val="000651D3"/>
    <w:rsid w:val="000652C0"/>
    <w:rsid w:val="000652EA"/>
    <w:rsid w:val="00065C73"/>
    <w:rsid w:val="00065C8E"/>
    <w:rsid w:val="0006661A"/>
    <w:rsid w:val="00066686"/>
    <w:rsid w:val="00066869"/>
    <w:rsid w:val="00066FDF"/>
    <w:rsid w:val="00067423"/>
    <w:rsid w:val="000676F0"/>
    <w:rsid w:val="00067783"/>
    <w:rsid w:val="00067C02"/>
    <w:rsid w:val="00070654"/>
    <w:rsid w:val="0007081B"/>
    <w:rsid w:val="00070E38"/>
    <w:rsid w:val="00071B98"/>
    <w:rsid w:val="00072525"/>
    <w:rsid w:val="00072F6C"/>
    <w:rsid w:val="000733B6"/>
    <w:rsid w:val="00073D0A"/>
    <w:rsid w:val="00074280"/>
    <w:rsid w:val="000747C9"/>
    <w:rsid w:val="00074B3A"/>
    <w:rsid w:val="00074C1B"/>
    <w:rsid w:val="00075023"/>
    <w:rsid w:val="00075585"/>
    <w:rsid w:val="00075E99"/>
    <w:rsid w:val="00080D46"/>
    <w:rsid w:val="0008123B"/>
    <w:rsid w:val="00081594"/>
    <w:rsid w:val="0008175D"/>
    <w:rsid w:val="000817BF"/>
    <w:rsid w:val="000832C6"/>
    <w:rsid w:val="0008348B"/>
    <w:rsid w:val="00084003"/>
    <w:rsid w:val="00084BFA"/>
    <w:rsid w:val="00084FDB"/>
    <w:rsid w:val="000850C4"/>
    <w:rsid w:val="000855BC"/>
    <w:rsid w:val="00086A98"/>
    <w:rsid w:val="00086B43"/>
    <w:rsid w:val="00087AB1"/>
    <w:rsid w:val="00087EC3"/>
    <w:rsid w:val="00090338"/>
    <w:rsid w:val="000903D8"/>
    <w:rsid w:val="00090440"/>
    <w:rsid w:val="000907A7"/>
    <w:rsid w:val="000908A5"/>
    <w:rsid w:val="00090A59"/>
    <w:rsid w:val="00090B31"/>
    <w:rsid w:val="000919BF"/>
    <w:rsid w:val="0009229F"/>
    <w:rsid w:val="000925C0"/>
    <w:rsid w:val="00092B9B"/>
    <w:rsid w:val="00092E0F"/>
    <w:rsid w:val="000930F4"/>
    <w:rsid w:val="000932EF"/>
    <w:rsid w:val="0009363D"/>
    <w:rsid w:val="00093946"/>
    <w:rsid w:val="00093CCB"/>
    <w:rsid w:val="00093DBE"/>
    <w:rsid w:val="00094805"/>
    <w:rsid w:val="000948CF"/>
    <w:rsid w:val="00095351"/>
    <w:rsid w:val="00095419"/>
    <w:rsid w:val="00095566"/>
    <w:rsid w:val="000959B3"/>
    <w:rsid w:val="00095FD8"/>
    <w:rsid w:val="00096654"/>
    <w:rsid w:val="00096764"/>
    <w:rsid w:val="00096912"/>
    <w:rsid w:val="00097329"/>
    <w:rsid w:val="00097B40"/>
    <w:rsid w:val="000A018A"/>
    <w:rsid w:val="000A0408"/>
    <w:rsid w:val="000A0B69"/>
    <w:rsid w:val="000A0D36"/>
    <w:rsid w:val="000A0D9B"/>
    <w:rsid w:val="000A0FCC"/>
    <w:rsid w:val="000A1225"/>
    <w:rsid w:val="000A1C90"/>
    <w:rsid w:val="000A281B"/>
    <w:rsid w:val="000A325D"/>
    <w:rsid w:val="000A3276"/>
    <w:rsid w:val="000A443B"/>
    <w:rsid w:val="000A4D6F"/>
    <w:rsid w:val="000A5591"/>
    <w:rsid w:val="000A6380"/>
    <w:rsid w:val="000A66B4"/>
    <w:rsid w:val="000A6A1C"/>
    <w:rsid w:val="000A6B9A"/>
    <w:rsid w:val="000A6DB7"/>
    <w:rsid w:val="000A740A"/>
    <w:rsid w:val="000A7430"/>
    <w:rsid w:val="000B00DE"/>
    <w:rsid w:val="000B0C34"/>
    <w:rsid w:val="000B1B0B"/>
    <w:rsid w:val="000B1B71"/>
    <w:rsid w:val="000B1EB6"/>
    <w:rsid w:val="000B1FA9"/>
    <w:rsid w:val="000B2028"/>
    <w:rsid w:val="000B20CD"/>
    <w:rsid w:val="000B25D5"/>
    <w:rsid w:val="000B2A3D"/>
    <w:rsid w:val="000B2C4C"/>
    <w:rsid w:val="000B2D0F"/>
    <w:rsid w:val="000B2EA4"/>
    <w:rsid w:val="000B3A01"/>
    <w:rsid w:val="000B3EBA"/>
    <w:rsid w:val="000B46C0"/>
    <w:rsid w:val="000B4A8E"/>
    <w:rsid w:val="000B561B"/>
    <w:rsid w:val="000B5678"/>
    <w:rsid w:val="000B59C3"/>
    <w:rsid w:val="000B5FA2"/>
    <w:rsid w:val="000B61E2"/>
    <w:rsid w:val="000B63AD"/>
    <w:rsid w:val="000B717C"/>
    <w:rsid w:val="000B743E"/>
    <w:rsid w:val="000B7570"/>
    <w:rsid w:val="000B76DE"/>
    <w:rsid w:val="000B78C4"/>
    <w:rsid w:val="000B7E64"/>
    <w:rsid w:val="000B7F54"/>
    <w:rsid w:val="000C0357"/>
    <w:rsid w:val="000C06CE"/>
    <w:rsid w:val="000C0F7E"/>
    <w:rsid w:val="000C124A"/>
    <w:rsid w:val="000C137E"/>
    <w:rsid w:val="000C153A"/>
    <w:rsid w:val="000C15E1"/>
    <w:rsid w:val="000C183A"/>
    <w:rsid w:val="000C2413"/>
    <w:rsid w:val="000C28A1"/>
    <w:rsid w:val="000C2E6E"/>
    <w:rsid w:val="000C32BA"/>
    <w:rsid w:val="000C3505"/>
    <w:rsid w:val="000C3533"/>
    <w:rsid w:val="000C35D2"/>
    <w:rsid w:val="000C3797"/>
    <w:rsid w:val="000C3E81"/>
    <w:rsid w:val="000C3FF3"/>
    <w:rsid w:val="000C4225"/>
    <w:rsid w:val="000C48D1"/>
    <w:rsid w:val="000C4EAD"/>
    <w:rsid w:val="000C5381"/>
    <w:rsid w:val="000C539E"/>
    <w:rsid w:val="000C554E"/>
    <w:rsid w:val="000C639E"/>
    <w:rsid w:val="000C6BFC"/>
    <w:rsid w:val="000C6C75"/>
    <w:rsid w:val="000C7172"/>
    <w:rsid w:val="000C748D"/>
    <w:rsid w:val="000D05F5"/>
    <w:rsid w:val="000D08A0"/>
    <w:rsid w:val="000D1003"/>
    <w:rsid w:val="000D11E5"/>
    <w:rsid w:val="000D19B0"/>
    <w:rsid w:val="000D1B32"/>
    <w:rsid w:val="000D2329"/>
    <w:rsid w:val="000D26F8"/>
    <w:rsid w:val="000D2BD1"/>
    <w:rsid w:val="000D2E9C"/>
    <w:rsid w:val="000D2EB8"/>
    <w:rsid w:val="000D34A8"/>
    <w:rsid w:val="000D350D"/>
    <w:rsid w:val="000D37A5"/>
    <w:rsid w:val="000D38E3"/>
    <w:rsid w:val="000D3DFE"/>
    <w:rsid w:val="000D4562"/>
    <w:rsid w:val="000D4D2F"/>
    <w:rsid w:val="000D5AC4"/>
    <w:rsid w:val="000D5ACE"/>
    <w:rsid w:val="000D606B"/>
    <w:rsid w:val="000D6A02"/>
    <w:rsid w:val="000D6B73"/>
    <w:rsid w:val="000D76E5"/>
    <w:rsid w:val="000D785B"/>
    <w:rsid w:val="000D7896"/>
    <w:rsid w:val="000E0035"/>
    <w:rsid w:val="000E039D"/>
    <w:rsid w:val="000E0472"/>
    <w:rsid w:val="000E051A"/>
    <w:rsid w:val="000E0B7E"/>
    <w:rsid w:val="000E11C7"/>
    <w:rsid w:val="000E13A2"/>
    <w:rsid w:val="000E18E1"/>
    <w:rsid w:val="000E1CB0"/>
    <w:rsid w:val="000E236B"/>
    <w:rsid w:val="000E2CB4"/>
    <w:rsid w:val="000E317F"/>
    <w:rsid w:val="000E32A6"/>
    <w:rsid w:val="000E331C"/>
    <w:rsid w:val="000E39F4"/>
    <w:rsid w:val="000E3A3D"/>
    <w:rsid w:val="000E3B5B"/>
    <w:rsid w:val="000E3F82"/>
    <w:rsid w:val="000E49AE"/>
    <w:rsid w:val="000E4DFD"/>
    <w:rsid w:val="000E4E1E"/>
    <w:rsid w:val="000E5329"/>
    <w:rsid w:val="000E556B"/>
    <w:rsid w:val="000E57F9"/>
    <w:rsid w:val="000E5B5B"/>
    <w:rsid w:val="000E764D"/>
    <w:rsid w:val="000E7B2D"/>
    <w:rsid w:val="000E7BED"/>
    <w:rsid w:val="000F0FD5"/>
    <w:rsid w:val="000F10EF"/>
    <w:rsid w:val="000F1311"/>
    <w:rsid w:val="000F1505"/>
    <w:rsid w:val="000F1D39"/>
    <w:rsid w:val="000F2224"/>
    <w:rsid w:val="000F2540"/>
    <w:rsid w:val="000F2833"/>
    <w:rsid w:val="000F2874"/>
    <w:rsid w:val="000F3124"/>
    <w:rsid w:val="000F3C1D"/>
    <w:rsid w:val="000F4310"/>
    <w:rsid w:val="000F446E"/>
    <w:rsid w:val="000F4B83"/>
    <w:rsid w:val="000F4D24"/>
    <w:rsid w:val="000F5147"/>
    <w:rsid w:val="000F5B40"/>
    <w:rsid w:val="000F5D06"/>
    <w:rsid w:val="000F6790"/>
    <w:rsid w:val="000F6D84"/>
    <w:rsid w:val="000F6F45"/>
    <w:rsid w:val="000F728F"/>
    <w:rsid w:val="000F76AB"/>
    <w:rsid w:val="00100013"/>
    <w:rsid w:val="001003F7"/>
    <w:rsid w:val="001006F9"/>
    <w:rsid w:val="00100DF5"/>
    <w:rsid w:val="00101764"/>
    <w:rsid w:val="0010176A"/>
    <w:rsid w:val="00101B10"/>
    <w:rsid w:val="0010239D"/>
    <w:rsid w:val="00102EBD"/>
    <w:rsid w:val="001033CA"/>
    <w:rsid w:val="00103414"/>
    <w:rsid w:val="001036A4"/>
    <w:rsid w:val="001037D3"/>
    <w:rsid w:val="00103C01"/>
    <w:rsid w:val="001043BE"/>
    <w:rsid w:val="00104546"/>
    <w:rsid w:val="00104B54"/>
    <w:rsid w:val="001050A0"/>
    <w:rsid w:val="00105748"/>
    <w:rsid w:val="00105D61"/>
    <w:rsid w:val="0010628F"/>
    <w:rsid w:val="001062C2"/>
    <w:rsid w:val="00106375"/>
    <w:rsid w:val="001066D6"/>
    <w:rsid w:val="00106795"/>
    <w:rsid w:val="00106C70"/>
    <w:rsid w:val="00106DFE"/>
    <w:rsid w:val="001072C1"/>
    <w:rsid w:val="001074B9"/>
    <w:rsid w:val="00107CC2"/>
    <w:rsid w:val="001113D3"/>
    <w:rsid w:val="00111523"/>
    <w:rsid w:val="00111FA1"/>
    <w:rsid w:val="00112014"/>
    <w:rsid w:val="001120E9"/>
    <w:rsid w:val="00112193"/>
    <w:rsid w:val="0011223B"/>
    <w:rsid w:val="00112382"/>
    <w:rsid w:val="00112CB8"/>
    <w:rsid w:val="00112FB7"/>
    <w:rsid w:val="001130DC"/>
    <w:rsid w:val="00113521"/>
    <w:rsid w:val="00113A68"/>
    <w:rsid w:val="00113CEB"/>
    <w:rsid w:val="00113EC5"/>
    <w:rsid w:val="00113FDE"/>
    <w:rsid w:val="0011406C"/>
    <w:rsid w:val="001147AF"/>
    <w:rsid w:val="001154D7"/>
    <w:rsid w:val="0012050E"/>
    <w:rsid w:val="00120B6B"/>
    <w:rsid w:val="00120C37"/>
    <w:rsid w:val="00121101"/>
    <w:rsid w:val="001217B7"/>
    <w:rsid w:val="00121A0C"/>
    <w:rsid w:val="00122476"/>
    <w:rsid w:val="001224A4"/>
    <w:rsid w:val="00122985"/>
    <w:rsid w:val="00123074"/>
    <w:rsid w:val="00123556"/>
    <w:rsid w:val="00124EBD"/>
    <w:rsid w:val="00125739"/>
    <w:rsid w:val="00126487"/>
    <w:rsid w:val="00126C97"/>
    <w:rsid w:val="00126C9C"/>
    <w:rsid w:val="00126E96"/>
    <w:rsid w:val="00127A2A"/>
    <w:rsid w:val="00127E4A"/>
    <w:rsid w:val="00130093"/>
    <w:rsid w:val="001300C5"/>
    <w:rsid w:val="001308A9"/>
    <w:rsid w:val="00131433"/>
    <w:rsid w:val="00131B83"/>
    <w:rsid w:val="00131F76"/>
    <w:rsid w:val="00132B46"/>
    <w:rsid w:val="00132F26"/>
    <w:rsid w:val="0013357D"/>
    <w:rsid w:val="00133985"/>
    <w:rsid w:val="00133E44"/>
    <w:rsid w:val="00134313"/>
    <w:rsid w:val="001350D5"/>
    <w:rsid w:val="001352E0"/>
    <w:rsid w:val="00135392"/>
    <w:rsid w:val="00135AEE"/>
    <w:rsid w:val="00136228"/>
    <w:rsid w:val="00136867"/>
    <w:rsid w:val="0013688E"/>
    <w:rsid w:val="00136C63"/>
    <w:rsid w:val="001372A5"/>
    <w:rsid w:val="00137B58"/>
    <w:rsid w:val="001401DE"/>
    <w:rsid w:val="0014033B"/>
    <w:rsid w:val="00140A25"/>
    <w:rsid w:val="00140EAE"/>
    <w:rsid w:val="001415C3"/>
    <w:rsid w:val="00141CC4"/>
    <w:rsid w:val="00142612"/>
    <w:rsid w:val="001427E4"/>
    <w:rsid w:val="001428C5"/>
    <w:rsid w:val="0014300C"/>
    <w:rsid w:val="00143562"/>
    <w:rsid w:val="001435A7"/>
    <w:rsid w:val="00143CF7"/>
    <w:rsid w:val="00143EF1"/>
    <w:rsid w:val="001446EC"/>
    <w:rsid w:val="00145158"/>
    <w:rsid w:val="001451B4"/>
    <w:rsid w:val="001468E5"/>
    <w:rsid w:val="001469CD"/>
    <w:rsid w:val="00146AAB"/>
    <w:rsid w:val="00146E36"/>
    <w:rsid w:val="001473DD"/>
    <w:rsid w:val="001477AA"/>
    <w:rsid w:val="00147D84"/>
    <w:rsid w:val="0015001F"/>
    <w:rsid w:val="00150646"/>
    <w:rsid w:val="00150792"/>
    <w:rsid w:val="001507F7"/>
    <w:rsid w:val="001509D7"/>
    <w:rsid w:val="00150BD8"/>
    <w:rsid w:val="00150DDC"/>
    <w:rsid w:val="00150FF8"/>
    <w:rsid w:val="0015111B"/>
    <w:rsid w:val="00151229"/>
    <w:rsid w:val="0015167C"/>
    <w:rsid w:val="00151697"/>
    <w:rsid w:val="00151799"/>
    <w:rsid w:val="00151D5A"/>
    <w:rsid w:val="00151E64"/>
    <w:rsid w:val="00151EAE"/>
    <w:rsid w:val="00152563"/>
    <w:rsid w:val="0015262F"/>
    <w:rsid w:val="00152858"/>
    <w:rsid w:val="001528D9"/>
    <w:rsid w:val="00152C3B"/>
    <w:rsid w:val="00152DE9"/>
    <w:rsid w:val="00153739"/>
    <w:rsid w:val="0015373D"/>
    <w:rsid w:val="00154313"/>
    <w:rsid w:val="001549ED"/>
    <w:rsid w:val="00154BE7"/>
    <w:rsid w:val="001555CC"/>
    <w:rsid w:val="001558A8"/>
    <w:rsid w:val="00155F51"/>
    <w:rsid w:val="00155FDA"/>
    <w:rsid w:val="001566D4"/>
    <w:rsid w:val="0015702A"/>
    <w:rsid w:val="00157162"/>
    <w:rsid w:val="0015720A"/>
    <w:rsid w:val="001600FD"/>
    <w:rsid w:val="00160F2C"/>
    <w:rsid w:val="0016117D"/>
    <w:rsid w:val="00161421"/>
    <w:rsid w:val="00161BE4"/>
    <w:rsid w:val="00161CC9"/>
    <w:rsid w:val="00162386"/>
    <w:rsid w:val="00162406"/>
    <w:rsid w:val="00162576"/>
    <w:rsid w:val="00162C1B"/>
    <w:rsid w:val="00162D44"/>
    <w:rsid w:val="00162ED2"/>
    <w:rsid w:val="001635BA"/>
    <w:rsid w:val="00164200"/>
    <w:rsid w:val="0016425B"/>
    <w:rsid w:val="00164445"/>
    <w:rsid w:val="00164E9C"/>
    <w:rsid w:val="00164F58"/>
    <w:rsid w:val="001659F0"/>
    <w:rsid w:val="00165D81"/>
    <w:rsid w:val="00166443"/>
    <w:rsid w:val="0016666C"/>
    <w:rsid w:val="0016685C"/>
    <w:rsid w:val="00166E73"/>
    <w:rsid w:val="00167697"/>
    <w:rsid w:val="001677E4"/>
    <w:rsid w:val="00167BB5"/>
    <w:rsid w:val="00167D87"/>
    <w:rsid w:val="00167FB7"/>
    <w:rsid w:val="001701F6"/>
    <w:rsid w:val="00170794"/>
    <w:rsid w:val="001707CE"/>
    <w:rsid w:val="00170D00"/>
    <w:rsid w:val="00170F39"/>
    <w:rsid w:val="00171A83"/>
    <w:rsid w:val="00171E7C"/>
    <w:rsid w:val="0017211B"/>
    <w:rsid w:val="0017291C"/>
    <w:rsid w:val="00172BBC"/>
    <w:rsid w:val="00172D06"/>
    <w:rsid w:val="001731C6"/>
    <w:rsid w:val="00173535"/>
    <w:rsid w:val="00173758"/>
    <w:rsid w:val="0017375C"/>
    <w:rsid w:val="0017383D"/>
    <w:rsid w:val="001742EA"/>
    <w:rsid w:val="0017457A"/>
    <w:rsid w:val="00174DF6"/>
    <w:rsid w:val="00175B36"/>
    <w:rsid w:val="00175B51"/>
    <w:rsid w:val="00175DB9"/>
    <w:rsid w:val="001762B2"/>
    <w:rsid w:val="00176A38"/>
    <w:rsid w:val="00176EF9"/>
    <w:rsid w:val="001773E2"/>
    <w:rsid w:val="00177B41"/>
    <w:rsid w:val="0018006D"/>
    <w:rsid w:val="001805F8"/>
    <w:rsid w:val="001810A5"/>
    <w:rsid w:val="001816AA"/>
    <w:rsid w:val="001817FB"/>
    <w:rsid w:val="0018185E"/>
    <w:rsid w:val="001818AE"/>
    <w:rsid w:val="00182324"/>
    <w:rsid w:val="00182D5F"/>
    <w:rsid w:val="00183809"/>
    <w:rsid w:val="00183937"/>
    <w:rsid w:val="00183C47"/>
    <w:rsid w:val="00183D09"/>
    <w:rsid w:val="00183EF8"/>
    <w:rsid w:val="001842DA"/>
    <w:rsid w:val="001845BD"/>
    <w:rsid w:val="001849CD"/>
    <w:rsid w:val="00184D93"/>
    <w:rsid w:val="00184F6E"/>
    <w:rsid w:val="001850E4"/>
    <w:rsid w:val="0018536D"/>
    <w:rsid w:val="00185DBB"/>
    <w:rsid w:val="0018727C"/>
    <w:rsid w:val="001872A6"/>
    <w:rsid w:val="00187620"/>
    <w:rsid w:val="0018762A"/>
    <w:rsid w:val="0018768F"/>
    <w:rsid w:val="001878DD"/>
    <w:rsid w:val="00187CC2"/>
    <w:rsid w:val="00187D31"/>
    <w:rsid w:val="00187D7C"/>
    <w:rsid w:val="00187EA4"/>
    <w:rsid w:val="00187F1E"/>
    <w:rsid w:val="001904ED"/>
    <w:rsid w:val="001906BB"/>
    <w:rsid w:val="001907F9"/>
    <w:rsid w:val="00190812"/>
    <w:rsid w:val="00190A92"/>
    <w:rsid w:val="00190E57"/>
    <w:rsid w:val="001915C7"/>
    <w:rsid w:val="001918BB"/>
    <w:rsid w:val="00191D86"/>
    <w:rsid w:val="00192DEF"/>
    <w:rsid w:val="00193F30"/>
    <w:rsid w:val="0019460F"/>
    <w:rsid w:val="00194712"/>
    <w:rsid w:val="00194904"/>
    <w:rsid w:val="001952D9"/>
    <w:rsid w:val="00195360"/>
    <w:rsid w:val="00195477"/>
    <w:rsid w:val="0019554F"/>
    <w:rsid w:val="001955A3"/>
    <w:rsid w:val="001955F0"/>
    <w:rsid w:val="00196DE1"/>
    <w:rsid w:val="00197A77"/>
    <w:rsid w:val="00197D88"/>
    <w:rsid w:val="00197EB9"/>
    <w:rsid w:val="001A02C5"/>
    <w:rsid w:val="001A05B6"/>
    <w:rsid w:val="001A0B72"/>
    <w:rsid w:val="001A0D7E"/>
    <w:rsid w:val="001A100E"/>
    <w:rsid w:val="001A156E"/>
    <w:rsid w:val="001A1661"/>
    <w:rsid w:val="001A17D8"/>
    <w:rsid w:val="001A18FD"/>
    <w:rsid w:val="001A1DC8"/>
    <w:rsid w:val="001A1FA8"/>
    <w:rsid w:val="001A3436"/>
    <w:rsid w:val="001A3AC1"/>
    <w:rsid w:val="001A3BFB"/>
    <w:rsid w:val="001A4095"/>
    <w:rsid w:val="001A5CAC"/>
    <w:rsid w:val="001A668A"/>
    <w:rsid w:val="001A6759"/>
    <w:rsid w:val="001A68AA"/>
    <w:rsid w:val="001A6972"/>
    <w:rsid w:val="001A6CE8"/>
    <w:rsid w:val="001A72F5"/>
    <w:rsid w:val="001A78F7"/>
    <w:rsid w:val="001B0443"/>
    <w:rsid w:val="001B04A8"/>
    <w:rsid w:val="001B0699"/>
    <w:rsid w:val="001B07A2"/>
    <w:rsid w:val="001B0890"/>
    <w:rsid w:val="001B10E3"/>
    <w:rsid w:val="001B11B2"/>
    <w:rsid w:val="001B1267"/>
    <w:rsid w:val="001B16C4"/>
    <w:rsid w:val="001B17D9"/>
    <w:rsid w:val="001B1B07"/>
    <w:rsid w:val="001B2268"/>
    <w:rsid w:val="001B25D8"/>
    <w:rsid w:val="001B2B87"/>
    <w:rsid w:val="001B32A4"/>
    <w:rsid w:val="001B3673"/>
    <w:rsid w:val="001B408C"/>
    <w:rsid w:val="001B40B3"/>
    <w:rsid w:val="001B421A"/>
    <w:rsid w:val="001B4ED4"/>
    <w:rsid w:val="001B5194"/>
    <w:rsid w:val="001B54D3"/>
    <w:rsid w:val="001B5B79"/>
    <w:rsid w:val="001B5D1F"/>
    <w:rsid w:val="001B610D"/>
    <w:rsid w:val="001B6125"/>
    <w:rsid w:val="001B650B"/>
    <w:rsid w:val="001B6794"/>
    <w:rsid w:val="001B7499"/>
    <w:rsid w:val="001B7B9C"/>
    <w:rsid w:val="001C0177"/>
    <w:rsid w:val="001C01A1"/>
    <w:rsid w:val="001C020D"/>
    <w:rsid w:val="001C0728"/>
    <w:rsid w:val="001C080F"/>
    <w:rsid w:val="001C0C60"/>
    <w:rsid w:val="001C0E0D"/>
    <w:rsid w:val="001C0FEC"/>
    <w:rsid w:val="001C1C1E"/>
    <w:rsid w:val="001C1C3A"/>
    <w:rsid w:val="001C1E96"/>
    <w:rsid w:val="001C220D"/>
    <w:rsid w:val="001C22F8"/>
    <w:rsid w:val="001C294B"/>
    <w:rsid w:val="001C2BBC"/>
    <w:rsid w:val="001C2C3F"/>
    <w:rsid w:val="001C2C59"/>
    <w:rsid w:val="001C2E42"/>
    <w:rsid w:val="001C34F4"/>
    <w:rsid w:val="001C38CE"/>
    <w:rsid w:val="001C3AB7"/>
    <w:rsid w:val="001C4E4C"/>
    <w:rsid w:val="001C5A92"/>
    <w:rsid w:val="001C5D52"/>
    <w:rsid w:val="001C60D5"/>
    <w:rsid w:val="001C6275"/>
    <w:rsid w:val="001C63AB"/>
    <w:rsid w:val="001C6690"/>
    <w:rsid w:val="001C6932"/>
    <w:rsid w:val="001C7F92"/>
    <w:rsid w:val="001D01C0"/>
    <w:rsid w:val="001D0621"/>
    <w:rsid w:val="001D07FF"/>
    <w:rsid w:val="001D0946"/>
    <w:rsid w:val="001D0A8A"/>
    <w:rsid w:val="001D0B93"/>
    <w:rsid w:val="001D13BA"/>
    <w:rsid w:val="001D1AEF"/>
    <w:rsid w:val="001D1D77"/>
    <w:rsid w:val="001D21E7"/>
    <w:rsid w:val="001D2231"/>
    <w:rsid w:val="001D24BD"/>
    <w:rsid w:val="001D2C89"/>
    <w:rsid w:val="001D40B9"/>
    <w:rsid w:val="001D4917"/>
    <w:rsid w:val="001D5463"/>
    <w:rsid w:val="001D5834"/>
    <w:rsid w:val="001D6636"/>
    <w:rsid w:val="001D6637"/>
    <w:rsid w:val="001D6A8F"/>
    <w:rsid w:val="001E0161"/>
    <w:rsid w:val="001E02F5"/>
    <w:rsid w:val="001E0391"/>
    <w:rsid w:val="001E0858"/>
    <w:rsid w:val="001E107A"/>
    <w:rsid w:val="001E1605"/>
    <w:rsid w:val="001E1B4F"/>
    <w:rsid w:val="001E1E58"/>
    <w:rsid w:val="001E20C0"/>
    <w:rsid w:val="001E2255"/>
    <w:rsid w:val="001E2823"/>
    <w:rsid w:val="001E331F"/>
    <w:rsid w:val="001E39EB"/>
    <w:rsid w:val="001E3A5F"/>
    <w:rsid w:val="001E3E6D"/>
    <w:rsid w:val="001E4144"/>
    <w:rsid w:val="001E5577"/>
    <w:rsid w:val="001E5C64"/>
    <w:rsid w:val="001E5C7D"/>
    <w:rsid w:val="001E5D95"/>
    <w:rsid w:val="001E6791"/>
    <w:rsid w:val="001E6E82"/>
    <w:rsid w:val="001E708F"/>
    <w:rsid w:val="001E71CC"/>
    <w:rsid w:val="001E7691"/>
    <w:rsid w:val="001E7734"/>
    <w:rsid w:val="001E78EB"/>
    <w:rsid w:val="001E7E17"/>
    <w:rsid w:val="001E7E8A"/>
    <w:rsid w:val="001F0145"/>
    <w:rsid w:val="001F030B"/>
    <w:rsid w:val="001F05B9"/>
    <w:rsid w:val="001F0E22"/>
    <w:rsid w:val="001F154E"/>
    <w:rsid w:val="001F1781"/>
    <w:rsid w:val="001F1A92"/>
    <w:rsid w:val="001F1E6C"/>
    <w:rsid w:val="001F1F9D"/>
    <w:rsid w:val="001F28AA"/>
    <w:rsid w:val="001F3621"/>
    <w:rsid w:val="001F366F"/>
    <w:rsid w:val="001F3730"/>
    <w:rsid w:val="001F3D8C"/>
    <w:rsid w:val="001F4746"/>
    <w:rsid w:val="001F47DB"/>
    <w:rsid w:val="001F4986"/>
    <w:rsid w:val="001F499A"/>
    <w:rsid w:val="001F4A61"/>
    <w:rsid w:val="001F6702"/>
    <w:rsid w:val="001F68CC"/>
    <w:rsid w:val="001F6E3B"/>
    <w:rsid w:val="001F6EA8"/>
    <w:rsid w:val="001F719C"/>
    <w:rsid w:val="001F7A03"/>
    <w:rsid w:val="002001DF"/>
    <w:rsid w:val="00200218"/>
    <w:rsid w:val="00200D92"/>
    <w:rsid w:val="00201896"/>
    <w:rsid w:val="00201EF5"/>
    <w:rsid w:val="00201F16"/>
    <w:rsid w:val="00202D21"/>
    <w:rsid w:val="002034B2"/>
    <w:rsid w:val="00203657"/>
    <w:rsid w:val="00203E54"/>
    <w:rsid w:val="00204133"/>
    <w:rsid w:val="002042B7"/>
    <w:rsid w:val="0020475E"/>
    <w:rsid w:val="00205493"/>
    <w:rsid w:val="00206344"/>
    <w:rsid w:val="002067BA"/>
    <w:rsid w:val="0020681B"/>
    <w:rsid w:val="00206FB4"/>
    <w:rsid w:val="00207494"/>
    <w:rsid w:val="00207515"/>
    <w:rsid w:val="0020782A"/>
    <w:rsid w:val="00207BE5"/>
    <w:rsid w:val="00207EE8"/>
    <w:rsid w:val="002104CF"/>
    <w:rsid w:val="00210768"/>
    <w:rsid w:val="002107DC"/>
    <w:rsid w:val="00210804"/>
    <w:rsid w:val="00210859"/>
    <w:rsid w:val="00210B84"/>
    <w:rsid w:val="00210D5E"/>
    <w:rsid w:val="00211340"/>
    <w:rsid w:val="002113B9"/>
    <w:rsid w:val="002118FC"/>
    <w:rsid w:val="00211E73"/>
    <w:rsid w:val="002121E0"/>
    <w:rsid w:val="00212369"/>
    <w:rsid w:val="002127BB"/>
    <w:rsid w:val="0021298E"/>
    <w:rsid w:val="00212B7B"/>
    <w:rsid w:val="00212BF0"/>
    <w:rsid w:val="00212DC4"/>
    <w:rsid w:val="002146C8"/>
    <w:rsid w:val="00214C92"/>
    <w:rsid w:val="00214E54"/>
    <w:rsid w:val="002151E7"/>
    <w:rsid w:val="00215949"/>
    <w:rsid w:val="0021596F"/>
    <w:rsid w:val="0021685B"/>
    <w:rsid w:val="002169F7"/>
    <w:rsid w:val="00216EE8"/>
    <w:rsid w:val="00217BA4"/>
    <w:rsid w:val="00217E1B"/>
    <w:rsid w:val="002204C8"/>
    <w:rsid w:val="00220A23"/>
    <w:rsid w:val="00220BC5"/>
    <w:rsid w:val="00220D19"/>
    <w:rsid w:val="00221690"/>
    <w:rsid w:val="00221DF0"/>
    <w:rsid w:val="0022345D"/>
    <w:rsid w:val="0022353B"/>
    <w:rsid w:val="0022371F"/>
    <w:rsid w:val="00223A24"/>
    <w:rsid w:val="00224515"/>
    <w:rsid w:val="00224558"/>
    <w:rsid w:val="00224959"/>
    <w:rsid w:val="00224A20"/>
    <w:rsid w:val="00224F06"/>
    <w:rsid w:val="0022501B"/>
    <w:rsid w:val="002258D1"/>
    <w:rsid w:val="00225ADF"/>
    <w:rsid w:val="00225CB9"/>
    <w:rsid w:val="00226611"/>
    <w:rsid w:val="00226AA5"/>
    <w:rsid w:val="00226C85"/>
    <w:rsid w:val="00226D3D"/>
    <w:rsid w:val="00227788"/>
    <w:rsid w:val="00227A35"/>
    <w:rsid w:val="00227B8A"/>
    <w:rsid w:val="00230C14"/>
    <w:rsid w:val="002313D8"/>
    <w:rsid w:val="00232187"/>
    <w:rsid w:val="00232356"/>
    <w:rsid w:val="00232885"/>
    <w:rsid w:val="00232955"/>
    <w:rsid w:val="00232E40"/>
    <w:rsid w:val="00232FDD"/>
    <w:rsid w:val="00233B4D"/>
    <w:rsid w:val="00233FF0"/>
    <w:rsid w:val="00234227"/>
    <w:rsid w:val="00234ED8"/>
    <w:rsid w:val="00235B3C"/>
    <w:rsid w:val="0023694C"/>
    <w:rsid w:val="00236D0C"/>
    <w:rsid w:val="002371AA"/>
    <w:rsid w:val="0023775C"/>
    <w:rsid w:val="002377D8"/>
    <w:rsid w:val="00240A04"/>
    <w:rsid w:val="00240D2D"/>
    <w:rsid w:val="00240FAA"/>
    <w:rsid w:val="00241850"/>
    <w:rsid w:val="00241DE0"/>
    <w:rsid w:val="0024214C"/>
    <w:rsid w:val="0024284B"/>
    <w:rsid w:val="002429A1"/>
    <w:rsid w:val="002429DE"/>
    <w:rsid w:val="00242B44"/>
    <w:rsid w:val="002432B2"/>
    <w:rsid w:val="002437DB"/>
    <w:rsid w:val="00243959"/>
    <w:rsid w:val="00243F42"/>
    <w:rsid w:val="002446A8"/>
    <w:rsid w:val="00244751"/>
    <w:rsid w:val="00244D53"/>
    <w:rsid w:val="00245F34"/>
    <w:rsid w:val="00246103"/>
    <w:rsid w:val="002463D7"/>
    <w:rsid w:val="0024719C"/>
    <w:rsid w:val="0024739F"/>
    <w:rsid w:val="002478F3"/>
    <w:rsid w:val="00250129"/>
    <w:rsid w:val="002502C8"/>
    <w:rsid w:val="002503A3"/>
    <w:rsid w:val="0025085A"/>
    <w:rsid w:val="00250AE7"/>
    <w:rsid w:val="00250BF5"/>
    <w:rsid w:val="00251035"/>
    <w:rsid w:val="00251961"/>
    <w:rsid w:val="002528F3"/>
    <w:rsid w:val="00252F6A"/>
    <w:rsid w:val="00253A22"/>
    <w:rsid w:val="002547ED"/>
    <w:rsid w:val="00254D9E"/>
    <w:rsid w:val="00254DF4"/>
    <w:rsid w:val="00255938"/>
    <w:rsid w:val="00255B9C"/>
    <w:rsid w:val="00255E09"/>
    <w:rsid w:val="00255FDF"/>
    <w:rsid w:val="0025606C"/>
    <w:rsid w:val="002562EC"/>
    <w:rsid w:val="00256346"/>
    <w:rsid w:val="002568E3"/>
    <w:rsid w:val="00257484"/>
    <w:rsid w:val="002574DD"/>
    <w:rsid w:val="002579E8"/>
    <w:rsid w:val="00260437"/>
    <w:rsid w:val="00261C6A"/>
    <w:rsid w:val="00261F02"/>
    <w:rsid w:val="00262034"/>
    <w:rsid w:val="002624F5"/>
    <w:rsid w:val="00262741"/>
    <w:rsid w:val="00262E96"/>
    <w:rsid w:val="00262FEB"/>
    <w:rsid w:val="00263253"/>
    <w:rsid w:val="00263345"/>
    <w:rsid w:val="002635C7"/>
    <w:rsid w:val="00263E9A"/>
    <w:rsid w:val="002642F3"/>
    <w:rsid w:val="002644AD"/>
    <w:rsid w:val="002644E0"/>
    <w:rsid w:val="002649E0"/>
    <w:rsid w:val="00265332"/>
    <w:rsid w:val="00267307"/>
    <w:rsid w:val="00267622"/>
    <w:rsid w:val="002700E2"/>
    <w:rsid w:val="00270198"/>
    <w:rsid w:val="00271352"/>
    <w:rsid w:val="0027174B"/>
    <w:rsid w:val="0027228E"/>
    <w:rsid w:val="0027361F"/>
    <w:rsid w:val="002737B4"/>
    <w:rsid w:val="00273931"/>
    <w:rsid w:val="00273D8E"/>
    <w:rsid w:val="00273E26"/>
    <w:rsid w:val="00274433"/>
    <w:rsid w:val="002744A4"/>
    <w:rsid w:val="00274664"/>
    <w:rsid w:val="002750A8"/>
    <w:rsid w:val="00275551"/>
    <w:rsid w:val="00275C9D"/>
    <w:rsid w:val="00275D59"/>
    <w:rsid w:val="00275D7F"/>
    <w:rsid w:val="0027661C"/>
    <w:rsid w:val="00276624"/>
    <w:rsid w:val="00276669"/>
    <w:rsid w:val="00276956"/>
    <w:rsid w:val="00276CD1"/>
    <w:rsid w:val="00277224"/>
    <w:rsid w:val="0027785A"/>
    <w:rsid w:val="00277ABA"/>
    <w:rsid w:val="00277DAD"/>
    <w:rsid w:val="0028048E"/>
    <w:rsid w:val="00281484"/>
    <w:rsid w:val="002816BF"/>
    <w:rsid w:val="002821FB"/>
    <w:rsid w:val="00282545"/>
    <w:rsid w:val="00282699"/>
    <w:rsid w:val="00282962"/>
    <w:rsid w:val="00283142"/>
    <w:rsid w:val="0028321E"/>
    <w:rsid w:val="002837E9"/>
    <w:rsid w:val="00283EEA"/>
    <w:rsid w:val="00284ECA"/>
    <w:rsid w:val="00285383"/>
    <w:rsid w:val="002854E5"/>
    <w:rsid w:val="002858AE"/>
    <w:rsid w:val="002863DE"/>
    <w:rsid w:val="002868B7"/>
    <w:rsid w:val="00286AF6"/>
    <w:rsid w:val="00286DBA"/>
    <w:rsid w:val="00287B79"/>
    <w:rsid w:val="0029008B"/>
    <w:rsid w:val="0029019E"/>
    <w:rsid w:val="00290744"/>
    <w:rsid w:val="002907E4"/>
    <w:rsid w:val="00290B37"/>
    <w:rsid w:val="00290EFF"/>
    <w:rsid w:val="002913FC"/>
    <w:rsid w:val="0029147E"/>
    <w:rsid w:val="002914AF"/>
    <w:rsid w:val="00291B93"/>
    <w:rsid w:val="0029239D"/>
    <w:rsid w:val="002923FC"/>
    <w:rsid w:val="00292730"/>
    <w:rsid w:val="00293278"/>
    <w:rsid w:val="00293724"/>
    <w:rsid w:val="0029380F"/>
    <w:rsid w:val="00293A55"/>
    <w:rsid w:val="00293F21"/>
    <w:rsid w:val="002941C9"/>
    <w:rsid w:val="00294535"/>
    <w:rsid w:val="00294560"/>
    <w:rsid w:val="002945E8"/>
    <w:rsid w:val="002949B7"/>
    <w:rsid w:val="00294DCE"/>
    <w:rsid w:val="002955A3"/>
    <w:rsid w:val="00295684"/>
    <w:rsid w:val="00295971"/>
    <w:rsid w:val="00295ACF"/>
    <w:rsid w:val="00296636"/>
    <w:rsid w:val="002966D6"/>
    <w:rsid w:val="00296A96"/>
    <w:rsid w:val="002973D5"/>
    <w:rsid w:val="00297485"/>
    <w:rsid w:val="00297539"/>
    <w:rsid w:val="002975E7"/>
    <w:rsid w:val="00297858"/>
    <w:rsid w:val="002A0027"/>
    <w:rsid w:val="002A05D3"/>
    <w:rsid w:val="002A20E6"/>
    <w:rsid w:val="002A293F"/>
    <w:rsid w:val="002A3347"/>
    <w:rsid w:val="002A44DD"/>
    <w:rsid w:val="002A490C"/>
    <w:rsid w:val="002A4B9F"/>
    <w:rsid w:val="002A5B22"/>
    <w:rsid w:val="002A65E9"/>
    <w:rsid w:val="002A6AF7"/>
    <w:rsid w:val="002A6E4F"/>
    <w:rsid w:val="002A6F02"/>
    <w:rsid w:val="002A7193"/>
    <w:rsid w:val="002A7906"/>
    <w:rsid w:val="002A7F64"/>
    <w:rsid w:val="002B0762"/>
    <w:rsid w:val="002B0B5D"/>
    <w:rsid w:val="002B0D54"/>
    <w:rsid w:val="002B1346"/>
    <w:rsid w:val="002B15A1"/>
    <w:rsid w:val="002B15FB"/>
    <w:rsid w:val="002B1604"/>
    <w:rsid w:val="002B1B0B"/>
    <w:rsid w:val="002B1B87"/>
    <w:rsid w:val="002B1ED7"/>
    <w:rsid w:val="002B21D5"/>
    <w:rsid w:val="002B23E0"/>
    <w:rsid w:val="002B2C2C"/>
    <w:rsid w:val="002B39A1"/>
    <w:rsid w:val="002B3BEC"/>
    <w:rsid w:val="002B4161"/>
    <w:rsid w:val="002B41B8"/>
    <w:rsid w:val="002B4A5D"/>
    <w:rsid w:val="002B505F"/>
    <w:rsid w:val="002B511F"/>
    <w:rsid w:val="002B5128"/>
    <w:rsid w:val="002B5370"/>
    <w:rsid w:val="002B570F"/>
    <w:rsid w:val="002B5853"/>
    <w:rsid w:val="002B5960"/>
    <w:rsid w:val="002B5F4C"/>
    <w:rsid w:val="002B73BD"/>
    <w:rsid w:val="002B7430"/>
    <w:rsid w:val="002B7847"/>
    <w:rsid w:val="002B7C9B"/>
    <w:rsid w:val="002C1DEF"/>
    <w:rsid w:val="002C363F"/>
    <w:rsid w:val="002C37CD"/>
    <w:rsid w:val="002C3D8B"/>
    <w:rsid w:val="002C4318"/>
    <w:rsid w:val="002C451F"/>
    <w:rsid w:val="002C45CB"/>
    <w:rsid w:val="002C47DB"/>
    <w:rsid w:val="002C4800"/>
    <w:rsid w:val="002C49F0"/>
    <w:rsid w:val="002C4B7E"/>
    <w:rsid w:val="002C4ED3"/>
    <w:rsid w:val="002C564A"/>
    <w:rsid w:val="002C5E43"/>
    <w:rsid w:val="002C5E78"/>
    <w:rsid w:val="002C637B"/>
    <w:rsid w:val="002C655D"/>
    <w:rsid w:val="002C6611"/>
    <w:rsid w:val="002C72E1"/>
    <w:rsid w:val="002C7735"/>
    <w:rsid w:val="002C7C48"/>
    <w:rsid w:val="002C7EA0"/>
    <w:rsid w:val="002C7F11"/>
    <w:rsid w:val="002D016E"/>
    <w:rsid w:val="002D073D"/>
    <w:rsid w:val="002D0CEA"/>
    <w:rsid w:val="002D0FE7"/>
    <w:rsid w:val="002D15B0"/>
    <w:rsid w:val="002D2917"/>
    <w:rsid w:val="002D2ED9"/>
    <w:rsid w:val="002D3028"/>
    <w:rsid w:val="002D31EC"/>
    <w:rsid w:val="002D3483"/>
    <w:rsid w:val="002D3552"/>
    <w:rsid w:val="002D359D"/>
    <w:rsid w:val="002D39B2"/>
    <w:rsid w:val="002D3C7D"/>
    <w:rsid w:val="002D49BE"/>
    <w:rsid w:val="002D4A1D"/>
    <w:rsid w:val="002D4B47"/>
    <w:rsid w:val="002D5633"/>
    <w:rsid w:val="002D56CA"/>
    <w:rsid w:val="002D5AE5"/>
    <w:rsid w:val="002D641F"/>
    <w:rsid w:val="002D64A8"/>
    <w:rsid w:val="002D6536"/>
    <w:rsid w:val="002D6560"/>
    <w:rsid w:val="002D65C2"/>
    <w:rsid w:val="002D6611"/>
    <w:rsid w:val="002D680D"/>
    <w:rsid w:val="002D6917"/>
    <w:rsid w:val="002D6B5F"/>
    <w:rsid w:val="002D6CA7"/>
    <w:rsid w:val="002D715B"/>
    <w:rsid w:val="002D7180"/>
    <w:rsid w:val="002D737F"/>
    <w:rsid w:val="002D7440"/>
    <w:rsid w:val="002E020E"/>
    <w:rsid w:val="002E043C"/>
    <w:rsid w:val="002E0D9B"/>
    <w:rsid w:val="002E102C"/>
    <w:rsid w:val="002E1175"/>
    <w:rsid w:val="002E12E5"/>
    <w:rsid w:val="002E188D"/>
    <w:rsid w:val="002E1AC3"/>
    <w:rsid w:val="002E1BF9"/>
    <w:rsid w:val="002E26EB"/>
    <w:rsid w:val="002E2E06"/>
    <w:rsid w:val="002E2FAD"/>
    <w:rsid w:val="002E3781"/>
    <w:rsid w:val="002E41F9"/>
    <w:rsid w:val="002E46EA"/>
    <w:rsid w:val="002E47A3"/>
    <w:rsid w:val="002E48F9"/>
    <w:rsid w:val="002E4B1C"/>
    <w:rsid w:val="002E5660"/>
    <w:rsid w:val="002E578B"/>
    <w:rsid w:val="002E6586"/>
    <w:rsid w:val="002E658E"/>
    <w:rsid w:val="002E66E3"/>
    <w:rsid w:val="002E6BC2"/>
    <w:rsid w:val="002E7410"/>
    <w:rsid w:val="002E7592"/>
    <w:rsid w:val="002E7D9E"/>
    <w:rsid w:val="002F02F3"/>
    <w:rsid w:val="002F0384"/>
    <w:rsid w:val="002F04F1"/>
    <w:rsid w:val="002F0BA0"/>
    <w:rsid w:val="002F0DE2"/>
    <w:rsid w:val="002F1174"/>
    <w:rsid w:val="002F1624"/>
    <w:rsid w:val="002F181E"/>
    <w:rsid w:val="002F21B8"/>
    <w:rsid w:val="002F2C77"/>
    <w:rsid w:val="002F2CBC"/>
    <w:rsid w:val="002F2EBA"/>
    <w:rsid w:val="002F36B9"/>
    <w:rsid w:val="002F399B"/>
    <w:rsid w:val="002F39CC"/>
    <w:rsid w:val="002F3F2D"/>
    <w:rsid w:val="002F408E"/>
    <w:rsid w:val="002F46C3"/>
    <w:rsid w:val="002F4949"/>
    <w:rsid w:val="002F5653"/>
    <w:rsid w:val="002F5B74"/>
    <w:rsid w:val="002F5EBB"/>
    <w:rsid w:val="002F7244"/>
    <w:rsid w:val="002F75BD"/>
    <w:rsid w:val="002F77D0"/>
    <w:rsid w:val="002F7B5A"/>
    <w:rsid w:val="002F7F8F"/>
    <w:rsid w:val="003001AD"/>
    <w:rsid w:val="00300DDC"/>
    <w:rsid w:val="00300EA2"/>
    <w:rsid w:val="00301913"/>
    <w:rsid w:val="00302BB2"/>
    <w:rsid w:val="00302F2A"/>
    <w:rsid w:val="003034C0"/>
    <w:rsid w:val="0030466B"/>
    <w:rsid w:val="003047FF"/>
    <w:rsid w:val="00304A7F"/>
    <w:rsid w:val="00304CAC"/>
    <w:rsid w:val="0030595D"/>
    <w:rsid w:val="00305B43"/>
    <w:rsid w:val="003061B8"/>
    <w:rsid w:val="00306664"/>
    <w:rsid w:val="00306760"/>
    <w:rsid w:val="003067DA"/>
    <w:rsid w:val="003068E5"/>
    <w:rsid w:val="00306AEA"/>
    <w:rsid w:val="00306BC1"/>
    <w:rsid w:val="00306C99"/>
    <w:rsid w:val="00307A89"/>
    <w:rsid w:val="00307E0D"/>
    <w:rsid w:val="00310331"/>
    <w:rsid w:val="00310C2A"/>
    <w:rsid w:val="00310DB0"/>
    <w:rsid w:val="00311856"/>
    <w:rsid w:val="003119A5"/>
    <w:rsid w:val="00312567"/>
    <w:rsid w:val="00312995"/>
    <w:rsid w:val="00312BB2"/>
    <w:rsid w:val="00312D44"/>
    <w:rsid w:val="00314087"/>
    <w:rsid w:val="0031434D"/>
    <w:rsid w:val="0031487D"/>
    <w:rsid w:val="00314C87"/>
    <w:rsid w:val="00315049"/>
    <w:rsid w:val="0031556D"/>
    <w:rsid w:val="003155FB"/>
    <w:rsid w:val="00315A09"/>
    <w:rsid w:val="00315DBF"/>
    <w:rsid w:val="00316374"/>
    <w:rsid w:val="003165EC"/>
    <w:rsid w:val="00316968"/>
    <w:rsid w:val="00316D76"/>
    <w:rsid w:val="003171A0"/>
    <w:rsid w:val="00317604"/>
    <w:rsid w:val="00317C45"/>
    <w:rsid w:val="00317D24"/>
    <w:rsid w:val="00317FEA"/>
    <w:rsid w:val="00320A35"/>
    <w:rsid w:val="00320AD5"/>
    <w:rsid w:val="00320DBE"/>
    <w:rsid w:val="00320E82"/>
    <w:rsid w:val="00320F30"/>
    <w:rsid w:val="0032102A"/>
    <w:rsid w:val="00321661"/>
    <w:rsid w:val="00321838"/>
    <w:rsid w:val="003219EC"/>
    <w:rsid w:val="00322D5B"/>
    <w:rsid w:val="003235C4"/>
    <w:rsid w:val="00323963"/>
    <w:rsid w:val="003239D3"/>
    <w:rsid w:val="003251A0"/>
    <w:rsid w:val="00325249"/>
    <w:rsid w:val="00325829"/>
    <w:rsid w:val="003258CC"/>
    <w:rsid w:val="00326AD2"/>
    <w:rsid w:val="00326DD5"/>
    <w:rsid w:val="0032705D"/>
    <w:rsid w:val="0032738F"/>
    <w:rsid w:val="00327535"/>
    <w:rsid w:val="00330051"/>
    <w:rsid w:val="00330069"/>
    <w:rsid w:val="003304F6"/>
    <w:rsid w:val="00330827"/>
    <w:rsid w:val="0033152E"/>
    <w:rsid w:val="00331690"/>
    <w:rsid w:val="00331D1E"/>
    <w:rsid w:val="003322CF"/>
    <w:rsid w:val="0033272C"/>
    <w:rsid w:val="0033346E"/>
    <w:rsid w:val="003338A5"/>
    <w:rsid w:val="00334452"/>
    <w:rsid w:val="00334E4E"/>
    <w:rsid w:val="0033543E"/>
    <w:rsid w:val="003356DA"/>
    <w:rsid w:val="00336952"/>
    <w:rsid w:val="003369E8"/>
    <w:rsid w:val="00336DA1"/>
    <w:rsid w:val="00337039"/>
    <w:rsid w:val="00337201"/>
    <w:rsid w:val="0033774A"/>
    <w:rsid w:val="003379C6"/>
    <w:rsid w:val="00340052"/>
    <w:rsid w:val="00340418"/>
    <w:rsid w:val="00340E84"/>
    <w:rsid w:val="00341668"/>
    <w:rsid w:val="003419BB"/>
    <w:rsid w:val="00341BDC"/>
    <w:rsid w:val="00341D14"/>
    <w:rsid w:val="00341F05"/>
    <w:rsid w:val="00341F27"/>
    <w:rsid w:val="00342351"/>
    <w:rsid w:val="00342E97"/>
    <w:rsid w:val="0034336B"/>
    <w:rsid w:val="003433A2"/>
    <w:rsid w:val="003436A9"/>
    <w:rsid w:val="00343734"/>
    <w:rsid w:val="00343852"/>
    <w:rsid w:val="00344A0E"/>
    <w:rsid w:val="00345499"/>
    <w:rsid w:val="003455A4"/>
    <w:rsid w:val="00345AF5"/>
    <w:rsid w:val="00345C8D"/>
    <w:rsid w:val="00345D92"/>
    <w:rsid w:val="00346175"/>
    <w:rsid w:val="0034650D"/>
    <w:rsid w:val="00346685"/>
    <w:rsid w:val="00346840"/>
    <w:rsid w:val="0034698C"/>
    <w:rsid w:val="00347363"/>
    <w:rsid w:val="0034768C"/>
    <w:rsid w:val="00347E7A"/>
    <w:rsid w:val="003501E8"/>
    <w:rsid w:val="003503A4"/>
    <w:rsid w:val="0035044C"/>
    <w:rsid w:val="00350716"/>
    <w:rsid w:val="00350819"/>
    <w:rsid w:val="00350CA1"/>
    <w:rsid w:val="00351626"/>
    <w:rsid w:val="00352525"/>
    <w:rsid w:val="003525F9"/>
    <w:rsid w:val="00353430"/>
    <w:rsid w:val="003536C4"/>
    <w:rsid w:val="00353913"/>
    <w:rsid w:val="00353A6E"/>
    <w:rsid w:val="00353C39"/>
    <w:rsid w:val="00354FF9"/>
    <w:rsid w:val="00355AB4"/>
    <w:rsid w:val="00355FEB"/>
    <w:rsid w:val="0035660A"/>
    <w:rsid w:val="003568D8"/>
    <w:rsid w:val="00356AB1"/>
    <w:rsid w:val="00357977"/>
    <w:rsid w:val="003579AF"/>
    <w:rsid w:val="00360195"/>
    <w:rsid w:val="003602E1"/>
    <w:rsid w:val="00360DB5"/>
    <w:rsid w:val="00360E97"/>
    <w:rsid w:val="00361372"/>
    <w:rsid w:val="0036166F"/>
    <w:rsid w:val="00362BB4"/>
    <w:rsid w:val="00362C74"/>
    <w:rsid w:val="00363359"/>
    <w:rsid w:val="0036385F"/>
    <w:rsid w:val="00363F27"/>
    <w:rsid w:val="0036408D"/>
    <w:rsid w:val="0036417D"/>
    <w:rsid w:val="003642A2"/>
    <w:rsid w:val="0036496C"/>
    <w:rsid w:val="00365696"/>
    <w:rsid w:val="003658E6"/>
    <w:rsid w:val="00365AB8"/>
    <w:rsid w:val="00365B32"/>
    <w:rsid w:val="00366334"/>
    <w:rsid w:val="003670F7"/>
    <w:rsid w:val="00367380"/>
    <w:rsid w:val="00367413"/>
    <w:rsid w:val="00367B92"/>
    <w:rsid w:val="00367CA6"/>
    <w:rsid w:val="003702AD"/>
    <w:rsid w:val="0037043E"/>
    <w:rsid w:val="0037071F"/>
    <w:rsid w:val="00370DE6"/>
    <w:rsid w:val="0037126D"/>
    <w:rsid w:val="0037181E"/>
    <w:rsid w:val="00371B94"/>
    <w:rsid w:val="0037206F"/>
    <w:rsid w:val="00372AF2"/>
    <w:rsid w:val="00373240"/>
    <w:rsid w:val="00373D14"/>
    <w:rsid w:val="0037423B"/>
    <w:rsid w:val="00374858"/>
    <w:rsid w:val="00374B59"/>
    <w:rsid w:val="0037502C"/>
    <w:rsid w:val="00375041"/>
    <w:rsid w:val="00375087"/>
    <w:rsid w:val="00375904"/>
    <w:rsid w:val="003769AE"/>
    <w:rsid w:val="00376D1D"/>
    <w:rsid w:val="003770B6"/>
    <w:rsid w:val="00377E48"/>
    <w:rsid w:val="003804CE"/>
    <w:rsid w:val="003807C9"/>
    <w:rsid w:val="00380AC8"/>
    <w:rsid w:val="00380F20"/>
    <w:rsid w:val="0038122D"/>
    <w:rsid w:val="0038161F"/>
    <w:rsid w:val="00381A62"/>
    <w:rsid w:val="00381C73"/>
    <w:rsid w:val="00381FCE"/>
    <w:rsid w:val="003825F9"/>
    <w:rsid w:val="00382A76"/>
    <w:rsid w:val="00383167"/>
    <w:rsid w:val="003848D8"/>
    <w:rsid w:val="00384CBD"/>
    <w:rsid w:val="00385034"/>
    <w:rsid w:val="00385274"/>
    <w:rsid w:val="003855DB"/>
    <w:rsid w:val="003855ED"/>
    <w:rsid w:val="003856CF"/>
    <w:rsid w:val="00385AD1"/>
    <w:rsid w:val="00385C2F"/>
    <w:rsid w:val="00385C74"/>
    <w:rsid w:val="00385CA3"/>
    <w:rsid w:val="00385F1F"/>
    <w:rsid w:val="00385FDE"/>
    <w:rsid w:val="00386892"/>
    <w:rsid w:val="003874FA"/>
    <w:rsid w:val="0038751C"/>
    <w:rsid w:val="00387680"/>
    <w:rsid w:val="0039056B"/>
    <w:rsid w:val="00390B99"/>
    <w:rsid w:val="00390D05"/>
    <w:rsid w:val="00390DC6"/>
    <w:rsid w:val="00390F73"/>
    <w:rsid w:val="003916F1"/>
    <w:rsid w:val="00391E21"/>
    <w:rsid w:val="00391E2D"/>
    <w:rsid w:val="003922F3"/>
    <w:rsid w:val="003923B1"/>
    <w:rsid w:val="00392947"/>
    <w:rsid w:val="00392958"/>
    <w:rsid w:val="003929EA"/>
    <w:rsid w:val="0039444E"/>
    <w:rsid w:val="0039487B"/>
    <w:rsid w:val="00394B1C"/>
    <w:rsid w:val="00394B3C"/>
    <w:rsid w:val="00394BAE"/>
    <w:rsid w:val="00394EBF"/>
    <w:rsid w:val="0039557E"/>
    <w:rsid w:val="0039574A"/>
    <w:rsid w:val="0039581A"/>
    <w:rsid w:val="00395CFB"/>
    <w:rsid w:val="003960E8"/>
    <w:rsid w:val="00396524"/>
    <w:rsid w:val="0039687A"/>
    <w:rsid w:val="00396BFB"/>
    <w:rsid w:val="00396C85"/>
    <w:rsid w:val="003971C1"/>
    <w:rsid w:val="0039735D"/>
    <w:rsid w:val="00397B14"/>
    <w:rsid w:val="003A0428"/>
    <w:rsid w:val="003A07C3"/>
    <w:rsid w:val="003A0973"/>
    <w:rsid w:val="003A0B39"/>
    <w:rsid w:val="003A0DDC"/>
    <w:rsid w:val="003A167E"/>
    <w:rsid w:val="003A34EB"/>
    <w:rsid w:val="003A3682"/>
    <w:rsid w:val="003A3A8A"/>
    <w:rsid w:val="003A568A"/>
    <w:rsid w:val="003A5AEB"/>
    <w:rsid w:val="003A5DA0"/>
    <w:rsid w:val="003A60A7"/>
    <w:rsid w:val="003A6826"/>
    <w:rsid w:val="003A68F2"/>
    <w:rsid w:val="003A6A88"/>
    <w:rsid w:val="003A6B17"/>
    <w:rsid w:val="003A6BFE"/>
    <w:rsid w:val="003A7248"/>
    <w:rsid w:val="003A7627"/>
    <w:rsid w:val="003B01AA"/>
    <w:rsid w:val="003B01D0"/>
    <w:rsid w:val="003B02DC"/>
    <w:rsid w:val="003B054B"/>
    <w:rsid w:val="003B06EF"/>
    <w:rsid w:val="003B09AB"/>
    <w:rsid w:val="003B1318"/>
    <w:rsid w:val="003B14F7"/>
    <w:rsid w:val="003B18B0"/>
    <w:rsid w:val="003B1D8E"/>
    <w:rsid w:val="003B2B52"/>
    <w:rsid w:val="003B2E15"/>
    <w:rsid w:val="003B3463"/>
    <w:rsid w:val="003B3822"/>
    <w:rsid w:val="003B3B3A"/>
    <w:rsid w:val="003B4458"/>
    <w:rsid w:val="003B44C9"/>
    <w:rsid w:val="003B47E3"/>
    <w:rsid w:val="003B5278"/>
    <w:rsid w:val="003B5D10"/>
    <w:rsid w:val="003B5FD3"/>
    <w:rsid w:val="003B6527"/>
    <w:rsid w:val="003B676B"/>
    <w:rsid w:val="003B6E55"/>
    <w:rsid w:val="003B7164"/>
    <w:rsid w:val="003B7312"/>
    <w:rsid w:val="003B73E6"/>
    <w:rsid w:val="003B7497"/>
    <w:rsid w:val="003B749A"/>
    <w:rsid w:val="003B7BF6"/>
    <w:rsid w:val="003B7DCF"/>
    <w:rsid w:val="003C0190"/>
    <w:rsid w:val="003C0562"/>
    <w:rsid w:val="003C0E7D"/>
    <w:rsid w:val="003C11B5"/>
    <w:rsid w:val="003C1333"/>
    <w:rsid w:val="003C14E1"/>
    <w:rsid w:val="003C165A"/>
    <w:rsid w:val="003C187D"/>
    <w:rsid w:val="003C18AB"/>
    <w:rsid w:val="003C1F7D"/>
    <w:rsid w:val="003C3313"/>
    <w:rsid w:val="003C3AE4"/>
    <w:rsid w:val="003C3D7A"/>
    <w:rsid w:val="003C3DB1"/>
    <w:rsid w:val="003C46AC"/>
    <w:rsid w:val="003C47FB"/>
    <w:rsid w:val="003C4ACE"/>
    <w:rsid w:val="003C4C00"/>
    <w:rsid w:val="003C535B"/>
    <w:rsid w:val="003C5AF6"/>
    <w:rsid w:val="003C5BD2"/>
    <w:rsid w:val="003C5EAA"/>
    <w:rsid w:val="003C5F02"/>
    <w:rsid w:val="003C5F6D"/>
    <w:rsid w:val="003C6245"/>
    <w:rsid w:val="003C6F93"/>
    <w:rsid w:val="003D0141"/>
    <w:rsid w:val="003D01DB"/>
    <w:rsid w:val="003D0C3E"/>
    <w:rsid w:val="003D1133"/>
    <w:rsid w:val="003D12D6"/>
    <w:rsid w:val="003D133E"/>
    <w:rsid w:val="003D139D"/>
    <w:rsid w:val="003D1C5D"/>
    <w:rsid w:val="003D1D46"/>
    <w:rsid w:val="003D1EB1"/>
    <w:rsid w:val="003D201B"/>
    <w:rsid w:val="003D2146"/>
    <w:rsid w:val="003D2506"/>
    <w:rsid w:val="003D2BF0"/>
    <w:rsid w:val="003D2D19"/>
    <w:rsid w:val="003D2FF5"/>
    <w:rsid w:val="003D39DE"/>
    <w:rsid w:val="003D3FB4"/>
    <w:rsid w:val="003D404B"/>
    <w:rsid w:val="003D4964"/>
    <w:rsid w:val="003D4C9D"/>
    <w:rsid w:val="003D6452"/>
    <w:rsid w:val="003D67B1"/>
    <w:rsid w:val="003D6B8E"/>
    <w:rsid w:val="003D6DEB"/>
    <w:rsid w:val="003D75FD"/>
    <w:rsid w:val="003D77EF"/>
    <w:rsid w:val="003D7867"/>
    <w:rsid w:val="003D7876"/>
    <w:rsid w:val="003D7B68"/>
    <w:rsid w:val="003D7BB9"/>
    <w:rsid w:val="003D7CDB"/>
    <w:rsid w:val="003D7E6A"/>
    <w:rsid w:val="003E01C5"/>
    <w:rsid w:val="003E04B2"/>
    <w:rsid w:val="003E04D0"/>
    <w:rsid w:val="003E04D6"/>
    <w:rsid w:val="003E0557"/>
    <w:rsid w:val="003E09C8"/>
    <w:rsid w:val="003E0C97"/>
    <w:rsid w:val="003E0D3E"/>
    <w:rsid w:val="003E0E02"/>
    <w:rsid w:val="003E11DE"/>
    <w:rsid w:val="003E1590"/>
    <w:rsid w:val="003E15B8"/>
    <w:rsid w:val="003E18A5"/>
    <w:rsid w:val="003E2B72"/>
    <w:rsid w:val="003E2CA3"/>
    <w:rsid w:val="003E3073"/>
    <w:rsid w:val="003E3085"/>
    <w:rsid w:val="003E3317"/>
    <w:rsid w:val="003E3E9D"/>
    <w:rsid w:val="003E4155"/>
    <w:rsid w:val="003E4273"/>
    <w:rsid w:val="003E45F7"/>
    <w:rsid w:val="003E4A80"/>
    <w:rsid w:val="003E4CED"/>
    <w:rsid w:val="003E5363"/>
    <w:rsid w:val="003E6757"/>
    <w:rsid w:val="003E6ACF"/>
    <w:rsid w:val="003E6D3D"/>
    <w:rsid w:val="003E6EAE"/>
    <w:rsid w:val="003E71EE"/>
    <w:rsid w:val="003E72F6"/>
    <w:rsid w:val="003E73E1"/>
    <w:rsid w:val="003E75BD"/>
    <w:rsid w:val="003E78B9"/>
    <w:rsid w:val="003E7A51"/>
    <w:rsid w:val="003F03E4"/>
    <w:rsid w:val="003F0762"/>
    <w:rsid w:val="003F093F"/>
    <w:rsid w:val="003F2036"/>
    <w:rsid w:val="003F258C"/>
    <w:rsid w:val="003F267C"/>
    <w:rsid w:val="003F27C3"/>
    <w:rsid w:val="003F291A"/>
    <w:rsid w:val="003F2D4F"/>
    <w:rsid w:val="003F2DAE"/>
    <w:rsid w:val="003F2F74"/>
    <w:rsid w:val="003F3D92"/>
    <w:rsid w:val="003F5154"/>
    <w:rsid w:val="003F5CCA"/>
    <w:rsid w:val="003F5E33"/>
    <w:rsid w:val="003F5F5F"/>
    <w:rsid w:val="003F6332"/>
    <w:rsid w:val="003F66F5"/>
    <w:rsid w:val="003F6A45"/>
    <w:rsid w:val="003F73E7"/>
    <w:rsid w:val="003F78E3"/>
    <w:rsid w:val="003F7966"/>
    <w:rsid w:val="003F7FB2"/>
    <w:rsid w:val="004000CD"/>
    <w:rsid w:val="00401BD0"/>
    <w:rsid w:val="004021AA"/>
    <w:rsid w:val="00402612"/>
    <w:rsid w:val="00402976"/>
    <w:rsid w:val="00402E31"/>
    <w:rsid w:val="00403180"/>
    <w:rsid w:val="00403301"/>
    <w:rsid w:val="00403D75"/>
    <w:rsid w:val="00403DD3"/>
    <w:rsid w:val="004044DB"/>
    <w:rsid w:val="00404C8C"/>
    <w:rsid w:val="00405303"/>
    <w:rsid w:val="004054B3"/>
    <w:rsid w:val="00405D38"/>
    <w:rsid w:val="00405D80"/>
    <w:rsid w:val="00406146"/>
    <w:rsid w:val="00406162"/>
    <w:rsid w:val="004066FE"/>
    <w:rsid w:val="004068F2"/>
    <w:rsid w:val="00406EEE"/>
    <w:rsid w:val="00407173"/>
    <w:rsid w:val="00407631"/>
    <w:rsid w:val="00407E02"/>
    <w:rsid w:val="004100B9"/>
    <w:rsid w:val="00410355"/>
    <w:rsid w:val="00411546"/>
    <w:rsid w:val="00411B40"/>
    <w:rsid w:val="00412091"/>
    <w:rsid w:val="004129F2"/>
    <w:rsid w:val="00412C84"/>
    <w:rsid w:val="00412F89"/>
    <w:rsid w:val="00413417"/>
    <w:rsid w:val="00413818"/>
    <w:rsid w:val="00413B6B"/>
    <w:rsid w:val="00414359"/>
    <w:rsid w:val="00414594"/>
    <w:rsid w:val="00414B66"/>
    <w:rsid w:val="00414CA4"/>
    <w:rsid w:val="004150AB"/>
    <w:rsid w:val="004152E8"/>
    <w:rsid w:val="004154AA"/>
    <w:rsid w:val="00416229"/>
    <w:rsid w:val="004165A7"/>
    <w:rsid w:val="00417572"/>
    <w:rsid w:val="004176CE"/>
    <w:rsid w:val="004177C7"/>
    <w:rsid w:val="00417994"/>
    <w:rsid w:val="00417CD9"/>
    <w:rsid w:val="00417FCE"/>
    <w:rsid w:val="00420F70"/>
    <w:rsid w:val="00421A6C"/>
    <w:rsid w:val="00423872"/>
    <w:rsid w:val="00424A2E"/>
    <w:rsid w:val="00425115"/>
    <w:rsid w:val="00425536"/>
    <w:rsid w:val="0042567F"/>
    <w:rsid w:val="004257F1"/>
    <w:rsid w:val="00425827"/>
    <w:rsid w:val="00425A76"/>
    <w:rsid w:val="0042677D"/>
    <w:rsid w:val="00427B01"/>
    <w:rsid w:val="004303A6"/>
    <w:rsid w:val="004305AC"/>
    <w:rsid w:val="004306DE"/>
    <w:rsid w:val="004308F7"/>
    <w:rsid w:val="00430E57"/>
    <w:rsid w:val="00431153"/>
    <w:rsid w:val="00431EDD"/>
    <w:rsid w:val="00432112"/>
    <w:rsid w:val="00432B6E"/>
    <w:rsid w:val="00432F6C"/>
    <w:rsid w:val="004330EE"/>
    <w:rsid w:val="0043311E"/>
    <w:rsid w:val="00433255"/>
    <w:rsid w:val="004336C3"/>
    <w:rsid w:val="00433775"/>
    <w:rsid w:val="00433945"/>
    <w:rsid w:val="00433A19"/>
    <w:rsid w:val="00433CAE"/>
    <w:rsid w:val="00433E3A"/>
    <w:rsid w:val="0043418E"/>
    <w:rsid w:val="004341B9"/>
    <w:rsid w:val="004342D3"/>
    <w:rsid w:val="004357B4"/>
    <w:rsid w:val="004360E8"/>
    <w:rsid w:val="004370A8"/>
    <w:rsid w:val="004371EE"/>
    <w:rsid w:val="0043731F"/>
    <w:rsid w:val="00437808"/>
    <w:rsid w:val="0044013D"/>
    <w:rsid w:val="00440B15"/>
    <w:rsid w:val="00440EED"/>
    <w:rsid w:val="0044124E"/>
    <w:rsid w:val="0044131E"/>
    <w:rsid w:val="00441929"/>
    <w:rsid w:val="00441E9A"/>
    <w:rsid w:val="0044212D"/>
    <w:rsid w:val="0044259C"/>
    <w:rsid w:val="004428F1"/>
    <w:rsid w:val="00442B7F"/>
    <w:rsid w:val="00442BD2"/>
    <w:rsid w:val="004431EE"/>
    <w:rsid w:val="004437D6"/>
    <w:rsid w:val="0044425A"/>
    <w:rsid w:val="004442BA"/>
    <w:rsid w:val="0044443F"/>
    <w:rsid w:val="004452AB"/>
    <w:rsid w:val="004453D9"/>
    <w:rsid w:val="00445748"/>
    <w:rsid w:val="00445E39"/>
    <w:rsid w:val="004462A1"/>
    <w:rsid w:val="004463A9"/>
    <w:rsid w:val="004466A6"/>
    <w:rsid w:val="00446EC5"/>
    <w:rsid w:val="0044718B"/>
    <w:rsid w:val="004473FB"/>
    <w:rsid w:val="00447449"/>
    <w:rsid w:val="00447761"/>
    <w:rsid w:val="0044791A"/>
    <w:rsid w:val="00447A07"/>
    <w:rsid w:val="004513D7"/>
    <w:rsid w:val="0045169A"/>
    <w:rsid w:val="00451ADC"/>
    <w:rsid w:val="00451F4C"/>
    <w:rsid w:val="00452136"/>
    <w:rsid w:val="004523C9"/>
    <w:rsid w:val="00452D2D"/>
    <w:rsid w:val="004538A6"/>
    <w:rsid w:val="0045405E"/>
    <w:rsid w:val="0045428F"/>
    <w:rsid w:val="00454878"/>
    <w:rsid w:val="00455111"/>
    <w:rsid w:val="004552F8"/>
    <w:rsid w:val="00455440"/>
    <w:rsid w:val="00455480"/>
    <w:rsid w:val="00455875"/>
    <w:rsid w:val="00455C8E"/>
    <w:rsid w:val="00456146"/>
    <w:rsid w:val="0045671E"/>
    <w:rsid w:val="00456C4D"/>
    <w:rsid w:val="00457C4E"/>
    <w:rsid w:val="004612D4"/>
    <w:rsid w:val="0046154C"/>
    <w:rsid w:val="004619F4"/>
    <w:rsid w:val="00461C82"/>
    <w:rsid w:val="0046256C"/>
    <w:rsid w:val="004626B1"/>
    <w:rsid w:val="004626D1"/>
    <w:rsid w:val="00462E66"/>
    <w:rsid w:val="00462EC0"/>
    <w:rsid w:val="00462FCB"/>
    <w:rsid w:val="004630F4"/>
    <w:rsid w:val="004637E6"/>
    <w:rsid w:val="00463F24"/>
    <w:rsid w:val="00464762"/>
    <w:rsid w:val="0046499E"/>
    <w:rsid w:val="00464DCB"/>
    <w:rsid w:val="0046505E"/>
    <w:rsid w:val="004658C9"/>
    <w:rsid w:val="00465CAA"/>
    <w:rsid w:val="00465ED4"/>
    <w:rsid w:val="00467748"/>
    <w:rsid w:val="00467D0C"/>
    <w:rsid w:val="00467E6D"/>
    <w:rsid w:val="004704E3"/>
    <w:rsid w:val="00470F4A"/>
    <w:rsid w:val="00471291"/>
    <w:rsid w:val="004714AD"/>
    <w:rsid w:val="00471A6C"/>
    <w:rsid w:val="004723C8"/>
    <w:rsid w:val="00472C15"/>
    <w:rsid w:val="00473228"/>
    <w:rsid w:val="0047339B"/>
    <w:rsid w:val="00473A8B"/>
    <w:rsid w:val="00473F63"/>
    <w:rsid w:val="00474D28"/>
    <w:rsid w:val="00475474"/>
    <w:rsid w:val="00475595"/>
    <w:rsid w:val="00475603"/>
    <w:rsid w:val="00475882"/>
    <w:rsid w:val="00475C70"/>
    <w:rsid w:val="00477408"/>
    <w:rsid w:val="004776A4"/>
    <w:rsid w:val="004776B5"/>
    <w:rsid w:val="00477A14"/>
    <w:rsid w:val="00477CF3"/>
    <w:rsid w:val="00477F67"/>
    <w:rsid w:val="00480125"/>
    <w:rsid w:val="00480AD6"/>
    <w:rsid w:val="00480B5A"/>
    <w:rsid w:val="00480F54"/>
    <w:rsid w:val="00481B07"/>
    <w:rsid w:val="004828E7"/>
    <w:rsid w:val="00482A8D"/>
    <w:rsid w:val="00482B43"/>
    <w:rsid w:val="004833D6"/>
    <w:rsid w:val="00485C97"/>
    <w:rsid w:val="00485DA2"/>
    <w:rsid w:val="00486391"/>
    <w:rsid w:val="004863FC"/>
    <w:rsid w:val="0048650E"/>
    <w:rsid w:val="00486BF6"/>
    <w:rsid w:val="00487509"/>
    <w:rsid w:val="0048772F"/>
    <w:rsid w:val="00490AA5"/>
    <w:rsid w:val="00491767"/>
    <w:rsid w:val="00491DA9"/>
    <w:rsid w:val="004928A8"/>
    <w:rsid w:val="00492D54"/>
    <w:rsid w:val="00492D8E"/>
    <w:rsid w:val="00492FF8"/>
    <w:rsid w:val="004934CE"/>
    <w:rsid w:val="004937B1"/>
    <w:rsid w:val="004948B1"/>
    <w:rsid w:val="004950AE"/>
    <w:rsid w:val="0049556C"/>
    <w:rsid w:val="00495581"/>
    <w:rsid w:val="00495A7D"/>
    <w:rsid w:val="00495B13"/>
    <w:rsid w:val="00495B67"/>
    <w:rsid w:val="0049652A"/>
    <w:rsid w:val="004968D8"/>
    <w:rsid w:val="00496E13"/>
    <w:rsid w:val="004970E9"/>
    <w:rsid w:val="004972E2"/>
    <w:rsid w:val="00497C7B"/>
    <w:rsid w:val="00497DE0"/>
    <w:rsid w:val="004A09FC"/>
    <w:rsid w:val="004A1556"/>
    <w:rsid w:val="004A1B18"/>
    <w:rsid w:val="004A1BB2"/>
    <w:rsid w:val="004A20D7"/>
    <w:rsid w:val="004A26D6"/>
    <w:rsid w:val="004A2830"/>
    <w:rsid w:val="004A2B03"/>
    <w:rsid w:val="004A2BDB"/>
    <w:rsid w:val="004A2DDB"/>
    <w:rsid w:val="004A37FE"/>
    <w:rsid w:val="004A3C70"/>
    <w:rsid w:val="004A491C"/>
    <w:rsid w:val="004A4C42"/>
    <w:rsid w:val="004A51B5"/>
    <w:rsid w:val="004A5283"/>
    <w:rsid w:val="004A5331"/>
    <w:rsid w:val="004A58FD"/>
    <w:rsid w:val="004A59E3"/>
    <w:rsid w:val="004A5D41"/>
    <w:rsid w:val="004A5DAD"/>
    <w:rsid w:val="004A6981"/>
    <w:rsid w:val="004A6D04"/>
    <w:rsid w:val="004A73B5"/>
    <w:rsid w:val="004B1DAC"/>
    <w:rsid w:val="004B25BE"/>
    <w:rsid w:val="004B2C9A"/>
    <w:rsid w:val="004B2EB8"/>
    <w:rsid w:val="004B38B2"/>
    <w:rsid w:val="004B3CE8"/>
    <w:rsid w:val="004B3E35"/>
    <w:rsid w:val="004B409A"/>
    <w:rsid w:val="004B4238"/>
    <w:rsid w:val="004B45AC"/>
    <w:rsid w:val="004B4907"/>
    <w:rsid w:val="004B492B"/>
    <w:rsid w:val="004B4DD4"/>
    <w:rsid w:val="004B509F"/>
    <w:rsid w:val="004B50E6"/>
    <w:rsid w:val="004B51AC"/>
    <w:rsid w:val="004B526C"/>
    <w:rsid w:val="004B5964"/>
    <w:rsid w:val="004B5A48"/>
    <w:rsid w:val="004B5A49"/>
    <w:rsid w:val="004B5AE2"/>
    <w:rsid w:val="004B5BBB"/>
    <w:rsid w:val="004B5F1D"/>
    <w:rsid w:val="004B62F8"/>
    <w:rsid w:val="004B675B"/>
    <w:rsid w:val="004B6900"/>
    <w:rsid w:val="004B6B10"/>
    <w:rsid w:val="004B6D79"/>
    <w:rsid w:val="004B6FC4"/>
    <w:rsid w:val="004B7BE8"/>
    <w:rsid w:val="004B7FC0"/>
    <w:rsid w:val="004C0420"/>
    <w:rsid w:val="004C0AC9"/>
    <w:rsid w:val="004C0D44"/>
    <w:rsid w:val="004C1072"/>
    <w:rsid w:val="004C14B0"/>
    <w:rsid w:val="004C1E1F"/>
    <w:rsid w:val="004C239E"/>
    <w:rsid w:val="004C289F"/>
    <w:rsid w:val="004C2D37"/>
    <w:rsid w:val="004C2F47"/>
    <w:rsid w:val="004C2F9E"/>
    <w:rsid w:val="004C302D"/>
    <w:rsid w:val="004C3172"/>
    <w:rsid w:val="004C353B"/>
    <w:rsid w:val="004C35DA"/>
    <w:rsid w:val="004C379E"/>
    <w:rsid w:val="004C3908"/>
    <w:rsid w:val="004C4115"/>
    <w:rsid w:val="004C45F7"/>
    <w:rsid w:val="004C4889"/>
    <w:rsid w:val="004C4BD9"/>
    <w:rsid w:val="004C5138"/>
    <w:rsid w:val="004C5262"/>
    <w:rsid w:val="004C589C"/>
    <w:rsid w:val="004C685B"/>
    <w:rsid w:val="004C6DEA"/>
    <w:rsid w:val="004C7562"/>
    <w:rsid w:val="004D07BE"/>
    <w:rsid w:val="004D0831"/>
    <w:rsid w:val="004D0844"/>
    <w:rsid w:val="004D0A2B"/>
    <w:rsid w:val="004D10C9"/>
    <w:rsid w:val="004D18B4"/>
    <w:rsid w:val="004D19AB"/>
    <w:rsid w:val="004D1A35"/>
    <w:rsid w:val="004D1E68"/>
    <w:rsid w:val="004D20E1"/>
    <w:rsid w:val="004D262B"/>
    <w:rsid w:val="004D3AEF"/>
    <w:rsid w:val="004D3F14"/>
    <w:rsid w:val="004D4036"/>
    <w:rsid w:val="004D4E91"/>
    <w:rsid w:val="004D5284"/>
    <w:rsid w:val="004D5324"/>
    <w:rsid w:val="004D545B"/>
    <w:rsid w:val="004D592B"/>
    <w:rsid w:val="004D5DA6"/>
    <w:rsid w:val="004D647B"/>
    <w:rsid w:val="004D651B"/>
    <w:rsid w:val="004D66E2"/>
    <w:rsid w:val="004D7997"/>
    <w:rsid w:val="004D79BC"/>
    <w:rsid w:val="004E0618"/>
    <w:rsid w:val="004E1338"/>
    <w:rsid w:val="004E15CC"/>
    <w:rsid w:val="004E177D"/>
    <w:rsid w:val="004E2640"/>
    <w:rsid w:val="004E285F"/>
    <w:rsid w:val="004E2E8B"/>
    <w:rsid w:val="004E2EFF"/>
    <w:rsid w:val="004E321F"/>
    <w:rsid w:val="004E32A1"/>
    <w:rsid w:val="004E38FB"/>
    <w:rsid w:val="004E4352"/>
    <w:rsid w:val="004E4539"/>
    <w:rsid w:val="004E5688"/>
    <w:rsid w:val="004E5B98"/>
    <w:rsid w:val="004E5C08"/>
    <w:rsid w:val="004E5CBE"/>
    <w:rsid w:val="004E5D02"/>
    <w:rsid w:val="004E5E91"/>
    <w:rsid w:val="004E5EDD"/>
    <w:rsid w:val="004E611D"/>
    <w:rsid w:val="004E77F6"/>
    <w:rsid w:val="004E7931"/>
    <w:rsid w:val="004E7BAC"/>
    <w:rsid w:val="004E7C3A"/>
    <w:rsid w:val="004E7CF8"/>
    <w:rsid w:val="004F001D"/>
    <w:rsid w:val="004F0672"/>
    <w:rsid w:val="004F15D8"/>
    <w:rsid w:val="004F1ADF"/>
    <w:rsid w:val="004F1E2F"/>
    <w:rsid w:val="004F1E32"/>
    <w:rsid w:val="004F205F"/>
    <w:rsid w:val="004F208E"/>
    <w:rsid w:val="004F29DE"/>
    <w:rsid w:val="004F2B52"/>
    <w:rsid w:val="004F3438"/>
    <w:rsid w:val="004F3EE2"/>
    <w:rsid w:val="004F3F35"/>
    <w:rsid w:val="004F439A"/>
    <w:rsid w:val="004F4581"/>
    <w:rsid w:val="004F4FD4"/>
    <w:rsid w:val="004F5308"/>
    <w:rsid w:val="004F5B3D"/>
    <w:rsid w:val="004F5DF4"/>
    <w:rsid w:val="004F6516"/>
    <w:rsid w:val="004F65B3"/>
    <w:rsid w:val="004F65E2"/>
    <w:rsid w:val="004F6694"/>
    <w:rsid w:val="004F6736"/>
    <w:rsid w:val="004F752A"/>
    <w:rsid w:val="00501496"/>
    <w:rsid w:val="00501987"/>
    <w:rsid w:val="005019F2"/>
    <w:rsid w:val="00501FFB"/>
    <w:rsid w:val="005023D2"/>
    <w:rsid w:val="0050257E"/>
    <w:rsid w:val="005031CD"/>
    <w:rsid w:val="0050364F"/>
    <w:rsid w:val="00503B8D"/>
    <w:rsid w:val="00503CEE"/>
    <w:rsid w:val="005046A6"/>
    <w:rsid w:val="00504979"/>
    <w:rsid w:val="00504A06"/>
    <w:rsid w:val="00504DFF"/>
    <w:rsid w:val="00506325"/>
    <w:rsid w:val="00506559"/>
    <w:rsid w:val="00506598"/>
    <w:rsid w:val="005074B6"/>
    <w:rsid w:val="005077E0"/>
    <w:rsid w:val="005077F9"/>
    <w:rsid w:val="00507D70"/>
    <w:rsid w:val="00507D89"/>
    <w:rsid w:val="00510187"/>
    <w:rsid w:val="00510C36"/>
    <w:rsid w:val="005117FF"/>
    <w:rsid w:val="005119C9"/>
    <w:rsid w:val="00512707"/>
    <w:rsid w:val="0051282E"/>
    <w:rsid w:val="00512BCF"/>
    <w:rsid w:val="00512E98"/>
    <w:rsid w:val="00512EC8"/>
    <w:rsid w:val="0051398D"/>
    <w:rsid w:val="00513CE2"/>
    <w:rsid w:val="005140D4"/>
    <w:rsid w:val="0051457B"/>
    <w:rsid w:val="00514852"/>
    <w:rsid w:val="0051555C"/>
    <w:rsid w:val="005155D6"/>
    <w:rsid w:val="005159BE"/>
    <w:rsid w:val="00515CE2"/>
    <w:rsid w:val="00516170"/>
    <w:rsid w:val="00516CE1"/>
    <w:rsid w:val="00516D2F"/>
    <w:rsid w:val="00516EC2"/>
    <w:rsid w:val="00516FD7"/>
    <w:rsid w:val="00517092"/>
    <w:rsid w:val="005171DF"/>
    <w:rsid w:val="0051783D"/>
    <w:rsid w:val="00517D6A"/>
    <w:rsid w:val="00517DDE"/>
    <w:rsid w:val="00520368"/>
    <w:rsid w:val="00520CE8"/>
    <w:rsid w:val="00520D3D"/>
    <w:rsid w:val="005213B9"/>
    <w:rsid w:val="00521A6F"/>
    <w:rsid w:val="0052215D"/>
    <w:rsid w:val="005224A9"/>
    <w:rsid w:val="00522E5F"/>
    <w:rsid w:val="0052373B"/>
    <w:rsid w:val="00523B3B"/>
    <w:rsid w:val="00523BE7"/>
    <w:rsid w:val="00523E03"/>
    <w:rsid w:val="005241CC"/>
    <w:rsid w:val="00524377"/>
    <w:rsid w:val="00524819"/>
    <w:rsid w:val="00524851"/>
    <w:rsid w:val="00524FD0"/>
    <w:rsid w:val="0052506E"/>
    <w:rsid w:val="0052555C"/>
    <w:rsid w:val="005255E1"/>
    <w:rsid w:val="0052563D"/>
    <w:rsid w:val="00525734"/>
    <w:rsid w:val="00525BEB"/>
    <w:rsid w:val="00527EC4"/>
    <w:rsid w:val="005302FB"/>
    <w:rsid w:val="00531027"/>
    <w:rsid w:val="005313B9"/>
    <w:rsid w:val="0053162A"/>
    <w:rsid w:val="00531C61"/>
    <w:rsid w:val="005329FA"/>
    <w:rsid w:val="00532E7D"/>
    <w:rsid w:val="00532F36"/>
    <w:rsid w:val="0053365A"/>
    <w:rsid w:val="00533766"/>
    <w:rsid w:val="00533815"/>
    <w:rsid w:val="00533D7F"/>
    <w:rsid w:val="00533F4D"/>
    <w:rsid w:val="00533FC7"/>
    <w:rsid w:val="00534591"/>
    <w:rsid w:val="0053517E"/>
    <w:rsid w:val="005355E7"/>
    <w:rsid w:val="00535885"/>
    <w:rsid w:val="0053588A"/>
    <w:rsid w:val="00535B2F"/>
    <w:rsid w:val="00536614"/>
    <w:rsid w:val="0053685C"/>
    <w:rsid w:val="00537104"/>
    <w:rsid w:val="00537483"/>
    <w:rsid w:val="00537C71"/>
    <w:rsid w:val="00537DB6"/>
    <w:rsid w:val="00540851"/>
    <w:rsid w:val="00540BD0"/>
    <w:rsid w:val="00540C6A"/>
    <w:rsid w:val="00540EFA"/>
    <w:rsid w:val="005412B5"/>
    <w:rsid w:val="00541701"/>
    <w:rsid w:val="00541736"/>
    <w:rsid w:val="00541946"/>
    <w:rsid w:val="00541B87"/>
    <w:rsid w:val="00541CFC"/>
    <w:rsid w:val="00541E79"/>
    <w:rsid w:val="005424AD"/>
    <w:rsid w:val="00542989"/>
    <w:rsid w:val="00542E1A"/>
    <w:rsid w:val="005436E5"/>
    <w:rsid w:val="005438AA"/>
    <w:rsid w:val="005439FD"/>
    <w:rsid w:val="00543C81"/>
    <w:rsid w:val="00543E4A"/>
    <w:rsid w:val="0054404E"/>
    <w:rsid w:val="00544442"/>
    <w:rsid w:val="005457A9"/>
    <w:rsid w:val="0054583A"/>
    <w:rsid w:val="00545883"/>
    <w:rsid w:val="00545AB1"/>
    <w:rsid w:val="00545B73"/>
    <w:rsid w:val="00546558"/>
    <w:rsid w:val="00546575"/>
    <w:rsid w:val="0054721F"/>
    <w:rsid w:val="00547DCA"/>
    <w:rsid w:val="00550544"/>
    <w:rsid w:val="00551A6B"/>
    <w:rsid w:val="00551D80"/>
    <w:rsid w:val="00552844"/>
    <w:rsid w:val="00552D93"/>
    <w:rsid w:val="00553351"/>
    <w:rsid w:val="00553652"/>
    <w:rsid w:val="00553CC4"/>
    <w:rsid w:val="00554142"/>
    <w:rsid w:val="0055529B"/>
    <w:rsid w:val="00555A82"/>
    <w:rsid w:val="00555E43"/>
    <w:rsid w:val="00555EBA"/>
    <w:rsid w:val="00555EC3"/>
    <w:rsid w:val="00556C2B"/>
    <w:rsid w:val="00556CAB"/>
    <w:rsid w:val="00556DC4"/>
    <w:rsid w:val="00556E13"/>
    <w:rsid w:val="005570AE"/>
    <w:rsid w:val="005572A1"/>
    <w:rsid w:val="0055769B"/>
    <w:rsid w:val="00557B0D"/>
    <w:rsid w:val="00557ECC"/>
    <w:rsid w:val="00560047"/>
    <w:rsid w:val="005600B4"/>
    <w:rsid w:val="00560591"/>
    <w:rsid w:val="0056065C"/>
    <w:rsid w:val="0056067D"/>
    <w:rsid w:val="00560715"/>
    <w:rsid w:val="00560A4D"/>
    <w:rsid w:val="00560DA5"/>
    <w:rsid w:val="005618B2"/>
    <w:rsid w:val="005618EB"/>
    <w:rsid w:val="00561BEB"/>
    <w:rsid w:val="00561CEC"/>
    <w:rsid w:val="00561F96"/>
    <w:rsid w:val="00561FFF"/>
    <w:rsid w:val="005620C5"/>
    <w:rsid w:val="00562D4E"/>
    <w:rsid w:val="00562FE5"/>
    <w:rsid w:val="0056358B"/>
    <w:rsid w:val="00563D5A"/>
    <w:rsid w:val="00563E55"/>
    <w:rsid w:val="00564339"/>
    <w:rsid w:val="00564397"/>
    <w:rsid w:val="00564AF9"/>
    <w:rsid w:val="005667BC"/>
    <w:rsid w:val="00567845"/>
    <w:rsid w:val="0056797B"/>
    <w:rsid w:val="00567E16"/>
    <w:rsid w:val="00570363"/>
    <w:rsid w:val="00570690"/>
    <w:rsid w:val="00570BBA"/>
    <w:rsid w:val="00570F19"/>
    <w:rsid w:val="005716D3"/>
    <w:rsid w:val="00572065"/>
    <w:rsid w:val="0057207E"/>
    <w:rsid w:val="00572FC8"/>
    <w:rsid w:val="00573358"/>
    <w:rsid w:val="00573B22"/>
    <w:rsid w:val="00573E54"/>
    <w:rsid w:val="0057401E"/>
    <w:rsid w:val="00574113"/>
    <w:rsid w:val="00574116"/>
    <w:rsid w:val="005742F1"/>
    <w:rsid w:val="00574458"/>
    <w:rsid w:val="00574926"/>
    <w:rsid w:val="00574F74"/>
    <w:rsid w:val="00575283"/>
    <w:rsid w:val="005755BF"/>
    <w:rsid w:val="005756AA"/>
    <w:rsid w:val="00576A90"/>
    <w:rsid w:val="00576AAD"/>
    <w:rsid w:val="00576FD6"/>
    <w:rsid w:val="00577B49"/>
    <w:rsid w:val="00577FA5"/>
    <w:rsid w:val="0058081E"/>
    <w:rsid w:val="00580C87"/>
    <w:rsid w:val="00580E81"/>
    <w:rsid w:val="00580F82"/>
    <w:rsid w:val="00581586"/>
    <w:rsid w:val="005818AC"/>
    <w:rsid w:val="00581A00"/>
    <w:rsid w:val="00582388"/>
    <w:rsid w:val="005824E8"/>
    <w:rsid w:val="00582626"/>
    <w:rsid w:val="005826FC"/>
    <w:rsid w:val="0058287E"/>
    <w:rsid w:val="005829C7"/>
    <w:rsid w:val="00582C42"/>
    <w:rsid w:val="00582CE5"/>
    <w:rsid w:val="00582D98"/>
    <w:rsid w:val="00582F3F"/>
    <w:rsid w:val="00583585"/>
    <w:rsid w:val="005836E0"/>
    <w:rsid w:val="00583972"/>
    <w:rsid w:val="00583A59"/>
    <w:rsid w:val="00583BED"/>
    <w:rsid w:val="00583C9F"/>
    <w:rsid w:val="005840CD"/>
    <w:rsid w:val="005843A3"/>
    <w:rsid w:val="00584593"/>
    <w:rsid w:val="00584B07"/>
    <w:rsid w:val="00584BBF"/>
    <w:rsid w:val="00585119"/>
    <w:rsid w:val="00585795"/>
    <w:rsid w:val="00585B9D"/>
    <w:rsid w:val="005863AD"/>
    <w:rsid w:val="00586D8E"/>
    <w:rsid w:val="00587311"/>
    <w:rsid w:val="005873EA"/>
    <w:rsid w:val="00587BD5"/>
    <w:rsid w:val="00587E06"/>
    <w:rsid w:val="00587EB7"/>
    <w:rsid w:val="00587FDF"/>
    <w:rsid w:val="00590159"/>
    <w:rsid w:val="0059031C"/>
    <w:rsid w:val="0059032C"/>
    <w:rsid w:val="00590CC8"/>
    <w:rsid w:val="005917B6"/>
    <w:rsid w:val="0059205A"/>
    <w:rsid w:val="005925B6"/>
    <w:rsid w:val="00592A6C"/>
    <w:rsid w:val="00592CCA"/>
    <w:rsid w:val="00592D80"/>
    <w:rsid w:val="00592F48"/>
    <w:rsid w:val="0059331D"/>
    <w:rsid w:val="0059397F"/>
    <w:rsid w:val="00593A1E"/>
    <w:rsid w:val="00593DDD"/>
    <w:rsid w:val="00594793"/>
    <w:rsid w:val="0059484E"/>
    <w:rsid w:val="00594CE1"/>
    <w:rsid w:val="00594DE0"/>
    <w:rsid w:val="00594FF2"/>
    <w:rsid w:val="0059502C"/>
    <w:rsid w:val="005953F2"/>
    <w:rsid w:val="00595888"/>
    <w:rsid w:val="005958C9"/>
    <w:rsid w:val="00596AE4"/>
    <w:rsid w:val="00596AE6"/>
    <w:rsid w:val="00596B09"/>
    <w:rsid w:val="00596FD6"/>
    <w:rsid w:val="00597288"/>
    <w:rsid w:val="005974F9"/>
    <w:rsid w:val="005975C5"/>
    <w:rsid w:val="00597955"/>
    <w:rsid w:val="005A02A3"/>
    <w:rsid w:val="005A0DC9"/>
    <w:rsid w:val="005A10A1"/>
    <w:rsid w:val="005A1136"/>
    <w:rsid w:val="005A1403"/>
    <w:rsid w:val="005A1415"/>
    <w:rsid w:val="005A1C1F"/>
    <w:rsid w:val="005A246A"/>
    <w:rsid w:val="005A26F2"/>
    <w:rsid w:val="005A285F"/>
    <w:rsid w:val="005A298E"/>
    <w:rsid w:val="005A2DCE"/>
    <w:rsid w:val="005A36F9"/>
    <w:rsid w:val="005A373A"/>
    <w:rsid w:val="005A465D"/>
    <w:rsid w:val="005A4A98"/>
    <w:rsid w:val="005A4C22"/>
    <w:rsid w:val="005A5805"/>
    <w:rsid w:val="005A6062"/>
    <w:rsid w:val="005A6219"/>
    <w:rsid w:val="005A62E0"/>
    <w:rsid w:val="005A6502"/>
    <w:rsid w:val="005A708C"/>
    <w:rsid w:val="005A719F"/>
    <w:rsid w:val="005A7325"/>
    <w:rsid w:val="005B01D6"/>
    <w:rsid w:val="005B0381"/>
    <w:rsid w:val="005B0B74"/>
    <w:rsid w:val="005B0C2E"/>
    <w:rsid w:val="005B10E5"/>
    <w:rsid w:val="005B1996"/>
    <w:rsid w:val="005B2156"/>
    <w:rsid w:val="005B2B68"/>
    <w:rsid w:val="005B4718"/>
    <w:rsid w:val="005B4D45"/>
    <w:rsid w:val="005B4E61"/>
    <w:rsid w:val="005B4F24"/>
    <w:rsid w:val="005B513E"/>
    <w:rsid w:val="005B54A4"/>
    <w:rsid w:val="005B5620"/>
    <w:rsid w:val="005B5B99"/>
    <w:rsid w:val="005B681E"/>
    <w:rsid w:val="005B7297"/>
    <w:rsid w:val="005B7318"/>
    <w:rsid w:val="005B77C4"/>
    <w:rsid w:val="005B7C31"/>
    <w:rsid w:val="005B7E73"/>
    <w:rsid w:val="005B7E84"/>
    <w:rsid w:val="005C09EE"/>
    <w:rsid w:val="005C0C32"/>
    <w:rsid w:val="005C0FD6"/>
    <w:rsid w:val="005C128C"/>
    <w:rsid w:val="005C12EC"/>
    <w:rsid w:val="005C1F67"/>
    <w:rsid w:val="005C2597"/>
    <w:rsid w:val="005C2695"/>
    <w:rsid w:val="005C2775"/>
    <w:rsid w:val="005C2F38"/>
    <w:rsid w:val="005C3996"/>
    <w:rsid w:val="005C3C49"/>
    <w:rsid w:val="005C3FB3"/>
    <w:rsid w:val="005C4589"/>
    <w:rsid w:val="005C47CD"/>
    <w:rsid w:val="005C4AEE"/>
    <w:rsid w:val="005C4B36"/>
    <w:rsid w:val="005C55AD"/>
    <w:rsid w:val="005C563A"/>
    <w:rsid w:val="005C6230"/>
    <w:rsid w:val="005C66FD"/>
    <w:rsid w:val="005C6B17"/>
    <w:rsid w:val="005C6B23"/>
    <w:rsid w:val="005C6D81"/>
    <w:rsid w:val="005C6F9F"/>
    <w:rsid w:val="005C73EE"/>
    <w:rsid w:val="005C750F"/>
    <w:rsid w:val="005C782D"/>
    <w:rsid w:val="005C7833"/>
    <w:rsid w:val="005D002D"/>
    <w:rsid w:val="005D03DC"/>
    <w:rsid w:val="005D03E8"/>
    <w:rsid w:val="005D0A49"/>
    <w:rsid w:val="005D0AC7"/>
    <w:rsid w:val="005D0FD9"/>
    <w:rsid w:val="005D1872"/>
    <w:rsid w:val="005D22A7"/>
    <w:rsid w:val="005D2572"/>
    <w:rsid w:val="005D28E8"/>
    <w:rsid w:val="005D2B20"/>
    <w:rsid w:val="005D2C31"/>
    <w:rsid w:val="005D310E"/>
    <w:rsid w:val="005D348E"/>
    <w:rsid w:val="005D380E"/>
    <w:rsid w:val="005D3AEF"/>
    <w:rsid w:val="005D3EBB"/>
    <w:rsid w:val="005D4D9B"/>
    <w:rsid w:val="005D4E07"/>
    <w:rsid w:val="005D4F63"/>
    <w:rsid w:val="005D52DD"/>
    <w:rsid w:val="005D5794"/>
    <w:rsid w:val="005D59EA"/>
    <w:rsid w:val="005D5B45"/>
    <w:rsid w:val="005D6979"/>
    <w:rsid w:val="005D6AB1"/>
    <w:rsid w:val="005D6E10"/>
    <w:rsid w:val="005D6F19"/>
    <w:rsid w:val="005D734E"/>
    <w:rsid w:val="005D7500"/>
    <w:rsid w:val="005D7519"/>
    <w:rsid w:val="005D78AD"/>
    <w:rsid w:val="005D79C9"/>
    <w:rsid w:val="005E005C"/>
    <w:rsid w:val="005E0978"/>
    <w:rsid w:val="005E0FD5"/>
    <w:rsid w:val="005E2586"/>
    <w:rsid w:val="005E27FA"/>
    <w:rsid w:val="005E29D4"/>
    <w:rsid w:val="005E3437"/>
    <w:rsid w:val="005E382F"/>
    <w:rsid w:val="005E3A9E"/>
    <w:rsid w:val="005E4612"/>
    <w:rsid w:val="005E4CD6"/>
    <w:rsid w:val="005E5125"/>
    <w:rsid w:val="005E5505"/>
    <w:rsid w:val="005E5658"/>
    <w:rsid w:val="005E5805"/>
    <w:rsid w:val="005E5B0F"/>
    <w:rsid w:val="005E5F58"/>
    <w:rsid w:val="005E60D9"/>
    <w:rsid w:val="005E67C8"/>
    <w:rsid w:val="005E6BBA"/>
    <w:rsid w:val="005E6BBD"/>
    <w:rsid w:val="005E6C30"/>
    <w:rsid w:val="005E6CB3"/>
    <w:rsid w:val="005E6FC3"/>
    <w:rsid w:val="005E7497"/>
    <w:rsid w:val="005E7B74"/>
    <w:rsid w:val="005E7FE0"/>
    <w:rsid w:val="005F05AA"/>
    <w:rsid w:val="005F08B2"/>
    <w:rsid w:val="005F08E0"/>
    <w:rsid w:val="005F0B8C"/>
    <w:rsid w:val="005F1047"/>
    <w:rsid w:val="005F1300"/>
    <w:rsid w:val="005F13B7"/>
    <w:rsid w:val="005F1B68"/>
    <w:rsid w:val="005F2183"/>
    <w:rsid w:val="005F2310"/>
    <w:rsid w:val="005F3373"/>
    <w:rsid w:val="005F347C"/>
    <w:rsid w:val="005F4571"/>
    <w:rsid w:val="005F4595"/>
    <w:rsid w:val="005F4C19"/>
    <w:rsid w:val="005F4F8E"/>
    <w:rsid w:val="005F5146"/>
    <w:rsid w:val="005F5415"/>
    <w:rsid w:val="005F6259"/>
    <w:rsid w:val="005F6318"/>
    <w:rsid w:val="005F632B"/>
    <w:rsid w:val="005F6D52"/>
    <w:rsid w:val="005F6FC9"/>
    <w:rsid w:val="005F7235"/>
    <w:rsid w:val="005F763A"/>
    <w:rsid w:val="005F78A9"/>
    <w:rsid w:val="005F7BE4"/>
    <w:rsid w:val="005F7C6B"/>
    <w:rsid w:val="005F7D8D"/>
    <w:rsid w:val="005F7F0C"/>
    <w:rsid w:val="0060008E"/>
    <w:rsid w:val="006001C3"/>
    <w:rsid w:val="006001DB"/>
    <w:rsid w:val="006003A4"/>
    <w:rsid w:val="0060050B"/>
    <w:rsid w:val="00600688"/>
    <w:rsid w:val="0060069E"/>
    <w:rsid w:val="00600C04"/>
    <w:rsid w:val="00600D60"/>
    <w:rsid w:val="006013B7"/>
    <w:rsid w:val="006015E2"/>
    <w:rsid w:val="006018C0"/>
    <w:rsid w:val="00602018"/>
    <w:rsid w:val="006020CE"/>
    <w:rsid w:val="00602614"/>
    <w:rsid w:val="0060271E"/>
    <w:rsid w:val="006027AD"/>
    <w:rsid w:val="006027E4"/>
    <w:rsid w:val="00602F83"/>
    <w:rsid w:val="00603109"/>
    <w:rsid w:val="00603346"/>
    <w:rsid w:val="006033DA"/>
    <w:rsid w:val="00603AA4"/>
    <w:rsid w:val="00603F22"/>
    <w:rsid w:val="00604679"/>
    <w:rsid w:val="0060477E"/>
    <w:rsid w:val="00605136"/>
    <w:rsid w:val="00605200"/>
    <w:rsid w:val="0060552A"/>
    <w:rsid w:val="00605672"/>
    <w:rsid w:val="00606CA7"/>
    <w:rsid w:val="00606EE7"/>
    <w:rsid w:val="006076E5"/>
    <w:rsid w:val="00607868"/>
    <w:rsid w:val="00607CE8"/>
    <w:rsid w:val="006100C2"/>
    <w:rsid w:val="00610120"/>
    <w:rsid w:val="0061043B"/>
    <w:rsid w:val="0061094C"/>
    <w:rsid w:val="00610B2F"/>
    <w:rsid w:val="00610F12"/>
    <w:rsid w:val="00610FBE"/>
    <w:rsid w:val="00611311"/>
    <w:rsid w:val="0061134C"/>
    <w:rsid w:val="00611355"/>
    <w:rsid w:val="0061159C"/>
    <w:rsid w:val="0061240C"/>
    <w:rsid w:val="00612465"/>
    <w:rsid w:val="0061259A"/>
    <w:rsid w:val="006126DD"/>
    <w:rsid w:val="00612892"/>
    <w:rsid w:val="00612B43"/>
    <w:rsid w:val="00612C32"/>
    <w:rsid w:val="00612D6E"/>
    <w:rsid w:val="00612F0C"/>
    <w:rsid w:val="00613007"/>
    <w:rsid w:val="0061306F"/>
    <w:rsid w:val="006132A7"/>
    <w:rsid w:val="0061369F"/>
    <w:rsid w:val="00614BFE"/>
    <w:rsid w:val="006152AF"/>
    <w:rsid w:val="00615F2C"/>
    <w:rsid w:val="00616161"/>
    <w:rsid w:val="0061679B"/>
    <w:rsid w:val="00616D5A"/>
    <w:rsid w:val="006173D4"/>
    <w:rsid w:val="00617991"/>
    <w:rsid w:val="00617CB5"/>
    <w:rsid w:val="00617E99"/>
    <w:rsid w:val="00620DBD"/>
    <w:rsid w:val="00620FF7"/>
    <w:rsid w:val="006211D1"/>
    <w:rsid w:val="00621E4F"/>
    <w:rsid w:val="00621F18"/>
    <w:rsid w:val="00622576"/>
    <w:rsid w:val="0062344C"/>
    <w:rsid w:val="006235CD"/>
    <w:rsid w:val="00623FCB"/>
    <w:rsid w:val="00624893"/>
    <w:rsid w:val="00624FA3"/>
    <w:rsid w:val="00625461"/>
    <w:rsid w:val="00626404"/>
    <w:rsid w:val="00626536"/>
    <w:rsid w:val="0062676B"/>
    <w:rsid w:val="00626F9F"/>
    <w:rsid w:val="00626FB1"/>
    <w:rsid w:val="0062768B"/>
    <w:rsid w:val="006279BB"/>
    <w:rsid w:val="006279C9"/>
    <w:rsid w:val="00630162"/>
    <w:rsid w:val="00630821"/>
    <w:rsid w:val="00630FB9"/>
    <w:rsid w:val="00631130"/>
    <w:rsid w:val="00631CBE"/>
    <w:rsid w:val="0063227C"/>
    <w:rsid w:val="00632F6D"/>
    <w:rsid w:val="006334F3"/>
    <w:rsid w:val="0063396C"/>
    <w:rsid w:val="00633EB5"/>
    <w:rsid w:val="006340A4"/>
    <w:rsid w:val="0063419D"/>
    <w:rsid w:val="0063445F"/>
    <w:rsid w:val="00634977"/>
    <w:rsid w:val="0063659B"/>
    <w:rsid w:val="0063672E"/>
    <w:rsid w:val="006368E4"/>
    <w:rsid w:val="006371B2"/>
    <w:rsid w:val="00637D2A"/>
    <w:rsid w:val="00637FF7"/>
    <w:rsid w:val="00641260"/>
    <w:rsid w:val="00641810"/>
    <w:rsid w:val="00641817"/>
    <w:rsid w:val="00641848"/>
    <w:rsid w:val="00641DBB"/>
    <w:rsid w:val="0064303F"/>
    <w:rsid w:val="00643B2A"/>
    <w:rsid w:val="00643CE3"/>
    <w:rsid w:val="00643F02"/>
    <w:rsid w:val="00644617"/>
    <w:rsid w:val="0064463F"/>
    <w:rsid w:val="0064595A"/>
    <w:rsid w:val="00645E55"/>
    <w:rsid w:val="00645FDF"/>
    <w:rsid w:val="00646347"/>
    <w:rsid w:val="00646931"/>
    <w:rsid w:val="00647132"/>
    <w:rsid w:val="00647414"/>
    <w:rsid w:val="0064755C"/>
    <w:rsid w:val="0064779B"/>
    <w:rsid w:val="00647DA3"/>
    <w:rsid w:val="0065023F"/>
    <w:rsid w:val="00650E66"/>
    <w:rsid w:val="00650F81"/>
    <w:rsid w:val="00651278"/>
    <w:rsid w:val="00651638"/>
    <w:rsid w:val="00651726"/>
    <w:rsid w:val="00651D6F"/>
    <w:rsid w:val="006531D4"/>
    <w:rsid w:val="006535C6"/>
    <w:rsid w:val="0065363B"/>
    <w:rsid w:val="0065365B"/>
    <w:rsid w:val="00653817"/>
    <w:rsid w:val="00653C0B"/>
    <w:rsid w:val="00654378"/>
    <w:rsid w:val="00654B84"/>
    <w:rsid w:val="006551ED"/>
    <w:rsid w:val="0065551F"/>
    <w:rsid w:val="0065580C"/>
    <w:rsid w:val="00655E32"/>
    <w:rsid w:val="00656D6A"/>
    <w:rsid w:val="006576AC"/>
    <w:rsid w:val="006578FD"/>
    <w:rsid w:val="00660034"/>
    <w:rsid w:val="00660142"/>
    <w:rsid w:val="006607E4"/>
    <w:rsid w:val="00662337"/>
    <w:rsid w:val="00662B56"/>
    <w:rsid w:val="00662CC6"/>
    <w:rsid w:val="006633AF"/>
    <w:rsid w:val="00663962"/>
    <w:rsid w:val="00663E7D"/>
    <w:rsid w:val="00663EAF"/>
    <w:rsid w:val="00663EE5"/>
    <w:rsid w:val="00664244"/>
    <w:rsid w:val="00664859"/>
    <w:rsid w:val="00664916"/>
    <w:rsid w:val="006649F4"/>
    <w:rsid w:val="00664D27"/>
    <w:rsid w:val="00665934"/>
    <w:rsid w:val="00665A3F"/>
    <w:rsid w:val="00665EA9"/>
    <w:rsid w:val="00665F41"/>
    <w:rsid w:val="00665F56"/>
    <w:rsid w:val="00665FA6"/>
    <w:rsid w:val="0066659D"/>
    <w:rsid w:val="006665AF"/>
    <w:rsid w:val="00666C1A"/>
    <w:rsid w:val="006670A8"/>
    <w:rsid w:val="0066753E"/>
    <w:rsid w:val="00670017"/>
    <w:rsid w:val="006700D1"/>
    <w:rsid w:val="00670479"/>
    <w:rsid w:val="006713A3"/>
    <w:rsid w:val="0067170C"/>
    <w:rsid w:val="00671733"/>
    <w:rsid w:val="00671A99"/>
    <w:rsid w:val="00671F23"/>
    <w:rsid w:val="006726B2"/>
    <w:rsid w:val="00672B8E"/>
    <w:rsid w:val="00672E0B"/>
    <w:rsid w:val="006735DD"/>
    <w:rsid w:val="00673629"/>
    <w:rsid w:val="0067392E"/>
    <w:rsid w:val="00673C20"/>
    <w:rsid w:val="00674426"/>
    <w:rsid w:val="00674E87"/>
    <w:rsid w:val="00675606"/>
    <w:rsid w:val="006756BB"/>
    <w:rsid w:val="006760E5"/>
    <w:rsid w:val="0067611A"/>
    <w:rsid w:val="0067614F"/>
    <w:rsid w:val="006764B8"/>
    <w:rsid w:val="006766CE"/>
    <w:rsid w:val="00676727"/>
    <w:rsid w:val="00677294"/>
    <w:rsid w:val="0067736D"/>
    <w:rsid w:val="00677C5E"/>
    <w:rsid w:val="00677D5F"/>
    <w:rsid w:val="006805AC"/>
    <w:rsid w:val="00680611"/>
    <w:rsid w:val="006806B0"/>
    <w:rsid w:val="006806CD"/>
    <w:rsid w:val="00680821"/>
    <w:rsid w:val="00680ED7"/>
    <w:rsid w:val="00680F26"/>
    <w:rsid w:val="00681119"/>
    <w:rsid w:val="00681215"/>
    <w:rsid w:val="0068206C"/>
    <w:rsid w:val="0068223E"/>
    <w:rsid w:val="00682422"/>
    <w:rsid w:val="006825D2"/>
    <w:rsid w:val="00682AFC"/>
    <w:rsid w:val="00683047"/>
    <w:rsid w:val="006834E5"/>
    <w:rsid w:val="0068359C"/>
    <w:rsid w:val="00683D62"/>
    <w:rsid w:val="00683F58"/>
    <w:rsid w:val="00684DD6"/>
    <w:rsid w:val="00684DFC"/>
    <w:rsid w:val="00685164"/>
    <w:rsid w:val="00685381"/>
    <w:rsid w:val="00685421"/>
    <w:rsid w:val="00685463"/>
    <w:rsid w:val="006854A6"/>
    <w:rsid w:val="00685672"/>
    <w:rsid w:val="00685E78"/>
    <w:rsid w:val="006862E7"/>
    <w:rsid w:val="006863EB"/>
    <w:rsid w:val="00686543"/>
    <w:rsid w:val="00686B90"/>
    <w:rsid w:val="00687237"/>
    <w:rsid w:val="006872E1"/>
    <w:rsid w:val="006875F5"/>
    <w:rsid w:val="006878A3"/>
    <w:rsid w:val="00687A53"/>
    <w:rsid w:val="006900A9"/>
    <w:rsid w:val="00691434"/>
    <w:rsid w:val="0069174B"/>
    <w:rsid w:val="006924BB"/>
    <w:rsid w:val="00692598"/>
    <w:rsid w:val="00692BF2"/>
    <w:rsid w:val="00692CA6"/>
    <w:rsid w:val="00692CDC"/>
    <w:rsid w:val="00693BBD"/>
    <w:rsid w:val="00693BF1"/>
    <w:rsid w:val="00693DF6"/>
    <w:rsid w:val="006943AD"/>
    <w:rsid w:val="006943D7"/>
    <w:rsid w:val="006946CF"/>
    <w:rsid w:val="006952B7"/>
    <w:rsid w:val="00695608"/>
    <w:rsid w:val="006959AB"/>
    <w:rsid w:val="00696057"/>
    <w:rsid w:val="00696308"/>
    <w:rsid w:val="00696764"/>
    <w:rsid w:val="00697A14"/>
    <w:rsid w:val="00697A29"/>
    <w:rsid w:val="00697CCE"/>
    <w:rsid w:val="00697DCE"/>
    <w:rsid w:val="00697E36"/>
    <w:rsid w:val="006A042F"/>
    <w:rsid w:val="006A0B00"/>
    <w:rsid w:val="006A1011"/>
    <w:rsid w:val="006A1A54"/>
    <w:rsid w:val="006A1A9C"/>
    <w:rsid w:val="006A1AE2"/>
    <w:rsid w:val="006A2723"/>
    <w:rsid w:val="006A27D8"/>
    <w:rsid w:val="006A2C25"/>
    <w:rsid w:val="006A3045"/>
    <w:rsid w:val="006A3B82"/>
    <w:rsid w:val="006A41BC"/>
    <w:rsid w:val="006A41E6"/>
    <w:rsid w:val="006A4322"/>
    <w:rsid w:val="006A4653"/>
    <w:rsid w:val="006A46AC"/>
    <w:rsid w:val="006A4ACD"/>
    <w:rsid w:val="006A6356"/>
    <w:rsid w:val="006A6419"/>
    <w:rsid w:val="006A643F"/>
    <w:rsid w:val="006A6509"/>
    <w:rsid w:val="006A7349"/>
    <w:rsid w:val="006A747D"/>
    <w:rsid w:val="006A77E8"/>
    <w:rsid w:val="006A7B75"/>
    <w:rsid w:val="006A7BCE"/>
    <w:rsid w:val="006A7D3D"/>
    <w:rsid w:val="006A7DE8"/>
    <w:rsid w:val="006A7F59"/>
    <w:rsid w:val="006B0618"/>
    <w:rsid w:val="006B09E5"/>
    <w:rsid w:val="006B0A53"/>
    <w:rsid w:val="006B0B04"/>
    <w:rsid w:val="006B1168"/>
    <w:rsid w:val="006B19C6"/>
    <w:rsid w:val="006B2127"/>
    <w:rsid w:val="006B217B"/>
    <w:rsid w:val="006B22F6"/>
    <w:rsid w:val="006B24F1"/>
    <w:rsid w:val="006B253A"/>
    <w:rsid w:val="006B2760"/>
    <w:rsid w:val="006B27D0"/>
    <w:rsid w:val="006B308E"/>
    <w:rsid w:val="006B464D"/>
    <w:rsid w:val="006B4891"/>
    <w:rsid w:val="006B499E"/>
    <w:rsid w:val="006B4A7E"/>
    <w:rsid w:val="006B4DE9"/>
    <w:rsid w:val="006B4F2A"/>
    <w:rsid w:val="006B50B7"/>
    <w:rsid w:val="006B55AC"/>
    <w:rsid w:val="006B6663"/>
    <w:rsid w:val="006B69B8"/>
    <w:rsid w:val="006B6CF1"/>
    <w:rsid w:val="006B70CE"/>
    <w:rsid w:val="006B76D2"/>
    <w:rsid w:val="006B7806"/>
    <w:rsid w:val="006C043B"/>
    <w:rsid w:val="006C1198"/>
    <w:rsid w:val="006C12BA"/>
    <w:rsid w:val="006C14BC"/>
    <w:rsid w:val="006C19E2"/>
    <w:rsid w:val="006C1CE9"/>
    <w:rsid w:val="006C1DB8"/>
    <w:rsid w:val="006C2494"/>
    <w:rsid w:val="006C2E82"/>
    <w:rsid w:val="006C2F3B"/>
    <w:rsid w:val="006C3705"/>
    <w:rsid w:val="006C3A17"/>
    <w:rsid w:val="006C3A8C"/>
    <w:rsid w:val="006C3B0A"/>
    <w:rsid w:val="006C41EF"/>
    <w:rsid w:val="006C4343"/>
    <w:rsid w:val="006C44DC"/>
    <w:rsid w:val="006C486D"/>
    <w:rsid w:val="006C49BF"/>
    <w:rsid w:val="006C4B92"/>
    <w:rsid w:val="006C5122"/>
    <w:rsid w:val="006C518D"/>
    <w:rsid w:val="006C5704"/>
    <w:rsid w:val="006C5DB2"/>
    <w:rsid w:val="006C5F07"/>
    <w:rsid w:val="006C6273"/>
    <w:rsid w:val="006C6B12"/>
    <w:rsid w:val="006C7583"/>
    <w:rsid w:val="006C79C3"/>
    <w:rsid w:val="006C7C10"/>
    <w:rsid w:val="006C7C33"/>
    <w:rsid w:val="006C7DA3"/>
    <w:rsid w:val="006D0360"/>
    <w:rsid w:val="006D08CD"/>
    <w:rsid w:val="006D125E"/>
    <w:rsid w:val="006D1296"/>
    <w:rsid w:val="006D197B"/>
    <w:rsid w:val="006D1A1B"/>
    <w:rsid w:val="006D1AEB"/>
    <w:rsid w:val="006D1C40"/>
    <w:rsid w:val="006D1E4E"/>
    <w:rsid w:val="006D1F5F"/>
    <w:rsid w:val="006D1FC0"/>
    <w:rsid w:val="006D2024"/>
    <w:rsid w:val="006D211E"/>
    <w:rsid w:val="006D2A33"/>
    <w:rsid w:val="006D2ACB"/>
    <w:rsid w:val="006D2B68"/>
    <w:rsid w:val="006D31AD"/>
    <w:rsid w:val="006D37C5"/>
    <w:rsid w:val="006D526A"/>
    <w:rsid w:val="006D596C"/>
    <w:rsid w:val="006D73D7"/>
    <w:rsid w:val="006D76DA"/>
    <w:rsid w:val="006D7DA6"/>
    <w:rsid w:val="006E02F1"/>
    <w:rsid w:val="006E062D"/>
    <w:rsid w:val="006E0C47"/>
    <w:rsid w:val="006E0DDA"/>
    <w:rsid w:val="006E1037"/>
    <w:rsid w:val="006E13A0"/>
    <w:rsid w:val="006E15DC"/>
    <w:rsid w:val="006E1615"/>
    <w:rsid w:val="006E161C"/>
    <w:rsid w:val="006E1629"/>
    <w:rsid w:val="006E17E1"/>
    <w:rsid w:val="006E1953"/>
    <w:rsid w:val="006E1A0E"/>
    <w:rsid w:val="006E22A0"/>
    <w:rsid w:val="006E254E"/>
    <w:rsid w:val="006E285D"/>
    <w:rsid w:val="006E3310"/>
    <w:rsid w:val="006E3343"/>
    <w:rsid w:val="006E388C"/>
    <w:rsid w:val="006E415F"/>
    <w:rsid w:val="006E41AB"/>
    <w:rsid w:val="006E4F03"/>
    <w:rsid w:val="006E5C7C"/>
    <w:rsid w:val="006E606F"/>
    <w:rsid w:val="006E69DF"/>
    <w:rsid w:val="006E69E4"/>
    <w:rsid w:val="006E6B26"/>
    <w:rsid w:val="006E6D6D"/>
    <w:rsid w:val="006E6FD5"/>
    <w:rsid w:val="006E7440"/>
    <w:rsid w:val="006E793A"/>
    <w:rsid w:val="006F107E"/>
    <w:rsid w:val="006F11DC"/>
    <w:rsid w:val="006F1295"/>
    <w:rsid w:val="006F1DC2"/>
    <w:rsid w:val="006F1EEA"/>
    <w:rsid w:val="006F26D6"/>
    <w:rsid w:val="006F2B79"/>
    <w:rsid w:val="006F3219"/>
    <w:rsid w:val="006F3254"/>
    <w:rsid w:val="006F338D"/>
    <w:rsid w:val="006F3435"/>
    <w:rsid w:val="006F37B4"/>
    <w:rsid w:val="006F38DF"/>
    <w:rsid w:val="006F3EB3"/>
    <w:rsid w:val="006F4D66"/>
    <w:rsid w:val="006F4F8F"/>
    <w:rsid w:val="006F5B6F"/>
    <w:rsid w:val="006F5E17"/>
    <w:rsid w:val="006F604C"/>
    <w:rsid w:val="006F63DB"/>
    <w:rsid w:val="006F6699"/>
    <w:rsid w:val="006F671B"/>
    <w:rsid w:val="006F6C21"/>
    <w:rsid w:val="006F6D1A"/>
    <w:rsid w:val="006F7500"/>
    <w:rsid w:val="006F759C"/>
    <w:rsid w:val="006F7C09"/>
    <w:rsid w:val="006F7C9C"/>
    <w:rsid w:val="006F7D4F"/>
    <w:rsid w:val="00700905"/>
    <w:rsid w:val="00700B15"/>
    <w:rsid w:val="00700F0D"/>
    <w:rsid w:val="0070106E"/>
    <w:rsid w:val="007014B6"/>
    <w:rsid w:val="00701C1E"/>
    <w:rsid w:val="00702F01"/>
    <w:rsid w:val="00703557"/>
    <w:rsid w:val="007040C2"/>
    <w:rsid w:val="007041CD"/>
    <w:rsid w:val="00704BF5"/>
    <w:rsid w:val="00704D4E"/>
    <w:rsid w:val="00704DE2"/>
    <w:rsid w:val="00704FCB"/>
    <w:rsid w:val="00705750"/>
    <w:rsid w:val="00705F41"/>
    <w:rsid w:val="00705F90"/>
    <w:rsid w:val="00706025"/>
    <w:rsid w:val="00706059"/>
    <w:rsid w:val="0070628A"/>
    <w:rsid w:val="0070649F"/>
    <w:rsid w:val="00706F7D"/>
    <w:rsid w:val="00707131"/>
    <w:rsid w:val="0070714C"/>
    <w:rsid w:val="007071EB"/>
    <w:rsid w:val="00707888"/>
    <w:rsid w:val="00707B23"/>
    <w:rsid w:val="00710D46"/>
    <w:rsid w:val="00711139"/>
    <w:rsid w:val="00711636"/>
    <w:rsid w:val="007116A3"/>
    <w:rsid w:val="00711B3A"/>
    <w:rsid w:val="00712C87"/>
    <w:rsid w:val="00712FC9"/>
    <w:rsid w:val="00713665"/>
    <w:rsid w:val="0071369B"/>
    <w:rsid w:val="007139AD"/>
    <w:rsid w:val="00713A62"/>
    <w:rsid w:val="00714C70"/>
    <w:rsid w:val="00714F08"/>
    <w:rsid w:val="007151E7"/>
    <w:rsid w:val="0071549B"/>
    <w:rsid w:val="00715730"/>
    <w:rsid w:val="0071576F"/>
    <w:rsid w:val="00715BAF"/>
    <w:rsid w:val="00716A70"/>
    <w:rsid w:val="00716C4B"/>
    <w:rsid w:val="0071744F"/>
    <w:rsid w:val="00717578"/>
    <w:rsid w:val="00717C66"/>
    <w:rsid w:val="0072013C"/>
    <w:rsid w:val="0072059D"/>
    <w:rsid w:val="007209B2"/>
    <w:rsid w:val="00720A66"/>
    <w:rsid w:val="00720E97"/>
    <w:rsid w:val="007210A7"/>
    <w:rsid w:val="00721665"/>
    <w:rsid w:val="00721706"/>
    <w:rsid w:val="007218AA"/>
    <w:rsid w:val="007218E7"/>
    <w:rsid w:val="00721BB2"/>
    <w:rsid w:val="007223E4"/>
    <w:rsid w:val="0072278C"/>
    <w:rsid w:val="00722C89"/>
    <w:rsid w:val="00722E8B"/>
    <w:rsid w:val="00722F3A"/>
    <w:rsid w:val="00722F5E"/>
    <w:rsid w:val="00723271"/>
    <w:rsid w:val="00723425"/>
    <w:rsid w:val="0072394A"/>
    <w:rsid w:val="00723C72"/>
    <w:rsid w:val="00723E5C"/>
    <w:rsid w:val="007243A8"/>
    <w:rsid w:val="007244E6"/>
    <w:rsid w:val="00724670"/>
    <w:rsid w:val="00724A92"/>
    <w:rsid w:val="00724F19"/>
    <w:rsid w:val="00725557"/>
    <w:rsid w:val="00725BEF"/>
    <w:rsid w:val="00725CAF"/>
    <w:rsid w:val="00726457"/>
    <w:rsid w:val="0072656F"/>
    <w:rsid w:val="00726E0F"/>
    <w:rsid w:val="00726F71"/>
    <w:rsid w:val="007271BB"/>
    <w:rsid w:val="007279A1"/>
    <w:rsid w:val="00727C87"/>
    <w:rsid w:val="00727D4F"/>
    <w:rsid w:val="00727DDB"/>
    <w:rsid w:val="0073078D"/>
    <w:rsid w:val="007310D1"/>
    <w:rsid w:val="00731155"/>
    <w:rsid w:val="00731197"/>
    <w:rsid w:val="00731495"/>
    <w:rsid w:val="0073150C"/>
    <w:rsid w:val="00731938"/>
    <w:rsid w:val="00732301"/>
    <w:rsid w:val="00732491"/>
    <w:rsid w:val="00732933"/>
    <w:rsid w:val="00732E33"/>
    <w:rsid w:val="00734835"/>
    <w:rsid w:val="00734E34"/>
    <w:rsid w:val="00734EE4"/>
    <w:rsid w:val="0073538B"/>
    <w:rsid w:val="007353F5"/>
    <w:rsid w:val="007358B0"/>
    <w:rsid w:val="00735978"/>
    <w:rsid w:val="00735990"/>
    <w:rsid w:val="00735C01"/>
    <w:rsid w:val="007360EC"/>
    <w:rsid w:val="007361EA"/>
    <w:rsid w:val="00736604"/>
    <w:rsid w:val="00736749"/>
    <w:rsid w:val="007369C3"/>
    <w:rsid w:val="00736A2F"/>
    <w:rsid w:val="00736DD4"/>
    <w:rsid w:val="0073711E"/>
    <w:rsid w:val="0073765B"/>
    <w:rsid w:val="00737896"/>
    <w:rsid w:val="00737AC4"/>
    <w:rsid w:val="00740452"/>
    <w:rsid w:val="0074072E"/>
    <w:rsid w:val="00740931"/>
    <w:rsid w:val="00740AB2"/>
    <w:rsid w:val="00740B56"/>
    <w:rsid w:val="00740CC1"/>
    <w:rsid w:val="00740DBF"/>
    <w:rsid w:val="00740E7B"/>
    <w:rsid w:val="00740FEB"/>
    <w:rsid w:val="007410C0"/>
    <w:rsid w:val="00741472"/>
    <w:rsid w:val="00741C0A"/>
    <w:rsid w:val="00742208"/>
    <w:rsid w:val="00742276"/>
    <w:rsid w:val="007426A7"/>
    <w:rsid w:val="00742C75"/>
    <w:rsid w:val="007431CA"/>
    <w:rsid w:val="0074324B"/>
    <w:rsid w:val="007436DC"/>
    <w:rsid w:val="0074375E"/>
    <w:rsid w:val="00743AAF"/>
    <w:rsid w:val="00743D69"/>
    <w:rsid w:val="00743D99"/>
    <w:rsid w:val="007444A5"/>
    <w:rsid w:val="007452BE"/>
    <w:rsid w:val="00745AB0"/>
    <w:rsid w:val="00745CA7"/>
    <w:rsid w:val="00745CCD"/>
    <w:rsid w:val="00745E38"/>
    <w:rsid w:val="00746043"/>
    <w:rsid w:val="00746468"/>
    <w:rsid w:val="0074687F"/>
    <w:rsid w:val="00746888"/>
    <w:rsid w:val="00746C25"/>
    <w:rsid w:val="00747170"/>
    <w:rsid w:val="0074717D"/>
    <w:rsid w:val="00747278"/>
    <w:rsid w:val="00747700"/>
    <w:rsid w:val="0074771F"/>
    <w:rsid w:val="00747A6F"/>
    <w:rsid w:val="00747F51"/>
    <w:rsid w:val="00747FB3"/>
    <w:rsid w:val="0075103A"/>
    <w:rsid w:val="00751050"/>
    <w:rsid w:val="007525D9"/>
    <w:rsid w:val="00752979"/>
    <w:rsid w:val="00753094"/>
    <w:rsid w:val="0075389E"/>
    <w:rsid w:val="007541EA"/>
    <w:rsid w:val="007541FE"/>
    <w:rsid w:val="007548C4"/>
    <w:rsid w:val="007555BB"/>
    <w:rsid w:val="00755703"/>
    <w:rsid w:val="007558CE"/>
    <w:rsid w:val="007558F5"/>
    <w:rsid w:val="00756457"/>
    <w:rsid w:val="00757340"/>
    <w:rsid w:val="00757CEA"/>
    <w:rsid w:val="00757E13"/>
    <w:rsid w:val="00760043"/>
    <w:rsid w:val="007606D5"/>
    <w:rsid w:val="0076075F"/>
    <w:rsid w:val="00760BC9"/>
    <w:rsid w:val="00760BEE"/>
    <w:rsid w:val="00760D49"/>
    <w:rsid w:val="00761212"/>
    <w:rsid w:val="007615BD"/>
    <w:rsid w:val="00762265"/>
    <w:rsid w:val="00762619"/>
    <w:rsid w:val="00762ECA"/>
    <w:rsid w:val="00763293"/>
    <w:rsid w:val="007638C9"/>
    <w:rsid w:val="007639C7"/>
    <w:rsid w:val="00763C3C"/>
    <w:rsid w:val="00763E68"/>
    <w:rsid w:val="007647C2"/>
    <w:rsid w:val="00764CFA"/>
    <w:rsid w:val="00764E3D"/>
    <w:rsid w:val="00764FA6"/>
    <w:rsid w:val="0076540F"/>
    <w:rsid w:val="00765534"/>
    <w:rsid w:val="00765A0D"/>
    <w:rsid w:val="00765E74"/>
    <w:rsid w:val="0076617B"/>
    <w:rsid w:val="007662B4"/>
    <w:rsid w:val="007665CB"/>
    <w:rsid w:val="0076686D"/>
    <w:rsid w:val="007669A1"/>
    <w:rsid w:val="007674B2"/>
    <w:rsid w:val="00767878"/>
    <w:rsid w:val="007679C2"/>
    <w:rsid w:val="007705B1"/>
    <w:rsid w:val="00770E72"/>
    <w:rsid w:val="007716FF"/>
    <w:rsid w:val="0077195A"/>
    <w:rsid w:val="00771F29"/>
    <w:rsid w:val="007726C9"/>
    <w:rsid w:val="0077280B"/>
    <w:rsid w:val="00773EDB"/>
    <w:rsid w:val="0077562E"/>
    <w:rsid w:val="007759FA"/>
    <w:rsid w:val="0077620D"/>
    <w:rsid w:val="00776222"/>
    <w:rsid w:val="0077672E"/>
    <w:rsid w:val="0077694F"/>
    <w:rsid w:val="00776F29"/>
    <w:rsid w:val="007773B0"/>
    <w:rsid w:val="007773B9"/>
    <w:rsid w:val="0077775F"/>
    <w:rsid w:val="00777AED"/>
    <w:rsid w:val="007805B1"/>
    <w:rsid w:val="0078093C"/>
    <w:rsid w:val="007809D5"/>
    <w:rsid w:val="00780E9C"/>
    <w:rsid w:val="00781136"/>
    <w:rsid w:val="007813CE"/>
    <w:rsid w:val="0078197D"/>
    <w:rsid w:val="007819B8"/>
    <w:rsid w:val="00781D00"/>
    <w:rsid w:val="007822D0"/>
    <w:rsid w:val="0078265A"/>
    <w:rsid w:val="00782B6C"/>
    <w:rsid w:val="007831DB"/>
    <w:rsid w:val="007831ED"/>
    <w:rsid w:val="007837C8"/>
    <w:rsid w:val="00783BC1"/>
    <w:rsid w:val="00783C37"/>
    <w:rsid w:val="007843BF"/>
    <w:rsid w:val="00784923"/>
    <w:rsid w:val="0078498A"/>
    <w:rsid w:val="007852C2"/>
    <w:rsid w:val="007857EA"/>
    <w:rsid w:val="00785CD7"/>
    <w:rsid w:val="007860B9"/>
    <w:rsid w:val="007865FE"/>
    <w:rsid w:val="0078674A"/>
    <w:rsid w:val="00786769"/>
    <w:rsid w:val="00786895"/>
    <w:rsid w:val="00786FB1"/>
    <w:rsid w:val="007875FA"/>
    <w:rsid w:val="00787D07"/>
    <w:rsid w:val="0079006A"/>
    <w:rsid w:val="00790430"/>
    <w:rsid w:val="00790D95"/>
    <w:rsid w:val="00792025"/>
    <w:rsid w:val="0079293E"/>
    <w:rsid w:val="00792953"/>
    <w:rsid w:val="00792A01"/>
    <w:rsid w:val="00792C18"/>
    <w:rsid w:val="00792EFA"/>
    <w:rsid w:val="00793AAA"/>
    <w:rsid w:val="007941D1"/>
    <w:rsid w:val="007945D0"/>
    <w:rsid w:val="00794EBC"/>
    <w:rsid w:val="00794FC4"/>
    <w:rsid w:val="00795056"/>
    <w:rsid w:val="00795375"/>
    <w:rsid w:val="00795562"/>
    <w:rsid w:val="00795D72"/>
    <w:rsid w:val="00795F57"/>
    <w:rsid w:val="007960CE"/>
    <w:rsid w:val="007963EB"/>
    <w:rsid w:val="0079694D"/>
    <w:rsid w:val="00796E6B"/>
    <w:rsid w:val="007972D6"/>
    <w:rsid w:val="0079730E"/>
    <w:rsid w:val="00797882"/>
    <w:rsid w:val="00797A7D"/>
    <w:rsid w:val="007A019A"/>
    <w:rsid w:val="007A043D"/>
    <w:rsid w:val="007A0C00"/>
    <w:rsid w:val="007A0CE9"/>
    <w:rsid w:val="007A0DAA"/>
    <w:rsid w:val="007A10CA"/>
    <w:rsid w:val="007A1216"/>
    <w:rsid w:val="007A1640"/>
    <w:rsid w:val="007A1FB9"/>
    <w:rsid w:val="007A295B"/>
    <w:rsid w:val="007A2DEA"/>
    <w:rsid w:val="007A3364"/>
    <w:rsid w:val="007A3450"/>
    <w:rsid w:val="007A36EB"/>
    <w:rsid w:val="007A385F"/>
    <w:rsid w:val="007A38D2"/>
    <w:rsid w:val="007A4374"/>
    <w:rsid w:val="007A4A2D"/>
    <w:rsid w:val="007A4E11"/>
    <w:rsid w:val="007A5271"/>
    <w:rsid w:val="007A53E8"/>
    <w:rsid w:val="007A5865"/>
    <w:rsid w:val="007A5F93"/>
    <w:rsid w:val="007A5FCC"/>
    <w:rsid w:val="007A626B"/>
    <w:rsid w:val="007A6397"/>
    <w:rsid w:val="007A73B5"/>
    <w:rsid w:val="007A75D8"/>
    <w:rsid w:val="007A78F8"/>
    <w:rsid w:val="007A7A55"/>
    <w:rsid w:val="007B00A3"/>
    <w:rsid w:val="007B0689"/>
    <w:rsid w:val="007B06F7"/>
    <w:rsid w:val="007B0B1D"/>
    <w:rsid w:val="007B0D44"/>
    <w:rsid w:val="007B1165"/>
    <w:rsid w:val="007B1365"/>
    <w:rsid w:val="007B1609"/>
    <w:rsid w:val="007B1634"/>
    <w:rsid w:val="007B199E"/>
    <w:rsid w:val="007B1A68"/>
    <w:rsid w:val="007B1D2F"/>
    <w:rsid w:val="007B2213"/>
    <w:rsid w:val="007B2654"/>
    <w:rsid w:val="007B266E"/>
    <w:rsid w:val="007B2DD4"/>
    <w:rsid w:val="007B304B"/>
    <w:rsid w:val="007B3101"/>
    <w:rsid w:val="007B35B0"/>
    <w:rsid w:val="007B36AE"/>
    <w:rsid w:val="007B4C9F"/>
    <w:rsid w:val="007B5050"/>
    <w:rsid w:val="007B50A9"/>
    <w:rsid w:val="007B516C"/>
    <w:rsid w:val="007B5339"/>
    <w:rsid w:val="007B56BD"/>
    <w:rsid w:val="007B591B"/>
    <w:rsid w:val="007B5C2E"/>
    <w:rsid w:val="007B5D59"/>
    <w:rsid w:val="007B6320"/>
    <w:rsid w:val="007B6909"/>
    <w:rsid w:val="007B6D36"/>
    <w:rsid w:val="007B70F1"/>
    <w:rsid w:val="007B7269"/>
    <w:rsid w:val="007B73CE"/>
    <w:rsid w:val="007B75FA"/>
    <w:rsid w:val="007B7ADA"/>
    <w:rsid w:val="007C0001"/>
    <w:rsid w:val="007C036E"/>
    <w:rsid w:val="007C10E1"/>
    <w:rsid w:val="007C117F"/>
    <w:rsid w:val="007C119D"/>
    <w:rsid w:val="007C11E3"/>
    <w:rsid w:val="007C1359"/>
    <w:rsid w:val="007C14EC"/>
    <w:rsid w:val="007C2EA3"/>
    <w:rsid w:val="007C3287"/>
    <w:rsid w:val="007C3748"/>
    <w:rsid w:val="007C3F9B"/>
    <w:rsid w:val="007C40DC"/>
    <w:rsid w:val="007C44E8"/>
    <w:rsid w:val="007C44F3"/>
    <w:rsid w:val="007C45A0"/>
    <w:rsid w:val="007C5311"/>
    <w:rsid w:val="007C5BF5"/>
    <w:rsid w:val="007C5F13"/>
    <w:rsid w:val="007C6972"/>
    <w:rsid w:val="007C6C02"/>
    <w:rsid w:val="007C6D8E"/>
    <w:rsid w:val="007D00BF"/>
    <w:rsid w:val="007D0686"/>
    <w:rsid w:val="007D0D0B"/>
    <w:rsid w:val="007D1282"/>
    <w:rsid w:val="007D166F"/>
    <w:rsid w:val="007D1954"/>
    <w:rsid w:val="007D1F5D"/>
    <w:rsid w:val="007D2AF0"/>
    <w:rsid w:val="007D2E75"/>
    <w:rsid w:val="007D2EF6"/>
    <w:rsid w:val="007D314E"/>
    <w:rsid w:val="007D31A1"/>
    <w:rsid w:val="007D348E"/>
    <w:rsid w:val="007D35CF"/>
    <w:rsid w:val="007D369B"/>
    <w:rsid w:val="007D39BA"/>
    <w:rsid w:val="007D4423"/>
    <w:rsid w:val="007D49B7"/>
    <w:rsid w:val="007D4E4A"/>
    <w:rsid w:val="007D5474"/>
    <w:rsid w:val="007D5A84"/>
    <w:rsid w:val="007D5DCD"/>
    <w:rsid w:val="007D5E6E"/>
    <w:rsid w:val="007D6895"/>
    <w:rsid w:val="007D6A2A"/>
    <w:rsid w:val="007D6C01"/>
    <w:rsid w:val="007D7005"/>
    <w:rsid w:val="007D726B"/>
    <w:rsid w:val="007D72C7"/>
    <w:rsid w:val="007D796F"/>
    <w:rsid w:val="007D7C12"/>
    <w:rsid w:val="007D7D2A"/>
    <w:rsid w:val="007E0069"/>
    <w:rsid w:val="007E0E5C"/>
    <w:rsid w:val="007E13D1"/>
    <w:rsid w:val="007E145C"/>
    <w:rsid w:val="007E1624"/>
    <w:rsid w:val="007E1B3C"/>
    <w:rsid w:val="007E2008"/>
    <w:rsid w:val="007E22EC"/>
    <w:rsid w:val="007E2390"/>
    <w:rsid w:val="007E2756"/>
    <w:rsid w:val="007E2C03"/>
    <w:rsid w:val="007E318A"/>
    <w:rsid w:val="007E335F"/>
    <w:rsid w:val="007E3D21"/>
    <w:rsid w:val="007E45D1"/>
    <w:rsid w:val="007E47FD"/>
    <w:rsid w:val="007E4E89"/>
    <w:rsid w:val="007E54CC"/>
    <w:rsid w:val="007E5741"/>
    <w:rsid w:val="007E5B92"/>
    <w:rsid w:val="007E5C8E"/>
    <w:rsid w:val="007E69F3"/>
    <w:rsid w:val="007E6AD4"/>
    <w:rsid w:val="007E6BDA"/>
    <w:rsid w:val="007E6FBF"/>
    <w:rsid w:val="007E7050"/>
    <w:rsid w:val="007E7194"/>
    <w:rsid w:val="007E744D"/>
    <w:rsid w:val="007E7788"/>
    <w:rsid w:val="007E7A53"/>
    <w:rsid w:val="007E7BF0"/>
    <w:rsid w:val="007E7DB3"/>
    <w:rsid w:val="007F08A4"/>
    <w:rsid w:val="007F10A4"/>
    <w:rsid w:val="007F1414"/>
    <w:rsid w:val="007F15E5"/>
    <w:rsid w:val="007F182D"/>
    <w:rsid w:val="007F18DC"/>
    <w:rsid w:val="007F1BBF"/>
    <w:rsid w:val="007F1D24"/>
    <w:rsid w:val="007F1E03"/>
    <w:rsid w:val="007F202F"/>
    <w:rsid w:val="007F2098"/>
    <w:rsid w:val="007F229E"/>
    <w:rsid w:val="007F26C8"/>
    <w:rsid w:val="007F2949"/>
    <w:rsid w:val="007F2D52"/>
    <w:rsid w:val="007F2EA8"/>
    <w:rsid w:val="007F3A33"/>
    <w:rsid w:val="007F41C0"/>
    <w:rsid w:val="007F460F"/>
    <w:rsid w:val="007F4CD3"/>
    <w:rsid w:val="007F50B9"/>
    <w:rsid w:val="007F5132"/>
    <w:rsid w:val="007F52D8"/>
    <w:rsid w:val="007F5D53"/>
    <w:rsid w:val="007F694F"/>
    <w:rsid w:val="007F6D80"/>
    <w:rsid w:val="007F704C"/>
    <w:rsid w:val="007F712F"/>
    <w:rsid w:val="007F73F7"/>
    <w:rsid w:val="007F78F1"/>
    <w:rsid w:val="007F7D10"/>
    <w:rsid w:val="00800225"/>
    <w:rsid w:val="008006D1"/>
    <w:rsid w:val="00800A16"/>
    <w:rsid w:val="00800A79"/>
    <w:rsid w:val="008012E1"/>
    <w:rsid w:val="008014BF"/>
    <w:rsid w:val="008017A2"/>
    <w:rsid w:val="00801A8E"/>
    <w:rsid w:val="00801AAD"/>
    <w:rsid w:val="00801D49"/>
    <w:rsid w:val="008022B1"/>
    <w:rsid w:val="008023E2"/>
    <w:rsid w:val="0080252D"/>
    <w:rsid w:val="00803525"/>
    <w:rsid w:val="0080369C"/>
    <w:rsid w:val="008037E7"/>
    <w:rsid w:val="00803EA3"/>
    <w:rsid w:val="00803EB3"/>
    <w:rsid w:val="00803EF3"/>
    <w:rsid w:val="00803F86"/>
    <w:rsid w:val="00804046"/>
    <w:rsid w:val="00804251"/>
    <w:rsid w:val="00804409"/>
    <w:rsid w:val="00804851"/>
    <w:rsid w:val="00804A5F"/>
    <w:rsid w:val="00804D9A"/>
    <w:rsid w:val="00804E46"/>
    <w:rsid w:val="00805214"/>
    <w:rsid w:val="008063B6"/>
    <w:rsid w:val="00806B35"/>
    <w:rsid w:val="00806D93"/>
    <w:rsid w:val="00807770"/>
    <w:rsid w:val="008101EF"/>
    <w:rsid w:val="008102F8"/>
    <w:rsid w:val="0081047F"/>
    <w:rsid w:val="0081092F"/>
    <w:rsid w:val="00811824"/>
    <w:rsid w:val="00812014"/>
    <w:rsid w:val="00812112"/>
    <w:rsid w:val="008123E2"/>
    <w:rsid w:val="00812896"/>
    <w:rsid w:val="00812CE3"/>
    <w:rsid w:val="00812FCF"/>
    <w:rsid w:val="008130A0"/>
    <w:rsid w:val="008131C1"/>
    <w:rsid w:val="008144C9"/>
    <w:rsid w:val="00814BCE"/>
    <w:rsid w:val="00815B45"/>
    <w:rsid w:val="00815BA4"/>
    <w:rsid w:val="00815CEF"/>
    <w:rsid w:val="00816226"/>
    <w:rsid w:val="00816286"/>
    <w:rsid w:val="00816498"/>
    <w:rsid w:val="00816F2A"/>
    <w:rsid w:val="008171C9"/>
    <w:rsid w:val="008178BC"/>
    <w:rsid w:val="0082002F"/>
    <w:rsid w:val="008201FE"/>
    <w:rsid w:val="008208BE"/>
    <w:rsid w:val="00820D5B"/>
    <w:rsid w:val="0082121B"/>
    <w:rsid w:val="00821518"/>
    <w:rsid w:val="00821996"/>
    <w:rsid w:val="008219F1"/>
    <w:rsid w:val="00821B0B"/>
    <w:rsid w:val="00821CC6"/>
    <w:rsid w:val="00821EE2"/>
    <w:rsid w:val="008227B2"/>
    <w:rsid w:val="00822C02"/>
    <w:rsid w:val="00822F0E"/>
    <w:rsid w:val="00824108"/>
    <w:rsid w:val="00825861"/>
    <w:rsid w:val="0082685D"/>
    <w:rsid w:val="00826B26"/>
    <w:rsid w:val="008270AB"/>
    <w:rsid w:val="0082765A"/>
    <w:rsid w:val="00827DE1"/>
    <w:rsid w:val="0083046D"/>
    <w:rsid w:val="008305C2"/>
    <w:rsid w:val="00830849"/>
    <w:rsid w:val="0083098A"/>
    <w:rsid w:val="00830F5F"/>
    <w:rsid w:val="0083125E"/>
    <w:rsid w:val="0083157E"/>
    <w:rsid w:val="00831EDC"/>
    <w:rsid w:val="0083269A"/>
    <w:rsid w:val="00832B6F"/>
    <w:rsid w:val="0083312B"/>
    <w:rsid w:val="00833265"/>
    <w:rsid w:val="00833281"/>
    <w:rsid w:val="00833406"/>
    <w:rsid w:val="008334D4"/>
    <w:rsid w:val="00833796"/>
    <w:rsid w:val="00833E21"/>
    <w:rsid w:val="008340A1"/>
    <w:rsid w:val="008348F7"/>
    <w:rsid w:val="00834BB9"/>
    <w:rsid w:val="00834CCD"/>
    <w:rsid w:val="00834E83"/>
    <w:rsid w:val="00834EBB"/>
    <w:rsid w:val="00835569"/>
    <w:rsid w:val="008356BF"/>
    <w:rsid w:val="00836E45"/>
    <w:rsid w:val="008374D0"/>
    <w:rsid w:val="00840011"/>
    <w:rsid w:val="00840025"/>
    <w:rsid w:val="008401AD"/>
    <w:rsid w:val="00840326"/>
    <w:rsid w:val="008405CE"/>
    <w:rsid w:val="00840638"/>
    <w:rsid w:val="00840E82"/>
    <w:rsid w:val="00841153"/>
    <w:rsid w:val="00841404"/>
    <w:rsid w:val="00841475"/>
    <w:rsid w:val="0084151F"/>
    <w:rsid w:val="00841983"/>
    <w:rsid w:val="00841A02"/>
    <w:rsid w:val="00842A80"/>
    <w:rsid w:val="008437A9"/>
    <w:rsid w:val="00843DBF"/>
    <w:rsid w:val="008440D2"/>
    <w:rsid w:val="00844110"/>
    <w:rsid w:val="0084435A"/>
    <w:rsid w:val="00844713"/>
    <w:rsid w:val="00844844"/>
    <w:rsid w:val="00844871"/>
    <w:rsid w:val="00844F84"/>
    <w:rsid w:val="00844FD5"/>
    <w:rsid w:val="00845477"/>
    <w:rsid w:val="00845C40"/>
    <w:rsid w:val="00845CC2"/>
    <w:rsid w:val="0084611B"/>
    <w:rsid w:val="00846280"/>
    <w:rsid w:val="00846439"/>
    <w:rsid w:val="00846626"/>
    <w:rsid w:val="00846CD2"/>
    <w:rsid w:val="00846D5B"/>
    <w:rsid w:val="008472D5"/>
    <w:rsid w:val="00847CCE"/>
    <w:rsid w:val="00850359"/>
    <w:rsid w:val="0085043E"/>
    <w:rsid w:val="008506D4"/>
    <w:rsid w:val="00850C87"/>
    <w:rsid w:val="00850DF8"/>
    <w:rsid w:val="008514C3"/>
    <w:rsid w:val="00851C89"/>
    <w:rsid w:val="00851ED8"/>
    <w:rsid w:val="008520B5"/>
    <w:rsid w:val="00852332"/>
    <w:rsid w:val="00852DD6"/>
    <w:rsid w:val="00852DFF"/>
    <w:rsid w:val="00853992"/>
    <w:rsid w:val="00853C0D"/>
    <w:rsid w:val="00853D57"/>
    <w:rsid w:val="00854438"/>
    <w:rsid w:val="00854C29"/>
    <w:rsid w:val="00854D67"/>
    <w:rsid w:val="00854D92"/>
    <w:rsid w:val="00855499"/>
    <w:rsid w:val="008558E9"/>
    <w:rsid w:val="00855AA8"/>
    <w:rsid w:val="008560B0"/>
    <w:rsid w:val="008561E4"/>
    <w:rsid w:val="00856C18"/>
    <w:rsid w:val="008572CF"/>
    <w:rsid w:val="00857819"/>
    <w:rsid w:val="00857C4A"/>
    <w:rsid w:val="00857E0B"/>
    <w:rsid w:val="00857EE3"/>
    <w:rsid w:val="00860321"/>
    <w:rsid w:val="00860863"/>
    <w:rsid w:val="00860A34"/>
    <w:rsid w:val="00860B02"/>
    <w:rsid w:val="00860B29"/>
    <w:rsid w:val="00860EDD"/>
    <w:rsid w:val="00860F75"/>
    <w:rsid w:val="008616AC"/>
    <w:rsid w:val="00861989"/>
    <w:rsid w:val="008626E7"/>
    <w:rsid w:val="0086302F"/>
    <w:rsid w:val="00863733"/>
    <w:rsid w:val="008640F5"/>
    <w:rsid w:val="00864469"/>
    <w:rsid w:val="00864558"/>
    <w:rsid w:val="00864A44"/>
    <w:rsid w:val="00864F7F"/>
    <w:rsid w:val="008656FA"/>
    <w:rsid w:val="00865FC2"/>
    <w:rsid w:val="00866104"/>
    <w:rsid w:val="008662A7"/>
    <w:rsid w:val="008663BA"/>
    <w:rsid w:val="00866B25"/>
    <w:rsid w:val="008677F2"/>
    <w:rsid w:val="00867894"/>
    <w:rsid w:val="00867B56"/>
    <w:rsid w:val="00867FB0"/>
    <w:rsid w:val="008700A9"/>
    <w:rsid w:val="008701B6"/>
    <w:rsid w:val="008703DE"/>
    <w:rsid w:val="00870535"/>
    <w:rsid w:val="0087058D"/>
    <w:rsid w:val="008709EB"/>
    <w:rsid w:val="00870A67"/>
    <w:rsid w:val="00871081"/>
    <w:rsid w:val="008714CF"/>
    <w:rsid w:val="008716F1"/>
    <w:rsid w:val="008717BB"/>
    <w:rsid w:val="00871976"/>
    <w:rsid w:val="0087219F"/>
    <w:rsid w:val="00872200"/>
    <w:rsid w:val="00872AB9"/>
    <w:rsid w:val="00872D8F"/>
    <w:rsid w:val="008732D8"/>
    <w:rsid w:val="008742B8"/>
    <w:rsid w:val="00874670"/>
    <w:rsid w:val="0087486E"/>
    <w:rsid w:val="00874F93"/>
    <w:rsid w:val="00874F99"/>
    <w:rsid w:val="00874FF4"/>
    <w:rsid w:val="008757F7"/>
    <w:rsid w:val="008758D0"/>
    <w:rsid w:val="00875AFE"/>
    <w:rsid w:val="00875DCF"/>
    <w:rsid w:val="00875E1C"/>
    <w:rsid w:val="00876203"/>
    <w:rsid w:val="00876BC7"/>
    <w:rsid w:val="00876DC4"/>
    <w:rsid w:val="0087704C"/>
    <w:rsid w:val="00877C15"/>
    <w:rsid w:val="008801B6"/>
    <w:rsid w:val="0088032B"/>
    <w:rsid w:val="008807F0"/>
    <w:rsid w:val="00880F71"/>
    <w:rsid w:val="0088178B"/>
    <w:rsid w:val="008829AE"/>
    <w:rsid w:val="00884343"/>
    <w:rsid w:val="0088469E"/>
    <w:rsid w:val="0088482B"/>
    <w:rsid w:val="00884B5F"/>
    <w:rsid w:val="00884BC1"/>
    <w:rsid w:val="00884F2F"/>
    <w:rsid w:val="00885773"/>
    <w:rsid w:val="00885AB6"/>
    <w:rsid w:val="00886837"/>
    <w:rsid w:val="00886994"/>
    <w:rsid w:val="00886A59"/>
    <w:rsid w:val="00887184"/>
    <w:rsid w:val="0088743F"/>
    <w:rsid w:val="00887972"/>
    <w:rsid w:val="00891152"/>
    <w:rsid w:val="00891363"/>
    <w:rsid w:val="00891897"/>
    <w:rsid w:val="00891ED8"/>
    <w:rsid w:val="00891F34"/>
    <w:rsid w:val="0089207A"/>
    <w:rsid w:val="0089235A"/>
    <w:rsid w:val="00892B7F"/>
    <w:rsid w:val="00892E58"/>
    <w:rsid w:val="00893047"/>
    <w:rsid w:val="008930DD"/>
    <w:rsid w:val="00893C48"/>
    <w:rsid w:val="00893FCD"/>
    <w:rsid w:val="008949AB"/>
    <w:rsid w:val="00895196"/>
    <w:rsid w:val="00895BAD"/>
    <w:rsid w:val="00895BF9"/>
    <w:rsid w:val="0089654E"/>
    <w:rsid w:val="00896772"/>
    <w:rsid w:val="00896B80"/>
    <w:rsid w:val="00896C73"/>
    <w:rsid w:val="00897850"/>
    <w:rsid w:val="008A0135"/>
    <w:rsid w:val="008A0C53"/>
    <w:rsid w:val="008A0CFE"/>
    <w:rsid w:val="008A1C0C"/>
    <w:rsid w:val="008A1C7C"/>
    <w:rsid w:val="008A250E"/>
    <w:rsid w:val="008A2539"/>
    <w:rsid w:val="008A2B67"/>
    <w:rsid w:val="008A3035"/>
    <w:rsid w:val="008A33D6"/>
    <w:rsid w:val="008A351D"/>
    <w:rsid w:val="008A3B8B"/>
    <w:rsid w:val="008A41F0"/>
    <w:rsid w:val="008A4672"/>
    <w:rsid w:val="008A4711"/>
    <w:rsid w:val="008A4F38"/>
    <w:rsid w:val="008A5257"/>
    <w:rsid w:val="008A5488"/>
    <w:rsid w:val="008A6585"/>
    <w:rsid w:val="008A6725"/>
    <w:rsid w:val="008A6D64"/>
    <w:rsid w:val="008A6E8C"/>
    <w:rsid w:val="008A7327"/>
    <w:rsid w:val="008A73BC"/>
    <w:rsid w:val="008B039E"/>
    <w:rsid w:val="008B0C6B"/>
    <w:rsid w:val="008B0D08"/>
    <w:rsid w:val="008B0FBA"/>
    <w:rsid w:val="008B184C"/>
    <w:rsid w:val="008B2041"/>
    <w:rsid w:val="008B21A9"/>
    <w:rsid w:val="008B23D8"/>
    <w:rsid w:val="008B244B"/>
    <w:rsid w:val="008B2609"/>
    <w:rsid w:val="008B2610"/>
    <w:rsid w:val="008B275E"/>
    <w:rsid w:val="008B32B0"/>
    <w:rsid w:val="008B32ED"/>
    <w:rsid w:val="008B3318"/>
    <w:rsid w:val="008B3496"/>
    <w:rsid w:val="008B34BD"/>
    <w:rsid w:val="008B3568"/>
    <w:rsid w:val="008B35C1"/>
    <w:rsid w:val="008B35C8"/>
    <w:rsid w:val="008B36BC"/>
    <w:rsid w:val="008B4015"/>
    <w:rsid w:val="008B41C4"/>
    <w:rsid w:val="008B44CF"/>
    <w:rsid w:val="008B4D0B"/>
    <w:rsid w:val="008B54D3"/>
    <w:rsid w:val="008B58CD"/>
    <w:rsid w:val="008B5E82"/>
    <w:rsid w:val="008B60AC"/>
    <w:rsid w:val="008B66D7"/>
    <w:rsid w:val="008B6ADE"/>
    <w:rsid w:val="008B6B55"/>
    <w:rsid w:val="008B715D"/>
    <w:rsid w:val="008B78D9"/>
    <w:rsid w:val="008B7A48"/>
    <w:rsid w:val="008B7F99"/>
    <w:rsid w:val="008C017B"/>
    <w:rsid w:val="008C0486"/>
    <w:rsid w:val="008C0510"/>
    <w:rsid w:val="008C0F2D"/>
    <w:rsid w:val="008C1BC8"/>
    <w:rsid w:val="008C1C12"/>
    <w:rsid w:val="008C1CC7"/>
    <w:rsid w:val="008C1E3F"/>
    <w:rsid w:val="008C20E3"/>
    <w:rsid w:val="008C26AE"/>
    <w:rsid w:val="008C28F6"/>
    <w:rsid w:val="008C2A32"/>
    <w:rsid w:val="008C2BB1"/>
    <w:rsid w:val="008C2FA4"/>
    <w:rsid w:val="008C337E"/>
    <w:rsid w:val="008C37AA"/>
    <w:rsid w:val="008C3E11"/>
    <w:rsid w:val="008C4376"/>
    <w:rsid w:val="008C44B7"/>
    <w:rsid w:val="008C46FF"/>
    <w:rsid w:val="008C4741"/>
    <w:rsid w:val="008C4B3C"/>
    <w:rsid w:val="008C4C26"/>
    <w:rsid w:val="008C4E41"/>
    <w:rsid w:val="008C55C0"/>
    <w:rsid w:val="008C5DEC"/>
    <w:rsid w:val="008C5F36"/>
    <w:rsid w:val="008C69F9"/>
    <w:rsid w:val="008C6A4B"/>
    <w:rsid w:val="008C6F05"/>
    <w:rsid w:val="008C744A"/>
    <w:rsid w:val="008C760D"/>
    <w:rsid w:val="008C7806"/>
    <w:rsid w:val="008C7AE8"/>
    <w:rsid w:val="008C7B08"/>
    <w:rsid w:val="008C7CE1"/>
    <w:rsid w:val="008D018B"/>
    <w:rsid w:val="008D042D"/>
    <w:rsid w:val="008D05B5"/>
    <w:rsid w:val="008D0E00"/>
    <w:rsid w:val="008D11A7"/>
    <w:rsid w:val="008D16EA"/>
    <w:rsid w:val="008D18B3"/>
    <w:rsid w:val="008D2CFB"/>
    <w:rsid w:val="008D41E2"/>
    <w:rsid w:val="008D4317"/>
    <w:rsid w:val="008D44D5"/>
    <w:rsid w:val="008D5169"/>
    <w:rsid w:val="008D530E"/>
    <w:rsid w:val="008D5906"/>
    <w:rsid w:val="008D5E97"/>
    <w:rsid w:val="008D5F97"/>
    <w:rsid w:val="008D6709"/>
    <w:rsid w:val="008D69DB"/>
    <w:rsid w:val="008D6D69"/>
    <w:rsid w:val="008D6E86"/>
    <w:rsid w:val="008D70A2"/>
    <w:rsid w:val="008D7DEB"/>
    <w:rsid w:val="008D7E26"/>
    <w:rsid w:val="008E0032"/>
    <w:rsid w:val="008E1084"/>
    <w:rsid w:val="008E120B"/>
    <w:rsid w:val="008E2694"/>
    <w:rsid w:val="008E27EB"/>
    <w:rsid w:val="008E2B94"/>
    <w:rsid w:val="008E37EF"/>
    <w:rsid w:val="008E3947"/>
    <w:rsid w:val="008E3D9E"/>
    <w:rsid w:val="008E44D1"/>
    <w:rsid w:val="008E4610"/>
    <w:rsid w:val="008E5A1D"/>
    <w:rsid w:val="008E7076"/>
    <w:rsid w:val="008E7533"/>
    <w:rsid w:val="008E7900"/>
    <w:rsid w:val="008E7F9E"/>
    <w:rsid w:val="008F0586"/>
    <w:rsid w:val="008F0876"/>
    <w:rsid w:val="008F0BD0"/>
    <w:rsid w:val="008F114F"/>
    <w:rsid w:val="008F1F89"/>
    <w:rsid w:val="008F2822"/>
    <w:rsid w:val="008F3104"/>
    <w:rsid w:val="008F32DC"/>
    <w:rsid w:val="008F380E"/>
    <w:rsid w:val="008F3F25"/>
    <w:rsid w:val="008F3F70"/>
    <w:rsid w:val="008F405A"/>
    <w:rsid w:val="008F46DC"/>
    <w:rsid w:val="008F4913"/>
    <w:rsid w:val="008F506A"/>
    <w:rsid w:val="008F5617"/>
    <w:rsid w:val="008F5964"/>
    <w:rsid w:val="008F6705"/>
    <w:rsid w:val="008F6FE7"/>
    <w:rsid w:val="008F7282"/>
    <w:rsid w:val="008F74D2"/>
    <w:rsid w:val="008F799C"/>
    <w:rsid w:val="008F7AB5"/>
    <w:rsid w:val="008F7B44"/>
    <w:rsid w:val="00900C9F"/>
    <w:rsid w:val="00900EF6"/>
    <w:rsid w:val="009015B6"/>
    <w:rsid w:val="00901916"/>
    <w:rsid w:val="00902180"/>
    <w:rsid w:val="0090260A"/>
    <w:rsid w:val="00902BE5"/>
    <w:rsid w:val="00902E9D"/>
    <w:rsid w:val="0090308F"/>
    <w:rsid w:val="009031C2"/>
    <w:rsid w:val="00903575"/>
    <w:rsid w:val="009035B2"/>
    <w:rsid w:val="00904999"/>
    <w:rsid w:val="00904F08"/>
    <w:rsid w:val="009055CA"/>
    <w:rsid w:val="00905EC5"/>
    <w:rsid w:val="00905F71"/>
    <w:rsid w:val="0090605C"/>
    <w:rsid w:val="00906435"/>
    <w:rsid w:val="00906AE0"/>
    <w:rsid w:val="00906BEA"/>
    <w:rsid w:val="0090771B"/>
    <w:rsid w:val="00907893"/>
    <w:rsid w:val="00907E9B"/>
    <w:rsid w:val="00910B62"/>
    <w:rsid w:val="00910BA7"/>
    <w:rsid w:val="00911951"/>
    <w:rsid w:val="00911F30"/>
    <w:rsid w:val="009126CC"/>
    <w:rsid w:val="00913056"/>
    <w:rsid w:val="009136B7"/>
    <w:rsid w:val="00913ADD"/>
    <w:rsid w:val="00913BE1"/>
    <w:rsid w:val="00913D55"/>
    <w:rsid w:val="00913EF7"/>
    <w:rsid w:val="009146D3"/>
    <w:rsid w:val="00914B98"/>
    <w:rsid w:val="00914D23"/>
    <w:rsid w:val="00914E17"/>
    <w:rsid w:val="00915024"/>
    <w:rsid w:val="009151DA"/>
    <w:rsid w:val="00915293"/>
    <w:rsid w:val="00916177"/>
    <w:rsid w:val="009163EB"/>
    <w:rsid w:val="009167CC"/>
    <w:rsid w:val="0091688B"/>
    <w:rsid w:val="00916B97"/>
    <w:rsid w:val="00917582"/>
    <w:rsid w:val="0091782F"/>
    <w:rsid w:val="00917A08"/>
    <w:rsid w:val="00917B26"/>
    <w:rsid w:val="00917F33"/>
    <w:rsid w:val="00917F82"/>
    <w:rsid w:val="00920670"/>
    <w:rsid w:val="009209EA"/>
    <w:rsid w:val="00920CF3"/>
    <w:rsid w:val="00921044"/>
    <w:rsid w:val="00921475"/>
    <w:rsid w:val="00921A80"/>
    <w:rsid w:val="00921B70"/>
    <w:rsid w:val="009222EE"/>
    <w:rsid w:val="009225C0"/>
    <w:rsid w:val="00922A23"/>
    <w:rsid w:val="00922C2D"/>
    <w:rsid w:val="009238DF"/>
    <w:rsid w:val="0092393B"/>
    <w:rsid w:val="0092396A"/>
    <w:rsid w:val="00923ACF"/>
    <w:rsid w:val="00924866"/>
    <w:rsid w:val="00924B21"/>
    <w:rsid w:val="00924E1D"/>
    <w:rsid w:val="00924E4C"/>
    <w:rsid w:val="0092532F"/>
    <w:rsid w:val="0092535B"/>
    <w:rsid w:val="009253BE"/>
    <w:rsid w:val="009253C6"/>
    <w:rsid w:val="00925BC7"/>
    <w:rsid w:val="00925E45"/>
    <w:rsid w:val="0092629D"/>
    <w:rsid w:val="0092653C"/>
    <w:rsid w:val="00926840"/>
    <w:rsid w:val="009269F1"/>
    <w:rsid w:val="00926A4B"/>
    <w:rsid w:val="00926AEB"/>
    <w:rsid w:val="00926CF7"/>
    <w:rsid w:val="009271E5"/>
    <w:rsid w:val="00927B3A"/>
    <w:rsid w:val="0093032A"/>
    <w:rsid w:val="00930780"/>
    <w:rsid w:val="00930BE9"/>
    <w:rsid w:val="00930CBD"/>
    <w:rsid w:val="00931939"/>
    <w:rsid w:val="0093224C"/>
    <w:rsid w:val="0093342C"/>
    <w:rsid w:val="009336F1"/>
    <w:rsid w:val="00933C7F"/>
    <w:rsid w:val="0093430C"/>
    <w:rsid w:val="009348FB"/>
    <w:rsid w:val="00934976"/>
    <w:rsid w:val="009354F7"/>
    <w:rsid w:val="009356D3"/>
    <w:rsid w:val="0093590C"/>
    <w:rsid w:val="00936831"/>
    <w:rsid w:val="00936AED"/>
    <w:rsid w:val="00936CB1"/>
    <w:rsid w:val="00936D22"/>
    <w:rsid w:val="00937275"/>
    <w:rsid w:val="009372F9"/>
    <w:rsid w:val="00937507"/>
    <w:rsid w:val="0093773A"/>
    <w:rsid w:val="009377EE"/>
    <w:rsid w:val="00937BFD"/>
    <w:rsid w:val="00937CDC"/>
    <w:rsid w:val="00937EE8"/>
    <w:rsid w:val="00937F26"/>
    <w:rsid w:val="0094028C"/>
    <w:rsid w:val="009406AA"/>
    <w:rsid w:val="00940A70"/>
    <w:rsid w:val="00940BB8"/>
    <w:rsid w:val="00941AB9"/>
    <w:rsid w:val="009420A1"/>
    <w:rsid w:val="009428B4"/>
    <w:rsid w:val="009431D3"/>
    <w:rsid w:val="00943999"/>
    <w:rsid w:val="00943A4C"/>
    <w:rsid w:val="00943AE5"/>
    <w:rsid w:val="00943EF8"/>
    <w:rsid w:val="009441AE"/>
    <w:rsid w:val="009441BA"/>
    <w:rsid w:val="009448EB"/>
    <w:rsid w:val="00944A2B"/>
    <w:rsid w:val="009451A2"/>
    <w:rsid w:val="0094567C"/>
    <w:rsid w:val="00945B01"/>
    <w:rsid w:val="00946068"/>
    <w:rsid w:val="0094769D"/>
    <w:rsid w:val="009476CA"/>
    <w:rsid w:val="00947A26"/>
    <w:rsid w:val="00947E0E"/>
    <w:rsid w:val="0095050A"/>
    <w:rsid w:val="009506A5"/>
    <w:rsid w:val="00950860"/>
    <w:rsid w:val="00950CFB"/>
    <w:rsid w:val="00951041"/>
    <w:rsid w:val="00951636"/>
    <w:rsid w:val="009517C3"/>
    <w:rsid w:val="00951DF0"/>
    <w:rsid w:val="009525E0"/>
    <w:rsid w:val="009530EC"/>
    <w:rsid w:val="00953EE9"/>
    <w:rsid w:val="0095470F"/>
    <w:rsid w:val="009562C4"/>
    <w:rsid w:val="00957A73"/>
    <w:rsid w:val="00957D23"/>
    <w:rsid w:val="00957E55"/>
    <w:rsid w:val="00960039"/>
    <w:rsid w:val="00960248"/>
    <w:rsid w:val="00960803"/>
    <w:rsid w:val="00960835"/>
    <w:rsid w:val="00960CFA"/>
    <w:rsid w:val="00960D25"/>
    <w:rsid w:val="0096105E"/>
    <w:rsid w:val="0096142C"/>
    <w:rsid w:val="0096149A"/>
    <w:rsid w:val="009614FC"/>
    <w:rsid w:val="0096150A"/>
    <w:rsid w:val="00962F3A"/>
    <w:rsid w:val="00963546"/>
    <w:rsid w:val="00963F1E"/>
    <w:rsid w:val="00964140"/>
    <w:rsid w:val="00964D75"/>
    <w:rsid w:val="0096502E"/>
    <w:rsid w:val="00965481"/>
    <w:rsid w:val="00965ABD"/>
    <w:rsid w:val="00965C0D"/>
    <w:rsid w:val="00965FC6"/>
    <w:rsid w:val="00966446"/>
    <w:rsid w:val="009667FD"/>
    <w:rsid w:val="009670DB"/>
    <w:rsid w:val="00967814"/>
    <w:rsid w:val="0096786B"/>
    <w:rsid w:val="00967A2F"/>
    <w:rsid w:val="00967F01"/>
    <w:rsid w:val="009700C4"/>
    <w:rsid w:val="00970A67"/>
    <w:rsid w:val="00970C4B"/>
    <w:rsid w:val="009710D5"/>
    <w:rsid w:val="00971FAB"/>
    <w:rsid w:val="0097207E"/>
    <w:rsid w:val="0097228D"/>
    <w:rsid w:val="009727F8"/>
    <w:rsid w:val="00972D25"/>
    <w:rsid w:val="0097331D"/>
    <w:rsid w:val="00973919"/>
    <w:rsid w:val="00973A02"/>
    <w:rsid w:val="00973B63"/>
    <w:rsid w:val="00973FFF"/>
    <w:rsid w:val="00974443"/>
    <w:rsid w:val="00974584"/>
    <w:rsid w:val="009756B7"/>
    <w:rsid w:val="00975DFD"/>
    <w:rsid w:val="00975F47"/>
    <w:rsid w:val="00976D03"/>
    <w:rsid w:val="009776DE"/>
    <w:rsid w:val="00980D04"/>
    <w:rsid w:val="00980D9F"/>
    <w:rsid w:val="00980ECB"/>
    <w:rsid w:val="009813E6"/>
    <w:rsid w:val="009813E9"/>
    <w:rsid w:val="0098148D"/>
    <w:rsid w:val="00981559"/>
    <w:rsid w:val="00982154"/>
    <w:rsid w:val="00982638"/>
    <w:rsid w:val="00982843"/>
    <w:rsid w:val="009830F0"/>
    <w:rsid w:val="0098357F"/>
    <w:rsid w:val="00983ACF"/>
    <w:rsid w:val="00983B57"/>
    <w:rsid w:val="00983CD6"/>
    <w:rsid w:val="00984E9D"/>
    <w:rsid w:val="00985D05"/>
    <w:rsid w:val="00985E31"/>
    <w:rsid w:val="009864BC"/>
    <w:rsid w:val="00986574"/>
    <w:rsid w:val="00986832"/>
    <w:rsid w:val="00986C81"/>
    <w:rsid w:val="00986F10"/>
    <w:rsid w:val="00987824"/>
    <w:rsid w:val="00987C4D"/>
    <w:rsid w:val="0099014E"/>
    <w:rsid w:val="0099034B"/>
    <w:rsid w:val="00990B4D"/>
    <w:rsid w:val="009911D0"/>
    <w:rsid w:val="009916C1"/>
    <w:rsid w:val="0099186C"/>
    <w:rsid w:val="0099190C"/>
    <w:rsid w:val="009920F5"/>
    <w:rsid w:val="0099214B"/>
    <w:rsid w:val="009922C2"/>
    <w:rsid w:val="009925A2"/>
    <w:rsid w:val="009928EE"/>
    <w:rsid w:val="00992DDF"/>
    <w:rsid w:val="009936B5"/>
    <w:rsid w:val="00993EF0"/>
    <w:rsid w:val="00994825"/>
    <w:rsid w:val="00994EB5"/>
    <w:rsid w:val="009951D5"/>
    <w:rsid w:val="00995895"/>
    <w:rsid w:val="00996263"/>
    <w:rsid w:val="00996828"/>
    <w:rsid w:val="009974B4"/>
    <w:rsid w:val="00997E59"/>
    <w:rsid w:val="00997EC4"/>
    <w:rsid w:val="009A0803"/>
    <w:rsid w:val="009A11E4"/>
    <w:rsid w:val="009A1466"/>
    <w:rsid w:val="009A1881"/>
    <w:rsid w:val="009A2AD8"/>
    <w:rsid w:val="009A30EA"/>
    <w:rsid w:val="009A322E"/>
    <w:rsid w:val="009A3693"/>
    <w:rsid w:val="009A3E13"/>
    <w:rsid w:val="009A466A"/>
    <w:rsid w:val="009A5027"/>
    <w:rsid w:val="009A52AD"/>
    <w:rsid w:val="009A5325"/>
    <w:rsid w:val="009A57D7"/>
    <w:rsid w:val="009A5E57"/>
    <w:rsid w:val="009A5F8E"/>
    <w:rsid w:val="009A6D11"/>
    <w:rsid w:val="009A6ED6"/>
    <w:rsid w:val="009A7051"/>
    <w:rsid w:val="009A70E4"/>
    <w:rsid w:val="009B0E17"/>
    <w:rsid w:val="009B0FF1"/>
    <w:rsid w:val="009B110F"/>
    <w:rsid w:val="009B1728"/>
    <w:rsid w:val="009B2206"/>
    <w:rsid w:val="009B29D2"/>
    <w:rsid w:val="009B2B4E"/>
    <w:rsid w:val="009B3068"/>
    <w:rsid w:val="009B3273"/>
    <w:rsid w:val="009B3321"/>
    <w:rsid w:val="009B3508"/>
    <w:rsid w:val="009B3C48"/>
    <w:rsid w:val="009B3E78"/>
    <w:rsid w:val="009B438A"/>
    <w:rsid w:val="009B4990"/>
    <w:rsid w:val="009B4D87"/>
    <w:rsid w:val="009B50F7"/>
    <w:rsid w:val="009B528C"/>
    <w:rsid w:val="009B53B6"/>
    <w:rsid w:val="009B53E5"/>
    <w:rsid w:val="009B5613"/>
    <w:rsid w:val="009B5900"/>
    <w:rsid w:val="009B619D"/>
    <w:rsid w:val="009B6C76"/>
    <w:rsid w:val="009B7762"/>
    <w:rsid w:val="009B779D"/>
    <w:rsid w:val="009B7A67"/>
    <w:rsid w:val="009C02C0"/>
    <w:rsid w:val="009C12AC"/>
    <w:rsid w:val="009C12E9"/>
    <w:rsid w:val="009C1EE9"/>
    <w:rsid w:val="009C2A5D"/>
    <w:rsid w:val="009C3059"/>
    <w:rsid w:val="009C33A9"/>
    <w:rsid w:val="009C3B74"/>
    <w:rsid w:val="009C3BBA"/>
    <w:rsid w:val="009C3F37"/>
    <w:rsid w:val="009C462A"/>
    <w:rsid w:val="009C4724"/>
    <w:rsid w:val="009C4A79"/>
    <w:rsid w:val="009C4C0A"/>
    <w:rsid w:val="009C4D27"/>
    <w:rsid w:val="009C4FA2"/>
    <w:rsid w:val="009C6490"/>
    <w:rsid w:val="009C682C"/>
    <w:rsid w:val="009C687A"/>
    <w:rsid w:val="009C6938"/>
    <w:rsid w:val="009C6F6B"/>
    <w:rsid w:val="009C751B"/>
    <w:rsid w:val="009D0BA4"/>
    <w:rsid w:val="009D0CD5"/>
    <w:rsid w:val="009D0EAB"/>
    <w:rsid w:val="009D0F81"/>
    <w:rsid w:val="009D0FC9"/>
    <w:rsid w:val="009D12E7"/>
    <w:rsid w:val="009D1411"/>
    <w:rsid w:val="009D1590"/>
    <w:rsid w:val="009D1851"/>
    <w:rsid w:val="009D2225"/>
    <w:rsid w:val="009D2652"/>
    <w:rsid w:val="009D2CCD"/>
    <w:rsid w:val="009D30FC"/>
    <w:rsid w:val="009D3AF1"/>
    <w:rsid w:val="009D3C77"/>
    <w:rsid w:val="009D3CEC"/>
    <w:rsid w:val="009D3ECD"/>
    <w:rsid w:val="009D3F2A"/>
    <w:rsid w:val="009D41FC"/>
    <w:rsid w:val="009D441E"/>
    <w:rsid w:val="009D4652"/>
    <w:rsid w:val="009D4733"/>
    <w:rsid w:val="009D47FC"/>
    <w:rsid w:val="009D4871"/>
    <w:rsid w:val="009D494B"/>
    <w:rsid w:val="009D4C3D"/>
    <w:rsid w:val="009D4DA7"/>
    <w:rsid w:val="009D4DE6"/>
    <w:rsid w:val="009D515E"/>
    <w:rsid w:val="009D51E3"/>
    <w:rsid w:val="009D54CA"/>
    <w:rsid w:val="009D575F"/>
    <w:rsid w:val="009D57EB"/>
    <w:rsid w:val="009D5AB2"/>
    <w:rsid w:val="009D6288"/>
    <w:rsid w:val="009D6807"/>
    <w:rsid w:val="009D6A51"/>
    <w:rsid w:val="009D6C9E"/>
    <w:rsid w:val="009D74E4"/>
    <w:rsid w:val="009D7F73"/>
    <w:rsid w:val="009E00F8"/>
    <w:rsid w:val="009E0945"/>
    <w:rsid w:val="009E0BA6"/>
    <w:rsid w:val="009E0BFD"/>
    <w:rsid w:val="009E1DBC"/>
    <w:rsid w:val="009E1E90"/>
    <w:rsid w:val="009E2A08"/>
    <w:rsid w:val="009E2A37"/>
    <w:rsid w:val="009E3077"/>
    <w:rsid w:val="009E3A08"/>
    <w:rsid w:val="009E3F1A"/>
    <w:rsid w:val="009E4072"/>
    <w:rsid w:val="009E4FC4"/>
    <w:rsid w:val="009E5E50"/>
    <w:rsid w:val="009E60BC"/>
    <w:rsid w:val="009E639D"/>
    <w:rsid w:val="009E64E0"/>
    <w:rsid w:val="009E6781"/>
    <w:rsid w:val="009E6F4A"/>
    <w:rsid w:val="009F0029"/>
    <w:rsid w:val="009F02C2"/>
    <w:rsid w:val="009F02C9"/>
    <w:rsid w:val="009F0411"/>
    <w:rsid w:val="009F0495"/>
    <w:rsid w:val="009F059F"/>
    <w:rsid w:val="009F09D9"/>
    <w:rsid w:val="009F0B4B"/>
    <w:rsid w:val="009F0F66"/>
    <w:rsid w:val="009F102E"/>
    <w:rsid w:val="009F1338"/>
    <w:rsid w:val="009F13C3"/>
    <w:rsid w:val="009F17C9"/>
    <w:rsid w:val="009F1B24"/>
    <w:rsid w:val="009F1DE2"/>
    <w:rsid w:val="009F1DEA"/>
    <w:rsid w:val="009F28E0"/>
    <w:rsid w:val="009F388A"/>
    <w:rsid w:val="009F44C7"/>
    <w:rsid w:val="009F45FD"/>
    <w:rsid w:val="009F46F4"/>
    <w:rsid w:val="009F49FC"/>
    <w:rsid w:val="009F4EE3"/>
    <w:rsid w:val="009F4EFB"/>
    <w:rsid w:val="009F5491"/>
    <w:rsid w:val="009F5A71"/>
    <w:rsid w:val="009F5CD9"/>
    <w:rsid w:val="009F6151"/>
    <w:rsid w:val="009F6387"/>
    <w:rsid w:val="009F6573"/>
    <w:rsid w:val="009F7044"/>
    <w:rsid w:val="009F73EB"/>
    <w:rsid w:val="009F792B"/>
    <w:rsid w:val="009F7FEB"/>
    <w:rsid w:val="00A000DB"/>
    <w:rsid w:val="00A009A9"/>
    <w:rsid w:val="00A02287"/>
    <w:rsid w:val="00A024F0"/>
    <w:rsid w:val="00A0286E"/>
    <w:rsid w:val="00A0295D"/>
    <w:rsid w:val="00A02A7E"/>
    <w:rsid w:val="00A02D8C"/>
    <w:rsid w:val="00A02F19"/>
    <w:rsid w:val="00A03257"/>
    <w:rsid w:val="00A033FC"/>
    <w:rsid w:val="00A038DF"/>
    <w:rsid w:val="00A0441C"/>
    <w:rsid w:val="00A04529"/>
    <w:rsid w:val="00A04703"/>
    <w:rsid w:val="00A048F6"/>
    <w:rsid w:val="00A0504E"/>
    <w:rsid w:val="00A05E7B"/>
    <w:rsid w:val="00A0616E"/>
    <w:rsid w:val="00A064D2"/>
    <w:rsid w:val="00A06B65"/>
    <w:rsid w:val="00A06D45"/>
    <w:rsid w:val="00A07550"/>
    <w:rsid w:val="00A075AE"/>
    <w:rsid w:val="00A10492"/>
    <w:rsid w:val="00A10AE3"/>
    <w:rsid w:val="00A11458"/>
    <w:rsid w:val="00A118AD"/>
    <w:rsid w:val="00A11940"/>
    <w:rsid w:val="00A11C1B"/>
    <w:rsid w:val="00A11DC8"/>
    <w:rsid w:val="00A12ACE"/>
    <w:rsid w:val="00A12F48"/>
    <w:rsid w:val="00A13091"/>
    <w:rsid w:val="00A13AE8"/>
    <w:rsid w:val="00A13AEA"/>
    <w:rsid w:val="00A13B71"/>
    <w:rsid w:val="00A13D49"/>
    <w:rsid w:val="00A140CD"/>
    <w:rsid w:val="00A141A5"/>
    <w:rsid w:val="00A144DF"/>
    <w:rsid w:val="00A145E8"/>
    <w:rsid w:val="00A14A81"/>
    <w:rsid w:val="00A1523E"/>
    <w:rsid w:val="00A159F5"/>
    <w:rsid w:val="00A1608D"/>
    <w:rsid w:val="00A16961"/>
    <w:rsid w:val="00A16A06"/>
    <w:rsid w:val="00A16DD5"/>
    <w:rsid w:val="00A16EDA"/>
    <w:rsid w:val="00A174F5"/>
    <w:rsid w:val="00A17AA9"/>
    <w:rsid w:val="00A17B0C"/>
    <w:rsid w:val="00A17C0D"/>
    <w:rsid w:val="00A2000F"/>
    <w:rsid w:val="00A20E6B"/>
    <w:rsid w:val="00A21B0B"/>
    <w:rsid w:val="00A22081"/>
    <w:rsid w:val="00A22290"/>
    <w:rsid w:val="00A2292B"/>
    <w:rsid w:val="00A22F02"/>
    <w:rsid w:val="00A235BE"/>
    <w:rsid w:val="00A23D05"/>
    <w:rsid w:val="00A24102"/>
    <w:rsid w:val="00A242C9"/>
    <w:rsid w:val="00A249E1"/>
    <w:rsid w:val="00A24A52"/>
    <w:rsid w:val="00A24DB1"/>
    <w:rsid w:val="00A24FF1"/>
    <w:rsid w:val="00A25060"/>
    <w:rsid w:val="00A25501"/>
    <w:rsid w:val="00A257EC"/>
    <w:rsid w:val="00A25B3A"/>
    <w:rsid w:val="00A25FA6"/>
    <w:rsid w:val="00A2629C"/>
    <w:rsid w:val="00A263B6"/>
    <w:rsid w:val="00A264AA"/>
    <w:rsid w:val="00A2689B"/>
    <w:rsid w:val="00A26A83"/>
    <w:rsid w:val="00A26D6C"/>
    <w:rsid w:val="00A273F9"/>
    <w:rsid w:val="00A2762D"/>
    <w:rsid w:val="00A27812"/>
    <w:rsid w:val="00A27894"/>
    <w:rsid w:val="00A27A36"/>
    <w:rsid w:val="00A27FA8"/>
    <w:rsid w:val="00A27FED"/>
    <w:rsid w:val="00A301EE"/>
    <w:rsid w:val="00A304CF"/>
    <w:rsid w:val="00A30651"/>
    <w:rsid w:val="00A306EA"/>
    <w:rsid w:val="00A30BE4"/>
    <w:rsid w:val="00A318E6"/>
    <w:rsid w:val="00A31D1D"/>
    <w:rsid w:val="00A31E45"/>
    <w:rsid w:val="00A31F95"/>
    <w:rsid w:val="00A320E4"/>
    <w:rsid w:val="00A32C9E"/>
    <w:rsid w:val="00A32F9C"/>
    <w:rsid w:val="00A33150"/>
    <w:rsid w:val="00A3378A"/>
    <w:rsid w:val="00A338E4"/>
    <w:rsid w:val="00A33A9E"/>
    <w:rsid w:val="00A344FA"/>
    <w:rsid w:val="00A34689"/>
    <w:rsid w:val="00A34834"/>
    <w:rsid w:val="00A34894"/>
    <w:rsid w:val="00A348FB"/>
    <w:rsid w:val="00A353E6"/>
    <w:rsid w:val="00A35CB5"/>
    <w:rsid w:val="00A35CD4"/>
    <w:rsid w:val="00A36019"/>
    <w:rsid w:val="00A3617B"/>
    <w:rsid w:val="00A367E8"/>
    <w:rsid w:val="00A367F2"/>
    <w:rsid w:val="00A37175"/>
    <w:rsid w:val="00A37A68"/>
    <w:rsid w:val="00A404D1"/>
    <w:rsid w:val="00A4296B"/>
    <w:rsid w:val="00A429E6"/>
    <w:rsid w:val="00A43766"/>
    <w:rsid w:val="00A438CB"/>
    <w:rsid w:val="00A43CFA"/>
    <w:rsid w:val="00A447CD"/>
    <w:rsid w:val="00A4494A"/>
    <w:rsid w:val="00A44CF4"/>
    <w:rsid w:val="00A45347"/>
    <w:rsid w:val="00A45B18"/>
    <w:rsid w:val="00A45F7D"/>
    <w:rsid w:val="00A4622E"/>
    <w:rsid w:val="00A46C22"/>
    <w:rsid w:val="00A46CC8"/>
    <w:rsid w:val="00A4781E"/>
    <w:rsid w:val="00A50155"/>
    <w:rsid w:val="00A509A0"/>
    <w:rsid w:val="00A513B5"/>
    <w:rsid w:val="00A51938"/>
    <w:rsid w:val="00A524A3"/>
    <w:rsid w:val="00A52BC9"/>
    <w:rsid w:val="00A52EC8"/>
    <w:rsid w:val="00A53181"/>
    <w:rsid w:val="00A53886"/>
    <w:rsid w:val="00A5396B"/>
    <w:rsid w:val="00A53B69"/>
    <w:rsid w:val="00A53D95"/>
    <w:rsid w:val="00A5418E"/>
    <w:rsid w:val="00A543F3"/>
    <w:rsid w:val="00A54882"/>
    <w:rsid w:val="00A54AEB"/>
    <w:rsid w:val="00A54EE2"/>
    <w:rsid w:val="00A5534B"/>
    <w:rsid w:val="00A5539E"/>
    <w:rsid w:val="00A55946"/>
    <w:rsid w:val="00A55F62"/>
    <w:rsid w:val="00A560C6"/>
    <w:rsid w:val="00A56F80"/>
    <w:rsid w:val="00A574CA"/>
    <w:rsid w:val="00A576BD"/>
    <w:rsid w:val="00A579A5"/>
    <w:rsid w:val="00A61B19"/>
    <w:rsid w:val="00A61B80"/>
    <w:rsid w:val="00A62144"/>
    <w:rsid w:val="00A6216D"/>
    <w:rsid w:val="00A62172"/>
    <w:rsid w:val="00A62455"/>
    <w:rsid w:val="00A62A91"/>
    <w:rsid w:val="00A62ED0"/>
    <w:rsid w:val="00A62F9A"/>
    <w:rsid w:val="00A64D5F"/>
    <w:rsid w:val="00A65019"/>
    <w:rsid w:val="00A65585"/>
    <w:rsid w:val="00A65A2B"/>
    <w:rsid w:val="00A66CD4"/>
    <w:rsid w:val="00A66E73"/>
    <w:rsid w:val="00A6736E"/>
    <w:rsid w:val="00A678D3"/>
    <w:rsid w:val="00A67AE5"/>
    <w:rsid w:val="00A67C81"/>
    <w:rsid w:val="00A67FC1"/>
    <w:rsid w:val="00A70680"/>
    <w:rsid w:val="00A70D95"/>
    <w:rsid w:val="00A71910"/>
    <w:rsid w:val="00A71A21"/>
    <w:rsid w:val="00A71D4D"/>
    <w:rsid w:val="00A72081"/>
    <w:rsid w:val="00A7211A"/>
    <w:rsid w:val="00A72432"/>
    <w:rsid w:val="00A726A0"/>
    <w:rsid w:val="00A727FB"/>
    <w:rsid w:val="00A72AD0"/>
    <w:rsid w:val="00A72C67"/>
    <w:rsid w:val="00A72E6E"/>
    <w:rsid w:val="00A734B1"/>
    <w:rsid w:val="00A735C8"/>
    <w:rsid w:val="00A73610"/>
    <w:rsid w:val="00A73809"/>
    <w:rsid w:val="00A73AAA"/>
    <w:rsid w:val="00A73AFE"/>
    <w:rsid w:val="00A73D05"/>
    <w:rsid w:val="00A73DD4"/>
    <w:rsid w:val="00A74504"/>
    <w:rsid w:val="00A74B65"/>
    <w:rsid w:val="00A74B88"/>
    <w:rsid w:val="00A751FB"/>
    <w:rsid w:val="00A7527C"/>
    <w:rsid w:val="00A758FF"/>
    <w:rsid w:val="00A75A54"/>
    <w:rsid w:val="00A75D78"/>
    <w:rsid w:val="00A75E08"/>
    <w:rsid w:val="00A75F0C"/>
    <w:rsid w:val="00A76488"/>
    <w:rsid w:val="00A76DBF"/>
    <w:rsid w:val="00A76EE6"/>
    <w:rsid w:val="00A7713B"/>
    <w:rsid w:val="00A77ECD"/>
    <w:rsid w:val="00A809BC"/>
    <w:rsid w:val="00A80A72"/>
    <w:rsid w:val="00A80B8E"/>
    <w:rsid w:val="00A81704"/>
    <w:rsid w:val="00A81B7F"/>
    <w:rsid w:val="00A81DC3"/>
    <w:rsid w:val="00A81EFA"/>
    <w:rsid w:val="00A82231"/>
    <w:rsid w:val="00A82623"/>
    <w:rsid w:val="00A82751"/>
    <w:rsid w:val="00A830C6"/>
    <w:rsid w:val="00A8376A"/>
    <w:rsid w:val="00A8408E"/>
    <w:rsid w:val="00A848FB"/>
    <w:rsid w:val="00A85213"/>
    <w:rsid w:val="00A86655"/>
    <w:rsid w:val="00A86CFC"/>
    <w:rsid w:val="00A86D96"/>
    <w:rsid w:val="00A86E2F"/>
    <w:rsid w:val="00A87DF5"/>
    <w:rsid w:val="00A902D6"/>
    <w:rsid w:val="00A90546"/>
    <w:rsid w:val="00A90749"/>
    <w:rsid w:val="00A90E27"/>
    <w:rsid w:val="00A916B3"/>
    <w:rsid w:val="00A91746"/>
    <w:rsid w:val="00A917A0"/>
    <w:rsid w:val="00A92AD3"/>
    <w:rsid w:val="00A92CD0"/>
    <w:rsid w:val="00A92E17"/>
    <w:rsid w:val="00A9350B"/>
    <w:rsid w:val="00A943C9"/>
    <w:rsid w:val="00A94A15"/>
    <w:rsid w:val="00A94C06"/>
    <w:rsid w:val="00A94EA4"/>
    <w:rsid w:val="00A94EF9"/>
    <w:rsid w:val="00A94F19"/>
    <w:rsid w:val="00A9501F"/>
    <w:rsid w:val="00A9537A"/>
    <w:rsid w:val="00A9639D"/>
    <w:rsid w:val="00A9647A"/>
    <w:rsid w:val="00A96A4E"/>
    <w:rsid w:val="00A97383"/>
    <w:rsid w:val="00A97B54"/>
    <w:rsid w:val="00AA0913"/>
    <w:rsid w:val="00AA09A4"/>
    <w:rsid w:val="00AA101D"/>
    <w:rsid w:val="00AA15EC"/>
    <w:rsid w:val="00AA18E1"/>
    <w:rsid w:val="00AA1C5A"/>
    <w:rsid w:val="00AA1FF6"/>
    <w:rsid w:val="00AA2019"/>
    <w:rsid w:val="00AA227A"/>
    <w:rsid w:val="00AA24F4"/>
    <w:rsid w:val="00AA2930"/>
    <w:rsid w:val="00AA2C4F"/>
    <w:rsid w:val="00AA2E9D"/>
    <w:rsid w:val="00AA30FD"/>
    <w:rsid w:val="00AA3877"/>
    <w:rsid w:val="00AA3C07"/>
    <w:rsid w:val="00AA3CDD"/>
    <w:rsid w:val="00AA4082"/>
    <w:rsid w:val="00AA41C9"/>
    <w:rsid w:val="00AA49BB"/>
    <w:rsid w:val="00AA5281"/>
    <w:rsid w:val="00AA5312"/>
    <w:rsid w:val="00AA5483"/>
    <w:rsid w:val="00AA5A11"/>
    <w:rsid w:val="00AA5D93"/>
    <w:rsid w:val="00AA5EDA"/>
    <w:rsid w:val="00AA5EE3"/>
    <w:rsid w:val="00AA6211"/>
    <w:rsid w:val="00AA73C9"/>
    <w:rsid w:val="00AA794E"/>
    <w:rsid w:val="00AA7BA3"/>
    <w:rsid w:val="00AA7F9B"/>
    <w:rsid w:val="00AB094C"/>
    <w:rsid w:val="00AB0DBD"/>
    <w:rsid w:val="00AB1408"/>
    <w:rsid w:val="00AB15A1"/>
    <w:rsid w:val="00AB1804"/>
    <w:rsid w:val="00AB23BE"/>
    <w:rsid w:val="00AB2CAA"/>
    <w:rsid w:val="00AB388D"/>
    <w:rsid w:val="00AB3957"/>
    <w:rsid w:val="00AB3BE9"/>
    <w:rsid w:val="00AB40E2"/>
    <w:rsid w:val="00AB4257"/>
    <w:rsid w:val="00AB4587"/>
    <w:rsid w:val="00AB494C"/>
    <w:rsid w:val="00AB5340"/>
    <w:rsid w:val="00AB586B"/>
    <w:rsid w:val="00AB5AF3"/>
    <w:rsid w:val="00AB5CC3"/>
    <w:rsid w:val="00AB6194"/>
    <w:rsid w:val="00AB684A"/>
    <w:rsid w:val="00AB6DF2"/>
    <w:rsid w:val="00AB70FF"/>
    <w:rsid w:val="00AB7AB6"/>
    <w:rsid w:val="00AB7D8F"/>
    <w:rsid w:val="00AB7DAF"/>
    <w:rsid w:val="00AC000C"/>
    <w:rsid w:val="00AC053F"/>
    <w:rsid w:val="00AC109F"/>
    <w:rsid w:val="00AC1173"/>
    <w:rsid w:val="00AC3062"/>
    <w:rsid w:val="00AC30DC"/>
    <w:rsid w:val="00AC3700"/>
    <w:rsid w:val="00AC462B"/>
    <w:rsid w:val="00AC4A28"/>
    <w:rsid w:val="00AC4AEF"/>
    <w:rsid w:val="00AC50E2"/>
    <w:rsid w:val="00AC6034"/>
    <w:rsid w:val="00AC6145"/>
    <w:rsid w:val="00AC61DA"/>
    <w:rsid w:val="00AC6502"/>
    <w:rsid w:val="00AC6689"/>
    <w:rsid w:val="00AC681B"/>
    <w:rsid w:val="00AC69F9"/>
    <w:rsid w:val="00AC6EB6"/>
    <w:rsid w:val="00AC717E"/>
    <w:rsid w:val="00AC74C8"/>
    <w:rsid w:val="00AC78B4"/>
    <w:rsid w:val="00AD03F3"/>
    <w:rsid w:val="00AD05AE"/>
    <w:rsid w:val="00AD0620"/>
    <w:rsid w:val="00AD12AE"/>
    <w:rsid w:val="00AD174C"/>
    <w:rsid w:val="00AD1945"/>
    <w:rsid w:val="00AD21B3"/>
    <w:rsid w:val="00AD2677"/>
    <w:rsid w:val="00AD286C"/>
    <w:rsid w:val="00AD2D2D"/>
    <w:rsid w:val="00AD3CAE"/>
    <w:rsid w:val="00AD43BF"/>
    <w:rsid w:val="00AD490D"/>
    <w:rsid w:val="00AD4AD9"/>
    <w:rsid w:val="00AD54CD"/>
    <w:rsid w:val="00AD5B77"/>
    <w:rsid w:val="00AD5C3D"/>
    <w:rsid w:val="00AD63F1"/>
    <w:rsid w:val="00AD6746"/>
    <w:rsid w:val="00AD69AF"/>
    <w:rsid w:val="00AD6E25"/>
    <w:rsid w:val="00AD6F5D"/>
    <w:rsid w:val="00AD7F77"/>
    <w:rsid w:val="00AE02A3"/>
    <w:rsid w:val="00AE041E"/>
    <w:rsid w:val="00AE057B"/>
    <w:rsid w:val="00AE0839"/>
    <w:rsid w:val="00AE0920"/>
    <w:rsid w:val="00AE0926"/>
    <w:rsid w:val="00AE0DFD"/>
    <w:rsid w:val="00AE1223"/>
    <w:rsid w:val="00AE12CA"/>
    <w:rsid w:val="00AE13BF"/>
    <w:rsid w:val="00AE1467"/>
    <w:rsid w:val="00AE1CFE"/>
    <w:rsid w:val="00AE2156"/>
    <w:rsid w:val="00AE2261"/>
    <w:rsid w:val="00AE2826"/>
    <w:rsid w:val="00AE29B3"/>
    <w:rsid w:val="00AE2A63"/>
    <w:rsid w:val="00AE2B53"/>
    <w:rsid w:val="00AE3516"/>
    <w:rsid w:val="00AE3D25"/>
    <w:rsid w:val="00AE3D5B"/>
    <w:rsid w:val="00AE3F32"/>
    <w:rsid w:val="00AE5434"/>
    <w:rsid w:val="00AE55ED"/>
    <w:rsid w:val="00AE56E1"/>
    <w:rsid w:val="00AE58B5"/>
    <w:rsid w:val="00AE637A"/>
    <w:rsid w:val="00AE67C9"/>
    <w:rsid w:val="00AE67CA"/>
    <w:rsid w:val="00AE69E0"/>
    <w:rsid w:val="00AE6D41"/>
    <w:rsid w:val="00AE6E0C"/>
    <w:rsid w:val="00AE79C7"/>
    <w:rsid w:val="00AE7B57"/>
    <w:rsid w:val="00AE7FD0"/>
    <w:rsid w:val="00AF0369"/>
    <w:rsid w:val="00AF054C"/>
    <w:rsid w:val="00AF0561"/>
    <w:rsid w:val="00AF0A55"/>
    <w:rsid w:val="00AF0E26"/>
    <w:rsid w:val="00AF1235"/>
    <w:rsid w:val="00AF1758"/>
    <w:rsid w:val="00AF18EB"/>
    <w:rsid w:val="00AF1A0D"/>
    <w:rsid w:val="00AF22CF"/>
    <w:rsid w:val="00AF22F0"/>
    <w:rsid w:val="00AF22FA"/>
    <w:rsid w:val="00AF2792"/>
    <w:rsid w:val="00AF3493"/>
    <w:rsid w:val="00AF3AFA"/>
    <w:rsid w:val="00AF442D"/>
    <w:rsid w:val="00AF5556"/>
    <w:rsid w:val="00AF5A04"/>
    <w:rsid w:val="00AF5DC4"/>
    <w:rsid w:val="00AF62C0"/>
    <w:rsid w:val="00AF70A3"/>
    <w:rsid w:val="00AF75BB"/>
    <w:rsid w:val="00AF75CF"/>
    <w:rsid w:val="00AF79F8"/>
    <w:rsid w:val="00B00112"/>
    <w:rsid w:val="00B004EA"/>
    <w:rsid w:val="00B005C1"/>
    <w:rsid w:val="00B00794"/>
    <w:rsid w:val="00B00DDA"/>
    <w:rsid w:val="00B00F3D"/>
    <w:rsid w:val="00B0158D"/>
    <w:rsid w:val="00B01618"/>
    <w:rsid w:val="00B01708"/>
    <w:rsid w:val="00B01850"/>
    <w:rsid w:val="00B01BC9"/>
    <w:rsid w:val="00B01F51"/>
    <w:rsid w:val="00B02076"/>
    <w:rsid w:val="00B02A9D"/>
    <w:rsid w:val="00B032B8"/>
    <w:rsid w:val="00B03811"/>
    <w:rsid w:val="00B0391A"/>
    <w:rsid w:val="00B03F33"/>
    <w:rsid w:val="00B0412F"/>
    <w:rsid w:val="00B046D8"/>
    <w:rsid w:val="00B047BA"/>
    <w:rsid w:val="00B04A7A"/>
    <w:rsid w:val="00B04B78"/>
    <w:rsid w:val="00B04E24"/>
    <w:rsid w:val="00B053BA"/>
    <w:rsid w:val="00B05A98"/>
    <w:rsid w:val="00B06018"/>
    <w:rsid w:val="00B061B5"/>
    <w:rsid w:val="00B067EF"/>
    <w:rsid w:val="00B06A90"/>
    <w:rsid w:val="00B070B5"/>
    <w:rsid w:val="00B072B5"/>
    <w:rsid w:val="00B073F8"/>
    <w:rsid w:val="00B074A1"/>
    <w:rsid w:val="00B074D8"/>
    <w:rsid w:val="00B07733"/>
    <w:rsid w:val="00B108D3"/>
    <w:rsid w:val="00B10BEC"/>
    <w:rsid w:val="00B11218"/>
    <w:rsid w:val="00B11911"/>
    <w:rsid w:val="00B11DA7"/>
    <w:rsid w:val="00B125B6"/>
    <w:rsid w:val="00B129AF"/>
    <w:rsid w:val="00B12C2A"/>
    <w:rsid w:val="00B136B8"/>
    <w:rsid w:val="00B13DB5"/>
    <w:rsid w:val="00B13EA9"/>
    <w:rsid w:val="00B1412C"/>
    <w:rsid w:val="00B14326"/>
    <w:rsid w:val="00B1465E"/>
    <w:rsid w:val="00B14837"/>
    <w:rsid w:val="00B14ACF"/>
    <w:rsid w:val="00B171AC"/>
    <w:rsid w:val="00B1747D"/>
    <w:rsid w:val="00B17BC2"/>
    <w:rsid w:val="00B17CE3"/>
    <w:rsid w:val="00B17D2A"/>
    <w:rsid w:val="00B17F1A"/>
    <w:rsid w:val="00B20CE2"/>
    <w:rsid w:val="00B20E3C"/>
    <w:rsid w:val="00B20F07"/>
    <w:rsid w:val="00B21812"/>
    <w:rsid w:val="00B218D8"/>
    <w:rsid w:val="00B21F88"/>
    <w:rsid w:val="00B225C0"/>
    <w:rsid w:val="00B2261B"/>
    <w:rsid w:val="00B22A00"/>
    <w:rsid w:val="00B23286"/>
    <w:rsid w:val="00B232BF"/>
    <w:rsid w:val="00B23576"/>
    <w:rsid w:val="00B23623"/>
    <w:rsid w:val="00B23CA4"/>
    <w:rsid w:val="00B24553"/>
    <w:rsid w:val="00B248E4"/>
    <w:rsid w:val="00B2536F"/>
    <w:rsid w:val="00B25707"/>
    <w:rsid w:val="00B25890"/>
    <w:rsid w:val="00B25ADA"/>
    <w:rsid w:val="00B25FCD"/>
    <w:rsid w:val="00B269E9"/>
    <w:rsid w:val="00B2722D"/>
    <w:rsid w:val="00B2789A"/>
    <w:rsid w:val="00B27FF0"/>
    <w:rsid w:val="00B304E5"/>
    <w:rsid w:val="00B305D5"/>
    <w:rsid w:val="00B30948"/>
    <w:rsid w:val="00B30B4D"/>
    <w:rsid w:val="00B30F64"/>
    <w:rsid w:val="00B314B9"/>
    <w:rsid w:val="00B31597"/>
    <w:rsid w:val="00B31858"/>
    <w:rsid w:val="00B318BC"/>
    <w:rsid w:val="00B31A05"/>
    <w:rsid w:val="00B31C19"/>
    <w:rsid w:val="00B31E4C"/>
    <w:rsid w:val="00B31ED4"/>
    <w:rsid w:val="00B327D8"/>
    <w:rsid w:val="00B32A46"/>
    <w:rsid w:val="00B32A75"/>
    <w:rsid w:val="00B32B2E"/>
    <w:rsid w:val="00B33736"/>
    <w:rsid w:val="00B33A47"/>
    <w:rsid w:val="00B34281"/>
    <w:rsid w:val="00B343DF"/>
    <w:rsid w:val="00B34486"/>
    <w:rsid w:val="00B34523"/>
    <w:rsid w:val="00B34F04"/>
    <w:rsid w:val="00B360D8"/>
    <w:rsid w:val="00B366BC"/>
    <w:rsid w:val="00B36835"/>
    <w:rsid w:val="00B37447"/>
    <w:rsid w:val="00B376CA"/>
    <w:rsid w:val="00B377AC"/>
    <w:rsid w:val="00B377E0"/>
    <w:rsid w:val="00B37818"/>
    <w:rsid w:val="00B3795E"/>
    <w:rsid w:val="00B4069D"/>
    <w:rsid w:val="00B40A60"/>
    <w:rsid w:val="00B40C88"/>
    <w:rsid w:val="00B40EBE"/>
    <w:rsid w:val="00B40EFE"/>
    <w:rsid w:val="00B412B3"/>
    <w:rsid w:val="00B413D1"/>
    <w:rsid w:val="00B41AA1"/>
    <w:rsid w:val="00B420CF"/>
    <w:rsid w:val="00B42858"/>
    <w:rsid w:val="00B42A85"/>
    <w:rsid w:val="00B42CBB"/>
    <w:rsid w:val="00B4345B"/>
    <w:rsid w:val="00B442D8"/>
    <w:rsid w:val="00B447C0"/>
    <w:rsid w:val="00B4486D"/>
    <w:rsid w:val="00B44F79"/>
    <w:rsid w:val="00B45A02"/>
    <w:rsid w:val="00B47F9E"/>
    <w:rsid w:val="00B500D2"/>
    <w:rsid w:val="00B50107"/>
    <w:rsid w:val="00B50364"/>
    <w:rsid w:val="00B5048A"/>
    <w:rsid w:val="00B50493"/>
    <w:rsid w:val="00B508A4"/>
    <w:rsid w:val="00B509E3"/>
    <w:rsid w:val="00B50B4B"/>
    <w:rsid w:val="00B50BBB"/>
    <w:rsid w:val="00B50E05"/>
    <w:rsid w:val="00B50EF6"/>
    <w:rsid w:val="00B51801"/>
    <w:rsid w:val="00B52215"/>
    <w:rsid w:val="00B52300"/>
    <w:rsid w:val="00B53B5F"/>
    <w:rsid w:val="00B53C1F"/>
    <w:rsid w:val="00B541B8"/>
    <w:rsid w:val="00B541F7"/>
    <w:rsid w:val="00B5442F"/>
    <w:rsid w:val="00B5459D"/>
    <w:rsid w:val="00B54671"/>
    <w:rsid w:val="00B54C1F"/>
    <w:rsid w:val="00B554A5"/>
    <w:rsid w:val="00B5560D"/>
    <w:rsid w:val="00B560C2"/>
    <w:rsid w:val="00B5640E"/>
    <w:rsid w:val="00B5649D"/>
    <w:rsid w:val="00B5650B"/>
    <w:rsid w:val="00B56A45"/>
    <w:rsid w:val="00B57661"/>
    <w:rsid w:val="00B57D7A"/>
    <w:rsid w:val="00B606C4"/>
    <w:rsid w:val="00B61AA5"/>
    <w:rsid w:val="00B6222B"/>
    <w:rsid w:val="00B6262F"/>
    <w:rsid w:val="00B63233"/>
    <w:rsid w:val="00B63C77"/>
    <w:rsid w:val="00B641B2"/>
    <w:rsid w:val="00B650EF"/>
    <w:rsid w:val="00B65A29"/>
    <w:rsid w:val="00B66A47"/>
    <w:rsid w:val="00B672D9"/>
    <w:rsid w:val="00B67575"/>
    <w:rsid w:val="00B67DDC"/>
    <w:rsid w:val="00B67DDE"/>
    <w:rsid w:val="00B70802"/>
    <w:rsid w:val="00B70896"/>
    <w:rsid w:val="00B711B9"/>
    <w:rsid w:val="00B7121F"/>
    <w:rsid w:val="00B71942"/>
    <w:rsid w:val="00B719D4"/>
    <w:rsid w:val="00B71E14"/>
    <w:rsid w:val="00B722E5"/>
    <w:rsid w:val="00B727C4"/>
    <w:rsid w:val="00B727EC"/>
    <w:rsid w:val="00B72A65"/>
    <w:rsid w:val="00B72B7B"/>
    <w:rsid w:val="00B72EEC"/>
    <w:rsid w:val="00B73922"/>
    <w:rsid w:val="00B7493F"/>
    <w:rsid w:val="00B74A89"/>
    <w:rsid w:val="00B75523"/>
    <w:rsid w:val="00B75867"/>
    <w:rsid w:val="00B75EEE"/>
    <w:rsid w:val="00B76155"/>
    <w:rsid w:val="00B766D9"/>
    <w:rsid w:val="00B77830"/>
    <w:rsid w:val="00B77CDF"/>
    <w:rsid w:val="00B8056B"/>
    <w:rsid w:val="00B8056C"/>
    <w:rsid w:val="00B80577"/>
    <w:rsid w:val="00B811D0"/>
    <w:rsid w:val="00B8137E"/>
    <w:rsid w:val="00B8154D"/>
    <w:rsid w:val="00B8165D"/>
    <w:rsid w:val="00B81CBE"/>
    <w:rsid w:val="00B82064"/>
    <w:rsid w:val="00B82353"/>
    <w:rsid w:val="00B82A3F"/>
    <w:rsid w:val="00B82E13"/>
    <w:rsid w:val="00B831D7"/>
    <w:rsid w:val="00B833A3"/>
    <w:rsid w:val="00B83B05"/>
    <w:rsid w:val="00B83C87"/>
    <w:rsid w:val="00B84B77"/>
    <w:rsid w:val="00B852DC"/>
    <w:rsid w:val="00B862D0"/>
    <w:rsid w:val="00B863F2"/>
    <w:rsid w:val="00B8675E"/>
    <w:rsid w:val="00B87073"/>
    <w:rsid w:val="00B87143"/>
    <w:rsid w:val="00B87AD7"/>
    <w:rsid w:val="00B9001C"/>
    <w:rsid w:val="00B9055A"/>
    <w:rsid w:val="00B90EF6"/>
    <w:rsid w:val="00B91DA5"/>
    <w:rsid w:val="00B920B0"/>
    <w:rsid w:val="00B92272"/>
    <w:rsid w:val="00B92848"/>
    <w:rsid w:val="00B92E52"/>
    <w:rsid w:val="00B93229"/>
    <w:rsid w:val="00B932F8"/>
    <w:rsid w:val="00B93596"/>
    <w:rsid w:val="00B937A6"/>
    <w:rsid w:val="00B93D7B"/>
    <w:rsid w:val="00B94215"/>
    <w:rsid w:val="00B942CC"/>
    <w:rsid w:val="00B945F3"/>
    <w:rsid w:val="00B94682"/>
    <w:rsid w:val="00B94AC4"/>
    <w:rsid w:val="00B95533"/>
    <w:rsid w:val="00B956DA"/>
    <w:rsid w:val="00B95E26"/>
    <w:rsid w:val="00B95FB0"/>
    <w:rsid w:val="00B96932"/>
    <w:rsid w:val="00B96D5B"/>
    <w:rsid w:val="00B97A14"/>
    <w:rsid w:val="00B97AF8"/>
    <w:rsid w:val="00B97D87"/>
    <w:rsid w:val="00BA023A"/>
    <w:rsid w:val="00BA0415"/>
    <w:rsid w:val="00BA1298"/>
    <w:rsid w:val="00BA18CA"/>
    <w:rsid w:val="00BA2460"/>
    <w:rsid w:val="00BA28FB"/>
    <w:rsid w:val="00BA2E70"/>
    <w:rsid w:val="00BA3203"/>
    <w:rsid w:val="00BA3695"/>
    <w:rsid w:val="00BA3A93"/>
    <w:rsid w:val="00BA3F5F"/>
    <w:rsid w:val="00BA41CE"/>
    <w:rsid w:val="00BA4704"/>
    <w:rsid w:val="00BA47E6"/>
    <w:rsid w:val="00BA4F06"/>
    <w:rsid w:val="00BA5B59"/>
    <w:rsid w:val="00BA5EE2"/>
    <w:rsid w:val="00BA6603"/>
    <w:rsid w:val="00BA68A9"/>
    <w:rsid w:val="00BA68E7"/>
    <w:rsid w:val="00BA69F5"/>
    <w:rsid w:val="00BA6A56"/>
    <w:rsid w:val="00BA7248"/>
    <w:rsid w:val="00BA756E"/>
    <w:rsid w:val="00BA776A"/>
    <w:rsid w:val="00BA7BB7"/>
    <w:rsid w:val="00BB01E1"/>
    <w:rsid w:val="00BB0334"/>
    <w:rsid w:val="00BB06B7"/>
    <w:rsid w:val="00BB101D"/>
    <w:rsid w:val="00BB16D0"/>
    <w:rsid w:val="00BB183F"/>
    <w:rsid w:val="00BB185D"/>
    <w:rsid w:val="00BB1879"/>
    <w:rsid w:val="00BB1EB5"/>
    <w:rsid w:val="00BB1F24"/>
    <w:rsid w:val="00BB2060"/>
    <w:rsid w:val="00BB2C66"/>
    <w:rsid w:val="00BB3776"/>
    <w:rsid w:val="00BB39DD"/>
    <w:rsid w:val="00BB4188"/>
    <w:rsid w:val="00BB4331"/>
    <w:rsid w:val="00BB4423"/>
    <w:rsid w:val="00BB5147"/>
    <w:rsid w:val="00BB5206"/>
    <w:rsid w:val="00BB54BF"/>
    <w:rsid w:val="00BB5A30"/>
    <w:rsid w:val="00BB5FDC"/>
    <w:rsid w:val="00BB616E"/>
    <w:rsid w:val="00BB693C"/>
    <w:rsid w:val="00BB7C85"/>
    <w:rsid w:val="00BB7CD5"/>
    <w:rsid w:val="00BB7FB4"/>
    <w:rsid w:val="00BC04C6"/>
    <w:rsid w:val="00BC060E"/>
    <w:rsid w:val="00BC0D96"/>
    <w:rsid w:val="00BC0DF1"/>
    <w:rsid w:val="00BC11B3"/>
    <w:rsid w:val="00BC1355"/>
    <w:rsid w:val="00BC154E"/>
    <w:rsid w:val="00BC1BF6"/>
    <w:rsid w:val="00BC21B1"/>
    <w:rsid w:val="00BC2704"/>
    <w:rsid w:val="00BC2A1C"/>
    <w:rsid w:val="00BC3167"/>
    <w:rsid w:val="00BC33A5"/>
    <w:rsid w:val="00BC366A"/>
    <w:rsid w:val="00BC3A26"/>
    <w:rsid w:val="00BC3B38"/>
    <w:rsid w:val="00BC3B65"/>
    <w:rsid w:val="00BC3C07"/>
    <w:rsid w:val="00BC40B8"/>
    <w:rsid w:val="00BC4BC1"/>
    <w:rsid w:val="00BC4D7E"/>
    <w:rsid w:val="00BC5578"/>
    <w:rsid w:val="00BC5658"/>
    <w:rsid w:val="00BC6812"/>
    <w:rsid w:val="00BC6A53"/>
    <w:rsid w:val="00BC78B9"/>
    <w:rsid w:val="00BC7947"/>
    <w:rsid w:val="00BC79C3"/>
    <w:rsid w:val="00BC7BD9"/>
    <w:rsid w:val="00BC7EA3"/>
    <w:rsid w:val="00BD1544"/>
    <w:rsid w:val="00BD16A3"/>
    <w:rsid w:val="00BD17EC"/>
    <w:rsid w:val="00BD208A"/>
    <w:rsid w:val="00BD23B1"/>
    <w:rsid w:val="00BD27CF"/>
    <w:rsid w:val="00BD2936"/>
    <w:rsid w:val="00BD31E4"/>
    <w:rsid w:val="00BD3799"/>
    <w:rsid w:val="00BD3F19"/>
    <w:rsid w:val="00BD4D88"/>
    <w:rsid w:val="00BD4D9F"/>
    <w:rsid w:val="00BD5145"/>
    <w:rsid w:val="00BD5884"/>
    <w:rsid w:val="00BD59F2"/>
    <w:rsid w:val="00BD5DA4"/>
    <w:rsid w:val="00BD7357"/>
    <w:rsid w:val="00BE0197"/>
    <w:rsid w:val="00BE0580"/>
    <w:rsid w:val="00BE05C1"/>
    <w:rsid w:val="00BE06D4"/>
    <w:rsid w:val="00BE08A6"/>
    <w:rsid w:val="00BE0DB4"/>
    <w:rsid w:val="00BE15CA"/>
    <w:rsid w:val="00BE1DBD"/>
    <w:rsid w:val="00BE1EDA"/>
    <w:rsid w:val="00BE2062"/>
    <w:rsid w:val="00BE293D"/>
    <w:rsid w:val="00BE2B2A"/>
    <w:rsid w:val="00BE3752"/>
    <w:rsid w:val="00BE38DA"/>
    <w:rsid w:val="00BE3943"/>
    <w:rsid w:val="00BE3A9E"/>
    <w:rsid w:val="00BE3D67"/>
    <w:rsid w:val="00BE4020"/>
    <w:rsid w:val="00BE4137"/>
    <w:rsid w:val="00BE41D3"/>
    <w:rsid w:val="00BE4625"/>
    <w:rsid w:val="00BE49FA"/>
    <w:rsid w:val="00BE4BB4"/>
    <w:rsid w:val="00BE50B8"/>
    <w:rsid w:val="00BE5652"/>
    <w:rsid w:val="00BE59B7"/>
    <w:rsid w:val="00BE5DAA"/>
    <w:rsid w:val="00BE68D1"/>
    <w:rsid w:val="00BE6C12"/>
    <w:rsid w:val="00BE6DB3"/>
    <w:rsid w:val="00BE72B3"/>
    <w:rsid w:val="00BE7342"/>
    <w:rsid w:val="00BE78F7"/>
    <w:rsid w:val="00BF012D"/>
    <w:rsid w:val="00BF0C5B"/>
    <w:rsid w:val="00BF0C7E"/>
    <w:rsid w:val="00BF0EE7"/>
    <w:rsid w:val="00BF10F9"/>
    <w:rsid w:val="00BF1274"/>
    <w:rsid w:val="00BF134E"/>
    <w:rsid w:val="00BF1798"/>
    <w:rsid w:val="00BF258E"/>
    <w:rsid w:val="00BF27C0"/>
    <w:rsid w:val="00BF2BA8"/>
    <w:rsid w:val="00BF3467"/>
    <w:rsid w:val="00BF3D74"/>
    <w:rsid w:val="00BF4ACE"/>
    <w:rsid w:val="00BF540F"/>
    <w:rsid w:val="00BF58B9"/>
    <w:rsid w:val="00BF5FC5"/>
    <w:rsid w:val="00BF68F4"/>
    <w:rsid w:val="00BF6BD3"/>
    <w:rsid w:val="00BF7260"/>
    <w:rsid w:val="00BF763B"/>
    <w:rsid w:val="00BF7683"/>
    <w:rsid w:val="00BF768C"/>
    <w:rsid w:val="00BF7AD4"/>
    <w:rsid w:val="00BF7FE7"/>
    <w:rsid w:val="00C00089"/>
    <w:rsid w:val="00C00955"/>
    <w:rsid w:val="00C00A49"/>
    <w:rsid w:val="00C01488"/>
    <w:rsid w:val="00C01857"/>
    <w:rsid w:val="00C01A9D"/>
    <w:rsid w:val="00C02714"/>
    <w:rsid w:val="00C02FC0"/>
    <w:rsid w:val="00C0317D"/>
    <w:rsid w:val="00C038D3"/>
    <w:rsid w:val="00C038F9"/>
    <w:rsid w:val="00C03B78"/>
    <w:rsid w:val="00C04332"/>
    <w:rsid w:val="00C0464B"/>
    <w:rsid w:val="00C04E3F"/>
    <w:rsid w:val="00C04E81"/>
    <w:rsid w:val="00C04E86"/>
    <w:rsid w:val="00C0540E"/>
    <w:rsid w:val="00C05477"/>
    <w:rsid w:val="00C05564"/>
    <w:rsid w:val="00C0560C"/>
    <w:rsid w:val="00C05B06"/>
    <w:rsid w:val="00C05E55"/>
    <w:rsid w:val="00C05FEF"/>
    <w:rsid w:val="00C06381"/>
    <w:rsid w:val="00C068B3"/>
    <w:rsid w:val="00C06993"/>
    <w:rsid w:val="00C069B4"/>
    <w:rsid w:val="00C06AAB"/>
    <w:rsid w:val="00C06EBE"/>
    <w:rsid w:val="00C0706E"/>
    <w:rsid w:val="00C07326"/>
    <w:rsid w:val="00C07514"/>
    <w:rsid w:val="00C0755E"/>
    <w:rsid w:val="00C07887"/>
    <w:rsid w:val="00C07BD1"/>
    <w:rsid w:val="00C07F79"/>
    <w:rsid w:val="00C103DD"/>
    <w:rsid w:val="00C10465"/>
    <w:rsid w:val="00C10716"/>
    <w:rsid w:val="00C108E1"/>
    <w:rsid w:val="00C10C1A"/>
    <w:rsid w:val="00C10F85"/>
    <w:rsid w:val="00C11351"/>
    <w:rsid w:val="00C116C9"/>
    <w:rsid w:val="00C11982"/>
    <w:rsid w:val="00C11CB3"/>
    <w:rsid w:val="00C1243E"/>
    <w:rsid w:val="00C1276A"/>
    <w:rsid w:val="00C1281A"/>
    <w:rsid w:val="00C12967"/>
    <w:rsid w:val="00C132A9"/>
    <w:rsid w:val="00C1345E"/>
    <w:rsid w:val="00C13B91"/>
    <w:rsid w:val="00C13EFD"/>
    <w:rsid w:val="00C14861"/>
    <w:rsid w:val="00C14D88"/>
    <w:rsid w:val="00C15833"/>
    <w:rsid w:val="00C15884"/>
    <w:rsid w:val="00C16CB3"/>
    <w:rsid w:val="00C17299"/>
    <w:rsid w:val="00C1753B"/>
    <w:rsid w:val="00C1779C"/>
    <w:rsid w:val="00C17B53"/>
    <w:rsid w:val="00C2027D"/>
    <w:rsid w:val="00C2115B"/>
    <w:rsid w:val="00C22025"/>
    <w:rsid w:val="00C22104"/>
    <w:rsid w:val="00C2252A"/>
    <w:rsid w:val="00C226A3"/>
    <w:rsid w:val="00C226B0"/>
    <w:rsid w:val="00C226BA"/>
    <w:rsid w:val="00C22726"/>
    <w:rsid w:val="00C22778"/>
    <w:rsid w:val="00C22B7D"/>
    <w:rsid w:val="00C235AA"/>
    <w:rsid w:val="00C23679"/>
    <w:rsid w:val="00C23889"/>
    <w:rsid w:val="00C238C4"/>
    <w:rsid w:val="00C23FE7"/>
    <w:rsid w:val="00C24663"/>
    <w:rsid w:val="00C247B4"/>
    <w:rsid w:val="00C248AF"/>
    <w:rsid w:val="00C256A6"/>
    <w:rsid w:val="00C257B1"/>
    <w:rsid w:val="00C258FD"/>
    <w:rsid w:val="00C267E6"/>
    <w:rsid w:val="00C27159"/>
    <w:rsid w:val="00C27918"/>
    <w:rsid w:val="00C27A7A"/>
    <w:rsid w:val="00C27C9C"/>
    <w:rsid w:val="00C27CB2"/>
    <w:rsid w:val="00C3022D"/>
    <w:rsid w:val="00C3054F"/>
    <w:rsid w:val="00C3118B"/>
    <w:rsid w:val="00C31593"/>
    <w:rsid w:val="00C315E4"/>
    <w:rsid w:val="00C31693"/>
    <w:rsid w:val="00C3204B"/>
    <w:rsid w:val="00C32339"/>
    <w:rsid w:val="00C3233B"/>
    <w:rsid w:val="00C32376"/>
    <w:rsid w:val="00C3263B"/>
    <w:rsid w:val="00C32C06"/>
    <w:rsid w:val="00C3349E"/>
    <w:rsid w:val="00C338E8"/>
    <w:rsid w:val="00C33A8F"/>
    <w:rsid w:val="00C33E5E"/>
    <w:rsid w:val="00C34106"/>
    <w:rsid w:val="00C34133"/>
    <w:rsid w:val="00C34906"/>
    <w:rsid w:val="00C35F02"/>
    <w:rsid w:val="00C3628B"/>
    <w:rsid w:val="00C36955"/>
    <w:rsid w:val="00C372A0"/>
    <w:rsid w:val="00C37454"/>
    <w:rsid w:val="00C37860"/>
    <w:rsid w:val="00C37EEA"/>
    <w:rsid w:val="00C4018A"/>
    <w:rsid w:val="00C4042E"/>
    <w:rsid w:val="00C40961"/>
    <w:rsid w:val="00C41E01"/>
    <w:rsid w:val="00C425AF"/>
    <w:rsid w:val="00C42693"/>
    <w:rsid w:val="00C42FF0"/>
    <w:rsid w:val="00C434F9"/>
    <w:rsid w:val="00C43782"/>
    <w:rsid w:val="00C437DE"/>
    <w:rsid w:val="00C43808"/>
    <w:rsid w:val="00C43971"/>
    <w:rsid w:val="00C43AE5"/>
    <w:rsid w:val="00C4420D"/>
    <w:rsid w:val="00C44D7F"/>
    <w:rsid w:val="00C456EF"/>
    <w:rsid w:val="00C457CE"/>
    <w:rsid w:val="00C45817"/>
    <w:rsid w:val="00C45EF2"/>
    <w:rsid w:val="00C4644C"/>
    <w:rsid w:val="00C468BD"/>
    <w:rsid w:val="00C472E6"/>
    <w:rsid w:val="00C475BB"/>
    <w:rsid w:val="00C477EC"/>
    <w:rsid w:val="00C47805"/>
    <w:rsid w:val="00C47931"/>
    <w:rsid w:val="00C47987"/>
    <w:rsid w:val="00C50A13"/>
    <w:rsid w:val="00C51E2F"/>
    <w:rsid w:val="00C533E8"/>
    <w:rsid w:val="00C54982"/>
    <w:rsid w:val="00C54B0D"/>
    <w:rsid w:val="00C553AF"/>
    <w:rsid w:val="00C5556C"/>
    <w:rsid w:val="00C556FE"/>
    <w:rsid w:val="00C5575B"/>
    <w:rsid w:val="00C55D8F"/>
    <w:rsid w:val="00C563A2"/>
    <w:rsid w:val="00C564F0"/>
    <w:rsid w:val="00C56910"/>
    <w:rsid w:val="00C56E68"/>
    <w:rsid w:val="00C5724D"/>
    <w:rsid w:val="00C576EA"/>
    <w:rsid w:val="00C57913"/>
    <w:rsid w:val="00C6086E"/>
    <w:rsid w:val="00C6089C"/>
    <w:rsid w:val="00C608FA"/>
    <w:rsid w:val="00C610BA"/>
    <w:rsid w:val="00C61469"/>
    <w:rsid w:val="00C61715"/>
    <w:rsid w:val="00C61912"/>
    <w:rsid w:val="00C61BE7"/>
    <w:rsid w:val="00C61F83"/>
    <w:rsid w:val="00C62139"/>
    <w:rsid w:val="00C62DEC"/>
    <w:rsid w:val="00C63087"/>
    <w:rsid w:val="00C63129"/>
    <w:rsid w:val="00C639D1"/>
    <w:rsid w:val="00C64001"/>
    <w:rsid w:val="00C647B4"/>
    <w:rsid w:val="00C64DA6"/>
    <w:rsid w:val="00C65B2F"/>
    <w:rsid w:val="00C66583"/>
    <w:rsid w:val="00C66DEC"/>
    <w:rsid w:val="00C7010F"/>
    <w:rsid w:val="00C7030C"/>
    <w:rsid w:val="00C707A1"/>
    <w:rsid w:val="00C71252"/>
    <w:rsid w:val="00C718A0"/>
    <w:rsid w:val="00C71D96"/>
    <w:rsid w:val="00C72086"/>
    <w:rsid w:val="00C720AC"/>
    <w:rsid w:val="00C72A07"/>
    <w:rsid w:val="00C72B12"/>
    <w:rsid w:val="00C72F71"/>
    <w:rsid w:val="00C73059"/>
    <w:rsid w:val="00C730BA"/>
    <w:rsid w:val="00C734CA"/>
    <w:rsid w:val="00C73BC6"/>
    <w:rsid w:val="00C73E2E"/>
    <w:rsid w:val="00C74A6E"/>
    <w:rsid w:val="00C7554D"/>
    <w:rsid w:val="00C7578C"/>
    <w:rsid w:val="00C75A8E"/>
    <w:rsid w:val="00C7621B"/>
    <w:rsid w:val="00C7647A"/>
    <w:rsid w:val="00C76535"/>
    <w:rsid w:val="00C76876"/>
    <w:rsid w:val="00C76981"/>
    <w:rsid w:val="00C76C4D"/>
    <w:rsid w:val="00C76C9D"/>
    <w:rsid w:val="00C777C5"/>
    <w:rsid w:val="00C779FD"/>
    <w:rsid w:val="00C77D68"/>
    <w:rsid w:val="00C80721"/>
    <w:rsid w:val="00C80864"/>
    <w:rsid w:val="00C810B4"/>
    <w:rsid w:val="00C81B2C"/>
    <w:rsid w:val="00C81B7E"/>
    <w:rsid w:val="00C81C53"/>
    <w:rsid w:val="00C81E4F"/>
    <w:rsid w:val="00C81F7B"/>
    <w:rsid w:val="00C824A0"/>
    <w:rsid w:val="00C82782"/>
    <w:rsid w:val="00C82858"/>
    <w:rsid w:val="00C82B68"/>
    <w:rsid w:val="00C82D06"/>
    <w:rsid w:val="00C82E78"/>
    <w:rsid w:val="00C82FB1"/>
    <w:rsid w:val="00C8345C"/>
    <w:rsid w:val="00C83E5B"/>
    <w:rsid w:val="00C84D74"/>
    <w:rsid w:val="00C84E80"/>
    <w:rsid w:val="00C8573A"/>
    <w:rsid w:val="00C85B5E"/>
    <w:rsid w:val="00C86083"/>
    <w:rsid w:val="00C86202"/>
    <w:rsid w:val="00C86676"/>
    <w:rsid w:val="00C867AF"/>
    <w:rsid w:val="00C8680E"/>
    <w:rsid w:val="00C8713E"/>
    <w:rsid w:val="00C87445"/>
    <w:rsid w:val="00C87A74"/>
    <w:rsid w:val="00C87B92"/>
    <w:rsid w:val="00C87DA4"/>
    <w:rsid w:val="00C9041D"/>
    <w:rsid w:val="00C90671"/>
    <w:rsid w:val="00C90C4B"/>
    <w:rsid w:val="00C90F0A"/>
    <w:rsid w:val="00C91352"/>
    <w:rsid w:val="00C920D7"/>
    <w:rsid w:val="00C92308"/>
    <w:rsid w:val="00C93841"/>
    <w:rsid w:val="00C949F7"/>
    <w:rsid w:val="00C95035"/>
    <w:rsid w:val="00C95116"/>
    <w:rsid w:val="00C95BF8"/>
    <w:rsid w:val="00C96370"/>
    <w:rsid w:val="00C966D3"/>
    <w:rsid w:val="00C96926"/>
    <w:rsid w:val="00C96CED"/>
    <w:rsid w:val="00C96D43"/>
    <w:rsid w:val="00C96DEF"/>
    <w:rsid w:val="00C97958"/>
    <w:rsid w:val="00CA0DA1"/>
    <w:rsid w:val="00CA1185"/>
    <w:rsid w:val="00CA1507"/>
    <w:rsid w:val="00CA18EB"/>
    <w:rsid w:val="00CA1948"/>
    <w:rsid w:val="00CA246A"/>
    <w:rsid w:val="00CA2516"/>
    <w:rsid w:val="00CA27BF"/>
    <w:rsid w:val="00CA324A"/>
    <w:rsid w:val="00CA3294"/>
    <w:rsid w:val="00CA34F3"/>
    <w:rsid w:val="00CA359C"/>
    <w:rsid w:val="00CA3C74"/>
    <w:rsid w:val="00CA3EC0"/>
    <w:rsid w:val="00CA4818"/>
    <w:rsid w:val="00CA48B9"/>
    <w:rsid w:val="00CA4C83"/>
    <w:rsid w:val="00CA4D48"/>
    <w:rsid w:val="00CA50FD"/>
    <w:rsid w:val="00CA522F"/>
    <w:rsid w:val="00CA5407"/>
    <w:rsid w:val="00CA54BA"/>
    <w:rsid w:val="00CA5BAF"/>
    <w:rsid w:val="00CA5BFB"/>
    <w:rsid w:val="00CA5D1F"/>
    <w:rsid w:val="00CA611B"/>
    <w:rsid w:val="00CA63AC"/>
    <w:rsid w:val="00CA70CE"/>
    <w:rsid w:val="00CA717F"/>
    <w:rsid w:val="00CA72EC"/>
    <w:rsid w:val="00CA798D"/>
    <w:rsid w:val="00CA79B7"/>
    <w:rsid w:val="00CB02BA"/>
    <w:rsid w:val="00CB0453"/>
    <w:rsid w:val="00CB05F6"/>
    <w:rsid w:val="00CB083B"/>
    <w:rsid w:val="00CB11EF"/>
    <w:rsid w:val="00CB1A00"/>
    <w:rsid w:val="00CB1AB2"/>
    <w:rsid w:val="00CB1B04"/>
    <w:rsid w:val="00CB1F71"/>
    <w:rsid w:val="00CB1FF6"/>
    <w:rsid w:val="00CB2571"/>
    <w:rsid w:val="00CB28B2"/>
    <w:rsid w:val="00CB2E5B"/>
    <w:rsid w:val="00CB3127"/>
    <w:rsid w:val="00CB3E59"/>
    <w:rsid w:val="00CB416A"/>
    <w:rsid w:val="00CB4202"/>
    <w:rsid w:val="00CB556C"/>
    <w:rsid w:val="00CB5734"/>
    <w:rsid w:val="00CB5932"/>
    <w:rsid w:val="00CB5A0C"/>
    <w:rsid w:val="00CB5EAF"/>
    <w:rsid w:val="00CB6011"/>
    <w:rsid w:val="00CB6455"/>
    <w:rsid w:val="00CB6ACC"/>
    <w:rsid w:val="00CB74B0"/>
    <w:rsid w:val="00CB7833"/>
    <w:rsid w:val="00CB7AFC"/>
    <w:rsid w:val="00CB7C14"/>
    <w:rsid w:val="00CB7CD3"/>
    <w:rsid w:val="00CC0402"/>
    <w:rsid w:val="00CC0418"/>
    <w:rsid w:val="00CC0697"/>
    <w:rsid w:val="00CC0C1E"/>
    <w:rsid w:val="00CC12EE"/>
    <w:rsid w:val="00CC19BB"/>
    <w:rsid w:val="00CC1D81"/>
    <w:rsid w:val="00CC2AEF"/>
    <w:rsid w:val="00CC33E2"/>
    <w:rsid w:val="00CC384B"/>
    <w:rsid w:val="00CC39C8"/>
    <w:rsid w:val="00CC4191"/>
    <w:rsid w:val="00CC4C5F"/>
    <w:rsid w:val="00CC5754"/>
    <w:rsid w:val="00CC5853"/>
    <w:rsid w:val="00CC5916"/>
    <w:rsid w:val="00CC6D6E"/>
    <w:rsid w:val="00CC757E"/>
    <w:rsid w:val="00CC77E8"/>
    <w:rsid w:val="00CC7FFD"/>
    <w:rsid w:val="00CD025F"/>
    <w:rsid w:val="00CD040C"/>
    <w:rsid w:val="00CD09CF"/>
    <w:rsid w:val="00CD13E9"/>
    <w:rsid w:val="00CD15A6"/>
    <w:rsid w:val="00CD1808"/>
    <w:rsid w:val="00CD1B84"/>
    <w:rsid w:val="00CD1EC5"/>
    <w:rsid w:val="00CD2228"/>
    <w:rsid w:val="00CD2B5F"/>
    <w:rsid w:val="00CD3089"/>
    <w:rsid w:val="00CD3CAF"/>
    <w:rsid w:val="00CD46F2"/>
    <w:rsid w:val="00CD4F46"/>
    <w:rsid w:val="00CD58E6"/>
    <w:rsid w:val="00CD6453"/>
    <w:rsid w:val="00CD6456"/>
    <w:rsid w:val="00CD6FF9"/>
    <w:rsid w:val="00CD725E"/>
    <w:rsid w:val="00CD7AB5"/>
    <w:rsid w:val="00CE0661"/>
    <w:rsid w:val="00CE14C9"/>
    <w:rsid w:val="00CE15DC"/>
    <w:rsid w:val="00CE16C9"/>
    <w:rsid w:val="00CE1883"/>
    <w:rsid w:val="00CE1988"/>
    <w:rsid w:val="00CE2367"/>
    <w:rsid w:val="00CE24D6"/>
    <w:rsid w:val="00CE2994"/>
    <w:rsid w:val="00CE2A05"/>
    <w:rsid w:val="00CE2A0E"/>
    <w:rsid w:val="00CE2BCE"/>
    <w:rsid w:val="00CE38BD"/>
    <w:rsid w:val="00CE3E49"/>
    <w:rsid w:val="00CE4657"/>
    <w:rsid w:val="00CE5281"/>
    <w:rsid w:val="00CE5751"/>
    <w:rsid w:val="00CE5888"/>
    <w:rsid w:val="00CE5B69"/>
    <w:rsid w:val="00CE6066"/>
    <w:rsid w:val="00CE67F3"/>
    <w:rsid w:val="00CE6F3E"/>
    <w:rsid w:val="00CE7AA2"/>
    <w:rsid w:val="00CE7E0F"/>
    <w:rsid w:val="00CE7E2E"/>
    <w:rsid w:val="00CE7F9D"/>
    <w:rsid w:val="00CF0265"/>
    <w:rsid w:val="00CF03B1"/>
    <w:rsid w:val="00CF0A52"/>
    <w:rsid w:val="00CF1375"/>
    <w:rsid w:val="00CF13F5"/>
    <w:rsid w:val="00CF1B04"/>
    <w:rsid w:val="00CF2A01"/>
    <w:rsid w:val="00CF2D08"/>
    <w:rsid w:val="00CF33FA"/>
    <w:rsid w:val="00CF3605"/>
    <w:rsid w:val="00CF3B5D"/>
    <w:rsid w:val="00CF3CF1"/>
    <w:rsid w:val="00CF47A7"/>
    <w:rsid w:val="00CF4D9E"/>
    <w:rsid w:val="00CF5890"/>
    <w:rsid w:val="00CF5DF4"/>
    <w:rsid w:val="00CF6272"/>
    <w:rsid w:val="00CF67B0"/>
    <w:rsid w:val="00CF69D7"/>
    <w:rsid w:val="00CF6A23"/>
    <w:rsid w:val="00CF6A9A"/>
    <w:rsid w:val="00CF7848"/>
    <w:rsid w:val="00CF7BFB"/>
    <w:rsid w:val="00D00523"/>
    <w:rsid w:val="00D007A4"/>
    <w:rsid w:val="00D00A6E"/>
    <w:rsid w:val="00D00CDE"/>
    <w:rsid w:val="00D0189B"/>
    <w:rsid w:val="00D0190C"/>
    <w:rsid w:val="00D01CB3"/>
    <w:rsid w:val="00D0214C"/>
    <w:rsid w:val="00D02208"/>
    <w:rsid w:val="00D0268B"/>
    <w:rsid w:val="00D0296B"/>
    <w:rsid w:val="00D02A27"/>
    <w:rsid w:val="00D03647"/>
    <w:rsid w:val="00D03EC0"/>
    <w:rsid w:val="00D0401E"/>
    <w:rsid w:val="00D042A4"/>
    <w:rsid w:val="00D043D7"/>
    <w:rsid w:val="00D045FF"/>
    <w:rsid w:val="00D0492D"/>
    <w:rsid w:val="00D054F3"/>
    <w:rsid w:val="00D05913"/>
    <w:rsid w:val="00D05A08"/>
    <w:rsid w:val="00D05B20"/>
    <w:rsid w:val="00D05CF4"/>
    <w:rsid w:val="00D05D09"/>
    <w:rsid w:val="00D06173"/>
    <w:rsid w:val="00D068EF"/>
    <w:rsid w:val="00D069E1"/>
    <w:rsid w:val="00D06A49"/>
    <w:rsid w:val="00D0726C"/>
    <w:rsid w:val="00D07340"/>
    <w:rsid w:val="00D076EE"/>
    <w:rsid w:val="00D07AE0"/>
    <w:rsid w:val="00D10254"/>
    <w:rsid w:val="00D102B8"/>
    <w:rsid w:val="00D1161C"/>
    <w:rsid w:val="00D12F6A"/>
    <w:rsid w:val="00D1303E"/>
    <w:rsid w:val="00D13788"/>
    <w:rsid w:val="00D13A23"/>
    <w:rsid w:val="00D13E4D"/>
    <w:rsid w:val="00D13F47"/>
    <w:rsid w:val="00D13F61"/>
    <w:rsid w:val="00D14322"/>
    <w:rsid w:val="00D145CB"/>
    <w:rsid w:val="00D1473A"/>
    <w:rsid w:val="00D1488A"/>
    <w:rsid w:val="00D149E0"/>
    <w:rsid w:val="00D14C9E"/>
    <w:rsid w:val="00D15643"/>
    <w:rsid w:val="00D15B17"/>
    <w:rsid w:val="00D15BE4"/>
    <w:rsid w:val="00D161B6"/>
    <w:rsid w:val="00D170DA"/>
    <w:rsid w:val="00D20127"/>
    <w:rsid w:val="00D2013B"/>
    <w:rsid w:val="00D20591"/>
    <w:rsid w:val="00D20A73"/>
    <w:rsid w:val="00D20D01"/>
    <w:rsid w:val="00D211C1"/>
    <w:rsid w:val="00D21479"/>
    <w:rsid w:val="00D214DF"/>
    <w:rsid w:val="00D217DD"/>
    <w:rsid w:val="00D21BFD"/>
    <w:rsid w:val="00D21EBD"/>
    <w:rsid w:val="00D22365"/>
    <w:rsid w:val="00D22595"/>
    <w:rsid w:val="00D23131"/>
    <w:rsid w:val="00D2320C"/>
    <w:rsid w:val="00D24130"/>
    <w:rsid w:val="00D24B18"/>
    <w:rsid w:val="00D254A1"/>
    <w:rsid w:val="00D254A8"/>
    <w:rsid w:val="00D254E2"/>
    <w:rsid w:val="00D25B15"/>
    <w:rsid w:val="00D2664D"/>
    <w:rsid w:val="00D267D7"/>
    <w:rsid w:val="00D26979"/>
    <w:rsid w:val="00D269A9"/>
    <w:rsid w:val="00D269DA"/>
    <w:rsid w:val="00D26A7B"/>
    <w:rsid w:val="00D275C6"/>
    <w:rsid w:val="00D27AD7"/>
    <w:rsid w:val="00D27BED"/>
    <w:rsid w:val="00D27C17"/>
    <w:rsid w:val="00D302CE"/>
    <w:rsid w:val="00D30599"/>
    <w:rsid w:val="00D305A3"/>
    <w:rsid w:val="00D308CB"/>
    <w:rsid w:val="00D319B3"/>
    <w:rsid w:val="00D31A4B"/>
    <w:rsid w:val="00D32BED"/>
    <w:rsid w:val="00D32F5C"/>
    <w:rsid w:val="00D32F91"/>
    <w:rsid w:val="00D33BA9"/>
    <w:rsid w:val="00D3442C"/>
    <w:rsid w:val="00D34E20"/>
    <w:rsid w:val="00D34E67"/>
    <w:rsid w:val="00D35D3D"/>
    <w:rsid w:val="00D36D0C"/>
    <w:rsid w:val="00D36D9A"/>
    <w:rsid w:val="00D371DC"/>
    <w:rsid w:val="00D377A1"/>
    <w:rsid w:val="00D4009D"/>
    <w:rsid w:val="00D409B3"/>
    <w:rsid w:val="00D40D67"/>
    <w:rsid w:val="00D40DFC"/>
    <w:rsid w:val="00D41BA7"/>
    <w:rsid w:val="00D41C7F"/>
    <w:rsid w:val="00D41E3B"/>
    <w:rsid w:val="00D425A7"/>
    <w:rsid w:val="00D42720"/>
    <w:rsid w:val="00D428DB"/>
    <w:rsid w:val="00D42E2B"/>
    <w:rsid w:val="00D42E8D"/>
    <w:rsid w:val="00D4320D"/>
    <w:rsid w:val="00D433D8"/>
    <w:rsid w:val="00D4346A"/>
    <w:rsid w:val="00D4380A"/>
    <w:rsid w:val="00D43B30"/>
    <w:rsid w:val="00D43E78"/>
    <w:rsid w:val="00D442A8"/>
    <w:rsid w:val="00D44624"/>
    <w:rsid w:val="00D4514E"/>
    <w:rsid w:val="00D455C3"/>
    <w:rsid w:val="00D4561D"/>
    <w:rsid w:val="00D45FA2"/>
    <w:rsid w:val="00D46009"/>
    <w:rsid w:val="00D46C1D"/>
    <w:rsid w:val="00D46F43"/>
    <w:rsid w:val="00D47D96"/>
    <w:rsid w:val="00D505B0"/>
    <w:rsid w:val="00D506A9"/>
    <w:rsid w:val="00D507EE"/>
    <w:rsid w:val="00D50B72"/>
    <w:rsid w:val="00D50C0B"/>
    <w:rsid w:val="00D50F4C"/>
    <w:rsid w:val="00D51311"/>
    <w:rsid w:val="00D517B1"/>
    <w:rsid w:val="00D51D49"/>
    <w:rsid w:val="00D52BE9"/>
    <w:rsid w:val="00D532C3"/>
    <w:rsid w:val="00D5367E"/>
    <w:rsid w:val="00D53BF1"/>
    <w:rsid w:val="00D53CC4"/>
    <w:rsid w:val="00D5425D"/>
    <w:rsid w:val="00D544A4"/>
    <w:rsid w:val="00D5453E"/>
    <w:rsid w:val="00D5457D"/>
    <w:rsid w:val="00D55000"/>
    <w:rsid w:val="00D55760"/>
    <w:rsid w:val="00D557D8"/>
    <w:rsid w:val="00D559A7"/>
    <w:rsid w:val="00D56116"/>
    <w:rsid w:val="00D56688"/>
    <w:rsid w:val="00D56840"/>
    <w:rsid w:val="00D56A0A"/>
    <w:rsid w:val="00D56C14"/>
    <w:rsid w:val="00D56C56"/>
    <w:rsid w:val="00D57063"/>
    <w:rsid w:val="00D570C7"/>
    <w:rsid w:val="00D57621"/>
    <w:rsid w:val="00D60417"/>
    <w:rsid w:val="00D607EB"/>
    <w:rsid w:val="00D6193D"/>
    <w:rsid w:val="00D61EE1"/>
    <w:rsid w:val="00D62491"/>
    <w:rsid w:val="00D625BA"/>
    <w:rsid w:val="00D62D0C"/>
    <w:rsid w:val="00D63079"/>
    <w:rsid w:val="00D63156"/>
    <w:rsid w:val="00D63442"/>
    <w:rsid w:val="00D63653"/>
    <w:rsid w:val="00D63BFE"/>
    <w:rsid w:val="00D6486D"/>
    <w:rsid w:val="00D65419"/>
    <w:rsid w:val="00D6555E"/>
    <w:rsid w:val="00D65B5D"/>
    <w:rsid w:val="00D6682E"/>
    <w:rsid w:val="00D6685B"/>
    <w:rsid w:val="00D66AC5"/>
    <w:rsid w:val="00D66B8B"/>
    <w:rsid w:val="00D673D9"/>
    <w:rsid w:val="00D67581"/>
    <w:rsid w:val="00D67701"/>
    <w:rsid w:val="00D679B2"/>
    <w:rsid w:val="00D67DB8"/>
    <w:rsid w:val="00D70355"/>
    <w:rsid w:val="00D7063C"/>
    <w:rsid w:val="00D70691"/>
    <w:rsid w:val="00D7182E"/>
    <w:rsid w:val="00D71E84"/>
    <w:rsid w:val="00D724B3"/>
    <w:rsid w:val="00D725C2"/>
    <w:rsid w:val="00D72754"/>
    <w:rsid w:val="00D729C1"/>
    <w:rsid w:val="00D734D2"/>
    <w:rsid w:val="00D73A66"/>
    <w:rsid w:val="00D74002"/>
    <w:rsid w:val="00D74583"/>
    <w:rsid w:val="00D745C3"/>
    <w:rsid w:val="00D749BA"/>
    <w:rsid w:val="00D74A1D"/>
    <w:rsid w:val="00D74B00"/>
    <w:rsid w:val="00D75057"/>
    <w:rsid w:val="00D757EF"/>
    <w:rsid w:val="00D7596C"/>
    <w:rsid w:val="00D75ECF"/>
    <w:rsid w:val="00D76628"/>
    <w:rsid w:val="00D766CB"/>
    <w:rsid w:val="00D76810"/>
    <w:rsid w:val="00D770F2"/>
    <w:rsid w:val="00D7717E"/>
    <w:rsid w:val="00D772A0"/>
    <w:rsid w:val="00D77725"/>
    <w:rsid w:val="00D77E8C"/>
    <w:rsid w:val="00D801BE"/>
    <w:rsid w:val="00D80304"/>
    <w:rsid w:val="00D8072B"/>
    <w:rsid w:val="00D8076B"/>
    <w:rsid w:val="00D80821"/>
    <w:rsid w:val="00D80E07"/>
    <w:rsid w:val="00D810B1"/>
    <w:rsid w:val="00D810EF"/>
    <w:rsid w:val="00D81403"/>
    <w:rsid w:val="00D8163A"/>
    <w:rsid w:val="00D81777"/>
    <w:rsid w:val="00D817CA"/>
    <w:rsid w:val="00D81832"/>
    <w:rsid w:val="00D81A05"/>
    <w:rsid w:val="00D81ADA"/>
    <w:rsid w:val="00D81EB0"/>
    <w:rsid w:val="00D8246D"/>
    <w:rsid w:val="00D828A4"/>
    <w:rsid w:val="00D82A8E"/>
    <w:rsid w:val="00D82F63"/>
    <w:rsid w:val="00D833CD"/>
    <w:rsid w:val="00D837DE"/>
    <w:rsid w:val="00D83DE6"/>
    <w:rsid w:val="00D83FA4"/>
    <w:rsid w:val="00D840CB"/>
    <w:rsid w:val="00D84226"/>
    <w:rsid w:val="00D844EF"/>
    <w:rsid w:val="00D84580"/>
    <w:rsid w:val="00D84FC8"/>
    <w:rsid w:val="00D85FE0"/>
    <w:rsid w:val="00D865C1"/>
    <w:rsid w:val="00D8666E"/>
    <w:rsid w:val="00D8674E"/>
    <w:rsid w:val="00D8709D"/>
    <w:rsid w:val="00D870FB"/>
    <w:rsid w:val="00D875DD"/>
    <w:rsid w:val="00D87958"/>
    <w:rsid w:val="00D87A1A"/>
    <w:rsid w:val="00D87B72"/>
    <w:rsid w:val="00D87E25"/>
    <w:rsid w:val="00D90836"/>
    <w:rsid w:val="00D90D82"/>
    <w:rsid w:val="00D9155E"/>
    <w:rsid w:val="00D917B3"/>
    <w:rsid w:val="00D91889"/>
    <w:rsid w:val="00D91A58"/>
    <w:rsid w:val="00D91BCA"/>
    <w:rsid w:val="00D91F90"/>
    <w:rsid w:val="00D920ED"/>
    <w:rsid w:val="00D92E1B"/>
    <w:rsid w:val="00D93771"/>
    <w:rsid w:val="00D938DE"/>
    <w:rsid w:val="00D941FD"/>
    <w:rsid w:val="00D94203"/>
    <w:rsid w:val="00D942AF"/>
    <w:rsid w:val="00D94984"/>
    <w:rsid w:val="00D94DDF"/>
    <w:rsid w:val="00D95CFF"/>
    <w:rsid w:val="00D96586"/>
    <w:rsid w:val="00D9682F"/>
    <w:rsid w:val="00D96A34"/>
    <w:rsid w:val="00D96D6D"/>
    <w:rsid w:val="00D96D87"/>
    <w:rsid w:val="00D97D31"/>
    <w:rsid w:val="00DA0050"/>
    <w:rsid w:val="00DA0708"/>
    <w:rsid w:val="00DA0E79"/>
    <w:rsid w:val="00DA1314"/>
    <w:rsid w:val="00DA14FE"/>
    <w:rsid w:val="00DA1AF0"/>
    <w:rsid w:val="00DA2191"/>
    <w:rsid w:val="00DA2418"/>
    <w:rsid w:val="00DA2851"/>
    <w:rsid w:val="00DA2A03"/>
    <w:rsid w:val="00DA2AB9"/>
    <w:rsid w:val="00DA2D8C"/>
    <w:rsid w:val="00DA30E7"/>
    <w:rsid w:val="00DA33B3"/>
    <w:rsid w:val="00DA351E"/>
    <w:rsid w:val="00DA37C4"/>
    <w:rsid w:val="00DA388E"/>
    <w:rsid w:val="00DA4560"/>
    <w:rsid w:val="00DA476C"/>
    <w:rsid w:val="00DA5867"/>
    <w:rsid w:val="00DA5969"/>
    <w:rsid w:val="00DA60D8"/>
    <w:rsid w:val="00DA6169"/>
    <w:rsid w:val="00DA634E"/>
    <w:rsid w:val="00DA6406"/>
    <w:rsid w:val="00DA67CC"/>
    <w:rsid w:val="00DA6D7D"/>
    <w:rsid w:val="00DA78C2"/>
    <w:rsid w:val="00DA7D9F"/>
    <w:rsid w:val="00DB012F"/>
    <w:rsid w:val="00DB023D"/>
    <w:rsid w:val="00DB11E9"/>
    <w:rsid w:val="00DB1264"/>
    <w:rsid w:val="00DB15C8"/>
    <w:rsid w:val="00DB1707"/>
    <w:rsid w:val="00DB192E"/>
    <w:rsid w:val="00DB23DE"/>
    <w:rsid w:val="00DB24AE"/>
    <w:rsid w:val="00DB24DD"/>
    <w:rsid w:val="00DB296B"/>
    <w:rsid w:val="00DB3244"/>
    <w:rsid w:val="00DB3293"/>
    <w:rsid w:val="00DB3571"/>
    <w:rsid w:val="00DB3C59"/>
    <w:rsid w:val="00DB3DB0"/>
    <w:rsid w:val="00DB3FA3"/>
    <w:rsid w:val="00DB48A4"/>
    <w:rsid w:val="00DB505D"/>
    <w:rsid w:val="00DB534F"/>
    <w:rsid w:val="00DB569B"/>
    <w:rsid w:val="00DB6516"/>
    <w:rsid w:val="00DB65A5"/>
    <w:rsid w:val="00DB693D"/>
    <w:rsid w:val="00DB6A5F"/>
    <w:rsid w:val="00DB6D12"/>
    <w:rsid w:val="00DB7487"/>
    <w:rsid w:val="00DB7BF8"/>
    <w:rsid w:val="00DB7E97"/>
    <w:rsid w:val="00DC0BAB"/>
    <w:rsid w:val="00DC0BDB"/>
    <w:rsid w:val="00DC0C25"/>
    <w:rsid w:val="00DC14E9"/>
    <w:rsid w:val="00DC187B"/>
    <w:rsid w:val="00DC1D84"/>
    <w:rsid w:val="00DC1E29"/>
    <w:rsid w:val="00DC288F"/>
    <w:rsid w:val="00DC2AE5"/>
    <w:rsid w:val="00DC478E"/>
    <w:rsid w:val="00DC481E"/>
    <w:rsid w:val="00DC5EEA"/>
    <w:rsid w:val="00DC61FE"/>
    <w:rsid w:val="00DC6B1C"/>
    <w:rsid w:val="00DC6F37"/>
    <w:rsid w:val="00DC6FE5"/>
    <w:rsid w:val="00DC736E"/>
    <w:rsid w:val="00DC7880"/>
    <w:rsid w:val="00DD04CF"/>
    <w:rsid w:val="00DD050D"/>
    <w:rsid w:val="00DD0D73"/>
    <w:rsid w:val="00DD2188"/>
    <w:rsid w:val="00DD2E2F"/>
    <w:rsid w:val="00DD2E5B"/>
    <w:rsid w:val="00DD2FB9"/>
    <w:rsid w:val="00DD3278"/>
    <w:rsid w:val="00DD39AE"/>
    <w:rsid w:val="00DD39FB"/>
    <w:rsid w:val="00DD40DF"/>
    <w:rsid w:val="00DD41EC"/>
    <w:rsid w:val="00DD431A"/>
    <w:rsid w:val="00DD4704"/>
    <w:rsid w:val="00DD503D"/>
    <w:rsid w:val="00DD53E4"/>
    <w:rsid w:val="00DD60D4"/>
    <w:rsid w:val="00DD629C"/>
    <w:rsid w:val="00DD62A5"/>
    <w:rsid w:val="00DD66BF"/>
    <w:rsid w:val="00DD6939"/>
    <w:rsid w:val="00DD7120"/>
    <w:rsid w:val="00DD7456"/>
    <w:rsid w:val="00DD7512"/>
    <w:rsid w:val="00DD75D5"/>
    <w:rsid w:val="00DE0047"/>
    <w:rsid w:val="00DE00B5"/>
    <w:rsid w:val="00DE0142"/>
    <w:rsid w:val="00DE032B"/>
    <w:rsid w:val="00DE06CB"/>
    <w:rsid w:val="00DE07ED"/>
    <w:rsid w:val="00DE07FD"/>
    <w:rsid w:val="00DE0B10"/>
    <w:rsid w:val="00DE0B99"/>
    <w:rsid w:val="00DE0C56"/>
    <w:rsid w:val="00DE0CBB"/>
    <w:rsid w:val="00DE13C2"/>
    <w:rsid w:val="00DE1E99"/>
    <w:rsid w:val="00DE1EB6"/>
    <w:rsid w:val="00DE1F50"/>
    <w:rsid w:val="00DE246B"/>
    <w:rsid w:val="00DE270C"/>
    <w:rsid w:val="00DE30F6"/>
    <w:rsid w:val="00DE374F"/>
    <w:rsid w:val="00DE3AC8"/>
    <w:rsid w:val="00DE43EC"/>
    <w:rsid w:val="00DE4CCF"/>
    <w:rsid w:val="00DE4EC3"/>
    <w:rsid w:val="00DE52C6"/>
    <w:rsid w:val="00DE5708"/>
    <w:rsid w:val="00DE57F1"/>
    <w:rsid w:val="00DE6519"/>
    <w:rsid w:val="00DE76A9"/>
    <w:rsid w:val="00DE7A4F"/>
    <w:rsid w:val="00DF05D1"/>
    <w:rsid w:val="00DF0C51"/>
    <w:rsid w:val="00DF0CC8"/>
    <w:rsid w:val="00DF25FC"/>
    <w:rsid w:val="00DF2AC9"/>
    <w:rsid w:val="00DF2B3C"/>
    <w:rsid w:val="00DF2C49"/>
    <w:rsid w:val="00DF3DAE"/>
    <w:rsid w:val="00DF443C"/>
    <w:rsid w:val="00DF44B9"/>
    <w:rsid w:val="00DF48FC"/>
    <w:rsid w:val="00DF5753"/>
    <w:rsid w:val="00DF5DD5"/>
    <w:rsid w:val="00DF5FDE"/>
    <w:rsid w:val="00DF60A2"/>
    <w:rsid w:val="00DF6567"/>
    <w:rsid w:val="00DF6775"/>
    <w:rsid w:val="00DF6FC7"/>
    <w:rsid w:val="00DF774B"/>
    <w:rsid w:val="00DF7B04"/>
    <w:rsid w:val="00DF7E8F"/>
    <w:rsid w:val="00E00020"/>
    <w:rsid w:val="00E00C34"/>
    <w:rsid w:val="00E00CA3"/>
    <w:rsid w:val="00E00F32"/>
    <w:rsid w:val="00E012BD"/>
    <w:rsid w:val="00E01815"/>
    <w:rsid w:val="00E01D69"/>
    <w:rsid w:val="00E0217C"/>
    <w:rsid w:val="00E02477"/>
    <w:rsid w:val="00E02523"/>
    <w:rsid w:val="00E028AB"/>
    <w:rsid w:val="00E029B1"/>
    <w:rsid w:val="00E02EE5"/>
    <w:rsid w:val="00E0369D"/>
    <w:rsid w:val="00E038FF"/>
    <w:rsid w:val="00E045B7"/>
    <w:rsid w:val="00E04A02"/>
    <w:rsid w:val="00E05E28"/>
    <w:rsid w:val="00E063B6"/>
    <w:rsid w:val="00E066EB"/>
    <w:rsid w:val="00E06CFE"/>
    <w:rsid w:val="00E06DBE"/>
    <w:rsid w:val="00E07351"/>
    <w:rsid w:val="00E10057"/>
    <w:rsid w:val="00E102B0"/>
    <w:rsid w:val="00E10872"/>
    <w:rsid w:val="00E10A4C"/>
    <w:rsid w:val="00E11575"/>
    <w:rsid w:val="00E11A78"/>
    <w:rsid w:val="00E11D84"/>
    <w:rsid w:val="00E11E59"/>
    <w:rsid w:val="00E11EB6"/>
    <w:rsid w:val="00E1291C"/>
    <w:rsid w:val="00E12B21"/>
    <w:rsid w:val="00E13118"/>
    <w:rsid w:val="00E13195"/>
    <w:rsid w:val="00E134F5"/>
    <w:rsid w:val="00E13B19"/>
    <w:rsid w:val="00E14A99"/>
    <w:rsid w:val="00E14BD0"/>
    <w:rsid w:val="00E14CFB"/>
    <w:rsid w:val="00E14D1C"/>
    <w:rsid w:val="00E14D6B"/>
    <w:rsid w:val="00E15979"/>
    <w:rsid w:val="00E16262"/>
    <w:rsid w:val="00E1652B"/>
    <w:rsid w:val="00E168BB"/>
    <w:rsid w:val="00E169FA"/>
    <w:rsid w:val="00E16CC1"/>
    <w:rsid w:val="00E16FB4"/>
    <w:rsid w:val="00E16FB6"/>
    <w:rsid w:val="00E17430"/>
    <w:rsid w:val="00E17A21"/>
    <w:rsid w:val="00E17D27"/>
    <w:rsid w:val="00E20887"/>
    <w:rsid w:val="00E2165C"/>
    <w:rsid w:val="00E21B66"/>
    <w:rsid w:val="00E21B8B"/>
    <w:rsid w:val="00E21D08"/>
    <w:rsid w:val="00E22DDF"/>
    <w:rsid w:val="00E22F68"/>
    <w:rsid w:val="00E235F8"/>
    <w:rsid w:val="00E23D07"/>
    <w:rsid w:val="00E24C39"/>
    <w:rsid w:val="00E24E72"/>
    <w:rsid w:val="00E25B9F"/>
    <w:rsid w:val="00E25CEE"/>
    <w:rsid w:val="00E26223"/>
    <w:rsid w:val="00E2667C"/>
    <w:rsid w:val="00E267FC"/>
    <w:rsid w:val="00E2693C"/>
    <w:rsid w:val="00E2754B"/>
    <w:rsid w:val="00E27822"/>
    <w:rsid w:val="00E2788D"/>
    <w:rsid w:val="00E27C47"/>
    <w:rsid w:val="00E27C87"/>
    <w:rsid w:val="00E27D8A"/>
    <w:rsid w:val="00E30133"/>
    <w:rsid w:val="00E303D3"/>
    <w:rsid w:val="00E30C1F"/>
    <w:rsid w:val="00E30C67"/>
    <w:rsid w:val="00E312A9"/>
    <w:rsid w:val="00E313F7"/>
    <w:rsid w:val="00E31D79"/>
    <w:rsid w:val="00E31DE2"/>
    <w:rsid w:val="00E31DF3"/>
    <w:rsid w:val="00E31EF8"/>
    <w:rsid w:val="00E321D7"/>
    <w:rsid w:val="00E3326C"/>
    <w:rsid w:val="00E33E06"/>
    <w:rsid w:val="00E33E26"/>
    <w:rsid w:val="00E34251"/>
    <w:rsid w:val="00E348A3"/>
    <w:rsid w:val="00E34ACF"/>
    <w:rsid w:val="00E35034"/>
    <w:rsid w:val="00E35069"/>
    <w:rsid w:val="00E354A2"/>
    <w:rsid w:val="00E35DDB"/>
    <w:rsid w:val="00E372D5"/>
    <w:rsid w:val="00E37402"/>
    <w:rsid w:val="00E376D2"/>
    <w:rsid w:val="00E407DE"/>
    <w:rsid w:val="00E409A3"/>
    <w:rsid w:val="00E40D9A"/>
    <w:rsid w:val="00E40DEA"/>
    <w:rsid w:val="00E40E7C"/>
    <w:rsid w:val="00E41122"/>
    <w:rsid w:val="00E41859"/>
    <w:rsid w:val="00E4194A"/>
    <w:rsid w:val="00E41E8F"/>
    <w:rsid w:val="00E4277B"/>
    <w:rsid w:val="00E42A61"/>
    <w:rsid w:val="00E43026"/>
    <w:rsid w:val="00E43A5B"/>
    <w:rsid w:val="00E43F06"/>
    <w:rsid w:val="00E440E3"/>
    <w:rsid w:val="00E4578C"/>
    <w:rsid w:val="00E45C04"/>
    <w:rsid w:val="00E45C1E"/>
    <w:rsid w:val="00E466F7"/>
    <w:rsid w:val="00E46CE2"/>
    <w:rsid w:val="00E47182"/>
    <w:rsid w:val="00E47979"/>
    <w:rsid w:val="00E47BD1"/>
    <w:rsid w:val="00E5027A"/>
    <w:rsid w:val="00E50B17"/>
    <w:rsid w:val="00E51E4B"/>
    <w:rsid w:val="00E51FBC"/>
    <w:rsid w:val="00E5210B"/>
    <w:rsid w:val="00E52A27"/>
    <w:rsid w:val="00E52EA4"/>
    <w:rsid w:val="00E53455"/>
    <w:rsid w:val="00E536CE"/>
    <w:rsid w:val="00E53853"/>
    <w:rsid w:val="00E53A51"/>
    <w:rsid w:val="00E54045"/>
    <w:rsid w:val="00E54338"/>
    <w:rsid w:val="00E544BD"/>
    <w:rsid w:val="00E54613"/>
    <w:rsid w:val="00E54940"/>
    <w:rsid w:val="00E553A7"/>
    <w:rsid w:val="00E55404"/>
    <w:rsid w:val="00E555C6"/>
    <w:rsid w:val="00E55B1A"/>
    <w:rsid w:val="00E55EDA"/>
    <w:rsid w:val="00E55F06"/>
    <w:rsid w:val="00E56089"/>
    <w:rsid w:val="00E5619C"/>
    <w:rsid w:val="00E56B69"/>
    <w:rsid w:val="00E56DA0"/>
    <w:rsid w:val="00E56E54"/>
    <w:rsid w:val="00E574EC"/>
    <w:rsid w:val="00E57AC6"/>
    <w:rsid w:val="00E60075"/>
    <w:rsid w:val="00E601C6"/>
    <w:rsid w:val="00E6092D"/>
    <w:rsid w:val="00E61069"/>
    <w:rsid w:val="00E61809"/>
    <w:rsid w:val="00E6189B"/>
    <w:rsid w:val="00E61B43"/>
    <w:rsid w:val="00E61BA1"/>
    <w:rsid w:val="00E624F3"/>
    <w:rsid w:val="00E6256E"/>
    <w:rsid w:val="00E62B83"/>
    <w:rsid w:val="00E631C4"/>
    <w:rsid w:val="00E6389D"/>
    <w:rsid w:val="00E640EE"/>
    <w:rsid w:val="00E647BD"/>
    <w:rsid w:val="00E65008"/>
    <w:rsid w:val="00E6541B"/>
    <w:rsid w:val="00E65A04"/>
    <w:rsid w:val="00E65D94"/>
    <w:rsid w:val="00E65D99"/>
    <w:rsid w:val="00E660E9"/>
    <w:rsid w:val="00E66155"/>
    <w:rsid w:val="00E6697E"/>
    <w:rsid w:val="00E66988"/>
    <w:rsid w:val="00E669A1"/>
    <w:rsid w:val="00E66B41"/>
    <w:rsid w:val="00E66CB6"/>
    <w:rsid w:val="00E6709F"/>
    <w:rsid w:val="00E7005C"/>
    <w:rsid w:val="00E70401"/>
    <w:rsid w:val="00E70732"/>
    <w:rsid w:val="00E71723"/>
    <w:rsid w:val="00E71B14"/>
    <w:rsid w:val="00E72538"/>
    <w:rsid w:val="00E72891"/>
    <w:rsid w:val="00E72CD9"/>
    <w:rsid w:val="00E735BA"/>
    <w:rsid w:val="00E738B9"/>
    <w:rsid w:val="00E73EEE"/>
    <w:rsid w:val="00E74337"/>
    <w:rsid w:val="00E74371"/>
    <w:rsid w:val="00E74466"/>
    <w:rsid w:val="00E745FD"/>
    <w:rsid w:val="00E7489D"/>
    <w:rsid w:val="00E74966"/>
    <w:rsid w:val="00E77135"/>
    <w:rsid w:val="00E77CE1"/>
    <w:rsid w:val="00E80B86"/>
    <w:rsid w:val="00E80EC3"/>
    <w:rsid w:val="00E80EE6"/>
    <w:rsid w:val="00E80FC4"/>
    <w:rsid w:val="00E815AA"/>
    <w:rsid w:val="00E82258"/>
    <w:rsid w:val="00E82387"/>
    <w:rsid w:val="00E834CB"/>
    <w:rsid w:val="00E83A4C"/>
    <w:rsid w:val="00E8444E"/>
    <w:rsid w:val="00E84762"/>
    <w:rsid w:val="00E84E0F"/>
    <w:rsid w:val="00E84F16"/>
    <w:rsid w:val="00E851DF"/>
    <w:rsid w:val="00E8627B"/>
    <w:rsid w:val="00E86368"/>
    <w:rsid w:val="00E868F3"/>
    <w:rsid w:val="00E86942"/>
    <w:rsid w:val="00E86D46"/>
    <w:rsid w:val="00E87525"/>
    <w:rsid w:val="00E87577"/>
    <w:rsid w:val="00E87A06"/>
    <w:rsid w:val="00E904C2"/>
    <w:rsid w:val="00E9069F"/>
    <w:rsid w:val="00E911BE"/>
    <w:rsid w:val="00E914F3"/>
    <w:rsid w:val="00E917CA"/>
    <w:rsid w:val="00E91ADD"/>
    <w:rsid w:val="00E924FE"/>
    <w:rsid w:val="00E92A26"/>
    <w:rsid w:val="00E92EB2"/>
    <w:rsid w:val="00E9375A"/>
    <w:rsid w:val="00E937CD"/>
    <w:rsid w:val="00E946E5"/>
    <w:rsid w:val="00E94A7C"/>
    <w:rsid w:val="00E94C12"/>
    <w:rsid w:val="00E94FA5"/>
    <w:rsid w:val="00E95749"/>
    <w:rsid w:val="00E957D7"/>
    <w:rsid w:val="00E9622E"/>
    <w:rsid w:val="00E96472"/>
    <w:rsid w:val="00E965EE"/>
    <w:rsid w:val="00E96A52"/>
    <w:rsid w:val="00E96A88"/>
    <w:rsid w:val="00E97327"/>
    <w:rsid w:val="00E9793C"/>
    <w:rsid w:val="00E97B4F"/>
    <w:rsid w:val="00EA0763"/>
    <w:rsid w:val="00EA0C29"/>
    <w:rsid w:val="00EA0F04"/>
    <w:rsid w:val="00EA1589"/>
    <w:rsid w:val="00EA17F0"/>
    <w:rsid w:val="00EA1A16"/>
    <w:rsid w:val="00EA34A4"/>
    <w:rsid w:val="00EA40FC"/>
    <w:rsid w:val="00EA43E6"/>
    <w:rsid w:val="00EA45A1"/>
    <w:rsid w:val="00EA45C4"/>
    <w:rsid w:val="00EA47A1"/>
    <w:rsid w:val="00EA502C"/>
    <w:rsid w:val="00EA5074"/>
    <w:rsid w:val="00EA557A"/>
    <w:rsid w:val="00EA596F"/>
    <w:rsid w:val="00EA656D"/>
    <w:rsid w:val="00EA66DE"/>
    <w:rsid w:val="00EA6C7B"/>
    <w:rsid w:val="00EA721D"/>
    <w:rsid w:val="00EA74EB"/>
    <w:rsid w:val="00EB0315"/>
    <w:rsid w:val="00EB0903"/>
    <w:rsid w:val="00EB18C9"/>
    <w:rsid w:val="00EB1E32"/>
    <w:rsid w:val="00EB236E"/>
    <w:rsid w:val="00EB2C39"/>
    <w:rsid w:val="00EB2F89"/>
    <w:rsid w:val="00EB39D6"/>
    <w:rsid w:val="00EB3C78"/>
    <w:rsid w:val="00EB3CD0"/>
    <w:rsid w:val="00EB3E9E"/>
    <w:rsid w:val="00EB3F38"/>
    <w:rsid w:val="00EB4085"/>
    <w:rsid w:val="00EB49D3"/>
    <w:rsid w:val="00EB4DBA"/>
    <w:rsid w:val="00EB5695"/>
    <w:rsid w:val="00EB5978"/>
    <w:rsid w:val="00EB5B5E"/>
    <w:rsid w:val="00EB6525"/>
    <w:rsid w:val="00EB6637"/>
    <w:rsid w:val="00EB679F"/>
    <w:rsid w:val="00EB6B86"/>
    <w:rsid w:val="00EB6DFD"/>
    <w:rsid w:val="00EB6F32"/>
    <w:rsid w:val="00EB6F5B"/>
    <w:rsid w:val="00EB73F9"/>
    <w:rsid w:val="00EB791A"/>
    <w:rsid w:val="00EB7CFC"/>
    <w:rsid w:val="00EC0376"/>
    <w:rsid w:val="00EC042E"/>
    <w:rsid w:val="00EC0A49"/>
    <w:rsid w:val="00EC236D"/>
    <w:rsid w:val="00EC2680"/>
    <w:rsid w:val="00EC2C20"/>
    <w:rsid w:val="00EC2F69"/>
    <w:rsid w:val="00EC3019"/>
    <w:rsid w:val="00EC313A"/>
    <w:rsid w:val="00EC31FC"/>
    <w:rsid w:val="00EC3B52"/>
    <w:rsid w:val="00EC3CD1"/>
    <w:rsid w:val="00EC4762"/>
    <w:rsid w:val="00EC479B"/>
    <w:rsid w:val="00EC4852"/>
    <w:rsid w:val="00EC5A40"/>
    <w:rsid w:val="00EC5B62"/>
    <w:rsid w:val="00EC6387"/>
    <w:rsid w:val="00EC6477"/>
    <w:rsid w:val="00EC736B"/>
    <w:rsid w:val="00EC7CC6"/>
    <w:rsid w:val="00ED01B0"/>
    <w:rsid w:val="00ED0201"/>
    <w:rsid w:val="00ED0F57"/>
    <w:rsid w:val="00ED11E3"/>
    <w:rsid w:val="00ED1BCD"/>
    <w:rsid w:val="00ED1F1B"/>
    <w:rsid w:val="00ED2020"/>
    <w:rsid w:val="00ED2291"/>
    <w:rsid w:val="00ED296C"/>
    <w:rsid w:val="00ED2E4C"/>
    <w:rsid w:val="00ED2F6C"/>
    <w:rsid w:val="00ED3C14"/>
    <w:rsid w:val="00ED4256"/>
    <w:rsid w:val="00ED478B"/>
    <w:rsid w:val="00ED48DC"/>
    <w:rsid w:val="00ED4A70"/>
    <w:rsid w:val="00ED4BC4"/>
    <w:rsid w:val="00ED5531"/>
    <w:rsid w:val="00ED5B19"/>
    <w:rsid w:val="00ED61C9"/>
    <w:rsid w:val="00EE00BB"/>
    <w:rsid w:val="00EE09C4"/>
    <w:rsid w:val="00EE103B"/>
    <w:rsid w:val="00EE1067"/>
    <w:rsid w:val="00EE208D"/>
    <w:rsid w:val="00EE22B0"/>
    <w:rsid w:val="00EE22EA"/>
    <w:rsid w:val="00EE2641"/>
    <w:rsid w:val="00EE2A67"/>
    <w:rsid w:val="00EE2CD6"/>
    <w:rsid w:val="00EE2CDC"/>
    <w:rsid w:val="00EE2E2B"/>
    <w:rsid w:val="00EE35C0"/>
    <w:rsid w:val="00EE37D7"/>
    <w:rsid w:val="00EE38DA"/>
    <w:rsid w:val="00EE5B37"/>
    <w:rsid w:val="00EE6465"/>
    <w:rsid w:val="00EE6691"/>
    <w:rsid w:val="00EE6A54"/>
    <w:rsid w:val="00EE6A58"/>
    <w:rsid w:val="00EE6B28"/>
    <w:rsid w:val="00EE6FFA"/>
    <w:rsid w:val="00EE7407"/>
    <w:rsid w:val="00EE78DB"/>
    <w:rsid w:val="00EE7B87"/>
    <w:rsid w:val="00EF01FA"/>
    <w:rsid w:val="00EF09F2"/>
    <w:rsid w:val="00EF0D2F"/>
    <w:rsid w:val="00EF1180"/>
    <w:rsid w:val="00EF1375"/>
    <w:rsid w:val="00EF1664"/>
    <w:rsid w:val="00EF18A4"/>
    <w:rsid w:val="00EF195C"/>
    <w:rsid w:val="00EF2202"/>
    <w:rsid w:val="00EF2F12"/>
    <w:rsid w:val="00EF317D"/>
    <w:rsid w:val="00EF3356"/>
    <w:rsid w:val="00EF368C"/>
    <w:rsid w:val="00EF39DF"/>
    <w:rsid w:val="00EF3F01"/>
    <w:rsid w:val="00EF423B"/>
    <w:rsid w:val="00EF4564"/>
    <w:rsid w:val="00EF6545"/>
    <w:rsid w:val="00EF67E1"/>
    <w:rsid w:val="00EF7285"/>
    <w:rsid w:val="00EF7435"/>
    <w:rsid w:val="00EF7A9F"/>
    <w:rsid w:val="00EF7E04"/>
    <w:rsid w:val="00EF7F0A"/>
    <w:rsid w:val="00EF7FA8"/>
    <w:rsid w:val="00F00542"/>
    <w:rsid w:val="00F01120"/>
    <w:rsid w:val="00F0118E"/>
    <w:rsid w:val="00F014C2"/>
    <w:rsid w:val="00F0159A"/>
    <w:rsid w:val="00F015D3"/>
    <w:rsid w:val="00F01909"/>
    <w:rsid w:val="00F021BB"/>
    <w:rsid w:val="00F0220F"/>
    <w:rsid w:val="00F02458"/>
    <w:rsid w:val="00F02D4F"/>
    <w:rsid w:val="00F039CC"/>
    <w:rsid w:val="00F03A78"/>
    <w:rsid w:val="00F03E68"/>
    <w:rsid w:val="00F040B0"/>
    <w:rsid w:val="00F040E2"/>
    <w:rsid w:val="00F049D7"/>
    <w:rsid w:val="00F0522C"/>
    <w:rsid w:val="00F0531F"/>
    <w:rsid w:val="00F054D2"/>
    <w:rsid w:val="00F0553C"/>
    <w:rsid w:val="00F0586C"/>
    <w:rsid w:val="00F0596F"/>
    <w:rsid w:val="00F05C87"/>
    <w:rsid w:val="00F06500"/>
    <w:rsid w:val="00F06628"/>
    <w:rsid w:val="00F06A38"/>
    <w:rsid w:val="00F0702D"/>
    <w:rsid w:val="00F07683"/>
    <w:rsid w:val="00F07C94"/>
    <w:rsid w:val="00F1045C"/>
    <w:rsid w:val="00F104D0"/>
    <w:rsid w:val="00F10CA3"/>
    <w:rsid w:val="00F10DE7"/>
    <w:rsid w:val="00F113D5"/>
    <w:rsid w:val="00F1149D"/>
    <w:rsid w:val="00F11BA0"/>
    <w:rsid w:val="00F11DE0"/>
    <w:rsid w:val="00F1277A"/>
    <w:rsid w:val="00F12B60"/>
    <w:rsid w:val="00F138AC"/>
    <w:rsid w:val="00F13F31"/>
    <w:rsid w:val="00F145CF"/>
    <w:rsid w:val="00F14B4C"/>
    <w:rsid w:val="00F15900"/>
    <w:rsid w:val="00F15B99"/>
    <w:rsid w:val="00F15FC1"/>
    <w:rsid w:val="00F16448"/>
    <w:rsid w:val="00F16ECD"/>
    <w:rsid w:val="00F1793A"/>
    <w:rsid w:val="00F20645"/>
    <w:rsid w:val="00F20927"/>
    <w:rsid w:val="00F20BAD"/>
    <w:rsid w:val="00F20BDD"/>
    <w:rsid w:val="00F20E76"/>
    <w:rsid w:val="00F215DC"/>
    <w:rsid w:val="00F220AE"/>
    <w:rsid w:val="00F236D5"/>
    <w:rsid w:val="00F23DB5"/>
    <w:rsid w:val="00F243B5"/>
    <w:rsid w:val="00F256F7"/>
    <w:rsid w:val="00F25C08"/>
    <w:rsid w:val="00F25C48"/>
    <w:rsid w:val="00F2672A"/>
    <w:rsid w:val="00F26B64"/>
    <w:rsid w:val="00F26BED"/>
    <w:rsid w:val="00F27037"/>
    <w:rsid w:val="00F30040"/>
    <w:rsid w:val="00F30D7B"/>
    <w:rsid w:val="00F30F98"/>
    <w:rsid w:val="00F31060"/>
    <w:rsid w:val="00F31431"/>
    <w:rsid w:val="00F31797"/>
    <w:rsid w:val="00F3277D"/>
    <w:rsid w:val="00F32D4B"/>
    <w:rsid w:val="00F32F49"/>
    <w:rsid w:val="00F33762"/>
    <w:rsid w:val="00F33C0C"/>
    <w:rsid w:val="00F33FA8"/>
    <w:rsid w:val="00F3404C"/>
    <w:rsid w:val="00F34D50"/>
    <w:rsid w:val="00F34FBE"/>
    <w:rsid w:val="00F3530E"/>
    <w:rsid w:val="00F35BDD"/>
    <w:rsid w:val="00F35EFC"/>
    <w:rsid w:val="00F3663D"/>
    <w:rsid w:val="00F36854"/>
    <w:rsid w:val="00F36BBD"/>
    <w:rsid w:val="00F36DE9"/>
    <w:rsid w:val="00F36EDE"/>
    <w:rsid w:val="00F3705E"/>
    <w:rsid w:val="00F37145"/>
    <w:rsid w:val="00F372F2"/>
    <w:rsid w:val="00F37AAF"/>
    <w:rsid w:val="00F406D2"/>
    <w:rsid w:val="00F409CF"/>
    <w:rsid w:val="00F40C4A"/>
    <w:rsid w:val="00F40F6B"/>
    <w:rsid w:val="00F4233A"/>
    <w:rsid w:val="00F4240A"/>
    <w:rsid w:val="00F425C6"/>
    <w:rsid w:val="00F427FE"/>
    <w:rsid w:val="00F42B2D"/>
    <w:rsid w:val="00F42DB2"/>
    <w:rsid w:val="00F4355D"/>
    <w:rsid w:val="00F437D4"/>
    <w:rsid w:val="00F44E38"/>
    <w:rsid w:val="00F44FBF"/>
    <w:rsid w:val="00F457AE"/>
    <w:rsid w:val="00F45E29"/>
    <w:rsid w:val="00F463A1"/>
    <w:rsid w:val="00F471B4"/>
    <w:rsid w:val="00F474CF"/>
    <w:rsid w:val="00F50172"/>
    <w:rsid w:val="00F50429"/>
    <w:rsid w:val="00F507DF"/>
    <w:rsid w:val="00F51118"/>
    <w:rsid w:val="00F5132F"/>
    <w:rsid w:val="00F51384"/>
    <w:rsid w:val="00F5145C"/>
    <w:rsid w:val="00F51E63"/>
    <w:rsid w:val="00F51FDD"/>
    <w:rsid w:val="00F5230B"/>
    <w:rsid w:val="00F52BE4"/>
    <w:rsid w:val="00F52CC9"/>
    <w:rsid w:val="00F54231"/>
    <w:rsid w:val="00F546D5"/>
    <w:rsid w:val="00F548E4"/>
    <w:rsid w:val="00F54BED"/>
    <w:rsid w:val="00F54FE9"/>
    <w:rsid w:val="00F55229"/>
    <w:rsid w:val="00F55492"/>
    <w:rsid w:val="00F55A96"/>
    <w:rsid w:val="00F55FF0"/>
    <w:rsid w:val="00F562A0"/>
    <w:rsid w:val="00F565CD"/>
    <w:rsid w:val="00F568A5"/>
    <w:rsid w:val="00F56A66"/>
    <w:rsid w:val="00F56C2A"/>
    <w:rsid w:val="00F56C4D"/>
    <w:rsid w:val="00F56FDA"/>
    <w:rsid w:val="00F5742F"/>
    <w:rsid w:val="00F57CC3"/>
    <w:rsid w:val="00F600B7"/>
    <w:rsid w:val="00F600DC"/>
    <w:rsid w:val="00F60110"/>
    <w:rsid w:val="00F609D5"/>
    <w:rsid w:val="00F60CAD"/>
    <w:rsid w:val="00F60F44"/>
    <w:rsid w:val="00F60FE2"/>
    <w:rsid w:val="00F6186B"/>
    <w:rsid w:val="00F618AC"/>
    <w:rsid w:val="00F62691"/>
    <w:rsid w:val="00F626F4"/>
    <w:rsid w:val="00F62EE0"/>
    <w:rsid w:val="00F63E20"/>
    <w:rsid w:val="00F63E8D"/>
    <w:rsid w:val="00F64031"/>
    <w:rsid w:val="00F6430A"/>
    <w:rsid w:val="00F644DA"/>
    <w:rsid w:val="00F646D9"/>
    <w:rsid w:val="00F65942"/>
    <w:rsid w:val="00F65A2D"/>
    <w:rsid w:val="00F65F5A"/>
    <w:rsid w:val="00F66EA9"/>
    <w:rsid w:val="00F674DB"/>
    <w:rsid w:val="00F677C2"/>
    <w:rsid w:val="00F67B58"/>
    <w:rsid w:val="00F70586"/>
    <w:rsid w:val="00F709A4"/>
    <w:rsid w:val="00F70D54"/>
    <w:rsid w:val="00F71036"/>
    <w:rsid w:val="00F71605"/>
    <w:rsid w:val="00F71DAC"/>
    <w:rsid w:val="00F71E7E"/>
    <w:rsid w:val="00F72039"/>
    <w:rsid w:val="00F72258"/>
    <w:rsid w:val="00F72290"/>
    <w:rsid w:val="00F723B0"/>
    <w:rsid w:val="00F725E8"/>
    <w:rsid w:val="00F72BBE"/>
    <w:rsid w:val="00F7349B"/>
    <w:rsid w:val="00F735EA"/>
    <w:rsid w:val="00F7383E"/>
    <w:rsid w:val="00F73A6D"/>
    <w:rsid w:val="00F73C4C"/>
    <w:rsid w:val="00F73F8B"/>
    <w:rsid w:val="00F75497"/>
    <w:rsid w:val="00F754C3"/>
    <w:rsid w:val="00F75AA3"/>
    <w:rsid w:val="00F75C49"/>
    <w:rsid w:val="00F7600A"/>
    <w:rsid w:val="00F76282"/>
    <w:rsid w:val="00F76587"/>
    <w:rsid w:val="00F76A55"/>
    <w:rsid w:val="00F76CCC"/>
    <w:rsid w:val="00F770B4"/>
    <w:rsid w:val="00F7766D"/>
    <w:rsid w:val="00F77866"/>
    <w:rsid w:val="00F779C9"/>
    <w:rsid w:val="00F77C3D"/>
    <w:rsid w:val="00F77F93"/>
    <w:rsid w:val="00F80140"/>
    <w:rsid w:val="00F80E95"/>
    <w:rsid w:val="00F80EB1"/>
    <w:rsid w:val="00F810F6"/>
    <w:rsid w:val="00F81929"/>
    <w:rsid w:val="00F81A8E"/>
    <w:rsid w:val="00F81AFA"/>
    <w:rsid w:val="00F82004"/>
    <w:rsid w:val="00F82177"/>
    <w:rsid w:val="00F821A5"/>
    <w:rsid w:val="00F821EC"/>
    <w:rsid w:val="00F82208"/>
    <w:rsid w:val="00F82237"/>
    <w:rsid w:val="00F82521"/>
    <w:rsid w:val="00F82A16"/>
    <w:rsid w:val="00F82D4A"/>
    <w:rsid w:val="00F832E2"/>
    <w:rsid w:val="00F83881"/>
    <w:rsid w:val="00F838EB"/>
    <w:rsid w:val="00F841E5"/>
    <w:rsid w:val="00F850FA"/>
    <w:rsid w:val="00F85576"/>
    <w:rsid w:val="00F85B2C"/>
    <w:rsid w:val="00F860E5"/>
    <w:rsid w:val="00F86122"/>
    <w:rsid w:val="00F86402"/>
    <w:rsid w:val="00F872F2"/>
    <w:rsid w:val="00F8737E"/>
    <w:rsid w:val="00F8740D"/>
    <w:rsid w:val="00F87581"/>
    <w:rsid w:val="00F8776F"/>
    <w:rsid w:val="00F87B4F"/>
    <w:rsid w:val="00F9025D"/>
    <w:rsid w:val="00F905E9"/>
    <w:rsid w:val="00F91073"/>
    <w:rsid w:val="00F91B2E"/>
    <w:rsid w:val="00F92986"/>
    <w:rsid w:val="00F9330E"/>
    <w:rsid w:val="00F936A1"/>
    <w:rsid w:val="00F93B28"/>
    <w:rsid w:val="00F93D54"/>
    <w:rsid w:val="00F941E6"/>
    <w:rsid w:val="00F94443"/>
    <w:rsid w:val="00F94990"/>
    <w:rsid w:val="00F94ABC"/>
    <w:rsid w:val="00F9517D"/>
    <w:rsid w:val="00F9547D"/>
    <w:rsid w:val="00F95A4A"/>
    <w:rsid w:val="00F963F6"/>
    <w:rsid w:val="00F96831"/>
    <w:rsid w:val="00F9687C"/>
    <w:rsid w:val="00F96D2A"/>
    <w:rsid w:val="00F96FDB"/>
    <w:rsid w:val="00F97B92"/>
    <w:rsid w:val="00FA001E"/>
    <w:rsid w:val="00FA1087"/>
    <w:rsid w:val="00FA156C"/>
    <w:rsid w:val="00FA171A"/>
    <w:rsid w:val="00FA1BE9"/>
    <w:rsid w:val="00FA1C24"/>
    <w:rsid w:val="00FA2C66"/>
    <w:rsid w:val="00FA3010"/>
    <w:rsid w:val="00FA31A7"/>
    <w:rsid w:val="00FA36BC"/>
    <w:rsid w:val="00FA3779"/>
    <w:rsid w:val="00FA3A13"/>
    <w:rsid w:val="00FA4099"/>
    <w:rsid w:val="00FA48CF"/>
    <w:rsid w:val="00FA519C"/>
    <w:rsid w:val="00FA5521"/>
    <w:rsid w:val="00FA5A13"/>
    <w:rsid w:val="00FA5DE5"/>
    <w:rsid w:val="00FA5E30"/>
    <w:rsid w:val="00FA5E31"/>
    <w:rsid w:val="00FA5FED"/>
    <w:rsid w:val="00FA74AB"/>
    <w:rsid w:val="00FA7CCC"/>
    <w:rsid w:val="00FB049B"/>
    <w:rsid w:val="00FB0736"/>
    <w:rsid w:val="00FB0B63"/>
    <w:rsid w:val="00FB10AB"/>
    <w:rsid w:val="00FB1833"/>
    <w:rsid w:val="00FB1C47"/>
    <w:rsid w:val="00FB1D2F"/>
    <w:rsid w:val="00FB23D3"/>
    <w:rsid w:val="00FB2481"/>
    <w:rsid w:val="00FB2B96"/>
    <w:rsid w:val="00FB2D45"/>
    <w:rsid w:val="00FB2E48"/>
    <w:rsid w:val="00FB303E"/>
    <w:rsid w:val="00FB315E"/>
    <w:rsid w:val="00FB55B0"/>
    <w:rsid w:val="00FB570B"/>
    <w:rsid w:val="00FB57C3"/>
    <w:rsid w:val="00FB588C"/>
    <w:rsid w:val="00FB5E78"/>
    <w:rsid w:val="00FB626B"/>
    <w:rsid w:val="00FB65B3"/>
    <w:rsid w:val="00FB6622"/>
    <w:rsid w:val="00FB6C68"/>
    <w:rsid w:val="00FB6D7F"/>
    <w:rsid w:val="00FB7178"/>
    <w:rsid w:val="00FB7EA0"/>
    <w:rsid w:val="00FB7F13"/>
    <w:rsid w:val="00FC1263"/>
    <w:rsid w:val="00FC16A7"/>
    <w:rsid w:val="00FC23AE"/>
    <w:rsid w:val="00FC25CA"/>
    <w:rsid w:val="00FC2DF6"/>
    <w:rsid w:val="00FC2F4E"/>
    <w:rsid w:val="00FC36D5"/>
    <w:rsid w:val="00FC3932"/>
    <w:rsid w:val="00FC415D"/>
    <w:rsid w:val="00FC41EC"/>
    <w:rsid w:val="00FC4253"/>
    <w:rsid w:val="00FC52A8"/>
    <w:rsid w:val="00FC5328"/>
    <w:rsid w:val="00FC5DA6"/>
    <w:rsid w:val="00FC687B"/>
    <w:rsid w:val="00FC6D68"/>
    <w:rsid w:val="00FC7546"/>
    <w:rsid w:val="00FC77CE"/>
    <w:rsid w:val="00FC7957"/>
    <w:rsid w:val="00FC7A33"/>
    <w:rsid w:val="00FD0372"/>
    <w:rsid w:val="00FD05B1"/>
    <w:rsid w:val="00FD0E39"/>
    <w:rsid w:val="00FD0F31"/>
    <w:rsid w:val="00FD0F45"/>
    <w:rsid w:val="00FD13DB"/>
    <w:rsid w:val="00FD198E"/>
    <w:rsid w:val="00FD1D25"/>
    <w:rsid w:val="00FD2216"/>
    <w:rsid w:val="00FD240D"/>
    <w:rsid w:val="00FD243D"/>
    <w:rsid w:val="00FD2645"/>
    <w:rsid w:val="00FD2691"/>
    <w:rsid w:val="00FD28CD"/>
    <w:rsid w:val="00FD3407"/>
    <w:rsid w:val="00FD392C"/>
    <w:rsid w:val="00FD39CB"/>
    <w:rsid w:val="00FD3C09"/>
    <w:rsid w:val="00FD3CD1"/>
    <w:rsid w:val="00FD3DF9"/>
    <w:rsid w:val="00FD4154"/>
    <w:rsid w:val="00FD46D1"/>
    <w:rsid w:val="00FD4B28"/>
    <w:rsid w:val="00FD4B85"/>
    <w:rsid w:val="00FD4BCD"/>
    <w:rsid w:val="00FD4FE3"/>
    <w:rsid w:val="00FD52A0"/>
    <w:rsid w:val="00FD5658"/>
    <w:rsid w:val="00FD5A32"/>
    <w:rsid w:val="00FD5A50"/>
    <w:rsid w:val="00FD5D14"/>
    <w:rsid w:val="00FD6E79"/>
    <w:rsid w:val="00FD6F44"/>
    <w:rsid w:val="00FD7391"/>
    <w:rsid w:val="00FD7982"/>
    <w:rsid w:val="00FD7E47"/>
    <w:rsid w:val="00FE03FE"/>
    <w:rsid w:val="00FE1E79"/>
    <w:rsid w:val="00FE273A"/>
    <w:rsid w:val="00FE2C6A"/>
    <w:rsid w:val="00FE2CF3"/>
    <w:rsid w:val="00FE2FA8"/>
    <w:rsid w:val="00FE2FE6"/>
    <w:rsid w:val="00FE31DB"/>
    <w:rsid w:val="00FE43C8"/>
    <w:rsid w:val="00FE46B4"/>
    <w:rsid w:val="00FE4717"/>
    <w:rsid w:val="00FE4752"/>
    <w:rsid w:val="00FE4A7B"/>
    <w:rsid w:val="00FE4D85"/>
    <w:rsid w:val="00FE4E79"/>
    <w:rsid w:val="00FE54A8"/>
    <w:rsid w:val="00FE5802"/>
    <w:rsid w:val="00FE584F"/>
    <w:rsid w:val="00FE5AC9"/>
    <w:rsid w:val="00FE61E2"/>
    <w:rsid w:val="00FE6AEC"/>
    <w:rsid w:val="00FE6B76"/>
    <w:rsid w:val="00FE73F2"/>
    <w:rsid w:val="00FE7C21"/>
    <w:rsid w:val="00FE7F4F"/>
    <w:rsid w:val="00FF0406"/>
    <w:rsid w:val="00FF0860"/>
    <w:rsid w:val="00FF0A05"/>
    <w:rsid w:val="00FF1CE1"/>
    <w:rsid w:val="00FF2857"/>
    <w:rsid w:val="00FF2BD4"/>
    <w:rsid w:val="00FF2E90"/>
    <w:rsid w:val="00FF30E9"/>
    <w:rsid w:val="00FF3913"/>
    <w:rsid w:val="00FF3BD0"/>
    <w:rsid w:val="00FF3EB9"/>
    <w:rsid w:val="00FF3EDD"/>
    <w:rsid w:val="00FF44DD"/>
    <w:rsid w:val="00FF46C3"/>
    <w:rsid w:val="00FF475B"/>
    <w:rsid w:val="00FF48B5"/>
    <w:rsid w:val="00FF5381"/>
    <w:rsid w:val="00FF579A"/>
    <w:rsid w:val="00FF59A1"/>
    <w:rsid w:val="00FF5B29"/>
    <w:rsid w:val="00FF5D60"/>
    <w:rsid w:val="00FF6CAD"/>
    <w:rsid w:val="00FF6E21"/>
    <w:rsid w:val="00FF74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26F2"/>
    <w:rPr>
      <w:sz w:val="28"/>
      <w:szCs w:val="28"/>
      <w:lang w:val="en-US" w:eastAsia="en-US"/>
    </w:rPr>
  </w:style>
  <w:style w:type="paragraph" w:styleId="Heading1">
    <w:name w:val="heading 1"/>
    <w:basedOn w:val="Normal"/>
    <w:next w:val="Normal"/>
    <w:link w:val="Heading1Char"/>
    <w:qFormat/>
    <w:rsid w:val="000D2BD1"/>
    <w:pPr>
      <w:keepNext/>
      <w:jc w:val="center"/>
      <w:outlineLvl w:val="0"/>
    </w:pPr>
    <w:rPr>
      <w:rFonts w:ascii=".VnTime" w:hAnsi=".VnTime"/>
      <w:i/>
      <w:szCs w:val="24"/>
      <w:lang w:val="en-AU"/>
    </w:rPr>
  </w:style>
  <w:style w:type="paragraph" w:styleId="Heading2">
    <w:name w:val="heading 2"/>
    <w:basedOn w:val="Normal"/>
    <w:next w:val="Normal"/>
    <w:link w:val="Heading2Char"/>
    <w:semiHidden/>
    <w:unhideWhenUsed/>
    <w:qFormat/>
    <w:rsid w:val="0039444E"/>
    <w:pPr>
      <w:keepNext/>
      <w:spacing w:before="240" w:after="60"/>
      <w:outlineLvl w:val="1"/>
    </w:pPr>
    <w:rPr>
      <w:b/>
      <w:bCs/>
      <w:i/>
      <w:iCs/>
      <w:snapToGrid w:val="0"/>
    </w:rPr>
  </w:style>
  <w:style w:type="paragraph" w:styleId="Heading3">
    <w:name w:val="heading 3"/>
    <w:basedOn w:val="Normal"/>
    <w:next w:val="Normal"/>
    <w:qFormat/>
    <w:rsid w:val="000D2BD1"/>
    <w:pPr>
      <w:keepNext/>
      <w:jc w:val="center"/>
      <w:outlineLvl w:val="2"/>
    </w:pPr>
    <w:rPr>
      <w:rFonts w:ascii=".VnTime" w:hAnsi=".VnTime"/>
      <w:b/>
      <w:bCs/>
      <w:sz w:val="24"/>
      <w:szCs w:val="24"/>
      <w:lang w:val="en-AU"/>
    </w:rPr>
  </w:style>
  <w:style w:type="paragraph" w:styleId="Heading4">
    <w:name w:val="heading 4"/>
    <w:basedOn w:val="Normal"/>
    <w:next w:val="Normal"/>
    <w:qFormat/>
    <w:rsid w:val="000D2BD1"/>
    <w:pPr>
      <w:keepNext/>
      <w:jc w:val="center"/>
      <w:outlineLvl w:val="3"/>
    </w:pPr>
    <w:rPr>
      <w:rFonts w:ascii=".VnTimeH" w:hAnsi=".VnTimeH"/>
      <w:b/>
      <w:bCs/>
      <w:szCs w:val="24"/>
    </w:rPr>
  </w:style>
  <w:style w:type="paragraph" w:styleId="Heading5">
    <w:name w:val="heading 5"/>
    <w:basedOn w:val="Normal"/>
    <w:next w:val="Normal"/>
    <w:link w:val="Heading5Char"/>
    <w:qFormat/>
    <w:rsid w:val="00937BFD"/>
    <w:pPr>
      <w:keepNext/>
      <w:jc w:val="center"/>
      <w:outlineLvl w:val="4"/>
    </w:pPr>
    <w:rPr>
      <w:rFonts w:ascii=".VnTimeH" w:hAnsi=".VnTimeH"/>
      <w:b/>
      <w:sz w:val="24"/>
      <w:szCs w:val="20"/>
    </w:rPr>
  </w:style>
  <w:style w:type="paragraph" w:styleId="Heading9">
    <w:name w:val="heading 9"/>
    <w:basedOn w:val="Normal"/>
    <w:next w:val="Normal"/>
    <w:link w:val="Heading9Char"/>
    <w:semiHidden/>
    <w:unhideWhenUsed/>
    <w:qFormat/>
    <w:rsid w:val="00B52300"/>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BD1"/>
    <w:rPr>
      <w:rFonts w:ascii=".VnTime" w:hAnsi=".VnTime"/>
      <w:i/>
      <w:sz w:val="28"/>
      <w:szCs w:val="24"/>
      <w:lang w:val="en-AU" w:eastAsia="en-US" w:bidi="ar-SA"/>
    </w:rPr>
  </w:style>
  <w:style w:type="character" w:customStyle="1" w:styleId="Heading5Char">
    <w:name w:val="Heading 5 Char"/>
    <w:basedOn w:val="DefaultParagraphFont"/>
    <w:link w:val="Heading5"/>
    <w:rsid w:val="00937BFD"/>
    <w:rPr>
      <w:rFonts w:ascii=".VnTimeH" w:hAnsi=".VnTimeH"/>
      <w:b/>
      <w:sz w:val="24"/>
      <w:lang w:val="en-US" w:eastAsia="en-US"/>
    </w:rPr>
  </w:style>
  <w:style w:type="paragraph" w:styleId="Header">
    <w:name w:val="header"/>
    <w:basedOn w:val="Normal"/>
    <w:link w:val="HeaderChar"/>
    <w:uiPriority w:val="99"/>
    <w:rsid w:val="000D2BD1"/>
    <w:pPr>
      <w:tabs>
        <w:tab w:val="center" w:pos="4320"/>
        <w:tab w:val="right" w:pos="8640"/>
      </w:tabs>
    </w:pPr>
  </w:style>
  <w:style w:type="paragraph" w:styleId="Footer">
    <w:name w:val="footer"/>
    <w:basedOn w:val="Normal"/>
    <w:link w:val="FooterChar"/>
    <w:uiPriority w:val="99"/>
    <w:rsid w:val="000D2BD1"/>
    <w:pPr>
      <w:tabs>
        <w:tab w:val="center" w:pos="4320"/>
        <w:tab w:val="right" w:pos="8640"/>
      </w:tabs>
    </w:pPr>
  </w:style>
  <w:style w:type="character" w:styleId="PageNumber">
    <w:name w:val="page number"/>
    <w:basedOn w:val="DefaultParagraphFont"/>
    <w:rsid w:val="000D2BD1"/>
  </w:style>
  <w:style w:type="paragraph" w:styleId="BodyTextIndent">
    <w:name w:val="Body Text Indent"/>
    <w:basedOn w:val="Normal"/>
    <w:link w:val="BodyTextIndentChar"/>
    <w:rsid w:val="000D2BD1"/>
    <w:pPr>
      <w:spacing w:before="240" w:after="240"/>
      <w:ind w:firstLine="720"/>
      <w:jc w:val="both"/>
    </w:pPr>
    <w:rPr>
      <w:rFonts w:ascii=".VnTime" w:hAnsi=".VnTime"/>
      <w:szCs w:val="24"/>
    </w:rPr>
  </w:style>
  <w:style w:type="character" w:customStyle="1" w:styleId="BodyTextIndentChar">
    <w:name w:val="Body Text Indent Char"/>
    <w:basedOn w:val="DefaultParagraphFont"/>
    <w:link w:val="BodyTextIndent"/>
    <w:rsid w:val="00937BFD"/>
    <w:rPr>
      <w:rFonts w:ascii=".VnTime" w:hAnsi=".VnTime"/>
      <w:sz w:val="28"/>
      <w:szCs w:val="24"/>
      <w:lang w:val="en-US" w:eastAsia="en-US"/>
    </w:rPr>
  </w:style>
  <w:style w:type="paragraph" w:styleId="BodyText">
    <w:name w:val="Body Text"/>
    <w:basedOn w:val="Normal"/>
    <w:link w:val="BodyTextChar"/>
    <w:rsid w:val="000D2BD1"/>
    <w:pPr>
      <w:spacing w:after="120"/>
    </w:pPr>
  </w:style>
  <w:style w:type="character" w:customStyle="1" w:styleId="BodyTextChar">
    <w:name w:val="Body Text Char"/>
    <w:basedOn w:val="DefaultParagraphFont"/>
    <w:link w:val="BodyText"/>
    <w:rsid w:val="00937BFD"/>
    <w:rPr>
      <w:sz w:val="28"/>
      <w:szCs w:val="28"/>
      <w:lang w:val="en-US" w:eastAsia="en-US"/>
    </w:rPr>
  </w:style>
  <w:style w:type="paragraph" w:customStyle="1" w:styleId="dieu">
    <w:name w:val="dieu"/>
    <w:basedOn w:val="Normal"/>
    <w:rsid w:val="000D2BD1"/>
    <w:pPr>
      <w:overflowPunct w:val="0"/>
      <w:autoSpaceDE w:val="0"/>
      <w:autoSpaceDN w:val="0"/>
      <w:adjustRightInd w:val="0"/>
      <w:spacing w:before="60" w:after="120"/>
      <w:jc w:val="both"/>
      <w:textAlignment w:val="baseline"/>
    </w:pPr>
    <w:rPr>
      <w:rFonts w:ascii=".VnTime" w:hAnsi=".VnTime"/>
      <w:b/>
      <w:i/>
      <w:color w:val="000000"/>
      <w:szCs w:val="20"/>
    </w:rPr>
  </w:style>
  <w:style w:type="paragraph" w:customStyle="1" w:styleId="Char">
    <w:name w:val="Char"/>
    <w:basedOn w:val="Normal"/>
    <w:autoRedefine/>
    <w:rsid w:val="000D2BD1"/>
    <w:pPr>
      <w:spacing w:after="160" w:line="240" w:lineRule="exact"/>
    </w:pPr>
    <w:rPr>
      <w:rFonts w:ascii="Verdana" w:hAnsi="Verdana" w:cs="Verdana"/>
      <w:sz w:val="20"/>
      <w:szCs w:val="20"/>
    </w:rPr>
  </w:style>
  <w:style w:type="paragraph" w:customStyle="1" w:styleId="Style1">
    <w:name w:val="Style1"/>
    <w:basedOn w:val="Normal"/>
    <w:next w:val="BodyText3"/>
    <w:rsid w:val="000D2BD1"/>
    <w:pPr>
      <w:jc w:val="both"/>
    </w:pPr>
    <w:rPr>
      <w:color w:val="0000FF"/>
      <w:szCs w:val="24"/>
      <w:lang w:val="nl-NL"/>
    </w:rPr>
  </w:style>
  <w:style w:type="paragraph" w:styleId="BodyText3">
    <w:name w:val="Body Text 3"/>
    <w:basedOn w:val="Normal"/>
    <w:rsid w:val="000D2BD1"/>
    <w:pPr>
      <w:spacing w:after="120"/>
    </w:pPr>
    <w:rPr>
      <w:sz w:val="16"/>
      <w:szCs w:val="16"/>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853C0D"/>
    <w:pPr>
      <w:spacing w:after="160" w:line="240" w:lineRule="exact"/>
    </w:pPr>
    <w:rPr>
      <w:rFonts w:ascii="Arial" w:hAnsi="Arial"/>
      <w:sz w:val="22"/>
      <w:szCs w:val="22"/>
    </w:rPr>
  </w:style>
  <w:style w:type="character" w:customStyle="1" w:styleId="normal-h">
    <w:name w:val="normal-h"/>
    <w:basedOn w:val="DefaultParagraphFont"/>
    <w:rsid w:val="000413C2"/>
  </w:style>
  <w:style w:type="paragraph" w:customStyle="1" w:styleId="CharCharCharChar">
    <w:name w:val="Char Char Char Char"/>
    <w:basedOn w:val="Normal"/>
    <w:rsid w:val="00F02D4F"/>
    <w:pPr>
      <w:spacing w:after="160" w:line="240" w:lineRule="exact"/>
    </w:pPr>
    <w:rPr>
      <w:rFonts w:ascii="Arial" w:hAnsi="Arial"/>
      <w:sz w:val="22"/>
      <w:szCs w:val="22"/>
    </w:rPr>
  </w:style>
  <w:style w:type="paragraph" w:styleId="FootnoteText">
    <w:name w:val="footnote text"/>
    <w:aliases w:val="Footnote Text Char Tegn Char,Footnote Text Char Tegn"/>
    <w:basedOn w:val="Normal"/>
    <w:link w:val="FootnoteTextChar"/>
    <w:rsid w:val="00F02D4F"/>
    <w:pPr>
      <w:widowControl w:val="0"/>
      <w:tabs>
        <w:tab w:val="left" w:pos="850"/>
        <w:tab w:val="left" w:pos="1191"/>
        <w:tab w:val="left" w:pos="1531"/>
      </w:tabs>
      <w:autoSpaceDE w:val="0"/>
      <w:autoSpaceDN w:val="0"/>
      <w:adjustRightInd w:val="0"/>
      <w:spacing w:before="100" w:beforeAutospacing="1" w:after="100" w:afterAutospacing="1" w:line="360" w:lineRule="auto"/>
      <w:jc w:val="both"/>
    </w:pPr>
    <w:rPr>
      <w:rFonts w:ascii="Times" w:hAnsi="Times"/>
      <w:color w:val="000000"/>
      <w:sz w:val="20"/>
      <w:szCs w:val="20"/>
      <w:lang w:val="en-GB" w:eastAsia="fr-FR"/>
    </w:rPr>
  </w:style>
  <w:style w:type="paragraph" w:customStyle="1" w:styleId="n-dieund">
    <w:name w:val="n-dieund"/>
    <w:basedOn w:val="Normal"/>
    <w:rsid w:val="00937BFD"/>
    <w:pPr>
      <w:widowControl w:val="0"/>
      <w:autoSpaceDE w:val="0"/>
      <w:autoSpaceDN w:val="0"/>
      <w:spacing w:after="120"/>
      <w:ind w:firstLine="709"/>
      <w:jc w:val="both"/>
    </w:pPr>
    <w:rPr>
      <w:rFonts w:ascii=".VnTime" w:hAnsi=".VnTime" w:cs=".VnTime"/>
    </w:rPr>
  </w:style>
  <w:style w:type="character" w:customStyle="1" w:styleId="normal-h1">
    <w:name w:val="normal-h1"/>
    <w:rsid w:val="00937BFD"/>
    <w:rPr>
      <w:rFonts w:ascii=".VnTime" w:hAnsi=".VnTime" w:hint="default"/>
      <w:color w:val="0000FF"/>
      <w:sz w:val="24"/>
      <w:szCs w:val="24"/>
    </w:rPr>
  </w:style>
  <w:style w:type="paragraph" w:customStyle="1" w:styleId="normal-p">
    <w:name w:val="normal-p"/>
    <w:basedOn w:val="Normal"/>
    <w:rsid w:val="00937BFD"/>
    <w:pPr>
      <w:overflowPunct w:val="0"/>
      <w:jc w:val="both"/>
      <w:textAlignment w:val="baseline"/>
    </w:pPr>
    <w:rPr>
      <w:sz w:val="20"/>
      <w:szCs w:val="20"/>
    </w:rPr>
  </w:style>
  <w:style w:type="paragraph" w:styleId="NormalWeb">
    <w:name w:val="Normal (Web)"/>
    <w:basedOn w:val="Normal"/>
    <w:rsid w:val="00937BFD"/>
    <w:pPr>
      <w:spacing w:before="100" w:beforeAutospacing="1" w:after="100" w:afterAutospacing="1"/>
    </w:pPr>
    <w:rPr>
      <w:sz w:val="24"/>
      <w:szCs w:val="24"/>
    </w:rPr>
  </w:style>
  <w:style w:type="character" w:customStyle="1" w:styleId="apple-converted-space">
    <w:name w:val="apple-converted-space"/>
    <w:basedOn w:val="DefaultParagraphFont"/>
    <w:rsid w:val="00937BFD"/>
  </w:style>
  <w:style w:type="paragraph" w:styleId="NoSpacing">
    <w:name w:val="No Spacing"/>
    <w:uiPriority w:val="1"/>
    <w:qFormat/>
    <w:rsid w:val="00937BFD"/>
    <w:rPr>
      <w:sz w:val="24"/>
      <w:szCs w:val="24"/>
      <w:lang w:val="en-US" w:eastAsia="en-US"/>
    </w:rPr>
  </w:style>
  <w:style w:type="paragraph" w:customStyle="1" w:styleId="CharCharCharCharCharCharCharCharCharCharCharChar1Char">
    <w:name w:val="Char Char Char Char Char Char Char Char Char Char Char Char1 Char"/>
    <w:autoRedefine/>
    <w:semiHidden/>
    <w:rsid w:val="00937BFD"/>
    <w:pPr>
      <w:spacing w:before="120" w:after="120" w:line="312" w:lineRule="auto"/>
      <w:ind w:left="-108"/>
      <w:jc w:val="center"/>
    </w:pPr>
    <w:rPr>
      <w:b/>
      <w:sz w:val="24"/>
      <w:szCs w:val="24"/>
      <w:lang w:val="en-US" w:eastAsia="en-US"/>
    </w:rPr>
  </w:style>
  <w:style w:type="paragraph" w:customStyle="1" w:styleId="Giua">
    <w:name w:val="Giua"/>
    <w:basedOn w:val="Normal"/>
    <w:rsid w:val="00937BFD"/>
    <w:pPr>
      <w:spacing w:after="120"/>
      <w:jc w:val="center"/>
    </w:pPr>
    <w:rPr>
      <w:rFonts w:ascii=".VnTime" w:hAnsi=".VnTime"/>
      <w:color w:val="0000FF"/>
      <w:sz w:val="24"/>
      <w:szCs w:val="20"/>
    </w:rPr>
  </w:style>
  <w:style w:type="character" w:customStyle="1" w:styleId="Heading9Char">
    <w:name w:val="Heading 9 Char"/>
    <w:basedOn w:val="DefaultParagraphFont"/>
    <w:link w:val="Heading9"/>
    <w:uiPriority w:val="99"/>
    <w:rsid w:val="00B52300"/>
    <w:rPr>
      <w:rFonts w:ascii="Times New Roman" w:eastAsia="Times New Roman" w:hAnsi="Times New Roman" w:cs="Times New Roman"/>
      <w:sz w:val="22"/>
      <w:szCs w:val="22"/>
      <w:lang w:val="en-US" w:eastAsia="en-US"/>
    </w:rPr>
  </w:style>
  <w:style w:type="paragraph" w:styleId="BodyTextIndent3">
    <w:name w:val="Body Text Indent 3"/>
    <w:basedOn w:val="Normal"/>
    <w:link w:val="BodyTextIndent3Char"/>
    <w:rsid w:val="00794EBC"/>
    <w:pPr>
      <w:spacing w:after="120"/>
      <w:ind w:left="283"/>
    </w:pPr>
    <w:rPr>
      <w:sz w:val="16"/>
      <w:szCs w:val="16"/>
    </w:rPr>
  </w:style>
  <w:style w:type="character" w:customStyle="1" w:styleId="BodyTextIndent3Char">
    <w:name w:val="Body Text Indent 3 Char"/>
    <w:basedOn w:val="DefaultParagraphFont"/>
    <w:link w:val="BodyTextIndent3"/>
    <w:rsid w:val="00794EBC"/>
    <w:rPr>
      <w:sz w:val="16"/>
      <w:szCs w:val="16"/>
      <w:lang w:val="en-US" w:eastAsia="en-US"/>
    </w:rPr>
  </w:style>
  <w:style w:type="character" w:customStyle="1" w:styleId="FooterChar">
    <w:name w:val="Footer Char"/>
    <w:basedOn w:val="DefaultParagraphFont"/>
    <w:link w:val="Footer"/>
    <w:uiPriority w:val="99"/>
    <w:rsid w:val="002A4B9F"/>
    <w:rPr>
      <w:sz w:val="28"/>
      <w:szCs w:val="28"/>
      <w:lang w:val="en-US" w:eastAsia="en-US"/>
    </w:rPr>
  </w:style>
  <w:style w:type="paragraph" w:customStyle="1" w:styleId="normal0">
    <w:name w:val="normal"/>
    <w:basedOn w:val="Normal"/>
    <w:rsid w:val="0075103A"/>
    <w:pPr>
      <w:spacing w:before="100" w:beforeAutospacing="1" w:after="100" w:afterAutospacing="1"/>
    </w:pPr>
    <w:rPr>
      <w:sz w:val="24"/>
      <w:szCs w:val="24"/>
      <w:lang w:val="vi-VN" w:eastAsia="vi-VN"/>
    </w:rPr>
  </w:style>
  <w:style w:type="character" w:styleId="Hyperlink">
    <w:name w:val="Hyperlink"/>
    <w:rsid w:val="00DD4704"/>
    <w:rPr>
      <w:color w:val="0000FF"/>
      <w:u w:val="single"/>
    </w:rPr>
  </w:style>
  <w:style w:type="character" w:customStyle="1" w:styleId="Heading2Char">
    <w:name w:val="Heading 2 Char"/>
    <w:basedOn w:val="DefaultParagraphFont"/>
    <w:link w:val="Heading2"/>
    <w:semiHidden/>
    <w:rsid w:val="0039444E"/>
    <w:rPr>
      <w:b/>
      <w:bCs/>
      <w:i/>
      <w:iCs/>
      <w:snapToGrid w:val="0"/>
      <w:sz w:val="28"/>
      <w:szCs w:val="28"/>
      <w:lang w:val="en-US" w:eastAsia="en-US"/>
    </w:rPr>
  </w:style>
  <w:style w:type="table" w:styleId="TableGrid">
    <w:name w:val="Table Grid"/>
    <w:basedOn w:val="TableNormal"/>
    <w:rsid w:val="00394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9444E"/>
    <w:rPr>
      <w:rFonts w:ascii="Tahoma" w:hAnsi="Tahoma" w:cs="Tahoma"/>
      <w:snapToGrid w:val="0"/>
      <w:sz w:val="16"/>
      <w:szCs w:val="16"/>
    </w:rPr>
  </w:style>
  <w:style w:type="character" w:customStyle="1" w:styleId="BalloonTextChar">
    <w:name w:val="Balloon Text Char"/>
    <w:basedOn w:val="DefaultParagraphFont"/>
    <w:link w:val="BalloonText"/>
    <w:rsid w:val="0039444E"/>
    <w:rPr>
      <w:rFonts w:ascii="Tahoma" w:hAnsi="Tahoma" w:cs="Tahoma"/>
      <w:snapToGrid w:val="0"/>
      <w:sz w:val="16"/>
      <w:szCs w:val="16"/>
      <w:lang w:val="en-US" w:eastAsia="en-US"/>
    </w:rPr>
  </w:style>
  <w:style w:type="paragraph" w:styleId="BodyTextIndent2">
    <w:name w:val="Body Text Indent 2"/>
    <w:basedOn w:val="Normal"/>
    <w:link w:val="BodyTextIndent2Char"/>
    <w:rsid w:val="0039444E"/>
    <w:pPr>
      <w:ind w:firstLine="720"/>
      <w:jc w:val="both"/>
    </w:pPr>
    <w:rPr>
      <w:rFonts w:ascii=".VnTime" w:hAnsi=".VnTime"/>
      <w:lang w:eastAsia="zh-CN"/>
    </w:rPr>
  </w:style>
  <w:style w:type="character" w:customStyle="1" w:styleId="BodyTextIndent2Char">
    <w:name w:val="Body Text Indent 2 Char"/>
    <w:basedOn w:val="DefaultParagraphFont"/>
    <w:link w:val="BodyTextIndent2"/>
    <w:rsid w:val="0039444E"/>
    <w:rPr>
      <w:rFonts w:ascii=".VnTime" w:hAnsi=".VnTime"/>
      <w:sz w:val="28"/>
      <w:szCs w:val="28"/>
      <w:lang w:val="en-US" w:eastAsia="zh-CN"/>
    </w:rPr>
  </w:style>
  <w:style w:type="paragraph" w:customStyle="1" w:styleId="CharChar4CharCharCharCharCharCharCharCharCharCharCharChar1Char">
    <w:name w:val="Char Char4 Char Char Char Char Char Char Char Char Char Char Char Char1 Char"/>
    <w:basedOn w:val="Normal"/>
    <w:rsid w:val="0039444E"/>
    <w:pPr>
      <w:pageBreakBefore/>
      <w:spacing w:before="100" w:beforeAutospacing="1" w:after="100" w:afterAutospacing="1"/>
    </w:pPr>
    <w:rPr>
      <w:rFonts w:ascii="Tahoma" w:hAnsi="Tahoma"/>
      <w:bCs/>
      <w:sz w:val="20"/>
      <w:szCs w:val="20"/>
    </w:rPr>
  </w:style>
  <w:style w:type="paragraph" w:customStyle="1" w:styleId="Gu">
    <w:name w:val="Gu"/>
    <w:basedOn w:val="Normal"/>
    <w:link w:val="GuCharChar"/>
    <w:rsid w:val="0039444E"/>
    <w:pPr>
      <w:numPr>
        <w:numId w:val="13"/>
      </w:numPr>
      <w:spacing w:before="60"/>
      <w:jc w:val="both"/>
      <w:outlineLvl w:val="0"/>
    </w:pPr>
    <w:rPr>
      <w:sz w:val="26"/>
      <w:szCs w:val="26"/>
    </w:rPr>
  </w:style>
  <w:style w:type="character" w:customStyle="1" w:styleId="GuCharChar">
    <w:name w:val="Gu Char Char"/>
    <w:link w:val="Gu"/>
    <w:rsid w:val="0039444E"/>
    <w:rPr>
      <w:sz w:val="26"/>
      <w:szCs w:val="26"/>
      <w:lang w:val="en-US" w:eastAsia="en-US"/>
    </w:rPr>
  </w:style>
  <w:style w:type="character" w:customStyle="1" w:styleId="HeaderChar">
    <w:name w:val="Header Char"/>
    <w:basedOn w:val="DefaultParagraphFont"/>
    <w:link w:val="Header"/>
    <w:uiPriority w:val="99"/>
    <w:rsid w:val="0039444E"/>
    <w:rPr>
      <w:sz w:val="28"/>
      <w:szCs w:val="28"/>
      <w:lang w:val="en-US" w:eastAsia="en-US"/>
    </w:rPr>
  </w:style>
  <w:style w:type="character" w:customStyle="1" w:styleId="FootnoteTextChar">
    <w:name w:val="Footnote Text Char"/>
    <w:aliases w:val="Footnote Text Char Tegn Char Char,Footnote Text Char Tegn Char1"/>
    <w:basedOn w:val="DefaultParagraphFont"/>
    <w:link w:val="FootnoteText"/>
    <w:locked/>
    <w:rsid w:val="00D6685B"/>
    <w:rPr>
      <w:rFonts w:ascii="Times" w:hAnsi="Times"/>
      <w:color w:val="000000"/>
      <w:lang w:val="en-GB" w:eastAsia="fr-FR"/>
    </w:rPr>
  </w:style>
  <w:style w:type="character" w:styleId="FootnoteReference">
    <w:name w:val="footnote reference"/>
    <w:basedOn w:val="DefaultParagraphFont"/>
    <w:uiPriority w:val="99"/>
    <w:rsid w:val="00D6685B"/>
    <w:rPr>
      <w:rFonts w:cs="Times New Roman"/>
      <w:vertAlign w:val="superscript"/>
    </w:rPr>
  </w:style>
  <w:style w:type="paragraph" w:styleId="ListParagraph">
    <w:name w:val="List Paragraph"/>
    <w:basedOn w:val="Normal"/>
    <w:uiPriority w:val="34"/>
    <w:qFormat/>
    <w:rsid w:val="001F366F"/>
    <w:pPr>
      <w:ind w:left="720"/>
      <w:contextualSpacing/>
    </w:pPr>
  </w:style>
  <w:style w:type="paragraph" w:customStyle="1" w:styleId="Default">
    <w:name w:val="Default"/>
    <w:rsid w:val="008F5617"/>
    <w:pPr>
      <w:autoSpaceDE w:val="0"/>
      <w:autoSpaceDN w:val="0"/>
      <w:adjustRightInd w:val="0"/>
    </w:pPr>
    <w:rPr>
      <w:color w:val="000000"/>
      <w:sz w:val="24"/>
      <w:szCs w:val="24"/>
      <w:lang w:val="en-US"/>
    </w:rPr>
  </w:style>
  <w:style w:type="character" w:styleId="Emphasis">
    <w:name w:val="Emphasis"/>
    <w:basedOn w:val="DefaultParagraphFont"/>
    <w:uiPriority w:val="20"/>
    <w:qFormat/>
    <w:rsid w:val="00E86D46"/>
    <w:rPr>
      <w:i/>
      <w:iCs/>
    </w:rPr>
  </w:style>
</w:styles>
</file>

<file path=word/webSettings.xml><?xml version="1.0" encoding="utf-8"?>
<w:webSettings xmlns:r="http://schemas.openxmlformats.org/officeDocument/2006/relationships" xmlns:w="http://schemas.openxmlformats.org/wordprocessingml/2006/main">
  <w:divs>
    <w:div w:id="965813331">
      <w:bodyDiv w:val="1"/>
      <w:marLeft w:val="0"/>
      <w:marRight w:val="0"/>
      <w:marTop w:val="75"/>
      <w:marBottom w:val="0"/>
      <w:divBdr>
        <w:top w:val="none" w:sz="0" w:space="0" w:color="auto"/>
        <w:left w:val="none" w:sz="0" w:space="0" w:color="auto"/>
        <w:bottom w:val="none" w:sz="0" w:space="0" w:color="auto"/>
        <w:right w:val="none" w:sz="0" w:space="0" w:color="auto"/>
      </w:divBdr>
      <w:divsChild>
        <w:div w:id="1688556845">
          <w:marLeft w:val="0"/>
          <w:marRight w:val="0"/>
          <w:marTop w:val="0"/>
          <w:marBottom w:val="0"/>
          <w:divBdr>
            <w:top w:val="none" w:sz="0" w:space="0" w:color="auto"/>
            <w:left w:val="none" w:sz="0" w:space="0" w:color="auto"/>
            <w:bottom w:val="none" w:sz="0" w:space="0" w:color="auto"/>
            <w:right w:val="none" w:sz="0" w:space="0" w:color="auto"/>
          </w:divBdr>
          <w:divsChild>
            <w:div w:id="1560743179">
              <w:marLeft w:val="0"/>
              <w:marRight w:val="0"/>
              <w:marTop w:val="0"/>
              <w:marBottom w:val="0"/>
              <w:divBdr>
                <w:top w:val="none" w:sz="0" w:space="0" w:color="auto"/>
                <w:left w:val="none" w:sz="0" w:space="0" w:color="auto"/>
                <w:bottom w:val="none" w:sz="0" w:space="0" w:color="auto"/>
                <w:right w:val="none" w:sz="0" w:space="0" w:color="auto"/>
              </w:divBdr>
              <w:divsChild>
                <w:div w:id="403337109">
                  <w:marLeft w:val="0"/>
                  <w:marRight w:val="0"/>
                  <w:marTop w:val="0"/>
                  <w:marBottom w:val="0"/>
                  <w:divBdr>
                    <w:top w:val="none" w:sz="0" w:space="0" w:color="auto"/>
                    <w:left w:val="none" w:sz="0" w:space="0" w:color="auto"/>
                    <w:bottom w:val="none" w:sz="0" w:space="0" w:color="auto"/>
                    <w:right w:val="none" w:sz="0" w:space="0" w:color="auto"/>
                  </w:divBdr>
                  <w:divsChild>
                    <w:div w:id="819541440">
                      <w:marLeft w:val="0"/>
                      <w:marRight w:val="0"/>
                      <w:marTop w:val="0"/>
                      <w:marBottom w:val="0"/>
                      <w:divBdr>
                        <w:top w:val="none" w:sz="0" w:space="0" w:color="auto"/>
                        <w:left w:val="none" w:sz="0" w:space="0" w:color="auto"/>
                        <w:bottom w:val="none" w:sz="0" w:space="0" w:color="auto"/>
                        <w:right w:val="none" w:sz="0" w:space="0" w:color="auto"/>
                      </w:divBdr>
                      <w:divsChild>
                        <w:div w:id="1669169045">
                          <w:marLeft w:val="0"/>
                          <w:marRight w:val="0"/>
                          <w:marTop w:val="0"/>
                          <w:marBottom w:val="0"/>
                          <w:divBdr>
                            <w:top w:val="none" w:sz="0" w:space="0" w:color="auto"/>
                            <w:left w:val="none" w:sz="0" w:space="0" w:color="auto"/>
                            <w:bottom w:val="none" w:sz="0" w:space="0" w:color="auto"/>
                            <w:right w:val="none" w:sz="0" w:space="0" w:color="auto"/>
                          </w:divBdr>
                          <w:divsChild>
                            <w:div w:id="239602738">
                              <w:marLeft w:val="0"/>
                              <w:marRight w:val="0"/>
                              <w:marTop w:val="0"/>
                              <w:marBottom w:val="0"/>
                              <w:divBdr>
                                <w:top w:val="none" w:sz="0" w:space="0" w:color="auto"/>
                                <w:left w:val="none" w:sz="0" w:space="0" w:color="auto"/>
                                <w:bottom w:val="none" w:sz="0" w:space="0" w:color="auto"/>
                                <w:right w:val="none" w:sz="0" w:space="0" w:color="auto"/>
                              </w:divBdr>
                              <w:divsChild>
                                <w:div w:id="1785029472">
                                  <w:marLeft w:val="0"/>
                                  <w:marRight w:val="0"/>
                                  <w:marTop w:val="0"/>
                                  <w:marBottom w:val="0"/>
                                  <w:divBdr>
                                    <w:top w:val="none" w:sz="0" w:space="0" w:color="auto"/>
                                    <w:left w:val="none" w:sz="0" w:space="0" w:color="auto"/>
                                    <w:bottom w:val="none" w:sz="0" w:space="0" w:color="auto"/>
                                    <w:right w:val="none" w:sz="0" w:space="0" w:color="auto"/>
                                  </w:divBdr>
                                  <w:divsChild>
                                    <w:div w:id="968785314">
                                      <w:marLeft w:val="0"/>
                                      <w:marRight w:val="0"/>
                                      <w:marTop w:val="0"/>
                                      <w:marBottom w:val="0"/>
                                      <w:divBdr>
                                        <w:top w:val="none" w:sz="0" w:space="0" w:color="auto"/>
                                        <w:left w:val="none" w:sz="0" w:space="0" w:color="auto"/>
                                        <w:bottom w:val="none" w:sz="0" w:space="0" w:color="auto"/>
                                        <w:right w:val="none" w:sz="0" w:space="0" w:color="auto"/>
                                      </w:divBdr>
                                      <w:divsChild>
                                        <w:div w:id="1775396289">
                                          <w:marLeft w:val="0"/>
                                          <w:marRight w:val="0"/>
                                          <w:marTop w:val="0"/>
                                          <w:marBottom w:val="0"/>
                                          <w:divBdr>
                                            <w:top w:val="none" w:sz="0" w:space="0" w:color="auto"/>
                                            <w:left w:val="none" w:sz="0" w:space="0" w:color="auto"/>
                                            <w:bottom w:val="none" w:sz="0" w:space="0" w:color="auto"/>
                                            <w:right w:val="none" w:sz="0" w:space="0" w:color="auto"/>
                                          </w:divBdr>
                                          <w:divsChild>
                                            <w:div w:id="401298107">
                                              <w:marLeft w:val="0"/>
                                              <w:marRight w:val="0"/>
                                              <w:marTop w:val="0"/>
                                              <w:marBottom w:val="0"/>
                                              <w:divBdr>
                                                <w:top w:val="none" w:sz="0" w:space="0" w:color="auto"/>
                                                <w:left w:val="none" w:sz="0" w:space="0" w:color="auto"/>
                                                <w:bottom w:val="none" w:sz="0" w:space="0" w:color="auto"/>
                                                <w:right w:val="none" w:sz="0" w:space="0" w:color="auto"/>
                                              </w:divBdr>
                                              <w:divsChild>
                                                <w:div w:id="1649624393">
                                                  <w:marLeft w:val="0"/>
                                                  <w:marRight w:val="0"/>
                                                  <w:marTop w:val="0"/>
                                                  <w:marBottom w:val="0"/>
                                                  <w:divBdr>
                                                    <w:top w:val="none" w:sz="0" w:space="0" w:color="auto"/>
                                                    <w:left w:val="none" w:sz="0" w:space="0" w:color="auto"/>
                                                    <w:bottom w:val="none" w:sz="0" w:space="0" w:color="auto"/>
                                                    <w:right w:val="none" w:sz="0" w:space="0" w:color="auto"/>
                                                  </w:divBdr>
                                                  <w:divsChild>
                                                    <w:div w:id="1319264178">
                                                      <w:marLeft w:val="0"/>
                                                      <w:marRight w:val="0"/>
                                                      <w:marTop w:val="0"/>
                                                      <w:marBottom w:val="0"/>
                                                      <w:divBdr>
                                                        <w:top w:val="none" w:sz="0" w:space="0" w:color="auto"/>
                                                        <w:left w:val="none" w:sz="0" w:space="0" w:color="auto"/>
                                                        <w:bottom w:val="none" w:sz="0" w:space="0" w:color="auto"/>
                                                        <w:right w:val="none" w:sz="0" w:space="0" w:color="auto"/>
                                                      </w:divBdr>
                                                      <w:divsChild>
                                                        <w:div w:id="55587048">
                                                          <w:marLeft w:val="0"/>
                                                          <w:marRight w:val="0"/>
                                                          <w:marTop w:val="0"/>
                                                          <w:marBottom w:val="0"/>
                                                          <w:divBdr>
                                                            <w:top w:val="none" w:sz="0" w:space="0" w:color="auto"/>
                                                            <w:left w:val="none" w:sz="0" w:space="0" w:color="auto"/>
                                                            <w:bottom w:val="none" w:sz="0" w:space="0" w:color="auto"/>
                                                            <w:right w:val="none" w:sz="0" w:space="0" w:color="auto"/>
                                                          </w:divBdr>
                                                          <w:divsChild>
                                                            <w:div w:id="234366438">
                                                              <w:marLeft w:val="0"/>
                                                              <w:marRight w:val="0"/>
                                                              <w:marTop w:val="0"/>
                                                              <w:marBottom w:val="0"/>
                                                              <w:divBdr>
                                                                <w:top w:val="none" w:sz="0" w:space="0" w:color="auto"/>
                                                                <w:left w:val="none" w:sz="0" w:space="0" w:color="auto"/>
                                                                <w:bottom w:val="none" w:sz="0" w:space="0" w:color="auto"/>
                                                                <w:right w:val="none" w:sz="0" w:space="0" w:color="auto"/>
                                                              </w:divBdr>
                                                              <w:divsChild>
                                                                <w:div w:id="806045748">
                                                                  <w:marLeft w:val="0"/>
                                                                  <w:marRight w:val="0"/>
                                                                  <w:marTop w:val="0"/>
                                                                  <w:marBottom w:val="0"/>
                                                                  <w:divBdr>
                                                                    <w:top w:val="none" w:sz="0" w:space="0" w:color="auto"/>
                                                                    <w:left w:val="none" w:sz="0" w:space="0" w:color="auto"/>
                                                                    <w:bottom w:val="none" w:sz="0" w:space="0" w:color="auto"/>
                                                                    <w:right w:val="none" w:sz="0" w:space="0" w:color="auto"/>
                                                                  </w:divBdr>
                                                                  <w:divsChild>
                                                                    <w:div w:id="1648045597">
                                                                      <w:marLeft w:val="0"/>
                                                                      <w:marRight w:val="0"/>
                                                                      <w:marTop w:val="0"/>
                                                                      <w:marBottom w:val="0"/>
                                                                      <w:divBdr>
                                                                        <w:top w:val="none" w:sz="0" w:space="0" w:color="auto"/>
                                                                        <w:left w:val="none" w:sz="0" w:space="0" w:color="auto"/>
                                                                        <w:bottom w:val="none" w:sz="0" w:space="0" w:color="auto"/>
                                                                        <w:right w:val="none" w:sz="0" w:space="0" w:color="auto"/>
                                                                      </w:divBdr>
                                                                      <w:divsChild>
                                                                        <w:div w:id="1757360387">
                                                                          <w:marLeft w:val="0"/>
                                                                          <w:marRight w:val="0"/>
                                                                          <w:marTop w:val="0"/>
                                                                          <w:marBottom w:val="0"/>
                                                                          <w:divBdr>
                                                                            <w:top w:val="none" w:sz="0" w:space="0" w:color="auto"/>
                                                                            <w:left w:val="none" w:sz="0" w:space="0" w:color="auto"/>
                                                                            <w:bottom w:val="none" w:sz="0" w:space="0" w:color="auto"/>
                                                                            <w:right w:val="none" w:sz="0" w:space="0" w:color="auto"/>
                                                                          </w:divBdr>
                                                                          <w:divsChild>
                                                                            <w:div w:id="911432152">
                                                                              <w:marLeft w:val="0"/>
                                                                              <w:marRight w:val="0"/>
                                                                              <w:marTop w:val="0"/>
                                                                              <w:marBottom w:val="0"/>
                                                                              <w:divBdr>
                                                                                <w:top w:val="none" w:sz="0" w:space="0" w:color="auto"/>
                                                                                <w:left w:val="none" w:sz="0" w:space="0" w:color="auto"/>
                                                                                <w:bottom w:val="none" w:sz="0" w:space="0" w:color="auto"/>
                                                                                <w:right w:val="none" w:sz="0" w:space="0" w:color="auto"/>
                                                                              </w:divBdr>
                                                                              <w:divsChild>
                                                                                <w:div w:id="968628674">
                                                                                  <w:marLeft w:val="0"/>
                                                                                  <w:marRight w:val="0"/>
                                                                                  <w:marTop w:val="0"/>
                                                                                  <w:marBottom w:val="0"/>
                                                                                  <w:divBdr>
                                                                                    <w:top w:val="none" w:sz="0" w:space="0" w:color="auto"/>
                                                                                    <w:left w:val="none" w:sz="0" w:space="0" w:color="auto"/>
                                                                                    <w:bottom w:val="none" w:sz="0" w:space="0" w:color="auto"/>
                                                                                    <w:right w:val="none" w:sz="0" w:space="0" w:color="auto"/>
                                                                                  </w:divBdr>
                                                                                  <w:divsChild>
                                                                                    <w:div w:id="1765226411">
                                                                                      <w:marLeft w:val="0"/>
                                                                                      <w:marRight w:val="0"/>
                                                                                      <w:marTop w:val="0"/>
                                                                                      <w:marBottom w:val="0"/>
                                                                                      <w:divBdr>
                                                                                        <w:top w:val="none" w:sz="0" w:space="0" w:color="auto"/>
                                                                                        <w:left w:val="none" w:sz="0" w:space="0" w:color="auto"/>
                                                                                        <w:bottom w:val="none" w:sz="0" w:space="0" w:color="auto"/>
                                                                                        <w:right w:val="none" w:sz="0" w:space="0" w:color="auto"/>
                                                                                      </w:divBdr>
                                                                                      <w:divsChild>
                                                                                        <w:div w:id="16083111">
                                                                                          <w:marLeft w:val="0"/>
                                                                                          <w:marRight w:val="0"/>
                                                                                          <w:marTop w:val="0"/>
                                                                                          <w:marBottom w:val="0"/>
                                                                                          <w:divBdr>
                                                                                            <w:top w:val="none" w:sz="0" w:space="0" w:color="auto"/>
                                                                                            <w:left w:val="none" w:sz="0" w:space="0" w:color="auto"/>
                                                                                            <w:bottom w:val="none" w:sz="0" w:space="0" w:color="auto"/>
                                                                                            <w:right w:val="none" w:sz="0" w:space="0" w:color="auto"/>
                                                                                          </w:divBdr>
                                                                                          <w:divsChild>
                                                                                            <w:div w:id="1664697602">
                                                                                              <w:marLeft w:val="0"/>
                                                                                              <w:marRight w:val="0"/>
                                                                                              <w:marTop w:val="0"/>
                                                                                              <w:marBottom w:val="0"/>
                                                                                              <w:divBdr>
                                                                                                <w:top w:val="none" w:sz="0" w:space="0" w:color="auto"/>
                                                                                                <w:left w:val="none" w:sz="0" w:space="0" w:color="auto"/>
                                                                                                <w:bottom w:val="none" w:sz="0" w:space="0" w:color="auto"/>
                                                                                                <w:right w:val="none" w:sz="0" w:space="0" w:color="auto"/>
                                                                                              </w:divBdr>
                                                                                              <w:divsChild>
                                                                                                <w:div w:id="630093581">
                                                                                                  <w:marLeft w:val="0"/>
                                                                                                  <w:marRight w:val="0"/>
                                                                                                  <w:marTop w:val="0"/>
                                                                                                  <w:marBottom w:val="0"/>
                                                                                                  <w:divBdr>
                                                                                                    <w:top w:val="none" w:sz="0" w:space="0" w:color="auto"/>
                                                                                                    <w:left w:val="none" w:sz="0" w:space="0" w:color="auto"/>
                                                                                                    <w:bottom w:val="none" w:sz="0" w:space="0" w:color="auto"/>
                                                                                                    <w:right w:val="none" w:sz="0" w:space="0" w:color="auto"/>
                                                                                                  </w:divBdr>
                                                                                                  <w:divsChild>
                                                                                                    <w:div w:id="7905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nghi-dinh-126-2020-nd-cp-huong-dan-luat-quan-ly-thue-455733.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thue-phi-le-phi/nghi-dinh-126-2020-nd-cp-huong-dan-luat-quan-ly-thue-455733.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Tài liệu" ma:contentTypeID="0x010100704E60D1B89B2D4685C91356761651F4" ma:contentTypeVersion="11" ma:contentTypeDescription="Tạo tài liệu mới." ma:contentTypeScope="" ma:versionID="39ba8d784d13e7184d89cba12b3bc198">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1079bc93efd4afe46341818bd96dccb9"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hẻ Hình ảnh"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hia sẻ Có Chi tiế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B1FCB6-81F9-4CC6-9581-CF00327B313B}">
  <ds:schemaRefs>
    <ds:schemaRef ds:uri="http://schemas.openxmlformats.org/officeDocument/2006/bibliography"/>
  </ds:schemaRefs>
</ds:datastoreItem>
</file>

<file path=customXml/itemProps2.xml><?xml version="1.0" encoding="utf-8"?>
<ds:datastoreItem xmlns:ds="http://schemas.openxmlformats.org/officeDocument/2006/customXml" ds:itemID="{84F8497E-FE76-4B24-9B7C-A56B591482DA}"/>
</file>

<file path=customXml/itemProps3.xml><?xml version="1.0" encoding="utf-8"?>
<ds:datastoreItem xmlns:ds="http://schemas.openxmlformats.org/officeDocument/2006/customXml" ds:itemID="{8980764A-BD2C-4690-970E-33C4C668E70E}"/>
</file>

<file path=customXml/itemProps4.xml><?xml version="1.0" encoding="utf-8"?>
<ds:datastoreItem xmlns:ds="http://schemas.openxmlformats.org/officeDocument/2006/customXml" ds:itemID="{FBCDDFB8-095B-4D0C-B2A7-0F12C952D30B}"/>
</file>

<file path=docProps/app.xml><?xml version="1.0" encoding="utf-8"?>
<Properties xmlns="http://schemas.openxmlformats.org/officeDocument/2006/extended-properties" xmlns:vt="http://schemas.openxmlformats.org/officeDocument/2006/docPropsVTypes">
  <Template>Normal</Template>
  <TotalTime>0</TotalTime>
  <Pages>12</Pages>
  <Words>4284</Words>
  <Characters>24424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BỘ TÀI CHÍNH</vt:lpstr>
    </vt:vector>
  </TitlesOfParts>
  <Company>BTC</Company>
  <LinksUpToDate>false</LinksUpToDate>
  <CharactersWithSpaces>28651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User</dc:creator>
  <cp:lastModifiedBy>nguyenkimhoa</cp:lastModifiedBy>
  <cp:revision>2</cp:revision>
  <cp:lastPrinted>2023-03-16T03:16:00Z</cp:lastPrinted>
  <dcterms:created xsi:type="dcterms:W3CDTF">2023-04-04T03:46:00Z</dcterms:created>
  <dcterms:modified xsi:type="dcterms:W3CDTF">2023-04-04T03:46:00Z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