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6" w:type="dxa"/>
        <w:jc w:val="center"/>
        <w:tblLayout w:type="fixed"/>
        <w:tblLook w:val="0000" w:firstRow="0" w:lastRow="0" w:firstColumn="0" w:lastColumn="0" w:noHBand="0" w:noVBand="0"/>
      </w:tblPr>
      <w:tblGrid>
        <w:gridCol w:w="3686"/>
        <w:gridCol w:w="5780"/>
      </w:tblGrid>
      <w:tr w:rsidR="00BA319F" w:rsidRPr="00B7290D" w:rsidTr="00155E44">
        <w:trPr>
          <w:trHeight w:val="774"/>
          <w:jc w:val="center"/>
        </w:trPr>
        <w:tc>
          <w:tcPr>
            <w:tcW w:w="3686" w:type="dxa"/>
          </w:tcPr>
          <w:p w:rsidR="00BA319F" w:rsidRPr="00B7290D" w:rsidRDefault="00BA319F" w:rsidP="00155E44">
            <w:pPr>
              <w:jc w:val="center"/>
              <w:rPr>
                <w:rFonts w:asciiTheme="majorHAnsi" w:hAnsiTheme="majorHAnsi" w:cstheme="majorHAnsi"/>
                <w:color w:val="000000" w:themeColor="text1"/>
              </w:rPr>
            </w:pPr>
            <w:r w:rsidRPr="00B7290D">
              <w:rPr>
                <w:rFonts w:asciiTheme="majorHAnsi" w:hAnsiTheme="majorHAnsi" w:cstheme="majorHAnsi"/>
                <w:b/>
                <w:color w:val="000000" w:themeColor="text1"/>
                <w:sz w:val="26"/>
              </w:rPr>
              <mc:AlternateContent>
                <mc:Choice Requires="wps">
                  <w:drawing>
                    <wp:anchor distT="0" distB="0" distL="114300" distR="114300" simplePos="0" relativeHeight="251665408" behindDoc="0" locked="0" layoutInCell="1" allowOverlap="1" wp14:anchorId="431307F6" wp14:editId="4C254B1F">
                      <wp:simplePos x="0" y="0"/>
                      <wp:positionH relativeFrom="column">
                        <wp:posOffset>494665</wp:posOffset>
                      </wp:positionH>
                      <wp:positionV relativeFrom="paragraph">
                        <wp:posOffset>245110</wp:posOffset>
                      </wp:positionV>
                      <wp:extent cx="12134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8.95pt;margin-top:19.3pt;width:95.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Nv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myWO6mG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"/>
                  </w:pict>
                </mc:Fallback>
              </mc:AlternateContent>
            </w:r>
            <w:r w:rsidRPr="00B7290D">
              <w:rPr>
                <w:rFonts w:asciiTheme="majorHAnsi" w:hAnsiTheme="majorHAnsi" w:cstheme="majorHAnsi"/>
                <w:b/>
                <w:color w:val="000000" w:themeColor="text1"/>
                <w:sz w:val="26"/>
              </w:rPr>
              <w:t>BỘ GIAO THÔNG VẬN TẢI</w:t>
            </w:r>
          </w:p>
        </w:tc>
        <w:tc>
          <w:tcPr>
            <w:tcW w:w="5780" w:type="dxa"/>
          </w:tcPr>
          <w:p w:rsidR="00BA319F" w:rsidRPr="00B7290D" w:rsidRDefault="00BA319F" w:rsidP="00155E44">
            <w:pPr>
              <w:jc w:val="center"/>
              <w:rPr>
                <w:rFonts w:asciiTheme="majorHAnsi" w:hAnsiTheme="majorHAnsi" w:cstheme="majorHAnsi"/>
                <w:b/>
                <w:color w:val="000000" w:themeColor="text1"/>
                <w:sz w:val="26"/>
              </w:rPr>
            </w:pPr>
            <w:r w:rsidRPr="00B7290D">
              <w:rPr>
                <w:rFonts w:asciiTheme="majorHAnsi" w:hAnsiTheme="majorHAnsi" w:cstheme="majorHAnsi"/>
                <w:b/>
                <w:color w:val="000000" w:themeColor="text1"/>
                <w:sz w:val="26"/>
              </w:rPr>
              <w:t>CỘNG HÒA XÃ HỘI CHỦ NGHĨA VIỆT NAM</w:t>
            </w:r>
          </w:p>
          <w:p w:rsidR="00BA319F" w:rsidRPr="00B7290D" w:rsidRDefault="00BA319F" w:rsidP="00155E44">
            <w:pPr>
              <w:jc w:val="center"/>
              <w:rPr>
                <w:rFonts w:asciiTheme="majorHAnsi" w:hAnsiTheme="majorHAnsi" w:cstheme="majorHAnsi"/>
                <w:i/>
                <w:color w:val="000000" w:themeColor="text1"/>
              </w:rPr>
            </w:pPr>
            <w:r w:rsidRPr="00B7290D">
              <w:rPr>
                <w:rFonts w:asciiTheme="majorHAnsi" w:hAnsiTheme="majorHAnsi" w:cstheme="majorHAnsi"/>
                <w:color w:val="000000" w:themeColor="text1"/>
              </w:rPr>
              <mc:AlternateContent>
                <mc:Choice Requires="wps">
                  <w:drawing>
                    <wp:anchor distT="0" distB="0" distL="114300" distR="114300" simplePos="0" relativeHeight="251664384" behindDoc="0" locked="0" layoutInCell="1" allowOverlap="1" wp14:anchorId="4DBFCD89" wp14:editId="523CE27A">
                      <wp:simplePos x="0" y="0"/>
                      <wp:positionH relativeFrom="column">
                        <wp:posOffset>750570</wp:posOffset>
                      </wp:positionH>
                      <wp:positionV relativeFrom="paragraph">
                        <wp:posOffset>225425</wp:posOffset>
                      </wp:positionV>
                      <wp:extent cx="2110740" cy="0"/>
                      <wp:effectExtent l="7620"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75pt" to="22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6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elTD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"/>
                  </w:pict>
                </mc:Fallback>
              </mc:AlternateContent>
            </w:r>
            <w:r w:rsidRPr="00B7290D">
              <w:rPr>
                <w:rFonts w:asciiTheme="majorHAnsi" w:hAnsiTheme="majorHAnsi" w:cstheme="majorHAnsi"/>
                <w:b/>
                <w:color w:val="000000" w:themeColor="text1"/>
              </w:rPr>
              <w:t>Độc lập - Tự do - Hạnh phúc</w:t>
            </w:r>
          </w:p>
        </w:tc>
      </w:tr>
    </w:tbl>
    <w:p w:rsidR="00BA319F" w:rsidRDefault="00BA319F" w:rsidP="00A047F9">
      <w:pPr>
        <w:jc w:val="center"/>
        <w:rPr>
          <w:rFonts w:ascii="Times New Roman" w:hAnsi="Times New Roman"/>
          <w:b/>
          <w:szCs w:val="32"/>
        </w:rPr>
      </w:pPr>
    </w:p>
    <w:p w:rsidR="00A047F9" w:rsidRPr="00644BE3" w:rsidRDefault="00A047F9" w:rsidP="00A047F9">
      <w:pPr>
        <w:jc w:val="center"/>
        <w:rPr>
          <w:rFonts w:ascii="Times New Roman" w:hAnsi="Times New Roman"/>
          <w:b/>
          <w:szCs w:val="32"/>
        </w:rPr>
      </w:pPr>
      <w:r w:rsidRPr="00644BE3">
        <w:rPr>
          <w:rFonts w:ascii="Times New Roman" w:hAnsi="Times New Roman"/>
          <w:b/>
          <w:szCs w:val="32"/>
        </w:rPr>
        <w:t xml:space="preserve">BÁO CÁO </w:t>
      </w:r>
    </w:p>
    <w:p w:rsidR="00A047F9" w:rsidRPr="00644BE3" w:rsidRDefault="00A047F9" w:rsidP="00A047F9">
      <w:pPr>
        <w:jc w:val="center"/>
        <w:rPr>
          <w:rFonts w:ascii="Times New Roman" w:hAnsi="Times New Roman"/>
          <w:b/>
          <w:sz w:val="32"/>
          <w:szCs w:val="32"/>
        </w:rPr>
      </w:pPr>
      <w:r w:rsidRPr="00644BE3">
        <w:rPr>
          <w:rFonts w:ascii="Times New Roman" w:hAnsi="Times New Roman"/>
          <w:b/>
          <w:szCs w:val="32"/>
        </w:rPr>
        <w:t>ĐÁNH GIÁ TÁC ĐỘNG CỦA CHÍNH SÁCH</w:t>
      </w:r>
    </w:p>
    <w:p w:rsidR="00A047F9" w:rsidRDefault="00A047F9" w:rsidP="00961AB3">
      <w:pPr>
        <w:jc w:val="center"/>
        <w:rPr>
          <w:rFonts w:ascii="Times New Roman" w:hAnsi="Times New Roman"/>
          <w:b/>
          <w:color w:val="000000"/>
        </w:rPr>
      </w:pPr>
      <w:r w:rsidRPr="00644BE3">
        <w:rPr>
          <w:rFonts w:ascii="Times New Roman" w:hAnsi="Times New Roman"/>
          <w:b/>
          <w:bCs/>
        </w:rPr>
        <w:t xml:space="preserve">Dự thảo </w:t>
      </w:r>
      <w:r w:rsidR="00961AB3" w:rsidRPr="00961AB3">
        <w:rPr>
          <w:rFonts w:ascii="Times New Roman" w:hAnsi="Times New Roman"/>
          <w:b/>
        </w:rPr>
        <w:t xml:space="preserve">Nghị </w:t>
      </w:r>
      <w:r w:rsidR="00961AB3" w:rsidRPr="00961AB3">
        <w:rPr>
          <w:rFonts w:ascii="Times New Roman" w:hAnsi="Times New Roman" w:hint="eastAsia"/>
          <w:b/>
        </w:rPr>
        <w:t>đ</w:t>
      </w:r>
      <w:r w:rsidR="00961AB3" w:rsidRPr="00961AB3">
        <w:rPr>
          <w:rFonts w:ascii="Times New Roman" w:hAnsi="Times New Roman"/>
          <w:b/>
        </w:rPr>
        <w:t xml:space="preserve">ịnh sửa </w:t>
      </w:r>
      <w:r w:rsidR="00961AB3" w:rsidRPr="00961AB3">
        <w:rPr>
          <w:rFonts w:ascii="Times New Roman" w:hAnsi="Times New Roman" w:hint="eastAsia"/>
          <w:b/>
        </w:rPr>
        <w:t>đ</w:t>
      </w:r>
      <w:r w:rsidR="00961AB3" w:rsidRPr="00961AB3">
        <w:rPr>
          <w:rFonts w:ascii="Times New Roman" w:hAnsi="Times New Roman"/>
          <w:b/>
        </w:rPr>
        <w:t xml:space="preserve">ổi, bổ sung một số </w:t>
      </w:r>
      <w:r w:rsidR="00961AB3" w:rsidRPr="00961AB3">
        <w:rPr>
          <w:rFonts w:ascii="Times New Roman" w:hAnsi="Times New Roman" w:hint="eastAsia"/>
          <w:b/>
        </w:rPr>
        <w:t>đ</w:t>
      </w:r>
      <w:r w:rsidR="00961AB3" w:rsidRPr="00961AB3">
        <w:rPr>
          <w:rFonts w:ascii="Times New Roman" w:hAnsi="Times New Roman"/>
          <w:b/>
        </w:rPr>
        <w:t xml:space="preserve">iều của Nghị </w:t>
      </w:r>
      <w:r w:rsidR="00961AB3" w:rsidRPr="00961AB3">
        <w:rPr>
          <w:rFonts w:ascii="Times New Roman" w:hAnsi="Times New Roman" w:hint="eastAsia"/>
          <w:b/>
        </w:rPr>
        <w:t>đ</w:t>
      </w:r>
      <w:r w:rsidR="00961AB3" w:rsidRPr="00961AB3">
        <w:rPr>
          <w:rFonts w:ascii="Times New Roman" w:hAnsi="Times New Roman"/>
          <w:b/>
        </w:rPr>
        <w:t>ịnh số 48/2019/N</w:t>
      </w:r>
      <w:r w:rsidR="00961AB3" w:rsidRPr="00961AB3">
        <w:rPr>
          <w:rFonts w:ascii="Times New Roman" w:hAnsi="Times New Roman" w:hint="eastAsia"/>
          <w:b/>
        </w:rPr>
        <w:t>Đ</w:t>
      </w:r>
      <w:r w:rsidR="00961AB3" w:rsidRPr="00961AB3">
        <w:rPr>
          <w:rFonts w:ascii="Times New Roman" w:hAnsi="Times New Roman"/>
          <w:b/>
        </w:rPr>
        <w:t>-CP ngày 05 tháng 6 n</w:t>
      </w:r>
      <w:r w:rsidR="00961AB3" w:rsidRPr="00961AB3">
        <w:rPr>
          <w:rFonts w:ascii="Times New Roman" w:hAnsi="Times New Roman" w:hint="eastAsia"/>
          <w:b/>
        </w:rPr>
        <w:t>ă</w:t>
      </w:r>
      <w:r w:rsidR="00961AB3" w:rsidRPr="00961AB3">
        <w:rPr>
          <w:rFonts w:ascii="Times New Roman" w:hAnsi="Times New Roman"/>
          <w:b/>
        </w:rPr>
        <w:t xml:space="preserve">m 2019 của Chính phủ quy </w:t>
      </w:r>
      <w:r w:rsidR="00961AB3" w:rsidRPr="00961AB3">
        <w:rPr>
          <w:rFonts w:ascii="Times New Roman" w:hAnsi="Times New Roman" w:hint="eastAsia"/>
          <w:b/>
        </w:rPr>
        <w:t>đ</w:t>
      </w:r>
      <w:r w:rsidR="00961AB3" w:rsidRPr="00961AB3">
        <w:rPr>
          <w:rFonts w:ascii="Times New Roman" w:hAnsi="Times New Roman"/>
          <w:b/>
        </w:rPr>
        <w:t xml:space="preserve">ịnh về quản lý hoạt </w:t>
      </w:r>
      <w:r w:rsidR="00961AB3" w:rsidRPr="00961AB3">
        <w:rPr>
          <w:rFonts w:ascii="Times New Roman" w:hAnsi="Times New Roman" w:hint="eastAsia"/>
          <w:b/>
        </w:rPr>
        <w:t>đ</w:t>
      </w:r>
      <w:r w:rsidR="00961AB3" w:rsidRPr="00961AB3">
        <w:rPr>
          <w:rFonts w:ascii="Times New Roman" w:hAnsi="Times New Roman"/>
          <w:b/>
        </w:rPr>
        <w:t>ộng của ph</w:t>
      </w:r>
      <w:r w:rsidR="00961AB3" w:rsidRPr="00961AB3">
        <w:rPr>
          <w:rFonts w:ascii="Times New Roman" w:hAnsi="Times New Roman" w:hint="eastAsia"/>
          <w:b/>
        </w:rPr>
        <w:t>ươ</w:t>
      </w:r>
      <w:r w:rsidR="00961AB3" w:rsidRPr="00961AB3">
        <w:rPr>
          <w:rFonts w:ascii="Times New Roman" w:hAnsi="Times New Roman"/>
          <w:b/>
        </w:rPr>
        <w:t>ng tiện phục vụ vui ch</w:t>
      </w:r>
      <w:r w:rsidR="00961AB3" w:rsidRPr="00961AB3">
        <w:rPr>
          <w:rFonts w:ascii="Times New Roman" w:hAnsi="Times New Roman" w:hint="eastAsia"/>
          <w:b/>
        </w:rPr>
        <w:t>ơ</w:t>
      </w:r>
      <w:r w:rsidR="00961AB3" w:rsidRPr="00961AB3">
        <w:rPr>
          <w:rFonts w:ascii="Times New Roman" w:hAnsi="Times New Roman"/>
          <w:b/>
        </w:rPr>
        <w:t>i, giải trí d</w:t>
      </w:r>
      <w:r w:rsidR="00961AB3" w:rsidRPr="00961AB3">
        <w:rPr>
          <w:rFonts w:ascii="Times New Roman" w:hAnsi="Times New Roman" w:hint="eastAsia"/>
          <w:b/>
        </w:rPr>
        <w:t>ư</w:t>
      </w:r>
      <w:r w:rsidR="00961AB3" w:rsidRPr="00961AB3">
        <w:rPr>
          <w:rFonts w:ascii="Times New Roman" w:hAnsi="Times New Roman"/>
          <w:b/>
        </w:rPr>
        <w:t>ới n</w:t>
      </w:r>
      <w:r w:rsidR="00961AB3" w:rsidRPr="00961AB3">
        <w:rPr>
          <w:rFonts w:ascii="Times New Roman" w:hAnsi="Times New Roman" w:hint="eastAsia"/>
          <w:b/>
        </w:rPr>
        <w:t>ư</w:t>
      </w:r>
      <w:r w:rsidR="00961AB3" w:rsidRPr="00961AB3">
        <w:rPr>
          <w:rFonts w:ascii="Times New Roman" w:hAnsi="Times New Roman"/>
          <w:b/>
        </w:rPr>
        <w:t>ớc</w:t>
      </w:r>
    </w:p>
    <w:p w:rsidR="00A047F9" w:rsidRPr="00644BE3" w:rsidRDefault="00A047F9" w:rsidP="00A047F9">
      <w:pPr>
        <w:spacing w:line="264" w:lineRule="auto"/>
        <w:jc w:val="center"/>
        <w:rPr>
          <w:rFonts w:ascii="Times New Roman" w:hAnsi="Times New Roman"/>
          <w:b/>
          <w:lang w:val="pt-BR"/>
        </w:rPr>
      </w:pPr>
      <w:r>
        <w:rPr>
          <w:rFonts w:ascii="Times New Roman" w:hAnsi="Times New Roman"/>
          <w:b/>
        </w:rPr>
        <mc:AlternateContent>
          <mc:Choice Requires="wps">
            <w:drawing>
              <wp:anchor distT="0" distB="0" distL="114300" distR="114300" simplePos="0" relativeHeight="251659264" behindDoc="0" locked="0" layoutInCell="1" allowOverlap="1" wp14:anchorId="5AE17E5D" wp14:editId="17B9A821">
                <wp:simplePos x="0" y="0"/>
                <wp:positionH relativeFrom="column">
                  <wp:posOffset>2178050</wp:posOffset>
                </wp:positionH>
                <wp:positionV relativeFrom="paragraph">
                  <wp:posOffset>47625</wp:posOffset>
                </wp:positionV>
                <wp:extent cx="16637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5pt,3.75pt" to="3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3UtAEAALcDAAAOAAAAZHJzL2Uyb0RvYy54bWysU02P0zAQvSPxHyzfadJF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" strokecolor="black [3040]"/>
            </w:pict>
          </mc:Fallback>
        </mc:AlternateContent>
      </w:r>
    </w:p>
    <w:p w:rsidR="00BC4307" w:rsidRPr="00A721AF" w:rsidRDefault="00BC4307" w:rsidP="00A047F9">
      <w:pPr>
        <w:spacing w:before="100"/>
        <w:ind w:firstLine="720"/>
        <w:jc w:val="center"/>
        <w:rPr>
          <w:rFonts w:ascii="Times New Roman" w:hAnsi="Times New Roman"/>
          <w:lang w:val="pt-BR"/>
        </w:rPr>
      </w:pPr>
    </w:p>
    <w:p w:rsidR="00961AB3" w:rsidRDefault="00961AB3" w:rsidP="00C601E2">
      <w:pPr>
        <w:spacing w:before="60"/>
        <w:ind w:firstLine="720"/>
        <w:jc w:val="both"/>
        <w:rPr>
          <w:rFonts w:ascii="Times New Roman" w:hAnsi="Times New Roman"/>
          <w:lang w:val="pt-BR"/>
        </w:rPr>
      </w:pPr>
      <w:r w:rsidRPr="00961AB3">
        <w:rPr>
          <w:rFonts w:ascii="Times New Roman" w:hAnsi="Times New Roman"/>
          <w:lang w:val="pt-BR"/>
        </w:rPr>
        <w:t>Thực hiện</w:t>
      </w:r>
      <w:r w:rsidR="003545B6">
        <w:rPr>
          <w:rFonts w:ascii="Times New Roman" w:hAnsi="Times New Roman"/>
          <w:lang w:val="pt-BR"/>
        </w:rPr>
        <w:t xml:space="preserve"> Nghị quyết số 04/NQ-CP ngày 10 tháng </w:t>
      </w:r>
      <w:r w:rsidRPr="00961AB3">
        <w:rPr>
          <w:rFonts w:ascii="Times New Roman" w:hAnsi="Times New Roman"/>
          <w:lang w:val="pt-BR"/>
        </w:rPr>
        <w:t>01</w:t>
      </w:r>
      <w:r w:rsidR="003545B6">
        <w:rPr>
          <w:rFonts w:ascii="Times New Roman" w:hAnsi="Times New Roman"/>
          <w:lang w:val="pt-BR"/>
        </w:rPr>
        <w:t xml:space="preserve"> năm </w:t>
      </w:r>
      <w:r w:rsidRPr="00961AB3">
        <w:rPr>
          <w:rFonts w:ascii="Times New Roman" w:hAnsi="Times New Roman"/>
          <w:lang w:val="pt-BR"/>
        </w:rPr>
        <w:t xml:space="preserve">2022 của Chính phủ về </w:t>
      </w:r>
      <w:r w:rsidRPr="00961AB3">
        <w:rPr>
          <w:rFonts w:ascii="Times New Roman" w:hAnsi="Times New Roman" w:hint="eastAsia"/>
          <w:lang w:val="pt-BR"/>
        </w:rPr>
        <w:t>đ</w:t>
      </w:r>
      <w:r w:rsidRPr="00961AB3">
        <w:rPr>
          <w:rFonts w:ascii="Times New Roman" w:hAnsi="Times New Roman"/>
          <w:lang w:val="pt-BR"/>
        </w:rPr>
        <w:t>ẩy mạnh phân cấp, phân quyền trong quản lý nhà n</w:t>
      </w:r>
      <w:r w:rsidRPr="00961AB3">
        <w:rPr>
          <w:rFonts w:ascii="Times New Roman" w:hAnsi="Times New Roman" w:hint="eastAsia"/>
          <w:lang w:val="pt-BR"/>
        </w:rPr>
        <w:t>ư</w:t>
      </w:r>
      <w:r w:rsidRPr="00961AB3">
        <w:rPr>
          <w:rFonts w:ascii="Times New Roman" w:hAnsi="Times New Roman"/>
          <w:lang w:val="pt-BR"/>
        </w:rPr>
        <w:t xml:space="preserve">ớc, Quyết </w:t>
      </w:r>
      <w:r w:rsidRPr="00961AB3">
        <w:rPr>
          <w:rFonts w:ascii="Times New Roman" w:hAnsi="Times New Roman" w:hint="eastAsia"/>
          <w:lang w:val="pt-BR"/>
        </w:rPr>
        <w:t>đ</w:t>
      </w:r>
      <w:r w:rsidRPr="00961AB3">
        <w:rPr>
          <w:rFonts w:ascii="Times New Roman" w:hAnsi="Times New Roman"/>
          <w:lang w:val="pt-BR"/>
        </w:rPr>
        <w:t>ịnh số 1015/Q</w:t>
      </w:r>
      <w:r w:rsidRPr="00961AB3">
        <w:rPr>
          <w:rFonts w:ascii="Times New Roman" w:hAnsi="Times New Roman" w:hint="eastAsia"/>
          <w:lang w:val="pt-BR"/>
        </w:rPr>
        <w:t>Đ</w:t>
      </w:r>
      <w:r w:rsidRPr="00961AB3">
        <w:rPr>
          <w:rFonts w:ascii="Times New Roman" w:hAnsi="Times New Roman"/>
          <w:lang w:val="pt-BR"/>
        </w:rPr>
        <w:t xml:space="preserve">-TTg </w:t>
      </w:r>
      <w:r w:rsidR="003545B6">
        <w:rPr>
          <w:rFonts w:ascii="Times New Roman" w:hAnsi="Times New Roman"/>
          <w:lang w:val="pt-BR"/>
        </w:rPr>
        <w:t>ngày 30 tháng 8 năm 2022</w:t>
      </w:r>
      <w:r w:rsidRPr="00961AB3">
        <w:rPr>
          <w:rFonts w:ascii="Times New Roman" w:hAnsi="Times New Roman"/>
          <w:lang w:val="pt-BR"/>
        </w:rPr>
        <w:t xml:space="preserve"> của Thủ t</w:t>
      </w:r>
      <w:r w:rsidRPr="00961AB3">
        <w:rPr>
          <w:rFonts w:ascii="Times New Roman" w:hAnsi="Times New Roman" w:hint="eastAsia"/>
          <w:lang w:val="pt-BR"/>
        </w:rPr>
        <w:t>ư</w:t>
      </w:r>
      <w:r w:rsidRPr="00961AB3">
        <w:rPr>
          <w:rFonts w:ascii="Times New Roman" w:hAnsi="Times New Roman"/>
          <w:lang w:val="pt-BR"/>
        </w:rPr>
        <w:t>ớng Chính phủ (TTCP) phê duyệt ph</w:t>
      </w:r>
      <w:r w:rsidRPr="00961AB3">
        <w:rPr>
          <w:rFonts w:ascii="Times New Roman" w:hAnsi="Times New Roman" w:hint="eastAsia"/>
          <w:lang w:val="pt-BR"/>
        </w:rPr>
        <w:t>ươ</w:t>
      </w:r>
      <w:r w:rsidRPr="00961AB3">
        <w:rPr>
          <w:rFonts w:ascii="Times New Roman" w:hAnsi="Times New Roman"/>
          <w:lang w:val="pt-BR"/>
        </w:rPr>
        <w:t>ng án phân cấp trong giải quyết thủ tục hành chính thuộc phạm vi quản lý của các bộ, c</w:t>
      </w:r>
      <w:r w:rsidRPr="00961AB3">
        <w:rPr>
          <w:rFonts w:ascii="Times New Roman" w:hAnsi="Times New Roman" w:hint="eastAsia"/>
          <w:lang w:val="pt-BR"/>
        </w:rPr>
        <w:t>ơ</w:t>
      </w:r>
      <w:r w:rsidRPr="00961AB3">
        <w:rPr>
          <w:rFonts w:ascii="Times New Roman" w:hAnsi="Times New Roman"/>
          <w:lang w:val="pt-BR"/>
        </w:rPr>
        <w:t xml:space="preserve"> quan ngang bộ, Bộ Giao thông vận tải </w:t>
      </w:r>
      <w:r w:rsidRPr="00961AB3">
        <w:rPr>
          <w:rFonts w:ascii="Times New Roman" w:hAnsi="Times New Roman" w:hint="eastAsia"/>
          <w:lang w:val="pt-BR"/>
        </w:rPr>
        <w:t>đã</w:t>
      </w:r>
      <w:r w:rsidRPr="00961AB3">
        <w:rPr>
          <w:rFonts w:ascii="Times New Roman" w:hAnsi="Times New Roman"/>
          <w:lang w:val="pt-BR"/>
        </w:rPr>
        <w:t xml:space="preserve"> nghiên cứu, xây dựng và hoàn thiện dự thảo Nghị </w:t>
      </w:r>
      <w:r w:rsidRPr="00961AB3">
        <w:rPr>
          <w:rFonts w:ascii="Times New Roman" w:hAnsi="Times New Roman" w:hint="eastAsia"/>
          <w:lang w:val="pt-BR"/>
        </w:rPr>
        <w:t>đ</w:t>
      </w:r>
      <w:r w:rsidRPr="00961AB3">
        <w:rPr>
          <w:rFonts w:ascii="Times New Roman" w:hAnsi="Times New Roman"/>
          <w:lang w:val="pt-BR"/>
        </w:rPr>
        <w:t xml:space="preserve">ịnh </w:t>
      </w:r>
      <w:r w:rsidRPr="00961AB3">
        <w:rPr>
          <w:rFonts w:ascii="Times New Roman" w:hAnsi="Times New Roman" w:hint="eastAsia"/>
          <w:lang w:val="pt-BR"/>
        </w:rPr>
        <w:t>đ</w:t>
      </w:r>
      <w:r w:rsidRPr="00961AB3">
        <w:rPr>
          <w:rFonts w:ascii="Times New Roman" w:hAnsi="Times New Roman"/>
          <w:lang w:val="pt-BR"/>
        </w:rPr>
        <w:t xml:space="preserve">ổi, bổ sung một số </w:t>
      </w:r>
      <w:r w:rsidRPr="00961AB3">
        <w:rPr>
          <w:rFonts w:ascii="Times New Roman" w:hAnsi="Times New Roman" w:hint="eastAsia"/>
          <w:lang w:val="pt-BR"/>
        </w:rPr>
        <w:t>đ</w:t>
      </w:r>
      <w:r w:rsidRPr="00961AB3">
        <w:rPr>
          <w:rFonts w:ascii="Times New Roman" w:hAnsi="Times New Roman"/>
          <w:lang w:val="pt-BR"/>
        </w:rPr>
        <w:t xml:space="preserve">iều của Nghị </w:t>
      </w:r>
      <w:r w:rsidRPr="00961AB3">
        <w:rPr>
          <w:rFonts w:ascii="Times New Roman" w:hAnsi="Times New Roman" w:hint="eastAsia"/>
          <w:lang w:val="pt-BR"/>
        </w:rPr>
        <w:t>đ</w:t>
      </w:r>
      <w:r w:rsidRPr="00961AB3">
        <w:rPr>
          <w:rFonts w:ascii="Times New Roman" w:hAnsi="Times New Roman"/>
          <w:lang w:val="pt-BR"/>
        </w:rPr>
        <w:t>ịnh số 48/2019/N</w:t>
      </w:r>
      <w:r w:rsidRPr="00961AB3">
        <w:rPr>
          <w:rFonts w:ascii="Times New Roman" w:hAnsi="Times New Roman" w:hint="eastAsia"/>
          <w:lang w:val="pt-BR"/>
        </w:rPr>
        <w:t>Đ</w:t>
      </w:r>
      <w:r w:rsidRPr="00961AB3">
        <w:rPr>
          <w:rFonts w:ascii="Times New Roman" w:hAnsi="Times New Roman"/>
          <w:lang w:val="pt-BR"/>
        </w:rPr>
        <w:t>-CP ngày 05 tháng 6 n</w:t>
      </w:r>
      <w:r w:rsidRPr="00961AB3">
        <w:rPr>
          <w:rFonts w:ascii="Times New Roman" w:hAnsi="Times New Roman" w:hint="eastAsia"/>
          <w:lang w:val="pt-BR"/>
        </w:rPr>
        <w:t>ă</w:t>
      </w:r>
      <w:r w:rsidRPr="00961AB3">
        <w:rPr>
          <w:rFonts w:ascii="Times New Roman" w:hAnsi="Times New Roman"/>
          <w:lang w:val="pt-BR"/>
        </w:rPr>
        <w:t xml:space="preserve">m 2019 của Chính phủ quy </w:t>
      </w:r>
      <w:r w:rsidRPr="00961AB3">
        <w:rPr>
          <w:rFonts w:ascii="Times New Roman" w:hAnsi="Times New Roman" w:hint="eastAsia"/>
          <w:lang w:val="pt-BR"/>
        </w:rPr>
        <w:t>đ</w:t>
      </w:r>
      <w:r w:rsidRPr="00961AB3">
        <w:rPr>
          <w:rFonts w:ascii="Times New Roman" w:hAnsi="Times New Roman"/>
          <w:lang w:val="pt-BR"/>
        </w:rPr>
        <w:t xml:space="preserve">ịnh về quản lý hoạt </w:t>
      </w:r>
      <w:r w:rsidRPr="00961AB3">
        <w:rPr>
          <w:rFonts w:ascii="Times New Roman" w:hAnsi="Times New Roman" w:hint="eastAsia"/>
          <w:lang w:val="pt-BR"/>
        </w:rPr>
        <w:t>đ</w:t>
      </w:r>
      <w:r w:rsidRPr="00961AB3">
        <w:rPr>
          <w:rFonts w:ascii="Times New Roman" w:hAnsi="Times New Roman"/>
          <w:lang w:val="pt-BR"/>
        </w:rPr>
        <w:t>ộng của ph</w:t>
      </w:r>
      <w:r w:rsidRPr="00961AB3">
        <w:rPr>
          <w:rFonts w:ascii="Times New Roman" w:hAnsi="Times New Roman" w:hint="eastAsia"/>
          <w:lang w:val="pt-BR"/>
        </w:rPr>
        <w:t>ươ</w:t>
      </w:r>
      <w:r w:rsidRPr="00961AB3">
        <w:rPr>
          <w:rFonts w:ascii="Times New Roman" w:hAnsi="Times New Roman"/>
          <w:lang w:val="pt-BR"/>
        </w:rPr>
        <w:t>ng tiện phục vụ vui ch</w:t>
      </w:r>
      <w:r w:rsidRPr="00961AB3">
        <w:rPr>
          <w:rFonts w:ascii="Times New Roman" w:hAnsi="Times New Roman" w:hint="eastAsia"/>
          <w:lang w:val="pt-BR"/>
        </w:rPr>
        <w:t>ơ</w:t>
      </w:r>
      <w:r w:rsidRPr="00961AB3">
        <w:rPr>
          <w:rFonts w:ascii="Times New Roman" w:hAnsi="Times New Roman"/>
          <w:lang w:val="pt-BR"/>
        </w:rPr>
        <w:t>i, giải trí d</w:t>
      </w:r>
      <w:r w:rsidRPr="00961AB3">
        <w:rPr>
          <w:rFonts w:ascii="Times New Roman" w:hAnsi="Times New Roman" w:hint="eastAsia"/>
          <w:lang w:val="pt-BR"/>
        </w:rPr>
        <w:t>ư</w:t>
      </w:r>
      <w:r w:rsidRPr="00961AB3">
        <w:rPr>
          <w:rFonts w:ascii="Times New Roman" w:hAnsi="Times New Roman"/>
          <w:lang w:val="pt-BR"/>
        </w:rPr>
        <w:t>ới n</w:t>
      </w:r>
      <w:r w:rsidRPr="00961AB3">
        <w:rPr>
          <w:rFonts w:ascii="Times New Roman" w:hAnsi="Times New Roman" w:hint="eastAsia"/>
          <w:lang w:val="pt-BR"/>
        </w:rPr>
        <w:t>ư</w:t>
      </w:r>
      <w:r w:rsidRPr="00961AB3">
        <w:rPr>
          <w:rFonts w:ascii="Times New Roman" w:hAnsi="Times New Roman"/>
          <w:lang w:val="pt-BR"/>
        </w:rPr>
        <w:t xml:space="preserve">ớc (sau </w:t>
      </w:r>
      <w:r w:rsidRPr="00961AB3">
        <w:rPr>
          <w:rFonts w:ascii="Times New Roman" w:hAnsi="Times New Roman" w:hint="eastAsia"/>
          <w:lang w:val="pt-BR"/>
        </w:rPr>
        <w:t>đâ</w:t>
      </w:r>
      <w:r w:rsidRPr="00961AB3">
        <w:rPr>
          <w:rFonts w:ascii="Times New Roman" w:hAnsi="Times New Roman"/>
          <w:lang w:val="pt-BR"/>
        </w:rPr>
        <w:t xml:space="preserve">y gọi tắt là dự thảo Nghị </w:t>
      </w:r>
      <w:r w:rsidRPr="00961AB3">
        <w:rPr>
          <w:rFonts w:ascii="Times New Roman" w:hAnsi="Times New Roman" w:hint="eastAsia"/>
          <w:lang w:val="pt-BR"/>
        </w:rPr>
        <w:t>đ</w:t>
      </w:r>
      <w:r>
        <w:rPr>
          <w:rFonts w:ascii="Times New Roman" w:hAnsi="Times New Roman"/>
          <w:lang w:val="pt-BR"/>
        </w:rPr>
        <w:t>ịnh).</w:t>
      </w:r>
    </w:p>
    <w:p w:rsidR="00A047F9" w:rsidRDefault="00A047F9" w:rsidP="00C601E2">
      <w:pPr>
        <w:spacing w:before="60"/>
        <w:ind w:firstLine="720"/>
        <w:jc w:val="both"/>
        <w:rPr>
          <w:rFonts w:ascii="Times New Roman" w:hAnsi="Times New Roman"/>
          <w:lang w:val="pt-BR"/>
        </w:rPr>
      </w:pPr>
      <w:r w:rsidRPr="00BB55F2">
        <w:rPr>
          <w:rStyle w:val="fontstyle01"/>
          <w:rFonts w:asciiTheme="majorHAnsi" w:hAnsiTheme="majorHAnsi" w:cstheme="majorHAnsi"/>
          <w:lang w:val="pt-BR"/>
        </w:rPr>
        <w:t>Căn cứ quy định của Luật Ban hành văn bản quy phạm pháp luật năm</w:t>
      </w:r>
      <w:r w:rsidRPr="00BB55F2">
        <w:rPr>
          <w:rFonts w:asciiTheme="majorHAnsi" w:hAnsiTheme="majorHAnsi" w:cstheme="majorHAnsi"/>
          <w:lang w:val="pt-BR"/>
        </w:rPr>
        <w:br/>
      </w:r>
      <w:r w:rsidRPr="00BB55F2">
        <w:rPr>
          <w:rStyle w:val="fontstyle01"/>
          <w:rFonts w:asciiTheme="majorHAnsi" w:hAnsiTheme="majorHAnsi" w:cstheme="majorHAnsi"/>
          <w:lang w:val="pt-BR"/>
        </w:rPr>
        <w:t xml:space="preserve">2015 (sửa đổi, bổ sung năm 2020), </w:t>
      </w:r>
      <w:r w:rsidR="00EB1582">
        <w:rPr>
          <w:rStyle w:val="fontstyle01"/>
          <w:rFonts w:asciiTheme="majorHAnsi" w:hAnsiTheme="majorHAnsi" w:cstheme="majorHAnsi"/>
          <w:lang w:val="pt-BR"/>
        </w:rPr>
        <w:t>Bộ Giao thông vận tải</w:t>
      </w:r>
      <w:r w:rsidRPr="00BB55F2">
        <w:rPr>
          <w:rStyle w:val="fontstyle01"/>
          <w:rFonts w:asciiTheme="majorHAnsi" w:hAnsiTheme="majorHAnsi" w:cstheme="majorHAnsi"/>
          <w:lang w:val="pt-BR"/>
        </w:rPr>
        <w:t xml:space="preserve"> đã </w:t>
      </w:r>
      <w:r w:rsidRPr="00BB55F2">
        <w:rPr>
          <w:rFonts w:ascii="Times New Roman" w:hAnsi="Times New Roman"/>
          <w:lang w:val="pt-BR"/>
        </w:rPr>
        <w:t xml:space="preserve">thực hiện đánh giá tác động của chính sách đối với </w:t>
      </w:r>
      <w:r w:rsidRPr="00B57849">
        <w:rPr>
          <w:rFonts w:ascii="Times New Roman" w:hAnsi="Times New Roman"/>
          <w:lang w:val="vi-VN"/>
        </w:rPr>
        <w:t xml:space="preserve">Dự thảo </w:t>
      </w:r>
      <w:r w:rsidRPr="00BB55F2">
        <w:rPr>
          <w:rFonts w:ascii="Times New Roman" w:hAnsi="Times New Roman"/>
          <w:lang w:val="pt-BR"/>
        </w:rPr>
        <w:t>Nghị định, cụ thể như sau</w:t>
      </w:r>
      <w:r w:rsidRPr="00644BE3">
        <w:rPr>
          <w:rFonts w:ascii="Times New Roman" w:hAnsi="Times New Roman"/>
          <w:lang w:val="pl-PL"/>
        </w:rPr>
        <w:t>:</w:t>
      </w:r>
      <w:r w:rsidRPr="00644BE3">
        <w:rPr>
          <w:rFonts w:ascii="Times New Roman" w:hAnsi="Times New Roman"/>
          <w:lang w:val="pt-BR"/>
        </w:rPr>
        <w:tab/>
      </w:r>
    </w:p>
    <w:p w:rsidR="0000770F" w:rsidRPr="0000770F" w:rsidRDefault="0000770F" w:rsidP="0000770F">
      <w:pPr>
        <w:spacing w:before="80" w:after="80"/>
        <w:rPr>
          <w:rFonts w:asciiTheme="majorHAnsi" w:hAnsiTheme="majorHAnsi" w:cstheme="majorHAnsi"/>
          <w:b/>
          <w:color w:val="000000" w:themeColor="text1"/>
          <w:lang w:val="nl-NL"/>
        </w:rPr>
      </w:pPr>
      <w:r>
        <w:rPr>
          <w:rFonts w:asciiTheme="majorHAnsi" w:hAnsiTheme="majorHAnsi" w:cstheme="majorHAnsi"/>
          <w:b/>
          <w:color w:val="000000" w:themeColor="text1"/>
          <w:lang w:val="nl-NL"/>
        </w:rPr>
        <w:tab/>
      </w:r>
      <w:r w:rsidRPr="0000770F">
        <w:rPr>
          <w:rFonts w:asciiTheme="majorHAnsi" w:hAnsiTheme="majorHAnsi" w:cstheme="majorHAnsi"/>
          <w:b/>
          <w:color w:val="000000" w:themeColor="text1"/>
          <w:lang w:val="nl-NL"/>
        </w:rPr>
        <w:t>I. Vấn đề bất cập</w:t>
      </w:r>
    </w:p>
    <w:p w:rsidR="0000770F" w:rsidRDefault="0000770F" w:rsidP="0000770F">
      <w:pPr>
        <w:spacing w:before="80" w:after="80"/>
        <w:rPr>
          <w:rFonts w:asciiTheme="majorHAnsi" w:hAnsiTheme="majorHAnsi" w:cstheme="majorHAnsi"/>
          <w:color w:val="000000" w:themeColor="text1"/>
          <w:lang w:val="nl-NL"/>
        </w:rPr>
      </w:pPr>
      <w:r w:rsidRPr="0000770F">
        <w:rPr>
          <w:rFonts w:asciiTheme="majorHAnsi" w:hAnsiTheme="majorHAnsi" w:cstheme="majorHAnsi"/>
          <w:color w:val="000000" w:themeColor="text1"/>
          <w:lang w:val="nl-NL"/>
        </w:rPr>
        <w:tab/>
        <w:t>1. Bối cảnh xây dựng chính sách</w:t>
      </w:r>
    </w:p>
    <w:p w:rsidR="00631477" w:rsidRDefault="00631477" w:rsidP="000B2127">
      <w:pPr>
        <w:spacing w:before="120" w:after="120" w:line="340" w:lineRule="exact"/>
        <w:jc w:val="both"/>
        <w:rPr>
          <w:rFonts w:ascii="Times New Roman" w:hAnsi="Times New Roman"/>
          <w:color w:val="000000"/>
        </w:rPr>
      </w:pPr>
      <w:r>
        <w:rPr>
          <w:rFonts w:asciiTheme="majorHAnsi" w:hAnsiTheme="majorHAnsi" w:cstheme="majorHAnsi"/>
          <w:color w:val="000000" w:themeColor="text1"/>
          <w:lang w:val="nl-NL"/>
        </w:rPr>
        <w:tab/>
      </w:r>
      <w:r w:rsidRPr="003B656B">
        <w:rPr>
          <w:rFonts w:ascii="Times New Roman" w:hAnsi="Times New Roman"/>
          <w:color w:val="000000"/>
        </w:rPr>
        <w:t>Quy định về quản lý hoạt động của phương tiện phục vụ vui chơi, giải trí dưới nước được Chính phủ ban hành tại Nghị định số 48/2019/NĐ-CP ngày 05 tháng 6 năm 2019</w:t>
      </w:r>
      <w:r w:rsidR="00DD0C7B">
        <w:rPr>
          <w:rFonts w:ascii="Times New Roman" w:hAnsi="Times New Roman"/>
          <w:color w:val="000000"/>
        </w:rPr>
        <w:t xml:space="preserve"> (sau đây gọi tắt là Nghị định 48)</w:t>
      </w:r>
      <w:r w:rsidRPr="003B656B">
        <w:rPr>
          <w:rFonts w:ascii="Times New Roman" w:hAnsi="Times New Roman"/>
          <w:color w:val="000000"/>
        </w:rPr>
        <w:t xml:space="preserve"> và có hiệu lực thi hành kể từ ngày 15 tháng 8 năm 2019. Quá trình tổ chức thực hiện đã góp phần nâng cao công tác quản lý nhà nước đối với hoạt động vui chơi, giải trí dưới nước, vùng hoạt động, phương tiện và người lái phương tiện phục vụ vui ch</w:t>
      </w:r>
      <w:r>
        <w:rPr>
          <w:rFonts w:ascii="Times New Roman" w:hAnsi="Times New Roman"/>
          <w:color w:val="000000"/>
        </w:rPr>
        <w:t>ơ</w:t>
      </w:r>
      <w:r w:rsidRPr="003B656B">
        <w:rPr>
          <w:rFonts w:ascii="Times New Roman" w:hAnsi="Times New Roman"/>
          <w:color w:val="000000"/>
        </w:rPr>
        <w:t>i, giải trí dưới nước, đảm bảo trật tự, an toàn.</w:t>
      </w:r>
    </w:p>
    <w:p w:rsidR="009D7BC7" w:rsidRDefault="009D7BC7" w:rsidP="00631477">
      <w:pPr>
        <w:spacing w:before="120" w:after="120" w:line="340" w:lineRule="exact"/>
        <w:rPr>
          <w:rFonts w:ascii="Times New Roman" w:hAnsi="Times New Roman"/>
          <w:color w:val="000000"/>
        </w:rPr>
      </w:pPr>
      <w:r>
        <w:rPr>
          <w:rFonts w:ascii="Times New Roman" w:hAnsi="Times New Roman"/>
          <w:color w:val="000000"/>
        </w:rPr>
        <w:tab/>
      </w:r>
      <w:r w:rsidR="00DD0C7B">
        <w:rPr>
          <w:rFonts w:ascii="Times New Roman" w:hAnsi="Times New Roman"/>
          <w:color w:val="000000"/>
        </w:rPr>
        <w:t>Tại khoản 1, Điều 9 Nghị định 48, quy định:</w:t>
      </w:r>
    </w:p>
    <w:p w:rsidR="00DD0C7B" w:rsidRPr="00794B4C" w:rsidRDefault="00DD0C7B" w:rsidP="00DD0C7B">
      <w:pPr>
        <w:spacing w:before="120" w:after="120" w:line="340" w:lineRule="exact"/>
        <w:rPr>
          <w:rFonts w:ascii="Times New Roman" w:hAnsi="Times New Roman"/>
          <w:i/>
          <w:color w:val="000000"/>
        </w:rPr>
      </w:pPr>
      <w:r>
        <w:rPr>
          <w:rFonts w:ascii="Times New Roman" w:hAnsi="Times New Roman"/>
          <w:color w:val="000000"/>
        </w:rPr>
        <w:tab/>
      </w:r>
      <w:r w:rsidRPr="00794B4C">
        <w:rPr>
          <w:rFonts w:ascii="Times New Roman" w:hAnsi="Times New Roman"/>
          <w:i/>
          <w:color w:val="000000"/>
        </w:rPr>
        <w:t>"1. Thẩm quyền chấp thuận hoạt động tại vùng 1</w:t>
      </w:r>
    </w:p>
    <w:p w:rsidR="00DD0C7B" w:rsidRPr="00794B4C" w:rsidRDefault="00DD0C7B" w:rsidP="00DD0C7B">
      <w:pPr>
        <w:spacing w:before="120" w:after="120" w:line="340" w:lineRule="exact"/>
        <w:rPr>
          <w:rFonts w:ascii="Times New Roman" w:hAnsi="Times New Roman"/>
          <w:i/>
          <w:color w:val="000000"/>
        </w:rPr>
      </w:pPr>
      <w:r w:rsidRPr="00794B4C">
        <w:rPr>
          <w:rFonts w:ascii="Times New Roman" w:hAnsi="Times New Roman"/>
          <w:i/>
          <w:color w:val="000000"/>
        </w:rPr>
        <w:tab/>
        <w:t>a) Trên tuyến đường thủy nội địa quốc gia: Cục Đường thủy nội địa Việt Nam;</w:t>
      </w:r>
    </w:p>
    <w:p w:rsidR="00DD0C7B" w:rsidRPr="00794B4C" w:rsidRDefault="00DD0C7B" w:rsidP="00DD0C7B">
      <w:pPr>
        <w:spacing w:before="120" w:after="120" w:line="340" w:lineRule="exact"/>
        <w:rPr>
          <w:rFonts w:ascii="Times New Roman" w:hAnsi="Times New Roman"/>
          <w:i/>
          <w:color w:val="000000"/>
        </w:rPr>
      </w:pPr>
      <w:r w:rsidRPr="00794B4C">
        <w:rPr>
          <w:rFonts w:ascii="Times New Roman" w:hAnsi="Times New Roman"/>
          <w:i/>
          <w:color w:val="000000"/>
        </w:rPr>
        <w:tab/>
        <w:t>b) Trên tuyến đường thủy nội địa địa phương: Sở Giao thông vận tải;</w:t>
      </w:r>
    </w:p>
    <w:p w:rsidR="00DD0C7B" w:rsidRPr="00794B4C" w:rsidRDefault="00DD0C7B" w:rsidP="00DD0C7B">
      <w:pPr>
        <w:spacing w:before="120" w:after="120" w:line="340" w:lineRule="exact"/>
        <w:rPr>
          <w:rFonts w:ascii="Times New Roman" w:hAnsi="Times New Roman"/>
          <w:i/>
          <w:color w:val="000000"/>
        </w:rPr>
      </w:pPr>
      <w:r w:rsidRPr="00794B4C">
        <w:rPr>
          <w:rFonts w:ascii="Times New Roman" w:hAnsi="Times New Roman"/>
          <w:i/>
          <w:color w:val="000000"/>
        </w:rPr>
        <w:tab/>
        <w:t>c) Trên vùng nước cảng biển hoặc khu vực hàng hải: Cục Hàng hải Việt Nam.</w:t>
      </w:r>
      <w:r w:rsidR="00794B4C" w:rsidRPr="00794B4C">
        <w:rPr>
          <w:rFonts w:ascii="Times New Roman" w:hAnsi="Times New Roman"/>
          <w:i/>
          <w:color w:val="000000"/>
        </w:rPr>
        <w:t>"</w:t>
      </w:r>
    </w:p>
    <w:p w:rsidR="00631477" w:rsidRDefault="00DD0C7B" w:rsidP="004F7C1F">
      <w:pPr>
        <w:spacing w:before="120" w:after="120" w:line="340" w:lineRule="exact"/>
        <w:jc w:val="both"/>
        <w:rPr>
          <w:rFonts w:ascii="Times New Roman" w:hAnsi="Times New Roman"/>
          <w:color w:val="000000"/>
        </w:rPr>
      </w:pPr>
      <w:r>
        <w:rPr>
          <w:rFonts w:ascii="Times New Roman" w:hAnsi="Times New Roman"/>
          <w:color w:val="000000"/>
        </w:rPr>
        <w:tab/>
      </w:r>
      <w:r w:rsidR="004F7C1F">
        <w:rPr>
          <w:rFonts w:ascii="Times New Roman" w:hAnsi="Times New Roman"/>
          <w:color w:val="000000"/>
        </w:rPr>
        <w:t>Tại</w:t>
      </w:r>
      <w:r w:rsidR="00631477" w:rsidRPr="003B656B">
        <w:rPr>
          <w:rFonts w:ascii="Times New Roman" w:hAnsi="Times New Roman"/>
          <w:color w:val="000000"/>
        </w:rPr>
        <w:t xml:space="preserve"> Quyết định số 1015/QĐ-TTg </w:t>
      </w:r>
      <w:r w:rsidR="003545B6">
        <w:rPr>
          <w:rFonts w:ascii="Times New Roman" w:hAnsi="Times New Roman"/>
          <w:color w:val="000000"/>
        </w:rPr>
        <w:t>ngày 30 tháng 8 năm 2022</w:t>
      </w:r>
      <w:r w:rsidR="00631477" w:rsidRPr="003B656B">
        <w:rPr>
          <w:rFonts w:ascii="Times New Roman" w:hAnsi="Times New Roman"/>
          <w:color w:val="000000"/>
        </w:rPr>
        <w:t xml:space="preserve"> của Thủ tướng Chính phủ phê duyệt Phương án phân cấp trong giải quyết thủ tục hành chính thuộc </w:t>
      </w:r>
      <w:r w:rsidR="00631477" w:rsidRPr="003B656B">
        <w:rPr>
          <w:rFonts w:ascii="Times New Roman" w:hAnsi="Times New Roman"/>
          <w:color w:val="000000"/>
        </w:rPr>
        <w:lastRenderedPageBreak/>
        <w:t>phạm vi quản lý của các bộ, cơ quan ngang bộ có nêu phương án phân cấp thẩm quyền giải quyết thủ tục hành chính</w:t>
      </w:r>
      <w:r>
        <w:rPr>
          <w:rFonts w:ascii="Times New Roman" w:hAnsi="Times New Roman"/>
          <w:color w:val="000000"/>
        </w:rPr>
        <w:t xml:space="preserve">: </w:t>
      </w:r>
    </w:p>
    <w:p w:rsidR="0016661D" w:rsidRPr="00706F91" w:rsidRDefault="00DD0C7B" w:rsidP="0016661D">
      <w:pPr>
        <w:spacing w:before="120" w:after="120" w:line="340" w:lineRule="exact"/>
        <w:ind w:firstLine="709"/>
        <w:rPr>
          <w:rFonts w:asciiTheme="majorHAnsi" w:hAnsiTheme="majorHAnsi" w:cstheme="majorHAnsi"/>
          <w:i/>
          <w:color w:val="000000" w:themeColor="text1"/>
        </w:rPr>
      </w:pPr>
      <w:r>
        <w:rPr>
          <w:rFonts w:ascii="Times New Roman" w:hAnsi="Times New Roman"/>
          <w:color w:val="000000"/>
        </w:rPr>
        <w:tab/>
      </w:r>
      <w:r w:rsidR="0016661D" w:rsidRPr="00706F91">
        <w:rPr>
          <w:rFonts w:asciiTheme="majorHAnsi" w:hAnsiTheme="majorHAnsi" w:cstheme="majorHAnsi"/>
          <w:i/>
          <w:color w:val="000000" w:themeColor="text1"/>
        </w:rPr>
        <w:t>"C. LĨNH VỰC ĐƯỜNG THỦY NỘI ĐỊA</w:t>
      </w:r>
    </w:p>
    <w:p w:rsidR="0016661D" w:rsidRPr="00706F91" w:rsidRDefault="0016661D" w:rsidP="00BF3022">
      <w:pPr>
        <w:spacing w:before="120" w:after="120" w:line="340" w:lineRule="exact"/>
        <w:ind w:firstLine="709"/>
        <w:jc w:val="both"/>
        <w:rPr>
          <w:rFonts w:asciiTheme="majorHAnsi" w:hAnsiTheme="majorHAnsi" w:cstheme="majorHAnsi"/>
          <w:i/>
          <w:color w:val="000000" w:themeColor="text1"/>
        </w:rPr>
      </w:pPr>
      <w:r w:rsidRPr="00706F91">
        <w:rPr>
          <w:rFonts w:asciiTheme="majorHAnsi" w:hAnsiTheme="majorHAnsi" w:cstheme="majorHAnsi"/>
          <w:i/>
          <w:color w:val="000000" w:themeColor="text1"/>
        </w:rPr>
        <w:t>2. Thủ tục Chấp thuận hoạt động vui chơi, giải trí dưới nước tại vùng nước trên tuyến đường thủy nội địa, vùng nước cảng biển hoặc khu vực hàng hải (mã TTHC: 2.001219).</w:t>
      </w:r>
    </w:p>
    <w:p w:rsidR="0016661D" w:rsidRPr="00706F91" w:rsidRDefault="0016661D" w:rsidP="00BF3022">
      <w:pPr>
        <w:spacing w:before="120" w:after="120" w:line="340" w:lineRule="exact"/>
        <w:ind w:firstLine="709"/>
        <w:jc w:val="both"/>
        <w:rPr>
          <w:rFonts w:asciiTheme="majorHAnsi" w:hAnsiTheme="majorHAnsi" w:cstheme="majorHAnsi"/>
          <w:i/>
          <w:color w:val="000000" w:themeColor="text1"/>
        </w:rPr>
      </w:pPr>
      <w:r w:rsidRPr="00706F91">
        <w:rPr>
          <w:rFonts w:asciiTheme="majorHAnsi" w:hAnsiTheme="majorHAnsi" w:cstheme="majorHAnsi"/>
          <w:i/>
          <w:color w:val="000000" w:themeColor="text1"/>
        </w:rPr>
        <w:t>a) Nội dung phân cấp: Phân cấp thẩm quyền giải quyết TTHC từ Cục Đường thủy nội địa, Cục Hàng hải Việt Nam và UBND cấp tỉnh về Sở Giao thông vận tải.</w:t>
      </w:r>
    </w:p>
    <w:p w:rsidR="0016661D" w:rsidRPr="00706F91" w:rsidRDefault="0016661D" w:rsidP="00BF3022">
      <w:pPr>
        <w:spacing w:before="120" w:after="120" w:line="340" w:lineRule="exact"/>
        <w:ind w:firstLine="709"/>
        <w:jc w:val="both"/>
        <w:rPr>
          <w:rFonts w:asciiTheme="majorHAnsi" w:hAnsiTheme="majorHAnsi" w:cstheme="majorHAnsi"/>
          <w:i/>
          <w:color w:val="000000" w:themeColor="text1"/>
        </w:rPr>
      </w:pPr>
      <w:r w:rsidRPr="00706F91">
        <w:rPr>
          <w:rFonts w:asciiTheme="majorHAnsi" w:hAnsiTheme="majorHAnsi" w:cstheme="majorHAnsi"/>
          <w:i/>
          <w:color w:val="000000" w:themeColor="text1"/>
        </w:rPr>
        <w:t>b) Kiến nghị thực thi:</w:t>
      </w:r>
    </w:p>
    <w:p w:rsidR="0016661D" w:rsidRPr="00706F91" w:rsidRDefault="0016661D" w:rsidP="00BF3022">
      <w:pPr>
        <w:spacing w:before="120" w:after="120" w:line="340" w:lineRule="exact"/>
        <w:ind w:firstLine="709"/>
        <w:jc w:val="both"/>
        <w:rPr>
          <w:rFonts w:asciiTheme="majorHAnsi" w:hAnsiTheme="majorHAnsi" w:cstheme="majorHAnsi"/>
          <w:i/>
          <w:color w:val="000000" w:themeColor="text1"/>
        </w:rPr>
      </w:pPr>
      <w:r w:rsidRPr="00706F91">
        <w:rPr>
          <w:rFonts w:asciiTheme="majorHAnsi" w:hAnsiTheme="majorHAnsi" w:cstheme="majorHAnsi"/>
          <w:i/>
          <w:color w:val="000000" w:themeColor="text1"/>
        </w:rPr>
        <w:t>- Sửa đổi, bổ sung </w:t>
      </w:r>
      <w:bookmarkStart w:id="0" w:name="dc_62"/>
      <w:r w:rsidRPr="00706F91">
        <w:rPr>
          <w:rFonts w:asciiTheme="majorHAnsi" w:hAnsiTheme="majorHAnsi" w:cstheme="majorHAnsi"/>
          <w:i/>
          <w:color w:val="000000" w:themeColor="text1"/>
        </w:rPr>
        <w:t>Điều 9, 10 Nghị định số 48/2019/NĐ-CP</w:t>
      </w:r>
      <w:bookmarkEnd w:id="0"/>
      <w:r w:rsidRPr="00706F91">
        <w:rPr>
          <w:rFonts w:asciiTheme="majorHAnsi" w:hAnsiTheme="majorHAnsi" w:cstheme="majorHAnsi"/>
          <w:i/>
          <w:color w:val="000000" w:themeColor="text1"/>
        </w:rPr>
        <w:t> ngày 05 tháng 6 năm 2019 của Chính phủ quy định về quản lý hoạt động của phương tiện phục vụ vui chơi, giải trí dưới nước.</w:t>
      </w:r>
    </w:p>
    <w:p w:rsidR="0016661D" w:rsidRPr="00706F91" w:rsidRDefault="0016661D" w:rsidP="00BF3022">
      <w:pPr>
        <w:spacing w:before="120" w:after="120" w:line="340" w:lineRule="exact"/>
        <w:ind w:firstLine="709"/>
        <w:jc w:val="both"/>
        <w:rPr>
          <w:rFonts w:asciiTheme="majorHAnsi" w:hAnsiTheme="majorHAnsi" w:cstheme="majorHAnsi"/>
          <w:i/>
          <w:color w:val="000000" w:themeColor="text1"/>
        </w:rPr>
      </w:pPr>
      <w:r w:rsidRPr="00706F91">
        <w:rPr>
          <w:rFonts w:asciiTheme="majorHAnsi" w:hAnsiTheme="majorHAnsi" w:cstheme="majorHAnsi"/>
          <w:i/>
          <w:color w:val="000000" w:themeColor="text1"/>
        </w:rPr>
        <w:t>- Lộ trình thực hiện: Giai đoạn 2022 - 2023.</w:t>
      </w:r>
    </w:p>
    <w:p w:rsidR="0016661D" w:rsidRPr="00706F91" w:rsidRDefault="0016661D" w:rsidP="00BF3022">
      <w:pPr>
        <w:spacing w:before="120" w:after="120" w:line="340" w:lineRule="exact"/>
        <w:ind w:firstLine="709"/>
        <w:jc w:val="both"/>
        <w:rPr>
          <w:rFonts w:asciiTheme="majorHAnsi" w:hAnsiTheme="majorHAnsi" w:cstheme="majorHAnsi"/>
          <w:i/>
          <w:color w:val="000000" w:themeColor="text1"/>
        </w:rPr>
      </w:pPr>
      <w:r w:rsidRPr="00706F91">
        <w:rPr>
          <w:rFonts w:asciiTheme="majorHAnsi" w:hAnsiTheme="majorHAnsi" w:cstheme="majorHAnsi"/>
          <w:i/>
          <w:color w:val="000000" w:themeColor="text1"/>
        </w:rPr>
        <w:t>4. Nhóm các thủ tục: Đăng ký phương tiện hoạt động vui chơi, giải trí dưới nước lần đầu (mã TTHC: 2.001215); Cấp lại Giấy chứng nhận đăng ký phương tiện hoạt động vui chơi, giải trí dưới nước (mã TTHC: 2.001212); Đăng ký lại phương tiện hoạt động vui chơi, giải trí dưới nước (mã TTHC: 2.001214); Xóa đăng ký phương tiện hoạt động vui chơi, giải trí dưới nước (mã TTHC: 2.001211).</w:t>
      </w:r>
    </w:p>
    <w:p w:rsidR="0016661D" w:rsidRPr="00706F91" w:rsidRDefault="0016661D" w:rsidP="00BF3022">
      <w:pPr>
        <w:spacing w:before="120" w:after="120" w:line="340" w:lineRule="exact"/>
        <w:ind w:firstLine="709"/>
        <w:jc w:val="both"/>
        <w:rPr>
          <w:rFonts w:asciiTheme="majorHAnsi" w:hAnsiTheme="majorHAnsi" w:cstheme="majorHAnsi"/>
          <w:i/>
          <w:color w:val="000000" w:themeColor="text1"/>
        </w:rPr>
      </w:pPr>
      <w:r w:rsidRPr="00706F91">
        <w:rPr>
          <w:rFonts w:asciiTheme="majorHAnsi" w:hAnsiTheme="majorHAnsi" w:cstheme="majorHAnsi"/>
          <w:i/>
          <w:color w:val="000000" w:themeColor="text1"/>
        </w:rPr>
        <w:t>a) Nội dung phân cấp: Phân cấp thẩm quyền giải quyết TTHC từ UBND cấp tỉnh về UBND cấp huyện.</w:t>
      </w:r>
    </w:p>
    <w:p w:rsidR="0016661D" w:rsidRPr="00706F91" w:rsidRDefault="0016661D" w:rsidP="00BF3022">
      <w:pPr>
        <w:spacing w:before="120" w:after="120" w:line="340" w:lineRule="exact"/>
        <w:ind w:firstLine="709"/>
        <w:jc w:val="both"/>
        <w:rPr>
          <w:rFonts w:asciiTheme="majorHAnsi" w:hAnsiTheme="majorHAnsi" w:cstheme="majorHAnsi"/>
          <w:i/>
          <w:color w:val="000000" w:themeColor="text1"/>
        </w:rPr>
      </w:pPr>
      <w:r w:rsidRPr="00706F91">
        <w:rPr>
          <w:rFonts w:asciiTheme="majorHAnsi" w:hAnsiTheme="majorHAnsi" w:cstheme="majorHAnsi"/>
          <w:i/>
          <w:color w:val="000000" w:themeColor="text1"/>
        </w:rPr>
        <w:t>b) Kiến nghị thực thi:</w:t>
      </w:r>
    </w:p>
    <w:p w:rsidR="0016661D" w:rsidRPr="00706F91" w:rsidRDefault="0016661D" w:rsidP="00BF3022">
      <w:pPr>
        <w:spacing w:before="120" w:after="120" w:line="340" w:lineRule="exact"/>
        <w:ind w:firstLine="709"/>
        <w:jc w:val="both"/>
        <w:rPr>
          <w:rFonts w:asciiTheme="majorHAnsi" w:hAnsiTheme="majorHAnsi" w:cstheme="majorHAnsi"/>
          <w:i/>
          <w:color w:val="000000" w:themeColor="text1"/>
        </w:rPr>
      </w:pPr>
      <w:r w:rsidRPr="00706F91">
        <w:rPr>
          <w:rFonts w:asciiTheme="majorHAnsi" w:hAnsiTheme="majorHAnsi" w:cstheme="majorHAnsi"/>
          <w:i/>
          <w:color w:val="000000" w:themeColor="text1"/>
        </w:rPr>
        <w:t>- Sửa đổi, bổ sung </w:t>
      </w:r>
      <w:bookmarkStart w:id="1" w:name="dc_64"/>
      <w:r w:rsidRPr="00706F91">
        <w:rPr>
          <w:rFonts w:asciiTheme="majorHAnsi" w:hAnsiTheme="majorHAnsi" w:cstheme="majorHAnsi"/>
          <w:i/>
          <w:color w:val="000000" w:themeColor="text1"/>
        </w:rPr>
        <w:t>Điều 19, 20, 21, 22, 23 Nghị định số 48/2019/NĐ-CP</w:t>
      </w:r>
      <w:bookmarkEnd w:id="1"/>
      <w:r w:rsidRPr="00706F91">
        <w:rPr>
          <w:rFonts w:asciiTheme="majorHAnsi" w:hAnsiTheme="majorHAnsi" w:cstheme="majorHAnsi"/>
          <w:i/>
          <w:color w:val="000000" w:themeColor="text1"/>
        </w:rPr>
        <w:t> ngày 05 tháng 6 năm 2019 của Chính phủ quy định về quản lý hoạt động của phương tiện phục vụ vui chơi, giải trí dưới nước.</w:t>
      </w:r>
    </w:p>
    <w:p w:rsidR="0016661D" w:rsidRPr="00706F91" w:rsidRDefault="0016661D" w:rsidP="00BF3022">
      <w:pPr>
        <w:spacing w:before="120" w:after="120" w:line="340" w:lineRule="exact"/>
        <w:ind w:firstLine="709"/>
        <w:jc w:val="both"/>
        <w:rPr>
          <w:rFonts w:asciiTheme="majorHAnsi" w:hAnsiTheme="majorHAnsi" w:cstheme="majorHAnsi"/>
          <w:i/>
          <w:color w:val="000000" w:themeColor="text1"/>
        </w:rPr>
      </w:pPr>
      <w:r w:rsidRPr="00706F91">
        <w:rPr>
          <w:rFonts w:asciiTheme="majorHAnsi" w:hAnsiTheme="majorHAnsi" w:cstheme="majorHAnsi"/>
          <w:i/>
          <w:color w:val="000000" w:themeColor="text1"/>
        </w:rPr>
        <w:t>- Lộ trình thực hiện: Giai đoạn 2022 - 2023.</w:t>
      </w:r>
      <w:r>
        <w:rPr>
          <w:rFonts w:asciiTheme="majorHAnsi" w:hAnsiTheme="majorHAnsi" w:cstheme="majorHAnsi"/>
          <w:i/>
          <w:color w:val="000000" w:themeColor="text1"/>
        </w:rPr>
        <w:t>"</w:t>
      </w:r>
    </w:p>
    <w:p w:rsidR="0000770F" w:rsidRDefault="0000770F" w:rsidP="0000770F">
      <w:pPr>
        <w:spacing w:before="80" w:after="80"/>
        <w:ind w:firstLine="720"/>
        <w:jc w:val="both"/>
        <w:rPr>
          <w:rFonts w:asciiTheme="majorHAnsi" w:hAnsiTheme="majorHAnsi" w:cstheme="majorHAnsi"/>
          <w:color w:val="000000" w:themeColor="text1"/>
          <w:lang w:val="nl-NL"/>
        </w:rPr>
      </w:pPr>
      <w:r w:rsidRPr="0000770F">
        <w:rPr>
          <w:rFonts w:asciiTheme="majorHAnsi" w:hAnsiTheme="majorHAnsi" w:cstheme="majorHAnsi"/>
          <w:color w:val="000000" w:themeColor="text1"/>
          <w:lang w:val="nl-NL"/>
        </w:rPr>
        <w:t>2. Mục tiêu xây dựng chính sách</w:t>
      </w:r>
    </w:p>
    <w:p w:rsidR="0016661D" w:rsidRPr="00FC21C2" w:rsidRDefault="0016661D" w:rsidP="0016661D">
      <w:pPr>
        <w:spacing w:before="120" w:after="120"/>
        <w:jc w:val="both"/>
        <w:rPr>
          <w:rFonts w:ascii="Times New Roman" w:hAnsi="Times New Roman"/>
          <w:w w:val="101"/>
        </w:rPr>
      </w:pPr>
      <w:r>
        <w:rPr>
          <w:rFonts w:ascii="Times New Roman" w:hAnsi="Times New Roman"/>
          <w:w w:val="101"/>
        </w:rPr>
        <w:tab/>
      </w:r>
      <w:r w:rsidRPr="00FC21C2">
        <w:rPr>
          <w:rFonts w:ascii="Times New Roman" w:hAnsi="Times New Roman"/>
          <w:w w:val="101"/>
        </w:rPr>
        <w:t xml:space="preserve">Thực hiện Quyết định số 1015/QĐ-TTg </w:t>
      </w:r>
      <w:r w:rsidR="003545B6">
        <w:rPr>
          <w:rFonts w:ascii="Times New Roman" w:hAnsi="Times New Roman"/>
          <w:w w:val="101"/>
        </w:rPr>
        <w:t>ngày 30 tháng 8 năm 2022</w:t>
      </w:r>
      <w:r w:rsidRPr="00FC21C2">
        <w:rPr>
          <w:rFonts w:ascii="Times New Roman" w:hAnsi="Times New Roman"/>
          <w:w w:val="101"/>
        </w:rPr>
        <w:t xml:space="preserve"> của Thủ tướng Chính phủ phê duyệt phương án phân cấp trong giải quyết thủ tục hành chính thuộc phạm vi quản </w:t>
      </w:r>
      <w:r>
        <w:rPr>
          <w:rFonts w:ascii="Times New Roman" w:hAnsi="Times New Roman"/>
          <w:w w:val="101"/>
        </w:rPr>
        <w:t>lý của các bộ, cơ quan ngang bộ, đảm bảo phù hợp với thực tiễn, tạo điều kiện thuận lợi cho người dân, doanh nghiệp tham gia hoạt động vui chơi giải trí dưới nước, đồng thời nâng cao hiệu quả công tác quản lý nhà nước.</w:t>
      </w:r>
    </w:p>
    <w:p w:rsidR="0000770F" w:rsidRPr="00D962EC" w:rsidRDefault="0000770F" w:rsidP="0000770F">
      <w:pPr>
        <w:tabs>
          <w:tab w:val="left" w:pos="567"/>
        </w:tabs>
        <w:spacing w:before="80" w:after="80"/>
        <w:ind w:right="-17"/>
        <w:jc w:val="both"/>
        <w:rPr>
          <w:rFonts w:asciiTheme="majorHAnsi" w:hAnsiTheme="majorHAnsi" w:cstheme="majorHAnsi"/>
          <w:b/>
          <w:color w:val="000000" w:themeColor="text1"/>
          <w:lang w:val="nl-NL"/>
        </w:rPr>
      </w:pPr>
      <w:r>
        <w:rPr>
          <w:rFonts w:asciiTheme="majorHAnsi" w:hAnsiTheme="majorHAnsi" w:cstheme="majorHAnsi"/>
          <w:b/>
          <w:color w:val="000000" w:themeColor="text1"/>
          <w:lang w:val="nl-NL"/>
        </w:rPr>
        <w:tab/>
      </w:r>
      <w:r w:rsidRPr="00D962EC">
        <w:rPr>
          <w:rFonts w:asciiTheme="majorHAnsi" w:hAnsiTheme="majorHAnsi" w:cstheme="majorHAnsi"/>
          <w:b/>
          <w:color w:val="000000" w:themeColor="text1"/>
          <w:lang w:val="nl-NL"/>
        </w:rPr>
        <w:t>II. Đánh giá tác động chính sách</w:t>
      </w:r>
    </w:p>
    <w:p w:rsidR="0000770F" w:rsidRPr="00D962EC" w:rsidRDefault="0000770F" w:rsidP="0000770F">
      <w:pPr>
        <w:spacing w:before="80" w:after="80"/>
        <w:rPr>
          <w:rFonts w:asciiTheme="majorHAnsi" w:hAnsiTheme="majorHAnsi" w:cstheme="majorHAnsi"/>
          <w:i/>
          <w:color w:val="000000" w:themeColor="text1"/>
          <w:position w:val="-2"/>
          <w:lang w:val="nl-NL"/>
        </w:rPr>
      </w:pPr>
      <w:r w:rsidRPr="00D962EC">
        <w:rPr>
          <w:rFonts w:asciiTheme="majorHAnsi" w:hAnsiTheme="majorHAnsi" w:cstheme="majorHAnsi"/>
          <w:i/>
          <w:color w:val="000000" w:themeColor="text1"/>
          <w:lang w:val="nl-NL"/>
        </w:rPr>
        <w:tab/>
        <w:t>1</w:t>
      </w:r>
      <w:r w:rsidRPr="00D962EC">
        <w:rPr>
          <w:rFonts w:asciiTheme="majorHAnsi" w:hAnsiTheme="majorHAnsi" w:cstheme="majorHAnsi"/>
          <w:i/>
          <w:color w:val="000000" w:themeColor="text1"/>
          <w:position w:val="-2"/>
          <w:lang w:val="nl-NL"/>
        </w:rPr>
        <w:t>. Chính sách 1:</w:t>
      </w:r>
    </w:p>
    <w:p w:rsidR="0000770F" w:rsidRPr="00D962EC" w:rsidRDefault="0000770F" w:rsidP="0000770F">
      <w:pPr>
        <w:spacing w:before="80" w:after="80"/>
        <w:ind w:firstLine="720"/>
        <w:jc w:val="both"/>
        <w:rPr>
          <w:rFonts w:asciiTheme="majorHAnsi" w:hAnsiTheme="majorHAnsi" w:cstheme="majorHAnsi"/>
          <w:color w:val="000000" w:themeColor="text1"/>
          <w:position w:val="-2"/>
          <w:lang w:val="nl-NL"/>
        </w:rPr>
      </w:pPr>
      <w:r w:rsidRPr="00D962EC">
        <w:rPr>
          <w:rFonts w:asciiTheme="majorHAnsi" w:hAnsiTheme="majorHAnsi" w:cstheme="majorHAnsi"/>
          <w:color w:val="000000" w:themeColor="text1"/>
          <w:position w:val="-2"/>
          <w:lang w:val="nl-NL"/>
        </w:rPr>
        <w:t>1.1. Xác định vấn đề bất cập</w:t>
      </w:r>
    </w:p>
    <w:p w:rsidR="004F7C1F" w:rsidRPr="00D962EC" w:rsidRDefault="004F7C1F" w:rsidP="004F7C1F">
      <w:pPr>
        <w:spacing w:before="120" w:after="120" w:line="340" w:lineRule="exact"/>
        <w:jc w:val="both"/>
        <w:rPr>
          <w:rFonts w:ascii="Times New Roman" w:hAnsi="Times New Roman"/>
          <w:color w:val="000000"/>
        </w:rPr>
      </w:pPr>
      <w:r w:rsidRPr="00D962EC">
        <w:rPr>
          <w:rFonts w:ascii="Times New Roman" w:hAnsi="Times New Roman"/>
          <w:color w:val="000000"/>
        </w:rPr>
        <w:tab/>
        <w:t>Thực tế hiện nay hoạt động vui chơi gi</w:t>
      </w:r>
      <w:r w:rsidR="002E7028">
        <w:rPr>
          <w:rFonts w:ascii="Times New Roman" w:hAnsi="Times New Roman"/>
          <w:color w:val="000000"/>
        </w:rPr>
        <w:t>ải trí dưới nước chủ yếu nằm tro</w:t>
      </w:r>
      <w:r w:rsidRPr="00D962EC">
        <w:rPr>
          <w:rFonts w:ascii="Times New Roman" w:hAnsi="Times New Roman"/>
          <w:color w:val="000000"/>
        </w:rPr>
        <w:t xml:space="preserve">ng phạm vi của 01 địa phương và các tổ chức, cá nhân có nhu cầu được chấp thuận </w:t>
      </w:r>
      <w:r w:rsidRPr="00D962EC">
        <w:rPr>
          <w:rFonts w:ascii="Times New Roman" w:hAnsi="Times New Roman"/>
          <w:color w:val="000000"/>
        </w:rPr>
        <w:lastRenderedPageBreak/>
        <w:t>hoạt động vui chơi giải trí dưới nước tại vùng 1 thường có trụ sở nằm tại địa phương, việc nộp hồ sơ và thực hiện thủ tục hành chính tại Cục Đường thủy nội địa Việt Nam hoặc Cục Hàng hải Việt Nam sẽ tốn kém thời gian, chi phí cho người dân, doanh nghiệp.</w:t>
      </w:r>
    </w:p>
    <w:p w:rsidR="004F7C1F" w:rsidRPr="00D962EC" w:rsidRDefault="004F7C1F" w:rsidP="004F7C1F">
      <w:pPr>
        <w:spacing w:before="120" w:after="120" w:line="340" w:lineRule="exact"/>
        <w:jc w:val="both"/>
        <w:rPr>
          <w:rFonts w:ascii="Times New Roman" w:hAnsi="Times New Roman"/>
          <w:color w:val="000000"/>
        </w:rPr>
      </w:pPr>
      <w:r w:rsidRPr="00D962EC">
        <w:rPr>
          <w:rFonts w:ascii="Times New Roman" w:hAnsi="Times New Roman"/>
          <w:color w:val="000000"/>
        </w:rPr>
        <w:t xml:space="preserve"> </w:t>
      </w:r>
      <w:r w:rsidRPr="00D962EC">
        <w:rPr>
          <w:rFonts w:ascii="Times New Roman" w:hAnsi="Times New Roman"/>
          <w:color w:val="000000"/>
        </w:rPr>
        <w:tab/>
        <w:t>Bên cạnh đó, địa phương là cơ quan nắm rõ nhất về tình hình thực tế</w:t>
      </w:r>
      <w:r w:rsidR="00581FF2">
        <w:rPr>
          <w:rFonts w:ascii="Times New Roman" w:hAnsi="Times New Roman"/>
          <w:color w:val="000000"/>
        </w:rPr>
        <w:t xml:space="preserve"> hoạt động vui chơi giải trí dưới nước </w:t>
      </w:r>
      <w:r w:rsidRPr="00D962EC">
        <w:rPr>
          <w:rFonts w:ascii="Times New Roman" w:hAnsi="Times New Roman"/>
          <w:color w:val="000000"/>
        </w:rPr>
        <w:t>trên các tuyến đường thủy</w:t>
      </w:r>
      <w:r w:rsidR="00581FF2">
        <w:rPr>
          <w:rFonts w:ascii="Times New Roman" w:hAnsi="Times New Roman"/>
          <w:color w:val="000000"/>
        </w:rPr>
        <w:t xml:space="preserve"> thuộc địa bàn quản lý</w:t>
      </w:r>
      <w:r w:rsidRPr="00D962EC">
        <w:rPr>
          <w:rFonts w:ascii="Times New Roman" w:hAnsi="Times New Roman"/>
          <w:color w:val="000000"/>
        </w:rPr>
        <w:t>.</w:t>
      </w:r>
    </w:p>
    <w:p w:rsidR="0000770F" w:rsidRPr="00D962EC" w:rsidRDefault="0000770F" w:rsidP="0000770F">
      <w:pPr>
        <w:spacing w:before="80" w:after="80"/>
        <w:ind w:firstLine="720"/>
        <w:jc w:val="both"/>
        <w:rPr>
          <w:rFonts w:asciiTheme="majorHAnsi" w:hAnsiTheme="majorHAnsi" w:cstheme="majorHAnsi"/>
          <w:color w:val="000000" w:themeColor="text1"/>
          <w:position w:val="-2"/>
          <w:lang w:val="nl-NL"/>
        </w:rPr>
      </w:pPr>
      <w:r w:rsidRPr="00D962EC">
        <w:rPr>
          <w:rFonts w:asciiTheme="majorHAnsi" w:hAnsiTheme="majorHAnsi" w:cstheme="majorHAnsi"/>
          <w:color w:val="000000" w:themeColor="text1"/>
          <w:position w:val="-2"/>
          <w:lang w:val="nl-NL"/>
        </w:rPr>
        <w:t>1.2. Mục tiêu giải quyết vấn đề</w:t>
      </w:r>
    </w:p>
    <w:p w:rsidR="004F7C1F" w:rsidRPr="003545B6" w:rsidRDefault="003545B6" w:rsidP="003545B6">
      <w:pPr>
        <w:spacing w:before="120" w:after="120" w:line="340" w:lineRule="exact"/>
        <w:jc w:val="both"/>
        <w:rPr>
          <w:rFonts w:ascii="Times New Roman" w:hAnsi="Times New Roman"/>
          <w:color w:val="000000"/>
        </w:rPr>
      </w:pPr>
      <w:r>
        <w:rPr>
          <w:rFonts w:ascii="Times New Roman" w:hAnsi="Times New Roman"/>
          <w:color w:val="000000"/>
        </w:rPr>
        <w:tab/>
      </w:r>
      <w:r w:rsidR="004F7C1F" w:rsidRPr="00D962EC">
        <w:rPr>
          <w:rFonts w:ascii="Times New Roman" w:hAnsi="Times New Roman"/>
          <w:color w:val="000000"/>
        </w:rPr>
        <w:t>Nếu phân cấp thẩm quyền giải quyết thủ tục hành chính này từ Cục Đường thủy nội địa Việt Nam, Cục Hàng hải Việt Nam về Sở Giao thông vận tải thực hiện sẽ tạo thuận lợi cho người dân, doanh nghiệp trong việc thực hiện thủ tục hành chính, phù hợp với thực tiễn, đồng thời nâng cao hiệu quả công tác quản lý nhà nước.</w:t>
      </w:r>
    </w:p>
    <w:p w:rsidR="0000770F" w:rsidRPr="00D962EC" w:rsidRDefault="0000770F" w:rsidP="0000770F">
      <w:pPr>
        <w:spacing w:before="80" w:after="80"/>
        <w:ind w:firstLine="720"/>
        <w:jc w:val="both"/>
        <w:rPr>
          <w:rFonts w:asciiTheme="majorHAnsi" w:hAnsiTheme="majorHAnsi" w:cstheme="majorHAnsi"/>
          <w:color w:val="000000" w:themeColor="text1"/>
          <w:position w:val="-2"/>
          <w:lang w:val="nl-NL"/>
        </w:rPr>
      </w:pPr>
      <w:r w:rsidRPr="00D962EC">
        <w:rPr>
          <w:rFonts w:asciiTheme="majorHAnsi" w:hAnsiTheme="majorHAnsi" w:cstheme="majorHAnsi"/>
          <w:color w:val="000000" w:themeColor="text1"/>
          <w:position w:val="-2"/>
          <w:lang w:val="nl-NL"/>
        </w:rPr>
        <w:t>1.3. Các giải pháp đề xuất giải quyết vấn đề</w:t>
      </w:r>
    </w:p>
    <w:p w:rsidR="005F5B65" w:rsidRDefault="005F5B65" w:rsidP="003545B6">
      <w:pPr>
        <w:spacing w:before="120" w:after="120" w:line="340" w:lineRule="exact"/>
        <w:jc w:val="both"/>
        <w:rPr>
          <w:rFonts w:ascii="Times New Roman" w:hAnsi="Times New Roman"/>
          <w:color w:val="000000"/>
        </w:rPr>
      </w:pPr>
      <w:r>
        <w:rPr>
          <w:rFonts w:ascii="Times New Roman" w:hAnsi="Times New Roman"/>
          <w:color w:val="000000"/>
        </w:rPr>
        <w:tab/>
        <w:t xml:space="preserve">Giải pháp 1: Giữ nguyên như quy định  tại </w:t>
      </w:r>
      <w:r w:rsidRPr="003545B6">
        <w:rPr>
          <w:rFonts w:ascii="Times New Roman" w:hAnsi="Times New Roman"/>
          <w:color w:val="000000"/>
        </w:rPr>
        <w:t>Điều 9, 10 Nghị định số 48/2019/NĐ-CP</w:t>
      </w:r>
      <w:r>
        <w:rPr>
          <w:rFonts w:ascii="Times New Roman" w:hAnsi="Times New Roman"/>
          <w:color w:val="000000"/>
        </w:rPr>
        <w:t>.</w:t>
      </w:r>
    </w:p>
    <w:p w:rsidR="004F7C1F" w:rsidRPr="003545B6" w:rsidRDefault="005F5B65" w:rsidP="003545B6">
      <w:pPr>
        <w:spacing w:before="120" w:after="120" w:line="340" w:lineRule="exact"/>
        <w:jc w:val="both"/>
        <w:rPr>
          <w:rFonts w:ascii="Times New Roman" w:hAnsi="Times New Roman"/>
          <w:color w:val="000000"/>
        </w:rPr>
      </w:pPr>
      <w:r>
        <w:rPr>
          <w:rFonts w:ascii="Times New Roman" w:hAnsi="Times New Roman"/>
          <w:color w:val="000000"/>
        </w:rPr>
        <w:tab/>
        <w:t xml:space="preserve">Giải pháp 2: </w:t>
      </w:r>
      <w:r w:rsidR="004F7C1F" w:rsidRPr="003545B6">
        <w:rPr>
          <w:rFonts w:ascii="Times New Roman" w:hAnsi="Times New Roman"/>
          <w:color w:val="000000"/>
        </w:rPr>
        <w:t>Sửa đổi, bổ sung Điều 9, 10 Nghị định số 48/2019/NĐ-CP ngày 05 tháng 6 năm 2019 của Chính phủ quy định về quản lý hoạt động của phương tiện phục vụ vui chơi, giải trí dưới nước để phân cấp thẩm quyền giải quyết TTHC từ Cục Đường thủy nội địa, Cục Hàng hải Việt Nam và UBND cấp tỉnh về Sở Giao thông vận tải.</w:t>
      </w:r>
    </w:p>
    <w:p w:rsidR="0000770F" w:rsidRPr="00E353E7" w:rsidRDefault="0000770F" w:rsidP="0000770F">
      <w:pPr>
        <w:spacing w:before="80" w:after="80"/>
        <w:ind w:firstLine="720"/>
        <w:jc w:val="both"/>
        <w:rPr>
          <w:rFonts w:asciiTheme="majorHAnsi" w:hAnsiTheme="majorHAnsi" w:cstheme="majorHAnsi"/>
          <w:color w:val="000000" w:themeColor="text1"/>
          <w:position w:val="-2"/>
          <w:lang w:val="nl-NL"/>
        </w:rPr>
      </w:pPr>
      <w:r w:rsidRPr="00E353E7">
        <w:rPr>
          <w:rFonts w:asciiTheme="majorHAnsi" w:hAnsiTheme="majorHAnsi" w:cstheme="majorHAnsi"/>
          <w:color w:val="000000" w:themeColor="text1"/>
          <w:position w:val="-2"/>
          <w:lang w:val="nl-NL"/>
        </w:rPr>
        <w:t>1.4. Đánh giá tác động của các giải pháp đối với đối tượng chịu sự tác động trực tiếp của chính sách và đối tượng khác có liên quan.</w:t>
      </w:r>
    </w:p>
    <w:p w:rsidR="005F5B65" w:rsidRDefault="005F5B65" w:rsidP="005F5B65">
      <w:pPr>
        <w:spacing w:before="60"/>
        <w:jc w:val="both"/>
        <w:rPr>
          <w:rFonts w:ascii="Times New Roman" w:hAnsi="Times New Roman"/>
          <w:lang w:val="pt-BR"/>
        </w:rPr>
      </w:pPr>
      <w:r>
        <w:rPr>
          <w:rFonts w:ascii="Times New Roman" w:hAnsi="Times New Roman"/>
          <w:lang w:val="pt-BR"/>
        </w:rPr>
        <w:tab/>
      </w:r>
      <w:r w:rsidRPr="00644BE3">
        <w:rPr>
          <w:rFonts w:ascii="Times New Roman" w:hAnsi="Times New Roman"/>
          <w:lang w:val="pt-BR"/>
        </w:rPr>
        <w:t xml:space="preserve">- Giải pháp 1: </w:t>
      </w:r>
    </w:p>
    <w:p w:rsidR="005F5B65" w:rsidRDefault="005F5B65" w:rsidP="005F5B65">
      <w:pPr>
        <w:spacing w:before="60"/>
        <w:ind w:firstLine="720"/>
        <w:jc w:val="both"/>
        <w:rPr>
          <w:rFonts w:ascii="Times New Roman" w:hAnsi="Times New Roman"/>
          <w:lang w:val="pt-BR"/>
        </w:rPr>
      </w:pPr>
      <w:r>
        <w:rPr>
          <w:rFonts w:ascii="Times New Roman" w:hAnsi="Times New Roman"/>
          <w:lang w:val="pt-BR"/>
        </w:rPr>
        <w:t xml:space="preserve">+ Tác động tích cực: </w:t>
      </w:r>
    </w:p>
    <w:p w:rsidR="005F5B65" w:rsidRPr="001478B5" w:rsidRDefault="005F5B65" w:rsidP="005F5B65">
      <w:pPr>
        <w:pStyle w:val="ListParagraph"/>
        <w:numPr>
          <w:ilvl w:val="0"/>
          <w:numId w:val="2"/>
        </w:numPr>
        <w:spacing w:before="60"/>
        <w:rPr>
          <w:rFonts w:ascii="Times New Roman" w:hAnsi="Times New Roman"/>
          <w:lang w:val="pt-BR"/>
        </w:rPr>
      </w:pPr>
      <w:r w:rsidRPr="001478B5">
        <w:rPr>
          <w:rFonts w:ascii="Times New Roman" w:hAnsi="Times New Roman"/>
          <w:lang w:val="pt-BR"/>
        </w:rPr>
        <w:t>Không có tác động mới đến các đối tượng chịu tác động;</w:t>
      </w:r>
    </w:p>
    <w:p w:rsidR="005F5B65" w:rsidRPr="001478B5" w:rsidRDefault="00B04146" w:rsidP="005F5B65">
      <w:pPr>
        <w:pStyle w:val="ListParagraph"/>
        <w:numPr>
          <w:ilvl w:val="0"/>
          <w:numId w:val="2"/>
        </w:numPr>
        <w:spacing w:before="60"/>
        <w:rPr>
          <w:rFonts w:ascii="Times New Roman" w:hAnsi="Times New Roman"/>
          <w:lang w:val="pt-BR"/>
        </w:rPr>
      </w:pPr>
      <w:r>
        <w:rPr>
          <w:rFonts w:ascii="Times New Roman" w:hAnsi="Times New Roman"/>
          <w:lang w:val="pt-BR"/>
        </w:rPr>
        <w:t>Phù hợp với quy định tại điểm a, điểm b khoản 3 Điều 9 Luật Giao thông đường thủy nội địa và Điều 37 Nghị định 08/2021/NĐ-CP quy định về quản lý hoạt động đường thủy nội địa</w:t>
      </w:r>
      <w:r w:rsidR="00ED2E24">
        <w:rPr>
          <w:rFonts w:ascii="Times New Roman" w:hAnsi="Times New Roman"/>
          <w:lang w:val="pt-BR"/>
        </w:rPr>
        <w:t>.</w:t>
      </w:r>
    </w:p>
    <w:p w:rsidR="005F5B65" w:rsidRPr="00644BE3" w:rsidRDefault="005F5B65" w:rsidP="005F5B65">
      <w:pPr>
        <w:spacing w:before="60"/>
        <w:ind w:firstLine="720"/>
        <w:jc w:val="both"/>
        <w:rPr>
          <w:rFonts w:ascii="Times New Roman" w:hAnsi="Times New Roman"/>
          <w:lang w:val="pt-BR"/>
        </w:rPr>
      </w:pPr>
      <w:r>
        <w:rPr>
          <w:rFonts w:ascii="Times New Roman" w:hAnsi="Times New Roman"/>
          <w:lang w:val="pt-BR"/>
        </w:rPr>
        <w:t>+ Tác động tiêu cực: Không giải quyết được những khó khăn, vướng mắc đang tồn tại như đã nêu tại phần bất cập</w:t>
      </w:r>
      <w:r w:rsidR="00B04146">
        <w:rPr>
          <w:rFonts w:ascii="Times New Roman" w:hAnsi="Times New Roman"/>
          <w:lang w:val="pt-BR"/>
        </w:rPr>
        <w:t>; không phù hợp với chủ trương phân cấp, phát huy vai trò của các địa phương trong công tác quản lý nhà nước chuyên ngành</w:t>
      </w:r>
      <w:r w:rsidR="00EB1116">
        <w:rPr>
          <w:rFonts w:ascii="Times New Roman" w:hAnsi="Times New Roman"/>
          <w:lang w:val="pt-BR"/>
        </w:rPr>
        <w:t xml:space="preserve"> trên đường thủy nội địa</w:t>
      </w:r>
      <w:r w:rsidRPr="00644BE3">
        <w:rPr>
          <w:rFonts w:ascii="Times New Roman" w:hAnsi="Times New Roman"/>
          <w:lang w:val="pt-BR"/>
        </w:rPr>
        <w:t>.</w:t>
      </w:r>
    </w:p>
    <w:p w:rsidR="005F5B65" w:rsidRPr="00644BE3" w:rsidRDefault="005F5B65" w:rsidP="005F5B65">
      <w:pPr>
        <w:spacing w:before="60"/>
        <w:jc w:val="both"/>
        <w:rPr>
          <w:rFonts w:ascii="Times New Roman" w:hAnsi="Times New Roman"/>
          <w:lang w:val="pt-BR"/>
        </w:rPr>
      </w:pPr>
      <w:r w:rsidRPr="00644BE3">
        <w:rPr>
          <w:rFonts w:ascii="Times New Roman" w:hAnsi="Times New Roman"/>
          <w:lang w:val="pt-BR"/>
        </w:rPr>
        <w:t xml:space="preserve"> </w:t>
      </w:r>
      <w:r w:rsidRPr="00644BE3">
        <w:rPr>
          <w:rFonts w:ascii="Times New Roman" w:hAnsi="Times New Roman"/>
          <w:lang w:val="pt-BR"/>
        </w:rPr>
        <w:tab/>
        <w:t>- Giải pháp 2:</w:t>
      </w:r>
    </w:p>
    <w:p w:rsidR="005F5B65" w:rsidRDefault="005F5B65" w:rsidP="005F5B65">
      <w:pPr>
        <w:spacing w:before="60"/>
        <w:ind w:firstLine="720"/>
        <w:jc w:val="both"/>
        <w:rPr>
          <w:rFonts w:ascii="Times New Roman" w:hAnsi="Times New Roman"/>
          <w:lang w:val="pl-PL"/>
        </w:rPr>
      </w:pPr>
      <w:r w:rsidRPr="00644BE3">
        <w:rPr>
          <w:rFonts w:ascii="Times New Roman" w:hAnsi="Times New Roman"/>
          <w:lang w:val="pt-BR"/>
        </w:rPr>
        <w:t>+</w:t>
      </w:r>
      <w:r w:rsidRPr="00644BE3">
        <w:rPr>
          <w:rFonts w:ascii="Times New Roman" w:hAnsi="Times New Roman"/>
          <w:lang w:val="pl-PL"/>
        </w:rPr>
        <w:t xml:space="preserve"> </w:t>
      </w:r>
      <w:r>
        <w:rPr>
          <w:rFonts w:ascii="Times New Roman" w:hAnsi="Times New Roman"/>
          <w:lang w:val="pl-PL"/>
        </w:rPr>
        <w:t>Tác động tích cực:</w:t>
      </w:r>
    </w:p>
    <w:p w:rsidR="005F5B65" w:rsidRDefault="005F5B65" w:rsidP="005F5B65">
      <w:pPr>
        <w:pStyle w:val="ListParagraph"/>
        <w:numPr>
          <w:ilvl w:val="0"/>
          <w:numId w:val="1"/>
        </w:numPr>
        <w:spacing w:before="60"/>
        <w:rPr>
          <w:rFonts w:ascii="Times New Roman" w:hAnsi="Times New Roman"/>
          <w:lang w:val="pl-PL"/>
        </w:rPr>
      </w:pPr>
      <w:r w:rsidRPr="00FA6E51">
        <w:rPr>
          <w:rFonts w:ascii="Times New Roman" w:hAnsi="Times New Roman"/>
          <w:lang w:val="pl-PL"/>
        </w:rPr>
        <w:t xml:space="preserve">Giải quyết những khó khăn trong công tác quản lý nhà nước </w:t>
      </w:r>
      <w:r w:rsidR="00B04146">
        <w:rPr>
          <w:rFonts w:ascii="Times New Roman" w:hAnsi="Times New Roman"/>
          <w:lang w:val="pl-PL"/>
        </w:rPr>
        <w:t>đối với hoạt động vui chơi, giải trí dưới nước</w:t>
      </w:r>
      <w:r w:rsidRPr="00FA6E51">
        <w:rPr>
          <w:rFonts w:ascii="Times New Roman" w:hAnsi="Times New Roman"/>
          <w:lang w:val="pl-PL"/>
        </w:rPr>
        <w:t>;</w:t>
      </w:r>
    </w:p>
    <w:p w:rsidR="005F5B65" w:rsidRDefault="005F5B65" w:rsidP="005F5B65">
      <w:pPr>
        <w:pStyle w:val="ListParagraph"/>
        <w:numPr>
          <w:ilvl w:val="0"/>
          <w:numId w:val="1"/>
        </w:numPr>
        <w:spacing w:before="60"/>
        <w:rPr>
          <w:rFonts w:ascii="Times New Roman" w:hAnsi="Times New Roman"/>
          <w:lang w:val="pl-PL"/>
        </w:rPr>
      </w:pPr>
      <w:r w:rsidRPr="00FA6E51">
        <w:rPr>
          <w:rFonts w:ascii="Times New Roman" w:hAnsi="Times New Roman"/>
          <w:lang w:val="pl-PL"/>
        </w:rPr>
        <w:lastRenderedPageBreak/>
        <w:t xml:space="preserve">Phát huy trách nhiệm của chính quyền địa phương, huy động nguồn lực của các địa phương, đa dạng hóa phương thức quản lý chuyên ngành </w:t>
      </w:r>
      <w:r w:rsidR="00EB1116">
        <w:rPr>
          <w:rFonts w:ascii="Times New Roman" w:hAnsi="Times New Roman"/>
          <w:lang w:val="pl-PL"/>
        </w:rPr>
        <w:t>trên đường</w:t>
      </w:r>
      <w:r w:rsidRPr="00FA6E51">
        <w:rPr>
          <w:rFonts w:ascii="Times New Roman" w:hAnsi="Times New Roman"/>
          <w:lang w:val="pl-PL"/>
        </w:rPr>
        <w:t xml:space="preserve"> thủy nội địa.</w:t>
      </w:r>
    </w:p>
    <w:p w:rsidR="005F5B65" w:rsidRPr="007361D4" w:rsidRDefault="005F5B65" w:rsidP="005F5B65">
      <w:pPr>
        <w:spacing w:before="60"/>
        <w:ind w:left="720"/>
        <w:rPr>
          <w:rFonts w:ascii="Times New Roman" w:hAnsi="Times New Roman"/>
          <w:lang w:val="pl-PL"/>
        </w:rPr>
      </w:pPr>
      <w:r>
        <w:rPr>
          <w:rFonts w:ascii="Times New Roman" w:hAnsi="Times New Roman"/>
          <w:lang w:val="pl-PL"/>
        </w:rPr>
        <w:t>+ Tác động tiêu cực:</w:t>
      </w:r>
    </w:p>
    <w:p w:rsidR="005F5B65" w:rsidRDefault="007E4825" w:rsidP="005F5B65">
      <w:pPr>
        <w:pStyle w:val="ListParagraph"/>
        <w:numPr>
          <w:ilvl w:val="0"/>
          <w:numId w:val="1"/>
        </w:numPr>
        <w:spacing w:before="60"/>
        <w:rPr>
          <w:rFonts w:ascii="Times New Roman" w:hAnsi="Times New Roman"/>
          <w:lang w:val="pl-PL"/>
        </w:rPr>
      </w:pPr>
      <w:r>
        <w:rPr>
          <w:rFonts w:ascii="Times New Roman" w:hAnsi="Times New Roman"/>
          <w:lang w:val="pl-PL"/>
        </w:rPr>
        <w:t xml:space="preserve">Do Sở GTVT không trực tiếp quản lý tuyến đường thủy nội địa quốc gia, vùng nước hàng hải nên phải có văn bản lấy ý kiến của Chi cục ĐTNĐ khu vực hoặc Cảng vụ hàng hải khu vực trước khi chấp thuận vùng nước phục vụ hoạt động vui chơi giải trí dưới nước nằm trên tuyến đường thủy nội địa quốc gia, vùng nước hàng hải. </w:t>
      </w:r>
    </w:p>
    <w:p w:rsidR="005F5B65" w:rsidRDefault="005F5B65" w:rsidP="005F5B65">
      <w:pPr>
        <w:spacing w:before="60"/>
        <w:ind w:left="720"/>
        <w:rPr>
          <w:rFonts w:ascii="Times New Roman" w:hAnsi="Times New Roman"/>
          <w:lang w:val="pl-PL"/>
        </w:rPr>
      </w:pPr>
      <w:r>
        <w:rPr>
          <w:rFonts w:ascii="Times New Roman" w:hAnsi="Times New Roman"/>
          <w:lang w:val="pl-PL"/>
        </w:rPr>
        <w:t>+ Tác động khác:</w:t>
      </w:r>
    </w:p>
    <w:p w:rsidR="007E4825" w:rsidRDefault="007E4825" w:rsidP="007E4825">
      <w:pPr>
        <w:pStyle w:val="ListParagraph"/>
        <w:numPr>
          <w:ilvl w:val="0"/>
          <w:numId w:val="1"/>
        </w:numPr>
        <w:spacing w:before="60"/>
        <w:rPr>
          <w:rFonts w:ascii="Times New Roman" w:hAnsi="Times New Roman"/>
          <w:lang w:val="pl-PL"/>
        </w:rPr>
      </w:pPr>
      <w:r>
        <w:rPr>
          <w:rFonts w:ascii="Times New Roman" w:hAnsi="Times New Roman"/>
          <w:lang w:val="pl-PL"/>
        </w:rPr>
        <w:t>Khi phân cấp thẩm quyền giải quyết từ Cục Đường thủy nội địa Việt Nam, Cục Hàng hải Việt Nam về Sở GTVT, cần có sự kiểm tra, phối hợp chặt chẽ để đảm bảo hiệu quả, hiệu lực trong công tác quản lý hoạt động vui chơi, giải trí dưới nước trên luồng đường thủy nội địa quốc gia, vùng nước hàng hải.</w:t>
      </w:r>
    </w:p>
    <w:p w:rsidR="0000770F" w:rsidRPr="00B70CFD" w:rsidRDefault="0000770F" w:rsidP="0000770F">
      <w:pPr>
        <w:spacing w:before="80" w:after="80"/>
        <w:ind w:firstLine="720"/>
        <w:jc w:val="both"/>
        <w:rPr>
          <w:rFonts w:asciiTheme="majorHAnsi" w:hAnsiTheme="majorHAnsi" w:cstheme="majorHAnsi"/>
          <w:color w:val="000000" w:themeColor="text1"/>
          <w:position w:val="-2"/>
          <w:lang w:val="nl-NL"/>
        </w:rPr>
      </w:pPr>
      <w:r w:rsidRPr="00B70CFD">
        <w:rPr>
          <w:rFonts w:asciiTheme="majorHAnsi" w:hAnsiTheme="majorHAnsi" w:cstheme="majorHAnsi"/>
          <w:color w:val="000000" w:themeColor="text1"/>
          <w:position w:val="-2"/>
          <w:lang w:val="nl-NL"/>
        </w:rPr>
        <w:t>1.5. Kiến nghị giải pháp lựa chọn</w:t>
      </w:r>
      <w:r w:rsidR="00B70CFD" w:rsidRPr="00B70CFD">
        <w:rPr>
          <w:rFonts w:asciiTheme="majorHAnsi" w:hAnsiTheme="majorHAnsi" w:cstheme="majorHAnsi"/>
          <w:color w:val="000000" w:themeColor="text1"/>
          <w:position w:val="-2"/>
          <w:lang w:val="nl-NL"/>
        </w:rPr>
        <w:t xml:space="preserve">: Sửa </w:t>
      </w:r>
      <w:r w:rsidR="00B70CFD" w:rsidRPr="00B70CFD">
        <w:rPr>
          <w:rFonts w:asciiTheme="majorHAnsi" w:hAnsiTheme="majorHAnsi" w:cstheme="majorHAnsi" w:hint="eastAsia"/>
          <w:color w:val="000000" w:themeColor="text1"/>
          <w:position w:val="-2"/>
          <w:lang w:val="nl-NL"/>
        </w:rPr>
        <w:t>đ</w:t>
      </w:r>
      <w:r w:rsidR="00B70CFD" w:rsidRPr="00B70CFD">
        <w:rPr>
          <w:rFonts w:asciiTheme="majorHAnsi" w:hAnsiTheme="majorHAnsi" w:cstheme="majorHAnsi"/>
          <w:color w:val="000000" w:themeColor="text1"/>
          <w:position w:val="-2"/>
          <w:lang w:val="nl-NL"/>
        </w:rPr>
        <w:t xml:space="preserve">ổi, bổ sung </w:t>
      </w:r>
      <w:r w:rsidR="00B70CFD" w:rsidRPr="00B70CFD">
        <w:rPr>
          <w:rFonts w:asciiTheme="majorHAnsi" w:hAnsiTheme="majorHAnsi" w:cstheme="majorHAnsi" w:hint="eastAsia"/>
          <w:color w:val="000000" w:themeColor="text1"/>
          <w:position w:val="-2"/>
          <w:lang w:val="nl-NL"/>
        </w:rPr>
        <w:t>Đ</w:t>
      </w:r>
      <w:r w:rsidR="00B70CFD" w:rsidRPr="00B70CFD">
        <w:rPr>
          <w:rFonts w:asciiTheme="majorHAnsi" w:hAnsiTheme="majorHAnsi" w:cstheme="majorHAnsi"/>
          <w:color w:val="000000" w:themeColor="text1"/>
          <w:position w:val="-2"/>
          <w:lang w:val="nl-NL"/>
        </w:rPr>
        <w:t xml:space="preserve">iều 9, 10 Nghị </w:t>
      </w:r>
      <w:r w:rsidR="00B70CFD" w:rsidRPr="00B70CFD">
        <w:rPr>
          <w:rFonts w:asciiTheme="majorHAnsi" w:hAnsiTheme="majorHAnsi" w:cstheme="majorHAnsi" w:hint="eastAsia"/>
          <w:color w:val="000000" w:themeColor="text1"/>
          <w:position w:val="-2"/>
          <w:lang w:val="nl-NL"/>
        </w:rPr>
        <w:t>đ</w:t>
      </w:r>
      <w:r w:rsidR="00B70CFD" w:rsidRPr="00B70CFD">
        <w:rPr>
          <w:rFonts w:asciiTheme="majorHAnsi" w:hAnsiTheme="majorHAnsi" w:cstheme="majorHAnsi"/>
          <w:color w:val="000000" w:themeColor="text1"/>
          <w:position w:val="-2"/>
          <w:lang w:val="nl-NL"/>
        </w:rPr>
        <w:t>ịnh số 48/2019/N</w:t>
      </w:r>
      <w:r w:rsidR="00B70CFD" w:rsidRPr="00B70CFD">
        <w:rPr>
          <w:rFonts w:asciiTheme="majorHAnsi" w:hAnsiTheme="majorHAnsi" w:cstheme="majorHAnsi" w:hint="eastAsia"/>
          <w:color w:val="000000" w:themeColor="text1"/>
          <w:position w:val="-2"/>
          <w:lang w:val="nl-NL"/>
        </w:rPr>
        <w:t>Đ</w:t>
      </w:r>
      <w:r w:rsidR="00B70CFD" w:rsidRPr="00B70CFD">
        <w:rPr>
          <w:rFonts w:asciiTheme="majorHAnsi" w:hAnsiTheme="majorHAnsi" w:cstheme="majorHAnsi"/>
          <w:color w:val="000000" w:themeColor="text1"/>
          <w:position w:val="-2"/>
          <w:lang w:val="nl-NL"/>
        </w:rPr>
        <w:t>-CP ngày 05 tháng 6 n</w:t>
      </w:r>
      <w:r w:rsidR="00B70CFD" w:rsidRPr="00B70CFD">
        <w:rPr>
          <w:rFonts w:asciiTheme="majorHAnsi" w:hAnsiTheme="majorHAnsi" w:cstheme="majorHAnsi" w:hint="eastAsia"/>
          <w:color w:val="000000" w:themeColor="text1"/>
          <w:position w:val="-2"/>
          <w:lang w:val="nl-NL"/>
        </w:rPr>
        <w:t>ă</w:t>
      </w:r>
      <w:r w:rsidR="00B70CFD" w:rsidRPr="00B70CFD">
        <w:rPr>
          <w:rFonts w:asciiTheme="majorHAnsi" w:hAnsiTheme="majorHAnsi" w:cstheme="majorHAnsi"/>
          <w:color w:val="000000" w:themeColor="text1"/>
          <w:position w:val="-2"/>
          <w:lang w:val="nl-NL"/>
        </w:rPr>
        <w:t xml:space="preserve">m 2019 của Chính phủ quy </w:t>
      </w:r>
      <w:r w:rsidR="00B70CFD" w:rsidRPr="00B70CFD">
        <w:rPr>
          <w:rFonts w:asciiTheme="majorHAnsi" w:hAnsiTheme="majorHAnsi" w:cstheme="majorHAnsi" w:hint="eastAsia"/>
          <w:color w:val="000000" w:themeColor="text1"/>
          <w:position w:val="-2"/>
          <w:lang w:val="nl-NL"/>
        </w:rPr>
        <w:t>đ</w:t>
      </w:r>
      <w:r w:rsidR="00B70CFD" w:rsidRPr="00B70CFD">
        <w:rPr>
          <w:rFonts w:asciiTheme="majorHAnsi" w:hAnsiTheme="majorHAnsi" w:cstheme="majorHAnsi"/>
          <w:color w:val="000000" w:themeColor="text1"/>
          <w:position w:val="-2"/>
          <w:lang w:val="nl-NL"/>
        </w:rPr>
        <w:t xml:space="preserve">ịnh về quản lý hoạt </w:t>
      </w:r>
      <w:r w:rsidR="00B70CFD" w:rsidRPr="00B70CFD">
        <w:rPr>
          <w:rFonts w:asciiTheme="majorHAnsi" w:hAnsiTheme="majorHAnsi" w:cstheme="majorHAnsi" w:hint="eastAsia"/>
          <w:color w:val="000000" w:themeColor="text1"/>
          <w:position w:val="-2"/>
          <w:lang w:val="nl-NL"/>
        </w:rPr>
        <w:t>đ</w:t>
      </w:r>
      <w:r w:rsidR="00B70CFD" w:rsidRPr="00B70CFD">
        <w:rPr>
          <w:rFonts w:asciiTheme="majorHAnsi" w:hAnsiTheme="majorHAnsi" w:cstheme="majorHAnsi"/>
          <w:color w:val="000000" w:themeColor="text1"/>
          <w:position w:val="-2"/>
          <w:lang w:val="nl-NL"/>
        </w:rPr>
        <w:t>ộng của ph</w:t>
      </w:r>
      <w:r w:rsidR="00B70CFD" w:rsidRPr="00B70CFD">
        <w:rPr>
          <w:rFonts w:asciiTheme="majorHAnsi" w:hAnsiTheme="majorHAnsi" w:cstheme="majorHAnsi" w:hint="eastAsia"/>
          <w:color w:val="000000" w:themeColor="text1"/>
          <w:position w:val="-2"/>
          <w:lang w:val="nl-NL"/>
        </w:rPr>
        <w:t>ươ</w:t>
      </w:r>
      <w:r w:rsidR="00B70CFD" w:rsidRPr="00B70CFD">
        <w:rPr>
          <w:rFonts w:asciiTheme="majorHAnsi" w:hAnsiTheme="majorHAnsi" w:cstheme="majorHAnsi"/>
          <w:color w:val="000000" w:themeColor="text1"/>
          <w:position w:val="-2"/>
          <w:lang w:val="nl-NL"/>
        </w:rPr>
        <w:t>ng tiện phục vụ vui ch</w:t>
      </w:r>
      <w:r w:rsidR="00B70CFD" w:rsidRPr="00B70CFD">
        <w:rPr>
          <w:rFonts w:asciiTheme="majorHAnsi" w:hAnsiTheme="majorHAnsi" w:cstheme="majorHAnsi" w:hint="eastAsia"/>
          <w:color w:val="000000" w:themeColor="text1"/>
          <w:position w:val="-2"/>
          <w:lang w:val="nl-NL"/>
        </w:rPr>
        <w:t>ơ</w:t>
      </w:r>
      <w:r w:rsidR="00B70CFD" w:rsidRPr="00B70CFD">
        <w:rPr>
          <w:rFonts w:asciiTheme="majorHAnsi" w:hAnsiTheme="majorHAnsi" w:cstheme="majorHAnsi"/>
          <w:color w:val="000000" w:themeColor="text1"/>
          <w:position w:val="-2"/>
          <w:lang w:val="nl-NL"/>
        </w:rPr>
        <w:t>i, giải trí d</w:t>
      </w:r>
      <w:r w:rsidR="00B70CFD" w:rsidRPr="00B70CFD">
        <w:rPr>
          <w:rFonts w:asciiTheme="majorHAnsi" w:hAnsiTheme="majorHAnsi" w:cstheme="majorHAnsi" w:hint="eastAsia"/>
          <w:color w:val="000000" w:themeColor="text1"/>
          <w:position w:val="-2"/>
          <w:lang w:val="nl-NL"/>
        </w:rPr>
        <w:t>ư</w:t>
      </w:r>
      <w:r w:rsidR="00B70CFD" w:rsidRPr="00B70CFD">
        <w:rPr>
          <w:rFonts w:asciiTheme="majorHAnsi" w:hAnsiTheme="majorHAnsi" w:cstheme="majorHAnsi"/>
          <w:color w:val="000000" w:themeColor="text1"/>
          <w:position w:val="-2"/>
          <w:lang w:val="nl-NL"/>
        </w:rPr>
        <w:t>ới n</w:t>
      </w:r>
      <w:r w:rsidR="00B70CFD" w:rsidRPr="00B70CFD">
        <w:rPr>
          <w:rFonts w:asciiTheme="majorHAnsi" w:hAnsiTheme="majorHAnsi" w:cstheme="majorHAnsi" w:hint="eastAsia"/>
          <w:color w:val="000000" w:themeColor="text1"/>
          <w:position w:val="-2"/>
          <w:lang w:val="nl-NL"/>
        </w:rPr>
        <w:t>ư</w:t>
      </w:r>
      <w:r w:rsidR="00B70CFD" w:rsidRPr="00B70CFD">
        <w:rPr>
          <w:rFonts w:asciiTheme="majorHAnsi" w:hAnsiTheme="majorHAnsi" w:cstheme="majorHAnsi"/>
          <w:color w:val="000000" w:themeColor="text1"/>
          <w:position w:val="-2"/>
          <w:lang w:val="nl-NL"/>
        </w:rPr>
        <w:t xml:space="preserve">ớc </w:t>
      </w:r>
      <w:r w:rsidR="00B70CFD" w:rsidRPr="00B70CFD">
        <w:rPr>
          <w:rFonts w:asciiTheme="majorHAnsi" w:hAnsiTheme="majorHAnsi" w:cstheme="majorHAnsi" w:hint="eastAsia"/>
          <w:color w:val="000000" w:themeColor="text1"/>
          <w:position w:val="-2"/>
          <w:lang w:val="nl-NL"/>
        </w:rPr>
        <w:t>đ</w:t>
      </w:r>
      <w:r w:rsidR="00B70CFD" w:rsidRPr="00B70CFD">
        <w:rPr>
          <w:rFonts w:asciiTheme="majorHAnsi" w:hAnsiTheme="majorHAnsi" w:cstheme="majorHAnsi"/>
          <w:color w:val="000000" w:themeColor="text1"/>
          <w:position w:val="-2"/>
          <w:lang w:val="nl-NL"/>
        </w:rPr>
        <w:t xml:space="preserve">ể phân cấp thẩm quyền giải quyết TTHC từ Cục </w:t>
      </w:r>
      <w:r w:rsidR="00B70CFD" w:rsidRPr="00B70CFD">
        <w:rPr>
          <w:rFonts w:asciiTheme="majorHAnsi" w:hAnsiTheme="majorHAnsi" w:cstheme="majorHAnsi" w:hint="eastAsia"/>
          <w:color w:val="000000" w:themeColor="text1"/>
          <w:position w:val="-2"/>
          <w:lang w:val="nl-NL"/>
        </w:rPr>
        <w:t>Đư</w:t>
      </w:r>
      <w:r w:rsidR="00B70CFD" w:rsidRPr="00B70CFD">
        <w:rPr>
          <w:rFonts w:asciiTheme="majorHAnsi" w:hAnsiTheme="majorHAnsi" w:cstheme="majorHAnsi"/>
          <w:color w:val="000000" w:themeColor="text1"/>
          <w:position w:val="-2"/>
          <w:lang w:val="nl-NL"/>
        </w:rPr>
        <w:t xml:space="preserve">ờng thủy nội </w:t>
      </w:r>
      <w:r w:rsidR="00B70CFD" w:rsidRPr="00B70CFD">
        <w:rPr>
          <w:rFonts w:asciiTheme="majorHAnsi" w:hAnsiTheme="majorHAnsi" w:cstheme="majorHAnsi" w:hint="eastAsia"/>
          <w:color w:val="000000" w:themeColor="text1"/>
          <w:position w:val="-2"/>
          <w:lang w:val="nl-NL"/>
        </w:rPr>
        <w:t>đ</w:t>
      </w:r>
      <w:r w:rsidR="00B70CFD" w:rsidRPr="00B70CFD">
        <w:rPr>
          <w:rFonts w:asciiTheme="majorHAnsi" w:hAnsiTheme="majorHAnsi" w:cstheme="majorHAnsi"/>
          <w:color w:val="000000" w:themeColor="text1"/>
          <w:position w:val="-2"/>
          <w:lang w:val="nl-NL"/>
        </w:rPr>
        <w:t>ịa, Cục Hàng hải Việt Nam và UBND cấp tỉnh về Sở Giao thông vận tải.</w:t>
      </w:r>
    </w:p>
    <w:p w:rsidR="0000770F" w:rsidRPr="00581FF2" w:rsidRDefault="0000770F" w:rsidP="0000770F">
      <w:pPr>
        <w:spacing w:before="80" w:after="80"/>
        <w:ind w:firstLine="720"/>
        <w:rPr>
          <w:rFonts w:asciiTheme="majorHAnsi" w:hAnsiTheme="majorHAnsi" w:cstheme="majorHAnsi"/>
          <w:i/>
          <w:color w:val="000000" w:themeColor="text1"/>
          <w:lang w:val="nl-NL"/>
        </w:rPr>
      </w:pPr>
      <w:r w:rsidRPr="00581FF2">
        <w:rPr>
          <w:rFonts w:asciiTheme="majorHAnsi" w:hAnsiTheme="majorHAnsi" w:cstheme="majorHAnsi"/>
          <w:i/>
          <w:color w:val="000000" w:themeColor="text1"/>
          <w:lang w:val="nl-NL"/>
        </w:rPr>
        <w:t>2. Chính sách 2:</w:t>
      </w:r>
    </w:p>
    <w:p w:rsidR="0000770F" w:rsidRPr="00581FF2" w:rsidRDefault="0000770F" w:rsidP="0000770F">
      <w:pPr>
        <w:spacing w:before="80" w:after="80"/>
        <w:jc w:val="both"/>
        <w:rPr>
          <w:rFonts w:asciiTheme="majorHAnsi" w:hAnsiTheme="majorHAnsi" w:cstheme="majorHAnsi"/>
          <w:color w:val="000000" w:themeColor="text1"/>
          <w:lang w:val="nl-NL"/>
        </w:rPr>
      </w:pPr>
      <w:r w:rsidRPr="00581FF2">
        <w:rPr>
          <w:rFonts w:asciiTheme="majorHAnsi" w:hAnsiTheme="majorHAnsi" w:cstheme="majorHAnsi"/>
          <w:color w:val="000000" w:themeColor="text1"/>
          <w:lang w:val="nl-NL"/>
        </w:rPr>
        <w:tab/>
        <w:t>2.1. Xác định vấn đề bất cập.</w:t>
      </w:r>
    </w:p>
    <w:p w:rsidR="00581FF2" w:rsidRPr="00581FF2" w:rsidRDefault="00581FF2" w:rsidP="0000770F">
      <w:pPr>
        <w:spacing w:before="80" w:after="80"/>
        <w:jc w:val="both"/>
        <w:rPr>
          <w:rFonts w:asciiTheme="majorHAnsi" w:hAnsiTheme="majorHAnsi" w:cstheme="majorHAnsi"/>
          <w:color w:val="000000" w:themeColor="text1"/>
          <w:lang w:val="nl-NL"/>
        </w:rPr>
      </w:pPr>
      <w:r w:rsidRPr="00581FF2">
        <w:rPr>
          <w:rFonts w:asciiTheme="majorHAnsi" w:hAnsiTheme="majorHAnsi" w:cstheme="majorHAnsi"/>
          <w:color w:val="000000" w:themeColor="text1"/>
          <w:lang w:val="nl-NL"/>
        </w:rPr>
        <w:tab/>
        <w:t>Theo quy định tại các Điều 20, Điều 21, Điều 22 và Điều 23 Nghị định số 48/2019/NĐ-CP, UBND cấp tỉnh là cơ quan có thẩm quyền cấp, cấp lại giấy chứng nhận, xoá đăng ký phương tiện phục vụ vui chơi giải trí dưới nước.</w:t>
      </w:r>
    </w:p>
    <w:p w:rsidR="00581FF2" w:rsidRPr="00581FF2" w:rsidRDefault="00581FF2" w:rsidP="0000770F">
      <w:pPr>
        <w:spacing w:before="80" w:after="80"/>
        <w:jc w:val="both"/>
        <w:rPr>
          <w:rFonts w:asciiTheme="majorHAnsi" w:hAnsiTheme="majorHAnsi" w:cstheme="majorHAnsi"/>
          <w:color w:val="000000" w:themeColor="text1"/>
          <w:lang w:val="nl-NL"/>
        </w:rPr>
      </w:pPr>
      <w:r w:rsidRPr="00581FF2">
        <w:rPr>
          <w:rFonts w:asciiTheme="majorHAnsi" w:hAnsiTheme="majorHAnsi" w:cstheme="majorHAnsi"/>
          <w:color w:val="000000" w:themeColor="text1"/>
          <w:lang w:val="nl-NL"/>
        </w:rPr>
        <w:tab/>
        <w:t>Tuy nhiên, việc đăng ký</w:t>
      </w:r>
      <w:r w:rsidR="00886379">
        <w:rPr>
          <w:rFonts w:asciiTheme="majorHAnsi" w:hAnsiTheme="majorHAnsi" w:cstheme="majorHAnsi"/>
          <w:color w:val="000000" w:themeColor="text1"/>
          <w:lang w:val="nl-NL"/>
        </w:rPr>
        <w:t>,</w:t>
      </w:r>
      <w:r w:rsidRPr="00581FF2">
        <w:rPr>
          <w:rFonts w:asciiTheme="majorHAnsi" w:hAnsiTheme="majorHAnsi" w:cstheme="majorHAnsi"/>
          <w:color w:val="000000" w:themeColor="text1"/>
          <w:lang w:val="nl-NL"/>
        </w:rPr>
        <w:t xml:space="preserve"> quản lý phương tiện phục vụ vui chơi giải trí dưới nước không nhất thiết phải được thực hiện bởi UBND cấp tỉnh, mà có thể ủy quyền, phân cấp cho Sở GTVT, UBND cấp huyện, UBND cấp xã thực hiện để phù hợp với điều kiện thực tế của từng địa phương, giảm chi </w:t>
      </w:r>
      <w:r w:rsidR="002E7028">
        <w:rPr>
          <w:rFonts w:asciiTheme="majorHAnsi" w:hAnsiTheme="majorHAnsi" w:cstheme="majorHAnsi"/>
          <w:color w:val="000000" w:themeColor="text1"/>
          <w:lang w:val="nl-NL"/>
        </w:rPr>
        <w:t>phí</w:t>
      </w:r>
      <w:r w:rsidRPr="00581FF2">
        <w:rPr>
          <w:rFonts w:asciiTheme="majorHAnsi" w:hAnsiTheme="majorHAnsi" w:cstheme="majorHAnsi"/>
          <w:color w:val="000000" w:themeColor="text1"/>
          <w:lang w:val="nl-NL"/>
        </w:rPr>
        <w:t>, thời gian thực hiện thủ tục cho người dân, doanh nghiệp và nâng cao hiệu quả công tác quản lý nhà nước.</w:t>
      </w:r>
    </w:p>
    <w:p w:rsidR="0000770F" w:rsidRPr="00886379" w:rsidRDefault="0000770F" w:rsidP="0000770F">
      <w:pPr>
        <w:spacing w:before="80" w:after="80"/>
        <w:jc w:val="both"/>
        <w:rPr>
          <w:rFonts w:asciiTheme="majorHAnsi" w:hAnsiTheme="majorHAnsi" w:cstheme="majorHAnsi"/>
          <w:color w:val="000000" w:themeColor="text1"/>
          <w:lang w:val="nl-NL"/>
        </w:rPr>
      </w:pPr>
      <w:r w:rsidRPr="00886379">
        <w:rPr>
          <w:rFonts w:asciiTheme="majorHAnsi" w:hAnsiTheme="majorHAnsi" w:cstheme="majorHAnsi"/>
          <w:color w:val="FF0000"/>
          <w:lang w:val="nl-NL"/>
        </w:rPr>
        <w:tab/>
        <w:t>2</w:t>
      </w:r>
      <w:r w:rsidRPr="00886379">
        <w:rPr>
          <w:rFonts w:asciiTheme="majorHAnsi" w:hAnsiTheme="majorHAnsi" w:cstheme="majorHAnsi"/>
          <w:color w:val="000000" w:themeColor="text1"/>
          <w:lang w:val="nl-NL"/>
        </w:rPr>
        <w:t>.2. Mục tiêu giải quyết vấn đề.</w:t>
      </w:r>
    </w:p>
    <w:p w:rsidR="00886379" w:rsidRPr="00886379" w:rsidRDefault="00886379" w:rsidP="0000770F">
      <w:pPr>
        <w:spacing w:before="80" w:after="80"/>
        <w:jc w:val="both"/>
        <w:rPr>
          <w:rFonts w:asciiTheme="majorHAnsi" w:hAnsiTheme="majorHAnsi" w:cstheme="majorHAnsi"/>
          <w:color w:val="000000" w:themeColor="text1"/>
          <w:lang w:val="nl-NL"/>
        </w:rPr>
      </w:pPr>
      <w:r w:rsidRPr="00886379">
        <w:rPr>
          <w:rFonts w:asciiTheme="majorHAnsi" w:hAnsiTheme="majorHAnsi" w:cstheme="majorHAnsi"/>
          <w:color w:val="000000" w:themeColor="text1"/>
          <w:lang w:val="nl-NL"/>
        </w:rPr>
        <w:tab/>
        <w:t>Phân cấp thẩm quyền giải quyết TTHC cấp, cấp lại giấy chứng nhận, xoá đăng ký phương tiện phục vụ vui chơi giải trí dưới nước từ UBND cấp tỉnh về UBND cấp huyện, UBND cấp xã.</w:t>
      </w:r>
    </w:p>
    <w:p w:rsidR="0000770F" w:rsidRPr="00C25184" w:rsidRDefault="0000770F" w:rsidP="0000770F">
      <w:pPr>
        <w:spacing w:before="80" w:after="80"/>
        <w:jc w:val="both"/>
        <w:rPr>
          <w:rFonts w:asciiTheme="majorHAnsi" w:hAnsiTheme="majorHAnsi" w:cstheme="majorHAnsi"/>
          <w:color w:val="000000" w:themeColor="text1"/>
          <w:position w:val="-2"/>
          <w:lang w:val="nl-NL"/>
        </w:rPr>
      </w:pPr>
      <w:r w:rsidRPr="00C25184">
        <w:rPr>
          <w:rFonts w:asciiTheme="majorHAnsi" w:hAnsiTheme="majorHAnsi" w:cstheme="majorHAnsi"/>
          <w:color w:val="FF0000"/>
          <w:position w:val="-2"/>
          <w:lang w:val="nl-NL"/>
        </w:rPr>
        <w:tab/>
        <w:t>2</w:t>
      </w:r>
      <w:r w:rsidRPr="00C25184">
        <w:rPr>
          <w:rFonts w:asciiTheme="majorHAnsi" w:hAnsiTheme="majorHAnsi" w:cstheme="majorHAnsi"/>
          <w:color w:val="000000" w:themeColor="text1"/>
          <w:position w:val="-2"/>
          <w:lang w:val="nl-NL"/>
        </w:rPr>
        <w:t>.3. Các giải pháp đề xuất giải quyết vấn đề.</w:t>
      </w:r>
    </w:p>
    <w:p w:rsidR="00681E68" w:rsidRDefault="00681E68" w:rsidP="0000770F">
      <w:pPr>
        <w:spacing w:before="80" w:after="80"/>
        <w:jc w:val="both"/>
        <w:rPr>
          <w:rFonts w:asciiTheme="majorHAnsi" w:hAnsiTheme="majorHAnsi" w:cstheme="majorHAnsi"/>
          <w:color w:val="000000" w:themeColor="text1"/>
          <w:position w:val="-2"/>
          <w:lang w:val="nl-NL"/>
        </w:rPr>
      </w:pPr>
      <w:r w:rsidRPr="00C25184">
        <w:rPr>
          <w:rFonts w:asciiTheme="majorHAnsi" w:hAnsiTheme="majorHAnsi" w:cstheme="majorHAnsi"/>
          <w:color w:val="000000" w:themeColor="text1"/>
          <w:position w:val="-2"/>
          <w:lang w:val="nl-NL"/>
        </w:rPr>
        <w:tab/>
      </w:r>
      <w:r w:rsidR="005F1759">
        <w:rPr>
          <w:rFonts w:asciiTheme="majorHAnsi" w:hAnsiTheme="majorHAnsi" w:cstheme="majorHAnsi"/>
          <w:color w:val="000000" w:themeColor="text1"/>
          <w:position w:val="-2"/>
          <w:lang w:val="nl-NL"/>
        </w:rPr>
        <w:t xml:space="preserve">Giải pháp </w:t>
      </w:r>
      <w:r w:rsidR="00EA374E">
        <w:rPr>
          <w:rFonts w:asciiTheme="majorHAnsi" w:hAnsiTheme="majorHAnsi" w:cstheme="majorHAnsi"/>
          <w:color w:val="000000" w:themeColor="text1"/>
          <w:position w:val="-2"/>
          <w:lang w:val="nl-NL"/>
        </w:rPr>
        <w:t xml:space="preserve">1: </w:t>
      </w:r>
      <w:r w:rsidR="007E7B10">
        <w:rPr>
          <w:rFonts w:asciiTheme="majorHAnsi" w:hAnsiTheme="majorHAnsi" w:cstheme="majorHAnsi"/>
          <w:color w:val="000000" w:themeColor="text1"/>
          <w:position w:val="-2"/>
          <w:lang w:val="nl-NL"/>
        </w:rPr>
        <w:t xml:space="preserve">Giữ nguyên </w:t>
      </w:r>
      <w:r w:rsidR="007D1BA9">
        <w:rPr>
          <w:rFonts w:asciiTheme="majorHAnsi" w:hAnsiTheme="majorHAnsi" w:cstheme="majorHAnsi"/>
          <w:color w:val="000000" w:themeColor="text1"/>
          <w:position w:val="-2"/>
          <w:lang w:val="nl-NL"/>
        </w:rPr>
        <w:t xml:space="preserve">quy định tại các </w:t>
      </w:r>
      <w:r w:rsidR="007E7B10" w:rsidRPr="00C25184">
        <w:rPr>
          <w:rFonts w:asciiTheme="majorHAnsi" w:hAnsiTheme="majorHAnsi" w:cstheme="majorHAnsi" w:hint="eastAsia"/>
          <w:color w:val="000000" w:themeColor="text1"/>
          <w:position w:val="-2"/>
          <w:lang w:val="nl-NL"/>
        </w:rPr>
        <w:t>Đ</w:t>
      </w:r>
      <w:r w:rsidR="007E7B10" w:rsidRPr="00C25184">
        <w:rPr>
          <w:rFonts w:asciiTheme="majorHAnsi" w:hAnsiTheme="majorHAnsi" w:cstheme="majorHAnsi"/>
          <w:color w:val="000000" w:themeColor="text1"/>
          <w:position w:val="-2"/>
          <w:lang w:val="nl-NL"/>
        </w:rPr>
        <w:t xml:space="preserve">iều 19, 20, 21, 22, 23 Nghị </w:t>
      </w:r>
      <w:r w:rsidR="007E7B10" w:rsidRPr="00C25184">
        <w:rPr>
          <w:rFonts w:asciiTheme="majorHAnsi" w:hAnsiTheme="majorHAnsi" w:cstheme="majorHAnsi" w:hint="eastAsia"/>
          <w:color w:val="000000" w:themeColor="text1"/>
          <w:position w:val="-2"/>
          <w:lang w:val="nl-NL"/>
        </w:rPr>
        <w:t>đ</w:t>
      </w:r>
      <w:r w:rsidR="007E7B10" w:rsidRPr="00C25184">
        <w:rPr>
          <w:rFonts w:asciiTheme="majorHAnsi" w:hAnsiTheme="majorHAnsi" w:cstheme="majorHAnsi"/>
          <w:color w:val="000000" w:themeColor="text1"/>
          <w:position w:val="-2"/>
          <w:lang w:val="nl-NL"/>
        </w:rPr>
        <w:t>ịnh số 48/2019/N</w:t>
      </w:r>
      <w:r w:rsidR="007E7B10" w:rsidRPr="00C25184">
        <w:rPr>
          <w:rFonts w:asciiTheme="majorHAnsi" w:hAnsiTheme="majorHAnsi" w:cstheme="majorHAnsi" w:hint="eastAsia"/>
          <w:color w:val="000000" w:themeColor="text1"/>
          <w:position w:val="-2"/>
          <w:lang w:val="nl-NL"/>
        </w:rPr>
        <w:t>Đ</w:t>
      </w:r>
      <w:r w:rsidR="007E7B10" w:rsidRPr="00C25184">
        <w:rPr>
          <w:rFonts w:asciiTheme="majorHAnsi" w:hAnsiTheme="majorHAnsi" w:cstheme="majorHAnsi"/>
          <w:color w:val="000000" w:themeColor="text1"/>
          <w:position w:val="-2"/>
          <w:lang w:val="nl-NL"/>
        </w:rPr>
        <w:t>-CP ngày 05 tháng 6 n</w:t>
      </w:r>
      <w:r w:rsidR="007E7B10" w:rsidRPr="00C25184">
        <w:rPr>
          <w:rFonts w:asciiTheme="majorHAnsi" w:hAnsiTheme="majorHAnsi" w:cstheme="majorHAnsi" w:hint="eastAsia"/>
          <w:color w:val="000000" w:themeColor="text1"/>
          <w:position w:val="-2"/>
          <w:lang w:val="nl-NL"/>
        </w:rPr>
        <w:t>ă</w:t>
      </w:r>
      <w:r w:rsidR="007E7B10">
        <w:rPr>
          <w:rFonts w:asciiTheme="majorHAnsi" w:hAnsiTheme="majorHAnsi" w:cstheme="majorHAnsi"/>
          <w:color w:val="000000" w:themeColor="text1"/>
          <w:position w:val="-2"/>
          <w:lang w:val="nl-NL"/>
        </w:rPr>
        <w:t>m 2019 của Chính phủ.</w:t>
      </w:r>
    </w:p>
    <w:p w:rsidR="007E7B10" w:rsidRDefault="00681E68" w:rsidP="007E7B10">
      <w:pPr>
        <w:spacing w:before="80" w:after="80"/>
        <w:jc w:val="both"/>
        <w:rPr>
          <w:rFonts w:asciiTheme="majorHAnsi" w:hAnsiTheme="majorHAnsi" w:cstheme="majorHAnsi"/>
          <w:color w:val="000000" w:themeColor="text1"/>
          <w:position w:val="-2"/>
          <w:lang w:val="nl-NL"/>
        </w:rPr>
      </w:pPr>
      <w:r>
        <w:rPr>
          <w:rFonts w:asciiTheme="majorHAnsi" w:hAnsiTheme="majorHAnsi" w:cstheme="majorHAnsi"/>
          <w:color w:val="000000" w:themeColor="text1"/>
          <w:position w:val="-2"/>
          <w:lang w:val="nl-NL"/>
        </w:rPr>
        <w:tab/>
      </w:r>
      <w:r w:rsidR="005F1759">
        <w:rPr>
          <w:rFonts w:asciiTheme="majorHAnsi" w:hAnsiTheme="majorHAnsi" w:cstheme="majorHAnsi"/>
          <w:color w:val="000000" w:themeColor="text1"/>
          <w:position w:val="-2"/>
          <w:lang w:val="nl-NL"/>
        </w:rPr>
        <w:t>Giải pháp</w:t>
      </w:r>
      <w:r>
        <w:rPr>
          <w:rFonts w:asciiTheme="majorHAnsi" w:hAnsiTheme="majorHAnsi" w:cstheme="majorHAnsi"/>
          <w:color w:val="000000" w:themeColor="text1"/>
          <w:position w:val="-2"/>
          <w:lang w:val="nl-NL"/>
        </w:rPr>
        <w:t xml:space="preserve"> 2: </w:t>
      </w:r>
      <w:r w:rsidR="007E7B10" w:rsidRPr="00C25184">
        <w:rPr>
          <w:rFonts w:asciiTheme="majorHAnsi" w:hAnsiTheme="majorHAnsi" w:cstheme="majorHAnsi"/>
          <w:color w:val="000000" w:themeColor="text1"/>
          <w:position w:val="-2"/>
          <w:lang w:val="nl-NL"/>
        </w:rPr>
        <w:t xml:space="preserve">Sửa </w:t>
      </w:r>
      <w:r w:rsidR="007E7B10" w:rsidRPr="00C25184">
        <w:rPr>
          <w:rFonts w:asciiTheme="majorHAnsi" w:hAnsiTheme="majorHAnsi" w:cstheme="majorHAnsi" w:hint="eastAsia"/>
          <w:color w:val="000000" w:themeColor="text1"/>
          <w:position w:val="-2"/>
          <w:lang w:val="nl-NL"/>
        </w:rPr>
        <w:t>đ</w:t>
      </w:r>
      <w:r w:rsidR="007E7B10" w:rsidRPr="00C25184">
        <w:rPr>
          <w:rFonts w:asciiTheme="majorHAnsi" w:hAnsiTheme="majorHAnsi" w:cstheme="majorHAnsi"/>
          <w:color w:val="000000" w:themeColor="text1"/>
          <w:position w:val="-2"/>
          <w:lang w:val="nl-NL"/>
        </w:rPr>
        <w:t xml:space="preserve">ổi, bổ sung </w:t>
      </w:r>
      <w:r w:rsidR="007E7B10" w:rsidRPr="00C25184">
        <w:rPr>
          <w:rFonts w:asciiTheme="majorHAnsi" w:hAnsiTheme="majorHAnsi" w:cstheme="majorHAnsi" w:hint="eastAsia"/>
          <w:color w:val="000000" w:themeColor="text1"/>
          <w:position w:val="-2"/>
          <w:lang w:val="nl-NL"/>
        </w:rPr>
        <w:t>Đ</w:t>
      </w:r>
      <w:r w:rsidR="007E7B10" w:rsidRPr="00C25184">
        <w:rPr>
          <w:rFonts w:asciiTheme="majorHAnsi" w:hAnsiTheme="majorHAnsi" w:cstheme="majorHAnsi"/>
          <w:color w:val="000000" w:themeColor="text1"/>
          <w:position w:val="-2"/>
          <w:lang w:val="nl-NL"/>
        </w:rPr>
        <w:t xml:space="preserve">iều 19, 20, 21, 22, 23 Nghị </w:t>
      </w:r>
      <w:r w:rsidR="007E7B10" w:rsidRPr="00C25184">
        <w:rPr>
          <w:rFonts w:asciiTheme="majorHAnsi" w:hAnsiTheme="majorHAnsi" w:cstheme="majorHAnsi" w:hint="eastAsia"/>
          <w:color w:val="000000" w:themeColor="text1"/>
          <w:position w:val="-2"/>
          <w:lang w:val="nl-NL"/>
        </w:rPr>
        <w:t>đ</w:t>
      </w:r>
      <w:r w:rsidR="007E7B10" w:rsidRPr="00C25184">
        <w:rPr>
          <w:rFonts w:asciiTheme="majorHAnsi" w:hAnsiTheme="majorHAnsi" w:cstheme="majorHAnsi"/>
          <w:color w:val="000000" w:themeColor="text1"/>
          <w:position w:val="-2"/>
          <w:lang w:val="nl-NL"/>
        </w:rPr>
        <w:t>ịnh số 48/2019/N</w:t>
      </w:r>
      <w:r w:rsidR="007E7B10" w:rsidRPr="00C25184">
        <w:rPr>
          <w:rFonts w:asciiTheme="majorHAnsi" w:hAnsiTheme="majorHAnsi" w:cstheme="majorHAnsi" w:hint="eastAsia"/>
          <w:color w:val="000000" w:themeColor="text1"/>
          <w:position w:val="-2"/>
          <w:lang w:val="nl-NL"/>
        </w:rPr>
        <w:t>Đ</w:t>
      </w:r>
      <w:r w:rsidR="007E7B10" w:rsidRPr="00C25184">
        <w:rPr>
          <w:rFonts w:asciiTheme="majorHAnsi" w:hAnsiTheme="majorHAnsi" w:cstheme="majorHAnsi"/>
          <w:color w:val="000000" w:themeColor="text1"/>
          <w:position w:val="-2"/>
          <w:lang w:val="nl-NL"/>
        </w:rPr>
        <w:t>-CP ngày 05 tháng 6 n</w:t>
      </w:r>
      <w:r w:rsidR="007E7B10" w:rsidRPr="00C25184">
        <w:rPr>
          <w:rFonts w:asciiTheme="majorHAnsi" w:hAnsiTheme="majorHAnsi" w:cstheme="majorHAnsi" w:hint="eastAsia"/>
          <w:color w:val="000000" w:themeColor="text1"/>
          <w:position w:val="-2"/>
          <w:lang w:val="nl-NL"/>
        </w:rPr>
        <w:t>ă</w:t>
      </w:r>
      <w:r w:rsidR="007E7B10" w:rsidRPr="00C25184">
        <w:rPr>
          <w:rFonts w:asciiTheme="majorHAnsi" w:hAnsiTheme="majorHAnsi" w:cstheme="majorHAnsi"/>
          <w:color w:val="000000" w:themeColor="text1"/>
          <w:position w:val="-2"/>
          <w:lang w:val="nl-NL"/>
        </w:rPr>
        <w:t xml:space="preserve">m 2019 của Chính phủ quy </w:t>
      </w:r>
      <w:r w:rsidR="007E7B10" w:rsidRPr="00C25184">
        <w:rPr>
          <w:rFonts w:asciiTheme="majorHAnsi" w:hAnsiTheme="majorHAnsi" w:cstheme="majorHAnsi" w:hint="eastAsia"/>
          <w:color w:val="000000" w:themeColor="text1"/>
          <w:position w:val="-2"/>
          <w:lang w:val="nl-NL"/>
        </w:rPr>
        <w:t>đ</w:t>
      </w:r>
      <w:r w:rsidR="007E7B10" w:rsidRPr="00C25184">
        <w:rPr>
          <w:rFonts w:asciiTheme="majorHAnsi" w:hAnsiTheme="majorHAnsi" w:cstheme="majorHAnsi"/>
          <w:color w:val="000000" w:themeColor="text1"/>
          <w:position w:val="-2"/>
          <w:lang w:val="nl-NL"/>
        </w:rPr>
        <w:t xml:space="preserve">ịnh về quản lý hoạt </w:t>
      </w:r>
      <w:r w:rsidR="007E7B10" w:rsidRPr="00C25184">
        <w:rPr>
          <w:rFonts w:asciiTheme="majorHAnsi" w:hAnsiTheme="majorHAnsi" w:cstheme="majorHAnsi" w:hint="eastAsia"/>
          <w:color w:val="000000" w:themeColor="text1"/>
          <w:position w:val="-2"/>
          <w:lang w:val="nl-NL"/>
        </w:rPr>
        <w:t>đ</w:t>
      </w:r>
      <w:r w:rsidR="007E7B10" w:rsidRPr="00C25184">
        <w:rPr>
          <w:rFonts w:asciiTheme="majorHAnsi" w:hAnsiTheme="majorHAnsi" w:cstheme="majorHAnsi"/>
          <w:color w:val="000000" w:themeColor="text1"/>
          <w:position w:val="-2"/>
          <w:lang w:val="nl-NL"/>
        </w:rPr>
        <w:t>ộng của ph</w:t>
      </w:r>
      <w:r w:rsidR="007E7B10" w:rsidRPr="00C25184">
        <w:rPr>
          <w:rFonts w:asciiTheme="majorHAnsi" w:hAnsiTheme="majorHAnsi" w:cstheme="majorHAnsi" w:hint="eastAsia"/>
          <w:color w:val="000000" w:themeColor="text1"/>
          <w:position w:val="-2"/>
          <w:lang w:val="nl-NL"/>
        </w:rPr>
        <w:t>ươ</w:t>
      </w:r>
      <w:r w:rsidR="007E7B10" w:rsidRPr="00C25184">
        <w:rPr>
          <w:rFonts w:asciiTheme="majorHAnsi" w:hAnsiTheme="majorHAnsi" w:cstheme="majorHAnsi"/>
          <w:color w:val="000000" w:themeColor="text1"/>
          <w:position w:val="-2"/>
          <w:lang w:val="nl-NL"/>
        </w:rPr>
        <w:t>ng tiện phục vụ vui ch</w:t>
      </w:r>
      <w:r w:rsidR="007E7B10" w:rsidRPr="00C25184">
        <w:rPr>
          <w:rFonts w:asciiTheme="majorHAnsi" w:hAnsiTheme="majorHAnsi" w:cstheme="majorHAnsi" w:hint="eastAsia"/>
          <w:color w:val="000000" w:themeColor="text1"/>
          <w:position w:val="-2"/>
          <w:lang w:val="nl-NL"/>
        </w:rPr>
        <w:t>ơ</w:t>
      </w:r>
      <w:r w:rsidR="007E7B10" w:rsidRPr="00C25184">
        <w:rPr>
          <w:rFonts w:asciiTheme="majorHAnsi" w:hAnsiTheme="majorHAnsi" w:cstheme="majorHAnsi"/>
          <w:color w:val="000000" w:themeColor="text1"/>
          <w:position w:val="-2"/>
          <w:lang w:val="nl-NL"/>
        </w:rPr>
        <w:t>i, giải trí d</w:t>
      </w:r>
      <w:r w:rsidR="007E7B10" w:rsidRPr="00C25184">
        <w:rPr>
          <w:rFonts w:asciiTheme="majorHAnsi" w:hAnsiTheme="majorHAnsi" w:cstheme="majorHAnsi" w:hint="eastAsia"/>
          <w:color w:val="000000" w:themeColor="text1"/>
          <w:position w:val="-2"/>
          <w:lang w:val="nl-NL"/>
        </w:rPr>
        <w:t>ư</w:t>
      </w:r>
      <w:r w:rsidR="007E7B10" w:rsidRPr="00C25184">
        <w:rPr>
          <w:rFonts w:asciiTheme="majorHAnsi" w:hAnsiTheme="majorHAnsi" w:cstheme="majorHAnsi"/>
          <w:color w:val="000000" w:themeColor="text1"/>
          <w:position w:val="-2"/>
          <w:lang w:val="nl-NL"/>
        </w:rPr>
        <w:t>ới n</w:t>
      </w:r>
      <w:r w:rsidR="007E7B10" w:rsidRPr="00C25184">
        <w:rPr>
          <w:rFonts w:asciiTheme="majorHAnsi" w:hAnsiTheme="majorHAnsi" w:cstheme="majorHAnsi" w:hint="eastAsia"/>
          <w:color w:val="000000" w:themeColor="text1"/>
          <w:position w:val="-2"/>
          <w:lang w:val="nl-NL"/>
        </w:rPr>
        <w:t>ư</w:t>
      </w:r>
      <w:r w:rsidR="007E7B10" w:rsidRPr="00C25184">
        <w:rPr>
          <w:rFonts w:asciiTheme="majorHAnsi" w:hAnsiTheme="majorHAnsi" w:cstheme="majorHAnsi"/>
          <w:color w:val="000000" w:themeColor="text1"/>
          <w:position w:val="-2"/>
          <w:lang w:val="nl-NL"/>
        </w:rPr>
        <w:t>ớc.</w:t>
      </w:r>
    </w:p>
    <w:p w:rsidR="00FD22A1" w:rsidRDefault="00FD22A1" w:rsidP="00681E68">
      <w:pPr>
        <w:spacing w:before="80" w:after="80"/>
        <w:jc w:val="both"/>
        <w:rPr>
          <w:rFonts w:asciiTheme="majorHAnsi" w:hAnsiTheme="majorHAnsi" w:cstheme="majorHAnsi"/>
          <w:color w:val="000000" w:themeColor="text1"/>
          <w:position w:val="-2"/>
          <w:lang w:val="nl-NL"/>
        </w:rPr>
      </w:pPr>
    </w:p>
    <w:p w:rsidR="0000770F" w:rsidRPr="00C25870" w:rsidRDefault="0000770F" w:rsidP="0000770F">
      <w:pPr>
        <w:spacing w:before="80" w:after="80"/>
        <w:ind w:firstLine="720"/>
        <w:jc w:val="both"/>
        <w:rPr>
          <w:rFonts w:asciiTheme="majorHAnsi" w:hAnsiTheme="majorHAnsi" w:cstheme="majorHAnsi"/>
          <w:color w:val="000000" w:themeColor="text1"/>
          <w:position w:val="-2"/>
          <w:lang w:val="nl-NL"/>
        </w:rPr>
      </w:pPr>
      <w:r w:rsidRPr="00C25870">
        <w:rPr>
          <w:rFonts w:asciiTheme="majorHAnsi" w:hAnsiTheme="majorHAnsi" w:cstheme="majorHAnsi"/>
          <w:color w:val="000000" w:themeColor="text1"/>
          <w:position w:val="-2"/>
          <w:lang w:val="nl-NL"/>
        </w:rPr>
        <w:t>2.4. Đánh giá tác động của các giải pháp đối với đối tượng chịu sự tác động trực tiếp của chính sách và đối tượng khác có liên quan.</w:t>
      </w:r>
    </w:p>
    <w:p w:rsidR="00FD22A1" w:rsidRPr="00C25870" w:rsidRDefault="00823AAE" w:rsidP="0000770F">
      <w:pPr>
        <w:spacing w:before="80" w:after="80"/>
        <w:ind w:firstLine="720"/>
        <w:jc w:val="both"/>
        <w:rPr>
          <w:rFonts w:asciiTheme="majorHAnsi" w:hAnsiTheme="majorHAnsi" w:cstheme="majorHAnsi"/>
          <w:color w:val="000000" w:themeColor="text1"/>
          <w:position w:val="-2"/>
          <w:lang w:val="nl-NL"/>
        </w:rPr>
      </w:pPr>
      <w:r w:rsidRPr="00C25870">
        <w:rPr>
          <w:rFonts w:asciiTheme="majorHAnsi" w:hAnsiTheme="majorHAnsi" w:cstheme="majorHAnsi"/>
          <w:color w:val="000000" w:themeColor="text1"/>
          <w:position w:val="-2"/>
          <w:lang w:val="nl-NL"/>
        </w:rPr>
        <w:t xml:space="preserve">- </w:t>
      </w:r>
      <w:r w:rsidR="00FD22A1" w:rsidRPr="00C25870">
        <w:rPr>
          <w:rFonts w:asciiTheme="majorHAnsi" w:hAnsiTheme="majorHAnsi" w:cstheme="majorHAnsi"/>
          <w:color w:val="000000" w:themeColor="text1"/>
          <w:position w:val="-2"/>
          <w:lang w:val="nl-NL"/>
        </w:rPr>
        <w:t>Giải pháp 1:</w:t>
      </w:r>
    </w:p>
    <w:p w:rsidR="00FD22A1" w:rsidRPr="00C25870" w:rsidRDefault="00823AAE" w:rsidP="0000770F">
      <w:pPr>
        <w:spacing w:before="80" w:after="80"/>
        <w:ind w:firstLine="720"/>
        <w:jc w:val="both"/>
        <w:rPr>
          <w:rFonts w:asciiTheme="majorHAnsi" w:hAnsiTheme="majorHAnsi" w:cstheme="majorHAnsi"/>
          <w:color w:val="000000" w:themeColor="text1"/>
          <w:position w:val="-2"/>
          <w:lang w:val="nl-NL"/>
        </w:rPr>
      </w:pPr>
      <w:r w:rsidRPr="00C25870">
        <w:rPr>
          <w:rFonts w:asciiTheme="majorHAnsi" w:hAnsiTheme="majorHAnsi" w:cstheme="majorHAnsi"/>
          <w:color w:val="000000" w:themeColor="text1"/>
          <w:position w:val="-2"/>
          <w:lang w:val="nl-NL"/>
        </w:rPr>
        <w:t>+</w:t>
      </w:r>
      <w:r w:rsidR="00FD22A1" w:rsidRPr="00C25870">
        <w:rPr>
          <w:rFonts w:asciiTheme="majorHAnsi" w:hAnsiTheme="majorHAnsi" w:cstheme="majorHAnsi"/>
          <w:color w:val="000000" w:themeColor="text1"/>
          <w:position w:val="-2"/>
          <w:lang w:val="nl-NL"/>
        </w:rPr>
        <w:t xml:space="preserve"> Tác động tích cực:</w:t>
      </w:r>
      <w:r w:rsidR="007E7B10" w:rsidRPr="00C25870">
        <w:rPr>
          <w:rFonts w:asciiTheme="majorHAnsi" w:hAnsiTheme="majorHAnsi" w:cstheme="majorHAnsi"/>
          <w:color w:val="000000" w:themeColor="text1"/>
          <w:position w:val="-2"/>
          <w:lang w:val="nl-NL"/>
        </w:rPr>
        <w:t xml:space="preserve"> </w:t>
      </w:r>
    </w:p>
    <w:p w:rsidR="007E7B10" w:rsidRPr="00C25870" w:rsidRDefault="00C25870" w:rsidP="00C25870">
      <w:pPr>
        <w:pStyle w:val="ListParagraph"/>
        <w:numPr>
          <w:ilvl w:val="0"/>
          <w:numId w:val="2"/>
        </w:numPr>
        <w:spacing w:before="60"/>
        <w:rPr>
          <w:rFonts w:asciiTheme="majorHAnsi" w:hAnsiTheme="majorHAnsi" w:cstheme="majorHAnsi"/>
          <w:i/>
          <w:color w:val="000000" w:themeColor="text1"/>
          <w:position w:val="-2"/>
          <w:lang w:val="nl-NL"/>
        </w:rPr>
      </w:pPr>
      <w:r w:rsidRPr="00C25870">
        <w:rPr>
          <w:rFonts w:ascii="Times New Roman" w:hAnsi="Times New Roman"/>
          <w:lang w:val="pt-BR"/>
        </w:rPr>
        <w:t xml:space="preserve">Việc phân công, phân cấp từ UBND cấp tỉnh cho UBND cấp huyện trong việc đăng ký phương tiện vui chơi, giải trí dưới nước đã được quy định cụ thể Tại Điều 19 Nghị </w:t>
      </w:r>
      <w:r w:rsidRPr="00C25870">
        <w:rPr>
          <w:rFonts w:ascii="Times New Roman" w:hAnsi="Times New Roman" w:hint="eastAsia"/>
          <w:lang w:val="pt-BR"/>
        </w:rPr>
        <w:t>đ</w:t>
      </w:r>
      <w:r w:rsidRPr="00C25870">
        <w:rPr>
          <w:rFonts w:ascii="Times New Roman" w:hAnsi="Times New Roman"/>
          <w:lang w:val="pt-BR"/>
        </w:rPr>
        <w:t>ịnh số 48/2019/NĐ-CP ngày 05 tháng 6 n</w:t>
      </w:r>
      <w:r w:rsidRPr="00C25870">
        <w:rPr>
          <w:rFonts w:ascii="Times New Roman" w:hAnsi="Times New Roman" w:hint="eastAsia"/>
          <w:lang w:val="pt-BR"/>
        </w:rPr>
        <w:t>ă</w:t>
      </w:r>
      <w:r w:rsidRPr="00C25870">
        <w:rPr>
          <w:rFonts w:ascii="Times New Roman" w:hAnsi="Times New Roman"/>
          <w:lang w:val="pt-BR"/>
        </w:rPr>
        <w:t xml:space="preserve">m 2019 của Chính phủ: </w:t>
      </w:r>
      <w:r w:rsidRPr="00C25870">
        <w:rPr>
          <w:rFonts w:asciiTheme="majorHAnsi" w:hAnsiTheme="majorHAnsi" w:cstheme="majorHAnsi"/>
          <w:i/>
          <w:lang w:val="pt-BR"/>
        </w:rPr>
        <w:t xml:space="preserve">"Ủy ban nhân dân cấp tỉnh tổ chức thực hiện, quản lý việc đăng ký phương tiện; tổ chức quản lý phương tiện thuộc diện được miễn đăng ký theo quy định tại Nghị định này và các quy định khác có liên quan của pháp luật. </w:t>
      </w:r>
      <w:r w:rsidRPr="00C25870">
        <w:rPr>
          <w:rFonts w:asciiTheme="majorHAnsi" w:hAnsiTheme="majorHAnsi" w:cstheme="majorHAnsi"/>
          <w:b/>
          <w:i/>
          <w:lang w:val="pt-BR"/>
        </w:rPr>
        <w:t>Căn cứ điều kiện, hoàn cảnh cụ thể, Ủy ban nhân dân cấp tỉnh có thể phân công, phân cấp Sở Giao thông vận tải, Ủy ban nhân dân cấp huyện, Ủy ban nhân dân cấp xã thực hiện việc đăng ký phương tiện và quản lý phương tiện được miễn đăng ký."</w:t>
      </w:r>
    </w:p>
    <w:p w:rsidR="00C25870" w:rsidRPr="00A77B17" w:rsidRDefault="00C25870" w:rsidP="00C25870">
      <w:pPr>
        <w:pStyle w:val="ListParagraph"/>
        <w:numPr>
          <w:ilvl w:val="0"/>
          <w:numId w:val="2"/>
        </w:numPr>
        <w:spacing w:before="60"/>
        <w:rPr>
          <w:rFonts w:asciiTheme="majorHAnsi" w:hAnsiTheme="majorHAnsi" w:cstheme="majorHAnsi"/>
          <w:color w:val="000000" w:themeColor="text1"/>
          <w:position w:val="-2"/>
          <w:lang w:val="nl-NL"/>
        </w:rPr>
      </w:pPr>
      <w:r w:rsidRPr="00C25870">
        <w:rPr>
          <w:rFonts w:asciiTheme="majorHAnsi" w:hAnsiTheme="majorHAnsi" w:cstheme="majorHAnsi"/>
          <w:lang w:val="pt-BR"/>
        </w:rPr>
        <w:t>Giữ được tính ổn định đối với quy định pháp luật đã ban hành.</w:t>
      </w:r>
    </w:p>
    <w:p w:rsidR="00A77B17" w:rsidRPr="00C25870" w:rsidRDefault="00A77B17" w:rsidP="00C25870">
      <w:pPr>
        <w:pStyle w:val="ListParagraph"/>
        <w:numPr>
          <w:ilvl w:val="0"/>
          <w:numId w:val="2"/>
        </w:numPr>
        <w:spacing w:before="60"/>
        <w:rPr>
          <w:rFonts w:asciiTheme="majorHAnsi" w:hAnsiTheme="majorHAnsi" w:cstheme="majorHAnsi"/>
          <w:color w:val="000000" w:themeColor="text1"/>
          <w:position w:val="-2"/>
          <w:lang w:val="nl-NL"/>
        </w:rPr>
      </w:pPr>
      <w:r>
        <w:rPr>
          <w:rFonts w:asciiTheme="majorHAnsi" w:hAnsiTheme="majorHAnsi" w:cstheme="majorHAnsi"/>
          <w:lang w:val="pt-BR"/>
        </w:rPr>
        <w:t>Đảm bảo phù hợp với thực tiễn từng địa phương.</w:t>
      </w:r>
    </w:p>
    <w:p w:rsidR="007E7B10" w:rsidRPr="0072495B" w:rsidRDefault="00823AAE" w:rsidP="0000770F">
      <w:pPr>
        <w:spacing w:before="80" w:after="80"/>
        <w:ind w:firstLine="720"/>
        <w:jc w:val="both"/>
        <w:rPr>
          <w:rFonts w:asciiTheme="majorHAnsi" w:hAnsiTheme="majorHAnsi" w:cstheme="majorHAnsi"/>
          <w:color w:val="000000" w:themeColor="text1"/>
          <w:position w:val="-2"/>
          <w:lang w:val="nl-NL"/>
        </w:rPr>
      </w:pPr>
      <w:r w:rsidRPr="0072495B">
        <w:rPr>
          <w:rFonts w:asciiTheme="majorHAnsi" w:hAnsiTheme="majorHAnsi" w:cstheme="majorHAnsi"/>
          <w:color w:val="000000" w:themeColor="text1"/>
          <w:position w:val="-2"/>
          <w:lang w:val="nl-NL"/>
        </w:rPr>
        <w:t>+</w:t>
      </w:r>
      <w:r w:rsidR="00FD22A1" w:rsidRPr="0072495B">
        <w:rPr>
          <w:rFonts w:asciiTheme="majorHAnsi" w:hAnsiTheme="majorHAnsi" w:cstheme="majorHAnsi"/>
          <w:color w:val="000000" w:themeColor="text1"/>
          <w:position w:val="-2"/>
          <w:lang w:val="nl-NL"/>
        </w:rPr>
        <w:t xml:space="preserve"> Tác động tiêu cực:</w:t>
      </w:r>
      <w:r w:rsidR="00C25870" w:rsidRPr="0072495B">
        <w:rPr>
          <w:rFonts w:asciiTheme="majorHAnsi" w:hAnsiTheme="majorHAnsi" w:cstheme="majorHAnsi"/>
          <w:color w:val="000000" w:themeColor="text1"/>
          <w:position w:val="-2"/>
          <w:lang w:val="nl-NL"/>
        </w:rPr>
        <w:t xml:space="preserve"> </w:t>
      </w:r>
      <w:r w:rsidR="0072495B" w:rsidRPr="0072495B">
        <w:rPr>
          <w:rFonts w:asciiTheme="majorHAnsi" w:hAnsiTheme="majorHAnsi" w:cstheme="majorHAnsi"/>
          <w:color w:val="000000" w:themeColor="text1"/>
          <w:position w:val="-2"/>
          <w:lang w:val="nl-NL"/>
        </w:rPr>
        <w:t>mỗi địa phương tùy thuộc điều kiện, hoàn cảnh cụ thể sẽ phân công, phân cấp cho Sở GTVT, UBND cấp huyện, UBND cấp xã, có thể không đồng nhất giữa địa phương này với địa phương khác.</w:t>
      </w:r>
    </w:p>
    <w:p w:rsidR="00FD22A1" w:rsidRPr="0072495B" w:rsidRDefault="00823AAE" w:rsidP="0000770F">
      <w:pPr>
        <w:spacing w:before="80" w:after="80"/>
        <w:ind w:firstLine="720"/>
        <w:jc w:val="both"/>
        <w:rPr>
          <w:rFonts w:asciiTheme="majorHAnsi" w:hAnsiTheme="majorHAnsi" w:cstheme="majorHAnsi"/>
          <w:color w:val="000000" w:themeColor="text1"/>
          <w:position w:val="-2"/>
          <w:lang w:val="nl-NL"/>
        </w:rPr>
      </w:pPr>
      <w:r w:rsidRPr="0072495B">
        <w:rPr>
          <w:rFonts w:asciiTheme="majorHAnsi" w:hAnsiTheme="majorHAnsi" w:cstheme="majorHAnsi"/>
          <w:color w:val="000000" w:themeColor="text1"/>
          <w:position w:val="-2"/>
          <w:lang w:val="nl-NL"/>
        </w:rPr>
        <w:t xml:space="preserve">- </w:t>
      </w:r>
      <w:r w:rsidR="00FD22A1" w:rsidRPr="0072495B">
        <w:rPr>
          <w:rFonts w:asciiTheme="majorHAnsi" w:hAnsiTheme="majorHAnsi" w:cstheme="majorHAnsi"/>
          <w:color w:val="000000" w:themeColor="text1"/>
          <w:position w:val="-2"/>
          <w:lang w:val="nl-NL"/>
        </w:rPr>
        <w:t>Giải pháp 2:</w:t>
      </w:r>
    </w:p>
    <w:p w:rsidR="00FD22A1" w:rsidRPr="0072495B" w:rsidRDefault="00823AAE" w:rsidP="00FD22A1">
      <w:pPr>
        <w:spacing w:before="80" w:after="80"/>
        <w:ind w:firstLine="720"/>
        <w:jc w:val="both"/>
        <w:rPr>
          <w:rFonts w:asciiTheme="majorHAnsi" w:hAnsiTheme="majorHAnsi" w:cstheme="majorHAnsi"/>
          <w:color w:val="000000" w:themeColor="text1"/>
          <w:position w:val="-2"/>
          <w:lang w:val="nl-NL"/>
        </w:rPr>
      </w:pPr>
      <w:r w:rsidRPr="0072495B">
        <w:rPr>
          <w:rFonts w:asciiTheme="majorHAnsi" w:hAnsiTheme="majorHAnsi" w:cstheme="majorHAnsi"/>
          <w:color w:val="000000" w:themeColor="text1"/>
          <w:position w:val="-2"/>
          <w:lang w:val="nl-NL"/>
        </w:rPr>
        <w:t>+</w:t>
      </w:r>
      <w:r w:rsidR="00FD22A1" w:rsidRPr="0072495B">
        <w:rPr>
          <w:rFonts w:asciiTheme="majorHAnsi" w:hAnsiTheme="majorHAnsi" w:cstheme="majorHAnsi"/>
          <w:color w:val="000000" w:themeColor="text1"/>
          <w:position w:val="-2"/>
          <w:lang w:val="nl-NL"/>
        </w:rPr>
        <w:t xml:space="preserve"> Tác động tích cực:</w:t>
      </w:r>
      <w:r w:rsidR="00A77B17" w:rsidRPr="0072495B">
        <w:rPr>
          <w:rFonts w:asciiTheme="majorHAnsi" w:hAnsiTheme="majorHAnsi" w:cstheme="majorHAnsi"/>
          <w:color w:val="000000" w:themeColor="text1"/>
          <w:position w:val="-2"/>
          <w:lang w:val="nl-NL"/>
        </w:rPr>
        <w:t xml:space="preserve"> Quy định rõ ràng cơ quan tổ chức thực hiện hoạt động vui chơi giải trí dưới nước.</w:t>
      </w:r>
    </w:p>
    <w:p w:rsidR="00C25870" w:rsidRDefault="007E7B10" w:rsidP="00C25870">
      <w:pPr>
        <w:spacing w:before="80" w:after="80"/>
        <w:ind w:firstLine="720"/>
        <w:jc w:val="both"/>
        <w:rPr>
          <w:rFonts w:asciiTheme="majorHAnsi" w:hAnsiTheme="majorHAnsi" w:cstheme="majorHAnsi"/>
          <w:color w:val="000000" w:themeColor="text1"/>
          <w:position w:val="-2"/>
          <w:lang w:val="nl-NL"/>
        </w:rPr>
      </w:pPr>
      <w:r w:rsidRPr="0072495B">
        <w:rPr>
          <w:rFonts w:asciiTheme="majorHAnsi" w:hAnsiTheme="majorHAnsi" w:cstheme="majorHAnsi"/>
          <w:color w:val="000000" w:themeColor="text1"/>
          <w:position w:val="-2"/>
          <w:lang w:val="nl-NL"/>
        </w:rPr>
        <w:t>+ Tác động tiêu cực:</w:t>
      </w:r>
    </w:p>
    <w:p w:rsidR="00FD22A1" w:rsidRDefault="00C25870" w:rsidP="00C25870">
      <w:pPr>
        <w:pStyle w:val="ListParagraph"/>
        <w:numPr>
          <w:ilvl w:val="0"/>
          <w:numId w:val="2"/>
        </w:numPr>
        <w:spacing w:before="60"/>
        <w:rPr>
          <w:rFonts w:ascii="Times New Roman" w:hAnsi="Times New Roman"/>
          <w:lang w:val="pt-BR"/>
        </w:rPr>
      </w:pPr>
      <w:r>
        <w:rPr>
          <w:rFonts w:ascii="Times New Roman" w:hAnsi="Times New Roman"/>
          <w:lang w:val="pt-BR"/>
        </w:rPr>
        <w:t>S</w:t>
      </w:r>
      <w:r w:rsidR="007E7B10" w:rsidRPr="00C25870">
        <w:rPr>
          <w:rFonts w:ascii="Times New Roman" w:hAnsi="Times New Roman"/>
          <w:lang w:val="pt-BR"/>
        </w:rPr>
        <w:t>ửa đổi, bổ sung văn bản quy phạm pháp luật đối với nội dung đã có quy định</w:t>
      </w:r>
      <w:r>
        <w:rPr>
          <w:rFonts w:ascii="Times New Roman" w:hAnsi="Times New Roman"/>
          <w:lang w:val="pt-BR"/>
        </w:rPr>
        <w:t xml:space="preserve"> </w:t>
      </w:r>
      <w:r w:rsidR="007E7B10" w:rsidRPr="00C25870">
        <w:rPr>
          <w:rFonts w:ascii="Times New Roman" w:hAnsi="Times New Roman"/>
          <w:lang w:val="pt-BR"/>
        </w:rPr>
        <w:t>cụ thể</w:t>
      </w:r>
      <w:r>
        <w:rPr>
          <w:rFonts w:ascii="Times New Roman" w:hAnsi="Times New Roman"/>
          <w:lang w:val="pt-BR"/>
        </w:rPr>
        <w:t xml:space="preserve"> t</w:t>
      </w:r>
      <w:r w:rsidR="007E7B10" w:rsidRPr="00C25870">
        <w:rPr>
          <w:rFonts w:ascii="Times New Roman" w:hAnsi="Times New Roman"/>
          <w:lang w:val="pt-BR"/>
        </w:rPr>
        <w:t xml:space="preserve">ại Điều 19 Nghị </w:t>
      </w:r>
      <w:r w:rsidR="007E7B10" w:rsidRPr="00C25870">
        <w:rPr>
          <w:rFonts w:ascii="Times New Roman" w:hAnsi="Times New Roman" w:hint="eastAsia"/>
          <w:lang w:val="pt-BR"/>
        </w:rPr>
        <w:t>đ</w:t>
      </w:r>
      <w:r w:rsidR="007E7B10" w:rsidRPr="00C25870">
        <w:rPr>
          <w:rFonts w:ascii="Times New Roman" w:hAnsi="Times New Roman"/>
          <w:lang w:val="pt-BR"/>
        </w:rPr>
        <w:t>ịnh số 48/2019/NĐ-CP ngày 05 tháng 6 n</w:t>
      </w:r>
      <w:r w:rsidR="007E7B10" w:rsidRPr="00C25870">
        <w:rPr>
          <w:rFonts w:ascii="Times New Roman" w:hAnsi="Times New Roman" w:hint="eastAsia"/>
          <w:lang w:val="pt-BR"/>
        </w:rPr>
        <w:t>ă</w:t>
      </w:r>
      <w:r w:rsidR="007E7B10" w:rsidRPr="00C25870">
        <w:rPr>
          <w:rFonts w:ascii="Times New Roman" w:hAnsi="Times New Roman"/>
          <w:lang w:val="pt-BR"/>
        </w:rPr>
        <w:t>m 2019 của Chính phủ</w:t>
      </w:r>
      <w:r w:rsidRPr="00C25870">
        <w:rPr>
          <w:rFonts w:ascii="Times New Roman" w:hAnsi="Times New Roman"/>
          <w:lang w:val="pt-BR"/>
        </w:rPr>
        <w:t>.</w:t>
      </w:r>
    </w:p>
    <w:p w:rsidR="00A77B17" w:rsidRPr="00C25870" w:rsidRDefault="00A77B17" w:rsidP="00C25870">
      <w:pPr>
        <w:pStyle w:val="ListParagraph"/>
        <w:numPr>
          <w:ilvl w:val="0"/>
          <w:numId w:val="2"/>
        </w:numPr>
        <w:spacing w:before="60"/>
        <w:rPr>
          <w:rFonts w:ascii="Times New Roman" w:hAnsi="Times New Roman"/>
          <w:lang w:val="pt-BR"/>
        </w:rPr>
      </w:pPr>
      <w:r>
        <w:rPr>
          <w:rFonts w:ascii="Times New Roman" w:hAnsi="Times New Roman"/>
          <w:lang w:val="pt-BR"/>
        </w:rPr>
        <w:t>Sửa đổi theo hướng quy định cứng có thể sẽ không phù hợp với điều kiện, hoàn cảnh của từng địa phương.</w:t>
      </w:r>
    </w:p>
    <w:p w:rsidR="007D1BA9" w:rsidRDefault="00FD22A1" w:rsidP="007D1BA9">
      <w:pPr>
        <w:spacing w:before="80" w:after="80"/>
        <w:jc w:val="both"/>
        <w:rPr>
          <w:rFonts w:asciiTheme="majorHAnsi" w:hAnsiTheme="majorHAnsi" w:cstheme="majorHAnsi"/>
          <w:color w:val="000000" w:themeColor="text1"/>
          <w:position w:val="-2"/>
          <w:lang w:val="nl-NL"/>
        </w:rPr>
      </w:pPr>
      <w:r w:rsidRPr="00FD22A1">
        <w:rPr>
          <w:rFonts w:asciiTheme="majorHAnsi" w:hAnsiTheme="majorHAnsi" w:cstheme="majorHAnsi"/>
          <w:color w:val="000000" w:themeColor="text1"/>
          <w:position w:val="-2"/>
          <w:lang w:val="nl-NL"/>
        </w:rPr>
        <w:tab/>
      </w:r>
      <w:r w:rsidR="0000770F" w:rsidRPr="00FD22A1">
        <w:rPr>
          <w:rFonts w:asciiTheme="majorHAnsi" w:hAnsiTheme="majorHAnsi" w:cstheme="majorHAnsi"/>
          <w:color w:val="000000" w:themeColor="text1"/>
          <w:position w:val="-2"/>
          <w:lang w:val="nl-NL"/>
        </w:rPr>
        <w:t>2.5. Kiến nghị giải pháp lựa chọn</w:t>
      </w:r>
      <w:r w:rsidRPr="00FD22A1">
        <w:rPr>
          <w:rFonts w:asciiTheme="majorHAnsi" w:hAnsiTheme="majorHAnsi" w:cstheme="majorHAnsi"/>
          <w:color w:val="000000" w:themeColor="text1"/>
          <w:position w:val="-2"/>
          <w:lang w:val="nl-NL"/>
        </w:rPr>
        <w:t>:</w:t>
      </w:r>
      <w:r>
        <w:rPr>
          <w:rFonts w:asciiTheme="majorHAnsi" w:hAnsiTheme="majorHAnsi" w:cstheme="majorHAnsi"/>
          <w:color w:val="000000" w:themeColor="text1"/>
          <w:position w:val="-2"/>
          <w:lang w:val="nl-NL"/>
        </w:rPr>
        <w:t xml:space="preserve"> </w:t>
      </w:r>
      <w:r w:rsidR="007D1BA9">
        <w:rPr>
          <w:rFonts w:asciiTheme="majorHAnsi" w:hAnsiTheme="majorHAnsi" w:cstheme="majorHAnsi"/>
          <w:color w:val="000000" w:themeColor="text1"/>
          <w:position w:val="-2"/>
          <w:lang w:val="nl-NL"/>
        </w:rPr>
        <w:t xml:space="preserve">Giữ nguyên quy định tại các </w:t>
      </w:r>
      <w:r w:rsidR="007D1BA9" w:rsidRPr="00C25184">
        <w:rPr>
          <w:rFonts w:asciiTheme="majorHAnsi" w:hAnsiTheme="majorHAnsi" w:cstheme="majorHAnsi" w:hint="eastAsia"/>
          <w:color w:val="000000" w:themeColor="text1"/>
          <w:position w:val="-2"/>
          <w:lang w:val="nl-NL"/>
        </w:rPr>
        <w:t>Đ</w:t>
      </w:r>
      <w:r w:rsidR="007D1BA9" w:rsidRPr="00C25184">
        <w:rPr>
          <w:rFonts w:asciiTheme="majorHAnsi" w:hAnsiTheme="majorHAnsi" w:cstheme="majorHAnsi"/>
          <w:color w:val="000000" w:themeColor="text1"/>
          <w:position w:val="-2"/>
          <w:lang w:val="nl-NL"/>
        </w:rPr>
        <w:t xml:space="preserve">iều 19, 20, 21, 22, 23 Nghị </w:t>
      </w:r>
      <w:r w:rsidR="007D1BA9" w:rsidRPr="00C25184">
        <w:rPr>
          <w:rFonts w:asciiTheme="majorHAnsi" w:hAnsiTheme="majorHAnsi" w:cstheme="majorHAnsi" w:hint="eastAsia"/>
          <w:color w:val="000000" w:themeColor="text1"/>
          <w:position w:val="-2"/>
          <w:lang w:val="nl-NL"/>
        </w:rPr>
        <w:t>đ</w:t>
      </w:r>
      <w:r w:rsidR="007D1BA9" w:rsidRPr="00C25184">
        <w:rPr>
          <w:rFonts w:asciiTheme="majorHAnsi" w:hAnsiTheme="majorHAnsi" w:cstheme="majorHAnsi"/>
          <w:color w:val="000000" w:themeColor="text1"/>
          <w:position w:val="-2"/>
          <w:lang w:val="nl-NL"/>
        </w:rPr>
        <w:t>ịnh số 48/2019/N</w:t>
      </w:r>
      <w:r w:rsidR="007D1BA9" w:rsidRPr="00C25184">
        <w:rPr>
          <w:rFonts w:asciiTheme="majorHAnsi" w:hAnsiTheme="majorHAnsi" w:cstheme="majorHAnsi" w:hint="eastAsia"/>
          <w:color w:val="000000" w:themeColor="text1"/>
          <w:position w:val="-2"/>
          <w:lang w:val="nl-NL"/>
        </w:rPr>
        <w:t>Đ</w:t>
      </w:r>
      <w:r w:rsidR="007D1BA9" w:rsidRPr="00C25184">
        <w:rPr>
          <w:rFonts w:asciiTheme="majorHAnsi" w:hAnsiTheme="majorHAnsi" w:cstheme="majorHAnsi"/>
          <w:color w:val="000000" w:themeColor="text1"/>
          <w:position w:val="-2"/>
          <w:lang w:val="nl-NL"/>
        </w:rPr>
        <w:t>-CP ngày 05 tháng 6 n</w:t>
      </w:r>
      <w:r w:rsidR="007D1BA9" w:rsidRPr="00C25184">
        <w:rPr>
          <w:rFonts w:asciiTheme="majorHAnsi" w:hAnsiTheme="majorHAnsi" w:cstheme="majorHAnsi" w:hint="eastAsia"/>
          <w:color w:val="000000" w:themeColor="text1"/>
          <w:position w:val="-2"/>
          <w:lang w:val="nl-NL"/>
        </w:rPr>
        <w:t>ă</w:t>
      </w:r>
      <w:r w:rsidR="007D1BA9">
        <w:rPr>
          <w:rFonts w:asciiTheme="majorHAnsi" w:hAnsiTheme="majorHAnsi" w:cstheme="majorHAnsi"/>
          <w:color w:val="000000" w:themeColor="text1"/>
          <w:position w:val="-2"/>
          <w:lang w:val="nl-NL"/>
        </w:rPr>
        <w:t>m 2019 của Chính phủ.</w:t>
      </w:r>
    </w:p>
    <w:p w:rsidR="0000770F" w:rsidRDefault="007D1BA9" w:rsidP="007D1BA9">
      <w:pPr>
        <w:spacing w:before="80" w:after="80"/>
        <w:jc w:val="both"/>
        <w:rPr>
          <w:rFonts w:asciiTheme="majorHAnsi" w:hAnsiTheme="majorHAnsi" w:cstheme="majorHAnsi"/>
          <w:b/>
          <w:color w:val="000000" w:themeColor="text1"/>
          <w:position w:val="-2"/>
          <w:lang w:val="nl-NL"/>
        </w:rPr>
      </w:pPr>
      <w:r>
        <w:rPr>
          <w:rFonts w:asciiTheme="majorHAnsi" w:hAnsiTheme="majorHAnsi" w:cstheme="majorHAnsi"/>
          <w:b/>
          <w:color w:val="000000" w:themeColor="text1"/>
          <w:position w:val="-2"/>
          <w:lang w:val="nl-NL"/>
        </w:rPr>
        <w:tab/>
      </w:r>
      <w:r w:rsidR="0000770F" w:rsidRPr="0000770F">
        <w:rPr>
          <w:rFonts w:asciiTheme="majorHAnsi" w:hAnsiTheme="majorHAnsi" w:cstheme="majorHAnsi"/>
          <w:b/>
          <w:color w:val="000000" w:themeColor="text1"/>
          <w:position w:val="-2"/>
          <w:lang w:val="nl-NL"/>
        </w:rPr>
        <w:t>III. Lấy ý kiến</w:t>
      </w:r>
    </w:p>
    <w:p w:rsidR="0000770F" w:rsidRPr="001072C0" w:rsidRDefault="0000770F" w:rsidP="0000770F">
      <w:pPr>
        <w:spacing w:before="60"/>
        <w:ind w:firstLine="720"/>
        <w:jc w:val="both"/>
        <w:rPr>
          <w:rFonts w:ascii="Times New Roman" w:hAnsi="Times New Roman"/>
          <w:lang w:val="pt-BR"/>
        </w:rPr>
      </w:pPr>
      <w:r w:rsidRPr="001072C0">
        <w:rPr>
          <w:rFonts w:ascii="Times New Roman" w:hAnsi="Times New Roman"/>
          <w:lang w:val="pt-BR"/>
        </w:rPr>
        <w:t xml:space="preserve">Trong quá trình xây dựng Dự thảo Nghị định, </w:t>
      </w:r>
      <w:r>
        <w:rPr>
          <w:rFonts w:ascii="Times New Roman" w:hAnsi="Times New Roman"/>
          <w:lang w:val="pt-BR"/>
        </w:rPr>
        <w:t xml:space="preserve">Bộ Giao thông vận tải, </w:t>
      </w:r>
      <w:r w:rsidRPr="001072C0">
        <w:rPr>
          <w:rFonts w:ascii="Times New Roman" w:hAnsi="Times New Roman"/>
          <w:lang w:val="pt-BR"/>
        </w:rPr>
        <w:t xml:space="preserve">Cục Đường thủy nội địa Việt Nam luôn tham vấn ý kiến các tổ chức, cá nhân có liên quan. Trên cơ sở ý kiến của các cơ quan, đơn vị liên quan, </w:t>
      </w:r>
      <w:r>
        <w:rPr>
          <w:rFonts w:ascii="Times New Roman" w:hAnsi="Times New Roman"/>
          <w:lang w:val="pt-BR"/>
        </w:rPr>
        <w:t xml:space="preserve">Bộ Giao thông vận tải, </w:t>
      </w:r>
      <w:r w:rsidRPr="001072C0">
        <w:rPr>
          <w:rFonts w:ascii="Times New Roman" w:hAnsi="Times New Roman"/>
          <w:lang w:val="pt-BR"/>
        </w:rPr>
        <w:t xml:space="preserve">Cục Đường thủy nội địa Việt Nam đã tổng hợp, nghiên cứu, xây dựng Dự thảo Nghị định. Sau khi </w:t>
      </w:r>
      <w:r w:rsidRPr="001072C0">
        <w:rPr>
          <w:rFonts w:ascii="Times New Roman" w:hAnsi="Times New Roman"/>
          <w:lang w:val="vi-VN"/>
        </w:rPr>
        <w:t>xây dựng và hoàn thiện hồ sơ dự thảo Nghị định</w:t>
      </w:r>
      <w:r w:rsidRPr="001072C0">
        <w:rPr>
          <w:rFonts w:ascii="Times New Roman" w:hAnsi="Times New Roman"/>
          <w:lang w:val="pt-BR"/>
        </w:rPr>
        <w:t>,</w:t>
      </w:r>
      <w:r w:rsidRPr="001072C0">
        <w:rPr>
          <w:rFonts w:ascii="Times New Roman" w:hAnsi="Times New Roman"/>
          <w:lang w:val="vi-VN"/>
        </w:rPr>
        <w:t xml:space="preserve"> </w:t>
      </w:r>
      <w:r w:rsidRPr="001072C0">
        <w:rPr>
          <w:rFonts w:ascii="Times New Roman" w:hAnsi="Times New Roman"/>
          <w:lang w:val="pt-BR"/>
        </w:rPr>
        <w:t>Bộ GTVT đã</w:t>
      </w:r>
      <w:r w:rsidRPr="001072C0">
        <w:rPr>
          <w:rFonts w:ascii="Times New Roman" w:hAnsi="Times New Roman"/>
          <w:lang w:val="vi-VN"/>
        </w:rPr>
        <w:t xml:space="preserve"> gửi xin ý</w:t>
      </w:r>
      <w:r>
        <w:rPr>
          <w:rFonts w:ascii="Times New Roman" w:hAnsi="Times New Roman"/>
          <w:lang w:val="vi-VN"/>
        </w:rPr>
        <w:t xml:space="preserve"> kiến các Bộ, ngành, địa phương</w:t>
      </w:r>
      <w:r w:rsidRPr="001072C0">
        <w:rPr>
          <w:rFonts w:ascii="Times New Roman" w:hAnsi="Times New Roman"/>
          <w:lang w:val="pt-BR"/>
        </w:rPr>
        <w:t xml:space="preserve">, đăng tải toàn văn hồ sơ Dự thảo Nghị định trên </w:t>
      </w:r>
      <w:bookmarkStart w:id="2" w:name="_GoBack"/>
      <w:r w:rsidRPr="001072C0">
        <w:rPr>
          <w:rFonts w:ascii="Times New Roman" w:hAnsi="Times New Roman"/>
          <w:lang w:val="pt-BR"/>
        </w:rPr>
        <w:lastRenderedPageBreak/>
        <w:t>Cổng thông tin điện tử của Bộ Giao thông vận tải, Cục Đường thủy nội địa Việt Nam để xin ý kiến phản biện của xã hội với mục tiêu mong nhận được tối đa các ý kiến góp ý, qua đó tổng hợp, tiếp thu và giải trình để hoàn thiện Dự thảo Nghị định.</w:t>
      </w:r>
    </w:p>
    <w:p w:rsidR="0000770F" w:rsidRPr="0000770F" w:rsidRDefault="0000770F" w:rsidP="0000770F">
      <w:pPr>
        <w:spacing w:before="80" w:after="80"/>
        <w:ind w:firstLine="720"/>
        <w:jc w:val="both"/>
        <w:rPr>
          <w:rFonts w:asciiTheme="majorHAnsi" w:hAnsiTheme="majorHAnsi" w:cstheme="majorHAnsi"/>
          <w:b/>
          <w:color w:val="000000" w:themeColor="text1"/>
          <w:position w:val="-2"/>
          <w:lang w:val="nl-NL"/>
        </w:rPr>
      </w:pPr>
      <w:r w:rsidRPr="0000770F">
        <w:rPr>
          <w:rFonts w:asciiTheme="majorHAnsi" w:hAnsiTheme="majorHAnsi" w:cstheme="majorHAnsi"/>
          <w:b/>
          <w:color w:val="000000" w:themeColor="text1"/>
          <w:position w:val="-2"/>
          <w:lang w:val="nl-NL"/>
        </w:rPr>
        <w:t>IV. Giám sát và đánh giá</w:t>
      </w:r>
    </w:p>
    <w:p w:rsidR="0000770F" w:rsidRPr="00B57849" w:rsidRDefault="0000770F" w:rsidP="0000770F">
      <w:pPr>
        <w:spacing w:before="60"/>
        <w:jc w:val="both"/>
        <w:rPr>
          <w:rFonts w:ascii="Times New Roman" w:hAnsi="Times New Roman"/>
          <w:lang w:val="pt-BR"/>
        </w:rPr>
      </w:pPr>
      <w:r w:rsidRPr="00644BE3">
        <w:rPr>
          <w:rFonts w:ascii="Times New Roman" w:hAnsi="Times New Roman"/>
          <w:b/>
          <w:color w:val="000000"/>
          <w:lang w:val="pt-BR"/>
        </w:rPr>
        <w:tab/>
      </w:r>
      <w:r w:rsidRPr="00644BE3">
        <w:rPr>
          <w:rFonts w:ascii="Times New Roman" w:hAnsi="Times New Roman"/>
          <w:lang w:val="pt-BR"/>
        </w:rPr>
        <w:t>Sau khi Nghị định được ban hành, các cơ quan từ Trung ương đến địa phương có trách nhiệm thi hành chính sách, giám sát và đánh giá việc thi hành chính sách:</w:t>
      </w:r>
    </w:p>
    <w:p w:rsidR="0000770F" w:rsidRPr="00644BE3" w:rsidRDefault="0000770F" w:rsidP="0000770F">
      <w:pPr>
        <w:spacing w:before="60"/>
        <w:ind w:firstLine="720"/>
        <w:jc w:val="both"/>
        <w:rPr>
          <w:rFonts w:ascii="Times New Roman" w:hAnsi="Times New Roman"/>
          <w:lang w:val="pt-BR"/>
        </w:rPr>
      </w:pPr>
      <w:r w:rsidRPr="00B57849">
        <w:rPr>
          <w:rFonts w:ascii="Times New Roman" w:hAnsi="Times New Roman"/>
          <w:lang w:val="pt-BR"/>
        </w:rPr>
        <w:t xml:space="preserve">- Cơ quan chịu trách nhiệm tổ chức thi hành chính sách: Bộ Giao thông vận tải </w:t>
      </w:r>
      <w:r w:rsidRPr="00644BE3">
        <w:rPr>
          <w:rFonts w:ascii="Times New Roman" w:hAnsi="Times New Roman"/>
          <w:lang w:val="pt-BR"/>
        </w:rPr>
        <w:t>và các Bộ, ngành liên quan</w:t>
      </w:r>
      <w:r>
        <w:rPr>
          <w:rFonts w:ascii="Times New Roman" w:hAnsi="Times New Roman"/>
          <w:lang w:val="pt-BR"/>
        </w:rPr>
        <w:t xml:space="preserve">; </w:t>
      </w:r>
      <w:r w:rsidRPr="00644BE3">
        <w:rPr>
          <w:rFonts w:ascii="Times New Roman" w:hAnsi="Times New Roman"/>
          <w:lang w:val="pt-BR"/>
        </w:rPr>
        <w:t xml:space="preserve">Cục Đường thủy nội địa Việt Nam; </w:t>
      </w:r>
      <w:r>
        <w:rPr>
          <w:rFonts w:ascii="Times New Roman" w:hAnsi="Times New Roman"/>
          <w:lang w:val="pt-BR"/>
        </w:rPr>
        <w:t xml:space="preserve">Cục Hàng hải Việt Nam, </w:t>
      </w:r>
      <w:r w:rsidRPr="00644BE3">
        <w:rPr>
          <w:rFonts w:ascii="Times New Roman" w:hAnsi="Times New Roman"/>
          <w:lang w:val="pt-BR"/>
        </w:rPr>
        <w:t>Sở GTVT các tỉnh, t</w:t>
      </w:r>
      <w:r>
        <w:rPr>
          <w:rFonts w:ascii="Times New Roman" w:hAnsi="Times New Roman"/>
          <w:lang w:val="pt-BR"/>
        </w:rPr>
        <w:t>hành phố trực thuộc Trung ương; Các cơ quan khác có liên quan;</w:t>
      </w:r>
    </w:p>
    <w:p w:rsidR="0000770F" w:rsidRDefault="0000770F" w:rsidP="0000770F">
      <w:pPr>
        <w:spacing w:before="60"/>
        <w:ind w:firstLine="720"/>
        <w:jc w:val="both"/>
        <w:rPr>
          <w:rFonts w:ascii="Times New Roman" w:hAnsi="Times New Roman"/>
          <w:lang w:val="pt-BR"/>
        </w:rPr>
      </w:pPr>
      <w:r w:rsidRPr="00B57849">
        <w:rPr>
          <w:rFonts w:ascii="Times New Roman" w:hAnsi="Times New Roman"/>
          <w:lang w:val="pt-BR"/>
        </w:rPr>
        <w:t>- Cơ quan giám sát thực hiện chính sách: Chính phủ, Văn phòng Chí</w:t>
      </w:r>
      <w:r>
        <w:rPr>
          <w:rFonts w:ascii="Times New Roman" w:hAnsi="Times New Roman"/>
          <w:lang w:val="pt-BR"/>
        </w:rPr>
        <w:t>nh phủ, các Bộ, ngành liên quan;</w:t>
      </w:r>
    </w:p>
    <w:p w:rsidR="0000770F" w:rsidRDefault="0000770F" w:rsidP="0000770F">
      <w:pPr>
        <w:spacing w:before="60"/>
        <w:ind w:firstLine="720"/>
        <w:jc w:val="both"/>
        <w:rPr>
          <w:rFonts w:ascii="Times New Roman" w:hAnsi="Times New Roman"/>
          <w:lang w:val="pt-BR"/>
        </w:rPr>
      </w:pPr>
      <w:r w:rsidRPr="00B57849">
        <w:rPr>
          <w:rFonts w:ascii="Times New Roman" w:hAnsi="Times New Roman"/>
          <w:lang w:val="pt-BR"/>
        </w:rPr>
        <w:t xml:space="preserve">Trên đây là báo cáo đánh giá tác động đối với dự thảo </w:t>
      </w:r>
      <w:r w:rsidR="00811E2A" w:rsidRPr="00811E2A">
        <w:rPr>
          <w:rFonts w:ascii="Times New Roman" w:hAnsi="Times New Roman"/>
          <w:lang w:val="pt-BR"/>
        </w:rPr>
        <w:t xml:space="preserve">Nghị </w:t>
      </w:r>
      <w:r w:rsidR="00811E2A" w:rsidRPr="00811E2A">
        <w:rPr>
          <w:rFonts w:ascii="Times New Roman" w:hAnsi="Times New Roman" w:hint="eastAsia"/>
          <w:lang w:val="pt-BR"/>
        </w:rPr>
        <w:t>đ</w:t>
      </w:r>
      <w:r w:rsidR="00811E2A" w:rsidRPr="00811E2A">
        <w:rPr>
          <w:rFonts w:ascii="Times New Roman" w:hAnsi="Times New Roman"/>
          <w:lang w:val="pt-BR"/>
        </w:rPr>
        <w:t xml:space="preserve">ịnh sửa </w:t>
      </w:r>
      <w:r w:rsidR="00811E2A" w:rsidRPr="00811E2A">
        <w:rPr>
          <w:rFonts w:ascii="Times New Roman" w:hAnsi="Times New Roman" w:hint="eastAsia"/>
          <w:lang w:val="pt-BR"/>
        </w:rPr>
        <w:t>đ</w:t>
      </w:r>
      <w:r w:rsidR="00811E2A" w:rsidRPr="00811E2A">
        <w:rPr>
          <w:rFonts w:ascii="Times New Roman" w:hAnsi="Times New Roman"/>
          <w:lang w:val="pt-BR"/>
        </w:rPr>
        <w:t xml:space="preserve">ổi, bổ sung một số </w:t>
      </w:r>
      <w:r w:rsidR="00811E2A" w:rsidRPr="00811E2A">
        <w:rPr>
          <w:rFonts w:ascii="Times New Roman" w:hAnsi="Times New Roman" w:hint="eastAsia"/>
          <w:lang w:val="pt-BR"/>
        </w:rPr>
        <w:t>đ</w:t>
      </w:r>
      <w:r w:rsidR="00811E2A" w:rsidRPr="00811E2A">
        <w:rPr>
          <w:rFonts w:ascii="Times New Roman" w:hAnsi="Times New Roman"/>
          <w:lang w:val="pt-BR"/>
        </w:rPr>
        <w:t xml:space="preserve">iều của Nghị </w:t>
      </w:r>
      <w:r w:rsidR="00811E2A" w:rsidRPr="00811E2A">
        <w:rPr>
          <w:rFonts w:ascii="Times New Roman" w:hAnsi="Times New Roman" w:hint="eastAsia"/>
          <w:lang w:val="pt-BR"/>
        </w:rPr>
        <w:t>đ</w:t>
      </w:r>
      <w:r w:rsidR="00811E2A" w:rsidRPr="00811E2A">
        <w:rPr>
          <w:rFonts w:ascii="Times New Roman" w:hAnsi="Times New Roman"/>
          <w:lang w:val="pt-BR"/>
        </w:rPr>
        <w:t>ịnh số 48/2019/N</w:t>
      </w:r>
      <w:r w:rsidR="00811E2A" w:rsidRPr="00811E2A">
        <w:rPr>
          <w:rFonts w:ascii="Times New Roman" w:hAnsi="Times New Roman" w:hint="eastAsia"/>
          <w:lang w:val="pt-BR"/>
        </w:rPr>
        <w:t>Đ</w:t>
      </w:r>
      <w:r w:rsidR="00811E2A" w:rsidRPr="00811E2A">
        <w:rPr>
          <w:rFonts w:ascii="Times New Roman" w:hAnsi="Times New Roman"/>
          <w:lang w:val="pt-BR"/>
        </w:rPr>
        <w:t>-CP ngày 05 tháng 6 n</w:t>
      </w:r>
      <w:r w:rsidR="00811E2A" w:rsidRPr="00811E2A">
        <w:rPr>
          <w:rFonts w:ascii="Times New Roman" w:hAnsi="Times New Roman" w:hint="eastAsia"/>
          <w:lang w:val="pt-BR"/>
        </w:rPr>
        <w:t>ă</w:t>
      </w:r>
      <w:r w:rsidR="00811E2A" w:rsidRPr="00811E2A">
        <w:rPr>
          <w:rFonts w:ascii="Times New Roman" w:hAnsi="Times New Roman"/>
          <w:lang w:val="pt-BR"/>
        </w:rPr>
        <w:t xml:space="preserve">m 2019 của Chính phủ quy </w:t>
      </w:r>
      <w:r w:rsidR="00811E2A" w:rsidRPr="00811E2A">
        <w:rPr>
          <w:rFonts w:ascii="Times New Roman" w:hAnsi="Times New Roman" w:hint="eastAsia"/>
          <w:lang w:val="pt-BR"/>
        </w:rPr>
        <w:t>đ</w:t>
      </w:r>
      <w:r w:rsidR="00811E2A" w:rsidRPr="00811E2A">
        <w:rPr>
          <w:rFonts w:ascii="Times New Roman" w:hAnsi="Times New Roman"/>
          <w:lang w:val="pt-BR"/>
        </w:rPr>
        <w:t xml:space="preserve">ịnh về quản lý hoạt </w:t>
      </w:r>
      <w:r w:rsidR="00811E2A" w:rsidRPr="00811E2A">
        <w:rPr>
          <w:rFonts w:ascii="Times New Roman" w:hAnsi="Times New Roman" w:hint="eastAsia"/>
          <w:lang w:val="pt-BR"/>
        </w:rPr>
        <w:t>đ</w:t>
      </w:r>
      <w:r w:rsidR="00811E2A" w:rsidRPr="00811E2A">
        <w:rPr>
          <w:rFonts w:ascii="Times New Roman" w:hAnsi="Times New Roman"/>
          <w:lang w:val="pt-BR"/>
        </w:rPr>
        <w:t>ộng của ph</w:t>
      </w:r>
      <w:r w:rsidR="00811E2A" w:rsidRPr="00811E2A">
        <w:rPr>
          <w:rFonts w:ascii="Times New Roman" w:hAnsi="Times New Roman" w:hint="eastAsia"/>
          <w:lang w:val="pt-BR"/>
        </w:rPr>
        <w:t>ươ</w:t>
      </w:r>
      <w:r w:rsidR="00811E2A" w:rsidRPr="00811E2A">
        <w:rPr>
          <w:rFonts w:ascii="Times New Roman" w:hAnsi="Times New Roman"/>
          <w:lang w:val="pt-BR"/>
        </w:rPr>
        <w:t>ng tiện phục vụ vui ch</w:t>
      </w:r>
      <w:r w:rsidR="00811E2A" w:rsidRPr="00811E2A">
        <w:rPr>
          <w:rFonts w:ascii="Times New Roman" w:hAnsi="Times New Roman" w:hint="eastAsia"/>
          <w:lang w:val="pt-BR"/>
        </w:rPr>
        <w:t>ơ</w:t>
      </w:r>
      <w:r w:rsidR="00811E2A" w:rsidRPr="00811E2A">
        <w:rPr>
          <w:rFonts w:ascii="Times New Roman" w:hAnsi="Times New Roman"/>
          <w:lang w:val="pt-BR"/>
        </w:rPr>
        <w:t>i, giải trí d</w:t>
      </w:r>
      <w:r w:rsidR="00811E2A" w:rsidRPr="00811E2A">
        <w:rPr>
          <w:rFonts w:ascii="Times New Roman" w:hAnsi="Times New Roman" w:hint="eastAsia"/>
          <w:lang w:val="pt-BR"/>
        </w:rPr>
        <w:t>ư</w:t>
      </w:r>
      <w:r w:rsidR="00811E2A" w:rsidRPr="00811E2A">
        <w:rPr>
          <w:rFonts w:ascii="Times New Roman" w:hAnsi="Times New Roman"/>
          <w:lang w:val="pt-BR"/>
        </w:rPr>
        <w:t>ới n</w:t>
      </w:r>
      <w:r w:rsidR="00811E2A" w:rsidRPr="00811E2A">
        <w:rPr>
          <w:rFonts w:ascii="Times New Roman" w:hAnsi="Times New Roman" w:hint="eastAsia"/>
          <w:lang w:val="pt-BR"/>
        </w:rPr>
        <w:t>ư</w:t>
      </w:r>
      <w:r w:rsidR="00811E2A" w:rsidRPr="00811E2A">
        <w:rPr>
          <w:rFonts w:ascii="Times New Roman" w:hAnsi="Times New Roman"/>
          <w:lang w:val="pt-BR"/>
        </w:rPr>
        <w:t>ớc</w:t>
      </w:r>
      <w:r w:rsidRPr="00B57849">
        <w:rPr>
          <w:rFonts w:ascii="Times New Roman" w:hAnsi="Times New Roman"/>
          <w:lang w:val="pt-BR"/>
        </w:rPr>
        <w:t>./.</w:t>
      </w:r>
    </w:p>
    <w:p w:rsidR="00811E2A" w:rsidRDefault="0000770F" w:rsidP="00811E2A">
      <w:pPr>
        <w:spacing w:before="60"/>
        <w:ind w:firstLine="720"/>
        <w:jc w:val="right"/>
        <w:rPr>
          <w:rFonts w:ascii="Times New Roman" w:hAnsi="Times New Roman"/>
          <w:b/>
          <w:lang w:val="pt-BR"/>
        </w:rPr>
      </w:pPr>
      <w:r w:rsidRPr="00B10B6C">
        <w:rPr>
          <w:rFonts w:ascii="Times New Roman" w:hAnsi="Times New Roman"/>
          <w:b/>
          <w:lang w:val="pt-BR"/>
        </w:rPr>
        <w:t>BỘ GIAO THÔNG VẬN TẢI</w:t>
      </w:r>
    </w:p>
    <w:bookmarkEnd w:id="2"/>
    <w:p w:rsidR="0000770F" w:rsidRPr="00884B39" w:rsidRDefault="0000770F" w:rsidP="00884B39">
      <w:pPr>
        <w:spacing w:after="200" w:line="276" w:lineRule="auto"/>
        <w:rPr>
          <w:rFonts w:ascii="Times New Roman" w:hAnsi="Times New Roman"/>
          <w:b/>
          <w:lang w:val="pt-BR"/>
        </w:rPr>
      </w:pPr>
    </w:p>
    <w:sectPr w:rsidR="0000770F" w:rsidRPr="00884B39" w:rsidSect="00A3705E">
      <w:headerReference w:type="default" r:id="rId11"/>
      <w:footerReference w:type="default" r:id="rId12"/>
      <w:pgSz w:w="11907" w:h="16839" w:code="9"/>
      <w:pgMar w:top="1008" w:right="1008" w:bottom="1008" w:left="1440" w:header="720" w:footer="5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84" w:rsidRDefault="00F61084">
      <w:r>
        <w:separator/>
      </w:r>
    </w:p>
  </w:endnote>
  <w:endnote w:type="continuationSeparator" w:id="0">
    <w:p w:rsidR="00F61084" w:rsidRDefault="00F6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49" w:rsidRPr="00E923EC" w:rsidRDefault="00F61084">
    <w:pPr>
      <w:pStyle w:val="Footer"/>
      <w:jc w:val="center"/>
      <w:rPr>
        <w:rFonts w:ascii="Times New Roman" w:hAnsi="Times New Roman"/>
        <w:sz w:val="24"/>
        <w:szCs w:val="24"/>
      </w:rPr>
    </w:pPr>
  </w:p>
  <w:p w:rsidR="00B57849" w:rsidRDefault="00F61084" w:rsidP="00647570">
    <w:pPr>
      <w:pStyle w:val="Footer"/>
      <w:jc w:val="center"/>
      <w:rPr>
        <w:i/>
        <w:sz w:val="26"/>
      </w:rPr>
    </w:pPr>
  </w:p>
  <w:p w:rsidR="00B57849" w:rsidRPr="00BA1F5E" w:rsidRDefault="00F61084" w:rsidP="00647570">
    <w:pPr>
      <w:pStyle w:val="Footer"/>
      <w:jc w:val="center"/>
      <w:rPr>
        <w:i/>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84" w:rsidRDefault="00F61084">
      <w:r>
        <w:separator/>
      </w:r>
    </w:p>
  </w:footnote>
  <w:footnote w:type="continuationSeparator" w:id="0">
    <w:p w:rsidR="00F61084" w:rsidRDefault="00F61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rPr>
      <w:id w:val="112785752"/>
      <w:docPartObj>
        <w:docPartGallery w:val="Page Numbers (Top of Page)"/>
        <w:docPartUnique/>
      </w:docPartObj>
    </w:sdtPr>
    <w:sdtEndPr>
      <w:rPr>
        <w:noProof/>
      </w:rPr>
    </w:sdtEndPr>
    <w:sdtContent>
      <w:p w:rsidR="00C17353" w:rsidRPr="006F3B4B" w:rsidRDefault="00064D5F">
        <w:pPr>
          <w:pStyle w:val="Header"/>
          <w:jc w:val="center"/>
          <w:rPr>
            <w:rFonts w:ascii="Times New Roman" w:hAnsi="Times New Roman"/>
          </w:rPr>
        </w:pPr>
        <w:r w:rsidRPr="006F3B4B">
          <w:rPr>
            <w:rFonts w:ascii="Times New Roman" w:hAnsi="Times New Roman"/>
            <w:noProof w:val="0"/>
          </w:rPr>
          <w:fldChar w:fldCharType="begin"/>
        </w:r>
        <w:r w:rsidRPr="006F3B4B">
          <w:rPr>
            <w:rFonts w:ascii="Times New Roman" w:hAnsi="Times New Roman"/>
          </w:rPr>
          <w:instrText xml:space="preserve"> PAGE   \* MERGEFORMAT </w:instrText>
        </w:r>
        <w:r w:rsidRPr="006F3B4B">
          <w:rPr>
            <w:rFonts w:ascii="Times New Roman" w:hAnsi="Times New Roman"/>
            <w:noProof w:val="0"/>
          </w:rPr>
          <w:fldChar w:fldCharType="separate"/>
        </w:r>
        <w:r w:rsidR="002E7028">
          <w:rPr>
            <w:rFonts w:ascii="Times New Roman" w:hAnsi="Times New Roman"/>
          </w:rPr>
          <w:t>6</w:t>
        </w:r>
        <w:r w:rsidRPr="006F3B4B">
          <w:rPr>
            <w:rFonts w:ascii="Times New Roman" w:hAnsi="Times New Roman"/>
          </w:rPr>
          <w:fldChar w:fldCharType="end"/>
        </w:r>
      </w:p>
    </w:sdtContent>
  </w:sdt>
  <w:p w:rsidR="00B57849" w:rsidRPr="0089561E" w:rsidRDefault="00F6108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6F1E"/>
    <w:multiLevelType w:val="hybridMultilevel"/>
    <w:tmpl w:val="AB9E625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5ED321FF"/>
    <w:multiLevelType w:val="hybridMultilevel"/>
    <w:tmpl w:val="E04442D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73096A6F"/>
    <w:multiLevelType w:val="hybridMultilevel"/>
    <w:tmpl w:val="ED8A67F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F9"/>
    <w:rsid w:val="0000770F"/>
    <w:rsid w:val="00044650"/>
    <w:rsid w:val="00064D5F"/>
    <w:rsid w:val="00083D35"/>
    <w:rsid w:val="000B2127"/>
    <w:rsid w:val="0016661D"/>
    <w:rsid w:val="0017004E"/>
    <w:rsid w:val="001939F9"/>
    <w:rsid w:val="001A015A"/>
    <w:rsid w:val="001B7107"/>
    <w:rsid w:val="00203FF9"/>
    <w:rsid w:val="0022126E"/>
    <w:rsid w:val="00261773"/>
    <w:rsid w:val="002646CD"/>
    <w:rsid w:val="002D70B2"/>
    <w:rsid w:val="002E7028"/>
    <w:rsid w:val="00332A3F"/>
    <w:rsid w:val="003477A5"/>
    <w:rsid w:val="003545B6"/>
    <w:rsid w:val="00366B6D"/>
    <w:rsid w:val="003837C5"/>
    <w:rsid w:val="003B109D"/>
    <w:rsid w:val="003B6DF9"/>
    <w:rsid w:val="0040273C"/>
    <w:rsid w:val="004969D3"/>
    <w:rsid w:val="004A720E"/>
    <w:rsid w:val="004F7C1F"/>
    <w:rsid w:val="00505D24"/>
    <w:rsid w:val="00511B3A"/>
    <w:rsid w:val="005405D1"/>
    <w:rsid w:val="00557A19"/>
    <w:rsid w:val="00581FF2"/>
    <w:rsid w:val="00597FF3"/>
    <w:rsid w:val="005B7E98"/>
    <w:rsid w:val="005C76FD"/>
    <w:rsid w:val="005D25DC"/>
    <w:rsid w:val="005F1759"/>
    <w:rsid w:val="005F5B65"/>
    <w:rsid w:val="0061214A"/>
    <w:rsid w:val="00631477"/>
    <w:rsid w:val="0065384A"/>
    <w:rsid w:val="0065501E"/>
    <w:rsid w:val="00681E68"/>
    <w:rsid w:val="006C4F0C"/>
    <w:rsid w:val="006F3B4B"/>
    <w:rsid w:val="00700A5D"/>
    <w:rsid w:val="007119F9"/>
    <w:rsid w:val="0072495B"/>
    <w:rsid w:val="00794B4C"/>
    <w:rsid w:val="007A5936"/>
    <w:rsid w:val="007B78C8"/>
    <w:rsid w:val="007D1BA9"/>
    <w:rsid w:val="007E4825"/>
    <w:rsid w:val="007E7B10"/>
    <w:rsid w:val="007F622B"/>
    <w:rsid w:val="00811E2A"/>
    <w:rsid w:val="00813341"/>
    <w:rsid w:val="00823AAE"/>
    <w:rsid w:val="00826210"/>
    <w:rsid w:val="008323A7"/>
    <w:rsid w:val="00840909"/>
    <w:rsid w:val="0085626E"/>
    <w:rsid w:val="00884B39"/>
    <w:rsid w:val="00886379"/>
    <w:rsid w:val="008A6682"/>
    <w:rsid w:val="008B3BEE"/>
    <w:rsid w:val="008B55F4"/>
    <w:rsid w:val="008C32C1"/>
    <w:rsid w:val="008C45D6"/>
    <w:rsid w:val="008D0BBF"/>
    <w:rsid w:val="008F09D7"/>
    <w:rsid w:val="0093499C"/>
    <w:rsid w:val="00955D47"/>
    <w:rsid w:val="00961AB3"/>
    <w:rsid w:val="009D7BC7"/>
    <w:rsid w:val="009F1731"/>
    <w:rsid w:val="00A047F9"/>
    <w:rsid w:val="00A77B17"/>
    <w:rsid w:val="00A87DB1"/>
    <w:rsid w:val="00AA26CD"/>
    <w:rsid w:val="00AE0970"/>
    <w:rsid w:val="00AE2AD4"/>
    <w:rsid w:val="00AF0EED"/>
    <w:rsid w:val="00B03FF7"/>
    <w:rsid w:val="00B04146"/>
    <w:rsid w:val="00B10B6C"/>
    <w:rsid w:val="00B234FB"/>
    <w:rsid w:val="00B254E5"/>
    <w:rsid w:val="00B54F87"/>
    <w:rsid w:val="00B612FF"/>
    <w:rsid w:val="00B70CFD"/>
    <w:rsid w:val="00BA319F"/>
    <w:rsid w:val="00BC4307"/>
    <w:rsid w:val="00BF3022"/>
    <w:rsid w:val="00BF664E"/>
    <w:rsid w:val="00C06F07"/>
    <w:rsid w:val="00C25184"/>
    <w:rsid w:val="00C25870"/>
    <w:rsid w:val="00C601E2"/>
    <w:rsid w:val="00C76346"/>
    <w:rsid w:val="00C81BE9"/>
    <w:rsid w:val="00CC6C3C"/>
    <w:rsid w:val="00CD6B49"/>
    <w:rsid w:val="00CE2627"/>
    <w:rsid w:val="00CE4BCF"/>
    <w:rsid w:val="00D15E55"/>
    <w:rsid w:val="00D3305A"/>
    <w:rsid w:val="00D40D74"/>
    <w:rsid w:val="00D726E0"/>
    <w:rsid w:val="00D962EC"/>
    <w:rsid w:val="00DD0C7B"/>
    <w:rsid w:val="00E125EB"/>
    <w:rsid w:val="00E353E7"/>
    <w:rsid w:val="00E64722"/>
    <w:rsid w:val="00E73E31"/>
    <w:rsid w:val="00E84A98"/>
    <w:rsid w:val="00EA374E"/>
    <w:rsid w:val="00EB1116"/>
    <w:rsid w:val="00EB1582"/>
    <w:rsid w:val="00ED2E24"/>
    <w:rsid w:val="00EE1C41"/>
    <w:rsid w:val="00EE2686"/>
    <w:rsid w:val="00F033C1"/>
    <w:rsid w:val="00F14D3C"/>
    <w:rsid w:val="00F3086A"/>
    <w:rsid w:val="00F51122"/>
    <w:rsid w:val="00F61084"/>
    <w:rsid w:val="00F66E81"/>
    <w:rsid w:val="00F73C27"/>
    <w:rsid w:val="00FA4893"/>
    <w:rsid w:val="00FA609A"/>
    <w:rsid w:val="00FD22A1"/>
    <w:rsid w:val="00FD70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F9"/>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47F9"/>
    <w:pPr>
      <w:tabs>
        <w:tab w:val="center" w:pos="4680"/>
        <w:tab w:val="right" w:pos="9360"/>
      </w:tabs>
    </w:pPr>
  </w:style>
  <w:style w:type="character" w:customStyle="1" w:styleId="FooterChar">
    <w:name w:val="Footer Char"/>
    <w:basedOn w:val="DefaultParagraphFont"/>
    <w:link w:val="Footer"/>
    <w:uiPriority w:val="99"/>
    <w:rsid w:val="00A047F9"/>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A047F9"/>
    <w:pPr>
      <w:tabs>
        <w:tab w:val="center" w:pos="4680"/>
        <w:tab w:val="right" w:pos="9360"/>
      </w:tabs>
    </w:pPr>
  </w:style>
  <w:style w:type="character" w:customStyle="1" w:styleId="HeaderChar">
    <w:name w:val="Header Char"/>
    <w:basedOn w:val="DefaultParagraphFont"/>
    <w:link w:val="Header"/>
    <w:uiPriority w:val="99"/>
    <w:rsid w:val="00A047F9"/>
    <w:rPr>
      <w:rFonts w:ascii=".VnTime" w:eastAsia="Times New Roman" w:hAnsi=".VnTime" w:cs="Times New Roman"/>
      <w:noProof/>
      <w:sz w:val="28"/>
      <w:szCs w:val="28"/>
      <w:lang w:val="en-US"/>
    </w:rPr>
  </w:style>
  <w:style w:type="character" w:customStyle="1" w:styleId="fontstyle01">
    <w:name w:val="fontstyle01"/>
    <w:basedOn w:val="DefaultParagraphFont"/>
    <w:rsid w:val="00A047F9"/>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A047F9"/>
    <w:pPr>
      <w:ind w:left="720" w:firstLine="737"/>
      <w:contextualSpacing/>
      <w:jc w:val="both"/>
    </w:pPr>
    <w:rPr>
      <w:rFonts w:ascii="Arial" w:eastAsia="SimSun" w:hAnsi="Arial" w:cs="Arial"/>
      <w:noProof w:val="0"/>
      <w:lang w:eastAsia="zh-CN"/>
    </w:rPr>
  </w:style>
  <w:style w:type="paragraph" w:styleId="BalloonText">
    <w:name w:val="Balloon Text"/>
    <w:basedOn w:val="Normal"/>
    <w:link w:val="BalloonTextChar"/>
    <w:uiPriority w:val="99"/>
    <w:semiHidden/>
    <w:unhideWhenUsed/>
    <w:rsid w:val="00EE1C41"/>
    <w:rPr>
      <w:rFonts w:ascii="Tahoma" w:hAnsi="Tahoma" w:cs="Tahoma"/>
      <w:sz w:val="16"/>
      <w:szCs w:val="16"/>
    </w:rPr>
  </w:style>
  <w:style w:type="character" w:customStyle="1" w:styleId="BalloonTextChar">
    <w:name w:val="Balloon Text Char"/>
    <w:basedOn w:val="DefaultParagraphFont"/>
    <w:link w:val="BalloonText"/>
    <w:uiPriority w:val="99"/>
    <w:semiHidden/>
    <w:rsid w:val="00EE1C41"/>
    <w:rPr>
      <w:rFonts w:ascii="Tahoma" w:eastAsia="Times New Roman" w:hAnsi="Tahoma" w:cs="Tahoma"/>
      <w:noProof/>
      <w:sz w:val="16"/>
      <w:szCs w:val="16"/>
      <w:lang w:val="en-US"/>
    </w:rPr>
  </w:style>
  <w:style w:type="paragraph" w:styleId="NormalWeb">
    <w:name w:val="Normal (Web)"/>
    <w:basedOn w:val="Normal"/>
    <w:uiPriority w:val="99"/>
    <w:semiHidden/>
    <w:unhideWhenUsed/>
    <w:rsid w:val="00DD0C7B"/>
    <w:pPr>
      <w:spacing w:before="100" w:beforeAutospacing="1" w:after="100" w:afterAutospacing="1"/>
    </w:pPr>
    <w:rPr>
      <w:rFonts w:ascii="Times New Roman" w:hAnsi="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F9"/>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47F9"/>
    <w:pPr>
      <w:tabs>
        <w:tab w:val="center" w:pos="4680"/>
        <w:tab w:val="right" w:pos="9360"/>
      </w:tabs>
    </w:pPr>
  </w:style>
  <w:style w:type="character" w:customStyle="1" w:styleId="FooterChar">
    <w:name w:val="Footer Char"/>
    <w:basedOn w:val="DefaultParagraphFont"/>
    <w:link w:val="Footer"/>
    <w:uiPriority w:val="99"/>
    <w:rsid w:val="00A047F9"/>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A047F9"/>
    <w:pPr>
      <w:tabs>
        <w:tab w:val="center" w:pos="4680"/>
        <w:tab w:val="right" w:pos="9360"/>
      </w:tabs>
    </w:pPr>
  </w:style>
  <w:style w:type="character" w:customStyle="1" w:styleId="HeaderChar">
    <w:name w:val="Header Char"/>
    <w:basedOn w:val="DefaultParagraphFont"/>
    <w:link w:val="Header"/>
    <w:uiPriority w:val="99"/>
    <w:rsid w:val="00A047F9"/>
    <w:rPr>
      <w:rFonts w:ascii=".VnTime" w:eastAsia="Times New Roman" w:hAnsi=".VnTime" w:cs="Times New Roman"/>
      <w:noProof/>
      <w:sz w:val="28"/>
      <w:szCs w:val="28"/>
      <w:lang w:val="en-US"/>
    </w:rPr>
  </w:style>
  <w:style w:type="character" w:customStyle="1" w:styleId="fontstyle01">
    <w:name w:val="fontstyle01"/>
    <w:basedOn w:val="DefaultParagraphFont"/>
    <w:rsid w:val="00A047F9"/>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A047F9"/>
    <w:pPr>
      <w:ind w:left="720" w:firstLine="737"/>
      <w:contextualSpacing/>
      <w:jc w:val="both"/>
    </w:pPr>
    <w:rPr>
      <w:rFonts w:ascii="Arial" w:eastAsia="SimSun" w:hAnsi="Arial" w:cs="Arial"/>
      <w:noProof w:val="0"/>
      <w:lang w:eastAsia="zh-CN"/>
    </w:rPr>
  </w:style>
  <w:style w:type="paragraph" w:styleId="BalloonText">
    <w:name w:val="Balloon Text"/>
    <w:basedOn w:val="Normal"/>
    <w:link w:val="BalloonTextChar"/>
    <w:uiPriority w:val="99"/>
    <w:semiHidden/>
    <w:unhideWhenUsed/>
    <w:rsid w:val="00EE1C41"/>
    <w:rPr>
      <w:rFonts w:ascii="Tahoma" w:hAnsi="Tahoma" w:cs="Tahoma"/>
      <w:sz w:val="16"/>
      <w:szCs w:val="16"/>
    </w:rPr>
  </w:style>
  <w:style w:type="character" w:customStyle="1" w:styleId="BalloonTextChar">
    <w:name w:val="Balloon Text Char"/>
    <w:basedOn w:val="DefaultParagraphFont"/>
    <w:link w:val="BalloonText"/>
    <w:uiPriority w:val="99"/>
    <w:semiHidden/>
    <w:rsid w:val="00EE1C41"/>
    <w:rPr>
      <w:rFonts w:ascii="Tahoma" w:eastAsia="Times New Roman" w:hAnsi="Tahoma" w:cs="Tahoma"/>
      <w:noProof/>
      <w:sz w:val="16"/>
      <w:szCs w:val="16"/>
      <w:lang w:val="en-US"/>
    </w:rPr>
  </w:style>
  <w:style w:type="paragraph" w:styleId="NormalWeb">
    <w:name w:val="Normal (Web)"/>
    <w:basedOn w:val="Normal"/>
    <w:uiPriority w:val="99"/>
    <w:semiHidden/>
    <w:unhideWhenUsed/>
    <w:rsid w:val="00DD0C7B"/>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3534">
      <w:bodyDiv w:val="1"/>
      <w:marLeft w:val="0"/>
      <w:marRight w:val="0"/>
      <w:marTop w:val="0"/>
      <w:marBottom w:val="0"/>
      <w:divBdr>
        <w:top w:val="none" w:sz="0" w:space="0" w:color="auto"/>
        <w:left w:val="none" w:sz="0" w:space="0" w:color="auto"/>
        <w:bottom w:val="none" w:sz="0" w:space="0" w:color="auto"/>
        <w:right w:val="none" w:sz="0" w:space="0" w:color="auto"/>
      </w:divBdr>
    </w:div>
    <w:div w:id="10753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0C8B5-FFF4-43BE-A74C-6BE8A93D4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6BEE0-419C-437E-B6CB-5A0ED3C03522}">
  <ds:schemaRefs>
    <ds:schemaRef ds:uri="http://schemas.microsoft.com/sharepoint/v3/contenttype/forms"/>
  </ds:schemaRefs>
</ds:datastoreItem>
</file>

<file path=customXml/itemProps3.xml><?xml version="1.0" encoding="utf-8"?>
<ds:datastoreItem xmlns:ds="http://schemas.openxmlformats.org/officeDocument/2006/customXml" ds:itemID="{F07A1852-6983-4637-8ACC-A68D3B1D716C}"/>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2</cp:revision>
  <cp:lastPrinted>2023-02-07T02:48:00Z</cp:lastPrinted>
  <dcterms:created xsi:type="dcterms:W3CDTF">2023-02-20T09:04:00Z</dcterms:created>
  <dcterms:modified xsi:type="dcterms:W3CDTF">2023-02-20T09:04:00Z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