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38E8" w14:textId="77777777" w:rsidR="00CF40BD" w:rsidRPr="00B86C0C" w:rsidRDefault="00CF40BD" w:rsidP="00ED3BD6">
      <w:pPr>
        <w:pStyle w:val="Heading3"/>
        <w:spacing w:before="120" w:after="120"/>
        <w:ind w:firstLine="709"/>
        <w:jc w:val="center"/>
        <w:rPr>
          <w:rFonts w:ascii="Times New Roman" w:hAnsi="Times New Roman"/>
          <w:b/>
          <w:bCs/>
          <w:color w:val="auto"/>
        </w:rPr>
      </w:pPr>
      <w:r w:rsidRPr="00B86C0C">
        <w:rPr>
          <w:rFonts w:ascii="Times New Roman" w:hAnsi="Times New Roman"/>
          <w:b/>
          <w:bCs/>
          <w:color w:val="auto"/>
        </w:rPr>
        <w:t>THAM LUẬN TẠI HỘI THẢO</w:t>
      </w:r>
    </w:p>
    <w:p w14:paraId="7E9AD6F2" w14:textId="77777777" w:rsidR="00CF40BD" w:rsidRPr="00B86C0C" w:rsidRDefault="00CF40BD" w:rsidP="00ED3BD6">
      <w:pPr>
        <w:spacing w:before="120" w:after="120" w:line="240" w:lineRule="auto"/>
        <w:jc w:val="center"/>
        <w:rPr>
          <w:b/>
          <w:sz w:val="24"/>
          <w:szCs w:val="24"/>
          <w:lang w:eastAsia="x-none"/>
        </w:rPr>
      </w:pPr>
      <w:r w:rsidRPr="00B86C0C">
        <w:rPr>
          <w:b/>
          <w:sz w:val="24"/>
          <w:szCs w:val="24"/>
          <w:lang w:eastAsia="x-none"/>
        </w:rPr>
        <w:t>GÓP Ý DỰ THẢO LUẬT ĐẤU THẦU (SỬA ĐỔI)</w:t>
      </w:r>
    </w:p>
    <w:p w14:paraId="15350ABC" w14:textId="77777777" w:rsidR="00CF40BD" w:rsidRPr="00B86C0C" w:rsidRDefault="00CF40BD" w:rsidP="00ED3BD6">
      <w:pPr>
        <w:spacing w:before="120" w:after="120" w:line="240" w:lineRule="auto"/>
        <w:jc w:val="center"/>
        <w:rPr>
          <w:i/>
          <w:sz w:val="24"/>
          <w:szCs w:val="24"/>
          <w:lang w:eastAsia="x-none"/>
        </w:rPr>
      </w:pPr>
      <w:r w:rsidRPr="00B86C0C">
        <w:rPr>
          <w:i/>
          <w:sz w:val="24"/>
          <w:szCs w:val="24"/>
          <w:lang w:eastAsia="x-none"/>
        </w:rPr>
        <w:t xml:space="preserve">TP. </w:t>
      </w:r>
      <w:proofErr w:type="spellStart"/>
      <w:r w:rsidRPr="00B86C0C">
        <w:rPr>
          <w:i/>
          <w:sz w:val="24"/>
          <w:szCs w:val="24"/>
          <w:lang w:eastAsia="x-none"/>
        </w:rPr>
        <w:t>Hồ</w:t>
      </w:r>
      <w:proofErr w:type="spellEnd"/>
      <w:r w:rsidRPr="00B86C0C">
        <w:rPr>
          <w:i/>
          <w:sz w:val="24"/>
          <w:szCs w:val="24"/>
          <w:lang w:eastAsia="x-none"/>
        </w:rPr>
        <w:t xml:space="preserve"> </w:t>
      </w:r>
      <w:proofErr w:type="spellStart"/>
      <w:r w:rsidRPr="00B86C0C">
        <w:rPr>
          <w:i/>
          <w:sz w:val="24"/>
          <w:szCs w:val="24"/>
          <w:lang w:eastAsia="x-none"/>
        </w:rPr>
        <w:t>Chí</w:t>
      </w:r>
      <w:proofErr w:type="spellEnd"/>
      <w:r w:rsidRPr="00B86C0C">
        <w:rPr>
          <w:i/>
          <w:sz w:val="24"/>
          <w:szCs w:val="24"/>
          <w:lang w:eastAsia="x-none"/>
        </w:rPr>
        <w:t xml:space="preserve"> Minh, </w:t>
      </w:r>
      <w:proofErr w:type="spellStart"/>
      <w:r w:rsidRPr="00B86C0C">
        <w:rPr>
          <w:i/>
          <w:sz w:val="24"/>
          <w:szCs w:val="24"/>
          <w:lang w:eastAsia="x-none"/>
        </w:rPr>
        <w:t>ngày</w:t>
      </w:r>
      <w:proofErr w:type="spellEnd"/>
      <w:r w:rsidRPr="00B86C0C">
        <w:rPr>
          <w:i/>
          <w:sz w:val="24"/>
          <w:szCs w:val="24"/>
          <w:lang w:eastAsia="x-none"/>
        </w:rPr>
        <w:t xml:space="preserve"> 14 </w:t>
      </w:r>
      <w:proofErr w:type="spellStart"/>
      <w:r w:rsidRPr="00B86C0C">
        <w:rPr>
          <w:i/>
          <w:sz w:val="24"/>
          <w:szCs w:val="24"/>
          <w:lang w:eastAsia="x-none"/>
        </w:rPr>
        <w:t>tháng</w:t>
      </w:r>
      <w:proofErr w:type="spellEnd"/>
      <w:r w:rsidRPr="00B86C0C">
        <w:rPr>
          <w:i/>
          <w:sz w:val="24"/>
          <w:szCs w:val="24"/>
          <w:lang w:eastAsia="x-none"/>
        </w:rPr>
        <w:t xml:space="preserve"> 4 </w:t>
      </w:r>
      <w:proofErr w:type="spellStart"/>
      <w:r w:rsidRPr="00B86C0C">
        <w:rPr>
          <w:i/>
          <w:sz w:val="24"/>
          <w:szCs w:val="24"/>
          <w:lang w:eastAsia="x-none"/>
        </w:rPr>
        <w:t>năm</w:t>
      </w:r>
      <w:proofErr w:type="spellEnd"/>
      <w:r w:rsidRPr="00B86C0C">
        <w:rPr>
          <w:i/>
          <w:sz w:val="24"/>
          <w:szCs w:val="24"/>
          <w:lang w:eastAsia="x-none"/>
        </w:rPr>
        <w:t xml:space="preserve"> 2023</w:t>
      </w: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CF40BD" w:rsidRPr="00B86C0C" w14:paraId="0E92AFC3" w14:textId="77777777" w:rsidTr="00ED3BD6">
        <w:tc>
          <w:tcPr>
            <w:tcW w:w="4536" w:type="dxa"/>
          </w:tcPr>
          <w:p w14:paraId="530CAD98" w14:textId="77777777" w:rsidR="00CF40BD" w:rsidRPr="00B86C0C" w:rsidRDefault="00CF40BD" w:rsidP="00ED3BD6">
            <w:pPr>
              <w:spacing w:before="120" w:after="120"/>
              <w:jc w:val="both"/>
              <w:rPr>
                <w:rFonts w:cs="Times New Roman"/>
                <w:b/>
                <w:sz w:val="24"/>
                <w:szCs w:val="24"/>
                <w:lang w:eastAsia="x-none"/>
              </w:rPr>
            </w:pPr>
          </w:p>
        </w:tc>
        <w:tc>
          <w:tcPr>
            <w:tcW w:w="4961" w:type="dxa"/>
          </w:tcPr>
          <w:p w14:paraId="286C914A" w14:textId="1F52747D" w:rsidR="00CF40BD" w:rsidRPr="00B86C0C" w:rsidRDefault="00CF40BD" w:rsidP="00ED3BD6">
            <w:pPr>
              <w:spacing w:before="120" w:after="120"/>
              <w:ind w:firstLine="0"/>
              <w:jc w:val="both"/>
              <w:rPr>
                <w:rFonts w:cs="Times New Roman"/>
                <w:b/>
                <w:sz w:val="24"/>
                <w:szCs w:val="24"/>
                <w:lang w:eastAsia="x-none"/>
              </w:rPr>
            </w:pPr>
            <w:proofErr w:type="spellStart"/>
            <w:r w:rsidRPr="00B86C0C">
              <w:rPr>
                <w:rFonts w:cs="Times New Roman"/>
                <w:b/>
                <w:sz w:val="24"/>
                <w:szCs w:val="24"/>
                <w:lang w:eastAsia="x-none"/>
              </w:rPr>
              <w:t>Trần</w:t>
            </w:r>
            <w:proofErr w:type="spellEnd"/>
            <w:r w:rsidRPr="00B86C0C">
              <w:rPr>
                <w:rFonts w:cs="Times New Roman"/>
                <w:b/>
                <w:sz w:val="24"/>
                <w:szCs w:val="24"/>
                <w:lang w:eastAsia="x-none"/>
              </w:rPr>
              <w:t xml:space="preserve"> </w:t>
            </w:r>
            <w:proofErr w:type="spellStart"/>
            <w:r>
              <w:rPr>
                <w:rFonts w:cs="Times New Roman"/>
                <w:b/>
                <w:sz w:val="24"/>
                <w:szCs w:val="24"/>
                <w:lang w:eastAsia="x-none"/>
              </w:rPr>
              <w:t>Quang</w:t>
            </w:r>
            <w:proofErr w:type="spellEnd"/>
            <w:r>
              <w:rPr>
                <w:rFonts w:cs="Times New Roman"/>
                <w:b/>
                <w:sz w:val="24"/>
                <w:szCs w:val="24"/>
                <w:lang w:eastAsia="x-none"/>
              </w:rPr>
              <w:t xml:space="preserve"> </w:t>
            </w:r>
            <w:proofErr w:type="spellStart"/>
            <w:r>
              <w:rPr>
                <w:rFonts w:cs="Times New Roman"/>
                <w:b/>
                <w:sz w:val="24"/>
                <w:szCs w:val="24"/>
                <w:lang w:eastAsia="x-none"/>
              </w:rPr>
              <w:t>Thắng</w:t>
            </w:r>
            <w:proofErr w:type="spellEnd"/>
            <w:r w:rsidRPr="00B86C0C">
              <w:rPr>
                <w:rFonts w:cs="Times New Roman"/>
                <w:b/>
                <w:sz w:val="24"/>
                <w:szCs w:val="24"/>
                <w:lang w:eastAsia="x-none"/>
              </w:rPr>
              <w:t xml:space="preserve"> – </w:t>
            </w:r>
            <w:proofErr w:type="spellStart"/>
            <w:r>
              <w:rPr>
                <w:rFonts w:cs="Times New Roman"/>
                <w:b/>
                <w:sz w:val="24"/>
                <w:szCs w:val="24"/>
                <w:lang w:eastAsia="x-none"/>
              </w:rPr>
              <w:t>Tổng</w:t>
            </w:r>
            <w:proofErr w:type="spellEnd"/>
            <w:r>
              <w:rPr>
                <w:rFonts w:cs="Times New Roman"/>
                <w:b/>
                <w:sz w:val="24"/>
                <w:szCs w:val="24"/>
                <w:lang w:eastAsia="x-none"/>
              </w:rPr>
              <w:t xml:space="preserve"> </w:t>
            </w:r>
            <w:proofErr w:type="spellStart"/>
            <w:r>
              <w:rPr>
                <w:rFonts w:cs="Times New Roman"/>
                <w:b/>
                <w:sz w:val="24"/>
                <w:szCs w:val="24"/>
                <w:lang w:eastAsia="x-none"/>
              </w:rPr>
              <w:t>Thư</w:t>
            </w:r>
            <w:proofErr w:type="spellEnd"/>
            <w:r>
              <w:rPr>
                <w:rFonts w:cs="Times New Roman"/>
                <w:b/>
                <w:sz w:val="24"/>
                <w:szCs w:val="24"/>
                <w:lang w:eastAsia="x-none"/>
              </w:rPr>
              <w:t xml:space="preserve"> </w:t>
            </w:r>
            <w:proofErr w:type="spellStart"/>
            <w:r>
              <w:rPr>
                <w:rFonts w:cs="Times New Roman"/>
                <w:b/>
                <w:sz w:val="24"/>
                <w:szCs w:val="24"/>
                <w:lang w:eastAsia="x-none"/>
              </w:rPr>
              <w:t>ký</w:t>
            </w:r>
            <w:proofErr w:type="spellEnd"/>
          </w:p>
          <w:p w14:paraId="680E7B07" w14:textId="07691A70" w:rsidR="00CF40BD" w:rsidRPr="00B86C0C" w:rsidRDefault="00CF40BD" w:rsidP="00ED3BD6">
            <w:pPr>
              <w:spacing w:before="120" w:after="120"/>
              <w:ind w:hanging="108"/>
              <w:jc w:val="both"/>
              <w:rPr>
                <w:rFonts w:cs="Times New Roman"/>
                <w:b/>
                <w:sz w:val="24"/>
                <w:szCs w:val="24"/>
                <w:lang w:eastAsia="x-none"/>
              </w:rPr>
            </w:pPr>
            <w:r>
              <w:rPr>
                <w:rFonts w:cs="Times New Roman"/>
                <w:b/>
                <w:sz w:val="24"/>
                <w:szCs w:val="24"/>
                <w:lang w:eastAsia="x-none"/>
              </w:rPr>
              <w:t xml:space="preserve">  </w:t>
            </w:r>
            <w:proofErr w:type="spellStart"/>
            <w:r>
              <w:rPr>
                <w:rFonts w:cs="Times New Roman"/>
                <w:b/>
                <w:sz w:val="24"/>
                <w:szCs w:val="24"/>
                <w:lang w:eastAsia="x-none"/>
              </w:rPr>
              <w:t>Hiệp</w:t>
            </w:r>
            <w:proofErr w:type="spellEnd"/>
            <w:r>
              <w:rPr>
                <w:rFonts w:cs="Times New Roman"/>
                <w:b/>
                <w:sz w:val="24"/>
                <w:szCs w:val="24"/>
                <w:lang w:eastAsia="x-none"/>
              </w:rPr>
              <w:t xml:space="preserve"> </w:t>
            </w:r>
            <w:proofErr w:type="spellStart"/>
            <w:r>
              <w:rPr>
                <w:rFonts w:cs="Times New Roman"/>
                <w:b/>
                <w:sz w:val="24"/>
                <w:szCs w:val="24"/>
                <w:lang w:eastAsia="x-none"/>
              </w:rPr>
              <w:t>hội</w:t>
            </w:r>
            <w:proofErr w:type="spellEnd"/>
            <w:r>
              <w:rPr>
                <w:rFonts w:cs="Times New Roman"/>
                <w:b/>
                <w:sz w:val="24"/>
                <w:szCs w:val="24"/>
                <w:lang w:eastAsia="x-none"/>
              </w:rPr>
              <w:t xml:space="preserve"> </w:t>
            </w:r>
            <w:proofErr w:type="spellStart"/>
            <w:r>
              <w:rPr>
                <w:rFonts w:cs="Times New Roman"/>
                <w:b/>
                <w:sz w:val="24"/>
                <w:szCs w:val="24"/>
                <w:lang w:eastAsia="x-none"/>
              </w:rPr>
              <w:t>Doanh</w:t>
            </w:r>
            <w:proofErr w:type="spellEnd"/>
            <w:r>
              <w:rPr>
                <w:rFonts w:cs="Times New Roman"/>
                <w:b/>
                <w:sz w:val="24"/>
                <w:szCs w:val="24"/>
                <w:lang w:eastAsia="x-none"/>
              </w:rPr>
              <w:t xml:space="preserve"> </w:t>
            </w:r>
            <w:proofErr w:type="spellStart"/>
            <w:r>
              <w:rPr>
                <w:rFonts w:cs="Times New Roman"/>
                <w:b/>
                <w:sz w:val="24"/>
                <w:szCs w:val="24"/>
                <w:lang w:eastAsia="x-none"/>
              </w:rPr>
              <w:t>nghiệp</w:t>
            </w:r>
            <w:proofErr w:type="spellEnd"/>
            <w:r>
              <w:rPr>
                <w:rFonts w:cs="Times New Roman"/>
                <w:b/>
                <w:sz w:val="24"/>
                <w:szCs w:val="24"/>
                <w:lang w:eastAsia="x-none"/>
              </w:rPr>
              <w:t xml:space="preserve"> </w:t>
            </w:r>
            <w:proofErr w:type="spellStart"/>
            <w:r>
              <w:rPr>
                <w:rFonts w:cs="Times New Roman"/>
                <w:b/>
                <w:sz w:val="24"/>
                <w:szCs w:val="24"/>
                <w:lang w:eastAsia="x-none"/>
              </w:rPr>
              <w:t>Nhỏ</w:t>
            </w:r>
            <w:proofErr w:type="spellEnd"/>
            <w:r>
              <w:rPr>
                <w:rFonts w:cs="Times New Roman"/>
                <w:b/>
                <w:sz w:val="24"/>
                <w:szCs w:val="24"/>
                <w:lang w:eastAsia="x-none"/>
              </w:rPr>
              <w:t xml:space="preserve"> </w:t>
            </w:r>
            <w:proofErr w:type="spellStart"/>
            <w:r>
              <w:rPr>
                <w:rFonts w:cs="Times New Roman"/>
                <w:b/>
                <w:sz w:val="24"/>
                <w:szCs w:val="24"/>
                <w:lang w:eastAsia="x-none"/>
              </w:rPr>
              <w:t>và</w:t>
            </w:r>
            <w:proofErr w:type="spellEnd"/>
            <w:r>
              <w:rPr>
                <w:rFonts w:cs="Times New Roman"/>
                <w:b/>
                <w:sz w:val="24"/>
                <w:szCs w:val="24"/>
                <w:lang w:eastAsia="x-none"/>
              </w:rPr>
              <w:t xml:space="preserve"> </w:t>
            </w:r>
            <w:proofErr w:type="spellStart"/>
            <w:r>
              <w:rPr>
                <w:rFonts w:cs="Times New Roman"/>
                <w:b/>
                <w:sz w:val="24"/>
                <w:szCs w:val="24"/>
                <w:lang w:eastAsia="x-none"/>
              </w:rPr>
              <w:t>Vừa</w:t>
            </w:r>
            <w:proofErr w:type="spellEnd"/>
            <w:r>
              <w:rPr>
                <w:rFonts w:cs="Times New Roman"/>
                <w:b/>
                <w:sz w:val="24"/>
                <w:szCs w:val="24"/>
                <w:lang w:eastAsia="x-none"/>
              </w:rPr>
              <w:t xml:space="preserve"> </w:t>
            </w:r>
            <w:proofErr w:type="spellStart"/>
            <w:r>
              <w:rPr>
                <w:rFonts w:cs="Times New Roman"/>
                <w:b/>
                <w:sz w:val="24"/>
                <w:szCs w:val="24"/>
                <w:lang w:eastAsia="x-none"/>
              </w:rPr>
              <w:t>phía</w:t>
            </w:r>
            <w:proofErr w:type="spellEnd"/>
            <w:r>
              <w:rPr>
                <w:rFonts w:cs="Times New Roman"/>
                <w:b/>
                <w:sz w:val="24"/>
                <w:szCs w:val="24"/>
                <w:lang w:eastAsia="x-none"/>
              </w:rPr>
              <w:t xml:space="preserve"> Nam</w:t>
            </w:r>
          </w:p>
        </w:tc>
      </w:tr>
    </w:tbl>
    <w:p w14:paraId="3E6A0AB3" w14:textId="3C60832C" w:rsidR="00C05059" w:rsidRDefault="00C05059" w:rsidP="00ED3BD6">
      <w:pPr>
        <w:spacing w:before="120"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80 </w:t>
      </w:r>
      <w:proofErr w:type="spellStart"/>
      <w:r>
        <w:rPr>
          <w:rFonts w:ascii="Times New Roman" w:hAnsi="Times New Roman" w:cs="Times New Roman"/>
          <w:sz w:val="28"/>
          <w:szCs w:val="28"/>
        </w:rPr>
        <w:t>trang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X </w:t>
      </w:r>
      <w:proofErr w:type="spellStart"/>
      <w:r>
        <w:rPr>
          <w:rFonts w:ascii="Times New Roman" w:hAnsi="Times New Roman" w:cs="Times New Roman"/>
          <w:sz w:val="28"/>
          <w:szCs w:val="28"/>
        </w:rPr>
        <w:t>chương</w:t>
      </w:r>
      <w:proofErr w:type="spellEnd"/>
      <w:r w:rsidR="00EC5ACD">
        <w:rPr>
          <w:rFonts w:ascii="Times New Roman" w:hAnsi="Times New Roman" w:cs="Times New Roman"/>
          <w:sz w:val="28"/>
          <w:szCs w:val="28"/>
        </w:rPr>
        <w:t>.</w:t>
      </w:r>
    </w:p>
    <w:p w14:paraId="05F62B78" w14:textId="77777777" w:rsidR="00484FDD" w:rsidRPr="008E156E" w:rsidRDefault="00882905" w:rsidP="00ED3BD6">
      <w:pPr>
        <w:spacing w:before="120" w:after="120" w:line="240" w:lineRule="auto"/>
        <w:jc w:val="both"/>
        <w:rPr>
          <w:rFonts w:ascii="Times New Roman" w:hAnsi="Times New Roman" w:cs="Times New Roman"/>
          <w:sz w:val="28"/>
          <w:szCs w:val="28"/>
        </w:rPr>
      </w:pPr>
      <w:proofErr w:type="spellStart"/>
      <w:r w:rsidRPr="008E156E">
        <w:rPr>
          <w:rFonts w:ascii="Times New Roman" w:hAnsi="Times New Roman" w:cs="Times New Roman"/>
          <w:sz w:val="28"/>
          <w:szCs w:val="28"/>
        </w:rPr>
        <w:t>Nội</w:t>
      </w:r>
      <w:proofErr w:type="spellEnd"/>
      <w:r w:rsidRPr="008E156E">
        <w:rPr>
          <w:rFonts w:ascii="Times New Roman" w:hAnsi="Times New Roman" w:cs="Times New Roman"/>
          <w:sz w:val="28"/>
          <w:szCs w:val="28"/>
        </w:rPr>
        <w:t xml:space="preserve"> dung </w:t>
      </w:r>
      <w:proofErr w:type="spellStart"/>
      <w:r w:rsidRPr="008E156E">
        <w:rPr>
          <w:rFonts w:ascii="Times New Roman" w:hAnsi="Times New Roman" w:cs="Times New Roman"/>
          <w:sz w:val="28"/>
          <w:szCs w:val="28"/>
        </w:rPr>
        <w:t>trong</w:t>
      </w:r>
      <w:proofErr w:type="spellEnd"/>
      <w:r w:rsidRPr="008E156E">
        <w:rPr>
          <w:rFonts w:ascii="Times New Roman" w:hAnsi="Times New Roman" w:cs="Times New Roman"/>
          <w:sz w:val="28"/>
          <w:szCs w:val="28"/>
        </w:rPr>
        <w:t xml:space="preserve"> </w:t>
      </w:r>
      <w:proofErr w:type="spellStart"/>
      <w:r w:rsidRPr="008E156E">
        <w:rPr>
          <w:rFonts w:ascii="Times New Roman" w:hAnsi="Times New Roman" w:cs="Times New Roman"/>
          <w:sz w:val="28"/>
          <w:szCs w:val="28"/>
        </w:rPr>
        <w:t>dự</w:t>
      </w:r>
      <w:proofErr w:type="spellEnd"/>
      <w:r w:rsidRPr="008E156E">
        <w:rPr>
          <w:rFonts w:ascii="Times New Roman" w:hAnsi="Times New Roman" w:cs="Times New Roman"/>
          <w:sz w:val="28"/>
          <w:szCs w:val="28"/>
        </w:rPr>
        <w:t xml:space="preserve"> thảo cơ bản bảo đảm được các tiêu chí quan trong phải được tuân thủ trong suốt quá trình từ chuẩn bị thầu, kế hoạch lựa chọn nhà thầu, quy trình thủ tục lựa chọn nhà thầu hay nhà đầu tư , cung cấp sản phẩm và dịch vụ công, phương pháp đánh giá hồ sơ dự thầu và xé</w:t>
      </w:r>
      <w:bookmarkStart w:id="0" w:name="_GoBack"/>
      <w:bookmarkEnd w:id="0"/>
      <w:r w:rsidRPr="008E156E">
        <w:rPr>
          <w:rFonts w:ascii="Times New Roman" w:hAnsi="Times New Roman" w:cs="Times New Roman"/>
          <w:sz w:val="28"/>
          <w:szCs w:val="28"/>
        </w:rPr>
        <w:t>t duyệt trúng thầu, hợp đồng với các chi tiết cụ thể đối với nhà thầu và nhà đầu tư, trách nhiệm các đối tác trong hoạt động đấu thầu, xử lý tình huống và giải quyết khiếu nại  trong hoạt động đấu thầu</w:t>
      </w:r>
      <w:r w:rsidR="00484FDD" w:rsidRPr="008E156E">
        <w:rPr>
          <w:rFonts w:ascii="Times New Roman" w:hAnsi="Times New Roman" w:cs="Times New Roman"/>
          <w:sz w:val="28"/>
          <w:szCs w:val="28"/>
        </w:rPr>
        <w:t xml:space="preserve"> thông qua giải quyết khách quan của hội đồng tư vấn.</w:t>
      </w:r>
    </w:p>
    <w:p w14:paraId="5D252A99" w14:textId="77777777" w:rsidR="00484FDD" w:rsidRPr="00904885" w:rsidRDefault="00484FDD" w:rsidP="00ED3BD6">
      <w:pPr>
        <w:spacing w:before="120" w:after="120" w:line="240" w:lineRule="auto"/>
        <w:jc w:val="both"/>
        <w:rPr>
          <w:rFonts w:ascii="Times New Roman" w:hAnsi="Times New Roman" w:cs="Times New Roman"/>
          <w:b/>
          <w:bCs/>
          <w:sz w:val="28"/>
          <w:szCs w:val="28"/>
        </w:rPr>
      </w:pPr>
      <w:r w:rsidRPr="00904885">
        <w:rPr>
          <w:rFonts w:ascii="Times New Roman" w:hAnsi="Times New Roman" w:cs="Times New Roman"/>
          <w:b/>
          <w:bCs/>
          <w:sz w:val="28"/>
          <w:szCs w:val="28"/>
        </w:rPr>
        <w:t>Các tiêu chí đó là:</w:t>
      </w:r>
    </w:p>
    <w:p w14:paraId="64B544CB" w14:textId="146DB25B" w:rsidR="00484FDD" w:rsidRPr="00484FDD" w:rsidRDefault="00882905"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t xml:space="preserve"> </w:t>
      </w:r>
      <w:r w:rsidR="00484FDD" w:rsidRPr="00484FDD">
        <w:rPr>
          <w:rFonts w:ascii="Times New Roman" w:eastAsia="Times New Roman" w:hAnsi="Times New Roman" w:cs="Times New Roman"/>
          <w:b/>
          <w:bCs/>
          <w:color w:val="202124"/>
          <w:kern w:val="0"/>
          <w:sz w:val="28"/>
          <w:szCs w:val="28"/>
          <w14:ligatures w14:val="none"/>
        </w:rPr>
        <w:t>1. Trách nhiệm giải trình</w:t>
      </w:r>
      <w:r w:rsidR="00484FDD" w:rsidRPr="00484FDD">
        <w:rPr>
          <w:rFonts w:ascii="Times New Roman" w:eastAsia="Times New Roman" w:hAnsi="Times New Roman" w:cs="Times New Roman"/>
          <w:color w:val="202124"/>
          <w:kern w:val="0"/>
          <w:sz w:val="28"/>
          <w:szCs w:val="28"/>
          <w14:ligatures w14:val="none"/>
        </w:rPr>
        <w:t xml:space="preserve"> </w:t>
      </w:r>
      <w:r w:rsidR="00484FDD">
        <w:rPr>
          <w:rFonts w:ascii="Times New Roman" w:eastAsia="Times New Roman" w:hAnsi="Times New Roman" w:cs="Times New Roman"/>
          <w:color w:val="202124"/>
          <w:kern w:val="0"/>
          <w:sz w:val="28"/>
          <w:szCs w:val="28"/>
          <w14:ligatures w14:val="none"/>
        </w:rPr>
        <w:t>Thiết lập ra</w:t>
      </w:r>
      <w:r w:rsidR="00484FDD" w:rsidRPr="00484FDD">
        <w:rPr>
          <w:rFonts w:ascii="Times New Roman" w:eastAsia="Times New Roman" w:hAnsi="Times New Roman" w:cs="Times New Roman"/>
          <w:color w:val="202124"/>
          <w:kern w:val="0"/>
          <w:sz w:val="28"/>
          <w:szCs w:val="28"/>
          <w14:ligatures w14:val="none"/>
        </w:rPr>
        <w:t xml:space="preserve"> các cơ chế hiệu quả để cho phép Cán bộ </w:t>
      </w:r>
      <w:r w:rsidR="008E156E">
        <w:rPr>
          <w:rFonts w:ascii="Times New Roman" w:eastAsia="Times New Roman" w:hAnsi="Times New Roman" w:cs="Times New Roman"/>
          <w:color w:val="202124"/>
          <w:kern w:val="0"/>
          <w:sz w:val="28"/>
          <w:szCs w:val="28"/>
          <w14:ligatures w14:val="none"/>
        </w:rPr>
        <w:t>cấp trung ương, cấp bộ, cấp địa phương</w:t>
      </w:r>
      <w:r w:rsidR="00484FDD" w:rsidRPr="00484FDD">
        <w:rPr>
          <w:rFonts w:ascii="Times New Roman" w:eastAsia="Times New Roman" w:hAnsi="Times New Roman" w:cs="Times New Roman"/>
          <w:color w:val="202124"/>
          <w:kern w:val="0"/>
          <w:sz w:val="28"/>
          <w:szCs w:val="28"/>
          <w14:ligatures w14:val="none"/>
        </w:rPr>
        <w:t xml:space="preserve"> thực hiện trách nhiệm cá nhân của họ về các vấn đề rủi ro và chi tiêu trong đấu thầu.</w:t>
      </w:r>
    </w:p>
    <w:p w14:paraId="191D0859" w14:textId="3840403F"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2. Cung cấp cạnh tranh</w:t>
      </w:r>
      <w:r w:rsidRPr="00484FDD">
        <w:rPr>
          <w:rFonts w:ascii="Times New Roman" w:eastAsia="Times New Roman" w:hAnsi="Times New Roman" w:cs="Times New Roman"/>
          <w:color w:val="202124"/>
          <w:kern w:val="0"/>
          <w:sz w:val="28"/>
          <w:szCs w:val="28"/>
          <w14:ligatures w14:val="none"/>
        </w:rPr>
        <w:t xml:space="preserve"> Việc mua sắm được thực hiện bằng cách cạnh tranh </w:t>
      </w:r>
      <w:r w:rsidR="00367736">
        <w:rPr>
          <w:rFonts w:ascii="Times New Roman" w:eastAsia="Times New Roman" w:hAnsi="Times New Roman" w:cs="Times New Roman"/>
          <w:color w:val="202124"/>
          <w:kern w:val="0"/>
          <w:sz w:val="28"/>
          <w:szCs w:val="28"/>
          <w14:ligatures w14:val="none"/>
        </w:rPr>
        <w:t xml:space="preserve">có tính đến các ưu đãi hợp lý trong lựa chọn nhà thầu, nhà đầu </w:t>
      </w:r>
      <w:proofErr w:type="gramStart"/>
      <w:r w:rsidR="00367736">
        <w:rPr>
          <w:rFonts w:ascii="Times New Roman" w:eastAsia="Times New Roman" w:hAnsi="Times New Roman" w:cs="Times New Roman"/>
          <w:color w:val="202124"/>
          <w:kern w:val="0"/>
          <w:sz w:val="28"/>
          <w:szCs w:val="28"/>
          <w14:ligatures w14:val="none"/>
        </w:rPr>
        <w:t>tư</w:t>
      </w:r>
      <w:proofErr w:type="gramEnd"/>
      <w:r w:rsidR="00367736">
        <w:rPr>
          <w:rFonts w:ascii="Times New Roman" w:eastAsia="Times New Roman" w:hAnsi="Times New Roman" w:cs="Times New Roman"/>
          <w:color w:val="202124"/>
          <w:kern w:val="0"/>
          <w:sz w:val="28"/>
          <w:szCs w:val="28"/>
          <w14:ligatures w14:val="none"/>
        </w:rPr>
        <w:t>.</w:t>
      </w:r>
    </w:p>
    <w:p w14:paraId="09D607B1" w14:textId="77777777"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3. Tính nhất quán</w:t>
      </w:r>
      <w:r w:rsidRPr="00484FDD">
        <w:rPr>
          <w:rFonts w:ascii="Times New Roman" w:eastAsia="Times New Roman" w:hAnsi="Times New Roman" w:cs="Times New Roman"/>
          <w:color w:val="202124"/>
          <w:kern w:val="0"/>
          <w:sz w:val="28"/>
          <w:szCs w:val="28"/>
          <w14:ligatures w14:val="none"/>
        </w:rPr>
        <w:t xml:space="preserve"> Các nhà cung cấp, trong mọi điều kiện bình đẳng, có thể mong đợi chính sách mua sắm </w:t>
      </w:r>
      <w:proofErr w:type="gramStart"/>
      <w:r w:rsidRPr="00484FDD">
        <w:rPr>
          <w:rFonts w:ascii="Times New Roman" w:eastAsia="Times New Roman" w:hAnsi="Times New Roman" w:cs="Times New Roman"/>
          <w:color w:val="202124"/>
          <w:kern w:val="0"/>
          <w:sz w:val="28"/>
          <w:szCs w:val="28"/>
          <w14:ligatures w14:val="none"/>
        </w:rPr>
        <w:t>chung</w:t>
      </w:r>
      <w:proofErr w:type="gramEnd"/>
      <w:r w:rsidRPr="00484FDD">
        <w:rPr>
          <w:rFonts w:ascii="Times New Roman" w:eastAsia="Times New Roman" w:hAnsi="Times New Roman" w:cs="Times New Roman"/>
          <w:color w:val="202124"/>
          <w:kern w:val="0"/>
          <w:sz w:val="28"/>
          <w:szCs w:val="28"/>
          <w14:ligatures w14:val="none"/>
        </w:rPr>
        <w:t xml:space="preserve"> giống nhau trong toàn bộ khu vực công.</w:t>
      </w:r>
    </w:p>
    <w:p w14:paraId="72F1BE1B" w14:textId="7AC8BD46"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4. Tính hiệu quả</w:t>
      </w:r>
      <w:r w:rsidRPr="00484FDD">
        <w:rPr>
          <w:rFonts w:ascii="Times New Roman" w:eastAsia="Times New Roman" w:hAnsi="Times New Roman" w:cs="Times New Roman"/>
          <w:color w:val="202124"/>
          <w:kern w:val="0"/>
          <w:sz w:val="28"/>
          <w:szCs w:val="28"/>
          <w14:ligatures w14:val="none"/>
        </w:rPr>
        <w:t xml:space="preserve"> Các cơ quan công quyền </w:t>
      </w:r>
      <w:r w:rsidR="00367736">
        <w:rPr>
          <w:rFonts w:ascii="Times New Roman" w:eastAsia="Times New Roman" w:hAnsi="Times New Roman" w:cs="Times New Roman"/>
          <w:color w:val="202124"/>
          <w:kern w:val="0"/>
          <w:sz w:val="28"/>
          <w:szCs w:val="28"/>
          <w14:ligatures w14:val="none"/>
        </w:rPr>
        <w:t xml:space="preserve">sẽ </w:t>
      </w:r>
      <w:r w:rsidRPr="00484FDD">
        <w:rPr>
          <w:rFonts w:ascii="Times New Roman" w:eastAsia="Times New Roman" w:hAnsi="Times New Roman" w:cs="Times New Roman"/>
          <w:color w:val="202124"/>
          <w:kern w:val="0"/>
          <w:sz w:val="28"/>
          <w:szCs w:val="28"/>
          <w14:ligatures w14:val="none"/>
        </w:rPr>
        <w:t>đáp ứng các mục tiêu thương mại, quản lý và kinh tế xã hội của chính phủ một cách cân bằng phù hợp với yêu cầu mua sắm.</w:t>
      </w:r>
    </w:p>
    <w:p w14:paraId="3F17037A" w14:textId="41B21347"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 xml:space="preserve">5. Hiệu </w:t>
      </w:r>
      <w:r w:rsidR="00367736">
        <w:rPr>
          <w:rFonts w:ascii="Times New Roman" w:eastAsia="Times New Roman" w:hAnsi="Times New Roman" w:cs="Times New Roman"/>
          <w:b/>
          <w:bCs/>
          <w:color w:val="202124"/>
          <w:kern w:val="0"/>
          <w:sz w:val="28"/>
          <w:szCs w:val="28"/>
          <w14:ligatures w14:val="none"/>
        </w:rPr>
        <w:t>năng</w:t>
      </w:r>
      <w:r w:rsidRPr="00484FDD">
        <w:rPr>
          <w:rFonts w:ascii="Times New Roman" w:eastAsia="Times New Roman" w:hAnsi="Times New Roman" w:cs="Times New Roman"/>
          <w:color w:val="202124"/>
          <w:kern w:val="0"/>
          <w:sz w:val="28"/>
          <w:szCs w:val="28"/>
          <w14:ligatures w14:val="none"/>
        </w:rPr>
        <w:t xml:space="preserve"> Các quy trình mua sắm được thực hiện với chi phí hiệu quả </w:t>
      </w:r>
      <w:r w:rsidR="00367736">
        <w:rPr>
          <w:rFonts w:ascii="Times New Roman" w:eastAsia="Times New Roman" w:hAnsi="Times New Roman" w:cs="Times New Roman"/>
          <w:color w:val="202124"/>
          <w:kern w:val="0"/>
          <w:sz w:val="28"/>
          <w:szCs w:val="28"/>
          <w14:ligatures w14:val="none"/>
        </w:rPr>
        <w:t xml:space="preserve">và thời gian nhanh </w:t>
      </w:r>
      <w:r w:rsidRPr="00484FDD">
        <w:rPr>
          <w:rFonts w:ascii="Times New Roman" w:eastAsia="Times New Roman" w:hAnsi="Times New Roman" w:cs="Times New Roman"/>
          <w:color w:val="202124"/>
          <w:kern w:val="0"/>
          <w:sz w:val="28"/>
          <w:szCs w:val="28"/>
          <w14:ligatures w14:val="none"/>
        </w:rPr>
        <w:t>nhất có thể.</w:t>
      </w:r>
    </w:p>
    <w:p w14:paraId="70ED27EC" w14:textId="70C4DB06"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6. Đối xử công bằng</w:t>
      </w:r>
      <w:r w:rsidRPr="00484FDD">
        <w:rPr>
          <w:rFonts w:ascii="Times New Roman" w:eastAsia="Times New Roman" w:hAnsi="Times New Roman" w:cs="Times New Roman"/>
          <w:color w:val="202124"/>
          <w:kern w:val="0"/>
          <w:sz w:val="28"/>
          <w:szCs w:val="28"/>
          <w14:ligatures w14:val="none"/>
        </w:rPr>
        <w:t xml:space="preserve"> Các nhà cung cấp được đối xử công bằng và không có sự phân biệt đối xử </w:t>
      </w:r>
      <w:r w:rsidR="00C17B3B">
        <w:rPr>
          <w:rFonts w:ascii="Times New Roman" w:eastAsia="Times New Roman" w:hAnsi="Times New Roman" w:cs="Times New Roman"/>
          <w:color w:val="202124"/>
          <w:kern w:val="0"/>
          <w:sz w:val="28"/>
          <w:szCs w:val="28"/>
          <w14:ligatures w14:val="none"/>
        </w:rPr>
        <w:t>thiếu</w:t>
      </w:r>
      <w:r w:rsidRPr="00484FDD">
        <w:rPr>
          <w:rFonts w:ascii="Times New Roman" w:eastAsia="Times New Roman" w:hAnsi="Times New Roman" w:cs="Times New Roman"/>
          <w:color w:val="202124"/>
          <w:kern w:val="0"/>
          <w:sz w:val="28"/>
          <w:szCs w:val="28"/>
          <w14:ligatures w14:val="none"/>
        </w:rPr>
        <w:t xml:space="preserve"> công bằng, bao gồm cả việc bảo vệ bí mật thương mại khi được yêu cầu. Các cơ quan công quyền không áp đặt các gánh nặng hoặc ràng buộc không cần thiết đối với các nhà cung cấp hoặc các nhà cung cấp tiềm năng.</w:t>
      </w:r>
    </w:p>
    <w:p w14:paraId="5521894F" w14:textId="6FDCA5F8" w:rsidR="00484FDD" w:rsidRPr="00484FDD" w:rsidRDefault="00484FDD" w:rsidP="00ED3BD6">
      <w:pPr>
        <w:spacing w:before="120" w:after="120" w:line="240" w:lineRule="auto"/>
        <w:jc w:val="both"/>
        <w:rPr>
          <w:rFonts w:ascii="Calibri" w:eastAsia="Times New Roman" w:hAnsi="Calibri" w:cs="Calibri"/>
          <w:kern w:val="0"/>
          <w:sz w:val="24"/>
          <w:szCs w:val="24"/>
          <w14:ligatures w14:val="none"/>
        </w:rPr>
      </w:pPr>
      <w:r w:rsidRPr="00484FDD">
        <w:rPr>
          <w:rFonts w:ascii="Times New Roman" w:eastAsia="Calibri" w:hAnsi="Times New Roman" w:cs="Times New Roman"/>
          <w:b/>
          <w:bCs/>
          <w:color w:val="202124"/>
          <w:sz w:val="28"/>
          <w:szCs w:val="28"/>
          <w:shd w:val="clear" w:color="auto" w:fill="F8F9FA"/>
          <w14:ligatures w14:val="none"/>
        </w:rPr>
        <w:t>7. Tích hợp</w:t>
      </w:r>
      <w:r w:rsidRPr="00484FDD">
        <w:rPr>
          <w:rFonts w:ascii="Times New Roman" w:eastAsia="Calibri" w:hAnsi="Times New Roman" w:cs="Times New Roman"/>
          <w:color w:val="202124"/>
          <w:sz w:val="28"/>
          <w:szCs w:val="28"/>
          <w:shd w:val="clear" w:color="auto" w:fill="F8F9FA"/>
          <w14:ligatures w14:val="none"/>
        </w:rPr>
        <w:t xml:space="preserve"> </w:t>
      </w:r>
      <w:r w:rsidR="004647B0" w:rsidRPr="004647B0">
        <w:rPr>
          <w:rFonts w:ascii="Times New Roman" w:eastAsia="Times New Roman" w:hAnsi="Times New Roman" w:cs="Times New Roman"/>
          <w:kern w:val="0"/>
          <w:sz w:val="28"/>
          <w:szCs w:val="28"/>
          <w14:ligatures w14:val="none"/>
        </w:rPr>
        <w:t>Các hoạt động thực hiện trước gồm: lập, trình duyệt, thẩm định, phê duyệt kế hoạch lựa chọn nhà thầu, hồ sơ mời thầu, hồ sơ yêu cầu, xác định danh sách ngắn</w:t>
      </w:r>
      <w:r w:rsidR="004647B0">
        <w:rPr>
          <w:rFonts w:ascii="Times New Roman" w:eastAsia="Times New Roman" w:hAnsi="Times New Roman" w:cs="Times New Roman"/>
          <w:kern w:val="0"/>
          <w:sz w:val="28"/>
          <w:szCs w:val="28"/>
          <w14:ligatures w14:val="none"/>
        </w:rPr>
        <w:t>. C</w:t>
      </w:r>
      <w:r w:rsidR="004647B0" w:rsidRPr="004647B0">
        <w:rPr>
          <w:rFonts w:ascii="Times New Roman" w:eastAsia="Times New Roman" w:hAnsi="Times New Roman" w:cs="Times New Roman"/>
          <w:kern w:val="0"/>
          <w:sz w:val="28"/>
          <w:szCs w:val="28"/>
          <w14:ligatures w14:val="none"/>
        </w:rPr>
        <w:t>hủ đầu tư hoặc người đứng đầu đơn vị được giao nhiệm vụ chuẩn bị dự án có thể thực hiện một hoặc một số công việc lựa chọn nhà thầu trước khi có quyết định phê duyệt dự án hoặc trước khi ký kết điều ước quốc tế, thỏa thuận quốc tế về vốn hỗ trợ phát triển chính thức, vốn vay ưu đãi.</w:t>
      </w:r>
    </w:p>
    <w:p w14:paraId="029D9037" w14:textId="70073BBD"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8. Chính trực</w:t>
      </w:r>
      <w:r w:rsidRPr="00484FDD">
        <w:rPr>
          <w:rFonts w:ascii="Times New Roman" w:eastAsia="Times New Roman" w:hAnsi="Times New Roman" w:cs="Times New Roman"/>
          <w:color w:val="202124"/>
          <w:kern w:val="0"/>
          <w:sz w:val="28"/>
          <w:szCs w:val="28"/>
          <w14:ligatures w14:val="none"/>
        </w:rPr>
        <w:t xml:space="preserve"> </w:t>
      </w:r>
      <w:r w:rsidR="00C17B3B">
        <w:rPr>
          <w:rFonts w:ascii="Times New Roman" w:eastAsia="Times New Roman" w:hAnsi="Times New Roman" w:cs="Times New Roman"/>
          <w:color w:val="202124"/>
          <w:kern w:val="0"/>
          <w:sz w:val="28"/>
          <w:szCs w:val="28"/>
          <w14:ligatures w14:val="none"/>
        </w:rPr>
        <w:t>Bảo đảm k</w:t>
      </w:r>
      <w:r w:rsidRPr="00484FDD">
        <w:rPr>
          <w:rFonts w:ascii="Times New Roman" w:eastAsia="Times New Roman" w:hAnsi="Times New Roman" w:cs="Times New Roman"/>
          <w:color w:val="202124"/>
          <w:kern w:val="0"/>
          <w:sz w:val="28"/>
          <w:szCs w:val="28"/>
          <w14:ligatures w14:val="none"/>
        </w:rPr>
        <w:t xml:space="preserve">hông được tham nhũng hoặc thông đồng với các nhà cung cấp hoặc những </w:t>
      </w:r>
      <w:r w:rsidR="00C17B3B">
        <w:rPr>
          <w:rFonts w:ascii="Times New Roman" w:eastAsia="Times New Roman" w:hAnsi="Times New Roman" w:cs="Times New Roman"/>
          <w:color w:val="202124"/>
          <w:kern w:val="0"/>
          <w:sz w:val="28"/>
          <w:szCs w:val="28"/>
          <w14:ligatures w14:val="none"/>
        </w:rPr>
        <w:t>đối tác</w:t>
      </w:r>
      <w:r w:rsidRPr="00484FDD">
        <w:rPr>
          <w:rFonts w:ascii="Times New Roman" w:eastAsia="Times New Roman" w:hAnsi="Times New Roman" w:cs="Times New Roman"/>
          <w:color w:val="202124"/>
          <w:kern w:val="0"/>
          <w:sz w:val="28"/>
          <w:szCs w:val="28"/>
          <w14:ligatures w14:val="none"/>
        </w:rPr>
        <w:t xml:space="preserve"> khác.</w:t>
      </w:r>
    </w:p>
    <w:p w14:paraId="71B252C3" w14:textId="103449B7"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lastRenderedPageBreak/>
        <w:t>9. Ra quyết định với đầy đủ thông tin</w:t>
      </w:r>
      <w:r w:rsidRPr="00484FDD">
        <w:rPr>
          <w:rFonts w:ascii="Times New Roman" w:eastAsia="Times New Roman" w:hAnsi="Times New Roman" w:cs="Times New Roman"/>
          <w:color w:val="202124"/>
          <w:kern w:val="0"/>
          <w:sz w:val="28"/>
          <w:szCs w:val="28"/>
          <w14:ligatures w14:val="none"/>
        </w:rPr>
        <w:t xml:space="preserve"> Các cơ quan công quyền </w:t>
      </w:r>
      <w:r>
        <w:rPr>
          <w:rFonts w:ascii="Times New Roman" w:eastAsia="Times New Roman" w:hAnsi="Times New Roman" w:cs="Times New Roman"/>
          <w:color w:val="202124"/>
          <w:kern w:val="0"/>
          <w:sz w:val="28"/>
          <w:szCs w:val="28"/>
          <w14:ligatures w14:val="none"/>
        </w:rPr>
        <w:t>tuân thủ việc</w:t>
      </w:r>
      <w:r w:rsidRPr="00484FDD">
        <w:rPr>
          <w:rFonts w:ascii="Times New Roman" w:eastAsia="Times New Roman" w:hAnsi="Times New Roman" w:cs="Times New Roman"/>
          <w:color w:val="202124"/>
          <w:kern w:val="0"/>
          <w:sz w:val="28"/>
          <w:szCs w:val="28"/>
          <w14:ligatures w14:val="none"/>
        </w:rPr>
        <w:t xml:space="preserve"> đưa ra quyết định dựa trên thông tin chính xác và giám sát các yêu cầu để đảm bảo rằng chúng được đáp ứng.</w:t>
      </w:r>
    </w:p>
    <w:p w14:paraId="611DF94D" w14:textId="5DC0B977" w:rsidR="00484FDD" w:rsidRPr="00484FDD" w:rsidRDefault="00484FDD" w:rsidP="00ED3BD6">
      <w:pPr>
        <w:spacing w:before="120" w:after="120" w:line="240" w:lineRule="auto"/>
        <w:jc w:val="both"/>
        <w:rPr>
          <w:rFonts w:ascii="Times New Roman" w:eastAsia="Calibri" w:hAnsi="Times New Roman" w:cs="Times New Roman"/>
          <w:color w:val="202124"/>
          <w:sz w:val="28"/>
          <w:szCs w:val="28"/>
          <w:shd w:val="clear" w:color="auto" w:fill="F8F9FA"/>
          <w14:ligatures w14:val="none"/>
        </w:rPr>
      </w:pPr>
      <w:r w:rsidRPr="00484FDD">
        <w:rPr>
          <w:rFonts w:ascii="Times New Roman" w:eastAsia="Calibri" w:hAnsi="Times New Roman" w:cs="Times New Roman"/>
          <w:b/>
          <w:bCs/>
          <w:color w:val="202124"/>
          <w:sz w:val="28"/>
          <w:szCs w:val="28"/>
          <w:shd w:val="clear" w:color="auto" w:fill="F8F9FA"/>
          <w14:ligatures w14:val="none"/>
        </w:rPr>
        <w:t>10. Tính hợp pháp</w:t>
      </w:r>
      <w:r w:rsidRPr="00484FDD">
        <w:rPr>
          <w:rFonts w:ascii="Times New Roman" w:eastAsia="Calibri" w:hAnsi="Times New Roman" w:cs="Times New Roman"/>
          <w:color w:val="202124"/>
          <w:sz w:val="28"/>
          <w:szCs w:val="28"/>
          <w:shd w:val="clear" w:color="auto" w:fill="F8F9FA"/>
          <w14:ligatures w14:val="none"/>
        </w:rPr>
        <w:t xml:space="preserve"> Các cơ quan công quyền phải tuân </w:t>
      </w:r>
      <w:r>
        <w:rPr>
          <w:rFonts w:ascii="Times New Roman" w:eastAsia="Calibri" w:hAnsi="Times New Roman" w:cs="Times New Roman"/>
          <w:color w:val="202124"/>
          <w:sz w:val="28"/>
          <w:szCs w:val="28"/>
          <w:shd w:val="clear" w:color="auto" w:fill="F8F9FA"/>
          <w14:ligatures w14:val="none"/>
        </w:rPr>
        <w:t>thủ</w:t>
      </w:r>
      <w:r w:rsidRPr="00484FDD">
        <w:rPr>
          <w:rFonts w:ascii="Times New Roman" w:eastAsia="Calibri" w:hAnsi="Times New Roman" w:cs="Times New Roman"/>
          <w:color w:val="202124"/>
          <w:sz w:val="28"/>
          <w:szCs w:val="28"/>
          <w:shd w:val="clear" w:color="auto" w:fill="F8F9FA"/>
          <w14:ligatures w14:val="none"/>
        </w:rPr>
        <w:t xml:space="preserve"> các yêu cầu pháp lý </w:t>
      </w:r>
      <w:r>
        <w:rPr>
          <w:rFonts w:ascii="Times New Roman" w:eastAsia="Calibri" w:hAnsi="Times New Roman" w:cs="Times New Roman"/>
          <w:color w:val="202124"/>
          <w:sz w:val="28"/>
          <w:szCs w:val="28"/>
          <w:shd w:val="clear" w:color="auto" w:fill="F8F9FA"/>
          <w14:ligatures w14:val="none"/>
        </w:rPr>
        <w:t xml:space="preserve">trong nước và nước ngoài </w:t>
      </w:r>
      <w:r w:rsidR="00CB7D8F">
        <w:rPr>
          <w:rFonts w:ascii="Times New Roman" w:eastAsia="Calibri" w:hAnsi="Times New Roman" w:cs="Times New Roman"/>
          <w:color w:val="202124"/>
          <w:sz w:val="28"/>
          <w:szCs w:val="28"/>
          <w:shd w:val="clear" w:color="auto" w:fill="F8F9FA"/>
          <w14:ligatures w14:val="none"/>
        </w:rPr>
        <w:t>(nế</w:t>
      </w:r>
      <w:r>
        <w:rPr>
          <w:rFonts w:ascii="Times New Roman" w:eastAsia="Calibri" w:hAnsi="Times New Roman" w:cs="Times New Roman"/>
          <w:color w:val="202124"/>
          <w:sz w:val="28"/>
          <w:szCs w:val="28"/>
          <w:shd w:val="clear" w:color="auto" w:fill="F8F9FA"/>
          <w14:ligatures w14:val="none"/>
        </w:rPr>
        <w:t>u có).</w:t>
      </w:r>
    </w:p>
    <w:p w14:paraId="55F1F67B" w14:textId="44B65E9B"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11. Khả năng đáp ứng</w:t>
      </w:r>
      <w:r w:rsidR="00CB7D8F">
        <w:rPr>
          <w:rFonts w:ascii="Times New Roman" w:eastAsia="Times New Roman" w:hAnsi="Times New Roman" w:cs="Times New Roman"/>
          <w:b/>
          <w:bCs/>
          <w:color w:val="202124"/>
          <w:kern w:val="0"/>
          <w:sz w:val="28"/>
          <w:szCs w:val="28"/>
          <w14:ligatures w14:val="none"/>
        </w:rPr>
        <w:t xml:space="preserve"> tốt nhất</w:t>
      </w:r>
      <w:r w:rsidRPr="00484FDD">
        <w:rPr>
          <w:rFonts w:ascii="Times New Roman" w:eastAsia="Times New Roman" w:hAnsi="Times New Roman" w:cs="Times New Roman"/>
          <w:color w:val="202124"/>
          <w:kern w:val="0"/>
          <w:sz w:val="28"/>
          <w:szCs w:val="28"/>
          <w14:ligatures w14:val="none"/>
        </w:rPr>
        <w:t xml:space="preserve"> Các cơ quan công quyền </w:t>
      </w:r>
      <w:r>
        <w:rPr>
          <w:rFonts w:ascii="Times New Roman" w:eastAsia="Times New Roman" w:hAnsi="Times New Roman" w:cs="Times New Roman"/>
          <w:color w:val="202124"/>
          <w:kern w:val="0"/>
          <w:sz w:val="28"/>
          <w:szCs w:val="28"/>
          <w14:ligatures w14:val="none"/>
        </w:rPr>
        <w:t>thể hiện</w:t>
      </w:r>
      <w:r w:rsidRPr="00484FDD">
        <w:rPr>
          <w:rFonts w:ascii="Times New Roman" w:eastAsia="Times New Roman" w:hAnsi="Times New Roman" w:cs="Times New Roman"/>
          <w:color w:val="202124"/>
          <w:kern w:val="0"/>
          <w:sz w:val="28"/>
          <w:szCs w:val="28"/>
          <w14:ligatures w14:val="none"/>
        </w:rPr>
        <w:t xml:space="preserve"> cố gắng </w:t>
      </w:r>
      <w:r>
        <w:rPr>
          <w:rFonts w:ascii="Times New Roman" w:eastAsia="Times New Roman" w:hAnsi="Times New Roman" w:cs="Times New Roman"/>
          <w:color w:val="202124"/>
          <w:kern w:val="0"/>
          <w:sz w:val="28"/>
          <w:szCs w:val="28"/>
          <w14:ligatures w14:val="none"/>
        </w:rPr>
        <w:t xml:space="preserve">cao nhất trong </w:t>
      </w:r>
      <w:r w:rsidRPr="00484FDD">
        <w:rPr>
          <w:rFonts w:ascii="Times New Roman" w:eastAsia="Times New Roman" w:hAnsi="Times New Roman" w:cs="Times New Roman"/>
          <w:color w:val="202124"/>
          <w:kern w:val="0"/>
          <w:sz w:val="28"/>
          <w:szCs w:val="28"/>
          <w14:ligatures w14:val="none"/>
        </w:rPr>
        <w:t xml:space="preserve">đáp ứng nguyện vọng, mong đợi và nhu cầu của cộng đồng được phục vụ </w:t>
      </w:r>
      <w:r>
        <w:rPr>
          <w:rFonts w:ascii="Times New Roman" w:eastAsia="Times New Roman" w:hAnsi="Times New Roman" w:cs="Times New Roman"/>
          <w:color w:val="202124"/>
          <w:kern w:val="0"/>
          <w:sz w:val="28"/>
          <w:szCs w:val="28"/>
          <w14:ligatures w14:val="none"/>
        </w:rPr>
        <w:t>thông qua</w:t>
      </w:r>
      <w:r w:rsidRPr="00484FDD">
        <w:rPr>
          <w:rFonts w:ascii="Times New Roman" w:eastAsia="Times New Roman" w:hAnsi="Times New Roman" w:cs="Times New Roman"/>
          <w:color w:val="202124"/>
          <w:kern w:val="0"/>
          <w:sz w:val="28"/>
          <w:szCs w:val="28"/>
          <w14:ligatures w14:val="none"/>
        </w:rPr>
        <w:t xml:space="preserve"> hoạt động mua sắm.</w:t>
      </w:r>
    </w:p>
    <w:p w14:paraId="3E89C206" w14:textId="23584CA8" w:rsidR="00484FDD" w:rsidRPr="00484FDD" w:rsidRDefault="00484FDD" w:rsidP="00ED3BD6">
      <w:pPr>
        <w:shd w:val="clear" w:color="auto" w:fill="F8F9FA"/>
        <w:spacing w:before="120" w:after="120" w:line="240" w:lineRule="auto"/>
        <w:jc w:val="both"/>
        <w:rPr>
          <w:rFonts w:ascii="Times New Roman" w:eastAsia="Times New Roman" w:hAnsi="Times New Roman" w:cs="Times New Roman"/>
          <w:color w:val="202124"/>
          <w:kern w:val="0"/>
          <w:sz w:val="28"/>
          <w:szCs w:val="28"/>
          <w14:ligatures w14:val="none"/>
        </w:rPr>
      </w:pPr>
      <w:r w:rsidRPr="00484FDD">
        <w:rPr>
          <w:rFonts w:ascii="Times New Roman" w:eastAsia="Times New Roman" w:hAnsi="Times New Roman" w:cs="Times New Roman"/>
          <w:b/>
          <w:bCs/>
          <w:color w:val="202124"/>
          <w:kern w:val="0"/>
          <w:sz w:val="28"/>
          <w:szCs w:val="28"/>
          <w14:ligatures w14:val="none"/>
        </w:rPr>
        <w:t>12. Minh bạch</w:t>
      </w:r>
      <w:r w:rsidRPr="00484FDD">
        <w:rPr>
          <w:rFonts w:ascii="Times New Roman" w:eastAsia="Times New Roman" w:hAnsi="Times New Roman" w:cs="Times New Roman"/>
          <w:color w:val="202124"/>
          <w:kern w:val="0"/>
          <w:sz w:val="28"/>
          <w:szCs w:val="28"/>
          <w14:ligatures w14:val="none"/>
        </w:rPr>
        <w:t xml:space="preserve"> Các cơ quan công quyền đảm bảo rằng chính sách đấu thầu và việc thực hiện chính sách đó có tính công khai và rõ ràng.</w:t>
      </w:r>
    </w:p>
    <w:p w14:paraId="24E5937A" w14:textId="45E524E4" w:rsidR="00A73B70" w:rsidRPr="00FA093D" w:rsidRDefault="00A73B70" w:rsidP="00ED3BD6">
      <w:pPr>
        <w:spacing w:before="120" w:after="120" w:line="240" w:lineRule="auto"/>
        <w:jc w:val="both"/>
      </w:pPr>
    </w:p>
    <w:p w14:paraId="15177080" w14:textId="2A1A47B8" w:rsidR="00FA093D" w:rsidRPr="00FA093D" w:rsidRDefault="004647B0" w:rsidP="00ED3BD6">
      <w:pPr>
        <w:spacing w:before="120" w:after="120" w:line="240" w:lineRule="auto"/>
        <w:jc w:val="both"/>
        <w:rPr>
          <w:rFonts w:ascii="Times New Roman" w:eastAsia="Times New Roman" w:hAnsi="Times New Roman" w:cs="Times New Roman"/>
          <w:b/>
          <w:bCs/>
          <w:i/>
          <w:iCs/>
          <w:kern w:val="0"/>
          <w:sz w:val="28"/>
          <w:szCs w:val="28"/>
          <w14:ligatures w14:val="none"/>
        </w:rPr>
      </w:pPr>
      <w:r w:rsidRPr="004647B0">
        <w:rPr>
          <w:rFonts w:ascii="Times New Roman" w:eastAsia="Times New Roman" w:hAnsi="Times New Roman" w:cs="Times New Roman"/>
          <w:b/>
          <w:bCs/>
          <w:i/>
          <w:iCs/>
          <w:kern w:val="0"/>
          <w:sz w:val="28"/>
          <w:szCs w:val="28"/>
          <w14:ligatures w14:val="none"/>
        </w:rPr>
        <w:t>Tóm lại, dự thảo đã nắm bắt được được các yếu tố quản lý rủi ro và thể hiện sự cẩn trọng, bảo đảm sự cân bằng lợi ích hài hoà gi</w:t>
      </w:r>
      <w:r w:rsidR="00904885">
        <w:rPr>
          <w:rFonts w:ascii="Times New Roman" w:eastAsia="Times New Roman" w:hAnsi="Times New Roman" w:cs="Times New Roman"/>
          <w:b/>
          <w:bCs/>
          <w:i/>
          <w:iCs/>
          <w:kern w:val="0"/>
          <w:sz w:val="28"/>
          <w:szCs w:val="28"/>
          <w14:ligatures w14:val="none"/>
        </w:rPr>
        <w:t>ữ</w:t>
      </w:r>
      <w:r w:rsidRPr="004647B0">
        <w:rPr>
          <w:rFonts w:ascii="Times New Roman" w:eastAsia="Times New Roman" w:hAnsi="Times New Roman" w:cs="Times New Roman"/>
          <w:b/>
          <w:bCs/>
          <w:i/>
          <w:iCs/>
          <w:kern w:val="0"/>
          <w:sz w:val="28"/>
          <w:szCs w:val="28"/>
          <w14:ligatures w14:val="none"/>
        </w:rPr>
        <w:t xml:space="preserve">a các đối tác tham gia nhằm đạt được mục đích phục vụ cho lợi ích phát triển kinh tế, xã </w:t>
      </w:r>
      <w:r w:rsidR="00904885" w:rsidRPr="004647B0">
        <w:rPr>
          <w:rFonts w:ascii="Times New Roman" w:eastAsia="Times New Roman" w:hAnsi="Times New Roman" w:cs="Times New Roman"/>
          <w:b/>
          <w:bCs/>
          <w:i/>
          <w:iCs/>
          <w:kern w:val="0"/>
          <w:sz w:val="28"/>
          <w:szCs w:val="28"/>
          <w14:ligatures w14:val="none"/>
        </w:rPr>
        <w:t>hội</w:t>
      </w:r>
      <w:r w:rsidR="00904885">
        <w:rPr>
          <w:rFonts w:ascii="Times New Roman" w:eastAsia="Times New Roman" w:hAnsi="Times New Roman" w:cs="Times New Roman"/>
          <w:b/>
          <w:bCs/>
          <w:i/>
          <w:iCs/>
          <w:kern w:val="0"/>
          <w:sz w:val="28"/>
          <w:szCs w:val="28"/>
          <w14:ligatures w14:val="none"/>
        </w:rPr>
        <w:t>,</w:t>
      </w:r>
      <w:r w:rsidR="00904885" w:rsidRPr="004647B0">
        <w:rPr>
          <w:rFonts w:ascii="Times New Roman" w:eastAsia="Times New Roman" w:hAnsi="Times New Roman" w:cs="Times New Roman"/>
          <w:b/>
          <w:bCs/>
          <w:i/>
          <w:iCs/>
          <w:kern w:val="0"/>
          <w:sz w:val="28"/>
          <w:szCs w:val="28"/>
          <w14:ligatures w14:val="none"/>
        </w:rPr>
        <w:t xml:space="preserve"> an</w:t>
      </w:r>
      <w:r w:rsidRPr="004647B0">
        <w:rPr>
          <w:rFonts w:ascii="Times New Roman" w:eastAsia="Times New Roman" w:hAnsi="Times New Roman" w:cs="Times New Roman"/>
          <w:b/>
          <w:bCs/>
          <w:i/>
          <w:iCs/>
          <w:kern w:val="0"/>
          <w:sz w:val="28"/>
          <w:szCs w:val="28"/>
          <w14:ligatures w14:val="none"/>
        </w:rPr>
        <w:t xml:space="preserve"> sinh </w:t>
      </w:r>
      <w:r w:rsidR="00904885">
        <w:rPr>
          <w:rFonts w:ascii="Times New Roman" w:eastAsia="Times New Roman" w:hAnsi="Times New Roman" w:cs="Times New Roman"/>
          <w:b/>
          <w:bCs/>
          <w:i/>
          <w:iCs/>
          <w:kern w:val="0"/>
          <w:sz w:val="28"/>
          <w:szCs w:val="28"/>
          <w14:ligatures w14:val="none"/>
        </w:rPr>
        <w:t>giúp nâng cao chất lượng sống</w:t>
      </w:r>
      <w:r w:rsidRPr="004647B0">
        <w:rPr>
          <w:rFonts w:ascii="Times New Roman" w:eastAsia="Times New Roman" w:hAnsi="Times New Roman" w:cs="Times New Roman"/>
          <w:b/>
          <w:bCs/>
          <w:i/>
          <w:iCs/>
          <w:kern w:val="0"/>
          <w:sz w:val="28"/>
          <w:szCs w:val="28"/>
          <w14:ligatures w14:val="none"/>
        </w:rPr>
        <w:t xml:space="preserve"> người dân </w:t>
      </w:r>
      <w:r w:rsidR="00904885">
        <w:rPr>
          <w:rFonts w:ascii="Times New Roman" w:eastAsia="Times New Roman" w:hAnsi="Times New Roman" w:cs="Times New Roman"/>
          <w:b/>
          <w:bCs/>
          <w:i/>
          <w:iCs/>
          <w:kern w:val="0"/>
          <w:sz w:val="28"/>
          <w:szCs w:val="28"/>
          <w14:ligatures w14:val="none"/>
        </w:rPr>
        <w:t>thông qua đấu thầu, mua sắm sản phẩm và dịch vụ, đồng thời nêu rõ vai trò</w:t>
      </w:r>
      <w:r w:rsidRPr="004647B0">
        <w:rPr>
          <w:rFonts w:ascii="Times New Roman" w:eastAsia="Times New Roman" w:hAnsi="Times New Roman" w:cs="Times New Roman"/>
          <w:b/>
          <w:bCs/>
          <w:i/>
          <w:iCs/>
          <w:kern w:val="0"/>
          <w:sz w:val="28"/>
          <w:szCs w:val="28"/>
          <w14:ligatures w14:val="none"/>
        </w:rPr>
        <w:t xml:space="preserve"> quản lý </w:t>
      </w:r>
      <w:r w:rsidR="00904885">
        <w:rPr>
          <w:rFonts w:ascii="Times New Roman" w:eastAsia="Times New Roman" w:hAnsi="Times New Roman" w:cs="Times New Roman"/>
          <w:b/>
          <w:bCs/>
          <w:i/>
          <w:iCs/>
          <w:kern w:val="0"/>
          <w:sz w:val="28"/>
          <w:szCs w:val="28"/>
          <w14:ligatures w14:val="none"/>
        </w:rPr>
        <w:t xml:space="preserve">linh hoạt của </w:t>
      </w:r>
      <w:r w:rsidRPr="004647B0">
        <w:rPr>
          <w:rFonts w:ascii="Times New Roman" w:eastAsia="Times New Roman" w:hAnsi="Times New Roman" w:cs="Times New Roman"/>
          <w:b/>
          <w:bCs/>
          <w:i/>
          <w:iCs/>
          <w:kern w:val="0"/>
          <w:sz w:val="28"/>
          <w:szCs w:val="28"/>
          <w14:ligatures w14:val="none"/>
        </w:rPr>
        <w:t>nhà nước.</w:t>
      </w:r>
    </w:p>
    <w:p w14:paraId="24DB108E" w14:textId="3F439CD7" w:rsidR="00FA093D" w:rsidRPr="00FA093D" w:rsidRDefault="00FA093D" w:rsidP="00ED3BD6">
      <w:pPr>
        <w:spacing w:before="120" w:after="120" w:line="240" w:lineRule="auto"/>
        <w:jc w:val="both"/>
        <w:rPr>
          <w:rFonts w:ascii="Calibri" w:eastAsia="Times New Roman" w:hAnsi="Calibri" w:cs="Calibri"/>
          <w:kern w:val="0"/>
          <w:sz w:val="24"/>
          <w:szCs w:val="24"/>
          <w14:ligatures w14:val="none"/>
        </w:rPr>
      </w:pPr>
    </w:p>
    <w:p w14:paraId="66AF1B53" w14:textId="77777777" w:rsidR="00FA093D" w:rsidRPr="00FA093D" w:rsidRDefault="00FA093D" w:rsidP="00ED3BD6">
      <w:pPr>
        <w:keepNext/>
        <w:widowControl w:val="0"/>
        <w:spacing w:before="120" w:after="120" w:line="240" w:lineRule="auto"/>
        <w:jc w:val="both"/>
        <w:outlineLvl w:val="0"/>
        <w:rPr>
          <w:rFonts w:ascii="Times New Roman" w:eastAsia="SimSun" w:hAnsi="Times New Roman" w:cs="Times New Roman"/>
          <w:b/>
          <w:bCs/>
          <w:kern w:val="36"/>
          <w:sz w:val="28"/>
          <w:szCs w:val="28"/>
          <w14:ligatures w14:val="none"/>
        </w:rPr>
      </w:pPr>
    </w:p>
    <w:p w14:paraId="4000DDE1" w14:textId="1B2B913A" w:rsidR="00FA093D" w:rsidRPr="00FA093D" w:rsidRDefault="00FA093D" w:rsidP="00ED3BD6">
      <w:pPr>
        <w:spacing w:before="120" w:after="120" w:line="240" w:lineRule="auto"/>
        <w:jc w:val="both"/>
        <w:rPr>
          <w:rFonts w:ascii="Calibri" w:eastAsia="SimSun" w:hAnsi="Calibri" w:cs="Calibri"/>
          <w:sz w:val="21"/>
          <w:szCs w:val="21"/>
          <w14:ligatures w14:val="none"/>
        </w:rPr>
      </w:pPr>
      <w:r>
        <w:rPr>
          <w:rFonts w:ascii="Times New Roman" w:eastAsia="SimSun" w:hAnsi="Times New Roman" w:cs="Times New Roman"/>
          <w:b/>
          <w:sz w:val="21"/>
          <w:szCs w:val="21"/>
          <w14:ligatures w14:val="none"/>
        </w:rPr>
        <w:t xml:space="preserve"> </w:t>
      </w:r>
    </w:p>
    <w:p w14:paraId="028E4422" w14:textId="7C4CE19E" w:rsidR="00FA093D" w:rsidRPr="00FA093D" w:rsidRDefault="00FA093D" w:rsidP="00ED3BD6">
      <w:pPr>
        <w:spacing w:before="120" w:after="120" w:line="240" w:lineRule="auto"/>
        <w:jc w:val="both"/>
        <w:rPr>
          <w:rFonts w:ascii="Calibri" w:eastAsia="SimSun" w:hAnsi="Calibri" w:cs="Calibri"/>
          <w:sz w:val="21"/>
          <w:szCs w:val="21"/>
          <w14:ligatures w14:val="none"/>
        </w:rPr>
      </w:pPr>
    </w:p>
    <w:p w14:paraId="3869C741" w14:textId="26D88167" w:rsidR="00FA093D" w:rsidRPr="00FA093D" w:rsidRDefault="00FA093D" w:rsidP="00ED3BD6">
      <w:pPr>
        <w:keepNext/>
        <w:widowControl w:val="0"/>
        <w:spacing w:before="120" w:after="120" w:line="240" w:lineRule="auto"/>
        <w:jc w:val="both"/>
        <w:outlineLvl w:val="1"/>
        <w:rPr>
          <w:rFonts w:ascii="Times New Roman" w:eastAsia="SimSun" w:hAnsi="Times New Roman" w:cs="Times New Roman"/>
          <w:b/>
          <w:color w:val="404040"/>
          <w:kern w:val="0"/>
          <w:sz w:val="28"/>
          <w:szCs w:val="28"/>
          <w14:ligatures w14:val="none"/>
        </w:rPr>
      </w:pPr>
    </w:p>
    <w:p w14:paraId="205E28F0" w14:textId="77777777" w:rsidR="00FA093D" w:rsidRPr="00FA093D" w:rsidRDefault="00FA093D" w:rsidP="00ED3BD6">
      <w:pPr>
        <w:spacing w:before="120" w:after="120" w:line="240" w:lineRule="auto"/>
        <w:jc w:val="both"/>
        <w:outlineLvl w:val="0"/>
        <w:rPr>
          <w:rFonts w:ascii="Times New Roman" w:eastAsia="Times New Roman" w:hAnsi="Times New Roman" w:cs="Times New Roman"/>
          <w:b/>
          <w:bCs/>
          <w:iCs/>
          <w:kern w:val="0"/>
          <w:sz w:val="28"/>
          <w:szCs w:val="28"/>
          <w14:ligatures w14:val="none"/>
        </w:rPr>
      </w:pPr>
    </w:p>
    <w:p w14:paraId="32296AEC" w14:textId="77777777" w:rsidR="00FA093D" w:rsidRPr="00FA093D" w:rsidRDefault="00FA093D" w:rsidP="00ED3BD6">
      <w:pPr>
        <w:keepNext/>
        <w:widowControl w:val="0"/>
        <w:spacing w:before="120" w:after="120" w:line="240" w:lineRule="auto"/>
        <w:jc w:val="both"/>
        <w:outlineLvl w:val="0"/>
        <w:rPr>
          <w:rFonts w:ascii="Times New Roman" w:eastAsia="Times New Roman" w:hAnsi="Times New Roman" w:cs="Times New Roman"/>
          <w:b/>
          <w:bCs/>
          <w:kern w:val="0"/>
          <w:sz w:val="28"/>
          <w:szCs w:val="28"/>
          <w14:ligatures w14:val="none"/>
        </w:rPr>
      </w:pPr>
    </w:p>
    <w:p w14:paraId="7A9EED8B" w14:textId="77777777" w:rsidR="003C30D8" w:rsidRPr="003C30D8" w:rsidRDefault="003C30D8" w:rsidP="00ED3BD6">
      <w:pPr>
        <w:spacing w:before="120" w:after="120" w:line="240" w:lineRule="auto"/>
        <w:jc w:val="both"/>
        <w:rPr>
          <w:rFonts w:ascii="Times New Roman" w:eastAsia="Times New Roman" w:hAnsi="Times New Roman" w:cs="Times New Roman"/>
          <w:b/>
          <w:kern w:val="0"/>
          <w:sz w:val="28"/>
          <w:szCs w:val="28"/>
          <w14:ligatures w14:val="none"/>
        </w:rPr>
      </w:pPr>
    </w:p>
    <w:p w14:paraId="38A666F5" w14:textId="77777777" w:rsidR="003C30D8" w:rsidRPr="003C30D8" w:rsidRDefault="003C30D8" w:rsidP="00ED3BD6">
      <w:pPr>
        <w:keepNext/>
        <w:widowControl w:val="0"/>
        <w:spacing w:before="120" w:after="120" w:line="240" w:lineRule="auto"/>
        <w:jc w:val="both"/>
        <w:outlineLvl w:val="0"/>
        <w:rPr>
          <w:rFonts w:ascii="Times New Roman" w:eastAsia="SimSun" w:hAnsi="Times New Roman" w:cs="Times New Roman"/>
          <w:b/>
          <w:bCs/>
          <w:kern w:val="36"/>
          <w:sz w:val="28"/>
          <w:szCs w:val="28"/>
          <w14:ligatures w14:val="none"/>
        </w:rPr>
      </w:pPr>
    </w:p>
    <w:p w14:paraId="448AB28D" w14:textId="77777777" w:rsidR="003C30D8" w:rsidRPr="003C30D8" w:rsidRDefault="003C30D8" w:rsidP="00ED3BD6">
      <w:pPr>
        <w:spacing w:before="120" w:after="120" w:line="240" w:lineRule="auto"/>
        <w:jc w:val="both"/>
        <w:rPr>
          <w:rFonts w:ascii="Calibri" w:eastAsia="Times New Roman" w:hAnsi="Calibri" w:cs="Calibri"/>
          <w:kern w:val="0"/>
          <w:sz w:val="24"/>
          <w:szCs w:val="24"/>
          <w14:ligatures w14:val="none"/>
        </w:rPr>
      </w:pPr>
    </w:p>
    <w:p w14:paraId="181F7B14" w14:textId="77777777" w:rsidR="003C30D8" w:rsidRPr="00C05059" w:rsidRDefault="003C30D8" w:rsidP="00ED3BD6">
      <w:pPr>
        <w:keepNext/>
        <w:widowControl w:val="0"/>
        <w:spacing w:before="120" w:after="120" w:line="240" w:lineRule="auto"/>
        <w:jc w:val="both"/>
        <w:outlineLvl w:val="0"/>
        <w:rPr>
          <w:rFonts w:ascii="Calibri" w:eastAsia="Times New Roman" w:hAnsi="Calibri" w:cs="Calibri"/>
          <w:kern w:val="0"/>
          <w:sz w:val="24"/>
          <w:szCs w:val="24"/>
          <w14:ligatures w14:val="none"/>
        </w:rPr>
      </w:pPr>
    </w:p>
    <w:p w14:paraId="31409486" w14:textId="77777777" w:rsidR="00C05059" w:rsidRPr="00C05059" w:rsidRDefault="00C05059" w:rsidP="00ED3BD6">
      <w:pPr>
        <w:spacing w:before="120" w:after="120" w:line="240" w:lineRule="auto"/>
        <w:jc w:val="both"/>
        <w:rPr>
          <w:rFonts w:ascii="Times New Roman" w:hAnsi="Times New Roman" w:cs="Times New Roman"/>
          <w:sz w:val="28"/>
          <w:szCs w:val="28"/>
        </w:rPr>
      </w:pPr>
    </w:p>
    <w:sectPr w:rsidR="00C05059" w:rsidRPr="00C05059" w:rsidSect="00ED3BD6">
      <w:footerReference w:type="default" r:id="rId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9815" w14:textId="77777777" w:rsidR="007D03E9" w:rsidRDefault="007D03E9" w:rsidP="005C7DB9">
      <w:pPr>
        <w:spacing w:after="0" w:line="240" w:lineRule="auto"/>
      </w:pPr>
      <w:r>
        <w:separator/>
      </w:r>
    </w:p>
  </w:endnote>
  <w:endnote w:type="continuationSeparator" w:id="0">
    <w:p w14:paraId="2D2A9057" w14:textId="77777777" w:rsidR="007D03E9" w:rsidRDefault="007D03E9" w:rsidP="005C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58256"/>
      <w:docPartObj>
        <w:docPartGallery w:val="Page Numbers (Bottom of Page)"/>
        <w:docPartUnique/>
      </w:docPartObj>
    </w:sdtPr>
    <w:sdtEndPr>
      <w:rPr>
        <w:noProof/>
      </w:rPr>
    </w:sdtEndPr>
    <w:sdtContent>
      <w:p w14:paraId="232B3FCA" w14:textId="672B22EC" w:rsidR="005C7DB9" w:rsidRDefault="005C7D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FE8EEA" w14:textId="77777777" w:rsidR="005C7DB9" w:rsidRDefault="005C7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736E" w14:textId="77777777" w:rsidR="007D03E9" w:rsidRDefault="007D03E9" w:rsidP="005C7DB9">
      <w:pPr>
        <w:spacing w:after="0" w:line="240" w:lineRule="auto"/>
      </w:pPr>
      <w:r>
        <w:separator/>
      </w:r>
    </w:p>
  </w:footnote>
  <w:footnote w:type="continuationSeparator" w:id="0">
    <w:p w14:paraId="132F0916" w14:textId="77777777" w:rsidR="007D03E9" w:rsidRDefault="007D03E9" w:rsidP="005C7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59"/>
    <w:rsid w:val="00333E7A"/>
    <w:rsid w:val="00367736"/>
    <w:rsid w:val="003C30D8"/>
    <w:rsid w:val="004647B0"/>
    <w:rsid w:val="00484FDD"/>
    <w:rsid w:val="004F4E7F"/>
    <w:rsid w:val="005C7DB9"/>
    <w:rsid w:val="007D03E9"/>
    <w:rsid w:val="007D6B5B"/>
    <w:rsid w:val="00882905"/>
    <w:rsid w:val="008E156E"/>
    <w:rsid w:val="00904885"/>
    <w:rsid w:val="00A73B70"/>
    <w:rsid w:val="00B31797"/>
    <w:rsid w:val="00C05059"/>
    <w:rsid w:val="00C17B3B"/>
    <w:rsid w:val="00CB7D8F"/>
    <w:rsid w:val="00CF40BD"/>
    <w:rsid w:val="00EC5ACD"/>
    <w:rsid w:val="00ED3BD6"/>
    <w:rsid w:val="00FA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1126"/>
  <w15:chartTrackingRefBased/>
  <w15:docId w15:val="{AC7748EE-18AE-4707-BFC9-720D206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40BD"/>
    <w:pPr>
      <w:keepNext/>
      <w:keepLines/>
      <w:spacing w:before="40" w:after="0" w:line="240" w:lineRule="auto"/>
      <w:ind w:firstLine="567"/>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9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B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40BD"/>
    <w:rPr>
      <w:rFonts w:asciiTheme="majorHAnsi" w:eastAsiaTheme="majorEastAsia" w:hAnsiTheme="majorHAnsi" w:cstheme="majorBidi"/>
      <w:color w:val="1F3763" w:themeColor="accent1" w:themeShade="7F"/>
      <w:kern w:val="0"/>
      <w:sz w:val="24"/>
      <w:szCs w:val="24"/>
      <w14:ligatures w14:val="none"/>
    </w:rPr>
  </w:style>
  <w:style w:type="paragraph" w:styleId="IntenseQuote">
    <w:name w:val="Intense Quote"/>
    <w:basedOn w:val="Normal"/>
    <w:next w:val="Normal"/>
    <w:link w:val="IntenseQuoteChar"/>
    <w:uiPriority w:val="30"/>
    <w:qFormat/>
    <w:rsid w:val="00CF40BD"/>
    <w:pPr>
      <w:pBdr>
        <w:top w:val="single" w:sz="4" w:space="10" w:color="4472C4" w:themeColor="accent1"/>
        <w:bottom w:val="single" w:sz="4" w:space="10" w:color="4472C4" w:themeColor="accent1"/>
      </w:pBdr>
      <w:spacing w:before="360" w:after="360" w:line="240" w:lineRule="auto"/>
      <w:ind w:left="864" w:right="864" w:firstLine="567"/>
      <w:jc w:val="center"/>
    </w:pPr>
    <w:rPr>
      <w:i/>
      <w:iCs/>
      <w:color w:val="4472C4" w:themeColor="accent1"/>
      <w:kern w:val="0"/>
      <w:sz w:val="26"/>
      <w14:ligatures w14:val="none"/>
    </w:rPr>
  </w:style>
  <w:style w:type="character" w:customStyle="1" w:styleId="IntenseQuoteChar">
    <w:name w:val="Intense Quote Char"/>
    <w:basedOn w:val="DefaultParagraphFont"/>
    <w:link w:val="IntenseQuote"/>
    <w:uiPriority w:val="30"/>
    <w:rsid w:val="00CF40BD"/>
    <w:rPr>
      <w:i/>
      <w:iCs/>
      <w:color w:val="4472C4" w:themeColor="accent1"/>
      <w:kern w:val="0"/>
      <w:sz w:val="26"/>
      <w14:ligatures w14:val="none"/>
    </w:rPr>
  </w:style>
  <w:style w:type="table" w:styleId="TableGrid">
    <w:name w:val="Table Grid"/>
    <w:basedOn w:val="TableNormal"/>
    <w:uiPriority w:val="39"/>
    <w:rsid w:val="00CF40BD"/>
    <w:pPr>
      <w:spacing w:after="0" w:line="240" w:lineRule="auto"/>
      <w:ind w:firstLine="567"/>
    </w:pPr>
    <w:rPr>
      <w:kern w:val="0"/>
      <w:sz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B9"/>
  </w:style>
  <w:style w:type="paragraph" w:styleId="Footer">
    <w:name w:val="footer"/>
    <w:basedOn w:val="Normal"/>
    <w:link w:val="FooterChar"/>
    <w:uiPriority w:val="99"/>
    <w:unhideWhenUsed/>
    <w:rsid w:val="005C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231">
      <w:bodyDiv w:val="1"/>
      <w:marLeft w:val="0"/>
      <w:marRight w:val="0"/>
      <w:marTop w:val="0"/>
      <w:marBottom w:val="0"/>
      <w:divBdr>
        <w:top w:val="none" w:sz="0" w:space="0" w:color="auto"/>
        <w:left w:val="none" w:sz="0" w:space="0" w:color="auto"/>
        <w:bottom w:val="none" w:sz="0" w:space="0" w:color="auto"/>
        <w:right w:val="none" w:sz="0" w:space="0" w:color="auto"/>
      </w:divBdr>
    </w:div>
    <w:div w:id="364334294">
      <w:bodyDiv w:val="1"/>
      <w:marLeft w:val="0"/>
      <w:marRight w:val="0"/>
      <w:marTop w:val="0"/>
      <w:marBottom w:val="0"/>
      <w:divBdr>
        <w:top w:val="none" w:sz="0" w:space="0" w:color="auto"/>
        <w:left w:val="none" w:sz="0" w:space="0" w:color="auto"/>
        <w:bottom w:val="none" w:sz="0" w:space="0" w:color="auto"/>
        <w:right w:val="none" w:sz="0" w:space="0" w:color="auto"/>
      </w:divBdr>
    </w:div>
    <w:div w:id="386999830">
      <w:bodyDiv w:val="1"/>
      <w:marLeft w:val="0"/>
      <w:marRight w:val="0"/>
      <w:marTop w:val="0"/>
      <w:marBottom w:val="0"/>
      <w:divBdr>
        <w:top w:val="none" w:sz="0" w:space="0" w:color="auto"/>
        <w:left w:val="none" w:sz="0" w:space="0" w:color="auto"/>
        <w:bottom w:val="none" w:sz="0" w:space="0" w:color="auto"/>
        <w:right w:val="none" w:sz="0" w:space="0" w:color="auto"/>
      </w:divBdr>
    </w:div>
    <w:div w:id="446318348">
      <w:bodyDiv w:val="1"/>
      <w:marLeft w:val="0"/>
      <w:marRight w:val="0"/>
      <w:marTop w:val="0"/>
      <w:marBottom w:val="0"/>
      <w:divBdr>
        <w:top w:val="none" w:sz="0" w:space="0" w:color="auto"/>
        <w:left w:val="none" w:sz="0" w:space="0" w:color="auto"/>
        <w:bottom w:val="none" w:sz="0" w:space="0" w:color="auto"/>
        <w:right w:val="none" w:sz="0" w:space="0" w:color="auto"/>
      </w:divBdr>
    </w:div>
    <w:div w:id="519973350">
      <w:bodyDiv w:val="1"/>
      <w:marLeft w:val="0"/>
      <w:marRight w:val="0"/>
      <w:marTop w:val="0"/>
      <w:marBottom w:val="0"/>
      <w:divBdr>
        <w:top w:val="none" w:sz="0" w:space="0" w:color="auto"/>
        <w:left w:val="none" w:sz="0" w:space="0" w:color="auto"/>
        <w:bottom w:val="none" w:sz="0" w:space="0" w:color="auto"/>
        <w:right w:val="none" w:sz="0" w:space="0" w:color="auto"/>
      </w:divBdr>
    </w:div>
    <w:div w:id="789788823">
      <w:bodyDiv w:val="1"/>
      <w:marLeft w:val="0"/>
      <w:marRight w:val="0"/>
      <w:marTop w:val="0"/>
      <w:marBottom w:val="0"/>
      <w:divBdr>
        <w:top w:val="none" w:sz="0" w:space="0" w:color="auto"/>
        <w:left w:val="none" w:sz="0" w:space="0" w:color="auto"/>
        <w:bottom w:val="none" w:sz="0" w:space="0" w:color="auto"/>
        <w:right w:val="none" w:sz="0" w:space="0" w:color="auto"/>
      </w:divBdr>
    </w:div>
    <w:div w:id="862404803">
      <w:bodyDiv w:val="1"/>
      <w:marLeft w:val="0"/>
      <w:marRight w:val="0"/>
      <w:marTop w:val="0"/>
      <w:marBottom w:val="0"/>
      <w:divBdr>
        <w:top w:val="none" w:sz="0" w:space="0" w:color="auto"/>
        <w:left w:val="none" w:sz="0" w:space="0" w:color="auto"/>
        <w:bottom w:val="none" w:sz="0" w:space="0" w:color="auto"/>
        <w:right w:val="none" w:sz="0" w:space="0" w:color="auto"/>
      </w:divBdr>
    </w:div>
    <w:div w:id="974027677">
      <w:bodyDiv w:val="1"/>
      <w:marLeft w:val="0"/>
      <w:marRight w:val="0"/>
      <w:marTop w:val="0"/>
      <w:marBottom w:val="0"/>
      <w:divBdr>
        <w:top w:val="none" w:sz="0" w:space="0" w:color="auto"/>
        <w:left w:val="none" w:sz="0" w:space="0" w:color="auto"/>
        <w:bottom w:val="none" w:sz="0" w:space="0" w:color="auto"/>
        <w:right w:val="none" w:sz="0" w:space="0" w:color="auto"/>
      </w:divBdr>
    </w:div>
    <w:div w:id="1040979858">
      <w:bodyDiv w:val="1"/>
      <w:marLeft w:val="0"/>
      <w:marRight w:val="0"/>
      <w:marTop w:val="0"/>
      <w:marBottom w:val="0"/>
      <w:divBdr>
        <w:top w:val="none" w:sz="0" w:space="0" w:color="auto"/>
        <w:left w:val="none" w:sz="0" w:space="0" w:color="auto"/>
        <w:bottom w:val="none" w:sz="0" w:space="0" w:color="auto"/>
        <w:right w:val="none" w:sz="0" w:space="0" w:color="auto"/>
      </w:divBdr>
    </w:div>
    <w:div w:id="1172792324">
      <w:bodyDiv w:val="1"/>
      <w:marLeft w:val="0"/>
      <w:marRight w:val="0"/>
      <w:marTop w:val="0"/>
      <w:marBottom w:val="0"/>
      <w:divBdr>
        <w:top w:val="none" w:sz="0" w:space="0" w:color="auto"/>
        <w:left w:val="none" w:sz="0" w:space="0" w:color="auto"/>
        <w:bottom w:val="none" w:sz="0" w:space="0" w:color="auto"/>
        <w:right w:val="none" w:sz="0" w:space="0" w:color="auto"/>
      </w:divBdr>
    </w:div>
    <w:div w:id="1178500590">
      <w:bodyDiv w:val="1"/>
      <w:marLeft w:val="0"/>
      <w:marRight w:val="0"/>
      <w:marTop w:val="0"/>
      <w:marBottom w:val="0"/>
      <w:divBdr>
        <w:top w:val="none" w:sz="0" w:space="0" w:color="auto"/>
        <w:left w:val="none" w:sz="0" w:space="0" w:color="auto"/>
        <w:bottom w:val="none" w:sz="0" w:space="0" w:color="auto"/>
        <w:right w:val="none" w:sz="0" w:space="0" w:color="auto"/>
      </w:divBdr>
    </w:div>
    <w:div w:id="1232732841">
      <w:bodyDiv w:val="1"/>
      <w:marLeft w:val="0"/>
      <w:marRight w:val="0"/>
      <w:marTop w:val="0"/>
      <w:marBottom w:val="0"/>
      <w:divBdr>
        <w:top w:val="none" w:sz="0" w:space="0" w:color="auto"/>
        <w:left w:val="none" w:sz="0" w:space="0" w:color="auto"/>
        <w:bottom w:val="none" w:sz="0" w:space="0" w:color="auto"/>
        <w:right w:val="none" w:sz="0" w:space="0" w:color="auto"/>
      </w:divBdr>
    </w:div>
    <w:div w:id="1319382285">
      <w:bodyDiv w:val="1"/>
      <w:marLeft w:val="0"/>
      <w:marRight w:val="0"/>
      <w:marTop w:val="0"/>
      <w:marBottom w:val="0"/>
      <w:divBdr>
        <w:top w:val="none" w:sz="0" w:space="0" w:color="auto"/>
        <w:left w:val="none" w:sz="0" w:space="0" w:color="auto"/>
        <w:bottom w:val="none" w:sz="0" w:space="0" w:color="auto"/>
        <w:right w:val="none" w:sz="0" w:space="0" w:color="auto"/>
      </w:divBdr>
    </w:div>
    <w:div w:id="1499616884">
      <w:bodyDiv w:val="1"/>
      <w:marLeft w:val="0"/>
      <w:marRight w:val="0"/>
      <w:marTop w:val="0"/>
      <w:marBottom w:val="0"/>
      <w:divBdr>
        <w:top w:val="none" w:sz="0" w:space="0" w:color="auto"/>
        <w:left w:val="none" w:sz="0" w:space="0" w:color="auto"/>
        <w:bottom w:val="none" w:sz="0" w:space="0" w:color="auto"/>
        <w:right w:val="none" w:sz="0" w:space="0" w:color="auto"/>
      </w:divBdr>
    </w:div>
    <w:div w:id="1643071946">
      <w:bodyDiv w:val="1"/>
      <w:marLeft w:val="0"/>
      <w:marRight w:val="0"/>
      <w:marTop w:val="0"/>
      <w:marBottom w:val="0"/>
      <w:divBdr>
        <w:top w:val="none" w:sz="0" w:space="0" w:color="auto"/>
        <w:left w:val="none" w:sz="0" w:space="0" w:color="auto"/>
        <w:bottom w:val="none" w:sz="0" w:space="0" w:color="auto"/>
        <w:right w:val="none" w:sz="0" w:space="0" w:color="auto"/>
      </w:divBdr>
    </w:div>
    <w:div w:id="1739353194">
      <w:bodyDiv w:val="1"/>
      <w:marLeft w:val="0"/>
      <w:marRight w:val="0"/>
      <w:marTop w:val="0"/>
      <w:marBottom w:val="0"/>
      <w:divBdr>
        <w:top w:val="none" w:sz="0" w:space="0" w:color="auto"/>
        <w:left w:val="none" w:sz="0" w:space="0" w:color="auto"/>
        <w:bottom w:val="none" w:sz="0" w:space="0" w:color="auto"/>
        <w:right w:val="none" w:sz="0" w:space="0" w:color="auto"/>
      </w:divBdr>
    </w:div>
    <w:div w:id="1793089977">
      <w:bodyDiv w:val="1"/>
      <w:marLeft w:val="0"/>
      <w:marRight w:val="0"/>
      <w:marTop w:val="0"/>
      <w:marBottom w:val="0"/>
      <w:divBdr>
        <w:top w:val="none" w:sz="0" w:space="0" w:color="auto"/>
        <w:left w:val="none" w:sz="0" w:space="0" w:color="auto"/>
        <w:bottom w:val="none" w:sz="0" w:space="0" w:color="auto"/>
        <w:right w:val="none" w:sz="0" w:space="0" w:color="auto"/>
      </w:divBdr>
    </w:div>
    <w:div w:id="1793943388">
      <w:bodyDiv w:val="1"/>
      <w:marLeft w:val="0"/>
      <w:marRight w:val="0"/>
      <w:marTop w:val="0"/>
      <w:marBottom w:val="0"/>
      <w:divBdr>
        <w:top w:val="none" w:sz="0" w:space="0" w:color="auto"/>
        <w:left w:val="none" w:sz="0" w:space="0" w:color="auto"/>
        <w:bottom w:val="none" w:sz="0" w:space="0" w:color="auto"/>
        <w:right w:val="none" w:sz="0" w:space="0" w:color="auto"/>
      </w:divBdr>
    </w:div>
    <w:div w:id="1822966670">
      <w:bodyDiv w:val="1"/>
      <w:marLeft w:val="0"/>
      <w:marRight w:val="0"/>
      <w:marTop w:val="0"/>
      <w:marBottom w:val="0"/>
      <w:divBdr>
        <w:top w:val="none" w:sz="0" w:space="0" w:color="auto"/>
        <w:left w:val="none" w:sz="0" w:space="0" w:color="auto"/>
        <w:bottom w:val="none" w:sz="0" w:space="0" w:color="auto"/>
        <w:right w:val="none" w:sz="0" w:space="0" w:color="auto"/>
      </w:divBdr>
    </w:div>
    <w:div w:id="1867449496">
      <w:bodyDiv w:val="1"/>
      <w:marLeft w:val="0"/>
      <w:marRight w:val="0"/>
      <w:marTop w:val="0"/>
      <w:marBottom w:val="0"/>
      <w:divBdr>
        <w:top w:val="none" w:sz="0" w:space="0" w:color="auto"/>
        <w:left w:val="none" w:sz="0" w:space="0" w:color="auto"/>
        <w:bottom w:val="none" w:sz="0" w:space="0" w:color="auto"/>
        <w:right w:val="none" w:sz="0" w:space="0" w:color="auto"/>
      </w:divBdr>
    </w:div>
    <w:div w:id="1917664221">
      <w:bodyDiv w:val="1"/>
      <w:marLeft w:val="0"/>
      <w:marRight w:val="0"/>
      <w:marTop w:val="0"/>
      <w:marBottom w:val="0"/>
      <w:divBdr>
        <w:top w:val="none" w:sz="0" w:space="0" w:color="auto"/>
        <w:left w:val="none" w:sz="0" w:space="0" w:color="auto"/>
        <w:bottom w:val="none" w:sz="0" w:space="0" w:color="auto"/>
        <w:right w:val="none" w:sz="0" w:space="0" w:color="auto"/>
      </w:divBdr>
    </w:div>
    <w:div w:id="1937907947">
      <w:bodyDiv w:val="1"/>
      <w:marLeft w:val="0"/>
      <w:marRight w:val="0"/>
      <w:marTop w:val="0"/>
      <w:marBottom w:val="0"/>
      <w:divBdr>
        <w:top w:val="none" w:sz="0" w:space="0" w:color="auto"/>
        <w:left w:val="none" w:sz="0" w:space="0" w:color="auto"/>
        <w:bottom w:val="none" w:sz="0" w:space="0" w:color="auto"/>
        <w:right w:val="none" w:sz="0" w:space="0" w:color="auto"/>
      </w:divBdr>
    </w:div>
    <w:div w:id="1955356683">
      <w:bodyDiv w:val="1"/>
      <w:marLeft w:val="0"/>
      <w:marRight w:val="0"/>
      <w:marTop w:val="0"/>
      <w:marBottom w:val="0"/>
      <w:divBdr>
        <w:top w:val="none" w:sz="0" w:space="0" w:color="auto"/>
        <w:left w:val="none" w:sz="0" w:space="0" w:color="auto"/>
        <w:bottom w:val="none" w:sz="0" w:space="0" w:color="auto"/>
        <w:right w:val="none" w:sz="0" w:space="0" w:color="auto"/>
      </w:divBdr>
    </w:div>
    <w:div w:id="2022848827">
      <w:bodyDiv w:val="1"/>
      <w:marLeft w:val="0"/>
      <w:marRight w:val="0"/>
      <w:marTop w:val="0"/>
      <w:marBottom w:val="0"/>
      <w:divBdr>
        <w:top w:val="none" w:sz="0" w:space="0" w:color="auto"/>
        <w:left w:val="none" w:sz="0" w:space="0" w:color="auto"/>
        <w:bottom w:val="none" w:sz="0" w:space="0" w:color="auto"/>
        <w:right w:val="none" w:sz="0" w:space="0" w:color="auto"/>
      </w:divBdr>
    </w:div>
    <w:div w:id="21195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Thang TRAN</dc:creator>
  <cp:keywords/>
  <dc:description/>
  <cp:lastModifiedBy>Microsoft account</cp:lastModifiedBy>
  <cp:revision>3</cp:revision>
  <dcterms:created xsi:type="dcterms:W3CDTF">2023-04-11T13:54:00Z</dcterms:created>
  <dcterms:modified xsi:type="dcterms:W3CDTF">2023-04-12T02:38:00Z</dcterms:modified>
</cp:coreProperties>
</file>