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E0" w:rsidRPr="009E27E0" w:rsidRDefault="009E27E0" w:rsidP="009E27E0">
      <w:pPr>
        <w:pStyle w:val="Heading3"/>
        <w:spacing w:before="0" w:line="276" w:lineRule="auto"/>
        <w:ind w:right="119" w:firstLine="709"/>
        <w:jc w:val="center"/>
        <w:rPr>
          <w:rFonts w:ascii="Times New Roman" w:hAnsi="Times New Roman" w:cs="Times New Roman"/>
          <w:b/>
          <w:bCs/>
          <w:color w:val="auto"/>
        </w:rPr>
      </w:pPr>
      <w:r w:rsidRPr="009E27E0">
        <w:rPr>
          <w:rFonts w:ascii="Times New Roman" w:hAnsi="Times New Roman" w:cs="Times New Roman"/>
          <w:b/>
          <w:bCs/>
          <w:color w:val="auto"/>
        </w:rPr>
        <w:t>THAM LUẬN TẠI HỘI THẢO</w:t>
      </w:r>
    </w:p>
    <w:p w:rsidR="009E27E0" w:rsidRPr="009E27E0" w:rsidRDefault="009E27E0" w:rsidP="009E27E0">
      <w:pPr>
        <w:ind w:right="119"/>
        <w:jc w:val="center"/>
        <w:rPr>
          <w:rFonts w:ascii="Times New Roman" w:hAnsi="Times New Roman" w:cs="Times New Roman"/>
          <w:b/>
          <w:sz w:val="24"/>
          <w:szCs w:val="24"/>
          <w:lang w:eastAsia="x-none"/>
        </w:rPr>
      </w:pPr>
      <w:r w:rsidRPr="009E27E0">
        <w:rPr>
          <w:rFonts w:ascii="Times New Roman" w:hAnsi="Times New Roman" w:cs="Times New Roman"/>
          <w:b/>
          <w:sz w:val="24"/>
          <w:szCs w:val="24"/>
          <w:lang w:eastAsia="x-none"/>
        </w:rPr>
        <w:t>GÓP Ý DỰ THẢO LUẬT ĐẤU THẦU (SỬA ĐỔI)</w:t>
      </w:r>
    </w:p>
    <w:p w:rsidR="009E27E0" w:rsidRPr="009E27E0" w:rsidRDefault="009E27E0" w:rsidP="009E27E0">
      <w:pPr>
        <w:ind w:right="119"/>
        <w:jc w:val="center"/>
        <w:rPr>
          <w:rFonts w:ascii="Times New Roman" w:hAnsi="Times New Roman" w:cs="Times New Roman"/>
          <w:i/>
          <w:sz w:val="24"/>
          <w:szCs w:val="24"/>
          <w:lang w:eastAsia="x-none"/>
        </w:rPr>
      </w:pPr>
      <w:r w:rsidRPr="009E27E0">
        <w:rPr>
          <w:rFonts w:ascii="Times New Roman" w:hAnsi="Times New Roman" w:cs="Times New Roman"/>
          <w:i/>
          <w:sz w:val="24"/>
          <w:szCs w:val="24"/>
          <w:lang w:eastAsia="x-none"/>
        </w:rPr>
        <w:t>TP. Hồ Chí Minh, ngày 14 tháng 4 năm 2023</w:t>
      </w:r>
    </w:p>
    <w:p w:rsidR="009E27E0" w:rsidRPr="009E27E0" w:rsidRDefault="009E27E0" w:rsidP="009E27E0">
      <w:pPr>
        <w:ind w:right="119"/>
        <w:jc w:val="center"/>
        <w:rPr>
          <w:rFonts w:ascii="Times New Roman" w:hAnsi="Times New Roman" w:cs="Times New Roman"/>
          <w:b/>
          <w:bCs/>
          <w:sz w:val="24"/>
          <w:szCs w:val="24"/>
        </w:rPr>
      </w:pPr>
      <w:r w:rsidRPr="009E27E0">
        <w:rPr>
          <w:rFonts w:ascii="Times New Roman" w:hAnsi="Times New Roman" w:cs="Times New Roman"/>
          <w:b/>
          <w:bCs/>
          <w:sz w:val="24"/>
          <w:szCs w:val="24"/>
        </w:rPr>
        <w:t>GÓP Ý LUẬT ĐẤU THẦU CỦA HỘI THIẾT BỊ Y TẾ TP HCM</w:t>
      </w:r>
    </w:p>
    <w:tbl>
      <w:tblPr>
        <w:tblStyle w:val="TableGrid"/>
        <w:tblW w:w="12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6804"/>
      </w:tblGrid>
      <w:tr w:rsidR="009E27E0" w:rsidRPr="009E27E0" w:rsidTr="00EB7598">
        <w:tc>
          <w:tcPr>
            <w:tcW w:w="6096" w:type="dxa"/>
          </w:tcPr>
          <w:p w:rsidR="009E27E0" w:rsidRPr="009E27E0" w:rsidRDefault="009E27E0" w:rsidP="009E27E0">
            <w:pPr>
              <w:ind w:right="119"/>
              <w:jc w:val="both"/>
              <w:rPr>
                <w:rFonts w:ascii="Times New Roman" w:hAnsi="Times New Roman" w:cs="Times New Roman"/>
                <w:b/>
                <w:sz w:val="24"/>
                <w:szCs w:val="24"/>
                <w:lang w:eastAsia="x-none"/>
              </w:rPr>
            </w:pPr>
          </w:p>
        </w:tc>
        <w:tc>
          <w:tcPr>
            <w:tcW w:w="6804" w:type="dxa"/>
          </w:tcPr>
          <w:p w:rsidR="009E27E0" w:rsidRPr="009E27E0" w:rsidRDefault="009E27E0" w:rsidP="009E27E0">
            <w:pPr>
              <w:ind w:left="34" w:right="119" w:hanging="34"/>
              <w:jc w:val="both"/>
              <w:rPr>
                <w:rFonts w:ascii="Times New Roman" w:hAnsi="Times New Roman" w:cs="Times New Roman"/>
                <w:b/>
                <w:sz w:val="24"/>
                <w:szCs w:val="24"/>
                <w:lang w:eastAsia="x-none"/>
              </w:rPr>
            </w:pPr>
            <w:r w:rsidRPr="009E27E0">
              <w:rPr>
                <w:rFonts w:ascii="Times New Roman" w:hAnsi="Times New Roman" w:cs="Times New Roman"/>
                <w:b/>
                <w:sz w:val="24"/>
                <w:szCs w:val="24"/>
                <w:lang w:eastAsia="x-none"/>
              </w:rPr>
              <w:t>T</w:t>
            </w:r>
            <w:r w:rsidRPr="009E27E0">
              <w:rPr>
                <w:rFonts w:ascii="Times New Roman" w:hAnsi="Times New Roman" w:cs="Times New Roman"/>
                <w:b/>
                <w:sz w:val="24"/>
                <w:szCs w:val="24"/>
                <w:lang w:eastAsia="x-none"/>
              </w:rPr>
              <w:t>hS Hứa Phú Doãn – Phó Chủ tịch</w:t>
            </w:r>
          </w:p>
          <w:p w:rsidR="009E27E0" w:rsidRPr="009E27E0" w:rsidRDefault="009E27E0" w:rsidP="009E27E0">
            <w:pPr>
              <w:ind w:right="119" w:firstLine="0"/>
              <w:jc w:val="both"/>
              <w:rPr>
                <w:rFonts w:ascii="Times New Roman" w:hAnsi="Times New Roman" w:cs="Times New Roman"/>
                <w:b/>
                <w:sz w:val="24"/>
                <w:szCs w:val="24"/>
                <w:lang w:eastAsia="x-none"/>
              </w:rPr>
            </w:pPr>
            <w:r w:rsidRPr="009E27E0">
              <w:rPr>
                <w:rFonts w:ascii="Times New Roman" w:hAnsi="Times New Roman" w:cs="Times New Roman"/>
                <w:b/>
                <w:sz w:val="24"/>
                <w:szCs w:val="24"/>
                <w:lang w:eastAsia="x-none"/>
              </w:rPr>
              <w:t>Hội Thiết bị Y tế TP.HCM</w:t>
            </w:r>
          </w:p>
        </w:tc>
      </w:tr>
    </w:tbl>
    <w:p w:rsidR="009859A0" w:rsidRDefault="009859A0" w:rsidP="009E27E0">
      <w:pPr>
        <w:ind w:right="119"/>
        <w:jc w:val="center"/>
        <w:rPr>
          <w:rFonts w:ascii="Times New Roman" w:hAnsi="Times New Roman" w:cs="Times New Roman"/>
          <w:b/>
          <w:bCs/>
          <w:sz w:val="24"/>
          <w:szCs w:val="24"/>
        </w:rPr>
      </w:pPr>
    </w:p>
    <w:p w:rsidR="004530DA" w:rsidRPr="009E27E0" w:rsidRDefault="009859A0" w:rsidP="009859A0">
      <w:pPr>
        <w:ind w:right="119"/>
        <w:rPr>
          <w:rFonts w:ascii="Times New Roman" w:hAnsi="Times New Roman" w:cs="Times New Roman"/>
          <w:b/>
          <w:bCs/>
          <w:sz w:val="24"/>
          <w:szCs w:val="24"/>
        </w:rPr>
      </w:pPr>
      <w:r>
        <w:rPr>
          <w:rFonts w:ascii="Times New Roman" w:hAnsi="Times New Roman" w:cs="Times New Roman"/>
          <w:b/>
          <w:bCs/>
          <w:sz w:val="24"/>
          <w:szCs w:val="24"/>
        </w:rPr>
        <w:t>Một số nội dung góp ý chi tiết và cụ thể các điều luật như sau:</w:t>
      </w:r>
    </w:p>
    <w:p w:rsidR="000D5965" w:rsidRPr="009E27E0" w:rsidRDefault="000D5965" w:rsidP="001262DA">
      <w:pPr>
        <w:ind w:right="-22"/>
        <w:rPr>
          <w:rFonts w:ascii="Times New Roman" w:hAnsi="Times New Roman" w:cs="Times New Roman"/>
          <w:b/>
          <w:bCs/>
          <w:sz w:val="24"/>
          <w:szCs w:val="24"/>
        </w:rPr>
      </w:pPr>
      <w:r w:rsidRPr="009E27E0">
        <w:rPr>
          <w:rFonts w:ascii="Times New Roman" w:hAnsi="Times New Roman" w:cs="Times New Roman"/>
          <w:b/>
          <w:bCs/>
          <w:sz w:val="24"/>
          <w:szCs w:val="24"/>
        </w:rPr>
        <w:t>Điều 4:</w:t>
      </w:r>
    </w:p>
    <w:p w:rsidR="000D5965" w:rsidRPr="009E27E0" w:rsidRDefault="000D5965" w:rsidP="009E27E0">
      <w:pPr>
        <w:ind w:right="119"/>
        <w:rPr>
          <w:rFonts w:ascii="Times New Roman" w:hAnsi="Times New Roman" w:cs="Times New Roman"/>
          <w:bCs/>
          <w:sz w:val="24"/>
          <w:szCs w:val="24"/>
        </w:rPr>
      </w:pPr>
      <w:r w:rsidRPr="009E27E0">
        <w:rPr>
          <w:rFonts w:ascii="Times New Roman" w:hAnsi="Times New Roman" w:cs="Times New Roman"/>
          <w:bCs/>
          <w:sz w:val="24"/>
          <w:szCs w:val="24"/>
        </w:rPr>
        <w:t>5.</w:t>
      </w:r>
      <w:r w:rsidR="009E27E0" w:rsidRPr="009E27E0">
        <w:rPr>
          <w:rFonts w:ascii="Times New Roman" w:hAnsi="Times New Roman" w:cs="Times New Roman"/>
          <w:bCs/>
          <w:sz w:val="24"/>
          <w:szCs w:val="24"/>
        </w:rPr>
        <w:tab/>
      </w:r>
      <w:r w:rsidRPr="009E27E0">
        <w:rPr>
          <w:rFonts w:ascii="Times New Roman" w:hAnsi="Times New Roman" w:cs="Times New Roman"/>
          <w:bCs/>
          <w:sz w:val="24"/>
          <w:szCs w:val="24"/>
        </w:rPr>
        <w:t xml:space="preserve">Dịch vụ phi tư vấn là một hoặc một số hoạt động dịch vụ không phải là dịch vụ tư </w:t>
      </w:r>
      <w:r w:rsidR="009E27E0" w:rsidRPr="009E27E0">
        <w:rPr>
          <w:rFonts w:ascii="Times New Roman" w:hAnsi="Times New Roman" w:cs="Times New Roman"/>
          <w:bCs/>
          <w:sz w:val="24"/>
          <w:szCs w:val="24"/>
        </w:rPr>
        <w:t>v</w:t>
      </w:r>
      <w:r w:rsidRPr="009E27E0">
        <w:rPr>
          <w:rFonts w:ascii="Times New Roman" w:hAnsi="Times New Roman" w:cs="Times New Roman"/>
          <w:bCs/>
          <w:sz w:val="24"/>
          <w:szCs w:val="24"/>
        </w:rPr>
        <w:t>ấn quy định tại khoản 4 Điều này.</w:t>
      </w:r>
    </w:p>
    <w:p w:rsidR="000D5965" w:rsidRPr="009E27E0" w:rsidRDefault="000D5965" w:rsidP="009E27E0">
      <w:pPr>
        <w:ind w:right="119"/>
        <w:rPr>
          <w:rFonts w:ascii="Times New Roman" w:hAnsi="Times New Roman" w:cs="Times New Roman"/>
          <w:bCs/>
          <w:sz w:val="24"/>
          <w:szCs w:val="24"/>
        </w:rPr>
      </w:pPr>
      <w:r w:rsidRPr="009E27E0">
        <w:rPr>
          <w:rFonts w:ascii="Times New Roman" w:hAnsi="Times New Roman" w:cs="Times New Roman"/>
          <w:bCs/>
          <w:sz w:val="24"/>
          <w:szCs w:val="24"/>
        </w:rPr>
        <w:t>Hoặc sử</w:t>
      </w:r>
      <w:r w:rsidR="003A4935" w:rsidRPr="009E27E0">
        <w:rPr>
          <w:rFonts w:ascii="Times New Roman" w:hAnsi="Times New Roman" w:cs="Times New Roman"/>
          <w:bCs/>
          <w:sz w:val="24"/>
          <w:szCs w:val="24"/>
        </w:rPr>
        <w:t>a</w:t>
      </w:r>
      <w:r w:rsidRPr="009E27E0">
        <w:rPr>
          <w:rFonts w:ascii="Times New Roman" w:hAnsi="Times New Roman" w:cs="Times New Roman"/>
          <w:bCs/>
          <w:sz w:val="24"/>
          <w:szCs w:val="24"/>
        </w:rPr>
        <w:t xml:space="preserve"> thành:</w:t>
      </w:r>
    </w:p>
    <w:p w:rsidR="000D5965" w:rsidRPr="009E27E0" w:rsidRDefault="000D5965" w:rsidP="009E27E0">
      <w:pPr>
        <w:spacing w:before="120" w:after="120" w:line="264" w:lineRule="auto"/>
        <w:ind w:right="119"/>
        <w:jc w:val="both"/>
        <w:rPr>
          <w:rFonts w:ascii="Times New Roman" w:hAnsi="Times New Roman"/>
          <w:sz w:val="24"/>
          <w:szCs w:val="24"/>
          <w:lang w:val="vi-VN"/>
        </w:rPr>
      </w:pPr>
      <w:r w:rsidRPr="009E27E0">
        <w:rPr>
          <w:rFonts w:ascii="Times New Roman" w:hAnsi="Times New Roman"/>
          <w:i/>
          <w:sz w:val="24"/>
          <w:szCs w:val="24"/>
        </w:rPr>
        <w:t>5.</w:t>
      </w:r>
      <w:r w:rsidR="009E27E0" w:rsidRPr="009E27E0">
        <w:rPr>
          <w:rFonts w:ascii="Times New Roman" w:hAnsi="Times New Roman"/>
          <w:i/>
          <w:sz w:val="24"/>
          <w:szCs w:val="24"/>
        </w:rPr>
        <w:tab/>
      </w:r>
      <w:r w:rsidRPr="009E27E0">
        <w:rPr>
          <w:rFonts w:ascii="Times New Roman" w:hAnsi="Times New Roman"/>
          <w:i/>
          <w:sz w:val="24"/>
          <w:szCs w:val="24"/>
          <w:lang w:val="vi-VN"/>
        </w:rPr>
        <w:t>Dịch vụ phi tư vấn</w:t>
      </w:r>
      <w:r w:rsidRPr="009E27E0">
        <w:rPr>
          <w:rFonts w:ascii="Times New Roman" w:hAnsi="Times New Roman"/>
          <w:sz w:val="24"/>
          <w:szCs w:val="24"/>
          <w:lang w:val="vi-VN"/>
        </w:rPr>
        <w:t xml:space="preserve"> là một hoặc một số hoạt động</w:t>
      </w:r>
      <w:r w:rsidRPr="009E27E0">
        <w:rPr>
          <w:rFonts w:ascii="Times New Roman" w:hAnsi="Times New Roman"/>
          <w:sz w:val="24"/>
          <w:szCs w:val="24"/>
        </w:rPr>
        <w:t xml:space="preserve"> </w:t>
      </w:r>
      <w:r w:rsidRPr="009E27E0">
        <w:rPr>
          <w:rFonts w:ascii="Times New Roman" w:hAnsi="Times New Roman"/>
          <w:color w:val="FF0000"/>
          <w:sz w:val="24"/>
          <w:szCs w:val="24"/>
          <w:u w:val="single"/>
        </w:rPr>
        <w:t>dịch vụ</w:t>
      </w:r>
      <w:r w:rsidRPr="009E27E0">
        <w:rPr>
          <w:rFonts w:ascii="Times New Roman" w:hAnsi="Times New Roman"/>
          <w:color w:val="FF0000"/>
          <w:sz w:val="24"/>
          <w:szCs w:val="24"/>
          <w:lang w:val="vi-VN"/>
        </w:rPr>
        <w:t xml:space="preserve"> </w:t>
      </w:r>
      <w:r w:rsidRPr="009E27E0">
        <w:rPr>
          <w:rFonts w:ascii="Times New Roman" w:hAnsi="Times New Roman"/>
          <w:sz w:val="24"/>
          <w:szCs w:val="24"/>
          <w:lang w:val="vi-VN"/>
        </w:rPr>
        <w:t>bao gồm: logistics, bảo hiểm, quảng cáo, nghiệm thu chạy thử</w:t>
      </w:r>
      <w:r w:rsidRPr="009E27E0">
        <w:rPr>
          <w:rFonts w:ascii="Times New Roman" w:eastAsia="Arial" w:hAnsi="Times New Roman"/>
          <w:sz w:val="24"/>
          <w:szCs w:val="24"/>
          <w:lang w:val="vi-VN"/>
        </w:rPr>
        <w:t xml:space="preserve">, chụp ảnh vệ tinh; </w:t>
      </w:r>
      <w:r w:rsidRPr="009E27E0">
        <w:rPr>
          <w:rFonts w:ascii="Times New Roman" w:hAnsi="Times New Roman"/>
          <w:sz w:val="24"/>
          <w:szCs w:val="24"/>
          <w:lang w:val="vi-VN"/>
        </w:rPr>
        <w:t xml:space="preserve">in ấn; vệ sinh; truyền thông; </w:t>
      </w:r>
      <w:r w:rsidRPr="009E27E0">
        <w:rPr>
          <w:rFonts w:ascii="Times New Roman" w:hAnsi="Times New Roman"/>
          <w:sz w:val="24"/>
          <w:szCs w:val="24"/>
        </w:rPr>
        <w:t xml:space="preserve">sửa chữa, </w:t>
      </w:r>
      <w:r w:rsidRPr="009E27E0">
        <w:rPr>
          <w:rFonts w:ascii="Times New Roman" w:hAnsi="Times New Roman"/>
          <w:sz w:val="24"/>
          <w:szCs w:val="24"/>
          <w:lang w:val="vi-VN"/>
        </w:rPr>
        <w:t>bảo trì, bảo dưỡng</w:t>
      </w:r>
      <w:r w:rsidRPr="009E27E0">
        <w:rPr>
          <w:rFonts w:ascii="Times New Roman" w:hAnsi="Times New Roman"/>
          <w:sz w:val="24"/>
          <w:szCs w:val="24"/>
        </w:rPr>
        <w:t xml:space="preserve"> </w:t>
      </w:r>
      <w:r w:rsidRPr="009E27E0">
        <w:rPr>
          <w:rFonts w:ascii="Times New Roman" w:hAnsi="Times New Roman"/>
          <w:sz w:val="24"/>
          <w:szCs w:val="24"/>
          <w:lang w:val="vi-VN"/>
        </w:rPr>
        <w:t>và hoạt động</w:t>
      </w:r>
      <w:r w:rsidRPr="009E27E0">
        <w:rPr>
          <w:rFonts w:ascii="Times New Roman" w:hAnsi="Times New Roman"/>
          <w:sz w:val="24"/>
          <w:szCs w:val="24"/>
        </w:rPr>
        <w:t xml:space="preserve"> </w:t>
      </w:r>
      <w:r w:rsidRPr="009E27E0">
        <w:rPr>
          <w:rFonts w:ascii="Times New Roman" w:hAnsi="Times New Roman"/>
          <w:color w:val="FF0000"/>
          <w:sz w:val="24"/>
          <w:szCs w:val="24"/>
          <w:u w:val="single"/>
        </w:rPr>
        <w:t>dịch vụ</w:t>
      </w:r>
      <w:r w:rsidRPr="009E27E0">
        <w:rPr>
          <w:rFonts w:ascii="Times New Roman" w:hAnsi="Times New Roman"/>
          <w:color w:val="FF0000"/>
          <w:sz w:val="24"/>
          <w:szCs w:val="24"/>
          <w:lang w:val="vi-VN"/>
        </w:rPr>
        <w:t xml:space="preserve"> </w:t>
      </w:r>
      <w:r w:rsidRPr="009E27E0">
        <w:rPr>
          <w:rFonts w:ascii="Times New Roman" w:hAnsi="Times New Roman"/>
          <w:sz w:val="24"/>
          <w:szCs w:val="24"/>
          <w:lang w:val="vi-VN"/>
        </w:rPr>
        <w:t xml:space="preserve">khác không phải là dịch vụ tư vấn quy định tại khoản </w:t>
      </w:r>
      <w:r w:rsidRPr="009E27E0">
        <w:rPr>
          <w:rFonts w:ascii="Times New Roman" w:hAnsi="Times New Roman"/>
          <w:sz w:val="24"/>
          <w:szCs w:val="24"/>
        </w:rPr>
        <w:t xml:space="preserve">4 </w:t>
      </w:r>
      <w:r w:rsidRPr="009E27E0">
        <w:rPr>
          <w:rFonts w:ascii="Times New Roman" w:hAnsi="Times New Roman"/>
          <w:sz w:val="24"/>
          <w:szCs w:val="24"/>
          <w:lang w:val="vi-VN"/>
        </w:rPr>
        <w:t>Điều này.</w:t>
      </w:r>
    </w:p>
    <w:p w:rsidR="000D5965" w:rsidRPr="009E27E0" w:rsidRDefault="003A4935" w:rsidP="009E27E0">
      <w:pPr>
        <w:ind w:right="119"/>
        <w:rPr>
          <w:rFonts w:ascii="Times New Roman" w:hAnsi="Times New Roman" w:cs="Times New Roman"/>
          <w:bCs/>
          <w:sz w:val="24"/>
          <w:szCs w:val="24"/>
        </w:rPr>
      </w:pPr>
      <w:r w:rsidRPr="009E27E0">
        <w:rPr>
          <w:rFonts w:ascii="Times New Roman" w:hAnsi="Times New Roman" w:cs="Times New Roman"/>
          <w:bCs/>
          <w:sz w:val="24"/>
          <w:szCs w:val="24"/>
        </w:rPr>
        <w:t>7.</w:t>
      </w:r>
      <w:r w:rsidRPr="009E27E0">
        <w:rPr>
          <w:rFonts w:ascii="Times New Roman" w:hAnsi="Times New Roman" w:cs="Times New Roman"/>
          <w:bCs/>
          <w:sz w:val="24"/>
          <w:szCs w:val="24"/>
        </w:rPr>
        <w:tab/>
        <w:t xml:space="preserve">Dự toán mua sắm là dự toán chi mua sắm </w:t>
      </w:r>
      <w:r w:rsidRPr="009E27E0">
        <w:rPr>
          <w:rFonts w:ascii="Times New Roman" w:hAnsi="Times New Roman" w:cs="Times New Roman"/>
          <w:bCs/>
          <w:strike/>
          <w:sz w:val="24"/>
          <w:szCs w:val="24"/>
        </w:rPr>
        <w:t>hằng năm</w:t>
      </w:r>
      <w:r w:rsidRPr="009E27E0">
        <w:rPr>
          <w:rFonts w:ascii="Times New Roman" w:hAnsi="Times New Roman" w:cs="Times New Roman"/>
          <w:bCs/>
          <w:sz w:val="24"/>
          <w:szCs w:val="24"/>
        </w:rPr>
        <w:t xml:space="preserve"> </w:t>
      </w:r>
      <w:r w:rsidRPr="009E27E0">
        <w:rPr>
          <w:rFonts w:ascii="Times New Roman" w:hAnsi="Times New Roman" w:cs="Times New Roman"/>
          <w:bCs/>
          <w:color w:val="FF0000"/>
          <w:sz w:val="24"/>
          <w:szCs w:val="24"/>
          <w:u w:val="single"/>
        </w:rPr>
        <w:t>trong một khoảng thời gian nhất định</w:t>
      </w:r>
      <w:r w:rsidRPr="009E27E0">
        <w:rPr>
          <w:rFonts w:ascii="Times New Roman" w:hAnsi="Times New Roman" w:cs="Times New Roman"/>
          <w:bCs/>
          <w:color w:val="FF0000"/>
          <w:sz w:val="24"/>
          <w:szCs w:val="24"/>
        </w:rPr>
        <w:t xml:space="preserve"> </w:t>
      </w:r>
      <w:r w:rsidRPr="009E27E0">
        <w:rPr>
          <w:rFonts w:ascii="Times New Roman" w:hAnsi="Times New Roman" w:cs="Times New Roman"/>
          <w:bCs/>
          <w:sz w:val="24"/>
          <w:szCs w:val="24"/>
        </w:rPr>
        <w:t>từ</w:t>
      </w:r>
      <w:r w:rsidR="001262DA">
        <w:rPr>
          <w:rFonts w:ascii="Times New Roman" w:hAnsi="Times New Roman" w:cs="Times New Roman"/>
          <w:bCs/>
          <w:sz w:val="24"/>
          <w:szCs w:val="24"/>
        </w:rPr>
        <w:t xml:space="preserve"> </w:t>
      </w:r>
      <w:r w:rsidRPr="009E27E0">
        <w:rPr>
          <w:rFonts w:ascii="Times New Roman" w:hAnsi="Times New Roman" w:cs="Times New Roman"/>
          <w:bCs/>
          <w:sz w:val="24"/>
          <w:szCs w:val="24"/>
        </w:rPr>
        <w:t>ngân sách nhà nước, nguồn thu hợp pháp của cơ quan nhà nước, đơn vị sự nghiệp công lập</w:t>
      </w:r>
    </w:p>
    <w:p w:rsidR="00455CEA" w:rsidRPr="009E27E0" w:rsidRDefault="00455CEA" w:rsidP="009E27E0">
      <w:pPr>
        <w:ind w:right="119"/>
        <w:rPr>
          <w:rFonts w:ascii="Times New Roman" w:hAnsi="Times New Roman" w:cs="Times New Roman"/>
          <w:bCs/>
          <w:sz w:val="24"/>
          <w:szCs w:val="24"/>
        </w:rPr>
      </w:pPr>
      <w:r w:rsidRPr="009E27E0">
        <w:rPr>
          <w:rFonts w:ascii="Times New Roman" w:hAnsi="Times New Roman" w:cs="Times New Roman"/>
          <w:bCs/>
          <w:sz w:val="24"/>
          <w:szCs w:val="24"/>
        </w:rPr>
        <w:t>8.</w:t>
      </w:r>
      <w:r w:rsidRPr="009E27E0">
        <w:rPr>
          <w:rFonts w:ascii="Times New Roman" w:hAnsi="Times New Roman" w:cs="Times New Roman"/>
          <w:bCs/>
          <w:sz w:val="24"/>
          <w:szCs w:val="24"/>
        </w:rPr>
        <w:tab/>
        <w:t>Đấu thầu là quá trình lựa chọn nhà thầu để ký kết, thực hiện và quản lý hợp đồng cung cấp dịch vụ tư vấn, dịch vụ phi tư vấn, mua sắm hàng hóa, xây lắp; lựa chọn nhà đầu tư để ký kết, thực hiện và quản lý hợp đồng dự án đầu tư kinh doanh trên cơ sở bảo đảm cạnh tranh, công bằng, minh bạch và hiệu quả kinh tế.</w:t>
      </w:r>
    </w:p>
    <w:p w:rsidR="00455CEA" w:rsidRPr="009E27E0" w:rsidRDefault="00455CEA" w:rsidP="009E27E0">
      <w:pPr>
        <w:ind w:right="119"/>
        <w:rPr>
          <w:rFonts w:ascii="Times New Roman" w:hAnsi="Times New Roman" w:cs="Times New Roman"/>
          <w:bCs/>
          <w:sz w:val="24"/>
          <w:szCs w:val="24"/>
        </w:rPr>
      </w:pPr>
      <w:r w:rsidRPr="009E27E0">
        <w:rPr>
          <w:rFonts w:ascii="Times New Roman" w:hAnsi="Times New Roman" w:cs="Times New Roman"/>
          <w:bCs/>
          <w:sz w:val="24"/>
          <w:szCs w:val="24"/>
        </w:rPr>
        <w:t>Viết như vậy thì bảo đảm cạnh tranh, công bằng, minh bạch và hiệu quả kinh tế chỉ dành cho nhà đầu tư chứ không phải nhà thầu</w:t>
      </w:r>
    </w:p>
    <w:p w:rsidR="00455CEA" w:rsidRPr="009E27E0" w:rsidRDefault="00455CEA" w:rsidP="009E27E0">
      <w:pPr>
        <w:ind w:right="119"/>
        <w:rPr>
          <w:rFonts w:ascii="Times New Roman" w:hAnsi="Times New Roman" w:cs="Times New Roman"/>
          <w:bCs/>
          <w:sz w:val="24"/>
          <w:szCs w:val="24"/>
        </w:rPr>
      </w:pPr>
      <w:r w:rsidRPr="009E27E0">
        <w:rPr>
          <w:rFonts w:ascii="Times New Roman" w:hAnsi="Times New Roman" w:cs="Times New Roman"/>
          <w:bCs/>
          <w:sz w:val="24"/>
          <w:szCs w:val="24"/>
        </w:rPr>
        <w:t>Sửa thành</w:t>
      </w:r>
    </w:p>
    <w:p w:rsidR="00455CEA" w:rsidRPr="009E27E0" w:rsidRDefault="00455CEA" w:rsidP="009E27E0">
      <w:pPr>
        <w:ind w:right="119"/>
        <w:rPr>
          <w:rFonts w:ascii="Times New Roman" w:hAnsi="Times New Roman" w:cs="Times New Roman"/>
          <w:bCs/>
          <w:sz w:val="24"/>
          <w:szCs w:val="24"/>
        </w:rPr>
      </w:pPr>
      <w:r w:rsidRPr="009E27E0">
        <w:rPr>
          <w:rFonts w:ascii="Times New Roman" w:hAnsi="Times New Roman" w:cs="Times New Roman"/>
          <w:bCs/>
          <w:sz w:val="24"/>
          <w:szCs w:val="24"/>
        </w:rPr>
        <w:t xml:space="preserve">8. </w:t>
      </w:r>
      <w:r w:rsidR="009E27E0">
        <w:rPr>
          <w:rFonts w:ascii="Times New Roman" w:hAnsi="Times New Roman" w:cs="Times New Roman"/>
          <w:bCs/>
          <w:sz w:val="24"/>
          <w:szCs w:val="24"/>
        </w:rPr>
        <w:tab/>
      </w:r>
      <w:r w:rsidRPr="009E27E0">
        <w:rPr>
          <w:rFonts w:ascii="Times New Roman" w:hAnsi="Times New Roman" w:cs="Times New Roman"/>
          <w:bCs/>
          <w:sz w:val="24"/>
          <w:szCs w:val="24"/>
        </w:rPr>
        <w:t xml:space="preserve">Đấu thầu là quá trình lựa chọn </w:t>
      </w:r>
      <w:r w:rsidRPr="009E27E0">
        <w:rPr>
          <w:rFonts w:ascii="Times New Roman" w:hAnsi="Times New Roman" w:cs="Times New Roman"/>
          <w:bCs/>
          <w:color w:val="FF0000"/>
          <w:sz w:val="24"/>
          <w:szCs w:val="24"/>
          <w:u w:val="single"/>
        </w:rPr>
        <w:t>(trên cơ sở bảo đảm cạnh tranh, công bằng, minh bạch và hiệu quả kinh tế)</w:t>
      </w:r>
      <w:r w:rsidRPr="009E27E0">
        <w:rPr>
          <w:rFonts w:ascii="Times New Roman" w:hAnsi="Times New Roman" w:cs="Times New Roman"/>
          <w:bCs/>
          <w:color w:val="FF0000"/>
          <w:sz w:val="24"/>
          <w:szCs w:val="24"/>
        </w:rPr>
        <w:t xml:space="preserve"> </w:t>
      </w:r>
      <w:r w:rsidRPr="009E27E0">
        <w:rPr>
          <w:rFonts w:ascii="Times New Roman" w:hAnsi="Times New Roman" w:cs="Times New Roman"/>
          <w:bCs/>
          <w:sz w:val="24"/>
          <w:szCs w:val="24"/>
        </w:rPr>
        <w:t>nhà thầu để ký kết, thực hiện và quản lý hợp đồng cung cấp dịch vụ tư vấn, dịch vụ phi tư vấn, mua sắm hàng hóa, xây lắp; nhà đầu tư để ký kết, thực hiện và quản lý hợp đồng dự án đầu tư kinh doanh</w:t>
      </w:r>
    </w:p>
    <w:p w:rsidR="000830DF" w:rsidRPr="009E27E0" w:rsidRDefault="000830DF" w:rsidP="009E27E0">
      <w:pPr>
        <w:ind w:right="119"/>
        <w:rPr>
          <w:rFonts w:ascii="Times New Roman" w:hAnsi="Times New Roman" w:cs="Times New Roman"/>
          <w:b/>
          <w:bCs/>
          <w:sz w:val="24"/>
          <w:szCs w:val="24"/>
        </w:rPr>
      </w:pPr>
      <w:r w:rsidRPr="009E27E0">
        <w:rPr>
          <w:rFonts w:ascii="Times New Roman" w:hAnsi="Times New Roman" w:cs="Times New Roman"/>
          <w:b/>
          <w:bCs/>
          <w:sz w:val="24"/>
          <w:szCs w:val="24"/>
        </w:rPr>
        <w:t>Điều 10</w:t>
      </w:r>
    </w:p>
    <w:p w:rsidR="000D5965" w:rsidRPr="009E27E0" w:rsidRDefault="000D5965" w:rsidP="009E27E0">
      <w:pPr>
        <w:ind w:right="119"/>
        <w:rPr>
          <w:rFonts w:ascii="Times New Roman" w:hAnsi="Times New Roman" w:cs="Times New Roman"/>
          <w:b/>
          <w:bCs/>
          <w:sz w:val="24"/>
          <w:szCs w:val="24"/>
        </w:rPr>
      </w:pPr>
      <w:r w:rsidRPr="009E27E0">
        <w:rPr>
          <w:rFonts w:ascii="Times New Roman" w:hAnsi="Times New Roman" w:cs="Times New Roman"/>
          <w:b/>
          <w:bCs/>
          <w:sz w:val="24"/>
          <w:szCs w:val="24"/>
        </w:rPr>
        <w:t>1. Đối tượng được hưởng ưu đãi trong lựa chọn nhà thầu bao gồm:</w:t>
      </w:r>
    </w:p>
    <w:p w:rsidR="000D5965" w:rsidRPr="009E27E0" w:rsidRDefault="000D5965" w:rsidP="009E27E0">
      <w:pPr>
        <w:ind w:right="119"/>
        <w:rPr>
          <w:rFonts w:ascii="Times New Roman" w:hAnsi="Times New Roman" w:cs="Times New Roman"/>
          <w:bCs/>
          <w:sz w:val="24"/>
          <w:szCs w:val="24"/>
        </w:rPr>
      </w:pPr>
      <w:r w:rsidRPr="009E27E0">
        <w:rPr>
          <w:rFonts w:ascii="Times New Roman" w:hAnsi="Times New Roman" w:cs="Times New Roman"/>
          <w:bCs/>
          <w:sz w:val="24"/>
          <w:szCs w:val="24"/>
        </w:rPr>
        <w:t>a) Hàng hóa có xuất xứ Việt Nam;</w:t>
      </w:r>
    </w:p>
    <w:p w:rsidR="000D5965" w:rsidRPr="009E27E0" w:rsidRDefault="000D5965" w:rsidP="009E27E0">
      <w:pPr>
        <w:ind w:right="119"/>
        <w:rPr>
          <w:rFonts w:ascii="Times New Roman" w:hAnsi="Times New Roman" w:cs="Times New Roman"/>
          <w:bCs/>
          <w:color w:val="FF0000"/>
          <w:sz w:val="24"/>
          <w:szCs w:val="24"/>
          <w:u w:val="single"/>
        </w:rPr>
      </w:pPr>
      <w:r w:rsidRPr="009E27E0">
        <w:rPr>
          <w:rFonts w:ascii="Times New Roman" w:hAnsi="Times New Roman" w:cs="Times New Roman"/>
          <w:bCs/>
          <w:sz w:val="24"/>
          <w:szCs w:val="24"/>
        </w:rPr>
        <w:t xml:space="preserve">b) Sản phẩm, dịch vụ thân thiện môi trường theo quy định của pháp luật về bảo vệ môi trường; </w:t>
      </w:r>
      <w:r w:rsidRPr="009E27E0">
        <w:rPr>
          <w:rFonts w:ascii="Times New Roman" w:hAnsi="Times New Roman" w:cs="Times New Roman"/>
          <w:bCs/>
          <w:color w:val="FF0000"/>
          <w:sz w:val="24"/>
          <w:szCs w:val="24"/>
          <w:u w:val="single"/>
        </w:rPr>
        <w:t>sản phẩm thuộc Danh mục công nghệ được ưu tiên đầu tư phát triển theo quy định của Pháp luật về công nghệ cao hoặc thuộc Danh mục công nghệ khuyến khích chuyển giao theo quy định của Pháp luật về chuyển giao công nghệ</w:t>
      </w:r>
      <w:r w:rsidR="009E27E0">
        <w:rPr>
          <w:rFonts w:ascii="Times New Roman" w:hAnsi="Times New Roman" w:cs="Times New Roman"/>
          <w:bCs/>
          <w:color w:val="FF0000"/>
          <w:sz w:val="24"/>
          <w:szCs w:val="24"/>
          <w:u w:val="single"/>
        </w:rPr>
        <w:t>.</w:t>
      </w:r>
    </w:p>
    <w:p w:rsidR="00816586" w:rsidRPr="009E27E0" w:rsidRDefault="00816586" w:rsidP="009E27E0">
      <w:pPr>
        <w:ind w:right="119"/>
        <w:rPr>
          <w:rFonts w:ascii="Times New Roman" w:hAnsi="Times New Roman" w:cs="Times New Roman"/>
          <w:b/>
          <w:bCs/>
          <w:sz w:val="24"/>
          <w:szCs w:val="24"/>
        </w:rPr>
      </w:pPr>
      <w:r w:rsidRPr="009E27E0">
        <w:rPr>
          <w:rFonts w:ascii="Times New Roman" w:hAnsi="Times New Roman" w:cs="Times New Roman"/>
          <w:b/>
          <w:bCs/>
          <w:sz w:val="24"/>
          <w:szCs w:val="24"/>
        </w:rPr>
        <w:lastRenderedPageBreak/>
        <w:t>2. Các ưu đãi trong đấu thầu lựa chọn nhà thầu bao gồm:</w:t>
      </w:r>
    </w:p>
    <w:p w:rsidR="00816586" w:rsidRPr="009E27E0" w:rsidRDefault="00816586" w:rsidP="009E27E0">
      <w:pPr>
        <w:ind w:right="119"/>
        <w:rPr>
          <w:rFonts w:ascii="Times New Roman" w:hAnsi="Times New Roman" w:cs="Times New Roman"/>
          <w:sz w:val="24"/>
          <w:szCs w:val="24"/>
        </w:rPr>
      </w:pPr>
      <w:r w:rsidRPr="009E27E0">
        <w:rPr>
          <w:rFonts w:ascii="Times New Roman" w:hAnsi="Times New Roman" w:cs="Times New Roman"/>
          <w:sz w:val="24"/>
          <w:szCs w:val="24"/>
        </w:rPr>
        <w:t>a) Xếp hạng cao hơn cho nhà thầu thuộc đối tượng được hưởng ưu đãi trong trường hợp nhà thầu thuộc đối tượng được hưởng ưu đãi và nhà thầu không thuộc đối tượng được hưởng ưu đãi được đánh giá ngang nhau;</w:t>
      </w:r>
    </w:p>
    <w:p w:rsidR="00816586" w:rsidRPr="009E27E0" w:rsidRDefault="00816586" w:rsidP="009E27E0">
      <w:pPr>
        <w:ind w:right="119"/>
        <w:rPr>
          <w:rFonts w:ascii="Times New Roman" w:hAnsi="Times New Roman" w:cs="Times New Roman"/>
          <w:color w:val="FF0000"/>
          <w:sz w:val="24"/>
          <w:szCs w:val="24"/>
        </w:rPr>
      </w:pPr>
      <w:r w:rsidRPr="009E27E0">
        <w:rPr>
          <w:rFonts w:ascii="Times New Roman" w:hAnsi="Times New Roman" w:cs="Times New Roman"/>
          <w:sz w:val="24"/>
          <w:szCs w:val="24"/>
        </w:rPr>
        <w:t xml:space="preserve">b) Cộng thêm điểm vào điểm đánh giá của nhà thầu thuộc đối tượng được ưu đãi đối với trường hợp áp dụng phương pháp kết hợp giữa kỹ thuật và giá để so sánh, xếp hạng; </w:t>
      </w:r>
      <w:r w:rsidRPr="009E27E0">
        <w:rPr>
          <w:rFonts w:ascii="Times New Roman" w:hAnsi="Times New Roman" w:cs="Times New Roman"/>
          <w:color w:val="FF0000"/>
          <w:sz w:val="24"/>
          <w:szCs w:val="24"/>
          <w:u w:val="single"/>
        </w:rPr>
        <w:t>áp dụng giấy phép lưu hành của Việt Nam tương đương với giấy phép lưu hành của các tổ chức quốc tế</w:t>
      </w:r>
      <w:r w:rsidRPr="009E27E0">
        <w:rPr>
          <w:rFonts w:ascii="Times New Roman" w:hAnsi="Times New Roman" w:cs="Times New Roman"/>
          <w:color w:val="FF0000"/>
          <w:sz w:val="24"/>
          <w:szCs w:val="24"/>
        </w:rPr>
        <w:t>.</w:t>
      </w:r>
    </w:p>
    <w:p w:rsidR="003A4935" w:rsidRPr="009E27E0" w:rsidRDefault="003A4935" w:rsidP="009E27E0">
      <w:pPr>
        <w:ind w:right="119"/>
        <w:rPr>
          <w:rFonts w:ascii="Times New Roman" w:hAnsi="Times New Roman" w:cs="Times New Roman"/>
          <w:color w:val="000000" w:themeColor="text1"/>
          <w:sz w:val="24"/>
          <w:szCs w:val="24"/>
        </w:rPr>
      </w:pPr>
      <w:r w:rsidRPr="009E27E0">
        <w:rPr>
          <w:rFonts w:ascii="Times New Roman" w:hAnsi="Times New Roman" w:cs="Times New Roman"/>
          <w:color w:val="000000" w:themeColor="text1"/>
          <w:sz w:val="24"/>
          <w:szCs w:val="24"/>
        </w:rPr>
        <w:t>đ) Gói thầu xây lắp có giá gói thầu không quá 05 tỷ đồng được dành cho doanh nghiệp nhỏ và siêu nhỏ tham dự thầu. Trường hợp không có doanh nghiệp nhỏ và siêu nhỏ đáp ứng được yêu cầu của gói thầu thì các doanh nghiệp khác được tham dự thầu.</w:t>
      </w:r>
    </w:p>
    <w:p w:rsidR="003A4935" w:rsidRPr="009E27E0" w:rsidRDefault="003A4935" w:rsidP="009E27E0">
      <w:pPr>
        <w:ind w:right="119"/>
        <w:rPr>
          <w:rFonts w:ascii="Times New Roman" w:hAnsi="Times New Roman" w:cs="Times New Roman"/>
          <w:color w:val="FF0000"/>
          <w:sz w:val="24"/>
          <w:szCs w:val="24"/>
          <w:u w:val="single"/>
        </w:rPr>
      </w:pPr>
      <w:r w:rsidRPr="009E27E0">
        <w:rPr>
          <w:rFonts w:ascii="Times New Roman" w:hAnsi="Times New Roman" w:cs="Times New Roman"/>
          <w:color w:val="FF0000"/>
          <w:sz w:val="24"/>
          <w:szCs w:val="24"/>
          <w:u w:val="single"/>
        </w:rPr>
        <w:t>Tổ chức đấu thầu dành riêng cho doanh nghiệp nhỏ và siêu nhỏ, doanh nghiệp khởi nghiệp sáng tạo tham dự thầu một số gói thầu mua sắm (Chính phủ quy định chi tiết mục này). Trường hợp không có doanh nghiệp nhỏ và siêu nhỏ, doanh nghiệp khởi nghiệp sáng tạo đáp ứng được yêu cầu của gói thầu thì các doanh nghiệp khác được tham dự thầu.</w:t>
      </w:r>
    </w:p>
    <w:p w:rsidR="003A4935" w:rsidRPr="009E27E0" w:rsidRDefault="003A4935" w:rsidP="009E27E0">
      <w:pPr>
        <w:ind w:right="119"/>
        <w:rPr>
          <w:rFonts w:ascii="Times New Roman" w:hAnsi="Times New Roman" w:cs="Times New Roman"/>
          <w:color w:val="000000" w:themeColor="text1"/>
          <w:sz w:val="24"/>
          <w:szCs w:val="24"/>
        </w:rPr>
      </w:pPr>
      <w:r w:rsidRPr="009E27E0">
        <w:rPr>
          <w:rFonts w:ascii="Times New Roman" w:hAnsi="Times New Roman" w:cs="Times New Roman"/>
          <w:color w:val="000000" w:themeColor="text1"/>
          <w:sz w:val="24"/>
          <w:szCs w:val="24"/>
        </w:rPr>
        <w:t>Hoặc:</w:t>
      </w:r>
    </w:p>
    <w:p w:rsidR="003A4935" w:rsidRPr="009E27E0" w:rsidRDefault="003A4935" w:rsidP="009E27E0">
      <w:pPr>
        <w:ind w:right="119"/>
        <w:rPr>
          <w:rFonts w:ascii="Times New Roman" w:hAnsi="Times New Roman" w:cs="Times New Roman"/>
          <w:color w:val="FF0000"/>
          <w:sz w:val="24"/>
          <w:szCs w:val="24"/>
          <w:u w:val="single"/>
        </w:rPr>
      </w:pPr>
      <w:r w:rsidRPr="009E27E0">
        <w:rPr>
          <w:rFonts w:ascii="Times New Roman" w:hAnsi="Times New Roman" w:cs="Times New Roman"/>
          <w:color w:val="FF0000"/>
          <w:sz w:val="24"/>
          <w:szCs w:val="24"/>
          <w:u w:val="single"/>
        </w:rPr>
        <w:t>Tổ chức đấu thầu dành riêng cho doanh nghiệp nhỏ và siêu nhỏ, doanh nghiệp khởi nghiệp sáng tạo tham dự thầu một số gói thầu mua sắm dưới 10 tỷ. Trường hợp không có doanh nghiệp nhỏ và siêu nhỏ, doanh nghiệp khởi nghiệp sáng tạo đáp ứng được yêu cầu của gói thầu thì các doanh nghiệp khác được tham dự thầu.</w:t>
      </w:r>
    </w:p>
    <w:p w:rsidR="000D5965" w:rsidRPr="009E27E0" w:rsidRDefault="003A4935" w:rsidP="009E27E0">
      <w:pPr>
        <w:ind w:right="119"/>
        <w:rPr>
          <w:rFonts w:ascii="Times New Roman" w:hAnsi="Times New Roman" w:cs="Times New Roman"/>
          <w:color w:val="FF0000"/>
          <w:sz w:val="24"/>
          <w:szCs w:val="24"/>
        </w:rPr>
      </w:pPr>
      <w:r w:rsidRPr="009E27E0">
        <w:rPr>
          <w:rFonts w:ascii="Times New Roman" w:hAnsi="Times New Roman" w:cs="Times New Roman"/>
          <w:color w:val="000000" w:themeColor="text1"/>
          <w:sz w:val="24"/>
          <w:szCs w:val="24"/>
        </w:rPr>
        <w:t>e) Đối với gói thầu mua sắm hàng hoá được tổ chức đấu thầu trong nước mà có ít nhất ba hãng sản xuất</w:t>
      </w:r>
      <w:r w:rsidR="00455CEA" w:rsidRPr="009E27E0">
        <w:rPr>
          <w:rFonts w:ascii="Times New Roman" w:hAnsi="Times New Roman" w:cs="Times New Roman"/>
          <w:color w:val="000000" w:themeColor="text1"/>
          <w:sz w:val="24"/>
          <w:szCs w:val="24"/>
        </w:rPr>
        <w:t xml:space="preserve"> theo </w:t>
      </w:r>
      <w:r w:rsidR="00455CEA" w:rsidRPr="009E27E0">
        <w:rPr>
          <w:rFonts w:ascii="Times New Roman" w:hAnsi="Times New Roman" w:cs="Times New Roman"/>
          <w:color w:val="FF0000"/>
          <w:sz w:val="24"/>
          <w:szCs w:val="24"/>
          <w:u w:val="single"/>
        </w:rPr>
        <w:t>danh mục được cơ quan có thẩm quyền công bố</w:t>
      </w:r>
      <w:r w:rsidRPr="009E27E0">
        <w:rPr>
          <w:rFonts w:ascii="Times New Roman" w:hAnsi="Times New Roman" w:cs="Times New Roman"/>
          <w:color w:val="FF0000"/>
          <w:sz w:val="24"/>
          <w:szCs w:val="24"/>
        </w:rPr>
        <w:t xml:space="preserve"> </w:t>
      </w:r>
      <w:r w:rsidRPr="009E27E0">
        <w:rPr>
          <w:rFonts w:ascii="Times New Roman" w:hAnsi="Times New Roman" w:cs="Times New Roman"/>
          <w:color w:val="000000" w:themeColor="text1"/>
          <w:sz w:val="24"/>
          <w:szCs w:val="24"/>
        </w:rPr>
        <w:t xml:space="preserve">cho một mặt hàng xuất xứ trong nước đáp ứng về kỹ thuật, chất lượng, giá thì chủ đầu tư </w:t>
      </w:r>
      <w:r w:rsidRPr="009E27E0">
        <w:rPr>
          <w:rFonts w:ascii="Times New Roman" w:hAnsi="Times New Roman" w:cs="Times New Roman"/>
          <w:strike/>
          <w:color w:val="000000" w:themeColor="text1"/>
          <w:sz w:val="24"/>
          <w:szCs w:val="24"/>
        </w:rPr>
        <w:t>quyết định</w:t>
      </w:r>
      <w:r w:rsidRPr="009E27E0">
        <w:rPr>
          <w:rFonts w:ascii="Times New Roman" w:hAnsi="Times New Roman" w:cs="Times New Roman"/>
          <w:color w:val="000000" w:themeColor="text1"/>
          <w:sz w:val="24"/>
          <w:szCs w:val="24"/>
        </w:rPr>
        <w:t xml:space="preserve"> </w:t>
      </w:r>
      <w:r w:rsidRPr="009E27E0">
        <w:rPr>
          <w:rFonts w:ascii="Times New Roman" w:hAnsi="Times New Roman" w:cs="Times New Roman"/>
          <w:strike/>
          <w:color w:val="000000" w:themeColor="text1"/>
          <w:sz w:val="24"/>
          <w:szCs w:val="24"/>
        </w:rPr>
        <w:t>việc</w:t>
      </w:r>
      <w:r w:rsidRPr="009E27E0">
        <w:rPr>
          <w:rFonts w:ascii="Times New Roman" w:hAnsi="Times New Roman" w:cs="Times New Roman"/>
          <w:color w:val="000000" w:themeColor="text1"/>
          <w:sz w:val="24"/>
          <w:szCs w:val="24"/>
        </w:rPr>
        <w:t xml:space="preserve"> yêu cầu nhà thầu chào hàng hoá xuất xứ trong nước đối với mặt hàng này</w:t>
      </w:r>
      <w:r w:rsidRPr="009E27E0">
        <w:rPr>
          <w:rFonts w:ascii="Times New Roman" w:hAnsi="Times New Roman" w:cs="Times New Roman"/>
          <w:color w:val="FF0000"/>
          <w:sz w:val="24"/>
          <w:szCs w:val="24"/>
        </w:rPr>
        <w:t>.</w:t>
      </w:r>
    </w:p>
    <w:p w:rsidR="00A37167" w:rsidRPr="009E27E0" w:rsidRDefault="00A37167" w:rsidP="009E27E0">
      <w:pPr>
        <w:ind w:right="119"/>
        <w:rPr>
          <w:rFonts w:ascii="Times New Roman" w:hAnsi="Times New Roman" w:cs="Times New Roman"/>
          <w:b/>
          <w:bCs/>
          <w:sz w:val="24"/>
          <w:szCs w:val="24"/>
        </w:rPr>
      </w:pPr>
      <w:r w:rsidRPr="009E27E0">
        <w:rPr>
          <w:rFonts w:ascii="Times New Roman" w:hAnsi="Times New Roman" w:cs="Times New Roman"/>
          <w:b/>
          <w:bCs/>
          <w:sz w:val="24"/>
          <w:szCs w:val="24"/>
        </w:rPr>
        <w:t>Điều 16</w:t>
      </w:r>
    </w:p>
    <w:p w:rsidR="00816586" w:rsidRPr="009E27E0" w:rsidRDefault="00816586" w:rsidP="009E27E0">
      <w:pPr>
        <w:ind w:right="119"/>
        <w:rPr>
          <w:rFonts w:ascii="Times New Roman" w:hAnsi="Times New Roman" w:cs="Times New Roman"/>
          <w:b/>
          <w:bCs/>
          <w:sz w:val="24"/>
          <w:szCs w:val="24"/>
        </w:rPr>
      </w:pPr>
      <w:r w:rsidRPr="009E27E0">
        <w:rPr>
          <w:rFonts w:ascii="Times New Roman" w:hAnsi="Times New Roman" w:cs="Times New Roman"/>
          <w:b/>
          <w:bCs/>
          <w:sz w:val="24"/>
          <w:szCs w:val="24"/>
        </w:rPr>
        <w:t>6. Không bảo đảm công bằng, minh bạch:</w:t>
      </w:r>
    </w:p>
    <w:p w:rsidR="00816586" w:rsidRPr="009E27E0" w:rsidRDefault="00816586" w:rsidP="009E27E0">
      <w:pPr>
        <w:ind w:right="119"/>
        <w:rPr>
          <w:rFonts w:ascii="Times New Roman" w:hAnsi="Times New Roman" w:cs="Times New Roman"/>
          <w:sz w:val="24"/>
          <w:szCs w:val="24"/>
        </w:rPr>
      </w:pPr>
      <w:r w:rsidRPr="009E27E0">
        <w:rPr>
          <w:rFonts w:ascii="Times New Roman" w:hAnsi="Times New Roman" w:cs="Times New Roman"/>
          <w:sz w:val="24"/>
          <w:szCs w:val="24"/>
        </w:rPr>
        <w:t xml:space="preserve">i) Nêu yêu cầu cụ thể về nhãn hiệu, xuất xứ hàng hóa </w:t>
      </w:r>
      <w:r w:rsidRPr="009E27E0">
        <w:rPr>
          <w:rFonts w:ascii="Times New Roman" w:hAnsi="Times New Roman" w:cs="Times New Roman"/>
          <w:color w:val="FF0000"/>
          <w:sz w:val="24"/>
          <w:szCs w:val="24"/>
          <w:u w:val="single"/>
        </w:rPr>
        <w:t>hoặc ghi cấu hình chi tiết đặc thù của 1 sả</w:t>
      </w:r>
      <w:r w:rsidR="009E27E0" w:rsidRPr="009E27E0">
        <w:rPr>
          <w:rFonts w:ascii="Times New Roman" w:hAnsi="Times New Roman" w:cs="Times New Roman"/>
          <w:color w:val="FF0000"/>
          <w:sz w:val="24"/>
          <w:szCs w:val="24"/>
          <w:u w:val="single"/>
        </w:rPr>
        <w:t xml:space="preserve">n </w:t>
      </w:r>
      <w:r w:rsidRPr="009E27E0">
        <w:rPr>
          <w:rFonts w:ascii="Times New Roman" w:hAnsi="Times New Roman" w:cs="Times New Roman"/>
          <w:color w:val="FF0000"/>
          <w:sz w:val="24"/>
          <w:szCs w:val="24"/>
          <w:u w:val="single"/>
        </w:rPr>
        <w:t>phẩm trong hồ sơ mời thầu</w:t>
      </w:r>
      <w:r w:rsidRPr="009E27E0">
        <w:rPr>
          <w:rFonts w:ascii="Times New Roman" w:hAnsi="Times New Roman" w:cs="Times New Roman"/>
          <w:color w:val="FF0000"/>
          <w:sz w:val="24"/>
          <w:szCs w:val="24"/>
        </w:rPr>
        <w:t xml:space="preserve"> </w:t>
      </w:r>
      <w:r w:rsidRPr="009E27E0">
        <w:rPr>
          <w:rFonts w:ascii="Times New Roman" w:hAnsi="Times New Roman" w:cs="Times New Roman"/>
          <w:sz w:val="24"/>
          <w:szCs w:val="24"/>
        </w:rPr>
        <w:t>với gói thầu mua sắm hàng hoá, xây lắp hoặc gói thầu hỗn hợp khi áp dụng hình thức đấu thầu rộng rãi, đấu thầu hạn chế, chào hàng cạnh tranh, trừ trường hợp quy định tại khoản 2 Điều 45 của Luật này;</w:t>
      </w:r>
    </w:p>
    <w:p w:rsidR="00816586" w:rsidRPr="009E27E0" w:rsidRDefault="00816586" w:rsidP="009E27E0">
      <w:pPr>
        <w:ind w:right="119"/>
        <w:rPr>
          <w:rFonts w:ascii="Times New Roman" w:hAnsi="Times New Roman" w:cs="Times New Roman"/>
          <w:sz w:val="24"/>
          <w:szCs w:val="24"/>
        </w:rPr>
      </w:pPr>
      <w:r w:rsidRPr="009E27E0">
        <w:rPr>
          <w:rFonts w:ascii="Times New Roman" w:hAnsi="Times New Roman" w:cs="Times New Roman"/>
          <w:sz w:val="24"/>
          <w:szCs w:val="24"/>
        </w:rPr>
        <w:t xml:space="preserve">k) </w:t>
      </w:r>
      <w:r w:rsidRPr="009E27E0">
        <w:rPr>
          <w:rFonts w:ascii="Times New Roman" w:hAnsi="Times New Roman" w:cs="Times New Roman"/>
          <w:color w:val="FF0000"/>
          <w:sz w:val="24"/>
          <w:szCs w:val="24"/>
          <w:u w:val="single"/>
        </w:rPr>
        <w:t>Nêu điều kiện chi tiết theo thông số kỹ thuật của một hãng sản xuất</w:t>
      </w:r>
      <w:r w:rsidRPr="009E27E0">
        <w:rPr>
          <w:rFonts w:ascii="Times New Roman" w:hAnsi="Times New Roman" w:cs="Times New Roman"/>
          <w:sz w:val="24"/>
          <w:szCs w:val="24"/>
        </w:rPr>
        <w:t xml:space="preserve"> trong hồ sơ mời thầu nhằm hạn chế sự tham gia của nhà thầu, nhà đầu tư hoặc nhằm tạo lợi thế cho một hoặc một số nhà thầu, nhà đầu tư gây ra sự cạnh tranh không bình đẳng, vi phạm quy định tại khoản 3 Điều 44 và khoản 2 Điều 48 của Luật này;</w:t>
      </w:r>
    </w:p>
    <w:p w:rsidR="009C78A1" w:rsidRPr="009E27E0" w:rsidRDefault="009C78A1" w:rsidP="009E27E0">
      <w:pPr>
        <w:ind w:right="119"/>
        <w:rPr>
          <w:rFonts w:ascii="Times New Roman" w:hAnsi="Times New Roman" w:cs="Times New Roman"/>
          <w:b/>
          <w:color w:val="000000" w:themeColor="text1"/>
          <w:sz w:val="24"/>
          <w:szCs w:val="24"/>
        </w:rPr>
      </w:pPr>
      <w:r w:rsidRPr="009E27E0">
        <w:rPr>
          <w:rFonts w:ascii="Times New Roman" w:hAnsi="Times New Roman" w:cs="Times New Roman"/>
          <w:b/>
          <w:color w:val="000000" w:themeColor="text1"/>
          <w:sz w:val="24"/>
          <w:szCs w:val="24"/>
        </w:rPr>
        <w:t>Điều 23. Chỉ định thầu</w:t>
      </w:r>
    </w:p>
    <w:p w:rsidR="00B77C16" w:rsidRPr="009E27E0" w:rsidRDefault="00B77C16" w:rsidP="009E27E0">
      <w:pPr>
        <w:ind w:right="119"/>
        <w:rPr>
          <w:rFonts w:ascii="Times New Roman" w:hAnsi="Times New Roman" w:cs="Times New Roman"/>
          <w:color w:val="FF0000"/>
          <w:sz w:val="24"/>
          <w:szCs w:val="24"/>
        </w:rPr>
      </w:pPr>
      <w:r w:rsidRPr="009E27E0">
        <w:rPr>
          <w:rFonts w:ascii="Times New Roman" w:hAnsi="Times New Roman" w:cs="Times New Roman"/>
          <w:color w:val="FF0000"/>
          <w:sz w:val="24"/>
          <w:szCs w:val="24"/>
        </w:rPr>
        <w:t xml:space="preserve">m) </w:t>
      </w:r>
      <w:r w:rsidRPr="009E27E0">
        <w:rPr>
          <w:rFonts w:ascii="Times New Roman" w:hAnsi="Times New Roman" w:cs="Times New Roman"/>
          <w:strike/>
          <w:color w:val="FF0000"/>
          <w:sz w:val="24"/>
          <w:szCs w:val="24"/>
        </w:rPr>
        <w:t>Gói thầu cung cấp dịch vụ tư vấn thuộc dự án đầu tư có giá gói thầu trong hạn mức không quá 500 triệu đồng</w:t>
      </w:r>
      <w:r w:rsidRPr="009E27E0">
        <w:rPr>
          <w:rFonts w:ascii="Times New Roman" w:hAnsi="Times New Roman" w:cs="Times New Roman"/>
          <w:color w:val="FF0000"/>
          <w:sz w:val="24"/>
          <w:szCs w:val="24"/>
        </w:rPr>
        <w:t xml:space="preserve">; </w:t>
      </w:r>
      <w:r w:rsidRPr="009E27E0">
        <w:rPr>
          <w:rFonts w:ascii="Times New Roman" w:hAnsi="Times New Roman" w:cs="Times New Roman"/>
          <w:color w:val="000000" w:themeColor="text1"/>
          <w:sz w:val="24"/>
          <w:szCs w:val="24"/>
        </w:rPr>
        <w:t xml:space="preserve">gói thầu phi tư vấn, hàng hóa, xây lắp, hỗn hợp thuộc dự án đầu tư có giá gói thầu </w:t>
      </w:r>
      <w:r w:rsidRPr="009E27E0">
        <w:rPr>
          <w:rFonts w:ascii="Times New Roman" w:hAnsi="Times New Roman" w:cs="Times New Roman"/>
          <w:color w:val="000000" w:themeColor="text1"/>
          <w:sz w:val="24"/>
          <w:szCs w:val="24"/>
        </w:rPr>
        <w:lastRenderedPageBreak/>
        <w:t>trong hạn mức không quá 01 tỷ đồng; gói thầu thuộc dự toán mua sắm có giá gói thầu không quá 100 triệu đồng;</w:t>
      </w:r>
    </w:p>
    <w:p w:rsidR="000D5965" w:rsidRPr="009E27E0" w:rsidRDefault="000D5965" w:rsidP="009E27E0">
      <w:pPr>
        <w:ind w:right="119"/>
        <w:rPr>
          <w:rFonts w:ascii="Times New Roman" w:hAnsi="Times New Roman" w:cs="Times New Roman"/>
          <w:b/>
          <w:color w:val="000000" w:themeColor="text1"/>
          <w:sz w:val="24"/>
          <w:szCs w:val="24"/>
          <w:u w:val="single"/>
        </w:rPr>
      </w:pPr>
      <w:r w:rsidRPr="009E27E0">
        <w:rPr>
          <w:rFonts w:ascii="Times New Roman" w:hAnsi="Times New Roman" w:cs="Times New Roman"/>
          <w:b/>
          <w:color w:val="000000" w:themeColor="text1"/>
          <w:sz w:val="24"/>
          <w:szCs w:val="24"/>
        </w:rPr>
        <w:t xml:space="preserve">Điều 56. Ưu đãi trong mua thuốc, </w:t>
      </w:r>
      <w:r w:rsidRPr="009E27E0">
        <w:rPr>
          <w:rFonts w:ascii="Times New Roman" w:hAnsi="Times New Roman" w:cs="Times New Roman"/>
          <w:b/>
          <w:color w:val="FF0000"/>
          <w:sz w:val="24"/>
          <w:szCs w:val="24"/>
          <w:u w:val="single"/>
        </w:rPr>
        <w:t>trang thiết bị y tế</w:t>
      </w:r>
    </w:p>
    <w:p w:rsidR="000D5965" w:rsidRPr="009E27E0" w:rsidRDefault="000D5965" w:rsidP="009E27E0">
      <w:pPr>
        <w:ind w:right="119"/>
        <w:rPr>
          <w:rFonts w:ascii="Times New Roman" w:hAnsi="Times New Roman" w:cs="Times New Roman"/>
          <w:color w:val="000000" w:themeColor="text1"/>
          <w:sz w:val="24"/>
          <w:szCs w:val="24"/>
        </w:rPr>
      </w:pPr>
      <w:r w:rsidRPr="009E27E0">
        <w:rPr>
          <w:rFonts w:ascii="Times New Roman" w:hAnsi="Times New Roman" w:cs="Times New Roman"/>
          <w:color w:val="000000" w:themeColor="text1"/>
          <w:sz w:val="24"/>
          <w:szCs w:val="24"/>
        </w:rPr>
        <w:t xml:space="preserve">1. Việc ưu đãi trong mua thuốc, trang thiết bị y tế được thực hiện theo quy định tại Điều 10 của Luật này. Đối với thuốc, </w:t>
      </w:r>
      <w:r w:rsidRPr="009E27E0">
        <w:rPr>
          <w:rFonts w:ascii="Times New Roman" w:hAnsi="Times New Roman" w:cs="Times New Roman"/>
          <w:color w:val="FF0000"/>
          <w:sz w:val="24"/>
          <w:szCs w:val="24"/>
          <w:u w:val="single"/>
        </w:rPr>
        <w:t>trang thiết bị y tế</w:t>
      </w:r>
      <w:r w:rsidRPr="009E27E0">
        <w:rPr>
          <w:rFonts w:ascii="Times New Roman" w:hAnsi="Times New Roman" w:cs="Times New Roman"/>
          <w:color w:val="FF0000"/>
          <w:sz w:val="24"/>
          <w:szCs w:val="24"/>
        </w:rPr>
        <w:t xml:space="preserve"> </w:t>
      </w:r>
      <w:r w:rsidRPr="009E27E0">
        <w:rPr>
          <w:rFonts w:ascii="Times New Roman" w:hAnsi="Times New Roman" w:cs="Times New Roman"/>
          <w:color w:val="000000" w:themeColor="text1"/>
          <w:sz w:val="24"/>
          <w:szCs w:val="24"/>
        </w:rPr>
        <w:t xml:space="preserve">sản xuất trong nước được Bộ Y tế công bố đáp ứng yêu cầu về </w:t>
      </w:r>
      <w:r w:rsidRPr="009E27E0">
        <w:rPr>
          <w:rFonts w:ascii="Times New Roman" w:hAnsi="Times New Roman" w:cs="Times New Roman"/>
          <w:color w:val="FF0000"/>
          <w:sz w:val="24"/>
          <w:szCs w:val="24"/>
          <w:u w:val="single"/>
        </w:rPr>
        <w:t>khám chữa bệnh</w:t>
      </w:r>
      <w:r w:rsidRPr="009E27E0">
        <w:rPr>
          <w:rFonts w:ascii="Times New Roman" w:hAnsi="Times New Roman" w:cs="Times New Roman"/>
          <w:color w:val="000000" w:themeColor="text1"/>
          <w:sz w:val="24"/>
          <w:szCs w:val="24"/>
        </w:rPr>
        <w:t xml:space="preserve">, giá thuốc, </w:t>
      </w:r>
      <w:r w:rsidRPr="009E27E0">
        <w:rPr>
          <w:rFonts w:ascii="Times New Roman" w:hAnsi="Times New Roman" w:cs="Times New Roman"/>
          <w:color w:val="FF0000"/>
          <w:sz w:val="24"/>
          <w:szCs w:val="24"/>
          <w:u w:val="single"/>
        </w:rPr>
        <w:t>trang thiết bị y tế</w:t>
      </w:r>
      <w:r w:rsidRPr="009E27E0">
        <w:rPr>
          <w:rFonts w:ascii="Times New Roman" w:hAnsi="Times New Roman" w:cs="Times New Roman"/>
          <w:color w:val="FF0000"/>
          <w:sz w:val="24"/>
          <w:szCs w:val="24"/>
        </w:rPr>
        <w:t xml:space="preserve"> </w:t>
      </w:r>
      <w:r w:rsidRPr="009E27E0">
        <w:rPr>
          <w:rFonts w:ascii="Times New Roman" w:hAnsi="Times New Roman" w:cs="Times New Roman"/>
          <w:color w:val="000000" w:themeColor="text1"/>
          <w:sz w:val="24"/>
          <w:szCs w:val="24"/>
        </w:rPr>
        <w:t>và khả năng cung cấp thì chủ đầu tư quyết định việc yêu cầu nhà thầu chào thuốc</w:t>
      </w:r>
      <w:r w:rsidR="009C78A1" w:rsidRPr="009E27E0">
        <w:rPr>
          <w:rFonts w:ascii="Times New Roman" w:hAnsi="Times New Roman" w:cs="Times New Roman"/>
          <w:color w:val="000000" w:themeColor="text1"/>
          <w:sz w:val="24"/>
          <w:szCs w:val="24"/>
        </w:rPr>
        <w:t>,</w:t>
      </w:r>
      <w:r w:rsidR="009C78A1" w:rsidRPr="009E27E0">
        <w:rPr>
          <w:sz w:val="24"/>
          <w:szCs w:val="24"/>
        </w:rPr>
        <w:t xml:space="preserve"> </w:t>
      </w:r>
      <w:r w:rsidR="009C78A1" w:rsidRPr="009E27E0">
        <w:rPr>
          <w:rFonts w:ascii="Times New Roman" w:hAnsi="Times New Roman" w:cs="Times New Roman"/>
          <w:color w:val="FF0000"/>
          <w:sz w:val="24"/>
          <w:szCs w:val="24"/>
          <w:u w:val="single"/>
        </w:rPr>
        <w:t>trang thiết bị y tế</w:t>
      </w:r>
      <w:r w:rsidR="009C78A1" w:rsidRPr="009E27E0">
        <w:rPr>
          <w:rFonts w:ascii="Times New Roman" w:hAnsi="Times New Roman" w:cs="Times New Roman"/>
          <w:color w:val="000000" w:themeColor="text1"/>
          <w:sz w:val="24"/>
          <w:szCs w:val="24"/>
        </w:rPr>
        <w:t>,</w:t>
      </w:r>
      <w:r w:rsidRPr="009E27E0">
        <w:rPr>
          <w:rFonts w:ascii="Times New Roman" w:hAnsi="Times New Roman" w:cs="Times New Roman"/>
          <w:color w:val="000000" w:themeColor="text1"/>
          <w:sz w:val="24"/>
          <w:szCs w:val="24"/>
        </w:rPr>
        <w:t xml:space="preserve"> xuất xứ trong nước</w:t>
      </w:r>
      <w:bookmarkStart w:id="0" w:name="_GoBack"/>
      <w:bookmarkEnd w:id="0"/>
      <w:r w:rsidRPr="009E27E0">
        <w:rPr>
          <w:rFonts w:ascii="Times New Roman" w:hAnsi="Times New Roman" w:cs="Times New Roman"/>
          <w:color w:val="000000" w:themeColor="text1"/>
          <w:sz w:val="24"/>
          <w:szCs w:val="24"/>
        </w:rPr>
        <w:t>.</w:t>
      </w:r>
    </w:p>
    <w:p w:rsidR="00801705" w:rsidRPr="009E27E0" w:rsidRDefault="000D5965" w:rsidP="009E27E0">
      <w:pPr>
        <w:ind w:right="119"/>
        <w:rPr>
          <w:rFonts w:ascii="Times New Roman" w:hAnsi="Times New Roman" w:cs="Times New Roman"/>
          <w:color w:val="000000" w:themeColor="text1"/>
          <w:sz w:val="24"/>
          <w:szCs w:val="24"/>
        </w:rPr>
      </w:pPr>
      <w:r w:rsidRPr="009E27E0">
        <w:rPr>
          <w:rFonts w:ascii="Times New Roman" w:hAnsi="Times New Roman" w:cs="Times New Roman"/>
          <w:color w:val="000000" w:themeColor="text1"/>
          <w:sz w:val="24"/>
          <w:szCs w:val="24"/>
        </w:rPr>
        <w:t xml:space="preserve">2. Bộ Y tế ban hành danh mục thuốc, </w:t>
      </w:r>
      <w:r w:rsidRPr="009E27E0">
        <w:rPr>
          <w:rFonts w:ascii="Times New Roman" w:hAnsi="Times New Roman" w:cs="Times New Roman"/>
          <w:color w:val="FF0000"/>
          <w:sz w:val="24"/>
          <w:szCs w:val="24"/>
          <w:u w:val="single"/>
        </w:rPr>
        <w:t>trang thiết bị y tế</w:t>
      </w:r>
      <w:r w:rsidRPr="009E27E0">
        <w:rPr>
          <w:rFonts w:ascii="Times New Roman" w:hAnsi="Times New Roman" w:cs="Times New Roman"/>
          <w:color w:val="FF0000"/>
          <w:sz w:val="24"/>
          <w:szCs w:val="24"/>
        </w:rPr>
        <w:t xml:space="preserve"> </w:t>
      </w:r>
      <w:r w:rsidRPr="009E27E0">
        <w:rPr>
          <w:rFonts w:ascii="Times New Roman" w:hAnsi="Times New Roman" w:cs="Times New Roman"/>
          <w:color w:val="000000" w:themeColor="text1"/>
          <w:sz w:val="24"/>
          <w:szCs w:val="24"/>
        </w:rPr>
        <w:t>sản xuất trong nước đáp ứng yêu cầu về khám chữa bệnh và khả năng cung cấp.</w:t>
      </w:r>
    </w:p>
    <w:sectPr w:rsidR="00801705" w:rsidRPr="009E27E0" w:rsidSect="00CA5309">
      <w:footerReference w:type="default" r:id="rId7"/>
      <w:pgSz w:w="12240" w:h="15840"/>
      <w:pgMar w:top="1135"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00" w:rsidRDefault="007A5F00" w:rsidP="009E27E0">
      <w:pPr>
        <w:spacing w:after="0" w:line="240" w:lineRule="auto"/>
      </w:pPr>
      <w:r>
        <w:separator/>
      </w:r>
    </w:p>
  </w:endnote>
  <w:endnote w:type="continuationSeparator" w:id="0">
    <w:p w:rsidR="007A5F00" w:rsidRDefault="007A5F00" w:rsidP="009E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075582"/>
      <w:docPartObj>
        <w:docPartGallery w:val="Page Numbers (Bottom of Page)"/>
        <w:docPartUnique/>
      </w:docPartObj>
    </w:sdtPr>
    <w:sdtEndPr>
      <w:rPr>
        <w:noProof/>
      </w:rPr>
    </w:sdtEndPr>
    <w:sdtContent>
      <w:p w:rsidR="009E27E0" w:rsidRDefault="009E27E0">
        <w:pPr>
          <w:pStyle w:val="Footer"/>
          <w:jc w:val="center"/>
        </w:pPr>
        <w:r>
          <w:fldChar w:fldCharType="begin"/>
        </w:r>
        <w:r>
          <w:instrText xml:space="preserve"> PAGE   \* MERGEFORMAT </w:instrText>
        </w:r>
        <w:r>
          <w:fldChar w:fldCharType="separate"/>
        </w:r>
        <w:r w:rsidR="00CA5309">
          <w:rPr>
            <w:noProof/>
          </w:rPr>
          <w:t>3</w:t>
        </w:r>
        <w:r>
          <w:rPr>
            <w:noProof/>
          </w:rPr>
          <w:fldChar w:fldCharType="end"/>
        </w:r>
      </w:p>
    </w:sdtContent>
  </w:sdt>
  <w:p w:rsidR="009E27E0" w:rsidRDefault="009E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00" w:rsidRDefault="007A5F00" w:rsidP="009E27E0">
      <w:pPr>
        <w:spacing w:after="0" w:line="240" w:lineRule="auto"/>
      </w:pPr>
      <w:r>
        <w:separator/>
      </w:r>
    </w:p>
  </w:footnote>
  <w:footnote w:type="continuationSeparator" w:id="0">
    <w:p w:rsidR="007A5F00" w:rsidRDefault="007A5F00" w:rsidP="009E2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426DB"/>
    <w:multiLevelType w:val="hybridMultilevel"/>
    <w:tmpl w:val="317A915C"/>
    <w:lvl w:ilvl="0" w:tplc="FA0A0EAC">
      <w:start w:val="1"/>
      <w:numFmt w:val="decimal"/>
      <w:lvlText w:val="%1."/>
      <w:lvlJc w:val="left"/>
      <w:pPr>
        <w:ind w:left="4188" w:hanging="360"/>
      </w:pPr>
      <w:rPr>
        <w:rFonts w:ascii="Times New Roman" w:hAnsi="Times New Roman" w:cs="Times New Roman" w:hint="default"/>
        <w:b w:val="0"/>
        <w:bCs/>
        <w:i w:val="0"/>
        <w:iCs/>
        <w:strike w:val="0"/>
        <w:color w:val="auto"/>
        <w:sz w:val="28"/>
        <w:szCs w:val="28"/>
      </w:rPr>
    </w:lvl>
    <w:lvl w:ilvl="1" w:tplc="CE5C5FA6">
      <w:start w:val="1"/>
      <w:numFmt w:val="lowerLetter"/>
      <w:lvlText w:val="%2)"/>
      <w:lvlJc w:val="left"/>
      <w:pPr>
        <w:ind w:left="5192" w:hanging="360"/>
      </w:pPr>
      <w:rPr>
        <w:rFonts w:hint="default"/>
      </w:r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abstractNum w:abstractNumId="1">
    <w:nsid w:val="59F552D9"/>
    <w:multiLevelType w:val="hybridMultilevel"/>
    <w:tmpl w:val="CF8A9848"/>
    <w:lvl w:ilvl="0" w:tplc="96605E8E">
      <w:start w:val="5"/>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86"/>
    <w:rsid w:val="000830DF"/>
    <w:rsid w:val="000D5965"/>
    <w:rsid w:val="001262DA"/>
    <w:rsid w:val="00141219"/>
    <w:rsid w:val="001B1630"/>
    <w:rsid w:val="001C4AEC"/>
    <w:rsid w:val="003A4935"/>
    <w:rsid w:val="003B5119"/>
    <w:rsid w:val="004530DA"/>
    <w:rsid w:val="00455CEA"/>
    <w:rsid w:val="00795E92"/>
    <w:rsid w:val="007A5F00"/>
    <w:rsid w:val="00801705"/>
    <w:rsid w:val="00816586"/>
    <w:rsid w:val="009859A0"/>
    <w:rsid w:val="009C78A1"/>
    <w:rsid w:val="009E27E0"/>
    <w:rsid w:val="00A341DC"/>
    <w:rsid w:val="00A37167"/>
    <w:rsid w:val="00B77C16"/>
    <w:rsid w:val="00BA77A4"/>
    <w:rsid w:val="00BD5C87"/>
    <w:rsid w:val="00C56A3B"/>
    <w:rsid w:val="00CA5309"/>
    <w:rsid w:val="00D15CCC"/>
    <w:rsid w:val="00FA3C90"/>
    <w:rsid w:val="00FC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FD59B-E613-4D28-8F5E-B602BF8B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E27E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65"/>
    <w:pPr>
      <w:ind w:left="720"/>
      <w:contextualSpacing/>
    </w:pPr>
  </w:style>
  <w:style w:type="character" w:customStyle="1" w:styleId="Heading3Char">
    <w:name w:val="Heading 3 Char"/>
    <w:basedOn w:val="DefaultParagraphFont"/>
    <w:link w:val="Heading3"/>
    <w:uiPriority w:val="9"/>
    <w:semiHidden/>
    <w:rsid w:val="009E27E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E27E0"/>
    <w:pPr>
      <w:spacing w:after="0" w:line="240" w:lineRule="auto"/>
      <w:ind w:firstLine="567"/>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7E0"/>
  </w:style>
  <w:style w:type="paragraph" w:styleId="Footer">
    <w:name w:val="footer"/>
    <w:basedOn w:val="Normal"/>
    <w:link w:val="FooterChar"/>
    <w:uiPriority w:val="99"/>
    <w:unhideWhenUsed/>
    <w:rsid w:val="009E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account</cp:lastModifiedBy>
  <cp:revision>10</cp:revision>
  <dcterms:created xsi:type="dcterms:W3CDTF">2023-04-13T00:03:00Z</dcterms:created>
  <dcterms:modified xsi:type="dcterms:W3CDTF">2023-04-13T02:11:00Z</dcterms:modified>
</cp:coreProperties>
</file>