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tblInd w:w="-114" w:type="dxa"/>
        <w:tblLayout w:type="fixed"/>
        <w:tblCellMar>
          <w:left w:w="28" w:type="dxa"/>
          <w:right w:w="28" w:type="dxa"/>
        </w:tblCellMar>
        <w:tblLook w:val="0000" w:firstRow="0" w:lastRow="0" w:firstColumn="0" w:lastColumn="0" w:noHBand="0" w:noVBand="0"/>
      </w:tblPr>
      <w:tblGrid>
        <w:gridCol w:w="3658"/>
        <w:gridCol w:w="5670"/>
      </w:tblGrid>
      <w:tr w:rsidR="0060580C" w:rsidRPr="00B3574A" w14:paraId="43DEBD40" w14:textId="77777777" w:rsidTr="009E4328">
        <w:tc>
          <w:tcPr>
            <w:tcW w:w="3658" w:type="dxa"/>
          </w:tcPr>
          <w:bookmarkStart w:id="0" w:name="_GoBack"/>
          <w:bookmarkEnd w:id="0"/>
          <w:p w14:paraId="6BD40C20" w14:textId="77777777" w:rsidR="0060580C" w:rsidRPr="00B3574A" w:rsidRDefault="0060580C" w:rsidP="004A12B1">
            <w:pPr>
              <w:spacing w:after="0" w:line="240" w:lineRule="auto"/>
              <w:ind w:left="114"/>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59264" behindDoc="0" locked="0" layoutInCell="1" allowOverlap="1" wp14:anchorId="4156201A" wp14:editId="201A6714">
                      <wp:simplePos x="0" y="0"/>
                      <wp:positionH relativeFrom="column">
                        <wp:posOffset>752475</wp:posOffset>
                      </wp:positionH>
                      <wp:positionV relativeFrom="paragraph">
                        <wp:posOffset>306069</wp:posOffset>
                      </wp:positionV>
                      <wp:extent cx="8058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EA6172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24.1pt" to="12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5wHAIAADU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"/>
                  </w:pict>
                </mc:Fallback>
              </mc:AlternateContent>
            </w:r>
            <w:r w:rsidRPr="00B3574A">
              <w:rPr>
                <w:rFonts w:ascii="Times New Roman" w:hAnsi="Times New Roman" w:cs="Times New Roman"/>
                <w:b/>
                <w:sz w:val="28"/>
                <w:szCs w:val="28"/>
              </w:rPr>
              <w:t>BỘ CÔNG THƯƠNG</w:t>
            </w:r>
            <w:r w:rsidRPr="00B3574A">
              <w:rPr>
                <w:rFonts w:ascii="Times New Roman" w:hAnsi="Times New Roman" w:cs="Times New Roman"/>
                <w:b/>
                <w:sz w:val="28"/>
                <w:szCs w:val="28"/>
              </w:rPr>
              <w:softHyphen/>
            </w:r>
            <w:r w:rsidRPr="00B3574A">
              <w:rPr>
                <w:rFonts w:ascii="Times New Roman" w:hAnsi="Times New Roman" w:cs="Times New Roman"/>
                <w:b/>
                <w:sz w:val="28"/>
                <w:szCs w:val="28"/>
              </w:rPr>
              <w:softHyphen/>
            </w:r>
            <w:r w:rsidRPr="00B3574A">
              <w:rPr>
                <w:rFonts w:ascii="Times New Roman" w:hAnsi="Times New Roman" w:cs="Times New Roman"/>
                <w:b/>
                <w:sz w:val="28"/>
                <w:szCs w:val="28"/>
              </w:rPr>
              <w:softHyphen/>
            </w:r>
            <w:r w:rsidRPr="00B3574A">
              <w:rPr>
                <w:rFonts w:ascii="Times New Roman" w:hAnsi="Times New Roman" w:cs="Times New Roman"/>
                <w:b/>
                <w:sz w:val="28"/>
                <w:szCs w:val="28"/>
              </w:rPr>
              <w:softHyphen/>
            </w:r>
          </w:p>
        </w:tc>
        <w:tc>
          <w:tcPr>
            <w:tcW w:w="5670" w:type="dxa"/>
          </w:tcPr>
          <w:p w14:paraId="40E2128C" w14:textId="77777777" w:rsidR="0060580C" w:rsidRPr="004A12B1" w:rsidRDefault="0060580C" w:rsidP="004A12B1">
            <w:pPr>
              <w:spacing w:after="0" w:line="240" w:lineRule="auto"/>
              <w:jc w:val="center"/>
              <w:rPr>
                <w:rFonts w:ascii="Times New Roman" w:hAnsi="Times New Roman" w:cs="Times New Roman"/>
                <w:b/>
                <w:sz w:val="26"/>
                <w:szCs w:val="26"/>
              </w:rPr>
            </w:pPr>
            <w:r w:rsidRPr="004A12B1">
              <w:rPr>
                <w:rFonts w:ascii="Times New Roman" w:hAnsi="Times New Roman" w:cs="Times New Roman"/>
                <w:b/>
                <w:sz w:val="26"/>
                <w:szCs w:val="26"/>
              </w:rPr>
              <w:t>CỘNG HÒA XÃ HỘI CHỦ NGHĨA VIỆT NAM</w:t>
            </w:r>
          </w:p>
          <w:p w14:paraId="1A868EBE" w14:textId="4D24D0A8" w:rsidR="0060580C" w:rsidRDefault="0060580C"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sz w:val="28"/>
                <w:szCs w:val="28"/>
              </w:rPr>
              <w:t>Độc lập - Tự do - Hạnh phúc</w:t>
            </w:r>
          </w:p>
          <w:p w14:paraId="3BEE667E" w14:textId="18658CE8" w:rsidR="004A12B1" w:rsidRPr="00B3574A" w:rsidRDefault="002B5B9A"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60288" behindDoc="0" locked="0" layoutInCell="1" allowOverlap="1" wp14:anchorId="2FF137BE" wp14:editId="12278D59">
                      <wp:simplePos x="0" y="0"/>
                      <wp:positionH relativeFrom="column">
                        <wp:posOffset>739775</wp:posOffset>
                      </wp:positionH>
                      <wp:positionV relativeFrom="paragraph">
                        <wp:posOffset>72390</wp:posOffset>
                      </wp:positionV>
                      <wp:extent cx="2095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3BFB364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5.7pt" to="223.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"/>
                  </w:pict>
                </mc:Fallback>
              </mc:AlternateContent>
            </w:r>
          </w:p>
        </w:tc>
      </w:tr>
      <w:tr w:rsidR="0060580C" w:rsidRPr="00B3574A" w14:paraId="1F412236" w14:textId="77777777" w:rsidTr="009E4328">
        <w:trPr>
          <w:trHeight w:val="338"/>
        </w:trPr>
        <w:tc>
          <w:tcPr>
            <w:tcW w:w="3658" w:type="dxa"/>
          </w:tcPr>
          <w:p w14:paraId="530F130C" w14:textId="7E601556" w:rsidR="006E65BF" w:rsidRPr="00B73703" w:rsidRDefault="00B73703" w:rsidP="00B73703">
            <w:pPr>
              <w:spacing w:after="0" w:line="240" w:lineRule="auto"/>
              <w:ind w:firstLine="85"/>
              <w:jc w:val="center"/>
              <w:rPr>
                <w:iCs/>
                <w:sz w:val="26"/>
                <w:szCs w:val="28"/>
                <w:vertAlign w:val="superscript"/>
              </w:rPr>
            </w:pPr>
            <w:r w:rsidRPr="00B73703">
              <w:rPr>
                <w:rFonts w:ascii="Times New Roman" w:hAnsi="Times New Roman" w:cs="Times New Roman"/>
                <w:iCs/>
                <w:sz w:val="26"/>
                <w:szCs w:val="28"/>
              </w:rPr>
              <w:t>S</w:t>
            </w:r>
            <w:r>
              <w:rPr>
                <w:rFonts w:ascii="Times New Roman" w:hAnsi="Times New Roman" w:cs="Times New Roman"/>
                <w:iCs/>
                <w:sz w:val="26"/>
                <w:szCs w:val="28"/>
              </w:rPr>
              <w:t>ố:           /BC-BCT</w:t>
            </w:r>
          </w:p>
        </w:tc>
        <w:tc>
          <w:tcPr>
            <w:tcW w:w="5670" w:type="dxa"/>
          </w:tcPr>
          <w:p w14:paraId="045A8230" w14:textId="65A2C34A" w:rsidR="0060580C" w:rsidRPr="005739F9" w:rsidRDefault="0060580C" w:rsidP="00F86D38">
            <w:pPr>
              <w:spacing w:after="0" w:line="240" w:lineRule="auto"/>
              <w:ind w:firstLine="85"/>
              <w:jc w:val="center"/>
              <w:rPr>
                <w:rFonts w:ascii="Times New Roman" w:hAnsi="Times New Roman" w:cs="Times New Roman"/>
                <w:sz w:val="26"/>
                <w:szCs w:val="28"/>
              </w:rPr>
            </w:pPr>
            <w:r w:rsidRPr="005739F9">
              <w:rPr>
                <w:rFonts w:ascii="Times New Roman" w:hAnsi="Times New Roman" w:cs="Times New Roman"/>
                <w:i/>
                <w:sz w:val="26"/>
                <w:szCs w:val="28"/>
              </w:rPr>
              <w:t>Hà Nộ</w:t>
            </w:r>
            <w:r w:rsidR="00B318F9">
              <w:rPr>
                <w:rFonts w:ascii="Times New Roman" w:hAnsi="Times New Roman" w:cs="Times New Roman"/>
                <w:i/>
                <w:sz w:val="26"/>
                <w:szCs w:val="28"/>
              </w:rPr>
              <w:t xml:space="preserve">i, ngày </w:t>
            </w:r>
            <w:r w:rsidRPr="005739F9">
              <w:rPr>
                <w:rFonts w:ascii="Times New Roman" w:hAnsi="Times New Roman" w:cs="Times New Roman"/>
                <w:i/>
                <w:sz w:val="26"/>
                <w:szCs w:val="28"/>
              </w:rPr>
              <w:t xml:space="preserve">  </w:t>
            </w:r>
            <w:r w:rsidR="00026890">
              <w:rPr>
                <w:rFonts w:ascii="Times New Roman" w:hAnsi="Times New Roman" w:cs="Times New Roman"/>
                <w:i/>
                <w:sz w:val="26"/>
                <w:szCs w:val="28"/>
              </w:rPr>
              <w:t xml:space="preserve">   </w:t>
            </w:r>
            <w:r w:rsidRPr="005739F9">
              <w:rPr>
                <w:rFonts w:ascii="Times New Roman" w:hAnsi="Times New Roman" w:cs="Times New Roman"/>
                <w:i/>
                <w:sz w:val="26"/>
                <w:szCs w:val="28"/>
              </w:rPr>
              <w:t xml:space="preserve"> tháng</w:t>
            </w:r>
            <w:r w:rsidR="00F86D38">
              <w:rPr>
                <w:rFonts w:ascii="Times New Roman" w:hAnsi="Times New Roman" w:cs="Times New Roman"/>
                <w:i/>
                <w:sz w:val="26"/>
                <w:szCs w:val="28"/>
              </w:rPr>
              <w:t xml:space="preserve"> </w:t>
            </w:r>
            <w:r w:rsidR="00473AE7">
              <w:rPr>
                <w:rFonts w:ascii="Times New Roman" w:hAnsi="Times New Roman" w:cs="Times New Roman"/>
                <w:i/>
                <w:sz w:val="26"/>
                <w:szCs w:val="28"/>
              </w:rPr>
              <w:t>0</w:t>
            </w:r>
            <w:r w:rsidR="00804138">
              <w:rPr>
                <w:rFonts w:ascii="Times New Roman" w:hAnsi="Times New Roman" w:cs="Times New Roman"/>
                <w:i/>
                <w:sz w:val="26"/>
                <w:szCs w:val="28"/>
              </w:rPr>
              <w:t>3</w:t>
            </w:r>
            <w:r w:rsidR="00F86D38">
              <w:rPr>
                <w:rFonts w:ascii="Times New Roman" w:hAnsi="Times New Roman" w:cs="Times New Roman"/>
                <w:i/>
                <w:sz w:val="26"/>
                <w:szCs w:val="28"/>
              </w:rPr>
              <w:t xml:space="preserve"> năm 202</w:t>
            </w:r>
            <w:r w:rsidR="00473AE7">
              <w:rPr>
                <w:rFonts w:ascii="Times New Roman" w:hAnsi="Times New Roman" w:cs="Times New Roman"/>
                <w:i/>
                <w:sz w:val="26"/>
                <w:szCs w:val="28"/>
              </w:rPr>
              <w:t>3</w:t>
            </w:r>
          </w:p>
        </w:tc>
      </w:tr>
    </w:tbl>
    <w:p w14:paraId="71C240E7" w14:textId="071E27D4" w:rsidR="004A12B1" w:rsidRPr="000D3E8A" w:rsidRDefault="00250299" w:rsidP="00B3574A">
      <w:pPr>
        <w:pStyle w:val="s5"/>
        <w:widowControl w:val="0"/>
        <w:spacing w:before="120" w:beforeAutospacing="0" w:after="120" w:afterAutospacing="0"/>
        <w:jc w:val="center"/>
        <w:rPr>
          <w:spacing w:val="2"/>
          <w:sz w:val="16"/>
          <w:szCs w:val="16"/>
          <w:lang w:val="es-ES"/>
        </w:rPr>
      </w:pPr>
      <w:r>
        <w:rPr>
          <w:noProof/>
          <w:spacing w:val="2"/>
          <w:sz w:val="16"/>
          <w:szCs w:val="16"/>
        </w:rPr>
        <mc:AlternateContent>
          <mc:Choice Requires="wps">
            <w:drawing>
              <wp:anchor distT="0" distB="0" distL="114300" distR="114300" simplePos="0" relativeHeight="251663360" behindDoc="0" locked="0" layoutInCell="1" allowOverlap="1" wp14:anchorId="2AEA9A80" wp14:editId="18F89D7F">
                <wp:simplePos x="0" y="0"/>
                <wp:positionH relativeFrom="column">
                  <wp:posOffset>24765</wp:posOffset>
                </wp:positionH>
                <wp:positionV relativeFrom="paragraph">
                  <wp:posOffset>85725</wp:posOffset>
                </wp:positionV>
                <wp:extent cx="1123950" cy="381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2395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75B81060" w14:textId="0DAE1693" w:rsidR="00250299" w:rsidRPr="00250299" w:rsidRDefault="00250299" w:rsidP="00250299">
                            <w:pPr>
                              <w:jc w:val="center"/>
                              <w:rPr>
                                <w:rFonts w:ascii="Times New Roman" w:hAnsi="Times New Roman" w:cs="Times New Roman"/>
                                <w:b/>
                                <w:bCs/>
                                <w:sz w:val="28"/>
                                <w:szCs w:val="28"/>
                              </w:rPr>
                            </w:pPr>
                            <w:r w:rsidRPr="00250299">
                              <w:rPr>
                                <w:rFonts w:ascii="Times New Roman" w:hAnsi="Times New Roman" w:cs="Times New Roman"/>
                                <w:b/>
                                <w:bCs/>
                                <w:sz w:val="28"/>
                                <w:szCs w:val="28"/>
                              </w:rPr>
                              <w:t>Dự thả</w:t>
                            </w:r>
                            <w:r w:rsidR="00FC2DE6">
                              <w:rPr>
                                <w:rFonts w:ascii="Times New Roman" w:hAnsi="Times New Roman" w:cs="Times New Roman"/>
                                <w:b/>
                                <w:bCs/>
                                <w:sz w:val="28"/>
                                <w:szCs w:val="28"/>
                              </w:rPr>
                              <w:t>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AEA9A80" id="Rectangle 4" o:spid="_x0000_s1026" style="position:absolute;left:0;text-align:left;margin-left:1.95pt;margin-top:6.75pt;width:88.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" fillcolor="white [3201]" strokecolor="black [3200]" strokeweight="1pt">
                <v:textbox>
                  <w:txbxContent>
                    <w:p w14:paraId="75B81060" w14:textId="0DAE1693" w:rsidR="00250299" w:rsidRPr="00250299" w:rsidRDefault="00250299" w:rsidP="00250299">
                      <w:pPr>
                        <w:jc w:val="center"/>
                        <w:rPr>
                          <w:rFonts w:ascii="Times New Roman" w:hAnsi="Times New Roman" w:cs="Times New Roman"/>
                          <w:b/>
                          <w:bCs/>
                          <w:sz w:val="28"/>
                          <w:szCs w:val="28"/>
                        </w:rPr>
                      </w:pPr>
                      <w:r w:rsidRPr="00250299">
                        <w:rPr>
                          <w:rFonts w:ascii="Times New Roman" w:hAnsi="Times New Roman" w:cs="Times New Roman"/>
                          <w:b/>
                          <w:bCs/>
                          <w:sz w:val="28"/>
                          <w:szCs w:val="28"/>
                        </w:rPr>
                        <w:t>Dự thả</w:t>
                      </w:r>
                      <w:r w:rsidR="00FC2DE6">
                        <w:rPr>
                          <w:rFonts w:ascii="Times New Roman" w:hAnsi="Times New Roman" w:cs="Times New Roman"/>
                          <w:b/>
                          <w:bCs/>
                          <w:sz w:val="28"/>
                          <w:szCs w:val="28"/>
                        </w:rPr>
                        <w:t>o 2</w:t>
                      </w:r>
                    </w:p>
                  </w:txbxContent>
                </v:textbox>
              </v:rect>
            </w:pict>
          </mc:Fallback>
        </mc:AlternateContent>
      </w:r>
    </w:p>
    <w:p w14:paraId="192A3AD1" w14:textId="5513A2E2" w:rsidR="00473AE7" w:rsidRDefault="00DD4250" w:rsidP="00B76C57">
      <w:pPr>
        <w:widowControl w:val="0"/>
        <w:tabs>
          <w:tab w:val="left" w:pos="4820"/>
        </w:tabs>
        <w:spacing w:before="360" w:after="0" w:line="240" w:lineRule="auto"/>
        <w:jc w:val="center"/>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BÁO CÁO</w:t>
      </w:r>
      <w:r w:rsidR="005638B7">
        <w:rPr>
          <w:rFonts w:ascii="Times New Roman" w:hAnsi="Times New Roman" w:cs="Times New Roman"/>
          <w:b/>
          <w:bCs/>
          <w:spacing w:val="-2"/>
          <w:sz w:val="28"/>
          <w:szCs w:val="28"/>
          <w:lang w:val="es-ES"/>
        </w:rPr>
        <w:t xml:space="preserve"> ĐÁNH GIÁ TÁC ĐỘNG</w:t>
      </w:r>
    </w:p>
    <w:p w14:paraId="090F3F2E" w14:textId="77777777" w:rsidR="00B76C57" w:rsidRDefault="00960FBB" w:rsidP="00B76C57">
      <w:pPr>
        <w:widowControl w:val="0"/>
        <w:tabs>
          <w:tab w:val="left" w:pos="4820"/>
        </w:tabs>
        <w:spacing w:after="0" w:line="240" w:lineRule="auto"/>
        <w:jc w:val="center"/>
        <w:rPr>
          <w:rFonts w:ascii="Times New Roman" w:hAnsi="Times New Roman" w:cs="Times New Roman"/>
          <w:b/>
          <w:bCs/>
          <w:sz w:val="28"/>
          <w:szCs w:val="28"/>
        </w:rPr>
      </w:pPr>
      <w:r>
        <w:rPr>
          <w:rFonts w:ascii="Times New Roman" w:hAnsi="Times New Roman" w:cs="Times New Roman"/>
          <w:b/>
          <w:bCs/>
          <w:spacing w:val="-2"/>
          <w:sz w:val="28"/>
          <w:szCs w:val="28"/>
          <w:lang w:val="es-ES"/>
        </w:rPr>
        <w:t>Nghị định sửa đổi, bổ sung</w:t>
      </w:r>
      <w:r w:rsidR="00EA006B">
        <w:rPr>
          <w:rFonts w:ascii="Times New Roman" w:hAnsi="Times New Roman" w:cs="Times New Roman"/>
          <w:b/>
          <w:bCs/>
          <w:spacing w:val="-2"/>
          <w:sz w:val="28"/>
          <w:szCs w:val="28"/>
          <w:lang w:val="es-ES"/>
        </w:rPr>
        <w:t xml:space="preserve"> </w:t>
      </w:r>
      <w:r w:rsidR="00EA006B" w:rsidRPr="0035787F">
        <w:rPr>
          <w:rFonts w:ascii="Times New Roman" w:hAnsi="Times New Roman" w:cs="Times New Roman"/>
          <w:b/>
          <w:bCs/>
          <w:spacing w:val="-2"/>
          <w:sz w:val="28"/>
          <w:szCs w:val="28"/>
          <w:lang w:val="es-ES"/>
        </w:rPr>
        <w:t xml:space="preserve">một số điều </w:t>
      </w:r>
      <w:r w:rsidR="00EA006B">
        <w:rPr>
          <w:rFonts w:ascii="Times New Roman" w:hAnsi="Times New Roman" w:cs="Times New Roman"/>
          <w:b/>
          <w:bCs/>
          <w:spacing w:val="-2"/>
          <w:sz w:val="28"/>
          <w:szCs w:val="28"/>
          <w:lang w:val="es-ES"/>
        </w:rPr>
        <w:t>của</w:t>
      </w:r>
      <w:r>
        <w:rPr>
          <w:rFonts w:ascii="Times New Roman" w:hAnsi="Times New Roman" w:cs="Times New Roman"/>
          <w:b/>
          <w:bCs/>
          <w:spacing w:val="-2"/>
          <w:sz w:val="28"/>
          <w:szCs w:val="28"/>
          <w:lang w:val="es-ES"/>
        </w:rPr>
        <w:t xml:space="preserve"> Nghị định số 14/2018/NĐ</w:t>
      </w:r>
      <w:r w:rsidRPr="00960FBB">
        <w:rPr>
          <w:rFonts w:ascii="Times New Roman" w:hAnsi="Times New Roman" w:cs="Times New Roman"/>
          <w:b/>
          <w:bCs/>
          <w:spacing w:val="-2"/>
          <w:sz w:val="28"/>
          <w:szCs w:val="28"/>
          <w:lang w:val="es-ES"/>
        </w:rPr>
        <w:t xml:space="preserve">-CP </w:t>
      </w:r>
      <w:r w:rsidRPr="00960FBB">
        <w:rPr>
          <w:rFonts w:ascii="Times New Roman" w:hAnsi="Times New Roman" w:cs="Times New Roman"/>
          <w:b/>
          <w:bCs/>
          <w:sz w:val="28"/>
          <w:szCs w:val="28"/>
        </w:rPr>
        <w:t xml:space="preserve">ngày 23 tháng 01 năm 2018 của Chính phủ quy định </w:t>
      </w:r>
    </w:p>
    <w:p w14:paraId="37A95DE7" w14:textId="0199EC6A" w:rsidR="00473AE7" w:rsidRPr="00960FBB" w:rsidRDefault="00960FBB" w:rsidP="00B76C57">
      <w:pPr>
        <w:widowControl w:val="0"/>
        <w:tabs>
          <w:tab w:val="left" w:pos="4820"/>
        </w:tabs>
        <w:spacing w:after="0" w:line="240" w:lineRule="auto"/>
        <w:jc w:val="center"/>
        <w:rPr>
          <w:rFonts w:ascii="Times New Roman" w:hAnsi="Times New Roman" w:cs="Times New Roman"/>
          <w:b/>
          <w:bCs/>
          <w:spacing w:val="-2"/>
          <w:sz w:val="28"/>
          <w:szCs w:val="28"/>
          <w:lang w:val="es-ES"/>
        </w:rPr>
      </w:pPr>
      <w:r w:rsidRPr="00960FBB">
        <w:rPr>
          <w:rFonts w:ascii="Times New Roman" w:hAnsi="Times New Roman" w:cs="Times New Roman"/>
          <w:b/>
          <w:bCs/>
          <w:sz w:val="28"/>
          <w:szCs w:val="28"/>
        </w:rPr>
        <w:t>chi tiết về</w:t>
      </w:r>
      <w:r w:rsidR="00EA006B">
        <w:rPr>
          <w:rFonts w:ascii="Times New Roman" w:hAnsi="Times New Roman" w:cs="Times New Roman"/>
          <w:b/>
          <w:bCs/>
          <w:sz w:val="28"/>
          <w:szCs w:val="28"/>
        </w:rPr>
        <w:t xml:space="preserve"> </w:t>
      </w:r>
      <w:r w:rsidRPr="00960FBB">
        <w:rPr>
          <w:rFonts w:ascii="Times New Roman" w:hAnsi="Times New Roman" w:cs="Times New Roman"/>
          <w:b/>
          <w:bCs/>
          <w:sz w:val="28"/>
          <w:szCs w:val="28"/>
        </w:rPr>
        <w:t>hoạt động thương mại biên giới</w:t>
      </w:r>
    </w:p>
    <w:p w14:paraId="0F4C484C" w14:textId="77777777" w:rsidR="00FC2DE6" w:rsidRDefault="00FC2DE6" w:rsidP="008F77A6">
      <w:pPr>
        <w:widowControl w:val="0"/>
        <w:tabs>
          <w:tab w:val="left" w:pos="4820"/>
        </w:tabs>
        <w:spacing w:before="480" w:after="480" w:line="240" w:lineRule="auto"/>
        <w:jc w:val="center"/>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Kính gửi: Chính phủ</w:t>
      </w:r>
    </w:p>
    <w:p w14:paraId="44E5885B" w14:textId="4687AC2D" w:rsidR="00C91EA9" w:rsidRDefault="00FC2DE6" w:rsidP="00FC2DE6">
      <w:pPr>
        <w:widowControl w:val="0"/>
        <w:spacing w:before="140" w:after="14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r>
      <w:r w:rsidR="00C91EA9" w:rsidRPr="00C91EA9">
        <w:rPr>
          <w:rFonts w:ascii="Times New Roman" w:hAnsi="Times New Roman" w:cs="Times New Roman"/>
          <w:sz w:val="28"/>
          <w:szCs w:val="28"/>
          <w:lang w:val="es-ES"/>
        </w:rPr>
        <w:t>Thực hiện quy định</w:t>
      </w:r>
      <w:r w:rsidR="00822E07">
        <w:rPr>
          <w:rFonts w:ascii="Times New Roman" w:hAnsi="Times New Roman" w:cs="Times New Roman"/>
          <w:sz w:val="28"/>
          <w:szCs w:val="28"/>
          <w:lang w:val="es-ES"/>
        </w:rPr>
        <w:t xml:space="preserve"> </w:t>
      </w:r>
      <w:r w:rsidR="00C91EA9" w:rsidRPr="00C91EA9">
        <w:rPr>
          <w:rFonts w:ascii="Times New Roman" w:hAnsi="Times New Roman" w:cs="Times New Roman"/>
          <w:sz w:val="28"/>
          <w:szCs w:val="28"/>
          <w:lang w:val="es-ES"/>
        </w:rPr>
        <w:t xml:space="preserve">của Luật Ban hành văn bản quy phạm pháp luật năm 2015 (sửa đổi, bổ sung năm 2020); thực hiện ý kiến chỉ đạo của Phó Thủ tướng Chính phủ </w:t>
      </w:r>
      <w:r w:rsidR="00960FBB">
        <w:rPr>
          <w:rFonts w:ascii="Times New Roman" w:hAnsi="Times New Roman" w:cs="Times New Roman"/>
          <w:sz w:val="28"/>
          <w:szCs w:val="28"/>
          <w:lang w:val="es-ES"/>
        </w:rPr>
        <w:t>Lê Minh Khái</w:t>
      </w:r>
      <w:r w:rsidR="00C91EA9" w:rsidRPr="00C91EA9">
        <w:rPr>
          <w:rFonts w:ascii="Times New Roman" w:hAnsi="Times New Roman" w:cs="Times New Roman"/>
          <w:sz w:val="28"/>
          <w:szCs w:val="28"/>
          <w:lang w:val="es-ES"/>
        </w:rPr>
        <w:t xml:space="preserve"> về việc sửa đổi, bổ sung Nghị định số 14/2018/NĐ-CP ngày 23 tháng 01 năm 2018 của Chính phủ quy định chi tiết về hoạt động thương mại biên giới tại văn bản số </w:t>
      </w:r>
      <w:r w:rsidR="00960FBB">
        <w:rPr>
          <w:rFonts w:ascii="Times New Roman" w:hAnsi="Times New Roman" w:cs="Times New Roman"/>
          <w:sz w:val="28"/>
          <w:szCs w:val="28"/>
          <w:lang w:val="es-ES"/>
        </w:rPr>
        <w:t>643</w:t>
      </w:r>
      <w:r w:rsidR="00C91EA9" w:rsidRPr="00C91EA9">
        <w:rPr>
          <w:rFonts w:ascii="Times New Roman" w:hAnsi="Times New Roman" w:cs="Times New Roman"/>
          <w:sz w:val="28"/>
          <w:szCs w:val="28"/>
          <w:lang w:val="es-ES"/>
        </w:rPr>
        <w:t xml:space="preserve">/VPCP-KTTH ngày </w:t>
      </w:r>
      <w:r w:rsidR="00960FBB">
        <w:rPr>
          <w:rFonts w:ascii="Times New Roman" w:hAnsi="Times New Roman" w:cs="Times New Roman"/>
          <w:sz w:val="28"/>
          <w:szCs w:val="28"/>
          <w:lang w:val="es-ES"/>
        </w:rPr>
        <w:t>04</w:t>
      </w:r>
      <w:r w:rsidR="00C91EA9" w:rsidRPr="00C91EA9">
        <w:rPr>
          <w:rFonts w:ascii="Times New Roman" w:hAnsi="Times New Roman" w:cs="Times New Roman"/>
          <w:sz w:val="28"/>
          <w:szCs w:val="28"/>
          <w:lang w:val="es-ES"/>
        </w:rPr>
        <w:t xml:space="preserve"> tháng </w:t>
      </w:r>
      <w:r w:rsidR="00960FBB">
        <w:rPr>
          <w:rFonts w:ascii="Times New Roman" w:hAnsi="Times New Roman" w:cs="Times New Roman"/>
          <w:sz w:val="28"/>
          <w:szCs w:val="28"/>
          <w:lang w:val="es-ES"/>
        </w:rPr>
        <w:t>02</w:t>
      </w:r>
      <w:r w:rsidR="00C91EA9" w:rsidRPr="00C91EA9">
        <w:rPr>
          <w:rFonts w:ascii="Times New Roman" w:hAnsi="Times New Roman" w:cs="Times New Roman"/>
          <w:sz w:val="28"/>
          <w:szCs w:val="28"/>
          <w:lang w:val="es-ES"/>
        </w:rPr>
        <w:t xml:space="preserve"> năm 202</w:t>
      </w:r>
      <w:r w:rsidR="00960FBB">
        <w:rPr>
          <w:rFonts w:ascii="Times New Roman" w:hAnsi="Times New Roman" w:cs="Times New Roman"/>
          <w:sz w:val="28"/>
          <w:szCs w:val="28"/>
          <w:lang w:val="es-ES"/>
        </w:rPr>
        <w:t>3</w:t>
      </w:r>
      <w:r w:rsidR="00C91EA9" w:rsidRPr="00C91EA9">
        <w:rPr>
          <w:rFonts w:ascii="Times New Roman" w:hAnsi="Times New Roman" w:cs="Times New Roman"/>
          <w:sz w:val="28"/>
          <w:szCs w:val="28"/>
          <w:lang w:val="es-ES"/>
        </w:rPr>
        <w:t xml:space="preserve"> của Văn phòng Chính phủ, Bộ Công Thương </w:t>
      </w:r>
      <w:r w:rsidR="0027531D">
        <w:rPr>
          <w:rFonts w:ascii="Times New Roman" w:hAnsi="Times New Roman" w:cs="Times New Roman"/>
          <w:sz w:val="28"/>
          <w:szCs w:val="28"/>
          <w:lang w:val="es-ES"/>
        </w:rPr>
        <w:t>kính</w:t>
      </w:r>
      <w:r w:rsidR="00960FBB">
        <w:rPr>
          <w:rFonts w:ascii="Times New Roman" w:hAnsi="Times New Roman" w:cs="Times New Roman"/>
          <w:sz w:val="28"/>
          <w:szCs w:val="28"/>
          <w:lang w:val="es-ES"/>
        </w:rPr>
        <w:t xml:space="preserve"> trình </w:t>
      </w:r>
      <w:r w:rsidR="00782993">
        <w:rPr>
          <w:rFonts w:ascii="Times New Roman" w:hAnsi="Times New Roman" w:cs="Times New Roman"/>
          <w:sz w:val="28"/>
          <w:szCs w:val="28"/>
          <w:lang w:val="es-ES"/>
        </w:rPr>
        <w:t>Chính phủ</w:t>
      </w:r>
      <w:r w:rsidR="00960FBB">
        <w:rPr>
          <w:rFonts w:ascii="Times New Roman" w:hAnsi="Times New Roman" w:cs="Times New Roman"/>
          <w:sz w:val="28"/>
          <w:szCs w:val="28"/>
          <w:lang w:val="es-ES"/>
        </w:rPr>
        <w:t xml:space="preserve"> </w:t>
      </w:r>
      <w:r w:rsidR="00DD4250">
        <w:rPr>
          <w:rFonts w:ascii="Times New Roman" w:hAnsi="Times New Roman" w:cs="Times New Roman"/>
          <w:sz w:val="28"/>
          <w:szCs w:val="28"/>
          <w:lang w:val="es-ES"/>
        </w:rPr>
        <w:t>Báo cáo đánh giá tác động của</w:t>
      </w:r>
      <w:r w:rsidR="00960FBB">
        <w:rPr>
          <w:rFonts w:ascii="Times New Roman" w:hAnsi="Times New Roman" w:cs="Times New Roman"/>
          <w:sz w:val="28"/>
          <w:szCs w:val="28"/>
          <w:lang w:val="es-ES"/>
        </w:rPr>
        <w:t xml:space="preserve"> </w:t>
      </w:r>
      <w:r w:rsidR="00960FBB" w:rsidRPr="00960FBB">
        <w:rPr>
          <w:rFonts w:ascii="Times New Roman" w:hAnsi="Times New Roman" w:cs="Times New Roman"/>
          <w:sz w:val="28"/>
          <w:szCs w:val="28"/>
          <w:lang w:val="es-ES"/>
        </w:rPr>
        <w:t>Nghị định sửa đổi, bổ sung Nghị định số 14/2018/NĐ-CP ngày 23 tháng 01 năm 2018 của Chính phủ quy định chi tiết về hoạt động thương mại biên giới</w:t>
      </w:r>
      <w:r w:rsidR="00960FBB">
        <w:rPr>
          <w:rFonts w:ascii="Times New Roman" w:hAnsi="Times New Roman" w:cs="Times New Roman"/>
          <w:sz w:val="28"/>
          <w:szCs w:val="28"/>
          <w:lang w:val="es-ES"/>
        </w:rPr>
        <w:t xml:space="preserve"> </w:t>
      </w:r>
      <w:r w:rsidR="00C91EA9" w:rsidRPr="00C91EA9">
        <w:rPr>
          <w:rFonts w:ascii="Times New Roman" w:hAnsi="Times New Roman" w:cs="Times New Roman"/>
          <w:sz w:val="28"/>
          <w:szCs w:val="28"/>
          <w:lang w:val="es-ES"/>
        </w:rPr>
        <w:t>như sau:</w:t>
      </w:r>
    </w:p>
    <w:p w14:paraId="5BC4BF5A" w14:textId="4E5F1E49" w:rsidR="00EA006B" w:rsidRDefault="00960FBB" w:rsidP="001A0A29">
      <w:pPr>
        <w:widowControl w:val="0"/>
        <w:tabs>
          <w:tab w:val="left" w:pos="4820"/>
        </w:tabs>
        <w:spacing w:before="120" w:after="120" w:line="247" w:lineRule="auto"/>
        <w:ind w:firstLine="720"/>
        <w:jc w:val="both"/>
        <w:rPr>
          <w:rFonts w:ascii="Times New Roman" w:hAnsi="Times New Roman" w:cs="Times New Roman"/>
          <w:b/>
          <w:bCs/>
          <w:sz w:val="28"/>
          <w:szCs w:val="28"/>
          <w:lang w:val="es-ES"/>
        </w:rPr>
      </w:pPr>
      <w:r w:rsidRPr="00960FBB">
        <w:rPr>
          <w:rFonts w:ascii="Times New Roman" w:hAnsi="Times New Roman" w:cs="Times New Roman"/>
          <w:b/>
          <w:bCs/>
          <w:sz w:val="28"/>
          <w:szCs w:val="28"/>
          <w:lang w:val="es-ES"/>
        </w:rPr>
        <w:t xml:space="preserve">I. </w:t>
      </w:r>
      <w:r w:rsidR="00DD4250">
        <w:rPr>
          <w:rFonts w:ascii="Times New Roman" w:hAnsi="Times New Roman" w:cs="Times New Roman"/>
          <w:b/>
          <w:bCs/>
          <w:sz w:val="28"/>
          <w:szCs w:val="28"/>
          <w:lang w:val="es-ES"/>
        </w:rPr>
        <w:t>XÁC ĐỊNH VẤN ĐỀ BẤT CẬP TỔNG QUAN</w:t>
      </w:r>
    </w:p>
    <w:p w14:paraId="011E159F" w14:textId="5AF341FF" w:rsidR="006F7B63" w:rsidRDefault="006F7B63" w:rsidP="001A0A29">
      <w:pPr>
        <w:tabs>
          <w:tab w:val="right" w:leader="dot" w:pos="7920"/>
        </w:tabs>
        <w:spacing w:before="120" w:after="120" w:line="247" w:lineRule="auto"/>
        <w:ind w:firstLine="709"/>
        <w:jc w:val="both"/>
        <w:rPr>
          <w:rFonts w:ascii="Times New Roman" w:hAnsi="Times New Roman" w:cs="Times New Roman"/>
          <w:b/>
          <w:sz w:val="28"/>
          <w:szCs w:val="28"/>
        </w:rPr>
      </w:pPr>
      <w:r w:rsidRPr="00B95E2E">
        <w:rPr>
          <w:rFonts w:ascii="Times New Roman" w:hAnsi="Times New Roman" w:cs="Times New Roman"/>
          <w:b/>
          <w:sz w:val="28"/>
          <w:szCs w:val="28"/>
        </w:rPr>
        <w:t>1. Bối cảnh xây dựng chính sách</w:t>
      </w:r>
    </w:p>
    <w:p w14:paraId="7D2A784D" w14:textId="2A92D70A" w:rsidR="00373A68" w:rsidRDefault="00373A68" w:rsidP="001A0A29">
      <w:pPr>
        <w:widowControl w:val="0"/>
        <w:tabs>
          <w:tab w:val="left" w:pos="4820"/>
        </w:tabs>
        <w:spacing w:before="120" w:after="120" w:line="247"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H</w:t>
      </w:r>
      <w:r w:rsidRPr="000333FE">
        <w:rPr>
          <w:rFonts w:ascii="Times New Roman" w:hAnsi="Times New Roman" w:cs="Times New Roman"/>
          <w:sz w:val="28"/>
          <w:szCs w:val="28"/>
          <w:lang w:val="es-ES"/>
        </w:rPr>
        <w:t xml:space="preserve">oạt động thương mại biên giới trong những năm gần đây đã có bước phát triển tốt, </w:t>
      </w:r>
      <w:r>
        <w:rPr>
          <w:rFonts w:ascii="Times New Roman" w:hAnsi="Times New Roman" w:cs="Times New Roman"/>
          <w:sz w:val="28"/>
          <w:szCs w:val="28"/>
          <w:lang w:val="es-ES"/>
        </w:rPr>
        <w:t>đóng góp</w:t>
      </w:r>
      <w:r w:rsidRPr="000333FE">
        <w:rPr>
          <w:rFonts w:ascii="Times New Roman" w:hAnsi="Times New Roman" w:cs="Times New Roman"/>
          <w:sz w:val="28"/>
          <w:szCs w:val="28"/>
          <w:lang w:val="es-ES"/>
        </w:rPr>
        <w:t xml:space="preserve"> đáng kể trong thương mại song phương của Việt Nam với các nước có chung biên giới. </w:t>
      </w:r>
      <w:r>
        <w:rPr>
          <w:rFonts w:ascii="Times New Roman" w:hAnsi="Times New Roman" w:cs="Times New Roman"/>
          <w:sz w:val="28"/>
          <w:szCs w:val="28"/>
          <w:lang w:val="es-ES"/>
        </w:rPr>
        <w:t>T</w:t>
      </w:r>
      <w:r w:rsidRPr="000333FE">
        <w:rPr>
          <w:rFonts w:ascii="Times New Roman" w:hAnsi="Times New Roman" w:cs="Times New Roman"/>
          <w:sz w:val="28"/>
          <w:szCs w:val="28"/>
          <w:lang w:val="es-ES"/>
        </w:rPr>
        <w:t>hương mại biên giới đã góp phần tích cực trong việc mở rộng thị trường tiêu thụ cho các sản phẩm, hàng hóa sản xuất trong nước; tạo điều kiện cho cư dân biên giới, trong đó có nhiều đồng bào dân tộc thiểu số ổn định cuộc sống, cư trú lâu dài tại khu vực biên giới; góp phần quan trọng vào sự nghiệp phát triển kinh tế - xã hội, xóa đói, giảm nghèo và đảm bảo quốc phòng, an ninh tại khu vực biên giới, miền núi, vùng sâu, vùng xa của đất nước.</w:t>
      </w:r>
      <w:r>
        <w:rPr>
          <w:rFonts w:ascii="Times New Roman" w:hAnsi="Times New Roman" w:cs="Times New Roman"/>
          <w:sz w:val="28"/>
          <w:szCs w:val="28"/>
          <w:lang w:val="es-ES"/>
        </w:rPr>
        <w:t xml:space="preserve"> </w:t>
      </w:r>
    </w:p>
    <w:p w14:paraId="61562BD7" w14:textId="77777777" w:rsidR="00373A68" w:rsidRDefault="00373A68" w:rsidP="001A0A29">
      <w:pPr>
        <w:widowControl w:val="0"/>
        <w:tabs>
          <w:tab w:val="left" w:pos="4820"/>
        </w:tabs>
        <w:spacing w:before="120" w:after="120" w:line="247" w:lineRule="auto"/>
        <w:ind w:firstLine="720"/>
        <w:jc w:val="both"/>
        <w:rPr>
          <w:rFonts w:ascii="Times New Roman" w:hAnsi="Times New Roman" w:cs="Times New Roman"/>
          <w:sz w:val="28"/>
          <w:szCs w:val="28"/>
          <w:lang w:val="es-ES"/>
        </w:rPr>
      </w:pPr>
      <w:r w:rsidRPr="000333FE">
        <w:rPr>
          <w:rFonts w:ascii="Times New Roman" w:hAnsi="Times New Roman" w:cs="Times New Roman"/>
          <w:sz w:val="28"/>
          <w:szCs w:val="28"/>
          <w:lang w:val="es-ES"/>
        </w:rPr>
        <w:t xml:space="preserve">Nghị định số 14/2018/NĐ-CP đã tạo khung pháp lý chi tiết và thuận lợi </w:t>
      </w:r>
      <w:r>
        <w:rPr>
          <w:rFonts w:ascii="Times New Roman" w:hAnsi="Times New Roman" w:cs="Times New Roman"/>
          <w:sz w:val="28"/>
          <w:szCs w:val="28"/>
          <w:lang w:val="es-ES"/>
        </w:rPr>
        <w:t xml:space="preserve">hơn </w:t>
      </w:r>
      <w:r w:rsidRPr="000333FE">
        <w:rPr>
          <w:rFonts w:ascii="Times New Roman" w:hAnsi="Times New Roman" w:cs="Times New Roman"/>
          <w:sz w:val="28"/>
          <w:szCs w:val="28"/>
          <w:lang w:val="es-ES"/>
        </w:rPr>
        <w:t xml:space="preserve">cho các tổ chức, cá nhân hoạt động thương mại biên giới dựa trên cơ sở các Luật, Nghị định và Điều ước quốc tế liên quan tạo động lực phát triển kinh tế vùng biên giới, kết nối các vùng sản xuất trong nước, tạo thuận lợi cho xuất khẩu hàng hóa của Việt Nam và nhập khẩu nguyên, nhiên vật liệu cần thiết để phục vụ sản xuất trong nước. </w:t>
      </w:r>
      <w:r w:rsidRPr="000C0271">
        <w:rPr>
          <w:rFonts w:ascii="Times New Roman" w:hAnsi="Times New Roman" w:cs="Times New Roman"/>
          <w:sz w:val="28"/>
          <w:szCs w:val="28"/>
          <w:lang w:val="es-ES"/>
        </w:rPr>
        <w:t xml:space="preserve">Việc triển khai Nghị định số 14/2018/NĐ-CP đã tạo ra sự thông thoáng trong thực hiện các thủ tục hành chính một cách nhanh chóng, kịp thời, tạo điều kiện thuận lợi cho thương nhân, doanh nghiệp và cư dân biên giới mua bán, trao đổi hàng hóa ở khu vực biên giới, góp phần thúc đẩy </w:t>
      </w:r>
      <w:r w:rsidRPr="000C0271">
        <w:rPr>
          <w:rFonts w:ascii="Times New Roman" w:hAnsi="Times New Roman" w:cs="Times New Roman"/>
          <w:sz w:val="28"/>
          <w:szCs w:val="28"/>
          <w:lang w:val="es-ES"/>
        </w:rPr>
        <w:lastRenderedPageBreak/>
        <w:t>hoạt động thương mại biên giới hiệu quả</w:t>
      </w:r>
      <w:r>
        <w:rPr>
          <w:rFonts w:ascii="Times New Roman" w:hAnsi="Times New Roman" w:cs="Times New Roman"/>
          <w:sz w:val="28"/>
          <w:szCs w:val="28"/>
          <w:lang w:val="es-ES"/>
        </w:rPr>
        <w:t xml:space="preserve">. </w:t>
      </w:r>
      <w:r w:rsidRPr="000333FE">
        <w:rPr>
          <w:rFonts w:ascii="Times New Roman" w:hAnsi="Times New Roman" w:cs="Times New Roman"/>
          <w:sz w:val="28"/>
          <w:szCs w:val="28"/>
          <w:lang w:val="es-ES"/>
        </w:rPr>
        <w:t>Ngoài ra, Nghị định số 14/2018/NĐ-CP đưa ra những cơ chế, chính sách hướng tới mục tiêu phát triển ổn định nhằm tạo môi trường thuận lợi, đa dạng trong các hình thức kinh doanh đối với thương nhân và sinh hoạt của cư dân biên giới</w:t>
      </w:r>
      <w:r>
        <w:rPr>
          <w:rFonts w:ascii="Times New Roman" w:hAnsi="Times New Roman" w:cs="Times New Roman"/>
          <w:sz w:val="28"/>
          <w:szCs w:val="28"/>
          <w:lang w:val="es-ES"/>
        </w:rPr>
        <w:t>;</w:t>
      </w:r>
      <w:r w:rsidRPr="000333FE">
        <w:rPr>
          <w:rFonts w:ascii="Times New Roman" w:hAnsi="Times New Roman" w:cs="Times New Roman"/>
          <w:sz w:val="28"/>
          <w:szCs w:val="28"/>
          <w:lang w:val="es-ES"/>
        </w:rPr>
        <w:t xml:space="preserve"> bên cạnh đó, tạo khuôn khổ pháp lý cho các cơ quan quản lý nhà nước</w:t>
      </w:r>
      <w:r>
        <w:rPr>
          <w:rFonts w:ascii="Times New Roman" w:hAnsi="Times New Roman" w:cs="Times New Roman"/>
          <w:sz w:val="28"/>
          <w:szCs w:val="28"/>
          <w:lang w:val="es-ES"/>
        </w:rPr>
        <w:t xml:space="preserve"> kiểm tra, kiểm soát, kiểm dịch </w:t>
      </w:r>
      <w:r w:rsidRPr="000333FE">
        <w:rPr>
          <w:rFonts w:ascii="Times New Roman" w:hAnsi="Times New Roman" w:cs="Times New Roman"/>
          <w:sz w:val="28"/>
          <w:szCs w:val="28"/>
          <w:lang w:val="es-ES"/>
        </w:rPr>
        <w:t>tại khu vực cửa khẩu, phòng ngừa gian lận trong hoạt động ngoại thương với các nước có chung đường biên giới.</w:t>
      </w:r>
    </w:p>
    <w:p w14:paraId="4137BF62" w14:textId="49EE80AC" w:rsidR="006F7B63" w:rsidRPr="00B95E2E" w:rsidRDefault="00DC1E55" w:rsidP="001A0A29">
      <w:pPr>
        <w:widowControl w:val="0"/>
        <w:tabs>
          <w:tab w:val="left" w:pos="4820"/>
        </w:tabs>
        <w:spacing w:before="120" w:after="120" w:line="247" w:lineRule="auto"/>
        <w:ind w:firstLine="720"/>
        <w:jc w:val="both"/>
        <w:rPr>
          <w:rFonts w:ascii="Times New Roman" w:hAnsi="Times New Roman" w:cs="Times New Roman"/>
          <w:b/>
          <w:sz w:val="28"/>
          <w:szCs w:val="28"/>
        </w:rPr>
      </w:pPr>
      <w:r w:rsidRPr="00C91EA9">
        <w:rPr>
          <w:rFonts w:ascii="Times New Roman" w:hAnsi="Times New Roman" w:cs="Times New Roman"/>
          <w:sz w:val="28"/>
          <w:szCs w:val="28"/>
          <w:lang w:val="es-ES"/>
        </w:rPr>
        <w:t xml:space="preserve">Sau </w:t>
      </w:r>
      <w:r w:rsidR="000B3FE4">
        <w:rPr>
          <w:rFonts w:ascii="Times New Roman" w:hAnsi="Times New Roman" w:cs="Times New Roman"/>
          <w:sz w:val="28"/>
          <w:szCs w:val="28"/>
          <w:lang w:val="es-ES"/>
        </w:rPr>
        <w:t>5</w:t>
      </w:r>
      <w:r w:rsidRPr="00C91EA9">
        <w:rPr>
          <w:rFonts w:ascii="Times New Roman" w:hAnsi="Times New Roman" w:cs="Times New Roman"/>
          <w:sz w:val="28"/>
          <w:szCs w:val="28"/>
          <w:lang w:val="es-ES"/>
        </w:rPr>
        <w:t xml:space="preserve"> năm triển khai thực hiện, Bộ Công Thương đã chủ trì, phối hợp với các </w:t>
      </w:r>
      <w:r>
        <w:rPr>
          <w:rFonts w:ascii="Times New Roman" w:hAnsi="Times New Roman" w:cs="Times New Roman"/>
          <w:sz w:val="28"/>
          <w:szCs w:val="28"/>
          <w:lang w:val="es-ES"/>
        </w:rPr>
        <w:t>B</w:t>
      </w:r>
      <w:r w:rsidRPr="00C91EA9">
        <w:rPr>
          <w:rFonts w:ascii="Times New Roman" w:hAnsi="Times New Roman" w:cs="Times New Roman"/>
          <w:sz w:val="28"/>
          <w:szCs w:val="28"/>
          <w:lang w:val="es-ES"/>
        </w:rPr>
        <w:t xml:space="preserve">ộ, </w:t>
      </w:r>
      <w:r>
        <w:rPr>
          <w:rFonts w:ascii="Times New Roman" w:hAnsi="Times New Roman" w:cs="Times New Roman"/>
          <w:sz w:val="28"/>
          <w:szCs w:val="28"/>
          <w:lang w:val="es-ES"/>
        </w:rPr>
        <w:t>N</w:t>
      </w:r>
      <w:r w:rsidRPr="00C91EA9">
        <w:rPr>
          <w:rFonts w:ascii="Times New Roman" w:hAnsi="Times New Roman" w:cs="Times New Roman"/>
          <w:sz w:val="28"/>
          <w:szCs w:val="28"/>
          <w:lang w:val="es-ES"/>
        </w:rPr>
        <w:t xml:space="preserve">gành, </w:t>
      </w:r>
      <w:r>
        <w:rPr>
          <w:rFonts w:ascii="Times New Roman" w:hAnsi="Times New Roman" w:cs="Times New Roman"/>
          <w:sz w:val="28"/>
          <w:szCs w:val="28"/>
          <w:lang w:val="es-ES"/>
        </w:rPr>
        <w:t>Ủy</w:t>
      </w:r>
      <w:r w:rsidRPr="00C91EA9">
        <w:rPr>
          <w:rFonts w:ascii="Times New Roman" w:hAnsi="Times New Roman" w:cs="Times New Roman"/>
          <w:sz w:val="28"/>
          <w:szCs w:val="28"/>
          <w:lang w:val="es-ES"/>
        </w:rPr>
        <w:t xml:space="preserve"> ban nhân dân các tỉnh biên giới đất liền tiến hành tổng kết đánh giá việc thi hành Nghị định</w:t>
      </w:r>
      <w:r>
        <w:rPr>
          <w:rFonts w:ascii="Times New Roman" w:hAnsi="Times New Roman" w:cs="Times New Roman"/>
          <w:sz w:val="28"/>
          <w:szCs w:val="28"/>
          <w:lang w:val="es-ES"/>
        </w:rPr>
        <w:t xml:space="preserve">. Kết quả cho thấy, bên cạnh những đóng góp tích cực, một số quy định của </w:t>
      </w:r>
      <w:r w:rsidR="00E439DB">
        <w:rPr>
          <w:rFonts w:ascii="Times New Roman" w:hAnsi="Times New Roman" w:cs="Times New Roman"/>
          <w:sz w:val="28"/>
          <w:szCs w:val="28"/>
          <w:lang w:val="es-ES"/>
        </w:rPr>
        <w:t>N</w:t>
      </w:r>
      <w:r>
        <w:rPr>
          <w:rFonts w:ascii="Times New Roman" w:hAnsi="Times New Roman" w:cs="Times New Roman"/>
          <w:sz w:val="28"/>
          <w:szCs w:val="28"/>
          <w:lang w:val="es-ES"/>
        </w:rPr>
        <w:t>ghị định cần phải sửa đổi, bổ sung để</w:t>
      </w:r>
      <w:r w:rsidR="00C57734">
        <w:rPr>
          <w:rFonts w:ascii="Times New Roman" w:hAnsi="Times New Roman" w:cs="Times New Roman"/>
          <w:sz w:val="28"/>
          <w:szCs w:val="28"/>
          <w:lang w:val="es-ES"/>
        </w:rPr>
        <w:t>: (i)</w:t>
      </w:r>
      <w:r>
        <w:rPr>
          <w:rFonts w:ascii="Times New Roman" w:hAnsi="Times New Roman" w:cs="Times New Roman"/>
          <w:sz w:val="28"/>
          <w:szCs w:val="28"/>
          <w:lang w:val="es-ES"/>
        </w:rPr>
        <w:t xml:space="preserve"> </w:t>
      </w:r>
      <w:r w:rsidR="00C57734">
        <w:rPr>
          <w:rFonts w:ascii="Times New Roman" w:hAnsi="Times New Roman" w:cs="Times New Roman"/>
          <w:sz w:val="28"/>
          <w:szCs w:val="28"/>
          <w:lang w:val="es-ES"/>
        </w:rPr>
        <w:t>P</w:t>
      </w:r>
      <w:r>
        <w:rPr>
          <w:rFonts w:ascii="Times New Roman" w:hAnsi="Times New Roman" w:cs="Times New Roman"/>
          <w:sz w:val="28"/>
          <w:szCs w:val="28"/>
          <w:lang w:val="es-ES"/>
        </w:rPr>
        <w:t>hù hợp với hệ thống văn bản quy phạm pháp luật hiện hành</w:t>
      </w:r>
      <w:r w:rsidR="00C57734">
        <w:rPr>
          <w:rFonts w:ascii="Times New Roman" w:hAnsi="Times New Roman" w:cs="Times New Roman"/>
          <w:sz w:val="28"/>
          <w:szCs w:val="28"/>
          <w:lang w:val="es-ES"/>
        </w:rPr>
        <w:t>; (ii)</w:t>
      </w:r>
      <w:r>
        <w:rPr>
          <w:rFonts w:ascii="Times New Roman" w:hAnsi="Times New Roman" w:cs="Times New Roman"/>
          <w:sz w:val="28"/>
          <w:szCs w:val="28"/>
          <w:lang w:val="es-ES"/>
        </w:rPr>
        <w:t xml:space="preserve"> </w:t>
      </w:r>
      <w:r w:rsidR="00C57734">
        <w:rPr>
          <w:rFonts w:ascii="Times New Roman" w:hAnsi="Times New Roman" w:cs="Times New Roman"/>
          <w:sz w:val="28"/>
          <w:szCs w:val="28"/>
          <w:lang w:val="es-ES"/>
        </w:rPr>
        <w:t>Đ</w:t>
      </w:r>
      <w:r>
        <w:rPr>
          <w:rFonts w:ascii="Times New Roman" w:hAnsi="Times New Roman" w:cs="Times New Roman"/>
          <w:sz w:val="28"/>
          <w:szCs w:val="28"/>
          <w:lang w:val="es-ES"/>
        </w:rPr>
        <w:t>áp ứng yêu cầu phát triển của tình hình thực tế</w:t>
      </w:r>
      <w:r w:rsidR="00C57734">
        <w:rPr>
          <w:rFonts w:ascii="Times New Roman" w:hAnsi="Times New Roman" w:cs="Times New Roman"/>
          <w:sz w:val="28"/>
          <w:szCs w:val="28"/>
          <w:lang w:val="es-ES"/>
        </w:rPr>
        <w:t>; (iii) K</w:t>
      </w:r>
      <w:r w:rsidR="00B67478">
        <w:rPr>
          <w:rFonts w:ascii="Times New Roman" w:hAnsi="Times New Roman" w:cs="Times New Roman"/>
          <w:sz w:val="28"/>
          <w:szCs w:val="28"/>
          <w:lang w:val="es-ES"/>
        </w:rPr>
        <w:t>hắc phục tình trạng ùn tắc hàng hóa tại khu vực cửa khẩu vẫn còn diễn ra khi vào thời điểm thu hoạch chính vụ hoặc vào các dịp Lễ, Tết</w:t>
      </w:r>
      <w:r w:rsidR="00C57734">
        <w:rPr>
          <w:rFonts w:ascii="Times New Roman" w:hAnsi="Times New Roman" w:cs="Times New Roman"/>
          <w:sz w:val="28"/>
          <w:szCs w:val="28"/>
          <w:lang w:val="es-ES"/>
        </w:rPr>
        <w:t>; (iv)</w:t>
      </w:r>
      <w:r w:rsidR="006931DC">
        <w:rPr>
          <w:rFonts w:ascii="Times New Roman" w:hAnsi="Times New Roman" w:cs="Times New Roman"/>
          <w:sz w:val="28"/>
          <w:szCs w:val="28"/>
          <w:lang w:val="es-ES"/>
        </w:rPr>
        <w:t xml:space="preserve"> </w:t>
      </w:r>
      <w:r w:rsidR="00C57734">
        <w:rPr>
          <w:rFonts w:ascii="Times New Roman" w:hAnsi="Times New Roman" w:cs="Times New Roman"/>
          <w:sz w:val="28"/>
          <w:szCs w:val="28"/>
          <w:lang w:val="es-ES"/>
        </w:rPr>
        <w:t>T</w:t>
      </w:r>
      <w:r w:rsidR="006931DC">
        <w:rPr>
          <w:rFonts w:ascii="Times New Roman" w:hAnsi="Times New Roman" w:cs="Times New Roman"/>
          <w:sz w:val="28"/>
          <w:szCs w:val="28"/>
          <w:lang w:val="es-ES"/>
        </w:rPr>
        <w:t>húc đẩy hoạt động thương mại biên giới chuyển dần từ “tiểu ngạch” sang “chính ngạch”</w:t>
      </w:r>
      <w:r w:rsidR="00BE3761">
        <w:rPr>
          <w:rFonts w:ascii="Times New Roman" w:hAnsi="Times New Roman" w:cs="Times New Roman"/>
          <w:sz w:val="28"/>
          <w:szCs w:val="28"/>
          <w:lang w:val="es-ES"/>
        </w:rPr>
        <w:t>.</w:t>
      </w:r>
    </w:p>
    <w:p w14:paraId="7A303862" w14:textId="77777777" w:rsidR="006F7B63" w:rsidRPr="00B95E2E" w:rsidRDefault="006F7B63" w:rsidP="001A0A29">
      <w:pPr>
        <w:tabs>
          <w:tab w:val="right" w:leader="dot" w:pos="7920"/>
        </w:tabs>
        <w:spacing w:before="120" w:after="120" w:line="247" w:lineRule="auto"/>
        <w:ind w:firstLine="709"/>
        <w:jc w:val="both"/>
        <w:rPr>
          <w:rFonts w:ascii="Times New Roman" w:hAnsi="Times New Roman" w:cs="Times New Roman"/>
          <w:b/>
          <w:sz w:val="28"/>
          <w:szCs w:val="28"/>
        </w:rPr>
      </w:pPr>
      <w:r w:rsidRPr="00B95E2E">
        <w:rPr>
          <w:rFonts w:ascii="Times New Roman" w:hAnsi="Times New Roman" w:cs="Times New Roman"/>
          <w:b/>
          <w:sz w:val="28"/>
          <w:szCs w:val="28"/>
        </w:rPr>
        <w:t>2. Mục tiêu xây dựng chính sách</w:t>
      </w:r>
    </w:p>
    <w:p w14:paraId="3B0D2CE9" w14:textId="04BFB6E7" w:rsidR="001D62C0" w:rsidRDefault="001D62C0" w:rsidP="001A0A29">
      <w:pPr>
        <w:widowControl w:val="0"/>
        <w:tabs>
          <w:tab w:val="left" w:pos="4820"/>
        </w:tabs>
        <w:spacing w:before="120" w:after="120" w:line="247" w:lineRule="auto"/>
        <w:ind w:firstLine="720"/>
        <w:jc w:val="both"/>
        <w:rPr>
          <w:rFonts w:ascii="Times New Roman" w:hAnsi="Times New Roman" w:cs="Times New Roman"/>
          <w:spacing w:val="-2"/>
          <w:sz w:val="28"/>
          <w:szCs w:val="28"/>
          <w:lang w:val="es-ES"/>
        </w:rPr>
      </w:pPr>
      <w:r>
        <w:rPr>
          <w:rFonts w:ascii="Times New Roman" w:hAnsi="Times New Roman" w:cs="Times New Roman"/>
          <w:sz w:val="28"/>
          <w:szCs w:val="28"/>
          <w:lang w:val="es-ES"/>
        </w:rPr>
        <w:t>Giải quyết các khó khăn, tồn tại từ thực tiễn triển khai thực hiện Nghị định số 14</w:t>
      </w:r>
      <w:r w:rsidR="00960FBB" w:rsidRPr="003440A1">
        <w:rPr>
          <w:rFonts w:ascii="Times New Roman" w:hAnsi="Times New Roman" w:cs="Times New Roman"/>
          <w:sz w:val="28"/>
          <w:szCs w:val="28"/>
          <w:lang w:val="es-ES"/>
        </w:rPr>
        <w:t>/2018/NĐ-CP</w:t>
      </w:r>
      <w:r>
        <w:rPr>
          <w:rFonts w:ascii="Times New Roman" w:hAnsi="Times New Roman" w:cs="Times New Roman"/>
          <w:sz w:val="28"/>
          <w:szCs w:val="28"/>
          <w:lang w:val="es-ES"/>
        </w:rPr>
        <w:t xml:space="preserve">; </w:t>
      </w:r>
      <w:r w:rsidR="00E640F5">
        <w:rPr>
          <w:rFonts w:ascii="Times New Roman" w:hAnsi="Times New Roman" w:cs="Times New Roman"/>
          <w:spacing w:val="-2"/>
          <w:sz w:val="28"/>
          <w:szCs w:val="28"/>
          <w:lang w:val="es-ES"/>
        </w:rPr>
        <w:t>đ</w:t>
      </w:r>
      <w:r>
        <w:rPr>
          <w:rFonts w:ascii="Times New Roman" w:hAnsi="Times New Roman" w:cs="Times New Roman"/>
          <w:spacing w:val="-2"/>
          <w:sz w:val="28"/>
          <w:szCs w:val="28"/>
          <w:lang w:val="es-ES"/>
        </w:rPr>
        <w:t>ưa hoạt động trao đổi, mua bán hàng hóa của cư dân biên giới về đúng bản chất của trao đổi cư dân, không cho phép lợi dụng hình thức trao đổi cư dân để buôn bán lớn; thúc đẩy xuất khẩu hàng hóa theo hình thức thương mại chính ngạch, khắc phục tình trạng ùn tắc hàng hóa tại các cửa khẩu biên giới thời gian qua.</w:t>
      </w:r>
    </w:p>
    <w:p w14:paraId="4ACD3D7E" w14:textId="156B6553" w:rsidR="00E7372F" w:rsidRDefault="00E7372F" w:rsidP="001A0A29">
      <w:pPr>
        <w:widowControl w:val="0"/>
        <w:tabs>
          <w:tab w:val="left" w:pos="4820"/>
        </w:tabs>
        <w:spacing w:before="120" w:after="120" w:line="247"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II. PHÂN TÍCH TÁC ĐỘNG CỦA CÁC PHƯƠNG ÁN</w:t>
      </w:r>
    </w:p>
    <w:p w14:paraId="25406B6B" w14:textId="4C20854A" w:rsidR="00F00A89" w:rsidRDefault="00E7372F" w:rsidP="001A0A29">
      <w:pPr>
        <w:tabs>
          <w:tab w:val="left" w:pos="5055"/>
        </w:tabs>
        <w:spacing w:before="120" w:after="120" w:line="247" w:lineRule="auto"/>
        <w:ind w:firstLine="720"/>
        <w:jc w:val="both"/>
        <w:rPr>
          <w:rFonts w:ascii="Times New Roman" w:hAnsi="Times New Roman" w:cs="Times New Roman"/>
          <w:b/>
          <w:bCs/>
          <w:spacing w:val="-2"/>
          <w:sz w:val="28"/>
          <w:szCs w:val="28"/>
          <w:lang w:val="es-ES"/>
        </w:rPr>
      </w:pPr>
      <w:r w:rsidRPr="00E7372F">
        <w:rPr>
          <w:rFonts w:ascii="Times New Roman" w:hAnsi="Times New Roman" w:cs="Times New Roman"/>
          <w:b/>
          <w:bCs/>
          <w:spacing w:val="-2"/>
          <w:sz w:val="28"/>
          <w:szCs w:val="28"/>
          <w:lang w:val="es-ES"/>
        </w:rPr>
        <w:t>1. Nội dung chính sách 1: Sửa đổi, bổ sung quy định</w:t>
      </w:r>
      <w:r w:rsidR="00F00A89">
        <w:rPr>
          <w:rFonts w:ascii="Times New Roman" w:hAnsi="Times New Roman" w:cs="Times New Roman"/>
          <w:b/>
          <w:bCs/>
          <w:spacing w:val="-2"/>
          <w:sz w:val="28"/>
          <w:szCs w:val="28"/>
          <w:lang w:val="es-ES"/>
        </w:rPr>
        <w:t xml:space="preserve"> tại khoản 3 Điều 3 </w:t>
      </w:r>
      <w:r w:rsidR="00F00A89" w:rsidRPr="000D6198">
        <w:rPr>
          <w:rFonts w:ascii="Times New Roman" w:hAnsi="Times New Roman" w:cs="Times New Roman"/>
          <w:b/>
          <w:bCs/>
          <w:spacing w:val="-2"/>
          <w:sz w:val="28"/>
          <w:szCs w:val="28"/>
          <w:lang w:val="es-ES"/>
        </w:rPr>
        <w:t>Nghị định số 14/2018/NĐ-CP</w:t>
      </w:r>
    </w:p>
    <w:p w14:paraId="16A64745" w14:textId="511BC0D9" w:rsidR="000E23BA" w:rsidRDefault="000E23BA" w:rsidP="001A0A29">
      <w:pPr>
        <w:tabs>
          <w:tab w:val="left" w:pos="5055"/>
        </w:tabs>
        <w:spacing w:before="120" w:after="120" w:line="247"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1.1. Xác định vấn đề bất cập</w:t>
      </w:r>
    </w:p>
    <w:p w14:paraId="326A1243" w14:textId="00D65BDE" w:rsidR="00CE3414" w:rsidRDefault="00CE3414" w:rsidP="001A0A29">
      <w:pPr>
        <w:widowControl w:val="0"/>
        <w:tabs>
          <w:tab w:val="left" w:pos="4820"/>
        </w:tabs>
        <w:spacing w:before="120" w:after="120" w:line="247"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Tại Luật Cư trú năm 2020 không có quy định khái niệm về </w:t>
      </w:r>
      <w:r w:rsidRPr="00474CCB">
        <w:rPr>
          <w:rFonts w:ascii="Times New Roman" w:hAnsi="Times New Roman" w:cs="Times New Roman"/>
          <w:color w:val="000000"/>
          <w:sz w:val="28"/>
          <w:szCs w:val="28"/>
        </w:rPr>
        <w:t>“hộ khẩu thường trú”</w:t>
      </w:r>
      <w:r>
        <w:rPr>
          <w:rFonts w:ascii="Times New Roman" w:hAnsi="Times New Roman" w:cs="Times New Roman"/>
          <w:color w:val="000000"/>
          <w:sz w:val="28"/>
          <w:szCs w:val="28"/>
        </w:rPr>
        <w:t xml:space="preserve">, theo đó, quy định tại </w:t>
      </w:r>
      <w:r w:rsidRPr="00CE3414">
        <w:rPr>
          <w:rFonts w:ascii="Times New Roman" w:hAnsi="Times New Roman" w:cs="Times New Roman"/>
          <w:spacing w:val="-2"/>
          <w:sz w:val="28"/>
          <w:szCs w:val="28"/>
          <w:lang w:val="es-ES"/>
        </w:rPr>
        <w:t>khoản 3 Điều 3 Nghị định số 14/2018/NĐ-CP</w:t>
      </w:r>
      <w:r>
        <w:rPr>
          <w:rFonts w:ascii="Times New Roman" w:hAnsi="Times New Roman" w:cs="Times New Roman"/>
          <w:spacing w:val="-2"/>
          <w:sz w:val="28"/>
          <w:szCs w:val="28"/>
          <w:lang w:val="es-ES"/>
        </w:rPr>
        <w:t xml:space="preserve"> chưa đảm bảo tính t</w:t>
      </w:r>
      <w:r w:rsidRPr="006A4948">
        <w:rPr>
          <w:rFonts w:ascii="Times New Roman" w:hAnsi="Times New Roman" w:cs="Times New Roman"/>
          <w:spacing w:val="-2"/>
          <w:sz w:val="28"/>
          <w:szCs w:val="28"/>
          <w:lang w:val="es-ES"/>
        </w:rPr>
        <w:t>hống nhất, đồng bộ với</w:t>
      </w:r>
      <w:r>
        <w:rPr>
          <w:rFonts w:ascii="Times New Roman" w:hAnsi="Times New Roman" w:cs="Times New Roman"/>
          <w:spacing w:val="-2"/>
          <w:sz w:val="28"/>
          <w:szCs w:val="28"/>
          <w:lang w:val="es-ES"/>
        </w:rPr>
        <w:t xml:space="preserve"> hệ thống pháp luật hiện hành.</w:t>
      </w:r>
      <w:r w:rsidRPr="006A4948">
        <w:rPr>
          <w:rFonts w:ascii="Times New Roman" w:hAnsi="Times New Roman" w:cs="Times New Roman"/>
          <w:spacing w:val="-2"/>
          <w:sz w:val="28"/>
          <w:szCs w:val="28"/>
          <w:lang w:val="es-ES"/>
        </w:rPr>
        <w:t xml:space="preserve"> </w:t>
      </w:r>
    </w:p>
    <w:p w14:paraId="09C158C9" w14:textId="3365BC51" w:rsidR="006118BD" w:rsidRDefault="006118BD" w:rsidP="001A0A29">
      <w:pPr>
        <w:widowControl w:val="0"/>
        <w:tabs>
          <w:tab w:val="left" w:pos="4820"/>
        </w:tabs>
        <w:spacing w:before="120" w:after="120" w:line="247"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1.2. Mục tiêu giải quyết vấn đề</w:t>
      </w:r>
    </w:p>
    <w:p w14:paraId="60F63E19" w14:textId="4737454D" w:rsidR="00F00A89" w:rsidRPr="00CE3414" w:rsidRDefault="00CE3414" w:rsidP="001A0A29">
      <w:pPr>
        <w:widowControl w:val="0"/>
        <w:tabs>
          <w:tab w:val="left" w:pos="4820"/>
        </w:tabs>
        <w:spacing w:before="120" w:after="120" w:line="247"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Điều chỉnh các quy định để đảm bảo tính t</w:t>
      </w:r>
      <w:r w:rsidRPr="006A4948">
        <w:rPr>
          <w:rFonts w:ascii="Times New Roman" w:hAnsi="Times New Roman" w:cs="Times New Roman"/>
          <w:spacing w:val="-2"/>
          <w:sz w:val="28"/>
          <w:szCs w:val="28"/>
          <w:lang w:val="es-ES"/>
        </w:rPr>
        <w:t>hống nhất, đồng bộ với</w:t>
      </w:r>
      <w:r>
        <w:rPr>
          <w:rFonts w:ascii="Times New Roman" w:hAnsi="Times New Roman" w:cs="Times New Roman"/>
          <w:spacing w:val="-2"/>
          <w:sz w:val="28"/>
          <w:szCs w:val="28"/>
          <w:lang w:val="es-ES"/>
        </w:rPr>
        <w:t xml:space="preserve"> hệ thống pháp luật hiện hành</w:t>
      </w:r>
      <w:r w:rsidR="005B072C">
        <w:rPr>
          <w:rFonts w:ascii="Times New Roman" w:hAnsi="Times New Roman" w:cs="Times New Roman"/>
          <w:spacing w:val="-2"/>
          <w:sz w:val="28"/>
          <w:szCs w:val="28"/>
          <w:lang w:val="es-ES"/>
        </w:rPr>
        <w:t>.</w:t>
      </w:r>
    </w:p>
    <w:p w14:paraId="43EF5F0F" w14:textId="6B5F0C69" w:rsidR="007F6C27" w:rsidRDefault="007F6C27" w:rsidP="001A0A29">
      <w:pPr>
        <w:widowControl w:val="0"/>
        <w:tabs>
          <w:tab w:val="left" w:pos="4820"/>
        </w:tabs>
        <w:spacing w:before="120" w:after="120" w:line="247"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1.3. Các phương án đề xuất giải quyết vấn đề</w:t>
      </w:r>
    </w:p>
    <w:p w14:paraId="386C0B63" w14:textId="49BD86D5" w:rsidR="007F6C27" w:rsidRDefault="007F6C27" w:rsidP="001A0A29">
      <w:pPr>
        <w:widowControl w:val="0"/>
        <w:tabs>
          <w:tab w:val="left" w:pos="4820"/>
        </w:tabs>
        <w:spacing w:before="120" w:after="120" w:line="247"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1: Giữ nguyên quy định tại khoản 3 Điều 3 Nghị định số </w:t>
      </w:r>
      <w:r w:rsidRPr="007F6C27">
        <w:rPr>
          <w:rFonts w:ascii="Times New Roman" w:hAnsi="Times New Roman" w:cs="Times New Roman"/>
          <w:spacing w:val="-2"/>
          <w:sz w:val="28"/>
          <w:szCs w:val="28"/>
          <w:lang w:val="es-ES"/>
        </w:rPr>
        <w:t>14/2018/NĐ-CP</w:t>
      </w:r>
    </w:p>
    <w:p w14:paraId="48A8579C" w14:textId="77777777" w:rsidR="00AA4D5E" w:rsidRDefault="007F6C27" w:rsidP="001A0A29">
      <w:pPr>
        <w:widowControl w:val="0"/>
        <w:tabs>
          <w:tab w:val="left" w:pos="4820"/>
        </w:tabs>
        <w:spacing w:before="120" w:after="120" w:line="247"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2: Sửa đổi, bổ sung khoản 3 Điều 3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 xml:space="preserve"> theo hướng </w:t>
      </w:r>
      <w:r w:rsidR="00A43025">
        <w:rPr>
          <w:rFonts w:ascii="Times New Roman" w:hAnsi="Times New Roman" w:cs="Times New Roman"/>
          <w:spacing w:val="-2"/>
          <w:sz w:val="28"/>
          <w:szCs w:val="28"/>
          <w:lang w:val="es-ES"/>
        </w:rPr>
        <w:t xml:space="preserve">cụ thể như sau: </w:t>
      </w:r>
    </w:p>
    <w:p w14:paraId="4EBB620D" w14:textId="4A70137C" w:rsidR="007F6C27" w:rsidRDefault="00A43025" w:rsidP="001A0A29">
      <w:pPr>
        <w:widowControl w:val="0"/>
        <w:tabs>
          <w:tab w:val="left" w:pos="4820"/>
        </w:tabs>
        <w:spacing w:before="120" w:after="120" w:line="247"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1863B8">
        <w:rPr>
          <w:rFonts w:ascii="Times New Roman" w:hAnsi="Times New Roman" w:cs="Times New Roman"/>
          <w:spacing w:val="-2"/>
          <w:sz w:val="28"/>
          <w:szCs w:val="28"/>
          <w:lang w:val="es-ES"/>
        </w:rPr>
        <w:t xml:space="preserve">Cư dân biên giới thuộc đối tượng áp dụng của Nghị định này </w:t>
      </w:r>
      <w:r>
        <w:rPr>
          <w:rFonts w:ascii="Times New Roman" w:hAnsi="Times New Roman" w:cs="Times New Roman"/>
          <w:spacing w:val="-2"/>
          <w:sz w:val="28"/>
          <w:szCs w:val="28"/>
          <w:lang w:val="es-ES"/>
        </w:rPr>
        <w:t xml:space="preserve">là </w:t>
      </w:r>
      <w:r w:rsidRPr="001863B8">
        <w:rPr>
          <w:rFonts w:ascii="Times New Roman" w:hAnsi="Times New Roman" w:cs="Times New Roman"/>
          <w:spacing w:val="-2"/>
          <w:sz w:val="28"/>
          <w:szCs w:val="28"/>
          <w:lang w:val="es-ES"/>
        </w:rPr>
        <w:t xml:space="preserve">Công dân </w:t>
      </w:r>
      <w:r w:rsidRPr="001863B8">
        <w:rPr>
          <w:rFonts w:ascii="Times New Roman" w:hAnsi="Times New Roman" w:cs="Times New Roman"/>
          <w:spacing w:val="-2"/>
          <w:sz w:val="28"/>
          <w:szCs w:val="28"/>
          <w:lang w:val="es-ES"/>
        </w:rPr>
        <w:lastRenderedPageBreak/>
        <w:t xml:space="preserve">Việt Nam có </w:t>
      </w:r>
      <w:r>
        <w:rPr>
          <w:rFonts w:ascii="Times New Roman" w:hAnsi="Times New Roman" w:cs="Times New Roman"/>
          <w:spacing w:val="-2"/>
          <w:sz w:val="28"/>
          <w:szCs w:val="28"/>
          <w:lang w:val="es-ES"/>
        </w:rPr>
        <w:t>nơi</w:t>
      </w:r>
      <w:r w:rsidRPr="001863B8">
        <w:rPr>
          <w:rFonts w:ascii="Times New Roman" w:hAnsi="Times New Roman" w:cs="Times New Roman"/>
          <w:spacing w:val="-2"/>
          <w:sz w:val="28"/>
          <w:szCs w:val="28"/>
          <w:lang w:val="es-ES"/>
        </w:rPr>
        <w:t xml:space="preserve"> thường trú tại xã, phường, thị trấn hoặc khu vực địa giới hành chính tương đương có một phần địa giới hành chính trùng với đường biên giới quốc gia trên đất liền</w:t>
      </w:r>
      <w:r>
        <w:rPr>
          <w:rFonts w:ascii="Times New Roman" w:hAnsi="Times New Roman" w:cs="Times New Roman"/>
          <w:spacing w:val="-2"/>
          <w:sz w:val="28"/>
          <w:szCs w:val="28"/>
          <w:lang w:val="es-ES"/>
        </w:rPr>
        <w:t>”</w:t>
      </w:r>
    </w:p>
    <w:p w14:paraId="37F8E04B" w14:textId="65D40C6C" w:rsidR="00A43025" w:rsidRDefault="00A43025" w:rsidP="001B260A">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1.4. Đánh giá tác động của các phương án</w:t>
      </w:r>
    </w:p>
    <w:p w14:paraId="12ED77F5" w14:textId="15F9BBF3" w:rsidR="00A43025" w:rsidRDefault="00A43025" w:rsidP="001B260A">
      <w:pPr>
        <w:widowControl w:val="0"/>
        <w:tabs>
          <w:tab w:val="left" w:pos="4820"/>
        </w:tabs>
        <w:spacing w:before="120" w:after="120" w:line="240"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 xml:space="preserve">1.4.1. Phương án 1: </w:t>
      </w:r>
    </w:p>
    <w:p w14:paraId="151883FF" w14:textId="6135976A" w:rsidR="00ED5648" w:rsidRDefault="00ED5648"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tích cực: </w:t>
      </w:r>
      <w:r>
        <w:rPr>
          <w:rFonts w:ascii="Times New Roman" w:hAnsi="Times New Roman" w:cs="Times New Roman"/>
          <w:spacing w:val="-2"/>
          <w:sz w:val="28"/>
          <w:szCs w:val="28"/>
          <w:lang w:val="es-ES"/>
        </w:rPr>
        <w:t xml:space="preserve">Không làm 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5FFEA8A7" w14:textId="39F060BC" w:rsidR="00ED5648" w:rsidRPr="00ED5648" w:rsidRDefault="00ED5648"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spacing w:val="-2"/>
          <w:sz w:val="28"/>
          <w:szCs w:val="28"/>
          <w:lang w:val="es-ES"/>
        </w:rPr>
        <w:t xml:space="preserve"> Không </w:t>
      </w:r>
      <w:r w:rsidR="00E62C78">
        <w:rPr>
          <w:rFonts w:ascii="Times New Roman" w:hAnsi="Times New Roman" w:cs="Times New Roman"/>
          <w:spacing w:val="-2"/>
          <w:sz w:val="28"/>
          <w:szCs w:val="28"/>
          <w:lang w:val="es-ES"/>
        </w:rPr>
        <w:t>đảm bảo tính t</w:t>
      </w:r>
      <w:r w:rsidR="00E62C78" w:rsidRPr="006A4948">
        <w:rPr>
          <w:rFonts w:ascii="Times New Roman" w:hAnsi="Times New Roman" w:cs="Times New Roman"/>
          <w:spacing w:val="-2"/>
          <w:sz w:val="28"/>
          <w:szCs w:val="28"/>
          <w:lang w:val="es-ES"/>
        </w:rPr>
        <w:t>hống nhất, đồng bộ với</w:t>
      </w:r>
      <w:r w:rsidR="00E62C78">
        <w:rPr>
          <w:rFonts w:ascii="Times New Roman" w:hAnsi="Times New Roman" w:cs="Times New Roman"/>
          <w:spacing w:val="-2"/>
          <w:sz w:val="28"/>
          <w:szCs w:val="28"/>
          <w:lang w:val="es-ES"/>
        </w:rPr>
        <w:t xml:space="preserve"> hệ thống pháp luật hiện hành.</w:t>
      </w:r>
    </w:p>
    <w:p w14:paraId="2089EE97" w14:textId="54894260" w:rsidR="00A43025" w:rsidRDefault="00D87312"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00A43025">
        <w:rPr>
          <w:rFonts w:ascii="Times New Roman" w:hAnsi="Times New Roman" w:cs="Times New Roman"/>
          <w:i/>
          <w:iCs/>
          <w:spacing w:val="-2"/>
          <w:sz w:val="28"/>
          <w:szCs w:val="28"/>
          <w:lang w:val="es-ES"/>
        </w:rPr>
        <w:t>Tác động về kinh tế</w:t>
      </w:r>
      <w:r>
        <w:rPr>
          <w:rFonts w:ascii="Times New Roman" w:hAnsi="Times New Roman" w:cs="Times New Roman"/>
          <w:i/>
          <w:iCs/>
          <w:spacing w:val="-2"/>
          <w:sz w:val="28"/>
          <w:szCs w:val="28"/>
          <w:lang w:val="es-ES"/>
        </w:rPr>
        <w:t xml:space="preserve">: </w:t>
      </w:r>
      <w:r w:rsidR="00BB6B43">
        <w:rPr>
          <w:rFonts w:ascii="Times New Roman" w:hAnsi="Times New Roman" w:cs="Times New Roman"/>
          <w:spacing w:val="-2"/>
          <w:sz w:val="28"/>
          <w:szCs w:val="28"/>
          <w:lang w:val="es-ES"/>
        </w:rPr>
        <w:t>Gây khó khăn cho công tác xác định đối tượng thực thi quy định pháp luật. Từ đó ảnh hưởng đến quá trình hoạt động kinh tế của cá nhân, thương nhân trong thực tế.</w:t>
      </w:r>
    </w:p>
    <w:p w14:paraId="312C1129" w14:textId="230D66A8" w:rsidR="00D87312" w:rsidRDefault="00D87312"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xã hội: </w:t>
      </w:r>
      <w:r w:rsidR="00AF2C89">
        <w:rPr>
          <w:rFonts w:ascii="Times New Roman" w:hAnsi="Times New Roman" w:cs="Times New Roman"/>
          <w:spacing w:val="-2"/>
          <w:sz w:val="28"/>
          <w:szCs w:val="28"/>
          <w:lang w:val="es-ES"/>
        </w:rPr>
        <w:t xml:space="preserve">Gây khó khăn cho công tác xác định đối tượng thực </w:t>
      </w:r>
      <w:r w:rsidR="00BB6B43">
        <w:rPr>
          <w:rFonts w:ascii="Times New Roman" w:hAnsi="Times New Roman" w:cs="Times New Roman"/>
          <w:spacing w:val="-2"/>
          <w:sz w:val="28"/>
          <w:szCs w:val="28"/>
          <w:lang w:val="es-ES"/>
        </w:rPr>
        <w:t>thi quy định pháp luật.</w:t>
      </w:r>
    </w:p>
    <w:p w14:paraId="38436516" w14:textId="66674E0B" w:rsidR="00D87312" w:rsidRDefault="00D87312"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giới của chính sách: </w:t>
      </w:r>
      <w:r>
        <w:rPr>
          <w:rFonts w:ascii="Times New Roman" w:hAnsi="Times New Roman" w:cs="Times New Roman"/>
          <w:spacing w:val="-2"/>
          <w:sz w:val="28"/>
          <w:szCs w:val="28"/>
          <w:lang w:val="es-ES"/>
        </w:rPr>
        <w:t>Không có tác động về giới.</w:t>
      </w:r>
    </w:p>
    <w:p w14:paraId="2429FAB4" w14:textId="3A023B29" w:rsidR="00D87312" w:rsidRDefault="00D87312"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của Thủ tục hành chính: </w:t>
      </w:r>
      <w:r>
        <w:rPr>
          <w:rFonts w:ascii="Times New Roman" w:hAnsi="Times New Roman" w:cs="Times New Roman"/>
          <w:spacing w:val="-2"/>
          <w:sz w:val="28"/>
          <w:szCs w:val="28"/>
          <w:lang w:val="es-ES"/>
        </w:rPr>
        <w:t>Không thay đổi so với quy định hiện hành.</w:t>
      </w:r>
    </w:p>
    <w:p w14:paraId="6CF38050" w14:textId="16733087" w:rsidR="00D87312" w:rsidRDefault="00D87312"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 xml:space="preserve">Không </w:t>
      </w:r>
      <w:r w:rsidR="006A4E84">
        <w:rPr>
          <w:rFonts w:ascii="Times New Roman" w:hAnsi="Times New Roman" w:cs="Times New Roman"/>
          <w:spacing w:val="-2"/>
          <w:sz w:val="28"/>
          <w:szCs w:val="28"/>
          <w:lang w:val="es-ES"/>
        </w:rPr>
        <w:t xml:space="preserve">đảm bảo tính đồng bộ, thống nhất so với </w:t>
      </w:r>
      <w:r>
        <w:rPr>
          <w:rFonts w:ascii="Times New Roman" w:hAnsi="Times New Roman" w:cs="Times New Roman"/>
          <w:spacing w:val="-2"/>
          <w:sz w:val="28"/>
          <w:szCs w:val="28"/>
          <w:lang w:val="es-ES"/>
        </w:rPr>
        <w:t>quy định</w:t>
      </w:r>
      <w:r w:rsidR="006A4E84">
        <w:rPr>
          <w:rFonts w:ascii="Times New Roman" w:hAnsi="Times New Roman" w:cs="Times New Roman"/>
          <w:spacing w:val="-2"/>
          <w:sz w:val="28"/>
          <w:szCs w:val="28"/>
          <w:lang w:val="es-ES"/>
        </w:rPr>
        <w:t xml:space="preserve"> pháp luật</w:t>
      </w:r>
      <w:r>
        <w:rPr>
          <w:rFonts w:ascii="Times New Roman" w:hAnsi="Times New Roman" w:cs="Times New Roman"/>
          <w:spacing w:val="-2"/>
          <w:sz w:val="28"/>
          <w:szCs w:val="28"/>
          <w:lang w:val="es-ES"/>
        </w:rPr>
        <w:t xml:space="preserve"> hiện hành.</w:t>
      </w:r>
    </w:p>
    <w:p w14:paraId="02A4771B" w14:textId="30DAF92E" w:rsidR="00D87312" w:rsidRPr="00D87312" w:rsidRDefault="00D87312" w:rsidP="001B260A">
      <w:pPr>
        <w:widowControl w:val="0"/>
        <w:tabs>
          <w:tab w:val="left" w:pos="4820"/>
        </w:tabs>
        <w:spacing w:before="120" w:after="120" w:line="240"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 xml:space="preserve">1.4.2. Phương án 2: </w:t>
      </w:r>
    </w:p>
    <w:p w14:paraId="06EA72FF" w14:textId="2E2065D2" w:rsidR="007F6C27" w:rsidRPr="006F1273" w:rsidRDefault="00AD581D"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tích cực: </w:t>
      </w:r>
      <w:r w:rsidR="00C154AE" w:rsidRPr="00C154AE">
        <w:rPr>
          <w:rFonts w:ascii="Times New Roman" w:hAnsi="Times New Roman" w:cs="Times New Roman"/>
          <w:spacing w:val="-2"/>
          <w:sz w:val="28"/>
          <w:szCs w:val="28"/>
          <w:lang w:val="es-ES"/>
        </w:rPr>
        <w:t>Đ</w:t>
      </w:r>
      <w:r w:rsidR="00C154AE">
        <w:rPr>
          <w:rFonts w:ascii="Times New Roman" w:hAnsi="Times New Roman" w:cs="Times New Roman"/>
          <w:spacing w:val="-2"/>
          <w:sz w:val="28"/>
          <w:szCs w:val="28"/>
          <w:lang w:val="es-ES"/>
        </w:rPr>
        <w:t>ảm bảo tính t</w:t>
      </w:r>
      <w:r w:rsidR="00C154AE" w:rsidRPr="006A4948">
        <w:rPr>
          <w:rFonts w:ascii="Times New Roman" w:hAnsi="Times New Roman" w:cs="Times New Roman"/>
          <w:spacing w:val="-2"/>
          <w:sz w:val="28"/>
          <w:szCs w:val="28"/>
          <w:lang w:val="es-ES"/>
        </w:rPr>
        <w:t>hống nhất, đồng bộ với</w:t>
      </w:r>
      <w:r w:rsidR="00C154AE">
        <w:rPr>
          <w:rFonts w:ascii="Times New Roman" w:hAnsi="Times New Roman" w:cs="Times New Roman"/>
          <w:spacing w:val="-2"/>
          <w:sz w:val="28"/>
          <w:szCs w:val="28"/>
          <w:lang w:val="es-ES"/>
        </w:rPr>
        <w:t xml:space="preserve"> hệ thống pháp luật hiện hành.</w:t>
      </w:r>
    </w:p>
    <w:p w14:paraId="318D70EA" w14:textId="30660D89" w:rsidR="007F6C27" w:rsidRPr="007F6C27" w:rsidRDefault="00AD581D" w:rsidP="001B260A">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 xml:space="preserve">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6BF61B7B" w14:textId="14B19DB5" w:rsidR="001D78D9" w:rsidRPr="006F1273" w:rsidRDefault="00AD581D"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Tác động về kinh tế:</w:t>
      </w:r>
      <w:r w:rsidR="006F1273">
        <w:rPr>
          <w:rFonts w:ascii="Times New Roman" w:hAnsi="Times New Roman" w:cs="Times New Roman"/>
          <w:i/>
          <w:iCs/>
          <w:spacing w:val="-2"/>
          <w:sz w:val="28"/>
          <w:szCs w:val="28"/>
          <w:lang w:val="es-ES"/>
        </w:rPr>
        <w:t xml:space="preserve"> </w:t>
      </w:r>
      <w:r w:rsidR="00B34F43">
        <w:rPr>
          <w:rFonts w:ascii="Times New Roman" w:hAnsi="Times New Roman" w:cs="Times New Roman"/>
          <w:spacing w:val="-2"/>
          <w:sz w:val="28"/>
          <w:szCs w:val="28"/>
          <w:lang w:val="es-ES"/>
        </w:rPr>
        <w:t>Tạo điều kiện thuận lợi cho cư dân biên giới hoạt động kinh tế theo quy định pháp luật</w:t>
      </w:r>
      <w:r w:rsidR="006F1273">
        <w:rPr>
          <w:rFonts w:ascii="Times New Roman" w:hAnsi="Times New Roman" w:cs="Times New Roman"/>
          <w:spacing w:val="-2"/>
          <w:sz w:val="28"/>
          <w:szCs w:val="28"/>
          <w:lang w:val="es-ES"/>
        </w:rPr>
        <w:t>.</w:t>
      </w:r>
    </w:p>
    <w:p w14:paraId="005ACE6C" w14:textId="0E7B266D" w:rsidR="00AD581D" w:rsidRPr="006F1273" w:rsidRDefault="00AD581D"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Tác động về xã hội:</w:t>
      </w:r>
      <w:r w:rsidR="006F1273">
        <w:rPr>
          <w:rFonts w:ascii="Times New Roman" w:hAnsi="Times New Roman" w:cs="Times New Roman"/>
          <w:i/>
          <w:iCs/>
          <w:spacing w:val="-2"/>
          <w:sz w:val="28"/>
          <w:szCs w:val="28"/>
          <w:lang w:val="es-ES"/>
        </w:rPr>
        <w:t xml:space="preserve"> </w:t>
      </w:r>
      <w:r w:rsidR="006F1273">
        <w:rPr>
          <w:rFonts w:ascii="Times New Roman" w:hAnsi="Times New Roman" w:cs="Times New Roman"/>
          <w:spacing w:val="-2"/>
          <w:sz w:val="28"/>
          <w:szCs w:val="28"/>
          <w:lang w:val="es-ES"/>
        </w:rPr>
        <w:t>Không có tác động về xã hội</w:t>
      </w:r>
    </w:p>
    <w:p w14:paraId="0DE04BA8" w14:textId="71BD6DD0" w:rsidR="00AD581D" w:rsidRDefault="00AD581D" w:rsidP="001B260A">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Pr>
          <w:rFonts w:ascii="Times New Roman" w:hAnsi="Times New Roman" w:cs="Times New Roman"/>
          <w:i/>
          <w:iCs/>
          <w:spacing w:val="-2"/>
          <w:sz w:val="28"/>
          <w:szCs w:val="28"/>
          <w:lang w:val="es-ES"/>
        </w:rPr>
        <w:t>- Tác động về giới của chính sách:</w:t>
      </w:r>
      <w:r w:rsidR="00BE3797">
        <w:rPr>
          <w:rFonts w:ascii="Times New Roman" w:hAnsi="Times New Roman" w:cs="Times New Roman"/>
          <w:i/>
          <w:iCs/>
          <w:spacing w:val="-2"/>
          <w:sz w:val="28"/>
          <w:szCs w:val="28"/>
          <w:lang w:val="es-ES"/>
        </w:rPr>
        <w:t xml:space="preserve"> </w:t>
      </w:r>
      <w:r w:rsidR="00BE3797">
        <w:rPr>
          <w:rFonts w:ascii="Times New Roman" w:hAnsi="Times New Roman" w:cs="Times New Roman"/>
          <w:spacing w:val="-2"/>
          <w:sz w:val="28"/>
          <w:szCs w:val="28"/>
          <w:lang w:val="es-ES"/>
        </w:rPr>
        <w:t>Không có tác động về giới.</w:t>
      </w:r>
    </w:p>
    <w:p w14:paraId="18458E71" w14:textId="0C2656E9" w:rsidR="00AD581D" w:rsidRPr="00BE3797" w:rsidRDefault="00AD581D"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của Thủ tục hành chính: </w:t>
      </w:r>
      <w:r w:rsidR="00BE3797">
        <w:rPr>
          <w:rFonts w:ascii="Times New Roman" w:hAnsi="Times New Roman" w:cs="Times New Roman"/>
          <w:spacing w:val="-2"/>
          <w:sz w:val="28"/>
          <w:szCs w:val="28"/>
          <w:lang w:val="es-ES"/>
        </w:rPr>
        <w:t>Không phát sinh thủ tục hành chính</w:t>
      </w:r>
      <w:r w:rsidR="006F1273">
        <w:rPr>
          <w:rFonts w:ascii="Times New Roman" w:hAnsi="Times New Roman" w:cs="Times New Roman"/>
          <w:spacing w:val="-2"/>
          <w:sz w:val="28"/>
          <w:szCs w:val="28"/>
          <w:lang w:val="es-ES"/>
        </w:rPr>
        <w:t>.</w:t>
      </w:r>
    </w:p>
    <w:p w14:paraId="4C27F241" w14:textId="076C3A23" w:rsidR="00AD581D" w:rsidRDefault="00AD581D"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sidR="00035AB4">
        <w:rPr>
          <w:rFonts w:ascii="Times New Roman" w:hAnsi="Times New Roman" w:cs="Times New Roman"/>
          <w:spacing w:val="-2"/>
          <w:sz w:val="28"/>
          <w:szCs w:val="28"/>
          <w:lang w:val="es-ES"/>
        </w:rPr>
        <w:t>Phù hợp với quy định của Luật Cư trú năm 2020 và các quy định pháp luật khác có liên quan.</w:t>
      </w:r>
    </w:p>
    <w:p w14:paraId="625A1F8D" w14:textId="129D530D" w:rsidR="00092ECD" w:rsidRDefault="00092ECD" w:rsidP="001B260A">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1.5. Kiến nghị giải pháp lựa chọn</w:t>
      </w:r>
    </w:p>
    <w:p w14:paraId="3887C76E" w14:textId="4C5E3E43" w:rsidR="00092ECD" w:rsidRDefault="00092ECD" w:rsidP="001B260A">
      <w:pPr>
        <w:widowControl w:val="0"/>
        <w:tabs>
          <w:tab w:val="left" w:pos="48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Qua phân tích đánh giá các tác động của chính sách, mặt tích cực và tiêu cực của giải pháp, Bộ Công Thương đề xuất lựa chọn Phương án 2 là phương án tối ưu so với Phương án 1.</w:t>
      </w:r>
    </w:p>
    <w:p w14:paraId="56409639" w14:textId="5C36C378" w:rsidR="00767E2A" w:rsidRDefault="00767E2A" w:rsidP="001B260A">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z w:val="28"/>
          <w:szCs w:val="28"/>
        </w:rPr>
        <w:t xml:space="preserve">2. Nội dung chính sách 2: Sửa đổi, bổ sung quy định </w:t>
      </w:r>
      <w:r w:rsidR="00DF4B92">
        <w:rPr>
          <w:rFonts w:ascii="Times New Roman" w:hAnsi="Times New Roman" w:cs="Times New Roman"/>
          <w:b/>
          <w:bCs/>
          <w:sz w:val="28"/>
          <w:szCs w:val="28"/>
        </w:rPr>
        <w:t>tại khoản 2 Điều 6</w:t>
      </w:r>
      <w:r w:rsidR="000E23BA">
        <w:rPr>
          <w:rFonts w:ascii="Times New Roman" w:hAnsi="Times New Roman" w:cs="Times New Roman"/>
          <w:b/>
          <w:bCs/>
          <w:sz w:val="28"/>
          <w:szCs w:val="28"/>
        </w:rPr>
        <w:t xml:space="preserve"> </w:t>
      </w:r>
      <w:r w:rsidR="000E23BA" w:rsidRPr="000D6198">
        <w:rPr>
          <w:rFonts w:ascii="Times New Roman" w:hAnsi="Times New Roman" w:cs="Times New Roman"/>
          <w:b/>
          <w:bCs/>
          <w:spacing w:val="-2"/>
          <w:sz w:val="28"/>
          <w:szCs w:val="28"/>
          <w:lang w:val="es-ES"/>
        </w:rPr>
        <w:t>Nghị định số 14/2018/NĐ-CP</w:t>
      </w:r>
    </w:p>
    <w:p w14:paraId="5C7FFD80" w14:textId="7921848F" w:rsidR="00BD29B8" w:rsidRDefault="00BD29B8" w:rsidP="001B260A">
      <w:pPr>
        <w:widowControl w:val="0"/>
        <w:tabs>
          <w:tab w:val="left" w:pos="5055"/>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lastRenderedPageBreak/>
        <w:t>2.1. Xác định vấn đề bất cập</w:t>
      </w:r>
    </w:p>
    <w:p w14:paraId="3BC73674" w14:textId="3A1DEFB8" w:rsidR="00F3129A" w:rsidRDefault="00F3129A" w:rsidP="001B260A">
      <w:pPr>
        <w:widowControl w:val="0"/>
        <w:tabs>
          <w:tab w:val="left" w:pos="5055"/>
        </w:tabs>
        <w:spacing w:before="120" w:after="120" w:line="240" w:lineRule="auto"/>
        <w:ind w:firstLine="720"/>
        <w:jc w:val="both"/>
        <w:rPr>
          <w:rFonts w:ascii="Times New Roman" w:eastAsia="SimSun" w:hAnsi="Times New Roman" w:cs="Times New Roman"/>
          <w:sz w:val="28"/>
          <w:szCs w:val="28"/>
        </w:rPr>
      </w:pPr>
      <w:r w:rsidRPr="00F3129A">
        <w:rPr>
          <w:rFonts w:ascii="Times New Roman" w:eastAsia="SimSun" w:hAnsi="Times New Roman" w:cs="Times New Roman"/>
          <w:sz w:val="28"/>
          <w:szCs w:val="28"/>
        </w:rPr>
        <w:t>Tại khoản 2 Điều 6, Nghị định số 14/2018/NĐ-CP quy định cửa khẩu thực hiện mua bán trao đổi hàng hóa qua biên giới của thương nhân: “</w:t>
      </w:r>
      <w:r w:rsidR="000A0180" w:rsidRPr="001E02FF">
        <w:rPr>
          <w:rFonts w:ascii="Times New Roman" w:eastAsia="SimSun" w:hAnsi="Times New Roman" w:cs="Times New Roman"/>
          <w:i/>
          <w:iCs/>
          <w:sz w:val="28"/>
          <w:szCs w:val="28"/>
        </w:rPr>
        <w:t>2.</w:t>
      </w:r>
      <w:r w:rsidR="000A0180" w:rsidRPr="000A0180">
        <w:rPr>
          <w:rFonts w:ascii="Times New Roman" w:eastAsia="SimSun" w:hAnsi="Times New Roman" w:cs="Times New Roman"/>
          <w:i/>
          <w:iCs/>
          <w:sz w:val="28"/>
          <w:szCs w:val="28"/>
        </w:rPr>
        <w:t xml:space="preserve"> Trường hợp hoạt động mua bán, trao đổi hàng hóa qua biên giới thực hiện qua cửa khẩu phụ, lối mở biên giới, Ủy ban nhân dân tỉnh biên giới quyết định, công bố Danh mục các cửa khẩu phụ, lối mở biên giới được phép thực hiện hoạt động mua bán, trao đổi hàng hóa sau khi trao đổi, thống nhất với các bộ, ngành liên quan về việc đảm bảo có đủ lực lượng kiểm tra, kiểm soát chuyên ngành, điều kiện cơ sở hạ tầng kỹ thuật phục vụ quản lý nhà nước</w:t>
      </w:r>
      <w:r w:rsidRPr="000A0180">
        <w:rPr>
          <w:rFonts w:ascii="Times New Roman" w:eastAsia="SimSun" w:hAnsi="Times New Roman" w:cs="Times New Roman"/>
          <w:sz w:val="28"/>
          <w:szCs w:val="28"/>
        </w:rPr>
        <w:t>”</w:t>
      </w:r>
      <w:r w:rsidRPr="00F3129A">
        <w:rPr>
          <w:rFonts w:ascii="Times New Roman" w:eastAsia="SimSun" w:hAnsi="Times New Roman" w:cs="Times New Roman"/>
          <w:sz w:val="28"/>
          <w:szCs w:val="28"/>
        </w:rPr>
        <w:t xml:space="preserve">, tuy nhiên, không quy định các bộ, ngành </w:t>
      </w:r>
      <w:r>
        <w:rPr>
          <w:rFonts w:ascii="Times New Roman" w:eastAsia="SimSun" w:hAnsi="Times New Roman" w:cs="Times New Roman"/>
          <w:sz w:val="28"/>
          <w:szCs w:val="28"/>
        </w:rPr>
        <w:t>nào sẽ tham gia ý kiến với Ủy ban nhân dân các tỉnh biên giới.</w:t>
      </w:r>
    </w:p>
    <w:p w14:paraId="352D0964" w14:textId="5A2DDF3E" w:rsidR="00BD29B8" w:rsidRDefault="00BD29B8" w:rsidP="001B260A">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2.2. Mục tiêu giải quyết vấn đề</w:t>
      </w:r>
    </w:p>
    <w:p w14:paraId="70FB5390" w14:textId="6EE11CBF" w:rsidR="00F3129A" w:rsidRDefault="00F3129A" w:rsidP="001B260A">
      <w:pPr>
        <w:widowControl w:val="0"/>
        <w:tabs>
          <w:tab w:val="left" w:pos="5055"/>
        </w:tabs>
        <w:spacing w:before="120" w:after="12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T</w:t>
      </w:r>
      <w:r w:rsidRPr="00F3129A">
        <w:rPr>
          <w:rFonts w:ascii="Times New Roman" w:eastAsia="SimSun" w:hAnsi="Times New Roman" w:cs="Times New Roman"/>
          <w:sz w:val="28"/>
          <w:szCs w:val="28"/>
        </w:rPr>
        <w:t xml:space="preserve">ạo điều kiện cho </w:t>
      </w:r>
      <w:r>
        <w:rPr>
          <w:rFonts w:ascii="Times New Roman" w:eastAsia="SimSun" w:hAnsi="Times New Roman" w:cs="Times New Roman"/>
          <w:sz w:val="28"/>
          <w:szCs w:val="28"/>
        </w:rPr>
        <w:t xml:space="preserve">Ủy ban nhân dân các tỉnh biên giới chủ động trong công tác xin ý kiến của các Bộ, ngành liên quan trước khi ban hành </w:t>
      </w:r>
      <w:r w:rsidRPr="00F3129A">
        <w:rPr>
          <w:rFonts w:ascii="Times New Roman" w:eastAsia="SimSun" w:hAnsi="Times New Roman" w:cs="Times New Roman"/>
          <w:sz w:val="28"/>
          <w:szCs w:val="28"/>
        </w:rPr>
        <w:t>quyết định công bố danh mục các cửa khẩu phụ, lối mở biên giới được phép thực hiện hoạt động mua bán, trao đổi hàng hóa</w:t>
      </w:r>
      <w:r w:rsidR="00EE237F">
        <w:rPr>
          <w:rFonts w:ascii="Times New Roman" w:eastAsia="SimSun" w:hAnsi="Times New Roman" w:cs="Times New Roman"/>
          <w:sz w:val="28"/>
          <w:szCs w:val="28"/>
        </w:rPr>
        <w:t>.</w:t>
      </w:r>
    </w:p>
    <w:p w14:paraId="3BF5B726" w14:textId="0D58A2E4" w:rsidR="00BD29B8" w:rsidRDefault="00BD29B8" w:rsidP="001B260A">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2.3. Các phương án đề xuất giải quyết vấn đề</w:t>
      </w:r>
    </w:p>
    <w:p w14:paraId="29C1742B" w14:textId="1D8D4D32" w:rsidR="00BD29B8" w:rsidRDefault="00BD29B8"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1: Giữ nguyên quy định tại khoản 2 Điều 6 Nghị định số </w:t>
      </w:r>
      <w:r w:rsidRPr="007F6C27">
        <w:rPr>
          <w:rFonts w:ascii="Times New Roman" w:hAnsi="Times New Roman" w:cs="Times New Roman"/>
          <w:spacing w:val="-2"/>
          <w:sz w:val="28"/>
          <w:szCs w:val="28"/>
          <w:lang w:val="es-ES"/>
        </w:rPr>
        <w:t>14/2018/NĐ-CP</w:t>
      </w:r>
      <w:r w:rsidR="00566EEF">
        <w:rPr>
          <w:rFonts w:ascii="Times New Roman" w:hAnsi="Times New Roman" w:cs="Times New Roman"/>
          <w:spacing w:val="-2"/>
          <w:sz w:val="28"/>
          <w:szCs w:val="28"/>
          <w:lang w:val="es-ES"/>
        </w:rPr>
        <w:t>.</w:t>
      </w:r>
    </w:p>
    <w:p w14:paraId="1C6DC9B1" w14:textId="0692E936" w:rsidR="00BD29B8" w:rsidRDefault="00BD29B8"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2: </w:t>
      </w:r>
      <w:r w:rsidR="00566EEF">
        <w:rPr>
          <w:rFonts w:ascii="Times New Roman" w:hAnsi="Times New Roman" w:cs="Times New Roman"/>
          <w:spacing w:val="-2"/>
          <w:sz w:val="28"/>
          <w:szCs w:val="28"/>
          <w:lang w:val="es-ES"/>
        </w:rPr>
        <w:t xml:space="preserve">Sửa đổi, bổ sung khoản 2 Điều 6 Nghị định số </w:t>
      </w:r>
      <w:r w:rsidR="00566EEF" w:rsidRPr="007F6C27">
        <w:rPr>
          <w:rFonts w:ascii="Times New Roman" w:hAnsi="Times New Roman" w:cs="Times New Roman"/>
          <w:spacing w:val="-2"/>
          <w:sz w:val="28"/>
          <w:szCs w:val="28"/>
          <w:lang w:val="es-ES"/>
        </w:rPr>
        <w:t>14/2018/NĐ-CP</w:t>
      </w:r>
      <w:r w:rsidR="00566EEF">
        <w:rPr>
          <w:rFonts w:ascii="Times New Roman" w:hAnsi="Times New Roman" w:cs="Times New Roman"/>
          <w:spacing w:val="-2"/>
          <w:sz w:val="28"/>
          <w:szCs w:val="28"/>
          <w:lang w:val="es-ES"/>
        </w:rPr>
        <w:t xml:space="preserve"> theo hướng </w:t>
      </w:r>
      <w:r w:rsidR="00166EED">
        <w:rPr>
          <w:rFonts w:ascii="Times New Roman" w:hAnsi="Times New Roman" w:cs="Times New Roman"/>
          <w:spacing w:val="-2"/>
          <w:sz w:val="28"/>
          <w:szCs w:val="28"/>
          <w:lang w:val="es-ES"/>
        </w:rPr>
        <w:t>cụ thể như sau</w:t>
      </w:r>
      <w:r w:rsidR="00566EEF">
        <w:rPr>
          <w:rFonts w:ascii="Times New Roman" w:hAnsi="Times New Roman" w:cs="Times New Roman"/>
          <w:spacing w:val="-2"/>
          <w:sz w:val="28"/>
          <w:szCs w:val="28"/>
          <w:lang w:val="es-ES"/>
        </w:rPr>
        <w:t>: “</w:t>
      </w:r>
      <w:r w:rsidR="00566EEF" w:rsidRPr="009500D6">
        <w:rPr>
          <w:rFonts w:ascii="Times New Roman" w:hAnsi="Times New Roman" w:cs="Times New Roman"/>
          <w:spacing w:val="-2"/>
          <w:sz w:val="28"/>
          <w:szCs w:val="28"/>
          <w:lang w:val="es-ES"/>
        </w:rPr>
        <w:t>Trường hợp hoạt động mua bán, trao đổi hàng hóa của Thương nhân thực hiện qua cửa khẩu phụ, lối mở biên giới, Ủy ban nhân dân tỉnh biên giới quyết định công bố danh mục các cửa khẩu phụ, lối mở biên giới được phép thực hiện hoạt động mua bán, trao đổi hàng hóa sau khi trao đổi, thống nhất với các Bộ: Quốc phòng, Công Thương, Tài chính, Nông nghiệp và Phát triển nông thôn</w:t>
      </w:r>
      <w:r w:rsidR="00566EEF">
        <w:rPr>
          <w:rFonts w:ascii="Times New Roman" w:hAnsi="Times New Roman" w:cs="Times New Roman"/>
          <w:spacing w:val="-2"/>
          <w:sz w:val="28"/>
          <w:szCs w:val="28"/>
          <w:lang w:val="es-ES"/>
        </w:rPr>
        <w:t>, Y tế</w:t>
      </w:r>
      <w:r w:rsidR="00566EEF" w:rsidRPr="009500D6">
        <w:rPr>
          <w:rFonts w:ascii="Times New Roman" w:hAnsi="Times New Roman" w:cs="Times New Roman"/>
          <w:spacing w:val="-2"/>
          <w:sz w:val="28"/>
          <w:szCs w:val="28"/>
          <w:lang w:val="es-ES"/>
        </w:rPr>
        <w:t xml:space="preserve"> về việc đảm bảo có đủ lực lượng kiểm tra, kiểm soát chuyên ngành, điều kiện cơ sở hạ tầng kỹ thuật phục vụ quản lý nhà nước</w:t>
      </w:r>
      <w:r w:rsidR="00566EEF">
        <w:rPr>
          <w:rFonts w:ascii="Times New Roman" w:hAnsi="Times New Roman" w:cs="Times New Roman"/>
          <w:spacing w:val="-2"/>
          <w:sz w:val="28"/>
          <w:szCs w:val="28"/>
          <w:lang w:val="es-ES"/>
        </w:rPr>
        <w:t>”.</w:t>
      </w:r>
    </w:p>
    <w:p w14:paraId="6BFF87FD" w14:textId="7C577D74" w:rsidR="00566EEF" w:rsidRDefault="00566EEF" w:rsidP="001B260A">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2.4. Đánh giá tác động của các phương án</w:t>
      </w:r>
    </w:p>
    <w:p w14:paraId="4510E261" w14:textId="7419B029" w:rsidR="00566EEF" w:rsidRDefault="00566EEF" w:rsidP="001B260A">
      <w:pPr>
        <w:widowControl w:val="0"/>
        <w:tabs>
          <w:tab w:val="left" w:pos="4820"/>
        </w:tabs>
        <w:spacing w:before="120" w:after="120" w:line="240"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 xml:space="preserve">2.4.1. Phương án 1: </w:t>
      </w:r>
    </w:p>
    <w:p w14:paraId="33C98B9D" w14:textId="77777777" w:rsidR="00566EEF" w:rsidRDefault="00566EEF"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tích cực: </w:t>
      </w:r>
      <w:r>
        <w:rPr>
          <w:rFonts w:ascii="Times New Roman" w:hAnsi="Times New Roman" w:cs="Times New Roman"/>
          <w:spacing w:val="-2"/>
          <w:sz w:val="28"/>
          <w:szCs w:val="28"/>
          <w:lang w:val="es-ES"/>
        </w:rPr>
        <w:t xml:space="preserve">Không làm 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55FDE0D9" w14:textId="77777777" w:rsidR="00566EEF" w:rsidRPr="00ED5648" w:rsidRDefault="00566EEF"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spacing w:val="-2"/>
          <w:sz w:val="28"/>
          <w:szCs w:val="28"/>
          <w:lang w:val="es-ES"/>
        </w:rPr>
        <w:t xml:space="preserve"> Không khắc phục được những vướng mắc, bất cập phát sinh từ thực tiễn thi hành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07A7C45F" w14:textId="77777777" w:rsidR="00566EEF" w:rsidRDefault="00566EEF"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kinh tế: </w:t>
      </w:r>
      <w:r>
        <w:rPr>
          <w:rFonts w:ascii="Times New Roman" w:hAnsi="Times New Roman" w:cs="Times New Roman"/>
          <w:spacing w:val="-2"/>
          <w:sz w:val="28"/>
          <w:szCs w:val="28"/>
          <w:lang w:val="es-ES"/>
        </w:rPr>
        <w:t>Không thay đổi so với quy định hiện hành.</w:t>
      </w:r>
    </w:p>
    <w:p w14:paraId="4A251454" w14:textId="77777777" w:rsidR="00566EEF" w:rsidRDefault="00566EEF"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xã hội: </w:t>
      </w:r>
      <w:r>
        <w:rPr>
          <w:rFonts w:ascii="Times New Roman" w:hAnsi="Times New Roman" w:cs="Times New Roman"/>
          <w:spacing w:val="-2"/>
          <w:sz w:val="28"/>
          <w:szCs w:val="28"/>
          <w:lang w:val="es-ES"/>
        </w:rPr>
        <w:t>Không thay đổi so với quy định hiện hành.</w:t>
      </w:r>
    </w:p>
    <w:p w14:paraId="0B89AD9D" w14:textId="77777777" w:rsidR="00566EEF" w:rsidRDefault="00566EEF"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giới của chính sách: </w:t>
      </w:r>
      <w:r>
        <w:rPr>
          <w:rFonts w:ascii="Times New Roman" w:hAnsi="Times New Roman" w:cs="Times New Roman"/>
          <w:spacing w:val="-2"/>
          <w:sz w:val="28"/>
          <w:szCs w:val="28"/>
          <w:lang w:val="es-ES"/>
        </w:rPr>
        <w:t>Không có tác động về giới.</w:t>
      </w:r>
    </w:p>
    <w:p w14:paraId="3BD6245F" w14:textId="77777777" w:rsidR="00566EEF" w:rsidRDefault="00566EEF"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của Thủ tục hành chính: </w:t>
      </w:r>
      <w:r>
        <w:rPr>
          <w:rFonts w:ascii="Times New Roman" w:hAnsi="Times New Roman" w:cs="Times New Roman"/>
          <w:spacing w:val="-2"/>
          <w:sz w:val="28"/>
          <w:szCs w:val="28"/>
          <w:lang w:val="es-ES"/>
        </w:rPr>
        <w:t>Không thay đổi so với quy định hiện hành.</w:t>
      </w:r>
    </w:p>
    <w:p w14:paraId="213E1D2A" w14:textId="77777777" w:rsidR="00566EEF" w:rsidRDefault="00566EEF" w:rsidP="001B260A">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Không thay đổi so với quy định hiện hành.</w:t>
      </w:r>
    </w:p>
    <w:p w14:paraId="66F1A720" w14:textId="77777777" w:rsidR="00566EEF" w:rsidRPr="00D87312" w:rsidRDefault="00566EEF" w:rsidP="001B260A">
      <w:pPr>
        <w:widowControl w:val="0"/>
        <w:tabs>
          <w:tab w:val="left" w:pos="4820"/>
        </w:tabs>
        <w:spacing w:before="120" w:after="120" w:line="247"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 xml:space="preserve">1.4.2. Phương án 2: </w:t>
      </w:r>
    </w:p>
    <w:p w14:paraId="2F46A900" w14:textId="4B6FD9EE" w:rsidR="00EE237F" w:rsidRDefault="00566EEF" w:rsidP="001B260A">
      <w:pPr>
        <w:widowControl w:val="0"/>
        <w:tabs>
          <w:tab w:val="left" w:pos="4820"/>
        </w:tabs>
        <w:spacing w:before="120" w:after="120" w:line="254"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tích cực: </w:t>
      </w:r>
      <w:r>
        <w:rPr>
          <w:rFonts w:ascii="Times New Roman" w:hAnsi="Times New Roman" w:cs="Times New Roman"/>
          <w:spacing w:val="-2"/>
          <w:sz w:val="28"/>
          <w:szCs w:val="28"/>
          <w:lang w:val="es-ES"/>
        </w:rPr>
        <w:t xml:space="preserve">Tạo thuận lợi cho </w:t>
      </w:r>
      <w:r w:rsidR="00C77CD8">
        <w:rPr>
          <w:rFonts w:ascii="Times New Roman" w:hAnsi="Times New Roman" w:cs="Times New Roman"/>
          <w:spacing w:val="-2"/>
          <w:sz w:val="28"/>
          <w:szCs w:val="28"/>
          <w:lang w:val="es-ES"/>
        </w:rPr>
        <w:t xml:space="preserve">Ủy ban nhân dân tỉnh biên giới trong </w:t>
      </w:r>
      <w:r>
        <w:rPr>
          <w:rFonts w:ascii="Times New Roman" w:hAnsi="Times New Roman" w:cs="Times New Roman"/>
          <w:spacing w:val="-2"/>
          <w:sz w:val="28"/>
          <w:szCs w:val="28"/>
          <w:lang w:val="es-ES"/>
        </w:rPr>
        <w:t>công tác</w:t>
      </w:r>
      <w:r w:rsidR="00EE237F">
        <w:rPr>
          <w:rFonts w:ascii="Times New Roman" w:hAnsi="Times New Roman" w:cs="Times New Roman"/>
          <w:spacing w:val="-2"/>
          <w:sz w:val="28"/>
          <w:szCs w:val="28"/>
          <w:lang w:val="es-ES"/>
        </w:rPr>
        <w:t xml:space="preserve"> triển khai thực hiện, thống nhất ý kiến giữa các cơ quan liên quan trong việc b</w:t>
      </w:r>
      <w:r w:rsidR="00C77CD8">
        <w:rPr>
          <w:rFonts w:ascii="Times New Roman" w:hAnsi="Times New Roman" w:cs="Times New Roman"/>
          <w:spacing w:val="-2"/>
          <w:sz w:val="28"/>
          <w:szCs w:val="28"/>
          <w:lang w:val="es-ES"/>
        </w:rPr>
        <w:t>an hành quyết định công bố danh mục các cửa khẩu phụ, lối mở biên giới được phép thực hiện hoạt động mua bán, trao đổi hàng hóa</w:t>
      </w:r>
      <w:r w:rsidR="00B070C0">
        <w:rPr>
          <w:rFonts w:ascii="Times New Roman" w:hAnsi="Times New Roman" w:cs="Times New Roman"/>
          <w:spacing w:val="-2"/>
          <w:sz w:val="28"/>
          <w:szCs w:val="28"/>
          <w:lang w:val="es-ES"/>
        </w:rPr>
        <w:t>.</w:t>
      </w:r>
    </w:p>
    <w:p w14:paraId="69313BAB" w14:textId="2ADE5A9B" w:rsidR="00566EEF" w:rsidRPr="007F6C27" w:rsidRDefault="00566EEF" w:rsidP="001B260A">
      <w:pPr>
        <w:widowControl w:val="0"/>
        <w:tabs>
          <w:tab w:val="left" w:pos="4820"/>
        </w:tabs>
        <w:spacing w:before="120" w:after="120" w:line="254"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 xml:space="preserve">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20CB073C" w14:textId="77777777" w:rsidR="00566EEF" w:rsidRPr="006F1273" w:rsidRDefault="00566EEF" w:rsidP="001B260A">
      <w:pPr>
        <w:widowControl w:val="0"/>
        <w:tabs>
          <w:tab w:val="left" w:pos="4820"/>
        </w:tabs>
        <w:spacing w:before="120" w:after="120" w:line="254"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 xml:space="preserve">Tác động về kinh tế: </w:t>
      </w:r>
      <w:r>
        <w:rPr>
          <w:rFonts w:ascii="Times New Roman" w:hAnsi="Times New Roman" w:cs="Times New Roman"/>
          <w:spacing w:val="-2"/>
          <w:sz w:val="28"/>
          <w:szCs w:val="28"/>
          <w:lang w:val="es-ES"/>
        </w:rPr>
        <w:t>Không phát sinh chi phí cho người dân.</w:t>
      </w:r>
    </w:p>
    <w:p w14:paraId="27E142CB" w14:textId="77777777" w:rsidR="00566EEF" w:rsidRPr="006F1273" w:rsidRDefault="00566EEF" w:rsidP="001B260A">
      <w:pPr>
        <w:widowControl w:val="0"/>
        <w:tabs>
          <w:tab w:val="left" w:pos="4820"/>
        </w:tabs>
        <w:spacing w:before="120" w:after="120" w:line="254"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 xml:space="preserve">Tác động về xã hội: </w:t>
      </w:r>
      <w:r>
        <w:rPr>
          <w:rFonts w:ascii="Times New Roman" w:hAnsi="Times New Roman" w:cs="Times New Roman"/>
          <w:spacing w:val="-2"/>
          <w:sz w:val="28"/>
          <w:szCs w:val="28"/>
          <w:lang w:val="es-ES"/>
        </w:rPr>
        <w:t>Không có tác động về xã hội</w:t>
      </w:r>
    </w:p>
    <w:p w14:paraId="07CC2FDB" w14:textId="77777777" w:rsidR="00566EEF" w:rsidRDefault="00566EEF" w:rsidP="001B260A">
      <w:pPr>
        <w:widowControl w:val="0"/>
        <w:tabs>
          <w:tab w:val="left" w:pos="4820"/>
        </w:tabs>
        <w:spacing w:before="120" w:after="120" w:line="254" w:lineRule="auto"/>
        <w:ind w:firstLine="720"/>
        <w:jc w:val="both"/>
        <w:rPr>
          <w:rFonts w:ascii="Times New Roman" w:hAnsi="Times New Roman" w:cs="Times New Roman"/>
          <w:i/>
          <w:iCs/>
          <w:spacing w:val="-2"/>
          <w:sz w:val="28"/>
          <w:szCs w:val="28"/>
          <w:lang w:val="es-ES"/>
        </w:rPr>
      </w:pPr>
      <w:r>
        <w:rPr>
          <w:rFonts w:ascii="Times New Roman" w:hAnsi="Times New Roman" w:cs="Times New Roman"/>
          <w:i/>
          <w:iCs/>
          <w:spacing w:val="-2"/>
          <w:sz w:val="28"/>
          <w:szCs w:val="28"/>
          <w:lang w:val="es-ES"/>
        </w:rPr>
        <w:t xml:space="preserve">- Tác động về giới của chính sách: </w:t>
      </w:r>
      <w:r>
        <w:rPr>
          <w:rFonts w:ascii="Times New Roman" w:hAnsi="Times New Roman" w:cs="Times New Roman"/>
          <w:spacing w:val="-2"/>
          <w:sz w:val="28"/>
          <w:szCs w:val="28"/>
          <w:lang w:val="es-ES"/>
        </w:rPr>
        <w:t>Không có tác động về giới.</w:t>
      </w:r>
    </w:p>
    <w:p w14:paraId="3F548A53" w14:textId="77777777" w:rsidR="00566EEF" w:rsidRPr="00BE3797" w:rsidRDefault="00566EEF" w:rsidP="001B260A">
      <w:pPr>
        <w:widowControl w:val="0"/>
        <w:tabs>
          <w:tab w:val="left" w:pos="4820"/>
        </w:tabs>
        <w:spacing w:before="120" w:after="120" w:line="254"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của Thủ tục hành chính: </w:t>
      </w:r>
      <w:r>
        <w:rPr>
          <w:rFonts w:ascii="Times New Roman" w:hAnsi="Times New Roman" w:cs="Times New Roman"/>
          <w:spacing w:val="-2"/>
          <w:sz w:val="28"/>
          <w:szCs w:val="28"/>
          <w:lang w:val="es-ES"/>
        </w:rPr>
        <w:t>Không phát sinh thủ tục hành chính.</w:t>
      </w:r>
    </w:p>
    <w:p w14:paraId="294B5A9C" w14:textId="77777777" w:rsidR="00566EEF" w:rsidRDefault="00566EEF" w:rsidP="001B260A">
      <w:pPr>
        <w:widowControl w:val="0"/>
        <w:tabs>
          <w:tab w:val="left" w:pos="4820"/>
        </w:tabs>
        <w:spacing w:before="120" w:after="120" w:line="254"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Không có tác động đối với hệ thống pháp luật.</w:t>
      </w:r>
    </w:p>
    <w:p w14:paraId="4ADFDEF3" w14:textId="5427576B" w:rsidR="00566EEF" w:rsidRDefault="00861FB6" w:rsidP="001B260A">
      <w:pPr>
        <w:widowControl w:val="0"/>
        <w:tabs>
          <w:tab w:val="left" w:pos="4820"/>
        </w:tabs>
        <w:spacing w:before="120" w:after="120" w:line="254"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00566EEF">
        <w:rPr>
          <w:rFonts w:ascii="Times New Roman" w:hAnsi="Times New Roman" w:cs="Times New Roman"/>
          <w:b/>
          <w:bCs/>
          <w:sz w:val="28"/>
          <w:szCs w:val="28"/>
        </w:rPr>
        <w:t>.5. Kiến nghị giải pháp lựa chọn</w:t>
      </w:r>
    </w:p>
    <w:p w14:paraId="0978E6AC" w14:textId="608E06DB" w:rsidR="00566EEF" w:rsidRDefault="00566EEF" w:rsidP="001B260A">
      <w:pPr>
        <w:widowControl w:val="0"/>
        <w:tabs>
          <w:tab w:val="left" w:pos="4820"/>
        </w:tabs>
        <w:spacing w:before="120" w:after="120" w:line="254" w:lineRule="auto"/>
        <w:ind w:firstLine="720"/>
        <w:jc w:val="both"/>
        <w:rPr>
          <w:rFonts w:ascii="Times New Roman" w:hAnsi="Times New Roman" w:cs="Times New Roman"/>
          <w:sz w:val="28"/>
          <w:szCs w:val="28"/>
        </w:rPr>
      </w:pPr>
      <w:r>
        <w:rPr>
          <w:rFonts w:ascii="Times New Roman" w:hAnsi="Times New Roman" w:cs="Times New Roman"/>
          <w:sz w:val="28"/>
          <w:szCs w:val="28"/>
        </w:rPr>
        <w:t>Qua phân tích đánh giá các tác động của chính sách, mặt tích cực và tiêu cực của giải pháp, Bộ Công Thương đề xuất lựa chọn Phương án 2 là phương án tối ưu so với Phương án 1.</w:t>
      </w:r>
    </w:p>
    <w:p w14:paraId="030924CA" w14:textId="34614609" w:rsidR="004F6001" w:rsidRDefault="00BC6F1E" w:rsidP="001A0A29">
      <w:pPr>
        <w:widowControl w:val="0"/>
        <w:tabs>
          <w:tab w:val="left" w:pos="4820"/>
        </w:tabs>
        <w:spacing w:before="120" w:after="120" w:line="25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4F6001">
        <w:rPr>
          <w:rFonts w:ascii="Times New Roman" w:hAnsi="Times New Roman" w:cs="Times New Roman"/>
          <w:b/>
          <w:bCs/>
          <w:sz w:val="28"/>
          <w:szCs w:val="28"/>
        </w:rPr>
        <w:t xml:space="preserve">. Nội dung chính sách </w:t>
      </w:r>
      <w:r>
        <w:rPr>
          <w:rFonts w:ascii="Times New Roman" w:hAnsi="Times New Roman" w:cs="Times New Roman"/>
          <w:b/>
          <w:bCs/>
          <w:sz w:val="28"/>
          <w:szCs w:val="28"/>
        </w:rPr>
        <w:t>3</w:t>
      </w:r>
      <w:r w:rsidR="004F6001">
        <w:rPr>
          <w:rFonts w:ascii="Times New Roman" w:hAnsi="Times New Roman" w:cs="Times New Roman"/>
          <w:b/>
          <w:bCs/>
          <w:sz w:val="28"/>
          <w:szCs w:val="28"/>
        </w:rPr>
        <w:t>: Sửa đổi, bổ sung kh</w:t>
      </w:r>
      <w:r w:rsidR="00654D2D">
        <w:rPr>
          <w:rFonts w:ascii="Times New Roman" w:hAnsi="Times New Roman" w:cs="Times New Roman"/>
          <w:b/>
          <w:bCs/>
          <w:sz w:val="28"/>
          <w:szCs w:val="28"/>
        </w:rPr>
        <w:t>oản</w:t>
      </w:r>
      <w:r w:rsidR="004F6001">
        <w:rPr>
          <w:rFonts w:ascii="Times New Roman" w:hAnsi="Times New Roman" w:cs="Times New Roman"/>
          <w:b/>
          <w:bCs/>
          <w:sz w:val="28"/>
          <w:szCs w:val="28"/>
        </w:rPr>
        <w:t xml:space="preserve"> 1 Điều 2</w:t>
      </w:r>
      <w:r w:rsidR="001A2C11">
        <w:rPr>
          <w:rFonts w:ascii="Times New Roman" w:hAnsi="Times New Roman" w:cs="Times New Roman"/>
          <w:b/>
          <w:bCs/>
          <w:sz w:val="28"/>
          <w:szCs w:val="28"/>
        </w:rPr>
        <w:t>1</w:t>
      </w:r>
      <w:r w:rsidR="004F6001">
        <w:rPr>
          <w:rFonts w:ascii="Times New Roman" w:hAnsi="Times New Roman" w:cs="Times New Roman"/>
          <w:b/>
          <w:bCs/>
          <w:sz w:val="28"/>
          <w:szCs w:val="28"/>
        </w:rPr>
        <w:t xml:space="preserve"> Nghị định số 14/2018/NĐ-CP</w:t>
      </w:r>
    </w:p>
    <w:p w14:paraId="4FAD5D01" w14:textId="28641841" w:rsidR="004F6001" w:rsidRDefault="00BC6F1E" w:rsidP="001A0A29">
      <w:pPr>
        <w:widowControl w:val="0"/>
        <w:tabs>
          <w:tab w:val="left" w:pos="4820"/>
        </w:tabs>
        <w:spacing w:before="120" w:after="120" w:line="252"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3</w:t>
      </w:r>
      <w:r w:rsidR="004F6001">
        <w:rPr>
          <w:rFonts w:ascii="Times New Roman" w:hAnsi="Times New Roman" w:cs="Times New Roman"/>
          <w:b/>
          <w:bCs/>
          <w:spacing w:val="-2"/>
          <w:sz w:val="28"/>
          <w:szCs w:val="28"/>
          <w:lang w:val="es-ES"/>
        </w:rPr>
        <w:t>.1. Xác định vấn đề bất cập</w:t>
      </w:r>
    </w:p>
    <w:p w14:paraId="3669AE24" w14:textId="7B21388B" w:rsidR="006A4948" w:rsidRDefault="006A4948"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sidRPr="006A4948">
        <w:rPr>
          <w:rFonts w:ascii="Times New Roman" w:hAnsi="Times New Roman" w:cs="Times New Roman"/>
          <w:spacing w:val="-2"/>
          <w:sz w:val="28"/>
          <w:szCs w:val="28"/>
          <w:lang w:val="es-ES"/>
        </w:rPr>
        <w:t>Tại Điều 21 Chương V của Nghị định số 14/2018/NĐ-CP ngày 23</w:t>
      </w:r>
      <w:r w:rsidR="00C44C08">
        <w:rPr>
          <w:rFonts w:ascii="Times New Roman" w:hAnsi="Times New Roman" w:cs="Times New Roman"/>
          <w:spacing w:val="-2"/>
          <w:sz w:val="28"/>
          <w:szCs w:val="28"/>
          <w:lang w:val="es-ES"/>
        </w:rPr>
        <w:t xml:space="preserve"> tháng </w:t>
      </w:r>
      <w:r w:rsidRPr="006A4948">
        <w:rPr>
          <w:rFonts w:ascii="Times New Roman" w:hAnsi="Times New Roman" w:cs="Times New Roman"/>
          <w:spacing w:val="-2"/>
          <w:sz w:val="28"/>
          <w:szCs w:val="28"/>
          <w:lang w:val="es-ES"/>
        </w:rPr>
        <w:t>01</w:t>
      </w:r>
      <w:r w:rsidR="00C44C08">
        <w:rPr>
          <w:rFonts w:ascii="Times New Roman" w:hAnsi="Times New Roman" w:cs="Times New Roman"/>
          <w:spacing w:val="-2"/>
          <w:sz w:val="28"/>
          <w:szCs w:val="28"/>
          <w:lang w:val="es-ES"/>
        </w:rPr>
        <w:t xml:space="preserve"> năm </w:t>
      </w:r>
      <w:r w:rsidRPr="006A4948">
        <w:rPr>
          <w:rFonts w:ascii="Times New Roman" w:hAnsi="Times New Roman" w:cs="Times New Roman"/>
          <w:spacing w:val="-2"/>
          <w:sz w:val="28"/>
          <w:szCs w:val="28"/>
          <w:lang w:val="es-ES"/>
        </w:rPr>
        <w:t>2018 của Chính phủ quy định công dân hai Bên có chung biên giới Việt Nam - Lào và Việt Nam - Campuchia có thể sử dụng chứng minh nhân dân/căn cước công dân qua lại biên giới và chợ biên giới không phù hợp với Hiệp định về Quy chế quản lý biên giới và cửa khẩu biên giới đất liền Việt Nam - Lào năm 2016 và các quy định pháp luật về xuất nhập cảnh (trong đó có các giấy tờ được phép xuất nhập cảnh qua biên giới với Lào không bao gồm chứng minh nhân dân)</w:t>
      </w:r>
      <w:r>
        <w:rPr>
          <w:rFonts w:ascii="Times New Roman" w:hAnsi="Times New Roman" w:cs="Times New Roman"/>
          <w:spacing w:val="-2"/>
          <w:sz w:val="28"/>
          <w:szCs w:val="28"/>
          <w:lang w:val="es-ES"/>
        </w:rPr>
        <w:t>.</w:t>
      </w:r>
    </w:p>
    <w:p w14:paraId="48D5C621" w14:textId="4D93AEC6" w:rsidR="004F6001" w:rsidRDefault="00BC6F1E" w:rsidP="001A0A29">
      <w:pPr>
        <w:widowControl w:val="0"/>
        <w:tabs>
          <w:tab w:val="left" w:pos="4820"/>
        </w:tabs>
        <w:spacing w:before="120" w:after="120" w:line="25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4F6001">
        <w:rPr>
          <w:rFonts w:ascii="Times New Roman" w:hAnsi="Times New Roman" w:cs="Times New Roman"/>
          <w:b/>
          <w:bCs/>
          <w:sz w:val="28"/>
          <w:szCs w:val="28"/>
        </w:rPr>
        <w:t>.2. Mục tiêu giải quyết vấn đề</w:t>
      </w:r>
    </w:p>
    <w:p w14:paraId="1581051D" w14:textId="54BE7CDD" w:rsidR="006A4948" w:rsidRDefault="006A4948" w:rsidP="001A0A29">
      <w:pPr>
        <w:widowControl w:val="0"/>
        <w:tabs>
          <w:tab w:val="left" w:pos="4820"/>
        </w:tabs>
        <w:spacing w:before="120" w:after="120" w:line="252" w:lineRule="auto"/>
        <w:ind w:firstLine="720"/>
        <w:jc w:val="both"/>
        <w:rPr>
          <w:rFonts w:ascii="Times New Roman" w:hAnsi="Times New Roman" w:cs="Times New Roman"/>
          <w:b/>
          <w:bCs/>
          <w:sz w:val="28"/>
          <w:szCs w:val="28"/>
        </w:rPr>
      </w:pPr>
      <w:r>
        <w:rPr>
          <w:rFonts w:ascii="Times New Roman" w:hAnsi="Times New Roman" w:cs="Times New Roman"/>
          <w:spacing w:val="-2"/>
          <w:sz w:val="28"/>
          <w:szCs w:val="28"/>
          <w:lang w:val="es-ES"/>
        </w:rPr>
        <w:t>Q</w:t>
      </w:r>
      <w:r w:rsidRPr="006A4948">
        <w:rPr>
          <w:rFonts w:ascii="Times New Roman" w:hAnsi="Times New Roman" w:cs="Times New Roman"/>
          <w:spacing w:val="-2"/>
          <w:sz w:val="28"/>
          <w:szCs w:val="28"/>
          <w:lang w:val="es-ES"/>
        </w:rPr>
        <w:t xml:space="preserve">uy định giấy tờ qua lại biên giới </w:t>
      </w:r>
      <w:r>
        <w:rPr>
          <w:rFonts w:ascii="Times New Roman" w:hAnsi="Times New Roman" w:cs="Times New Roman"/>
          <w:spacing w:val="-2"/>
          <w:sz w:val="28"/>
          <w:szCs w:val="28"/>
          <w:lang w:val="es-ES"/>
        </w:rPr>
        <w:t>đ</w:t>
      </w:r>
      <w:r w:rsidRPr="006A4948">
        <w:rPr>
          <w:rFonts w:ascii="Times New Roman" w:hAnsi="Times New Roman" w:cs="Times New Roman"/>
          <w:spacing w:val="-2"/>
          <w:sz w:val="28"/>
          <w:szCs w:val="28"/>
          <w:lang w:val="es-ES"/>
        </w:rPr>
        <w:t>ảm bảo tính thống nhất, đồng bộ với Luật Nhập cảnh, xuất cảnh, quá cảnh, cư trú của người Việt Nam tại nước ngoài (Luật số 47/2014/QH13 ngày 16</w:t>
      </w:r>
      <w:r w:rsidR="00D94353">
        <w:rPr>
          <w:rFonts w:ascii="Times New Roman" w:hAnsi="Times New Roman" w:cs="Times New Roman"/>
          <w:spacing w:val="-2"/>
          <w:sz w:val="28"/>
          <w:szCs w:val="28"/>
          <w:lang w:val="es-ES"/>
        </w:rPr>
        <w:t xml:space="preserve"> tháng </w:t>
      </w:r>
      <w:r w:rsidRPr="006A4948">
        <w:rPr>
          <w:rFonts w:ascii="Times New Roman" w:hAnsi="Times New Roman" w:cs="Times New Roman"/>
          <w:spacing w:val="-2"/>
          <w:sz w:val="28"/>
          <w:szCs w:val="28"/>
          <w:lang w:val="es-ES"/>
        </w:rPr>
        <w:t>6</w:t>
      </w:r>
      <w:r w:rsidR="00D94353">
        <w:rPr>
          <w:rFonts w:ascii="Times New Roman" w:hAnsi="Times New Roman" w:cs="Times New Roman"/>
          <w:spacing w:val="-2"/>
          <w:sz w:val="28"/>
          <w:szCs w:val="28"/>
          <w:lang w:val="es-ES"/>
        </w:rPr>
        <w:t xml:space="preserve"> năm </w:t>
      </w:r>
      <w:r w:rsidRPr="006A4948">
        <w:rPr>
          <w:rFonts w:ascii="Times New Roman" w:hAnsi="Times New Roman" w:cs="Times New Roman"/>
          <w:spacing w:val="-2"/>
          <w:sz w:val="28"/>
          <w:szCs w:val="28"/>
          <w:lang w:val="es-ES"/>
        </w:rPr>
        <w:t>2014)</w:t>
      </w:r>
      <w:r w:rsidR="003C57A9">
        <w:rPr>
          <w:rFonts w:ascii="Times New Roman" w:hAnsi="Times New Roman" w:cs="Times New Roman"/>
          <w:spacing w:val="-2"/>
          <w:sz w:val="28"/>
          <w:szCs w:val="28"/>
          <w:lang w:val="es-ES"/>
        </w:rPr>
        <w:t>;</w:t>
      </w:r>
      <w:r w:rsidRPr="006A4948">
        <w:rPr>
          <w:rFonts w:ascii="Times New Roman" w:hAnsi="Times New Roman" w:cs="Times New Roman"/>
          <w:spacing w:val="-2"/>
          <w:sz w:val="28"/>
          <w:szCs w:val="28"/>
          <w:lang w:val="es-ES"/>
        </w:rPr>
        <w:t xml:space="preserve"> Luật sửa đổi, bổ sung một số điều của Luật Nhập cảnh, xuất cảnh, quá cảnh, cư trú của người nước ngoài tại Việt Nam (Luật số 49/2019/QH14 ngày 22</w:t>
      </w:r>
      <w:r w:rsidR="00D94353">
        <w:rPr>
          <w:rFonts w:ascii="Times New Roman" w:hAnsi="Times New Roman" w:cs="Times New Roman"/>
          <w:spacing w:val="-2"/>
          <w:sz w:val="28"/>
          <w:szCs w:val="28"/>
          <w:lang w:val="es-ES"/>
        </w:rPr>
        <w:t xml:space="preserve"> tháng </w:t>
      </w:r>
      <w:r w:rsidRPr="006A4948">
        <w:rPr>
          <w:rFonts w:ascii="Times New Roman" w:hAnsi="Times New Roman" w:cs="Times New Roman"/>
          <w:spacing w:val="-2"/>
          <w:sz w:val="28"/>
          <w:szCs w:val="28"/>
          <w:lang w:val="es-ES"/>
        </w:rPr>
        <w:t>11</w:t>
      </w:r>
      <w:r w:rsidR="00D94353">
        <w:rPr>
          <w:rFonts w:ascii="Times New Roman" w:hAnsi="Times New Roman" w:cs="Times New Roman"/>
          <w:spacing w:val="-2"/>
          <w:sz w:val="28"/>
          <w:szCs w:val="28"/>
          <w:lang w:val="es-ES"/>
        </w:rPr>
        <w:t xml:space="preserve"> năm </w:t>
      </w:r>
      <w:r w:rsidRPr="006A4948">
        <w:rPr>
          <w:rFonts w:ascii="Times New Roman" w:hAnsi="Times New Roman" w:cs="Times New Roman"/>
          <w:spacing w:val="-2"/>
          <w:sz w:val="28"/>
          <w:szCs w:val="28"/>
          <w:lang w:val="es-ES"/>
        </w:rPr>
        <w:t>2019)</w:t>
      </w:r>
      <w:r w:rsidR="0048216B">
        <w:rPr>
          <w:rFonts w:ascii="Times New Roman" w:hAnsi="Times New Roman" w:cs="Times New Roman"/>
          <w:spacing w:val="-2"/>
          <w:sz w:val="28"/>
          <w:szCs w:val="28"/>
          <w:lang w:val="es-ES"/>
        </w:rPr>
        <w:t>; các thỏa thuận song phương giữa Việt Nam và các nước có chung đường biên giới;</w:t>
      </w:r>
      <w:r w:rsidRPr="006A4948">
        <w:rPr>
          <w:rFonts w:ascii="Times New Roman" w:hAnsi="Times New Roman" w:cs="Times New Roman"/>
          <w:spacing w:val="-2"/>
          <w:sz w:val="28"/>
          <w:szCs w:val="28"/>
          <w:lang w:val="es-ES"/>
        </w:rPr>
        <w:t xml:space="preserve"> và các văn bản quy phạm pháp luật khác có liên quan</w:t>
      </w:r>
      <w:r w:rsidR="001A5A03">
        <w:rPr>
          <w:rFonts w:ascii="Times New Roman" w:hAnsi="Times New Roman" w:cs="Times New Roman"/>
          <w:spacing w:val="-2"/>
          <w:sz w:val="28"/>
          <w:szCs w:val="28"/>
          <w:lang w:val="es-ES"/>
        </w:rPr>
        <w:t>.</w:t>
      </w:r>
    </w:p>
    <w:p w14:paraId="4C1EC6DD" w14:textId="0CCF9A37" w:rsidR="004F6001" w:rsidRDefault="00BC6F1E" w:rsidP="001A0A29">
      <w:pPr>
        <w:widowControl w:val="0"/>
        <w:tabs>
          <w:tab w:val="left" w:pos="4820"/>
        </w:tabs>
        <w:spacing w:before="120" w:after="120" w:line="25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4F6001">
        <w:rPr>
          <w:rFonts w:ascii="Times New Roman" w:hAnsi="Times New Roman" w:cs="Times New Roman"/>
          <w:b/>
          <w:bCs/>
          <w:sz w:val="28"/>
          <w:szCs w:val="28"/>
        </w:rPr>
        <w:t>.3. Các phương án đề xuất giải quyết vấn đề</w:t>
      </w:r>
    </w:p>
    <w:p w14:paraId="13DC7E38" w14:textId="16F7BE24" w:rsidR="0097564E" w:rsidRDefault="0097564E"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1: Giữ nguyên quy định tại khoản 1 Điều 21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0CE2E8FD" w14:textId="034E9196" w:rsidR="0097564E" w:rsidRDefault="0097564E"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2: Sửa đổi, bổ sung </w:t>
      </w:r>
      <w:r w:rsidR="008215F4">
        <w:rPr>
          <w:rFonts w:ascii="Times New Roman" w:hAnsi="Times New Roman" w:cs="Times New Roman"/>
          <w:spacing w:val="-2"/>
          <w:sz w:val="28"/>
          <w:szCs w:val="28"/>
          <w:lang w:val="es-ES"/>
        </w:rPr>
        <w:t xml:space="preserve">khoản 1 </w:t>
      </w:r>
      <w:r>
        <w:rPr>
          <w:rFonts w:ascii="Times New Roman" w:hAnsi="Times New Roman" w:cs="Times New Roman"/>
          <w:spacing w:val="-2"/>
          <w:sz w:val="28"/>
          <w:szCs w:val="28"/>
          <w:lang w:val="es-ES"/>
        </w:rPr>
        <w:t>Điều</w:t>
      </w:r>
      <w:r w:rsidR="008215F4">
        <w:rPr>
          <w:rFonts w:ascii="Times New Roman" w:hAnsi="Times New Roman" w:cs="Times New Roman"/>
          <w:spacing w:val="-2"/>
          <w:sz w:val="28"/>
          <w:szCs w:val="28"/>
          <w:lang w:val="es-ES"/>
        </w:rPr>
        <w:t xml:space="preserve"> 2</w:t>
      </w:r>
      <w:r w:rsidR="00E47219">
        <w:rPr>
          <w:rFonts w:ascii="Times New Roman" w:hAnsi="Times New Roman" w:cs="Times New Roman"/>
          <w:spacing w:val="-2"/>
          <w:sz w:val="28"/>
          <w:szCs w:val="28"/>
          <w:lang w:val="es-ES"/>
        </w:rPr>
        <w:t>1</w:t>
      </w:r>
      <w:r>
        <w:rPr>
          <w:rFonts w:ascii="Times New Roman" w:hAnsi="Times New Roman" w:cs="Times New Roman"/>
          <w:spacing w:val="-2"/>
          <w:sz w:val="28"/>
          <w:szCs w:val="28"/>
          <w:lang w:val="es-ES"/>
        </w:rPr>
        <w:t xml:space="preserve">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 xml:space="preserve"> theo hướng cụ thể như sau: </w:t>
      </w:r>
    </w:p>
    <w:p w14:paraId="69D44C54" w14:textId="77777777" w:rsidR="001A5A03" w:rsidRPr="00DA1B97"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sidRPr="00E47219">
        <w:rPr>
          <w:rFonts w:ascii="Times New Roman" w:hAnsi="Times New Roman" w:cs="Times New Roman"/>
          <w:sz w:val="28"/>
          <w:szCs w:val="28"/>
        </w:rPr>
        <w:t>“</w:t>
      </w:r>
      <w:r w:rsidRPr="00E47219">
        <w:rPr>
          <w:rFonts w:ascii="Times New Roman" w:hAnsi="Times New Roman" w:cs="Times New Roman"/>
          <w:spacing w:val="-2"/>
          <w:sz w:val="28"/>
          <w:szCs w:val="28"/>
          <w:lang w:val="es-ES"/>
        </w:rPr>
        <w:t>1.</w:t>
      </w:r>
      <w:r w:rsidRPr="00DA1B97">
        <w:rPr>
          <w:rFonts w:ascii="Times New Roman" w:hAnsi="Times New Roman" w:cs="Times New Roman"/>
          <w:spacing w:val="-2"/>
          <w:sz w:val="28"/>
          <w:szCs w:val="28"/>
          <w:lang w:val="es-ES"/>
        </w:rPr>
        <w:t xml:space="preserve"> Chủ hàng hoặc người được chủ hàng ủy quyền, chủ phương tiện, người điều khiển phương tiện vận tải hàng hóa, nhân viên phục vụ trên xe, tàu, thuyền phải có một trong các loại giấy tờ có giá trị sử dụng như sau: Hộ chiếu</w:t>
      </w:r>
      <w:r>
        <w:rPr>
          <w:rFonts w:ascii="Times New Roman" w:hAnsi="Times New Roman" w:cs="Times New Roman"/>
          <w:spacing w:val="-2"/>
          <w:sz w:val="28"/>
          <w:szCs w:val="28"/>
          <w:lang w:val="es-ES"/>
        </w:rPr>
        <w:t xml:space="preserve"> hoặc các giấy tờ có giá trị thay thế hộ chiếu còn hiệu lực</w:t>
      </w:r>
      <w:r w:rsidRPr="00DA1B97">
        <w:rPr>
          <w:rFonts w:ascii="Times New Roman" w:hAnsi="Times New Roman" w:cs="Times New Roman"/>
          <w:spacing w:val="-2"/>
          <w:sz w:val="28"/>
          <w:szCs w:val="28"/>
          <w:lang w:val="es-ES"/>
        </w:rPr>
        <w:t>, Giấy Thông hàn</w:t>
      </w:r>
      <w:r>
        <w:rPr>
          <w:rFonts w:ascii="Times New Roman" w:hAnsi="Times New Roman" w:cs="Times New Roman"/>
          <w:spacing w:val="-2"/>
          <w:sz w:val="28"/>
          <w:szCs w:val="28"/>
          <w:lang w:val="es-ES"/>
        </w:rPr>
        <w:t>h</w:t>
      </w:r>
      <w:r w:rsidRPr="00DA1B97">
        <w:rPr>
          <w:rFonts w:ascii="Times New Roman" w:hAnsi="Times New Roman" w:cs="Times New Roman"/>
          <w:spacing w:val="-2"/>
          <w:sz w:val="28"/>
          <w:szCs w:val="28"/>
          <w:lang w:val="es-ES"/>
        </w:rPr>
        <w:t xml:space="preserve"> xuất nhập cảnh vùng biên giới</w:t>
      </w:r>
      <w:r>
        <w:rPr>
          <w:rFonts w:ascii="Times New Roman" w:hAnsi="Times New Roman" w:cs="Times New Roman"/>
          <w:spacing w:val="-2"/>
          <w:sz w:val="28"/>
          <w:szCs w:val="28"/>
          <w:lang w:val="es-ES"/>
        </w:rPr>
        <w:t xml:space="preserve"> </w:t>
      </w:r>
      <w:r w:rsidRPr="00DA1B97">
        <w:rPr>
          <w:rFonts w:ascii="Times New Roman" w:hAnsi="Times New Roman" w:cs="Times New Roman"/>
          <w:spacing w:val="-2"/>
          <w:sz w:val="28"/>
          <w:szCs w:val="28"/>
          <w:lang w:val="es-ES"/>
        </w:rPr>
        <w:t xml:space="preserve">hoặc các giấy tờ </w:t>
      </w:r>
      <w:r>
        <w:rPr>
          <w:rFonts w:ascii="Times New Roman" w:hAnsi="Times New Roman" w:cs="Times New Roman"/>
          <w:spacing w:val="-2"/>
          <w:sz w:val="28"/>
          <w:szCs w:val="28"/>
          <w:lang w:val="es-ES"/>
        </w:rPr>
        <w:t>khác do hai bên thỏa thuận</w:t>
      </w:r>
      <w:r w:rsidRPr="00DA1B97">
        <w:rPr>
          <w:rFonts w:ascii="Times New Roman" w:hAnsi="Times New Roman" w:cs="Times New Roman"/>
          <w:spacing w:val="-2"/>
          <w:sz w:val="28"/>
          <w:szCs w:val="28"/>
          <w:lang w:val="es-ES"/>
        </w:rPr>
        <w:t>.</w:t>
      </w:r>
    </w:p>
    <w:p w14:paraId="3EC559C4" w14:textId="57684FE0" w:rsidR="004F6001" w:rsidRPr="004F6001" w:rsidRDefault="001A5A03" w:rsidP="001A0A29">
      <w:pPr>
        <w:widowControl w:val="0"/>
        <w:tabs>
          <w:tab w:val="left" w:pos="4820"/>
        </w:tabs>
        <w:spacing w:before="120" w:after="120" w:line="252" w:lineRule="auto"/>
        <w:ind w:firstLine="720"/>
        <w:jc w:val="both"/>
        <w:rPr>
          <w:rFonts w:ascii="Times New Roman" w:hAnsi="Times New Roman" w:cs="Times New Roman"/>
          <w:b/>
          <w:bCs/>
          <w:sz w:val="28"/>
          <w:szCs w:val="28"/>
        </w:rPr>
      </w:pPr>
      <w:r w:rsidRPr="00DA1B97">
        <w:rPr>
          <w:rFonts w:ascii="Times New Roman" w:hAnsi="Times New Roman" w:cs="Times New Roman"/>
          <w:spacing w:val="-2"/>
          <w:sz w:val="28"/>
          <w:szCs w:val="28"/>
          <w:lang w:val="es-ES"/>
        </w:rPr>
        <w:t>Riêng người điều khiển phương tiện, ngoài giấy tờ quy định nêu trên còn phải có giấy phép điều khiển phương tiện phù hợp với loại phương tiện điều khiển</w:t>
      </w:r>
      <w:r>
        <w:rPr>
          <w:rFonts w:ascii="Times New Roman" w:hAnsi="Times New Roman" w:cs="Times New Roman"/>
          <w:spacing w:val="-2"/>
          <w:sz w:val="28"/>
          <w:szCs w:val="28"/>
          <w:lang w:val="es-ES"/>
        </w:rPr>
        <w:t>”</w:t>
      </w:r>
    </w:p>
    <w:p w14:paraId="370C02E3" w14:textId="472EF14E" w:rsidR="001A5A03" w:rsidRDefault="00BC6F1E" w:rsidP="001A0A29">
      <w:pPr>
        <w:widowControl w:val="0"/>
        <w:tabs>
          <w:tab w:val="left" w:pos="4820"/>
        </w:tabs>
        <w:spacing w:before="120" w:after="120" w:line="252"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3</w:t>
      </w:r>
      <w:r w:rsidR="001A5A03">
        <w:rPr>
          <w:rFonts w:ascii="Times New Roman" w:hAnsi="Times New Roman" w:cs="Times New Roman"/>
          <w:b/>
          <w:bCs/>
          <w:spacing w:val="-2"/>
          <w:sz w:val="28"/>
          <w:szCs w:val="28"/>
          <w:lang w:val="es-ES"/>
        </w:rPr>
        <w:t>.4. Đánh giá tác động của các phương án</w:t>
      </w:r>
    </w:p>
    <w:p w14:paraId="62D78C9D" w14:textId="72CEC4AE" w:rsidR="001A5A03" w:rsidRDefault="00BC6F1E" w:rsidP="001A0A29">
      <w:pPr>
        <w:widowControl w:val="0"/>
        <w:tabs>
          <w:tab w:val="left" w:pos="4820"/>
        </w:tabs>
        <w:spacing w:before="120" w:after="120" w:line="252"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3</w:t>
      </w:r>
      <w:r w:rsidR="001A5A03">
        <w:rPr>
          <w:rFonts w:ascii="Times New Roman" w:hAnsi="Times New Roman" w:cs="Times New Roman"/>
          <w:b/>
          <w:bCs/>
          <w:i/>
          <w:iCs/>
          <w:spacing w:val="-2"/>
          <w:sz w:val="28"/>
          <w:szCs w:val="28"/>
          <w:lang w:val="es-ES"/>
        </w:rPr>
        <w:t xml:space="preserve">.4.1. Phương án 1: </w:t>
      </w:r>
    </w:p>
    <w:p w14:paraId="023A4E30" w14:textId="77777777" w:rsidR="001A5A0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tích cực: </w:t>
      </w:r>
      <w:r>
        <w:rPr>
          <w:rFonts w:ascii="Times New Roman" w:hAnsi="Times New Roman" w:cs="Times New Roman"/>
          <w:spacing w:val="-2"/>
          <w:sz w:val="28"/>
          <w:szCs w:val="28"/>
          <w:lang w:val="es-ES"/>
        </w:rPr>
        <w:t xml:space="preserve">Không làm 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4B325ED3" w14:textId="77777777" w:rsidR="0098739F" w:rsidRDefault="001A5A03" w:rsidP="0098739F">
      <w:pPr>
        <w:widowControl w:val="0"/>
        <w:tabs>
          <w:tab w:val="left" w:pos="4820"/>
        </w:tabs>
        <w:spacing w:before="120" w:after="120" w:line="252" w:lineRule="auto"/>
        <w:ind w:firstLine="720"/>
        <w:jc w:val="both"/>
        <w:rPr>
          <w:rFonts w:ascii="Times New Roman" w:hAnsi="Times New Roman" w:cs="Times New Roman"/>
          <w:b/>
          <w:bCs/>
          <w:sz w:val="28"/>
          <w:szCs w:val="28"/>
        </w:rPr>
      </w:pPr>
      <w:r>
        <w:rPr>
          <w:rFonts w:ascii="Times New Roman" w:hAnsi="Times New Roman" w:cs="Times New Roman"/>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spacing w:val="-2"/>
          <w:sz w:val="28"/>
          <w:szCs w:val="28"/>
          <w:lang w:val="es-ES"/>
        </w:rPr>
        <w:t xml:space="preserve"> Chưa đảm bảo </w:t>
      </w:r>
      <w:r w:rsidRPr="006A4948">
        <w:rPr>
          <w:rFonts w:ascii="Times New Roman" w:hAnsi="Times New Roman" w:cs="Times New Roman"/>
          <w:spacing w:val="-2"/>
          <w:sz w:val="28"/>
          <w:szCs w:val="28"/>
          <w:lang w:val="es-ES"/>
        </w:rPr>
        <w:t xml:space="preserve">tính thống nhất, đồng bộ với Luật Nhập cảnh, xuất cảnh, quá cảnh, cư trú của người Việt Nam tại nước ngoài </w:t>
      </w:r>
      <w:r w:rsidR="0098739F" w:rsidRPr="006A4948">
        <w:rPr>
          <w:rFonts w:ascii="Times New Roman" w:hAnsi="Times New Roman" w:cs="Times New Roman"/>
          <w:spacing w:val="-2"/>
          <w:sz w:val="28"/>
          <w:szCs w:val="28"/>
          <w:lang w:val="es-ES"/>
        </w:rPr>
        <w:t>(Luật số 47/2014/QH13 ngày 16</w:t>
      </w:r>
      <w:r w:rsidR="0098739F">
        <w:rPr>
          <w:rFonts w:ascii="Times New Roman" w:hAnsi="Times New Roman" w:cs="Times New Roman"/>
          <w:spacing w:val="-2"/>
          <w:sz w:val="28"/>
          <w:szCs w:val="28"/>
          <w:lang w:val="es-ES"/>
        </w:rPr>
        <w:t xml:space="preserve"> tháng </w:t>
      </w:r>
      <w:r w:rsidR="0098739F" w:rsidRPr="006A4948">
        <w:rPr>
          <w:rFonts w:ascii="Times New Roman" w:hAnsi="Times New Roman" w:cs="Times New Roman"/>
          <w:spacing w:val="-2"/>
          <w:sz w:val="28"/>
          <w:szCs w:val="28"/>
          <w:lang w:val="es-ES"/>
        </w:rPr>
        <w:t>6</w:t>
      </w:r>
      <w:r w:rsidR="0098739F">
        <w:rPr>
          <w:rFonts w:ascii="Times New Roman" w:hAnsi="Times New Roman" w:cs="Times New Roman"/>
          <w:spacing w:val="-2"/>
          <w:sz w:val="28"/>
          <w:szCs w:val="28"/>
          <w:lang w:val="es-ES"/>
        </w:rPr>
        <w:t xml:space="preserve"> năm </w:t>
      </w:r>
      <w:r w:rsidR="0098739F" w:rsidRPr="006A4948">
        <w:rPr>
          <w:rFonts w:ascii="Times New Roman" w:hAnsi="Times New Roman" w:cs="Times New Roman"/>
          <w:spacing w:val="-2"/>
          <w:sz w:val="28"/>
          <w:szCs w:val="28"/>
          <w:lang w:val="es-ES"/>
        </w:rPr>
        <w:t>2014)</w:t>
      </w:r>
      <w:r w:rsidR="0098739F">
        <w:rPr>
          <w:rFonts w:ascii="Times New Roman" w:hAnsi="Times New Roman" w:cs="Times New Roman"/>
          <w:spacing w:val="-2"/>
          <w:sz w:val="28"/>
          <w:szCs w:val="28"/>
          <w:lang w:val="es-ES"/>
        </w:rPr>
        <w:t>;</w:t>
      </w:r>
      <w:r w:rsidR="0098739F" w:rsidRPr="006A4948">
        <w:rPr>
          <w:rFonts w:ascii="Times New Roman" w:hAnsi="Times New Roman" w:cs="Times New Roman"/>
          <w:spacing w:val="-2"/>
          <w:sz w:val="28"/>
          <w:szCs w:val="28"/>
          <w:lang w:val="es-ES"/>
        </w:rPr>
        <w:t xml:space="preserve"> Luật sửa đổi, bổ sung một số điều của Luật Nhập cảnh, xuất cảnh, quá cảnh, cư trú của người nước ngoài tại Việt Nam (Luật số 49/2019/QH14 ngày 22</w:t>
      </w:r>
      <w:r w:rsidR="0098739F">
        <w:rPr>
          <w:rFonts w:ascii="Times New Roman" w:hAnsi="Times New Roman" w:cs="Times New Roman"/>
          <w:spacing w:val="-2"/>
          <w:sz w:val="28"/>
          <w:szCs w:val="28"/>
          <w:lang w:val="es-ES"/>
        </w:rPr>
        <w:t xml:space="preserve"> tháng </w:t>
      </w:r>
      <w:r w:rsidR="0098739F" w:rsidRPr="006A4948">
        <w:rPr>
          <w:rFonts w:ascii="Times New Roman" w:hAnsi="Times New Roman" w:cs="Times New Roman"/>
          <w:spacing w:val="-2"/>
          <w:sz w:val="28"/>
          <w:szCs w:val="28"/>
          <w:lang w:val="es-ES"/>
        </w:rPr>
        <w:t>11</w:t>
      </w:r>
      <w:r w:rsidR="0098739F">
        <w:rPr>
          <w:rFonts w:ascii="Times New Roman" w:hAnsi="Times New Roman" w:cs="Times New Roman"/>
          <w:spacing w:val="-2"/>
          <w:sz w:val="28"/>
          <w:szCs w:val="28"/>
          <w:lang w:val="es-ES"/>
        </w:rPr>
        <w:t xml:space="preserve"> năm </w:t>
      </w:r>
      <w:r w:rsidR="0098739F" w:rsidRPr="006A4948">
        <w:rPr>
          <w:rFonts w:ascii="Times New Roman" w:hAnsi="Times New Roman" w:cs="Times New Roman"/>
          <w:spacing w:val="-2"/>
          <w:sz w:val="28"/>
          <w:szCs w:val="28"/>
          <w:lang w:val="es-ES"/>
        </w:rPr>
        <w:t>2019)</w:t>
      </w:r>
      <w:r w:rsidR="0098739F">
        <w:rPr>
          <w:rFonts w:ascii="Times New Roman" w:hAnsi="Times New Roman" w:cs="Times New Roman"/>
          <w:spacing w:val="-2"/>
          <w:sz w:val="28"/>
          <w:szCs w:val="28"/>
          <w:lang w:val="es-ES"/>
        </w:rPr>
        <w:t>; các thỏa thuận song phương giữa Việt Nam và các nước có chung đường biên giới;</w:t>
      </w:r>
      <w:r w:rsidR="0098739F" w:rsidRPr="006A4948">
        <w:rPr>
          <w:rFonts w:ascii="Times New Roman" w:hAnsi="Times New Roman" w:cs="Times New Roman"/>
          <w:spacing w:val="-2"/>
          <w:sz w:val="28"/>
          <w:szCs w:val="28"/>
          <w:lang w:val="es-ES"/>
        </w:rPr>
        <w:t xml:space="preserve"> và các văn bản quy phạm pháp luật khác có liên quan</w:t>
      </w:r>
      <w:r w:rsidR="0098739F">
        <w:rPr>
          <w:rFonts w:ascii="Times New Roman" w:hAnsi="Times New Roman" w:cs="Times New Roman"/>
          <w:spacing w:val="-2"/>
          <w:sz w:val="28"/>
          <w:szCs w:val="28"/>
          <w:lang w:val="es-ES"/>
        </w:rPr>
        <w:t>.</w:t>
      </w:r>
    </w:p>
    <w:p w14:paraId="6129457E" w14:textId="666CA90E" w:rsidR="001A5A0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kinh tế: </w:t>
      </w:r>
      <w:r>
        <w:rPr>
          <w:rFonts w:ascii="Times New Roman" w:hAnsi="Times New Roman" w:cs="Times New Roman"/>
          <w:spacing w:val="-2"/>
          <w:sz w:val="28"/>
          <w:szCs w:val="28"/>
          <w:lang w:val="es-ES"/>
        </w:rPr>
        <w:t>Không thay đổi so với quy định hiện hành.</w:t>
      </w:r>
    </w:p>
    <w:p w14:paraId="075BE1D2" w14:textId="77777777" w:rsidR="001A5A0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xã hội: </w:t>
      </w:r>
      <w:r>
        <w:rPr>
          <w:rFonts w:ascii="Times New Roman" w:hAnsi="Times New Roman" w:cs="Times New Roman"/>
          <w:spacing w:val="-2"/>
          <w:sz w:val="28"/>
          <w:szCs w:val="28"/>
          <w:lang w:val="es-ES"/>
        </w:rPr>
        <w:t>Không thay đổi so với quy định hiện hành.</w:t>
      </w:r>
    </w:p>
    <w:p w14:paraId="6AF2F01B" w14:textId="77777777" w:rsidR="001A5A0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giới của chính sách: </w:t>
      </w:r>
      <w:r>
        <w:rPr>
          <w:rFonts w:ascii="Times New Roman" w:hAnsi="Times New Roman" w:cs="Times New Roman"/>
          <w:spacing w:val="-2"/>
          <w:sz w:val="28"/>
          <w:szCs w:val="28"/>
          <w:lang w:val="es-ES"/>
        </w:rPr>
        <w:t>Không có tác động về giới.</w:t>
      </w:r>
    </w:p>
    <w:p w14:paraId="04F22C34" w14:textId="77777777" w:rsidR="001A5A0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của Thủ tục hành chính: </w:t>
      </w:r>
      <w:r>
        <w:rPr>
          <w:rFonts w:ascii="Times New Roman" w:hAnsi="Times New Roman" w:cs="Times New Roman"/>
          <w:spacing w:val="-2"/>
          <w:sz w:val="28"/>
          <w:szCs w:val="28"/>
          <w:lang w:val="es-ES"/>
        </w:rPr>
        <w:t>Không thay đổi so với quy định hiện hành.</w:t>
      </w:r>
    </w:p>
    <w:p w14:paraId="59968C0C" w14:textId="77777777" w:rsidR="001A5A0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Không thay đổi so với quy định hiện hành.</w:t>
      </w:r>
    </w:p>
    <w:p w14:paraId="7F879B4C" w14:textId="4A9A115C" w:rsidR="001A5A03" w:rsidRPr="00D87312" w:rsidRDefault="00BC6F1E" w:rsidP="001A0A29">
      <w:pPr>
        <w:widowControl w:val="0"/>
        <w:tabs>
          <w:tab w:val="left" w:pos="4820"/>
        </w:tabs>
        <w:spacing w:before="120" w:after="120" w:line="252"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3</w:t>
      </w:r>
      <w:r w:rsidR="001A5A03">
        <w:rPr>
          <w:rFonts w:ascii="Times New Roman" w:hAnsi="Times New Roman" w:cs="Times New Roman"/>
          <w:b/>
          <w:bCs/>
          <w:i/>
          <w:iCs/>
          <w:spacing w:val="-2"/>
          <w:sz w:val="28"/>
          <w:szCs w:val="28"/>
          <w:lang w:val="es-ES"/>
        </w:rPr>
        <w:t xml:space="preserve">.4.2. Phương án 2: </w:t>
      </w:r>
    </w:p>
    <w:p w14:paraId="105DA4E1" w14:textId="0D4D03BB" w:rsidR="001A5A03" w:rsidRPr="00566EEF"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tích cực: </w:t>
      </w:r>
      <w:r w:rsidR="00AA4585" w:rsidRPr="00AA4585">
        <w:rPr>
          <w:rFonts w:ascii="Times New Roman" w:hAnsi="Times New Roman" w:cs="Times New Roman"/>
          <w:spacing w:val="-2"/>
          <w:sz w:val="28"/>
          <w:szCs w:val="28"/>
          <w:lang w:val="es-ES"/>
        </w:rPr>
        <w:t>Đ</w:t>
      </w:r>
      <w:r w:rsidR="00AA4585">
        <w:rPr>
          <w:rFonts w:ascii="Times New Roman" w:hAnsi="Times New Roman" w:cs="Times New Roman"/>
          <w:spacing w:val="-2"/>
          <w:sz w:val="28"/>
          <w:szCs w:val="28"/>
          <w:lang w:val="es-ES"/>
        </w:rPr>
        <w:t xml:space="preserve">ảm bảo </w:t>
      </w:r>
      <w:r w:rsidR="00AA4585" w:rsidRPr="006A4948">
        <w:rPr>
          <w:rFonts w:ascii="Times New Roman" w:hAnsi="Times New Roman" w:cs="Times New Roman"/>
          <w:spacing w:val="-2"/>
          <w:sz w:val="28"/>
          <w:szCs w:val="28"/>
          <w:lang w:val="es-ES"/>
        </w:rPr>
        <w:t xml:space="preserve">tính thống nhất, đồng bộ với Luật Nhập cảnh, xuất cảnh, quá cảnh, cư trú của người Việt Nam tại nước ngoài (Luật số 47/2014/QH13 </w:t>
      </w:r>
      <w:r w:rsidR="00A10AB8" w:rsidRPr="006A4948">
        <w:rPr>
          <w:rFonts w:ascii="Times New Roman" w:hAnsi="Times New Roman" w:cs="Times New Roman"/>
          <w:spacing w:val="-2"/>
          <w:sz w:val="28"/>
          <w:szCs w:val="28"/>
          <w:lang w:val="es-ES"/>
        </w:rPr>
        <w:t>ngày 16</w:t>
      </w:r>
      <w:r w:rsidR="00A10AB8">
        <w:rPr>
          <w:rFonts w:ascii="Times New Roman" w:hAnsi="Times New Roman" w:cs="Times New Roman"/>
          <w:spacing w:val="-2"/>
          <w:sz w:val="28"/>
          <w:szCs w:val="28"/>
          <w:lang w:val="es-ES"/>
        </w:rPr>
        <w:t xml:space="preserve"> tháng </w:t>
      </w:r>
      <w:r w:rsidR="00A10AB8" w:rsidRPr="006A4948">
        <w:rPr>
          <w:rFonts w:ascii="Times New Roman" w:hAnsi="Times New Roman" w:cs="Times New Roman"/>
          <w:spacing w:val="-2"/>
          <w:sz w:val="28"/>
          <w:szCs w:val="28"/>
          <w:lang w:val="es-ES"/>
        </w:rPr>
        <w:t>6</w:t>
      </w:r>
      <w:r w:rsidR="00A10AB8">
        <w:rPr>
          <w:rFonts w:ascii="Times New Roman" w:hAnsi="Times New Roman" w:cs="Times New Roman"/>
          <w:spacing w:val="-2"/>
          <w:sz w:val="28"/>
          <w:szCs w:val="28"/>
          <w:lang w:val="es-ES"/>
        </w:rPr>
        <w:t xml:space="preserve"> năm </w:t>
      </w:r>
      <w:r w:rsidR="00A10AB8" w:rsidRPr="006A4948">
        <w:rPr>
          <w:rFonts w:ascii="Times New Roman" w:hAnsi="Times New Roman" w:cs="Times New Roman"/>
          <w:spacing w:val="-2"/>
          <w:sz w:val="28"/>
          <w:szCs w:val="28"/>
          <w:lang w:val="es-ES"/>
        </w:rPr>
        <w:t>2014</w:t>
      </w:r>
      <w:r w:rsidR="00AA4585" w:rsidRPr="006A4948">
        <w:rPr>
          <w:rFonts w:ascii="Times New Roman" w:hAnsi="Times New Roman" w:cs="Times New Roman"/>
          <w:spacing w:val="-2"/>
          <w:sz w:val="28"/>
          <w:szCs w:val="28"/>
          <w:lang w:val="es-ES"/>
        </w:rPr>
        <w:t xml:space="preserve">) và Luật sửa đổi, bổ sung một số điều của Luật Nhập cảnh, xuất cảnh, quá cảnh, cư trú của người nước ngoài tại Việt Nam (Luật số 49/2019/QH14 </w:t>
      </w:r>
      <w:r w:rsidR="00A10AB8" w:rsidRPr="006A4948">
        <w:rPr>
          <w:rFonts w:ascii="Times New Roman" w:hAnsi="Times New Roman" w:cs="Times New Roman"/>
          <w:spacing w:val="-2"/>
          <w:sz w:val="28"/>
          <w:szCs w:val="28"/>
          <w:lang w:val="es-ES"/>
        </w:rPr>
        <w:t>ngày 22</w:t>
      </w:r>
      <w:r w:rsidR="00A10AB8">
        <w:rPr>
          <w:rFonts w:ascii="Times New Roman" w:hAnsi="Times New Roman" w:cs="Times New Roman"/>
          <w:spacing w:val="-2"/>
          <w:sz w:val="28"/>
          <w:szCs w:val="28"/>
          <w:lang w:val="es-ES"/>
        </w:rPr>
        <w:t xml:space="preserve"> tháng </w:t>
      </w:r>
      <w:r w:rsidR="00A10AB8" w:rsidRPr="006A4948">
        <w:rPr>
          <w:rFonts w:ascii="Times New Roman" w:hAnsi="Times New Roman" w:cs="Times New Roman"/>
          <w:spacing w:val="-2"/>
          <w:sz w:val="28"/>
          <w:szCs w:val="28"/>
          <w:lang w:val="es-ES"/>
        </w:rPr>
        <w:t>11</w:t>
      </w:r>
      <w:r w:rsidR="00A10AB8">
        <w:rPr>
          <w:rFonts w:ascii="Times New Roman" w:hAnsi="Times New Roman" w:cs="Times New Roman"/>
          <w:spacing w:val="-2"/>
          <w:sz w:val="28"/>
          <w:szCs w:val="28"/>
          <w:lang w:val="es-ES"/>
        </w:rPr>
        <w:t xml:space="preserve"> năm </w:t>
      </w:r>
      <w:r w:rsidR="00A10AB8" w:rsidRPr="006A4948">
        <w:rPr>
          <w:rFonts w:ascii="Times New Roman" w:hAnsi="Times New Roman" w:cs="Times New Roman"/>
          <w:spacing w:val="-2"/>
          <w:sz w:val="28"/>
          <w:szCs w:val="28"/>
          <w:lang w:val="es-ES"/>
        </w:rPr>
        <w:t>2019</w:t>
      </w:r>
      <w:r w:rsidR="00AA4585" w:rsidRPr="006A4948">
        <w:rPr>
          <w:rFonts w:ascii="Times New Roman" w:hAnsi="Times New Roman" w:cs="Times New Roman"/>
          <w:spacing w:val="-2"/>
          <w:sz w:val="28"/>
          <w:szCs w:val="28"/>
          <w:lang w:val="es-ES"/>
        </w:rPr>
        <w:t>)</w:t>
      </w:r>
      <w:r w:rsidR="00E26C10">
        <w:rPr>
          <w:rFonts w:ascii="Times New Roman" w:hAnsi="Times New Roman" w:cs="Times New Roman"/>
          <w:spacing w:val="-2"/>
          <w:sz w:val="28"/>
          <w:szCs w:val="28"/>
          <w:lang w:val="es-ES"/>
        </w:rPr>
        <w:t>; các thỏa thuận song phương giữa Việt Nam và các nước có chung đường biên giới;</w:t>
      </w:r>
      <w:r w:rsidR="00AA4585" w:rsidRPr="006A4948">
        <w:rPr>
          <w:rFonts w:ascii="Times New Roman" w:hAnsi="Times New Roman" w:cs="Times New Roman"/>
          <w:spacing w:val="-2"/>
          <w:sz w:val="28"/>
          <w:szCs w:val="28"/>
          <w:lang w:val="es-ES"/>
        </w:rPr>
        <w:t xml:space="preserve"> và các văn bản quy phạm pháp luật khác có liên quan</w:t>
      </w:r>
      <w:r w:rsidR="00AA4585">
        <w:rPr>
          <w:rFonts w:ascii="Times New Roman" w:hAnsi="Times New Roman" w:cs="Times New Roman"/>
          <w:spacing w:val="-2"/>
          <w:sz w:val="28"/>
          <w:szCs w:val="28"/>
          <w:lang w:val="es-ES"/>
        </w:rPr>
        <w:t>.</w:t>
      </w:r>
    </w:p>
    <w:p w14:paraId="738AFF5C" w14:textId="77777777" w:rsidR="001A5A03" w:rsidRPr="007F6C27" w:rsidRDefault="001A5A03" w:rsidP="001A0A29">
      <w:pPr>
        <w:widowControl w:val="0"/>
        <w:tabs>
          <w:tab w:val="left" w:pos="4820"/>
        </w:tabs>
        <w:spacing w:before="120" w:after="120" w:line="252"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 xml:space="preserve">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36737265" w14:textId="77777777" w:rsidR="001A5A03" w:rsidRPr="006F127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 xml:space="preserve">Tác động về kinh tế: </w:t>
      </w:r>
      <w:r>
        <w:rPr>
          <w:rFonts w:ascii="Times New Roman" w:hAnsi="Times New Roman" w:cs="Times New Roman"/>
          <w:spacing w:val="-2"/>
          <w:sz w:val="28"/>
          <w:szCs w:val="28"/>
          <w:lang w:val="es-ES"/>
        </w:rPr>
        <w:t>Không phát sinh chi phí cho người dân.</w:t>
      </w:r>
    </w:p>
    <w:p w14:paraId="05F85DD8" w14:textId="362704A3" w:rsidR="001A5A03" w:rsidRPr="006F1273"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 xml:space="preserve">Tác động về xã hội: </w:t>
      </w:r>
      <w:r w:rsidR="00B172BD">
        <w:rPr>
          <w:rFonts w:ascii="Times New Roman" w:hAnsi="Times New Roman" w:cs="Times New Roman"/>
          <w:spacing w:val="-2"/>
          <w:sz w:val="28"/>
          <w:szCs w:val="28"/>
          <w:lang w:val="es-ES"/>
        </w:rPr>
        <w:t xml:space="preserve">Tạo điều kiện thuận lợi cho </w:t>
      </w:r>
      <w:r w:rsidR="009D2FA1">
        <w:rPr>
          <w:rFonts w:ascii="Times New Roman" w:hAnsi="Times New Roman" w:cs="Times New Roman"/>
          <w:spacing w:val="-2"/>
          <w:sz w:val="28"/>
          <w:szCs w:val="28"/>
          <w:lang w:val="es-ES"/>
        </w:rPr>
        <w:t>cá nhân</w:t>
      </w:r>
      <w:r w:rsidR="00B172BD">
        <w:rPr>
          <w:rFonts w:ascii="Times New Roman" w:hAnsi="Times New Roman" w:cs="Times New Roman"/>
          <w:spacing w:val="-2"/>
          <w:sz w:val="28"/>
          <w:szCs w:val="28"/>
          <w:lang w:val="es-ES"/>
        </w:rPr>
        <w:t>, thương nhân trong qua lại, giao thương tại khu vực biên giới theo quy định pháp luật.</w:t>
      </w:r>
    </w:p>
    <w:p w14:paraId="2434D015" w14:textId="77777777" w:rsidR="001A5A03" w:rsidRDefault="001A5A03" w:rsidP="001A0A29">
      <w:pPr>
        <w:widowControl w:val="0"/>
        <w:tabs>
          <w:tab w:val="left" w:pos="4820"/>
        </w:tabs>
        <w:spacing w:before="120" w:after="120" w:line="252" w:lineRule="auto"/>
        <w:ind w:firstLine="720"/>
        <w:jc w:val="both"/>
        <w:rPr>
          <w:rFonts w:ascii="Times New Roman" w:hAnsi="Times New Roman" w:cs="Times New Roman"/>
          <w:i/>
          <w:iCs/>
          <w:spacing w:val="-2"/>
          <w:sz w:val="28"/>
          <w:szCs w:val="28"/>
          <w:lang w:val="es-ES"/>
        </w:rPr>
      </w:pPr>
      <w:r>
        <w:rPr>
          <w:rFonts w:ascii="Times New Roman" w:hAnsi="Times New Roman" w:cs="Times New Roman"/>
          <w:i/>
          <w:iCs/>
          <w:spacing w:val="-2"/>
          <w:sz w:val="28"/>
          <w:szCs w:val="28"/>
          <w:lang w:val="es-ES"/>
        </w:rPr>
        <w:t xml:space="preserve">- Tác động về giới của chính sách: </w:t>
      </w:r>
      <w:r>
        <w:rPr>
          <w:rFonts w:ascii="Times New Roman" w:hAnsi="Times New Roman" w:cs="Times New Roman"/>
          <w:spacing w:val="-2"/>
          <w:sz w:val="28"/>
          <w:szCs w:val="28"/>
          <w:lang w:val="es-ES"/>
        </w:rPr>
        <w:t>Không có tác động về giới.</w:t>
      </w:r>
    </w:p>
    <w:p w14:paraId="191F7A57" w14:textId="77777777" w:rsidR="001A5A03" w:rsidRPr="00BE3797"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của Thủ tục hành chính: </w:t>
      </w:r>
      <w:r>
        <w:rPr>
          <w:rFonts w:ascii="Times New Roman" w:hAnsi="Times New Roman" w:cs="Times New Roman"/>
          <w:spacing w:val="-2"/>
          <w:sz w:val="28"/>
          <w:szCs w:val="28"/>
          <w:lang w:val="es-ES"/>
        </w:rPr>
        <w:t>Không phát sinh thủ tục hành chính.</w:t>
      </w:r>
    </w:p>
    <w:p w14:paraId="265C23A6" w14:textId="44C462F3" w:rsidR="000B7D1D" w:rsidRDefault="001A5A03"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sidR="000B7D1D">
        <w:rPr>
          <w:rFonts w:ascii="Times New Roman" w:hAnsi="Times New Roman" w:cs="Times New Roman"/>
          <w:spacing w:val="-2"/>
          <w:sz w:val="28"/>
          <w:szCs w:val="28"/>
          <w:lang w:val="es-ES"/>
        </w:rPr>
        <w:t>T</w:t>
      </w:r>
      <w:r w:rsidR="000B7D1D" w:rsidRPr="006A4948">
        <w:rPr>
          <w:rFonts w:ascii="Times New Roman" w:hAnsi="Times New Roman" w:cs="Times New Roman"/>
          <w:spacing w:val="-2"/>
          <w:sz w:val="28"/>
          <w:szCs w:val="28"/>
          <w:lang w:val="es-ES"/>
        </w:rPr>
        <w:t>hống nhất, đồng bộ với</w:t>
      </w:r>
      <w:r w:rsidR="000B7D1D">
        <w:rPr>
          <w:rFonts w:ascii="Times New Roman" w:hAnsi="Times New Roman" w:cs="Times New Roman"/>
          <w:spacing w:val="-2"/>
          <w:sz w:val="28"/>
          <w:szCs w:val="28"/>
          <w:lang w:val="es-ES"/>
        </w:rPr>
        <w:t xml:space="preserve"> hệ thống pháp luật</w:t>
      </w:r>
      <w:r w:rsidR="00CF7C68">
        <w:rPr>
          <w:rFonts w:ascii="Times New Roman" w:hAnsi="Times New Roman" w:cs="Times New Roman"/>
          <w:spacing w:val="-2"/>
          <w:sz w:val="28"/>
          <w:szCs w:val="28"/>
          <w:lang w:val="es-ES"/>
        </w:rPr>
        <w:t xml:space="preserve"> hiện hành.</w:t>
      </w:r>
      <w:r w:rsidR="000B7D1D" w:rsidRPr="006A4948">
        <w:rPr>
          <w:rFonts w:ascii="Times New Roman" w:hAnsi="Times New Roman" w:cs="Times New Roman"/>
          <w:spacing w:val="-2"/>
          <w:sz w:val="28"/>
          <w:szCs w:val="28"/>
          <w:lang w:val="es-ES"/>
        </w:rPr>
        <w:t xml:space="preserve"> </w:t>
      </w:r>
    </w:p>
    <w:p w14:paraId="457F24ED" w14:textId="69AE09A3" w:rsidR="001A5A03" w:rsidRDefault="00BC6F1E" w:rsidP="001A0A29">
      <w:pPr>
        <w:widowControl w:val="0"/>
        <w:tabs>
          <w:tab w:val="left" w:pos="4820"/>
        </w:tabs>
        <w:spacing w:before="120" w:after="120" w:line="25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1A5A03">
        <w:rPr>
          <w:rFonts w:ascii="Times New Roman" w:hAnsi="Times New Roman" w:cs="Times New Roman"/>
          <w:b/>
          <w:bCs/>
          <w:sz w:val="28"/>
          <w:szCs w:val="28"/>
        </w:rPr>
        <w:t>.5. Kiến nghị giải pháp lựa chọn</w:t>
      </w:r>
    </w:p>
    <w:p w14:paraId="39B86FC4" w14:textId="77777777" w:rsidR="001A5A03" w:rsidRDefault="001A5A03" w:rsidP="001A0A29">
      <w:pPr>
        <w:widowControl w:val="0"/>
        <w:tabs>
          <w:tab w:val="left" w:pos="4820"/>
        </w:tabs>
        <w:spacing w:before="120" w:after="120" w:line="252" w:lineRule="auto"/>
        <w:ind w:firstLine="720"/>
        <w:jc w:val="both"/>
        <w:rPr>
          <w:rFonts w:ascii="Times New Roman" w:hAnsi="Times New Roman" w:cs="Times New Roman"/>
          <w:sz w:val="28"/>
          <w:szCs w:val="28"/>
        </w:rPr>
      </w:pPr>
      <w:r>
        <w:rPr>
          <w:rFonts w:ascii="Times New Roman" w:hAnsi="Times New Roman" w:cs="Times New Roman"/>
          <w:sz w:val="28"/>
          <w:szCs w:val="28"/>
        </w:rPr>
        <w:t>Qua phân tích đánh giá các tác động của chính sách, mặt tích cực và tiêu cực của giải pháp, Bộ Công Thương đề xuất lựa chọn Phương án 2 là phương án tối ưu so với Phương án 1.</w:t>
      </w:r>
    </w:p>
    <w:p w14:paraId="46972F2B" w14:textId="3018730C" w:rsidR="009521EA" w:rsidRDefault="00BC6F1E" w:rsidP="001A0A29">
      <w:pPr>
        <w:widowControl w:val="0"/>
        <w:tabs>
          <w:tab w:val="left" w:pos="4820"/>
        </w:tabs>
        <w:spacing w:before="120" w:after="120" w:line="25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009521EA">
        <w:rPr>
          <w:rFonts w:ascii="Times New Roman" w:hAnsi="Times New Roman" w:cs="Times New Roman"/>
          <w:b/>
          <w:bCs/>
          <w:sz w:val="28"/>
          <w:szCs w:val="28"/>
        </w:rPr>
        <w:t xml:space="preserve">. Nội dung chính sách </w:t>
      </w:r>
      <w:r>
        <w:rPr>
          <w:rFonts w:ascii="Times New Roman" w:hAnsi="Times New Roman" w:cs="Times New Roman"/>
          <w:b/>
          <w:bCs/>
          <w:sz w:val="28"/>
          <w:szCs w:val="28"/>
        </w:rPr>
        <w:t>4</w:t>
      </w:r>
      <w:r w:rsidR="009521EA">
        <w:rPr>
          <w:rFonts w:ascii="Times New Roman" w:hAnsi="Times New Roman" w:cs="Times New Roman"/>
          <w:b/>
          <w:bCs/>
          <w:sz w:val="28"/>
          <w:szCs w:val="28"/>
        </w:rPr>
        <w:t>: Sửa đổi, bổ sung khoản 1 Điều 22 Nghị định số 14/2018/NĐ-CP</w:t>
      </w:r>
    </w:p>
    <w:p w14:paraId="30F96C9F" w14:textId="69320E4E" w:rsidR="009521EA" w:rsidRDefault="00BC6F1E" w:rsidP="001A0A29">
      <w:pPr>
        <w:widowControl w:val="0"/>
        <w:tabs>
          <w:tab w:val="left" w:pos="4820"/>
        </w:tabs>
        <w:spacing w:before="120" w:after="120" w:line="252"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4</w:t>
      </w:r>
      <w:r w:rsidR="009521EA">
        <w:rPr>
          <w:rFonts w:ascii="Times New Roman" w:hAnsi="Times New Roman" w:cs="Times New Roman"/>
          <w:b/>
          <w:bCs/>
          <w:spacing w:val="-2"/>
          <w:sz w:val="28"/>
          <w:szCs w:val="28"/>
          <w:lang w:val="es-ES"/>
        </w:rPr>
        <w:t>.1. Xác định vấn đề bất cập</w:t>
      </w:r>
    </w:p>
    <w:p w14:paraId="6BC8EE18" w14:textId="38DEA0CD" w:rsidR="009521EA" w:rsidRDefault="009521EA" w:rsidP="001A0A29">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sidRPr="006A4948">
        <w:rPr>
          <w:rFonts w:ascii="Times New Roman" w:hAnsi="Times New Roman" w:cs="Times New Roman"/>
          <w:spacing w:val="-2"/>
          <w:sz w:val="28"/>
          <w:szCs w:val="28"/>
          <w:lang w:val="es-ES"/>
        </w:rPr>
        <w:t>Tại Điều 2</w:t>
      </w:r>
      <w:r>
        <w:rPr>
          <w:rFonts w:ascii="Times New Roman" w:hAnsi="Times New Roman" w:cs="Times New Roman"/>
          <w:spacing w:val="-2"/>
          <w:sz w:val="28"/>
          <w:szCs w:val="28"/>
          <w:lang w:val="es-ES"/>
        </w:rPr>
        <w:t>2</w:t>
      </w:r>
      <w:r w:rsidRPr="006A4948">
        <w:rPr>
          <w:rFonts w:ascii="Times New Roman" w:hAnsi="Times New Roman" w:cs="Times New Roman"/>
          <w:spacing w:val="-2"/>
          <w:sz w:val="28"/>
          <w:szCs w:val="28"/>
          <w:lang w:val="es-ES"/>
        </w:rPr>
        <w:t xml:space="preserve"> Chương V của Nghị định số 14/2018/NĐ-CP ngày 23/01/2018 của Chính phủ quy định công dân hai Bên có chung biên giới Việt Nam - Lào và Việt Nam - Campuchia có thể sử dụng chứng minh nhân dân/căn cước công dân qua lại biên giới và chợ biên giới không phù hợp với Hiệp định về Quy chế quản lý biên giới và cửa khẩu biên giới đất liền Việt Nam - Lào năm 2016 và các quy định pháp luật về xuất nhập cảnh (trong đó có các giấy tờ được phép xuất nhập cảnh qua biên giới với Lào không bao gồm chứng minh nhân dân)</w:t>
      </w:r>
      <w:r>
        <w:rPr>
          <w:rFonts w:ascii="Times New Roman" w:hAnsi="Times New Roman" w:cs="Times New Roman"/>
          <w:spacing w:val="-2"/>
          <w:sz w:val="28"/>
          <w:szCs w:val="28"/>
          <w:lang w:val="es-ES"/>
        </w:rPr>
        <w:t>.</w:t>
      </w:r>
    </w:p>
    <w:p w14:paraId="166302DC" w14:textId="17E89B55" w:rsidR="009521EA" w:rsidRDefault="00BC6F1E" w:rsidP="0057586F">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009521EA">
        <w:rPr>
          <w:rFonts w:ascii="Times New Roman" w:hAnsi="Times New Roman" w:cs="Times New Roman"/>
          <w:b/>
          <w:bCs/>
          <w:sz w:val="28"/>
          <w:szCs w:val="28"/>
        </w:rPr>
        <w:t>.2. Mục tiêu giải quyết vấn đề</w:t>
      </w:r>
    </w:p>
    <w:p w14:paraId="6F717A60" w14:textId="330BEF7A" w:rsidR="009521EA" w:rsidRDefault="009521EA" w:rsidP="0057586F">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spacing w:val="-2"/>
          <w:sz w:val="28"/>
          <w:szCs w:val="28"/>
          <w:lang w:val="es-ES"/>
        </w:rPr>
        <w:t>Q</w:t>
      </w:r>
      <w:r w:rsidRPr="006A4948">
        <w:rPr>
          <w:rFonts w:ascii="Times New Roman" w:hAnsi="Times New Roman" w:cs="Times New Roman"/>
          <w:spacing w:val="-2"/>
          <w:sz w:val="28"/>
          <w:szCs w:val="28"/>
          <w:lang w:val="es-ES"/>
        </w:rPr>
        <w:t xml:space="preserve">uy định giấy tờ qua lại biên giới </w:t>
      </w:r>
      <w:r>
        <w:rPr>
          <w:rFonts w:ascii="Times New Roman" w:hAnsi="Times New Roman" w:cs="Times New Roman"/>
          <w:spacing w:val="-2"/>
          <w:sz w:val="28"/>
          <w:szCs w:val="28"/>
          <w:lang w:val="es-ES"/>
        </w:rPr>
        <w:t>đ</w:t>
      </w:r>
      <w:r w:rsidRPr="006A4948">
        <w:rPr>
          <w:rFonts w:ascii="Times New Roman" w:hAnsi="Times New Roman" w:cs="Times New Roman"/>
          <w:spacing w:val="-2"/>
          <w:sz w:val="28"/>
          <w:szCs w:val="28"/>
          <w:lang w:val="es-ES"/>
        </w:rPr>
        <w:t xml:space="preserve">ảm bảo tính thống nhất, đồng bộ với Luật Nhập cảnh, xuất cảnh, quá cảnh, cư trú của người Việt Nam tại nước ngoài (Luật số </w:t>
      </w:r>
      <w:r w:rsidR="00DB77FB" w:rsidRPr="006A4948">
        <w:rPr>
          <w:rFonts w:ascii="Times New Roman" w:hAnsi="Times New Roman" w:cs="Times New Roman"/>
          <w:spacing w:val="-2"/>
          <w:sz w:val="28"/>
          <w:szCs w:val="28"/>
          <w:lang w:val="es-ES"/>
        </w:rPr>
        <w:t>47/2014/QH13 ngày 16</w:t>
      </w:r>
      <w:r w:rsidR="00DB77FB">
        <w:rPr>
          <w:rFonts w:ascii="Times New Roman" w:hAnsi="Times New Roman" w:cs="Times New Roman"/>
          <w:spacing w:val="-2"/>
          <w:sz w:val="28"/>
          <w:szCs w:val="28"/>
          <w:lang w:val="es-ES"/>
        </w:rPr>
        <w:t xml:space="preserve"> tháng </w:t>
      </w:r>
      <w:r w:rsidR="00DB77FB" w:rsidRPr="006A4948">
        <w:rPr>
          <w:rFonts w:ascii="Times New Roman" w:hAnsi="Times New Roman" w:cs="Times New Roman"/>
          <w:spacing w:val="-2"/>
          <w:sz w:val="28"/>
          <w:szCs w:val="28"/>
          <w:lang w:val="es-ES"/>
        </w:rPr>
        <w:t>6</w:t>
      </w:r>
      <w:r w:rsidR="00DB77FB">
        <w:rPr>
          <w:rFonts w:ascii="Times New Roman" w:hAnsi="Times New Roman" w:cs="Times New Roman"/>
          <w:spacing w:val="-2"/>
          <w:sz w:val="28"/>
          <w:szCs w:val="28"/>
          <w:lang w:val="es-ES"/>
        </w:rPr>
        <w:t xml:space="preserve"> năm </w:t>
      </w:r>
      <w:r w:rsidR="00DB77FB" w:rsidRPr="006A4948">
        <w:rPr>
          <w:rFonts w:ascii="Times New Roman" w:hAnsi="Times New Roman" w:cs="Times New Roman"/>
          <w:spacing w:val="-2"/>
          <w:sz w:val="28"/>
          <w:szCs w:val="28"/>
          <w:lang w:val="es-ES"/>
        </w:rPr>
        <w:t>2014)</w:t>
      </w:r>
      <w:r w:rsidR="00DB77FB">
        <w:rPr>
          <w:rFonts w:ascii="Times New Roman" w:hAnsi="Times New Roman" w:cs="Times New Roman"/>
          <w:spacing w:val="-2"/>
          <w:sz w:val="28"/>
          <w:szCs w:val="28"/>
          <w:lang w:val="es-ES"/>
        </w:rPr>
        <w:t>;</w:t>
      </w:r>
      <w:r w:rsidR="00DB77FB" w:rsidRPr="006A4948">
        <w:rPr>
          <w:rFonts w:ascii="Times New Roman" w:hAnsi="Times New Roman" w:cs="Times New Roman"/>
          <w:spacing w:val="-2"/>
          <w:sz w:val="28"/>
          <w:szCs w:val="28"/>
          <w:lang w:val="es-ES"/>
        </w:rPr>
        <w:t xml:space="preserve"> Luật sửa đổi, bổ sung một số điều của Luật Nhập cảnh, xuất cảnh, quá cảnh, cư trú của người nước ngoài tại Việt Nam (Luật số 49/2019/QH14 ngày 22</w:t>
      </w:r>
      <w:r w:rsidR="00DB77FB">
        <w:rPr>
          <w:rFonts w:ascii="Times New Roman" w:hAnsi="Times New Roman" w:cs="Times New Roman"/>
          <w:spacing w:val="-2"/>
          <w:sz w:val="28"/>
          <w:szCs w:val="28"/>
          <w:lang w:val="es-ES"/>
        </w:rPr>
        <w:t xml:space="preserve"> tháng </w:t>
      </w:r>
      <w:r w:rsidR="00DB77FB" w:rsidRPr="006A4948">
        <w:rPr>
          <w:rFonts w:ascii="Times New Roman" w:hAnsi="Times New Roman" w:cs="Times New Roman"/>
          <w:spacing w:val="-2"/>
          <w:sz w:val="28"/>
          <w:szCs w:val="28"/>
          <w:lang w:val="es-ES"/>
        </w:rPr>
        <w:t>11</w:t>
      </w:r>
      <w:r w:rsidR="00DB77FB">
        <w:rPr>
          <w:rFonts w:ascii="Times New Roman" w:hAnsi="Times New Roman" w:cs="Times New Roman"/>
          <w:spacing w:val="-2"/>
          <w:sz w:val="28"/>
          <w:szCs w:val="28"/>
          <w:lang w:val="es-ES"/>
        </w:rPr>
        <w:t xml:space="preserve"> năm </w:t>
      </w:r>
      <w:r w:rsidR="00DB77FB" w:rsidRPr="006A4948">
        <w:rPr>
          <w:rFonts w:ascii="Times New Roman" w:hAnsi="Times New Roman" w:cs="Times New Roman"/>
          <w:spacing w:val="-2"/>
          <w:sz w:val="28"/>
          <w:szCs w:val="28"/>
          <w:lang w:val="es-ES"/>
        </w:rPr>
        <w:t>2019)</w:t>
      </w:r>
      <w:r w:rsidR="00DB77FB">
        <w:rPr>
          <w:rFonts w:ascii="Times New Roman" w:hAnsi="Times New Roman" w:cs="Times New Roman"/>
          <w:spacing w:val="-2"/>
          <w:sz w:val="28"/>
          <w:szCs w:val="28"/>
          <w:lang w:val="es-ES"/>
        </w:rPr>
        <w:t>; các thỏa thuận song phương giữa Việt Nam và các nước có chung đường biên giới;</w:t>
      </w:r>
      <w:r w:rsidR="00DB77FB" w:rsidRPr="006A4948">
        <w:rPr>
          <w:rFonts w:ascii="Times New Roman" w:hAnsi="Times New Roman" w:cs="Times New Roman"/>
          <w:spacing w:val="-2"/>
          <w:sz w:val="28"/>
          <w:szCs w:val="28"/>
          <w:lang w:val="es-ES"/>
        </w:rPr>
        <w:t xml:space="preserve"> và các văn bản quy phạm pháp luật khác có liên quan</w:t>
      </w:r>
      <w:r w:rsidR="00DB77FB">
        <w:rPr>
          <w:rFonts w:ascii="Times New Roman" w:hAnsi="Times New Roman" w:cs="Times New Roman"/>
          <w:spacing w:val="-2"/>
          <w:sz w:val="28"/>
          <w:szCs w:val="28"/>
          <w:lang w:val="es-ES"/>
        </w:rPr>
        <w:t>.</w:t>
      </w:r>
    </w:p>
    <w:p w14:paraId="6F70A783" w14:textId="5DE3A4EC" w:rsidR="009521EA" w:rsidRDefault="00BC6F1E" w:rsidP="0057586F">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009521EA">
        <w:rPr>
          <w:rFonts w:ascii="Times New Roman" w:hAnsi="Times New Roman" w:cs="Times New Roman"/>
          <w:b/>
          <w:bCs/>
          <w:sz w:val="28"/>
          <w:szCs w:val="28"/>
        </w:rPr>
        <w:t>.3. Các phương án đề xuất giải quyết vấn đề</w:t>
      </w:r>
    </w:p>
    <w:p w14:paraId="4FD7497F" w14:textId="40544D50" w:rsidR="009521EA" w:rsidRDefault="009521EA" w:rsidP="0057586F">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Phương án 1: Giữ nguyên quy định tại khoản 1 Điều 2</w:t>
      </w:r>
      <w:r w:rsidR="00694C52">
        <w:rPr>
          <w:rFonts w:ascii="Times New Roman" w:hAnsi="Times New Roman" w:cs="Times New Roman"/>
          <w:spacing w:val="-2"/>
          <w:sz w:val="28"/>
          <w:szCs w:val="28"/>
          <w:lang w:val="es-ES"/>
        </w:rPr>
        <w:t>2</w:t>
      </w:r>
      <w:r>
        <w:rPr>
          <w:rFonts w:ascii="Times New Roman" w:hAnsi="Times New Roman" w:cs="Times New Roman"/>
          <w:spacing w:val="-2"/>
          <w:sz w:val="28"/>
          <w:szCs w:val="28"/>
          <w:lang w:val="es-ES"/>
        </w:rPr>
        <w:t xml:space="preserve">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112B5F30" w14:textId="77777777" w:rsidR="009521EA" w:rsidRDefault="009521EA" w:rsidP="0057586F">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2: Sửa đổi, bổ sung khoản 1 Điều 22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 xml:space="preserve"> theo hướng cụ thể như sau: </w:t>
      </w:r>
    </w:p>
    <w:p w14:paraId="45D9F489" w14:textId="6F6763B8" w:rsidR="009521EA" w:rsidRPr="004F6001" w:rsidRDefault="009521EA" w:rsidP="0057586F">
      <w:pPr>
        <w:widowControl w:val="0"/>
        <w:tabs>
          <w:tab w:val="left" w:pos="4820"/>
        </w:tabs>
        <w:spacing w:before="120" w:after="120" w:line="240" w:lineRule="auto"/>
        <w:ind w:firstLine="720"/>
        <w:jc w:val="both"/>
        <w:rPr>
          <w:rFonts w:ascii="Times New Roman" w:hAnsi="Times New Roman" w:cs="Times New Roman"/>
          <w:b/>
          <w:bCs/>
          <w:sz w:val="28"/>
          <w:szCs w:val="28"/>
        </w:rPr>
      </w:pPr>
      <w:r w:rsidRPr="00741C20">
        <w:rPr>
          <w:rFonts w:ascii="Times New Roman" w:hAnsi="Times New Roman" w:cs="Times New Roman"/>
          <w:sz w:val="28"/>
          <w:szCs w:val="28"/>
        </w:rPr>
        <w:t>“</w:t>
      </w:r>
      <w:r w:rsidR="00E678DA" w:rsidRPr="00741C20">
        <w:rPr>
          <w:rFonts w:ascii="Times New Roman" w:hAnsi="Times New Roman" w:cs="Times New Roman"/>
          <w:spacing w:val="-2"/>
          <w:sz w:val="28"/>
          <w:szCs w:val="28"/>
          <w:lang w:val="es-ES"/>
        </w:rPr>
        <w:t>1</w:t>
      </w:r>
      <w:r w:rsidR="00E678DA" w:rsidRPr="00262BD8">
        <w:rPr>
          <w:rFonts w:ascii="Times New Roman" w:hAnsi="Times New Roman" w:cs="Times New Roman"/>
          <w:spacing w:val="-2"/>
          <w:sz w:val="28"/>
          <w:szCs w:val="28"/>
          <w:lang w:val="es-ES"/>
        </w:rPr>
        <w:t>. Công dân nước có chung biên giới là chủ hàng hoặc người được chủ hàng ủy quyền, chủ phương tiện, người điều khiển phương tiện và nhân viên phục vụ trên phương tiện vận tải hàng hóa của nước có chung biên giới được theo phương tiện vận tải hàng hóa đi qua các cửa khẩu, lối mở biên giới quy định tại Nghị định này để vào các điểm giao, nhận hàng hóa bằng Hộ chiếu</w:t>
      </w:r>
      <w:r w:rsidR="00E678DA">
        <w:rPr>
          <w:rFonts w:ascii="Times New Roman" w:hAnsi="Times New Roman" w:cs="Times New Roman"/>
          <w:spacing w:val="-2"/>
          <w:sz w:val="28"/>
          <w:szCs w:val="28"/>
          <w:lang w:val="es-ES"/>
        </w:rPr>
        <w:t xml:space="preserve"> hoặc các giấy tờ có giá trị thay thế hộ chiếu còn hiệu lực </w:t>
      </w:r>
      <w:r w:rsidR="00E678DA" w:rsidRPr="00262BD8">
        <w:rPr>
          <w:rFonts w:ascii="Times New Roman" w:hAnsi="Times New Roman" w:cs="Times New Roman"/>
          <w:spacing w:val="-2"/>
          <w:sz w:val="28"/>
          <w:szCs w:val="28"/>
          <w:lang w:val="es-ES"/>
        </w:rPr>
        <w:t xml:space="preserve">hoặc Giấy Thông hành xuất nhập cảnh vùng biên giới do cơ quan có thẩm quyền của nước có chung biên giới cấp hoặc giấy tờ qua lại biên giới khác </w:t>
      </w:r>
      <w:r w:rsidR="00E678DA">
        <w:rPr>
          <w:rFonts w:ascii="Times New Roman" w:hAnsi="Times New Roman" w:cs="Times New Roman"/>
          <w:spacing w:val="-2"/>
          <w:sz w:val="28"/>
          <w:szCs w:val="28"/>
          <w:lang w:val="es-ES"/>
        </w:rPr>
        <w:t>do hai bên thỏa thuận</w:t>
      </w:r>
      <w:r>
        <w:rPr>
          <w:rFonts w:ascii="Times New Roman" w:hAnsi="Times New Roman" w:cs="Times New Roman"/>
          <w:spacing w:val="-2"/>
          <w:sz w:val="28"/>
          <w:szCs w:val="28"/>
          <w:lang w:val="es-ES"/>
        </w:rPr>
        <w:t>”</w:t>
      </w:r>
      <w:r w:rsidR="003A5242">
        <w:rPr>
          <w:rFonts w:ascii="Times New Roman" w:hAnsi="Times New Roman" w:cs="Times New Roman"/>
          <w:spacing w:val="-2"/>
          <w:sz w:val="28"/>
          <w:szCs w:val="28"/>
          <w:lang w:val="es-ES"/>
        </w:rPr>
        <w:t>.</w:t>
      </w:r>
    </w:p>
    <w:p w14:paraId="5586F965" w14:textId="47501BB2" w:rsidR="009521EA" w:rsidRDefault="00BC6F1E" w:rsidP="0057586F">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4</w:t>
      </w:r>
      <w:r w:rsidR="009521EA">
        <w:rPr>
          <w:rFonts w:ascii="Times New Roman" w:hAnsi="Times New Roman" w:cs="Times New Roman"/>
          <w:b/>
          <w:bCs/>
          <w:spacing w:val="-2"/>
          <w:sz w:val="28"/>
          <w:szCs w:val="28"/>
          <w:lang w:val="es-ES"/>
        </w:rPr>
        <w:t>.4. Đánh giá tác động của các phương án</w:t>
      </w:r>
    </w:p>
    <w:p w14:paraId="361A786D" w14:textId="1D2E5343" w:rsidR="009521EA" w:rsidRDefault="00BC6F1E" w:rsidP="0057586F">
      <w:pPr>
        <w:widowControl w:val="0"/>
        <w:tabs>
          <w:tab w:val="left" w:pos="4820"/>
        </w:tabs>
        <w:spacing w:before="120" w:after="120" w:line="240"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4</w:t>
      </w:r>
      <w:r w:rsidR="009521EA">
        <w:rPr>
          <w:rFonts w:ascii="Times New Roman" w:hAnsi="Times New Roman" w:cs="Times New Roman"/>
          <w:b/>
          <w:bCs/>
          <w:i/>
          <w:iCs/>
          <w:spacing w:val="-2"/>
          <w:sz w:val="28"/>
          <w:szCs w:val="28"/>
          <w:lang w:val="es-ES"/>
        </w:rPr>
        <w:t xml:space="preserve">.4.1. Phương án 1: </w:t>
      </w:r>
    </w:p>
    <w:p w14:paraId="308AB42E" w14:textId="77777777" w:rsidR="009521EA" w:rsidRDefault="009521EA" w:rsidP="0057586F">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tích cực: </w:t>
      </w:r>
      <w:r>
        <w:rPr>
          <w:rFonts w:ascii="Times New Roman" w:hAnsi="Times New Roman" w:cs="Times New Roman"/>
          <w:spacing w:val="-2"/>
          <w:sz w:val="28"/>
          <w:szCs w:val="28"/>
          <w:lang w:val="es-ES"/>
        </w:rPr>
        <w:t xml:space="preserve">Không làm 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26C990A1" w14:textId="77777777" w:rsidR="00313875" w:rsidRDefault="009521EA" w:rsidP="0057586F">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spacing w:val="-2"/>
          <w:sz w:val="28"/>
          <w:szCs w:val="28"/>
          <w:lang w:val="es-ES"/>
        </w:rPr>
        <w:t xml:space="preserve"> Chưa đảm bảo </w:t>
      </w:r>
      <w:r w:rsidRPr="006A4948">
        <w:rPr>
          <w:rFonts w:ascii="Times New Roman" w:hAnsi="Times New Roman" w:cs="Times New Roman"/>
          <w:spacing w:val="-2"/>
          <w:sz w:val="28"/>
          <w:szCs w:val="28"/>
          <w:lang w:val="es-ES"/>
        </w:rPr>
        <w:t xml:space="preserve">tính thống nhất, đồng bộ với Luật Nhập cảnh, xuất cảnh, quá cảnh, cư trú của người Việt Nam tại nước ngoài (Luật số 47/2014/QH13 </w:t>
      </w:r>
      <w:r w:rsidR="00313875" w:rsidRPr="006A4948">
        <w:rPr>
          <w:rFonts w:ascii="Times New Roman" w:hAnsi="Times New Roman" w:cs="Times New Roman"/>
          <w:spacing w:val="-2"/>
          <w:sz w:val="28"/>
          <w:szCs w:val="28"/>
          <w:lang w:val="es-ES"/>
        </w:rPr>
        <w:t>ngày 16</w:t>
      </w:r>
      <w:r w:rsidR="00313875">
        <w:rPr>
          <w:rFonts w:ascii="Times New Roman" w:hAnsi="Times New Roman" w:cs="Times New Roman"/>
          <w:spacing w:val="-2"/>
          <w:sz w:val="28"/>
          <w:szCs w:val="28"/>
          <w:lang w:val="es-ES"/>
        </w:rPr>
        <w:t xml:space="preserve"> tháng </w:t>
      </w:r>
      <w:r w:rsidR="00313875" w:rsidRPr="006A4948">
        <w:rPr>
          <w:rFonts w:ascii="Times New Roman" w:hAnsi="Times New Roman" w:cs="Times New Roman"/>
          <w:spacing w:val="-2"/>
          <w:sz w:val="28"/>
          <w:szCs w:val="28"/>
          <w:lang w:val="es-ES"/>
        </w:rPr>
        <w:t>6</w:t>
      </w:r>
      <w:r w:rsidR="00313875">
        <w:rPr>
          <w:rFonts w:ascii="Times New Roman" w:hAnsi="Times New Roman" w:cs="Times New Roman"/>
          <w:spacing w:val="-2"/>
          <w:sz w:val="28"/>
          <w:szCs w:val="28"/>
          <w:lang w:val="es-ES"/>
        </w:rPr>
        <w:t xml:space="preserve"> năm </w:t>
      </w:r>
      <w:r w:rsidR="00313875" w:rsidRPr="006A4948">
        <w:rPr>
          <w:rFonts w:ascii="Times New Roman" w:hAnsi="Times New Roman" w:cs="Times New Roman"/>
          <w:spacing w:val="-2"/>
          <w:sz w:val="28"/>
          <w:szCs w:val="28"/>
          <w:lang w:val="es-ES"/>
        </w:rPr>
        <w:t>2014)</w:t>
      </w:r>
      <w:r w:rsidR="00313875">
        <w:rPr>
          <w:rFonts w:ascii="Times New Roman" w:hAnsi="Times New Roman" w:cs="Times New Roman"/>
          <w:spacing w:val="-2"/>
          <w:sz w:val="28"/>
          <w:szCs w:val="28"/>
          <w:lang w:val="es-ES"/>
        </w:rPr>
        <w:t>;</w:t>
      </w:r>
      <w:r w:rsidR="00313875" w:rsidRPr="006A4948">
        <w:rPr>
          <w:rFonts w:ascii="Times New Roman" w:hAnsi="Times New Roman" w:cs="Times New Roman"/>
          <w:spacing w:val="-2"/>
          <w:sz w:val="28"/>
          <w:szCs w:val="28"/>
          <w:lang w:val="es-ES"/>
        </w:rPr>
        <w:t xml:space="preserve"> Luật sửa đổi, bổ sung một số điều của Luật Nhập cảnh, xuất cảnh, quá cảnh, cư trú của người nước ngoài tại Việt Nam (Luật số 49/2019/QH14 ngày 22</w:t>
      </w:r>
      <w:r w:rsidR="00313875">
        <w:rPr>
          <w:rFonts w:ascii="Times New Roman" w:hAnsi="Times New Roman" w:cs="Times New Roman"/>
          <w:spacing w:val="-2"/>
          <w:sz w:val="28"/>
          <w:szCs w:val="28"/>
          <w:lang w:val="es-ES"/>
        </w:rPr>
        <w:t xml:space="preserve"> tháng </w:t>
      </w:r>
      <w:r w:rsidR="00313875" w:rsidRPr="006A4948">
        <w:rPr>
          <w:rFonts w:ascii="Times New Roman" w:hAnsi="Times New Roman" w:cs="Times New Roman"/>
          <w:spacing w:val="-2"/>
          <w:sz w:val="28"/>
          <w:szCs w:val="28"/>
          <w:lang w:val="es-ES"/>
        </w:rPr>
        <w:t>11</w:t>
      </w:r>
      <w:r w:rsidR="00313875">
        <w:rPr>
          <w:rFonts w:ascii="Times New Roman" w:hAnsi="Times New Roman" w:cs="Times New Roman"/>
          <w:spacing w:val="-2"/>
          <w:sz w:val="28"/>
          <w:szCs w:val="28"/>
          <w:lang w:val="es-ES"/>
        </w:rPr>
        <w:t xml:space="preserve"> năm </w:t>
      </w:r>
      <w:r w:rsidR="00313875" w:rsidRPr="006A4948">
        <w:rPr>
          <w:rFonts w:ascii="Times New Roman" w:hAnsi="Times New Roman" w:cs="Times New Roman"/>
          <w:spacing w:val="-2"/>
          <w:sz w:val="28"/>
          <w:szCs w:val="28"/>
          <w:lang w:val="es-ES"/>
        </w:rPr>
        <w:t>2019)</w:t>
      </w:r>
      <w:r w:rsidR="00313875">
        <w:rPr>
          <w:rFonts w:ascii="Times New Roman" w:hAnsi="Times New Roman" w:cs="Times New Roman"/>
          <w:spacing w:val="-2"/>
          <w:sz w:val="28"/>
          <w:szCs w:val="28"/>
          <w:lang w:val="es-ES"/>
        </w:rPr>
        <w:t>; các thỏa thuận song phương giữa Việt Nam và các nước có chung đường biên giới;</w:t>
      </w:r>
      <w:r w:rsidR="00313875" w:rsidRPr="006A4948">
        <w:rPr>
          <w:rFonts w:ascii="Times New Roman" w:hAnsi="Times New Roman" w:cs="Times New Roman"/>
          <w:spacing w:val="-2"/>
          <w:sz w:val="28"/>
          <w:szCs w:val="28"/>
          <w:lang w:val="es-ES"/>
        </w:rPr>
        <w:t xml:space="preserve"> và các văn bản quy phạm pháp luật khác có liên quan</w:t>
      </w:r>
      <w:r w:rsidR="00313875">
        <w:rPr>
          <w:rFonts w:ascii="Times New Roman" w:hAnsi="Times New Roman" w:cs="Times New Roman"/>
          <w:spacing w:val="-2"/>
          <w:sz w:val="28"/>
          <w:szCs w:val="28"/>
          <w:lang w:val="es-ES"/>
        </w:rPr>
        <w:t>.</w:t>
      </w:r>
    </w:p>
    <w:p w14:paraId="2FE885EA" w14:textId="1DBE4529" w:rsidR="009521EA" w:rsidRDefault="009521EA" w:rsidP="0057586F">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kinh tế: </w:t>
      </w:r>
      <w:r>
        <w:rPr>
          <w:rFonts w:ascii="Times New Roman" w:hAnsi="Times New Roman" w:cs="Times New Roman"/>
          <w:spacing w:val="-2"/>
          <w:sz w:val="28"/>
          <w:szCs w:val="28"/>
          <w:lang w:val="es-ES"/>
        </w:rPr>
        <w:t>Không thay đổi so với quy định hiện hành.</w:t>
      </w:r>
    </w:p>
    <w:p w14:paraId="06661CAE" w14:textId="77777777" w:rsidR="009521EA" w:rsidRDefault="009521EA" w:rsidP="0057586F">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xã hội: </w:t>
      </w:r>
      <w:r>
        <w:rPr>
          <w:rFonts w:ascii="Times New Roman" w:hAnsi="Times New Roman" w:cs="Times New Roman"/>
          <w:spacing w:val="-2"/>
          <w:sz w:val="28"/>
          <w:szCs w:val="28"/>
          <w:lang w:val="es-ES"/>
        </w:rPr>
        <w:t>Không thay đổi so với quy định hiện hành.</w:t>
      </w:r>
    </w:p>
    <w:p w14:paraId="1666FB4E" w14:textId="77777777" w:rsidR="009521EA" w:rsidRDefault="009521EA" w:rsidP="0057586F">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về giới của chính sách: </w:t>
      </w:r>
      <w:r>
        <w:rPr>
          <w:rFonts w:ascii="Times New Roman" w:hAnsi="Times New Roman" w:cs="Times New Roman"/>
          <w:spacing w:val="-2"/>
          <w:sz w:val="28"/>
          <w:szCs w:val="28"/>
          <w:lang w:val="es-ES"/>
        </w:rPr>
        <w:t>Không có tác động về giới.</w:t>
      </w:r>
    </w:p>
    <w:p w14:paraId="07C3ACBE" w14:textId="77777777" w:rsidR="009521EA" w:rsidRPr="00CF0B57" w:rsidRDefault="009521EA" w:rsidP="0057586F">
      <w:pPr>
        <w:widowControl w:val="0"/>
        <w:tabs>
          <w:tab w:val="left" w:pos="4820"/>
        </w:tabs>
        <w:spacing w:before="120" w:after="120" w:line="240" w:lineRule="auto"/>
        <w:ind w:firstLine="720"/>
        <w:jc w:val="both"/>
        <w:rPr>
          <w:rFonts w:ascii="Times New Roman" w:hAnsi="Times New Roman" w:cs="Times New Roman"/>
          <w:spacing w:val="-4"/>
          <w:sz w:val="28"/>
          <w:szCs w:val="28"/>
          <w:lang w:val="es-ES"/>
        </w:rPr>
      </w:pPr>
      <w:r w:rsidRPr="00CF0B57">
        <w:rPr>
          <w:rFonts w:ascii="Times New Roman" w:hAnsi="Times New Roman" w:cs="Times New Roman"/>
          <w:spacing w:val="-4"/>
          <w:sz w:val="28"/>
          <w:szCs w:val="28"/>
          <w:lang w:val="es-ES"/>
        </w:rPr>
        <w:t xml:space="preserve">- </w:t>
      </w:r>
      <w:r w:rsidRPr="00CF0B57">
        <w:rPr>
          <w:rFonts w:ascii="Times New Roman" w:hAnsi="Times New Roman" w:cs="Times New Roman"/>
          <w:i/>
          <w:iCs/>
          <w:spacing w:val="-4"/>
          <w:sz w:val="28"/>
          <w:szCs w:val="28"/>
          <w:lang w:val="es-ES"/>
        </w:rPr>
        <w:t xml:space="preserve">Tác động của Thủ tục hành chính: </w:t>
      </w:r>
      <w:r w:rsidRPr="00CF0B57">
        <w:rPr>
          <w:rFonts w:ascii="Times New Roman" w:hAnsi="Times New Roman" w:cs="Times New Roman"/>
          <w:spacing w:val="-4"/>
          <w:sz w:val="28"/>
          <w:szCs w:val="28"/>
          <w:lang w:val="es-ES"/>
        </w:rPr>
        <w:t>Không thay đổi so với quy định hiện hành.</w:t>
      </w:r>
    </w:p>
    <w:p w14:paraId="78C69A7C" w14:textId="77777777" w:rsidR="009521EA" w:rsidRDefault="009521EA" w:rsidP="0057586F">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Không thay đổi so với quy định hiện hành.</w:t>
      </w:r>
    </w:p>
    <w:p w14:paraId="7621805A" w14:textId="5C1A57FC" w:rsidR="009521EA" w:rsidRPr="00D87312" w:rsidRDefault="00BC6F1E" w:rsidP="0009128C">
      <w:pPr>
        <w:widowControl w:val="0"/>
        <w:tabs>
          <w:tab w:val="left" w:pos="4820"/>
        </w:tabs>
        <w:spacing w:before="120" w:after="120" w:line="240"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4</w:t>
      </w:r>
      <w:r w:rsidR="009521EA">
        <w:rPr>
          <w:rFonts w:ascii="Times New Roman" w:hAnsi="Times New Roman" w:cs="Times New Roman"/>
          <w:b/>
          <w:bCs/>
          <w:i/>
          <w:iCs/>
          <w:spacing w:val="-2"/>
          <w:sz w:val="28"/>
          <w:szCs w:val="28"/>
          <w:lang w:val="es-ES"/>
        </w:rPr>
        <w:t xml:space="preserve">.4.2. Phương án 2: </w:t>
      </w:r>
    </w:p>
    <w:p w14:paraId="7E45FFE4" w14:textId="2322A4F7" w:rsidR="009521EA" w:rsidRPr="00566EEF" w:rsidRDefault="009521EA"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Pr>
          <w:rFonts w:ascii="Times New Roman" w:hAnsi="Times New Roman" w:cs="Times New Roman"/>
          <w:i/>
          <w:iCs/>
          <w:spacing w:val="-2"/>
          <w:sz w:val="28"/>
          <w:szCs w:val="28"/>
          <w:lang w:val="es-ES"/>
        </w:rPr>
        <w:t xml:space="preserve">Tác động tích cực: </w:t>
      </w:r>
      <w:r w:rsidR="00CB4C0D" w:rsidRPr="00AA4585">
        <w:rPr>
          <w:rFonts w:ascii="Times New Roman" w:hAnsi="Times New Roman" w:cs="Times New Roman"/>
          <w:spacing w:val="-2"/>
          <w:sz w:val="28"/>
          <w:szCs w:val="28"/>
          <w:lang w:val="es-ES"/>
        </w:rPr>
        <w:t>Đ</w:t>
      </w:r>
      <w:r w:rsidR="00CB4C0D">
        <w:rPr>
          <w:rFonts w:ascii="Times New Roman" w:hAnsi="Times New Roman" w:cs="Times New Roman"/>
          <w:spacing w:val="-2"/>
          <w:sz w:val="28"/>
          <w:szCs w:val="28"/>
          <w:lang w:val="es-ES"/>
        </w:rPr>
        <w:t xml:space="preserve">ảm bảo </w:t>
      </w:r>
      <w:r w:rsidR="00CB4C0D" w:rsidRPr="006A4948">
        <w:rPr>
          <w:rFonts w:ascii="Times New Roman" w:hAnsi="Times New Roman" w:cs="Times New Roman"/>
          <w:spacing w:val="-2"/>
          <w:sz w:val="28"/>
          <w:szCs w:val="28"/>
          <w:lang w:val="es-ES"/>
        </w:rPr>
        <w:t>tính thống nhất, đồng bộ với Luật Nhập cảnh, xuất cảnh, quá cảnh, cư trú của người Việt Nam tại nước ngoài (Luật số 47/2014/QH13 ngày 16</w:t>
      </w:r>
      <w:r w:rsidR="00CB4C0D">
        <w:rPr>
          <w:rFonts w:ascii="Times New Roman" w:hAnsi="Times New Roman" w:cs="Times New Roman"/>
          <w:spacing w:val="-2"/>
          <w:sz w:val="28"/>
          <w:szCs w:val="28"/>
          <w:lang w:val="es-ES"/>
        </w:rPr>
        <w:t xml:space="preserve"> tháng </w:t>
      </w:r>
      <w:r w:rsidR="00CB4C0D" w:rsidRPr="006A4948">
        <w:rPr>
          <w:rFonts w:ascii="Times New Roman" w:hAnsi="Times New Roman" w:cs="Times New Roman"/>
          <w:spacing w:val="-2"/>
          <w:sz w:val="28"/>
          <w:szCs w:val="28"/>
          <w:lang w:val="es-ES"/>
        </w:rPr>
        <w:t>6</w:t>
      </w:r>
      <w:r w:rsidR="00CB4C0D">
        <w:rPr>
          <w:rFonts w:ascii="Times New Roman" w:hAnsi="Times New Roman" w:cs="Times New Roman"/>
          <w:spacing w:val="-2"/>
          <w:sz w:val="28"/>
          <w:szCs w:val="28"/>
          <w:lang w:val="es-ES"/>
        </w:rPr>
        <w:t xml:space="preserve"> năm </w:t>
      </w:r>
      <w:r w:rsidR="00CB4C0D" w:rsidRPr="006A4948">
        <w:rPr>
          <w:rFonts w:ascii="Times New Roman" w:hAnsi="Times New Roman" w:cs="Times New Roman"/>
          <w:spacing w:val="-2"/>
          <w:sz w:val="28"/>
          <w:szCs w:val="28"/>
          <w:lang w:val="es-ES"/>
        </w:rPr>
        <w:t>2014) và Luật sửa đổi, bổ sung một số điều của Luật Nhập cảnh, xuất cảnh, quá cảnh, cư trú của người nước ngoài tại Việt Nam (Luật số 49/2019/QH14 ngày 22</w:t>
      </w:r>
      <w:r w:rsidR="00CB4C0D">
        <w:rPr>
          <w:rFonts w:ascii="Times New Roman" w:hAnsi="Times New Roman" w:cs="Times New Roman"/>
          <w:spacing w:val="-2"/>
          <w:sz w:val="28"/>
          <w:szCs w:val="28"/>
          <w:lang w:val="es-ES"/>
        </w:rPr>
        <w:t xml:space="preserve"> tháng </w:t>
      </w:r>
      <w:r w:rsidR="00CB4C0D" w:rsidRPr="006A4948">
        <w:rPr>
          <w:rFonts w:ascii="Times New Roman" w:hAnsi="Times New Roman" w:cs="Times New Roman"/>
          <w:spacing w:val="-2"/>
          <w:sz w:val="28"/>
          <w:szCs w:val="28"/>
          <w:lang w:val="es-ES"/>
        </w:rPr>
        <w:t>11</w:t>
      </w:r>
      <w:r w:rsidR="00CB4C0D">
        <w:rPr>
          <w:rFonts w:ascii="Times New Roman" w:hAnsi="Times New Roman" w:cs="Times New Roman"/>
          <w:spacing w:val="-2"/>
          <w:sz w:val="28"/>
          <w:szCs w:val="28"/>
          <w:lang w:val="es-ES"/>
        </w:rPr>
        <w:t xml:space="preserve"> năm </w:t>
      </w:r>
      <w:r w:rsidR="00CB4C0D" w:rsidRPr="006A4948">
        <w:rPr>
          <w:rFonts w:ascii="Times New Roman" w:hAnsi="Times New Roman" w:cs="Times New Roman"/>
          <w:spacing w:val="-2"/>
          <w:sz w:val="28"/>
          <w:szCs w:val="28"/>
          <w:lang w:val="es-ES"/>
        </w:rPr>
        <w:t>2019)</w:t>
      </w:r>
      <w:r w:rsidR="00CB4C0D">
        <w:rPr>
          <w:rFonts w:ascii="Times New Roman" w:hAnsi="Times New Roman" w:cs="Times New Roman"/>
          <w:spacing w:val="-2"/>
          <w:sz w:val="28"/>
          <w:szCs w:val="28"/>
          <w:lang w:val="es-ES"/>
        </w:rPr>
        <w:t>; các thỏa thuận song phương giữa Việt Nam và các nước có chung đường biên giới;</w:t>
      </w:r>
      <w:r w:rsidR="00CB4C0D" w:rsidRPr="006A4948">
        <w:rPr>
          <w:rFonts w:ascii="Times New Roman" w:hAnsi="Times New Roman" w:cs="Times New Roman"/>
          <w:spacing w:val="-2"/>
          <w:sz w:val="28"/>
          <w:szCs w:val="28"/>
          <w:lang w:val="es-ES"/>
        </w:rPr>
        <w:t xml:space="preserve"> và các văn bản quy phạm pháp luật khác có liên quan</w:t>
      </w:r>
      <w:r w:rsidR="00CB4C0D">
        <w:rPr>
          <w:rFonts w:ascii="Times New Roman" w:hAnsi="Times New Roman" w:cs="Times New Roman"/>
          <w:spacing w:val="-2"/>
          <w:sz w:val="28"/>
          <w:szCs w:val="28"/>
          <w:lang w:val="es-ES"/>
        </w:rPr>
        <w:t>.</w:t>
      </w:r>
    </w:p>
    <w:p w14:paraId="5E76D020" w14:textId="77777777" w:rsidR="009521EA" w:rsidRPr="007F6C27" w:rsidRDefault="009521EA" w:rsidP="0009128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 xml:space="preserve">- </w:t>
      </w:r>
      <w:r w:rsidRPr="00ED5648">
        <w:rPr>
          <w:rFonts w:ascii="Times New Roman" w:hAnsi="Times New Roman" w:cs="Times New Roman"/>
          <w:i/>
          <w:iCs/>
          <w:spacing w:val="-2"/>
          <w:sz w:val="28"/>
          <w:szCs w:val="28"/>
          <w:lang w:val="es-ES"/>
        </w:rPr>
        <w:t>Tác động tiêu cực</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 xml:space="preserve">Phát sinh chi phí nghiên cứu, sửa đổi, bổ sung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0F1B5709" w14:textId="77777777" w:rsidR="009521EA" w:rsidRPr="006F1273" w:rsidRDefault="009521EA"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 xml:space="preserve">Tác động về kinh tế: </w:t>
      </w:r>
      <w:r>
        <w:rPr>
          <w:rFonts w:ascii="Times New Roman" w:hAnsi="Times New Roman" w:cs="Times New Roman"/>
          <w:spacing w:val="-2"/>
          <w:sz w:val="28"/>
          <w:szCs w:val="28"/>
          <w:lang w:val="es-ES"/>
        </w:rPr>
        <w:t>Không phát sinh chi phí cho người dân.</w:t>
      </w:r>
    </w:p>
    <w:p w14:paraId="26E6ADF7" w14:textId="4C7D3724" w:rsidR="009521EA" w:rsidRPr="006F1273" w:rsidRDefault="009521EA"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sz w:val="28"/>
          <w:szCs w:val="28"/>
        </w:rPr>
        <w:t xml:space="preserve">- </w:t>
      </w:r>
      <w:r>
        <w:rPr>
          <w:rFonts w:ascii="Times New Roman" w:hAnsi="Times New Roman" w:cs="Times New Roman"/>
          <w:i/>
          <w:iCs/>
          <w:spacing w:val="-2"/>
          <w:sz w:val="28"/>
          <w:szCs w:val="28"/>
          <w:lang w:val="es-ES"/>
        </w:rPr>
        <w:t xml:space="preserve">Tác động về xã hội: </w:t>
      </w:r>
      <w:r w:rsidR="00707394">
        <w:rPr>
          <w:rFonts w:ascii="Times New Roman" w:hAnsi="Times New Roman" w:cs="Times New Roman"/>
          <w:spacing w:val="-2"/>
          <w:sz w:val="28"/>
          <w:szCs w:val="28"/>
          <w:lang w:val="es-ES"/>
        </w:rPr>
        <w:t>Tạo điều kiện thuận lợi cho người dân, thương nhân trong qua lại, giao thương tại khu vực biên giới theo quy định pháp luật.</w:t>
      </w:r>
    </w:p>
    <w:p w14:paraId="7AACB152" w14:textId="77777777" w:rsidR="009521EA" w:rsidRDefault="009521EA" w:rsidP="0009128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Pr>
          <w:rFonts w:ascii="Times New Roman" w:hAnsi="Times New Roman" w:cs="Times New Roman"/>
          <w:i/>
          <w:iCs/>
          <w:spacing w:val="-2"/>
          <w:sz w:val="28"/>
          <w:szCs w:val="28"/>
          <w:lang w:val="es-ES"/>
        </w:rPr>
        <w:t xml:space="preserve">- Tác động về giới của chính sách: </w:t>
      </w:r>
      <w:r>
        <w:rPr>
          <w:rFonts w:ascii="Times New Roman" w:hAnsi="Times New Roman" w:cs="Times New Roman"/>
          <w:spacing w:val="-2"/>
          <w:sz w:val="28"/>
          <w:szCs w:val="28"/>
          <w:lang w:val="es-ES"/>
        </w:rPr>
        <w:t>Không có tác động về giới.</w:t>
      </w:r>
    </w:p>
    <w:p w14:paraId="4E1B99C3" w14:textId="77777777" w:rsidR="009521EA" w:rsidRPr="00BE3797" w:rsidRDefault="009521EA"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Tác động của Thủ tục hành chính: </w:t>
      </w:r>
      <w:r>
        <w:rPr>
          <w:rFonts w:ascii="Times New Roman" w:hAnsi="Times New Roman" w:cs="Times New Roman"/>
          <w:spacing w:val="-2"/>
          <w:sz w:val="28"/>
          <w:szCs w:val="28"/>
          <w:lang w:val="es-ES"/>
        </w:rPr>
        <w:t>Không phát sinh thủ tục hành chính.</w:t>
      </w:r>
    </w:p>
    <w:p w14:paraId="13E6BB2A" w14:textId="77777777" w:rsidR="009521EA" w:rsidRDefault="009521EA"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i/>
          <w:iCs/>
          <w:spacing w:val="-2"/>
          <w:sz w:val="28"/>
          <w:szCs w:val="28"/>
          <w:lang w:val="es-ES"/>
        </w:rPr>
        <w:t xml:space="preserve">- </w:t>
      </w:r>
      <w:r w:rsidRPr="00D87312">
        <w:rPr>
          <w:rFonts w:ascii="Times New Roman" w:hAnsi="Times New Roman" w:cs="Times New Roman"/>
          <w:i/>
          <w:iCs/>
          <w:spacing w:val="-2"/>
          <w:sz w:val="28"/>
          <w:szCs w:val="28"/>
          <w:lang w:val="es-ES"/>
        </w:rPr>
        <w:t>Tác động đối với hệ thống pháp luật</w:t>
      </w:r>
      <w:r>
        <w:rPr>
          <w:rFonts w:ascii="Times New Roman" w:hAnsi="Times New Roman" w:cs="Times New Roman"/>
          <w:i/>
          <w:iCs/>
          <w:spacing w:val="-2"/>
          <w:sz w:val="28"/>
          <w:szCs w:val="28"/>
          <w:lang w:val="es-ES"/>
        </w:rPr>
        <w:t xml:space="preserve">: </w:t>
      </w:r>
      <w:r>
        <w:rPr>
          <w:rFonts w:ascii="Times New Roman" w:hAnsi="Times New Roman" w:cs="Times New Roman"/>
          <w:spacing w:val="-2"/>
          <w:sz w:val="28"/>
          <w:szCs w:val="28"/>
          <w:lang w:val="es-ES"/>
        </w:rPr>
        <w:t>T</w:t>
      </w:r>
      <w:r w:rsidRPr="006A4948">
        <w:rPr>
          <w:rFonts w:ascii="Times New Roman" w:hAnsi="Times New Roman" w:cs="Times New Roman"/>
          <w:spacing w:val="-2"/>
          <w:sz w:val="28"/>
          <w:szCs w:val="28"/>
          <w:lang w:val="es-ES"/>
        </w:rPr>
        <w:t>hống nhất, đồng bộ với</w:t>
      </w:r>
      <w:r>
        <w:rPr>
          <w:rFonts w:ascii="Times New Roman" w:hAnsi="Times New Roman" w:cs="Times New Roman"/>
          <w:spacing w:val="-2"/>
          <w:sz w:val="28"/>
          <w:szCs w:val="28"/>
          <w:lang w:val="es-ES"/>
        </w:rPr>
        <w:t xml:space="preserve"> hệ thống pháp luật hiện hành.</w:t>
      </w:r>
      <w:r w:rsidRPr="006A4948">
        <w:rPr>
          <w:rFonts w:ascii="Times New Roman" w:hAnsi="Times New Roman" w:cs="Times New Roman"/>
          <w:spacing w:val="-2"/>
          <w:sz w:val="28"/>
          <w:szCs w:val="28"/>
          <w:lang w:val="es-ES"/>
        </w:rPr>
        <w:t xml:space="preserve"> </w:t>
      </w:r>
    </w:p>
    <w:p w14:paraId="15A6EE43" w14:textId="2D7F0B13" w:rsidR="009521EA" w:rsidRDefault="00BC6F1E"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009521EA">
        <w:rPr>
          <w:rFonts w:ascii="Times New Roman" w:hAnsi="Times New Roman" w:cs="Times New Roman"/>
          <w:b/>
          <w:bCs/>
          <w:sz w:val="28"/>
          <w:szCs w:val="28"/>
        </w:rPr>
        <w:t>.5. Kiến nghị giải pháp lựa chọn</w:t>
      </w:r>
    </w:p>
    <w:p w14:paraId="400F3610" w14:textId="77777777" w:rsidR="009521EA" w:rsidRDefault="009521EA" w:rsidP="0009128C">
      <w:pPr>
        <w:widowControl w:val="0"/>
        <w:tabs>
          <w:tab w:val="left" w:pos="48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Qua phân tích đánh giá các tác động của chính sách, mặt tích cực và tiêu cực của giải pháp, Bộ Công Thương đề xuất lựa chọn Phương án 2 là phương án tối ưu so với Phương án 1.</w:t>
      </w:r>
    </w:p>
    <w:p w14:paraId="69E9BD35" w14:textId="055D9AA3" w:rsidR="006412DF" w:rsidRDefault="00BC6F1E"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006412DF">
        <w:rPr>
          <w:rFonts w:ascii="Times New Roman" w:hAnsi="Times New Roman" w:cs="Times New Roman"/>
          <w:b/>
          <w:bCs/>
          <w:sz w:val="28"/>
          <w:szCs w:val="28"/>
        </w:rPr>
        <w:t xml:space="preserve">. Nội dung chính sách </w:t>
      </w:r>
      <w:r>
        <w:rPr>
          <w:rFonts w:ascii="Times New Roman" w:hAnsi="Times New Roman" w:cs="Times New Roman"/>
          <w:b/>
          <w:bCs/>
          <w:sz w:val="28"/>
          <w:szCs w:val="28"/>
        </w:rPr>
        <w:t>5</w:t>
      </w:r>
      <w:r w:rsidR="006412DF">
        <w:rPr>
          <w:rFonts w:ascii="Times New Roman" w:hAnsi="Times New Roman" w:cs="Times New Roman"/>
          <w:b/>
          <w:bCs/>
          <w:sz w:val="28"/>
          <w:szCs w:val="28"/>
        </w:rPr>
        <w:t xml:space="preserve">: Sửa đổi, bổ sung khoản </w:t>
      </w:r>
      <w:r w:rsidR="00424AC2">
        <w:rPr>
          <w:rFonts w:ascii="Times New Roman" w:hAnsi="Times New Roman" w:cs="Times New Roman"/>
          <w:b/>
          <w:bCs/>
          <w:sz w:val="28"/>
          <w:szCs w:val="28"/>
        </w:rPr>
        <w:t>2</w:t>
      </w:r>
      <w:r w:rsidR="006412DF">
        <w:rPr>
          <w:rFonts w:ascii="Times New Roman" w:hAnsi="Times New Roman" w:cs="Times New Roman"/>
          <w:b/>
          <w:bCs/>
          <w:sz w:val="28"/>
          <w:szCs w:val="28"/>
        </w:rPr>
        <w:t xml:space="preserve"> Điều 2</w:t>
      </w:r>
      <w:r w:rsidR="00D3599B">
        <w:rPr>
          <w:rFonts w:ascii="Times New Roman" w:hAnsi="Times New Roman" w:cs="Times New Roman"/>
          <w:b/>
          <w:bCs/>
          <w:sz w:val="28"/>
          <w:szCs w:val="28"/>
        </w:rPr>
        <w:t>4</w:t>
      </w:r>
      <w:r w:rsidR="006412DF">
        <w:rPr>
          <w:rFonts w:ascii="Times New Roman" w:hAnsi="Times New Roman" w:cs="Times New Roman"/>
          <w:b/>
          <w:bCs/>
          <w:sz w:val="28"/>
          <w:szCs w:val="28"/>
        </w:rPr>
        <w:t xml:space="preserve"> Nghị định số 14/2018/NĐ-CP</w:t>
      </w:r>
    </w:p>
    <w:p w14:paraId="470C833A" w14:textId="6628BB0F" w:rsidR="006412DF" w:rsidRDefault="00BC6F1E" w:rsidP="0009128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5</w:t>
      </w:r>
      <w:r w:rsidR="006412DF">
        <w:rPr>
          <w:rFonts w:ascii="Times New Roman" w:hAnsi="Times New Roman" w:cs="Times New Roman"/>
          <w:b/>
          <w:bCs/>
          <w:spacing w:val="-2"/>
          <w:sz w:val="28"/>
          <w:szCs w:val="28"/>
          <w:lang w:val="es-ES"/>
        </w:rPr>
        <w:t>.1. Xác định vấn đề bất cập</w:t>
      </w:r>
    </w:p>
    <w:p w14:paraId="7D34CBD3" w14:textId="3C6E1A45" w:rsidR="00424AC2" w:rsidRDefault="00ED5402"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w:t>
      </w:r>
      <w:r w:rsidR="0063060A">
        <w:rPr>
          <w:rFonts w:ascii="Times New Roman" w:hAnsi="Times New Roman" w:cs="Times New Roman"/>
          <w:spacing w:val="-2"/>
          <w:sz w:val="28"/>
          <w:szCs w:val="28"/>
          <w:lang w:val="es-ES"/>
        </w:rPr>
        <w:t xml:space="preserve">Số liệu, thông tin về tình hình hoạt động trao đổi hàng hóa của cư dân biên giới hiện nay được Bộ Tài chính tổng hợp chung </w:t>
      </w:r>
      <w:r w:rsidR="00E07F61">
        <w:rPr>
          <w:rFonts w:ascii="Times New Roman" w:hAnsi="Times New Roman" w:cs="Times New Roman"/>
          <w:spacing w:val="-2"/>
          <w:sz w:val="28"/>
          <w:szCs w:val="28"/>
          <w:lang w:val="es-ES"/>
        </w:rPr>
        <w:t>vào</w:t>
      </w:r>
      <w:r w:rsidR="0063060A">
        <w:rPr>
          <w:rFonts w:ascii="Times New Roman" w:hAnsi="Times New Roman" w:cs="Times New Roman"/>
          <w:spacing w:val="-2"/>
          <w:sz w:val="28"/>
          <w:szCs w:val="28"/>
          <w:lang w:val="es-ES"/>
        </w:rPr>
        <w:t xml:space="preserve"> tổng kim ngạch xuất nhập khẩu hàng hóa. </w:t>
      </w:r>
      <w:r w:rsidR="00E07F61">
        <w:rPr>
          <w:rFonts w:ascii="Times New Roman" w:hAnsi="Times New Roman" w:cs="Times New Roman"/>
          <w:spacing w:val="-2"/>
          <w:sz w:val="28"/>
          <w:szCs w:val="28"/>
          <w:lang w:val="es-ES"/>
        </w:rPr>
        <w:t>Việc không phân tách được số liệu trao đổi hàng hóa của cư dân biên giới với số liệu xuất nhập khẩu hàng hóa của thương nhân đã gây nhiều khó khăn cho cơ quan quản lý nhà nước trong công tác tham mưu, chỉ đạo, điều hành.</w:t>
      </w:r>
    </w:p>
    <w:p w14:paraId="69C8F9A1" w14:textId="7A8A6E18" w:rsidR="006412DF" w:rsidRDefault="00BC6F1E"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006412DF">
        <w:rPr>
          <w:rFonts w:ascii="Times New Roman" w:hAnsi="Times New Roman" w:cs="Times New Roman"/>
          <w:b/>
          <w:bCs/>
          <w:sz w:val="28"/>
          <w:szCs w:val="28"/>
        </w:rPr>
        <w:t>.2. Mục tiêu giải quyết vấn đề</w:t>
      </w:r>
    </w:p>
    <w:p w14:paraId="56DEAFAB" w14:textId="48E7BC0D" w:rsidR="00424AC2" w:rsidRDefault="0057586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H</w:t>
      </w:r>
      <w:r w:rsidR="00E07F61">
        <w:rPr>
          <w:rFonts w:ascii="Times New Roman" w:hAnsi="Times New Roman" w:cs="Times New Roman"/>
          <w:spacing w:val="-2"/>
          <w:sz w:val="28"/>
          <w:szCs w:val="28"/>
          <w:lang w:val="es-ES"/>
        </w:rPr>
        <w:t>ệ thống cơ sở dữ liệu về hoạt động trao đổi hàng hóa của cư dân biên giới là cơ sở quan trọng cho cơ quan quản lý nhà nước trong công tác tham mưu, chỉ đạo, điều hành</w:t>
      </w:r>
      <w:r>
        <w:rPr>
          <w:rFonts w:ascii="Times New Roman" w:hAnsi="Times New Roman" w:cs="Times New Roman"/>
          <w:spacing w:val="-2"/>
          <w:sz w:val="28"/>
          <w:szCs w:val="28"/>
          <w:lang w:val="es-ES"/>
        </w:rPr>
        <w:t xml:space="preserve"> trong hoạt động thương mại biên giới</w:t>
      </w:r>
      <w:r w:rsidR="00E07F61">
        <w:rPr>
          <w:rFonts w:ascii="Times New Roman" w:hAnsi="Times New Roman" w:cs="Times New Roman"/>
          <w:spacing w:val="-2"/>
          <w:sz w:val="28"/>
          <w:szCs w:val="28"/>
          <w:lang w:val="es-ES"/>
        </w:rPr>
        <w:t>.</w:t>
      </w:r>
    </w:p>
    <w:p w14:paraId="2E1EAED5" w14:textId="626028E5" w:rsidR="006412DF" w:rsidRDefault="00BC6F1E"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006412DF">
        <w:rPr>
          <w:rFonts w:ascii="Times New Roman" w:hAnsi="Times New Roman" w:cs="Times New Roman"/>
          <w:b/>
          <w:bCs/>
          <w:sz w:val="28"/>
          <w:szCs w:val="28"/>
        </w:rPr>
        <w:t>.3. Các phương án đề xuất giải quyết vấn đề</w:t>
      </w:r>
    </w:p>
    <w:p w14:paraId="6A25DA52" w14:textId="5AF84D5E" w:rsidR="006412DF"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1: Giữ nguyên quy định tại khoản </w:t>
      </w:r>
      <w:r w:rsidR="00424AC2">
        <w:rPr>
          <w:rFonts w:ascii="Times New Roman" w:hAnsi="Times New Roman" w:cs="Times New Roman"/>
          <w:spacing w:val="-2"/>
          <w:sz w:val="28"/>
          <w:szCs w:val="28"/>
          <w:lang w:val="es-ES"/>
        </w:rPr>
        <w:t>2</w:t>
      </w:r>
      <w:r>
        <w:rPr>
          <w:rFonts w:ascii="Times New Roman" w:hAnsi="Times New Roman" w:cs="Times New Roman"/>
          <w:spacing w:val="-2"/>
          <w:sz w:val="28"/>
          <w:szCs w:val="28"/>
          <w:lang w:val="es-ES"/>
        </w:rPr>
        <w:t xml:space="preserve"> Điều 2</w:t>
      </w:r>
      <w:r w:rsidR="00746BA2">
        <w:rPr>
          <w:rFonts w:ascii="Times New Roman" w:hAnsi="Times New Roman" w:cs="Times New Roman"/>
          <w:spacing w:val="-2"/>
          <w:sz w:val="28"/>
          <w:szCs w:val="28"/>
          <w:lang w:val="es-ES"/>
        </w:rPr>
        <w:t>4</w:t>
      </w:r>
      <w:r>
        <w:rPr>
          <w:rFonts w:ascii="Times New Roman" w:hAnsi="Times New Roman" w:cs="Times New Roman"/>
          <w:spacing w:val="-2"/>
          <w:sz w:val="28"/>
          <w:szCs w:val="28"/>
          <w:lang w:val="es-ES"/>
        </w:rPr>
        <w:t xml:space="preserve">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w:t>
      </w:r>
    </w:p>
    <w:p w14:paraId="49357DCA" w14:textId="23D008C2" w:rsidR="006412DF"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Phương án 2: Sửa đổi, bổ sung khoản </w:t>
      </w:r>
      <w:r w:rsidR="00424AC2">
        <w:rPr>
          <w:rFonts w:ascii="Times New Roman" w:hAnsi="Times New Roman" w:cs="Times New Roman"/>
          <w:spacing w:val="-2"/>
          <w:sz w:val="28"/>
          <w:szCs w:val="28"/>
          <w:lang w:val="es-ES"/>
        </w:rPr>
        <w:t>2</w:t>
      </w:r>
      <w:r>
        <w:rPr>
          <w:rFonts w:ascii="Times New Roman" w:hAnsi="Times New Roman" w:cs="Times New Roman"/>
          <w:spacing w:val="-2"/>
          <w:sz w:val="28"/>
          <w:szCs w:val="28"/>
          <w:lang w:val="es-ES"/>
        </w:rPr>
        <w:t xml:space="preserve"> Điều 2</w:t>
      </w:r>
      <w:r w:rsidR="00746BA2">
        <w:rPr>
          <w:rFonts w:ascii="Times New Roman" w:hAnsi="Times New Roman" w:cs="Times New Roman"/>
          <w:spacing w:val="-2"/>
          <w:sz w:val="28"/>
          <w:szCs w:val="28"/>
          <w:lang w:val="es-ES"/>
        </w:rPr>
        <w:t>4</w:t>
      </w:r>
      <w:r>
        <w:rPr>
          <w:rFonts w:ascii="Times New Roman" w:hAnsi="Times New Roman" w:cs="Times New Roman"/>
          <w:spacing w:val="-2"/>
          <w:sz w:val="28"/>
          <w:szCs w:val="28"/>
          <w:lang w:val="es-ES"/>
        </w:rPr>
        <w:t xml:space="preserve"> Nghị định số </w:t>
      </w:r>
      <w:r w:rsidRPr="007F6C27">
        <w:rPr>
          <w:rFonts w:ascii="Times New Roman" w:hAnsi="Times New Roman" w:cs="Times New Roman"/>
          <w:spacing w:val="-2"/>
          <w:sz w:val="28"/>
          <w:szCs w:val="28"/>
          <w:lang w:val="es-ES"/>
        </w:rPr>
        <w:t>14/2018/NĐ-CP</w:t>
      </w:r>
      <w:r>
        <w:rPr>
          <w:rFonts w:ascii="Times New Roman" w:hAnsi="Times New Roman" w:cs="Times New Roman"/>
          <w:spacing w:val="-2"/>
          <w:sz w:val="28"/>
          <w:szCs w:val="28"/>
          <w:lang w:val="es-ES"/>
        </w:rPr>
        <w:t xml:space="preserve"> theo hướng cụ thể như sau: </w:t>
      </w:r>
    </w:p>
    <w:p w14:paraId="24278DD8" w14:textId="39EEE6CE" w:rsidR="006412DF" w:rsidRPr="004F6001" w:rsidRDefault="006412DF"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sidRPr="00382D74">
        <w:rPr>
          <w:rFonts w:ascii="Times New Roman" w:hAnsi="Times New Roman" w:cs="Times New Roman"/>
          <w:sz w:val="28"/>
          <w:szCs w:val="28"/>
        </w:rPr>
        <w:t>“</w:t>
      </w:r>
      <w:r w:rsidR="005F28C9">
        <w:rPr>
          <w:rFonts w:ascii="Times New Roman" w:hAnsi="Times New Roman" w:cs="Times New Roman"/>
          <w:spacing w:val="-2"/>
          <w:sz w:val="28"/>
          <w:szCs w:val="28"/>
          <w:lang w:val="es-ES"/>
        </w:rPr>
        <w:t xml:space="preserve">2. </w:t>
      </w:r>
      <w:r w:rsidR="005F28C9" w:rsidRPr="00A2021C">
        <w:rPr>
          <w:rFonts w:ascii="Times New Roman" w:hAnsi="Times New Roman" w:cs="Times New Roman"/>
          <w:spacing w:val="-2"/>
          <w:sz w:val="28"/>
          <w:szCs w:val="28"/>
          <w:lang w:val="es-ES"/>
        </w:rPr>
        <w:t>Bộ Tài chính chủ trì, phối hợp với các bộ, ngành liên quan và Ủy ban nhân dân tỉnh biên giới</w:t>
      </w:r>
      <w:r w:rsidR="005F28C9">
        <w:rPr>
          <w:rFonts w:ascii="Times New Roman" w:hAnsi="Times New Roman" w:cs="Times New Roman"/>
          <w:spacing w:val="-2"/>
          <w:sz w:val="28"/>
          <w:szCs w:val="28"/>
          <w:lang w:val="es-ES"/>
        </w:rPr>
        <w:t>: (i)</w:t>
      </w:r>
      <w:r w:rsidR="005F28C9" w:rsidRPr="00A2021C">
        <w:rPr>
          <w:rFonts w:ascii="Times New Roman" w:hAnsi="Times New Roman" w:cs="Times New Roman"/>
          <w:spacing w:val="-2"/>
          <w:sz w:val="28"/>
          <w:szCs w:val="28"/>
          <w:lang w:val="es-ES"/>
        </w:rPr>
        <w:t xml:space="preserve"> </w:t>
      </w:r>
      <w:r w:rsidR="005F28C9">
        <w:rPr>
          <w:rFonts w:ascii="Times New Roman" w:hAnsi="Times New Roman" w:cs="Times New Roman"/>
          <w:spacing w:val="-2"/>
          <w:sz w:val="28"/>
          <w:szCs w:val="28"/>
          <w:lang w:val="es-ES"/>
        </w:rPr>
        <w:t>H</w:t>
      </w:r>
      <w:r w:rsidR="005F28C9" w:rsidRPr="00A2021C">
        <w:rPr>
          <w:rFonts w:ascii="Times New Roman" w:hAnsi="Times New Roman" w:cs="Times New Roman"/>
          <w:spacing w:val="-2"/>
          <w:sz w:val="28"/>
          <w:szCs w:val="28"/>
          <w:lang w:val="es-ES"/>
        </w:rPr>
        <w:t>ướng dẫn thực hiện chính sách thuế, phí và lệ phí;</w:t>
      </w:r>
      <w:r w:rsidR="005F28C9">
        <w:rPr>
          <w:rFonts w:ascii="Times New Roman" w:hAnsi="Times New Roman" w:cs="Times New Roman"/>
          <w:spacing w:val="-2"/>
          <w:sz w:val="28"/>
          <w:szCs w:val="28"/>
          <w:lang w:val="es-ES"/>
        </w:rPr>
        <w:t xml:space="preserve"> (ii)</w:t>
      </w:r>
      <w:r w:rsidR="005F28C9" w:rsidRPr="00A2021C">
        <w:rPr>
          <w:rFonts w:ascii="Times New Roman" w:hAnsi="Times New Roman" w:cs="Times New Roman"/>
          <w:spacing w:val="-2"/>
          <w:sz w:val="28"/>
          <w:szCs w:val="28"/>
          <w:lang w:val="es-ES"/>
        </w:rPr>
        <w:t xml:space="preserve"> thủ tục hải quan đối với hàng hóa xuất khẩu, nhập khẩu;</w:t>
      </w:r>
      <w:r w:rsidR="005F28C9">
        <w:rPr>
          <w:rFonts w:ascii="Times New Roman" w:hAnsi="Times New Roman" w:cs="Times New Roman"/>
          <w:spacing w:val="-2"/>
          <w:sz w:val="28"/>
          <w:szCs w:val="28"/>
          <w:lang w:val="es-ES"/>
        </w:rPr>
        <w:t xml:space="preserve"> (iii)</w:t>
      </w:r>
      <w:r w:rsidR="005F28C9" w:rsidRPr="00A2021C">
        <w:rPr>
          <w:rFonts w:ascii="Times New Roman" w:hAnsi="Times New Roman" w:cs="Times New Roman"/>
          <w:spacing w:val="-2"/>
          <w:sz w:val="28"/>
          <w:szCs w:val="28"/>
          <w:lang w:val="es-ES"/>
        </w:rPr>
        <w:t xml:space="preserve"> phối hợp với Bộ Quốc phòng đối với phương tiện xuất cảnh, nhập cảnh trong hoạt động thương mại biên giới</w:t>
      </w:r>
      <w:r w:rsidR="005F28C9">
        <w:rPr>
          <w:rFonts w:ascii="Times New Roman" w:hAnsi="Times New Roman" w:cs="Times New Roman"/>
          <w:spacing w:val="-2"/>
          <w:sz w:val="28"/>
          <w:szCs w:val="28"/>
          <w:lang w:val="es-ES"/>
        </w:rPr>
        <w:t xml:space="preserve">; (iv) </w:t>
      </w:r>
      <w:r w:rsidR="0093730F">
        <w:rPr>
          <w:rFonts w:ascii="Times New Roman" w:hAnsi="Times New Roman" w:cs="Times New Roman"/>
          <w:spacing w:val="-2"/>
          <w:sz w:val="28"/>
          <w:szCs w:val="28"/>
          <w:lang w:val="es-ES"/>
        </w:rPr>
        <w:t xml:space="preserve">xây dựng hệ thống cơ sở dữ liệu về hoạt động mua bán, trao đổi hàng hóa của cư dân, thương nhân biên giới, </w:t>
      </w:r>
      <w:r w:rsidR="0093730F" w:rsidRPr="009D1601">
        <w:rPr>
          <w:rFonts w:ascii="Times New Roman" w:hAnsi="Times New Roman" w:cs="Times New Roman"/>
          <w:spacing w:val="-2"/>
          <w:sz w:val="28"/>
          <w:szCs w:val="28"/>
          <w:lang w:val="es-ES"/>
        </w:rPr>
        <w:t>định kỳ ngày 10 hàng tháng cung cấp thông tin, số liệu cho Bộ Công Thương</w:t>
      </w:r>
      <w:r w:rsidR="0093730F">
        <w:rPr>
          <w:rFonts w:ascii="Times New Roman" w:hAnsi="Times New Roman" w:cs="Times New Roman"/>
          <w:spacing w:val="-2"/>
          <w:sz w:val="28"/>
          <w:szCs w:val="28"/>
          <w:lang w:val="es-ES"/>
        </w:rPr>
        <w:t>,</w:t>
      </w:r>
      <w:r w:rsidR="0093730F" w:rsidRPr="009D1601">
        <w:rPr>
          <w:rFonts w:ascii="Times New Roman" w:hAnsi="Times New Roman" w:cs="Times New Roman"/>
          <w:spacing w:val="-2"/>
          <w:sz w:val="28"/>
          <w:szCs w:val="28"/>
          <w:lang w:val="es-ES"/>
        </w:rPr>
        <w:t xml:space="preserve"> </w:t>
      </w:r>
      <w:r w:rsidR="0093730F">
        <w:rPr>
          <w:rFonts w:ascii="Times New Roman" w:hAnsi="Times New Roman" w:cs="Times New Roman"/>
          <w:spacing w:val="-2"/>
          <w:sz w:val="28"/>
          <w:szCs w:val="28"/>
          <w:lang w:val="es-ES"/>
        </w:rPr>
        <w:t xml:space="preserve">Ủy ban nhân dân các tỉnh biên giới và </w:t>
      </w:r>
      <w:r w:rsidR="0093730F" w:rsidRPr="009D1601">
        <w:rPr>
          <w:rFonts w:ascii="Times New Roman" w:hAnsi="Times New Roman" w:cs="Times New Roman"/>
          <w:spacing w:val="-2"/>
          <w:sz w:val="28"/>
          <w:szCs w:val="28"/>
          <w:lang w:val="es-ES"/>
        </w:rPr>
        <w:t>cung cấp thông tin, số liệu đột xuất theo đề nghị của Bộ Công Thương để phục vụ công tác chỉ đạo, điều hành</w:t>
      </w:r>
      <w:r>
        <w:rPr>
          <w:rFonts w:ascii="Times New Roman" w:hAnsi="Times New Roman" w:cs="Times New Roman"/>
          <w:spacing w:val="-2"/>
          <w:sz w:val="28"/>
          <w:szCs w:val="28"/>
          <w:lang w:val="es-ES"/>
        </w:rPr>
        <w:t>”.</w:t>
      </w:r>
    </w:p>
    <w:p w14:paraId="1C795AAF" w14:textId="13B5F0BD" w:rsidR="006412DF" w:rsidRPr="00253D12" w:rsidRDefault="00BC6F1E" w:rsidP="0009128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5</w:t>
      </w:r>
      <w:r w:rsidR="006412DF" w:rsidRPr="00253D12">
        <w:rPr>
          <w:rFonts w:ascii="Times New Roman" w:hAnsi="Times New Roman" w:cs="Times New Roman"/>
          <w:b/>
          <w:bCs/>
          <w:spacing w:val="-2"/>
          <w:sz w:val="28"/>
          <w:szCs w:val="28"/>
          <w:lang w:val="es-ES"/>
        </w:rPr>
        <w:t>.4. Đánh giá tác động của các phương án</w:t>
      </w:r>
    </w:p>
    <w:p w14:paraId="76989C6D" w14:textId="6C8A8703" w:rsidR="006412DF" w:rsidRPr="00253D12" w:rsidRDefault="00BC6F1E" w:rsidP="0009128C">
      <w:pPr>
        <w:widowControl w:val="0"/>
        <w:tabs>
          <w:tab w:val="left" w:pos="4820"/>
        </w:tabs>
        <w:spacing w:before="120" w:after="120" w:line="240"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5</w:t>
      </w:r>
      <w:r w:rsidR="006412DF" w:rsidRPr="00253D12">
        <w:rPr>
          <w:rFonts w:ascii="Times New Roman" w:hAnsi="Times New Roman" w:cs="Times New Roman"/>
          <w:b/>
          <w:bCs/>
          <w:i/>
          <w:iCs/>
          <w:spacing w:val="-2"/>
          <w:sz w:val="28"/>
          <w:szCs w:val="28"/>
          <w:lang w:val="es-ES"/>
        </w:rPr>
        <w:t xml:space="preserve">.4.1. Phương án 1: </w:t>
      </w:r>
    </w:p>
    <w:p w14:paraId="57B5EBEB"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i/>
          <w:iCs/>
          <w:spacing w:val="-2"/>
          <w:sz w:val="28"/>
          <w:szCs w:val="28"/>
          <w:lang w:val="es-ES"/>
        </w:rPr>
        <w:t xml:space="preserve">- Tác động tích cực: </w:t>
      </w:r>
      <w:r w:rsidRPr="00253D12">
        <w:rPr>
          <w:rFonts w:ascii="Times New Roman" w:hAnsi="Times New Roman" w:cs="Times New Roman"/>
          <w:spacing w:val="-2"/>
          <w:sz w:val="28"/>
          <w:szCs w:val="28"/>
          <w:lang w:val="es-ES"/>
        </w:rPr>
        <w:t>Không làm phát sinh chi phí nghiên cứu, sửa đổi, bổ sung Nghị định số 14/2018/NĐ-CP.</w:t>
      </w:r>
    </w:p>
    <w:p w14:paraId="79288CFB" w14:textId="066488E0"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sidRPr="00253D12">
        <w:rPr>
          <w:rFonts w:ascii="Times New Roman" w:hAnsi="Times New Roman" w:cs="Times New Roman"/>
          <w:spacing w:val="-2"/>
          <w:sz w:val="28"/>
          <w:szCs w:val="28"/>
          <w:lang w:val="es-ES"/>
        </w:rPr>
        <w:t xml:space="preserve">- </w:t>
      </w:r>
      <w:r w:rsidRPr="00FD5A78">
        <w:rPr>
          <w:rFonts w:ascii="Times New Roman" w:hAnsi="Times New Roman" w:cs="Times New Roman"/>
          <w:i/>
          <w:iCs/>
          <w:spacing w:val="-2"/>
          <w:sz w:val="28"/>
          <w:szCs w:val="28"/>
          <w:lang w:val="es-ES"/>
        </w:rPr>
        <w:t>Tác động tiêu cực:</w:t>
      </w:r>
      <w:r w:rsidRPr="00FD5A78">
        <w:rPr>
          <w:rFonts w:ascii="Times New Roman" w:hAnsi="Times New Roman" w:cs="Times New Roman"/>
          <w:spacing w:val="-2"/>
          <w:sz w:val="28"/>
          <w:szCs w:val="28"/>
          <w:lang w:val="es-ES"/>
        </w:rPr>
        <w:t xml:space="preserve"> </w:t>
      </w:r>
      <w:r w:rsidR="00326837" w:rsidRPr="00FD5A78">
        <w:rPr>
          <w:rFonts w:ascii="Times New Roman" w:hAnsi="Times New Roman" w:cs="Times New Roman"/>
          <w:spacing w:val="-2"/>
          <w:sz w:val="28"/>
          <w:szCs w:val="28"/>
          <w:lang w:val="es-ES"/>
        </w:rPr>
        <w:t>Hạn</w:t>
      </w:r>
      <w:r w:rsidR="00326837">
        <w:rPr>
          <w:rFonts w:ascii="Times New Roman" w:hAnsi="Times New Roman" w:cs="Times New Roman"/>
          <w:spacing w:val="-2"/>
          <w:sz w:val="28"/>
          <w:szCs w:val="28"/>
          <w:lang w:val="es-ES"/>
        </w:rPr>
        <w:t xml:space="preserve"> chế về thông tin, số liệu thống kê hoạt động trao đổi hàng hóa của cư dân biên giới dẫn đến hạn chế trong công tác chỉ đạo, điều hành</w:t>
      </w:r>
      <w:r w:rsidR="004B7E91">
        <w:rPr>
          <w:rFonts w:ascii="Times New Roman" w:hAnsi="Times New Roman" w:cs="Times New Roman"/>
          <w:spacing w:val="-2"/>
          <w:sz w:val="28"/>
          <w:szCs w:val="28"/>
          <w:lang w:val="es-ES"/>
        </w:rPr>
        <w:t xml:space="preserve"> hoạt động thương mại biên giới</w:t>
      </w:r>
      <w:r w:rsidR="00326837">
        <w:rPr>
          <w:rFonts w:ascii="Times New Roman" w:hAnsi="Times New Roman" w:cs="Times New Roman"/>
          <w:spacing w:val="-2"/>
          <w:sz w:val="28"/>
          <w:szCs w:val="28"/>
          <w:lang w:val="es-ES"/>
        </w:rPr>
        <w:t>.</w:t>
      </w:r>
    </w:p>
    <w:p w14:paraId="23B567A1"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spacing w:val="-2"/>
          <w:sz w:val="28"/>
          <w:szCs w:val="28"/>
          <w:lang w:val="es-ES"/>
        </w:rPr>
        <w:t xml:space="preserve">- </w:t>
      </w:r>
      <w:r w:rsidRPr="00253D12">
        <w:rPr>
          <w:rFonts w:ascii="Times New Roman" w:hAnsi="Times New Roman" w:cs="Times New Roman"/>
          <w:i/>
          <w:iCs/>
          <w:spacing w:val="-2"/>
          <w:sz w:val="28"/>
          <w:szCs w:val="28"/>
          <w:lang w:val="es-ES"/>
        </w:rPr>
        <w:t xml:space="preserve">Tác động về kinh tế: </w:t>
      </w:r>
      <w:r w:rsidRPr="00253D12">
        <w:rPr>
          <w:rFonts w:ascii="Times New Roman" w:hAnsi="Times New Roman" w:cs="Times New Roman"/>
          <w:spacing w:val="-2"/>
          <w:sz w:val="28"/>
          <w:szCs w:val="28"/>
          <w:lang w:val="es-ES"/>
        </w:rPr>
        <w:t>Không thay đổi so với quy định hiện hành.</w:t>
      </w:r>
    </w:p>
    <w:p w14:paraId="01555B71"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spacing w:val="-2"/>
          <w:sz w:val="28"/>
          <w:szCs w:val="28"/>
          <w:lang w:val="es-ES"/>
        </w:rPr>
        <w:t xml:space="preserve">- </w:t>
      </w:r>
      <w:r w:rsidRPr="00253D12">
        <w:rPr>
          <w:rFonts w:ascii="Times New Roman" w:hAnsi="Times New Roman" w:cs="Times New Roman"/>
          <w:i/>
          <w:iCs/>
          <w:spacing w:val="-2"/>
          <w:sz w:val="28"/>
          <w:szCs w:val="28"/>
          <w:lang w:val="es-ES"/>
        </w:rPr>
        <w:t xml:space="preserve">Tác động về xã hội: </w:t>
      </w:r>
      <w:r w:rsidRPr="00253D12">
        <w:rPr>
          <w:rFonts w:ascii="Times New Roman" w:hAnsi="Times New Roman" w:cs="Times New Roman"/>
          <w:spacing w:val="-2"/>
          <w:sz w:val="28"/>
          <w:szCs w:val="28"/>
          <w:lang w:val="es-ES"/>
        </w:rPr>
        <w:t>Không thay đổi so với quy định hiện hành.</w:t>
      </w:r>
    </w:p>
    <w:p w14:paraId="42A1AA42"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spacing w:val="-2"/>
          <w:sz w:val="28"/>
          <w:szCs w:val="28"/>
          <w:lang w:val="es-ES"/>
        </w:rPr>
        <w:t xml:space="preserve">- </w:t>
      </w:r>
      <w:r w:rsidRPr="00253D12">
        <w:rPr>
          <w:rFonts w:ascii="Times New Roman" w:hAnsi="Times New Roman" w:cs="Times New Roman"/>
          <w:i/>
          <w:iCs/>
          <w:spacing w:val="-2"/>
          <w:sz w:val="28"/>
          <w:szCs w:val="28"/>
          <w:lang w:val="es-ES"/>
        </w:rPr>
        <w:t xml:space="preserve">Tác động về giới của chính sách: </w:t>
      </w:r>
      <w:r w:rsidRPr="00253D12">
        <w:rPr>
          <w:rFonts w:ascii="Times New Roman" w:hAnsi="Times New Roman" w:cs="Times New Roman"/>
          <w:spacing w:val="-2"/>
          <w:sz w:val="28"/>
          <w:szCs w:val="28"/>
          <w:lang w:val="es-ES"/>
        </w:rPr>
        <w:t>Không có tác động về giới.</w:t>
      </w:r>
    </w:p>
    <w:p w14:paraId="4F0D8643"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spacing w:val="-2"/>
          <w:sz w:val="28"/>
          <w:szCs w:val="28"/>
          <w:lang w:val="es-ES"/>
        </w:rPr>
        <w:t xml:space="preserve">- </w:t>
      </w:r>
      <w:r w:rsidRPr="00253D12">
        <w:rPr>
          <w:rFonts w:ascii="Times New Roman" w:hAnsi="Times New Roman" w:cs="Times New Roman"/>
          <w:i/>
          <w:iCs/>
          <w:spacing w:val="-2"/>
          <w:sz w:val="28"/>
          <w:szCs w:val="28"/>
          <w:lang w:val="es-ES"/>
        </w:rPr>
        <w:t xml:space="preserve">Tác động của Thủ tục hành chính: </w:t>
      </w:r>
      <w:r w:rsidRPr="00253D12">
        <w:rPr>
          <w:rFonts w:ascii="Times New Roman" w:hAnsi="Times New Roman" w:cs="Times New Roman"/>
          <w:spacing w:val="-2"/>
          <w:sz w:val="28"/>
          <w:szCs w:val="28"/>
          <w:lang w:val="es-ES"/>
        </w:rPr>
        <w:t>Không thay đổi so với quy định hiện hành.</w:t>
      </w:r>
    </w:p>
    <w:p w14:paraId="54E486F0"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spacing w:val="-2"/>
          <w:sz w:val="28"/>
          <w:szCs w:val="28"/>
          <w:lang w:val="es-ES"/>
        </w:rPr>
        <w:t xml:space="preserve">- </w:t>
      </w:r>
      <w:r w:rsidRPr="00253D12">
        <w:rPr>
          <w:rFonts w:ascii="Times New Roman" w:hAnsi="Times New Roman" w:cs="Times New Roman"/>
          <w:i/>
          <w:iCs/>
          <w:spacing w:val="-2"/>
          <w:sz w:val="28"/>
          <w:szCs w:val="28"/>
          <w:lang w:val="es-ES"/>
        </w:rPr>
        <w:t xml:space="preserve">Tác động đối với hệ thống pháp luật: </w:t>
      </w:r>
      <w:r w:rsidRPr="00253D12">
        <w:rPr>
          <w:rFonts w:ascii="Times New Roman" w:hAnsi="Times New Roman" w:cs="Times New Roman"/>
          <w:spacing w:val="-2"/>
          <w:sz w:val="28"/>
          <w:szCs w:val="28"/>
          <w:lang w:val="es-ES"/>
        </w:rPr>
        <w:t>Không thay đổi so với quy định hiện hành.</w:t>
      </w:r>
    </w:p>
    <w:p w14:paraId="5E1993C8" w14:textId="24B57DFE" w:rsidR="006412DF" w:rsidRPr="00253D12" w:rsidRDefault="00BC6F1E" w:rsidP="0009128C">
      <w:pPr>
        <w:widowControl w:val="0"/>
        <w:tabs>
          <w:tab w:val="left" w:pos="4820"/>
        </w:tabs>
        <w:spacing w:before="120" w:after="120" w:line="240" w:lineRule="auto"/>
        <w:ind w:firstLine="720"/>
        <w:jc w:val="both"/>
        <w:rPr>
          <w:rFonts w:ascii="Times New Roman" w:hAnsi="Times New Roman" w:cs="Times New Roman"/>
          <w:b/>
          <w:bCs/>
          <w:i/>
          <w:iCs/>
          <w:spacing w:val="-2"/>
          <w:sz w:val="28"/>
          <w:szCs w:val="28"/>
          <w:lang w:val="es-ES"/>
        </w:rPr>
      </w:pPr>
      <w:r>
        <w:rPr>
          <w:rFonts w:ascii="Times New Roman" w:hAnsi="Times New Roman" w:cs="Times New Roman"/>
          <w:b/>
          <w:bCs/>
          <w:i/>
          <w:iCs/>
          <w:spacing w:val="-2"/>
          <w:sz w:val="28"/>
          <w:szCs w:val="28"/>
          <w:lang w:val="es-ES"/>
        </w:rPr>
        <w:t>5</w:t>
      </w:r>
      <w:r w:rsidR="006412DF" w:rsidRPr="00253D12">
        <w:rPr>
          <w:rFonts w:ascii="Times New Roman" w:hAnsi="Times New Roman" w:cs="Times New Roman"/>
          <w:b/>
          <w:bCs/>
          <w:i/>
          <w:iCs/>
          <w:spacing w:val="-2"/>
          <w:sz w:val="28"/>
          <w:szCs w:val="28"/>
          <w:lang w:val="es-ES"/>
        </w:rPr>
        <w:t xml:space="preserve">.4.2. Phương án 2: </w:t>
      </w:r>
    </w:p>
    <w:p w14:paraId="16473D65" w14:textId="18F76B5A"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spacing w:val="-2"/>
          <w:sz w:val="28"/>
          <w:szCs w:val="28"/>
          <w:lang w:val="es-ES"/>
        </w:rPr>
        <w:t xml:space="preserve">- </w:t>
      </w:r>
      <w:r w:rsidRPr="00253D12">
        <w:rPr>
          <w:rFonts w:ascii="Times New Roman" w:hAnsi="Times New Roman" w:cs="Times New Roman"/>
          <w:i/>
          <w:iCs/>
          <w:spacing w:val="-2"/>
          <w:sz w:val="28"/>
          <w:szCs w:val="28"/>
          <w:lang w:val="es-ES"/>
        </w:rPr>
        <w:t xml:space="preserve">Tác động tích cực: </w:t>
      </w:r>
      <w:r w:rsidR="00FD5A78">
        <w:rPr>
          <w:rFonts w:ascii="Times New Roman" w:hAnsi="Times New Roman" w:cs="Times New Roman"/>
          <w:spacing w:val="-2"/>
          <w:sz w:val="28"/>
          <w:szCs w:val="28"/>
          <w:lang w:val="es-ES"/>
        </w:rPr>
        <w:t>Tạo thuận lợi trong công tác chỉ đạo, điều hành hoạt động thương mại biên giới</w:t>
      </w:r>
      <w:r w:rsidR="00D427BA" w:rsidRPr="00253D12">
        <w:rPr>
          <w:rFonts w:ascii="Times New Roman" w:hAnsi="Times New Roman" w:cs="Times New Roman"/>
          <w:spacing w:val="-2"/>
          <w:sz w:val="28"/>
          <w:szCs w:val="28"/>
          <w:lang w:val="es-ES"/>
        </w:rPr>
        <w:t>.</w:t>
      </w:r>
    </w:p>
    <w:p w14:paraId="460B0815" w14:textId="4A64A0F9"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sidRPr="00253D12">
        <w:rPr>
          <w:rFonts w:ascii="Times New Roman" w:hAnsi="Times New Roman" w:cs="Times New Roman"/>
          <w:b/>
          <w:bCs/>
          <w:spacing w:val="-2"/>
          <w:sz w:val="28"/>
          <w:szCs w:val="28"/>
          <w:lang w:val="es-ES"/>
        </w:rPr>
        <w:t xml:space="preserve">- </w:t>
      </w:r>
      <w:r w:rsidRPr="00253D12">
        <w:rPr>
          <w:rFonts w:ascii="Times New Roman" w:hAnsi="Times New Roman" w:cs="Times New Roman"/>
          <w:i/>
          <w:iCs/>
          <w:spacing w:val="-2"/>
          <w:sz w:val="28"/>
          <w:szCs w:val="28"/>
          <w:lang w:val="es-ES"/>
        </w:rPr>
        <w:t xml:space="preserve">Tác động tiêu cực: </w:t>
      </w:r>
      <w:r w:rsidRPr="00253D12">
        <w:rPr>
          <w:rFonts w:ascii="Times New Roman" w:hAnsi="Times New Roman" w:cs="Times New Roman"/>
          <w:spacing w:val="-2"/>
          <w:sz w:val="28"/>
          <w:szCs w:val="28"/>
          <w:lang w:val="es-ES"/>
        </w:rPr>
        <w:t>Phát sinh chi phí nghiên cứu, sửa đổi, bổ sung Nghị định số 14/2018/NĐ-CP</w:t>
      </w:r>
      <w:r w:rsidR="00253D12">
        <w:rPr>
          <w:rFonts w:ascii="Times New Roman" w:hAnsi="Times New Roman" w:cs="Times New Roman"/>
          <w:spacing w:val="-2"/>
          <w:sz w:val="28"/>
          <w:szCs w:val="28"/>
          <w:lang w:val="es-ES"/>
        </w:rPr>
        <w:t>, phát sinh chi phí xây dựng hệ thống cơ sở dữ liệu</w:t>
      </w:r>
      <w:r w:rsidRPr="00253D12">
        <w:rPr>
          <w:rFonts w:ascii="Times New Roman" w:hAnsi="Times New Roman" w:cs="Times New Roman"/>
          <w:spacing w:val="-2"/>
          <w:sz w:val="28"/>
          <w:szCs w:val="28"/>
          <w:lang w:val="es-ES"/>
        </w:rPr>
        <w:t>.</w:t>
      </w:r>
    </w:p>
    <w:p w14:paraId="3041F6E8"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i/>
          <w:sz w:val="28"/>
          <w:szCs w:val="28"/>
        </w:rPr>
        <w:t xml:space="preserve">- </w:t>
      </w:r>
      <w:r w:rsidRPr="00253D12">
        <w:rPr>
          <w:rFonts w:ascii="Times New Roman" w:hAnsi="Times New Roman" w:cs="Times New Roman"/>
          <w:i/>
          <w:iCs/>
          <w:spacing w:val="-2"/>
          <w:sz w:val="28"/>
          <w:szCs w:val="28"/>
          <w:lang w:val="es-ES"/>
        </w:rPr>
        <w:t xml:space="preserve">Tác động về kinh tế: </w:t>
      </w:r>
      <w:r w:rsidRPr="00253D12">
        <w:rPr>
          <w:rFonts w:ascii="Times New Roman" w:hAnsi="Times New Roman" w:cs="Times New Roman"/>
          <w:spacing w:val="-2"/>
          <w:sz w:val="28"/>
          <w:szCs w:val="28"/>
          <w:lang w:val="es-ES"/>
        </w:rPr>
        <w:t>Không phát sinh chi phí cho người dân.</w:t>
      </w:r>
    </w:p>
    <w:p w14:paraId="6DA9DD9F" w14:textId="15A94834"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i/>
          <w:sz w:val="28"/>
          <w:szCs w:val="28"/>
        </w:rPr>
        <w:t xml:space="preserve">- </w:t>
      </w:r>
      <w:r w:rsidRPr="00253D12">
        <w:rPr>
          <w:rFonts w:ascii="Times New Roman" w:hAnsi="Times New Roman" w:cs="Times New Roman"/>
          <w:i/>
          <w:iCs/>
          <w:spacing w:val="-2"/>
          <w:sz w:val="28"/>
          <w:szCs w:val="28"/>
          <w:lang w:val="es-ES"/>
        </w:rPr>
        <w:t xml:space="preserve">Tác động về xã hội: </w:t>
      </w:r>
      <w:r w:rsidRPr="00253D12">
        <w:rPr>
          <w:rFonts w:ascii="Times New Roman" w:hAnsi="Times New Roman" w:cs="Times New Roman"/>
          <w:spacing w:val="-2"/>
          <w:sz w:val="28"/>
          <w:szCs w:val="28"/>
          <w:lang w:val="es-ES"/>
        </w:rPr>
        <w:t>Không có tác động về xã hội</w:t>
      </w:r>
      <w:r w:rsidR="008A73EC">
        <w:rPr>
          <w:rFonts w:ascii="Times New Roman" w:hAnsi="Times New Roman" w:cs="Times New Roman"/>
          <w:spacing w:val="-2"/>
          <w:sz w:val="28"/>
          <w:szCs w:val="28"/>
          <w:lang w:val="es-ES"/>
        </w:rPr>
        <w:t>.</w:t>
      </w:r>
    </w:p>
    <w:p w14:paraId="28A81792"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253D12">
        <w:rPr>
          <w:rFonts w:ascii="Times New Roman" w:hAnsi="Times New Roman" w:cs="Times New Roman"/>
          <w:i/>
          <w:iCs/>
          <w:spacing w:val="-2"/>
          <w:sz w:val="28"/>
          <w:szCs w:val="28"/>
          <w:lang w:val="es-ES"/>
        </w:rPr>
        <w:t xml:space="preserve">- Tác động về giới của chính sách: </w:t>
      </w:r>
      <w:r w:rsidRPr="00253D12">
        <w:rPr>
          <w:rFonts w:ascii="Times New Roman" w:hAnsi="Times New Roman" w:cs="Times New Roman"/>
          <w:spacing w:val="-2"/>
          <w:sz w:val="28"/>
          <w:szCs w:val="28"/>
          <w:lang w:val="es-ES"/>
        </w:rPr>
        <w:t>Không có tác động về giới.</w:t>
      </w:r>
    </w:p>
    <w:p w14:paraId="539D0ACA" w14:textId="77777777" w:rsidR="006412DF"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i/>
          <w:iCs/>
          <w:spacing w:val="-2"/>
          <w:sz w:val="28"/>
          <w:szCs w:val="28"/>
          <w:lang w:val="es-ES"/>
        </w:rPr>
        <w:t xml:space="preserve">- Tác động của Thủ tục hành chính: </w:t>
      </w:r>
      <w:r w:rsidRPr="00253D12">
        <w:rPr>
          <w:rFonts w:ascii="Times New Roman" w:hAnsi="Times New Roman" w:cs="Times New Roman"/>
          <w:spacing w:val="-2"/>
          <w:sz w:val="28"/>
          <w:szCs w:val="28"/>
          <w:lang w:val="es-ES"/>
        </w:rPr>
        <w:t>Không phát sinh thủ tục hành chính.</w:t>
      </w:r>
    </w:p>
    <w:p w14:paraId="69126AB1" w14:textId="77777777" w:rsidR="00374A0B" w:rsidRPr="00253D12" w:rsidRDefault="006412DF" w:rsidP="0009128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253D12">
        <w:rPr>
          <w:rFonts w:ascii="Times New Roman" w:hAnsi="Times New Roman" w:cs="Times New Roman"/>
          <w:i/>
          <w:iCs/>
          <w:spacing w:val="-2"/>
          <w:sz w:val="28"/>
          <w:szCs w:val="28"/>
          <w:lang w:val="es-ES"/>
        </w:rPr>
        <w:t xml:space="preserve">- Tác động đối với hệ thống pháp luật: </w:t>
      </w:r>
      <w:r w:rsidR="00374A0B" w:rsidRPr="00253D12">
        <w:rPr>
          <w:rFonts w:ascii="Times New Roman" w:hAnsi="Times New Roman" w:cs="Times New Roman"/>
          <w:spacing w:val="-2"/>
          <w:sz w:val="28"/>
          <w:szCs w:val="28"/>
          <w:lang w:val="es-ES"/>
        </w:rPr>
        <w:t>Không có tác động đối với hệ thống pháp luật.</w:t>
      </w:r>
    </w:p>
    <w:p w14:paraId="6C7B9FB7" w14:textId="1CB880DC" w:rsidR="006412DF" w:rsidRPr="00253D12" w:rsidRDefault="00BC6F1E"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006412DF" w:rsidRPr="00253D12">
        <w:rPr>
          <w:rFonts w:ascii="Times New Roman" w:hAnsi="Times New Roman" w:cs="Times New Roman"/>
          <w:b/>
          <w:bCs/>
          <w:sz w:val="28"/>
          <w:szCs w:val="28"/>
        </w:rPr>
        <w:t>.5. Kiến nghị giải pháp lựa chọn</w:t>
      </w:r>
    </w:p>
    <w:p w14:paraId="5DAB12FC" w14:textId="7DAE78ED" w:rsidR="006412DF" w:rsidRPr="00424AC2" w:rsidRDefault="006412DF" w:rsidP="0009128C">
      <w:pPr>
        <w:widowControl w:val="0"/>
        <w:tabs>
          <w:tab w:val="left" w:pos="4820"/>
        </w:tabs>
        <w:spacing w:before="120" w:after="120" w:line="240" w:lineRule="auto"/>
        <w:ind w:firstLine="720"/>
        <w:jc w:val="both"/>
        <w:rPr>
          <w:rFonts w:ascii="Times New Roman" w:hAnsi="Times New Roman" w:cs="Times New Roman"/>
          <w:sz w:val="28"/>
          <w:szCs w:val="28"/>
          <w:highlight w:val="yellow"/>
        </w:rPr>
      </w:pPr>
      <w:r w:rsidRPr="00253D12">
        <w:rPr>
          <w:rFonts w:ascii="Times New Roman" w:hAnsi="Times New Roman" w:cs="Times New Roman"/>
          <w:sz w:val="28"/>
          <w:szCs w:val="28"/>
        </w:rPr>
        <w:t>Qua phân tích đánh giá các tác động của chính sách, mặt tích cực và tiêu cực của giải pháp, Bộ Công Thương đề xuất lựa chọn Phương án 2 là phương án tối ưu so với Phương án 1.</w:t>
      </w:r>
    </w:p>
    <w:p w14:paraId="21A96A09" w14:textId="7B17B0E3" w:rsidR="006653FF" w:rsidRPr="00253D12" w:rsidRDefault="00BC6F1E" w:rsidP="0009128C">
      <w:pPr>
        <w:widowControl w:val="0"/>
        <w:tabs>
          <w:tab w:val="left" w:pos="4820"/>
        </w:tabs>
        <w:spacing w:before="120" w:after="120" w:line="240" w:lineRule="auto"/>
        <w:ind w:firstLine="720"/>
        <w:jc w:val="both"/>
        <w:rPr>
          <w:rFonts w:ascii="Times New Roman" w:hAnsi="Times New Roman" w:cs="Times New Roman"/>
          <w:b/>
          <w:bCs/>
          <w:sz w:val="28"/>
          <w:szCs w:val="28"/>
        </w:rPr>
      </w:pPr>
      <w:r>
        <w:rPr>
          <w:rFonts w:ascii="Times New Roman" w:eastAsia="SimSun" w:hAnsi="Times New Roman" w:cs="Times New Roman"/>
          <w:b/>
          <w:bCs/>
          <w:sz w:val="28"/>
          <w:szCs w:val="28"/>
        </w:rPr>
        <w:t>6</w:t>
      </w:r>
      <w:r w:rsidR="0054283E" w:rsidRPr="00253D12">
        <w:rPr>
          <w:rFonts w:ascii="Times New Roman" w:eastAsia="SimSun" w:hAnsi="Times New Roman" w:cs="Times New Roman"/>
          <w:b/>
          <w:bCs/>
          <w:sz w:val="28"/>
          <w:szCs w:val="28"/>
        </w:rPr>
        <w:t xml:space="preserve">. </w:t>
      </w:r>
      <w:r w:rsidR="0054283E" w:rsidRPr="00253D12">
        <w:rPr>
          <w:rFonts w:ascii="Times New Roman" w:hAnsi="Times New Roman" w:cs="Times New Roman"/>
          <w:b/>
          <w:bCs/>
          <w:sz w:val="28"/>
          <w:szCs w:val="28"/>
        </w:rPr>
        <w:t xml:space="preserve">Nội dung chính sách số </w:t>
      </w:r>
      <w:r>
        <w:rPr>
          <w:rFonts w:ascii="Times New Roman" w:hAnsi="Times New Roman" w:cs="Times New Roman"/>
          <w:b/>
          <w:bCs/>
          <w:sz w:val="28"/>
          <w:szCs w:val="28"/>
        </w:rPr>
        <w:t>6</w:t>
      </w:r>
      <w:r w:rsidR="0054283E" w:rsidRPr="00253D12">
        <w:rPr>
          <w:rFonts w:ascii="Times New Roman" w:hAnsi="Times New Roman" w:cs="Times New Roman"/>
          <w:b/>
          <w:bCs/>
          <w:sz w:val="28"/>
          <w:szCs w:val="28"/>
        </w:rPr>
        <w:t xml:space="preserve">: </w:t>
      </w:r>
      <w:r w:rsidR="00DE4414" w:rsidRPr="00253D12">
        <w:rPr>
          <w:rFonts w:ascii="Times New Roman" w:hAnsi="Times New Roman" w:cs="Times New Roman"/>
          <w:b/>
          <w:bCs/>
          <w:sz w:val="28"/>
          <w:szCs w:val="28"/>
        </w:rPr>
        <w:t>Quy định điều khoản chuyển tiếp</w:t>
      </w:r>
    </w:p>
    <w:p w14:paraId="3FA06E98" w14:textId="65653802" w:rsidR="00DE4414" w:rsidRPr="00253D12" w:rsidRDefault="00BC6F1E" w:rsidP="0009128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z w:val="28"/>
          <w:szCs w:val="28"/>
          <w:lang w:val="es-ES"/>
        </w:rPr>
        <w:t>6</w:t>
      </w:r>
      <w:r w:rsidR="00DE4414" w:rsidRPr="00253D12">
        <w:rPr>
          <w:rFonts w:ascii="Times New Roman" w:hAnsi="Times New Roman" w:cs="Times New Roman"/>
          <w:b/>
          <w:bCs/>
          <w:sz w:val="28"/>
          <w:szCs w:val="28"/>
          <w:lang w:val="es-ES"/>
        </w:rPr>
        <w:t xml:space="preserve">.1. </w:t>
      </w:r>
      <w:r w:rsidR="00DE4414" w:rsidRPr="00253D12">
        <w:rPr>
          <w:rFonts w:ascii="Times New Roman" w:hAnsi="Times New Roman" w:cs="Times New Roman"/>
          <w:b/>
          <w:bCs/>
          <w:spacing w:val="-2"/>
          <w:sz w:val="28"/>
          <w:szCs w:val="28"/>
          <w:lang w:val="es-ES"/>
        </w:rPr>
        <w:t>Xác định vấn đề bất cập</w:t>
      </w:r>
    </w:p>
    <w:p w14:paraId="31363E1C" w14:textId="05EC16DE" w:rsidR="0002657A" w:rsidRPr="00253D12" w:rsidRDefault="0002657A"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sidRPr="00253D12">
        <w:rPr>
          <w:rStyle w:val="fontstyle01"/>
        </w:rPr>
        <w:t>Thời gian qua,</w:t>
      </w:r>
      <w:r w:rsidRPr="00253D12">
        <w:rPr>
          <w:rFonts w:ascii="Times New Roman" w:hAnsi="Times New Roman" w:cs="Times New Roman"/>
          <w:sz w:val="28"/>
          <w:szCs w:val="28"/>
          <w:lang w:val="es-ES"/>
        </w:rPr>
        <w:t xml:space="preserve"> tình trạng ùn tắc hàng hóa tại khu vực cửa khẩu vẫn còn diễn ra khi vào thời điểm thu hoạch chính vụ hoặc vào các dịp Lễ, Tết, đặc biệt tại các cửa khẩu biên giới phía Bắc.</w:t>
      </w:r>
    </w:p>
    <w:p w14:paraId="11244017" w14:textId="15303283" w:rsidR="0002657A" w:rsidRPr="00DE4414" w:rsidRDefault="0002657A" w:rsidP="0009128C">
      <w:pPr>
        <w:widowControl w:val="0"/>
        <w:tabs>
          <w:tab w:val="left" w:pos="4820"/>
        </w:tabs>
        <w:spacing w:before="100" w:after="100" w:line="240" w:lineRule="auto"/>
        <w:ind w:firstLine="720"/>
        <w:jc w:val="both"/>
        <w:rPr>
          <w:rFonts w:ascii="Times New Roman" w:hAnsi="Times New Roman" w:cs="Times New Roman"/>
          <w:b/>
          <w:bCs/>
          <w:sz w:val="28"/>
          <w:szCs w:val="28"/>
          <w:lang w:val="es-ES"/>
        </w:rPr>
      </w:pPr>
      <w:r w:rsidRPr="00253D12">
        <w:rPr>
          <w:rFonts w:ascii="Times New Roman" w:hAnsi="Times New Roman" w:cs="Times New Roman"/>
          <w:spacing w:val="-2"/>
          <w:sz w:val="28"/>
          <w:szCs w:val="28"/>
          <w:lang w:val="es-ES"/>
        </w:rPr>
        <w:t>Hoạt động trao đổi, mua bán hàng hóa của cư dân biên giới đang được thực hiện chưa đúng bản chất của trao đổi cư dân. Còn xuất hiện tình trạng lợi dụng hình thức trao đổi cư dân để buôn bán lớn, đặc biệt ở khu vực biên giới giữa Việt Nam và Trung Quốc.</w:t>
      </w:r>
      <w:r w:rsidR="00B31E46" w:rsidRPr="00253D12">
        <w:rPr>
          <w:rFonts w:ascii="Times New Roman" w:hAnsi="Times New Roman" w:cs="Times New Roman"/>
          <w:spacing w:val="-2"/>
          <w:sz w:val="28"/>
          <w:szCs w:val="28"/>
          <w:lang w:val="es-ES"/>
        </w:rPr>
        <w:t xml:space="preserve"> </w:t>
      </w:r>
      <w:r w:rsidR="00B31E46" w:rsidRPr="00253D12">
        <w:rPr>
          <w:rFonts w:ascii="Times New Roman" w:hAnsi="Times New Roman" w:cs="Times New Roman"/>
          <w:sz w:val="28"/>
          <w:szCs w:val="28"/>
          <w:lang w:val="es-ES"/>
        </w:rPr>
        <w:t>Đây chính là hoạt động “tiểu ngạch” như vẫn được đề cập tới thời gian qua.</w:t>
      </w:r>
    </w:p>
    <w:p w14:paraId="36BFD5ED" w14:textId="04694F4E" w:rsidR="00DE4414" w:rsidRDefault="00BC6F1E" w:rsidP="0009128C">
      <w:pPr>
        <w:widowControl w:val="0"/>
        <w:tabs>
          <w:tab w:val="left" w:pos="4820"/>
        </w:tabs>
        <w:spacing w:before="100" w:after="10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6</w:t>
      </w:r>
      <w:r w:rsidR="00DE4414">
        <w:rPr>
          <w:rFonts w:ascii="Times New Roman" w:hAnsi="Times New Roman" w:cs="Times New Roman"/>
          <w:b/>
          <w:bCs/>
          <w:sz w:val="28"/>
          <w:szCs w:val="28"/>
        </w:rPr>
        <w:t>.2. Mục tiêu giải quyết vấn đề</w:t>
      </w:r>
    </w:p>
    <w:p w14:paraId="2AF6A04D" w14:textId="77777777" w:rsidR="00B31E46" w:rsidRDefault="00B31E46"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z w:val="28"/>
          <w:szCs w:val="28"/>
        </w:rPr>
        <w:t xml:space="preserve">- </w:t>
      </w:r>
      <w:r>
        <w:rPr>
          <w:rFonts w:ascii="Times New Roman" w:hAnsi="Times New Roman" w:cs="Times New Roman"/>
          <w:spacing w:val="-2"/>
          <w:sz w:val="28"/>
          <w:szCs w:val="28"/>
          <w:lang w:val="es-ES"/>
        </w:rPr>
        <w:t>Đưa hoạt động trao đổi, mua bán hàng hóa của cư dân biên giới về đúng bản chất của trao đổi cư dân. Không cho phép lợi dụng hình thức trao đổi cư dân để buôn bán lớn.</w:t>
      </w:r>
    </w:p>
    <w:p w14:paraId="6D8CF22A" w14:textId="1541D63C" w:rsidR="00B31E46" w:rsidRDefault="00B31E46"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Kết hợp nhuần nhuyễn giữa áp dụng biện pháp hành chính và tuyên truyền, vận động, tạo đồng thuận trong xã hội, nhất là sự đồng thuận của bà con nông dân.</w:t>
      </w:r>
    </w:p>
    <w:p w14:paraId="486F9DDF" w14:textId="107ADC7F" w:rsidR="00B31E46" w:rsidRPr="00B31E46" w:rsidRDefault="00B31E46" w:rsidP="0009128C">
      <w:pPr>
        <w:widowControl w:val="0"/>
        <w:tabs>
          <w:tab w:val="left" w:pos="4820"/>
        </w:tabs>
        <w:spacing w:before="100" w:after="100" w:line="240" w:lineRule="auto"/>
        <w:ind w:firstLine="720"/>
        <w:jc w:val="both"/>
        <w:rPr>
          <w:rFonts w:ascii="Times New Roman" w:hAnsi="Times New Roman" w:cs="Times New Roman"/>
          <w:sz w:val="28"/>
          <w:szCs w:val="28"/>
        </w:rPr>
      </w:pPr>
      <w:r>
        <w:rPr>
          <w:rFonts w:ascii="Times New Roman" w:hAnsi="Times New Roman" w:cs="Times New Roman"/>
          <w:spacing w:val="-2"/>
          <w:sz w:val="28"/>
          <w:szCs w:val="28"/>
          <w:lang w:val="es-ES"/>
        </w:rPr>
        <w:t xml:space="preserve">- Không thay đổi đột ngột mà từng bước triển khai theo lộ trình đủ dài để hoạt động </w:t>
      </w:r>
      <w:r w:rsidR="00C067EC">
        <w:rPr>
          <w:rFonts w:ascii="Times New Roman" w:hAnsi="Times New Roman" w:cs="Times New Roman"/>
          <w:spacing w:val="-2"/>
          <w:sz w:val="28"/>
          <w:szCs w:val="28"/>
          <w:lang w:val="es-ES"/>
        </w:rPr>
        <w:t xml:space="preserve">thương </w:t>
      </w:r>
      <w:r w:rsidR="004A1515">
        <w:rPr>
          <w:rFonts w:ascii="Times New Roman" w:hAnsi="Times New Roman" w:cs="Times New Roman"/>
          <w:spacing w:val="-2"/>
          <w:sz w:val="28"/>
          <w:szCs w:val="28"/>
          <w:lang w:val="es-ES"/>
        </w:rPr>
        <w:t>mại</w:t>
      </w:r>
      <w:r w:rsidR="00C067EC">
        <w:rPr>
          <w:rFonts w:ascii="Times New Roman" w:hAnsi="Times New Roman" w:cs="Times New Roman"/>
          <w:spacing w:val="-2"/>
          <w:sz w:val="28"/>
          <w:szCs w:val="28"/>
          <w:lang w:val="es-ES"/>
        </w:rPr>
        <w:t xml:space="preserve"> biên giới</w:t>
      </w:r>
      <w:r>
        <w:rPr>
          <w:rFonts w:ascii="Times New Roman" w:hAnsi="Times New Roman" w:cs="Times New Roman"/>
          <w:spacing w:val="-2"/>
          <w:sz w:val="28"/>
          <w:szCs w:val="28"/>
          <w:lang w:val="es-ES"/>
        </w:rPr>
        <w:t xml:space="preserve"> dần thích nghi</w:t>
      </w:r>
      <w:r w:rsidR="00504F04">
        <w:rPr>
          <w:rFonts w:ascii="Times New Roman" w:hAnsi="Times New Roman" w:cs="Times New Roman"/>
          <w:spacing w:val="-2"/>
          <w:sz w:val="28"/>
          <w:szCs w:val="28"/>
          <w:lang w:val="es-ES"/>
        </w:rPr>
        <w:t xml:space="preserve"> việc chuyển từ “tiểu ngạch” sang “chính ngạch”</w:t>
      </w:r>
      <w:r>
        <w:rPr>
          <w:rFonts w:ascii="Times New Roman" w:hAnsi="Times New Roman" w:cs="Times New Roman"/>
          <w:spacing w:val="-2"/>
          <w:sz w:val="28"/>
          <w:szCs w:val="28"/>
          <w:lang w:val="es-ES"/>
        </w:rPr>
        <w:t>.</w:t>
      </w:r>
    </w:p>
    <w:p w14:paraId="3815F781" w14:textId="3809C341" w:rsidR="00DE4414" w:rsidRDefault="00BC6F1E"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Pr>
          <w:rFonts w:ascii="Times New Roman" w:hAnsi="Times New Roman" w:cs="Times New Roman"/>
          <w:b/>
          <w:bCs/>
          <w:sz w:val="28"/>
          <w:szCs w:val="28"/>
          <w:lang w:val="es-ES"/>
        </w:rPr>
        <w:t>6</w:t>
      </w:r>
      <w:r w:rsidR="0011298A" w:rsidRPr="0011298A">
        <w:rPr>
          <w:rFonts w:ascii="Times New Roman" w:hAnsi="Times New Roman" w:cs="Times New Roman"/>
          <w:b/>
          <w:bCs/>
          <w:sz w:val="28"/>
          <w:szCs w:val="28"/>
          <w:lang w:val="es-ES"/>
        </w:rPr>
        <w:t>.3.</w:t>
      </w:r>
      <w:r w:rsidR="0011298A">
        <w:rPr>
          <w:rFonts w:ascii="Times New Roman" w:hAnsi="Times New Roman" w:cs="Times New Roman"/>
          <w:sz w:val="28"/>
          <w:szCs w:val="28"/>
          <w:lang w:val="es-ES"/>
        </w:rPr>
        <w:t xml:space="preserve"> </w:t>
      </w:r>
      <w:r w:rsidR="0011298A">
        <w:rPr>
          <w:rFonts w:ascii="Times New Roman" w:hAnsi="Times New Roman" w:cs="Times New Roman"/>
          <w:b/>
          <w:bCs/>
          <w:sz w:val="28"/>
          <w:szCs w:val="28"/>
        </w:rPr>
        <w:t>Các phương án đề xuất giải quyết vấn đề</w:t>
      </w:r>
    </w:p>
    <w:p w14:paraId="0CCED50C" w14:textId="04DEF5E9" w:rsidR="00DE4414" w:rsidRDefault="00DE4414"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Phương án 1: </w:t>
      </w:r>
      <w:r w:rsidR="0002657A">
        <w:rPr>
          <w:rFonts w:ascii="Times New Roman" w:hAnsi="Times New Roman" w:cs="Times New Roman"/>
          <w:sz w:val="28"/>
          <w:szCs w:val="28"/>
          <w:lang w:val="es-ES"/>
        </w:rPr>
        <w:t>Giữ nguyên quy định tại Nghị định số 14/2018/NĐ-CP.</w:t>
      </w:r>
    </w:p>
    <w:p w14:paraId="01905286" w14:textId="203C87B9" w:rsidR="0002657A" w:rsidRDefault="00DE4414"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Phương án 2: </w:t>
      </w:r>
      <w:r w:rsidR="00351BB9">
        <w:rPr>
          <w:rFonts w:ascii="Times New Roman" w:hAnsi="Times New Roman" w:cs="Times New Roman"/>
          <w:sz w:val="28"/>
          <w:szCs w:val="28"/>
          <w:lang w:val="es-ES"/>
        </w:rPr>
        <w:t>Bổ sung điều khoản chuyển tiếp nhằm</w:t>
      </w:r>
      <w:r w:rsidR="0002657A">
        <w:rPr>
          <w:rFonts w:ascii="Times New Roman" w:hAnsi="Times New Roman" w:cs="Times New Roman"/>
          <w:sz w:val="28"/>
          <w:szCs w:val="28"/>
          <w:lang w:val="es-ES"/>
        </w:rPr>
        <w:t xml:space="preserve"> thúc đẩy thương mại biên giới chuyển dần từ tiểu ngạch sang chính ngạch, cụ thể</w:t>
      </w:r>
      <w:r w:rsidR="00351BB9">
        <w:rPr>
          <w:rFonts w:ascii="Times New Roman" w:hAnsi="Times New Roman" w:cs="Times New Roman"/>
          <w:sz w:val="28"/>
          <w:szCs w:val="28"/>
          <w:lang w:val="es-ES"/>
        </w:rPr>
        <w:t xml:space="preserve"> như sau:</w:t>
      </w:r>
    </w:p>
    <w:p w14:paraId="39DD393B" w14:textId="77777777" w:rsidR="00351BB9" w:rsidRDefault="00351BB9"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z w:val="28"/>
          <w:szCs w:val="28"/>
          <w:lang w:val="es-ES"/>
        </w:rPr>
        <w:t>“</w:t>
      </w:r>
      <w:r>
        <w:rPr>
          <w:rFonts w:ascii="Times New Roman" w:hAnsi="Times New Roman" w:cs="Times New Roman"/>
          <w:spacing w:val="-2"/>
          <w:sz w:val="28"/>
          <w:szCs w:val="28"/>
          <w:lang w:val="es-ES"/>
        </w:rPr>
        <w:t>1.</w:t>
      </w:r>
      <w:r w:rsidRPr="0035787F">
        <w:rPr>
          <w:rFonts w:ascii="Times New Roman" w:hAnsi="Times New Roman" w:cs="Times New Roman"/>
          <w:spacing w:val="-2"/>
          <w:sz w:val="28"/>
          <w:szCs w:val="28"/>
          <w:lang w:val="es-ES"/>
        </w:rPr>
        <w:t xml:space="preserve"> Kể từ ngày 01 tháng 01 năm 2025, giảm số lần được miễn thuế và số tiền được miễn thuế cho nhập khẩu hàng hoá theo hình thức trao đổi cư dân để hài hòa, đồng bộ với việc thay đổi chính sách đ</w:t>
      </w:r>
      <w:r>
        <w:rPr>
          <w:rFonts w:ascii="Times New Roman" w:hAnsi="Times New Roman" w:cs="Times New Roman"/>
          <w:spacing w:val="-2"/>
          <w:sz w:val="28"/>
          <w:szCs w:val="28"/>
          <w:lang w:val="es-ES"/>
        </w:rPr>
        <w:softHyphen/>
      </w:r>
      <w:r w:rsidRPr="0035787F">
        <w:rPr>
          <w:rFonts w:ascii="Times New Roman" w:hAnsi="Times New Roman" w:cs="Times New Roman"/>
          <w:spacing w:val="-2"/>
          <w:sz w:val="28"/>
          <w:szCs w:val="28"/>
          <w:lang w:val="es-ES"/>
        </w:rPr>
        <w:t xml:space="preserve">ối với xuất khẩu hàng hoá theo hình thức trao đổi cư dân. </w:t>
      </w:r>
    </w:p>
    <w:p w14:paraId="76E9581C" w14:textId="77777777" w:rsidR="00351BB9" w:rsidRDefault="00351BB9"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2. Kể từ ngày 01 tháng 01 năm 2025, hàng hóa xuất khẩu phải đáp ứng đầy đủ tiêu chuẩn chất lượng, quy định về truy xuất nguồn gốc theo yêu cầu của nước nhập khẩu kể cả đối với hàng hóa trao đổi cư dân biên giới.</w:t>
      </w:r>
    </w:p>
    <w:p w14:paraId="70E6158B" w14:textId="3922EF45" w:rsidR="00351BB9" w:rsidRPr="0035787F" w:rsidRDefault="00351BB9"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3.</w:t>
      </w:r>
      <w:r w:rsidRPr="0035787F">
        <w:rPr>
          <w:rFonts w:ascii="Times New Roman" w:hAnsi="Times New Roman" w:cs="Times New Roman"/>
          <w:spacing w:val="-2"/>
          <w:sz w:val="28"/>
          <w:szCs w:val="28"/>
          <w:lang w:val="es-ES"/>
        </w:rPr>
        <w:t xml:space="preserve"> </w:t>
      </w:r>
      <w:r w:rsidRPr="002C1070">
        <w:rPr>
          <w:rFonts w:ascii="Times New Roman" w:hAnsi="Times New Roman" w:cs="Times New Roman"/>
          <w:spacing w:val="-2"/>
          <w:sz w:val="28"/>
          <w:szCs w:val="28"/>
          <w:lang w:val="es-ES"/>
        </w:rPr>
        <w:t xml:space="preserve">Kể từ ngày 01 tháng 01 năm 2025, chỉ cư dân cư trú tại khu vực biên giới mới được phép xuất khẩu theo hình thức trao đổi cư dân. Chính thức áp dụng định mức </w:t>
      </w:r>
      <w:bookmarkStart w:id="1" w:name="dieu_11"/>
      <w:r w:rsidRPr="002C1070">
        <w:rPr>
          <w:rFonts w:ascii="Times New Roman" w:hAnsi="Times New Roman" w:cs="Times New Roman"/>
          <w:spacing w:val="-2"/>
          <w:sz w:val="28"/>
          <w:szCs w:val="28"/>
          <w:lang w:val="es-ES"/>
        </w:rPr>
        <w:t>mới đối với mua bán, trao đổi hàng hóa của cư dân biên giới</w:t>
      </w:r>
      <w:bookmarkEnd w:id="1"/>
      <w:r w:rsidRPr="002C1070">
        <w:rPr>
          <w:rFonts w:ascii="Times New Roman" w:hAnsi="Times New Roman" w:cs="Times New Roman"/>
          <w:spacing w:val="-2"/>
          <w:sz w:val="28"/>
          <w:szCs w:val="28"/>
          <w:lang w:val="es-ES"/>
        </w:rPr>
        <w:t>. Ngoài ra, khi thực hiện hoạt động mua bán, trao đổi hàng hóa qua biên giới, cư dân phải có mặt để làm thủ tục xuất cảnh</w:t>
      </w:r>
      <w:r w:rsidRPr="0035787F">
        <w:rPr>
          <w:rFonts w:ascii="Times New Roman" w:hAnsi="Times New Roman" w:cs="Times New Roman"/>
          <w:spacing w:val="-2"/>
          <w:sz w:val="28"/>
          <w:szCs w:val="28"/>
          <w:lang w:val="es-ES"/>
        </w:rPr>
        <w:t xml:space="preserve">. </w:t>
      </w:r>
    </w:p>
    <w:p w14:paraId="45D55A93" w14:textId="3DF11E90" w:rsidR="00351BB9" w:rsidRDefault="00351BB9"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4.</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6</w:t>
      </w:r>
      <w:r w:rsidRPr="0035787F">
        <w:rPr>
          <w:rFonts w:ascii="Times New Roman" w:hAnsi="Times New Roman" w:cs="Times New Roman"/>
          <w:spacing w:val="-2"/>
          <w:sz w:val="28"/>
          <w:szCs w:val="28"/>
          <w:lang w:val="es-ES"/>
        </w:rPr>
        <w:t>, các mặt hàng đã được xuất khẩu vào Trung Quốc theo hình thức chính ngạch chỉ được phép làm thủ tục xuất khẩu tại cửa khẩu quốc tế, cửa khẩu chính</w:t>
      </w:r>
      <w:r>
        <w:rPr>
          <w:rFonts w:ascii="Times New Roman" w:hAnsi="Times New Roman" w:cs="Times New Roman"/>
          <w:spacing w:val="-2"/>
          <w:sz w:val="28"/>
          <w:szCs w:val="28"/>
          <w:lang w:val="es-ES"/>
        </w:rPr>
        <w:t xml:space="preserve"> (cửa khẩu song phương)</w:t>
      </w:r>
      <w:r w:rsidR="00424AC2">
        <w:rPr>
          <w:rFonts w:ascii="Times New Roman" w:hAnsi="Times New Roman" w:cs="Times New Roman"/>
          <w:spacing w:val="-2"/>
          <w:sz w:val="28"/>
          <w:szCs w:val="28"/>
          <w:lang w:val="es-ES"/>
        </w:rPr>
        <w:t xml:space="preserve"> và các cửa khẩu phụ, lối mở đã đạt thỏa thuận song phương về cho phép xuất nhập khẩu, trao đổi hàng hóa</w:t>
      </w:r>
      <w:r w:rsidRPr="0035787F">
        <w:rPr>
          <w:rFonts w:ascii="Times New Roman" w:hAnsi="Times New Roman" w:cs="Times New Roman"/>
          <w:spacing w:val="-2"/>
          <w:sz w:val="28"/>
          <w:szCs w:val="28"/>
          <w:lang w:val="es-ES"/>
        </w:rPr>
        <w:t xml:space="preserve">. </w:t>
      </w:r>
    </w:p>
    <w:p w14:paraId="25009498" w14:textId="77777777" w:rsidR="00351BB9" w:rsidRDefault="00351BB9"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5.</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7</w:t>
      </w:r>
      <w:r w:rsidRPr="0035787F">
        <w:rPr>
          <w:rFonts w:ascii="Times New Roman" w:hAnsi="Times New Roman" w:cs="Times New Roman"/>
          <w:spacing w:val="-2"/>
          <w:sz w:val="28"/>
          <w:szCs w:val="28"/>
          <w:lang w:val="es-ES"/>
        </w:rPr>
        <w:t>, dừng toàn bộ hoạt động xuất khẩu</w:t>
      </w:r>
      <w:r>
        <w:rPr>
          <w:rFonts w:ascii="Times New Roman" w:hAnsi="Times New Roman" w:cs="Times New Roman"/>
          <w:spacing w:val="-2"/>
          <w:sz w:val="28"/>
          <w:szCs w:val="28"/>
          <w:lang w:val="es-ES"/>
        </w:rPr>
        <w:t>, nhập khẩu</w:t>
      </w:r>
      <w:r w:rsidRPr="0035787F">
        <w:rPr>
          <w:rFonts w:ascii="Times New Roman" w:hAnsi="Times New Roman" w:cs="Times New Roman"/>
          <w:spacing w:val="-2"/>
          <w:sz w:val="28"/>
          <w:szCs w:val="28"/>
          <w:lang w:val="es-ES"/>
        </w:rPr>
        <w:t xml:space="preserve"> hàng hoá tại tất cả các cửa khẩu, l</w:t>
      </w:r>
      <w:r>
        <w:rPr>
          <w:rFonts w:ascii="Times New Roman" w:hAnsi="Times New Roman" w:cs="Times New Roman"/>
          <w:spacing w:val="-2"/>
          <w:sz w:val="28"/>
          <w:szCs w:val="28"/>
          <w:lang w:val="es-ES"/>
        </w:rPr>
        <w:t>ối</w:t>
      </w:r>
      <w:r w:rsidRPr="0035787F">
        <w:rPr>
          <w:rFonts w:ascii="Times New Roman" w:hAnsi="Times New Roman" w:cs="Times New Roman"/>
          <w:spacing w:val="-2"/>
          <w:sz w:val="28"/>
          <w:szCs w:val="28"/>
          <w:lang w:val="es-ES"/>
        </w:rPr>
        <w:t xml:space="preserve"> mở biên giới chưa đạt được thoả thuận song phương về việc mở cửa khẩu</w:t>
      </w:r>
      <w:r>
        <w:rPr>
          <w:rFonts w:ascii="Times New Roman" w:hAnsi="Times New Roman" w:cs="Times New Roman"/>
          <w:spacing w:val="-2"/>
          <w:sz w:val="28"/>
          <w:szCs w:val="28"/>
          <w:lang w:val="es-ES"/>
        </w:rPr>
        <w:t>, lối mở biên giới</w:t>
      </w:r>
      <w:r w:rsidRPr="0035787F">
        <w:rPr>
          <w:rFonts w:ascii="Times New Roman" w:hAnsi="Times New Roman" w:cs="Times New Roman"/>
          <w:spacing w:val="-2"/>
          <w:sz w:val="28"/>
          <w:szCs w:val="28"/>
          <w:lang w:val="es-ES"/>
        </w:rPr>
        <w:t>.</w:t>
      </w:r>
    </w:p>
    <w:p w14:paraId="225140DF" w14:textId="67F9048D" w:rsidR="00351BB9" w:rsidRDefault="00351BB9"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6. </w:t>
      </w:r>
      <w:r w:rsidRPr="0035787F">
        <w:rPr>
          <w:rFonts w:ascii="Times New Roman" w:hAnsi="Times New Roman" w:cs="Times New Roman"/>
          <w:spacing w:val="-2"/>
          <w:sz w:val="28"/>
          <w:szCs w:val="28"/>
          <w:lang w:val="es-ES"/>
        </w:rPr>
        <w:t>Kể từ ngày 01 tháng 01 năm 202</w:t>
      </w:r>
      <w:r>
        <w:rPr>
          <w:rFonts w:ascii="Times New Roman" w:hAnsi="Times New Roman" w:cs="Times New Roman"/>
          <w:spacing w:val="-2"/>
          <w:sz w:val="28"/>
          <w:szCs w:val="28"/>
          <w:lang w:val="es-ES"/>
        </w:rPr>
        <w:t>8</w:t>
      </w:r>
      <w:r w:rsidRPr="0035787F">
        <w:rPr>
          <w:rFonts w:ascii="Times New Roman" w:hAnsi="Times New Roman" w:cs="Times New Roman"/>
          <w:spacing w:val="-2"/>
          <w:sz w:val="28"/>
          <w:szCs w:val="28"/>
          <w:lang w:val="es-ES"/>
        </w:rPr>
        <w:t>, tại tất cả các cửa khẩu, lối mở chỉ cho phép làm thủ tục xuất khẩu sang Trung Quốc các mặt hàng đã vào được Trung Quốc qua cửa khẩu quốc tế, cửa khẩu chính.</w:t>
      </w:r>
      <w:r>
        <w:rPr>
          <w:rFonts w:ascii="Times New Roman" w:hAnsi="Times New Roman" w:cs="Times New Roman"/>
          <w:spacing w:val="-2"/>
          <w:sz w:val="28"/>
          <w:szCs w:val="28"/>
          <w:lang w:val="es-ES"/>
        </w:rPr>
        <w:t>”</w:t>
      </w:r>
    </w:p>
    <w:p w14:paraId="45780651" w14:textId="7C58C116" w:rsidR="00DE4414" w:rsidRPr="00032555" w:rsidRDefault="00BC6F1E" w:rsidP="0009128C">
      <w:pPr>
        <w:widowControl w:val="0"/>
        <w:tabs>
          <w:tab w:val="left" w:pos="4820"/>
        </w:tabs>
        <w:spacing w:before="100" w:after="100" w:line="240"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6</w:t>
      </w:r>
      <w:r w:rsidR="0002657A">
        <w:rPr>
          <w:rFonts w:ascii="Times New Roman" w:hAnsi="Times New Roman" w:cs="Times New Roman"/>
          <w:b/>
          <w:bCs/>
          <w:spacing w:val="-2"/>
          <w:sz w:val="28"/>
          <w:szCs w:val="28"/>
          <w:lang w:val="es-ES"/>
        </w:rPr>
        <w:t>.</w:t>
      </w:r>
      <w:r w:rsidR="00DE4414">
        <w:rPr>
          <w:rFonts w:ascii="Times New Roman" w:hAnsi="Times New Roman" w:cs="Times New Roman"/>
          <w:b/>
          <w:bCs/>
          <w:spacing w:val="-2"/>
          <w:sz w:val="28"/>
          <w:szCs w:val="28"/>
          <w:lang w:val="es-ES"/>
        </w:rPr>
        <w:t>4</w:t>
      </w:r>
      <w:r w:rsidR="00DE4414" w:rsidRPr="00032555">
        <w:rPr>
          <w:rFonts w:ascii="Times New Roman" w:hAnsi="Times New Roman" w:cs="Times New Roman"/>
          <w:b/>
          <w:bCs/>
          <w:spacing w:val="-2"/>
          <w:sz w:val="28"/>
          <w:szCs w:val="28"/>
          <w:lang w:val="es-ES"/>
        </w:rPr>
        <w:t>. Đánh giá tác động của các phương án</w:t>
      </w:r>
    </w:p>
    <w:p w14:paraId="06DFC4CB" w14:textId="04519F72" w:rsidR="00DE4414" w:rsidRDefault="00BC6F1E" w:rsidP="0009128C">
      <w:pPr>
        <w:widowControl w:val="0"/>
        <w:tabs>
          <w:tab w:val="left" w:pos="4820"/>
        </w:tabs>
        <w:spacing w:before="100" w:after="100" w:line="240" w:lineRule="auto"/>
        <w:ind w:firstLine="720"/>
        <w:jc w:val="both"/>
        <w:rPr>
          <w:rFonts w:ascii="Times New Roman" w:hAnsi="Times New Roman" w:cs="Times New Roman"/>
          <w:b/>
          <w:bCs/>
          <w:i/>
          <w:iCs/>
          <w:sz w:val="28"/>
          <w:szCs w:val="28"/>
          <w:lang w:val="es-ES"/>
        </w:rPr>
      </w:pPr>
      <w:r>
        <w:rPr>
          <w:rFonts w:ascii="Times New Roman" w:hAnsi="Times New Roman" w:cs="Times New Roman"/>
          <w:b/>
          <w:bCs/>
          <w:i/>
          <w:iCs/>
          <w:sz w:val="28"/>
          <w:szCs w:val="28"/>
          <w:lang w:val="es-ES"/>
        </w:rPr>
        <w:t>6</w:t>
      </w:r>
      <w:r w:rsidR="005D5E61">
        <w:rPr>
          <w:rFonts w:ascii="Times New Roman" w:hAnsi="Times New Roman" w:cs="Times New Roman"/>
          <w:b/>
          <w:bCs/>
          <w:i/>
          <w:iCs/>
          <w:sz w:val="28"/>
          <w:szCs w:val="28"/>
          <w:lang w:val="es-ES"/>
        </w:rPr>
        <w:t>.4.1</w:t>
      </w:r>
      <w:r w:rsidR="00DE4414">
        <w:rPr>
          <w:rFonts w:ascii="Times New Roman" w:hAnsi="Times New Roman" w:cs="Times New Roman"/>
          <w:b/>
          <w:bCs/>
          <w:i/>
          <w:iCs/>
          <w:sz w:val="28"/>
          <w:szCs w:val="28"/>
          <w:lang w:val="es-ES"/>
        </w:rPr>
        <w:t xml:space="preserve">. Phương án </w:t>
      </w:r>
      <w:r w:rsidR="005D5E61">
        <w:rPr>
          <w:rFonts w:ascii="Times New Roman" w:hAnsi="Times New Roman" w:cs="Times New Roman"/>
          <w:b/>
          <w:bCs/>
          <w:i/>
          <w:iCs/>
          <w:sz w:val="28"/>
          <w:szCs w:val="28"/>
          <w:lang w:val="es-ES"/>
        </w:rPr>
        <w:t>1</w:t>
      </w:r>
    </w:p>
    <w:p w14:paraId="518D5924" w14:textId="77777777" w:rsidR="00DE4414" w:rsidRPr="00032555" w:rsidRDefault="00DE4414"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sidRPr="00197773">
        <w:rPr>
          <w:rFonts w:ascii="Times New Roman" w:hAnsi="Times New Roman" w:cs="Times New Roman"/>
          <w:iCs/>
          <w:color w:val="000000"/>
          <w:sz w:val="28"/>
          <w:szCs w:val="28"/>
          <w:lang w:val="nb-NO"/>
        </w:rPr>
        <w:t>-</w:t>
      </w:r>
      <w:r w:rsidRPr="009A1EF1">
        <w:rPr>
          <w:rFonts w:ascii="Times New Roman" w:hAnsi="Times New Roman" w:cs="Times New Roman"/>
          <w:i/>
          <w:color w:val="000000"/>
          <w:sz w:val="28"/>
          <w:szCs w:val="28"/>
          <w:lang w:val="nb-NO"/>
        </w:rPr>
        <w:t xml:space="preserve"> Tác động tích cực: </w:t>
      </w:r>
      <w:r w:rsidRPr="00032555">
        <w:rPr>
          <w:rFonts w:ascii="Times New Roman" w:hAnsi="Times New Roman" w:cs="Times New Roman"/>
          <w:spacing w:val="-2"/>
          <w:sz w:val="28"/>
          <w:szCs w:val="28"/>
          <w:lang w:val="es-ES"/>
        </w:rPr>
        <w:t xml:space="preserve">Không phát sinh chi phí sửa đổi, bổ sung Nghị định số </w:t>
      </w:r>
      <w:r>
        <w:rPr>
          <w:rFonts w:ascii="Times New Roman" w:hAnsi="Times New Roman" w:cs="Times New Roman"/>
          <w:spacing w:val="-2"/>
          <w:sz w:val="28"/>
          <w:szCs w:val="28"/>
          <w:lang w:val="es-ES"/>
        </w:rPr>
        <w:t>14/2018/NĐ</w:t>
      </w:r>
      <w:r w:rsidRPr="0007444C">
        <w:rPr>
          <w:rFonts w:ascii="Times New Roman" w:hAnsi="Times New Roman" w:cs="Times New Roman"/>
          <w:spacing w:val="-2"/>
          <w:sz w:val="28"/>
          <w:szCs w:val="28"/>
          <w:lang w:val="es-ES"/>
        </w:rPr>
        <w:t>-CP.</w:t>
      </w:r>
    </w:p>
    <w:p w14:paraId="36A1992A" w14:textId="77777777" w:rsidR="00DE4414" w:rsidRPr="009A1EF1" w:rsidRDefault="00DE4414" w:rsidP="0009128C">
      <w:pPr>
        <w:widowControl w:val="0"/>
        <w:tabs>
          <w:tab w:val="left" w:pos="4820"/>
        </w:tabs>
        <w:spacing w:before="100" w:after="100" w:line="240" w:lineRule="auto"/>
        <w:ind w:firstLine="720"/>
        <w:jc w:val="both"/>
        <w:rPr>
          <w:rFonts w:ascii="Times New Roman" w:hAnsi="Times New Roman" w:cs="Times New Roman"/>
          <w:i/>
          <w:color w:val="000000"/>
          <w:sz w:val="28"/>
          <w:szCs w:val="28"/>
          <w:lang w:val="nb-NO"/>
        </w:rPr>
      </w:pPr>
      <w:r>
        <w:rPr>
          <w:rFonts w:ascii="Times New Roman" w:hAnsi="Times New Roman" w:cs="Times New Roman"/>
          <w:sz w:val="28"/>
          <w:szCs w:val="28"/>
          <w:lang w:val="es-ES"/>
        </w:rPr>
        <w:t xml:space="preserve">- </w:t>
      </w:r>
      <w:r w:rsidRPr="009A1EF1">
        <w:rPr>
          <w:rFonts w:ascii="Times New Roman" w:hAnsi="Times New Roman" w:cs="Times New Roman"/>
          <w:i/>
          <w:color w:val="000000"/>
          <w:sz w:val="28"/>
          <w:szCs w:val="28"/>
          <w:lang w:val="nb-NO"/>
        </w:rPr>
        <w:t>Tác động tiêu cực</w:t>
      </w:r>
      <w:r>
        <w:rPr>
          <w:rFonts w:ascii="Times New Roman" w:hAnsi="Times New Roman" w:cs="Times New Roman"/>
          <w:i/>
          <w:color w:val="000000"/>
          <w:sz w:val="28"/>
          <w:szCs w:val="28"/>
          <w:lang w:val="nb-NO"/>
        </w:rPr>
        <w:t xml:space="preserve">: </w:t>
      </w:r>
      <w:r>
        <w:rPr>
          <w:rFonts w:ascii="Times New Roman" w:hAnsi="Times New Roman" w:cs="Times New Roman"/>
          <w:iCs/>
          <w:color w:val="000000"/>
          <w:sz w:val="28"/>
          <w:szCs w:val="28"/>
          <w:lang w:val="nb-NO"/>
        </w:rPr>
        <w:t xml:space="preserve">(i) </w:t>
      </w:r>
      <w:r w:rsidRPr="000B5860">
        <w:rPr>
          <w:rFonts w:ascii="Times New Roman" w:hAnsi="Times New Roman" w:cs="Times New Roman"/>
          <w:iCs/>
          <w:color w:val="000000"/>
          <w:sz w:val="28"/>
          <w:szCs w:val="28"/>
          <w:lang w:val="nb-NO"/>
        </w:rPr>
        <w:t>Không</w:t>
      </w:r>
      <w:r>
        <w:rPr>
          <w:rFonts w:ascii="Times New Roman" w:hAnsi="Times New Roman" w:cs="Times New Roman"/>
          <w:i/>
          <w:color w:val="000000"/>
          <w:sz w:val="28"/>
          <w:szCs w:val="28"/>
          <w:lang w:val="nb-NO"/>
        </w:rPr>
        <w:t xml:space="preserve"> </w:t>
      </w:r>
      <w:r>
        <w:rPr>
          <w:rFonts w:ascii="Times New Roman" w:hAnsi="Times New Roman" w:cs="Times New Roman"/>
          <w:sz w:val="28"/>
          <w:szCs w:val="28"/>
          <w:lang w:val="es-ES"/>
        </w:rPr>
        <w:t>k</w:t>
      </w:r>
      <w:r w:rsidRPr="00C91EA9">
        <w:rPr>
          <w:rFonts w:ascii="Times New Roman" w:hAnsi="Times New Roman" w:cs="Times New Roman"/>
          <w:sz w:val="28"/>
          <w:szCs w:val="28"/>
          <w:lang w:val="es-ES"/>
        </w:rPr>
        <w:t>hắc phục</w:t>
      </w:r>
      <w:r>
        <w:rPr>
          <w:rFonts w:ascii="Times New Roman" w:hAnsi="Times New Roman" w:cs="Times New Roman"/>
          <w:sz w:val="28"/>
          <w:szCs w:val="28"/>
          <w:lang w:val="es-ES"/>
        </w:rPr>
        <w:t xml:space="preserve"> được</w:t>
      </w:r>
      <w:r w:rsidRPr="00C91EA9">
        <w:rPr>
          <w:rFonts w:ascii="Times New Roman" w:hAnsi="Times New Roman" w:cs="Times New Roman"/>
          <w:sz w:val="28"/>
          <w:szCs w:val="28"/>
          <w:lang w:val="es-ES"/>
        </w:rPr>
        <w:t xml:space="preserve"> những vướng mắc, bất cập phát sinh từ thực tiễn thi hành Nghị định số 14/2018/NĐ-CP</w:t>
      </w:r>
      <w:r>
        <w:rPr>
          <w:rFonts w:ascii="Times New Roman" w:hAnsi="Times New Roman" w:cs="Times New Roman"/>
          <w:sz w:val="28"/>
          <w:szCs w:val="28"/>
          <w:lang w:val="es-ES"/>
        </w:rPr>
        <w:t>; (ii)</w:t>
      </w:r>
      <w:r>
        <w:rPr>
          <w:rFonts w:ascii="Times New Roman" w:hAnsi="Times New Roman" w:cs="Times New Roman"/>
          <w:i/>
          <w:color w:val="000000"/>
          <w:sz w:val="28"/>
          <w:szCs w:val="28"/>
          <w:lang w:val="nb-NO"/>
        </w:rPr>
        <w:t xml:space="preserve"> </w:t>
      </w:r>
      <w:r w:rsidRPr="00062222">
        <w:rPr>
          <w:rFonts w:ascii="Times New Roman" w:hAnsi="Times New Roman" w:cs="Times New Roman"/>
          <w:iCs/>
          <w:color w:val="000000"/>
          <w:sz w:val="28"/>
          <w:szCs w:val="28"/>
          <w:lang w:val="nb-NO"/>
        </w:rPr>
        <w:t>H</w:t>
      </w:r>
      <w:r>
        <w:rPr>
          <w:rFonts w:ascii="Times New Roman" w:hAnsi="Times New Roman" w:cs="Times New Roman"/>
          <w:spacing w:val="-2"/>
          <w:sz w:val="28"/>
          <w:szCs w:val="28"/>
          <w:lang w:val="es-ES"/>
        </w:rPr>
        <w:t xml:space="preserve">oạt động xuất khẩu theo hình thức “tiểu ngạch” sẽ vĩnh viễn tồn tại và tình trạng ách tắc hàng hóa tại các cửa khẩu biên giới sẽ vẫn tiếp diễn khi </w:t>
      </w:r>
      <w:r>
        <w:rPr>
          <w:rFonts w:ascii="Times New Roman" w:hAnsi="Times New Roman" w:cs="Times New Roman"/>
          <w:sz w:val="28"/>
          <w:szCs w:val="28"/>
          <w:lang w:val="es-ES"/>
        </w:rPr>
        <w:t>vào thời điểm thu hoạch chính vụ hoặc vào các dịp Lễ, Tết; (iii) Hoạt động thương mại biên giới vẫn chịu “tác động lớn” từ chính sách của nước có chung đường biên giới; (iv) Thương nhân sẽ tiếp tục không chủ động được trong hoạt động sản xuất kinh doanh.</w:t>
      </w:r>
    </w:p>
    <w:p w14:paraId="707DA6FD" w14:textId="77777777" w:rsidR="00DE4414" w:rsidRPr="00197773" w:rsidRDefault="00DE4414"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sidRPr="00197773">
        <w:rPr>
          <w:rFonts w:ascii="Times New Roman" w:hAnsi="Times New Roman" w:cs="Times New Roman"/>
          <w:sz w:val="28"/>
          <w:szCs w:val="28"/>
          <w:lang w:val="es-ES"/>
        </w:rPr>
        <w:t xml:space="preserve">- </w:t>
      </w:r>
      <w:r w:rsidRPr="00197773">
        <w:rPr>
          <w:rFonts w:ascii="Times New Roman" w:hAnsi="Times New Roman" w:cs="Times New Roman"/>
          <w:i/>
          <w:iCs/>
          <w:sz w:val="28"/>
          <w:szCs w:val="28"/>
          <w:lang w:val="es-ES"/>
        </w:rPr>
        <w:t>Tác động về kinh tế:</w:t>
      </w:r>
      <w:r w:rsidRPr="00197773">
        <w:rPr>
          <w:rFonts w:ascii="Times New Roman" w:hAnsi="Times New Roman" w:cs="Times New Roman"/>
          <w:sz w:val="28"/>
          <w:szCs w:val="28"/>
          <w:lang w:val="es-ES"/>
        </w:rPr>
        <w:t xml:space="preserve"> không thay đổi so với quy định hiện hành</w:t>
      </w:r>
      <w:r>
        <w:rPr>
          <w:rFonts w:ascii="Times New Roman" w:hAnsi="Times New Roman" w:cs="Times New Roman"/>
          <w:sz w:val="28"/>
          <w:szCs w:val="28"/>
          <w:lang w:val="es-ES"/>
        </w:rPr>
        <w:t>.</w:t>
      </w:r>
    </w:p>
    <w:p w14:paraId="1F7C23BC" w14:textId="77777777" w:rsidR="00DE4414" w:rsidRPr="00197773" w:rsidRDefault="00DE4414"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sidRPr="00197773">
        <w:rPr>
          <w:rFonts w:ascii="Times New Roman" w:hAnsi="Times New Roman" w:cs="Times New Roman"/>
          <w:sz w:val="28"/>
          <w:szCs w:val="28"/>
          <w:lang w:val="es-ES"/>
        </w:rPr>
        <w:t xml:space="preserve">- </w:t>
      </w:r>
      <w:r w:rsidRPr="00197773">
        <w:rPr>
          <w:rFonts w:ascii="Times New Roman" w:hAnsi="Times New Roman" w:cs="Times New Roman"/>
          <w:i/>
          <w:iCs/>
          <w:sz w:val="28"/>
          <w:szCs w:val="28"/>
          <w:lang w:val="es-ES"/>
        </w:rPr>
        <w:t>Tác động về xã hội:</w:t>
      </w:r>
      <w:r w:rsidRPr="00197773">
        <w:rPr>
          <w:rFonts w:ascii="Times New Roman" w:hAnsi="Times New Roman" w:cs="Times New Roman"/>
          <w:sz w:val="28"/>
          <w:szCs w:val="28"/>
          <w:lang w:val="es-ES"/>
        </w:rPr>
        <w:t xml:space="preserve"> không thay đổi so với quy định hiện hành</w:t>
      </w:r>
      <w:r>
        <w:rPr>
          <w:rFonts w:ascii="Times New Roman" w:hAnsi="Times New Roman" w:cs="Times New Roman"/>
          <w:sz w:val="28"/>
          <w:szCs w:val="28"/>
          <w:lang w:val="es-ES"/>
        </w:rPr>
        <w:t>.</w:t>
      </w:r>
    </w:p>
    <w:p w14:paraId="7873A575" w14:textId="77777777" w:rsidR="00DE4414" w:rsidRPr="00197773" w:rsidRDefault="00DE4414"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sidRPr="00197773">
        <w:rPr>
          <w:rFonts w:ascii="Times New Roman" w:hAnsi="Times New Roman" w:cs="Times New Roman"/>
          <w:sz w:val="28"/>
          <w:szCs w:val="28"/>
          <w:lang w:val="es-ES"/>
        </w:rPr>
        <w:t xml:space="preserve">- </w:t>
      </w:r>
      <w:r w:rsidRPr="00197773">
        <w:rPr>
          <w:rFonts w:ascii="Times New Roman" w:hAnsi="Times New Roman" w:cs="Times New Roman"/>
          <w:i/>
          <w:iCs/>
          <w:sz w:val="28"/>
          <w:szCs w:val="28"/>
          <w:lang w:val="es-ES"/>
        </w:rPr>
        <w:t>Tác động về giới của chính sách:</w:t>
      </w:r>
      <w:r w:rsidRPr="00197773">
        <w:rPr>
          <w:rFonts w:ascii="Times New Roman" w:hAnsi="Times New Roman" w:cs="Times New Roman"/>
          <w:sz w:val="28"/>
          <w:szCs w:val="28"/>
          <w:lang w:val="es-ES"/>
        </w:rPr>
        <w:t xml:space="preserve"> không có tác động về giới</w:t>
      </w:r>
      <w:r>
        <w:rPr>
          <w:rFonts w:ascii="Times New Roman" w:hAnsi="Times New Roman" w:cs="Times New Roman"/>
          <w:sz w:val="28"/>
          <w:szCs w:val="28"/>
          <w:lang w:val="es-ES"/>
        </w:rPr>
        <w:t>.</w:t>
      </w:r>
    </w:p>
    <w:p w14:paraId="079F6242" w14:textId="77777777" w:rsidR="00DE4414" w:rsidRPr="00CB7B53" w:rsidRDefault="00DE4414" w:rsidP="0009128C">
      <w:pPr>
        <w:widowControl w:val="0"/>
        <w:tabs>
          <w:tab w:val="left" w:pos="4820"/>
        </w:tabs>
        <w:spacing w:before="100" w:after="100" w:line="240" w:lineRule="auto"/>
        <w:ind w:firstLine="720"/>
        <w:jc w:val="both"/>
        <w:rPr>
          <w:rFonts w:ascii="Times New Roman" w:hAnsi="Times New Roman" w:cs="Times New Roman"/>
          <w:spacing w:val="-4"/>
          <w:sz w:val="28"/>
          <w:szCs w:val="28"/>
          <w:lang w:val="es-ES"/>
        </w:rPr>
      </w:pPr>
      <w:r w:rsidRPr="00CB7B53">
        <w:rPr>
          <w:rFonts w:ascii="Times New Roman" w:hAnsi="Times New Roman" w:cs="Times New Roman"/>
          <w:spacing w:val="-4"/>
          <w:sz w:val="28"/>
          <w:szCs w:val="28"/>
          <w:lang w:val="es-ES"/>
        </w:rPr>
        <w:t xml:space="preserve">- </w:t>
      </w:r>
      <w:r w:rsidRPr="00CB7B53">
        <w:rPr>
          <w:rFonts w:ascii="Times New Roman" w:hAnsi="Times New Roman" w:cs="Times New Roman"/>
          <w:i/>
          <w:iCs/>
          <w:spacing w:val="-4"/>
          <w:sz w:val="28"/>
          <w:szCs w:val="28"/>
          <w:lang w:val="es-ES"/>
        </w:rPr>
        <w:t>Tác động của thủ tục hành chính:</w:t>
      </w:r>
      <w:r w:rsidRPr="00CB7B53">
        <w:rPr>
          <w:rFonts w:ascii="Times New Roman" w:hAnsi="Times New Roman" w:cs="Times New Roman"/>
          <w:spacing w:val="-4"/>
          <w:sz w:val="28"/>
          <w:szCs w:val="28"/>
          <w:lang w:val="es-ES"/>
        </w:rPr>
        <w:t xml:space="preserve"> không thay đổi so với quy định hiện hành.</w:t>
      </w:r>
    </w:p>
    <w:p w14:paraId="08892F0F" w14:textId="5CA37A0A" w:rsidR="00DE4414" w:rsidRPr="00075AC4" w:rsidRDefault="00DE4414" w:rsidP="0009128C">
      <w:pPr>
        <w:widowControl w:val="0"/>
        <w:tabs>
          <w:tab w:val="left" w:pos="4820"/>
        </w:tabs>
        <w:spacing w:before="100" w:after="100" w:line="240" w:lineRule="auto"/>
        <w:ind w:firstLine="720"/>
        <w:jc w:val="both"/>
        <w:rPr>
          <w:rFonts w:ascii="Times New Roman" w:hAnsi="Times New Roman" w:cs="Times New Roman"/>
          <w:spacing w:val="-2"/>
          <w:sz w:val="28"/>
          <w:szCs w:val="28"/>
          <w:lang w:val="es-ES"/>
        </w:rPr>
      </w:pPr>
      <w:r w:rsidRPr="00197773">
        <w:rPr>
          <w:rFonts w:ascii="Times New Roman" w:hAnsi="Times New Roman" w:cs="Times New Roman"/>
          <w:sz w:val="28"/>
          <w:szCs w:val="28"/>
          <w:lang w:val="es-ES"/>
        </w:rPr>
        <w:t xml:space="preserve">- </w:t>
      </w:r>
      <w:r w:rsidRPr="00197773">
        <w:rPr>
          <w:rFonts w:ascii="Times New Roman" w:hAnsi="Times New Roman" w:cs="Times New Roman"/>
          <w:i/>
          <w:iCs/>
          <w:sz w:val="28"/>
          <w:szCs w:val="28"/>
          <w:lang w:val="es-ES"/>
        </w:rPr>
        <w:t>Tác động đối với hệ thống pháp luật:</w:t>
      </w:r>
      <w:r w:rsidRPr="00197773">
        <w:rPr>
          <w:rFonts w:ascii="Times New Roman" w:hAnsi="Times New Roman" w:cs="Times New Roman"/>
          <w:sz w:val="28"/>
          <w:szCs w:val="28"/>
          <w:lang w:val="es-ES"/>
        </w:rPr>
        <w:t xml:space="preserve"> </w:t>
      </w:r>
      <w:r w:rsidR="00075AC4">
        <w:rPr>
          <w:rFonts w:ascii="Times New Roman" w:hAnsi="Times New Roman" w:cs="Times New Roman"/>
          <w:spacing w:val="-2"/>
          <w:sz w:val="28"/>
          <w:szCs w:val="28"/>
          <w:lang w:val="es-ES"/>
        </w:rPr>
        <w:t>Không có tác động đối với hệ thống pháp luật.</w:t>
      </w:r>
    </w:p>
    <w:p w14:paraId="04F3BF85" w14:textId="2A1DA500" w:rsidR="005D5E61" w:rsidRDefault="00BC6F1E" w:rsidP="0009128C">
      <w:pPr>
        <w:widowControl w:val="0"/>
        <w:tabs>
          <w:tab w:val="left" w:pos="4820"/>
        </w:tabs>
        <w:spacing w:before="100" w:after="100" w:line="240" w:lineRule="auto"/>
        <w:ind w:firstLine="720"/>
        <w:jc w:val="both"/>
        <w:rPr>
          <w:rFonts w:ascii="Times New Roman" w:hAnsi="Times New Roman" w:cs="Times New Roman"/>
          <w:b/>
          <w:bCs/>
          <w:i/>
          <w:color w:val="000000"/>
          <w:sz w:val="28"/>
          <w:szCs w:val="28"/>
          <w:lang w:val="nb-NO"/>
        </w:rPr>
      </w:pPr>
      <w:r>
        <w:rPr>
          <w:rFonts w:ascii="Times New Roman" w:hAnsi="Times New Roman" w:cs="Times New Roman"/>
          <w:b/>
          <w:bCs/>
          <w:i/>
          <w:color w:val="000000"/>
          <w:sz w:val="28"/>
          <w:szCs w:val="28"/>
          <w:lang w:val="nb-NO"/>
        </w:rPr>
        <w:t>6</w:t>
      </w:r>
      <w:r w:rsidR="005D5E61">
        <w:rPr>
          <w:rFonts w:ascii="Times New Roman" w:hAnsi="Times New Roman" w:cs="Times New Roman"/>
          <w:b/>
          <w:bCs/>
          <w:i/>
          <w:color w:val="000000"/>
          <w:sz w:val="28"/>
          <w:szCs w:val="28"/>
          <w:lang w:val="nb-NO"/>
        </w:rPr>
        <w:t>.4.2. Phương án 2:</w:t>
      </w:r>
    </w:p>
    <w:p w14:paraId="160702B2" w14:textId="77777777" w:rsidR="005D5E61" w:rsidRPr="009A1EF1" w:rsidRDefault="005D5E61" w:rsidP="0009128C">
      <w:pPr>
        <w:widowControl w:val="0"/>
        <w:tabs>
          <w:tab w:val="left" w:pos="4820"/>
        </w:tabs>
        <w:spacing w:before="100" w:after="100" w:line="240" w:lineRule="auto"/>
        <w:ind w:firstLine="720"/>
        <w:jc w:val="both"/>
        <w:rPr>
          <w:rFonts w:ascii="Times New Roman" w:hAnsi="Times New Roman" w:cs="Times New Roman"/>
          <w:iCs/>
          <w:sz w:val="28"/>
          <w:szCs w:val="28"/>
          <w:lang w:val="es-ES"/>
        </w:rPr>
      </w:pPr>
      <w:r w:rsidRPr="009A1EF1">
        <w:rPr>
          <w:rFonts w:ascii="Times New Roman" w:hAnsi="Times New Roman" w:cs="Times New Roman"/>
          <w:i/>
          <w:color w:val="000000"/>
          <w:sz w:val="28"/>
          <w:szCs w:val="28"/>
          <w:lang w:val="nb-NO"/>
        </w:rPr>
        <w:t xml:space="preserve">- Tác động tích cực: </w:t>
      </w:r>
      <w:r w:rsidRPr="000B5860">
        <w:rPr>
          <w:rFonts w:ascii="Times New Roman" w:hAnsi="Times New Roman" w:cs="Times New Roman"/>
          <w:iCs/>
          <w:color w:val="000000"/>
          <w:sz w:val="28"/>
          <w:szCs w:val="28"/>
          <w:lang w:val="nb-NO"/>
        </w:rPr>
        <w:t>(i)</w:t>
      </w:r>
      <w:r>
        <w:rPr>
          <w:rFonts w:ascii="Times New Roman" w:hAnsi="Times New Roman" w:cs="Times New Roman"/>
          <w:iCs/>
          <w:color w:val="000000"/>
          <w:sz w:val="28"/>
          <w:szCs w:val="28"/>
          <w:lang w:val="nb-NO"/>
        </w:rPr>
        <w:t xml:space="preserve"> </w:t>
      </w:r>
      <w:r w:rsidRPr="00C91EA9">
        <w:rPr>
          <w:rFonts w:ascii="Times New Roman" w:hAnsi="Times New Roman" w:cs="Times New Roman"/>
          <w:sz w:val="28"/>
          <w:szCs w:val="28"/>
          <w:lang w:val="es-ES"/>
        </w:rPr>
        <w:t>Khắc phục những vướng mắc, bất cập phát sinh từ thực tiễn thi hành Nghị định số 14/2018/NĐ-CP</w:t>
      </w:r>
      <w:r>
        <w:rPr>
          <w:rFonts w:ascii="Times New Roman" w:hAnsi="Times New Roman" w:cs="Times New Roman"/>
          <w:sz w:val="28"/>
          <w:szCs w:val="28"/>
          <w:lang w:val="es-ES"/>
        </w:rPr>
        <w:t>;</w:t>
      </w:r>
      <w:r w:rsidRPr="00C91EA9">
        <w:rPr>
          <w:rFonts w:ascii="Times New Roman" w:hAnsi="Times New Roman" w:cs="Times New Roman"/>
          <w:sz w:val="28"/>
          <w:szCs w:val="28"/>
          <w:lang w:val="es-ES"/>
        </w:rPr>
        <w:t xml:space="preserve"> </w:t>
      </w:r>
      <w:r>
        <w:rPr>
          <w:rFonts w:ascii="Times New Roman" w:hAnsi="Times New Roman" w:cs="Times New Roman"/>
          <w:iCs/>
          <w:color w:val="000000"/>
          <w:sz w:val="28"/>
          <w:szCs w:val="28"/>
          <w:lang w:val="nb-NO"/>
        </w:rPr>
        <w:t xml:space="preserve">(ii) </w:t>
      </w:r>
      <w:r>
        <w:rPr>
          <w:rFonts w:ascii="Times New Roman" w:hAnsi="Times New Roman" w:cs="Times New Roman"/>
          <w:sz w:val="28"/>
          <w:szCs w:val="28"/>
          <w:lang w:val="es-ES"/>
        </w:rPr>
        <w:t>Thúc đẩy thương mại biên giới chuyển dần từ tiểu ngạch sang chính ngạch; (iii) Khắc phục tình trạng ùn tắc hàng hóa tại các cửa khẩu biên giới nhất là vào các dịp Lễ, Tết hoặc thời điểm thu hoạch chính vụ của nông sản; (iv) Góp phần nâng cao nhận thức của người dân, người sản xuất về việc trồng, sử dụng sản phẩm có nguồn gốc, đảm bảo vệ sinh an toàn thực phẩm; (v) Góp phần giúp cơ quan quản lý nhà nước nâng cao hiệu quả thực hiện quy định về truy xuất nguồn gốc theo đề nghị của nước nhập khẩu.</w:t>
      </w:r>
    </w:p>
    <w:p w14:paraId="25FF350A" w14:textId="77777777" w:rsidR="005D5E61" w:rsidRDefault="005D5E61" w:rsidP="0009128C">
      <w:pPr>
        <w:widowControl w:val="0"/>
        <w:tabs>
          <w:tab w:val="left" w:pos="4820"/>
        </w:tabs>
        <w:spacing w:before="100" w:after="100" w:line="240" w:lineRule="auto"/>
        <w:ind w:firstLine="720"/>
        <w:jc w:val="both"/>
        <w:rPr>
          <w:rFonts w:ascii="Times New Roman" w:hAnsi="Times New Roman" w:cs="Times New Roman"/>
          <w:iCs/>
          <w:color w:val="000000"/>
          <w:sz w:val="28"/>
          <w:szCs w:val="28"/>
          <w:lang w:val="nb-NO"/>
        </w:rPr>
      </w:pPr>
      <w:r w:rsidRPr="009A1EF1">
        <w:rPr>
          <w:rFonts w:ascii="Times New Roman" w:hAnsi="Times New Roman" w:cs="Times New Roman"/>
          <w:i/>
          <w:color w:val="000000"/>
          <w:sz w:val="28"/>
          <w:szCs w:val="28"/>
          <w:lang w:val="nb-NO"/>
        </w:rPr>
        <w:t>- Tác động tiêu cực</w:t>
      </w:r>
      <w:r>
        <w:rPr>
          <w:rFonts w:ascii="Times New Roman" w:hAnsi="Times New Roman" w:cs="Times New Roman"/>
          <w:i/>
          <w:color w:val="000000"/>
          <w:sz w:val="28"/>
          <w:szCs w:val="28"/>
          <w:lang w:val="nb-NO"/>
        </w:rPr>
        <w:t>:</w:t>
      </w:r>
      <w:r w:rsidRPr="00032555">
        <w:rPr>
          <w:rFonts w:ascii="Times New Roman" w:hAnsi="Times New Roman" w:cs="Times New Roman"/>
          <w:iCs/>
          <w:color w:val="000000"/>
          <w:sz w:val="28"/>
          <w:szCs w:val="28"/>
          <w:lang w:val="nb-NO"/>
        </w:rPr>
        <w:t xml:space="preserve"> </w:t>
      </w:r>
      <w:r>
        <w:rPr>
          <w:rFonts w:ascii="Times New Roman" w:hAnsi="Times New Roman" w:cs="Times New Roman"/>
          <w:iCs/>
          <w:color w:val="000000"/>
          <w:sz w:val="28"/>
          <w:szCs w:val="28"/>
          <w:lang w:val="nb-NO"/>
        </w:rPr>
        <w:t xml:space="preserve">(i) </w:t>
      </w:r>
      <w:r w:rsidRPr="00032555">
        <w:rPr>
          <w:rFonts w:ascii="Times New Roman" w:hAnsi="Times New Roman" w:cs="Times New Roman"/>
          <w:iCs/>
          <w:color w:val="000000"/>
          <w:sz w:val="28"/>
          <w:szCs w:val="28"/>
          <w:lang w:val="nb-NO"/>
        </w:rPr>
        <w:t>Phát sinh chi phí sửa đổi, bổ sung Nghị định số 14/2018/NĐ-CP</w:t>
      </w:r>
      <w:r>
        <w:rPr>
          <w:rFonts w:ascii="Times New Roman" w:hAnsi="Times New Roman" w:cs="Times New Roman"/>
          <w:iCs/>
          <w:color w:val="000000"/>
          <w:sz w:val="28"/>
          <w:szCs w:val="28"/>
          <w:lang w:val="nb-NO"/>
        </w:rPr>
        <w:t>; (ii) Tác động m</w:t>
      </w:r>
      <w:r w:rsidRPr="007C0BBC">
        <w:rPr>
          <w:rFonts w:ascii="Times New Roman" w:hAnsi="Times New Roman" w:cs="Times New Roman"/>
          <w:spacing w:val="-2"/>
          <w:sz w:val="28"/>
          <w:szCs w:val="28"/>
          <w:lang w:val="es-ES"/>
        </w:rPr>
        <w:t xml:space="preserve">ạnh đối với bộ phận thương nhân, người dân đang hoạt động theo hình thức kinh doanh </w:t>
      </w:r>
      <w:r>
        <w:rPr>
          <w:rFonts w:ascii="Times New Roman" w:hAnsi="Times New Roman" w:cs="Times New Roman"/>
          <w:spacing w:val="-2"/>
          <w:sz w:val="28"/>
          <w:szCs w:val="28"/>
          <w:lang w:val="es-ES"/>
        </w:rPr>
        <w:t>“</w:t>
      </w:r>
      <w:r w:rsidRPr="007C0BBC">
        <w:rPr>
          <w:rFonts w:ascii="Times New Roman" w:hAnsi="Times New Roman" w:cs="Times New Roman"/>
          <w:spacing w:val="-2"/>
          <w:sz w:val="28"/>
          <w:szCs w:val="28"/>
          <w:lang w:val="es-ES"/>
        </w:rPr>
        <w:t>dưới chuẩn</w:t>
      </w:r>
      <w:r>
        <w:rPr>
          <w:rFonts w:ascii="Times New Roman" w:hAnsi="Times New Roman" w:cs="Times New Roman"/>
          <w:spacing w:val="-2"/>
          <w:sz w:val="28"/>
          <w:szCs w:val="28"/>
          <w:lang w:val="es-ES"/>
        </w:rPr>
        <w:t>”</w:t>
      </w:r>
      <w:r w:rsidRPr="007C0BBC">
        <w:rPr>
          <w:rFonts w:ascii="Times New Roman" w:hAnsi="Times New Roman" w:cs="Times New Roman"/>
          <w:spacing w:val="-2"/>
          <w:sz w:val="28"/>
          <w:szCs w:val="28"/>
          <w:lang w:val="es-ES"/>
        </w:rPr>
        <w:t xml:space="preserve"> (tiểu ngạch)</w:t>
      </w:r>
      <w:r>
        <w:rPr>
          <w:rFonts w:ascii="Times New Roman" w:hAnsi="Times New Roman" w:cs="Times New Roman"/>
          <w:spacing w:val="-2"/>
          <w:sz w:val="28"/>
          <w:szCs w:val="28"/>
          <w:lang w:val="es-ES"/>
        </w:rPr>
        <w:t>.</w:t>
      </w:r>
    </w:p>
    <w:p w14:paraId="4AA29A52" w14:textId="77777777" w:rsidR="005D5E61" w:rsidRPr="009A1EF1" w:rsidRDefault="005D5E61"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sidRPr="009A1EF1">
        <w:rPr>
          <w:rFonts w:ascii="Times New Roman" w:hAnsi="Times New Roman" w:cs="Times New Roman"/>
          <w:i/>
          <w:color w:val="000000"/>
          <w:sz w:val="28"/>
          <w:szCs w:val="28"/>
          <w:lang w:val="nb-NO"/>
        </w:rPr>
        <w:t xml:space="preserve">- Tác động về kinh tế: </w:t>
      </w:r>
      <w:r w:rsidRPr="000341E6">
        <w:rPr>
          <w:rFonts w:ascii="Times New Roman" w:hAnsi="Times New Roman" w:cs="Times New Roman"/>
          <w:iCs/>
          <w:color w:val="000000"/>
          <w:sz w:val="28"/>
          <w:szCs w:val="28"/>
          <w:lang w:val="nb-NO"/>
        </w:rPr>
        <w:t>Không phát sinh chi phí</w:t>
      </w:r>
      <w:r>
        <w:rPr>
          <w:rFonts w:ascii="Times New Roman" w:hAnsi="Times New Roman" w:cs="Times New Roman"/>
          <w:iCs/>
          <w:color w:val="000000"/>
          <w:sz w:val="28"/>
          <w:szCs w:val="28"/>
          <w:lang w:val="nb-NO"/>
        </w:rPr>
        <w:t xml:space="preserve"> cho người dân; các thương nhân hoạt động theo hình thức </w:t>
      </w:r>
      <w:r w:rsidRPr="007C0BBC">
        <w:rPr>
          <w:rFonts w:ascii="Times New Roman" w:hAnsi="Times New Roman" w:cs="Times New Roman"/>
          <w:spacing w:val="-2"/>
          <w:sz w:val="28"/>
          <w:szCs w:val="28"/>
          <w:lang w:val="es-ES"/>
        </w:rPr>
        <w:t xml:space="preserve">kinh doanh </w:t>
      </w:r>
      <w:r>
        <w:rPr>
          <w:rFonts w:ascii="Times New Roman" w:hAnsi="Times New Roman" w:cs="Times New Roman"/>
          <w:spacing w:val="-2"/>
          <w:sz w:val="28"/>
          <w:szCs w:val="28"/>
          <w:lang w:val="es-ES"/>
        </w:rPr>
        <w:t>“</w:t>
      </w:r>
      <w:r w:rsidRPr="007C0BBC">
        <w:rPr>
          <w:rFonts w:ascii="Times New Roman" w:hAnsi="Times New Roman" w:cs="Times New Roman"/>
          <w:spacing w:val="-2"/>
          <w:sz w:val="28"/>
          <w:szCs w:val="28"/>
          <w:lang w:val="es-ES"/>
        </w:rPr>
        <w:t>dưới chuẩn</w:t>
      </w:r>
      <w:r>
        <w:rPr>
          <w:rFonts w:ascii="Times New Roman" w:hAnsi="Times New Roman" w:cs="Times New Roman"/>
          <w:spacing w:val="-2"/>
          <w:sz w:val="28"/>
          <w:szCs w:val="28"/>
          <w:lang w:val="es-ES"/>
        </w:rPr>
        <w:t>”</w:t>
      </w:r>
      <w:r w:rsidRPr="007C0BBC">
        <w:rPr>
          <w:rFonts w:ascii="Times New Roman" w:hAnsi="Times New Roman" w:cs="Times New Roman"/>
          <w:spacing w:val="-2"/>
          <w:sz w:val="28"/>
          <w:szCs w:val="28"/>
          <w:lang w:val="es-ES"/>
        </w:rPr>
        <w:t xml:space="preserve"> (tiểu ngạch)</w:t>
      </w:r>
      <w:r>
        <w:rPr>
          <w:rFonts w:ascii="Times New Roman" w:hAnsi="Times New Roman" w:cs="Times New Roman"/>
          <w:spacing w:val="-2"/>
          <w:sz w:val="28"/>
          <w:szCs w:val="28"/>
          <w:lang w:val="es-ES"/>
        </w:rPr>
        <w:t xml:space="preserve"> sẽ phải nâng cao năng lực, hoàn thiện bộ máy hoạt động để chuyển đổi sang hình thức kinh doanh chính ngạch.</w:t>
      </w:r>
    </w:p>
    <w:p w14:paraId="5B0725E3" w14:textId="77777777" w:rsidR="005D5E61" w:rsidRPr="002B6B24" w:rsidRDefault="005D5E61" w:rsidP="0009128C">
      <w:pPr>
        <w:widowControl w:val="0"/>
        <w:tabs>
          <w:tab w:val="left" w:pos="4820"/>
        </w:tabs>
        <w:spacing w:before="100" w:after="100" w:line="240" w:lineRule="auto"/>
        <w:ind w:firstLine="720"/>
        <w:jc w:val="both"/>
        <w:rPr>
          <w:rFonts w:ascii="Times New Roman" w:hAnsi="Times New Roman" w:cs="Times New Roman"/>
          <w:iCs/>
          <w:sz w:val="28"/>
          <w:szCs w:val="28"/>
          <w:lang w:val="es-ES"/>
        </w:rPr>
      </w:pPr>
      <w:r w:rsidRPr="009A1EF1">
        <w:rPr>
          <w:rFonts w:ascii="Times New Roman" w:hAnsi="Times New Roman" w:cs="Times New Roman"/>
          <w:i/>
          <w:color w:val="000000"/>
          <w:sz w:val="28"/>
          <w:szCs w:val="28"/>
          <w:lang w:val="nb-NO"/>
        </w:rPr>
        <w:t xml:space="preserve">- Tác động về xã hội: </w:t>
      </w:r>
      <w:r w:rsidRPr="00861080">
        <w:rPr>
          <w:rFonts w:ascii="Times New Roman" w:hAnsi="Times New Roman" w:cs="Times New Roman"/>
          <w:iCs/>
          <w:color w:val="000000"/>
          <w:sz w:val="28"/>
          <w:szCs w:val="28"/>
          <w:lang w:val="nb-NO"/>
        </w:rPr>
        <w:t>Góp phần vào việc n</w:t>
      </w:r>
      <w:r>
        <w:rPr>
          <w:rFonts w:ascii="Times New Roman" w:hAnsi="Times New Roman" w:cs="Times New Roman"/>
          <w:iCs/>
          <w:color w:val="000000"/>
          <w:sz w:val="28"/>
          <w:szCs w:val="28"/>
          <w:lang w:val="nb-NO"/>
        </w:rPr>
        <w:t xml:space="preserve">âng cao nhận thức của người dân, doanh nghiệp về việc chuyển dần xuất khẩu từ tiểu ngạch sang chính ngạch.  </w:t>
      </w:r>
    </w:p>
    <w:p w14:paraId="3C455719" w14:textId="77777777" w:rsidR="005D5E61" w:rsidRPr="009A1EF1" w:rsidRDefault="005D5E61" w:rsidP="0009128C">
      <w:pPr>
        <w:widowControl w:val="0"/>
        <w:spacing w:before="100" w:after="100" w:line="240" w:lineRule="auto"/>
        <w:ind w:firstLine="720"/>
        <w:jc w:val="both"/>
        <w:rPr>
          <w:rFonts w:ascii="Times New Roman" w:hAnsi="Times New Roman" w:cs="Times New Roman"/>
          <w:color w:val="000000"/>
          <w:sz w:val="28"/>
          <w:szCs w:val="28"/>
          <w:lang w:val="nb-NO"/>
        </w:rPr>
      </w:pPr>
      <w:r w:rsidRPr="009A1EF1">
        <w:rPr>
          <w:rFonts w:ascii="Times New Roman" w:hAnsi="Times New Roman" w:cs="Times New Roman"/>
          <w:i/>
          <w:color w:val="000000"/>
          <w:sz w:val="28"/>
          <w:szCs w:val="28"/>
          <w:lang w:val="nb-NO"/>
        </w:rPr>
        <w:t xml:space="preserve">- Tác động về giới của chính sách: </w:t>
      </w:r>
      <w:r>
        <w:rPr>
          <w:rFonts w:ascii="Times New Roman" w:hAnsi="Times New Roman" w:cs="Times New Roman"/>
          <w:color w:val="000000"/>
          <w:sz w:val="28"/>
          <w:szCs w:val="28"/>
          <w:lang w:val="nb-NO"/>
        </w:rPr>
        <w:t>K</w:t>
      </w:r>
      <w:r w:rsidRPr="009A1EF1">
        <w:rPr>
          <w:rFonts w:ascii="Times New Roman" w:hAnsi="Times New Roman" w:cs="Times New Roman"/>
          <w:color w:val="000000"/>
          <w:sz w:val="28"/>
          <w:szCs w:val="28"/>
          <w:lang w:val="nb-NO"/>
        </w:rPr>
        <w:t>hông</w:t>
      </w:r>
      <w:r w:rsidRPr="009A1EF1">
        <w:rPr>
          <w:rFonts w:ascii="Times New Roman" w:hAnsi="Times New Roman" w:cs="Times New Roman"/>
          <w:i/>
          <w:color w:val="000000"/>
          <w:sz w:val="28"/>
          <w:szCs w:val="28"/>
          <w:lang w:val="nb-NO"/>
        </w:rPr>
        <w:t xml:space="preserve"> </w:t>
      </w:r>
      <w:r w:rsidRPr="009A1EF1">
        <w:rPr>
          <w:rFonts w:ascii="Times New Roman" w:hAnsi="Times New Roman" w:cs="Times New Roman"/>
          <w:color w:val="000000"/>
          <w:sz w:val="28"/>
          <w:szCs w:val="28"/>
          <w:lang w:val="nb-NO"/>
        </w:rPr>
        <w:t>có tác động về giới.</w:t>
      </w:r>
    </w:p>
    <w:p w14:paraId="4B2B278F" w14:textId="77777777" w:rsidR="005D5E61" w:rsidRPr="002B6B24" w:rsidRDefault="005D5E61" w:rsidP="0009128C">
      <w:pPr>
        <w:widowControl w:val="0"/>
        <w:tabs>
          <w:tab w:val="left" w:pos="4820"/>
        </w:tabs>
        <w:spacing w:before="100" w:after="100" w:line="240" w:lineRule="auto"/>
        <w:ind w:firstLine="720"/>
        <w:jc w:val="both"/>
        <w:rPr>
          <w:rFonts w:ascii="Times New Roman" w:hAnsi="Times New Roman" w:cs="Times New Roman"/>
          <w:iCs/>
          <w:sz w:val="28"/>
          <w:szCs w:val="28"/>
          <w:lang w:val="es-ES"/>
        </w:rPr>
      </w:pPr>
      <w:r w:rsidRPr="009A1EF1">
        <w:rPr>
          <w:rFonts w:ascii="Times New Roman" w:hAnsi="Times New Roman" w:cs="Times New Roman"/>
          <w:i/>
          <w:color w:val="000000"/>
          <w:sz w:val="28"/>
          <w:szCs w:val="28"/>
          <w:lang w:val="nb-NO"/>
        </w:rPr>
        <w:t>- Tác động của thủ tục hành chính</w:t>
      </w:r>
      <w:r>
        <w:rPr>
          <w:rFonts w:ascii="Times New Roman" w:hAnsi="Times New Roman" w:cs="Times New Roman"/>
          <w:i/>
          <w:color w:val="000000"/>
          <w:sz w:val="28"/>
          <w:szCs w:val="28"/>
          <w:lang w:val="nb-NO"/>
        </w:rPr>
        <w:t xml:space="preserve">: </w:t>
      </w:r>
      <w:r>
        <w:rPr>
          <w:rFonts w:ascii="Times New Roman" w:hAnsi="Times New Roman" w:cs="Times New Roman"/>
          <w:iCs/>
          <w:color w:val="000000"/>
          <w:sz w:val="28"/>
          <w:szCs w:val="28"/>
          <w:lang w:val="nb-NO"/>
        </w:rPr>
        <w:t>Không phát sinh thủ tục hành chính.</w:t>
      </w:r>
    </w:p>
    <w:p w14:paraId="59EDA48F" w14:textId="456C4155" w:rsidR="00DE4414" w:rsidRDefault="005D5E61" w:rsidP="0009128C">
      <w:pPr>
        <w:widowControl w:val="0"/>
        <w:tabs>
          <w:tab w:val="left" w:pos="4820"/>
        </w:tabs>
        <w:spacing w:before="100" w:after="100" w:line="240" w:lineRule="auto"/>
        <w:ind w:firstLine="720"/>
        <w:jc w:val="both"/>
        <w:rPr>
          <w:rFonts w:ascii="Times New Roman" w:hAnsi="Times New Roman" w:cs="Times New Roman"/>
          <w:sz w:val="28"/>
          <w:szCs w:val="28"/>
          <w:lang w:val="es-ES"/>
        </w:rPr>
      </w:pPr>
      <w:r w:rsidRPr="009A1EF1">
        <w:rPr>
          <w:rFonts w:ascii="Times New Roman" w:hAnsi="Times New Roman" w:cs="Times New Roman"/>
          <w:i/>
          <w:color w:val="000000"/>
          <w:sz w:val="28"/>
          <w:szCs w:val="28"/>
          <w:lang w:val="nb-NO"/>
        </w:rPr>
        <w:t>- Tác động đối với hệ thống pháp luật</w:t>
      </w:r>
      <w:r>
        <w:rPr>
          <w:rFonts w:ascii="Times New Roman" w:hAnsi="Times New Roman" w:cs="Times New Roman"/>
          <w:i/>
          <w:color w:val="000000"/>
          <w:sz w:val="28"/>
          <w:szCs w:val="28"/>
          <w:lang w:val="nb-NO"/>
        </w:rPr>
        <w:t xml:space="preserve">: </w:t>
      </w:r>
      <w:r w:rsidR="00256264">
        <w:rPr>
          <w:rFonts w:ascii="Times New Roman" w:hAnsi="Times New Roman" w:cs="Times New Roman"/>
          <w:sz w:val="28"/>
          <w:szCs w:val="28"/>
          <w:lang w:val="es-ES"/>
        </w:rPr>
        <w:t>Một số văn bản quy phạm pháp luật cần nghiên cứu sửa đổi cho phù hợp như Nghị định số 134/2016/NĐ-CP ngày 01 tháng 9 năm 2016 của Chính phủ quy định chi tiết một số điều và biện pháp thi hành Luật thuế xuất khẩu, thuế nhập khẩu.</w:t>
      </w:r>
    </w:p>
    <w:p w14:paraId="2A750562" w14:textId="621A9A55" w:rsidR="00557401" w:rsidRDefault="00BC6F1E" w:rsidP="0009128C">
      <w:pPr>
        <w:widowControl w:val="0"/>
        <w:tabs>
          <w:tab w:val="left" w:pos="4820"/>
        </w:tabs>
        <w:spacing w:before="100" w:after="10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6</w:t>
      </w:r>
      <w:r w:rsidR="00557401">
        <w:rPr>
          <w:rFonts w:ascii="Times New Roman" w:hAnsi="Times New Roman" w:cs="Times New Roman"/>
          <w:b/>
          <w:bCs/>
          <w:sz w:val="28"/>
          <w:szCs w:val="28"/>
        </w:rPr>
        <w:t>.5. Kiến nghị giải pháp lựa chọn</w:t>
      </w:r>
    </w:p>
    <w:p w14:paraId="651324BB" w14:textId="50083053" w:rsidR="00557401" w:rsidRDefault="00557401" w:rsidP="0009128C">
      <w:pPr>
        <w:widowControl w:val="0"/>
        <w:tabs>
          <w:tab w:val="left" w:pos="4820"/>
        </w:tabs>
        <w:spacing w:before="100" w:after="100" w:line="240" w:lineRule="auto"/>
        <w:ind w:firstLine="720"/>
        <w:jc w:val="both"/>
        <w:rPr>
          <w:rFonts w:ascii="Times New Roman" w:hAnsi="Times New Roman" w:cs="Times New Roman"/>
          <w:sz w:val="28"/>
          <w:szCs w:val="28"/>
        </w:rPr>
      </w:pPr>
      <w:r>
        <w:rPr>
          <w:rFonts w:ascii="Times New Roman" w:hAnsi="Times New Roman" w:cs="Times New Roman"/>
          <w:sz w:val="28"/>
          <w:szCs w:val="28"/>
        </w:rPr>
        <w:t>Qua phân tích đánh giá các tác động của chính sách, mặt tích cực và tiêu cực của giải pháp, Bộ Công Thương đề xuất lựa chọn Phương án 2 là phương án tối ưu so với Phương án 1.</w:t>
      </w:r>
    </w:p>
    <w:p w14:paraId="77DC7F98" w14:textId="4C48AE6D" w:rsidR="000E7530" w:rsidRDefault="000E7530" w:rsidP="0009128C">
      <w:pPr>
        <w:widowControl w:val="0"/>
        <w:tabs>
          <w:tab w:val="left" w:pos="4820"/>
        </w:tabs>
        <w:spacing w:before="100" w:after="100" w:line="240" w:lineRule="auto"/>
        <w:ind w:firstLine="720"/>
        <w:jc w:val="both"/>
        <w:rPr>
          <w:rFonts w:ascii="Times New Roman" w:hAnsi="Times New Roman" w:cs="Times New Roman"/>
          <w:b/>
          <w:sz w:val="28"/>
          <w:szCs w:val="28"/>
        </w:rPr>
      </w:pPr>
      <w:r w:rsidRPr="00704F93">
        <w:rPr>
          <w:rFonts w:ascii="Times New Roman" w:hAnsi="Times New Roman" w:cs="Times New Roman"/>
          <w:b/>
          <w:sz w:val="28"/>
          <w:szCs w:val="28"/>
        </w:rPr>
        <w:t>I</w:t>
      </w:r>
      <w:r>
        <w:rPr>
          <w:rFonts w:ascii="Times New Roman" w:hAnsi="Times New Roman" w:cs="Times New Roman"/>
          <w:b/>
          <w:sz w:val="28"/>
          <w:szCs w:val="28"/>
        </w:rPr>
        <w:t>II</w:t>
      </w:r>
      <w:r w:rsidRPr="00704F93">
        <w:rPr>
          <w:rFonts w:ascii="Times New Roman" w:hAnsi="Times New Roman" w:cs="Times New Roman"/>
          <w:b/>
          <w:sz w:val="28"/>
          <w:szCs w:val="28"/>
        </w:rPr>
        <w:t xml:space="preserve">. Ý KIẾN THAM VẤN </w:t>
      </w:r>
    </w:p>
    <w:p w14:paraId="6117F369" w14:textId="3E56A875" w:rsidR="000E7530" w:rsidRDefault="000E7530" w:rsidP="0009128C">
      <w:pPr>
        <w:tabs>
          <w:tab w:val="right" w:leader="dot" w:pos="7920"/>
        </w:tabs>
        <w:spacing w:before="100" w:after="10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Bộ Công Thương đã gửi lấy ý kiến các Bộ, ngành, địa phương về các phương án giải quyết vấn đề; tham khảo ý kiến của cán bộ, công chức làm công tác chuyên môn, nghiệp vụ liên quan đến lĩnh vực thương mại biên giới; tham khảo thông tin, sử dụng dữ liệu từ một số trang web. </w:t>
      </w:r>
    </w:p>
    <w:p w14:paraId="6EE1F376" w14:textId="77777777" w:rsidR="000E7530" w:rsidRDefault="000E7530" w:rsidP="0009128C">
      <w:pPr>
        <w:tabs>
          <w:tab w:val="right" w:leader="dot" w:pos="7920"/>
        </w:tabs>
        <w:spacing w:before="100" w:after="10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Pr="00704F93">
        <w:rPr>
          <w:rFonts w:ascii="Times New Roman" w:hAnsi="Times New Roman" w:cs="Times New Roman"/>
          <w:b/>
          <w:sz w:val="28"/>
          <w:szCs w:val="28"/>
        </w:rPr>
        <w:t>V. GIÁM SÁT VÀ ĐÁNH GIÁ</w:t>
      </w:r>
    </w:p>
    <w:p w14:paraId="6D45DA6B" w14:textId="113CB082" w:rsidR="000E7530" w:rsidRDefault="0091651E" w:rsidP="0009128C">
      <w:pPr>
        <w:tabs>
          <w:tab w:val="right" w:leader="dot" w:pos="7920"/>
        </w:tabs>
        <w:spacing w:before="100" w:after="100" w:line="240" w:lineRule="auto"/>
        <w:ind w:firstLine="720"/>
        <w:jc w:val="both"/>
        <w:rPr>
          <w:rFonts w:ascii="Times New Roman" w:hAnsi="Times New Roman" w:cs="Times New Roman"/>
          <w:sz w:val="28"/>
          <w:szCs w:val="28"/>
        </w:rPr>
      </w:pPr>
      <w:r>
        <w:rPr>
          <w:rFonts w:ascii="Times New Roman" w:hAnsi="Times New Roman" w:cs="Times New Roman"/>
          <w:sz w:val="28"/>
          <w:szCs w:val="28"/>
        </w:rPr>
        <w:t>1. Chính phủ, các Bộ, ngành, Ủy ban nhân dân các tỉnh biên giới chịu trách nhiệm giám sát tổ chức thi hành chính sách, thực hiện chính sách nêu tại Báo cáo này.</w:t>
      </w:r>
    </w:p>
    <w:p w14:paraId="46BC8F03" w14:textId="58E526F0" w:rsidR="00263D47" w:rsidRDefault="0091651E" w:rsidP="0009128C">
      <w:pPr>
        <w:tabs>
          <w:tab w:val="right" w:leader="dot" w:pos="7920"/>
        </w:tabs>
        <w:spacing w:before="100" w:after="100" w:line="240" w:lineRule="auto"/>
        <w:ind w:firstLine="720"/>
        <w:jc w:val="both"/>
        <w:rPr>
          <w:rFonts w:ascii="Times New Roman" w:hAnsi="Times New Roman" w:cs="Times New Roman"/>
          <w:sz w:val="28"/>
          <w:szCs w:val="28"/>
        </w:rPr>
      </w:pPr>
      <w:r>
        <w:rPr>
          <w:rFonts w:ascii="Times New Roman" w:hAnsi="Times New Roman" w:cs="Times New Roman"/>
          <w:sz w:val="28"/>
          <w:szCs w:val="28"/>
        </w:rPr>
        <w:t>2. Bộ Công Thương chịu trách nhiệm tổ chức thi hành chính sách, giám sát đánh giá việc thực hiện các chính sách tại Nghị định của Chính phủ sửa đổi, bổ sung một số điều của Nghị định số 14/2018/NĐ-CP. Trong quá trình thực thi các chính sách quy định tại Nghị định này, nếu có phát sinh vướng mắc, Bộ Công Thương có trách nhiệm tổng hợp, báo cáo Chính phủ, Thủ tướng Chính phủ theo quy định.</w:t>
      </w:r>
    </w:p>
    <w:p w14:paraId="4FC5A2B3" w14:textId="66C744F0" w:rsidR="00566EEF" w:rsidRPr="00767E2A" w:rsidRDefault="0035113B" w:rsidP="0009128C">
      <w:pPr>
        <w:tabs>
          <w:tab w:val="right" w:leader="dot" w:pos="7920"/>
        </w:tabs>
        <w:spacing w:before="100" w:after="100" w:line="240" w:lineRule="auto"/>
        <w:ind w:firstLine="720"/>
        <w:jc w:val="both"/>
        <w:rPr>
          <w:rFonts w:ascii="Times New Roman" w:hAnsi="Times New Roman" w:cs="Times New Roman"/>
          <w:b/>
          <w:bCs/>
          <w:sz w:val="28"/>
          <w:szCs w:val="28"/>
        </w:rPr>
      </w:pPr>
      <w:r w:rsidRPr="0035113B">
        <w:rPr>
          <w:rFonts w:ascii="Times New Roman" w:hAnsi="Times New Roman" w:cs="Times New Roman"/>
          <w:sz w:val="28"/>
          <w:szCs w:val="28"/>
        </w:rPr>
        <w:t xml:space="preserve">Trên đây là Báo cáo đánh giá tác động của việc xây dựng Nghị định sửa đổi, bổ sung một số điều của </w:t>
      </w:r>
      <w:r>
        <w:rPr>
          <w:rFonts w:ascii="Times New Roman" w:hAnsi="Times New Roman" w:cs="Times New Roman"/>
          <w:sz w:val="28"/>
          <w:szCs w:val="28"/>
        </w:rPr>
        <w:t xml:space="preserve">Nghị định số 14/2018/NĐ-CP </w:t>
      </w:r>
      <w:r w:rsidRPr="00960FBB">
        <w:rPr>
          <w:rFonts w:ascii="Times New Roman" w:hAnsi="Times New Roman" w:cs="Times New Roman"/>
          <w:sz w:val="28"/>
          <w:szCs w:val="28"/>
          <w:lang w:val="es-ES"/>
        </w:rPr>
        <w:t>ngày 23 tháng 01 năm 2018 của Chính phủ quy định chi tiết về hoạt động thương mại biên giới</w:t>
      </w:r>
      <w:r w:rsidRPr="0035113B">
        <w:rPr>
          <w:rFonts w:ascii="Times New Roman" w:hAnsi="Times New Roman" w:cs="Times New Roman"/>
          <w:sz w:val="28"/>
          <w:szCs w:val="28"/>
        </w:rPr>
        <w:t>, Bộ Công Thương kính trình Chính phủ./.</w:t>
      </w:r>
    </w:p>
    <w:tbl>
      <w:tblPr>
        <w:tblW w:w="9356" w:type="dxa"/>
        <w:tblInd w:w="-142" w:type="dxa"/>
        <w:tblLayout w:type="fixed"/>
        <w:tblLook w:val="0000" w:firstRow="0" w:lastRow="0" w:firstColumn="0" w:lastColumn="0" w:noHBand="0" w:noVBand="0"/>
      </w:tblPr>
      <w:tblGrid>
        <w:gridCol w:w="4820"/>
        <w:gridCol w:w="4536"/>
      </w:tblGrid>
      <w:tr w:rsidR="00FE5443" w:rsidRPr="00B318F9" w14:paraId="546AC12D" w14:textId="77777777" w:rsidTr="003C235B">
        <w:tc>
          <w:tcPr>
            <w:tcW w:w="4820" w:type="dxa"/>
          </w:tcPr>
          <w:p w14:paraId="3AA9BE4E" w14:textId="77777777" w:rsidR="00FE5443" w:rsidRPr="00A26DF0" w:rsidRDefault="00FE5443" w:rsidP="00FE5443">
            <w:pPr>
              <w:pStyle w:val="BodyTextIndent3"/>
              <w:spacing w:before="120"/>
              <w:ind w:left="176" w:hanging="142"/>
              <w:rPr>
                <w:rFonts w:ascii="Times New Roman" w:hAnsi="Times New Roman"/>
                <w:b/>
                <w:i/>
                <w:szCs w:val="24"/>
                <w:lang w:val="vi-VN"/>
              </w:rPr>
            </w:pPr>
            <w:r w:rsidRPr="00A26DF0">
              <w:rPr>
                <w:rFonts w:ascii="Times New Roman" w:hAnsi="Times New Roman"/>
                <w:b/>
                <w:i/>
                <w:szCs w:val="24"/>
                <w:lang w:val="vi-VN"/>
              </w:rPr>
              <w:t>N</w:t>
            </w:r>
            <w:r w:rsidRPr="00A26DF0">
              <w:rPr>
                <w:rFonts w:ascii="Times New Roman" w:hAnsi="Times New Roman"/>
                <w:b/>
                <w:i/>
                <w:szCs w:val="24"/>
                <w:lang w:val="vi-VN" w:eastAsia="zh-CN"/>
              </w:rPr>
              <w:t>ơ</w:t>
            </w:r>
            <w:r w:rsidRPr="00A26DF0">
              <w:rPr>
                <w:rFonts w:ascii="Times New Roman" w:hAnsi="Times New Roman"/>
                <w:b/>
                <w:i/>
                <w:szCs w:val="24"/>
                <w:lang w:val="vi-VN"/>
              </w:rPr>
              <w:t>i nhận:</w:t>
            </w:r>
          </w:p>
          <w:p w14:paraId="1CF68BFB" w14:textId="77777777" w:rsidR="00FE5443" w:rsidRDefault="00FE5443" w:rsidP="00FE5443">
            <w:pPr>
              <w:spacing w:after="0" w:line="240" w:lineRule="auto"/>
              <w:ind w:left="176" w:hanging="142"/>
              <w:jc w:val="both"/>
              <w:rPr>
                <w:rFonts w:ascii="Times New Roman" w:hAnsi="Times New Roman" w:cs="Times New Roman"/>
                <w:lang w:val="es-MX"/>
              </w:rPr>
            </w:pPr>
            <w:r w:rsidRPr="00A26DF0">
              <w:rPr>
                <w:rFonts w:ascii="Times New Roman" w:hAnsi="Times New Roman" w:cs="Times New Roman"/>
                <w:lang w:val="es-MX"/>
              </w:rPr>
              <w:t>- Như trên;</w:t>
            </w:r>
          </w:p>
          <w:p w14:paraId="3964E743" w14:textId="77777777" w:rsidR="00FE5443" w:rsidRDefault="00FE5443" w:rsidP="00FE5443">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Thủ tướng Chính phủ (để b/c);</w:t>
            </w:r>
          </w:p>
          <w:p w14:paraId="6F08CF54" w14:textId="77777777" w:rsidR="00FE5443" w:rsidRDefault="00FE5443" w:rsidP="00FE5443">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Các PTTgCP (để b/c);</w:t>
            </w:r>
          </w:p>
          <w:p w14:paraId="4006A920" w14:textId="77777777" w:rsidR="00FE5443" w:rsidRDefault="00FE5443" w:rsidP="00FE5443">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xml:space="preserve">- </w:t>
            </w:r>
            <w:r w:rsidRPr="00A26DF0">
              <w:rPr>
                <w:rFonts w:ascii="Times New Roman" w:hAnsi="Times New Roman" w:cs="Times New Roman"/>
                <w:lang w:val="es-MX"/>
              </w:rPr>
              <w:t>Văn phòng Chính phủ;</w:t>
            </w:r>
          </w:p>
          <w:p w14:paraId="5A9301C5" w14:textId="77777777" w:rsidR="00FE5443" w:rsidRDefault="00FE5443" w:rsidP="00FE5443">
            <w:pPr>
              <w:spacing w:after="0" w:line="240" w:lineRule="auto"/>
              <w:ind w:left="30"/>
              <w:jc w:val="both"/>
              <w:rPr>
                <w:rFonts w:ascii="Times New Roman" w:hAnsi="Times New Roman" w:cs="Times New Roman"/>
                <w:lang w:val="es-MX"/>
              </w:rPr>
            </w:pPr>
            <w:r>
              <w:rPr>
                <w:rFonts w:ascii="Times New Roman" w:hAnsi="Times New Roman" w:cs="Times New Roman"/>
                <w:lang w:val="es-MX"/>
              </w:rPr>
              <w:t>- Các Bộ: CA, QP, TC, NG, TP, KH&amp;ĐT, NN&amp;PTNT,YT, GTVT, LĐTB&amp;XH;</w:t>
            </w:r>
          </w:p>
          <w:p w14:paraId="54B7D7E7" w14:textId="77777777" w:rsidR="00FE5443" w:rsidRDefault="00FE5443" w:rsidP="00FE5443">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Ngân hàng Nhà nước Việt Nam;</w:t>
            </w:r>
          </w:p>
          <w:p w14:paraId="2BE2A3FE" w14:textId="77777777" w:rsidR="00FE5443" w:rsidRDefault="00FE5443" w:rsidP="00FE5443">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UBND các tỉnh/thành phố trực thuộc Trung ương;</w:t>
            </w:r>
          </w:p>
          <w:p w14:paraId="30BA1068" w14:textId="77777777" w:rsidR="00FE5443" w:rsidRDefault="00FE5443" w:rsidP="00FE5443">
            <w:pPr>
              <w:spacing w:after="0" w:line="240" w:lineRule="auto"/>
              <w:ind w:left="30" w:firstLine="4"/>
              <w:jc w:val="both"/>
              <w:rPr>
                <w:rFonts w:ascii="Times New Roman" w:hAnsi="Times New Roman" w:cs="Times New Roman"/>
                <w:lang w:val="es-MX"/>
              </w:rPr>
            </w:pPr>
            <w:r>
              <w:rPr>
                <w:rFonts w:ascii="Times New Roman" w:hAnsi="Times New Roman" w:cs="Times New Roman"/>
                <w:lang w:val="es-MX"/>
              </w:rPr>
              <w:t xml:space="preserve">- Ban chỉ đạo Quốc gia chống buôn lậu, gian lận thương mại và hàng giả. </w:t>
            </w:r>
          </w:p>
          <w:p w14:paraId="6D14240B" w14:textId="77777777" w:rsidR="00FE5443" w:rsidRDefault="00FE5443" w:rsidP="00FE5443">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Các Thứ trưởng;</w:t>
            </w:r>
          </w:p>
          <w:p w14:paraId="38B7B807" w14:textId="77777777" w:rsidR="00FE5443" w:rsidRDefault="00FE5443" w:rsidP="00FE5443">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Các đơn vị: PC, TTTNH, QLTT, AP;</w:t>
            </w:r>
          </w:p>
          <w:p w14:paraId="4A9E5A7F" w14:textId="7B1BAC19" w:rsidR="00FE5443" w:rsidRPr="003C235B" w:rsidRDefault="00FE5443" w:rsidP="00FE5443">
            <w:pPr>
              <w:spacing w:after="0" w:line="240" w:lineRule="auto"/>
              <w:ind w:left="176" w:hanging="142"/>
              <w:jc w:val="both"/>
              <w:rPr>
                <w:rFonts w:ascii="Times New Roman" w:hAnsi="Times New Roman" w:cs="Times New Roman"/>
                <w:lang w:val="es-MX"/>
              </w:rPr>
            </w:pPr>
            <w:r w:rsidRPr="00A26DF0">
              <w:rPr>
                <w:rFonts w:ascii="Times New Roman" w:hAnsi="Times New Roman" w:cs="Times New Roman"/>
                <w:lang w:val="vi-VN"/>
              </w:rPr>
              <w:t>- Lưu: VT, XNK (2).</w:t>
            </w:r>
          </w:p>
        </w:tc>
        <w:tc>
          <w:tcPr>
            <w:tcW w:w="4536" w:type="dxa"/>
          </w:tcPr>
          <w:p w14:paraId="542C74A5" w14:textId="77777777" w:rsidR="00FE5443" w:rsidRDefault="00FE5443" w:rsidP="00FE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6"/>
                <w:szCs w:val="26"/>
                <w:lang w:val="es-MX"/>
              </w:rPr>
            </w:pPr>
            <w:r w:rsidRPr="00C92380">
              <w:rPr>
                <w:rFonts w:ascii="Times New Roman" w:hAnsi="Times New Roman" w:cs="Times New Roman"/>
                <w:b/>
                <w:sz w:val="26"/>
                <w:szCs w:val="26"/>
                <w:lang w:val="es-MX"/>
              </w:rPr>
              <w:t>BỘ TRƯỞNG</w:t>
            </w:r>
          </w:p>
          <w:p w14:paraId="4883D1DB" w14:textId="77777777" w:rsidR="00FE5443" w:rsidRPr="00B3574A" w:rsidRDefault="00FE5443" w:rsidP="00FE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04169854" w14:textId="77777777" w:rsidR="00FE5443" w:rsidRDefault="00FE5443" w:rsidP="00FE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71DE72DA" w14:textId="77777777" w:rsidR="00FE5443" w:rsidRDefault="00FE5443" w:rsidP="00FE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imes New Roman" w:hAnsi="Times New Roman" w:cs="Times New Roman"/>
                <w:b/>
                <w:sz w:val="28"/>
                <w:szCs w:val="28"/>
                <w:lang w:val="es-MX"/>
              </w:rPr>
            </w:pPr>
          </w:p>
          <w:p w14:paraId="7DE91911" w14:textId="77777777" w:rsidR="00FE5443" w:rsidRDefault="00FE5443" w:rsidP="00FE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72739563" w14:textId="77777777" w:rsidR="00FE5443" w:rsidRPr="00B3574A" w:rsidRDefault="00FE5443" w:rsidP="00FE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1C9D2A41" w14:textId="5736ECAD" w:rsidR="00FE5443" w:rsidRPr="00B3574A" w:rsidRDefault="00FE5443" w:rsidP="00FE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r>
              <w:rPr>
                <w:rFonts w:ascii="Times New Roman" w:hAnsi="Times New Roman" w:cs="Times New Roman"/>
                <w:b/>
                <w:sz w:val="28"/>
                <w:szCs w:val="28"/>
                <w:lang w:val="es-MX"/>
              </w:rPr>
              <w:t>Nguyễn Hồng Diên</w:t>
            </w:r>
          </w:p>
        </w:tc>
      </w:tr>
    </w:tbl>
    <w:p w14:paraId="0778FF26" w14:textId="77777777" w:rsidR="008F77B0" w:rsidRPr="000B26F7" w:rsidRDefault="008F77B0" w:rsidP="000B26F7">
      <w:pPr>
        <w:pStyle w:val="s5"/>
        <w:widowControl w:val="0"/>
        <w:tabs>
          <w:tab w:val="left" w:pos="4820"/>
        </w:tabs>
        <w:spacing w:before="120" w:beforeAutospacing="0" w:after="120" w:afterAutospacing="0"/>
        <w:jc w:val="both"/>
        <w:rPr>
          <w:sz w:val="2"/>
          <w:szCs w:val="28"/>
          <w:lang w:val="es-MX"/>
        </w:rPr>
      </w:pPr>
    </w:p>
    <w:sectPr w:rsidR="008F77B0" w:rsidRPr="000B26F7" w:rsidSect="003C235B">
      <w:headerReference w:type="default" r:id="rId9"/>
      <w:endnotePr>
        <w:numFmt w:val="decimal"/>
      </w:endnotePr>
      <w:pgSz w:w="11909" w:h="16834" w:code="9"/>
      <w:pgMar w:top="1134" w:right="1134" w:bottom="1134" w:left="1701" w:header="720" w:footer="720"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A5CC7" w14:textId="77777777" w:rsidR="00312676" w:rsidRDefault="00312676">
      <w:pPr>
        <w:spacing w:after="0" w:line="240" w:lineRule="auto"/>
      </w:pPr>
      <w:r>
        <w:separator/>
      </w:r>
    </w:p>
  </w:endnote>
  <w:endnote w:type="continuationSeparator" w:id="0">
    <w:p w14:paraId="1272E249" w14:textId="77777777" w:rsidR="00312676" w:rsidRDefault="0031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533B0" w14:textId="77777777" w:rsidR="00312676" w:rsidRDefault="00312676">
      <w:pPr>
        <w:spacing w:after="0" w:line="240" w:lineRule="auto"/>
      </w:pPr>
      <w:r>
        <w:separator/>
      </w:r>
    </w:p>
  </w:footnote>
  <w:footnote w:type="continuationSeparator" w:id="0">
    <w:p w14:paraId="38FA3663" w14:textId="77777777" w:rsidR="00312676" w:rsidRDefault="00312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99673"/>
      <w:docPartObj>
        <w:docPartGallery w:val="Page Numbers (Top of Page)"/>
        <w:docPartUnique/>
      </w:docPartObj>
    </w:sdtPr>
    <w:sdtEndPr>
      <w:rPr>
        <w:rFonts w:ascii="Times New Roman" w:hAnsi="Times New Roman" w:cs="Times New Roman"/>
        <w:noProof/>
        <w:sz w:val="24"/>
        <w:szCs w:val="24"/>
      </w:rPr>
    </w:sdtEndPr>
    <w:sdtContent>
      <w:p w14:paraId="5957B479" w14:textId="2AA8FF2E" w:rsidR="00A60C08" w:rsidRPr="00D14D18" w:rsidRDefault="00A60C08" w:rsidP="00970860">
        <w:pPr>
          <w:pStyle w:val="Header"/>
          <w:spacing w:after="120"/>
          <w:jc w:val="center"/>
          <w:rPr>
            <w:rFonts w:ascii="Times New Roman" w:hAnsi="Times New Roman" w:cs="Times New Roman"/>
            <w:sz w:val="24"/>
            <w:szCs w:val="24"/>
          </w:rPr>
        </w:pPr>
        <w:r w:rsidRPr="00D14D18">
          <w:rPr>
            <w:rFonts w:ascii="Times New Roman" w:hAnsi="Times New Roman" w:cs="Times New Roman"/>
            <w:sz w:val="24"/>
            <w:szCs w:val="24"/>
          </w:rPr>
          <w:fldChar w:fldCharType="begin"/>
        </w:r>
        <w:r w:rsidRPr="00D14D18">
          <w:rPr>
            <w:rFonts w:ascii="Times New Roman" w:hAnsi="Times New Roman" w:cs="Times New Roman"/>
            <w:sz w:val="24"/>
            <w:szCs w:val="24"/>
          </w:rPr>
          <w:instrText xml:space="preserve"> PAGE   \* MERGEFORMAT </w:instrText>
        </w:r>
        <w:r w:rsidRPr="00D14D18">
          <w:rPr>
            <w:rFonts w:ascii="Times New Roman" w:hAnsi="Times New Roman" w:cs="Times New Roman"/>
            <w:sz w:val="24"/>
            <w:szCs w:val="24"/>
          </w:rPr>
          <w:fldChar w:fldCharType="separate"/>
        </w:r>
        <w:r w:rsidR="00503544">
          <w:rPr>
            <w:rFonts w:ascii="Times New Roman" w:hAnsi="Times New Roman" w:cs="Times New Roman"/>
            <w:noProof/>
            <w:sz w:val="24"/>
            <w:szCs w:val="24"/>
          </w:rPr>
          <w:t>2</w:t>
        </w:r>
        <w:r w:rsidRPr="00D14D1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6559"/>
    <w:multiLevelType w:val="hybridMultilevel"/>
    <w:tmpl w:val="AB88F674"/>
    <w:lvl w:ilvl="0" w:tplc="977ABCB2">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71E0B26"/>
    <w:multiLevelType w:val="hybridMultilevel"/>
    <w:tmpl w:val="98CC38FA"/>
    <w:lvl w:ilvl="0" w:tplc="3572ADA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A840213"/>
    <w:multiLevelType w:val="hybridMultilevel"/>
    <w:tmpl w:val="5BCC3648"/>
    <w:lvl w:ilvl="0" w:tplc="F68846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2537A78"/>
    <w:multiLevelType w:val="hybridMultilevel"/>
    <w:tmpl w:val="BCE8BA6E"/>
    <w:lvl w:ilvl="0" w:tplc="281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D1A11"/>
    <w:multiLevelType w:val="hybridMultilevel"/>
    <w:tmpl w:val="253A7BAA"/>
    <w:lvl w:ilvl="0" w:tplc="C6AC2FDA">
      <w:start w:val="1"/>
      <w:numFmt w:val="upperRoman"/>
      <w:lvlText w:val="%1."/>
      <w:lvlJc w:val="left"/>
      <w:pPr>
        <w:ind w:left="4860" w:hanging="720"/>
      </w:pPr>
      <w:rPr>
        <w:rFonts w:hint="default"/>
      </w:rPr>
    </w:lvl>
    <w:lvl w:ilvl="1" w:tplc="042A0019" w:tentative="1">
      <w:start w:val="1"/>
      <w:numFmt w:val="lowerLetter"/>
      <w:lvlText w:val="%2."/>
      <w:lvlJc w:val="left"/>
      <w:pPr>
        <w:ind w:left="5220" w:hanging="360"/>
      </w:pPr>
    </w:lvl>
    <w:lvl w:ilvl="2" w:tplc="042A001B" w:tentative="1">
      <w:start w:val="1"/>
      <w:numFmt w:val="lowerRoman"/>
      <w:lvlText w:val="%3."/>
      <w:lvlJc w:val="right"/>
      <w:pPr>
        <w:ind w:left="5940" w:hanging="180"/>
      </w:pPr>
    </w:lvl>
    <w:lvl w:ilvl="3" w:tplc="042A000F" w:tentative="1">
      <w:start w:val="1"/>
      <w:numFmt w:val="decimal"/>
      <w:lvlText w:val="%4."/>
      <w:lvlJc w:val="left"/>
      <w:pPr>
        <w:ind w:left="6660" w:hanging="360"/>
      </w:pPr>
    </w:lvl>
    <w:lvl w:ilvl="4" w:tplc="042A0019" w:tentative="1">
      <w:start w:val="1"/>
      <w:numFmt w:val="lowerLetter"/>
      <w:lvlText w:val="%5."/>
      <w:lvlJc w:val="left"/>
      <w:pPr>
        <w:ind w:left="7380" w:hanging="360"/>
      </w:pPr>
    </w:lvl>
    <w:lvl w:ilvl="5" w:tplc="042A001B" w:tentative="1">
      <w:start w:val="1"/>
      <w:numFmt w:val="lowerRoman"/>
      <w:lvlText w:val="%6."/>
      <w:lvlJc w:val="right"/>
      <w:pPr>
        <w:ind w:left="8100" w:hanging="180"/>
      </w:pPr>
    </w:lvl>
    <w:lvl w:ilvl="6" w:tplc="042A000F" w:tentative="1">
      <w:start w:val="1"/>
      <w:numFmt w:val="decimal"/>
      <w:lvlText w:val="%7."/>
      <w:lvlJc w:val="left"/>
      <w:pPr>
        <w:ind w:left="8820" w:hanging="360"/>
      </w:pPr>
    </w:lvl>
    <w:lvl w:ilvl="7" w:tplc="042A0019" w:tentative="1">
      <w:start w:val="1"/>
      <w:numFmt w:val="lowerLetter"/>
      <w:lvlText w:val="%8."/>
      <w:lvlJc w:val="left"/>
      <w:pPr>
        <w:ind w:left="9540" w:hanging="360"/>
      </w:pPr>
    </w:lvl>
    <w:lvl w:ilvl="8" w:tplc="042A001B" w:tentative="1">
      <w:start w:val="1"/>
      <w:numFmt w:val="lowerRoman"/>
      <w:lvlText w:val="%9."/>
      <w:lvlJc w:val="right"/>
      <w:pPr>
        <w:ind w:left="10260" w:hanging="180"/>
      </w:pPr>
    </w:lvl>
  </w:abstractNum>
  <w:abstractNum w:abstractNumId="5">
    <w:nsid w:val="27AA5BE3"/>
    <w:multiLevelType w:val="hybridMultilevel"/>
    <w:tmpl w:val="CD667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C940EAB"/>
    <w:multiLevelType w:val="hybridMultilevel"/>
    <w:tmpl w:val="D78A7AFC"/>
    <w:lvl w:ilvl="0" w:tplc="2F9CDF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9B43C96"/>
    <w:multiLevelType w:val="hybridMultilevel"/>
    <w:tmpl w:val="7AB4BA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0C"/>
    <w:rsid w:val="00001045"/>
    <w:rsid w:val="0000113D"/>
    <w:rsid w:val="00002ED8"/>
    <w:rsid w:val="0000404E"/>
    <w:rsid w:val="000067FC"/>
    <w:rsid w:val="00010046"/>
    <w:rsid w:val="00010F69"/>
    <w:rsid w:val="00011631"/>
    <w:rsid w:val="0001375C"/>
    <w:rsid w:val="00013BF1"/>
    <w:rsid w:val="0001489B"/>
    <w:rsid w:val="00016414"/>
    <w:rsid w:val="00016817"/>
    <w:rsid w:val="0001697B"/>
    <w:rsid w:val="000209E4"/>
    <w:rsid w:val="000213AC"/>
    <w:rsid w:val="000215FB"/>
    <w:rsid w:val="00021673"/>
    <w:rsid w:val="00023F16"/>
    <w:rsid w:val="000248D9"/>
    <w:rsid w:val="0002657A"/>
    <w:rsid w:val="00026890"/>
    <w:rsid w:val="000300F1"/>
    <w:rsid w:val="0003111A"/>
    <w:rsid w:val="00031E9F"/>
    <w:rsid w:val="00032555"/>
    <w:rsid w:val="000327AF"/>
    <w:rsid w:val="000333FE"/>
    <w:rsid w:val="000341E6"/>
    <w:rsid w:val="00035AB4"/>
    <w:rsid w:val="00036F0C"/>
    <w:rsid w:val="000373E1"/>
    <w:rsid w:val="000518CF"/>
    <w:rsid w:val="00055EFD"/>
    <w:rsid w:val="0005702B"/>
    <w:rsid w:val="00057C2F"/>
    <w:rsid w:val="00062222"/>
    <w:rsid w:val="000623BA"/>
    <w:rsid w:val="00062449"/>
    <w:rsid w:val="00062710"/>
    <w:rsid w:val="00062CFA"/>
    <w:rsid w:val="0006414D"/>
    <w:rsid w:val="00064DBD"/>
    <w:rsid w:val="000652CC"/>
    <w:rsid w:val="00065782"/>
    <w:rsid w:val="00066AC2"/>
    <w:rsid w:val="00072ACE"/>
    <w:rsid w:val="00072EB8"/>
    <w:rsid w:val="000741DC"/>
    <w:rsid w:val="000742AB"/>
    <w:rsid w:val="0007444C"/>
    <w:rsid w:val="00074B41"/>
    <w:rsid w:val="00075AC4"/>
    <w:rsid w:val="00076F7E"/>
    <w:rsid w:val="00083139"/>
    <w:rsid w:val="00084026"/>
    <w:rsid w:val="0008467B"/>
    <w:rsid w:val="00084F76"/>
    <w:rsid w:val="000857D6"/>
    <w:rsid w:val="00086998"/>
    <w:rsid w:val="00090994"/>
    <w:rsid w:val="0009128C"/>
    <w:rsid w:val="00091320"/>
    <w:rsid w:val="000916B2"/>
    <w:rsid w:val="00092ECD"/>
    <w:rsid w:val="0009464B"/>
    <w:rsid w:val="00094E10"/>
    <w:rsid w:val="00094EA8"/>
    <w:rsid w:val="00096754"/>
    <w:rsid w:val="000978C2"/>
    <w:rsid w:val="00097CD1"/>
    <w:rsid w:val="000A014A"/>
    <w:rsid w:val="000A0180"/>
    <w:rsid w:val="000A1A7D"/>
    <w:rsid w:val="000A4CAA"/>
    <w:rsid w:val="000A5E0C"/>
    <w:rsid w:val="000A6EA6"/>
    <w:rsid w:val="000A715A"/>
    <w:rsid w:val="000B108C"/>
    <w:rsid w:val="000B124A"/>
    <w:rsid w:val="000B14E3"/>
    <w:rsid w:val="000B26F7"/>
    <w:rsid w:val="000B3277"/>
    <w:rsid w:val="000B3FE4"/>
    <w:rsid w:val="000B539C"/>
    <w:rsid w:val="000B5860"/>
    <w:rsid w:val="000B7D1D"/>
    <w:rsid w:val="000C0271"/>
    <w:rsid w:val="000C04DF"/>
    <w:rsid w:val="000C1950"/>
    <w:rsid w:val="000C2C26"/>
    <w:rsid w:val="000C5495"/>
    <w:rsid w:val="000C765A"/>
    <w:rsid w:val="000D3CA5"/>
    <w:rsid w:val="000D3E8A"/>
    <w:rsid w:val="000D5B6D"/>
    <w:rsid w:val="000D6198"/>
    <w:rsid w:val="000D6FE9"/>
    <w:rsid w:val="000E00F5"/>
    <w:rsid w:val="000E12A5"/>
    <w:rsid w:val="000E23BA"/>
    <w:rsid w:val="000E3058"/>
    <w:rsid w:val="000E4A16"/>
    <w:rsid w:val="000E69E8"/>
    <w:rsid w:val="000E71C5"/>
    <w:rsid w:val="000E7530"/>
    <w:rsid w:val="000F0440"/>
    <w:rsid w:val="000F0801"/>
    <w:rsid w:val="000F1062"/>
    <w:rsid w:val="000F13E3"/>
    <w:rsid w:val="000F1FD1"/>
    <w:rsid w:val="000F322E"/>
    <w:rsid w:val="000F5E48"/>
    <w:rsid w:val="000F784F"/>
    <w:rsid w:val="000F7CBA"/>
    <w:rsid w:val="00102903"/>
    <w:rsid w:val="00103039"/>
    <w:rsid w:val="00103615"/>
    <w:rsid w:val="0010414B"/>
    <w:rsid w:val="00107BA7"/>
    <w:rsid w:val="001100C3"/>
    <w:rsid w:val="0011029C"/>
    <w:rsid w:val="00111AAC"/>
    <w:rsid w:val="0011298A"/>
    <w:rsid w:val="001204D3"/>
    <w:rsid w:val="0012181B"/>
    <w:rsid w:val="00123D8F"/>
    <w:rsid w:val="00123FA4"/>
    <w:rsid w:val="00124A97"/>
    <w:rsid w:val="00124BDF"/>
    <w:rsid w:val="00125068"/>
    <w:rsid w:val="00126EB7"/>
    <w:rsid w:val="00130A81"/>
    <w:rsid w:val="00130B08"/>
    <w:rsid w:val="00130B2E"/>
    <w:rsid w:val="00131F26"/>
    <w:rsid w:val="00134AF3"/>
    <w:rsid w:val="00134C3C"/>
    <w:rsid w:val="001365FD"/>
    <w:rsid w:val="00136FE8"/>
    <w:rsid w:val="00142B75"/>
    <w:rsid w:val="00144EBE"/>
    <w:rsid w:val="001460EA"/>
    <w:rsid w:val="00147391"/>
    <w:rsid w:val="00150ED6"/>
    <w:rsid w:val="001527B4"/>
    <w:rsid w:val="00152D34"/>
    <w:rsid w:val="0015344F"/>
    <w:rsid w:val="001534D6"/>
    <w:rsid w:val="0015684C"/>
    <w:rsid w:val="00157EEA"/>
    <w:rsid w:val="001626E4"/>
    <w:rsid w:val="00164CF6"/>
    <w:rsid w:val="00166031"/>
    <w:rsid w:val="00166EED"/>
    <w:rsid w:val="00166F2B"/>
    <w:rsid w:val="00170850"/>
    <w:rsid w:val="001723AD"/>
    <w:rsid w:val="00173DEE"/>
    <w:rsid w:val="0017480B"/>
    <w:rsid w:val="00174B31"/>
    <w:rsid w:val="0018020E"/>
    <w:rsid w:val="00181A4A"/>
    <w:rsid w:val="0018609A"/>
    <w:rsid w:val="001913C4"/>
    <w:rsid w:val="001914EE"/>
    <w:rsid w:val="00191F0E"/>
    <w:rsid w:val="00192377"/>
    <w:rsid w:val="00193963"/>
    <w:rsid w:val="0019490D"/>
    <w:rsid w:val="00195646"/>
    <w:rsid w:val="00197773"/>
    <w:rsid w:val="001A006C"/>
    <w:rsid w:val="001A0A29"/>
    <w:rsid w:val="001A0E44"/>
    <w:rsid w:val="001A202C"/>
    <w:rsid w:val="001A2C11"/>
    <w:rsid w:val="001A4123"/>
    <w:rsid w:val="001A52C7"/>
    <w:rsid w:val="001A5A03"/>
    <w:rsid w:val="001B260A"/>
    <w:rsid w:val="001B48A5"/>
    <w:rsid w:val="001B4CED"/>
    <w:rsid w:val="001C06E7"/>
    <w:rsid w:val="001C08EC"/>
    <w:rsid w:val="001C2328"/>
    <w:rsid w:val="001C2475"/>
    <w:rsid w:val="001C27DC"/>
    <w:rsid w:val="001C6634"/>
    <w:rsid w:val="001D4BBA"/>
    <w:rsid w:val="001D5510"/>
    <w:rsid w:val="001D62C0"/>
    <w:rsid w:val="001D73A2"/>
    <w:rsid w:val="001D78D9"/>
    <w:rsid w:val="001E02FF"/>
    <w:rsid w:val="001E09B4"/>
    <w:rsid w:val="001E12E0"/>
    <w:rsid w:val="001E2B4C"/>
    <w:rsid w:val="001E34B7"/>
    <w:rsid w:val="001E70F2"/>
    <w:rsid w:val="001E7D35"/>
    <w:rsid w:val="001F12B0"/>
    <w:rsid w:val="001F45AF"/>
    <w:rsid w:val="001F48DC"/>
    <w:rsid w:val="001F687D"/>
    <w:rsid w:val="00200B0B"/>
    <w:rsid w:val="00201737"/>
    <w:rsid w:val="00201DB6"/>
    <w:rsid w:val="00207C96"/>
    <w:rsid w:val="00212308"/>
    <w:rsid w:val="0021663D"/>
    <w:rsid w:val="002168D2"/>
    <w:rsid w:val="002215C5"/>
    <w:rsid w:val="00221D4E"/>
    <w:rsid w:val="00221E36"/>
    <w:rsid w:val="00222B18"/>
    <w:rsid w:val="0022426A"/>
    <w:rsid w:val="00224DE5"/>
    <w:rsid w:val="00225FE8"/>
    <w:rsid w:val="00227DFB"/>
    <w:rsid w:val="002301ED"/>
    <w:rsid w:val="00235BC6"/>
    <w:rsid w:val="00236600"/>
    <w:rsid w:val="002376E4"/>
    <w:rsid w:val="002401EA"/>
    <w:rsid w:val="00240C22"/>
    <w:rsid w:val="00241116"/>
    <w:rsid w:val="0024123D"/>
    <w:rsid w:val="002421D5"/>
    <w:rsid w:val="00243A16"/>
    <w:rsid w:val="002459AA"/>
    <w:rsid w:val="00250299"/>
    <w:rsid w:val="00251150"/>
    <w:rsid w:val="00252596"/>
    <w:rsid w:val="00252F55"/>
    <w:rsid w:val="0025321A"/>
    <w:rsid w:val="002533A5"/>
    <w:rsid w:val="00253D12"/>
    <w:rsid w:val="00256264"/>
    <w:rsid w:val="002615B5"/>
    <w:rsid w:val="00261A15"/>
    <w:rsid w:val="00263072"/>
    <w:rsid w:val="00263C61"/>
    <w:rsid w:val="00263D47"/>
    <w:rsid w:val="00263D6B"/>
    <w:rsid w:val="00264249"/>
    <w:rsid w:val="002646FE"/>
    <w:rsid w:val="002648D3"/>
    <w:rsid w:val="0026569C"/>
    <w:rsid w:val="00266965"/>
    <w:rsid w:val="00267D6A"/>
    <w:rsid w:val="002700C4"/>
    <w:rsid w:val="00273440"/>
    <w:rsid w:val="002744BA"/>
    <w:rsid w:val="0027531D"/>
    <w:rsid w:val="002764D3"/>
    <w:rsid w:val="002770B5"/>
    <w:rsid w:val="00280F3A"/>
    <w:rsid w:val="002833E7"/>
    <w:rsid w:val="00284D4E"/>
    <w:rsid w:val="00285F5F"/>
    <w:rsid w:val="00286C65"/>
    <w:rsid w:val="0029176E"/>
    <w:rsid w:val="00291F86"/>
    <w:rsid w:val="00293AAD"/>
    <w:rsid w:val="002950FC"/>
    <w:rsid w:val="00296DF7"/>
    <w:rsid w:val="0029700C"/>
    <w:rsid w:val="002972A2"/>
    <w:rsid w:val="002A080D"/>
    <w:rsid w:val="002A0AF6"/>
    <w:rsid w:val="002A16F4"/>
    <w:rsid w:val="002A1B03"/>
    <w:rsid w:val="002A3A09"/>
    <w:rsid w:val="002A5CFF"/>
    <w:rsid w:val="002A716E"/>
    <w:rsid w:val="002A7F7A"/>
    <w:rsid w:val="002B1497"/>
    <w:rsid w:val="002B2861"/>
    <w:rsid w:val="002B3175"/>
    <w:rsid w:val="002B3D62"/>
    <w:rsid w:val="002B4943"/>
    <w:rsid w:val="002B5849"/>
    <w:rsid w:val="002B5B9A"/>
    <w:rsid w:val="002B6B24"/>
    <w:rsid w:val="002B6E5A"/>
    <w:rsid w:val="002B7C4E"/>
    <w:rsid w:val="002C1EBF"/>
    <w:rsid w:val="002C222B"/>
    <w:rsid w:val="002C3914"/>
    <w:rsid w:val="002D0014"/>
    <w:rsid w:val="002D20B4"/>
    <w:rsid w:val="002D239E"/>
    <w:rsid w:val="002D2E93"/>
    <w:rsid w:val="002D659F"/>
    <w:rsid w:val="002D69CC"/>
    <w:rsid w:val="002D7D6F"/>
    <w:rsid w:val="002E08ED"/>
    <w:rsid w:val="002E2CE0"/>
    <w:rsid w:val="002E32ED"/>
    <w:rsid w:val="002E3303"/>
    <w:rsid w:val="002E35AB"/>
    <w:rsid w:val="002E3E8E"/>
    <w:rsid w:val="002E46A1"/>
    <w:rsid w:val="002E484A"/>
    <w:rsid w:val="002E4B3E"/>
    <w:rsid w:val="002E4C33"/>
    <w:rsid w:val="002E4DEA"/>
    <w:rsid w:val="002E689E"/>
    <w:rsid w:val="002E701D"/>
    <w:rsid w:val="002E70E2"/>
    <w:rsid w:val="002E7243"/>
    <w:rsid w:val="002E7401"/>
    <w:rsid w:val="002E7F30"/>
    <w:rsid w:val="002F12B8"/>
    <w:rsid w:val="002F30AB"/>
    <w:rsid w:val="002F5F16"/>
    <w:rsid w:val="003013BB"/>
    <w:rsid w:val="00301832"/>
    <w:rsid w:val="003022C5"/>
    <w:rsid w:val="00303D10"/>
    <w:rsid w:val="003059A9"/>
    <w:rsid w:val="003063D9"/>
    <w:rsid w:val="003113E2"/>
    <w:rsid w:val="00311E00"/>
    <w:rsid w:val="00312667"/>
    <w:rsid w:val="00312676"/>
    <w:rsid w:val="00313875"/>
    <w:rsid w:val="00314520"/>
    <w:rsid w:val="00315777"/>
    <w:rsid w:val="00316A86"/>
    <w:rsid w:val="003203CC"/>
    <w:rsid w:val="00320D31"/>
    <w:rsid w:val="00326837"/>
    <w:rsid w:val="0032694E"/>
    <w:rsid w:val="00327677"/>
    <w:rsid w:val="00330B6B"/>
    <w:rsid w:val="00331830"/>
    <w:rsid w:val="0033320B"/>
    <w:rsid w:val="00337586"/>
    <w:rsid w:val="00337C0F"/>
    <w:rsid w:val="00337F81"/>
    <w:rsid w:val="00341E2D"/>
    <w:rsid w:val="003440A1"/>
    <w:rsid w:val="0035113B"/>
    <w:rsid w:val="00351BB9"/>
    <w:rsid w:val="0035378F"/>
    <w:rsid w:val="00355A00"/>
    <w:rsid w:val="00355DE6"/>
    <w:rsid w:val="00357D3C"/>
    <w:rsid w:val="00361007"/>
    <w:rsid w:val="0036157B"/>
    <w:rsid w:val="00361FD1"/>
    <w:rsid w:val="00363194"/>
    <w:rsid w:val="00364132"/>
    <w:rsid w:val="00364254"/>
    <w:rsid w:val="00365528"/>
    <w:rsid w:val="003664DB"/>
    <w:rsid w:val="00367094"/>
    <w:rsid w:val="00371B8A"/>
    <w:rsid w:val="00373A68"/>
    <w:rsid w:val="00374A0B"/>
    <w:rsid w:val="00374C25"/>
    <w:rsid w:val="003801C2"/>
    <w:rsid w:val="0038177C"/>
    <w:rsid w:val="00382D74"/>
    <w:rsid w:val="00383438"/>
    <w:rsid w:val="00385A82"/>
    <w:rsid w:val="00385ED0"/>
    <w:rsid w:val="003906CF"/>
    <w:rsid w:val="00392287"/>
    <w:rsid w:val="00393697"/>
    <w:rsid w:val="00396230"/>
    <w:rsid w:val="003968C9"/>
    <w:rsid w:val="00396F47"/>
    <w:rsid w:val="003A0115"/>
    <w:rsid w:val="003A0726"/>
    <w:rsid w:val="003A1772"/>
    <w:rsid w:val="003A2E51"/>
    <w:rsid w:val="003A5242"/>
    <w:rsid w:val="003A7416"/>
    <w:rsid w:val="003A7A4C"/>
    <w:rsid w:val="003B170F"/>
    <w:rsid w:val="003B3D2E"/>
    <w:rsid w:val="003B4424"/>
    <w:rsid w:val="003B563E"/>
    <w:rsid w:val="003B5E78"/>
    <w:rsid w:val="003B61EE"/>
    <w:rsid w:val="003C235B"/>
    <w:rsid w:val="003C428C"/>
    <w:rsid w:val="003C4FD6"/>
    <w:rsid w:val="003C57A9"/>
    <w:rsid w:val="003C6675"/>
    <w:rsid w:val="003C6EBD"/>
    <w:rsid w:val="003D00DC"/>
    <w:rsid w:val="003D103A"/>
    <w:rsid w:val="003D34FE"/>
    <w:rsid w:val="003D551A"/>
    <w:rsid w:val="003D59CB"/>
    <w:rsid w:val="003E0C95"/>
    <w:rsid w:val="003E1428"/>
    <w:rsid w:val="003E185D"/>
    <w:rsid w:val="003E276E"/>
    <w:rsid w:val="003E3CDF"/>
    <w:rsid w:val="003E4F41"/>
    <w:rsid w:val="003E7063"/>
    <w:rsid w:val="003E707D"/>
    <w:rsid w:val="003E7C8F"/>
    <w:rsid w:val="003F0612"/>
    <w:rsid w:val="003F257A"/>
    <w:rsid w:val="003F44A7"/>
    <w:rsid w:val="003F62EE"/>
    <w:rsid w:val="00401900"/>
    <w:rsid w:val="00401A49"/>
    <w:rsid w:val="00402B3F"/>
    <w:rsid w:val="0040374F"/>
    <w:rsid w:val="004046E8"/>
    <w:rsid w:val="00404E36"/>
    <w:rsid w:val="00406B8C"/>
    <w:rsid w:val="00410710"/>
    <w:rsid w:val="0041093F"/>
    <w:rsid w:val="00410C68"/>
    <w:rsid w:val="0041162A"/>
    <w:rsid w:val="00412CAF"/>
    <w:rsid w:val="004135D7"/>
    <w:rsid w:val="004142E1"/>
    <w:rsid w:val="004143AE"/>
    <w:rsid w:val="004154CA"/>
    <w:rsid w:val="0041607B"/>
    <w:rsid w:val="00417509"/>
    <w:rsid w:val="004208B3"/>
    <w:rsid w:val="00421DE7"/>
    <w:rsid w:val="004228F1"/>
    <w:rsid w:val="0042360F"/>
    <w:rsid w:val="00423A44"/>
    <w:rsid w:val="00424A0B"/>
    <w:rsid w:val="00424A8D"/>
    <w:rsid w:val="00424AC2"/>
    <w:rsid w:val="00425159"/>
    <w:rsid w:val="0042634D"/>
    <w:rsid w:val="0042648F"/>
    <w:rsid w:val="00427708"/>
    <w:rsid w:val="00427D51"/>
    <w:rsid w:val="004329CC"/>
    <w:rsid w:val="0043355F"/>
    <w:rsid w:val="004343D2"/>
    <w:rsid w:val="00436C92"/>
    <w:rsid w:val="004400D5"/>
    <w:rsid w:val="00442A4E"/>
    <w:rsid w:val="00443478"/>
    <w:rsid w:val="00443A17"/>
    <w:rsid w:val="00444F75"/>
    <w:rsid w:val="00447ED4"/>
    <w:rsid w:val="0045170B"/>
    <w:rsid w:val="00451983"/>
    <w:rsid w:val="004523B2"/>
    <w:rsid w:val="00453578"/>
    <w:rsid w:val="0045386D"/>
    <w:rsid w:val="00453969"/>
    <w:rsid w:val="0045480F"/>
    <w:rsid w:val="00454CA3"/>
    <w:rsid w:val="00455436"/>
    <w:rsid w:val="00456062"/>
    <w:rsid w:val="00457D55"/>
    <w:rsid w:val="00462858"/>
    <w:rsid w:val="00462CF7"/>
    <w:rsid w:val="00463C5D"/>
    <w:rsid w:val="00464672"/>
    <w:rsid w:val="004648F0"/>
    <w:rsid w:val="004658A9"/>
    <w:rsid w:val="0046654E"/>
    <w:rsid w:val="0046725B"/>
    <w:rsid w:val="00471095"/>
    <w:rsid w:val="0047285C"/>
    <w:rsid w:val="0047377B"/>
    <w:rsid w:val="00473AE7"/>
    <w:rsid w:val="00474B3E"/>
    <w:rsid w:val="00474CCB"/>
    <w:rsid w:val="00481364"/>
    <w:rsid w:val="004820E9"/>
    <w:rsid w:val="0048216B"/>
    <w:rsid w:val="00484B47"/>
    <w:rsid w:val="00485146"/>
    <w:rsid w:val="004858DA"/>
    <w:rsid w:val="0048611F"/>
    <w:rsid w:val="00486A96"/>
    <w:rsid w:val="00490632"/>
    <w:rsid w:val="0049249B"/>
    <w:rsid w:val="004964F8"/>
    <w:rsid w:val="00497B10"/>
    <w:rsid w:val="004A04F9"/>
    <w:rsid w:val="004A12B1"/>
    <w:rsid w:val="004A1515"/>
    <w:rsid w:val="004A29ED"/>
    <w:rsid w:val="004A3ED1"/>
    <w:rsid w:val="004A41FE"/>
    <w:rsid w:val="004B0590"/>
    <w:rsid w:val="004B3233"/>
    <w:rsid w:val="004B468C"/>
    <w:rsid w:val="004B4F08"/>
    <w:rsid w:val="004B516D"/>
    <w:rsid w:val="004B60FF"/>
    <w:rsid w:val="004B6361"/>
    <w:rsid w:val="004B7E91"/>
    <w:rsid w:val="004C0F7A"/>
    <w:rsid w:val="004C1125"/>
    <w:rsid w:val="004C2529"/>
    <w:rsid w:val="004C3E46"/>
    <w:rsid w:val="004C42CA"/>
    <w:rsid w:val="004C79AD"/>
    <w:rsid w:val="004D04EB"/>
    <w:rsid w:val="004D0A0F"/>
    <w:rsid w:val="004D245E"/>
    <w:rsid w:val="004D33C3"/>
    <w:rsid w:val="004D4776"/>
    <w:rsid w:val="004D49D0"/>
    <w:rsid w:val="004D5155"/>
    <w:rsid w:val="004E1878"/>
    <w:rsid w:val="004E57A3"/>
    <w:rsid w:val="004E6210"/>
    <w:rsid w:val="004E7BFA"/>
    <w:rsid w:val="004F0B54"/>
    <w:rsid w:val="004F1322"/>
    <w:rsid w:val="004F1844"/>
    <w:rsid w:val="004F2AED"/>
    <w:rsid w:val="004F3AC6"/>
    <w:rsid w:val="004F4146"/>
    <w:rsid w:val="004F6001"/>
    <w:rsid w:val="00500CD7"/>
    <w:rsid w:val="0050171F"/>
    <w:rsid w:val="00503393"/>
    <w:rsid w:val="00503544"/>
    <w:rsid w:val="00504F04"/>
    <w:rsid w:val="00506A4B"/>
    <w:rsid w:val="005078AD"/>
    <w:rsid w:val="00507940"/>
    <w:rsid w:val="005115BB"/>
    <w:rsid w:val="00511A10"/>
    <w:rsid w:val="00513D24"/>
    <w:rsid w:val="005144A1"/>
    <w:rsid w:val="00520137"/>
    <w:rsid w:val="00520D8C"/>
    <w:rsid w:val="0052273F"/>
    <w:rsid w:val="005240EA"/>
    <w:rsid w:val="00524654"/>
    <w:rsid w:val="00527391"/>
    <w:rsid w:val="00527692"/>
    <w:rsid w:val="0053167F"/>
    <w:rsid w:val="00531E4E"/>
    <w:rsid w:val="00532066"/>
    <w:rsid w:val="005320A0"/>
    <w:rsid w:val="00532F24"/>
    <w:rsid w:val="00541D07"/>
    <w:rsid w:val="005421F2"/>
    <w:rsid w:val="0054227F"/>
    <w:rsid w:val="0054283E"/>
    <w:rsid w:val="00543659"/>
    <w:rsid w:val="005449F5"/>
    <w:rsid w:val="0054669E"/>
    <w:rsid w:val="00547128"/>
    <w:rsid w:val="00550673"/>
    <w:rsid w:val="00555F21"/>
    <w:rsid w:val="005560FB"/>
    <w:rsid w:val="005563BB"/>
    <w:rsid w:val="00556B24"/>
    <w:rsid w:val="00557401"/>
    <w:rsid w:val="00560AF4"/>
    <w:rsid w:val="00562570"/>
    <w:rsid w:val="005638B7"/>
    <w:rsid w:val="00563F40"/>
    <w:rsid w:val="00565244"/>
    <w:rsid w:val="00565303"/>
    <w:rsid w:val="00566EEF"/>
    <w:rsid w:val="005679FA"/>
    <w:rsid w:val="00570FCF"/>
    <w:rsid w:val="00572DCC"/>
    <w:rsid w:val="00573065"/>
    <w:rsid w:val="0057361A"/>
    <w:rsid w:val="005739F9"/>
    <w:rsid w:val="00573E78"/>
    <w:rsid w:val="005744EF"/>
    <w:rsid w:val="00575852"/>
    <w:rsid w:val="0057586F"/>
    <w:rsid w:val="005801A6"/>
    <w:rsid w:val="00580D43"/>
    <w:rsid w:val="005812D6"/>
    <w:rsid w:val="005826CE"/>
    <w:rsid w:val="00583886"/>
    <w:rsid w:val="00585198"/>
    <w:rsid w:val="00585A12"/>
    <w:rsid w:val="00586168"/>
    <w:rsid w:val="0058749D"/>
    <w:rsid w:val="005904AE"/>
    <w:rsid w:val="00590C08"/>
    <w:rsid w:val="005932C6"/>
    <w:rsid w:val="00593986"/>
    <w:rsid w:val="00593A38"/>
    <w:rsid w:val="0059598E"/>
    <w:rsid w:val="00595D61"/>
    <w:rsid w:val="005962CF"/>
    <w:rsid w:val="00597C30"/>
    <w:rsid w:val="005A076E"/>
    <w:rsid w:val="005A1A42"/>
    <w:rsid w:val="005A4A6D"/>
    <w:rsid w:val="005A4E2F"/>
    <w:rsid w:val="005A64AD"/>
    <w:rsid w:val="005A7F00"/>
    <w:rsid w:val="005B04A1"/>
    <w:rsid w:val="005B055A"/>
    <w:rsid w:val="005B072C"/>
    <w:rsid w:val="005B1BAF"/>
    <w:rsid w:val="005B3168"/>
    <w:rsid w:val="005B421D"/>
    <w:rsid w:val="005B45B6"/>
    <w:rsid w:val="005B47D9"/>
    <w:rsid w:val="005B7BF9"/>
    <w:rsid w:val="005C0A2E"/>
    <w:rsid w:val="005C142C"/>
    <w:rsid w:val="005C1673"/>
    <w:rsid w:val="005C1C1E"/>
    <w:rsid w:val="005C3166"/>
    <w:rsid w:val="005C3B70"/>
    <w:rsid w:val="005C3D78"/>
    <w:rsid w:val="005C4111"/>
    <w:rsid w:val="005C45B8"/>
    <w:rsid w:val="005C4870"/>
    <w:rsid w:val="005C65D7"/>
    <w:rsid w:val="005C6778"/>
    <w:rsid w:val="005D063F"/>
    <w:rsid w:val="005D0834"/>
    <w:rsid w:val="005D4253"/>
    <w:rsid w:val="005D50CD"/>
    <w:rsid w:val="005D5E61"/>
    <w:rsid w:val="005E0A0D"/>
    <w:rsid w:val="005E1C56"/>
    <w:rsid w:val="005E6371"/>
    <w:rsid w:val="005E6FFD"/>
    <w:rsid w:val="005E7878"/>
    <w:rsid w:val="005F1CC0"/>
    <w:rsid w:val="005F1D4F"/>
    <w:rsid w:val="005F28C9"/>
    <w:rsid w:val="005F46F6"/>
    <w:rsid w:val="005F4C2B"/>
    <w:rsid w:val="005F70DA"/>
    <w:rsid w:val="00600D21"/>
    <w:rsid w:val="00603D54"/>
    <w:rsid w:val="00604181"/>
    <w:rsid w:val="0060440E"/>
    <w:rsid w:val="00605010"/>
    <w:rsid w:val="00605576"/>
    <w:rsid w:val="0060580C"/>
    <w:rsid w:val="00607FED"/>
    <w:rsid w:val="006104AF"/>
    <w:rsid w:val="00610968"/>
    <w:rsid w:val="0061131E"/>
    <w:rsid w:val="006118BD"/>
    <w:rsid w:val="0061244E"/>
    <w:rsid w:val="00613143"/>
    <w:rsid w:val="006139DB"/>
    <w:rsid w:val="00616CB7"/>
    <w:rsid w:val="00616D49"/>
    <w:rsid w:val="00620071"/>
    <w:rsid w:val="00620906"/>
    <w:rsid w:val="00622B17"/>
    <w:rsid w:val="00623DD8"/>
    <w:rsid w:val="006255CA"/>
    <w:rsid w:val="006257E5"/>
    <w:rsid w:val="00626241"/>
    <w:rsid w:val="00626256"/>
    <w:rsid w:val="0063060A"/>
    <w:rsid w:val="006309FB"/>
    <w:rsid w:val="006323DB"/>
    <w:rsid w:val="00632FFF"/>
    <w:rsid w:val="006332A4"/>
    <w:rsid w:val="0063345A"/>
    <w:rsid w:val="006345D0"/>
    <w:rsid w:val="006366F8"/>
    <w:rsid w:val="00636E88"/>
    <w:rsid w:val="00641203"/>
    <w:rsid w:val="006412DF"/>
    <w:rsid w:val="006434DA"/>
    <w:rsid w:val="006437E0"/>
    <w:rsid w:val="00644DF4"/>
    <w:rsid w:val="006451BF"/>
    <w:rsid w:val="00645386"/>
    <w:rsid w:val="00645AAB"/>
    <w:rsid w:val="00651599"/>
    <w:rsid w:val="00652FA7"/>
    <w:rsid w:val="006530D9"/>
    <w:rsid w:val="00654795"/>
    <w:rsid w:val="00654BA6"/>
    <w:rsid w:val="00654D2D"/>
    <w:rsid w:val="00654F11"/>
    <w:rsid w:val="00657535"/>
    <w:rsid w:val="00660716"/>
    <w:rsid w:val="00663987"/>
    <w:rsid w:val="00664E95"/>
    <w:rsid w:val="006653FF"/>
    <w:rsid w:val="00665999"/>
    <w:rsid w:val="00665AF9"/>
    <w:rsid w:val="00667041"/>
    <w:rsid w:val="00670100"/>
    <w:rsid w:val="006709B6"/>
    <w:rsid w:val="00670B08"/>
    <w:rsid w:val="0067445A"/>
    <w:rsid w:val="00674803"/>
    <w:rsid w:val="006760E7"/>
    <w:rsid w:val="0067615E"/>
    <w:rsid w:val="00677F53"/>
    <w:rsid w:val="0068184C"/>
    <w:rsid w:val="00681B75"/>
    <w:rsid w:val="006822ED"/>
    <w:rsid w:val="006832DC"/>
    <w:rsid w:val="00690AAB"/>
    <w:rsid w:val="006931DC"/>
    <w:rsid w:val="006937F4"/>
    <w:rsid w:val="00694AFB"/>
    <w:rsid w:val="00694C52"/>
    <w:rsid w:val="00695C49"/>
    <w:rsid w:val="00695D64"/>
    <w:rsid w:val="006960FA"/>
    <w:rsid w:val="00696C68"/>
    <w:rsid w:val="006A1584"/>
    <w:rsid w:val="006A1A94"/>
    <w:rsid w:val="006A25FD"/>
    <w:rsid w:val="006A2FC0"/>
    <w:rsid w:val="006A4948"/>
    <w:rsid w:val="006A4C5F"/>
    <w:rsid w:val="006A4E84"/>
    <w:rsid w:val="006A5DD3"/>
    <w:rsid w:val="006A7451"/>
    <w:rsid w:val="006B0849"/>
    <w:rsid w:val="006B0A9E"/>
    <w:rsid w:val="006B17BC"/>
    <w:rsid w:val="006B4C8A"/>
    <w:rsid w:val="006B5ACA"/>
    <w:rsid w:val="006B6BC6"/>
    <w:rsid w:val="006C1E5D"/>
    <w:rsid w:val="006C432C"/>
    <w:rsid w:val="006C54AC"/>
    <w:rsid w:val="006C7194"/>
    <w:rsid w:val="006C749E"/>
    <w:rsid w:val="006D028D"/>
    <w:rsid w:val="006D2255"/>
    <w:rsid w:val="006D25CD"/>
    <w:rsid w:val="006D2FB5"/>
    <w:rsid w:val="006D4CB5"/>
    <w:rsid w:val="006D4EDE"/>
    <w:rsid w:val="006D7191"/>
    <w:rsid w:val="006E01B7"/>
    <w:rsid w:val="006E1EAB"/>
    <w:rsid w:val="006E20CA"/>
    <w:rsid w:val="006E4EA7"/>
    <w:rsid w:val="006E5D2F"/>
    <w:rsid w:val="006E65BF"/>
    <w:rsid w:val="006E796B"/>
    <w:rsid w:val="006F1273"/>
    <w:rsid w:val="006F2FF2"/>
    <w:rsid w:val="006F323D"/>
    <w:rsid w:val="006F3CB5"/>
    <w:rsid w:val="006F3DB4"/>
    <w:rsid w:val="006F4BB5"/>
    <w:rsid w:val="006F4CC2"/>
    <w:rsid w:val="006F59B7"/>
    <w:rsid w:val="006F7B63"/>
    <w:rsid w:val="007000B0"/>
    <w:rsid w:val="00700468"/>
    <w:rsid w:val="007010FE"/>
    <w:rsid w:val="0070124F"/>
    <w:rsid w:val="00703CD9"/>
    <w:rsid w:val="0070478C"/>
    <w:rsid w:val="00704FF2"/>
    <w:rsid w:val="00706803"/>
    <w:rsid w:val="00706C06"/>
    <w:rsid w:val="0070713C"/>
    <w:rsid w:val="00707394"/>
    <w:rsid w:val="00713E22"/>
    <w:rsid w:val="0071427E"/>
    <w:rsid w:val="00720531"/>
    <w:rsid w:val="00721140"/>
    <w:rsid w:val="00721E57"/>
    <w:rsid w:val="007228A0"/>
    <w:rsid w:val="007229C5"/>
    <w:rsid w:val="00723823"/>
    <w:rsid w:val="00723DD3"/>
    <w:rsid w:val="0072565E"/>
    <w:rsid w:val="00730241"/>
    <w:rsid w:val="00731CF6"/>
    <w:rsid w:val="0073300F"/>
    <w:rsid w:val="0073654E"/>
    <w:rsid w:val="007379F4"/>
    <w:rsid w:val="00737E91"/>
    <w:rsid w:val="007400A6"/>
    <w:rsid w:val="00741858"/>
    <w:rsid w:val="00741C20"/>
    <w:rsid w:val="00743A53"/>
    <w:rsid w:val="00743F31"/>
    <w:rsid w:val="00744ED6"/>
    <w:rsid w:val="007450DD"/>
    <w:rsid w:val="00746BA2"/>
    <w:rsid w:val="00750819"/>
    <w:rsid w:val="007509F7"/>
    <w:rsid w:val="00751CD3"/>
    <w:rsid w:val="00755203"/>
    <w:rsid w:val="0075634A"/>
    <w:rsid w:val="00760549"/>
    <w:rsid w:val="00762FCF"/>
    <w:rsid w:val="00763A6B"/>
    <w:rsid w:val="007656F5"/>
    <w:rsid w:val="007663FA"/>
    <w:rsid w:val="00767561"/>
    <w:rsid w:val="0076774F"/>
    <w:rsid w:val="00767B74"/>
    <w:rsid w:val="00767E2A"/>
    <w:rsid w:val="00770E68"/>
    <w:rsid w:val="00771085"/>
    <w:rsid w:val="00772BAA"/>
    <w:rsid w:val="0077388B"/>
    <w:rsid w:val="0077416B"/>
    <w:rsid w:val="00781287"/>
    <w:rsid w:val="00782993"/>
    <w:rsid w:val="0079001C"/>
    <w:rsid w:val="007911A4"/>
    <w:rsid w:val="00791CE7"/>
    <w:rsid w:val="00792D90"/>
    <w:rsid w:val="00792DF8"/>
    <w:rsid w:val="00794BC5"/>
    <w:rsid w:val="00794F11"/>
    <w:rsid w:val="00795618"/>
    <w:rsid w:val="007A04EC"/>
    <w:rsid w:val="007A05F7"/>
    <w:rsid w:val="007A0721"/>
    <w:rsid w:val="007A18A3"/>
    <w:rsid w:val="007A26DC"/>
    <w:rsid w:val="007A2732"/>
    <w:rsid w:val="007A2F5F"/>
    <w:rsid w:val="007A393A"/>
    <w:rsid w:val="007A3FDC"/>
    <w:rsid w:val="007A4E43"/>
    <w:rsid w:val="007A63D9"/>
    <w:rsid w:val="007B2154"/>
    <w:rsid w:val="007B232F"/>
    <w:rsid w:val="007B3971"/>
    <w:rsid w:val="007B466C"/>
    <w:rsid w:val="007B4C84"/>
    <w:rsid w:val="007C0BBC"/>
    <w:rsid w:val="007C1101"/>
    <w:rsid w:val="007C119A"/>
    <w:rsid w:val="007C17A9"/>
    <w:rsid w:val="007C29FB"/>
    <w:rsid w:val="007C3501"/>
    <w:rsid w:val="007C6FA3"/>
    <w:rsid w:val="007C7C58"/>
    <w:rsid w:val="007D0817"/>
    <w:rsid w:val="007D154E"/>
    <w:rsid w:val="007D2070"/>
    <w:rsid w:val="007D2576"/>
    <w:rsid w:val="007D303F"/>
    <w:rsid w:val="007D351A"/>
    <w:rsid w:val="007D4226"/>
    <w:rsid w:val="007D4B61"/>
    <w:rsid w:val="007D6A9C"/>
    <w:rsid w:val="007D6DC7"/>
    <w:rsid w:val="007D7A0B"/>
    <w:rsid w:val="007E000F"/>
    <w:rsid w:val="007E2021"/>
    <w:rsid w:val="007E65B1"/>
    <w:rsid w:val="007E71BA"/>
    <w:rsid w:val="007E757B"/>
    <w:rsid w:val="007E7DE5"/>
    <w:rsid w:val="007F0C14"/>
    <w:rsid w:val="007F113C"/>
    <w:rsid w:val="007F4A8C"/>
    <w:rsid w:val="007F4F0F"/>
    <w:rsid w:val="007F6C27"/>
    <w:rsid w:val="00801026"/>
    <w:rsid w:val="008012DC"/>
    <w:rsid w:val="00802101"/>
    <w:rsid w:val="00804138"/>
    <w:rsid w:val="00805475"/>
    <w:rsid w:val="00806C0B"/>
    <w:rsid w:val="0081282F"/>
    <w:rsid w:val="00812EAE"/>
    <w:rsid w:val="0081524E"/>
    <w:rsid w:val="00816677"/>
    <w:rsid w:val="00816EF9"/>
    <w:rsid w:val="00817341"/>
    <w:rsid w:val="00817908"/>
    <w:rsid w:val="00817CC5"/>
    <w:rsid w:val="008215F4"/>
    <w:rsid w:val="00822E07"/>
    <w:rsid w:val="00826A87"/>
    <w:rsid w:val="00827341"/>
    <w:rsid w:val="00830E96"/>
    <w:rsid w:val="00831D7F"/>
    <w:rsid w:val="008342C4"/>
    <w:rsid w:val="00834749"/>
    <w:rsid w:val="00835EED"/>
    <w:rsid w:val="00836990"/>
    <w:rsid w:val="00836BD3"/>
    <w:rsid w:val="00836C89"/>
    <w:rsid w:val="008405F2"/>
    <w:rsid w:val="00840B1C"/>
    <w:rsid w:val="00842ABB"/>
    <w:rsid w:val="00842C5B"/>
    <w:rsid w:val="00842F8E"/>
    <w:rsid w:val="00843128"/>
    <w:rsid w:val="008440E4"/>
    <w:rsid w:val="00844900"/>
    <w:rsid w:val="008458DC"/>
    <w:rsid w:val="00845ABB"/>
    <w:rsid w:val="00847B0F"/>
    <w:rsid w:val="00851E37"/>
    <w:rsid w:val="008565EB"/>
    <w:rsid w:val="00861080"/>
    <w:rsid w:val="00861AF7"/>
    <w:rsid w:val="00861FB6"/>
    <w:rsid w:val="008620AF"/>
    <w:rsid w:val="008624D3"/>
    <w:rsid w:val="0086290F"/>
    <w:rsid w:val="00871168"/>
    <w:rsid w:val="008743A1"/>
    <w:rsid w:val="0087546A"/>
    <w:rsid w:val="00875AC0"/>
    <w:rsid w:val="0087691D"/>
    <w:rsid w:val="0087696D"/>
    <w:rsid w:val="00876BAE"/>
    <w:rsid w:val="00876DF4"/>
    <w:rsid w:val="00877F9E"/>
    <w:rsid w:val="00881D90"/>
    <w:rsid w:val="00882656"/>
    <w:rsid w:val="00885149"/>
    <w:rsid w:val="00885860"/>
    <w:rsid w:val="0088671A"/>
    <w:rsid w:val="00890A8B"/>
    <w:rsid w:val="00891A33"/>
    <w:rsid w:val="00891B27"/>
    <w:rsid w:val="008931BF"/>
    <w:rsid w:val="00894210"/>
    <w:rsid w:val="00896D6F"/>
    <w:rsid w:val="00897AF0"/>
    <w:rsid w:val="008A085B"/>
    <w:rsid w:val="008A2CB4"/>
    <w:rsid w:val="008A3A01"/>
    <w:rsid w:val="008A3D73"/>
    <w:rsid w:val="008A47CF"/>
    <w:rsid w:val="008A5222"/>
    <w:rsid w:val="008A6B98"/>
    <w:rsid w:val="008A7292"/>
    <w:rsid w:val="008A73EC"/>
    <w:rsid w:val="008A7741"/>
    <w:rsid w:val="008A7C4C"/>
    <w:rsid w:val="008B2F2E"/>
    <w:rsid w:val="008B39AA"/>
    <w:rsid w:val="008B5D59"/>
    <w:rsid w:val="008B65FF"/>
    <w:rsid w:val="008C2121"/>
    <w:rsid w:val="008C4C10"/>
    <w:rsid w:val="008C4D43"/>
    <w:rsid w:val="008C7FA3"/>
    <w:rsid w:val="008D1E24"/>
    <w:rsid w:val="008D2693"/>
    <w:rsid w:val="008D3321"/>
    <w:rsid w:val="008D54A6"/>
    <w:rsid w:val="008D6DA6"/>
    <w:rsid w:val="008D77B9"/>
    <w:rsid w:val="008E0750"/>
    <w:rsid w:val="008E2DBE"/>
    <w:rsid w:val="008E5102"/>
    <w:rsid w:val="008E592F"/>
    <w:rsid w:val="008E7CFA"/>
    <w:rsid w:val="008E7EDA"/>
    <w:rsid w:val="008F00FE"/>
    <w:rsid w:val="008F081D"/>
    <w:rsid w:val="008F1B15"/>
    <w:rsid w:val="008F1C32"/>
    <w:rsid w:val="008F1FFF"/>
    <w:rsid w:val="008F35EE"/>
    <w:rsid w:val="008F6FFD"/>
    <w:rsid w:val="008F77A6"/>
    <w:rsid w:val="008F77B0"/>
    <w:rsid w:val="0090016D"/>
    <w:rsid w:val="00901C22"/>
    <w:rsid w:val="00903036"/>
    <w:rsid w:val="0090592E"/>
    <w:rsid w:val="00906614"/>
    <w:rsid w:val="009070D0"/>
    <w:rsid w:val="009105AF"/>
    <w:rsid w:val="0091212B"/>
    <w:rsid w:val="00913ECA"/>
    <w:rsid w:val="0091651E"/>
    <w:rsid w:val="00916CE1"/>
    <w:rsid w:val="00923904"/>
    <w:rsid w:val="00927009"/>
    <w:rsid w:val="00927A53"/>
    <w:rsid w:val="00927CF0"/>
    <w:rsid w:val="00930148"/>
    <w:rsid w:val="00931063"/>
    <w:rsid w:val="00931A69"/>
    <w:rsid w:val="00932FDA"/>
    <w:rsid w:val="0093730F"/>
    <w:rsid w:val="00941676"/>
    <w:rsid w:val="0094286F"/>
    <w:rsid w:val="00945B88"/>
    <w:rsid w:val="00945E90"/>
    <w:rsid w:val="00946878"/>
    <w:rsid w:val="0094742A"/>
    <w:rsid w:val="0095136A"/>
    <w:rsid w:val="009521EA"/>
    <w:rsid w:val="009525CE"/>
    <w:rsid w:val="00956832"/>
    <w:rsid w:val="00956D79"/>
    <w:rsid w:val="00960FBB"/>
    <w:rsid w:val="00961149"/>
    <w:rsid w:val="00965421"/>
    <w:rsid w:val="00965527"/>
    <w:rsid w:val="0096640B"/>
    <w:rsid w:val="00970103"/>
    <w:rsid w:val="00970589"/>
    <w:rsid w:val="00970860"/>
    <w:rsid w:val="009733AB"/>
    <w:rsid w:val="0097564E"/>
    <w:rsid w:val="00980360"/>
    <w:rsid w:val="00980797"/>
    <w:rsid w:val="00980D89"/>
    <w:rsid w:val="009819AB"/>
    <w:rsid w:val="00984B7A"/>
    <w:rsid w:val="009858D5"/>
    <w:rsid w:val="0098739F"/>
    <w:rsid w:val="0099012A"/>
    <w:rsid w:val="00990FC7"/>
    <w:rsid w:val="00991D86"/>
    <w:rsid w:val="009942C6"/>
    <w:rsid w:val="00994CE9"/>
    <w:rsid w:val="00995913"/>
    <w:rsid w:val="00996354"/>
    <w:rsid w:val="00996F68"/>
    <w:rsid w:val="00997768"/>
    <w:rsid w:val="00997BB1"/>
    <w:rsid w:val="009A0197"/>
    <w:rsid w:val="009A1E5F"/>
    <w:rsid w:val="009A1EF1"/>
    <w:rsid w:val="009A4FBD"/>
    <w:rsid w:val="009A50E4"/>
    <w:rsid w:val="009A5995"/>
    <w:rsid w:val="009A5D16"/>
    <w:rsid w:val="009A6094"/>
    <w:rsid w:val="009A628D"/>
    <w:rsid w:val="009A67A9"/>
    <w:rsid w:val="009B132A"/>
    <w:rsid w:val="009B2541"/>
    <w:rsid w:val="009B2A3F"/>
    <w:rsid w:val="009B3AD7"/>
    <w:rsid w:val="009B47EE"/>
    <w:rsid w:val="009B53E4"/>
    <w:rsid w:val="009C1228"/>
    <w:rsid w:val="009C18AA"/>
    <w:rsid w:val="009C1C72"/>
    <w:rsid w:val="009C2661"/>
    <w:rsid w:val="009C4248"/>
    <w:rsid w:val="009D0041"/>
    <w:rsid w:val="009D2A65"/>
    <w:rsid w:val="009D2B2E"/>
    <w:rsid w:val="009D2C14"/>
    <w:rsid w:val="009D2FA1"/>
    <w:rsid w:val="009D5662"/>
    <w:rsid w:val="009D5762"/>
    <w:rsid w:val="009D60F0"/>
    <w:rsid w:val="009E11B5"/>
    <w:rsid w:val="009E13CA"/>
    <w:rsid w:val="009E3A40"/>
    <w:rsid w:val="009E4328"/>
    <w:rsid w:val="009E4B52"/>
    <w:rsid w:val="009E5AC1"/>
    <w:rsid w:val="009F0699"/>
    <w:rsid w:val="009F1245"/>
    <w:rsid w:val="009F3862"/>
    <w:rsid w:val="009F5AE4"/>
    <w:rsid w:val="009F76AA"/>
    <w:rsid w:val="009F7DA9"/>
    <w:rsid w:val="009F7E6A"/>
    <w:rsid w:val="00A0009C"/>
    <w:rsid w:val="00A041FC"/>
    <w:rsid w:val="00A04C92"/>
    <w:rsid w:val="00A054F6"/>
    <w:rsid w:val="00A10AB8"/>
    <w:rsid w:val="00A150E9"/>
    <w:rsid w:val="00A16E82"/>
    <w:rsid w:val="00A17D2B"/>
    <w:rsid w:val="00A20BFD"/>
    <w:rsid w:val="00A21D1C"/>
    <w:rsid w:val="00A23432"/>
    <w:rsid w:val="00A262BF"/>
    <w:rsid w:val="00A26DF0"/>
    <w:rsid w:val="00A26FC8"/>
    <w:rsid w:val="00A278C7"/>
    <w:rsid w:val="00A27B87"/>
    <w:rsid w:val="00A33B64"/>
    <w:rsid w:val="00A34774"/>
    <w:rsid w:val="00A348CD"/>
    <w:rsid w:val="00A36151"/>
    <w:rsid w:val="00A3719A"/>
    <w:rsid w:val="00A373B5"/>
    <w:rsid w:val="00A412AA"/>
    <w:rsid w:val="00A421F9"/>
    <w:rsid w:val="00A42929"/>
    <w:rsid w:val="00A43025"/>
    <w:rsid w:val="00A43A57"/>
    <w:rsid w:val="00A454CA"/>
    <w:rsid w:val="00A47D5E"/>
    <w:rsid w:val="00A514DE"/>
    <w:rsid w:val="00A51827"/>
    <w:rsid w:val="00A533F6"/>
    <w:rsid w:val="00A57480"/>
    <w:rsid w:val="00A607E8"/>
    <w:rsid w:val="00A60C08"/>
    <w:rsid w:val="00A61E26"/>
    <w:rsid w:val="00A63BAE"/>
    <w:rsid w:val="00A63DC3"/>
    <w:rsid w:val="00A64A7F"/>
    <w:rsid w:val="00A654DC"/>
    <w:rsid w:val="00A65A3B"/>
    <w:rsid w:val="00A65CBD"/>
    <w:rsid w:val="00A66C10"/>
    <w:rsid w:val="00A718DC"/>
    <w:rsid w:val="00A72948"/>
    <w:rsid w:val="00A73F8E"/>
    <w:rsid w:val="00A74573"/>
    <w:rsid w:val="00A76725"/>
    <w:rsid w:val="00A77FFE"/>
    <w:rsid w:val="00A82962"/>
    <w:rsid w:val="00A837CD"/>
    <w:rsid w:val="00A839CB"/>
    <w:rsid w:val="00A91AFD"/>
    <w:rsid w:val="00A92100"/>
    <w:rsid w:val="00A93671"/>
    <w:rsid w:val="00A9446D"/>
    <w:rsid w:val="00A94ED2"/>
    <w:rsid w:val="00AA306D"/>
    <w:rsid w:val="00AA368F"/>
    <w:rsid w:val="00AA4585"/>
    <w:rsid w:val="00AA4B13"/>
    <w:rsid w:val="00AA4CF6"/>
    <w:rsid w:val="00AA4D5E"/>
    <w:rsid w:val="00AB215B"/>
    <w:rsid w:val="00AB2538"/>
    <w:rsid w:val="00AB355B"/>
    <w:rsid w:val="00AB49F1"/>
    <w:rsid w:val="00AB4FF1"/>
    <w:rsid w:val="00AB5212"/>
    <w:rsid w:val="00AB70C9"/>
    <w:rsid w:val="00AB7B48"/>
    <w:rsid w:val="00AC0F10"/>
    <w:rsid w:val="00AC1EA3"/>
    <w:rsid w:val="00AD0502"/>
    <w:rsid w:val="00AD053A"/>
    <w:rsid w:val="00AD05A2"/>
    <w:rsid w:val="00AD16FB"/>
    <w:rsid w:val="00AD1D7C"/>
    <w:rsid w:val="00AD1F95"/>
    <w:rsid w:val="00AD20B2"/>
    <w:rsid w:val="00AD2DF2"/>
    <w:rsid w:val="00AD581D"/>
    <w:rsid w:val="00AD7B4E"/>
    <w:rsid w:val="00AE0BA9"/>
    <w:rsid w:val="00AE2201"/>
    <w:rsid w:val="00AE3044"/>
    <w:rsid w:val="00AE370B"/>
    <w:rsid w:val="00AE3DDB"/>
    <w:rsid w:val="00AE4197"/>
    <w:rsid w:val="00AE47FD"/>
    <w:rsid w:val="00AF2C89"/>
    <w:rsid w:val="00AF3126"/>
    <w:rsid w:val="00AF34C2"/>
    <w:rsid w:val="00AF4182"/>
    <w:rsid w:val="00AF4CF2"/>
    <w:rsid w:val="00AF5BBB"/>
    <w:rsid w:val="00B00714"/>
    <w:rsid w:val="00B01082"/>
    <w:rsid w:val="00B01DB7"/>
    <w:rsid w:val="00B0265A"/>
    <w:rsid w:val="00B02AC8"/>
    <w:rsid w:val="00B0564B"/>
    <w:rsid w:val="00B070C0"/>
    <w:rsid w:val="00B113B7"/>
    <w:rsid w:val="00B12F56"/>
    <w:rsid w:val="00B13DB2"/>
    <w:rsid w:val="00B13EA2"/>
    <w:rsid w:val="00B14A5A"/>
    <w:rsid w:val="00B1616A"/>
    <w:rsid w:val="00B16266"/>
    <w:rsid w:val="00B16774"/>
    <w:rsid w:val="00B1728D"/>
    <w:rsid w:val="00B172BD"/>
    <w:rsid w:val="00B21337"/>
    <w:rsid w:val="00B2144D"/>
    <w:rsid w:val="00B21586"/>
    <w:rsid w:val="00B216ED"/>
    <w:rsid w:val="00B232B0"/>
    <w:rsid w:val="00B23D50"/>
    <w:rsid w:val="00B2552F"/>
    <w:rsid w:val="00B263C6"/>
    <w:rsid w:val="00B26C5F"/>
    <w:rsid w:val="00B26D68"/>
    <w:rsid w:val="00B279D2"/>
    <w:rsid w:val="00B313B3"/>
    <w:rsid w:val="00B318F9"/>
    <w:rsid w:val="00B31E46"/>
    <w:rsid w:val="00B3405E"/>
    <w:rsid w:val="00B34F43"/>
    <w:rsid w:val="00B3574A"/>
    <w:rsid w:val="00B4267D"/>
    <w:rsid w:val="00B45614"/>
    <w:rsid w:val="00B45EA4"/>
    <w:rsid w:val="00B46583"/>
    <w:rsid w:val="00B46D0D"/>
    <w:rsid w:val="00B47BEF"/>
    <w:rsid w:val="00B5118B"/>
    <w:rsid w:val="00B566DE"/>
    <w:rsid w:val="00B569BE"/>
    <w:rsid w:val="00B626F8"/>
    <w:rsid w:val="00B63D82"/>
    <w:rsid w:val="00B6409F"/>
    <w:rsid w:val="00B64BB3"/>
    <w:rsid w:val="00B65A5C"/>
    <w:rsid w:val="00B66245"/>
    <w:rsid w:val="00B67271"/>
    <w:rsid w:val="00B67478"/>
    <w:rsid w:val="00B700EE"/>
    <w:rsid w:val="00B705DE"/>
    <w:rsid w:val="00B73703"/>
    <w:rsid w:val="00B737AB"/>
    <w:rsid w:val="00B75665"/>
    <w:rsid w:val="00B75F8F"/>
    <w:rsid w:val="00B76C57"/>
    <w:rsid w:val="00B81142"/>
    <w:rsid w:val="00B84EDC"/>
    <w:rsid w:val="00B877D2"/>
    <w:rsid w:val="00B90050"/>
    <w:rsid w:val="00B91F87"/>
    <w:rsid w:val="00B928E8"/>
    <w:rsid w:val="00B94DB0"/>
    <w:rsid w:val="00B9546B"/>
    <w:rsid w:val="00BA1EE7"/>
    <w:rsid w:val="00BA579F"/>
    <w:rsid w:val="00BA631C"/>
    <w:rsid w:val="00BA7D4B"/>
    <w:rsid w:val="00BB063F"/>
    <w:rsid w:val="00BB1D0B"/>
    <w:rsid w:val="00BB3AEA"/>
    <w:rsid w:val="00BB3CAF"/>
    <w:rsid w:val="00BB410F"/>
    <w:rsid w:val="00BB5022"/>
    <w:rsid w:val="00BB6762"/>
    <w:rsid w:val="00BB6AAF"/>
    <w:rsid w:val="00BB6B43"/>
    <w:rsid w:val="00BB78DB"/>
    <w:rsid w:val="00BB7A5E"/>
    <w:rsid w:val="00BC00BD"/>
    <w:rsid w:val="00BC04AB"/>
    <w:rsid w:val="00BC3ADC"/>
    <w:rsid w:val="00BC415A"/>
    <w:rsid w:val="00BC6F1E"/>
    <w:rsid w:val="00BD1760"/>
    <w:rsid w:val="00BD22CB"/>
    <w:rsid w:val="00BD29B8"/>
    <w:rsid w:val="00BD3995"/>
    <w:rsid w:val="00BD3E20"/>
    <w:rsid w:val="00BE052C"/>
    <w:rsid w:val="00BE1A63"/>
    <w:rsid w:val="00BE1AB2"/>
    <w:rsid w:val="00BE22E1"/>
    <w:rsid w:val="00BE2667"/>
    <w:rsid w:val="00BE3761"/>
    <w:rsid w:val="00BE3797"/>
    <w:rsid w:val="00BE4DE7"/>
    <w:rsid w:val="00BE5E87"/>
    <w:rsid w:val="00BE621C"/>
    <w:rsid w:val="00BF175E"/>
    <w:rsid w:val="00BF2545"/>
    <w:rsid w:val="00BF443E"/>
    <w:rsid w:val="00BF6A59"/>
    <w:rsid w:val="00BF6D27"/>
    <w:rsid w:val="00BF6F24"/>
    <w:rsid w:val="00BF7F0E"/>
    <w:rsid w:val="00C006BB"/>
    <w:rsid w:val="00C00B08"/>
    <w:rsid w:val="00C0143F"/>
    <w:rsid w:val="00C0179F"/>
    <w:rsid w:val="00C01C2B"/>
    <w:rsid w:val="00C04589"/>
    <w:rsid w:val="00C05EC1"/>
    <w:rsid w:val="00C06144"/>
    <w:rsid w:val="00C067EC"/>
    <w:rsid w:val="00C108C5"/>
    <w:rsid w:val="00C154AE"/>
    <w:rsid w:val="00C1564D"/>
    <w:rsid w:val="00C15A4A"/>
    <w:rsid w:val="00C1656C"/>
    <w:rsid w:val="00C16DE5"/>
    <w:rsid w:val="00C208F1"/>
    <w:rsid w:val="00C20E6C"/>
    <w:rsid w:val="00C22157"/>
    <w:rsid w:val="00C22F7C"/>
    <w:rsid w:val="00C24EA6"/>
    <w:rsid w:val="00C26585"/>
    <w:rsid w:val="00C26634"/>
    <w:rsid w:val="00C27EDE"/>
    <w:rsid w:val="00C303E1"/>
    <w:rsid w:val="00C3146F"/>
    <w:rsid w:val="00C3173F"/>
    <w:rsid w:val="00C3267C"/>
    <w:rsid w:val="00C32E2C"/>
    <w:rsid w:val="00C3315D"/>
    <w:rsid w:val="00C37065"/>
    <w:rsid w:val="00C424F2"/>
    <w:rsid w:val="00C4377D"/>
    <w:rsid w:val="00C44C08"/>
    <w:rsid w:val="00C451AA"/>
    <w:rsid w:val="00C453B3"/>
    <w:rsid w:val="00C46870"/>
    <w:rsid w:val="00C47751"/>
    <w:rsid w:val="00C51C24"/>
    <w:rsid w:val="00C5244B"/>
    <w:rsid w:val="00C525CA"/>
    <w:rsid w:val="00C53B34"/>
    <w:rsid w:val="00C5499D"/>
    <w:rsid w:val="00C554C1"/>
    <w:rsid w:val="00C57734"/>
    <w:rsid w:val="00C57FEA"/>
    <w:rsid w:val="00C6230C"/>
    <w:rsid w:val="00C623B2"/>
    <w:rsid w:val="00C65622"/>
    <w:rsid w:val="00C65902"/>
    <w:rsid w:val="00C66737"/>
    <w:rsid w:val="00C67CCF"/>
    <w:rsid w:val="00C70197"/>
    <w:rsid w:val="00C71200"/>
    <w:rsid w:val="00C71A2B"/>
    <w:rsid w:val="00C737E4"/>
    <w:rsid w:val="00C73DF3"/>
    <w:rsid w:val="00C7416E"/>
    <w:rsid w:val="00C74835"/>
    <w:rsid w:val="00C74AD5"/>
    <w:rsid w:val="00C74B04"/>
    <w:rsid w:val="00C75C81"/>
    <w:rsid w:val="00C7767E"/>
    <w:rsid w:val="00C77CD8"/>
    <w:rsid w:val="00C80872"/>
    <w:rsid w:val="00C8275B"/>
    <w:rsid w:val="00C836DC"/>
    <w:rsid w:val="00C849E5"/>
    <w:rsid w:val="00C84CDA"/>
    <w:rsid w:val="00C86C97"/>
    <w:rsid w:val="00C86D56"/>
    <w:rsid w:val="00C91B90"/>
    <w:rsid w:val="00C91EA9"/>
    <w:rsid w:val="00C91F97"/>
    <w:rsid w:val="00C92380"/>
    <w:rsid w:val="00C94754"/>
    <w:rsid w:val="00C9516D"/>
    <w:rsid w:val="00C95E65"/>
    <w:rsid w:val="00C97591"/>
    <w:rsid w:val="00CA241E"/>
    <w:rsid w:val="00CA463B"/>
    <w:rsid w:val="00CA4718"/>
    <w:rsid w:val="00CA6177"/>
    <w:rsid w:val="00CA65C0"/>
    <w:rsid w:val="00CA73B1"/>
    <w:rsid w:val="00CB2289"/>
    <w:rsid w:val="00CB2EE2"/>
    <w:rsid w:val="00CB2FA1"/>
    <w:rsid w:val="00CB3393"/>
    <w:rsid w:val="00CB4C0D"/>
    <w:rsid w:val="00CB656E"/>
    <w:rsid w:val="00CB7B53"/>
    <w:rsid w:val="00CC26F3"/>
    <w:rsid w:val="00CC4921"/>
    <w:rsid w:val="00CC6412"/>
    <w:rsid w:val="00CC7925"/>
    <w:rsid w:val="00CD044E"/>
    <w:rsid w:val="00CD53CA"/>
    <w:rsid w:val="00CD6530"/>
    <w:rsid w:val="00CD678E"/>
    <w:rsid w:val="00CD7F72"/>
    <w:rsid w:val="00CE1278"/>
    <w:rsid w:val="00CE23C9"/>
    <w:rsid w:val="00CE2D5A"/>
    <w:rsid w:val="00CE3414"/>
    <w:rsid w:val="00CE3AC9"/>
    <w:rsid w:val="00CE5F5B"/>
    <w:rsid w:val="00CE7A62"/>
    <w:rsid w:val="00CE7FFC"/>
    <w:rsid w:val="00CF0B23"/>
    <w:rsid w:val="00CF0B57"/>
    <w:rsid w:val="00CF44E0"/>
    <w:rsid w:val="00CF7C68"/>
    <w:rsid w:val="00D01535"/>
    <w:rsid w:val="00D0411F"/>
    <w:rsid w:val="00D05379"/>
    <w:rsid w:val="00D05442"/>
    <w:rsid w:val="00D05B64"/>
    <w:rsid w:val="00D11A56"/>
    <w:rsid w:val="00D11FCF"/>
    <w:rsid w:val="00D121C2"/>
    <w:rsid w:val="00D127DD"/>
    <w:rsid w:val="00D14D18"/>
    <w:rsid w:val="00D159C7"/>
    <w:rsid w:val="00D15D5D"/>
    <w:rsid w:val="00D21EB0"/>
    <w:rsid w:val="00D2274F"/>
    <w:rsid w:val="00D24CA3"/>
    <w:rsid w:val="00D25430"/>
    <w:rsid w:val="00D25C93"/>
    <w:rsid w:val="00D272DA"/>
    <w:rsid w:val="00D272E5"/>
    <w:rsid w:val="00D316EF"/>
    <w:rsid w:val="00D324BF"/>
    <w:rsid w:val="00D3275E"/>
    <w:rsid w:val="00D352DE"/>
    <w:rsid w:val="00D3599B"/>
    <w:rsid w:val="00D37002"/>
    <w:rsid w:val="00D3751B"/>
    <w:rsid w:val="00D413F3"/>
    <w:rsid w:val="00D427BA"/>
    <w:rsid w:val="00D44E8C"/>
    <w:rsid w:val="00D45619"/>
    <w:rsid w:val="00D4610C"/>
    <w:rsid w:val="00D4631F"/>
    <w:rsid w:val="00D46DF4"/>
    <w:rsid w:val="00D52125"/>
    <w:rsid w:val="00D52C2B"/>
    <w:rsid w:val="00D543A7"/>
    <w:rsid w:val="00D55D25"/>
    <w:rsid w:val="00D57585"/>
    <w:rsid w:val="00D6165D"/>
    <w:rsid w:val="00D61B41"/>
    <w:rsid w:val="00D625D6"/>
    <w:rsid w:val="00D6341A"/>
    <w:rsid w:val="00D63607"/>
    <w:rsid w:val="00D6417F"/>
    <w:rsid w:val="00D67FB6"/>
    <w:rsid w:val="00D73B13"/>
    <w:rsid w:val="00D743BA"/>
    <w:rsid w:val="00D74764"/>
    <w:rsid w:val="00D75A8B"/>
    <w:rsid w:val="00D808B0"/>
    <w:rsid w:val="00D82739"/>
    <w:rsid w:val="00D82960"/>
    <w:rsid w:val="00D83028"/>
    <w:rsid w:val="00D8361C"/>
    <w:rsid w:val="00D83E75"/>
    <w:rsid w:val="00D8421A"/>
    <w:rsid w:val="00D8452A"/>
    <w:rsid w:val="00D87312"/>
    <w:rsid w:val="00D87C03"/>
    <w:rsid w:val="00D92174"/>
    <w:rsid w:val="00D92A01"/>
    <w:rsid w:val="00D94353"/>
    <w:rsid w:val="00D95406"/>
    <w:rsid w:val="00D97991"/>
    <w:rsid w:val="00DA16A8"/>
    <w:rsid w:val="00DA2AB7"/>
    <w:rsid w:val="00DA2AE9"/>
    <w:rsid w:val="00DA465B"/>
    <w:rsid w:val="00DA4B23"/>
    <w:rsid w:val="00DA7560"/>
    <w:rsid w:val="00DB0F2A"/>
    <w:rsid w:val="00DB1642"/>
    <w:rsid w:val="00DB42B9"/>
    <w:rsid w:val="00DB6A41"/>
    <w:rsid w:val="00DB7365"/>
    <w:rsid w:val="00DB77FB"/>
    <w:rsid w:val="00DC1E55"/>
    <w:rsid w:val="00DC2125"/>
    <w:rsid w:val="00DC3F16"/>
    <w:rsid w:val="00DC47EB"/>
    <w:rsid w:val="00DC6136"/>
    <w:rsid w:val="00DC617F"/>
    <w:rsid w:val="00DC6623"/>
    <w:rsid w:val="00DD02D6"/>
    <w:rsid w:val="00DD30F8"/>
    <w:rsid w:val="00DD4250"/>
    <w:rsid w:val="00DD76A0"/>
    <w:rsid w:val="00DD7989"/>
    <w:rsid w:val="00DE4414"/>
    <w:rsid w:val="00DE4F61"/>
    <w:rsid w:val="00DE5775"/>
    <w:rsid w:val="00DE5B8C"/>
    <w:rsid w:val="00DE7810"/>
    <w:rsid w:val="00DF127B"/>
    <w:rsid w:val="00DF1EC9"/>
    <w:rsid w:val="00DF3754"/>
    <w:rsid w:val="00DF3B7F"/>
    <w:rsid w:val="00DF44F4"/>
    <w:rsid w:val="00DF4B92"/>
    <w:rsid w:val="00DF5AAD"/>
    <w:rsid w:val="00DF6709"/>
    <w:rsid w:val="00DF70D2"/>
    <w:rsid w:val="00DF7887"/>
    <w:rsid w:val="00DF7DCC"/>
    <w:rsid w:val="00E01707"/>
    <w:rsid w:val="00E01A6B"/>
    <w:rsid w:val="00E02D6F"/>
    <w:rsid w:val="00E03EF8"/>
    <w:rsid w:val="00E07B2B"/>
    <w:rsid w:val="00E07F61"/>
    <w:rsid w:val="00E10E23"/>
    <w:rsid w:val="00E12FA8"/>
    <w:rsid w:val="00E13860"/>
    <w:rsid w:val="00E1401B"/>
    <w:rsid w:val="00E17BE1"/>
    <w:rsid w:val="00E202B2"/>
    <w:rsid w:val="00E2041F"/>
    <w:rsid w:val="00E20ACD"/>
    <w:rsid w:val="00E226A5"/>
    <w:rsid w:val="00E24104"/>
    <w:rsid w:val="00E2513F"/>
    <w:rsid w:val="00E25F7A"/>
    <w:rsid w:val="00E26C10"/>
    <w:rsid w:val="00E26E42"/>
    <w:rsid w:val="00E32EE8"/>
    <w:rsid w:val="00E3334F"/>
    <w:rsid w:val="00E33C04"/>
    <w:rsid w:val="00E346D8"/>
    <w:rsid w:val="00E34A90"/>
    <w:rsid w:val="00E35313"/>
    <w:rsid w:val="00E36A81"/>
    <w:rsid w:val="00E36F22"/>
    <w:rsid w:val="00E37BB1"/>
    <w:rsid w:val="00E400D1"/>
    <w:rsid w:val="00E406ED"/>
    <w:rsid w:val="00E42BC4"/>
    <w:rsid w:val="00E439DB"/>
    <w:rsid w:val="00E44174"/>
    <w:rsid w:val="00E44496"/>
    <w:rsid w:val="00E450B1"/>
    <w:rsid w:val="00E47219"/>
    <w:rsid w:val="00E5012E"/>
    <w:rsid w:val="00E511FA"/>
    <w:rsid w:val="00E516EB"/>
    <w:rsid w:val="00E520F3"/>
    <w:rsid w:val="00E52CC9"/>
    <w:rsid w:val="00E53903"/>
    <w:rsid w:val="00E54005"/>
    <w:rsid w:val="00E564DA"/>
    <w:rsid w:val="00E60516"/>
    <w:rsid w:val="00E62C78"/>
    <w:rsid w:val="00E640F5"/>
    <w:rsid w:val="00E6434B"/>
    <w:rsid w:val="00E64B23"/>
    <w:rsid w:val="00E658A5"/>
    <w:rsid w:val="00E65A31"/>
    <w:rsid w:val="00E6634A"/>
    <w:rsid w:val="00E66C4E"/>
    <w:rsid w:val="00E670DB"/>
    <w:rsid w:val="00E678DA"/>
    <w:rsid w:val="00E70266"/>
    <w:rsid w:val="00E709BC"/>
    <w:rsid w:val="00E72C4D"/>
    <w:rsid w:val="00E7372F"/>
    <w:rsid w:val="00E73792"/>
    <w:rsid w:val="00E73B73"/>
    <w:rsid w:val="00E77077"/>
    <w:rsid w:val="00E81033"/>
    <w:rsid w:val="00E81D6D"/>
    <w:rsid w:val="00E81DD8"/>
    <w:rsid w:val="00E83A77"/>
    <w:rsid w:val="00E84887"/>
    <w:rsid w:val="00E84AA0"/>
    <w:rsid w:val="00E86F01"/>
    <w:rsid w:val="00E90064"/>
    <w:rsid w:val="00E90A85"/>
    <w:rsid w:val="00E9198D"/>
    <w:rsid w:val="00E941D5"/>
    <w:rsid w:val="00E94476"/>
    <w:rsid w:val="00E94650"/>
    <w:rsid w:val="00E9508D"/>
    <w:rsid w:val="00E95E00"/>
    <w:rsid w:val="00E9631E"/>
    <w:rsid w:val="00E966BF"/>
    <w:rsid w:val="00EA006B"/>
    <w:rsid w:val="00EA09F8"/>
    <w:rsid w:val="00EA101A"/>
    <w:rsid w:val="00EA3CD7"/>
    <w:rsid w:val="00EA4A1B"/>
    <w:rsid w:val="00EA560F"/>
    <w:rsid w:val="00EA5683"/>
    <w:rsid w:val="00EA6E51"/>
    <w:rsid w:val="00EB1CA9"/>
    <w:rsid w:val="00EB227B"/>
    <w:rsid w:val="00EB26EC"/>
    <w:rsid w:val="00EB2B28"/>
    <w:rsid w:val="00EB3871"/>
    <w:rsid w:val="00EB3D52"/>
    <w:rsid w:val="00EB5606"/>
    <w:rsid w:val="00EB77F8"/>
    <w:rsid w:val="00EB7844"/>
    <w:rsid w:val="00EC234C"/>
    <w:rsid w:val="00EC2C6C"/>
    <w:rsid w:val="00EC3A10"/>
    <w:rsid w:val="00EC3D72"/>
    <w:rsid w:val="00EC46CB"/>
    <w:rsid w:val="00EC62E3"/>
    <w:rsid w:val="00ED1063"/>
    <w:rsid w:val="00ED3203"/>
    <w:rsid w:val="00ED49E1"/>
    <w:rsid w:val="00ED5402"/>
    <w:rsid w:val="00ED5648"/>
    <w:rsid w:val="00ED680C"/>
    <w:rsid w:val="00ED71B9"/>
    <w:rsid w:val="00EE150A"/>
    <w:rsid w:val="00EE167C"/>
    <w:rsid w:val="00EE237F"/>
    <w:rsid w:val="00EE2740"/>
    <w:rsid w:val="00EE435F"/>
    <w:rsid w:val="00EE528C"/>
    <w:rsid w:val="00EE5D49"/>
    <w:rsid w:val="00EE7008"/>
    <w:rsid w:val="00EF30E2"/>
    <w:rsid w:val="00EF47E7"/>
    <w:rsid w:val="00EF60B9"/>
    <w:rsid w:val="00EF7014"/>
    <w:rsid w:val="00F0044F"/>
    <w:rsid w:val="00F00A89"/>
    <w:rsid w:val="00F00CF5"/>
    <w:rsid w:val="00F01157"/>
    <w:rsid w:val="00F03288"/>
    <w:rsid w:val="00F054F6"/>
    <w:rsid w:val="00F06884"/>
    <w:rsid w:val="00F125AE"/>
    <w:rsid w:val="00F13B37"/>
    <w:rsid w:val="00F149C7"/>
    <w:rsid w:val="00F150DC"/>
    <w:rsid w:val="00F153A1"/>
    <w:rsid w:val="00F15A8D"/>
    <w:rsid w:val="00F17DFE"/>
    <w:rsid w:val="00F209C8"/>
    <w:rsid w:val="00F21144"/>
    <w:rsid w:val="00F21288"/>
    <w:rsid w:val="00F22C79"/>
    <w:rsid w:val="00F22CB8"/>
    <w:rsid w:val="00F23F87"/>
    <w:rsid w:val="00F24DB5"/>
    <w:rsid w:val="00F264F8"/>
    <w:rsid w:val="00F26C71"/>
    <w:rsid w:val="00F26DF4"/>
    <w:rsid w:val="00F2728E"/>
    <w:rsid w:val="00F27533"/>
    <w:rsid w:val="00F3129A"/>
    <w:rsid w:val="00F3206F"/>
    <w:rsid w:val="00F32862"/>
    <w:rsid w:val="00F33E10"/>
    <w:rsid w:val="00F34EB7"/>
    <w:rsid w:val="00F36D07"/>
    <w:rsid w:val="00F414DB"/>
    <w:rsid w:val="00F41970"/>
    <w:rsid w:val="00F41CF7"/>
    <w:rsid w:val="00F42B12"/>
    <w:rsid w:val="00F43110"/>
    <w:rsid w:val="00F449CB"/>
    <w:rsid w:val="00F44C87"/>
    <w:rsid w:val="00F52962"/>
    <w:rsid w:val="00F5344B"/>
    <w:rsid w:val="00F54080"/>
    <w:rsid w:val="00F541D3"/>
    <w:rsid w:val="00F54430"/>
    <w:rsid w:val="00F54AB6"/>
    <w:rsid w:val="00F54F51"/>
    <w:rsid w:val="00F559F7"/>
    <w:rsid w:val="00F57D22"/>
    <w:rsid w:val="00F57E42"/>
    <w:rsid w:val="00F623BF"/>
    <w:rsid w:val="00F63581"/>
    <w:rsid w:val="00F6393A"/>
    <w:rsid w:val="00F64D78"/>
    <w:rsid w:val="00F6718E"/>
    <w:rsid w:val="00F71ED9"/>
    <w:rsid w:val="00F7444A"/>
    <w:rsid w:val="00F7582C"/>
    <w:rsid w:val="00F76410"/>
    <w:rsid w:val="00F77DFC"/>
    <w:rsid w:val="00F8338F"/>
    <w:rsid w:val="00F85452"/>
    <w:rsid w:val="00F8560E"/>
    <w:rsid w:val="00F85807"/>
    <w:rsid w:val="00F86AC1"/>
    <w:rsid w:val="00F86D38"/>
    <w:rsid w:val="00F86FC2"/>
    <w:rsid w:val="00F8769A"/>
    <w:rsid w:val="00F9049D"/>
    <w:rsid w:val="00F91F08"/>
    <w:rsid w:val="00F93DFA"/>
    <w:rsid w:val="00F94AD5"/>
    <w:rsid w:val="00FA075C"/>
    <w:rsid w:val="00FA0991"/>
    <w:rsid w:val="00FA40D4"/>
    <w:rsid w:val="00FA50CC"/>
    <w:rsid w:val="00FB02EA"/>
    <w:rsid w:val="00FB0AD4"/>
    <w:rsid w:val="00FB1D5A"/>
    <w:rsid w:val="00FB2FF4"/>
    <w:rsid w:val="00FB315F"/>
    <w:rsid w:val="00FB3AF4"/>
    <w:rsid w:val="00FB3D9B"/>
    <w:rsid w:val="00FB411A"/>
    <w:rsid w:val="00FB668A"/>
    <w:rsid w:val="00FB6808"/>
    <w:rsid w:val="00FB7E7C"/>
    <w:rsid w:val="00FC02D7"/>
    <w:rsid w:val="00FC0A21"/>
    <w:rsid w:val="00FC13B4"/>
    <w:rsid w:val="00FC2862"/>
    <w:rsid w:val="00FC2C5B"/>
    <w:rsid w:val="00FC2DE6"/>
    <w:rsid w:val="00FC3752"/>
    <w:rsid w:val="00FC3C2B"/>
    <w:rsid w:val="00FD15D4"/>
    <w:rsid w:val="00FD45EA"/>
    <w:rsid w:val="00FD5306"/>
    <w:rsid w:val="00FD5A78"/>
    <w:rsid w:val="00FD71B9"/>
    <w:rsid w:val="00FD7246"/>
    <w:rsid w:val="00FD7B5B"/>
    <w:rsid w:val="00FE2715"/>
    <w:rsid w:val="00FE4362"/>
    <w:rsid w:val="00FE5443"/>
    <w:rsid w:val="00FE5771"/>
    <w:rsid w:val="00FE619E"/>
    <w:rsid w:val="00FE78DB"/>
    <w:rsid w:val="00FE7C85"/>
    <w:rsid w:val="00FF1816"/>
    <w:rsid w:val="00FF2976"/>
    <w:rsid w:val="00FF53C1"/>
    <w:rsid w:val="00FF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paragraph" w:styleId="Heading2">
    <w:name w:val="heading 2"/>
    <w:basedOn w:val="Normal"/>
    <w:next w:val="Normal"/>
    <w:link w:val="Heading2Char"/>
    <w:uiPriority w:val="9"/>
    <w:semiHidden/>
    <w:unhideWhenUsed/>
    <w:qFormat/>
    <w:rsid w:val="002E4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4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16D49"/>
    <w:rPr>
      <w:rFonts w:ascii="Times New Roman" w:hAnsi="Times New Roman" w:cs="Times New Roman" w:hint="default"/>
      <w:b w:val="0"/>
      <w:bCs w:val="0"/>
      <w:i w:val="0"/>
      <w:iCs w:val="0"/>
      <w:color w:val="000000"/>
      <w:sz w:val="28"/>
      <w:szCs w:val="28"/>
    </w:rPr>
  </w:style>
  <w:style w:type="paragraph" w:customStyle="1" w:styleId="Noidung">
    <w:name w:val="Noi dung"/>
    <w:qFormat/>
    <w:rsid w:val="00B67271"/>
    <w:pPr>
      <w:spacing w:after="60" w:line="312" w:lineRule="auto"/>
      <w:ind w:firstLine="720"/>
      <w:jc w:val="both"/>
    </w:pPr>
    <w:rPr>
      <w:rFonts w:ascii="Times New Roman" w:eastAsia="Times New Roman" w:hAnsi="Times New Roman" w:cs="Times New Roman"/>
      <w:sz w:val="28"/>
      <w:szCs w:val="24"/>
      <w:lang w:eastAsia="en-US"/>
    </w:rPr>
  </w:style>
  <w:style w:type="character" w:customStyle="1" w:styleId="Heading2Char">
    <w:name w:val="Heading 2 Char"/>
    <w:basedOn w:val="DefaultParagraphFont"/>
    <w:link w:val="Heading2"/>
    <w:uiPriority w:val="9"/>
    <w:semiHidden/>
    <w:rsid w:val="002E4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45B6"/>
    <w:rPr>
      <w:rFonts w:asciiTheme="majorHAnsi" w:eastAsiaTheme="majorEastAsia" w:hAnsiTheme="majorHAnsi" w:cstheme="majorBidi"/>
      <w:color w:val="1F4D78" w:themeColor="accent1" w:themeShade="7F"/>
      <w:sz w:val="24"/>
      <w:szCs w:val="24"/>
    </w:rPr>
  </w:style>
  <w:style w:type="character" w:styleId="SubtleReference">
    <w:name w:val="Subtle Reference"/>
    <w:basedOn w:val="DefaultParagraphFont"/>
    <w:uiPriority w:val="31"/>
    <w:qFormat/>
    <w:rsid w:val="00EA006B"/>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paragraph" w:styleId="Heading2">
    <w:name w:val="heading 2"/>
    <w:basedOn w:val="Normal"/>
    <w:next w:val="Normal"/>
    <w:link w:val="Heading2Char"/>
    <w:uiPriority w:val="9"/>
    <w:semiHidden/>
    <w:unhideWhenUsed/>
    <w:qFormat/>
    <w:rsid w:val="002E4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4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16D49"/>
    <w:rPr>
      <w:rFonts w:ascii="Times New Roman" w:hAnsi="Times New Roman" w:cs="Times New Roman" w:hint="default"/>
      <w:b w:val="0"/>
      <w:bCs w:val="0"/>
      <w:i w:val="0"/>
      <w:iCs w:val="0"/>
      <w:color w:val="000000"/>
      <w:sz w:val="28"/>
      <w:szCs w:val="28"/>
    </w:rPr>
  </w:style>
  <w:style w:type="paragraph" w:customStyle="1" w:styleId="Noidung">
    <w:name w:val="Noi dung"/>
    <w:qFormat/>
    <w:rsid w:val="00B67271"/>
    <w:pPr>
      <w:spacing w:after="60" w:line="312" w:lineRule="auto"/>
      <w:ind w:firstLine="720"/>
      <w:jc w:val="both"/>
    </w:pPr>
    <w:rPr>
      <w:rFonts w:ascii="Times New Roman" w:eastAsia="Times New Roman" w:hAnsi="Times New Roman" w:cs="Times New Roman"/>
      <w:sz w:val="28"/>
      <w:szCs w:val="24"/>
      <w:lang w:eastAsia="en-US"/>
    </w:rPr>
  </w:style>
  <w:style w:type="character" w:customStyle="1" w:styleId="Heading2Char">
    <w:name w:val="Heading 2 Char"/>
    <w:basedOn w:val="DefaultParagraphFont"/>
    <w:link w:val="Heading2"/>
    <w:uiPriority w:val="9"/>
    <w:semiHidden/>
    <w:rsid w:val="002E4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45B6"/>
    <w:rPr>
      <w:rFonts w:asciiTheme="majorHAnsi" w:eastAsiaTheme="majorEastAsia" w:hAnsiTheme="majorHAnsi" w:cstheme="majorBidi"/>
      <w:color w:val="1F4D78" w:themeColor="accent1" w:themeShade="7F"/>
      <w:sz w:val="24"/>
      <w:szCs w:val="24"/>
    </w:rPr>
  </w:style>
  <w:style w:type="character" w:styleId="SubtleReference">
    <w:name w:val="Subtle Reference"/>
    <w:basedOn w:val="DefaultParagraphFont"/>
    <w:uiPriority w:val="31"/>
    <w:qFormat/>
    <w:rsid w:val="00EA006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99723">
      <w:bodyDiv w:val="1"/>
      <w:marLeft w:val="0"/>
      <w:marRight w:val="0"/>
      <w:marTop w:val="0"/>
      <w:marBottom w:val="0"/>
      <w:divBdr>
        <w:top w:val="none" w:sz="0" w:space="0" w:color="auto"/>
        <w:left w:val="none" w:sz="0" w:space="0" w:color="auto"/>
        <w:bottom w:val="none" w:sz="0" w:space="0" w:color="auto"/>
        <w:right w:val="none" w:sz="0" w:space="0" w:color="auto"/>
      </w:divBdr>
    </w:div>
    <w:div w:id="1034228378">
      <w:bodyDiv w:val="1"/>
      <w:marLeft w:val="0"/>
      <w:marRight w:val="0"/>
      <w:marTop w:val="0"/>
      <w:marBottom w:val="0"/>
      <w:divBdr>
        <w:top w:val="none" w:sz="0" w:space="0" w:color="auto"/>
        <w:left w:val="none" w:sz="0" w:space="0" w:color="auto"/>
        <w:bottom w:val="none" w:sz="0" w:space="0" w:color="auto"/>
        <w:right w:val="none" w:sz="0" w:space="0" w:color="auto"/>
      </w:divBdr>
    </w:div>
    <w:div w:id="1096055411">
      <w:bodyDiv w:val="1"/>
      <w:marLeft w:val="0"/>
      <w:marRight w:val="0"/>
      <w:marTop w:val="0"/>
      <w:marBottom w:val="0"/>
      <w:divBdr>
        <w:top w:val="none" w:sz="0" w:space="0" w:color="auto"/>
        <w:left w:val="none" w:sz="0" w:space="0" w:color="auto"/>
        <w:bottom w:val="none" w:sz="0" w:space="0" w:color="auto"/>
        <w:right w:val="none" w:sz="0" w:space="0" w:color="auto"/>
      </w:divBdr>
    </w:div>
    <w:div w:id="1306623639">
      <w:bodyDiv w:val="1"/>
      <w:marLeft w:val="0"/>
      <w:marRight w:val="0"/>
      <w:marTop w:val="0"/>
      <w:marBottom w:val="0"/>
      <w:divBdr>
        <w:top w:val="none" w:sz="0" w:space="0" w:color="auto"/>
        <w:left w:val="none" w:sz="0" w:space="0" w:color="auto"/>
        <w:bottom w:val="none" w:sz="0" w:space="0" w:color="auto"/>
        <w:right w:val="none" w:sz="0" w:space="0" w:color="auto"/>
      </w:divBdr>
    </w:div>
    <w:div w:id="1780636746">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923298768">
              <w:marLeft w:val="0"/>
              <w:marRight w:val="0"/>
              <w:marTop w:val="0"/>
              <w:marBottom w:val="0"/>
              <w:divBdr>
                <w:top w:val="none" w:sz="0" w:space="0" w:color="auto"/>
                <w:left w:val="none" w:sz="0" w:space="0" w:color="auto"/>
                <w:bottom w:val="none" w:sz="0" w:space="0" w:color="auto"/>
                <w:right w:val="none" w:sz="0" w:space="0" w:color="auto"/>
              </w:divBdr>
              <w:divsChild>
                <w:div w:id="983046666">
                  <w:marLeft w:val="0"/>
                  <w:marRight w:val="-105"/>
                  <w:marTop w:val="0"/>
                  <w:marBottom w:val="0"/>
                  <w:divBdr>
                    <w:top w:val="none" w:sz="0" w:space="0" w:color="auto"/>
                    <w:left w:val="none" w:sz="0" w:space="0" w:color="auto"/>
                    <w:bottom w:val="none" w:sz="0" w:space="0" w:color="auto"/>
                    <w:right w:val="none" w:sz="0" w:space="0" w:color="auto"/>
                  </w:divBdr>
                  <w:divsChild>
                    <w:div w:id="1902400099">
                      <w:marLeft w:val="0"/>
                      <w:marRight w:val="0"/>
                      <w:marTop w:val="0"/>
                      <w:marBottom w:val="420"/>
                      <w:divBdr>
                        <w:top w:val="none" w:sz="0" w:space="0" w:color="auto"/>
                        <w:left w:val="none" w:sz="0" w:space="0" w:color="auto"/>
                        <w:bottom w:val="none" w:sz="0" w:space="0" w:color="auto"/>
                        <w:right w:val="none" w:sz="0" w:space="0" w:color="auto"/>
                      </w:divBdr>
                      <w:divsChild>
                        <w:div w:id="933245782">
                          <w:marLeft w:val="240"/>
                          <w:marRight w:val="240"/>
                          <w:marTop w:val="0"/>
                          <w:marBottom w:val="165"/>
                          <w:divBdr>
                            <w:top w:val="none" w:sz="0" w:space="0" w:color="auto"/>
                            <w:left w:val="none" w:sz="0" w:space="0" w:color="auto"/>
                            <w:bottom w:val="none" w:sz="0" w:space="0" w:color="auto"/>
                            <w:right w:val="none" w:sz="0" w:space="0" w:color="auto"/>
                          </w:divBdr>
                          <w:divsChild>
                            <w:div w:id="3365339">
                              <w:marLeft w:val="150"/>
                              <w:marRight w:val="0"/>
                              <w:marTop w:val="0"/>
                              <w:marBottom w:val="0"/>
                              <w:divBdr>
                                <w:top w:val="none" w:sz="0" w:space="0" w:color="auto"/>
                                <w:left w:val="none" w:sz="0" w:space="0" w:color="auto"/>
                                <w:bottom w:val="none" w:sz="0" w:space="0" w:color="auto"/>
                                <w:right w:val="none" w:sz="0" w:space="0" w:color="auto"/>
                              </w:divBdr>
                              <w:divsChild>
                                <w:div w:id="945620732">
                                  <w:marLeft w:val="0"/>
                                  <w:marRight w:val="0"/>
                                  <w:marTop w:val="0"/>
                                  <w:marBottom w:val="0"/>
                                  <w:divBdr>
                                    <w:top w:val="none" w:sz="0" w:space="0" w:color="auto"/>
                                    <w:left w:val="none" w:sz="0" w:space="0" w:color="auto"/>
                                    <w:bottom w:val="none" w:sz="0" w:space="0" w:color="auto"/>
                                    <w:right w:val="none" w:sz="0" w:space="0" w:color="auto"/>
                                  </w:divBdr>
                                  <w:divsChild>
                                    <w:div w:id="360593800">
                                      <w:marLeft w:val="0"/>
                                      <w:marRight w:val="0"/>
                                      <w:marTop w:val="0"/>
                                      <w:marBottom w:val="0"/>
                                      <w:divBdr>
                                        <w:top w:val="none" w:sz="0" w:space="0" w:color="auto"/>
                                        <w:left w:val="none" w:sz="0" w:space="0" w:color="auto"/>
                                        <w:bottom w:val="none" w:sz="0" w:space="0" w:color="auto"/>
                                        <w:right w:val="none" w:sz="0" w:space="0" w:color="auto"/>
                                      </w:divBdr>
                                      <w:divsChild>
                                        <w:div w:id="1600521704">
                                          <w:marLeft w:val="0"/>
                                          <w:marRight w:val="0"/>
                                          <w:marTop w:val="0"/>
                                          <w:marBottom w:val="60"/>
                                          <w:divBdr>
                                            <w:top w:val="none" w:sz="0" w:space="0" w:color="auto"/>
                                            <w:left w:val="none" w:sz="0" w:space="0" w:color="auto"/>
                                            <w:bottom w:val="none" w:sz="0" w:space="0" w:color="auto"/>
                                            <w:right w:val="none" w:sz="0" w:space="0" w:color="auto"/>
                                          </w:divBdr>
                                          <w:divsChild>
                                            <w:div w:id="785198439">
                                              <w:marLeft w:val="0"/>
                                              <w:marRight w:val="0"/>
                                              <w:marTop w:val="0"/>
                                              <w:marBottom w:val="0"/>
                                              <w:divBdr>
                                                <w:top w:val="none" w:sz="0" w:space="0" w:color="auto"/>
                                                <w:left w:val="none" w:sz="0" w:space="0" w:color="auto"/>
                                                <w:bottom w:val="none" w:sz="0" w:space="0" w:color="auto"/>
                                                <w:right w:val="none" w:sz="0" w:space="0" w:color="auto"/>
                                              </w:divBdr>
                                            </w:div>
                                            <w:div w:id="172478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6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948382-3A14-44C8-96EA-EBD15B93A07C}">
  <ds:schemaRefs>
    <ds:schemaRef ds:uri="http://schemas.openxmlformats.org/officeDocument/2006/bibliography"/>
  </ds:schemaRefs>
</ds:datastoreItem>
</file>

<file path=customXml/itemProps2.xml><?xml version="1.0" encoding="utf-8"?>
<ds:datastoreItem xmlns:ds="http://schemas.openxmlformats.org/officeDocument/2006/customXml" ds:itemID="{0013AA9D-D407-4F3B-9589-B786723CDB6B}"/>
</file>

<file path=customXml/itemProps3.xml><?xml version="1.0" encoding="utf-8"?>
<ds:datastoreItem xmlns:ds="http://schemas.openxmlformats.org/officeDocument/2006/customXml" ds:itemID="{5D00D7DE-B649-4B66-9224-2664F5EDE194}"/>
</file>

<file path=customXml/itemProps4.xml><?xml version="1.0" encoding="utf-8"?>
<ds:datastoreItem xmlns:ds="http://schemas.openxmlformats.org/officeDocument/2006/customXml" ds:itemID="{F79D6F9A-09F4-4DEE-80FF-E852DFDB36B3}"/>
</file>

<file path=docProps/app.xml><?xml version="1.0" encoding="utf-8"?>
<Properties xmlns="http://schemas.openxmlformats.org/officeDocument/2006/extended-properties" xmlns:vt="http://schemas.openxmlformats.org/officeDocument/2006/docPropsVTypes">
  <Template>Normal</Template>
  <TotalTime>0</TotalTime>
  <Pages>4</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Hoa</dc:creator>
  <cp:lastModifiedBy>MinhDiem</cp:lastModifiedBy>
  <cp:revision>2</cp:revision>
  <cp:lastPrinted>2023-03-02T10:27:00Z</cp:lastPrinted>
  <dcterms:created xsi:type="dcterms:W3CDTF">2023-03-20T03:56:00Z</dcterms:created>
  <dcterms:modified xsi:type="dcterms:W3CDTF">2023-03-20T03:56:00Z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